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word/charts/chart10.xml" ContentType="application/vnd.openxmlformats-officedocument.drawingml.chart+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Default Extension="jpeg" ContentType="image/jpeg"/>
  <Override PartName="/word/diagrams/colors1.xml" ContentType="application/vnd.openxmlformats-officedocument.drawingml.diagramColor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0A5B" w:rsidRPr="00442D33" w:rsidRDefault="007C570E" w:rsidP="00442D33">
      <w:pPr>
        <w:jc w:val="center"/>
        <w:rPr>
          <w:rFonts w:ascii="Arial" w:hAnsi="Arial" w:cs="Arial"/>
          <w:b/>
          <w:color w:val="FF0000"/>
          <w:sz w:val="40"/>
          <w:szCs w:val="40"/>
        </w:rPr>
      </w:pPr>
      <w:r w:rsidRPr="007C570E">
        <w:rPr>
          <w:rFonts w:ascii="Arial" w:hAnsi="Arial" w:cs="Arial"/>
          <w:b/>
          <w:noProof/>
          <w:color w:val="FF0000"/>
          <w:sz w:val="40"/>
          <w:szCs w:val="40"/>
          <w:lang w:val="es-ES" w:eastAsia="es-ES"/>
        </w:rPr>
        <w:drawing>
          <wp:anchor distT="0" distB="0" distL="114300" distR="114300" simplePos="0" relativeHeight="252698624" behindDoc="1" locked="0" layoutInCell="1" allowOverlap="1">
            <wp:simplePos x="0" y="0"/>
            <wp:positionH relativeFrom="column">
              <wp:posOffset>-1080135</wp:posOffset>
            </wp:positionH>
            <wp:positionV relativeFrom="paragraph">
              <wp:posOffset>-899795</wp:posOffset>
            </wp:positionV>
            <wp:extent cx="7581900" cy="10701655"/>
            <wp:effectExtent l="0" t="0" r="0" b="4445"/>
            <wp:wrapNone/>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7585710" cy="10701655"/>
                    </a:xfrm>
                    <a:prstGeom prst="rect">
                      <a:avLst/>
                    </a:prstGeom>
                  </pic:spPr>
                </pic:pic>
              </a:graphicData>
            </a:graphic>
          </wp:anchor>
        </w:drawing>
      </w:r>
    </w:p>
    <w:p w:rsidR="00DB0A5B" w:rsidRPr="00442D33" w:rsidRDefault="00DB0A5B" w:rsidP="00442D33">
      <w:pPr>
        <w:jc w:val="center"/>
        <w:rPr>
          <w:rFonts w:ascii="Arial" w:hAnsi="Arial" w:cs="Arial"/>
          <w:b/>
          <w:color w:val="FF0000"/>
          <w:sz w:val="40"/>
          <w:szCs w:val="4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Default="00DB0A5B" w:rsidP="000F1637">
      <w:pPr>
        <w:jc w:val="both"/>
        <w:rPr>
          <w:rFonts w:ascii="Arial" w:hAnsi="Arial" w:cs="Arial"/>
          <w:sz w:val="20"/>
          <w:szCs w:val="20"/>
        </w:rPr>
      </w:pPr>
    </w:p>
    <w:p w:rsidR="00DB0A5B" w:rsidRPr="00AE52AC" w:rsidRDefault="00DB0A5B" w:rsidP="000F1637">
      <w:pPr>
        <w:jc w:val="both"/>
        <w:rPr>
          <w:rFonts w:ascii="Arial" w:hAnsi="Arial" w:cs="Arial"/>
          <w:sz w:val="20"/>
          <w:szCs w:val="20"/>
        </w:rPr>
      </w:pPr>
    </w:p>
    <w:p w:rsidR="005E25E3" w:rsidRPr="00C26E59" w:rsidRDefault="00D91EE0" w:rsidP="005E25E3">
      <w:pPr>
        <w:spacing w:after="0" w:line="240" w:lineRule="auto"/>
        <w:jc w:val="center"/>
        <w:rPr>
          <w:rFonts w:ascii="Arial" w:hAnsi="Arial" w:cs="Arial"/>
          <w:b/>
          <w:sz w:val="32"/>
          <w:szCs w:val="32"/>
        </w:rPr>
      </w:pPr>
      <w:r>
        <w:rPr>
          <w:rFonts w:ascii="Arial" w:hAnsi="Arial" w:cs="Arial"/>
          <w:b/>
          <w:sz w:val="32"/>
          <w:szCs w:val="32"/>
        </w:rPr>
        <w:t>INDICE</w:t>
      </w:r>
    </w:p>
    <w:p w:rsidR="00AE52AC" w:rsidRPr="00C26E59" w:rsidRDefault="00AE52AC" w:rsidP="005E25E3">
      <w:pPr>
        <w:spacing w:after="0" w:line="240" w:lineRule="auto"/>
        <w:jc w:val="center"/>
        <w:rPr>
          <w:rFonts w:ascii="Arial" w:hAnsi="Arial" w:cs="Arial"/>
          <w:b/>
          <w:sz w:val="32"/>
          <w:szCs w:val="32"/>
        </w:rPr>
      </w:pPr>
    </w:p>
    <w:p w:rsidR="007C570E" w:rsidRDefault="00D91EE0" w:rsidP="005E25E3">
      <w:pPr>
        <w:spacing w:after="0" w:line="240" w:lineRule="auto"/>
        <w:jc w:val="both"/>
        <w:rPr>
          <w:rFonts w:ascii="Arial" w:hAnsi="Arial" w:cs="Arial"/>
          <w:b/>
          <w:sz w:val="20"/>
          <w:szCs w:val="20"/>
        </w:rPr>
      </w:pPr>
      <w:r>
        <w:rPr>
          <w:rFonts w:ascii="Arial" w:hAnsi="Arial" w:cs="Arial"/>
          <w:b/>
          <w:sz w:val="20"/>
          <w:szCs w:val="20"/>
        </w:rPr>
        <w:t xml:space="preserve">  </w:t>
      </w:r>
    </w:p>
    <w:p w:rsidR="007C570E" w:rsidRDefault="007C570E" w:rsidP="005E25E3">
      <w:pPr>
        <w:spacing w:after="0" w:line="240" w:lineRule="auto"/>
        <w:jc w:val="both"/>
        <w:rPr>
          <w:rFonts w:ascii="Arial" w:hAnsi="Arial" w:cs="Arial"/>
          <w:b/>
          <w:sz w:val="20"/>
          <w:szCs w:val="20"/>
        </w:rPr>
      </w:pPr>
    </w:p>
    <w:p w:rsidR="005E25E3" w:rsidRDefault="00D91EE0" w:rsidP="005E25E3">
      <w:pPr>
        <w:spacing w:after="0" w:line="240" w:lineRule="auto"/>
        <w:jc w:val="both"/>
        <w:rPr>
          <w:rFonts w:ascii="Arial" w:hAnsi="Arial" w:cs="Arial"/>
          <w:b/>
          <w:sz w:val="20"/>
          <w:szCs w:val="20"/>
        </w:rPr>
      </w:pPr>
      <w:r>
        <w:rPr>
          <w:rFonts w:ascii="Arial" w:hAnsi="Arial" w:cs="Arial"/>
          <w:b/>
          <w:sz w:val="20"/>
          <w:szCs w:val="20"/>
        </w:rPr>
        <w:lastRenderedPageBreak/>
        <w:t xml:space="preserve">  PRESENTACION</w:t>
      </w:r>
    </w:p>
    <w:p w:rsidR="00D91EE0" w:rsidRPr="00AE52AC" w:rsidRDefault="00D91EE0" w:rsidP="005E25E3">
      <w:pPr>
        <w:spacing w:after="0" w:line="240" w:lineRule="auto"/>
        <w:jc w:val="both"/>
        <w:rPr>
          <w:rFonts w:ascii="Arial" w:hAnsi="Arial" w:cs="Arial"/>
          <w:b/>
          <w:sz w:val="20"/>
          <w:szCs w:val="20"/>
        </w:rPr>
      </w:pPr>
    </w:p>
    <w:p w:rsidR="006B4701" w:rsidRDefault="0018539D">
      <w:pPr>
        <w:pStyle w:val="Tabladeilustraciones"/>
        <w:tabs>
          <w:tab w:val="right" w:leader="dot" w:pos="8494"/>
        </w:tabs>
        <w:rPr>
          <w:rFonts w:asciiTheme="minorHAnsi" w:eastAsiaTheme="minorEastAsia" w:hAnsiTheme="minorHAnsi" w:cstheme="minorBidi"/>
          <w:noProof/>
          <w:lang w:eastAsia="es-ES"/>
        </w:rPr>
      </w:pPr>
      <w:r>
        <w:rPr>
          <w:rFonts w:ascii="Arial" w:hAnsi="Arial" w:cs="Arial"/>
          <w:b/>
          <w:sz w:val="20"/>
          <w:szCs w:val="20"/>
        </w:rPr>
        <w:fldChar w:fldCharType="begin"/>
      </w:r>
      <w:r w:rsidR="00B82FD5">
        <w:rPr>
          <w:rFonts w:ascii="Arial" w:hAnsi="Arial" w:cs="Arial"/>
          <w:b/>
          <w:sz w:val="20"/>
          <w:szCs w:val="20"/>
        </w:rPr>
        <w:instrText xml:space="preserve"> TOC \h \z \t "indice" \c </w:instrText>
      </w:r>
      <w:r>
        <w:rPr>
          <w:rFonts w:ascii="Arial" w:hAnsi="Arial" w:cs="Arial"/>
          <w:b/>
          <w:sz w:val="20"/>
          <w:szCs w:val="20"/>
        </w:rPr>
        <w:fldChar w:fldCharType="separate"/>
      </w:r>
      <w:hyperlink w:anchor="_Toc356755764" w:history="1">
        <w:r w:rsidR="006B4701" w:rsidRPr="009E0407">
          <w:rPr>
            <w:rStyle w:val="Hipervnculo"/>
            <w:noProof/>
          </w:rPr>
          <w:t>I.  CARACTERISTICAS GENERALES DE LA PARROQUIA.</w:t>
        </w:r>
        <w:r w:rsidR="006B4701">
          <w:rPr>
            <w:noProof/>
            <w:webHidden/>
          </w:rPr>
          <w:tab/>
        </w:r>
        <w:r>
          <w:rPr>
            <w:noProof/>
            <w:webHidden/>
          </w:rPr>
          <w:fldChar w:fldCharType="begin"/>
        </w:r>
        <w:r w:rsidR="006B4701">
          <w:rPr>
            <w:noProof/>
            <w:webHidden/>
          </w:rPr>
          <w:instrText xml:space="preserve"> PAGEREF _Toc356755764 \h </w:instrText>
        </w:r>
        <w:r>
          <w:rPr>
            <w:noProof/>
            <w:webHidden/>
          </w:rPr>
        </w:r>
        <w:r>
          <w:rPr>
            <w:noProof/>
            <w:webHidden/>
          </w:rPr>
          <w:fldChar w:fldCharType="separate"/>
        </w:r>
        <w:r w:rsidR="006B4701">
          <w:rPr>
            <w:noProof/>
            <w:webHidden/>
          </w:rPr>
          <w:t>11</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65" w:history="1">
        <w:r w:rsidR="006B4701" w:rsidRPr="009E0407">
          <w:rPr>
            <w:rStyle w:val="Hipervnculo"/>
            <w:noProof/>
          </w:rPr>
          <w:t>A. RESEÑA HISTORICA.</w:t>
        </w:r>
        <w:r w:rsidR="006B4701">
          <w:rPr>
            <w:noProof/>
            <w:webHidden/>
          </w:rPr>
          <w:tab/>
        </w:r>
        <w:r>
          <w:rPr>
            <w:noProof/>
            <w:webHidden/>
          </w:rPr>
          <w:fldChar w:fldCharType="begin"/>
        </w:r>
        <w:r w:rsidR="006B4701">
          <w:rPr>
            <w:noProof/>
            <w:webHidden/>
          </w:rPr>
          <w:instrText xml:space="preserve"> PAGEREF _Toc356755765 \h </w:instrText>
        </w:r>
        <w:r>
          <w:rPr>
            <w:noProof/>
            <w:webHidden/>
          </w:rPr>
        </w:r>
        <w:r>
          <w:rPr>
            <w:noProof/>
            <w:webHidden/>
          </w:rPr>
          <w:fldChar w:fldCharType="separate"/>
        </w:r>
        <w:r w:rsidR="006B4701">
          <w:rPr>
            <w:noProof/>
            <w:webHidden/>
          </w:rPr>
          <w:t>11</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66" w:history="1">
        <w:r w:rsidR="006B4701" w:rsidRPr="009E0407">
          <w:rPr>
            <w:rStyle w:val="Hipervnculo"/>
            <w:noProof/>
          </w:rPr>
          <w:t>1. Reseña histórica de creación de la parroquia.</w:t>
        </w:r>
        <w:r w:rsidR="006B4701">
          <w:rPr>
            <w:noProof/>
            <w:webHidden/>
          </w:rPr>
          <w:tab/>
        </w:r>
        <w:r>
          <w:rPr>
            <w:noProof/>
            <w:webHidden/>
          </w:rPr>
          <w:fldChar w:fldCharType="begin"/>
        </w:r>
        <w:r w:rsidR="006B4701">
          <w:rPr>
            <w:noProof/>
            <w:webHidden/>
          </w:rPr>
          <w:instrText xml:space="preserve"> PAGEREF _Toc356755766 \h </w:instrText>
        </w:r>
        <w:r>
          <w:rPr>
            <w:noProof/>
            <w:webHidden/>
          </w:rPr>
        </w:r>
        <w:r>
          <w:rPr>
            <w:noProof/>
            <w:webHidden/>
          </w:rPr>
          <w:fldChar w:fldCharType="separate"/>
        </w:r>
        <w:r w:rsidR="006B4701">
          <w:rPr>
            <w:noProof/>
            <w:webHidden/>
          </w:rPr>
          <w:t>11</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67" w:history="1">
        <w:r w:rsidR="006B4701" w:rsidRPr="009E0407">
          <w:rPr>
            <w:rStyle w:val="Hipervnculo"/>
            <w:noProof/>
          </w:rPr>
          <w:t>2. Acta de Parroquialización o creación  de Gonzol</w:t>
        </w:r>
        <w:r w:rsidR="006B4701">
          <w:rPr>
            <w:noProof/>
            <w:webHidden/>
          </w:rPr>
          <w:tab/>
        </w:r>
        <w:r>
          <w:rPr>
            <w:noProof/>
            <w:webHidden/>
          </w:rPr>
          <w:fldChar w:fldCharType="begin"/>
        </w:r>
        <w:r w:rsidR="006B4701">
          <w:rPr>
            <w:noProof/>
            <w:webHidden/>
          </w:rPr>
          <w:instrText xml:space="preserve"> PAGEREF _Toc356755767 \h </w:instrText>
        </w:r>
        <w:r>
          <w:rPr>
            <w:noProof/>
            <w:webHidden/>
          </w:rPr>
        </w:r>
        <w:r>
          <w:rPr>
            <w:noProof/>
            <w:webHidden/>
          </w:rPr>
          <w:fldChar w:fldCharType="separate"/>
        </w:r>
        <w:r w:rsidR="006B4701">
          <w:rPr>
            <w:noProof/>
            <w:webHidden/>
          </w:rPr>
          <w:t>12</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68" w:history="1">
        <w:r w:rsidR="006B4701" w:rsidRPr="009E0407">
          <w:rPr>
            <w:rStyle w:val="Hipervnculo"/>
            <w:noProof/>
          </w:rPr>
          <w:t>3. Símbolos parroquiales.</w:t>
        </w:r>
        <w:r w:rsidR="006B4701">
          <w:rPr>
            <w:noProof/>
            <w:webHidden/>
          </w:rPr>
          <w:tab/>
        </w:r>
        <w:r>
          <w:rPr>
            <w:noProof/>
            <w:webHidden/>
          </w:rPr>
          <w:fldChar w:fldCharType="begin"/>
        </w:r>
        <w:r w:rsidR="006B4701">
          <w:rPr>
            <w:noProof/>
            <w:webHidden/>
          </w:rPr>
          <w:instrText xml:space="preserve"> PAGEREF _Toc356755768 \h </w:instrText>
        </w:r>
        <w:r>
          <w:rPr>
            <w:noProof/>
            <w:webHidden/>
          </w:rPr>
        </w:r>
        <w:r>
          <w:rPr>
            <w:noProof/>
            <w:webHidden/>
          </w:rPr>
          <w:fldChar w:fldCharType="separate"/>
        </w:r>
        <w:r w:rsidR="006B4701">
          <w:rPr>
            <w:noProof/>
            <w:webHidden/>
          </w:rPr>
          <w:t>12</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69" w:history="1">
        <w:r w:rsidR="006B4701" w:rsidRPr="009E0407">
          <w:rPr>
            <w:rStyle w:val="Hipervnculo"/>
            <w:noProof/>
          </w:rPr>
          <w:t>B. CARACTERÍSTICAS GENERALES DEL TERRITORIO.</w:t>
        </w:r>
        <w:r w:rsidR="006B4701">
          <w:rPr>
            <w:noProof/>
            <w:webHidden/>
          </w:rPr>
          <w:tab/>
        </w:r>
        <w:r>
          <w:rPr>
            <w:noProof/>
            <w:webHidden/>
          </w:rPr>
          <w:fldChar w:fldCharType="begin"/>
        </w:r>
        <w:r w:rsidR="006B4701">
          <w:rPr>
            <w:noProof/>
            <w:webHidden/>
          </w:rPr>
          <w:instrText xml:space="preserve"> PAGEREF _Toc356755769 \h </w:instrText>
        </w:r>
        <w:r>
          <w:rPr>
            <w:noProof/>
            <w:webHidden/>
          </w:rPr>
        </w:r>
        <w:r>
          <w:rPr>
            <w:noProof/>
            <w:webHidden/>
          </w:rPr>
          <w:fldChar w:fldCharType="separate"/>
        </w:r>
        <w:r w:rsidR="006B4701">
          <w:rPr>
            <w:noProof/>
            <w:webHidden/>
          </w:rPr>
          <w:t>13</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70" w:history="1">
        <w:r w:rsidR="006B4701" w:rsidRPr="009E0407">
          <w:rPr>
            <w:rStyle w:val="Hipervnculo"/>
            <w:noProof/>
          </w:rPr>
          <w:t>1. Características generales del territorio.</w:t>
        </w:r>
        <w:r w:rsidR="006B4701">
          <w:rPr>
            <w:noProof/>
            <w:webHidden/>
          </w:rPr>
          <w:tab/>
        </w:r>
        <w:r>
          <w:rPr>
            <w:noProof/>
            <w:webHidden/>
          </w:rPr>
          <w:fldChar w:fldCharType="begin"/>
        </w:r>
        <w:r w:rsidR="006B4701">
          <w:rPr>
            <w:noProof/>
            <w:webHidden/>
          </w:rPr>
          <w:instrText xml:space="preserve"> PAGEREF _Toc356755770 \h </w:instrText>
        </w:r>
        <w:r>
          <w:rPr>
            <w:noProof/>
            <w:webHidden/>
          </w:rPr>
        </w:r>
        <w:r>
          <w:rPr>
            <w:noProof/>
            <w:webHidden/>
          </w:rPr>
          <w:fldChar w:fldCharType="separate"/>
        </w:r>
        <w:r w:rsidR="006B4701">
          <w:rPr>
            <w:noProof/>
            <w:webHidden/>
          </w:rPr>
          <w:t>13</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71" w:history="1">
        <w:r w:rsidR="006B4701" w:rsidRPr="009E0407">
          <w:rPr>
            <w:rStyle w:val="Hipervnculo"/>
            <w:noProof/>
          </w:rPr>
          <w:t>2. Asentamientos humanos que integran el territorio parroquial.</w:t>
        </w:r>
        <w:r w:rsidR="006B4701">
          <w:rPr>
            <w:noProof/>
            <w:webHidden/>
          </w:rPr>
          <w:tab/>
        </w:r>
        <w:r>
          <w:rPr>
            <w:noProof/>
            <w:webHidden/>
          </w:rPr>
          <w:fldChar w:fldCharType="begin"/>
        </w:r>
        <w:r w:rsidR="006B4701">
          <w:rPr>
            <w:noProof/>
            <w:webHidden/>
          </w:rPr>
          <w:instrText xml:space="preserve"> PAGEREF _Toc356755771 \h </w:instrText>
        </w:r>
        <w:r>
          <w:rPr>
            <w:noProof/>
            <w:webHidden/>
          </w:rPr>
        </w:r>
        <w:r>
          <w:rPr>
            <w:noProof/>
            <w:webHidden/>
          </w:rPr>
          <w:fldChar w:fldCharType="separate"/>
        </w:r>
        <w:r w:rsidR="006B4701">
          <w:rPr>
            <w:noProof/>
            <w:webHidden/>
          </w:rPr>
          <w:t>13</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72" w:history="1">
        <w:r w:rsidR="006B4701" w:rsidRPr="009E0407">
          <w:rPr>
            <w:rStyle w:val="Hipervnculo"/>
            <w:noProof/>
          </w:rPr>
          <w:t>3. Características ecológicas</w:t>
        </w:r>
        <w:r w:rsidR="006B4701">
          <w:rPr>
            <w:noProof/>
            <w:webHidden/>
          </w:rPr>
          <w:tab/>
        </w:r>
        <w:r>
          <w:rPr>
            <w:noProof/>
            <w:webHidden/>
          </w:rPr>
          <w:fldChar w:fldCharType="begin"/>
        </w:r>
        <w:r w:rsidR="006B4701">
          <w:rPr>
            <w:noProof/>
            <w:webHidden/>
          </w:rPr>
          <w:instrText xml:space="preserve"> PAGEREF _Toc356755772 \h </w:instrText>
        </w:r>
        <w:r>
          <w:rPr>
            <w:noProof/>
            <w:webHidden/>
          </w:rPr>
        </w:r>
        <w:r>
          <w:rPr>
            <w:noProof/>
            <w:webHidden/>
          </w:rPr>
          <w:fldChar w:fldCharType="separate"/>
        </w:r>
        <w:r w:rsidR="006B4701">
          <w:rPr>
            <w:noProof/>
            <w:webHidden/>
          </w:rPr>
          <w:t>14</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73" w:history="1">
        <w:r w:rsidR="006B4701" w:rsidRPr="009E0407">
          <w:rPr>
            <w:rStyle w:val="Hipervnculo"/>
            <w:noProof/>
          </w:rPr>
          <w:t>C. NATURALEZA JURÍDICA DEL GADPR.</w:t>
        </w:r>
        <w:r w:rsidR="006B4701">
          <w:rPr>
            <w:noProof/>
            <w:webHidden/>
          </w:rPr>
          <w:tab/>
        </w:r>
        <w:r>
          <w:rPr>
            <w:noProof/>
            <w:webHidden/>
          </w:rPr>
          <w:fldChar w:fldCharType="begin"/>
        </w:r>
        <w:r w:rsidR="006B4701">
          <w:rPr>
            <w:noProof/>
            <w:webHidden/>
          </w:rPr>
          <w:instrText xml:space="preserve"> PAGEREF _Toc356755773 \h </w:instrText>
        </w:r>
        <w:r>
          <w:rPr>
            <w:noProof/>
            <w:webHidden/>
          </w:rPr>
        </w:r>
        <w:r>
          <w:rPr>
            <w:noProof/>
            <w:webHidden/>
          </w:rPr>
          <w:fldChar w:fldCharType="separate"/>
        </w:r>
        <w:r w:rsidR="006B4701">
          <w:rPr>
            <w:noProof/>
            <w:webHidden/>
          </w:rPr>
          <w:t>15</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74" w:history="1">
        <w:r w:rsidR="006B4701" w:rsidRPr="009E0407">
          <w:rPr>
            <w:rStyle w:val="Hipervnculo"/>
            <w:noProof/>
          </w:rPr>
          <w:t>1. Competencias del GADPR.</w:t>
        </w:r>
        <w:r w:rsidR="006B4701">
          <w:rPr>
            <w:noProof/>
            <w:webHidden/>
          </w:rPr>
          <w:tab/>
        </w:r>
        <w:r>
          <w:rPr>
            <w:noProof/>
            <w:webHidden/>
          </w:rPr>
          <w:fldChar w:fldCharType="begin"/>
        </w:r>
        <w:r w:rsidR="006B4701">
          <w:rPr>
            <w:noProof/>
            <w:webHidden/>
          </w:rPr>
          <w:instrText xml:space="preserve"> PAGEREF _Toc356755774 \h </w:instrText>
        </w:r>
        <w:r>
          <w:rPr>
            <w:noProof/>
            <w:webHidden/>
          </w:rPr>
        </w:r>
        <w:r>
          <w:rPr>
            <w:noProof/>
            <w:webHidden/>
          </w:rPr>
          <w:fldChar w:fldCharType="separate"/>
        </w:r>
        <w:r w:rsidR="006B4701">
          <w:rPr>
            <w:noProof/>
            <w:webHidden/>
          </w:rPr>
          <w:t>15</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75" w:history="1">
        <w:r w:rsidR="006B4701" w:rsidRPr="009E0407">
          <w:rPr>
            <w:rStyle w:val="Hipervnculo"/>
            <w:noProof/>
          </w:rPr>
          <w:t>2. Estructura orgánico funcional del GDPR.</w:t>
        </w:r>
        <w:r w:rsidR="006B4701">
          <w:rPr>
            <w:noProof/>
            <w:webHidden/>
          </w:rPr>
          <w:tab/>
        </w:r>
        <w:r>
          <w:rPr>
            <w:noProof/>
            <w:webHidden/>
          </w:rPr>
          <w:fldChar w:fldCharType="begin"/>
        </w:r>
        <w:r w:rsidR="006B4701">
          <w:rPr>
            <w:noProof/>
            <w:webHidden/>
          </w:rPr>
          <w:instrText xml:space="preserve"> PAGEREF _Toc356755775 \h </w:instrText>
        </w:r>
        <w:r>
          <w:rPr>
            <w:noProof/>
            <w:webHidden/>
          </w:rPr>
        </w:r>
        <w:r>
          <w:rPr>
            <w:noProof/>
            <w:webHidden/>
          </w:rPr>
          <w:fldChar w:fldCharType="separate"/>
        </w:r>
        <w:r w:rsidR="006B4701">
          <w:rPr>
            <w:noProof/>
            <w:webHidden/>
          </w:rPr>
          <w:t>16</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76" w:history="1">
        <w:r w:rsidR="006B4701" w:rsidRPr="009E0407">
          <w:rPr>
            <w:rStyle w:val="Hipervnculo"/>
            <w:noProof/>
          </w:rPr>
          <w:t xml:space="preserve">II. </w:t>
        </w:r>
        <w:r w:rsidR="006B4701" w:rsidRPr="009E0407">
          <w:rPr>
            <w:rStyle w:val="Hipervnculo"/>
            <w:noProof/>
          </w:rPr>
          <w:t>METODOLOGIA DE CONSTRUCCION DEL PLAN DE DESARROLLO Y ORDENAMIENTO     TERRITORIAL.</w:t>
        </w:r>
        <w:r w:rsidR="006B4701">
          <w:rPr>
            <w:noProof/>
            <w:webHidden/>
          </w:rPr>
          <w:tab/>
        </w:r>
        <w:r>
          <w:rPr>
            <w:noProof/>
            <w:webHidden/>
          </w:rPr>
          <w:fldChar w:fldCharType="begin"/>
        </w:r>
        <w:r w:rsidR="006B4701">
          <w:rPr>
            <w:noProof/>
            <w:webHidden/>
          </w:rPr>
          <w:instrText xml:space="preserve"> PAGEREF _Toc356755776 \h </w:instrText>
        </w:r>
        <w:r>
          <w:rPr>
            <w:noProof/>
            <w:webHidden/>
          </w:rPr>
        </w:r>
        <w:r>
          <w:rPr>
            <w:noProof/>
            <w:webHidden/>
          </w:rPr>
          <w:fldChar w:fldCharType="separate"/>
        </w:r>
        <w:r w:rsidR="006B4701">
          <w:rPr>
            <w:noProof/>
            <w:webHidden/>
          </w:rPr>
          <w:t>17</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77" w:history="1">
        <w:r w:rsidR="006B4701" w:rsidRPr="009E0407">
          <w:rPr>
            <w:rStyle w:val="Hipervnculo"/>
            <w:noProof/>
          </w:rPr>
          <w:t>A. FASES EN EL PROCESO DE CONTRUCCION DEL PDOT.</w:t>
        </w:r>
        <w:r w:rsidR="006B4701">
          <w:rPr>
            <w:noProof/>
            <w:webHidden/>
          </w:rPr>
          <w:tab/>
        </w:r>
        <w:r>
          <w:rPr>
            <w:noProof/>
            <w:webHidden/>
          </w:rPr>
          <w:fldChar w:fldCharType="begin"/>
        </w:r>
        <w:r w:rsidR="006B4701">
          <w:rPr>
            <w:noProof/>
            <w:webHidden/>
          </w:rPr>
          <w:instrText xml:space="preserve"> PAGEREF _Toc356755777 \h </w:instrText>
        </w:r>
        <w:r>
          <w:rPr>
            <w:noProof/>
            <w:webHidden/>
          </w:rPr>
        </w:r>
        <w:r>
          <w:rPr>
            <w:noProof/>
            <w:webHidden/>
          </w:rPr>
          <w:fldChar w:fldCharType="separate"/>
        </w:r>
        <w:r w:rsidR="006B4701">
          <w:rPr>
            <w:noProof/>
            <w:webHidden/>
          </w:rPr>
          <w:t>17</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78" w:history="1">
        <w:r w:rsidR="006B4701" w:rsidRPr="009E0407">
          <w:rPr>
            <w:rStyle w:val="Hipervnculo"/>
            <w:noProof/>
          </w:rPr>
          <w:t>1. Fase de preparación.</w:t>
        </w:r>
        <w:r w:rsidR="006B4701">
          <w:rPr>
            <w:noProof/>
            <w:webHidden/>
          </w:rPr>
          <w:tab/>
        </w:r>
        <w:r>
          <w:rPr>
            <w:noProof/>
            <w:webHidden/>
          </w:rPr>
          <w:fldChar w:fldCharType="begin"/>
        </w:r>
        <w:r w:rsidR="006B4701">
          <w:rPr>
            <w:noProof/>
            <w:webHidden/>
          </w:rPr>
          <w:instrText xml:space="preserve"> PAGEREF _Toc356755778 \h </w:instrText>
        </w:r>
        <w:r>
          <w:rPr>
            <w:noProof/>
            <w:webHidden/>
          </w:rPr>
        </w:r>
        <w:r>
          <w:rPr>
            <w:noProof/>
            <w:webHidden/>
          </w:rPr>
          <w:fldChar w:fldCharType="separate"/>
        </w:r>
        <w:r w:rsidR="006B4701">
          <w:rPr>
            <w:noProof/>
            <w:webHidden/>
          </w:rPr>
          <w:t>17</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79" w:history="1">
        <w:r w:rsidR="006B4701" w:rsidRPr="009E0407">
          <w:rPr>
            <w:rStyle w:val="Hipervnculo"/>
            <w:noProof/>
          </w:rPr>
          <w:t>2. Fase de diagnóstico.</w:t>
        </w:r>
        <w:r w:rsidR="006B4701">
          <w:rPr>
            <w:noProof/>
            <w:webHidden/>
          </w:rPr>
          <w:tab/>
        </w:r>
        <w:r>
          <w:rPr>
            <w:noProof/>
            <w:webHidden/>
          </w:rPr>
          <w:fldChar w:fldCharType="begin"/>
        </w:r>
        <w:r w:rsidR="006B4701">
          <w:rPr>
            <w:noProof/>
            <w:webHidden/>
          </w:rPr>
          <w:instrText xml:space="preserve"> PAGEREF _Toc356755779 \h </w:instrText>
        </w:r>
        <w:r>
          <w:rPr>
            <w:noProof/>
            <w:webHidden/>
          </w:rPr>
        </w:r>
        <w:r>
          <w:rPr>
            <w:noProof/>
            <w:webHidden/>
          </w:rPr>
          <w:fldChar w:fldCharType="separate"/>
        </w:r>
        <w:r w:rsidR="006B4701">
          <w:rPr>
            <w:noProof/>
            <w:webHidden/>
          </w:rPr>
          <w:t>18</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80" w:history="1">
        <w:r w:rsidR="006B4701" w:rsidRPr="009E0407">
          <w:rPr>
            <w:rStyle w:val="Hipervnculo"/>
            <w:noProof/>
          </w:rPr>
          <w:t>3. Transición entre la fase de diagnóstico y la fase de planificación.</w:t>
        </w:r>
        <w:r w:rsidR="006B4701">
          <w:rPr>
            <w:noProof/>
            <w:webHidden/>
          </w:rPr>
          <w:tab/>
        </w:r>
        <w:r>
          <w:rPr>
            <w:noProof/>
            <w:webHidden/>
          </w:rPr>
          <w:fldChar w:fldCharType="begin"/>
        </w:r>
        <w:r w:rsidR="006B4701">
          <w:rPr>
            <w:noProof/>
            <w:webHidden/>
          </w:rPr>
          <w:instrText xml:space="preserve"> PAGEREF _Toc356755780 \h </w:instrText>
        </w:r>
        <w:r>
          <w:rPr>
            <w:noProof/>
            <w:webHidden/>
          </w:rPr>
        </w:r>
        <w:r>
          <w:rPr>
            <w:noProof/>
            <w:webHidden/>
          </w:rPr>
          <w:fldChar w:fldCharType="separate"/>
        </w:r>
        <w:r w:rsidR="006B4701">
          <w:rPr>
            <w:noProof/>
            <w:webHidden/>
          </w:rPr>
          <w:t>22</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81" w:history="1">
        <w:r w:rsidR="006B4701" w:rsidRPr="009E0407">
          <w:rPr>
            <w:rStyle w:val="Hipervnculo"/>
            <w:noProof/>
          </w:rPr>
          <w:t>4. Transición entre la fase de planificación y la fase de gestión.</w:t>
        </w:r>
        <w:r w:rsidR="006B4701">
          <w:rPr>
            <w:noProof/>
            <w:webHidden/>
          </w:rPr>
          <w:tab/>
        </w:r>
        <w:r>
          <w:rPr>
            <w:noProof/>
            <w:webHidden/>
          </w:rPr>
          <w:fldChar w:fldCharType="begin"/>
        </w:r>
        <w:r w:rsidR="006B4701">
          <w:rPr>
            <w:noProof/>
            <w:webHidden/>
          </w:rPr>
          <w:instrText xml:space="preserve"> PAGEREF _Toc356755781 \h </w:instrText>
        </w:r>
        <w:r>
          <w:rPr>
            <w:noProof/>
            <w:webHidden/>
          </w:rPr>
        </w:r>
        <w:r>
          <w:rPr>
            <w:noProof/>
            <w:webHidden/>
          </w:rPr>
          <w:fldChar w:fldCharType="separate"/>
        </w:r>
        <w:r w:rsidR="006B4701">
          <w:rPr>
            <w:noProof/>
            <w:webHidden/>
          </w:rPr>
          <w:t>26</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82" w:history="1">
        <w:r w:rsidR="006B4701" w:rsidRPr="009E0407">
          <w:rPr>
            <w:rStyle w:val="Hipervnculo"/>
            <w:noProof/>
          </w:rPr>
          <w:t>5. Fase de gestión.</w:t>
        </w:r>
        <w:r w:rsidR="006B4701">
          <w:rPr>
            <w:noProof/>
            <w:webHidden/>
          </w:rPr>
          <w:tab/>
        </w:r>
        <w:r>
          <w:rPr>
            <w:noProof/>
            <w:webHidden/>
          </w:rPr>
          <w:fldChar w:fldCharType="begin"/>
        </w:r>
        <w:r w:rsidR="006B4701">
          <w:rPr>
            <w:noProof/>
            <w:webHidden/>
          </w:rPr>
          <w:instrText xml:space="preserve"> PAGEREF _Toc356755782 \h </w:instrText>
        </w:r>
        <w:r>
          <w:rPr>
            <w:noProof/>
            <w:webHidden/>
          </w:rPr>
        </w:r>
        <w:r>
          <w:rPr>
            <w:noProof/>
            <w:webHidden/>
          </w:rPr>
          <w:fldChar w:fldCharType="separate"/>
        </w:r>
        <w:r w:rsidR="006B4701">
          <w:rPr>
            <w:noProof/>
            <w:webHidden/>
          </w:rPr>
          <w:t>26</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83" w:history="1">
        <w:r w:rsidR="006B4701" w:rsidRPr="009E0407">
          <w:rPr>
            <w:rStyle w:val="Hipervnculo"/>
            <w:noProof/>
          </w:rPr>
          <w:t>B.  ACTORES EN EL PROCESO DE CONSTRUCCION DEL PDOT.</w:t>
        </w:r>
        <w:r w:rsidR="006B4701">
          <w:rPr>
            <w:noProof/>
            <w:webHidden/>
          </w:rPr>
          <w:tab/>
        </w:r>
        <w:r>
          <w:rPr>
            <w:noProof/>
            <w:webHidden/>
          </w:rPr>
          <w:fldChar w:fldCharType="begin"/>
        </w:r>
        <w:r w:rsidR="006B4701">
          <w:rPr>
            <w:noProof/>
            <w:webHidden/>
          </w:rPr>
          <w:instrText xml:space="preserve"> PAGEREF _Toc356755783 \h </w:instrText>
        </w:r>
        <w:r>
          <w:rPr>
            <w:noProof/>
            <w:webHidden/>
          </w:rPr>
        </w:r>
        <w:r>
          <w:rPr>
            <w:noProof/>
            <w:webHidden/>
          </w:rPr>
          <w:fldChar w:fldCharType="separate"/>
        </w:r>
        <w:r w:rsidR="006B4701">
          <w:rPr>
            <w:noProof/>
            <w:webHidden/>
          </w:rPr>
          <w:t>27</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84" w:history="1">
        <w:r w:rsidR="006B4701" w:rsidRPr="009E0407">
          <w:rPr>
            <w:rStyle w:val="Hipervnculo"/>
            <w:noProof/>
          </w:rPr>
          <w:t>ACTORES EN EL PROCESO DE CONSTRUCCION DEL PDOT.</w:t>
        </w:r>
        <w:r w:rsidR="006B4701">
          <w:rPr>
            <w:noProof/>
            <w:webHidden/>
          </w:rPr>
          <w:tab/>
        </w:r>
        <w:r>
          <w:rPr>
            <w:noProof/>
            <w:webHidden/>
          </w:rPr>
          <w:fldChar w:fldCharType="begin"/>
        </w:r>
        <w:r w:rsidR="006B4701">
          <w:rPr>
            <w:noProof/>
            <w:webHidden/>
          </w:rPr>
          <w:instrText xml:space="preserve"> PAGEREF _Toc356755784 \h </w:instrText>
        </w:r>
        <w:r>
          <w:rPr>
            <w:noProof/>
            <w:webHidden/>
          </w:rPr>
        </w:r>
        <w:r>
          <w:rPr>
            <w:noProof/>
            <w:webHidden/>
          </w:rPr>
          <w:fldChar w:fldCharType="separate"/>
        </w:r>
        <w:r w:rsidR="006B4701">
          <w:rPr>
            <w:noProof/>
            <w:webHidden/>
          </w:rPr>
          <w:t>28</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85" w:history="1">
        <w:r w:rsidR="006B4701" w:rsidRPr="009E0407">
          <w:rPr>
            <w:rStyle w:val="Hipervnculo"/>
            <w:noProof/>
          </w:rPr>
          <w:t>III. DIAGNOSTICO POR SUBSISTEMAS.</w:t>
        </w:r>
        <w:r w:rsidR="006B4701">
          <w:rPr>
            <w:noProof/>
            <w:webHidden/>
          </w:rPr>
          <w:tab/>
        </w:r>
        <w:r>
          <w:rPr>
            <w:noProof/>
            <w:webHidden/>
          </w:rPr>
          <w:fldChar w:fldCharType="begin"/>
        </w:r>
        <w:r w:rsidR="006B4701">
          <w:rPr>
            <w:noProof/>
            <w:webHidden/>
          </w:rPr>
          <w:instrText xml:space="preserve"> PAGEREF _Toc356755785 \h </w:instrText>
        </w:r>
        <w:r>
          <w:rPr>
            <w:noProof/>
            <w:webHidden/>
          </w:rPr>
        </w:r>
        <w:r>
          <w:rPr>
            <w:noProof/>
            <w:webHidden/>
          </w:rPr>
          <w:fldChar w:fldCharType="separate"/>
        </w:r>
        <w:r w:rsidR="006B4701">
          <w:rPr>
            <w:noProof/>
            <w:webHidden/>
          </w:rPr>
          <w:t>29</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86" w:history="1">
        <w:r w:rsidR="006B4701" w:rsidRPr="009E0407">
          <w:rPr>
            <w:rStyle w:val="Hipervnculo"/>
            <w:noProof/>
          </w:rPr>
          <w:t>A. SUBSISTEMA SOCIO-CULTURAL.</w:t>
        </w:r>
        <w:r w:rsidR="006B4701">
          <w:rPr>
            <w:noProof/>
            <w:webHidden/>
          </w:rPr>
          <w:tab/>
        </w:r>
        <w:r>
          <w:rPr>
            <w:noProof/>
            <w:webHidden/>
          </w:rPr>
          <w:fldChar w:fldCharType="begin"/>
        </w:r>
        <w:r w:rsidR="006B4701">
          <w:rPr>
            <w:noProof/>
            <w:webHidden/>
          </w:rPr>
          <w:instrText xml:space="preserve"> PAGEREF _Toc356755786 \h </w:instrText>
        </w:r>
        <w:r>
          <w:rPr>
            <w:noProof/>
            <w:webHidden/>
          </w:rPr>
        </w:r>
        <w:r>
          <w:rPr>
            <w:noProof/>
            <w:webHidden/>
          </w:rPr>
          <w:fldChar w:fldCharType="separate"/>
        </w:r>
        <w:r w:rsidR="006B4701">
          <w:rPr>
            <w:noProof/>
            <w:webHidden/>
          </w:rPr>
          <w:t>29</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87" w:history="1">
        <w:r w:rsidR="006B4701" w:rsidRPr="009E0407">
          <w:rPr>
            <w:rStyle w:val="Hipervnculo"/>
            <w:noProof/>
          </w:rPr>
          <w:t>B. SUBSISTEMA BIOFÍSICO AMBIENTAL.</w:t>
        </w:r>
        <w:r w:rsidR="006B4701">
          <w:rPr>
            <w:noProof/>
            <w:webHidden/>
          </w:rPr>
          <w:tab/>
        </w:r>
        <w:r>
          <w:rPr>
            <w:noProof/>
            <w:webHidden/>
          </w:rPr>
          <w:fldChar w:fldCharType="begin"/>
        </w:r>
        <w:r w:rsidR="006B4701">
          <w:rPr>
            <w:noProof/>
            <w:webHidden/>
          </w:rPr>
          <w:instrText xml:space="preserve"> PAGEREF _Toc356755787 \h </w:instrText>
        </w:r>
        <w:r>
          <w:rPr>
            <w:noProof/>
            <w:webHidden/>
          </w:rPr>
        </w:r>
        <w:r>
          <w:rPr>
            <w:noProof/>
            <w:webHidden/>
          </w:rPr>
          <w:fldChar w:fldCharType="separate"/>
        </w:r>
        <w:r w:rsidR="006B4701">
          <w:rPr>
            <w:noProof/>
            <w:webHidden/>
          </w:rPr>
          <w:t>67</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88" w:history="1">
        <w:r w:rsidR="006B4701" w:rsidRPr="009E0407">
          <w:rPr>
            <w:rStyle w:val="Hipervnculo"/>
            <w:noProof/>
          </w:rPr>
          <w:t>C. SUBSISTEMA ECONÓMICO-PRODUCTIVO.</w:t>
        </w:r>
        <w:r w:rsidR="006B4701">
          <w:rPr>
            <w:noProof/>
            <w:webHidden/>
          </w:rPr>
          <w:tab/>
        </w:r>
        <w:r>
          <w:rPr>
            <w:noProof/>
            <w:webHidden/>
          </w:rPr>
          <w:fldChar w:fldCharType="begin"/>
        </w:r>
        <w:r w:rsidR="006B4701">
          <w:rPr>
            <w:noProof/>
            <w:webHidden/>
          </w:rPr>
          <w:instrText xml:space="preserve"> PAGEREF _Toc356755788 \h </w:instrText>
        </w:r>
        <w:r>
          <w:rPr>
            <w:noProof/>
            <w:webHidden/>
          </w:rPr>
        </w:r>
        <w:r>
          <w:rPr>
            <w:noProof/>
            <w:webHidden/>
          </w:rPr>
          <w:fldChar w:fldCharType="separate"/>
        </w:r>
        <w:r w:rsidR="006B4701">
          <w:rPr>
            <w:noProof/>
            <w:webHidden/>
          </w:rPr>
          <w:t>114</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89" w:history="1">
        <w:r w:rsidR="006B4701" w:rsidRPr="009E0407">
          <w:rPr>
            <w:rStyle w:val="Hipervnculo"/>
            <w:noProof/>
          </w:rPr>
          <w:t>D. SUBSISTEMA ASENTAMIENTOS HUMANOS.</w:t>
        </w:r>
        <w:r w:rsidR="006B4701">
          <w:rPr>
            <w:noProof/>
            <w:webHidden/>
          </w:rPr>
          <w:tab/>
        </w:r>
        <w:r>
          <w:rPr>
            <w:noProof/>
            <w:webHidden/>
          </w:rPr>
          <w:fldChar w:fldCharType="begin"/>
        </w:r>
        <w:r w:rsidR="006B4701">
          <w:rPr>
            <w:noProof/>
            <w:webHidden/>
          </w:rPr>
          <w:instrText xml:space="preserve"> PAGEREF _Toc356755789 \h </w:instrText>
        </w:r>
        <w:r>
          <w:rPr>
            <w:noProof/>
            <w:webHidden/>
          </w:rPr>
        </w:r>
        <w:r>
          <w:rPr>
            <w:noProof/>
            <w:webHidden/>
          </w:rPr>
          <w:fldChar w:fldCharType="separate"/>
        </w:r>
        <w:r w:rsidR="006B4701">
          <w:rPr>
            <w:noProof/>
            <w:webHidden/>
          </w:rPr>
          <w:t>133</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90" w:history="1">
        <w:r w:rsidR="006B4701" w:rsidRPr="009E0407">
          <w:rPr>
            <w:rStyle w:val="Hipervnculo"/>
            <w:noProof/>
          </w:rPr>
          <w:t>E. SUBSITEMA DE MOVILIDAD, ENERGIA Y CONECTIVIDAD.</w:t>
        </w:r>
        <w:r w:rsidR="006B4701">
          <w:rPr>
            <w:noProof/>
            <w:webHidden/>
          </w:rPr>
          <w:tab/>
        </w:r>
        <w:r>
          <w:rPr>
            <w:noProof/>
            <w:webHidden/>
          </w:rPr>
          <w:fldChar w:fldCharType="begin"/>
        </w:r>
        <w:r w:rsidR="006B4701">
          <w:rPr>
            <w:noProof/>
            <w:webHidden/>
          </w:rPr>
          <w:instrText xml:space="preserve"> PAGEREF _Toc356755790 \h </w:instrText>
        </w:r>
        <w:r>
          <w:rPr>
            <w:noProof/>
            <w:webHidden/>
          </w:rPr>
        </w:r>
        <w:r>
          <w:rPr>
            <w:noProof/>
            <w:webHidden/>
          </w:rPr>
          <w:fldChar w:fldCharType="separate"/>
        </w:r>
        <w:r w:rsidR="006B4701">
          <w:rPr>
            <w:noProof/>
            <w:webHidden/>
          </w:rPr>
          <w:t>150</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91" w:history="1">
        <w:r w:rsidR="006B4701" w:rsidRPr="009E0407">
          <w:rPr>
            <w:rStyle w:val="Hipervnculo"/>
            <w:noProof/>
          </w:rPr>
          <w:t>F. SUBSISTEMA POLITICO ADMINSTRATIVO.</w:t>
        </w:r>
        <w:r w:rsidR="006B4701">
          <w:rPr>
            <w:noProof/>
            <w:webHidden/>
          </w:rPr>
          <w:tab/>
        </w:r>
        <w:r>
          <w:rPr>
            <w:noProof/>
            <w:webHidden/>
          </w:rPr>
          <w:fldChar w:fldCharType="begin"/>
        </w:r>
        <w:r w:rsidR="006B4701">
          <w:rPr>
            <w:noProof/>
            <w:webHidden/>
          </w:rPr>
          <w:instrText xml:space="preserve"> PAGEREF _Toc356755791 \h </w:instrText>
        </w:r>
        <w:r>
          <w:rPr>
            <w:noProof/>
            <w:webHidden/>
          </w:rPr>
        </w:r>
        <w:r>
          <w:rPr>
            <w:noProof/>
            <w:webHidden/>
          </w:rPr>
          <w:fldChar w:fldCharType="separate"/>
        </w:r>
        <w:r w:rsidR="006B4701">
          <w:rPr>
            <w:noProof/>
            <w:webHidden/>
          </w:rPr>
          <w:t>153</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92" w:history="1">
        <w:r w:rsidR="006B4701" w:rsidRPr="009E0407">
          <w:rPr>
            <w:rStyle w:val="Hipervnculo"/>
            <w:noProof/>
          </w:rPr>
          <w:t>IV.MODELO DE TERRITORIO ACTUAL.</w:t>
        </w:r>
        <w:r w:rsidR="006B4701">
          <w:rPr>
            <w:noProof/>
            <w:webHidden/>
          </w:rPr>
          <w:tab/>
        </w:r>
        <w:r>
          <w:rPr>
            <w:noProof/>
            <w:webHidden/>
          </w:rPr>
          <w:fldChar w:fldCharType="begin"/>
        </w:r>
        <w:r w:rsidR="006B4701">
          <w:rPr>
            <w:noProof/>
            <w:webHidden/>
          </w:rPr>
          <w:instrText xml:space="preserve"> PAGEREF _Toc356755792 \h </w:instrText>
        </w:r>
        <w:r>
          <w:rPr>
            <w:noProof/>
            <w:webHidden/>
          </w:rPr>
        </w:r>
        <w:r>
          <w:rPr>
            <w:noProof/>
            <w:webHidden/>
          </w:rPr>
          <w:fldChar w:fldCharType="separate"/>
        </w:r>
        <w:r w:rsidR="006B4701">
          <w:rPr>
            <w:noProof/>
            <w:webHidden/>
          </w:rPr>
          <w:t>161</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93" w:history="1">
        <w:r w:rsidR="006B4701" w:rsidRPr="009E0407">
          <w:rPr>
            <w:rStyle w:val="Hipervnculo"/>
            <w:noProof/>
          </w:rPr>
          <w:t>A. ANALISIS POR SUBSISTEMAS.</w:t>
        </w:r>
        <w:r w:rsidR="006B4701">
          <w:rPr>
            <w:noProof/>
            <w:webHidden/>
          </w:rPr>
          <w:tab/>
        </w:r>
        <w:r>
          <w:rPr>
            <w:noProof/>
            <w:webHidden/>
          </w:rPr>
          <w:fldChar w:fldCharType="begin"/>
        </w:r>
        <w:r w:rsidR="006B4701">
          <w:rPr>
            <w:noProof/>
            <w:webHidden/>
          </w:rPr>
          <w:instrText xml:space="preserve"> PAGEREF _Toc356755793 \h </w:instrText>
        </w:r>
        <w:r>
          <w:rPr>
            <w:noProof/>
            <w:webHidden/>
          </w:rPr>
        </w:r>
        <w:r>
          <w:rPr>
            <w:noProof/>
            <w:webHidden/>
          </w:rPr>
          <w:fldChar w:fldCharType="separate"/>
        </w:r>
        <w:r w:rsidR="006B4701">
          <w:rPr>
            <w:noProof/>
            <w:webHidden/>
          </w:rPr>
          <w:t>161</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94" w:history="1">
        <w:r w:rsidR="006B4701" w:rsidRPr="009E0407">
          <w:rPr>
            <w:rStyle w:val="Hipervnculo"/>
            <w:noProof/>
          </w:rPr>
          <w:t>1. Subsistema socio-cultural.</w:t>
        </w:r>
        <w:r w:rsidR="006B4701">
          <w:rPr>
            <w:noProof/>
            <w:webHidden/>
          </w:rPr>
          <w:tab/>
        </w:r>
        <w:r>
          <w:rPr>
            <w:noProof/>
            <w:webHidden/>
          </w:rPr>
          <w:fldChar w:fldCharType="begin"/>
        </w:r>
        <w:r w:rsidR="006B4701">
          <w:rPr>
            <w:noProof/>
            <w:webHidden/>
          </w:rPr>
          <w:instrText xml:space="preserve"> PAGEREF _Toc356755794 \h </w:instrText>
        </w:r>
        <w:r>
          <w:rPr>
            <w:noProof/>
            <w:webHidden/>
          </w:rPr>
        </w:r>
        <w:r>
          <w:rPr>
            <w:noProof/>
            <w:webHidden/>
          </w:rPr>
          <w:fldChar w:fldCharType="separate"/>
        </w:r>
        <w:r w:rsidR="006B4701">
          <w:rPr>
            <w:noProof/>
            <w:webHidden/>
          </w:rPr>
          <w:t>161</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95" w:history="1">
        <w:r w:rsidR="006B4701" w:rsidRPr="009E0407">
          <w:rPr>
            <w:rStyle w:val="Hipervnculo"/>
            <w:noProof/>
          </w:rPr>
          <w:t>2. Subsistema biofísico ambiental.</w:t>
        </w:r>
        <w:r w:rsidR="006B4701">
          <w:rPr>
            <w:noProof/>
            <w:webHidden/>
          </w:rPr>
          <w:tab/>
        </w:r>
        <w:r>
          <w:rPr>
            <w:noProof/>
            <w:webHidden/>
          </w:rPr>
          <w:fldChar w:fldCharType="begin"/>
        </w:r>
        <w:r w:rsidR="006B4701">
          <w:rPr>
            <w:noProof/>
            <w:webHidden/>
          </w:rPr>
          <w:instrText xml:space="preserve"> PAGEREF _Toc356755795 \h </w:instrText>
        </w:r>
        <w:r>
          <w:rPr>
            <w:noProof/>
            <w:webHidden/>
          </w:rPr>
        </w:r>
        <w:r>
          <w:rPr>
            <w:noProof/>
            <w:webHidden/>
          </w:rPr>
          <w:fldChar w:fldCharType="separate"/>
        </w:r>
        <w:r w:rsidR="006B4701">
          <w:rPr>
            <w:noProof/>
            <w:webHidden/>
          </w:rPr>
          <w:t>161</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96" w:history="1">
        <w:r w:rsidR="006B4701" w:rsidRPr="009E0407">
          <w:rPr>
            <w:rStyle w:val="Hipervnculo"/>
            <w:noProof/>
          </w:rPr>
          <w:t>3. Subsistema económico-productivo.</w:t>
        </w:r>
        <w:r w:rsidR="006B4701">
          <w:rPr>
            <w:noProof/>
            <w:webHidden/>
          </w:rPr>
          <w:tab/>
        </w:r>
        <w:r>
          <w:rPr>
            <w:noProof/>
            <w:webHidden/>
          </w:rPr>
          <w:fldChar w:fldCharType="begin"/>
        </w:r>
        <w:r w:rsidR="006B4701">
          <w:rPr>
            <w:noProof/>
            <w:webHidden/>
          </w:rPr>
          <w:instrText xml:space="preserve"> PAGEREF _Toc356755796 \h </w:instrText>
        </w:r>
        <w:r>
          <w:rPr>
            <w:noProof/>
            <w:webHidden/>
          </w:rPr>
        </w:r>
        <w:r>
          <w:rPr>
            <w:noProof/>
            <w:webHidden/>
          </w:rPr>
          <w:fldChar w:fldCharType="separate"/>
        </w:r>
        <w:r w:rsidR="006B4701">
          <w:rPr>
            <w:noProof/>
            <w:webHidden/>
          </w:rPr>
          <w:t>162</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97" w:history="1">
        <w:r w:rsidR="006B4701" w:rsidRPr="009E0407">
          <w:rPr>
            <w:rStyle w:val="Hipervnculo"/>
            <w:noProof/>
          </w:rPr>
          <w:t>4. Subsistema asentamientos humanos.</w:t>
        </w:r>
        <w:r w:rsidR="006B4701">
          <w:rPr>
            <w:noProof/>
            <w:webHidden/>
          </w:rPr>
          <w:tab/>
        </w:r>
        <w:r>
          <w:rPr>
            <w:noProof/>
            <w:webHidden/>
          </w:rPr>
          <w:fldChar w:fldCharType="begin"/>
        </w:r>
        <w:r w:rsidR="006B4701">
          <w:rPr>
            <w:noProof/>
            <w:webHidden/>
          </w:rPr>
          <w:instrText xml:space="preserve"> PAGEREF _Toc356755797 \h </w:instrText>
        </w:r>
        <w:r>
          <w:rPr>
            <w:noProof/>
            <w:webHidden/>
          </w:rPr>
        </w:r>
        <w:r>
          <w:rPr>
            <w:noProof/>
            <w:webHidden/>
          </w:rPr>
          <w:fldChar w:fldCharType="separate"/>
        </w:r>
        <w:r w:rsidR="006B4701">
          <w:rPr>
            <w:noProof/>
            <w:webHidden/>
          </w:rPr>
          <w:t>163</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98" w:history="1">
        <w:r w:rsidR="006B4701" w:rsidRPr="009E0407">
          <w:rPr>
            <w:rStyle w:val="Hipervnculo"/>
            <w:noProof/>
          </w:rPr>
          <w:t>5. Subsistema de movilidad, energía y conectividad.</w:t>
        </w:r>
        <w:r w:rsidR="006B4701">
          <w:rPr>
            <w:noProof/>
            <w:webHidden/>
          </w:rPr>
          <w:tab/>
        </w:r>
        <w:r>
          <w:rPr>
            <w:noProof/>
            <w:webHidden/>
          </w:rPr>
          <w:fldChar w:fldCharType="begin"/>
        </w:r>
        <w:r w:rsidR="006B4701">
          <w:rPr>
            <w:noProof/>
            <w:webHidden/>
          </w:rPr>
          <w:instrText xml:space="preserve"> PAGEREF _Toc356755798 \h </w:instrText>
        </w:r>
        <w:r>
          <w:rPr>
            <w:noProof/>
            <w:webHidden/>
          </w:rPr>
        </w:r>
        <w:r>
          <w:rPr>
            <w:noProof/>
            <w:webHidden/>
          </w:rPr>
          <w:fldChar w:fldCharType="separate"/>
        </w:r>
        <w:r w:rsidR="006B4701">
          <w:rPr>
            <w:noProof/>
            <w:webHidden/>
          </w:rPr>
          <w:t>163</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799" w:history="1">
        <w:r w:rsidR="006B4701" w:rsidRPr="009E0407">
          <w:rPr>
            <w:rStyle w:val="Hipervnculo"/>
            <w:noProof/>
          </w:rPr>
          <w:t>6. Subsistema político administrativo.</w:t>
        </w:r>
        <w:r w:rsidR="006B4701">
          <w:rPr>
            <w:noProof/>
            <w:webHidden/>
          </w:rPr>
          <w:tab/>
        </w:r>
        <w:r>
          <w:rPr>
            <w:noProof/>
            <w:webHidden/>
          </w:rPr>
          <w:fldChar w:fldCharType="begin"/>
        </w:r>
        <w:r w:rsidR="006B4701">
          <w:rPr>
            <w:noProof/>
            <w:webHidden/>
          </w:rPr>
          <w:instrText xml:space="preserve"> PAGEREF _Toc356755799 \h </w:instrText>
        </w:r>
        <w:r>
          <w:rPr>
            <w:noProof/>
            <w:webHidden/>
          </w:rPr>
        </w:r>
        <w:r>
          <w:rPr>
            <w:noProof/>
            <w:webHidden/>
          </w:rPr>
          <w:fldChar w:fldCharType="separate"/>
        </w:r>
        <w:r w:rsidR="006B4701">
          <w:rPr>
            <w:noProof/>
            <w:webHidden/>
          </w:rPr>
          <w:t>164</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00" w:history="1">
        <w:r w:rsidR="006B4701" w:rsidRPr="009E0407">
          <w:rPr>
            <w:rStyle w:val="Hipervnculo"/>
            <w:noProof/>
          </w:rPr>
          <w:t>B. ESTRUCTURA TERRITORIAL ACTUAL.</w:t>
        </w:r>
        <w:r w:rsidR="006B4701">
          <w:rPr>
            <w:noProof/>
            <w:webHidden/>
          </w:rPr>
          <w:tab/>
        </w:r>
        <w:r>
          <w:rPr>
            <w:noProof/>
            <w:webHidden/>
          </w:rPr>
          <w:fldChar w:fldCharType="begin"/>
        </w:r>
        <w:r w:rsidR="006B4701">
          <w:rPr>
            <w:noProof/>
            <w:webHidden/>
          </w:rPr>
          <w:instrText xml:space="preserve"> PAGEREF _Toc356755800 \h </w:instrText>
        </w:r>
        <w:r>
          <w:rPr>
            <w:noProof/>
            <w:webHidden/>
          </w:rPr>
        </w:r>
        <w:r>
          <w:rPr>
            <w:noProof/>
            <w:webHidden/>
          </w:rPr>
          <w:fldChar w:fldCharType="separate"/>
        </w:r>
        <w:r w:rsidR="006B4701">
          <w:rPr>
            <w:noProof/>
            <w:webHidden/>
          </w:rPr>
          <w:t>164</w:t>
        </w:r>
        <w:r>
          <w:rPr>
            <w:noProof/>
            <w:webHidden/>
          </w:rPr>
          <w:fldChar w:fldCharType="end"/>
        </w:r>
      </w:hyperlink>
    </w:p>
    <w:p w:rsidR="006B4701" w:rsidRDefault="0018539D">
      <w:pPr>
        <w:pStyle w:val="Tabladeilustraciones"/>
        <w:tabs>
          <w:tab w:val="left" w:pos="660"/>
          <w:tab w:val="right" w:leader="dot" w:pos="8494"/>
        </w:tabs>
        <w:rPr>
          <w:rFonts w:asciiTheme="minorHAnsi" w:eastAsiaTheme="minorEastAsia" w:hAnsiTheme="minorHAnsi" w:cstheme="minorBidi"/>
          <w:noProof/>
          <w:lang w:eastAsia="es-ES"/>
        </w:rPr>
      </w:pPr>
      <w:hyperlink w:anchor="_Toc356755801" w:history="1">
        <w:r w:rsidR="006B4701" w:rsidRPr="009E0407">
          <w:rPr>
            <w:rStyle w:val="Hipervnculo"/>
            <w:noProof/>
          </w:rPr>
          <w:t xml:space="preserve">V. </w:t>
        </w:r>
        <w:r w:rsidR="006B4701">
          <w:rPr>
            <w:rFonts w:asciiTheme="minorHAnsi" w:eastAsiaTheme="minorEastAsia" w:hAnsiTheme="minorHAnsi" w:cstheme="minorBidi"/>
            <w:noProof/>
            <w:lang w:eastAsia="es-ES"/>
          </w:rPr>
          <w:tab/>
        </w:r>
        <w:r w:rsidR="006B4701" w:rsidRPr="009E0407">
          <w:rPr>
            <w:rStyle w:val="Hipervnculo"/>
            <w:noProof/>
          </w:rPr>
          <w:t>PROPUESTA DE DESARROLLO TERRITORIAL.</w:t>
        </w:r>
        <w:r w:rsidR="006B4701">
          <w:rPr>
            <w:noProof/>
            <w:webHidden/>
          </w:rPr>
          <w:tab/>
        </w:r>
        <w:r>
          <w:rPr>
            <w:noProof/>
            <w:webHidden/>
          </w:rPr>
          <w:fldChar w:fldCharType="begin"/>
        </w:r>
        <w:r w:rsidR="006B4701">
          <w:rPr>
            <w:noProof/>
            <w:webHidden/>
          </w:rPr>
          <w:instrText xml:space="preserve"> PAGEREF _Toc356755801 \h </w:instrText>
        </w:r>
        <w:r>
          <w:rPr>
            <w:noProof/>
            <w:webHidden/>
          </w:rPr>
        </w:r>
        <w:r>
          <w:rPr>
            <w:noProof/>
            <w:webHidden/>
          </w:rPr>
          <w:fldChar w:fldCharType="separate"/>
        </w:r>
        <w:r w:rsidR="006B4701">
          <w:rPr>
            <w:noProof/>
            <w:webHidden/>
          </w:rPr>
          <w:t>166</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02" w:history="1">
        <w:r w:rsidR="006B4701" w:rsidRPr="009E0407">
          <w:rPr>
            <w:rStyle w:val="Hipervnculo"/>
            <w:noProof/>
          </w:rPr>
          <w:t>A. ANALISIS DE LOS OBJETIVOS ESTRATEGICOS PARA LA  PROPUESTA DE DESARROLLO TERRITORIAL  GADPR’ s.</w:t>
        </w:r>
        <w:r w:rsidR="006B4701">
          <w:rPr>
            <w:noProof/>
            <w:webHidden/>
          </w:rPr>
          <w:tab/>
        </w:r>
        <w:r>
          <w:rPr>
            <w:noProof/>
            <w:webHidden/>
          </w:rPr>
          <w:fldChar w:fldCharType="begin"/>
        </w:r>
        <w:r w:rsidR="006B4701">
          <w:rPr>
            <w:noProof/>
            <w:webHidden/>
          </w:rPr>
          <w:instrText xml:space="preserve"> PAGEREF _Toc356755802 \h </w:instrText>
        </w:r>
        <w:r>
          <w:rPr>
            <w:noProof/>
            <w:webHidden/>
          </w:rPr>
        </w:r>
        <w:r>
          <w:rPr>
            <w:noProof/>
            <w:webHidden/>
          </w:rPr>
          <w:fldChar w:fldCharType="separate"/>
        </w:r>
        <w:r w:rsidR="006B4701">
          <w:rPr>
            <w:noProof/>
            <w:webHidden/>
          </w:rPr>
          <w:t>166</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03" w:history="1">
        <w:r w:rsidR="006B4701" w:rsidRPr="009E0407">
          <w:rPr>
            <w:rStyle w:val="Hipervnculo"/>
            <w:noProof/>
          </w:rPr>
          <w:t>1. Área de patrimonio natural y cultural.</w:t>
        </w:r>
        <w:r w:rsidR="006B4701">
          <w:rPr>
            <w:noProof/>
            <w:webHidden/>
          </w:rPr>
          <w:tab/>
        </w:r>
        <w:r>
          <w:rPr>
            <w:noProof/>
            <w:webHidden/>
          </w:rPr>
          <w:fldChar w:fldCharType="begin"/>
        </w:r>
        <w:r w:rsidR="006B4701">
          <w:rPr>
            <w:noProof/>
            <w:webHidden/>
          </w:rPr>
          <w:instrText xml:space="preserve"> PAGEREF _Toc356755803 \h </w:instrText>
        </w:r>
        <w:r>
          <w:rPr>
            <w:noProof/>
            <w:webHidden/>
          </w:rPr>
        </w:r>
        <w:r>
          <w:rPr>
            <w:noProof/>
            <w:webHidden/>
          </w:rPr>
          <w:fldChar w:fldCharType="separate"/>
        </w:r>
        <w:r w:rsidR="006B4701">
          <w:rPr>
            <w:noProof/>
            <w:webHidden/>
          </w:rPr>
          <w:t>166</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04" w:history="1">
        <w:r w:rsidR="006B4701" w:rsidRPr="009E0407">
          <w:rPr>
            <w:rStyle w:val="Hipervnculo"/>
            <w:noProof/>
          </w:rPr>
          <w:t>2. Área de sectores estratégicos.</w:t>
        </w:r>
        <w:r w:rsidR="006B4701">
          <w:rPr>
            <w:noProof/>
            <w:webHidden/>
          </w:rPr>
          <w:tab/>
        </w:r>
        <w:r>
          <w:rPr>
            <w:noProof/>
            <w:webHidden/>
          </w:rPr>
          <w:fldChar w:fldCharType="begin"/>
        </w:r>
        <w:r w:rsidR="006B4701">
          <w:rPr>
            <w:noProof/>
            <w:webHidden/>
          </w:rPr>
          <w:instrText xml:space="preserve"> PAGEREF _Toc356755804 \h </w:instrText>
        </w:r>
        <w:r>
          <w:rPr>
            <w:noProof/>
            <w:webHidden/>
          </w:rPr>
        </w:r>
        <w:r>
          <w:rPr>
            <w:noProof/>
            <w:webHidden/>
          </w:rPr>
          <w:fldChar w:fldCharType="separate"/>
        </w:r>
        <w:r w:rsidR="006B4701">
          <w:rPr>
            <w:noProof/>
            <w:webHidden/>
          </w:rPr>
          <w:t>188</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05" w:history="1">
        <w:r w:rsidR="006B4701" w:rsidRPr="009E0407">
          <w:rPr>
            <w:rStyle w:val="Hipervnculo"/>
            <w:noProof/>
          </w:rPr>
          <w:t>3. Área de seguridad civil</w:t>
        </w:r>
        <w:r w:rsidR="006B4701">
          <w:rPr>
            <w:noProof/>
            <w:webHidden/>
          </w:rPr>
          <w:tab/>
        </w:r>
        <w:r>
          <w:rPr>
            <w:noProof/>
            <w:webHidden/>
          </w:rPr>
          <w:fldChar w:fldCharType="begin"/>
        </w:r>
        <w:r w:rsidR="006B4701">
          <w:rPr>
            <w:noProof/>
            <w:webHidden/>
          </w:rPr>
          <w:instrText xml:space="preserve"> PAGEREF _Toc356755805 \h </w:instrText>
        </w:r>
        <w:r>
          <w:rPr>
            <w:noProof/>
            <w:webHidden/>
          </w:rPr>
        </w:r>
        <w:r>
          <w:rPr>
            <w:noProof/>
            <w:webHidden/>
          </w:rPr>
          <w:fldChar w:fldCharType="separate"/>
        </w:r>
        <w:r w:rsidR="006B4701">
          <w:rPr>
            <w:noProof/>
            <w:webHidden/>
          </w:rPr>
          <w:t>195</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06" w:history="1">
        <w:r w:rsidR="006B4701" w:rsidRPr="009E0407">
          <w:rPr>
            <w:rStyle w:val="Hipervnculo"/>
            <w:noProof/>
          </w:rPr>
          <w:t>4. Área de producción y empleo.</w:t>
        </w:r>
        <w:r w:rsidR="006B4701">
          <w:rPr>
            <w:noProof/>
            <w:webHidden/>
          </w:rPr>
          <w:tab/>
        </w:r>
        <w:r>
          <w:rPr>
            <w:noProof/>
            <w:webHidden/>
          </w:rPr>
          <w:fldChar w:fldCharType="begin"/>
        </w:r>
        <w:r w:rsidR="006B4701">
          <w:rPr>
            <w:noProof/>
            <w:webHidden/>
          </w:rPr>
          <w:instrText xml:space="preserve"> PAGEREF _Toc356755806 \h </w:instrText>
        </w:r>
        <w:r>
          <w:rPr>
            <w:noProof/>
            <w:webHidden/>
          </w:rPr>
        </w:r>
        <w:r>
          <w:rPr>
            <w:noProof/>
            <w:webHidden/>
          </w:rPr>
          <w:fldChar w:fldCharType="separate"/>
        </w:r>
        <w:r w:rsidR="006B4701">
          <w:rPr>
            <w:noProof/>
            <w:webHidden/>
          </w:rPr>
          <w:t>207</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07" w:history="1">
        <w:r w:rsidR="006B4701" w:rsidRPr="009E0407">
          <w:rPr>
            <w:rStyle w:val="Hipervnculo"/>
            <w:noProof/>
          </w:rPr>
          <w:t>B. ANALISIS DE LOS OBJETIVOS ESTRATEGICOS PARA LA ARTICULACION CON LOS GADP Y GADM DESDE LOS GADPR’s</w:t>
        </w:r>
        <w:r w:rsidR="006B4701">
          <w:rPr>
            <w:noProof/>
            <w:webHidden/>
          </w:rPr>
          <w:tab/>
        </w:r>
        <w:r>
          <w:rPr>
            <w:noProof/>
            <w:webHidden/>
          </w:rPr>
          <w:fldChar w:fldCharType="begin"/>
        </w:r>
        <w:r w:rsidR="006B4701">
          <w:rPr>
            <w:noProof/>
            <w:webHidden/>
          </w:rPr>
          <w:instrText xml:space="preserve"> PAGEREF _Toc356755807 \h </w:instrText>
        </w:r>
        <w:r>
          <w:rPr>
            <w:noProof/>
            <w:webHidden/>
          </w:rPr>
        </w:r>
        <w:r>
          <w:rPr>
            <w:noProof/>
            <w:webHidden/>
          </w:rPr>
          <w:fldChar w:fldCharType="separate"/>
        </w:r>
        <w:r w:rsidR="006B4701">
          <w:rPr>
            <w:noProof/>
            <w:webHidden/>
          </w:rPr>
          <w:t>232</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08" w:history="1">
        <w:r w:rsidR="006B4701" w:rsidRPr="009E0407">
          <w:rPr>
            <w:rStyle w:val="Hipervnculo"/>
            <w:noProof/>
          </w:rPr>
          <w:t>1. Área de desarrollo social.</w:t>
        </w:r>
        <w:r w:rsidR="006B4701">
          <w:rPr>
            <w:noProof/>
            <w:webHidden/>
          </w:rPr>
          <w:tab/>
        </w:r>
        <w:r>
          <w:rPr>
            <w:noProof/>
            <w:webHidden/>
          </w:rPr>
          <w:fldChar w:fldCharType="begin"/>
        </w:r>
        <w:r w:rsidR="006B4701">
          <w:rPr>
            <w:noProof/>
            <w:webHidden/>
          </w:rPr>
          <w:instrText xml:space="preserve"> PAGEREF _Toc356755808 \h </w:instrText>
        </w:r>
        <w:r>
          <w:rPr>
            <w:noProof/>
            <w:webHidden/>
          </w:rPr>
        </w:r>
        <w:r>
          <w:rPr>
            <w:noProof/>
            <w:webHidden/>
          </w:rPr>
          <w:fldChar w:fldCharType="separate"/>
        </w:r>
        <w:r w:rsidR="006B4701">
          <w:rPr>
            <w:noProof/>
            <w:webHidden/>
          </w:rPr>
          <w:t>232</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09" w:history="1">
        <w:r w:rsidR="006B4701" w:rsidRPr="009E0407">
          <w:rPr>
            <w:rStyle w:val="Hipervnculo"/>
            <w:noProof/>
          </w:rPr>
          <w:t>2. Área de patrimonio natural y cultural.</w:t>
        </w:r>
        <w:r w:rsidR="006B4701">
          <w:rPr>
            <w:noProof/>
            <w:webHidden/>
          </w:rPr>
          <w:tab/>
        </w:r>
        <w:r>
          <w:rPr>
            <w:noProof/>
            <w:webHidden/>
          </w:rPr>
          <w:fldChar w:fldCharType="begin"/>
        </w:r>
        <w:r w:rsidR="006B4701">
          <w:rPr>
            <w:noProof/>
            <w:webHidden/>
          </w:rPr>
          <w:instrText xml:space="preserve"> PAGEREF _Toc356755809 \h </w:instrText>
        </w:r>
        <w:r>
          <w:rPr>
            <w:noProof/>
            <w:webHidden/>
          </w:rPr>
        </w:r>
        <w:r>
          <w:rPr>
            <w:noProof/>
            <w:webHidden/>
          </w:rPr>
          <w:fldChar w:fldCharType="separate"/>
        </w:r>
        <w:r w:rsidR="006B4701">
          <w:rPr>
            <w:noProof/>
            <w:webHidden/>
          </w:rPr>
          <w:t>238</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10" w:history="1">
        <w:r w:rsidR="006B4701" w:rsidRPr="009E0407">
          <w:rPr>
            <w:rStyle w:val="Hipervnculo"/>
            <w:noProof/>
          </w:rPr>
          <w:t>3. Área de sectores estratégicos.</w:t>
        </w:r>
        <w:r w:rsidR="006B4701">
          <w:rPr>
            <w:noProof/>
            <w:webHidden/>
          </w:rPr>
          <w:tab/>
        </w:r>
        <w:r>
          <w:rPr>
            <w:noProof/>
            <w:webHidden/>
          </w:rPr>
          <w:fldChar w:fldCharType="begin"/>
        </w:r>
        <w:r w:rsidR="006B4701">
          <w:rPr>
            <w:noProof/>
            <w:webHidden/>
          </w:rPr>
          <w:instrText xml:space="preserve"> PAGEREF _Toc356755810 \h </w:instrText>
        </w:r>
        <w:r>
          <w:rPr>
            <w:noProof/>
            <w:webHidden/>
          </w:rPr>
        </w:r>
        <w:r>
          <w:rPr>
            <w:noProof/>
            <w:webHidden/>
          </w:rPr>
          <w:fldChar w:fldCharType="separate"/>
        </w:r>
        <w:r w:rsidR="006B4701">
          <w:rPr>
            <w:noProof/>
            <w:webHidden/>
          </w:rPr>
          <w:t>240</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11" w:history="1">
        <w:r w:rsidR="006B4701" w:rsidRPr="009E0407">
          <w:rPr>
            <w:rStyle w:val="Hipervnculo"/>
            <w:noProof/>
          </w:rPr>
          <w:t>4. Área de producción y empleo.</w:t>
        </w:r>
        <w:r w:rsidR="006B4701">
          <w:rPr>
            <w:noProof/>
            <w:webHidden/>
          </w:rPr>
          <w:tab/>
        </w:r>
        <w:r>
          <w:rPr>
            <w:noProof/>
            <w:webHidden/>
          </w:rPr>
          <w:fldChar w:fldCharType="begin"/>
        </w:r>
        <w:r w:rsidR="006B4701">
          <w:rPr>
            <w:noProof/>
            <w:webHidden/>
          </w:rPr>
          <w:instrText xml:space="preserve"> PAGEREF _Toc356755811 \h </w:instrText>
        </w:r>
        <w:r>
          <w:rPr>
            <w:noProof/>
            <w:webHidden/>
          </w:rPr>
        </w:r>
        <w:r>
          <w:rPr>
            <w:noProof/>
            <w:webHidden/>
          </w:rPr>
          <w:fldChar w:fldCharType="separate"/>
        </w:r>
        <w:r w:rsidR="006B4701">
          <w:rPr>
            <w:noProof/>
            <w:webHidden/>
          </w:rPr>
          <w:t>244</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12" w:history="1">
        <w:r w:rsidR="006B4701" w:rsidRPr="009E0407">
          <w:rPr>
            <w:rStyle w:val="Hipervnculo"/>
            <w:noProof/>
          </w:rPr>
          <w:t>VI. OBJETIVOS  DESARROLLO TERRITORIAL.</w:t>
        </w:r>
        <w:r w:rsidR="006B4701">
          <w:rPr>
            <w:noProof/>
            <w:webHidden/>
          </w:rPr>
          <w:tab/>
        </w:r>
        <w:r>
          <w:rPr>
            <w:noProof/>
            <w:webHidden/>
          </w:rPr>
          <w:fldChar w:fldCharType="begin"/>
        </w:r>
        <w:r w:rsidR="006B4701">
          <w:rPr>
            <w:noProof/>
            <w:webHidden/>
          </w:rPr>
          <w:instrText xml:space="preserve"> PAGEREF _Toc356755812 \h </w:instrText>
        </w:r>
        <w:r>
          <w:rPr>
            <w:noProof/>
            <w:webHidden/>
          </w:rPr>
        </w:r>
        <w:r>
          <w:rPr>
            <w:noProof/>
            <w:webHidden/>
          </w:rPr>
          <w:fldChar w:fldCharType="separate"/>
        </w:r>
        <w:r w:rsidR="006B4701">
          <w:rPr>
            <w:noProof/>
            <w:webHidden/>
          </w:rPr>
          <w:t>246</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13" w:history="1">
        <w:r w:rsidR="006B4701" w:rsidRPr="009E0407">
          <w:rPr>
            <w:rStyle w:val="Hipervnculo"/>
            <w:noProof/>
          </w:rPr>
          <w:t>A. DEFINICIÓN DE METAS POR COMPETENCIAS.</w:t>
        </w:r>
        <w:r w:rsidR="006B4701">
          <w:rPr>
            <w:noProof/>
            <w:webHidden/>
          </w:rPr>
          <w:tab/>
        </w:r>
        <w:r>
          <w:rPr>
            <w:noProof/>
            <w:webHidden/>
          </w:rPr>
          <w:fldChar w:fldCharType="begin"/>
        </w:r>
        <w:r w:rsidR="006B4701">
          <w:rPr>
            <w:noProof/>
            <w:webHidden/>
          </w:rPr>
          <w:instrText xml:space="preserve"> PAGEREF _Toc356755813 \h </w:instrText>
        </w:r>
        <w:r>
          <w:rPr>
            <w:noProof/>
            <w:webHidden/>
          </w:rPr>
        </w:r>
        <w:r>
          <w:rPr>
            <w:noProof/>
            <w:webHidden/>
          </w:rPr>
          <w:fldChar w:fldCharType="separate"/>
        </w:r>
        <w:r w:rsidR="006B4701">
          <w:rPr>
            <w:noProof/>
            <w:webHidden/>
          </w:rPr>
          <w:t>246</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14" w:history="1">
        <w:r w:rsidR="006B4701" w:rsidRPr="009E0407">
          <w:rPr>
            <w:rStyle w:val="Hipervnculo"/>
            <w:noProof/>
          </w:rPr>
          <w:t>1. Objetivos de desarrollo planificación territorial.</w:t>
        </w:r>
        <w:r w:rsidR="006B4701">
          <w:rPr>
            <w:noProof/>
            <w:webHidden/>
          </w:rPr>
          <w:tab/>
        </w:r>
        <w:r>
          <w:rPr>
            <w:noProof/>
            <w:webHidden/>
          </w:rPr>
          <w:fldChar w:fldCharType="begin"/>
        </w:r>
        <w:r w:rsidR="006B4701">
          <w:rPr>
            <w:noProof/>
            <w:webHidden/>
          </w:rPr>
          <w:instrText xml:space="preserve"> PAGEREF _Toc356755814 \h </w:instrText>
        </w:r>
        <w:r>
          <w:rPr>
            <w:noProof/>
            <w:webHidden/>
          </w:rPr>
        </w:r>
        <w:r>
          <w:rPr>
            <w:noProof/>
            <w:webHidden/>
          </w:rPr>
          <w:fldChar w:fldCharType="separate"/>
        </w:r>
        <w:r w:rsidR="006B4701">
          <w:rPr>
            <w:noProof/>
            <w:webHidden/>
          </w:rPr>
          <w:t>246</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15" w:history="1">
        <w:r w:rsidR="006B4701" w:rsidRPr="009E0407">
          <w:rPr>
            <w:rStyle w:val="Hipervnculo"/>
            <w:noProof/>
          </w:rPr>
          <w:t>2. Objetivos de desarrollo en el fomento de actividades productivas y de protección ambiental</w:t>
        </w:r>
        <w:r w:rsidR="006B4701">
          <w:rPr>
            <w:noProof/>
            <w:webHidden/>
          </w:rPr>
          <w:tab/>
        </w:r>
        <w:r>
          <w:rPr>
            <w:noProof/>
            <w:webHidden/>
          </w:rPr>
          <w:fldChar w:fldCharType="begin"/>
        </w:r>
        <w:r w:rsidR="006B4701">
          <w:rPr>
            <w:noProof/>
            <w:webHidden/>
          </w:rPr>
          <w:instrText xml:space="preserve"> PAGEREF _Toc356755815 \h </w:instrText>
        </w:r>
        <w:r>
          <w:rPr>
            <w:noProof/>
            <w:webHidden/>
          </w:rPr>
        </w:r>
        <w:r>
          <w:rPr>
            <w:noProof/>
            <w:webHidden/>
          </w:rPr>
          <w:fldChar w:fldCharType="separate"/>
        </w:r>
        <w:r w:rsidR="006B4701">
          <w:rPr>
            <w:noProof/>
            <w:webHidden/>
          </w:rPr>
          <w:t>247</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16" w:history="1">
        <w:r w:rsidR="006B4701" w:rsidRPr="009E0407">
          <w:rPr>
            <w:rStyle w:val="Hipervnculo"/>
            <w:noProof/>
          </w:rPr>
          <w:t>3. Objetivos de desarrollo en planificación y mantenimiento vial rural.</w:t>
        </w:r>
        <w:r w:rsidR="006B4701">
          <w:rPr>
            <w:noProof/>
            <w:webHidden/>
          </w:rPr>
          <w:tab/>
        </w:r>
        <w:r>
          <w:rPr>
            <w:noProof/>
            <w:webHidden/>
          </w:rPr>
          <w:fldChar w:fldCharType="begin"/>
        </w:r>
        <w:r w:rsidR="006B4701">
          <w:rPr>
            <w:noProof/>
            <w:webHidden/>
          </w:rPr>
          <w:instrText xml:space="preserve"> PAGEREF _Toc356755816 \h </w:instrText>
        </w:r>
        <w:r>
          <w:rPr>
            <w:noProof/>
            <w:webHidden/>
          </w:rPr>
        </w:r>
        <w:r>
          <w:rPr>
            <w:noProof/>
            <w:webHidden/>
          </w:rPr>
          <w:fldChar w:fldCharType="separate"/>
        </w:r>
        <w:r w:rsidR="006B4701">
          <w:rPr>
            <w:noProof/>
            <w:webHidden/>
          </w:rPr>
          <w:t>249</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17" w:history="1">
        <w:r w:rsidR="006B4701" w:rsidRPr="009E0407">
          <w:rPr>
            <w:rStyle w:val="Hipervnculo"/>
            <w:noProof/>
          </w:rPr>
          <w:t>4. Objetivos de desarrollo en planificación, construcción y mantenimiento de espacios públicos.</w:t>
        </w:r>
        <w:r w:rsidR="006B4701">
          <w:rPr>
            <w:noProof/>
            <w:webHidden/>
          </w:rPr>
          <w:tab/>
        </w:r>
        <w:r>
          <w:rPr>
            <w:noProof/>
            <w:webHidden/>
          </w:rPr>
          <w:fldChar w:fldCharType="begin"/>
        </w:r>
        <w:r w:rsidR="006B4701">
          <w:rPr>
            <w:noProof/>
            <w:webHidden/>
          </w:rPr>
          <w:instrText xml:space="preserve"> PAGEREF _Toc356755817 \h </w:instrText>
        </w:r>
        <w:r>
          <w:rPr>
            <w:noProof/>
            <w:webHidden/>
          </w:rPr>
        </w:r>
        <w:r>
          <w:rPr>
            <w:noProof/>
            <w:webHidden/>
          </w:rPr>
          <w:fldChar w:fldCharType="separate"/>
        </w:r>
        <w:r w:rsidR="006B4701">
          <w:rPr>
            <w:noProof/>
            <w:webHidden/>
          </w:rPr>
          <w:t>251</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18" w:history="1">
        <w:r w:rsidR="006B4701" w:rsidRPr="009E0407">
          <w:rPr>
            <w:rStyle w:val="Hipervnculo"/>
            <w:noProof/>
          </w:rPr>
          <w:t>5. Objetivos de desarrollo en organización de los ciudadanos con carácter de organizaciones de base.</w:t>
        </w:r>
        <w:r w:rsidR="006B4701">
          <w:rPr>
            <w:noProof/>
            <w:webHidden/>
          </w:rPr>
          <w:tab/>
        </w:r>
        <w:r>
          <w:rPr>
            <w:noProof/>
            <w:webHidden/>
          </w:rPr>
          <w:fldChar w:fldCharType="begin"/>
        </w:r>
        <w:r w:rsidR="006B4701">
          <w:rPr>
            <w:noProof/>
            <w:webHidden/>
          </w:rPr>
          <w:instrText xml:space="preserve"> PAGEREF _Toc356755818 \h </w:instrText>
        </w:r>
        <w:r>
          <w:rPr>
            <w:noProof/>
            <w:webHidden/>
          </w:rPr>
        </w:r>
        <w:r>
          <w:rPr>
            <w:noProof/>
            <w:webHidden/>
          </w:rPr>
          <w:fldChar w:fldCharType="separate"/>
        </w:r>
        <w:r w:rsidR="006B4701">
          <w:rPr>
            <w:noProof/>
            <w:webHidden/>
          </w:rPr>
          <w:t>252</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19" w:history="1">
        <w:r w:rsidR="006B4701" w:rsidRPr="009E0407">
          <w:rPr>
            <w:rStyle w:val="Hipervnculo"/>
            <w:noProof/>
          </w:rPr>
          <w:t>6. Objetivos de desarrollo en competencia de la vigilancia de ejecución de obras y calidad de los servicios</w:t>
        </w:r>
        <w:r w:rsidR="006B4701">
          <w:rPr>
            <w:noProof/>
            <w:webHidden/>
          </w:rPr>
          <w:tab/>
        </w:r>
        <w:r>
          <w:rPr>
            <w:noProof/>
            <w:webHidden/>
          </w:rPr>
          <w:fldChar w:fldCharType="begin"/>
        </w:r>
        <w:r w:rsidR="006B4701">
          <w:rPr>
            <w:noProof/>
            <w:webHidden/>
          </w:rPr>
          <w:instrText xml:space="preserve"> PAGEREF _Toc356755819 \h </w:instrText>
        </w:r>
        <w:r>
          <w:rPr>
            <w:noProof/>
            <w:webHidden/>
          </w:rPr>
        </w:r>
        <w:r>
          <w:rPr>
            <w:noProof/>
            <w:webHidden/>
          </w:rPr>
          <w:fldChar w:fldCharType="separate"/>
        </w:r>
        <w:r w:rsidR="006B4701">
          <w:rPr>
            <w:noProof/>
            <w:webHidden/>
          </w:rPr>
          <w:t>254</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20" w:history="1">
        <w:r w:rsidR="006B4701" w:rsidRPr="009E0407">
          <w:rPr>
            <w:rStyle w:val="Hipervnculo"/>
            <w:noProof/>
          </w:rPr>
          <w:t>B. POTENCIALIDADES DEL TERRITORIO PARROQUIAL.</w:t>
        </w:r>
        <w:r w:rsidR="006B4701">
          <w:rPr>
            <w:noProof/>
            <w:webHidden/>
          </w:rPr>
          <w:tab/>
        </w:r>
        <w:r>
          <w:rPr>
            <w:noProof/>
            <w:webHidden/>
          </w:rPr>
          <w:fldChar w:fldCharType="begin"/>
        </w:r>
        <w:r w:rsidR="006B4701">
          <w:rPr>
            <w:noProof/>
            <w:webHidden/>
          </w:rPr>
          <w:instrText xml:space="preserve"> PAGEREF _Toc356755820 \h </w:instrText>
        </w:r>
        <w:r>
          <w:rPr>
            <w:noProof/>
            <w:webHidden/>
          </w:rPr>
        </w:r>
        <w:r>
          <w:rPr>
            <w:noProof/>
            <w:webHidden/>
          </w:rPr>
          <w:fldChar w:fldCharType="separate"/>
        </w:r>
        <w:r w:rsidR="006B4701">
          <w:rPr>
            <w:noProof/>
            <w:webHidden/>
          </w:rPr>
          <w:t>255</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21" w:history="1">
        <w:r w:rsidR="006B4701" w:rsidRPr="009E0407">
          <w:rPr>
            <w:rStyle w:val="Hipervnculo"/>
            <w:noProof/>
          </w:rPr>
          <w:t>VII. PROPUESTAS DE  DESARROLLO SECTORIAL.</w:t>
        </w:r>
        <w:r w:rsidR="006B4701">
          <w:rPr>
            <w:noProof/>
            <w:webHidden/>
          </w:rPr>
          <w:tab/>
        </w:r>
        <w:r>
          <w:rPr>
            <w:noProof/>
            <w:webHidden/>
          </w:rPr>
          <w:fldChar w:fldCharType="begin"/>
        </w:r>
        <w:r w:rsidR="006B4701">
          <w:rPr>
            <w:noProof/>
            <w:webHidden/>
          </w:rPr>
          <w:instrText xml:space="preserve"> PAGEREF _Toc356755821 \h </w:instrText>
        </w:r>
        <w:r>
          <w:rPr>
            <w:noProof/>
            <w:webHidden/>
          </w:rPr>
        </w:r>
        <w:r>
          <w:rPr>
            <w:noProof/>
            <w:webHidden/>
          </w:rPr>
          <w:fldChar w:fldCharType="separate"/>
        </w:r>
        <w:r w:rsidR="006B4701">
          <w:rPr>
            <w:noProof/>
            <w:webHidden/>
          </w:rPr>
          <w:t>256</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22" w:history="1">
        <w:r w:rsidR="006B4701" w:rsidRPr="009E0407">
          <w:rPr>
            <w:rStyle w:val="Hipervnculo"/>
            <w:noProof/>
          </w:rPr>
          <w:t>A. PROYECTOS PREVISTOS A  IMPLEMENTARSE.</w:t>
        </w:r>
        <w:r w:rsidR="006B4701">
          <w:rPr>
            <w:noProof/>
            <w:webHidden/>
          </w:rPr>
          <w:tab/>
        </w:r>
        <w:r>
          <w:rPr>
            <w:noProof/>
            <w:webHidden/>
          </w:rPr>
          <w:fldChar w:fldCharType="begin"/>
        </w:r>
        <w:r w:rsidR="006B4701">
          <w:rPr>
            <w:noProof/>
            <w:webHidden/>
          </w:rPr>
          <w:instrText xml:space="preserve"> PAGEREF _Toc356755822 \h </w:instrText>
        </w:r>
        <w:r>
          <w:rPr>
            <w:noProof/>
            <w:webHidden/>
          </w:rPr>
        </w:r>
        <w:r>
          <w:rPr>
            <w:noProof/>
            <w:webHidden/>
          </w:rPr>
          <w:fldChar w:fldCharType="separate"/>
        </w:r>
        <w:r w:rsidR="006B4701">
          <w:rPr>
            <w:noProof/>
            <w:webHidden/>
          </w:rPr>
          <w:t>256</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23" w:history="1">
        <w:r w:rsidR="006B4701" w:rsidRPr="009E0407">
          <w:rPr>
            <w:rStyle w:val="Hipervnculo"/>
            <w:noProof/>
          </w:rPr>
          <w:t>1. Área de patrimonio natural y cultural</w:t>
        </w:r>
        <w:r w:rsidR="006B4701">
          <w:rPr>
            <w:noProof/>
            <w:webHidden/>
          </w:rPr>
          <w:tab/>
        </w:r>
        <w:r>
          <w:rPr>
            <w:noProof/>
            <w:webHidden/>
          </w:rPr>
          <w:fldChar w:fldCharType="begin"/>
        </w:r>
        <w:r w:rsidR="006B4701">
          <w:rPr>
            <w:noProof/>
            <w:webHidden/>
          </w:rPr>
          <w:instrText xml:space="preserve"> PAGEREF _Toc356755823 \h </w:instrText>
        </w:r>
        <w:r>
          <w:rPr>
            <w:noProof/>
            <w:webHidden/>
          </w:rPr>
        </w:r>
        <w:r>
          <w:rPr>
            <w:noProof/>
            <w:webHidden/>
          </w:rPr>
          <w:fldChar w:fldCharType="separate"/>
        </w:r>
        <w:r w:rsidR="006B4701">
          <w:rPr>
            <w:noProof/>
            <w:webHidden/>
          </w:rPr>
          <w:t>256</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24" w:history="1">
        <w:r w:rsidR="006B4701" w:rsidRPr="009E0407">
          <w:rPr>
            <w:rStyle w:val="Hipervnculo"/>
            <w:noProof/>
          </w:rPr>
          <w:t>2. Área de sectores estratégicos (competencia mantenimiento vial)</w:t>
        </w:r>
        <w:r w:rsidR="006B4701">
          <w:rPr>
            <w:noProof/>
            <w:webHidden/>
          </w:rPr>
          <w:tab/>
        </w:r>
        <w:r>
          <w:rPr>
            <w:noProof/>
            <w:webHidden/>
          </w:rPr>
          <w:fldChar w:fldCharType="begin"/>
        </w:r>
        <w:r w:rsidR="006B4701">
          <w:rPr>
            <w:noProof/>
            <w:webHidden/>
          </w:rPr>
          <w:instrText xml:space="preserve"> PAGEREF _Toc356755824 \h </w:instrText>
        </w:r>
        <w:r>
          <w:rPr>
            <w:noProof/>
            <w:webHidden/>
          </w:rPr>
        </w:r>
        <w:r>
          <w:rPr>
            <w:noProof/>
            <w:webHidden/>
          </w:rPr>
          <w:fldChar w:fldCharType="separate"/>
        </w:r>
        <w:r w:rsidR="006B4701">
          <w:rPr>
            <w:noProof/>
            <w:webHidden/>
          </w:rPr>
          <w:t>257</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25" w:history="1">
        <w:r w:rsidR="006B4701" w:rsidRPr="009E0407">
          <w:rPr>
            <w:rStyle w:val="Hipervnculo"/>
            <w:noProof/>
          </w:rPr>
          <w:t>3. Área de seguridad civil</w:t>
        </w:r>
        <w:r w:rsidR="006B4701">
          <w:rPr>
            <w:noProof/>
            <w:webHidden/>
          </w:rPr>
          <w:tab/>
        </w:r>
        <w:r>
          <w:rPr>
            <w:noProof/>
            <w:webHidden/>
          </w:rPr>
          <w:fldChar w:fldCharType="begin"/>
        </w:r>
        <w:r w:rsidR="006B4701">
          <w:rPr>
            <w:noProof/>
            <w:webHidden/>
          </w:rPr>
          <w:instrText xml:space="preserve"> PAGEREF _Toc356755825 \h </w:instrText>
        </w:r>
        <w:r>
          <w:rPr>
            <w:noProof/>
            <w:webHidden/>
          </w:rPr>
        </w:r>
        <w:r>
          <w:rPr>
            <w:noProof/>
            <w:webHidden/>
          </w:rPr>
          <w:fldChar w:fldCharType="separate"/>
        </w:r>
        <w:r w:rsidR="006B4701">
          <w:rPr>
            <w:noProof/>
            <w:webHidden/>
          </w:rPr>
          <w:t>257</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26" w:history="1">
        <w:r w:rsidR="006B4701" w:rsidRPr="009E0407">
          <w:rPr>
            <w:rStyle w:val="Hipervnculo"/>
            <w:noProof/>
          </w:rPr>
          <w:t>4. Área de producción y empleo (Fomento de actividades productivas)</w:t>
        </w:r>
        <w:r w:rsidR="006B4701">
          <w:rPr>
            <w:noProof/>
            <w:webHidden/>
          </w:rPr>
          <w:tab/>
        </w:r>
        <w:r>
          <w:rPr>
            <w:noProof/>
            <w:webHidden/>
          </w:rPr>
          <w:fldChar w:fldCharType="begin"/>
        </w:r>
        <w:r w:rsidR="006B4701">
          <w:rPr>
            <w:noProof/>
            <w:webHidden/>
          </w:rPr>
          <w:instrText xml:space="preserve"> PAGEREF _Toc356755826 \h </w:instrText>
        </w:r>
        <w:r>
          <w:rPr>
            <w:noProof/>
            <w:webHidden/>
          </w:rPr>
        </w:r>
        <w:r>
          <w:rPr>
            <w:noProof/>
            <w:webHidden/>
          </w:rPr>
          <w:fldChar w:fldCharType="separate"/>
        </w:r>
        <w:r w:rsidR="006B4701">
          <w:rPr>
            <w:noProof/>
            <w:webHidden/>
          </w:rPr>
          <w:t>259</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27" w:history="1">
        <w:r w:rsidR="006B4701" w:rsidRPr="009E0407">
          <w:rPr>
            <w:rStyle w:val="Hipervnculo"/>
            <w:noProof/>
          </w:rPr>
          <w:t>VIII. MODALIDAD DE GESTIÓN.</w:t>
        </w:r>
        <w:r w:rsidR="006B4701">
          <w:rPr>
            <w:noProof/>
            <w:webHidden/>
          </w:rPr>
          <w:tab/>
        </w:r>
        <w:r>
          <w:rPr>
            <w:noProof/>
            <w:webHidden/>
          </w:rPr>
          <w:fldChar w:fldCharType="begin"/>
        </w:r>
        <w:r w:rsidR="006B4701">
          <w:rPr>
            <w:noProof/>
            <w:webHidden/>
          </w:rPr>
          <w:instrText xml:space="preserve"> PAGEREF _Toc356755827 \h </w:instrText>
        </w:r>
        <w:r>
          <w:rPr>
            <w:noProof/>
            <w:webHidden/>
          </w:rPr>
        </w:r>
        <w:r>
          <w:rPr>
            <w:noProof/>
            <w:webHidden/>
          </w:rPr>
          <w:fldChar w:fldCharType="separate"/>
        </w:r>
        <w:r w:rsidR="006B4701">
          <w:rPr>
            <w:noProof/>
            <w:webHidden/>
          </w:rPr>
          <w:t>262</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r:id="rId9" w:anchor="_Toc356755828" w:history="1">
        <w:r w:rsidR="006B4701" w:rsidRPr="009E0407">
          <w:rPr>
            <w:rStyle w:val="Hipervnculo"/>
            <w:noProof/>
          </w:rPr>
          <w:t>IX. PLAN PLURIANUAL DE ACCIONES.</w:t>
        </w:r>
        <w:r w:rsidR="006B4701">
          <w:rPr>
            <w:noProof/>
            <w:webHidden/>
          </w:rPr>
          <w:tab/>
        </w:r>
        <w:r>
          <w:rPr>
            <w:noProof/>
            <w:webHidden/>
          </w:rPr>
          <w:fldChar w:fldCharType="begin"/>
        </w:r>
        <w:r w:rsidR="006B4701">
          <w:rPr>
            <w:noProof/>
            <w:webHidden/>
          </w:rPr>
          <w:instrText xml:space="preserve"> PAGEREF _Toc356755828 \h </w:instrText>
        </w:r>
        <w:r>
          <w:rPr>
            <w:noProof/>
            <w:webHidden/>
          </w:rPr>
        </w:r>
        <w:r>
          <w:rPr>
            <w:noProof/>
            <w:webHidden/>
          </w:rPr>
          <w:fldChar w:fldCharType="separate"/>
        </w:r>
        <w:r w:rsidR="006B4701">
          <w:rPr>
            <w:noProof/>
            <w:webHidden/>
          </w:rPr>
          <w:t>265</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29" w:history="1">
        <w:r w:rsidR="006B4701" w:rsidRPr="009E0407">
          <w:rPr>
            <w:rStyle w:val="Hipervnculo"/>
            <w:noProof/>
          </w:rPr>
          <w:t>X. PRESUPUESTACION PARTICIPATIVA</w:t>
        </w:r>
        <w:r w:rsidR="006B4701">
          <w:rPr>
            <w:noProof/>
            <w:webHidden/>
          </w:rPr>
          <w:tab/>
        </w:r>
        <w:r>
          <w:rPr>
            <w:noProof/>
            <w:webHidden/>
          </w:rPr>
          <w:fldChar w:fldCharType="begin"/>
        </w:r>
        <w:r w:rsidR="006B4701">
          <w:rPr>
            <w:noProof/>
            <w:webHidden/>
          </w:rPr>
          <w:instrText xml:space="preserve"> PAGEREF _Toc356755829 \h </w:instrText>
        </w:r>
        <w:r>
          <w:rPr>
            <w:noProof/>
            <w:webHidden/>
          </w:rPr>
        </w:r>
        <w:r>
          <w:rPr>
            <w:noProof/>
            <w:webHidden/>
          </w:rPr>
          <w:fldChar w:fldCharType="separate"/>
        </w:r>
        <w:r w:rsidR="006B4701">
          <w:rPr>
            <w:noProof/>
            <w:webHidden/>
          </w:rPr>
          <w:t>282</w:t>
        </w:r>
        <w:r>
          <w:rPr>
            <w:noProof/>
            <w:webHidden/>
          </w:rPr>
          <w:fldChar w:fldCharType="end"/>
        </w:r>
      </w:hyperlink>
    </w:p>
    <w:p w:rsidR="006B4701" w:rsidRDefault="0018539D">
      <w:pPr>
        <w:pStyle w:val="Tabladeilustraciones"/>
        <w:tabs>
          <w:tab w:val="left" w:pos="440"/>
          <w:tab w:val="right" w:leader="dot" w:pos="8494"/>
        </w:tabs>
        <w:rPr>
          <w:rFonts w:asciiTheme="minorHAnsi" w:eastAsiaTheme="minorEastAsia" w:hAnsiTheme="minorHAnsi" w:cstheme="minorBidi"/>
          <w:noProof/>
          <w:lang w:eastAsia="es-ES"/>
        </w:rPr>
      </w:pPr>
      <w:hyperlink w:anchor="_Toc356755830" w:history="1">
        <w:r w:rsidR="006B4701" w:rsidRPr="009E0407">
          <w:rPr>
            <w:rStyle w:val="Hipervnculo"/>
            <w:noProof/>
          </w:rPr>
          <w:t>A.</w:t>
        </w:r>
        <w:r w:rsidR="006B4701">
          <w:rPr>
            <w:rFonts w:asciiTheme="minorHAnsi" w:eastAsiaTheme="minorEastAsia" w:hAnsiTheme="minorHAnsi" w:cstheme="minorBidi"/>
            <w:noProof/>
            <w:lang w:eastAsia="es-ES"/>
          </w:rPr>
          <w:tab/>
        </w:r>
        <w:r w:rsidR="006B4701" w:rsidRPr="009E0407">
          <w:rPr>
            <w:rStyle w:val="Hipervnculo"/>
            <w:noProof/>
          </w:rPr>
          <w:t>INVERSIÓN ASIGNADA POR PRESUPUESTACIÓN PARTICIPATIVA EN LAS INSTANCIAS DE PARTICIPACIÓN CIUDADANA.</w:t>
        </w:r>
        <w:r w:rsidR="006B4701">
          <w:rPr>
            <w:noProof/>
            <w:webHidden/>
          </w:rPr>
          <w:tab/>
        </w:r>
        <w:r>
          <w:rPr>
            <w:noProof/>
            <w:webHidden/>
          </w:rPr>
          <w:fldChar w:fldCharType="begin"/>
        </w:r>
        <w:r w:rsidR="006B4701">
          <w:rPr>
            <w:noProof/>
            <w:webHidden/>
          </w:rPr>
          <w:instrText xml:space="preserve"> PAGEREF _Toc356755830 \h </w:instrText>
        </w:r>
        <w:r>
          <w:rPr>
            <w:noProof/>
            <w:webHidden/>
          </w:rPr>
        </w:r>
        <w:r>
          <w:rPr>
            <w:noProof/>
            <w:webHidden/>
          </w:rPr>
          <w:fldChar w:fldCharType="separate"/>
        </w:r>
        <w:r w:rsidR="006B4701">
          <w:rPr>
            <w:noProof/>
            <w:webHidden/>
          </w:rPr>
          <w:t>282</w:t>
        </w:r>
        <w:r>
          <w:rPr>
            <w:noProof/>
            <w:webHidden/>
          </w:rPr>
          <w:fldChar w:fldCharType="end"/>
        </w:r>
      </w:hyperlink>
    </w:p>
    <w:p w:rsidR="006B4701" w:rsidRDefault="0018539D">
      <w:pPr>
        <w:pStyle w:val="Tabladeilustraciones"/>
        <w:tabs>
          <w:tab w:val="right" w:leader="dot" w:pos="8494"/>
        </w:tabs>
        <w:rPr>
          <w:rFonts w:asciiTheme="minorHAnsi" w:eastAsiaTheme="minorEastAsia" w:hAnsiTheme="minorHAnsi" w:cstheme="minorBidi"/>
          <w:noProof/>
          <w:lang w:eastAsia="es-ES"/>
        </w:rPr>
      </w:pPr>
      <w:hyperlink w:anchor="_Toc356755831" w:history="1">
        <w:r w:rsidR="006B4701" w:rsidRPr="009E0407">
          <w:rPr>
            <w:rStyle w:val="Hipervnculo"/>
            <w:noProof/>
          </w:rPr>
          <w:t>XI. PLAN PLURIANUAL DE EJECUCIÓN PRESUPUESTARIA.</w:t>
        </w:r>
        <w:r w:rsidR="006B4701">
          <w:rPr>
            <w:noProof/>
            <w:webHidden/>
          </w:rPr>
          <w:tab/>
        </w:r>
        <w:r>
          <w:rPr>
            <w:noProof/>
            <w:webHidden/>
          </w:rPr>
          <w:fldChar w:fldCharType="begin"/>
        </w:r>
        <w:r w:rsidR="006B4701">
          <w:rPr>
            <w:noProof/>
            <w:webHidden/>
          </w:rPr>
          <w:instrText xml:space="preserve"> PAGEREF _Toc356755831 \h </w:instrText>
        </w:r>
        <w:r>
          <w:rPr>
            <w:noProof/>
            <w:webHidden/>
          </w:rPr>
        </w:r>
        <w:r>
          <w:rPr>
            <w:noProof/>
            <w:webHidden/>
          </w:rPr>
          <w:fldChar w:fldCharType="separate"/>
        </w:r>
        <w:r w:rsidR="006B4701">
          <w:rPr>
            <w:noProof/>
            <w:webHidden/>
          </w:rPr>
          <w:t>283</w:t>
        </w:r>
        <w:r>
          <w:rPr>
            <w:noProof/>
            <w:webHidden/>
          </w:rPr>
          <w:fldChar w:fldCharType="end"/>
        </w:r>
      </w:hyperlink>
    </w:p>
    <w:p w:rsidR="0025386A" w:rsidRDefault="0018539D">
      <w:pPr>
        <w:rPr>
          <w:rFonts w:ascii="Arial" w:hAnsi="Arial" w:cs="Arial"/>
          <w:b/>
          <w:sz w:val="20"/>
          <w:szCs w:val="20"/>
        </w:rPr>
      </w:pPr>
      <w:r>
        <w:rPr>
          <w:rFonts w:ascii="Arial" w:eastAsia="Calibri" w:hAnsi="Arial" w:cs="Arial"/>
          <w:b/>
          <w:sz w:val="20"/>
          <w:szCs w:val="20"/>
          <w:lang w:val="es-ES" w:eastAsia="en-US"/>
        </w:rPr>
        <w:fldChar w:fldCharType="end"/>
      </w:r>
    </w:p>
    <w:p w:rsidR="003D02D5" w:rsidRDefault="003D02D5">
      <w:pPr>
        <w:rPr>
          <w:rFonts w:ascii="Arial" w:hAnsi="Arial" w:cs="Arial"/>
          <w:b/>
          <w:sz w:val="20"/>
          <w:szCs w:val="20"/>
        </w:rPr>
      </w:pPr>
    </w:p>
    <w:p w:rsidR="003D02D5" w:rsidRPr="00AE52AC" w:rsidRDefault="003D02D5">
      <w:pPr>
        <w:rPr>
          <w:rFonts w:ascii="Arial" w:hAnsi="Arial" w:cs="Arial"/>
          <w:b/>
          <w:sz w:val="20"/>
          <w:szCs w:val="20"/>
        </w:rPr>
      </w:pPr>
    </w:p>
    <w:p w:rsidR="00846147" w:rsidRPr="00AE52AC" w:rsidRDefault="00846147" w:rsidP="00484F44">
      <w:pPr>
        <w:spacing w:after="0" w:line="240" w:lineRule="auto"/>
        <w:rPr>
          <w:rFonts w:ascii="Arial" w:hAnsi="Arial" w:cs="Arial"/>
          <w:b/>
          <w:sz w:val="20"/>
          <w:szCs w:val="20"/>
        </w:rPr>
        <w:sectPr w:rsidR="00846147" w:rsidRPr="00AE52AC" w:rsidSect="00A815A1">
          <w:headerReference w:type="default" r:id="rId10"/>
          <w:pgSz w:w="11906" w:h="16838"/>
          <w:pgMar w:top="1417" w:right="1701" w:bottom="1417" w:left="1701" w:header="708" w:footer="708" w:gutter="0"/>
          <w:cols w:space="708"/>
          <w:docGrid w:linePitch="360"/>
        </w:sectPr>
      </w:pPr>
    </w:p>
    <w:p w:rsidR="005E25E3" w:rsidRPr="00C26E59" w:rsidRDefault="005E25E3" w:rsidP="005E25E3">
      <w:pPr>
        <w:spacing w:after="0" w:line="240" w:lineRule="auto"/>
        <w:jc w:val="center"/>
        <w:rPr>
          <w:rFonts w:ascii="Arial" w:hAnsi="Arial" w:cs="Arial"/>
          <w:b/>
          <w:sz w:val="32"/>
          <w:szCs w:val="32"/>
        </w:rPr>
      </w:pPr>
      <w:r w:rsidRPr="00C26E59">
        <w:rPr>
          <w:rFonts w:ascii="Arial" w:hAnsi="Arial" w:cs="Arial"/>
          <w:b/>
          <w:sz w:val="32"/>
          <w:szCs w:val="32"/>
        </w:rPr>
        <w:lastRenderedPageBreak/>
        <w:t>LISTA DE CUADROS</w:t>
      </w:r>
    </w:p>
    <w:p w:rsidR="005E25E3" w:rsidRPr="00C26E59" w:rsidRDefault="005E25E3" w:rsidP="005E25E3">
      <w:pPr>
        <w:spacing w:after="0" w:line="240" w:lineRule="auto"/>
        <w:jc w:val="both"/>
        <w:rPr>
          <w:rFonts w:ascii="Arial" w:hAnsi="Arial" w:cs="Arial"/>
          <w:b/>
          <w:sz w:val="32"/>
          <w:szCs w:val="32"/>
        </w:rPr>
      </w:pPr>
    </w:p>
    <w:p w:rsidR="005E25E3" w:rsidRPr="00AE52AC" w:rsidRDefault="005E25E3" w:rsidP="005E25E3">
      <w:pPr>
        <w:spacing w:after="0" w:line="240" w:lineRule="auto"/>
        <w:jc w:val="both"/>
        <w:rPr>
          <w:rFonts w:ascii="Arial" w:hAnsi="Arial" w:cs="Arial"/>
          <w:b/>
          <w:sz w:val="20"/>
          <w:szCs w:val="20"/>
        </w:rPr>
      </w:pPr>
    </w:p>
    <w:p w:rsidR="008D4FF8" w:rsidRDefault="0018539D">
      <w:pPr>
        <w:pStyle w:val="Tabladeilustraciones"/>
        <w:tabs>
          <w:tab w:val="right" w:leader="dot" w:pos="8494"/>
        </w:tabs>
        <w:rPr>
          <w:rFonts w:asciiTheme="minorHAnsi" w:eastAsiaTheme="minorEastAsia" w:hAnsiTheme="minorHAnsi" w:cstheme="minorBidi"/>
          <w:noProof/>
          <w:lang w:eastAsia="es-ES"/>
        </w:rPr>
      </w:pPr>
      <w:r w:rsidRPr="0018539D">
        <w:rPr>
          <w:rFonts w:ascii="Arial" w:hAnsi="Arial" w:cs="Arial"/>
          <w:b/>
          <w:sz w:val="20"/>
          <w:szCs w:val="20"/>
        </w:rPr>
        <w:fldChar w:fldCharType="begin"/>
      </w:r>
      <w:r w:rsidR="005E25E3" w:rsidRPr="00AE52AC">
        <w:rPr>
          <w:rFonts w:ascii="Arial" w:hAnsi="Arial" w:cs="Arial"/>
          <w:b/>
          <w:sz w:val="20"/>
          <w:szCs w:val="20"/>
        </w:rPr>
        <w:instrText xml:space="preserve"> TOC \h \z \t "CUADROS PDOT" \c </w:instrText>
      </w:r>
      <w:r w:rsidRPr="0018539D">
        <w:rPr>
          <w:rFonts w:ascii="Arial" w:hAnsi="Arial" w:cs="Arial"/>
          <w:b/>
          <w:sz w:val="20"/>
          <w:szCs w:val="20"/>
        </w:rPr>
        <w:fldChar w:fldCharType="separate"/>
      </w:r>
      <w:hyperlink w:anchor="_Toc315707898" w:history="1">
        <w:r w:rsidR="008D4FF8" w:rsidRPr="00CA05BD">
          <w:rPr>
            <w:rStyle w:val="Hipervnculo"/>
            <w:noProof/>
          </w:rPr>
          <w:t>Cuadro 1. Población desagregada por sexo y grupos de edad en las comunidades.</w:t>
        </w:r>
        <w:r w:rsidR="008D4FF8">
          <w:rPr>
            <w:noProof/>
            <w:webHidden/>
          </w:rPr>
          <w:tab/>
        </w:r>
        <w:r>
          <w:rPr>
            <w:noProof/>
            <w:webHidden/>
          </w:rPr>
          <w:fldChar w:fldCharType="begin"/>
        </w:r>
        <w:r w:rsidR="008D4FF8">
          <w:rPr>
            <w:noProof/>
            <w:webHidden/>
          </w:rPr>
          <w:instrText xml:space="preserve"> PAGEREF _Toc315707898 \h </w:instrText>
        </w:r>
        <w:r>
          <w:rPr>
            <w:noProof/>
            <w:webHidden/>
          </w:rPr>
        </w:r>
        <w:r>
          <w:rPr>
            <w:noProof/>
            <w:webHidden/>
          </w:rPr>
          <w:fldChar w:fldCharType="separate"/>
        </w:r>
        <w:r w:rsidR="00191C36">
          <w:rPr>
            <w:noProof/>
            <w:webHidden/>
          </w:rPr>
          <w:t>29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899" w:history="1">
        <w:r w:rsidR="008D4FF8" w:rsidRPr="00CA05BD">
          <w:rPr>
            <w:rStyle w:val="Hipervnculo"/>
            <w:bCs/>
            <w:noProof/>
            <w:lang w:eastAsia="es-ES"/>
          </w:rPr>
          <w:t xml:space="preserve">Cuadro 2. </w:t>
        </w:r>
        <w:r w:rsidR="008D4FF8" w:rsidRPr="00CA05BD">
          <w:rPr>
            <w:rStyle w:val="Hipervnculo"/>
            <w:noProof/>
            <w:lang w:eastAsia="es-ES"/>
          </w:rPr>
          <w:t>Población total en la parroquia.</w:t>
        </w:r>
        <w:r w:rsidR="008D4FF8">
          <w:rPr>
            <w:noProof/>
            <w:webHidden/>
          </w:rPr>
          <w:tab/>
        </w:r>
        <w:r>
          <w:rPr>
            <w:noProof/>
            <w:webHidden/>
          </w:rPr>
          <w:fldChar w:fldCharType="begin"/>
        </w:r>
        <w:r w:rsidR="008D4FF8">
          <w:rPr>
            <w:noProof/>
            <w:webHidden/>
          </w:rPr>
          <w:instrText xml:space="preserve"> PAGEREF _Toc315707899 \h </w:instrText>
        </w:r>
        <w:r>
          <w:rPr>
            <w:noProof/>
            <w:webHidden/>
          </w:rPr>
        </w:r>
        <w:r>
          <w:rPr>
            <w:noProof/>
            <w:webHidden/>
          </w:rPr>
          <w:fldChar w:fldCharType="separate"/>
        </w:r>
        <w:r w:rsidR="00191C36">
          <w:rPr>
            <w:noProof/>
            <w:webHidden/>
          </w:rPr>
          <w:t>30</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00" w:history="1">
        <w:r w:rsidR="008D4FF8" w:rsidRPr="00CA05BD">
          <w:rPr>
            <w:rStyle w:val="Hipervnculo"/>
            <w:bCs/>
            <w:noProof/>
          </w:rPr>
          <w:t xml:space="preserve">Cuadro 3. </w:t>
        </w:r>
        <w:r w:rsidR="008D4FF8" w:rsidRPr="00CA05BD">
          <w:rPr>
            <w:rStyle w:val="Hipervnculo"/>
            <w:noProof/>
          </w:rPr>
          <w:t>Estructura familiar por comunidades.</w:t>
        </w:r>
        <w:r w:rsidR="008D4FF8">
          <w:rPr>
            <w:noProof/>
            <w:webHidden/>
          </w:rPr>
          <w:tab/>
        </w:r>
        <w:r>
          <w:rPr>
            <w:noProof/>
            <w:webHidden/>
          </w:rPr>
          <w:fldChar w:fldCharType="begin"/>
        </w:r>
        <w:r w:rsidR="008D4FF8">
          <w:rPr>
            <w:noProof/>
            <w:webHidden/>
          </w:rPr>
          <w:instrText xml:space="preserve"> PAGEREF _Toc315707900 \h </w:instrText>
        </w:r>
        <w:r>
          <w:rPr>
            <w:noProof/>
            <w:webHidden/>
          </w:rPr>
        </w:r>
        <w:r>
          <w:rPr>
            <w:noProof/>
            <w:webHidden/>
          </w:rPr>
          <w:fldChar w:fldCharType="separate"/>
        </w:r>
        <w:r w:rsidR="00191C36">
          <w:rPr>
            <w:noProof/>
            <w:webHidden/>
          </w:rPr>
          <w:t>31</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01" w:history="1">
        <w:r w:rsidR="008D4FF8" w:rsidRPr="00CA05BD">
          <w:rPr>
            <w:rStyle w:val="Hipervnculo"/>
            <w:rFonts w:ascii="Times New Roman" w:hAnsi="Times New Roman"/>
            <w:noProof/>
          </w:rPr>
          <w:t>Cuadro 4. Estructura familiar en la parroquia.</w:t>
        </w:r>
        <w:r w:rsidR="008D4FF8">
          <w:rPr>
            <w:noProof/>
            <w:webHidden/>
          </w:rPr>
          <w:tab/>
        </w:r>
        <w:r>
          <w:rPr>
            <w:noProof/>
            <w:webHidden/>
          </w:rPr>
          <w:fldChar w:fldCharType="begin"/>
        </w:r>
        <w:r w:rsidR="008D4FF8">
          <w:rPr>
            <w:noProof/>
            <w:webHidden/>
          </w:rPr>
          <w:instrText xml:space="preserve"> PAGEREF _Toc315707901 \h </w:instrText>
        </w:r>
        <w:r>
          <w:rPr>
            <w:noProof/>
            <w:webHidden/>
          </w:rPr>
        </w:r>
        <w:r>
          <w:rPr>
            <w:noProof/>
            <w:webHidden/>
          </w:rPr>
          <w:fldChar w:fldCharType="separate"/>
        </w:r>
        <w:r w:rsidR="00191C36">
          <w:rPr>
            <w:noProof/>
            <w:webHidden/>
          </w:rPr>
          <w:t>32</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02" w:history="1">
        <w:r w:rsidR="008D4FF8" w:rsidRPr="00CA05BD">
          <w:rPr>
            <w:rStyle w:val="Hipervnculo"/>
            <w:bCs/>
            <w:noProof/>
          </w:rPr>
          <w:t xml:space="preserve">Cuadro 5. </w:t>
        </w:r>
        <w:r w:rsidR="008D4FF8" w:rsidRPr="00CA05BD">
          <w:rPr>
            <w:rStyle w:val="Hipervnculo"/>
            <w:noProof/>
          </w:rPr>
          <w:t>Fuentes de ingresos familiares.</w:t>
        </w:r>
        <w:r w:rsidR="008D4FF8">
          <w:rPr>
            <w:noProof/>
            <w:webHidden/>
          </w:rPr>
          <w:tab/>
        </w:r>
        <w:r>
          <w:rPr>
            <w:noProof/>
            <w:webHidden/>
          </w:rPr>
          <w:fldChar w:fldCharType="begin"/>
        </w:r>
        <w:r w:rsidR="008D4FF8">
          <w:rPr>
            <w:noProof/>
            <w:webHidden/>
          </w:rPr>
          <w:instrText xml:space="preserve"> PAGEREF _Toc315707902 \h </w:instrText>
        </w:r>
        <w:r>
          <w:rPr>
            <w:noProof/>
            <w:webHidden/>
          </w:rPr>
        </w:r>
        <w:r>
          <w:rPr>
            <w:noProof/>
            <w:webHidden/>
          </w:rPr>
          <w:fldChar w:fldCharType="separate"/>
        </w:r>
        <w:r w:rsidR="00191C36">
          <w:rPr>
            <w:noProof/>
            <w:webHidden/>
          </w:rPr>
          <w:t>33</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03" w:history="1">
        <w:r w:rsidR="008D4FF8" w:rsidRPr="00CA05BD">
          <w:rPr>
            <w:rStyle w:val="Hipervnculo"/>
            <w:bCs/>
            <w:noProof/>
          </w:rPr>
          <w:t xml:space="preserve">Cuadro 6. </w:t>
        </w:r>
        <w:r w:rsidR="008D4FF8" w:rsidRPr="00CA05BD">
          <w:rPr>
            <w:rStyle w:val="Hipervnculo"/>
            <w:noProof/>
          </w:rPr>
          <w:t>Promedio de aportantes al ingreso familiar.</w:t>
        </w:r>
        <w:r w:rsidR="008D4FF8">
          <w:rPr>
            <w:noProof/>
            <w:webHidden/>
          </w:rPr>
          <w:tab/>
        </w:r>
        <w:r>
          <w:rPr>
            <w:noProof/>
            <w:webHidden/>
          </w:rPr>
          <w:fldChar w:fldCharType="begin"/>
        </w:r>
        <w:r w:rsidR="008D4FF8">
          <w:rPr>
            <w:noProof/>
            <w:webHidden/>
          </w:rPr>
          <w:instrText xml:space="preserve"> PAGEREF _Toc315707903 \h </w:instrText>
        </w:r>
        <w:r>
          <w:rPr>
            <w:noProof/>
            <w:webHidden/>
          </w:rPr>
        </w:r>
        <w:r>
          <w:rPr>
            <w:noProof/>
            <w:webHidden/>
          </w:rPr>
          <w:fldChar w:fldCharType="separate"/>
        </w:r>
        <w:r w:rsidR="00191C36">
          <w:rPr>
            <w:noProof/>
            <w:webHidden/>
          </w:rPr>
          <w:t>33</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04" w:history="1">
        <w:r w:rsidR="008D4FF8" w:rsidRPr="00CA05BD">
          <w:rPr>
            <w:rStyle w:val="Hipervnculo"/>
            <w:bCs/>
            <w:noProof/>
          </w:rPr>
          <w:t xml:space="preserve">Cuadro 7. </w:t>
        </w:r>
        <w:r w:rsidR="008D4FF8" w:rsidRPr="00CA05BD">
          <w:rPr>
            <w:rStyle w:val="Hipervnculo"/>
            <w:noProof/>
          </w:rPr>
          <w:t>Población económicamente activa por segmento de ocupación.</w:t>
        </w:r>
        <w:r w:rsidR="008D4FF8">
          <w:rPr>
            <w:noProof/>
            <w:webHidden/>
          </w:rPr>
          <w:tab/>
        </w:r>
        <w:r>
          <w:rPr>
            <w:noProof/>
            <w:webHidden/>
          </w:rPr>
          <w:fldChar w:fldCharType="begin"/>
        </w:r>
        <w:r w:rsidR="008D4FF8">
          <w:rPr>
            <w:noProof/>
            <w:webHidden/>
          </w:rPr>
          <w:instrText xml:space="preserve"> PAGEREF _Toc315707904 \h </w:instrText>
        </w:r>
        <w:r>
          <w:rPr>
            <w:noProof/>
            <w:webHidden/>
          </w:rPr>
        </w:r>
        <w:r>
          <w:rPr>
            <w:noProof/>
            <w:webHidden/>
          </w:rPr>
          <w:fldChar w:fldCharType="separate"/>
        </w:r>
        <w:r w:rsidR="00191C36">
          <w:rPr>
            <w:noProof/>
            <w:webHidden/>
          </w:rPr>
          <w:t>34</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05" w:history="1">
        <w:r w:rsidR="008D4FF8" w:rsidRPr="00CA05BD">
          <w:rPr>
            <w:rStyle w:val="Hipervnculo"/>
            <w:bCs/>
            <w:noProof/>
          </w:rPr>
          <w:t xml:space="preserve">Cuadro 8. </w:t>
        </w:r>
        <w:r w:rsidR="008D4FF8" w:rsidRPr="00CA05BD">
          <w:rPr>
            <w:rStyle w:val="Hipervnculo"/>
            <w:noProof/>
          </w:rPr>
          <w:t>Casos de migración temporal dentro del país reportados.</w:t>
        </w:r>
        <w:r w:rsidR="008D4FF8">
          <w:rPr>
            <w:noProof/>
            <w:webHidden/>
          </w:rPr>
          <w:tab/>
        </w:r>
        <w:r>
          <w:rPr>
            <w:noProof/>
            <w:webHidden/>
          </w:rPr>
          <w:fldChar w:fldCharType="begin"/>
        </w:r>
        <w:r w:rsidR="008D4FF8">
          <w:rPr>
            <w:noProof/>
            <w:webHidden/>
          </w:rPr>
          <w:instrText xml:space="preserve"> PAGEREF _Toc315707905 \h </w:instrText>
        </w:r>
        <w:r>
          <w:rPr>
            <w:noProof/>
            <w:webHidden/>
          </w:rPr>
        </w:r>
        <w:r>
          <w:rPr>
            <w:noProof/>
            <w:webHidden/>
          </w:rPr>
          <w:fldChar w:fldCharType="separate"/>
        </w:r>
        <w:r w:rsidR="00191C36">
          <w:rPr>
            <w:noProof/>
            <w:webHidden/>
          </w:rPr>
          <w:t>36</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06" w:history="1">
        <w:r w:rsidR="008D4FF8" w:rsidRPr="00CA05BD">
          <w:rPr>
            <w:rStyle w:val="Hipervnculo"/>
            <w:rFonts w:eastAsia="Times New Roman"/>
            <w:noProof/>
            <w:lang w:eastAsia="es-ES"/>
          </w:rPr>
          <w:t>Cuadro 9.</w:t>
        </w:r>
        <w:r w:rsidR="008D4FF8" w:rsidRPr="00CA05BD">
          <w:rPr>
            <w:rStyle w:val="Hipervnculo"/>
            <w:noProof/>
          </w:rPr>
          <w:t xml:space="preserve"> Ciudades destino en migración temporal dentro del país.</w:t>
        </w:r>
        <w:r w:rsidR="008D4FF8">
          <w:rPr>
            <w:noProof/>
            <w:webHidden/>
          </w:rPr>
          <w:tab/>
        </w:r>
        <w:r>
          <w:rPr>
            <w:noProof/>
            <w:webHidden/>
          </w:rPr>
          <w:fldChar w:fldCharType="begin"/>
        </w:r>
        <w:r w:rsidR="008D4FF8">
          <w:rPr>
            <w:noProof/>
            <w:webHidden/>
          </w:rPr>
          <w:instrText xml:space="preserve"> PAGEREF _Toc315707906 \h </w:instrText>
        </w:r>
        <w:r>
          <w:rPr>
            <w:noProof/>
            <w:webHidden/>
          </w:rPr>
        </w:r>
        <w:r>
          <w:rPr>
            <w:noProof/>
            <w:webHidden/>
          </w:rPr>
          <w:fldChar w:fldCharType="separate"/>
        </w:r>
        <w:r w:rsidR="00191C36">
          <w:rPr>
            <w:noProof/>
            <w:webHidden/>
          </w:rPr>
          <w:t>36</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07" w:history="1">
        <w:r w:rsidR="008D4FF8" w:rsidRPr="00CA05BD">
          <w:rPr>
            <w:rStyle w:val="Hipervnculo"/>
            <w:bCs/>
            <w:noProof/>
          </w:rPr>
          <w:t xml:space="preserve">Cuadro 10. </w:t>
        </w:r>
        <w:r w:rsidR="008D4FF8" w:rsidRPr="00CA05BD">
          <w:rPr>
            <w:rStyle w:val="Hipervnculo"/>
            <w:noProof/>
          </w:rPr>
          <w:t>Casos de migración permanente fuera del país reportados.</w:t>
        </w:r>
        <w:r w:rsidR="008D4FF8">
          <w:rPr>
            <w:noProof/>
            <w:webHidden/>
          </w:rPr>
          <w:tab/>
        </w:r>
        <w:r>
          <w:rPr>
            <w:noProof/>
            <w:webHidden/>
          </w:rPr>
          <w:fldChar w:fldCharType="begin"/>
        </w:r>
        <w:r w:rsidR="008D4FF8">
          <w:rPr>
            <w:noProof/>
            <w:webHidden/>
          </w:rPr>
          <w:instrText xml:space="preserve"> PAGEREF _Toc315707907 \h </w:instrText>
        </w:r>
        <w:r>
          <w:rPr>
            <w:noProof/>
            <w:webHidden/>
          </w:rPr>
        </w:r>
        <w:r>
          <w:rPr>
            <w:noProof/>
            <w:webHidden/>
          </w:rPr>
          <w:fldChar w:fldCharType="separate"/>
        </w:r>
        <w:r w:rsidR="00191C36">
          <w:rPr>
            <w:noProof/>
            <w:webHidden/>
          </w:rPr>
          <w:t>37</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08" w:history="1">
        <w:r w:rsidR="008D4FF8" w:rsidRPr="00CA05BD">
          <w:rPr>
            <w:rStyle w:val="Hipervnculo"/>
            <w:bCs/>
            <w:noProof/>
          </w:rPr>
          <w:t xml:space="preserve">Cuadro 11. </w:t>
        </w:r>
        <w:r w:rsidR="008D4FF8" w:rsidRPr="00CA05BD">
          <w:rPr>
            <w:rStyle w:val="Hipervnculo"/>
            <w:noProof/>
          </w:rPr>
          <w:t>Países destino en migración permanente fuera del país</w:t>
        </w:r>
        <w:r w:rsidR="008D4FF8">
          <w:rPr>
            <w:noProof/>
            <w:webHidden/>
          </w:rPr>
          <w:tab/>
        </w:r>
        <w:r>
          <w:rPr>
            <w:noProof/>
            <w:webHidden/>
          </w:rPr>
          <w:fldChar w:fldCharType="begin"/>
        </w:r>
        <w:r w:rsidR="008D4FF8">
          <w:rPr>
            <w:noProof/>
            <w:webHidden/>
          </w:rPr>
          <w:instrText xml:space="preserve"> PAGEREF _Toc315707908 \h </w:instrText>
        </w:r>
        <w:r>
          <w:rPr>
            <w:noProof/>
            <w:webHidden/>
          </w:rPr>
        </w:r>
        <w:r>
          <w:rPr>
            <w:noProof/>
            <w:webHidden/>
          </w:rPr>
          <w:fldChar w:fldCharType="separate"/>
        </w:r>
        <w:r w:rsidR="00191C36">
          <w:rPr>
            <w:noProof/>
            <w:webHidden/>
          </w:rPr>
          <w:t>38</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09" w:history="1">
        <w:r w:rsidR="008D4FF8" w:rsidRPr="00CA05BD">
          <w:rPr>
            <w:rStyle w:val="Hipervnculo"/>
            <w:bCs/>
            <w:noProof/>
          </w:rPr>
          <w:t xml:space="preserve">Cuadro 12. </w:t>
        </w:r>
        <w:r w:rsidR="008D4FF8" w:rsidRPr="00CA05BD">
          <w:rPr>
            <w:rStyle w:val="Hipervnculo"/>
            <w:noProof/>
          </w:rPr>
          <w:t>Número y tipo de organizaciones presentes por comunidad en la parroquia.</w:t>
        </w:r>
        <w:r w:rsidR="008D4FF8">
          <w:rPr>
            <w:noProof/>
            <w:webHidden/>
          </w:rPr>
          <w:tab/>
        </w:r>
        <w:r>
          <w:rPr>
            <w:noProof/>
            <w:webHidden/>
          </w:rPr>
          <w:fldChar w:fldCharType="begin"/>
        </w:r>
        <w:r w:rsidR="008D4FF8">
          <w:rPr>
            <w:noProof/>
            <w:webHidden/>
          </w:rPr>
          <w:instrText xml:space="preserve"> PAGEREF _Toc315707909 \h </w:instrText>
        </w:r>
        <w:r>
          <w:rPr>
            <w:noProof/>
            <w:webHidden/>
          </w:rPr>
        </w:r>
        <w:r>
          <w:rPr>
            <w:noProof/>
            <w:webHidden/>
          </w:rPr>
          <w:fldChar w:fldCharType="separate"/>
        </w:r>
        <w:r w:rsidR="00191C36">
          <w:rPr>
            <w:noProof/>
            <w:webHidden/>
          </w:rPr>
          <w:t>39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10" w:history="1">
        <w:r w:rsidR="008D4FF8" w:rsidRPr="00CA05BD">
          <w:rPr>
            <w:rStyle w:val="Hipervnculo"/>
            <w:bCs/>
            <w:noProof/>
          </w:rPr>
          <w:t xml:space="preserve">Cuadro 13. </w:t>
        </w:r>
        <w:r w:rsidR="008D4FF8" w:rsidRPr="00CA05BD">
          <w:rPr>
            <w:rStyle w:val="Hipervnculo"/>
            <w:noProof/>
          </w:rPr>
          <w:t>Registro de organizaciones presentes por comunidad en la parroquia.</w:t>
        </w:r>
        <w:r w:rsidR="008D4FF8">
          <w:rPr>
            <w:noProof/>
            <w:webHidden/>
          </w:rPr>
          <w:tab/>
        </w:r>
        <w:r>
          <w:rPr>
            <w:noProof/>
            <w:webHidden/>
          </w:rPr>
          <w:fldChar w:fldCharType="begin"/>
        </w:r>
        <w:r w:rsidR="008D4FF8">
          <w:rPr>
            <w:noProof/>
            <w:webHidden/>
          </w:rPr>
          <w:instrText xml:space="preserve"> PAGEREF _Toc315707910 \h </w:instrText>
        </w:r>
        <w:r>
          <w:rPr>
            <w:noProof/>
            <w:webHidden/>
          </w:rPr>
        </w:r>
        <w:r>
          <w:rPr>
            <w:noProof/>
            <w:webHidden/>
          </w:rPr>
          <w:fldChar w:fldCharType="separate"/>
        </w:r>
        <w:r w:rsidR="00191C36">
          <w:rPr>
            <w:noProof/>
            <w:webHidden/>
          </w:rPr>
          <w:t>39</w:t>
        </w:r>
        <w:r>
          <w:rPr>
            <w:noProof/>
            <w:webHidden/>
          </w:rPr>
          <w:fldChar w:fldCharType="end"/>
        </w:r>
      </w:hyperlink>
    </w:p>
    <w:p w:rsidR="0065212D" w:rsidRDefault="0018539D">
      <w:pPr>
        <w:pStyle w:val="Tabladeilustraciones"/>
        <w:tabs>
          <w:tab w:val="right" w:leader="dot" w:pos="8494"/>
        </w:tabs>
      </w:pPr>
      <w:hyperlink w:anchor="_Toc315707911" w:history="1">
        <w:r w:rsidR="008D4FF8" w:rsidRPr="00CA05BD">
          <w:rPr>
            <w:rStyle w:val="Hipervnculo"/>
            <w:bCs/>
            <w:noProof/>
          </w:rPr>
          <w:t xml:space="preserve">Cuadro 14. </w:t>
        </w:r>
        <w:r w:rsidR="008D4FF8" w:rsidRPr="00CA05BD">
          <w:rPr>
            <w:rStyle w:val="Hipervnculo"/>
            <w:noProof/>
          </w:rPr>
          <w:t>Relaciones externas de las organizaciones comunitarias de la parroquia.</w:t>
        </w:r>
        <w:r w:rsidR="008D4FF8">
          <w:rPr>
            <w:noProof/>
            <w:webHidden/>
          </w:rPr>
          <w:tab/>
        </w:r>
        <w:r>
          <w:rPr>
            <w:noProof/>
            <w:webHidden/>
          </w:rPr>
          <w:fldChar w:fldCharType="begin"/>
        </w:r>
        <w:r w:rsidR="008D4FF8">
          <w:rPr>
            <w:noProof/>
            <w:webHidden/>
          </w:rPr>
          <w:instrText xml:space="preserve"> PAGEREF _Toc315707911 \h </w:instrText>
        </w:r>
        <w:r>
          <w:rPr>
            <w:noProof/>
            <w:webHidden/>
          </w:rPr>
        </w:r>
        <w:r>
          <w:rPr>
            <w:noProof/>
            <w:webHidden/>
          </w:rPr>
          <w:fldChar w:fldCharType="separate"/>
        </w:r>
        <w:r w:rsidR="00191C36">
          <w:rPr>
            <w:noProof/>
            <w:webHidden/>
          </w:rPr>
          <w:t>43</w:t>
        </w:r>
        <w:r>
          <w:rPr>
            <w:noProof/>
            <w:webHidden/>
          </w:rPr>
          <w:fldChar w:fldCharType="end"/>
        </w:r>
      </w:hyperlink>
    </w:p>
    <w:p w:rsidR="008D4FF8" w:rsidRDefault="0065212D">
      <w:pPr>
        <w:pStyle w:val="Tabladeilustraciones"/>
        <w:tabs>
          <w:tab w:val="right" w:leader="dot" w:pos="8494"/>
        </w:tabs>
        <w:rPr>
          <w:rFonts w:asciiTheme="minorHAnsi" w:eastAsiaTheme="minorEastAsia" w:hAnsiTheme="minorHAnsi" w:cstheme="minorBidi"/>
          <w:noProof/>
          <w:lang w:eastAsia="es-ES"/>
        </w:rPr>
      </w:pPr>
      <w:r>
        <w:t>Cuadro 15 Instituciones presentes y acciones ejecutadas en la Parroquia………………………………44</w:t>
      </w:r>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13" w:history="1">
        <w:r w:rsidR="008D4FF8" w:rsidRPr="00CA05BD">
          <w:rPr>
            <w:rStyle w:val="Hipervnculo"/>
            <w:bCs/>
            <w:noProof/>
          </w:rPr>
          <w:t xml:space="preserve">Cuadro 16. </w:t>
        </w:r>
        <w:r w:rsidR="008D4FF8" w:rsidRPr="00CA05BD">
          <w:rPr>
            <w:rStyle w:val="Hipervnculo"/>
            <w:noProof/>
          </w:rPr>
          <w:t>Composición étnica por asentamiento humano en la parroquia.</w:t>
        </w:r>
        <w:r w:rsidR="008D4FF8">
          <w:rPr>
            <w:noProof/>
            <w:webHidden/>
          </w:rPr>
          <w:tab/>
        </w:r>
        <w:r>
          <w:rPr>
            <w:noProof/>
            <w:webHidden/>
          </w:rPr>
          <w:fldChar w:fldCharType="begin"/>
        </w:r>
        <w:r w:rsidR="008D4FF8">
          <w:rPr>
            <w:noProof/>
            <w:webHidden/>
          </w:rPr>
          <w:instrText xml:space="preserve"> PAGEREF _Toc315707913 \h </w:instrText>
        </w:r>
        <w:r>
          <w:rPr>
            <w:noProof/>
            <w:webHidden/>
          </w:rPr>
        </w:r>
        <w:r>
          <w:rPr>
            <w:noProof/>
            <w:webHidden/>
          </w:rPr>
          <w:fldChar w:fldCharType="separate"/>
        </w:r>
        <w:r w:rsidR="00191C36">
          <w:rPr>
            <w:noProof/>
            <w:webHidden/>
          </w:rPr>
          <w:t>49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14" w:history="1">
        <w:r w:rsidR="008D4FF8" w:rsidRPr="00CA05BD">
          <w:rPr>
            <w:rStyle w:val="Hipervnculo"/>
            <w:bCs/>
            <w:noProof/>
          </w:rPr>
          <w:t xml:space="preserve">Cuadro 17. </w:t>
        </w:r>
        <w:r w:rsidR="008D4FF8" w:rsidRPr="00CA05BD">
          <w:rPr>
            <w:rStyle w:val="Hipervnculo"/>
            <w:noProof/>
          </w:rPr>
          <w:t>Composición étnica en la parroquia.</w:t>
        </w:r>
        <w:r w:rsidR="008D4FF8">
          <w:rPr>
            <w:noProof/>
            <w:webHidden/>
          </w:rPr>
          <w:tab/>
        </w:r>
        <w:r>
          <w:rPr>
            <w:noProof/>
            <w:webHidden/>
          </w:rPr>
          <w:fldChar w:fldCharType="begin"/>
        </w:r>
        <w:r w:rsidR="008D4FF8">
          <w:rPr>
            <w:noProof/>
            <w:webHidden/>
          </w:rPr>
          <w:instrText xml:space="preserve"> PAGEREF _Toc315707914 \h </w:instrText>
        </w:r>
        <w:r>
          <w:rPr>
            <w:noProof/>
            <w:webHidden/>
          </w:rPr>
        </w:r>
        <w:r>
          <w:rPr>
            <w:noProof/>
            <w:webHidden/>
          </w:rPr>
          <w:fldChar w:fldCharType="separate"/>
        </w:r>
        <w:r w:rsidR="00191C36">
          <w:rPr>
            <w:noProof/>
            <w:webHidden/>
          </w:rPr>
          <w:t>49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15" w:history="1">
        <w:r w:rsidR="008D4FF8" w:rsidRPr="00CA05BD">
          <w:rPr>
            <w:rStyle w:val="Hipervnculo"/>
            <w:rFonts w:eastAsia="Times New Roman"/>
            <w:bCs/>
            <w:noProof/>
            <w:lang w:eastAsia="es-ES"/>
          </w:rPr>
          <w:t xml:space="preserve">Cuadro 18. </w:t>
        </w:r>
        <w:r w:rsidR="008D4FF8" w:rsidRPr="00CA05BD">
          <w:rPr>
            <w:rStyle w:val="Hipervnculo"/>
            <w:noProof/>
          </w:rPr>
          <w:t>Idioma empleado mayoritariamente por la población en los diferentes asentamientos humanos de la parroquia</w:t>
        </w:r>
        <w:r w:rsidR="008D4FF8" w:rsidRPr="00CA05BD">
          <w:rPr>
            <w:rStyle w:val="Hipervnculo"/>
            <w:rFonts w:eastAsia="Times New Roman"/>
            <w:noProof/>
            <w:lang w:eastAsia="es-ES"/>
          </w:rPr>
          <w:t>.</w:t>
        </w:r>
        <w:r w:rsidR="008D4FF8">
          <w:rPr>
            <w:noProof/>
            <w:webHidden/>
          </w:rPr>
          <w:tab/>
        </w:r>
      </w:hyperlink>
      <w:r w:rsidR="0065212D">
        <w:t>50</w:t>
      </w:r>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16" w:history="1">
        <w:r w:rsidR="008D4FF8" w:rsidRPr="00CA05BD">
          <w:rPr>
            <w:rStyle w:val="Hipervnculo"/>
            <w:rFonts w:eastAsia="Times New Roman"/>
            <w:bCs/>
            <w:noProof/>
            <w:lang w:eastAsia="es-ES"/>
          </w:rPr>
          <w:t xml:space="preserve">Cuadro 19. </w:t>
        </w:r>
        <w:r w:rsidR="008D4FF8" w:rsidRPr="00CA05BD">
          <w:rPr>
            <w:rStyle w:val="Hipervnculo"/>
            <w:noProof/>
          </w:rPr>
          <w:t xml:space="preserve"> Idioma empleado mayoritariamente por la población en la parroquia.</w:t>
        </w:r>
        <w:r w:rsidR="008D4FF8">
          <w:rPr>
            <w:noProof/>
            <w:webHidden/>
          </w:rPr>
          <w:tab/>
        </w:r>
        <w:r>
          <w:rPr>
            <w:noProof/>
            <w:webHidden/>
          </w:rPr>
          <w:fldChar w:fldCharType="begin"/>
        </w:r>
        <w:r w:rsidR="008D4FF8">
          <w:rPr>
            <w:noProof/>
            <w:webHidden/>
          </w:rPr>
          <w:instrText xml:space="preserve"> PAGEREF _Toc315707916 \h </w:instrText>
        </w:r>
        <w:r>
          <w:rPr>
            <w:noProof/>
            <w:webHidden/>
          </w:rPr>
        </w:r>
        <w:r>
          <w:rPr>
            <w:noProof/>
            <w:webHidden/>
          </w:rPr>
          <w:fldChar w:fldCharType="separate"/>
        </w:r>
        <w:r w:rsidR="00191C36">
          <w:rPr>
            <w:noProof/>
            <w:webHidden/>
          </w:rPr>
          <w:t>50</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17" w:history="1">
        <w:r w:rsidR="008D4FF8" w:rsidRPr="00CA05BD">
          <w:rPr>
            <w:rStyle w:val="Hipervnculo"/>
            <w:noProof/>
          </w:rPr>
          <w:t>Cuadro 20. Cultivos que se han conservado en los asentamientos humanos de la parroquia.</w:t>
        </w:r>
        <w:r w:rsidR="008D4FF8">
          <w:rPr>
            <w:noProof/>
            <w:webHidden/>
          </w:rPr>
          <w:tab/>
        </w:r>
        <w:r>
          <w:rPr>
            <w:noProof/>
            <w:webHidden/>
          </w:rPr>
          <w:fldChar w:fldCharType="begin"/>
        </w:r>
        <w:r w:rsidR="008D4FF8">
          <w:rPr>
            <w:noProof/>
            <w:webHidden/>
          </w:rPr>
          <w:instrText xml:space="preserve"> PAGEREF _Toc315707917 \h </w:instrText>
        </w:r>
        <w:r>
          <w:rPr>
            <w:noProof/>
            <w:webHidden/>
          </w:rPr>
        </w:r>
        <w:r>
          <w:rPr>
            <w:noProof/>
            <w:webHidden/>
          </w:rPr>
          <w:fldChar w:fldCharType="separate"/>
        </w:r>
        <w:r w:rsidR="00191C36">
          <w:rPr>
            <w:noProof/>
            <w:webHidden/>
          </w:rPr>
          <w:t>51</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18" w:history="1">
        <w:r w:rsidR="008D4FF8" w:rsidRPr="00CA05BD">
          <w:rPr>
            <w:rStyle w:val="Hipervnculo"/>
            <w:bCs/>
            <w:noProof/>
          </w:rPr>
          <w:t xml:space="preserve">Cuadro 21. </w:t>
        </w:r>
        <w:r w:rsidR="008D4FF8" w:rsidRPr="00CA05BD">
          <w:rPr>
            <w:rStyle w:val="Hipervnculo"/>
            <w:noProof/>
          </w:rPr>
          <w:t>Prácticas productivas ancestrales vigentes en los asentamientos humanos de la parroquia.</w:t>
        </w:r>
        <w:r w:rsidR="008D4FF8">
          <w:rPr>
            <w:noProof/>
            <w:webHidden/>
          </w:rPr>
          <w:tab/>
        </w:r>
        <w:r>
          <w:rPr>
            <w:noProof/>
            <w:webHidden/>
          </w:rPr>
          <w:fldChar w:fldCharType="begin"/>
        </w:r>
        <w:r w:rsidR="008D4FF8">
          <w:rPr>
            <w:noProof/>
            <w:webHidden/>
          </w:rPr>
          <w:instrText xml:space="preserve"> PAGEREF _Toc315707918 \h </w:instrText>
        </w:r>
        <w:r>
          <w:rPr>
            <w:noProof/>
            <w:webHidden/>
          </w:rPr>
        </w:r>
        <w:r>
          <w:rPr>
            <w:noProof/>
            <w:webHidden/>
          </w:rPr>
          <w:fldChar w:fldCharType="separate"/>
        </w:r>
        <w:r w:rsidR="00191C36">
          <w:rPr>
            <w:noProof/>
            <w:webHidden/>
          </w:rPr>
          <w:t>52</w:t>
        </w:r>
        <w:r>
          <w:rPr>
            <w:noProof/>
            <w:webHidden/>
          </w:rPr>
          <w:fldChar w:fldCharType="end"/>
        </w:r>
      </w:hyperlink>
      <w:r w:rsidR="0065212D">
        <w:t>2</w:t>
      </w:r>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19" w:history="1">
        <w:r w:rsidR="008D4FF8" w:rsidRPr="00CA05BD">
          <w:rPr>
            <w:rStyle w:val="Hipervnculo"/>
            <w:bCs/>
            <w:noProof/>
          </w:rPr>
          <w:t xml:space="preserve">Cuadro 22. </w:t>
        </w:r>
        <w:r w:rsidR="008D4FF8" w:rsidRPr="00CA05BD">
          <w:rPr>
            <w:rStyle w:val="Hipervnculo"/>
            <w:noProof/>
          </w:rPr>
          <w:t>Caracterización de la práctica de la</w:t>
        </w:r>
        <w:r w:rsidR="008D4FF8" w:rsidRPr="00CA05BD">
          <w:rPr>
            <w:rStyle w:val="Hipervnculo"/>
            <w:bCs/>
            <w:noProof/>
          </w:rPr>
          <w:t xml:space="preserve"> minga</w:t>
        </w:r>
        <w:r w:rsidR="008D4FF8" w:rsidRPr="00CA05BD">
          <w:rPr>
            <w:rStyle w:val="Hipervnculo"/>
            <w:noProof/>
          </w:rPr>
          <w:t xml:space="preserve"> en los asentamientos humanos de la parroquia.</w:t>
        </w:r>
        <w:r w:rsidR="008D4FF8">
          <w:rPr>
            <w:noProof/>
            <w:webHidden/>
          </w:rPr>
          <w:tab/>
        </w:r>
        <w:r>
          <w:rPr>
            <w:noProof/>
            <w:webHidden/>
          </w:rPr>
          <w:fldChar w:fldCharType="begin"/>
        </w:r>
        <w:r w:rsidR="008D4FF8">
          <w:rPr>
            <w:noProof/>
            <w:webHidden/>
          </w:rPr>
          <w:instrText xml:space="preserve"> PAGEREF _Toc315707919 \h </w:instrText>
        </w:r>
        <w:r>
          <w:rPr>
            <w:noProof/>
            <w:webHidden/>
          </w:rPr>
        </w:r>
        <w:r>
          <w:rPr>
            <w:noProof/>
            <w:webHidden/>
          </w:rPr>
          <w:fldChar w:fldCharType="separate"/>
        </w:r>
        <w:r w:rsidR="00191C36">
          <w:rPr>
            <w:noProof/>
            <w:webHidden/>
          </w:rPr>
          <w:t>53</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20" w:history="1">
        <w:r w:rsidR="008D4FF8" w:rsidRPr="00CA05BD">
          <w:rPr>
            <w:rStyle w:val="Hipervnculo"/>
            <w:bCs/>
            <w:noProof/>
          </w:rPr>
          <w:t xml:space="preserve">Cuadro 23. </w:t>
        </w:r>
        <w:r w:rsidR="008D4FF8" w:rsidRPr="00CA05BD">
          <w:rPr>
            <w:rStyle w:val="Hipervnculo"/>
            <w:noProof/>
          </w:rPr>
          <w:t>Caracterización de la práctica del presta manos en los asentamientos humanos de la parroquia.</w:t>
        </w:r>
        <w:r w:rsidR="008D4FF8">
          <w:rPr>
            <w:noProof/>
            <w:webHidden/>
          </w:rPr>
          <w:tab/>
        </w:r>
        <w:r>
          <w:rPr>
            <w:noProof/>
            <w:webHidden/>
          </w:rPr>
          <w:fldChar w:fldCharType="begin"/>
        </w:r>
        <w:r w:rsidR="008D4FF8">
          <w:rPr>
            <w:noProof/>
            <w:webHidden/>
          </w:rPr>
          <w:instrText xml:space="preserve"> PAGEREF _Toc315707920 \h </w:instrText>
        </w:r>
        <w:r>
          <w:rPr>
            <w:noProof/>
            <w:webHidden/>
          </w:rPr>
        </w:r>
        <w:r>
          <w:rPr>
            <w:noProof/>
            <w:webHidden/>
          </w:rPr>
          <w:fldChar w:fldCharType="separate"/>
        </w:r>
        <w:r w:rsidR="00191C36">
          <w:rPr>
            <w:noProof/>
            <w:webHidden/>
          </w:rPr>
          <w:t>53</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21" w:history="1">
        <w:r w:rsidR="008D4FF8" w:rsidRPr="00CA05BD">
          <w:rPr>
            <w:rStyle w:val="Hipervnculo"/>
            <w:noProof/>
          </w:rPr>
          <w:t>Cuadro 24. Caracterización de la práctica de las jochas en las festividades de los asentamientos humanos de la parroquia.</w:t>
        </w:r>
        <w:r w:rsidR="008D4FF8">
          <w:rPr>
            <w:noProof/>
            <w:webHidden/>
          </w:rPr>
          <w:tab/>
        </w:r>
        <w:r>
          <w:rPr>
            <w:noProof/>
            <w:webHidden/>
          </w:rPr>
          <w:fldChar w:fldCharType="begin"/>
        </w:r>
        <w:r w:rsidR="008D4FF8">
          <w:rPr>
            <w:noProof/>
            <w:webHidden/>
          </w:rPr>
          <w:instrText xml:space="preserve"> PAGEREF _Toc315707921 \h </w:instrText>
        </w:r>
        <w:r>
          <w:rPr>
            <w:noProof/>
            <w:webHidden/>
          </w:rPr>
        </w:r>
        <w:r>
          <w:rPr>
            <w:noProof/>
            <w:webHidden/>
          </w:rPr>
          <w:fldChar w:fldCharType="separate"/>
        </w:r>
        <w:r w:rsidR="00191C36">
          <w:rPr>
            <w:noProof/>
            <w:webHidden/>
          </w:rPr>
          <w:t>54</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22" w:history="1">
        <w:r w:rsidR="008D4FF8" w:rsidRPr="00CA05BD">
          <w:rPr>
            <w:rStyle w:val="Hipervnculo"/>
            <w:noProof/>
          </w:rPr>
          <w:t>Cuadro 25. Vestimenta tradicional por los hombres adultos de los asentamientos humanos de la parroquia.</w:t>
        </w:r>
        <w:r w:rsidR="008D4FF8">
          <w:rPr>
            <w:noProof/>
            <w:webHidden/>
          </w:rPr>
          <w:tab/>
        </w:r>
        <w:r>
          <w:rPr>
            <w:noProof/>
            <w:webHidden/>
          </w:rPr>
          <w:fldChar w:fldCharType="begin"/>
        </w:r>
        <w:r w:rsidR="008D4FF8">
          <w:rPr>
            <w:noProof/>
            <w:webHidden/>
          </w:rPr>
          <w:instrText xml:space="preserve"> PAGEREF _Toc315707922 \h </w:instrText>
        </w:r>
        <w:r>
          <w:rPr>
            <w:noProof/>
            <w:webHidden/>
          </w:rPr>
        </w:r>
        <w:r>
          <w:rPr>
            <w:noProof/>
            <w:webHidden/>
          </w:rPr>
          <w:fldChar w:fldCharType="separate"/>
        </w:r>
        <w:r w:rsidR="00191C36">
          <w:rPr>
            <w:noProof/>
            <w:webHidden/>
          </w:rPr>
          <w:t>54</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23" w:history="1">
        <w:r w:rsidR="008D4FF8" w:rsidRPr="00CA05BD">
          <w:rPr>
            <w:rStyle w:val="Hipervnculo"/>
            <w:bCs/>
            <w:noProof/>
          </w:rPr>
          <w:t xml:space="preserve">Cuadro 26. </w:t>
        </w:r>
        <w:r w:rsidR="008D4FF8" w:rsidRPr="00CA05BD">
          <w:rPr>
            <w:rStyle w:val="Hipervnculo"/>
            <w:noProof/>
          </w:rPr>
          <w:t>Vestimenta occidental por los hombres adultos de los asentamientos humanos de la parroquia.</w:t>
        </w:r>
        <w:r w:rsidR="008D4FF8">
          <w:rPr>
            <w:noProof/>
            <w:webHidden/>
          </w:rPr>
          <w:tab/>
        </w:r>
        <w:r>
          <w:rPr>
            <w:noProof/>
            <w:webHidden/>
          </w:rPr>
          <w:fldChar w:fldCharType="begin"/>
        </w:r>
        <w:r w:rsidR="008D4FF8">
          <w:rPr>
            <w:noProof/>
            <w:webHidden/>
          </w:rPr>
          <w:instrText xml:space="preserve"> PAGEREF _Toc315707923 \h </w:instrText>
        </w:r>
        <w:r>
          <w:rPr>
            <w:noProof/>
            <w:webHidden/>
          </w:rPr>
        </w:r>
        <w:r>
          <w:rPr>
            <w:noProof/>
            <w:webHidden/>
          </w:rPr>
          <w:fldChar w:fldCharType="separate"/>
        </w:r>
        <w:r w:rsidR="00191C36">
          <w:rPr>
            <w:noProof/>
            <w:webHidden/>
          </w:rPr>
          <w:t>55</w:t>
        </w:r>
        <w:r>
          <w:rPr>
            <w:noProof/>
            <w:webHidden/>
          </w:rPr>
          <w:fldChar w:fldCharType="end"/>
        </w:r>
      </w:hyperlink>
      <w:r w:rsidR="00EC54EA">
        <w:t>5</w:t>
      </w:r>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24" w:history="1">
        <w:r w:rsidR="008D4FF8" w:rsidRPr="00CA05BD">
          <w:rPr>
            <w:rStyle w:val="Hipervnculo"/>
            <w:noProof/>
          </w:rPr>
          <w:t>Cuadro 27. Vestimenta tradicional por las mujeres adultas de los asentamientos humanos de la parroquia.</w:t>
        </w:r>
        <w:r w:rsidR="008D4FF8">
          <w:rPr>
            <w:noProof/>
            <w:webHidden/>
          </w:rPr>
          <w:tab/>
        </w:r>
        <w:r>
          <w:rPr>
            <w:noProof/>
            <w:webHidden/>
          </w:rPr>
          <w:fldChar w:fldCharType="begin"/>
        </w:r>
        <w:r w:rsidR="008D4FF8">
          <w:rPr>
            <w:noProof/>
            <w:webHidden/>
          </w:rPr>
          <w:instrText xml:space="preserve"> PAGEREF _Toc315707924 \h </w:instrText>
        </w:r>
        <w:r>
          <w:rPr>
            <w:noProof/>
            <w:webHidden/>
          </w:rPr>
        </w:r>
        <w:r>
          <w:rPr>
            <w:noProof/>
            <w:webHidden/>
          </w:rPr>
          <w:fldChar w:fldCharType="separate"/>
        </w:r>
        <w:r w:rsidR="00191C36">
          <w:rPr>
            <w:noProof/>
            <w:webHidden/>
          </w:rPr>
          <w:t>55</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25" w:history="1">
        <w:r w:rsidR="008D4FF8" w:rsidRPr="00CA05BD">
          <w:rPr>
            <w:rStyle w:val="Hipervnculo"/>
            <w:bCs/>
            <w:noProof/>
          </w:rPr>
          <w:t xml:space="preserve">Cuadro 28. </w:t>
        </w:r>
        <w:r w:rsidR="008D4FF8" w:rsidRPr="00CA05BD">
          <w:rPr>
            <w:rStyle w:val="Hipervnculo"/>
            <w:noProof/>
          </w:rPr>
          <w:t>Vestimenta occidental por las mujeres adultas de los asentamientos humanos de la parroquia.</w:t>
        </w:r>
        <w:r w:rsidR="008D4FF8">
          <w:rPr>
            <w:noProof/>
            <w:webHidden/>
          </w:rPr>
          <w:tab/>
        </w:r>
        <w:r>
          <w:rPr>
            <w:noProof/>
            <w:webHidden/>
          </w:rPr>
          <w:fldChar w:fldCharType="begin"/>
        </w:r>
        <w:r w:rsidR="008D4FF8">
          <w:rPr>
            <w:noProof/>
            <w:webHidden/>
          </w:rPr>
          <w:instrText xml:space="preserve"> PAGEREF _Toc315707925 \h </w:instrText>
        </w:r>
        <w:r>
          <w:rPr>
            <w:noProof/>
            <w:webHidden/>
          </w:rPr>
        </w:r>
        <w:r>
          <w:rPr>
            <w:noProof/>
            <w:webHidden/>
          </w:rPr>
          <w:fldChar w:fldCharType="separate"/>
        </w:r>
        <w:r w:rsidR="00191C36">
          <w:rPr>
            <w:noProof/>
            <w:webHidden/>
          </w:rPr>
          <w:t>56</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26" w:history="1">
        <w:r w:rsidR="008D4FF8" w:rsidRPr="00CA05BD">
          <w:rPr>
            <w:rStyle w:val="Hipervnculo"/>
            <w:noProof/>
          </w:rPr>
          <w:t>Cuadro 29. Vestimenta tradicional empleada por los hombres adolescentes de los asentamientos humanos de la parroquia</w:t>
        </w:r>
        <w:r w:rsidR="008D4FF8">
          <w:rPr>
            <w:noProof/>
            <w:webHidden/>
          </w:rPr>
          <w:tab/>
        </w:r>
        <w:r>
          <w:rPr>
            <w:noProof/>
            <w:webHidden/>
          </w:rPr>
          <w:fldChar w:fldCharType="begin"/>
        </w:r>
        <w:r w:rsidR="008D4FF8">
          <w:rPr>
            <w:noProof/>
            <w:webHidden/>
          </w:rPr>
          <w:instrText xml:space="preserve"> PAGEREF _Toc315707926 \h </w:instrText>
        </w:r>
        <w:r>
          <w:rPr>
            <w:noProof/>
            <w:webHidden/>
          </w:rPr>
        </w:r>
        <w:r>
          <w:rPr>
            <w:noProof/>
            <w:webHidden/>
          </w:rPr>
          <w:fldChar w:fldCharType="separate"/>
        </w:r>
        <w:r w:rsidR="00191C36">
          <w:rPr>
            <w:noProof/>
            <w:webHidden/>
          </w:rPr>
          <w:t>56</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27" w:history="1">
        <w:r w:rsidR="008D4FF8" w:rsidRPr="00CA05BD">
          <w:rPr>
            <w:rStyle w:val="Hipervnculo"/>
            <w:noProof/>
          </w:rPr>
          <w:t>Cuadro 30. Vestimenta occidental empleada por los hombres adolescentes de los asentamientos humanos de la parroquia.</w:t>
        </w:r>
        <w:r w:rsidR="008D4FF8">
          <w:rPr>
            <w:noProof/>
            <w:webHidden/>
          </w:rPr>
          <w:tab/>
        </w:r>
        <w:r>
          <w:rPr>
            <w:noProof/>
            <w:webHidden/>
          </w:rPr>
          <w:fldChar w:fldCharType="begin"/>
        </w:r>
        <w:r w:rsidR="008D4FF8">
          <w:rPr>
            <w:noProof/>
            <w:webHidden/>
          </w:rPr>
          <w:instrText xml:space="preserve"> PAGEREF _Toc315707927 \h </w:instrText>
        </w:r>
        <w:r>
          <w:rPr>
            <w:noProof/>
            <w:webHidden/>
          </w:rPr>
        </w:r>
        <w:r>
          <w:rPr>
            <w:noProof/>
            <w:webHidden/>
          </w:rPr>
          <w:fldChar w:fldCharType="separate"/>
        </w:r>
        <w:r w:rsidR="00191C36">
          <w:rPr>
            <w:noProof/>
            <w:webHidden/>
          </w:rPr>
          <w:t>57</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28" w:history="1">
        <w:r w:rsidR="008D4FF8" w:rsidRPr="00CA05BD">
          <w:rPr>
            <w:rStyle w:val="Hipervnculo"/>
            <w:rFonts w:eastAsia="Times New Roman"/>
            <w:bCs/>
            <w:noProof/>
            <w:lang w:eastAsia="es-ES"/>
          </w:rPr>
          <w:t xml:space="preserve">Cuadro 31. </w:t>
        </w:r>
        <w:r w:rsidR="008D4FF8" w:rsidRPr="00CA05BD">
          <w:rPr>
            <w:rStyle w:val="Hipervnculo"/>
            <w:rFonts w:eastAsia="Times New Roman"/>
            <w:noProof/>
            <w:lang w:eastAsia="es-ES"/>
          </w:rPr>
          <w:t>Vestimenta tradicional empleada por las mujeres adolescentes de los asentamientos humanos de la parroquia</w:t>
        </w:r>
        <w:r w:rsidR="008D4FF8">
          <w:rPr>
            <w:noProof/>
            <w:webHidden/>
          </w:rPr>
          <w:tab/>
        </w:r>
        <w:r>
          <w:rPr>
            <w:noProof/>
            <w:webHidden/>
          </w:rPr>
          <w:fldChar w:fldCharType="begin"/>
        </w:r>
        <w:r w:rsidR="008D4FF8">
          <w:rPr>
            <w:noProof/>
            <w:webHidden/>
          </w:rPr>
          <w:instrText xml:space="preserve"> PAGEREF _Toc315707928 \h </w:instrText>
        </w:r>
        <w:r>
          <w:rPr>
            <w:noProof/>
            <w:webHidden/>
          </w:rPr>
        </w:r>
        <w:r>
          <w:rPr>
            <w:noProof/>
            <w:webHidden/>
          </w:rPr>
          <w:fldChar w:fldCharType="separate"/>
        </w:r>
        <w:r w:rsidR="00191C36">
          <w:rPr>
            <w:noProof/>
            <w:webHidden/>
          </w:rPr>
          <w:t>57</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29" w:history="1">
        <w:r w:rsidR="008D4FF8" w:rsidRPr="00CA05BD">
          <w:rPr>
            <w:rStyle w:val="Hipervnculo"/>
            <w:noProof/>
          </w:rPr>
          <w:t>Cuadro 32. Vestimenta occidental empleada por las mujeres adolescentes de los asentamientos humanos de la parroquia.</w:t>
        </w:r>
        <w:r w:rsidR="008D4FF8">
          <w:rPr>
            <w:noProof/>
            <w:webHidden/>
          </w:rPr>
          <w:tab/>
        </w:r>
        <w:r>
          <w:rPr>
            <w:noProof/>
            <w:webHidden/>
          </w:rPr>
          <w:fldChar w:fldCharType="begin"/>
        </w:r>
        <w:r w:rsidR="008D4FF8">
          <w:rPr>
            <w:noProof/>
            <w:webHidden/>
          </w:rPr>
          <w:instrText xml:space="preserve"> PAGEREF _Toc315707929 \h </w:instrText>
        </w:r>
        <w:r>
          <w:rPr>
            <w:noProof/>
            <w:webHidden/>
          </w:rPr>
        </w:r>
        <w:r>
          <w:rPr>
            <w:noProof/>
            <w:webHidden/>
          </w:rPr>
          <w:fldChar w:fldCharType="separate"/>
        </w:r>
        <w:r w:rsidR="00191C36">
          <w:rPr>
            <w:noProof/>
            <w:webHidden/>
          </w:rPr>
          <w:t>58</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30" w:history="1">
        <w:r w:rsidR="008D4FF8" w:rsidRPr="00CA05BD">
          <w:rPr>
            <w:rStyle w:val="Hipervnculo"/>
            <w:bCs/>
            <w:noProof/>
          </w:rPr>
          <w:t xml:space="preserve">Cuadro 33. </w:t>
        </w:r>
        <w:r w:rsidR="008D4FF8" w:rsidRPr="00CA05BD">
          <w:rPr>
            <w:rStyle w:val="Hipervnculo"/>
            <w:noProof/>
          </w:rPr>
          <w:t>Uso de la vestimenta por los pobladores de los asentamientos humanos de la parroquia.</w:t>
        </w:r>
        <w:r w:rsidR="008D4FF8">
          <w:rPr>
            <w:noProof/>
            <w:webHidden/>
          </w:rPr>
          <w:tab/>
        </w:r>
        <w:r>
          <w:rPr>
            <w:noProof/>
            <w:webHidden/>
          </w:rPr>
          <w:fldChar w:fldCharType="begin"/>
        </w:r>
        <w:r w:rsidR="008D4FF8">
          <w:rPr>
            <w:noProof/>
            <w:webHidden/>
          </w:rPr>
          <w:instrText xml:space="preserve"> PAGEREF _Toc315707930 \h </w:instrText>
        </w:r>
        <w:r>
          <w:rPr>
            <w:noProof/>
            <w:webHidden/>
          </w:rPr>
        </w:r>
        <w:r>
          <w:rPr>
            <w:noProof/>
            <w:webHidden/>
          </w:rPr>
          <w:fldChar w:fldCharType="separate"/>
        </w:r>
        <w:r w:rsidR="00191C36">
          <w:rPr>
            <w:noProof/>
            <w:webHidden/>
          </w:rPr>
          <w:t>58</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31" w:history="1">
        <w:r w:rsidR="008D4FF8" w:rsidRPr="00CA05BD">
          <w:rPr>
            <w:rStyle w:val="Hipervnculo"/>
            <w:noProof/>
          </w:rPr>
          <w:t>Cuadro 34. Calendario festivo y gastronomía típica de los asentamientos humanos de la parroquia.</w:t>
        </w:r>
        <w:r w:rsidR="008D4FF8">
          <w:rPr>
            <w:noProof/>
            <w:webHidden/>
          </w:rPr>
          <w:tab/>
        </w:r>
        <w:r>
          <w:rPr>
            <w:noProof/>
            <w:webHidden/>
          </w:rPr>
          <w:fldChar w:fldCharType="begin"/>
        </w:r>
        <w:r w:rsidR="008D4FF8">
          <w:rPr>
            <w:noProof/>
            <w:webHidden/>
          </w:rPr>
          <w:instrText xml:space="preserve"> PAGEREF _Toc315707931 \h </w:instrText>
        </w:r>
        <w:r>
          <w:rPr>
            <w:noProof/>
            <w:webHidden/>
          </w:rPr>
        </w:r>
        <w:r>
          <w:rPr>
            <w:noProof/>
            <w:webHidden/>
          </w:rPr>
          <w:fldChar w:fldCharType="separate"/>
        </w:r>
        <w:r w:rsidR="00191C36">
          <w:rPr>
            <w:noProof/>
            <w:webHidden/>
          </w:rPr>
          <w:t>59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32" w:history="1">
        <w:r w:rsidR="008D4FF8" w:rsidRPr="00CA05BD">
          <w:rPr>
            <w:rStyle w:val="Hipervnculo"/>
            <w:noProof/>
          </w:rPr>
          <w:t>Cuadro 35. Religión que se profesa en las comunidades de la parroquia.</w:t>
        </w:r>
        <w:r w:rsidR="008D4FF8">
          <w:rPr>
            <w:noProof/>
            <w:webHidden/>
          </w:rPr>
          <w:tab/>
        </w:r>
        <w:r>
          <w:rPr>
            <w:noProof/>
            <w:webHidden/>
          </w:rPr>
          <w:fldChar w:fldCharType="begin"/>
        </w:r>
        <w:r w:rsidR="008D4FF8">
          <w:rPr>
            <w:noProof/>
            <w:webHidden/>
          </w:rPr>
          <w:instrText xml:space="preserve"> PAGEREF _Toc315707932 \h </w:instrText>
        </w:r>
        <w:r>
          <w:rPr>
            <w:noProof/>
            <w:webHidden/>
          </w:rPr>
        </w:r>
        <w:r>
          <w:rPr>
            <w:noProof/>
            <w:webHidden/>
          </w:rPr>
          <w:fldChar w:fldCharType="separate"/>
        </w:r>
        <w:r w:rsidR="00191C36">
          <w:rPr>
            <w:noProof/>
            <w:webHidden/>
          </w:rPr>
          <w:t>61</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33" w:history="1">
        <w:r w:rsidR="008D4FF8" w:rsidRPr="00CA05BD">
          <w:rPr>
            <w:rStyle w:val="Hipervnculo"/>
            <w:noProof/>
          </w:rPr>
          <w:t>Cuadro 36. Tradiciones practicadas en los asentamientos humanos de la parroquia.</w:t>
        </w:r>
        <w:r w:rsidR="008D4FF8">
          <w:rPr>
            <w:noProof/>
            <w:webHidden/>
          </w:rPr>
          <w:tab/>
        </w:r>
        <w:r>
          <w:rPr>
            <w:noProof/>
            <w:webHidden/>
          </w:rPr>
          <w:fldChar w:fldCharType="begin"/>
        </w:r>
        <w:r w:rsidR="008D4FF8">
          <w:rPr>
            <w:noProof/>
            <w:webHidden/>
          </w:rPr>
          <w:instrText xml:space="preserve"> PAGEREF _Toc315707933 \h </w:instrText>
        </w:r>
        <w:r>
          <w:rPr>
            <w:noProof/>
            <w:webHidden/>
          </w:rPr>
        </w:r>
        <w:r>
          <w:rPr>
            <w:noProof/>
            <w:webHidden/>
          </w:rPr>
          <w:fldChar w:fldCharType="separate"/>
        </w:r>
        <w:r w:rsidR="00191C36">
          <w:rPr>
            <w:noProof/>
            <w:webHidden/>
          </w:rPr>
          <w:t>61</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34" w:history="1">
        <w:r w:rsidR="008D4FF8" w:rsidRPr="00CA05BD">
          <w:rPr>
            <w:rStyle w:val="Hipervnculo"/>
            <w:noProof/>
          </w:rPr>
          <w:t>Cuadro 37. Tradiciones practicadas en los asentamientos humanos de la parroquia.</w:t>
        </w:r>
        <w:r w:rsidR="008D4FF8">
          <w:rPr>
            <w:noProof/>
            <w:webHidden/>
          </w:rPr>
          <w:tab/>
        </w:r>
        <w:r>
          <w:rPr>
            <w:noProof/>
            <w:webHidden/>
          </w:rPr>
          <w:fldChar w:fldCharType="begin"/>
        </w:r>
        <w:r w:rsidR="008D4FF8">
          <w:rPr>
            <w:noProof/>
            <w:webHidden/>
          </w:rPr>
          <w:instrText xml:space="preserve"> PAGEREF _Toc315707934 \h </w:instrText>
        </w:r>
        <w:r>
          <w:rPr>
            <w:noProof/>
            <w:webHidden/>
          </w:rPr>
        </w:r>
        <w:r>
          <w:rPr>
            <w:noProof/>
            <w:webHidden/>
          </w:rPr>
          <w:fldChar w:fldCharType="separate"/>
        </w:r>
        <w:r w:rsidR="00191C36">
          <w:rPr>
            <w:noProof/>
            <w:webHidden/>
          </w:rPr>
          <w:t>63</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35" w:history="1">
        <w:r w:rsidR="008D4FF8" w:rsidRPr="00CA05BD">
          <w:rPr>
            <w:rStyle w:val="Hipervnculo"/>
            <w:noProof/>
          </w:rPr>
          <w:t>Cuadro 38. Expresiones artísticas en los asentamientos humanos de la parroquia.</w:t>
        </w:r>
        <w:r w:rsidR="008D4FF8">
          <w:rPr>
            <w:noProof/>
            <w:webHidden/>
          </w:rPr>
          <w:tab/>
        </w:r>
        <w:r>
          <w:rPr>
            <w:noProof/>
            <w:webHidden/>
          </w:rPr>
          <w:fldChar w:fldCharType="begin"/>
        </w:r>
        <w:r w:rsidR="008D4FF8">
          <w:rPr>
            <w:noProof/>
            <w:webHidden/>
          </w:rPr>
          <w:instrText xml:space="preserve"> PAGEREF _Toc315707935 \h </w:instrText>
        </w:r>
        <w:r>
          <w:rPr>
            <w:noProof/>
            <w:webHidden/>
          </w:rPr>
        </w:r>
        <w:r>
          <w:rPr>
            <w:noProof/>
            <w:webHidden/>
          </w:rPr>
          <w:fldChar w:fldCharType="separate"/>
        </w:r>
        <w:r w:rsidR="00191C36">
          <w:rPr>
            <w:noProof/>
            <w:webHidden/>
          </w:rPr>
          <w:t>63</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36" w:history="1">
        <w:r w:rsidR="008D4FF8" w:rsidRPr="00CA05BD">
          <w:rPr>
            <w:rStyle w:val="Hipervnculo"/>
            <w:noProof/>
          </w:rPr>
          <w:t>Cuadro 39. Aprovisionamiento de alimentos, medicinas y servicios de salud.</w:t>
        </w:r>
        <w:r w:rsidR="008D4FF8">
          <w:rPr>
            <w:noProof/>
            <w:webHidden/>
          </w:rPr>
          <w:tab/>
        </w:r>
        <w:r>
          <w:rPr>
            <w:noProof/>
            <w:webHidden/>
          </w:rPr>
          <w:fldChar w:fldCharType="begin"/>
        </w:r>
        <w:r w:rsidR="008D4FF8">
          <w:rPr>
            <w:noProof/>
            <w:webHidden/>
          </w:rPr>
          <w:instrText xml:space="preserve"> PAGEREF _Toc315707936 \h </w:instrText>
        </w:r>
        <w:r>
          <w:rPr>
            <w:noProof/>
            <w:webHidden/>
          </w:rPr>
        </w:r>
        <w:r>
          <w:rPr>
            <w:noProof/>
            <w:webHidden/>
          </w:rPr>
          <w:fldChar w:fldCharType="separate"/>
        </w:r>
        <w:r w:rsidR="00191C36">
          <w:rPr>
            <w:noProof/>
            <w:webHidden/>
          </w:rPr>
          <w:t>64</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37" w:history="1">
        <w:r w:rsidR="008D4FF8" w:rsidRPr="00CA05BD">
          <w:rPr>
            <w:rStyle w:val="Hipervnculo"/>
            <w:noProof/>
          </w:rPr>
          <w:t>Cuadro 40. Aprovisionamiento de servicios de educación.</w:t>
        </w:r>
        <w:r w:rsidR="008D4FF8">
          <w:rPr>
            <w:noProof/>
            <w:webHidden/>
          </w:rPr>
          <w:tab/>
        </w:r>
        <w:r>
          <w:rPr>
            <w:noProof/>
            <w:webHidden/>
          </w:rPr>
          <w:fldChar w:fldCharType="begin"/>
        </w:r>
        <w:r w:rsidR="008D4FF8">
          <w:rPr>
            <w:noProof/>
            <w:webHidden/>
          </w:rPr>
          <w:instrText xml:space="preserve"> PAGEREF _Toc315707937 \h </w:instrText>
        </w:r>
        <w:r>
          <w:rPr>
            <w:noProof/>
            <w:webHidden/>
          </w:rPr>
        </w:r>
        <w:r>
          <w:rPr>
            <w:noProof/>
            <w:webHidden/>
          </w:rPr>
          <w:fldChar w:fldCharType="separate"/>
        </w:r>
        <w:r w:rsidR="00191C36">
          <w:rPr>
            <w:noProof/>
            <w:webHidden/>
          </w:rPr>
          <w:t>65</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38" w:history="1">
        <w:r w:rsidR="008D4FF8" w:rsidRPr="00CA05BD">
          <w:rPr>
            <w:rStyle w:val="Hipervnculo"/>
            <w:noProof/>
          </w:rPr>
          <w:t>Cuadro 41. Servicios de seguridad civil disponibles.</w:t>
        </w:r>
        <w:r w:rsidR="008D4FF8">
          <w:rPr>
            <w:noProof/>
            <w:webHidden/>
          </w:rPr>
          <w:tab/>
        </w:r>
        <w:r>
          <w:rPr>
            <w:noProof/>
            <w:webHidden/>
          </w:rPr>
          <w:fldChar w:fldCharType="begin"/>
        </w:r>
        <w:r w:rsidR="008D4FF8">
          <w:rPr>
            <w:noProof/>
            <w:webHidden/>
          </w:rPr>
          <w:instrText xml:space="preserve"> PAGEREF _Toc315707938 \h </w:instrText>
        </w:r>
        <w:r>
          <w:rPr>
            <w:noProof/>
            <w:webHidden/>
          </w:rPr>
        </w:r>
        <w:r>
          <w:rPr>
            <w:noProof/>
            <w:webHidden/>
          </w:rPr>
          <w:fldChar w:fldCharType="separate"/>
        </w:r>
        <w:r w:rsidR="00191C36">
          <w:rPr>
            <w:noProof/>
            <w:webHidden/>
          </w:rPr>
          <w:t>66</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39" w:history="1">
        <w:r w:rsidR="008D4FF8" w:rsidRPr="00CA05BD">
          <w:rPr>
            <w:rStyle w:val="Hipervnculo"/>
            <w:noProof/>
          </w:rPr>
          <w:t>Cuadro 42. Disponibilidad de espacios de encuentro y recreación.</w:t>
        </w:r>
        <w:r w:rsidR="008D4FF8">
          <w:rPr>
            <w:noProof/>
            <w:webHidden/>
          </w:rPr>
          <w:tab/>
        </w:r>
        <w:r>
          <w:rPr>
            <w:noProof/>
            <w:webHidden/>
          </w:rPr>
          <w:fldChar w:fldCharType="begin"/>
        </w:r>
        <w:r w:rsidR="008D4FF8">
          <w:rPr>
            <w:noProof/>
            <w:webHidden/>
          </w:rPr>
          <w:instrText xml:space="preserve"> PAGEREF _Toc315707939 \h </w:instrText>
        </w:r>
        <w:r>
          <w:rPr>
            <w:noProof/>
            <w:webHidden/>
          </w:rPr>
        </w:r>
        <w:r>
          <w:rPr>
            <w:noProof/>
            <w:webHidden/>
          </w:rPr>
          <w:fldChar w:fldCharType="separate"/>
        </w:r>
        <w:r w:rsidR="00191C36">
          <w:rPr>
            <w:noProof/>
            <w:webHidden/>
          </w:rPr>
          <w:t>66</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40" w:history="1">
        <w:r w:rsidR="008D4FF8" w:rsidRPr="00CA05BD">
          <w:rPr>
            <w:rStyle w:val="Hipervnculo"/>
            <w:noProof/>
          </w:rPr>
          <w:t>Cuadro 43. Distribución espacial de la población en los asentamientos humanos.</w:t>
        </w:r>
        <w:r w:rsidR="008D4FF8">
          <w:rPr>
            <w:noProof/>
            <w:webHidden/>
          </w:rPr>
          <w:tab/>
        </w:r>
        <w:r>
          <w:rPr>
            <w:noProof/>
            <w:webHidden/>
          </w:rPr>
          <w:fldChar w:fldCharType="begin"/>
        </w:r>
        <w:r w:rsidR="008D4FF8">
          <w:rPr>
            <w:noProof/>
            <w:webHidden/>
          </w:rPr>
          <w:instrText xml:space="preserve"> PAGEREF _Toc315707940 \h </w:instrText>
        </w:r>
        <w:r>
          <w:rPr>
            <w:noProof/>
            <w:webHidden/>
          </w:rPr>
        </w:r>
        <w:r>
          <w:rPr>
            <w:noProof/>
            <w:webHidden/>
          </w:rPr>
          <w:fldChar w:fldCharType="separate"/>
        </w:r>
        <w:r w:rsidR="00191C36">
          <w:rPr>
            <w:noProof/>
            <w:webHidden/>
          </w:rPr>
          <w:t>67</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41" w:history="1">
        <w:r w:rsidR="008D4FF8" w:rsidRPr="00CA05BD">
          <w:rPr>
            <w:rStyle w:val="Hipervnculo"/>
            <w:noProof/>
          </w:rPr>
          <w:t>Cuadro 44. Uso  actual  del  suelo  por  comunidad  en  la  parroquia.</w:t>
        </w:r>
        <w:r w:rsidR="008D4FF8">
          <w:rPr>
            <w:noProof/>
            <w:webHidden/>
          </w:rPr>
          <w:tab/>
        </w:r>
        <w:r>
          <w:rPr>
            <w:noProof/>
            <w:webHidden/>
          </w:rPr>
          <w:fldChar w:fldCharType="begin"/>
        </w:r>
        <w:r w:rsidR="008D4FF8">
          <w:rPr>
            <w:noProof/>
            <w:webHidden/>
          </w:rPr>
          <w:instrText xml:space="preserve"> PAGEREF _Toc315707941 \h </w:instrText>
        </w:r>
        <w:r>
          <w:rPr>
            <w:noProof/>
            <w:webHidden/>
          </w:rPr>
        </w:r>
        <w:r>
          <w:rPr>
            <w:noProof/>
            <w:webHidden/>
          </w:rPr>
          <w:fldChar w:fldCharType="separate"/>
        </w:r>
        <w:r w:rsidR="00191C36">
          <w:rPr>
            <w:noProof/>
            <w:webHidden/>
          </w:rPr>
          <w:t>67</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42" w:history="1">
        <w:r w:rsidR="008D4FF8" w:rsidRPr="00CA05BD">
          <w:rPr>
            <w:rStyle w:val="Hipervnculo"/>
            <w:bCs/>
            <w:noProof/>
          </w:rPr>
          <w:t xml:space="preserve">Cuadro 45. </w:t>
        </w:r>
        <w:r w:rsidR="008D4FF8" w:rsidRPr="00CA05BD">
          <w:rPr>
            <w:rStyle w:val="Hipervnculo"/>
            <w:noProof/>
          </w:rPr>
          <w:t>Uso actual del suelo en la parroquia.</w:t>
        </w:r>
        <w:r w:rsidR="008D4FF8">
          <w:rPr>
            <w:noProof/>
            <w:webHidden/>
          </w:rPr>
          <w:tab/>
        </w:r>
        <w:r>
          <w:rPr>
            <w:noProof/>
            <w:webHidden/>
          </w:rPr>
          <w:fldChar w:fldCharType="begin"/>
        </w:r>
        <w:r w:rsidR="008D4FF8">
          <w:rPr>
            <w:noProof/>
            <w:webHidden/>
          </w:rPr>
          <w:instrText xml:space="preserve"> PAGEREF _Toc315707942 \h </w:instrText>
        </w:r>
        <w:r>
          <w:rPr>
            <w:noProof/>
            <w:webHidden/>
          </w:rPr>
        </w:r>
        <w:r>
          <w:rPr>
            <w:noProof/>
            <w:webHidden/>
          </w:rPr>
          <w:fldChar w:fldCharType="separate"/>
        </w:r>
        <w:r w:rsidR="00191C36">
          <w:rPr>
            <w:noProof/>
            <w:webHidden/>
          </w:rPr>
          <w:t>68</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43" w:history="1">
        <w:r w:rsidR="008D4FF8" w:rsidRPr="00CA05BD">
          <w:rPr>
            <w:rStyle w:val="Hipervnculo"/>
            <w:noProof/>
          </w:rPr>
          <w:t>Cuadro 46. Acciones que impactan sobre el recurso suelo en las zonas de páramo.</w:t>
        </w:r>
        <w:r w:rsidR="008D4FF8">
          <w:rPr>
            <w:noProof/>
            <w:webHidden/>
          </w:rPr>
          <w:tab/>
        </w:r>
        <w:r>
          <w:rPr>
            <w:noProof/>
            <w:webHidden/>
          </w:rPr>
          <w:fldChar w:fldCharType="begin"/>
        </w:r>
        <w:r w:rsidR="008D4FF8">
          <w:rPr>
            <w:noProof/>
            <w:webHidden/>
          </w:rPr>
          <w:instrText xml:space="preserve"> PAGEREF _Toc315707943 \h </w:instrText>
        </w:r>
        <w:r>
          <w:rPr>
            <w:noProof/>
            <w:webHidden/>
          </w:rPr>
        </w:r>
        <w:r>
          <w:rPr>
            <w:noProof/>
            <w:webHidden/>
          </w:rPr>
          <w:fldChar w:fldCharType="separate"/>
        </w:r>
        <w:r w:rsidR="00191C36">
          <w:rPr>
            <w:noProof/>
            <w:webHidden/>
          </w:rPr>
          <w:t>69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44" w:history="1">
        <w:r w:rsidR="008D4FF8" w:rsidRPr="00CA05BD">
          <w:rPr>
            <w:rStyle w:val="Hipervnculo"/>
            <w:bCs/>
            <w:noProof/>
          </w:rPr>
          <w:t xml:space="preserve">Cuadro 47. </w:t>
        </w:r>
        <w:r w:rsidR="008D4FF8" w:rsidRPr="00CA05BD">
          <w:rPr>
            <w:rStyle w:val="Hipervnculo"/>
            <w:noProof/>
          </w:rPr>
          <w:t>Acciones que impactan sobre el recurso suelo en las zonas de producción.</w:t>
        </w:r>
        <w:r w:rsidR="008D4FF8">
          <w:rPr>
            <w:noProof/>
            <w:webHidden/>
          </w:rPr>
          <w:tab/>
        </w:r>
        <w:r>
          <w:rPr>
            <w:noProof/>
            <w:webHidden/>
          </w:rPr>
          <w:fldChar w:fldCharType="begin"/>
        </w:r>
        <w:r w:rsidR="008D4FF8">
          <w:rPr>
            <w:noProof/>
            <w:webHidden/>
          </w:rPr>
          <w:instrText xml:space="preserve"> PAGEREF _Toc315707944 \h </w:instrText>
        </w:r>
        <w:r>
          <w:rPr>
            <w:noProof/>
            <w:webHidden/>
          </w:rPr>
        </w:r>
        <w:r>
          <w:rPr>
            <w:noProof/>
            <w:webHidden/>
          </w:rPr>
          <w:fldChar w:fldCharType="separate"/>
        </w:r>
        <w:r w:rsidR="00191C36">
          <w:rPr>
            <w:noProof/>
            <w:webHidden/>
          </w:rPr>
          <w:t>70</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45" w:history="1">
        <w:r w:rsidR="008D4FF8" w:rsidRPr="00CA05BD">
          <w:rPr>
            <w:rStyle w:val="Hipervnculo"/>
            <w:bCs/>
            <w:noProof/>
          </w:rPr>
          <w:t xml:space="preserve">Cuadro 48. </w:t>
        </w:r>
        <w:r w:rsidR="008D4FF8" w:rsidRPr="00CA05BD">
          <w:rPr>
            <w:rStyle w:val="Hipervnculo"/>
            <w:noProof/>
          </w:rPr>
          <w:t>Acciones que impactan sobre el recurso suelo en las zonas abandonadas.</w:t>
        </w:r>
        <w:r w:rsidR="008D4FF8">
          <w:rPr>
            <w:noProof/>
            <w:webHidden/>
          </w:rPr>
          <w:tab/>
        </w:r>
        <w:r>
          <w:rPr>
            <w:noProof/>
            <w:webHidden/>
          </w:rPr>
          <w:fldChar w:fldCharType="begin"/>
        </w:r>
        <w:r w:rsidR="008D4FF8">
          <w:rPr>
            <w:noProof/>
            <w:webHidden/>
          </w:rPr>
          <w:instrText xml:space="preserve"> PAGEREF _Toc315707945 \h </w:instrText>
        </w:r>
        <w:r>
          <w:rPr>
            <w:noProof/>
            <w:webHidden/>
          </w:rPr>
        </w:r>
        <w:r>
          <w:rPr>
            <w:noProof/>
            <w:webHidden/>
          </w:rPr>
          <w:fldChar w:fldCharType="separate"/>
        </w:r>
        <w:r w:rsidR="00191C36">
          <w:rPr>
            <w:noProof/>
            <w:webHidden/>
          </w:rPr>
          <w:t>72</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46" w:history="1">
        <w:r w:rsidR="008D4FF8" w:rsidRPr="00CA05BD">
          <w:rPr>
            <w:rStyle w:val="Hipervnculo"/>
            <w:bCs/>
            <w:noProof/>
          </w:rPr>
          <w:t xml:space="preserve">Cuadro 49. </w:t>
        </w:r>
        <w:r w:rsidR="008D4FF8" w:rsidRPr="00CA05BD">
          <w:rPr>
            <w:rStyle w:val="Hipervnculo"/>
            <w:noProof/>
          </w:rPr>
          <w:t>Acceso al recurso agua de las familias en los asentamientos humanos de la parroquia.</w:t>
        </w:r>
        <w:r w:rsidR="008D4FF8">
          <w:rPr>
            <w:noProof/>
            <w:webHidden/>
          </w:rPr>
          <w:tab/>
        </w:r>
        <w:r>
          <w:rPr>
            <w:noProof/>
            <w:webHidden/>
          </w:rPr>
          <w:fldChar w:fldCharType="begin"/>
        </w:r>
        <w:r w:rsidR="008D4FF8">
          <w:rPr>
            <w:noProof/>
            <w:webHidden/>
          </w:rPr>
          <w:instrText xml:space="preserve"> PAGEREF _Toc315707946 \h </w:instrText>
        </w:r>
        <w:r>
          <w:rPr>
            <w:noProof/>
            <w:webHidden/>
          </w:rPr>
        </w:r>
        <w:r>
          <w:rPr>
            <w:noProof/>
            <w:webHidden/>
          </w:rPr>
          <w:fldChar w:fldCharType="separate"/>
        </w:r>
        <w:r w:rsidR="00191C36">
          <w:rPr>
            <w:noProof/>
            <w:webHidden/>
          </w:rPr>
          <w:t>73</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47" w:history="1">
        <w:r w:rsidR="008D4FF8" w:rsidRPr="00CA05BD">
          <w:rPr>
            <w:rStyle w:val="Hipervnculo"/>
            <w:bCs/>
            <w:noProof/>
          </w:rPr>
          <w:t xml:space="preserve">Cuadro 50. </w:t>
        </w:r>
        <w:r w:rsidR="008D4FF8" w:rsidRPr="00CA05BD">
          <w:rPr>
            <w:rStyle w:val="Hipervnculo"/>
            <w:noProof/>
          </w:rPr>
          <w:t>Acciones que impactan sobre el recurso agua en las zonas de páramo.</w:t>
        </w:r>
        <w:r w:rsidR="008D4FF8">
          <w:rPr>
            <w:noProof/>
            <w:webHidden/>
          </w:rPr>
          <w:tab/>
        </w:r>
        <w:r>
          <w:rPr>
            <w:noProof/>
            <w:webHidden/>
          </w:rPr>
          <w:fldChar w:fldCharType="begin"/>
        </w:r>
        <w:r w:rsidR="008D4FF8">
          <w:rPr>
            <w:noProof/>
            <w:webHidden/>
          </w:rPr>
          <w:instrText xml:space="preserve"> PAGEREF _Toc315707947 \h </w:instrText>
        </w:r>
        <w:r>
          <w:rPr>
            <w:noProof/>
            <w:webHidden/>
          </w:rPr>
        </w:r>
        <w:r>
          <w:rPr>
            <w:noProof/>
            <w:webHidden/>
          </w:rPr>
          <w:fldChar w:fldCharType="separate"/>
        </w:r>
        <w:r w:rsidR="00191C36">
          <w:rPr>
            <w:noProof/>
            <w:webHidden/>
          </w:rPr>
          <w:t>74</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48" w:history="1">
        <w:r w:rsidR="008D4FF8" w:rsidRPr="00CA05BD">
          <w:rPr>
            <w:rStyle w:val="Hipervnculo"/>
            <w:bCs/>
            <w:noProof/>
          </w:rPr>
          <w:t xml:space="preserve">Cuadro 51. </w:t>
        </w:r>
        <w:r w:rsidR="008D4FF8" w:rsidRPr="00CA05BD">
          <w:rPr>
            <w:rStyle w:val="Hipervnculo"/>
            <w:noProof/>
          </w:rPr>
          <w:t>Acciones que impactan sobre el recurso agua en las zonas de bosques naturales.</w:t>
        </w:r>
        <w:r w:rsidR="008D4FF8">
          <w:rPr>
            <w:noProof/>
            <w:webHidden/>
          </w:rPr>
          <w:tab/>
        </w:r>
        <w:r>
          <w:rPr>
            <w:noProof/>
            <w:webHidden/>
          </w:rPr>
          <w:fldChar w:fldCharType="begin"/>
        </w:r>
        <w:r w:rsidR="008D4FF8">
          <w:rPr>
            <w:noProof/>
            <w:webHidden/>
          </w:rPr>
          <w:instrText xml:space="preserve"> PAGEREF _Toc315707948 \h </w:instrText>
        </w:r>
        <w:r>
          <w:rPr>
            <w:noProof/>
            <w:webHidden/>
          </w:rPr>
        </w:r>
        <w:r>
          <w:rPr>
            <w:noProof/>
            <w:webHidden/>
          </w:rPr>
          <w:fldChar w:fldCharType="separate"/>
        </w:r>
        <w:r w:rsidR="00191C36">
          <w:rPr>
            <w:noProof/>
            <w:webHidden/>
          </w:rPr>
          <w:t>75</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49" w:history="1">
        <w:r w:rsidR="008D4FF8" w:rsidRPr="00CA05BD">
          <w:rPr>
            <w:rStyle w:val="Hipervnculo"/>
            <w:bCs/>
            <w:noProof/>
          </w:rPr>
          <w:t xml:space="preserve">Cuadro 52. </w:t>
        </w:r>
        <w:r w:rsidR="008D4FF8" w:rsidRPr="00CA05BD">
          <w:rPr>
            <w:rStyle w:val="Hipervnculo"/>
            <w:noProof/>
          </w:rPr>
          <w:t>Acciones que impactan sobre el recurso agua en las zonas de producción.</w:t>
        </w:r>
        <w:r w:rsidR="008D4FF8">
          <w:rPr>
            <w:noProof/>
            <w:webHidden/>
          </w:rPr>
          <w:tab/>
        </w:r>
        <w:r>
          <w:rPr>
            <w:noProof/>
            <w:webHidden/>
          </w:rPr>
          <w:fldChar w:fldCharType="begin"/>
        </w:r>
        <w:r w:rsidR="008D4FF8">
          <w:rPr>
            <w:noProof/>
            <w:webHidden/>
          </w:rPr>
          <w:instrText xml:space="preserve"> PAGEREF _Toc315707949 \h </w:instrText>
        </w:r>
        <w:r>
          <w:rPr>
            <w:noProof/>
            <w:webHidden/>
          </w:rPr>
        </w:r>
        <w:r>
          <w:rPr>
            <w:noProof/>
            <w:webHidden/>
          </w:rPr>
          <w:fldChar w:fldCharType="separate"/>
        </w:r>
        <w:r w:rsidR="00191C36">
          <w:rPr>
            <w:noProof/>
            <w:webHidden/>
          </w:rPr>
          <w:t>76</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50" w:history="1">
        <w:r w:rsidR="008D4FF8" w:rsidRPr="00CA05BD">
          <w:rPr>
            <w:rStyle w:val="Hipervnculo"/>
            <w:bCs/>
            <w:noProof/>
          </w:rPr>
          <w:t xml:space="preserve">Cuadro 53. </w:t>
        </w:r>
        <w:r w:rsidR="008D4FF8" w:rsidRPr="00CA05BD">
          <w:rPr>
            <w:rStyle w:val="Hipervnculo"/>
            <w:noProof/>
          </w:rPr>
          <w:t>Acciones que impactan sobre el recurso agua en las zonas abandonadas.</w:t>
        </w:r>
        <w:r w:rsidR="008D4FF8">
          <w:rPr>
            <w:noProof/>
            <w:webHidden/>
          </w:rPr>
          <w:tab/>
        </w:r>
        <w:r>
          <w:rPr>
            <w:noProof/>
            <w:webHidden/>
          </w:rPr>
          <w:fldChar w:fldCharType="begin"/>
        </w:r>
        <w:r w:rsidR="008D4FF8">
          <w:rPr>
            <w:noProof/>
            <w:webHidden/>
          </w:rPr>
          <w:instrText xml:space="preserve"> PAGEREF _Toc315707950 \h </w:instrText>
        </w:r>
        <w:r>
          <w:rPr>
            <w:noProof/>
            <w:webHidden/>
          </w:rPr>
        </w:r>
        <w:r>
          <w:rPr>
            <w:noProof/>
            <w:webHidden/>
          </w:rPr>
          <w:fldChar w:fldCharType="separate"/>
        </w:r>
        <w:r w:rsidR="00191C36">
          <w:rPr>
            <w:noProof/>
            <w:webHidden/>
          </w:rPr>
          <w:t>79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51" w:history="1">
        <w:r w:rsidR="008D4FF8" w:rsidRPr="00CA05BD">
          <w:rPr>
            <w:rStyle w:val="Hipervnculo"/>
            <w:bCs/>
            <w:noProof/>
          </w:rPr>
          <w:t xml:space="preserve">Cuadro 54. </w:t>
        </w:r>
        <w:r w:rsidR="008D4FF8" w:rsidRPr="00CA05BD">
          <w:rPr>
            <w:rStyle w:val="Hipervnculo"/>
            <w:noProof/>
          </w:rPr>
          <w:t>Acciones que impactan sobre el recurso aire en las zonas de producción.</w:t>
        </w:r>
        <w:r w:rsidR="008D4FF8">
          <w:rPr>
            <w:noProof/>
            <w:webHidden/>
          </w:rPr>
          <w:tab/>
        </w:r>
      </w:hyperlink>
      <w:r w:rsidR="00F07EF5">
        <w:t>80</w:t>
      </w:r>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52" w:history="1">
        <w:r w:rsidR="008D4FF8" w:rsidRPr="00CA05BD">
          <w:rPr>
            <w:rStyle w:val="Hipervnculo"/>
            <w:rFonts w:eastAsia="Times New Roman"/>
            <w:bCs/>
            <w:noProof/>
            <w:lang w:eastAsia="es-ES"/>
          </w:rPr>
          <w:t xml:space="preserve">Cuadro 55. </w:t>
        </w:r>
        <w:r w:rsidR="008D4FF8" w:rsidRPr="00CA05BD">
          <w:rPr>
            <w:rStyle w:val="Hipervnculo"/>
            <w:noProof/>
          </w:rPr>
          <w:t>Valoración cualitativa de las acciones que impactan sobre el recurso suelo.</w:t>
        </w:r>
        <w:r w:rsidR="008D4FF8">
          <w:rPr>
            <w:noProof/>
            <w:webHidden/>
          </w:rPr>
          <w:tab/>
        </w:r>
        <w:r>
          <w:rPr>
            <w:noProof/>
            <w:webHidden/>
          </w:rPr>
          <w:fldChar w:fldCharType="begin"/>
        </w:r>
        <w:r w:rsidR="008D4FF8">
          <w:rPr>
            <w:noProof/>
            <w:webHidden/>
          </w:rPr>
          <w:instrText xml:space="preserve"> PAGEREF _Toc315707952 \h </w:instrText>
        </w:r>
        <w:r>
          <w:rPr>
            <w:noProof/>
            <w:webHidden/>
          </w:rPr>
        </w:r>
        <w:r>
          <w:rPr>
            <w:noProof/>
            <w:webHidden/>
          </w:rPr>
          <w:fldChar w:fldCharType="separate"/>
        </w:r>
        <w:r w:rsidR="00191C36">
          <w:rPr>
            <w:noProof/>
            <w:webHidden/>
          </w:rPr>
          <w:t>82</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53" w:history="1">
        <w:r w:rsidR="008D4FF8" w:rsidRPr="00CA05BD">
          <w:rPr>
            <w:rStyle w:val="Hipervnculo"/>
            <w:noProof/>
          </w:rPr>
          <w:t>Cuadro 56. Valoración cualitativa de las acciones que impactan sobre el recurso agua.</w:t>
        </w:r>
        <w:r w:rsidR="008D4FF8">
          <w:rPr>
            <w:noProof/>
            <w:webHidden/>
          </w:rPr>
          <w:tab/>
        </w:r>
        <w:r>
          <w:rPr>
            <w:noProof/>
            <w:webHidden/>
          </w:rPr>
          <w:fldChar w:fldCharType="begin"/>
        </w:r>
        <w:r w:rsidR="008D4FF8">
          <w:rPr>
            <w:noProof/>
            <w:webHidden/>
          </w:rPr>
          <w:instrText xml:space="preserve"> PAGEREF _Toc315707953 \h </w:instrText>
        </w:r>
        <w:r>
          <w:rPr>
            <w:noProof/>
            <w:webHidden/>
          </w:rPr>
        </w:r>
        <w:r>
          <w:rPr>
            <w:noProof/>
            <w:webHidden/>
          </w:rPr>
          <w:fldChar w:fldCharType="separate"/>
        </w:r>
        <w:r w:rsidR="00191C36">
          <w:rPr>
            <w:noProof/>
            <w:webHidden/>
          </w:rPr>
          <w:t>85</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54" w:history="1">
        <w:r w:rsidR="008D4FF8" w:rsidRPr="00CA05BD">
          <w:rPr>
            <w:rStyle w:val="Hipervnculo"/>
            <w:noProof/>
          </w:rPr>
          <w:t>Cuadro 57. Valoración cualitativa de las acciones que impactan sobre el recurso aire.</w:t>
        </w:r>
        <w:r w:rsidR="008D4FF8">
          <w:rPr>
            <w:noProof/>
            <w:webHidden/>
          </w:rPr>
          <w:tab/>
        </w:r>
        <w:r>
          <w:rPr>
            <w:noProof/>
            <w:webHidden/>
          </w:rPr>
          <w:fldChar w:fldCharType="begin"/>
        </w:r>
        <w:r w:rsidR="008D4FF8">
          <w:rPr>
            <w:noProof/>
            <w:webHidden/>
          </w:rPr>
          <w:instrText xml:space="preserve"> PAGEREF _Toc315707954 \h </w:instrText>
        </w:r>
        <w:r>
          <w:rPr>
            <w:noProof/>
            <w:webHidden/>
          </w:rPr>
        </w:r>
        <w:r>
          <w:rPr>
            <w:noProof/>
            <w:webHidden/>
          </w:rPr>
          <w:fldChar w:fldCharType="separate"/>
        </w:r>
        <w:r w:rsidR="00191C36">
          <w:rPr>
            <w:noProof/>
            <w:webHidden/>
          </w:rPr>
          <w:t>86</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55" w:history="1">
        <w:r w:rsidR="008D4FF8" w:rsidRPr="00CA05BD">
          <w:rPr>
            <w:rStyle w:val="Hipervnculo"/>
            <w:bCs/>
            <w:noProof/>
          </w:rPr>
          <w:t xml:space="preserve">Cuadro 58. </w:t>
        </w:r>
        <w:r w:rsidR="008D4FF8" w:rsidRPr="00CA05BD">
          <w:rPr>
            <w:rStyle w:val="Hipervnculo"/>
            <w:noProof/>
          </w:rPr>
          <w:t>Especies de flora presentes en las zonas de producción.</w:t>
        </w:r>
        <w:r w:rsidR="008D4FF8">
          <w:rPr>
            <w:noProof/>
            <w:webHidden/>
          </w:rPr>
          <w:tab/>
        </w:r>
        <w:r>
          <w:rPr>
            <w:noProof/>
            <w:webHidden/>
          </w:rPr>
          <w:fldChar w:fldCharType="begin"/>
        </w:r>
        <w:r w:rsidR="008D4FF8">
          <w:rPr>
            <w:noProof/>
            <w:webHidden/>
          </w:rPr>
          <w:instrText xml:space="preserve"> PAGEREF _Toc315707955 \h </w:instrText>
        </w:r>
        <w:r>
          <w:rPr>
            <w:noProof/>
            <w:webHidden/>
          </w:rPr>
        </w:r>
        <w:r>
          <w:rPr>
            <w:noProof/>
            <w:webHidden/>
          </w:rPr>
          <w:fldChar w:fldCharType="separate"/>
        </w:r>
        <w:r w:rsidR="00191C36">
          <w:rPr>
            <w:noProof/>
            <w:webHidden/>
          </w:rPr>
          <w:t>87</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56" w:history="1">
        <w:r w:rsidR="008D4FF8" w:rsidRPr="00CA05BD">
          <w:rPr>
            <w:rStyle w:val="Hipervnculo"/>
            <w:noProof/>
          </w:rPr>
          <w:t>Cuadro 59. Especies de flora presentes en las zonas de páramo y chaparro.</w:t>
        </w:r>
        <w:r w:rsidR="008D4FF8">
          <w:rPr>
            <w:noProof/>
            <w:webHidden/>
          </w:rPr>
          <w:tab/>
        </w:r>
        <w:r>
          <w:rPr>
            <w:noProof/>
            <w:webHidden/>
          </w:rPr>
          <w:fldChar w:fldCharType="begin"/>
        </w:r>
        <w:r w:rsidR="008D4FF8">
          <w:rPr>
            <w:noProof/>
            <w:webHidden/>
          </w:rPr>
          <w:instrText xml:space="preserve"> PAGEREF _Toc315707956 \h </w:instrText>
        </w:r>
        <w:r>
          <w:rPr>
            <w:noProof/>
            <w:webHidden/>
          </w:rPr>
        </w:r>
        <w:r>
          <w:rPr>
            <w:noProof/>
            <w:webHidden/>
          </w:rPr>
          <w:fldChar w:fldCharType="separate"/>
        </w:r>
        <w:r w:rsidR="00191C36">
          <w:rPr>
            <w:noProof/>
            <w:webHidden/>
          </w:rPr>
          <w:t>95</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57" w:history="1">
        <w:r w:rsidR="008D4FF8" w:rsidRPr="00CA05BD">
          <w:rPr>
            <w:rStyle w:val="Hipervnculo"/>
            <w:bCs/>
            <w:noProof/>
          </w:rPr>
          <w:t xml:space="preserve">Cuadro 60. </w:t>
        </w:r>
        <w:r w:rsidR="008D4FF8" w:rsidRPr="00CA05BD">
          <w:rPr>
            <w:rStyle w:val="Hipervnculo"/>
            <w:noProof/>
          </w:rPr>
          <w:t>Especies de flora presentes en las zonas de ríos y quebradas</w:t>
        </w:r>
        <w:r w:rsidR="008D4FF8">
          <w:rPr>
            <w:noProof/>
            <w:webHidden/>
          </w:rPr>
          <w:tab/>
        </w:r>
        <w:r>
          <w:rPr>
            <w:noProof/>
            <w:webHidden/>
          </w:rPr>
          <w:fldChar w:fldCharType="begin"/>
        </w:r>
        <w:r w:rsidR="008D4FF8">
          <w:rPr>
            <w:noProof/>
            <w:webHidden/>
          </w:rPr>
          <w:instrText xml:space="preserve"> PAGEREF _Toc315707957 \h </w:instrText>
        </w:r>
        <w:r>
          <w:rPr>
            <w:noProof/>
            <w:webHidden/>
          </w:rPr>
        </w:r>
        <w:r>
          <w:rPr>
            <w:noProof/>
            <w:webHidden/>
          </w:rPr>
          <w:fldChar w:fldCharType="separate"/>
        </w:r>
        <w:r w:rsidR="00191C36">
          <w:rPr>
            <w:noProof/>
            <w:webHidden/>
          </w:rPr>
          <w:t>97</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58" w:history="1">
        <w:r w:rsidR="008D4FF8" w:rsidRPr="00CA05BD">
          <w:rPr>
            <w:rStyle w:val="Hipervnculo"/>
            <w:noProof/>
          </w:rPr>
          <w:t>Cuadro 61. Especies de flora presentes en las zonas de bosque.</w:t>
        </w:r>
        <w:r w:rsidR="008D4FF8">
          <w:rPr>
            <w:noProof/>
            <w:webHidden/>
          </w:rPr>
          <w:tab/>
        </w:r>
        <w:r>
          <w:rPr>
            <w:noProof/>
            <w:webHidden/>
          </w:rPr>
          <w:fldChar w:fldCharType="begin"/>
        </w:r>
        <w:r w:rsidR="008D4FF8">
          <w:rPr>
            <w:noProof/>
            <w:webHidden/>
          </w:rPr>
          <w:instrText xml:space="preserve"> PAGEREF _Toc315707958 \h </w:instrText>
        </w:r>
        <w:r>
          <w:rPr>
            <w:noProof/>
            <w:webHidden/>
          </w:rPr>
        </w:r>
        <w:r>
          <w:rPr>
            <w:noProof/>
            <w:webHidden/>
          </w:rPr>
          <w:fldChar w:fldCharType="separate"/>
        </w:r>
        <w:r w:rsidR="00191C36">
          <w:rPr>
            <w:noProof/>
            <w:webHidden/>
          </w:rPr>
          <w:t>102</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59" w:history="1">
        <w:r w:rsidR="008D4FF8" w:rsidRPr="00CA05BD">
          <w:rPr>
            <w:rStyle w:val="Hipervnculo"/>
            <w:noProof/>
          </w:rPr>
          <w:t>Cuadro 62. Especies de flora y sus usos en la parroquia.</w:t>
        </w:r>
        <w:r w:rsidR="008D4FF8">
          <w:rPr>
            <w:noProof/>
            <w:webHidden/>
          </w:rPr>
          <w:tab/>
        </w:r>
        <w:r>
          <w:rPr>
            <w:noProof/>
            <w:webHidden/>
          </w:rPr>
          <w:fldChar w:fldCharType="begin"/>
        </w:r>
        <w:r w:rsidR="008D4FF8">
          <w:rPr>
            <w:noProof/>
            <w:webHidden/>
          </w:rPr>
          <w:instrText xml:space="preserve"> PAGEREF _Toc315707959 \h </w:instrText>
        </w:r>
        <w:r>
          <w:rPr>
            <w:noProof/>
            <w:webHidden/>
          </w:rPr>
        </w:r>
        <w:r>
          <w:rPr>
            <w:noProof/>
            <w:webHidden/>
          </w:rPr>
          <w:fldChar w:fldCharType="separate"/>
        </w:r>
        <w:r w:rsidR="00191C36">
          <w:rPr>
            <w:noProof/>
            <w:webHidden/>
          </w:rPr>
          <w:t>103</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60" w:history="1">
        <w:r w:rsidR="008D4FF8" w:rsidRPr="00CA05BD">
          <w:rPr>
            <w:rStyle w:val="Hipervnculo"/>
            <w:noProof/>
          </w:rPr>
          <w:t>Cuadro 63. Especies de fauna presentes en las zonas de páramo y chaparro.</w:t>
        </w:r>
        <w:r w:rsidR="008D4FF8">
          <w:rPr>
            <w:noProof/>
            <w:webHidden/>
          </w:rPr>
          <w:tab/>
        </w:r>
        <w:r>
          <w:rPr>
            <w:noProof/>
            <w:webHidden/>
          </w:rPr>
          <w:fldChar w:fldCharType="begin"/>
        </w:r>
        <w:r w:rsidR="008D4FF8">
          <w:rPr>
            <w:noProof/>
            <w:webHidden/>
          </w:rPr>
          <w:instrText xml:space="preserve"> PAGEREF _Toc315707960 \h </w:instrText>
        </w:r>
        <w:r>
          <w:rPr>
            <w:noProof/>
            <w:webHidden/>
          </w:rPr>
        </w:r>
        <w:r>
          <w:rPr>
            <w:noProof/>
            <w:webHidden/>
          </w:rPr>
          <w:fldChar w:fldCharType="separate"/>
        </w:r>
        <w:r w:rsidR="00191C36">
          <w:rPr>
            <w:noProof/>
            <w:webHidden/>
          </w:rPr>
          <w:t>104</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61" w:history="1">
        <w:r w:rsidR="008D4FF8" w:rsidRPr="00CA05BD">
          <w:rPr>
            <w:rStyle w:val="Hipervnculo"/>
            <w:noProof/>
          </w:rPr>
          <w:t>Cuadro 64. Especies de fauna presentes en las zonas de ríos y quebradas.</w:t>
        </w:r>
        <w:r w:rsidR="008D4FF8">
          <w:rPr>
            <w:noProof/>
            <w:webHidden/>
          </w:rPr>
          <w:tab/>
        </w:r>
        <w:r>
          <w:rPr>
            <w:noProof/>
            <w:webHidden/>
          </w:rPr>
          <w:fldChar w:fldCharType="begin"/>
        </w:r>
        <w:r w:rsidR="008D4FF8">
          <w:rPr>
            <w:noProof/>
            <w:webHidden/>
          </w:rPr>
          <w:instrText xml:space="preserve"> PAGEREF _Toc315707961 \h </w:instrText>
        </w:r>
        <w:r>
          <w:rPr>
            <w:noProof/>
            <w:webHidden/>
          </w:rPr>
        </w:r>
        <w:r>
          <w:rPr>
            <w:noProof/>
            <w:webHidden/>
          </w:rPr>
          <w:fldChar w:fldCharType="separate"/>
        </w:r>
        <w:r w:rsidR="00191C36">
          <w:rPr>
            <w:noProof/>
            <w:webHidden/>
          </w:rPr>
          <w:t>105</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62" w:history="1">
        <w:r w:rsidR="008D4FF8" w:rsidRPr="00CA05BD">
          <w:rPr>
            <w:rStyle w:val="Hipervnculo"/>
            <w:noProof/>
          </w:rPr>
          <w:t>Cuadro 65. Especies de fauna presentes en las zonas de producción.</w:t>
        </w:r>
        <w:r w:rsidR="008D4FF8">
          <w:rPr>
            <w:noProof/>
            <w:webHidden/>
          </w:rPr>
          <w:tab/>
        </w:r>
        <w:r>
          <w:rPr>
            <w:noProof/>
            <w:webHidden/>
          </w:rPr>
          <w:fldChar w:fldCharType="begin"/>
        </w:r>
        <w:r w:rsidR="008D4FF8">
          <w:rPr>
            <w:noProof/>
            <w:webHidden/>
          </w:rPr>
          <w:instrText xml:space="preserve"> PAGEREF _Toc315707962 \h </w:instrText>
        </w:r>
        <w:r>
          <w:rPr>
            <w:noProof/>
            <w:webHidden/>
          </w:rPr>
        </w:r>
        <w:r>
          <w:rPr>
            <w:noProof/>
            <w:webHidden/>
          </w:rPr>
          <w:fldChar w:fldCharType="separate"/>
        </w:r>
        <w:r w:rsidR="00191C36">
          <w:rPr>
            <w:noProof/>
            <w:webHidden/>
          </w:rPr>
          <w:t>106</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63" w:history="1">
        <w:r w:rsidR="008D4FF8" w:rsidRPr="00CA05BD">
          <w:rPr>
            <w:rStyle w:val="Hipervnculo"/>
            <w:noProof/>
          </w:rPr>
          <w:t>Cuadro 66. Especies de fauna presentes en las zonas de bosque.</w:t>
        </w:r>
        <w:r w:rsidR="008D4FF8">
          <w:rPr>
            <w:noProof/>
            <w:webHidden/>
          </w:rPr>
          <w:tab/>
        </w:r>
        <w:r>
          <w:rPr>
            <w:noProof/>
            <w:webHidden/>
          </w:rPr>
          <w:fldChar w:fldCharType="begin"/>
        </w:r>
        <w:r w:rsidR="008D4FF8">
          <w:rPr>
            <w:noProof/>
            <w:webHidden/>
          </w:rPr>
          <w:instrText xml:space="preserve"> PAGEREF _Toc315707963 \h </w:instrText>
        </w:r>
        <w:r>
          <w:rPr>
            <w:noProof/>
            <w:webHidden/>
          </w:rPr>
        </w:r>
        <w:r>
          <w:rPr>
            <w:noProof/>
            <w:webHidden/>
          </w:rPr>
          <w:fldChar w:fldCharType="separate"/>
        </w:r>
        <w:r w:rsidR="00191C36">
          <w:rPr>
            <w:noProof/>
            <w:webHidden/>
          </w:rPr>
          <w:t>107</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64" w:history="1">
        <w:r w:rsidR="008D4FF8" w:rsidRPr="00CA05BD">
          <w:rPr>
            <w:rStyle w:val="Hipervnculo"/>
            <w:noProof/>
          </w:rPr>
          <w:t>Cuadro 67. Especies de fauna por zona de avistamiento en la parroquia.</w:t>
        </w:r>
        <w:r w:rsidR="008D4FF8">
          <w:rPr>
            <w:noProof/>
            <w:webHidden/>
          </w:rPr>
          <w:tab/>
        </w:r>
        <w:r>
          <w:rPr>
            <w:noProof/>
            <w:webHidden/>
          </w:rPr>
          <w:fldChar w:fldCharType="begin"/>
        </w:r>
        <w:r w:rsidR="008D4FF8">
          <w:rPr>
            <w:noProof/>
            <w:webHidden/>
          </w:rPr>
          <w:instrText xml:space="preserve"> PAGEREF _Toc315707964 \h </w:instrText>
        </w:r>
        <w:r>
          <w:rPr>
            <w:noProof/>
            <w:webHidden/>
          </w:rPr>
        </w:r>
        <w:r>
          <w:rPr>
            <w:noProof/>
            <w:webHidden/>
          </w:rPr>
          <w:fldChar w:fldCharType="separate"/>
        </w:r>
        <w:r w:rsidR="00191C36">
          <w:rPr>
            <w:noProof/>
            <w:webHidden/>
          </w:rPr>
          <w:t>108</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65" w:history="1">
        <w:r w:rsidR="008D4FF8" w:rsidRPr="00CA05BD">
          <w:rPr>
            <w:rStyle w:val="Hipervnculo"/>
            <w:noProof/>
          </w:rPr>
          <w:t>Cuadro 68. Registro de la ocurrencia de eventos adversos (vientos huracanados) en la parroquia.</w:t>
        </w:r>
        <w:r w:rsidR="008D4FF8">
          <w:rPr>
            <w:noProof/>
            <w:webHidden/>
          </w:rPr>
          <w:tab/>
        </w:r>
        <w:r>
          <w:rPr>
            <w:noProof/>
            <w:webHidden/>
          </w:rPr>
          <w:fldChar w:fldCharType="begin"/>
        </w:r>
        <w:r w:rsidR="008D4FF8">
          <w:rPr>
            <w:noProof/>
            <w:webHidden/>
          </w:rPr>
          <w:instrText xml:space="preserve"> PAGEREF _Toc315707965 \h </w:instrText>
        </w:r>
        <w:r>
          <w:rPr>
            <w:noProof/>
            <w:webHidden/>
          </w:rPr>
        </w:r>
        <w:r>
          <w:rPr>
            <w:noProof/>
            <w:webHidden/>
          </w:rPr>
          <w:fldChar w:fldCharType="separate"/>
        </w:r>
        <w:r w:rsidR="00191C36">
          <w:rPr>
            <w:noProof/>
            <w:webHidden/>
          </w:rPr>
          <w:t>109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66" w:history="1">
        <w:r w:rsidR="008D4FF8" w:rsidRPr="00CA05BD">
          <w:rPr>
            <w:rStyle w:val="Hipervnculo"/>
            <w:bCs/>
            <w:noProof/>
          </w:rPr>
          <w:t>Cuadro 69.</w:t>
        </w:r>
        <w:r w:rsidR="008D4FF8" w:rsidRPr="00CA05BD">
          <w:rPr>
            <w:rStyle w:val="Hipervnculo"/>
            <w:noProof/>
          </w:rPr>
          <w:t xml:space="preserve"> Registro de la ocurrencia de eventos adversos (inundaciones) en la parroquia.</w:t>
        </w:r>
        <w:r w:rsidR="008D4FF8">
          <w:rPr>
            <w:noProof/>
            <w:webHidden/>
          </w:rPr>
          <w:tab/>
        </w:r>
        <w:r>
          <w:rPr>
            <w:noProof/>
            <w:webHidden/>
          </w:rPr>
          <w:fldChar w:fldCharType="begin"/>
        </w:r>
        <w:r w:rsidR="008D4FF8">
          <w:rPr>
            <w:noProof/>
            <w:webHidden/>
          </w:rPr>
          <w:instrText xml:space="preserve"> PAGEREF _Toc315707966 \h </w:instrText>
        </w:r>
        <w:r>
          <w:rPr>
            <w:noProof/>
            <w:webHidden/>
          </w:rPr>
        </w:r>
        <w:r>
          <w:rPr>
            <w:noProof/>
            <w:webHidden/>
          </w:rPr>
          <w:fldChar w:fldCharType="separate"/>
        </w:r>
        <w:r w:rsidR="00191C36">
          <w:rPr>
            <w:noProof/>
            <w:webHidden/>
          </w:rPr>
          <w:t>109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67" w:history="1">
        <w:r w:rsidR="008D4FF8" w:rsidRPr="00CA05BD">
          <w:rPr>
            <w:rStyle w:val="Hipervnculo"/>
            <w:bCs/>
            <w:noProof/>
          </w:rPr>
          <w:t>Cuadro 70.</w:t>
        </w:r>
        <w:r w:rsidR="008D4FF8" w:rsidRPr="00CA05BD">
          <w:rPr>
            <w:rStyle w:val="Hipervnculo"/>
            <w:noProof/>
          </w:rPr>
          <w:t xml:space="preserve"> Registro de la ocurrencia de eventos adversos (heladas) en la parroquia.</w:t>
        </w:r>
        <w:r w:rsidR="008D4FF8">
          <w:rPr>
            <w:noProof/>
            <w:webHidden/>
          </w:rPr>
          <w:tab/>
        </w:r>
        <w:r>
          <w:rPr>
            <w:noProof/>
            <w:webHidden/>
          </w:rPr>
          <w:fldChar w:fldCharType="begin"/>
        </w:r>
        <w:r w:rsidR="008D4FF8">
          <w:rPr>
            <w:noProof/>
            <w:webHidden/>
          </w:rPr>
          <w:instrText xml:space="preserve"> PAGEREF _Toc315707967 \h </w:instrText>
        </w:r>
        <w:r>
          <w:rPr>
            <w:noProof/>
            <w:webHidden/>
          </w:rPr>
        </w:r>
        <w:r>
          <w:rPr>
            <w:noProof/>
            <w:webHidden/>
          </w:rPr>
          <w:fldChar w:fldCharType="separate"/>
        </w:r>
        <w:r w:rsidR="00191C36">
          <w:rPr>
            <w:noProof/>
            <w:webHidden/>
          </w:rPr>
          <w:t>110</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68" w:history="1">
        <w:r w:rsidR="008D4FF8" w:rsidRPr="00CA05BD">
          <w:rPr>
            <w:rStyle w:val="Hipervnculo"/>
            <w:bCs/>
            <w:noProof/>
          </w:rPr>
          <w:t>Cuadro 71.</w:t>
        </w:r>
        <w:r w:rsidR="008D4FF8" w:rsidRPr="00CA05BD">
          <w:rPr>
            <w:rStyle w:val="Hipervnculo"/>
            <w:noProof/>
          </w:rPr>
          <w:t xml:space="preserve"> Registro de la ocurrencia de eventos adversos (sequías) en la parroquia.</w:t>
        </w:r>
        <w:r w:rsidR="008D4FF8">
          <w:rPr>
            <w:noProof/>
            <w:webHidden/>
          </w:rPr>
          <w:tab/>
        </w:r>
        <w:r>
          <w:rPr>
            <w:noProof/>
            <w:webHidden/>
          </w:rPr>
          <w:fldChar w:fldCharType="begin"/>
        </w:r>
        <w:r w:rsidR="008D4FF8">
          <w:rPr>
            <w:noProof/>
            <w:webHidden/>
          </w:rPr>
          <w:instrText xml:space="preserve"> PAGEREF _Toc315707968 \h </w:instrText>
        </w:r>
        <w:r>
          <w:rPr>
            <w:noProof/>
            <w:webHidden/>
          </w:rPr>
        </w:r>
        <w:r>
          <w:rPr>
            <w:noProof/>
            <w:webHidden/>
          </w:rPr>
          <w:fldChar w:fldCharType="separate"/>
        </w:r>
        <w:r w:rsidR="00191C36">
          <w:rPr>
            <w:noProof/>
            <w:webHidden/>
          </w:rPr>
          <w:t>110</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69" w:history="1">
        <w:r w:rsidR="008D4FF8" w:rsidRPr="00CA05BD">
          <w:rPr>
            <w:rStyle w:val="Hipervnculo"/>
            <w:bCs/>
            <w:noProof/>
          </w:rPr>
          <w:t>Cuadro 72.</w:t>
        </w:r>
        <w:r w:rsidR="008D4FF8" w:rsidRPr="00CA05BD">
          <w:rPr>
            <w:rStyle w:val="Hipervnculo"/>
            <w:noProof/>
          </w:rPr>
          <w:t xml:space="preserve"> Registro de la ocurrencia de eventos adversos (deslaves) en la parroquia.</w:t>
        </w:r>
        <w:r w:rsidR="008D4FF8">
          <w:rPr>
            <w:noProof/>
            <w:webHidden/>
          </w:rPr>
          <w:tab/>
        </w:r>
        <w:r>
          <w:rPr>
            <w:noProof/>
            <w:webHidden/>
          </w:rPr>
          <w:fldChar w:fldCharType="begin"/>
        </w:r>
        <w:r w:rsidR="008D4FF8">
          <w:rPr>
            <w:noProof/>
            <w:webHidden/>
          </w:rPr>
          <w:instrText xml:space="preserve"> PAGEREF _Toc315707969 \h </w:instrText>
        </w:r>
        <w:r>
          <w:rPr>
            <w:noProof/>
            <w:webHidden/>
          </w:rPr>
        </w:r>
        <w:r>
          <w:rPr>
            <w:noProof/>
            <w:webHidden/>
          </w:rPr>
          <w:fldChar w:fldCharType="separate"/>
        </w:r>
        <w:r w:rsidR="00191C36">
          <w:rPr>
            <w:noProof/>
            <w:webHidden/>
          </w:rPr>
          <w:t>111</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70" w:history="1">
        <w:r w:rsidR="008D4FF8" w:rsidRPr="00CA05BD">
          <w:rPr>
            <w:rStyle w:val="Hipervnculo"/>
            <w:bCs/>
            <w:noProof/>
          </w:rPr>
          <w:t>Cuadro 73.</w:t>
        </w:r>
        <w:r w:rsidR="008D4FF8" w:rsidRPr="00CA05BD">
          <w:rPr>
            <w:rStyle w:val="Hipervnculo"/>
            <w:noProof/>
          </w:rPr>
          <w:t xml:space="preserve"> Registro de la ocurrencia de eventos adversos (incendios) en la parroquia.</w:t>
        </w:r>
        <w:r w:rsidR="008D4FF8">
          <w:rPr>
            <w:noProof/>
            <w:webHidden/>
          </w:rPr>
          <w:tab/>
        </w:r>
        <w:r>
          <w:rPr>
            <w:noProof/>
            <w:webHidden/>
          </w:rPr>
          <w:fldChar w:fldCharType="begin"/>
        </w:r>
        <w:r w:rsidR="008D4FF8">
          <w:rPr>
            <w:noProof/>
            <w:webHidden/>
          </w:rPr>
          <w:instrText xml:space="preserve"> PAGEREF _Toc315707970 \h </w:instrText>
        </w:r>
        <w:r>
          <w:rPr>
            <w:noProof/>
            <w:webHidden/>
          </w:rPr>
        </w:r>
        <w:r>
          <w:rPr>
            <w:noProof/>
            <w:webHidden/>
          </w:rPr>
          <w:fldChar w:fldCharType="separate"/>
        </w:r>
        <w:r w:rsidR="00191C36">
          <w:rPr>
            <w:noProof/>
            <w:webHidden/>
          </w:rPr>
          <w:t>112</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71" w:history="1">
        <w:r w:rsidR="008D4FF8" w:rsidRPr="00CA05BD">
          <w:rPr>
            <w:rStyle w:val="Hipervnculo"/>
            <w:bCs/>
            <w:noProof/>
          </w:rPr>
          <w:t xml:space="preserve">Cuadro 74. </w:t>
        </w:r>
        <w:r w:rsidR="008D4FF8" w:rsidRPr="00CA05BD">
          <w:rPr>
            <w:rStyle w:val="Hipervnculo"/>
            <w:noProof/>
          </w:rPr>
          <w:t>Ocurrencia de eventos adversos en la parroquia.</w:t>
        </w:r>
        <w:r w:rsidR="008D4FF8">
          <w:rPr>
            <w:noProof/>
            <w:webHidden/>
          </w:rPr>
          <w:tab/>
        </w:r>
        <w:r>
          <w:rPr>
            <w:noProof/>
            <w:webHidden/>
          </w:rPr>
          <w:fldChar w:fldCharType="begin"/>
        </w:r>
        <w:r w:rsidR="008D4FF8">
          <w:rPr>
            <w:noProof/>
            <w:webHidden/>
          </w:rPr>
          <w:instrText xml:space="preserve"> PAGEREF _Toc315707971 \h </w:instrText>
        </w:r>
        <w:r>
          <w:rPr>
            <w:noProof/>
            <w:webHidden/>
          </w:rPr>
        </w:r>
        <w:r>
          <w:rPr>
            <w:noProof/>
            <w:webHidden/>
          </w:rPr>
          <w:fldChar w:fldCharType="separate"/>
        </w:r>
        <w:r w:rsidR="00191C36">
          <w:rPr>
            <w:noProof/>
            <w:webHidden/>
          </w:rPr>
          <w:t>113</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72" w:history="1">
        <w:r w:rsidR="008D4FF8" w:rsidRPr="00CA05BD">
          <w:rPr>
            <w:rStyle w:val="Hipervnculo"/>
            <w:bCs/>
            <w:noProof/>
          </w:rPr>
          <w:t>Cuadro 75.</w:t>
        </w:r>
        <w:r w:rsidR="008D4FF8" w:rsidRPr="00CA05BD">
          <w:rPr>
            <w:rStyle w:val="Hipervnculo"/>
            <w:noProof/>
          </w:rPr>
          <w:t xml:space="preserve"> Caracterización de la unidad de producción familiar en la parroquia.</w:t>
        </w:r>
        <w:r w:rsidR="008D4FF8">
          <w:rPr>
            <w:noProof/>
            <w:webHidden/>
          </w:rPr>
          <w:tab/>
        </w:r>
        <w:r>
          <w:rPr>
            <w:noProof/>
            <w:webHidden/>
          </w:rPr>
          <w:fldChar w:fldCharType="begin"/>
        </w:r>
        <w:r w:rsidR="008D4FF8">
          <w:rPr>
            <w:noProof/>
            <w:webHidden/>
          </w:rPr>
          <w:instrText xml:space="preserve"> PAGEREF _Toc315707972 \h </w:instrText>
        </w:r>
        <w:r>
          <w:rPr>
            <w:noProof/>
            <w:webHidden/>
          </w:rPr>
        </w:r>
        <w:r>
          <w:rPr>
            <w:noProof/>
            <w:webHidden/>
          </w:rPr>
          <w:fldChar w:fldCharType="separate"/>
        </w:r>
        <w:r w:rsidR="00191C36">
          <w:rPr>
            <w:noProof/>
            <w:webHidden/>
          </w:rPr>
          <w:t>114</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73" w:history="1">
        <w:r w:rsidR="008D4FF8" w:rsidRPr="00CA05BD">
          <w:rPr>
            <w:rStyle w:val="Hipervnculo"/>
            <w:bCs/>
            <w:noProof/>
          </w:rPr>
          <w:t xml:space="preserve">Cuadro 76. </w:t>
        </w:r>
        <w:r w:rsidR="008D4FF8" w:rsidRPr="00CA05BD">
          <w:rPr>
            <w:rStyle w:val="Hipervnculo"/>
            <w:noProof/>
          </w:rPr>
          <w:t>Cultivos transitorios que se desarrollan en la parroquia.</w:t>
        </w:r>
        <w:r w:rsidR="008D4FF8">
          <w:rPr>
            <w:noProof/>
            <w:webHidden/>
          </w:rPr>
          <w:tab/>
        </w:r>
        <w:r>
          <w:rPr>
            <w:noProof/>
            <w:webHidden/>
          </w:rPr>
          <w:fldChar w:fldCharType="begin"/>
        </w:r>
        <w:r w:rsidR="008D4FF8">
          <w:rPr>
            <w:noProof/>
            <w:webHidden/>
          </w:rPr>
          <w:instrText xml:space="preserve"> PAGEREF _Toc315707973 \h </w:instrText>
        </w:r>
        <w:r>
          <w:rPr>
            <w:noProof/>
            <w:webHidden/>
          </w:rPr>
        </w:r>
        <w:r>
          <w:rPr>
            <w:noProof/>
            <w:webHidden/>
          </w:rPr>
          <w:fldChar w:fldCharType="separate"/>
        </w:r>
        <w:r w:rsidR="00191C36">
          <w:rPr>
            <w:noProof/>
            <w:webHidden/>
          </w:rPr>
          <w:t>115</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74" w:history="1">
        <w:r w:rsidR="008D4FF8" w:rsidRPr="00CA05BD">
          <w:rPr>
            <w:rStyle w:val="Hipervnculo"/>
            <w:bCs/>
            <w:noProof/>
          </w:rPr>
          <w:t xml:space="preserve">Cuadro 77. </w:t>
        </w:r>
        <w:r w:rsidR="008D4FF8" w:rsidRPr="00CA05BD">
          <w:rPr>
            <w:rStyle w:val="Hipervnculo"/>
            <w:noProof/>
          </w:rPr>
          <w:t>Cultivos permanentes que se desarrollan en la parroquia.</w:t>
        </w:r>
        <w:r w:rsidR="008D4FF8">
          <w:rPr>
            <w:noProof/>
            <w:webHidden/>
          </w:rPr>
          <w:tab/>
        </w:r>
        <w:r>
          <w:rPr>
            <w:noProof/>
            <w:webHidden/>
          </w:rPr>
          <w:fldChar w:fldCharType="begin"/>
        </w:r>
        <w:r w:rsidR="008D4FF8">
          <w:rPr>
            <w:noProof/>
            <w:webHidden/>
          </w:rPr>
          <w:instrText xml:space="preserve"> PAGEREF _Toc315707974 \h </w:instrText>
        </w:r>
        <w:r>
          <w:rPr>
            <w:noProof/>
            <w:webHidden/>
          </w:rPr>
        </w:r>
        <w:r>
          <w:rPr>
            <w:noProof/>
            <w:webHidden/>
          </w:rPr>
          <w:fldChar w:fldCharType="separate"/>
        </w:r>
        <w:r w:rsidR="00191C36">
          <w:rPr>
            <w:noProof/>
            <w:webHidden/>
          </w:rPr>
          <w:t>115</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75" w:history="1">
        <w:r w:rsidR="008D4FF8" w:rsidRPr="00CA05BD">
          <w:rPr>
            <w:rStyle w:val="Hipervnculo"/>
            <w:bCs/>
            <w:noProof/>
          </w:rPr>
          <w:t xml:space="preserve">Cuadro 78. </w:t>
        </w:r>
        <w:r w:rsidR="008D4FF8" w:rsidRPr="00CA05BD">
          <w:rPr>
            <w:rStyle w:val="Hipervnculo"/>
            <w:noProof/>
          </w:rPr>
          <w:t>Capacidad de generación de ocupación en el sector rural por cultivo.</w:t>
        </w:r>
        <w:r w:rsidR="008D4FF8">
          <w:rPr>
            <w:noProof/>
            <w:webHidden/>
          </w:rPr>
          <w:tab/>
        </w:r>
        <w:r>
          <w:rPr>
            <w:noProof/>
            <w:webHidden/>
          </w:rPr>
          <w:fldChar w:fldCharType="begin"/>
        </w:r>
        <w:r w:rsidR="008D4FF8">
          <w:rPr>
            <w:noProof/>
            <w:webHidden/>
          </w:rPr>
          <w:instrText xml:space="preserve"> PAGEREF _Toc315707975 \h </w:instrText>
        </w:r>
        <w:r>
          <w:rPr>
            <w:noProof/>
            <w:webHidden/>
          </w:rPr>
        </w:r>
        <w:r>
          <w:rPr>
            <w:noProof/>
            <w:webHidden/>
          </w:rPr>
          <w:fldChar w:fldCharType="separate"/>
        </w:r>
        <w:r w:rsidR="00191C36">
          <w:rPr>
            <w:noProof/>
            <w:webHidden/>
          </w:rPr>
          <w:t>116</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76" w:history="1">
        <w:r w:rsidR="008D4FF8" w:rsidRPr="00CA05BD">
          <w:rPr>
            <w:rStyle w:val="Hipervnculo"/>
            <w:bCs/>
            <w:noProof/>
          </w:rPr>
          <w:t xml:space="preserve">Cuadro 79. </w:t>
        </w:r>
        <w:r w:rsidR="008D4FF8" w:rsidRPr="00CA05BD">
          <w:rPr>
            <w:rStyle w:val="Hipervnculo"/>
            <w:noProof/>
          </w:rPr>
          <w:t>Tecnologías en el sistema de producción agrícola.</w:t>
        </w:r>
        <w:r w:rsidR="008D4FF8">
          <w:rPr>
            <w:noProof/>
            <w:webHidden/>
          </w:rPr>
          <w:tab/>
        </w:r>
        <w:r>
          <w:rPr>
            <w:noProof/>
            <w:webHidden/>
          </w:rPr>
          <w:fldChar w:fldCharType="begin"/>
        </w:r>
        <w:r w:rsidR="008D4FF8">
          <w:rPr>
            <w:noProof/>
            <w:webHidden/>
          </w:rPr>
          <w:instrText xml:space="preserve"> PAGEREF _Toc315707976 \h </w:instrText>
        </w:r>
        <w:r>
          <w:rPr>
            <w:noProof/>
            <w:webHidden/>
          </w:rPr>
        </w:r>
        <w:r>
          <w:rPr>
            <w:noProof/>
            <w:webHidden/>
          </w:rPr>
          <w:fldChar w:fldCharType="separate"/>
        </w:r>
        <w:r w:rsidR="00191C36">
          <w:rPr>
            <w:noProof/>
            <w:webHidden/>
          </w:rPr>
          <w:t>117</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77" w:history="1">
        <w:r w:rsidR="008D4FF8" w:rsidRPr="00CA05BD">
          <w:rPr>
            <w:rStyle w:val="Hipervnculo"/>
            <w:bCs/>
            <w:noProof/>
          </w:rPr>
          <w:t>Cuadro 80.</w:t>
        </w:r>
        <w:r w:rsidR="008D4FF8" w:rsidRPr="00CA05BD">
          <w:rPr>
            <w:rStyle w:val="Hipervnculo"/>
            <w:noProof/>
          </w:rPr>
          <w:t xml:space="preserve"> Costos de producción de los principales rubros de producción.</w:t>
        </w:r>
        <w:r w:rsidR="008D4FF8">
          <w:rPr>
            <w:noProof/>
            <w:webHidden/>
          </w:rPr>
          <w:tab/>
        </w:r>
        <w:r>
          <w:rPr>
            <w:noProof/>
            <w:webHidden/>
          </w:rPr>
          <w:fldChar w:fldCharType="begin"/>
        </w:r>
        <w:r w:rsidR="008D4FF8">
          <w:rPr>
            <w:noProof/>
            <w:webHidden/>
          </w:rPr>
          <w:instrText xml:space="preserve"> PAGEREF _Toc315707977 \h </w:instrText>
        </w:r>
        <w:r>
          <w:rPr>
            <w:noProof/>
            <w:webHidden/>
          </w:rPr>
        </w:r>
        <w:r>
          <w:rPr>
            <w:noProof/>
            <w:webHidden/>
          </w:rPr>
          <w:fldChar w:fldCharType="separate"/>
        </w:r>
        <w:r w:rsidR="00191C36">
          <w:rPr>
            <w:noProof/>
            <w:webHidden/>
          </w:rPr>
          <w:t>117</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78" w:history="1">
        <w:r w:rsidR="008D4FF8" w:rsidRPr="00CA05BD">
          <w:rPr>
            <w:rStyle w:val="Hipervnculo"/>
            <w:bCs/>
            <w:noProof/>
          </w:rPr>
          <w:t xml:space="preserve">Cuadro 81. </w:t>
        </w:r>
        <w:r w:rsidR="008D4FF8" w:rsidRPr="00CA05BD">
          <w:rPr>
            <w:rStyle w:val="Hipervnculo"/>
            <w:noProof/>
          </w:rPr>
          <w:t>Ciclos productivos de los principales rubros de producción.</w:t>
        </w:r>
        <w:r w:rsidR="008D4FF8">
          <w:rPr>
            <w:noProof/>
            <w:webHidden/>
          </w:rPr>
          <w:tab/>
        </w:r>
        <w:r>
          <w:rPr>
            <w:noProof/>
            <w:webHidden/>
          </w:rPr>
          <w:fldChar w:fldCharType="begin"/>
        </w:r>
        <w:r w:rsidR="008D4FF8">
          <w:rPr>
            <w:noProof/>
            <w:webHidden/>
          </w:rPr>
          <w:instrText xml:space="preserve"> PAGEREF _Toc315707978 \h </w:instrText>
        </w:r>
        <w:r>
          <w:rPr>
            <w:noProof/>
            <w:webHidden/>
          </w:rPr>
        </w:r>
        <w:r>
          <w:rPr>
            <w:noProof/>
            <w:webHidden/>
          </w:rPr>
          <w:fldChar w:fldCharType="separate"/>
        </w:r>
        <w:r w:rsidR="00191C36">
          <w:rPr>
            <w:noProof/>
            <w:webHidden/>
          </w:rPr>
          <w:t>118</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79" w:history="1">
        <w:r w:rsidR="008D4FF8" w:rsidRPr="00CA05BD">
          <w:rPr>
            <w:rStyle w:val="Hipervnculo"/>
            <w:bCs/>
            <w:noProof/>
          </w:rPr>
          <w:t xml:space="preserve">Cuadro 82. </w:t>
        </w:r>
        <w:r w:rsidR="008D4FF8" w:rsidRPr="00CA05BD">
          <w:rPr>
            <w:rStyle w:val="Hipervnculo"/>
            <w:noProof/>
          </w:rPr>
          <w:t>Destino de los principales rubros de producción.</w:t>
        </w:r>
        <w:r w:rsidR="008D4FF8">
          <w:rPr>
            <w:noProof/>
            <w:webHidden/>
          </w:rPr>
          <w:tab/>
        </w:r>
        <w:r>
          <w:rPr>
            <w:noProof/>
            <w:webHidden/>
          </w:rPr>
          <w:fldChar w:fldCharType="begin"/>
        </w:r>
        <w:r w:rsidR="008D4FF8">
          <w:rPr>
            <w:noProof/>
            <w:webHidden/>
          </w:rPr>
          <w:instrText xml:space="preserve"> PAGEREF _Toc315707979 \h </w:instrText>
        </w:r>
        <w:r>
          <w:rPr>
            <w:noProof/>
            <w:webHidden/>
          </w:rPr>
        </w:r>
        <w:r>
          <w:rPr>
            <w:noProof/>
            <w:webHidden/>
          </w:rPr>
          <w:fldChar w:fldCharType="separate"/>
        </w:r>
        <w:r w:rsidR="00191C36">
          <w:rPr>
            <w:noProof/>
            <w:webHidden/>
          </w:rPr>
          <w:t>118</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80" w:history="1">
        <w:r w:rsidR="008D4FF8" w:rsidRPr="00CA05BD">
          <w:rPr>
            <w:rStyle w:val="Hipervnculo"/>
            <w:bCs/>
            <w:noProof/>
          </w:rPr>
          <w:t xml:space="preserve">Cuadro 83. </w:t>
        </w:r>
        <w:r w:rsidR="008D4FF8" w:rsidRPr="00CA05BD">
          <w:rPr>
            <w:rStyle w:val="Hipervnculo"/>
            <w:noProof/>
          </w:rPr>
          <w:t>Oferta productiva de la parroquia.</w:t>
        </w:r>
        <w:r w:rsidR="008D4FF8">
          <w:rPr>
            <w:noProof/>
            <w:webHidden/>
          </w:rPr>
          <w:tab/>
        </w:r>
        <w:r>
          <w:rPr>
            <w:noProof/>
            <w:webHidden/>
          </w:rPr>
          <w:fldChar w:fldCharType="begin"/>
        </w:r>
        <w:r w:rsidR="008D4FF8">
          <w:rPr>
            <w:noProof/>
            <w:webHidden/>
          </w:rPr>
          <w:instrText xml:space="preserve"> PAGEREF _Toc315707980 \h </w:instrText>
        </w:r>
        <w:r>
          <w:rPr>
            <w:noProof/>
            <w:webHidden/>
          </w:rPr>
        </w:r>
        <w:r>
          <w:rPr>
            <w:noProof/>
            <w:webHidden/>
          </w:rPr>
          <w:fldChar w:fldCharType="separate"/>
        </w:r>
        <w:r w:rsidR="00191C36">
          <w:rPr>
            <w:noProof/>
            <w:webHidden/>
          </w:rPr>
          <w:t>119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81" w:history="1">
        <w:r w:rsidR="008D4FF8" w:rsidRPr="00CA05BD">
          <w:rPr>
            <w:rStyle w:val="Hipervnculo"/>
            <w:noProof/>
          </w:rPr>
          <w:t>Cuadro 84. Población animal de especies mayores en la parroquia.</w:t>
        </w:r>
        <w:r w:rsidR="008D4FF8">
          <w:rPr>
            <w:noProof/>
            <w:webHidden/>
          </w:rPr>
          <w:tab/>
        </w:r>
        <w:r>
          <w:rPr>
            <w:noProof/>
            <w:webHidden/>
          </w:rPr>
          <w:fldChar w:fldCharType="begin"/>
        </w:r>
        <w:r w:rsidR="008D4FF8">
          <w:rPr>
            <w:noProof/>
            <w:webHidden/>
          </w:rPr>
          <w:instrText xml:space="preserve"> PAGEREF _Toc315707981 \h </w:instrText>
        </w:r>
        <w:r>
          <w:rPr>
            <w:noProof/>
            <w:webHidden/>
          </w:rPr>
        </w:r>
        <w:r>
          <w:rPr>
            <w:noProof/>
            <w:webHidden/>
          </w:rPr>
          <w:fldChar w:fldCharType="separate"/>
        </w:r>
        <w:r w:rsidR="00191C36">
          <w:rPr>
            <w:noProof/>
            <w:webHidden/>
          </w:rPr>
          <w:t>121</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82" w:history="1">
        <w:r w:rsidR="008D4FF8" w:rsidRPr="00CA05BD">
          <w:rPr>
            <w:rStyle w:val="Hipervnculo"/>
            <w:bCs/>
            <w:noProof/>
          </w:rPr>
          <w:t xml:space="preserve">Cuadro 85. </w:t>
        </w:r>
        <w:r w:rsidR="008D4FF8" w:rsidRPr="00CA05BD">
          <w:rPr>
            <w:rStyle w:val="Hipervnculo"/>
            <w:noProof/>
          </w:rPr>
          <w:t>Población animal de especies menores en la parroquia.</w:t>
        </w:r>
        <w:r w:rsidR="008D4FF8">
          <w:rPr>
            <w:noProof/>
            <w:webHidden/>
          </w:rPr>
          <w:tab/>
        </w:r>
        <w:r>
          <w:rPr>
            <w:noProof/>
            <w:webHidden/>
          </w:rPr>
          <w:fldChar w:fldCharType="begin"/>
        </w:r>
        <w:r w:rsidR="008D4FF8">
          <w:rPr>
            <w:noProof/>
            <w:webHidden/>
          </w:rPr>
          <w:instrText xml:space="preserve"> PAGEREF _Toc315707982 \h </w:instrText>
        </w:r>
        <w:r>
          <w:rPr>
            <w:noProof/>
            <w:webHidden/>
          </w:rPr>
        </w:r>
        <w:r>
          <w:rPr>
            <w:noProof/>
            <w:webHidden/>
          </w:rPr>
          <w:fldChar w:fldCharType="separate"/>
        </w:r>
        <w:r w:rsidR="00191C36">
          <w:rPr>
            <w:noProof/>
            <w:webHidden/>
          </w:rPr>
          <w:t>121</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83" w:history="1">
        <w:r w:rsidR="008D4FF8" w:rsidRPr="00CA05BD">
          <w:rPr>
            <w:rStyle w:val="Hipervnculo"/>
            <w:bCs/>
            <w:noProof/>
          </w:rPr>
          <w:t xml:space="preserve">Cuadro 86. </w:t>
        </w:r>
        <w:r w:rsidR="008D4FF8" w:rsidRPr="00CA05BD">
          <w:rPr>
            <w:rStyle w:val="Hipervnculo"/>
            <w:noProof/>
          </w:rPr>
          <w:t>Producción pecuaria de especies mayores en la parroquia.</w:t>
        </w:r>
        <w:r w:rsidR="008D4FF8">
          <w:rPr>
            <w:noProof/>
            <w:webHidden/>
          </w:rPr>
          <w:tab/>
        </w:r>
        <w:r>
          <w:rPr>
            <w:noProof/>
            <w:webHidden/>
          </w:rPr>
          <w:fldChar w:fldCharType="begin"/>
        </w:r>
        <w:r w:rsidR="008D4FF8">
          <w:rPr>
            <w:noProof/>
            <w:webHidden/>
          </w:rPr>
          <w:instrText xml:space="preserve"> PAGEREF _Toc315707983 \h </w:instrText>
        </w:r>
        <w:r>
          <w:rPr>
            <w:noProof/>
            <w:webHidden/>
          </w:rPr>
        </w:r>
        <w:r>
          <w:rPr>
            <w:noProof/>
            <w:webHidden/>
          </w:rPr>
          <w:fldChar w:fldCharType="separate"/>
        </w:r>
        <w:r w:rsidR="00191C36">
          <w:rPr>
            <w:noProof/>
            <w:webHidden/>
          </w:rPr>
          <w:t>122</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84" w:history="1">
        <w:r w:rsidR="008D4FF8" w:rsidRPr="00CA05BD">
          <w:rPr>
            <w:rStyle w:val="Hipervnculo"/>
            <w:bCs/>
            <w:noProof/>
          </w:rPr>
          <w:t xml:space="preserve">Cuadro 87. </w:t>
        </w:r>
        <w:r w:rsidR="008D4FF8" w:rsidRPr="00CA05BD">
          <w:rPr>
            <w:rStyle w:val="Hipervnculo"/>
            <w:noProof/>
          </w:rPr>
          <w:t>Producción pecuaria de especies menores en la parroquia.</w:t>
        </w:r>
        <w:r w:rsidR="008D4FF8">
          <w:rPr>
            <w:noProof/>
            <w:webHidden/>
          </w:rPr>
          <w:tab/>
        </w:r>
        <w:r>
          <w:rPr>
            <w:noProof/>
            <w:webHidden/>
          </w:rPr>
          <w:fldChar w:fldCharType="begin"/>
        </w:r>
        <w:r w:rsidR="008D4FF8">
          <w:rPr>
            <w:noProof/>
            <w:webHidden/>
          </w:rPr>
          <w:instrText xml:space="preserve"> PAGEREF _Toc315707984 \h </w:instrText>
        </w:r>
        <w:r>
          <w:rPr>
            <w:noProof/>
            <w:webHidden/>
          </w:rPr>
        </w:r>
        <w:r>
          <w:rPr>
            <w:noProof/>
            <w:webHidden/>
          </w:rPr>
          <w:fldChar w:fldCharType="separate"/>
        </w:r>
        <w:r w:rsidR="00191C36">
          <w:rPr>
            <w:noProof/>
            <w:webHidden/>
          </w:rPr>
          <w:t>123</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85" w:history="1">
        <w:r w:rsidR="008D4FF8" w:rsidRPr="00CA05BD">
          <w:rPr>
            <w:rStyle w:val="Hipervnculo"/>
            <w:bCs/>
            <w:noProof/>
          </w:rPr>
          <w:t xml:space="preserve">Cuadro 88. </w:t>
        </w:r>
        <w:r w:rsidR="008D4FF8" w:rsidRPr="00CA05BD">
          <w:rPr>
            <w:rStyle w:val="Hipervnculo"/>
            <w:noProof/>
          </w:rPr>
          <w:t>Producción pecuaria de especies mayores en la parroquia.</w:t>
        </w:r>
        <w:r w:rsidR="008D4FF8">
          <w:rPr>
            <w:noProof/>
            <w:webHidden/>
          </w:rPr>
          <w:tab/>
        </w:r>
        <w:r>
          <w:rPr>
            <w:noProof/>
            <w:webHidden/>
          </w:rPr>
          <w:fldChar w:fldCharType="begin"/>
        </w:r>
        <w:r w:rsidR="008D4FF8">
          <w:rPr>
            <w:noProof/>
            <w:webHidden/>
          </w:rPr>
          <w:instrText xml:space="preserve"> PAGEREF _Toc315707985 \h </w:instrText>
        </w:r>
        <w:r>
          <w:rPr>
            <w:noProof/>
            <w:webHidden/>
          </w:rPr>
        </w:r>
        <w:r>
          <w:rPr>
            <w:noProof/>
            <w:webHidden/>
          </w:rPr>
          <w:fldChar w:fldCharType="separate"/>
        </w:r>
        <w:r w:rsidR="00191C36">
          <w:rPr>
            <w:noProof/>
            <w:webHidden/>
          </w:rPr>
          <w:t>124</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86" w:history="1">
        <w:r w:rsidR="008D4FF8" w:rsidRPr="00CA05BD">
          <w:rPr>
            <w:rStyle w:val="Hipervnculo"/>
            <w:bCs/>
            <w:noProof/>
          </w:rPr>
          <w:t xml:space="preserve">Cuadro 89. </w:t>
        </w:r>
        <w:r w:rsidR="008D4FF8" w:rsidRPr="00CA05BD">
          <w:rPr>
            <w:rStyle w:val="Hipervnculo"/>
            <w:noProof/>
          </w:rPr>
          <w:t>Producción pecuaria de especies menores en la parroquia.</w:t>
        </w:r>
        <w:r w:rsidR="008D4FF8">
          <w:rPr>
            <w:noProof/>
            <w:webHidden/>
          </w:rPr>
          <w:tab/>
        </w:r>
        <w:r>
          <w:rPr>
            <w:noProof/>
            <w:webHidden/>
          </w:rPr>
          <w:fldChar w:fldCharType="begin"/>
        </w:r>
        <w:r w:rsidR="008D4FF8">
          <w:rPr>
            <w:noProof/>
            <w:webHidden/>
          </w:rPr>
          <w:instrText xml:space="preserve"> PAGEREF _Toc315707986 \h </w:instrText>
        </w:r>
        <w:r>
          <w:rPr>
            <w:noProof/>
            <w:webHidden/>
          </w:rPr>
        </w:r>
        <w:r>
          <w:rPr>
            <w:noProof/>
            <w:webHidden/>
          </w:rPr>
          <w:fldChar w:fldCharType="separate"/>
        </w:r>
        <w:r w:rsidR="00191C36">
          <w:rPr>
            <w:noProof/>
            <w:webHidden/>
          </w:rPr>
          <w:t>125</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87" w:history="1">
        <w:r w:rsidR="008D4FF8" w:rsidRPr="00CA05BD">
          <w:rPr>
            <w:rStyle w:val="Hipervnculo"/>
            <w:noProof/>
          </w:rPr>
          <w:t>Cuadro 90. Caracterización de la infraestructura de apoyo a la producción (componente riego)</w:t>
        </w:r>
        <w:r w:rsidR="008D4FF8">
          <w:rPr>
            <w:noProof/>
            <w:webHidden/>
          </w:rPr>
          <w:tab/>
        </w:r>
        <w:r>
          <w:rPr>
            <w:noProof/>
            <w:webHidden/>
          </w:rPr>
          <w:fldChar w:fldCharType="begin"/>
        </w:r>
        <w:r w:rsidR="008D4FF8">
          <w:rPr>
            <w:noProof/>
            <w:webHidden/>
          </w:rPr>
          <w:instrText xml:space="preserve"> PAGEREF _Toc315707987 \h </w:instrText>
        </w:r>
        <w:r>
          <w:rPr>
            <w:noProof/>
            <w:webHidden/>
          </w:rPr>
        </w:r>
        <w:r>
          <w:rPr>
            <w:noProof/>
            <w:webHidden/>
          </w:rPr>
          <w:fldChar w:fldCharType="separate"/>
        </w:r>
        <w:r w:rsidR="00191C36">
          <w:rPr>
            <w:noProof/>
            <w:webHidden/>
          </w:rPr>
          <w:t>126</w:t>
        </w:r>
        <w:r>
          <w:rPr>
            <w:noProof/>
            <w:webHidden/>
          </w:rPr>
          <w:fldChar w:fldCharType="end"/>
        </w:r>
      </w:hyperlink>
      <w:r w:rsidR="003E7D4F">
        <w:t>6</w:t>
      </w:r>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88" w:history="1">
        <w:r w:rsidR="008D4FF8" w:rsidRPr="00CA05BD">
          <w:rPr>
            <w:rStyle w:val="Hipervnculo"/>
            <w:bCs/>
            <w:noProof/>
          </w:rPr>
          <w:t xml:space="preserve">Cuadro 91. </w:t>
        </w:r>
        <w:r w:rsidR="008D4FF8" w:rsidRPr="00CA05BD">
          <w:rPr>
            <w:rStyle w:val="Hipervnculo"/>
            <w:noProof/>
          </w:rPr>
          <w:t>Formas de administración de los sistemas de riego disponibles.</w:t>
        </w:r>
        <w:r w:rsidR="008D4FF8">
          <w:rPr>
            <w:noProof/>
            <w:webHidden/>
          </w:rPr>
          <w:tab/>
        </w:r>
        <w:r>
          <w:rPr>
            <w:noProof/>
            <w:webHidden/>
          </w:rPr>
          <w:fldChar w:fldCharType="begin"/>
        </w:r>
        <w:r w:rsidR="008D4FF8">
          <w:rPr>
            <w:noProof/>
            <w:webHidden/>
          </w:rPr>
          <w:instrText xml:space="preserve"> PAGEREF _Toc315707988 \h </w:instrText>
        </w:r>
        <w:r>
          <w:rPr>
            <w:noProof/>
            <w:webHidden/>
          </w:rPr>
        </w:r>
        <w:r>
          <w:rPr>
            <w:noProof/>
            <w:webHidden/>
          </w:rPr>
          <w:fldChar w:fldCharType="separate"/>
        </w:r>
        <w:r w:rsidR="00191C36">
          <w:rPr>
            <w:noProof/>
            <w:webHidden/>
          </w:rPr>
          <w:t>127</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89" w:history="1">
        <w:r w:rsidR="008D4FF8" w:rsidRPr="00CA05BD">
          <w:rPr>
            <w:rStyle w:val="Hipervnculo"/>
            <w:bCs/>
            <w:noProof/>
          </w:rPr>
          <w:t xml:space="preserve">Cuadro 92. </w:t>
        </w:r>
        <w:r w:rsidR="008D4FF8" w:rsidRPr="00CA05BD">
          <w:rPr>
            <w:rStyle w:val="Hipervnculo"/>
            <w:noProof/>
          </w:rPr>
          <w:t>Tipos y volumen de procesamiento de productos agrícolas.</w:t>
        </w:r>
        <w:r w:rsidR="008D4FF8">
          <w:rPr>
            <w:noProof/>
            <w:webHidden/>
          </w:rPr>
          <w:tab/>
        </w:r>
        <w:r>
          <w:rPr>
            <w:noProof/>
            <w:webHidden/>
          </w:rPr>
          <w:fldChar w:fldCharType="begin"/>
        </w:r>
        <w:r w:rsidR="008D4FF8">
          <w:rPr>
            <w:noProof/>
            <w:webHidden/>
          </w:rPr>
          <w:instrText xml:space="preserve"> PAGEREF _Toc315707989 \h </w:instrText>
        </w:r>
        <w:r>
          <w:rPr>
            <w:noProof/>
            <w:webHidden/>
          </w:rPr>
        </w:r>
        <w:r>
          <w:rPr>
            <w:noProof/>
            <w:webHidden/>
          </w:rPr>
          <w:fldChar w:fldCharType="separate"/>
        </w:r>
        <w:r w:rsidR="00191C36">
          <w:rPr>
            <w:noProof/>
            <w:webHidden/>
          </w:rPr>
          <w:t>127</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90" w:history="1">
        <w:r w:rsidR="008D4FF8" w:rsidRPr="00CA05BD">
          <w:rPr>
            <w:rStyle w:val="Hipervnculo"/>
            <w:bCs/>
            <w:noProof/>
          </w:rPr>
          <w:t xml:space="preserve">Cuadro 93. </w:t>
        </w:r>
        <w:r w:rsidR="008D4FF8" w:rsidRPr="00CA05BD">
          <w:rPr>
            <w:rStyle w:val="Hipervnculo"/>
            <w:noProof/>
          </w:rPr>
          <w:t>Caracterización de la producción de las empresas dedicadas a la transformación de productos agrícolas.</w:t>
        </w:r>
        <w:r w:rsidR="008D4FF8">
          <w:rPr>
            <w:noProof/>
            <w:webHidden/>
          </w:rPr>
          <w:tab/>
        </w:r>
        <w:r>
          <w:rPr>
            <w:noProof/>
            <w:webHidden/>
          </w:rPr>
          <w:fldChar w:fldCharType="begin"/>
        </w:r>
        <w:r w:rsidR="008D4FF8">
          <w:rPr>
            <w:noProof/>
            <w:webHidden/>
          </w:rPr>
          <w:instrText xml:space="preserve"> PAGEREF _Toc315707990 \h </w:instrText>
        </w:r>
        <w:r>
          <w:rPr>
            <w:noProof/>
            <w:webHidden/>
          </w:rPr>
        </w:r>
        <w:r>
          <w:rPr>
            <w:noProof/>
            <w:webHidden/>
          </w:rPr>
          <w:fldChar w:fldCharType="separate"/>
        </w:r>
        <w:r w:rsidR="00191C36">
          <w:rPr>
            <w:noProof/>
            <w:webHidden/>
          </w:rPr>
          <w:t>128</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91" w:history="1">
        <w:r w:rsidR="008D4FF8" w:rsidRPr="00CA05BD">
          <w:rPr>
            <w:rStyle w:val="Hipervnculo"/>
            <w:bCs/>
            <w:noProof/>
          </w:rPr>
          <w:t xml:space="preserve">Cuadro 94. </w:t>
        </w:r>
        <w:r w:rsidR="008D4FF8" w:rsidRPr="00CA05BD">
          <w:rPr>
            <w:rStyle w:val="Hipervnculo"/>
            <w:noProof/>
          </w:rPr>
          <w:t>Imagen y comercialización de los productos de las empresas dedicadas a la transformación de productos agrícolas.</w:t>
        </w:r>
        <w:r w:rsidR="008D4FF8">
          <w:rPr>
            <w:noProof/>
            <w:webHidden/>
          </w:rPr>
          <w:tab/>
        </w:r>
        <w:r>
          <w:rPr>
            <w:noProof/>
            <w:webHidden/>
          </w:rPr>
          <w:fldChar w:fldCharType="begin"/>
        </w:r>
        <w:r w:rsidR="008D4FF8">
          <w:rPr>
            <w:noProof/>
            <w:webHidden/>
          </w:rPr>
          <w:instrText xml:space="preserve"> PAGEREF _Toc315707991 \h </w:instrText>
        </w:r>
        <w:r>
          <w:rPr>
            <w:noProof/>
            <w:webHidden/>
          </w:rPr>
        </w:r>
        <w:r>
          <w:rPr>
            <w:noProof/>
            <w:webHidden/>
          </w:rPr>
          <w:fldChar w:fldCharType="separate"/>
        </w:r>
        <w:r w:rsidR="00191C36">
          <w:rPr>
            <w:noProof/>
            <w:webHidden/>
          </w:rPr>
          <w:t>128</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92" w:history="1">
        <w:r w:rsidR="008D4FF8" w:rsidRPr="00CA05BD">
          <w:rPr>
            <w:rStyle w:val="Hipervnculo"/>
            <w:bCs/>
            <w:noProof/>
          </w:rPr>
          <w:t xml:space="preserve">Cuadro 95. </w:t>
        </w:r>
        <w:r w:rsidR="008D4FF8" w:rsidRPr="00CA05BD">
          <w:rPr>
            <w:rStyle w:val="Hipervnculo"/>
            <w:noProof/>
          </w:rPr>
          <w:t>Capacidad de producción instalada por empresa dedicada a la transformación de productos agrícolas.</w:t>
        </w:r>
        <w:r w:rsidR="008D4FF8">
          <w:rPr>
            <w:noProof/>
            <w:webHidden/>
          </w:rPr>
          <w:tab/>
        </w:r>
        <w:r>
          <w:rPr>
            <w:noProof/>
            <w:webHidden/>
          </w:rPr>
          <w:fldChar w:fldCharType="begin"/>
        </w:r>
        <w:r w:rsidR="008D4FF8">
          <w:rPr>
            <w:noProof/>
            <w:webHidden/>
          </w:rPr>
          <w:instrText xml:space="preserve"> PAGEREF _Toc315707992 \h </w:instrText>
        </w:r>
        <w:r>
          <w:rPr>
            <w:noProof/>
            <w:webHidden/>
          </w:rPr>
        </w:r>
        <w:r>
          <w:rPr>
            <w:noProof/>
            <w:webHidden/>
          </w:rPr>
          <w:fldChar w:fldCharType="separate"/>
        </w:r>
        <w:r w:rsidR="00191C36">
          <w:rPr>
            <w:noProof/>
            <w:webHidden/>
          </w:rPr>
          <w:t>129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93" w:history="1">
        <w:r w:rsidR="008D4FF8" w:rsidRPr="00CA05BD">
          <w:rPr>
            <w:rStyle w:val="Hipervnculo"/>
            <w:noProof/>
          </w:rPr>
          <w:t>Cuadro 96. Capacidad de procesamiento instalada para la transformación de productos agrícolas en la parroquia.</w:t>
        </w:r>
        <w:r w:rsidR="008D4FF8">
          <w:rPr>
            <w:noProof/>
            <w:webHidden/>
          </w:rPr>
          <w:tab/>
        </w:r>
        <w:r>
          <w:rPr>
            <w:noProof/>
            <w:webHidden/>
          </w:rPr>
          <w:fldChar w:fldCharType="begin"/>
        </w:r>
        <w:r w:rsidR="008D4FF8">
          <w:rPr>
            <w:noProof/>
            <w:webHidden/>
          </w:rPr>
          <w:instrText xml:space="preserve"> PAGEREF _Toc315707993 \h </w:instrText>
        </w:r>
        <w:r>
          <w:rPr>
            <w:noProof/>
            <w:webHidden/>
          </w:rPr>
        </w:r>
        <w:r>
          <w:rPr>
            <w:noProof/>
            <w:webHidden/>
          </w:rPr>
          <w:fldChar w:fldCharType="separate"/>
        </w:r>
        <w:r w:rsidR="00191C36">
          <w:rPr>
            <w:noProof/>
            <w:webHidden/>
          </w:rPr>
          <w:t>129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94" w:history="1">
        <w:r w:rsidR="008D4FF8" w:rsidRPr="00CA05BD">
          <w:rPr>
            <w:rStyle w:val="Hipervnculo"/>
            <w:bCs/>
            <w:noProof/>
          </w:rPr>
          <w:t xml:space="preserve">Cuadro 97. </w:t>
        </w:r>
        <w:r w:rsidR="008D4FF8" w:rsidRPr="00CA05BD">
          <w:rPr>
            <w:rStyle w:val="Hipervnculo"/>
            <w:noProof/>
          </w:rPr>
          <w:t>Producción de residuos en las empresas dedicadas a la transformación de productos agrícolas.</w:t>
        </w:r>
        <w:r w:rsidR="008D4FF8">
          <w:rPr>
            <w:noProof/>
            <w:webHidden/>
          </w:rPr>
          <w:tab/>
        </w:r>
        <w:r>
          <w:rPr>
            <w:noProof/>
            <w:webHidden/>
          </w:rPr>
          <w:fldChar w:fldCharType="begin"/>
        </w:r>
        <w:r w:rsidR="008D4FF8">
          <w:rPr>
            <w:noProof/>
            <w:webHidden/>
          </w:rPr>
          <w:instrText xml:space="preserve"> PAGEREF _Toc315707994 \h </w:instrText>
        </w:r>
        <w:r>
          <w:rPr>
            <w:noProof/>
            <w:webHidden/>
          </w:rPr>
        </w:r>
        <w:r>
          <w:rPr>
            <w:noProof/>
            <w:webHidden/>
          </w:rPr>
          <w:fldChar w:fldCharType="separate"/>
        </w:r>
        <w:r w:rsidR="00191C36">
          <w:rPr>
            <w:noProof/>
            <w:webHidden/>
          </w:rPr>
          <w:t>129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95" w:history="1">
        <w:r w:rsidR="008D4FF8" w:rsidRPr="00CA05BD">
          <w:rPr>
            <w:rStyle w:val="Hipervnculo"/>
            <w:bCs/>
            <w:noProof/>
          </w:rPr>
          <w:t xml:space="preserve">Cuadro 98. </w:t>
        </w:r>
        <w:r w:rsidR="008D4FF8" w:rsidRPr="00CA05BD">
          <w:rPr>
            <w:rStyle w:val="Hipervnculo"/>
            <w:noProof/>
          </w:rPr>
          <w:t>Estructura administrativa de las empresas dedicadas a la transformación de productos agrícolas.</w:t>
        </w:r>
        <w:r w:rsidR="008D4FF8">
          <w:rPr>
            <w:noProof/>
            <w:webHidden/>
          </w:rPr>
          <w:tab/>
        </w:r>
        <w:r>
          <w:rPr>
            <w:noProof/>
            <w:webHidden/>
          </w:rPr>
          <w:fldChar w:fldCharType="begin"/>
        </w:r>
        <w:r w:rsidR="008D4FF8">
          <w:rPr>
            <w:noProof/>
            <w:webHidden/>
          </w:rPr>
          <w:instrText xml:space="preserve"> PAGEREF _Toc315707995 \h </w:instrText>
        </w:r>
        <w:r>
          <w:rPr>
            <w:noProof/>
            <w:webHidden/>
          </w:rPr>
        </w:r>
        <w:r>
          <w:rPr>
            <w:noProof/>
            <w:webHidden/>
          </w:rPr>
          <w:fldChar w:fldCharType="separate"/>
        </w:r>
        <w:r w:rsidR="00191C36">
          <w:rPr>
            <w:noProof/>
            <w:webHidden/>
          </w:rPr>
          <w:t>130</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96" w:history="1">
        <w:r w:rsidR="008D4FF8" w:rsidRPr="00CA05BD">
          <w:rPr>
            <w:rStyle w:val="Hipervnculo"/>
            <w:bCs/>
            <w:noProof/>
          </w:rPr>
          <w:t xml:space="preserve">Cuadro 99. </w:t>
        </w:r>
        <w:r w:rsidR="008D4FF8" w:rsidRPr="00CA05BD">
          <w:rPr>
            <w:rStyle w:val="Hipervnculo"/>
            <w:noProof/>
          </w:rPr>
          <w:t>Capacidad de generación de empleo en las empresas dedicadas a la transformació de productos agrícolas.</w:t>
        </w:r>
        <w:r w:rsidR="008D4FF8">
          <w:rPr>
            <w:noProof/>
            <w:webHidden/>
          </w:rPr>
          <w:tab/>
        </w:r>
        <w:r>
          <w:rPr>
            <w:noProof/>
            <w:webHidden/>
          </w:rPr>
          <w:fldChar w:fldCharType="begin"/>
        </w:r>
        <w:r w:rsidR="008D4FF8">
          <w:rPr>
            <w:noProof/>
            <w:webHidden/>
          </w:rPr>
          <w:instrText xml:space="preserve"> PAGEREF _Toc315707996 \h </w:instrText>
        </w:r>
        <w:r>
          <w:rPr>
            <w:noProof/>
            <w:webHidden/>
          </w:rPr>
        </w:r>
        <w:r>
          <w:rPr>
            <w:noProof/>
            <w:webHidden/>
          </w:rPr>
          <w:fldChar w:fldCharType="separate"/>
        </w:r>
        <w:r w:rsidR="00191C36">
          <w:rPr>
            <w:noProof/>
            <w:webHidden/>
          </w:rPr>
          <w:t>130</w:t>
        </w:r>
        <w:r>
          <w:rPr>
            <w:noProof/>
            <w:webHidden/>
          </w:rPr>
          <w:fldChar w:fldCharType="end"/>
        </w:r>
      </w:hyperlink>
      <w:r w:rsidR="003E7D4F">
        <w:t>0</w:t>
      </w:r>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97" w:history="1">
        <w:r w:rsidR="008D4FF8" w:rsidRPr="00CA05BD">
          <w:rPr>
            <w:rStyle w:val="Hipervnculo"/>
            <w:bCs/>
            <w:noProof/>
          </w:rPr>
          <w:t xml:space="preserve">Cuadro 100. </w:t>
        </w:r>
        <w:r w:rsidR="008D4FF8" w:rsidRPr="00CA05BD">
          <w:rPr>
            <w:rStyle w:val="Hipervnculo"/>
            <w:noProof/>
          </w:rPr>
          <w:t>Disponibilidad de servicios de apoyo a la producción en las empresas dedicadas a la transformación de productos agrícolas.</w:t>
        </w:r>
        <w:r w:rsidR="008D4FF8">
          <w:rPr>
            <w:noProof/>
            <w:webHidden/>
          </w:rPr>
          <w:tab/>
        </w:r>
        <w:r>
          <w:rPr>
            <w:noProof/>
            <w:webHidden/>
          </w:rPr>
          <w:fldChar w:fldCharType="begin"/>
        </w:r>
        <w:r w:rsidR="008D4FF8">
          <w:rPr>
            <w:noProof/>
            <w:webHidden/>
          </w:rPr>
          <w:instrText xml:space="preserve"> PAGEREF _Toc315707997 \h </w:instrText>
        </w:r>
        <w:r>
          <w:rPr>
            <w:noProof/>
            <w:webHidden/>
          </w:rPr>
        </w:r>
        <w:r>
          <w:rPr>
            <w:noProof/>
            <w:webHidden/>
          </w:rPr>
          <w:fldChar w:fldCharType="separate"/>
        </w:r>
        <w:r w:rsidR="00191C36">
          <w:rPr>
            <w:noProof/>
            <w:webHidden/>
          </w:rPr>
          <w:t>131</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98" w:history="1">
        <w:r w:rsidR="008D4FF8" w:rsidRPr="00CA05BD">
          <w:rPr>
            <w:rStyle w:val="Hipervnculo"/>
            <w:bCs/>
            <w:noProof/>
          </w:rPr>
          <w:t xml:space="preserve">Cuadro 101. </w:t>
        </w:r>
        <w:r w:rsidR="008D4FF8" w:rsidRPr="00CA05BD">
          <w:rPr>
            <w:rStyle w:val="Hipervnculo"/>
            <w:noProof/>
          </w:rPr>
          <w:t>Determinación de la capacidad de procesamiento instalada en la parroquia.</w:t>
        </w:r>
        <w:r w:rsidR="008D4FF8">
          <w:rPr>
            <w:noProof/>
            <w:webHidden/>
          </w:rPr>
          <w:tab/>
        </w:r>
        <w:r>
          <w:rPr>
            <w:noProof/>
            <w:webHidden/>
          </w:rPr>
          <w:fldChar w:fldCharType="begin"/>
        </w:r>
        <w:r w:rsidR="008D4FF8">
          <w:rPr>
            <w:noProof/>
            <w:webHidden/>
          </w:rPr>
          <w:instrText xml:space="preserve"> PAGEREF _Toc315707998 \h </w:instrText>
        </w:r>
        <w:r>
          <w:rPr>
            <w:noProof/>
            <w:webHidden/>
          </w:rPr>
        </w:r>
        <w:r>
          <w:rPr>
            <w:noProof/>
            <w:webHidden/>
          </w:rPr>
          <w:fldChar w:fldCharType="separate"/>
        </w:r>
        <w:r w:rsidR="00191C36">
          <w:rPr>
            <w:noProof/>
            <w:webHidden/>
          </w:rPr>
          <w:t>131</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7999" w:history="1">
        <w:r w:rsidR="008D4FF8" w:rsidRPr="00CA05BD">
          <w:rPr>
            <w:rStyle w:val="Hipervnculo"/>
            <w:bCs/>
            <w:noProof/>
          </w:rPr>
          <w:t xml:space="preserve">Cuadro 102. </w:t>
        </w:r>
        <w:r w:rsidR="008D4FF8" w:rsidRPr="00CA05BD">
          <w:rPr>
            <w:rStyle w:val="Hipervnculo"/>
            <w:noProof/>
          </w:rPr>
          <w:t>Definición de zonas homogéneas en función de la producción primaria (Zonas de producción especializada).</w:t>
        </w:r>
        <w:r w:rsidR="008D4FF8">
          <w:rPr>
            <w:noProof/>
            <w:webHidden/>
          </w:rPr>
          <w:tab/>
        </w:r>
        <w:r>
          <w:rPr>
            <w:noProof/>
            <w:webHidden/>
          </w:rPr>
          <w:fldChar w:fldCharType="begin"/>
        </w:r>
        <w:r w:rsidR="008D4FF8">
          <w:rPr>
            <w:noProof/>
            <w:webHidden/>
          </w:rPr>
          <w:instrText xml:space="preserve"> PAGEREF _Toc315707999 \h </w:instrText>
        </w:r>
        <w:r>
          <w:rPr>
            <w:noProof/>
            <w:webHidden/>
          </w:rPr>
        </w:r>
        <w:r>
          <w:rPr>
            <w:noProof/>
            <w:webHidden/>
          </w:rPr>
          <w:fldChar w:fldCharType="separate"/>
        </w:r>
        <w:r w:rsidR="00191C36">
          <w:rPr>
            <w:noProof/>
            <w:webHidden/>
          </w:rPr>
          <w:t>132</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00" w:history="1">
        <w:r w:rsidR="008D4FF8" w:rsidRPr="00CA05BD">
          <w:rPr>
            <w:rStyle w:val="Hipervnculo"/>
            <w:bCs/>
            <w:noProof/>
          </w:rPr>
          <w:t xml:space="preserve">Cuadro 103. </w:t>
        </w:r>
        <w:r w:rsidR="008D4FF8" w:rsidRPr="00CA05BD">
          <w:rPr>
            <w:rStyle w:val="Hipervnculo"/>
            <w:noProof/>
          </w:rPr>
          <w:t>Definición de zonas homogéneas en función a la infraestructura disponible ya dispuesta.</w:t>
        </w:r>
        <w:r w:rsidR="008D4FF8">
          <w:rPr>
            <w:noProof/>
            <w:webHidden/>
          </w:rPr>
          <w:tab/>
        </w:r>
        <w:r>
          <w:rPr>
            <w:noProof/>
            <w:webHidden/>
          </w:rPr>
          <w:fldChar w:fldCharType="begin"/>
        </w:r>
        <w:r w:rsidR="008D4FF8">
          <w:rPr>
            <w:noProof/>
            <w:webHidden/>
          </w:rPr>
          <w:instrText xml:space="preserve"> PAGEREF _Toc315708000 \h </w:instrText>
        </w:r>
        <w:r>
          <w:rPr>
            <w:noProof/>
            <w:webHidden/>
          </w:rPr>
        </w:r>
        <w:r>
          <w:rPr>
            <w:noProof/>
            <w:webHidden/>
          </w:rPr>
          <w:fldChar w:fldCharType="separate"/>
        </w:r>
        <w:r w:rsidR="00191C36">
          <w:rPr>
            <w:noProof/>
            <w:webHidden/>
          </w:rPr>
          <w:t>132</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01" w:history="1">
        <w:r w:rsidR="008D4FF8" w:rsidRPr="00CA05BD">
          <w:rPr>
            <w:rStyle w:val="Hipervnculo"/>
            <w:bCs/>
            <w:noProof/>
          </w:rPr>
          <w:t xml:space="preserve">Cuadro 104. </w:t>
        </w:r>
        <w:r w:rsidR="008D4FF8" w:rsidRPr="00CA05BD">
          <w:rPr>
            <w:rStyle w:val="Hipervnculo"/>
            <w:noProof/>
          </w:rPr>
          <w:t>Productos crediticios ofertados durante el último año.</w:t>
        </w:r>
        <w:r w:rsidR="008D4FF8">
          <w:rPr>
            <w:noProof/>
            <w:webHidden/>
          </w:rPr>
          <w:tab/>
        </w:r>
        <w:r>
          <w:rPr>
            <w:noProof/>
            <w:webHidden/>
          </w:rPr>
          <w:fldChar w:fldCharType="begin"/>
        </w:r>
        <w:r w:rsidR="008D4FF8">
          <w:rPr>
            <w:noProof/>
            <w:webHidden/>
          </w:rPr>
          <w:instrText xml:space="preserve"> PAGEREF _Toc315708001 \h </w:instrText>
        </w:r>
        <w:r>
          <w:rPr>
            <w:noProof/>
            <w:webHidden/>
          </w:rPr>
        </w:r>
        <w:r>
          <w:rPr>
            <w:noProof/>
            <w:webHidden/>
          </w:rPr>
          <w:fldChar w:fldCharType="separate"/>
        </w:r>
        <w:r w:rsidR="00191C36">
          <w:rPr>
            <w:noProof/>
            <w:webHidden/>
          </w:rPr>
          <w:t>132</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02" w:history="1">
        <w:r w:rsidR="008D4FF8" w:rsidRPr="00CA05BD">
          <w:rPr>
            <w:rStyle w:val="Hipervnculo"/>
            <w:bCs/>
            <w:noProof/>
          </w:rPr>
          <w:t xml:space="preserve">Cuadro 105. </w:t>
        </w:r>
        <w:r w:rsidR="008D4FF8" w:rsidRPr="00CA05BD">
          <w:rPr>
            <w:rStyle w:val="Hipervnculo"/>
            <w:noProof/>
          </w:rPr>
          <w:t>Disponibilidad de servicios básicos de agua, electricidad y saneamiento básico en las comunidades de la parroquia.</w:t>
        </w:r>
        <w:r w:rsidR="008D4FF8">
          <w:rPr>
            <w:noProof/>
            <w:webHidden/>
          </w:rPr>
          <w:tab/>
        </w:r>
        <w:r>
          <w:rPr>
            <w:noProof/>
            <w:webHidden/>
          </w:rPr>
          <w:fldChar w:fldCharType="begin"/>
        </w:r>
        <w:r w:rsidR="008D4FF8">
          <w:rPr>
            <w:noProof/>
            <w:webHidden/>
          </w:rPr>
          <w:instrText xml:space="preserve"> PAGEREF _Toc315708002 \h </w:instrText>
        </w:r>
        <w:r>
          <w:rPr>
            <w:noProof/>
            <w:webHidden/>
          </w:rPr>
        </w:r>
        <w:r>
          <w:rPr>
            <w:noProof/>
            <w:webHidden/>
          </w:rPr>
          <w:fldChar w:fldCharType="separate"/>
        </w:r>
        <w:r w:rsidR="00191C36">
          <w:rPr>
            <w:noProof/>
            <w:webHidden/>
          </w:rPr>
          <w:t>133</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03" w:history="1">
        <w:r w:rsidR="008D4FF8" w:rsidRPr="00CA05BD">
          <w:rPr>
            <w:rStyle w:val="Hipervnculo"/>
            <w:bCs/>
            <w:noProof/>
          </w:rPr>
          <w:t xml:space="preserve">Cuadro 106. </w:t>
        </w:r>
        <w:r w:rsidR="008D4FF8" w:rsidRPr="00CA05BD">
          <w:rPr>
            <w:rStyle w:val="Hipervnculo"/>
            <w:noProof/>
          </w:rPr>
          <w:t>Disponibilidad de servicios básicos de comunicación en las comunidades de la parroquia.</w:t>
        </w:r>
        <w:r w:rsidR="008D4FF8">
          <w:rPr>
            <w:noProof/>
            <w:webHidden/>
          </w:rPr>
          <w:tab/>
        </w:r>
        <w:r>
          <w:rPr>
            <w:noProof/>
            <w:webHidden/>
          </w:rPr>
          <w:fldChar w:fldCharType="begin"/>
        </w:r>
        <w:r w:rsidR="008D4FF8">
          <w:rPr>
            <w:noProof/>
            <w:webHidden/>
          </w:rPr>
          <w:instrText xml:space="preserve"> PAGEREF _Toc315708003 \h </w:instrText>
        </w:r>
        <w:r>
          <w:rPr>
            <w:noProof/>
            <w:webHidden/>
          </w:rPr>
        </w:r>
        <w:r>
          <w:rPr>
            <w:noProof/>
            <w:webHidden/>
          </w:rPr>
          <w:fldChar w:fldCharType="separate"/>
        </w:r>
        <w:r w:rsidR="00191C36">
          <w:rPr>
            <w:noProof/>
            <w:webHidden/>
          </w:rPr>
          <w:t>133</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04" w:history="1">
        <w:r w:rsidR="008D4FF8" w:rsidRPr="00CA05BD">
          <w:rPr>
            <w:rStyle w:val="Hipervnculo"/>
            <w:bCs/>
            <w:noProof/>
          </w:rPr>
          <w:t xml:space="preserve">Cuadro 107. </w:t>
        </w:r>
        <w:r w:rsidR="008D4FF8" w:rsidRPr="00CA05BD">
          <w:rPr>
            <w:rStyle w:val="Hipervnculo"/>
            <w:noProof/>
          </w:rPr>
          <w:t>Acceso a programas de vivienda en las comunidades de la parroquia.</w:t>
        </w:r>
        <w:r w:rsidR="008D4FF8">
          <w:rPr>
            <w:noProof/>
            <w:webHidden/>
          </w:rPr>
          <w:tab/>
        </w:r>
        <w:r>
          <w:rPr>
            <w:noProof/>
            <w:webHidden/>
          </w:rPr>
          <w:fldChar w:fldCharType="begin"/>
        </w:r>
        <w:r w:rsidR="008D4FF8">
          <w:rPr>
            <w:noProof/>
            <w:webHidden/>
          </w:rPr>
          <w:instrText xml:space="preserve"> PAGEREF _Toc315708004 \h </w:instrText>
        </w:r>
        <w:r>
          <w:rPr>
            <w:noProof/>
            <w:webHidden/>
          </w:rPr>
        </w:r>
        <w:r>
          <w:rPr>
            <w:noProof/>
            <w:webHidden/>
          </w:rPr>
          <w:fldChar w:fldCharType="separate"/>
        </w:r>
        <w:r w:rsidR="00191C36">
          <w:rPr>
            <w:noProof/>
            <w:webHidden/>
          </w:rPr>
          <w:t>134</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05" w:history="1">
        <w:r w:rsidR="008D4FF8" w:rsidRPr="00CA05BD">
          <w:rPr>
            <w:rStyle w:val="Hipervnculo"/>
            <w:bCs/>
            <w:noProof/>
          </w:rPr>
          <w:t xml:space="preserve">Cuadro 108. </w:t>
        </w:r>
        <w:r w:rsidR="008D4FF8" w:rsidRPr="00CA05BD">
          <w:rPr>
            <w:rStyle w:val="Hipervnculo"/>
            <w:noProof/>
          </w:rPr>
          <w:t>Características constructivas de las viviendas en las comunidades de la parroquia.</w:t>
        </w:r>
        <w:r w:rsidR="008D4FF8">
          <w:rPr>
            <w:noProof/>
            <w:webHidden/>
          </w:rPr>
          <w:tab/>
        </w:r>
        <w:r>
          <w:rPr>
            <w:noProof/>
            <w:webHidden/>
          </w:rPr>
          <w:fldChar w:fldCharType="begin"/>
        </w:r>
        <w:r w:rsidR="008D4FF8">
          <w:rPr>
            <w:noProof/>
            <w:webHidden/>
          </w:rPr>
          <w:instrText xml:space="preserve"> PAGEREF _Toc315708005 \h </w:instrText>
        </w:r>
        <w:r>
          <w:rPr>
            <w:noProof/>
            <w:webHidden/>
          </w:rPr>
        </w:r>
        <w:r>
          <w:rPr>
            <w:noProof/>
            <w:webHidden/>
          </w:rPr>
          <w:fldChar w:fldCharType="separate"/>
        </w:r>
        <w:r w:rsidR="00191C36">
          <w:rPr>
            <w:noProof/>
            <w:webHidden/>
          </w:rPr>
          <w:t>134</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06" w:history="1">
        <w:r w:rsidR="008D4FF8" w:rsidRPr="00CA05BD">
          <w:rPr>
            <w:rStyle w:val="Hipervnculo"/>
            <w:bCs/>
            <w:noProof/>
          </w:rPr>
          <w:t xml:space="preserve">Cuadro 109. </w:t>
        </w:r>
        <w:r w:rsidR="008D4FF8" w:rsidRPr="00CA05BD">
          <w:rPr>
            <w:rStyle w:val="Hipervnculo"/>
            <w:noProof/>
          </w:rPr>
          <w:t>Disponibilidad del servicio de agua de consumo humano y uso doméstico  en las comunidades de la parroquia.</w:t>
        </w:r>
        <w:r w:rsidR="008D4FF8">
          <w:rPr>
            <w:noProof/>
            <w:webHidden/>
          </w:rPr>
          <w:tab/>
        </w:r>
        <w:r>
          <w:rPr>
            <w:noProof/>
            <w:webHidden/>
          </w:rPr>
          <w:fldChar w:fldCharType="begin"/>
        </w:r>
        <w:r w:rsidR="008D4FF8">
          <w:rPr>
            <w:noProof/>
            <w:webHidden/>
          </w:rPr>
          <w:instrText xml:space="preserve"> PAGEREF _Toc315708006 \h </w:instrText>
        </w:r>
        <w:r>
          <w:rPr>
            <w:noProof/>
            <w:webHidden/>
          </w:rPr>
        </w:r>
        <w:r>
          <w:rPr>
            <w:noProof/>
            <w:webHidden/>
          </w:rPr>
          <w:fldChar w:fldCharType="separate"/>
        </w:r>
        <w:r w:rsidR="00191C36">
          <w:rPr>
            <w:noProof/>
            <w:webHidden/>
          </w:rPr>
          <w:t>135</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07" w:history="1">
        <w:r w:rsidR="008D4FF8" w:rsidRPr="00CA05BD">
          <w:rPr>
            <w:rStyle w:val="Hipervnculo"/>
            <w:bCs/>
            <w:noProof/>
          </w:rPr>
          <w:t xml:space="preserve">Cuadro 110. </w:t>
        </w:r>
        <w:r w:rsidR="008D4FF8" w:rsidRPr="00CA05BD">
          <w:rPr>
            <w:rStyle w:val="Hipervnculo"/>
            <w:noProof/>
          </w:rPr>
          <w:t>Características del servicio de agua de consumo humano y uso doméstico  en las comunidades de la parroquia.</w:t>
        </w:r>
        <w:r w:rsidR="008D4FF8">
          <w:rPr>
            <w:noProof/>
            <w:webHidden/>
          </w:rPr>
          <w:tab/>
        </w:r>
        <w:r>
          <w:rPr>
            <w:noProof/>
            <w:webHidden/>
          </w:rPr>
          <w:fldChar w:fldCharType="begin"/>
        </w:r>
        <w:r w:rsidR="008D4FF8">
          <w:rPr>
            <w:noProof/>
            <w:webHidden/>
          </w:rPr>
          <w:instrText xml:space="preserve"> PAGEREF _Toc315708007 \h </w:instrText>
        </w:r>
        <w:r>
          <w:rPr>
            <w:noProof/>
            <w:webHidden/>
          </w:rPr>
        </w:r>
        <w:r>
          <w:rPr>
            <w:noProof/>
            <w:webHidden/>
          </w:rPr>
          <w:fldChar w:fldCharType="separate"/>
        </w:r>
        <w:r w:rsidR="00191C36">
          <w:rPr>
            <w:noProof/>
            <w:webHidden/>
          </w:rPr>
          <w:t>135</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08" w:history="1">
        <w:r w:rsidR="008D4FF8" w:rsidRPr="00CA05BD">
          <w:rPr>
            <w:rStyle w:val="Hipervnculo"/>
            <w:bCs/>
            <w:noProof/>
          </w:rPr>
          <w:t xml:space="preserve">Cuadro 111. </w:t>
        </w:r>
        <w:r w:rsidR="008D4FF8" w:rsidRPr="00CA05BD">
          <w:rPr>
            <w:rStyle w:val="Hipervnculo"/>
            <w:noProof/>
          </w:rPr>
          <w:t>Infraestructura disponible para la disposición de aguas servidas.</w:t>
        </w:r>
        <w:r w:rsidR="008D4FF8">
          <w:rPr>
            <w:noProof/>
            <w:webHidden/>
          </w:rPr>
          <w:tab/>
        </w:r>
        <w:r>
          <w:rPr>
            <w:noProof/>
            <w:webHidden/>
          </w:rPr>
          <w:fldChar w:fldCharType="begin"/>
        </w:r>
        <w:r w:rsidR="008D4FF8">
          <w:rPr>
            <w:noProof/>
            <w:webHidden/>
          </w:rPr>
          <w:instrText xml:space="preserve"> PAGEREF _Toc315708008 \h </w:instrText>
        </w:r>
        <w:r>
          <w:rPr>
            <w:noProof/>
            <w:webHidden/>
          </w:rPr>
        </w:r>
        <w:r>
          <w:rPr>
            <w:noProof/>
            <w:webHidden/>
          </w:rPr>
          <w:fldChar w:fldCharType="separate"/>
        </w:r>
        <w:r w:rsidR="00191C36">
          <w:rPr>
            <w:noProof/>
            <w:webHidden/>
          </w:rPr>
          <w:t>136</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09" w:history="1">
        <w:r w:rsidR="008D4FF8" w:rsidRPr="00CA05BD">
          <w:rPr>
            <w:rStyle w:val="Hipervnculo"/>
            <w:bCs/>
            <w:noProof/>
          </w:rPr>
          <w:t xml:space="preserve">Cuadro 112. </w:t>
        </w:r>
        <w:r w:rsidR="008D4FF8" w:rsidRPr="00CA05BD">
          <w:rPr>
            <w:rStyle w:val="Hipervnculo"/>
            <w:noProof/>
          </w:rPr>
          <w:t>Formas de disposición de los residuos sólidos.</w:t>
        </w:r>
        <w:r w:rsidR="008D4FF8">
          <w:rPr>
            <w:noProof/>
            <w:webHidden/>
          </w:rPr>
          <w:tab/>
        </w:r>
        <w:r>
          <w:rPr>
            <w:noProof/>
            <w:webHidden/>
          </w:rPr>
          <w:fldChar w:fldCharType="begin"/>
        </w:r>
        <w:r w:rsidR="008D4FF8">
          <w:rPr>
            <w:noProof/>
            <w:webHidden/>
          </w:rPr>
          <w:instrText xml:space="preserve"> PAGEREF _Toc315708009 \h </w:instrText>
        </w:r>
        <w:r>
          <w:rPr>
            <w:noProof/>
            <w:webHidden/>
          </w:rPr>
        </w:r>
        <w:r>
          <w:rPr>
            <w:noProof/>
            <w:webHidden/>
          </w:rPr>
          <w:fldChar w:fldCharType="separate"/>
        </w:r>
        <w:r w:rsidR="00191C36">
          <w:rPr>
            <w:noProof/>
            <w:webHidden/>
          </w:rPr>
          <w:t>137</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10" w:history="1">
        <w:r w:rsidR="008D4FF8" w:rsidRPr="00CA05BD">
          <w:rPr>
            <w:rStyle w:val="Hipervnculo"/>
            <w:bCs/>
            <w:noProof/>
          </w:rPr>
          <w:t xml:space="preserve">Cuadro 113. </w:t>
        </w:r>
        <w:r w:rsidR="008D4FF8" w:rsidRPr="00CA05BD">
          <w:rPr>
            <w:rStyle w:val="Hipervnculo"/>
            <w:noProof/>
          </w:rPr>
          <w:t>Disponibilidad del servicio de electricidad en las comunidades de la parroquia.</w:t>
        </w:r>
        <w:r w:rsidR="008D4FF8">
          <w:rPr>
            <w:noProof/>
            <w:webHidden/>
          </w:rPr>
          <w:tab/>
        </w:r>
        <w:r>
          <w:rPr>
            <w:noProof/>
            <w:webHidden/>
          </w:rPr>
          <w:fldChar w:fldCharType="begin"/>
        </w:r>
        <w:r w:rsidR="008D4FF8">
          <w:rPr>
            <w:noProof/>
            <w:webHidden/>
          </w:rPr>
          <w:instrText xml:space="preserve"> PAGEREF _Toc315708010 \h </w:instrText>
        </w:r>
        <w:r>
          <w:rPr>
            <w:noProof/>
            <w:webHidden/>
          </w:rPr>
        </w:r>
        <w:r>
          <w:rPr>
            <w:noProof/>
            <w:webHidden/>
          </w:rPr>
          <w:fldChar w:fldCharType="separate"/>
        </w:r>
        <w:r w:rsidR="00191C36">
          <w:rPr>
            <w:noProof/>
            <w:webHidden/>
          </w:rPr>
          <w:t>137</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11" w:history="1">
        <w:r w:rsidR="008D4FF8" w:rsidRPr="00CA05BD">
          <w:rPr>
            <w:rStyle w:val="Hipervnculo"/>
            <w:bCs/>
            <w:noProof/>
          </w:rPr>
          <w:t xml:space="preserve">Cuadro 114. </w:t>
        </w:r>
        <w:r w:rsidR="008D4FF8" w:rsidRPr="00CA05BD">
          <w:rPr>
            <w:rStyle w:val="Hipervnculo"/>
            <w:noProof/>
          </w:rPr>
          <w:t>Disponibilidad de instituciones de educación en las comunidades de la parroquia.</w:t>
        </w:r>
        <w:r w:rsidR="008D4FF8">
          <w:rPr>
            <w:noProof/>
            <w:webHidden/>
          </w:rPr>
          <w:tab/>
        </w:r>
        <w:r>
          <w:rPr>
            <w:noProof/>
            <w:webHidden/>
          </w:rPr>
          <w:fldChar w:fldCharType="begin"/>
        </w:r>
        <w:r w:rsidR="008D4FF8">
          <w:rPr>
            <w:noProof/>
            <w:webHidden/>
          </w:rPr>
          <w:instrText xml:space="preserve"> PAGEREF _Toc315708011 \h </w:instrText>
        </w:r>
        <w:r>
          <w:rPr>
            <w:noProof/>
            <w:webHidden/>
          </w:rPr>
        </w:r>
        <w:r>
          <w:rPr>
            <w:noProof/>
            <w:webHidden/>
          </w:rPr>
          <w:fldChar w:fldCharType="separate"/>
        </w:r>
        <w:r w:rsidR="00191C36">
          <w:rPr>
            <w:noProof/>
            <w:webHidden/>
          </w:rPr>
          <w:t>138</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12" w:history="1">
        <w:r w:rsidR="008D4FF8" w:rsidRPr="00CA05BD">
          <w:rPr>
            <w:rStyle w:val="Hipervnculo"/>
            <w:bCs/>
            <w:noProof/>
          </w:rPr>
          <w:t xml:space="preserve">Cuadro 115. </w:t>
        </w:r>
        <w:r w:rsidR="008D4FF8" w:rsidRPr="00CA05BD">
          <w:rPr>
            <w:rStyle w:val="Hipervnculo"/>
            <w:noProof/>
          </w:rPr>
          <w:t>Población en las instituciones de educación en las comunidades de la parroquia.</w:t>
        </w:r>
        <w:r w:rsidR="008D4FF8">
          <w:rPr>
            <w:noProof/>
            <w:webHidden/>
          </w:rPr>
          <w:tab/>
        </w:r>
        <w:r>
          <w:rPr>
            <w:noProof/>
            <w:webHidden/>
          </w:rPr>
          <w:fldChar w:fldCharType="begin"/>
        </w:r>
        <w:r w:rsidR="008D4FF8">
          <w:rPr>
            <w:noProof/>
            <w:webHidden/>
          </w:rPr>
          <w:instrText xml:space="preserve"> PAGEREF _Toc315708012 \h </w:instrText>
        </w:r>
        <w:r>
          <w:rPr>
            <w:noProof/>
            <w:webHidden/>
          </w:rPr>
        </w:r>
        <w:r>
          <w:rPr>
            <w:noProof/>
            <w:webHidden/>
          </w:rPr>
          <w:fldChar w:fldCharType="separate"/>
        </w:r>
        <w:r w:rsidR="00191C36">
          <w:rPr>
            <w:noProof/>
            <w:webHidden/>
          </w:rPr>
          <w:t>139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13" w:history="1">
        <w:r w:rsidR="008D4FF8" w:rsidRPr="00CA05BD">
          <w:rPr>
            <w:rStyle w:val="Hipervnculo"/>
            <w:noProof/>
            <w:lang w:eastAsia="es-EC"/>
          </w:rPr>
          <w:t>Cuadro 116. Acceso a servicios básicos en las instituciones de educación en las comunidades de la parroquia</w:t>
        </w:r>
        <w:r w:rsidR="008D4FF8">
          <w:rPr>
            <w:noProof/>
            <w:webHidden/>
          </w:rPr>
          <w:tab/>
        </w:r>
        <w:r>
          <w:rPr>
            <w:noProof/>
            <w:webHidden/>
          </w:rPr>
          <w:fldChar w:fldCharType="begin"/>
        </w:r>
        <w:r w:rsidR="008D4FF8">
          <w:rPr>
            <w:noProof/>
            <w:webHidden/>
          </w:rPr>
          <w:instrText xml:space="preserve"> PAGEREF _Toc315708013 \h </w:instrText>
        </w:r>
        <w:r>
          <w:rPr>
            <w:noProof/>
            <w:webHidden/>
          </w:rPr>
        </w:r>
        <w:r>
          <w:rPr>
            <w:noProof/>
            <w:webHidden/>
          </w:rPr>
          <w:fldChar w:fldCharType="separate"/>
        </w:r>
        <w:r w:rsidR="00191C36">
          <w:rPr>
            <w:noProof/>
            <w:webHidden/>
          </w:rPr>
          <w:t>139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14" w:history="1">
        <w:r w:rsidR="008D4FF8" w:rsidRPr="00CA05BD">
          <w:rPr>
            <w:rStyle w:val="Hipervnculo"/>
            <w:bCs/>
            <w:noProof/>
          </w:rPr>
          <w:t xml:space="preserve">Cuadro 117. </w:t>
        </w:r>
        <w:r w:rsidR="008D4FF8" w:rsidRPr="00CA05BD">
          <w:rPr>
            <w:rStyle w:val="Hipervnculo"/>
            <w:noProof/>
          </w:rPr>
          <w:t>Infraestructura disponible en las instituciones de educación en las comunidades de la parroquia.</w:t>
        </w:r>
        <w:r w:rsidR="008D4FF8">
          <w:rPr>
            <w:noProof/>
            <w:webHidden/>
          </w:rPr>
          <w:tab/>
        </w:r>
        <w:r>
          <w:rPr>
            <w:noProof/>
            <w:webHidden/>
          </w:rPr>
          <w:fldChar w:fldCharType="begin"/>
        </w:r>
        <w:r w:rsidR="008D4FF8">
          <w:rPr>
            <w:noProof/>
            <w:webHidden/>
          </w:rPr>
          <w:instrText xml:space="preserve"> PAGEREF _Toc315708014 \h </w:instrText>
        </w:r>
        <w:r>
          <w:rPr>
            <w:noProof/>
            <w:webHidden/>
          </w:rPr>
        </w:r>
        <w:r>
          <w:rPr>
            <w:noProof/>
            <w:webHidden/>
          </w:rPr>
          <w:fldChar w:fldCharType="separate"/>
        </w:r>
        <w:r w:rsidR="00191C36">
          <w:rPr>
            <w:noProof/>
            <w:webHidden/>
          </w:rPr>
          <w:t>140</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15" w:history="1">
        <w:r w:rsidR="008D4FF8" w:rsidRPr="00CA05BD">
          <w:rPr>
            <w:rStyle w:val="Hipervnculo"/>
            <w:bCs/>
            <w:noProof/>
          </w:rPr>
          <w:t xml:space="preserve">Cuadro 118. </w:t>
        </w:r>
        <w:r w:rsidR="008D4FF8" w:rsidRPr="00CA05BD">
          <w:rPr>
            <w:rStyle w:val="Hipervnculo"/>
            <w:noProof/>
          </w:rPr>
          <w:t>Equipamiento disponible en las instituciones de educación en las comunidades de la parroquia.</w:t>
        </w:r>
        <w:r w:rsidR="008D4FF8">
          <w:rPr>
            <w:noProof/>
            <w:webHidden/>
          </w:rPr>
          <w:tab/>
        </w:r>
        <w:r>
          <w:rPr>
            <w:noProof/>
            <w:webHidden/>
          </w:rPr>
          <w:fldChar w:fldCharType="begin"/>
        </w:r>
        <w:r w:rsidR="008D4FF8">
          <w:rPr>
            <w:noProof/>
            <w:webHidden/>
          </w:rPr>
          <w:instrText xml:space="preserve"> PAGEREF _Toc315708015 \h </w:instrText>
        </w:r>
        <w:r>
          <w:rPr>
            <w:noProof/>
            <w:webHidden/>
          </w:rPr>
        </w:r>
        <w:r>
          <w:rPr>
            <w:noProof/>
            <w:webHidden/>
          </w:rPr>
          <w:fldChar w:fldCharType="separate"/>
        </w:r>
        <w:r w:rsidR="00191C36">
          <w:rPr>
            <w:noProof/>
            <w:webHidden/>
          </w:rPr>
          <w:t>141</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16" w:history="1">
        <w:r w:rsidR="008D4FF8" w:rsidRPr="00CA05BD">
          <w:rPr>
            <w:rStyle w:val="Hipervnculo"/>
            <w:bCs/>
            <w:noProof/>
          </w:rPr>
          <w:t xml:space="preserve">Cuadro 119. </w:t>
        </w:r>
        <w:r w:rsidR="008D4FF8" w:rsidRPr="00CA05BD">
          <w:rPr>
            <w:rStyle w:val="Hipervnculo"/>
            <w:noProof/>
          </w:rPr>
          <w:t>Servicios de asistencia en las instituciones de educación en las comunidades de la parroquia.</w:t>
        </w:r>
        <w:r w:rsidR="008D4FF8">
          <w:rPr>
            <w:noProof/>
            <w:webHidden/>
          </w:rPr>
          <w:tab/>
        </w:r>
        <w:r>
          <w:rPr>
            <w:noProof/>
            <w:webHidden/>
          </w:rPr>
          <w:fldChar w:fldCharType="begin"/>
        </w:r>
        <w:r w:rsidR="008D4FF8">
          <w:rPr>
            <w:noProof/>
            <w:webHidden/>
          </w:rPr>
          <w:instrText xml:space="preserve"> PAGEREF _Toc315708016 \h </w:instrText>
        </w:r>
        <w:r>
          <w:rPr>
            <w:noProof/>
            <w:webHidden/>
          </w:rPr>
        </w:r>
        <w:r>
          <w:rPr>
            <w:noProof/>
            <w:webHidden/>
          </w:rPr>
          <w:fldChar w:fldCharType="separate"/>
        </w:r>
        <w:r w:rsidR="00191C36">
          <w:rPr>
            <w:noProof/>
            <w:webHidden/>
          </w:rPr>
          <w:t>142</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17" w:history="1">
        <w:r w:rsidR="008D4FF8" w:rsidRPr="00CA05BD">
          <w:rPr>
            <w:rStyle w:val="Hipervnculo"/>
            <w:bCs/>
            <w:noProof/>
          </w:rPr>
          <w:t xml:space="preserve">Cuadro 120. </w:t>
        </w:r>
        <w:r w:rsidR="008D4FF8" w:rsidRPr="00CA05BD">
          <w:rPr>
            <w:rStyle w:val="Hipervnculo"/>
            <w:noProof/>
          </w:rPr>
          <w:t>Disponibilidad de centros de desarrollo infantil en las comunidades de la parroquia.</w:t>
        </w:r>
        <w:r w:rsidR="008D4FF8">
          <w:rPr>
            <w:noProof/>
            <w:webHidden/>
          </w:rPr>
          <w:tab/>
        </w:r>
        <w:r>
          <w:rPr>
            <w:noProof/>
            <w:webHidden/>
          </w:rPr>
          <w:fldChar w:fldCharType="begin"/>
        </w:r>
        <w:r w:rsidR="008D4FF8">
          <w:rPr>
            <w:noProof/>
            <w:webHidden/>
          </w:rPr>
          <w:instrText xml:space="preserve"> PAGEREF _Toc315708017 \h </w:instrText>
        </w:r>
        <w:r>
          <w:rPr>
            <w:noProof/>
            <w:webHidden/>
          </w:rPr>
        </w:r>
        <w:r>
          <w:rPr>
            <w:noProof/>
            <w:webHidden/>
          </w:rPr>
          <w:fldChar w:fldCharType="separate"/>
        </w:r>
        <w:r w:rsidR="00191C36">
          <w:rPr>
            <w:noProof/>
            <w:webHidden/>
          </w:rPr>
          <w:t>142</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18" w:history="1">
        <w:r w:rsidR="008D4FF8" w:rsidRPr="00CA05BD">
          <w:rPr>
            <w:rStyle w:val="Hipervnculo"/>
            <w:bCs/>
            <w:noProof/>
          </w:rPr>
          <w:t xml:space="preserve">Cuadro 121. </w:t>
        </w:r>
        <w:r w:rsidR="008D4FF8" w:rsidRPr="00CA05BD">
          <w:rPr>
            <w:rStyle w:val="Hipervnculo"/>
            <w:noProof/>
          </w:rPr>
          <w:t>Población en los centros de desarrollo infantil en las comunidades de la parroquia.</w:t>
        </w:r>
        <w:r w:rsidR="008D4FF8">
          <w:rPr>
            <w:noProof/>
            <w:webHidden/>
          </w:rPr>
          <w:tab/>
        </w:r>
        <w:r>
          <w:rPr>
            <w:noProof/>
            <w:webHidden/>
          </w:rPr>
          <w:fldChar w:fldCharType="begin"/>
        </w:r>
        <w:r w:rsidR="008D4FF8">
          <w:rPr>
            <w:noProof/>
            <w:webHidden/>
          </w:rPr>
          <w:instrText xml:space="preserve"> PAGEREF _Toc315708018 \h </w:instrText>
        </w:r>
        <w:r>
          <w:rPr>
            <w:noProof/>
            <w:webHidden/>
          </w:rPr>
        </w:r>
        <w:r>
          <w:rPr>
            <w:noProof/>
            <w:webHidden/>
          </w:rPr>
          <w:fldChar w:fldCharType="separate"/>
        </w:r>
        <w:r w:rsidR="00191C36">
          <w:rPr>
            <w:noProof/>
            <w:webHidden/>
          </w:rPr>
          <w:t>143</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19" w:history="1">
        <w:r w:rsidR="008D4FF8" w:rsidRPr="00CA05BD">
          <w:rPr>
            <w:rStyle w:val="Hipervnculo"/>
            <w:noProof/>
          </w:rPr>
          <w:t>Cuadro 122. Acceso a servicios básicos en los centros de desarrollo infantil en las comunidades de la parroquia.</w:t>
        </w:r>
        <w:r w:rsidR="008D4FF8">
          <w:rPr>
            <w:noProof/>
            <w:webHidden/>
          </w:rPr>
          <w:tab/>
        </w:r>
        <w:r>
          <w:rPr>
            <w:noProof/>
            <w:webHidden/>
          </w:rPr>
          <w:fldChar w:fldCharType="begin"/>
        </w:r>
        <w:r w:rsidR="008D4FF8">
          <w:rPr>
            <w:noProof/>
            <w:webHidden/>
          </w:rPr>
          <w:instrText xml:space="preserve"> PAGEREF _Toc315708019 \h </w:instrText>
        </w:r>
        <w:r>
          <w:rPr>
            <w:noProof/>
            <w:webHidden/>
          </w:rPr>
        </w:r>
        <w:r>
          <w:rPr>
            <w:noProof/>
            <w:webHidden/>
          </w:rPr>
          <w:fldChar w:fldCharType="separate"/>
        </w:r>
        <w:r w:rsidR="00191C36">
          <w:rPr>
            <w:noProof/>
            <w:webHidden/>
          </w:rPr>
          <w:t>143</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20" w:history="1">
        <w:r w:rsidR="008D4FF8" w:rsidRPr="00CA05BD">
          <w:rPr>
            <w:rStyle w:val="Hipervnculo"/>
            <w:bCs/>
            <w:noProof/>
          </w:rPr>
          <w:t xml:space="preserve">Cuadro 123. </w:t>
        </w:r>
        <w:r w:rsidR="008D4FF8" w:rsidRPr="00CA05BD">
          <w:rPr>
            <w:rStyle w:val="Hipervnculo"/>
            <w:noProof/>
          </w:rPr>
          <w:t>Infraestructura disponible en las instituciones de educación en las comunidades de la parroquia.</w:t>
        </w:r>
        <w:r w:rsidR="008D4FF8">
          <w:rPr>
            <w:noProof/>
            <w:webHidden/>
          </w:rPr>
          <w:tab/>
        </w:r>
        <w:r>
          <w:rPr>
            <w:noProof/>
            <w:webHidden/>
          </w:rPr>
          <w:fldChar w:fldCharType="begin"/>
        </w:r>
        <w:r w:rsidR="008D4FF8">
          <w:rPr>
            <w:noProof/>
            <w:webHidden/>
          </w:rPr>
          <w:instrText xml:space="preserve"> PAGEREF _Toc315708020 \h </w:instrText>
        </w:r>
        <w:r>
          <w:rPr>
            <w:noProof/>
            <w:webHidden/>
          </w:rPr>
        </w:r>
        <w:r>
          <w:rPr>
            <w:noProof/>
            <w:webHidden/>
          </w:rPr>
          <w:fldChar w:fldCharType="separate"/>
        </w:r>
        <w:r w:rsidR="00191C36">
          <w:rPr>
            <w:noProof/>
            <w:webHidden/>
          </w:rPr>
          <w:t>144</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21" w:history="1">
        <w:r w:rsidR="008D4FF8" w:rsidRPr="00CA05BD">
          <w:rPr>
            <w:rStyle w:val="Hipervnculo"/>
            <w:bCs/>
            <w:noProof/>
          </w:rPr>
          <w:t xml:space="preserve">Cuadro 124. </w:t>
        </w:r>
        <w:r w:rsidR="008D4FF8" w:rsidRPr="00CA05BD">
          <w:rPr>
            <w:rStyle w:val="Hipervnculo"/>
            <w:noProof/>
          </w:rPr>
          <w:t>Equipamiento disponible en los centros de desarrollo infantil en las comunidades de la parroquia.</w:t>
        </w:r>
        <w:r w:rsidR="008D4FF8">
          <w:rPr>
            <w:noProof/>
            <w:webHidden/>
          </w:rPr>
          <w:tab/>
        </w:r>
        <w:r>
          <w:rPr>
            <w:noProof/>
            <w:webHidden/>
          </w:rPr>
          <w:fldChar w:fldCharType="begin"/>
        </w:r>
        <w:r w:rsidR="008D4FF8">
          <w:rPr>
            <w:noProof/>
            <w:webHidden/>
          </w:rPr>
          <w:instrText xml:space="preserve"> PAGEREF _Toc315708021 \h </w:instrText>
        </w:r>
        <w:r>
          <w:rPr>
            <w:noProof/>
            <w:webHidden/>
          </w:rPr>
        </w:r>
        <w:r>
          <w:rPr>
            <w:noProof/>
            <w:webHidden/>
          </w:rPr>
          <w:fldChar w:fldCharType="separate"/>
        </w:r>
        <w:r w:rsidR="00191C36">
          <w:rPr>
            <w:noProof/>
            <w:webHidden/>
          </w:rPr>
          <w:t>144</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22" w:history="1">
        <w:r w:rsidR="008D4FF8" w:rsidRPr="00CA05BD">
          <w:rPr>
            <w:rStyle w:val="Hipervnculo"/>
            <w:bCs/>
            <w:noProof/>
          </w:rPr>
          <w:t xml:space="preserve">Cuadro 125. </w:t>
        </w:r>
        <w:r w:rsidR="008D4FF8" w:rsidRPr="00CA05BD">
          <w:rPr>
            <w:rStyle w:val="Hipervnculo"/>
            <w:noProof/>
          </w:rPr>
          <w:t>Servicios de asistencia en los centros de desarrollo infantil en las comunidades de la parroquia.</w:t>
        </w:r>
        <w:r w:rsidR="008D4FF8">
          <w:rPr>
            <w:noProof/>
            <w:webHidden/>
          </w:rPr>
          <w:tab/>
        </w:r>
        <w:r>
          <w:rPr>
            <w:noProof/>
            <w:webHidden/>
          </w:rPr>
          <w:fldChar w:fldCharType="begin"/>
        </w:r>
        <w:r w:rsidR="008D4FF8">
          <w:rPr>
            <w:noProof/>
            <w:webHidden/>
          </w:rPr>
          <w:instrText xml:space="preserve"> PAGEREF _Toc315708022 \h </w:instrText>
        </w:r>
        <w:r>
          <w:rPr>
            <w:noProof/>
            <w:webHidden/>
          </w:rPr>
        </w:r>
        <w:r>
          <w:rPr>
            <w:noProof/>
            <w:webHidden/>
          </w:rPr>
          <w:fldChar w:fldCharType="separate"/>
        </w:r>
        <w:r w:rsidR="00191C36">
          <w:rPr>
            <w:noProof/>
            <w:webHidden/>
          </w:rPr>
          <w:t>145</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23" w:history="1">
        <w:r w:rsidR="008D4FF8" w:rsidRPr="00CA05BD">
          <w:rPr>
            <w:rStyle w:val="Hipervnculo"/>
            <w:bCs/>
            <w:noProof/>
          </w:rPr>
          <w:t xml:space="preserve">Cuadro 126. </w:t>
        </w:r>
        <w:r w:rsidR="008D4FF8" w:rsidRPr="00CA05BD">
          <w:rPr>
            <w:rStyle w:val="Hipervnculo"/>
            <w:noProof/>
          </w:rPr>
          <w:t>Disponibilidad de servicios de salud en las comunidades de la parroquia.</w:t>
        </w:r>
        <w:r w:rsidR="008D4FF8">
          <w:rPr>
            <w:noProof/>
            <w:webHidden/>
          </w:rPr>
          <w:tab/>
        </w:r>
        <w:r>
          <w:rPr>
            <w:noProof/>
            <w:webHidden/>
          </w:rPr>
          <w:fldChar w:fldCharType="begin"/>
        </w:r>
        <w:r w:rsidR="008D4FF8">
          <w:rPr>
            <w:noProof/>
            <w:webHidden/>
          </w:rPr>
          <w:instrText xml:space="preserve"> PAGEREF _Toc315708023 \h </w:instrText>
        </w:r>
        <w:r>
          <w:rPr>
            <w:noProof/>
            <w:webHidden/>
          </w:rPr>
        </w:r>
        <w:r>
          <w:rPr>
            <w:noProof/>
            <w:webHidden/>
          </w:rPr>
          <w:fldChar w:fldCharType="separate"/>
        </w:r>
        <w:r w:rsidR="00191C36">
          <w:rPr>
            <w:noProof/>
            <w:webHidden/>
          </w:rPr>
          <w:t>145</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24" w:history="1">
        <w:r w:rsidR="008D4FF8" w:rsidRPr="00CA05BD">
          <w:rPr>
            <w:rStyle w:val="Hipervnculo"/>
            <w:bCs/>
            <w:noProof/>
          </w:rPr>
          <w:t xml:space="preserve">Cuadro 127. </w:t>
        </w:r>
        <w:r w:rsidR="008D4FF8" w:rsidRPr="00CA05BD">
          <w:rPr>
            <w:rStyle w:val="Hipervnculo"/>
            <w:noProof/>
          </w:rPr>
          <w:t>Personal disponible en los servicios de salud en las comunidades de la parroquia.</w:t>
        </w:r>
        <w:r w:rsidR="008D4FF8">
          <w:rPr>
            <w:noProof/>
            <w:webHidden/>
          </w:rPr>
          <w:tab/>
        </w:r>
        <w:r>
          <w:rPr>
            <w:noProof/>
            <w:webHidden/>
          </w:rPr>
          <w:fldChar w:fldCharType="begin"/>
        </w:r>
        <w:r w:rsidR="008D4FF8">
          <w:rPr>
            <w:noProof/>
            <w:webHidden/>
          </w:rPr>
          <w:instrText xml:space="preserve"> PAGEREF _Toc315708024 \h </w:instrText>
        </w:r>
        <w:r>
          <w:rPr>
            <w:noProof/>
            <w:webHidden/>
          </w:rPr>
        </w:r>
        <w:r>
          <w:rPr>
            <w:noProof/>
            <w:webHidden/>
          </w:rPr>
          <w:fldChar w:fldCharType="separate"/>
        </w:r>
        <w:r w:rsidR="00191C36">
          <w:rPr>
            <w:noProof/>
            <w:webHidden/>
          </w:rPr>
          <w:t>146</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25" w:history="1">
        <w:r w:rsidR="008D4FF8" w:rsidRPr="00CA05BD">
          <w:rPr>
            <w:rStyle w:val="Hipervnculo"/>
            <w:bCs/>
            <w:noProof/>
          </w:rPr>
          <w:t xml:space="preserve">Cuadro 128. </w:t>
        </w:r>
        <w:r w:rsidR="008D4FF8" w:rsidRPr="00CA05BD">
          <w:rPr>
            <w:rStyle w:val="Hipervnculo"/>
            <w:noProof/>
          </w:rPr>
          <w:t>Acceso a servicios básicos en los servicios de salud en las comunidades de la parroquia.</w:t>
        </w:r>
        <w:r w:rsidR="008D4FF8">
          <w:rPr>
            <w:noProof/>
            <w:webHidden/>
          </w:rPr>
          <w:tab/>
        </w:r>
        <w:r>
          <w:rPr>
            <w:noProof/>
            <w:webHidden/>
          </w:rPr>
          <w:fldChar w:fldCharType="begin"/>
        </w:r>
        <w:r w:rsidR="008D4FF8">
          <w:rPr>
            <w:noProof/>
            <w:webHidden/>
          </w:rPr>
          <w:instrText xml:space="preserve"> PAGEREF _Toc315708025 \h </w:instrText>
        </w:r>
        <w:r>
          <w:rPr>
            <w:noProof/>
            <w:webHidden/>
          </w:rPr>
        </w:r>
        <w:r>
          <w:rPr>
            <w:noProof/>
            <w:webHidden/>
          </w:rPr>
          <w:fldChar w:fldCharType="separate"/>
        </w:r>
        <w:r w:rsidR="00191C36">
          <w:rPr>
            <w:noProof/>
            <w:webHidden/>
          </w:rPr>
          <w:t>146</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26" w:history="1">
        <w:r w:rsidR="008D4FF8" w:rsidRPr="00CA05BD">
          <w:rPr>
            <w:rStyle w:val="Hipervnculo"/>
            <w:bCs/>
            <w:noProof/>
          </w:rPr>
          <w:t xml:space="preserve">Cuadro 129. </w:t>
        </w:r>
        <w:r w:rsidR="008D4FF8" w:rsidRPr="00CA05BD">
          <w:rPr>
            <w:rStyle w:val="Hipervnculo"/>
            <w:noProof/>
          </w:rPr>
          <w:t>Infraestructura disponible en los servicios de salud en las comunidades de la parroquia.</w:t>
        </w:r>
        <w:r w:rsidR="008D4FF8">
          <w:rPr>
            <w:noProof/>
            <w:webHidden/>
          </w:rPr>
          <w:tab/>
        </w:r>
        <w:r>
          <w:rPr>
            <w:noProof/>
            <w:webHidden/>
          </w:rPr>
          <w:fldChar w:fldCharType="begin"/>
        </w:r>
        <w:r w:rsidR="008D4FF8">
          <w:rPr>
            <w:noProof/>
            <w:webHidden/>
          </w:rPr>
          <w:instrText xml:space="preserve"> PAGEREF _Toc315708026 \h </w:instrText>
        </w:r>
        <w:r>
          <w:rPr>
            <w:noProof/>
            <w:webHidden/>
          </w:rPr>
        </w:r>
        <w:r>
          <w:rPr>
            <w:noProof/>
            <w:webHidden/>
          </w:rPr>
          <w:fldChar w:fldCharType="separate"/>
        </w:r>
        <w:r w:rsidR="00191C36">
          <w:rPr>
            <w:noProof/>
            <w:webHidden/>
          </w:rPr>
          <w:t>147</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27" w:history="1">
        <w:r w:rsidR="008D4FF8" w:rsidRPr="00CA05BD">
          <w:rPr>
            <w:rStyle w:val="Hipervnculo"/>
            <w:bCs/>
            <w:noProof/>
          </w:rPr>
          <w:t xml:space="preserve">Cuadro 130. </w:t>
        </w:r>
        <w:r w:rsidR="008D4FF8" w:rsidRPr="00CA05BD">
          <w:rPr>
            <w:rStyle w:val="Hipervnculo"/>
            <w:noProof/>
          </w:rPr>
          <w:t>Servicios brindados por las instituciones de salud en las comunidades de la parroquia.</w:t>
        </w:r>
        <w:r w:rsidR="008D4FF8">
          <w:rPr>
            <w:noProof/>
            <w:webHidden/>
          </w:rPr>
          <w:tab/>
        </w:r>
        <w:r>
          <w:rPr>
            <w:noProof/>
            <w:webHidden/>
          </w:rPr>
          <w:fldChar w:fldCharType="begin"/>
        </w:r>
        <w:r w:rsidR="008D4FF8">
          <w:rPr>
            <w:noProof/>
            <w:webHidden/>
          </w:rPr>
          <w:instrText xml:space="preserve"> PAGEREF _Toc315708027 \h </w:instrText>
        </w:r>
        <w:r>
          <w:rPr>
            <w:noProof/>
            <w:webHidden/>
          </w:rPr>
        </w:r>
        <w:r>
          <w:rPr>
            <w:noProof/>
            <w:webHidden/>
          </w:rPr>
          <w:fldChar w:fldCharType="separate"/>
        </w:r>
        <w:r w:rsidR="00191C36">
          <w:rPr>
            <w:noProof/>
            <w:webHidden/>
          </w:rPr>
          <w:t>147</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28" w:history="1">
        <w:r w:rsidR="008D4FF8" w:rsidRPr="00CA05BD">
          <w:rPr>
            <w:rStyle w:val="Hipervnculo"/>
            <w:bCs/>
            <w:noProof/>
          </w:rPr>
          <w:t xml:space="preserve">Cuadro 131. </w:t>
        </w:r>
        <w:r w:rsidR="008D4FF8" w:rsidRPr="00CA05BD">
          <w:rPr>
            <w:rStyle w:val="Hipervnculo"/>
            <w:noProof/>
          </w:rPr>
          <w:t>Enfermedades más comunes registradas por las instituciones de salud en las comunidades de la parroquia.</w:t>
        </w:r>
        <w:r w:rsidR="008D4FF8">
          <w:rPr>
            <w:noProof/>
            <w:webHidden/>
          </w:rPr>
          <w:tab/>
        </w:r>
        <w:r>
          <w:rPr>
            <w:noProof/>
            <w:webHidden/>
          </w:rPr>
          <w:fldChar w:fldCharType="begin"/>
        </w:r>
        <w:r w:rsidR="008D4FF8">
          <w:rPr>
            <w:noProof/>
            <w:webHidden/>
          </w:rPr>
          <w:instrText xml:space="preserve"> PAGEREF _Toc315708028 \h </w:instrText>
        </w:r>
        <w:r>
          <w:rPr>
            <w:noProof/>
            <w:webHidden/>
          </w:rPr>
        </w:r>
        <w:r>
          <w:rPr>
            <w:noProof/>
            <w:webHidden/>
          </w:rPr>
          <w:fldChar w:fldCharType="separate"/>
        </w:r>
        <w:r w:rsidR="00191C36">
          <w:rPr>
            <w:noProof/>
            <w:webHidden/>
          </w:rPr>
          <w:t>148</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29" w:history="1">
        <w:r w:rsidR="008D4FF8" w:rsidRPr="00CA05BD">
          <w:rPr>
            <w:rStyle w:val="Hipervnculo"/>
            <w:bCs/>
            <w:noProof/>
          </w:rPr>
          <w:t xml:space="preserve">Cuadro 132. </w:t>
        </w:r>
        <w:r w:rsidR="008D4FF8" w:rsidRPr="00CA05BD">
          <w:rPr>
            <w:rStyle w:val="Hipervnculo"/>
            <w:noProof/>
          </w:rPr>
          <w:t>Programas de salud implementados en las comunidades de la parroquia.</w:t>
        </w:r>
        <w:r w:rsidR="008D4FF8">
          <w:rPr>
            <w:noProof/>
            <w:webHidden/>
          </w:rPr>
          <w:tab/>
        </w:r>
        <w:r>
          <w:rPr>
            <w:noProof/>
            <w:webHidden/>
          </w:rPr>
          <w:fldChar w:fldCharType="begin"/>
        </w:r>
        <w:r w:rsidR="008D4FF8">
          <w:rPr>
            <w:noProof/>
            <w:webHidden/>
          </w:rPr>
          <w:instrText xml:space="preserve"> PAGEREF _Toc315708029 \h </w:instrText>
        </w:r>
        <w:r>
          <w:rPr>
            <w:noProof/>
            <w:webHidden/>
          </w:rPr>
        </w:r>
        <w:r>
          <w:rPr>
            <w:noProof/>
            <w:webHidden/>
          </w:rPr>
          <w:fldChar w:fldCharType="separate"/>
        </w:r>
        <w:r w:rsidR="00191C36">
          <w:rPr>
            <w:noProof/>
            <w:webHidden/>
          </w:rPr>
          <w:t>148</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30" w:history="1">
        <w:r w:rsidR="008D4FF8" w:rsidRPr="00CA05BD">
          <w:rPr>
            <w:rStyle w:val="Hipervnculo"/>
            <w:bCs/>
            <w:noProof/>
          </w:rPr>
          <w:t xml:space="preserve">Cuadro 133. </w:t>
        </w:r>
        <w:r w:rsidR="008D4FF8" w:rsidRPr="00CA05BD">
          <w:rPr>
            <w:rStyle w:val="Hipervnculo"/>
            <w:noProof/>
          </w:rPr>
          <w:t>Programas de salud implementados en las comunidades de la parroquia.</w:t>
        </w:r>
        <w:r w:rsidR="008D4FF8">
          <w:rPr>
            <w:noProof/>
            <w:webHidden/>
          </w:rPr>
          <w:tab/>
        </w:r>
        <w:r>
          <w:rPr>
            <w:noProof/>
            <w:webHidden/>
          </w:rPr>
          <w:fldChar w:fldCharType="begin"/>
        </w:r>
        <w:r w:rsidR="008D4FF8">
          <w:rPr>
            <w:noProof/>
            <w:webHidden/>
          </w:rPr>
          <w:instrText xml:space="preserve"> PAGEREF _Toc315708030 \h </w:instrText>
        </w:r>
        <w:r>
          <w:rPr>
            <w:noProof/>
            <w:webHidden/>
          </w:rPr>
        </w:r>
        <w:r>
          <w:rPr>
            <w:noProof/>
            <w:webHidden/>
          </w:rPr>
          <w:fldChar w:fldCharType="separate"/>
        </w:r>
        <w:r w:rsidR="00191C36">
          <w:rPr>
            <w:noProof/>
            <w:webHidden/>
          </w:rPr>
          <w:t>149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31" w:history="1">
        <w:r w:rsidR="008D4FF8" w:rsidRPr="00CA05BD">
          <w:rPr>
            <w:rStyle w:val="Hipervnculo"/>
            <w:bCs/>
            <w:noProof/>
          </w:rPr>
          <w:t>Cuadro 134.</w:t>
        </w:r>
        <w:r w:rsidR="008D4FF8" w:rsidRPr="00CA05BD">
          <w:rPr>
            <w:rStyle w:val="Hipervnculo"/>
            <w:noProof/>
          </w:rPr>
          <w:t xml:space="preserve"> Enfermedades más comunes en la población de las comunidades de la parroquia.</w:t>
        </w:r>
        <w:r w:rsidR="008D4FF8">
          <w:rPr>
            <w:noProof/>
            <w:webHidden/>
          </w:rPr>
          <w:tab/>
        </w:r>
        <w:r>
          <w:rPr>
            <w:noProof/>
            <w:webHidden/>
          </w:rPr>
          <w:fldChar w:fldCharType="begin"/>
        </w:r>
        <w:r w:rsidR="008D4FF8">
          <w:rPr>
            <w:noProof/>
            <w:webHidden/>
          </w:rPr>
          <w:instrText xml:space="preserve"> PAGEREF _Toc315708031 \h </w:instrText>
        </w:r>
        <w:r>
          <w:rPr>
            <w:noProof/>
            <w:webHidden/>
          </w:rPr>
        </w:r>
        <w:r>
          <w:rPr>
            <w:noProof/>
            <w:webHidden/>
          </w:rPr>
          <w:fldChar w:fldCharType="separate"/>
        </w:r>
        <w:r w:rsidR="00191C36">
          <w:rPr>
            <w:noProof/>
            <w:webHidden/>
          </w:rPr>
          <w:t>149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32" w:history="1">
        <w:r w:rsidR="008D4FF8" w:rsidRPr="00CA05BD">
          <w:rPr>
            <w:rStyle w:val="Hipervnculo"/>
            <w:bCs/>
            <w:noProof/>
          </w:rPr>
          <w:t xml:space="preserve">Cuadro 135. </w:t>
        </w:r>
        <w:r w:rsidR="008D4FF8" w:rsidRPr="00CA05BD">
          <w:rPr>
            <w:rStyle w:val="Hipervnculo"/>
            <w:noProof/>
          </w:rPr>
          <w:t>Necesidades básicas insatisfechas en la parroquia para las variables de servicios básicos.</w:t>
        </w:r>
        <w:r w:rsidR="008D4FF8">
          <w:rPr>
            <w:noProof/>
            <w:webHidden/>
          </w:rPr>
          <w:tab/>
        </w:r>
        <w:r>
          <w:rPr>
            <w:noProof/>
            <w:webHidden/>
          </w:rPr>
          <w:fldChar w:fldCharType="begin"/>
        </w:r>
        <w:r w:rsidR="008D4FF8">
          <w:rPr>
            <w:noProof/>
            <w:webHidden/>
          </w:rPr>
          <w:instrText xml:space="preserve"> PAGEREF _Toc315708032 \h </w:instrText>
        </w:r>
        <w:r>
          <w:rPr>
            <w:noProof/>
            <w:webHidden/>
          </w:rPr>
        </w:r>
        <w:r>
          <w:rPr>
            <w:noProof/>
            <w:webHidden/>
          </w:rPr>
          <w:fldChar w:fldCharType="separate"/>
        </w:r>
        <w:r w:rsidR="00191C36">
          <w:rPr>
            <w:noProof/>
            <w:webHidden/>
          </w:rPr>
          <w:t>149</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33" w:history="1">
        <w:r w:rsidR="008D4FF8" w:rsidRPr="00CA05BD">
          <w:rPr>
            <w:rStyle w:val="Hipervnculo"/>
            <w:bCs/>
            <w:noProof/>
          </w:rPr>
          <w:t xml:space="preserve">Cuadro 136. </w:t>
        </w:r>
        <w:r w:rsidR="008D4FF8" w:rsidRPr="00CA05BD">
          <w:rPr>
            <w:rStyle w:val="Hipervnculo"/>
            <w:noProof/>
          </w:rPr>
          <w:t>Zonas homogéneas por necesidades básicas insatisfechas en la parroquia.</w:t>
        </w:r>
        <w:r w:rsidR="008D4FF8">
          <w:rPr>
            <w:noProof/>
            <w:webHidden/>
          </w:rPr>
          <w:tab/>
        </w:r>
        <w:r>
          <w:rPr>
            <w:noProof/>
            <w:webHidden/>
          </w:rPr>
          <w:fldChar w:fldCharType="begin"/>
        </w:r>
        <w:r w:rsidR="008D4FF8">
          <w:rPr>
            <w:noProof/>
            <w:webHidden/>
          </w:rPr>
          <w:instrText xml:space="preserve"> PAGEREF _Toc315708033 \h </w:instrText>
        </w:r>
        <w:r>
          <w:rPr>
            <w:noProof/>
            <w:webHidden/>
          </w:rPr>
        </w:r>
        <w:r>
          <w:rPr>
            <w:noProof/>
            <w:webHidden/>
          </w:rPr>
          <w:fldChar w:fldCharType="separate"/>
        </w:r>
        <w:r w:rsidR="00191C36">
          <w:rPr>
            <w:noProof/>
            <w:webHidden/>
          </w:rPr>
          <w:t>150</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34" w:history="1">
        <w:r w:rsidR="008D4FF8" w:rsidRPr="00CA05BD">
          <w:rPr>
            <w:rStyle w:val="Hipervnculo"/>
            <w:bCs/>
            <w:noProof/>
          </w:rPr>
          <w:t xml:space="preserve">Cuadro 137.  </w:t>
        </w:r>
        <w:r w:rsidR="008D4FF8" w:rsidRPr="00CA05BD">
          <w:rPr>
            <w:rStyle w:val="Hipervnculo"/>
            <w:noProof/>
          </w:rPr>
          <w:t>Servicios de transporte desde y hacia las comunidades de la parroquia.</w:t>
        </w:r>
        <w:r w:rsidR="008D4FF8">
          <w:rPr>
            <w:noProof/>
            <w:webHidden/>
          </w:rPr>
          <w:tab/>
        </w:r>
        <w:r>
          <w:rPr>
            <w:noProof/>
            <w:webHidden/>
          </w:rPr>
          <w:fldChar w:fldCharType="begin"/>
        </w:r>
        <w:r w:rsidR="008D4FF8">
          <w:rPr>
            <w:noProof/>
            <w:webHidden/>
          </w:rPr>
          <w:instrText xml:space="preserve"> PAGEREF _Toc315708034 \h </w:instrText>
        </w:r>
        <w:r>
          <w:rPr>
            <w:noProof/>
            <w:webHidden/>
          </w:rPr>
        </w:r>
        <w:r>
          <w:rPr>
            <w:noProof/>
            <w:webHidden/>
          </w:rPr>
          <w:fldChar w:fldCharType="separate"/>
        </w:r>
        <w:r w:rsidR="00191C36">
          <w:rPr>
            <w:noProof/>
            <w:webHidden/>
          </w:rPr>
          <w:t>150</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35" w:history="1">
        <w:r w:rsidR="008D4FF8" w:rsidRPr="00CA05BD">
          <w:rPr>
            <w:rStyle w:val="Hipervnculo"/>
            <w:bCs/>
            <w:noProof/>
          </w:rPr>
          <w:t xml:space="preserve">Cuadro 138.  </w:t>
        </w:r>
        <w:r w:rsidR="008D4FF8" w:rsidRPr="00CA05BD">
          <w:rPr>
            <w:rStyle w:val="Hipervnculo"/>
            <w:noProof/>
          </w:rPr>
          <w:t>Acceso a medios de comunicación en las comunidades de la parroquia.</w:t>
        </w:r>
        <w:r w:rsidR="008D4FF8">
          <w:rPr>
            <w:noProof/>
            <w:webHidden/>
          </w:rPr>
          <w:tab/>
        </w:r>
        <w:r>
          <w:rPr>
            <w:noProof/>
            <w:webHidden/>
          </w:rPr>
          <w:fldChar w:fldCharType="begin"/>
        </w:r>
        <w:r w:rsidR="008D4FF8">
          <w:rPr>
            <w:noProof/>
            <w:webHidden/>
          </w:rPr>
          <w:instrText xml:space="preserve"> PAGEREF _Toc315708035 \h </w:instrText>
        </w:r>
        <w:r>
          <w:rPr>
            <w:noProof/>
            <w:webHidden/>
          </w:rPr>
        </w:r>
        <w:r>
          <w:rPr>
            <w:noProof/>
            <w:webHidden/>
          </w:rPr>
          <w:fldChar w:fldCharType="separate"/>
        </w:r>
        <w:r w:rsidR="00191C36">
          <w:rPr>
            <w:noProof/>
            <w:webHidden/>
          </w:rPr>
          <w:t>151</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36" w:history="1">
        <w:r w:rsidR="008D4FF8" w:rsidRPr="00CA05BD">
          <w:rPr>
            <w:rStyle w:val="Hipervnculo"/>
            <w:bCs/>
            <w:noProof/>
          </w:rPr>
          <w:t xml:space="preserve">Cuadro 139.  </w:t>
        </w:r>
        <w:r w:rsidR="008D4FF8" w:rsidRPr="00CA05BD">
          <w:rPr>
            <w:rStyle w:val="Hipervnculo"/>
            <w:noProof/>
          </w:rPr>
          <w:t>Caracterización de la red vial rural de la parroquia.</w:t>
        </w:r>
        <w:r w:rsidR="008D4FF8">
          <w:rPr>
            <w:noProof/>
            <w:webHidden/>
          </w:rPr>
          <w:tab/>
        </w:r>
        <w:r>
          <w:rPr>
            <w:noProof/>
            <w:webHidden/>
          </w:rPr>
          <w:fldChar w:fldCharType="begin"/>
        </w:r>
        <w:r w:rsidR="008D4FF8">
          <w:rPr>
            <w:noProof/>
            <w:webHidden/>
          </w:rPr>
          <w:instrText xml:space="preserve"> PAGEREF _Toc315708036 \h </w:instrText>
        </w:r>
        <w:r>
          <w:rPr>
            <w:noProof/>
            <w:webHidden/>
          </w:rPr>
        </w:r>
        <w:r>
          <w:rPr>
            <w:noProof/>
            <w:webHidden/>
          </w:rPr>
          <w:fldChar w:fldCharType="separate"/>
        </w:r>
        <w:r w:rsidR="00191C36">
          <w:rPr>
            <w:noProof/>
            <w:webHidden/>
          </w:rPr>
          <w:t>152</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37" w:history="1">
        <w:r w:rsidR="008D4FF8" w:rsidRPr="00CA05BD">
          <w:rPr>
            <w:rStyle w:val="Hipervnculo"/>
            <w:bCs/>
            <w:noProof/>
          </w:rPr>
          <w:t xml:space="preserve">Cuadro 140. </w:t>
        </w:r>
        <w:r w:rsidR="008D4FF8" w:rsidRPr="00CA05BD">
          <w:rPr>
            <w:rStyle w:val="Hipervnculo"/>
            <w:noProof/>
          </w:rPr>
          <w:t>Autoridades electas en el GAD parroquial para el periodo 2009 – 2014.</w:t>
        </w:r>
        <w:r w:rsidR="008D4FF8">
          <w:rPr>
            <w:noProof/>
            <w:webHidden/>
          </w:rPr>
          <w:tab/>
        </w:r>
        <w:r>
          <w:rPr>
            <w:noProof/>
            <w:webHidden/>
          </w:rPr>
          <w:fldChar w:fldCharType="begin"/>
        </w:r>
        <w:r w:rsidR="008D4FF8">
          <w:rPr>
            <w:noProof/>
            <w:webHidden/>
          </w:rPr>
          <w:instrText xml:space="preserve"> PAGEREF _Toc315708037 \h </w:instrText>
        </w:r>
        <w:r>
          <w:rPr>
            <w:noProof/>
            <w:webHidden/>
          </w:rPr>
        </w:r>
        <w:r>
          <w:rPr>
            <w:noProof/>
            <w:webHidden/>
          </w:rPr>
          <w:fldChar w:fldCharType="separate"/>
        </w:r>
        <w:r w:rsidR="00191C36">
          <w:rPr>
            <w:noProof/>
            <w:webHidden/>
          </w:rPr>
          <w:t>153</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38" w:history="1">
        <w:r w:rsidR="008D4FF8" w:rsidRPr="00CA05BD">
          <w:rPr>
            <w:rStyle w:val="Hipervnculo"/>
            <w:bCs/>
            <w:noProof/>
          </w:rPr>
          <w:t xml:space="preserve">Cuadro 141. </w:t>
        </w:r>
        <w:r w:rsidR="008D4FF8" w:rsidRPr="00CA05BD">
          <w:rPr>
            <w:rStyle w:val="Hipervnculo"/>
            <w:noProof/>
          </w:rPr>
          <w:t>Funcionarios del GAD parroquial para el periodo 2009 – 2014.</w:t>
        </w:r>
        <w:r w:rsidR="008D4FF8">
          <w:rPr>
            <w:noProof/>
            <w:webHidden/>
          </w:rPr>
          <w:tab/>
        </w:r>
        <w:r>
          <w:rPr>
            <w:noProof/>
            <w:webHidden/>
          </w:rPr>
          <w:fldChar w:fldCharType="begin"/>
        </w:r>
        <w:r w:rsidR="008D4FF8">
          <w:rPr>
            <w:noProof/>
            <w:webHidden/>
          </w:rPr>
          <w:instrText xml:space="preserve"> PAGEREF _Toc315708038 \h </w:instrText>
        </w:r>
        <w:r>
          <w:rPr>
            <w:noProof/>
            <w:webHidden/>
          </w:rPr>
        </w:r>
        <w:r>
          <w:rPr>
            <w:noProof/>
            <w:webHidden/>
          </w:rPr>
          <w:fldChar w:fldCharType="separate"/>
        </w:r>
        <w:r w:rsidR="00191C36">
          <w:rPr>
            <w:noProof/>
            <w:webHidden/>
          </w:rPr>
          <w:t>154</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39" w:history="1">
        <w:r w:rsidR="008D4FF8" w:rsidRPr="00CA05BD">
          <w:rPr>
            <w:rStyle w:val="Hipervnculo"/>
            <w:bCs/>
            <w:noProof/>
          </w:rPr>
          <w:t xml:space="preserve">Cuadro 142. </w:t>
        </w:r>
        <w:r w:rsidR="008D4FF8" w:rsidRPr="00CA05BD">
          <w:rPr>
            <w:rStyle w:val="Hipervnculo"/>
            <w:noProof/>
          </w:rPr>
          <w:t>Nivel de instrucción de los funcionarios del GAD parroquial.</w:t>
        </w:r>
        <w:r w:rsidR="008D4FF8">
          <w:rPr>
            <w:noProof/>
            <w:webHidden/>
          </w:rPr>
          <w:tab/>
        </w:r>
        <w:r>
          <w:rPr>
            <w:noProof/>
            <w:webHidden/>
          </w:rPr>
          <w:fldChar w:fldCharType="begin"/>
        </w:r>
        <w:r w:rsidR="008D4FF8">
          <w:rPr>
            <w:noProof/>
            <w:webHidden/>
          </w:rPr>
          <w:instrText xml:space="preserve"> PAGEREF _Toc315708039 \h </w:instrText>
        </w:r>
        <w:r>
          <w:rPr>
            <w:noProof/>
            <w:webHidden/>
          </w:rPr>
        </w:r>
        <w:r>
          <w:rPr>
            <w:noProof/>
            <w:webHidden/>
          </w:rPr>
          <w:fldChar w:fldCharType="separate"/>
        </w:r>
        <w:r w:rsidR="00191C36">
          <w:rPr>
            <w:noProof/>
            <w:webHidden/>
          </w:rPr>
          <w:t>154</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40" w:history="1">
        <w:r w:rsidR="008D4FF8" w:rsidRPr="00CA05BD">
          <w:rPr>
            <w:rStyle w:val="Hipervnculo"/>
            <w:bCs/>
            <w:noProof/>
          </w:rPr>
          <w:t xml:space="preserve">Cuadro 143. </w:t>
        </w:r>
        <w:r w:rsidR="008D4FF8" w:rsidRPr="00CA05BD">
          <w:rPr>
            <w:rStyle w:val="Hipervnculo"/>
            <w:noProof/>
          </w:rPr>
          <w:t>Funciones de las autoridades electas y personal del GAD.</w:t>
        </w:r>
        <w:r w:rsidR="008D4FF8">
          <w:rPr>
            <w:noProof/>
            <w:webHidden/>
          </w:rPr>
          <w:tab/>
        </w:r>
        <w:r>
          <w:rPr>
            <w:noProof/>
            <w:webHidden/>
          </w:rPr>
          <w:fldChar w:fldCharType="begin"/>
        </w:r>
        <w:r w:rsidR="008D4FF8">
          <w:rPr>
            <w:noProof/>
            <w:webHidden/>
          </w:rPr>
          <w:instrText xml:space="preserve"> PAGEREF _Toc315708040 \h </w:instrText>
        </w:r>
        <w:r>
          <w:rPr>
            <w:noProof/>
            <w:webHidden/>
          </w:rPr>
        </w:r>
        <w:r>
          <w:rPr>
            <w:noProof/>
            <w:webHidden/>
          </w:rPr>
          <w:fldChar w:fldCharType="separate"/>
        </w:r>
        <w:r w:rsidR="00191C36">
          <w:rPr>
            <w:noProof/>
            <w:webHidden/>
          </w:rPr>
          <w:t>155</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41" w:history="1">
        <w:r w:rsidR="008D4FF8" w:rsidRPr="00CA05BD">
          <w:rPr>
            <w:rStyle w:val="Hipervnculo"/>
            <w:bCs/>
            <w:noProof/>
          </w:rPr>
          <w:t xml:space="preserve">Cuadro 144. </w:t>
        </w:r>
        <w:r w:rsidR="008D4FF8" w:rsidRPr="00CA05BD">
          <w:rPr>
            <w:rStyle w:val="Hipervnculo"/>
            <w:noProof/>
          </w:rPr>
          <w:t>Infraestructura disponible en el área administrativa.</w:t>
        </w:r>
        <w:r w:rsidR="008D4FF8">
          <w:rPr>
            <w:noProof/>
            <w:webHidden/>
          </w:rPr>
          <w:tab/>
        </w:r>
        <w:r>
          <w:rPr>
            <w:noProof/>
            <w:webHidden/>
          </w:rPr>
          <w:fldChar w:fldCharType="begin"/>
        </w:r>
        <w:r w:rsidR="008D4FF8">
          <w:rPr>
            <w:noProof/>
            <w:webHidden/>
          </w:rPr>
          <w:instrText xml:space="preserve"> PAGEREF _Toc315708041 \h </w:instrText>
        </w:r>
        <w:r>
          <w:rPr>
            <w:noProof/>
            <w:webHidden/>
          </w:rPr>
        </w:r>
        <w:r>
          <w:rPr>
            <w:noProof/>
            <w:webHidden/>
          </w:rPr>
          <w:fldChar w:fldCharType="separate"/>
        </w:r>
        <w:r w:rsidR="00191C36">
          <w:rPr>
            <w:noProof/>
            <w:webHidden/>
          </w:rPr>
          <w:t>156</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42" w:history="1">
        <w:r w:rsidR="008D4FF8" w:rsidRPr="00CA05BD">
          <w:rPr>
            <w:rStyle w:val="Hipervnculo"/>
            <w:bCs/>
            <w:noProof/>
          </w:rPr>
          <w:t xml:space="preserve">Cuadro 145. </w:t>
        </w:r>
        <w:r w:rsidR="008D4FF8" w:rsidRPr="00CA05BD">
          <w:rPr>
            <w:rStyle w:val="Hipervnculo"/>
            <w:noProof/>
          </w:rPr>
          <w:t>Relaciones entre actores sociales y las instituciones que actúan en la parroquia.</w:t>
        </w:r>
        <w:r w:rsidR="008D4FF8">
          <w:rPr>
            <w:noProof/>
            <w:webHidden/>
          </w:rPr>
          <w:tab/>
        </w:r>
        <w:r>
          <w:rPr>
            <w:noProof/>
            <w:webHidden/>
          </w:rPr>
          <w:fldChar w:fldCharType="begin"/>
        </w:r>
        <w:r w:rsidR="008D4FF8">
          <w:rPr>
            <w:noProof/>
            <w:webHidden/>
          </w:rPr>
          <w:instrText xml:space="preserve"> PAGEREF _Toc315708042 \h </w:instrText>
        </w:r>
        <w:r>
          <w:rPr>
            <w:noProof/>
            <w:webHidden/>
          </w:rPr>
        </w:r>
        <w:r>
          <w:rPr>
            <w:noProof/>
            <w:webHidden/>
          </w:rPr>
          <w:fldChar w:fldCharType="separate"/>
        </w:r>
        <w:r w:rsidR="00191C36">
          <w:rPr>
            <w:noProof/>
            <w:webHidden/>
          </w:rPr>
          <w:t>156</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43" w:history="1">
        <w:r w:rsidR="008D4FF8" w:rsidRPr="00CA05BD">
          <w:rPr>
            <w:rStyle w:val="Hipervnculo"/>
            <w:bCs/>
            <w:noProof/>
          </w:rPr>
          <w:t xml:space="preserve">Cuadro 146. </w:t>
        </w:r>
        <w:r w:rsidR="008D4FF8" w:rsidRPr="00CA05BD">
          <w:rPr>
            <w:rStyle w:val="Hipervnculo"/>
            <w:noProof/>
          </w:rPr>
          <w:t>Valoración cualitativa de las formas de ejercicio de poder y legitimidad de las organizaciones que actúan en la parroquia.</w:t>
        </w:r>
        <w:r w:rsidR="008D4FF8">
          <w:rPr>
            <w:noProof/>
            <w:webHidden/>
          </w:rPr>
          <w:tab/>
        </w:r>
        <w:r>
          <w:rPr>
            <w:noProof/>
            <w:webHidden/>
          </w:rPr>
          <w:fldChar w:fldCharType="begin"/>
        </w:r>
        <w:r w:rsidR="008D4FF8">
          <w:rPr>
            <w:noProof/>
            <w:webHidden/>
          </w:rPr>
          <w:instrText xml:space="preserve"> PAGEREF _Toc315708043 \h </w:instrText>
        </w:r>
        <w:r>
          <w:rPr>
            <w:noProof/>
            <w:webHidden/>
          </w:rPr>
        </w:r>
        <w:r>
          <w:rPr>
            <w:noProof/>
            <w:webHidden/>
          </w:rPr>
          <w:fldChar w:fldCharType="separate"/>
        </w:r>
        <w:r w:rsidR="00191C36">
          <w:rPr>
            <w:noProof/>
            <w:webHidden/>
          </w:rPr>
          <w:t>158</w:t>
        </w:r>
        <w:r>
          <w:rPr>
            <w:noProof/>
            <w:webHidden/>
          </w:rPr>
          <w:fldChar w:fldCharType="end"/>
        </w:r>
      </w:hyperlink>
    </w:p>
    <w:p w:rsidR="008D4FF8" w:rsidRDefault="0018539D">
      <w:pPr>
        <w:pStyle w:val="Tabladeilustraciones"/>
        <w:tabs>
          <w:tab w:val="right" w:leader="dot" w:pos="8494"/>
        </w:tabs>
        <w:rPr>
          <w:rFonts w:asciiTheme="minorHAnsi" w:eastAsiaTheme="minorEastAsia" w:hAnsiTheme="minorHAnsi" w:cstheme="minorBidi"/>
          <w:noProof/>
          <w:lang w:eastAsia="es-ES"/>
        </w:rPr>
      </w:pPr>
      <w:hyperlink w:anchor="_Toc315708044" w:history="1">
        <w:r w:rsidR="008D4FF8" w:rsidRPr="00CA05BD">
          <w:rPr>
            <w:rStyle w:val="Hipervnculo"/>
            <w:bCs/>
            <w:noProof/>
          </w:rPr>
          <w:t xml:space="preserve">Cuadro 147. </w:t>
        </w:r>
        <w:r w:rsidR="008D4FF8" w:rsidRPr="00CA05BD">
          <w:rPr>
            <w:rStyle w:val="Hipervnculo"/>
            <w:noProof/>
          </w:rPr>
          <w:t>Valoración cuantitativa de las formas de ejercicio de poder y legitimidad de las organizaciones que actúan en la parroquia.</w:t>
        </w:r>
        <w:r w:rsidR="008D4FF8">
          <w:rPr>
            <w:noProof/>
            <w:webHidden/>
          </w:rPr>
          <w:tab/>
        </w:r>
        <w:r>
          <w:rPr>
            <w:noProof/>
            <w:webHidden/>
          </w:rPr>
          <w:fldChar w:fldCharType="begin"/>
        </w:r>
        <w:r w:rsidR="008D4FF8">
          <w:rPr>
            <w:noProof/>
            <w:webHidden/>
          </w:rPr>
          <w:instrText xml:space="preserve"> PAGEREF _Toc315708044 \h </w:instrText>
        </w:r>
        <w:r>
          <w:rPr>
            <w:noProof/>
            <w:webHidden/>
          </w:rPr>
        </w:r>
        <w:r>
          <w:rPr>
            <w:noProof/>
            <w:webHidden/>
          </w:rPr>
          <w:fldChar w:fldCharType="separate"/>
        </w:r>
        <w:r w:rsidR="00191C36">
          <w:rPr>
            <w:noProof/>
            <w:webHidden/>
          </w:rPr>
          <w:t>159</w:t>
        </w:r>
        <w:r>
          <w:rPr>
            <w:noProof/>
            <w:webHidden/>
          </w:rPr>
          <w:fldChar w:fldCharType="end"/>
        </w:r>
      </w:hyperlink>
    </w:p>
    <w:p w:rsidR="005E25E3" w:rsidRPr="00AE52AC" w:rsidRDefault="0018539D" w:rsidP="005E25E3">
      <w:pPr>
        <w:spacing w:after="0" w:line="240" w:lineRule="auto"/>
        <w:jc w:val="both"/>
        <w:rPr>
          <w:rFonts w:ascii="Arial" w:hAnsi="Arial" w:cs="Arial"/>
          <w:b/>
          <w:sz w:val="20"/>
          <w:szCs w:val="20"/>
        </w:rPr>
      </w:pPr>
      <w:r w:rsidRPr="00AE52AC">
        <w:rPr>
          <w:rFonts w:ascii="Arial" w:hAnsi="Arial" w:cs="Arial"/>
          <w:b/>
          <w:sz w:val="20"/>
          <w:szCs w:val="20"/>
        </w:rPr>
        <w:fldChar w:fldCharType="end"/>
      </w:r>
    </w:p>
    <w:p w:rsidR="005E25E3" w:rsidRPr="00AE52AC" w:rsidRDefault="005E25E3" w:rsidP="005E25E3">
      <w:pPr>
        <w:spacing w:after="0" w:line="240" w:lineRule="auto"/>
        <w:jc w:val="both"/>
        <w:rPr>
          <w:rFonts w:ascii="Arial" w:hAnsi="Arial" w:cs="Arial"/>
          <w:b/>
          <w:sz w:val="20"/>
          <w:szCs w:val="20"/>
        </w:rPr>
      </w:pPr>
    </w:p>
    <w:p w:rsidR="005E25E3" w:rsidRPr="00AE52AC" w:rsidRDefault="005E25E3" w:rsidP="005E25E3">
      <w:pPr>
        <w:spacing w:after="0" w:line="240" w:lineRule="auto"/>
        <w:jc w:val="both"/>
        <w:rPr>
          <w:rFonts w:ascii="Arial" w:hAnsi="Arial" w:cs="Arial"/>
          <w:b/>
          <w:sz w:val="20"/>
          <w:szCs w:val="20"/>
        </w:rPr>
      </w:pPr>
    </w:p>
    <w:p w:rsidR="005E25E3" w:rsidRPr="00AE52AC" w:rsidRDefault="005E25E3" w:rsidP="005E25E3">
      <w:pPr>
        <w:spacing w:after="0" w:line="240" w:lineRule="auto"/>
        <w:jc w:val="both"/>
        <w:rPr>
          <w:rFonts w:ascii="Arial" w:hAnsi="Arial" w:cs="Arial"/>
          <w:b/>
          <w:sz w:val="20"/>
          <w:szCs w:val="20"/>
        </w:rPr>
      </w:pPr>
    </w:p>
    <w:p w:rsidR="005E25E3" w:rsidRPr="00AE52AC" w:rsidRDefault="005E25E3" w:rsidP="005E25E3">
      <w:pPr>
        <w:spacing w:after="0" w:line="240" w:lineRule="auto"/>
        <w:jc w:val="both"/>
        <w:rPr>
          <w:rFonts w:ascii="Arial" w:hAnsi="Arial" w:cs="Arial"/>
          <w:b/>
          <w:sz w:val="20"/>
          <w:szCs w:val="20"/>
        </w:rPr>
        <w:sectPr w:rsidR="005E25E3" w:rsidRPr="00AE52AC" w:rsidSect="00A815A1">
          <w:pgSz w:w="11906" w:h="16838"/>
          <w:pgMar w:top="1417" w:right="1701" w:bottom="1417" w:left="1701" w:header="708" w:footer="708" w:gutter="0"/>
          <w:cols w:space="708"/>
          <w:docGrid w:linePitch="360"/>
        </w:sectPr>
      </w:pPr>
    </w:p>
    <w:p w:rsidR="005E25E3" w:rsidRPr="00C26E59" w:rsidRDefault="005E25E3" w:rsidP="005E25E3">
      <w:pPr>
        <w:spacing w:after="0" w:line="240" w:lineRule="auto"/>
        <w:jc w:val="center"/>
        <w:rPr>
          <w:rFonts w:ascii="Arial" w:hAnsi="Arial" w:cs="Arial"/>
          <w:b/>
          <w:sz w:val="32"/>
          <w:szCs w:val="32"/>
        </w:rPr>
      </w:pPr>
      <w:r w:rsidRPr="00C26E59">
        <w:rPr>
          <w:rFonts w:ascii="Arial" w:hAnsi="Arial" w:cs="Arial"/>
          <w:b/>
          <w:sz w:val="32"/>
          <w:szCs w:val="32"/>
        </w:rPr>
        <w:lastRenderedPageBreak/>
        <w:t>LISTA DE GRÁFICOS</w:t>
      </w:r>
    </w:p>
    <w:p w:rsidR="005E25E3" w:rsidRPr="00AE52AC" w:rsidRDefault="005E25E3" w:rsidP="005E25E3">
      <w:pPr>
        <w:spacing w:after="0" w:line="240" w:lineRule="auto"/>
        <w:jc w:val="both"/>
        <w:rPr>
          <w:rFonts w:ascii="Arial" w:hAnsi="Arial" w:cs="Arial"/>
          <w:b/>
          <w:sz w:val="20"/>
          <w:szCs w:val="20"/>
        </w:rPr>
      </w:pPr>
    </w:p>
    <w:p w:rsidR="005E25E3" w:rsidRPr="00AE52AC" w:rsidRDefault="005E25E3" w:rsidP="005E25E3">
      <w:pPr>
        <w:spacing w:after="0" w:line="240" w:lineRule="auto"/>
        <w:jc w:val="both"/>
        <w:rPr>
          <w:rFonts w:ascii="Arial" w:hAnsi="Arial" w:cs="Arial"/>
          <w:b/>
          <w:sz w:val="20"/>
          <w:szCs w:val="20"/>
        </w:rPr>
      </w:pPr>
    </w:p>
    <w:p w:rsidR="002C74D4" w:rsidRDefault="0018539D" w:rsidP="003E7675">
      <w:pPr>
        <w:pStyle w:val="Tabladeilustraciones"/>
        <w:tabs>
          <w:tab w:val="right" w:leader="dot" w:pos="8828"/>
        </w:tabs>
        <w:ind w:left="709"/>
        <w:rPr>
          <w:rFonts w:asciiTheme="minorHAnsi" w:eastAsiaTheme="minorEastAsia" w:hAnsiTheme="minorHAnsi" w:cstheme="minorBidi"/>
          <w:noProof/>
          <w:lang w:eastAsia="es-ES"/>
        </w:rPr>
      </w:pPr>
      <w:r w:rsidRPr="0018539D">
        <w:rPr>
          <w:rFonts w:ascii="Arial" w:hAnsi="Arial" w:cs="Arial"/>
          <w:b/>
          <w:sz w:val="20"/>
          <w:szCs w:val="20"/>
        </w:rPr>
        <w:fldChar w:fldCharType="begin"/>
      </w:r>
      <w:r w:rsidR="005E25E3" w:rsidRPr="00AE52AC">
        <w:rPr>
          <w:rFonts w:ascii="Arial" w:hAnsi="Arial" w:cs="Arial"/>
          <w:b/>
          <w:sz w:val="20"/>
          <w:szCs w:val="20"/>
        </w:rPr>
        <w:instrText xml:space="preserve"> TOC \h \z \t "GRAFICOS PDOT" \c </w:instrText>
      </w:r>
      <w:r w:rsidRPr="0018539D">
        <w:rPr>
          <w:rFonts w:ascii="Arial" w:hAnsi="Arial" w:cs="Arial"/>
          <w:b/>
          <w:sz w:val="20"/>
          <w:szCs w:val="20"/>
        </w:rPr>
        <w:fldChar w:fldCharType="separate"/>
      </w:r>
      <w:hyperlink w:anchor="_Toc315709236" w:history="1">
        <w:r w:rsidR="002C74D4" w:rsidRPr="002151D7">
          <w:rPr>
            <w:rStyle w:val="Hipervnculo"/>
            <w:noProof/>
          </w:rPr>
          <w:t>Gráfico 1. Pirámide poblacional en la parroquia de Gonzol.</w:t>
        </w:r>
        <w:r w:rsidR="002C74D4">
          <w:rPr>
            <w:noProof/>
            <w:webHidden/>
          </w:rPr>
          <w:tab/>
        </w:r>
        <w:r>
          <w:rPr>
            <w:noProof/>
            <w:webHidden/>
          </w:rPr>
          <w:fldChar w:fldCharType="begin"/>
        </w:r>
        <w:r w:rsidR="002C74D4">
          <w:rPr>
            <w:noProof/>
            <w:webHidden/>
          </w:rPr>
          <w:instrText xml:space="preserve"> PAGEREF _Toc315709236 \h </w:instrText>
        </w:r>
        <w:r>
          <w:rPr>
            <w:noProof/>
            <w:webHidden/>
          </w:rPr>
        </w:r>
        <w:r>
          <w:rPr>
            <w:noProof/>
            <w:webHidden/>
          </w:rPr>
          <w:fldChar w:fldCharType="separate"/>
        </w:r>
        <w:r w:rsidR="00191C36">
          <w:rPr>
            <w:noProof/>
            <w:webHidden/>
          </w:rPr>
          <w:t>30</w:t>
        </w:r>
        <w:r>
          <w:rPr>
            <w:noProof/>
            <w:webHidden/>
          </w:rPr>
          <w:fldChar w:fldCharType="end"/>
        </w:r>
      </w:hyperlink>
    </w:p>
    <w:p w:rsidR="002C74D4" w:rsidRDefault="0018539D" w:rsidP="003E7675">
      <w:pPr>
        <w:pStyle w:val="Tabladeilustraciones"/>
        <w:tabs>
          <w:tab w:val="right" w:leader="dot" w:pos="8828"/>
        </w:tabs>
        <w:ind w:left="709"/>
        <w:rPr>
          <w:rFonts w:asciiTheme="minorHAnsi" w:eastAsiaTheme="minorEastAsia" w:hAnsiTheme="minorHAnsi" w:cstheme="minorBidi"/>
          <w:noProof/>
          <w:lang w:eastAsia="es-ES"/>
        </w:rPr>
      </w:pPr>
      <w:hyperlink w:anchor="_Toc315709237" w:history="1">
        <w:r w:rsidR="002C74D4" w:rsidRPr="002151D7">
          <w:rPr>
            <w:rStyle w:val="Hipervnculo"/>
            <w:noProof/>
          </w:rPr>
          <w:t>Gráfico 2.  Estructura familiar por comunidades.</w:t>
        </w:r>
        <w:r w:rsidR="002C74D4">
          <w:rPr>
            <w:noProof/>
            <w:webHidden/>
          </w:rPr>
          <w:tab/>
        </w:r>
        <w:r>
          <w:rPr>
            <w:noProof/>
            <w:webHidden/>
          </w:rPr>
          <w:fldChar w:fldCharType="begin"/>
        </w:r>
        <w:r w:rsidR="002C74D4">
          <w:rPr>
            <w:noProof/>
            <w:webHidden/>
          </w:rPr>
          <w:instrText xml:space="preserve"> PAGEREF _Toc315709237 \h </w:instrText>
        </w:r>
        <w:r>
          <w:rPr>
            <w:noProof/>
            <w:webHidden/>
          </w:rPr>
        </w:r>
        <w:r>
          <w:rPr>
            <w:noProof/>
            <w:webHidden/>
          </w:rPr>
          <w:fldChar w:fldCharType="separate"/>
        </w:r>
        <w:r w:rsidR="00191C36">
          <w:rPr>
            <w:noProof/>
            <w:webHidden/>
          </w:rPr>
          <w:t>31</w:t>
        </w:r>
        <w:r>
          <w:rPr>
            <w:noProof/>
            <w:webHidden/>
          </w:rPr>
          <w:fldChar w:fldCharType="end"/>
        </w:r>
      </w:hyperlink>
    </w:p>
    <w:p w:rsidR="002C74D4" w:rsidRDefault="0018539D" w:rsidP="003E7675">
      <w:pPr>
        <w:pStyle w:val="Tabladeilustraciones"/>
        <w:tabs>
          <w:tab w:val="right" w:leader="dot" w:pos="8828"/>
        </w:tabs>
        <w:ind w:left="709"/>
        <w:rPr>
          <w:rFonts w:asciiTheme="minorHAnsi" w:eastAsiaTheme="minorEastAsia" w:hAnsiTheme="minorHAnsi" w:cstheme="minorBidi"/>
          <w:noProof/>
          <w:lang w:eastAsia="es-ES"/>
        </w:rPr>
      </w:pPr>
      <w:hyperlink w:anchor="_Toc315709238" w:history="1">
        <w:r w:rsidR="002C74D4" w:rsidRPr="002151D7">
          <w:rPr>
            <w:rStyle w:val="Hipervnculo"/>
            <w:noProof/>
          </w:rPr>
          <w:t>Gráfico 3.  Estructura familiar en la parroquia de Gonzol.</w:t>
        </w:r>
        <w:r w:rsidR="002C74D4">
          <w:rPr>
            <w:noProof/>
            <w:webHidden/>
          </w:rPr>
          <w:tab/>
        </w:r>
        <w:r>
          <w:rPr>
            <w:noProof/>
            <w:webHidden/>
          </w:rPr>
          <w:fldChar w:fldCharType="begin"/>
        </w:r>
        <w:r w:rsidR="002C74D4">
          <w:rPr>
            <w:noProof/>
            <w:webHidden/>
          </w:rPr>
          <w:instrText xml:space="preserve"> PAGEREF _Toc315709238 \h </w:instrText>
        </w:r>
        <w:r>
          <w:rPr>
            <w:noProof/>
            <w:webHidden/>
          </w:rPr>
        </w:r>
        <w:r>
          <w:rPr>
            <w:noProof/>
            <w:webHidden/>
          </w:rPr>
          <w:fldChar w:fldCharType="separate"/>
        </w:r>
        <w:r w:rsidR="00191C36">
          <w:rPr>
            <w:noProof/>
            <w:webHidden/>
          </w:rPr>
          <w:t>32</w:t>
        </w:r>
        <w:r>
          <w:rPr>
            <w:noProof/>
            <w:webHidden/>
          </w:rPr>
          <w:fldChar w:fldCharType="end"/>
        </w:r>
      </w:hyperlink>
    </w:p>
    <w:p w:rsidR="002C74D4" w:rsidRDefault="0018539D" w:rsidP="003E7675">
      <w:pPr>
        <w:pStyle w:val="Tabladeilustraciones"/>
        <w:tabs>
          <w:tab w:val="right" w:leader="dot" w:pos="8828"/>
        </w:tabs>
        <w:ind w:left="709"/>
        <w:rPr>
          <w:rFonts w:asciiTheme="minorHAnsi" w:eastAsiaTheme="minorEastAsia" w:hAnsiTheme="minorHAnsi" w:cstheme="minorBidi"/>
          <w:noProof/>
          <w:lang w:eastAsia="es-ES"/>
        </w:rPr>
      </w:pPr>
      <w:hyperlink w:anchor="_Toc315709239" w:history="1">
        <w:r w:rsidR="002C74D4" w:rsidRPr="002151D7">
          <w:rPr>
            <w:rStyle w:val="Hipervnculo"/>
            <w:noProof/>
          </w:rPr>
          <w:t>Gráfico 4. Promedio de aportantes al ingreso familiar.</w:t>
        </w:r>
        <w:r w:rsidR="002C74D4">
          <w:rPr>
            <w:noProof/>
            <w:webHidden/>
          </w:rPr>
          <w:tab/>
        </w:r>
        <w:r>
          <w:rPr>
            <w:noProof/>
            <w:webHidden/>
          </w:rPr>
          <w:fldChar w:fldCharType="begin"/>
        </w:r>
        <w:r w:rsidR="002C74D4">
          <w:rPr>
            <w:noProof/>
            <w:webHidden/>
          </w:rPr>
          <w:instrText xml:space="preserve"> PAGEREF _Toc315709239 \h </w:instrText>
        </w:r>
        <w:r>
          <w:rPr>
            <w:noProof/>
            <w:webHidden/>
          </w:rPr>
        </w:r>
        <w:r>
          <w:rPr>
            <w:noProof/>
            <w:webHidden/>
          </w:rPr>
          <w:fldChar w:fldCharType="separate"/>
        </w:r>
        <w:r w:rsidR="00191C36">
          <w:rPr>
            <w:noProof/>
            <w:webHidden/>
          </w:rPr>
          <w:t>34</w:t>
        </w:r>
        <w:r>
          <w:rPr>
            <w:noProof/>
            <w:webHidden/>
          </w:rPr>
          <w:fldChar w:fldCharType="end"/>
        </w:r>
      </w:hyperlink>
    </w:p>
    <w:p w:rsidR="002C74D4" w:rsidRDefault="0018539D" w:rsidP="003E7675">
      <w:pPr>
        <w:pStyle w:val="Tabladeilustraciones"/>
        <w:tabs>
          <w:tab w:val="right" w:leader="dot" w:pos="8828"/>
        </w:tabs>
        <w:ind w:left="709"/>
        <w:rPr>
          <w:rFonts w:asciiTheme="minorHAnsi" w:eastAsiaTheme="minorEastAsia" w:hAnsiTheme="minorHAnsi" w:cstheme="minorBidi"/>
          <w:noProof/>
          <w:lang w:eastAsia="es-ES"/>
        </w:rPr>
      </w:pPr>
      <w:hyperlink w:anchor="_Toc315709240" w:history="1">
        <w:r w:rsidR="002C74D4" w:rsidRPr="002151D7">
          <w:rPr>
            <w:rStyle w:val="Hipervnculo"/>
            <w:noProof/>
          </w:rPr>
          <w:t>Gráfico 5</w:t>
        </w:r>
        <w:r w:rsidR="002C74D4" w:rsidRPr="002151D7">
          <w:rPr>
            <w:rStyle w:val="Hipervnculo"/>
            <w:rFonts w:ascii="Times New Roman" w:hAnsi="Times New Roman"/>
            <w:noProof/>
          </w:rPr>
          <w:t>. Población económicamente activa por segmento de ocupación.</w:t>
        </w:r>
        <w:r w:rsidR="002C74D4">
          <w:rPr>
            <w:noProof/>
            <w:webHidden/>
          </w:rPr>
          <w:tab/>
        </w:r>
        <w:r>
          <w:rPr>
            <w:noProof/>
            <w:webHidden/>
          </w:rPr>
          <w:fldChar w:fldCharType="begin"/>
        </w:r>
        <w:r w:rsidR="002C74D4">
          <w:rPr>
            <w:noProof/>
            <w:webHidden/>
          </w:rPr>
          <w:instrText xml:space="preserve"> PAGEREF _Toc315709240 \h </w:instrText>
        </w:r>
        <w:r>
          <w:rPr>
            <w:noProof/>
            <w:webHidden/>
          </w:rPr>
        </w:r>
        <w:r>
          <w:rPr>
            <w:noProof/>
            <w:webHidden/>
          </w:rPr>
          <w:fldChar w:fldCharType="separate"/>
        </w:r>
        <w:r w:rsidR="00191C36">
          <w:rPr>
            <w:noProof/>
            <w:webHidden/>
          </w:rPr>
          <w:t>35</w:t>
        </w:r>
        <w:r>
          <w:rPr>
            <w:noProof/>
            <w:webHidden/>
          </w:rPr>
          <w:fldChar w:fldCharType="end"/>
        </w:r>
      </w:hyperlink>
    </w:p>
    <w:p w:rsidR="002C74D4" w:rsidRDefault="0018539D" w:rsidP="003E7675">
      <w:pPr>
        <w:pStyle w:val="Tabladeilustraciones"/>
        <w:tabs>
          <w:tab w:val="right" w:leader="dot" w:pos="8828"/>
        </w:tabs>
        <w:ind w:left="709"/>
        <w:rPr>
          <w:rFonts w:asciiTheme="minorHAnsi" w:eastAsiaTheme="minorEastAsia" w:hAnsiTheme="minorHAnsi" w:cstheme="minorBidi"/>
          <w:noProof/>
          <w:lang w:eastAsia="es-ES"/>
        </w:rPr>
      </w:pPr>
      <w:hyperlink w:anchor="_Toc315709241" w:history="1">
        <w:r w:rsidR="002C74D4" w:rsidRPr="002151D7">
          <w:rPr>
            <w:rStyle w:val="Hipervnculo"/>
            <w:noProof/>
          </w:rPr>
          <w:t>Gráfico 6</w:t>
        </w:r>
        <w:r w:rsidR="002C74D4" w:rsidRPr="002151D7">
          <w:rPr>
            <w:rStyle w:val="Hipervnculo"/>
            <w:rFonts w:ascii="Times New Roman" w:hAnsi="Times New Roman"/>
            <w:noProof/>
          </w:rPr>
          <w:t>. Población económicamente activa por comunidad.</w:t>
        </w:r>
        <w:r w:rsidR="002C74D4">
          <w:rPr>
            <w:noProof/>
            <w:webHidden/>
          </w:rPr>
          <w:tab/>
        </w:r>
        <w:r>
          <w:rPr>
            <w:noProof/>
            <w:webHidden/>
          </w:rPr>
          <w:fldChar w:fldCharType="begin"/>
        </w:r>
        <w:r w:rsidR="002C74D4">
          <w:rPr>
            <w:noProof/>
            <w:webHidden/>
          </w:rPr>
          <w:instrText xml:space="preserve"> PAGEREF _Toc315709241 \h </w:instrText>
        </w:r>
        <w:r>
          <w:rPr>
            <w:noProof/>
            <w:webHidden/>
          </w:rPr>
        </w:r>
        <w:r>
          <w:rPr>
            <w:noProof/>
            <w:webHidden/>
          </w:rPr>
          <w:fldChar w:fldCharType="separate"/>
        </w:r>
        <w:r w:rsidR="00191C36">
          <w:rPr>
            <w:b/>
            <w:bCs/>
            <w:noProof/>
            <w:webHidden/>
          </w:rPr>
          <w:t>¡Error! Marcador no definido.</w:t>
        </w:r>
        <w:r>
          <w:rPr>
            <w:noProof/>
            <w:webHidden/>
          </w:rPr>
          <w:fldChar w:fldCharType="end"/>
        </w:r>
      </w:hyperlink>
    </w:p>
    <w:p w:rsidR="002C74D4" w:rsidRDefault="0018539D" w:rsidP="003E7675">
      <w:pPr>
        <w:pStyle w:val="Tabladeilustraciones"/>
        <w:tabs>
          <w:tab w:val="right" w:leader="dot" w:pos="8828"/>
        </w:tabs>
        <w:ind w:left="709"/>
        <w:rPr>
          <w:rFonts w:asciiTheme="minorHAnsi" w:eastAsiaTheme="minorEastAsia" w:hAnsiTheme="minorHAnsi" w:cstheme="minorBidi"/>
          <w:noProof/>
          <w:lang w:eastAsia="es-ES"/>
        </w:rPr>
      </w:pPr>
      <w:hyperlink w:anchor="_Toc315709242" w:history="1">
        <w:r w:rsidR="002C74D4" w:rsidRPr="002151D7">
          <w:rPr>
            <w:rStyle w:val="Hipervnculo"/>
            <w:noProof/>
          </w:rPr>
          <w:t>Gráfico 7</w:t>
        </w:r>
        <w:r w:rsidR="002C74D4" w:rsidRPr="002151D7">
          <w:rPr>
            <w:rStyle w:val="Hipervnculo"/>
            <w:rFonts w:ascii="Times New Roman" w:hAnsi="Times New Roman"/>
            <w:noProof/>
          </w:rPr>
          <w:t>. Ciudades destino en migración temporal dentro del país.</w:t>
        </w:r>
        <w:r w:rsidR="002C74D4">
          <w:rPr>
            <w:noProof/>
            <w:webHidden/>
          </w:rPr>
          <w:tab/>
        </w:r>
        <w:r>
          <w:rPr>
            <w:noProof/>
            <w:webHidden/>
          </w:rPr>
          <w:fldChar w:fldCharType="begin"/>
        </w:r>
        <w:r w:rsidR="002C74D4">
          <w:rPr>
            <w:noProof/>
            <w:webHidden/>
          </w:rPr>
          <w:instrText xml:space="preserve"> PAGEREF _Toc315709242 \h </w:instrText>
        </w:r>
        <w:r>
          <w:rPr>
            <w:noProof/>
            <w:webHidden/>
          </w:rPr>
        </w:r>
        <w:r>
          <w:rPr>
            <w:noProof/>
            <w:webHidden/>
          </w:rPr>
          <w:fldChar w:fldCharType="separate"/>
        </w:r>
        <w:r w:rsidR="00191C36">
          <w:rPr>
            <w:noProof/>
            <w:webHidden/>
          </w:rPr>
          <w:t>37</w:t>
        </w:r>
        <w:r>
          <w:rPr>
            <w:noProof/>
            <w:webHidden/>
          </w:rPr>
          <w:fldChar w:fldCharType="end"/>
        </w:r>
      </w:hyperlink>
    </w:p>
    <w:p w:rsidR="002C74D4" w:rsidRDefault="0018539D" w:rsidP="003E7675">
      <w:pPr>
        <w:pStyle w:val="Tabladeilustraciones"/>
        <w:tabs>
          <w:tab w:val="right" w:leader="dot" w:pos="8828"/>
        </w:tabs>
        <w:ind w:left="709"/>
        <w:rPr>
          <w:rFonts w:asciiTheme="minorHAnsi" w:eastAsiaTheme="minorEastAsia" w:hAnsiTheme="minorHAnsi" w:cstheme="minorBidi"/>
          <w:noProof/>
          <w:lang w:eastAsia="es-ES"/>
        </w:rPr>
      </w:pPr>
      <w:hyperlink w:anchor="_Toc315709243" w:history="1">
        <w:r w:rsidR="002C74D4" w:rsidRPr="002151D7">
          <w:rPr>
            <w:rStyle w:val="Hipervnculo"/>
            <w:noProof/>
          </w:rPr>
          <w:t>Gráfico 8. Países destino en migración permanente fuera del país</w:t>
        </w:r>
        <w:r w:rsidR="002C74D4">
          <w:rPr>
            <w:noProof/>
            <w:webHidden/>
          </w:rPr>
          <w:tab/>
        </w:r>
        <w:r>
          <w:rPr>
            <w:noProof/>
            <w:webHidden/>
          </w:rPr>
          <w:fldChar w:fldCharType="begin"/>
        </w:r>
        <w:r w:rsidR="002C74D4">
          <w:rPr>
            <w:noProof/>
            <w:webHidden/>
          </w:rPr>
          <w:instrText xml:space="preserve"> PAGEREF _Toc315709243 \h </w:instrText>
        </w:r>
        <w:r>
          <w:rPr>
            <w:noProof/>
            <w:webHidden/>
          </w:rPr>
        </w:r>
        <w:r>
          <w:rPr>
            <w:noProof/>
            <w:webHidden/>
          </w:rPr>
          <w:fldChar w:fldCharType="separate"/>
        </w:r>
        <w:r w:rsidR="00191C36">
          <w:rPr>
            <w:noProof/>
            <w:webHidden/>
          </w:rPr>
          <w:t>38</w:t>
        </w:r>
        <w:r>
          <w:rPr>
            <w:noProof/>
            <w:webHidden/>
          </w:rPr>
          <w:fldChar w:fldCharType="end"/>
        </w:r>
      </w:hyperlink>
    </w:p>
    <w:p w:rsidR="002C74D4" w:rsidRDefault="0018539D" w:rsidP="003E7675">
      <w:pPr>
        <w:pStyle w:val="Tabladeilustraciones"/>
        <w:tabs>
          <w:tab w:val="right" w:leader="dot" w:pos="8828"/>
        </w:tabs>
        <w:ind w:left="709"/>
        <w:rPr>
          <w:rFonts w:asciiTheme="minorHAnsi" w:eastAsiaTheme="minorEastAsia" w:hAnsiTheme="minorHAnsi" w:cstheme="minorBidi"/>
          <w:noProof/>
          <w:lang w:eastAsia="es-ES"/>
        </w:rPr>
      </w:pPr>
      <w:hyperlink w:anchor="_Toc315709244" w:history="1">
        <w:r w:rsidR="002C74D4" w:rsidRPr="002151D7">
          <w:rPr>
            <w:rStyle w:val="Hipervnculo"/>
            <w:noProof/>
          </w:rPr>
          <w:t>Grafico 9. Composición étnica en la parroquia</w:t>
        </w:r>
        <w:r w:rsidR="002C74D4">
          <w:rPr>
            <w:noProof/>
            <w:webHidden/>
          </w:rPr>
          <w:tab/>
        </w:r>
        <w:r>
          <w:rPr>
            <w:noProof/>
            <w:webHidden/>
          </w:rPr>
          <w:fldChar w:fldCharType="begin"/>
        </w:r>
        <w:r w:rsidR="002C74D4">
          <w:rPr>
            <w:noProof/>
            <w:webHidden/>
          </w:rPr>
          <w:instrText xml:space="preserve"> PAGEREF _Toc315709244 \h </w:instrText>
        </w:r>
        <w:r>
          <w:rPr>
            <w:noProof/>
            <w:webHidden/>
          </w:rPr>
        </w:r>
        <w:r>
          <w:rPr>
            <w:noProof/>
            <w:webHidden/>
          </w:rPr>
          <w:fldChar w:fldCharType="separate"/>
        </w:r>
        <w:r w:rsidR="00191C36">
          <w:rPr>
            <w:noProof/>
            <w:webHidden/>
          </w:rPr>
          <w:t>49</w:t>
        </w:r>
        <w:r>
          <w:rPr>
            <w:noProof/>
            <w:webHidden/>
          </w:rPr>
          <w:fldChar w:fldCharType="end"/>
        </w:r>
      </w:hyperlink>
    </w:p>
    <w:p w:rsidR="002C74D4" w:rsidRDefault="0018539D" w:rsidP="003E7675">
      <w:pPr>
        <w:pStyle w:val="Tabladeilustraciones"/>
        <w:tabs>
          <w:tab w:val="right" w:leader="dot" w:pos="8828"/>
        </w:tabs>
        <w:ind w:left="709"/>
        <w:rPr>
          <w:rFonts w:asciiTheme="minorHAnsi" w:eastAsiaTheme="minorEastAsia" w:hAnsiTheme="minorHAnsi" w:cstheme="minorBidi"/>
          <w:noProof/>
          <w:lang w:eastAsia="es-ES"/>
        </w:rPr>
      </w:pPr>
      <w:hyperlink w:anchor="_Toc315709245" w:history="1">
        <w:r w:rsidR="002C74D4" w:rsidRPr="002151D7">
          <w:rPr>
            <w:rStyle w:val="Hipervnculo"/>
            <w:noProof/>
          </w:rPr>
          <w:t>Grafico 10. Idioma empleado mayoritariamente por la población en la parroquia.</w:t>
        </w:r>
        <w:r w:rsidR="002C74D4">
          <w:rPr>
            <w:noProof/>
            <w:webHidden/>
          </w:rPr>
          <w:tab/>
        </w:r>
        <w:r>
          <w:rPr>
            <w:noProof/>
            <w:webHidden/>
          </w:rPr>
          <w:fldChar w:fldCharType="begin"/>
        </w:r>
        <w:r w:rsidR="002C74D4">
          <w:rPr>
            <w:noProof/>
            <w:webHidden/>
          </w:rPr>
          <w:instrText xml:space="preserve"> PAGEREF _Toc315709245 \h </w:instrText>
        </w:r>
        <w:r>
          <w:rPr>
            <w:noProof/>
            <w:webHidden/>
          </w:rPr>
        </w:r>
        <w:r>
          <w:rPr>
            <w:noProof/>
            <w:webHidden/>
          </w:rPr>
          <w:fldChar w:fldCharType="separate"/>
        </w:r>
        <w:r w:rsidR="00191C36">
          <w:rPr>
            <w:noProof/>
            <w:webHidden/>
          </w:rPr>
          <w:t>51</w:t>
        </w:r>
        <w:r>
          <w:rPr>
            <w:noProof/>
            <w:webHidden/>
          </w:rPr>
          <w:fldChar w:fldCharType="end"/>
        </w:r>
      </w:hyperlink>
    </w:p>
    <w:p w:rsidR="002C74D4" w:rsidRDefault="0018539D" w:rsidP="003E7675">
      <w:pPr>
        <w:pStyle w:val="Tabladeilustraciones"/>
        <w:tabs>
          <w:tab w:val="right" w:leader="dot" w:pos="8828"/>
        </w:tabs>
        <w:ind w:left="709"/>
        <w:rPr>
          <w:rFonts w:asciiTheme="minorHAnsi" w:eastAsiaTheme="minorEastAsia" w:hAnsiTheme="minorHAnsi" w:cstheme="minorBidi"/>
          <w:noProof/>
          <w:lang w:eastAsia="es-ES"/>
        </w:rPr>
      </w:pPr>
      <w:hyperlink w:anchor="_Toc315709246" w:history="1">
        <w:r w:rsidR="002C74D4" w:rsidRPr="002151D7">
          <w:rPr>
            <w:rStyle w:val="Hipervnculo"/>
            <w:noProof/>
          </w:rPr>
          <w:t>Grafico 11. Prácticas productivas ancestrales vigentes en los asentamientos humanos de la parroquia.</w:t>
        </w:r>
        <w:r w:rsidR="002C74D4">
          <w:rPr>
            <w:noProof/>
            <w:webHidden/>
          </w:rPr>
          <w:tab/>
        </w:r>
        <w:r>
          <w:rPr>
            <w:noProof/>
            <w:webHidden/>
          </w:rPr>
          <w:fldChar w:fldCharType="begin"/>
        </w:r>
        <w:r w:rsidR="002C74D4">
          <w:rPr>
            <w:noProof/>
            <w:webHidden/>
          </w:rPr>
          <w:instrText xml:space="preserve"> PAGEREF _Toc315709246 \h </w:instrText>
        </w:r>
        <w:r>
          <w:rPr>
            <w:noProof/>
            <w:webHidden/>
          </w:rPr>
        </w:r>
        <w:r>
          <w:rPr>
            <w:noProof/>
            <w:webHidden/>
          </w:rPr>
          <w:fldChar w:fldCharType="separate"/>
        </w:r>
        <w:r w:rsidR="00191C36">
          <w:rPr>
            <w:noProof/>
            <w:webHidden/>
          </w:rPr>
          <w:t>52</w:t>
        </w:r>
        <w:r>
          <w:rPr>
            <w:noProof/>
            <w:webHidden/>
          </w:rPr>
          <w:fldChar w:fldCharType="end"/>
        </w:r>
      </w:hyperlink>
    </w:p>
    <w:p w:rsidR="002C74D4" w:rsidRDefault="0018539D" w:rsidP="003E7675">
      <w:pPr>
        <w:pStyle w:val="Tabladeilustraciones"/>
        <w:tabs>
          <w:tab w:val="right" w:leader="dot" w:pos="8828"/>
        </w:tabs>
        <w:ind w:left="709"/>
        <w:rPr>
          <w:rFonts w:asciiTheme="minorHAnsi" w:eastAsiaTheme="minorEastAsia" w:hAnsiTheme="minorHAnsi" w:cstheme="minorBidi"/>
          <w:noProof/>
          <w:lang w:eastAsia="es-ES"/>
        </w:rPr>
      </w:pPr>
      <w:hyperlink w:anchor="_Toc315709247" w:history="1">
        <w:r w:rsidR="002C74D4" w:rsidRPr="002151D7">
          <w:rPr>
            <w:rStyle w:val="Hipervnculo"/>
            <w:noProof/>
          </w:rPr>
          <w:t>Grafico 12. Uso de vestimenta tradicional vs. vestimenta occidentalizada</w:t>
        </w:r>
        <w:r w:rsidR="002C74D4">
          <w:rPr>
            <w:noProof/>
            <w:webHidden/>
          </w:rPr>
          <w:tab/>
        </w:r>
        <w:r>
          <w:rPr>
            <w:noProof/>
            <w:webHidden/>
          </w:rPr>
          <w:fldChar w:fldCharType="begin"/>
        </w:r>
        <w:r w:rsidR="002C74D4">
          <w:rPr>
            <w:noProof/>
            <w:webHidden/>
          </w:rPr>
          <w:instrText xml:space="preserve"> PAGEREF _Toc315709247 \h </w:instrText>
        </w:r>
        <w:r>
          <w:rPr>
            <w:noProof/>
            <w:webHidden/>
          </w:rPr>
        </w:r>
        <w:r>
          <w:rPr>
            <w:noProof/>
            <w:webHidden/>
          </w:rPr>
          <w:fldChar w:fldCharType="separate"/>
        </w:r>
        <w:r w:rsidR="00191C36">
          <w:rPr>
            <w:noProof/>
            <w:webHidden/>
          </w:rPr>
          <w:t>59</w:t>
        </w:r>
        <w:r>
          <w:rPr>
            <w:noProof/>
            <w:webHidden/>
          </w:rPr>
          <w:fldChar w:fldCharType="end"/>
        </w:r>
      </w:hyperlink>
    </w:p>
    <w:p w:rsidR="002C74D4" w:rsidRDefault="0018539D" w:rsidP="003E7675">
      <w:pPr>
        <w:pStyle w:val="Tabladeilustraciones"/>
        <w:tabs>
          <w:tab w:val="right" w:leader="dot" w:pos="8828"/>
        </w:tabs>
        <w:ind w:left="709"/>
        <w:rPr>
          <w:rFonts w:asciiTheme="minorHAnsi" w:eastAsiaTheme="minorEastAsia" w:hAnsiTheme="minorHAnsi" w:cstheme="minorBidi"/>
          <w:noProof/>
          <w:lang w:eastAsia="es-ES"/>
        </w:rPr>
      </w:pPr>
      <w:hyperlink w:anchor="_Toc315709248" w:history="1">
        <w:r w:rsidR="002C74D4" w:rsidRPr="002151D7">
          <w:rPr>
            <w:rStyle w:val="Hipervnculo"/>
            <w:noProof/>
          </w:rPr>
          <w:t>Gráfico 13. Uso actual del suelo en la parroquia.</w:t>
        </w:r>
        <w:r w:rsidR="002C74D4">
          <w:rPr>
            <w:noProof/>
            <w:webHidden/>
          </w:rPr>
          <w:tab/>
        </w:r>
        <w:r>
          <w:rPr>
            <w:noProof/>
            <w:webHidden/>
          </w:rPr>
          <w:fldChar w:fldCharType="begin"/>
        </w:r>
        <w:r w:rsidR="002C74D4">
          <w:rPr>
            <w:noProof/>
            <w:webHidden/>
          </w:rPr>
          <w:instrText xml:space="preserve"> PAGEREF _Toc315709248 \h </w:instrText>
        </w:r>
        <w:r>
          <w:rPr>
            <w:noProof/>
            <w:webHidden/>
          </w:rPr>
        </w:r>
        <w:r>
          <w:rPr>
            <w:noProof/>
            <w:webHidden/>
          </w:rPr>
          <w:fldChar w:fldCharType="separate"/>
        </w:r>
        <w:r w:rsidR="00191C36">
          <w:rPr>
            <w:noProof/>
            <w:webHidden/>
          </w:rPr>
          <w:t>69</w:t>
        </w:r>
        <w:r>
          <w:rPr>
            <w:noProof/>
            <w:webHidden/>
          </w:rPr>
          <w:fldChar w:fldCharType="end"/>
        </w:r>
      </w:hyperlink>
    </w:p>
    <w:p w:rsidR="002C74D4" w:rsidRDefault="0018539D" w:rsidP="003E7675">
      <w:pPr>
        <w:pStyle w:val="Tabladeilustraciones"/>
        <w:tabs>
          <w:tab w:val="right" w:leader="dot" w:pos="8828"/>
        </w:tabs>
        <w:ind w:left="709"/>
        <w:rPr>
          <w:rFonts w:asciiTheme="minorHAnsi" w:eastAsiaTheme="minorEastAsia" w:hAnsiTheme="minorHAnsi" w:cstheme="minorBidi"/>
          <w:noProof/>
          <w:lang w:eastAsia="es-ES"/>
        </w:rPr>
      </w:pPr>
      <w:hyperlink w:anchor="_Toc315709249" w:history="1">
        <w:r w:rsidR="002C74D4" w:rsidRPr="002151D7">
          <w:rPr>
            <w:rStyle w:val="Hipervnculo"/>
            <w:noProof/>
          </w:rPr>
          <w:t>Gráfico 14. Especies de flora y sus usos en la parroquia.</w:t>
        </w:r>
        <w:r w:rsidR="002C74D4">
          <w:rPr>
            <w:noProof/>
            <w:webHidden/>
          </w:rPr>
          <w:tab/>
        </w:r>
        <w:r>
          <w:rPr>
            <w:noProof/>
            <w:webHidden/>
          </w:rPr>
          <w:fldChar w:fldCharType="begin"/>
        </w:r>
        <w:r w:rsidR="002C74D4">
          <w:rPr>
            <w:noProof/>
            <w:webHidden/>
          </w:rPr>
          <w:instrText xml:space="preserve"> PAGEREF _Toc315709249 \h </w:instrText>
        </w:r>
        <w:r>
          <w:rPr>
            <w:noProof/>
            <w:webHidden/>
          </w:rPr>
        </w:r>
        <w:r>
          <w:rPr>
            <w:noProof/>
            <w:webHidden/>
          </w:rPr>
          <w:fldChar w:fldCharType="separate"/>
        </w:r>
        <w:r w:rsidR="00191C36">
          <w:rPr>
            <w:noProof/>
            <w:webHidden/>
          </w:rPr>
          <w:t>103</w:t>
        </w:r>
        <w:r>
          <w:rPr>
            <w:noProof/>
            <w:webHidden/>
          </w:rPr>
          <w:fldChar w:fldCharType="end"/>
        </w:r>
      </w:hyperlink>
    </w:p>
    <w:p w:rsidR="002C74D4" w:rsidRDefault="0018539D" w:rsidP="003E7675">
      <w:pPr>
        <w:pStyle w:val="Tabladeilustraciones"/>
        <w:tabs>
          <w:tab w:val="right" w:leader="dot" w:pos="8828"/>
        </w:tabs>
        <w:ind w:left="709"/>
        <w:rPr>
          <w:rFonts w:asciiTheme="minorHAnsi" w:eastAsiaTheme="minorEastAsia" w:hAnsiTheme="minorHAnsi" w:cstheme="minorBidi"/>
          <w:noProof/>
          <w:lang w:eastAsia="es-ES"/>
        </w:rPr>
      </w:pPr>
      <w:hyperlink w:anchor="_Toc315709250" w:history="1">
        <w:r w:rsidR="002C74D4" w:rsidRPr="002151D7">
          <w:rPr>
            <w:rStyle w:val="Hipervnculo"/>
            <w:noProof/>
          </w:rPr>
          <w:t>Gráfico 15. Distribución de las especies de fauna en la parroquia.</w:t>
        </w:r>
        <w:r w:rsidR="002C74D4">
          <w:rPr>
            <w:noProof/>
            <w:webHidden/>
          </w:rPr>
          <w:tab/>
        </w:r>
        <w:r>
          <w:rPr>
            <w:noProof/>
            <w:webHidden/>
          </w:rPr>
          <w:fldChar w:fldCharType="begin"/>
        </w:r>
        <w:r w:rsidR="002C74D4">
          <w:rPr>
            <w:noProof/>
            <w:webHidden/>
          </w:rPr>
          <w:instrText xml:space="preserve"> PAGEREF _Toc315709250 \h </w:instrText>
        </w:r>
        <w:r>
          <w:rPr>
            <w:noProof/>
            <w:webHidden/>
          </w:rPr>
        </w:r>
        <w:r>
          <w:rPr>
            <w:noProof/>
            <w:webHidden/>
          </w:rPr>
          <w:fldChar w:fldCharType="separate"/>
        </w:r>
        <w:r w:rsidR="00191C36">
          <w:rPr>
            <w:noProof/>
            <w:webHidden/>
          </w:rPr>
          <w:t>108</w:t>
        </w:r>
        <w:r>
          <w:rPr>
            <w:noProof/>
            <w:webHidden/>
          </w:rPr>
          <w:fldChar w:fldCharType="end"/>
        </w:r>
      </w:hyperlink>
    </w:p>
    <w:p w:rsidR="002C74D4" w:rsidRDefault="0018539D" w:rsidP="003E7675">
      <w:pPr>
        <w:pStyle w:val="Tabladeilustraciones"/>
        <w:tabs>
          <w:tab w:val="right" w:leader="dot" w:pos="8828"/>
        </w:tabs>
        <w:ind w:left="709"/>
        <w:rPr>
          <w:rFonts w:asciiTheme="minorHAnsi" w:eastAsiaTheme="minorEastAsia" w:hAnsiTheme="minorHAnsi" w:cstheme="minorBidi"/>
          <w:noProof/>
          <w:lang w:eastAsia="es-ES"/>
        </w:rPr>
      </w:pPr>
      <w:hyperlink w:anchor="_Toc315709251" w:history="1">
        <w:r w:rsidR="002C74D4" w:rsidRPr="002151D7">
          <w:rPr>
            <w:rStyle w:val="Hipervnculo"/>
            <w:noProof/>
          </w:rPr>
          <w:t>Gráfico 16. Ocurrencia de eventos adversos en la parroquia.</w:t>
        </w:r>
        <w:r w:rsidR="002C74D4">
          <w:rPr>
            <w:noProof/>
            <w:webHidden/>
          </w:rPr>
          <w:tab/>
        </w:r>
        <w:r>
          <w:rPr>
            <w:noProof/>
            <w:webHidden/>
          </w:rPr>
          <w:fldChar w:fldCharType="begin"/>
        </w:r>
        <w:r w:rsidR="002C74D4">
          <w:rPr>
            <w:noProof/>
            <w:webHidden/>
          </w:rPr>
          <w:instrText xml:space="preserve"> PAGEREF _Toc315709251 \h </w:instrText>
        </w:r>
        <w:r>
          <w:rPr>
            <w:noProof/>
            <w:webHidden/>
          </w:rPr>
        </w:r>
        <w:r>
          <w:rPr>
            <w:noProof/>
            <w:webHidden/>
          </w:rPr>
          <w:fldChar w:fldCharType="separate"/>
        </w:r>
        <w:r w:rsidR="00191C36">
          <w:rPr>
            <w:noProof/>
            <w:webHidden/>
          </w:rPr>
          <w:t>113</w:t>
        </w:r>
        <w:r>
          <w:rPr>
            <w:noProof/>
            <w:webHidden/>
          </w:rPr>
          <w:fldChar w:fldCharType="end"/>
        </w:r>
      </w:hyperlink>
    </w:p>
    <w:p w:rsidR="002C74D4" w:rsidRDefault="0018539D" w:rsidP="003E7675">
      <w:pPr>
        <w:pStyle w:val="Tabladeilustraciones"/>
        <w:tabs>
          <w:tab w:val="right" w:leader="dot" w:pos="8828"/>
        </w:tabs>
        <w:ind w:left="709"/>
        <w:rPr>
          <w:rFonts w:asciiTheme="minorHAnsi" w:eastAsiaTheme="minorEastAsia" w:hAnsiTheme="minorHAnsi" w:cstheme="minorBidi"/>
          <w:noProof/>
          <w:lang w:eastAsia="es-ES"/>
        </w:rPr>
      </w:pPr>
      <w:hyperlink w:anchor="_Toc315709252" w:history="1">
        <w:r w:rsidR="002C74D4" w:rsidRPr="002151D7">
          <w:rPr>
            <w:rStyle w:val="Hipervnculo"/>
            <w:noProof/>
          </w:rPr>
          <w:t>Gráfico 17. Superficie dedicada a la producción agrícola en la parroquia.</w:t>
        </w:r>
        <w:r w:rsidR="002C74D4">
          <w:rPr>
            <w:noProof/>
            <w:webHidden/>
          </w:rPr>
          <w:tab/>
        </w:r>
        <w:r>
          <w:rPr>
            <w:noProof/>
            <w:webHidden/>
          </w:rPr>
          <w:fldChar w:fldCharType="begin"/>
        </w:r>
        <w:r w:rsidR="002C74D4">
          <w:rPr>
            <w:noProof/>
            <w:webHidden/>
          </w:rPr>
          <w:instrText xml:space="preserve"> PAGEREF _Toc315709252 \h </w:instrText>
        </w:r>
        <w:r>
          <w:rPr>
            <w:noProof/>
            <w:webHidden/>
          </w:rPr>
        </w:r>
        <w:r>
          <w:rPr>
            <w:noProof/>
            <w:webHidden/>
          </w:rPr>
          <w:fldChar w:fldCharType="separate"/>
        </w:r>
        <w:r w:rsidR="00191C36">
          <w:rPr>
            <w:noProof/>
            <w:webHidden/>
          </w:rPr>
          <w:t>120</w:t>
        </w:r>
        <w:r>
          <w:rPr>
            <w:noProof/>
            <w:webHidden/>
          </w:rPr>
          <w:fldChar w:fldCharType="end"/>
        </w:r>
      </w:hyperlink>
    </w:p>
    <w:p w:rsidR="00390567" w:rsidRDefault="0018539D" w:rsidP="003E7675">
      <w:pPr>
        <w:pStyle w:val="Tabladeilustraciones"/>
        <w:tabs>
          <w:tab w:val="right" w:leader="dot" w:pos="8828"/>
        </w:tabs>
        <w:ind w:left="709"/>
      </w:pPr>
      <w:hyperlink w:anchor="_Toc315709253" w:history="1">
        <w:r w:rsidR="002C74D4" w:rsidRPr="002151D7">
          <w:rPr>
            <w:rStyle w:val="Hipervnculo"/>
            <w:noProof/>
          </w:rPr>
          <w:t>Gráfico 18. Volumen de producción de los principales rubros en la parroquia.</w:t>
        </w:r>
        <w:r w:rsidR="002C74D4">
          <w:rPr>
            <w:noProof/>
            <w:webHidden/>
          </w:rPr>
          <w:tab/>
        </w:r>
        <w:r>
          <w:rPr>
            <w:noProof/>
            <w:webHidden/>
          </w:rPr>
          <w:fldChar w:fldCharType="begin"/>
        </w:r>
        <w:r w:rsidR="002C74D4">
          <w:rPr>
            <w:noProof/>
            <w:webHidden/>
          </w:rPr>
          <w:instrText xml:space="preserve"> PAGEREF _Toc315709253 \h </w:instrText>
        </w:r>
        <w:r>
          <w:rPr>
            <w:noProof/>
            <w:webHidden/>
          </w:rPr>
        </w:r>
        <w:r>
          <w:rPr>
            <w:noProof/>
            <w:webHidden/>
          </w:rPr>
          <w:fldChar w:fldCharType="separate"/>
        </w:r>
        <w:r w:rsidR="00191C36">
          <w:rPr>
            <w:noProof/>
            <w:webHidden/>
          </w:rPr>
          <w:t>120</w:t>
        </w:r>
        <w:r>
          <w:rPr>
            <w:noProof/>
            <w:webHidden/>
          </w:rPr>
          <w:fldChar w:fldCharType="end"/>
        </w:r>
      </w:hyperlink>
      <w:r w:rsidR="00390567">
        <w:t xml:space="preserve"> </w:t>
      </w: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Default="00390567" w:rsidP="003E7675">
      <w:pPr>
        <w:pStyle w:val="Tabladeilustraciones"/>
        <w:tabs>
          <w:tab w:val="right" w:leader="dot" w:pos="8828"/>
        </w:tabs>
        <w:ind w:left="709"/>
      </w:pPr>
    </w:p>
    <w:p w:rsidR="00390567" w:rsidRPr="00390567" w:rsidRDefault="00390567" w:rsidP="003E7675">
      <w:pPr>
        <w:pStyle w:val="Tabladeilustraciones"/>
        <w:tabs>
          <w:tab w:val="right" w:leader="dot" w:pos="8828"/>
        </w:tabs>
        <w:ind w:left="709"/>
        <w:jc w:val="center"/>
        <w:rPr>
          <w:b/>
          <w:sz w:val="32"/>
          <w:szCs w:val="32"/>
        </w:rPr>
      </w:pPr>
    </w:p>
    <w:p w:rsidR="00BC3C36" w:rsidRDefault="003E7675" w:rsidP="00BC3C36">
      <w:pPr>
        <w:pStyle w:val="Tabladeilustraciones"/>
        <w:tabs>
          <w:tab w:val="right" w:leader="dot" w:pos="8828"/>
        </w:tabs>
        <w:ind w:left="709"/>
        <w:jc w:val="center"/>
        <w:rPr>
          <w:rFonts w:asciiTheme="minorHAnsi" w:hAnsiTheme="minorHAnsi"/>
          <w:b/>
          <w:sz w:val="32"/>
          <w:szCs w:val="32"/>
        </w:rPr>
      </w:pPr>
      <w:r>
        <w:t xml:space="preserve">  </w:t>
      </w:r>
      <w:r w:rsidR="00BC3C36" w:rsidRPr="00335D98">
        <w:rPr>
          <w:rFonts w:ascii="Arial" w:hAnsi="Arial" w:cs="Arial"/>
          <w:b/>
          <w:sz w:val="32"/>
          <w:szCs w:val="32"/>
        </w:rPr>
        <w:t>ANEXOS</w:t>
      </w:r>
      <w:r w:rsidR="00BC3C36" w:rsidRPr="0028216F">
        <w:rPr>
          <w:rFonts w:asciiTheme="minorHAnsi" w:hAnsiTheme="minorHAnsi"/>
          <w:b/>
          <w:sz w:val="32"/>
          <w:szCs w:val="32"/>
        </w:rPr>
        <w:t xml:space="preserve"> </w:t>
      </w:r>
    </w:p>
    <w:p w:rsidR="00BC3C36" w:rsidRDefault="00BC3C36" w:rsidP="00BC3C36">
      <w:pPr>
        <w:pStyle w:val="Tabladeilustraciones"/>
        <w:tabs>
          <w:tab w:val="right" w:leader="dot" w:pos="8828"/>
        </w:tabs>
        <w:ind w:left="709"/>
        <w:jc w:val="center"/>
        <w:rPr>
          <w:rFonts w:asciiTheme="minorHAnsi" w:hAnsiTheme="minorHAnsi"/>
          <w:b/>
          <w:sz w:val="32"/>
          <w:szCs w:val="32"/>
        </w:rPr>
      </w:pPr>
    </w:p>
    <w:p w:rsidR="00BC3C36" w:rsidRDefault="00BC3C36" w:rsidP="00BC3C36">
      <w:pPr>
        <w:pStyle w:val="Tabladeilustraciones"/>
        <w:tabs>
          <w:tab w:val="right" w:leader="dot" w:pos="8828"/>
        </w:tabs>
      </w:pPr>
      <w:r>
        <w:rPr>
          <w:b/>
        </w:rPr>
        <w:t>1.  Lanzamiento oficial</w:t>
      </w:r>
      <w:r>
        <w:t xml:space="preserve"> del proceso del Plan de Desarrollo y Ordenamiento Territorial de Gonzol. </w:t>
      </w:r>
    </w:p>
    <w:p w:rsidR="00BC3C36" w:rsidRDefault="00BC3C36" w:rsidP="00BC3C36">
      <w:pPr>
        <w:rPr>
          <w:lang w:val="es-ES" w:eastAsia="en-US"/>
        </w:rPr>
      </w:pPr>
      <w:r>
        <w:rPr>
          <w:lang w:val="es-ES" w:eastAsia="en-US"/>
        </w:rPr>
        <w:t xml:space="preserve">2. Acta de la asamblea Fase de Diagnóstico…………………………………………………………………………………..                                                                                                  3. </w:t>
      </w:r>
      <w:r w:rsidRPr="003E7675">
        <w:rPr>
          <w:rFonts w:cs="Arial"/>
        </w:rPr>
        <w:t xml:space="preserve"> </w:t>
      </w:r>
      <w:r w:rsidRPr="0028216F">
        <w:rPr>
          <w:rFonts w:cs="Arial"/>
        </w:rPr>
        <w:t>Acta de aprobación del plan de desarrollo y ordenamiento   territorial (</w:t>
      </w:r>
      <w:r>
        <w:rPr>
          <w:rFonts w:cs="Arial"/>
        </w:rPr>
        <w:t>PDOT</w:t>
      </w:r>
      <w:r w:rsidRPr="0028216F">
        <w:rPr>
          <w:rFonts w:cs="Arial"/>
        </w:rPr>
        <w:t xml:space="preserve">) por el gobierno autónomo descentralizado de la parroquia </w:t>
      </w:r>
      <w:r>
        <w:rPr>
          <w:rFonts w:cs="Arial"/>
        </w:rPr>
        <w:t>G</w:t>
      </w:r>
      <w:r w:rsidRPr="0028216F">
        <w:rPr>
          <w:rFonts w:cs="Arial"/>
        </w:rPr>
        <w:t>onzo</w:t>
      </w:r>
      <w:r>
        <w:rPr>
          <w:rFonts w:cs="Arial"/>
        </w:rPr>
        <w:t xml:space="preserve">l……………………………………………………….………………                                                                                     4. </w:t>
      </w:r>
      <w:r w:rsidRPr="0028216F">
        <w:rPr>
          <w:rFonts w:cs="Arial"/>
        </w:rPr>
        <w:t>Mapas importantes de la Parroquia</w:t>
      </w:r>
      <w:r>
        <w:rPr>
          <w:rFonts w:cs="Arial"/>
        </w:rPr>
        <w:t>…………………………………………………………………………………………..      5.Recursos Hídricos de la Parroquia Gonzol y sus comunidades………………………………….……………….</w:t>
      </w:r>
      <w:r>
        <w:rPr>
          <w:lang w:val="es-ES" w:eastAsia="en-US"/>
        </w:rPr>
        <w:t>.</w:t>
      </w:r>
    </w:p>
    <w:p w:rsidR="003E7675" w:rsidRDefault="00481329" w:rsidP="003E7675">
      <w:pPr>
        <w:rPr>
          <w:lang w:val="es-ES" w:eastAsia="en-US"/>
        </w:rPr>
      </w:pPr>
      <w:r>
        <w:rPr>
          <w:lang w:val="es-ES" w:eastAsia="en-US"/>
        </w:rPr>
        <w:t>registro fotografico</w:t>
      </w:r>
    </w:p>
    <w:p w:rsidR="0028216F" w:rsidRPr="0028216F" w:rsidRDefault="0028216F" w:rsidP="003E7675">
      <w:pPr>
        <w:ind w:left="709"/>
        <w:rPr>
          <w:lang w:val="es-ES_tradnl" w:eastAsia="ar-SA"/>
        </w:rPr>
      </w:pPr>
    </w:p>
    <w:p w:rsidR="005E25E3" w:rsidRPr="00AE52AC" w:rsidRDefault="0018539D" w:rsidP="003E7675">
      <w:pPr>
        <w:spacing w:after="0" w:line="240" w:lineRule="auto"/>
        <w:ind w:left="709"/>
        <w:jc w:val="both"/>
        <w:rPr>
          <w:rFonts w:ascii="Arial" w:hAnsi="Arial" w:cs="Arial"/>
          <w:b/>
          <w:sz w:val="20"/>
          <w:szCs w:val="20"/>
        </w:rPr>
      </w:pPr>
      <w:r w:rsidRPr="00AE52AC">
        <w:rPr>
          <w:rFonts w:ascii="Arial" w:hAnsi="Arial" w:cs="Arial"/>
          <w:b/>
          <w:sz w:val="20"/>
          <w:szCs w:val="20"/>
        </w:rPr>
        <w:fldChar w:fldCharType="end"/>
      </w:r>
    </w:p>
    <w:p w:rsidR="00A77D3B" w:rsidRDefault="00A77D3B" w:rsidP="005E25E3">
      <w:pPr>
        <w:spacing w:after="0" w:line="240" w:lineRule="auto"/>
        <w:jc w:val="center"/>
        <w:rPr>
          <w:rFonts w:ascii="Arial" w:hAnsi="Arial" w:cs="Arial"/>
          <w:b/>
          <w:sz w:val="20"/>
          <w:szCs w:val="20"/>
        </w:rPr>
      </w:pPr>
    </w:p>
    <w:p w:rsidR="00A77D3B" w:rsidRDefault="00A77D3B" w:rsidP="005E25E3">
      <w:pPr>
        <w:spacing w:after="0" w:line="240" w:lineRule="auto"/>
        <w:jc w:val="center"/>
        <w:rPr>
          <w:rFonts w:ascii="Arial" w:hAnsi="Arial" w:cs="Arial"/>
          <w:b/>
          <w:sz w:val="20"/>
          <w:szCs w:val="20"/>
        </w:rPr>
      </w:pPr>
    </w:p>
    <w:p w:rsidR="00A77D3B" w:rsidRDefault="00A77D3B" w:rsidP="005E25E3">
      <w:pPr>
        <w:spacing w:after="0" w:line="240" w:lineRule="auto"/>
        <w:jc w:val="center"/>
        <w:rPr>
          <w:rFonts w:ascii="Arial" w:hAnsi="Arial" w:cs="Arial"/>
          <w:b/>
          <w:sz w:val="20"/>
          <w:szCs w:val="20"/>
        </w:rPr>
      </w:pPr>
    </w:p>
    <w:p w:rsidR="00A77D3B" w:rsidRDefault="00A77D3B" w:rsidP="005E25E3">
      <w:pPr>
        <w:spacing w:after="0" w:line="240" w:lineRule="auto"/>
        <w:jc w:val="center"/>
        <w:rPr>
          <w:rFonts w:ascii="Arial" w:hAnsi="Arial" w:cs="Arial"/>
          <w:b/>
          <w:sz w:val="20"/>
          <w:szCs w:val="20"/>
        </w:rPr>
      </w:pPr>
    </w:p>
    <w:p w:rsidR="00A77D3B" w:rsidRDefault="00A77D3B" w:rsidP="005E25E3">
      <w:pPr>
        <w:spacing w:after="0" w:line="240" w:lineRule="auto"/>
        <w:jc w:val="both"/>
        <w:rPr>
          <w:rFonts w:ascii="Arial" w:hAnsi="Arial" w:cs="Arial"/>
          <w:b/>
          <w:sz w:val="20"/>
          <w:szCs w:val="20"/>
        </w:rPr>
      </w:pPr>
    </w:p>
    <w:p w:rsidR="00A77D3B" w:rsidRPr="00C26E59" w:rsidRDefault="00A77D3B" w:rsidP="005E25E3">
      <w:pPr>
        <w:spacing w:after="0" w:line="240" w:lineRule="auto"/>
        <w:jc w:val="both"/>
        <w:rPr>
          <w:rFonts w:ascii="Arial" w:hAnsi="Arial" w:cs="Arial"/>
          <w:sz w:val="20"/>
          <w:szCs w:val="20"/>
        </w:rPr>
      </w:pPr>
    </w:p>
    <w:p w:rsidR="00C43E47" w:rsidRPr="00C26E59" w:rsidRDefault="00C43E47" w:rsidP="00C43E47">
      <w:pPr>
        <w:spacing w:after="0" w:line="240" w:lineRule="auto"/>
        <w:jc w:val="center"/>
        <w:rPr>
          <w:rFonts w:ascii="Arial" w:hAnsi="Arial" w:cs="Arial"/>
          <w:b/>
          <w:sz w:val="32"/>
          <w:szCs w:val="32"/>
        </w:rPr>
      </w:pPr>
    </w:p>
    <w:p w:rsidR="00C43E47" w:rsidRPr="00AE52AC" w:rsidRDefault="00C43E47" w:rsidP="00C43E47">
      <w:pPr>
        <w:spacing w:after="0" w:line="240" w:lineRule="auto"/>
        <w:jc w:val="both"/>
        <w:rPr>
          <w:rFonts w:ascii="Arial" w:hAnsi="Arial" w:cs="Arial"/>
          <w:b/>
          <w:sz w:val="20"/>
          <w:szCs w:val="20"/>
        </w:rPr>
      </w:pPr>
    </w:p>
    <w:p w:rsidR="00C43E47" w:rsidRPr="003A0DFD" w:rsidRDefault="00C43E47">
      <w:pPr>
        <w:rPr>
          <w:rFonts w:ascii="Arial" w:hAnsi="Arial" w:cs="Arial"/>
          <w:sz w:val="20"/>
          <w:szCs w:val="20"/>
        </w:rPr>
      </w:pPr>
      <w:r>
        <w:rPr>
          <w:rFonts w:ascii="Arial" w:hAnsi="Arial" w:cs="Arial"/>
          <w:b/>
          <w:sz w:val="20"/>
          <w:szCs w:val="20"/>
        </w:rPr>
        <w:br w:type="page"/>
      </w:r>
    </w:p>
    <w:p w:rsidR="00FA399F" w:rsidRPr="00E058A3" w:rsidRDefault="00E913A5" w:rsidP="009E78A0">
      <w:pPr>
        <w:pStyle w:val="indice"/>
        <w:outlineLvl w:val="0"/>
        <w:rPr>
          <w:sz w:val="28"/>
          <w:szCs w:val="28"/>
          <w:u w:val="none"/>
        </w:rPr>
      </w:pPr>
      <w:bookmarkStart w:id="0" w:name="_Toc356556233"/>
      <w:bookmarkStart w:id="1" w:name="_Toc356755764"/>
      <w:r w:rsidRPr="00E058A3">
        <w:rPr>
          <w:sz w:val="28"/>
          <w:szCs w:val="28"/>
          <w:u w:val="none"/>
        </w:rPr>
        <w:lastRenderedPageBreak/>
        <w:t xml:space="preserve">I.  </w:t>
      </w:r>
      <w:r w:rsidR="00797BF2" w:rsidRPr="00E058A3">
        <w:rPr>
          <w:sz w:val="28"/>
          <w:szCs w:val="28"/>
          <w:u w:val="none"/>
        </w:rPr>
        <w:t>CARACTERISTICAS GENERALES DE LA PARROQUIA</w:t>
      </w:r>
      <w:r w:rsidRPr="00E058A3">
        <w:rPr>
          <w:sz w:val="28"/>
          <w:szCs w:val="28"/>
          <w:u w:val="none"/>
        </w:rPr>
        <w:t>.</w:t>
      </w:r>
      <w:bookmarkEnd w:id="0"/>
      <w:bookmarkEnd w:id="1"/>
    </w:p>
    <w:p w:rsidR="00D7488A" w:rsidRPr="00E058A3" w:rsidRDefault="00D7488A" w:rsidP="00AE52AC">
      <w:pPr>
        <w:pStyle w:val="indice"/>
        <w:rPr>
          <w:sz w:val="28"/>
          <w:szCs w:val="28"/>
          <w:u w:val="none"/>
        </w:rPr>
      </w:pPr>
    </w:p>
    <w:p w:rsidR="00E63106" w:rsidRDefault="00E913A5" w:rsidP="009E78A0">
      <w:pPr>
        <w:pStyle w:val="indice"/>
        <w:outlineLvl w:val="0"/>
        <w:rPr>
          <w:u w:val="none"/>
        </w:rPr>
      </w:pPr>
      <w:bookmarkStart w:id="2" w:name="_Toc356556234"/>
      <w:bookmarkStart w:id="3" w:name="_Toc356755765"/>
      <w:r w:rsidRPr="00AE52AC">
        <w:rPr>
          <w:u w:val="none"/>
        </w:rPr>
        <w:t xml:space="preserve">A. </w:t>
      </w:r>
      <w:r w:rsidR="00FA399F" w:rsidRPr="00AE52AC">
        <w:rPr>
          <w:u w:val="none"/>
        </w:rPr>
        <w:t>RESEÑA HISTORICA</w:t>
      </w:r>
      <w:r w:rsidR="00C05A21">
        <w:rPr>
          <w:u w:val="none"/>
        </w:rPr>
        <w:t>.</w:t>
      </w:r>
      <w:bookmarkEnd w:id="2"/>
      <w:bookmarkEnd w:id="3"/>
    </w:p>
    <w:p w:rsidR="003A0DFD" w:rsidRPr="00620F63" w:rsidRDefault="003A0DFD" w:rsidP="009E78A0">
      <w:pPr>
        <w:pStyle w:val="indice"/>
        <w:outlineLvl w:val="0"/>
        <w:rPr>
          <w:u w:val="none"/>
        </w:rPr>
      </w:pPr>
    </w:p>
    <w:p w:rsidR="00E63106" w:rsidRPr="00AE52AC" w:rsidRDefault="00E63106" w:rsidP="009E78A0">
      <w:pPr>
        <w:pStyle w:val="indice"/>
        <w:outlineLvl w:val="0"/>
      </w:pPr>
      <w:bookmarkStart w:id="4" w:name="_Toc356556235"/>
      <w:bookmarkStart w:id="5" w:name="_Toc356755766"/>
      <w:r w:rsidRPr="00AE52AC">
        <w:rPr>
          <w:u w:val="none"/>
        </w:rPr>
        <w:t>1.</w:t>
      </w:r>
      <w:r>
        <w:rPr>
          <w:u w:val="none"/>
        </w:rPr>
        <w:t xml:space="preserve"> </w:t>
      </w:r>
      <w:r w:rsidRPr="00AE52AC">
        <w:t>Reseña histórica de creación de la parroquia</w:t>
      </w:r>
      <w:r>
        <w:t>.</w:t>
      </w:r>
      <w:bookmarkEnd w:id="4"/>
      <w:bookmarkEnd w:id="5"/>
    </w:p>
    <w:p w:rsidR="009E78A0" w:rsidRDefault="009E78A0" w:rsidP="00135EA0">
      <w:pPr>
        <w:jc w:val="both"/>
        <w:rPr>
          <w:rFonts w:ascii="Arial Narrow" w:hAnsi="Arial Narrow" w:cs="Arial"/>
        </w:rPr>
      </w:pPr>
    </w:p>
    <w:p w:rsidR="008E1E7E" w:rsidRPr="004D3574" w:rsidRDefault="008D443B" w:rsidP="00135EA0">
      <w:pPr>
        <w:jc w:val="both"/>
        <w:rPr>
          <w:rFonts w:ascii="Arial Narrow" w:hAnsi="Arial Narrow" w:cs="Arial"/>
        </w:rPr>
      </w:pPr>
      <w:r w:rsidRPr="004D3574">
        <w:rPr>
          <w:rFonts w:ascii="Arial Narrow" w:hAnsi="Arial Narrow" w:cs="Arial"/>
        </w:rPr>
        <w:t>Hasta</w:t>
      </w:r>
      <w:r w:rsidR="00344468" w:rsidRPr="004D3574">
        <w:rPr>
          <w:rFonts w:ascii="Arial Narrow" w:hAnsi="Arial Narrow" w:cs="Arial"/>
        </w:rPr>
        <w:t xml:space="preserve"> el momento no ha sido posible determinar en forma precisa la polisemia de Gonzol, así como tampoco el origen del vocablo, </w:t>
      </w:r>
      <w:r w:rsidR="00135EA0" w:rsidRPr="004D3574">
        <w:rPr>
          <w:rFonts w:ascii="Arial Narrow" w:hAnsi="Arial Narrow" w:cs="Arial"/>
        </w:rPr>
        <w:t>existen meras especulaciones que en nada contribuyen al esclarecimiento del verdadero significado.</w:t>
      </w:r>
    </w:p>
    <w:p w:rsidR="005B5C69" w:rsidRPr="004D3574" w:rsidRDefault="004374CF" w:rsidP="008D443B">
      <w:pPr>
        <w:jc w:val="both"/>
        <w:rPr>
          <w:rFonts w:ascii="Arial Narrow" w:hAnsi="Arial Narrow" w:cs="Arial"/>
        </w:rPr>
      </w:pPr>
      <w:r w:rsidRPr="004D3574">
        <w:rPr>
          <w:rFonts w:ascii="Arial Narrow" w:hAnsi="Arial Narrow" w:cs="Arial"/>
        </w:rPr>
        <w:t xml:space="preserve">Se piensa que en épocas </w:t>
      </w:r>
      <w:r w:rsidR="00AA285B" w:rsidRPr="004D3574">
        <w:rPr>
          <w:rFonts w:ascii="Arial Narrow" w:hAnsi="Arial Narrow" w:cs="Arial"/>
        </w:rPr>
        <w:t>pre incásicas</w:t>
      </w:r>
      <w:r w:rsidRPr="004D3574">
        <w:rPr>
          <w:rFonts w:ascii="Arial Narrow" w:hAnsi="Arial Narrow" w:cs="Arial"/>
        </w:rPr>
        <w:t>, este lugar,</w:t>
      </w:r>
      <w:r w:rsidR="00BF73ED" w:rsidRPr="004D3574">
        <w:rPr>
          <w:rFonts w:ascii="Arial Narrow" w:hAnsi="Arial Narrow" w:cs="Arial"/>
        </w:rPr>
        <w:t xml:space="preserve"> </w:t>
      </w:r>
      <w:r w:rsidRPr="004D3574">
        <w:rPr>
          <w:rFonts w:ascii="Arial Narrow" w:hAnsi="Arial Narrow" w:cs="Arial"/>
        </w:rPr>
        <w:t xml:space="preserve"> estaba habitada por una tribu</w:t>
      </w:r>
      <w:r w:rsidR="00BF73ED" w:rsidRPr="004D3574">
        <w:rPr>
          <w:rFonts w:ascii="Arial Narrow" w:hAnsi="Arial Narrow" w:cs="Arial"/>
        </w:rPr>
        <w:t xml:space="preserve"> que junto a otras cercanas ofrecieron tenaz resistencia a la invasión inca, pero es en el siglo XVII cuando aparece </w:t>
      </w:r>
      <w:r w:rsidR="00620F63" w:rsidRPr="004D3574">
        <w:rPr>
          <w:rFonts w:ascii="Arial Narrow" w:hAnsi="Arial Narrow" w:cs="Arial"/>
        </w:rPr>
        <w:t>por primera vez el nombre de GONZOL en los apuntes de la Orden Franciscana, en la que se indica que es una población pequeña con chozas muy dispersas. Posteriormente el Corregidor y Justicia Mayor de Cuenca, D</w:t>
      </w:r>
      <w:r w:rsidR="00AA285B">
        <w:rPr>
          <w:rFonts w:ascii="Arial Narrow" w:hAnsi="Arial Narrow" w:cs="Arial"/>
        </w:rPr>
        <w:t>on Joaquín de Meriz</w:t>
      </w:r>
      <w:r w:rsidR="008E1E7E" w:rsidRPr="004D3574">
        <w:rPr>
          <w:rFonts w:ascii="Arial Narrow" w:hAnsi="Arial Narrow" w:cs="Arial"/>
        </w:rPr>
        <w:t>alde y Santisteban, el 20 de octubre de 1765, en su informe sobre la provincia de Cuenca enviado al Virrey de Nueva Granada Don Miguel de Santisteban informa que la provincia tie</w:t>
      </w:r>
      <w:r w:rsidR="00AA285B">
        <w:rPr>
          <w:rFonts w:ascii="Arial Narrow" w:hAnsi="Arial Narrow" w:cs="Arial"/>
        </w:rPr>
        <w:t>ne dos partidos: Cuenca y Alausí</w:t>
      </w:r>
      <w:r w:rsidR="008E1E7E" w:rsidRPr="004D3574">
        <w:rPr>
          <w:rFonts w:ascii="Arial Narrow" w:hAnsi="Arial Narrow" w:cs="Arial"/>
        </w:rPr>
        <w:t xml:space="preserve">, </w:t>
      </w:r>
      <w:r w:rsidR="00C5324E" w:rsidRPr="004D3574">
        <w:rPr>
          <w:rFonts w:ascii="Arial Narrow" w:hAnsi="Arial Narrow" w:cs="Arial"/>
        </w:rPr>
        <w:t>al referirse a este último señala que comprende cuatro pueblos: Chunchi, Guasuntos, Sibambe y  Tixán, al relatar sobre Chunchi indica que su jurisdicción comprende los anexos de Yaute, Yuquillay, Tolte y Gonzol.</w:t>
      </w:r>
    </w:p>
    <w:p w:rsidR="004374CF" w:rsidRPr="004D3574" w:rsidRDefault="002832DE" w:rsidP="008D443B">
      <w:pPr>
        <w:jc w:val="both"/>
        <w:rPr>
          <w:rFonts w:ascii="Arial Narrow" w:hAnsi="Arial Narrow" w:cs="Arial"/>
        </w:rPr>
      </w:pPr>
      <w:r w:rsidRPr="004D3574">
        <w:rPr>
          <w:rFonts w:ascii="Arial Narrow" w:hAnsi="Arial Narrow" w:cs="Arial"/>
        </w:rPr>
        <w:t xml:space="preserve">Como es lógico, con el correr del tiempo la población fue creciendo, este incremento poblacional motiva a que en octubre de 1847  la Diócesis de Cuenca resuelva elevar a la categoría de Parroquia Eclesiástica, siendo su primer párroco el Rvdo. Agustín Ormaza. Con este antecedente el 01 de enero </w:t>
      </w:r>
      <w:r w:rsidR="00BA66B1" w:rsidRPr="004D3574">
        <w:rPr>
          <w:rFonts w:ascii="Arial Narrow" w:hAnsi="Arial Narrow" w:cs="Arial"/>
        </w:rPr>
        <w:t>de 1851, Gonzol es categorizado como Parroquia Civil, siendo nombrado como  su primer Teniente</w:t>
      </w:r>
      <w:r w:rsidR="00FC301E" w:rsidRPr="004D3574">
        <w:rPr>
          <w:rFonts w:ascii="Arial Narrow" w:hAnsi="Arial Narrow" w:cs="Arial"/>
        </w:rPr>
        <w:t xml:space="preserve"> Político el Sr. Eustaquio Montero, oriundo de la parroquia Baquerizo Moreno (El </w:t>
      </w:r>
      <w:r w:rsidR="00AD741D" w:rsidRPr="004D3574">
        <w:rPr>
          <w:rFonts w:ascii="Arial Narrow" w:hAnsi="Arial Narrow" w:cs="Arial"/>
        </w:rPr>
        <w:t xml:space="preserve">Tambo), según datos proporcionados por los sacerdotes de </w:t>
      </w:r>
      <w:r w:rsidR="00FC301E" w:rsidRPr="004D3574">
        <w:rPr>
          <w:rFonts w:ascii="Arial Narrow" w:hAnsi="Arial Narrow" w:cs="Arial"/>
        </w:rPr>
        <w:t xml:space="preserve"> </w:t>
      </w:r>
      <w:r w:rsidR="00AD741D" w:rsidRPr="004D3574">
        <w:rPr>
          <w:rFonts w:ascii="Arial Narrow" w:hAnsi="Arial Narrow" w:cs="Arial"/>
        </w:rPr>
        <w:t>la parroquia Dr. José Ormaza en 1908 y el Dr.</w:t>
      </w:r>
      <w:r w:rsidRPr="004D3574">
        <w:rPr>
          <w:rFonts w:ascii="Arial Narrow" w:hAnsi="Arial Narrow" w:cs="Arial"/>
        </w:rPr>
        <w:t xml:space="preserve">  </w:t>
      </w:r>
      <w:r w:rsidR="005B5C69" w:rsidRPr="004D3574">
        <w:rPr>
          <w:rFonts w:ascii="Arial Narrow" w:hAnsi="Arial Narrow" w:cs="Arial"/>
        </w:rPr>
        <w:t>Manuel Antonio Reyes en 1911. (Tomado de "Memorias de la familia</w:t>
      </w:r>
      <w:r w:rsidR="008E1E7E" w:rsidRPr="004D3574">
        <w:rPr>
          <w:rFonts w:ascii="Arial Narrow" w:hAnsi="Arial Narrow" w:cs="Arial"/>
        </w:rPr>
        <w:t xml:space="preserve"> </w:t>
      </w:r>
      <w:r w:rsidR="005B5C69" w:rsidRPr="004D3574">
        <w:rPr>
          <w:rFonts w:ascii="Arial Narrow" w:hAnsi="Arial Narrow" w:cs="Arial"/>
        </w:rPr>
        <w:t xml:space="preserve">Lara – Durán, por Carlos A. Lara D.). Los datos  anteriormente anotados se ajustan un tanto más a la realidad, toda vez que en la Ley de División Territorial expedida el 29 de mayo de 1861 ya consta como parroquia civil, perteneciente al </w:t>
      </w:r>
      <w:r w:rsidR="002C46BA" w:rsidRPr="004D3574">
        <w:rPr>
          <w:rFonts w:ascii="Arial Narrow" w:hAnsi="Arial Narrow" w:cs="Arial"/>
        </w:rPr>
        <w:t>cantón</w:t>
      </w:r>
      <w:r w:rsidR="005B5C69" w:rsidRPr="004D3574">
        <w:rPr>
          <w:rFonts w:ascii="Arial Narrow" w:hAnsi="Arial Narrow" w:cs="Arial"/>
        </w:rPr>
        <w:t xml:space="preserve"> </w:t>
      </w:r>
      <w:r w:rsidR="002C46BA" w:rsidRPr="004D3574">
        <w:rPr>
          <w:rFonts w:ascii="Arial Narrow" w:hAnsi="Arial Narrow" w:cs="Arial"/>
        </w:rPr>
        <w:t>Alausí</w:t>
      </w:r>
      <w:r w:rsidR="005B5C69" w:rsidRPr="004D3574">
        <w:rPr>
          <w:rFonts w:ascii="Arial Narrow" w:hAnsi="Arial Narrow" w:cs="Arial"/>
        </w:rPr>
        <w:t xml:space="preserve">. </w:t>
      </w:r>
    </w:p>
    <w:p w:rsidR="004D3574" w:rsidRPr="004D3574" w:rsidRDefault="004D3574" w:rsidP="004D3574">
      <w:pPr>
        <w:jc w:val="both"/>
        <w:rPr>
          <w:rFonts w:ascii="Arial Narrow" w:hAnsi="Arial Narrow" w:cs="Arial"/>
        </w:rPr>
      </w:pPr>
      <w:r w:rsidRPr="004D3574">
        <w:rPr>
          <w:rFonts w:ascii="Arial Narrow" w:hAnsi="Arial Narrow" w:cs="Arial"/>
        </w:rPr>
        <w:t>Gonzol  permaneció como parroquia  del cantón Alausí por 83 años, Chunchi fue erigido a categoría de cantón, el 4 de julio de 1944, mediante Decreto No. 268, publicado en el registro oficial No. 28, página 185, expedido por el Presidente de la República  Dr. José María Velasco Ibarra.</w:t>
      </w:r>
    </w:p>
    <w:p w:rsidR="004D3574" w:rsidRPr="004D3574" w:rsidRDefault="004D3574" w:rsidP="004D3574">
      <w:pPr>
        <w:jc w:val="both"/>
        <w:rPr>
          <w:rFonts w:ascii="Arial Narrow" w:hAnsi="Arial Narrow" w:cs="Arial"/>
        </w:rPr>
      </w:pPr>
      <w:r w:rsidRPr="004D3574">
        <w:rPr>
          <w:rFonts w:ascii="Arial Narrow" w:hAnsi="Arial Narrow" w:cs="Arial"/>
        </w:rPr>
        <w:t>En cumplimiento de este cuerpo legal se anexaron a Chunchi las parroquias: Sevilla, Gonzol y Pistishí.</w:t>
      </w:r>
    </w:p>
    <w:p w:rsidR="004D3574" w:rsidRPr="00071FB8" w:rsidRDefault="004D3574" w:rsidP="004D3574">
      <w:pPr>
        <w:jc w:val="both"/>
        <w:rPr>
          <w:rFonts w:ascii="Arial Narrow" w:hAnsi="Arial Narrow" w:cs="Arial"/>
        </w:rPr>
      </w:pPr>
      <w:r w:rsidRPr="004D3574">
        <w:rPr>
          <w:rFonts w:ascii="Arial Narrow" w:hAnsi="Arial Narrow" w:cs="Arial"/>
        </w:rPr>
        <w:t>El decreto 268  desató desacuerdos entre los cantones Alausí y Chunchi respecto al establecimiento de límites. Para solucionarlos se convocó a un plebiscito  en junio de 1945, en el que los habitantes de Gonzol  debían decidir si pertenecer al cantón Alausí o Chunchi, la mayoría de los presentes decidieron pertenecer a Chunchi, por lo que Gonzol pasó a ser parroquia de este cantón.</w:t>
      </w:r>
    </w:p>
    <w:p w:rsidR="004D3574" w:rsidRPr="008D443B" w:rsidRDefault="004D3574" w:rsidP="008D443B">
      <w:pPr>
        <w:jc w:val="both"/>
        <w:rPr>
          <w:rFonts w:ascii="Arial Narrow" w:hAnsi="Arial Narrow" w:cs="Arial"/>
          <w:highlight w:val="yellow"/>
        </w:rPr>
      </w:pPr>
    </w:p>
    <w:p w:rsidR="001B3002" w:rsidRPr="003B6866" w:rsidRDefault="002C46BA" w:rsidP="003B6866">
      <w:pPr>
        <w:jc w:val="both"/>
        <w:rPr>
          <w:rFonts w:ascii="Arial Narrow" w:hAnsi="Arial Narrow" w:cs="Arial"/>
        </w:rPr>
      </w:pPr>
      <w:r>
        <w:rPr>
          <w:rFonts w:ascii="Arial Narrow" w:hAnsi="Arial Narrow" w:cs="Arial"/>
        </w:rPr>
        <w:t xml:space="preserve">   </w:t>
      </w:r>
    </w:p>
    <w:p w:rsidR="00275C01" w:rsidRDefault="00275C01" w:rsidP="003A0DFD"/>
    <w:p w:rsidR="00275C01" w:rsidRPr="00AE52AC" w:rsidRDefault="00275C01" w:rsidP="00AE52AC">
      <w:pPr>
        <w:pStyle w:val="indice"/>
      </w:pPr>
    </w:p>
    <w:p w:rsidR="008F105B" w:rsidRDefault="00E913A5" w:rsidP="00821A22">
      <w:pPr>
        <w:pStyle w:val="indice"/>
        <w:outlineLvl w:val="0"/>
      </w:pPr>
      <w:bookmarkStart w:id="6" w:name="_Toc356556236"/>
      <w:bookmarkStart w:id="7" w:name="_Toc356755767"/>
      <w:r w:rsidRPr="00AE52AC">
        <w:rPr>
          <w:u w:val="none"/>
        </w:rPr>
        <w:lastRenderedPageBreak/>
        <w:t>2.</w:t>
      </w:r>
      <w:r w:rsidRPr="00AE52AC">
        <w:t xml:space="preserve"> </w:t>
      </w:r>
      <w:r w:rsidR="00670463" w:rsidRPr="00AE52AC">
        <w:t xml:space="preserve">Acta de </w:t>
      </w:r>
      <w:r w:rsidR="00903B5A">
        <w:t>P</w:t>
      </w:r>
      <w:r w:rsidR="004C6DA9" w:rsidRPr="00AE52AC">
        <w:t>arroquialización</w:t>
      </w:r>
      <w:r w:rsidR="00903B5A">
        <w:t xml:space="preserve"> o creación </w:t>
      </w:r>
      <w:r w:rsidR="004C6DA9">
        <w:t xml:space="preserve"> de </w:t>
      </w:r>
      <w:r w:rsidR="00903B5A">
        <w:t>Gonzol</w:t>
      </w:r>
      <w:bookmarkEnd w:id="6"/>
      <w:bookmarkEnd w:id="7"/>
      <w:r w:rsidR="00275C01" w:rsidRPr="00AE52AC">
        <w:t xml:space="preserve"> </w:t>
      </w:r>
    </w:p>
    <w:p w:rsidR="00821A22" w:rsidRDefault="00821A22" w:rsidP="00821A22">
      <w:pPr>
        <w:pStyle w:val="indice"/>
        <w:outlineLvl w:val="0"/>
      </w:pPr>
    </w:p>
    <w:p w:rsidR="00275C01" w:rsidRPr="00197194" w:rsidRDefault="008F105B" w:rsidP="00197194">
      <w:pPr>
        <w:jc w:val="both"/>
        <w:rPr>
          <w:rFonts w:ascii="Arial Narrow" w:hAnsi="Arial Narrow" w:cs="Arial"/>
        </w:rPr>
      </w:pPr>
      <w:r w:rsidRPr="004F4A64">
        <w:rPr>
          <w:rFonts w:ascii="Arial Narrow" w:hAnsi="Arial Narrow"/>
        </w:rPr>
        <w:t>La Diócesis de Cuenca resuelve</w:t>
      </w:r>
      <w:r w:rsidRPr="004F4A64">
        <w:rPr>
          <w:rFonts w:ascii="Arial Narrow" w:hAnsi="Arial Narrow" w:cs="Arial"/>
        </w:rPr>
        <w:t xml:space="preserve"> elevar a la categoría de Parroquia Eclesiástica</w:t>
      </w:r>
      <w:r w:rsidRPr="004F4A64">
        <w:rPr>
          <w:rFonts w:ascii="Arial Narrow" w:hAnsi="Arial Narrow"/>
        </w:rPr>
        <w:t xml:space="preserve"> en octubre de 1847, el</w:t>
      </w:r>
      <w:r w:rsidRPr="004F4A64">
        <w:rPr>
          <w:rFonts w:ascii="Arial Narrow" w:hAnsi="Arial Narrow" w:cs="Arial"/>
        </w:rPr>
        <w:t xml:space="preserve"> 01 de enero </w:t>
      </w:r>
      <w:r w:rsidRPr="004F4A64">
        <w:rPr>
          <w:rFonts w:ascii="Arial Narrow" w:hAnsi="Arial Narrow"/>
        </w:rPr>
        <w:t>de 1851</w:t>
      </w:r>
      <w:r w:rsidRPr="004F4A64">
        <w:rPr>
          <w:rFonts w:ascii="Arial Narrow" w:hAnsi="Arial Narrow" w:cs="Arial"/>
        </w:rPr>
        <w:t xml:space="preserve"> Gonzol es categorizado como Parroquia Civil,</w:t>
      </w:r>
      <w:r w:rsidRPr="004F4A64">
        <w:rPr>
          <w:rFonts w:ascii="Arial Narrow" w:hAnsi="Arial Narrow"/>
        </w:rPr>
        <w:t xml:space="preserve"> posteriormente </w:t>
      </w:r>
      <w:r w:rsidRPr="004F4A64">
        <w:rPr>
          <w:rFonts w:ascii="Arial Narrow" w:hAnsi="Arial Narrow" w:cs="Arial"/>
        </w:rPr>
        <w:t>mediante decreto  de la Ley de División territorial</w:t>
      </w:r>
      <w:r w:rsidRPr="004F4A64">
        <w:rPr>
          <w:rFonts w:ascii="Arial Narrow" w:hAnsi="Arial Narrow"/>
        </w:rPr>
        <w:t xml:space="preserve"> </w:t>
      </w:r>
      <w:r w:rsidR="00A7472C">
        <w:rPr>
          <w:rFonts w:ascii="Arial Narrow" w:hAnsi="Arial Narrow"/>
        </w:rPr>
        <w:t xml:space="preserve">página 34, </w:t>
      </w:r>
      <w:r w:rsidR="005A7B85" w:rsidRPr="004F4A64">
        <w:rPr>
          <w:rFonts w:ascii="Arial Narrow" w:hAnsi="Arial Narrow" w:cs="Arial"/>
        </w:rPr>
        <w:t xml:space="preserve">Gonzol se elevó a Parroquia Civil el </w:t>
      </w:r>
      <w:r w:rsidR="004F4A64" w:rsidRPr="00AA285B">
        <w:rPr>
          <w:rFonts w:ascii="Arial Narrow" w:hAnsi="Arial Narrow"/>
          <w:b/>
        </w:rPr>
        <w:t>29 de mayo de 1861</w:t>
      </w:r>
      <w:r w:rsidR="004F4A64" w:rsidRPr="004F4A64">
        <w:rPr>
          <w:rFonts w:ascii="Arial Narrow" w:hAnsi="Arial Narrow"/>
        </w:rPr>
        <w:t xml:space="preserve">, como </w:t>
      </w:r>
      <w:r w:rsidR="005A7B85" w:rsidRPr="004F4A64">
        <w:rPr>
          <w:rFonts w:ascii="Arial Narrow" w:hAnsi="Arial Narrow" w:cs="Arial"/>
        </w:rPr>
        <w:t xml:space="preserve"> parroquia del cantón Alausí</w:t>
      </w:r>
      <w:r w:rsidR="000F3B5D">
        <w:rPr>
          <w:rFonts w:ascii="Arial Narrow" w:hAnsi="Arial Narrow" w:cs="Arial"/>
        </w:rPr>
        <w:t>, en junio de 1945 mediante plebiscito Gonzol deci</w:t>
      </w:r>
      <w:r w:rsidR="00197194">
        <w:rPr>
          <w:rFonts w:ascii="Arial Narrow" w:hAnsi="Arial Narrow" w:cs="Arial"/>
        </w:rPr>
        <w:t>de pertenecer al cantón Chunchi.</w:t>
      </w:r>
    </w:p>
    <w:p w:rsidR="00197194" w:rsidRPr="00AE52AC" w:rsidRDefault="00197194" w:rsidP="00AE52AC">
      <w:pPr>
        <w:pStyle w:val="indice"/>
      </w:pPr>
    </w:p>
    <w:p w:rsidR="00FF4B2C" w:rsidRPr="00165E60" w:rsidRDefault="000D5DE3" w:rsidP="00821A22">
      <w:pPr>
        <w:pStyle w:val="indice"/>
        <w:outlineLvl w:val="0"/>
      </w:pPr>
      <w:bookmarkStart w:id="8" w:name="_Toc356556237"/>
      <w:bookmarkStart w:id="9" w:name="_Toc356755768"/>
      <w:r w:rsidRPr="00467C3C">
        <w:rPr>
          <w:u w:val="none"/>
        </w:rPr>
        <w:t>3.</w:t>
      </w:r>
      <w:r w:rsidRPr="00467C3C">
        <w:t xml:space="preserve"> Símbolos</w:t>
      </w:r>
      <w:r w:rsidR="00275C01" w:rsidRPr="00467C3C">
        <w:t xml:space="preserve"> parroquiales</w:t>
      </w:r>
      <w:r w:rsidR="00670463" w:rsidRPr="00467C3C">
        <w:t>.</w:t>
      </w:r>
      <w:bookmarkEnd w:id="8"/>
      <w:bookmarkEnd w:id="9"/>
    </w:p>
    <w:p w:rsidR="00F05239" w:rsidRDefault="00F05239" w:rsidP="000F1637">
      <w:pPr>
        <w:pStyle w:val="Prrafodelista"/>
        <w:ind w:left="0"/>
        <w:jc w:val="both"/>
        <w:rPr>
          <w:rFonts w:ascii="Arial" w:hAnsi="Arial" w:cs="Arial"/>
          <w:sz w:val="20"/>
          <w:szCs w:val="20"/>
        </w:rPr>
      </w:pPr>
    </w:p>
    <w:p w:rsidR="00197194" w:rsidRPr="003A0DFD" w:rsidRDefault="003B5259" w:rsidP="003A0DFD">
      <w:pPr>
        <w:pStyle w:val="Prrafodelista"/>
        <w:ind w:left="0"/>
        <w:jc w:val="center"/>
        <w:rPr>
          <w:rFonts w:ascii="Arial" w:hAnsi="Arial" w:cs="Arial"/>
          <w:b/>
          <w:sz w:val="20"/>
          <w:szCs w:val="20"/>
        </w:rPr>
      </w:pPr>
      <w:r w:rsidRPr="003B5259">
        <w:rPr>
          <w:rFonts w:ascii="Arial" w:hAnsi="Arial" w:cs="Arial"/>
          <w:b/>
          <w:sz w:val="20"/>
          <w:szCs w:val="20"/>
        </w:rPr>
        <w:t>BANDERA</w:t>
      </w:r>
    </w:p>
    <w:p w:rsidR="00197194" w:rsidRDefault="00197194" w:rsidP="000F1637">
      <w:pPr>
        <w:pStyle w:val="Prrafodelista"/>
        <w:ind w:left="0"/>
        <w:jc w:val="both"/>
        <w:rPr>
          <w:rFonts w:ascii="Arial" w:hAnsi="Arial" w:cs="Arial"/>
          <w:sz w:val="20"/>
          <w:szCs w:val="20"/>
        </w:rPr>
      </w:pPr>
    </w:p>
    <w:p w:rsidR="00197194" w:rsidRDefault="003A0DFD" w:rsidP="000F1637">
      <w:pPr>
        <w:pStyle w:val="Prrafodelista"/>
        <w:ind w:left="0"/>
        <w:jc w:val="both"/>
        <w:rPr>
          <w:rFonts w:ascii="Arial" w:hAnsi="Arial" w:cs="Arial"/>
          <w:sz w:val="20"/>
          <w:szCs w:val="20"/>
        </w:rPr>
      </w:pPr>
      <w:r>
        <w:rPr>
          <w:rFonts w:ascii="Arial" w:hAnsi="Arial" w:cs="Arial"/>
          <w:sz w:val="20"/>
          <w:szCs w:val="20"/>
        </w:rPr>
        <w:t xml:space="preserve">                              </w:t>
      </w:r>
      <w:r w:rsidRPr="003A0DFD">
        <w:rPr>
          <w:rFonts w:ascii="Arial" w:hAnsi="Arial" w:cs="Arial"/>
          <w:noProof/>
          <w:sz w:val="20"/>
          <w:szCs w:val="20"/>
          <w:lang w:val="es-ES" w:eastAsia="es-ES"/>
        </w:rPr>
        <w:drawing>
          <wp:inline distT="0" distB="0" distL="0" distR="0">
            <wp:extent cx="3838575" cy="2577462"/>
            <wp:effectExtent l="19050" t="0" r="0" b="0"/>
            <wp:docPr id="234" name="5 Imagen" descr="bandera y escu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ndera y escudo.jpg"/>
                    <pic:cNvPicPr/>
                  </pic:nvPicPr>
                  <pic:blipFill>
                    <a:blip r:embed="rId11" cstate="print"/>
                    <a:stretch>
                      <a:fillRect/>
                    </a:stretch>
                  </pic:blipFill>
                  <pic:spPr>
                    <a:xfrm>
                      <a:off x="0" y="0"/>
                      <a:ext cx="3840634" cy="2578845"/>
                    </a:xfrm>
                    <a:prstGeom prst="rect">
                      <a:avLst/>
                    </a:prstGeom>
                  </pic:spPr>
                </pic:pic>
              </a:graphicData>
            </a:graphic>
          </wp:inline>
        </w:drawing>
      </w:r>
      <w:r>
        <w:rPr>
          <w:rFonts w:ascii="Arial" w:hAnsi="Arial" w:cs="Arial"/>
          <w:sz w:val="20"/>
          <w:szCs w:val="20"/>
        </w:rPr>
        <w:t xml:space="preserve"> </w:t>
      </w:r>
    </w:p>
    <w:p w:rsidR="00197194" w:rsidRDefault="00197194" w:rsidP="000F1637">
      <w:pPr>
        <w:pStyle w:val="Prrafodelista"/>
        <w:ind w:left="0"/>
        <w:jc w:val="both"/>
        <w:rPr>
          <w:rFonts w:ascii="Arial" w:hAnsi="Arial" w:cs="Arial"/>
          <w:sz w:val="20"/>
          <w:szCs w:val="20"/>
        </w:rPr>
      </w:pPr>
    </w:p>
    <w:p w:rsidR="00197194" w:rsidRDefault="00197194" w:rsidP="000F1637">
      <w:pPr>
        <w:pStyle w:val="Prrafodelista"/>
        <w:ind w:left="0"/>
        <w:jc w:val="both"/>
        <w:rPr>
          <w:rFonts w:ascii="Arial" w:hAnsi="Arial" w:cs="Arial"/>
          <w:sz w:val="20"/>
          <w:szCs w:val="20"/>
        </w:rPr>
      </w:pPr>
    </w:p>
    <w:p w:rsidR="00197194" w:rsidRPr="003B5259" w:rsidRDefault="003B5259" w:rsidP="003A0DFD">
      <w:pPr>
        <w:pStyle w:val="Prrafodelista"/>
        <w:ind w:left="0"/>
        <w:jc w:val="center"/>
        <w:rPr>
          <w:rFonts w:ascii="Arial" w:hAnsi="Arial" w:cs="Arial"/>
          <w:b/>
          <w:sz w:val="20"/>
          <w:szCs w:val="20"/>
        </w:rPr>
      </w:pPr>
      <w:r w:rsidRPr="003B5259">
        <w:rPr>
          <w:rFonts w:ascii="Arial" w:hAnsi="Arial" w:cs="Arial"/>
          <w:b/>
          <w:sz w:val="20"/>
          <w:szCs w:val="20"/>
        </w:rPr>
        <w:t>ESCUDO</w:t>
      </w:r>
    </w:p>
    <w:p w:rsidR="00197194" w:rsidRDefault="00197194" w:rsidP="000F1637">
      <w:pPr>
        <w:pStyle w:val="Prrafodelista"/>
        <w:ind w:left="0"/>
        <w:jc w:val="both"/>
        <w:rPr>
          <w:rFonts w:ascii="Arial" w:hAnsi="Arial" w:cs="Arial"/>
          <w:sz w:val="20"/>
          <w:szCs w:val="20"/>
        </w:rPr>
      </w:pPr>
    </w:p>
    <w:p w:rsidR="00197194" w:rsidRDefault="00EB2084" w:rsidP="000F1637">
      <w:pPr>
        <w:pStyle w:val="Prrafodelista"/>
        <w:ind w:left="0"/>
        <w:jc w:val="both"/>
        <w:rPr>
          <w:rFonts w:ascii="Arial" w:hAnsi="Arial" w:cs="Arial"/>
          <w:sz w:val="20"/>
          <w:szCs w:val="20"/>
        </w:rPr>
      </w:pPr>
      <w:r>
        <w:rPr>
          <w:rFonts w:ascii="Arial" w:hAnsi="Arial" w:cs="Arial"/>
          <w:noProof/>
          <w:sz w:val="20"/>
          <w:szCs w:val="20"/>
          <w:lang w:val="es-ES" w:eastAsia="es-ES"/>
        </w:rPr>
        <w:drawing>
          <wp:anchor distT="0" distB="0" distL="114300" distR="114300" simplePos="0" relativeHeight="252582912" behindDoc="1" locked="0" layoutInCell="1" allowOverlap="1">
            <wp:simplePos x="0" y="0"/>
            <wp:positionH relativeFrom="column">
              <wp:posOffset>1786890</wp:posOffset>
            </wp:positionH>
            <wp:positionV relativeFrom="paragraph">
              <wp:posOffset>46990</wp:posOffset>
            </wp:positionV>
            <wp:extent cx="2066925" cy="2162175"/>
            <wp:effectExtent l="19050" t="0" r="9525" b="0"/>
            <wp:wrapTight wrapText="bothSides">
              <wp:wrapPolygon edited="0">
                <wp:start x="-199" y="0"/>
                <wp:lineTo x="-199" y="21505"/>
                <wp:lineTo x="21700" y="21505"/>
                <wp:lineTo x="21700" y="0"/>
                <wp:lineTo x="-199" y="0"/>
              </wp:wrapPolygon>
            </wp:wrapTight>
            <wp:docPr id="18" name="11 Imagen" descr="escu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udo.jpg"/>
                    <pic:cNvPicPr/>
                  </pic:nvPicPr>
                  <pic:blipFill>
                    <a:blip r:embed="rId12" cstate="print"/>
                    <a:stretch>
                      <a:fillRect/>
                    </a:stretch>
                  </pic:blipFill>
                  <pic:spPr>
                    <a:xfrm>
                      <a:off x="0" y="0"/>
                      <a:ext cx="2066925" cy="2162175"/>
                    </a:xfrm>
                    <a:prstGeom prst="rect">
                      <a:avLst/>
                    </a:prstGeom>
                  </pic:spPr>
                </pic:pic>
              </a:graphicData>
            </a:graphic>
          </wp:anchor>
        </w:drawing>
      </w:r>
    </w:p>
    <w:p w:rsidR="00197194" w:rsidRDefault="00197194" w:rsidP="000F1637">
      <w:pPr>
        <w:pStyle w:val="Prrafodelista"/>
        <w:ind w:left="0"/>
        <w:jc w:val="both"/>
        <w:rPr>
          <w:rFonts w:ascii="Arial" w:hAnsi="Arial" w:cs="Arial"/>
          <w:sz w:val="20"/>
          <w:szCs w:val="20"/>
        </w:rPr>
      </w:pPr>
    </w:p>
    <w:p w:rsidR="00197194" w:rsidRDefault="00197194" w:rsidP="000F1637">
      <w:pPr>
        <w:pStyle w:val="Prrafodelista"/>
        <w:ind w:left="0"/>
        <w:jc w:val="both"/>
        <w:rPr>
          <w:rFonts w:ascii="Arial" w:hAnsi="Arial" w:cs="Arial"/>
          <w:sz w:val="20"/>
          <w:szCs w:val="20"/>
        </w:rPr>
      </w:pPr>
    </w:p>
    <w:p w:rsidR="00197194" w:rsidRDefault="00197194" w:rsidP="000F1637">
      <w:pPr>
        <w:pStyle w:val="Prrafodelista"/>
        <w:ind w:left="0"/>
        <w:jc w:val="both"/>
        <w:rPr>
          <w:rFonts w:ascii="Arial" w:hAnsi="Arial" w:cs="Arial"/>
          <w:sz w:val="20"/>
          <w:szCs w:val="20"/>
        </w:rPr>
      </w:pPr>
    </w:p>
    <w:p w:rsidR="00197194" w:rsidRDefault="00197194" w:rsidP="000F1637">
      <w:pPr>
        <w:pStyle w:val="Prrafodelista"/>
        <w:ind w:left="0"/>
        <w:jc w:val="both"/>
        <w:rPr>
          <w:rFonts w:ascii="Arial" w:hAnsi="Arial" w:cs="Arial"/>
          <w:sz w:val="20"/>
          <w:szCs w:val="20"/>
        </w:rPr>
      </w:pPr>
    </w:p>
    <w:p w:rsidR="00197194" w:rsidRDefault="00197194" w:rsidP="000F1637">
      <w:pPr>
        <w:pStyle w:val="Prrafodelista"/>
        <w:ind w:left="0"/>
        <w:jc w:val="both"/>
        <w:rPr>
          <w:rFonts w:ascii="Arial" w:hAnsi="Arial" w:cs="Arial"/>
          <w:sz w:val="20"/>
          <w:szCs w:val="20"/>
        </w:rPr>
      </w:pPr>
    </w:p>
    <w:p w:rsidR="00197194" w:rsidRDefault="00197194" w:rsidP="000F1637">
      <w:pPr>
        <w:pStyle w:val="Prrafodelista"/>
        <w:ind w:left="0"/>
        <w:jc w:val="both"/>
        <w:rPr>
          <w:rFonts w:ascii="Arial" w:hAnsi="Arial" w:cs="Arial"/>
          <w:sz w:val="20"/>
          <w:szCs w:val="20"/>
        </w:rPr>
      </w:pPr>
    </w:p>
    <w:p w:rsidR="00197194" w:rsidRDefault="00197194" w:rsidP="000F1637">
      <w:pPr>
        <w:pStyle w:val="Prrafodelista"/>
        <w:ind w:left="0"/>
        <w:jc w:val="both"/>
        <w:rPr>
          <w:rFonts w:ascii="Arial" w:hAnsi="Arial" w:cs="Arial"/>
          <w:sz w:val="20"/>
          <w:szCs w:val="20"/>
        </w:rPr>
      </w:pPr>
    </w:p>
    <w:p w:rsidR="00197194" w:rsidRDefault="00197194" w:rsidP="000F1637">
      <w:pPr>
        <w:pStyle w:val="Prrafodelista"/>
        <w:ind w:left="0"/>
        <w:jc w:val="both"/>
        <w:rPr>
          <w:rFonts w:ascii="Arial" w:hAnsi="Arial" w:cs="Arial"/>
          <w:sz w:val="20"/>
          <w:szCs w:val="20"/>
        </w:rPr>
      </w:pPr>
    </w:p>
    <w:p w:rsidR="00197194" w:rsidRDefault="00197194" w:rsidP="000F1637">
      <w:pPr>
        <w:pStyle w:val="Prrafodelista"/>
        <w:ind w:left="0"/>
        <w:jc w:val="both"/>
        <w:rPr>
          <w:rFonts w:ascii="Arial" w:hAnsi="Arial" w:cs="Arial"/>
          <w:sz w:val="20"/>
          <w:szCs w:val="20"/>
        </w:rPr>
      </w:pPr>
    </w:p>
    <w:p w:rsidR="00197194" w:rsidRDefault="00197194" w:rsidP="000F1637">
      <w:pPr>
        <w:pStyle w:val="Prrafodelista"/>
        <w:ind w:left="0"/>
        <w:jc w:val="both"/>
        <w:rPr>
          <w:rFonts w:ascii="Arial" w:hAnsi="Arial" w:cs="Arial"/>
          <w:sz w:val="20"/>
          <w:szCs w:val="20"/>
        </w:rPr>
      </w:pPr>
    </w:p>
    <w:p w:rsidR="00197194" w:rsidRDefault="00197194" w:rsidP="000F1637">
      <w:pPr>
        <w:pStyle w:val="Prrafodelista"/>
        <w:ind w:left="0"/>
        <w:jc w:val="both"/>
        <w:rPr>
          <w:rFonts w:ascii="Arial" w:hAnsi="Arial" w:cs="Arial"/>
          <w:sz w:val="20"/>
          <w:szCs w:val="20"/>
        </w:rPr>
      </w:pPr>
    </w:p>
    <w:p w:rsidR="00197194" w:rsidRDefault="00197194" w:rsidP="000F1637">
      <w:pPr>
        <w:pStyle w:val="Prrafodelista"/>
        <w:ind w:left="0"/>
        <w:jc w:val="both"/>
        <w:rPr>
          <w:rFonts w:ascii="Arial" w:hAnsi="Arial" w:cs="Arial"/>
          <w:sz w:val="20"/>
          <w:szCs w:val="20"/>
        </w:rPr>
      </w:pPr>
    </w:p>
    <w:p w:rsidR="00197194" w:rsidRDefault="00197194" w:rsidP="000F1637">
      <w:pPr>
        <w:pStyle w:val="Prrafodelista"/>
        <w:ind w:left="0"/>
        <w:jc w:val="both"/>
        <w:rPr>
          <w:rFonts w:ascii="Arial" w:hAnsi="Arial" w:cs="Arial"/>
          <w:sz w:val="20"/>
          <w:szCs w:val="20"/>
        </w:rPr>
      </w:pPr>
    </w:p>
    <w:p w:rsidR="003A0DFD" w:rsidRDefault="003A0DFD" w:rsidP="000F1637">
      <w:pPr>
        <w:pStyle w:val="Prrafodelista"/>
        <w:ind w:left="0"/>
        <w:jc w:val="both"/>
        <w:rPr>
          <w:rFonts w:ascii="Arial" w:hAnsi="Arial" w:cs="Arial"/>
          <w:sz w:val="20"/>
          <w:szCs w:val="20"/>
        </w:rPr>
      </w:pPr>
    </w:p>
    <w:p w:rsidR="00197194" w:rsidRDefault="00197194" w:rsidP="000F1637">
      <w:pPr>
        <w:pStyle w:val="Prrafodelista"/>
        <w:ind w:left="0"/>
        <w:jc w:val="both"/>
        <w:rPr>
          <w:rFonts w:ascii="Arial" w:hAnsi="Arial" w:cs="Arial"/>
          <w:sz w:val="20"/>
          <w:szCs w:val="20"/>
        </w:rPr>
      </w:pPr>
    </w:p>
    <w:p w:rsidR="003A0DFD" w:rsidRDefault="003A0DFD" w:rsidP="000F1637">
      <w:pPr>
        <w:pStyle w:val="Prrafodelista"/>
        <w:ind w:left="0"/>
        <w:jc w:val="both"/>
        <w:rPr>
          <w:rFonts w:ascii="Arial" w:hAnsi="Arial" w:cs="Arial"/>
          <w:sz w:val="20"/>
          <w:szCs w:val="20"/>
        </w:rPr>
      </w:pPr>
    </w:p>
    <w:p w:rsidR="003A0DFD" w:rsidRPr="00AE52AC" w:rsidRDefault="003A0DFD" w:rsidP="000F1637">
      <w:pPr>
        <w:pStyle w:val="Prrafodelista"/>
        <w:ind w:left="0"/>
        <w:jc w:val="both"/>
        <w:rPr>
          <w:rFonts w:ascii="Arial" w:hAnsi="Arial" w:cs="Arial"/>
          <w:sz w:val="20"/>
          <w:szCs w:val="20"/>
        </w:rPr>
      </w:pPr>
    </w:p>
    <w:p w:rsidR="00F32C3C" w:rsidRDefault="00F43A4D" w:rsidP="00164F94">
      <w:pPr>
        <w:pStyle w:val="indice"/>
        <w:outlineLvl w:val="0"/>
        <w:rPr>
          <w:u w:val="none"/>
        </w:rPr>
      </w:pPr>
      <w:bookmarkStart w:id="10" w:name="_Toc356556238"/>
      <w:bookmarkStart w:id="11" w:name="_Toc356755769"/>
      <w:r>
        <w:rPr>
          <w:u w:val="none"/>
        </w:rPr>
        <w:lastRenderedPageBreak/>
        <w:t xml:space="preserve">B. </w:t>
      </w:r>
      <w:r w:rsidR="00164F94">
        <w:rPr>
          <w:u w:val="none"/>
        </w:rPr>
        <w:t>CARACTERÍ</w:t>
      </w:r>
      <w:r w:rsidR="00275C01" w:rsidRPr="00AE52AC">
        <w:rPr>
          <w:u w:val="none"/>
        </w:rPr>
        <w:t>STICAS GENERALES DEL TERRITORIO</w:t>
      </w:r>
      <w:r w:rsidR="003B5259">
        <w:rPr>
          <w:u w:val="none"/>
        </w:rPr>
        <w:t>.</w:t>
      </w:r>
      <w:bookmarkEnd w:id="10"/>
      <w:bookmarkEnd w:id="11"/>
    </w:p>
    <w:p w:rsidR="00601468" w:rsidRPr="00165E60" w:rsidRDefault="00601468" w:rsidP="00164F94">
      <w:pPr>
        <w:pStyle w:val="indice"/>
        <w:outlineLvl w:val="0"/>
        <w:rPr>
          <w:u w:val="none"/>
        </w:rPr>
      </w:pPr>
    </w:p>
    <w:p w:rsidR="001C70A1" w:rsidRDefault="006C0756" w:rsidP="00821A22">
      <w:pPr>
        <w:pStyle w:val="indice"/>
        <w:outlineLvl w:val="0"/>
      </w:pPr>
      <w:bookmarkStart w:id="12" w:name="_Toc356556239"/>
      <w:bookmarkStart w:id="13" w:name="_Toc356755770"/>
      <w:r w:rsidRPr="00AE52AC">
        <w:rPr>
          <w:u w:val="none"/>
        </w:rPr>
        <w:t>1.</w:t>
      </w:r>
      <w:r w:rsidRPr="00AE52AC">
        <w:t xml:space="preserve"> Características</w:t>
      </w:r>
      <w:r w:rsidR="00275C01" w:rsidRPr="00AE52AC">
        <w:t xml:space="preserve"> generales del territorio</w:t>
      </w:r>
      <w:r w:rsidR="003B5259">
        <w:t>.</w:t>
      </w:r>
      <w:bookmarkEnd w:id="12"/>
      <w:bookmarkEnd w:id="13"/>
    </w:p>
    <w:p w:rsidR="00821A22" w:rsidRDefault="00821A22" w:rsidP="00821A22">
      <w:pPr>
        <w:pStyle w:val="indice"/>
        <w:outlineLvl w:val="0"/>
      </w:pPr>
    </w:p>
    <w:tbl>
      <w:tblPr>
        <w:tblW w:w="9322" w:type="dxa"/>
        <w:tblLook w:val="04A0"/>
      </w:tblPr>
      <w:tblGrid>
        <w:gridCol w:w="4375"/>
        <w:gridCol w:w="4947"/>
      </w:tblGrid>
      <w:tr w:rsidR="001C70A1" w:rsidRPr="00AE52AC" w:rsidTr="00164F94">
        <w:trPr>
          <w:trHeight w:val="732"/>
        </w:trPr>
        <w:tc>
          <w:tcPr>
            <w:tcW w:w="4375" w:type="dxa"/>
            <w:tcBorders>
              <w:top w:val="single" w:sz="4" w:space="0" w:color="auto"/>
              <w:left w:val="single" w:sz="4" w:space="0" w:color="auto"/>
              <w:bottom w:val="single" w:sz="4" w:space="0" w:color="auto"/>
              <w:right w:val="single" w:sz="4" w:space="0" w:color="auto"/>
            </w:tcBorders>
            <w:shd w:val="clear" w:color="auto" w:fill="FFFF66"/>
          </w:tcPr>
          <w:p w:rsidR="001C70A1" w:rsidRPr="00892DE9" w:rsidRDefault="001C70A1" w:rsidP="00C22BEB">
            <w:pPr>
              <w:jc w:val="both"/>
              <w:rPr>
                <w:rFonts w:ascii="Arial" w:hAnsi="Arial" w:cs="Arial"/>
                <w:b/>
                <w:sz w:val="20"/>
                <w:szCs w:val="20"/>
              </w:rPr>
            </w:pPr>
            <w:r w:rsidRPr="00892DE9">
              <w:rPr>
                <w:rFonts w:ascii="Arial" w:hAnsi="Arial" w:cs="Arial"/>
                <w:b/>
                <w:sz w:val="20"/>
                <w:szCs w:val="20"/>
              </w:rPr>
              <w:t>Población</w:t>
            </w:r>
            <w:r w:rsidR="00892DE9" w:rsidRPr="00892DE9">
              <w:t xml:space="preserve"> </w:t>
            </w:r>
            <w:r w:rsidRPr="00892DE9">
              <w:rPr>
                <w:rStyle w:val="Refdenotaalpie"/>
                <w:rFonts w:ascii="Arial" w:hAnsi="Arial" w:cs="Arial"/>
                <w:b/>
                <w:sz w:val="20"/>
                <w:szCs w:val="20"/>
              </w:rPr>
              <w:footnoteReference w:id="1"/>
            </w:r>
          </w:p>
          <w:p w:rsidR="001C70A1" w:rsidRPr="00892DE9" w:rsidRDefault="001C70A1" w:rsidP="00C22BEB">
            <w:pPr>
              <w:jc w:val="both"/>
              <w:rPr>
                <w:rFonts w:ascii="Arial" w:hAnsi="Arial" w:cs="Arial"/>
                <w:b/>
                <w:sz w:val="20"/>
                <w:szCs w:val="20"/>
              </w:rPr>
            </w:pPr>
            <w:r w:rsidRPr="00892DE9">
              <w:rPr>
                <w:rFonts w:ascii="Arial" w:hAnsi="Arial" w:cs="Arial"/>
                <w:b/>
                <w:sz w:val="20"/>
                <w:szCs w:val="20"/>
              </w:rPr>
              <w:t>Población</w:t>
            </w:r>
            <w:r w:rsidR="00892DE9" w:rsidRPr="00892DE9">
              <w:rPr>
                <w:rFonts w:ascii="Arial" w:hAnsi="Arial" w:cs="Arial"/>
                <w:b/>
                <w:sz w:val="20"/>
                <w:szCs w:val="20"/>
              </w:rPr>
              <w:t xml:space="preserve"> </w:t>
            </w:r>
            <w:r w:rsidRPr="00892DE9">
              <w:rPr>
                <w:rStyle w:val="Refdenotaalpie"/>
                <w:rFonts w:ascii="Arial" w:hAnsi="Arial" w:cs="Arial"/>
                <w:b/>
                <w:sz w:val="20"/>
                <w:szCs w:val="20"/>
              </w:rPr>
              <w:footnoteReference w:id="2"/>
            </w:r>
          </w:p>
        </w:tc>
        <w:tc>
          <w:tcPr>
            <w:tcW w:w="4947" w:type="dxa"/>
            <w:tcBorders>
              <w:top w:val="single" w:sz="4" w:space="0" w:color="auto"/>
              <w:left w:val="single" w:sz="4" w:space="0" w:color="auto"/>
              <w:bottom w:val="single" w:sz="4" w:space="0" w:color="auto"/>
              <w:right w:val="single" w:sz="4" w:space="0" w:color="auto"/>
            </w:tcBorders>
            <w:shd w:val="clear" w:color="auto" w:fill="66FF66"/>
          </w:tcPr>
          <w:p w:rsidR="001C70A1" w:rsidRDefault="00C22BEB" w:rsidP="00C22BEB">
            <w:pPr>
              <w:jc w:val="both"/>
              <w:rPr>
                <w:rFonts w:ascii="Arial" w:hAnsi="Arial" w:cs="Arial"/>
                <w:sz w:val="20"/>
                <w:szCs w:val="20"/>
              </w:rPr>
            </w:pPr>
            <w:r>
              <w:rPr>
                <w:rFonts w:ascii="Arial" w:hAnsi="Arial" w:cs="Arial"/>
                <w:sz w:val="20"/>
                <w:szCs w:val="20"/>
              </w:rPr>
              <w:t>1</w:t>
            </w:r>
            <w:r w:rsidR="00892DE9">
              <w:rPr>
                <w:rFonts w:ascii="Arial" w:hAnsi="Arial" w:cs="Arial"/>
                <w:sz w:val="20"/>
                <w:szCs w:val="20"/>
              </w:rPr>
              <w:t>.</w:t>
            </w:r>
            <w:r>
              <w:rPr>
                <w:rFonts w:ascii="Arial" w:hAnsi="Arial" w:cs="Arial"/>
                <w:sz w:val="20"/>
                <w:szCs w:val="20"/>
              </w:rPr>
              <w:t>169</w:t>
            </w:r>
            <w:r w:rsidR="001C70A1">
              <w:rPr>
                <w:rFonts w:ascii="Arial" w:hAnsi="Arial" w:cs="Arial"/>
                <w:sz w:val="20"/>
                <w:szCs w:val="20"/>
              </w:rPr>
              <w:t xml:space="preserve"> habitantes.</w:t>
            </w:r>
          </w:p>
          <w:p w:rsidR="001C70A1" w:rsidRPr="008B1C4A" w:rsidRDefault="001C70A1" w:rsidP="00C22BEB">
            <w:pPr>
              <w:jc w:val="both"/>
              <w:rPr>
                <w:rFonts w:ascii="Arial" w:hAnsi="Arial" w:cs="Arial"/>
                <w:sz w:val="20"/>
                <w:szCs w:val="20"/>
              </w:rPr>
            </w:pPr>
            <w:r>
              <w:rPr>
                <w:rFonts w:ascii="Arial" w:hAnsi="Arial" w:cs="Arial"/>
                <w:sz w:val="20"/>
                <w:szCs w:val="20"/>
              </w:rPr>
              <w:t>1</w:t>
            </w:r>
            <w:r w:rsidR="00892DE9">
              <w:rPr>
                <w:rFonts w:ascii="Arial" w:hAnsi="Arial" w:cs="Arial"/>
                <w:sz w:val="20"/>
                <w:szCs w:val="20"/>
              </w:rPr>
              <w:t>.</w:t>
            </w:r>
            <w:r>
              <w:rPr>
                <w:rFonts w:ascii="Arial" w:hAnsi="Arial" w:cs="Arial"/>
                <w:sz w:val="20"/>
                <w:szCs w:val="20"/>
              </w:rPr>
              <w:t>729 habitantes.</w:t>
            </w:r>
          </w:p>
        </w:tc>
      </w:tr>
      <w:tr w:rsidR="001C70A1" w:rsidRPr="00AE52AC" w:rsidTr="00164F94">
        <w:tc>
          <w:tcPr>
            <w:tcW w:w="4375" w:type="dxa"/>
            <w:tcBorders>
              <w:top w:val="single" w:sz="4" w:space="0" w:color="auto"/>
              <w:left w:val="single" w:sz="4" w:space="0" w:color="auto"/>
              <w:bottom w:val="single" w:sz="4" w:space="0" w:color="auto"/>
              <w:right w:val="single" w:sz="4" w:space="0" w:color="auto"/>
            </w:tcBorders>
            <w:shd w:val="clear" w:color="auto" w:fill="FFFF66"/>
            <w:vAlign w:val="center"/>
          </w:tcPr>
          <w:p w:rsidR="001C70A1" w:rsidRPr="00892DE9" w:rsidRDefault="001C70A1" w:rsidP="003A0DFD">
            <w:pPr>
              <w:rPr>
                <w:rFonts w:ascii="Arial" w:hAnsi="Arial" w:cs="Arial"/>
                <w:b/>
                <w:sz w:val="20"/>
                <w:szCs w:val="20"/>
              </w:rPr>
            </w:pPr>
            <w:r w:rsidRPr="00892DE9">
              <w:rPr>
                <w:rFonts w:ascii="Arial" w:hAnsi="Arial" w:cs="Arial"/>
                <w:b/>
                <w:sz w:val="20"/>
                <w:szCs w:val="20"/>
              </w:rPr>
              <w:t xml:space="preserve">Extensión </w:t>
            </w:r>
            <w:r w:rsidRPr="00892DE9">
              <w:rPr>
                <w:rStyle w:val="Refdenotaalpie"/>
                <w:rFonts w:ascii="Arial" w:hAnsi="Arial" w:cs="Arial"/>
                <w:b/>
                <w:sz w:val="20"/>
                <w:szCs w:val="20"/>
              </w:rPr>
              <w:footnoteReference w:id="3"/>
            </w:r>
          </w:p>
        </w:tc>
        <w:tc>
          <w:tcPr>
            <w:tcW w:w="4947" w:type="dxa"/>
            <w:tcBorders>
              <w:top w:val="single" w:sz="4" w:space="0" w:color="auto"/>
              <w:left w:val="single" w:sz="4" w:space="0" w:color="auto"/>
              <w:bottom w:val="single" w:sz="4" w:space="0" w:color="auto"/>
              <w:right w:val="single" w:sz="4" w:space="0" w:color="auto"/>
            </w:tcBorders>
            <w:shd w:val="clear" w:color="auto" w:fill="66FF66"/>
          </w:tcPr>
          <w:p w:rsidR="001C70A1" w:rsidRPr="008B1C4A" w:rsidRDefault="001C70A1" w:rsidP="00C22BEB">
            <w:pPr>
              <w:jc w:val="both"/>
              <w:rPr>
                <w:rFonts w:ascii="Arial" w:hAnsi="Arial" w:cs="Arial"/>
                <w:sz w:val="20"/>
                <w:szCs w:val="20"/>
              </w:rPr>
            </w:pPr>
            <w:r>
              <w:rPr>
                <w:rFonts w:ascii="Arial" w:hAnsi="Arial" w:cs="Arial"/>
                <w:sz w:val="20"/>
                <w:szCs w:val="20"/>
              </w:rPr>
              <w:t>24,75</w:t>
            </w:r>
            <w:r w:rsidRPr="008B1C4A">
              <w:rPr>
                <w:rFonts w:ascii="Arial" w:hAnsi="Arial" w:cs="Arial"/>
                <w:sz w:val="20"/>
                <w:szCs w:val="20"/>
              </w:rPr>
              <w:t xml:space="preserve"> km</w:t>
            </w:r>
            <w:r w:rsidRPr="008B1C4A">
              <w:rPr>
                <w:rFonts w:ascii="Arial" w:hAnsi="Arial" w:cs="Arial"/>
                <w:sz w:val="20"/>
                <w:szCs w:val="20"/>
                <w:vertAlign w:val="superscript"/>
              </w:rPr>
              <w:t>2</w:t>
            </w:r>
          </w:p>
        </w:tc>
      </w:tr>
      <w:tr w:rsidR="001C70A1" w:rsidRPr="00AE52AC" w:rsidTr="00164F94">
        <w:tc>
          <w:tcPr>
            <w:tcW w:w="4375" w:type="dxa"/>
            <w:tcBorders>
              <w:top w:val="single" w:sz="4" w:space="0" w:color="auto"/>
              <w:left w:val="single" w:sz="4" w:space="0" w:color="auto"/>
              <w:bottom w:val="single" w:sz="4" w:space="0" w:color="auto"/>
              <w:right w:val="single" w:sz="4" w:space="0" w:color="auto"/>
            </w:tcBorders>
            <w:shd w:val="clear" w:color="auto" w:fill="FFFF66"/>
          </w:tcPr>
          <w:p w:rsidR="001C70A1" w:rsidRPr="00976A43" w:rsidRDefault="001C70A1" w:rsidP="00C22BEB">
            <w:pPr>
              <w:jc w:val="both"/>
              <w:rPr>
                <w:rFonts w:ascii="Arial" w:hAnsi="Arial" w:cs="Arial"/>
                <w:b/>
                <w:sz w:val="20"/>
                <w:szCs w:val="20"/>
              </w:rPr>
            </w:pPr>
            <w:r w:rsidRPr="00D9550F">
              <w:rPr>
                <w:rFonts w:ascii="Arial" w:hAnsi="Arial" w:cs="Arial"/>
                <w:b/>
                <w:sz w:val="20"/>
                <w:szCs w:val="20"/>
                <w:shd w:val="clear" w:color="auto" w:fill="FFFF66"/>
              </w:rPr>
              <w:t>Limite político administrativo:</w:t>
            </w:r>
          </w:p>
        </w:tc>
        <w:tc>
          <w:tcPr>
            <w:tcW w:w="4947" w:type="dxa"/>
            <w:tcBorders>
              <w:top w:val="single" w:sz="4" w:space="0" w:color="auto"/>
              <w:left w:val="single" w:sz="4" w:space="0" w:color="auto"/>
              <w:bottom w:val="single" w:sz="4" w:space="0" w:color="auto"/>
              <w:right w:val="single" w:sz="4" w:space="0" w:color="auto"/>
            </w:tcBorders>
            <w:shd w:val="clear" w:color="auto" w:fill="66FF66"/>
          </w:tcPr>
          <w:p w:rsidR="001C70A1" w:rsidRPr="00AE52AC" w:rsidRDefault="001C70A1" w:rsidP="00C22BEB">
            <w:pPr>
              <w:jc w:val="both"/>
              <w:rPr>
                <w:rFonts w:ascii="Arial" w:hAnsi="Arial" w:cs="Arial"/>
                <w:sz w:val="20"/>
                <w:szCs w:val="20"/>
              </w:rPr>
            </w:pPr>
            <w:r w:rsidRPr="00601468">
              <w:rPr>
                <w:rFonts w:ascii="Arial" w:hAnsi="Arial" w:cs="Arial"/>
                <w:b/>
                <w:sz w:val="20"/>
                <w:szCs w:val="20"/>
              </w:rPr>
              <w:t>Norte</w:t>
            </w:r>
            <w:r w:rsidR="00E64FEE" w:rsidRPr="00601468">
              <w:rPr>
                <w:rFonts w:ascii="Arial" w:hAnsi="Arial" w:cs="Arial"/>
                <w:b/>
                <w:sz w:val="20"/>
                <w:szCs w:val="20"/>
              </w:rPr>
              <w:t>:</w:t>
            </w:r>
            <w:r w:rsidR="00E64FEE">
              <w:rPr>
                <w:rFonts w:ascii="Arial" w:hAnsi="Arial" w:cs="Arial"/>
                <w:sz w:val="20"/>
                <w:szCs w:val="20"/>
              </w:rPr>
              <w:t xml:space="preserve"> Comunidad de Nizag y Parroquia Sevilla, Cantón Alausí. </w:t>
            </w:r>
            <w:r w:rsidR="000D37AE">
              <w:rPr>
                <w:rFonts w:ascii="Arial" w:hAnsi="Arial" w:cs="Arial"/>
                <w:sz w:val="20"/>
                <w:szCs w:val="20"/>
              </w:rPr>
              <w:t xml:space="preserve">(Río Guasuntos y la cuchilla Quivanag). </w:t>
            </w:r>
          </w:p>
          <w:p w:rsidR="001C70A1" w:rsidRPr="00AE52AC" w:rsidRDefault="001C70A1" w:rsidP="00C22BEB">
            <w:pPr>
              <w:jc w:val="both"/>
              <w:rPr>
                <w:rFonts w:ascii="Arial" w:hAnsi="Arial" w:cs="Arial"/>
                <w:sz w:val="20"/>
                <w:szCs w:val="20"/>
              </w:rPr>
            </w:pPr>
            <w:r w:rsidRPr="00601468">
              <w:rPr>
                <w:rFonts w:ascii="Arial" w:hAnsi="Arial" w:cs="Arial"/>
                <w:b/>
                <w:sz w:val="20"/>
                <w:szCs w:val="20"/>
              </w:rPr>
              <w:t>Sur</w:t>
            </w:r>
            <w:r w:rsidR="00201C94" w:rsidRPr="00601468">
              <w:rPr>
                <w:rFonts w:ascii="Arial" w:hAnsi="Arial" w:cs="Arial"/>
                <w:b/>
                <w:sz w:val="20"/>
                <w:szCs w:val="20"/>
              </w:rPr>
              <w:t>:</w:t>
            </w:r>
            <w:r w:rsidR="00201C94">
              <w:rPr>
                <w:rFonts w:ascii="Arial" w:hAnsi="Arial" w:cs="Arial"/>
                <w:sz w:val="20"/>
                <w:szCs w:val="20"/>
              </w:rPr>
              <w:t xml:space="preserve"> Comunidad de Magna y Chirvo</w:t>
            </w:r>
            <w:r w:rsidR="000D37AE">
              <w:rPr>
                <w:rFonts w:ascii="Arial" w:hAnsi="Arial" w:cs="Arial"/>
                <w:sz w:val="20"/>
                <w:szCs w:val="20"/>
              </w:rPr>
              <w:t xml:space="preserve"> de Chunchi matriz y la comunidad Tolte de la parroquia Pis</w:t>
            </w:r>
            <w:r w:rsidR="00A7472C">
              <w:rPr>
                <w:rFonts w:ascii="Arial" w:hAnsi="Arial" w:cs="Arial"/>
                <w:sz w:val="20"/>
                <w:szCs w:val="20"/>
              </w:rPr>
              <w:t>tishí.</w:t>
            </w:r>
          </w:p>
          <w:p w:rsidR="001C70A1" w:rsidRPr="00AE52AC" w:rsidRDefault="001C70A1" w:rsidP="00C22BEB">
            <w:pPr>
              <w:jc w:val="both"/>
              <w:rPr>
                <w:rFonts w:ascii="Arial" w:hAnsi="Arial" w:cs="Arial"/>
                <w:sz w:val="20"/>
                <w:szCs w:val="20"/>
              </w:rPr>
            </w:pPr>
            <w:r w:rsidRPr="00601468">
              <w:rPr>
                <w:rFonts w:ascii="Arial" w:hAnsi="Arial" w:cs="Arial"/>
                <w:b/>
                <w:sz w:val="20"/>
                <w:szCs w:val="20"/>
              </w:rPr>
              <w:t>Este</w:t>
            </w:r>
            <w:r w:rsidR="006A3064" w:rsidRPr="00601468">
              <w:rPr>
                <w:rFonts w:ascii="Arial" w:hAnsi="Arial" w:cs="Arial"/>
                <w:b/>
                <w:sz w:val="20"/>
                <w:szCs w:val="20"/>
              </w:rPr>
              <w:t>:</w:t>
            </w:r>
            <w:r w:rsidR="006A3064">
              <w:rPr>
                <w:rFonts w:ascii="Arial" w:hAnsi="Arial" w:cs="Arial"/>
                <w:sz w:val="20"/>
                <w:szCs w:val="20"/>
              </w:rPr>
              <w:t xml:space="preserve"> Parroquia Sevilla, Cantón Alausí.</w:t>
            </w:r>
          </w:p>
          <w:p w:rsidR="001C70A1" w:rsidRPr="00AE52AC" w:rsidRDefault="001C70A1" w:rsidP="00C22BEB">
            <w:pPr>
              <w:jc w:val="both"/>
              <w:rPr>
                <w:rFonts w:ascii="Arial" w:hAnsi="Arial" w:cs="Arial"/>
                <w:sz w:val="20"/>
                <w:szCs w:val="20"/>
                <w:u w:val="single"/>
              </w:rPr>
            </w:pPr>
            <w:r w:rsidRPr="00601468">
              <w:rPr>
                <w:rFonts w:ascii="Arial" w:hAnsi="Arial" w:cs="Arial"/>
                <w:b/>
                <w:sz w:val="20"/>
                <w:szCs w:val="20"/>
              </w:rPr>
              <w:t>Oeste:</w:t>
            </w:r>
            <w:r>
              <w:rPr>
                <w:rFonts w:ascii="Arial" w:hAnsi="Arial" w:cs="Arial"/>
                <w:sz w:val="20"/>
                <w:szCs w:val="20"/>
              </w:rPr>
              <w:t xml:space="preserve"> Parroquia </w:t>
            </w:r>
            <w:r w:rsidR="006A3064">
              <w:rPr>
                <w:rFonts w:ascii="Arial" w:hAnsi="Arial" w:cs="Arial"/>
                <w:sz w:val="20"/>
                <w:szCs w:val="20"/>
              </w:rPr>
              <w:t>Pistishí</w:t>
            </w:r>
            <w:r w:rsidR="00201C94">
              <w:rPr>
                <w:rFonts w:ascii="Arial" w:hAnsi="Arial" w:cs="Arial"/>
                <w:sz w:val="20"/>
                <w:szCs w:val="20"/>
              </w:rPr>
              <w:t>, Cantón Alausí.</w:t>
            </w:r>
          </w:p>
        </w:tc>
      </w:tr>
      <w:tr w:rsidR="001C70A1" w:rsidRPr="00AE52AC" w:rsidTr="00164F94">
        <w:tc>
          <w:tcPr>
            <w:tcW w:w="4375" w:type="dxa"/>
            <w:tcBorders>
              <w:top w:val="single" w:sz="4" w:space="0" w:color="auto"/>
              <w:left w:val="single" w:sz="4" w:space="0" w:color="auto"/>
              <w:bottom w:val="single" w:sz="4" w:space="0" w:color="auto"/>
              <w:right w:val="single" w:sz="4" w:space="0" w:color="auto"/>
            </w:tcBorders>
            <w:shd w:val="clear" w:color="auto" w:fill="FFFF66"/>
            <w:vAlign w:val="bottom"/>
          </w:tcPr>
          <w:p w:rsidR="001C70A1" w:rsidRPr="00976A43" w:rsidRDefault="001C70A1" w:rsidP="00164F94">
            <w:pPr>
              <w:rPr>
                <w:rFonts w:ascii="Arial" w:hAnsi="Arial" w:cs="Arial"/>
                <w:b/>
                <w:sz w:val="20"/>
                <w:szCs w:val="20"/>
              </w:rPr>
            </w:pPr>
            <w:r w:rsidRPr="00976A43">
              <w:rPr>
                <w:rFonts w:ascii="Arial" w:hAnsi="Arial" w:cs="Arial"/>
                <w:b/>
                <w:sz w:val="20"/>
                <w:szCs w:val="20"/>
              </w:rPr>
              <w:t>Rango altitudinal</w:t>
            </w:r>
            <w:r w:rsidR="00C22BEB" w:rsidRPr="00976A43">
              <w:rPr>
                <w:rFonts w:ascii="Arial" w:hAnsi="Arial" w:cs="Arial"/>
                <w:b/>
                <w:sz w:val="20"/>
                <w:szCs w:val="20"/>
              </w:rPr>
              <w:t>.</w:t>
            </w:r>
          </w:p>
        </w:tc>
        <w:tc>
          <w:tcPr>
            <w:tcW w:w="4947" w:type="dxa"/>
            <w:tcBorders>
              <w:top w:val="single" w:sz="4" w:space="0" w:color="auto"/>
              <w:left w:val="single" w:sz="4" w:space="0" w:color="auto"/>
              <w:bottom w:val="single" w:sz="4" w:space="0" w:color="auto"/>
              <w:right w:val="single" w:sz="4" w:space="0" w:color="auto"/>
            </w:tcBorders>
            <w:shd w:val="clear" w:color="auto" w:fill="66FF66"/>
            <w:vAlign w:val="bottom"/>
          </w:tcPr>
          <w:p w:rsidR="001C70A1" w:rsidRPr="00AE52AC" w:rsidRDefault="00C22BEB" w:rsidP="00164F94">
            <w:pPr>
              <w:rPr>
                <w:rFonts w:ascii="Arial" w:hAnsi="Arial" w:cs="Arial"/>
                <w:sz w:val="20"/>
                <w:szCs w:val="20"/>
              </w:rPr>
            </w:pPr>
            <w:r>
              <w:rPr>
                <w:rFonts w:ascii="Arial" w:hAnsi="Arial" w:cs="Arial"/>
                <w:sz w:val="20"/>
                <w:szCs w:val="20"/>
              </w:rPr>
              <w:t>2</w:t>
            </w:r>
            <w:r w:rsidR="00892DE9">
              <w:rPr>
                <w:rFonts w:ascii="Arial" w:hAnsi="Arial" w:cs="Arial"/>
                <w:sz w:val="20"/>
                <w:szCs w:val="20"/>
              </w:rPr>
              <w:t>.</w:t>
            </w:r>
            <w:r>
              <w:rPr>
                <w:rFonts w:ascii="Arial" w:hAnsi="Arial" w:cs="Arial"/>
                <w:sz w:val="20"/>
                <w:szCs w:val="20"/>
              </w:rPr>
              <w:t>000 a 3</w:t>
            </w:r>
            <w:r w:rsidR="00892DE9">
              <w:rPr>
                <w:rFonts w:ascii="Arial" w:hAnsi="Arial" w:cs="Arial"/>
                <w:sz w:val="20"/>
                <w:szCs w:val="20"/>
              </w:rPr>
              <w:t>.</w:t>
            </w:r>
            <w:r>
              <w:rPr>
                <w:rFonts w:ascii="Arial" w:hAnsi="Arial" w:cs="Arial"/>
                <w:sz w:val="20"/>
                <w:szCs w:val="20"/>
              </w:rPr>
              <w:t>895</w:t>
            </w:r>
            <w:r w:rsidR="001C70A1">
              <w:rPr>
                <w:rFonts w:ascii="Arial" w:hAnsi="Arial" w:cs="Arial"/>
                <w:sz w:val="20"/>
                <w:szCs w:val="20"/>
              </w:rPr>
              <w:t xml:space="preserve"> m</w:t>
            </w:r>
            <w:r>
              <w:rPr>
                <w:rFonts w:ascii="Arial" w:hAnsi="Arial" w:cs="Arial"/>
                <w:sz w:val="20"/>
                <w:szCs w:val="20"/>
              </w:rPr>
              <w:t>.</w:t>
            </w:r>
            <w:r w:rsidR="001C70A1">
              <w:rPr>
                <w:rFonts w:ascii="Arial" w:hAnsi="Arial" w:cs="Arial"/>
                <w:sz w:val="20"/>
                <w:szCs w:val="20"/>
              </w:rPr>
              <w:t>s</w:t>
            </w:r>
            <w:r>
              <w:rPr>
                <w:rFonts w:ascii="Arial" w:hAnsi="Arial" w:cs="Arial"/>
                <w:sz w:val="20"/>
                <w:szCs w:val="20"/>
              </w:rPr>
              <w:t>.</w:t>
            </w:r>
            <w:r w:rsidR="001C70A1">
              <w:rPr>
                <w:rFonts w:ascii="Arial" w:hAnsi="Arial" w:cs="Arial"/>
                <w:sz w:val="20"/>
                <w:szCs w:val="20"/>
              </w:rPr>
              <w:t>n</w:t>
            </w:r>
            <w:r>
              <w:rPr>
                <w:rFonts w:ascii="Arial" w:hAnsi="Arial" w:cs="Arial"/>
                <w:sz w:val="20"/>
                <w:szCs w:val="20"/>
              </w:rPr>
              <w:t>.</w:t>
            </w:r>
            <w:r w:rsidR="001C70A1">
              <w:rPr>
                <w:rFonts w:ascii="Arial" w:hAnsi="Arial" w:cs="Arial"/>
                <w:sz w:val="20"/>
                <w:szCs w:val="20"/>
              </w:rPr>
              <w:t>m</w:t>
            </w:r>
            <w:r>
              <w:rPr>
                <w:rFonts w:ascii="Arial" w:hAnsi="Arial" w:cs="Arial"/>
                <w:sz w:val="20"/>
                <w:szCs w:val="20"/>
              </w:rPr>
              <w:t>.</w:t>
            </w:r>
          </w:p>
        </w:tc>
      </w:tr>
      <w:tr w:rsidR="001C70A1" w:rsidRPr="00AE52AC" w:rsidTr="00164F94">
        <w:tc>
          <w:tcPr>
            <w:tcW w:w="4375" w:type="dxa"/>
            <w:tcBorders>
              <w:top w:val="single" w:sz="4" w:space="0" w:color="auto"/>
              <w:left w:val="single" w:sz="4" w:space="0" w:color="auto"/>
              <w:bottom w:val="single" w:sz="4" w:space="0" w:color="auto"/>
              <w:right w:val="single" w:sz="4" w:space="0" w:color="auto"/>
            </w:tcBorders>
            <w:shd w:val="clear" w:color="auto" w:fill="FFFF66"/>
          </w:tcPr>
          <w:p w:rsidR="001C70A1" w:rsidRPr="00976A43" w:rsidRDefault="001C70A1" w:rsidP="00C22BEB">
            <w:pPr>
              <w:jc w:val="both"/>
              <w:rPr>
                <w:rFonts w:ascii="Arial" w:hAnsi="Arial" w:cs="Arial"/>
                <w:b/>
                <w:sz w:val="20"/>
                <w:szCs w:val="20"/>
              </w:rPr>
            </w:pPr>
            <w:r w:rsidRPr="00976A43">
              <w:rPr>
                <w:rFonts w:ascii="Arial" w:hAnsi="Arial" w:cs="Arial"/>
                <w:b/>
                <w:sz w:val="20"/>
                <w:szCs w:val="20"/>
              </w:rPr>
              <w:t>Clima</w:t>
            </w:r>
            <w:r w:rsidR="00164F94">
              <w:rPr>
                <w:rFonts w:ascii="Arial" w:hAnsi="Arial" w:cs="Arial"/>
                <w:b/>
                <w:sz w:val="20"/>
                <w:szCs w:val="20"/>
              </w:rPr>
              <w:t>.</w:t>
            </w:r>
          </w:p>
        </w:tc>
        <w:tc>
          <w:tcPr>
            <w:tcW w:w="4947" w:type="dxa"/>
            <w:tcBorders>
              <w:top w:val="single" w:sz="4" w:space="0" w:color="auto"/>
              <w:left w:val="single" w:sz="4" w:space="0" w:color="auto"/>
              <w:bottom w:val="single" w:sz="4" w:space="0" w:color="auto"/>
              <w:right w:val="single" w:sz="4" w:space="0" w:color="auto"/>
            </w:tcBorders>
            <w:shd w:val="clear" w:color="auto" w:fill="66FF66"/>
          </w:tcPr>
          <w:p w:rsidR="001C70A1" w:rsidRPr="00AE52AC" w:rsidRDefault="00F53642" w:rsidP="0054160B">
            <w:pPr>
              <w:jc w:val="both"/>
              <w:rPr>
                <w:rFonts w:ascii="Arial" w:hAnsi="Arial" w:cs="Arial"/>
                <w:sz w:val="20"/>
                <w:szCs w:val="20"/>
              </w:rPr>
            </w:pPr>
            <w:r>
              <w:rPr>
                <w:rFonts w:ascii="Arial" w:hAnsi="Arial" w:cs="Arial"/>
                <w:sz w:val="20"/>
                <w:szCs w:val="20"/>
              </w:rPr>
              <w:t xml:space="preserve">Frío semi </w:t>
            </w:r>
            <w:r w:rsidR="0054160B">
              <w:rPr>
                <w:rFonts w:ascii="Arial" w:hAnsi="Arial" w:cs="Arial"/>
                <w:sz w:val="20"/>
                <w:szCs w:val="20"/>
              </w:rPr>
              <w:t>húmedo.</w:t>
            </w:r>
          </w:p>
        </w:tc>
      </w:tr>
    </w:tbl>
    <w:p w:rsidR="00821A22" w:rsidRDefault="00821A22" w:rsidP="006C0756">
      <w:pPr>
        <w:pStyle w:val="indice"/>
        <w:rPr>
          <w:u w:val="none"/>
        </w:rPr>
      </w:pPr>
    </w:p>
    <w:p w:rsidR="00990096" w:rsidRDefault="00E913A5" w:rsidP="00821A22">
      <w:pPr>
        <w:pStyle w:val="indice"/>
        <w:outlineLvl w:val="0"/>
      </w:pPr>
      <w:bookmarkStart w:id="14" w:name="_Toc356556240"/>
      <w:bookmarkStart w:id="15" w:name="_Toc356755771"/>
      <w:r w:rsidRPr="006C0756">
        <w:rPr>
          <w:u w:val="none"/>
        </w:rPr>
        <w:t>2</w:t>
      </w:r>
      <w:r w:rsidR="00821A22">
        <w:rPr>
          <w:u w:val="none"/>
        </w:rPr>
        <w:t>.</w:t>
      </w:r>
      <w:r w:rsidR="00E9746D">
        <w:rPr>
          <w:u w:val="none"/>
        </w:rPr>
        <w:t xml:space="preserve"> </w:t>
      </w:r>
      <w:r w:rsidR="00275C01" w:rsidRPr="00AE52AC">
        <w:t>Asentamientos humanos que integran el territorio parroquial</w:t>
      </w:r>
      <w:r w:rsidR="00892DE9">
        <w:t>.</w:t>
      </w:r>
      <w:bookmarkEnd w:id="14"/>
      <w:bookmarkEnd w:id="15"/>
    </w:p>
    <w:p w:rsidR="00821A22" w:rsidRDefault="00821A22" w:rsidP="006C0756">
      <w:pPr>
        <w:pStyle w:val="indice"/>
      </w:pPr>
    </w:p>
    <w:tbl>
      <w:tblPr>
        <w:tblW w:w="9322" w:type="dxa"/>
        <w:tblLook w:val="04A0"/>
      </w:tblPr>
      <w:tblGrid>
        <w:gridCol w:w="2771"/>
        <w:gridCol w:w="1416"/>
        <w:gridCol w:w="2158"/>
        <w:gridCol w:w="2977"/>
      </w:tblGrid>
      <w:tr w:rsidR="008D7CF4" w:rsidRPr="00AE52AC" w:rsidTr="00D9550F">
        <w:trPr>
          <w:trHeight w:val="544"/>
        </w:trPr>
        <w:tc>
          <w:tcPr>
            <w:tcW w:w="2771" w:type="dxa"/>
            <w:tcBorders>
              <w:top w:val="single" w:sz="4" w:space="0" w:color="auto"/>
              <w:left w:val="single" w:sz="4" w:space="0" w:color="auto"/>
              <w:bottom w:val="single" w:sz="4" w:space="0" w:color="auto"/>
              <w:right w:val="single" w:sz="4" w:space="0" w:color="auto"/>
            </w:tcBorders>
            <w:shd w:val="clear" w:color="auto" w:fill="FFFF66"/>
            <w:vAlign w:val="center"/>
          </w:tcPr>
          <w:p w:rsidR="008D7CF4" w:rsidRPr="00892DE9" w:rsidRDefault="008D7CF4" w:rsidP="003B5259">
            <w:pPr>
              <w:pStyle w:val="Prrafodelista"/>
              <w:ind w:left="0"/>
              <w:jc w:val="center"/>
              <w:rPr>
                <w:rFonts w:ascii="Arial" w:hAnsi="Arial" w:cs="Arial"/>
                <w:b/>
                <w:sz w:val="20"/>
                <w:szCs w:val="20"/>
                <w:highlight w:val="yellow"/>
              </w:rPr>
            </w:pPr>
            <w:r w:rsidRPr="00892DE9">
              <w:rPr>
                <w:rFonts w:ascii="Arial" w:hAnsi="Arial" w:cs="Arial"/>
                <w:b/>
                <w:sz w:val="20"/>
                <w:szCs w:val="20"/>
              </w:rPr>
              <w:t>ASENTAMIENTO HUMANO</w:t>
            </w:r>
          </w:p>
        </w:tc>
        <w:tc>
          <w:tcPr>
            <w:tcW w:w="1416" w:type="dxa"/>
            <w:tcBorders>
              <w:top w:val="single" w:sz="4" w:space="0" w:color="auto"/>
              <w:left w:val="single" w:sz="4" w:space="0" w:color="auto"/>
              <w:bottom w:val="single" w:sz="4" w:space="0" w:color="auto"/>
              <w:right w:val="single" w:sz="4" w:space="0" w:color="auto"/>
            </w:tcBorders>
            <w:shd w:val="clear" w:color="auto" w:fill="FFFF66"/>
            <w:vAlign w:val="center"/>
          </w:tcPr>
          <w:p w:rsidR="008D7CF4" w:rsidRPr="00892DE9" w:rsidRDefault="009F1952" w:rsidP="003B5259">
            <w:pPr>
              <w:pStyle w:val="Prrafodelista"/>
              <w:ind w:left="0"/>
              <w:jc w:val="center"/>
              <w:rPr>
                <w:rFonts w:ascii="Arial" w:hAnsi="Arial" w:cs="Arial"/>
                <w:b/>
                <w:sz w:val="20"/>
                <w:szCs w:val="20"/>
              </w:rPr>
            </w:pPr>
            <w:r>
              <w:rPr>
                <w:rFonts w:ascii="Arial" w:hAnsi="Arial" w:cs="Arial"/>
                <w:b/>
                <w:sz w:val="20"/>
                <w:szCs w:val="20"/>
              </w:rPr>
              <w:t>POBLACIÓ</w:t>
            </w:r>
            <w:r w:rsidR="008D7CF4" w:rsidRPr="00892DE9">
              <w:rPr>
                <w:rFonts w:ascii="Arial" w:hAnsi="Arial" w:cs="Arial"/>
                <w:b/>
                <w:sz w:val="20"/>
                <w:szCs w:val="20"/>
              </w:rPr>
              <w:t>N</w:t>
            </w:r>
          </w:p>
        </w:tc>
        <w:tc>
          <w:tcPr>
            <w:tcW w:w="2158" w:type="dxa"/>
            <w:tcBorders>
              <w:top w:val="single" w:sz="4" w:space="0" w:color="auto"/>
              <w:left w:val="single" w:sz="4" w:space="0" w:color="auto"/>
              <w:bottom w:val="single" w:sz="4" w:space="0" w:color="auto"/>
              <w:right w:val="single" w:sz="4" w:space="0" w:color="auto"/>
            </w:tcBorders>
            <w:shd w:val="clear" w:color="auto" w:fill="FFFF66"/>
            <w:vAlign w:val="center"/>
          </w:tcPr>
          <w:p w:rsidR="008D7CF4" w:rsidRPr="00892DE9" w:rsidRDefault="0054160B" w:rsidP="003B5259">
            <w:pPr>
              <w:pStyle w:val="Prrafodelista"/>
              <w:ind w:left="0"/>
              <w:jc w:val="center"/>
              <w:rPr>
                <w:rFonts w:ascii="Arial" w:hAnsi="Arial" w:cs="Arial"/>
                <w:b/>
                <w:sz w:val="20"/>
                <w:szCs w:val="20"/>
              </w:rPr>
            </w:pPr>
            <w:r w:rsidRPr="00892DE9">
              <w:rPr>
                <w:rFonts w:ascii="Arial" w:hAnsi="Arial" w:cs="Arial"/>
                <w:b/>
                <w:sz w:val="20"/>
                <w:szCs w:val="20"/>
              </w:rPr>
              <w:t>ZONA</w:t>
            </w:r>
          </w:p>
        </w:tc>
        <w:tc>
          <w:tcPr>
            <w:tcW w:w="2977" w:type="dxa"/>
            <w:tcBorders>
              <w:top w:val="single" w:sz="4" w:space="0" w:color="auto"/>
              <w:left w:val="single" w:sz="4" w:space="0" w:color="auto"/>
              <w:bottom w:val="single" w:sz="4" w:space="0" w:color="auto"/>
              <w:right w:val="single" w:sz="4" w:space="0" w:color="auto"/>
            </w:tcBorders>
            <w:shd w:val="clear" w:color="auto" w:fill="FFFF66"/>
            <w:vAlign w:val="center"/>
          </w:tcPr>
          <w:p w:rsidR="003B5259" w:rsidRPr="00892DE9" w:rsidRDefault="003B5259" w:rsidP="003B5259">
            <w:pPr>
              <w:pStyle w:val="Prrafodelista"/>
              <w:ind w:left="0"/>
              <w:jc w:val="center"/>
              <w:rPr>
                <w:rFonts w:ascii="Arial" w:hAnsi="Arial" w:cs="Arial"/>
                <w:b/>
                <w:sz w:val="20"/>
                <w:szCs w:val="20"/>
              </w:rPr>
            </w:pPr>
          </w:p>
          <w:p w:rsidR="008D7CF4" w:rsidRPr="00892DE9" w:rsidRDefault="008D7CF4" w:rsidP="003B5259">
            <w:pPr>
              <w:pStyle w:val="Prrafodelista"/>
              <w:ind w:left="0"/>
              <w:jc w:val="center"/>
              <w:rPr>
                <w:rFonts w:ascii="Arial" w:hAnsi="Arial" w:cs="Arial"/>
                <w:b/>
                <w:sz w:val="20"/>
                <w:szCs w:val="20"/>
              </w:rPr>
            </w:pPr>
            <w:r w:rsidRPr="00892DE9">
              <w:rPr>
                <w:rFonts w:ascii="Arial" w:hAnsi="Arial" w:cs="Arial"/>
                <w:b/>
                <w:sz w:val="20"/>
                <w:szCs w:val="20"/>
              </w:rPr>
              <w:t>SUPERFICIE</w:t>
            </w:r>
          </w:p>
          <w:p w:rsidR="008D7CF4" w:rsidRPr="00892DE9" w:rsidRDefault="008D7CF4" w:rsidP="003B5259">
            <w:pPr>
              <w:pStyle w:val="Prrafodelista"/>
              <w:ind w:left="0"/>
              <w:jc w:val="center"/>
              <w:rPr>
                <w:rFonts w:ascii="Arial" w:hAnsi="Arial" w:cs="Arial"/>
                <w:b/>
                <w:sz w:val="20"/>
                <w:szCs w:val="20"/>
              </w:rPr>
            </w:pPr>
            <w:r w:rsidRPr="00892DE9">
              <w:rPr>
                <w:rFonts w:ascii="Arial" w:hAnsi="Arial" w:cs="Arial"/>
                <w:b/>
                <w:sz w:val="20"/>
                <w:szCs w:val="20"/>
              </w:rPr>
              <w:t>(km</w:t>
            </w:r>
            <w:r w:rsidRPr="00892DE9">
              <w:rPr>
                <w:rFonts w:ascii="Arial" w:hAnsi="Arial" w:cs="Arial"/>
                <w:b/>
                <w:sz w:val="20"/>
                <w:szCs w:val="20"/>
                <w:vertAlign w:val="superscript"/>
              </w:rPr>
              <w:t>2</w:t>
            </w:r>
            <w:r w:rsidRPr="00892DE9">
              <w:rPr>
                <w:rFonts w:ascii="Arial" w:hAnsi="Arial" w:cs="Arial"/>
                <w:b/>
                <w:sz w:val="20"/>
                <w:szCs w:val="20"/>
              </w:rPr>
              <w:t>)</w:t>
            </w:r>
          </w:p>
        </w:tc>
      </w:tr>
      <w:tr w:rsidR="008D7CF4" w:rsidRPr="00AE52AC" w:rsidTr="00164F94">
        <w:tc>
          <w:tcPr>
            <w:tcW w:w="2771"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7074AD" w:rsidRDefault="007074AD" w:rsidP="003B5259">
            <w:pPr>
              <w:pStyle w:val="Prrafodelista"/>
              <w:ind w:left="0"/>
              <w:rPr>
                <w:rFonts w:ascii="Arial" w:hAnsi="Arial" w:cs="Arial"/>
                <w:b/>
                <w:sz w:val="20"/>
                <w:szCs w:val="20"/>
              </w:rPr>
            </w:pPr>
            <w:r w:rsidRPr="007074AD">
              <w:rPr>
                <w:rFonts w:ascii="Arial" w:hAnsi="Arial" w:cs="Arial"/>
                <w:b/>
                <w:sz w:val="20"/>
                <w:szCs w:val="20"/>
              </w:rPr>
              <w:t>CABECERA PARROQUIAL</w:t>
            </w:r>
          </w:p>
        </w:tc>
        <w:tc>
          <w:tcPr>
            <w:tcW w:w="1416"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AE52AC" w:rsidRDefault="001640B3" w:rsidP="003B5259">
            <w:pPr>
              <w:pStyle w:val="Prrafodelista"/>
              <w:ind w:left="0"/>
              <w:jc w:val="center"/>
              <w:rPr>
                <w:rFonts w:ascii="Arial" w:hAnsi="Arial" w:cs="Arial"/>
                <w:sz w:val="20"/>
                <w:szCs w:val="20"/>
              </w:rPr>
            </w:pPr>
            <w:r>
              <w:rPr>
                <w:rFonts w:ascii="Arial" w:hAnsi="Arial" w:cs="Arial"/>
                <w:sz w:val="20"/>
                <w:szCs w:val="20"/>
              </w:rPr>
              <w:t>403</w:t>
            </w:r>
          </w:p>
        </w:tc>
        <w:tc>
          <w:tcPr>
            <w:tcW w:w="2158"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AE52AC" w:rsidRDefault="001640B3" w:rsidP="003B5259">
            <w:pPr>
              <w:pStyle w:val="Prrafodelista"/>
              <w:ind w:left="0"/>
              <w:jc w:val="center"/>
              <w:rPr>
                <w:rFonts w:ascii="Arial" w:hAnsi="Arial" w:cs="Arial"/>
                <w:sz w:val="20"/>
                <w:szCs w:val="20"/>
              </w:rPr>
            </w:pPr>
            <w:r>
              <w:rPr>
                <w:rFonts w:ascii="Arial" w:hAnsi="Arial" w:cs="Arial"/>
                <w:sz w:val="20"/>
                <w:szCs w:val="20"/>
              </w:rPr>
              <w:t>Media</w:t>
            </w:r>
          </w:p>
        </w:tc>
        <w:tc>
          <w:tcPr>
            <w:tcW w:w="2977"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AE52AC" w:rsidRDefault="001640B3" w:rsidP="003B5259">
            <w:pPr>
              <w:pStyle w:val="Prrafodelista"/>
              <w:ind w:left="0"/>
              <w:jc w:val="center"/>
              <w:rPr>
                <w:rFonts w:ascii="Arial" w:hAnsi="Arial" w:cs="Arial"/>
                <w:sz w:val="20"/>
                <w:szCs w:val="20"/>
              </w:rPr>
            </w:pPr>
            <w:r>
              <w:rPr>
                <w:rFonts w:ascii="Arial" w:hAnsi="Arial" w:cs="Arial"/>
                <w:sz w:val="20"/>
                <w:szCs w:val="20"/>
              </w:rPr>
              <w:t>2.85</w:t>
            </w:r>
          </w:p>
        </w:tc>
      </w:tr>
      <w:tr w:rsidR="008D7CF4" w:rsidRPr="00AE52AC" w:rsidTr="00164F94">
        <w:tc>
          <w:tcPr>
            <w:tcW w:w="2771"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7074AD" w:rsidRDefault="007074AD" w:rsidP="003B5259">
            <w:pPr>
              <w:pStyle w:val="Prrafodelista"/>
              <w:ind w:left="0"/>
              <w:rPr>
                <w:rFonts w:ascii="Arial" w:hAnsi="Arial" w:cs="Arial"/>
                <w:b/>
                <w:sz w:val="20"/>
                <w:szCs w:val="20"/>
              </w:rPr>
            </w:pPr>
            <w:r w:rsidRPr="007074AD">
              <w:rPr>
                <w:rFonts w:ascii="Arial" w:hAnsi="Arial" w:cs="Arial"/>
                <w:b/>
                <w:sz w:val="20"/>
                <w:szCs w:val="20"/>
              </w:rPr>
              <w:t>COCHAPAMBA</w:t>
            </w:r>
          </w:p>
        </w:tc>
        <w:tc>
          <w:tcPr>
            <w:tcW w:w="1416"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AE52AC" w:rsidRDefault="001640B3" w:rsidP="003B5259">
            <w:pPr>
              <w:pStyle w:val="Prrafodelista"/>
              <w:ind w:left="0"/>
              <w:jc w:val="center"/>
              <w:rPr>
                <w:rFonts w:ascii="Arial" w:hAnsi="Arial" w:cs="Arial"/>
                <w:sz w:val="20"/>
                <w:szCs w:val="20"/>
              </w:rPr>
            </w:pPr>
            <w:r>
              <w:rPr>
                <w:rFonts w:ascii="Arial" w:hAnsi="Arial" w:cs="Arial"/>
                <w:sz w:val="20"/>
                <w:szCs w:val="20"/>
              </w:rPr>
              <w:t>175</w:t>
            </w:r>
          </w:p>
        </w:tc>
        <w:tc>
          <w:tcPr>
            <w:tcW w:w="2158"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AE52AC" w:rsidRDefault="008D7CF4" w:rsidP="003B5259">
            <w:pPr>
              <w:pStyle w:val="Prrafodelista"/>
              <w:ind w:left="0"/>
              <w:jc w:val="center"/>
              <w:rPr>
                <w:rFonts w:ascii="Arial" w:hAnsi="Arial" w:cs="Arial"/>
                <w:sz w:val="20"/>
                <w:szCs w:val="20"/>
              </w:rPr>
            </w:pPr>
            <w:r>
              <w:rPr>
                <w:rFonts w:ascii="Arial" w:hAnsi="Arial" w:cs="Arial"/>
                <w:sz w:val="20"/>
                <w:szCs w:val="20"/>
              </w:rPr>
              <w:t>M</w:t>
            </w:r>
            <w:r w:rsidR="001640B3">
              <w:rPr>
                <w:rFonts w:ascii="Arial" w:hAnsi="Arial" w:cs="Arial"/>
                <w:sz w:val="20"/>
                <w:szCs w:val="20"/>
              </w:rPr>
              <w:t>edia</w:t>
            </w:r>
          </w:p>
        </w:tc>
        <w:tc>
          <w:tcPr>
            <w:tcW w:w="2977"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AE52AC" w:rsidRDefault="001640B3" w:rsidP="003B5259">
            <w:pPr>
              <w:pStyle w:val="Prrafodelista"/>
              <w:ind w:left="0"/>
              <w:jc w:val="center"/>
              <w:rPr>
                <w:rFonts w:ascii="Arial" w:hAnsi="Arial" w:cs="Arial"/>
                <w:sz w:val="20"/>
                <w:szCs w:val="20"/>
              </w:rPr>
            </w:pPr>
            <w:r>
              <w:rPr>
                <w:rFonts w:ascii="Arial" w:hAnsi="Arial" w:cs="Arial"/>
                <w:sz w:val="20"/>
                <w:szCs w:val="20"/>
              </w:rPr>
              <w:t>1.76</w:t>
            </w:r>
          </w:p>
        </w:tc>
      </w:tr>
      <w:tr w:rsidR="008D7CF4" w:rsidRPr="00AE52AC" w:rsidTr="00164F94">
        <w:tc>
          <w:tcPr>
            <w:tcW w:w="2771"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7074AD" w:rsidRDefault="007074AD" w:rsidP="003B5259">
            <w:pPr>
              <w:pStyle w:val="Prrafodelista"/>
              <w:ind w:left="0"/>
              <w:rPr>
                <w:rFonts w:ascii="Arial" w:hAnsi="Arial" w:cs="Arial"/>
                <w:b/>
                <w:sz w:val="20"/>
                <w:szCs w:val="20"/>
              </w:rPr>
            </w:pPr>
            <w:r w:rsidRPr="007074AD">
              <w:rPr>
                <w:rFonts w:ascii="Arial" w:hAnsi="Arial" w:cs="Arial"/>
                <w:b/>
                <w:sz w:val="20"/>
                <w:szCs w:val="20"/>
              </w:rPr>
              <w:t>SAN MARTÍN</w:t>
            </w:r>
          </w:p>
        </w:tc>
        <w:tc>
          <w:tcPr>
            <w:tcW w:w="1416"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AE52AC" w:rsidRDefault="001640B3" w:rsidP="003B5259">
            <w:pPr>
              <w:pStyle w:val="Prrafodelista"/>
              <w:ind w:left="0"/>
              <w:jc w:val="center"/>
              <w:rPr>
                <w:rFonts w:ascii="Arial" w:hAnsi="Arial" w:cs="Arial"/>
                <w:sz w:val="20"/>
                <w:szCs w:val="20"/>
              </w:rPr>
            </w:pPr>
            <w:r>
              <w:rPr>
                <w:rFonts w:ascii="Arial" w:hAnsi="Arial" w:cs="Arial"/>
                <w:sz w:val="20"/>
                <w:szCs w:val="20"/>
              </w:rPr>
              <w:t>121</w:t>
            </w:r>
          </w:p>
        </w:tc>
        <w:tc>
          <w:tcPr>
            <w:tcW w:w="2158"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AE52AC" w:rsidRDefault="001640B3" w:rsidP="003B5259">
            <w:pPr>
              <w:pStyle w:val="Prrafodelista"/>
              <w:ind w:left="0"/>
              <w:jc w:val="center"/>
              <w:rPr>
                <w:rFonts w:ascii="Arial" w:hAnsi="Arial" w:cs="Arial"/>
                <w:sz w:val="20"/>
                <w:szCs w:val="20"/>
              </w:rPr>
            </w:pPr>
            <w:r>
              <w:rPr>
                <w:rFonts w:ascii="Arial" w:hAnsi="Arial" w:cs="Arial"/>
                <w:sz w:val="20"/>
                <w:szCs w:val="20"/>
              </w:rPr>
              <w:t>Baja</w:t>
            </w:r>
          </w:p>
        </w:tc>
        <w:tc>
          <w:tcPr>
            <w:tcW w:w="2977"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AE52AC" w:rsidRDefault="001640B3" w:rsidP="003B5259">
            <w:pPr>
              <w:pStyle w:val="Prrafodelista"/>
              <w:ind w:left="0"/>
              <w:jc w:val="center"/>
              <w:rPr>
                <w:rFonts w:ascii="Arial" w:hAnsi="Arial" w:cs="Arial"/>
                <w:sz w:val="20"/>
                <w:szCs w:val="20"/>
              </w:rPr>
            </w:pPr>
            <w:r>
              <w:rPr>
                <w:rFonts w:ascii="Arial" w:hAnsi="Arial" w:cs="Arial"/>
                <w:sz w:val="20"/>
                <w:szCs w:val="20"/>
              </w:rPr>
              <w:t>2.50</w:t>
            </w:r>
          </w:p>
        </w:tc>
      </w:tr>
      <w:tr w:rsidR="008D7CF4" w:rsidRPr="00AE52AC" w:rsidTr="00164F94">
        <w:tc>
          <w:tcPr>
            <w:tcW w:w="2771"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7074AD" w:rsidRDefault="007074AD" w:rsidP="003B5259">
            <w:pPr>
              <w:pStyle w:val="Prrafodelista"/>
              <w:ind w:left="0"/>
              <w:rPr>
                <w:rFonts w:ascii="Arial" w:hAnsi="Arial" w:cs="Arial"/>
                <w:b/>
                <w:sz w:val="20"/>
                <w:szCs w:val="20"/>
              </w:rPr>
            </w:pPr>
            <w:r w:rsidRPr="007074AD">
              <w:rPr>
                <w:rFonts w:ascii="Arial" w:hAnsi="Arial" w:cs="Arial"/>
                <w:b/>
                <w:sz w:val="20"/>
                <w:szCs w:val="20"/>
              </w:rPr>
              <w:t>ZUNAG</w:t>
            </w:r>
          </w:p>
        </w:tc>
        <w:tc>
          <w:tcPr>
            <w:tcW w:w="1416"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AE52AC" w:rsidRDefault="001640B3" w:rsidP="003B5259">
            <w:pPr>
              <w:pStyle w:val="Prrafodelista"/>
              <w:ind w:left="0"/>
              <w:jc w:val="center"/>
              <w:rPr>
                <w:rFonts w:ascii="Arial" w:hAnsi="Arial" w:cs="Arial"/>
                <w:sz w:val="20"/>
                <w:szCs w:val="20"/>
              </w:rPr>
            </w:pPr>
            <w:r>
              <w:rPr>
                <w:rFonts w:ascii="Arial" w:hAnsi="Arial" w:cs="Arial"/>
                <w:sz w:val="20"/>
                <w:szCs w:val="20"/>
              </w:rPr>
              <w:t>174</w:t>
            </w:r>
          </w:p>
        </w:tc>
        <w:tc>
          <w:tcPr>
            <w:tcW w:w="2158"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AE52AC" w:rsidRDefault="001640B3" w:rsidP="003B5259">
            <w:pPr>
              <w:pStyle w:val="Prrafodelista"/>
              <w:ind w:left="0"/>
              <w:jc w:val="center"/>
              <w:rPr>
                <w:rFonts w:ascii="Arial" w:hAnsi="Arial" w:cs="Arial"/>
                <w:sz w:val="20"/>
                <w:szCs w:val="20"/>
              </w:rPr>
            </w:pPr>
            <w:r>
              <w:rPr>
                <w:rFonts w:ascii="Arial" w:hAnsi="Arial" w:cs="Arial"/>
                <w:sz w:val="20"/>
                <w:szCs w:val="20"/>
              </w:rPr>
              <w:t>Baja</w:t>
            </w:r>
          </w:p>
        </w:tc>
        <w:tc>
          <w:tcPr>
            <w:tcW w:w="2977"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AE52AC" w:rsidRDefault="001640B3" w:rsidP="003B5259">
            <w:pPr>
              <w:pStyle w:val="Prrafodelista"/>
              <w:ind w:left="0"/>
              <w:jc w:val="center"/>
              <w:rPr>
                <w:rFonts w:ascii="Arial" w:hAnsi="Arial" w:cs="Arial"/>
                <w:sz w:val="20"/>
                <w:szCs w:val="20"/>
              </w:rPr>
            </w:pPr>
            <w:r>
              <w:rPr>
                <w:rFonts w:ascii="Arial" w:hAnsi="Arial" w:cs="Arial"/>
                <w:sz w:val="20"/>
                <w:szCs w:val="20"/>
              </w:rPr>
              <w:t>13.75</w:t>
            </w:r>
          </w:p>
        </w:tc>
      </w:tr>
      <w:tr w:rsidR="008D7CF4" w:rsidRPr="00AE52AC" w:rsidTr="00164F94">
        <w:tc>
          <w:tcPr>
            <w:tcW w:w="2771"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7074AD" w:rsidRDefault="007074AD" w:rsidP="003B5259">
            <w:pPr>
              <w:pStyle w:val="Prrafodelista"/>
              <w:ind w:left="0"/>
              <w:rPr>
                <w:rFonts w:ascii="Arial" w:hAnsi="Arial" w:cs="Arial"/>
                <w:b/>
                <w:sz w:val="20"/>
                <w:szCs w:val="20"/>
              </w:rPr>
            </w:pPr>
            <w:r w:rsidRPr="007074AD">
              <w:rPr>
                <w:rFonts w:ascii="Arial" w:hAnsi="Arial" w:cs="Arial"/>
                <w:b/>
                <w:sz w:val="20"/>
                <w:szCs w:val="20"/>
              </w:rPr>
              <w:t>ILTUS</w:t>
            </w:r>
          </w:p>
        </w:tc>
        <w:tc>
          <w:tcPr>
            <w:tcW w:w="1416"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AE52AC" w:rsidRDefault="001640B3" w:rsidP="003B5259">
            <w:pPr>
              <w:pStyle w:val="Prrafodelista"/>
              <w:ind w:left="0"/>
              <w:jc w:val="center"/>
              <w:rPr>
                <w:rFonts w:ascii="Arial" w:hAnsi="Arial" w:cs="Arial"/>
                <w:sz w:val="20"/>
                <w:szCs w:val="20"/>
              </w:rPr>
            </w:pPr>
            <w:r>
              <w:rPr>
                <w:rFonts w:ascii="Arial" w:hAnsi="Arial" w:cs="Arial"/>
                <w:sz w:val="20"/>
                <w:szCs w:val="20"/>
              </w:rPr>
              <w:t>296</w:t>
            </w:r>
          </w:p>
        </w:tc>
        <w:tc>
          <w:tcPr>
            <w:tcW w:w="2158"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AE52AC" w:rsidRDefault="008D7CF4" w:rsidP="003B5259">
            <w:pPr>
              <w:pStyle w:val="Prrafodelista"/>
              <w:ind w:left="0"/>
              <w:jc w:val="center"/>
              <w:rPr>
                <w:rFonts w:ascii="Arial" w:hAnsi="Arial" w:cs="Arial"/>
                <w:sz w:val="20"/>
                <w:szCs w:val="20"/>
              </w:rPr>
            </w:pPr>
            <w:r>
              <w:rPr>
                <w:rFonts w:ascii="Arial" w:hAnsi="Arial" w:cs="Arial"/>
                <w:sz w:val="20"/>
                <w:szCs w:val="20"/>
              </w:rPr>
              <w:t>Med</w:t>
            </w:r>
            <w:r w:rsidR="0054160B">
              <w:rPr>
                <w:rFonts w:ascii="Arial" w:hAnsi="Arial" w:cs="Arial"/>
                <w:sz w:val="20"/>
                <w:szCs w:val="20"/>
              </w:rPr>
              <w:t>i</w:t>
            </w:r>
            <w:r w:rsidR="001640B3">
              <w:rPr>
                <w:rFonts w:ascii="Arial" w:hAnsi="Arial" w:cs="Arial"/>
                <w:sz w:val="20"/>
                <w:szCs w:val="20"/>
              </w:rPr>
              <w:t>a</w:t>
            </w:r>
          </w:p>
        </w:tc>
        <w:tc>
          <w:tcPr>
            <w:tcW w:w="2977"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AE52AC" w:rsidRDefault="001640B3" w:rsidP="003B5259">
            <w:pPr>
              <w:pStyle w:val="Prrafodelista"/>
              <w:ind w:left="0"/>
              <w:jc w:val="center"/>
              <w:rPr>
                <w:rFonts w:ascii="Arial" w:hAnsi="Arial" w:cs="Arial"/>
                <w:sz w:val="20"/>
                <w:szCs w:val="20"/>
              </w:rPr>
            </w:pPr>
            <w:r>
              <w:rPr>
                <w:rFonts w:ascii="Arial" w:hAnsi="Arial" w:cs="Arial"/>
                <w:sz w:val="20"/>
                <w:szCs w:val="20"/>
              </w:rPr>
              <w:t>3.89</w:t>
            </w:r>
          </w:p>
        </w:tc>
      </w:tr>
      <w:tr w:rsidR="008D7CF4" w:rsidRPr="00AE52AC" w:rsidTr="00164F94">
        <w:trPr>
          <w:trHeight w:val="64"/>
        </w:trPr>
        <w:tc>
          <w:tcPr>
            <w:tcW w:w="2771"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54160B" w:rsidRDefault="001640B3" w:rsidP="003B5259">
            <w:pPr>
              <w:pStyle w:val="Prrafodelista"/>
              <w:ind w:left="0"/>
              <w:rPr>
                <w:rFonts w:ascii="Arial" w:hAnsi="Arial" w:cs="Arial"/>
                <w:b/>
                <w:sz w:val="20"/>
                <w:szCs w:val="20"/>
              </w:rPr>
            </w:pPr>
            <w:r w:rsidRPr="0054160B">
              <w:rPr>
                <w:rFonts w:ascii="Arial" w:hAnsi="Arial" w:cs="Arial"/>
                <w:b/>
                <w:sz w:val="20"/>
                <w:szCs w:val="20"/>
              </w:rPr>
              <w:t>TOTAL</w:t>
            </w:r>
          </w:p>
        </w:tc>
        <w:tc>
          <w:tcPr>
            <w:tcW w:w="1416"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1640B3" w:rsidRDefault="001640B3" w:rsidP="003B5259">
            <w:pPr>
              <w:pStyle w:val="Prrafodelista"/>
              <w:ind w:left="0"/>
              <w:jc w:val="center"/>
              <w:rPr>
                <w:rFonts w:ascii="Arial" w:hAnsi="Arial" w:cs="Arial"/>
                <w:b/>
                <w:sz w:val="20"/>
                <w:szCs w:val="20"/>
              </w:rPr>
            </w:pPr>
            <w:r>
              <w:rPr>
                <w:rFonts w:ascii="Arial" w:hAnsi="Arial" w:cs="Arial"/>
                <w:b/>
                <w:sz w:val="20"/>
                <w:szCs w:val="20"/>
              </w:rPr>
              <w:t>1</w:t>
            </w:r>
            <w:r w:rsidR="00625E0F">
              <w:rPr>
                <w:rFonts w:ascii="Arial" w:hAnsi="Arial" w:cs="Arial"/>
                <w:b/>
                <w:sz w:val="20"/>
                <w:szCs w:val="20"/>
              </w:rPr>
              <w:t>.</w:t>
            </w:r>
            <w:r>
              <w:rPr>
                <w:rFonts w:ascii="Arial" w:hAnsi="Arial" w:cs="Arial"/>
                <w:b/>
                <w:sz w:val="20"/>
                <w:szCs w:val="20"/>
              </w:rPr>
              <w:t>169</w:t>
            </w:r>
          </w:p>
        </w:tc>
        <w:tc>
          <w:tcPr>
            <w:tcW w:w="2158"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AE52AC" w:rsidRDefault="008D7CF4" w:rsidP="003B5259">
            <w:pPr>
              <w:pStyle w:val="Prrafodelista"/>
              <w:ind w:left="0"/>
              <w:jc w:val="center"/>
              <w:rPr>
                <w:rFonts w:ascii="Arial" w:hAnsi="Arial" w:cs="Arial"/>
                <w:sz w:val="20"/>
                <w:szCs w:val="20"/>
              </w:rPr>
            </w:pPr>
          </w:p>
        </w:tc>
        <w:tc>
          <w:tcPr>
            <w:tcW w:w="2977" w:type="dxa"/>
            <w:tcBorders>
              <w:top w:val="single" w:sz="4" w:space="0" w:color="auto"/>
              <w:left w:val="single" w:sz="4" w:space="0" w:color="auto"/>
              <w:bottom w:val="single" w:sz="4" w:space="0" w:color="auto"/>
              <w:right w:val="single" w:sz="4" w:space="0" w:color="auto"/>
            </w:tcBorders>
            <w:shd w:val="clear" w:color="auto" w:fill="66FF66"/>
            <w:vAlign w:val="center"/>
          </w:tcPr>
          <w:p w:rsidR="009F1952" w:rsidRDefault="009F1952" w:rsidP="009F1952">
            <w:pPr>
              <w:pStyle w:val="Prrafodelista"/>
              <w:ind w:left="0"/>
              <w:jc w:val="center"/>
              <w:rPr>
                <w:rFonts w:ascii="Arial" w:hAnsi="Arial" w:cs="Arial"/>
                <w:b/>
                <w:sz w:val="20"/>
                <w:szCs w:val="20"/>
              </w:rPr>
            </w:pPr>
          </w:p>
          <w:p w:rsidR="008D7CF4" w:rsidRPr="001640B3" w:rsidRDefault="00625E0F" w:rsidP="009F1952">
            <w:pPr>
              <w:pStyle w:val="Prrafodelista"/>
              <w:ind w:left="0"/>
              <w:jc w:val="center"/>
              <w:rPr>
                <w:rFonts w:ascii="Arial" w:hAnsi="Arial" w:cs="Arial"/>
                <w:b/>
                <w:sz w:val="20"/>
                <w:szCs w:val="20"/>
              </w:rPr>
            </w:pPr>
            <w:r>
              <w:rPr>
                <w:rFonts w:ascii="Arial" w:hAnsi="Arial" w:cs="Arial"/>
                <w:b/>
                <w:sz w:val="20"/>
                <w:szCs w:val="20"/>
              </w:rPr>
              <w:t>24,</w:t>
            </w:r>
            <w:r w:rsidR="00E2438D">
              <w:rPr>
                <w:rFonts w:ascii="Arial" w:hAnsi="Arial" w:cs="Arial"/>
                <w:b/>
                <w:sz w:val="20"/>
                <w:szCs w:val="20"/>
              </w:rPr>
              <w:t>75</w:t>
            </w:r>
            <w:r w:rsidR="00E2438D" w:rsidRPr="00D97AEB">
              <w:rPr>
                <w:rFonts w:ascii="Arial" w:hAnsi="Arial" w:cs="Arial"/>
                <w:b/>
                <w:sz w:val="20"/>
                <w:szCs w:val="20"/>
              </w:rPr>
              <w:t xml:space="preserve"> km</w:t>
            </w:r>
            <w:r w:rsidR="00E2438D" w:rsidRPr="00D97AEB">
              <w:rPr>
                <w:rFonts w:ascii="Arial" w:hAnsi="Arial" w:cs="Arial"/>
                <w:b/>
                <w:sz w:val="20"/>
                <w:szCs w:val="20"/>
                <w:vertAlign w:val="superscript"/>
              </w:rPr>
              <w:t>2</w:t>
            </w:r>
          </w:p>
        </w:tc>
      </w:tr>
      <w:tr w:rsidR="008D7CF4" w:rsidRPr="00AE52AC" w:rsidTr="00164F94">
        <w:tc>
          <w:tcPr>
            <w:tcW w:w="2771"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54160B" w:rsidRDefault="00E2438D" w:rsidP="003B5259">
            <w:pPr>
              <w:pStyle w:val="Prrafodelista"/>
              <w:ind w:left="0"/>
              <w:rPr>
                <w:rFonts w:ascii="Arial" w:hAnsi="Arial" w:cs="Arial"/>
                <w:b/>
                <w:sz w:val="20"/>
                <w:szCs w:val="20"/>
              </w:rPr>
            </w:pPr>
            <w:r w:rsidRPr="0054160B">
              <w:rPr>
                <w:rFonts w:ascii="Arial" w:hAnsi="Arial" w:cs="Arial"/>
                <w:b/>
                <w:sz w:val="20"/>
                <w:szCs w:val="20"/>
              </w:rPr>
              <w:t>DENSIDAD POBLACIONAL</w:t>
            </w:r>
          </w:p>
        </w:tc>
        <w:tc>
          <w:tcPr>
            <w:tcW w:w="1416"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D97AEB" w:rsidRDefault="008D7CF4" w:rsidP="003B5259">
            <w:pPr>
              <w:pStyle w:val="Prrafodelista"/>
              <w:ind w:left="0"/>
              <w:jc w:val="center"/>
              <w:rPr>
                <w:rFonts w:ascii="Arial" w:hAnsi="Arial" w:cs="Arial"/>
                <w:b/>
                <w:sz w:val="20"/>
                <w:szCs w:val="20"/>
              </w:rPr>
            </w:pPr>
          </w:p>
        </w:tc>
        <w:tc>
          <w:tcPr>
            <w:tcW w:w="2158" w:type="dxa"/>
            <w:tcBorders>
              <w:top w:val="single" w:sz="4" w:space="0" w:color="auto"/>
              <w:left w:val="single" w:sz="4" w:space="0" w:color="auto"/>
              <w:bottom w:val="single" w:sz="4" w:space="0" w:color="auto"/>
              <w:right w:val="single" w:sz="4" w:space="0" w:color="auto"/>
            </w:tcBorders>
            <w:shd w:val="clear" w:color="auto" w:fill="66FF66"/>
            <w:vAlign w:val="center"/>
          </w:tcPr>
          <w:p w:rsidR="008D7CF4" w:rsidRPr="00D97AEB" w:rsidRDefault="008D7CF4" w:rsidP="003B5259">
            <w:pPr>
              <w:pStyle w:val="Prrafodelista"/>
              <w:ind w:left="0"/>
              <w:jc w:val="center"/>
              <w:rPr>
                <w:rFonts w:ascii="Arial" w:hAnsi="Arial" w:cs="Arial"/>
                <w:b/>
                <w:sz w:val="20"/>
                <w:szCs w:val="20"/>
              </w:rPr>
            </w:pPr>
          </w:p>
        </w:tc>
        <w:tc>
          <w:tcPr>
            <w:tcW w:w="2977" w:type="dxa"/>
            <w:tcBorders>
              <w:top w:val="single" w:sz="4" w:space="0" w:color="auto"/>
              <w:left w:val="single" w:sz="4" w:space="0" w:color="auto"/>
              <w:bottom w:val="single" w:sz="4" w:space="0" w:color="auto"/>
              <w:right w:val="single" w:sz="4" w:space="0" w:color="auto"/>
            </w:tcBorders>
            <w:shd w:val="clear" w:color="auto" w:fill="66FF66"/>
            <w:vAlign w:val="bottom"/>
          </w:tcPr>
          <w:p w:rsidR="008D7CF4" w:rsidRPr="00D97AEB" w:rsidRDefault="0054160B" w:rsidP="007074AD">
            <w:pPr>
              <w:pStyle w:val="Prrafodelista"/>
              <w:ind w:left="0"/>
              <w:jc w:val="center"/>
              <w:rPr>
                <w:rFonts w:ascii="Arial" w:hAnsi="Arial" w:cs="Arial"/>
                <w:b/>
                <w:sz w:val="20"/>
                <w:szCs w:val="20"/>
              </w:rPr>
            </w:pPr>
            <w:r>
              <w:rPr>
                <w:rFonts w:ascii="Arial" w:hAnsi="Arial" w:cs="Arial"/>
                <w:b/>
                <w:sz w:val="20"/>
                <w:szCs w:val="20"/>
              </w:rPr>
              <w:t>47</w:t>
            </w:r>
            <w:r w:rsidR="00E2438D">
              <w:rPr>
                <w:rFonts w:ascii="Arial" w:hAnsi="Arial" w:cs="Arial"/>
                <w:b/>
                <w:sz w:val="20"/>
                <w:szCs w:val="20"/>
              </w:rPr>
              <w:t xml:space="preserve"> habit</w:t>
            </w:r>
            <w:r>
              <w:rPr>
                <w:rFonts w:ascii="Arial" w:hAnsi="Arial" w:cs="Arial"/>
                <w:b/>
                <w:sz w:val="20"/>
                <w:szCs w:val="20"/>
              </w:rPr>
              <w:t>antes</w:t>
            </w:r>
            <w:r w:rsidR="00625E0F">
              <w:rPr>
                <w:rFonts w:ascii="Arial" w:hAnsi="Arial" w:cs="Arial"/>
                <w:b/>
                <w:sz w:val="20"/>
                <w:szCs w:val="20"/>
              </w:rPr>
              <w:t xml:space="preserve"> </w:t>
            </w:r>
            <w:r w:rsidR="00E2438D">
              <w:rPr>
                <w:rFonts w:ascii="Arial" w:hAnsi="Arial" w:cs="Arial"/>
                <w:b/>
                <w:sz w:val="20"/>
                <w:szCs w:val="20"/>
              </w:rPr>
              <w:t>/</w:t>
            </w:r>
            <w:r w:rsidR="008D7CF4" w:rsidRPr="00D97AEB">
              <w:rPr>
                <w:rFonts w:ascii="Arial" w:hAnsi="Arial" w:cs="Arial"/>
                <w:b/>
                <w:sz w:val="20"/>
                <w:szCs w:val="20"/>
              </w:rPr>
              <w:t xml:space="preserve"> km</w:t>
            </w:r>
            <w:r w:rsidR="008D7CF4" w:rsidRPr="00D97AEB">
              <w:rPr>
                <w:rFonts w:ascii="Arial" w:hAnsi="Arial" w:cs="Arial"/>
                <w:b/>
                <w:sz w:val="20"/>
                <w:szCs w:val="20"/>
                <w:vertAlign w:val="superscript"/>
              </w:rPr>
              <w:t>2</w:t>
            </w:r>
          </w:p>
        </w:tc>
      </w:tr>
      <w:tr w:rsidR="008D7CF4" w:rsidRPr="00AE52AC" w:rsidTr="003B5259">
        <w:tc>
          <w:tcPr>
            <w:tcW w:w="4187" w:type="dxa"/>
            <w:gridSpan w:val="2"/>
            <w:tcBorders>
              <w:top w:val="single" w:sz="4" w:space="0" w:color="auto"/>
            </w:tcBorders>
          </w:tcPr>
          <w:p w:rsidR="008D7CF4" w:rsidRPr="00AE52AC" w:rsidRDefault="008D7CF4" w:rsidP="00E2438D">
            <w:pPr>
              <w:pStyle w:val="Prrafodelista"/>
              <w:ind w:left="0"/>
              <w:jc w:val="both"/>
              <w:rPr>
                <w:rFonts w:ascii="Arial" w:hAnsi="Arial" w:cs="Arial"/>
                <w:sz w:val="20"/>
                <w:szCs w:val="20"/>
              </w:rPr>
            </w:pPr>
          </w:p>
        </w:tc>
        <w:tc>
          <w:tcPr>
            <w:tcW w:w="2158" w:type="dxa"/>
            <w:tcBorders>
              <w:top w:val="single" w:sz="4" w:space="0" w:color="auto"/>
            </w:tcBorders>
          </w:tcPr>
          <w:p w:rsidR="008D7CF4" w:rsidRPr="00AE52AC" w:rsidRDefault="008D7CF4" w:rsidP="00E2438D">
            <w:pPr>
              <w:pStyle w:val="Prrafodelista"/>
              <w:ind w:left="0"/>
              <w:jc w:val="both"/>
              <w:rPr>
                <w:rFonts w:ascii="Arial" w:hAnsi="Arial" w:cs="Arial"/>
                <w:sz w:val="20"/>
                <w:szCs w:val="20"/>
              </w:rPr>
            </w:pPr>
          </w:p>
        </w:tc>
        <w:tc>
          <w:tcPr>
            <w:tcW w:w="2977" w:type="dxa"/>
            <w:tcBorders>
              <w:top w:val="single" w:sz="4" w:space="0" w:color="auto"/>
            </w:tcBorders>
          </w:tcPr>
          <w:p w:rsidR="008D7CF4" w:rsidRPr="00AE52AC" w:rsidRDefault="008D7CF4" w:rsidP="00E2438D">
            <w:pPr>
              <w:pStyle w:val="Prrafodelista"/>
              <w:ind w:left="0"/>
              <w:jc w:val="both"/>
              <w:rPr>
                <w:rFonts w:ascii="Arial" w:hAnsi="Arial" w:cs="Arial"/>
                <w:sz w:val="20"/>
                <w:szCs w:val="20"/>
              </w:rPr>
            </w:pPr>
          </w:p>
        </w:tc>
      </w:tr>
    </w:tbl>
    <w:p w:rsidR="00990096" w:rsidRPr="00AE52AC" w:rsidRDefault="00F43A4D" w:rsidP="00821A22">
      <w:pPr>
        <w:pStyle w:val="indice"/>
        <w:outlineLvl w:val="0"/>
      </w:pPr>
      <w:bookmarkStart w:id="16" w:name="_Toc356556241"/>
      <w:bookmarkStart w:id="17" w:name="_Toc356755772"/>
      <w:r w:rsidRPr="006C0756">
        <w:rPr>
          <w:u w:val="none"/>
        </w:rPr>
        <w:lastRenderedPageBreak/>
        <w:t>3.</w:t>
      </w:r>
      <w:r>
        <w:t xml:space="preserve"> Características</w:t>
      </w:r>
      <w:r w:rsidR="00A131D6" w:rsidRPr="00AE52AC">
        <w:t xml:space="preserve"> ecológicas</w:t>
      </w:r>
      <w:bookmarkEnd w:id="16"/>
      <w:bookmarkEnd w:id="17"/>
    </w:p>
    <w:p w:rsidR="00A131D6" w:rsidRPr="00AE52AC" w:rsidRDefault="00A131D6" w:rsidP="000F1637">
      <w:pPr>
        <w:pStyle w:val="Prrafodelista"/>
        <w:ind w:left="0"/>
        <w:jc w:val="both"/>
        <w:rPr>
          <w:rFonts w:ascii="Arial" w:hAnsi="Arial" w:cs="Arial"/>
          <w:sz w:val="20"/>
          <w:szCs w:val="20"/>
          <w:u w:val="single"/>
        </w:rPr>
      </w:pPr>
    </w:p>
    <w:p w:rsidR="00990096" w:rsidRPr="00601468" w:rsidRDefault="008B095E" w:rsidP="00821A22">
      <w:pPr>
        <w:pStyle w:val="Prrafodelista"/>
        <w:numPr>
          <w:ilvl w:val="0"/>
          <w:numId w:val="1"/>
        </w:numPr>
        <w:ind w:left="709" w:hanging="709"/>
        <w:jc w:val="both"/>
        <w:outlineLvl w:val="0"/>
        <w:rPr>
          <w:rFonts w:ascii="Arial" w:hAnsi="Arial" w:cs="Arial"/>
          <w:b/>
          <w:sz w:val="20"/>
          <w:szCs w:val="20"/>
        </w:rPr>
      </w:pPr>
      <w:r w:rsidRPr="00601468">
        <w:rPr>
          <w:rFonts w:ascii="Arial" w:hAnsi="Arial" w:cs="Arial"/>
          <w:b/>
          <w:sz w:val="20"/>
          <w:szCs w:val="20"/>
        </w:rPr>
        <w:t>Fisiografía</w:t>
      </w:r>
      <w:r w:rsidR="00990096" w:rsidRPr="00601468">
        <w:rPr>
          <w:rFonts w:ascii="Arial" w:hAnsi="Arial" w:cs="Arial"/>
          <w:b/>
          <w:sz w:val="20"/>
          <w:szCs w:val="20"/>
        </w:rPr>
        <w:t xml:space="preserve"> y Suelos</w:t>
      </w:r>
      <w:r w:rsidR="00664F28" w:rsidRPr="00601468">
        <w:rPr>
          <w:rFonts w:ascii="Arial" w:hAnsi="Arial" w:cs="Arial"/>
          <w:b/>
          <w:sz w:val="20"/>
          <w:szCs w:val="20"/>
        </w:rPr>
        <w:t>.</w:t>
      </w:r>
    </w:p>
    <w:p w:rsidR="00664F28" w:rsidRDefault="00664F28" w:rsidP="00664F28">
      <w:pPr>
        <w:jc w:val="both"/>
        <w:rPr>
          <w:rFonts w:ascii="Arial" w:hAnsi="Arial" w:cs="Arial"/>
          <w:sz w:val="20"/>
          <w:szCs w:val="20"/>
        </w:rPr>
      </w:pPr>
      <w:r>
        <w:rPr>
          <w:rFonts w:ascii="Arial" w:hAnsi="Arial" w:cs="Arial"/>
          <w:sz w:val="20"/>
          <w:szCs w:val="20"/>
        </w:rPr>
        <w:t>Al encontrarse situada en las estribaciones de la Cordillera Occidental, Gonzol se asienta en suelos bastante irregulares</w:t>
      </w:r>
      <w:r w:rsidR="00C739E5">
        <w:rPr>
          <w:rFonts w:ascii="Arial" w:hAnsi="Arial" w:cs="Arial"/>
          <w:sz w:val="20"/>
          <w:szCs w:val="20"/>
        </w:rPr>
        <w:t xml:space="preserve"> que incluye laderas del 38 al 80% y hondonadas. El suelo presenta características arcillosas. </w:t>
      </w:r>
    </w:p>
    <w:p w:rsidR="00F576D0" w:rsidRDefault="00F576D0" w:rsidP="00F576D0">
      <w:pPr>
        <w:jc w:val="both"/>
        <w:rPr>
          <w:rFonts w:ascii="Arial" w:hAnsi="Arial" w:cs="Arial"/>
          <w:sz w:val="20"/>
          <w:szCs w:val="20"/>
        </w:rPr>
      </w:pPr>
      <w:r>
        <w:rPr>
          <w:rFonts w:ascii="Arial" w:hAnsi="Arial" w:cs="Arial"/>
          <w:sz w:val="20"/>
          <w:szCs w:val="20"/>
        </w:rPr>
        <w:t xml:space="preserve">La </w:t>
      </w:r>
      <w:r w:rsidR="003D33B1">
        <w:rPr>
          <w:rFonts w:ascii="Arial" w:hAnsi="Arial" w:cs="Arial"/>
          <w:sz w:val="20"/>
          <w:szCs w:val="20"/>
        </w:rPr>
        <w:t xml:space="preserve">superficie de la </w:t>
      </w:r>
      <w:r>
        <w:rPr>
          <w:rFonts w:ascii="Arial" w:hAnsi="Arial" w:cs="Arial"/>
          <w:sz w:val="20"/>
          <w:szCs w:val="20"/>
        </w:rPr>
        <w:t>parroquia de Gonzol se</w:t>
      </w:r>
      <w:r w:rsidR="003D33B1">
        <w:rPr>
          <w:rFonts w:ascii="Arial" w:hAnsi="Arial" w:cs="Arial"/>
          <w:sz w:val="20"/>
          <w:szCs w:val="20"/>
        </w:rPr>
        <w:t xml:space="preserve"> eleva desde </w:t>
      </w:r>
      <w:r>
        <w:rPr>
          <w:rFonts w:ascii="Arial" w:hAnsi="Arial" w:cs="Arial"/>
          <w:sz w:val="20"/>
          <w:szCs w:val="20"/>
        </w:rPr>
        <w:t xml:space="preserve"> los 2.000 </w:t>
      </w:r>
      <w:r w:rsidR="003D33B1">
        <w:rPr>
          <w:rFonts w:ascii="Arial" w:hAnsi="Arial" w:cs="Arial"/>
          <w:sz w:val="20"/>
          <w:szCs w:val="20"/>
        </w:rPr>
        <w:t xml:space="preserve">m.s.n.m. en la zona templada del </w:t>
      </w:r>
      <w:r w:rsidR="007209A5">
        <w:rPr>
          <w:rFonts w:ascii="Arial" w:hAnsi="Arial" w:cs="Arial"/>
          <w:sz w:val="20"/>
          <w:szCs w:val="20"/>
        </w:rPr>
        <w:t xml:space="preserve">río Guasuntos, hasta los </w:t>
      </w:r>
      <w:r>
        <w:rPr>
          <w:rFonts w:ascii="Arial" w:hAnsi="Arial" w:cs="Arial"/>
          <w:sz w:val="20"/>
          <w:szCs w:val="20"/>
        </w:rPr>
        <w:t xml:space="preserve"> 3.895 m.s.n.m.</w:t>
      </w:r>
      <w:r w:rsidR="007209A5">
        <w:rPr>
          <w:rFonts w:ascii="Arial" w:hAnsi="Arial" w:cs="Arial"/>
          <w:sz w:val="20"/>
          <w:szCs w:val="20"/>
        </w:rPr>
        <w:t xml:space="preserve"> en el ecosistema páramo</w:t>
      </w:r>
      <w:r w:rsidR="00DE78C3">
        <w:rPr>
          <w:rFonts w:ascii="Arial" w:hAnsi="Arial" w:cs="Arial"/>
          <w:sz w:val="20"/>
          <w:szCs w:val="20"/>
        </w:rPr>
        <w:t>,</w:t>
      </w:r>
      <w:r w:rsidR="007209A5">
        <w:rPr>
          <w:rFonts w:ascii="Arial" w:hAnsi="Arial" w:cs="Arial"/>
          <w:sz w:val="20"/>
          <w:szCs w:val="20"/>
        </w:rPr>
        <w:t xml:space="preserve"> en el punto denominado “La Mira”. </w:t>
      </w:r>
    </w:p>
    <w:p w:rsidR="00990096" w:rsidRPr="00601468" w:rsidRDefault="008B095E" w:rsidP="00E4638A">
      <w:pPr>
        <w:pStyle w:val="Prrafodelista"/>
        <w:numPr>
          <w:ilvl w:val="0"/>
          <w:numId w:val="1"/>
        </w:numPr>
        <w:ind w:left="709" w:hanging="709"/>
        <w:jc w:val="both"/>
        <w:rPr>
          <w:rFonts w:ascii="Arial" w:hAnsi="Arial" w:cs="Arial"/>
          <w:b/>
          <w:sz w:val="20"/>
          <w:szCs w:val="20"/>
        </w:rPr>
      </w:pPr>
      <w:r w:rsidRPr="00601468">
        <w:rPr>
          <w:rFonts w:ascii="Arial" w:hAnsi="Arial" w:cs="Arial"/>
          <w:b/>
          <w:sz w:val="20"/>
          <w:szCs w:val="20"/>
        </w:rPr>
        <w:t>Hidrología</w:t>
      </w:r>
      <w:r w:rsidR="00F576D0" w:rsidRPr="00601468">
        <w:rPr>
          <w:rFonts w:ascii="Arial" w:hAnsi="Arial" w:cs="Arial"/>
          <w:b/>
          <w:sz w:val="20"/>
          <w:szCs w:val="20"/>
        </w:rPr>
        <w:t>.</w:t>
      </w:r>
    </w:p>
    <w:p w:rsidR="00F576D0" w:rsidRPr="00F576D0" w:rsidRDefault="00F576D0" w:rsidP="00F576D0">
      <w:pPr>
        <w:jc w:val="both"/>
        <w:rPr>
          <w:rFonts w:ascii="Arial" w:hAnsi="Arial" w:cs="Arial"/>
          <w:sz w:val="20"/>
          <w:szCs w:val="20"/>
        </w:rPr>
      </w:pPr>
      <w:r>
        <w:rPr>
          <w:rFonts w:ascii="Arial" w:hAnsi="Arial" w:cs="Arial"/>
          <w:sz w:val="20"/>
          <w:szCs w:val="20"/>
        </w:rPr>
        <w:t>La parroquia Gonzol forma parte de la cuenca del Guayas, el río Guasuntos alimenta el Chanch</w:t>
      </w:r>
      <w:r w:rsidR="003B6866">
        <w:rPr>
          <w:rFonts w:ascii="Arial" w:hAnsi="Arial" w:cs="Arial"/>
          <w:sz w:val="20"/>
          <w:szCs w:val="20"/>
        </w:rPr>
        <w:t xml:space="preserve">án que recorre su territorio y más adelante éste abastecerá  junto con el Chimbo, al río Yaguachi afluente del Guayas. </w:t>
      </w:r>
    </w:p>
    <w:p w:rsidR="00A131D6" w:rsidRDefault="003B6866" w:rsidP="000F1637">
      <w:pPr>
        <w:jc w:val="both"/>
        <w:rPr>
          <w:rFonts w:ascii="Arial Narrow" w:hAnsi="Arial Narrow" w:cs="Arial"/>
          <w:highlight w:val="green"/>
        </w:rPr>
      </w:pPr>
      <w:r w:rsidRPr="003B6866">
        <w:rPr>
          <w:rFonts w:ascii="Arial Narrow" w:hAnsi="Arial Narrow" w:cs="Arial"/>
        </w:rPr>
        <w:t xml:space="preserve"> L</w:t>
      </w:r>
      <w:r w:rsidR="00664F28" w:rsidRPr="003B6866">
        <w:rPr>
          <w:rFonts w:ascii="Arial Narrow" w:hAnsi="Arial Narrow" w:cs="Arial"/>
        </w:rPr>
        <w:t>as principales quebradas son: Cisarán, Yaute Guayco y Cuchil.</w:t>
      </w:r>
    </w:p>
    <w:p w:rsidR="00990096" w:rsidRPr="00601468" w:rsidRDefault="00990096" w:rsidP="00821A22">
      <w:pPr>
        <w:pStyle w:val="Prrafodelista"/>
        <w:numPr>
          <w:ilvl w:val="0"/>
          <w:numId w:val="1"/>
        </w:numPr>
        <w:ind w:left="709" w:hanging="709"/>
        <w:jc w:val="both"/>
        <w:outlineLvl w:val="0"/>
        <w:rPr>
          <w:rFonts w:ascii="Arial" w:hAnsi="Arial" w:cs="Arial"/>
          <w:b/>
          <w:sz w:val="20"/>
          <w:szCs w:val="20"/>
        </w:rPr>
      </w:pPr>
      <w:r w:rsidRPr="00601468">
        <w:rPr>
          <w:rFonts w:ascii="Arial" w:hAnsi="Arial" w:cs="Arial"/>
          <w:b/>
          <w:sz w:val="20"/>
          <w:szCs w:val="20"/>
        </w:rPr>
        <w:t>Zonas de Vida</w:t>
      </w:r>
      <w:r w:rsidR="003B6866" w:rsidRPr="00601468">
        <w:rPr>
          <w:rFonts w:ascii="Arial" w:hAnsi="Arial" w:cs="Arial"/>
          <w:b/>
          <w:sz w:val="20"/>
          <w:szCs w:val="20"/>
        </w:rPr>
        <w:t>.</w:t>
      </w:r>
    </w:p>
    <w:p w:rsidR="004408D9" w:rsidRPr="0000728E" w:rsidRDefault="004408D9" w:rsidP="004408D9">
      <w:pPr>
        <w:pStyle w:val="Prrafodelista"/>
        <w:ind w:left="709"/>
        <w:jc w:val="both"/>
        <w:rPr>
          <w:rFonts w:ascii="Arial" w:hAnsi="Arial" w:cs="Arial"/>
          <w:sz w:val="20"/>
          <w:szCs w:val="20"/>
        </w:rPr>
      </w:pPr>
    </w:p>
    <w:p w:rsidR="003B6866" w:rsidRDefault="004408D9" w:rsidP="004408D9">
      <w:pPr>
        <w:jc w:val="both"/>
        <w:rPr>
          <w:rFonts w:ascii="Arial" w:hAnsi="Arial" w:cs="Arial"/>
          <w:sz w:val="20"/>
          <w:szCs w:val="20"/>
        </w:rPr>
      </w:pPr>
      <w:r w:rsidRPr="004408D9">
        <w:rPr>
          <w:rFonts w:ascii="Arial" w:hAnsi="Arial" w:cs="Arial"/>
          <w:sz w:val="20"/>
          <w:szCs w:val="20"/>
        </w:rPr>
        <w:t>Se basa en la clasificación de la Propuesta Preliminar de un Sistema de Clasificación de Vegetación para el Ecuador Continental, editada por Rodrigo Sierra.</w:t>
      </w:r>
    </w:p>
    <w:p w:rsidR="004408D9" w:rsidRDefault="004408D9" w:rsidP="004408D9">
      <w:pPr>
        <w:jc w:val="both"/>
        <w:rPr>
          <w:rFonts w:ascii="Arial" w:hAnsi="Arial" w:cs="Arial"/>
          <w:sz w:val="20"/>
          <w:szCs w:val="20"/>
        </w:rPr>
      </w:pPr>
      <w:r>
        <w:rPr>
          <w:rFonts w:ascii="Arial" w:hAnsi="Arial" w:cs="Arial"/>
          <w:sz w:val="20"/>
          <w:szCs w:val="20"/>
        </w:rPr>
        <w:t>Según el Mapa de Vegetación del Ecuador Continental, en Gonzol se puede encontrar las siguientes formaciones naturales características:</w:t>
      </w:r>
    </w:p>
    <w:p w:rsidR="004408D9" w:rsidRPr="00601468" w:rsidRDefault="004408D9" w:rsidP="004408D9">
      <w:pPr>
        <w:jc w:val="both"/>
        <w:rPr>
          <w:rFonts w:ascii="Arial" w:hAnsi="Arial" w:cs="Arial"/>
          <w:b/>
          <w:sz w:val="20"/>
          <w:szCs w:val="20"/>
        </w:rPr>
      </w:pPr>
      <w:r w:rsidRPr="00601468">
        <w:rPr>
          <w:rFonts w:ascii="Arial" w:hAnsi="Arial" w:cs="Arial"/>
          <w:b/>
          <w:sz w:val="20"/>
          <w:szCs w:val="20"/>
        </w:rPr>
        <w:t>Bosque de neblina montano</w:t>
      </w:r>
      <w:r w:rsidR="00A95F91" w:rsidRPr="00601468">
        <w:rPr>
          <w:rFonts w:ascii="Arial" w:hAnsi="Arial" w:cs="Arial"/>
          <w:b/>
          <w:sz w:val="20"/>
          <w:szCs w:val="20"/>
        </w:rPr>
        <w:t xml:space="preserve">: </w:t>
      </w:r>
    </w:p>
    <w:p w:rsidR="00A95F91" w:rsidRDefault="00AC6803" w:rsidP="004408D9">
      <w:pPr>
        <w:jc w:val="both"/>
        <w:rPr>
          <w:rFonts w:ascii="Arial" w:hAnsi="Arial" w:cs="Arial"/>
          <w:sz w:val="20"/>
          <w:szCs w:val="20"/>
        </w:rPr>
      </w:pPr>
      <w:r>
        <w:rPr>
          <w:rFonts w:ascii="Arial" w:hAnsi="Arial" w:cs="Arial"/>
          <w:sz w:val="20"/>
          <w:szCs w:val="20"/>
        </w:rPr>
        <w:t xml:space="preserve">Se </w:t>
      </w:r>
      <w:r w:rsidR="002640B4">
        <w:rPr>
          <w:rFonts w:ascii="Arial" w:hAnsi="Arial" w:cs="Arial"/>
          <w:sz w:val="20"/>
          <w:szCs w:val="20"/>
        </w:rPr>
        <w:t>extiende</w:t>
      </w:r>
      <w:r>
        <w:rPr>
          <w:rFonts w:ascii="Arial" w:hAnsi="Arial" w:cs="Arial"/>
          <w:sz w:val="20"/>
          <w:szCs w:val="20"/>
        </w:rPr>
        <w:t xml:space="preserve"> típicamente desde los 1.800 hasta los 3.000 m</w:t>
      </w:r>
      <w:r w:rsidR="002640B4">
        <w:rPr>
          <w:rFonts w:ascii="Arial" w:hAnsi="Arial" w:cs="Arial"/>
          <w:sz w:val="20"/>
          <w:szCs w:val="20"/>
        </w:rPr>
        <w:t>.s.n.m</w:t>
      </w:r>
      <w:r>
        <w:rPr>
          <w:rFonts w:ascii="Arial" w:hAnsi="Arial" w:cs="Arial"/>
          <w:sz w:val="20"/>
          <w:szCs w:val="20"/>
        </w:rPr>
        <w:t>. Es un bosque con árboles cargados de abundante musgo y cuya altura del dosel está entre los 20 y 25 metros. En esta franja altitudinal las epifitas, especialmente orquídeas, helechos y bromelias son numerosas en especies e individuos, registrándose probablemente su más alta diversidad.</w:t>
      </w:r>
    </w:p>
    <w:p w:rsidR="00AC6803" w:rsidRPr="00601468" w:rsidRDefault="00AC6803" w:rsidP="004408D9">
      <w:pPr>
        <w:jc w:val="both"/>
        <w:rPr>
          <w:rFonts w:ascii="Arial" w:hAnsi="Arial" w:cs="Arial"/>
          <w:b/>
          <w:sz w:val="20"/>
          <w:szCs w:val="20"/>
        </w:rPr>
      </w:pPr>
      <w:r w:rsidRPr="00601468">
        <w:rPr>
          <w:rFonts w:ascii="Arial" w:hAnsi="Arial" w:cs="Arial"/>
          <w:b/>
          <w:sz w:val="20"/>
          <w:szCs w:val="20"/>
        </w:rPr>
        <w:t>Bosque siempre verde  montano alto:</w:t>
      </w:r>
    </w:p>
    <w:p w:rsidR="00AC6803" w:rsidRDefault="002640B4" w:rsidP="004408D9">
      <w:pPr>
        <w:jc w:val="both"/>
        <w:rPr>
          <w:rFonts w:ascii="Arial" w:hAnsi="Arial" w:cs="Arial"/>
          <w:sz w:val="20"/>
          <w:szCs w:val="20"/>
        </w:rPr>
      </w:pPr>
      <w:r>
        <w:rPr>
          <w:rFonts w:ascii="Arial" w:hAnsi="Arial" w:cs="Arial"/>
          <w:sz w:val="20"/>
          <w:szCs w:val="20"/>
        </w:rPr>
        <w:t xml:space="preserve">Esta zona de vida comprende  desde los 3.000 hasta </w:t>
      </w:r>
      <w:r w:rsidR="000856C1">
        <w:rPr>
          <w:rFonts w:ascii="Arial" w:hAnsi="Arial" w:cs="Arial"/>
          <w:sz w:val="20"/>
          <w:szCs w:val="20"/>
        </w:rPr>
        <w:t xml:space="preserve"> </w:t>
      </w:r>
      <w:r>
        <w:rPr>
          <w:rFonts w:ascii="Arial" w:hAnsi="Arial" w:cs="Arial"/>
          <w:sz w:val="20"/>
          <w:szCs w:val="20"/>
        </w:rPr>
        <w:t xml:space="preserve"> 3.400 m de altitud. Incluye la vegetación de transición </w:t>
      </w:r>
      <w:r w:rsidR="000856C1">
        <w:rPr>
          <w:rFonts w:ascii="Arial" w:hAnsi="Arial" w:cs="Arial"/>
          <w:sz w:val="20"/>
          <w:szCs w:val="20"/>
        </w:rPr>
        <w:t xml:space="preserve">entre los bosques montano altos y el páramo o “Ceja Andina”. El bosque siempre verde (húmedo) montano alto es similar al bosque nublado en su fisonomía y en la cantidad de musgos y plantas epifitas. Una diferencia importante es que el suelo tiende a estar cubierto por una densa capa de musgo y los </w:t>
      </w:r>
      <w:r w:rsidR="00E601EF">
        <w:rPr>
          <w:rFonts w:ascii="Arial" w:hAnsi="Arial" w:cs="Arial"/>
          <w:sz w:val="20"/>
          <w:szCs w:val="20"/>
        </w:rPr>
        <w:t>árboles</w:t>
      </w:r>
      <w:r w:rsidR="000856C1">
        <w:rPr>
          <w:rFonts w:ascii="Arial" w:hAnsi="Arial" w:cs="Arial"/>
          <w:sz w:val="20"/>
          <w:szCs w:val="20"/>
        </w:rPr>
        <w:t xml:space="preserve"> tienden a crecer irregularmente, con troncos ramificados desde la base y en algunos casos inclinados y casi horizontales. Se puede encontrar en los páramos más altos </w:t>
      </w:r>
      <w:r w:rsidR="00E601EF">
        <w:rPr>
          <w:rFonts w:ascii="Arial" w:hAnsi="Arial" w:cs="Arial"/>
          <w:sz w:val="20"/>
          <w:szCs w:val="20"/>
        </w:rPr>
        <w:t xml:space="preserve">parches de bosques </w:t>
      </w:r>
      <w:r w:rsidR="000856C1">
        <w:rPr>
          <w:rFonts w:ascii="Arial" w:hAnsi="Arial" w:cs="Arial"/>
          <w:sz w:val="20"/>
          <w:szCs w:val="20"/>
        </w:rPr>
        <w:t xml:space="preserve"> </w:t>
      </w:r>
      <w:r w:rsidR="00E601EF">
        <w:rPr>
          <w:rFonts w:ascii="Arial" w:hAnsi="Arial" w:cs="Arial"/>
          <w:sz w:val="20"/>
          <w:szCs w:val="20"/>
        </w:rPr>
        <w:t>de Polylepis (yagual, quinua o árbol de papel).</w:t>
      </w:r>
    </w:p>
    <w:p w:rsidR="00E601EF" w:rsidRPr="00601468" w:rsidRDefault="00E601EF" w:rsidP="004408D9">
      <w:pPr>
        <w:jc w:val="both"/>
        <w:rPr>
          <w:rFonts w:ascii="Arial" w:hAnsi="Arial" w:cs="Arial"/>
          <w:b/>
          <w:sz w:val="20"/>
          <w:szCs w:val="20"/>
        </w:rPr>
      </w:pPr>
      <w:r w:rsidRPr="00601468">
        <w:rPr>
          <w:rFonts w:ascii="Arial" w:hAnsi="Arial" w:cs="Arial"/>
          <w:b/>
          <w:sz w:val="20"/>
          <w:szCs w:val="20"/>
        </w:rPr>
        <w:t>Páramo herbáceo:</w:t>
      </w:r>
    </w:p>
    <w:p w:rsidR="00E601EF" w:rsidRDefault="00E601EF" w:rsidP="004408D9">
      <w:pPr>
        <w:jc w:val="both"/>
        <w:rPr>
          <w:rFonts w:ascii="Arial" w:hAnsi="Arial" w:cs="Arial"/>
          <w:sz w:val="20"/>
          <w:szCs w:val="20"/>
        </w:rPr>
      </w:pPr>
      <w:r>
        <w:rPr>
          <w:rFonts w:ascii="Arial" w:hAnsi="Arial" w:cs="Arial"/>
          <w:sz w:val="20"/>
          <w:szCs w:val="20"/>
        </w:rPr>
        <w:t>Zona de vida llamada también pajonales, ocupan la mayor parte de las tierras entre los 3.400 y 4.000 m.s.n.m. En su límite inferior se encuentra la Ceja Andina arbustiva o frecuentemente, cultivos donde el bosque andino ya ha sido talad</w:t>
      </w:r>
      <w:r w:rsidR="00FF3A12">
        <w:rPr>
          <w:rFonts w:ascii="Arial" w:hAnsi="Arial" w:cs="Arial"/>
          <w:sz w:val="20"/>
          <w:szCs w:val="20"/>
        </w:rPr>
        <w:t xml:space="preserve">o. En estos páramos prevalecen las hierbas en penacho (manojo) de los géneros </w:t>
      </w:r>
      <w:r w:rsidR="00FF3A12" w:rsidRPr="00FF3A12">
        <w:rPr>
          <w:rFonts w:ascii="Arial" w:hAnsi="Arial" w:cs="Arial"/>
          <w:i/>
          <w:sz w:val="20"/>
          <w:szCs w:val="20"/>
        </w:rPr>
        <w:t>Calamagrostis</w:t>
      </w:r>
      <w:r w:rsidR="00FF3A12">
        <w:rPr>
          <w:rFonts w:ascii="Arial" w:hAnsi="Arial" w:cs="Arial"/>
          <w:sz w:val="20"/>
          <w:szCs w:val="20"/>
        </w:rPr>
        <w:t xml:space="preserve"> y </w:t>
      </w:r>
      <w:r w:rsidR="00FF3A12" w:rsidRPr="00FF3A12">
        <w:rPr>
          <w:rFonts w:ascii="Arial" w:hAnsi="Arial" w:cs="Arial"/>
          <w:i/>
          <w:sz w:val="20"/>
          <w:szCs w:val="20"/>
        </w:rPr>
        <w:t>Festuca.</w:t>
      </w:r>
      <w:r w:rsidR="00FF3A12">
        <w:rPr>
          <w:rFonts w:ascii="Arial" w:hAnsi="Arial" w:cs="Arial"/>
          <w:sz w:val="20"/>
          <w:szCs w:val="20"/>
        </w:rPr>
        <w:t xml:space="preserve"> Estos géneros de hierbas generalmente se entremezclan con otros tipos de hierbas y pequeños arbustos.</w:t>
      </w:r>
    </w:p>
    <w:p w:rsidR="00FF3A12" w:rsidRPr="00FF3A12" w:rsidRDefault="00FF3A12" w:rsidP="004408D9">
      <w:pPr>
        <w:jc w:val="both"/>
        <w:rPr>
          <w:rFonts w:ascii="Arial" w:hAnsi="Arial" w:cs="Arial"/>
          <w:sz w:val="20"/>
          <w:szCs w:val="20"/>
        </w:rPr>
      </w:pPr>
      <w:r>
        <w:rPr>
          <w:rFonts w:ascii="Arial" w:hAnsi="Arial" w:cs="Arial"/>
          <w:sz w:val="20"/>
          <w:szCs w:val="20"/>
        </w:rPr>
        <w:lastRenderedPageBreak/>
        <w:t xml:space="preserve">Debido a la intervención humana, la expansión de la frontera agrícola y el sobrepastoreo, se conserva </w:t>
      </w:r>
      <w:r w:rsidR="00197194">
        <w:rPr>
          <w:rFonts w:ascii="Arial" w:hAnsi="Arial" w:cs="Arial"/>
          <w:sz w:val="20"/>
          <w:szCs w:val="20"/>
        </w:rPr>
        <w:t>396 hectáreas  de esta vegetación, la misma está ubicada al oriente de la parroquia.</w:t>
      </w:r>
    </w:p>
    <w:p w:rsidR="00985836" w:rsidRPr="00AE52AC" w:rsidRDefault="00985836" w:rsidP="000F1637">
      <w:pPr>
        <w:pStyle w:val="Prrafodelista"/>
        <w:ind w:left="0"/>
        <w:jc w:val="both"/>
        <w:rPr>
          <w:rFonts w:ascii="Arial" w:hAnsi="Arial" w:cs="Arial"/>
          <w:b/>
          <w:sz w:val="20"/>
          <w:szCs w:val="20"/>
          <w:u w:val="single"/>
        </w:rPr>
      </w:pPr>
    </w:p>
    <w:p w:rsidR="00E8436C" w:rsidRDefault="005A2FE5" w:rsidP="00821A22">
      <w:pPr>
        <w:pStyle w:val="indice"/>
        <w:outlineLvl w:val="0"/>
      </w:pPr>
      <w:bookmarkStart w:id="18" w:name="_Toc356556242"/>
      <w:bookmarkStart w:id="19" w:name="_Toc356755773"/>
      <w:r w:rsidRPr="006C0756">
        <w:rPr>
          <w:u w:val="none"/>
        </w:rPr>
        <w:t>C.</w:t>
      </w:r>
      <w:r w:rsidR="00F43A4D">
        <w:rPr>
          <w:u w:val="none"/>
        </w:rPr>
        <w:t xml:space="preserve"> </w:t>
      </w:r>
      <w:r w:rsidRPr="00AE52AC">
        <w:t>NATURALEZA JURÍDICA DEL GADPR.</w:t>
      </w:r>
      <w:bookmarkEnd w:id="18"/>
      <w:bookmarkEnd w:id="19"/>
    </w:p>
    <w:p w:rsidR="006C0756" w:rsidRPr="00AE52AC" w:rsidRDefault="006C0756" w:rsidP="006C0756">
      <w:pPr>
        <w:pStyle w:val="indice"/>
      </w:pPr>
    </w:p>
    <w:p w:rsidR="00E8436C" w:rsidRPr="00AE52AC" w:rsidRDefault="005A2FE5" w:rsidP="00821A22">
      <w:pPr>
        <w:pStyle w:val="indice"/>
        <w:outlineLvl w:val="0"/>
      </w:pPr>
      <w:bookmarkStart w:id="20" w:name="_Toc356556243"/>
      <w:bookmarkStart w:id="21" w:name="_Toc356755774"/>
      <w:r w:rsidRPr="006C0756">
        <w:rPr>
          <w:u w:val="none"/>
        </w:rPr>
        <w:t>1</w:t>
      </w:r>
      <w:r w:rsidRPr="002B5F53">
        <w:rPr>
          <w:u w:val="none"/>
        </w:rPr>
        <w:t>.</w:t>
      </w:r>
      <w:r w:rsidR="002B5F53" w:rsidRPr="002B5F53">
        <w:rPr>
          <w:u w:val="none"/>
        </w:rPr>
        <w:t xml:space="preserve"> </w:t>
      </w:r>
      <w:r w:rsidR="00144702" w:rsidRPr="002B5F53">
        <w:t>Competencias del GADPR</w:t>
      </w:r>
      <w:r w:rsidR="002B5F53">
        <w:t>.</w:t>
      </w:r>
      <w:bookmarkEnd w:id="20"/>
      <w:bookmarkEnd w:id="21"/>
    </w:p>
    <w:p w:rsidR="008A4EA4" w:rsidRPr="00AE52AC" w:rsidRDefault="008A4EA4" w:rsidP="000F1637">
      <w:pPr>
        <w:pStyle w:val="Prrafodelista"/>
        <w:ind w:left="0"/>
        <w:jc w:val="both"/>
        <w:rPr>
          <w:rFonts w:ascii="Arial" w:hAnsi="Arial" w:cs="Arial"/>
          <w:sz w:val="20"/>
          <w:szCs w:val="20"/>
        </w:rPr>
      </w:pPr>
    </w:p>
    <w:p w:rsidR="008A4EA4" w:rsidRPr="00AE52AC" w:rsidRDefault="008A4EA4" w:rsidP="000F1637">
      <w:pPr>
        <w:pStyle w:val="Prrafodelista"/>
        <w:ind w:left="0"/>
        <w:jc w:val="both"/>
        <w:rPr>
          <w:rFonts w:ascii="Arial" w:hAnsi="Arial" w:cs="Arial"/>
          <w:sz w:val="20"/>
          <w:szCs w:val="20"/>
        </w:rPr>
      </w:pPr>
      <w:r w:rsidRPr="00AE52AC">
        <w:rPr>
          <w:rFonts w:ascii="Arial" w:hAnsi="Arial" w:cs="Arial"/>
          <w:sz w:val="20"/>
          <w:szCs w:val="20"/>
        </w:rPr>
        <w:t>Desde la aprobación de la Constitución de</w:t>
      </w:r>
      <w:r w:rsidR="00797BF2" w:rsidRPr="00AE52AC">
        <w:rPr>
          <w:rFonts w:ascii="Arial" w:hAnsi="Arial" w:cs="Arial"/>
          <w:sz w:val="20"/>
          <w:szCs w:val="20"/>
        </w:rPr>
        <w:t>l</w:t>
      </w:r>
      <w:r w:rsidRPr="00AE52AC">
        <w:rPr>
          <w:rFonts w:ascii="Arial" w:hAnsi="Arial" w:cs="Arial"/>
          <w:sz w:val="20"/>
          <w:szCs w:val="20"/>
        </w:rPr>
        <w:t xml:space="preserve"> año 2008 y del Código Orgánico de Organización Territorial Autonomía</w:t>
      </w:r>
      <w:r w:rsidR="00797BF2" w:rsidRPr="00AE52AC">
        <w:rPr>
          <w:rFonts w:ascii="Arial" w:hAnsi="Arial" w:cs="Arial"/>
          <w:sz w:val="20"/>
          <w:szCs w:val="20"/>
        </w:rPr>
        <w:t xml:space="preserve"> y Descentralización (COOTAD), los Gobiernos Autónomos Descentralizados Parroquiales Rurales (GADPR’ s) tenemos ocho competencias exclusivas, cuya gestión puede también ser ejercida de manera concurrente con otros niveles de gobierno al posibilitarse la articulación entre estos actores.</w:t>
      </w:r>
    </w:p>
    <w:p w:rsidR="00797BF2" w:rsidRPr="00AE52AC" w:rsidRDefault="00797BF2" w:rsidP="000F1637">
      <w:pPr>
        <w:pStyle w:val="Prrafodelista"/>
        <w:ind w:left="0"/>
        <w:jc w:val="both"/>
        <w:rPr>
          <w:rFonts w:ascii="Arial" w:hAnsi="Arial" w:cs="Arial"/>
          <w:sz w:val="20"/>
          <w:szCs w:val="20"/>
        </w:rPr>
      </w:pPr>
    </w:p>
    <w:p w:rsidR="00797BF2" w:rsidRPr="00AE52AC" w:rsidRDefault="00797BF2" w:rsidP="000F1637">
      <w:pPr>
        <w:pStyle w:val="Prrafodelista"/>
        <w:ind w:left="0"/>
        <w:jc w:val="both"/>
        <w:rPr>
          <w:rFonts w:ascii="Arial" w:hAnsi="Arial" w:cs="Arial"/>
          <w:sz w:val="20"/>
          <w:szCs w:val="20"/>
        </w:rPr>
      </w:pPr>
      <w:r w:rsidRPr="00AE52AC">
        <w:rPr>
          <w:rFonts w:ascii="Arial" w:hAnsi="Arial" w:cs="Arial"/>
          <w:sz w:val="20"/>
          <w:szCs w:val="20"/>
        </w:rPr>
        <w:t>En el esquema a continuación se presentan las competencias que en la Constitución (Art. 267) y la COOTAD (Art. 65), se asignan a los GADPR’s</w:t>
      </w:r>
      <w:r w:rsidR="00CC2EE8" w:rsidRPr="00AE52AC">
        <w:rPr>
          <w:rFonts w:ascii="Arial" w:hAnsi="Arial" w:cs="Arial"/>
          <w:sz w:val="20"/>
          <w:szCs w:val="20"/>
        </w:rPr>
        <w:t>.</w:t>
      </w:r>
    </w:p>
    <w:p w:rsidR="008A4EA4" w:rsidRPr="00AE52AC" w:rsidRDefault="008A4EA4" w:rsidP="000F1637">
      <w:pPr>
        <w:jc w:val="both"/>
        <w:rPr>
          <w:rFonts w:ascii="Arial" w:hAnsi="Arial" w:cs="Arial"/>
          <w:b/>
          <w:sz w:val="20"/>
          <w:szCs w:val="20"/>
          <w:u w:val="single"/>
        </w:rPr>
      </w:pPr>
      <w:r w:rsidRPr="00AE52AC">
        <w:rPr>
          <w:rFonts w:ascii="Arial" w:hAnsi="Arial" w:cs="Arial"/>
          <w:b/>
          <w:noProof/>
          <w:sz w:val="20"/>
          <w:szCs w:val="20"/>
          <w:u w:val="single"/>
          <w:lang w:val="es-ES" w:eastAsia="es-ES"/>
        </w:rPr>
        <w:drawing>
          <wp:inline distT="0" distB="0" distL="0" distR="0">
            <wp:extent cx="4890977" cy="3253563"/>
            <wp:effectExtent l="0" t="0" r="0" b="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A131D6" w:rsidRDefault="00A131D6" w:rsidP="000F1637">
      <w:pPr>
        <w:tabs>
          <w:tab w:val="left" w:pos="2370"/>
        </w:tabs>
        <w:jc w:val="both"/>
        <w:rPr>
          <w:rFonts w:ascii="Arial" w:hAnsi="Arial" w:cs="Arial"/>
          <w:b/>
          <w:sz w:val="20"/>
          <w:szCs w:val="20"/>
          <w:u w:val="single"/>
        </w:rPr>
      </w:pPr>
    </w:p>
    <w:p w:rsidR="00903B5A" w:rsidRDefault="00903B5A" w:rsidP="000F1637">
      <w:pPr>
        <w:tabs>
          <w:tab w:val="left" w:pos="2370"/>
        </w:tabs>
        <w:jc w:val="both"/>
        <w:rPr>
          <w:rFonts w:ascii="Arial" w:hAnsi="Arial" w:cs="Arial"/>
          <w:b/>
          <w:sz w:val="20"/>
          <w:szCs w:val="20"/>
          <w:u w:val="single"/>
        </w:rPr>
      </w:pPr>
    </w:p>
    <w:p w:rsidR="002B5F53" w:rsidRDefault="002B5F53" w:rsidP="000F1637">
      <w:pPr>
        <w:tabs>
          <w:tab w:val="left" w:pos="2370"/>
        </w:tabs>
        <w:jc w:val="both"/>
        <w:rPr>
          <w:rFonts w:ascii="Arial" w:hAnsi="Arial" w:cs="Arial"/>
          <w:b/>
          <w:sz w:val="20"/>
          <w:szCs w:val="20"/>
          <w:u w:val="single"/>
        </w:rPr>
      </w:pPr>
    </w:p>
    <w:p w:rsidR="002B5F53" w:rsidRDefault="002B5F53" w:rsidP="000F1637">
      <w:pPr>
        <w:tabs>
          <w:tab w:val="left" w:pos="2370"/>
        </w:tabs>
        <w:jc w:val="both"/>
        <w:rPr>
          <w:rFonts w:ascii="Arial" w:hAnsi="Arial" w:cs="Arial"/>
          <w:b/>
          <w:sz w:val="20"/>
          <w:szCs w:val="20"/>
          <w:u w:val="single"/>
        </w:rPr>
      </w:pPr>
    </w:p>
    <w:p w:rsidR="002B5F53" w:rsidRDefault="002B5F53" w:rsidP="000F1637">
      <w:pPr>
        <w:tabs>
          <w:tab w:val="left" w:pos="2370"/>
        </w:tabs>
        <w:jc w:val="both"/>
        <w:rPr>
          <w:rFonts w:ascii="Arial" w:hAnsi="Arial" w:cs="Arial"/>
          <w:b/>
          <w:sz w:val="20"/>
          <w:szCs w:val="20"/>
          <w:u w:val="single"/>
        </w:rPr>
      </w:pPr>
    </w:p>
    <w:p w:rsidR="00821A22" w:rsidRDefault="00821A22" w:rsidP="000F1637">
      <w:pPr>
        <w:tabs>
          <w:tab w:val="left" w:pos="2370"/>
        </w:tabs>
        <w:jc w:val="both"/>
        <w:rPr>
          <w:rFonts w:ascii="Arial" w:hAnsi="Arial" w:cs="Arial"/>
          <w:b/>
          <w:sz w:val="20"/>
          <w:szCs w:val="20"/>
          <w:u w:val="single"/>
        </w:rPr>
      </w:pPr>
    </w:p>
    <w:p w:rsidR="002D6CC5" w:rsidRDefault="002D6CC5" w:rsidP="000F1637">
      <w:pPr>
        <w:tabs>
          <w:tab w:val="left" w:pos="2370"/>
        </w:tabs>
        <w:jc w:val="both"/>
        <w:rPr>
          <w:rFonts w:ascii="Arial" w:hAnsi="Arial" w:cs="Arial"/>
          <w:b/>
          <w:sz w:val="20"/>
          <w:szCs w:val="20"/>
          <w:u w:val="single"/>
        </w:rPr>
      </w:pPr>
    </w:p>
    <w:p w:rsidR="002B5F53" w:rsidRDefault="002B5F53" w:rsidP="006C0756">
      <w:pPr>
        <w:pStyle w:val="indice"/>
      </w:pPr>
    </w:p>
    <w:p w:rsidR="00601468" w:rsidRDefault="00601468" w:rsidP="006C0756">
      <w:pPr>
        <w:pStyle w:val="indice"/>
        <w:rPr>
          <w:u w:val="none"/>
        </w:rPr>
      </w:pPr>
    </w:p>
    <w:p w:rsidR="00E8436C" w:rsidRDefault="004D5735" w:rsidP="006C0756">
      <w:pPr>
        <w:pStyle w:val="indice"/>
      </w:pPr>
      <w:bookmarkStart w:id="22" w:name="_Toc356556244"/>
      <w:bookmarkStart w:id="23" w:name="_Toc356755775"/>
      <w:r w:rsidRPr="006C0756">
        <w:rPr>
          <w:u w:val="none"/>
        </w:rPr>
        <w:t>2.</w:t>
      </w:r>
      <w:r w:rsidR="002B5F53">
        <w:rPr>
          <w:u w:val="none"/>
        </w:rPr>
        <w:t xml:space="preserve"> </w:t>
      </w:r>
      <w:r w:rsidR="00A131D6" w:rsidRPr="00AE52AC">
        <w:t>Estructura orgánico funcional del</w:t>
      </w:r>
      <w:r w:rsidR="00E8436C" w:rsidRPr="00AE52AC">
        <w:t xml:space="preserve"> GDPR</w:t>
      </w:r>
      <w:r w:rsidR="002B5F53">
        <w:t>.</w:t>
      </w:r>
      <w:bookmarkEnd w:id="22"/>
      <w:bookmarkEnd w:id="23"/>
    </w:p>
    <w:p w:rsidR="00903B5A" w:rsidRPr="00AE52AC" w:rsidRDefault="00903B5A" w:rsidP="006C0756">
      <w:pPr>
        <w:pStyle w:val="indice"/>
      </w:pPr>
    </w:p>
    <w:p w:rsidR="00A67289" w:rsidRPr="00166BE3" w:rsidRDefault="00A67289" w:rsidP="00A67289">
      <w:pPr>
        <w:jc w:val="center"/>
        <w:rPr>
          <w:b/>
          <w:noProof/>
          <w:sz w:val="32"/>
        </w:rPr>
      </w:pPr>
      <w:r w:rsidRPr="00166BE3">
        <w:rPr>
          <w:b/>
          <w:noProof/>
          <w:sz w:val="32"/>
        </w:rPr>
        <w:t xml:space="preserve">ORGANIGRAMA FUNCIONAL DEL GOBIERNO AUTONOMO DESCENTRALIZADO PARROQUIAL </w:t>
      </w:r>
      <w:r>
        <w:rPr>
          <w:b/>
          <w:noProof/>
          <w:sz w:val="32"/>
        </w:rPr>
        <w:t>RURAL “GONZOL”</w:t>
      </w:r>
    </w:p>
    <w:p w:rsidR="00A67289" w:rsidRDefault="0018539D" w:rsidP="00A67289">
      <w:pPr>
        <w:jc w:val="center"/>
        <w:rPr>
          <w:noProof/>
        </w:rPr>
      </w:pPr>
      <w:r>
        <w:rPr>
          <w:noProof/>
          <w:lang w:val="es-ES" w:eastAsia="es-ES"/>
        </w:rPr>
        <w:pict>
          <v:shapetype id="_x0000_t109" coordsize="21600,21600" o:spt="109" path="m,l,21600r21600,l21600,xe">
            <v:stroke joinstyle="miter"/>
            <v:path gradientshapeok="t" o:connecttype="rect"/>
          </v:shapetype>
          <v:shape id="20 Proceso" o:spid="_x0000_s85526" type="#_x0000_t109" style="position:absolute;left:0;text-align:left;margin-left:174.15pt;margin-top:5.75pt;width:115.95pt;height:28.95pt;z-index:252681216;visibility:visible;v-text-anchor:midd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" filled="f" fillcolor="#f07f09 [3204]" strokecolor="#773f04 [1604]" strokeweight="2pt">
            <v:textbox style="mso-next-textbox:#20 Proceso">
              <w:txbxContent>
                <w:p w:rsidR="00D62277" w:rsidRDefault="00D62277" w:rsidP="00A67289">
                  <w:r>
                    <w:rPr>
                      <w:sz w:val="18"/>
                    </w:rPr>
                    <w:t>ASAMBLEA PARROQUIAL</w:t>
                  </w:r>
                </w:p>
              </w:txbxContent>
            </v:textbox>
          </v:shape>
        </w:pict>
      </w:r>
    </w:p>
    <w:p w:rsidR="00A67289" w:rsidRDefault="0018539D" w:rsidP="00A67289">
      <w:pPr>
        <w:jc w:val="center"/>
      </w:pPr>
      <w:r>
        <w:rPr>
          <w:noProof/>
          <w:lang w:val="es-ES" w:eastAsia="es-ES"/>
        </w:rPr>
        <w:pict>
          <v:line id="49 Conector recto" o:spid="_x0000_s85530" style="position:absolute;left:0;text-align:left;z-index:252685312;visibility:visible" from="231.2pt,10.25pt" to="231.2pt,30.05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V7GMQAAADbAAAADwAAAGRycy9kb3ducmV2LnhtbESPUWsCMRCE3wv9D2ELfau5ahU9jSIF&#10;QWpf1P6A7WW9O7xsrslWz/56UxB8HGbmG2a26FyjThRi7dnAay8DRVx4W3Np4Gu/ehmDioJssfFM&#10;Bi4UYTF/fJhhbv2Zt3TaSakShGOOBiqRNtc6FhU5jD3fEifv4INDSTKU2gY8J7hrdD/LRtphzWmh&#10;wpbeKyqOu19n4GfzuY6X76Yvo+HfxzEsxxMZRGOen7rlFJRQJ/fwrb22Bt4m8P8l/QA9v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dXsYxAAAANsAAAAPAAAAAAAAAAAA&#10;AAAAAKECAABkcnMvZG93bnJldi54bWxQSwUGAAAAAAQABAD5AAAAkgMAAAAA&#10;" strokecolor="#e37808 [3044]"/>
        </w:pict>
      </w:r>
      <w:r w:rsidR="00A67289">
        <w:rPr>
          <w:noProof/>
        </w:rPr>
        <w:t xml:space="preserve">   </w:t>
      </w:r>
    </w:p>
    <w:p w:rsidR="00A67289" w:rsidRDefault="0018539D" w:rsidP="00A67289">
      <w:pPr>
        <w:spacing w:after="0" w:line="240" w:lineRule="auto"/>
        <w:rPr>
          <w:b/>
        </w:rPr>
      </w:pPr>
      <w:r>
        <w:rPr>
          <w:b/>
          <w:noProof/>
          <w:lang w:val="es-ES" w:eastAsia="es-ES"/>
        </w:rPr>
        <w:pict>
          <v:shape id="45 Proceso" o:spid="_x0000_s85528" type="#_x0000_t109" style="position:absolute;margin-left:174.15pt;margin-top:5.35pt;width:116.1pt;height:28.9pt;z-index:252683264;visibility:visible;v-text-anchor:midd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Gq5MEA&#10;AADbAAAADwAAAGRycy9kb3ducmV2LnhtbESPwWrDMBBE74X+g9hCLyaWE9pi3CghBAK51nXvG2tt&#10;mVorIymx8/dVodDjMDNvmO1+saO4kQ+DYwXrvABB3Do9cK+g+TytShAhImscHZOCOwXY7x4ftlhp&#10;N/MH3erYiwThUKECE+NUSRlaQxZD7ibi5HXOW4xJ+l5qj3OC21FuiuJNWhw4LRic6Gio/a6vVkEm&#10;v9jUsaGy7jtfOs6OzeWq1PPTcngHEWmJ/+G/9lkreHmF3y/pB8jd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8xquTBAAAA2wAAAA8AAAAAAAAAAAAAAAAAmAIAAGRycy9kb3du&#10;cmV2LnhtbFBLBQYAAAAABAAEAPUAAACGAwAAAAA=&#10;" filled="f" fillcolor="#f07f09 [3204]" strokecolor="#773f04 [1604]" strokeweight="2pt">
            <v:textbox style="mso-next-textbox:#45 Proceso">
              <w:txbxContent>
                <w:p w:rsidR="00D62277" w:rsidRPr="00C20783" w:rsidRDefault="00D62277" w:rsidP="00A67289">
                  <w:pPr>
                    <w:rPr>
                      <w:sz w:val="18"/>
                    </w:rPr>
                  </w:pPr>
                  <w:r>
                    <w:rPr>
                      <w:sz w:val="18"/>
                    </w:rPr>
                    <w:t>GOBIERNO PARROQUIAL</w:t>
                  </w:r>
                </w:p>
                <w:p w:rsidR="00D62277" w:rsidRDefault="00D62277" w:rsidP="00A67289">
                  <w:pPr>
                    <w:jc w:val="center"/>
                  </w:pPr>
                </w:p>
              </w:txbxContent>
            </v:textbox>
          </v:shape>
        </w:pict>
      </w:r>
    </w:p>
    <w:p w:rsidR="00A67289" w:rsidRDefault="00A67289" w:rsidP="00A67289">
      <w:pPr>
        <w:spacing w:after="0" w:line="240" w:lineRule="auto"/>
        <w:rPr>
          <w:b/>
        </w:rPr>
      </w:pPr>
    </w:p>
    <w:p w:rsidR="00A67289" w:rsidRPr="00166BE3" w:rsidRDefault="0018539D" w:rsidP="00A67289">
      <w:pPr>
        <w:spacing w:after="0" w:line="240" w:lineRule="auto"/>
        <w:rPr>
          <w:b/>
          <w:sz w:val="24"/>
        </w:rPr>
      </w:pPr>
      <w:r>
        <w:rPr>
          <w:b/>
          <w:noProof/>
          <w:sz w:val="24"/>
          <w:lang w:val="es-ES" w:eastAsia="es-ES"/>
        </w:rPr>
        <w:pict>
          <v:line id="50 Conector recto" o:spid="_x0000_s85531" style="position:absolute;z-index:252686336;visibility:visible" from="231.2pt,8.4pt" to="231.2pt,28.15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ZEWMEAAADbAAAADwAAAGRycy9kb3ducmV2LnhtbERPzWrCQBC+F3yHZYTe6qYWRVM3IoWC&#10;1F78eYBpdpqEZGfT3anGPr17KHj8+P5X68F16kwhNp4NPE8yUMSltw1XBk7H96cFqCjIFjvPZOBK&#10;EdbF6GGFufUX3tP5IJVKIRxzNFCL9LnWsazJYZz4njhx3z44lARDpW3ASwp3nZ5m2Vw7bDg11NjT&#10;W01le/h1Bn52n9t4/eqmMp/9fbRhs1jKSzTmcTxsXkEJDXIX/7u31sAsrU9f0g/QxQ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GlkRYwQAAANsAAAAPAAAAAAAAAAAAAAAA&#10;AKECAABkcnMvZG93bnJldi54bWxQSwUGAAAAAAQABAD5AAAAjwMAAAAA&#10;" strokecolor="#e37808 [3044]"/>
        </w:pict>
      </w:r>
      <w:r w:rsidR="00A67289" w:rsidRPr="00166BE3">
        <w:rPr>
          <w:b/>
          <w:sz w:val="24"/>
        </w:rPr>
        <w:t>NIVEL POLITCO Y</w:t>
      </w:r>
    </w:p>
    <w:p w:rsidR="00A67289" w:rsidRPr="00166BE3" w:rsidRDefault="0018539D" w:rsidP="00A67289">
      <w:pPr>
        <w:spacing w:after="0" w:line="240" w:lineRule="auto"/>
        <w:rPr>
          <w:sz w:val="24"/>
        </w:rPr>
      </w:pPr>
      <w:r w:rsidRPr="0018539D">
        <w:rPr>
          <w:b/>
          <w:noProof/>
          <w:sz w:val="24"/>
          <w:lang w:val="es-ES" w:eastAsia="es-ES"/>
        </w:rPr>
        <w:pict>
          <v:shape id="1 Proceso" o:spid="_x0000_s85514" type="#_x0000_t109" style="position:absolute;margin-left:193.4pt;margin-top:13.4pt;width:79.6pt;height:32.45pt;z-index:252668928;visibility:visible;v-text-anchor:midd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1mfr0A&#10;AADaAAAADwAAAGRycy9kb3ducmV2LnhtbERPPWvDMBDdC/kP4gJdQiynQzFO5FACgax13f1iXSxT&#10;62Qk2XH+fRUodDoe7/MOx8UOYiYfescKdlkOgrh1uudOQfN13hYgQkTWODgmBQ8KcKxWLwcstbvz&#10;J8117EQK4VCiAhPjWEoZWkMWQ+ZG4sTdnLcYE/Sd1B7vKdwO8i3P36XFnlODwZFOhtqferIKNvKb&#10;TR0bKuru5gvHm1NznZR6XS8fexCRlvgv/nNfdJoPz1eeV1a/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iB1mfr0AAADaAAAADwAAAAAAAAAAAAAAAACYAgAAZHJzL2Rvd25yZXYu&#10;eG1sUEsFBgAAAAAEAAQA9QAAAIIDAAAAAA==&#10;" filled="f" fillcolor="#f07f09 [3204]" strokecolor="#773f04 [1604]" strokeweight="2pt">
            <v:textbox style="mso-next-textbox:#1 Proceso">
              <w:txbxContent>
                <w:p w:rsidR="00D62277" w:rsidRPr="003256BA" w:rsidRDefault="00D62277" w:rsidP="00A67289">
                  <w:pPr>
                    <w:jc w:val="center"/>
                    <w:rPr>
                      <w:sz w:val="18"/>
                    </w:rPr>
                  </w:pPr>
                  <w:r w:rsidRPr="003256BA">
                    <w:rPr>
                      <w:sz w:val="18"/>
                    </w:rPr>
                    <w:t>PRESIDENTE</w:t>
                  </w:r>
                </w:p>
              </w:txbxContent>
            </v:textbox>
          </v:shape>
        </w:pict>
      </w:r>
      <w:r w:rsidR="00A67289" w:rsidRPr="00166BE3">
        <w:rPr>
          <w:b/>
          <w:sz w:val="24"/>
        </w:rPr>
        <w:t>DE DECISION</w:t>
      </w:r>
    </w:p>
    <w:p w:rsidR="00A67289" w:rsidRDefault="00A67289" w:rsidP="00A67289"/>
    <w:p w:rsidR="00A67289" w:rsidRDefault="0018539D" w:rsidP="00A67289">
      <w:pPr>
        <w:jc w:val="center"/>
      </w:pPr>
      <w:r>
        <w:rPr>
          <w:noProof/>
          <w:lang w:val="es-ES" w:eastAsia="es-ES"/>
        </w:rPr>
        <w:pict>
          <v:line id="51 Conector recto" o:spid="_x0000_s85532" style="position:absolute;left:0;text-align:left;z-index:252687360;visibility:visible" from="232.55pt,5.8pt" to="233.2pt,149.35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rhw8QAAADbAAAADwAAAGRycy9kb3ducmV2LnhtbESPUWsCMRCE3wv9D2ELvtWcimJPo0hB&#10;EO1LbX/A9rLeHV4212TV019vCgUfh5n5hpkvO9eoM4VYezYw6GegiAtvay4NfH+tX6egoiBbbDyT&#10;gStFWC6en+aYW3/hTzrvpVQJwjFHA5VIm2sdi4ocxr5viZN38MGhJBlKbQNeEtw1ephlE+2w5rRQ&#10;YUvvFRXH/ckZ+N19bOL1pxnKZHzbHsNq+iajaEzvpVvNQAl18gj/tzfWwHgAf1/SD9CL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2uHDxAAAANsAAAAPAAAAAAAAAAAA&#10;AAAAAKECAABkcnMvZG93bnJldi54bWxQSwUGAAAAAAQABAD5AAAAkgMAAAAA&#10;" strokecolor="#e37808 [3044]"/>
        </w:pict>
      </w:r>
      <w:r>
        <w:rPr>
          <w:noProof/>
          <w:lang w:val="es-ES" w:eastAsia="es-ES"/>
        </w:rPr>
        <w:pict>
          <v:line id="47 Conector recto" o:spid="_x0000_s85529" style="position:absolute;left:0;text-align:left;z-index:252684288;visibility:visible" from="7.85pt,17.75pt" to="439.35pt,19.45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ZK8cUAAADbAAAADwAAAGRycy9kb3ducmV2LnhtbESPzWoCQRCE74G8w9CB3OJsjPFn4ygS&#10;ECTxEvUB2p12d3GnZzPT6urTZwKBHIuq+oqazjvXqDOFWHs28NzLQBEX3tZcGthtl09jUFGQLTae&#10;ycCVIsxn93dTzK2/8BedN1KqBOGYo4FKpM21jkVFDmPPt8TJO/jgUJIMpbYBLwnuGt3PsqF2WHNa&#10;qLCl94qK4+bkDHx/rlfxum/6Mny9fRzDYjyRl2jM40O3eAMl1Ml/+K+9sgYGI/j9kn6Anv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KZK8cUAAADbAAAADwAAAAAAAAAA&#10;AAAAAAChAgAAZHJzL2Rvd25yZXYueG1sUEsFBgAAAAAEAAQA+QAAAJMDAAAAAA==&#10;" strokecolor="#e37808 [3044]"/>
        </w:pict>
      </w:r>
    </w:p>
    <w:p w:rsidR="00A67289" w:rsidRDefault="0018539D" w:rsidP="00A67289">
      <w:pPr>
        <w:spacing w:after="0"/>
        <w:rPr>
          <w:b/>
          <w:sz w:val="24"/>
        </w:rPr>
      </w:pPr>
      <w:r>
        <w:rPr>
          <w:b/>
          <w:noProof/>
          <w:sz w:val="24"/>
          <w:lang w:val="es-ES" w:eastAsia="es-ES"/>
        </w:rPr>
        <w:pict>
          <v:shape id="14 Proceso" o:spid="_x0000_s85520" type="#_x0000_t109" style="position:absolute;margin-left:271.05pt;margin-top:.85pt;width:70.1pt;height:41.9pt;z-index:252675072;visibility:visible;v-text-anchor:midd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4gYr0A&#10;AADbAAAADwAAAGRycy9kb3ducmV2LnhtbERPTYvCMBC9C/sfwizsRdZ0F5HSNYoIC16t9T4206bY&#10;TEoStf57Iwje5vE+Z7kebS+u5EPnWMHPLANBXDvdcaugOvx/5yBCRNbYOyYFdwqwXn1Mllhod+M9&#10;XcvYihTCoUAFJsahkDLUhiyGmRuIE9c4bzEm6FupPd5SuO3lb5YtpMWOU4PBgbaG6nN5sQqm8sim&#10;jBXlZdv43PF0W50uSn19jps/EJHG+Ba/3Dud5s/h+Us6QK4e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w84gYr0AAADbAAAADwAAAAAAAAAAAAAAAACYAgAAZHJzL2Rvd25yZXYu&#10;eG1sUEsFBgAAAAAEAAQA9QAAAIIDAAAAAA==&#10;" filled="f" fillcolor="#f07f09 [3204]" strokecolor="#773f04 [1604]" strokeweight="2pt">
            <v:textbox style="mso-next-textbox:#14 Proceso">
              <w:txbxContent>
                <w:p w:rsidR="00D62277" w:rsidRPr="00031912" w:rsidRDefault="00D62277" w:rsidP="00A67289">
                  <w:pPr>
                    <w:jc w:val="center"/>
                    <w:rPr>
                      <w:sz w:val="18"/>
                    </w:rPr>
                  </w:pPr>
                  <w:r w:rsidRPr="00031912">
                    <w:rPr>
                      <w:sz w:val="18"/>
                    </w:rPr>
                    <w:t>SECRETARIA</w:t>
                  </w:r>
                  <w:r>
                    <w:rPr>
                      <w:sz w:val="18"/>
                    </w:rPr>
                    <w:t>-TESORERA</w:t>
                  </w:r>
                </w:p>
              </w:txbxContent>
            </v:textbox>
          </v:shape>
        </w:pict>
      </w:r>
    </w:p>
    <w:p w:rsidR="00A67289" w:rsidRPr="00166BE3" w:rsidRDefault="0018539D" w:rsidP="00A67289">
      <w:pPr>
        <w:spacing w:after="0"/>
        <w:rPr>
          <w:b/>
          <w:sz w:val="24"/>
        </w:rPr>
      </w:pPr>
      <w:r>
        <w:rPr>
          <w:b/>
          <w:noProof/>
          <w:sz w:val="24"/>
          <w:lang w:val="es-ES" w:eastAsia="es-ES"/>
        </w:rPr>
        <w:pict>
          <v:line id="15 Conector recto" o:spid="_x0000_s85521" style="position:absolute;z-index:252676096;visibility:visible" from="233.25pt,6.25pt" to="271.05pt,6.25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teAMEAAADbAAAADwAAAGRycy9kb3ducmV2LnhtbERPzWoCMRC+F/oOYQrearaKoqtRRChI&#10;7aXqA4yb6e7iZrImU1379KZQ8DYf3+/Ml51r1IVCrD0beOtnoIgLb2suDRz2768TUFGQLTaeycCN&#10;IiwXz09zzK2/8hdddlKqFMIxRwOVSJtrHYuKHMa+b4kT9+2DQ0kwlNoGvKZw1+hBlo21w5pTQ4Ut&#10;rSsqTrsfZ+C8/dzE27EZyHj0+3EKq8lUhtGY3ku3moES6uQh/ndvbJo/gr9f0gF6c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Ai14AwQAAANsAAAAPAAAAAAAAAAAAAAAA&#10;AKECAABkcnMvZG93bnJldi54bWxQSwUGAAAAAAQABAD5AAAAjwMAAAAA&#10;" strokecolor="#e37808 [3044]"/>
        </w:pict>
      </w:r>
      <w:r w:rsidR="00A67289" w:rsidRPr="00166BE3">
        <w:rPr>
          <w:b/>
          <w:sz w:val="24"/>
        </w:rPr>
        <w:t xml:space="preserve">NIVEL </w:t>
      </w:r>
    </w:p>
    <w:p w:rsidR="00A67289" w:rsidRPr="00166BE3" w:rsidRDefault="00A67289" w:rsidP="00A67289">
      <w:pPr>
        <w:spacing w:after="0" w:line="240" w:lineRule="auto"/>
        <w:rPr>
          <w:b/>
          <w:sz w:val="24"/>
        </w:rPr>
      </w:pPr>
      <w:r w:rsidRPr="00166BE3">
        <w:rPr>
          <w:b/>
          <w:sz w:val="24"/>
        </w:rPr>
        <w:t>ADMINISTRATIVO</w:t>
      </w:r>
    </w:p>
    <w:p w:rsidR="00A67289" w:rsidRDefault="0018539D" w:rsidP="00A67289">
      <w:pPr>
        <w:jc w:val="center"/>
      </w:pPr>
      <w:r>
        <w:rPr>
          <w:noProof/>
          <w:lang w:val="es-ES" w:eastAsia="es-ES"/>
        </w:rPr>
        <w:pict>
          <v:shape id="54 Proceso" o:spid="_x0000_s85534" type="#_x0000_t109" style="position:absolute;left:0;text-align:left;margin-left:272.4pt;margin-top:18.3pt;width:122.95pt;height:27.3pt;z-index:252689408;visibility:visible;v-text-anchor:midd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SZosEA&#10;AADbAAAADwAAAGRycy9kb3ducmV2LnhtbESPwWrDMBBE74X+g9hCLyaWE9pi3CghBAK51nXvG2tt&#10;mVorIymx8/dVodDjMDNvmO1+saO4kQ+DYwXrvABB3Do9cK+g+TytShAhImscHZOCOwXY7x4ftlhp&#10;N/MH3erYiwThUKECE+NUSRlaQxZD7ibi5HXOW4xJ+l5qj3OC21FuiuJNWhw4LRic6Gio/a6vVkEm&#10;v9jUsaGy7jtfOs6OzeWq1PPTcngHEWmJ/+G/9lkreH2B3y/pB8jd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WkmaLBAAAA2wAAAA8AAAAAAAAAAAAAAAAAmAIAAGRycy9kb3du&#10;cmV2LnhtbFBLBQYAAAAABAAEAPUAAACGAwAAAAA=&#10;" filled="f" fillcolor="#f07f09 [3204]" strokecolor="#773f04 [1604]" strokeweight="2pt">
            <v:textbox style="mso-next-textbox:#54 Proceso">
              <w:txbxContent>
                <w:p w:rsidR="00D62277" w:rsidRPr="00031912" w:rsidRDefault="00D62277" w:rsidP="00A67289">
                  <w:pPr>
                    <w:jc w:val="center"/>
                    <w:rPr>
                      <w:sz w:val="18"/>
                    </w:rPr>
                  </w:pPr>
                  <w:r>
                    <w:rPr>
                      <w:sz w:val="18"/>
                    </w:rPr>
                    <w:t>UNIDAD DE PLANIFICACION</w:t>
                  </w:r>
                </w:p>
              </w:txbxContent>
            </v:textbox>
          </v:shape>
        </w:pict>
      </w:r>
      <w:r>
        <w:rPr>
          <w:noProof/>
          <w:lang w:val="es-ES" w:eastAsia="es-ES"/>
        </w:rPr>
        <w:pict>
          <v:line id="53 Conector recto" o:spid="_x0000_s85533" style="position:absolute;left:0;text-align:left;z-index:252688384;visibility:visible" from="9.25pt,2.05pt" to="440.75pt,3.8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kTaL8QAAADbAAAADwAAAGRycy9kb3ducmV2LnhtbESPUWsCMRCE34X+h7AF3zRXRdHTKFIo&#10;iO1LbX/AelnvDi+ba7Lq6a9vCgUfh5n5hlmuO9eoC4VYezbwMsxAERfe1lwa+P56G8xARUG22Hgm&#10;AzeKsF499ZaYW3/lT7rspVQJwjFHA5VIm2sdi4ocxqFviZN39MGhJBlKbQNeE9w1epRlU+2w5rRQ&#10;YUuvFRWn/dkZ+Hn/2MbboRnJdHLfncJmNpdxNKb/3G0WoIQ6eYT/21trYDKGvy/pB+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RNovxAAAANsAAAAPAAAAAAAAAAAA&#10;AAAAAKECAABkcnMvZG93bnJldi54bWxQSwUGAAAAAAQABAD5AAAAkgMAAAAA&#10;" strokecolor="#e37808 [3044]"/>
        </w:pict>
      </w:r>
    </w:p>
    <w:p w:rsidR="00A67289" w:rsidRPr="00166BE3" w:rsidRDefault="0018539D" w:rsidP="00A67289">
      <w:pPr>
        <w:rPr>
          <w:b/>
          <w:sz w:val="24"/>
        </w:rPr>
      </w:pPr>
      <w:r>
        <w:rPr>
          <w:b/>
          <w:noProof/>
          <w:sz w:val="24"/>
          <w:lang w:val="es-ES" w:eastAsia="es-ES"/>
        </w:rPr>
        <w:pict>
          <v:line id="13 Conector recto" o:spid="_x0000_s85519" style="position:absolute;z-index:252674048;visibility:visible" from="232.55pt,7.4pt" to="271.7pt,7.4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5j78EAAADbAAAADwAAAGRycy9kb3ducmV2LnhtbERPzWoCMRC+C32HMAVvmq2i2K1RpFAQ&#10;9VLtA0w3093FzWSbTHX16Y1Q8DYf3+/Ml51r1IlCrD0beBlmoIgLb2suDXwdPgYzUFGQLTaeycCF&#10;IiwXT7055taf+ZNOeylVCuGYo4FKpM21jkVFDuPQt8SJ+/HBoSQYSm0DnlO4a/Qoy6baYc2pocKW&#10;3isqjvs/Z+B3u1vHy3czkunkujmG1exVxtGY/nO3egMl1MlD/O9e2zR/DPdf0gF6c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LmPvwQAAANsAAAAPAAAAAAAAAAAAAAAA&#10;AKECAABkcnMvZG93bnJldi54bWxQSwUGAAAAAAQABAD5AAAAjwMAAAAA&#10;" strokecolor="#e37808 [3044]"/>
        </w:pict>
      </w:r>
      <w:r w:rsidR="00A67289" w:rsidRPr="00166BE3">
        <w:rPr>
          <w:b/>
          <w:sz w:val="24"/>
        </w:rPr>
        <w:t>NIVEL DE APOYO</w:t>
      </w:r>
      <w:r w:rsidR="00A67289" w:rsidRPr="00166BE3">
        <w:rPr>
          <w:sz w:val="20"/>
        </w:rPr>
        <w:t xml:space="preserve"> </w:t>
      </w:r>
    </w:p>
    <w:p w:rsidR="00A67289" w:rsidRDefault="0018539D" w:rsidP="00A67289">
      <w:pPr>
        <w:jc w:val="center"/>
      </w:pPr>
      <w:r>
        <w:rPr>
          <w:noProof/>
          <w:lang w:val="es-ES" w:eastAsia="es-ES"/>
        </w:rPr>
        <w:pict>
          <v:shape id="56 Proceso" o:spid="_x0000_s85536" type="#_x0000_t109" style="position:absolute;left:0;text-align:left;margin-left:176.2pt;margin-top:23.35pt;width:116.1pt;height:32.45pt;z-index:252691456;visibility:visible;v-text-anchor:midd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qiTsAA&#10;AADbAAAADwAAAGRycy9kb3ducmV2LnhtbESPwWrDMBBE74H+g9hALqaRW6gxbpQQDIVe6zr3rbWx&#10;TK2VkeTE+fsoUOhxmJk3zO6w2FFcyIfBsYKXbQ6CuHN64F5B+/3xXIIIEVnj6JgU3CjAYf+02mGl&#10;3ZW/6NLEXiQIhwoVmBinSsrQGbIYtm4iTt7ZeYsxSd9L7fGa4HaUr3leSIsDpwWDE9WGut9mtgoy&#10;eWLTxJbKpj/70nFWtz+zUpv1cnwHEWmJ/+G/9qdW8FbA40v6AXJ/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jqiTsAAAADbAAAADwAAAAAAAAAAAAAAAACYAgAAZHJzL2Rvd25y&#10;ZXYueG1sUEsFBgAAAAAEAAQA9QAAAIUDAAAAAA==&#10;" filled="f" fillcolor="#f07f09 [3204]" strokecolor="#773f04 [1604]" strokeweight="2pt">
            <v:textbox style="mso-next-textbox:#56 Proceso">
              <w:txbxContent>
                <w:p w:rsidR="00D62277" w:rsidRPr="003256BA" w:rsidRDefault="00D62277" w:rsidP="00A67289">
                  <w:pPr>
                    <w:rPr>
                      <w:sz w:val="18"/>
                    </w:rPr>
                  </w:pPr>
                  <w:r>
                    <w:rPr>
                      <w:sz w:val="18"/>
                    </w:rPr>
                    <w:t>COMISIONES ESPECÍFICAS</w:t>
                  </w:r>
                </w:p>
              </w:txbxContent>
            </v:textbox>
          </v:shape>
        </w:pict>
      </w:r>
      <w:r>
        <w:rPr>
          <w:noProof/>
          <w:lang w:val="es-ES" w:eastAsia="es-ES"/>
        </w:rPr>
        <w:pict>
          <v:line id="55 Conector recto" o:spid="_x0000_s85535" style="position:absolute;left:0;text-align:left;z-index:252690432;visibility:visible" from="8.55pt,4.55pt" to="440.05pt,6.25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HnwMQAAADbAAAADwAAAGRycy9kb3ducmV2LnhtbESPUWvCQBCE3wv9D8cWfKsXlYhGT5FC&#10;QWxfav0Ba25Ngrm99G6r0V/fKxT6OMzMN8xy3btWXSjExrOB0TADRVx623Bl4PD5+jwDFQXZYuuZ&#10;DNwownr1+LDEwvorf9BlL5VKEI4FGqhFukLrWNbkMA59R5y8kw8OJclQaRvwmuCu1eMsm2qHDaeF&#10;Gjt6qak877+dga+39228HduxTPP77hw2s7lMojGDp36zACXUy3/4r721BvIcfr+kH6B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4efAxAAAANsAAAAPAAAAAAAAAAAA&#10;AAAAAKECAABkcnMvZG93bnJldi54bWxQSwUGAAAAAAQABAD5AAAAkgMAAAAA&#10;" strokecolor="#e37808 [3044]"/>
        </w:pict>
      </w:r>
    </w:p>
    <w:p w:rsidR="00A67289" w:rsidRPr="00166BE3" w:rsidRDefault="00A67289" w:rsidP="00A67289">
      <w:pPr>
        <w:rPr>
          <w:b/>
          <w:sz w:val="24"/>
        </w:rPr>
      </w:pPr>
      <w:r w:rsidRPr="00166BE3">
        <w:rPr>
          <w:b/>
          <w:sz w:val="24"/>
        </w:rPr>
        <w:t>NIVEL DE GESTION</w:t>
      </w:r>
    </w:p>
    <w:p w:rsidR="00A67289" w:rsidRPr="00F1383D" w:rsidRDefault="0018539D" w:rsidP="00A67289">
      <w:r>
        <w:rPr>
          <w:noProof/>
          <w:lang w:val="es-ES" w:eastAsia="es-ES"/>
        </w:rPr>
        <w:pict>
          <v:line id="57 Conector recto" o:spid="_x0000_s85537" style="position:absolute;z-index:252692480;visibility:visible" from="233.25pt,3.5pt" to="233.25pt,23.15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cLMQAAADbAAAADwAAAGRycy9kb3ducmV2LnhtbESPUWsCMRCE34X+h7AF32quilavRhFB&#10;kLYv2v6A7WW9O7xszmTVs7++KRR8HGbmG2a+7FyjLhRi7dnA8yADRVx4W3Np4Otz8zQFFQXZYuOZ&#10;DNwownLx0Jtjbv2Vd3TZS6kShGOOBiqRNtc6FhU5jAPfEifv4INDSTKU2ga8Jrhr9DDLJtphzWmh&#10;wpbWFRXH/dkZOL1/bOPtuxnKZPzzdgyr6UxG0Zj+Y7d6BSXUyT38395aA+MX+PuSfoBe/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f9wsxAAAANsAAAAPAAAAAAAAAAAA&#10;AAAAAKECAABkcnMvZG93bnJldi54bWxQSwUGAAAAAAQABAD5AAAAkgMAAAAA&#10;" strokecolor="#e37808 [3044]"/>
        </w:pict>
      </w:r>
      <w:r>
        <w:rPr>
          <w:noProof/>
          <w:lang w:val="es-ES" w:eastAsia="es-ES"/>
        </w:rPr>
        <w:pict>
          <v:line id="19 Conector recto" o:spid="_x0000_s85525" style="position:absolute;z-index:252680192;visibility:visible" from="308.85pt,24.05pt" to="308.85pt,53.05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ZUBcEAAADbAAAADwAAAGRycy9kb3ducmV2LnhtbERPzWoCMRC+F3yHMEJvNaui6NYoUihI&#10;20vVBxg3093FzWRNRl379KZQ8DYf3+8sVp1r1IVCrD0bGA4yUMSFtzWXBva795cZqCjIFhvPZOBG&#10;EVbL3tMCc+uv/E2XrZQqhXDM0UAl0uZax6Iih3HgW+LE/fjgUBIMpbYBryncNXqUZVPtsObUUGFL&#10;bxUVx+3ZGTh9fm3i7dCMZDr5/TiG9Wwu42jMc79bv4IS6uQh/ndvbJo/h79f0gF6e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BxlQFwQAAANsAAAAPAAAAAAAAAAAAAAAA&#10;AKECAABkcnMvZG93bnJldi54bWxQSwUGAAAAAAQABAD5AAAAjwMAAAAA&#10;" strokecolor="#e37808 [3044]"/>
        </w:pict>
      </w:r>
      <w:r>
        <w:rPr>
          <w:noProof/>
          <w:lang w:val="es-ES" w:eastAsia="es-ES"/>
        </w:rPr>
        <w:pict>
          <v:line id="18 Conector recto" o:spid="_x0000_s85524" style="position:absolute;z-index:252679168;visibility:visible" from="167.3pt,23.2pt" to="167.3pt,54.75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rxnsQAAADbAAAADwAAAGRycy9kb3ducmV2LnhtbESPQU8CQQyF7yb8h0lNuMmsGAmsDISY&#10;mBD0IvoDyk7d3bDTWWYqLP56ezDx1ua9vvd1uR5CZ86UchvZwf2kAENcRd9y7eDz4+VuDiYLsscu&#10;Mjm4Uob1anSzxNLHC7/TeS+10RDOJTpoRPrS2lw1FDBPYk+s2ldMAUXXVFuf8KLhobPTopjZgC1r&#10;Q4M9PTdUHfffwcHp9W2br4duKrPHn90xbeYLecjOjW+HzRMYoUH+zX/XW6/4Cqu/6AB2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ivGexAAAANsAAAAPAAAAAAAAAAAA&#10;AAAAAKECAABkcnMvZG93bnJldi54bWxQSwUGAAAAAAQABAD5AAAAkgMAAAAA&#10;" strokecolor="#e37808 [3044]"/>
        </w:pict>
      </w:r>
      <w:r>
        <w:rPr>
          <w:noProof/>
          <w:lang w:val="es-ES" w:eastAsia="es-ES"/>
        </w:rPr>
        <w:pict>
          <v:line id="17 Conector recto" o:spid="_x0000_s85523" style="position:absolute;z-index:252678144;visibility:visible" from="22.3pt,24.05pt" to="22.3pt,53.05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Vl7MIAAADbAAAADwAAAGRycy9kb3ducmV2LnhtbERPzWoCMRC+C32HMEJvNaulVlejiFCQ&#10;1kttH2DcjLuLm8k2GXXt0zdCwdt8fL8zX3auUWcKsfZsYDjIQBEX3tZcGvj+enuagIqCbLHxTAau&#10;FGG5eOjNMbf+wp903kmpUgjHHA1UIm2udSwqchgHviVO3MEHh5JgKLUNeEnhrtGjLBtrhzWnhgpb&#10;WldUHHcnZ+DnY7uJ130zkvHL7/sxrCZTeY7GPPa71QyUUCd38b97Y9P8V7j9kg7Qi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xVl7MIAAADbAAAADwAAAAAAAAAAAAAA&#10;AAChAgAAZHJzL2Rvd25yZXYueG1sUEsFBgAAAAAEAAQA+QAAAJADAAAAAA==&#10;" strokecolor="#e37808 [3044]"/>
        </w:pict>
      </w:r>
      <w:r>
        <w:rPr>
          <w:noProof/>
          <w:lang w:val="es-ES" w:eastAsia="es-ES"/>
        </w:rPr>
        <w:pict>
          <v:line id="16 Conector recto" o:spid="_x0000_s85522" style="position:absolute;z-index:252677120;visibility:visible" from="439.4pt,23.2pt" to="439.4pt,52.2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nAd8EAAADbAAAADwAAAGRycy9kb3ducmV2LnhtbERPzWrCQBC+C32HZQq96aaWBhtdRQoF&#10;qV60fYBpdkyC2dl0d6rRp+8Kgrf5+H5ntuhdq44UYuPZwPMoA0VcettwZeD762M4ARUF2WLrmQyc&#10;KcJi/jCYYWH9ibd03EmlUgjHAg3UIl2hdSxrchhHviNO3N4Hh5JgqLQNeErhrtXjLMu1w4ZTQ40d&#10;vddUHnZ/zsDverOK5592LPnr5fMQlpM3eYnGPD32yykooV7u4pt7ZdP8HK6/pAP0/B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wWcB3wQAAANsAAAAPAAAAAAAAAAAAAAAA&#10;AKECAABkcnMvZG93bnJldi54bWxQSwUGAAAAAAQABAD5AAAAjwMAAAAA&#10;" strokecolor="#e37808 [3044]"/>
        </w:pict>
      </w:r>
      <w:r>
        <w:rPr>
          <w:noProof/>
          <w:lang w:val="es-ES" w:eastAsia="es-ES"/>
        </w:rPr>
        <w:pict>
          <v:line id="7 Conector recto" o:spid="_x0000_s85518" style="position:absolute;z-index:252673024;visibility:visible" from="22.3pt,23.2pt" to="439.4pt,23.2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PuN88MAAADaAAAADwAAAGRycy9kb3ducmV2LnhtbESPUWsCMRCE34X+h7BC32pOS62eRhGh&#10;IK0vtf0B62W9O7xsrsmqZ399IxR8HGbmG2a+7FyjzhRi7dnAcJCBIi68rbk08P319jQBFQXZYuOZ&#10;DFwpwnLx0Jtjbv2FP+m8k1IlCMccDVQiba51LCpyGAe+JU7ewQeHkmQotQ14SXDX6FGWjbXDmtNC&#10;hS2tKyqOu5Mz8POx3cTrvhnJ+OX3/RhWk6k8R2Me+91qBkqok3v4v72xBl7hdiXdAL3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T7jfPDAAAA2gAAAA8AAAAAAAAAAAAA&#10;AAAAoQIAAGRycy9kb3ducmV2LnhtbFBLBQYAAAAABAAEAPkAAACRAwAAAAA=&#10;" strokecolor="#e37808 [3044]"/>
        </w:pict>
      </w:r>
    </w:p>
    <w:p w:rsidR="00A67289" w:rsidRPr="00F1383D" w:rsidRDefault="00A67289" w:rsidP="00A67289"/>
    <w:p w:rsidR="00A67289" w:rsidRDefault="0018539D" w:rsidP="00A67289">
      <w:r>
        <w:rPr>
          <w:noProof/>
          <w:lang w:val="es-ES" w:eastAsia="es-ES"/>
        </w:rPr>
        <w:pict>
          <v:shape id="5 Proceso" o:spid="_x0000_s85517" type="#_x0000_t109" style="position:absolute;margin-left:-38.85pt;margin-top:3.9pt;width:122.25pt;height:46.95pt;z-index:252672000;visibility:visible;v-text-anchor:midd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Zgfb8A&#10;AADaAAAADwAAAGRycy9kb3ducmV2LnhtbESPwWrDMBBE74X8g9hALiGWE2gxjpVQAoFe67r3jbWx&#10;TK2VkRTb/fuqUOhxmJk3THVe7CAm8qF3rGCf5SCIW6d77hQ0H9ddASJEZI2DY1LwTQHOp9VThaV2&#10;M7/TVMdOJAiHEhWYGMdSytAashgyNxIn7+68xZik76T2OCe4HeQhz1+kxZ7TgsGRLobar/phFWzl&#10;J5s6NlTU3d0XjreX5vZQarNeXo8gIi3xP/zXftMKnuH3SroB8vQ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3JmB9vwAAANoAAAAPAAAAAAAAAAAAAAAAAJgCAABkcnMvZG93bnJl&#10;di54bWxQSwUGAAAAAAQABAD1AAAAhAMAAAAA&#10;" filled="f" fillcolor="#f07f09 [3204]" strokecolor="#773f04 [1604]" strokeweight="2pt">
            <v:textbox style="mso-next-textbox:#5 Proceso">
              <w:txbxContent>
                <w:p w:rsidR="00D62277" w:rsidRPr="00C20783" w:rsidRDefault="00D62277" w:rsidP="00A67289">
                  <w:pPr>
                    <w:rPr>
                      <w:sz w:val="18"/>
                    </w:rPr>
                  </w:pPr>
                  <w:r w:rsidRPr="00C20783">
                    <w:rPr>
                      <w:sz w:val="18"/>
                    </w:rPr>
                    <w:t>VOCAL DE LA</w:t>
                  </w:r>
                  <w:r>
                    <w:rPr>
                      <w:sz w:val="18"/>
                    </w:rPr>
                    <w:t xml:space="preserve"> COMISION DE EDUCACION </w:t>
                  </w:r>
                  <w:r w:rsidRPr="00C20783">
                    <w:rPr>
                      <w:sz w:val="18"/>
                    </w:rPr>
                    <w:t>CULTURA</w:t>
                  </w:r>
                  <w:r>
                    <w:rPr>
                      <w:sz w:val="18"/>
                    </w:rPr>
                    <w:t xml:space="preserve"> Y DEPORTES</w:t>
                  </w:r>
                </w:p>
                <w:p w:rsidR="00D62277" w:rsidRDefault="00D62277" w:rsidP="00A67289">
                  <w:pPr>
                    <w:jc w:val="center"/>
                  </w:pPr>
                </w:p>
              </w:txbxContent>
            </v:textbox>
          </v:shape>
        </w:pict>
      </w:r>
      <w:r>
        <w:rPr>
          <w:noProof/>
          <w:lang w:val="es-ES" w:eastAsia="es-ES"/>
        </w:rPr>
        <w:pict>
          <v:shape id="3 Proceso" o:spid="_x0000_s85516" type="#_x0000_t109" style="position:absolute;margin-left:255.9pt;margin-top:3.05pt;width:107.2pt;height:47.8pt;z-index:252670976;visibility:visible;v-text-anchor:midd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Ndkr8A&#10;AADaAAAADwAAAGRycy9kb3ducmV2LnhtbESPwWrDMBBE74X8g9hALiGWk0IxjpVQAoFe67r3jbWx&#10;TK2VkRTb/fuqUOhxmJk3THVe7CAm8qF3rGCf5SCIW6d77hQ0H9ddASJEZI2DY1LwTQHOp9VThaV2&#10;M7/TVMdOJAiHEhWYGMdSytAashgyNxIn7+68xZik76T2OCe4HeQhz1+kxZ7TgsGRLobar/phFWzl&#10;J5s6NlTU3d0XjreX5vZQarNeXo8gIi3xP/zXftMKnuH3SroB8vQ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g12SvwAAANoAAAAPAAAAAAAAAAAAAAAAAJgCAABkcnMvZG93bnJl&#10;di54bWxQSwUGAAAAAAQABAD1AAAAhAMAAAAA&#10;" filled="f" fillcolor="#f07f09 [3204]" strokecolor="#773f04 [1604]" strokeweight="2pt">
            <v:textbox style="mso-next-textbox:#3 Proceso">
              <w:txbxContent>
                <w:p w:rsidR="00D62277" w:rsidRPr="00C20783" w:rsidRDefault="00D62277" w:rsidP="00A67289">
                  <w:pPr>
                    <w:rPr>
                      <w:sz w:val="18"/>
                    </w:rPr>
                  </w:pPr>
                  <w:r w:rsidRPr="00C20783">
                    <w:rPr>
                      <w:sz w:val="18"/>
                      <w:szCs w:val="18"/>
                    </w:rPr>
                    <w:t>VOCAL DE LA COMISION DE OBRAS</w:t>
                  </w:r>
                  <w:r w:rsidRPr="00C20783">
                    <w:t xml:space="preserve"> </w:t>
                  </w:r>
                  <w:r w:rsidRPr="00C20783">
                    <w:rPr>
                      <w:sz w:val="18"/>
                    </w:rPr>
                    <w:t>PÚBLICAS</w:t>
                  </w:r>
                  <w:r>
                    <w:rPr>
                      <w:noProof/>
                      <w:sz w:val="18"/>
                      <w:lang w:val="es-ES" w:eastAsia="es-ES"/>
                    </w:rPr>
                    <w:drawing>
                      <wp:inline distT="0" distB="0" distL="0" distR="0">
                        <wp:extent cx="543560" cy="8890"/>
                        <wp:effectExtent l="0" t="0" r="0" b="0"/>
                        <wp:docPr id="99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3560" cy="8890"/>
                                </a:xfrm>
                                <a:prstGeom prst="rect">
                                  <a:avLst/>
                                </a:prstGeom>
                                <a:noFill/>
                                <a:ln>
                                  <a:noFill/>
                                </a:ln>
                              </pic:spPr>
                            </pic:pic>
                          </a:graphicData>
                        </a:graphic>
                      </wp:inline>
                    </w:drawing>
                  </w:r>
                </w:p>
                <w:p w:rsidR="00D62277" w:rsidRDefault="00D62277" w:rsidP="00A67289">
                  <w:pPr>
                    <w:jc w:val="center"/>
                  </w:pPr>
                </w:p>
              </w:txbxContent>
            </v:textbox>
          </v:shape>
        </w:pict>
      </w:r>
      <w:r>
        <w:rPr>
          <w:noProof/>
          <w:lang w:val="es-ES" w:eastAsia="es-ES"/>
        </w:rPr>
        <w:pict>
          <v:shape id="2 Proceso" o:spid="_x0000_s85515" type="#_x0000_t109" style="position:absolute;margin-left:385.1pt;margin-top:3.05pt;width:109.25pt;height:46.05pt;z-index:252669952;visibility:visible;v-text-anchor:midd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4Cb4A&#10;AADaAAAADwAAAGRycy9kb3ducmV2LnhtbESPQYvCMBSE78L+h/AWvMia6kFK11iksLBXu/X+bJ5N&#10;sXkpSdT6742w4HGYmW+YbTnZQdzIh96xgtUyA0HcOt1zp6D5+/nKQYSIrHFwTAoeFKDcfcy2WGh3&#10;5wPd6tiJBOFQoAIT41hIGVpDFsPSjcTJOztvMSbpO6k93hPcDnKdZRtpsee0YHCkylB7qa9WwUIe&#10;2dSxobzuzj53vKia01Wp+ee0/wYRaYrv8H/7VytYw+tKugFy9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jP+Am+AAAA2gAAAA8AAAAAAAAAAAAAAAAAmAIAAGRycy9kb3ducmV2&#10;LnhtbFBLBQYAAAAABAAEAPUAAACDAwAAAAA=&#10;" filled="f" fillcolor="#f07f09 [3204]" strokecolor="#773f04 [1604]" strokeweight="2pt">
            <v:textbox style="mso-next-textbox:#2 Proceso">
              <w:txbxContent>
                <w:p w:rsidR="00D62277" w:rsidRPr="00C20783" w:rsidRDefault="00D62277" w:rsidP="00A67289">
                  <w:r w:rsidRPr="00C20783">
                    <w:rPr>
                      <w:sz w:val="18"/>
                    </w:rPr>
                    <w:t xml:space="preserve">VOCAL DE LA COMISION DE </w:t>
                  </w:r>
                  <w:r w:rsidRPr="00C20783">
                    <w:rPr>
                      <w:sz w:val="18"/>
                      <w:szCs w:val="18"/>
                    </w:rPr>
                    <w:t xml:space="preserve">SALUD Y </w:t>
                  </w:r>
                  <w:r w:rsidRPr="00C20783">
                    <w:rPr>
                      <w:sz w:val="18"/>
                    </w:rPr>
                    <w:t>AMBIENTE</w:t>
                  </w:r>
                </w:p>
                <w:p w:rsidR="00D62277" w:rsidRDefault="00D62277" w:rsidP="00A67289">
                  <w:pPr>
                    <w:jc w:val="center"/>
                  </w:pPr>
                </w:p>
              </w:txbxContent>
            </v:textbox>
          </v:shape>
        </w:pict>
      </w:r>
      <w:r>
        <w:rPr>
          <w:noProof/>
          <w:lang w:val="es-ES" w:eastAsia="es-ES"/>
        </w:rPr>
        <w:pict>
          <v:shape id="4 Proceso" o:spid="_x0000_s85513" type="#_x0000_t109" style="position:absolute;margin-left:108.2pt;margin-top:3.05pt;width:118.15pt;height:48.7pt;z-index:252667904;visibility:visible;v-text-anchor:midd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rF5r8A&#10;AADaAAAADwAAAGRycy9kb3ducmV2LnhtbESPwWrDMBBE74X8g9hALiGWE0oxjpVQAoFe67r3jbWx&#10;TK2VkRTb/fuqUOhxmJk3THVe7CAm8qF3rGCf5SCIW6d77hQ0H9ddASJEZI2DY1LwTQHOp9VThaV2&#10;M7/TVMdOJAiHEhWYGMdSytAashgyNxIn7+68xZik76T2OCe4HeQhz1+kxZ7TgsGRLobar/phFWzl&#10;J5s6NlTU3d0XjreX5vZQarNeXo8gIi3xP/zXftMKnuH3SroB8vQ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asXmvwAAANoAAAAPAAAAAAAAAAAAAAAAAJgCAABkcnMvZG93bnJl&#10;di54bWxQSwUGAAAAAAQABAD1AAAAhAMAAAAA&#10;" filled="f" fillcolor="#f07f09 [3204]" strokecolor="#773f04 [1604]" strokeweight="2pt">
            <v:textbox style="mso-next-textbox:#4 Proceso">
              <w:txbxContent>
                <w:p w:rsidR="00D62277" w:rsidRPr="00C20783" w:rsidRDefault="00D62277" w:rsidP="00A67289">
                  <w:pPr>
                    <w:rPr>
                      <w:sz w:val="18"/>
                    </w:rPr>
                  </w:pPr>
                  <w:r>
                    <w:rPr>
                      <w:sz w:val="18"/>
                    </w:rPr>
                    <w:t>VOCAL DE LA COMISION DE ASUNTOS</w:t>
                  </w:r>
                  <w:r w:rsidRPr="00C20783">
                    <w:rPr>
                      <w:sz w:val="18"/>
                    </w:rPr>
                    <w:t xml:space="preserve"> </w:t>
                  </w:r>
                  <w:r>
                    <w:rPr>
                      <w:sz w:val="18"/>
                    </w:rPr>
                    <w:t>SOCIALES Y VIVIENDA</w:t>
                  </w:r>
                </w:p>
                <w:p w:rsidR="00D62277" w:rsidRDefault="00D62277" w:rsidP="00A67289">
                  <w:pPr>
                    <w:jc w:val="center"/>
                  </w:pPr>
                </w:p>
              </w:txbxContent>
            </v:textbox>
          </v:shape>
        </w:pict>
      </w:r>
    </w:p>
    <w:p w:rsidR="00A67289" w:rsidRDefault="0018539D" w:rsidP="00A67289">
      <w:r>
        <w:rPr>
          <w:noProof/>
          <w:lang w:val="es-ES" w:eastAsia="es-ES"/>
        </w:rPr>
        <w:pict>
          <v:line id="63 Conector recto" o:spid="_x0000_s85541" style="position:absolute;z-index:252696576;visibility:visible" from="439.4pt,22.9pt" to="439.4pt,54.45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gQksQAAADbAAAADwAAAGRycy9kb3ducmV2LnhtbESPUWvCQBCE3wv+h2OFvtWLSoNNPUUE&#10;QVpfavsDtrk1Ceb24t2qsb++JxT6OMzMN8x82btWXSjExrOB8SgDRVx623Bl4Otz8zQDFQXZYuuZ&#10;DNwownIxeJhjYf2VP+iyl0olCMcCDdQiXaF1LGtyGEe+I07ewQeHkmSotA14TXDX6kmW5dphw2mh&#10;xo7WNZXH/dkZOL3vtvH23U4kf/55O4bV7EWm0ZjHYb96BSXUy3/4r721BvIp3L+kH6A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KBCSxAAAANsAAAAPAAAAAAAAAAAA&#10;AAAAAKECAABkcnMvZG93bnJldi54bWxQSwUGAAAAAAQABAD5AAAAkgMAAAAA&#10;" strokecolor="#e37808 [3044]"/>
        </w:pict>
      </w:r>
    </w:p>
    <w:p w:rsidR="00A67289" w:rsidRPr="00F1383D" w:rsidRDefault="0018539D" w:rsidP="00A67289">
      <w:r>
        <w:rPr>
          <w:noProof/>
          <w:lang w:val="es-ES" w:eastAsia="es-ES"/>
        </w:rPr>
        <w:pict>
          <v:line id="61 Conector recto" o:spid="_x0000_s85540" style="position:absolute;z-index:252695552;visibility:visible" from="308.85pt,0" to="308.85pt,29.05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7YrfsQAAADbAAAADwAAAGRycy9kb3ducmV2LnhtbESPUWvCQBCE34X+h2MLvulFS4NNPUUE&#10;QbQv2v6AbW6bBHN76d1Wo7++VxD6OMzMN8x82btWnSnExrOByTgDRVx623Bl4ON9M5qBioJssfVM&#10;Bq4UYbl4GMyxsP7CBzofpVIJwrFAA7VIV2gdy5ocxrHviJP35YNDSTJU2ga8JLhr9TTLcu2w4bRQ&#10;Y0frmsrT8ccZ+N6/beP1s51K/nzbncJq9iJP0ZjhY796BSXUy3/43t5aA/kE/r6kH6A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tit+xAAAANsAAAAPAAAAAAAAAAAA&#10;AAAAAKECAABkcnMvZG93bnJldi54bWxQSwUGAAAAAAQABAD5AAAAkgMAAAAA&#10;" strokecolor="#e37808 [3044]"/>
        </w:pict>
      </w:r>
      <w:r>
        <w:rPr>
          <w:noProof/>
          <w:lang w:val="es-ES" w:eastAsia="es-ES"/>
        </w:rPr>
        <w:pict>
          <v:line id="60 Conector recto" o:spid="_x0000_s85539" style="position:absolute;z-index:252694528;visibility:visible" from="167.3pt,0" to="167.3pt,29.05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qO5cEAAADbAAAADwAAAGRycy9kb3ducmV2LnhtbERPzWrCQBC+F3yHZQRvdaNisKmriCCI&#10;7aW2DzDNTpNgdjbujhr79O6h0OPH979c965VVwqx8WxgMs5AEZfeNlwZ+PrcPS9ARUG22HomA3eK&#10;sF4NnpZYWH/jD7oepVIphGOBBmqRrtA6ljU5jGPfESfuxweHkmCotA14S+Gu1dMsy7XDhlNDjR1t&#10;aypPx4szcH5738f7dzuVfP57OIXN4kVm0ZjRsN+8ghLq5V/8595bA3lan76kH6B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o7lwQAAANsAAAAPAAAAAAAAAAAAAAAA&#10;AKECAABkcnMvZG93bnJldi54bWxQSwUGAAAAAAQABAD5AAAAjwMAAAAA&#10;" strokecolor="#e37808 [3044]"/>
        </w:pict>
      </w:r>
      <w:r>
        <w:rPr>
          <w:noProof/>
          <w:lang w:val="es-ES" w:eastAsia="es-ES"/>
        </w:rPr>
        <w:pict>
          <v:line id="59 Conector recto" o:spid="_x0000_s85538" style="position:absolute;z-index:252693504;visibility:visible" from="23pt,0" to="23pt,29.05pt"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ztxcQAAADbAAAADwAAAGRycy9kb3ducmV2LnhtbESPUWsCMRCE34X+h7AF3zSnouhpFCkU&#10;xPaltj9gvax3h5fNNdnq6a9vCgUfh5n5hlltOteoC4VYezYwGmagiAtvay4NfH2+DuagoiBbbDyT&#10;gRtF2KyfeivMrb/yB10OUqoE4ZijgUqkzbWORUUO49C3xMk7+eBQkgyltgGvCe4aPc6ymXZYc1qo&#10;sKWXiorz4ccZ+H5738XbsRnLbHrfn8N2vpBJNKb/3G2XoIQ6eYT/2ztrYLqAvy/pB+j1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rO3FxAAAANsAAAAPAAAAAAAAAAAA&#10;AAAAAKECAABkcnMvZG93bnJldi54bWxQSwUGAAAAAAQABAD5AAAAkgMAAAAA&#10;" strokecolor="#e37808 [3044]"/>
        </w:pict>
      </w:r>
    </w:p>
    <w:p w:rsidR="00A67289" w:rsidRDefault="0018539D" w:rsidP="00A67289">
      <w:r w:rsidRPr="0018539D">
        <w:rPr>
          <w:b/>
          <w:noProof/>
        </w:rPr>
        <w:pict>
          <v:line id="38 Conector recto" o:spid="_x0000_s85511" style="position:absolute;z-index:252665856;visibility:visible;mso-width-relative:margin" from="22.9pt,6.6pt" to="435.15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" strokecolor="#e37808 [3044]"/>
        </w:pict>
      </w:r>
    </w:p>
    <w:p w:rsidR="00A67289" w:rsidRDefault="00A67289" w:rsidP="00A67289">
      <w:pPr>
        <w:rPr>
          <w:b/>
        </w:rPr>
      </w:pPr>
    </w:p>
    <w:p w:rsidR="00CA464C" w:rsidRDefault="00CA464C" w:rsidP="00CA464C">
      <w:pPr>
        <w:ind w:left="-284" w:right="-283"/>
        <w:jc w:val="center"/>
        <w:rPr>
          <w:b/>
          <w:sz w:val="44"/>
          <w:szCs w:val="44"/>
        </w:rPr>
      </w:pPr>
    </w:p>
    <w:p w:rsidR="00CA464C" w:rsidRDefault="00CA464C" w:rsidP="00CA464C">
      <w:pPr>
        <w:ind w:left="-284" w:right="-283"/>
        <w:jc w:val="center"/>
        <w:rPr>
          <w:b/>
          <w:sz w:val="44"/>
          <w:szCs w:val="44"/>
        </w:rPr>
      </w:pPr>
    </w:p>
    <w:p w:rsidR="00CA464C" w:rsidRDefault="00CA464C" w:rsidP="00CA464C">
      <w:pPr>
        <w:ind w:left="-284" w:right="-283"/>
        <w:jc w:val="center"/>
        <w:rPr>
          <w:b/>
          <w:sz w:val="44"/>
          <w:szCs w:val="44"/>
        </w:rPr>
      </w:pPr>
      <w:r>
        <w:rPr>
          <w:b/>
          <w:sz w:val="44"/>
          <w:szCs w:val="44"/>
        </w:rPr>
        <w:lastRenderedPageBreak/>
        <w:t>GONZOL 2011-2021</w:t>
      </w:r>
    </w:p>
    <w:p w:rsidR="00CA464C" w:rsidRPr="00E050B9" w:rsidRDefault="00CA464C" w:rsidP="00CA464C">
      <w:pPr>
        <w:pStyle w:val="Sinespaciado"/>
        <w:ind w:left="-284" w:right="-283"/>
        <w:jc w:val="center"/>
        <w:rPr>
          <w:b/>
          <w:sz w:val="24"/>
          <w:szCs w:val="24"/>
        </w:rPr>
      </w:pPr>
      <w:r w:rsidRPr="00E050B9">
        <w:rPr>
          <w:b/>
          <w:sz w:val="24"/>
          <w:szCs w:val="24"/>
        </w:rPr>
        <w:t>OBJETIVOS ESTRATEGICOS DEL PLAN DE DESARROLLO</w:t>
      </w:r>
    </w:p>
    <w:p w:rsidR="00CA464C" w:rsidRDefault="00CA464C" w:rsidP="00CA464C">
      <w:pPr>
        <w:pStyle w:val="Sinespaciado"/>
        <w:ind w:left="-284" w:right="-283"/>
        <w:jc w:val="center"/>
        <w:rPr>
          <w:b/>
          <w:sz w:val="24"/>
          <w:szCs w:val="24"/>
        </w:rPr>
      </w:pPr>
      <w:r w:rsidRPr="00E050B9">
        <w:rPr>
          <w:b/>
          <w:sz w:val="24"/>
          <w:szCs w:val="24"/>
        </w:rPr>
        <w:t>Y ORDENAMIENTO TERRITORIAL HASTA EL 2021</w:t>
      </w:r>
    </w:p>
    <w:p w:rsidR="00CA464C" w:rsidRPr="00E050B9" w:rsidRDefault="00CA464C" w:rsidP="00CA464C">
      <w:pPr>
        <w:pStyle w:val="Sinespaciado"/>
        <w:ind w:left="-284" w:right="-283"/>
        <w:jc w:val="center"/>
        <w:rPr>
          <w:b/>
          <w:sz w:val="20"/>
          <w:szCs w:val="20"/>
        </w:rPr>
      </w:pPr>
    </w:p>
    <w:p w:rsidR="00CA464C" w:rsidRDefault="00CA464C" w:rsidP="00CA464C">
      <w:pPr>
        <w:pStyle w:val="Sinespaciado"/>
        <w:ind w:left="-284" w:right="-283"/>
        <w:jc w:val="both"/>
        <w:rPr>
          <w:b/>
          <w:sz w:val="28"/>
          <w:szCs w:val="28"/>
        </w:rPr>
      </w:pPr>
      <w:r>
        <w:rPr>
          <w:b/>
          <w:sz w:val="28"/>
          <w:szCs w:val="28"/>
        </w:rPr>
        <w:t>VISION</w:t>
      </w:r>
    </w:p>
    <w:p w:rsidR="00CA464C" w:rsidRDefault="00CA464C" w:rsidP="00CA464C">
      <w:pPr>
        <w:pStyle w:val="Sinespaciado"/>
        <w:ind w:left="-284" w:right="-283"/>
        <w:jc w:val="both"/>
        <w:rPr>
          <w:b/>
          <w:sz w:val="24"/>
          <w:szCs w:val="24"/>
        </w:rPr>
      </w:pPr>
    </w:p>
    <w:p w:rsidR="00CA464C" w:rsidRDefault="00CA464C" w:rsidP="00CA464C">
      <w:pPr>
        <w:ind w:left="-284" w:right="-283"/>
        <w:jc w:val="both"/>
        <w:rPr>
          <w:rFonts w:cs="Arial"/>
          <w:sz w:val="24"/>
          <w:szCs w:val="24"/>
        </w:rPr>
      </w:pPr>
      <w:r>
        <w:rPr>
          <w:sz w:val="24"/>
          <w:szCs w:val="24"/>
        </w:rPr>
        <w:t>Para el año 2021, Gonzol es una Parroquia organizada en todos sus niveles,</w:t>
      </w:r>
      <w:r>
        <w:rPr>
          <w:rFonts w:cs="Arial"/>
          <w:sz w:val="24"/>
          <w:szCs w:val="24"/>
        </w:rPr>
        <w:t xml:space="preserve"> conserva y maneja eficientemente los recursos naturales, es</w:t>
      </w:r>
      <w:r>
        <w:rPr>
          <w:sz w:val="24"/>
          <w:szCs w:val="24"/>
        </w:rPr>
        <w:t xml:space="preserve"> altamente productiva, con maquinaria agrícola al servicio de la población, microempresas de transformación económicamente competitivas, alto nivel académico en sus unidades educativas, </w:t>
      </w:r>
      <w:r>
        <w:rPr>
          <w:rFonts w:cs="Arial"/>
          <w:sz w:val="24"/>
          <w:szCs w:val="24"/>
        </w:rPr>
        <w:t>equipo médico completo y eficiente, con vías de comunicación en buen estado, servicios básicos satisfechos (Alumbrado público completo, agua potable, alcantarillado en todas las comunidades, calles adoquinadas y canchas deportivas), c</w:t>
      </w:r>
      <w:r>
        <w:rPr>
          <w:sz w:val="24"/>
          <w:szCs w:val="24"/>
        </w:rPr>
        <w:t xml:space="preserve">uenta con una población comprometida  y solidaria </w:t>
      </w:r>
      <w:r>
        <w:rPr>
          <w:rFonts w:cs="Arial"/>
          <w:sz w:val="24"/>
          <w:szCs w:val="24"/>
        </w:rPr>
        <w:t>que impulsa   el progreso y bienestar de su gente, garantizando el buen vivir de su población.</w:t>
      </w:r>
    </w:p>
    <w:p w:rsidR="00CA464C" w:rsidRDefault="00CA464C" w:rsidP="00CA464C">
      <w:pPr>
        <w:ind w:left="-284" w:right="-283"/>
        <w:rPr>
          <w:b/>
          <w:sz w:val="28"/>
          <w:szCs w:val="28"/>
          <w:lang w:val="es-ES_tradnl"/>
        </w:rPr>
      </w:pPr>
      <w:r>
        <w:rPr>
          <w:b/>
          <w:sz w:val="28"/>
          <w:szCs w:val="28"/>
          <w:lang w:val="es-ES_tradnl"/>
        </w:rPr>
        <w:t>MISION</w:t>
      </w:r>
    </w:p>
    <w:p w:rsidR="00CA464C" w:rsidRDefault="00CA464C" w:rsidP="00CA464C">
      <w:pPr>
        <w:tabs>
          <w:tab w:val="left" w:pos="5190"/>
        </w:tabs>
        <w:ind w:left="-284" w:right="-283"/>
        <w:jc w:val="both"/>
        <w:rPr>
          <w:rFonts w:cs="Arial"/>
          <w:sz w:val="24"/>
          <w:szCs w:val="24"/>
        </w:rPr>
      </w:pPr>
      <w:r>
        <w:rPr>
          <w:sz w:val="24"/>
          <w:szCs w:val="24"/>
        </w:rPr>
        <w:t xml:space="preserve">Somos un Gobierno Autónomo Descentralizado Parroquial Rural, </w:t>
      </w:r>
      <w:r>
        <w:rPr>
          <w:rFonts w:cs="Arial"/>
          <w:sz w:val="24"/>
          <w:szCs w:val="24"/>
        </w:rPr>
        <w:t>que sirve a su pueblo con transparencia, calidad y calidez.  Promueve, planifica y  gestiona el desarrollo de la parroquia en todos sus ámbitos,</w:t>
      </w:r>
      <w:r>
        <w:rPr>
          <w:sz w:val="24"/>
          <w:szCs w:val="24"/>
        </w:rPr>
        <w:t xml:space="preserve"> a través de</w:t>
      </w:r>
      <w:r>
        <w:rPr>
          <w:rFonts w:cs="Arial"/>
          <w:sz w:val="24"/>
          <w:szCs w:val="24"/>
        </w:rPr>
        <w:t xml:space="preserve"> planes, programas y proyectos de interés comunitario, creando espacios de participación ciudadana con equidad de género, articulando acciones positivas con otros niveles de gobierno,  </w:t>
      </w:r>
      <w:r>
        <w:rPr>
          <w:rFonts w:ascii="Arial" w:hAnsi="Arial" w:cs="Arial"/>
          <w:sz w:val="20"/>
          <w:szCs w:val="20"/>
        </w:rPr>
        <w:t>fortaleciendo el desarrollo socio organizativo para elevar el nivel de vida de la población</w:t>
      </w:r>
      <w:r>
        <w:rPr>
          <w:rFonts w:cs="Arial"/>
          <w:sz w:val="24"/>
          <w:szCs w:val="24"/>
        </w:rPr>
        <w:t xml:space="preserve"> y alcanzar a plenitud el  Buen Vivir.</w:t>
      </w:r>
    </w:p>
    <w:p w:rsidR="00CA464C" w:rsidRDefault="00CA464C" w:rsidP="00CA464C">
      <w:pPr>
        <w:tabs>
          <w:tab w:val="left" w:pos="5190"/>
        </w:tabs>
        <w:ind w:left="-284" w:right="-283"/>
        <w:jc w:val="both"/>
        <w:rPr>
          <w:rFonts w:cs="Arial"/>
          <w:b/>
          <w:sz w:val="24"/>
          <w:szCs w:val="24"/>
        </w:rPr>
      </w:pPr>
      <w:r>
        <w:rPr>
          <w:rFonts w:cs="Arial"/>
          <w:b/>
          <w:sz w:val="24"/>
          <w:szCs w:val="24"/>
        </w:rPr>
        <w:t>OBJETIVOS ESTRATEGICOS</w:t>
      </w:r>
    </w:p>
    <w:p w:rsidR="00CA464C" w:rsidRPr="00E050B9" w:rsidRDefault="00CA464C" w:rsidP="00CA464C">
      <w:pPr>
        <w:pStyle w:val="Prrafodelista"/>
        <w:numPr>
          <w:ilvl w:val="0"/>
          <w:numId w:val="584"/>
        </w:numPr>
        <w:tabs>
          <w:tab w:val="left" w:pos="5190"/>
        </w:tabs>
        <w:ind w:left="-284" w:right="-283"/>
        <w:jc w:val="both"/>
        <w:rPr>
          <w:rFonts w:cs="Arial"/>
          <w:sz w:val="24"/>
          <w:szCs w:val="24"/>
        </w:rPr>
      </w:pPr>
      <w:r w:rsidRPr="00E050B9">
        <w:rPr>
          <w:rFonts w:cs="Calibri"/>
          <w:bCs/>
          <w:sz w:val="24"/>
          <w:szCs w:val="24"/>
        </w:rPr>
        <w:t xml:space="preserve">Proteger </w:t>
      </w:r>
      <w:r w:rsidRPr="00E050B9">
        <w:rPr>
          <w:rFonts w:cs="Arial"/>
          <w:sz w:val="24"/>
          <w:szCs w:val="24"/>
        </w:rPr>
        <w:t xml:space="preserve">277 hectáreas de </w:t>
      </w:r>
      <w:r w:rsidRPr="00E050B9">
        <w:rPr>
          <w:rFonts w:cs="Calibri"/>
          <w:bCs/>
          <w:sz w:val="24"/>
          <w:szCs w:val="24"/>
        </w:rPr>
        <w:t>suelos cultivables de la Parroquia de Gonzol y sus comunidades, mediante un programa agroforestal y silvopastoril</w:t>
      </w:r>
      <w:r w:rsidRPr="00E050B9">
        <w:rPr>
          <w:rFonts w:cs="Arial"/>
          <w:sz w:val="24"/>
          <w:szCs w:val="24"/>
        </w:rPr>
        <w:t>, hasta el 2018</w:t>
      </w:r>
    </w:p>
    <w:p w:rsidR="00CA464C" w:rsidRPr="00E050B9" w:rsidRDefault="00CA464C" w:rsidP="00CA464C">
      <w:pPr>
        <w:pStyle w:val="Prrafodelista"/>
        <w:numPr>
          <w:ilvl w:val="0"/>
          <w:numId w:val="584"/>
        </w:numPr>
        <w:tabs>
          <w:tab w:val="left" w:pos="5190"/>
        </w:tabs>
        <w:ind w:left="-284" w:right="-283"/>
        <w:jc w:val="both"/>
        <w:rPr>
          <w:rFonts w:cs="Arial"/>
          <w:sz w:val="24"/>
          <w:szCs w:val="24"/>
        </w:rPr>
      </w:pPr>
      <w:r w:rsidRPr="00E050B9">
        <w:rPr>
          <w:rFonts w:cs="Calibri"/>
          <w:bCs/>
          <w:sz w:val="24"/>
          <w:szCs w:val="24"/>
        </w:rPr>
        <w:t>I</w:t>
      </w:r>
      <w:r w:rsidRPr="00E050B9">
        <w:rPr>
          <w:rFonts w:cs="Arial"/>
          <w:sz w:val="24"/>
          <w:szCs w:val="24"/>
        </w:rPr>
        <w:t xml:space="preserve">mpulsar la capacidad agroproductiva del suelo, </w:t>
      </w:r>
      <w:r w:rsidRPr="00E050B9">
        <w:rPr>
          <w:rFonts w:cs="Calibri"/>
          <w:bCs/>
          <w:sz w:val="24"/>
          <w:szCs w:val="24"/>
        </w:rPr>
        <w:t xml:space="preserve">mediante la incorporación  de materia Orgánica  </w:t>
      </w:r>
      <w:r w:rsidRPr="00E050B9">
        <w:rPr>
          <w:rFonts w:cs="Arial"/>
          <w:sz w:val="24"/>
          <w:szCs w:val="24"/>
        </w:rPr>
        <w:t xml:space="preserve">para producción de trigo, cebada, maíz, papa y pastos en las comunidades de Gonzol, hasta el 2020  </w:t>
      </w:r>
    </w:p>
    <w:p w:rsidR="00CA464C" w:rsidRPr="00E050B9" w:rsidRDefault="00CA464C" w:rsidP="00CA464C">
      <w:pPr>
        <w:pStyle w:val="Prrafodelista"/>
        <w:numPr>
          <w:ilvl w:val="0"/>
          <w:numId w:val="584"/>
        </w:numPr>
        <w:tabs>
          <w:tab w:val="left" w:pos="5190"/>
        </w:tabs>
        <w:ind w:left="-284" w:right="-283"/>
        <w:jc w:val="both"/>
        <w:rPr>
          <w:rFonts w:cs="Arial"/>
          <w:sz w:val="24"/>
          <w:szCs w:val="24"/>
        </w:rPr>
      </w:pPr>
      <w:r w:rsidRPr="00E050B9">
        <w:rPr>
          <w:rFonts w:cs="Arial"/>
          <w:sz w:val="24"/>
          <w:szCs w:val="24"/>
        </w:rPr>
        <w:t>Mantener la red vial intracomunitaria en óptimas condiciones hasta el 2021</w:t>
      </w:r>
    </w:p>
    <w:p w:rsidR="00CA464C" w:rsidRPr="00E050B9" w:rsidRDefault="00CA464C" w:rsidP="00CA464C">
      <w:pPr>
        <w:pStyle w:val="Prrafodelista"/>
        <w:numPr>
          <w:ilvl w:val="0"/>
          <w:numId w:val="584"/>
        </w:numPr>
        <w:tabs>
          <w:tab w:val="left" w:pos="5190"/>
        </w:tabs>
        <w:ind w:left="-284" w:right="-283"/>
        <w:jc w:val="both"/>
        <w:rPr>
          <w:rFonts w:cs="Arial"/>
          <w:sz w:val="24"/>
          <w:szCs w:val="24"/>
        </w:rPr>
      </w:pPr>
      <w:r w:rsidRPr="00E050B9">
        <w:rPr>
          <w:rFonts w:cs="Arial"/>
          <w:bCs/>
          <w:sz w:val="24"/>
          <w:szCs w:val="24"/>
        </w:rPr>
        <w:t>Mejorar 3500 m2 de las capas de rodadura de las vías principales de la cabecera parroquial de Gonzol y las comunidades de San Martín y Cochapamba, hasta el 2.018</w:t>
      </w:r>
    </w:p>
    <w:p w:rsidR="00CA464C" w:rsidRPr="00E050B9" w:rsidRDefault="00CA464C" w:rsidP="00CA464C">
      <w:pPr>
        <w:pStyle w:val="Prrafodelista"/>
        <w:numPr>
          <w:ilvl w:val="0"/>
          <w:numId w:val="584"/>
        </w:numPr>
        <w:ind w:left="-284" w:right="-283"/>
        <w:jc w:val="both"/>
        <w:rPr>
          <w:rFonts w:cs="Calibri"/>
          <w:bCs/>
          <w:sz w:val="24"/>
          <w:szCs w:val="24"/>
        </w:rPr>
      </w:pPr>
      <w:r w:rsidRPr="00E050B9">
        <w:rPr>
          <w:rFonts w:cs="Calibri"/>
          <w:bCs/>
          <w:sz w:val="24"/>
          <w:szCs w:val="24"/>
        </w:rPr>
        <w:t>Incrementar el número de familias atendidas en la preparación de suelo cultivable, a través de la utilización de maquinaria agrícola pesada (arado y rastra), hasta el 2018</w:t>
      </w:r>
    </w:p>
    <w:p w:rsidR="00CA464C" w:rsidRPr="00E050B9" w:rsidRDefault="00CA464C" w:rsidP="00CA464C">
      <w:pPr>
        <w:pStyle w:val="Prrafodelista"/>
        <w:numPr>
          <w:ilvl w:val="0"/>
          <w:numId w:val="584"/>
        </w:numPr>
        <w:tabs>
          <w:tab w:val="left" w:pos="5190"/>
        </w:tabs>
        <w:ind w:left="-284" w:right="-283"/>
        <w:jc w:val="both"/>
        <w:rPr>
          <w:rFonts w:cs="Arial"/>
          <w:sz w:val="24"/>
          <w:szCs w:val="24"/>
        </w:rPr>
      </w:pPr>
      <w:r w:rsidRPr="00E050B9">
        <w:rPr>
          <w:rFonts w:cs="Calibri"/>
          <w:bCs/>
          <w:sz w:val="24"/>
          <w:szCs w:val="24"/>
        </w:rPr>
        <w:t>Ampliar la infraestructura del Centro de Negocios Campesinos  de Gonzol (CNC) para el acopio, transformación y comercialización de granos secos, en la Parroquia de Gonzol, hasta el 2018</w:t>
      </w:r>
    </w:p>
    <w:p w:rsidR="00CA464C" w:rsidRPr="00E050B9" w:rsidRDefault="00CA464C" w:rsidP="00CA464C">
      <w:pPr>
        <w:pStyle w:val="Prrafodelista"/>
        <w:numPr>
          <w:ilvl w:val="0"/>
          <w:numId w:val="584"/>
        </w:numPr>
        <w:tabs>
          <w:tab w:val="left" w:pos="5190"/>
        </w:tabs>
        <w:ind w:left="-284" w:right="-283"/>
        <w:jc w:val="both"/>
        <w:rPr>
          <w:rFonts w:cs="Arial"/>
          <w:sz w:val="24"/>
          <w:szCs w:val="24"/>
        </w:rPr>
      </w:pPr>
      <w:r w:rsidRPr="00E050B9">
        <w:rPr>
          <w:rFonts w:cs="Arial"/>
          <w:sz w:val="24"/>
          <w:szCs w:val="24"/>
        </w:rPr>
        <w:t>Formar técnicos locales por competencias laborales, en la especialidad de Producción y gestión agropecuaria, hasta el 2015</w:t>
      </w:r>
    </w:p>
    <w:p w:rsidR="00AC0D51" w:rsidRDefault="00CA464C" w:rsidP="00AC0D51">
      <w:pPr>
        <w:pStyle w:val="Prrafodelista"/>
        <w:numPr>
          <w:ilvl w:val="0"/>
          <w:numId w:val="584"/>
        </w:numPr>
        <w:tabs>
          <w:tab w:val="left" w:pos="5190"/>
        </w:tabs>
        <w:ind w:left="-284" w:right="-283"/>
        <w:jc w:val="both"/>
        <w:rPr>
          <w:rFonts w:cs="Arial"/>
          <w:sz w:val="24"/>
          <w:szCs w:val="24"/>
        </w:rPr>
      </w:pPr>
      <w:r w:rsidRPr="00E050B9">
        <w:rPr>
          <w:rFonts w:cs="Arial"/>
          <w:sz w:val="24"/>
          <w:szCs w:val="24"/>
        </w:rPr>
        <w:t>Mejorar la infraestructura de las canchas deportivas en la Parroquia Gonzol y comunidades de Martín y Zúnag, hasta el 2018</w:t>
      </w:r>
      <w:bookmarkStart w:id="24" w:name="_Toc356556245"/>
      <w:bookmarkStart w:id="25" w:name="_Toc356755776"/>
    </w:p>
    <w:p w:rsidR="00632A4B" w:rsidRPr="00AC0D51" w:rsidRDefault="006C0756" w:rsidP="00AC0D51">
      <w:pPr>
        <w:pStyle w:val="Prrafodelista"/>
        <w:numPr>
          <w:ilvl w:val="0"/>
          <w:numId w:val="584"/>
        </w:numPr>
        <w:tabs>
          <w:tab w:val="left" w:pos="5190"/>
        </w:tabs>
        <w:ind w:left="-284" w:right="-283"/>
        <w:jc w:val="both"/>
        <w:rPr>
          <w:rFonts w:cs="Arial"/>
          <w:sz w:val="24"/>
          <w:szCs w:val="24"/>
        </w:rPr>
      </w:pPr>
      <w:r w:rsidRPr="00AC0D51">
        <w:lastRenderedPageBreak/>
        <w:t xml:space="preserve">II. </w:t>
      </w:r>
      <w:r w:rsidR="007000F5" w:rsidRPr="002B5F53">
        <w:t xml:space="preserve">METODOLOGIA DE </w:t>
      </w:r>
      <w:r w:rsidR="007B2C6D" w:rsidRPr="002B5F53">
        <w:t xml:space="preserve">CONSTRUCCION DEL PLAN DE DESARROLLO Y </w:t>
      </w:r>
      <w:r w:rsidR="007000F5" w:rsidRPr="002B5F53">
        <w:t xml:space="preserve">ORDENAMIENTO </w:t>
      </w:r>
      <w:r w:rsidR="002B5F53">
        <w:t xml:space="preserve">    </w:t>
      </w:r>
      <w:r w:rsidR="007000F5" w:rsidRPr="002B5F53">
        <w:t>TERRITORIAL</w:t>
      </w:r>
      <w:r w:rsidR="002B5F53">
        <w:t>.</w:t>
      </w:r>
      <w:bookmarkEnd w:id="24"/>
      <w:bookmarkEnd w:id="25"/>
    </w:p>
    <w:p w:rsidR="007000F5" w:rsidRPr="00AE52AC" w:rsidRDefault="007000F5" w:rsidP="000F1637">
      <w:pPr>
        <w:pStyle w:val="Prrafodelista"/>
        <w:ind w:left="0"/>
        <w:jc w:val="both"/>
        <w:rPr>
          <w:rFonts w:ascii="Arial" w:hAnsi="Arial" w:cs="Arial"/>
          <w:b/>
          <w:sz w:val="20"/>
          <w:szCs w:val="20"/>
          <w:u w:val="single"/>
        </w:rPr>
      </w:pPr>
    </w:p>
    <w:p w:rsidR="007000F5" w:rsidRPr="00AE52AC" w:rsidRDefault="00D32317" w:rsidP="00821A22">
      <w:pPr>
        <w:pStyle w:val="indice"/>
        <w:outlineLvl w:val="0"/>
      </w:pPr>
      <w:bookmarkStart w:id="26" w:name="_Toc356556246"/>
      <w:bookmarkStart w:id="27" w:name="_Toc356755777"/>
      <w:r w:rsidRPr="006C0756">
        <w:rPr>
          <w:u w:val="none"/>
        </w:rPr>
        <w:t>A.</w:t>
      </w:r>
      <w:r w:rsidR="00601468">
        <w:rPr>
          <w:u w:val="none"/>
        </w:rPr>
        <w:t xml:space="preserve"> </w:t>
      </w:r>
      <w:r w:rsidR="007000F5" w:rsidRPr="00AE52AC">
        <w:t>FASES EN EL PROCESO DE CONTRUCCION DEL PDOT</w:t>
      </w:r>
      <w:r w:rsidR="009A14B9">
        <w:t>.</w:t>
      </w:r>
      <w:bookmarkEnd w:id="26"/>
      <w:bookmarkEnd w:id="27"/>
    </w:p>
    <w:p w:rsidR="009631A5" w:rsidRPr="00AE52AC" w:rsidRDefault="009631A5" w:rsidP="000F1637">
      <w:pPr>
        <w:jc w:val="both"/>
        <w:rPr>
          <w:rFonts w:ascii="Arial" w:hAnsi="Arial" w:cs="Arial"/>
          <w:b/>
          <w:sz w:val="20"/>
          <w:szCs w:val="20"/>
        </w:rPr>
      </w:pPr>
    </w:p>
    <w:p w:rsidR="007000F5" w:rsidRPr="00AE52AC" w:rsidRDefault="007000F5" w:rsidP="000F1637">
      <w:pPr>
        <w:spacing w:after="0" w:line="240" w:lineRule="auto"/>
        <w:jc w:val="both"/>
        <w:rPr>
          <w:rFonts w:ascii="Arial" w:hAnsi="Arial" w:cs="Arial"/>
          <w:sz w:val="20"/>
          <w:szCs w:val="20"/>
        </w:rPr>
      </w:pPr>
      <w:r w:rsidRPr="00AE52AC">
        <w:rPr>
          <w:rFonts w:ascii="Arial" w:hAnsi="Arial" w:cs="Arial"/>
          <w:sz w:val="20"/>
          <w:szCs w:val="20"/>
        </w:rPr>
        <w:t>El proceso de construcción de los Planes de Desarrollo y Ordenamiento Territorial se describe en cuatro fases: 1) Fase de preparación</w:t>
      </w:r>
      <w:r w:rsidR="00C04E84" w:rsidRPr="00AE52AC">
        <w:rPr>
          <w:rFonts w:ascii="Arial" w:hAnsi="Arial" w:cs="Arial"/>
          <w:sz w:val="20"/>
          <w:szCs w:val="20"/>
        </w:rPr>
        <w:t>,</w:t>
      </w:r>
      <w:r w:rsidRPr="00AE52AC">
        <w:rPr>
          <w:rFonts w:ascii="Arial" w:hAnsi="Arial" w:cs="Arial"/>
          <w:sz w:val="20"/>
          <w:szCs w:val="20"/>
        </w:rPr>
        <w:t xml:space="preserve"> 2) Fase de diagnóstico,</w:t>
      </w:r>
      <w:r w:rsidR="002403BE" w:rsidRPr="00AE52AC">
        <w:rPr>
          <w:rFonts w:ascii="Arial" w:hAnsi="Arial" w:cs="Arial"/>
          <w:sz w:val="20"/>
          <w:szCs w:val="20"/>
        </w:rPr>
        <w:t xml:space="preserve"> </w:t>
      </w:r>
      <w:r w:rsidRPr="00AE52AC">
        <w:rPr>
          <w:rFonts w:ascii="Arial" w:hAnsi="Arial" w:cs="Arial"/>
          <w:sz w:val="20"/>
          <w:szCs w:val="20"/>
        </w:rPr>
        <w:t>3) Fase de planificación, 4) Fase de gestión</w:t>
      </w:r>
      <w:r w:rsidR="002403BE" w:rsidRPr="00AE52AC">
        <w:rPr>
          <w:rFonts w:ascii="Arial" w:hAnsi="Arial" w:cs="Arial"/>
          <w:sz w:val="20"/>
          <w:szCs w:val="20"/>
        </w:rPr>
        <w:t>.</w:t>
      </w:r>
    </w:p>
    <w:p w:rsidR="007000F5" w:rsidRPr="00AE52AC" w:rsidRDefault="007000F5" w:rsidP="000F1637">
      <w:pPr>
        <w:spacing w:after="0" w:line="240" w:lineRule="auto"/>
        <w:jc w:val="both"/>
        <w:rPr>
          <w:rFonts w:ascii="Arial" w:hAnsi="Arial" w:cs="Arial"/>
          <w:sz w:val="20"/>
          <w:szCs w:val="20"/>
        </w:rPr>
      </w:pPr>
    </w:p>
    <w:p w:rsidR="007000F5" w:rsidRPr="00AE52AC" w:rsidRDefault="007000F5" w:rsidP="000F1637">
      <w:pPr>
        <w:spacing w:after="0" w:line="240" w:lineRule="auto"/>
        <w:jc w:val="both"/>
        <w:rPr>
          <w:rFonts w:ascii="Arial" w:hAnsi="Arial" w:cs="Arial"/>
          <w:sz w:val="20"/>
          <w:szCs w:val="20"/>
        </w:rPr>
      </w:pPr>
      <w:r w:rsidRPr="002D6CC5">
        <w:rPr>
          <w:rFonts w:ascii="Arial" w:hAnsi="Arial" w:cs="Arial"/>
          <w:noProof/>
          <w:sz w:val="20"/>
          <w:szCs w:val="20"/>
          <w:highlight w:val="yellow"/>
          <w:lang w:val="es-ES" w:eastAsia="es-ES"/>
        </w:rPr>
        <w:drawing>
          <wp:inline distT="0" distB="0" distL="0" distR="0">
            <wp:extent cx="5514975" cy="742950"/>
            <wp:effectExtent l="19050" t="0" r="0" b="0"/>
            <wp:docPr id="41" name="Objeto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715375" cy="1000125"/>
                      <a:chOff x="357188" y="857250"/>
                      <a:chExt cx="8715375" cy="1000125"/>
                    </a:xfrm>
                  </a:grpSpPr>
                  <a:sp>
                    <a:nvSpPr>
                      <a:cNvPr id="47" name="46 Cheurón"/>
                      <a:cNvSpPr/>
                    </a:nvSpPr>
                    <a:spPr>
                      <a:xfrm>
                        <a:off x="2500313" y="857250"/>
                        <a:ext cx="2500312" cy="1000125"/>
                      </a:xfrm>
                      <a:prstGeom prst="chevron">
                        <a:avLst/>
                      </a:prstGeom>
                      <a:ln>
                        <a:solidFill>
                          <a:schemeClr val="accent3">
                            <a:lumMod val="50000"/>
                          </a:schemeClr>
                        </a:solidFill>
                      </a:ln>
                    </a:spPr>
                    <a:txSp>
                      <a:txBody>
                        <a:bodyPr anchor="ctr"/>
                        <a:lstStyle>
                          <a:defPPr>
                            <a:defRPr lang="es-ES"/>
                          </a:defPPr>
                          <a:lvl1pPr algn="l" rtl="0" fontAlgn="base">
                            <a:spcBef>
                              <a:spcPct val="0"/>
                            </a:spcBef>
                            <a:spcAft>
                              <a:spcPct val="0"/>
                            </a:spcAft>
                            <a:defRPr kern="1200">
                              <a:solidFill>
                                <a:schemeClr val="dk1"/>
                              </a:solidFill>
                              <a:latin typeface="+mn-lt"/>
                              <a:ea typeface="+mn-ea"/>
                              <a:cs typeface="+mn-cs"/>
                            </a:defRPr>
                          </a:lvl1pPr>
                          <a:lvl2pPr marL="457200" algn="l" rtl="0" fontAlgn="base">
                            <a:spcBef>
                              <a:spcPct val="0"/>
                            </a:spcBef>
                            <a:spcAft>
                              <a:spcPct val="0"/>
                            </a:spcAft>
                            <a:defRPr kern="1200">
                              <a:solidFill>
                                <a:schemeClr val="dk1"/>
                              </a:solidFill>
                              <a:latin typeface="+mn-lt"/>
                              <a:ea typeface="+mn-ea"/>
                              <a:cs typeface="+mn-cs"/>
                            </a:defRPr>
                          </a:lvl2pPr>
                          <a:lvl3pPr marL="914400" algn="l" rtl="0" fontAlgn="base">
                            <a:spcBef>
                              <a:spcPct val="0"/>
                            </a:spcBef>
                            <a:spcAft>
                              <a:spcPct val="0"/>
                            </a:spcAft>
                            <a:defRPr kern="1200">
                              <a:solidFill>
                                <a:schemeClr val="dk1"/>
                              </a:solidFill>
                              <a:latin typeface="+mn-lt"/>
                              <a:ea typeface="+mn-ea"/>
                              <a:cs typeface="+mn-cs"/>
                            </a:defRPr>
                          </a:lvl3pPr>
                          <a:lvl4pPr marL="1371600" algn="l" rtl="0" fontAlgn="base">
                            <a:spcBef>
                              <a:spcPct val="0"/>
                            </a:spcBef>
                            <a:spcAft>
                              <a:spcPct val="0"/>
                            </a:spcAft>
                            <a:defRPr kern="1200">
                              <a:solidFill>
                                <a:schemeClr val="dk1"/>
                              </a:solidFill>
                              <a:latin typeface="+mn-lt"/>
                              <a:ea typeface="+mn-ea"/>
                              <a:cs typeface="+mn-cs"/>
                            </a:defRPr>
                          </a:lvl4pPr>
                          <a:lvl5pPr marL="1828800" algn="l" rtl="0" fontAlgn="base">
                            <a:spcBef>
                              <a:spcPct val="0"/>
                            </a:spcBef>
                            <a:spcAft>
                              <a:spcPct val="0"/>
                            </a:spcAft>
                            <a:defRPr kern="1200">
                              <a:solidFill>
                                <a:schemeClr val="dk1"/>
                              </a:solidFill>
                              <a:latin typeface="+mn-lt"/>
                              <a:ea typeface="+mn-ea"/>
                              <a:cs typeface="+mn-cs"/>
                            </a:defRPr>
                          </a:lvl5pPr>
                          <a:lvl6pPr marL="2286000" algn="l" defTabSz="914400" rtl="0" eaLnBrk="1" latinLnBrk="0" hangingPunct="1">
                            <a:defRPr kern="1200">
                              <a:solidFill>
                                <a:schemeClr val="dk1"/>
                              </a:solidFill>
                              <a:latin typeface="+mn-lt"/>
                              <a:ea typeface="+mn-ea"/>
                              <a:cs typeface="+mn-cs"/>
                            </a:defRPr>
                          </a:lvl6pPr>
                          <a:lvl7pPr marL="2743200" algn="l" defTabSz="914400" rtl="0" eaLnBrk="1" latinLnBrk="0" hangingPunct="1">
                            <a:defRPr kern="1200">
                              <a:solidFill>
                                <a:schemeClr val="dk1"/>
                              </a:solidFill>
                              <a:latin typeface="+mn-lt"/>
                              <a:ea typeface="+mn-ea"/>
                              <a:cs typeface="+mn-cs"/>
                            </a:defRPr>
                          </a:lvl7pPr>
                          <a:lvl8pPr marL="3200400" algn="l" defTabSz="914400" rtl="0" eaLnBrk="1" latinLnBrk="0" hangingPunct="1">
                            <a:defRPr kern="1200">
                              <a:solidFill>
                                <a:schemeClr val="dk1"/>
                              </a:solidFill>
                              <a:latin typeface="+mn-lt"/>
                              <a:ea typeface="+mn-ea"/>
                              <a:cs typeface="+mn-cs"/>
                            </a:defRPr>
                          </a:lvl8pPr>
                          <a:lvl9pPr marL="3657600" algn="l" defTabSz="914400" rtl="0" eaLnBrk="1" latinLnBrk="0" hangingPunct="1">
                            <a:defRPr kern="1200">
                              <a:solidFill>
                                <a:schemeClr val="dk1"/>
                              </a:solidFill>
                              <a:latin typeface="+mn-lt"/>
                              <a:ea typeface="+mn-ea"/>
                              <a:cs typeface="+mn-cs"/>
                            </a:defRPr>
                          </a:lvl9pPr>
                        </a:lstStyle>
                        <a:p>
                          <a:pPr algn="ctr" fontAlgn="auto">
                            <a:spcBef>
                              <a:spcPts val="0"/>
                            </a:spcBef>
                            <a:spcAft>
                              <a:spcPts val="0"/>
                            </a:spcAft>
                            <a:defRPr/>
                          </a:pPr>
                          <a:r>
                            <a:rPr lang="es-ES" sz="1050" b="1" dirty="0">
                              <a:solidFill>
                                <a:schemeClr val="accent3">
                                  <a:lumMod val="50000"/>
                                </a:schemeClr>
                              </a:solidFill>
                            </a:rPr>
                            <a:t>FASE DE DIAGNÓSTICO (5 meses) </a:t>
                          </a:r>
                        </a:p>
                      </a:txBody>
                      <a:useSpRect/>
                    </a:txSp>
                    <a:style>
                      <a:lnRef idx="2">
                        <a:schemeClr val="accent6"/>
                      </a:lnRef>
                      <a:fillRef idx="1">
                        <a:schemeClr val="lt1"/>
                      </a:fillRef>
                      <a:effectRef idx="0">
                        <a:schemeClr val="accent6"/>
                      </a:effectRef>
                      <a:fontRef idx="minor">
                        <a:schemeClr val="dk1"/>
                      </a:fontRef>
                    </a:style>
                  </a:sp>
                  <a:sp>
                    <a:nvSpPr>
                      <a:cNvPr id="48" name="47 Cheurón"/>
                      <a:cNvSpPr/>
                    </a:nvSpPr>
                    <a:spPr>
                      <a:xfrm>
                        <a:off x="4786313" y="857250"/>
                        <a:ext cx="2286000" cy="1000125"/>
                      </a:xfrm>
                      <a:prstGeom prst="chevron">
                        <a:avLst/>
                      </a:prstGeom>
                      <a:ln>
                        <a:solidFill>
                          <a:schemeClr val="accent3">
                            <a:lumMod val="50000"/>
                          </a:schemeClr>
                        </a:solidFill>
                      </a:ln>
                    </a:spPr>
                    <a:txSp>
                      <a:txBody>
                        <a:bodyPr anchor="ctr"/>
                        <a:lstStyle>
                          <a:defPPr>
                            <a:defRPr lang="es-ES"/>
                          </a:defPPr>
                          <a:lvl1pPr algn="l" rtl="0" fontAlgn="base">
                            <a:spcBef>
                              <a:spcPct val="0"/>
                            </a:spcBef>
                            <a:spcAft>
                              <a:spcPct val="0"/>
                            </a:spcAft>
                            <a:defRPr kern="1200">
                              <a:solidFill>
                                <a:schemeClr val="dk1"/>
                              </a:solidFill>
                              <a:latin typeface="+mn-lt"/>
                              <a:ea typeface="+mn-ea"/>
                              <a:cs typeface="+mn-cs"/>
                            </a:defRPr>
                          </a:lvl1pPr>
                          <a:lvl2pPr marL="457200" algn="l" rtl="0" fontAlgn="base">
                            <a:spcBef>
                              <a:spcPct val="0"/>
                            </a:spcBef>
                            <a:spcAft>
                              <a:spcPct val="0"/>
                            </a:spcAft>
                            <a:defRPr kern="1200">
                              <a:solidFill>
                                <a:schemeClr val="dk1"/>
                              </a:solidFill>
                              <a:latin typeface="+mn-lt"/>
                              <a:ea typeface="+mn-ea"/>
                              <a:cs typeface="+mn-cs"/>
                            </a:defRPr>
                          </a:lvl2pPr>
                          <a:lvl3pPr marL="914400" algn="l" rtl="0" fontAlgn="base">
                            <a:spcBef>
                              <a:spcPct val="0"/>
                            </a:spcBef>
                            <a:spcAft>
                              <a:spcPct val="0"/>
                            </a:spcAft>
                            <a:defRPr kern="1200">
                              <a:solidFill>
                                <a:schemeClr val="dk1"/>
                              </a:solidFill>
                              <a:latin typeface="+mn-lt"/>
                              <a:ea typeface="+mn-ea"/>
                              <a:cs typeface="+mn-cs"/>
                            </a:defRPr>
                          </a:lvl3pPr>
                          <a:lvl4pPr marL="1371600" algn="l" rtl="0" fontAlgn="base">
                            <a:spcBef>
                              <a:spcPct val="0"/>
                            </a:spcBef>
                            <a:spcAft>
                              <a:spcPct val="0"/>
                            </a:spcAft>
                            <a:defRPr kern="1200">
                              <a:solidFill>
                                <a:schemeClr val="dk1"/>
                              </a:solidFill>
                              <a:latin typeface="+mn-lt"/>
                              <a:ea typeface="+mn-ea"/>
                              <a:cs typeface="+mn-cs"/>
                            </a:defRPr>
                          </a:lvl4pPr>
                          <a:lvl5pPr marL="1828800" algn="l" rtl="0" fontAlgn="base">
                            <a:spcBef>
                              <a:spcPct val="0"/>
                            </a:spcBef>
                            <a:spcAft>
                              <a:spcPct val="0"/>
                            </a:spcAft>
                            <a:defRPr kern="1200">
                              <a:solidFill>
                                <a:schemeClr val="dk1"/>
                              </a:solidFill>
                              <a:latin typeface="+mn-lt"/>
                              <a:ea typeface="+mn-ea"/>
                              <a:cs typeface="+mn-cs"/>
                            </a:defRPr>
                          </a:lvl5pPr>
                          <a:lvl6pPr marL="2286000" algn="l" defTabSz="914400" rtl="0" eaLnBrk="1" latinLnBrk="0" hangingPunct="1">
                            <a:defRPr kern="1200">
                              <a:solidFill>
                                <a:schemeClr val="dk1"/>
                              </a:solidFill>
                              <a:latin typeface="+mn-lt"/>
                              <a:ea typeface="+mn-ea"/>
                              <a:cs typeface="+mn-cs"/>
                            </a:defRPr>
                          </a:lvl6pPr>
                          <a:lvl7pPr marL="2743200" algn="l" defTabSz="914400" rtl="0" eaLnBrk="1" latinLnBrk="0" hangingPunct="1">
                            <a:defRPr kern="1200">
                              <a:solidFill>
                                <a:schemeClr val="dk1"/>
                              </a:solidFill>
                              <a:latin typeface="+mn-lt"/>
                              <a:ea typeface="+mn-ea"/>
                              <a:cs typeface="+mn-cs"/>
                            </a:defRPr>
                          </a:lvl7pPr>
                          <a:lvl8pPr marL="3200400" algn="l" defTabSz="914400" rtl="0" eaLnBrk="1" latinLnBrk="0" hangingPunct="1">
                            <a:defRPr kern="1200">
                              <a:solidFill>
                                <a:schemeClr val="dk1"/>
                              </a:solidFill>
                              <a:latin typeface="+mn-lt"/>
                              <a:ea typeface="+mn-ea"/>
                              <a:cs typeface="+mn-cs"/>
                            </a:defRPr>
                          </a:lvl8pPr>
                          <a:lvl9pPr marL="3657600" algn="l" defTabSz="914400" rtl="0" eaLnBrk="1" latinLnBrk="0" hangingPunct="1">
                            <a:defRPr kern="1200">
                              <a:solidFill>
                                <a:schemeClr val="dk1"/>
                              </a:solidFill>
                              <a:latin typeface="+mn-lt"/>
                              <a:ea typeface="+mn-ea"/>
                              <a:cs typeface="+mn-cs"/>
                            </a:defRPr>
                          </a:lvl9pPr>
                        </a:lstStyle>
                        <a:p>
                          <a:pPr algn="ctr" fontAlgn="auto">
                            <a:spcBef>
                              <a:spcPts val="0"/>
                            </a:spcBef>
                            <a:spcAft>
                              <a:spcPts val="0"/>
                            </a:spcAft>
                            <a:defRPr/>
                          </a:pPr>
                          <a:r>
                            <a:rPr lang="es-ES" sz="1100" b="1" dirty="0">
                              <a:solidFill>
                                <a:schemeClr val="accent3">
                                  <a:lumMod val="50000"/>
                                </a:schemeClr>
                              </a:solidFill>
                            </a:rPr>
                            <a:t>FASE DE PLANIFICACION </a:t>
                          </a:r>
                          <a:r>
                            <a:rPr lang="es-ES" sz="1100" b="1" dirty="0" smtClean="0">
                              <a:solidFill>
                                <a:schemeClr val="accent3">
                                  <a:lumMod val="50000"/>
                                </a:schemeClr>
                              </a:solidFill>
                            </a:rPr>
                            <a:t>(4 </a:t>
                          </a:r>
                          <a:r>
                            <a:rPr lang="es-ES" sz="1100" b="1" dirty="0">
                              <a:solidFill>
                                <a:schemeClr val="accent3">
                                  <a:lumMod val="50000"/>
                                </a:schemeClr>
                              </a:solidFill>
                            </a:rPr>
                            <a:t>meses) </a:t>
                          </a:r>
                        </a:p>
                      </a:txBody>
                      <a:useSpRect/>
                    </a:txSp>
                    <a:style>
                      <a:lnRef idx="2">
                        <a:schemeClr val="accent6"/>
                      </a:lnRef>
                      <a:fillRef idx="1">
                        <a:schemeClr val="lt1"/>
                      </a:fillRef>
                      <a:effectRef idx="0">
                        <a:schemeClr val="accent6"/>
                      </a:effectRef>
                      <a:fontRef idx="minor">
                        <a:schemeClr val="dk1"/>
                      </a:fontRef>
                    </a:style>
                  </a:sp>
                  <a:sp>
                    <a:nvSpPr>
                      <a:cNvPr id="49" name="48 Cheurón"/>
                      <a:cNvSpPr/>
                    </a:nvSpPr>
                    <a:spPr>
                      <a:xfrm>
                        <a:off x="6858000" y="857250"/>
                        <a:ext cx="2214563" cy="1000125"/>
                      </a:xfrm>
                      <a:prstGeom prst="chevron">
                        <a:avLst/>
                      </a:prstGeom>
                      <a:ln>
                        <a:solidFill>
                          <a:schemeClr val="accent3">
                            <a:lumMod val="50000"/>
                          </a:schemeClr>
                        </a:solidFill>
                      </a:ln>
                    </a:spPr>
                    <a:txSp>
                      <a:txBody>
                        <a:bodyPr anchor="ctr"/>
                        <a:lstStyle>
                          <a:defPPr>
                            <a:defRPr lang="es-ES"/>
                          </a:defPPr>
                          <a:lvl1pPr algn="l" rtl="0" fontAlgn="base">
                            <a:spcBef>
                              <a:spcPct val="0"/>
                            </a:spcBef>
                            <a:spcAft>
                              <a:spcPct val="0"/>
                            </a:spcAft>
                            <a:defRPr kern="1200">
                              <a:solidFill>
                                <a:schemeClr val="dk1"/>
                              </a:solidFill>
                              <a:latin typeface="+mn-lt"/>
                              <a:ea typeface="+mn-ea"/>
                              <a:cs typeface="+mn-cs"/>
                            </a:defRPr>
                          </a:lvl1pPr>
                          <a:lvl2pPr marL="457200" algn="l" rtl="0" fontAlgn="base">
                            <a:spcBef>
                              <a:spcPct val="0"/>
                            </a:spcBef>
                            <a:spcAft>
                              <a:spcPct val="0"/>
                            </a:spcAft>
                            <a:defRPr kern="1200">
                              <a:solidFill>
                                <a:schemeClr val="dk1"/>
                              </a:solidFill>
                              <a:latin typeface="+mn-lt"/>
                              <a:ea typeface="+mn-ea"/>
                              <a:cs typeface="+mn-cs"/>
                            </a:defRPr>
                          </a:lvl2pPr>
                          <a:lvl3pPr marL="914400" algn="l" rtl="0" fontAlgn="base">
                            <a:spcBef>
                              <a:spcPct val="0"/>
                            </a:spcBef>
                            <a:spcAft>
                              <a:spcPct val="0"/>
                            </a:spcAft>
                            <a:defRPr kern="1200">
                              <a:solidFill>
                                <a:schemeClr val="dk1"/>
                              </a:solidFill>
                              <a:latin typeface="+mn-lt"/>
                              <a:ea typeface="+mn-ea"/>
                              <a:cs typeface="+mn-cs"/>
                            </a:defRPr>
                          </a:lvl3pPr>
                          <a:lvl4pPr marL="1371600" algn="l" rtl="0" fontAlgn="base">
                            <a:spcBef>
                              <a:spcPct val="0"/>
                            </a:spcBef>
                            <a:spcAft>
                              <a:spcPct val="0"/>
                            </a:spcAft>
                            <a:defRPr kern="1200">
                              <a:solidFill>
                                <a:schemeClr val="dk1"/>
                              </a:solidFill>
                              <a:latin typeface="+mn-lt"/>
                              <a:ea typeface="+mn-ea"/>
                              <a:cs typeface="+mn-cs"/>
                            </a:defRPr>
                          </a:lvl4pPr>
                          <a:lvl5pPr marL="1828800" algn="l" rtl="0" fontAlgn="base">
                            <a:spcBef>
                              <a:spcPct val="0"/>
                            </a:spcBef>
                            <a:spcAft>
                              <a:spcPct val="0"/>
                            </a:spcAft>
                            <a:defRPr kern="1200">
                              <a:solidFill>
                                <a:schemeClr val="dk1"/>
                              </a:solidFill>
                              <a:latin typeface="+mn-lt"/>
                              <a:ea typeface="+mn-ea"/>
                              <a:cs typeface="+mn-cs"/>
                            </a:defRPr>
                          </a:lvl5pPr>
                          <a:lvl6pPr marL="2286000" algn="l" defTabSz="914400" rtl="0" eaLnBrk="1" latinLnBrk="0" hangingPunct="1">
                            <a:defRPr kern="1200">
                              <a:solidFill>
                                <a:schemeClr val="dk1"/>
                              </a:solidFill>
                              <a:latin typeface="+mn-lt"/>
                              <a:ea typeface="+mn-ea"/>
                              <a:cs typeface="+mn-cs"/>
                            </a:defRPr>
                          </a:lvl6pPr>
                          <a:lvl7pPr marL="2743200" algn="l" defTabSz="914400" rtl="0" eaLnBrk="1" latinLnBrk="0" hangingPunct="1">
                            <a:defRPr kern="1200">
                              <a:solidFill>
                                <a:schemeClr val="dk1"/>
                              </a:solidFill>
                              <a:latin typeface="+mn-lt"/>
                              <a:ea typeface="+mn-ea"/>
                              <a:cs typeface="+mn-cs"/>
                            </a:defRPr>
                          </a:lvl7pPr>
                          <a:lvl8pPr marL="3200400" algn="l" defTabSz="914400" rtl="0" eaLnBrk="1" latinLnBrk="0" hangingPunct="1">
                            <a:defRPr kern="1200">
                              <a:solidFill>
                                <a:schemeClr val="dk1"/>
                              </a:solidFill>
                              <a:latin typeface="+mn-lt"/>
                              <a:ea typeface="+mn-ea"/>
                              <a:cs typeface="+mn-cs"/>
                            </a:defRPr>
                          </a:lvl8pPr>
                          <a:lvl9pPr marL="3657600" algn="l" defTabSz="914400" rtl="0" eaLnBrk="1" latinLnBrk="0" hangingPunct="1">
                            <a:defRPr kern="1200">
                              <a:solidFill>
                                <a:schemeClr val="dk1"/>
                              </a:solidFill>
                              <a:latin typeface="+mn-lt"/>
                              <a:ea typeface="+mn-ea"/>
                              <a:cs typeface="+mn-cs"/>
                            </a:defRPr>
                          </a:lvl9pPr>
                        </a:lstStyle>
                        <a:p>
                          <a:pPr algn="ctr" fontAlgn="auto">
                            <a:spcBef>
                              <a:spcPts val="0"/>
                            </a:spcBef>
                            <a:spcAft>
                              <a:spcPts val="0"/>
                            </a:spcAft>
                            <a:defRPr/>
                          </a:pPr>
                          <a:r>
                            <a:rPr lang="es-ES" sz="1100" b="1" dirty="0">
                              <a:solidFill>
                                <a:schemeClr val="accent3">
                                  <a:lumMod val="50000"/>
                                </a:schemeClr>
                              </a:solidFill>
                            </a:rPr>
                            <a:t>FASE DE GESTIÓN (2 meses)</a:t>
                          </a:r>
                        </a:p>
                      </a:txBody>
                      <a:useSpRect/>
                    </a:txSp>
                    <a:style>
                      <a:lnRef idx="2">
                        <a:schemeClr val="accent6"/>
                      </a:lnRef>
                      <a:fillRef idx="1">
                        <a:schemeClr val="lt1"/>
                      </a:fillRef>
                      <a:effectRef idx="0">
                        <a:schemeClr val="accent6"/>
                      </a:effectRef>
                      <a:fontRef idx="minor">
                        <a:schemeClr val="dk1"/>
                      </a:fontRef>
                    </a:style>
                  </a:sp>
                  <a:sp>
                    <a:nvSpPr>
                      <a:cNvPr id="54" name="53 Cheurón"/>
                      <a:cNvSpPr/>
                    </a:nvSpPr>
                    <a:spPr>
                      <a:xfrm>
                        <a:off x="357188" y="857250"/>
                        <a:ext cx="2214562" cy="928688"/>
                      </a:xfrm>
                      <a:prstGeom prst="chevron">
                        <a:avLst/>
                      </a:prstGeom>
                      <a:ln>
                        <a:solidFill>
                          <a:schemeClr val="accent3">
                            <a:lumMod val="50000"/>
                          </a:schemeClr>
                        </a:solidFill>
                      </a:ln>
                    </a:spPr>
                    <a:txSp>
                      <a:txBody>
                        <a:bodyPr anchor="ctr"/>
                        <a:lstStyle>
                          <a:defPPr>
                            <a:defRPr lang="es-ES"/>
                          </a:defPPr>
                          <a:lvl1pPr algn="l" rtl="0" fontAlgn="base">
                            <a:spcBef>
                              <a:spcPct val="0"/>
                            </a:spcBef>
                            <a:spcAft>
                              <a:spcPct val="0"/>
                            </a:spcAft>
                            <a:defRPr kern="1200">
                              <a:solidFill>
                                <a:schemeClr val="dk1"/>
                              </a:solidFill>
                              <a:latin typeface="+mn-lt"/>
                              <a:ea typeface="+mn-ea"/>
                              <a:cs typeface="+mn-cs"/>
                            </a:defRPr>
                          </a:lvl1pPr>
                          <a:lvl2pPr marL="457200" algn="l" rtl="0" fontAlgn="base">
                            <a:spcBef>
                              <a:spcPct val="0"/>
                            </a:spcBef>
                            <a:spcAft>
                              <a:spcPct val="0"/>
                            </a:spcAft>
                            <a:defRPr kern="1200">
                              <a:solidFill>
                                <a:schemeClr val="dk1"/>
                              </a:solidFill>
                              <a:latin typeface="+mn-lt"/>
                              <a:ea typeface="+mn-ea"/>
                              <a:cs typeface="+mn-cs"/>
                            </a:defRPr>
                          </a:lvl2pPr>
                          <a:lvl3pPr marL="914400" algn="l" rtl="0" fontAlgn="base">
                            <a:spcBef>
                              <a:spcPct val="0"/>
                            </a:spcBef>
                            <a:spcAft>
                              <a:spcPct val="0"/>
                            </a:spcAft>
                            <a:defRPr kern="1200">
                              <a:solidFill>
                                <a:schemeClr val="dk1"/>
                              </a:solidFill>
                              <a:latin typeface="+mn-lt"/>
                              <a:ea typeface="+mn-ea"/>
                              <a:cs typeface="+mn-cs"/>
                            </a:defRPr>
                          </a:lvl3pPr>
                          <a:lvl4pPr marL="1371600" algn="l" rtl="0" fontAlgn="base">
                            <a:spcBef>
                              <a:spcPct val="0"/>
                            </a:spcBef>
                            <a:spcAft>
                              <a:spcPct val="0"/>
                            </a:spcAft>
                            <a:defRPr kern="1200">
                              <a:solidFill>
                                <a:schemeClr val="dk1"/>
                              </a:solidFill>
                              <a:latin typeface="+mn-lt"/>
                              <a:ea typeface="+mn-ea"/>
                              <a:cs typeface="+mn-cs"/>
                            </a:defRPr>
                          </a:lvl4pPr>
                          <a:lvl5pPr marL="1828800" algn="l" rtl="0" fontAlgn="base">
                            <a:spcBef>
                              <a:spcPct val="0"/>
                            </a:spcBef>
                            <a:spcAft>
                              <a:spcPct val="0"/>
                            </a:spcAft>
                            <a:defRPr kern="1200">
                              <a:solidFill>
                                <a:schemeClr val="dk1"/>
                              </a:solidFill>
                              <a:latin typeface="+mn-lt"/>
                              <a:ea typeface="+mn-ea"/>
                              <a:cs typeface="+mn-cs"/>
                            </a:defRPr>
                          </a:lvl5pPr>
                          <a:lvl6pPr marL="2286000" algn="l" defTabSz="914400" rtl="0" eaLnBrk="1" latinLnBrk="0" hangingPunct="1">
                            <a:defRPr kern="1200">
                              <a:solidFill>
                                <a:schemeClr val="dk1"/>
                              </a:solidFill>
                              <a:latin typeface="+mn-lt"/>
                              <a:ea typeface="+mn-ea"/>
                              <a:cs typeface="+mn-cs"/>
                            </a:defRPr>
                          </a:lvl6pPr>
                          <a:lvl7pPr marL="2743200" algn="l" defTabSz="914400" rtl="0" eaLnBrk="1" latinLnBrk="0" hangingPunct="1">
                            <a:defRPr kern="1200">
                              <a:solidFill>
                                <a:schemeClr val="dk1"/>
                              </a:solidFill>
                              <a:latin typeface="+mn-lt"/>
                              <a:ea typeface="+mn-ea"/>
                              <a:cs typeface="+mn-cs"/>
                            </a:defRPr>
                          </a:lvl7pPr>
                          <a:lvl8pPr marL="3200400" algn="l" defTabSz="914400" rtl="0" eaLnBrk="1" latinLnBrk="0" hangingPunct="1">
                            <a:defRPr kern="1200">
                              <a:solidFill>
                                <a:schemeClr val="dk1"/>
                              </a:solidFill>
                              <a:latin typeface="+mn-lt"/>
                              <a:ea typeface="+mn-ea"/>
                              <a:cs typeface="+mn-cs"/>
                            </a:defRPr>
                          </a:lvl8pPr>
                          <a:lvl9pPr marL="3657600" algn="l" defTabSz="914400" rtl="0" eaLnBrk="1" latinLnBrk="0" hangingPunct="1">
                            <a:defRPr kern="1200">
                              <a:solidFill>
                                <a:schemeClr val="dk1"/>
                              </a:solidFill>
                              <a:latin typeface="+mn-lt"/>
                              <a:ea typeface="+mn-ea"/>
                              <a:cs typeface="+mn-cs"/>
                            </a:defRPr>
                          </a:lvl9pPr>
                        </a:lstStyle>
                        <a:p>
                          <a:pPr algn="ctr" fontAlgn="auto">
                            <a:spcBef>
                              <a:spcPts val="0"/>
                            </a:spcBef>
                            <a:spcAft>
                              <a:spcPts val="0"/>
                            </a:spcAft>
                            <a:defRPr/>
                          </a:pPr>
                          <a:r>
                            <a:rPr lang="es-ES" sz="1100" b="1" dirty="0">
                              <a:solidFill>
                                <a:schemeClr val="accent3">
                                  <a:lumMod val="50000"/>
                                </a:schemeClr>
                              </a:solidFill>
                            </a:rPr>
                            <a:t>FASE DE PREPARACIÓN </a:t>
                          </a:r>
                          <a:r>
                            <a:rPr lang="es-ES" sz="1100" b="1" dirty="0" smtClean="0">
                              <a:solidFill>
                                <a:schemeClr val="accent3">
                                  <a:lumMod val="50000"/>
                                </a:schemeClr>
                              </a:solidFill>
                            </a:rPr>
                            <a:t>(2 </a:t>
                          </a:r>
                          <a:r>
                            <a:rPr lang="es-ES" sz="1100" b="1" dirty="0">
                              <a:solidFill>
                                <a:schemeClr val="accent3">
                                  <a:lumMod val="50000"/>
                                </a:schemeClr>
                              </a:solidFill>
                            </a:rPr>
                            <a:t>meses) </a:t>
                          </a:r>
                        </a:p>
                      </a:txBody>
                      <a:useSpRect/>
                    </a:txSp>
                    <a:style>
                      <a:lnRef idx="2">
                        <a:schemeClr val="accent6"/>
                      </a:lnRef>
                      <a:fillRef idx="1">
                        <a:schemeClr val="lt1"/>
                      </a:fillRef>
                      <a:effectRef idx="0">
                        <a:schemeClr val="accent6"/>
                      </a:effectRef>
                      <a:fontRef idx="minor">
                        <a:schemeClr val="dk1"/>
                      </a:fontRef>
                    </a:style>
                  </a:sp>
                </lc:lockedCanvas>
              </a:graphicData>
            </a:graphic>
          </wp:inline>
        </w:drawing>
      </w:r>
    </w:p>
    <w:p w:rsidR="007000F5" w:rsidRPr="00AE52AC" w:rsidRDefault="007000F5" w:rsidP="000F1637">
      <w:pPr>
        <w:spacing w:after="0" w:line="240" w:lineRule="auto"/>
        <w:jc w:val="both"/>
        <w:rPr>
          <w:rFonts w:ascii="Arial" w:hAnsi="Arial" w:cs="Arial"/>
          <w:sz w:val="20"/>
          <w:szCs w:val="20"/>
        </w:rPr>
      </w:pPr>
    </w:p>
    <w:p w:rsidR="00FD2064" w:rsidRPr="00AE52AC" w:rsidRDefault="00FD2064" w:rsidP="000F1637">
      <w:pPr>
        <w:spacing w:after="0" w:line="240" w:lineRule="auto"/>
        <w:jc w:val="both"/>
        <w:rPr>
          <w:rFonts w:ascii="Arial" w:hAnsi="Arial" w:cs="Arial"/>
          <w:sz w:val="20"/>
          <w:szCs w:val="20"/>
        </w:rPr>
      </w:pPr>
    </w:p>
    <w:p w:rsidR="007000F5" w:rsidRPr="002B5F53" w:rsidRDefault="00280F7B" w:rsidP="00821A22">
      <w:pPr>
        <w:pStyle w:val="indice"/>
        <w:outlineLvl w:val="0"/>
        <w:rPr>
          <w:u w:val="none"/>
        </w:rPr>
      </w:pPr>
      <w:bookmarkStart w:id="28" w:name="_Toc301075732"/>
      <w:bookmarkStart w:id="29" w:name="_Toc356556247"/>
      <w:bookmarkStart w:id="30" w:name="_Toc356755778"/>
      <w:r w:rsidRPr="002B5F53">
        <w:rPr>
          <w:u w:val="none"/>
        </w:rPr>
        <w:t xml:space="preserve">1. </w:t>
      </w:r>
      <w:r w:rsidR="007000F5" w:rsidRPr="002B5F53">
        <w:t>Fase de preparación</w:t>
      </w:r>
      <w:bookmarkEnd w:id="28"/>
      <w:r w:rsidR="002B5F53">
        <w:t>.</w:t>
      </w:r>
      <w:bookmarkEnd w:id="29"/>
      <w:bookmarkEnd w:id="30"/>
    </w:p>
    <w:p w:rsidR="007000F5" w:rsidRPr="00AE52AC" w:rsidRDefault="007000F5" w:rsidP="000F1637">
      <w:pPr>
        <w:spacing w:after="0" w:line="240" w:lineRule="auto"/>
        <w:jc w:val="both"/>
        <w:rPr>
          <w:rFonts w:ascii="Arial" w:hAnsi="Arial" w:cs="Arial"/>
          <w:sz w:val="20"/>
          <w:szCs w:val="20"/>
        </w:rPr>
      </w:pPr>
    </w:p>
    <w:p w:rsidR="007000F5" w:rsidRPr="00AE52AC" w:rsidRDefault="007000F5" w:rsidP="000F1637">
      <w:pPr>
        <w:spacing w:after="0" w:line="240" w:lineRule="auto"/>
        <w:jc w:val="both"/>
        <w:rPr>
          <w:rFonts w:ascii="Arial" w:hAnsi="Arial" w:cs="Arial"/>
          <w:sz w:val="20"/>
          <w:szCs w:val="20"/>
        </w:rPr>
      </w:pPr>
      <w:r w:rsidRPr="00AE52AC">
        <w:rPr>
          <w:rFonts w:ascii="Arial" w:hAnsi="Arial" w:cs="Arial"/>
          <w:sz w:val="20"/>
          <w:szCs w:val="20"/>
        </w:rPr>
        <w:t xml:space="preserve">La fase de preparación se inició en el mes de diciembre y tuvo una duración de dos meses. </w:t>
      </w:r>
      <w:r w:rsidR="00FD2064" w:rsidRPr="00AE52AC">
        <w:rPr>
          <w:rFonts w:ascii="Arial" w:hAnsi="Arial" w:cs="Arial"/>
          <w:sz w:val="20"/>
          <w:szCs w:val="20"/>
        </w:rPr>
        <w:t>En el nivel político se</w:t>
      </w:r>
      <w:r w:rsidRPr="00AE52AC">
        <w:rPr>
          <w:rFonts w:ascii="Arial" w:hAnsi="Arial" w:cs="Arial"/>
          <w:sz w:val="20"/>
          <w:szCs w:val="20"/>
        </w:rPr>
        <w:t xml:space="preserve"> viabili</w:t>
      </w:r>
      <w:r w:rsidR="00FD2064" w:rsidRPr="00AE52AC">
        <w:rPr>
          <w:rFonts w:ascii="Arial" w:hAnsi="Arial" w:cs="Arial"/>
          <w:sz w:val="20"/>
          <w:szCs w:val="20"/>
        </w:rPr>
        <w:t xml:space="preserve">zó </w:t>
      </w:r>
      <w:r w:rsidRPr="00AE52AC">
        <w:rPr>
          <w:rFonts w:ascii="Arial" w:hAnsi="Arial" w:cs="Arial"/>
          <w:sz w:val="20"/>
          <w:szCs w:val="20"/>
        </w:rPr>
        <w:t xml:space="preserve">la aprobación de una metodología única a aplicarse en la mayoría de los territorios parroquiales, así como </w:t>
      </w:r>
      <w:r w:rsidR="0043208E" w:rsidRPr="00AE52AC">
        <w:rPr>
          <w:rFonts w:ascii="Arial" w:hAnsi="Arial" w:cs="Arial"/>
          <w:sz w:val="20"/>
          <w:szCs w:val="20"/>
        </w:rPr>
        <w:t>su</w:t>
      </w:r>
      <w:r w:rsidRPr="00AE52AC">
        <w:rPr>
          <w:rFonts w:ascii="Arial" w:hAnsi="Arial" w:cs="Arial"/>
          <w:sz w:val="20"/>
          <w:szCs w:val="20"/>
        </w:rPr>
        <w:t xml:space="preserve"> respectiva as</w:t>
      </w:r>
      <w:r w:rsidR="00FD2064" w:rsidRPr="00AE52AC">
        <w:rPr>
          <w:rFonts w:ascii="Arial" w:hAnsi="Arial" w:cs="Arial"/>
          <w:sz w:val="20"/>
          <w:szCs w:val="20"/>
        </w:rPr>
        <w:t xml:space="preserve">ignación de recursos </w:t>
      </w:r>
      <w:r w:rsidR="0043208E" w:rsidRPr="00AE52AC">
        <w:rPr>
          <w:rFonts w:ascii="Arial" w:hAnsi="Arial" w:cs="Arial"/>
          <w:sz w:val="20"/>
          <w:szCs w:val="20"/>
        </w:rPr>
        <w:t>el Gobierno parroquial.</w:t>
      </w:r>
    </w:p>
    <w:p w:rsidR="007000F5" w:rsidRPr="00AE52AC" w:rsidRDefault="007000F5" w:rsidP="000F1637">
      <w:pPr>
        <w:spacing w:after="0" w:line="240" w:lineRule="auto"/>
        <w:jc w:val="both"/>
        <w:rPr>
          <w:rFonts w:ascii="Arial" w:hAnsi="Arial" w:cs="Arial"/>
          <w:sz w:val="20"/>
          <w:szCs w:val="20"/>
        </w:rPr>
      </w:pPr>
    </w:p>
    <w:p w:rsidR="007000F5" w:rsidRPr="00AE52AC" w:rsidRDefault="009D4AFF" w:rsidP="000F1637">
      <w:pPr>
        <w:spacing w:after="0" w:line="240" w:lineRule="auto"/>
        <w:jc w:val="both"/>
        <w:rPr>
          <w:rFonts w:ascii="Arial" w:hAnsi="Arial" w:cs="Arial"/>
          <w:sz w:val="20"/>
          <w:szCs w:val="20"/>
        </w:rPr>
      </w:pPr>
      <w:r w:rsidRPr="00AE52AC">
        <w:rPr>
          <w:rFonts w:ascii="Arial" w:hAnsi="Arial" w:cs="Arial"/>
          <w:sz w:val="20"/>
          <w:szCs w:val="20"/>
        </w:rPr>
        <w:t>E</w:t>
      </w:r>
      <w:r w:rsidR="007000F5" w:rsidRPr="00AE52AC">
        <w:rPr>
          <w:rFonts w:ascii="Arial" w:hAnsi="Arial" w:cs="Arial"/>
          <w:sz w:val="20"/>
          <w:szCs w:val="20"/>
        </w:rPr>
        <w:t>n el mes</w:t>
      </w:r>
      <w:r w:rsidR="004215C6">
        <w:rPr>
          <w:rFonts w:ascii="Arial" w:hAnsi="Arial" w:cs="Arial"/>
          <w:sz w:val="20"/>
          <w:szCs w:val="20"/>
        </w:rPr>
        <w:t xml:space="preserve"> de enero </w:t>
      </w:r>
      <w:r w:rsidR="007000F5" w:rsidRPr="00AE52AC">
        <w:rPr>
          <w:rFonts w:ascii="Arial" w:hAnsi="Arial" w:cs="Arial"/>
          <w:sz w:val="20"/>
          <w:szCs w:val="20"/>
        </w:rPr>
        <w:t>se consolidaron varios espacios de participación ciudadana contemplados en la normativa vigente; entre éstos el Consejo de Planificación Parroquial y el Comité de Participa</w:t>
      </w:r>
      <w:r w:rsidR="00C767B1" w:rsidRPr="00AE52AC">
        <w:rPr>
          <w:rFonts w:ascii="Arial" w:hAnsi="Arial" w:cs="Arial"/>
          <w:sz w:val="20"/>
          <w:szCs w:val="20"/>
        </w:rPr>
        <w:t xml:space="preserve">ción </w:t>
      </w:r>
      <w:r w:rsidR="00F930E3">
        <w:rPr>
          <w:rFonts w:ascii="Arial" w:hAnsi="Arial" w:cs="Arial"/>
          <w:sz w:val="20"/>
          <w:szCs w:val="20"/>
        </w:rPr>
        <w:t>y</w:t>
      </w:r>
      <w:r w:rsidR="00415370">
        <w:rPr>
          <w:rFonts w:ascii="Arial" w:hAnsi="Arial" w:cs="Arial"/>
          <w:sz w:val="20"/>
          <w:szCs w:val="20"/>
        </w:rPr>
        <w:t xml:space="preserve"> </w:t>
      </w:r>
      <w:r w:rsidR="00C767B1" w:rsidRPr="00AE52AC">
        <w:rPr>
          <w:rFonts w:ascii="Arial" w:hAnsi="Arial" w:cs="Arial"/>
          <w:sz w:val="20"/>
          <w:szCs w:val="20"/>
        </w:rPr>
        <w:t xml:space="preserve">Control Social. </w:t>
      </w:r>
      <w:r w:rsidR="007000F5" w:rsidRPr="00AE52AC">
        <w:rPr>
          <w:rFonts w:ascii="Arial" w:hAnsi="Arial" w:cs="Arial"/>
          <w:sz w:val="20"/>
          <w:szCs w:val="20"/>
        </w:rPr>
        <w:t>Espacios que nacieron desde la Asamblea Parroquial y han venido de promover el diálogo entre los y las ciudadanos y las autoridades electas.</w:t>
      </w:r>
    </w:p>
    <w:p w:rsidR="007000F5" w:rsidRPr="00AE52AC" w:rsidRDefault="007000F5" w:rsidP="000F1637">
      <w:pPr>
        <w:spacing w:after="0" w:line="240" w:lineRule="auto"/>
        <w:jc w:val="both"/>
        <w:rPr>
          <w:rFonts w:ascii="Arial" w:hAnsi="Arial" w:cs="Arial"/>
          <w:sz w:val="20"/>
          <w:szCs w:val="20"/>
        </w:rPr>
      </w:pPr>
    </w:p>
    <w:p w:rsidR="00896B6D" w:rsidRPr="00AE52AC" w:rsidRDefault="00896B6D" w:rsidP="000F1637">
      <w:pPr>
        <w:spacing w:after="0" w:line="240" w:lineRule="auto"/>
        <w:jc w:val="both"/>
        <w:rPr>
          <w:rFonts w:ascii="Arial" w:hAnsi="Arial" w:cs="Arial"/>
          <w:sz w:val="20"/>
          <w:szCs w:val="20"/>
        </w:rPr>
      </w:pPr>
      <w:r w:rsidRPr="00AE52AC">
        <w:rPr>
          <w:rFonts w:ascii="Arial" w:hAnsi="Arial" w:cs="Arial"/>
          <w:sz w:val="20"/>
          <w:szCs w:val="20"/>
        </w:rPr>
        <w:t xml:space="preserve">Posteriormente se </w:t>
      </w:r>
      <w:r w:rsidR="007000F5" w:rsidRPr="00AE52AC">
        <w:rPr>
          <w:rFonts w:ascii="Arial" w:hAnsi="Arial" w:cs="Arial"/>
          <w:sz w:val="20"/>
          <w:szCs w:val="20"/>
        </w:rPr>
        <w:t xml:space="preserve"> integraron los equipos de trabajo de la parroquia, los que </w:t>
      </w:r>
      <w:r w:rsidR="00860DE8" w:rsidRPr="00AE52AC">
        <w:rPr>
          <w:rFonts w:ascii="Arial" w:hAnsi="Arial" w:cs="Arial"/>
          <w:sz w:val="20"/>
          <w:szCs w:val="20"/>
        </w:rPr>
        <w:t xml:space="preserve">estuvieron  conformados en al </w:t>
      </w:r>
      <w:r w:rsidR="007000F5" w:rsidRPr="00AE52AC">
        <w:rPr>
          <w:rFonts w:ascii="Arial" w:hAnsi="Arial" w:cs="Arial"/>
          <w:sz w:val="20"/>
          <w:szCs w:val="20"/>
        </w:rPr>
        <w:t>m</w:t>
      </w:r>
      <w:r w:rsidRPr="00AE52AC">
        <w:rPr>
          <w:rFonts w:ascii="Arial" w:hAnsi="Arial" w:cs="Arial"/>
          <w:sz w:val="20"/>
          <w:szCs w:val="20"/>
        </w:rPr>
        <w:t>enos cinco</w:t>
      </w:r>
      <w:r w:rsidR="007000F5" w:rsidRPr="00AE52AC">
        <w:rPr>
          <w:rFonts w:ascii="Arial" w:hAnsi="Arial" w:cs="Arial"/>
          <w:sz w:val="20"/>
          <w:szCs w:val="20"/>
        </w:rPr>
        <w:t xml:space="preserve"> personas, en su mayoría ciudadanos de la misma parroquia</w:t>
      </w:r>
      <w:r w:rsidR="00860DE8" w:rsidRPr="00AE52AC">
        <w:rPr>
          <w:rFonts w:ascii="Arial" w:hAnsi="Arial" w:cs="Arial"/>
          <w:sz w:val="20"/>
          <w:szCs w:val="20"/>
        </w:rPr>
        <w:t>.</w:t>
      </w:r>
    </w:p>
    <w:p w:rsidR="00860DE8" w:rsidRPr="00AE52AC" w:rsidRDefault="00860DE8" w:rsidP="000F1637">
      <w:pPr>
        <w:spacing w:after="0" w:line="240" w:lineRule="auto"/>
        <w:jc w:val="both"/>
        <w:rPr>
          <w:rFonts w:ascii="Arial" w:hAnsi="Arial" w:cs="Arial"/>
          <w:sz w:val="20"/>
          <w:szCs w:val="20"/>
        </w:rPr>
      </w:pPr>
    </w:p>
    <w:p w:rsidR="004F1F1A" w:rsidRPr="00AE52AC" w:rsidRDefault="00C53326" w:rsidP="000F1637">
      <w:pPr>
        <w:spacing w:after="0" w:line="240" w:lineRule="auto"/>
        <w:jc w:val="both"/>
        <w:rPr>
          <w:rFonts w:ascii="Arial" w:hAnsi="Arial" w:cs="Arial"/>
          <w:sz w:val="20"/>
          <w:szCs w:val="20"/>
        </w:rPr>
      </w:pPr>
      <w:r w:rsidRPr="00AE52AC">
        <w:rPr>
          <w:rFonts w:ascii="Arial" w:hAnsi="Arial" w:cs="Arial"/>
          <w:sz w:val="20"/>
          <w:szCs w:val="20"/>
        </w:rPr>
        <w:t>Se conformó</w:t>
      </w:r>
      <w:r w:rsidR="00896B6D" w:rsidRPr="00AE52AC">
        <w:rPr>
          <w:rFonts w:ascii="Arial" w:hAnsi="Arial" w:cs="Arial"/>
          <w:sz w:val="20"/>
          <w:szCs w:val="20"/>
        </w:rPr>
        <w:t xml:space="preserve"> </w:t>
      </w:r>
      <w:r w:rsidR="00CA6731" w:rsidRPr="00AE52AC">
        <w:rPr>
          <w:rFonts w:ascii="Arial" w:hAnsi="Arial" w:cs="Arial"/>
          <w:sz w:val="20"/>
          <w:szCs w:val="20"/>
        </w:rPr>
        <w:t xml:space="preserve">el equipo técnico </w:t>
      </w:r>
      <w:r w:rsidR="00860DE8" w:rsidRPr="00AE52AC">
        <w:rPr>
          <w:rFonts w:ascii="Arial" w:hAnsi="Arial" w:cs="Arial"/>
          <w:sz w:val="20"/>
          <w:szCs w:val="20"/>
        </w:rPr>
        <w:t xml:space="preserve">cuyo perfil profesional </w:t>
      </w:r>
      <w:r w:rsidR="00CA6731" w:rsidRPr="00AE52AC">
        <w:rPr>
          <w:rFonts w:ascii="Arial" w:hAnsi="Arial" w:cs="Arial"/>
          <w:sz w:val="20"/>
          <w:szCs w:val="20"/>
        </w:rPr>
        <w:t xml:space="preserve"> </w:t>
      </w:r>
      <w:r w:rsidR="00860DE8" w:rsidRPr="00AE52AC">
        <w:rPr>
          <w:rFonts w:ascii="Arial" w:hAnsi="Arial" w:cs="Arial"/>
          <w:sz w:val="20"/>
          <w:szCs w:val="20"/>
        </w:rPr>
        <w:t xml:space="preserve">sea acorde a la vocación productiva del territorio y cuatro promotores para </w:t>
      </w:r>
      <w:r w:rsidR="004F1F1A" w:rsidRPr="00AE52AC">
        <w:rPr>
          <w:rFonts w:ascii="Arial" w:hAnsi="Arial" w:cs="Arial"/>
          <w:sz w:val="20"/>
          <w:szCs w:val="20"/>
        </w:rPr>
        <w:t xml:space="preserve">apoyar el relevamiento de información en campo, en talleres comunitarios y entrevista a actores clave. </w:t>
      </w:r>
    </w:p>
    <w:p w:rsidR="004F1F1A" w:rsidRPr="00AE52AC" w:rsidRDefault="004F1F1A" w:rsidP="000F1637">
      <w:pPr>
        <w:spacing w:after="0" w:line="240" w:lineRule="auto"/>
        <w:jc w:val="both"/>
        <w:rPr>
          <w:rFonts w:ascii="Arial" w:hAnsi="Arial" w:cs="Arial"/>
          <w:sz w:val="20"/>
          <w:szCs w:val="20"/>
        </w:rPr>
      </w:pPr>
    </w:p>
    <w:p w:rsidR="0040793B" w:rsidRPr="00AE52AC" w:rsidRDefault="0040793B" w:rsidP="000F1637">
      <w:pPr>
        <w:spacing w:after="0" w:line="240" w:lineRule="auto"/>
        <w:jc w:val="both"/>
        <w:rPr>
          <w:rFonts w:ascii="Arial" w:hAnsi="Arial" w:cs="Arial"/>
          <w:sz w:val="20"/>
          <w:szCs w:val="20"/>
        </w:rPr>
      </w:pPr>
    </w:p>
    <w:p w:rsidR="0040793B" w:rsidRPr="00AE52AC" w:rsidRDefault="00C53326" w:rsidP="000F1637">
      <w:pPr>
        <w:spacing w:after="0" w:line="240" w:lineRule="auto"/>
        <w:jc w:val="both"/>
        <w:rPr>
          <w:rFonts w:ascii="Arial" w:hAnsi="Arial" w:cs="Arial"/>
          <w:sz w:val="20"/>
          <w:szCs w:val="20"/>
        </w:rPr>
      </w:pPr>
      <w:r w:rsidRPr="00AE52AC">
        <w:rPr>
          <w:rFonts w:ascii="Arial" w:hAnsi="Arial" w:cs="Arial"/>
          <w:noProof/>
          <w:sz w:val="20"/>
          <w:szCs w:val="20"/>
          <w:lang w:val="es-ES" w:eastAsia="es-ES"/>
        </w:rPr>
        <w:drawing>
          <wp:inline distT="0" distB="0" distL="0" distR="0">
            <wp:extent cx="5381625" cy="1828800"/>
            <wp:effectExtent l="19050" t="0" r="9525" b="0"/>
            <wp:docPr id="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9" cstate="print"/>
                    <a:srcRect/>
                    <a:stretch>
                      <a:fillRect/>
                    </a:stretch>
                  </pic:blipFill>
                  <pic:spPr bwMode="auto">
                    <a:xfrm>
                      <a:off x="0" y="0"/>
                      <a:ext cx="5381625" cy="1828800"/>
                    </a:xfrm>
                    <a:prstGeom prst="rect">
                      <a:avLst/>
                    </a:prstGeom>
                    <a:noFill/>
                    <a:ln w="9525">
                      <a:noFill/>
                      <a:miter lim="800000"/>
                      <a:headEnd/>
                      <a:tailEnd/>
                    </a:ln>
                  </pic:spPr>
                </pic:pic>
              </a:graphicData>
            </a:graphic>
          </wp:inline>
        </w:drawing>
      </w:r>
    </w:p>
    <w:p w:rsidR="0040793B" w:rsidRPr="00AE52AC" w:rsidRDefault="0040793B" w:rsidP="000F1637">
      <w:pPr>
        <w:spacing w:after="0" w:line="240" w:lineRule="auto"/>
        <w:jc w:val="both"/>
        <w:rPr>
          <w:rFonts w:ascii="Arial" w:hAnsi="Arial" w:cs="Arial"/>
          <w:sz w:val="20"/>
          <w:szCs w:val="20"/>
        </w:rPr>
      </w:pPr>
    </w:p>
    <w:p w:rsidR="007000F5" w:rsidRPr="00AE52AC" w:rsidRDefault="007000F5" w:rsidP="000F1637">
      <w:pPr>
        <w:spacing w:after="0" w:line="240" w:lineRule="auto"/>
        <w:jc w:val="both"/>
        <w:rPr>
          <w:rFonts w:ascii="Arial" w:hAnsi="Arial" w:cs="Arial"/>
          <w:sz w:val="20"/>
          <w:szCs w:val="20"/>
        </w:rPr>
      </w:pPr>
    </w:p>
    <w:p w:rsidR="007000F5" w:rsidRDefault="007000F5" w:rsidP="000F1637">
      <w:pPr>
        <w:spacing w:after="0" w:line="240" w:lineRule="auto"/>
        <w:jc w:val="both"/>
        <w:rPr>
          <w:rFonts w:ascii="Arial" w:hAnsi="Arial" w:cs="Arial"/>
          <w:sz w:val="20"/>
          <w:szCs w:val="20"/>
        </w:rPr>
      </w:pPr>
    </w:p>
    <w:p w:rsidR="009A14B9" w:rsidRDefault="009A14B9" w:rsidP="000F1637">
      <w:pPr>
        <w:spacing w:after="0" w:line="240" w:lineRule="auto"/>
        <w:jc w:val="both"/>
        <w:rPr>
          <w:rFonts w:ascii="Arial" w:hAnsi="Arial" w:cs="Arial"/>
          <w:sz w:val="20"/>
          <w:szCs w:val="20"/>
        </w:rPr>
      </w:pPr>
    </w:p>
    <w:p w:rsidR="009A14B9" w:rsidRDefault="009A14B9" w:rsidP="000F1637">
      <w:pPr>
        <w:spacing w:after="0" w:line="240" w:lineRule="auto"/>
        <w:jc w:val="both"/>
        <w:rPr>
          <w:rFonts w:ascii="Arial" w:hAnsi="Arial" w:cs="Arial"/>
          <w:sz w:val="20"/>
          <w:szCs w:val="20"/>
        </w:rPr>
      </w:pPr>
    </w:p>
    <w:p w:rsidR="009A14B9" w:rsidRDefault="009A14B9" w:rsidP="000F1637">
      <w:pPr>
        <w:spacing w:after="0" w:line="240" w:lineRule="auto"/>
        <w:jc w:val="both"/>
        <w:rPr>
          <w:rFonts w:ascii="Arial" w:hAnsi="Arial" w:cs="Arial"/>
          <w:sz w:val="20"/>
          <w:szCs w:val="20"/>
        </w:rPr>
      </w:pPr>
    </w:p>
    <w:p w:rsidR="009A14B9" w:rsidRDefault="009A14B9" w:rsidP="000F1637">
      <w:pPr>
        <w:spacing w:after="0" w:line="240" w:lineRule="auto"/>
        <w:jc w:val="both"/>
        <w:rPr>
          <w:rFonts w:ascii="Arial" w:hAnsi="Arial" w:cs="Arial"/>
          <w:sz w:val="20"/>
          <w:szCs w:val="20"/>
        </w:rPr>
      </w:pPr>
    </w:p>
    <w:p w:rsidR="009A14B9" w:rsidRPr="00AE52AC" w:rsidRDefault="009A14B9" w:rsidP="000F1637">
      <w:pPr>
        <w:spacing w:after="0" w:line="240" w:lineRule="auto"/>
        <w:jc w:val="both"/>
        <w:rPr>
          <w:rFonts w:ascii="Arial" w:hAnsi="Arial" w:cs="Arial"/>
          <w:sz w:val="20"/>
          <w:szCs w:val="20"/>
        </w:rPr>
      </w:pPr>
    </w:p>
    <w:p w:rsidR="007000F5" w:rsidRPr="00AE52AC" w:rsidRDefault="003E199E" w:rsidP="00821A22">
      <w:pPr>
        <w:pStyle w:val="indice"/>
        <w:outlineLvl w:val="0"/>
      </w:pPr>
      <w:bookmarkStart w:id="31" w:name="_Toc301075733"/>
      <w:bookmarkStart w:id="32" w:name="_Toc356556248"/>
      <w:bookmarkStart w:id="33" w:name="_Toc356755779"/>
      <w:r w:rsidRPr="00AE52AC">
        <w:rPr>
          <w:u w:val="none"/>
        </w:rPr>
        <w:t>2.</w:t>
      </w:r>
      <w:r w:rsidR="00F43A4D">
        <w:rPr>
          <w:u w:val="none"/>
        </w:rPr>
        <w:t xml:space="preserve"> </w:t>
      </w:r>
      <w:r w:rsidR="007000F5" w:rsidRPr="00AE52AC">
        <w:t>Fase de diagnóstico</w:t>
      </w:r>
      <w:bookmarkEnd w:id="31"/>
      <w:r w:rsidR="002B5F53">
        <w:t>.</w:t>
      </w:r>
      <w:bookmarkEnd w:id="32"/>
      <w:bookmarkEnd w:id="33"/>
    </w:p>
    <w:p w:rsidR="007000F5" w:rsidRPr="00AE52AC" w:rsidRDefault="007000F5" w:rsidP="000F1637">
      <w:pPr>
        <w:spacing w:after="0" w:line="240" w:lineRule="auto"/>
        <w:jc w:val="both"/>
        <w:rPr>
          <w:rFonts w:ascii="Arial" w:hAnsi="Arial" w:cs="Arial"/>
          <w:sz w:val="20"/>
          <w:szCs w:val="20"/>
        </w:rPr>
      </w:pPr>
    </w:p>
    <w:p w:rsidR="007000F5" w:rsidRDefault="007000F5" w:rsidP="000F1637">
      <w:pPr>
        <w:spacing w:after="0" w:line="240" w:lineRule="auto"/>
        <w:jc w:val="both"/>
        <w:rPr>
          <w:rFonts w:ascii="Arial" w:hAnsi="Arial" w:cs="Arial"/>
          <w:sz w:val="20"/>
          <w:szCs w:val="20"/>
        </w:rPr>
      </w:pPr>
      <w:r w:rsidRPr="00AE52AC">
        <w:rPr>
          <w:rFonts w:ascii="Arial" w:hAnsi="Arial" w:cs="Arial"/>
          <w:sz w:val="20"/>
          <w:szCs w:val="20"/>
        </w:rPr>
        <w:t>La fase de diagnóstico se inició</w:t>
      </w:r>
      <w:r w:rsidR="00EA5104">
        <w:rPr>
          <w:rFonts w:ascii="Arial" w:hAnsi="Arial" w:cs="Arial"/>
          <w:sz w:val="20"/>
          <w:szCs w:val="20"/>
        </w:rPr>
        <w:t xml:space="preserve"> a finales del mes de marzo</w:t>
      </w:r>
      <w:r w:rsidRPr="00AE52AC">
        <w:rPr>
          <w:rFonts w:ascii="Arial" w:hAnsi="Arial" w:cs="Arial"/>
          <w:sz w:val="20"/>
          <w:szCs w:val="20"/>
        </w:rPr>
        <w:t xml:space="preserve"> y concluyó a finales del</w:t>
      </w:r>
      <w:r w:rsidR="00EA5104">
        <w:rPr>
          <w:rFonts w:ascii="Arial" w:hAnsi="Arial" w:cs="Arial"/>
          <w:sz w:val="20"/>
          <w:szCs w:val="20"/>
        </w:rPr>
        <w:t xml:space="preserve"> mes de agosto</w:t>
      </w:r>
      <w:r w:rsidRPr="00AE52AC">
        <w:rPr>
          <w:rFonts w:ascii="Arial" w:hAnsi="Arial" w:cs="Arial"/>
          <w:sz w:val="20"/>
          <w:szCs w:val="20"/>
        </w:rPr>
        <w:t>, con una duración</w:t>
      </w:r>
      <w:r w:rsidR="00EA5104">
        <w:rPr>
          <w:rFonts w:ascii="Arial" w:hAnsi="Arial" w:cs="Arial"/>
          <w:sz w:val="20"/>
          <w:szCs w:val="20"/>
        </w:rPr>
        <w:t xml:space="preserve"> de seis meses.</w:t>
      </w:r>
      <w:r w:rsidR="00C72CFB" w:rsidRPr="00AE52AC">
        <w:rPr>
          <w:rFonts w:ascii="Arial" w:hAnsi="Arial" w:cs="Arial"/>
          <w:sz w:val="20"/>
          <w:szCs w:val="20"/>
        </w:rPr>
        <w:t xml:space="preserve"> Durante la misma se recogió la información integral de la problemática social en el territorio parroquial en los ejes: </w:t>
      </w:r>
      <w:r w:rsidRPr="00AE52AC">
        <w:rPr>
          <w:rFonts w:ascii="Arial" w:hAnsi="Arial" w:cs="Arial"/>
          <w:sz w:val="20"/>
          <w:szCs w:val="20"/>
        </w:rPr>
        <w:t>sociocultural, asentamientos humanos, movilidad energía y conectividad, economía y producción y biodiversidad y protección ambiental.</w:t>
      </w:r>
    </w:p>
    <w:p w:rsidR="009A14B9" w:rsidRDefault="009A14B9" w:rsidP="000F1637">
      <w:pPr>
        <w:spacing w:after="0" w:line="240" w:lineRule="auto"/>
        <w:jc w:val="both"/>
        <w:rPr>
          <w:rFonts w:ascii="Arial" w:hAnsi="Arial" w:cs="Arial"/>
          <w:sz w:val="20"/>
          <w:szCs w:val="20"/>
        </w:rPr>
      </w:pPr>
    </w:p>
    <w:p w:rsidR="009A14B9" w:rsidRDefault="009A14B9" w:rsidP="000F1637">
      <w:pPr>
        <w:spacing w:after="0" w:line="240" w:lineRule="auto"/>
        <w:jc w:val="both"/>
        <w:rPr>
          <w:rFonts w:ascii="Arial" w:hAnsi="Arial" w:cs="Arial"/>
          <w:sz w:val="20"/>
          <w:szCs w:val="20"/>
        </w:rPr>
      </w:pPr>
    </w:p>
    <w:p w:rsidR="009A14B9" w:rsidRDefault="009A14B9" w:rsidP="000F1637">
      <w:pPr>
        <w:spacing w:after="0" w:line="240" w:lineRule="auto"/>
        <w:jc w:val="both"/>
        <w:rPr>
          <w:rFonts w:ascii="Arial" w:hAnsi="Arial" w:cs="Arial"/>
          <w:sz w:val="20"/>
          <w:szCs w:val="20"/>
        </w:rPr>
      </w:pPr>
    </w:p>
    <w:p w:rsidR="009A14B9" w:rsidRDefault="009A14B9" w:rsidP="000F1637">
      <w:pPr>
        <w:spacing w:after="0" w:line="240" w:lineRule="auto"/>
        <w:jc w:val="both"/>
        <w:rPr>
          <w:rFonts w:ascii="Arial" w:hAnsi="Arial" w:cs="Arial"/>
          <w:sz w:val="20"/>
          <w:szCs w:val="20"/>
        </w:rPr>
      </w:pPr>
    </w:p>
    <w:p w:rsidR="009A14B9" w:rsidRDefault="009A14B9" w:rsidP="000F1637">
      <w:pPr>
        <w:spacing w:after="0" w:line="240" w:lineRule="auto"/>
        <w:jc w:val="both"/>
        <w:rPr>
          <w:rFonts w:ascii="Arial" w:hAnsi="Arial" w:cs="Arial"/>
          <w:sz w:val="20"/>
          <w:szCs w:val="20"/>
        </w:rPr>
      </w:pPr>
    </w:p>
    <w:p w:rsidR="009A14B9" w:rsidRPr="00AE52AC" w:rsidRDefault="009A14B9" w:rsidP="000F1637">
      <w:pPr>
        <w:spacing w:after="0" w:line="240" w:lineRule="auto"/>
        <w:jc w:val="both"/>
        <w:rPr>
          <w:rFonts w:ascii="Arial" w:hAnsi="Arial" w:cs="Arial"/>
          <w:sz w:val="20"/>
          <w:szCs w:val="20"/>
        </w:rPr>
      </w:pPr>
    </w:p>
    <w:p w:rsidR="007000F5" w:rsidRDefault="007F23EC" w:rsidP="000F1637">
      <w:pPr>
        <w:spacing w:after="0" w:line="240" w:lineRule="auto"/>
        <w:jc w:val="both"/>
        <w:rPr>
          <w:rFonts w:ascii="Arial" w:hAnsi="Arial" w:cs="Arial"/>
          <w:sz w:val="20"/>
          <w:szCs w:val="20"/>
        </w:rPr>
      </w:pPr>
      <w:r w:rsidRPr="00AE52AC">
        <w:rPr>
          <w:rFonts w:ascii="Arial" w:hAnsi="Arial" w:cs="Arial"/>
          <w:noProof/>
          <w:sz w:val="20"/>
          <w:szCs w:val="20"/>
          <w:lang w:val="es-ES" w:eastAsia="es-ES"/>
        </w:rPr>
        <w:drawing>
          <wp:inline distT="0" distB="0" distL="0" distR="0">
            <wp:extent cx="5524500" cy="2352675"/>
            <wp:effectExtent l="19050" t="0" r="0" b="0"/>
            <wp:docPr id="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20" cstate="print"/>
                    <a:srcRect/>
                    <a:stretch>
                      <a:fillRect/>
                    </a:stretch>
                  </pic:blipFill>
                  <pic:spPr bwMode="auto">
                    <a:xfrm>
                      <a:off x="0" y="0"/>
                      <a:ext cx="5534192" cy="2356803"/>
                    </a:xfrm>
                    <a:prstGeom prst="rect">
                      <a:avLst/>
                    </a:prstGeom>
                    <a:noFill/>
                    <a:ln w="9525">
                      <a:noFill/>
                      <a:miter lim="800000"/>
                      <a:headEnd/>
                      <a:tailEnd/>
                    </a:ln>
                  </pic:spPr>
                </pic:pic>
              </a:graphicData>
            </a:graphic>
          </wp:inline>
        </w:drawing>
      </w:r>
    </w:p>
    <w:p w:rsidR="002B5F53" w:rsidRDefault="002B5F53" w:rsidP="000F1637">
      <w:pPr>
        <w:spacing w:after="0" w:line="240" w:lineRule="auto"/>
        <w:jc w:val="both"/>
        <w:rPr>
          <w:rFonts w:ascii="Arial" w:hAnsi="Arial" w:cs="Arial"/>
          <w:sz w:val="20"/>
          <w:szCs w:val="20"/>
        </w:rPr>
      </w:pPr>
    </w:p>
    <w:p w:rsidR="009A14B9" w:rsidRDefault="009A14B9" w:rsidP="000F1637">
      <w:pPr>
        <w:spacing w:after="0" w:line="240" w:lineRule="auto"/>
        <w:jc w:val="both"/>
        <w:rPr>
          <w:rFonts w:ascii="Arial" w:hAnsi="Arial" w:cs="Arial"/>
          <w:sz w:val="20"/>
          <w:szCs w:val="20"/>
        </w:rPr>
      </w:pPr>
    </w:p>
    <w:p w:rsidR="000A1EEC" w:rsidRDefault="000A1EEC" w:rsidP="000F1637">
      <w:pPr>
        <w:spacing w:after="0" w:line="240" w:lineRule="auto"/>
        <w:jc w:val="both"/>
        <w:rPr>
          <w:rFonts w:ascii="Arial" w:hAnsi="Arial" w:cs="Arial"/>
          <w:sz w:val="20"/>
          <w:szCs w:val="20"/>
        </w:rPr>
      </w:pPr>
    </w:p>
    <w:p w:rsidR="009A14B9" w:rsidRPr="00AE52AC" w:rsidRDefault="009A14B9" w:rsidP="000F1637">
      <w:pPr>
        <w:spacing w:after="0" w:line="240" w:lineRule="auto"/>
        <w:jc w:val="both"/>
        <w:rPr>
          <w:rFonts w:ascii="Arial" w:hAnsi="Arial" w:cs="Arial"/>
          <w:sz w:val="20"/>
          <w:szCs w:val="20"/>
        </w:rPr>
      </w:pPr>
    </w:p>
    <w:p w:rsidR="007000F5" w:rsidRPr="00AE52AC" w:rsidRDefault="00EA5104" w:rsidP="000F1637">
      <w:pPr>
        <w:spacing w:after="0" w:line="240" w:lineRule="auto"/>
        <w:jc w:val="both"/>
        <w:rPr>
          <w:rFonts w:ascii="Arial" w:hAnsi="Arial" w:cs="Arial"/>
          <w:sz w:val="20"/>
          <w:szCs w:val="20"/>
        </w:rPr>
      </w:pPr>
      <w:r>
        <w:rPr>
          <w:rFonts w:ascii="Arial" w:hAnsi="Arial" w:cs="Arial"/>
          <w:sz w:val="20"/>
          <w:szCs w:val="20"/>
        </w:rPr>
        <w:t xml:space="preserve">En el </w:t>
      </w:r>
      <w:r w:rsidR="002B5F53">
        <w:rPr>
          <w:rFonts w:ascii="Arial" w:hAnsi="Arial" w:cs="Arial"/>
          <w:sz w:val="20"/>
          <w:szCs w:val="20"/>
        </w:rPr>
        <w:t>diagn</w:t>
      </w:r>
      <w:r w:rsidR="002B5F53" w:rsidRPr="00AE52AC">
        <w:rPr>
          <w:rFonts w:ascii="Arial" w:hAnsi="Arial" w:cs="Arial"/>
          <w:sz w:val="20"/>
          <w:szCs w:val="20"/>
        </w:rPr>
        <w:t>óstico</w:t>
      </w:r>
      <w:r w:rsidR="00B4328E" w:rsidRPr="00AE52AC">
        <w:rPr>
          <w:rFonts w:ascii="Arial" w:hAnsi="Arial" w:cs="Arial"/>
          <w:sz w:val="20"/>
          <w:szCs w:val="20"/>
        </w:rPr>
        <w:t xml:space="preserve"> se emplearon varia</w:t>
      </w:r>
      <w:r w:rsidR="007407FA">
        <w:rPr>
          <w:rFonts w:ascii="Arial" w:hAnsi="Arial" w:cs="Arial"/>
          <w:sz w:val="20"/>
          <w:szCs w:val="20"/>
        </w:rPr>
        <w:t>s herramientas entre estas</w:t>
      </w:r>
      <w:r w:rsidR="00B4328E" w:rsidRPr="00AE52AC">
        <w:rPr>
          <w:rFonts w:ascii="Arial" w:hAnsi="Arial" w:cs="Arial"/>
          <w:sz w:val="20"/>
          <w:szCs w:val="20"/>
        </w:rPr>
        <w:t>:</w:t>
      </w:r>
      <w:r w:rsidR="007000F5" w:rsidRPr="00AE52AC">
        <w:rPr>
          <w:rFonts w:ascii="Arial" w:hAnsi="Arial" w:cs="Arial"/>
          <w:sz w:val="20"/>
          <w:szCs w:val="20"/>
        </w:rPr>
        <w:t>1) recorridos de campo, 2) mesas de trabajo por comunidad y 3) entrevistas con actores clave.</w:t>
      </w:r>
    </w:p>
    <w:p w:rsidR="007000F5" w:rsidRPr="00AE52AC" w:rsidRDefault="007000F5" w:rsidP="000F1637">
      <w:pPr>
        <w:spacing w:after="0" w:line="240" w:lineRule="auto"/>
        <w:jc w:val="both"/>
        <w:rPr>
          <w:rFonts w:ascii="Arial" w:hAnsi="Arial" w:cs="Arial"/>
          <w:sz w:val="20"/>
          <w:szCs w:val="20"/>
        </w:rPr>
      </w:pPr>
    </w:p>
    <w:p w:rsidR="007000F5" w:rsidRPr="00AE52AC" w:rsidRDefault="007000F5" w:rsidP="000F1637">
      <w:pPr>
        <w:spacing w:after="0" w:line="240" w:lineRule="auto"/>
        <w:jc w:val="both"/>
        <w:rPr>
          <w:rFonts w:ascii="Arial" w:hAnsi="Arial" w:cs="Arial"/>
          <w:sz w:val="20"/>
          <w:szCs w:val="20"/>
        </w:rPr>
      </w:pPr>
    </w:p>
    <w:p w:rsidR="007000F5" w:rsidRPr="00AE52AC" w:rsidRDefault="007000F5" w:rsidP="00821A22">
      <w:pPr>
        <w:pStyle w:val="Prrafodelista"/>
        <w:numPr>
          <w:ilvl w:val="0"/>
          <w:numId w:val="3"/>
        </w:numPr>
        <w:spacing w:after="0" w:line="240" w:lineRule="auto"/>
        <w:ind w:hanging="720"/>
        <w:jc w:val="both"/>
        <w:outlineLvl w:val="0"/>
        <w:rPr>
          <w:rFonts w:ascii="Arial" w:hAnsi="Arial" w:cs="Arial"/>
          <w:b/>
          <w:sz w:val="20"/>
          <w:szCs w:val="20"/>
        </w:rPr>
      </w:pPr>
      <w:r w:rsidRPr="00AE52AC">
        <w:rPr>
          <w:rFonts w:ascii="Arial" w:hAnsi="Arial" w:cs="Arial"/>
          <w:b/>
          <w:sz w:val="20"/>
          <w:szCs w:val="20"/>
        </w:rPr>
        <w:t>Recorridos de campo</w:t>
      </w:r>
    </w:p>
    <w:p w:rsidR="00467CF1" w:rsidRPr="00AE52AC" w:rsidRDefault="00467CF1" w:rsidP="00467CF1">
      <w:pPr>
        <w:pStyle w:val="Prrafodelista"/>
        <w:spacing w:after="0" w:line="240" w:lineRule="auto"/>
        <w:jc w:val="both"/>
        <w:rPr>
          <w:rFonts w:ascii="Arial" w:hAnsi="Arial" w:cs="Arial"/>
          <w:b/>
          <w:sz w:val="20"/>
          <w:szCs w:val="20"/>
        </w:rPr>
      </w:pPr>
    </w:p>
    <w:p w:rsidR="007000F5" w:rsidRPr="00AE52AC" w:rsidRDefault="00E7695D" w:rsidP="000F1637">
      <w:pPr>
        <w:spacing w:after="0" w:line="240" w:lineRule="auto"/>
        <w:jc w:val="both"/>
        <w:rPr>
          <w:rFonts w:ascii="Arial" w:hAnsi="Arial" w:cs="Arial"/>
          <w:sz w:val="20"/>
          <w:szCs w:val="20"/>
        </w:rPr>
      </w:pPr>
      <w:r w:rsidRPr="00AE52AC">
        <w:rPr>
          <w:rFonts w:ascii="Arial" w:hAnsi="Arial" w:cs="Arial"/>
          <w:sz w:val="20"/>
          <w:szCs w:val="20"/>
        </w:rPr>
        <w:t>Un eje transversal en el proceso de construcción de los Plan</w:t>
      </w:r>
      <w:r w:rsidR="007F23EC" w:rsidRPr="00AE52AC">
        <w:rPr>
          <w:rFonts w:ascii="Arial" w:hAnsi="Arial" w:cs="Arial"/>
          <w:sz w:val="20"/>
          <w:szCs w:val="20"/>
        </w:rPr>
        <w:t>es de Desarrollo y Ordenamiento Territorial del G</w:t>
      </w:r>
      <w:r w:rsidRPr="00AE52AC">
        <w:rPr>
          <w:rFonts w:ascii="Arial" w:hAnsi="Arial" w:cs="Arial"/>
          <w:sz w:val="20"/>
          <w:szCs w:val="20"/>
        </w:rPr>
        <w:t xml:space="preserve">obierno </w:t>
      </w:r>
      <w:r w:rsidR="007F23EC" w:rsidRPr="00AE52AC">
        <w:rPr>
          <w:rFonts w:ascii="Arial" w:hAnsi="Arial" w:cs="Arial"/>
          <w:sz w:val="20"/>
          <w:szCs w:val="20"/>
        </w:rPr>
        <w:t>P</w:t>
      </w:r>
      <w:r w:rsidRPr="00AE52AC">
        <w:rPr>
          <w:rFonts w:ascii="Arial" w:hAnsi="Arial" w:cs="Arial"/>
          <w:sz w:val="20"/>
          <w:szCs w:val="20"/>
        </w:rPr>
        <w:t xml:space="preserve">arroquial fue la generación de destrezas en los pobladores de los territorios; es </w:t>
      </w:r>
      <w:r w:rsidR="007F23EC" w:rsidRPr="00AE52AC">
        <w:rPr>
          <w:rFonts w:ascii="Arial" w:hAnsi="Arial" w:cs="Arial"/>
          <w:sz w:val="20"/>
          <w:szCs w:val="20"/>
        </w:rPr>
        <w:t>así</w:t>
      </w:r>
      <w:r w:rsidRPr="00AE52AC">
        <w:rPr>
          <w:rFonts w:ascii="Arial" w:hAnsi="Arial" w:cs="Arial"/>
          <w:sz w:val="20"/>
          <w:szCs w:val="20"/>
        </w:rPr>
        <w:t xml:space="preserve"> como varios pobladores aprendieron sobre el uso y aplicación de equipos de posicionamiento global.</w:t>
      </w:r>
    </w:p>
    <w:p w:rsidR="00E7695D" w:rsidRPr="00AE52AC" w:rsidRDefault="00E7695D" w:rsidP="000F1637">
      <w:pPr>
        <w:spacing w:after="0" w:line="240" w:lineRule="auto"/>
        <w:jc w:val="both"/>
        <w:rPr>
          <w:rFonts w:ascii="Arial" w:hAnsi="Arial" w:cs="Arial"/>
          <w:sz w:val="20"/>
          <w:szCs w:val="20"/>
        </w:rPr>
      </w:pPr>
    </w:p>
    <w:p w:rsidR="007000F5" w:rsidRPr="00AE52AC" w:rsidRDefault="00FE2B96" w:rsidP="000F1637">
      <w:pPr>
        <w:spacing w:after="0" w:line="240" w:lineRule="auto"/>
        <w:jc w:val="both"/>
        <w:rPr>
          <w:rFonts w:ascii="Arial" w:hAnsi="Arial" w:cs="Arial"/>
          <w:sz w:val="20"/>
          <w:szCs w:val="20"/>
        </w:rPr>
      </w:pPr>
      <w:r w:rsidRPr="00AE52AC">
        <w:rPr>
          <w:rFonts w:ascii="Arial" w:hAnsi="Arial" w:cs="Arial"/>
          <w:sz w:val="20"/>
          <w:szCs w:val="20"/>
        </w:rPr>
        <w:t xml:space="preserve">De esta manera los pobladores pasaron de </w:t>
      </w:r>
      <w:r w:rsidR="00AB018C" w:rsidRPr="00AE52AC">
        <w:rPr>
          <w:rFonts w:ascii="Arial" w:hAnsi="Arial" w:cs="Arial"/>
          <w:sz w:val="20"/>
          <w:szCs w:val="20"/>
        </w:rPr>
        <w:t xml:space="preserve"> ser simples dadores de información a ser los principales actores y descriptores de su propia realidad territorial.</w:t>
      </w:r>
      <w:r w:rsidR="009C307C" w:rsidRPr="00AE52AC">
        <w:rPr>
          <w:rFonts w:ascii="Arial" w:hAnsi="Arial" w:cs="Arial"/>
          <w:sz w:val="20"/>
          <w:szCs w:val="20"/>
        </w:rPr>
        <w:t xml:space="preserve"> Así con recorridos de campo se levanto información geo-referenciada  de u</w:t>
      </w:r>
      <w:r w:rsidR="00553F20" w:rsidRPr="00AE52AC">
        <w:rPr>
          <w:rFonts w:ascii="Arial" w:hAnsi="Arial" w:cs="Arial"/>
          <w:sz w:val="20"/>
          <w:szCs w:val="20"/>
        </w:rPr>
        <w:t>so y ocupación del suelo de cada una de las comunidades y recintos, el estado de las vías y caminos vecinales;  ubicación de varios puntos de interés como</w:t>
      </w:r>
      <w:r w:rsidR="00C02392" w:rsidRPr="00AE52AC">
        <w:rPr>
          <w:rFonts w:ascii="Arial" w:hAnsi="Arial" w:cs="Arial"/>
          <w:sz w:val="20"/>
          <w:szCs w:val="20"/>
        </w:rPr>
        <w:t xml:space="preserve"> </w:t>
      </w:r>
      <w:r w:rsidR="00553F20" w:rsidRPr="00AE52AC">
        <w:rPr>
          <w:rFonts w:ascii="Arial" w:hAnsi="Arial" w:cs="Arial"/>
          <w:sz w:val="20"/>
          <w:szCs w:val="20"/>
        </w:rPr>
        <w:t xml:space="preserve"> escuelas, infraestructura de salud, infraestructura productiva y otros espacios de uso público disponibles en la parroquia.</w:t>
      </w:r>
    </w:p>
    <w:p w:rsidR="00732C8E" w:rsidRPr="00AE52AC" w:rsidRDefault="00732C8E" w:rsidP="000F1637">
      <w:pPr>
        <w:spacing w:after="0" w:line="240" w:lineRule="auto"/>
        <w:jc w:val="both"/>
        <w:rPr>
          <w:rFonts w:ascii="Arial" w:hAnsi="Arial" w:cs="Arial"/>
          <w:sz w:val="20"/>
          <w:szCs w:val="20"/>
        </w:rPr>
      </w:pPr>
    </w:p>
    <w:p w:rsidR="00732C8E" w:rsidRPr="00AE52AC" w:rsidRDefault="00732C8E" w:rsidP="000F1637">
      <w:pPr>
        <w:spacing w:after="0" w:line="240" w:lineRule="auto"/>
        <w:jc w:val="both"/>
        <w:rPr>
          <w:rFonts w:ascii="Arial" w:hAnsi="Arial" w:cs="Arial"/>
          <w:sz w:val="20"/>
          <w:szCs w:val="20"/>
        </w:rPr>
      </w:pPr>
    </w:p>
    <w:p w:rsidR="00BE21F2" w:rsidRDefault="007000F5" w:rsidP="000F1637">
      <w:pPr>
        <w:spacing w:after="0" w:line="240" w:lineRule="auto"/>
        <w:jc w:val="both"/>
        <w:rPr>
          <w:rFonts w:ascii="Arial" w:hAnsi="Arial" w:cs="Arial"/>
          <w:sz w:val="20"/>
          <w:szCs w:val="20"/>
        </w:rPr>
      </w:pPr>
      <w:r w:rsidRPr="00AE52AC">
        <w:rPr>
          <w:rFonts w:ascii="Arial" w:hAnsi="Arial" w:cs="Arial"/>
          <w:sz w:val="20"/>
          <w:szCs w:val="20"/>
        </w:rPr>
        <w:t xml:space="preserve">Ésta información </w:t>
      </w:r>
      <w:r w:rsidR="00BE21F2" w:rsidRPr="00AE52AC">
        <w:rPr>
          <w:rFonts w:ascii="Arial" w:hAnsi="Arial" w:cs="Arial"/>
          <w:sz w:val="20"/>
          <w:szCs w:val="20"/>
        </w:rPr>
        <w:t xml:space="preserve">permitió luego </w:t>
      </w:r>
      <w:r w:rsidRPr="00AE52AC">
        <w:rPr>
          <w:rFonts w:ascii="Arial" w:hAnsi="Arial" w:cs="Arial"/>
          <w:sz w:val="20"/>
          <w:szCs w:val="20"/>
        </w:rPr>
        <w:t>que los participantes</w:t>
      </w:r>
      <w:r w:rsidR="00BE21F2" w:rsidRPr="00AE52AC">
        <w:rPr>
          <w:rFonts w:ascii="Arial" w:hAnsi="Arial" w:cs="Arial"/>
          <w:sz w:val="20"/>
          <w:szCs w:val="20"/>
        </w:rPr>
        <w:t xml:space="preserve"> utilicen la información geo-referenciada </w:t>
      </w:r>
      <w:r w:rsidRPr="00AE52AC">
        <w:rPr>
          <w:rFonts w:ascii="Arial" w:hAnsi="Arial" w:cs="Arial"/>
          <w:sz w:val="20"/>
          <w:szCs w:val="20"/>
        </w:rPr>
        <w:t xml:space="preserve"> </w:t>
      </w:r>
      <w:r w:rsidR="00BE21F2" w:rsidRPr="00AE52AC">
        <w:rPr>
          <w:rFonts w:ascii="Arial" w:hAnsi="Arial" w:cs="Arial"/>
          <w:sz w:val="20"/>
          <w:szCs w:val="20"/>
        </w:rPr>
        <w:t xml:space="preserve">para trabajar en la siguiente forma de recolección de </w:t>
      </w:r>
      <w:r w:rsidR="00C02392" w:rsidRPr="00AE52AC">
        <w:rPr>
          <w:rFonts w:ascii="Arial" w:hAnsi="Arial" w:cs="Arial"/>
          <w:sz w:val="20"/>
          <w:szCs w:val="20"/>
        </w:rPr>
        <w:t>trabajo (</w:t>
      </w:r>
      <w:r w:rsidR="00BE21F2" w:rsidRPr="00AE52AC">
        <w:rPr>
          <w:rFonts w:ascii="Arial" w:hAnsi="Arial" w:cs="Arial"/>
          <w:sz w:val="20"/>
          <w:szCs w:val="20"/>
        </w:rPr>
        <w:t>mesas de trabajo)</w:t>
      </w:r>
    </w:p>
    <w:p w:rsidR="009A14B9" w:rsidRDefault="009A14B9" w:rsidP="000F1637">
      <w:pPr>
        <w:spacing w:after="0" w:line="240" w:lineRule="auto"/>
        <w:jc w:val="both"/>
        <w:rPr>
          <w:rFonts w:ascii="Arial" w:hAnsi="Arial" w:cs="Arial"/>
          <w:sz w:val="20"/>
          <w:szCs w:val="20"/>
        </w:rPr>
      </w:pPr>
    </w:p>
    <w:p w:rsidR="009A14B9" w:rsidRDefault="009A14B9" w:rsidP="000F1637">
      <w:pPr>
        <w:spacing w:after="0" w:line="240" w:lineRule="auto"/>
        <w:jc w:val="both"/>
        <w:rPr>
          <w:rFonts w:ascii="Arial" w:hAnsi="Arial" w:cs="Arial"/>
          <w:sz w:val="20"/>
          <w:szCs w:val="20"/>
        </w:rPr>
      </w:pPr>
    </w:p>
    <w:p w:rsidR="009A14B9" w:rsidRDefault="009A14B9" w:rsidP="000F1637">
      <w:pPr>
        <w:spacing w:after="0" w:line="240" w:lineRule="auto"/>
        <w:jc w:val="both"/>
        <w:rPr>
          <w:rFonts w:ascii="Arial" w:hAnsi="Arial" w:cs="Arial"/>
          <w:sz w:val="20"/>
          <w:szCs w:val="20"/>
        </w:rPr>
      </w:pPr>
    </w:p>
    <w:p w:rsidR="009A14B9" w:rsidRDefault="009A14B9" w:rsidP="000F1637">
      <w:pPr>
        <w:spacing w:after="0" w:line="240" w:lineRule="auto"/>
        <w:jc w:val="both"/>
        <w:rPr>
          <w:rFonts w:ascii="Arial" w:hAnsi="Arial" w:cs="Arial"/>
          <w:sz w:val="20"/>
          <w:szCs w:val="20"/>
        </w:rPr>
      </w:pPr>
    </w:p>
    <w:p w:rsidR="009A14B9" w:rsidRDefault="009A14B9" w:rsidP="000F1637">
      <w:pPr>
        <w:spacing w:after="0" w:line="240" w:lineRule="auto"/>
        <w:jc w:val="both"/>
        <w:rPr>
          <w:rFonts w:ascii="Arial" w:hAnsi="Arial" w:cs="Arial"/>
          <w:sz w:val="20"/>
          <w:szCs w:val="20"/>
        </w:rPr>
      </w:pPr>
    </w:p>
    <w:p w:rsidR="00EA5E14" w:rsidRPr="00AE52AC" w:rsidRDefault="00EA5E14" w:rsidP="000F1637">
      <w:pPr>
        <w:spacing w:after="0" w:line="240" w:lineRule="auto"/>
        <w:jc w:val="both"/>
        <w:rPr>
          <w:rFonts w:ascii="Arial" w:hAnsi="Arial" w:cs="Arial"/>
          <w:sz w:val="20"/>
          <w:szCs w:val="20"/>
        </w:rPr>
      </w:pPr>
    </w:p>
    <w:p w:rsidR="00EA5E14" w:rsidRPr="00AE52AC" w:rsidRDefault="00EA5E14" w:rsidP="000F1637">
      <w:pPr>
        <w:spacing w:after="0" w:line="240" w:lineRule="auto"/>
        <w:jc w:val="both"/>
        <w:rPr>
          <w:rFonts w:ascii="Arial" w:hAnsi="Arial" w:cs="Arial"/>
          <w:sz w:val="20"/>
          <w:szCs w:val="20"/>
        </w:rPr>
      </w:pPr>
    </w:p>
    <w:p w:rsidR="007000F5" w:rsidRPr="00AE52AC" w:rsidRDefault="007000F5" w:rsidP="00821A22">
      <w:pPr>
        <w:pStyle w:val="Prrafodelista"/>
        <w:numPr>
          <w:ilvl w:val="0"/>
          <w:numId w:val="3"/>
        </w:numPr>
        <w:spacing w:after="0" w:line="240" w:lineRule="auto"/>
        <w:ind w:hanging="720"/>
        <w:jc w:val="both"/>
        <w:outlineLvl w:val="0"/>
        <w:rPr>
          <w:rFonts w:ascii="Arial" w:hAnsi="Arial" w:cs="Arial"/>
          <w:b/>
          <w:sz w:val="20"/>
          <w:szCs w:val="20"/>
        </w:rPr>
      </w:pPr>
      <w:r w:rsidRPr="00AE52AC">
        <w:rPr>
          <w:rFonts w:ascii="Arial" w:hAnsi="Arial" w:cs="Arial"/>
          <w:b/>
          <w:sz w:val="20"/>
          <w:szCs w:val="20"/>
        </w:rPr>
        <w:t>Mesas de trabajo</w:t>
      </w:r>
    </w:p>
    <w:p w:rsidR="0080458C" w:rsidRPr="00AE52AC" w:rsidRDefault="0080458C" w:rsidP="0080458C">
      <w:pPr>
        <w:pStyle w:val="Prrafodelista"/>
        <w:spacing w:after="0" w:line="240" w:lineRule="auto"/>
        <w:jc w:val="both"/>
        <w:rPr>
          <w:rFonts w:ascii="Arial" w:hAnsi="Arial" w:cs="Arial"/>
          <w:b/>
          <w:sz w:val="20"/>
          <w:szCs w:val="20"/>
        </w:rPr>
      </w:pPr>
    </w:p>
    <w:p w:rsidR="007000F5" w:rsidRPr="00AE52AC" w:rsidRDefault="0080458C" w:rsidP="000F1637">
      <w:pPr>
        <w:spacing w:after="0" w:line="240" w:lineRule="auto"/>
        <w:jc w:val="both"/>
        <w:rPr>
          <w:rFonts w:ascii="Arial" w:hAnsi="Arial" w:cs="Arial"/>
          <w:sz w:val="20"/>
          <w:szCs w:val="20"/>
        </w:rPr>
      </w:pPr>
      <w:r w:rsidRPr="00AE52AC">
        <w:rPr>
          <w:rFonts w:ascii="Arial" w:hAnsi="Arial" w:cs="Arial"/>
          <w:noProof/>
          <w:sz w:val="20"/>
          <w:szCs w:val="20"/>
          <w:lang w:val="es-ES" w:eastAsia="es-ES"/>
        </w:rPr>
        <w:drawing>
          <wp:inline distT="0" distB="0" distL="0" distR="0">
            <wp:extent cx="5553075" cy="2971800"/>
            <wp:effectExtent l="19050" t="0" r="9525" b="0"/>
            <wp:docPr id="1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21" cstate="print"/>
                    <a:srcRect/>
                    <a:stretch>
                      <a:fillRect/>
                    </a:stretch>
                  </pic:blipFill>
                  <pic:spPr bwMode="auto">
                    <a:xfrm>
                      <a:off x="0" y="0"/>
                      <a:ext cx="5561755" cy="2976445"/>
                    </a:xfrm>
                    <a:prstGeom prst="rect">
                      <a:avLst/>
                    </a:prstGeom>
                    <a:noFill/>
                    <a:ln w="9525">
                      <a:noFill/>
                      <a:miter lim="800000"/>
                      <a:headEnd/>
                      <a:tailEnd/>
                    </a:ln>
                  </pic:spPr>
                </pic:pic>
              </a:graphicData>
            </a:graphic>
          </wp:inline>
        </w:drawing>
      </w:r>
    </w:p>
    <w:p w:rsidR="0080458C" w:rsidRDefault="0080458C" w:rsidP="000F1637">
      <w:pPr>
        <w:spacing w:after="0" w:line="240" w:lineRule="auto"/>
        <w:jc w:val="both"/>
        <w:rPr>
          <w:rFonts w:ascii="Arial" w:hAnsi="Arial" w:cs="Arial"/>
          <w:sz w:val="20"/>
          <w:szCs w:val="20"/>
        </w:rPr>
      </w:pPr>
    </w:p>
    <w:p w:rsidR="000A1EEC" w:rsidRPr="00AE52AC" w:rsidRDefault="000A1EEC" w:rsidP="000F1637">
      <w:pPr>
        <w:spacing w:after="0" w:line="240" w:lineRule="auto"/>
        <w:jc w:val="both"/>
        <w:rPr>
          <w:rFonts w:ascii="Arial" w:hAnsi="Arial" w:cs="Arial"/>
          <w:sz w:val="20"/>
          <w:szCs w:val="20"/>
        </w:rPr>
      </w:pPr>
    </w:p>
    <w:p w:rsidR="00736F84" w:rsidRPr="00AE52AC" w:rsidRDefault="00736F84" w:rsidP="00736F84">
      <w:pPr>
        <w:jc w:val="both"/>
        <w:rPr>
          <w:rFonts w:ascii="Arial" w:hAnsi="Arial" w:cs="Arial"/>
          <w:sz w:val="20"/>
          <w:szCs w:val="20"/>
        </w:rPr>
      </w:pPr>
      <w:r w:rsidRPr="00AE52AC">
        <w:rPr>
          <w:rFonts w:ascii="Arial" w:hAnsi="Arial" w:cs="Arial"/>
          <w:sz w:val="20"/>
          <w:szCs w:val="20"/>
        </w:rPr>
        <w:t>En cada una de las mesas se consiguió tener una participación amplia de género y generacional instalándose con al menos cinco participantes nativos de la comunidad.</w:t>
      </w:r>
    </w:p>
    <w:p w:rsidR="00736F84" w:rsidRPr="00EA5104" w:rsidRDefault="000411BB" w:rsidP="00736F84">
      <w:pPr>
        <w:jc w:val="both"/>
        <w:rPr>
          <w:rFonts w:ascii="Arial" w:hAnsi="Arial" w:cs="Arial"/>
          <w:sz w:val="20"/>
          <w:szCs w:val="20"/>
        </w:rPr>
      </w:pPr>
      <w:r w:rsidRPr="00AE52AC">
        <w:rPr>
          <w:rFonts w:ascii="Arial" w:hAnsi="Arial" w:cs="Arial"/>
          <w:sz w:val="20"/>
          <w:szCs w:val="20"/>
        </w:rPr>
        <w:t>Estimándose</w:t>
      </w:r>
      <w:r w:rsidR="00736F84" w:rsidRPr="00AE52AC">
        <w:rPr>
          <w:rFonts w:ascii="Arial" w:hAnsi="Arial" w:cs="Arial"/>
          <w:sz w:val="20"/>
          <w:szCs w:val="20"/>
        </w:rPr>
        <w:t xml:space="preserve"> que </w:t>
      </w:r>
      <w:r w:rsidRPr="00AE52AC">
        <w:rPr>
          <w:rFonts w:ascii="Arial" w:hAnsi="Arial" w:cs="Arial"/>
          <w:sz w:val="20"/>
          <w:szCs w:val="20"/>
        </w:rPr>
        <w:t>d</w:t>
      </w:r>
      <w:r w:rsidR="00736F84" w:rsidRPr="00AE52AC">
        <w:rPr>
          <w:rFonts w:ascii="Arial" w:hAnsi="Arial" w:cs="Arial"/>
          <w:sz w:val="20"/>
          <w:szCs w:val="20"/>
        </w:rPr>
        <w:t>urante el proceso de levantamiento de diagnóstico han participado cerca de</w:t>
      </w:r>
      <w:r w:rsidR="00EA5104">
        <w:rPr>
          <w:rFonts w:ascii="Arial" w:hAnsi="Arial" w:cs="Arial"/>
          <w:sz w:val="20"/>
          <w:szCs w:val="20"/>
        </w:rPr>
        <w:t xml:space="preserve"> </w:t>
      </w:r>
      <w:r w:rsidR="00EA5104" w:rsidRPr="00EA5104">
        <w:rPr>
          <w:rFonts w:ascii="Arial" w:hAnsi="Arial" w:cs="Arial"/>
          <w:sz w:val="20"/>
          <w:szCs w:val="20"/>
        </w:rPr>
        <w:t>ochocientos</w:t>
      </w:r>
      <w:r w:rsidR="00736F84" w:rsidRPr="00EA5104">
        <w:rPr>
          <w:rFonts w:ascii="Arial" w:hAnsi="Arial" w:cs="Arial"/>
          <w:sz w:val="20"/>
          <w:szCs w:val="20"/>
        </w:rPr>
        <w:t xml:space="preserve"> ciudadanos y ciudadanas de las </w:t>
      </w:r>
      <w:r w:rsidR="00EA5104">
        <w:rPr>
          <w:rFonts w:ascii="Arial" w:hAnsi="Arial" w:cs="Arial"/>
          <w:sz w:val="20"/>
          <w:szCs w:val="20"/>
        </w:rPr>
        <w:t>diferentes comunidades</w:t>
      </w:r>
      <w:r w:rsidR="00736F84" w:rsidRPr="00EA5104">
        <w:rPr>
          <w:rFonts w:ascii="Arial" w:hAnsi="Arial" w:cs="Arial"/>
          <w:sz w:val="20"/>
          <w:szCs w:val="20"/>
        </w:rPr>
        <w:t xml:space="preserve"> y cabecera  parroquial</w:t>
      </w:r>
      <w:r w:rsidR="00595E1C">
        <w:rPr>
          <w:rFonts w:ascii="Arial" w:hAnsi="Arial" w:cs="Arial"/>
          <w:sz w:val="20"/>
          <w:szCs w:val="20"/>
        </w:rPr>
        <w:t>.</w:t>
      </w:r>
      <w:r w:rsidR="00736F84" w:rsidRPr="00EA5104">
        <w:rPr>
          <w:rFonts w:ascii="Arial" w:hAnsi="Arial" w:cs="Arial"/>
          <w:sz w:val="20"/>
          <w:szCs w:val="20"/>
        </w:rPr>
        <w:t xml:space="preserve"> </w:t>
      </w:r>
    </w:p>
    <w:p w:rsidR="00CB17D0" w:rsidRPr="00AE52AC" w:rsidRDefault="00CB17D0" w:rsidP="000F1637">
      <w:pPr>
        <w:spacing w:after="0" w:line="240" w:lineRule="auto"/>
        <w:jc w:val="both"/>
        <w:rPr>
          <w:rFonts w:ascii="Arial" w:hAnsi="Arial" w:cs="Arial"/>
          <w:sz w:val="20"/>
          <w:szCs w:val="20"/>
        </w:rPr>
      </w:pPr>
    </w:p>
    <w:p w:rsidR="007000F5" w:rsidRPr="00821A22" w:rsidRDefault="007000F5" w:rsidP="00821A22">
      <w:pPr>
        <w:pStyle w:val="Ttulo1"/>
        <w:ind w:left="360"/>
        <w:rPr>
          <w:rFonts w:ascii="Arial" w:hAnsi="Arial" w:cs="Arial"/>
          <w:sz w:val="20"/>
        </w:rPr>
      </w:pPr>
      <w:r w:rsidRPr="00821A22">
        <w:rPr>
          <w:rFonts w:ascii="Arial" w:hAnsi="Arial" w:cs="Arial"/>
          <w:sz w:val="20"/>
        </w:rPr>
        <w:t>1)</w:t>
      </w:r>
      <w:r w:rsidRPr="00821A22">
        <w:rPr>
          <w:rFonts w:ascii="Arial" w:hAnsi="Arial" w:cs="Arial"/>
          <w:sz w:val="20"/>
        </w:rPr>
        <w:tab/>
        <w:t>Mesa de mapeo comunitario y amenazas naturales</w:t>
      </w:r>
    </w:p>
    <w:p w:rsidR="007000F5" w:rsidRPr="00AE52AC" w:rsidRDefault="007000F5" w:rsidP="000F1637">
      <w:pPr>
        <w:spacing w:after="0" w:line="240" w:lineRule="auto"/>
        <w:jc w:val="both"/>
        <w:rPr>
          <w:rFonts w:ascii="Arial" w:hAnsi="Arial" w:cs="Arial"/>
          <w:sz w:val="20"/>
          <w:szCs w:val="20"/>
        </w:rPr>
      </w:pPr>
    </w:p>
    <w:p w:rsidR="00736F84" w:rsidRPr="00AE52AC" w:rsidRDefault="00736F84" w:rsidP="00736F84">
      <w:pPr>
        <w:jc w:val="both"/>
        <w:rPr>
          <w:rFonts w:ascii="Arial" w:hAnsi="Arial" w:cs="Arial"/>
          <w:sz w:val="20"/>
          <w:szCs w:val="20"/>
        </w:rPr>
      </w:pPr>
      <w:r w:rsidRPr="00AE52AC">
        <w:rPr>
          <w:rFonts w:ascii="Arial" w:hAnsi="Arial" w:cs="Arial"/>
          <w:sz w:val="20"/>
          <w:szCs w:val="20"/>
        </w:rPr>
        <w:t>En ésta mesa los participantes trabajaron sobre el mapa de su comunidad; teniendo como primera tarea la identificación de las diferentes zonas de ocupación del suelo. Así al final se obtenía una representación del uso actual del suelo.</w:t>
      </w:r>
    </w:p>
    <w:p w:rsidR="00736F84" w:rsidRPr="00AE52AC" w:rsidRDefault="00736F84" w:rsidP="00736F84">
      <w:pPr>
        <w:jc w:val="both"/>
        <w:rPr>
          <w:rFonts w:ascii="Arial" w:hAnsi="Arial" w:cs="Arial"/>
          <w:sz w:val="20"/>
          <w:szCs w:val="20"/>
        </w:rPr>
      </w:pPr>
      <w:r w:rsidRPr="00AE52AC">
        <w:rPr>
          <w:rFonts w:ascii="Arial" w:hAnsi="Arial" w:cs="Arial"/>
          <w:sz w:val="20"/>
          <w:szCs w:val="20"/>
        </w:rPr>
        <w:t>De la misma manera sobre otro mapa de la comunidad, los participantes en la mesa, trabajaron en la representación de las diferentes zonas de riesgo en la comunidad o recinto.</w:t>
      </w:r>
    </w:p>
    <w:p w:rsidR="007000F5" w:rsidRPr="00AE52AC" w:rsidRDefault="007000F5" w:rsidP="000F1637">
      <w:pPr>
        <w:spacing w:after="0" w:line="240" w:lineRule="auto"/>
        <w:jc w:val="both"/>
        <w:rPr>
          <w:rFonts w:ascii="Arial" w:hAnsi="Arial" w:cs="Arial"/>
          <w:sz w:val="20"/>
          <w:szCs w:val="20"/>
        </w:rPr>
      </w:pPr>
    </w:p>
    <w:p w:rsidR="007000F5" w:rsidRPr="00AE52AC" w:rsidRDefault="007000F5" w:rsidP="00E4638A">
      <w:pPr>
        <w:pStyle w:val="Prrafodelista"/>
        <w:numPr>
          <w:ilvl w:val="0"/>
          <w:numId w:val="2"/>
        </w:numPr>
        <w:spacing w:after="0" w:line="240" w:lineRule="auto"/>
        <w:ind w:left="567" w:hanging="567"/>
        <w:jc w:val="both"/>
        <w:rPr>
          <w:rFonts w:ascii="Arial" w:hAnsi="Arial" w:cs="Arial"/>
          <w:b/>
          <w:sz w:val="20"/>
          <w:szCs w:val="20"/>
        </w:rPr>
      </w:pPr>
      <w:r w:rsidRPr="00AE52AC">
        <w:rPr>
          <w:rFonts w:ascii="Arial" w:hAnsi="Arial" w:cs="Arial"/>
          <w:b/>
          <w:sz w:val="20"/>
          <w:szCs w:val="20"/>
        </w:rPr>
        <w:t>Procedimiento de análisis de la información en la mesa de mapeo comunitario y amenazas naturales</w:t>
      </w:r>
    </w:p>
    <w:p w:rsidR="007000F5" w:rsidRPr="00AE52AC" w:rsidRDefault="007000F5" w:rsidP="000F1637">
      <w:pPr>
        <w:spacing w:after="0" w:line="240" w:lineRule="auto"/>
        <w:jc w:val="both"/>
        <w:rPr>
          <w:rFonts w:ascii="Arial" w:hAnsi="Arial" w:cs="Arial"/>
          <w:sz w:val="20"/>
          <w:szCs w:val="20"/>
        </w:rPr>
      </w:pPr>
    </w:p>
    <w:p w:rsidR="00736F84" w:rsidRPr="00AE52AC" w:rsidRDefault="00736F84" w:rsidP="00736F84">
      <w:pPr>
        <w:jc w:val="both"/>
        <w:rPr>
          <w:rFonts w:ascii="Arial" w:hAnsi="Arial" w:cs="Arial"/>
          <w:sz w:val="20"/>
          <w:szCs w:val="20"/>
        </w:rPr>
      </w:pPr>
      <w:r w:rsidRPr="00AE52AC">
        <w:rPr>
          <w:rFonts w:ascii="Arial" w:hAnsi="Arial" w:cs="Arial"/>
          <w:sz w:val="20"/>
          <w:szCs w:val="20"/>
        </w:rPr>
        <w:t xml:space="preserve">El mapa trabajado por la gente es posteriormente </w:t>
      </w:r>
      <w:r w:rsidR="000D3C6E" w:rsidRPr="00AE52AC">
        <w:rPr>
          <w:rFonts w:ascii="Arial" w:hAnsi="Arial" w:cs="Arial"/>
          <w:sz w:val="20"/>
          <w:szCs w:val="20"/>
        </w:rPr>
        <w:t>geo referenciado</w:t>
      </w:r>
      <w:r w:rsidRPr="00AE52AC">
        <w:rPr>
          <w:rFonts w:ascii="Arial" w:hAnsi="Arial" w:cs="Arial"/>
          <w:sz w:val="20"/>
          <w:szCs w:val="20"/>
        </w:rPr>
        <w:t>, el que permite obtener una imagen digital en tamaño natura</w:t>
      </w:r>
      <w:r w:rsidR="0019355C">
        <w:rPr>
          <w:rFonts w:ascii="Arial" w:hAnsi="Arial" w:cs="Arial"/>
          <w:sz w:val="20"/>
          <w:szCs w:val="20"/>
        </w:rPr>
        <w:t>l, para posteriormente ser trabajado</w:t>
      </w:r>
      <w:r w:rsidR="000D3C6E" w:rsidRPr="00AE52AC">
        <w:rPr>
          <w:rFonts w:ascii="Arial" w:hAnsi="Arial" w:cs="Arial"/>
          <w:sz w:val="20"/>
          <w:szCs w:val="20"/>
        </w:rPr>
        <w:t xml:space="preserve"> en software </w:t>
      </w:r>
      <w:r w:rsidR="005B2933" w:rsidRPr="00AE52AC">
        <w:rPr>
          <w:rFonts w:ascii="Arial" w:hAnsi="Arial" w:cs="Arial"/>
          <w:sz w:val="20"/>
          <w:szCs w:val="20"/>
        </w:rPr>
        <w:t>geográfico</w:t>
      </w:r>
      <w:r w:rsidR="00340E4D" w:rsidRPr="00AE52AC">
        <w:rPr>
          <w:rFonts w:ascii="Arial" w:hAnsi="Arial" w:cs="Arial"/>
          <w:sz w:val="20"/>
          <w:szCs w:val="20"/>
        </w:rPr>
        <w:t>.</w:t>
      </w:r>
    </w:p>
    <w:p w:rsidR="007000F5" w:rsidRPr="00AE52AC" w:rsidRDefault="007000F5" w:rsidP="000F1637">
      <w:pPr>
        <w:spacing w:after="0" w:line="240" w:lineRule="auto"/>
        <w:jc w:val="both"/>
        <w:rPr>
          <w:rFonts w:ascii="Arial" w:hAnsi="Arial" w:cs="Arial"/>
          <w:sz w:val="20"/>
          <w:szCs w:val="20"/>
        </w:rPr>
      </w:pPr>
    </w:p>
    <w:p w:rsidR="007000F5" w:rsidRPr="00821A22" w:rsidRDefault="007000F5" w:rsidP="00821A22">
      <w:pPr>
        <w:pStyle w:val="Ttulo1"/>
        <w:ind w:left="360"/>
        <w:rPr>
          <w:rFonts w:ascii="Arial" w:hAnsi="Arial" w:cs="Arial"/>
          <w:sz w:val="20"/>
        </w:rPr>
      </w:pPr>
      <w:r w:rsidRPr="00821A22">
        <w:rPr>
          <w:rFonts w:ascii="Arial" w:hAnsi="Arial" w:cs="Arial"/>
          <w:sz w:val="20"/>
        </w:rPr>
        <w:t>2)</w:t>
      </w:r>
      <w:r w:rsidRPr="00821A22">
        <w:rPr>
          <w:rFonts w:ascii="Arial" w:hAnsi="Arial" w:cs="Arial"/>
          <w:sz w:val="20"/>
        </w:rPr>
        <w:tab/>
        <w:t xml:space="preserve">Mesa Sociocultural </w:t>
      </w:r>
    </w:p>
    <w:p w:rsidR="007000F5" w:rsidRPr="00AE52AC" w:rsidRDefault="007000F5" w:rsidP="000F1637">
      <w:pPr>
        <w:spacing w:after="0" w:line="240" w:lineRule="auto"/>
        <w:jc w:val="both"/>
        <w:rPr>
          <w:rFonts w:ascii="Arial" w:hAnsi="Arial" w:cs="Arial"/>
          <w:sz w:val="20"/>
          <w:szCs w:val="20"/>
        </w:rPr>
      </w:pPr>
    </w:p>
    <w:p w:rsidR="007000F5" w:rsidRPr="00AE52AC" w:rsidRDefault="00736F84" w:rsidP="00736F84">
      <w:pPr>
        <w:jc w:val="both"/>
        <w:rPr>
          <w:rFonts w:ascii="Arial" w:hAnsi="Arial" w:cs="Arial"/>
          <w:sz w:val="20"/>
          <w:szCs w:val="20"/>
        </w:rPr>
      </w:pPr>
      <w:r w:rsidRPr="00AE52AC">
        <w:rPr>
          <w:rFonts w:ascii="Arial" w:hAnsi="Arial" w:cs="Arial"/>
          <w:sz w:val="20"/>
          <w:szCs w:val="20"/>
        </w:rPr>
        <w:t xml:space="preserve">Los participantes en ésta </w:t>
      </w:r>
      <w:proofErr w:type="gramStart"/>
      <w:r w:rsidR="006A5D0F" w:rsidRPr="00AE52AC">
        <w:rPr>
          <w:rFonts w:ascii="Arial" w:hAnsi="Arial" w:cs="Arial"/>
          <w:sz w:val="20"/>
          <w:szCs w:val="20"/>
        </w:rPr>
        <w:t>mesa</w:t>
      </w:r>
      <w:proofErr w:type="gramEnd"/>
      <w:r w:rsidRPr="00AE52AC">
        <w:rPr>
          <w:rFonts w:ascii="Arial" w:hAnsi="Arial" w:cs="Arial"/>
          <w:sz w:val="20"/>
          <w:szCs w:val="20"/>
        </w:rPr>
        <w:t>, trabajaron en la caracterización del cultivo tradicional, sus festividades y tradiciones gastronómicas y de juegos populares; para ello emplearon una matriz de calendario circular, donde hicieron una representación gráfica de los acontecimientos típicos en su comunidad o recinto</w:t>
      </w:r>
      <w:r w:rsidR="002D6CC5">
        <w:rPr>
          <w:rFonts w:ascii="Arial" w:hAnsi="Arial" w:cs="Arial"/>
          <w:sz w:val="20"/>
          <w:szCs w:val="20"/>
        </w:rPr>
        <w:t>.</w:t>
      </w:r>
    </w:p>
    <w:p w:rsidR="007000F5" w:rsidRPr="00AE52AC" w:rsidRDefault="007000F5" w:rsidP="000F1637">
      <w:pPr>
        <w:spacing w:after="0" w:line="240" w:lineRule="auto"/>
        <w:jc w:val="both"/>
        <w:rPr>
          <w:rFonts w:ascii="Arial" w:hAnsi="Arial" w:cs="Arial"/>
          <w:sz w:val="20"/>
          <w:szCs w:val="20"/>
        </w:rPr>
      </w:pPr>
    </w:p>
    <w:p w:rsidR="007000F5" w:rsidRPr="00821A22" w:rsidRDefault="007000F5" w:rsidP="00821A22">
      <w:pPr>
        <w:pStyle w:val="Ttulo1"/>
        <w:ind w:left="360"/>
        <w:rPr>
          <w:rFonts w:ascii="Arial" w:hAnsi="Arial" w:cs="Arial"/>
          <w:sz w:val="20"/>
        </w:rPr>
      </w:pPr>
      <w:r w:rsidRPr="00821A22">
        <w:rPr>
          <w:rFonts w:ascii="Arial" w:hAnsi="Arial" w:cs="Arial"/>
          <w:sz w:val="20"/>
        </w:rPr>
        <w:t>3)</w:t>
      </w:r>
      <w:r w:rsidRPr="00821A22">
        <w:rPr>
          <w:rFonts w:ascii="Arial" w:hAnsi="Arial" w:cs="Arial"/>
          <w:sz w:val="20"/>
        </w:rPr>
        <w:tab/>
        <w:t>Mesa de estructura interna y externa/ migración</w:t>
      </w:r>
    </w:p>
    <w:p w:rsidR="007000F5" w:rsidRPr="00AE52AC" w:rsidRDefault="007000F5" w:rsidP="000F1637">
      <w:pPr>
        <w:spacing w:after="0" w:line="240" w:lineRule="auto"/>
        <w:jc w:val="both"/>
        <w:rPr>
          <w:rFonts w:ascii="Arial" w:hAnsi="Arial" w:cs="Arial"/>
          <w:sz w:val="20"/>
          <w:szCs w:val="20"/>
        </w:rPr>
      </w:pPr>
    </w:p>
    <w:p w:rsidR="00736F84" w:rsidRPr="00AE52AC" w:rsidRDefault="00736F84" w:rsidP="00736F84">
      <w:pPr>
        <w:jc w:val="both"/>
        <w:rPr>
          <w:rFonts w:ascii="Arial" w:hAnsi="Arial" w:cs="Arial"/>
          <w:sz w:val="20"/>
          <w:szCs w:val="20"/>
        </w:rPr>
      </w:pPr>
      <w:r w:rsidRPr="00AE52AC">
        <w:rPr>
          <w:rFonts w:ascii="Arial" w:hAnsi="Arial" w:cs="Arial"/>
          <w:sz w:val="20"/>
          <w:szCs w:val="20"/>
        </w:rPr>
        <w:lastRenderedPageBreak/>
        <w:t>Ésta mesa de trabajo tuvo dos momentos; en el primero, los participantes caracterizaron a los diferentes actores sociales en la comunidad o recinto, se obtuvo un registro de los cabildos, organizaciones de regantes, juntas administradoras de agua, organizaciones de mujeres, organizaciones de jóvenes, organizaciones de iglesia y demás formas de organización existentes en cada uno de los territorios parroquiales.</w:t>
      </w:r>
    </w:p>
    <w:p w:rsidR="00736F84" w:rsidRPr="00AE52AC" w:rsidRDefault="00736F84" w:rsidP="00736F84">
      <w:pPr>
        <w:jc w:val="both"/>
        <w:rPr>
          <w:rFonts w:ascii="Arial" w:hAnsi="Arial" w:cs="Arial"/>
          <w:sz w:val="20"/>
          <w:szCs w:val="20"/>
        </w:rPr>
      </w:pPr>
      <w:r w:rsidRPr="00AE52AC">
        <w:rPr>
          <w:rFonts w:ascii="Arial" w:hAnsi="Arial" w:cs="Arial"/>
          <w:sz w:val="20"/>
          <w:szCs w:val="20"/>
        </w:rPr>
        <w:t>En un segundo momento se abordó la temática de la migración; caracterizándose los flujos migratorios en dos tipos: 1) Migración temporal dentro del país y 2) Migración permanente fuera del país</w:t>
      </w:r>
    </w:p>
    <w:p w:rsidR="00736F84" w:rsidRPr="00AE52AC" w:rsidRDefault="00736F84" w:rsidP="00736F84">
      <w:pPr>
        <w:jc w:val="both"/>
        <w:rPr>
          <w:rFonts w:ascii="Arial" w:hAnsi="Arial" w:cs="Arial"/>
          <w:sz w:val="20"/>
          <w:szCs w:val="20"/>
        </w:rPr>
      </w:pPr>
      <w:r w:rsidRPr="00AE52AC">
        <w:rPr>
          <w:rFonts w:ascii="Arial" w:hAnsi="Arial" w:cs="Arial"/>
          <w:sz w:val="20"/>
          <w:szCs w:val="20"/>
        </w:rPr>
        <w:t>Para la caracterización y cuantificación de los casos migración temporal dentro del país, se contó con la participación de representantes de familias cuyos miembros, migran de manera estacional a alguna ciudad del país. De ésta forma se identificaron los principales destinos, épocas de migración en el año y principales ocupaciones de los migrantes.</w:t>
      </w:r>
    </w:p>
    <w:p w:rsidR="00736F84" w:rsidRPr="00AE52AC" w:rsidRDefault="00736F84" w:rsidP="00736F84">
      <w:pPr>
        <w:jc w:val="both"/>
        <w:rPr>
          <w:rFonts w:ascii="Arial" w:hAnsi="Arial" w:cs="Arial"/>
          <w:sz w:val="20"/>
          <w:szCs w:val="20"/>
        </w:rPr>
      </w:pPr>
    </w:p>
    <w:p w:rsidR="005612DB" w:rsidRPr="00AE52AC" w:rsidRDefault="00736F84" w:rsidP="00736F84">
      <w:pPr>
        <w:jc w:val="both"/>
        <w:rPr>
          <w:rFonts w:ascii="Arial" w:hAnsi="Arial" w:cs="Arial"/>
          <w:sz w:val="20"/>
          <w:szCs w:val="20"/>
        </w:rPr>
      </w:pPr>
      <w:r w:rsidRPr="00AE52AC">
        <w:rPr>
          <w:rFonts w:ascii="Arial" w:hAnsi="Arial" w:cs="Arial"/>
          <w:sz w:val="20"/>
          <w:szCs w:val="20"/>
        </w:rPr>
        <w:t>En la caracterización y cuantificación de los casos de migración permanente fuera del país, participaron representantes de familias cuyos miembros han migrado en los últimos años y han permanecido ahí por un periodo mayor a un año; identificándose  los países de destino, sus ocupaciones y la frecuencia en el envío de remesas.</w:t>
      </w:r>
    </w:p>
    <w:p w:rsidR="007000F5" w:rsidRPr="00AE52AC" w:rsidRDefault="007000F5" w:rsidP="000F1637">
      <w:pPr>
        <w:spacing w:after="0" w:line="240" w:lineRule="auto"/>
        <w:jc w:val="both"/>
        <w:rPr>
          <w:rFonts w:ascii="Arial" w:hAnsi="Arial" w:cs="Arial"/>
          <w:sz w:val="20"/>
          <w:szCs w:val="20"/>
        </w:rPr>
      </w:pPr>
    </w:p>
    <w:p w:rsidR="007000F5" w:rsidRPr="0085073F" w:rsidRDefault="007000F5" w:rsidP="0085073F">
      <w:pPr>
        <w:pStyle w:val="Prrafodelista"/>
        <w:numPr>
          <w:ilvl w:val="0"/>
          <w:numId w:val="2"/>
        </w:numPr>
        <w:spacing w:after="0" w:line="240" w:lineRule="auto"/>
        <w:jc w:val="both"/>
        <w:rPr>
          <w:rFonts w:ascii="Arial" w:hAnsi="Arial" w:cs="Arial"/>
          <w:b/>
          <w:sz w:val="20"/>
          <w:szCs w:val="20"/>
        </w:rPr>
      </w:pPr>
      <w:r w:rsidRPr="0085073F">
        <w:rPr>
          <w:rFonts w:ascii="Arial" w:hAnsi="Arial" w:cs="Arial"/>
          <w:b/>
          <w:sz w:val="20"/>
          <w:szCs w:val="20"/>
        </w:rPr>
        <w:t>Procedimiento de análisis de la información en la mesa de estructura interna y externa/ migración</w:t>
      </w:r>
    </w:p>
    <w:p w:rsidR="007000F5" w:rsidRPr="00AE52AC" w:rsidRDefault="007000F5" w:rsidP="000F1637">
      <w:pPr>
        <w:spacing w:after="0" w:line="240" w:lineRule="auto"/>
        <w:jc w:val="both"/>
        <w:rPr>
          <w:rFonts w:ascii="Arial" w:hAnsi="Arial" w:cs="Arial"/>
          <w:sz w:val="20"/>
          <w:szCs w:val="20"/>
        </w:rPr>
      </w:pPr>
    </w:p>
    <w:p w:rsidR="00EF66BD" w:rsidRPr="00AE52AC" w:rsidRDefault="00EF66BD" w:rsidP="00EF66BD">
      <w:pPr>
        <w:jc w:val="both"/>
        <w:rPr>
          <w:rFonts w:ascii="Arial" w:hAnsi="Arial" w:cs="Arial"/>
          <w:sz w:val="20"/>
          <w:szCs w:val="20"/>
        </w:rPr>
      </w:pPr>
      <w:r w:rsidRPr="00AE52AC">
        <w:rPr>
          <w:rFonts w:ascii="Arial" w:hAnsi="Arial" w:cs="Arial"/>
          <w:sz w:val="20"/>
          <w:szCs w:val="20"/>
        </w:rPr>
        <w:t>La información recopilada en la mesa de estructura interna y externa/ migración es compilada en el informe del diagnóstico, así como en las respectivas bases de datos del catálogo de objetos para su representación en mapas temáticos.</w:t>
      </w:r>
    </w:p>
    <w:p w:rsidR="007000F5" w:rsidRPr="00AE52AC" w:rsidRDefault="007000F5" w:rsidP="000F1637">
      <w:pPr>
        <w:spacing w:after="0" w:line="240" w:lineRule="auto"/>
        <w:jc w:val="both"/>
        <w:rPr>
          <w:rFonts w:ascii="Arial" w:hAnsi="Arial" w:cs="Arial"/>
          <w:sz w:val="20"/>
          <w:szCs w:val="20"/>
        </w:rPr>
      </w:pPr>
    </w:p>
    <w:p w:rsidR="007000F5" w:rsidRPr="00821A22" w:rsidRDefault="007000F5" w:rsidP="00821A22">
      <w:pPr>
        <w:pStyle w:val="Ttulo1"/>
        <w:ind w:left="360"/>
        <w:rPr>
          <w:rFonts w:ascii="Arial" w:hAnsi="Arial" w:cs="Arial"/>
          <w:sz w:val="20"/>
        </w:rPr>
      </w:pPr>
      <w:r w:rsidRPr="00821A22">
        <w:rPr>
          <w:rFonts w:ascii="Arial" w:hAnsi="Arial" w:cs="Arial"/>
          <w:sz w:val="20"/>
        </w:rPr>
        <w:t>4)</w:t>
      </w:r>
      <w:r w:rsidRPr="00821A22">
        <w:rPr>
          <w:rFonts w:ascii="Arial" w:hAnsi="Arial" w:cs="Arial"/>
          <w:sz w:val="20"/>
        </w:rPr>
        <w:tab/>
        <w:t>Mesa de roles y funciones de los territorios</w:t>
      </w:r>
    </w:p>
    <w:p w:rsidR="007000F5" w:rsidRPr="00AE52AC" w:rsidRDefault="007000F5" w:rsidP="000F1637">
      <w:pPr>
        <w:spacing w:after="0" w:line="240" w:lineRule="auto"/>
        <w:jc w:val="both"/>
        <w:rPr>
          <w:rFonts w:ascii="Arial" w:hAnsi="Arial" w:cs="Arial"/>
          <w:sz w:val="20"/>
          <w:szCs w:val="20"/>
        </w:rPr>
      </w:pPr>
    </w:p>
    <w:p w:rsidR="00EF66BD" w:rsidRPr="00AE52AC" w:rsidRDefault="00EF66BD" w:rsidP="00EF66BD">
      <w:pPr>
        <w:jc w:val="both"/>
        <w:rPr>
          <w:rFonts w:ascii="Arial" w:hAnsi="Arial" w:cs="Arial"/>
          <w:sz w:val="20"/>
          <w:szCs w:val="20"/>
        </w:rPr>
      </w:pPr>
      <w:r w:rsidRPr="00AE52AC">
        <w:rPr>
          <w:rFonts w:ascii="Arial" w:hAnsi="Arial" w:cs="Arial"/>
          <w:sz w:val="20"/>
          <w:szCs w:val="20"/>
        </w:rPr>
        <w:t>En la mesa de roles y funciones en los territorios se trabajó con los participantes en la determinación del tipo de centro de producción especializada de cada una de las comunidades y recintos.</w:t>
      </w:r>
    </w:p>
    <w:p w:rsidR="00EF66BD" w:rsidRPr="00AE52AC" w:rsidRDefault="00EF66BD" w:rsidP="00EF66BD">
      <w:pPr>
        <w:jc w:val="both"/>
        <w:rPr>
          <w:rFonts w:ascii="Arial" w:hAnsi="Arial" w:cs="Arial"/>
          <w:sz w:val="20"/>
          <w:szCs w:val="20"/>
        </w:rPr>
      </w:pPr>
      <w:r w:rsidRPr="00AE52AC">
        <w:rPr>
          <w:rFonts w:ascii="Arial" w:hAnsi="Arial" w:cs="Arial"/>
          <w:sz w:val="20"/>
          <w:szCs w:val="20"/>
        </w:rPr>
        <w:t xml:space="preserve">Se entiende como un centro de producción especializada al asentamiento, comunidad o barrio, cuya producción abastece a otras comunidades, a la cabecera parroquial, cabecera cantonal o cabecera provincial. </w:t>
      </w:r>
    </w:p>
    <w:p w:rsidR="00EF66BD" w:rsidRPr="00AE52AC" w:rsidRDefault="00EF66BD" w:rsidP="00EF66BD">
      <w:pPr>
        <w:jc w:val="both"/>
        <w:rPr>
          <w:rFonts w:ascii="Arial" w:hAnsi="Arial" w:cs="Arial"/>
          <w:sz w:val="20"/>
          <w:szCs w:val="20"/>
        </w:rPr>
      </w:pPr>
      <w:r w:rsidRPr="00AE52AC">
        <w:rPr>
          <w:rFonts w:ascii="Arial" w:hAnsi="Arial" w:cs="Arial"/>
          <w:sz w:val="20"/>
          <w:szCs w:val="20"/>
        </w:rPr>
        <w:t>Por autodefinición y en función al número de productores o involucrados en la actividad productiva, así como por el volumen de producción, los participantes en la mesa, clasificaron a su asentamiento humano en una de las siguientes categorías:</w:t>
      </w:r>
    </w:p>
    <w:p w:rsidR="00EF66BD" w:rsidRPr="00AE52AC" w:rsidRDefault="00EF66BD" w:rsidP="00EF66BD">
      <w:pPr>
        <w:jc w:val="both"/>
        <w:rPr>
          <w:rFonts w:ascii="Arial" w:hAnsi="Arial" w:cs="Arial"/>
          <w:sz w:val="20"/>
          <w:szCs w:val="20"/>
        </w:rPr>
      </w:pPr>
    </w:p>
    <w:p w:rsidR="00EF66BD" w:rsidRPr="00AE52AC" w:rsidRDefault="00EF66BD" w:rsidP="00EF66BD">
      <w:pPr>
        <w:jc w:val="both"/>
        <w:rPr>
          <w:rFonts w:ascii="Arial" w:hAnsi="Arial" w:cs="Arial"/>
          <w:sz w:val="20"/>
          <w:szCs w:val="20"/>
        </w:rPr>
      </w:pPr>
      <w:r w:rsidRPr="00AE52AC">
        <w:rPr>
          <w:rFonts w:ascii="Arial" w:hAnsi="Arial" w:cs="Arial"/>
          <w:sz w:val="20"/>
          <w:szCs w:val="20"/>
        </w:rPr>
        <w:t>- Zonas de producción agrícola especializada</w:t>
      </w:r>
      <w:r w:rsidR="0031030B" w:rsidRPr="00AE52AC">
        <w:rPr>
          <w:rFonts w:ascii="Arial" w:hAnsi="Arial" w:cs="Arial"/>
          <w:sz w:val="20"/>
          <w:szCs w:val="20"/>
        </w:rPr>
        <w:t>, z</w:t>
      </w:r>
      <w:r w:rsidRPr="00AE52AC">
        <w:rPr>
          <w:rFonts w:ascii="Arial" w:hAnsi="Arial" w:cs="Arial"/>
          <w:sz w:val="20"/>
          <w:szCs w:val="20"/>
        </w:rPr>
        <w:t>ona de producción pecuaria especializada</w:t>
      </w:r>
      <w:r w:rsidR="0031030B" w:rsidRPr="00AE52AC">
        <w:rPr>
          <w:rFonts w:ascii="Arial" w:hAnsi="Arial" w:cs="Arial"/>
          <w:sz w:val="20"/>
          <w:szCs w:val="20"/>
        </w:rPr>
        <w:t>, z</w:t>
      </w:r>
      <w:r w:rsidRPr="00AE52AC">
        <w:rPr>
          <w:rFonts w:ascii="Arial" w:hAnsi="Arial" w:cs="Arial"/>
          <w:sz w:val="20"/>
          <w:szCs w:val="20"/>
        </w:rPr>
        <w:t>ona de comercialización especializada</w:t>
      </w:r>
      <w:r w:rsidR="0031030B" w:rsidRPr="00AE52AC">
        <w:rPr>
          <w:rFonts w:ascii="Arial" w:hAnsi="Arial" w:cs="Arial"/>
          <w:sz w:val="20"/>
          <w:szCs w:val="20"/>
        </w:rPr>
        <w:t>, z</w:t>
      </w:r>
      <w:r w:rsidRPr="00AE52AC">
        <w:rPr>
          <w:rFonts w:ascii="Arial" w:hAnsi="Arial" w:cs="Arial"/>
          <w:sz w:val="20"/>
          <w:szCs w:val="20"/>
        </w:rPr>
        <w:t>onas de residencia</w:t>
      </w:r>
      <w:r w:rsidR="0031030B" w:rsidRPr="00AE52AC">
        <w:rPr>
          <w:rFonts w:ascii="Arial" w:hAnsi="Arial" w:cs="Arial"/>
          <w:sz w:val="20"/>
          <w:szCs w:val="20"/>
        </w:rPr>
        <w:t>, z</w:t>
      </w:r>
      <w:r w:rsidRPr="00AE52AC">
        <w:rPr>
          <w:rFonts w:ascii="Arial" w:hAnsi="Arial" w:cs="Arial"/>
          <w:sz w:val="20"/>
          <w:szCs w:val="20"/>
        </w:rPr>
        <w:t>onas industriales</w:t>
      </w:r>
      <w:r w:rsidR="0031030B" w:rsidRPr="00AE52AC">
        <w:rPr>
          <w:rFonts w:ascii="Arial" w:hAnsi="Arial" w:cs="Arial"/>
          <w:sz w:val="20"/>
          <w:szCs w:val="20"/>
        </w:rPr>
        <w:t>, z</w:t>
      </w:r>
      <w:r w:rsidRPr="00AE52AC">
        <w:rPr>
          <w:rFonts w:ascii="Arial" w:hAnsi="Arial" w:cs="Arial"/>
          <w:sz w:val="20"/>
          <w:szCs w:val="20"/>
        </w:rPr>
        <w:t>onas de explotación de recursos no renovables</w:t>
      </w:r>
      <w:r w:rsidR="0031030B" w:rsidRPr="00AE52AC">
        <w:rPr>
          <w:rFonts w:ascii="Arial" w:hAnsi="Arial" w:cs="Arial"/>
          <w:sz w:val="20"/>
          <w:szCs w:val="20"/>
        </w:rPr>
        <w:t>, z</w:t>
      </w:r>
      <w:r w:rsidRPr="00AE52AC">
        <w:rPr>
          <w:rFonts w:ascii="Arial" w:hAnsi="Arial" w:cs="Arial"/>
          <w:sz w:val="20"/>
          <w:szCs w:val="20"/>
        </w:rPr>
        <w:t>onas de producción artesanal</w:t>
      </w:r>
      <w:r w:rsidR="0031030B" w:rsidRPr="00AE52AC">
        <w:rPr>
          <w:rFonts w:ascii="Arial" w:hAnsi="Arial" w:cs="Arial"/>
          <w:sz w:val="20"/>
          <w:szCs w:val="20"/>
        </w:rPr>
        <w:t>, z</w:t>
      </w:r>
      <w:r w:rsidRPr="00AE52AC">
        <w:rPr>
          <w:rFonts w:ascii="Arial" w:hAnsi="Arial" w:cs="Arial"/>
          <w:sz w:val="20"/>
          <w:szCs w:val="20"/>
        </w:rPr>
        <w:t>ona de servicios urbanos</w:t>
      </w:r>
      <w:r w:rsidR="0031030B" w:rsidRPr="00AE52AC">
        <w:rPr>
          <w:rFonts w:ascii="Arial" w:hAnsi="Arial" w:cs="Arial"/>
          <w:sz w:val="20"/>
          <w:szCs w:val="20"/>
        </w:rPr>
        <w:t>, z</w:t>
      </w:r>
      <w:r w:rsidRPr="00AE52AC">
        <w:rPr>
          <w:rFonts w:ascii="Arial" w:hAnsi="Arial" w:cs="Arial"/>
          <w:sz w:val="20"/>
          <w:szCs w:val="20"/>
        </w:rPr>
        <w:t>ona de servicios turísticos</w:t>
      </w:r>
    </w:p>
    <w:p w:rsidR="00A731ED" w:rsidRPr="00AE52AC" w:rsidRDefault="00A731ED" w:rsidP="00EF66BD">
      <w:pPr>
        <w:jc w:val="both"/>
        <w:rPr>
          <w:rFonts w:ascii="Arial" w:hAnsi="Arial" w:cs="Arial"/>
          <w:sz w:val="20"/>
          <w:szCs w:val="20"/>
        </w:rPr>
      </w:pPr>
    </w:p>
    <w:p w:rsidR="00EF66BD" w:rsidRPr="00AE52AC" w:rsidRDefault="00EF66BD" w:rsidP="00EF66BD">
      <w:pPr>
        <w:jc w:val="both"/>
        <w:rPr>
          <w:rFonts w:ascii="Arial" w:hAnsi="Arial" w:cs="Arial"/>
          <w:sz w:val="20"/>
          <w:szCs w:val="20"/>
        </w:rPr>
      </w:pPr>
      <w:r w:rsidRPr="00AE52AC">
        <w:rPr>
          <w:rFonts w:ascii="Arial" w:hAnsi="Arial" w:cs="Arial"/>
          <w:sz w:val="20"/>
          <w:szCs w:val="20"/>
        </w:rPr>
        <w:t xml:space="preserve">En la mesa de trabajo se desarrolló la tarea de identificación de los flujos de venta y aprovisionamiento de los principales productos del asentamiento humano. Obteniéndose como </w:t>
      </w:r>
      <w:r w:rsidRPr="00AE52AC">
        <w:rPr>
          <w:rFonts w:ascii="Arial" w:hAnsi="Arial" w:cs="Arial"/>
          <w:sz w:val="20"/>
          <w:szCs w:val="20"/>
        </w:rPr>
        <w:lastRenderedPageBreak/>
        <w:t>resultado la identificación de los principales lugares de abastecimiento de alimentos, medicinas y servicios de educación y salud para los pobladores de cada una de las comunidades y recintos; así como la identificación de sus principales mercados para la venta de sus productos.</w:t>
      </w:r>
    </w:p>
    <w:p w:rsidR="00A731ED" w:rsidRPr="00AE52AC" w:rsidRDefault="00A731ED" w:rsidP="00EF66BD">
      <w:pPr>
        <w:jc w:val="both"/>
        <w:rPr>
          <w:rFonts w:ascii="Arial" w:hAnsi="Arial" w:cs="Arial"/>
          <w:sz w:val="20"/>
          <w:szCs w:val="20"/>
        </w:rPr>
      </w:pPr>
    </w:p>
    <w:p w:rsidR="007000F5" w:rsidRPr="00AE52AC" w:rsidRDefault="007000F5" w:rsidP="00E4638A">
      <w:pPr>
        <w:pStyle w:val="Prrafodelista"/>
        <w:numPr>
          <w:ilvl w:val="0"/>
          <w:numId w:val="2"/>
        </w:numPr>
        <w:spacing w:after="0" w:line="240" w:lineRule="auto"/>
        <w:ind w:left="567" w:hanging="567"/>
        <w:jc w:val="both"/>
        <w:rPr>
          <w:rFonts w:ascii="Arial" w:hAnsi="Arial" w:cs="Arial"/>
          <w:b/>
          <w:sz w:val="20"/>
          <w:szCs w:val="20"/>
        </w:rPr>
      </w:pPr>
      <w:r w:rsidRPr="00AE52AC">
        <w:rPr>
          <w:rFonts w:ascii="Arial" w:hAnsi="Arial" w:cs="Arial"/>
          <w:b/>
          <w:sz w:val="20"/>
          <w:szCs w:val="20"/>
        </w:rPr>
        <w:t>Procedimiento de análisis de la información en la mesa de roles y funciones de los territorios</w:t>
      </w:r>
    </w:p>
    <w:p w:rsidR="007000F5" w:rsidRPr="00AE52AC" w:rsidRDefault="007000F5" w:rsidP="000F1637">
      <w:pPr>
        <w:spacing w:after="0" w:line="240" w:lineRule="auto"/>
        <w:jc w:val="both"/>
        <w:rPr>
          <w:rFonts w:ascii="Arial" w:hAnsi="Arial" w:cs="Arial"/>
          <w:sz w:val="20"/>
          <w:szCs w:val="20"/>
        </w:rPr>
      </w:pPr>
    </w:p>
    <w:p w:rsidR="00B24115" w:rsidRPr="00AE52AC" w:rsidRDefault="00B24115" w:rsidP="00B24115">
      <w:pPr>
        <w:jc w:val="both"/>
        <w:rPr>
          <w:rFonts w:ascii="Arial" w:hAnsi="Arial" w:cs="Arial"/>
          <w:sz w:val="20"/>
          <w:szCs w:val="20"/>
        </w:rPr>
      </w:pPr>
      <w:r w:rsidRPr="00AE52AC">
        <w:rPr>
          <w:rFonts w:ascii="Arial" w:hAnsi="Arial" w:cs="Arial"/>
          <w:sz w:val="20"/>
          <w:szCs w:val="20"/>
        </w:rPr>
        <w:t>La información recopilada en la mesa de roles y funciones es compilada en el informe del diagnóstico, así como en las respectivas bases de datos del catálogo de objetos para su representación en mapas temáticos.</w:t>
      </w:r>
    </w:p>
    <w:p w:rsidR="007000F5" w:rsidRPr="00821A22" w:rsidRDefault="007000F5" w:rsidP="00821A22">
      <w:pPr>
        <w:pStyle w:val="Ttulo1"/>
        <w:ind w:left="360"/>
        <w:rPr>
          <w:rFonts w:ascii="Arial" w:hAnsi="Arial" w:cs="Arial"/>
          <w:sz w:val="20"/>
        </w:rPr>
      </w:pPr>
      <w:r w:rsidRPr="00821A22">
        <w:rPr>
          <w:rFonts w:ascii="Arial" w:hAnsi="Arial" w:cs="Arial"/>
          <w:sz w:val="20"/>
        </w:rPr>
        <w:t>5)</w:t>
      </w:r>
      <w:r w:rsidRPr="00821A22">
        <w:rPr>
          <w:rFonts w:ascii="Arial" w:hAnsi="Arial" w:cs="Arial"/>
          <w:sz w:val="20"/>
        </w:rPr>
        <w:tab/>
        <w:t>Mesa de flora y fauna e impactos ambientales</w:t>
      </w:r>
    </w:p>
    <w:p w:rsidR="007000F5" w:rsidRPr="00AE52AC" w:rsidRDefault="007000F5" w:rsidP="000F1637">
      <w:pPr>
        <w:spacing w:after="0" w:line="240" w:lineRule="auto"/>
        <w:jc w:val="both"/>
        <w:rPr>
          <w:rFonts w:ascii="Arial" w:hAnsi="Arial" w:cs="Arial"/>
          <w:sz w:val="20"/>
          <w:szCs w:val="20"/>
        </w:rPr>
      </w:pPr>
    </w:p>
    <w:p w:rsidR="00B24115" w:rsidRPr="00AE52AC" w:rsidRDefault="00B24115" w:rsidP="00B24115">
      <w:pPr>
        <w:jc w:val="both"/>
        <w:rPr>
          <w:rFonts w:ascii="Arial" w:hAnsi="Arial" w:cs="Arial"/>
          <w:sz w:val="20"/>
          <w:szCs w:val="20"/>
        </w:rPr>
      </w:pPr>
      <w:r w:rsidRPr="00AE52AC">
        <w:rPr>
          <w:rFonts w:ascii="Arial" w:hAnsi="Arial" w:cs="Arial"/>
          <w:sz w:val="20"/>
          <w:szCs w:val="20"/>
        </w:rPr>
        <w:t>Los participantes en ésta mesa de trabajo efectuaron una identificación de las principales especies de plantas y animales que se pueden ver en sus comunidades y recintos. La caracterización de la riqueza en la diversidad de especies de flora y fauna incluyó la identificación de los lugares de avistamiento, así como de sus principales usos.</w:t>
      </w:r>
    </w:p>
    <w:p w:rsidR="00B24115" w:rsidRPr="00AE52AC" w:rsidRDefault="00B24115" w:rsidP="00B24115">
      <w:pPr>
        <w:jc w:val="both"/>
        <w:rPr>
          <w:rFonts w:ascii="Arial" w:hAnsi="Arial" w:cs="Arial"/>
          <w:sz w:val="20"/>
          <w:szCs w:val="20"/>
        </w:rPr>
      </w:pPr>
      <w:r w:rsidRPr="00AE52AC">
        <w:rPr>
          <w:rFonts w:ascii="Arial" w:hAnsi="Arial" w:cs="Arial"/>
          <w:sz w:val="20"/>
          <w:szCs w:val="20"/>
        </w:rPr>
        <w:t>Se empleó una lista de chequeo para efectuar con los participantes la identificación de las principales acciones que podrían estar afectando los recursos agua, suelo y aire, estableciendo una diagnosis preliminar de posibles impactos ambientales.</w:t>
      </w:r>
    </w:p>
    <w:p w:rsidR="007000F5" w:rsidRPr="00AE52AC" w:rsidRDefault="007000F5" w:rsidP="000F1637">
      <w:pPr>
        <w:spacing w:after="0" w:line="240" w:lineRule="auto"/>
        <w:jc w:val="both"/>
        <w:rPr>
          <w:rFonts w:ascii="Arial" w:hAnsi="Arial" w:cs="Arial"/>
          <w:sz w:val="20"/>
          <w:szCs w:val="20"/>
        </w:rPr>
      </w:pPr>
    </w:p>
    <w:p w:rsidR="007000F5" w:rsidRPr="00AE52AC" w:rsidRDefault="007000F5" w:rsidP="00E4638A">
      <w:pPr>
        <w:pStyle w:val="Prrafodelista"/>
        <w:numPr>
          <w:ilvl w:val="0"/>
          <w:numId w:val="2"/>
        </w:numPr>
        <w:spacing w:after="0" w:line="240" w:lineRule="auto"/>
        <w:ind w:left="567" w:hanging="567"/>
        <w:jc w:val="both"/>
        <w:rPr>
          <w:rFonts w:ascii="Arial" w:hAnsi="Arial" w:cs="Arial"/>
          <w:b/>
          <w:sz w:val="20"/>
          <w:szCs w:val="20"/>
        </w:rPr>
      </w:pPr>
      <w:r w:rsidRPr="00AE52AC">
        <w:rPr>
          <w:rFonts w:ascii="Arial" w:hAnsi="Arial" w:cs="Arial"/>
          <w:b/>
          <w:sz w:val="20"/>
          <w:szCs w:val="20"/>
        </w:rPr>
        <w:t>Procedimiento de análisis de la información en la mesa de de flora y fauna e impactos ambientales</w:t>
      </w:r>
    </w:p>
    <w:p w:rsidR="007000F5" w:rsidRPr="00AE52AC" w:rsidRDefault="007000F5" w:rsidP="000F1637">
      <w:pPr>
        <w:spacing w:after="0" w:line="240" w:lineRule="auto"/>
        <w:jc w:val="both"/>
        <w:rPr>
          <w:rFonts w:ascii="Arial" w:hAnsi="Arial" w:cs="Arial"/>
          <w:sz w:val="20"/>
          <w:szCs w:val="20"/>
        </w:rPr>
      </w:pPr>
    </w:p>
    <w:p w:rsidR="00B24115" w:rsidRPr="00AE52AC" w:rsidRDefault="00B24115" w:rsidP="00B24115">
      <w:pPr>
        <w:jc w:val="both"/>
        <w:rPr>
          <w:rFonts w:ascii="Arial" w:hAnsi="Arial" w:cs="Arial"/>
          <w:sz w:val="20"/>
          <w:szCs w:val="20"/>
        </w:rPr>
      </w:pPr>
      <w:r w:rsidRPr="00AE52AC">
        <w:rPr>
          <w:rFonts w:ascii="Arial" w:hAnsi="Arial" w:cs="Arial"/>
          <w:sz w:val="20"/>
          <w:szCs w:val="20"/>
        </w:rPr>
        <w:t>La información recopilada en la mesa de flora y fauna es compilada en el informe del diagnóstico, así como en las respectivas bases de datos del catálogo de objetos para su representación en mapas temáticos.</w:t>
      </w:r>
    </w:p>
    <w:p w:rsidR="00B24115" w:rsidRPr="00AE52AC" w:rsidRDefault="00B24115" w:rsidP="00B24115">
      <w:pPr>
        <w:jc w:val="both"/>
        <w:rPr>
          <w:rFonts w:ascii="Arial" w:hAnsi="Arial" w:cs="Arial"/>
          <w:sz w:val="20"/>
          <w:szCs w:val="20"/>
        </w:rPr>
      </w:pPr>
      <w:r w:rsidRPr="00AE52AC">
        <w:rPr>
          <w:rFonts w:ascii="Arial" w:hAnsi="Arial" w:cs="Arial"/>
          <w:sz w:val="20"/>
          <w:szCs w:val="20"/>
        </w:rPr>
        <w:t>La metodología de valoración cuantitativa de impactos ambientales adquiere rigor cuando la información relevada en el taller es valorada en cinco dimensiones</w:t>
      </w:r>
      <w:r w:rsidR="008B50D5" w:rsidRPr="00AE52AC">
        <w:rPr>
          <w:rFonts w:ascii="Arial" w:hAnsi="Arial" w:cs="Arial"/>
          <w:sz w:val="20"/>
          <w:szCs w:val="20"/>
        </w:rPr>
        <w:t>: Acumulación</w:t>
      </w:r>
      <w:r w:rsidRPr="00AE52AC">
        <w:rPr>
          <w:rFonts w:ascii="Arial" w:hAnsi="Arial" w:cs="Arial"/>
          <w:sz w:val="20"/>
          <w:szCs w:val="20"/>
        </w:rPr>
        <w:t>, Extensión, Intensidad, Persistencia y Permanencia.</w:t>
      </w:r>
      <w:r w:rsidR="008B50D5" w:rsidRPr="00AE52AC">
        <w:rPr>
          <w:rFonts w:ascii="Arial" w:hAnsi="Arial" w:cs="Arial"/>
          <w:sz w:val="20"/>
          <w:szCs w:val="20"/>
        </w:rPr>
        <w:t xml:space="preserve"> Determinándose</w:t>
      </w:r>
      <w:r w:rsidRPr="00AE52AC">
        <w:rPr>
          <w:rFonts w:ascii="Arial" w:hAnsi="Arial" w:cs="Arial"/>
          <w:sz w:val="20"/>
          <w:szCs w:val="20"/>
        </w:rPr>
        <w:t xml:space="preserve"> acciones que requieren un proyecto de monitoreo ambiental los cuales estarán contenidos en los respectivos planes de desarr</w:t>
      </w:r>
      <w:r w:rsidR="008B50D5" w:rsidRPr="00AE52AC">
        <w:rPr>
          <w:rFonts w:ascii="Arial" w:hAnsi="Arial" w:cs="Arial"/>
          <w:sz w:val="20"/>
          <w:szCs w:val="20"/>
        </w:rPr>
        <w:t>ollo y ordenamiento territorial.</w:t>
      </w:r>
    </w:p>
    <w:p w:rsidR="007000F5" w:rsidRPr="00AE52AC" w:rsidRDefault="007000F5" w:rsidP="00E4638A">
      <w:pPr>
        <w:pStyle w:val="Prrafodelista"/>
        <w:numPr>
          <w:ilvl w:val="0"/>
          <w:numId w:val="3"/>
        </w:numPr>
        <w:spacing w:after="0" w:line="240" w:lineRule="auto"/>
        <w:ind w:hanging="720"/>
        <w:jc w:val="both"/>
        <w:rPr>
          <w:rFonts w:ascii="Arial" w:hAnsi="Arial" w:cs="Arial"/>
          <w:b/>
          <w:sz w:val="20"/>
          <w:szCs w:val="20"/>
        </w:rPr>
      </w:pPr>
      <w:r w:rsidRPr="00AE52AC">
        <w:rPr>
          <w:rFonts w:ascii="Arial" w:hAnsi="Arial" w:cs="Arial"/>
          <w:b/>
          <w:sz w:val="20"/>
          <w:szCs w:val="20"/>
        </w:rPr>
        <w:t>Entrevistas con actores clave</w:t>
      </w:r>
    </w:p>
    <w:p w:rsidR="007000F5" w:rsidRPr="00AE52AC" w:rsidRDefault="007000F5" w:rsidP="000F1637">
      <w:pPr>
        <w:spacing w:after="0" w:line="240" w:lineRule="auto"/>
        <w:jc w:val="both"/>
        <w:rPr>
          <w:rFonts w:ascii="Arial" w:hAnsi="Arial" w:cs="Arial"/>
          <w:sz w:val="20"/>
          <w:szCs w:val="20"/>
        </w:rPr>
      </w:pPr>
    </w:p>
    <w:p w:rsidR="002773D6" w:rsidRPr="00AE52AC" w:rsidRDefault="002773D6" w:rsidP="002773D6">
      <w:pPr>
        <w:jc w:val="both"/>
        <w:rPr>
          <w:rFonts w:ascii="Arial" w:hAnsi="Arial" w:cs="Arial"/>
          <w:sz w:val="20"/>
          <w:szCs w:val="20"/>
        </w:rPr>
      </w:pPr>
      <w:r w:rsidRPr="00AE52AC">
        <w:rPr>
          <w:rFonts w:ascii="Arial" w:hAnsi="Arial" w:cs="Arial"/>
          <w:sz w:val="20"/>
          <w:szCs w:val="20"/>
        </w:rPr>
        <w:t>Las entrevistas con actores clave fue otra estrategia para el relevamiento de información; aquí se abordaron te</w:t>
      </w:r>
      <w:r w:rsidR="006A0C24" w:rsidRPr="00AE52AC">
        <w:rPr>
          <w:rFonts w:ascii="Arial" w:hAnsi="Arial" w:cs="Arial"/>
          <w:sz w:val="20"/>
          <w:szCs w:val="20"/>
        </w:rPr>
        <w:t>mas más puntuales como la infra</w:t>
      </w:r>
      <w:r w:rsidRPr="00AE52AC">
        <w:rPr>
          <w:rFonts w:ascii="Arial" w:hAnsi="Arial" w:cs="Arial"/>
          <w:sz w:val="20"/>
          <w:szCs w:val="20"/>
        </w:rPr>
        <w:t>estructura de educación y salud, calidad de</w:t>
      </w:r>
      <w:r w:rsidR="006A0C24" w:rsidRPr="00AE52AC">
        <w:rPr>
          <w:rFonts w:ascii="Arial" w:hAnsi="Arial" w:cs="Arial"/>
          <w:sz w:val="20"/>
          <w:szCs w:val="20"/>
        </w:rPr>
        <w:t xml:space="preserve"> los servicios básicos e  infra</w:t>
      </w:r>
      <w:r w:rsidRPr="00AE52AC">
        <w:rPr>
          <w:rFonts w:ascii="Arial" w:hAnsi="Arial" w:cs="Arial"/>
          <w:sz w:val="20"/>
          <w:szCs w:val="20"/>
        </w:rPr>
        <w:t>estructura productiva disponible.</w:t>
      </w:r>
    </w:p>
    <w:p w:rsidR="002773D6" w:rsidRDefault="002773D6" w:rsidP="002773D6">
      <w:pPr>
        <w:jc w:val="both"/>
        <w:rPr>
          <w:rFonts w:ascii="Arial" w:hAnsi="Arial" w:cs="Arial"/>
          <w:sz w:val="20"/>
          <w:szCs w:val="20"/>
        </w:rPr>
      </w:pPr>
      <w:r w:rsidRPr="00AE52AC">
        <w:rPr>
          <w:rFonts w:ascii="Arial" w:hAnsi="Arial" w:cs="Arial"/>
          <w:sz w:val="20"/>
          <w:szCs w:val="20"/>
        </w:rPr>
        <w:t>El trabajo en el nivel político y técnico</w:t>
      </w:r>
      <w:r w:rsidR="00862FB8" w:rsidRPr="00AE52AC">
        <w:rPr>
          <w:rFonts w:ascii="Arial" w:hAnsi="Arial" w:cs="Arial"/>
          <w:sz w:val="20"/>
          <w:szCs w:val="20"/>
        </w:rPr>
        <w:t xml:space="preserve"> </w:t>
      </w:r>
      <w:r w:rsidRPr="00AE52AC">
        <w:rPr>
          <w:rFonts w:ascii="Arial" w:hAnsi="Arial" w:cs="Arial"/>
          <w:sz w:val="20"/>
          <w:szCs w:val="20"/>
        </w:rPr>
        <w:t>obtuvo como resultado un diagnóstico con un importante involucramiento de la población durante todas las etapas del relevamiento de información; no solo en calidad de informantes, sino también como los propios descriptores de su realidad en los aspectos: ambiental, económico y social.</w:t>
      </w:r>
    </w:p>
    <w:p w:rsidR="000A1EEC" w:rsidRDefault="000A1EEC" w:rsidP="002773D6">
      <w:pPr>
        <w:jc w:val="both"/>
        <w:rPr>
          <w:rFonts w:ascii="Arial" w:hAnsi="Arial" w:cs="Arial"/>
          <w:sz w:val="20"/>
          <w:szCs w:val="20"/>
        </w:rPr>
      </w:pPr>
    </w:p>
    <w:p w:rsidR="0085073F" w:rsidRPr="00AE52AC" w:rsidRDefault="0085073F" w:rsidP="002773D6">
      <w:pPr>
        <w:jc w:val="both"/>
        <w:rPr>
          <w:rFonts w:ascii="Arial" w:hAnsi="Arial" w:cs="Arial"/>
          <w:sz w:val="20"/>
          <w:szCs w:val="20"/>
        </w:rPr>
      </w:pPr>
    </w:p>
    <w:p w:rsidR="007000F5" w:rsidRPr="00AE52AC" w:rsidRDefault="007000F5" w:rsidP="000F1637">
      <w:pPr>
        <w:spacing w:after="0" w:line="240" w:lineRule="auto"/>
        <w:jc w:val="both"/>
        <w:rPr>
          <w:rFonts w:ascii="Arial" w:hAnsi="Arial" w:cs="Arial"/>
          <w:sz w:val="20"/>
          <w:szCs w:val="20"/>
        </w:rPr>
      </w:pPr>
    </w:p>
    <w:p w:rsidR="007000F5" w:rsidRPr="00AE52AC" w:rsidRDefault="00152512" w:rsidP="0066167B">
      <w:pPr>
        <w:pStyle w:val="indice"/>
        <w:outlineLvl w:val="0"/>
      </w:pPr>
      <w:bookmarkStart w:id="34" w:name="_Toc356556249"/>
      <w:bookmarkStart w:id="35" w:name="_Toc356755780"/>
      <w:r w:rsidRPr="00AE52AC">
        <w:rPr>
          <w:u w:val="none"/>
        </w:rPr>
        <w:t xml:space="preserve">3. </w:t>
      </w:r>
      <w:r w:rsidR="007000F5" w:rsidRPr="00AE52AC">
        <w:t>Transición entre la fase de diagnóstico y la fase de planificación</w:t>
      </w:r>
      <w:r w:rsidR="0019355C">
        <w:t>.</w:t>
      </w:r>
      <w:bookmarkEnd w:id="34"/>
      <w:bookmarkEnd w:id="35"/>
    </w:p>
    <w:p w:rsidR="007000F5" w:rsidRPr="00AE52AC" w:rsidRDefault="007000F5" w:rsidP="000F1637">
      <w:pPr>
        <w:spacing w:after="0" w:line="240" w:lineRule="auto"/>
        <w:jc w:val="both"/>
        <w:rPr>
          <w:rFonts w:ascii="Arial" w:hAnsi="Arial" w:cs="Arial"/>
          <w:sz w:val="20"/>
          <w:szCs w:val="20"/>
        </w:rPr>
      </w:pPr>
    </w:p>
    <w:p w:rsidR="007000F5" w:rsidRDefault="007000F5" w:rsidP="0066167B">
      <w:pPr>
        <w:pStyle w:val="Prrafodelista"/>
        <w:numPr>
          <w:ilvl w:val="0"/>
          <w:numId w:val="4"/>
        </w:numPr>
        <w:spacing w:after="0" w:line="240" w:lineRule="auto"/>
        <w:ind w:left="567" w:hanging="567"/>
        <w:jc w:val="both"/>
        <w:outlineLvl w:val="0"/>
        <w:rPr>
          <w:rFonts w:ascii="Arial" w:hAnsi="Arial" w:cs="Arial"/>
          <w:b/>
          <w:sz w:val="20"/>
          <w:szCs w:val="20"/>
        </w:rPr>
      </w:pPr>
      <w:r w:rsidRPr="00AE52AC">
        <w:rPr>
          <w:rFonts w:ascii="Arial" w:hAnsi="Arial" w:cs="Arial"/>
          <w:b/>
          <w:sz w:val="20"/>
          <w:szCs w:val="20"/>
        </w:rPr>
        <w:lastRenderedPageBreak/>
        <w:t>Socialización de los resultados de los diagnósticos ante las instancias de participación ciudadana</w:t>
      </w:r>
      <w:r w:rsidR="0019355C">
        <w:rPr>
          <w:rFonts w:ascii="Arial" w:hAnsi="Arial" w:cs="Arial"/>
          <w:b/>
          <w:sz w:val="20"/>
          <w:szCs w:val="20"/>
        </w:rPr>
        <w:t>.</w:t>
      </w:r>
    </w:p>
    <w:p w:rsidR="005612DB" w:rsidRDefault="005612DB" w:rsidP="005612DB">
      <w:pPr>
        <w:pStyle w:val="Prrafodelista"/>
        <w:spacing w:after="0" w:line="240" w:lineRule="auto"/>
        <w:ind w:left="567"/>
        <w:jc w:val="both"/>
        <w:outlineLvl w:val="0"/>
        <w:rPr>
          <w:rFonts w:ascii="Arial" w:hAnsi="Arial" w:cs="Arial"/>
          <w:b/>
          <w:sz w:val="20"/>
          <w:szCs w:val="20"/>
        </w:rPr>
      </w:pPr>
    </w:p>
    <w:p w:rsidR="000A1EEC" w:rsidRPr="00AE52AC" w:rsidRDefault="000A1EEC" w:rsidP="005612DB">
      <w:pPr>
        <w:pStyle w:val="Prrafodelista"/>
        <w:spacing w:after="0" w:line="240" w:lineRule="auto"/>
        <w:ind w:left="567"/>
        <w:jc w:val="both"/>
        <w:outlineLvl w:val="0"/>
        <w:rPr>
          <w:rFonts w:ascii="Arial" w:hAnsi="Arial" w:cs="Arial"/>
          <w:b/>
          <w:sz w:val="20"/>
          <w:szCs w:val="20"/>
        </w:rPr>
      </w:pPr>
    </w:p>
    <w:p w:rsidR="00862FB8" w:rsidRPr="00AE52AC" w:rsidRDefault="002773D6" w:rsidP="000F1637">
      <w:pPr>
        <w:spacing w:after="0" w:line="240" w:lineRule="auto"/>
        <w:jc w:val="both"/>
        <w:rPr>
          <w:rFonts w:ascii="Arial" w:hAnsi="Arial" w:cs="Arial"/>
          <w:sz w:val="20"/>
          <w:szCs w:val="20"/>
        </w:rPr>
      </w:pPr>
      <w:r w:rsidRPr="00AE52AC">
        <w:rPr>
          <w:rFonts w:ascii="Arial" w:hAnsi="Arial" w:cs="Arial"/>
          <w:noProof/>
          <w:sz w:val="20"/>
          <w:szCs w:val="20"/>
          <w:lang w:val="es-ES" w:eastAsia="es-ES"/>
        </w:rPr>
        <w:drawing>
          <wp:inline distT="0" distB="0" distL="0" distR="0">
            <wp:extent cx="5391150" cy="2876550"/>
            <wp:effectExtent l="19050" t="0" r="0" b="0"/>
            <wp:docPr id="1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22" cstate="print"/>
                    <a:srcRect/>
                    <a:stretch>
                      <a:fillRect/>
                    </a:stretch>
                  </pic:blipFill>
                  <pic:spPr bwMode="auto">
                    <a:xfrm>
                      <a:off x="0" y="0"/>
                      <a:ext cx="5398956" cy="2880715"/>
                    </a:xfrm>
                    <a:prstGeom prst="rect">
                      <a:avLst/>
                    </a:prstGeom>
                    <a:noFill/>
                    <a:ln w="9525">
                      <a:noFill/>
                      <a:miter lim="800000"/>
                      <a:headEnd/>
                      <a:tailEnd/>
                    </a:ln>
                  </pic:spPr>
                </pic:pic>
              </a:graphicData>
            </a:graphic>
          </wp:inline>
        </w:drawing>
      </w:r>
    </w:p>
    <w:p w:rsidR="005612DB" w:rsidRDefault="005612DB" w:rsidP="000F1637">
      <w:pPr>
        <w:spacing w:after="0" w:line="240" w:lineRule="auto"/>
        <w:jc w:val="both"/>
        <w:rPr>
          <w:rFonts w:ascii="Arial" w:hAnsi="Arial" w:cs="Arial"/>
          <w:sz w:val="20"/>
          <w:szCs w:val="20"/>
        </w:rPr>
      </w:pPr>
    </w:p>
    <w:p w:rsidR="005612DB" w:rsidRDefault="005612DB" w:rsidP="000F1637">
      <w:pPr>
        <w:spacing w:after="0" w:line="240" w:lineRule="auto"/>
        <w:jc w:val="both"/>
        <w:rPr>
          <w:rFonts w:ascii="Arial" w:hAnsi="Arial" w:cs="Arial"/>
          <w:sz w:val="20"/>
          <w:szCs w:val="20"/>
        </w:rPr>
      </w:pPr>
    </w:p>
    <w:p w:rsidR="007000F5" w:rsidRDefault="007000F5" w:rsidP="000F1637">
      <w:pPr>
        <w:spacing w:after="0" w:line="240" w:lineRule="auto"/>
        <w:jc w:val="both"/>
        <w:rPr>
          <w:rFonts w:ascii="Arial" w:hAnsi="Arial" w:cs="Arial"/>
          <w:sz w:val="20"/>
          <w:szCs w:val="20"/>
        </w:rPr>
      </w:pPr>
      <w:r w:rsidRPr="00AE52AC">
        <w:rPr>
          <w:rFonts w:ascii="Arial" w:hAnsi="Arial" w:cs="Arial"/>
          <w:sz w:val="20"/>
          <w:szCs w:val="20"/>
        </w:rPr>
        <w:t>Las instancias de participación ciudadana que fueron configuradas en cada una de las parroquias rurales son permanentemente informadas de los avances en el procesos de construcción de los PDOT`</w:t>
      </w:r>
      <w:r w:rsidR="00862FB8" w:rsidRPr="00AE52AC">
        <w:rPr>
          <w:rFonts w:ascii="Arial" w:hAnsi="Arial" w:cs="Arial"/>
          <w:sz w:val="20"/>
          <w:szCs w:val="20"/>
        </w:rPr>
        <w:t xml:space="preserve">s. </w:t>
      </w:r>
      <w:r w:rsidRPr="00AE52AC">
        <w:rPr>
          <w:rFonts w:ascii="Arial" w:hAnsi="Arial" w:cs="Arial"/>
          <w:sz w:val="20"/>
          <w:szCs w:val="20"/>
        </w:rPr>
        <w:t xml:space="preserve">Así, luego de haber concluido el diagnóstico se efectúa una reunión ordinaria del </w:t>
      </w:r>
      <w:r w:rsidRPr="00AE52AC">
        <w:rPr>
          <w:rFonts w:ascii="Arial" w:hAnsi="Arial" w:cs="Arial"/>
          <w:b/>
          <w:sz w:val="20"/>
          <w:szCs w:val="20"/>
        </w:rPr>
        <w:t>Consejo de Panificación Parroquial (CPP)</w:t>
      </w:r>
      <w:r w:rsidRPr="00AE52AC">
        <w:rPr>
          <w:rFonts w:ascii="Arial" w:hAnsi="Arial" w:cs="Arial"/>
          <w:sz w:val="20"/>
          <w:szCs w:val="20"/>
        </w:rPr>
        <w:t>, para poner en su conocimiento  los resultados obtenidos del diagnóstico de la situación actual del territorio parroquial.</w:t>
      </w:r>
    </w:p>
    <w:p w:rsidR="000A1EEC" w:rsidRPr="00AE52AC" w:rsidRDefault="000A1EEC" w:rsidP="000F1637">
      <w:pPr>
        <w:spacing w:after="0" w:line="240" w:lineRule="auto"/>
        <w:jc w:val="both"/>
        <w:rPr>
          <w:rFonts w:ascii="Arial" w:hAnsi="Arial" w:cs="Arial"/>
          <w:sz w:val="20"/>
          <w:szCs w:val="20"/>
        </w:rPr>
      </w:pPr>
    </w:p>
    <w:p w:rsidR="007000F5" w:rsidRPr="00AE52AC" w:rsidRDefault="007000F5" w:rsidP="000F1637">
      <w:pPr>
        <w:spacing w:after="0" w:line="240" w:lineRule="auto"/>
        <w:jc w:val="both"/>
        <w:rPr>
          <w:rFonts w:ascii="Arial" w:hAnsi="Arial" w:cs="Arial"/>
          <w:sz w:val="20"/>
          <w:szCs w:val="20"/>
        </w:rPr>
      </w:pPr>
    </w:p>
    <w:p w:rsidR="007000F5" w:rsidRPr="00AE52AC" w:rsidRDefault="007000F5" w:rsidP="000F1637">
      <w:pPr>
        <w:spacing w:after="0" w:line="240" w:lineRule="auto"/>
        <w:jc w:val="both"/>
        <w:rPr>
          <w:rFonts w:ascii="Arial" w:hAnsi="Arial" w:cs="Arial"/>
          <w:sz w:val="20"/>
          <w:szCs w:val="20"/>
        </w:rPr>
      </w:pPr>
      <w:r w:rsidRPr="00AE52AC">
        <w:rPr>
          <w:rFonts w:ascii="Arial" w:hAnsi="Arial" w:cs="Arial"/>
          <w:sz w:val="20"/>
          <w:szCs w:val="20"/>
        </w:rPr>
        <w:t>En ésta reunión los miembros del CPP realizan una revisión del informe del diagnóstico, hacen recomendaciones de ajuste en la cifras y emiten un informe favorable con respecto al trabajo efectuado por el equipo parroquial.</w:t>
      </w:r>
    </w:p>
    <w:p w:rsidR="00906A3E" w:rsidRPr="00AE52AC" w:rsidRDefault="00906A3E" w:rsidP="000F1637">
      <w:pPr>
        <w:spacing w:after="0" w:line="240" w:lineRule="auto"/>
        <w:jc w:val="both"/>
        <w:rPr>
          <w:rFonts w:ascii="Arial" w:hAnsi="Arial" w:cs="Arial"/>
          <w:sz w:val="20"/>
          <w:szCs w:val="20"/>
        </w:rPr>
      </w:pPr>
    </w:p>
    <w:p w:rsidR="00906A3E" w:rsidRPr="00AE52AC" w:rsidRDefault="00906A3E" w:rsidP="000F1637">
      <w:pPr>
        <w:spacing w:after="0" w:line="240" w:lineRule="auto"/>
        <w:jc w:val="both"/>
        <w:rPr>
          <w:rFonts w:ascii="Arial" w:hAnsi="Arial" w:cs="Arial"/>
          <w:sz w:val="20"/>
          <w:szCs w:val="20"/>
        </w:rPr>
      </w:pPr>
    </w:p>
    <w:p w:rsidR="00906A3E" w:rsidRPr="00AE52AC" w:rsidRDefault="00906A3E" w:rsidP="000F1637">
      <w:pPr>
        <w:spacing w:after="0" w:line="240" w:lineRule="auto"/>
        <w:jc w:val="both"/>
        <w:rPr>
          <w:rFonts w:ascii="Arial" w:hAnsi="Arial" w:cs="Arial"/>
          <w:sz w:val="20"/>
          <w:szCs w:val="20"/>
        </w:rPr>
      </w:pPr>
      <w:r w:rsidRPr="00AE52AC">
        <w:rPr>
          <w:rFonts w:ascii="Arial" w:hAnsi="Arial" w:cs="Arial"/>
          <w:noProof/>
          <w:sz w:val="20"/>
          <w:szCs w:val="20"/>
          <w:lang w:val="es-ES" w:eastAsia="es-ES"/>
        </w:rPr>
        <w:drawing>
          <wp:inline distT="0" distB="0" distL="0" distR="0">
            <wp:extent cx="5391150" cy="2466975"/>
            <wp:effectExtent l="19050" t="0" r="0" b="0"/>
            <wp:docPr id="1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22" cstate="print"/>
                    <a:srcRect/>
                    <a:stretch>
                      <a:fillRect/>
                    </a:stretch>
                  </pic:blipFill>
                  <pic:spPr bwMode="auto">
                    <a:xfrm>
                      <a:off x="0" y="0"/>
                      <a:ext cx="5391150" cy="2466975"/>
                    </a:xfrm>
                    <a:prstGeom prst="rect">
                      <a:avLst/>
                    </a:prstGeom>
                    <a:noFill/>
                    <a:ln w="9525">
                      <a:noFill/>
                      <a:miter lim="800000"/>
                      <a:headEnd/>
                      <a:tailEnd/>
                    </a:ln>
                  </pic:spPr>
                </pic:pic>
              </a:graphicData>
            </a:graphic>
          </wp:inline>
        </w:drawing>
      </w:r>
    </w:p>
    <w:p w:rsidR="00906A3E" w:rsidRPr="00AE52AC" w:rsidRDefault="00906A3E" w:rsidP="000F1637">
      <w:pPr>
        <w:spacing w:after="0" w:line="240" w:lineRule="auto"/>
        <w:jc w:val="both"/>
        <w:rPr>
          <w:rFonts w:ascii="Arial" w:hAnsi="Arial" w:cs="Arial"/>
          <w:sz w:val="20"/>
          <w:szCs w:val="20"/>
        </w:rPr>
      </w:pPr>
    </w:p>
    <w:p w:rsidR="005612DB" w:rsidRDefault="005612DB" w:rsidP="00E26B2D">
      <w:pPr>
        <w:spacing w:after="0" w:line="240" w:lineRule="auto"/>
        <w:jc w:val="both"/>
        <w:rPr>
          <w:rFonts w:ascii="Arial" w:hAnsi="Arial" w:cs="Arial"/>
          <w:sz w:val="20"/>
          <w:szCs w:val="20"/>
        </w:rPr>
      </w:pPr>
    </w:p>
    <w:p w:rsidR="00E26B2D" w:rsidRPr="00AE52AC" w:rsidRDefault="000167D7" w:rsidP="00E26B2D">
      <w:pPr>
        <w:spacing w:after="0" w:line="240" w:lineRule="auto"/>
        <w:jc w:val="both"/>
        <w:rPr>
          <w:rFonts w:ascii="Arial" w:hAnsi="Arial" w:cs="Arial"/>
          <w:sz w:val="20"/>
          <w:szCs w:val="20"/>
        </w:rPr>
      </w:pPr>
      <w:r w:rsidRPr="00AE52AC">
        <w:rPr>
          <w:rFonts w:ascii="Arial" w:hAnsi="Arial" w:cs="Arial"/>
          <w:sz w:val="20"/>
          <w:szCs w:val="20"/>
        </w:rPr>
        <w:t>El informe final, que incluye las recomendaciones del CPP, es luego puesto en conocimiento del Comité de Participación Ciudadana Loc</w:t>
      </w:r>
      <w:r w:rsidR="0022745B" w:rsidRPr="00AE52AC">
        <w:rPr>
          <w:rFonts w:ascii="Arial" w:hAnsi="Arial" w:cs="Arial"/>
          <w:sz w:val="20"/>
          <w:szCs w:val="20"/>
        </w:rPr>
        <w:t xml:space="preserve">al y de  la Asamblea Parroquial, se busca también la aprobación </w:t>
      </w:r>
      <w:r w:rsidR="00E26B2D" w:rsidRPr="00AE52AC">
        <w:rPr>
          <w:rFonts w:ascii="Arial" w:hAnsi="Arial" w:cs="Arial"/>
          <w:sz w:val="20"/>
          <w:szCs w:val="20"/>
        </w:rPr>
        <w:t xml:space="preserve">del  informe final, de ésta fase, como un requisito previo a iniciar la construcción de la </w:t>
      </w:r>
      <w:r w:rsidR="00E26B2D" w:rsidRPr="00AE52AC">
        <w:rPr>
          <w:rFonts w:ascii="Arial" w:hAnsi="Arial" w:cs="Arial"/>
          <w:sz w:val="20"/>
          <w:szCs w:val="20"/>
        </w:rPr>
        <w:lastRenderedPageBreak/>
        <w:t>propuesta. Es en este mismo espacio donde de la Asamblea Parroquial son electos los representantes para trabajar en las mesas sectoriales de planificación; donde se definirá con la gente los objetivos de desarrollo sectorial (ODS)</w:t>
      </w:r>
    </w:p>
    <w:p w:rsidR="00906A3E" w:rsidRPr="00AE52AC" w:rsidRDefault="00906A3E" w:rsidP="000F1637">
      <w:pPr>
        <w:spacing w:after="0" w:line="240" w:lineRule="auto"/>
        <w:jc w:val="both"/>
        <w:rPr>
          <w:rFonts w:ascii="Arial" w:hAnsi="Arial" w:cs="Arial"/>
          <w:sz w:val="20"/>
          <w:szCs w:val="20"/>
        </w:rPr>
      </w:pPr>
    </w:p>
    <w:p w:rsidR="00906A3E" w:rsidRPr="00AE52AC" w:rsidRDefault="00906A3E" w:rsidP="000F1637">
      <w:pPr>
        <w:spacing w:after="0" w:line="240" w:lineRule="auto"/>
        <w:jc w:val="both"/>
        <w:rPr>
          <w:rFonts w:ascii="Arial" w:hAnsi="Arial" w:cs="Arial"/>
          <w:sz w:val="20"/>
          <w:szCs w:val="20"/>
        </w:rPr>
      </w:pPr>
    </w:p>
    <w:p w:rsidR="0019355C" w:rsidRDefault="0022745B" w:rsidP="000F1637">
      <w:pPr>
        <w:spacing w:after="0" w:line="240" w:lineRule="auto"/>
        <w:jc w:val="both"/>
        <w:rPr>
          <w:rFonts w:ascii="Arial" w:hAnsi="Arial" w:cs="Arial"/>
          <w:sz w:val="20"/>
          <w:szCs w:val="20"/>
        </w:rPr>
      </w:pPr>
      <w:r w:rsidRPr="00AE52AC">
        <w:rPr>
          <w:rFonts w:ascii="Arial" w:hAnsi="Arial" w:cs="Arial"/>
          <w:noProof/>
          <w:sz w:val="20"/>
          <w:szCs w:val="20"/>
          <w:lang w:val="es-ES" w:eastAsia="es-ES"/>
        </w:rPr>
        <w:drawing>
          <wp:inline distT="0" distB="0" distL="0" distR="0">
            <wp:extent cx="5391150" cy="2390775"/>
            <wp:effectExtent l="19050" t="0" r="0" b="0"/>
            <wp:docPr id="1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23" cstate="print"/>
                    <a:srcRect/>
                    <a:stretch>
                      <a:fillRect/>
                    </a:stretch>
                  </pic:blipFill>
                  <pic:spPr bwMode="auto">
                    <a:xfrm>
                      <a:off x="0" y="0"/>
                      <a:ext cx="5391150" cy="2390775"/>
                    </a:xfrm>
                    <a:prstGeom prst="rect">
                      <a:avLst/>
                    </a:prstGeom>
                    <a:noFill/>
                    <a:ln w="9525">
                      <a:noFill/>
                      <a:miter lim="800000"/>
                      <a:headEnd/>
                      <a:tailEnd/>
                    </a:ln>
                  </pic:spPr>
                </pic:pic>
              </a:graphicData>
            </a:graphic>
          </wp:inline>
        </w:drawing>
      </w:r>
      <w:r w:rsidR="009504C6" w:rsidRPr="00AE52AC">
        <w:rPr>
          <w:rFonts w:ascii="Arial" w:hAnsi="Arial" w:cs="Arial"/>
          <w:sz w:val="20"/>
          <w:szCs w:val="20"/>
        </w:rPr>
        <w:t xml:space="preserve"> </w:t>
      </w:r>
    </w:p>
    <w:p w:rsidR="005612DB" w:rsidRDefault="005612DB" w:rsidP="000F1637">
      <w:pPr>
        <w:spacing w:after="0" w:line="240" w:lineRule="auto"/>
        <w:jc w:val="both"/>
        <w:rPr>
          <w:rFonts w:ascii="Arial" w:hAnsi="Arial" w:cs="Arial"/>
          <w:sz w:val="20"/>
          <w:szCs w:val="20"/>
        </w:rPr>
      </w:pPr>
    </w:p>
    <w:p w:rsidR="005612DB" w:rsidRDefault="005612DB" w:rsidP="000F1637">
      <w:pPr>
        <w:spacing w:after="0" w:line="240" w:lineRule="auto"/>
        <w:jc w:val="both"/>
        <w:rPr>
          <w:rFonts w:ascii="Arial" w:hAnsi="Arial" w:cs="Arial"/>
          <w:sz w:val="20"/>
          <w:szCs w:val="20"/>
        </w:rPr>
      </w:pPr>
    </w:p>
    <w:p w:rsidR="002D6CC5" w:rsidRDefault="002D6CC5" w:rsidP="000F1637">
      <w:pPr>
        <w:spacing w:after="0" w:line="240" w:lineRule="auto"/>
        <w:jc w:val="both"/>
        <w:rPr>
          <w:rFonts w:ascii="Arial" w:hAnsi="Arial" w:cs="Arial"/>
          <w:sz w:val="20"/>
          <w:szCs w:val="20"/>
        </w:rPr>
      </w:pPr>
    </w:p>
    <w:p w:rsidR="002D6CC5" w:rsidRDefault="002D6CC5" w:rsidP="000F1637">
      <w:pPr>
        <w:spacing w:after="0" w:line="240" w:lineRule="auto"/>
        <w:jc w:val="both"/>
        <w:rPr>
          <w:rFonts w:ascii="Arial" w:hAnsi="Arial" w:cs="Arial"/>
          <w:sz w:val="20"/>
          <w:szCs w:val="20"/>
        </w:rPr>
      </w:pPr>
    </w:p>
    <w:p w:rsidR="005612DB" w:rsidRDefault="005612DB" w:rsidP="000F1637">
      <w:pPr>
        <w:spacing w:after="0" w:line="240" w:lineRule="auto"/>
        <w:jc w:val="both"/>
        <w:rPr>
          <w:rFonts w:ascii="Arial" w:hAnsi="Arial" w:cs="Arial"/>
          <w:sz w:val="20"/>
          <w:szCs w:val="20"/>
        </w:rPr>
      </w:pPr>
    </w:p>
    <w:p w:rsidR="0019355C" w:rsidRPr="00AE52AC" w:rsidRDefault="0019355C" w:rsidP="000F1637">
      <w:pPr>
        <w:spacing w:after="0" w:line="240" w:lineRule="auto"/>
        <w:jc w:val="both"/>
        <w:rPr>
          <w:rFonts w:ascii="Arial" w:hAnsi="Arial" w:cs="Arial"/>
          <w:sz w:val="20"/>
          <w:szCs w:val="20"/>
        </w:rPr>
      </w:pPr>
    </w:p>
    <w:p w:rsidR="007254DD" w:rsidRPr="0019355C" w:rsidRDefault="007254DD" w:rsidP="0066167B">
      <w:pPr>
        <w:pStyle w:val="Prrafodelista"/>
        <w:numPr>
          <w:ilvl w:val="0"/>
          <w:numId w:val="4"/>
        </w:numPr>
        <w:jc w:val="both"/>
        <w:outlineLvl w:val="0"/>
        <w:rPr>
          <w:rFonts w:ascii="Arial" w:hAnsi="Arial" w:cs="Arial"/>
          <w:b/>
          <w:sz w:val="20"/>
          <w:szCs w:val="20"/>
        </w:rPr>
      </w:pPr>
      <w:r w:rsidRPr="0019355C">
        <w:rPr>
          <w:rFonts w:ascii="Arial" w:hAnsi="Arial" w:cs="Arial"/>
          <w:b/>
          <w:sz w:val="20"/>
          <w:szCs w:val="20"/>
        </w:rPr>
        <w:t>Integración de las mesas sectoriales de planificación</w:t>
      </w:r>
      <w:r w:rsidR="0019355C">
        <w:rPr>
          <w:rFonts w:ascii="Arial" w:hAnsi="Arial" w:cs="Arial"/>
          <w:b/>
          <w:sz w:val="20"/>
          <w:szCs w:val="20"/>
        </w:rPr>
        <w:t>.</w:t>
      </w:r>
    </w:p>
    <w:p w:rsidR="007254DD" w:rsidRPr="00AE52AC" w:rsidRDefault="00C92599" w:rsidP="007254DD">
      <w:pPr>
        <w:jc w:val="both"/>
        <w:rPr>
          <w:rFonts w:ascii="Arial" w:hAnsi="Arial" w:cs="Arial"/>
          <w:sz w:val="20"/>
          <w:szCs w:val="20"/>
        </w:rPr>
      </w:pPr>
      <w:r w:rsidRPr="00AE52AC">
        <w:rPr>
          <w:rFonts w:ascii="Arial" w:hAnsi="Arial" w:cs="Arial"/>
          <w:sz w:val="20"/>
          <w:szCs w:val="20"/>
        </w:rPr>
        <w:t xml:space="preserve">Las </w:t>
      </w:r>
      <w:r w:rsidR="007254DD" w:rsidRPr="00AE52AC">
        <w:rPr>
          <w:rFonts w:ascii="Arial" w:hAnsi="Arial" w:cs="Arial"/>
          <w:sz w:val="20"/>
          <w:szCs w:val="20"/>
        </w:rPr>
        <w:t xml:space="preserve">mesas sectoriales de planificación son conformadas por los miembros de las diferentes instancias de participación ciudadana, pero en su mayoría son electos en el espacio de la Asamblea Parroquial. </w:t>
      </w:r>
    </w:p>
    <w:p w:rsidR="000167D7" w:rsidRDefault="000167D7" w:rsidP="000F1637">
      <w:pPr>
        <w:spacing w:after="0" w:line="240" w:lineRule="auto"/>
        <w:jc w:val="both"/>
        <w:rPr>
          <w:rFonts w:ascii="Arial" w:hAnsi="Arial" w:cs="Arial"/>
          <w:sz w:val="20"/>
          <w:szCs w:val="20"/>
        </w:rPr>
      </w:pPr>
    </w:p>
    <w:p w:rsidR="000A1EEC" w:rsidRPr="00AE52AC" w:rsidRDefault="000A1EEC" w:rsidP="000F1637">
      <w:pPr>
        <w:spacing w:after="0" w:line="240" w:lineRule="auto"/>
        <w:jc w:val="both"/>
        <w:rPr>
          <w:rFonts w:ascii="Arial" w:hAnsi="Arial" w:cs="Arial"/>
          <w:sz w:val="20"/>
          <w:szCs w:val="20"/>
        </w:rPr>
      </w:pPr>
    </w:p>
    <w:p w:rsidR="000167D7" w:rsidRPr="00AE52AC" w:rsidRDefault="000167D7" w:rsidP="000F1637">
      <w:pPr>
        <w:spacing w:after="0" w:line="240" w:lineRule="auto"/>
        <w:jc w:val="both"/>
        <w:rPr>
          <w:rFonts w:ascii="Arial" w:hAnsi="Arial" w:cs="Arial"/>
          <w:sz w:val="20"/>
          <w:szCs w:val="20"/>
        </w:rPr>
      </w:pPr>
    </w:p>
    <w:p w:rsidR="000167D7" w:rsidRPr="00AE52AC" w:rsidRDefault="007254DD" w:rsidP="000F1637">
      <w:pPr>
        <w:spacing w:after="0" w:line="240" w:lineRule="auto"/>
        <w:jc w:val="both"/>
        <w:rPr>
          <w:rFonts w:ascii="Arial" w:hAnsi="Arial" w:cs="Arial"/>
          <w:sz w:val="20"/>
          <w:szCs w:val="20"/>
        </w:rPr>
      </w:pPr>
      <w:r w:rsidRPr="00AE52AC">
        <w:rPr>
          <w:rFonts w:ascii="Arial" w:hAnsi="Arial" w:cs="Arial"/>
          <w:noProof/>
          <w:sz w:val="20"/>
          <w:szCs w:val="20"/>
          <w:lang w:val="es-ES" w:eastAsia="es-ES"/>
        </w:rPr>
        <w:drawing>
          <wp:inline distT="0" distB="0" distL="0" distR="0">
            <wp:extent cx="5467350" cy="2619375"/>
            <wp:effectExtent l="19050" t="0" r="0" b="0"/>
            <wp:docPr id="1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24" cstate="print"/>
                    <a:srcRect/>
                    <a:stretch>
                      <a:fillRect/>
                    </a:stretch>
                  </pic:blipFill>
                  <pic:spPr bwMode="auto">
                    <a:xfrm>
                      <a:off x="0" y="0"/>
                      <a:ext cx="5467350" cy="2619375"/>
                    </a:xfrm>
                    <a:prstGeom prst="rect">
                      <a:avLst/>
                    </a:prstGeom>
                    <a:noFill/>
                    <a:ln w="9525">
                      <a:noFill/>
                      <a:miter lim="800000"/>
                      <a:headEnd/>
                      <a:tailEnd/>
                    </a:ln>
                  </pic:spPr>
                </pic:pic>
              </a:graphicData>
            </a:graphic>
          </wp:inline>
        </w:drawing>
      </w:r>
    </w:p>
    <w:p w:rsidR="007000F5" w:rsidRPr="00AE52AC" w:rsidRDefault="007000F5" w:rsidP="000F1637">
      <w:pPr>
        <w:spacing w:after="0" w:line="240" w:lineRule="auto"/>
        <w:jc w:val="both"/>
        <w:rPr>
          <w:rFonts w:ascii="Arial" w:hAnsi="Arial" w:cs="Arial"/>
          <w:sz w:val="20"/>
          <w:szCs w:val="20"/>
        </w:rPr>
      </w:pPr>
    </w:p>
    <w:p w:rsidR="007254DD" w:rsidRPr="00AE52AC" w:rsidRDefault="007254DD" w:rsidP="007254DD">
      <w:pPr>
        <w:jc w:val="both"/>
        <w:rPr>
          <w:rFonts w:ascii="Arial" w:hAnsi="Arial" w:cs="Arial"/>
          <w:sz w:val="20"/>
          <w:szCs w:val="20"/>
        </w:rPr>
      </w:pPr>
      <w:r w:rsidRPr="00AE52AC">
        <w:rPr>
          <w:rFonts w:ascii="Arial" w:hAnsi="Arial" w:cs="Arial"/>
          <w:sz w:val="20"/>
          <w:szCs w:val="20"/>
        </w:rPr>
        <w:t>Éstas son conformadas por un número no menor a siete y no mayor a quince representantes, no pudiendo participar en más de una mesa sectorial de planificación</w:t>
      </w:r>
    </w:p>
    <w:p w:rsidR="007254DD" w:rsidRPr="00AE52AC" w:rsidRDefault="007254DD" w:rsidP="007254DD">
      <w:pPr>
        <w:jc w:val="both"/>
        <w:rPr>
          <w:rFonts w:ascii="Arial" w:hAnsi="Arial" w:cs="Arial"/>
          <w:sz w:val="20"/>
          <w:szCs w:val="20"/>
        </w:rPr>
      </w:pPr>
      <w:r w:rsidRPr="00AE52AC">
        <w:rPr>
          <w:rFonts w:ascii="Arial" w:hAnsi="Arial" w:cs="Arial"/>
          <w:sz w:val="20"/>
          <w:szCs w:val="20"/>
        </w:rPr>
        <w:lastRenderedPageBreak/>
        <w:t xml:space="preserve">De entre los miembros de la mesa sectorial de planificación se elige un representante, quien hará una socialización de los objetivos de </w:t>
      </w:r>
      <w:r w:rsidR="00F807FF" w:rsidRPr="00AE52AC">
        <w:rPr>
          <w:rFonts w:ascii="Arial" w:hAnsi="Arial" w:cs="Arial"/>
          <w:sz w:val="20"/>
          <w:szCs w:val="20"/>
        </w:rPr>
        <w:t>desa</w:t>
      </w:r>
      <w:r w:rsidRPr="00AE52AC">
        <w:rPr>
          <w:rFonts w:ascii="Arial" w:hAnsi="Arial" w:cs="Arial"/>
          <w:sz w:val="20"/>
          <w:szCs w:val="20"/>
        </w:rPr>
        <w:t>rrollo sectorial al pleno de la Asamblea Parroquial al cierre de la fase de planificación.</w:t>
      </w:r>
    </w:p>
    <w:p w:rsidR="009504C6" w:rsidRPr="00AE52AC" w:rsidRDefault="009504C6" w:rsidP="000F1637">
      <w:pPr>
        <w:spacing w:after="0" w:line="240" w:lineRule="auto"/>
        <w:jc w:val="both"/>
        <w:rPr>
          <w:rFonts w:ascii="Arial" w:hAnsi="Arial" w:cs="Arial"/>
          <w:sz w:val="20"/>
          <w:szCs w:val="20"/>
        </w:rPr>
      </w:pPr>
    </w:p>
    <w:p w:rsidR="007000F5" w:rsidRPr="00AE52AC" w:rsidRDefault="007000F5" w:rsidP="0066167B">
      <w:pPr>
        <w:pStyle w:val="Prrafodelista"/>
        <w:numPr>
          <w:ilvl w:val="0"/>
          <w:numId w:val="4"/>
        </w:numPr>
        <w:spacing w:after="0" w:line="240" w:lineRule="auto"/>
        <w:ind w:left="567" w:hanging="567"/>
        <w:jc w:val="both"/>
        <w:outlineLvl w:val="0"/>
        <w:rPr>
          <w:rFonts w:ascii="Arial" w:hAnsi="Arial" w:cs="Arial"/>
          <w:b/>
          <w:sz w:val="20"/>
          <w:szCs w:val="20"/>
        </w:rPr>
      </w:pPr>
      <w:bookmarkStart w:id="36" w:name="_Toc301075737"/>
      <w:r w:rsidRPr="00AE52AC">
        <w:rPr>
          <w:rFonts w:ascii="Arial" w:hAnsi="Arial" w:cs="Arial"/>
          <w:b/>
          <w:sz w:val="20"/>
          <w:szCs w:val="20"/>
        </w:rPr>
        <w:t>Integración de las mesas sectoriales de planificación</w:t>
      </w:r>
      <w:r w:rsidR="0004524E">
        <w:rPr>
          <w:rFonts w:ascii="Arial" w:hAnsi="Arial" w:cs="Arial"/>
          <w:b/>
          <w:sz w:val="20"/>
          <w:szCs w:val="20"/>
        </w:rPr>
        <w:t>.</w:t>
      </w:r>
    </w:p>
    <w:p w:rsidR="007000F5" w:rsidRPr="00AE52AC" w:rsidRDefault="007000F5" w:rsidP="000F1637">
      <w:pPr>
        <w:spacing w:after="0" w:line="240" w:lineRule="auto"/>
        <w:jc w:val="both"/>
        <w:rPr>
          <w:rFonts w:ascii="Arial" w:hAnsi="Arial" w:cs="Arial"/>
          <w:sz w:val="20"/>
          <w:szCs w:val="20"/>
        </w:rPr>
      </w:pPr>
    </w:p>
    <w:p w:rsidR="00501F08" w:rsidRPr="00AE52AC" w:rsidRDefault="00501F08" w:rsidP="00501F08">
      <w:pPr>
        <w:jc w:val="both"/>
        <w:rPr>
          <w:rFonts w:ascii="Arial" w:hAnsi="Arial" w:cs="Arial"/>
          <w:sz w:val="20"/>
          <w:szCs w:val="20"/>
        </w:rPr>
      </w:pPr>
      <w:r w:rsidRPr="00AE52AC">
        <w:rPr>
          <w:rFonts w:ascii="Arial" w:hAnsi="Arial" w:cs="Arial"/>
          <w:sz w:val="20"/>
          <w:szCs w:val="20"/>
        </w:rPr>
        <w:t>La discusión para la definición de los objetivos de desarrollo sectorial, se hace en cada una de las mesas sectoriales de planificación. En total cinco mesas deben ser conformadas:</w:t>
      </w:r>
    </w:p>
    <w:p w:rsidR="00501F08" w:rsidRPr="00AE52AC" w:rsidRDefault="00501F08" w:rsidP="000F1637">
      <w:pPr>
        <w:spacing w:after="0" w:line="240" w:lineRule="auto"/>
        <w:jc w:val="both"/>
        <w:rPr>
          <w:rFonts w:ascii="Arial" w:hAnsi="Arial" w:cs="Arial"/>
          <w:sz w:val="20"/>
          <w:szCs w:val="20"/>
        </w:rPr>
      </w:pPr>
      <w:r w:rsidRPr="00AE52AC">
        <w:rPr>
          <w:rFonts w:ascii="Arial" w:hAnsi="Arial" w:cs="Arial"/>
          <w:noProof/>
          <w:sz w:val="20"/>
          <w:szCs w:val="20"/>
          <w:lang w:val="es-ES" w:eastAsia="es-ES"/>
        </w:rPr>
        <w:drawing>
          <wp:inline distT="0" distB="0" distL="0" distR="0">
            <wp:extent cx="5534025" cy="2825115"/>
            <wp:effectExtent l="19050" t="0" r="9525" b="0"/>
            <wp:docPr id="2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25" cstate="print"/>
                    <a:srcRect/>
                    <a:stretch>
                      <a:fillRect/>
                    </a:stretch>
                  </pic:blipFill>
                  <pic:spPr bwMode="auto">
                    <a:xfrm>
                      <a:off x="0" y="0"/>
                      <a:ext cx="5534025" cy="2825115"/>
                    </a:xfrm>
                    <a:prstGeom prst="rect">
                      <a:avLst/>
                    </a:prstGeom>
                    <a:noFill/>
                    <a:ln w="9525">
                      <a:noFill/>
                      <a:miter lim="800000"/>
                      <a:headEnd/>
                      <a:tailEnd/>
                    </a:ln>
                  </pic:spPr>
                </pic:pic>
              </a:graphicData>
            </a:graphic>
          </wp:inline>
        </w:drawing>
      </w:r>
    </w:p>
    <w:p w:rsidR="00501F08" w:rsidRPr="00AE52AC" w:rsidRDefault="00501F08" w:rsidP="000F1637">
      <w:pPr>
        <w:spacing w:after="0" w:line="240" w:lineRule="auto"/>
        <w:jc w:val="both"/>
        <w:rPr>
          <w:rFonts w:ascii="Arial" w:hAnsi="Arial" w:cs="Arial"/>
          <w:sz w:val="20"/>
          <w:szCs w:val="20"/>
        </w:rPr>
      </w:pPr>
    </w:p>
    <w:p w:rsidR="00501F08" w:rsidRPr="00AE52AC" w:rsidRDefault="00501F08" w:rsidP="000F1637">
      <w:pPr>
        <w:spacing w:after="0" w:line="240" w:lineRule="auto"/>
        <w:jc w:val="both"/>
        <w:rPr>
          <w:rFonts w:ascii="Arial" w:hAnsi="Arial" w:cs="Arial"/>
          <w:sz w:val="20"/>
          <w:szCs w:val="20"/>
        </w:rPr>
      </w:pPr>
    </w:p>
    <w:p w:rsidR="00471F4D" w:rsidRPr="00AE52AC" w:rsidRDefault="00471F4D" w:rsidP="00471F4D">
      <w:pPr>
        <w:jc w:val="both"/>
        <w:rPr>
          <w:rFonts w:ascii="Arial" w:hAnsi="Arial" w:cs="Arial"/>
          <w:sz w:val="20"/>
          <w:szCs w:val="20"/>
        </w:rPr>
      </w:pPr>
      <w:r w:rsidRPr="00AE52AC">
        <w:rPr>
          <w:rFonts w:ascii="Arial" w:hAnsi="Arial" w:cs="Arial"/>
          <w:sz w:val="20"/>
          <w:szCs w:val="20"/>
        </w:rPr>
        <w:t>1) Mesa de desarrollo social; donde se abordan las áreas de educación, salud y acceso a servicios básicos, 2) Mesa de patrimonio cultural y natural; donde se analizan las áreas de cultura, deporte y ambiente, 3) Mesa de sectores estratégicos; donde se observan las áreas de vialidad y transporte, recursos naturales no renovables, energía y telecomunicaciones, 4) Mesa de seguridad civil; donde se consideran las áreas de disponibilidad de espacios de encuentro y recreación y seguridad ciudadana y 5) Mesa de producción y empleo; donde se revisarán las área de producción agropecuaria, turismo, pequeña y mediana manufactura y la disponibilidad de servicios de apoyo a la producción (riego)</w:t>
      </w:r>
    </w:p>
    <w:p w:rsidR="00501F08" w:rsidRPr="00AE52AC" w:rsidRDefault="00501F08" w:rsidP="000F1637">
      <w:pPr>
        <w:spacing w:after="0" w:line="240" w:lineRule="auto"/>
        <w:jc w:val="both"/>
        <w:rPr>
          <w:rFonts w:ascii="Arial" w:hAnsi="Arial" w:cs="Arial"/>
          <w:noProof/>
          <w:sz w:val="20"/>
          <w:szCs w:val="20"/>
        </w:rPr>
      </w:pPr>
    </w:p>
    <w:p w:rsidR="00471F4D" w:rsidRPr="00AE52AC" w:rsidRDefault="00471F4D" w:rsidP="0066167B">
      <w:pPr>
        <w:pStyle w:val="Prrafodelista"/>
        <w:numPr>
          <w:ilvl w:val="0"/>
          <w:numId w:val="4"/>
        </w:numPr>
        <w:spacing w:after="0" w:line="240" w:lineRule="auto"/>
        <w:jc w:val="both"/>
        <w:outlineLvl w:val="0"/>
        <w:rPr>
          <w:rFonts w:ascii="Arial" w:hAnsi="Arial" w:cs="Arial"/>
          <w:b/>
          <w:noProof/>
          <w:sz w:val="20"/>
          <w:szCs w:val="20"/>
        </w:rPr>
      </w:pPr>
      <w:r w:rsidRPr="00AE52AC">
        <w:rPr>
          <w:rFonts w:ascii="Arial" w:hAnsi="Arial" w:cs="Arial"/>
          <w:b/>
          <w:noProof/>
          <w:sz w:val="20"/>
          <w:szCs w:val="20"/>
        </w:rPr>
        <w:t>Trabajo en las mesas sectoriales de planificacion.</w:t>
      </w:r>
    </w:p>
    <w:p w:rsidR="00471F4D" w:rsidRPr="00AE52AC" w:rsidRDefault="00471F4D" w:rsidP="00471F4D">
      <w:pPr>
        <w:pStyle w:val="Prrafodelista"/>
        <w:spacing w:after="0" w:line="240" w:lineRule="auto"/>
        <w:jc w:val="both"/>
        <w:rPr>
          <w:rFonts w:ascii="Arial" w:hAnsi="Arial" w:cs="Arial"/>
          <w:noProof/>
          <w:sz w:val="20"/>
          <w:szCs w:val="20"/>
        </w:rPr>
      </w:pPr>
    </w:p>
    <w:p w:rsidR="00471F4D" w:rsidRPr="00AE52AC" w:rsidRDefault="00471F4D" w:rsidP="00471F4D">
      <w:pPr>
        <w:jc w:val="both"/>
        <w:rPr>
          <w:rFonts w:ascii="Arial" w:hAnsi="Arial" w:cs="Arial"/>
          <w:sz w:val="20"/>
          <w:szCs w:val="20"/>
        </w:rPr>
      </w:pPr>
      <w:r w:rsidRPr="00AE52AC">
        <w:rPr>
          <w:rFonts w:ascii="Arial" w:hAnsi="Arial" w:cs="Arial"/>
          <w:sz w:val="20"/>
          <w:szCs w:val="20"/>
        </w:rPr>
        <w:t>Cada una de las mesas sectoriales de planificación tiene dos momentos de trabajo. El primero, donde efectúan un taller para el análisis de la problemática; aquí los participantes trabajan en las relaciones causa-efecto para cada una de las áreas. Como metodología para el análisis emplean como un organizador gráfico de las ideas a la matriz del árbol de problemas, con la variante de que de cada causa, no se derivan sub-causas, sino que cada una de éstas tiene una serie de indicadores levantados en el diagnóstico que sustentan la percepción ciudadana. Ésta variación metodológica por un lado, busca reducir el nivel de subjetividad en el análisis a la vez que facilita la siguiente tarea de la definición de la meta deseada, ésta última entendida como la justa demanda social de transformar una situación negativa en positiva.</w:t>
      </w:r>
    </w:p>
    <w:p w:rsidR="00471F4D" w:rsidRPr="00AE52AC" w:rsidRDefault="00D76351" w:rsidP="000F1637">
      <w:pPr>
        <w:spacing w:after="0" w:line="240" w:lineRule="auto"/>
        <w:jc w:val="both"/>
        <w:rPr>
          <w:rFonts w:ascii="Arial" w:hAnsi="Arial" w:cs="Arial"/>
          <w:noProof/>
          <w:sz w:val="20"/>
          <w:szCs w:val="20"/>
        </w:rPr>
      </w:pPr>
      <w:r w:rsidRPr="00AE52AC">
        <w:rPr>
          <w:rFonts w:ascii="Arial" w:hAnsi="Arial" w:cs="Arial"/>
          <w:noProof/>
          <w:sz w:val="20"/>
          <w:szCs w:val="20"/>
          <w:lang w:val="es-ES" w:eastAsia="es-ES"/>
        </w:rPr>
        <w:lastRenderedPageBreak/>
        <w:drawing>
          <wp:inline distT="0" distB="0" distL="0" distR="0">
            <wp:extent cx="5524500" cy="2990850"/>
            <wp:effectExtent l="19050" t="0" r="0" b="0"/>
            <wp:docPr id="3"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26" cstate="print"/>
                    <a:srcRect/>
                    <a:stretch>
                      <a:fillRect/>
                    </a:stretch>
                  </pic:blipFill>
                  <pic:spPr bwMode="auto">
                    <a:xfrm>
                      <a:off x="0" y="0"/>
                      <a:ext cx="5524500" cy="2990850"/>
                    </a:xfrm>
                    <a:prstGeom prst="rect">
                      <a:avLst/>
                    </a:prstGeom>
                    <a:noFill/>
                    <a:ln w="9525">
                      <a:noFill/>
                      <a:miter lim="800000"/>
                      <a:headEnd/>
                      <a:tailEnd/>
                    </a:ln>
                  </pic:spPr>
                </pic:pic>
              </a:graphicData>
            </a:graphic>
          </wp:inline>
        </w:drawing>
      </w:r>
    </w:p>
    <w:p w:rsidR="00471F4D" w:rsidRPr="00AE52AC" w:rsidRDefault="00471F4D" w:rsidP="000F1637">
      <w:pPr>
        <w:spacing w:after="0" w:line="240" w:lineRule="auto"/>
        <w:jc w:val="both"/>
        <w:rPr>
          <w:rFonts w:ascii="Arial" w:hAnsi="Arial" w:cs="Arial"/>
          <w:noProof/>
          <w:sz w:val="20"/>
          <w:szCs w:val="20"/>
        </w:rPr>
      </w:pPr>
    </w:p>
    <w:p w:rsidR="00471F4D" w:rsidRPr="00AE52AC" w:rsidRDefault="00471F4D" w:rsidP="000F1637">
      <w:pPr>
        <w:spacing w:after="0" w:line="240" w:lineRule="auto"/>
        <w:jc w:val="both"/>
        <w:rPr>
          <w:rFonts w:ascii="Arial" w:hAnsi="Arial" w:cs="Arial"/>
          <w:noProof/>
          <w:sz w:val="20"/>
          <w:szCs w:val="20"/>
        </w:rPr>
      </w:pPr>
    </w:p>
    <w:p w:rsidR="0087076C" w:rsidRPr="00AE52AC" w:rsidRDefault="0087076C" w:rsidP="0087076C">
      <w:pPr>
        <w:jc w:val="both"/>
        <w:rPr>
          <w:rFonts w:ascii="Arial" w:hAnsi="Arial" w:cs="Arial"/>
          <w:sz w:val="20"/>
          <w:szCs w:val="20"/>
        </w:rPr>
      </w:pPr>
      <w:r w:rsidRPr="00AE52AC">
        <w:rPr>
          <w:rFonts w:ascii="Arial" w:hAnsi="Arial" w:cs="Arial"/>
          <w:sz w:val="20"/>
          <w:szCs w:val="20"/>
        </w:rPr>
        <w:t>Un segundo momento de análisis se da con la revisión de la matriz del árbol de objetivos en un evento de taller donde los participantes definen la meta deseada, como una lectura de la medida en la que los pobladores en la parroquia buscan un cambio positivo de una determinada situación.</w:t>
      </w:r>
    </w:p>
    <w:p w:rsidR="0025034A" w:rsidRPr="00AE52AC" w:rsidRDefault="0087076C" w:rsidP="0087076C">
      <w:pPr>
        <w:jc w:val="both"/>
        <w:rPr>
          <w:rFonts w:ascii="Arial" w:hAnsi="Arial" w:cs="Arial"/>
          <w:sz w:val="20"/>
          <w:szCs w:val="20"/>
        </w:rPr>
      </w:pPr>
      <w:r w:rsidRPr="00AE52AC">
        <w:rPr>
          <w:rFonts w:ascii="Arial" w:hAnsi="Arial" w:cs="Arial"/>
          <w:sz w:val="20"/>
          <w:szCs w:val="20"/>
        </w:rPr>
        <w:t>Esa meta deseada, en lo posterior será racionalizada con la definición de la meta mínima, la que se determina en función a los presupuestos disponibles para el ejercicio de cada una de las competencias del GADPR’s.</w:t>
      </w:r>
    </w:p>
    <w:bookmarkEnd w:id="36"/>
    <w:p w:rsidR="007000F5" w:rsidRPr="00AE52AC" w:rsidRDefault="007000F5" w:rsidP="00E4638A">
      <w:pPr>
        <w:pStyle w:val="Prrafodelista"/>
        <w:numPr>
          <w:ilvl w:val="0"/>
          <w:numId w:val="2"/>
        </w:numPr>
        <w:spacing w:after="0" w:line="240" w:lineRule="auto"/>
        <w:jc w:val="both"/>
        <w:rPr>
          <w:rFonts w:ascii="Arial" w:hAnsi="Arial" w:cs="Arial"/>
          <w:b/>
          <w:sz w:val="20"/>
          <w:szCs w:val="20"/>
        </w:rPr>
      </w:pPr>
      <w:r w:rsidRPr="00AE52AC">
        <w:rPr>
          <w:rFonts w:ascii="Arial" w:hAnsi="Arial" w:cs="Arial"/>
          <w:b/>
          <w:sz w:val="20"/>
          <w:szCs w:val="20"/>
        </w:rPr>
        <w:t>Construcción de los perfiles de proyecto</w:t>
      </w:r>
      <w:r w:rsidR="0004524E">
        <w:rPr>
          <w:rFonts w:ascii="Arial" w:hAnsi="Arial" w:cs="Arial"/>
          <w:b/>
          <w:sz w:val="20"/>
          <w:szCs w:val="20"/>
        </w:rPr>
        <w:t>.</w:t>
      </w:r>
    </w:p>
    <w:p w:rsidR="007000F5" w:rsidRPr="00AE52AC" w:rsidRDefault="007000F5" w:rsidP="000F1637">
      <w:pPr>
        <w:spacing w:after="0" w:line="240" w:lineRule="auto"/>
        <w:jc w:val="both"/>
        <w:rPr>
          <w:rFonts w:ascii="Arial" w:hAnsi="Arial" w:cs="Arial"/>
          <w:sz w:val="20"/>
          <w:szCs w:val="20"/>
        </w:rPr>
      </w:pPr>
    </w:p>
    <w:p w:rsidR="00D941AF" w:rsidRPr="00AE52AC" w:rsidRDefault="00D941AF" w:rsidP="00D941AF">
      <w:pPr>
        <w:jc w:val="both"/>
        <w:rPr>
          <w:rFonts w:ascii="Arial" w:hAnsi="Arial" w:cs="Arial"/>
          <w:sz w:val="20"/>
          <w:szCs w:val="20"/>
        </w:rPr>
      </w:pPr>
      <w:r w:rsidRPr="00AE52AC">
        <w:rPr>
          <w:rFonts w:ascii="Arial" w:hAnsi="Arial" w:cs="Arial"/>
          <w:sz w:val="20"/>
          <w:szCs w:val="20"/>
        </w:rPr>
        <w:t>Tras los eventos de taller efectuados con los miembros de las mesas sectoriales de planificación, se procede a la definición de las alternativas, más concretamente de las soluciones técnicas y tecnológicas disponibles para alcanzar la meta mínima y en el tiempo la meta deseada.</w:t>
      </w:r>
    </w:p>
    <w:p w:rsidR="00D941AF" w:rsidRPr="00AE52AC" w:rsidRDefault="00D941AF" w:rsidP="00D941AF">
      <w:pPr>
        <w:jc w:val="both"/>
        <w:rPr>
          <w:rFonts w:ascii="Arial" w:hAnsi="Arial" w:cs="Arial"/>
          <w:sz w:val="20"/>
          <w:szCs w:val="20"/>
        </w:rPr>
      </w:pPr>
      <w:r w:rsidRPr="00AE52AC">
        <w:rPr>
          <w:rFonts w:ascii="Arial" w:hAnsi="Arial" w:cs="Arial"/>
          <w:sz w:val="20"/>
          <w:szCs w:val="20"/>
        </w:rPr>
        <w:t>Una vez identificadas las alternativas se evalúan las mismas, tomando en cuentan al menos cinco criterios. 1) viabilidad técnica de construirla o implementarla, 2) aceptabilidad de la alternativa por la comunidad, 3) financiamiento requerido versus disponible, 4) capacidad institucional para ejecutar y administrar la alternativa de proyecto y 5) Posible impacto ambiental generado por su implementación.</w:t>
      </w:r>
    </w:p>
    <w:p w:rsidR="00D941AF" w:rsidRPr="00AE52AC" w:rsidRDefault="00D941AF" w:rsidP="00D941AF">
      <w:pPr>
        <w:jc w:val="both"/>
        <w:rPr>
          <w:rFonts w:ascii="Arial" w:hAnsi="Arial" w:cs="Arial"/>
          <w:sz w:val="20"/>
          <w:szCs w:val="20"/>
        </w:rPr>
      </w:pPr>
      <w:r w:rsidRPr="00AE52AC">
        <w:rPr>
          <w:rFonts w:ascii="Arial" w:hAnsi="Arial" w:cs="Arial"/>
          <w:sz w:val="20"/>
          <w:szCs w:val="20"/>
        </w:rPr>
        <w:t>Luego de priorizar las alternativas es necesario construir los perfiles de proyecto en función a las competencias constitucionales propias del GADPR; pero al haberse efectuado un análisis integral de la situación parroquial, que trascendió al ejercicio de las competencias, es necesario trasladar esta información al respectivo nivel de gobierno; de manera que se inicie el proceso de articulación, pero partiendo desde la lectura territorial que efectuó la población en las mesas sectoriales de planificación.</w:t>
      </w:r>
    </w:p>
    <w:p w:rsidR="00D941AF" w:rsidRDefault="00D941AF" w:rsidP="00D941AF">
      <w:pPr>
        <w:jc w:val="both"/>
        <w:rPr>
          <w:rFonts w:ascii="Arial" w:hAnsi="Arial" w:cs="Arial"/>
          <w:sz w:val="20"/>
          <w:szCs w:val="20"/>
        </w:rPr>
      </w:pPr>
      <w:r w:rsidRPr="00AE52AC">
        <w:rPr>
          <w:rFonts w:ascii="Arial" w:hAnsi="Arial" w:cs="Arial"/>
          <w:sz w:val="20"/>
          <w:szCs w:val="20"/>
        </w:rPr>
        <w:t>La construcción de los perfiles de proyecto para los GADPR`s tendrá un formato único, con el único objetivo de que en la fase de gestión se facilite la búsqueda de la articulación en el nivel horizontal; donde la realidad de una parroquia puede ser similar a la de otra, lo que puede verse como una posibilidad de gestión de forma concurrente una solución o de conformar una mancomunidad o consorcio.</w:t>
      </w:r>
    </w:p>
    <w:p w:rsidR="0085073F" w:rsidRDefault="0085073F" w:rsidP="00D941AF">
      <w:pPr>
        <w:jc w:val="both"/>
        <w:rPr>
          <w:rFonts w:ascii="Arial" w:hAnsi="Arial" w:cs="Arial"/>
          <w:sz w:val="20"/>
          <w:szCs w:val="20"/>
        </w:rPr>
      </w:pPr>
    </w:p>
    <w:p w:rsidR="0085073F" w:rsidRPr="00AE52AC" w:rsidRDefault="0085073F" w:rsidP="00D941AF">
      <w:pPr>
        <w:jc w:val="both"/>
        <w:rPr>
          <w:rFonts w:ascii="Arial" w:hAnsi="Arial" w:cs="Arial"/>
          <w:sz w:val="20"/>
          <w:szCs w:val="20"/>
        </w:rPr>
      </w:pPr>
    </w:p>
    <w:p w:rsidR="00D941AF" w:rsidRPr="00AE52AC" w:rsidRDefault="00D941AF" w:rsidP="000F1637">
      <w:pPr>
        <w:spacing w:after="0" w:line="240" w:lineRule="auto"/>
        <w:jc w:val="both"/>
        <w:rPr>
          <w:rFonts w:ascii="Arial" w:hAnsi="Arial" w:cs="Arial"/>
          <w:sz w:val="20"/>
          <w:szCs w:val="20"/>
        </w:rPr>
      </w:pPr>
      <w:r w:rsidRPr="00AE52AC">
        <w:rPr>
          <w:rFonts w:ascii="Arial" w:hAnsi="Arial" w:cs="Arial"/>
          <w:noProof/>
          <w:sz w:val="20"/>
          <w:szCs w:val="20"/>
          <w:lang w:val="es-ES" w:eastAsia="es-ES"/>
        </w:rPr>
        <w:drawing>
          <wp:inline distT="0" distB="0" distL="0" distR="0">
            <wp:extent cx="5486400" cy="2628900"/>
            <wp:effectExtent l="19050" t="0" r="0" b="0"/>
            <wp:docPr id="4"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27" cstate="print"/>
                    <a:srcRect/>
                    <a:stretch>
                      <a:fillRect/>
                    </a:stretch>
                  </pic:blipFill>
                  <pic:spPr bwMode="auto">
                    <a:xfrm>
                      <a:off x="0" y="0"/>
                      <a:ext cx="5486400" cy="2628900"/>
                    </a:xfrm>
                    <a:prstGeom prst="rect">
                      <a:avLst/>
                    </a:prstGeom>
                    <a:noFill/>
                    <a:ln w="9525">
                      <a:noFill/>
                      <a:miter lim="800000"/>
                      <a:headEnd/>
                      <a:tailEnd/>
                    </a:ln>
                  </pic:spPr>
                </pic:pic>
              </a:graphicData>
            </a:graphic>
          </wp:inline>
        </w:drawing>
      </w:r>
    </w:p>
    <w:p w:rsidR="00D941AF" w:rsidRPr="00AE52AC" w:rsidRDefault="00D941AF" w:rsidP="000F1637">
      <w:pPr>
        <w:spacing w:after="0" w:line="240" w:lineRule="auto"/>
        <w:jc w:val="both"/>
        <w:rPr>
          <w:rFonts w:ascii="Arial" w:hAnsi="Arial" w:cs="Arial"/>
          <w:sz w:val="20"/>
          <w:szCs w:val="20"/>
        </w:rPr>
      </w:pPr>
    </w:p>
    <w:p w:rsidR="00715B7D" w:rsidRPr="00AE52AC" w:rsidRDefault="00715B7D" w:rsidP="000F1637">
      <w:pPr>
        <w:spacing w:after="0" w:line="240" w:lineRule="auto"/>
        <w:jc w:val="both"/>
        <w:rPr>
          <w:rFonts w:ascii="Arial" w:hAnsi="Arial" w:cs="Arial"/>
          <w:sz w:val="20"/>
          <w:szCs w:val="20"/>
        </w:rPr>
      </w:pPr>
    </w:p>
    <w:p w:rsidR="00715B7D" w:rsidRPr="00AE52AC" w:rsidRDefault="00715B7D" w:rsidP="000F1637">
      <w:pPr>
        <w:spacing w:after="0" w:line="240" w:lineRule="auto"/>
        <w:jc w:val="both"/>
        <w:rPr>
          <w:rFonts w:ascii="Arial" w:hAnsi="Arial" w:cs="Arial"/>
          <w:sz w:val="20"/>
          <w:szCs w:val="20"/>
        </w:rPr>
      </w:pPr>
    </w:p>
    <w:p w:rsidR="00715B7D" w:rsidRPr="00AE52AC" w:rsidRDefault="006C0756" w:rsidP="0066167B">
      <w:pPr>
        <w:pStyle w:val="indice"/>
        <w:outlineLvl w:val="0"/>
      </w:pPr>
      <w:bookmarkStart w:id="37" w:name="_Toc356556250"/>
      <w:bookmarkStart w:id="38" w:name="_Toc356755781"/>
      <w:r w:rsidRPr="006C0756">
        <w:rPr>
          <w:u w:val="none"/>
        </w:rPr>
        <w:t>4.</w:t>
      </w:r>
      <w:r>
        <w:t xml:space="preserve"> </w:t>
      </w:r>
      <w:r w:rsidR="00715B7D" w:rsidRPr="00AE52AC">
        <w:t>Transición entre la fase de planificación y la fase de gestión</w:t>
      </w:r>
      <w:r w:rsidR="0004524E">
        <w:t>.</w:t>
      </w:r>
      <w:bookmarkEnd w:id="37"/>
      <w:bookmarkEnd w:id="38"/>
    </w:p>
    <w:p w:rsidR="007000F5" w:rsidRPr="00AE52AC" w:rsidRDefault="007000F5" w:rsidP="00715B7D">
      <w:pPr>
        <w:pStyle w:val="TITULOSPROPUESTA"/>
        <w:ind w:left="360" w:firstLine="0"/>
        <w:rPr>
          <w:u w:val="none"/>
          <w:lang w:val="es-EC"/>
        </w:rPr>
      </w:pPr>
    </w:p>
    <w:p w:rsidR="007000F5" w:rsidRPr="00AE52AC" w:rsidRDefault="00D25DC5" w:rsidP="006C0756">
      <w:pPr>
        <w:jc w:val="both"/>
        <w:rPr>
          <w:rFonts w:ascii="Arial" w:hAnsi="Arial" w:cs="Arial"/>
          <w:sz w:val="20"/>
          <w:szCs w:val="20"/>
        </w:rPr>
      </w:pPr>
      <w:r w:rsidRPr="00AE52AC">
        <w:rPr>
          <w:rFonts w:ascii="Arial" w:hAnsi="Arial" w:cs="Arial"/>
          <w:sz w:val="20"/>
          <w:szCs w:val="20"/>
        </w:rPr>
        <w:t>Durante la etapa de planificación, con la población se habrá concluido con el análisis de la problemática territorial, así como con la definición de las metas deseadas en la integralidad de los aspectos que configuran el desarrollo con equidad en los territorios. Desarrollo que trasciende al ejercicio de las competencias del GADPR’s; razón por la cual se prevé la entrega de la información recopilada, así como del análisis situacional efectuado con los ciudadanos a cada uno de los niveles de gobierno en función de sus competencias.</w:t>
      </w:r>
    </w:p>
    <w:p w:rsidR="007000F5" w:rsidRPr="00AE52AC" w:rsidRDefault="007000F5" w:rsidP="000F1637">
      <w:pPr>
        <w:spacing w:after="0" w:line="240" w:lineRule="auto"/>
        <w:jc w:val="both"/>
        <w:rPr>
          <w:rFonts w:ascii="Arial" w:hAnsi="Arial" w:cs="Arial"/>
          <w:sz w:val="20"/>
          <w:szCs w:val="20"/>
        </w:rPr>
      </w:pPr>
    </w:p>
    <w:p w:rsidR="007000F5" w:rsidRPr="00AE52AC" w:rsidRDefault="006C0756" w:rsidP="0066167B">
      <w:pPr>
        <w:pStyle w:val="indice"/>
        <w:outlineLvl w:val="0"/>
      </w:pPr>
      <w:bookmarkStart w:id="39" w:name="_Toc301075738"/>
      <w:bookmarkStart w:id="40" w:name="_Toc356556251"/>
      <w:bookmarkStart w:id="41" w:name="_Toc356755782"/>
      <w:r w:rsidRPr="006C0756">
        <w:rPr>
          <w:u w:val="none"/>
        </w:rPr>
        <w:t>5.</w:t>
      </w:r>
      <w:r>
        <w:t xml:space="preserve"> </w:t>
      </w:r>
      <w:r w:rsidR="009631A5" w:rsidRPr="00AE52AC">
        <w:t>F</w:t>
      </w:r>
      <w:r w:rsidR="007000F5" w:rsidRPr="00AE52AC">
        <w:t>ase de gestión</w:t>
      </w:r>
      <w:bookmarkEnd w:id="39"/>
      <w:r w:rsidR="0004524E">
        <w:t>.</w:t>
      </w:r>
      <w:bookmarkEnd w:id="40"/>
      <w:bookmarkEnd w:id="41"/>
    </w:p>
    <w:p w:rsidR="007000F5" w:rsidRPr="00AE52AC" w:rsidRDefault="007000F5" w:rsidP="000F1637">
      <w:pPr>
        <w:spacing w:after="0" w:line="240" w:lineRule="auto"/>
        <w:jc w:val="both"/>
        <w:rPr>
          <w:rFonts w:ascii="Arial" w:hAnsi="Arial" w:cs="Arial"/>
          <w:sz w:val="20"/>
          <w:szCs w:val="20"/>
        </w:rPr>
      </w:pPr>
    </w:p>
    <w:p w:rsidR="00D25DC5" w:rsidRPr="00AE52AC" w:rsidRDefault="00D25DC5" w:rsidP="00D25DC5">
      <w:pPr>
        <w:jc w:val="both"/>
        <w:rPr>
          <w:rFonts w:ascii="Arial" w:hAnsi="Arial" w:cs="Arial"/>
          <w:sz w:val="20"/>
          <w:szCs w:val="20"/>
        </w:rPr>
      </w:pPr>
      <w:r w:rsidRPr="00AE52AC">
        <w:rPr>
          <w:rFonts w:ascii="Arial" w:hAnsi="Arial" w:cs="Arial"/>
          <w:sz w:val="20"/>
          <w:szCs w:val="20"/>
        </w:rPr>
        <w:t>La fase de gestión complementa la Planificación, puesto que la búsqueda será definir la meta óptima como el resultado de sumar esfuerzos de manera concurrente entre gobierno parroquial rural y otro nivel de gobierno; cuando se puedan conciliar proyectos comunes o complementarios.</w:t>
      </w:r>
    </w:p>
    <w:p w:rsidR="00715B7D" w:rsidRPr="00AE52AC" w:rsidRDefault="00715B7D" w:rsidP="00775DB3">
      <w:pPr>
        <w:pStyle w:val="Prrafodelista"/>
        <w:numPr>
          <w:ilvl w:val="0"/>
          <w:numId w:val="12"/>
        </w:numPr>
        <w:ind w:left="0" w:firstLine="0"/>
        <w:jc w:val="both"/>
        <w:outlineLvl w:val="0"/>
        <w:rPr>
          <w:rFonts w:ascii="Arial" w:hAnsi="Arial" w:cs="Arial"/>
          <w:b/>
          <w:sz w:val="20"/>
          <w:szCs w:val="20"/>
        </w:rPr>
      </w:pPr>
      <w:r w:rsidRPr="00AE52AC">
        <w:rPr>
          <w:rFonts w:ascii="Arial" w:hAnsi="Arial" w:cs="Arial"/>
          <w:b/>
          <w:sz w:val="20"/>
          <w:szCs w:val="20"/>
        </w:rPr>
        <w:t>Articulación en el nivel horizontal</w:t>
      </w:r>
    </w:p>
    <w:p w:rsidR="00715B7D" w:rsidRPr="00AE52AC" w:rsidRDefault="00715B7D" w:rsidP="00715B7D">
      <w:pPr>
        <w:jc w:val="both"/>
        <w:rPr>
          <w:rFonts w:ascii="Arial" w:hAnsi="Arial" w:cs="Arial"/>
          <w:sz w:val="20"/>
          <w:szCs w:val="20"/>
        </w:rPr>
      </w:pPr>
      <w:r w:rsidRPr="00AE52AC">
        <w:rPr>
          <w:rFonts w:ascii="Arial" w:hAnsi="Arial" w:cs="Arial"/>
          <w:sz w:val="20"/>
          <w:szCs w:val="20"/>
        </w:rPr>
        <w:t>La articulación en el nivel horizontal se posibilita con la acción de los Consejos de Planificación Parroquiales; puesto que es a través de éstas instancias de participación, que se generarán en la fase de gestión, reuniones de trabajo entre los representantes de los GADPR`s de un mismo cantón; haciéndolo de manera itinerante con la finalidad de consensuar líneas de acción comunes que a la vez posibiliten la integración de una mancomunidad o delineen las necesidades comunes de los territorios parroquiales que deben ser resueltas por otros niveles de gobierno en función de sus competencias.</w:t>
      </w:r>
    </w:p>
    <w:p w:rsidR="005053E7" w:rsidRDefault="005053E7" w:rsidP="00715B7D">
      <w:pPr>
        <w:pStyle w:val="Prrafodelista"/>
        <w:jc w:val="both"/>
        <w:rPr>
          <w:rFonts w:ascii="Arial" w:hAnsi="Arial" w:cs="Arial"/>
          <w:b/>
          <w:sz w:val="20"/>
          <w:szCs w:val="20"/>
        </w:rPr>
      </w:pPr>
    </w:p>
    <w:p w:rsidR="005053E7" w:rsidRDefault="005053E7" w:rsidP="00715B7D">
      <w:pPr>
        <w:pStyle w:val="Prrafodelista"/>
        <w:jc w:val="both"/>
        <w:rPr>
          <w:rFonts w:ascii="Arial" w:hAnsi="Arial" w:cs="Arial"/>
          <w:b/>
          <w:sz w:val="20"/>
          <w:szCs w:val="20"/>
        </w:rPr>
      </w:pPr>
    </w:p>
    <w:p w:rsidR="005053E7" w:rsidRDefault="005053E7" w:rsidP="00715B7D">
      <w:pPr>
        <w:pStyle w:val="Prrafodelista"/>
        <w:jc w:val="both"/>
        <w:rPr>
          <w:rFonts w:ascii="Arial" w:hAnsi="Arial" w:cs="Arial"/>
          <w:b/>
          <w:sz w:val="20"/>
          <w:szCs w:val="20"/>
        </w:rPr>
      </w:pPr>
    </w:p>
    <w:p w:rsidR="005053E7" w:rsidRDefault="005053E7" w:rsidP="00715B7D">
      <w:pPr>
        <w:pStyle w:val="Prrafodelista"/>
        <w:jc w:val="both"/>
        <w:rPr>
          <w:rFonts w:ascii="Arial" w:hAnsi="Arial" w:cs="Arial"/>
          <w:b/>
          <w:sz w:val="20"/>
          <w:szCs w:val="20"/>
        </w:rPr>
      </w:pPr>
    </w:p>
    <w:p w:rsidR="00715B7D" w:rsidRPr="00AE52AC" w:rsidRDefault="00715B7D" w:rsidP="00715B7D">
      <w:pPr>
        <w:pStyle w:val="Prrafodelista"/>
        <w:jc w:val="both"/>
        <w:rPr>
          <w:rFonts w:ascii="Arial" w:hAnsi="Arial" w:cs="Arial"/>
          <w:b/>
          <w:sz w:val="20"/>
          <w:szCs w:val="20"/>
        </w:rPr>
      </w:pPr>
      <w:r w:rsidRPr="00AE52AC">
        <w:rPr>
          <w:rFonts w:ascii="Arial" w:hAnsi="Arial" w:cs="Arial"/>
          <w:noProof/>
          <w:sz w:val="20"/>
          <w:szCs w:val="20"/>
          <w:lang w:val="es-ES" w:eastAsia="es-ES"/>
        </w:rPr>
        <w:lastRenderedPageBreak/>
        <w:drawing>
          <wp:inline distT="0" distB="0" distL="0" distR="0">
            <wp:extent cx="4914900" cy="2781300"/>
            <wp:effectExtent l="19050" t="0" r="0" b="0"/>
            <wp:docPr id="9"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28" cstate="print"/>
                    <a:srcRect/>
                    <a:stretch>
                      <a:fillRect/>
                    </a:stretch>
                  </pic:blipFill>
                  <pic:spPr bwMode="auto">
                    <a:xfrm>
                      <a:off x="0" y="0"/>
                      <a:ext cx="4914900" cy="2781300"/>
                    </a:xfrm>
                    <a:prstGeom prst="rect">
                      <a:avLst/>
                    </a:prstGeom>
                    <a:noFill/>
                    <a:ln w="9525">
                      <a:noFill/>
                      <a:miter lim="800000"/>
                      <a:headEnd/>
                      <a:tailEnd/>
                    </a:ln>
                  </pic:spPr>
                </pic:pic>
              </a:graphicData>
            </a:graphic>
          </wp:inline>
        </w:drawing>
      </w:r>
    </w:p>
    <w:p w:rsidR="005053E7" w:rsidRDefault="005053E7" w:rsidP="005053E7">
      <w:pPr>
        <w:pStyle w:val="Prrafodelista"/>
        <w:ind w:left="0"/>
        <w:jc w:val="both"/>
        <w:rPr>
          <w:rFonts w:ascii="Arial" w:hAnsi="Arial" w:cs="Arial"/>
          <w:b/>
          <w:sz w:val="20"/>
          <w:szCs w:val="20"/>
        </w:rPr>
      </w:pPr>
    </w:p>
    <w:p w:rsidR="005053E7" w:rsidRDefault="005053E7" w:rsidP="005053E7">
      <w:pPr>
        <w:pStyle w:val="Prrafodelista"/>
        <w:ind w:left="0"/>
        <w:jc w:val="both"/>
        <w:rPr>
          <w:rFonts w:ascii="Arial" w:hAnsi="Arial" w:cs="Arial"/>
          <w:b/>
          <w:sz w:val="20"/>
          <w:szCs w:val="20"/>
        </w:rPr>
      </w:pPr>
    </w:p>
    <w:p w:rsidR="00715B7D" w:rsidRPr="00AE52AC" w:rsidRDefault="00715B7D" w:rsidP="00775DB3">
      <w:pPr>
        <w:pStyle w:val="Prrafodelista"/>
        <w:numPr>
          <w:ilvl w:val="0"/>
          <w:numId w:val="12"/>
        </w:numPr>
        <w:ind w:left="0" w:firstLine="0"/>
        <w:jc w:val="both"/>
        <w:rPr>
          <w:rFonts w:ascii="Arial" w:hAnsi="Arial" w:cs="Arial"/>
          <w:b/>
          <w:sz w:val="20"/>
          <w:szCs w:val="20"/>
        </w:rPr>
      </w:pPr>
      <w:r w:rsidRPr="00AE52AC">
        <w:rPr>
          <w:rFonts w:ascii="Arial" w:hAnsi="Arial" w:cs="Arial"/>
          <w:b/>
          <w:sz w:val="20"/>
          <w:szCs w:val="20"/>
        </w:rPr>
        <w:t>Articulación nivel vertical</w:t>
      </w:r>
    </w:p>
    <w:p w:rsidR="00715B7D" w:rsidRPr="00AE52AC" w:rsidRDefault="00715B7D" w:rsidP="00715B7D">
      <w:pPr>
        <w:pStyle w:val="Prrafodelista"/>
        <w:jc w:val="both"/>
        <w:rPr>
          <w:rFonts w:ascii="Arial" w:hAnsi="Arial" w:cs="Arial"/>
          <w:sz w:val="20"/>
          <w:szCs w:val="20"/>
        </w:rPr>
      </w:pPr>
    </w:p>
    <w:p w:rsidR="00715B7D" w:rsidRPr="00AE52AC" w:rsidRDefault="00715B7D" w:rsidP="00715B7D">
      <w:pPr>
        <w:jc w:val="both"/>
        <w:rPr>
          <w:rFonts w:ascii="Arial" w:hAnsi="Arial" w:cs="Arial"/>
          <w:sz w:val="20"/>
          <w:szCs w:val="20"/>
        </w:rPr>
      </w:pPr>
      <w:r w:rsidRPr="00AE52AC">
        <w:rPr>
          <w:rFonts w:ascii="Arial" w:hAnsi="Arial" w:cs="Arial"/>
          <w:sz w:val="20"/>
          <w:szCs w:val="20"/>
        </w:rPr>
        <w:t>La articulación en el nivel vertical permitirá la generación de reuniones de trabajo cantonales con representantes de los ministerios coordinadores y representantes de los niveles de gobierno municipal y provincial; de tal manera que se socialicen los resultados de las reuniones cantonales de los Consejos de Planificación Parroquiales.</w:t>
      </w:r>
    </w:p>
    <w:p w:rsidR="00715B7D" w:rsidRPr="00AE52AC" w:rsidRDefault="00715B7D" w:rsidP="00715B7D">
      <w:pPr>
        <w:jc w:val="both"/>
        <w:rPr>
          <w:rFonts w:ascii="Arial" w:hAnsi="Arial" w:cs="Arial"/>
          <w:sz w:val="20"/>
          <w:szCs w:val="20"/>
        </w:rPr>
      </w:pPr>
      <w:r w:rsidRPr="00AE52AC">
        <w:rPr>
          <w:rFonts w:ascii="Arial" w:hAnsi="Arial" w:cs="Arial"/>
          <w:sz w:val="20"/>
          <w:szCs w:val="20"/>
        </w:rPr>
        <w:t>Esta propuesta de planificación participativa promovida por los Gobiernos Parroquiales desde las diferentes comunidades, recintos y organizaciones sociales permite la apropiación de los objetivos de desarrollo por parte de las y los ciudadanos.</w:t>
      </w:r>
    </w:p>
    <w:p w:rsidR="00715B7D" w:rsidRPr="00AE52AC" w:rsidRDefault="00715B7D" w:rsidP="00715B7D">
      <w:pPr>
        <w:jc w:val="both"/>
        <w:rPr>
          <w:rFonts w:ascii="Arial" w:hAnsi="Arial" w:cs="Arial"/>
          <w:sz w:val="20"/>
          <w:szCs w:val="20"/>
        </w:rPr>
      </w:pPr>
      <w:r w:rsidRPr="00AE52AC">
        <w:rPr>
          <w:rFonts w:ascii="Arial" w:hAnsi="Arial" w:cs="Arial"/>
          <w:sz w:val="20"/>
          <w:szCs w:val="20"/>
        </w:rPr>
        <w:t xml:space="preserve">Así mismo, el enfocar la planificación desde las parroquias rurales, posibilita el </w:t>
      </w:r>
      <w:r w:rsidR="007E0F4B" w:rsidRPr="00AE52AC">
        <w:rPr>
          <w:rFonts w:ascii="Arial" w:hAnsi="Arial" w:cs="Arial"/>
          <w:sz w:val="20"/>
          <w:szCs w:val="20"/>
        </w:rPr>
        <w:t>engendrar</w:t>
      </w:r>
      <w:r w:rsidRPr="00AE52AC">
        <w:rPr>
          <w:rFonts w:ascii="Arial" w:hAnsi="Arial" w:cs="Arial"/>
          <w:sz w:val="20"/>
          <w:szCs w:val="20"/>
        </w:rPr>
        <w:t xml:space="preserve"> un proceso de desarrollo territorial de abajo hacia arriba con una verticalidad invertida que vuelve factible, bajo los principios de equidad complementariedad, interculturalidad e inclusión de género y </w:t>
      </w:r>
      <w:r w:rsidR="007E0F4B" w:rsidRPr="00AE52AC">
        <w:rPr>
          <w:rFonts w:ascii="Arial" w:hAnsi="Arial" w:cs="Arial"/>
          <w:sz w:val="20"/>
          <w:szCs w:val="20"/>
        </w:rPr>
        <w:t>generacional</w:t>
      </w:r>
      <w:r w:rsidRPr="00AE52AC">
        <w:rPr>
          <w:rFonts w:ascii="Arial" w:hAnsi="Arial" w:cs="Arial"/>
          <w:sz w:val="20"/>
          <w:szCs w:val="20"/>
        </w:rPr>
        <w:t xml:space="preserve"> el alcanzar el anhelado buen vivir.</w:t>
      </w:r>
    </w:p>
    <w:p w:rsidR="00715B7D" w:rsidRPr="00AE52AC" w:rsidRDefault="00715B7D" w:rsidP="00D25DC5">
      <w:pPr>
        <w:jc w:val="both"/>
        <w:rPr>
          <w:rFonts w:ascii="Arial" w:hAnsi="Arial" w:cs="Arial"/>
          <w:sz w:val="20"/>
          <w:szCs w:val="20"/>
        </w:rPr>
      </w:pPr>
    </w:p>
    <w:p w:rsidR="009631A5" w:rsidRPr="006C0756" w:rsidRDefault="006C0756" w:rsidP="0066167B">
      <w:pPr>
        <w:pStyle w:val="indice"/>
        <w:outlineLvl w:val="0"/>
        <w:rPr>
          <w:u w:val="none"/>
        </w:rPr>
      </w:pPr>
      <w:bookmarkStart w:id="42" w:name="_Toc356556252"/>
      <w:bookmarkStart w:id="43" w:name="_Toc356755783"/>
      <w:r>
        <w:rPr>
          <w:u w:val="none"/>
        </w:rPr>
        <w:t xml:space="preserve">B.  </w:t>
      </w:r>
      <w:r w:rsidR="009631A5" w:rsidRPr="006C0756">
        <w:rPr>
          <w:u w:val="none"/>
        </w:rPr>
        <w:t>ACTORES EN EL PROCESO DE CONSTRUCCION DEL PDOT</w:t>
      </w:r>
      <w:r w:rsidR="00C47F44">
        <w:rPr>
          <w:u w:val="none"/>
        </w:rPr>
        <w:t>.</w:t>
      </w:r>
      <w:bookmarkEnd w:id="42"/>
      <w:bookmarkEnd w:id="43"/>
    </w:p>
    <w:p w:rsidR="009631A5" w:rsidRPr="00AE52AC" w:rsidRDefault="009631A5" w:rsidP="000F1637">
      <w:pPr>
        <w:spacing w:after="0" w:line="240" w:lineRule="auto"/>
        <w:jc w:val="both"/>
        <w:rPr>
          <w:rFonts w:ascii="Arial" w:hAnsi="Arial" w:cs="Arial"/>
          <w:sz w:val="20"/>
          <w:szCs w:val="20"/>
        </w:rPr>
      </w:pPr>
    </w:p>
    <w:p w:rsidR="007000F5" w:rsidRDefault="003D5490" w:rsidP="000F1637">
      <w:pPr>
        <w:pStyle w:val="Prrafodelista"/>
        <w:ind w:left="0"/>
        <w:jc w:val="both"/>
        <w:rPr>
          <w:rFonts w:ascii="Arial" w:hAnsi="Arial" w:cs="Arial"/>
          <w:sz w:val="20"/>
          <w:szCs w:val="20"/>
        </w:rPr>
      </w:pPr>
      <w:r w:rsidRPr="00AE52AC">
        <w:rPr>
          <w:rFonts w:ascii="Arial" w:hAnsi="Arial" w:cs="Arial"/>
          <w:sz w:val="20"/>
          <w:szCs w:val="20"/>
        </w:rPr>
        <w:t xml:space="preserve">Los actores involucrados en </w:t>
      </w:r>
      <w:r w:rsidR="00394D76" w:rsidRPr="00AE52AC">
        <w:rPr>
          <w:rFonts w:ascii="Arial" w:hAnsi="Arial" w:cs="Arial"/>
          <w:sz w:val="20"/>
          <w:szCs w:val="20"/>
        </w:rPr>
        <w:t>el proceso de construcción del P</w:t>
      </w:r>
      <w:r w:rsidRPr="00AE52AC">
        <w:rPr>
          <w:rFonts w:ascii="Arial" w:hAnsi="Arial" w:cs="Arial"/>
          <w:sz w:val="20"/>
          <w:szCs w:val="20"/>
        </w:rPr>
        <w:t xml:space="preserve">lan de </w:t>
      </w:r>
      <w:r w:rsidR="00394D76" w:rsidRPr="00AE52AC">
        <w:rPr>
          <w:rFonts w:ascii="Arial" w:hAnsi="Arial" w:cs="Arial"/>
          <w:sz w:val="20"/>
          <w:szCs w:val="20"/>
        </w:rPr>
        <w:t>Desarrollo P</w:t>
      </w:r>
      <w:r w:rsidR="0004524E">
        <w:rPr>
          <w:rFonts w:ascii="Arial" w:hAnsi="Arial" w:cs="Arial"/>
          <w:sz w:val="20"/>
          <w:szCs w:val="20"/>
        </w:rPr>
        <w:t>arroquial definido</w:t>
      </w:r>
      <w:r w:rsidRPr="00AE52AC">
        <w:rPr>
          <w:rFonts w:ascii="Arial" w:hAnsi="Arial" w:cs="Arial"/>
          <w:sz w:val="20"/>
          <w:szCs w:val="20"/>
        </w:rPr>
        <w:t xml:space="preserve"> por fases son los siguientes:</w:t>
      </w:r>
    </w:p>
    <w:p w:rsidR="00A72A7E" w:rsidRPr="00AE52AC" w:rsidRDefault="00A72A7E" w:rsidP="000F1637">
      <w:pPr>
        <w:pStyle w:val="Prrafodelista"/>
        <w:ind w:left="0"/>
        <w:jc w:val="both"/>
        <w:rPr>
          <w:rFonts w:ascii="Arial" w:hAnsi="Arial" w:cs="Arial"/>
          <w:sz w:val="20"/>
          <w:szCs w:val="20"/>
        </w:rPr>
      </w:pPr>
    </w:p>
    <w:p w:rsidR="00EA5104" w:rsidRDefault="003D5490" w:rsidP="000F1637">
      <w:pPr>
        <w:pStyle w:val="Prrafodelista"/>
        <w:ind w:left="0"/>
        <w:jc w:val="both"/>
        <w:rPr>
          <w:rFonts w:ascii="Arial" w:hAnsi="Arial" w:cs="Arial"/>
          <w:sz w:val="20"/>
          <w:szCs w:val="20"/>
        </w:rPr>
      </w:pPr>
      <w:r w:rsidRPr="00AE52AC">
        <w:rPr>
          <w:rFonts w:ascii="Arial" w:hAnsi="Arial" w:cs="Arial"/>
          <w:sz w:val="20"/>
          <w:szCs w:val="20"/>
        </w:rPr>
        <w:t>Fa</w:t>
      </w:r>
      <w:r w:rsidR="00902CFC">
        <w:rPr>
          <w:rFonts w:ascii="Arial" w:hAnsi="Arial" w:cs="Arial"/>
          <w:sz w:val="20"/>
          <w:szCs w:val="20"/>
        </w:rPr>
        <w:t>se de preparación: 160 (</w:t>
      </w:r>
      <w:r w:rsidR="00EA5104">
        <w:rPr>
          <w:rFonts w:ascii="Arial" w:hAnsi="Arial" w:cs="Arial"/>
          <w:sz w:val="20"/>
          <w:szCs w:val="20"/>
        </w:rPr>
        <w:t>100 mujeres y 60 hombres</w:t>
      </w:r>
      <w:r w:rsidR="00902CFC">
        <w:rPr>
          <w:rFonts w:ascii="Arial" w:hAnsi="Arial" w:cs="Arial"/>
          <w:sz w:val="20"/>
          <w:szCs w:val="20"/>
        </w:rPr>
        <w:t>)</w:t>
      </w:r>
      <w:r w:rsidR="00EA5104">
        <w:rPr>
          <w:rFonts w:ascii="Arial" w:hAnsi="Arial" w:cs="Arial"/>
          <w:sz w:val="20"/>
          <w:szCs w:val="20"/>
        </w:rPr>
        <w:t>.</w:t>
      </w:r>
    </w:p>
    <w:p w:rsidR="00902CFC" w:rsidRDefault="00902CFC" w:rsidP="000F1637">
      <w:pPr>
        <w:pStyle w:val="Prrafodelista"/>
        <w:ind w:left="0"/>
        <w:jc w:val="both"/>
        <w:rPr>
          <w:rFonts w:ascii="Arial" w:hAnsi="Arial" w:cs="Arial"/>
          <w:sz w:val="20"/>
          <w:szCs w:val="20"/>
        </w:rPr>
      </w:pPr>
    </w:p>
    <w:p w:rsidR="000F05D9" w:rsidRDefault="003D5490" w:rsidP="000F1637">
      <w:pPr>
        <w:pStyle w:val="Prrafodelista"/>
        <w:ind w:left="0"/>
        <w:jc w:val="both"/>
        <w:rPr>
          <w:rFonts w:ascii="Arial" w:hAnsi="Arial" w:cs="Arial"/>
          <w:sz w:val="20"/>
          <w:szCs w:val="20"/>
        </w:rPr>
      </w:pPr>
      <w:r w:rsidRPr="00AE52AC">
        <w:rPr>
          <w:rFonts w:ascii="Arial" w:hAnsi="Arial" w:cs="Arial"/>
          <w:sz w:val="20"/>
          <w:szCs w:val="20"/>
        </w:rPr>
        <w:t xml:space="preserve">Fase de </w:t>
      </w:r>
      <w:r w:rsidR="00EF281B" w:rsidRPr="00AE52AC">
        <w:rPr>
          <w:rFonts w:ascii="Arial" w:hAnsi="Arial" w:cs="Arial"/>
          <w:sz w:val="20"/>
          <w:szCs w:val="20"/>
        </w:rPr>
        <w:t>diagnóstico</w:t>
      </w:r>
      <w:r w:rsidR="00902CFC">
        <w:rPr>
          <w:rFonts w:ascii="Arial" w:hAnsi="Arial" w:cs="Arial"/>
          <w:sz w:val="20"/>
          <w:szCs w:val="20"/>
        </w:rPr>
        <w:t>: 393 (</w:t>
      </w:r>
      <w:r w:rsidR="000F05D9">
        <w:rPr>
          <w:rFonts w:ascii="Arial" w:hAnsi="Arial" w:cs="Arial"/>
          <w:sz w:val="20"/>
          <w:szCs w:val="20"/>
        </w:rPr>
        <w:t>225 mujeres y168 hombres</w:t>
      </w:r>
      <w:r w:rsidR="00902CFC">
        <w:rPr>
          <w:rFonts w:ascii="Arial" w:hAnsi="Arial" w:cs="Arial"/>
          <w:sz w:val="20"/>
          <w:szCs w:val="20"/>
        </w:rPr>
        <w:t>)</w:t>
      </w:r>
      <w:r w:rsidR="000F05D9">
        <w:rPr>
          <w:rFonts w:ascii="Arial" w:hAnsi="Arial" w:cs="Arial"/>
          <w:sz w:val="20"/>
          <w:szCs w:val="20"/>
        </w:rPr>
        <w:t>.</w:t>
      </w:r>
      <w:r w:rsidR="00EF281B" w:rsidRPr="00AE52AC">
        <w:rPr>
          <w:rFonts w:ascii="Arial" w:hAnsi="Arial" w:cs="Arial"/>
          <w:sz w:val="20"/>
          <w:szCs w:val="20"/>
        </w:rPr>
        <w:t xml:space="preserve"> </w:t>
      </w:r>
    </w:p>
    <w:p w:rsidR="000F05D9" w:rsidRDefault="000F05D9" w:rsidP="000F1637">
      <w:pPr>
        <w:pStyle w:val="Prrafodelista"/>
        <w:ind w:left="0"/>
        <w:jc w:val="both"/>
        <w:rPr>
          <w:rFonts w:ascii="Arial" w:hAnsi="Arial" w:cs="Arial"/>
          <w:sz w:val="20"/>
          <w:szCs w:val="20"/>
        </w:rPr>
      </w:pPr>
    </w:p>
    <w:p w:rsidR="000F05D9" w:rsidRDefault="003D5490" w:rsidP="000F1637">
      <w:pPr>
        <w:pStyle w:val="Prrafodelista"/>
        <w:ind w:left="0"/>
        <w:jc w:val="both"/>
        <w:rPr>
          <w:rFonts w:ascii="Arial" w:hAnsi="Arial" w:cs="Arial"/>
          <w:sz w:val="20"/>
          <w:szCs w:val="20"/>
        </w:rPr>
      </w:pPr>
      <w:r w:rsidRPr="00AE52AC">
        <w:rPr>
          <w:rFonts w:ascii="Arial" w:hAnsi="Arial" w:cs="Arial"/>
          <w:sz w:val="20"/>
          <w:szCs w:val="20"/>
        </w:rPr>
        <w:t>Fase de planificación</w:t>
      </w:r>
      <w:r w:rsidR="00902CFC">
        <w:rPr>
          <w:rFonts w:ascii="Arial" w:hAnsi="Arial" w:cs="Arial"/>
          <w:sz w:val="20"/>
          <w:szCs w:val="20"/>
        </w:rPr>
        <w:t>: 228 (</w:t>
      </w:r>
      <w:r w:rsidR="000F05D9">
        <w:rPr>
          <w:rFonts w:ascii="Arial" w:hAnsi="Arial" w:cs="Arial"/>
          <w:sz w:val="20"/>
          <w:szCs w:val="20"/>
        </w:rPr>
        <w:t>135 mujeres y 93 hombres</w:t>
      </w:r>
      <w:r w:rsidR="00902CFC">
        <w:rPr>
          <w:rFonts w:ascii="Arial" w:hAnsi="Arial" w:cs="Arial"/>
          <w:sz w:val="20"/>
          <w:szCs w:val="20"/>
        </w:rPr>
        <w:t>)</w:t>
      </w:r>
      <w:r w:rsidR="000F05D9">
        <w:rPr>
          <w:rFonts w:ascii="Arial" w:hAnsi="Arial" w:cs="Arial"/>
          <w:sz w:val="20"/>
          <w:szCs w:val="20"/>
        </w:rPr>
        <w:t>.</w:t>
      </w:r>
    </w:p>
    <w:p w:rsidR="000F05D9" w:rsidRDefault="000F05D9" w:rsidP="000F1637">
      <w:pPr>
        <w:pStyle w:val="Prrafodelista"/>
        <w:ind w:left="0"/>
        <w:jc w:val="both"/>
        <w:rPr>
          <w:rFonts w:ascii="Arial" w:hAnsi="Arial" w:cs="Arial"/>
          <w:sz w:val="20"/>
          <w:szCs w:val="20"/>
        </w:rPr>
      </w:pPr>
    </w:p>
    <w:p w:rsidR="000F05D9" w:rsidRDefault="003D5490" w:rsidP="000F1637">
      <w:pPr>
        <w:pStyle w:val="Prrafodelista"/>
        <w:ind w:left="0"/>
        <w:jc w:val="both"/>
        <w:rPr>
          <w:rFonts w:ascii="Arial" w:hAnsi="Arial" w:cs="Arial"/>
          <w:sz w:val="20"/>
          <w:szCs w:val="20"/>
        </w:rPr>
      </w:pPr>
      <w:r w:rsidRPr="00AE52AC">
        <w:rPr>
          <w:rFonts w:ascii="Arial" w:hAnsi="Arial" w:cs="Arial"/>
          <w:sz w:val="20"/>
          <w:szCs w:val="20"/>
        </w:rPr>
        <w:t>Fase de gestión</w:t>
      </w:r>
      <w:r w:rsidR="00902CFC">
        <w:rPr>
          <w:rFonts w:ascii="Arial" w:hAnsi="Arial" w:cs="Arial"/>
          <w:sz w:val="20"/>
          <w:szCs w:val="20"/>
        </w:rPr>
        <w:t>: 32 (</w:t>
      </w:r>
      <w:r w:rsidR="000F05D9">
        <w:rPr>
          <w:rFonts w:ascii="Arial" w:hAnsi="Arial" w:cs="Arial"/>
          <w:sz w:val="20"/>
          <w:szCs w:val="20"/>
        </w:rPr>
        <w:t xml:space="preserve">12 mujeres y </w:t>
      </w:r>
      <w:r w:rsidR="00A72A7E">
        <w:rPr>
          <w:rFonts w:ascii="Arial" w:hAnsi="Arial" w:cs="Arial"/>
          <w:sz w:val="20"/>
          <w:szCs w:val="20"/>
        </w:rPr>
        <w:t>20 hombres</w:t>
      </w:r>
      <w:r w:rsidR="00902CFC">
        <w:rPr>
          <w:rFonts w:ascii="Arial" w:hAnsi="Arial" w:cs="Arial"/>
          <w:sz w:val="20"/>
          <w:szCs w:val="20"/>
        </w:rPr>
        <w:t>)</w:t>
      </w:r>
      <w:r w:rsidR="00A72A7E">
        <w:rPr>
          <w:rFonts w:ascii="Arial" w:hAnsi="Arial" w:cs="Arial"/>
          <w:sz w:val="20"/>
          <w:szCs w:val="20"/>
        </w:rPr>
        <w:t>.</w:t>
      </w:r>
      <w:r w:rsidRPr="00AE52AC">
        <w:rPr>
          <w:rFonts w:ascii="Arial" w:hAnsi="Arial" w:cs="Arial"/>
          <w:sz w:val="20"/>
          <w:szCs w:val="20"/>
        </w:rPr>
        <w:t xml:space="preserve"> </w:t>
      </w:r>
    </w:p>
    <w:p w:rsidR="00A72A7E" w:rsidRDefault="00A72A7E" w:rsidP="000F1637">
      <w:pPr>
        <w:pStyle w:val="Prrafodelista"/>
        <w:ind w:left="0"/>
        <w:jc w:val="both"/>
        <w:rPr>
          <w:rFonts w:ascii="Arial" w:hAnsi="Arial" w:cs="Arial"/>
          <w:sz w:val="20"/>
          <w:szCs w:val="20"/>
        </w:rPr>
      </w:pPr>
    </w:p>
    <w:p w:rsidR="003D5490" w:rsidRDefault="003D5490" w:rsidP="000F1637">
      <w:pPr>
        <w:pStyle w:val="Prrafodelista"/>
        <w:ind w:left="0"/>
        <w:jc w:val="both"/>
        <w:rPr>
          <w:rFonts w:ascii="Arial" w:hAnsi="Arial" w:cs="Arial"/>
          <w:sz w:val="20"/>
          <w:szCs w:val="20"/>
        </w:rPr>
      </w:pPr>
      <w:r w:rsidRPr="00AE52AC">
        <w:rPr>
          <w:rFonts w:ascii="Arial" w:hAnsi="Arial" w:cs="Arial"/>
          <w:sz w:val="20"/>
          <w:szCs w:val="20"/>
        </w:rPr>
        <w:t>N</w:t>
      </w:r>
      <w:r w:rsidR="00EF281B" w:rsidRPr="00AE52AC">
        <w:rPr>
          <w:rFonts w:ascii="Arial" w:hAnsi="Arial" w:cs="Arial"/>
          <w:sz w:val="20"/>
          <w:szCs w:val="20"/>
        </w:rPr>
        <w:t>ú</w:t>
      </w:r>
      <w:r w:rsidRPr="00AE52AC">
        <w:rPr>
          <w:rFonts w:ascii="Arial" w:hAnsi="Arial" w:cs="Arial"/>
          <w:sz w:val="20"/>
          <w:szCs w:val="20"/>
        </w:rPr>
        <w:t>m</w:t>
      </w:r>
      <w:r w:rsidR="00A72A7E">
        <w:rPr>
          <w:rFonts w:ascii="Arial" w:hAnsi="Arial" w:cs="Arial"/>
          <w:sz w:val="20"/>
          <w:szCs w:val="20"/>
        </w:rPr>
        <w:t>ero de eventos desarrollados: 29</w:t>
      </w:r>
      <w:r w:rsidR="00902CFC">
        <w:rPr>
          <w:rFonts w:ascii="Arial" w:hAnsi="Arial" w:cs="Arial"/>
          <w:sz w:val="20"/>
          <w:szCs w:val="20"/>
        </w:rPr>
        <w:t xml:space="preserve"> (472 mujeres y 341 hombres).</w:t>
      </w:r>
    </w:p>
    <w:p w:rsidR="006E590C" w:rsidRDefault="006E590C" w:rsidP="006E590C">
      <w:pPr>
        <w:pStyle w:val="indice"/>
        <w:outlineLvl w:val="0"/>
        <w:rPr>
          <w:u w:val="none"/>
        </w:rPr>
      </w:pPr>
    </w:p>
    <w:p w:rsidR="006E590C" w:rsidRPr="006C0756" w:rsidRDefault="006E590C" w:rsidP="006E590C">
      <w:pPr>
        <w:pStyle w:val="indice"/>
        <w:jc w:val="center"/>
        <w:outlineLvl w:val="0"/>
        <w:rPr>
          <w:u w:val="none"/>
        </w:rPr>
      </w:pPr>
      <w:bookmarkStart w:id="44" w:name="_Toc356556253"/>
      <w:bookmarkStart w:id="45" w:name="_Toc356755784"/>
      <w:r w:rsidRPr="006C0756">
        <w:rPr>
          <w:u w:val="none"/>
        </w:rPr>
        <w:lastRenderedPageBreak/>
        <w:t>ACTORES EN EL PROCESO DE CONSTRUCCION DEL PDOT</w:t>
      </w:r>
      <w:r>
        <w:rPr>
          <w:u w:val="none"/>
        </w:rPr>
        <w:t>.</w:t>
      </w:r>
      <w:bookmarkEnd w:id="44"/>
      <w:bookmarkEnd w:id="45"/>
    </w:p>
    <w:p w:rsidR="006E590C" w:rsidRPr="00AE52AC" w:rsidRDefault="006E590C" w:rsidP="000F1637">
      <w:pPr>
        <w:pStyle w:val="Prrafodelista"/>
        <w:ind w:left="0"/>
        <w:jc w:val="both"/>
        <w:rPr>
          <w:rFonts w:ascii="Arial" w:hAnsi="Arial" w:cs="Arial"/>
          <w:sz w:val="20"/>
          <w:szCs w:val="20"/>
        </w:rPr>
      </w:pPr>
    </w:p>
    <w:p w:rsidR="00632A4B" w:rsidRPr="00AE52AC" w:rsidRDefault="00632A4B" w:rsidP="000F1637">
      <w:pPr>
        <w:pStyle w:val="Prrafodelista"/>
        <w:ind w:left="0"/>
        <w:jc w:val="both"/>
        <w:rPr>
          <w:rFonts w:ascii="Arial" w:hAnsi="Arial" w:cs="Arial"/>
          <w:b/>
          <w:sz w:val="20"/>
          <w:szCs w:val="20"/>
          <w:u w:val="single"/>
        </w:rPr>
      </w:pPr>
    </w:p>
    <w:p w:rsidR="000C309C" w:rsidRPr="00AE52AC" w:rsidRDefault="00011160" w:rsidP="000F1637">
      <w:pPr>
        <w:pStyle w:val="Prrafodelista"/>
        <w:ind w:left="0"/>
        <w:jc w:val="both"/>
        <w:rPr>
          <w:rFonts w:ascii="Arial" w:hAnsi="Arial" w:cs="Arial"/>
          <w:b/>
          <w:sz w:val="20"/>
          <w:szCs w:val="20"/>
          <w:u w:val="single"/>
        </w:rPr>
      </w:pPr>
      <w:r w:rsidRPr="00AE52AC">
        <w:rPr>
          <w:rFonts w:ascii="Arial" w:hAnsi="Arial" w:cs="Arial"/>
          <w:b/>
          <w:noProof/>
          <w:sz w:val="20"/>
          <w:szCs w:val="20"/>
          <w:u w:val="single"/>
          <w:lang w:val="es-ES" w:eastAsia="es-ES"/>
        </w:rPr>
        <w:drawing>
          <wp:inline distT="0" distB="0" distL="0" distR="0">
            <wp:extent cx="5362575" cy="4743450"/>
            <wp:effectExtent l="0" t="0" r="123825" b="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0C309C" w:rsidRDefault="000C309C" w:rsidP="000F1637">
      <w:pPr>
        <w:pStyle w:val="Prrafodelista"/>
        <w:ind w:left="0"/>
        <w:jc w:val="both"/>
        <w:rPr>
          <w:rFonts w:ascii="Arial" w:hAnsi="Arial" w:cs="Arial"/>
          <w:b/>
          <w:sz w:val="20"/>
          <w:szCs w:val="20"/>
          <w:u w:val="single"/>
        </w:rPr>
      </w:pPr>
    </w:p>
    <w:p w:rsidR="00A72A7E" w:rsidRDefault="00A72A7E" w:rsidP="000F1637">
      <w:pPr>
        <w:pStyle w:val="Prrafodelista"/>
        <w:ind w:left="0"/>
        <w:jc w:val="both"/>
        <w:rPr>
          <w:rFonts w:ascii="Arial" w:hAnsi="Arial" w:cs="Arial"/>
          <w:b/>
          <w:sz w:val="20"/>
          <w:szCs w:val="20"/>
          <w:u w:val="single"/>
        </w:rPr>
      </w:pPr>
    </w:p>
    <w:p w:rsidR="00A72A7E" w:rsidRDefault="00A72A7E" w:rsidP="000F1637">
      <w:pPr>
        <w:pStyle w:val="Prrafodelista"/>
        <w:ind w:left="0"/>
        <w:jc w:val="both"/>
        <w:rPr>
          <w:rFonts w:ascii="Arial" w:hAnsi="Arial" w:cs="Arial"/>
          <w:b/>
          <w:sz w:val="20"/>
          <w:szCs w:val="20"/>
          <w:u w:val="single"/>
        </w:rPr>
      </w:pPr>
    </w:p>
    <w:p w:rsidR="00A72A7E" w:rsidRDefault="00A72A7E" w:rsidP="000F1637">
      <w:pPr>
        <w:pStyle w:val="Prrafodelista"/>
        <w:ind w:left="0"/>
        <w:jc w:val="both"/>
        <w:rPr>
          <w:rFonts w:ascii="Arial" w:hAnsi="Arial" w:cs="Arial"/>
          <w:b/>
          <w:sz w:val="20"/>
          <w:szCs w:val="20"/>
          <w:u w:val="single"/>
        </w:rPr>
      </w:pPr>
    </w:p>
    <w:p w:rsidR="005053E7" w:rsidRDefault="005053E7" w:rsidP="000F1637">
      <w:pPr>
        <w:pStyle w:val="Prrafodelista"/>
        <w:ind w:left="0"/>
        <w:jc w:val="both"/>
        <w:rPr>
          <w:rFonts w:ascii="Arial" w:hAnsi="Arial" w:cs="Arial"/>
          <w:b/>
          <w:sz w:val="20"/>
          <w:szCs w:val="20"/>
          <w:u w:val="single"/>
        </w:rPr>
      </w:pPr>
    </w:p>
    <w:p w:rsidR="000A1EEC" w:rsidRDefault="000A1EEC" w:rsidP="000F1637">
      <w:pPr>
        <w:pStyle w:val="Prrafodelista"/>
        <w:ind w:left="0"/>
        <w:jc w:val="both"/>
        <w:rPr>
          <w:rFonts w:ascii="Arial" w:hAnsi="Arial" w:cs="Arial"/>
          <w:b/>
          <w:sz w:val="20"/>
          <w:szCs w:val="20"/>
          <w:u w:val="single"/>
        </w:rPr>
      </w:pPr>
    </w:p>
    <w:p w:rsidR="000A1EEC" w:rsidRDefault="000A1EEC" w:rsidP="000F1637">
      <w:pPr>
        <w:pStyle w:val="Prrafodelista"/>
        <w:ind w:left="0"/>
        <w:jc w:val="both"/>
        <w:rPr>
          <w:rFonts w:ascii="Arial" w:hAnsi="Arial" w:cs="Arial"/>
          <w:b/>
          <w:sz w:val="20"/>
          <w:szCs w:val="20"/>
          <w:u w:val="single"/>
        </w:rPr>
      </w:pPr>
    </w:p>
    <w:p w:rsidR="000A1EEC" w:rsidRDefault="000A1EEC" w:rsidP="000F1637">
      <w:pPr>
        <w:pStyle w:val="Prrafodelista"/>
        <w:ind w:left="0"/>
        <w:jc w:val="both"/>
        <w:rPr>
          <w:rFonts w:ascii="Arial" w:hAnsi="Arial" w:cs="Arial"/>
          <w:b/>
          <w:sz w:val="20"/>
          <w:szCs w:val="20"/>
          <w:u w:val="single"/>
        </w:rPr>
      </w:pPr>
    </w:p>
    <w:p w:rsidR="000A1EEC" w:rsidRDefault="000A1EEC" w:rsidP="000F1637">
      <w:pPr>
        <w:pStyle w:val="Prrafodelista"/>
        <w:ind w:left="0"/>
        <w:jc w:val="both"/>
        <w:rPr>
          <w:rFonts w:ascii="Arial" w:hAnsi="Arial" w:cs="Arial"/>
          <w:b/>
          <w:sz w:val="20"/>
          <w:szCs w:val="20"/>
          <w:u w:val="single"/>
        </w:rPr>
      </w:pPr>
    </w:p>
    <w:p w:rsidR="000A1EEC" w:rsidRDefault="000A1EEC" w:rsidP="000F1637">
      <w:pPr>
        <w:pStyle w:val="Prrafodelista"/>
        <w:ind w:left="0"/>
        <w:jc w:val="both"/>
        <w:rPr>
          <w:rFonts w:ascii="Arial" w:hAnsi="Arial" w:cs="Arial"/>
          <w:b/>
          <w:sz w:val="20"/>
          <w:szCs w:val="20"/>
          <w:u w:val="single"/>
        </w:rPr>
      </w:pPr>
    </w:p>
    <w:p w:rsidR="000A1EEC" w:rsidRDefault="000A1EEC" w:rsidP="000F1637">
      <w:pPr>
        <w:pStyle w:val="Prrafodelista"/>
        <w:ind w:left="0"/>
        <w:jc w:val="both"/>
        <w:rPr>
          <w:rFonts w:ascii="Arial" w:hAnsi="Arial" w:cs="Arial"/>
          <w:b/>
          <w:sz w:val="20"/>
          <w:szCs w:val="20"/>
          <w:u w:val="single"/>
        </w:rPr>
      </w:pPr>
    </w:p>
    <w:p w:rsidR="000A1EEC" w:rsidRDefault="000A1EEC" w:rsidP="000F1637">
      <w:pPr>
        <w:pStyle w:val="Prrafodelista"/>
        <w:ind w:left="0"/>
        <w:jc w:val="both"/>
        <w:rPr>
          <w:rFonts w:ascii="Arial" w:hAnsi="Arial" w:cs="Arial"/>
          <w:b/>
          <w:sz w:val="20"/>
          <w:szCs w:val="20"/>
          <w:u w:val="single"/>
        </w:rPr>
      </w:pPr>
    </w:p>
    <w:p w:rsidR="000A1EEC" w:rsidRDefault="000A1EEC" w:rsidP="000F1637">
      <w:pPr>
        <w:pStyle w:val="Prrafodelista"/>
        <w:ind w:left="0"/>
        <w:jc w:val="both"/>
        <w:rPr>
          <w:rFonts w:ascii="Arial" w:hAnsi="Arial" w:cs="Arial"/>
          <w:b/>
          <w:sz w:val="20"/>
          <w:szCs w:val="20"/>
          <w:u w:val="single"/>
        </w:rPr>
      </w:pPr>
    </w:p>
    <w:p w:rsidR="000A1EEC" w:rsidRDefault="000A1EEC" w:rsidP="000F1637">
      <w:pPr>
        <w:pStyle w:val="Prrafodelista"/>
        <w:ind w:left="0"/>
        <w:jc w:val="both"/>
        <w:rPr>
          <w:rFonts w:ascii="Arial" w:hAnsi="Arial" w:cs="Arial"/>
          <w:b/>
          <w:sz w:val="20"/>
          <w:szCs w:val="20"/>
          <w:u w:val="single"/>
        </w:rPr>
      </w:pPr>
    </w:p>
    <w:p w:rsidR="000A1EEC" w:rsidRDefault="000A1EEC" w:rsidP="000F1637">
      <w:pPr>
        <w:pStyle w:val="Prrafodelista"/>
        <w:ind w:left="0"/>
        <w:jc w:val="both"/>
        <w:rPr>
          <w:rFonts w:ascii="Arial" w:hAnsi="Arial" w:cs="Arial"/>
          <w:b/>
          <w:sz w:val="20"/>
          <w:szCs w:val="20"/>
          <w:u w:val="single"/>
        </w:rPr>
      </w:pPr>
    </w:p>
    <w:p w:rsidR="000A1EEC" w:rsidRDefault="000A1EEC" w:rsidP="000F1637">
      <w:pPr>
        <w:pStyle w:val="Prrafodelista"/>
        <w:ind w:left="0"/>
        <w:jc w:val="both"/>
        <w:rPr>
          <w:rFonts w:ascii="Arial" w:hAnsi="Arial" w:cs="Arial"/>
          <w:b/>
          <w:sz w:val="20"/>
          <w:szCs w:val="20"/>
          <w:u w:val="single"/>
        </w:rPr>
      </w:pPr>
    </w:p>
    <w:p w:rsidR="000A1EEC" w:rsidRDefault="000A1EEC" w:rsidP="000F1637">
      <w:pPr>
        <w:pStyle w:val="Prrafodelista"/>
        <w:ind w:left="0"/>
        <w:jc w:val="both"/>
        <w:rPr>
          <w:rFonts w:ascii="Arial" w:hAnsi="Arial" w:cs="Arial"/>
          <w:b/>
          <w:sz w:val="20"/>
          <w:szCs w:val="20"/>
          <w:u w:val="single"/>
        </w:rPr>
      </w:pPr>
    </w:p>
    <w:p w:rsidR="000A1EEC" w:rsidRDefault="000A1EEC" w:rsidP="000F1637">
      <w:pPr>
        <w:pStyle w:val="Prrafodelista"/>
        <w:ind w:left="0"/>
        <w:jc w:val="both"/>
        <w:rPr>
          <w:rFonts w:ascii="Arial" w:hAnsi="Arial" w:cs="Arial"/>
          <w:b/>
          <w:sz w:val="20"/>
          <w:szCs w:val="20"/>
          <w:u w:val="single"/>
        </w:rPr>
      </w:pPr>
    </w:p>
    <w:p w:rsidR="000A1EEC" w:rsidRDefault="000A1EEC" w:rsidP="000F1637">
      <w:pPr>
        <w:pStyle w:val="Prrafodelista"/>
        <w:ind w:left="0"/>
        <w:jc w:val="both"/>
        <w:rPr>
          <w:rFonts w:ascii="Arial" w:hAnsi="Arial" w:cs="Arial"/>
          <w:b/>
          <w:sz w:val="20"/>
          <w:szCs w:val="20"/>
          <w:u w:val="single"/>
        </w:rPr>
      </w:pPr>
    </w:p>
    <w:p w:rsidR="000A1EEC" w:rsidRDefault="000A1EEC" w:rsidP="000F1637">
      <w:pPr>
        <w:pStyle w:val="Prrafodelista"/>
        <w:ind w:left="0"/>
        <w:jc w:val="both"/>
        <w:rPr>
          <w:rFonts w:ascii="Arial" w:hAnsi="Arial" w:cs="Arial"/>
          <w:b/>
          <w:sz w:val="20"/>
          <w:szCs w:val="20"/>
          <w:u w:val="single"/>
        </w:rPr>
      </w:pPr>
    </w:p>
    <w:p w:rsidR="00632A4B" w:rsidRDefault="00D37E47" w:rsidP="0066167B">
      <w:pPr>
        <w:pStyle w:val="indice"/>
        <w:outlineLvl w:val="0"/>
      </w:pPr>
      <w:bookmarkStart w:id="46" w:name="_Toc356556254"/>
      <w:bookmarkStart w:id="47" w:name="_Toc356755785"/>
      <w:r w:rsidRPr="006C0756">
        <w:rPr>
          <w:u w:val="none"/>
        </w:rPr>
        <w:lastRenderedPageBreak/>
        <w:t>III.</w:t>
      </w:r>
      <w:r w:rsidR="00E73153">
        <w:rPr>
          <w:u w:val="none"/>
        </w:rPr>
        <w:t xml:space="preserve"> </w:t>
      </w:r>
      <w:r w:rsidR="007B2C6D" w:rsidRPr="00AE52AC">
        <w:t>DIAGNOSTICO POR SUBSISTEMAS</w:t>
      </w:r>
      <w:r w:rsidR="00E73153">
        <w:t>.</w:t>
      </w:r>
      <w:bookmarkEnd w:id="46"/>
      <w:bookmarkEnd w:id="47"/>
    </w:p>
    <w:p w:rsidR="00132687" w:rsidRPr="00AE52AC" w:rsidRDefault="00132687" w:rsidP="006C0756">
      <w:pPr>
        <w:pStyle w:val="indice"/>
      </w:pPr>
    </w:p>
    <w:p w:rsidR="00132687" w:rsidRPr="000D5DE3" w:rsidRDefault="00132687" w:rsidP="0066167B">
      <w:pPr>
        <w:pStyle w:val="indice"/>
        <w:outlineLvl w:val="0"/>
        <w:rPr>
          <w:u w:val="none"/>
        </w:rPr>
      </w:pPr>
      <w:bookmarkStart w:id="48" w:name="_Toc356556255"/>
      <w:bookmarkStart w:id="49" w:name="_Toc356755786"/>
      <w:r w:rsidRPr="000D5DE3">
        <w:rPr>
          <w:u w:val="none"/>
        </w:rPr>
        <w:t>A. SUBSISTEMA SOCIO-CULTURAL</w:t>
      </w:r>
      <w:r>
        <w:rPr>
          <w:u w:val="none"/>
        </w:rPr>
        <w:t>.</w:t>
      </w:r>
      <w:bookmarkEnd w:id="48"/>
      <w:bookmarkEnd w:id="49"/>
    </w:p>
    <w:p w:rsidR="00606DC2" w:rsidRPr="000D5DE3" w:rsidRDefault="00606DC2" w:rsidP="000F1637">
      <w:pPr>
        <w:jc w:val="both"/>
        <w:rPr>
          <w:rFonts w:ascii="Arial" w:hAnsi="Arial" w:cs="Arial"/>
          <w:b/>
          <w:sz w:val="20"/>
          <w:szCs w:val="20"/>
        </w:rPr>
      </w:pPr>
    </w:p>
    <w:p w:rsidR="00AA0BC0" w:rsidRDefault="00AA0BC0" w:rsidP="0066167B">
      <w:pPr>
        <w:pStyle w:val="TITULOSPDOT"/>
        <w:outlineLvl w:val="0"/>
      </w:pPr>
      <w:bookmarkStart w:id="50" w:name="_Toc301877721"/>
      <w:r w:rsidRPr="007D7E2F">
        <w:rPr>
          <w:u w:val="none"/>
        </w:rPr>
        <w:t>1.</w:t>
      </w:r>
      <w:r w:rsidRPr="007D7E2F">
        <w:rPr>
          <w:u w:val="none"/>
        </w:rPr>
        <w:tab/>
      </w:r>
      <w:r>
        <w:t>D</w:t>
      </w:r>
      <w:r w:rsidRPr="006907D6">
        <w:t>emografía</w:t>
      </w:r>
      <w:bookmarkEnd w:id="50"/>
      <w:r w:rsidR="00294F62">
        <w:t>.</w:t>
      </w:r>
    </w:p>
    <w:p w:rsidR="00294F62" w:rsidRDefault="00294F62" w:rsidP="00132687">
      <w:pPr>
        <w:pStyle w:val="TITULOSPDOT"/>
      </w:pPr>
      <w:r>
        <w:t xml:space="preserve"> </w:t>
      </w:r>
    </w:p>
    <w:p w:rsidR="00C46293" w:rsidRDefault="00294F62" w:rsidP="00C46293">
      <w:pPr>
        <w:spacing w:after="0" w:line="240" w:lineRule="auto"/>
        <w:jc w:val="both"/>
        <w:rPr>
          <w:rFonts w:ascii="Arial" w:hAnsi="Arial" w:cs="Arial"/>
          <w:sz w:val="20"/>
          <w:szCs w:val="20"/>
        </w:rPr>
      </w:pPr>
      <w:r w:rsidRPr="00C46293">
        <w:t>De acuerdo con el VII Censo de Población y VI de Vivienda</w:t>
      </w:r>
      <w:r w:rsidR="00876B62" w:rsidRPr="00C46293">
        <w:t xml:space="preserve"> del 2010,</w:t>
      </w:r>
      <w:r w:rsidRPr="00C46293">
        <w:t xml:space="preserve"> 1.729 personas habitan en la parroquia de Gonzol</w:t>
      </w:r>
      <w:r w:rsidR="00876B62" w:rsidRPr="00C46293">
        <w:t>, mientras que</w:t>
      </w:r>
      <w:r w:rsidR="00C46293" w:rsidRPr="00C46293">
        <w:t xml:space="preserve"> el Censo Parroquial </w:t>
      </w:r>
      <w:r w:rsidR="00C46293" w:rsidRPr="00C46293">
        <w:rPr>
          <w:rFonts w:ascii="Arial" w:hAnsi="Arial" w:cs="Arial"/>
          <w:sz w:val="20"/>
          <w:szCs w:val="20"/>
        </w:rPr>
        <w:t xml:space="preserve"> elaborado por el</w:t>
      </w:r>
      <w:r w:rsidR="00C46293">
        <w:rPr>
          <w:rFonts w:ascii="Arial" w:hAnsi="Arial" w:cs="Arial"/>
          <w:b/>
          <w:sz w:val="20"/>
          <w:szCs w:val="20"/>
        </w:rPr>
        <w:t xml:space="preserve"> </w:t>
      </w:r>
      <w:r w:rsidR="00C46293">
        <w:rPr>
          <w:rFonts w:ascii="Arial" w:hAnsi="Arial" w:cs="Arial"/>
          <w:sz w:val="20"/>
          <w:szCs w:val="20"/>
        </w:rPr>
        <w:t xml:space="preserve"> equipo técnico del Gobierno Parroquial habitan 1.169 personas</w:t>
      </w:r>
      <w:r w:rsidR="0039084A">
        <w:rPr>
          <w:rFonts w:ascii="Arial" w:hAnsi="Arial" w:cs="Arial"/>
          <w:sz w:val="20"/>
          <w:szCs w:val="20"/>
        </w:rPr>
        <w:t>.</w:t>
      </w:r>
      <w:r w:rsidR="00C46293">
        <w:rPr>
          <w:rFonts w:ascii="Arial" w:hAnsi="Arial" w:cs="Arial"/>
          <w:sz w:val="20"/>
          <w:szCs w:val="20"/>
        </w:rPr>
        <w:t xml:space="preserve"> </w:t>
      </w:r>
      <w:r w:rsidR="0039084A">
        <w:rPr>
          <w:rFonts w:ascii="Arial" w:hAnsi="Arial" w:cs="Arial"/>
          <w:sz w:val="20"/>
          <w:szCs w:val="20"/>
        </w:rPr>
        <w:t>L</w:t>
      </w:r>
      <w:r w:rsidR="00C46293">
        <w:rPr>
          <w:rFonts w:ascii="Arial" w:hAnsi="Arial" w:cs="Arial"/>
          <w:sz w:val="20"/>
          <w:szCs w:val="20"/>
        </w:rPr>
        <w:t xml:space="preserve">a mayor concentración </w:t>
      </w:r>
      <w:r w:rsidR="0039084A">
        <w:rPr>
          <w:rFonts w:ascii="Arial" w:hAnsi="Arial" w:cs="Arial"/>
          <w:sz w:val="20"/>
          <w:szCs w:val="20"/>
        </w:rPr>
        <w:t>está en el sector rural, con un 65.5 % del total; en la cabecera parroquial habita el 34.5 % de la población.</w:t>
      </w:r>
    </w:p>
    <w:p w:rsidR="0039084A" w:rsidRDefault="0039084A" w:rsidP="00C46293">
      <w:pPr>
        <w:spacing w:after="0" w:line="240" w:lineRule="auto"/>
        <w:jc w:val="both"/>
        <w:rPr>
          <w:rFonts w:ascii="Arial" w:hAnsi="Arial" w:cs="Arial"/>
          <w:sz w:val="20"/>
          <w:szCs w:val="20"/>
        </w:rPr>
      </w:pPr>
    </w:p>
    <w:p w:rsidR="0039084A" w:rsidRDefault="0039084A" w:rsidP="00C46293">
      <w:pPr>
        <w:spacing w:after="0" w:line="240" w:lineRule="auto"/>
        <w:jc w:val="both"/>
        <w:rPr>
          <w:rFonts w:ascii="Arial" w:eastAsia="Times New Roman" w:hAnsi="Arial" w:cs="Arial"/>
          <w:sz w:val="20"/>
          <w:szCs w:val="20"/>
          <w:lang w:val="es-ES" w:eastAsia="es-ES"/>
        </w:rPr>
      </w:pPr>
      <w:r>
        <w:rPr>
          <w:rFonts w:ascii="Arial" w:hAnsi="Arial" w:cs="Arial"/>
          <w:sz w:val="20"/>
          <w:szCs w:val="20"/>
        </w:rPr>
        <w:t>La composición de la población por sexo muestra</w:t>
      </w:r>
      <w:r w:rsidR="007A7C7D">
        <w:rPr>
          <w:rFonts w:ascii="Arial" w:hAnsi="Arial" w:cs="Arial"/>
          <w:sz w:val="20"/>
          <w:szCs w:val="20"/>
        </w:rPr>
        <w:t xml:space="preserve"> un sesgo femenino (51.6 %),</w:t>
      </w:r>
      <w:r w:rsidR="0039285F">
        <w:rPr>
          <w:rFonts w:ascii="Arial" w:hAnsi="Arial" w:cs="Arial"/>
          <w:sz w:val="20"/>
          <w:szCs w:val="20"/>
        </w:rPr>
        <w:t xml:space="preserve"> porcentaje que comparado con el  provincial del 52.1% Censo 2010 no establece mayor diferencia</w:t>
      </w:r>
      <w:r w:rsidR="007C0F00">
        <w:rPr>
          <w:rFonts w:ascii="Arial" w:hAnsi="Arial" w:cs="Arial"/>
          <w:sz w:val="20"/>
          <w:szCs w:val="20"/>
        </w:rPr>
        <w:t xml:space="preserve">, al igual que el  nacional es de 50.4% Censo 2010. </w:t>
      </w:r>
      <w:r w:rsidR="009C2BDF">
        <w:rPr>
          <w:rFonts w:ascii="Arial" w:hAnsi="Arial" w:cs="Arial"/>
          <w:sz w:val="20"/>
          <w:szCs w:val="20"/>
        </w:rPr>
        <w:t xml:space="preserve"> El 100 % de la población es mestiza</w:t>
      </w:r>
      <w:r w:rsidR="001E1AE8">
        <w:rPr>
          <w:rFonts w:ascii="Arial" w:hAnsi="Arial" w:cs="Arial"/>
          <w:sz w:val="20"/>
          <w:szCs w:val="20"/>
        </w:rPr>
        <w:t xml:space="preserve">. </w:t>
      </w:r>
      <w:r w:rsidR="001E1AE8">
        <w:rPr>
          <w:rFonts w:ascii="Arial" w:eastAsia="Times New Roman" w:hAnsi="Arial" w:cs="Arial"/>
          <w:sz w:val="20"/>
          <w:szCs w:val="20"/>
          <w:lang w:val="es-ES" w:eastAsia="es-ES"/>
        </w:rPr>
        <w:t>El i</w:t>
      </w:r>
      <w:r w:rsidR="001E1AE8" w:rsidRPr="00E53F8E">
        <w:rPr>
          <w:rFonts w:ascii="Arial" w:eastAsia="Times New Roman" w:hAnsi="Arial" w:cs="Arial"/>
          <w:sz w:val="20"/>
          <w:szCs w:val="20"/>
          <w:lang w:val="es-ES" w:eastAsia="es-ES"/>
        </w:rPr>
        <w:t>dioma empleado mayoritariamente por la población en los diferentes asentamientos humanos de la parroquia</w:t>
      </w:r>
      <w:r w:rsidR="001E1AE8">
        <w:rPr>
          <w:rFonts w:ascii="Arial" w:eastAsia="Times New Roman" w:hAnsi="Arial" w:cs="Arial"/>
          <w:sz w:val="20"/>
          <w:szCs w:val="20"/>
          <w:lang w:val="es-ES" w:eastAsia="es-ES"/>
        </w:rPr>
        <w:t xml:space="preserve"> es el español 80% y el 20%</w:t>
      </w:r>
      <w:r w:rsidR="00781D76">
        <w:rPr>
          <w:rFonts w:ascii="Arial" w:eastAsia="Times New Roman" w:hAnsi="Arial" w:cs="Arial"/>
          <w:sz w:val="20"/>
          <w:szCs w:val="20"/>
          <w:lang w:val="es-ES" w:eastAsia="es-ES"/>
        </w:rPr>
        <w:t xml:space="preserve"> es bilingüe de habla kichwa e hispana.</w:t>
      </w:r>
    </w:p>
    <w:p w:rsidR="00226757" w:rsidRDefault="00226757" w:rsidP="00C46293">
      <w:pPr>
        <w:spacing w:after="0" w:line="240" w:lineRule="auto"/>
        <w:jc w:val="both"/>
        <w:rPr>
          <w:rFonts w:ascii="Arial" w:eastAsia="Times New Roman" w:hAnsi="Arial" w:cs="Arial"/>
          <w:sz w:val="20"/>
          <w:szCs w:val="20"/>
          <w:lang w:val="es-ES" w:eastAsia="es-ES"/>
        </w:rPr>
      </w:pPr>
    </w:p>
    <w:p w:rsidR="00132687" w:rsidRPr="00730653" w:rsidRDefault="00226757" w:rsidP="00730653">
      <w:pPr>
        <w:spacing w:after="0" w:line="240" w:lineRule="auto"/>
        <w:jc w:val="both"/>
        <w:rPr>
          <w:rFonts w:ascii="Arial" w:hAnsi="Arial" w:cs="Arial"/>
          <w:sz w:val="20"/>
          <w:szCs w:val="20"/>
        </w:rPr>
      </w:pPr>
      <w:r>
        <w:rPr>
          <w:rFonts w:ascii="Arial" w:eastAsia="Times New Roman" w:hAnsi="Arial" w:cs="Arial"/>
          <w:sz w:val="20"/>
          <w:szCs w:val="20"/>
          <w:lang w:val="es-ES" w:eastAsia="es-ES"/>
        </w:rPr>
        <w:t xml:space="preserve">El crecimiento demográfico de la parroquia es de </w:t>
      </w:r>
      <w:r w:rsidR="00D7270B">
        <w:rPr>
          <w:rFonts w:ascii="Arial" w:eastAsia="Times New Roman" w:hAnsi="Arial" w:cs="Arial"/>
          <w:sz w:val="20"/>
          <w:szCs w:val="20"/>
          <w:lang w:val="es-ES" w:eastAsia="es-ES"/>
        </w:rPr>
        <w:t>13.6%, según el Censo de Población y Vivienda del 2001, la población es de 1.522 personas y de 1</w:t>
      </w:r>
      <w:r w:rsidR="004D61AA">
        <w:rPr>
          <w:rFonts w:ascii="Arial" w:eastAsia="Times New Roman" w:hAnsi="Arial" w:cs="Arial"/>
          <w:sz w:val="20"/>
          <w:szCs w:val="20"/>
          <w:lang w:val="es-ES" w:eastAsia="es-ES"/>
        </w:rPr>
        <w:t>.</w:t>
      </w:r>
      <w:r w:rsidR="00D7270B">
        <w:rPr>
          <w:rFonts w:ascii="Arial" w:eastAsia="Times New Roman" w:hAnsi="Arial" w:cs="Arial"/>
          <w:sz w:val="20"/>
          <w:szCs w:val="20"/>
          <w:lang w:val="es-ES" w:eastAsia="es-ES"/>
        </w:rPr>
        <w:t>729 personas según el Censo d</w:t>
      </w:r>
      <w:r w:rsidR="00E1224E">
        <w:rPr>
          <w:rFonts w:ascii="Arial" w:eastAsia="Times New Roman" w:hAnsi="Arial" w:cs="Arial"/>
          <w:sz w:val="20"/>
          <w:szCs w:val="20"/>
          <w:lang w:val="es-ES" w:eastAsia="es-ES"/>
        </w:rPr>
        <w:t>e Población y Vivienda del 2010, los mismos que contempla a la población de las comunidades de Magna y Chirvo como pertenecientes a la parroquia de Gonzol, sin embargo estas dos comunidades han pertenecido históricamente a la parroqu</w:t>
      </w:r>
      <w:r w:rsidR="00765EAF">
        <w:rPr>
          <w:rFonts w:ascii="Arial" w:eastAsia="Times New Roman" w:hAnsi="Arial" w:cs="Arial"/>
          <w:sz w:val="20"/>
          <w:szCs w:val="20"/>
          <w:lang w:val="es-ES" w:eastAsia="es-ES"/>
        </w:rPr>
        <w:t xml:space="preserve">ia La Matriz del cantón Chunchi, por tal motivo el Censo Parroquial elaborado por el equipo técnico del Gobierno Parroquial </w:t>
      </w:r>
      <w:r w:rsidR="00404B78">
        <w:rPr>
          <w:rFonts w:ascii="Arial" w:eastAsia="Times New Roman" w:hAnsi="Arial" w:cs="Arial"/>
          <w:sz w:val="20"/>
          <w:szCs w:val="20"/>
          <w:lang w:val="es-ES" w:eastAsia="es-ES"/>
        </w:rPr>
        <w:t xml:space="preserve"> registra 1.</w:t>
      </w:r>
      <w:r w:rsidR="00FE4875">
        <w:rPr>
          <w:rFonts w:ascii="Arial" w:eastAsia="Times New Roman" w:hAnsi="Arial" w:cs="Arial"/>
          <w:sz w:val="20"/>
          <w:szCs w:val="20"/>
          <w:lang w:val="es-ES" w:eastAsia="es-ES"/>
        </w:rPr>
        <w:t>16</w:t>
      </w:r>
      <w:r w:rsidR="00404B78">
        <w:rPr>
          <w:rFonts w:ascii="Arial" w:eastAsia="Times New Roman" w:hAnsi="Arial" w:cs="Arial"/>
          <w:sz w:val="20"/>
          <w:szCs w:val="20"/>
          <w:lang w:val="es-ES" w:eastAsia="es-ES"/>
        </w:rPr>
        <w:t>9 habitantes que corresponde</w:t>
      </w:r>
      <w:r w:rsidR="00FE4875">
        <w:rPr>
          <w:rFonts w:ascii="Arial" w:eastAsia="Times New Roman" w:hAnsi="Arial" w:cs="Arial"/>
          <w:sz w:val="20"/>
          <w:szCs w:val="20"/>
          <w:lang w:val="es-ES" w:eastAsia="es-ES"/>
        </w:rPr>
        <w:t xml:space="preserve"> a</w:t>
      </w:r>
      <w:r w:rsidR="00404B78">
        <w:rPr>
          <w:rFonts w:ascii="Arial" w:eastAsia="Times New Roman" w:hAnsi="Arial" w:cs="Arial"/>
          <w:sz w:val="20"/>
          <w:szCs w:val="20"/>
          <w:lang w:val="es-ES" w:eastAsia="es-ES"/>
        </w:rPr>
        <w:t xml:space="preserve"> la Cabecera Parroquial, Cochapamba, San Martín, </w:t>
      </w:r>
      <w:r w:rsidR="00730653">
        <w:rPr>
          <w:rFonts w:ascii="Arial" w:eastAsia="Times New Roman" w:hAnsi="Arial" w:cs="Arial"/>
          <w:sz w:val="20"/>
          <w:szCs w:val="20"/>
          <w:lang w:val="es-ES" w:eastAsia="es-ES"/>
        </w:rPr>
        <w:t>Zúnag</w:t>
      </w:r>
      <w:r w:rsidR="00404B78">
        <w:rPr>
          <w:rFonts w:ascii="Arial" w:eastAsia="Times New Roman" w:hAnsi="Arial" w:cs="Arial"/>
          <w:sz w:val="20"/>
          <w:szCs w:val="20"/>
          <w:lang w:val="es-ES" w:eastAsia="es-ES"/>
        </w:rPr>
        <w:t xml:space="preserve"> e Iltus. </w:t>
      </w:r>
    </w:p>
    <w:p w:rsidR="00AA0BC0" w:rsidRPr="006907D6" w:rsidRDefault="00AA0BC0" w:rsidP="00AA0BC0">
      <w:pPr>
        <w:spacing w:after="0" w:line="240" w:lineRule="auto"/>
        <w:jc w:val="both"/>
        <w:rPr>
          <w:rFonts w:ascii="Arial" w:hAnsi="Arial" w:cs="Arial"/>
          <w:sz w:val="20"/>
          <w:szCs w:val="20"/>
        </w:rPr>
      </w:pPr>
    </w:p>
    <w:p w:rsidR="00AA0BC0" w:rsidRDefault="00AA0BC0" w:rsidP="004B3D42">
      <w:pPr>
        <w:pStyle w:val="Prrafodelista"/>
        <w:numPr>
          <w:ilvl w:val="0"/>
          <w:numId w:val="36"/>
        </w:numPr>
        <w:spacing w:after="0" w:line="240" w:lineRule="auto"/>
        <w:ind w:left="567" w:hanging="567"/>
        <w:jc w:val="both"/>
        <w:outlineLvl w:val="0"/>
        <w:rPr>
          <w:rFonts w:ascii="Arial" w:hAnsi="Arial" w:cs="Arial"/>
          <w:b/>
          <w:sz w:val="20"/>
          <w:szCs w:val="20"/>
        </w:rPr>
      </w:pPr>
      <w:r w:rsidRPr="006907D6">
        <w:rPr>
          <w:rFonts w:ascii="Arial" w:hAnsi="Arial" w:cs="Arial"/>
          <w:b/>
          <w:sz w:val="20"/>
          <w:szCs w:val="20"/>
        </w:rPr>
        <w:t>Población desagregada por sexo y grupos de edad</w:t>
      </w:r>
      <w:r w:rsidR="00231BB0">
        <w:rPr>
          <w:rFonts w:ascii="Arial" w:hAnsi="Arial" w:cs="Arial"/>
          <w:b/>
          <w:sz w:val="20"/>
          <w:szCs w:val="20"/>
        </w:rPr>
        <w:t>.</w:t>
      </w:r>
    </w:p>
    <w:p w:rsidR="00AA0BC0" w:rsidRDefault="00AA0BC0" w:rsidP="00AA0BC0">
      <w:pPr>
        <w:spacing w:after="0" w:line="240" w:lineRule="auto"/>
        <w:jc w:val="both"/>
        <w:rPr>
          <w:rFonts w:ascii="Arial" w:hAnsi="Arial" w:cs="Arial"/>
          <w:sz w:val="20"/>
          <w:szCs w:val="20"/>
        </w:rPr>
      </w:pPr>
    </w:p>
    <w:p w:rsidR="0000728E" w:rsidRPr="006907D6" w:rsidRDefault="0000728E" w:rsidP="00AA0BC0">
      <w:pPr>
        <w:spacing w:after="0" w:line="240" w:lineRule="auto"/>
        <w:jc w:val="both"/>
        <w:rPr>
          <w:rFonts w:ascii="Arial" w:hAnsi="Arial" w:cs="Arial"/>
          <w:sz w:val="20"/>
          <w:szCs w:val="20"/>
        </w:rPr>
      </w:pPr>
    </w:p>
    <w:p w:rsidR="00AA0BC0" w:rsidRDefault="00AA0BC0" w:rsidP="00EF7A2D">
      <w:pPr>
        <w:pStyle w:val="CUADROSPDOT"/>
      </w:pPr>
      <w:bookmarkStart w:id="51" w:name="_Toc301878130"/>
      <w:bookmarkStart w:id="52" w:name="_Toc315707898"/>
      <w:r w:rsidRPr="00132687">
        <w:t xml:space="preserve">Cuadro 1. </w:t>
      </w:r>
      <w:r w:rsidRPr="00EF7A2D">
        <w:rPr>
          <w:b w:val="0"/>
        </w:rPr>
        <w:t>Población desagregada por sexo y grupos de edad en las comunidades</w:t>
      </w:r>
      <w:r w:rsidRPr="00132687">
        <w:t>.</w:t>
      </w:r>
      <w:bookmarkEnd w:id="51"/>
      <w:bookmarkEnd w:id="52"/>
    </w:p>
    <w:p w:rsidR="00F375A8" w:rsidRDefault="00F375A8" w:rsidP="00AA0BC0">
      <w:pPr>
        <w:pStyle w:val="CUADROSPDOT"/>
        <w:rPr>
          <w:b w:val="0"/>
        </w:rPr>
      </w:pPr>
    </w:p>
    <w:tbl>
      <w:tblPr>
        <w:tblW w:w="0" w:type="auto"/>
        <w:jc w:val="center"/>
        <w:tblInd w:w="60" w:type="dxa"/>
        <w:tblCellMar>
          <w:left w:w="70" w:type="dxa"/>
          <w:right w:w="70" w:type="dxa"/>
        </w:tblCellMar>
        <w:tblLook w:val="04A0"/>
      </w:tblPr>
      <w:tblGrid>
        <w:gridCol w:w="1848"/>
        <w:gridCol w:w="464"/>
        <w:gridCol w:w="499"/>
        <w:gridCol w:w="484"/>
        <w:gridCol w:w="484"/>
        <w:gridCol w:w="473"/>
        <w:gridCol w:w="474"/>
        <w:gridCol w:w="519"/>
        <w:gridCol w:w="519"/>
        <w:gridCol w:w="474"/>
        <w:gridCol w:w="474"/>
        <w:gridCol w:w="474"/>
        <w:gridCol w:w="474"/>
        <w:gridCol w:w="629"/>
        <w:gridCol w:w="629"/>
      </w:tblGrid>
      <w:tr w:rsidR="00AA0BC0" w:rsidRPr="00236529" w:rsidTr="000E1EE3">
        <w:trPr>
          <w:trHeight w:val="255"/>
          <w:jc w:val="center"/>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hideMark/>
          </w:tcPr>
          <w:p w:rsidR="00976A43" w:rsidRDefault="00976A43" w:rsidP="000E1EE3">
            <w:pPr>
              <w:spacing w:after="0" w:line="240" w:lineRule="auto"/>
              <w:rPr>
                <w:rFonts w:ascii="Arial" w:eastAsia="Times New Roman" w:hAnsi="Arial" w:cs="Arial"/>
                <w:b/>
                <w:bCs/>
                <w:sz w:val="20"/>
                <w:szCs w:val="20"/>
                <w:lang w:eastAsia="es-ES"/>
              </w:rPr>
            </w:pPr>
          </w:p>
          <w:p w:rsidR="00976A43" w:rsidRDefault="00976A43" w:rsidP="000E1EE3">
            <w:pPr>
              <w:spacing w:after="0" w:line="240" w:lineRule="auto"/>
              <w:rPr>
                <w:rFonts w:ascii="Arial" w:eastAsia="Times New Roman" w:hAnsi="Arial" w:cs="Arial"/>
                <w:b/>
                <w:bCs/>
                <w:sz w:val="20"/>
                <w:szCs w:val="20"/>
                <w:lang w:eastAsia="es-ES"/>
              </w:rPr>
            </w:pPr>
          </w:p>
          <w:p w:rsidR="00AA0BC0" w:rsidRPr="00236529" w:rsidRDefault="00AA0BC0" w:rsidP="000E1EE3">
            <w:pPr>
              <w:spacing w:after="0" w:line="240" w:lineRule="auto"/>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Comunidad</w:t>
            </w:r>
          </w:p>
        </w:tc>
        <w:tc>
          <w:tcPr>
            <w:tcW w:w="0" w:type="auto"/>
            <w:gridSpan w:val="2"/>
            <w:tcBorders>
              <w:top w:val="single" w:sz="8" w:space="0" w:color="auto"/>
              <w:left w:val="nil"/>
              <w:bottom w:val="nil"/>
              <w:right w:val="single" w:sz="8" w:space="0" w:color="000000"/>
            </w:tcBorders>
            <w:shd w:val="clear" w:color="auto" w:fill="FFFF66"/>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 xml:space="preserve">Menores </w:t>
            </w:r>
          </w:p>
        </w:tc>
        <w:tc>
          <w:tcPr>
            <w:tcW w:w="0" w:type="auto"/>
            <w:gridSpan w:val="2"/>
            <w:tcBorders>
              <w:top w:val="single" w:sz="8" w:space="0" w:color="auto"/>
              <w:left w:val="nil"/>
              <w:bottom w:val="nil"/>
              <w:right w:val="single" w:sz="8" w:space="0" w:color="000000"/>
            </w:tcBorders>
            <w:shd w:val="clear" w:color="auto" w:fill="FFFF66"/>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 xml:space="preserve">Entre 1 y </w:t>
            </w:r>
          </w:p>
        </w:tc>
        <w:tc>
          <w:tcPr>
            <w:tcW w:w="0" w:type="auto"/>
            <w:gridSpan w:val="2"/>
            <w:tcBorders>
              <w:top w:val="single" w:sz="8" w:space="0" w:color="auto"/>
              <w:left w:val="nil"/>
              <w:bottom w:val="nil"/>
              <w:right w:val="single" w:sz="8" w:space="0" w:color="000000"/>
            </w:tcBorders>
            <w:shd w:val="clear" w:color="auto" w:fill="FFFF66"/>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 xml:space="preserve">Entre 10 y </w:t>
            </w:r>
          </w:p>
        </w:tc>
        <w:tc>
          <w:tcPr>
            <w:tcW w:w="0" w:type="auto"/>
            <w:gridSpan w:val="2"/>
            <w:tcBorders>
              <w:top w:val="single" w:sz="8" w:space="0" w:color="auto"/>
              <w:left w:val="nil"/>
              <w:bottom w:val="nil"/>
              <w:right w:val="single" w:sz="8" w:space="0" w:color="000000"/>
            </w:tcBorders>
            <w:shd w:val="clear" w:color="auto" w:fill="FFFF66"/>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 xml:space="preserve">Entre 15 y </w:t>
            </w:r>
          </w:p>
        </w:tc>
        <w:tc>
          <w:tcPr>
            <w:tcW w:w="0" w:type="auto"/>
            <w:gridSpan w:val="2"/>
            <w:tcBorders>
              <w:top w:val="single" w:sz="8" w:space="0" w:color="auto"/>
              <w:left w:val="nil"/>
              <w:bottom w:val="nil"/>
              <w:right w:val="single" w:sz="8" w:space="0" w:color="000000"/>
            </w:tcBorders>
            <w:shd w:val="clear" w:color="auto" w:fill="FFFF66"/>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 xml:space="preserve">Entre 30 y </w:t>
            </w:r>
          </w:p>
        </w:tc>
        <w:tc>
          <w:tcPr>
            <w:tcW w:w="0" w:type="auto"/>
            <w:gridSpan w:val="2"/>
            <w:tcBorders>
              <w:top w:val="single" w:sz="8" w:space="0" w:color="auto"/>
              <w:left w:val="nil"/>
              <w:bottom w:val="nil"/>
              <w:right w:val="single" w:sz="8" w:space="0" w:color="000000"/>
            </w:tcBorders>
            <w:shd w:val="clear" w:color="auto" w:fill="FFFF66"/>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 xml:space="preserve">Entre 50 y </w:t>
            </w:r>
          </w:p>
        </w:tc>
        <w:tc>
          <w:tcPr>
            <w:tcW w:w="0" w:type="auto"/>
            <w:gridSpan w:val="2"/>
            <w:vMerge w:val="restart"/>
            <w:tcBorders>
              <w:top w:val="single" w:sz="8" w:space="0" w:color="auto"/>
              <w:left w:val="single" w:sz="8" w:space="0" w:color="auto"/>
              <w:bottom w:val="single" w:sz="8" w:space="0" w:color="000000"/>
              <w:right w:val="single" w:sz="4" w:space="0" w:color="auto"/>
            </w:tcBorders>
            <w:shd w:val="clear" w:color="auto" w:fill="FFFF66"/>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Más de 65 años</w:t>
            </w:r>
          </w:p>
        </w:tc>
      </w:tr>
      <w:tr w:rsidR="00AA0BC0" w:rsidRPr="00236529" w:rsidTr="009946C3">
        <w:trPr>
          <w:trHeight w:val="270"/>
          <w:jc w:val="center"/>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A0BC0" w:rsidRPr="00236529" w:rsidRDefault="00AA0BC0" w:rsidP="00AA0BC0">
            <w:pPr>
              <w:spacing w:after="0" w:line="240" w:lineRule="auto"/>
              <w:rPr>
                <w:rFonts w:ascii="Arial" w:eastAsia="Times New Roman" w:hAnsi="Arial" w:cs="Arial"/>
                <w:b/>
                <w:bCs/>
                <w:sz w:val="20"/>
                <w:szCs w:val="20"/>
                <w:lang w:eastAsia="es-ES"/>
              </w:rPr>
            </w:pPr>
          </w:p>
        </w:tc>
        <w:tc>
          <w:tcPr>
            <w:tcW w:w="0" w:type="auto"/>
            <w:gridSpan w:val="2"/>
            <w:tcBorders>
              <w:top w:val="nil"/>
              <w:left w:val="nil"/>
              <w:bottom w:val="single" w:sz="8" w:space="0" w:color="auto"/>
              <w:right w:val="single" w:sz="8" w:space="0" w:color="000000"/>
            </w:tcBorders>
            <w:shd w:val="clear" w:color="auto" w:fill="FFFF66"/>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de 1 año</w:t>
            </w:r>
          </w:p>
        </w:tc>
        <w:tc>
          <w:tcPr>
            <w:tcW w:w="0" w:type="auto"/>
            <w:gridSpan w:val="2"/>
            <w:tcBorders>
              <w:top w:val="nil"/>
              <w:left w:val="nil"/>
              <w:bottom w:val="single" w:sz="8" w:space="0" w:color="auto"/>
              <w:right w:val="single" w:sz="8" w:space="0" w:color="000000"/>
            </w:tcBorders>
            <w:shd w:val="clear" w:color="auto" w:fill="FFFF66"/>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9 años</w:t>
            </w:r>
          </w:p>
        </w:tc>
        <w:tc>
          <w:tcPr>
            <w:tcW w:w="0" w:type="auto"/>
            <w:gridSpan w:val="2"/>
            <w:tcBorders>
              <w:top w:val="nil"/>
              <w:left w:val="nil"/>
              <w:bottom w:val="single" w:sz="8" w:space="0" w:color="auto"/>
              <w:right w:val="single" w:sz="8" w:space="0" w:color="000000"/>
            </w:tcBorders>
            <w:shd w:val="clear" w:color="auto" w:fill="FFFF66"/>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14 años</w:t>
            </w:r>
          </w:p>
        </w:tc>
        <w:tc>
          <w:tcPr>
            <w:tcW w:w="0" w:type="auto"/>
            <w:gridSpan w:val="2"/>
            <w:tcBorders>
              <w:top w:val="nil"/>
              <w:left w:val="nil"/>
              <w:bottom w:val="single" w:sz="8" w:space="0" w:color="auto"/>
              <w:right w:val="single" w:sz="8" w:space="0" w:color="000000"/>
            </w:tcBorders>
            <w:shd w:val="clear" w:color="auto" w:fill="FFFF66"/>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29 años</w:t>
            </w:r>
          </w:p>
        </w:tc>
        <w:tc>
          <w:tcPr>
            <w:tcW w:w="0" w:type="auto"/>
            <w:gridSpan w:val="2"/>
            <w:tcBorders>
              <w:top w:val="nil"/>
              <w:left w:val="nil"/>
              <w:bottom w:val="single" w:sz="8" w:space="0" w:color="auto"/>
              <w:right w:val="single" w:sz="8" w:space="0" w:color="000000"/>
            </w:tcBorders>
            <w:shd w:val="clear" w:color="auto" w:fill="FFFF66"/>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49 años</w:t>
            </w:r>
          </w:p>
        </w:tc>
        <w:tc>
          <w:tcPr>
            <w:tcW w:w="0" w:type="auto"/>
            <w:gridSpan w:val="2"/>
            <w:tcBorders>
              <w:top w:val="nil"/>
              <w:left w:val="nil"/>
              <w:bottom w:val="single" w:sz="8" w:space="0" w:color="auto"/>
              <w:right w:val="single" w:sz="8" w:space="0" w:color="000000"/>
            </w:tcBorders>
            <w:shd w:val="clear" w:color="auto" w:fill="FFFF66"/>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64 años</w:t>
            </w:r>
          </w:p>
        </w:tc>
        <w:tc>
          <w:tcPr>
            <w:tcW w:w="0" w:type="auto"/>
            <w:gridSpan w:val="2"/>
            <w:vMerge/>
            <w:tcBorders>
              <w:top w:val="single" w:sz="8" w:space="0" w:color="auto"/>
              <w:left w:val="single" w:sz="8" w:space="0" w:color="auto"/>
              <w:bottom w:val="single" w:sz="8" w:space="0" w:color="000000"/>
              <w:right w:val="single" w:sz="4" w:space="0" w:color="auto"/>
            </w:tcBorders>
            <w:shd w:val="clear" w:color="auto" w:fill="FFFF66"/>
            <w:vAlign w:val="center"/>
            <w:hideMark/>
          </w:tcPr>
          <w:p w:rsidR="00AA0BC0" w:rsidRPr="00236529" w:rsidRDefault="00AA0BC0" w:rsidP="00AA0BC0">
            <w:pPr>
              <w:spacing w:after="0" w:line="240" w:lineRule="auto"/>
              <w:rPr>
                <w:rFonts w:ascii="Arial" w:eastAsia="Times New Roman" w:hAnsi="Arial" w:cs="Arial"/>
                <w:b/>
                <w:bCs/>
                <w:sz w:val="20"/>
                <w:szCs w:val="20"/>
                <w:lang w:eastAsia="es-ES"/>
              </w:rPr>
            </w:pPr>
          </w:p>
        </w:tc>
      </w:tr>
      <w:tr w:rsidR="00AA0BC0" w:rsidRPr="00236529" w:rsidTr="009946C3">
        <w:trPr>
          <w:trHeight w:val="411"/>
          <w:jc w:val="center"/>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A0BC0" w:rsidRPr="00236529" w:rsidRDefault="00AA0BC0" w:rsidP="00AA0BC0">
            <w:pPr>
              <w:spacing w:after="0" w:line="240" w:lineRule="auto"/>
              <w:rPr>
                <w:rFonts w:ascii="Arial" w:eastAsia="Times New Roman" w:hAnsi="Arial" w:cs="Arial"/>
                <w:b/>
                <w:bCs/>
                <w:sz w:val="20"/>
                <w:szCs w:val="20"/>
                <w:lang w:eastAsia="es-ES"/>
              </w:rPr>
            </w:pPr>
          </w:p>
        </w:tc>
        <w:tc>
          <w:tcPr>
            <w:tcW w:w="0" w:type="auto"/>
            <w:tcBorders>
              <w:top w:val="nil"/>
              <w:left w:val="nil"/>
              <w:bottom w:val="single" w:sz="8" w:space="0" w:color="auto"/>
              <w:right w:val="single" w:sz="8" w:space="0" w:color="auto"/>
            </w:tcBorders>
            <w:shd w:val="clear" w:color="auto" w:fill="FFFF66"/>
            <w:vAlign w:val="center"/>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H</w:t>
            </w:r>
          </w:p>
        </w:tc>
        <w:tc>
          <w:tcPr>
            <w:tcW w:w="0" w:type="auto"/>
            <w:tcBorders>
              <w:top w:val="nil"/>
              <w:left w:val="nil"/>
              <w:bottom w:val="single" w:sz="8" w:space="0" w:color="auto"/>
              <w:right w:val="single" w:sz="8" w:space="0" w:color="auto"/>
            </w:tcBorders>
            <w:shd w:val="clear" w:color="auto" w:fill="FFFF66"/>
            <w:vAlign w:val="center"/>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M</w:t>
            </w:r>
          </w:p>
        </w:tc>
        <w:tc>
          <w:tcPr>
            <w:tcW w:w="0" w:type="auto"/>
            <w:tcBorders>
              <w:top w:val="nil"/>
              <w:left w:val="nil"/>
              <w:bottom w:val="single" w:sz="8" w:space="0" w:color="auto"/>
              <w:right w:val="single" w:sz="8" w:space="0" w:color="auto"/>
            </w:tcBorders>
            <w:shd w:val="clear" w:color="auto" w:fill="FFFF66"/>
            <w:vAlign w:val="center"/>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H</w:t>
            </w:r>
          </w:p>
        </w:tc>
        <w:tc>
          <w:tcPr>
            <w:tcW w:w="0" w:type="auto"/>
            <w:tcBorders>
              <w:top w:val="nil"/>
              <w:left w:val="nil"/>
              <w:bottom w:val="single" w:sz="8" w:space="0" w:color="auto"/>
              <w:right w:val="single" w:sz="8" w:space="0" w:color="auto"/>
            </w:tcBorders>
            <w:shd w:val="clear" w:color="auto" w:fill="FFFF66"/>
            <w:vAlign w:val="center"/>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M</w:t>
            </w:r>
          </w:p>
        </w:tc>
        <w:tc>
          <w:tcPr>
            <w:tcW w:w="0" w:type="auto"/>
            <w:tcBorders>
              <w:top w:val="nil"/>
              <w:left w:val="nil"/>
              <w:bottom w:val="single" w:sz="8" w:space="0" w:color="auto"/>
              <w:right w:val="single" w:sz="8" w:space="0" w:color="auto"/>
            </w:tcBorders>
            <w:shd w:val="clear" w:color="auto" w:fill="FFFF66"/>
            <w:vAlign w:val="center"/>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H</w:t>
            </w:r>
          </w:p>
        </w:tc>
        <w:tc>
          <w:tcPr>
            <w:tcW w:w="0" w:type="auto"/>
            <w:tcBorders>
              <w:top w:val="nil"/>
              <w:left w:val="nil"/>
              <w:bottom w:val="single" w:sz="8" w:space="0" w:color="auto"/>
              <w:right w:val="single" w:sz="8" w:space="0" w:color="auto"/>
            </w:tcBorders>
            <w:shd w:val="clear" w:color="auto" w:fill="FFFF66"/>
            <w:vAlign w:val="center"/>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M</w:t>
            </w:r>
          </w:p>
        </w:tc>
        <w:tc>
          <w:tcPr>
            <w:tcW w:w="0" w:type="auto"/>
            <w:tcBorders>
              <w:top w:val="nil"/>
              <w:left w:val="nil"/>
              <w:bottom w:val="single" w:sz="8" w:space="0" w:color="auto"/>
              <w:right w:val="single" w:sz="8" w:space="0" w:color="auto"/>
            </w:tcBorders>
            <w:shd w:val="clear" w:color="auto" w:fill="FFFF66"/>
            <w:vAlign w:val="center"/>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H</w:t>
            </w:r>
          </w:p>
        </w:tc>
        <w:tc>
          <w:tcPr>
            <w:tcW w:w="0" w:type="auto"/>
            <w:tcBorders>
              <w:top w:val="nil"/>
              <w:left w:val="nil"/>
              <w:bottom w:val="single" w:sz="8" w:space="0" w:color="auto"/>
              <w:right w:val="single" w:sz="8" w:space="0" w:color="auto"/>
            </w:tcBorders>
            <w:shd w:val="clear" w:color="auto" w:fill="FFFF66"/>
            <w:vAlign w:val="center"/>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M</w:t>
            </w:r>
          </w:p>
        </w:tc>
        <w:tc>
          <w:tcPr>
            <w:tcW w:w="0" w:type="auto"/>
            <w:tcBorders>
              <w:top w:val="nil"/>
              <w:left w:val="nil"/>
              <w:bottom w:val="single" w:sz="8" w:space="0" w:color="auto"/>
              <w:right w:val="single" w:sz="8" w:space="0" w:color="auto"/>
            </w:tcBorders>
            <w:shd w:val="clear" w:color="auto" w:fill="FFFF66"/>
            <w:vAlign w:val="center"/>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H</w:t>
            </w:r>
          </w:p>
        </w:tc>
        <w:tc>
          <w:tcPr>
            <w:tcW w:w="0" w:type="auto"/>
            <w:tcBorders>
              <w:top w:val="nil"/>
              <w:left w:val="nil"/>
              <w:bottom w:val="single" w:sz="8" w:space="0" w:color="auto"/>
              <w:right w:val="single" w:sz="8" w:space="0" w:color="auto"/>
            </w:tcBorders>
            <w:shd w:val="clear" w:color="auto" w:fill="FFFF66"/>
            <w:vAlign w:val="center"/>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M</w:t>
            </w:r>
          </w:p>
        </w:tc>
        <w:tc>
          <w:tcPr>
            <w:tcW w:w="0" w:type="auto"/>
            <w:tcBorders>
              <w:top w:val="nil"/>
              <w:left w:val="nil"/>
              <w:bottom w:val="single" w:sz="8" w:space="0" w:color="auto"/>
              <w:right w:val="single" w:sz="8" w:space="0" w:color="auto"/>
            </w:tcBorders>
            <w:shd w:val="clear" w:color="auto" w:fill="FFFF66"/>
            <w:vAlign w:val="center"/>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H</w:t>
            </w:r>
          </w:p>
        </w:tc>
        <w:tc>
          <w:tcPr>
            <w:tcW w:w="0" w:type="auto"/>
            <w:tcBorders>
              <w:top w:val="nil"/>
              <w:left w:val="nil"/>
              <w:bottom w:val="single" w:sz="8" w:space="0" w:color="auto"/>
              <w:right w:val="single" w:sz="8" w:space="0" w:color="auto"/>
            </w:tcBorders>
            <w:shd w:val="clear" w:color="auto" w:fill="FFFF66"/>
            <w:vAlign w:val="center"/>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M</w:t>
            </w:r>
          </w:p>
        </w:tc>
        <w:tc>
          <w:tcPr>
            <w:tcW w:w="0" w:type="auto"/>
            <w:tcBorders>
              <w:top w:val="nil"/>
              <w:left w:val="nil"/>
              <w:bottom w:val="single" w:sz="8" w:space="0" w:color="auto"/>
              <w:right w:val="single" w:sz="8" w:space="0" w:color="auto"/>
            </w:tcBorders>
            <w:shd w:val="clear" w:color="auto" w:fill="FFFF66"/>
            <w:vAlign w:val="center"/>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H</w:t>
            </w:r>
          </w:p>
        </w:tc>
        <w:tc>
          <w:tcPr>
            <w:tcW w:w="0" w:type="auto"/>
            <w:tcBorders>
              <w:top w:val="nil"/>
              <w:left w:val="nil"/>
              <w:bottom w:val="single" w:sz="8" w:space="0" w:color="auto"/>
              <w:right w:val="single" w:sz="4" w:space="0" w:color="auto"/>
            </w:tcBorders>
            <w:shd w:val="clear" w:color="auto" w:fill="FFFF66"/>
            <w:vAlign w:val="center"/>
            <w:hideMark/>
          </w:tcPr>
          <w:p w:rsidR="00AA0BC0" w:rsidRPr="00236529" w:rsidRDefault="00AA0BC0" w:rsidP="00AA0BC0">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M</w:t>
            </w:r>
          </w:p>
        </w:tc>
      </w:tr>
      <w:tr w:rsidR="00AA0BC0" w:rsidRPr="00236529" w:rsidTr="000E1EE3">
        <w:trPr>
          <w:trHeight w:val="270"/>
          <w:jc w:val="center"/>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AA0BC0" w:rsidRPr="000F2A89" w:rsidRDefault="00AA0BC0" w:rsidP="000E1EE3">
            <w:pPr>
              <w:spacing w:after="0" w:line="240" w:lineRule="auto"/>
              <w:rPr>
                <w:rFonts w:ascii="Calibri" w:eastAsia="Times New Roman" w:hAnsi="Calibri" w:cs="Calibri"/>
                <w:b/>
                <w:bCs/>
                <w:sz w:val="20"/>
                <w:szCs w:val="20"/>
                <w:lang w:eastAsia="es-ES"/>
              </w:rPr>
            </w:pPr>
            <w:r w:rsidRPr="000F2A89">
              <w:rPr>
                <w:rFonts w:ascii="Calibri" w:eastAsia="Times New Roman" w:hAnsi="Calibri" w:cs="Calibri"/>
                <w:b/>
                <w:bCs/>
                <w:sz w:val="20"/>
                <w:szCs w:val="20"/>
                <w:lang w:eastAsia="es-ES"/>
              </w:rPr>
              <w:t>CABECERA PARROQUIAL</w:t>
            </w:r>
          </w:p>
        </w:tc>
        <w:tc>
          <w:tcPr>
            <w:tcW w:w="0" w:type="auto"/>
            <w:tcBorders>
              <w:top w:val="nil"/>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4</w:t>
            </w:r>
          </w:p>
        </w:tc>
        <w:tc>
          <w:tcPr>
            <w:tcW w:w="0" w:type="auto"/>
            <w:tcBorders>
              <w:top w:val="nil"/>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3</w:t>
            </w:r>
          </w:p>
        </w:tc>
        <w:tc>
          <w:tcPr>
            <w:tcW w:w="0" w:type="auto"/>
            <w:tcBorders>
              <w:top w:val="nil"/>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26</w:t>
            </w:r>
          </w:p>
        </w:tc>
        <w:tc>
          <w:tcPr>
            <w:tcW w:w="0" w:type="auto"/>
            <w:tcBorders>
              <w:top w:val="nil"/>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36</w:t>
            </w:r>
          </w:p>
        </w:tc>
        <w:tc>
          <w:tcPr>
            <w:tcW w:w="0" w:type="auto"/>
            <w:tcBorders>
              <w:top w:val="nil"/>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30</w:t>
            </w:r>
          </w:p>
        </w:tc>
        <w:tc>
          <w:tcPr>
            <w:tcW w:w="0" w:type="auto"/>
            <w:tcBorders>
              <w:top w:val="nil"/>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20</w:t>
            </w:r>
          </w:p>
        </w:tc>
        <w:tc>
          <w:tcPr>
            <w:tcW w:w="0" w:type="auto"/>
            <w:tcBorders>
              <w:top w:val="nil"/>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40</w:t>
            </w:r>
          </w:p>
        </w:tc>
        <w:tc>
          <w:tcPr>
            <w:tcW w:w="0" w:type="auto"/>
            <w:tcBorders>
              <w:top w:val="nil"/>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37</w:t>
            </w:r>
          </w:p>
        </w:tc>
        <w:tc>
          <w:tcPr>
            <w:tcW w:w="0" w:type="auto"/>
            <w:tcBorders>
              <w:top w:val="nil"/>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29</w:t>
            </w:r>
          </w:p>
        </w:tc>
        <w:tc>
          <w:tcPr>
            <w:tcW w:w="0" w:type="auto"/>
            <w:tcBorders>
              <w:top w:val="nil"/>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36</w:t>
            </w:r>
          </w:p>
        </w:tc>
        <w:tc>
          <w:tcPr>
            <w:tcW w:w="0" w:type="auto"/>
            <w:tcBorders>
              <w:top w:val="nil"/>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25</w:t>
            </w:r>
          </w:p>
        </w:tc>
        <w:tc>
          <w:tcPr>
            <w:tcW w:w="0" w:type="auto"/>
            <w:tcBorders>
              <w:top w:val="nil"/>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36</w:t>
            </w:r>
          </w:p>
        </w:tc>
        <w:tc>
          <w:tcPr>
            <w:tcW w:w="0" w:type="auto"/>
            <w:tcBorders>
              <w:top w:val="nil"/>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36</w:t>
            </w:r>
          </w:p>
        </w:tc>
        <w:tc>
          <w:tcPr>
            <w:tcW w:w="0" w:type="auto"/>
            <w:tcBorders>
              <w:top w:val="nil"/>
              <w:left w:val="nil"/>
              <w:bottom w:val="single" w:sz="8" w:space="0" w:color="auto"/>
              <w:right w:val="single" w:sz="4"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45</w:t>
            </w:r>
          </w:p>
        </w:tc>
      </w:tr>
      <w:tr w:rsidR="00AA0BC0" w:rsidRPr="00236529" w:rsidTr="000E1EE3">
        <w:trPr>
          <w:trHeight w:val="270"/>
          <w:jc w:val="center"/>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AA0BC0" w:rsidRPr="000F2A89" w:rsidRDefault="00AA0BC0" w:rsidP="000E1EE3">
            <w:pPr>
              <w:spacing w:after="0" w:line="240" w:lineRule="auto"/>
              <w:rPr>
                <w:rFonts w:ascii="Calibri" w:eastAsia="Times New Roman" w:hAnsi="Calibri" w:cs="Calibri"/>
                <w:b/>
                <w:bCs/>
                <w:sz w:val="20"/>
                <w:szCs w:val="20"/>
                <w:lang w:eastAsia="es-ES"/>
              </w:rPr>
            </w:pPr>
            <w:r w:rsidRPr="000F2A89">
              <w:rPr>
                <w:rFonts w:ascii="Calibri" w:eastAsia="Times New Roman" w:hAnsi="Calibri" w:cs="Calibri"/>
                <w:b/>
                <w:bCs/>
                <w:sz w:val="20"/>
                <w:szCs w:val="20"/>
                <w:lang w:eastAsia="es-ES"/>
              </w:rPr>
              <w:t>COCHAPAMBA</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24</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18</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12</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13</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16</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19</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12</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8</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11</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14</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13</w:t>
            </w:r>
          </w:p>
        </w:tc>
        <w:tc>
          <w:tcPr>
            <w:tcW w:w="0" w:type="auto"/>
            <w:tcBorders>
              <w:top w:val="single" w:sz="8" w:space="0" w:color="auto"/>
              <w:left w:val="nil"/>
              <w:bottom w:val="single" w:sz="8" w:space="0" w:color="auto"/>
              <w:right w:val="single" w:sz="4"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13</w:t>
            </w:r>
          </w:p>
        </w:tc>
      </w:tr>
      <w:tr w:rsidR="00AA0BC0" w:rsidRPr="00236529" w:rsidTr="000E1EE3">
        <w:trPr>
          <w:trHeight w:val="270"/>
          <w:jc w:val="center"/>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AA0BC0" w:rsidRPr="000F2A89" w:rsidRDefault="000E1EE3" w:rsidP="000E1EE3">
            <w:pPr>
              <w:spacing w:after="0" w:line="240" w:lineRule="auto"/>
              <w:rPr>
                <w:rFonts w:ascii="Calibri" w:eastAsia="Times New Roman" w:hAnsi="Calibri" w:cs="Calibri"/>
                <w:b/>
                <w:bCs/>
                <w:sz w:val="20"/>
                <w:szCs w:val="20"/>
                <w:lang w:eastAsia="es-ES"/>
              </w:rPr>
            </w:pPr>
            <w:r w:rsidRPr="000F2A89">
              <w:rPr>
                <w:rFonts w:ascii="Calibri" w:eastAsia="Times New Roman" w:hAnsi="Calibri" w:cs="Calibri"/>
                <w:b/>
                <w:bCs/>
                <w:sz w:val="20"/>
                <w:szCs w:val="20"/>
                <w:lang w:eastAsia="es-ES"/>
              </w:rPr>
              <w:t>SAN MART</w:t>
            </w:r>
            <w:r w:rsidR="00D228B5" w:rsidRPr="000F2A89">
              <w:rPr>
                <w:rFonts w:ascii="Calibri" w:eastAsia="Times New Roman" w:hAnsi="Calibri" w:cs="Calibri"/>
                <w:b/>
                <w:bCs/>
                <w:sz w:val="20"/>
                <w:szCs w:val="20"/>
                <w:lang w:eastAsia="es-ES"/>
              </w:rPr>
              <w:t>ÍN</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0</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10</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17</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7</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14</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15</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20</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8</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9</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6</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5</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3</w:t>
            </w:r>
          </w:p>
        </w:tc>
        <w:tc>
          <w:tcPr>
            <w:tcW w:w="0" w:type="auto"/>
            <w:tcBorders>
              <w:top w:val="single" w:sz="8" w:space="0" w:color="auto"/>
              <w:left w:val="nil"/>
              <w:bottom w:val="single" w:sz="8" w:space="0" w:color="auto"/>
              <w:right w:val="single" w:sz="4"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6</w:t>
            </w:r>
          </w:p>
        </w:tc>
      </w:tr>
      <w:tr w:rsidR="00AA0BC0" w:rsidRPr="00236529" w:rsidTr="000E1EE3">
        <w:trPr>
          <w:trHeight w:val="270"/>
          <w:jc w:val="center"/>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AA0BC0" w:rsidRPr="000F2A89" w:rsidRDefault="00AA0BC0" w:rsidP="000E1EE3">
            <w:pPr>
              <w:spacing w:after="0" w:line="240" w:lineRule="auto"/>
              <w:rPr>
                <w:rFonts w:ascii="Calibri" w:eastAsia="Times New Roman" w:hAnsi="Calibri" w:cs="Calibri"/>
                <w:b/>
                <w:bCs/>
                <w:sz w:val="20"/>
                <w:szCs w:val="20"/>
                <w:lang w:eastAsia="es-ES"/>
              </w:rPr>
            </w:pPr>
            <w:r w:rsidRPr="000F2A89">
              <w:rPr>
                <w:rFonts w:ascii="Calibri" w:eastAsia="Times New Roman" w:hAnsi="Calibri" w:cs="Calibri"/>
                <w:b/>
                <w:bCs/>
                <w:sz w:val="20"/>
                <w:szCs w:val="20"/>
                <w:lang w:eastAsia="es-ES"/>
              </w:rPr>
              <w:t>ZUNAG</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0</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16</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14</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15</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7</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22</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22</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16</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17</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7</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18</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10</w:t>
            </w:r>
          </w:p>
        </w:tc>
        <w:tc>
          <w:tcPr>
            <w:tcW w:w="0" w:type="auto"/>
            <w:tcBorders>
              <w:top w:val="single" w:sz="8" w:space="0" w:color="auto"/>
              <w:left w:val="nil"/>
              <w:bottom w:val="single" w:sz="8" w:space="0" w:color="auto"/>
              <w:right w:val="single" w:sz="4"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9</w:t>
            </w:r>
          </w:p>
        </w:tc>
      </w:tr>
      <w:tr w:rsidR="00AA0BC0" w:rsidRPr="00236529" w:rsidTr="000E1EE3">
        <w:trPr>
          <w:trHeight w:val="270"/>
          <w:jc w:val="center"/>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AA0BC0" w:rsidRPr="000F2A89" w:rsidRDefault="00AA0BC0" w:rsidP="000E1EE3">
            <w:pPr>
              <w:spacing w:after="0" w:line="240" w:lineRule="auto"/>
              <w:rPr>
                <w:rFonts w:ascii="Calibri" w:eastAsia="Times New Roman" w:hAnsi="Calibri" w:cs="Calibri"/>
                <w:b/>
                <w:bCs/>
                <w:sz w:val="20"/>
                <w:szCs w:val="20"/>
                <w:lang w:eastAsia="es-ES"/>
              </w:rPr>
            </w:pPr>
            <w:r w:rsidRPr="000F2A89">
              <w:rPr>
                <w:rFonts w:ascii="Calibri" w:eastAsia="Times New Roman" w:hAnsi="Calibri" w:cs="Calibri"/>
                <w:b/>
                <w:bCs/>
                <w:sz w:val="20"/>
                <w:szCs w:val="20"/>
                <w:lang w:eastAsia="es-ES"/>
              </w:rPr>
              <w:t>ILTUS</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2</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2</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42</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24</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20</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16</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38</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43</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20</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23</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17</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24</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12</w:t>
            </w:r>
          </w:p>
        </w:tc>
        <w:tc>
          <w:tcPr>
            <w:tcW w:w="0" w:type="auto"/>
            <w:tcBorders>
              <w:top w:val="single" w:sz="8" w:space="0" w:color="auto"/>
              <w:left w:val="nil"/>
              <w:bottom w:val="single" w:sz="8" w:space="0" w:color="auto"/>
              <w:right w:val="single" w:sz="4" w:space="0" w:color="auto"/>
            </w:tcBorders>
            <w:shd w:val="clear" w:color="auto" w:fill="66FF66"/>
            <w:vAlign w:val="center"/>
            <w:hideMark/>
          </w:tcPr>
          <w:p w:rsidR="00AA0BC0" w:rsidRPr="00236529" w:rsidRDefault="00AA0BC0" w:rsidP="000E1EE3">
            <w:pPr>
              <w:spacing w:after="0" w:line="240" w:lineRule="auto"/>
              <w:jc w:val="right"/>
              <w:rPr>
                <w:rFonts w:ascii="Arial" w:eastAsia="Times New Roman" w:hAnsi="Arial" w:cs="Arial"/>
                <w:sz w:val="20"/>
                <w:szCs w:val="20"/>
                <w:lang w:eastAsia="es-ES"/>
              </w:rPr>
            </w:pPr>
            <w:r w:rsidRPr="00236529">
              <w:rPr>
                <w:rFonts w:ascii="Arial" w:eastAsia="Times New Roman" w:hAnsi="Arial" w:cs="Arial"/>
                <w:sz w:val="20"/>
                <w:szCs w:val="20"/>
                <w:lang w:eastAsia="es-ES"/>
              </w:rPr>
              <w:t>13</w:t>
            </w:r>
          </w:p>
        </w:tc>
      </w:tr>
      <w:tr w:rsidR="00AA0BC0" w:rsidRPr="00236529" w:rsidTr="008E562E">
        <w:trPr>
          <w:trHeight w:val="398"/>
          <w:jc w:val="center"/>
        </w:trPr>
        <w:tc>
          <w:tcPr>
            <w:tcW w:w="0" w:type="auto"/>
            <w:tcBorders>
              <w:top w:val="single" w:sz="8" w:space="0" w:color="auto"/>
              <w:left w:val="single" w:sz="8" w:space="0" w:color="auto"/>
              <w:bottom w:val="single" w:sz="8" w:space="0" w:color="auto"/>
              <w:right w:val="single" w:sz="8" w:space="0" w:color="auto"/>
            </w:tcBorders>
            <w:shd w:val="clear" w:color="auto" w:fill="4AF2FC"/>
            <w:vAlign w:val="center"/>
            <w:hideMark/>
          </w:tcPr>
          <w:p w:rsidR="00AA0BC0" w:rsidRPr="000F2A89" w:rsidRDefault="00AA0BC0" w:rsidP="003D7A19">
            <w:pPr>
              <w:spacing w:after="0" w:line="240" w:lineRule="auto"/>
              <w:rPr>
                <w:rFonts w:ascii="Calibri" w:eastAsia="Times New Roman" w:hAnsi="Calibri" w:cs="Calibri"/>
                <w:b/>
                <w:bCs/>
                <w:sz w:val="20"/>
                <w:szCs w:val="20"/>
                <w:lang w:eastAsia="es-ES"/>
              </w:rPr>
            </w:pPr>
            <w:r w:rsidRPr="000F2A89">
              <w:rPr>
                <w:rFonts w:ascii="Calibri" w:eastAsia="Times New Roman" w:hAnsi="Calibri" w:cs="Calibri"/>
                <w:b/>
                <w:bCs/>
                <w:sz w:val="20"/>
                <w:szCs w:val="20"/>
                <w:lang w:eastAsia="es-ES"/>
              </w:rPr>
              <w:t>TOTAL</w:t>
            </w:r>
            <w:r w:rsidR="003D7A19" w:rsidRPr="000F2A89">
              <w:rPr>
                <w:rFonts w:ascii="Calibri" w:eastAsia="Times New Roman" w:hAnsi="Calibri" w:cs="Calibri"/>
                <w:b/>
                <w:bCs/>
                <w:sz w:val="20"/>
                <w:szCs w:val="20"/>
                <w:lang w:eastAsia="es-ES"/>
              </w:rPr>
              <w:t>.</w:t>
            </w:r>
          </w:p>
        </w:tc>
        <w:tc>
          <w:tcPr>
            <w:tcW w:w="0" w:type="auto"/>
            <w:tcBorders>
              <w:top w:val="single" w:sz="8" w:space="0" w:color="auto"/>
              <w:left w:val="nil"/>
              <w:bottom w:val="single" w:sz="8" w:space="0" w:color="auto"/>
              <w:right w:val="single" w:sz="8" w:space="0" w:color="auto"/>
            </w:tcBorders>
            <w:shd w:val="clear" w:color="auto" w:fill="4AF2FC"/>
            <w:vAlign w:val="center"/>
            <w:hideMark/>
          </w:tcPr>
          <w:p w:rsidR="00AA0BC0" w:rsidRPr="000F2A89" w:rsidRDefault="00AA0BC0" w:rsidP="000E1EE3">
            <w:pPr>
              <w:spacing w:after="0" w:line="240" w:lineRule="auto"/>
              <w:jc w:val="right"/>
              <w:rPr>
                <w:rFonts w:ascii="Arial" w:eastAsia="Times New Roman" w:hAnsi="Arial" w:cs="Arial"/>
                <w:b/>
                <w:bCs/>
                <w:sz w:val="20"/>
                <w:szCs w:val="20"/>
                <w:lang w:eastAsia="es-ES"/>
              </w:rPr>
            </w:pPr>
            <w:r w:rsidRPr="000F2A89">
              <w:rPr>
                <w:rFonts w:ascii="Arial" w:eastAsia="Times New Roman" w:hAnsi="Arial" w:cs="Arial"/>
                <w:b/>
                <w:bCs/>
                <w:sz w:val="20"/>
                <w:szCs w:val="20"/>
                <w:lang w:eastAsia="es-ES"/>
              </w:rPr>
              <w:t>7</w:t>
            </w:r>
          </w:p>
        </w:tc>
        <w:tc>
          <w:tcPr>
            <w:tcW w:w="0" w:type="auto"/>
            <w:tcBorders>
              <w:top w:val="single" w:sz="8" w:space="0" w:color="auto"/>
              <w:left w:val="nil"/>
              <w:bottom w:val="single" w:sz="8" w:space="0" w:color="auto"/>
              <w:right w:val="single" w:sz="8" w:space="0" w:color="auto"/>
            </w:tcBorders>
            <w:shd w:val="clear" w:color="auto" w:fill="4AF2FC"/>
            <w:vAlign w:val="center"/>
            <w:hideMark/>
          </w:tcPr>
          <w:p w:rsidR="00AA0BC0" w:rsidRPr="000F2A89" w:rsidRDefault="00AA0BC0" w:rsidP="000E1EE3">
            <w:pPr>
              <w:spacing w:after="0" w:line="240" w:lineRule="auto"/>
              <w:jc w:val="right"/>
              <w:rPr>
                <w:rFonts w:ascii="Arial" w:eastAsia="Times New Roman" w:hAnsi="Arial" w:cs="Arial"/>
                <w:b/>
                <w:bCs/>
                <w:sz w:val="20"/>
                <w:szCs w:val="20"/>
                <w:lang w:eastAsia="es-ES"/>
              </w:rPr>
            </w:pPr>
            <w:r w:rsidRPr="000F2A89">
              <w:rPr>
                <w:rFonts w:ascii="Arial" w:eastAsia="Times New Roman" w:hAnsi="Arial" w:cs="Arial"/>
                <w:b/>
                <w:bCs/>
                <w:sz w:val="20"/>
                <w:szCs w:val="20"/>
                <w:lang w:eastAsia="es-ES"/>
              </w:rPr>
              <w:t>8</w:t>
            </w:r>
          </w:p>
        </w:tc>
        <w:tc>
          <w:tcPr>
            <w:tcW w:w="0" w:type="auto"/>
            <w:tcBorders>
              <w:top w:val="single" w:sz="8" w:space="0" w:color="auto"/>
              <w:left w:val="nil"/>
              <w:bottom w:val="single" w:sz="8" w:space="0" w:color="auto"/>
              <w:right w:val="single" w:sz="8" w:space="0" w:color="auto"/>
            </w:tcBorders>
            <w:shd w:val="clear" w:color="auto" w:fill="4AF2FC"/>
            <w:vAlign w:val="center"/>
            <w:hideMark/>
          </w:tcPr>
          <w:p w:rsidR="00AA0BC0" w:rsidRPr="000F2A89" w:rsidRDefault="00AA0BC0" w:rsidP="000E1EE3">
            <w:pPr>
              <w:spacing w:after="0" w:line="240" w:lineRule="auto"/>
              <w:jc w:val="right"/>
              <w:rPr>
                <w:rFonts w:ascii="Arial" w:eastAsia="Times New Roman" w:hAnsi="Arial" w:cs="Arial"/>
                <w:b/>
                <w:bCs/>
                <w:sz w:val="20"/>
                <w:szCs w:val="20"/>
                <w:lang w:eastAsia="es-ES"/>
              </w:rPr>
            </w:pPr>
            <w:r w:rsidRPr="000F2A89">
              <w:rPr>
                <w:rFonts w:ascii="Arial" w:eastAsia="Times New Roman" w:hAnsi="Arial" w:cs="Arial"/>
                <w:b/>
                <w:bCs/>
                <w:sz w:val="20"/>
                <w:szCs w:val="20"/>
                <w:lang w:eastAsia="es-ES"/>
              </w:rPr>
              <w:t>118</w:t>
            </w:r>
          </w:p>
        </w:tc>
        <w:tc>
          <w:tcPr>
            <w:tcW w:w="0" w:type="auto"/>
            <w:tcBorders>
              <w:top w:val="single" w:sz="8" w:space="0" w:color="auto"/>
              <w:left w:val="nil"/>
              <w:bottom w:val="single" w:sz="8" w:space="0" w:color="auto"/>
              <w:right w:val="single" w:sz="8" w:space="0" w:color="auto"/>
            </w:tcBorders>
            <w:shd w:val="clear" w:color="auto" w:fill="4AF2FC"/>
            <w:vAlign w:val="center"/>
            <w:hideMark/>
          </w:tcPr>
          <w:p w:rsidR="00AA0BC0" w:rsidRPr="000F2A89" w:rsidRDefault="00AA0BC0" w:rsidP="000E1EE3">
            <w:pPr>
              <w:spacing w:after="0" w:line="240" w:lineRule="auto"/>
              <w:jc w:val="right"/>
              <w:rPr>
                <w:rFonts w:ascii="Arial" w:eastAsia="Times New Roman" w:hAnsi="Arial" w:cs="Arial"/>
                <w:b/>
                <w:bCs/>
                <w:sz w:val="20"/>
                <w:szCs w:val="20"/>
                <w:lang w:eastAsia="es-ES"/>
              </w:rPr>
            </w:pPr>
            <w:r w:rsidRPr="000F2A89">
              <w:rPr>
                <w:rFonts w:ascii="Arial" w:eastAsia="Times New Roman" w:hAnsi="Arial" w:cs="Arial"/>
                <w:b/>
                <w:bCs/>
                <w:sz w:val="20"/>
                <w:szCs w:val="20"/>
                <w:lang w:eastAsia="es-ES"/>
              </w:rPr>
              <w:t>109</w:t>
            </w:r>
          </w:p>
        </w:tc>
        <w:tc>
          <w:tcPr>
            <w:tcW w:w="0" w:type="auto"/>
            <w:tcBorders>
              <w:top w:val="single" w:sz="8" w:space="0" w:color="auto"/>
              <w:left w:val="nil"/>
              <w:bottom w:val="single" w:sz="8" w:space="0" w:color="auto"/>
              <w:right w:val="single" w:sz="8" w:space="0" w:color="auto"/>
            </w:tcBorders>
            <w:shd w:val="clear" w:color="auto" w:fill="4AF2FC"/>
            <w:vAlign w:val="center"/>
            <w:hideMark/>
          </w:tcPr>
          <w:p w:rsidR="00AA0BC0" w:rsidRPr="000F2A89" w:rsidRDefault="00AA0BC0" w:rsidP="000E1EE3">
            <w:pPr>
              <w:spacing w:after="0" w:line="240" w:lineRule="auto"/>
              <w:jc w:val="right"/>
              <w:rPr>
                <w:rFonts w:ascii="Arial" w:eastAsia="Times New Roman" w:hAnsi="Arial" w:cs="Arial"/>
                <w:b/>
                <w:bCs/>
                <w:sz w:val="20"/>
                <w:szCs w:val="20"/>
                <w:lang w:eastAsia="es-ES"/>
              </w:rPr>
            </w:pPr>
            <w:r w:rsidRPr="000F2A89">
              <w:rPr>
                <w:rFonts w:ascii="Arial" w:eastAsia="Times New Roman" w:hAnsi="Arial" w:cs="Arial"/>
                <w:b/>
                <w:bCs/>
                <w:sz w:val="20"/>
                <w:szCs w:val="20"/>
                <w:lang w:eastAsia="es-ES"/>
              </w:rPr>
              <w:t>84</w:t>
            </w:r>
          </w:p>
        </w:tc>
        <w:tc>
          <w:tcPr>
            <w:tcW w:w="0" w:type="auto"/>
            <w:tcBorders>
              <w:top w:val="single" w:sz="8" w:space="0" w:color="auto"/>
              <w:left w:val="nil"/>
              <w:bottom w:val="single" w:sz="8" w:space="0" w:color="auto"/>
              <w:right w:val="single" w:sz="8" w:space="0" w:color="auto"/>
            </w:tcBorders>
            <w:shd w:val="clear" w:color="auto" w:fill="4AF2FC"/>
            <w:vAlign w:val="center"/>
            <w:hideMark/>
          </w:tcPr>
          <w:p w:rsidR="00AA0BC0" w:rsidRPr="000F2A89" w:rsidRDefault="00AA0BC0" w:rsidP="000E1EE3">
            <w:pPr>
              <w:spacing w:after="0" w:line="240" w:lineRule="auto"/>
              <w:jc w:val="right"/>
              <w:rPr>
                <w:rFonts w:ascii="Arial" w:eastAsia="Times New Roman" w:hAnsi="Arial" w:cs="Arial"/>
                <w:b/>
                <w:bCs/>
                <w:sz w:val="20"/>
                <w:szCs w:val="20"/>
                <w:lang w:eastAsia="es-ES"/>
              </w:rPr>
            </w:pPr>
            <w:r w:rsidRPr="000F2A89">
              <w:rPr>
                <w:rFonts w:ascii="Arial" w:eastAsia="Times New Roman" w:hAnsi="Arial" w:cs="Arial"/>
                <w:b/>
                <w:bCs/>
                <w:sz w:val="20"/>
                <w:szCs w:val="20"/>
                <w:lang w:eastAsia="es-ES"/>
              </w:rPr>
              <w:t>70</w:t>
            </w:r>
          </w:p>
        </w:tc>
        <w:tc>
          <w:tcPr>
            <w:tcW w:w="0" w:type="auto"/>
            <w:tcBorders>
              <w:top w:val="single" w:sz="8" w:space="0" w:color="auto"/>
              <w:left w:val="nil"/>
              <w:bottom w:val="single" w:sz="8" w:space="0" w:color="auto"/>
              <w:right w:val="single" w:sz="8" w:space="0" w:color="auto"/>
            </w:tcBorders>
            <w:shd w:val="clear" w:color="auto" w:fill="4AF2FC"/>
            <w:vAlign w:val="center"/>
            <w:hideMark/>
          </w:tcPr>
          <w:p w:rsidR="00AA0BC0" w:rsidRPr="000F2A89" w:rsidRDefault="00AA0BC0" w:rsidP="000E1EE3">
            <w:pPr>
              <w:spacing w:after="0" w:line="240" w:lineRule="auto"/>
              <w:jc w:val="right"/>
              <w:rPr>
                <w:rFonts w:ascii="Arial" w:eastAsia="Times New Roman" w:hAnsi="Arial" w:cs="Arial"/>
                <w:b/>
                <w:bCs/>
                <w:sz w:val="20"/>
                <w:szCs w:val="20"/>
                <w:lang w:eastAsia="es-ES"/>
              </w:rPr>
            </w:pPr>
            <w:r w:rsidRPr="000F2A89">
              <w:rPr>
                <w:rFonts w:ascii="Arial" w:eastAsia="Times New Roman" w:hAnsi="Arial" w:cs="Arial"/>
                <w:b/>
                <w:bCs/>
                <w:sz w:val="20"/>
                <w:szCs w:val="20"/>
                <w:lang w:eastAsia="es-ES"/>
              </w:rPr>
              <w:t>131</w:t>
            </w:r>
          </w:p>
        </w:tc>
        <w:tc>
          <w:tcPr>
            <w:tcW w:w="0" w:type="auto"/>
            <w:tcBorders>
              <w:top w:val="single" w:sz="8" w:space="0" w:color="auto"/>
              <w:left w:val="nil"/>
              <w:bottom w:val="single" w:sz="8" w:space="0" w:color="auto"/>
              <w:right w:val="single" w:sz="8" w:space="0" w:color="auto"/>
            </w:tcBorders>
            <w:shd w:val="clear" w:color="auto" w:fill="4AF2FC"/>
            <w:vAlign w:val="center"/>
            <w:hideMark/>
          </w:tcPr>
          <w:p w:rsidR="00AA0BC0" w:rsidRPr="000F2A89" w:rsidRDefault="00AA0BC0" w:rsidP="000E1EE3">
            <w:pPr>
              <w:spacing w:after="0" w:line="240" w:lineRule="auto"/>
              <w:jc w:val="right"/>
              <w:rPr>
                <w:rFonts w:ascii="Arial" w:eastAsia="Times New Roman" w:hAnsi="Arial" w:cs="Arial"/>
                <w:b/>
                <w:bCs/>
                <w:sz w:val="20"/>
                <w:szCs w:val="20"/>
                <w:lang w:eastAsia="es-ES"/>
              </w:rPr>
            </w:pPr>
            <w:r w:rsidRPr="000F2A89">
              <w:rPr>
                <w:rFonts w:ascii="Arial" w:eastAsia="Times New Roman" w:hAnsi="Arial" w:cs="Arial"/>
                <w:b/>
                <w:bCs/>
                <w:sz w:val="20"/>
                <w:szCs w:val="20"/>
                <w:lang w:eastAsia="es-ES"/>
              </w:rPr>
              <w:t>141</w:t>
            </w:r>
          </w:p>
        </w:tc>
        <w:tc>
          <w:tcPr>
            <w:tcW w:w="0" w:type="auto"/>
            <w:tcBorders>
              <w:top w:val="single" w:sz="8" w:space="0" w:color="auto"/>
              <w:left w:val="nil"/>
              <w:bottom w:val="single" w:sz="8" w:space="0" w:color="auto"/>
              <w:right w:val="single" w:sz="8" w:space="0" w:color="auto"/>
            </w:tcBorders>
            <w:shd w:val="clear" w:color="auto" w:fill="4AF2FC"/>
            <w:vAlign w:val="center"/>
            <w:hideMark/>
          </w:tcPr>
          <w:p w:rsidR="00AA0BC0" w:rsidRPr="000F2A89" w:rsidRDefault="00AA0BC0" w:rsidP="000E1EE3">
            <w:pPr>
              <w:spacing w:after="0" w:line="240" w:lineRule="auto"/>
              <w:jc w:val="right"/>
              <w:rPr>
                <w:rFonts w:ascii="Arial" w:eastAsia="Times New Roman" w:hAnsi="Arial" w:cs="Arial"/>
                <w:b/>
                <w:bCs/>
                <w:sz w:val="20"/>
                <w:szCs w:val="20"/>
                <w:lang w:eastAsia="es-ES"/>
              </w:rPr>
            </w:pPr>
            <w:r w:rsidRPr="000F2A89">
              <w:rPr>
                <w:rFonts w:ascii="Arial" w:eastAsia="Times New Roman" w:hAnsi="Arial" w:cs="Arial"/>
                <w:b/>
                <w:bCs/>
                <w:sz w:val="20"/>
                <w:szCs w:val="20"/>
                <w:lang w:eastAsia="es-ES"/>
              </w:rPr>
              <w:t>85</w:t>
            </w:r>
          </w:p>
        </w:tc>
        <w:tc>
          <w:tcPr>
            <w:tcW w:w="0" w:type="auto"/>
            <w:tcBorders>
              <w:top w:val="single" w:sz="8" w:space="0" w:color="auto"/>
              <w:left w:val="nil"/>
              <w:bottom w:val="single" w:sz="8" w:space="0" w:color="auto"/>
              <w:right w:val="single" w:sz="8" w:space="0" w:color="auto"/>
            </w:tcBorders>
            <w:shd w:val="clear" w:color="auto" w:fill="4AF2FC"/>
            <w:vAlign w:val="center"/>
            <w:hideMark/>
          </w:tcPr>
          <w:p w:rsidR="00AA0BC0" w:rsidRPr="000F2A89" w:rsidRDefault="00AA0BC0" w:rsidP="000E1EE3">
            <w:pPr>
              <w:spacing w:after="0" w:line="240" w:lineRule="auto"/>
              <w:jc w:val="right"/>
              <w:rPr>
                <w:rFonts w:ascii="Arial" w:eastAsia="Times New Roman" w:hAnsi="Arial" w:cs="Arial"/>
                <w:b/>
                <w:bCs/>
                <w:sz w:val="20"/>
                <w:szCs w:val="20"/>
                <w:lang w:eastAsia="es-ES"/>
              </w:rPr>
            </w:pPr>
            <w:r w:rsidRPr="000F2A89">
              <w:rPr>
                <w:rFonts w:ascii="Arial" w:eastAsia="Times New Roman" w:hAnsi="Arial" w:cs="Arial"/>
                <w:b/>
                <w:bCs/>
                <w:sz w:val="20"/>
                <w:szCs w:val="20"/>
                <w:lang w:eastAsia="es-ES"/>
              </w:rPr>
              <w:t>93</w:t>
            </w:r>
          </w:p>
        </w:tc>
        <w:tc>
          <w:tcPr>
            <w:tcW w:w="0" w:type="auto"/>
            <w:tcBorders>
              <w:top w:val="single" w:sz="8" w:space="0" w:color="auto"/>
              <w:left w:val="nil"/>
              <w:bottom w:val="single" w:sz="8" w:space="0" w:color="auto"/>
              <w:right w:val="single" w:sz="8" w:space="0" w:color="auto"/>
            </w:tcBorders>
            <w:shd w:val="clear" w:color="auto" w:fill="4AF2FC"/>
            <w:vAlign w:val="center"/>
            <w:hideMark/>
          </w:tcPr>
          <w:p w:rsidR="00AA0BC0" w:rsidRPr="000F2A89" w:rsidRDefault="00AA0BC0" w:rsidP="000E1EE3">
            <w:pPr>
              <w:spacing w:after="0" w:line="240" w:lineRule="auto"/>
              <w:jc w:val="right"/>
              <w:rPr>
                <w:rFonts w:ascii="Arial" w:eastAsia="Times New Roman" w:hAnsi="Arial" w:cs="Arial"/>
                <w:b/>
                <w:bCs/>
                <w:sz w:val="20"/>
                <w:szCs w:val="20"/>
                <w:lang w:eastAsia="es-ES"/>
              </w:rPr>
            </w:pPr>
            <w:r w:rsidRPr="000F2A89">
              <w:rPr>
                <w:rFonts w:ascii="Arial" w:eastAsia="Times New Roman" w:hAnsi="Arial" w:cs="Arial"/>
                <w:b/>
                <w:bCs/>
                <w:sz w:val="20"/>
                <w:szCs w:val="20"/>
                <w:lang w:eastAsia="es-ES"/>
              </w:rPr>
              <w:t>66</w:t>
            </w:r>
          </w:p>
        </w:tc>
        <w:tc>
          <w:tcPr>
            <w:tcW w:w="0" w:type="auto"/>
            <w:tcBorders>
              <w:top w:val="single" w:sz="8" w:space="0" w:color="auto"/>
              <w:left w:val="nil"/>
              <w:bottom w:val="single" w:sz="8" w:space="0" w:color="auto"/>
              <w:right w:val="single" w:sz="8" w:space="0" w:color="auto"/>
            </w:tcBorders>
            <w:shd w:val="clear" w:color="auto" w:fill="4AF2FC"/>
            <w:vAlign w:val="center"/>
            <w:hideMark/>
          </w:tcPr>
          <w:p w:rsidR="00AA0BC0" w:rsidRPr="000F2A89" w:rsidRDefault="00AA0BC0" w:rsidP="000E1EE3">
            <w:pPr>
              <w:spacing w:after="0" w:line="240" w:lineRule="auto"/>
              <w:jc w:val="right"/>
              <w:rPr>
                <w:rFonts w:ascii="Arial" w:eastAsia="Times New Roman" w:hAnsi="Arial" w:cs="Arial"/>
                <w:b/>
                <w:bCs/>
                <w:sz w:val="20"/>
                <w:szCs w:val="20"/>
                <w:lang w:eastAsia="es-ES"/>
              </w:rPr>
            </w:pPr>
            <w:r w:rsidRPr="000F2A89">
              <w:rPr>
                <w:rFonts w:ascii="Arial" w:eastAsia="Times New Roman" w:hAnsi="Arial" w:cs="Arial"/>
                <w:b/>
                <w:bCs/>
                <w:sz w:val="20"/>
                <w:szCs w:val="20"/>
                <w:lang w:eastAsia="es-ES"/>
              </w:rPr>
              <w:t>97</w:t>
            </w:r>
          </w:p>
        </w:tc>
        <w:tc>
          <w:tcPr>
            <w:tcW w:w="0" w:type="auto"/>
            <w:tcBorders>
              <w:top w:val="single" w:sz="8" w:space="0" w:color="auto"/>
              <w:left w:val="nil"/>
              <w:bottom w:val="single" w:sz="8" w:space="0" w:color="auto"/>
              <w:right w:val="single" w:sz="8" w:space="0" w:color="auto"/>
            </w:tcBorders>
            <w:shd w:val="clear" w:color="auto" w:fill="4AF2FC"/>
            <w:vAlign w:val="center"/>
            <w:hideMark/>
          </w:tcPr>
          <w:p w:rsidR="00AA0BC0" w:rsidRPr="000F2A89" w:rsidRDefault="00AA0BC0" w:rsidP="000E1EE3">
            <w:pPr>
              <w:spacing w:after="0" w:line="240" w:lineRule="auto"/>
              <w:jc w:val="right"/>
              <w:rPr>
                <w:rFonts w:ascii="Arial" w:eastAsia="Times New Roman" w:hAnsi="Arial" w:cs="Arial"/>
                <w:b/>
                <w:bCs/>
                <w:sz w:val="20"/>
                <w:szCs w:val="20"/>
                <w:lang w:eastAsia="es-ES"/>
              </w:rPr>
            </w:pPr>
            <w:r w:rsidRPr="000F2A89">
              <w:rPr>
                <w:rFonts w:ascii="Arial" w:eastAsia="Times New Roman" w:hAnsi="Arial" w:cs="Arial"/>
                <w:b/>
                <w:bCs/>
                <w:sz w:val="20"/>
                <w:szCs w:val="20"/>
                <w:lang w:eastAsia="es-ES"/>
              </w:rPr>
              <w:t>74</w:t>
            </w:r>
          </w:p>
        </w:tc>
        <w:tc>
          <w:tcPr>
            <w:tcW w:w="0" w:type="auto"/>
            <w:tcBorders>
              <w:top w:val="single" w:sz="8" w:space="0" w:color="auto"/>
              <w:left w:val="nil"/>
              <w:bottom w:val="single" w:sz="8" w:space="0" w:color="auto"/>
              <w:right w:val="single" w:sz="4" w:space="0" w:color="auto"/>
            </w:tcBorders>
            <w:shd w:val="clear" w:color="auto" w:fill="4AF2FC"/>
            <w:vAlign w:val="center"/>
            <w:hideMark/>
          </w:tcPr>
          <w:p w:rsidR="00AA0BC0" w:rsidRPr="000F2A89" w:rsidRDefault="00AA0BC0" w:rsidP="000E1EE3">
            <w:pPr>
              <w:spacing w:after="0" w:line="240" w:lineRule="auto"/>
              <w:jc w:val="right"/>
              <w:rPr>
                <w:rFonts w:ascii="Arial" w:eastAsia="Times New Roman" w:hAnsi="Arial" w:cs="Arial"/>
                <w:b/>
                <w:bCs/>
                <w:sz w:val="20"/>
                <w:szCs w:val="20"/>
                <w:lang w:eastAsia="es-ES"/>
              </w:rPr>
            </w:pPr>
            <w:r w:rsidRPr="000F2A89">
              <w:rPr>
                <w:rFonts w:ascii="Arial" w:eastAsia="Times New Roman" w:hAnsi="Arial" w:cs="Arial"/>
                <w:b/>
                <w:bCs/>
                <w:sz w:val="20"/>
                <w:szCs w:val="20"/>
                <w:lang w:eastAsia="es-ES"/>
              </w:rPr>
              <w:t>86</w:t>
            </w:r>
          </w:p>
        </w:tc>
      </w:tr>
    </w:tbl>
    <w:p w:rsidR="003E4AA1" w:rsidRDefault="003E4AA1" w:rsidP="00AA0BC0">
      <w:pPr>
        <w:spacing w:after="0" w:line="240" w:lineRule="auto"/>
        <w:jc w:val="both"/>
        <w:rPr>
          <w:rFonts w:ascii="Arial" w:hAnsi="Arial" w:cs="Arial"/>
          <w:b/>
          <w:sz w:val="20"/>
          <w:szCs w:val="20"/>
        </w:rPr>
      </w:pPr>
    </w:p>
    <w:p w:rsidR="00AA0BC0" w:rsidRPr="00224192" w:rsidRDefault="00AA0BC0" w:rsidP="00AA0BC0">
      <w:pPr>
        <w:spacing w:after="0" w:line="240" w:lineRule="auto"/>
        <w:jc w:val="both"/>
        <w:rPr>
          <w:rFonts w:ascii="Arial" w:hAnsi="Arial" w:cs="Arial"/>
          <w:sz w:val="20"/>
          <w:szCs w:val="20"/>
        </w:rPr>
      </w:pPr>
      <w:r>
        <w:rPr>
          <w:rFonts w:ascii="Arial" w:hAnsi="Arial" w:cs="Arial"/>
          <w:b/>
          <w:sz w:val="20"/>
          <w:szCs w:val="20"/>
        </w:rPr>
        <w:t>Fuente:</w:t>
      </w:r>
      <w:r>
        <w:rPr>
          <w:rFonts w:ascii="Arial" w:hAnsi="Arial" w:cs="Arial"/>
          <w:sz w:val="20"/>
          <w:szCs w:val="20"/>
        </w:rPr>
        <w:t xml:space="preserve"> </w:t>
      </w:r>
      <w:r w:rsidR="004B1750">
        <w:rPr>
          <w:rFonts w:ascii="Arial" w:hAnsi="Arial" w:cs="Arial"/>
          <w:sz w:val="20"/>
          <w:szCs w:val="20"/>
        </w:rPr>
        <w:t>Censo parroquial.</w:t>
      </w:r>
    </w:p>
    <w:p w:rsidR="003E4AA1" w:rsidRDefault="00AA0BC0" w:rsidP="00AA0BC0">
      <w:pPr>
        <w:spacing w:after="0" w:line="240" w:lineRule="auto"/>
        <w:jc w:val="both"/>
        <w:rPr>
          <w:rFonts w:ascii="Arial" w:hAnsi="Arial" w:cs="Arial"/>
          <w:sz w:val="20"/>
          <w:szCs w:val="20"/>
        </w:rPr>
      </w:pPr>
      <w:r>
        <w:rPr>
          <w:rFonts w:ascii="Arial" w:hAnsi="Arial" w:cs="Arial"/>
          <w:b/>
          <w:sz w:val="20"/>
          <w:szCs w:val="20"/>
        </w:rPr>
        <w:t>Elaborado por:</w:t>
      </w:r>
      <w:r>
        <w:rPr>
          <w:rFonts w:ascii="Arial" w:hAnsi="Arial" w:cs="Arial"/>
          <w:sz w:val="20"/>
          <w:szCs w:val="20"/>
        </w:rPr>
        <w:t xml:space="preserve"> Equipo técnico del Gobierno Parroquial de Gonzol</w:t>
      </w:r>
      <w:r w:rsidR="003E4AA1">
        <w:rPr>
          <w:rFonts w:ascii="Arial" w:hAnsi="Arial" w:cs="Arial"/>
          <w:sz w:val="20"/>
          <w:szCs w:val="20"/>
        </w:rPr>
        <w:t>.</w:t>
      </w:r>
    </w:p>
    <w:p w:rsidR="00AA0BC0" w:rsidRPr="00224192" w:rsidRDefault="003E4AA1" w:rsidP="00AA0BC0">
      <w:pPr>
        <w:spacing w:after="0" w:line="240" w:lineRule="auto"/>
        <w:jc w:val="both"/>
        <w:rPr>
          <w:rFonts w:ascii="Arial" w:hAnsi="Arial" w:cs="Arial"/>
          <w:sz w:val="20"/>
          <w:szCs w:val="20"/>
        </w:rPr>
      </w:pPr>
      <w:r>
        <w:rPr>
          <w:rFonts w:ascii="Arial" w:hAnsi="Arial" w:cs="Arial"/>
          <w:sz w:val="20"/>
          <w:szCs w:val="20"/>
        </w:rPr>
        <w:t>.</w:t>
      </w:r>
    </w:p>
    <w:p w:rsidR="008B67DD" w:rsidRPr="004D7985" w:rsidRDefault="008B67DD" w:rsidP="00AA0BC0">
      <w:pPr>
        <w:spacing w:after="0" w:line="240" w:lineRule="auto"/>
        <w:jc w:val="both"/>
        <w:rPr>
          <w:rFonts w:ascii="Arial" w:hAnsi="Arial" w:cs="Arial"/>
          <w:b/>
          <w:sz w:val="20"/>
          <w:szCs w:val="20"/>
        </w:rPr>
      </w:pPr>
    </w:p>
    <w:p w:rsidR="00AA0BC0" w:rsidRPr="006907D6" w:rsidRDefault="00607B03" w:rsidP="00730653">
      <w:pPr>
        <w:jc w:val="both"/>
        <w:rPr>
          <w:rFonts w:ascii="Arial" w:hAnsi="Arial" w:cs="Arial"/>
          <w:sz w:val="20"/>
          <w:szCs w:val="20"/>
        </w:rPr>
      </w:pPr>
      <w:r>
        <w:rPr>
          <w:rFonts w:ascii="Arial" w:hAnsi="Arial" w:cs="Arial"/>
          <w:sz w:val="20"/>
          <w:szCs w:val="20"/>
        </w:rPr>
        <w:t>Según</w:t>
      </w:r>
      <w:r w:rsidR="00E9746D">
        <w:rPr>
          <w:rFonts w:ascii="Arial" w:hAnsi="Arial" w:cs="Arial"/>
          <w:sz w:val="20"/>
          <w:szCs w:val="20"/>
        </w:rPr>
        <w:t xml:space="preserve"> el cuadro </w:t>
      </w:r>
      <w:r>
        <w:rPr>
          <w:rFonts w:ascii="Arial" w:hAnsi="Arial" w:cs="Arial"/>
          <w:sz w:val="20"/>
          <w:szCs w:val="20"/>
        </w:rPr>
        <w:t>1, l</w:t>
      </w:r>
      <w:r w:rsidR="004B1750" w:rsidRPr="002C1A11">
        <w:rPr>
          <w:rFonts w:ascii="Arial" w:hAnsi="Arial" w:cs="Arial"/>
          <w:sz w:val="20"/>
          <w:szCs w:val="20"/>
        </w:rPr>
        <w:t>a población</w:t>
      </w:r>
      <w:r w:rsidR="00377345">
        <w:rPr>
          <w:rFonts w:ascii="Arial" w:hAnsi="Arial" w:cs="Arial"/>
          <w:sz w:val="20"/>
          <w:szCs w:val="20"/>
        </w:rPr>
        <w:t xml:space="preserve"> para el grupo</w:t>
      </w:r>
      <w:r w:rsidR="008F0225">
        <w:rPr>
          <w:rFonts w:ascii="Arial" w:hAnsi="Arial" w:cs="Arial"/>
          <w:sz w:val="20"/>
          <w:szCs w:val="20"/>
        </w:rPr>
        <w:t xml:space="preserve"> menores de 1 año es de 15 personas, de los cuales 7 son hombres y 8 mujeres, del grupo de entre 1 y 9 años hay 227 personas, 118 hombres y 109 mujeres, de entre 10 y 14 años son 154 personas, 84 hombres y 70 mujeres</w:t>
      </w:r>
      <w:r w:rsidR="009019E5">
        <w:rPr>
          <w:rFonts w:ascii="Arial" w:hAnsi="Arial" w:cs="Arial"/>
          <w:sz w:val="20"/>
          <w:szCs w:val="20"/>
        </w:rPr>
        <w:t>; de 15 y 29 años se registra 172 personas, 131 hombres y 141 mujeres; las personas comprendidas entre 30 y 49 años son 178</w:t>
      </w:r>
      <w:r w:rsidR="00FE4875">
        <w:rPr>
          <w:rFonts w:ascii="Arial" w:hAnsi="Arial" w:cs="Arial"/>
          <w:sz w:val="20"/>
          <w:szCs w:val="20"/>
        </w:rPr>
        <w:t xml:space="preserve"> personas</w:t>
      </w:r>
      <w:r w:rsidR="009019E5">
        <w:rPr>
          <w:rFonts w:ascii="Arial" w:hAnsi="Arial" w:cs="Arial"/>
          <w:sz w:val="20"/>
          <w:szCs w:val="20"/>
        </w:rPr>
        <w:t xml:space="preserve">, 85 hombres y 93 mujeres; para el grupo de 50 y 64 años hay 163 personas, 66 hombres y 97 mujeres; mientras que para el </w:t>
      </w:r>
      <w:r w:rsidR="004D61AA">
        <w:rPr>
          <w:rFonts w:ascii="Arial" w:hAnsi="Arial" w:cs="Arial"/>
          <w:sz w:val="20"/>
          <w:szCs w:val="20"/>
        </w:rPr>
        <w:t>grupo de personas de más de 65 años se registra 160, de los cuales 74 son hombres y 86 mujeres.</w:t>
      </w:r>
    </w:p>
    <w:p w:rsidR="00AA0BC0" w:rsidRPr="000D0DDD" w:rsidRDefault="00AA0BC0" w:rsidP="004B3D42">
      <w:pPr>
        <w:pStyle w:val="Prrafodelista"/>
        <w:numPr>
          <w:ilvl w:val="0"/>
          <w:numId w:val="36"/>
        </w:numPr>
        <w:spacing w:after="0" w:line="240" w:lineRule="auto"/>
        <w:ind w:left="567" w:hanging="567"/>
        <w:jc w:val="both"/>
        <w:outlineLvl w:val="0"/>
        <w:rPr>
          <w:rFonts w:ascii="Arial" w:hAnsi="Arial" w:cs="Arial"/>
          <w:b/>
          <w:sz w:val="20"/>
          <w:szCs w:val="20"/>
        </w:rPr>
      </w:pPr>
      <w:r>
        <w:rPr>
          <w:rFonts w:ascii="Arial" w:hAnsi="Arial" w:cs="Arial"/>
          <w:b/>
          <w:sz w:val="20"/>
          <w:szCs w:val="20"/>
        </w:rPr>
        <w:lastRenderedPageBreak/>
        <w:t>Población total en la parroquia</w:t>
      </w:r>
      <w:r w:rsidR="003D7A19">
        <w:rPr>
          <w:rFonts w:ascii="Arial" w:hAnsi="Arial" w:cs="Arial"/>
          <w:b/>
          <w:sz w:val="20"/>
          <w:szCs w:val="20"/>
        </w:rPr>
        <w:t>.</w:t>
      </w:r>
    </w:p>
    <w:p w:rsidR="00AA0BC0" w:rsidRDefault="00AA0BC0" w:rsidP="00AA0BC0">
      <w:pPr>
        <w:spacing w:after="0" w:line="240" w:lineRule="auto"/>
        <w:jc w:val="both"/>
        <w:rPr>
          <w:rFonts w:ascii="Arial" w:hAnsi="Arial" w:cs="Arial"/>
          <w:sz w:val="20"/>
          <w:szCs w:val="20"/>
        </w:rPr>
      </w:pPr>
    </w:p>
    <w:p w:rsidR="00D62A32" w:rsidRDefault="00D62A32" w:rsidP="00AA0BC0">
      <w:pPr>
        <w:spacing w:after="0" w:line="240" w:lineRule="auto"/>
        <w:jc w:val="both"/>
        <w:rPr>
          <w:rFonts w:ascii="Arial" w:hAnsi="Arial" w:cs="Arial"/>
          <w:sz w:val="20"/>
          <w:szCs w:val="20"/>
        </w:rPr>
      </w:pPr>
    </w:p>
    <w:p w:rsidR="00AA0BC0" w:rsidRPr="00236529" w:rsidRDefault="00AA0BC0" w:rsidP="0066167B">
      <w:pPr>
        <w:pStyle w:val="CUADROSPDOT"/>
        <w:outlineLvl w:val="0"/>
        <w:rPr>
          <w:bCs/>
          <w:lang w:eastAsia="es-ES"/>
        </w:rPr>
      </w:pPr>
      <w:bookmarkStart w:id="53" w:name="_Toc315707899"/>
      <w:r w:rsidRPr="00CA66B3">
        <w:rPr>
          <w:bCs/>
          <w:lang w:eastAsia="es-ES"/>
        </w:rPr>
        <w:t xml:space="preserve">Cuadro 2. </w:t>
      </w:r>
      <w:r w:rsidRPr="00CA66B3">
        <w:rPr>
          <w:b w:val="0"/>
          <w:lang w:eastAsia="es-ES"/>
        </w:rPr>
        <w:t>Población total en la parroquia.</w:t>
      </w:r>
      <w:bookmarkEnd w:id="53"/>
    </w:p>
    <w:p w:rsidR="00AA0BC0" w:rsidRDefault="00AA0BC0" w:rsidP="00AA0BC0">
      <w:pPr>
        <w:spacing w:after="0" w:line="240" w:lineRule="auto"/>
        <w:jc w:val="both"/>
        <w:rPr>
          <w:rFonts w:ascii="Arial" w:hAnsi="Arial" w:cs="Arial"/>
          <w:sz w:val="20"/>
          <w:szCs w:val="20"/>
        </w:rPr>
      </w:pPr>
    </w:p>
    <w:tbl>
      <w:tblPr>
        <w:tblW w:w="0" w:type="auto"/>
        <w:jc w:val="center"/>
        <w:tblInd w:w="-1427" w:type="dxa"/>
        <w:tblCellMar>
          <w:left w:w="70" w:type="dxa"/>
          <w:right w:w="70" w:type="dxa"/>
        </w:tblCellMar>
        <w:tblLook w:val="04A0"/>
      </w:tblPr>
      <w:tblGrid>
        <w:gridCol w:w="3240"/>
        <w:gridCol w:w="896"/>
        <w:gridCol w:w="1163"/>
        <w:gridCol w:w="896"/>
        <w:gridCol w:w="1163"/>
        <w:gridCol w:w="1288"/>
      </w:tblGrid>
      <w:tr w:rsidR="00AA0BC0" w:rsidRPr="00236529" w:rsidTr="009946C3">
        <w:trPr>
          <w:trHeight w:val="517"/>
          <w:jc w:val="center"/>
        </w:trPr>
        <w:tc>
          <w:tcPr>
            <w:tcW w:w="3240" w:type="dxa"/>
            <w:vMerge w:val="restart"/>
            <w:tcBorders>
              <w:top w:val="single" w:sz="8" w:space="0" w:color="auto"/>
              <w:left w:val="single" w:sz="8" w:space="0" w:color="auto"/>
              <w:bottom w:val="single" w:sz="8" w:space="0" w:color="000000"/>
              <w:right w:val="single" w:sz="8" w:space="0" w:color="auto"/>
            </w:tcBorders>
            <w:shd w:val="clear" w:color="auto" w:fill="FFFF66"/>
            <w:noWrap/>
            <w:vAlign w:val="center"/>
            <w:hideMark/>
          </w:tcPr>
          <w:p w:rsidR="00AA0BC0" w:rsidRPr="00236529" w:rsidRDefault="00AA0BC0" w:rsidP="005053E7">
            <w:pPr>
              <w:spacing w:after="0" w:line="240" w:lineRule="auto"/>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Grupos de edad</w:t>
            </w:r>
          </w:p>
        </w:tc>
        <w:tc>
          <w:tcPr>
            <w:tcW w:w="0" w:type="auto"/>
            <w:gridSpan w:val="2"/>
            <w:tcBorders>
              <w:top w:val="single" w:sz="8" w:space="0" w:color="auto"/>
              <w:left w:val="nil"/>
              <w:bottom w:val="single" w:sz="8" w:space="0" w:color="auto"/>
              <w:right w:val="single" w:sz="8" w:space="0" w:color="000000"/>
            </w:tcBorders>
            <w:shd w:val="clear" w:color="auto" w:fill="FFFF66"/>
            <w:noWrap/>
            <w:vAlign w:val="center"/>
            <w:hideMark/>
          </w:tcPr>
          <w:p w:rsidR="00AA0BC0" w:rsidRPr="00236529" w:rsidRDefault="00AA0BC0" w:rsidP="005053E7">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Hombres</w:t>
            </w:r>
          </w:p>
        </w:tc>
        <w:tc>
          <w:tcPr>
            <w:tcW w:w="0" w:type="auto"/>
            <w:gridSpan w:val="2"/>
            <w:tcBorders>
              <w:top w:val="single" w:sz="8" w:space="0" w:color="auto"/>
              <w:left w:val="nil"/>
              <w:bottom w:val="single" w:sz="8" w:space="0" w:color="auto"/>
              <w:right w:val="single" w:sz="8" w:space="0" w:color="000000"/>
            </w:tcBorders>
            <w:shd w:val="clear" w:color="auto" w:fill="FFFF66"/>
            <w:noWrap/>
            <w:vAlign w:val="center"/>
            <w:hideMark/>
          </w:tcPr>
          <w:p w:rsidR="00AA0BC0" w:rsidRPr="00236529" w:rsidRDefault="00AA0BC0" w:rsidP="005053E7">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Mujeres</w:t>
            </w:r>
          </w:p>
        </w:tc>
        <w:tc>
          <w:tcPr>
            <w:tcW w:w="1288" w:type="dxa"/>
            <w:vMerge w:val="restart"/>
            <w:tcBorders>
              <w:top w:val="single" w:sz="8" w:space="0" w:color="auto"/>
              <w:left w:val="single" w:sz="8" w:space="0" w:color="auto"/>
              <w:bottom w:val="single" w:sz="8" w:space="0" w:color="000000"/>
              <w:right w:val="single" w:sz="8" w:space="0" w:color="auto"/>
            </w:tcBorders>
            <w:shd w:val="clear" w:color="auto" w:fill="FFFF66"/>
            <w:noWrap/>
            <w:vAlign w:val="center"/>
            <w:hideMark/>
          </w:tcPr>
          <w:p w:rsidR="00AA0BC0" w:rsidRPr="00236529" w:rsidRDefault="00AA0BC0" w:rsidP="005053E7">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Total</w:t>
            </w:r>
          </w:p>
        </w:tc>
      </w:tr>
      <w:tr w:rsidR="00AA0BC0" w:rsidRPr="00236529" w:rsidTr="009946C3">
        <w:trPr>
          <w:trHeight w:val="521"/>
          <w:jc w:val="center"/>
        </w:trPr>
        <w:tc>
          <w:tcPr>
            <w:tcW w:w="3240" w:type="dxa"/>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AA0BC0" w:rsidRPr="00236529" w:rsidRDefault="00AA0BC0" w:rsidP="00AA0BC0">
            <w:pPr>
              <w:spacing w:after="0" w:line="240" w:lineRule="auto"/>
              <w:rPr>
                <w:rFonts w:ascii="Arial" w:eastAsia="Times New Roman" w:hAnsi="Arial" w:cs="Arial"/>
                <w:b/>
                <w:bCs/>
                <w:sz w:val="20"/>
                <w:szCs w:val="20"/>
                <w:lang w:eastAsia="es-ES"/>
              </w:rPr>
            </w:pPr>
          </w:p>
        </w:tc>
        <w:tc>
          <w:tcPr>
            <w:tcW w:w="0" w:type="auto"/>
            <w:tcBorders>
              <w:top w:val="nil"/>
              <w:left w:val="nil"/>
              <w:bottom w:val="single" w:sz="8" w:space="0" w:color="auto"/>
              <w:right w:val="single" w:sz="8" w:space="0" w:color="auto"/>
            </w:tcBorders>
            <w:shd w:val="clear" w:color="auto" w:fill="FFFF66"/>
            <w:noWrap/>
            <w:vAlign w:val="center"/>
            <w:hideMark/>
          </w:tcPr>
          <w:p w:rsidR="00AA0BC0" w:rsidRPr="00236529" w:rsidRDefault="00AA0BC0" w:rsidP="005053E7">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Número</w:t>
            </w:r>
          </w:p>
        </w:tc>
        <w:tc>
          <w:tcPr>
            <w:tcW w:w="0" w:type="auto"/>
            <w:tcBorders>
              <w:top w:val="nil"/>
              <w:left w:val="nil"/>
              <w:bottom w:val="single" w:sz="8" w:space="0" w:color="auto"/>
              <w:right w:val="single" w:sz="8" w:space="0" w:color="auto"/>
            </w:tcBorders>
            <w:shd w:val="clear" w:color="auto" w:fill="FFFF66"/>
            <w:noWrap/>
            <w:vAlign w:val="center"/>
            <w:hideMark/>
          </w:tcPr>
          <w:p w:rsidR="00AA0BC0" w:rsidRPr="00236529" w:rsidRDefault="00AA0BC0" w:rsidP="005053E7">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Porcentaje</w:t>
            </w:r>
          </w:p>
        </w:tc>
        <w:tc>
          <w:tcPr>
            <w:tcW w:w="0" w:type="auto"/>
            <w:tcBorders>
              <w:top w:val="nil"/>
              <w:left w:val="nil"/>
              <w:bottom w:val="single" w:sz="8" w:space="0" w:color="auto"/>
              <w:right w:val="single" w:sz="8" w:space="0" w:color="auto"/>
            </w:tcBorders>
            <w:shd w:val="clear" w:color="auto" w:fill="FFFF66"/>
            <w:noWrap/>
            <w:vAlign w:val="center"/>
            <w:hideMark/>
          </w:tcPr>
          <w:p w:rsidR="00AA0BC0" w:rsidRPr="00236529" w:rsidRDefault="00AA0BC0" w:rsidP="005053E7">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Número</w:t>
            </w:r>
          </w:p>
        </w:tc>
        <w:tc>
          <w:tcPr>
            <w:tcW w:w="0" w:type="auto"/>
            <w:tcBorders>
              <w:top w:val="nil"/>
              <w:left w:val="nil"/>
              <w:bottom w:val="single" w:sz="8" w:space="0" w:color="auto"/>
              <w:right w:val="single" w:sz="8" w:space="0" w:color="auto"/>
            </w:tcBorders>
            <w:shd w:val="clear" w:color="auto" w:fill="FFFF66"/>
            <w:noWrap/>
            <w:vAlign w:val="center"/>
            <w:hideMark/>
          </w:tcPr>
          <w:p w:rsidR="00AA0BC0" w:rsidRPr="00236529" w:rsidRDefault="00AA0BC0" w:rsidP="005053E7">
            <w:pPr>
              <w:spacing w:after="0" w:line="240" w:lineRule="auto"/>
              <w:jc w:val="center"/>
              <w:rPr>
                <w:rFonts w:ascii="Arial" w:eastAsia="Times New Roman" w:hAnsi="Arial" w:cs="Arial"/>
                <w:b/>
                <w:bCs/>
                <w:sz w:val="20"/>
                <w:szCs w:val="20"/>
                <w:lang w:eastAsia="es-ES"/>
              </w:rPr>
            </w:pPr>
            <w:r w:rsidRPr="00236529">
              <w:rPr>
                <w:rFonts w:ascii="Arial" w:eastAsia="Times New Roman" w:hAnsi="Arial" w:cs="Arial"/>
                <w:b/>
                <w:bCs/>
                <w:sz w:val="20"/>
                <w:szCs w:val="20"/>
                <w:lang w:eastAsia="es-ES"/>
              </w:rPr>
              <w:t>Porcentaje</w:t>
            </w:r>
          </w:p>
        </w:tc>
        <w:tc>
          <w:tcPr>
            <w:tcW w:w="1288" w:type="dxa"/>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AA0BC0" w:rsidRPr="00236529" w:rsidRDefault="00AA0BC0" w:rsidP="00AA0BC0">
            <w:pPr>
              <w:spacing w:after="0" w:line="240" w:lineRule="auto"/>
              <w:rPr>
                <w:rFonts w:ascii="Arial" w:eastAsia="Times New Roman" w:hAnsi="Arial" w:cs="Arial"/>
                <w:b/>
                <w:bCs/>
                <w:sz w:val="20"/>
                <w:szCs w:val="20"/>
                <w:lang w:eastAsia="es-ES"/>
              </w:rPr>
            </w:pPr>
          </w:p>
        </w:tc>
      </w:tr>
      <w:tr w:rsidR="00AA0BC0" w:rsidRPr="00236529" w:rsidTr="000E1EE3">
        <w:trPr>
          <w:trHeight w:val="270"/>
          <w:jc w:val="center"/>
        </w:trPr>
        <w:tc>
          <w:tcPr>
            <w:tcW w:w="3240" w:type="dxa"/>
            <w:tcBorders>
              <w:top w:val="nil"/>
              <w:left w:val="single" w:sz="8" w:space="0" w:color="auto"/>
              <w:bottom w:val="single" w:sz="8" w:space="0" w:color="auto"/>
              <w:right w:val="single" w:sz="8" w:space="0" w:color="auto"/>
            </w:tcBorders>
            <w:shd w:val="clear" w:color="auto" w:fill="66FF66"/>
            <w:noWrap/>
            <w:vAlign w:val="center"/>
            <w:hideMark/>
          </w:tcPr>
          <w:p w:rsidR="00AA0BC0" w:rsidRPr="00236529" w:rsidRDefault="00AA0BC0" w:rsidP="00881B08">
            <w:pPr>
              <w:spacing w:after="0" w:line="240" w:lineRule="auto"/>
              <w:rPr>
                <w:rFonts w:ascii="Arial" w:eastAsia="Times New Roman" w:hAnsi="Arial" w:cs="Arial"/>
                <w:sz w:val="20"/>
                <w:szCs w:val="20"/>
                <w:lang w:eastAsia="es-ES"/>
              </w:rPr>
            </w:pPr>
            <w:r w:rsidRPr="00236529">
              <w:rPr>
                <w:rFonts w:ascii="Arial" w:eastAsia="Times New Roman" w:hAnsi="Arial" w:cs="Arial"/>
                <w:sz w:val="20"/>
                <w:szCs w:val="20"/>
                <w:lang w:eastAsia="es-ES"/>
              </w:rPr>
              <w:t>Menores de 1 año</w:t>
            </w:r>
          </w:p>
        </w:tc>
        <w:tc>
          <w:tcPr>
            <w:tcW w:w="0" w:type="auto"/>
            <w:tcBorders>
              <w:top w:val="nil"/>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7</w:t>
            </w:r>
          </w:p>
        </w:tc>
        <w:tc>
          <w:tcPr>
            <w:tcW w:w="0" w:type="auto"/>
            <w:tcBorders>
              <w:top w:val="nil"/>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w:t>
            </w:r>
          </w:p>
        </w:tc>
        <w:tc>
          <w:tcPr>
            <w:tcW w:w="0" w:type="auto"/>
            <w:tcBorders>
              <w:top w:val="nil"/>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8</w:t>
            </w:r>
          </w:p>
        </w:tc>
        <w:tc>
          <w:tcPr>
            <w:tcW w:w="0" w:type="auto"/>
            <w:tcBorders>
              <w:top w:val="nil"/>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w:t>
            </w:r>
          </w:p>
        </w:tc>
        <w:tc>
          <w:tcPr>
            <w:tcW w:w="1288" w:type="dxa"/>
            <w:tcBorders>
              <w:top w:val="nil"/>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15</w:t>
            </w:r>
          </w:p>
        </w:tc>
      </w:tr>
      <w:tr w:rsidR="00AA0BC0" w:rsidRPr="00236529" w:rsidTr="000E1EE3">
        <w:trPr>
          <w:trHeight w:val="270"/>
          <w:jc w:val="center"/>
        </w:trPr>
        <w:tc>
          <w:tcPr>
            <w:tcW w:w="3240" w:type="dxa"/>
            <w:tcBorders>
              <w:top w:val="single" w:sz="8" w:space="0" w:color="auto"/>
              <w:left w:val="single" w:sz="8" w:space="0" w:color="auto"/>
              <w:bottom w:val="single" w:sz="8" w:space="0" w:color="auto"/>
              <w:right w:val="single" w:sz="8" w:space="0" w:color="auto"/>
            </w:tcBorders>
            <w:shd w:val="clear" w:color="auto" w:fill="66FF66"/>
            <w:noWrap/>
            <w:vAlign w:val="center"/>
            <w:hideMark/>
          </w:tcPr>
          <w:p w:rsidR="00AA0BC0" w:rsidRPr="00236529" w:rsidRDefault="00AA0BC0" w:rsidP="00881B08">
            <w:pPr>
              <w:spacing w:after="0" w:line="240" w:lineRule="auto"/>
              <w:rPr>
                <w:rFonts w:ascii="Arial" w:eastAsia="Times New Roman" w:hAnsi="Arial" w:cs="Arial"/>
                <w:sz w:val="20"/>
                <w:szCs w:val="20"/>
                <w:lang w:eastAsia="es-ES"/>
              </w:rPr>
            </w:pPr>
            <w:r w:rsidRPr="00236529">
              <w:rPr>
                <w:rFonts w:ascii="Arial" w:eastAsia="Times New Roman" w:hAnsi="Arial" w:cs="Arial"/>
                <w:sz w:val="20"/>
                <w:szCs w:val="20"/>
                <w:lang w:eastAsia="es-ES"/>
              </w:rPr>
              <w:t>1 y 9 años</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118</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21%</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109</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18%</w:t>
            </w:r>
          </w:p>
        </w:tc>
        <w:tc>
          <w:tcPr>
            <w:tcW w:w="1288" w:type="dxa"/>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227</w:t>
            </w:r>
          </w:p>
        </w:tc>
      </w:tr>
      <w:tr w:rsidR="00AA0BC0" w:rsidRPr="00236529" w:rsidTr="000E1EE3">
        <w:trPr>
          <w:trHeight w:val="270"/>
          <w:jc w:val="center"/>
        </w:trPr>
        <w:tc>
          <w:tcPr>
            <w:tcW w:w="3240" w:type="dxa"/>
            <w:tcBorders>
              <w:top w:val="single" w:sz="8" w:space="0" w:color="auto"/>
              <w:left w:val="single" w:sz="8" w:space="0" w:color="auto"/>
              <w:bottom w:val="single" w:sz="8" w:space="0" w:color="auto"/>
              <w:right w:val="single" w:sz="8" w:space="0" w:color="auto"/>
            </w:tcBorders>
            <w:shd w:val="clear" w:color="auto" w:fill="66FF66"/>
            <w:noWrap/>
            <w:vAlign w:val="center"/>
            <w:hideMark/>
          </w:tcPr>
          <w:p w:rsidR="00AA0BC0" w:rsidRPr="00236529" w:rsidRDefault="00AA0BC0" w:rsidP="00881B08">
            <w:pPr>
              <w:spacing w:after="0" w:line="240" w:lineRule="auto"/>
              <w:rPr>
                <w:rFonts w:ascii="Arial" w:eastAsia="Times New Roman" w:hAnsi="Arial" w:cs="Arial"/>
                <w:sz w:val="20"/>
                <w:szCs w:val="20"/>
                <w:lang w:eastAsia="es-ES"/>
              </w:rPr>
            </w:pPr>
            <w:r w:rsidRPr="00236529">
              <w:rPr>
                <w:rFonts w:ascii="Arial" w:eastAsia="Times New Roman" w:hAnsi="Arial" w:cs="Arial"/>
                <w:sz w:val="20"/>
                <w:szCs w:val="20"/>
                <w:lang w:eastAsia="es-ES"/>
              </w:rPr>
              <w:t>10 y 14 años</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84</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15%</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70</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12%</w:t>
            </w:r>
          </w:p>
        </w:tc>
        <w:tc>
          <w:tcPr>
            <w:tcW w:w="1288" w:type="dxa"/>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154</w:t>
            </w:r>
          </w:p>
        </w:tc>
      </w:tr>
      <w:tr w:rsidR="00AA0BC0" w:rsidRPr="00236529" w:rsidTr="000E1EE3">
        <w:trPr>
          <w:trHeight w:val="270"/>
          <w:jc w:val="center"/>
        </w:trPr>
        <w:tc>
          <w:tcPr>
            <w:tcW w:w="3240" w:type="dxa"/>
            <w:tcBorders>
              <w:top w:val="single" w:sz="8" w:space="0" w:color="auto"/>
              <w:left w:val="single" w:sz="8" w:space="0" w:color="auto"/>
              <w:bottom w:val="single" w:sz="8" w:space="0" w:color="auto"/>
              <w:right w:val="single" w:sz="8" w:space="0" w:color="auto"/>
            </w:tcBorders>
            <w:shd w:val="clear" w:color="auto" w:fill="66FF66"/>
            <w:noWrap/>
            <w:vAlign w:val="center"/>
            <w:hideMark/>
          </w:tcPr>
          <w:p w:rsidR="00AA0BC0" w:rsidRPr="00236529" w:rsidRDefault="00AA0BC0" w:rsidP="00881B08">
            <w:pPr>
              <w:spacing w:after="0" w:line="240" w:lineRule="auto"/>
              <w:rPr>
                <w:rFonts w:ascii="Arial" w:eastAsia="Times New Roman" w:hAnsi="Arial" w:cs="Arial"/>
                <w:sz w:val="20"/>
                <w:szCs w:val="20"/>
                <w:lang w:eastAsia="es-ES"/>
              </w:rPr>
            </w:pPr>
            <w:r w:rsidRPr="00236529">
              <w:rPr>
                <w:rFonts w:ascii="Arial" w:eastAsia="Times New Roman" w:hAnsi="Arial" w:cs="Arial"/>
                <w:sz w:val="20"/>
                <w:szCs w:val="20"/>
                <w:lang w:eastAsia="es-ES"/>
              </w:rPr>
              <w:t>15 y 29 años</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131</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23%</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141</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23%</w:t>
            </w:r>
          </w:p>
        </w:tc>
        <w:tc>
          <w:tcPr>
            <w:tcW w:w="1288" w:type="dxa"/>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272</w:t>
            </w:r>
          </w:p>
        </w:tc>
      </w:tr>
      <w:tr w:rsidR="00AA0BC0" w:rsidRPr="00236529" w:rsidTr="000E1EE3">
        <w:trPr>
          <w:trHeight w:val="270"/>
          <w:jc w:val="center"/>
        </w:trPr>
        <w:tc>
          <w:tcPr>
            <w:tcW w:w="3240" w:type="dxa"/>
            <w:tcBorders>
              <w:top w:val="single" w:sz="8" w:space="0" w:color="auto"/>
              <w:left w:val="single" w:sz="8" w:space="0" w:color="auto"/>
              <w:bottom w:val="single" w:sz="8" w:space="0" w:color="auto"/>
              <w:right w:val="single" w:sz="8" w:space="0" w:color="auto"/>
            </w:tcBorders>
            <w:shd w:val="clear" w:color="auto" w:fill="66FF66"/>
            <w:noWrap/>
            <w:vAlign w:val="center"/>
            <w:hideMark/>
          </w:tcPr>
          <w:p w:rsidR="00AA0BC0" w:rsidRPr="00236529" w:rsidRDefault="00AA0BC0" w:rsidP="00881B08">
            <w:pPr>
              <w:spacing w:after="0" w:line="240" w:lineRule="auto"/>
              <w:rPr>
                <w:rFonts w:ascii="Arial" w:eastAsia="Times New Roman" w:hAnsi="Arial" w:cs="Arial"/>
                <w:sz w:val="20"/>
                <w:szCs w:val="20"/>
                <w:lang w:eastAsia="es-ES"/>
              </w:rPr>
            </w:pPr>
            <w:r w:rsidRPr="00236529">
              <w:rPr>
                <w:rFonts w:ascii="Arial" w:eastAsia="Times New Roman" w:hAnsi="Arial" w:cs="Arial"/>
                <w:sz w:val="20"/>
                <w:szCs w:val="20"/>
                <w:lang w:eastAsia="es-ES"/>
              </w:rPr>
              <w:t>30 y 49 años</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85</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15%</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93</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15%</w:t>
            </w:r>
          </w:p>
        </w:tc>
        <w:tc>
          <w:tcPr>
            <w:tcW w:w="1288" w:type="dxa"/>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178</w:t>
            </w:r>
          </w:p>
        </w:tc>
      </w:tr>
      <w:tr w:rsidR="00AA0BC0" w:rsidRPr="00236529" w:rsidTr="000E1EE3">
        <w:trPr>
          <w:trHeight w:val="270"/>
          <w:jc w:val="center"/>
        </w:trPr>
        <w:tc>
          <w:tcPr>
            <w:tcW w:w="3240" w:type="dxa"/>
            <w:tcBorders>
              <w:top w:val="single" w:sz="8" w:space="0" w:color="auto"/>
              <w:left w:val="single" w:sz="8" w:space="0" w:color="auto"/>
              <w:bottom w:val="single" w:sz="8" w:space="0" w:color="auto"/>
              <w:right w:val="single" w:sz="8" w:space="0" w:color="auto"/>
            </w:tcBorders>
            <w:shd w:val="clear" w:color="auto" w:fill="66FF66"/>
            <w:noWrap/>
            <w:vAlign w:val="center"/>
            <w:hideMark/>
          </w:tcPr>
          <w:p w:rsidR="00AA0BC0" w:rsidRPr="00236529" w:rsidRDefault="00AA0BC0" w:rsidP="00881B08">
            <w:pPr>
              <w:spacing w:after="0" w:line="240" w:lineRule="auto"/>
              <w:rPr>
                <w:rFonts w:ascii="Arial" w:eastAsia="Times New Roman" w:hAnsi="Arial" w:cs="Arial"/>
                <w:sz w:val="20"/>
                <w:szCs w:val="20"/>
                <w:lang w:eastAsia="es-ES"/>
              </w:rPr>
            </w:pPr>
            <w:r w:rsidRPr="00236529">
              <w:rPr>
                <w:rFonts w:ascii="Arial" w:eastAsia="Times New Roman" w:hAnsi="Arial" w:cs="Arial"/>
                <w:sz w:val="20"/>
                <w:szCs w:val="20"/>
                <w:lang w:eastAsia="es-ES"/>
              </w:rPr>
              <w:t>50 y 64 años</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66</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12%</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97</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16%</w:t>
            </w:r>
          </w:p>
        </w:tc>
        <w:tc>
          <w:tcPr>
            <w:tcW w:w="1288" w:type="dxa"/>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163</w:t>
            </w:r>
          </w:p>
        </w:tc>
      </w:tr>
      <w:tr w:rsidR="00AA0BC0" w:rsidRPr="00236529" w:rsidTr="000E1EE3">
        <w:trPr>
          <w:trHeight w:val="270"/>
          <w:jc w:val="center"/>
        </w:trPr>
        <w:tc>
          <w:tcPr>
            <w:tcW w:w="3240" w:type="dxa"/>
            <w:tcBorders>
              <w:top w:val="single" w:sz="8" w:space="0" w:color="auto"/>
              <w:left w:val="single" w:sz="8" w:space="0" w:color="auto"/>
              <w:bottom w:val="single" w:sz="8" w:space="0" w:color="auto"/>
              <w:right w:val="single" w:sz="8" w:space="0" w:color="auto"/>
            </w:tcBorders>
            <w:shd w:val="clear" w:color="auto" w:fill="66FF66"/>
            <w:noWrap/>
            <w:vAlign w:val="center"/>
            <w:hideMark/>
          </w:tcPr>
          <w:p w:rsidR="00AA0BC0" w:rsidRPr="00236529" w:rsidRDefault="00AA0BC0" w:rsidP="00881B08">
            <w:pPr>
              <w:spacing w:after="0" w:line="240" w:lineRule="auto"/>
              <w:rPr>
                <w:rFonts w:ascii="Arial" w:eastAsia="Times New Roman" w:hAnsi="Arial" w:cs="Arial"/>
                <w:sz w:val="20"/>
                <w:szCs w:val="20"/>
                <w:lang w:eastAsia="es-ES"/>
              </w:rPr>
            </w:pPr>
            <w:r w:rsidRPr="00236529">
              <w:rPr>
                <w:rFonts w:ascii="Arial" w:eastAsia="Times New Roman" w:hAnsi="Arial" w:cs="Arial"/>
                <w:sz w:val="20"/>
                <w:szCs w:val="20"/>
                <w:lang w:eastAsia="es-ES"/>
              </w:rPr>
              <w:t>Más de 65 años</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74</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13%</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86</w:t>
            </w:r>
          </w:p>
        </w:tc>
        <w:tc>
          <w:tcPr>
            <w:tcW w:w="0" w:type="auto"/>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14%</w:t>
            </w:r>
          </w:p>
        </w:tc>
        <w:tc>
          <w:tcPr>
            <w:tcW w:w="1288" w:type="dxa"/>
            <w:tcBorders>
              <w:top w:val="single" w:sz="8" w:space="0" w:color="auto"/>
              <w:left w:val="nil"/>
              <w:bottom w:val="single" w:sz="8" w:space="0" w:color="auto"/>
              <w:right w:val="single" w:sz="8" w:space="0" w:color="auto"/>
            </w:tcBorders>
            <w:shd w:val="clear" w:color="auto" w:fill="66FF66"/>
            <w:noWrap/>
            <w:vAlign w:val="center"/>
            <w:hideMark/>
          </w:tcPr>
          <w:p w:rsidR="00AA0BC0" w:rsidRPr="003D7A19" w:rsidRDefault="00AA0BC0" w:rsidP="000E1EE3">
            <w:pPr>
              <w:spacing w:after="0" w:line="240" w:lineRule="auto"/>
              <w:jc w:val="right"/>
              <w:rPr>
                <w:rFonts w:ascii="Arial" w:eastAsia="Times New Roman" w:hAnsi="Arial" w:cs="Arial"/>
                <w:sz w:val="20"/>
                <w:szCs w:val="20"/>
                <w:lang w:eastAsia="es-ES"/>
              </w:rPr>
            </w:pPr>
            <w:r w:rsidRPr="003D7A19">
              <w:rPr>
                <w:rFonts w:ascii="Arial" w:eastAsia="Times New Roman" w:hAnsi="Arial" w:cs="Arial"/>
                <w:sz w:val="20"/>
                <w:szCs w:val="20"/>
                <w:lang w:eastAsia="es-ES"/>
              </w:rPr>
              <w:t>160</w:t>
            </w:r>
          </w:p>
        </w:tc>
      </w:tr>
      <w:tr w:rsidR="00AA0BC0" w:rsidRPr="00236529" w:rsidTr="008E562E">
        <w:trPr>
          <w:trHeight w:val="419"/>
          <w:jc w:val="center"/>
        </w:trPr>
        <w:tc>
          <w:tcPr>
            <w:tcW w:w="3240" w:type="dxa"/>
            <w:tcBorders>
              <w:top w:val="single" w:sz="8" w:space="0" w:color="auto"/>
              <w:left w:val="single" w:sz="8" w:space="0" w:color="auto"/>
              <w:bottom w:val="single" w:sz="8" w:space="0" w:color="auto"/>
              <w:right w:val="single" w:sz="8" w:space="0" w:color="auto"/>
            </w:tcBorders>
            <w:shd w:val="clear" w:color="auto" w:fill="4AF2FC"/>
            <w:noWrap/>
            <w:vAlign w:val="center"/>
            <w:hideMark/>
          </w:tcPr>
          <w:p w:rsidR="00AA0BC0" w:rsidRPr="000F2A89" w:rsidRDefault="00AA0BC0" w:rsidP="00881B08">
            <w:pPr>
              <w:spacing w:after="0" w:line="240" w:lineRule="auto"/>
              <w:rPr>
                <w:rFonts w:ascii="Calibri" w:eastAsia="Times New Roman" w:hAnsi="Calibri" w:cs="Calibri"/>
                <w:b/>
                <w:bCs/>
                <w:sz w:val="20"/>
                <w:szCs w:val="20"/>
                <w:lang w:eastAsia="es-ES"/>
              </w:rPr>
            </w:pPr>
            <w:r w:rsidRPr="000F2A89">
              <w:rPr>
                <w:rFonts w:ascii="Calibri" w:eastAsia="Times New Roman" w:hAnsi="Calibri" w:cs="Calibri"/>
                <w:b/>
                <w:bCs/>
                <w:sz w:val="20"/>
                <w:szCs w:val="20"/>
                <w:lang w:eastAsia="es-ES"/>
              </w:rPr>
              <w:t>TOTAL</w:t>
            </w:r>
            <w:r w:rsidR="003D7A19" w:rsidRPr="000F2A89">
              <w:rPr>
                <w:rFonts w:ascii="Calibri" w:eastAsia="Times New Roman" w:hAnsi="Calibri" w:cs="Calibri"/>
                <w:b/>
                <w:bCs/>
                <w:sz w:val="20"/>
                <w:szCs w:val="20"/>
                <w:lang w:eastAsia="es-ES"/>
              </w:rPr>
              <w:t>.</w:t>
            </w:r>
          </w:p>
        </w:tc>
        <w:tc>
          <w:tcPr>
            <w:tcW w:w="0" w:type="auto"/>
            <w:tcBorders>
              <w:top w:val="single" w:sz="8" w:space="0" w:color="auto"/>
              <w:left w:val="nil"/>
              <w:bottom w:val="single" w:sz="8" w:space="0" w:color="auto"/>
              <w:right w:val="single" w:sz="8" w:space="0" w:color="auto"/>
            </w:tcBorders>
            <w:shd w:val="clear" w:color="auto" w:fill="4AF2FC"/>
            <w:noWrap/>
            <w:vAlign w:val="center"/>
            <w:hideMark/>
          </w:tcPr>
          <w:p w:rsidR="00AA0BC0" w:rsidRPr="003D7A19" w:rsidRDefault="00AA0BC0" w:rsidP="000E1EE3">
            <w:pPr>
              <w:spacing w:after="0" w:line="240" w:lineRule="auto"/>
              <w:jc w:val="right"/>
              <w:rPr>
                <w:rFonts w:ascii="Arial" w:eastAsia="Times New Roman" w:hAnsi="Arial" w:cs="Arial"/>
                <w:b/>
                <w:sz w:val="20"/>
                <w:szCs w:val="20"/>
                <w:lang w:eastAsia="es-ES"/>
              </w:rPr>
            </w:pPr>
            <w:r w:rsidRPr="003D7A19">
              <w:rPr>
                <w:rFonts w:ascii="Arial" w:eastAsia="Times New Roman" w:hAnsi="Arial" w:cs="Arial"/>
                <w:b/>
                <w:sz w:val="20"/>
                <w:szCs w:val="20"/>
                <w:lang w:eastAsia="es-ES"/>
              </w:rPr>
              <w:t>565</w:t>
            </w:r>
          </w:p>
        </w:tc>
        <w:tc>
          <w:tcPr>
            <w:tcW w:w="0" w:type="auto"/>
            <w:tcBorders>
              <w:top w:val="single" w:sz="8" w:space="0" w:color="auto"/>
              <w:left w:val="nil"/>
              <w:bottom w:val="single" w:sz="8" w:space="0" w:color="auto"/>
              <w:right w:val="single" w:sz="8" w:space="0" w:color="auto"/>
            </w:tcBorders>
            <w:shd w:val="clear" w:color="auto" w:fill="4AF2FC"/>
            <w:noWrap/>
            <w:vAlign w:val="center"/>
            <w:hideMark/>
          </w:tcPr>
          <w:p w:rsidR="00AA0BC0" w:rsidRPr="000E1EE3" w:rsidRDefault="00AA0BC0" w:rsidP="000E1EE3">
            <w:pPr>
              <w:spacing w:after="0" w:line="240" w:lineRule="auto"/>
              <w:jc w:val="right"/>
              <w:rPr>
                <w:rFonts w:ascii="Arial" w:eastAsia="Times New Roman" w:hAnsi="Arial" w:cs="Arial"/>
                <w:b/>
                <w:sz w:val="20"/>
                <w:szCs w:val="20"/>
                <w:lang w:eastAsia="es-ES"/>
              </w:rPr>
            </w:pPr>
            <w:r w:rsidRPr="000E1EE3">
              <w:rPr>
                <w:rFonts w:ascii="Arial" w:eastAsia="Times New Roman" w:hAnsi="Arial" w:cs="Arial"/>
                <w:b/>
                <w:sz w:val="20"/>
                <w:szCs w:val="20"/>
                <w:lang w:eastAsia="es-ES"/>
              </w:rPr>
              <w:t>100%</w:t>
            </w:r>
          </w:p>
        </w:tc>
        <w:tc>
          <w:tcPr>
            <w:tcW w:w="0" w:type="auto"/>
            <w:tcBorders>
              <w:top w:val="single" w:sz="8" w:space="0" w:color="auto"/>
              <w:left w:val="nil"/>
              <w:bottom w:val="single" w:sz="8" w:space="0" w:color="auto"/>
              <w:right w:val="single" w:sz="8" w:space="0" w:color="auto"/>
            </w:tcBorders>
            <w:shd w:val="clear" w:color="auto" w:fill="4AF2FC"/>
            <w:noWrap/>
            <w:vAlign w:val="center"/>
            <w:hideMark/>
          </w:tcPr>
          <w:p w:rsidR="00AA0BC0" w:rsidRPr="003D7A19" w:rsidRDefault="00AA0BC0" w:rsidP="000E1EE3">
            <w:pPr>
              <w:spacing w:after="0" w:line="240" w:lineRule="auto"/>
              <w:jc w:val="right"/>
              <w:rPr>
                <w:rFonts w:ascii="Arial" w:eastAsia="Times New Roman" w:hAnsi="Arial" w:cs="Arial"/>
                <w:b/>
                <w:sz w:val="20"/>
                <w:szCs w:val="20"/>
                <w:lang w:eastAsia="es-ES"/>
              </w:rPr>
            </w:pPr>
            <w:r w:rsidRPr="003D7A19">
              <w:rPr>
                <w:rFonts w:ascii="Arial" w:eastAsia="Times New Roman" w:hAnsi="Arial" w:cs="Arial"/>
                <w:b/>
                <w:sz w:val="20"/>
                <w:szCs w:val="20"/>
                <w:lang w:eastAsia="es-ES"/>
              </w:rPr>
              <w:t>604</w:t>
            </w:r>
          </w:p>
        </w:tc>
        <w:tc>
          <w:tcPr>
            <w:tcW w:w="0" w:type="auto"/>
            <w:tcBorders>
              <w:top w:val="single" w:sz="8" w:space="0" w:color="auto"/>
              <w:left w:val="nil"/>
              <w:bottom w:val="single" w:sz="8" w:space="0" w:color="auto"/>
              <w:right w:val="single" w:sz="8" w:space="0" w:color="auto"/>
            </w:tcBorders>
            <w:shd w:val="clear" w:color="auto" w:fill="4AF2FC"/>
            <w:noWrap/>
            <w:vAlign w:val="center"/>
            <w:hideMark/>
          </w:tcPr>
          <w:p w:rsidR="00AA0BC0" w:rsidRPr="000E1EE3" w:rsidRDefault="00AA0BC0" w:rsidP="000E1EE3">
            <w:pPr>
              <w:spacing w:after="0" w:line="240" w:lineRule="auto"/>
              <w:jc w:val="right"/>
              <w:rPr>
                <w:rFonts w:ascii="Arial" w:eastAsia="Times New Roman" w:hAnsi="Arial" w:cs="Arial"/>
                <w:b/>
                <w:sz w:val="20"/>
                <w:szCs w:val="20"/>
                <w:lang w:eastAsia="es-ES"/>
              </w:rPr>
            </w:pPr>
            <w:r w:rsidRPr="000E1EE3">
              <w:rPr>
                <w:rFonts w:ascii="Arial" w:eastAsia="Times New Roman" w:hAnsi="Arial" w:cs="Arial"/>
                <w:b/>
                <w:sz w:val="20"/>
                <w:szCs w:val="20"/>
                <w:lang w:eastAsia="es-ES"/>
              </w:rPr>
              <w:t>100%</w:t>
            </w:r>
          </w:p>
        </w:tc>
        <w:tc>
          <w:tcPr>
            <w:tcW w:w="1288" w:type="dxa"/>
            <w:tcBorders>
              <w:top w:val="single" w:sz="8" w:space="0" w:color="auto"/>
              <w:left w:val="nil"/>
              <w:bottom w:val="single" w:sz="8" w:space="0" w:color="auto"/>
              <w:right w:val="single" w:sz="8" w:space="0" w:color="auto"/>
            </w:tcBorders>
            <w:shd w:val="clear" w:color="auto" w:fill="4AF2FC"/>
            <w:noWrap/>
            <w:vAlign w:val="center"/>
            <w:hideMark/>
          </w:tcPr>
          <w:p w:rsidR="00AA0BC0" w:rsidRPr="003D7A19" w:rsidRDefault="00AA0BC0" w:rsidP="000E1EE3">
            <w:pPr>
              <w:spacing w:after="0" w:line="240" w:lineRule="auto"/>
              <w:jc w:val="right"/>
              <w:rPr>
                <w:rFonts w:ascii="Arial" w:eastAsia="Times New Roman" w:hAnsi="Arial" w:cs="Arial"/>
                <w:b/>
                <w:sz w:val="20"/>
                <w:szCs w:val="20"/>
                <w:lang w:eastAsia="es-ES"/>
              </w:rPr>
            </w:pPr>
            <w:r w:rsidRPr="003D7A19">
              <w:rPr>
                <w:rFonts w:ascii="Arial" w:eastAsia="Times New Roman" w:hAnsi="Arial" w:cs="Arial"/>
                <w:b/>
                <w:sz w:val="20"/>
                <w:szCs w:val="20"/>
                <w:lang w:eastAsia="es-ES"/>
              </w:rPr>
              <w:t>1</w:t>
            </w:r>
            <w:r w:rsidR="00BA7C13" w:rsidRPr="003D7A19">
              <w:rPr>
                <w:rFonts w:ascii="Arial" w:eastAsia="Times New Roman" w:hAnsi="Arial" w:cs="Arial"/>
                <w:b/>
                <w:sz w:val="20"/>
                <w:szCs w:val="20"/>
                <w:lang w:eastAsia="es-ES"/>
              </w:rPr>
              <w:t>.</w:t>
            </w:r>
            <w:r w:rsidRPr="003D7A19">
              <w:rPr>
                <w:rFonts w:ascii="Arial" w:eastAsia="Times New Roman" w:hAnsi="Arial" w:cs="Arial"/>
                <w:b/>
                <w:sz w:val="20"/>
                <w:szCs w:val="20"/>
                <w:lang w:eastAsia="es-ES"/>
              </w:rPr>
              <w:t>169</w:t>
            </w:r>
          </w:p>
        </w:tc>
      </w:tr>
    </w:tbl>
    <w:p w:rsidR="00E6709A" w:rsidRDefault="00E6709A" w:rsidP="00AA0BC0">
      <w:pPr>
        <w:spacing w:after="0" w:line="240" w:lineRule="auto"/>
        <w:jc w:val="both"/>
        <w:rPr>
          <w:rFonts w:ascii="Arial" w:hAnsi="Arial" w:cs="Arial"/>
          <w:b/>
          <w:sz w:val="20"/>
          <w:szCs w:val="20"/>
        </w:rPr>
      </w:pPr>
    </w:p>
    <w:p w:rsidR="00AA0BC0" w:rsidRPr="00224192" w:rsidRDefault="00AA0BC0" w:rsidP="00AA0BC0">
      <w:pPr>
        <w:spacing w:after="0" w:line="240" w:lineRule="auto"/>
        <w:jc w:val="both"/>
        <w:rPr>
          <w:rFonts w:ascii="Arial" w:hAnsi="Arial" w:cs="Arial"/>
          <w:sz w:val="20"/>
          <w:szCs w:val="20"/>
        </w:rPr>
      </w:pPr>
      <w:r>
        <w:rPr>
          <w:rFonts w:ascii="Arial" w:hAnsi="Arial" w:cs="Arial"/>
          <w:b/>
          <w:sz w:val="20"/>
          <w:szCs w:val="20"/>
        </w:rPr>
        <w:t>Fuente:</w:t>
      </w:r>
      <w:r w:rsidR="00CA66B3">
        <w:rPr>
          <w:rFonts w:ascii="Arial" w:hAnsi="Arial" w:cs="Arial"/>
          <w:sz w:val="20"/>
          <w:szCs w:val="20"/>
        </w:rPr>
        <w:t xml:space="preserve"> Censo parroquial.</w:t>
      </w:r>
    </w:p>
    <w:p w:rsidR="00AA0BC0" w:rsidRDefault="00AA0BC0" w:rsidP="00AA0BC0">
      <w:pPr>
        <w:spacing w:after="0" w:line="240" w:lineRule="auto"/>
        <w:jc w:val="both"/>
        <w:rPr>
          <w:rFonts w:ascii="Arial" w:hAnsi="Arial" w:cs="Arial"/>
          <w:sz w:val="20"/>
          <w:szCs w:val="20"/>
        </w:rPr>
      </w:pPr>
      <w:r>
        <w:rPr>
          <w:rFonts w:ascii="Arial" w:hAnsi="Arial" w:cs="Arial"/>
          <w:b/>
          <w:sz w:val="20"/>
          <w:szCs w:val="20"/>
        </w:rPr>
        <w:t>Elaborado por:</w:t>
      </w:r>
      <w:r>
        <w:rPr>
          <w:rFonts w:ascii="Arial" w:hAnsi="Arial" w:cs="Arial"/>
          <w:sz w:val="20"/>
          <w:szCs w:val="20"/>
        </w:rPr>
        <w:t xml:space="preserve"> Equipo técnico del Gobierno Parroquial de Gonzol</w:t>
      </w:r>
      <w:r w:rsidR="003E4AA1">
        <w:rPr>
          <w:rFonts w:ascii="Arial" w:hAnsi="Arial" w:cs="Arial"/>
          <w:sz w:val="20"/>
          <w:szCs w:val="20"/>
        </w:rPr>
        <w:t>.</w:t>
      </w:r>
    </w:p>
    <w:p w:rsidR="003C7D32" w:rsidRDefault="003C7D32" w:rsidP="00AA0BC0">
      <w:pPr>
        <w:spacing w:after="0" w:line="240" w:lineRule="auto"/>
        <w:jc w:val="both"/>
        <w:rPr>
          <w:rFonts w:ascii="Arial" w:hAnsi="Arial" w:cs="Arial"/>
          <w:sz w:val="20"/>
          <w:szCs w:val="20"/>
        </w:rPr>
      </w:pPr>
    </w:p>
    <w:p w:rsidR="003C7D32" w:rsidRDefault="003C7D32" w:rsidP="00AA0BC0">
      <w:pPr>
        <w:spacing w:after="0" w:line="240" w:lineRule="auto"/>
        <w:jc w:val="both"/>
        <w:rPr>
          <w:rFonts w:ascii="Arial" w:hAnsi="Arial" w:cs="Arial"/>
          <w:sz w:val="20"/>
          <w:szCs w:val="20"/>
        </w:rPr>
      </w:pPr>
    </w:p>
    <w:p w:rsidR="006A7AE0" w:rsidRPr="00FA649B" w:rsidRDefault="006A7AE0" w:rsidP="00AA0BC0">
      <w:pPr>
        <w:spacing w:after="0" w:line="240" w:lineRule="auto"/>
        <w:jc w:val="both"/>
        <w:rPr>
          <w:rFonts w:ascii="Arial" w:hAnsi="Arial" w:cs="Arial"/>
          <w:b/>
          <w:sz w:val="20"/>
          <w:szCs w:val="20"/>
        </w:rPr>
      </w:pPr>
    </w:p>
    <w:p w:rsidR="00FA649B" w:rsidRDefault="00607B03" w:rsidP="00AA0BC0">
      <w:pPr>
        <w:spacing w:after="0" w:line="240" w:lineRule="auto"/>
        <w:jc w:val="both"/>
        <w:rPr>
          <w:rFonts w:ascii="Arial" w:hAnsi="Arial" w:cs="Arial"/>
          <w:sz w:val="20"/>
          <w:szCs w:val="20"/>
        </w:rPr>
      </w:pPr>
      <w:r>
        <w:rPr>
          <w:rFonts w:ascii="Arial" w:hAnsi="Arial" w:cs="Arial"/>
          <w:sz w:val="20"/>
          <w:szCs w:val="20"/>
        </w:rPr>
        <w:t>De acuerdo al cuadro 2, la</w:t>
      </w:r>
      <w:r w:rsidR="006A7AE0">
        <w:rPr>
          <w:rFonts w:ascii="Arial" w:hAnsi="Arial" w:cs="Arial"/>
          <w:sz w:val="20"/>
          <w:szCs w:val="20"/>
        </w:rPr>
        <w:t xml:space="preserve"> población total de</w:t>
      </w:r>
      <w:r w:rsidR="00FA649B">
        <w:rPr>
          <w:rFonts w:ascii="Arial" w:hAnsi="Arial" w:cs="Arial"/>
          <w:sz w:val="20"/>
          <w:szCs w:val="20"/>
        </w:rPr>
        <w:t xml:space="preserve"> la parroquia </w:t>
      </w:r>
      <w:r w:rsidR="006A7AE0">
        <w:rPr>
          <w:rFonts w:ascii="Arial" w:hAnsi="Arial" w:cs="Arial"/>
          <w:sz w:val="20"/>
          <w:szCs w:val="20"/>
        </w:rPr>
        <w:t xml:space="preserve">de </w:t>
      </w:r>
      <w:r w:rsidR="00FA649B">
        <w:rPr>
          <w:rFonts w:ascii="Arial" w:hAnsi="Arial" w:cs="Arial"/>
          <w:sz w:val="20"/>
          <w:szCs w:val="20"/>
        </w:rPr>
        <w:t>Gonzol es de 1</w:t>
      </w:r>
      <w:r w:rsidR="006A7AE0">
        <w:rPr>
          <w:rFonts w:ascii="Arial" w:hAnsi="Arial" w:cs="Arial"/>
          <w:sz w:val="20"/>
          <w:szCs w:val="20"/>
        </w:rPr>
        <w:t>.</w:t>
      </w:r>
      <w:r w:rsidR="00FA649B">
        <w:rPr>
          <w:rFonts w:ascii="Arial" w:hAnsi="Arial" w:cs="Arial"/>
          <w:sz w:val="20"/>
          <w:szCs w:val="20"/>
        </w:rPr>
        <w:t>169 habitantes</w:t>
      </w:r>
      <w:r w:rsidR="006A7AE0">
        <w:rPr>
          <w:rFonts w:ascii="Arial" w:hAnsi="Arial" w:cs="Arial"/>
          <w:sz w:val="20"/>
          <w:szCs w:val="20"/>
        </w:rPr>
        <w:t>, de los cuales</w:t>
      </w:r>
      <w:r w:rsidR="00FA649B">
        <w:rPr>
          <w:rFonts w:ascii="Arial" w:hAnsi="Arial" w:cs="Arial"/>
          <w:sz w:val="20"/>
          <w:szCs w:val="20"/>
        </w:rPr>
        <w:t xml:space="preserve"> 565</w:t>
      </w:r>
      <w:r w:rsidR="006A7AE0">
        <w:rPr>
          <w:rFonts w:ascii="Arial" w:hAnsi="Arial" w:cs="Arial"/>
          <w:sz w:val="20"/>
          <w:szCs w:val="20"/>
        </w:rPr>
        <w:t xml:space="preserve"> son </w:t>
      </w:r>
      <w:r w:rsidR="00FA649B">
        <w:rPr>
          <w:rFonts w:ascii="Arial" w:hAnsi="Arial" w:cs="Arial"/>
          <w:sz w:val="20"/>
          <w:szCs w:val="20"/>
        </w:rPr>
        <w:t xml:space="preserve"> hombres</w:t>
      </w:r>
      <w:r w:rsidR="00377345">
        <w:rPr>
          <w:rFonts w:ascii="Arial" w:hAnsi="Arial" w:cs="Arial"/>
          <w:sz w:val="20"/>
          <w:szCs w:val="20"/>
        </w:rPr>
        <w:t>,</w:t>
      </w:r>
      <w:r w:rsidR="006A7AE0">
        <w:rPr>
          <w:rFonts w:ascii="Arial" w:hAnsi="Arial" w:cs="Arial"/>
          <w:sz w:val="20"/>
          <w:szCs w:val="20"/>
        </w:rPr>
        <w:t xml:space="preserve"> que representa el 48.4% y</w:t>
      </w:r>
      <w:r w:rsidR="00FA649B">
        <w:rPr>
          <w:rFonts w:ascii="Arial" w:hAnsi="Arial" w:cs="Arial"/>
          <w:sz w:val="20"/>
          <w:szCs w:val="20"/>
        </w:rPr>
        <w:t xml:space="preserve"> 604</w:t>
      </w:r>
      <w:r w:rsidR="00377345">
        <w:rPr>
          <w:rFonts w:ascii="Arial" w:hAnsi="Arial" w:cs="Arial"/>
          <w:sz w:val="20"/>
          <w:szCs w:val="20"/>
        </w:rPr>
        <w:t xml:space="preserve"> son mujeres, que representa el 51.6%</w:t>
      </w:r>
      <w:r w:rsidR="008E562E">
        <w:rPr>
          <w:rFonts w:ascii="Arial" w:hAnsi="Arial" w:cs="Arial"/>
          <w:sz w:val="20"/>
          <w:szCs w:val="20"/>
        </w:rPr>
        <w:t>, mientras tanto el Censo de Población y Vivienda del 2010 registra 1.729 habitantes en la parroquia de Gonzol</w:t>
      </w:r>
    </w:p>
    <w:p w:rsidR="003C7D32" w:rsidRDefault="003C7D32" w:rsidP="00AA0BC0">
      <w:pPr>
        <w:spacing w:after="0" w:line="240" w:lineRule="auto"/>
        <w:jc w:val="both"/>
        <w:rPr>
          <w:rFonts w:ascii="Arial" w:hAnsi="Arial" w:cs="Arial"/>
          <w:sz w:val="20"/>
          <w:szCs w:val="20"/>
        </w:rPr>
      </w:pPr>
    </w:p>
    <w:p w:rsidR="006A7AE0" w:rsidRPr="00AA20BE" w:rsidRDefault="006A7AE0" w:rsidP="00CA37A3">
      <w:pPr>
        <w:pStyle w:val="GRAFICOSPDOT"/>
      </w:pPr>
    </w:p>
    <w:p w:rsidR="00AA0BC0" w:rsidRDefault="00AA0BC0" w:rsidP="00AA0BC0">
      <w:pPr>
        <w:jc w:val="center"/>
        <w:rPr>
          <w:rFonts w:ascii="Arial" w:hAnsi="Arial" w:cs="Arial"/>
          <w:sz w:val="20"/>
          <w:szCs w:val="20"/>
          <w:highlight w:val="yellow"/>
        </w:rPr>
      </w:pPr>
      <w:r w:rsidRPr="00236529">
        <w:rPr>
          <w:rFonts w:ascii="Arial" w:hAnsi="Arial" w:cs="Arial"/>
          <w:noProof/>
          <w:sz w:val="20"/>
          <w:szCs w:val="20"/>
          <w:lang w:val="es-ES" w:eastAsia="es-ES"/>
        </w:rPr>
        <w:drawing>
          <wp:inline distT="0" distB="0" distL="0" distR="0">
            <wp:extent cx="5857875" cy="2981325"/>
            <wp:effectExtent l="19050" t="0" r="9525" b="0"/>
            <wp:docPr id="5"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E73153" w:rsidRDefault="00E73153" w:rsidP="00E73153">
      <w:pPr>
        <w:pStyle w:val="GRAFICOSPDOT"/>
        <w:rPr>
          <w:b w:val="0"/>
        </w:rPr>
      </w:pPr>
      <w:bookmarkStart w:id="54" w:name="_Toc315709236"/>
      <w:r>
        <w:t xml:space="preserve">Gráfico 1. </w:t>
      </w:r>
      <w:r w:rsidRPr="00AA20BE">
        <w:rPr>
          <w:b w:val="0"/>
        </w:rPr>
        <w:t xml:space="preserve">Pirámide poblacional en la parroquia de </w:t>
      </w:r>
      <w:r>
        <w:rPr>
          <w:b w:val="0"/>
        </w:rPr>
        <w:t>Gonzol.</w:t>
      </w:r>
      <w:bookmarkEnd w:id="54"/>
    </w:p>
    <w:p w:rsidR="00AA0BC0" w:rsidRDefault="00AA0BC0" w:rsidP="00AA0BC0">
      <w:pPr>
        <w:spacing w:after="0" w:line="240" w:lineRule="auto"/>
        <w:jc w:val="both"/>
        <w:rPr>
          <w:rFonts w:ascii="Arial" w:hAnsi="Arial" w:cs="Arial"/>
          <w:sz w:val="20"/>
          <w:szCs w:val="20"/>
        </w:rPr>
      </w:pPr>
      <w:r>
        <w:rPr>
          <w:rFonts w:ascii="Arial" w:hAnsi="Arial" w:cs="Arial"/>
          <w:b/>
          <w:sz w:val="20"/>
          <w:szCs w:val="20"/>
        </w:rPr>
        <w:t>Elaborado por:</w:t>
      </w:r>
      <w:r>
        <w:rPr>
          <w:rFonts w:ascii="Arial" w:hAnsi="Arial" w:cs="Arial"/>
          <w:sz w:val="20"/>
          <w:szCs w:val="20"/>
        </w:rPr>
        <w:t xml:space="preserve"> Equipo técnico del Gobierno Parroquial de Gonzol</w:t>
      </w:r>
      <w:r w:rsidR="003E4AA1">
        <w:rPr>
          <w:rFonts w:ascii="Arial" w:hAnsi="Arial" w:cs="Arial"/>
          <w:sz w:val="20"/>
          <w:szCs w:val="20"/>
        </w:rPr>
        <w:t>.</w:t>
      </w:r>
    </w:p>
    <w:p w:rsidR="000B2BD5" w:rsidRDefault="000B2BD5" w:rsidP="00AA0BC0">
      <w:pPr>
        <w:spacing w:after="0" w:line="240" w:lineRule="auto"/>
        <w:jc w:val="both"/>
        <w:rPr>
          <w:rFonts w:ascii="Arial" w:hAnsi="Arial" w:cs="Arial"/>
          <w:sz w:val="20"/>
          <w:szCs w:val="20"/>
        </w:rPr>
      </w:pPr>
    </w:p>
    <w:p w:rsidR="00D62A32" w:rsidRDefault="00D62A32" w:rsidP="00AA0BC0">
      <w:pPr>
        <w:spacing w:after="0" w:line="240" w:lineRule="auto"/>
        <w:jc w:val="both"/>
        <w:rPr>
          <w:rFonts w:ascii="Arial" w:hAnsi="Arial" w:cs="Arial"/>
          <w:sz w:val="20"/>
          <w:szCs w:val="20"/>
        </w:rPr>
      </w:pPr>
    </w:p>
    <w:tbl>
      <w:tblPr>
        <w:tblW w:w="13376" w:type="dxa"/>
        <w:tblInd w:w="70" w:type="dxa"/>
        <w:tblCellMar>
          <w:left w:w="70" w:type="dxa"/>
          <w:right w:w="70" w:type="dxa"/>
        </w:tblCellMar>
        <w:tblLook w:val="04A0"/>
      </w:tblPr>
      <w:tblGrid>
        <w:gridCol w:w="1216"/>
        <w:gridCol w:w="1216"/>
        <w:gridCol w:w="1216"/>
        <w:gridCol w:w="1216"/>
        <w:gridCol w:w="1216"/>
        <w:gridCol w:w="1216"/>
        <w:gridCol w:w="1216"/>
        <w:gridCol w:w="1216"/>
        <w:gridCol w:w="1216"/>
        <w:gridCol w:w="1216"/>
        <w:gridCol w:w="1216"/>
      </w:tblGrid>
      <w:tr w:rsidR="00D62A32" w:rsidRPr="008F74C9" w:rsidTr="008A1162">
        <w:trPr>
          <w:trHeight w:val="74"/>
        </w:trPr>
        <w:tc>
          <w:tcPr>
            <w:tcW w:w="1216" w:type="dxa"/>
            <w:tcBorders>
              <w:top w:val="nil"/>
              <w:left w:val="nil"/>
              <w:bottom w:val="nil"/>
              <w:right w:val="nil"/>
            </w:tcBorders>
            <w:shd w:val="clear" w:color="auto" w:fill="auto"/>
            <w:noWrap/>
            <w:vAlign w:val="bottom"/>
            <w:hideMark/>
          </w:tcPr>
          <w:p w:rsidR="00D62A32" w:rsidRPr="008F74C9" w:rsidRDefault="00D62A32" w:rsidP="008A1162">
            <w:pPr>
              <w:spacing w:after="0" w:line="240" w:lineRule="auto"/>
              <w:rPr>
                <w:rFonts w:ascii="Calibri" w:eastAsia="Times New Roman" w:hAnsi="Calibri" w:cs="Calibri"/>
                <w:color w:val="000000"/>
                <w:lang w:val="es-ES" w:eastAsia="es-ES"/>
              </w:rPr>
            </w:pPr>
          </w:p>
        </w:tc>
        <w:tc>
          <w:tcPr>
            <w:tcW w:w="1216" w:type="dxa"/>
            <w:tcBorders>
              <w:top w:val="nil"/>
              <w:left w:val="nil"/>
              <w:bottom w:val="nil"/>
              <w:right w:val="nil"/>
            </w:tcBorders>
            <w:shd w:val="clear" w:color="auto" w:fill="auto"/>
            <w:noWrap/>
            <w:vAlign w:val="bottom"/>
            <w:hideMark/>
          </w:tcPr>
          <w:p w:rsidR="00D62A32" w:rsidRPr="008F74C9" w:rsidRDefault="00D62A32" w:rsidP="008A1162">
            <w:pPr>
              <w:spacing w:after="0" w:line="240" w:lineRule="auto"/>
              <w:rPr>
                <w:rFonts w:ascii="Calibri" w:eastAsia="Times New Roman" w:hAnsi="Calibri" w:cs="Calibri"/>
                <w:color w:val="000000"/>
                <w:lang w:val="es-ES" w:eastAsia="es-ES"/>
              </w:rPr>
            </w:pPr>
          </w:p>
        </w:tc>
        <w:tc>
          <w:tcPr>
            <w:tcW w:w="1216" w:type="dxa"/>
            <w:tcBorders>
              <w:top w:val="nil"/>
              <w:left w:val="nil"/>
              <w:bottom w:val="nil"/>
              <w:right w:val="nil"/>
            </w:tcBorders>
            <w:shd w:val="clear" w:color="auto" w:fill="auto"/>
            <w:noWrap/>
            <w:vAlign w:val="bottom"/>
            <w:hideMark/>
          </w:tcPr>
          <w:p w:rsidR="00D62A32" w:rsidRPr="008F74C9" w:rsidRDefault="00D62A32" w:rsidP="008A1162">
            <w:pPr>
              <w:spacing w:after="0" w:line="240" w:lineRule="auto"/>
              <w:rPr>
                <w:rFonts w:ascii="Calibri" w:eastAsia="Times New Roman" w:hAnsi="Calibri" w:cs="Calibri"/>
                <w:color w:val="000000"/>
                <w:lang w:val="es-ES" w:eastAsia="es-ES"/>
              </w:rPr>
            </w:pPr>
          </w:p>
        </w:tc>
        <w:tc>
          <w:tcPr>
            <w:tcW w:w="1216" w:type="dxa"/>
            <w:tcBorders>
              <w:top w:val="nil"/>
              <w:left w:val="nil"/>
              <w:bottom w:val="nil"/>
              <w:right w:val="nil"/>
            </w:tcBorders>
            <w:shd w:val="clear" w:color="auto" w:fill="auto"/>
            <w:noWrap/>
            <w:vAlign w:val="bottom"/>
            <w:hideMark/>
          </w:tcPr>
          <w:p w:rsidR="00D62A32" w:rsidRPr="008F74C9" w:rsidRDefault="00D62A32" w:rsidP="008A1162">
            <w:pPr>
              <w:spacing w:after="0" w:line="240" w:lineRule="auto"/>
              <w:rPr>
                <w:rFonts w:ascii="Calibri" w:eastAsia="Times New Roman" w:hAnsi="Calibri" w:cs="Calibri"/>
                <w:color w:val="000000"/>
                <w:lang w:val="es-ES" w:eastAsia="es-ES"/>
              </w:rPr>
            </w:pPr>
          </w:p>
        </w:tc>
        <w:tc>
          <w:tcPr>
            <w:tcW w:w="1216" w:type="dxa"/>
            <w:tcBorders>
              <w:top w:val="nil"/>
              <w:left w:val="nil"/>
              <w:bottom w:val="nil"/>
              <w:right w:val="nil"/>
            </w:tcBorders>
            <w:shd w:val="clear" w:color="auto" w:fill="auto"/>
            <w:noWrap/>
            <w:vAlign w:val="bottom"/>
            <w:hideMark/>
          </w:tcPr>
          <w:p w:rsidR="00D62A32" w:rsidRPr="008F74C9" w:rsidRDefault="00D62A32" w:rsidP="008A1162">
            <w:pPr>
              <w:spacing w:after="0" w:line="240" w:lineRule="auto"/>
              <w:rPr>
                <w:rFonts w:ascii="Calibri" w:eastAsia="Times New Roman" w:hAnsi="Calibri" w:cs="Calibri"/>
                <w:color w:val="000000"/>
                <w:lang w:val="es-ES" w:eastAsia="es-ES"/>
              </w:rPr>
            </w:pPr>
          </w:p>
        </w:tc>
        <w:tc>
          <w:tcPr>
            <w:tcW w:w="1216" w:type="dxa"/>
            <w:tcBorders>
              <w:top w:val="nil"/>
              <w:left w:val="nil"/>
              <w:bottom w:val="nil"/>
              <w:right w:val="nil"/>
            </w:tcBorders>
            <w:shd w:val="clear" w:color="auto" w:fill="auto"/>
            <w:noWrap/>
            <w:vAlign w:val="bottom"/>
            <w:hideMark/>
          </w:tcPr>
          <w:p w:rsidR="00D62A32" w:rsidRPr="008F74C9" w:rsidRDefault="00D62A32" w:rsidP="008A1162">
            <w:pPr>
              <w:spacing w:after="0" w:line="240" w:lineRule="auto"/>
              <w:rPr>
                <w:rFonts w:ascii="Calibri" w:eastAsia="Times New Roman" w:hAnsi="Calibri" w:cs="Calibri"/>
                <w:color w:val="000000"/>
                <w:lang w:val="es-ES" w:eastAsia="es-ES"/>
              </w:rPr>
            </w:pPr>
          </w:p>
        </w:tc>
        <w:tc>
          <w:tcPr>
            <w:tcW w:w="1216" w:type="dxa"/>
            <w:tcBorders>
              <w:top w:val="nil"/>
              <w:left w:val="nil"/>
              <w:bottom w:val="nil"/>
              <w:right w:val="nil"/>
            </w:tcBorders>
            <w:shd w:val="clear" w:color="auto" w:fill="auto"/>
            <w:noWrap/>
            <w:vAlign w:val="bottom"/>
            <w:hideMark/>
          </w:tcPr>
          <w:p w:rsidR="00D62A32" w:rsidRPr="008F74C9" w:rsidRDefault="00D62A32" w:rsidP="008A1162">
            <w:pPr>
              <w:spacing w:after="0" w:line="240" w:lineRule="auto"/>
              <w:rPr>
                <w:rFonts w:ascii="Calibri" w:eastAsia="Times New Roman" w:hAnsi="Calibri" w:cs="Calibri"/>
                <w:color w:val="000000"/>
                <w:lang w:val="es-ES" w:eastAsia="es-ES"/>
              </w:rPr>
            </w:pPr>
          </w:p>
        </w:tc>
        <w:tc>
          <w:tcPr>
            <w:tcW w:w="1216" w:type="dxa"/>
            <w:tcBorders>
              <w:top w:val="nil"/>
              <w:left w:val="nil"/>
              <w:bottom w:val="nil"/>
              <w:right w:val="nil"/>
            </w:tcBorders>
            <w:shd w:val="clear" w:color="auto" w:fill="auto"/>
            <w:noWrap/>
            <w:vAlign w:val="bottom"/>
            <w:hideMark/>
          </w:tcPr>
          <w:p w:rsidR="00D62A32" w:rsidRPr="008F74C9" w:rsidRDefault="00D62A32" w:rsidP="008A1162">
            <w:pPr>
              <w:spacing w:after="0" w:line="240" w:lineRule="auto"/>
              <w:rPr>
                <w:rFonts w:ascii="Calibri" w:eastAsia="Times New Roman" w:hAnsi="Calibri" w:cs="Calibri"/>
                <w:color w:val="000000"/>
                <w:lang w:val="es-ES" w:eastAsia="es-ES"/>
              </w:rPr>
            </w:pPr>
          </w:p>
        </w:tc>
        <w:tc>
          <w:tcPr>
            <w:tcW w:w="1216" w:type="dxa"/>
            <w:tcBorders>
              <w:top w:val="nil"/>
              <w:left w:val="nil"/>
              <w:bottom w:val="nil"/>
              <w:right w:val="nil"/>
            </w:tcBorders>
            <w:shd w:val="clear" w:color="auto" w:fill="auto"/>
            <w:noWrap/>
            <w:vAlign w:val="bottom"/>
            <w:hideMark/>
          </w:tcPr>
          <w:p w:rsidR="00D62A32" w:rsidRPr="008F74C9" w:rsidRDefault="00D62A32" w:rsidP="008A1162">
            <w:pPr>
              <w:spacing w:after="0" w:line="240" w:lineRule="auto"/>
              <w:rPr>
                <w:rFonts w:ascii="Calibri" w:eastAsia="Times New Roman" w:hAnsi="Calibri" w:cs="Calibri"/>
                <w:color w:val="000000"/>
                <w:lang w:val="es-ES" w:eastAsia="es-ES"/>
              </w:rPr>
            </w:pPr>
          </w:p>
        </w:tc>
        <w:tc>
          <w:tcPr>
            <w:tcW w:w="1216" w:type="dxa"/>
            <w:tcBorders>
              <w:top w:val="nil"/>
              <w:left w:val="nil"/>
              <w:bottom w:val="nil"/>
              <w:right w:val="nil"/>
            </w:tcBorders>
            <w:shd w:val="clear" w:color="auto" w:fill="auto"/>
            <w:noWrap/>
            <w:vAlign w:val="bottom"/>
            <w:hideMark/>
          </w:tcPr>
          <w:p w:rsidR="00D62A32" w:rsidRPr="008F74C9" w:rsidRDefault="00D62A32" w:rsidP="008A1162">
            <w:pPr>
              <w:spacing w:after="0" w:line="240" w:lineRule="auto"/>
              <w:rPr>
                <w:rFonts w:ascii="Calibri" w:eastAsia="Times New Roman" w:hAnsi="Calibri" w:cs="Calibri"/>
                <w:color w:val="000000"/>
                <w:lang w:val="es-ES" w:eastAsia="es-ES"/>
              </w:rPr>
            </w:pPr>
          </w:p>
        </w:tc>
        <w:tc>
          <w:tcPr>
            <w:tcW w:w="1216" w:type="dxa"/>
            <w:tcBorders>
              <w:top w:val="nil"/>
              <w:left w:val="nil"/>
              <w:bottom w:val="nil"/>
              <w:right w:val="nil"/>
            </w:tcBorders>
            <w:shd w:val="clear" w:color="auto" w:fill="auto"/>
            <w:noWrap/>
            <w:vAlign w:val="bottom"/>
            <w:hideMark/>
          </w:tcPr>
          <w:p w:rsidR="00D62A32" w:rsidRPr="008F74C9" w:rsidRDefault="00D62A32" w:rsidP="008A1162">
            <w:pPr>
              <w:spacing w:after="0" w:line="240" w:lineRule="auto"/>
              <w:rPr>
                <w:rFonts w:ascii="Calibri" w:eastAsia="Times New Roman" w:hAnsi="Calibri" w:cs="Calibri"/>
                <w:color w:val="000000"/>
                <w:lang w:val="es-ES" w:eastAsia="es-ES"/>
              </w:rPr>
            </w:pPr>
          </w:p>
        </w:tc>
      </w:tr>
    </w:tbl>
    <w:p w:rsidR="00AA0BC0" w:rsidRDefault="00D62A32" w:rsidP="006B64B5">
      <w:pPr>
        <w:jc w:val="both"/>
        <w:rPr>
          <w:rFonts w:ascii="Arial" w:hAnsi="Arial" w:cs="Arial"/>
          <w:sz w:val="20"/>
          <w:szCs w:val="20"/>
        </w:rPr>
      </w:pPr>
      <w:r w:rsidRPr="00976A43">
        <w:rPr>
          <w:rFonts w:ascii="Arial" w:hAnsi="Arial" w:cs="Arial"/>
          <w:sz w:val="20"/>
          <w:szCs w:val="20"/>
        </w:rPr>
        <w:lastRenderedPageBreak/>
        <w:t>La pirámide</w:t>
      </w:r>
      <w:r w:rsidRPr="002C1A11">
        <w:rPr>
          <w:rFonts w:ascii="Arial" w:hAnsi="Arial" w:cs="Arial"/>
          <w:sz w:val="20"/>
          <w:szCs w:val="20"/>
        </w:rPr>
        <w:t xml:space="preserve"> poblacional  de la parroquia de </w:t>
      </w:r>
      <w:r w:rsidR="004A7D1C">
        <w:rPr>
          <w:rFonts w:ascii="Arial" w:hAnsi="Arial" w:cs="Arial"/>
          <w:sz w:val="20"/>
          <w:szCs w:val="20"/>
        </w:rPr>
        <w:t>Gonzol</w:t>
      </w:r>
      <w:r w:rsidR="00B83219">
        <w:rPr>
          <w:rFonts w:ascii="Arial" w:hAnsi="Arial" w:cs="Arial"/>
          <w:sz w:val="20"/>
          <w:szCs w:val="20"/>
        </w:rPr>
        <w:t xml:space="preserve"> indica que</w:t>
      </w:r>
      <w:r w:rsidR="00656AAC">
        <w:rPr>
          <w:rFonts w:ascii="Arial" w:hAnsi="Arial" w:cs="Arial"/>
          <w:sz w:val="20"/>
          <w:szCs w:val="20"/>
        </w:rPr>
        <w:t xml:space="preserve"> la población mayoritaria esta en el grupo de edad de 15 a 29 años, con 272 personas, de las cuales son 131 hombres, que equivale a 11,2 %</w:t>
      </w:r>
      <w:r w:rsidR="00DF3FB0">
        <w:rPr>
          <w:rFonts w:ascii="Arial" w:hAnsi="Arial" w:cs="Arial"/>
          <w:sz w:val="20"/>
          <w:szCs w:val="20"/>
        </w:rPr>
        <w:t xml:space="preserve"> l y 141 mujeres, que equivale a 12,1 % de la población total; seguido del grupo de 1 y 9 años, con 10,1 % (hombres) y 9,3 % (mujeres), mientras que la menor población </w:t>
      </w:r>
      <w:r w:rsidR="005D247E">
        <w:rPr>
          <w:rFonts w:ascii="Arial" w:hAnsi="Arial" w:cs="Arial"/>
          <w:sz w:val="20"/>
          <w:szCs w:val="20"/>
        </w:rPr>
        <w:t>está</w:t>
      </w:r>
      <w:r w:rsidR="00DF3FB0">
        <w:rPr>
          <w:rFonts w:ascii="Arial" w:hAnsi="Arial" w:cs="Arial"/>
          <w:sz w:val="20"/>
          <w:szCs w:val="20"/>
        </w:rPr>
        <w:t xml:space="preserve"> en el grupo de menores de 1 año</w:t>
      </w:r>
      <w:r w:rsidR="005D247E">
        <w:rPr>
          <w:rFonts w:ascii="Arial" w:hAnsi="Arial" w:cs="Arial"/>
          <w:sz w:val="20"/>
          <w:szCs w:val="20"/>
        </w:rPr>
        <w:t>,</w:t>
      </w:r>
      <w:r w:rsidR="00DF3FB0">
        <w:rPr>
          <w:rFonts w:ascii="Arial" w:hAnsi="Arial" w:cs="Arial"/>
          <w:sz w:val="20"/>
          <w:szCs w:val="20"/>
        </w:rPr>
        <w:t xml:space="preserve"> cuya cifra es del 0,6 %</w:t>
      </w:r>
      <w:r w:rsidR="005D247E">
        <w:rPr>
          <w:rFonts w:ascii="Arial" w:hAnsi="Arial" w:cs="Arial"/>
          <w:sz w:val="20"/>
          <w:szCs w:val="20"/>
        </w:rPr>
        <w:t xml:space="preserve"> tanto para hombres y mujeres.</w:t>
      </w:r>
      <w:r w:rsidR="00656AAC">
        <w:rPr>
          <w:rFonts w:ascii="Arial" w:hAnsi="Arial" w:cs="Arial"/>
          <w:sz w:val="20"/>
          <w:szCs w:val="20"/>
        </w:rPr>
        <w:t xml:space="preserve"> </w:t>
      </w:r>
      <w:r w:rsidRPr="002C1A11">
        <w:rPr>
          <w:rFonts w:ascii="Arial" w:hAnsi="Arial" w:cs="Arial"/>
          <w:sz w:val="20"/>
          <w:szCs w:val="20"/>
        </w:rPr>
        <w:t xml:space="preserve"> </w:t>
      </w:r>
      <w:r>
        <w:rPr>
          <w:rFonts w:ascii="Arial" w:hAnsi="Arial" w:cs="Arial"/>
          <w:sz w:val="20"/>
          <w:szCs w:val="20"/>
        </w:rPr>
        <w:t xml:space="preserve">    </w:t>
      </w:r>
    </w:p>
    <w:p w:rsidR="0066167B" w:rsidRDefault="0066167B" w:rsidP="00AA0BC0">
      <w:pPr>
        <w:spacing w:after="0" w:line="240" w:lineRule="auto"/>
        <w:jc w:val="both"/>
        <w:rPr>
          <w:rFonts w:ascii="Arial" w:hAnsi="Arial" w:cs="Arial"/>
          <w:sz w:val="20"/>
          <w:szCs w:val="20"/>
        </w:rPr>
      </w:pPr>
    </w:p>
    <w:tbl>
      <w:tblPr>
        <w:tblW w:w="9228" w:type="dxa"/>
        <w:tblInd w:w="70" w:type="dxa"/>
        <w:tblCellMar>
          <w:left w:w="70" w:type="dxa"/>
          <w:right w:w="70" w:type="dxa"/>
        </w:tblCellMar>
        <w:tblLook w:val="04A0"/>
      </w:tblPr>
      <w:tblGrid>
        <w:gridCol w:w="175"/>
        <w:gridCol w:w="3227"/>
        <w:gridCol w:w="1134"/>
        <w:gridCol w:w="1163"/>
        <w:gridCol w:w="307"/>
        <w:gridCol w:w="798"/>
        <w:gridCol w:w="281"/>
        <w:gridCol w:w="882"/>
        <w:gridCol w:w="467"/>
        <w:gridCol w:w="160"/>
        <w:gridCol w:w="198"/>
        <w:gridCol w:w="145"/>
        <w:gridCol w:w="60"/>
        <w:gridCol w:w="100"/>
        <w:gridCol w:w="160"/>
      </w:tblGrid>
      <w:tr w:rsidR="00FE2A17" w:rsidRPr="00D819D2" w:rsidTr="001F1784">
        <w:trPr>
          <w:trHeight w:val="255"/>
        </w:trPr>
        <w:tc>
          <w:tcPr>
            <w:tcW w:w="175" w:type="dxa"/>
            <w:tcBorders>
              <w:top w:val="nil"/>
              <w:left w:val="nil"/>
              <w:bottom w:val="nil"/>
              <w:right w:val="nil"/>
            </w:tcBorders>
            <w:shd w:val="clear" w:color="auto" w:fill="auto"/>
            <w:noWrap/>
            <w:vAlign w:val="bottom"/>
            <w:hideMark/>
          </w:tcPr>
          <w:p w:rsidR="00AA0BC0" w:rsidRPr="00AA0BC0" w:rsidRDefault="00AA0BC0" w:rsidP="0066167B">
            <w:pPr>
              <w:spacing w:after="0" w:line="240" w:lineRule="auto"/>
              <w:outlineLvl w:val="0"/>
              <w:rPr>
                <w:rFonts w:ascii="Calibri" w:eastAsia="Times New Roman" w:hAnsi="Calibri" w:cs="Calibri"/>
                <w:sz w:val="20"/>
                <w:szCs w:val="20"/>
                <w:lang w:val="es-ES" w:eastAsia="es-ES"/>
              </w:rPr>
            </w:pPr>
          </w:p>
        </w:tc>
        <w:tc>
          <w:tcPr>
            <w:tcW w:w="5831" w:type="dxa"/>
            <w:gridSpan w:val="4"/>
            <w:tcBorders>
              <w:top w:val="nil"/>
              <w:left w:val="nil"/>
              <w:bottom w:val="nil"/>
              <w:right w:val="nil"/>
            </w:tcBorders>
            <w:shd w:val="clear" w:color="auto" w:fill="auto"/>
            <w:noWrap/>
            <w:vAlign w:val="bottom"/>
            <w:hideMark/>
          </w:tcPr>
          <w:p w:rsidR="00C14BA5" w:rsidRPr="0066167B" w:rsidRDefault="00C14BA5" w:rsidP="004B3D42">
            <w:pPr>
              <w:pStyle w:val="Prrafodelista"/>
              <w:numPr>
                <w:ilvl w:val="0"/>
                <w:numId w:val="261"/>
              </w:numPr>
              <w:spacing w:after="0" w:line="240" w:lineRule="auto"/>
              <w:jc w:val="both"/>
              <w:outlineLvl w:val="0"/>
              <w:rPr>
                <w:rFonts w:ascii="Arial" w:hAnsi="Arial" w:cs="Arial"/>
                <w:b/>
                <w:sz w:val="20"/>
                <w:szCs w:val="20"/>
                <w:u w:val="single"/>
              </w:rPr>
            </w:pPr>
            <w:bookmarkStart w:id="55" w:name="_Toc300751221"/>
            <w:r w:rsidRPr="0066167B">
              <w:rPr>
                <w:rFonts w:ascii="Arial" w:hAnsi="Arial" w:cs="Arial"/>
                <w:b/>
                <w:sz w:val="20"/>
                <w:szCs w:val="20"/>
                <w:u w:val="single"/>
              </w:rPr>
              <w:t>Estructura familiar</w:t>
            </w:r>
            <w:bookmarkEnd w:id="55"/>
            <w:r w:rsidR="003D7A19">
              <w:rPr>
                <w:rFonts w:ascii="Arial" w:hAnsi="Arial" w:cs="Arial"/>
                <w:b/>
                <w:sz w:val="20"/>
                <w:szCs w:val="20"/>
                <w:u w:val="single"/>
              </w:rPr>
              <w:t>.</w:t>
            </w:r>
          </w:p>
          <w:p w:rsidR="00C14BA5" w:rsidRPr="00D819D2" w:rsidRDefault="00C14BA5" w:rsidP="0066167B">
            <w:pPr>
              <w:spacing w:after="0" w:line="240" w:lineRule="auto"/>
              <w:jc w:val="both"/>
              <w:outlineLvl w:val="0"/>
              <w:rPr>
                <w:rFonts w:ascii="Arial" w:hAnsi="Arial" w:cs="Arial"/>
                <w:sz w:val="20"/>
                <w:szCs w:val="20"/>
              </w:rPr>
            </w:pPr>
          </w:p>
          <w:p w:rsidR="00D819D2" w:rsidRDefault="00C14BA5" w:rsidP="004B3D42">
            <w:pPr>
              <w:numPr>
                <w:ilvl w:val="0"/>
                <w:numId w:val="198"/>
              </w:numPr>
              <w:spacing w:after="0" w:line="240" w:lineRule="auto"/>
              <w:ind w:left="567" w:hanging="567"/>
              <w:contextualSpacing/>
              <w:jc w:val="both"/>
              <w:outlineLvl w:val="0"/>
              <w:rPr>
                <w:rFonts w:ascii="Arial" w:hAnsi="Arial" w:cs="Arial"/>
                <w:b/>
                <w:sz w:val="20"/>
                <w:szCs w:val="20"/>
              </w:rPr>
            </w:pPr>
            <w:r w:rsidRPr="00D819D2">
              <w:rPr>
                <w:rFonts w:ascii="Arial" w:hAnsi="Arial" w:cs="Arial"/>
                <w:b/>
                <w:sz w:val="20"/>
                <w:szCs w:val="20"/>
              </w:rPr>
              <w:t>Género y responsabilidad familiar</w:t>
            </w:r>
            <w:r w:rsidR="003D7A19">
              <w:rPr>
                <w:rFonts w:ascii="Arial" w:hAnsi="Arial" w:cs="Arial"/>
                <w:b/>
                <w:sz w:val="20"/>
                <w:szCs w:val="20"/>
              </w:rPr>
              <w:t>.</w:t>
            </w:r>
          </w:p>
          <w:p w:rsidR="006A7AE0" w:rsidRPr="00D819D2" w:rsidRDefault="006A7AE0" w:rsidP="0066167B">
            <w:pPr>
              <w:spacing w:after="0" w:line="240" w:lineRule="auto"/>
              <w:contextualSpacing/>
              <w:jc w:val="both"/>
              <w:outlineLvl w:val="0"/>
              <w:rPr>
                <w:rFonts w:ascii="Arial" w:hAnsi="Arial" w:cs="Arial"/>
                <w:b/>
                <w:sz w:val="20"/>
                <w:szCs w:val="20"/>
              </w:rPr>
            </w:pPr>
          </w:p>
        </w:tc>
        <w:tc>
          <w:tcPr>
            <w:tcW w:w="1932" w:type="dxa"/>
            <w:gridSpan w:val="3"/>
            <w:tcBorders>
              <w:top w:val="nil"/>
              <w:left w:val="nil"/>
              <w:bottom w:val="nil"/>
              <w:right w:val="nil"/>
            </w:tcBorders>
            <w:shd w:val="clear" w:color="auto" w:fill="auto"/>
            <w:noWrap/>
            <w:vAlign w:val="bottom"/>
            <w:hideMark/>
          </w:tcPr>
          <w:p w:rsidR="00AA0BC0" w:rsidRPr="00D819D2" w:rsidRDefault="00AA0BC0" w:rsidP="0066167B">
            <w:pPr>
              <w:spacing w:after="0" w:line="240" w:lineRule="auto"/>
              <w:outlineLvl w:val="0"/>
              <w:rPr>
                <w:rFonts w:ascii="Calibri" w:eastAsia="Times New Roman" w:hAnsi="Calibri" w:cs="Calibri"/>
                <w:sz w:val="20"/>
                <w:szCs w:val="20"/>
                <w:lang w:val="es-ES" w:eastAsia="es-ES"/>
              </w:rPr>
            </w:pPr>
          </w:p>
        </w:tc>
        <w:tc>
          <w:tcPr>
            <w:tcW w:w="467" w:type="dxa"/>
            <w:tcBorders>
              <w:top w:val="nil"/>
              <w:left w:val="nil"/>
              <w:bottom w:val="nil"/>
              <w:right w:val="nil"/>
            </w:tcBorders>
            <w:shd w:val="clear" w:color="auto" w:fill="auto"/>
            <w:noWrap/>
            <w:vAlign w:val="bottom"/>
            <w:hideMark/>
          </w:tcPr>
          <w:p w:rsidR="00AA0BC0" w:rsidRPr="00D819D2" w:rsidRDefault="00AA0BC0" w:rsidP="0066167B">
            <w:pPr>
              <w:spacing w:after="0" w:line="240" w:lineRule="auto"/>
              <w:outlineLvl w:val="0"/>
              <w:rPr>
                <w:rFonts w:ascii="Calibri" w:eastAsia="Times New Roman" w:hAnsi="Calibri" w:cs="Calibri"/>
                <w:sz w:val="20"/>
                <w:szCs w:val="20"/>
                <w:lang w:val="es-ES" w:eastAsia="es-ES"/>
              </w:rPr>
            </w:pPr>
          </w:p>
        </w:tc>
        <w:tc>
          <w:tcPr>
            <w:tcW w:w="503" w:type="dxa"/>
            <w:gridSpan w:val="3"/>
            <w:tcBorders>
              <w:top w:val="nil"/>
              <w:left w:val="nil"/>
              <w:bottom w:val="nil"/>
              <w:right w:val="nil"/>
            </w:tcBorders>
            <w:shd w:val="clear" w:color="auto" w:fill="auto"/>
            <w:noWrap/>
            <w:vAlign w:val="bottom"/>
            <w:hideMark/>
          </w:tcPr>
          <w:p w:rsidR="00AA0BC0" w:rsidRPr="00D819D2" w:rsidRDefault="00AA0BC0" w:rsidP="0066167B">
            <w:pPr>
              <w:spacing w:after="0" w:line="240" w:lineRule="auto"/>
              <w:outlineLvl w:val="0"/>
              <w:rPr>
                <w:rFonts w:ascii="Calibri" w:eastAsia="Times New Roman" w:hAnsi="Calibri" w:cs="Calibri"/>
                <w:sz w:val="20"/>
                <w:szCs w:val="20"/>
                <w:lang w:val="es-ES" w:eastAsia="es-ES"/>
              </w:rPr>
            </w:pPr>
          </w:p>
        </w:tc>
        <w:tc>
          <w:tcPr>
            <w:tcW w:w="160" w:type="dxa"/>
            <w:gridSpan w:val="2"/>
            <w:tcBorders>
              <w:top w:val="nil"/>
              <w:left w:val="nil"/>
              <w:bottom w:val="nil"/>
              <w:right w:val="nil"/>
            </w:tcBorders>
            <w:shd w:val="clear" w:color="auto" w:fill="auto"/>
            <w:noWrap/>
            <w:vAlign w:val="bottom"/>
            <w:hideMark/>
          </w:tcPr>
          <w:p w:rsidR="00AA0BC0" w:rsidRPr="00D819D2" w:rsidRDefault="00AA0BC0" w:rsidP="0066167B">
            <w:pPr>
              <w:spacing w:after="0" w:line="240" w:lineRule="auto"/>
              <w:outlineLvl w:val="0"/>
              <w:rPr>
                <w:rFonts w:ascii="Calibri" w:eastAsia="Times New Roman" w:hAnsi="Calibri" w:cs="Calibri"/>
                <w:sz w:val="20"/>
                <w:szCs w:val="20"/>
                <w:lang w:val="es-ES" w:eastAsia="es-ES"/>
              </w:rPr>
            </w:pPr>
          </w:p>
        </w:tc>
        <w:tc>
          <w:tcPr>
            <w:tcW w:w="160" w:type="dxa"/>
            <w:tcBorders>
              <w:top w:val="nil"/>
              <w:left w:val="nil"/>
              <w:bottom w:val="nil"/>
              <w:right w:val="nil"/>
            </w:tcBorders>
            <w:shd w:val="clear" w:color="auto" w:fill="auto"/>
            <w:noWrap/>
            <w:vAlign w:val="bottom"/>
            <w:hideMark/>
          </w:tcPr>
          <w:p w:rsidR="00AA0BC0" w:rsidRPr="00D819D2" w:rsidRDefault="00AA0BC0" w:rsidP="0066167B">
            <w:pPr>
              <w:spacing w:after="0" w:line="240" w:lineRule="auto"/>
              <w:outlineLvl w:val="0"/>
              <w:rPr>
                <w:rFonts w:ascii="Calibri" w:eastAsia="Times New Roman" w:hAnsi="Calibri" w:cs="Calibri"/>
                <w:sz w:val="20"/>
                <w:szCs w:val="20"/>
                <w:lang w:val="es-ES" w:eastAsia="es-ES"/>
              </w:rPr>
            </w:pPr>
          </w:p>
        </w:tc>
      </w:tr>
      <w:tr w:rsidR="00D15D67" w:rsidRPr="00D819D2" w:rsidTr="001F1784">
        <w:trPr>
          <w:trHeight w:val="255"/>
        </w:trPr>
        <w:tc>
          <w:tcPr>
            <w:tcW w:w="175"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7763" w:type="dxa"/>
            <w:gridSpan w:val="7"/>
            <w:tcBorders>
              <w:top w:val="nil"/>
              <w:left w:val="nil"/>
              <w:bottom w:val="nil"/>
              <w:right w:val="nil"/>
            </w:tcBorders>
            <w:shd w:val="clear" w:color="auto" w:fill="auto"/>
            <w:noWrap/>
            <w:vAlign w:val="bottom"/>
            <w:hideMark/>
          </w:tcPr>
          <w:p w:rsidR="00AA0BC0" w:rsidRDefault="00D819D2" w:rsidP="00EF7A2D">
            <w:pPr>
              <w:pStyle w:val="CUADROSPDOT"/>
            </w:pPr>
            <w:bookmarkStart w:id="56" w:name="_Toc315707900"/>
            <w:r w:rsidRPr="00D819D2">
              <w:rPr>
                <w:bCs/>
              </w:rPr>
              <w:t xml:space="preserve">Cuadro 3. </w:t>
            </w:r>
            <w:r w:rsidRPr="00EF7A2D">
              <w:rPr>
                <w:b w:val="0"/>
              </w:rPr>
              <w:t>Estructura familiar por comunidades</w:t>
            </w:r>
            <w:r w:rsidRPr="00D819D2">
              <w:t>.</w:t>
            </w:r>
            <w:bookmarkEnd w:id="56"/>
          </w:p>
          <w:p w:rsidR="006A7AE0" w:rsidRPr="00D819D2" w:rsidRDefault="006A7AE0" w:rsidP="00AA0BC0">
            <w:pPr>
              <w:spacing w:after="0" w:line="240" w:lineRule="auto"/>
              <w:rPr>
                <w:rFonts w:ascii="Arial" w:eastAsia="Times New Roman" w:hAnsi="Arial" w:cs="Arial"/>
                <w:sz w:val="20"/>
                <w:szCs w:val="20"/>
                <w:lang w:val="es-ES" w:eastAsia="es-ES"/>
              </w:rPr>
            </w:pPr>
          </w:p>
        </w:tc>
        <w:tc>
          <w:tcPr>
            <w:tcW w:w="467"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503" w:type="dxa"/>
            <w:gridSpan w:val="3"/>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160" w:type="dxa"/>
            <w:gridSpan w:val="2"/>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160"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r>
      <w:tr w:rsidR="00FE2A17" w:rsidRPr="00D819D2" w:rsidTr="001F1784">
        <w:trPr>
          <w:trHeight w:val="74"/>
        </w:trPr>
        <w:tc>
          <w:tcPr>
            <w:tcW w:w="175"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5831" w:type="dxa"/>
            <w:gridSpan w:val="4"/>
            <w:tcBorders>
              <w:top w:val="nil"/>
              <w:left w:val="nil"/>
              <w:bottom w:val="single" w:sz="8" w:space="0" w:color="auto"/>
              <w:right w:val="nil"/>
            </w:tcBorders>
            <w:shd w:val="clear" w:color="auto" w:fill="auto"/>
            <w:noWrap/>
            <w:vAlign w:val="bottom"/>
            <w:hideMark/>
          </w:tcPr>
          <w:p w:rsidR="00AA0BC0" w:rsidRPr="00D819D2" w:rsidRDefault="00AA0BC0" w:rsidP="00AA0BC0">
            <w:pPr>
              <w:spacing w:after="0" w:line="240" w:lineRule="auto"/>
              <w:jc w:val="both"/>
              <w:rPr>
                <w:rFonts w:ascii="Arial" w:eastAsia="Times New Roman" w:hAnsi="Arial" w:cs="Arial"/>
                <w:sz w:val="20"/>
                <w:szCs w:val="20"/>
                <w:lang w:val="es-ES" w:eastAsia="es-ES"/>
              </w:rPr>
            </w:pPr>
          </w:p>
        </w:tc>
        <w:tc>
          <w:tcPr>
            <w:tcW w:w="1932" w:type="dxa"/>
            <w:gridSpan w:val="3"/>
            <w:tcBorders>
              <w:top w:val="nil"/>
              <w:left w:val="nil"/>
              <w:bottom w:val="single" w:sz="8" w:space="0" w:color="auto"/>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467" w:type="dxa"/>
            <w:tcBorders>
              <w:top w:val="nil"/>
              <w:left w:val="nil"/>
              <w:bottom w:val="single" w:sz="8" w:space="0" w:color="auto"/>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503" w:type="dxa"/>
            <w:gridSpan w:val="3"/>
            <w:tcBorders>
              <w:top w:val="nil"/>
              <w:left w:val="nil"/>
              <w:bottom w:val="single" w:sz="8" w:space="0" w:color="auto"/>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160" w:type="dxa"/>
            <w:gridSpan w:val="2"/>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160"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r>
      <w:tr w:rsidR="00FE2A17" w:rsidRPr="00D819D2" w:rsidTr="00D228B5">
        <w:trPr>
          <w:gridAfter w:val="3"/>
          <w:wAfter w:w="320" w:type="dxa"/>
          <w:trHeight w:val="471"/>
        </w:trPr>
        <w:tc>
          <w:tcPr>
            <w:tcW w:w="175"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3227" w:type="dxa"/>
            <w:vMerge w:val="restart"/>
            <w:tcBorders>
              <w:top w:val="single" w:sz="8" w:space="0" w:color="auto"/>
              <w:left w:val="single" w:sz="8" w:space="0" w:color="auto"/>
              <w:bottom w:val="single" w:sz="8" w:space="0" w:color="000000"/>
              <w:right w:val="single" w:sz="8" w:space="0" w:color="auto"/>
            </w:tcBorders>
            <w:shd w:val="clear" w:color="auto" w:fill="FFFF66"/>
            <w:hideMark/>
          </w:tcPr>
          <w:p w:rsidR="00976A43" w:rsidRPr="001F1784" w:rsidRDefault="00976A43" w:rsidP="00D228B5">
            <w:pPr>
              <w:spacing w:after="0" w:line="240" w:lineRule="auto"/>
              <w:rPr>
                <w:rFonts w:ascii="Arial" w:eastAsia="Times New Roman" w:hAnsi="Arial" w:cs="Arial"/>
                <w:b/>
                <w:bCs/>
                <w:sz w:val="20"/>
                <w:szCs w:val="20"/>
                <w:lang w:val="es-ES" w:eastAsia="es-ES"/>
              </w:rPr>
            </w:pPr>
          </w:p>
          <w:p w:rsidR="00AA0BC0" w:rsidRPr="001F1784" w:rsidRDefault="00AA0BC0" w:rsidP="00D228B5">
            <w:pPr>
              <w:spacing w:after="0" w:line="240" w:lineRule="auto"/>
              <w:rPr>
                <w:rFonts w:ascii="Arial" w:eastAsia="Times New Roman" w:hAnsi="Arial" w:cs="Arial"/>
                <w:b/>
                <w:bCs/>
                <w:sz w:val="20"/>
                <w:szCs w:val="20"/>
                <w:lang w:val="es-ES" w:eastAsia="es-ES"/>
              </w:rPr>
            </w:pPr>
            <w:r w:rsidRPr="001F1784">
              <w:rPr>
                <w:rFonts w:ascii="Arial" w:eastAsia="Times New Roman" w:hAnsi="Arial" w:cs="Arial"/>
                <w:b/>
                <w:bCs/>
                <w:sz w:val="20"/>
                <w:szCs w:val="20"/>
                <w:lang w:val="es-ES" w:eastAsia="es-ES"/>
              </w:rPr>
              <w:t>Comunidad</w:t>
            </w:r>
          </w:p>
        </w:tc>
        <w:tc>
          <w:tcPr>
            <w:tcW w:w="2268" w:type="dxa"/>
            <w:gridSpan w:val="2"/>
            <w:tcBorders>
              <w:top w:val="single" w:sz="8" w:space="0" w:color="auto"/>
              <w:left w:val="nil"/>
              <w:bottom w:val="single" w:sz="8" w:space="0" w:color="auto"/>
              <w:right w:val="single" w:sz="8" w:space="0" w:color="000000"/>
            </w:tcBorders>
            <w:shd w:val="clear" w:color="auto" w:fill="FFFF66"/>
            <w:vAlign w:val="center"/>
            <w:hideMark/>
          </w:tcPr>
          <w:p w:rsidR="00AA0BC0" w:rsidRPr="001F1784" w:rsidRDefault="00AA0BC0" w:rsidP="005053E7">
            <w:pPr>
              <w:spacing w:after="0" w:line="240" w:lineRule="auto"/>
              <w:jc w:val="center"/>
              <w:rPr>
                <w:rFonts w:ascii="Arial" w:eastAsia="Times New Roman" w:hAnsi="Arial" w:cs="Arial"/>
                <w:b/>
                <w:bCs/>
                <w:sz w:val="20"/>
                <w:szCs w:val="20"/>
                <w:lang w:val="es-ES" w:eastAsia="es-ES"/>
              </w:rPr>
            </w:pPr>
            <w:r w:rsidRPr="001F1784">
              <w:rPr>
                <w:rFonts w:ascii="Arial" w:eastAsia="Times New Roman" w:hAnsi="Arial" w:cs="Arial"/>
                <w:b/>
                <w:bCs/>
                <w:sz w:val="20"/>
                <w:szCs w:val="20"/>
                <w:lang w:val="es-ES" w:eastAsia="es-ES"/>
              </w:rPr>
              <w:t>Jefes de familia hombres</w:t>
            </w:r>
          </w:p>
        </w:tc>
        <w:tc>
          <w:tcPr>
            <w:tcW w:w="2268" w:type="dxa"/>
            <w:gridSpan w:val="4"/>
            <w:tcBorders>
              <w:top w:val="single" w:sz="8" w:space="0" w:color="auto"/>
              <w:left w:val="nil"/>
              <w:bottom w:val="single" w:sz="8" w:space="0" w:color="auto"/>
              <w:right w:val="single" w:sz="8" w:space="0" w:color="000000"/>
            </w:tcBorders>
            <w:shd w:val="clear" w:color="auto" w:fill="FFFF66"/>
            <w:vAlign w:val="center"/>
            <w:hideMark/>
          </w:tcPr>
          <w:p w:rsidR="00AA0BC0" w:rsidRPr="001F1784" w:rsidRDefault="00AA0BC0" w:rsidP="005053E7">
            <w:pPr>
              <w:spacing w:after="0" w:line="240" w:lineRule="auto"/>
              <w:jc w:val="center"/>
              <w:rPr>
                <w:rFonts w:ascii="Arial" w:eastAsia="Times New Roman" w:hAnsi="Arial" w:cs="Arial"/>
                <w:b/>
                <w:bCs/>
                <w:sz w:val="20"/>
                <w:szCs w:val="20"/>
                <w:lang w:val="es-ES" w:eastAsia="es-ES"/>
              </w:rPr>
            </w:pPr>
            <w:r w:rsidRPr="001F1784">
              <w:rPr>
                <w:rFonts w:ascii="Arial" w:eastAsia="Times New Roman" w:hAnsi="Arial" w:cs="Arial"/>
                <w:b/>
                <w:bCs/>
                <w:sz w:val="20"/>
                <w:szCs w:val="20"/>
                <w:lang w:val="es-ES" w:eastAsia="es-ES"/>
              </w:rPr>
              <w:t>Jefes de familia mujeres</w:t>
            </w:r>
          </w:p>
        </w:tc>
        <w:tc>
          <w:tcPr>
            <w:tcW w:w="970" w:type="dxa"/>
            <w:gridSpan w:val="4"/>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AA0BC0" w:rsidRPr="001F1784" w:rsidRDefault="00AA0BC0" w:rsidP="005053E7">
            <w:pPr>
              <w:spacing w:after="0" w:line="240" w:lineRule="auto"/>
              <w:jc w:val="center"/>
              <w:rPr>
                <w:rFonts w:ascii="Arial" w:eastAsia="Times New Roman" w:hAnsi="Arial" w:cs="Arial"/>
                <w:b/>
                <w:bCs/>
                <w:sz w:val="20"/>
                <w:szCs w:val="20"/>
                <w:lang w:val="es-ES" w:eastAsia="es-ES"/>
              </w:rPr>
            </w:pPr>
            <w:r w:rsidRPr="001F1784">
              <w:rPr>
                <w:rFonts w:ascii="Arial" w:eastAsia="Times New Roman" w:hAnsi="Arial" w:cs="Arial"/>
                <w:b/>
                <w:bCs/>
                <w:sz w:val="20"/>
                <w:szCs w:val="20"/>
                <w:lang w:val="es-ES" w:eastAsia="es-ES"/>
              </w:rPr>
              <w:t>Total de jefes de familia</w:t>
            </w:r>
          </w:p>
        </w:tc>
      </w:tr>
      <w:tr w:rsidR="00FE2A17" w:rsidRPr="00D819D2" w:rsidTr="009946C3">
        <w:trPr>
          <w:gridAfter w:val="3"/>
          <w:wAfter w:w="320" w:type="dxa"/>
          <w:trHeight w:val="401"/>
        </w:trPr>
        <w:tc>
          <w:tcPr>
            <w:tcW w:w="175"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3227" w:type="dxa"/>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AA0BC0" w:rsidRPr="001F1784" w:rsidRDefault="00AA0BC0" w:rsidP="00AA0BC0">
            <w:pPr>
              <w:spacing w:after="0" w:line="240" w:lineRule="auto"/>
              <w:rPr>
                <w:rFonts w:ascii="Arial" w:eastAsia="Times New Roman" w:hAnsi="Arial" w:cs="Arial"/>
                <w:b/>
                <w:bCs/>
                <w:sz w:val="20"/>
                <w:szCs w:val="20"/>
                <w:lang w:val="es-ES" w:eastAsia="es-ES"/>
              </w:rPr>
            </w:pPr>
          </w:p>
        </w:tc>
        <w:tc>
          <w:tcPr>
            <w:tcW w:w="1134" w:type="dxa"/>
            <w:tcBorders>
              <w:top w:val="nil"/>
              <w:left w:val="nil"/>
              <w:bottom w:val="single" w:sz="8" w:space="0" w:color="auto"/>
              <w:right w:val="single" w:sz="8" w:space="0" w:color="auto"/>
            </w:tcBorders>
            <w:shd w:val="clear" w:color="auto" w:fill="FFFF66"/>
            <w:vAlign w:val="center"/>
            <w:hideMark/>
          </w:tcPr>
          <w:p w:rsidR="00AA0BC0" w:rsidRPr="001F1784" w:rsidRDefault="00AA0BC0" w:rsidP="005053E7">
            <w:pPr>
              <w:spacing w:after="0" w:line="240" w:lineRule="auto"/>
              <w:jc w:val="center"/>
              <w:rPr>
                <w:rFonts w:ascii="Arial" w:eastAsia="Times New Roman" w:hAnsi="Arial" w:cs="Arial"/>
                <w:b/>
                <w:bCs/>
                <w:sz w:val="20"/>
                <w:szCs w:val="20"/>
                <w:lang w:val="es-ES" w:eastAsia="es-ES"/>
              </w:rPr>
            </w:pPr>
            <w:r w:rsidRPr="001F1784">
              <w:rPr>
                <w:rFonts w:ascii="Arial" w:eastAsia="Times New Roman" w:hAnsi="Arial" w:cs="Arial"/>
                <w:b/>
                <w:bCs/>
                <w:sz w:val="20"/>
                <w:szCs w:val="20"/>
                <w:lang w:val="es-ES" w:eastAsia="es-ES"/>
              </w:rPr>
              <w:t>Número</w:t>
            </w:r>
          </w:p>
        </w:tc>
        <w:tc>
          <w:tcPr>
            <w:tcW w:w="1134" w:type="dxa"/>
            <w:tcBorders>
              <w:top w:val="nil"/>
              <w:left w:val="nil"/>
              <w:bottom w:val="single" w:sz="8" w:space="0" w:color="auto"/>
              <w:right w:val="single" w:sz="8" w:space="0" w:color="auto"/>
            </w:tcBorders>
            <w:shd w:val="clear" w:color="auto" w:fill="FFFF66"/>
            <w:vAlign w:val="center"/>
            <w:hideMark/>
          </w:tcPr>
          <w:p w:rsidR="00AA0BC0" w:rsidRPr="001F1784" w:rsidRDefault="00AA0BC0" w:rsidP="005053E7">
            <w:pPr>
              <w:spacing w:after="0" w:line="240" w:lineRule="auto"/>
              <w:jc w:val="center"/>
              <w:rPr>
                <w:rFonts w:ascii="Arial" w:eastAsia="Times New Roman" w:hAnsi="Arial" w:cs="Arial"/>
                <w:b/>
                <w:bCs/>
                <w:sz w:val="20"/>
                <w:szCs w:val="20"/>
                <w:lang w:val="es-ES" w:eastAsia="es-ES"/>
              </w:rPr>
            </w:pPr>
            <w:r w:rsidRPr="001F1784">
              <w:rPr>
                <w:rFonts w:ascii="Arial" w:eastAsia="Times New Roman" w:hAnsi="Arial" w:cs="Arial"/>
                <w:b/>
                <w:bCs/>
                <w:sz w:val="20"/>
                <w:szCs w:val="20"/>
                <w:lang w:val="es-ES" w:eastAsia="es-ES"/>
              </w:rPr>
              <w:t>Porcentaje</w:t>
            </w:r>
          </w:p>
        </w:tc>
        <w:tc>
          <w:tcPr>
            <w:tcW w:w="1134" w:type="dxa"/>
            <w:gridSpan w:val="2"/>
            <w:tcBorders>
              <w:top w:val="nil"/>
              <w:left w:val="nil"/>
              <w:bottom w:val="single" w:sz="8" w:space="0" w:color="auto"/>
              <w:right w:val="single" w:sz="8" w:space="0" w:color="auto"/>
            </w:tcBorders>
            <w:shd w:val="clear" w:color="auto" w:fill="FFFF66"/>
            <w:vAlign w:val="center"/>
            <w:hideMark/>
          </w:tcPr>
          <w:p w:rsidR="00AA0BC0" w:rsidRPr="001F1784" w:rsidRDefault="00AA0BC0" w:rsidP="005053E7">
            <w:pPr>
              <w:spacing w:after="0" w:line="240" w:lineRule="auto"/>
              <w:jc w:val="center"/>
              <w:rPr>
                <w:rFonts w:ascii="Arial" w:eastAsia="Times New Roman" w:hAnsi="Arial" w:cs="Arial"/>
                <w:b/>
                <w:bCs/>
                <w:sz w:val="20"/>
                <w:szCs w:val="20"/>
                <w:lang w:val="es-ES" w:eastAsia="es-ES"/>
              </w:rPr>
            </w:pPr>
            <w:r w:rsidRPr="001F1784">
              <w:rPr>
                <w:rFonts w:ascii="Arial" w:eastAsia="Times New Roman" w:hAnsi="Arial" w:cs="Arial"/>
                <w:b/>
                <w:bCs/>
                <w:sz w:val="20"/>
                <w:szCs w:val="20"/>
                <w:lang w:val="es-ES" w:eastAsia="es-ES"/>
              </w:rPr>
              <w:t>Número</w:t>
            </w:r>
          </w:p>
        </w:tc>
        <w:tc>
          <w:tcPr>
            <w:tcW w:w="1134" w:type="dxa"/>
            <w:gridSpan w:val="2"/>
            <w:tcBorders>
              <w:top w:val="nil"/>
              <w:left w:val="nil"/>
              <w:bottom w:val="single" w:sz="8" w:space="0" w:color="auto"/>
              <w:right w:val="single" w:sz="8" w:space="0" w:color="auto"/>
            </w:tcBorders>
            <w:shd w:val="clear" w:color="auto" w:fill="FFFF66"/>
            <w:vAlign w:val="center"/>
            <w:hideMark/>
          </w:tcPr>
          <w:p w:rsidR="00AA0BC0" w:rsidRPr="001F1784" w:rsidRDefault="00AA0BC0" w:rsidP="005053E7">
            <w:pPr>
              <w:spacing w:after="0" w:line="240" w:lineRule="auto"/>
              <w:jc w:val="center"/>
              <w:rPr>
                <w:rFonts w:ascii="Arial" w:eastAsia="Times New Roman" w:hAnsi="Arial" w:cs="Arial"/>
                <w:b/>
                <w:bCs/>
                <w:sz w:val="20"/>
                <w:szCs w:val="20"/>
                <w:lang w:val="es-ES" w:eastAsia="es-ES"/>
              </w:rPr>
            </w:pPr>
            <w:r w:rsidRPr="001F1784">
              <w:rPr>
                <w:rFonts w:ascii="Arial" w:eastAsia="Times New Roman" w:hAnsi="Arial" w:cs="Arial"/>
                <w:b/>
                <w:bCs/>
                <w:sz w:val="20"/>
                <w:szCs w:val="20"/>
                <w:lang w:val="es-ES" w:eastAsia="es-ES"/>
              </w:rPr>
              <w:t>Porcentaje</w:t>
            </w:r>
          </w:p>
        </w:tc>
        <w:tc>
          <w:tcPr>
            <w:tcW w:w="970" w:type="dxa"/>
            <w:gridSpan w:val="4"/>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AA0BC0" w:rsidRPr="00D819D2" w:rsidRDefault="00AA0BC0" w:rsidP="00AA0BC0">
            <w:pPr>
              <w:spacing w:after="0" w:line="240" w:lineRule="auto"/>
              <w:rPr>
                <w:rFonts w:ascii="Arial" w:eastAsia="Times New Roman" w:hAnsi="Arial" w:cs="Arial"/>
                <w:b/>
                <w:bCs/>
                <w:sz w:val="20"/>
                <w:szCs w:val="20"/>
                <w:lang w:val="es-ES" w:eastAsia="es-ES"/>
              </w:rPr>
            </w:pPr>
          </w:p>
        </w:tc>
      </w:tr>
      <w:tr w:rsidR="00FE2A17" w:rsidRPr="00D819D2" w:rsidTr="002F1E0C">
        <w:trPr>
          <w:gridAfter w:val="3"/>
          <w:wAfter w:w="320" w:type="dxa"/>
          <w:trHeight w:val="270"/>
        </w:trPr>
        <w:tc>
          <w:tcPr>
            <w:tcW w:w="175"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3227" w:type="dxa"/>
            <w:tcBorders>
              <w:top w:val="nil"/>
              <w:left w:val="single" w:sz="8" w:space="0" w:color="auto"/>
              <w:bottom w:val="single" w:sz="8" w:space="0" w:color="auto"/>
              <w:right w:val="single" w:sz="8" w:space="0" w:color="auto"/>
            </w:tcBorders>
            <w:shd w:val="clear" w:color="auto" w:fill="66FF66"/>
            <w:vAlign w:val="center"/>
            <w:hideMark/>
          </w:tcPr>
          <w:p w:rsidR="00AA0BC0" w:rsidRPr="000F2A89" w:rsidRDefault="00AA0BC0" w:rsidP="00881B08">
            <w:pPr>
              <w:spacing w:after="0" w:line="240" w:lineRule="auto"/>
              <w:rPr>
                <w:rFonts w:ascii="Calibri" w:eastAsia="Times New Roman" w:hAnsi="Calibri" w:cs="Calibri"/>
                <w:b/>
                <w:bCs/>
                <w:sz w:val="20"/>
                <w:szCs w:val="20"/>
                <w:lang w:val="es-ES" w:eastAsia="es-ES"/>
              </w:rPr>
            </w:pPr>
            <w:r w:rsidRPr="000F2A89">
              <w:rPr>
                <w:rFonts w:ascii="Calibri" w:eastAsia="Times New Roman" w:hAnsi="Calibri" w:cs="Calibri"/>
                <w:b/>
                <w:bCs/>
                <w:sz w:val="20"/>
                <w:szCs w:val="20"/>
                <w:lang w:val="es-ES" w:eastAsia="es-ES"/>
              </w:rPr>
              <w:t>CABECERA PARROQUIAL</w:t>
            </w:r>
          </w:p>
        </w:tc>
        <w:tc>
          <w:tcPr>
            <w:tcW w:w="1134" w:type="dxa"/>
            <w:tcBorders>
              <w:top w:val="nil"/>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94</w:t>
            </w:r>
          </w:p>
        </w:tc>
        <w:tc>
          <w:tcPr>
            <w:tcW w:w="1134" w:type="dxa"/>
            <w:tcBorders>
              <w:top w:val="nil"/>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38%</w:t>
            </w:r>
          </w:p>
        </w:tc>
        <w:tc>
          <w:tcPr>
            <w:tcW w:w="1134" w:type="dxa"/>
            <w:gridSpan w:val="2"/>
            <w:tcBorders>
              <w:top w:val="nil"/>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42</w:t>
            </w:r>
          </w:p>
        </w:tc>
        <w:tc>
          <w:tcPr>
            <w:tcW w:w="1134" w:type="dxa"/>
            <w:gridSpan w:val="2"/>
            <w:tcBorders>
              <w:top w:val="nil"/>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44%</w:t>
            </w:r>
          </w:p>
        </w:tc>
        <w:tc>
          <w:tcPr>
            <w:tcW w:w="970" w:type="dxa"/>
            <w:gridSpan w:val="4"/>
            <w:tcBorders>
              <w:top w:val="nil"/>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136</w:t>
            </w:r>
          </w:p>
        </w:tc>
      </w:tr>
      <w:tr w:rsidR="00FE2A17" w:rsidRPr="00D819D2" w:rsidTr="002F1E0C">
        <w:trPr>
          <w:gridAfter w:val="3"/>
          <w:wAfter w:w="320" w:type="dxa"/>
          <w:trHeight w:val="270"/>
        </w:trPr>
        <w:tc>
          <w:tcPr>
            <w:tcW w:w="175"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3227"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AA0BC0" w:rsidRPr="000F2A89" w:rsidRDefault="00AA0BC0" w:rsidP="00881B08">
            <w:pPr>
              <w:spacing w:after="0" w:line="240" w:lineRule="auto"/>
              <w:rPr>
                <w:rFonts w:ascii="Calibri" w:eastAsia="Times New Roman" w:hAnsi="Calibri" w:cs="Calibri"/>
                <w:b/>
                <w:bCs/>
                <w:sz w:val="20"/>
                <w:szCs w:val="20"/>
                <w:lang w:val="es-ES" w:eastAsia="es-ES"/>
              </w:rPr>
            </w:pPr>
            <w:r w:rsidRPr="000F2A89">
              <w:rPr>
                <w:rFonts w:ascii="Calibri" w:eastAsia="Times New Roman" w:hAnsi="Calibri" w:cs="Calibri"/>
                <w:b/>
                <w:bCs/>
                <w:sz w:val="20"/>
                <w:szCs w:val="20"/>
                <w:lang w:val="es-ES" w:eastAsia="es-ES"/>
              </w:rPr>
              <w:t>COCHAPAMBA</w:t>
            </w:r>
          </w:p>
        </w:tc>
        <w:tc>
          <w:tcPr>
            <w:tcW w:w="1134" w:type="dxa"/>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tabs>
                <w:tab w:val="left" w:pos="1170"/>
                <w:tab w:val="left" w:pos="2527"/>
                <w:tab w:val="center" w:pos="6925"/>
              </w:tabs>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40</w:t>
            </w:r>
          </w:p>
        </w:tc>
        <w:tc>
          <w:tcPr>
            <w:tcW w:w="1134" w:type="dxa"/>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16%</w:t>
            </w:r>
          </w:p>
        </w:tc>
        <w:tc>
          <w:tcPr>
            <w:tcW w:w="1134" w:type="dxa"/>
            <w:gridSpan w:val="2"/>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13</w:t>
            </w:r>
          </w:p>
        </w:tc>
        <w:tc>
          <w:tcPr>
            <w:tcW w:w="1134" w:type="dxa"/>
            <w:gridSpan w:val="2"/>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14%</w:t>
            </w:r>
          </w:p>
        </w:tc>
        <w:tc>
          <w:tcPr>
            <w:tcW w:w="970" w:type="dxa"/>
            <w:gridSpan w:val="4"/>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53</w:t>
            </w:r>
          </w:p>
        </w:tc>
      </w:tr>
      <w:tr w:rsidR="00FE2A17" w:rsidRPr="00D819D2" w:rsidTr="002F1E0C">
        <w:trPr>
          <w:gridAfter w:val="3"/>
          <w:wAfter w:w="320" w:type="dxa"/>
          <w:trHeight w:val="270"/>
        </w:trPr>
        <w:tc>
          <w:tcPr>
            <w:tcW w:w="175"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3227"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AA0BC0" w:rsidRPr="000F2A89" w:rsidRDefault="00AA0BC0" w:rsidP="00881B08">
            <w:pPr>
              <w:spacing w:after="0" w:line="240" w:lineRule="auto"/>
              <w:rPr>
                <w:rFonts w:ascii="Calibri" w:eastAsia="Times New Roman" w:hAnsi="Calibri" w:cs="Calibri"/>
                <w:b/>
                <w:bCs/>
                <w:sz w:val="20"/>
                <w:szCs w:val="20"/>
                <w:lang w:val="es-ES" w:eastAsia="es-ES"/>
              </w:rPr>
            </w:pPr>
            <w:r w:rsidRPr="000F2A89">
              <w:rPr>
                <w:rFonts w:ascii="Calibri" w:eastAsia="Times New Roman" w:hAnsi="Calibri" w:cs="Calibri"/>
                <w:b/>
                <w:bCs/>
                <w:sz w:val="20"/>
                <w:szCs w:val="20"/>
                <w:lang w:val="es-ES" w:eastAsia="es-ES"/>
              </w:rPr>
              <w:t>SAN MARTÌN</w:t>
            </w:r>
          </w:p>
        </w:tc>
        <w:tc>
          <w:tcPr>
            <w:tcW w:w="1134" w:type="dxa"/>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19</w:t>
            </w:r>
          </w:p>
        </w:tc>
        <w:tc>
          <w:tcPr>
            <w:tcW w:w="1134" w:type="dxa"/>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8%</w:t>
            </w:r>
          </w:p>
        </w:tc>
        <w:tc>
          <w:tcPr>
            <w:tcW w:w="1134" w:type="dxa"/>
            <w:gridSpan w:val="2"/>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8</w:t>
            </w:r>
          </w:p>
        </w:tc>
        <w:tc>
          <w:tcPr>
            <w:tcW w:w="1134" w:type="dxa"/>
            <w:gridSpan w:val="2"/>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8%</w:t>
            </w:r>
          </w:p>
        </w:tc>
        <w:tc>
          <w:tcPr>
            <w:tcW w:w="970" w:type="dxa"/>
            <w:gridSpan w:val="4"/>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27</w:t>
            </w:r>
          </w:p>
        </w:tc>
      </w:tr>
      <w:tr w:rsidR="00FE2A17" w:rsidRPr="00D819D2" w:rsidTr="002F1E0C">
        <w:trPr>
          <w:gridAfter w:val="3"/>
          <w:wAfter w:w="320" w:type="dxa"/>
          <w:trHeight w:val="270"/>
        </w:trPr>
        <w:tc>
          <w:tcPr>
            <w:tcW w:w="175"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3227"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AA0BC0" w:rsidRPr="000F2A89" w:rsidRDefault="00AA0BC0" w:rsidP="00881B08">
            <w:pPr>
              <w:spacing w:after="0" w:line="240" w:lineRule="auto"/>
              <w:rPr>
                <w:rFonts w:ascii="Calibri" w:eastAsia="Times New Roman" w:hAnsi="Calibri" w:cs="Calibri"/>
                <w:b/>
                <w:bCs/>
                <w:sz w:val="20"/>
                <w:szCs w:val="20"/>
                <w:lang w:val="es-ES" w:eastAsia="es-ES"/>
              </w:rPr>
            </w:pPr>
            <w:r w:rsidRPr="000F2A89">
              <w:rPr>
                <w:rFonts w:ascii="Calibri" w:eastAsia="Times New Roman" w:hAnsi="Calibri" w:cs="Calibri"/>
                <w:b/>
                <w:bCs/>
                <w:sz w:val="20"/>
                <w:szCs w:val="20"/>
                <w:lang w:val="es-ES" w:eastAsia="es-ES"/>
              </w:rPr>
              <w:t>ZUNAG</w:t>
            </w:r>
          </w:p>
        </w:tc>
        <w:tc>
          <w:tcPr>
            <w:tcW w:w="1134" w:type="dxa"/>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36</w:t>
            </w:r>
          </w:p>
        </w:tc>
        <w:tc>
          <w:tcPr>
            <w:tcW w:w="1134" w:type="dxa"/>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14%</w:t>
            </w:r>
          </w:p>
        </w:tc>
        <w:tc>
          <w:tcPr>
            <w:tcW w:w="1134" w:type="dxa"/>
            <w:gridSpan w:val="2"/>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16</w:t>
            </w:r>
          </w:p>
        </w:tc>
        <w:tc>
          <w:tcPr>
            <w:tcW w:w="1134" w:type="dxa"/>
            <w:gridSpan w:val="2"/>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17%</w:t>
            </w:r>
          </w:p>
        </w:tc>
        <w:tc>
          <w:tcPr>
            <w:tcW w:w="970" w:type="dxa"/>
            <w:gridSpan w:val="4"/>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52</w:t>
            </w:r>
          </w:p>
        </w:tc>
      </w:tr>
      <w:tr w:rsidR="00FE2A17" w:rsidRPr="00D819D2" w:rsidTr="002F1E0C">
        <w:trPr>
          <w:gridAfter w:val="3"/>
          <w:wAfter w:w="320" w:type="dxa"/>
          <w:trHeight w:val="270"/>
        </w:trPr>
        <w:tc>
          <w:tcPr>
            <w:tcW w:w="175"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3227"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AA0BC0" w:rsidRPr="000F2A89" w:rsidRDefault="00AA0BC0" w:rsidP="00881B08">
            <w:pPr>
              <w:spacing w:after="0" w:line="240" w:lineRule="auto"/>
              <w:rPr>
                <w:rFonts w:ascii="Calibri" w:eastAsia="Times New Roman" w:hAnsi="Calibri" w:cs="Calibri"/>
                <w:b/>
                <w:bCs/>
                <w:sz w:val="20"/>
                <w:szCs w:val="20"/>
                <w:lang w:val="es-ES" w:eastAsia="es-ES"/>
              </w:rPr>
            </w:pPr>
            <w:r w:rsidRPr="000F2A89">
              <w:rPr>
                <w:rFonts w:ascii="Calibri" w:eastAsia="Times New Roman" w:hAnsi="Calibri" w:cs="Calibri"/>
                <w:b/>
                <w:bCs/>
                <w:sz w:val="20"/>
                <w:szCs w:val="20"/>
                <w:lang w:val="es-ES" w:eastAsia="es-ES"/>
              </w:rPr>
              <w:t>ILTUS</w:t>
            </w:r>
          </w:p>
        </w:tc>
        <w:tc>
          <w:tcPr>
            <w:tcW w:w="1134" w:type="dxa"/>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60</w:t>
            </w:r>
          </w:p>
        </w:tc>
        <w:tc>
          <w:tcPr>
            <w:tcW w:w="1134" w:type="dxa"/>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24%</w:t>
            </w:r>
          </w:p>
        </w:tc>
        <w:tc>
          <w:tcPr>
            <w:tcW w:w="1134" w:type="dxa"/>
            <w:gridSpan w:val="2"/>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17</w:t>
            </w:r>
          </w:p>
        </w:tc>
        <w:tc>
          <w:tcPr>
            <w:tcW w:w="1134" w:type="dxa"/>
            <w:gridSpan w:val="2"/>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18%</w:t>
            </w:r>
          </w:p>
        </w:tc>
        <w:tc>
          <w:tcPr>
            <w:tcW w:w="970" w:type="dxa"/>
            <w:gridSpan w:val="4"/>
            <w:tcBorders>
              <w:top w:val="single" w:sz="8" w:space="0" w:color="auto"/>
              <w:left w:val="nil"/>
              <w:bottom w:val="single" w:sz="8" w:space="0" w:color="auto"/>
              <w:right w:val="single" w:sz="8" w:space="0" w:color="auto"/>
            </w:tcBorders>
            <w:shd w:val="clear" w:color="auto" w:fill="66FF66"/>
            <w:vAlign w:val="center"/>
            <w:hideMark/>
          </w:tcPr>
          <w:p w:rsidR="00AA0BC0" w:rsidRPr="001F1784" w:rsidRDefault="00AA0BC0" w:rsidP="00881B08">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77</w:t>
            </w:r>
          </w:p>
        </w:tc>
      </w:tr>
      <w:tr w:rsidR="00FE2A17" w:rsidRPr="00D819D2" w:rsidTr="000D73D6">
        <w:trPr>
          <w:gridAfter w:val="3"/>
          <w:wAfter w:w="320" w:type="dxa"/>
          <w:trHeight w:val="270"/>
        </w:trPr>
        <w:tc>
          <w:tcPr>
            <w:tcW w:w="175"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3227" w:type="dxa"/>
            <w:tcBorders>
              <w:top w:val="single" w:sz="8" w:space="0" w:color="auto"/>
              <w:left w:val="single" w:sz="8" w:space="0" w:color="auto"/>
              <w:bottom w:val="single" w:sz="8" w:space="0" w:color="auto"/>
              <w:right w:val="single" w:sz="8" w:space="0" w:color="auto"/>
            </w:tcBorders>
            <w:shd w:val="clear" w:color="auto" w:fill="4AF2FC"/>
            <w:vAlign w:val="center"/>
            <w:hideMark/>
          </w:tcPr>
          <w:p w:rsidR="00AA0BC0" w:rsidRPr="000F2A89" w:rsidRDefault="00AA0BC0" w:rsidP="00881B08">
            <w:pPr>
              <w:spacing w:after="0" w:line="240" w:lineRule="auto"/>
              <w:rPr>
                <w:rFonts w:ascii="Calibri" w:eastAsia="Times New Roman" w:hAnsi="Calibri" w:cs="Calibri"/>
                <w:b/>
                <w:bCs/>
                <w:sz w:val="20"/>
                <w:szCs w:val="20"/>
                <w:lang w:val="es-ES" w:eastAsia="es-ES"/>
              </w:rPr>
            </w:pPr>
            <w:r w:rsidRPr="000F2A89">
              <w:rPr>
                <w:rFonts w:ascii="Calibri" w:eastAsia="Times New Roman" w:hAnsi="Calibri" w:cs="Calibri"/>
                <w:b/>
                <w:bCs/>
                <w:sz w:val="20"/>
                <w:szCs w:val="20"/>
                <w:lang w:val="es-ES" w:eastAsia="es-ES"/>
              </w:rPr>
              <w:t>TOTAL</w:t>
            </w:r>
            <w:r w:rsidR="000F2A89">
              <w:rPr>
                <w:rFonts w:ascii="Calibri" w:eastAsia="Times New Roman" w:hAnsi="Calibri" w:cs="Calibri"/>
                <w:b/>
                <w:bCs/>
                <w:sz w:val="20"/>
                <w:szCs w:val="20"/>
                <w:lang w:val="es-ES" w:eastAsia="es-ES"/>
              </w:rPr>
              <w:t>.</w:t>
            </w:r>
          </w:p>
        </w:tc>
        <w:tc>
          <w:tcPr>
            <w:tcW w:w="1134" w:type="dxa"/>
            <w:tcBorders>
              <w:top w:val="single" w:sz="8" w:space="0" w:color="auto"/>
              <w:left w:val="nil"/>
              <w:bottom w:val="single" w:sz="8" w:space="0" w:color="auto"/>
              <w:right w:val="single" w:sz="8" w:space="0" w:color="auto"/>
            </w:tcBorders>
            <w:shd w:val="clear" w:color="auto" w:fill="4AF2FC"/>
            <w:vAlign w:val="center"/>
            <w:hideMark/>
          </w:tcPr>
          <w:p w:rsidR="00AA0BC0" w:rsidRPr="001F1784" w:rsidRDefault="00AA0BC0" w:rsidP="00881B08">
            <w:pPr>
              <w:spacing w:after="0" w:line="240" w:lineRule="auto"/>
              <w:jc w:val="center"/>
              <w:rPr>
                <w:rFonts w:ascii="Arial" w:eastAsia="Times New Roman" w:hAnsi="Arial" w:cs="Arial"/>
                <w:b/>
                <w:bCs/>
                <w:sz w:val="20"/>
                <w:szCs w:val="20"/>
                <w:lang w:val="es-ES" w:eastAsia="es-ES"/>
              </w:rPr>
            </w:pPr>
            <w:r w:rsidRPr="001F1784">
              <w:rPr>
                <w:rFonts w:ascii="Arial" w:eastAsia="Times New Roman" w:hAnsi="Arial" w:cs="Arial"/>
                <w:b/>
                <w:bCs/>
                <w:sz w:val="20"/>
                <w:szCs w:val="20"/>
                <w:lang w:val="es-ES" w:eastAsia="es-ES"/>
              </w:rPr>
              <w:t>249</w:t>
            </w:r>
          </w:p>
        </w:tc>
        <w:tc>
          <w:tcPr>
            <w:tcW w:w="1134" w:type="dxa"/>
            <w:tcBorders>
              <w:top w:val="single" w:sz="8" w:space="0" w:color="auto"/>
              <w:left w:val="nil"/>
              <w:bottom w:val="single" w:sz="8" w:space="0" w:color="auto"/>
              <w:right w:val="single" w:sz="8" w:space="0" w:color="auto"/>
            </w:tcBorders>
            <w:shd w:val="clear" w:color="auto" w:fill="4AF2FC"/>
            <w:vAlign w:val="center"/>
            <w:hideMark/>
          </w:tcPr>
          <w:p w:rsidR="00AA0BC0" w:rsidRPr="001F1784" w:rsidRDefault="00AA0BC0" w:rsidP="00881B08">
            <w:pPr>
              <w:spacing w:after="0" w:line="240" w:lineRule="auto"/>
              <w:jc w:val="center"/>
              <w:rPr>
                <w:rFonts w:ascii="Arial" w:eastAsia="Times New Roman" w:hAnsi="Arial" w:cs="Arial"/>
                <w:b/>
                <w:bCs/>
                <w:sz w:val="20"/>
                <w:szCs w:val="20"/>
                <w:lang w:val="es-ES" w:eastAsia="es-ES"/>
              </w:rPr>
            </w:pPr>
            <w:r w:rsidRPr="001F1784">
              <w:rPr>
                <w:rFonts w:ascii="Arial" w:eastAsia="Times New Roman" w:hAnsi="Arial" w:cs="Arial"/>
                <w:b/>
                <w:bCs/>
                <w:sz w:val="20"/>
                <w:szCs w:val="20"/>
                <w:lang w:val="es-ES" w:eastAsia="es-ES"/>
              </w:rPr>
              <w:t>100%</w:t>
            </w:r>
          </w:p>
        </w:tc>
        <w:tc>
          <w:tcPr>
            <w:tcW w:w="1134" w:type="dxa"/>
            <w:gridSpan w:val="2"/>
            <w:tcBorders>
              <w:top w:val="single" w:sz="8" w:space="0" w:color="auto"/>
              <w:left w:val="nil"/>
              <w:bottom w:val="single" w:sz="8" w:space="0" w:color="auto"/>
              <w:right w:val="single" w:sz="8" w:space="0" w:color="auto"/>
            </w:tcBorders>
            <w:shd w:val="clear" w:color="auto" w:fill="4AF2FC"/>
            <w:vAlign w:val="center"/>
            <w:hideMark/>
          </w:tcPr>
          <w:p w:rsidR="00AA0BC0" w:rsidRPr="001F1784" w:rsidRDefault="00AA0BC0" w:rsidP="00881B08">
            <w:pPr>
              <w:spacing w:after="0" w:line="240" w:lineRule="auto"/>
              <w:jc w:val="center"/>
              <w:rPr>
                <w:rFonts w:ascii="Arial" w:eastAsia="Times New Roman" w:hAnsi="Arial" w:cs="Arial"/>
                <w:b/>
                <w:bCs/>
                <w:sz w:val="20"/>
                <w:szCs w:val="20"/>
                <w:lang w:val="es-ES" w:eastAsia="es-ES"/>
              </w:rPr>
            </w:pPr>
            <w:r w:rsidRPr="001F1784">
              <w:rPr>
                <w:rFonts w:ascii="Arial" w:eastAsia="Times New Roman" w:hAnsi="Arial" w:cs="Arial"/>
                <w:b/>
                <w:bCs/>
                <w:sz w:val="20"/>
                <w:szCs w:val="20"/>
                <w:lang w:val="es-ES" w:eastAsia="es-ES"/>
              </w:rPr>
              <w:t>96</w:t>
            </w:r>
          </w:p>
        </w:tc>
        <w:tc>
          <w:tcPr>
            <w:tcW w:w="1134" w:type="dxa"/>
            <w:gridSpan w:val="2"/>
            <w:tcBorders>
              <w:top w:val="single" w:sz="8" w:space="0" w:color="auto"/>
              <w:left w:val="nil"/>
              <w:bottom w:val="single" w:sz="8" w:space="0" w:color="auto"/>
              <w:right w:val="single" w:sz="8" w:space="0" w:color="auto"/>
            </w:tcBorders>
            <w:shd w:val="clear" w:color="auto" w:fill="4AF2FC"/>
            <w:vAlign w:val="center"/>
            <w:hideMark/>
          </w:tcPr>
          <w:p w:rsidR="00AA0BC0" w:rsidRPr="001F1784" w:rsidRDefault="00AA0BC0" w:rsidP="00881B08">
            <w:pPr>
              <w:spacing w:after="0" w:line="240" w:lineRule="auto"/>
              <w:jc w:val="center"/>
              <w:rPr>
                <w:rFonts w:ascii="Arial" w:eastAsia="Times New Roman" w:hAnsi="Arial" w:cs="Arial"/>
                <w:b/>
                <w:bCs/>
                <w:sz w:val="20"/>
                <w:szCs w:val="20"/>
                <w:lang w:val="es-ES" w:eastAsia="es-ES"/>
              </w:rPr>
            </w:pPr>
            <w:r w:rsidRPr="001F1784">
              <w:rPr>
                <w:rFonts w:ascii="Arial" w:eastAsia="Times New Roman" w:hAnsi="Arial" w:cs="Arial"/>
                <w:b/>
                <w:bCs/>
                <w:sz w:val="20"/>
                <w:szCs w:val="20"/>
                <w:lang w:val="es-ES" w:eastAsia="es-ES"/>
              </w:rPr>
              <w:t>100%</w:t>
            </w:r>
          </w:p>
        </w:tc>
        <w:tc>
          <w:tcPr>
            <w:tcW w:w="970" w:type="dxa"/>
            <w:gridSpan w:val="4"/>
            <w:tcBorders>
              <w:top w:val="single" w:sz="8" w:space="0" w:color="auto"/>
              <w:left w:val="nil"/>
              <w:bottom w:val="single" w:sz="8" w:space="0" w:color="auto"/>
              <w:right w:val="single" w:sz="8" w:space="0" w:color="auto"/>
            </w:tcBorders>
            <w:shd w:val="clear" w:color="auto" w:fill="4AF2FC"/>
            <w:vAlign w:val="center"/>
            <w:hideMark/>
          </w:tcPr>
          <w:p w:rsidR="00AA0BC0" w:rsidRPr="001F1784" w:rsidRDefault="00AA0BC0" w:rsidP="00881B08">
            <w:pPr>
              <w:spacing w:after="0" w:line="240" w:lineRule="auto"/>
              <w:jc w:val="center"/>
              <w:rPr>
                <w:rFonts w:ascii="Arial" w:eastAsia="Times New Roman" w:hAnsi="Arial" w:cs="Arial"/>
                <w:b/>
                <w:bCs/>
                <w:sz w:val="20"/>
                <w:szCs w:val="20"/>
                <w:lang w:val="es-ES" w:eastAsia="es-ES"/>
              </w:rPr>
            </w:pPr>
            <w:r w:rsidRPr="001F1784">
              <w:rPr>
                <w:rFonts w:ascii="Arial" w:eastAsia="Times New Roman" w:hAnsi="Arial" w:cs="Arial"/>
                <w:b/>
                <w:bCs/>
                <w:sz w:val="20"/>
                <w:szCs w:val="20"/>
                <w:lang w:val="es-ES" w:eastAsia="es-ES"/>
              </w:rPr>
              <w:t>345</w:t>
            </w:r>
          </w:p>
        </w:tc>
      </w:tr>
      <w:tr w:rsidR="00D819D2" w:rsidRPr="00D819D2" w:rsidTr="00F90F73">
        <w:trPr>
          <w:gridAfter w:val="3"/>
          <w:wAfter w:w="320" w:type="dxa"/>
          <w:trHeight w:val="255"/>
        </w:trPr>
        <w:tc>
          <w:tcPr>
            <w:tcW w:w="175" w:type="dxa"/>
            <w:tcBorders>
              <w:top w:val="nil"/>
              <w:left w:val="nil"/>
              <w:bottom w:val="nil"/>
              <w:right w:val="nil"/>
            </w:tcBorders>
            <w:shd w:val="clear" w:color="auto" w:fill="auto"/>
            <w:noWrap/>
            <w:vAlign w:val="bottom"/>
            <w:hideMark/>
          </w:tcPr>
          <w:p w:rsidR="00D819D2" w:rsidRPr="00D819D2" w:rsidRDefault="00D819D2" w:rsidP="00AA0BC0">
            <w:pPr>
              <w:spacing w:after="0" w:line="240" w:lineRule="auto"/>
              <w:rPr>
                <w:rFonts w:ascii="Calibri" w:eastAsia="Times New Roman" w:hAnsi="Calibri" w:cs="Calibri"/>
                <w:sz w:val="20"/>
                <w:szCs w:val="20"/>
                <w:lang w:val="es-ES" w:eastAsia="es-ES"/>
              </w:rPr>
            </w:pPr>
          </w:p>
          <w:p w:rsidR="00D819D2" w:rsidRPr="00D819D2" w:rsidRDefault="00D819D2" w:rsidP="00AA0BC0">
            <w:pPr>
              <w:spacing w:after="0" w:line="240" w:lineRule="auto"/>
              <w:rPr>
                <w:rFonts w:ascii="Calibri" w:eastAsia="Times New Roman" w:hAnsi="Calibri" w:cs="Calibri"/>
                <w:sz w:val="20"/>
                <w:szCs w:val="20"/>
                <w:lang w:val="es-ES" w:eastAsia="es-ES"/>
              </w:rPr>
            </w:pPr>
          </w:p>
        </w:tc>
        <w:tc>
          <w:tcPr>
            <w:tcW w:w="8733" w:type="dxa"/>
            <w:gridSpan w:val="11"/>
            <w:tcBorders>
              <w:top w:val="nil"/>
              <w:left w:val="nil"/>
              <w:bottom w:val="nil"/>
            </w:tcBorders>
            <w:shd w:val="clear" w:color="auto" w:fill="auto"/>
            <w:noWrap/>
            <w:vAlign w:val="bottom"/>
            <w:hideMark/>
          </w:tcPr>
          <w:p w:rsidR="006B08FA" w:rsidRDefault="006B08FA" w:rsidP="006B08FA">
            <w:pPr>
              <w:spacing w:after="0" w:line="240" w:lineRule="auto"/>
              <w:jc w:val="both"/>
              <w:rPr>
                <w:rFonts w:ascii="Arial" w:hAnsi="Arial" w:cs="Arial"/>
                <w:b/>
                <w:sz w:val="20"/>
                <w:szCs w:val="20"/>
              </w:rPr>
            </w:pPr>
          </w:p>
          <w:p w:rsidR="006B08FA" w:rsidRPr="00224192" w:rsidRDefault="006B08FA" w:rsidP="006B08FA">
            <w:pPr>
              <w:spacing w:after="0" w:line="240" w:lineRule="auto"/>
              <w:jc w:val="both"/>
              <w:rPr>
                <w:rFonts w:ascii="Arial" w:hAnsi="Arial" w:cs="Arial"/>
                <w:sz w:val="20"/>
                <w:szCs w:val="20"/>
              </w:rPr>
            </w:pPr>
            <w:r>
              <w:rPr>
                <w:rFonts w:ascii="Arial" w:hAnsi="Arial" w:cs="Arial"/>
                <w:b/>
                <w:sz w:val="20"/>
                <w:szCs w:val="20"/>
              </w:rPr>
              <w:t>Fuente:</w:t>
            </w:r>
            <w:r>
              <w:rPr>
                <w:rFonts w:ascii="Arial" w:hAnsi="Arial" w:cs="Arial"/>
                <w:sz w:val="20"/>
                <w:szCs w:val="20"/>
              </w:rPr>
              <w:t xml:space="preserve"> Censo parroquial.</w:t>
            </w:r>
          </w:p>
          <w:p w:rsidR="005053E7" w:rsidRPr="005053E7" w:rsidRDefault="006B08FA">
            <w:pPr>
              <w:rPr>
                <w:b/>
              </w:rPr>
            </w:pPr>
            <w:r>
              <w:rPr>
                <w:rFonts w:ascii="Arial" w:hAnsi="Arial" w:cs="Arial"/>
                <w:b/>
                <w:sz w:val="20"/>
                <w:szCs w:val="20"/>
              </w:rPr>
              <w:t>Elaborado por:</w:t>
            </w:r>
            <w:r>
              <w:rPr>
                <w:rFonts w:ascii="Arial" w:hAnsi="Arial" w:cs="Arial"/>
                <w:sz w:val="20"/>
                <w:szCs w:val="20"/>
              </w:rPr>
              <w:t xml:space="preserve"> Equipo técnico del Gobierno Parroquial de Gonzol.</w:t>
            </w:r>
          </w:p>
          <w:p w:rsidR="00D819D2" w:rsidRPr="001F1784" w:rsidRDefault="005D247E" w:rsidP="001F1784">
            <w:pPr>
              <w:jc w:val="both"/>
              <w:rPr>
                <w:rFonts w:ascii="Arial" w:hAnsi="Arial" w:cs="Arial"/>
                <w:sz w:val="20"/>
                <w:szCs w:val="20"/>
              </w:rPr>
            </w:pPr>
            <w:r w:rsidRPr="001F1784">
              <w:rPr>
                <w:rFonts w:ascii="Arial" w:hAnsi="Arial" w:cs="Arial"/>
                <w:sz w:val="20"/>
                <w:szCs w:val="20"/>
              </w:rPr>
              <w:t>La estructura familiar en las 5</w:t>
            </w:r>
            <w:r w:rsidR="00D819D2" w:rsidRPr="001F1784">
              <w:rPr>
                <w:rFonts w:ascii="Arial" w:hAnsi="Arial" w:cs="Arial"/>
                <w:sz w:val="20"/>
                <w:szCs w:val="20"/>
              </w:rPr>
              <w:t xml:space="preserve"> comunidades</w:t>
            </w:r>
            <w:r w:rsidRPr="001F1784">
              <w:rPr>
                <w:rFonts w:ascii="Arial" w:hAnsi="Arial" w:cs="Arial"/>
                <w:sz w:val="20"/>
                <w:szCs w:val="20"/>
              </w:rPr>
              <w:t xml:space="preserve"> esta dado mayoritariamente por jefes de familia hombres, cabe indicar que las mujeres han asumido el rol de jefes de familia</w:t>
            </w:r>
            <w:r w:rsidR="00FC6759" w:rsidRPr="001F1784">
              <w:rPr>
                <w:rFonts w:ascii="Arial" w:hAnsi="Arial" w:cs="Arial"/>
                <w:sz w:val="20"/>
                <w:szCs w:val="20"/>
              </w:rPr>
              <w:t>, por ausencia de sus esposos  que han migrado del país, en la cabecera parroquial hay un total de 136 jefes de familia que corresponde al 40 % de la parroquia, Cochapamba con 53 jefes de familia (15%),</w:t>
            </w:r>
            <w:r w:rsidR="006E2AC8">
              <w:rPr>
                <w:rFonts w:ascii="Arial" w:hAnsi="Arial" w:cs="Arial"/>
                <w:sz w:val="20"/>
                <w:szCs w:val="20"/>
              </w:rPr>
              <w:t xml:space="preserve"> San Martí</w:t>
            </w:r>
            <w:r w:rsidR="00146CB3" w:rsidRPr="001F1784">
              <w:rPr>
                <w:rFonts w:ascii="Arial" w:hAnsi="Arial" w:cs="Arial"/>
                <w:sz w:val="20"/>
                <w:szCs w:val="20"/>
              </w:rPr>
              <w:t>n  27 jefes de familia (8 %), Zunag 52 jefes de familia (15 %) y la comunidad de Iltus con 77 jefes de familia que corresponde al 22 %.</w:t>
            </w:r>
          </w:p>
          <w:p w:rsidR="00611C29" w:rsidRDefault="00611C29" w:rsidP="00CA37A3">
            <w:pPr>
              <w:spacing w:after="0" w:line="240" w:lineRule="auto"/>
              <w:jc w:val="both"/>
              <w:rPr>
                <w:rFonts w:ascii="Arial" w:hAnsi="Arial" w:cs="Arial"/>
                <w:b/>
                <w:sz w:val="20"/>
                <w:szCs w:val="20"/>
              </w:rPr>
            </w:pPr>
          </w:p>
          <w:p w:rsidR="00D819D2" w:rsidRPr="00D819D2" w:rsidRDefault="008F37B5">
            <w:r w:rsidRPr="008F37B5">
              <w:rPr>
                <w:noProof/>
                <w:lang w:val="es-ES" w:eastAsia="es-ES"/>
              </w:rPr>
              <w:drawing>
                <wp:inline distT="0" distB="0" distL="0" distR="0">
                  <wp:extent cx="4202076" cy="2456121"/>
                  <wp:effectExtent l="19050" t="0" r="27024" b="1329"/>
                  <wp:docPr id="2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D819D2" w:rsidRDefault="00D819D2" w:rsidP="008D4FF8">
            <w:pPr>
              <w:pStyle w:val="GRAFICOSPDOT"/>
            </w:pPr>
          </w:p>
          <w:p w:rsidR="004E3D44" w:rsidRPr="00E73153" w:rsidRDefault="00FF0242" w:rsidP="008D4FF8">
            <w:pPr>
              <w:pStyle w:val="GRAFICOSPDOT"/>
            </w:pPr>
            <w:bookmarkStart w:id="57" w:name="_Toc315709237"/>
            <w:r>
              <w:t>Gráfico 2</w:t>
            </w:r>
            <w:r w:rsidR="004E3D44" w:rsidRPr="00CA37A3">
              <w:t xml:space="preserve">. </w:t>
            </w:r>
            <w:r w:rsidR="004E3D44">
              <w:t xml:space="preserve"> </w:t>
            </w:r>
            <w:r w:rsidR="004E3D44" w:rsidRPr="008D4FF8">
              <w:rPr>
                <w:b w:val="0"/>
              </w:rPr>
              <w:t>Estructura familiar por comunidades.</w:t>
            </w:r>
            <w:bookmarkEnd w:id="57"/>
          </w:p>
          <w:p w:rsidR="004E3D44" w:rsidRDefault="004E3D44" w:rsidP="004E3D44">
            <w:pPr>
              <w:spacing w:after="0" w:line="240" w:lineRule="auto"/>
              <w:jc w:val="both"/>
              <w:rPr>
                <w:rFonts w:ascii="Arial" w:hAnsi="Arial" w:cs="Arial"/>
                <w:sz w:val="20"/>
                <w:szCs w:val="20"/>
              </w:rPr>
            </w:pPr>
            <w:r>
              <w:rPr>
                <w:rFonts w:ascii="Arial" w:hAnsi="Arial" w:cs="Arial"/>
                <w:b/>
                <w:sz w:val="20"/>
                <w:szCs w:val="20"/>
              </w:rPr>
              <w:t>Elaborado por:</w:t>
            </w:r>
            <w:r>
              <w:rPr>
                <w:rFonts w:ascii="Arial" w:hAnsi="Arial" w:cs="Arial"/>
                <w:sz w:val="20"/>
                <w:szCs w:val="20"/>
              </w:rPr>
              <w:t xml:space="preserve"> Equipo técnico del Gobierno Parroquial de Gonzol.</w:t>
            </w:r>
          </w:p>
          <w:p w:rsidR="0066167B" w:rsidRDefault="0066167B" w:rsidP="00AA0BC0">
            <w:pPr>
              <w:spacing w:after="0" w:line="240" w:lineRule="auto"/>
              <w:rPr>
                <w:rFonts w:ascii="Calibri" w:eastAsia="Times New Roman" w:hAnsi="Calibri" w:cs="Calibri"/>
                <w:sz w:val="20"/>
                <w:szCs w:val="20"/>
                <w:lang w:val="es-ES" w:eastAsia="es-ES"/>
              </w:rPr>
            </w:pPr>
          </w:p>
          <w:p w:rsidR="004E3D44" w:rsidRPr="00B93986" w:rsidRDefault="004E3D44" w:rsidP="004E3D44">
            <w:pPr>
              <w:pStyle w:val="CUADROSPDOT"/>
              <w:spacing w:line="360" w:lineRule="auto"/>
              <w:rPr>
                <w:rFonts w:ascii="Times New Roman" w:hAnsi="Times New Roman" w:cs="Times New Roman"/>
                <w:b w:val="0"/>
                <w:sz w:val="24"/>
                <w:szCs w:val="24"/>
              </w:rPr>
            </w:pPr>
            <w:bookmarkStart w:id="58" w:name="_Toc298743669"/>
            <w:bookmarkStart w:id="59" w:name="_Toc315707901"/>
            <w:r w:rsidRPr="00AE21D9">
              <w:rPr>
                <w:rFonts w:ascii="Times New Roman" w:hAnsi="Times New Roman" w:cs="Times New Roman"/>
                <w:sz w:val="24"/>
                <w:szCs w:val="24"/>
              </w:rPr>
              <w:lastRenderedPageBreak/>
              <w:t xml:space="preserve">Cuadro 4. </w:t>
            </w:r>
            <w:r w:rsidRPr="00AE21D9">
              <w:rPr>
                <w:rFonts w:ascii="Times New Roman" w:hAnsi="Times New Roman" w:cs="Times New Roman"/>
                <w:b w:val="0"/>
                <w:sz w:val="24"/>
                <w:szCs w:val="24"/>
              </w:rPr>
              <w:t xml:space="preserve">Estructura familiar </w:t>
            </w:r>
            <w:r>
              <w:rPr>
                <w:rFonts w:ascii="Times New Roman" w:hAnsi="Times New Roman" w:cs="Times New Roman"/>
                <w:b w:val="0"/>
                <w:sz w:val="24"/>
                <w:szCs w:val="24"/>
              </w:rPr>
              <w:t>en la parroquia</w:t>
            </w:r>
            <w:r w:rsidRPr="00AE21D9">
              <w:rPr>
                <w:rFonts w:ascii="Times New Roman" w:hAnsi="Times New Roman" w:cs="Times New Roman"/>
                <w:b w:val="0"/>
                <w:sz w:val="24"/>
                <w:szCs w:val="24"/>
              </w:rPr>
              <w:t>.</w:t>
            </w:r>
            <w:bookmarkEnd w:id="58"/>
            <w:bookmarkEnd w:id="59"/>
          </w:p>
          <w:p w:rsidR="00F90F73" w:rsidRPr="00D819D2" w:rsidRDefault="00F90F73" w:rsidP="00AA0BC0">
            <w:pPr>
              <w:spacing w:after="0" w:line="240" w:lineRule="auto"/>
              <w:rPr>
                <w:rFonts w:ascii="Calibri" w:eastAsia="Times New Roman" w:hAnsi="Calibri" w:cs="Calibri"/>
                <w:sz w:val="20"/>
                <w:szCs w:val="20"/>
                <w:lang w:val="es-ES" w:eastAsia="es-ES"/>
              </w:rPr>
            </w:pPr>
          </w:p>
        </w:tc>
      </w:tr>
      <w:tr w:rsidR="00FE2A17" w:rsidRPr="00D819D2" w:rsidTr="009946C3">
        <w:trPr>
          <w:gridAfter w:val="2"/>
          <w:wAfter w:w="260" w:type="dxa"/>
          <w:trHeight w:val="782"/>
        </w:trPr>
        <w:tc>
          <w:tcPr>
            <w:tcW w:w="175"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5831" w:type="dxa"/>
            <w:gridSpan w:val="4"/>
            <w:tcBorders>
              <w:top w:val="single" w:sz="8" w:space="0" w:color="auto"/>
              <w:left w:val="single" w:sz="8" w:space="0" w:color="auto"/>
              <w:bottom w:val="single" w:sz="8" w:space="0" w:color="auto"/>
              <w:right w:val="single" w:sz="8" w:space="0" w:color="auto"/>
            </w:tcBorders>
            <w:shd w:val="clear" w:color="auto" w:fill="FFFF66"/>
            <w:noWrap/>
            <w:vAlign w:val="center"/>
            <w:hideMark/>
          </w:tcPr>
          <w:p w:rsidR="00AA0BC0" w:rsidRPr="00D819D2" w:rsidRDefault="00AA0BC0" w:rsidP="00582B29">
            <w:pPr>
              <w:spacing w:after="0" w:line="240" w:lineRule="auto"/>
              <w:jc w:val="center"/>
              <w:rPr>
                <w:rFonts w:ascii="Arial" w:eastAsia="Times New Roman" w:hAnsi="Arial" w:cs="Arial"/>
                <w:b/>
                <w:bCs/>
                <w:sz w:val="20"/>
                <w:szCs w:val="20"/>
                <w:lang w:val="es-ES" w:eastAsia="es-ES"/>
              </w:rPr>
            </w:pPr>
            <w:r w:rsidRPr="00D819D2">
              <w:rPr>
                <w:rFonts w:ascii="Arial" w:eastAsia="Times New Roman" w:hAnsi="Arial" w:cs="Arial"/>
                <w:b/>
                <w:bCs/>
                <w:sz w:val="20"/>
                <w:szCs w:val="20"/>
                <w:lang w:val="es-ES" w:eastAsia="es-ES"/>
              </w:rPr>
              <w:t>Estructura familiar</w:t>
            </w:r>
          </w:p>
        </w:tc>
        <w:tc>
          <w:tcPr>
            <w:tcW w:w="1072" w:type="dxa"/>
            <w:gridSpan w:val="2"/>
            <w:tcBorders>
              <w:top w:val="single" w:sz="8" w:space="0" w:color="auto"/>
              <w:left w:val="nil"/>
              <w:bottom w:val="single" w:sz="8" w:space="0" w:color="auto"/>
              <w:right w:val="single" w:sz="8" w:space="0" w:color="auto"/>
            </w:tcBorders>
            <w:shd w:val="clear" w:color="auto" w:fill="FFFF66"/>
            <w:noWrap/>
            <w:vAlign w:val="center"/>
            <w:hideMark/>
          </w:tcPr>
          <w:p w:rsidR="00AA0BC0" w:rsidRPr="00D819D2" w:rsidRDefault="00AA0BC0" w:rsidP="00925C3E">
            <w:pPr>
              <w:spacing w:after="0" w:line="240" w:lineRule="auto"/>
              <w:jc w:val="center"/>
              <w:rPr>
                <w:rFonts w:ascii="Arial" w:eastAsia="Times New Roman" w:hAnsi="Arial" w:cs="Arial"/>
                <w:b/>
                <w:bCs/>
                <w:sz w:val="20"/>
                <w:szCs w:val="20"/>
                <w:lang w:val="es-ES" w:eastAsia="es-ES"/>
              </w:rPr>
            </w:pPr>
            <w:r w:rsidRPr="00D819D2">
              <w:rPr>
                <w:rFonts w:ascii="Arial" w:eastAsia="Times New Roman" w:hAnsi="Arial" w:cs="Arial"/>
                <w:b/>
                <w:bCs/>
                <w:sz w:val="20"/>
                <w:szCs w:val="20"/>
                <w:lang w:val="es-ES" w:eastAsia="es-ES"/>
              </w:rPr>
              <w:t>Número</w:t>
            </w:r>
          </w:p>
        </w:tc>
        <w:tc>
          <w:tcPr>
            <w:tcW w:w="1327" w:type="dxa"/>
            <w:gridSpan w:val="2"/>
            <w:tcBorders>
              <w:top w:val="single" w:sz="8" w:space="0" w:color="auto"/>
              <w:left w:val="nil"/>
              <w:bottom w:val="single" w:sz="8" w:space="0" w:color="auto"/>
              <w:right w:val="single" w:sz="8" w:space="0" w:color="auto"/>
            </w:tcBorders>
            <w:shd w:val="clear" w:color="auto" w:fill="FFFF66"/>
            <w:noWrap/>
            <w:vAlign w:val="center"/>
            <w:hideMark/>
          </w:tcPr>
          <w:p w:rsidR="00AA0BC0" w:rsidRPr="00D819D2" w:rsidRDefault="00AA0BC0" w:rsidP="00925C3E">
            <w:pPr>
              <w:spacing w:after="0" w:line="240" w:lineRule="auto"/>
              <w:jc w:val="center"/>
              <w:rPr>
                <w:rFonts w:ascii="Arial" w:eastAsia="Times New Roman" w:hAnsi="Arial" w:cs="Arial"/>
                <w:b/>
                <w:bCs/>
                <w:sz w:val="20"/>
                <w:szCs w:val="20"/>
                <w:lang w:val="es-ES" w:eastAsia="es-ES"/>
              </w:rPr>
            </w:pPr>
            <w:r w:rsidRPr="00D819D2">
              <w:rPr>
                <w:rFonts w:ascii="Arial" w:eastAsia="Times New Roman" w:hAnsi="Arial" w:cs="Arial"/>
                <w:b/>
                <w:bCs/>
                <w:sz w:val="20"/>
                <w:szCs w:val="20"/>
                <w:lang w:val="es-ES" w:eastAsia="es-ES"/>
              </w:rPr>
              <w:t>Porcentaje</w:t>
            </w:r>
          </w:p>
        </w:tc>
        <w:tc>
          <w:tcPr>
            <w:tcW w:w="160"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198"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205" w:type="dxa"/>
            <w:gridSpan w:val="2"/>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r>
      <w:tr w:rsidR="00FE2A17" w:rsidRPr="00D819D2" w:rsidTr="002F1E0C">
        <w:trPr>
          <w:gridAfter w:val="2"/>
          <w:wAfter w:w="260" w:type="dxa"/>
          <w:trHeight w:val="539"/>
        </w:trPr>
        <w:tc>
          <w:tcPr>
            <w:tcW w:w="175"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5831" w:type="dxa"/>
            <w:gridSpan w:val="4"/>
            <w:tcBorders>
              <w:top w:val="single" w:sz="8" w:space="0" w:color="auto"/>
              <w:left w:val="single" w:sz="8" w:space="0" w:color="auto"/>
              <w:bottom w:val="single" w:sz="8" w:space="0" w:color="auto"/>
              <w:right w:val="single" w:sz="8" w:space="0" w:color="auto"/>
            </w:tcBorders>
            <w:shd w:val="clear" w:color="auto" w:fill="66FF66"/>
            <w:noWrap/>
            <w:vAlign w:val="center"/>
            <w:hideMark/>
          </w:tcPr>
          <w:p w:rsidR="00AA0BC0" w:rsidRPr="00D819D2" w:rsidRDefault="00AA0BC0" w:rsidP="00582B29">
            <w:pPr>
              <w:spacing w:after="0" w:line="240" w:lineRule="auto"/>
              <w:rPr>
                <w:rFonts w:ascii="Arial" w:eastAsia="Times New Roman" w:hAnsi="Arial" w:cs="Arial"/>
                <w:sz w:val="20"/>
                <w:szCs w:val="20"/>
                <w:lang w:val="es-ES" w:eastAsia="es-ES"/>
              </w:rPr>
            </w:pPr>
            <w:r w:rsidRPr="00D819D2">
              <w:rPr>
                <w:rFonts w:ascii="Arial" w:eastAsia="Times New Roman" w:hAnsi="Arial" w:cs="Arial"/>
                <w:sz w:val="20"/>
                <w:szCs w:val="20"/>
                <w:lang w:val="es-ES" w:eastAsia="es-ES"/>
              </w:rPr>
              <w:t>Jefes de familia hombres</w:t>
            </w:r>
            <w:r w:rsidR="001F1784">
              <w:rPr>
                <w:rFonts w:ascii="Arial" w:eastAsia="Times New Roman" w:hAnsi="Arial" w:cs="Arial"/>
                <w:sz w:val="20"/>
                <w:szCs w:val="20"/>
                <w:lang w:val="es-ES" w:eastAsia="es-ES"/>
              </w:rPr>
              <w:t>.</w:t>
            </w:r>
          </w:p>
        </w:tc>
        <w:tc>
          <w:tcPr>
            <w:tcW w:w="1072" w:type="dxa"/>
            <w:gridSpan w:val="2"/>
            <w:tcBorders>
              <w:top w:val="single" w:sz="8" w:space="0" w:color="auto"/>
              <w:left w:val="nil"/>
              <w:bottom w:val="single" w:sz="8" w:space="0" w:color="auto"/>
              <w:right w:val="single" w:sz="8" w:space="0" w:color="auto"/>
            </w:tcBorders>
            <w:shd w:val="clear" w:color="auto" w:fill="66FF66"/>
            <w:noWrap/>
            <w:vAlign w:val="center"/>
            <w:hideMark/>
          </w:tcPr>
          <w:p w:rsidR="00AA0BC0" w:rsidRPr="001F1784" w:rsidRDefault="00AA0BC0" w:rsidP="00582B29">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249</w:t>
            </w:r>
          </w:p>
        </w:tc>
        <w:tc>
          <w:tcPr>
            <w:tcW w:w="1327" w:type="dxa"/>
            <w:gridSpan w:val="2"/>
            <w:tcBorders>
              <w:top w:val="single" w:sz="8" w:space="0" w:color="auto"/>
              <w:left w:val="nil"/>
              <w:bottom w:val="single" w:sz="8" w:space="0" w:color="auto"/>
              <w:right w:val="single" w:sz="8" w:space="0" w:color="auto"/>
            </w:tcBorders>
            <w:shd w:val="clear" w:color="auto" w:fill="66FF66"/>
            <w:noWrap/>
            <w:vAlign w:val="center"/>
            <w:hideMark/>
          </w:tcPr>
          <w:p w:rsidR="00AA0BC0" w:rsidRPr="001F1784" w:rsidRDefault="00AA0BC0" w:rsidP="00582B29">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72%</w:t>
            </w:r>
          </w:p>
        </w:tc>
        <w:tc>
          <w:tcPr>
            <w:tcW w:w="160"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198"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205" w:type="dxa"/>
            <w:gridSpan w:val="2"/>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r>
      <w:tr w:rsidR="00FE2A17" w:rsidRPr="00D819D2" w:rsidTr="002F1E0C">
        <w:trPr>
          <w:gridAfter w:val="2"/>
          <w:wAfter w:w="260" w:type="dxa"/>
          <w:trHeight w:val="547"/>
        </w:trPr>
        <w:tc>
          <w:tcPr>
            <w:tcW w:w="175"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5831" w:type="dxa"/>
            <w:gridSpan w:val="4"/>
            <w:tcBorders>
              <w:top w:val="single" w:sz="8" w:space="0" w:color="auto"/>
              <w:left w:val="single" w:sz="8" w:space="0" w:color="auto"/>
              <w:bottom w:val="single" w:sz="8" w:space="0" w:color="auto"/>
              <w:right w:val="single" w:sz="8" w:space="0" w:color="auto"/>
            </w:tcBorders>
            <w:shd w:val="clear" w:color="auto" w:fill="66FF66"/>
            <w:noWrap/>
            <w:vAlign w:val="center"/>
            <w:hideMark/>
          </w:tcPr>
          <w:p w:rsidR="00AA0BC0" w:rsidRPr="00D819D2" w:rsidRDefault="00AA0BC0" w:rsidP="00582B29">
            <w:pPr>
              <w:spacing w:after="0" w:line="240" w:lineRule="auto"/>
              <w:rPr>
                <w:rFonts w:ascii="Arial" w:eastAsia="Times New Roman" w:hAnsi="Arial" w:cs="Arial"/>
                <w:sz w:val="20"/>
                <w:szCs w:val="20"/>
                <w:lang w:val="es-ES" w:eastAsia="es-ES"/>
              </w:rPr>
            </w:pPr>
            <w:r w:rsidRPr="00D819D2">
              <w:rPr>
                <w:rFonts w:ascii="Arial" w:eastAsia="Times New Roman" w:hAnsi="Arial" w:cs="Arial"/>
                <w:sz w:val="20"/>
                <w:szCs w:val="20"/>
                <w:lang w:val="es-ES" w:eastAsia="es-ES"/>
              </w:rPr>
              <w:t>Jefes de familia mujeres</w:t>
            </w:r>
            <w:r w:rsidR="001F1784">
              <w:rPr>
                <w:rFonts w:ascii="Arial" w:eastAsia="Times New Roman" w:hAnsi="Arial" w:cs="Arial"/>
                <w:sz w:val="20"/>
                <w:szCs w:val="20"/>
                <w:lang w:val="es-ES" w:eastAsia="es-ES"/>
              </w:rPr>
              <w:t>.</w:t>
            </w:r>
          </w:p>
        </w:tc>
        <w:tc>
          <w:tcPr>
            <w:tcW w:w="1072" w:type="dxa"/>
            <w:gridSpan w:val="2"/>
            <w:tcBorders>
              <w:top w:val="single" w:sz="8" w:space="0" w:color="auto"/>
              <w:left w:val="nil"/>
              <w:bottom w:val="single" w:sz="8" w:space="0" w:color="auto"/>
              <w:right w:val="single" w:sz="8" w:space="0" w:color="auto"/>
            </w:tcBorders>
            <w:shd w:val="clear" w:color="auto" w:fill="66FF66"/>
            <w:noWrap/>
            <w:vAlign w:val="center"/>
            <w:hideMark/>
          </w:tcPr>
          <w:p w:rsidR="00AA0BC0" w:rsidRPr="001F1784" w:rsidRDefault="00AA0BC0" w:rsidP="00582B29">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96</w:t>
            </w:r>
          </w:p>
        </w:tc>
        <w:tc>
          <w:tcPr>
            <w:tcW w:w="1327" w:type="dxa"/>
            <w:gridSpan w:val="2"/>
            <w:tcBorders>
              <w:top w:val="single" w:sz="8" w:space="0" w:color="auto"/>
              <w:left w:val="nil"/>
              <w:bottom w:val="single" w:sz="8" w:space="0" w:color="auto"/>
              <w:right w:val="single" w:sz="8" w:space="0" w:color="auto"/>
            </w:tcBorders>
            <w:shd w:val="clear" w:color="auto" w:fill="66FF66"/>
            <w:noWrap/>
            <w:vAlign w:val="center"/>
            <w:hideMark/>
          </w:tcPr>
          <w:p w:rsidR="00AA0BC0" w:rsidRPr="001F1784" w:rsidRDefault="00AA0BC0" w:rsidP="00582B29">
            <w:pPr>
              <w:spacing w:after="0" w:line="240" w:lineRule="auto"/>
              <w:jc w:val="center"/>
              <w:rPr>
                <w:rFonts w:ascii="Arial" w:eastAsia="Times New Roman" w:hAnsi="Arial" w:cs="Arial"/>
                <w:sz w:val="20"/>
                <w:szCs w:val="20"/>
                <w:lang w:val="es-ES" w:eastAsia="es-ES"/>
              </w:rPr>
            </w:pPr>
            <w:r w:rsidRPr="001F1784">
              <w:rPr>
                <w:rFonts w:ascii="Arial" w:eastAsia="Times New Roman" w:hAnsi="Arial" w:cs="Arial"/>
                <w:sz w:val="20"/>
                <w:szCs w:val="20"/>
                <w:lang w:val="es-ES" w:eastAsia="es-ES"/>
              </w:rPr>
              <w:t>28%</w:t>
            </w:r>
          </w:p>
        </w:tc>
        <w:tc>
          <w:tcPr>
            <w:tcW w:w="160"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198"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205" w:type="dxa"/>
            <w:gridSpan w:val="2"/>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r>
      <w:tr w:rsidR="00FE2A17" w:rsidRPr="00AA0BC0" w:rsidTr="000D73D6">
        <w:trPr>
          <w:gridAfter w:val="2"/>
          <w:wAfter w:w="260" w:type="dxa"/>
          <w:trHeight w:val="541"/>
        </w:trPr>
        <w:tc>
          <w:tcPr>
            <w:tcW w:w="175" w:type="dxa"/>
            <w:tcBorders>
              <w:top w:val="nil"/>
              <w:left w:val="nil"/>
              <w:bottom w:val="nil"/>
              <w:right w:val="nil"/>
            </w:tcBorders>
            <w:shd w:val="clear" w:color="auto" w:fill="auto"/>
            <w:noWrap/>
            <w:vAlign w:val="bottom"/>
            <w:hideMark/>
          </w:tcPr>
          <w:p w:rsidR="00AA0BC0" w:rsidRPr="00D819D2" w:rsidRDefault="00AA0BC0" w:rsidP="00AA0BC0">
            <w:pPr>
              <w:spacing w:after="0" w:line="240" w:lineRule="auto"/>
              <w:rPr>
                <w:rFonts w:ascii="Calibri" w:eastAsia="Times New Roman" w:hAnsi="Calibri" w:cs="Calibri"/>
                <w:sz w:val="20"/>
                <w:szCs w:val="20"/>
                <w:lang w:val="es-ES" w:eastAsia="es-ES"/>
              </w:rPr>
            </w:pPr>
          </w:p>
        </w:tc>
        <w:tc>
          <w:tcPr>
            <w:tcW w:w="5831" w:type="dxa"/>
            <w:gridSpan w:val="4"/>
            <w:tcBorders>
              <w:top w:val="single" w:sz="8" w:space="0" w:color="auto"/>
              <w:left w:val="single" w:sz="8" w:space="0" w:color="auto"/>
              <w:bottom w:val="single" w:sz="8" w:space="0" w:color="auto"/>
              <w:right w:val="single" w:sz="8" w:space="0" w:color="auto"/>
            </w:tcBorders>
            <w:shd w:val="clear" w:color="auto" w:fill="4AF2FC"/>
            <w:noWrap/>
            <w:vAlign w:val="center"/>
            <w:hideMark/>
          </w:tcPr>
          <w:p w:rsidR="00AA0BC0" w:rsidRPr="000F2A89" w:rsidRDefault="00AA0BC0" w:rsidP="00582B29">
            <w:pPr>
              <w:spacing w:after="0" w:line="240" w:lineRule="auto"/>
              <w:rPr>
                <w:rFonts w:ascii="Calibri" w:eastAsia="Times New Roman" w:hAnsi="Calibri" w:cs="Calibri"/>
                <w:b/>
                <w:bCs/>
                <w:sz w:val="20"/>
                <w:szCs w:val="20"/>
                <w:lang w:val="es-ES" w:eastAsia="es-ES"/>
              </w:rPr>
            </w:pPr>
            <w:r w:rsidRPr="000F2A89">
              <w:rPr>
                <w:rFonts w:ascii="Calibri" w:eastAsia="Times New Roman" w:hAnsi="Calibri" w:cs="Calibri"/>
                <w:b/>
                <w:bCs/>
                <w:sz w:val="20"/>
                <w:szCs w:val="20"/>
                <w:lang w:val="es-ES" w:eastAsia="es-ES"/>
              </w:rPr>
              <w:t>TOTAL</w:t>
            </w:r>
            <w:r w:rsidR="001F1784" w:rsidRPr="000F2A89">
              <w:rPr>
                <w:rFonts w:ascii="Calibri" w:eastAsia="Times New Roman" w:hAnsi="Calibri" w:cs="Calibri"/>
                <w:b/>
                <w:bCs/>
                <w:sz w:val="20"/>
                <w:szCs w:val="20"/>
                <w:lang w:val="es-ES" w:eastAsia="es-ES"/>
              </w:rPr>
              <w:t>.</w:t>
            </w:r>
          </w:p>
        </w:tc>
        <w:tc>
          <w:tcPr>
            <w:tcW w:w="1072" w:type="dxa"/>
            <w:gridSpan w:val="2"/>
            <w:tcBorders>
              <w:top w:val="single" w:sz="8" w:space="0" w:color="auto"/>
              <w:left w:val="nil"/>
              <w:bottom w:val="single" w:sz="8" w:space="0" w:color="auto"/>
              <w:right w:val="single" w:sz="8" w:space="0" w:color="auto"/>
            </w:tcBorders>
            <w:shd w:val="clear" w:color="auto" w:fill="4AF2FC"/>
            <w:noWrap/>
            <w:vAlign w:val="center"/>
            <w:hideMark/>
          </w:tcPr>
          <w:p w:rsidR="00AA0BC0" w:rsidRPr="001F1784" w:rsidRDefault="00AA0BC0" w:rsidP="00582B29">
            <w:pPr>
              <w:spacing w:after="0" w:line="240" w:lineRule="auto"/>
              <w:jc w:val="center"/>
              <w:rPr>
                <w:rFonts w:ascii="Arial" w:eastAsia="Times New Roman" w:hAnsi="Arial" w:cs="Arial"/>
                <w:b/>
                <w:bCs/>
                <w:sz w:val="20"/>
                <w:szCs w:val="20"/>
                <w:lang w:val="es-ES" w:eastAsia="es-ES"/>
              </w:rPr>
            </w:pPr>
            <w:r w:rsidRPr="001F1784">
              <w:rPr>
                <w:rFonts w:ascii="Arial" w:eastAsia="Times New Roman" w:hAnsi="Arial" w:cs="Arial"/>
                <w:b/>
                <w:bCs/>
                <w:sz w:val="20"/>
                <w:szCs w:val="20"/>
                <w:lang w:val="es-ES" w:eastAsia="es-ES"/>
              </w:rPr>
              <w:t>345</w:t>
            </w:r>
          </w:p>
        </w:tc>
        <w:tc>
          <w:tcPr>
            <w:tcW w:w="1327" w:type="dxa"/>
            <w:gridSpan w:val="2"/>
            <w:tcBorders>
              <w:top w:val="single" w:sz="8" w:space="0" w:color="auto"/>
              <w:left w:val="nil"/>
              <w:bottom w:val="single" w:sz="8" w:space="0" w:color="auto"/>
              <w:right w:val="single" w:sz="8" w:space="0" w:color="auto"/>
            </w:tcBorders>
            <w:shd w:val="clear" w:color="auto" w:fill="4AF2FC"/>
            <w:noWrap/>
            <w:vAlign w:val="center"/>
            <w:hideMark/>
          </w:tcPr>
          <w:p w:rsidR="00AA0BC0" w:rsidRPr="001F1784" w:rsidRDefault="00AA0BC0" w:rsidP="00582B29">
            <w:pPr>
              <w:spacing w:after="0" w:line="240" w:lineRule="auto"/>
              <w:jc w:val="center"/>
              <w:rPr>
                <w:rFonts w:ascii="Arial" w:eastAsia="Times New Roman" w:hAnsi="Arial" w:cs="Arial"/>
                <w:b/>
                <w:sz w:val="20"/>
                <w:szCs w:val="20"/>
                <w:lang w:val="es-ES" w:eastAsia="es-ES"/>
              </w:rPr>
            </w:pPr>
            <w:r w:rsidRPr="001F1784">
              <w:rPr>
                <w:rFonts w:ascii="Arial" w:eastAsia="Times New Roman" w:hAnsi="Arial" w:cs="Arial"/>
                <w:b/>
                <w:sz w:val="20"/>
                <w:szCs w:val="20"/>
                <w:lang w:val="es-ES" w:eastAsia="es-ES"/>
              </w:rPr>
              <w:t>100%</w:t>
            </w:r>
          </w:p>
        </w:tc>
        <w:tc>
          <w:tcPr>
            <w:tcW w:w="160" w:type="dxa"/>
            <w:tcBorders>
              <w:top w:val="nil"/>
              <w:left w:val="nil"/>
              <w:bottom w:val="nil"/>
              <w:right w:val="nil"/>
            </w:tcBorders>
            <w:shd w:val="clear" w:color="auto" w:fill="auto"/>
            <w:noWrap/>
            <w:vAlign w:val="bottom"/>
            <w:hideMark/>
          </w:tcPr>
          <w:p w:rsidR="00AA0BC0" w:rsidRPr="00AA0BC0" w:rsidRDefault="00AA0BC0" w:rsidP="00AA0BC0">
            <w:pPr>
              <w:spacing w:after="0" w:line="240" w:lineRule="auto"/>
              <w:rPr>
                <w:rFonts w:ascii="Calibri" w:eastAsia="Times New Roman" w:hAnsi="Calibri" w:cs="Calibri"/>
                <w:sz w:val="20"/>
                <w:szCs w:val="20"/>
                <w:lang w:val="es-ES" w:eastAsia="es-ES"/>
              </w:rPr>
            </w:pPr>
          </w:p>
        </w:tc>
        <w:tc>
          <w:tcPr>
            <w:tcW w:w="198" w:type="dxa"/>
            <w:tcBorders>
              <w:top w:val="nil"/>
              <w:left w:val="nil"/>
              <w:bottom w:val="nil"/>
              <w:right w:val="nil"/>
            </w:tcBorders>
            <w:shd w:val="clear" w:color="auto" w:fill="auto"/>
            <w:noWrap/>
            <w:vAlign w:val="bottom"/>
            <w:hideMark/>
          </w:tcPr>
          <w:p w:rsidR="00AA0BC0" w:rsidRPr="00AA0BC0" w:rsidRDefault="00AA0BC0" w:rsidP="00AA0BC0">
            <w:pPr>
              <w:spacing w:after="0" w:line="240" w:lineRule="auto"/>
              <w:rPr>
                <w:rFonts w:ascii="Calibri" w:eastAsia="Times New Roman" w:hAnsi="Calibri" w:cs="Calibri"/>
                <w:sz w:val="20"/>
                <w:szCs w:val="20"/>
                <w:lang w:val="es-ES" w:eastAsia="es-ES"/>
              </w:rPr>
            </w:pPr>
          </w:p>
        </w:tc>
        <w:tc>
          <w:tcPr>
            <w:tcW w:w="205" w:type="dxa"/>
            <w:gridSpan w:val="2"/>
            <w:tcBorders>
              <w:top w:val="nil"/>
              <w:left w:val="nil"/>
              <w:bottom w:val="nil"/>
              <w:right w:val="nil"/>
            </w:tcBorders>
            <w:shd w:val="clear" w:color="auto" w:fill="auto"/>
            <w:noWrap/>
            <w:vAlign w:val="bottom"/>
            <w:hideMark/>
          </w:tcPr>
          <w:p w:rsidR="00AA0BC0" w:rsidRPr="00AA0BC0" w:rsidRDefault="00AA0BC0" w:rsidP="00AA0BC0">
            <w:pPr>
              <w:spacing w:after="0" w:line="240" w:lineRule="auto"/>
              <w:rPr>
                <w:rFonts w:ascii="Calibri" w:eastAsia="Times New Roman" w:hAnsi="Calibri" w:cs="Calibri"/>
                <w:sz w:val="20"/>
                <w:szCs w:val="20"/>
                <w:lang w:val="es-ES" w:eastAsia="es-ES"/>
              </w:rPr>
            </w:pPr>
          </w:p>
        </w:tc>
      </w:tr>
    </w:tbl>
    <w:p w:rsidR="00AA0BC0" w:rsidRDefault="00AA0BC0" w:rsidP="00AA0BC0">
      <w:pPr>
        <w:spacing w:after="0" w:line="240" w:lineRule="auto"/>
        <w:jc w:val="both"/>
        <w:rPr>
          <w:rFonts w:ascii="Arial" w:hAnsi="Arial" w:cs="Arial"/>
          <w:sz w:val="20"/>
          <w:szCs w:val="20"/>
        </w:rPr>
      </w:pPr>
    </w:p>
    <w:p w:rsidR="00FE2A17" w:rsidRPr="00224192" w:rsidRDefault="00FE2A17" w:rsidP="00FE2A17">
      <w:pPr>
        <w:spacing w:after="0" w:line="240" w:lineRule="auto"/>
        <w:jc w:val="both"/>
        <w:rPr>
          <w:rFonts w:ascii="Arial" w:hAnsi="Arial" w:cs="Arial"/>
          <w:sz w:val="20"/>
          <w:szCs w:val="20"/>
        </w:rPr>
      </w:pPr>
      <w:r>
        <w:rPr>
          <w:rFonts w:ascii="Arial" w:hAnsi="Arial" w:cs="Arial"/>
          <w:b/>
          <w:sz w:val="20"/>
          <w:szCs w:val="20"/>
        </w:rPr>
        <w:t>Fuente:</w:t>
      </w:r>
      <w:r>
        <w:rPr>
          <w:rFonts w:ascii="Arial" w:hAnsi="Arial" w:cs="Arial"/>
          <w:sz w:val="20"/>
          <w:szCs w:val="20"/>
        </w:rPr>
        <w:t xml:space="preserve"> Censo parroquial.</w:t>
      </w:r>
    </w:p>
    <w:p w:rsidR="003B1EF8" w:rsidRDefault="00FE2A17" w:rsidP="00FE2A17">
      <w:pPr>
        <w:spacing w:after="0" w:line="240" w:lineRule="auto"/>
        <w:jc w:val="both"/>
        <w:rPr>
          <w:rFonts w:ascii="Arial" w:hAnsi="Arial" w:cs="Arial"/>
          <w:sz w:val="20"/>
          <w:szCs w:val="20"/>
        </w:rPr>
      </w:pPr>
      <w:r>
        <w:rPr>
          <w:rFonts w:ascii="Arial" w:hAnsi="Arial" w:cs="Arial"/>
          <w:b/>
          <w:sz w:val="20"/>
          <w:szCs w:val="20"/>
        </w:rPr>
        <w:t>Elaborado por:</w:t>
      </w:r>
      <w:r>
        <w:rPr>
          <w:rFonts w:ascii="Arial" w:hAnsi="Arial" w:cs="Arial"/>
          <w:sz w:val="20"/>
          <w:szCs w:val="20"/>
        </w:rPr>
        <w:t xml:space="preserve"> Equipo técnico del Gobierno Parroquial de Gonzol.</w:t>
      </w:r>
    </w:p>
    <w:p w:rsidR="003B1EF8" w:rsidRDefault="003B1EF8" w:rsidP="00AA0BC0">
      <w:pPr>
        <w:spacing w:after="0" w:line="240" w:lineRule="auto"/>
        <w:jc w:val="both"/>
        <w:rPr>
          <w:rFonts w:ascii="Arial" w:hAnsi="Arial" w:cs="Arial"/>
          <w:sz w:val="20"/>
          <w:szCs w:val="20"/>
        </w:rPr>
      </w:pPr>
    </w:p>
    <w:p w:rsidR="00066F97" w:rsidRPr="002C1A11" w:rsidRDefault="00066F97" w:rsidP="00066F97">
      <w:pPr>
        <w:spacing w:after="0" w:line="240" w:lineRule="auto"/>
        <w:jc w:val="both"/>
        <w:rPr>
          <w:rFonts w:ascii="Arial" w:hAnsi="Arial" w:cs="Arial"/>
          <w:b/>
          <w:sz w:val="20"/>
          <w:szCs w:val="20"/>
        </w:rPr>
      </w:pPr>
    </w:p>
    <w:p w:rsidR="00066F97" w:rsidRDefault="00146CB3" w:rsidP="00066F97">
      <w:pPr>
        <w:jc w:val="both"/>
        <w:rPr>
          <w:rFonts w:ascii="Arial" w:hAnsi="Arial" w:cs="Arial"/>
          <w:sz w:val="20"/>
          <w:szCs w:val="20"/>
        </w:rPr>
      </w:pPr>
      <w:r>
        <w:rPr>
          <w:rFonts w:ascii="Arial" w:hAnsi="Arial" w:cs="Arial"/>
          <w:sz w:val="20"/>
          <w:szCs w:val="20"/>
        </w:rPr>
        <w:t xml:space="preserve">La estructura familiar </w:t>
      </w:r>
      <w:r w:rsidR="00066F97" w:rsidRPr="002C1A11">
        <w:rPr>
          <w:rFonts w:ascii="Arial" w:hAnsi="Arial" w:cs="Arial"/>
          <w:sz w:val="20"/>
          <w:szCs w:val="20"/>
        </w:rPr>
        <w:t>e</w:t>
      </w:r>
      <w:r>
        <w:rPr>
          <w:rFonts w:ascii="Arial" w:hAnsi="Arial" w:cs="Arial"/>
          <w:sz w:val="20"/>
          <w:szCs w:val="20"/>
        </w:rPr>
        <w:t>n</w:t>
      </w:r>
      <w:r w:rsidR="00FD0188">
        <w:rPr>
          <w:rFonts w:ascii="Arial" w:hAnsi="Arial" w:cs="Arial"/>
          <w:sz w:val="20"/>
          <w:szCs w:val="20"/>
        </w:rPr>
        <w:t xml:space="preserve"> </w:t>
      </w:r>
      <w:r w:rsidR="00066F97" w:rsidRPr="002C1A11">
        <w:rPr>
          <w:rFonts w:ascii="Arial" w:hAnsi="Arial" w:cs="Arial"/>
          <w:sz w:val="20"/>
          <w:szCs w:val="20"/>
        </w:rPr>
        <w:t xml:space="preserve"> la parroquia de </w:t>
      </w:r>
      <w:r w:rsidR="004A7D1C">
        <w:rPr>
          <w:rFonts w:ascii="Arial" w:hAnsi="Arial" w:cs="Arial"/>
          <w:sz w:val="20"/>
          <w:szCs w:val="20"/>
        </w:rPr>
        <w:t>Gonzol</w:t>
      </w:r>
      <w:r w:rsidR="00FD0188">
        <w:rPr>
          <w:rFonts w:ascii="Arial" w:hAnsi="Arial" w:cs="Arial"/>
          <w:sz w:val="20"/>
          <w:szCs w:val="20"/>
        </w:rPr>
        <w:t xml:space="preserve"> (Cuadro 4), está dada</w:t>
      </w:r>
      <w:r w:rsidR="00066F97" w:rsidRPr="002C1A11">
        <w:rPr>
          <w:rFonts w:ascii="Arial" w:hAnsi="Arial" w:cs="Arial"/>
          <w:sz w:val="20"/>
          <w:szCs w:val="20"/>
        </w:rPr>
        <w:t xml:space="preserve"> </w:t>
      </w:r>
      <w:r w:rsidR="00FD0188">
        <w:rPr>
          <w:rFonts w:ascii="Arial" w:hAnsi="Arial" w:cs="Arial"/>
          <w:sz w:val="20"/>
          <w:szCs w:val="20"/>
        </w:rPr>
        <w:t>por  345 jefes de familia hombres y mujeres, de los cuales 249 son jefes de familia hombres que corresponde al 72 % mientras que 96 son jefes de familia mujeres que  corresponde al 28 %.</w:t>
      </w:r>
    </w:p>
    <w:p w:rsidR="00611C29" w:rsidRDefault="00611C29" w:rsidP="00786B74">
      <w:pPr>
        <w:spacing w:after="0" w:line="240" w:lineRule="auto"/>
        <w:jc w:val="both"/>
        <w:rPr>
          <w:rFonts w:ascii="Arial" w:hAnsi="Arial" w:cs="Arial"/>
          <w:b/>
          <w:sz w:val="20"/>
          <w:szCs w:val="20"/>
        </w:rPr>
      </w:pPr>
    </w:p>
    <w:p w:rsidR="00AA0BC0" w:rsidRDefault="00AA0BC0" w:rsidP="00D15D67">
      <w:pPr>
        <w:spacing w:after="0" w:line="240" w:lineRule="auto"/>
        <w:jc w:val="center"/>
        <w:rPr>
          <w:rFonts w:ascii="Arial" w:hAnsi="Arial" w:cs="Arial"/>
          <w:sz w:val="20"/>
          <w:szCs w:val="20"/>
        </w:rPr>
      </w:pPr>
      <w:r w:rsidRPr="00AA0BC0">
        <w:rPr>
          <w:rFonts w:ascii="Arial" w:hAnsi="Arial" w:cs="Arial"/>
          <w:noProof/>
          <w:sz w:val="20"/>
          <w:szCs w:val="20"/>
          <w:lang w:val="es-ES" w:eastAsia="es-ES"/>
        </w:rPr>
        <w:drawing>
          <wp:inline distT="0" distB="0" distL="0" distR="0">
            <wp:extent cx="5517648" cy="3774558"/>
            <wp:effectExtent l="19050" t="0" r="25902" b="0"/>
            <wp:docPr id="14"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AA0BC0" w:rsidRDefault="00AA0BC0" w:rsidP="00AA0BC0">
      <w:pPr>
        <w:spacing w:after="0" w:line="240" w:lineRule="auto"/>
        <w:jc w:val="both"/>
        <w:rPr>
          <w:rFonts w:ascii="Arial" w:hAnsi="Arial" w:cs="Arial"/>
          <w:sz w:val="20"/>
          <w:szCs w:val="20"/>
        </w:rPr>
      </w:pPr>
    </w:p>
    <w:p w:rsidR="004E3D44" w:rsidRDefault="004E3D44" w:rsidP="00642D11">
      <w:pPr>
        <w:spacing w:after="0" w:line="240" w:lineRule="auto"/>
        <w:jc w:val="both"/>
        <w:rPr>
          <w:rFonts w:ascii="Arial" w:hAnsi="Arial" w:cs="Arial"/>
          <w:b/>
          <w:sz w:val="20"/>
          <w:szCs w:val="20"/>
        </w:rPr>
      </w:pPr>
    </w:p>
    <w:p w:rsidR="00FF0242" w:rsidRDefault="00FF0242" w:rsidP="00642D11">
      <w:pPr>
        <w:spacing w:after="0" w:line="240" w:lineRule="auto"/>
        <w:jc w:val="both"/>
        <w:rPr>
          <w:rFonts w:ascii="Arial" w:hAnsi="Arial" w:cs="Arial"/>
          <w:b/>
          <w:sz w:val="20"/>
          <w:szCs w:val="20"/>
        </w:rPr>
      </w:pPr>
    </w:p>
    <w:p w:rsidR="00642D11" w:rsidRPr="00E73153" w:rsidRDefault="00E73153" w:rsidP="008D4FF8">
      <w:pPr>
        <w:pStyle w:val="GRAFICOSPDOT"/>
      </w:pPr>
      <w:bookmarkStart w:id="60" w:name="_Toc315709238"/>
      <w:r>
        <w:t>Gráfico 3</w:t>
      </w:r>
      <w:r w:rsidRPr="00CA37A3">
        <w:t xml:space="preserve">. </w:t>
      </w:r>
      <w:r>
        <w:t xml:space="preserve"> </w:t>
      </w:r>
      <w:r w:rsidRPr="008D4FF8">
        <w:rPr>
          <w:b w:val="0"/>
        </w:rPr>
        <w:t>Estructura familiar en la parroquia de Gonzol</w:t>
      </w:r>
      <w:r>
        <w:t>.</w:t>
      </w:r>
      <w:bookmarkEnd w:id="60"/>
    </w:p>
    <w:p w:rsidR="00642D11" w:rsidRDefault="00642D11" w:rsidP="00642D11">
      <w:pPr>
        <w:spacing w:after="0" w:line="240" w:lineRule="auto"/>
        <w:jc w:val="both"/>
        <w:rPr>
          <w:rFonts w:ascii="Arial" w:hAnsi="Arial" w:cs="Arial"/>
          <w:sz w:val="20"/>
          <w:szCs w:val="20"/>
        </w:rPr>
      </w:pPr>
      <w:r>
        <w:rPr>
          <w:rFonts w:ascii="Arial" w:hAnsi="Arial" w:cs="Arial"/>
          <w:b/>
          <w:sz w:val="20"/>
          <w:szCs w:val="20"/>
        </w:rPr>
        <w:t>Elaborado por:</w:t>
      </w:r>
      <w:r>
        <w:rPr>
          <w:rFonts w:ascii="Arial" w:hAnsi="Arial" w:cs="Arial"/>
          <w:sz w:val="20"/>
          <w:szCs w:val="20"/>
        </w:rPr>
        <w:t xml:space="preserve"> Equipo técnico del Gobierno Parroquial de Gonzol.</w:t>
      </w:r>
    </w:p>
    <w:p w:rsidR="0066167B" w:rsidRDefault="0066167B" w:rsidP="00AA0BC0">
      <w:pPr>
        <w:spacing w:after="0" w:line="240" w:lineRule="auto"/>
        <w:jc w:val="both"/>
        <w:rPr>
          <w:rFonts w:ascii="Arial" w:hAnsi="Arial" w:cs="Arial"/>
          <w:sz w:val="20"/>
          <w:szCs w:val="20"/>
        </w:rPr>
      </w:pPr>
    </w:p>
    <w:p w:rsidR="0066167B" w:rsidRDefault="0066167B" w:rsidP="00AA0BC0">
      <w:pPr>
        <w:spacing w:after="0" w:line="240" w:lineRule="auto"/>
        <w:jc w:val="both"/>
        <w:rPr>
          <w:rFonts w:ascii="Arial" w:hAnsi="Arial" w:cs="Arial"/>
          <w:sz w:val="20"/>
          <w:szCs w:val="20"/>
        </w:rPr>
      </w:pPr>
    </w:p>
    <w:p w:rsidR="006B64B5" w:rsidRDefault="006B64B5" w:rsidP="00AA0BC0">
      <w:pPr>
        <w:spacing w:after="0" w:line="240" w:lineRule="auto"/>
        <w:jc w:val="both"/>
        <w:rPr>
          <w:rFonts w:ascii="Arial" w:hAnsi="Arial" w:cs="Arial"/>
          <w:sz w:val="20"/>
          <w:szCs w:val="20"/>
        </w:rPr>
      </w:pPr>
    </w:p>
    <w:p w:rsidR="006B64B5" w:rsidRDefault="006B64B5" w:rsidP="00AA0BC0">
      <w:pPr>
        <w:spacing w:after="0" w:line="240" w:lineRule="auto"/>
        <w:jc w:val="both"/>
        <w:rPr>
          <w:rFonts w:ascii="Arial" w:hAnsi="Arial" w:cs="Arial"/>
          <w:sz w:val="20"/>
          <w:szCs w:val="20"/>
        </w:rPr>
      </w:pPr>
    </w:p>
    <w:p w:rsidR="00C14BA5" w:rsidRPr="0066167B" w:rsidRDefault="0066167B" w:rsidP="0066167B">
      <w:pPr>
        <w:pStyle w:val="Ttulo1"/>
        <w:ind w:left="360"/>
        <w:rPr>
          <w:rFonts w:ascii="Arial" w:hAnsi="Arial" w:cs="Arial"/>
          <w:sz w:val="20"/>
          <w:u w:val="single"/>
        </w:rPr>
      </w:pPr>
      <w:r>
        <w:rPr>
          <w:rFonts w:ascii="Arial" w:hAnsi="Arial" w:cs="Arial"/>
          <w:sz w:val="20"/>
        </w:rPr>
        <w:lastRenderedPageBreak/>
        <w:t xml:space="preserve">2. </w:t>
      </w:r>
      <w:r w:rsidR="00C14BA5" w:rsidRPr="0066167B">
        <w:rPr>
          <w:rFonts w:ascii="Arial" w:hAnsi="Arial" w:cs="Arial"/>
          <w:sz w:val="20"/>
          <w:u w:val="single"/>
        </w:rPr>
        <w:t>Fuentes de ingresos familiares</w:t>
      </w:r>
      <w:r w:rsidR="00BC6F54" w:rsidRPr="0066167B">
        <w:rPr>
          <w:rFonts w:ascii="Arial" w:hAnsi="Arial" w:cs="Arial"/>
          <w:sz w:val="20"/>
          <w:u w:val="single"/>
        </w:rPr>
        <w:t>.</w:t>
      </w:r>
    </w:p>
    <w:p w:rsidR="00C14BA5" w:rsidRPr="0066167B" w:rsidRDefault="00C14BA5" w:rsidP="00C14BA5">
      <w:pPr>
        <w:spacing w:after="0" w:line="240" w:lineRule="auto"/>
        <w:jc w:val="both"/>
        <w:rPr>
          <w:rFonts w:ascii="Arial" w:hAnsi="Arial" w:cs="Arial"/>
          <w:b/>
          <w:sz w:val="20"/>
          <w:szCs w:val="20"/>
        </w:rPr>
      </w:pPr>
    </w:p>
    <w:p w:rsidR="00C14BA5" w:rsidRDefault="00C14BA5" w:rsidP="004B3D42">
      <w:pPr>
        <w:pStyle w:val="Ttulo1"/>
        <w:numPr>
          <w:ilvl w:val="0"/>
          <w:numId w:val="262"/>
        </w:numPr>
        <w:rPr>
          <w:rFonts w:ascii="Arial" w:hAnsi="Arial" w:cs="Arial"/>
          <w:sz w:val="20"/>
        </w:rPr>
      </w:pPr>
      <w:r w:rsidRPr="0066167B">
        <w:rPr>
          <w:rFonts w:ascii="Arial" w:hAnsi="Arial" w:cs="Arial"/>
          <w:sz w:val="20"/>
        </w:rPr>
        <w:t>Fuentes de ingresos familiares</w:t>
      </w:r>
      <w:r w:rsidR="00BC6F54" w:rsidRPr="0066167B">
        <w:rPr>
          <w:rFonts w:ascii="Arial" w:hAnsi="Arial" w:cs="Arial"/>
          <w:sz w:val="20"/>
        </w:rPr>
        <w:t>.</w:t>
      </w:r>
    </w:p>
    <w:p w:rsidR="003B1EF8" w:rsidRPr="0066167B" w:rsidRDefault="003B1EF8" w:rsidP="00AA0BC0">
      <w:pPr>
        <w:spacing w:after="0" w:line="240" w:lineRule="auto"/>
        <w:jc w:val="both"/>
        <w:rPr>
          <w:rFonts w:ascii="Arial" w:hAnsi="Arial" w:cs="Arial"/>
          <w:b/>
          <w:sz w:val="20"/>
          <w:szCs w:val="20"/>
        </w:rPr>
      </w:pPr>
    </w:p>
    <w:p w:rsidR="003B1EF8" w:rsidRPr="00AA0BC0" w:rsidRDefault="003B1EF8" w:rsidP="00AA0BC0">
      <w:pPr>
        <w:spacing w:after="0" w:line="240" w:lineRule="auto"/>
        <w:jc w:val="both"/>
        <w:rPr>
          <w:rFonts w:ascii="Arial" w:hAnsi="Arial" w:cs="Arial"/>
          <w:sz w:val="20"/>
          <w:szCs w:val="20"/>
        </w:rPr>
      </w:pPr>
    </w:p>
    <w:p w:rsidR="00925C3E" w:rsidRDefault="003B1EF8" w:rsidP="00EF7A2D">
      <w:pPr>
        <w:pStyle w:val="CUADROSPDOT"/>
      </w:pPr>
      <w:bookmarkStart w:id="61" w:name="_Toc315707902"/>
      <w:r w:rsidRPr="00611C29">
        <w:rPr>
          <w:bCs/>
        </w:rPr>
        <w:t xml:space="preserve">Cuadro 5. </w:t>
      </w:r>
      <w:r w:rsidRPr="00EF7A2D">
        <w:rPr>
          <w:b w:val="0"/>
        </w:rPr>
        <w:t>Fuentes de ingresos familiares</w:t>
      </w:r>
      <w:r w:rsidRPr="00611C29">
        <w:t>.</w:t>
      </w:r>
      <w:bookmarkEnd w:id="61"/>
    </w:p>
    <w:p w:rsidR="009A42D1" w:rsidRDefault="009A42D1" w:rsidP="00EF7A2D">
      <w:pPr>
        <w:pStyle w:val="CUADROSPDOT"/>
      </w:pPr>
    </w:p>
    <w:tbl>
      <w:tblPr>
        <w:tblW w:w="8951" w:type="dxa"/>
        <w:jc w:val="center"/>
        <w:tblInd w:w="184" w:type="dxa"/>
        <w:tblLayout w:type="fixed"/>
        <w:tblCellMar>
          <w:left w:w="70" w:type="dxa"/>
          <w:right w:w="70" w:type="dxa"/>
        </w:tblCellMar>
        <w:tblLook w:val="04A0"/>
      </w:tblPr>
      <w:tblGrid>
        <w:gridCol w:w="1191"/>
        <w:gridCol w:w="404"/>
        <w:gridCol w:w="464"/>
        <w:gridCol w:w="408"/>
        <w:gridCol w:w="595"/>
        <w:gridCol w:w="539"/>
        <w:gridCol w:w="538"/>
        <w:gridCol w:w="425"/>
        <w:gridCol w:w="560"/>
        <w:gridCol w:w="462"/>
        <w:gridCol w:w="530"/>
        <w:gridCol w:w="426"/>
        <w:gridCol w:w="567"/>
        <w:gridCol w:w="425"/>
        <w:gridCol w:w="567"/>
        <w:gridCol w:w="850"/>
      </w:tblGrid>
      <w:tr w:rsidR="003B1EF8" w:rsidRPr="00925C3E" w:rsidTr="009946C3">
        <w:trPr>
          <w:cantSplit/>
          <w:trHeight w:val="1701"/>
          <w:jc w:val="center"/>
        </w:trPr>
        <w:tc>
          <w:tcPr>
            <w:tcW w:w="1191" w:type="dxa"/>
            <w:vMerge w:val="restart"/>
            <w:tcBorders>
              <w:top w:val="single" w:sz="8" w:space="0" w:color="auto"/>
              <w:left w:val="single" w:sz="8" w:space="0" w:color="auto"/>
              <w:bottom w:val="single" w:sz="8" w:space="0" w:color="000000"/>
              <w:right w:val="single" w:sz="8" w:space="0" w:color="auto"/>
            </w:tcBorders>
            <w:shd w:val="clear" w:color="auto" w:fill="FFFF66"/>
            <w:hideMark/>
          </w:tcPr>
          <w:p w:rsidR="00976A43" w:rsidRDefault="00976A43" w:rsidP="00925C3E">
            <w:pPr>
              <w:spacing w:after="0" w:line="240" w:lineRule="auto"/>
              <w:jc w:val="center"/>
              <w:rPr>
                <w:rFonts w:ascii="Arial" w:eastAsia="Times New Roman" w:hAnsi="Arial" w:cs="Arial"/>
                <w:b/>
                <w:bCs/>
                <w:sz w:val="16"/>
                <w:szCs w:val="16"/>
                <w:lang w:val="es-ES" w:eastAsia="es-ES"/>
              </w:rPr>
            </w:pPr>
          </w:p>
          <w:p w:rsidR="00976A43" w:rsidRDefault="00976A43" w:rsidP="00925C3E">
            <w:pPr>
              <w:spacing w:after="0" w:line="240" w:lineRule="auto"/>
              <w:jc w:val="center"/>
              <w:rPr>
                <w:rFonts w:ascii="Arial" w:eastAsia="Times New Roman" w:hAnsi="Arial" w:cs="Arial"/>
                <w:b/>
                <w:bCs/>
                <w:sz w:val="16"/>
                <w:szCs w:val="16"/>
                <w:lang w:val="es-ES" w:eastAsia="es-ES"/>
              </w:rPr>
            </w:pPr>
          </w:p>
          <w:p w:rsidR="00976A43" w:rsidRDefault="00976A43" w:rsidP="00925C3E">
            <w:pPr>
              <w:spacing w:after="0" w:line="240" w:lineRule="auto"/>
              <w:jc w:val="center"/>
              <w:rPr>
                <w:rFonts w:ascii="Arial" w:eastAsia="Times New Roman" w:hAnsi="Arial" w:cs="Arial"/>
                <w:b/>
                <w:bCs/>
                <w:sz w:val="16"/>
                <w:szCs w:val="16"/>
                <w:lang w:val="es-ES" w:eastAsia="es-ES"/>
              </w:rPr>
            </w:pPr>
          </w:p>
          <w:p w:rsidR="00976A43" w:rsidRDefault="00976A43" w:rsidP="00925C3E">
            <w:pPr>
              <w:spacing w:after="0" w:line="240" w:lineRule="auto"/>
              <w:jc w:val="center"/>
              <w:rPr>
                <w:rFonts w:ascii="Arial" w:eastAsia="Times New Roman" w:hAnsi="Arial" w:cs="Arial"/>
                <w:b/>
                <w:bCs/>
                <w:sz w:val="16"/>
                <w:szCs w:val="16"/>
                <w:lang w:val="es-ES" w:eastAsia="es-ES"/>
              </w:rPr>
            </w:pPr>
          </w:p>
          <w:p w:rsidR="00925C3E" w:rsidRPr="00925C3E" w:rsidRDefault="00925C3E" w:rsidP="00925C3E">
            <w:pPr>
              <w:spacing w:after="0" w:line="240" w:lineRule="auto"/>
              <w:jc w:val="center"/>
              <w:rPr>
                <w:rFonts w:ascii="Arial" w:eastAsia="Times New Roman" w:hAnsi="Arial" w:cs="Arial"/>
                <w:b/>
                <w:bCs/>
                <w:sz w:val="16"/>
                <w:szCs w:val="16"/>
                <w:lang w:val="es-ES" w:eastAsia="es-ES"/>
              </w:rPr>
            </w:pPr>
            <w:r w:rsidRPr="00976A43">
              <w:rPr>
                <w:rFonts w:ascii="Arial" w:eastAsia="Times New Roman" w:hAnsi="Arial" w:cs="Arial"/>
                <w:b/>
                <w:bCs/>
                <w:sz w:val="16"/>
                <w:szCs w:val="16"/>
                <w:lang w:val="es-ES" w:eastAsia="es-ES"/>
              </w:rPr>
              <w:t>Comunidad</w:t>
            </w:r>
          </w:p>
        </w:tc>
        <w:tc>
          <w:tcPr>
            <w:tcW w:w="868" w:type="dxa"/>
            <w:gridSpan w:val="2"/>
            <w:tcBorders>
              <w:top w:val="single" w:sz="8" w:space="0" w:color="auto"/>
              <w:left w:val="nil"/>
              <w:bottom w:val="single" w:sz="8" w:space="0" w:color="auto"/>
              <w:right w:val="single" w:sz="8" w:space="0" w:color="000000"/>
            </w:tcBorders>
            <w:shd w:val="clear" w:color="auto" w:fill="FFFF66"/>
            <w:textDirection w:val="btLr"/>
            <w:hideMark/>
          </w:tcPr>
          <w:p w:rsidR="006D1B83" w:rsidRDefault="006D1B83" w:rsidP="00976A43">
            <w:pPr>
              <w:spacing w:after="0" w:line="240" w:lineRule="auto"/>
              <w:ind w:left="113" w:right="113"/>
              <w:jc w:val="center"/>
              <w:rPr>
                <w:rFonts w:ascii="Arial" w:eastAsia="Times New Roman" w:hAnsi="Arial" w:cs="Arial"/>
                <w:b/>
                <w:bCs/>
                <w:sz w:val="16"/>
                <w:szCs w:val="16"/>
                <w:lang w:val="es-ES" w:eastAsia="es-ES"/>
              </w:rPr>
            </w:pPr>
          </w:p>
          <w:p w:rsidR="00925C3E" w:rsidRPr="00925C3E" w:rsidRDefault="00925C3E" w:rsidP="00976A43">
            <w:pPr>
              <w:spacing w:after="0" w:line="240" w:lineRule="auto"/>
              <w:ind w:left="113" w:right="113"/>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Actividad agrícola</w:t>
            </w:r>
          </w:p>
        </w:tc>
        <w:tc>
          <w:tcPr>
            <w:tcW w:w="1003" w:type="dxa"/>
            <w:gridSpan w:val="2"/>
            <w:tcBorders>
              <w:top w:val="single" w:sz="8" w:space="0" w:color="auto"/>
              <w:left w:val="nil"/>
              <w:bottom w:val="single" w:sz="8" w:space="0" w:color="auto"/>
              <w:right w:val="single" w:sz="8" w:space="0" w:color="000000"/>
            </w:tcBorders>
            <w:shd w:val="clear" w:color="auto" w:fill="FFFF66"/>
            <w:textDirection w:val="btLr"/>
            <w:hideMark/>
          </w:tcPr>
          <w:p w:rsidR="006D1B83" w:rsidRDefault="006D1B83" w:rsidP="00976A43">
            <w:pPr>
              <w:spacing w:after="0" w:line="240" w:lineRule="auto"/>
              <w:ind w:left="-17" w:right="113"/>
              <w:jc w:val="center"/>
              <w:rPr>
                <w:rFonts w:ascii="Arial" w:eastAsia="Times New Roman" w:hAnsi="Arial" w:cs="Arial"/>
                <w:b/>
                <w:bCs/>
                <w:sz w:val="16"/>
                <w:szCs w:val="16"/>
                <w:lang w:val="es-ES" w:eastAsia="es-ES"/>
              </w:rPr>
            </w:pPr>
          </w:p>
          <w:p w:rsidR="00925C3E" w:rsidRPr="00925C3E" w:rsidRDefault="00925C3E" w:rsidP="00976A43">
            <w:pPr>
              <w:spacing w:after="0" w:line="240" w:lineRule="auto"/>
              <w:ind w:left="-17" w:right="113"/>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Actividad pecuaria</w:t>
            </w:r>
          </w:p>
        </w:tc>
        <w:tc>
          <w:tcPr>
            <w:tcW w:w="1077" w:type="dxa"/>
            <w:gridSpan w:val="2"/>
            <w:tcBorders>
              <w:top w:val="single" w:sz="8" w:space="0" w:color="auto"/>
              <w:left w:val="nil"/>
              <w:bottom w:val="single" w:sz="8" w:space="0" w:color="auto"/>
              <w:right w:val="single" w:sz="8" w:space="0" w:color="000000"/>
            </w:tcBorders>
            <w:shd w:val="clear" w:color="auto" w:fill="FFFF66"/>
            <w:textDirection w:val="btLr"/>
            <w:hideMark/>
          </w:tcPr>
          <w:p w:rsidR="006D1B83" w:rsidRDefault="006D1B83" w:rsidP="00976A43">
            <w:pPr>
              <w:spacing w:after="0" w:line="240" w:lineRule="auto"/>
              <w:ind w:left="113" w:right="113"/>
              <w:jc w:val="center"/>
              <w:rPr>
                <w:rFonts w:ascii="Arial" w:eastAsia="Times New Roman" w:hAnsi="Arial" w:cs="Arial"/>
                <w:b/>
                <w:bCs/>
                <w:sz w:val="16"/>
                <w:szCs w:val="16"/>
                <w:lang w:val="es-ES" w:eastAsia="es-ES"/>
              </w:rPr>
            </w:pPr>
          </w:p>
          <w:p w:rsidR="00925C3E" w:rsidRPr="00925C3E" w:rsidRDefault="00925C3E" w:rsidP="00976A43">
            <w:pPr>
              <w:spacing w:after="0" w:line="240" w:lineRule="auto"/>
              <w:ind w:left="113" w:right="113"/>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Actividades de construcción</w:t>
            </w:r>
          </w:p>
        </w:tc>
        <w:tc>
          <w:tcPr>
            <w:tcW w:w="985" w:type="dxa"/>
            <w:gridSpan w:val="2"/>
            <w:tcBorders>
              <w:top w:val="single" w:sz="8" w:space="0" w:color="auto"/>
              <w:left w:val="nil"/>
              <w:bottom w:val="single" w:sz="8" w:space="0" w:color="auto"/>
              <w:right w:val="single" w:sz="8" w:space="0" w:color="000000"/>
            </w:tcBorders>
            <w:shd w:val="clear" w:color="auto" w:fill="FFFF66"/>
            <w:textDirection w:val="btLr"/>
            <w:vAlign w:val="center"/>
            <w:hideMark/>
          </w:tcPr>
          <w:p w:rsidR="00925C3E" w:rsidRPr="00925C3E" w:rsidRDefault="00925C3E" w:rsidP="009A42D1">
            <w:pPr>
              <w:spacing w:after="0" w:line="240" w:lineRule="auto"/>
              <w:ind w:left="113" w:right="113"/>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Actividades relacionadas con el comercio</w:t>
            </w:r>
          </w:p>
        </w:tc>
        <w:tc>
          <w:tcPr>
            <w:tcW w:w="992" w:type="dxa"/>
            <w:gridSpan w:val="2"/>
            <w:tcBorders>
              <w:top w:val="single" w:sz="8" w:space="0" w:color="auto"/>
              <w:left w:val="nil"/>
              <w:bottom w:val="single" w:sz="8" w:space="0" w:color="auto"/>
              <w:right w:val="single" w:sz="8" w:space="0" w:color="000000"/>
            </w:tcBorders>
            <w:shd w:val="clear" w:color="auto" w:fill="FFFF66"/>
            <w:textDirection w:val="btLr"/>
            <w:hideMark/>
          </w:tcPr>
          <w:p w:rsidR="006D1B83" w:rsidRDefault="006D1B83" w:rsidP="00976A43">
            <w:pPr>
              <w:spacing w:after="0" w:line="240" w:lineRule="auto"/>
              <w:ind w:left="113" w:right="113"/>
              <w:jc w:val="center"/>
              <w:rPr>
                <w:rFonts w:ascii="Arial" w:eastAsia="Times New Roman" w:hAnsi="Arial" w:cs="Arial"/>
                <w:b/>
                <w:bCs/>
                <w:sz w:val="16"/>
                <w:szCs w:val="16"/>
                <w:lang w:val="es-ES" w:eastAsia="es-ES"/>
              </w:rPr>
            </w:pPr>
          </w:p>
          <w:p w:rsidR="00925C3E" w:rsidRPr="00925C3E" w:rsidRDefault="00925C3E" w:rsidP="00976A43">
            <w:pPr>
              <w:spacing w:after="0" w:line="240" w:lineRule="auto"/>
              <w:ind w:left="113" w:right="113"/>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Actividades artesanales</w:t>
            </w:r>
          </w:p>
        </w:tc>
        <w:tc>
          <w:tcPr>
            <w:tcW w:w="993" w:type="dxa"/>
            <w:gridSpan w:val="2"/>
            <w:tcBorders>
              <w:top w:val="single" w:sz="8" w:space="0" w:color="auto"/>
              <w:left w:val="nil"/>
              <w:bottom w:val="single" w:sz="8" w:space="0" w:color="auto"/>
              <w:right w:val="single" w:sz="8" w:space="0" w:color="000000"/>
            </w:tcBorders>
            <w:shd w:val="clear" w:color="auto" w:fill="FFFF66"/>
            <w:textDirection w:val="btLr"/>
            <w:vAlign w:val="center"/>
            <w:hideMark/>
          </w:tcPr>
          <w:p w:rsidR="00925C3E" w:rsidRPr="00925C3E" w:rsidRDefault="00925C3E" w:rsidP="00503712">
            <w:pPr>
              <w:spacing w:after="0" w:line="240" w:lineRule="auto"/>
              <w:ind w:left="113" w:right="113"/>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Empleados en el sector público</w:t>
            </w:r>
          </w:p>
        </w:tc>
        <w:tc>
          <w:tcPr>
            <w:tcW w:w="992" w:type="dxa"/>
            <w:gridSpan w:val="2"/>
            <w:tcBorders>
              <w:top w:val="single" w:sz="8" w:space="0" w:color="auto"/>
              <w:left w:val="nil"/>
              <w:bottom w:val="single" w:sz="8" w:space="0" w:color="auto"/>
              <w:right w:val="single" w:sz="8" w:space="0" w:color="000000"/>
            </w:tcBorders>
            <w:shd w:val="clear" w:color="auto" w:fill="FFFF66"/>
            <w:textDirection w:val="btLr"/>
            <w:vAlign w:val="center"/>
            <w:hideMark/>
          </w:tcPr>
          <w:p w:rsidR="00925C3E" w:rsidRPr="00925C3E" w:rsidRDefault="00925C3E" w:rsidP="00503712">
            <w:pPr>
              <w:spacing w:after="0" w:line="240" w:lineRule="auto"/>
              <w:ind w:left="113" w:right="113"/>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Empleados en el sector privado</w:t>
            </w:r>
          </w:p>
        </w:tc>
        <w:tc>
          <w:tcPr>
            <w:tcW w:w="850" w:type="dxa"/>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925C3E" w:rsidRPr="00925C3E" w:rsidRDefault="00925C3E" w:rsidP="00503712">
            <w:pPr>
              <w:spacing w:after="0" w:line="240" w:lineRule="auto"/>
              <w:ind w:left="113" w:right="113"/>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Total de la población económicamente activa</w:t>
            </w:r>
          </w:p>
        </w:tc>
      </w:tr>
      <w:tr w:rsidR="00E20546" w:rsidRPr="00925C3E" w:rsidTr="009946C3">
        <w:trPr>
          <w:trHeight w:val="535"/>
          <w:jc w:val="center"/>
        </w:trPr>
        <w:tc>
          <w:tcPr>
            <w:tcW w:w="1191"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925C3E" w:rsidRPr="00925C3E" w:rsidRDefault="00925C3E" w:rsidP="00925C3E">
            <w:pPr>
              <w:spacing w:after="0" w:line="240" w:lineRule="auto"/>
              <w:rPr>
                <w:rFonts w:ascii="Arial" w:eastAsia="Times New Roman" w:hAnsi="Arial" w:cs="Arial"/>
                <w:b/>
                <w:bCs/>
                <w:sz w:val="16"/>
                <w:szCs w:val="16"/>
                <w:lang w:val="es-ES" w:eastAsia="es-ES"/>
              </w:rPr>
            </w:pPr>
          </w:p>
        </w:tc>
        <w:tc>
          <w:tcPr>
            <w:tcW w:w="404" w:type="dxa"/>
            <w:tcBorders>
              <w:top w:val="nil"/>
              <w:left w:val="nil"/>
              <w:bottom w:val="single" w:sz="8" w:space="0" w:color="auto"/>
              <w:right w:val="single" w:sz="8" w:space="0" w:color="auto"/>
            </w:tcBorders>
            <w:shd w:val="clear" w:color="auto" w:fill="FFFF66"/>
            <w:vAlign w:val="center"/>
            <w:hideMark/>
          </w:tcPr>
          <w:p w:rsidR="00925C3E" w:rsidRPr="00925C3E" w:rsidRDefault="00925C3E" w:rsidP="00582B29">
            <w:pPr>
              <w:spacing w:after="0" w:line="240" w:lineRule="auto"/>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No.</w:t>
            </w:r>
          </w:p>
        </w:tc>
        <w:tc>
          <w:tcPr>
            <w:tcW w:w="464" w:type="dxa"/>
            <w:tcBorders>
              <w:top w:val="nil"/>
              <w:left w:val="nil"/>
              <w:bottom w:val="single" w:sz="8" w:space="0" w:color="auto"/>
              <w:right w:val="single" w:sz="8" w:space="0" w:color="auto"/>
            </w:tcBorders>
            <w:shd w:val="clear" w:color="auto" w:fill="FFFF66"/>
            <w:vAlign w:val="center"/>
            <w:hideMark/>
          </w:tcPr>
          <w:p w:rsidR="00925C3E" w:rsidRPr="00925C3E" w:rsidRDefault="00925C3E" w:rsidP="00582B29">
            <w:pPr>
              <w:spacing w:after="0" w:line="240" w:lineRule="auto"/>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w:t>
            </w:r>
          </w:p>
        </w:tc>
        <w:tc>
          <w:tcPr>
            <w:tcW w:w="408" w:type="dxa"/>
            <w:tcBorders>
              <w:top w:val="nil"/>
              <w:left w:val="nil"/>
              <w:bottom w:val="single" w:sz="8" w:space="0" w:color="auto"/>
              <w:right w:val="single" w:sz="8" w:space="0" w:color="auto"/>
            </w:tcBorders>
            <w:shd w:val="clear" w:color="auto" w:fill="FFFF66"/>
            <w:vAlign w:val="center"/>
            <w:hideMark/>
          </w:tcPr>
          <w:p w:rsidR="00925C3E" w:rsidRPr="00925C3E" w:rsidRDefault="00925C3E" w:rsidP="00582B29">
            <w:pPr>
              <w:spacing w:after="0" w:line="240" w:lineRule="auto"/>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No.</w:t>
            </w:r>
          </w:p>
        </w:tc>
        <w:tc>
          <w:tcPr>
            <w:tcW w:w="595" w:type="dxa"/>
            <w:tcBorders>
              <w:top w:val="nil"/>
              <w:left w:val="nil"/>
              <w:bottom w:val="single" w:sz="8" w:space="0" w:color="auto"/>
              <w:right w:val="single" w:sz="8" w:space="0" w:color="auto"/>
            </w:tcBorders>
            <w:shd w:val="clear" w:color="auto" w:fill="FFFF66"/>
            <w:vAlign w:val="center"/>
            <w:hideMark/>
          </w:tcPr>
          <w:p w:rsidR="00925C3E" w:rsidRPr="00925C3E" w:rsidRDefault="00925C3E" w:rsidP="00582B29">
            <w:pPr>
              <w:spacing w:after="0" w:line="240" w:lineRule="auto"/>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w:t>
            </w:r>
          </w:p>
        </w:tc>
        <w:tc>
          <w:tcPr>
            <w:tcW w:w="539" w:type="dxa"/>
            <w:tcBorders>
              <w:top w:val="nil"/>
              <w:left w:val="nil"/>
              <w:bottom w:val="single" w:sz="8" w:space="0" w:color="auto"/>
              <w:right w:val="single" w:sz="8" w:space="0" w:color="auto"/>
            </w:tcBorders>
            <w:shd w:val="clear" w:color="auto" w:fill="FFFF66"/>
            <w:vAlign w:val="center"/>
            <w:hideMark/>
          </w:tcPr>
          <w:p w:rsidR="00925C3E" w:rsidRPr="00925C3E" w:rsidRDefault="00925C3E" w:rsidP="00582B29">
            <w:pPr>
              <w:spacing w:after="0" w:line="240" w:lineRule="auto"/>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No.</w:t>
            </w:r>
          </w:p>
        </w:tc>
        <w:tc>
          <w:tcPr>
            <w:tcW w:w="538" w:type="dxa"/>
            <w:tcBorders>
              <w:top w:val="nil"/>
              <w:left w:val="nil"/>
              <w:bottom w:val="single" w:sz="8" w:space="0" w:color="auto"/>
              <w:right w:val="single" w:sz="8" w:space="0" w:color="auto"/>
            </w:tcBorders>
            <w:shd w:val="clear" w:color="auto" w:fill="FFFF66"/>
            <w:vAlign w:val="center"/>
            <w:hideMark/>
          </w:tcPr>
          <w:p w:rsidR="00925C3E" w:rsidRPr="00925C3E" w:rsidRDefault="00925C3E" w:rsidP="00582B29">
            <w:pPr>
              <w:spacing w:after="0" w:line="240" w:lineRule="auto"/>
              <w:jc w:val="center"/>
              <w:rPr>
                <w:rFonts w:ascii="Arial" w:eastAsia="Times New Roman" w:hAnsi="Arial" w:cs="Arial"/>
                <w:sz w:val="16"/>
                <w:szCs w:val="16"/>
                <w:lang w:val="es-ES" w:eastAsia="es-ES"/>
              </w:rPr>
            </w:pPr>
            <w:r w:rsidRPr="00925C3E">
              <w:rPr>
                <w:rFonts w:ascii="Arial" w:eastAsia="Times New Roman" w:hAnsi="Arial" w:cs="Arial"/>
                <w:sz w:val="16"/>
                <w:szCs w:val="16"/>
                <w:lang w:val="es-ES" w:eastAsia="es-ES"/>
              </w:rPr>
              <w:t>%</w:t>
            </w:r>
          </w:p>
        </w:tc>
        <w:tc>
          <w:tcPr>
            <w:tcW w:w="425" w:type="dxa"/>
            <w:tcBorders>
              <w:top w:val="nil"/>
              <w:left w:val="nil"/>
              <w:bottom w:val="single" w:sz="8" w:space="0" w:color="auto"/>
              <w:right w:val="single" w:sz="8" w:space="0" w:color="auto"/>
            </w:tcBorders>
            <w:shd w:val="clear" w:color="auto" w:fill="FFFF66"/>
            <w:vAlign w:val="center"/>
            <w:hideMark/>
          </w:tcPr>
          <w:p w:rsidR="00925C3E" w:rsidRPr="00925C3E" w:rsidRDefault="00925C3E" w:rsidP="00582B29">
            <w:pPr>
              <w:spacing w:after="0" w:line="240" w:lineRule="auto"/>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No.</w:t>
            </w:r>
          </w:p>
        </w:tc>
        <w:tc>
          <w:tcPr>
            <w:tcW w:w="560" w:type="dxa"/>
            <w:tcBorders>
              <w:top w:val="nil"/>
              <w:left w:val="nil"/>
              <w:bottom w:val="single" w:sz="8" w:space="0" w:color="auto"/>
              <w:right w:val="single" w:sz="8" w:space="0" w:color="auto"/>
            </w:tcBorders>
            <w:shd w:val="clear" w:color="auto" w:fill="FFFF66"/>
            <w:vAlign w:val="center"/>
            <w:hideMark/>
          </w:tcPr>
          <w:p w:rsidR="00925C3E" w:rsidRPr="00925C3E" w:rsidRDefault="00925C3E" w:rsidP="00582B29">
            <w:pPr>
              <w:spacing w:after="0" w:line="240" w:lineRule="auto"/>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w:t>
            </w:r>
          </w:p>
        </w:tc>
        <w:tc>
          <w:tcPr>
            <w:tcW w:w="462" w:type="dxa"/>
            <w:tcBorders>
              <w:top w:val="nil"/>
              <w:left w:val="nil"/>
              <w:bottom w:val="single" w:sz="8" w:space="0" w:color="auto"/>
              <w:right w:val="single" w:sz="8" w:space="0" w:color="auto"/>
            </w:tcBorders>
            <w:shd w:val="clear" w:color="auto" w:fill="FFFF66"/>
            <w:vAlign w:val="center"/>
            <w:hideMark/>
          </w:tcPr>
          <w:p w:rsidR="00925C3E" w:rsidRPr="00925C3E" w:rsidRDefault="00925C3E" w:rsidP="00582B29">
            <w:pPr>
              <w:spacing w:after="0" w:line="240" w:lineRule="auto"/>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No.</w:t>
            </w:r>
          </w:p>
        </w:tc>
        <w:tc>
          <w:tcPr>
            <w:tcW w:w="530" w:type="dxa"/>
            <w:tcBorders>
              <w:top w:val="nil"/>
              <w:left w:val="nil"/>
              <w:bottom w:val="single" w:sz="8" w:space="0" w:color="auto"/>
              <w:right w:val="single" w:sz="8" w:space="0" w:color="auto"/>
            </w:tcBorders>
            <w:shd w:val="clear" w:color="auto" w:fill="FFFF66"/>
            <w:vAlign w:val="center"/>
            <w:hideMark/>
          </w:tcPr>
          <w:p w:rsidR="00925C3E" w:rsidRPr="00925C3E" w:rsidRDefault="00925C3E" w:rsidP="00582B29">
            <w:pPr>
              <w:spacing w:after="0" w:line="240" w:lineRule="auto"/>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w:t>
            </w:r>
          </w:p>
        </w:tc>
        <w:tc>
          <w:tcPr>
            <w:tcW w:w="426" w:type="dxa"/>
            <w:tcBorders>
              <w:top w:val="nil"/>
              <w:left w:val="nil"/>
              <w:bottom w:val="single" w:sz="8" w:space="0" w:color="auto"/>
              <w:right w:val="single" w:sz="8" w:space="0" w:color="auto"/>
            </w:tcBorders>
            <w:shd w:val="clear" w:color="auto" w:fill="FFFF66"/>
            <w:vAlign w:val="center"/>
            <w:hideMark/>
          </w:tcPr>
          <w:p w:rsidR="00925C3E" w:rsidRPr="00925C3E" w:rsidRDefault="00925C3E" w:rsidP="00582B29">
            <w:pPr>
              <w:spacing w:after="0" w:line="240" w:lineRule="auto"/>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No.</w:t>
            </w:r>
          </w:p>
        </w:tc>
        <w:tc>
          <w:tcPr>
            <w:tcW w:w="567" w:type="dxa"/>
            <w:tcBorders>
              <w:top w:val="nil"/>
              <w:left w:val="nil"/>
              <w:bottom w:val="single" w:sz="8" w:space="0" w:color="auto"/>
              <w:right w:val="single" w:sz="8" w:space="0" w:color="auto"/>
            </w:tcBorders>
            <w:shd w:val="clear" w:color="auto" w:fill="FFFF66"/>
            <w:vAlign w:val="center"/>
            <w:hideMark/>
          </w:tcPr>
          <w:p w:rsidR="00925C3E" w:rsidRPr="00925C3E" w:rsidRDefault="00925C3E" w:rsidP="00582B29">
            <w:pPr>
              <w:spacing w:after="0" w:line="240" w:lineRule="auto"/>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w:t>
            </w:r>
          </w:p>
        </w:tc>
        <w:tc>
          <w:tcPr>
            <w:tcW w:w="425" w:type="dxa"/>
            <w:tcBorders>
              <w:top w:val="nil"/>
              <w:left w:val="nil"/>
              <w:bottom w:val="single" w:sz="8" w:space="0" w:color="auto"/>
              <w:right w:val="single" w:sz="8" w:space="0" w:color="auto"/>
            </w:tcBorders>
            <w:shd w:val="clear" w:color="auto" w:fill="FFFF66"/>
            <w:vAlign w:val="center"/>
            <w:hideMark/>
          </w:tcPr>
          <w:p w:rsidR="00925C3E" w:rsidRPr="00925C3E" w:rsidRDefault="00925C3E" w:rsidP="00582B29">
            <w:pPr>
              <w:spacing w:after="0" w:line="240" w:lineRule="auto"/>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No.</w:t>
            </w:r>
          </w:p>
        </w:tc>
        <w:tc>
          <w:tcPr>
            <w:tcW w:w="567" w:type="dxa"/>
            <w:tcBorders>
              <w:top w:val="nil"/>
              <w:left w:val="nil"/>
              <w:bottom w:val="single" w:sz="8" w:space="0" w:color="auto"/>
              <w:right w:val="single" w:sz="8" w:space="0" w:color="auto"/>
            </w:tcBorders>
            <w:shd w:val="clear" w:color="auto" w:fill="FFFF66"/>
            <w:vAlign w:val="center"/>
            <w:hideMark/>
          </w:tcPr>
          <w:p w:rsidR="00925C3E" w:rsidRPr="00925C3E" w:rsidRDefault="00925C3E" w:rsidP="00582B29">
            <w:pPr>
              <w:spacing w:after="0" w:line="240" w:lineRule="auto"/>
              <w:jc w:val="center"/>
              <w:rPr>
                <w:rFonts w:ascii="Arial" w:eastAsia="Times New Roman" w:hAnsi="Arial" w:cs="Arial"/>
                <w:b/>
                <w:bCs/>
                <w:sz w:val="16"/>
                <w:szCs w:val="16"/>
                <w:lang w:val="es-ES" w:eastAsia="es-ES"/>
              </w:rPr>
            </w:pPr>
            <w:r w:rsidRPr="00925C3E">
              <w:rPr>
                <w:rFonts w:ascii="Arial" w:eastAsia="Times New Roman" w:hAnsi="Arial" w:cs="Arial"/>
                <w:b/>
                <w:bCs/>
                <w:sz w:val="16"/>
                <w:szCs w:val="16"/>
                <w:lang w:val="es-ES" w:eastAsia="es-ES"/>
              </w:rPr>
              <w:t>%</w:t>
            </w:r>
          </w:p>
        </w:tc>
        <w:tc>
          <w:tcPr>
            <w:tcW w:w="850" w:type="dxa"/>
            <w:tcBorders>
              <w:top w:val="single" w:sz="8" w:space="0" w:color="auto"/>
              <w:left w:val="single" w:sz="8" w:space="0" w:color="auto"/>
              <w:bottom w:val="single" w:sz="8" w:space="0" w:color="000000"/>
              <w:right w:val="single" w:sz="8" w:space="0" w:color="auto"/>
            </w:tcBorders>
            <w:shd w:val="clear" w:color="auto" w:fill="FFFF66"/>
            <w:vAlign w:val="center"/>
            <w:hideMark/>
          </w:tcPr>
          <w:p w:rsidR="00925C3E" w:rsidRPr="00925C3E" w:rsidRDefault="00925C3E" w:rsidP="00925C3E">
            <w:pPr>
              <w:spacing w:after="0" w:line="240" w:lineRule="auto"/>
              <w:rPr>
                <w:rFonts w:ascii="Arial" w:eastAsia="Times New Roman" w:hAnsi="Arial" w:cs="Arial"/>
                <w:b/>
                <w:bCs/>
                <w:sz w:val="16"/>
                <w:szCs w:val="16"/>
                <w:lang w:val="es-ES" w:eastAsia="es-ES"/>
              </w:rPr>
            </w:pPr>
          </w:p>
        </w:tc>
      </w:tr>
      <w:tr w:rsidR="009A42D1" w:rsidRPr="006E2AC8" w:rsidTr="00503712">
        <w:trPr>
          <w:trHeight w:val="694"/>
          <w:jc w:val="center"/>
        </w:trPr>
        <w:tc>
          <w:tcPr>
            <w:tcW w:w="1191" w:type="dxa"/>
            <w:tcBorders>
              <w:top w:val="nil"/>
              <w:left w:val="single" w:sz="8" w:space="0" w:color="auto"/>
              <w:bottom w:val="single" w:sz="8" w:space="0" w:color="auto"/>
              <w:right w:val="single" w:sz="8" w:space="0" w:color="auto"/>
            </w:tcBorders>
            <w:shd w:val="clear" w:color="auto" w:fill="66FF66"/>
            <w:vAlign w:val="center"/>
            <w:hideMark/>
          </w:tcPr>
          <w:p w:rsidR="00925C3E" w:rsidRPr="000F2A89" w:rsidRDefault="00925C3E" w:rsidP="009A42D1">
            <w:pPr>
              <w:spacing w:after="0" w:line="240" w:lineRule="auto"/>
              <w:rPr>
                <w:rFonts w:ascii="Calibri" w:eastAsia="Times New Roman" w:hAnsi="Calibri" w:cs="Calibri"/>
                <w:b/>
                <w:bCs/>
                <w:sz w:val="16"/>
                <w:szCs w:val="16"/>
                <w:lang w:val="es-ES" w:eastAsia="es-ES"/>
              </w:rPr>
            </w:pPr>
            <w:r w:rsidRPr="000F2A89">
              <w:rPr>
                <w:rFonts w:ascii="Calibri" w:eastAsia="Times New Roman" w:hAnsi="Calibri" w:cs="Calibri"/>
                <w:b/>
                <w:bCs/>
                <w:sz w:val="16"/>
                <w:szCs w:val="16"/>
                <w:lang w:val="es-ES" w:eastAsia="es-ES"/>
              </w:rPr>
              <w:t>CABECERA PARROQUIAL</w:t>
            </w:r>
          </w:p>
        </w:tc>
        <w:tc>
          <w:tcPr>
            <w:tcW w:w="404" w:type="dxa"/>
            <w:tcBorders>
              <w:top w:val="nil"/>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86</w:t>
            </w:r>
          </w:p>
        </w:tc>
        <w:tc>
          <w:tcPr>
            <w:tcW w:w="464" w:type="dxa"/>
            <w:tcBorders>
              <w:top w:val="nil"/>
              <w:left w:val="nil"/>
              <w:bottom w:val="single" w:sz="8" w:space="0" w:color="auto"/>
              <w:right w:val="single" w:sz="8" w:space="0" w:color="auto"/>
            </w:tcBorders>
            <w:shd w:val="clear" w:color="auto" w:fill="66FF66"/>
            <w:noWrap/>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27,7</w:t>
            </w:r>
          </w:p>
        </w:tc>
        <w:tc>
          <w:tcPr>
            <w:tcW w:w="408" w:type="dxa"/>
            <w:tcBorders>
              <w:top w:val="nil"/>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w:t>
            </w:r>
          </w:p>
        </w:tc>
        <w:tc>
          <w:tcPr>
            <w:tcW w:w="595" w:type="dxa"/>
            <w:tcBorders>
              <w:top w:val="nil"/>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w:t>
            </w:r>
          </w:p>
        </w:tc>
        <w:tc>
          <w:tcPr>
            <w:tcW w:w="539" w:type="dxa"/>
            <w:tcBorders>
              <w:top w:val="nil"/>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43</w:t>
            </w:r>
          </w:p>
        </w:tc>
        <w:tc>
          <w:tcPr>
            <w:tcW w:w="538" w:type="dxa"/>
            <w:tcBorders>
              <w:top w:val="nil"/>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32,1</w:t>
            </w:r>
          </w:p>
        </w:tc>
        <w:tc>
          <w:tcPr>
            <w:tcW w:w="425" w:type="dxa"/>
            <w:tcBorders>
              <w:top w:val="nil"/>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11</w:t>
            </w:r>
          </w:p>
        </w:tc>
        <w:tc>
          <w:tcPr>
            <w:tcW w:w="560" w:type="dxa"/>
            <w:tcBorders>
              <w:top w:val="nil"/>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29,2</w:t>
            </w:r>
          </w:p>
        </w:tc>
        <w:tc>
          <w:tcPr>
            <w:tcW w:w="462" w:type="dxa"/>
            <w:tcBorders>
              <w:top w:val="nil"/>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11</w:t>
            </w:r>
          </w:p>
        </w:tc>
        <w:tc>
          <w:tcPr>
            <w:tcW w:w="530" w:type="dxa"/>
            <w:tcBorders>
              <w:top w:val="nil"/>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24,4</w:t>
            </w:r>
          </w:p>
        </w:tc>
        <w:tc>
          <w:tcPr>
            <w:tcW w:w="426" w:type="dxa"/>
            <w:tcBorders>
              <w:top w:val="nil"/>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43</w:t>
            </w:r>
          </w:p>
        </w:tc>
        <w:tc>
          <w:tcPr>
            <w:tcW w:w="567" w:type="dxa"/>
            <w:tcBorders>
              <w:top w:val="nil"/>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80,3</w:t>
            </w:r>
          </w:p>
        </w:tc>
        <w:tc>
          <w:tcPr>
            <w:tcW w:w="425" w:type="dxa"/>
            <w:tcBorders>
              <w:top w:val="nil"/>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11</w:t>
            </w:r>
          </w:p>
        </w:tc>
        <w:tc>
          <w:tcPr>
            <w:tcW w:w="567" w:type="dxa"/>
            <w:tcBorders>
              <w:top w:val="nil"/>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31,0</w:t>
            </w:r>
          </w:p>
        </w:tc>
        <w:tc>
          <w:tcPr>
            <w:tcW w:w="850" w:type="dxa"/>
            <w:tcBorders>
              <w:top w:val="nil"/>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203</w:t>
            </w:r>
          </w:p>
        </w:tc>
      </w:tr>
      <w:tr w:rsidR="009A42D1" w:rsidRPr="006E2AC8" w:rsidTr="00503712">
        <w:trPr>
          <w:trHeight w:val="400"/>
          <w:jc w:val="center"/>
        </w:trPr>
        <w:tc>
          <w:tcPr>
            <w:tcW w:w="119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925C3E" w:rsidRPr="000F2A89" w:rsidRDefault="00925C3E" w:rsidP="009A42D1">
            <w:pPr>
              <w:spacing w:after="0" w:line="240" w:lineRule="auto"/>
              <w:rPr>
                <w:rFonts w:ascii="Calibri" w:eastAsia="Times New Roman" w:hAnsi="Calibri" w:cs="Calibri"/>
                <w:b/>
                <w:bCs/>
                <w:sz w:val="16"/>
                <w:szCs w:val="16"/>
                <w:lang w:val="es-ES" w:eastAsia="es-ES"/>
              </w:rPr>
            </w:pPr>
            <w:r w:rsidRPr="000F2A89">
              <w:rPr>
                <w:rFonts w:ascii="Calibri" w:eastAsia="Times New Roman" w:hAnsi="Calibri" w:cs="Calibri"/>
                <w:b/>
                <w:bCs/>
                <w:sz w:val="16"/>
                <w:szCs w:val="16"/>
                <w:lang w:val="es-ES" w:eastAsia="es-ES"/>
              </w:rPr>
              <w:t>COCHAPAMBA</w:t>
            </w:r>
          </w:p>
        </w:tc>
        <w:tc>
          <w:tcPr>
            <w:tcW w:w="404"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44</w:t>
            </w:r>
          </w:p>
        </w:tc>
        <w:tc>
          <w:tcPr>
            <w:tcW w:w="464" w:type="dxa"/>
            <w:tcBorders>
              <w:top w:val="single" w:sz="8" w:space="0" w:color="auto"/>
              <w:left w:val="nil"/>
              <w:bottom w:val="single" w:sz="8" w:space="0" w:color="auto"/>
              <w:right w:val="single" w:sz="8" w:space="0" w:color="auto"/>
            </w:tcBorders>
            <w:shd w:val="clear" w:color="auto" w:fill="66FF66"/>
            <w:noWrap/>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14,1</w:t>
            </w:r>
          </w:p>
        </w:tc>
        <w:tc>
          <w:tcPr>
            <w:tcW w:w="408"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w:t>
            </w:r>
          </w:p>
        </w:tc>
        <w:tc>
          <w:tcPr>
            <w:tcW w:w="595"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w:t>
            </w:r>
          </w:p>
        </w:tc>
        <w:tc>
          <w:tcPr>
            <w:tcW w:w="539"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31</w:t>
            </w:r>
          </w:p>
        </w:tc>
        <w:tc>
          <w:tcPr>
            <w:tcW w:w="538"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22,9</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w:t>
            </w:r>
          </w:p>
        </w:tc>
        <w:tc>
          <w:tcPr>
            <w:tcW w:w="560"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0,0</w:t>
            </w:r>
          </w:p>
        </w:tc>
        <w:tc>
          <w:tcPr>
            <w:tcW w:w="462"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w:t>
            </w:r>
          </w:p>
        </w:tc>
        <w:tc>
          <w:tcPr>
            <w:tcW w:w="530"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0,0</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2</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2,8</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4</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12,8</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80</w:t>
            </w:r>
          </w:p>
        </w:tc>
      </w:tr>
      <w:tr w:rsidR="009A42D1" w:rsidRPr="006E2AC8" w:rsidTr="00503712">
        <w:trPr>
          <w:trHeight w:val="405"/>
          <w:jc w:val="center"/>
        </w:trPr>
        <w:tc>
          <w:tcPr>
            <w:tcW w:w="119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925C3E" w:rsidRPr="000F2A89" w:rsidRDefault="00925C3E" w:rsidP="009A42D1">
            <w:pPr>
              <w:spacing w:after="0" w:line="240" w:lineRule="auto"/>
              <w:rPr>
                <w:rFonts w:ascii="Calibri" w:eastAsia="Times New Roman" w:hAnsi="Calibri" w:cs="Calibri"/>
                <w:b/>
                <w:bCs/>
                <w:sz w:val="16"/>
                <w:szCs w:val="16"/>
                <w:lang w:val="es-ES" w:eastAsia="es-ES"/>
              </w:rPr>
            </w:pPr>
            <w:r w:rsidRPr="000F2A89">
              <w:rPr>
                <w:rFonts w:ascii="Calibri" w:eastAsia="Times New Roman" w:hAnsi="Calibri" w:cs="Calibri"/>
                <w:b/>
                <w:bCs/>
                <w:sz w:val="16"/>
                <w:szCs w:val="16"/>
                <w:lang w:val="es-ES" w:eastAsia="es-ES"/>
              </w:rPr>
              <w:t>SAN MARTÌN</w:t>
            </w:r>
          </w:p>
        </w:tc>
        <w:tc>
          <w:tcPr>
            <w:tcW w:w="404"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31</w:t>
            </w:r>
          </w:p>
        </w:tc>
        <w:tc>
          <w:tcPr>
            <w:tcW w:w="464" w:type="dxa"/>
            <w:tcBorders>
              <w:top w:val="single" w:sz="8" w:space="0" w:color="auto"/>
              <w:left w:val="nil"/>
              <w:bottom w:val="single" w:sz="8" w:space="0" w:color="auto"/>
              <w:right w:val="single" w:sz="8" w:space="0" w:color="auto"/>
            </w:tcBorders>
            <w:shd w:val="clear" w:color="auto" w:fill="66FF66"/>
            <w:noWrap/>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10,0</w:t>
            </w:r>
          </w:p>
        </w:tc>
        <w:tc>
          <w:tcPr>
            <w:tcW w:w="408"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w:t>
            </w:r>
          </w:p>
        </w:tc>
        <w:tc>
          <w:tcPr>
            <w:tcW w:w="595"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w:t>
            </w:r>
          </w:p>
        </w:tc>
        <w:tc>
          <w:tcPr>
            <w:tcW w:w="539"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27</w:t>
            </w:r>
          </w:p>
        </w:tc>
        <w:tc>
          <w:tcPr>
            <w:tcW w:w="538"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20,3</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w:t>
            </w:r>
          </w:p>
        </w:tc>
        <w:tc>
          <w:tcPr>
            <w:tcW w:w="560"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0,0</w:t>
            </w:r>
          </w:p>
        </w:tc>
        <w:tc>
          <w:tcPr>
            <w:tcW w:w="462"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w:t>
            </w:r>
          </w:p>
        </w:tc>
        <w:tc>
          <w:tcPr>
            <w:tcW w:w="530"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0,0</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1</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2,4</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4</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11,0</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63</w:t>
            </w:r>
          </w:p>
        </w:tc>
      </w:tr>
      <w:tr w:rsidR="009A42D1" w:rsidRPr="006E2AC8" w:rsidTr="00503712">
        <w:trPr>
          <w:trHeight w:val="397"/>
          <w:jc w:val="center"/>
        </w:trPr>
        <w:tc>
          <w:tcPr>
            <w:tcW w:w="119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925C3E" w:rsidRPr="000F2A89" w:rsidRDefault="00925C3E" w:rsidP="009A42D1">
            <w:pPr>
              <w:spacing w:after="0" w:line="240" w:lineRule="auto"/>
              <w:rPr>
                <w:rFonts w:ascii="Calibri" w:eastAsia="Times New Roman" w:hAnsi="Calibri" w:cs="Calibri"/>
                <w:b/>
                <w:bCs/>
                <w:sz w:val="16"/>
                <w:szCs w:val="16"/>
                <w:lang w:val="es-ES" w:eastAsia="es-ES"/>
              </w:rPr>
            </w:pPr>
            <w:r w:rsidRPr="000F2A89">
              <w:rPr>
                <w:rFonts w:ascii="Calibri" w:eastAsia="Times New Roman" w:hAnsi="Calibri" w:cs="Calibri"/>
                <w:b/>
                <w:bCs/>
                <w:sz w:val="16"/>
                <w:szCs w:val="16"/>
                <w:lang w:val="es-ES" w:eastAsia="es-ES"/>
              </w:rPr>
              <w:t>ZUNAG</w:t>
            </w:r>
          </w:p>
        </w:tc>
        <w:tc>
          <w:tcPr>
            <w:tcW w:w="404"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23</w:t>
            </w:r>
          </w:p>
        </w:tc>
        <w:tc>
          <w:tcPr>
            <w:tcW w:w="464" w:type="dxa"/>
            <w:tcBorders>
              <w:top w:val="single" w:sz="8" w:space="0" w:color="auto"/>
              <w:left w:val="nil"/>
              <w:bottom w:val="single" w:sz="8" w:space="0" w:color="auto"/>
              <w:right w:val="single" w:sz="8" w:space="0" w:color="auto"/>
            </w:tcBorders>
            <w:shd w:val="clear" w:color="auto" w:fill="66FF66"/>
            <w:noWrap/>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7,4</w:t>
            </w:r>
          </w:p>
        </w:tc>
        <w:tc>
          <w:tcPr>
            <w:tcW w:w="408"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3</w:t>
            </w:r>
          </w:p>
        </w:tc>
        <w:tc>
          <w:tcPr>
            <w:tcW w:w="595"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100</w:t>
            </w:r>
          </w:p>
        </w:tc>
        <w:tc>
          <w:tcPr>
            <w:tcW w:w="539"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w:t>
            </w:r>
          </w:p>
        </w:tc>
        <w:tc>
          <w:tcPr>
            <w:tcW w:w="538"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23</w:t>
            </w:r>
          </w:p>
        </w:tc>
        <w:tc>
          <w:tcPr>
            <w:tcW w:w="560"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62,7</w:t>
            </w:r>
          </w:p>
        </w:tc>
        <w:tc>
          <w:tcPr>
            <w:tcW w:w="462"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33</w:t>
            </w:r>
          </w:p>
        </w:tc>
        <w:tc>
          <w:tcPr>
            <w:tcW w:w="530"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75,6</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8</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14,5</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13</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36,5</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102</w:t>
            </w:r>
          </w:p>
        </w:tc>
      </w:tr>
      <w:tr w:rsidR="009A42D1" w:rsidRPr="006E2AC8" w:rsidTr="00503712">
        <w:trPr>
          <w:trHeight w:val="418"/>
          <w:jc w:val="center"/>
        </w:trPr>
        <w:tc>
          <w:tcPr>
            <w:tcW w:w="119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925C3E" w:rsidRPr="000F2A89" w:rsidRDefault="00925C3E" w:rsidP="009A42D1">
            <w:pPr>
              <w:spacing w:after="0" w:line="240" w:lineRule="auto"/>
              <w:rPr>
                <w:rFonts w:ascii="Calibri" w:eastAsia="Times New Roman" w:hAnsi="Calibri" w:cs="Calibri"/>
                <w:b/>
                <w:bCs/>
                <w:sz w:val="16"/>
                <w:szCs w:val="16"/>
                <w:lang w:val="es-ES" w:eastAsia="es-ES"/>
              </w:rPr>
            </w:pPr>
            <w:r w:rsidRPr="000F2A89">
              <w:rPr>
                <w:rFonts w:ascii="Calibri" w:eastAsia="Times New Roman" w:hAnsi="Calibri" w:cs="Calibri"/>
                <w:b/>
                <w:bCs/>
                <w:sz w:val="16"/>
                <w:szCs w:val="16"/>
                <w:lang w:val="es-ES" w:eastAsia="es-ES"/>
              </w:rPr>
              <w:t>ILTUS</w:t>
            </w:r>
          </w:p>
        </w:tc>
        <w:tc>
          <w:tcPr>
            <w:tcW w:w="404"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126</w:t>
            </w:r>
          </w:p>
        </w:tc>
        <w:tc>
          <w:tcPr>
            <w:tcW w:w="464" w:type="dxa"/>
            <w:tcBorders>
              <w:top w:val="single" w:sz="8" w:space="0" w:color="auto"/>
              <w:left w:val="nil"/>
              <w:bottom w:val="single" w:sz="8" w:space="0" w:color="auto"/>
              <w:right w:val="single" w:sz="8" w:space="0" w:color="auto"/>
            </w:tcBorders>
            <w:shd w:val="clear" w:color="auto" w:fill="66FF66"/>
            <w:noWrap/>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40,8</w:t>
            </w:r>
          </w:p>
        </w:tc>
        <w:tc>
          <w:tcPr>
            <w:tcW w:w="408"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w:t>
            </w:r>
          </w:p>
        </w:tc>
        <w:tc>
          <w:tcPr>
            <w:tcW w:w="595"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w:t>
            </w:r>
          </w:p>
        </w:tc>
        <w:tc>
          <w:tcPr>
            <w:tcW w:w="539"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33</w:t>
            </w:r>
          </w:p>
        </w:tc>
        <w:tc>
          <w:tcPr>
            <w:tcW w:w="538"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24,8</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3</w:t>
            </w:r>
          </w:p>
        </w:tc>
        <w:tc>
          <w:tcPr>
            <w:tcW w:w="560"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8,2</w:t>
            </w:r>
          </w:p>
        </w:tc>
        <w:tc>
          <w:tcPr>
            <w:tcW w:w="462"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w:t>
            </w:r>
          </w:p>
        </w:tc>
        <w:tc>
          <w:tcPr>
            <w:tcW w:w="530"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0,0</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0,0</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3</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8,7</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925C3E" w:rsidRPr="000142F9" w:rsidRDefault="00925C3E" w:rsidP="009A42D1">
            <w:pPr>
              <w:spacing w:after="0" w:line="240" w:lineRule="auto"/>
              <w:jc w:val="center"/>
              <w:rPr>
                <w:rFonts w:ascii="Arial" w:eastAsia="Times New Roman" w:hAnsi="Arial" w:cs="Arial"/>
                <w:sz w:val="14"/>
                <w:szCs w:val="14"/>
                <w:lang w:val="es-ES" w:eastAsia="es-ES"/>
              </w:rPr>
            </w:pPr>
            <w:r w:rsidRPr="000142F9">
              <w:rPr>
                <w:rFonts w:ascii="Arial" w:eastAsia="Times New Roman" w:hAnsi="Arial" w:cs="Arial"/>
                <w:sz w:val="14"/>
                <w:szCs w:val="14"/>
                <w:lang w:val="es-ES" w:eastAsia="es-ES"/>
              </w:rPr>
              <w:t>165</w:t>
            </w:r>
          </w:p>
        </w:tc>
      </w:tr>
      <w:tr w:rsidR="009A42D1" w:rsidRPr="006E2AC8" w:rsidTr="000D73D6">
        <w:trPr>
          <w:trHeight w:val="538"/>
          <w:jc w:val="center"/>
        </w:trPr>
        <w:tc>
          <w:tcPr>
            <w:tcW w:w="1191" w:type="dxa"/>
            <w:tcBorders>
              <w:top w:val="single" w:sz="8" w:space="0" w:color="auto"/>
              <w:left w:val="single" w:sz="8" w:space="0" w:color="auto"/>
              <w:bottom w:val="single" w:sz="8" w:space="0" w:color="auto"/>
              <w:right w:val="single" w:sz="8" w:space="0" w:color="auto"/>
            </w:tcBorders>
            <w:shd w:val="clear" w:color="auto" w:fill="4AF2FC"/>
            <w:vAlign w:val="center"/>
            <w:hideMark/>
          </w:tcPr>
          <w:p w:rsidR="00925C3E" w:rsidRPr="000F2A89" w:rsidRDefault="00925C3E" w:rsidP="009A42D1">
            <w:pPr>
              <w:spacing w:after="0" w:line="240" w:lineRule="auto"/>
              <w:rPr>
                <w:rFonts w:ascii="Calibri" w:eastAsia="Times New Roman" w:hAnsi="Calibri" w:cs="Calibri"/>
                <w:b/>
                <w:bCs/>
                <w:sz w:val="16"/>
                <w:szCs w:val="16"/>
                <w:lang w:val="es-ES" w:eastAsia="es-ES"/>
              </w:rPr>
            </w:pPr>
            <w:r w:rsidRPr="000F2A89">
              <w:rPr>
                <w:rFonts w:ascii="Calibri" w:eastAsia="Times New Roman" w:hAnsi="Calibri" w:cs="Calibri"/>
                <w:b/>
                <w:bCs/>
                <w:sz w:val="16"/>
                <w:szCs w:val="16"/>
                <w:lang w:val="es-ES" w:eastAsia="es-ES"/>
              </w:rPr>
              <w:t>TOTAL</w:t>
            </w:r>
          </w:p>
        </w:tc>
        <w:tc>
          <w:tcPr>
            <w:tcW w:w="404" w:type="dxa"/>
            <w:tcBorders>
              <w:top w:val="single" w:sz="8" w:space="0" w:color="auto"/>
              <w:left w:val="nil"/>
              <w:bottom w:val="single" w:sz="8" w:space="0" w:color="auto"/>
              <w:right w:val="single" w:sz="8" w:space="0" w:color="auto"/>
            </w:tcBorders>
            <w:shd w:val="clear" w:color="auto" w:fill="4AF2FC"/>
            <w:vAlign w:val="center"/>
            <w:hideMark/>
          </w:tcPr>
          <w:p w:rsidR="00925C3E" w:rsidRPr="000142F9" w:rsidRDefault="00925C3E" w:rsidP="009A42D1">
            <w:pPr>
              <w:spacing w:after="0" w:line="240" w:lineRule="auto"/>
              <w:jc w:val="center"/>
              <w:rPr>
                <w:rFonts w:ascii="Arial" w:eastAsia="Times New Roman" w:hAnsi="Arial" w:cs="Arial"/>
                <w:b/>
                <w:sz w:val="14"/>
                <w:szCs w:val="14"/>
                <w:lang w:val="es-ES" w:eastAsia="es-ES"/>
              </w:rPr>
            </w:pPr>
            <w:r w:rsidRPr="000142F9">
              <w:rPr>
                <w:rFonts w:ascii="Arial" w:eastAsia="Times New Roman" w:hAnsi="Arial" w:cs="Arial"/>
                <w:b/>
                <w:sz w:val="14"/>
                <w:szCs w:val="14"/>
                <w:lang w:val="es-ES" w:eastAsia="es-ES"/>
              </w:rPr>
              <w:t>309</w:t>
            </w:r>
          </w:p>
        </w:tc>
        <w:tc>
          <w:tcPr>
            <w:tcW w:w="464" w:type="dxa"/>
            <w:tcBorders>
              <w:top w:val="single" w:sz="8" w:space="0" w:color="auto"/>
              <w:left w:val="nil"/>
              <w:bottom w:val="single" w:sz="8" w:space="0" w:color="auto"/>
              <w:right w:val="single" w:sz="8" w:space="0" w:color="auto"/>
            </w:tcBorders>
            <w:shd w:val="clear" w:color="auto" w:fill="4AF2FC"/>
            <w:noWrap/>
            <w:vAlign w:val="center"/>
            <w:hideMark/>
          </w:tcPr>
          <w:p w:rsidR="00925C3E" w:rsidRPr="000142F9" w:rsidRDefault="009A42D1" w:rsidP="009A42D1">
            <w:pPr>
              <w:spacing w:after="0" w:line="240" w:lineRule="auto"/>
              <w:jc w:val="center"/>
              <w:rPr>
                <w:rFonts w:ascii="Arial" w:eastAsia="Times New Roman" w:hAnsi="Arial" w:cs="Arial"/>
                <w:b/>
                <w:sz w:val="14"/>
                <w:szCs w:val="14"/>
                <w:lang w:val="es-ES" w:eastAsia="es-ES"/>
              </w:rPr>
            </w:pPr>
            <w:r w:rsidRPr="000142F9">
              <w:rPr>
                <w:rFonts w:ascii="Arial" w:eastAsia="Times New Roman" w:hAnsi="Arial" w:cs="Arial"/>
                <w:b/>
                <w:sz w:val="14"/>
                <w:szCs w:val="14"/>
                <w:lang w:val="es-ES" w:eastAsia="es-ES"/>
              </w:rPr>
              <w:t>100</w:t>
            </w:r>
          </w:p>
        </w:tc>
        <w:tc>
          <w:tcPr>
            <w:tcW w:w="408" w:type="dxa"/>
            <w:tcBorders>
              <w:top w:val="single" w:sz="8" w:space="0" w:color="auto"/>
              <w:left w:val="nil"/>
              <w:bottom w:val="single" w:sz="8" w:space="0" w:color="auto"/>
              <w:right w:val="single" w:sz="8" w:space="0" w:color="auto"/>
            </w:tcBorders>
            <w:shd w:val="clear" w:color="auto" w:fill="4AF2FC"/>
            <w:vAlign w:val="center"/>
            <w:hideMark/>
          </w:tcPr>
          <w:p w:rsidR="00925C3E" w:rsidRPr="000142F9" w:rsidRDefault="00925C3E" w:rsidP="009A42D1">
            <w:pPr>
              <w:spacing w:after="0" w:line="240" w:lineRule="auto"/>
              <w:jc w:val="center"/>
              <w:rPr>
                <w:rFonts w:ascii="Arial" w:eastAsia="Times New Roman" w:hAnsi="Arial" w:cs="Arial"/>
                <w:b/>
                <w:sz w:val="14"/>
                <w:szCs w:val="14"/>
                <w:lang w:val="es-ES" w:eastAsia="es-ES"/>
              </w:rPr>
            </w:pPr>
            <w:r w:rsidRPr="000142F9">
              <w:rPr>
                <w:rFonts w:ascii="Arial" w:eastAsia="Times New Roman" w:hAnsi="Arial" w:cs="Arial"/>
                <w:b/>
                <w:sz w:val="14"/>
                <w:szCs w:val="14"/>
                <w:lang w:val="es-ES" w:eastAsia="es-ES"/>
              </w:rPr>
              <w:t>3</w:t>
            </w:r>
          </w:p>
        </w:tc>
        <w:tc>
          <w:tcPr>
            <w:tcW w:w="595" w:type="dxa"/>
            <w:tcBorders>
              <w:top w:val="single" w:sz="8" w:space="0" w:color="auto"/>
              <w:left w:val="nil"/>
              <w:bottom w:val="single" w:sz="8" w:space="0" w:color="auto"/>
              <w:right w:val="single" w:sz="8" w:space="0" w:color="auto"/>
            </w:tcBorders>
            <w:shd w:val="clear" w:color="auto" w:fill="4AF2FC"/>
            <w:vAlign w:val="center"/>
            <w:hideMark/>
          </w:tcPr>
          <w:p w:rsidR="00925C3E" w:rsidRPr="000142F9" w:rsidRDefault="00925C3E" w:rsidP="009A42D1">
            <w:pPr>
              <w:spacing w:after="0" w:line="240" w:lineRule="auto"/>
              <w:jc w:val="center"/>
              <w:rPr>
                <w:rFonts w:ascii="Arial" w:eastAsia="Times New Roman" w:hAnsi="Arial" w:cs="Arial"/>
                <w:b/>
                <w:sz w:val="14"/>
                <w:szCs w:val="14"/>
                <w:lang w:val="es-ES" w:eastAsia="es-ES"/>
              </w:rPr>
            </w:pPr>
            <w:r w:rsidRPr="000142F9">
              <w:rPr>
                <w:rFonts w:ascii="Arial" w:eastAsia="Times New Roman" w:hAnsi="Arial" w:cs="Arial"/>
                <w:b/>
                <w:sz w:val="14"/>
                <w:szCs w:val="14"/>
                <w:lang w:val="es-ES" w:eastAsia="es-ES"/>
              </w:rPr>
              <w:t>100</w:t>
            </w:r>
          </w:p>
        </w:tc>
        <w:tc>
          <w:tcPr>
            <w:tcW w:w="539" w:type="dxa"/>
            <w:tcBorders>
              <w:top w:val="single" w:sz="8" w:space="0" w:color="auto"/>
              <w:left w:val="nil"/>
              <w:bottom w:val="single" w:sz="8" w:space="0" w:color="auto"/>
              <w:right w:val="single" w:sz="8" w:space="0" w:color="auto"/>
            </w:tcBorders>
            <w:shd w:val="clear" w:color="auto" w:fill="4AF2FC"/>
            <w:vAlign w:val="center"/>
            <w:hideMark/>
          </w:tcPr>
          <w:p w:rsidR="00925C3E" w:rsidRPr="000142F9" w:rsidRDefault="00925C3E" w:rsidP="009A42D1">
            <w:pPr>
              <w:spacing w:after="0" w:line="240" w:lineRule="auto"/>
              <w:jc w:val="center"/>
              <w:rPr>
                <w:rFonts w:ascii="Arial" w:eastAsia="Times New Roman" w:hAnsi="Arial" w:cs="Arial"/>
                <w:b/>
                <w:sz w:val="14"/>
                <w:szCs w:val="14"/>
                <w:lang w:val="es-ES" w:eastAsia="es-ES"/>
              </w:rPr>
            </w:pPr>
            <w:r w:rsidRPr="000142F9">
              <w:rPr>
                <w:rFonts w:ascii="Arial" w:eastAsia="Times New Roman" w:hAnsi="Arial" w:cs="Arial"/>
                <w:b/>
                <w:sz w:val="14"/>
                <w:szCs w:val="14"/>
                <w:lang w:val="es-ES" w:eastAsia="es-ES"/>
              </w:rPr>
              <w:t>133</w:t>
            </w:r>
          </w:p>
        </w:tc>
        <w:tc>
          <w:tcPr>
            <w:tcW w:w="538" w:type="dxa"/>
            <w:tcBorders>
              <w:top w:val="single" w:sz="8" w:space="0" w:color="auto"/>
              <w:left w:val="nil"/>
              <w:bottom w:val="single" w:sz="8" w:space="0" w:color="auto"/>
              <w:right w:val="single" w:sz="8" w:space="0" w:color="auto"/>
            </w:tcBorders>
            <w:shd w:val="clear" w:color="auto" w:fill="4AF2FC"/>
            <w:vAlign w:val="center"/>
            <w:hideMark/>
          </w:tcPr>
          <w:p w:rsidR="00925C3E" w:rsidRPr="000142F9" w:rsidRDefault="009A42D1" w:rsidP="009A42D1">
            <w:pPr>
              <w:spacing w:after="0" w:line="240" w:lineRule="auto"/>
              <w:jc w:val="center"/>
              <w:rPr>
                <w:rFonts w:ascii="Arial" w:eastAsia="Times New Roman" w:hAnsi="Arial" w:cs="Arial"/>
                <w:b/>
                <w:sz w:val="14"/>
                <w:szCs w:val="14"/>
                <w:lang w:val="es-ES" w:eastAsia="es-ES"/>
              </w:rPr>
            </w:pPr>
            <w:r w:rsidRPr="000142F9">
              <w:rPr>
                <w:rFonts w:ascii="Arial" w:eastAsia="Times New Roman" w:hAnsi="Arial" w:cs="Arial"/>
                <w:b/>
                <w:sz w:val="14"/>
                <w:szCs w:val="14"/>
                <w:lang w:val="es-ES" w:eastAsia="es-ES"/>
              </w:rPr>
              <w:t>100</w:t>
            </w:r>
          </w:p>
        </w:tc>
        <w:tc>
          <w:tcPr>
            <w:tcW w:w="425" w:type="dxa"/>
            <w:tcBorders>
              <w:top w:val="single" w:sz="8" w:space="0" w:color="auto"/>
              <w:left w:val="nil"/>
              <w:bottom w:val="single" w:sz="8" w:space="0" w:color="auto"/>
              <w:right w:val="single" w:sz="8" w:space="0" w:color="auto"/>
            </w:tcBorders>
            <w:shd w:val="clear" w:color="auto" w:fill="4AF2FC"/>
            <w:vAlign w:val="center"/>
            <w:hideMark/>
          </w:tcPr>
          <w:p w:rsidR="00925C3E" w:rsidRPr="000142F9" w:rsidRDefault="00925C3E" w:rsidP="009A42D1">
            <w:pPr>
              <w:spacing w:after="0" w:line="240" w:lineRule="auto"/>
              <w:jc w:val="center"/>
              <w:rPr>
                <w:rFonts w:ascii="Arial" w:eastAsia="Times New Roman" w:hAnsi="Arial" w:cs="Arial"/>
                <w:b/>
                <w:sz w:val="14"/>
                <w:szCs w:val="14"/>
                <w:lang w:val="es-ES" w:eastAsia="es-ES"/>
              </w:rPr>
            </w:pPr>
            <w:r w:rsidRPr="000142F9">
              <w:rPr>
                <w:rFonts w:ascii="Arial" w:eastAsia="Times New Roman" w:hAnsi="Arial" w:cs="Arial"/>
                <w:b/>
                <w:sz w:val="14"/>
                <w:szCs w:val="14"/>
                <w:lang w:val="es-ES" w:eastAsia="es-ES"/>
              </w:rPr>
              <w:t>37</w:t>
            </w:r>
          </w:p>
        </w:tc>
        <w:tc>
          <w:tcPr>
            <w:tcW w:w="560" w:type="dxa"/>
            <w:tcBorders>
              <w:top w:val="single" w:sz="8" w:space="0" w:color="auto"/>
              <w:left w:val="nil"/>
              <w:bottom w:val="single" w:sz="8" w:space="0" w:color="auto"/>
              <w:right w:val="single" w:sz="8" w:space="0" w:color="auto"/>
            </w:tcBorders>
            <w:shd w:val="clear" w:color="auto" w:fill="4AF2FC"/>
            <w:vAlign w:val="center"/>
            <w:hideMark/>
          </w:tcPr>
          <w:p w:rsidR="00925C3E" w:rsidRPr="000142F9" w:rsidRDefault="009A42D1" w:rsidP="009A42D1">
            <w:pPr>
              <w:spacing w:after="0" w:line="240" w:lineRule="auto"/>
              <w:jc w:val="center"/>
              <w:rPr>
                <w:rFonts w:ascii="Arial" w:eastAsia="Times New Roman" w:hAnsi="Arial" w:cs="Arial"/>
                <w:b/>
                <w:sz w:val="14"/>
                <w:szCs w:val="14"/>
                <w:lang w:val="es-ES" w:eastAsia="es-ES"/>
              </w:rPr>
            </w:pPr>
            <w:r w:rsidRPr="000142F9">
              <w:rPr>
                <w:rFonts w:ascii="Arial" w:eastAsia="Times New Roman" w:hAnsi="Arial" w:cs="Arial"/>
                <w:b/>
                <w:sz w:val="14"/>
                <w:szCs w:val="14"/>
                <w:lang w:val="es-ES" w:eastAsia="es-ES"/>
              </w:rPr>
              <w:t>100</w:t>
            </w:r>
          </w:p>
        </w:tc>
        <w:tc>
          <w:tcPr>
            <w:tcW w:w="462" w:type="dxa"/>
            <w:tcBorders>
              <w:top w:val="single" w:sz="8" w:space="0" w:color="auto"/>
              <w:left w:val="nil"/>
              <w:bottom w:val="single" w:sz="8" w:space="0" w:color="auto"/>
              <w:right w:val="single" w:sz="8" w:space="0" w:color="auto"/>
            </w:tcBorders>
            <w:shd w:val="clear" w:color="auto" w:fill="4AF2FC"/>
            <w:vAlign w:val="center"/>
            <w:hideMark/>
          </w:tcPr>
          <w:p w:rsidR="00925C3E" w:rsidRPr="000142F9" w:rsidRDefault="00925C3E" w:rsidP="009A42D1">
            <w:pPr>
              <w:spacing w:after="0" w:line="240" w:lineRule="auto"/>
              <w:jc w:val="center"/>
              <w:rPr>
                <w:rFonts w:ascii="Arial" w:eastAsia="Times New Roman" w:hAnsi="Arial" w:cs="Arial"/>
                <w:b/>
                <w:sz w:val="14"/>
                <w:szCs w:val="14"/>
                <w:lang w:val="es-ES" w:eastAsia="es-ES"/>
              </w:rPr>
            </w:pPr>
            <w:r w:rsidRPr="000142F9">
              <w:rPr>
                <w:rFonts w:ascii="Arial" w:eastAsia="Times New Roman" w:hAnsi="Arial" w:cs="Arial"/>
                <w:b/>
                <w:sz w:val="14"/>
                <w:szCs w:val="14"/>
                <w:lang w:val="es-ES" w:eastAsia="es-ES"/>
              </w:rPr>
              <w:t>44</w:t>
            </w:r>
          </w:p>
        </w:tc>
        <w:tc>
          <w:tcPr>
            <w:tcW w:w="530" w:type="dxa"/>
            <w:tcBorders>
              <w:top w:val="single" w:sz="8" w:space="0" w:color="auto"/>
              <w:left w:val="nil"/>
              <w:bottom w:val="single" w:sz="8" w:space="0" w:color="auto"/>
              <w:right w:val="single" w:sz="8" w:space="0" w:color="auto"/>
            </w:tcBorders>
            <w:shd w:val="clear" w:color="auto" w:fill="4AF2FC"/>
            <w:vAlign w:val="center"/>
            <w:hideMark/>
          </w:tcPr>
          <w:p w:rsidR="00925C3E" w:rsidRPr="000142F9" w:rsidRDefault="009A42D1" w:rsidP="009A42D1">
            <w:pPr>
              <w:spacing w:after="0" w:line="240" w:lineRule="auto"/>
              <w:jc w:val="center"/>
              <w:rPr>
                <w:rFonts w:ascii="Arial" w:eastAsia="Times New Roman" w:hAnsi="Arial" w:cs="Arial"/>
                <w:b/>
                <w:sz w:val="14"/>
                <w:szCs w:val="14"/>
                <w:lang w:val="es-ES" w:eastAsia="es-ES"/>
              </w:rPr>
            </w:pPr>
            <w:r w:rsidRPr="000142F9">
              <w:rPr>
                <w:rFonts w:ascii="Arial" w:eastAsia="Times New Roman" w:hAnsi="Arial" w:cs="Arial"/>
                <w:b/>
                <w:sz w:val="14"/>
                <w:szCs w:val="14"/>
                <w:lang w:val="es-ES" w:eastAsia="es-ES"/>
              </w:rPr>
              <w:t>100</w:t>
            </w:r>
          </w:p>
        </w:tc>
        <w:tc>
          <w:tcPr>
            <w:tcW w:w="426" w:type="dxa"/>
            <w:tcBorders>
              <w:top w:val="single" w:sz="8" w:space="0" w:color="auto"/>
              <w:left w:val="nil"/>
              <w:bottom w:val="single" w:sz="8" w:space="0" w:color="auto"/>
              <w:right w:val="single" w:sz="8" w:space="0" w:color="auto"/>
            </w:tcBorders>
            <w:shd w:val="clear" w:color="auto" w:fill="4AF2FC"/>
            <w:vAlign w:val="center"/>
            <w:hideMark/>
          </w:tcPr>
          <w:p w:rsidR="00925C3E" w:rsidRPr="000142F9" w:rsidRDefault="00925C3E" w:rsidP="009A42D1">
            <w:pPr>
              <w:spacing w:after="0" w:line="240" w:lineRule="auto"/>
              <w:jc w:val="center"/>
              <w:rPr>
                <w:rFonts w:ascii="Arial" w:eastAsia="Times New Roman" w:hAnsi="Arial" w:cs="Arial"/>
                <w:b/>
                <w:sz w:val="14"/>
                <w:szCs w:val="14"/>
                <w:lang w:val="es-ES" w:eastAsia="es-ES"/>
              </w:rPr>
            </w:pPr>
            <w:r w:rsidRPr="000142F9">
              <w:rPr>
                <w:rFonts w:ascii="Arial" w:eastAsia="Times New Roman" w:hAnsi="Arial" w:cs="Arial"/>
                <w:b/>
                <w:sz w:val="14"/>
                <w:szCs w:val="14"/>
                <w:lang w:val="es-ES" w:eastAsia="es-ES"/>
              </w:rPr>
              <w:t>53</w:t>
            </w:r>
          </w:p>
        </w:tc>
        <w:tc>
          <w:tcPr>
            <w:tcW w:w="567" w:type="dxa"/>
            <w:tcBorders>
              <w:top w:val="single" w:sz="8" w:space="0" w:color="auto"/>
              <w:left w:val="nil"/>
              <w:bottom w:val="single" w:sz="8" w:space="0" w:color="auto"/>
              <w:right w:val="single" w:sz="8" w:space="0" w:color="auto"/>
            </w:tcBorders>
            <w:shd w:val="clear" w:color="auto" w:fill="4AF2FC"/>
            <w:vAlign w:val="center"/>
            <w:hideMark/>
          </w:tcPr>
          <w:p w:rsidR="00925C3E" w:rsidRPr="000142F9" w:rsidRDefault="009A42D1" w:rsidP="009A42D1">
            <w:pPr>
              <w:spacing w:after="0" w:line="240" w:lineRule="auto"/>
              <w:jc w:val="center"/>
              <w:rPr>
                <w:rFonts w:ascii="Arial" w:eastAsia="Times New Roman" w:hAnsi="Arial" w:cs="Arial"/>
                <w:b/>
                <w:sz w:val="14"/>
                <w:szCs w:val="14"/>
                <w:lang w:val="es-ES" w:eastAsia="es-ES"/>
              </w:rPr>
            </w:pPr>
            <w:r w:rsidRPr="000142F9">
              <w:rPr>
                <w:rFonts w:ascii="Arial" w:eastAsia="Times New Roman" w:hAnsi="Arial" w:cs="Arial"/>
                <w:b/>
                <w:sz w:val="14"/>
                <w:szCs w:val="14"/>
                <w:lang w:val="es-ES" w:eastAsia="es-ES"/>
              </w:rPr>
              <w:t>100</w:t>
            </w:r>
          </w:p>
        </w:tc>
        <w:tc>
          <w:tcPr>
            <w:tcW w:w="425" w:type="dxa"/>
            <w:tcBorders>
              <w:top w:val="single" w:sz="8" w:space="0" w:color="auto"/>
              <w:left w:val="nil"/>
              <w:bottom w:val="single" w:sz="8" w:space="0" w:color="auto"/>
              <w:right w:val="single" w:sz="8" w:space="0" w:color="auto"/>
            </w:tcBorders>
            <w:shd w:val="clear" w:color="auto" w:fill="4AF2FC"/>
            <w:vAlign w:val="center"/>
            <w:hideMark/>
          </w:tcPr>
          <w:p w:rsidR="00925C3E" w:rsidRPr="000142F9" w:rsidRDefault="00925C3E" w:rsidP="009A42D1">
            <w:pPr>
              <w:spacing w:after="0" w:line="240" w:lineRule="auto"/>
              <w:jc w:val="center"/>
              <w:rPr>
                <w:rFonts w:ascii="Arial" w:eastAsia="Times New Roman" w:hAnsi="Arial" w:cs="Arial"/>
                <w:b/>
                <w:sz w:val="14"/>
                <w:szCs w:val="14"/>
                <w:lang w:val="es-ES" w:eastAsia="es-ES"/>
              </w:rPr>
            </w:pPr>
            <w:r w:rsidRPr="000142F9">
              <w:rPr>
                <w:rFonts w:ascii="Arial" w:eastAsia="Times New Roman" w:hAnsi="Arial" w:cs="Arial"/>
                <w:b/>
                <w:sz w:val="14"/>
                <w:szCs w:val="14"/>
                <w:lang w:val="es-ES" w:eastAsia="es-ES"/>
              </w:rPr>
              <w:t>35</w:t>
            </w:r>
          </w:p>
        </w:tc>
        <w:tc>
          <w:tcPr>
            <w:tcW w:w="567" w:type="dxa"/>
            <w:tcBorders>
              <w:top w:val="single" w:sz="8" w:space="0" w:color="auto"/>
              <w:left w:val="nil"/>
              <w:bottom w:val="single" w:sz="8" w:space="0" w:color="auto"/>
              <w:right w:val="single" w:sz="8" w:space="0" w:color="auto"/>
            </w:tcBorders>
            <w:shd w:val="clear" w:color="auto" w:fill="4AF2FC"/>
            <w:vAlign w:val="center"/>
            <w:hideMark/>
          </w:tcPr>
          <w:p w:rsidR="00925C3E" w:rsidRPr="000142F9" w:rsidRDefault="009A42D1" w:rsidP="009A42D1">
            <w:pPr>
              <w:spacing w:after="0" w:line="240" w:lineRule="auto"/>
              <w:jc w:val="center"/>
              <w:rPr>
                <w:rFonts w:ascii="Arial" w:eastAsia="Times New Roman" w:hAnsi="Arial" w:cs="Arial"/>
                <w:b/>
                <w:sz w:val="14"/>
                <w:szCs w:val="14"/>
                <w:lang w:val="es-ES" w:eastAsia="es-ES"/>
              </w:rPr>
            </w:pPr>
            <w:r w:rsidRPr="000142F9">
              <w:rPr>
                <w:rFonts w:ascii="Arial" w:eastAsia="Times New Roman" w:hAnsi="Arial" w:cs="Arial"/>
                <w:b/>
                <w:sz w:val="14"/>
                <w:szCs w:val="14"/>
                <w:lang w:val="es-ES" w:eastAsia="es-ES"/>
              </w:rPr>
              <w:t>100</w:t>
            </w:r>
          </w:p>
        </w:tc>
        <w:tc>
          <w:tcPr>
            <w:tcW w:w="850" w:type="dxa"/>
            <w:tcBorders>
              <w:top w:val="single" w:sz="8" w:space="0" w:color="auto"/>
              <w:left w:val="nil"/>
              <w:bottom w:val="single" w:sz="8" w:space="0" w:color="auto"/>
              <w:right w:val="single" w:sz="8" w:space="0" w:color="auto"/>
            </w:tcBorders>
            <w:shd w:val="clear" w:color="auto" w:fill="4AF2FC"/>
            <w:vAlign w:val="center"/>
            <w:hideMark/>
          </w:tcPr>
          <w:p w:rsidR="00925C3E" w:rsidRPr="000142F9" w:rsidRDefault="00925C3E" w:rsidP="009A42D1">
            <w:pPr>
              <w:spacing w:after="0" w:line="240" w:lineRule="auto"/>
              <w:jc w:val="center"/>
              <w:rPr>
                <w:rFonts w:ascii="Arial" w:eastAsia="Times New Roman" w:hAnsi="Arial" w:cs="Arial"/>
                <w:b/>
                <w:sz w:val="14"/>
                <w:szCs w:val="14"/>
                <w:lang w:val="es-ES" w:eastAsia="es-ES"/>
              </w:rPr>
            </w:pPr>
            <w:r w:rsidRPr="000142F9">
              <w:rPr>
                <w:rFonts w:ascii="Arial" w:eastAsia="Times New Roman" w:hAnsi="Arial" w:cs="Arial"/>
                <w:b/>
                <w:sz w:val="14"/>
                <w:szCs w:val="14"/>
                <w:lang w:val="es-ES" w:eastAsia="es-ES"/>
              </w:rPr>
              <w:t>613</w:t>
            </w:r>
          </w:p>
        </w:tc>
      </w:tr>
    </w:tbl>
    <w:p w:rsidR="00D15D67" w:rsidRDefault="00D15D67" w:rsidP="009A42D1">
      <w:pPr>
        <w:jc w:val="center"/>
        <w:rPr>
          <w:rFonts w:ascii="Arial" w:hAnsi="Arial" w:cs="Arial"/>
          <w:b/>
          <w:sz w:val="14"/>
          <w:szCs w:val="14"/>
        </w:rPr>
      </w:pPr>
    </w:p>
    <w:p w:rsidR="00CA37A3" w:rsidRPr="002C1A11" w:rsidRDefault="00CA37A3" w:rsidP="00CA37A3">
      <w:pPr>
        <w:spacing w:after="0" w:line="240" w:lineRule="auto"/>
        <w:jc w:val="both"/>
        <w:rPr>
          <w:rFonts w:ascii="Arial" w:hAnsi="Arial" w:cs="Arial"/>
          <w:sz w:val="20"/>
          <w:szCs w:val="20"/>
        </w:rPr>
      </w:pPr>
      <w:r w:rsidRPr="00611C29">
        <w:rPr>
          <w:rFonts w:ascii="Arial" w:hAnsi="Arial" w:cs="Arial"/>
          <w:b/>
          <w:sz w:val="20"/>
          <w:szCs w:val="20"/>
        </w:rPr>
        <w:t>Fuente:</w:t>
      </w:r>
      <w:r w:rsidR="00E73153" w:rsidRPr="00E73153">
        <w:rPr>
          <w:rFonts w:ascii="Arial" w:hAnsi="Arial" w:cs="Arial"/>
          <w:sz w:val="20"/>
          <w:szCs w:val="20"/>
        </w:rPr>
        <w:t xml:space="preserve"> </w:t>
      </w:r>
      <w:r w:rsidR="00E73153">
        <w:rPr>
          <w:rFonts w:ascii="Arial" w:hAnsi="Arial" w:cs="Arial"/>
          <w:sz w:val="20"/>
          <w:szCs w:val="20"/>
        </w:rPr>
        <w:t>Encuesta pedagógica en las instituciones de educación.</w:t>
      </w:r>
    </w:p>
    <w:p w:rsidR="00CA37A3" w:rsidRPr="002C1A11" w:rsidRDefault="00CA37A3" w:rsidP="00CA37A3">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del Gob</w:t>
      </w:r>
      <w:r>
        <w:rPr>
          <w:rFonts w:ascii="Arial" w:hAnsi="Arial" w:cs="Arial"/>
          <w:sz w:val="20"/>
          <w:szCs w:val="20"/>
        </w:rPr>
        <w:t>ierno Parroquial de Gonz</w:t>
      </w:r>
      <w:r w:rsidRPr="002C1A11">
        <w:rPr>
          <w:rFonts w:ascii="Arial" w:hAnsi="Arial" w:cs="Arial"/>
          <w:sz w:val="20"/>
          <w:szCs w:val="20"/>
        </w:rPr>
        <w:t>ol</w:t>
      </w:r>
      <w:r>
        <w:rPr>
          <w:rFonts w:ascii="Arial" w:hAnsi="Arial" w:cs="Arial"/>
          <w:sz w:val="20"/>
          <w:szCs w:val="20"/>
        </w:rPr>
        <w:t>.</w:t>
      </w:r>
    </w:p>
    <w:p w:rsidR="00CA37A3" w:rsidRPr="009A42D1" w:rsidRDefault="00CA37A3" w:rsidP="00CA37A3">
      <w:pPr>
        <w:rPr>
          <w:rFonts w:ascii="Arial" w:hAnsi="Arial" w:cs="Arial"/>
          <w:b/>
          <w:sz w:val="16"/>
          <w:szCs w:val="16"/>
        </w:rPr>
      </w:pPr>
    </w:p>
    <w:p w:rsidR="00AF74EF" w:rsidRDefault="00AF74EF" w:rsidP="009B1F98">
      <w:pPr>
        <w:spacing w:after="0" w:line="240" w:lineRule="auto"/>
        <w:rPr>
          <w:rFonts w:ascii="Arial" w:eastAsia="Times New Roman" w:hAnsi="Arial" w:cs="Arial"/>
          <w:b/>
          <w:bCs/>
          <w:sz w:val="20"/>
          <w:szCs w:val="20"/>
          <w:lang w:val="es-ES" w:eastAsia="es-ES"/>
        </w:rPr>
      </w:pPr>
    </w:p>
    <w:p w:rsidR="00985D3A" w:rsidRDefault="00AF74EF" w:rsidP="00985D3A">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t>Según el</w:t>
      </w:r>
      <w:r w:rsidR="00985D3A">
        <w:rPr>
          <w:rFonts w:ascii="Arial" w:eastAsia="Times New Roman" w:hAnsi="Arial" w:cs="Arial"/>
          <w:sz w:val="20"/>
          <w:szCs w:val="20"/>
          <w:lang w:val="es-ES" w:eastAsia="es-ES"/>
        </w:rPr>
        <w:t xml:space="preserve"> ( C</w:t>
      </w:r>
      <w:r>
        <w:rPr>
          <w:rFonts w:ascii="Arial" w:eastAsia="Times New Roman" w:hAnsi="Arial" w:cs="Arial"/>
          <w:sz w:val="20"/>
          <w:szCs w:val="20"/>
          <w:lang w:val="es-ES" w:eastAsia="es-ES"/>
        </w:rPr>
        <w:t>uadro 5</w:t>
      </w:r>
      <w:r w:rsidR="00985D3A">
        <w:rPr>
          <w:rFonts w:ascii="Arial" w:eastAsia="Times New Roman" w:hAnsi="Arial" w:cs="Arial"/>
          <w:sz w:val="20"/>
          <w:szCs w:val="20"/>
          <w:lang w:val="es-ES" w:eastAsia="es-ES"/>
        </w:rPr>
        <w:t>)</w:t>
      </w:r>
      <w:r>
        <w:rPr>
          <w:rFonts w:ascii="Arial" w:eastAsia="Times New Roman" w:hAnsi="Arial" w:cs="Arial"/>
          <w:sz w:val="20"/>
          <w:szCs w:val="20"/>
          <w:lang w:val="es-ES" w:eastAsia="es-ES"/>
        </w:rPr>
        <w:t>,</w:t>
      </w:r>
      <w:r w:rsidR="003E7ADB">
        <w:rPr>
          <w:rFonts w:ascii="Arial" w:eastAsia="Times New Roman" w:hAnsi="Arial" w:cs="Arial"/>
          <w:sz w:val="20"/>
          <w:szCs w:val="20"/>
          <w:lang w:val="es-ES" w:eastAsia="es-ES"/>
        </w:rPr>
        <w:t xml:space="preserve">  </w:t>
      </w:r>
      <w:r>
        <w:rPr>
          <w:rFonts w:ascii="Arial" w:eastAsia="Times New Roman" w:hAnsi="Arial" w:cs="Arial"/>
          <w:sz w:val="20"/>
          <w:szCs w:val="20"/>
          <w:lang w:val="es-ES" w:eastAsia="es-ES"/>
        </w:rPr>
        <w:t xml:space="preserve"> </w:t>
      </w:r>
      <w:r w:rsidR="000142F9">
        <w:rPr>
          <w:rFonts w:ascii="Arial" w:eastAsia="Times New Roman" w:hAnsi="Arial" w:cs="Arial"/>
          <w:sz w:val="20"/>
          <w:szCs w:val="20"/>
          <w:lang w:val="es-ES" w:eastAsia="es-ES"/>
        </w:rPr>
        <w:t>309 personas tienen sus ingresos de actividad agrícola, de los cuales 126 son de la comunidad de Iltus, 86  de la cabecera parroquial, 44 de la comunidad de Cochapamba, 31 de San Martín</w:t>
      </w:r>
      <w:r w:rsidR="00FB54DD">
        <w:rPr>
          <w:rFonts w:ascii="Arial" w:eastAsia="Times New Roman" w:hAnsi="Arial" w:cs="Arial"/>
          <w:sz w:val="20"/>
          <w:szCs w:val="20"/>
          <w:lang w:val="es-ES" w:eastAsia="es-ES"/>
        </w:rPr>
        <w:t xml:space="preserve"> y 23 de la comunidad de Zunag; 133 personas  dedicadas a actividades de la construcción, </w:t>
      </w:r>
      <w:r w:rsidR="00B6271B">
        <w:rPr>
          <w:rFonts w:ascii="Arial" w:eastAsia="Times New Roman" w:hAnsi="Arial" w:cs="Arial"/>
          <w:sz w:val="20"/>
          <w:szCs w:val="20"/>
          <w:lang w:val="es-ES" w:eastAsia="es-ES"/>
        </w:rPr>
        <w:t xml:space="preserve">43 de la cabecera parroquial, 33 de la comunidad de Iltus, 31 de Cochabamba, 27 de San Martín </w:t>
      </w:r>
      <w:r>
        <w:rPr>
          <w:rFonts w:ascii="Arial" w:eastAsia="Times New Roman" w:hAnsi="Arial" w:cs="Arial"/>
          <w:sz w:val="20"/>
          <w:szCs w:val="20"/>
          <w:lang w:val="es-ES" w:eastAsia="es-ES"/>
        </w:rPr>
        <w:t>l</w:t>
      </w:r>
      <w:r w:rsidR="00611C29">
        <w:rPr>
          <w:rFonts w:ascii="Arial" w:eastAsia="Times New Roman" w:hAnsi="Arial" w:cs="Arial"/>
          <w:sz w:val="20"/>
          <w:szCs w:val="20"/>
          <w:lang w:val="es-ES" w:eastAsia="es-ES"/>
        </w:rPr>
        <w:t>as principales f</w:t>
      </w:r>
      <w:r w:rsidR="00611C29" w:rsidRPr="00611C29">
        <w:rPr>
          <w:rFonts w:ascii="Arial" w:eastAsia="Times New Roman" w:hAnsi="Arial" w:cs="Arial"/>
          <w:sz w:val="20"/>
          <w:szCs w:val="20"/>
          <w:lang w:val="es-ES" w:eastAsia="es-ES"/>
        </w:rPr>
        <w:t>uentes de ingresos familiares</w:t>
      </w:r>
      <w:r>
        <w:rPr>
          <w:rFonts w:ascii="Arial" w:eastAsia="Times New Roman" w:hAnsi="Arial" w:cs="Arial"/>
          <w:sz w:val="20"/>
          <w:szCs w:val="20"/>
          <w:lang w:val="es-ES" w:eastAsia="es-ES"/>
        </w:rPr>
        <w:t xml:space="preserve"> en la parroquia son los provenientes de la</w:t>
      </w:r>
      <w:r w:rsidR="003E7ADB">
        <w:rPr>
          <w:rFonts w:ascii="Arial" w:eastAsia="Times New Roman" w:hAnsi="Arial" w:cs="Arial"/>
          <w:sz w:val="20"/>
          <w:szCs w:val="20"/>
          <w:lang w:val="es-ES" w:eastAsia="es-ES"/>
        </w:rPr>
        <w:t xml:space="preserve"> actividad agrícola,</w:t>
      </w:r>
      <w:r>
        <w:rPr>
          <w:rFonts w:ascii="Arial" w:eastAsia="Times New Roman" w:hAnsi="Arial" w:cs="Arial"/>
          <w:sz w:val="20"/>
          <w:szCs w:val="20"/>
          <w:lang w:val="es-ES" w:eastAsia="es-ES"/>
        </w:rPr>
        <w:t xml:space="preserve"> como también de la actividad de</w:t>
      </w:r>
      <w:r w:rsidR="00611C29">
        <w:rPr>
          <w:rFonts w:ascii="Arial" w:eastAsia="Times New Roman" w:hAnsi="Arial" w:cs="Arial"/>
          <w:sz w:val="20"/>
          <w:szCs w:val="20"/>
          <w:lang w:val="es-ES" w:eastAsia="es-ES"/>
        </w:rPr>
        <w:t xml:space="preserve"> la construcción</w:t>
      </w:r>
      <w:r w:rsidR="00985D3A">
        <w:rPr>
          <w:rFonts w:ascii="Arial" w:eastAsia="Times New Roman" w:hAnsi="Arial" w:cs="Arial"/>
          <w:sz w:val="20"/>
          <w:szCs w:val="20"/>
          <w:lang w:val="es-ES" w:eastAsia="es-ES"/>
        </w:rPr>
        <w:t>.</w:t>
      </w:r>
    </w:p>
    <w:p w:rsidR="00985D3A" w:rsidRDefault="00985D3A" w:rsidP="00985D3A">
      <w:pPr>
        <w:spacing w:after="0" w:line="240" w:lineRule="auto"/>
        <w:jc w:val="both"/>
        <w:rPr>
          <w:rFonts w:ascii="Arial" w:eastAsia="Times New Roman" w:hAnsi="Arial" w:cs="Arial"/>
          <w:sz w:val="20"/>
          <w:szCs w:val="20"/>
          <w:lang w:val="es-ES" w:eastAsia="es-ES"/>
        </w:rPr>
      </w:pPr>
    </w:p>
    <w:p w:rsidR="00A26C86" w:rsidRDefault="00A26C86" w:rsidP="009B1F98">
      <w:pPr>
        <w:spacing w:after="0" w:line="240" w:lineRule="auto"/>
        <w:rPr>
          <w:rFonts w:ascii="Arial" w:eastAsia="Times New Roman" w:hAnsi="Arial" w:cs="Arial"/>
          <w:b/>
          <w:bCs/>
          <w:sz w:val="20"/>
          <w:szCs w:val="20"/>
          <w:lang w:val="es-ES" w:eastAsia="es-ES"/>
        </w:rPr>
      </w:pPr>
    </w:p>
    <w:p w:rsidR="00F375A8" w:rsidRDefault="00F375A8" w:rsidP="00EF7A2D">
      <w:pPr>
        <w:pStyle w:val="CUADROSPDOT"/>
      </w:pPr>
      <w:bookmarkStart w:id="62" w:name="_Toc315707903"/>
      <w:r w:rsidRPr="00611C29">
        <w:rPr>
          <w:bCs/>
        </w:rPr>
        <w:t xml:space="preserve">Cuadro 6. </w:t>
      </w:r>
      <w:r w:rsidRPr="00EF7A2D">
        <w:rPr>
          <w:b w:val="0"/>
        </w:rPr>
        <w:t>Promedio de aportantes al ingreso familiar.</w:t>
      </w:r>
      <w:bookmarkEnd w:id="62"/>
    </w:p>
    <w:p w:rsidR="00611C29" w:rsidRPr="009B1F98" w:rsidRDefault="00611C29" w:rsidP="009B1F98">
      <w:pPr>
        <w:spacing w:after="0" w:line="240" w:lineRule="auto"/>
        <w:rPr>
          <w:rFonts w:ascii="Arial" w:eastAsia="Times New Roman" w:hAnsi="Arial" w:cs="Arial"/>
          <w:b/>
          <w:bCs/>
          <w:sz w:val="20"/>
          <w:szCs w:val="20"/>
          <w:lang w:val="es-ES" w:eastAsia="es-ES"/>
        </w:rPr>
      </w:pPr>
    </w:p>
    <w:tbl>
      <w:tblPr>
        <w:tblW w:w="0" w:type="auto"/>
        <w:tblInd w:w="70" w:type="dxa"/>
        <w:shd w:val="clear" w:color="auto" w:fill="66FFCC"/>
        <w:tblLayout w:type="fixed"/>
        <w:tblCellMar>
          <w:left w:w="70" w:type="dxa"/>
          <w:right w:w="70" w:type="dxa"/>
        </w:tblCellMar>
        <w:tblLook w:val="04A0"/>
      </w:tblPr>
      <w:tblGrid>
        <w:gridCol w:w="2410"/>
        <w:gridCol w:w="1985"/>
        <w:gridCol w:w="1559"/>
        <w:gridCol w:w="2835"/>
      </w:tblGrid>
      <w:tr w:rsidR="00E01574" w:rsidRPr="00E01574" w:rsidTr="00621266">
        <w:trPr>
          <w:trHeight w:val="774"/>
        </w:trPr>
        <w:tc>
          <w:tcPr>
            <w:tcW w:w="2410" w:type="dxa"/>
            <w:tcBorders>
              <w:top w:val="single" w:sz="8" w:space="0" w:color="auto"/>
              <w:left w:val="single" w:sz="8" w:space="0" w:color="auto"/>
              <w:bottom w:val="single" w:sz="8" w:space="0" w:color="auto"/>
              <w:right w:val="single" w:sz="8" w:space="0" w:color="auto"/>
            </w:tcBorders>
            <w:shd w:val="clear" w:color="auto" w:fill="FFFF66"/>
            <w:noWrap/>
            <w:vAlign w:val="center"/>
            <w:hideMark/>
          </w:tcPr>
          <w:p w:rsidR="006D1B83" w:rsidRDefault="006D1B83" w:rsidP="00881B08">
            <w:pPr>
              <w:spacing w:after="0" w:line="240" w:lineRule="auto"/>
              <w:jc w:val="center"/>
              <w:rPr>
                <w:rFonts w:ascii="Arial" w:eastAsia="Times New Roman" w:hAnsi="Arial" w:cs="Arial"/>
                <w:b/>
                <w:bCs/>
                <w:sz w:val="20"/>
                <w:szCs w:val="20"/>
                <w:lang w:val="es-ES" w:eastAsia="es-ES"/>
              </w:rPr>
            </w:pPr>
          </w:p>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Comunidad</w:t>
            </w:r>
          </w:p>
        </w:tc>
        <w:tc>
          <w:tcPr>
            <w:tcW w:w="1985" w:type="dxa"/>
            <w:tcBorders>
              <w:top w:val="single" w:sz="8" w:space="0" w:color="auto"/>
              <w:left w:val="nil"/>
              <w:bottom w:val="single" w:sz="8" w:space="0" w:color="auto"/>
              <w:right w:val="single" w:sz="8" w:space="0" w:color="auto"/>
            </w:tcBorders>
            <w:shd w:val="clear" w:color="auto" w:fill="FFFF66"/>
            <w:noWrap/>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Población económicamente activa</w:t>
            </w:r>
          </w:p>
        </w:tc>
        <w:tc>
          <w:tcPr>
            <w:tcW w:w="1559" w:type="dxa"/>
            <w:tcBorders>
              <w:top w:val="single" w:sz="8" w:space="0" w:color="auto"/>
              <w:left w:val="nil"/>
              <w:bottom w:val="single" w:sz="8" w:space="0" w:color="auto"/>
              <w:right w:val="single" w:sz="8" w:space="0" w:color="auto"/>
            </w:tcBorders>
            <w:shd w:val="clear" w:color="auto" w:fill="FFFF66"/>
            <w:noWrap/>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Número total de jefes de familia</w:t>
            </w:r>
          </w:p>
        </w:tc>
        <w:tc>
          <w:tcPr>
            <w:tcW w:w="2835" w:type="dxa"/>
            <w:tcBorders>
              <w:top w:val="single" w:sz="8" w:space="0" w:color="auto"/>
              <w:left w:val="nil"/>
              <w:bottom w:val="single" w:sz="8" w:space="0" w:color="auto"/>
              <w:right w:val="single" w:sz="8" w:space="0" w:color="auto"/>
            </w:tcBorders>
            <w:shd w:val="clear" w:color="auto" w:fill="FFFF66"/>
            <w:noWrap/>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Promedio de aportantes por familia</w:t>
            </w:r>
          </w:p>
        </w:tc>
      </w:tr>
      <w:tr w:rsidR="00E01574" w:rsidRPr="00E01574" w:rsidTr="00621266">
        <w:trPr>
          <w:trHeight w:val="71"/>
        </w:trPr>
        <w:tc>
          <w:tcPr>
            <w:tcW w:w="2410" w:type="dxa"/>
            <w:tcBorders>
              <w:top w:val="nil"/>
              <w:left w:val="single" w:sz="8" w:space="0" w:color="auto"/>
              <w:bottom w:val="single" w:sz="8" w:space="0" w:color="auto"/>
              <w:right w:val="single" w:sz="8" w:space="0" w:color="auto"/>
            </w:tcBorders>
            <w:shd w:val="clear" w:color="auto" w:fill="66FF66"/>
            <w:vAlign w:val="bottom"/>
            <w:hideMark/>
          </w:tcPr>
          <w:p w:rsidR="00E01574" w:rsidRPr="000F2A89" w:rsidRDefault="00E01574" w:rsidP="00E01574">
            <w:pPr>
              <w:spacing w:after="0" w:line="240" w:lineRule="auto"/>
              <w:rPr>
                <w:rFonts w:ascii="Calibri" w:eastAsia="Times New Roman" w:hAnsi="Calibri" w:cs="Calibri"/>
                <w:b/>
                <w:bCs/>
                <w:sz w:val="20"/>
                <w:szCs w:val="20"/>
                <w:lang w:val="es-ES" w:eastAsia="es-ES"/>
              </w:rPr>
            </w:pPr>
            <w:r w:rsidRPr="000F2A89">
              <w:rPr>
                <w:rFonts w:ascii="Calibri" w:eastAsia="Times New Roman" w:hAnsi="Calibri" w:cs="Calibri"/>
                <w:b/>
                <w:bCs/>
                <w:sz w:val="20"/>
                <w:szCs w:val="20"/>
                <w:lang w:val="es-ES" w:eastAsia="es-ES"/>
              </w:rPr>
              <w:t>CABECERA PARROQUIAL</w:t>
            </w:r>
          </w:p>
        </w:tc>
        <w:tc>
          <w:tcPr>
            <w:tcW w:w="1985" w:type="dxa"/>
            <w:tcBorders>
              <w:top w:val="nil"/>
              <w:left w:val="nil"/>
              <w:bottom w:val="single" w:sz="8" w:space="0" w:color="auto"/>
              <w:right w:val="single" w:sz="8" w:space="0" w:color="auto"/>
            </w:tcBorders>
            <w:shd w:val="clear" w:color="auto" w:fill="66FF66"/>
            <w:noWrap/>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203</w:t>
            </w:r>
          </w:p>
        </w:tc>
        <w:tc>
          <w:tcPr>
            <w:tcW w:w="1559" w:type="dxa"/>
            <w:tcBorders>
              <w:top w:val="nil"/>
              <w:left w:val="nil"/>
              <w:bottom w:val="single" w:sz="8" w:space="0" w:color="auto"/>
              <w:right w:val="single" w:sz="8" w:space="0" w:color="auto"/>
            </w:tcBorders>
            <w:shd w:val="clear" w:color="auto" w:fill="66FF66"/>
            <w:noWrap/>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136</w:t>
            </w:r>
          </w:p>
        </w:tc>
        <w:tc>
          <w:tcPr>
            <w:tcW w:w="2835" w:type="dxa"/>
            <w:tcBorders>
              <w:top w:val="nil"/>
              <w:left w:val="nil"/>
              <w:bottom w:val="single" w:sz="8" w:space="0" w:color="auto"/>
              <w:right w:val="single" w:sz="8" w:space="0" w:color="auto"/>
            </w:tcBorders>
            <w:shd w:val="clear" w:color="auto" w:fill="66FF66"/>
            <w:noWrap/>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1,49</w:t>
            </w:r>
          </w:p>
        </w:tc>
      </w:tr>
      <w:tr w:rsidR="00E01574" w:rsidRPr="00E01574" w:rsidTr="00621266">
        <w:trPr>
          <w:trHeight w:val="71"/>
        </w:trPr>
        <w:tc>
          <w:tcPr>
            <w:tcW w:w="2410" w:type="dxa"/>
            <w:tcBorders>
              <w:top w:val="nil"/>
              <w:left w:val="single" w:sz="8" w:space="0" w:color="auto"/>
              <w:bottom w:val="single" w:sz="8" w:space="0" w:color="auto"/>
              <w:right w:val="single" w:sz="8" w:space="0" w:color="auto"/>
            </w:tcBorders>
            <w:shd w:val="clear" w:color="auto" w:fill="66FF66"/>
            <w:vAlign w:val="bottom"/>
            <w:hideMark/>
          </w:tcPr>
          <w:p w:rsidR="00E01574" w:rsidRPr="000F2A89" w:rsidRDefault="00E01574" w:rsidP="00E01574">
            <w:pPr>
              <w:spacing w:after="0" w:line="240" w:lineRule="auto"/>
              <w:rPr>
                <w:rFonts w:ascii="Calibri" w:eastAsia="Times New Roman" w:hAnsi="Calibri" w:cs="Calibri"/>
                <w:b/>
                <w:bCs/>
                <w:sz w:val="20"/>
                <w:szCs w:val="20"/>
                <w:lang w:val="es-ES" w:eastAsia="es-ES"/>
              </w:rPr>
            </w:pPr>
            <w:r w:rsidRPr="000F2A89">
              <w:rPr>
                <w:rFonts w:ascii="Calibri" w:eastAsia="Times New Roman" w:hAnsi="Calibri" w:cs="Calibri"/>
                <w:b/>
                <w:bCs/>
                <w:sz w:val="20"/>
                <w:szCs w:val="20"/>
                <w:lang w:val="es-ES" w:eastAsia="es-ES"/>
              </w:rPr>
              <w:t>COCHAPAMBA</w:t>
            </w:r>
          </w:p>
        </w:tc>
        <w:tc>
          <w:tcPr>
            <w:tcW w:w="1985" w:type="dxa"/>
            <w:tcBorders>
              <w:top w:val="nil"/>
              <w:left w:val="nil"/>
              <w:bottom w:val="single" w:sz="8" w:space="0" w:color="auto"/>
              <w:right w:val="single" w:sz="8" w:space="0" w:color="auto"/>
            </w:tcBorders>
            <w:shd w:val="clear" w:color="auto" w:fill="66FF66"/>
            <w:noWrap/>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80</w:t>
            </w:r>
          </w:p>
        </w:tc>
        <w:tc>
          <w:tcPr>
            <w:tcW w:w="1559" w:type="dxa"/>
            <w:tcBorders>
              <w:top w:val="nil"/>
              <w:left w:val="nil"/>
              <w:bottom w:val="single" w:sz="8" w:space="0" w:color="auto"/>
              <w:right w:val="single" w:sz="8" w:space="0" w:color="auto"/>
            </w:tcBorders>
            <w:shd w:val="clear" w:color="auto" w:fill="66FF66"/>
            <w:noWrap/>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53</w:t>
            </w:r>
          </w:p>
        </w:tc>
        <w:tc>
          <w:tcPr>
            <w:tcW w:w="2835" w:type="dxa"/>
            <w:tcBorders>
              <w:top w:val="nil"/>
              <w:left w:val="nil"/>
              <w:bottom w:val="single" w:sz="8" w:space="0" w:color="auto"/>
              <w:right w:val="single" w:sz="8" w:space="0" w:color="auto"/>
            </w:tcBorders>
            <w:shd w:val="clear" w:color="auto" w:fill="66FF66"/>
            <w:noWrap/>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1,51</w:t>
            </w:r>
          </w:p>
        </w:tc>
      </w:tr>
      <w:tr w:rsidR="00E01574" w:rsidRPr="00E01574" w:rsidTr="00621266">
        <w:trPr>
          <w:trHeight w:val="71"/>
        </w:trPr>
        <w:tc>
          <w:tcPr>
            <w:tcW w:w="2410" w:type="dxa"/>
            <w:tcBorders>
              <w:top w:val="nil"/>
              <w:left w:val="single" w:sz="8" w:space="0" w:color="auto"/>
              <w:bottom w:val="single" w:sz="8" w:space="0" w:color="auto"/>
              <w:right w:val="single" w:sz="8" w:space="0" w:color="auto"/>
            </w:tcBorders>
            <w:shd w:val="clear" w:color="auto" w:fill="66FF66"/>
            <w:vAlign w:val="bottom"/>
            <w:hideMark/>
          </w:tcPr>
          <w:p w:rsidR="00E01574" w:rsidRPr="000F2A89" w:rsidRDefault="006E2AC8" w:rsidP="00E01574">
            <w:pPr>
              <w:spacing w:after="0" w:line="240" w:lineRule="auto"/>
              <w:rPr>
                <w:rFonts w:ascii="Calibri" w:eastAsia="Times New Roman" w:hAnsi="Calibri" w:cs="Calibri"/>
                <w:b/>
                <w:bCs/>
                <w:sz w:val="20"/>
                <w:szCs w:val="20"/>
                <w:lang w:val="es-ES" w:eastAsia="es-ES"/>
              </w:rPr>
            </w:pPr>
            <w:r w:rsidRPr="000F2A89">
              <w:rPr>
                <w:rFonts w:ascii="Calibri" w:eastAsia="Times New Roman" w:hAnsi="Calibri" w:cs="Calibri"/>
                <w:b/>
                <w:bCs/>
                <w:sz w:val="20"/>
                <w:szCs w:val="20"/>
                <w:lang w:val="es-ES" w:eastAsia="es-ES"/>
              </w:rPr>
              <w:t>SAN MARTí</w:t>
            </w:r>
            <w:r w:rsidR="00E01574" w:rsidRPr="000F2A89">
              <w:rPr>
                <w:rFonts w:ascii="Calibri" w:eastAsia="Times New Roman" w:hAnsi="Calibri" w:cs="Calibri"/>
                <w:b/>
                <w:bCs/>
                <w:sz w:val="20"/>
                <w:szCs w:val="20"/>
                <w:lang w:val="es-ES" w:eastAsia="es-ES"/>
              </w:rPr>
              <w:t>N</w:t>
            </w:r>
          </w:p>
        </w:tc>
        <w:tc>
          <w:tcPr>
            <w:tcW w:w="1985" w:type="dxa"/>
            <w:tcBorders>
              <w:top w:val="nil"/>
              <w:left w:val="nil"/>
              <w:bottom w:val="single" w:sz="8" w:space="0" w:color="auto"/>
              <w:right w:val="single" w:sz="8" w:space="0" w:color="auto"/>
            </w:tcBorders>
            <w:shd w:val="clear" w:color="auto" w:fill="66FF66"/>
            <w:noWrap/>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63</w:t>
            </w:r>
          </w:p>
        </w:tc>
        <w:tc>
          <w:tcPr>
            <w:tcW w:w="1559" w:type="dxa"/>
            <w:tcBorders>
              <w:top w:val="nil"/>
              <w:left w:val="nil"/>
              <w:bottom w:val="single" w:sz="8" w:space="0" w:color="auto"/>
              <w:right w:val="single" w:sz="8" w:space="0" w:color="auto"/>
            </w:tcBorders>
            <w:shd w:val="clear" w:color="auto" w:fill="66FF66"/>
            <w:noWrap/>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27</w:t>
            </w:r>
          </w:p>
        </w:tc>
        <w:tc>
          <w:tcPr>
            <w:tcW w:w="2835" w:type="dxa"/>
            <w:tcBorders>
              <w:top w:val="nil"/>
              <w:left w:val="nil"/>
              <w:bottom w:val="single" w:sz="8" w:space="0" w:color="auto"/>
              <w:right w:val="single" w:sz="8" w:space="0" w:color="auto"/>
            </w:tcBorders>
            <w:shd w:val="clear" w:color="auto" w:fill="66FF66"/>
            <w:noWrap/>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2,33</w:t>
            </w:r>
          </w:p>
        </w:tc>
      </w:tr>
      <w:tr w:rsidR="00E01574" w:rsidRPr="00E01574" w:rsidTr="00621266">
        <w:trPr>
          <w:trHeight w:val="71"/>
        </w:trPr>
        <w:tc>
          <w:tcPr>
            <w:tcW w:w="2410" w:type="dxa"/>
            <w:tcBorders>
              <w:top w:val="nil"/>
              <w:left w:val="single" w:sz="8" w:space="0" w:color="auto"/>
              <w:bottom w:val="single" w:sz="8" w:space="0" w:color="auto"/>
              <w:right w:val="single" w:sz="8" w:space="0" w:color="auto"/>
            </w:tcBorders>
            <w:shd w:val="clear" w:color="auto" w:fill="66FF66"/>
            <w:vAlign w:val="bottom"/>
            <w:hideMark/>
          </w:tcPr>
          <w:p w:rsidR="00E01574" w:rsidRPr="000F2A89" w:rsidRDefault="00E01574" w:rsidP="00E01574">
            <w:pPr>
              <w:spacing w:after="0" w:line="240" w:lineRule="auto"/>
              <w:rPr>
                <w:rFonts w:ascii="Calibri" w:eastAsia="Times New Roman" w:hAnsi="Calibri" w:cs="Calibri"/>
                <w:b/>
                <w:bCs/>
                <w:sz w:val="20"/>
                <w:szCs w:val="20"/>
                <w:lang w:val="es-ES" w:eastAsia="es-ES"/>
              </w:rPr>
            </w:pPr>
            <w:r w:rsidRPr="000F2A89">
              <w:rPr>
                <w:rFonts w:ascii="Calibri" w:eastAsia="Times New Roman" w:hAnsi="Calibri" w:cs="Calibri"/>
                <w:b/>
                <w:bCs/>
                <w:sz w:val="20"/>
                <w:szCs w:val="20"/>
                <w:lang w:val="es-ES" w:eastAsia="es-ES"/>
              </w:rPr>
              <w:t>ZUNAG</w:t>
            </w:r>
          </w:p>
        </w:tc>
        <w:tc>
          <w:tcPr>
            <w:tcW w:w="1985" w:type="dxa"/>
            <w:tcBorders>
              <w:top w:val="nil"/>
              <w:left w:val="nil"/>
              <w:bottom w:val="single" w:sz="8" w:space="0" w:color="auto"/>
              <w:right w:val="single" w:sz="8" w:space="0" w:color="auto"/>
            </w:tcBorders>
            <w:shd w:val="clear" w:color="auto" w:fill="66FF66"/>
            <w:noWrap/>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102</w:t>
            </w:r>
          </w:p>
        </w:tc>
        <w:tc>
          <w:tcPr>
            <w:tcW w:w="1559" w:type="dxa"/>
            <w:tcBorders>
              <w:top w:val="nil"/>
              <w:left w:val="nil"/>
              <w:bottom w:val="single" w:sz="8" w:space="0" w:color="auto"/>
              <w:right w:val="single" w:sz="8" w:space="0" w:color="auto"/>
            </w:tcBorders>
            <w:shd w:val="clear" w:color="auto" w:fill="66FF66"/>
            <w:noWrap/>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52</w:t>
            </w:r>
          </w:p>
        </w:tc>
        <w:tc>
          <w:tcPr>
            <w:tcW w:w="2835" w:type="dxa"/>
            <w:tcBorders>
              <w:top w:val="nil"/>
              <w:left w:val="nil"/>
              <w:bottom w:val="single" w:sz="8" w:space="0" w:color="auto"/>
              <w:right w:val="single" w:sz="8" w:space="0" w:color="auto"/>
            </w:tcBorders>
            <w:shd w:val="clear" w:color="auto" w:fill="66FF66"/>
            <w:noWrap/>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1,96</w:t>
            </w:r>
          </w:p>
        </w:tc>
      </w:tr>
      <w:tr w:rsidR="00E01574" w:rsidRPr="00E01574" w:rsidTr="00621266">
        <w:trPr>
          <w:trHeight w:val="71"/>
        </w:trPr>
        <w:tc>
          <w:tcPr>
            <w:tcW w:w="2410" w:type="dxa"/>
            <w:tcBorders>
              <w:top w:val="nil"/>
              <w:left w:val="single" w:sz="8" w:space="0" w:color="auto"/>
              <w:bottom w:val="single" w:sz="8" w:space="0" w:color="auto"/>
              <w:right w:val="single" w:sz="8" w:space="0" w:color="auto"/>
            </w:tcBorders>
            <w:shd w:val="clear" w:color="auto" w:fill="66FF66"/>
            <w:vAlign w:val="bottom"/>
            <w:hideMark/>
          </w:tcPr>
          <w:p w:rsidR="00E01574" w:rsidRPr="000F2A89" w:rsidRDefault="00E01574" w:rsidP="00E01574">
            <w:pPr>
              <w:spacing w:after="0" w:line="240" w:lineRule="auto"/>
              <w:rPr>
                <w:rFonts w:ascii="Calibri" w:eastAsia="Times New Roman" w:hAnsi="Calibri" w:cs="Calibri"/>
                <w:b/>
                <w:bCs/>
                <w:sz w:val="20"/>
                <w:szCs w:val="20"/>
                <w:lang w:val="es-ES" w:eastAsia="es-ES"/>
              </w:rPr>
            </w:pPr>
            <w:r w:rsidRPr="000F2A89">
              <w:rPr>
                <w:rFonts w:ascii="Calibri" w:eastAsia="Times New Roman" w:hAnsi="Calibri" w:cs="Calibri"/>
                <w:b/>
                <w:bCs/>
                <w:sz w:val="20"/>
                <w:szCs w:val="20"/>
                <w:lang w:val="es-ES" w:eastAsia="es-ES"/>
              </w:rPr>
              <w:t>ILTUS</w:t>
            </w:r>
          </w:p>
        </w:tc>
        <w:tc>
          <w:tcPr>
            <w:tcW w:w="1985" w:type="dxa"/>
            <w:tcBorders>
              <w:top w:val="nil"/>
              <w:left w:val="nil"/>
              <w:bottom w:val="single" w:sz="8" w:space="0" w:color="auto"/>
              <w:right w:val="single" w:sz="8" w:space="0" w:color="auto"/>
            </w:tcBorders>
            <w:shd w:val="clear" w:color="auto" w:fill="66FF66"/>
            <w:noWrap/>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165</w:t>
            </w:r>
          </w:p>
        </w:tc>
        <w:tc>
          <w:tcPr>
            <w:tcW w:w="1559" w:type="dxa"/>
            <w:tcBorders>
              <w:top w:val="nil"/>
              <w:left w:val="nil"/>
              <w:bottom w:val="single" w:sz="8" w:space="0" w:color="auto"/>
              <w:right w:val="single" w:sz="8" w:space="0" w:color="auto"/>
            </w:tcBorders>
            <w:shd w:val="clear" w:color="auto" w:fill="66FF66"/>
            <w:noWrap/>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77</w:t>
            </w:r>
          </w:p>
        </w:tc>
        <w:tc>
          <w:tcPr>
            <w:tcW w:w="2835" w:type="dxa"/>
            <w:tcBorders>
              <w:top w:val="nil"/>
              <w:left w:val="nil"/>
              <w:bottom w:val="single" w:sz="8" w:space="0" w:color="auto"/>
              <w:right w:val="single" w:sz="8" w:space="0" w:color="auto"/>
            </w:tcBorders>
            <w:shd w:val="clear" w:color="auto" w:fill="66FF66"/>
            <w:noWrap/>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2,14</w:t>
            </w:r>
          </w:p>
        </w:tc>
      </w:tr>
      <w:tr w:rsidR="00E01574" w:rsidRPr="00E01574" w:rsidTr="00621266">
        <w:trPr>
          <w:trHeight w:val="71"/>
        </w:trPr>
        <w:tc>
          <w:tcPr>
            <w:tcW w:w="2410" w:type="dxa"/>
            <w:tcBorders>
              <w:top w:val="nil"/>
              <w:left w:val="single" w:sz="8" w:space="0" w:color="auto"/>
              <w:bottom w:val="single" w:sz="8" w:space="0" w:color="auto"/>
              <w:right w:val="single" w:sz="8" w:space="0" w:color="auto"/>
            </w:tcBorders>
            <w:shd w:val="clear" w:color="auto" w:fill="00FFFF"/>
            <w:noWrap/>
            <w:hideMark/>
          </w:tcPr>
          <w:p w:rsidR="00E01574" w:rsidRPr="000F2A89" w:rsidRDefault="00E01574" w:rsidP="00E01574">
            <w:pPr>
              <w:spacing w:after="0" w:line="240" w:lineRule="auto"/>
              <w:jc w:val="both"/>
              <w:rPr>
                <w:rFonts w:ascii="Calibri" w:eastAsia="Times New Roman" w:hAnsi="Calibri" w:cs="Calibri"/>
                <w:b/>
                <w:bCs/>
                <w:sz w:val="20"/>
                <w:szCs w:val="20"/>
                <w:lang w:val="es-ES" w:eastAsia="es-ES"/>
              </w:rPr>
            </w:pPr>
            <w:r w:rsidRPr="000F2A89">
              <w:rPr>
                <w:rFonts w:ascii="Calibri" w:eastAsia="Times New Roman" w:hAnsi="Calibri" w:cs="Calibri"/>
                <w:b/>
                <w:bCs/>
                <w:sz w:val="20"/>
                <w:szCs w:val="20"/>
                <w:lang w:val="es-ES" w:eastAsia="es-ES"/>
              </w:rPr>
              <w:t>TOTAL</w:t>
            </w:r>
          </w:p>
        </w:tc>
        <w:tc>
          <w:tcPr>
            <w:tcW w:w="1985" w:type="dxa"/>
            <w:tcBorders>
              <w:top w:val="nil"/>
              <w:left w:val="nil"/>
              <w:bottom w:val="single" w:sz="8" w:space="0" w:color="auto"/>
              <w:right w:val="single" w:sz="8" w:space="0" w:color="auto"/>
            </w:tcBorders>
            <w:shd w:val="clear" w:color="auto" w:fill="00FFFF"/>
            <w:noWrap/>
            <w:hideMark/>
          </w:tcPr>
          <w:p w:rsidR="00E01574" w:rsidRPr="00E634F4" w:rsidRDefault="00E01574" w:rsidP="00E01574">
            <w:pPr>
              <w:spacing w:after="0" w:line="240" w:lineRule="auto"/>
              <w:jc w:val="center"/>
              <w:rPr>
                <w:rFonts w:ascii="Arial" w:eastAsia="Times New Roman" w:hAnsi="Arial" w:cs="Arial"/>
                <w:b/>
                <w:sz w:val="20"/>
                <w:szCs w:val="20"/>
                <w:lang w:val="es-ES" w:eastAsia="es-ES"/>
              </w:rPr>
            </w:pPr>
            <w:r w:rsidRPr="00E634F4">
              <w:rPr>
                <w:rFonts w:ascii="Arial" w:eastAsia="Times New Roman" w:hAnsi="Arial" w:cs="Arial"/>
                <w:b/>
                <w:sz w:val="20"/>
                <w:szCs w:val="20"/>
                <w:lang w:val="es-ES" w:eastAsia="es-ES"/>
              </w:rPr>
              <w:t>613</w:t>
            </w:r>
          </w:p>
        </w:tc>
        <w:tc>
          <w:tcPr>
            <w:tcW w:w="1559" w:type="dxa"/>
            <w:tcBorders>
              <w:top w:val="nil"/>
              <w:left w:val="nil"/>
              <w:bottom w:val="single" w:sz="8" w:space="0" w:color="auto"/>
              <w:right w:val="single" w:sz="8" w:space="0" w:color="auto"/>
            </w:tcBorders>
            <w:shd w:val="clear" w:color="auto" w:fill="00FFFF"/>
            <w:noWrap/>
            <w:hideMark/>
          </w:tcPr>
          <w:p w:rsidR="00E01574" w:rsidRPr="00E634F4" w:rsidRDefault="00E01574" w:rsidP="00E01574">
            <w:pPr>
              <w:spacing w:after="0" w:line="240" w:lineRule="auto"/>
              <w:jc w:val="center"/>
              <w:rPr>
                <w:rFonts w:ascii="Arial" w:eastAsia="Times New Roman" w:hAnsi="Arial" w:cs="Arial"/>
                <w:b/>
                <w:sz w:val="20"/>
                <w:szCs w:val="20"/>
                <w:lang w:val="es-ES" w:eastAsia="es-ES"/>
              </w:rPr>
            </w:pPr>
            <w:r w:rsidRPr="00E634F4">
              <w:rPr>
                <w:rFonts w:ascii="Arial" w:eastAsia="Times New Roman" w:hAnsi="Arial" w:cs="Arial"/>
                <w:b/>
                <w:sz w:val="20"/>
                <w:szCs w:val="20"/>
                <w:lang w:val="es-ES" w:eastAsia="es-ES"/>
              </w:rPr>
              <w:t>345</w:t>
            </w:r>
          </w:p>
        </w:tc>
        <w:tc>
          <w:tcPr>
            <w:tcW w:w="2835" w:type="dxa"/>
            <w:tcBorders>
              <w:top w:val="nil"/>
              <w:left w:val="nil"/>
              <w:bottom w:val="single" w:sz="8" w:space="0" w:color="auto"/>
              <w:right w:val="single" w:sz="8" w:space="0" w:color="auto"/>
            </w:tcBorders>
            <w:shd w:val="clear" w:color="auto" w:fill="00FFFF"/>
            <w:noWrap/>
            <w:vAlign w:val="bottom"/>
            <w:hideMark/>
          </w:tcPr>
          <w:p w:rsidR="00E01574" w:rsidRPr="00E634F4" w:rsidRDefault="00E01574" w:rsidP="00E01574">
            <w:pPr>
              <w:spacing w:after="0" w:line="240" w:lineRule="auto"/>
              <w:rPr>
                <w:rFonts w:ascii="Calibri" w:eastAsia="Times New Roman" w:hAnsi="Calibri" w:cs="Calibri"/>
                <w:b/>
                <w:sz w:val="20"/>
                <w:szCs w:val="20"/>
                <w:lang w:val="es-ES" w:eastAsia="es-ES"/>
              </w:rPr>
            </w:pPr>
            <w:r w:rsidRPr="00E634F4">
              <w:rPr>
                <w:rFonts w:ascii="Calibri" w:eastAsia="Times New Roman" w:hAnsi="Calibri" w:cs="Calibri"/>
                <w:b/>
                <w:sz w:val="20"/>
                <w:szCs w:val="20"/>
                <w:lang w:val="es-ES" w:eastAsia="es-ES"/>
              </w:rPr>
              <w:t> </w:t>
            </w:r>
          </w:p>
        </w:tc>
      </w:tr>
      <w:tr w:rsidR="00E01574" w:rsidRPr="00E01574" w:rsidTr="00621266">
        <w:trPr>
          <w:trHeight w:val="71"/>
        </w:trPr>
        <w:tc>
          <w:tcPr>
            <w:tcW w:w="5954" w:type="dxa"/>
            <w:gridSpan w:val="3"/>
            <w:tcBorders>
              <w:top w:val="single" w:sz="8" w:space="0" w:color="auto"/>
              <w:left w:val="single" w:sz="8" w:space="0" w:color="auto"/>
              <w:bottom w:val="single" w:sz="8" w:space="0" w:color="auto"/>
              <w:right w:val="single" w:sz="8" w:space="0" w:color="000000"/>
            </w:tcBorders>
            <w:shd w:val="clear" w:color="auto" w:fill="00FFFF"/>
            <w:noWrap/>
            <w:hideMark/>
          </w:tcPr>
          <w:p w:rsidR="00E01574" w:rsidRPr="000F2A89" w:rsidRDefault="00E01574" w:rsidP="00E01574">
            <w:pPr>
              <w:spacing w:after="0" w:line="240" w:lineRule="auto"/>
              <w:jc w:val="both"/>
              <w:rPr>
                <w:rFonts w:ascii="Calibri" w:eastAsia="Times New Roman" w:hAnsi="Calibri" w:cs="Calibri"/>
                <w:b/>
                <w:bCs/>
                <w:sz w:val="20"/>
                <w:szCs w:val="20"/>
                <w:lang w:val="es-ES" w:eastAsia="es-ES"/>
              </w:rPr>
            </w:pPr>
            <w:r w:rsidRPr="000F2A89">
              <w:rPr>
                <w:rFonts w:ascii="Calibri" w:eastAsia="Times New Roman" w:hAnsi="Calibri" w:cs="Calibri"/>
                <w:b/>
                <w:bCs/>
                <w:sz w:val="20"/>
                <w:szCs w:val="20"/>
                <w:lang w:val="es-ES" w:eastAsia="es-ES"/>
              </w:rPr>
              <w:t>PROMEDIO</w:t>
            </w:r>
          </w:p>
        </w:tc>
        <w:tc>
          <w:tcPr>
            <w:tcW w:w="2835" w:type="dxa"/>
            <w:tcBorders>
              <w:top w:val="nil"/>
              <w:left w:val="nil"/>
              <w:bottom w:val="single" w:sz="8" w:space="0" w:color="auto"/>
              <w:right w:val="single" w:sz="8" w:space="0" w:color="auto"/>
            </w:tcBorders>
            <w:shd w:val="clear" w:color="auto" w:fill="00FFFF"/>
            <w:noWrap/>
            <w:hideMark/>
          </w:tcPr>
          <w:p w:rsidR="00E01574" w:rsidRPr="00E634F4" w:rsidRDefault="00E01574" w:rsidP="00E01574">
            <w:pPr>
              <w:spacing w:after="0" w:line="240" w:lineRule="auto"/>
              <w:jc w:val="center"/>
              <w:rPr>
                <w:rFonts w:ascii="Arial" w:eastAsia="Times New Roman" w:hAnsi="Arial" w:cs="Arial"/>
                <w:b/>
                <w:sz w:val="20"/>
                <w:szCs w:val="20"/>
                <w:lang w:val="es-ES" w:eastAsia="es-ES"/>
              </w:rPr>
            </w:pPr>
            <w:r w:rsidRPr="00E634F4">
              <w:rPr>
                <w:rFonts w:ascii="Arial" w:eastAsia="Times New Roman" w:hAnsi="Arial" w:cs="Arial"/>
                <w:b/>
                <w:sz w:val="20"/>
                <w:szCs w:val="20"/>
                <w:lang w:val="es-ES" w:eastAsia="es-ES"/>
              </w:rPr>
              <w:t>1,78</w:t>
            </w:r>
          </w:p>
        </w:tc>
      </w:tr>
    </w:tbl>
    <w:p w:rsidR="00CA37A3" w:rsidRDefault="00CA37A3" w:rsidP="00CA37A3">
      <w:pPr>
        <w:spacing w:after="0" w:line="240" w:lineRule="auto"/>
        <w:jc w:val="both"/>
        <w:rPr>
          <w:rFonts w:ascii="Arial" w:hAnsi="Arial" w:cs="Arial"/>
          <w:b/>
          <w:sz w:val="20"/>
          <w:szCs w:val="20"/>
        </w:rPr>
      </w:pPr>
    </w:p>
    <w:p w:rsidR="00836D08" w:rsidRPr="002C1A11" w:rsidRDefault="00CA37A3" w:rsidP="00836D08">
      <w:pPr>
        <w:spacing w:after="0" w:line="240" w:lineRule="auto"/>
        <w:jc w:val="both"/>
        <w:rPr>
          <w:rFonts w:ascii="Arial" w:hAnsi="Arial" w:cs="Arial"/>
          <w:sz w:val="20"/>
          <w:szCs w:val="20"/>
        </w:rPr>
      </w:pPr>
      <w:r w:rsidRPr="00A26C86">
        <w:rPr>
          <w:rFonts w:ascii="Arial" w:hAnsi="Arial" w:cs="Arial"/>
          <w:b/>
          <w:sz w:val="20"/>
          <w:szCs w:val="20"/>
        </w:rPr>
        <w:t>Fuente:</w:t>
      </w:r>
      <w:r w:rsidR="00836D08">
        <w:rPr>
          <w:rFonts w:ascii="Arial" w:hAnsi="Arial" w:cs="Arial"/>
          <w:sz w:val="20"/>
          <w:szCs w:val="20"/>
        </w:rPr>
        <w:t xml:space="preserve"> Encuesta pedagógica en las instituciones de educación.</w:t>
      </w:r>
    </w:p>
    <w:p w:rsidR="00CA37A3" w:rsidRDefault="00CA37A3" w:rsidP="00CA37A3">
      <w:pPr>
        <w:spacing w:after="0" w:line="240" w:lineRule="auto"/>
        <w:jc w:val="both"/>
        <w:rPr>
          <w:rFonts w:ascii="Arial" w:hAnsi="Arial" w:cs="Arial"/>
          <w:sz w:val="20"/>
          <w:szCs w:val="20"/>
        </w:rPr>
      </w:pPr>
      <w:r w:rsidRPr="002C1A11">
        <w:rPr>
          <w:rFonts w:ascii="Arial" w:hAnsi="Arial" w:cs="Arial"/>
          <w:b/>
          <w:sz w:val="20"/>
          <w:szCs w:val="20"/>
        </w:rPr>
        <w:lastRenderedPageBreak/>
        <w:t>Elaborado por:</w:t>
      </w:r>
      <w:r w:rsidRPr="002C1A11">
        <w:rPr>
          <w:rFonts w:ascii="Arial" w:hAnsi="Arial" w:cs="Arial"/>
          <w:sz w:val="20"/>
          <w:szCs w:val="20"/>
        </w:rPr>
        <w:t xml:space="preserve"> Equipo técnico</w:t>
      </w:r>
      <w:r>
        <w:rPr>
          <w:rFonts w:ascii="Arial" w:hAnsi="Arial" w:cs="Arial"/>
          <w:sz w:val="20"/>
          <w:szCs w:val="20"/>
        </w:rPr>
        <w:t xml:space="preserve"> del Gobierno Parroquial de Gonz</w:t>
      </w:r>
      <w:r w:rsidRPr="002C1A11">
        <w:rPr>
          <w:rFonts w:ascii="Arial" w:hAnsi="Arial" w:cs="Arial"/>
          <w:sz w:val="20"/>
          <w:szCs w:val="20"/>
        </w:rPr>
        <w:t>ol.</w:t>
      </w:r>
    </w:p>
    <w:p w:rsidR="00F10955" w:rsidRDefault="00F10955" w:rsidP="00F10955">
      <w:pPr>
        <w:jc w:val="both"/>
        <w:rPr>
          <w:rFonts w:ascii="Arial" w:hAnsi="Arial" w:cs="Arial"/>
          <w:b/>
          <w:sz w:val="20"/>
          <w:szCs w:val="20"/>
        </w:rPr>
      </w:pPr>
    </w:p>
    <w:p w:rsidR="00A26C86" w:rsidRDefault="00AF74EF" w:rsidP="00F10955">
      <w:pPr>
        <w:jc w:val="both"/>
        <w:rPr>
          <w:rFonts w:ascii="Arial" w:hAnsi="Arial" w:cs="Arial"/>
          <w:sz w:val="20"/>
          <w:szCs w:val="20"/>
        </w:rPr>
      </w:pPr>
      <w:r>
        <w:rPr>
          <w:rFonts w:ascii="Arial" w:hAnsi="Arial" w:cs="Arial"/>
          <w:sz w:val="20"/>
          <w:szCs w:val="20"/>
        </w:rPr>
        <w:t>De acuerdo</w:t>
      </w:r>
      <w:r w:rsidR="00FE12CD">
        <w:rPr>
          <w:rFonts w:ascii="Arial" w:hAnsi="Arial" w:cs="Arial"/>
          <w:sz w:val="20"/>
          <w:szCs w:val="20"/>
        </w:rPr>
        <w:t xml:space="preserve"> al </w:t>
      </w:r>
      <w:r w:rsidR="00985D3A">
        <w:rPr>
          <w:rFonts w:ascii="Arial" w:hAnsi="Arial" w:cs="Arial"/>
          <w:sz w:val="20"/>
          <w:szCs w:val="20"/>
        </w:rPr>
        <w:t>(C</w:t>
      </w:r>
      <w:r w:rsidR="00FE12CD">
        <w:rPr>
          <w:rFonts w:ascii="Arial" w:hAnsi="Arial" w:cs="Arial"/>
          <w:sz w:val="20"/>
          <w:szCs w:val="20"/>
        </w:rPr>
        <w:t>uadro 6</w:t>
      </w:r>
      <w:r w:rsidR="00985D3A">
        <w:rPr>
          <w:rFonts w:ascii="Arial" w:hAnsi="Arial" w:cs="Arial"/>
          <w:sz w:val="20"/>
          <w:szCs w:val="20"/>
        </w:rPr>
        <w:t>)</w:t>
      </w:r>
      <w:r w:rsidR="00FE12CD">
        <w:rPr>
          <w:rFonts w:ascii="Arial" w:hAnsi="Arial" w:cs="Arial"/>
          <w:sz w:val="20"/>
          <w:szCs w:val="20"/>
        </w:rPr>
        <w:t>, e</w:t>
      </w:r>
      <w:r w:rsidR="00A26C86" w:rsidRPr="00A26C86">
        <w:rPr>
          <w:rFonts w:ascii="Arial" w:hAnsi="Arial" w:cs="Arial"/>
          <w:sz w:val="20"/>
          <w:szCs w:val="20"/>
        </w:rPr>
        <w:t>l promedio de aportantes a</w:t>
      </w:r>
      <w:r w:rsidR="00FE12CD">
        <w:rPr>
          <w:rFonts w:ascii="Arial" w:hAnsi="Arial" w:cs="Arial"/>
          <w:sz w:val="20"/>
          <w:szCs w:val="20"/>
        </w:rPr>
        <w:t>l ingreso familiar es de 1.78 persona, el cual se determino mediante la población económicamente activa de la parroquia que es de 613 personas y el número total de jefes de familia que corresponde a 345 personas.</w:t>
      </w:r>
    </w:p>
    <w:p w:rsidR="00C1361A" w:rsidRDefault="00C1361A" w:rsidP="00F10955">
      <w:pPr>
        <w:jc w:val="both"/>
        <w:rPr>
          <w:rFonts w:ascii="Arial" w:hAnsi="Arial" w:cs="Arial"/>
          <w:sz w:val="20"/>
          <w:szCs w:val="20"/>
        </w:rPr>
      </w:pPr>
    </w:p>
    <w:p w:rsidR="00C1361A" w:rsidRDefault="00C1361A" w:rsidP="00F10955">
      <w:pPr>
        <w:jc w:val="both"/>
        <w:rPr>
          <w:rFonts w:ascii="Arial" w:hAnsi="Arial" w:cs="Arial"/>
          <w:sz w:val="20"/>
          <w:szCs w:val="20"/>
        </w:rPr>
      </w:pPr>
      <w:r w:rsidRPr="00C1361A">
        <w:rPr>
          <w:rFonts w:ascii="Arial" w:hAnsi="Arial" w:cs="Arial"/>
          <w:noProof/>
          <w:sz w:val="20"/>
          <w:szCs w:val="20"/>
          <w:lang w:val="es-ES" w:eastAsia="es-ES"/>
        </w:rPr>
        <w:drawing>
          <wp:inline distT="0" distB="0" distL="0" distR="0">
            <wp:extent cx="4794490" cy="2389517"/>
            <wp:effectExtent l="19050" t="0" r="25160" b="0"/>
            <wp:docPr id="224"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C1361A" w:rsidRPr="008D4FF8" w:rsidRDefault="00C1361A" w:rsidP="008D4FF8">
      <w:pPr>
        <w:pStyle w:val="GRAFICOSPDOT"/>
        <w:rPr>
          <w:b w:val="0"/>
        </w:rPr>
      </w:pPr>
      <w:bookmarkStart w:id="63" w:name="_Toc315709239"/>
      <w:r>
        <w:t xml:space="preserve">Gráfico 4. </w:t>
      </w:r>
      <w:r w:rsidRPr="008D4FF8">
        <w:rPr>
          <w:b w:val="0"/>
        </w:rPr>
        <w:t>Promedio de aportantes al ingreso familiar.</w:t>
      </w:r>
      <w:bookmarkEnd w:id="63"/>
    </w:p>
    <w:p w:rsidR="00C1361A" w:rsidRPr="00224192" w:rsidRDefault="00C1361A" w:rsidP="00C1361A">
      <w:pPr>
        <w:spacing w:after="0" w:line="240" w:lineRule="auto"/>
        <w:jc w:val="both"/>
        <w:rPr>
          <w:rFonts w:ascii="Arial" w:hAnsi="Arial" w:cs="Arial"/>
          <w:sz w:val="20"/>
          <w:szCs w:val="20"/>
        </w:rPr>
      </w:pPr>
    </w:p>
    <w:p w:rsidR="00D625E1" w:rsidRDefault="00C1361A" w:rsidP="00C1361A">
      <w:pPr>
        <w:spacing w:after="0" w:line="240" w:lineRule="auto"/>
        <w:jc w:val="both"/>
        <w:rPr>
          <w:rFonts w:ascii="Arial" w:hAnsi="Arial" w:cs="Arial"/>
          <w:sz w:val="20"/>
          <w:szCs w:val="20"/>
        </w:rPr>
      </w:pPr>
      <w:r>
        <w:rPr>
          <w:rFonts w:ascii="Arial" w:hAnsi="Arial" w:cs="Arial"/>
          <w:b/>
          <w:sz w:val="20"/>
          <w:szCs w:val="20"/>
        </w:rPr>
        <w:t>Elaborado por:</w:t>
      </w:r>
      <w:r>
        <w:rPr>
          <w:rFonts w:ascii="Arial" w:hAnsi="Arial" w:cs="Arial"/>
          <w:sz w:val="20"/>
          <w:szCs w:val="20"/>
        </w:rPr>
        <w:t xml:space="preserve"> Equipo técnico del Gobierno Parroquial de Gonzol.</w:t>
      </w:r>
    </w:p>
    <w:p w:rsidR="00C1361A" w:rsidRDefault="00C1361A" w:rsidP="00F10955">
      <w:pPr>
        <w:jc w:val="both"/>
        <w:rPr>
          <w:rFonts w:ascii="Arial" w:hAnsi="Arial" w:cs="Arial"/>
          <w:sz w:val="20"/>
          <w:szCs w:val="20"/>
        </w:rPr>
      </w:pPr>
    </w:p>
    <w:tbl>
      <w:tblPr>
        <w:tblW w:w="8978" w:type="dxa"/>
        <w:tblCellMar>
          <w:left w:w="70" w:type="dxa"/>
          <w:right w:w="70" w:type="dxa"/>
        </w:tblCellMar>
        <w:tblLook w:val="04A0"/>
      </w:tblPr>
      <w:tblGrid>
        <w:gridCol w:w="6463"/>
        <w:gridCol w:w="1352"/>
        <w:gridCol w:w="1163"/>
      </w:tblGrid>
      <w:tr w:rsidR="00F10955" w:rsidRPr="00E01574" w:rsidTr="006D1B83">
        <w:trPr>
          <w:trHeight w:val="177"/>
        </w:trPr>
        <w:tc>
          <w:tcPr>
            <w:tcW w:w="8978" w:type="dxa"/>
            <w:gridSpan w:val="3"/>
            <w:tcBorders>
              <w:top w:val="nil"/>
              <w:left w:val="nil"/>
              <w:bottom w:val="single" w:sz="8" w:space="0" w:color="auto"/>
              <w:right w:val="nil"/>
            </w:tcBorders>
            <w:shd w:val="clear" w:color="auto" w:fill="auto"/>
            <w:noWrap/>
            <w:vAlign w:val="bottom"/>
            <w:hideMark/>
          </w:tcPr>
          <w:p w:rsidR="00F10955" w:rsidRDefault="00F10955" w:rsidP="00EF7A2D">
            <w:pPr>
              <w:pStyle w:val="CUADROSPDOT"/>
            </w:pPr>
            <w:bookmarkStart w:id="64" w:name="_Toc315707904"/>
            <w:r w:rsidRPr="00BF18F3">
              <w:rPr>
                <w:bCs/>
              </w:rPr>
              <w:t xml:space="preserve">Cuadro 7. </w:t>
            </w:r>
            <w:r w:rsidRPr="00EF7A2D">
              <w:rPr>
                <w:b w:val="0"/>
              </w:rPr>
              <w:t>Población económicamente activa por segmento de ocupación</w:t>
            </w:r>
            <w:r w:rsidRPr="00BF18F3">
              <w:t>.</w:t>
            </w:r>
            <w:bookmarkEnd w:id="64"/>
          </w:p>
          <w:p w:rsidR="00786B74" w:rsidRPr="0005269C" w:rsidRDefault="00786B74" w:rsidP="008A1162">
            <w:pPr>
              <w:spacing w:after="0" w:line="240" w:lineRule="auto"/>
              <w:rPr>
                <w:rFonts w:ascii="Arial" w:eastAsia="Times New Roman" w:hAnsi="Arial" w:cs="Arial"/>
                <w:sz w:val="20"/>
                <w:szCs w:val="20"/>
                <w:lang w:val="es-ES" w:eastAsia="es-ES"/>
              </w:rPr>
            </w:pPr>
          </w:p>
        </w:tc>
      </w:tr>
      <w:tr w:rsidR="00F10955" w:rsidRPr="00E01574" w:rsidTr="009946C3">
        <w:trPr>
          <w:trHeight w:val="916"/>
        </w:trPr>
        <w:tc>
          <w:tcPr>
            <w:tcW w:w="6463" w:type="dxa"/>
            <w:tcBorders>
              <w:top w:val="single" w:sz="8" w:space="0" w:color="auto"/>
              <w:left w:val="single" w:sz="8" w:space="0" w:color="auto"/>
              <w:bottom w:val="single" w:sz="8" w:space="0" w:color="auto"/>
              <w:right w:val="single" w:sz="8" w:space="0" w:color="auto"/>
            </w:tcBorders>
            <w:shd w:val="clear" w:color="auto" w:fill="FFFF66"/>
            <w:noWrap/>
            <w:vAlign w:val="center"/>
            <w:hideMark/>
          </w:tcPr>
          <w:p w:rsidR="00F10955" w:rsidRPr="00E01574" w:rsidRDefault="00F10955" w:rsidP="008300C7">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Fuentes de ingresos familiares</w:t>
            </w:r>
          </w:p>
        </w:tc>
        <w:tc>
          <w:tcPr>
            <w:tcW w:w="1352" w:type="dxa"/>
            <w:tcBorders>
              <w:top w:val="single" w:sz="8" w:space="0" w:color="auto"/>
              <w:left w:val="nil"/>
              <w:bottom w:val="single" w:sz="8" w:space="0" w:color="auto"/>
              <w:right w:val="nil"/>
            </w:tcBorders>
            <w:shd w:val="clear" w:color="auto" w:fill="FFFF66"/>
            <w:noWrap/>
            <w:vAlign w:val="center"/>
            <w:hideMark/>
          </w:tcPr>
          <w:p w:rsidR="00F10955" w:rsidRPr="00E01574" w:rsidRDefault="00786B74" w:rsidP="008300C7">
            <w:pPr>
              <w:spacing w:after="0" w:line="240" w:lineRule="auto"/>
              <w:jc w:val="center"/>
              <w:rPr>
                <w:rFonts w:ascii="Arial" w:eastAsia="Times New Roman" w:hAnsi="Arial" w:cs="Arial"/>
                <w:b/>
                <w:bCs/>
                <w:sz w:val="20"/>
                <w:szCs w:val="20"/>
                <w:lang w:val="es-ES" w:eastAsia="es-ES"/>
              </w:rPr>
            </w:pPr>
            <w:r>
              <w:rPr>
                <w:rFonts w:ascii="Arial" w:eastAsia="Times New Roman" w:hAnsi="Arial" w:cs="Arial"/>
                <w:b/>
                <w:bCs/>
                <w:sz w:val="20"/>
                <w:szCs w:val="20"/>
                <w:lang w:val="es-ES" w:eastAsia="es-ES"/>
              </w:rPr>
              <w:t>Nú</w:t>
            </w:r>
            <w:r w:rsidRPr="00E01574">
              <w:rPr>
                <w:rFonts w:ascii="Arial" w:eastAsia="Times New Roman" w:hAnsi="Arial" w:cs="Arial"/>
                <w:b/>
                <w:bCs/>
                <w:sz w:val="20"/>
                <w:szCs w:val="20"/>
                <w:lang w:val="es-ES" w:eastAsia="es-ES"/>
              </w:rPr>
              <w:t>mero</w:t>
            </w:r>
          </w:p>
        </w:tc>
        <w:tc>
          <w:tcPr>
            <w:tcW w:w="1163" w:type="dxa"/>
            <w:tcBorders>
              <w:top w:val="single" w:sz="8" w:space="0" w:color="auto"/>
              <w:left w:val="single" w:sz="4" w:space="0" w:color="auto"/>
              <w:bottom w:val="nil"/>
              <w:right w:val="single" w:sz="8" w:space="0" w:color="auto"/>
            </w:tcBorders>
            <w:shd w:val="clear" w:color="auto" w:fill="FFFF66"/>
            <w:noWrap/>
            <w:vAlign w:val="center"/>
            <w:hideMark/>
          </w:tcPr>
          <w:p w:rsidR="00F10955" w:rsidRPr="00E01574" w:rsidRDefault="00F10955" w:rsidP="008300C7">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Porcentaje</w:t>
            </w:r>
          </w:p>
        </w:tc>
      </w:tr>
      <w:tr w:rsidR="00F10955" w:rsidRPr="00E01574" w:rsidTr="003E7ADB">
        <w:trPr>
          <w:trHeight w:val="177"/>
        </w:trPr>
        <w:tc>
          <w:tcPr>
            <w:tcW w:w="6463" w:type="dxa"/>
            <w:tcBorders>
              <w:top w:val="nil"/>
              <w:left w:val="single" w:sz="8" w:space="0" w:color="auto"/>
              <w:bottom w:val="single" w:sz="8" w:space="0" w:color="auto"/>
              <w:right w:val="single" w:sz="8" w:space="0" w:color="auto"/>
            </w:tcBorders>
            <w:shd w:val="clear" w:color="auto" w:fill="66FF66"/>
            <w:noWrap/>
            <w:vAlign w:val="center"/>
            <w:hideMark/>
          </w:tcPr>
          <w:p w:rsidR="00F10955" w:rsidRPr="00E01574" w:rsidRDefault="00F10955" w:rsidP="008300C7">
            <w:pPr>
              <w:spacing w:after="0" w:line="240" w:lineRule="auto"/>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Actividad agrícola</w:t>
            </w:r>
          </w:p>
        </w:tc>
        <w:tc>
          <w:tcPr>
            <w:tcW w:w="1352" w:type="dxa"/>
            <w:tcBorders>
              <w:top w:val="nil"/>
              <w:left w:val="nil"/>
              <w:bottom w:val="single" w:sz="8" w:space="0" w:color="auto"/>
              <w:right w:val="nil"/>
            </w:tcBorders>
            <w:shd w:val="clear" w:color="auto" w:fill="66FF66"/>
            <w:noWrap/>
            <w:vAlign w:val="center"/>
            <w:hideMark/>
          </w:tcPr>
          <w:p w:rsidR="00F10955" w:rsidRPr="003E7ADB" w:rsidRDefault="00F10955" w:rsidP="008300C7">
            <w:pPr>
              <w:spacing w:after="0" w:line="240" w:lineRule="auto"/>
              <w:jc w:val="center"/>
              <w:rPr>
                <w:rFonts w:ascii="Arial" w:eastAsia="Times New Roman" w:hAnsi="Arial" w:cs="Arial"/>
                <w:sz w:val="20"/>
                <w:szCs w:val="20"/>
                <w:lang w:val="es-ES" w:eastAsia="es-ES"/>
              </w:rPr>
            </w:pPr>
            <w:r w:rsidRPr="003E7ADB">
              <w:rPr>
                <w:rFonts w:ascii="Arial" w:eastAsia="Times New Roman" w:hAnsi="Arial" w:cs="Arial"/>
                <w:sz w:val="20"/>
                <w:szCs w:val="20"/>
                <w:lang w:val="es-ES" w:eastAsia="es-ES"/>
              </w:rPr>
              <w:t>309</w:t>
            </w:r>
          </w:p>
        </w:tc>
        <w:tc>
          <w:tcPr>
            <w:tcW w:w="1163" w:type="dxa"/>
            <w:tcBorders>
              <w:top w:val="single" w:sz="8" w:space="0" w:color="auto"/>
              <w:left w:val="single" w:sz="8" w:space="0" w:color="auto"/>
              <w:bottom w:val="single" w:sz="8" w:space="0" w:color="auto"/>
              <w:right w:val="single" w:sz="8" w:space="0" w:color="auto"/>
            </w:tcBorders>
            <w:shd w:val="clear" w:color="auto" w:fill="66FF66"/>
            <w:noWrap/>
            <w:hideMark/>
          </w:tcPr>
          <w:p w:rsidR="00F10955" w:rsidRPr="003E7ADB" w:rsidRDefault="00F10955" w:rsidP="003E7ADB">
            <w:pPr>
              <w:spacing w:after="0" w:line="240" w:lineRule="auto"/>
              <w:jc w:val="right"/>
              <w:rPr>
                <w:rFonts w:ascii="Arial" w:eastAsia="Times New Roman" w:hAnsi="Arial" w:cs="Arial"/>
                <w:bCs/>
                <w:sz w:val="20"/>
                <w:szCs w:val="20"/>
                <w:lang w:val="es-ES" w:eastAsia="es-ES"/>
              </w:rPr>
            </w:pPr>
            <w:r w:rsidRPr="003E7ADB">
              <w:rPr>
                <w:rFonts w:ascii="Arial" w:eastAsia="Times New Roman" w:hAnsi="Arial" w:cs="Arial"/>
                <w:bCs/>
                <w:sz w:val="20"/>
                <w:szCs w:val="20"/>
                <w:lang w:val="es-ES" w:eastAsia="es-ES"/>
              </w:rPr>
              <w:t>50,4</w:t>
            </w:r>
          </w:p>
        </w:tc>
      </w:tr>
      <w:tr w:rsidR="00F10955" w:rsidRPr="00E01574" w:rsidTr="003E7ADB">
        <w:trPr>
          <w:trHeight w:val="177"/>
        </w:trPr>
        <w:tc>
          <w:tcPr>
            <w:tcW w:w="6463" w:type="dxa"/>
            <w:tcBorders>
              <w:top w:val="single" w:sz="8" w:space="0" w:color="auto"/>
              <w:left w:val="single" w:sz="8" w:space="0" w:color="auto"/>
              <w:bottom w:val="single" w:sz="8" w:space="0" w:color="auto"/>
              <w:right w:val="single" w:sz="8" w:space="0" w:color="auto"/>
            </w:tcBorders>
            <w:shd w:val="clear" w:color="auto" w:fill="66FF66"/>
            <w:noWrap/>
            <w:vAlign w:val="center"/>
            <w:hideMark/>
          </w:tcPr>
          <w:p w:rsidR="00F10955" w:rsidRPr="00E01574" w:rsidRDefault="00F10955" w:rsidP="008300C7">
            <w:pPr>
              <w:spacing w:after="0" w:line="240" w:lineRule="auto"/>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Actividad pecuaria</w:t>
            </w:r>
          </w:p>
        </w:tc>
        <w:tc>
          <w:tcPr>
            <w:tcW w:w="1352" w:type="dxa"/>
            <w:tcBorders>
              <w:top w:val="single" w:sz="8" w:space="0" w:color="auto"/>
              <w:left w:val="nil"/>
              <w:bottom w:val="single" w:sz="8" w:space="0" w:color="auto"/>
              <w:right w:val="nil"/>
            </w:tcBorders>
            <w:shd w:val="clear" w:color="auto" w:fill="66FF66"/>
            <w:noWrap/>
            <w:vAlign w:val="center"/>
            <w:hideMark/>
          </w:tcPr>
          <w:p w:rsidR="00F10955" w:rsidRPr="003E7ADB" w:rsidRDefault="00F10955" w:rsidP="008300C7">
            <w:pPr>
              <w:spacing w:after="0" w:line="240" w:lineRule="auto"/>
              <w:jc w:val="center"/>
              <w:rPr>
                <w:rFonts w:ascii="Arial" w:eastAsia="Times New Roman" w:hAnsi="Arial" w:cs="Arial"/>
                <w:sz w:val="20"/>
                <w:szCs w:val="20"/>
                <w:lang w:val="es-ES" w:eastAsia="es-ES"/>
              </w:rPr>
            </w:pPr>
            <w:r w:rsidRPr="003E7ADB">
              <w:rPr>
                <w:rFonts w:ascii="Arial" w:eastAsia="Times New Roman" w:hAnsi="Arial" w:cs="Arial"/>
                <w:sz w:val="20"/>
                <w:szCs w:val="20"/>
                <w:lang w:val="es-ES" w:eastAsia="es-ES"/>
              </w:rPr>
              <w:t>3</w:t>
            </w:r>
          </w:p>
        </w:tc>
        <w:tc>
          <w:tcPr>
            <w:tcW w:w="1163" w:type="dxa"/>
            <w:tcBorders>
              <w:top w:val="single" w:sz="8" w:space="0" w:color="auto"/>
              <w:left w:val="single" w:sz="8" w:space="0" w:color="auto"/>
              <w:bottom w:val="single" w:sz="8" w:space="0" w:color="auto"/>
              <w:right w:val="single" w:sz="8" w:space="0" w:color="auto"/>
            </w:tcBorders>
            <w:shd w:val="clear" w:color="auto" w:fill="66FF66"/>
            <w:noWrap/>
            <w:hideMark/>
          </w:tcPr>
          <w:p w:rsidR="00F10955" w:rsidRPr="003E7ADB" w:rsidRDefault="00F10955" w:rsidP="003E7ADB">
            <w:pPr>
              <w:spacing w:after="0" w:line="240" w:lineRule="auto"/>
              <w:jc w:val="right"/>
              <w:rPr>
                <w:rFonts w:ascii="Arial" w:eastAsia="Times New Roman" w:hAnsi="Arial" w:cs="Arial"/>
                <w:bCs/>
                <w:sz w:val="20"/>
                <w:szCs w:val="20"/>
                <w:lang w:val="es-ES" w:eastAsia="es-ES"/>
              </w:rPr>
            </w:pPr>
            <w:r w:rsidRPr="003E7ADB">
              <w:rPr>
                <w:rFonts w:ascii="Arial" w:eastAsia="Times New Roman" w:hAnsi="Arial" w:cs="Arial"/>
                <w:bCs/>
                <w:sz w:val="20"/>
                <w:szCs w:val="20"/>
                <w:lang w:val="es-ES" w:eastAsia="es-ES"/>
              </w:rPr>
              <w:t>0,4</w:t>
            </w:r>
          </w:p>
        </w:tc>
      </w:tr>
      <w:tr w:rsidR="00F10955" w:rsidRPr="00E01574" w:rsidTr="003E7ADB">
        <w:trPr>
          <w:trHeight w:val="343"/>
        </w:trPr>
        <w:tc>
          <w:tcPr>
            <w:tcW w:w="6463" w:type="dxa"/>
            <w:tcBorders>
              <w:top w:val="single" w:sz="8" w:space="0" w:color="auto"/>
              <w:left w:val="single" w:sz="8" w:space="0" w:color="auto"/>
              <w:bottom w:val="single" w:sz="8" w:space="0" w:color="auto"/>
              <w:right w:val="single" w:sz="8" w:space="0" w:color="auto"/>
            </w:tcBorders>
            <w:shd w:val="clear" w:color="auto" w:fill="66FF66"/>
            <w:noWrap/>
            <w:vAlign w:val="center"/>
            <w:hideMark/>
          </w:tcPr>
          <w:p w:rsidR="00F10955" w:rsidRPr="00E01574" w:rsidRDefault="00F10955" w:rsidP="008300C7">
            <w:pPr>
              <w:spacing w:after="0" w:line="240" w:lineRule="auto"/>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Actividades de construcción</w:t>
            </w:r>
          </w:p>
        </w:tc>
        <w:tc>
          <w:tcPr>
            <w:tcW w:w="1352" w:type="dxa"/>
            <w:tcBorders>
              <w:top w:val="single" w:sz="8" w:space="0" w:color="auto"/>
              <w:left w:val="nil"/>
              <w:bottom w:val="single" w:sz="8" w:space="0" w:color="auto"/>
              <w:right w:val="nil"/>
            </w:tcBorders>
            <w:shd w:val="clear" w:color="auto" w:fill="66FF66"/>
            <w:noWrap/>
            <w:vAlign w:val="center"/>
            <w:hideMark/>
          </w:tcPr>
          <w:p w:rsidR="00F10955" w:rsidRPr="003E7ADB" w:rsidRDefault="00F10955" w:rsidP="008300C7">
            <w:pPr>
              <w:spacing w:after="0" w:line="240" w:lineRule="auto"/>
              <w:jc w:val="center"/>
              <w:rPr>
                <w:rFonts w:ascii="Arial" w:eastAsia="Times New Roman" w:hAnsi="Arial" w:cs="Arial"/>
                <w:sz w:val="20"/>
                <w:szCs w:val="20"/>
                <w:lang w:val="es-ES" w:eastAsia="es-ES"/>
              </w:rPr>
            </w:pPr>
            <w:r w:rsidRPr="003E7ADB">
              <w:rPr>
                <w:rFonts w:ascii="Arial" w:eastAsia="Times New Roman" w:hAnsi="Arial" w:cs="Arial"/>
                <w:sz w:val="20"/>
                <w:szCs w:val="20"/>
                <w:lang w:val="es-ES" w:eastAsia="es-ES"/>
              </w:rPr>
              <w:t>133,2</w:t>
            </w:r>
          </w:p>
        </w:tc>
        <w:tc>
          <w:tcPr>
            <w:tcW w:w="1163" w:type="dxa"/>
            <w:tcBorders>
              <w:top w:val="single" w:sz="8" w:space="0" w:color="auto"/>
              <w:left w:val="single" w:sz="8" w:space="0" w:color="auto"/>
              <w:bottom w:val="single" w:sz="8" w:space="0" w:color="auto"/>
              <w:right w:val="single" w:sz="8" w:space="0" w:color="auto"/>
            </w:tcBorders>
            <w:shd w:val="clear" w:color="auto" w:fill="66FF66"/>
            <w:noWrap/>
            <w:hideMark/>
          </w:tcPr>
          <w:p w:rsidR="00F10955" w:rsidRPr="003E7ADB" w:rsidRDefault="00F10955" w:rsidP="003E7ADB">
            <w:pPr>
              <w:spacing w:after="0" w:line="240" w:lineRule="auto"/>
              <w:jc w:val="right"/>
              <w:rPr>
                <w:rFonts w:ascii="Arial" w:eastAsia="Times New Roman" w:hAnsi="Arial" w:cs="Arial"/>
                <w:bCs/>
                <w:sz w:val="20"/>
                <w:szCs w:val="20"/>
                <w:lang w:val="es-ES" w:eastAsia="es-ES"/>
              </w:rPr>
            </w:pPr>
            <w:r w:rsidRPr="003E7ADB">
              <w:rPr>
                <w:rFonts w:ascii="Arial" w:eastAsia="Times New Roman" w:hAnsi="Arial" w:cs="Arial"/>
                <w:bCs/>
                <w:sz w:val="20"/>
                <w:szCs w:val="20"/>
                <w:lang w:val="es-ES" w:eastAsia="es-ES"/>
              </w:rPr>
              <w:t>21,7</w:t>
            </w:r>
          </w:p>
        </w:tc>
      </w:tr>
      <w:tr w:rsidR="00F10955" w:rsidRPr="00E01574" w:rsidTr="003E7ADB">
        <w:trPr>
          <w:trHeight w:val="343"/>
        </w:trPr>
        <w:tc>
          <w:tcPr>
            <w:tcW w:w="6463" w:type="dxa"/>
            <w:tcBorders>
              <w:top w:val="single" w:sz="8" w:space="0" w:color="auto"/>
              <w:left w:val="single" w:sz="8" w:space="0" w:color="auto"/>
              <w:bottom w:val="single" w:sz="8" w:space="0" w:color="auto"/>
              <w:right w:val="single" w:sz="8" w:space="0" w:color="auto"/>
            </w:tcBorders>
            <w:shd w:val="clear" w:color="auto" w:fill="66FF66"/>
            <w:noWrap/>
            <w:vAlign w:val="center"/>
            <w:hideMark/>
          </w:tcPr>
          <w:p w:rsidR="00F10955" w:rsidRPr="00E01574" w:rsidRDefault="00F10955" w:rsidP="008300C7">
            <w:pPr>
              <w:spacing w:after="0" w:line="240" w:lineRule="auto"/>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Actividades relacionadas con el comercio</w:t>
            </w:r>
          </w:p>
        </w:tc>
        <w:tc>
          <w:tcPr>
            <w:tcW w:w="1352" w:type="dxa"/>
            <w:tcBorders>
              <w:top w:val="single" w:sz="8" w:space="0" w:color="auto"/>
              <w:left w:val="nil"/>
              <w:bottom w:val="single" w:sz="8" w:space="0" w:color="auto"/>
              <w:right w:val="nil"/>
            </w:tcBorders>
            <w:shd w:val="clear" w:color="auto" w:fill="66FF66"/>
            <w:noWrap/>
            <w:vAlign w:val="center"/>
            <w:hideMark/>
          </w:tcPr>
          <w:p w:rsidR="00F10955" w:rsidRPr="003E7ADB" w:rsidRDefault="00F10955" w:rsidP="008300C7">
            <w:pPr>
              <w:spacing w:after="0" w:line="240" w:lineRule="auto"/>
              <w:jc w:val="center"/>
              <w:rPr>
                <w:rFonts w:ascii="Arial" w:eastAsia="Times New Roman" w:hAnsi="Arial" w:cs="Arial"/>
                <w:sz w:val="20"/>
                <w:szCs w:val="20"/>
                <w:lang w:val="es-ES" w:eastAsia="es-ES"/>
              </w:rPr>
            </w:pPr>
            <w:r w:rsidRPr="003E7ADB">
              <w:rPr>
                <w:rFonts w:ascii="Arial" w:eastAsia="Times New Roman" w:hAnsi="Arial" w:cs="Arial"/>
                <w:sz w:val="20"/>
                <w:szCs w:val="20"/>
                <w:lang w:val="es-ES" w:eastAsia="es-ES"/>
              </w:rPr>
              <w:t>36,7</w:t>
            </w:r>
          </w:p>
        </w:tc>
        <w:tc>
          <w:tcPr>
            <w:tcW w:w="1163" w:type="dxa"/>
            <w:tcBorders>
              <w:top w:val="single" w:sz="8" w:space="0" w:color="auto"/>
              <w:left w:val="single" w:sz="8" w:space="0" w:color="auto"/>
              <w:bottom w:val="single" w:sz="8" w:space="0" w:color="auto"/>
              <w:right w:val="single" w:sz="8" w:space="0" w:color="auto"/>
            </w:tcBorders>
            <w:shd w:val="clear" w:color="auto" w:fill="66FF66"/>
            <w:noWrap/>
            <w:hideMark/>
          </w:tcPr>
          <w:p w:rsidR="00F10955" w:rsidRPr="003E7ADB" w:rsidRDefault="00F10955" w:rsidP="003E7ADB">
            <w:pPr>
              <w:spacing w:after="0" w:line="240" w:lineRule="auto"/>
              <w:jc w:val="right"/>
              <w:rPr>
                <w:rFonts w:ascii="Arial" w:eastAsia="Times New Roman" w:hAnsi="Arial" w:cs="Arial"/>
                <w:bCs/>
                <w:sz w:val="20"/>
                <w:szCs w:val="20"/>
                <w:lang w:val="es-ES" w:eastAsia="es-ES"/>
              </w:rPr>
            </w:pPr>
            <w:r w:rsidRPr="003E7ADB">
              <w:rPr>
                <w:rFonts w:ascii="Arial" w:eastAsia="Times New Roman" w:hAnsi="Arial" w:cs="Arial"/>
                <w:bCs/>
                <w:sz w:val="20"/>
                <w:szCs w:val="20"/>
                <w:lang w:val="es-ES" w:eastAsia="es-ES"/>
              </w:rPr>
              <w:t>6,0</w:t>
            </w:r>
          </w:p>
        </w:tc>
      </w:tr>
      <w:tr w:rsidR="00F10955" w:rsidRPr="00E01574" w:rsidTr="003E7ADB">
        <w:trPr>
          <w:trHeight w:val="177"/>
        </w:trPr>
        <w:tc>
          <w:tcPr>
            <w:tcW w:w="6463" w:type="dxa"/>
            <w:tcBorders>
              <w:top w:val="single" w:sz="8" w:space="0" w:color="auto"/>
              <w:left w:val="single" w:sz="8" w:space="0" w:color="auto"/>
              <w:bottom w:val="single" w:sz="8" w:space="0" w:color="auto"/>
              <w:right w:val="single" w:sz="8" w:space="0" w:color="auto"/>
            </w:tcBorders>
            <w:shd w:val="clear" w:color="auto" w:fill="66FF66"/>
            <w:noWrap/>
            <w:vAlign w:val="center"/>
            <w:hideMark/>
          </w:tcPr>
          <w:p w:rsidR="00F10955" w:rsidRPr="00E01574" w:rsidRDefault="00F10955" w:rsidP="008300C7">
            <w:pPr>
              <w:spacing w:after="0" w:line="240" w:lineRule="auto"/>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Actividades artesanales</w:t>
            </w:r>
          </w:p>
        </w:tc>
        <w:tc>
          <w:tcPr>
            <w:tcW w:w="1352" w:type="dxa"/>
            <w:tcBorders>
              <w:top w:val="single" w:sz="8" w:space="0" w:color="auto"/>
              <w:left w:val="nil"/>
              <w:bottom w:val="single" w:sz="8" w:space="0" w:color="auto"/>
              <w:right w:val="nil"/>
            </w:tcBorders>
            <w:shd w:val="clear" w:color="auto" w:fill="66FF66"/>
            <w:noWrap/>
            <w:vAlign w:val="center"/>
            <w:hideMark/>
          </w:tcPr>
          <w:p w:rsidR="00F10955" w:rsidRPr="003E7ADB" w:rsidRDefault="00F10955" w:rsidP="008300C7">
            <w:pPr>
              <w:spacing w:after="0" w:line="240" w:lineRule="auto"/>
              <w:jc w:val="center"/>
              <w:rPr>
                <w:rFonts w:ascii="Arial" w:eastAsia="Times New Roman" w:hAnsi="Arial" w:cs="Arial"/>
                <w:sz w:val="20"/>
                <w:szCs w:val="20"/>
                <w:lang w:val="es-ES" w:eastAsia="es-ES"/>
              </w:rPr>
            </w:pPr>
            <w:r w:rsidRPr="003E7ADB">
              <w:rPr>
                <w:rFonts w:ascii="Arial" w:eastAsia="Times New Roman" w:hAnsi="Arial" w:cs="Arial"/>
                <w:sz w:val="20"/>
                <w:szCs w:val="20"/>
                <w:lang w:val="es-ES" w:eastAsia="es-ES"/>
              </w:rPr>
              <w:t>43,9</w:t>
            </w:r>
          </w:p>
        </w:tc>
        <w:tc>
          <w:tcPr>
            <w:tcW w:w="1163" w:type="dxa"/>
            <w:tcBorders>
              <w:top w:val="single" w:sz="8" w:space="0" w:color="auto"/>
              <w:left w:val="single" w:sz="8" w:space="0" w:color="auto"/>
              <w:bottom w:val="single" w:sz="8" w:space="0" w:color="auto"/>
              <w:right w:val="single" w:sz="8" w:space="0" w:color="auto"/>
            </w:tcBorders>
            <w:shd w:val="clear" w:color="auto" w:fill="66FF66"/>
            <w:noWrap/>
            <w:hideMark/>
          </w:tcPr>
          <w:p w:rsidR="00F10955" w:rsidRPr="003E7ADB" w:rsidRDefault="00F10955" w:rsidP="003E7ADB">
            <w:pPr>
              <w:spacing w:after="0" w:line="240" w:lineRule="auto"/>
              <w:jc w:val="right"/>
              <w:rPr>
                <w:rFonts w:ascii="Arial" w:eastAsia="Times New Roman" w:hAnsi="Arial" w:cs="Arial"/>
                <w:bCs/>
                <w:sz w:val="20"/>
                <w:szCs w:val="20"/>
                <w:lang w:val="es-ES" w:eastAsia="es-ES"/>
              </w:rPr>
            </w:pPr>
            <w:r w:rsidRPr="003E7ADB">
              <w:rPr>
                <w:rFonts w:ascii="Arial" w:eastAsia="Times New Roman" w:hAnsi="Arial" w:cs="Arial"/>
                <w:bCs/>
                <w:sz w:val="20"/>
                <w:szCs w:val="20"/>
                <w:lang w:val="es-ES" w:eastAsia="es-ES"/>
              </w:rPr>
              <w:t>7,2</w:t>
            </w:r>
          </w:p>
        </w:tc>
      </w:tr>
      <w:tr w:rsidR="00F10955" w:rsidRPr="00E01574" w:rsidTr="003E7ADB">
        <w:trPr>
          <w:trHeight w:val="343"/>
        </w:trPr>
        <w:tc>
          <w:tcPr>
            <w:tcW w:w="6463" w:type="dxa"/>
            <w:tcBorders>
              <w:top w:val="single" w:sz="8" w:space="0" w:color="auto"/>
              <w:left w:val="single" w:sz="8" w:space="0" w:color="auto"/>
              <w:bottom w:val="single" w:sz="8" w:space="0" w:color="auto"/>
              <w:right w:val="single" w:sz="8" w:space="0" w:color="auto"/>
            </w:tcBorders>
            <w:shd w:val="clear" w:color="auto" w:fill="66FF66"/>
            <w:noWrap/>
            <w:vAlign w:val="center"/>
            <w:hideMark/>
          </w:tcPr>
          <w:p w:rsidR="00F10955" w:rsidRPr="00E01574" w:rsidRDefault="00F10955" w:rsidP="008300C7">
            <w:pPr>
              <w:spacing w:after="0" w:line="240" w:lineRule="auto"/>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Empleados en el sector público</w:t>
            </w:r>
          </w:p>
        </w:tc>
        <w:tc>
          <w:tcPr>
            <w:tcW w:w="1352" w:type="dxa"/>
            <w:tcBorders>
              <w:top w:val="single" w:sz="8" w:space="0" w:color="auto"/>
              <w:left w:val="nil"/>
              <w:bottom w:val="single" w:sz="8" w:space="0" w:color="auto"/>
              <w:right w:val="nil"/>
            </w:tcBorders>
            <w:shd w:val="clear" w:color="auto" w:fill="66FF66"/>
            <w:noWrap/>
            <w:vAlign w:val="center"/>
            <w:hideMark/>
          </w:tcPr>
          <w:p w:rsidR="00F10955" w:rsidRPr="003E7ADB" w:rsidRDefault="00F10955" w:rsidP="008300C7">
            <w:pPr>
              <w:spacing w:after="0" w:line="240" w:lineRule="auto"/>
              <w:jc w:val="center"/>
              <w:rPr>
                <w:rFonts w:ascii="Arial" w:eastAsia="Times New Roman" w:hAnsi="Arial" w:cs="Arial"/>
                <w:sz w:val="20"/>
                <w:szCs w:val="20"/>
                <w:lang w:val="es-ES" w:eastAsia="es-ES"/>
              </w:rPr>
            </w:pPr>
            <w:r w:rsidRPr="003E7ADB">
              <w:rPr>
                <w:rFonts w:ascii="Arial" w:eastAsia="Times New Roman" w:hAnsi="Arial" w:cs="Arial"/>
                <w:sz w:val="20"/>
                <w:szCs w:val="20"/>
                <w:lang w:val="es-ES" w:eastAsia="es-ES"/>
              </w:rPr>
              <w:t>53,2</w:t>
            </w:r>
          </w:p>
        </w:tc>
        <w:tc>
          <w:tcPr>
            <w:tcW w:w="1163" w:type="dxa"/>
            <w:tcBorders>
              <w:top w:val="single" w:sz="8" w:space="0" w:color="auto"/>
              <w:left w:val="single" w:sz="8" w:space="0" w:color="auto"/>
              <w:bottom w:val="single" w:sz="8" w:space="0" w:color="auto"/>
              <w:right w:val="single" w:sz="8" w:space="0" w:color="auto"/>
            </w:tcBorders>
            <w:shd w:val="clear" w:color="auto" w:fill="66FF66"/>
            <w:noWrap/>
            <w:hideMark/>
          </w:tcPr>
          <w:p w:rsidR="00F10955" w:rsidRPr="003E7ADB" w:rsidRDefault="00F10955" w:rsidP="003E7ADB">
            <w:pPr>
              <w:spacing w:after="0" w:line="240" w:lineRule="auto"/>
              <w:jc w:val="right"/>
              <w:rPr>
                <w:rFonts w:ascii="Arial" w:eastAsia="Times New Roman" w:hAnsi="Arial" w:cs="Arial"/>
                <w:bCs/>
                <w:sz w:val="20"/>
                <w:szCs w:val="20"/>
                <w:lang w:val="es-ES" w:eastAsia="es-ES"/>
              </w:rPr>
            </w:pPr>
            <w:r w:rsidRPr="003E7ADB">
              <w:rPr>
                <w:rFonts w:ascii="Arial" w:eastAsia="Times New Roman" w:hAnsi="Arial" w:cs="Arial"/>
                <w:bCs/>
                <w:sz w:val="20"/>
                <w:szCs w:val="20"/>
                <w:lang w:val="es-ES" w:eastAsia="es-ES"/>
              </w:rPr>
              <w:t>8,7</w:t>
            </w:r>
          </w:p>
        </w:tc>
      </w:tr>
      <w:tr w:rsidR="00F10955" w:rsidRPr="00E01574" w:rsidTr="003E7ADB">
        <w:trPr>
          <w:trHeight w:val="343"/>
        </w:trPr>
        <w:tc>
          <w:tcPr>
            <w:tcW w:w="6463" w:type="dxa"/>
            <w:tcBorders>
              <w:top w:val="single" w:sz="8" w:space="0" w:color="auto"/>
              <w:left w:val="single" w:sz="8" w:space="0" w:color="auto"/>
              <w:bottom w:val="single" w:sz="8" w:space="0" w:color="auto"/>
              <w:right w:val="single" w:sz="8" w:space="0" w:color="auto"/>
            </w:tcBorders>
            <w:shd w:val="clear" w:color="auto" w:fill="66FF66"/>
            <w:noWrap/>
            <w:vAlign w:val="center"/>
            <w:hideMark/>
          </w:tcPr>
          <w:p w:rsidR="00F10955" w:rsidRPr="00E01574" w:rsidRDefault="00F10955" w:rsidP="008300C7">
            <w:pPr>
              <w:spacing w:after="0" w:line="240" w:lineRule="auto"/>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Empleados en el sector privado</w:t>
            </w:r>
          </w:p>
        </w:tc>
        <w:tc>
          <w:tcPr>
            <w:tcW w:w="1352" w:type="dxa"/>
            <w:tcBorders>
              <w:top w:val="single" w:sz="8" w:space="0" w:color="auto"/>
              <w:left w:val="nil"/>
              <w:bottom w:val="single" w:sz="8" w:space="0" w:color="auto"/>
              <w:right w:val="nil"/>
            </w:tcBorders>
            <w:shd w:val="clear" w:color="auto" w:fill="66FF66"/>
            <w:noWrap/>
            <w:vAlign w:val="center"/>
            <w:hideMark/>
          </w:tcPr>
          <w:p w:rsidR="00F10955" w:rsidRPr="003E7ADB" w:rsidRDefault="00F10955" w:rsidP="008300C7">
            <w:pPr>
              <w:spacing w:after="0" w:line="240" w:lineRule="auto"/>
              <w:jc w:val="center"/>
              <w:rPr>
                <w:rFonts w:ascii="Arial" w:eastAsia="Times New Roman" w:hAnsi="Arial" w:cs="Arial"/>
                <w:sz w:val="20"/>
                <w:szCs w:val="20"/>
                <w:lang w:val="es-ES" w:eastAsia="es-ES"/>
              </w:rPr>
            </w:pPr>
            <w:r w:rsidRPr="003E7ADB">
              <w:rPr>
                <w:rFonts w:ascii="Arial" w:eastAsia="Times New Roman" w:hAnsi="Arial" w:cs="Arial"/>
                <w:sz w:val="20"/>
                <w:szCs w:val="20"/>
                <w:lang w:val="es-ES" w:eastAsia="es-ES"/>
              </w:rPr>
              <w:t>34,5</w:t>
            </w:r>
          </w:p>
        </w:tc>
        <w:tc>
          <w:tcPr>
            <w:tcW w:w="1163" w:type="dxa"/>
            <w:tcBorders>
              <w:top w:val="single" w:sz="8" w:space="0" w:color="auto"/>
              <w:left w:val="single" w:sz="8" w:space="0" w:color="auto"/>
              <w:bottom w:val="single" w:sz="8" w:space="0" w:color="auto"/>
              <w:right w:val="single" w:sz="8" w:space="0" w:color="auto"/>
            </w:tcBorders>
            <w:shd w:val="clear" w:color="auto" w:fill="66FF66"/>
            <w:noWrap/>
            <w:hideMark/>
          </w:tcPr>
          <w:p w:rsidR="00F10955" w:rsidRPr="003E7ADB" w:rsidRDefault="00F10955" w:rsidP="003E7ADB">
            <w:pPr>
              <w:spacing w:after="0" w:line="240" w:lineRule="auto"/>
              <w:jc w:val="right"/>
              <w:rPr>
                <w:rFonts w:ascii="Arial" w:eastAsia="Times New Roman" w:hAnsi="Arial" w:cs="Arial"/>
                <w:bCs/>
                <w:sz w:val="20"/>
                <w:szCs w:val="20"/>
                <w:lang w:val="es-ES" w:eastAsia="es-ES"/>
              </w:rPr>
            </w:pPr>
            <w:r w:rsidRPr="003E7ADB">
              <w:rPr>
                <w:rFonts w:ascii="Arial" w:eastAsia="Times New Roman" w:hAnsi="Arial" w:cs="Arial"/>
                <w:bCs/>
                <w:sz w:val="20"/>
                <w:szCs w:val="20"/>
                <w:lang w:val="es-ES" w:eastAsia="es-ES"/>
              </w:rPr>
              <w:t>5,6</w:t>
            </w:r>
          </w:p>
        </w:tc>
      </w:tr>
      <w:tr w:rsidR="00F10955" w:rsidRPr="00E01574" w:rsidTr="000D73D6">
        <w:trPr>
          <w:trHeight w:val="177"/>
        </w:trPr>
        <w:tc>
          <w:tcPr>
            <w:tcW w:w="6463" w:type="dxa"/>
            <w:tcBorders>
              <w:top w:val="single" w:sz="8" w:space="0" w:color="auto"/>
              <w:left w:val="single" w:sz="8" w:space="0" w:color="auto"/>
              <w:bottom w:val="single" w:sz="8" w:space="0" w:color="auto"/>
              <w:right w:val="single" w:sz="8" w:space="0" w:color="auto"/>
            </w:tcBorders>
            <w:shd w:val="clear" w:color="auto" w:fill="4AF2FC"/>
            <w:noWrap/>
            <w:vAlign w:val="center"/>
            <w:hideMark/>
          </w:tcPr>
          <w:p w:rsidR="00F10955" w:rsidRPr="00107565" w:rsidRDefault="00F10955" w:rsidP="008300C7">
            <w:pPr>
              <w:spacing w:after="0" w:line="240" w:lineRule="auto"/>
              <w:rPr>
                <w:rFonts w:ascii="Calibri" w:eastAsia="Times New Roman" w:hAnsi="Calibri" w:cs="Calibri"/>
                <w:b/>
                <w:bCs/>
                <w:sz w:val="20"/>
                <w:szCs w:val="20"/>
                <w:lang w:val="es-ES" w:eastAsia="es-ES"/>
              </w:rPr>
            </w:pPr>
            <w:r w:rsidRPr="00107565">
              <w:rPr>
                <w:rFonts w:ascii="Calibri" w:eastAsia="Times New Roman" w:hAnsi="Calibri" w:cs="Calibri"/>
                <w:b/>
                <w:bCs/>
                <w:sz w:val="20"/>
                <w:szCs w:val="20"/>
                <w:lang w:val="es-ES" w:eastAsia="es-ES"/>
              </w:rPr>
              <w:t>TOTAL</w:t>
            </w:r>
            <w:r w:rsidR="00107565" w:rsidRPr="00107565">
              <w:rPr>
                <w:rFonts w:ascii="Calibri" w:eastAsia="Times New Roman" w:hAnsi="Calibri" w:cs="Calibri"/>
                <w:b/>
                <w:bCs/>
                <w:sz w:val="20"/>
                <w:szCs w:val="20"/>
                <w:lang w:val="es-ES" w:eastAsia="es-ES"/>
              </w:rPr>
              <w:t>.</w:t>
            </w:r>
          </w:p>
        </w:tc>
        <w:tc>
          <w:tcPr>
            <w:tcW w:w="1352" w:type="dxa"/>
            <w:tcBorders>
              <w:top w:val="single" w:sz="8" w:space="0" w:color="auto"/>
              <w:left w:val="nil"/>
              <w:bottom w:val="single" w:sz="8" w:space="0" w:color="auto"/>
              <w:right w:val="nil"/>
            </w:tcBorders>
            <w:shd w:val="clear" w:color="auto" w:fill="4AF2FC"/>
            <w:noWrap/>
            <w:vAlign w:val="center"/>
            <w:hideMark/>
          </w:tcPr>
          <w:p w:rsidR="00F10955" w:rsidRPr="003E7ADB" w:rsidRDefault="00F10955" w:rsidP="008300C7">
            <w:pPr>
              <w:spacing w:after="0" w:line="240" w:lineRule="auto"/>
              <w:jc w:val="center"/>
              <w:rPr>
                <w:rFonts w:ascii="Arial" w:eastAsia="Times New Roman" w:hAnsi="Arial" w:cs="Arial"/>
                <w:b/>
                <w:sz w:val="20"/>
                <w:szCs w:val="20"/>
                <w:lang w:val="es-ES" w:eastAsia="es-ES"/>
              </w:rPr>
            </w:pPr>
            <w:r w:rsidRPr="003E7ADB">
              <w:rPr>
                <w:rFonts w:ascii="Arial" w:eastAsia="Times New Roman" w:hAnsi="Arial" w:cs="Arial"/>
                <w:b/>
                <w:sz w:val="20"/>
                <w:szCs w:val="20"/>
                <w:lang w:val="es-ES" w:eastAsia="es-ES"/>
              </w:rPr>
              <w:t>613</w:t>
            </w:r>
          </w:p>
        </w:tc>
        <w:tc>
          <w:tcPr>
            <w:tcW w:w="1163" w:type="dxa"/>
            <w:tcBorders>
              <w:top w:val="single" w:sz="8" w:space="0" w:color="auto"/>
              <w:left w:val="single" w:sz="4" w:space="0" w:color="auto"/>
              <w:bottom w:val="single" w:sz="8" w:space="0" w:color="auto"/>
              <w:right w:val="single" w:sz="8" w:space="0" w:color="auto"/>
            </w:tcBorders>
            <w:shd w:val="clear" w:color="auto" w:fill="4AF2FC"/>
            <w:noWrap/>
            <w:hideMark/>
          </w:tcPr>
          <w:p w:rsidR="00F10955" w:rsidRPr="003E7ADB" w:rsidRDefault="00F10955" w:rsidP="003E7ADB">
            <w:pPr>
              <w:spacing w:after="0" w:line="240" w:lineRule="auto"/>
              <w:jc w:val="right"/>
              <w:rPr>
                <w:rFonts w:ascii="Arial" w:eastAsia="Times New Roman" w:hAnsi="Arial" w:cs="Arial"/>
                <w:b/>
                <w:bCs/>
                <w:sz w:val="20"/>
                <w:szCs w:val="20"/>
                <w:lang w:val="es-ES" w:eastAsia="es-ES"/>
              </w:rPr>
            </w:pPr>
            <w:r w:rsidRPr="003E7ADB">
              <w:rPr>
                <w:rFonts w:ascii="Arial" w:eastAsia="Times New Roman" w:hAnsi="Arial" w:cs="Arial"/>
                <w:b/>
                <w:bCs/>
                <w:sz w:val="20"/>
                <w:szCs w:val="20"/>
                <w:lang w:val="es-ES" w:eastAsia="es-ES"/>
              </w:rPr>
              <w:t>100%</w:t>
            </w:r>
          </w:p>
        </w:tc>
      </w:tr>
    </w:tbl>
    <w:p w:rsidR="00D625E1" w:rsidRDefault="00D625E1" w:rsidP="00724AB2">
      <w:pPr>
        <w:spacing w:after="0" w:line="240" w:lineRule="auto"/>
        <w:jc w:val="both"/>
        <w:rPr>
          <w:rFonts w:ascii="Arial" w:hAnsi="Arial" w:cs="Arial"/>
          <w:b/>
          <w:sz w:val="20"/>
          <w:szCs w:val="20"/>
        </w:rPr>
      </w:pPr>
    </w:p>
    <w:p w:rsidR="00724AB2" w:rsidRPr="002C1A11" w:rsidRDefault="00724AB2" w:rsidP="00724AB2">
      <w:pPr>
        <w:spacing w:after="0" w:line="240" w:lineRule="auto"/>
        <w:jc w:val="both"/>
        <w:rPr>
          <w:rFonts w:ascii="Arial" w:hAnsi="Arial" w:cs="Arial"/>
          <w:sz w:val="20"/>
          <w:szCs w:val="20"/>
        </w:rPr>
      </w:pPr>
      <w:r w:rsidRPr="00611C29">
        <w:rPr>
          <w:rFonts w:ascii="Arial" w:hAnsi="Arial" w:cs="Arial"/>
          <w:b/>
          <w:sz w:val="20"/>
          <w:szCs w:val="20"/>
        </w:rPr>
        <w:t>Fuente:</w:t>
      </w:r>
      <w:r w:rsidRPr="00E73153">
        <w:rPr>
          <w:rFonts w:ascii="Arial" w:hAnsi="Arial" w:cs="Arial"/>
          <w:sz w:val="20"/>
          <w:szCs w:val="20"/>
        </w:rPr>
        <w:t xml:space="preserve"> </w:t>
      </w:r>
      <w:r>
        <w:rPr>
          <w:rFonts w:ascii="Arial" w:hAnsi="Arial" w:cs="Arial"/>
          <w:sz w:val="20"/>
          <w:szCs w:val="20"/>
        </w:rPr>
        <w:t>Encuesta pedagógica en las instituciones de educación.</w:t>
      </w:r>
    </w:p>
    <w:p w:rsidR="00724AB2" w:rsidRPr="002C1A11" w:rsidRDefault="00724AB2" w:rsidP="00724AB2">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del Gob</w:t>
      </w:r>
      <w:r>
        <w:rPr>
          <w:rFonts w:ascii="Arial" w:hAnsi="Arial" w:cs="Arial"/>
          <w:sz w:val="20"/>
          <w:szCs w:val="20"/>
        </w:rPr>
        <w:t>ierno Parroquial de Gonz</w:t>
      </w:r>
      <w:r w:rsidRPr="002C1A11">
        <w:rPr>
          <w:rFonts w:ascii="Arial" w:hAnsi="Arial" w:cs="Arial"/>
          <w:sz w:val="20"/>
          <w:szCs w:val="20"/>
        </w:rPr>
        <w:t>ol</w:t>
      </w:r>
      <w:r>
        <w:rPr>
          <w:rFonts w:ascii="Arial" w:hAnsi="Arial" w:cs="Arial"/>
          <w:sz w:val="20"/>
          <w:szCs w:val="20"/>
        </w:rPr>
        <w:t>.</w:t>
      </w:r>
    </w:p>
    <w:p w:rsidR="00F10955" w:rsidRDefault="00F10955" w:rsidP="00CA37A3">
      <w:pPr>
        <w:spacing w:after="0" w:line="240" w:lineRule="auto"/>
        <w:jc w:val="both"/>
        <w:rPr>
          <w:rFonts w:ascii="Arial" w:hAnsi="Arial" w:cs="Arial"/>
          <w:sz w:val="20"/>
          <w:szCs w:val="20"/>
        </w:rPr>
      </w:pPr>
    </w:p>
    <w:p w:rsidR="00724AB2" w:rsidRDefault="00724AB2" w:rsidP="00CA37A3">
      <w:pPr>
        <w:spacing w:after="0" w:line="240" w:lineRule="auto"/>
        <w:jc w:val="both"/>
        <w:rPr>
          <w:rFonts w:ascii="Arial" w:hAnsi="Arial" w:cs="Arial"/>
          <w:sz w:val="20"/>
          <w:szCs w:val="20"/>
        </w:rPr>
      </w:pPr>
    </w:p>
    <w:p w:rsidR="007A7BE5" w:rsidRPr="002C1A11" w:rsidRDefault="007A7BE5" w:rsidP="00CA37A3">
      <w:pPr>
        <w:spacing w:after="0" w:line="240" w:lineRule="auto"/>
        <w:jc w:val="both"/>
        <w:rPr>
          <w:rFonts w:ascii="Arial" w:hAnsi="Arial" w:cs="Arial"/>
          <w:sz w:val="20"/>
          <w:szCs w:val="20"/>
        </w:rPr>
      </w:pPr>
    </w:p>
    <w:p w:rsidR="00F10955" w:rsidRPr="002C1A11" w:rsidRDefault="00F10955" w:rsidP="00F10955">
      <w:pPr>
        <w:spacing w:after="0" w:line="240" w:lineRule="auto"/>
        <w:jc w:val="both"/>
        <w:rPr>
          <w:rFonts w:ascii="Arial" w:hAnsi="Arial" w:cs="Arial"/>
          <w:sz w:val="20"/>
          <w:szCs w:val="20"/>
        </w:rPr>
      </w:pPr>
    </w:p>
    <w:p w:rsidR="00573950" w:rsidRDefault="00FE12CD" w:rsidP="00F10955">
      <w:pPr>
        <w:spacing w:after="0" w:line="240" w:lineRule="auto"/>
        <w:jc w:val="both"/>
        <w:rPr>
          <w:rFonts w:ascii="Arial" w:hAnsi="Arial" w:cs="Arial"/>
          <w:sz w:val="20"/>
          <w:szCs w:val="20"/>
        </w:rPr>
      </w:pPr>
      <w:r>
        <w:rPr>
          <w:rFonts w:ascii="Arial" w:hAnsi="Arial" w:cs="Arial"/>
          <w:sz w:val="20"/>
          <w:szCs w:val="20"/>
        </w:rPr>
        <w:t xml:space="preserve">Según el </w:t>
      </w:r>
      <w:r w:rsidR="00DD055B">
        <w:rPr>
          <w:rFonts w:ascii="Arial" w:hAnsi="Arial" w:cs="Arial"/>
          <w:sz w:val="20"/>
          <w:szCs w:val="20"/>
        </w:rPr>
        <w:t>(C</w:t>
      </w:r>
      <w:r>
        <w:rPr>
          <w:rFonts w:ascii="Arial" w:hAnsi="Arial" w:cs="Arial"/>
          <w:sz w:val="20"/>
          <w:szCs w:val="20"/>
        </w:rPr>
        <w:t>uadro 7</w:t>
      </w:r>
      <w:r w:rsidR="00DD055B">
        <w:rPr>
          <w:rFonts w:ascii="Arial" w:hAnsi="Arial" w:cs="Arial"/>
          <w:sz w:val="20"/>
          <w:szCs w:val="20"/>
        </w:rPr>
        <w:t>)</w:t>
      </w:r>
      <w:r>
        <w:rPr>
          <w:rFonts w:ascii="Arial" w:hAnsi="Arial" w:cs="Arial"/>
          <w:sz w:val="20"/>
          <w:szCs w:val="20"/>
        </w:rPr>
        <w:t>, la</w:t>
      </w:r>
      <w:r w:rsidR="00F10955" w:rsidRPr="002C1A11">
        <w:rPr>
          <w:rFonts w:ascii="Arial" w:hAnsi="Arial" w:cs="Arial"/>
          <w:sz w:val="20"/>
          <w:szCs w:val="20"/>
        </w:rPr>
        <w:t xml:space="preserve"> población económicamente activa (PEA), es de 6</w:t>
      </w:r>
      <w:r w:rsidR="00A26C86">
        <w:rPr>
          <w:rFonts w:ascii="Arial" w:hAnsi="Arial" w:cs="Arial"/>
          <w:sz w:val="20"/>
          <w:szCs w:val="20"/>
        </w:rPr>
        <w:t>13</w:t>
      </w:r>
      <w:r w:rsidR="003D682C">
        <w:rPr>
          <w:rFonts w:ascii="Arial" w:hAnsi="Arial" w:cs="Arial"/>
          <w:sz w:val="20"/>
          <w:szCs w:val="20"/>
        </w:rPr>
        <w:t xml:space="preserve"> personas que corresponde al </w:t>
      </w:r>
      <w:r w:rsidR="003D682C" w:rsidRPr="009E4984">
        <w:rPr>
          <w:rFonts w:ascii="Arial" w:hAnsi="Arial" w:cs="Arial"/>
          <w:sz w:val="20"/>
          <w:szCs w:val="20"/>
        </w:rPr>
        <w:t>5</w:t>
      </w:r>
      <w:r w:rsidR="009E4984">
        <w:rPr>
          <w:rFonts w:ascii="Arial" w:hAnsi="Arial" w:cs="Arial"/>
          <w:sz w:val="20"/>
          <w:szCs w:val="20"/>
        </w:rPr>
        <w:t>2</w:t>
      </w:r>
      <w:r w:rsidR="009E4984" w:rsidRPr="009E4984">
        <w:rPr>
          <w:rFonts w:ascii="Arial" w:hAnsi="Arial" w:cs="Arial"/>
          <w:sz w:val="20"/>
          <w:szCs w:val="20"/>
        </w:rPr>
        <w:t>,4</w:t>
      </w:r>
      <w:r w:rsidR="003D682C" w:rsidRPr="009E4984">
        <w:rPr>
          <w:rFonts w:ascii="Arial" w:hAnsi="Arial" w:cs="Arial"/>
          <w:sz w:val="20"/>
          <w:szCs w:val="20"/>
        </w:rPr>
        <w:t xml:space="preserve"> %</w:t>
      </w:r>
      <w:r w:rsidR="003D682C">
        <w:rPr>
          <w:rFonts w:ascii="Arial" w:hAnsi="Arial" w:cs="Arial"/>
          <w:sz w:val="20"/>
          <w:szCs w:val="20"/>
        </w:rPr>
        <w:t xml:space="preserve"> de la población total de Gonzol, </w:t>
      </w:r>
      <w:r w:rsidR="00D625E1">
        <w:rPr>
          <w:rFonts w:ascii="Arial" w:hAnsi="Arial" w:cs="Arial"/>
          <w:sz w:val="20"/>
          <w:szCs w:val="20"/>
        </w:rPr>
        <w:t>de</w:t>
      </w:r>
      <w:r w:rsidR="003D682C">
        <w:rPr>
          <w:rFonts w:ascii="Arial" w:hAnsi="Arial" w:cs="Arial"/>
          <w:sz w:val="20"/>
          <w:szCs w:val="20"/>
        </w:rPr>
        <w:t>l total de la PEA,</w:t>
      </w:r>
      <w:r w:rsidR="00D625E1">
        <w:rPr>
          <w:rFonts w:ascii="Arial" w:hAnsi="Arial" w:cs="Arial"/>
          <w:sz w:val="20"/>
          <w:szCs w:val="20"/>
        </w:rPr>
        <w:t xml:space="preserve"> 309 </w:t>
      </w:r>
      <w:r w:rsidR="003D682C">
        <w:rPr>
          <w:rFonts w:ascii="Arial" w:hAnsi="Arial" w:cs="Arial"/>
          <w:sz w:val="20"/>
          <w:szCs w:val="20"/>
        </w:rPr>
        <w:t xml:space="preserve">personas </w:t>
      </w:r>
      <w:r w:rsidR="00D625E1">
        <w:rPr>
          <w:rFonts w:ascii="Arial" w:hAnsi="Arial" w:cs="Arial"/>
          <w:sz w:val="20"/>
          <w:szCs w:val="20"/>
        </w:rPr>
        <w:t>están dedicadas a la actividad agrícola (50,4%) y</w:t>
      </w:r>
      <w:r w:rsidR="003D682C">
        <w:rPr>
          <w:rFonts w:ascii="Arial" w:hAnsi="Arial" w:cs="Arial"/>
          <w:sz w:val="20"/>
          <w:szCs w:val="20"/>
        </w:rPr>
        <w:t xml:space="preserve"> a</w:t>
      </w:r>
      <w:r w:rsidR="00D625E1">
        <w:rPr>
          <w:rFonts w:ascii="Arial" w:hAnsi="Arial" w:cs="Arial"/>
          <w:sz w:val="20"/>
          <w:szCs w:val="20"/>
        </w:rPr>
        <w:t xml:space="preserve"> la </w:t>
      </w:r>
      <w:r w:rsidR="003D682C">
        <w:rPr>
          <w:rFonts w:ascii="Arial" w:hAnsi="Arial" w:cs="Arial"/>
          <w:sz w:val="20"/>
          <w:szCs w:val="20"/>
        </w:rPr>
        <w:t>actividad de la construcción</w:t>
      </w:r>
      <w:r w:rsidR="009E4984">
        <w:rPr>
          <w:rFonts w:ascii="Arial" w:hAnsi="Arial" w:cs="Arial"/>
          <w:sz w:val="20"/>
          <w:szCs w:val="20"/>
        </w:rPr>
        <w:t>,</w:t>
      </w:r>
      <w:r w:rsidR="003D682C">
        <w:rPr>
          <w:rFonts w:ascii="Arial" w:hAnsi="Arial" w:cs="Arial"/>
          <w:sz w:val="20"/>
          <w:szCs w:val="20"/>
        </w:rPr>
        <w:t xml:space="preserve"> </w:t>
      </w:r>
      <w:r w:rsidR="00D625E1">
        <w:rPr>
          <w:rFonts w:ascii="Arial" w:hAnsi="Arial" w:cs="Arial"/>
          <w:sz w:val="20"/>
          <w:szCs w:val="20"/>
        </w:rPr>
        <w:t xml:space="preserve"> 133 personas que </w:t>
      </w:r>
      <w:r w:rsidR="00D625E1">
        <w:rPr>
          <w:rFonts w:ascii="Arial" w:hAnsi="Arial" w:cs="Arial"/>
          <w:sz w:val="20"/>
          <w:szCs w:val="20"/>
        </w:rPr>
        <w:lastRenderedPageBreak/>
        <w:t>corresponde al 21,7 %</w:t>
      </w:r>
      <w:r w:rsidR="00D12ECB">
        <w:rPr>
          <w:rFonts w:ascii="Arial" w:hAnsi="Arial" w:cs="Arial"/>
          <w:sz w:val="20"/>
          <w:szCs w:val="20"/>
        </w:rPr>
        <w:t>; mientras que  la actividad pecuaria no es representativa</w:t>
      </w:r>
      <w:r w:rsidR="009E4984">
        <w:rPr>
          <w:rFonts w:ascii="Arial" w:hAnsi="Arial" w:cs="Arial"/>
          <w:sz w:val="20"/>
          <w:szCs w:val="20"/>
        </w:rPr>
        <w:t>,</w:t>
      </w:r>
      <w:r w:rsidR="00D12ECB">
        <w:rPr>
          <w:rFonts w:ascii="Arial" w:hAnsi="Arial" w:cs="Arial"/>
          <w:sz w:val="20"/>
          <w:szCs w:val="20"/>
        </w:rPr>
        <w:t xml:space="preserve">  debido a que la zona es de vocación  agrícola.</w:t>
      </w:r>
    </w:p>
    <w:p w:rsidR="00D6252D" w:rsidRDefault="00D6252D" w:rsidP="00F10955">
      <w:pPr>
        <w:spacing w:after="0" w:line="240" w:lineRule="auto"/>
        <w:jc w:val="both"/>
        <w:rPr>
          <w:rFonts w:ascii="Arial" w:hAnsi="Arial" w:cs="Arial"/>
          <w:sz w:val="20"/>
          <w:szCs w:val="20"/>
        </w:rPr>
      </w:pPr>
    </w:p>
    <w:p w:rsidR="00D6252D" w:rsidRDefault="00D6252D" w:rsidP="00D6252D">
      <w:pPr>
        <w:spacing w:after="0" w:line="240" w:lineRule="auto"/>
        <w:jc w:val="both"/>
        <w:rPr>
          <w:rFonts w:ascii="Arial" w:eastAsia="Times New Roman" w:hAnsi="Arial" w:cs="Arial"/>
          <w:b/>
          <w:bCs/>
          <w:sz w:val="20"/>
          <w:szCs w:val="20"/>
          <w:lang w:val="es-ES" w:eastAsia="es-ES"/>
        </w:rPr>
      </w:pPr>
      <w:r>
        <w:rPr>
          <w:rFonts w:ascii="Arial" w:eastAsia="Times New Roman" w:hAnsi="Arial" w:cs="Arial"/>
          <w:sz w:val="20"/>
          <w:szCs w:val="20"/>
          <w:lang w:val="es-ES" w:eastAsia="es-ES"/>
        </w:rPr>
        <w:t>La PEA se determinó mediante una encuesta pedagógica que se aplicó a 19 niños/as, de sexto y séptimo año de educación básica de los diferentes establecimientos educativos de la parroquia de Gonzol, la misma que consistía en que trabaja el papá, mamá y hermanos mayores del encuestado, en actividades como la agricultura, pecuaria, construcción, comercio, artesanal, empleados en el sector público y empleados en el sector privado.</w:t>
      </w:r>
    </w:p>
    <w:p w:rsidR="00D6252D" w:rsidRPr="00D6252D" w:rsidRDefault="00D6252D" w:rsidP="00F10955">
      <w:pPr>
        <w:spacing w:after="0" w:line="240" w:lineRule="auto"/>
        <w:jc w:val="both"/>
        <w:rPr>
          <w:rFonts w:ascii="Arial" w:hAnsi="Arial" w:cs="Arial"/>
          <w:sz w:val="20"/>
          <w:szCs w:val="20"/>
          <w:lang w:val="es-ES"/>
        </w:rPr>
      </w:pPr>
    </w:p>
    <w:p w:rsidR="00925C3E" w:rsidRPr="003C7D32" w:rsidRDefault="00D91AF0" w:rsidP="003C7D32">
      <w:pPr>
        <w:rPr>
          <w:rFonts w:ascii="Arial" w:hAnsi="Arial" w:cs="Arial"/>
          <w:sz w:val="20"/>
          <w:szCs w:val="20"/>
        </w:rPr>
      </w:pPr>
      <w:r w:rsidRPr="00E01574">
        <w:rPr>
          <w:rFonts w:ascii="Arial" w:hAnsi="Arial" w:cs="Arial"/>
          <w:b/>
          <w:noProof/>
          <w:sz w:val="20"/>
          <w:szCs w:val="20"/>
          <w:lang w:val="es-ES" w:eastAsia="es-ES"/>
        </w:rPr>
        <w:drawing>
          <wp:inline distT="0" distB="0" distL="0" distR="0">
            <wp:extent cx="5131553" cy="2743200"/>
            <wp:effectExtent l="19050" t="0" r="11947" b="0"/>
            <wp:docPr id="17"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724AB2" w:rsidRPr="00724AB2" w:rsidRDefault="00724AB2" w:rsidP="00724AB2">
      <w:pPr>
        <w:jc w:val="both"/>
        <w:rPr>
          <w:rFonts w:ascii="Arial" w:hAnsi="Arial" w:cs="Arial"/>
          <w:b/>
          <w:sz w:val="20"/>
          <w:szCs w:val="20"/>
        </w:rPr>
      </w:pPr>
    </w:p>
    <w:p w:rsidR="00975658" w:rsidRPr="00AE21D9" w:rsidRDefault="00975658" w:rsidP="00975658">
      <w:pPr>
        <w:pStyle w:val="GRAFICOSPDOT"/>
        <w:spacing w:line="312" w:lineRule="auto"/>
        <w:rPr>
          <w:rFonts w:ascii="Times New Roman" w:hAnsi="Times New Roman" w:cs="Times New Roman"/>
          <w:sz w:val="24"/>
          <w:szCs w:val="24"/>
        </w:rPr>
      </w:pPr>
      <w:bookmarkStart w:id="65" w:name="_Toc298745459"/>
      <w:bookmarkStart w:id="66" w:name="_Toc315709240"/>
      <w:bookmarkStart w:id="67" w:name="_Toc300836046"/>
      <w:r w:rsidRPr="00DA2A71">
        <w:t>Gráfico 5</w:t>
      </w:r>
      <w:r w:rsidRPr="00DA2A71">
        <w:rPr>
          <w:rFonts w:ascii="Times New Roman" w:hAnsi="Times New Roman" w:cs="Times New Roman"/>
          <w:sz w:val="24"/>
          <w:szCs w:val="24"/>
        </w:rPr>
        <w:t>.</w:t>
      </w:r>
      <w:r w:rsidRPr="00D43E35">
        <w:rPr>
          <w:rFonts w:ascii="Times New Roman" w:hAnsi="Times New Roman" w:cs="Times New Roman"/>
          <w:sz w:val="24"/>
          <w:szCs w:val="24"/>
        </w:rPr>
        <w:t xml:space="preserve"> </w:t>
      </w:r>
      <w:r w:rsidRPr="00D43E35">
        <w:rPr>
          <w:rFonts w:ascii="Times New Roman" w:hAnsi="Times New Roman" w:cs="Times New Roman"/>
          <w:b w:val="0"/>
          <w:sz w:val="24"/>
          <w:szCs w:val="24"/>
        </w:rPr>
        <w:t>Población económicamente activa por segmento de ocupación.</w:t>
      </w:r>
      <w:bookmarkEnd w:id="65"/>
      <w:bookmarkEnd w:id="66"/>
    </w:p>
    <w:bookmarkEnd w:id="67"/>
    <w:p w:rsidR="002E51DA" w:rsidRDefault="002E51DA" w:rsidP="002E51DA">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w:t>
      </w:r>
      <w:r>
        <w:rPr>
          <w:rFonts w:ascii="Arial" w:hAnsi="Arial" w:cs="Arial"/>
          <w:sz w:val="20"/>
          <w:szCs w:val="20"/>
        </w:rPr>
        <w:t xml:space="preserve"> del Gobierno Parroquial de Gonz</w:t>
      </w:r>
      <w:r w:rsidRPr="002C1A11">
        <w:rPr>
          <w:rFonts w:ascii="Arial" w:hAnsi="Arial" w:cs="Arial"/>
          <w:sz w:val="20"/>
          <w:szCs w:val="20"/>
        </w:rPr>
        <w:t>ol.</w:t>
      </w:r>
    </w:p>
    <w:p w:rsidR="00786B74" w:rsidRDefault="00CB1077" w:rsidP="000F1637">
      <w:pPr>
        <w:jc w:val="both"/>
        <w:rPr>
          <w:rFonts w:ascii="Arial" w:hAnsi="Arial" w:cs="Arial"/>
          <w:b/>
          <w:sz w:val="20"/>
          <w:szCs w:val="20"/>
        </w:rPr>
      </w:pPr>
      <w:r>
        <w:rPr>
          <w:rFonts w:ascii="Arial" w:hAnsi="Arial" w:cs="Arial"/>
          <w:b/>
          <w:noProof/>
          <w:sz w:val="20"/>
          <w:szCs w:val="20"/>
          <w:lang w:val="es-ES" w:eastAsia="es-ES"/>
        </w:rPr>
        <w:drawing>
          <wp:anchor distT="0" distB="0" distL="114300" distR="114300" simplePos="0" relativeHeight="252619776" behindDoc="0" locked="0" layoutInCell="1" allowOverlap="1">
            <wp:simplePos x="0" y="0"/>
            <wp:positionH relativeFrom="column">
              <wp:posOffset>501015</wp:posOffset>
            </wp:positionH>
            <wp:positionV relativeFrom="paragraph">
              <wp:posOffset>239395</wp:posOffset>
            </wp:positionV>
            <wp:extent cx="4258310" cy="3209925"/>
            <wp:effectExtent l="19050" t="0" r="27940" b="0"/>
            <wp:wrapNone/>
            <wp:docPr id="257" name="25 Gráfico"/>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p>
    <w:p w:rsidR="00CB1077" w:rsidRDefault="00CB1077" w:rsidP="000F1637">
      <w:pPr>
        <w:jc w:val="both"/>
        <w:rPr>
          <w:rFonts w:ascii="Arial" w:hAnsi="Arial" w:cs="Arial"/>
          <w:b/>
          <w:sz w:val="20"/>
          <w:szCs w:val="20"/>
        </w:rPr>
      </w:pPr>
    </w:p>
    <w:p w:rsidR="00CB1077" w:rsidRDefault="00CB1077" w:rsidP="000F1637">
      <w:pPr>
        <w:jc w:val="both"/>
        <w:rPr>
          <w:rFonts w:ascii="Arial" w:hAnsi="Arial" w:cs="Arial"/>
          <w:b/>
          <w:sz w:val="20"/>
          <w:szCs w:val="20"/>
        </w:rPr>
      </w:pPr>
    </w:p>
    <w:p w:rsidR="00CB1077" w:rsidRDefault="00CB1077" w:rsidP="000F1637">
      <w:pPr>
        <w:jc w:val="both"/>
        <w:rPr>
          <w:rFonts w:ascii="Arial" w:hAnsi="Arial" w:cs="Arial"/>
          <w:b/>
          <w:sz w:val="20"/>
          <w:szCs w:val="20"/>
        </w:rPr>
      </w:pPr>
    </w:p>
    <w:p w:rsidR="00CB1077" w:rsidRDefault="00CB1077" w:rsidP="000F1637">
      <w:pPr>
        <w:jc w:val="both"/>
        <w:rPr>
          <w:rFonts w:ascii="Arial" w:hAnsi="Arial" w:cs="Arial"/>
          <w:b/>
          <w:sz w:val="20"/>
          <w:szCs w:val="20"/>
        </w:rPr>
      </w:pPr>
    </w:p>
    <w:p w:rsidR="00CB1077" w:rsidRDefault="00CB1077" w:rsidP="000F1637">
      <w:pPr>
        <w:jc w:val="both"/>
        <w:rPr>
          <w:rFonts w:ascii="Arial" w:hAnsi="Arial" w:cs="Arial"/>
          <w:b/>
          <w:sz w:val="20"/>
          <w:szCs w:val="20"/>
        </w:rPr>
      </w:pPr>
    </w:p>
    <w:p w:rsidR="00CB1077" w:rsidRDefault="00CB1077" w:rsidP="000F1637">
      <w:pPr>
        <w:jc w:val="both"/>
        <w:rPr>
          <w:rFonts w:ascii="Arial" w:hAnsi="Arial" w:cs="Arial"/>
          <w:b/>
          <w:sz w:val="20"/>
          <w:szCs w:val="20"/>
        </w:rPr>
      </w:pPr>
    </w:p>
    <w:p w:rsidR="00CB1077" w:rsidRDefault="00CB1077" w:rsidP="000F1637">
      <w:pPr>
        <w:jc w:val="both"/>
        <w:rPr>
          <w:rFonts w:ascii="Arial" w:hAnsi="Arial" w:cs="Arial"/>
          <w:b/>
          <w:sz w:val="20"/>
          <w:szCs w:val="20"/>
        </w:rPr>
      </w:pPr>
    </w:p>
    <w:p w:rsidR="00CB1077" w:rsidRDefault="00CB1077" w:rsidP="000F1637">
      <w:pPr>
        <w:jc w:val="both"/>
        <w:rPr>
          <w:rFonts w:ascii="Arial" w:hAnsi="Arial" w:cs="Arial"/>
          <w:b/>
          <w:sz w:val="20"/>
          <w:szCs w:val="20"/>
        </w:rPr>
      </w:pPr>
    </w:p>
    <w:p w:rsidR="00CB1077" w:rsidRDefault="00CB1077" w:rsidP="000F1637">
      <w:pPr>
        <w:jc w:val="both"/>
        <w:rPr>
          <w:rFonts w:ascii="Arial" w:hAnsi="Arial" w:cs="Arial"/>
          <w:b/>
          <w:sz w:val="20"/>
          <w:szCs w:val="20"/>
        </w:rPr>
      </w:pPr>
    </w:p>
    <w:p w:rsidR="00CB1077" w:rsidRDefault="00CB1077" w:rsidP="000F1637">
      <w:pPr>
        <w:jc w:val="both"/>
        <w:rPr>
          <w:rFonts w:ascii="Arial" w:hAnsi="Arial" w:cs="Arial"/>
          <w:b/>
          <w:sz w:val="20"/>
          <w:szCs w:val="20"/>
        </w:rPr>
      </w:pPr>
    </w:p>
    <w:p w:rsidR="00CB1077" w:rsidRDefault="00CB1077" w:rsidP="000F1637">
      <w:pPr>
        <w:jc w:val="both"/>
        <w:rPr>
          <w:rFonts w:ascii="Arial" w:hAnsi="Arial" w:cs="Arial"/>
          <w:b/>
          <w:sz w:val="20"/>
          <w:szCs w:val="20"/>
        </w:rPr>
      </w:pPr>
    </w:p>
    <w:tbl>
      <w:tblPr>
        <w:tblW w:w="9345" w:type="dxa"/>
        <w:tblInd w:w="70" w:type="dxa"/>
        <w:tblLayout w:type="fixed"/>
        <w:tblCellMar>
          <w:left w:w="70" w:type="dxa"/>
          <w:right w:w="70" w:type="dxa"/>
        </w:tblCellMar>
        <w:tblLook w:val="04A0"/>
      </w:tblPr>
      <w:tblGrid>
        <w:gridCol w:w="1410"/>
        <w:gridCol w:w="563"/>
        <w:gridCol w:w="209"/>
        <w:gridCol w:w="71"/>
        <w:gridCol w:w="287"/>
        <w:gridCol w:w="428"/>
        <w:gridCol w:w="422"/>
        <w:gridCol w:w="151"/>
        <w:gridCol w:w="416"/>
        <w:gridCol w:w="579"/>
        <w:gridCol w:w="133"/>
        <w:gridCol w:w="139"/>
        <w:gridCol w:w="181"/>
        <w:gridCol w:w="256"/>
        <w:gridCol w:w="133"/>
        <w:gridCol w:w="434"/>
        <w:gridCol w:w="179"/>
        <w:gridCol w:w="237"/>
        <w:gridCol w:w="9"/>
        <w:gridCol w:w="91"/>
        <w:gridCol w:w="360"/>
        <w:gridCol w:w="107"/>
        <w:gridCol w:w="16"/>
        <w:gridCol w:w="132"/>
        <w:gridCol w:w="21"/>
        <w:gridCol w:w="63"/>
        <w:gridCol w:w="326"/>
        <w:gridCol w:w="37"/>
        <w:gridCol w:w="135"/>
        <w:gridCol w:w="162"/>
        <w:gridCol w:w="107"/>
        <w:gridCol w:w="132"/>
        <w:gridCol w:w="361"/>
        <w:gridCol w:w="74"/>
        <w:gridCol w:w="21"/>
        <w:gridCol w:w="108"/>
        <w:gridCol w:w="52"/>
        <w:gridCol w:w="113"/>
        <w:gridCol w:w="387"/>
        <w:gridCol w:w="134"/>
        <w:gridCol w:w="35"/>
        <w:gridCol w:w="134"/>
      </w:tblGrid>
      <w:tr w:rsidR="001C4CC2" w:rsidRPr="00E01574" w:rsidTr="0066167B">
        <w:trPr>
          <w:trHeight w:val="255"/>
        </w:trPr>
        <w:tc>
          <w:tcPr>
            <w:tcW w:w="2253" w:type="dxa"/>
            <w:gridSpan w:val="4"/>
            <w:tcBorders>
              <w:top w:val="nil"/>
              <w:left w:val="nil"/>
              <w:bottom w:val="nil"/>
              <w:right w:val="nil"/>
            </w:tcBorders>
            <w:shd w:val="clear" w:color="auto" w:fill="auto"/>
            <w:noWrap/>
            <w:vAlign w:val="bottom"/>
            <w:hideMark/>
          </w:tcPr>
          <w:p w:rsidR="00DC297E" w:rsidRDefault="0066167B" w:rsidP="0066167B">
            <w:pPr>
              <w:pStyle w:val="Ttulo1"/>
              <w:ind w:left="360"/>
              <w:rPr>
                <w:rFonts w:ascii="Arial" w:hAnsi="Arial" w:cs="Arial"/>
                <w:sz w:val="20"/>
                <w:u w:val="single"/>
              </w:rPr>
            </w:pPr>
            <w:bookmarkStart w:id="68" w:name="_Toc300751223"/>
            <w:r>
              <w:rPr>
                <w:rFonts w:ascii="Arial" w:hAnsi="Arial" w:cs="Arial"/>
                <w:sz w:val="20"/>
              </w:rPr>
              <w:lastRenderedPageBreak/>
              <w:t xml:space="preserve">2. </w:t>
            </w:r>
            <w:r w:rsidR="00DC297E" w:rsidRPr="0066167B">
              <w:rPr>
                <w:rFonts w:ascii="Arial" w:hAnsi="Arial" w:cs="Arial"/>
                <w:sz w:val="20"/>
                <w:u w:val="single"/>
              </w:rPr>
              <w:t>Migración</w:t>
            </w:r>
            <w:bookmarkEnd w:id="68"/>
            <w:r w:rsidR="00BC6F54" w:rsidRPr="0066167B">
              <w:rPr>
                <w:rFonts w:ascii="Arial" w:hAnsi="Arial" w:cs="Arial"/>
                <w:sz w:val="20"/>
                <w:u w:val="single"/>
              </w:rPr>
              <w:t>.</w:t>
            </w:r>
          </w:p>
          <w:p w:rsidR="00E01574" w:rsidRPr="0066167B" w:rsidRDefault="00E01574" w:rsidP="002218A2">
            <w:pPr>
              <w:rPr>
                <w:rFonts w:ascii="Calibri" w:hAnsi="Calibri" w:cs="Calibri"/>
                <w:sz w:val="20"/>
                <w:lang w:eastAsia="es-ES"/>
              </w:rPr>
            </w:pPr>
          </w:p>
        </w:tc>
        <w:tc>
          <w:tcPr>
            <w:tcW w:w="2736" w:type="dxa"/>
            <w:gridSpan w:val="9"/>
            <w:tcBorders>
              <w:top w:val="nil"/>
              <w:left w:val="nil"/>
              <w:bottom w:val="nil"/>
              <w:right w:val="nil"/>
            </w:tcBorders>
            <w:shd w:val="clear" w:color="auto" w:fill="auto"/>
            <w:noWrap/>
            <w:vAlign w:val="bottom"/>
            <w:hideMark/>
          </w:tcPr>
          <w:p w:rsidR="00E01574" w:rsidRPr="0066167B" w:rsidRDefault="00E01574" w:rsidP="0066167B">
            <w:pPr>
              <w:pStyle w:val="Ttulo1"/>
              <w:rPr>
                <w:rFonts w:ascii="Calibri" w:hAnsi="Calibri" w:cs="Calibri"/>
                <w:sz w:val="20"/>
                <w:lang w:val="es-ES" w:eastAsia="es-ES"/>
              </w:rPr>
            </w:pPr>
          </w:p>
        </w:tc>
        <w:tc>
          <w:tcPr>
            <w:tcW w:w="1822" w:type="dxa"/>
            <w:gridSpan w:val="10"/>
            <w:tcBorders>
              <w:top w:val="nil"/>
              <w:left w:val="nil"/>
              <w:bottom w:val="nil"/>
              <w:right w:val="nil"/>
            </w:tcBorders>
            <w:shd w:val="clear" w:color="auto" w:fill="auto"/>
            <w:noWrap/>
            <w:vAlign w:val="bottom"/>
            <w:hideMark/>
          </w:tcPr>
          <w:p w:rsidR="00E01574" w:rsidRPr="00E01574" w:rsidRDefault="00E01574" w:rsidP="0066167B">
            <w:pPr>
              <w:pStyle w:val="Ttulo1"/>
              <w:rPr>
                <w:rFonts w:ascii="Calibri" w:hAnsi="Calibri" w:cs="Calibri"/>
                <w:sz w:val="20"/>
                <w:lang w:val="es-ES" w:eastAsia="es-ES"/>
              </w:rPr>
            </w:pPr>
          </w:p>
        </w:tc>
        <w:tc>
          <w:tcPr>
            <w:tcW w:w="216" w:type="dxa"/>
            <w:gridSpan w:val="3"/>
            <w:tcBorders>
              <w:top w:val="nil"/>
              <w:left w:val="nil"/>
              <w:bottom w:val="nil"/>
              <w:right w:val="nil"/>
            </w:tcBorders>
            <w:shd w:val="clear" w:color="auto" w:fill="auto"/>
            <w:noWrap/>
            <w:vAlign w:val="bottom"/>
            <w:hideMark/>
          </w:tcPr>
          <w:p w:rsidR="00E01574" w:rsidRPr="00E01574" w:rsidRDefault="00E01574" w:rsidP="0066167B">
            <w:pPr>
              <w:pStyle w:val="Ttulo1"/>
              <w:rPr>
                <w:rFonts w:ascii="Calibri" w:hAnsi="Calibri" w:cs="Calibri"/>
                <w:sz w:val="20"/>
                <w:lang w:val="es-ES" w:eastAsia="es-ES"/>
              </w:rPr>
            </w:pPr>
          </w:p>
        </w:tc>
        <w:tc>
          <w:tcPr>
            <w:tcW w:w="326" w:type="dxa"/>
            <w:tcBorders>
              <w:top w:val="nil"/>
              <w:left w:val="nil"/>
              <w:bottom w:val="nil"/>
              <w:right w:val="nil"/>
            </w:tcBorders>
            <w:shd w:val="clear" w:color="auto" w:fill="auto"/>
            <w:noWrap/>
            <w:vAlign w:val="bottom"/>
            <w:hideMark/>
          </w:tcPr>
          <w:p w:rsidR="00E01574" w:rsidRPr="00E01574" w:rsidRDefault="00E01574" w:rsidP="0066167B">
            <w:pPr>
              <w:pStyle w:val="Ttulo1"/>
              <w:rPr>
                <w:rFonts w:ascii="Calibri" w:hAnsi="Calibri" w:cs="Calibri"/>
                <w:sz w:val="20"/>
                <w:lang w:val="es-ES" w:eastAsia="es-ES"/>
              </w:rPr>
            </w:pPr>
          </w:p>
        </w:tc>
        <w:tc>
          <w:tcPr>
            <w:tcW w:w="334" w:type="dxa"/>
            <w:gridSpan w:val="3"/>
            <w:tcBorders>
              <w:top w:val="nil"/>
              <w:left w:val="nil"/>
              <w:bottom w:val="nil"/>
              <w:right w:val="nil"/>
            </w:tcBorders>
            <w:shd w:val="clear" w:color="auto" w:fill="auto"/>
            <w:noWrap/>
            <w:vAlign w:val="bottom"/>
            <w:hideMark/>
          </w:tcPr>
          <w:p w:rsidR="00E01574" w:rsidRPr="00E01574" w:rsidRDefault="00E01574" w:rsidP="0066167B">
            <w:pPr>
              <w:pStyle w:val="Ttulo1"/>
              <w:rPr>
                <w:rFonts w:ascii="Calibri" w:hAnsi="Calibri" w:cs="Calibri"/>
                <w:sz w:val="20"/>
                <w:lang w:val="es-ES" w:eastAsia="es-ES"/>
              </w:rPr>
            </w:pPr>
          </w:p>
        </w:tc>
        <w:tc>
          <w:tcPr>
            <w:tcW w:w="239" w:type="dxa"/>
            <w:gridSpan w:val="2"/>
            <w:tcBorders>
              <w:top w:val="nil"/>
              <w:left w:val="nil"/>
              <w:bottom w:val="nil"/>
              <w:right w:val="nil"/>
            </w:tcBorders>
            <w:shd w:val="clear" w:color="auto" w:fill="auto"/>
            <w:noWrap/>
            <w:vAlign w:val="bottom"/>
            <w:hideMark/>
          </w:tcPr>
          <w:p w:rsidR="00E01574" w:rsidRPr="00E01574" w:rsidRDefault="00E01574" w:rsidP="0066167B">
            <w:pPr>
              <w:pStyle w:val="Ttulo1"/>
              <w:rPr>
                <w:rFonts w:ascii="Calibri" w:hAnsi="Calibri" w:cs="Calibri"/>
                <w:sz w:val="20"/>
                <w:lang w:val="es-ES" w:eastAsia="es-ES"/>
              </w:rPr>
            </w:pPr>
          </w:p>
        </w:tc>
        <w:tc>
          <w:tcPr>
            <w:tcW w:w="361" w:type="dxa"/>
            <w:tcBorders>
              <w:top w:val="nil"/>
              <w:left w:val="nil"/>
              <w:bottom w:val="nil"/>
              <w:right w:val="nil"/>
            </w:tcBorders>
            <w:shd w:val="clear" w:color="auto" w:fill="auto"/>
            <w:noWrap/>
            <w:vAlign w:val="bottom"/>
            <w:hideMark/>
          </w:tcPr>
          <w:p w:rsidR="00E01574" w:rsidRPr="00E01574" w:rsidRDefault="00E01574" w:rsidP="0066167B">
            <w:pPr>
              <w:pStyle w:val="Ttulo1"/>
              <w:rPr>
                <w:rFonts w:ascii="Calibri" w:hAnsi="Calibri" w:cs="Calibri"/>
                <w:sz w:val="20"/>
                <w:lang w:val="es-ES" w:eastAsia="es-ES"/>
              </w:rPr>
            </w:pPr>
          </w:p>
        </w:tc>
        <w:tc>
          <w:tcPr>
            <w:tcW w:w="368" w:type="dxa"/>
            <w:gridSpan w:val="5"/>
            <w:tcBorders>
              <w:top w:val="nil"/>
              <w:left w:val="nil"/>
              <w:bottom w:val="nil"/>
              <w:right w:val="nil"/>
            </w:tcBorders>
            <w:shd w:val="clear" w:color="auto" w:fill="auto"/>
            <w:noWrap/>
            <w:vAlign w:val="bottom"/>
            <w:hideMark/>
          </w:tcPr>
          <w:p w:rsidR="00E01574" w:rsidRPr="00E01574" w:rsidRDefault="00E01574" w:rsidP="0066167B">
            <w:pPr>
              <w:pStyle w:val="Ttulo1"/>
              <w:rPr>
                <w:rFonts w:ascii="Calibri" w:hAnsi="Calibri" w:cs="Calibri"/>
                <w:sz w:val="20"/>
                <w:lang w:val="es-ES" w:eastAsia="es-ES"/>
              </w:rPr>
            </w:pPr>
          </w:p>
        </w:tc>
        <w:tc>
          <w:tcPr>
            <w:tcW w:w="521" w:type="dxa"/>
            <w:gridSpan w:val="2"/>
            <w:tcBorders>
              <w:top w:val="nil"/>
              <w:left w:val="nil"/>
              <w:bottom w:val="nil"/>
              <w:right w:val="nil"/>
            </w:tcBorders>
            <w:shd w:val="clear" w:color="auto" w:fill="auto"/>
            <w:noWrap/>
            <w:vAlign w:val="bottom"/>
            <w:hideMark/>
          </w:tcPr>
          <w:p w:rsidR="00E01574" w:rsidRPr="00E01574" w:rsidRDefault="00E01574" w:rsidP="0066167B">
            <w:pPr>
              <w:pStyle w:val="Ttulo1"/>
              <w:rPr>
                <w:rFonts w:ascii="Calibri" w:hAnsi="Calibri" w:cs="Calibri"/>
                <w:sz w:val="20"/>
                <w:lang w:val="es-ES" w:eastAsia="es-ES"/>
              </w:rPr>
            </w:pPr>
          </w:p>
        </w:tc>
        <w:tc>
          <w:tcPr>
            <w:tcW w:w="169" w:type="dxa"/>
            <w:gridSpan w:val="2"/>
            <w:tcBorders>
              <w:top w:val="nil"/>
              <w:left w:val="nil"/>
              <w:bottom w:val="nil"/>
              <w:right w:val="nil"/>
            </w:tcBorders>
            <w:shd w:val="clear" w:color="auto" w:fill="auto"/>
            <w:noWrap/>
            <w:vAlign w:val="bottom"/>
            <w:hideMark/>
          </w:tcPr>
          <w:p w:rsidR="00E01574" w:rsidRPr="00E01574" w:rsidRDefault="00E01574" w:rsidP="0066167B">
            <w:pPr>
              <w:pStyle w:val="Ttulo1"/>
              <w:rPr>
                <w:rFonts w:ascii="Calibri" w:hAnsi="Calibri" w:cs="Calibri"/>
                <w:sz w:val="20"/>
                <w:lang w:val="es-ES" w:eastAsia="es-ES"/>
              </w:rPr>
            </w:pPr>
          </w:p>
        </w:tc>
      </w:tr>
      <w:tr w:rsidR="001C4CC2" w:rsidRPr="00E01574" w:rsidTr="0066167B">
        <w:trPr>
          <w:trHeight w:val="255"/>
        </w:trPr>
        <w:tc>
          <w:tcPr>
            <w:tcW w:w="6811" w:type="dxa"/>
            <w:gridSpan w:val="23"/>
            <w:tcBorders>
              <w:top w:val="nil"/>
              <w:left w:val="nil"/>
              <w:bottom w:val="nil"/>
              <w:right w:val="nil"/>
            </w:tcBorders>
            <w:shd w:val="clear" w:color="auto" w:fill="auto"/>
            <w:noWrap/>
            <w:vAlign w:val="bottom"/>
            <w:hideMark/>
          </w:tcPr>
          <w:p w:rsidR="00E01574" w:rsidRPr="0066167B" w:rsidRDefault="00E01574" w:rsidP="0066167B">
            <w:pPr>
              <w:pStyle w:val="Ttulo1"/>
              <w:ind w:left="360"/>
              <w:rPr>
                <w:rFonts w:ascii="Arial" w:hAnsi="Arial" w:cs="Arial"/>
                <w:bCs/>
                <w:sz w:val="16"/>
                <w:szCs w:val="16"/>
                <w:lang w:val="es-ES" w:eastAsia="es-ES"/>
              </w:rPr>
            </w:pPr>
            <w:r w:rsidRPr="0066167B">
              <w:rPr>
                <w:rFonts w:ascii="Arial" w:hAnsi="Arial" w:cs="Arial"/>
                <w:bCs/>
                <w:sz w:val="20"/>
                <w:lang w:val="es-ES" w:eastAsia="es-ES"/>
              </w:rPr>
              <w:t>a.</w:t>
            </w:r>
            <w:r w:rsidRPr="0066167B">
              <w:rPr>
                <w:rFonts w:ascii="Times New Roman" w:hAnsi="Times New Roman"/>
                <w:bCs/>
                <w:sz w:val="20"/>
                <w:lang w:val="es-ES" w:eastAsia="es-ES"/>
              </w:rPr>
              <w:t xml:space="preserve">         </w:t>
            </w:r>
            <w:r w:rsidRPr="0066167B">
              <w:rPr>
                <w:rFonts w:ascii="Arial" w:hAnsi="Arial" w:cs="Arial"/>
                <w:bCs/>
                <w:sz w:val="20"/>
                <w:lang w:val="es-ES" w:eastAsia="es-ES"/>
              </w:rPr>
              <w:t>Caracterización de la migración temporal dentro del país.</w:t>
            </w:r>
          </w:p>
        </w:tc>
        <w:tc>
          <w:tcPr>
            <w:tcW w:w="216" w:type="dxa"/>
            <w:gridSpan w:val="3"/>
            <w:tcBorders>
              <w:top w:val="nil"/>
              <w:left w:val="nil"/>
              <w:bottom w:val="nil"/>
              <w:right w:val="nil"/>
            </w:tcBorders>
            <w:shd w:val="clear" w:color="auto" w:fill="auto"/>
            <w:noWrap/>
            <w:vAlign w:val="bottom"/>
            <w:hideMark/>
          </w:tcPr>
          <w:p w:rsidR="00E01574" w:rsidRPr="00E01574" w:rsidRDefault="00E01574" w:rsidP="0066167B">
            <w:pPr>
              <w:pStyle w:val="Ttulo1"/>
              <w:rPr>
                <w:rFonts w:ascii="Calibri" w:hAnsi="Calibri" w:cs="Calibri"/>
                <w:sz w:val="20"/>
                <w:lang w:val="es-ES" w:eastAsia="es-ES"/>
              </w:rPr>
            </w:pPr>
          </w:p>
        </w:tc>
        <w:tc>
          <w:tcPr>
            <w:tcW w:w="326" w:type="dxa"/>
            <w:tcBorders>
              <w:top w:val="nil"/>
              <w:left w:val="nil"/>
              <w:bottom w:val="nil"/>
              <w:right w:val="nil"/>
            </w:tcBorders>
            <w:shd w:val="clear" w:color="auto" w:fill="auto"/>
            <w:noWrap/>
            <w:vAlign w:val="bottom"/>
            <w:hideMark/>
          </w:tcPr>
          <w:p w:rsidR="00E01574" w:rsidRPr="00E01574" w:rsidRDefault="00E01574" w:rsidP="0066167B">
            <w:pPr>
              <w:pStyle w:val="Ttulo1"/>
              <w:rPr>
                <w:rFonts w:ascii="Calibri" w:hAnsi="Calibri" w:cs="Calibri"/>
                <w:sz w:val="20"/>
                <w:lang w:val="es-ES" w:eastAsia="es-ES"/>
              </w:rPr>
            </w:pPr>
          </w:p>
        </w:tc>
        <w:tc>
          <w:tcPr>
            <w:tcW w:w="334" w:type="dxa"/>
            <w:gridSpan w:val="3"/>
            <w:tcBorders>
              <w:top w:val="nil"/>
              <w:left w:val="nil"/>
              <w:bottom w:val="nil"/>
              <w:right w:val="nil"/>
            </w:tcBorders>
            <w:shd w:val="clear" w:color="auto" w:fill="auto"/>
            <w:noWrap/>
            <w:vAlign w:val="bottom"/>
            <w:hideMark/>
          </w:tcPr>
          <w:p w:rsidR="00E01574" w:rsidRPr="00E01574" w:rsidRDefault="00E01574" w:rsidP="0066167B">
            <w:pPr>
              <w:pStyle w:val="Ttulo1"/>
              <w:rPr>
                <w:rFonts w:ascii="Calibri" w:hAnsi="Calibri" w:cs="Calibri"/>
                <w:sz w:val="20"/>
                <w:lang w:val="es-ES" w:eastAsia="es-ES"/>
              </w:rPr>
            </w:pPr>
          </w:p>
        </w:tc>
        <w:tc>
          <w:tcPr>
            <w:tcW w:w="239" w:type="dxa"/>
            <w:gridSpan w:val="2"/>
            <w:tcBorders>
              <w:top w:val="nil"/>
              <w:left w:val="nil"/>
              <w:bottom w:val="nil"/>
              <w:right w:val="nil"/>
            </w:tcBorders>
            <w:shd w:val="clear" w:color="auto" w:fill="auto"/>
            <w:noWrap/>
            <w:vAlign w:val="bottom"/>
            <w:hideMark/>
          </w:tcPr>
          <w:p w:rsidR="00E01574" w:rsidRPr="00E01574" w:rsidRDefault="00E01574" w:rsidP="0066167B">
            <w:pPr>
              <w:pStyle w:val="Ttulo1"/>
              <w:rPr>
                <w:rFonts w:ascii="Calibri" w:hAnsi="Calibri" w:cs="Calibri"/>
                <w:sz w:val="20"/>
                <w:lang w:val="es-ES" w:eastAsia="es-ES"/>
              </w:rPr>
            </w:pPr>
          </w:p>
        </w:tc>
        <w:tc>
          <w:tcPr>
            <w:tcW w:w="361" w:type="dxa"/>
            <w:tcBorders>
              <w:top w:val="nil"/>
              <w:left w:val="nil"/>
              <w:bottom w:val="nil"/>
              <w:right w:val="nil"/>
            </w:tcBorders>
            <w:shd w:val="clear" w:color="auto" w:fill="auto"/>
            <w:noWrap/>
            <w:vAlign w:val="bottom"/>
            <w:hideMark/>
          </w:tcPr>
          <w:p w:rsidR="00E01574" w:rsidRPr="00E01574" w:rsidRDefault="00E01574" w:rsidP="0066167B">
            <w:pPr>
              <w:pStyle w:val="Ttulo1"/>
              <w:rPr>
                <w:rFonts w:ascii="Calibri" w:hAnsi="Calibri" w:cs="Calibri"/>
                <w:sz w:val="20"/>
                <w:lang w:val="es-ES" w:eastAsia="es-ES"/>
              </w:rPr>
            </w:pPr>
          </w:p>
        </w:tc>
        <w:tc>
          <w:tcPr>
            <w:tcW w:w="368" w:type="dxa"/>
            <w:gridSpan w:val="5"/>
            <w:tcBorders>
              <w:top w:val="nil"/>
              <w:left w:val="nil"/>
              <w:bottom w:val="nil"/>
              <w:right w:val="nil"/>
            </w:tcBorders>
            <w:shd w:val="clear" w:color="auto" w:fill="auto"/>
            <w:noWrap/>
            <w:vAlign w:val="bottom"/>
            <w:hideMark/>
          </w:tcPr>
          <w:p w:rsidR="00E01574" w:rsidRPr="00E01574" w:rsidRDefault="00E01574" w:rsidP="0066167B">
            <w:pPr>
              <w:pStyle w:val="Ttulo1"/>
              <w:rPr>
                <w:rFonts w:ascii="Calibri" w:hAnsi="Calibri" w:cs="Calibri"/>
                <w:sz w:val="20"/>
                <w:lang w:val="es-ES" w:eastAsia="es-ES"/>
              </w:rPr>
            </w:pPr>
          </w:p>
        </w:tc>
        <w:tc>
          <w:tcPr>
            <w:tcW w:w="521" w:type="dxa"/>
            <w:gridSpan w:val="2"/>
            <w:tcBorders>
              <w:top w:val="nil"/>
              <w:left w:val="nil"/>
              <w:bottom w:val="nil"/>
              <w:right w:val="nil"/>
            </w:tcBorders>
            <w:shd w:val="clear" w:color="auto" w:fill="auto"/>
            <w:noWrap/>
            <w:vAlign w:val="bottom"/>
            <w:hideMark/>
          </w:tcPr>
          <w:p w:rsidR="00E01574" w:rsidRPr="00E01574" w:rsidRDefault="00E01574" w:rsidP="0066167B">
            <w:pPr>
              <w:pStyle w:val="Ttulo1"/>
              <w:rPr>
                <w:rFonts w:ascii="Calibri" w:hAnsi="Calibri" w:cs="Calibri"/>
                <w:sz w:val="20"/>
                <w:lang w:val="es-ES" w:eastAsia="es-ES"/>
              </w:rPr>
            </w:pPr>
          </w:p>
        </w:tc>
        <w:tc>
          <w:tcPr>
            <w:tcW w:w="169" w:type="dxa"/>
            <w:gridSpan w:val="2"/>
            <w:tcBorders>
              <w:top w:val="nil"/>
              <w:left w:val="nil"/>
              <w:bottom w:val="nil"/>
              <w:right w:val="nil"/>
            </w:tcBorders>
            <w:shd w:val="clear" w:color="auto" w:fill="auto"/>
            <w:noWrap/>
            <w:vAlign w:val="bottom"/>
            <w:hideMark/>
          </w:tcPr>
          <w:p w:rsidR="00E01574" w:rsidRPr="00E01574" w:rsidRDefault="00E01574" w:rsidP="0066167B">
            <w:pPr>
              <w:pStyle w:val="Ttulo1"/>
              <w:rPr>
                <w:rFonts w:ascii="Calibri" w:hAnsi="Calibri" w:cs="Calibri"/>
                <w:sz w:val="20"/>
                <w:lang w:val="es-ES" w:eastAsia="es-ES"/>
              </w:rPr>
            </w:pPr>
          </w:p>
        </w:tc>
      </w:tr>
      <w:tr w:rsidR="001C4CC2" w:rsidRPr="00E01574" w:rsidTr="0066167B">
        <w:trPr>
          <w:trHeight w:val="255"/>
        </w:trPr>
        <w:tc>
          <w:tcPr>
            <w:tcW w:w="2182" w:type="dxa"/>
            <w:gridSpan w:val="3"/>
            <w:tcBorders>
              <w:top w:val="nil"/>
              <w:left w:val="nil"/>
              <w:bottom w:val="nil"/>
              <w:right w:val="nil"/>
            </w:tcBorders>
            <w:shd w:val="clear" w:color="auto" w:fill="auto"/>
            <w:noWrap/>
            <w:vAlign w:val="bottom"/>
            <w:hideMark/>
          </w:tcPr>
          <w:p w:rsidR="00E01574" w:rsidRPr="00E01574" w:rsidRDefault="00E01574" w:rsidP="00E01574">
            <w:pPr>
              <w:spacing w:after="0" w:line="240" w:lineRule="auto"/>
              <w:jc w:val="both"/>
              <w:rPr>
                <w:rFonts w:ascii="Arial" w:eastAsia="Times New Roman" w:hAnsi="Arial" w:cs="Arial"/>
                <w:sz w:val="20"/>
                <w:szCs w:val="20"/>
                <w:lang w:val="es-ES" w:eastAsia="es-ES"/>
              </w:rPr>
            </w:pPr>
          </w:p>
        </w:tc>
        <w:tc>
          <w:tcPr>
            <w:tcW w:w="2807" w:type="dxa"/>
            <w:gridSpan w:val="10"/>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1822" w:type="dxa"/>
            <w:gridSpan w:val="10"/>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216" w:type="dxa"/>
            <w:gridSpan w:val="3"/>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26"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34" w:type="dxa"/>
            <w:gridSpan w:val="3"/>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239"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61"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68" w:type="dxa"/>
            <w:gridSpan w:val="5"/>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521"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169"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r w:rsidR="001C4CC2" w:rsidRPr="00E01574" w:rsidTr="0066167B">
        <w:trPr>
          <w:trHeight w:val="270"/>
        </w:trPr>
        <w:tc>
          <w:tcPr>
            <w:tcW w:w="6811" w:type="dxa"/>
            <w:gridSpan w:val="23"/>
            <w:tcBorders>
              <w:top w:val="nil"/>
              <w:left w:val="nil"/>
              <w:bottom w:val="nil"/>
              <w:right w:val="nil"/>
            </w:tcBorders>
            <w:shd w:val="clear" w:color="auto" w:fill="auto"/>
            <w:noWrap/>
            <w:vAlign w:val="bottom"/>
            <w:hideMark/>
          </w:tcPr>
          <w:p w:rsidR="001C4CC2" w:rsidRPr="00EF7A2D" w:rsidRDefault="00E01574" w:rsidP="00EF7A2D">
            <w:pPr>
              <w:pStyle w:val="CUADROSPDOT"/>
              <w:rPr>
                <w:b w:val="0"/>
              </w:rPr>
            </w:pPr>
            <w:bookmarkStart w:id="69" w:name="_Toc315707905"/>
            <w:r w:rsidRPr="006568FF">
              <w:rPr>
                <w:bCs/>
              </w:rPr>
              <w:t>Cuadro 8</w:t>
            </w:r>
            <w:r w:rsidRPr="00EF7A2D">
              <w:rPr>
                <w:b w:val="0"/>
                <w:bCs/>
              </w:rPr>
              <w:t xml:space="preserve">. </w:t>
            </w:r>
            <w:r w:rsidRPr="00EF7A2D">
              <w:rPr>
                <w:b w:val="0"/>
              </w:rPr>
              <w:t>Casos de migración temporal dentro del país reportados.</w:t>
            </w:r>
            <w:bookmarkEnd w:id="69"/>
          </w:p>
          <w:p w:rsidR="007407FA" w:rsidRPr="0005269C" w:rsidRDefault="007407FA" w:rsidP="00E01574">
            <w:pPr>
              <w:spacing w:after="0" w:line="240" w:lineRule="auto"/>
              <w:rPr>
                <w:rFonts w:ascii="Arial" w:eastAsia="Times New Roman" w:hAnsi="Arial" w:cs="Arial"/>
                <w:sz w:val="20"/>
                <w:szCs w:val="20"/>
                <w:lang w:val="es-ES" w:eastAsia="es-ES"/>
              </w:rPr>
            </w:pPr>
          </w:p>
        </w:tc>
        <w:tc>
          <w:tcPr>
            <w:tcW w:w="216" w:type="dxa"/>
            <w:gridSpan w:val="3"/>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26"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34" w:type="dxa"/>
            <w:gridSpan w:val="3"/>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239"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61"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68" w:type="dxa"/>
            <w:gridSpan w:val="5"/>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521"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169"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r w:rsidR="00E01574" w:rsidRPr="00E01574" w:rsidTr="009946C3">
        <w:trPr>
          <w:gridAfter w:val="1"/>
          <w:wAfter w:w="134" w:type="dxa"/>
          <w:trHeight w:val="445"/>
        </w:trPr>
        <w:tc>
          <w:tcPr>
            <w:tcW w:w="1973" w:type="dxa"/>
            <w:gridSpan w:val="2"/>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D1B83" w:rsidRDefault="006D1B83" w:rsidP="008300C7">
            <w:pPr>
              <w:spacing w:after="0" w:line="240" w:lineRule="auto"/>
              <w:jc w:val="center"/>
              <w:rPr>
                <w:rFonts w:ascii="Arial" w:eastAsia="Times New Roman" w:hAnsi="Arial" w:cs="Arial"/>
                <w:b/>
                <w:bCs/>
                <w:sz w:val="18"/>
                <w:szCs w:val="18"/>
                <w:lang w:val="es-ES" w:eastAsia="es-ES"/>
              </w:rPr>
            </w:pPr>
          </w:p>
          <w:p w:rsidR="006D1B83" w:rsidRDefault="006D1B83" w:rsidP="008300C7">
            <w:pPr>
              <w:spacing w:after="0" w:line="240" w:lineRule="auto"/>
              <w:jc w:val="center"/>
              <w:rPr>
                <w:rFonts w:ascii="Arial" w:eastAsia="Times New Roman" w:hAnsi="Arial" w:cs="Arial"/>
                <w:b/>
                <w:bCs/>
                <w:sz w:val="18"/>
                <w:szCs w:val="18"/>
                <w:lang w:val="es-ES" w:eastAsia="es-ES"/>
              </w:rPr>
            </w:pPr>
          </w:p>
          <w:p w:rsidR="00E01574" w:rsidRPr="00E01574" w:rsidRDefault="00E01574" w:rsidP="00107565">
            <w:pPr>
              <w:spacing w:after="0" w:line="240" w:lineRule="auto"/>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Com</w:t>
            </w:r>
            <w:r w:rsidRPr="00881B08">
              <w:rPr>
                <w:rFonts w:ascii="Arial" w:eastAsia="Times New Roman" w:hAnsi="Arial" w:cs="Arial"/>
                <w:b/>
                <w:bCs/>
                <w:sz w:val="20"/>
                <w:szCs w:val="20"/>
                <w:lang w:val="es-ES" w:eastAsia="es-ES"/>
              </w:rPr>
              <w:t>unidad</w:t>
            </w:r>
          </w:p>
        </w:tc>
        <w:tc>
          <w:tcPr>
            <w:tcW w:w="7238" w:type="dxa"/>
            <w:gridSpan w:val="39"/>
            <w:tcBorders>
              <w:top w:val="single" w:sz="8" w:space="0" w:color="auto"/>
              <w:left w:val="nil"/>
              <w:bottom w:val="single" w:sz="8" w:space="0" w:color="auto"/>
              <w:right w:val="single" w:sz="8" w:space="0" w:color="000000"/>
            </w:tcBorders>
            <w:shd w:val="clear" w:color="auto" w:fill="FFFF66"/>
            <w:vAlign w:val="center"/>
            <w:hideMark/>
          </w:tcPr>
          <w:p w:rsidR="00E01574" w:rsidRPr="00E01574" w:rsidRDefault="00E01574" w:rsidP="008300C7">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Casos reportados por ciudades de destino</w:t>
            </w:r>
          </w:p>
        </w:tc>
      </w:tr>
      <w:tr w:rsidR="00E634F4" w:rsidRPr="00E01574" w:rsidTr="009946C3">
        <w:trPr>
          <w:gridAfter w:val="1"/>
          <w:wAfter w:w="134" w:type="dxa"/>
          <w:trHeight w:val="409"/>
        </w:trPr>
        <w:tc>
          <w:tcPr>
            <w:tcW w:w="1973" w:type="dxa"/>
            <w:gridSpan w:val="2"/>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01574" w:rsidRPr="00E01574" w:rsidRDefault="00E01574" w:rsidP="00E01574">
            <w:pPr>
              <w:spacing w:after="0" w:line="240" w:lineRule="auto"/>
              <w:rPr>
                <w:rFonts w:ascii="Arial" w:eastAsia="Times New Roman" w:hAnsi="Arial" w:cs="Arial"/>
                <w:b/>
                <w:bCs/>
                <w:sz w:val="18"/>
                <w:szCs w:val="18"/>
                <w:lang w:val="es-ES" w:eastAsia="es-ES"/>
              </w:rPr>
            </w:pPr>
          </w:p>
        </w:tc>
        <w:tc>
          <w:tcPr>
            <w:tcW w:w="1417" w:type="dxa"/>
            <w:gridSpan w:val="5"/>
            <w:tcBorders>
              <w:top w:val="single" w:sz="8" w:space="0" w:color="auto"/>
              <w:left w:val="nil"/>
              <w:bottom w:val="single" w:sz="8" w:space="0" w:color="auto"/>
              <w:right w:val="single" w:sz="8" w:space="0" w:color="000000"/>
            </w:tcBorders>
            <w:shd w:val="clear" w:color="auto" w:fill="FFFF66"/>
            <w:vAlign w:val="center"/>
            <w:hideMark/>
          </w:tcPr>
          <w:p w:rsidR="00E01574" w:rsidRPr="00E01574" w:rsidRDefault="00E01574" w:rsidP="008300C7">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Quito</w:t>
            </w:r>
          </w:p>
        </w:tc>
        <w:tc>
          <w:tcPr>
            <w:tcW w:w="1418" w:type="dxa"/>
            <w:gridSpan w:val="5"/>
            <w:tcBorders>
              <w:top w:val="single" w:sz="8" w:space="0" w:color="auto"/>
              <w:left w:val="nil"/>
              <w:bottom w:val="single" w:sz="8" w:space="0" w:color="auto"/>
              <w:right w:val="single" w:sz="8" w:space="0" w:color="000000"/>
            </w:tcBorders>
            <w:shd w:val="clear" w:color="auto" w:fill="FFFF66"/>
            <w:vAlign w:val="center"/>
            <w:hideMark/>
          </w:tcPr>
          <w:p w:rsidR="00E01574" w:rsidRPr="00E01574" w:rsidRDefault="00E01574" w:rsidP="008300C7">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Guayaquil</w:t>
            </w:r>
          </w:p>
        </w:tc>
        <w:tc>
          <w:tcPr>
            <w:tcW w:w="1420" w:type="dxa"/>
            <w:gridSpan w:val="6"/>
            <w:tcBorders>
              <w:top w:val="single" w:sz="8" w:space="0" w:color="auto"/>
              <w:left w:val="nil"/>
              <w:bottom w:val="single" w:sz="8" w:space="0" w:color="auto"/>
              <w:right w:val="single" w:sz="8" w:space="0" w:color="000000"/>
            </w:tcBorders>
            <w:shd w:val="clear" w:color="auto" w:fill="FFFF66"/>
            <w:vAlign w:val="center"/>
            <w:hideMark/>
          </w:tcPr>
          <w:p w:rsidR="00E01574" w:rsidRPr="00E01574" w:rsidRDefault="00E01574" w:rsidP="008300C7">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Riobamba</w:t>
            </w:r>
          </w:p>
        </w:tc>
        <w:tc>
          <w:tcPr>
            <w:tcW w:w="1566" w:type="dxa"/>
            <w:gridSpan w:val="13"/>
            <w:tcBorders>
              <w:top w:val="single" w:sz="8" w:space="0" w:color="auto"/>
              <w:left w:val="nil"/>
              <w:bottom w:val="single" w:sz="8" w:space="0" w:color="auto"/>
              <w:right w:val="single" w:sz="8" w:space="0" w:color="000000"/>
            </w:tcBorders>
            <w:shd w:val="clear" w:color="auto" w:fill="FFFF66"/>
            <w:vAlign w:val="center"/>
            <w:hideMark/>
          </w:tcPr>
          <w:p w:rsidR="00E01574" w:rsidRPr="00E01574" w:rsidRDefault="00E01574" w:rsidP="008300C7">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Ambato</w:t>
            </w:r>
          </w:p>
        </w:tc>
        <w:tc>
          <w:tcPr>
            <w:tcW w:w="1417" w:type="dxa"/>
            <w:gridSpan w:val="10"/>
            <w:tcBorders>
              <w:top w:val="single" w:sz="8" w:space="0" w:color="auto"/>
              <w:left w:val="nil"/>
              <w:bottom w:val="single" w:sz="8" w:space="0" w:color="auto"/>
              <w:right w:val="single" w:sz="8" w:space="0" w:color="000000"/>
            </w:tcBorders>
            <w:shd w:val="clear" w:color="auto" w:fill="FFFF66"/>
            <w:vAlign w:val="center"/>
            <w:hideMark/>
          </w:tcPr>
          <w:p w:rsidR="00E01574" w:rsidRPr="00E01574" w:rsidRDefault="00E01574" w:rsidP="008300C7">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Cuenca</w:t>
            </w:r>
          </w:p>
        </w:tc>
      </w:tr>
      <w:tr w:rsidR="00DD283D" w:rsidRPr="00E01574" w:rsidTr="009946C3">
        <w:trPr>
          <w:gridAfter w:val="1"/>
          <w:wAfter w:w="134" w:type="dxa"/>
          <w:trHeight w:val="415"/>
        </w:trPr>
        <w:tc>
          <w:tcPr>
            <w:tcW w:w="1973" w:type="dxa"/>
            <w:gridSpan w:val="2"/>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01574" w:rsidRPr="00E01574" w:rsidRDefault="00E01574" w:rsidP="00E01574">
            <w:pPr>
              <w:spacing w:after="0" w:line="240" w:lineRule="auto"/>
              <w:rPr>
                <w:rFonts w:ascii="Arial" w:eastAsia="Times New Roman" w:hAnsi="Arial" w:cs="Arial"/>
                <w:b/>
                <w:bCs/>
                <w:sz w:val="18"/>
                <w:szCs w:val="18"/>
                <w:lang w:val="es-ES" w:eastAsia="es-ES"/>
              </w:rPr>
            </w:pPr>
          </w:p>
        </w:tc>
        <w:tc>
          <w:tcPr>
            <w:tcW w:w="567" w:type="dxa"/>
            <w:gridSpan w:val="3"/>
            <w:tcBorders>
              <w:top w:val="nil"/>
              <w:left w:val="nil"/>
              <w:bottom w:val="single" w:sz="8" w:space="0" w:color="auto"/>
              <w:right w:val="single" w:sz="8" w:space="0" w:color="auto"/>
            </w:tcBorders>
            <w:shd w:val="clear" w:color="auto" w:fill="FFFF66"/>
            <w:vAlign w:val="center"/>
            <w:hideMark/>
          </w:tcPr>
          <w:p w:rsidR="00E01574" w:rsidRPr="00E01574" w:rsidRDefault="00E01574" w:rsidP="008300C7">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No.</w:t>
            </w:r>
          </w:p>
        </w:tc>
        <w:tc>
          <w:tcPr>
            <w:tcW w:w="850" w:type="dxa"/>
            <w:gridSpan w:val="2"/>
            <w:tcBorders>
              <w:top w:val="nil"/>
              <w:left w:val="nil"/>
              <w:bottom w:val="single" w:sz="8" w:space="0" w:color="auto"/>
              <w:right w:val="single" w:sz="8" w:space="0" w:color="auto"/>
            </w:tcBorders>
            <w:shd w:val="clear" w:color="auto" w:fill="FFFF66"/>
            <w:vAlign w:val="center"/>
            <w:hideMark/>
          </w:tcPr>
          <w:p w:rsidR="00E01574" w:rsidRPr="00E01574" w:rsidRDefault="00E01574" w:rsidP="008300C7">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w:t>
            </w:r>
          </w:p>
        </w:tc>
        <w:tc>
          <w:tcPr>
            <w:tcW w:w="567" w:type="dxa"/>
            <w:gridSpan w:val="2"/>
            <w:tcBorders>
              <w:top w:val="nil"/>
              <w:left w:val="nil"/>
              <w:bottom w:val="single" w:sz="8" w:space="0" w:color="auto"/>
              <w:right w:val="single" w:sz="8" w:space="0" w:color="auto"/>
            </w:tcBorders>
            <w:shd w:val="clear" w:color="auto" w:fill="FFFF66"/>
            <w:vAlign w:val="center"/>
            <w:hideMark/>
          </w:tcPr>
          <w:p w:rsidR="00E01574" w:rsidRPr="00E01574" w:rsidRDefault="00E01574" w:rsidP="008300C7">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No.</w:t>
            </w:r>
          </w:p>
        </w:tc>
        <w:tc>
          <w:tcPr>
            <w:tcW w:w="851" w:type="dxa"/>
            <w:gridSpan w:val="3"/>
            <w:tcBorders>
              <w:top w:val="nil"/>
              <w:left w:val="nil"/>
              <w:bottom w:val="single" w:sz="8" w:space="0" w:color="auto"/>
              <w:right w:val="single" w:sz="8" w:space="0" w:color="auto"/>
            </w:tcBorders>
            <w:shd w:val="clear" w:color="auto" w:fill="FFFF66"/>
            <w:vAlign w:val="center"/>
            <w:hideMark/>
          </w:tcPr>
          <w:p w:rsidR="00E01574" w:rsidRPr="00E01574" w:rsidRDefault="00E01574" w:rsidP="008300C7">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w:t>
            </w:r>
          </w:p>
        </w:tc>
        <w:tc>
          <w:tcPr>
            <w:tcW w:w="570" w:type="dxa"/>
            <w:gridSpan w:val="3"/>
            <w:tcBorders>
              <w:top w:val="nil"/>
              <w:left w:val="nil"/>
              <w:bottom w:val="single" w:sz="8" w:space="0" w:color="auto"/>
              <w:right w:val="single" w:sz="8" w:space="0" w:color="auto"/>
            </w:tcBorders>
            <w:shd w:val="clear" w:color="auto" w:fill="FFFF66"/>
            <w:vAlign w:val="center"/>
            <w:hideMark/>
          </w:tcPr>
          <w:p w:rsidR="00E01574" w:rsidRPr="00E01574" w:rsidRDefault="00E01574" w:rsidP="008300C7">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No.</w:t>
            </w:r>
          </w:p>
        </w:tc>
        <w:tc>
          <w:tcPr>
            <w:tcW w:w="850" w:type="dxa"/>
            <w:gridSpan w:val="3"/>
            <w:tcBorders>
              <w:top w:val="nil"/>
              <w:left w:val="nil"/>
              <w:bottom w:val="single" w:sz="8" w:space="0" w:color="auto"/>
              <w:right w:val="single" w:sz="8" w:space="0" w:color="auto"/>
            </w:tcBorders>
            <w:shd w:val="clear" w:color="auto" w:fill="FFFF66"/>
            <w:vAlign w:val="center"/>
            <w:hideMark/>
          </w:tcPr>
          <w:p w:rsidR="00E01574" w:rsidRPr="00E01574" w:rsidRDefault="00E01574" w:rsidP="008300C7">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w:t>
            </w:r>
          </w:p>
        </w:tc>
        <w:tc>
          <w:tcPr>
            <w:tcW w:w="567" w:type="dxa"/>
            <w:gridSpan w:val="4"/>
            <w:tcBorders>
              <w:top w:val="nil"/>
              <w:left w:val="nil"/>
              <w:bottom w:val="single" w:sz="8" w:space="0" w:color="auto"/>
              <w:right w:val="single" w:sz="8" w:space="0" w:color="auto"/>
            </w:tcBorders>
            <w:shd w:val="clear" w:color="auto" w:fill="FFFF66"/>
            <w:vAlign w:val="center"/>
            <w:hideMark/>
          </w:tcPr>
          <w:p w:rsidR="00E01574" w:rsidRPr="00E01574" w:rsidRDefault="00E01574" w:rsidP="008300C7">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No.</w:t>
            </w:r>
          </w:p>
        </w:tc>
        <w:tc>
          <w:tcPr>
            <w:tcW w:w="999" w:type="dxa"/>
            <w:gridSpan w:val="9"/>
            <w:tcBorders>
              <w:top w:val="nil"/>
              <w:left w:val="nil"/>
              <w:bottom w:val="single" w:sz="8" w:space="0" w:color="auto"/>
              <w:right w:val="single" w:sz="8" w:space="0" w:color="auto"/>
            </w:tcBorders>
            <w:shd w:val="clear" w:color="auto" w:fill="FFFF66"/>
            <w:vAlign w:val="center"/>
            <w:hideMark/>
          </w:tcPr>
          <w:p w:rsidR="00E01574" w:rsidRPr="00E01574" w:rsidRDefault="00E01574" w:rsidP="008300C7">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w:t>
            </w:r>
          </w:p>
        </w:tc>
        <w:tc>
          <w:tcPr>
            <w:tcW w:w="567" w:type="dxa"/>
            <w:gridSpan w:val="3"/>
            <w:tcBorders>
              <w:top w:val="nil"/>
              <w:left w:val="nil"/>
              <w:bottom w:val="single" w:sz="8" w:space="0" w:color="auto"/>
              <w:right w:val="single" w:sz="8" w:space="0" w:color="auto"/>
            </w:tcBorders>
            <w:shd w:val="clear" w:color="auto" w:fill="FFFF66"/>
            <w:vAlign w:val="center"/>
            <w:hideMark/>
          </w:tcPr>
          <w:p w:rsidR="00E01574" w:rsidRPr="00E01574" w:rsidRDefault="00E01574" w:rsidP="008300C7">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No.</w:t>
            </w:r>
          </w:p>
        </w:tc>
        <w:tc>
          <w:tcPr>
            <w:tcW w:w="850" w:type="dxa"/>
            <w:gridSpan w:val="7"/>
            <w:tcBorders>
              <w:top w:val="nil"/>
              <w:left w:val="nil"/>
              <w:bottom w:val="single" w:sz="8" w:space="0" w:color="auto"/>
              <w:right w:val="single" w:sz="8" w:space="0" w:color="auto"/>
            </w:tcBorders>
            <w:shd w:val="clear" w:color="auto" w:fill="FFFF66"/>
            <w:vAlign w:val="center"/>
            <w:hideMark/>
          </w:tcPr>
          <w:p w:rsidR="00E01574" w:rsidRPr="00E01574" w:rsidRDefault="00E01574" w:rsidP="008300C7">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w:t>
            </w:r>
          </w:p>
        </w:tc>
      </w:tr>
      <w:tr w:rsidR="00DD283D" w:rsidRPr="00E01574" w:rsidTr="002F1E0C">
        <w:trPr>
          <w:gridAfter w:val="1"/>
          <w:wAfter w:w="134" w:type="dxa"/>
          <w:trHeight w:val="270"/>
        </w:trPr>
        <w:tc>
          <w:tcPr>
            <w:tcW w:w="1973" w:type="dxa"/>
            <w:gridSpan w:val="2"/>
            <w:tcBorders>
              <w:top w:val="nil"/>
              <w:left w:val="single" w:sz="8" w:space="0" w:color="auto"/>
              <w:bottom w:val="single" w:sz="8" w:space="0" w:color="auto"/>
              <w:right w:val="single" w:sz="8" w:space="0" w:color="auto"/>
            </w:tcBorders>
            <w:shd w:val="clear" w:color="auto" w:fill="66FF66"/>
            <w:vAlign w:val="bottom"/>
            <w:hideMark/>
          </w:tcPr>
          <w:p w:rsidR="00E01574" w:rsidRPr="00107565" w:rsidRDefault="00E01574" w:rsidP="00E01574">
            <w:pPr>
              <w:spacing w:after="0" w:line="240" w:lineRule="auto"/>
              <w:rPr>
                <w:rFonts w:ascii="Calibri" w:eastAsia="Times New Roman" w:hAnsi="Calibri" w:cs="Calibri"/>
                <w:b/>
                <w:bCs/>
                <w:sz w:val="20"/>
                <w:szCs w:val="20"/>
                <w:lang w:val="es-ES" w:eastAsia="es-ES"/>
              </w:rPr>
            </w:pPr>
            <w:r w:rsidRPr="00107565">
              <w:rPr>
                <w:rFonts w:ascii="Calibri" w:eastAsia="Times New Roman" w:hAnsi="Calibri" w:cs="Calibri"/>
                <w:b/>
                <w:bCs/>
                <w:sz w:val="20"/>
                <w:szCs w:val="20"/>
                <w:lang w:val="es-ES" w:eastAsia="es-ES"/>
              </w:rPr>
              <w:t>CABECERA PARROQUIAL</w:t>
            </w:r>
          </w:p>
        </w:tc>
        <w:tc>
          <w:tcPr>
            <w:tcW w:w="567" w:type="dxa"/>
            <w:gridSpan w:val="3"/>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30</w:t>
            </w:r>
          </w:p>
        </w:tc>
        <w:tc>
          <w:tcPr>
            <w:tcW w:w="850" w:type="dxa"/>
            <w:gridSpan w:val="2"/>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57,7%</w:t>
            </w:r>
          </w:p>
        </w:tc>
        <w:tc>
          <w:tcPr>
            <w:tcW w:w="567" w:type="dxa"/>
            <w:gridSpan w:val="2"/>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w:t>
            </w:r>
          </w:p>
        </w:tc>
        <w:tc>
          <w:tcPr>
            <w:tcW w:w="851" w:type="dxa"/>
            <w:gridSpan w:val="3"/>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0,0%</w:t>
            </w:r>
          </w:p>
        </w:tc>
        <w:tc>
          <w:tcPr>
            <w:tcW w:w="570" w:type="dxa"/>
            <w:gridSpan w:val="3"/>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40</w:t>
            </w:r>
          </w:p>
        </w:tc>
        <w:tc>
          <w:tcPr>
            <w:tcW w:w="850" w:type="dxa"/>
            <w:gridSpan w:val="3"/>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31,3%</w:t>
            </w:r>
          </w:p>
        </w:tc>
        <w:tc>
          <w:tcPr>
            <w:tcW w:w="567" w:type="dxa"/>
            <w:gridSpan w:val="4"/>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w:t>
            </w:r>
          </w:p>
        </w:tc>
        <w:tc>
          <w:tcPr>
            <w:tcW w:w="999" w:type="dxa"/>
            <w:gridSpan w:val="9"/>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0,0%</w:t>
            </w:r>
          </w:p>
        </w:tc>
        <w:tc>
          <w:tcPr>
            <w:tcW w:w="567" w:type="dxa"/>
            <w:gridSpan w:val="3"/>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w:t>
            </w:r>
          </w:p>
        </w:tc>
        <w:tc>
          <w:tcPr>
            <w:tcW w:w="850" w:type="dxa"/>
            <w:gridSpan w:val="7"/>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0,0%</w:t>
            </w:r>
          </w:p>
        </w:tc>
      </w:tr>
      <w:tr w:rsidR="00DD283D" w:rsidRPr="00E01574" w:rsidTr="002F1E0C">
        <w:trPr>
          <w:gridAfter w:val="1"/>
          <w:wAfter w:w="134" w:type="dxa"/>
          <w:trHeight w:val="270"/>
        </w:trPr>
        <w:tc>
          <w:tcPr>
            <w:tcW w:w="1973" w:type="dxa"/>
            <w:gridSpan w:val="2"/>
            <w:tcBorders>
              <w:top w:val="single" w:sz="8" w:space="0" w:color="auto"/>
              <w:left w:val="single" w:sz="8" w:space="0" w:color="auto"/>
              <w:bottom w:val="single" w:sz="8" w:space="0" w:color="auto"/>
              <w:right w:val="single" w:sz="8" w:space="0" w:color="auto"/>
            </w:tcBorders>
            <w:shd w:val="clear" w:color="auto" w:fill="66FF66"/>
            <w:vAlign w:val="bottom"/>
            <w:hideMark/>
          </w:tcPr>
          <w:p w:rsidR="00E01574" w:rsidRPr="00107565" w:rsidRDefault="00E01574" w:rsidP="00E01574">
            <w:pPr>
              <w:spacing w:after="0" w:line="240" w:lineRule="auto"/>
              <w:rPr>
                <w:rFonts w:ascii="Calibri" w:eastAsia="Times New Roman" w:hAnsi="Calibri" w:cs="Calibri"/>
                <w:b/>
                <w:bCs/>
                <w:sz w:val="20"/>
                <w:szCs w:val="20"/>
                <w:lang w:val="es-ES" w:eastAsia="es-ES"/>
              </w:rPr>
            </w:pPr>
            <w:r w:rsidRPr="00107565">
              <w:rPr>
                <w:rFonts w:ascii="Calibri" w:eastAsia="Times New Roman" w:hAnsi="Calibri" w:cs="Calibri"/>
                <w:b/>
                <w:bCs/>
                <w:sz w:val="20"/>
                <w:szCs w:val="20"/>
                <w:lang w:val="es-ES" w:eastAsia="es-ES"/>
              </w:rPr>
              <w:t>COCHAPAMBA</w:t>
            </w:r>
          </w:p>
        </w:tc>
        <w:tc>
          <w:tcPr>
            <w:tcW w:w="567"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10</w:t>
            </w:r>
          </w:p>
        </w:tc>
        <w:tc>
          <w:tcPr>
            <w:tcW w:w="850" w:type="dxa"/>
            <w:gridSpan w:val="2"/>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19,2%</w:t>
            </w:r>
          </w:p>
        </w:tc>
        <w:tc>
          <w:tcPr>
            <w:tcW w:w="567" w:type="dxa"/>
            <w:gridSpan w:val="2"/>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w:t>
            </w:r>
          </w:p>
        </w:tc>
        <w:tc>
          <w:tcPr>
            <w:tcW w:w="851"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0,0%</w:t>
            </w:r>
          </w:p>
        </w:tc>
        <w:tc>
          <w:tcPr>
            <w:tcW w:w="570"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8</w:t>
            </w:r>
          </w:p>
        </w:tc>
        <w:tc>
          <w:tcPr>
            <w:tcW w:w="850"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6,3%</w:t>
            </w:r>
          </w:p>
        </w:tc>
        <w:tc>
          <w:tcPr>
            <w:tcW w:w="567" w:type="dxa"/>
            <w:gridSpan w:val="4"/>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w:t>
            </w:r>
          </w:p>
        </w:tc>
        <w:tc>
          <w:tcPr>
            <w:tcW w:w="999" w:type="dxa"/>
            <w:gridSpan w:val="9"/>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0,0%</w:t>
            </w:r>
          </w:p>
        </w:tc>
        <w:tc>
          <w:tcPr>
            <w:tcW w:w="567"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20</w:t>
            </w:r>
          </w:p>
        </w:tc>
        <w:tc>
          <w:tcPr>
            <w:tcW w:w="850" w:type="dxa"/>
            <w:gridSpan w:val="7"/>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38,5%</w:t>
            </w:r>
          </w:p>
        </w:tc>
      </w:tr>
      <w:tr w:rsidR="00DD283D" w:rsidRPr="00E01574" w:rsidTr="002F1E0C">
        <w:trPr>
          <w:gridAfter w:val="1"/>
          <w:wAfter w:w="134" w:type="dxa"/>
          <w:trHeight w:val="270"/>
        </w:trPr>
        <w:tc>
          <w:tcPr>
            <w:tcW w:w="1973" w:type="dxa"/>
            <w:gridSpan w:val="2"/>
            <w:tcBorders>
              <w:top w:val="single" w:sz="8" w:space="0" w:color="auto"/>
              <w:left w:val="single" w:sz="8" w:space="0" w:color="auto"/>
              <w:bottom w:val="single" w:sz="8" w:space="0" w:color="auto"/>
              <w:right w:val="single" w:sz="8" w:space="0" w:color="auto"/>
            </w:tcBorders>
            <w:shd w:val="clear" w:color="auto" w:fill="66FF66"/>
            <w:vAlign w:val="bottom"/>
            <w:hideMark/>
          </w:tcPr>
          <w:p w:rsidR="00E01574" w:rsidRPr="00107565" w:rsidRDefault="00E01574" w:rsidP="00E01574">
            <w:pPr>
              <w:spacing w:after="0" w:line="240" w:lineRule="auto"/>
              <w:rPr>
                <w:rFonts w:ascii="Calibri" w:eastAsia="Times New Roman" w:hAnsi="Calibri" w:cs="Calibri"/>
                <w:b/>
                <w:bCs/>
                <w:sz w:val="20"/>
                <w:szCs w:val="20"/>
                <w:lang w:val="es-ES" w:eastAsia="es-ES"/>
              </w:rPr>
            </w:pPr>
            <w:r w:rsidRPr="00107565">
              <w:rPr>
                <w:rFonts w:ascii="Calibri" w:eastAsia="Times New Roman" w:hAnsi="Calibri" w:cs="Calibri"/>
                <w:b/>
                <w:bCs/>
                <w:sz w:val="20"/>
                <w:szCs w:val="20"/>
                <w:lang w:val="es-ES" w:eastAsia="es-ES"/>
              </w:rPr>
              <w:t>SAN MARTÌN</w:t>
            </w:r>
          </w:p>
        </w:tc>
        <w:tc>
          <w:tcPr>
            <w:tcW w:w="567"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2</w:t>
            </w:r>
          </w:p>
        </w:tc>
        <w:tc>
          <w:tcPr>
            <w:tcW w:w="850" w:type="dxa"/>
            <w:gridSpan w:val="2"/>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3,8%</w:t>
            </w:r>
          </w:p>
        </w:tc>
        <w:tc>
          <w:tcPr>
            <w:tcW w:w="567" w:type="dxa"/>
            <w:gridSpan w:val="2"/>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2</w:t>
            </w:r>
          </w:p>
        </w:tc>
        <w:tc>
          <w:tcPr>
            <w:tcW w:w="851"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50,0%</w:t>
            </w:r>
          </w:p>
        </w:tc>
        <w:tc>
          <w:tcPr>
            <w:tcW w:w="570"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w:t>
            </w:r>
          </w:p>
        </w:tc>
        <w:tc>
          <w:tcPr>
            <w:tcW w:w="850"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0,0%</w:t>
            </w:r>
          </w:p>
        </w:tc>
        <w:tc>
          <w:tcPr>
            <w:tcW w:w="567" w:type="dxa"/>
            <w:gridSpan w:val="4"/>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w:t>
            </w:r>
          </w:p>
        </w:tc>
        <w:tc>
          <w:tcPr>
            <w:tcW w:w="999" w:type="dxa"/>
            <w:gridSpan w:val="9"/>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0,0%</w:t>
            </w:r>
          </w:p>
        </w:tc>
        <w:tc>
          <w:tcPr>
            <w:tcW w:w="567"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2</w:t>
            </w:r>
          </w:p>
        </w:tc>
        <w:tc>
          <w:tcPr>
            <w:tcW w:w="850" w:type="dxa"/>
            <w:gridSpan w:val="7"/>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3,8%</w:t>
            </w:r>
          </w:p>
        </w:tc>
      </w:tr>
      <w:tr w:rsidR="00DD283D" w:rsidRPr="00E01574" w:rsidTr="002F1E0C">
        <w:trPr>
          <w:gridAfter w:val="1"/>
          <w:wAfter w:w="134" w:type="dxa"/>
          <w:trHeight w:val="270"/>
        </w:trPr>
        <w:tc>
          <w:tcPr>
            <w:tcW w:w="1973" w:type="dxa"/>
            <w:gridSpan w:val="2"/>
            <w:tcBorders>
              <w:top w:val="single" w:sz="8" w:space="0" w:color="auto"/>
              <w:left w:val="single" w:sz="8" w:space="0" w:color="auto"/>
              <w:bottom w:val="single" w:sz="8" w:space="0" w:color="auto"/>
              <w:right w:val="single" w:sz="8" w:space="0" w:color="auto"/>
            </w:tcBorders>
            <w:shd w:val="clear" w:color="auto" w:fill="66FF66"/>
            <w:vAlign w:val="bottom"/>
            <w:hideMark/>
          </w:tcPr>
          <w:p w:rsidR="00E01574" w:rsidRPr="00107565" w:rsidRDefault="00E01574" w:rsidP="00E01574">
            <w:pPr>
              <w:spacing w:after="0" w:line="240" w:lineRule="auto"/>
              <w:rPr>
                <w:rFonts w:ascii="Calibri" w:eastAsia="Times New Roman" w:hAnsi="Calibri" w:cs="Calibri"/>
                <w:b/>
                <w:bCs/>
                <w:sz w:val="20"/>
                <w:szCs w:val="20"/>
                <w:lang w:val="es-ES" w:eastAsia="es-ES"/>
              </w:rPr>
            </w:pPr>
            <w:r w:rsidRPr="00107565">
              <w:rPr>
                <w:rFonts w:ascii="Calibri" w:eastAsia="Times New Roman" w:hAnsi="Calibri" w:cs="Calibri"/>
                <w:b/>
                <w:bCs/>
                <w:sz w:val="20"/>
                <w:szCs w:val="20"/>
                <w:lang w:val="es-ES" w:eastAsia="es-ES"/>
              </w:rPr>
              <w:t>ZUNAG</w:t>
            </w:r>
          </w:p>
        </w:tc>
        <w:tc>
          <w:tcPr>
            <w:tcW w:w="567"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10</w:t>
            </w:r>
          </w:p>
        </w:tc>
        <w:tc>
          <w:tcPr>
            <w:tcW w:w="850" w:type="dxa"/>
            <w:gridSpan w:val="2"/>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19,2%</w:t>
            </w:r>
          </w:p>
        </w:tc>
        <w:tc>
          <w:tcPr>
            <w:tcW w:w="567" w:type="dxa"/>
            <w:gridSpan w:val="2"/>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w:t>
            </w:r>
          </w:p>
        </w:tc>
        <w:tc>
          <w:tcPr>
            <w:tcW w:w="851"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0,0%</w:t>
            </w:r>
          </w:p>
        </w:tc>
        <w:tc>
          <w:tcPr>
            <w:tcW w:w="570"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80</w:t>
            </w:r>
          </w:p>
        </w:tc>
        <w:tc>
          <w:tcPr>
            <w:tcW w:w="850"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62,5%</w:t>
            </w:r>
          </w:p>
        </w:tc>
        <w:tc>
          <w:tcPr>
            <w:tcW w:w="567" w:type="dxa"/>
            <w:gridSpan w:val="4"/>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50</w:t>
            </w:r>
          </w:p>
        </w:tc>
        <w:tc>
          <w:tcPr>
            <w:tcW w:w="999" w:type="dxa"/>
            <w:gridSpan w:val="9"/>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100,0%</w:t>
            </w:r>
          </w:p>
        </w:tc>
        <w:tc>
          <w:tcPr>
            <w:tcW w:w="567"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w:t>
            </w:r>
          </w:p>
        </w:tc>
        <w:tc>
          <w:tcPr>
            <w:tcW w:w="850" w:type="dxa"/>
            <w:gridSpan w:val="7"/>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0,0%</w:t>
            </w:r>
          </w:p>
        </w:tc>
      </w:tr>
      <w:tr w:rsidR="00DD283D" w:rsidRPr="00E01574" w:rsidTr="002F1E0C">
        <w:trPr>
          <w:gridAfter w:val="1"/>
          <w:wAfter w:w="134" w:type="dxa"/>
          <w:trHeight w:val="270"/>
        </w:trPr>
        <w:tc>
          <w:tcPr>
            <w:tcW w:w="1973" w:type="dxa"/>
            <w:gridSpan w:val="2"/>
            <w:tcBorders>
              <w:top w:val="single" w:sz="8" w:space="0" w:color="auto"/>
              <w:left w:val="single" w:sz="8" w:space="0" w:color="auto"/>
              <w:bottom w:val="single" w:sz="8" w:space="0" w:color="auto"/>
              <w:right w:val="single" w:sz="8" w:space="0" w:color="auto"/>
            </w:tcBorders>
            <w:shd w:val="clear" w:color="auto" w:fill="66FF66"/>
            <w:vAlign w:val="bottom"/>
            <w:hideMark/>
          </w:tcPr>
          <w:p w:rsidR="00E01574" w:rsidRPr="00107565" w:rsidRDefault="00E01574" w:rsidP="00E01574">
            <w:pPr>
              <w:spacing w:after="0" w:line="240" w:lineRule="auto"/>
              <w:rPr>
                <w:rFonts w:ascii="Calibri" w:eastAsia="Times New Roman" w:hAnsi="Calibri" w:cs="Calibri"/>
                <w:b/>
                <w:bCs/>
                <w:sz w:val="20"/>
                <w:szCs w:val="20"/>
                <w:lang w:val="es-ES" w:eastAsia="es-ES"/>
              </w:rPr>
            </w:pPr>
            <w:r w:rsidRPr="00107565">
              <w:rPr>
                <w:rFonts w:ascii="Calibri" w:eastAsia="Times New Roman" w:hAnsi="Calibri" w:cs="Calibri"/>
                <w:b/>
                <w:bCs/>
                <w:sz w:val="20"/>
                <w:szCs w:val="20"/>
                <w:lang w:val="es-ES" w:eastAsia="es-ES"/>
              </w:rPr>
              <w:t>ILTUS</w:t>
            </w:r>
          </w:p>
        </w:tc>
        <w:tc>
          <w:tcPr>
            <w:tcW w:w="567"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w:t>
            </w:r>
          </w:p>
        </w:tc>
        <w:tc>
          <w:tcPr>
            <w:tcW w:w="850" w:type="dxa"/>
            <w:gridSpan w:val="2"/>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0,0%</w:t>
            </w:r>
          </w:p>
        </w:tc>
        <w:tc>
          <w:tcPr>
            <w:tcW w:w="567" w:type="dxa"/>
            <w:gridSpan w:val="2"/>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2</w:t>
            </w:r>
          </w:p>
        </w:tc>
        <w:tc>
          <w:tcPr>
            <w:tcW w:w="851"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50,0%</w:t>
            </w:r>
          </w:p>
        </w:tc>
        <w:tc>
          <w:tcPr>
            <w:tcW w:w="570"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w:t>
            </w:r>
          </w:p>
        </w:tc>
        <w:tc>
          <w:tcPr>
            <w:tcW w:w="850"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0,0%</w:t>
            </w:r>
          </w:p>
        </w:tc>
        <w:tc>
          <w:tcPr>
            <w:tcW w:w="567" w:type="dxa"/>
            <w:gridSpan w:val="4"/>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w:t>
            </w:r>
          </w:p>
        </w:tc>
        <w:tc>
          <w:tcPr>
            <w:tcW w:w="999" w:type="dxa"/>
            <w:gridSpan w:val="9"/>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0,0%</w:t>
            </w:r>
          </w:p>
        </w:tc>
        <w:tc>
          <w:tcPr>
            <w:tcW w:w="567" w:type="dxa"/>
            <w:gridSpan w:val="3"/>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30</w:t>
            </w:r>
          </w:p>
        </w:tc>
        <w:tc>
          <w:tcPr>
            <w:tcW w:w="850" w:type="dxa"/>
            <w:gridSpan w:val="7"/>
            <w:tcBorders>
              <w:top w:val="single" w:sz="8" w:space="0" w:color="auto"/>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18"/>
                <w:szCs w:val="18"/>
                <w:lang w:val="es-ES" w:eastAsia="es-ES"/>
              </w:rPr>
            </w:pPr>
            <w:r w:rsidRPr="00E01574">
              <w:rPr>
                <w:rFonts w:ascii="Arial" w:eastAsia="Times New Roman" w:hAnsi="Arial" w:cs="Arial"/>
                <w:sz w:val="18"/>
                <w:szCs w:val="18"/>
                <w:lang w:val="es-ES" w:eastAsia="es-ES"/>
              </w:rPr>
              <w:t>57,7%</w:t>
            </w:r>
          </w:p>
        </w:tc>
      </w:tr>
      <w:tr w:rsidR="00DD283D" w:rsidRPr="00E01574" w:rsidTr="000D73D6">
        <w:trPr>
          <w:gridAfter w:val="1"/>
          <w:wAfter w:w="134" w:type="dxa"/>
          <w:trHeight w:val="270"/>
        </w:trPr>
        <w:tc>
          <w:tcPr>
            <w:tcW w:w="1973" w:type="dxa"/>
            <w:gridSpan w:val="2"/>
            <w:tcBorders>
              <w:top w:val="single" w:sz="8" w:space="0" w:color="auto"/>
              <w:left w:val="single" w:sz="8" w:space="0" w:color="auto"/>
              <w:bottom w:val="single" w:sz="8" w:space="0" w:color="auto"/>
              <w:right w:val="single" w:sz="8" w:space="0" w:color="auto"/>
            </w:tcBorders>
            <w:shd w:val="clear" w:color="auto" w:fill="4AF2FC"/>
            <w:hideMark/>
          </w:tcPr>
          <w:p w:rsidR="00E01574" w:rsidRPr="00107565" w:rsidRDefault="00E01574" w:rsidP="00E01574">
            <w:pPr>
              <w:spacing w:after="0" w:line="240" w:lineRule="auto"/>
              <w:jc w:val="both"/>
              <w:rPr>
                <w:rFonts w:ascii="Calibri" w:eastAsia="Times New Roman" w:hAnsi="Calibri" w:cs="Calibri"/>
                <w:b/>
                <w:bCs/>
                <w:sz w:val="20"/>
                <w:szCs w:val="20"/>
                <w:lang w:val="es-ES" w:eastAsia="es-ES"/>
              </w:rPr>
            </w:pPr>
            <w:r w:rsidRPr="00107565">
              <w:rPr>
                <w:rFonts w:ascii="Calibri" w:eastAsia="Times New Roman" w:hAnsi="Calibri" w:cs="Calibri"/>
                <w:b/>
                <w:bCs/>
                <w:sz w:val="20"/>
                <w:szCs w:val="20"/>
                <w:lang w:val="es-ES" w:eastAsia="es-ES"/>
              </w:rPr>
              <w:t>TOTAL</w:t>
            </w:r>
            <w:r w:rsidR="00107565" w:rsidRPr="00107565">
              <w:rPr>
                <w:rFonts w:ascii="Calibri" w:eastAsia="Times New Roman" w:hAnsi="Calibri" w:cs="Calibri"/>
                <w:b/>
                <w:bCs/>
                <w:sz w:val="20"/>
                <w:szCs w:val="20"/>
                <w:lang w:val="es-ES" w:eastAsia="es-ES"/>
              </w:rPr>
              <w:t>.</w:t>
            </w:r>
          </w:p>
        </w:tc>
        <w:tc>
          <w:tcPr>
            <w:tcW w:w="567" w:type="dxa"/>
            <w:gridSpan w:val="3"/>
            <w:tcBorders>
              <w:top w:val="single" w:sz="8" w:space="0" w:color="auto"/>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52</w:t>
            </w:r>
          </w:p>
        </w:tc>
        <w:tc>
          <w:tcPr>
            <w:tcW w:w="850" w:type="dxa"/>
            <w:gridSpan w:val="2"/>
            <w:tcBorders>
              <w:top w:val="single" w:sz="8" w:space="0" w:color="auto"/>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100,0%</w:t>
            </w:r>
          </w:p>
        </w:tc>
        <w:tc>
          <w:tcPr>
            <w:tcW w:w="567" w:type="dxa"/>
            <w:gridSpan w:val="2"/>
            <w:tcBorders>
              <w:top w:val="single" w:sz="8" w:space="0" w:color="auto"/>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4</w:t>
            </w:r>
          </w:p>
        </w:tc>
        <w:tc>
          <w:tcPr>
            <w:tcW w:w="851" w:type="dxa"/>
            <w:gridSpan w:val="3"/>
            <w:tcBorders>
              <w:top w:val="single" w:sz="8" w:space="0" w:color="auto"/>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100,0%</w:t>
            </w:r>
          </w:p>
        </w:tc>
        <w:tc>
          <w:tcPr>
            <w:tcW w:w="570" w:type="dxa"/>
            <w:gridSpan w:val="3"/>
            <w:tcBorders>
              <w:top w:val="single" w:sz="8" w:space="0" w:color="auto"/>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128</w:t>
            </w:r>
          </w:p>
        </w:tc>
        <w:tc>
          <w:tcPr>
            <w:tcW w:w="850" w:type="dxa"/>
            <w:gridSpan w:val="3"/>
            <w:tcBorders>
              <w:top w:val="single" w:sz="8" w:space="0" w:color="auto"/>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100,0%</w:t>
            </w:r>
          </w:p>
        </w:tc>
        <w:tc>
          <w:tcPr>
            <w:tcW w:w="567" w:type="dxa"/>
            <w:gridSpan w:val="4"/>
            <w:tcBorders>
              <w:top w:val="single" w:sz="8" w:space="0" w:color="auto"/>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50</w:t>
            </w:r>
          </w:p>
        </w:tc>
        <w:tc>
          <w:tcPr>
            <w:tcW w:w="999" w:type="dxa"/>
            <w:gridSpan w:val="9"/>
            <w:tcBorders>
              <w:top w:val="single" w:sz="8" w:space="0" w:color="auto"/>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100,0%</w:t>
            </w:r>
          </w:p>
        </w:tc>
        <w:tc>
          <w:tcPr>
            <w:tcW w:w="567" w:type="dxa"/>
            <w:gridSpan w:val="3"/>
            <w:tcBorders>
              <w:top w:val="single" w:sz="8" w:space="0" w:color="auto"/>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52</w:t>
            </w:r>
          </w:p>
        </w:tc>
        <w:tc>
          <w:tcPr>
            <w:tcW w:w="850" w:type="dxa"/>
            <w:gridSpan w:val="7"/>
            <w:tcBorders>
              <w:top w:val="single" w:sz="8" w:space="0" w:color="auto"/>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sz w:val="18"/>
                <w:szCs w:val="18"/>
                <w:lang w:val="es-ES" w:eastAsia="es-ES"/>
              </w:rPr>
            </w:pPr>
            <w:r w:rsidRPr="00E01574">
              <w:rPr>
                <w:rFonts w:ascii="Arial" w:eastAsia="Times New Roman" w:hAnsi="Arial" w:cs="Arial"/>
                <w:b/>
                <w:bCs/>
                <w:sz w:val="18"/>
                <w:szCs w:val="18"/>
                <w:lang w:val="es-ES" w:eastAsia="es-ES"/>
              </w:rPr>
              <w:t>100,0%</w:t>
            </w:r>
          </w:p>
        </w:tc>
      </w:tr>
      <w:tr w:rsidR="00573950" w:rsidRPr="00E01574" w:rsidTr="0066167B">
        <w:trPr>
          <w:gridAfter w:val="1"/>
          <w:wAfter w:w="134" w:type="dxa"/>
          <w:trHeight w:val="255"/>
        </w:trPr>
        <w:tc>
          <w:tcPr>
            <w:tcW w:w="8361" w:type="dxa"/>
            <w:gridSpan w:val="34"/>
            <w:tcBorders>
              <w:top w:val="nil"/>
              <w:left w:val="nil"/>
              <w:bottom w:val="nil"/>
              <w:right w:val="nil"/>
            </w:tcBorders>
            <w:shd w:val="clear" w:color="auto" w:fill="auto"/>
            <w:hideMark/>
          </w:tcPr>
          <w:p w:rsidR="00BC6F54" w:rsidRDefault="00BC6F54" w:rsidP="00BC6F54">
            <w:pPr>
              <w:spacing w:after="0" w:line="240" w:lineRule="auto"/>
              <w:jc w:val="both"/>
              <w:rPr>
                <w:rFonts w:ascii="Arial" w:hAnsi="Arial" w:cs="Arial"/>
                <w:b/>
                <w:sz w:val="20"/>
                <w:szCs w:val="20"/>
              </w:rPr>
            </w:pPr>
          </w:p>
          <w:p w:rsidR="00BC6F54" w:rsidRDefault="00DD283D" w:rsidP="00BC6F54">
            <w:pPr>
              <w:spacing w:after="0" w:line="240" w:lineRule="auto"/>
              <w:jc w:val="both"/>
              <w:rPr>
                <w:rFonts w:ascii="Arial" w:hAnsi="Arial" w:cs="Arial"/>
                <w:sz w:val="20"/>
                <w:szCs w:val="20"/>
              </w:rPr>
            </w:pPr>
            <w:r w:rsidRPr="00132B0D">
              <w:rPr>
                <w:rFonts w:ascii="Arial" w:hAnsi="Arial" w:cs="Arial"/>
                <w:b/>
                <w:sz w:val="20"/>
                <w:szCs w:val="20"/>
              </w:rPr>
              <w:t>Fuente:</w:t>
            </w:r>
            <w:r>
              <w:rPr>
                <w:rFonts w:ascii="Arial" w:hAnsi="Arial" w:cs="Arial"/>
                <w:sz w:val="20"/>
                <w:szCs w:val="20"/>
              </w:rPr>
              <w:t xml:space="preserve"> </w:t>
            </w:r>
            <w:r w:rsidR="00BC6F54">
              <w:rPr>
                <w:rFonts w:ascii="Arial" w:hAnsi="Arial" w:cs="Arial"/>
                <w:sz w:val="20"/>
                <w:szCs w:val="20"/>
              </w:rPr>
              <w:t>Taller comunal/ mesa de trabajo de migración.</w:t>
            </w:r>
          </w:p>
          <w:p w:rsidR="00DD283D" w:rsidRDefault="00DD283D" w:rsidP="00DD283D">
            <w:pPr>
              <w:spacing w:after="0" w:line="240" w:lineRule="auto"/>
              <w:jc w:val="both"/>
              <w:rPr>
                <w:rFonts w:ascii="Calibri" w:eastAsia="Times New Roman" w:hAnsi="Calibri" w:cs="Calibri"/>
                <w:b/>
                <w:bCs/>
                <w:sz w:val="20"/>
                <w:szCs w:val="20"/>
                <w:lang w:val="es-ES" w:eastAsia="es-ES"/>
              </w:rPr>
            </w:pPr>
            <w:r w:rsidRPr="002C1A11">
              <w:rPr>
                <w:rFonts w:ascii="Arial" w:hAnsi="Arial" w:cs="Arial"/>
                <w:b/>
                <w:sz w:val="20"/>
                <w:szCs w:val="20"/>
              </w:rPr>
              <w:t>Elaborado por:</w:t>
            </w:r>
            <w:r w:rsidRPr="002C1A11">
              <w:rPr>
                <w:rFonts w:ascii="Arial" w:hAnsi="Arial" w:cs="Arial"/>
                <w:sz w:val="20"/>
                <w:szCs w:val="20"/>
              </w:rPr>
              <w:t xml:space="preserve"> Equipo técnico</w:t>
            </w:r>
            <w:r>
              <w:rPr>
                <w:rFonts w:ascii="Arial" w:hAnsi="Arial" w:cs="Arial"/>
                <w:sz w:val="20"/>
                <w:szCs w:val="20"/>
              </w:rPr>
              <w:t xml:space="preserve"> del Gobierno Parroquial de Gonz</w:t>
            </w:r>
            <w:r w:rsidRPr="002C1A11">
              <w:rPr>
                <w:rFonts w:ascii="Arial" w:hAnsi="Arial" w:cs="Arial"/>
                <w:sz w:val="20"/>
                <w:szCs w:val="20"/>
              </w:rPr>
              <w:t>ol.</w:t>
            </w:r>
          </w:p>
          <w:p w:rsidR="00573950" w:rsidRDefault="00573950" w:rsidP="00984C5B">
            <w:pPr>
              <w:spacing w:after="0" w:line="240" w:lineRule="auto"/>
              <w:jc w:val="both"/>
              <w:rPr>
                <w:rFonts w:ascii="Arial" w:eastAsia="Times New Roman" w:hAnsi="Arial" w:cs="Arial"/>
                <w:sz w:val="20"/>
                <w:szCs w:val="20"/>
                <w:lang w:val="es-ES" w:eastAsia="es-ES"/>
              </w:rPr>
            </w:pPr>
          </w:p>
          <w:p w:rsidR="00BC6F54" w:rsidRPr="00DD283D" w:rsidRDefault="00BC6F54" w:rsidP="00984C5B">
            <w:pPr>
              <w:spacing w:after="0" w:line="240" w:lineRule="auto"/>
              <w:jc w:val="both"/>
              <w:rPr>
                <w:rFonts w:ascii="Arial" w:eastAsia="Times New Roman" w:hAnsi="Arial" w:cs="Arial"/>
                <w:sz w:val="20"/>
                <w:szCs w:val="20"/>
                <w:lang w:val="es-ES" w:eastAsia="es-ES"/>
              </w:rPr>
            </w:pPr>
          </w:p>
          <w:p w:rsidR="00BC6F54" w:rsidRPr="00573950" w:rsidRDefault="00BC6F54" w:rsidP="00984C5B">
            <w:pPr>
              <w:spacing w:after="0" w:line="240" w:lineRule="auto"/>
              <w:jc w:val="both"/>
              <w:rPr>
                <w:rFonts w:ascii="Arial" w:eastAsia="Times New Roman" w:hAnsi="Arial" w:cs="Arial"/>
                <w:b/>
                <w:sz w:val="20"/>
                <w:szCs w:val="20"/>
                <w:lang w:eastAsia="es-ES"/>
              </w:rPr>
            </w:pPr>
          </w:p>
          <w:p w:rsidR="00573950" w:rsidRDefault="00C0445D" w:rsidP="00984C5B">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t xml:space="preserve">De acuerdo al </w:t>
            </w:r>
            <w:r w:rsidR="00D6252D">
              <w:rPr>
                <w:rFonts w:ascii="Arial" w:eastAsia="Times New Roman" w:hAnsi="Arial" w:cs="Arial"/>
                <w:sz w:val="20"/>
                <w:szCs w:val="20"/>
                <w:lang w:val="es-ES" w:eastAsia="es-ES"/>
              </w:rPr>
              <w:t>(C</w:t>
            </w:r>
            <w:r>
              <w:rPr>
                <w:rFonts w:ascii="Arial" w:eastAsia="Times New Roman" w:hAnsi="Arial" w:cs="Arial"/>
                <w:sz w:val="20"/>
                <w:szCs w:val="20"/>
                <w:lang w:val="es-ES" w:eastAsia="es-ES"/>
              </w:rPr>
              <w:t>uadro 8</w:t>
            </w:r>
            <w:r w:rsidR="00D6252D">
              <w:rPr>
                <w:rFonts w:ascii="Arial" w:eastAsia="Times New Roman" w:hAnsi="Arial" w:cs="Arial"/>
                <w:sz w:val="20"/>
                <w:szCs w:val="20"/>
                <w:lang w:val="es-ES" w:eastAsia="es-ES"/>
              </w:rPr>
              <w:t>)</w:t>
            </w:r>
            <w:r>
              <w:rPr>
                <w:rFonts w:ascii="Arial" w:eastAsia="Times New Roman" w:hAnsi="Arial" w:cs="Arial"/>
                <w:sz w:val="20"/>
                <w:szCs w:val="20"/>
                <w:lang w:val="es-ES" w:eastAsia="es-ES"/>
              </w:rPr>
              <w:t xml:space="preserve">, la </w:t>
            </w:r>
            <w:r w:rsidR="00573950" w:rsidRPr="006568FF">
              <w:rPr>
                <w:rFonts w:ascii="Arial" w:eastAsia="Times New Roman" w:hAnsi="Arial" w:cs="Arial"/>
                <w:sz w:val="20"/>
                <w:szCs w:val="20"/>
                <w:lang w:val="es-ES" w:eastAsia="es-ES"/>
              </w:rPr>
              <w:t xml:space="preserve"> migración temp</w:t>
            </w:r>
            <w:r>
              <w:rPr>
                <w:rFonts w:ascii="Arial" w:eastAsia="Times New Roman" w:hAnsi="Arial" w:cs="Arial"/>
                <w:sz w:val="20"/>
                <w:szCs w:val="20"/>
                <w:lang w:val="es-ES" w:eastAsia="es-ES"/>
              </w:rPr>
              <w:t xml:space="preserve">oral dentro del país, la mayoría migra a la ciudad de </w:t>
            </w:r>
            <w:r w:rsidR="00573950">
              <w:rPr>
                <w:rFonts w:ascii="Arial" w:eastAsia="Times New Roman" w:hAnsi="Arial" w:cs="Arial"/>
                <w:sz w:val="20"/>
                <w:szCs w:val="20"/>
                <w:lang w:val="es-ES" w:eastAsia="es-ES"/>
              </w:rPr>
              <w:t xml:space="preserve"> Riobamba con 128 </w:t>
            </w:r>
            <w:r>
              <w:rPr>
                <w:rFonts w:ascii="Arial" w:eastAsia="Times New Roman" w:hAnsi="Arial" w:cs="Arial"/>
                <w:sz w:val="20"/>
                <w:szCs w:val="20"/>
                <w:lang w:val="es-ES" w:eastAsia="es-ES"/>
              </w:rPr>
              <w:t>casos,</w:t>
            </w:r>
            <w:r w:rsidR="00B13158">
              <w:rPr>
                <w:rFonts w:ascii="Arial" w:eastAsia="Times New Roman" w:hAnsi="Arial" w:cs="Arial"/>
                <w:sz w:val="20"/>
                <w:szCs w:val="20"/>
                <w:lang w:val="es-ES" w:eastAsia="es-ES"/>
              </w:rPr>
              <w:t xml:space="preserve"> que corresponde al 45 % del número total de casos reportados,</w:t>
            </w:r>
            <w:r>
              <w:rPr>
                <w:rFonts w:ascii="Arial" w:eastAsia="Times New Roman" w:hAnsi="Arial" w:cs="Arial"/>
                <w:sz w:val="20"/>
                <w:szCs w:val="20"/>
                <w:lang w:val="es-ES" w:eastAsia="es-ES"/>
              </w:rPr>
              <w:t xml:space="preserve"> como también a las ciudades de Quito y Cuenca que reportan 52 casos cada una, </w:t>
            </w:r>
            <w:r w:rsidR="00B13158">
              <w:rPr>
                <w:rFonts w:ascii="Arial" w:eastAsia="Times New Roman" w:hAnsi="Arial" w:cs="Arial"/>
                <w:sz w:val="20"/>
                <w:szCs w:val="20"/>
                <w:lang w:val="es-ES" w:eastAsia="es-ES"/>
              </w:rPr>
              <w:t xml:space="preserve">que corresponde al 18 %, </w:t>
            </w:r>
            <w:r>
              <w:rPr>
                <w:rFonts w:ascii="Arial" w:eastAsia="Times New Roman" w:hAnsi="Arial" w:cs="Arial"/>
                <w:sz w:val="20"/>
                <w:szCs w:val="20"/>
                <w:lang w:val="es-ES" w:eastAsia="es-ES"/>
              </w:rPr>
              <w:t>mientras que la migración a l</w:t>
            </w:r>
            <w:r w:rsidR="00B13158">
              <w:rPr>
                <w:rFonts w:ascii="Arial" w:eastAsia="Times New Roman" w:hAnsi="Arial" w:cs="Arial"/>
                <w:sz w:val="20"/>
                <w:szCs w:val="20"/>
                <w:lang w:val="es-ES" w:eastAsia="es-ES"/>
              </w:rPr>
              <w:t>a ciudad de Guayaquil es mínima, con 4 casos registrados que corresponde al 1 %.</w:t>
            </w:r>
          </w:p>
          <w:p w:rsidR="006D1B83" w:rsidRPr="002A143D" w:rsidRDefault="006D1B83" w:rsidP="00984C5B">
            <w:pPr>
              <w:spacing w:after="0" w:line="240" w:lineRule="auto"/>
              <w:jc w:val="both"/>
              <w:rPr>
                <w:rFonts w:ascii="Arial" w:eastAsia="Times New Roman" w:hAnsi="Arial" w:cs="Arial"/>
                <w:sz w:val="20"/>
                <w:szCs w:val="20"/>
                <w:lang w:val="es-ES" w:eastAsia="es-ES"/>
              </w:rPr>
            </w:pPr>
          </w:p>
          <w:p w:rsidR="006D1B83" w:rsidRDefault="006D1B83" w:rsidP="008D4FF8">
            <w:pPr>
              <w:pStyle w:val="CUADROSPDOT"/>
              <w:rPr>
                <w:rFonts w:eastAsia="Times New Roman"/>
                <w:lang w:eastAsia="es-ES"/>
              </w:rPr>
            </w:pPr>
            <w:bookmarkStart w:id="70" w:name="_Toc315707906"/>
            <w:r w:rsidRPr="006D1B83">
              <w:rPr>
                <w:rFonts w:eastAsia="Times New Roman"/>
                <w:lang w:eastAsia="es-ES"/>
              </w:rPr>
              <w:t>Cuadro 9.</w:t>
            </w:r>
            <w:r w:rsidR="00C44B64" w:rsidRPr="002C1A11">
              <w:t xml:space="preserve"> </w:t>
            </w:r>
            <w:r w:rsidR="00C44B64" w:rsidRPr="008D4FF8">
              <w:rPr>
                <w:b w:val="0"/>
              </w:rPr>
              <w:t>Ciudades destino en migración temporal dentro del país.</w:t>
            </w:r>
            <w:bookmarkEnd w:id="70"/>
            <w:r>
              <w:rPr>
                <w:rFonts w:eastAsia="Times New Roman"/>
                <w:lang w:eastAsia="es-ES"/>
              </w:rPr>
              <w:t xml:space="preserve"> </w:t>
            </w:r>
          </w:p>
          <w:tbl>
            <w:tblPr>
              <w:tblW w:w="7940" w:type="dxa"/>
              <w:tblInd w:w="70" w:type="dxa"/>
              <w:tblLayout w:type="fixed"/>
              <w:tblCellMar>
                <w:left w:w="70" w:type="dxa"/>
                <w:right w:w="70" w:type="dxa"/>
              </w:tblCellMar>
              <w:tblLook w:val="04A0"/>
            </w:tblPr>
            <w:tblGrid>
              <w:gridCol w:w="162"/>
              <w:gridCol w:w="679"/>
              <w:gridCol w:w="1571"/>
              <w:gridCol w:w="1976"/>
              <w:gridCol w:w="3552"/>
            </w:tblGrid>
            <w:tr w:rsidR="0066167B" w:rsidRPr="00E01574" w:rsidTr="008300C7">
              <w:trPr>
                <w:gridAfter w:val="3"/>
                <w:wAfter w:w="7099" w:type="dxa"/>
                <w:trHeight w:val="255"/>
              </w:trPr>
              <w:tc>
                <w:tcPr>
                  <w:tcW w:w="162" w:type="dxa"/>
                  <w:tcBorders>
                    <w:top w:val="nil"/>
                    <w:left w:val="nil"/>
                    <w:bottom w:val="nil"/>
                    <w:right w:val="nil"/>
                  </w:tcBorders>
                  <w:shd w:val="clear" w:color="auto" w:fill="auto"/>
                  <w:noWrap/>
                  <w:vAlign w:val="bottom"/>
                  <w:hideMark/>
                </w:tcPr>
                <w:p w:rsidR="0066167B" w:rsidRPr="00E01574" w:rsidRDefault="0066167B" w:rsidP="009F15BB">
                  <w:pPr>
                    <w:spacing w:after="0" w:line="240" w:lineRule="auto"/>
                    <w:rPr>
                      <w:rFonts w:ascii="Calibri" w:eastAsia="Times New Roman" w:hAnsi="Calibri" w:cs="Calibri"/>
                      <w:sz w:val="20"/>
                      <w:szCs w:val="20"/>
                      <w:lang w:val="es-ES" w:eastAsia="es-ES"/>
                    </w:rPr>
                  </w:pPr>
                </w:p>
              </w:tc>
              <w:tc>
                <w:tcPr>
                  <w:tcW w:w="679" w:type="dxa"/>
                  <w:tcBorders>
                    <w:top w:val="nil"/>
                    <w:left w:val="nil"/>
                    <w:bottom w:val="nil"/>
                    <w:right w:val="nil"/>
                  </w:tcBorders>
                  <w:shd w:val="clear" w:color="auto" w:fill="auto"/>
                  <w:noWrap/>
                  <w:vAlign w:val="bottom"/>
                  <w:hideMark/>
                </w:tcPr>
                <w:p w:rsidR="0066167B" w:rsidRPr="00E01574" w:rsidRDefault="0066167B" w:rsidP="009F15BB">
                  <w:pPr>
                    <w:spacing w:after="0" w:line="240" w:lineRule="auto"/>
                    <w:rPr>
                      <w:rFonts w:ascii="Calibri" w:eastAsia="Times New Roman" w:hAnsi="Calibri" w:cs="Calibri"/>
                      <w:sz w:val="20"/>
                      <w:szCs w:val="20"/>
                      <w:lang w:val="es-ES" w:eastAsia="es-ES"/>
                    </w:rPr>
                  </w:pPr>
                </w:p>
              </w:tc>
            </w:tr>
            <w:tr w:rsidR="0066167B" w:rsidRPr="00E01574" w:rsidTr="00AB78DB">
              <w:trPr>
                <w:trHeight w:val="753"/>
              </w:trPr>
              <w:tc>
                <w:tcPr>
                  <w:tcW w:w="2412" w:type="dxa"/>
                  <w:gridSpan w:val="3"/>
                  <w:tcBorders>
                    <w:top w:val="single" w:sz="8" w:space="0" w:color="auto"/>
                    <w:left w:val="single" w:sz="8" w:space="0" w:color="auto"/>
                    <w:bottom w:val="single" w:sz="8" w:space="0" w:color="auto"/>
                    <w:right w:val="single" w:sz="8" w:space="0" w:color="auto"/>
                  </w:tcBorders>
                  <w:shd w:val="clear" w:color="auto" w:fill="FFFF66"/>
                  <w:noWrap/>
                  <w:hideMark/>
                </w:tcPr>
                <w:p w:rsidR="006D1B83" w:rsidRDefault="006D1B83" w:rsidP="00AB78DB">
                  <w:pPr>
                    <w:spacing w:after="0" w:line="240" w:lineRule="auto"/>
                    <w:rPr>
                      <w:rFonts w:ascii="Arial" w:eastAsia="Times New Roman" w:hAnsi="Arial" w:cs="Arial"/>
                      <w:b/>
                      <w:bCs/>
                      <w:sz w:val="20"/>
                      <w:szCs w:val="20"/>
                      <w:lang w:val="es-ES" w:eastAsia="es-ES"/>
                    </w:rPr>
                  </w:pPr>
                </w:p>
                <w:p w:rsidR="0066167B" w:rsidRPr="00E01574" w:rsidRDefault="0066167B" w:rsidP="00AB78DB">
                  <w:pPr>
                    <w:spacing w:after="0" w:line="240" w:lineRule="auto"/>
                    <w:rPr>
                      <w:rFonts w:ascii="Arial" w:eastAsia="Times New Roman" w:hAnsi="Arial" w:cs="Arial"/>
                      <w:b/>
                      <w:bCs/>
                      <w:sz w:val="20"/>
                      <w:szCs w:val="20"/>
                      <w:lang w:val="es-ES" w:eastAsia="es-ES"/>
                    </w:rPr>
                  </w:pPr>
                  <w:r>
                    <w:rPr>
                      <w:rFonts w:ascii="Arial" w:eastAsia="Times New Roman" w:hAnsi="Arial" w:cs="Arial"/>
                      <w:b/>
                      <w:bCs/>
                      <w:sz w:val="20"/>
                      <w:szCs w:val="20"/>
                      <w:lang w:val="es-ES" w:eastAsia="es-ES"/>
                    </w:rPr>
                    <w:t>Ciudades</w:t>
                  </w:r>
                  <w:r w:rsidRPr="00E01574">
                    <w:rPr>
                      <w:rFonts w:ascii="Arial" w:eastAsia="Times New Roman" w:hAnsi="Arial" w:cs="Arial"/>
                      <w:b/>
                      <w:bCs/>
                      <w:sz w:val="20"/>
                      <w:szCs w:val="20"/>
                      <w:lang w:val="es-ES" w:eastAsia="es-ES"/>
                    </w:rPr>
                    <w:t xml:space="preserve"> destino</w:t>
                  </w:r>
                </w:p>
              </w:tc>
              <w:tc>
                <w:tcPr>
                  <w:tcW w:w="1976" w:type="dxa"/>
                  <w:tcBorders>
                    <w:top w:val="single" w:sz="8" w:space="0" w:color="auto"/>
                    <w:left w:val="nil"/>
                    <w:bottom w:val="single" w:sz="8" w:space="0" w:color="auto"/>
                    <w:right w:val="single" w:sz="8" w:space="0" w:color="auto"/>
                  </w:tcBorders>
                  <w:shd w:val="clear" w:color="auto" w:fill="FFFF66"/>
                  <w:noWrap/>
                  <w:vAlign w:val="center"/>
                  <w:hideMark/>
                </w:tcPr>
                <w:p w:rsidR="0066167B" w:rsidRPr="00E01574" w:rsidRDefault="0066167B" w:rsidP="008300C7">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Número total de casos reportados</w:t>
                  </w:r>
                </w:p>
              </w:tc>
              <w:tc>
                <w:tcPr>
                  <w:tcW w:w="3552" w:type="dxa"/>
                  <w:tcBorders>
                    <w:top w:val="single" w:sz="8" w:space="0" w:color="auto"/>
                    <w:left w:val="nil"/>
                    <w:bottom w:val="single" w:sz="8" w:space="0" w:color="auto"/>
                    <w:right w:val="single" w:sz="8" w:space="0" w:color="auto"/>
                  </w:tcBorders>
                  <w:shd w:val="clear" w:color="auto" w:fill="FFFF66"/>
                  <w:noWrap/>
                  <w:vAlign w:val="center"/>
                  <w:hideMark/>
                </w:tcPr>
                <w:p w:rsidR="0066167B" w:rsidRPr="00E01574" w:rsidRDefault="0066167B" w:rsidP="008300C7">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Porcentaje</w:t>
                  </w:r>
                </w:p>
              </w:tc>
            </w:tr>
            <w:tr w:rsidR="0066167B" w:rsidRPr="00E01574" w:rsidTr="000E1EE3">
              <w:trPr>
                <w:trHeight w:val="270"/>
              </w:trPr>
              <w:tc>
                <w:tcPr>
                  <w:tcW w:w="2412" w:type="dxa"/>
                  <w:gridSpan w:val="3"/>
                  <w:tcBorders>
                    <w:top w:val="nil"/>
                    <w:left w:val="single" w:sz="8" w:space="0" w:color="auto"/>
                    <w:bottom w:val="single" w:sz="8" w:space="0" w:color="auto"/>
                    <w:right w:val="single" w:sz="8" w:space="0" w:color="auto"/>
                  </w:tcBorders>
                  <w:shd w:val="clear" w:color="auto" w:fill="66FF66"/>
                  <w:noWrap/>
                  <w:vAlign w:val="center"/>
                  <w:hideMark/>
                </w:tcPr>
                <w:p w:rsidR="0066167B" w:rsidRPr="00C91ABD" w:rsidRDefault="0066167B" w:rsidP="008300C7">
                  <w:pPr>
                    <w:spacing w:after="0" w:line="240" w:lineRule="auto"/>
                    <w:rPr>
                      <w:rFonts w:ascii="Arial" w:eastAsia="Times New Roman" w:hAnsi="Arial" w:cs="Arial"/>
                      <w:bCs/>
                      <w:sz w:val="20"/>
                      <w:szCs w:val="20"/>
                      <w:lang w:val="es-ES" w:eastAsia="es-ES"/>
                    </w:rPr>
                  </w:pPr>
                  <w:r w:rsidRPr="00C91ABD">
                    <w:rPr>
                      <w:rFonts w:ascii="Arial" w:eastAsia="Times New Roman" w:hAnsi="Arial" w:cs="Arial"/>
                      <w:bCs/>
                      <w:sz w:val="20"/>
                      <w:szCs w:val="20"/>
                      <w:lang w:val="es-ES" w:eastAsia="es-ES"/>
                    </w:rPr>
                    <w:t>Riobamba</w:t>
                  </w:r>
                </w:p>
              </w:tc>
              <w:tc>
                <w:tcPr>
                  <w:tcW w:w="1976" w:type="dxa"/>
                  <w:tcBorders>
                    <w:top w:val="nil"/>
                    <w:left w:val="nil"/>
                    <w:bottom w:val="single" w:sz="8" w:space="0" w:color="auto"/>
                    <w:right w:val="single" w:sz="8" w:space="0" w:color="auto"/>
                  </w:tcBorders>
                  <w:shd w:val="clear" w:color="auto" w:fill="66FF66"/>
                  <w:noWrap/>
                  <w:vAlign w:val="center"/>
                  <w:hideMark/>
                </w:tcPr>
                <w:p w:rsidR="0066167B" w:rsidRPr="00C91ABD" w:rsidRDefault="0066167B" w:rsidP="008300C7">
                  <w:pPr>
                    <w:spacing w:after="0" w:line="240" w:lineRule="auto"/>
                    <w:jc w:val="right"/>
                    <w:rPr>
                      <w:rFonts w:ascii="Arial" w:eastAsia="Times New Roman" w:hAnsi="Arial" w:cs="Arial"/>
                      <w:sz w:val="20"/>
                      <w:szCs w:val="20"/>
                      <w:lang w:val="es-ES" w:eastAsia="es-ES"/>
                    </w:rPr>
                  </w:pPr>
                  <w:r w:rsidRPr="00C91ABD">
                    <w:rPr>
                      <w:rFonts w:ascii="Arial" w:eastAsia="Times New Roman" w:hAnsi="Arial" w:cs="Arial"/>
                      <w:sz w:val="20"/>
                      <w:szCs w:val="20"/>
                      <w:lang w:val="es-ES" w:eastAsia="es-ES"/>
                    </w:rPr>
                    <w:t>128</w:t>
                  </w:r>
                </w:p>
              </w:tc>
              <w:tc>
                <w:tcPr>
                  <w:tcW w:w="3552" w:type="dxa"/>
                  <w:tcBorders>
                    <w:top w:val="nil"/>
                    <w:left w:val="nil"/>
                    <w:bottom w:val="single" w:sz="8" w:space="0" w:color="auto"/>
                    <w:right w:val="single" w:sz="8" w:space="0" w:color="auto"/>
                  </w:tcBorders>
                  <w:shd w:val="clear" w:color="auto" w:fill="66FF66"/>
                  <w:noWrap/>
                  <w:vAlign w:val="center"/>
                  <w:hideMark/>
                </w:tcPr>
                <w:p w:rsidR="0066167B" w:rsidRPr="00C91ABD" w:rsidRDefault="0066167B" w:rsidP="008300C7">
                  <w:pPr>
                    <w:spacing w:after="0" w:line="240" w:lineRule="auto"/>
                    <w:jc w:val="right"/>
                    <w:rPr>
                      <w:rFonts w:ascii="Arial" w:eastAsia="Times New Roman" w:hAnsi="Arial" w:cs="Arial"/>
                      <w:sz w:val="20"/>
                      <w:szCs w:val="20"/>
                      <w:lang w:val="es-ES" w:eastAsia="es-ES"/>
                    </w:rPr>
                  </w:pPr>
                  <w:r w:rsidRPr="00C91ABD">
                    <w:rPr>
                      <w:rFonts w:ascii="Arial" w:eastAsia="Times New Roman" w:hAnsi="Arial" w:cs="Arial"/>
                      <w:sz w:val="20"/>
                      <w:szCs w:val="20"/>
                      <w:lang w:val="es-ES" w:eastAsia="es-ES"/>
                    </w:rPr>
                    <w:t>45%</w:t>
                  </w:r>
                </w:p>
              </w:tc>
            </w:tr>
            <w:tr w:rsidR="0066167B" w:rsidRPr="00E01574" w:rsidTr="000E1EE3">
              <w:trPr>
                <w:trHeight w:val="270"/>
              </w:trPr>
              <w:tc>
                <w:tcPr>
                  <w:tcW w:w="2412" w:type="dxa"/>
                  <w:gridSpan w:val="3"/>
                  <w:tcBorders>
                    <w:top w:val="nil"/>
                    <w:left w:val="single" w:sz="8" w:space="0" w:color="auto"/>
                    <w:bottom w:val="single" w:sz="8" w:space="0" w:color="auto"/>
                    <w:right w:val="single" w:sz="8" w:space="0" w:color="auto"/>
                  </w:tcBorders>
                  <w:shd w:val="clear" w:color="auto" w:fill="66FF66"/>
                  <w:noWrap/>
                  <w:vAlign w:val="center"/>
                  <w:hideMark/>
                </w:tcPr>
                <w:p w:rsidR="0066167B" w:rsidRPr="00C91ABD" w:rsidRDefault="0066167B" w:rsidP="008300C7">
                  <w:pPr>
                    <w:spacing w:after="0" w:line="240" w:lineRule="auto"/>
                    <w:rPr>
                      <w:rFonts w:ascii="Arial" w:eastAsia="Times New Roman" w:hAnsi="Arial" w:cs="Arial"/>
                      <w:bCs/>
                      <w:sz w:val="20"/>
                      <w:szCs w:val="20"/>
                      <w:lang w:val="es-ES" w:eastAsia="es-ES"/>
                    </w:rPr>
                  </w:pPr>
                  <w:r w:rsidRPr="00C91ABD">
                    <w:rPr>
                      <w:rFonts w:ascii="Arial" w:eastAsia="Times New Roman" w:hAnsi="Arial" w:cs="Arial"/>
                      <w:bCs/>
                      <w:sz w:val="20"/>
                      <w:szCs w:val="20"/>
                      <w:lang w:val="es-ES" w:eastAsia="es-ES"/>
                    </w:rPr>
                    <w:t>Quito</w:t>
                  </w:r>
                </w:p>
              </w:tc>
              <w:tc>
                <w:tcPr>
                  <w:tcW w:w="1976" w:type="dxa"/>
                  <w:tcBorders>
                    <w:top w:val="nil"/>
                    <w:left w:val="nil"/>
                    <w:bottom w:val="single" w:sz="8" w:space="0" w:color="auto"/>
                    <w:right w:val="single" w:sz="8" w:space="0" w:color="auto"/>
                  </w:tcBorders>
                  <w:shd w:val="clear" w:color="auto" w:fill="66FF66"/>
                  <w:noWrap/>
                  <w:vAlign w:val="center"/>
                  <w:hideMark/>
                </w:tcPr>
                <w:p w:rsidR="0066167B" w:rsidRPr="00C91ABD" w:rsidRDefault="0066167B" w:rsidP="008300C7">
                  <w:pPr>
                    <w:spacing w:after="0" w:line="240" w:lineRule="auto"/>
                    <w:jc w:val="right"/>
                    <w:rPr>
                      <w:rFonts w:ascii="Arial" w:eastAsia="Times New Roman" w:hAnsi="Arial" w:cs="Arial"/>
                      <w:sz w:val="20"/>
                      <w:szCs w:val="20"/>
                      <w:lang w:val="es-ES" w:eastAsia="es-ES"/>
                    </w:rPr>
                  </w:pPr>
                  <w:r w:rsidRPr="00C91ABD">
                    <w:rPr>
                      <w:rFonts w:ascii="Arial" w:eastAsia="Times New Roman" w:hAnsi="Arial" w:cs="Arial"/>
                      <w:sz w:val="20"/>
                      <w:szCs w:val="20"/>
                      <w:lang w:val="es-ES" w:eastAsia="es-ES"/>
                    </w:rPr>
                    <w:t>52</w:t>
                  </w:r>
                </w:p>
              </w:tc>
              <w:tc>
                <w:tcPr>
                  <w:tcW w:w="3552" w:type="dxa"/>
                  <w:tcBorders>
                    <w:top w:val="nil"/>
                    <w:left w:val="nil"/>
                    <w:bottom w:val="single" w:sz="8" w:space="0" w:color="auto"/>
                    <w:right w:val="single" w:sz="8" w:space="0" w:color="auto"/>
                  </w:tcBorders>
                  <w:shd w:val="clear" w:color="auto" w:fill="66FF66"/>
                  <w:noWrap/>
                  <w:vAlign w:val="center"/>
                  <w:hideMark/>
                </w:tcPr>
                <w:p w:rsidR="0066167B" w:rsidRPr="00C91ABD" w:rsidRDefault="0066167B" w:rsidP="008300C7">
                  <w:pPr>
                    <w:spacing w:after="0" w:line="240" w:lineRule="auto"/>
                    <w:jc w:val="right"/>
                    <w:rPr>
                      <w:rFonts w:ascii="Arial" w:eastAsia="Times New Roman" w:hAnsi="Arial" w:cs="Arial"/>
                      <w:sz w:val="20"/>
                      <w:szCs w:val="20"/>
                      <w:lang w:val="es-ES" w:eastAsia="es-ES"/>
                    </w:rPr>
                  </w:pPr>
                  <w:r w:rsidRPr="00C91ABD">
                    <w:rPr>
                      <w:rFonts w:ascii="Arial" w:eastAsia="Times New Roman" w:hAnsi="Arial" w:cs="Arial"/>
                      <w:sz w:val="20"/>
                      <w:szCs w:val="20"/>
                      <w:lang w:val="es-ES" w:eastAsia="es-ES"/>
                    </w:rPr>
                    <w:t>18%</w:t>
                  </w:r>
                </w:p>
              </w:tc>
            </w:tr>
            <w:tr w:rsidR="0066167B" w:rsidRPr="00E01574" w:rsidTr="000E1EE3">
              <w:trPr>
                <w:trHeight w:val="270"/>
              </w:trPr>
              <w:tc>
                <w:tcPr>
                  <w:tcW w:w="2412" w:type="dxa"/>
                  <w:gridSpan w:val="3"/>
                  <w:tcBorders>
                    <w:top w:val="nil"/>
                    <w:left w:val="single" w:sz="8" w:space="0" w:color="auto"/>
                    <w:bottom w:val="single" w:sz="8" w:space="0" w:color="auto"/>
                    <w:right w:val="single" w:sz="8" w:space="0" w:color="auto"/>
                  </w:tcBorders>
                  <w:shd w:val="clear" w:color="auto" w:fill="66FF66"/>
                  <w:noWrap/>
                  <w:vAlign w:val="center"/>
                  <w:hideMark/>
                </w:tcPr>
                <w:p w:rsidR="0066167B" w:rsidRPr="00C91ABD" w:rsidRDefault="0066167B" w:rsidP="008300C7">
                  <w:pPr>
                    <w:spacing w:after="0" w:line="240" w:lineRule="auto"/>
                    <w:rPr>
                      <w:rFonts w:ascii="Arial" w:eastAsia="Times New Roman" w:hAnsi="Arial" w:cs="Arial"/>
                      <w:bCs/>
                      <w:sz w:val="20"/>
                      <w:szCs w:val="20"/>
                      <w:lang w:val="es-ES" w:eastAsia="es-ES"/>
                    </w:rPr>
                  </w:pPr>
                  <w:r w:rsidRPr="00C91ABD">
                    <w:rPr>
                      <w:rFonts w:ascii="Arial" w:eastAsia="Times New Roman" w:hAnsi="Arial" w:cs="Arial"/>
                      <w:bCs/>
                      <w:sz w:val="20"/>
                      <w:szCs w:val="20"/>
                      <w:lang w:val="es-ES" w:eastAsia="es-ES"/>
                    </w:rPr>
                    <w:t>Guayaquil</w:t>
                  </w:r>
                </w:p>
              </w:tc>
              <w:tc>
                <w:tcPr>
                  <w:tcW w:w="1976" w:type="dxa"/>
                  <w:tcBorders>
                    <w:top w:val="nil"/>
                    <w:left w:val="nil"/>
                    <w:bottom w:val="single" w:sz="8" w:space="0" w:color="auto"/>
                    <w:right w:val="single" w:sz="8" w:space="0" w:color="auto"/>
                  </w:tcBorders>
                  <w:shd w:val="clear" w:color="auto" w:fill="66FF66"/>
                  <w:noWrap/>
                  <w:vAlign w:val="center"/>
                  <w:hideMark/>
                </w:tcPr>
                <w:p w:rsidR="0066167B" w:rsidRPr="00C91ABD" w:rsidRDefault="0066167B" w:rsidP="008300C7">
                  <w:pPr>
                    <w:spacing w:after="0" w:line="240" w:lineRule="auto"/>
                    <w:jc w:val="right"/>
                    <w:rPr>
                      <w:rFonts w:ascii="Arial" w:eastAsia="Times New Roman" w:hAnsi="Arial" w:cs="Arial"/>
                      <w:sz w:val="20"/>
                      <w:szCs w:val="20"/>
                      <w:lang w:val="es-ES" w:eastAsia="es-ES"/>
                    </w:rPr>
                  </w:pPr>
                  <w:r w:rsidRPr="00C91ABD">
                    <w:rPr>
                      <w:rFonts w:ascii="Arial" w:eastAsia="Times New Roman" w:hAnsi="Arial" w:cs="Arial"/>
                      <w:sz w:val="20"/>
                      <w:szCs w:val="20"/>
                      <w:lang w:val="es-ES" w:eastAsia="es-ES"/>
                    </w:rPr>
                    <w:t>4</w:t>
                  </w:r>
                </w:p>
              </w:tc>
              <w:tc>
                <w:tcPr>
                  <w:tcW w:w="3552" w:type="dxa"/>
                  <w:tcBorders>
                    <w:top w:val="nil"/>
                    <w:left w:val="nil"/>
                    <w:bottom w:val="single" w:sz="8" w:space="0" w:color="auto"/>
                    <w:right w:val="single" w:sz="8" w:space="0" w:color="auto"/>
                  </w:tcBorders>
                  <w:shd w:val="clear" w:color="auto" w:fill="66FF66"/>
                  <w:noWrap/>
                  <w:vAlign w:val="center"/>
                  <w:hideMark/>
                </w:tcPr>
                <w:p w:rsidR="0066167B" w:rsidRPr="00C91ABD" w:rsidRDefault="0066167B" w:rsidP="008300C7">
                  <w:pPr>
                    <w:spacing w:after="0" w:line="240" w:lineRule="auto"/>
                    <w:jc w:val="right"/>
                    <w:rPr>
                      <w:rFonts w:ascii="Arial" w:eastAsia="Times New Roman" w:hAnsi="Arial" w:cs="Arial"/>
                      <w:sz w:val="20"/>
                      <w:szCs w:val="20"/>
                      <w:lang w:val="es-ES" w:eastAsia="es-ES"/>
                    </w:rPr>
                  </w:pPr>
                  <w:r w:rsidRPr="00C91ABD">
                    <w:rPr>
                      <w:rFonts w:ascii="Arial" w:eastAsia="Times New Roman" w:hAnsi="Arial" w:cs="Arial"/>
                      <w:sz w:val="20"/>
                      <w:szCs w:val="20"/>
                      <w:lang w:val="es-ES" w:eastAsia="es-ES"/>
                    </w:rPr>
                    <w:t>1%</w:t>
                  </w:r>
                </w:p>
              </w:tc>
            </w:tr>
            <w:tr w:rsidR="0066167B" w:rsidRPr="00E01574" w:rsidTr="000E1EE3">
              <w:trPr>
                <w:trHeight w:val="270"/>
              </w:trPr>
              <w:tc>
                <w:tcPr>
                  <w:tcW w:w="2412" w:type="dxa"/>
                  <w:gridSpan w:val="3"/>
                  <w:tcBorders>
                    <w:top w:val="nil"/>
                    <w:left w:val="single" w:sz="8" w:space="0" w:color="auto"/>
                    <w:bottom w:val="single" w:sz="8" w:space="0" w:color="auto"/>
                    <w:right w:val="single" w:sz="8" w:space="0" w:color="auto"/>
                  </w:tcBorders>
                  <w:shd w:val="clear" w:color="auto" w:fill="66FF66"/>
                  <w:noWrap/>
                  <w:vAlign w:val="center"/>
                  <w:hideMark/>
                </w:tcPr>
                <w:p w:rsidR="0066167B" w:rsidRPr="00C91ABD" w:rsidRDefault="0066167B" w:rsidP="008300C7">
                  <w:pPr>
                    <w:spacing w:after="0" w:line="240" w:lineRule="auto"/>
                    <w:rPr>
                      <w:rFonts w:ascii="Arial" w:eastAsia="Times New Roman" w:hAnsi="Arial" w:cs="Arial"/>
                      <w:bCs/>
                      <w:sz w:val="20"/>
                      <w:szCs w:val="20"/>
                      <w:lang w:val="es-ES" w:eastAsia="es-ES"/>
                    </w:rPr>
                  </w:pPr>
                  <w:r w:rsidRPr="00C91ABD">
                    <w:rPr>
                      <w:rFonts w:ascii="Arial" w:eastAsia="Times New Roman" w:hAnsi="Arial" w:cs="Arial"/>
                      <w:bCs/>
                      <w:sz w:val="20"/>
                      <w:szCs w:val="20"/>
                      <w:lang w:val="es-ES" w:eastAsia="es-ES"/>
                    </w:rPr>
                    <w:t>Ambato</w:t>
                  </w:r>
                </w:p>
              </w:tc>
              <w:tc>
                <w:tcPr>
                  <w:tcW w:w="1976" w:type="dxa"/>
                  <w:tcBorders>
                    <w:top w:val="nil"/>
                    <w:left w:val="nil"/>
                    <w:bottom w:val="single" w:sz="8" w:space="0" w:color="auto"/>
                    <w:right w:val="single" w:sz="8" w:space="0" w:color="auto"/>
                  </w:tcBorders>
                  <w:shd w:val="clear" w:color="auto" w:fill="66FF66"/>
                  <w:noWrap/>
                  <w:vAlign w:val="center"/>
                  <w:hideMark/>
                </w:tcPr>
                <w:p w:rsidR="0066167B" w:rsidRPr="00C91ABD" w:rsidRDefault="0066167B" w:rsidP="008300C7">
                  <w:pPr>
                    <w:spacing w:after="0" w:line="240" w:lineRule="auto"/>
                    <w:jc w:val="right"/>
                    <w:rPr>
                      <w:rFonts w:ascii="Arial" w:eastAsia="Times New Roman" w:hAnsi="Arial" w:cs="Arial"/>
                      <w:sz w:val="20"/>
                      <w:szCs w:val="20"/>
                      <w:lang w:val="es-ES" w:eastAsia="es-ES"/>
                    </w:rPr>
                  </w:pPr>
                  <w:r w:rsidRPr="00C91ABD">
                    <w:rPr>
                      <w:rFonts w:ascii="Arial" w:eastAsia="Times New Roman" w:hAnsi="Arial" w:cs="Arial"/>
                      <w:sz w:val="20"/>
                      <w:szCs w:val="20"/>
                      <w:lang w:val="es-ES" w:eastAsia="es-ES"/>
                    </w:rPr>
                    <w:t>50</w:t>
                  </w:r>
                </w:p>
              </w:tc>
              <w:tc>
                <w:tcPr>
                  <w:tcW w:w="3552" w:type="dxa"/>
                  <w:tcBorders>
                    <w:top w:val="nil"/>
                    <w:left w:val="nil"/>
                    <w:bottom w:val="single" w:sz="8" w:space="0" w:color="auto"/>
                    <w:right w:val="single" w:sz="8" w:space="0" w:color="auto"/>
                  </w:tcBorders>
                  <w:shd w:val="clear" w:color="auto" w:fill="66FF66"/>
                  <w:noWrap/>
                  <w:vAlign w:val="center"/>
                  <w:hideMark/>
                </w:tcPr>
                <w:p w:rsidR="0066167B" w:rsidRPr="00C91ABD" w:rsidRDefault="0066167B" w:rsidP="008300C7">
                  <w:pPr>
                    <w:spacing w:after="0" w:line="240" w:lineRule="auto"/>
                    <w:jc w:val="right"/>
                    <w:rPr>
                      <w:rFonts w:ascii="Arial" w:eastAsia="Times New Roman" w:hAnsi="Arial" w:cs="Arial"/>
                      <w:sz w:val="20"/>
                      <w:szCs w:val="20"/>
                      <w:lang w:val="es-ES" w:eastAsia="es-ES"/>
                    </w:rPr>
                  </w:pPr>
                  <w:r w:rsidRPr="00C91ABD">
                    <w:rPr>
                      <w:rFonts w:ascii="Arial" w:eastAsia="Times New Roman" w:hAnsi="Arial" w:cs="Arial"/>
                      <w:sz w:val="20"/>
                      <w:szCs w:val="20"/>
                      <w:lang w:val="es-ES" w:eastAsia="es-ES"/>
                    </w:rPr>
                    <w:t>17%</w:t>
                  </w:r>
                </w:p>
              </w:tc>
            </w:tr>
            <w:tr w:rsidR="0066167B" w:rsidRPr="00E01574" w:rsidTr="000E1EE3">
              <w:trPr>
                <w:trHeight w:val="270"/>
              </w:trPr>
              <w:tc>
                <w:tcPr>
                  <w:tcW w:w="2412" w:type="dxa"/>
                  <w:gridSpan w:val="3"/>
                  <w:tcBorders>
                    <w:top w:val="nil"/>
                    <w:left w:val="single" w:sz="8" w:space="0" w:color="auto"/>
                    <w:bottom w:val="single" w:sz="8" w:space="0" w:color="auto"/>
                    <w:right w:val="single" w:sz="8" w:space="0" w:color="auto"/>
                  </w:tcBorders>
                  <w:shd w:val="clear" w:color="auto" w:fill="66FF66"/>
                  <w:noWrap/>
                  <w:vAlign w:val="center"/>
                  <w:hideMark/>
                </w:tcPr>
                <w:p w:rsidR="0066167B" w:rsidRPr="00C91ABD" w:rsidRDefault="0066167B" w:rsidP="008300C7">
                  <w:pPr>
                    <w:spacing w:after="0" w:line="240" w:lineRule="auto"/>
                    <w:rPr>
                      <w:rFonts w:ascii="Arial" w:eastAsia="Times New Roman" w:hAnsi="Arial" w:cs="Arial"/>
                      <w:bCs/>
                      <w:sz w:val="20"/>
                      <w:szCs w:val="20"/>
                      <w:lang w:val="es-ES" w:eastAsia="es-ES"/>
                    </w:rPr>
                  </w:pPr>
                  <w:r w:rsidRPr="00C91ABD">
                    <w:rPr>
                      <w:rFonts w:ascii="Arial" w:eastAsia="Times New Roman" w:hAnsi="Arial" w:cs="Arial"/>
                      <w:bCs/>
                      <w:sz w:val="20"/>
                      <w:szCs w:val="20"/>
                      <w:lang w:val="es-ES" w:eastAsia="es-ES"/>
                    </w:rPr>
                    <w:t>Cuenca</w:t>
                  </w:r>
                </w:p>
              </w:tc>
              <w:tc>
                <w:tcPr>
                  <w:tcW w:w="1976" w:type="dxa"/>
                  <w:tcBorders>
                    <w:top w:val="nil"/>
                    <w:left w:val="nil"/>
                    <w:bottom w:val="single" w:sz="8" w:space="0" w:color="auto"/>
                    <w:right w:val="single" w:sz="8" w:space="0" w:color="auto"/>
                  </w:tcBorders>
                  <w:shd w:val="clear" w:color="auto" w:fill="66FF66"/>
                  <w:noWrap/>
                  <w:vAlign w:val="center"/>
                  <w:hideMark/>
                </w:tcPr>
                <w:p w:rsidR="0066167B" w:rsidRPr="00C91ABD" w:rsidRDefault="0066167B" w:rsidP="008300C7">
                  <w:pPr>
                    <w:spacing w:after="0" w:line="240" w:lineRule="auto"/>
                    <w:jc w:val="right"/>
                    <w:rPr>
                      <w:rFonts w:ascii="Arial" w:eastAsia="Times New Roman" w:hAnsi="Arial" w:cs="Arial"/>
                      <w:sz w:val="20"/>
                      <w:szCs w:val="20"/>
                      <w:lang w:val="es-ES" w:eastAsia="es-ES"/>
                    </w:rPr>
                  </w:pPr>
                  <w:r w:rsidRPr="00C91ABD">
                    <w:rPr>
                      <w:rFonts w:ascii="Arial" w:eastAsia="Times New Roman" w:hAnsi="Arial" w:cs="Arial"/>
                      <w:sz w:val="20"/>
                      <w:szCs w:val="20"/>
                      <w:lang w:val="es-ES" w:eastAsia="es-ES"/>
                    </w:rPr>
                    <w:t>52</w:t>
                  </w:r>
                </w:p>
              </w:tc>
              <w:tc>
                <w:tcPr>
                  <w:tcW w:w="3552" w:type="dxa"/>
                  <w:tcBorders>
                    <w:top w:val="nil"/>
                    <w:left w:val="nil"/>
                    <w:bottom w:val="single" w:sz="8" w:space="0" w:color="auto"/>
                    <w:right w:val="single" w:sz="8" w:space="0" w:color="auto"/>
                  </w:tcBorders>
                  <w:shd w:val="clear" w:color="auto" w:fill="66FF66"/>
                  <w:noWrap/>
                  <w:vAlign w:val="center"/>
                  <w:hideMark/>
                </w:tcPr>
                <w:p w:rsidR="0066167B" w:rsidRPr="00C91ABD" w:rsidRDefault="0066167B" w:rsidP="008300C7">
                  <w:pPr>
                    <w:spacing w:after="0" w:line="240" w:lineRule="auto"/>
                    <w:jc w:val="right"/>
                    <w:rPr>
                      <w:rFonts w:ascii="Arial" w:eastAsia="Times New Roman" w:hAnsi="Arial" w:cs="Arial"/>
                      <w:sz w:val="20"/>
                      <w:szCs w:val="20"/>
                      <w:lang w:val="es-ES" w:eastAsia="es-ES"/>
                    </w:rPr>
                  </w:pPr>
                  <w:r w:rsidRPr="00C91ABD">
                    <w:rPr>
                      <w:rFonts w:ascii="Arial" w:eastAsia="Times New Roman" w:hAnsi="Arial" w:cs="Arial"/>
                      <w:sz w:val="20"/>
                      <w:szCs w:val="20"/>
                      <w:lang w:val="es-ES" w:eastAsia="es-ES"/>
                    </w:rPr>
                    <w:t>18%</w:t>
                  </w:r>
                </w:p>
              </w:tc>
            </w:tr>
            <w:tr w:rsidR="0066167B" w:rsidRPr="00E01574" w:rsidTr="000E1EE3">
              <w:trPr>
                <w:trHeight w:val="270"/>
              </w:trPr>
              <w:tc>
                <w:tcPr>
                  <w:tcW w:w="2412" w:type="dxa"/>
                  <w:gridSpan w:val="3"/>
                  <w:tcBorders>
                    <w:top w:val="nil"/>
                    <w:left w:val="single" w:sz="8" w:space="0" w:color="auto"/>
                    <w:bottom w:val="single" w:sz="8" w:space="0" w:color="auto"/>
                    <w:right w:val="single" w:sz="8" w:space="0" w:color="auto"/>
                  </w:tcBorders>
                  <w:shd w:val="clear" w:color="auto" w:fill="4AF2FC"/>
                  <w:noWrap/>
                  <w:vAlign w:val="center"/>
                  <w:hideMark/>
                </w:tcPr>
                <w:p w:rsidR="0066167B" w:rsidRPr="00107565" w:rsidRDefault="0066167B" w:rsidP="008300C7">
                  <w:pPr>
                    <w:spacing w:after="0" w:line="240" w:lineRule="auto"/>
                    <w:rPr>
                      <w:rFonts w:ascii="Calibri" w:eastAsia="Times New Roman" w:hAnsi="Calibri" w:cs="Calibri"/>
                      <w:b/>
                      <w:bCs/>
                      <w:color w:val="000000"/>
                      <w:sz w:val="20"/>
                      <w:szCs w:val="20"/>
                      <w:lang w:val="es-ES" w:eastAsia="es-ES"/>
                    </w:rPr>
                  </w:pPr>
                  <w:r w:rsidRPr="00107565">
                    <w:rPr>
                      <w:rFonts w:ascii="Calibri" w:eastAsia="Times New Roman" w:hAnsi="Calibri" w:cs="Calibri"/>
                      <w:b/>
                      <w:bCs/>
                      <w:color w:val="000000"/>
                      <w:sz w:val="20"/>
                      <w:szCs w:val="20"/>
                      <w:lang w:val="es-ES" w:eastAsia="es-ES"/>
                    </w:rPr>
                    <w:t>TOTAL</w:t>
                  </w:r>
                  <w:r w:rsidR="00107565" w:rsidRPr="00107565">
                    <w:rPr>
                      <w:rFonts w:ascii="Calibri" w:eastAsia="Times New Roman" w:hAnsi="Calibri" w:cs="Calibri"/>
                      <w:b/>
                      <w:bCs/>
                      <w:color w:val="000000"/>
                      <w:sz w:val="20"/>
                      <w:szCs w:val="20"/>
                      <w:lang w:val="es-ES" w:eastAsia="es-ES"/>
                    </w:rPr>
                    <w:t>.</w:t>
                  </w:r>
                </w:p>
              </w:tc>
              <w:tc>
                <w:tcPr>
                  <w:tcW w:w="1976" w:type="dxa"/>
                  <w:tcBorders>
                    <w:top w:val="nil"/>
                    <w:left w:val="nil"/>
                    <w:bottom w:val="single" w:sz="8" w:space="0" w:color="auto"/>
                    <w:right w:val="single" w:sz="8" w:space="0" w:color="auto"/>
                  </w:tcBorders>
                  <w:shd w:val="clear" w:color="auto" w:fill="4AF2FC"/>
                  <w:noWrap/>
                  <w:vAlign w:val="center"/>
                  <w:hideMark/>
                </w:tcPr>
                <w:p w:rsidR="0066167B" w:rsidRPr="00C91ABD" w:rsidRDefault="0066167B" w:rsidP="008300C7">
                  <w:pPr>
                    <w:spacing w:after="0" w:line="240" w:lineRule="auto"/>
                    <w:jc w:val="right"/>
                    <w:rPr>
                      <w:rFonts w:ascii="Arial" w:eastAsia="Times New Roman" w:hAnsi="Arial" w:cs="Arial"/>
                      <w:b/>
                      <w:bCs/>
                      <w:color w:val="000000"/>
                      <w:sz w:val="20"/>
                      <w:szCs w:val="20"/>
                      <w:lang w:val="es-ES" w:eastAsia="es-ES"/>
                    </w:rPr>
                  </w:pPr>
                  <w:r w:rsidRPr="00C91ABD">
                    <w:rPr>
                      <w:rFonts w:ascii="Arial" w:eastAsia="Times New Roman" w:hAnsi="Arial" w:cs="Arial"/>
                      <w:b/>
                      <w:bCs/>
                      <w:color w:val="000000"/>
                      <w:sz w:val="20"/>
                      <w:szCs w:val="20"/>
                      <w:lang w:val="es-ES" w:eastAsia="es-ES"/>
                    </w:rPr>
                    <w:t>286</w:t>
                  </w:r>
                </w:p>
              </w:tc>
              <w:tc>
                <w:tcPr>
                  <w:tcW w:w="3552" w:type="dxa"/>
                  <w:tcBorders>
                    <w:top w:val="nil"/>
                    <w:left w:val="nil"/>
                    <w:bottom w:val="single" w:sz="8" w:space="0" w:color="auto"/>
                    <w:right w:val="single" w:sz="8" w:space="0" w:color="auto"/>
                  </w:tcBorders>
                  <w:shd w:val="clear" w:color="auto" w:fill="4AF2FC"/>
                  <w:noWrap/>
                  <w:vAlign w:val="center"/>
                  <w:hideMark/>
                </w:tcPr>
                <w:p w:rsidR="0066167B" w:rsidRPr="00C91ABD" w:rsidRDefault="0066167B" w:rsidP="008300C7">
                  <w:pPr>
                    <w:spacing w:after="0" w:line="240" w:lineRule="auto"/>
                    <w:jc w:val="right"/>
                    <w:rPr>
                      <w:rFonts w:ascii="Arial" w:eastAsia="Times New Roman" w:hAnsi="Arial" w:cs="Arial"/>
                      <w:b/>
                      <w:bCs/>
                      <w:color w:val="000000"/>
                      <w:sz w:val="20"/>
                      <w:szCs w:val="20"/>
                      <w:lang w:val="es-ES" w:eastAsia="es-ES"/>
                    </w:rPr>
                  </w:pPr>
                  <w:r w:rsidRPr="00C91ABD">
                    <w:rPr>
                      <w:rFonts w:ascii="Arial" w:eastAsia="Times New Roman" w:hAnsi="Arial" w:cs="Arial"/>
                      <w:b/>
                      <w:bCs/>
                      <w:color w:val="000000"/>
                      <w:sz w:val="20"/>
                      <w:szCs w:val="20"/>
                      <w:lang w:val="es-ES" w:eastAsia="es-ES"/>
                    </w:rPr>
                    <w:t>100%</w:t>
                  </w:r>
                </w:p>
              </w:tc>
            </w:tr>
            <w:tr w:rsidR="0066167B" w:rsidRPr="00E01574" w:rsidTr="00407D90">
              <w:trPr>
                <w:trHeight w:val="270"/>
              </w:trPr>
              <w:tc>
                <w:tcPr>
                  <w:tcW w:w="4388" w:type="dxa"/>
                  <w:gridSpan w:val="4"/>
                  <w:tcBorders>
                    <w:top w:val="single" w:sz="8" w:space="0" w:color="auto"/>
                    <w:left w:val="single" w:sz="8" w:space="0" w:color="auto"/>
                    <w:bottom w:val="single" w:sz="8" w:space="0" w:color="auto"/>
                    <w:right w:val="single" w:sz="8" w:space="0" w:color="000000"/>
                  </w:tcBorders>
                  <w:shd w:val="clear" w:color="auto" w:fill="4AF2FC"/>
                  <w:noWrap/>
                  <w:vAlign w:val="center"/>
                  <w:hideMark/>
                </w:tcPr>
                <w:p w:rsidR="0066167B" w:rsidRPr="00C91ABD" w:rsidRDefault="0066167B" w:rsidP="008300C7">
                  <w:pPr>
                    <w:spacing w:after="0" w:line="240" w:lineRule="auto"/>
                    <w:rPr>
                      <w:rFonts w:ascii="Arial" w:eastAsia="Times New Roman" w:hAnsi="Arial" w:cs="Arial"/>
                      <w:b/>
                      <w:bCs/>
                      <w:sz w:val="20"/>
                      <w:szCs w:val="20"/>
                      <w:lang w:val="es-ES" w:eastAsia="es-ES"/>
                    </w:rPr>
                  </w:pPr>
                  <w:r w:rsidRPr="00C91ABD">
                    <w:rPr>
                      <w:rFonts w:ascii="Arial" w:eastAsia="Times New Roman" w:hAnsi="Arial" w:cs="Arial"/>
                      <w:b/>
                      <w:bCs/>
                      <w:sz w:val="20"/>
                      <w:szCs w:val="20"/>
                      <w:lang w:val="es-ES" w:eastAsia="es-ES"/>
                    </w:rPr>
                    <w:t>Población total</w:t>
                  </w:r>
                </w:p>
              </w:tc>
              <w:tc>
                <w:tcPr>
                  <w:tcW w:w="3552" w:type="dxa"/>
                  <w:tcBorders>
                    <w:top w:val="nil"/>
                    <w:left w:val="nil"/>
                    <w:bottom w:val="single" w:sz="8" w:space="0" w:color="auto"/>
                    <w:right w:val="single" w:sz="8" w:space="0" w:color="auto"/>
                  </w:tcBorders>
                  <w:shd w:val="clear" w:color="auto" w:fill="4AF2FC"/>
                  <w:noWrap/>
                  <w:vAlign w:val="center"/>
                  <w:hideMark/>
                </w:tcPr>
                <w:p w:rsidR="0066167B" w:rsidRPr="00C91ABD" w:rsidRDefault="0066167B" w:rsidP="00407D90">
                  <w:pPr>
                    <w:spacing w:after="0" w:line="240" w:lineRule="auto"/>
                    <w:jc w:val="right"/>
                    <w:rPr>
                      <w:rFonts w:ascii="Arial" w:eastAsia="Times New Roman" w:hAnsi="Arial" w:cs="Arial"/>
                      <w:b/>
                      <w:sz w:val="20"/>
                      <w:szCs w:val="20"/>
                      <w:lang w:val="es-ES" w:eastAsia="es-ES"/>
                    </w:rPr>
                  </w:pPr>
                  <w:r w:rsidRPr="00C91ABD">
                    <w:rPr>
                      <w:rFonts w:ascii="Arial" w:eastAsia="Times New Roman" w:hAnsi="Arial" w:cs="Arial"/>
                      <w:b/>
                      <w:sz w:val="20"/>
                      <w:szCs w:val="20"/>
                      <w:lang w:val="es-ES" w:eastAsia="es-ES"/>
                    </w:rPr>
                    <w:t>1</w:t>
                  </w:r>
                  <w:r w:rsidR="000E1EE3">
                    <w:rPr>
                      <w:rFonts w:ascii="Arial" w:eastAsia="Times New Roman" w:hAnsi="Arial" w:cs="Arial"/>
                      <w:b/>
                      <w:sz w:val="20"/>
                      <w:szCs w:val="20"/>
                      <w:lang w:val="es-ES" w:eastAsia="es-ES"/>
                    </w:rPr>
                    <w:t>.</w:t>
                  </w:r>
                  <w:r w:rsidRPr="00C91ABD">
                    <w:rPr>
                      <w:rFonts w:ascii="Arial" w:eastAsia="Times New Roman" w:hAnsi="Arial" w:cs="Arial"/>
                      <w:b/>
                      <w:sz w:val="20"/>
                      <w:szCs w:val="20"/>
                      <w:lang w:val="es-ES" w:eastAsia="es-ES"/>
                    </w:rPr>
                    <w:t>169</w:t>
                  </w:r>
                </w:p>
              </w:tc>
            </w:tr>
            <w:tr w:rsidR="0066167B" w:rsidRPr="00E01574" w:rsidTr="00AB78DB">
              <w:trPr>
                <w:trHeight w:val="270"/>
              </w:trPr>
              <w:tc>
                <w:tcPr>
                  <w:tcW w:w="4388" w:type="dxa"/>
                  <w:gridSpan w:val="4"/>
                  <w:tcBorders>
                    <w:top w:val="single" w:sz="8" w:space="0" w:color="auto"/>
                    <w:left w:val="single" w:sz="8" w:space="0" w:color="auto"/>
                    <w:bottom w:val="single" w:sz="8" w:space="0" w:color="auto"/>
                    <w:right w:val="single" w:sz="8" w:space="0" w:color="000000"/>
                  </w:tcBorders>
                  <w:shd w:val="clear" w:color="auto" w:fill="4AF2FC"/>
                  <w:noWrap/>
                  <w:vAlign w:val="center"/>
                  <w:hideMark/>
                </w:tcPr>
                <w:p w:rsidR="0066167B" w:rsidRPr="00C91ABD" w:rsidRDefault="0066167B" w:rsidP="008300C7">
                  <w:pPr>
                    <w:spacing w:after="0" w:line="240" w:lineRule="auto"/>
                    <w:rPr>
                      <w:rFonts w:ascii="Arial" w:eastAsia="Times New Roman" w:hAnsi="Arial" w:cs="Arial"/>
                      <w:b/>
                      <w:bCs/>
                      <w:sz w:val="20"/>
                      <w:szCs w:val="20"/>
                      <w:lang w:val="es-ES" w:eastAsia="es-ES"/>
                    </w:rPr>
                  </w:pPr>
                  <w:r w:rsidRPr="00C91ABD">
                    <w:rPr>
                      <w:rFonts w:ascii="Arial" w:eastAsia="Times New Roman" w:hAnsi="Arial" w:cs="Arial"/>
                      <w:b/>
                      <w:bCs/>
                      <w:sz w:val="20"/>
                      <w:szCs w:val="20"/>
                      <w:lang w:val="es-ES" w:eastAsia="es-ES"/>
                    </w:rPr>
                    <w:t>Población estimada antes de los procesos migratorios</w:t>
                  </w:r>
                </w:p>
              </w:tc>
              <w:tc>
                <w:tcPr>
                  <w:tcW w:w="3552" w:type="dxa"/>
                  <w:tcBorders>
                    <w:top w:val="nil"/>
                    <w:left w:val="nil"/>
                    <w:bottom w:val="single" w:sz="8" w:space="0" w:color="auto"/>
                    <w:right w:val="single" w:sz="8" w:space="0" w:color="auto"/>
                  </w:tcBorders>
                  <w:shd w:val="clear" w:color="auto" w:fill="4AF2FC"/>
                  <w:noWrap/>
                  <w:vAlign w:val="center"/>
                  <w:hideMark/>
                </w:tcPr>
                <w:p w:rsidR="0066167B" w:rsidRPr="00C91ABD" w:rsidRDefault="000E1EE3" w:rsidP="00AB78DB">
                  <w:pPr>
                    <w:spacing w:after="0" w:line="240" w:lineRule="auto"/>
                    <w:jc w:val="right"/>
                    <w:rPr>
                      <w:rFonts w:ascii="Arial" w:eastAsia="Times New Roman" w:hAnsi="Arial" w:cs="Arial"/>
                      <w:b/>
                      <w:sz w:val="20"/>
                      <w:szCs w:val="20"/>
                      <w:lang w:val="es-ES" w:eastAsia="es-ES"/>
                    </w:rPr>
                  </w:pPr>
                  <w:r>
                    <w:rPr>
                      <w:rFonts w:ascii="Arial" w:eastAsia="Times New Roman" w:hAnsi="Arial" w:cs="Arial"/>
                      <w:b/>
                      <w:sz w:val="20"/>
                      <w:szCs w:val="20"/>
                      <w:lang w:val="es-ES" w:eastAsia="es-ES"/>
                    </w:rPr>
                    <w:t>1.169</w:t>
                  </w:r>
                </w:p>
              </w:tc>
            </w:tr>
            <w:tr w:rsidR="0066167B" w:rsidRPr="00E01574" w:rsidTr="00AB78DB">
              <w:trPr>
                <w:trHeight w:val="270"/>
              </w:trPr>
              <w:tc>
                <w:tcPr>
                  <w:tcW w:w="4388" w:type="dxa"/>
                  <w:gridSpan w:val="4"/>
                  <w:tcBorders>
                    <w:top w:val="single" w:sz="8" w:space="0" w:color="auto"/>
                    <w:left w:val="single" w:sz="8" w:space="0" w:color="auto"/>
                    <w:bottom w:val="single" w:sz="8" w:space="0" w:color="auto"/>
                    <w:right w:val="single" w:sz="8" w:space="0" w:color="000000"/>
                  </w:tcBorders>
                  <w:shd w:val="clear" w:color="auto" w:fill="4AF2FC"/>
                  <w:noWrap/>
                  <w:vAlign w:val="center"/>
                  <w:hideMark/>
                </w:tcPr>
                <w:p w:rsidR="0066167B" w:rsidRPr="00C91ABD" w:rsidRDefault="0066167B" w:rsidP="00AB78DB">
                  <w:pPr>
                    <w:spacing w:after="0" w:line="240" w:lineRule="auto"/>
                    <w:rPr>
                      <w:rFonts w:ascii="Arial" w:eastAsia="Times New Roman" w:hAnsi="Arial" w:cs="Arial"/>
                      <w:b/>
                      <w:bCs/>
                      <w:sz w:val="20"/>
                      <w:szCs w:val="20"/>
                      <w:lang w:val="es-ES" w:eastAsia="es-ES"/>
                    </w:rPr>
                  </w:pPr>
                  <w:r w:rsidRPr="00C91ABD">
                    <w:rPr>
                      <w:rFonts w:ascii="Arial" w:eastAsia="Times New Roman" w:hAnsi="Arial" w:cs="Arial"/>
                      <w:b/>
                      <w:bCs/>
                      <w:sz w:val="20"/>
                      <w:szCs w:val="20"/>
                      <w:lang w:val="es-ES" w:eastAsia="es-ES"/>
                    </w:rPr>
                    <w:t>Tasa de migración temporal dentro  del país</w:t>
                  </w:r>
                </w:p>
              </w:tc>
              <w:tc>
                <w:tcPr>
                  <w:tcW w:w="3552" w:type="dxa"/>
                  <w:tcBorders>
                    <w:top w:val="nil"/>
                    <w:left w:val="nil"/>
                    <w:bottom w:val="single" w:sz="8" w:space="0" w:color="auto"/>
                    <w:right w:val="single" w:sz="8" w:space="0" w:color="auto"/>
                  </w:tcBorders>
                  <w:shd w:val="clear" w:color="auto" w:fill="4AF2FC"/>
                  <w:noWrap/>
                  <w:vAlign w:val="center"/>
                  <w:hideMark/>
                </w:tcPr>
                <w:p w:rsidR="0066167B" w:rsidRPr="00C91ABD" w:rsidRDefault="0066167B" w:rsidP="00AB78DB">
                  <w:pPr>
                    <w:spacing w:after="0" w:line="240" w:lineRule="auto"/>
                    <w:jc w:val="right"/>
                    <w:rPr>
                      <w:rFonts w:ascii="Arial" w:eastAsia="Times New Roman" w:hAnsi="Arial" w:cs="Arial"/>
                      <w:b/>
                      <w:sz w:val="20"/>
                      <w:szCs w:val="20"/>
                      <w:lang w:val="es-ES" w:eastAsia="es-ES"/>
                    </w:rPr>
                  </w:pPr>
                  <w:r w:rsidRPr="00C91ABD">
                    <w:rPr>
                      <w:rFonts w:ascii="Arial" w:eastAsia="Times New Roman" w:hAnsi="Arial" w:cs="Arial"/>
                      <w:b/>
                      <w:sz w:val="20"/>
                      <w:szCs w:val="20"/>
                      <w:lang w:val="es-ES" w:eastAsia="es-ES"/>
                    </w:rPr>
                    <w:t>19.7%</w:t>
                  </w:r>
                </w:p>
              </w:tc>
            </w:tr>
          </w:tbl>
          <w:p w:rsidR="002028EC" w:rsidRDefault="002028EC" w:rsidP="002028EC">
            <w:pPr>
              <w:spacing w:after="0" w:line="240" w:lineRule="auto"/>
              <w:jc w:val="both"/>
              <w:rPr>
                <w:rFonts w:ascii="Arial" w:hAnsi="Arial" w:cs="Arial"/>
                <w:b/>
                <w:sz w:val="20"/>
                <w:szCs w:val="20"/>
              </w:rPr>
            </w:pPr>
          </w:p>
          <w:p w:rsidR="00C63591" w:rsidRPr="002C1A11" w:rsidRDefault="00C63591" w:rsidP="00C63591">
            <w:pPr>
              <w:spacing w:after="0" w:line="240" w:lineRule="auto"/>
              <w:jc w:val="both"/>
              <w:rPr>
                <w:rFonts w:ascii="Arial" w:hAnsi="Arial" w:cs="Arial"/>
                <w:sz w:val="20"/>
                <w:szCs w:val="20"/>
              </w:rPr>
            </w:pPr>
            <w:r w:rsidRPr="00132B0D">
              <w:rPr>
                <w:rFonts w:ascii="Arial" w:hAnsi="Arial" w:cs="Arial"/>
                <w:b/>
                <w:sz w:val="20"/>
                <w:szCs w:val="20"/>
              </w:rPr>
              <w:t>Fuente:</w:t>
            </w:r>
            <w:r>
              <w:rPr>
                <w:rFonts w:ascii="Arial" w:hAnsi="Arial" w:cs="Arial"/>
                <w:sz w:val="20"/>
                <w:szCs w:val="20"/>
              </w:rPr>
              <w:t xml:space="preserve"> Taller comunal</w:t>
            </w:r>
            <w:r w:rsidR="00234489">
              <w:rPr>
                <w:rFonts w:ascii="Arial" w:hAnsi="Arial" w:cs="Arial"/>
                <w:sz w:val="20"/>
                <w:szCs w:val="20"/>
              </w:rPr>
              <w:t xml:space="preserve"> </w:t>
            </w:r>
            <w:r>
              <w:rPr>
                <w:rFonts w:ascii="Arial" w:hAnsi="Arial" w:cs="Arial"/>
                <w:sz w:val="20"/>
                <w:szCs w:val="20"/>
              </w:rPr>
              <w:t>/ mesa de trabajo de migración.</w:t>
            </w:r>
          </w:p>
          <w:p w:rsidR="00C63591" w:rsidRDefault="00C63591" w:rsidP="00C63591">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w:t>
            </w:r>
            <w:r>
              <w:rPr>
                <w:rFonts w:ascii="Arial" w:hAnsi="Arial" w:cs="Arial"/>
                <w:sz w:val="20"/>
                <w:szCs w:val="20"/>
              </w:rPr>
              <w:t xml:space="preserve"> del Gobierno Parroquial de Gonz</w:t>
            </w:r>
            <w:r w:rsidRPr="002C1A11">
              <w:rPr>
                <w:rFonts w:ascii="Arial" w:hAnsi="Arial" w:cs="Arial"/>
                <w:sz w:val="20"/>
                <w:szCs w:val="20"/>
              </w:rPr>
              <w:t>ol.</w:t>
            </w:r>
          </w:p>
          <w:p w:rsidR="002218A2" w:rsidRDefault="002218A2" w:rsidP="00C63591">
            <w:pPr>
              <w:spacing w:after="0" w:line="240" w:lineRule="auto"/>
              <w:jc w:val="both"/>
              <w:rPr>
                <w:rFonts w:ascii="Arial" w:hAnsi="Arial" w:cs="Arial"/>
                <w:sz w:val="20"/>
                <w:szCs w:val="20"/>
              </w:rPr>
            </w:pPr>
          </w:p>
          <w:p w:rsidR="00B13158" w:rsidRDefault="00B13158" w:rsidP="00B13158">
            <w:pPr>
              <w:spacing w:after="0" w:line="240" w:lineRule="auto"/>
              <w:jc w:val="both"/>
              <w:rPr>
                <w:rFonts w:ascii="Arial" w:eastAsia="Times New Roman" w:hAnsi="Arial" w:cs="Arial"/>
                <w:b/>
                <w:sz w:val="20"/>
                <w:szCs w:val="20"/>
                <w:lang w:eastAsia="es-ES"/>
              </w:rPr>
            </w:pPr>
          </w:p>
          <w:p w:rsidR="00B13158" w:rsidRDefault="002218A2" w:rsidP="00B13158">
            <w:pPr>
              <w:spacing w:after="0" w:line="240" w:lineRule="auto"/>
              <w:jc w:val="both"/>
              <w:rPr>
                <w:rFonts w:ascii="Arial" w:eastAsia="Times New Roman" w:hAnsi="Arial" w:cs="Arial"/>
                <w:sz w:val="20"/>
                <w:szCs w:val="20"/>
                <w:lang w:eastAsia="es-ES"/>
              </w:rPr>
            </w:pPr>
            <w:r w:rsidRPr="00B13158">
              <w:rPr>
                <w:rFonts w:ascii="Arial" w:eastAsia="Times New Roman" w:hAnsi="Arial" w:cs="Arial"/>
                <w:sz w:val="20"/>
                <w:szCs w:val="20"/>
                <w:lang w:eastAsia="es-ES"/>
              </w:rPr>
              <w:t>Según</w:t>
            </w:r>
            <w:r w:rsidR="00B13158" w:rsidRPr="00B13158">
              <w:rPr>
                <w:rFonts w:ascii="Arial" w:eastAsia="Times New Roman" w:hAnsi="Arial" w:cs="Arial"/>
                <w:sz w:val="20"/>
                <w:szCs w:val="20"/>
                <w:lang w:eastAsia="es-ES"/>
              </w:rPr>
              <w:t xml:space="preserve"> el cuadro 9</w:t>
            </w:r>
            <w:r>
              <w:rPr>
                <w:rFonts w:ascii="Arial" w:eastAsia="Times New Roman" w:hAnsi="Arial" w:cs="Arial"/>
                <w:sz w:val="20"/>
                <w:szCs w:val="20"/>
                <w:lang w:eastAsia="es-ES"/>
              </w:rPr>
              <w:t>,</w:t>
            </w:r>
            <w:r w:rsidR="00B13158" w:rsidRPr="00B13158">
              <w:rPr>
                <w:rFonts w:ascii="Arial" w:eastAsia="Times New Roman" w:hAnsi="Arial" w:cs="Arial"/>
                <w:sz w:val="20"/>
                <w:szCs w:val="20"/>
                <w:lang w:eastAsia="es-ES"/>
              </w:rPr>
              <w:t xml:space="preserve"> los casos de migración temporal </w:t>
            </w:r>
            <w:r>
              <w:rPr>
                <w:rFonts w:ascii="Arial" w:eastAsia="Times New Roman" w:hAnsi="Arial" w:cs="Arial"/>
                <w:sz w:val="20"/>
                <w:szCs w:val="20"/>
                <w:lang w:eastAsia="es-ES"/>
              </w:rPr>
              <w:t xml:space="preserve">dentro del país </w:t>
            </w:r>
            <w:r w:rsidR="00B13158" w:rsidRPr="00B13158">
              <w:rPr>
                <w:rFonts w:ascii="Arial" w:eastAsia="Times New Roman" w:hAnsi="Arial" w:cs="Arial"/>
                <w:sz w:val="20"/>
                <w:szCs w:val="20"/>
                <w:lang w:eastAsia="es-ES"/>
              </w:rPr>
              <w:t>es de 286</w:t>
            </w:r>
            <w:r>
              <w:rPr>
                <w:rFonts w:ascii="Arial" w:eastAsia="Times New Roman" w:hAnsi="Arial" w:cs="Arial"/>
                <w:sz w:val="20"/>
                <w:szCs w:val="20"/>
                <w:lang w:eastAsia="es-ES"/>
              </w:rPr>
              <w:t xml:space="preserve"> casos</w:t>
            </w:r>
            <w:r w:rsidR="00B13158">
              <w:rPr>
                <w:rFonts w:ascii="Arial" w:eastAsia="Times New Roman" w:hAnsi="Arial" w:cs="Arial"/>
                <w:sz w:val="20"/>
                <w:szCs w:val="20"/>
                <w:lang w:eastAsia="es-ES"/>
              </w:rPr>
              <w:t xml:space="preserve">, </w:t>
            </w:r>
            <w:r>
              <w:rPr>
                <w:rFonts w:ascii="Arial" w:eastAsia="Times New Roman" w:hAnsi="Arial" w:cs="Arial"/>
                <w:sz w:val="20"/>
                <w:szCs w:val="20"/>
                <w:lang w:eastAsia="es-ES"/>
              </w:rPr>
              <w:t>es decir</w:t>
            </w:r>
            <w:r w:rsidR="00B13158">
              <w:rPr>
                <w:rFonts w:ascii="Arial" w:eastAsia="Times New Roman" w:hAnsi="Arial" w:cs="Arial"/>
                <w:sz w:val="20"/>
                <w:szCs w:val="20"/>
                <w:lang w:eastAsia="es-ES"/>
              </w:rPr>
              <w:t xml:space="preserve"> la población estimada antes de los procesos migratorios </w:t>
            </w:r>
            <w:r>
              <w:rPr>
                <w:rFonts w:ascii="Arial" w:eastAsia="Times New Roman" w:hAnsi="Arial" w:cs="Arial"/>
                <w:sz w:val="20"/>
                <w:szCs w:val="20"/>
                <w:lang w:eastAsia="es-ES"/>
              </w:rPr>
              <w:t>fue de 1455 habitantes, por lo tanto la tasa de migración temporal es de 19,7 %.</w:t>
            </w:r>
          </w:p>
          <w:p w:rsidR="002063C7" w:rsidRDefault="002063C7" w:rsidP="00B13158">
            <w:pPr>
              <w:spacing w:after="0" w:line="240" w:lineRule="auto"/>
              <w:jc w:val="both"/>
              <w:rPr>
                <w:rFonts w:ascii="Arial" w:eastAsia="Times New Roman" w:hAnsi="Arial" w:cs="Arial"/>
                <w:sz w:val="20"/>
                <w:szCs w:val="20"/>
                <w:lang w:eastAsia="es-ES"/>
              </w:rPr>
            </w:pPr>
          </w:p>
          <w:p w:rsidR="002063C7" w:rsidRPr="00B13158" w:rsidRDefault="002063C7" w:rsidP="00B13158">
            <w:pPr>
              <w:spacing w:after="0" w:line="240" w:lineRule="auto"/>
              <w:jc w:val="both"/>
              <w:rPr>
                <w:rFonts w:ascii="Arial" w:eastAsia="Times New Roman" w:hAnsi="Arial" w:cs="Arial"/>
                <w:sz w:val="20"/>
                <w:szCs w:val="20"/>
                <w:lang w:eastAsia="es-ES"/>
              </w:rPr>
            </w:pPr>
          </w:p>
          <w:p w:rsidR="00573950" w:rsidRDefault="002063C7" w:rsidP="002063C7">
            <w:pPr>
              <w:spacing w:after="0" w:line="240" w:lineRule="auto"/>
              <w:jc w:val="center"/>
              <w:rPr>
                <w:rFonts w:ascii="Arial" w:eastAsia="Times New Roman" w:hAnsi="Arial" w:cs="Arial"/>
                <w:sz w:val="20"/>
                <w:szCs w:val="20"/>
                <w:lang w:val="es-ES" w:eastAsia="es-ES"/>
              </w:rPr>
            </w:pPr>
            <w:r w:rsidRPr="004E495C">
              <w:rPr>
                <w:rFonts w:ascii="Arial" w:hAnsi="Arial" w:cs="Arial"/>
                <w:noProof/>
                <w:sz w:val="20"/>
                <w:lang w:val="es-ES" w:eastAsia="es-ES"/>
              </w:rPr>
              <w:drawing>
                <wp:inline distT="0" distB="0" distL="0" distR="0">
                  <wp:extent cx="4124325" cy="2400300"/>
                  <wp:effectExtent l="0" t="0" r="0" b="0"/>
                  <wp:docPr id="229"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2063C7" w:rsidRPr="00E01574" w:rsidRDefault="002063C7" w:rsidP="002063C7">
            <w:pPr>
              <w:spacing w:after="0" w:line="240" w:lineRule="auto"/>
              <w:rPr>
                <w:rFonts w:ascii="Arial" w:eastAsia="Times New Roman" w:hAnsi="Arial" w:cs="Arial"/>
                <w:sz w:val="20"/>
                <w:szCs w:val="20"/>
                <w:lang w:val="es-ES" w:eastAsia="es-ES"/>
              </w:rPr>
            </w:pPr>
          </w:p>
        </w:tc>
        <w:tc>
          <w:tcPr>
            <w:tcW w:w="850" w:type="dxa"/>
            <w:gridSpan w:val="7"/>
            <w:tcBorders>
              <w:top w:val="nil"/>
              <w:left w:val="nil"/>
              <w:bottom w:val="nil"/>
              <w:right w:val="nil"/>
            </w:tcBorders>
            <w:shd w:val="clear" w:color="auto" w:fill="auto"/>
            <w:noWrap/>
            <w:vAlign w:val="bottom"/>
            <w:hideMark/>
          </w:tcPr>
          <w:p w:rsidR="00573950" w:rsidRPr="00E01574" w:rsidRDefault="00573950" w:rsidP="00E01574">
            <w:pPr>
              <w:spacing w:after="0" w:line="240" w:lineRule="auto"/>
              <w:rPr>
                <w:rFonts w:ascii="Calibri" w:eastAsia="Times New Roman" w:hAnsi="Calibri" w:cs="Calibri"/>
                <w:sz w:val="20"/>
                <w:szCs w:val="20"/>
                <w:lang w:val="es-ES" w:eastAsia="es-ES"/>
              </w:rPr>
            </w:pPr>
          </w:p>
        </w:tc>
      </w:tr>
      <w:tr w:rsidR="00132B0D" w:rsidRPr="00E01574" w:rsidTr="0066167B">
        <w:trPr>
          <w:gridAfter w:val="1"/>
          <w:wAfter w:w="134" w:type="dxa"/>
          <w:trHeight w:val="1407"/>
        </w:trPr>
        <w:tc>
          <w:tcPr>
            <w:tcW w:w="7390" w:type="dxa"/>
            <w:gridSpan w:val="28"/>
            <w:tcBorders>
              <w:top w:val="nil"/>
              <w:left w:val="nil"/>
              <w:bottom w:val="nil"/>
              <w:right w:val="nil"/>
            </w:tcBorders>
            <w:shd w:val="clear" w:color="auto" w:fill="auto"/>
            <w:noWrap/>
            <w:hideMark/>
          </w:tcPr>
          <w:p w:rsidR="00DB4495" w:rsidRDefault="0066167B" w:rsidP="008E036E">
            <w:pPr>
              <w:pStyle w:val="Ttulo1"/>
              <w:rPr>
                <w:rFonts w:ascii="Arial" w:hAnsi="Arial" w:cs="Arial"/>
                <w:sz w:val="20"/>
              </w:rPr>
            </w:pPr>
            <w:r>
              <w:lastRenderedPageBreak/>
              <w:br w:type="page"/>
            </w:r>
          </w:p>
          <w:p w:rsidR="004E495C" w:rsidRDefault="004E495C" w:rsidP="0066167B">
            <w:pPr>
              <w:pStyle w:val="Ttulo1"/>
              <w:rPr>
                <w:rFonts w:ascii="Arial" w:hAnsi="Arial" w:cs="Arial"/>
                <w:sz w:val="20"/>
              </w:rPr>
            </w:pPr>
          </w:p>
          <w:p w:rsidR="008E036E" w:rsidRDefault="008E036E" w:rsidP="0066167B">
            <w:pPr>
              <w:pStyle w:val="Ttulo1"/>
            </w:pPr>
            <w:bookmarkStart w:id="71" w:name="_Toc301878138"/>
          </w:p>
          <w:p w:rsidR="00C44B64" w:rsidRDefault="00C44B64" w:rsidP="00C44B64">
            <w:pPr>
              <w:pStyle w:val="GRAFICOSPDOT"/>
              <w:spacing w:line="312" w:lineRule="auto"/>
              <w:rPr>
                <w:rFonts w:ascii="Times New Roman" w:hAnsi="Times New Roman" w:cs="Times New Roman"/>
                <w:b w:val="0"/>
                <w:sz w:val="24"/>
                <w:szCs w:val="24"/>
              </w:rPr>
            </w:pPr>
            <w:bookmarkStart w:id="72" w:name="_Toc315709242"/>
            <w:r w:rsidRPr="00DA2A71">
              <w:t xml:space="preserve">Gráfico </w:t>
            </w:r>
            <w:r w:rsidR="00750650">
              <w:t>7</w:t>
            </w:r>
            <w:r w:rsidRPr="00DA2A71">
              <w:rPr>
                <w:rFonts w:ascii="Times New Roman" w:hAnsi="Times New Roman" w:cs="Times New Roman"/>
                <w:sz w:val="24"/>
                <w:szCs w:val="24"/>
              </w:rPr>
              <w:t>.</w:t>
            </w:r>
            <w:r w:rsidRPr="00D43E35">
              <w:rPr>
                <w:rFonts w:ascii="Times New Roman" w:hAnsi="Times New Roman" w:cs="Times New Roman"/>
                <w:sz w:val="24"/>
                <w:szCs w:val="24"/>
              </w:rPr>
              <w:t xml:space="preserve"> </w:t>
            </w:r>
            <w:r>
              <w:rPr>
                <w:rFonts w:ascii="Times New Roman" w:hAnsi="Times New Roman" w:cs="Times New Roman"/>
                <w:b w:val="0"/>
                <w:sz w:val="24"/>
                <w:szCs w:val="24"/>
              </w:rPr>
              <w:t>Ciudades destino en migración temporal dentro del país</w:t>
            </w:r>
            <w:r w:rsidRPr="00D43E35">
              <w:rPr>
                <w:rFonts w:ascii="Times New Roman" w:hAnsi="Times New Roman" w:cs="Times New Roman"/>
                <w:b w:val="0"/>
                <w:sz w:val="24"/>
                <w:szCs w:val="24"/>
              </w:rPr>
              <w:t>.</w:t>
            </w:r>
            <w:bookmarkEnd w:id="72"/>
          </w:p>
          <w:bookmarkEnd w:id="71"/>
          <w:p w:rsidR="009C087D" w:rsidRDefault="002C74D4" w:rsidP="009C087D">
            <w:pPr>
              <w:rPr>
                <w:lang w:val="es-ES_tradnl" w:eastAsia="ar-SA"/>
              </w:rPr>
            </w:pPr>
            <w:r w:rsidRPr="002C74D4">
              <w:rPr>
                <w:b/>
                <w:lang w:val="es-ES_tradnl" w:eastAsia="ar-SA"/>
              </w:rPr>
              <w:t>Elaborado por</w:t>
            </w:r>
            <w:r>
              <w:rPr>
                <w:lang w:val="es-ES_tradnl" w:eastAsia="ar-SA"/>
              </w:rPr>
              <w:t>: Equipo técnico del Gobierno Parroquial de Gonzol</w:t>
            </w:r>
          </w:p>
          <w:p w:rsidR="002C74D4" w:rsidRPr="009C087D" w:rsidRDefault="002C74D4" w:rsidP="009C087D">
            <w:pPr>
              <w:rPr>
                <w:lang w:val="es-ES_tradnl" w:eastAsia="ar-SA"/>
              </w:rPr>
            </w:pPr>
          </w:p>
          <w:p w:rsidR="00724AB2" w:rsidRPr="0066167B" w:rsidRDefault="00DB4495" w:rsidP="0066167B">
            <w:pPr>
              <w:pStyle w:val="Ttulo1"/>
              <w:ind w:left="360"/>
              <w:rPr>
                <w:rFonts w:ascii="Arial" w:hAnsi="Arial" w:cs="Arial"/>
                <w:bCs/>
                <w:sz w:val="20"/>
                <w:lang w:val="es-ES" w:eastAsia="es-ES"/>
              </w:rPr>
            </w:pPr>
            <w:r w:rsidRPr="0066167B">
              <w:rPr>
                <w:rFonts w:ascii="Arial" w:hAnsi="Arial" w:cs="Arial"/>
                <w:bCs/>
                <w:sz w:val="20"/>
                <w:lang w:val="es-ES" w:eastAsia="es-ES"/>
              </w:rPr>
              <w:t>b.</w:t>
            </w:r>
            <w:r w:rsidRPr="0066167B">
              <w:rPr>
                <w:rFonts w:ascii="Times New Roman" w:hAnsi="Times New Roman"/>
                <w:bCs/>
                <w:sz w:val="20"/>
                <w:lang w:val="es-ES" w:eastAsia="es-ES"/>
              </w:rPr>
              <w:t xml:space="preserve">         </w:t>
            </w:r>
            <w:r w:rsidRPr="0066167B">
              <w:rPr>
                <w:rFonts w:ascii="Arial" w:hAnsi="Arial" w:cs="Arial"/>
                <w:bCs/>
                <w:sz w:val="20"/>
                <w:lang w:val="es-ES" w:eastAsia="es-ES"/>
              </w:rPr>
              <w:t>Caracterización de la migración permanente fuera del país.</w:t>
            </w:r>
          </w:p>
          <w:p w:rsidR="00DB4495" w:rsidRPr="00724AB2" w:rsidRDefault="00DB4495" w:rsidP="0066167B">
            <w:pPr>
              <w:pStyle w:val="Ttulo1"/>
              <w:rPr>
                <w:rFonts w:ascii="Arial" w:hAnsi="Arial" w:cs="Arial"/>
                <w:b w:val="0"/>
                <w:bCs/>
                <w:sz w:val="20"/>
                <w:lang w:eastAsia="es-ES"/>
              </w:rPr>
            </w:pPr>
          </w:p>
          <w:p w:rsidR="00724AB2" w:rsidRPr="00DB4495" w:rsidRDefault="00724AB2" w:rsidP="0066167B">
            <w:pPr>
              <w:pStyle w:val="Ttulo1"/>
              <w:rPr>
                <w:rFonts w:ascii="Arial" w:hAnsi="Arial" w:cs="Arial"/>
                <w:b w:val="0"/>
                <w:bCs/>
                <w:sz w:val="20"/>
                <w:lang w:eastAsia="es-ES"/>
              </w:rPr>
            </w:pPr>
          </w:p>
          <w:p w:rsidR="00132B0D" w:rsidRPr="00EF7A2D" w:rsidRDefault="00132B0D" w:rsidP="00EF7A2D">
            <w:pPr>
              <w:pStyle w:val="CUADROSPDOT"/>
              <w:rPr>
                <w:b w:val="0"/>
              </w:rPr>
            </w:pPr>
            <w:bookmarkStart w:id="73" w:name="_Toc315707907"/>
            <w:r w:rsidRPr="006D1B83">
              <w:rPr>
                <w:bCs/>
              </w:rPr>
              <w:t>Cuadro 10.</w:t>
            </w:r>
            <w:r w:rsidRPr="00573950">
              <w:rPr>
                <w:bCs/>
              </w:rPr>
              <w:t xml:space="preserve"> </w:t>
            </w:r>
            <w:r w:rsidRPr="00EF7A2D">
              <w:rPr>
                <w:b w:val="0"/>
              </w:rPr>
              <w:t>Casos de migración permanente fuera del país reportados</w:t>
            </w:r>
            <w:r w:rsidR="00DB4495" w:rsidRPr="00EF7A2D">
              <w:rPr>
                <w:b w:val="0"/>
              </w:rPr>
              <w:t>.</w:t>
            </w:r>
            <w:bookmarkEnd w:id="73"/>
          </w:p>
          <w:p w:rsidR="00B12674" w:rsidRPr="00EF7A2D" w:rsidRDefault="00B12674" w:rsidP="00EF7A2D">
            <w:pPr>
              <w:pStyle w:val="CUADROSPDOT"/>
              <w:rPr>
                <w:b w:val="0"/>
                <w:lang w:eastAsia="es-ES"/>
              </w:rPr>
            </w:pPr>
          </w:p>
          <w:p w:rsidR="00132B0D" w:rsidRPr="00E01574" w:rsidRDefault="00132B0D" w:rsidP="0066167B">
            <w:pPr>
              <w:pStyle w:val="Ttulo1"/>
              <w:rPr>
                <w:rFonts w:ascii="Calibri" w:hAnsi="Calibri" w:cs="Calibri"/>
                <w:sz w:val="20"/>
                <w:lang w:val="es-ES" w:eastAsia="es-ES"/>
              </w:rPr>
            </w:pPr>
          </w:p>
        </w:tc>
        <w:tc>
          <w:tcPr>
            <w:tcW w:w="404" w:type="dxa"/>
            <w:gridSpan w:val="3"/>
            <w:tcBorders>
              <w:top w:val="nil"/>
              <w:left w:val="nil"/>
              <w:bottom w:val="nil"/>
              <w:right w:val="nil"/>
            </w:tcBorders>
            <w:shd w:val="clear" w:color="auto" w:fill="auto"/>
            <w:noWrap/>
            <w:vAlign w:val="bottom"/>
            <w:hideMark/>
          </w:tcPr>
          <w:p w:rsidR="00132B0D" w:rsidRPr="00E01574" w:rsidRDefault="00132B0D" w:rsidP="0066167B">
            <w:pPr>
              <w:pStyle w:val="Ttulo1"/>
              <w:rPr>
                <w:rFonts w:ascii="Calibri" w:hAnsi="Calibri" w:cs="Calibri"/>
                <w:sz w:val="20"/>
                <w:lang w:val="es-ES" w:eastAsia="es-ES"/>
              </w:rPr>
            </w:pPr>
          </w:p>
        </w:tc>
        <w:tc>
          <w:tcPr>
            <w:tcW w:w="1248" w:type="dxa"/>
            <w:gridSpan w:val="8"/>
            <w:tcBorders>
              <w:top w:val="nil"/>
              <w:left w:val="nil"/>
              <w:bottom w:val="nil"/>
              <w:right w:val="nil"/>
            </w:tcBorders>
            <w:shd w:val="clear" w:color="auto" w:fill="auto"/>
            <w:noWrap/>
            <w:vAlign w:val="bottom"/>
            <w:hideMark/>
          </w:tcPr>
          <w:p w:rsidR="00132B0D" w:rsidRPr="00E01574" w:rsidRDefault="00132B0D" w:rsidP="0066167B">
            <w:pPr>
              <w:pStyle w:val="Ttulo1"/>
              <w:rPr>
                <w:rFonts w:ascii="Calibri" w:hAnsi="Calibri" w:cs="Calibri"/>
                <w:sz w:val="20"/>
                <w:lang w:val="es-ES" w:eastAsia="es-ES"/>
              </w:rPr>
            </w:pPr>
          </w:p>
        </w:tc>
        <w:tc>
          <w:tcPr>
            <w:tcW w:w="169" w:type="dxa"/>
            <w:gridSpan w:val="2"/>
            <w:tcBorders>
              <w:top w:val="nil"/>
              <w:left w:val="nil"/>
              <w:bottom w:val="nil"/>
              <w:right w:val="nil"/>
            </w:tcBorders>
            <w:shd w:val="clear" w:color="auto" w:fill="auto"/>
            <w:noWrap/>
            <w:vAlign w:val="bottom"/>
            <w:hideMark/>
          </w:tcPr>
          <w:p w:rsidR="00132B0D" w:rsidRPr="00E01574" w:rsidRDefault="00132B0D" w:rsidP="0066167B">
            <w:pPr>
              <w:pStyle w:val="Ttulo1"/>
              <w:rPr>
                <w:rFonts w:ascii="Calibri" w:hAnsi="Calibri" w:cs="Calibri"/>
                <w:sz w:val="20"/>
                <w:lang w:val="es-ES" w:eastAsia="es-ES"/>
              </w:rPr>
            </w:pPr>
          </w:p>
        </w:tc>
      </w:tr>
      <w:tr w:rsidR="001C4CC2" w:rsidRPr="00E01574" w:rsidTr="009946C3">
        <w:trPr>
          <w:gridAfter w:val="1"/>
          <w:wAfter w:w="134" w:type="dxa"/>
          <w:trHeight w:val="270"/>
        </w:trPr>
        <w:tc>
          <w:tcPr>
            <w:tcW w:w="1410"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01574" w:rsidRPr="00E01574" w:rsidRDefault="00E01574" w:rsidP="00107565">
            <w:pPr>
              <w:spacing w:after="0" w:line="240" w:lineRule="auto"/>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Comunidad</w:t>
            </w:r>
          </w:p>
        </w:tc>
        <w:tc>
          <w:tcPr>
            <w:tcW w:w="6384" w:type="dxa"/>
            <w:gridSpan w:val="30"/>
            <w:tcBorders>
              <w:top w:val="single" w:sz="8" w:space="0" w:color="auto"/>
              <w:left w:val="nil"/>
              <w:bottom w:val="single" w:sz="8" w:space="0" w:color="auto"/>
              <w:right w:val="single" w:sz="8" w:space="0" w:color="000000"/>
            </w:tcBorders>
            <w:shd w:val="clear" w:color="auto" w:fill="FFFF66"/>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Casos reportados por ciudades de destino</w:t>
            </w:r>
          </w:p>
        </w:tc>
        <w:tc>
          <w:tcPr>
            <w:tcW w:w="1248" w:type="dxa"/>
            <w:gridSpan w:val="8"/>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Total de casos reportados</w:t>
            </w:r>
          </w:p>
        </w:tc>
        <w:tc>
          <w:tcPr>
            <w:tcW w:w="169"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r w:rsidR="00EC348F" w:rsidRPr="00E01574" w:rsidTr="009946C3">
        <w:trPr>
          <w:gridAfter w:val="1"/>
          <w:wAfter w:w="134" w:type="dxa"/>
          <w:trHeight w:val="270"/>
        </w:trPr>
        <w:tc>
          <w:tcPr>
            <w:tcW w:w="1410" w:type="dxa"/>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p>
        </w:tc>
        <w:tc>
          <w:tcPr>
            <w:tcW w:w="1558" w:type="dxa"/>
            <w:gridSpan w:val="5"/>
            <w:tcBorders>
              <w:top w:val="single" w:sz="8" w:space="0" w:color="auto"/>
              <w:left w:val="nil"/>
              <w:bottom w:val="single" w:sz="8" w:space="0" w:color="auto"/>
              <w:right w:val="single" w:sz="8" w:space="0" w:color="000000"/>
            </w:tcBorders>
            <w:shd w:val="clear" w:color="auto" w:fill="FFFF66"/>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EE.UU.</w:t>
            </w:r>
          </w:p>
        </w:tc>
        <w:tc>
          <w:tcPr>
            <w:tcW w:w="1701" w:type="dxa"/>
            <w:gridSpan w:val="5"/>
            <w:tcBorders>
              <w:top w:val="single" w:sz="8" w:space="0" w:color="auto"/>
              <w:left w:val="nil"/>
              <w:bottom w:val="single" w:sz="8" w:space="0" w:color="auto"/>
              <w:right w:val="single" w:sz="8" w:space="0" w:color="000000"/>
            </w:tcBorders>
            <w:shd w:val="clear" w:color="auto" w:fill="FFFF66"/>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España</w:t>
            </w:r>
          </w:p>
        </w:tc>
        <w:tc>
          <w:tcPr>
            <w:tcW w:w="1568" w:type="dxa"/>
            <w:gridSpan w:val="8"/>
            <w:tcBorders>
              <w:top w:val="single" w:sz="8" w:space="0" w:color="auto"/>
              <w:left w:val="nil"/>
              <w:bottom w:val="single" w:sz="8" w:space="0" w:color="auto"/>
              <w:right w:val="single" w:sz="8" w:space="0" w:color="000000"/>
            </w:tcBorders>
            <w:shd w:val="clear" w:color="auto" w:fill="FFFF66"/>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Inglaterra</w:t>
            </w:r>
          </w:p>
        </w:tc>
        <w:tc>
          <w:tcPr>
            <w:tcW w:w="1557" w:type="dxa"/>
            <w:gridSpan w:val="12"/>
            <w:tcBorders>
              <w:top w:val="single" w:sz="8" w:space="0" w:color="auto"/>
              <w:left w:val="nil"/>
              <w:bottom w:val="single" w:sz="8" w:space="0" w:color="auto"/>
              <w:right w:val="single" w:sz="8" w:space="0" w:color="000000"/>
            </w:tcBorders>
            <w:shd w:val="clear" w:color="auto" w:fill="FFFF66"/>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Otros</w:t>
            </w:r>
          </w:p>
        </w:tc>
        <w:tc>
          <w:tcPr>
            <w:tcW w:w="1248" w:type="dxa"/>
            <w:gridSpan w:val="8"/>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p>
        </w:tc>
        <w:tc>
          <w:tcPr>
            <w:tcW w:w="169"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r w:rsidR="00B12674" w:rsidRPr="00E01574" w:rsidTr="009946C3">
        <w:trPr>
          <w:gridAfter w:val="1"/>
          <w:wAfter w:w="134" w:type="dxa"/>
          <w:trHeight w:val="272"/>
        </w:trPr>
        <w:tc>
          <w:tcPr>
            <w:tcW w:w="1410" w:type="dxa"/>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p>
        </w:tc>
        <w:tc>
          <w:tcPr>
            <w:tcW w:w="563" w:type="dxa"/>
            <w:tcBorders>
              <w:top w:val="nil"/>
              <w:left w:val="nil"/>
              <w:bottom w:val="single" w:sz="8" w:space="0" w:color="auto"/>
              <w:right w:val="single" w:sz="8" w:space="0" w:color="auto"/>
            </w:tcBorders>
            <w:shd w:val="clear" w:color="auto" w:fill="FFFF66"/>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No.</w:t>
            </w:r>
          </w:p>
        </w:tc>
        <w:tc>
          <w:tcPr>
            <w:tcW w:w="995" w:type="dxa"/>
            <w:gridSpan w:val="4"/>
            <w:tcBorders>
              <w:top w:val="nil"/>
              <w:left w:val="nil"/>
              <w:bottom w:val="single" w:sz="8" w:space="0" w:color="auto"/>
              <w:right w:val="single" w:sz="8" w:space="0" w:color="auto"/>
            </w:tcBorders>
            <w:shd w:val="clear" w:color="auto" w:fill="FFFF66"/>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w:t>
            </w:r>
          </w:p>
        </w:tc>
        <w:tc>
          <w:tcPr>
            <w:tcW w:w="573" w:type="dxa"/>
            <w:gridSpan w:val="2"/>
            <w:tcBorders>
              <w:top w:val="nil"/>
              <w:left w:val="nil"/>
              <w:bottom w:val="single" w:sz="8" w:space="0" w:color="auto"/>
              <w:right w:val="single" w:sz="8" w:space="0" w:color="auto"/>
            </w:tcBorders>
            <w:shd w:val="clear" w:color="auto" w:fill="FFFF66"/>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No.</w:t>
            </w:r>
          </w:p>
        </w:tc>
        <w:tc>
          <w:tcPr>
            <w:tcW w:w="1128" w:type="dxa"/>
            <w:gridSpan w:val="3"/>
            <w:tcBorders>
              <w:top w:val="nil"/>
              <w:left w:val="nil"/>
              <w:bottom w:val="single" w:sz="8" w:space="0" w:color="auto"/>
              <w:right w:val="single" w:sz="8" w:space="0" w:color="auto"/>
            </w:tcBorders>
            <w:shd w:val="clear" w:color="auto" w:fill="FFFF66"/>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w:t>
            </w:r>
          </w:p>
        </w:tc>
        <w:tc>
          <w:tcPr>
            <w:tcW w:w="576" w:type="dxa"/>
            <w:gridSpan w:val="3"/>
            <w:tcBorders>
              <w:top w:val="nil"/>
              <w:left w:val="nil"/>
              <w:bottom w:val="single" w:sz="8" w:space="0" w:color="auto"/>
              <w:right w:val="single" w:sz="8" w:space="0" w:color="auto"/>
            </w:tcBorders>
            <w:shd w:val="clear" w:color="auto" w:fill="FFFF66"/>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No.</w:t>
            </w:r>
          </w:p>
        </w:tc>
        <w:tc>
          <w:tcPr>
            <w:tcW w:w="992" w:type="dxa"/>
            <w:gridSpan w:val="5"/>
            <w:tcBorders>
              <w:top w:val="nil"/>
              <w:left w:val="nil"/>
              <w:bottom w:val="single" w:sz="8" w:space="0" w:color="auto"/>
              <w:right w:val="single" w:sz="8" w:space="0" w:color="auto"/>
            </w:tcBorders>
            <w:shd w:val="clear" w:color="auto" w:fill="FFFF66"/>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w:t>
            </w:r>
          </w:p>
        </w:tc>
        <w:tc>
          <w:tcPr>
            <w:tcW w:w="706" w:type="dxa"/>
            <w:gridSpan w:val="5"/>
            <w:tcBorders>
              <w:top w:val="nil"/>
              <w:left w:val="nil"/>
              <w:bottom w:val="single" w:sz="8" w:space="0" w:color="auto"/>
              <w:right w:val="single" w:sz="8" w:space="0" w:color="auto"/>
            </w:tcBorders>
            <w:shd w:val="clear" w:color="auto" w:fill="FFFF66"/>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No.</w:t>
            </w:r>
          </w:p>
        </w:tc>
        <w:tc>
          <w:tcPr>
            <w:tcW w:w="851" w:type="dxa"/>
            <w:gridSpan w:val="7"/>
            <w:tcBorders>
              <w:top w:val="nil"/>
              <w:left w:val="nil"/>
              <w:bottom w:val="single" w:sz="8" w:space="0" w:color="auto"/>
              <w:right w:val="single" w:sz="8" w:space="0" w:color="auto"/>
            </w:tcBorders>
            <w:shd w:val="clear" w:color="auto" w:fill="FFFF66"/>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w:t>
            </w:r>
          </w:p>
        </w:tc>
        <w:tc>
          <w:tcPr>
            <w:tcW w:w="1248" w:type="dxa"/>
            <w:gridSpan w:val="8"/>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p>
        </w:tc>
        <w:tc>
          <w:tcPr>
            <w:tcW w:w="169" w:type="dxa"/>
            <w:gridSpan w:val="2"/>
            <w:tcBorders>
              <w:top w:val="nil"/>
              <w:left w:val="nil"/>
              <w:bottom w:val="nil"/>
              <w:right w:val="nil"/>
            </w:tcBorders>
            <w:shd w:val="clear" w:color="auto" w:fill="auto"/>
            <w:noWrap/>
            <w:vAlign w:val="bottom"/>
            <w:hideMark/>
          </w:tcPr>
          <w:p w:rsidR="00E01574" w:rsidRPr="00E01574" w:rsidRDefault="00E01574" w:rsidP="001C4CC2">
            <w:pPr>
              <w:spacing w:after="0" w:line="240" w:lineRule="auto"/>
              <w:ind w:left="599"/>
              <w:rPr>
                <w:rFonts w:ascii="Calibri" w:eastAsia="Times New Roman" w:hAnsi="Calibri" w:cs="Calibri"/>
                <w:sz w:val="20"/>
                <w:szCs w:val="20"/>
                <w:lang w:val="es-ES" w:eastAsia="es-ES"/>
              </w:rPr>
            </w:pPr>
          </w:p>
        </w:tc>
      </w:tr>
      <w:tr w:rsidR="00B12674" w:rsidRPr="00E01574" w:rsidTr="002F1E0C">
        <w:trPr>
          <w:gridAfter w:val="1"/>
          <w:wAfter w:w="134" w:type="dxa"/>
          <w:trHeight w:val="270"/>
        </w:trPr>
        <w:tc>
          <w:tcPr>
            <w:tcW w:w="1410" w:type="dxa"/>
            <w:tcBorders>
              <w:top w:val="nil"/>
              <w:left w:val="single" w:sz="8" w:space="0" w:color="auto"/>
              <w:bottom w:val="single" w:sz="8" w:space="0" w:color="auto"/>
              <w:right w:val="single" w:sz="8" w:space="0" w:color="auto"/>
            </w:tcBorders>
            <w:shd w:val="clear" w:color="auto" w:fill="66FF66"/>
            <w:hideMark/>
          </w:tcPr>
          <w:p w:rsidR="00E01574" w:rsidRPr="00107565" w:rsidRDefault="00E01574" w:rsidP="00C47F44">
            <w:pPr>
              <w:spacing w:after="0" w:line="240" w:lineRule="auto"/>
              <w:rPr>
                <w:rFonts w:ascii="Calibri" w:eastAsia="Times New Roman" w:hAnsi="Calibri" w:cs="Calibri"/>
                <w:b/>
                <w:bCs/>
                <w:sz w:val="20"/>
                <w:szCs w:val="20"/>
                <w:lang w:val="es-ES" w:eastAsia="es-ES"/>
              </w:rPr>
            </w:pPr>
            <w:r w:rsidRPr="00107565">
              <w:rPr>
                <w:rFonts w:ascii="Calibri" w:eastAsia="Times New Roman" w:hAnsi="Calibri" w:cs="Calibri"/>
                <w:b/>
                <w:bCs/>
                <w:sz w:val="20"/>
                <w:szCs w:val="20"/>
                <w:lang w:val="es-ES" w:eastAsia="es-ES"/>
              </w:rPr>
              <w:t>CABECERA PARROQUIAL</w:t>
            </w:r>
          </w:p>
        </w:tc>
        <w:tc>
          <w:tcPr>
            <w:tcW w:w="563" w:type="dxa"/>
            <w:tcBorders>
              <w:top w:val="nil"/>
              <w:left w:val="nil"/>
              <w:bottom w:val="single" w:sz="8" w:space="0" w:color="auto"/>
              <w:right w:val="single" w:sz="8" w:space="0" w:color="auto"/>
            </w:tcBorders>
            <w:shd w:val="clear" w:color="auto" w:fill="66FF66"/>
            <w:vAlign w:val="center"/>
            <w:hideMark/>
          </w:tcPr>
          <w:p w:rsidR="00E01574" w:rsidRPr="00E01574" w:rsidRDefault="00E01574" w:rsidP="00881B08">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30</w:t>
            </w:r>
          </w:p>
        </w:tc>
        <w:tc>
          <w:tcPr>
            <w:tcW w:w="995" w:type="dxa"/>
            <w:gridSpan w:val="4"/>
            <w:tcBorders>
              <w:top w:val="nil"/>
              <w:left w:val="nil"/>
              <w:bottom w:val="single" w:sz="8" w:space="0" w:color="auto"/>
              <w:right w:val="single" w:sz="8" w:space="0" w:color="auto"/>
            </w:tcBorders>
            <w:shd w:val="clear" w:color="auto" w:fill="66FF66"/>
            <w:vAlign w:val="center"/>
            <w:hideMark/>
          </w:tcPr>
          <w:p w:rsidR="00E01574" w:rsidRPr="00E01574" w:rsidRDefault="00E01574" w:rsidP="00881B08">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63,8%</w:t>
            </w:r>
          </w:p>
        </w:tc>
        <w:tc>
          <w:tcPr>
            <w:tcW w:w="573" w:type="dxa"/>
            <w:gridSpan w:val="2"/>
            <w:tcBorders>
              <w:top w:val="nil"/>
              <w:left w:val="nil"/>
              <w:bottom w:val="single" w:sz="8" w:space="0" w:color="auto"/>
              <w:right w:val="single" w:sz="8" w:space="0" w:color="auto"/>
            </w:tcBorders>
            <w:shd w:val="clear" w:color="auto" w:fill="66FF66"/>
            <w:vAlign w:val="center"/>
            <w:hideMark/>
          </w:tcPr>
          <w:p w:rsidR="00E01574" w:rsidRPr="00E01574" w:rsidRDefault="00E01574" w:rsidP="00881B08">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20</w:t>
            </w:r>
          </w:p>
        </w:tc>
        <w:tc>
          <w:tcPr>
            <w:tcW w:w="1128" w:type="dxa"/>
            <w:gridSpan w:val="3"/>
            <w:tcBorders>
              <w:top w:val="nil"/>
              <w:left w:val="nil"/>
              <w:bottom w:val="single" w:sz="8" w:space="0" w:color="auto"/>
              <w:right w:val="single" w:sz="8" w:space="0" w:color="auto"/>
            </w:tcBorders>
            <w:shd w:val="clear" w:color="auto" w:fill="66FF66"/>
            <w:vAlign w:val="center"/>
            <w:hideMark/>
          </w:tcPr>
          <w:p w:rsidR="00E01574" w:rsidRPr="00E01574" w:rsidRDefault="00E01574" w:rsidP="00881B08">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23,8%</w:t>
            </w:r>
          </w:p>
        </w:tc>
        <w:tc>
          <w:tcPr>
            <w:tcW w:w="576" w:type="dxa"/>
            <w:gridSpan w:val="3"/>
            <w:tcBorders>
              <w:top w:val="nil"/>
              <w:left w:val="nil"/>
              <w:bottom w:val="single" w:sz="8" w:space="0" w:color="auto"/>
              <w:right w:val="single" w:sz="8" w:space="0" w:color="auto"/>
            </w:tcBorders>
            <w:shd w:val="clear" w:color="auto" w:fill="66FF66"/>
            <w:vAlign w:val="center"/>
            <w:hideMark/>
          </w:tcPr>
          <w:p w:rsidR="00E01574" w:rsidRPr="00E01574" w:rsidRDefault="00E01574" w:rsidP="00881B08">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0</w:t>
            </w:r>
          </w:p>
        </w:tc>
        <w:tc>
          <w:tcPr>
            <w:tcW w:w="992" w:type="dxa"/>
            <w:gridSpan w:val="5"/>
            <w:tcBorders>
              <w:top w:val="nil"/>
              <w:left w:val="nil"/>
              <w:bottom w:val="single" w:sz="8" w:space="0" w:color="auto"/>
              <w:right w:val="single" w:sz="8" w:space="0" w:color="auto"/>
            </w:tcBorders>
            <w:shd w:val="clear" w:color="auto" w:fill="66FF66"/>
            <w:vAlign w:val="center"/>
            <w:hideMark/>
          </w:tcPr>
          <w:p w:rsidR="00E01574" w:rsidRPr="00E01574" w:rsidRDefault="00E01574" w:rsidP="00881B08">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0,0%</w:t>
            </w:r>
          </w:p>
        </w:tc>
        <w:tc>
          <w:tcPr>
            <w:tcW w:w="706" w:type="dxa"/>
            <w:gridSpan w:val="5"/>
            <w:tcBorders>
              <w:top w:val="nil"/>
              <w:left w:val="nil"/>
              <w:bottom w:val="single" w:sz="8" w:space="0" w:color="auto"/>
              <w:right w:val="single" w:sz="8" w:space="0" w:color="auto"/>
            </w:tcBorders>
            <w:shd w:val="clear" w:color="auto" w:fill="66FF66"/>
            <w:vAlign w:val="center"/>
            <w:hideMark/>
          </w:tcPr>
          <w:p w:rsidR="00E01574" w:rsidRPr="00E01574" w:rsidRDefault="00E01574" w:rsidP="00881B08">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6</w:t>
            </w:r>
          </w:p>
        </w:tc>
        <w:tc>
          <w:tcPr>
            <w:tcW w:w="851" w:type="dxa"/>
            <w:gridSpan w:val="7"/>
            <w:tcBorders>
              <w:top w:val="nil"/>
              <w:left w:val="nil"/>
              <w:bottom w:val="single" w:sz="8" w:space="0" w:color="auto"/>
              <w:right w:val="single" w:sz="8" w:space="0" w:color="auto"/>
            </w:tcBorders>
            <w:shd w:val="clear" w:color="auto" w:fill="66FF66"/>
            <w:vAlign w:val="center"/>
            <w:hideMark/>
          </w:tcPr>
          <w:p w:rsidR="00E01574" w:rsidRPr="00E01574" w:rsidRDefault="00E01574" w:rsidP="00881B08">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23,1%</w:t>
            </w:r>
          </w:p>
        </w:tc>
        <w:tc>
          <w:tcPr>
            <w:tcW w:w="1248" w:type="dxa"/>
            <w:gridSpan w:val="8"/>
            <w:tcBorders>
              <w:top w:val="nil"/>
              <w:left w:val="nil"/>
              <w:bottom w:val="single" w:sz="8" w:space="0" w:color="auto"/>
              <w:right w:val="single" w:sz="8" w:space="0" w:color="auto"/>
            </w:tcBorders>
            <w:shd w:val="clear" w:color="auto" w:fill="66FF66"/>
            <w:vAlign w:val="center"/>
            <w:hideMark/>
          </w:tcPr>
          <w:p w:rsidR="00E01574" w:rsidRPr="00E01574" w:rsidRDefault="00E01574" w:rsidP="00881B08">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56</w:t>
            </w:r>
          </w:p>
        </w:tc>
        <w:tc>
          <w:tcPr>
            <w:tcW w:w="169"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r w:rsidR="00B12674" w:rsidRPr="00E01574" w:rsidTr="002F1E0C">
        <w:trPr>
          <w:gridAfter w:val="1"/>
          <w:wAfter w:w="134" w:type="dxa"/>
          <w:trHeight w:val="270"/>
        </w:trPr>
        <w:tc>
          <w:tcPr>
            <w:tcW w:w="1410" w:type="dxa"/>
            <w:tcBorders>
              <w:top w:val="nil"/>
              <w:left w:val="single" w:sz="8" w:space="0" w:color="auto"/>
              <w:bottom w:val="single" w:sz="8" w:space="0" w:color="auto"/>
              <w:right w:val="single" w:sz="8" w:space="0" w:color="auto"/>
            </w:tcBorders>
            <w:shd w:val="clear" w:color="auto" w:fill="66FF66"/>
            <w:vAlign w:val="bottom"/>
            <w:hideMark/>
          </w:tcPr>
          <w:p w:rsidR="00E01574" w:rsidRPr="00107565" w:rsidRDefault="00E01574" w:rsidP="00E01574">
            <w:pPr>
              <w:spacing w:after="0" w:line="240" w:lineRule="auto"/>
              <w:rPr>
                <w:rFonts w:ascii="Calibri" w:eastAsia="Times New Roman" w:hAnsi="Calibri" w:cs="Calibri"/>
                <w:b/>
                <w:bCs/>
                <w:sz w:val="20"/>
                <w:szCs w:val="20"/>
                <w:lang w:val="es-ES" w:eastAsia="es-ES"/>
              </w:rPr>
            </w:pPr>
            <w:r w:rsidRPr="00107565">
              <w:rPr>
                <w:rFonts w:ascii="Calibri" w:eastAsia="Times New Roman" w:hAnsi="Calibri" w:cs="Calibri"/>
                <w:b/>
                <w:bCs/>
                <w:sz w:val="20"/>
                <w:szCs w:val="20"/>
                <w:lang w:val="es-ES" w:eastAsia="es-ES"/>
              </w:rPr>
              <w:t>COCHAPAMBA</w:t>
            </w:r>
          </w:p>
        </w:tc>
        <w:tc>
          <w:tcPr>
            <w:tcW w:w="563" w:type="dxa"/>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8</w:t>
            </w:r>
          </w:p>
        </w:tc>
        <w:tc>
          <w:tcPr>
            <w:tcW w:w="995" w:type="dxa"/>
            <w:gridSpan w:val="4"/>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17,0%</w:t>
            </w:r>
          </w:p>
        </w:tc>
        <w:tc>
          <w:tcPr>
            <w:tcW w:w="573" w:type="dxa"/>
            <w:gridSpan w:val="2"/>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1</w:t>
            </w:r>
          </w:p>
        </w:tc>
        <w:tc>
          <w:tcPr>
            <w:tcW w:w="1128" w:type="dxa"/>
            <w:gridSpan w:val="3"/>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1,2%</w:t>
            </w:r>
          </w:p>
        </w:tc>
        <w:tc>
          <w:tcPr>
            <w:tcW w:w="576" w:type="dxa"/>
            <w:gridSpan w:val="3"/>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0</w:t>
            </w:r>
          </w:p>
        </w:tc>
        <w:tc>
          <w:tcPr>
            <w:tcW w:w="992" w:type="dxa"/>
            <w:gridSpan w:val="5"/>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0,0%</w:t>
            </w:r>
          </w:p>
        </w:tc>
        <w:tc>
          <w:tcPr>
            <w:tcW w:w="706" w:type="dxa"/>
            <w:gridSpan w:val="5"/>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0</w:t>
            </w:r>
          </w:p>
        </w:tc>
        <w:tc>
          <w:tcPr>
            <w:tcW w:w="851" w:type="dxa"/>
            <w:gridSpan w:val="7"/>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0,0%</w:t>
            </w:r>
          </w:p>
        </w:tc>
        <w:tc>
          <w:tcPr>
            <w:tcW w:w="1248" w:type="dxa"/>
            <w:gridSpan w:val="8"/>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9</w:t>
            </w:r>
          </w:p>
        </w:tc>
        <w:tc>
          <w:tcPr>
            <w:tcW w:w="169"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r w:rsidR="00B12674" w:rsidRPr="00E01574" w:rsidTr="002F1E0C">
        <w:trPr>
          <w:gridAfter w:val="1"/>
          <w:wAfter w:w="134" w:type="dxa"/>
          <w:trHeight w:val="270"/>
        </w:trPr>
        <w:tc>
          <w:tcPr>
            <w:tcW w:w="1410" w:type="dxa"/>
            <w:tcBorders>
              <w:top w:val="nil"/>
              <w:left w:val="single" w:sz="8" w:space="0" w:color="auto"/>
              <w:bottom w:val="single" w:sz="8" w:space="0" w:color="auto"/>
              <w:right w:val="single" w:sz="8" w:space="0" w:color="auto"/>
            </w:tcBorders>
            <w:shd w:val="clear" w:color="auto" w:fill="66FF66"/>
            <w:vAlign w:val="bottom"/>
            <w:hideMark/>
          </w:tcPr>
          <w:p w:rsidR="00E01574" w:rsidRPr="00107565" w:rsidRDefault="00E01574" w:rsidP="00E01574">
            <w:pPr>
              <w:spacing w:after="0" w:line="240" w:lineRule="auto"/>
              <w:rPr>
                <w:rFonts w:ascii="Calibri" w:eastAsia="Times New Roman" w:hAnsi="Calibri" w:cs="Calibri"/>
                <w:b/>
                <w:bCs/>
                <w:sz w:val="20"/>
                <w:szCs w:val="20"/>
                <w:lang w:val="es-ES" w:eastAsia="es-ES"/>
              </w:rPr>
            </w:pPr>
            <w:r w:rsidRPr="00107565">
              <w:rPr>
                <w:rFonts w:ascii="Calibri" w:eastAsia="Times New Roman" w:hAnsi="Calibri" w:cs="Calibri"/>
                <w:b/>
                <w:bCs/>
                <w:sz w:val="20"/>
                <w:szCs w:val="20"/>
                <w:lang w:val="es-ES" w:eastAsia="es-ES"/>
              </w:rPr>
              <w:t>SAN MARTÌN</w:t>
            </w:r>
          </w:p>
        </w:tc>
        <w:tc>
          <w:tcPr>
            <w:tcW w:w="563" w:type="dxa"/>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4</w:t>
            </w:r>
          </w:p>
        </w:tc>
        <w:tc>
          <w:tcPr>
            <w:tcW w:w="995" w:type="dxa"/>
            <w:gridSpan w:val="4"/>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8,5%</w:t>
            </w:r>
          </w:p>
        </w:tc>
        <w:tc>
          <w:tcPr>
            <w:tcW w:w="573" w:type="dxa"/>
            <w:gridSpan w:val="2"/>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3</w:t>
            </w:r>
          </w:p>
        </w:tc>
        <w:tc>
          <w:tcPr>
            <w:tcW w:w="1128" w:type="dxa"/>
            <w:gridSpan w:val="3"/>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3,6%</w:t>
            </w:r>
          </w:p>
        </w:tc>
        <w:tc>
          <w:tcPr>
            <w:tcW w:w="576" w:type="dxa"/>
            <w:gridSpan w:val="3"/>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0</w:t>
            </w:r>
          </w:p>
        </w:tc>
        <w:tc>
          <w:tcPr>
            <w:tcW w:w="992" w:type="dxa"/>
            <w:gridSpan w:val="5"/>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0,0%</w:t>
            </w:r>
          </w:p>
        </w:tc>
        <w:tc>
          <w:tcPr>
            <w:tcW w:w="706" w:type="dxa"/>
            <w:gridSpan w:val="5"/>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0</w:t>
            </w:r>
          </w:p>
        </w:tc>
        <w:tc>
          <w:tcPr>
            <w:tcW w:w="851" w:type="dxa"/>
            <w:gridSpan w:val="7"/>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0,0%</w:t>
            </w:r>
          </w:p>
        </w:tc>
        <w:tc>
          <w:tcPr>
            <w:tcW w:w="1248" w:type="dxa"/>
            <w:gridSpan w:val="8"/>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7</w:t>
            </w:r>
          </w:p>
        </w:tc>
        <w:tc>
          <w:tcPr>
            <w:tcW w:w="169"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r w:rsidR="00B12674" w:rsidRPr="00E01574" w:rsidTr="002F1E0C">
        <w:trPr>
          <w:gridAfter w:val="1"/>
          <w:wAfter w:w="134" w:type="dxa"/>
          <w:trHeight w:val="270"/>
        </w:trPr>
        <w:tc>
          <w:tcPr>
            <w:tcW w:w="1410" w:type="dxa"/>
            <w:tcBorders>
              <w:top w:val="nil"/>
              <w:left w:val="single" w:sz="8" w:space="0" w:color="auto"/>
              <w:bottom w:val="single" w:sz="8" w:space="0" w:color="auto"/>
              <w:right w:val="single" w:sz="8" w:space="0" w:color="auto"/>
            </w:tcBorders>
            <w:shd w:val="clear" w:color="auto" w:fill="66FF66"/>
            <w:vAlign w:val="bottom"/>
            <w:hideMark/>
          </w:tcPr>
          <w:p w:rsidR="00E01574" w:rsidRPr="00107565" w:rsidRDefault="00E01574" w:rsidP="00E01574">
            <w:pPr>
              <w:spacing w:after="0" w:line="240" w:lineRule="auto"/>
              <w:rPr>
                <w:rFonts w:ascii="Calibri" w:eastAsia="Times New Roman" w:hAnsi="Calibri" w:cs="Calibri"/>
                <w:b/>
                <w:bCs/>
                <w:sz w:val="20"/>
                <w:szCs w:val="20"/>
                <w:lang w:val="es-ES" w:eastAsia="es-ES"/>
              </w:rPr>
            </w:pPr>
            <w:r w:rsidRPr="00107565">
              <w:rPr>
                <w:rFonts w:ascii="Calibri" w:eastAsia="Times New Roman" w:hAnsi="Calibri" w:cs="Calibri"/>
                <w:b/>
                <w:bCs/>
                <w:sz w:val="20"/>
                <w:szCs w:val="20"/>
                <w:lang w:val="es-ES" w:eastAsia="es-ES"/>
              </w:rPr>
              <w:t>ZUNAG</w:t>
            </w:r>
          </w:p>
        </w:tc>
        <w:tc>
          <w:tcPr>
            <w:tcW w:w="563" w:type="dxa"/>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5</w:t>
            </w:r>
          </w:p>
        </w:tc>
        <w:tc>
          <w:tcPr>
            <w:tcW w:w="995" w:type="dxa"/>
            <w:gridSpan w:val="4"/>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10,6%</w:t>
            </w:r>
          </w:p>
        </w:tc>
        <w:tc>
          <w:tcPr>
            <w:tcW w:w="573" w:type="dxa"/>
            <w:gridSpan w:val="2"/>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10</w:t>
            </w:r>
          </w:p>
        </w:tc>
        <w:tc>
          <w:tcPr>
            <w:tcW w:w="1128" w:type="dxa"/>
            <w:gridSpan w:val="3"/>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11,9%</w:t>
            </w:r>
          </w:p>
        </w:tc>
        <w:tc>
          <w:tcPr>
            <w:tcW w:w="576" w:type="dxa"/>
            <w:gridSpan w:val="3"/>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20</w:t>
            </w:r>
          </w:p>
        </w:tc>
        <w:tc>
          <w:tcPr>
            <w:tcW w:w="992" w:type="dxa"/>
            <w:gridSpan w:val="5"/>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100,0%</w:t>
            </w:r>
          </w:p>
        </w:tc>
        <w:tc>
          <w:tcPr>
            <w:tcW w:w="706" w:type="dxa"/>
            <w:gridSpan w:val="5"/>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0</w:t>
            </w:r>
          </w:p>
        </w:tc>
        <w:tc>
          <w:tcPr>
            <w:tcW w:w="851" w:type="dxa"/>
            <w:gridSpan w:val="7"/>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0,0%</w:t>
            </w:r>
          </w:p>
        </w:tc>
        <w:tc>
          <w:tcPr>
            <w:tcW w:w="1248" w:type="dxa"/>
            <w:gridSpan w:val="8"/>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35</w:t>
            </w:r>
          </w:p>
        </w:tc>
        <w:tc>
          <w:tcPr>
            <w:tcW w:w="169"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r w:rsidR="00B12674" w:rsidRPr="00E01574" w:rsidTr="002F1E0C">
        <w:trPr>
          <w:gridAfter w:val="1"/>
          <w:wAfter w:w="134" w:type="dxa"/>
          <w:trHeight w:val="270"/>
        </w:trPr>
        <w:tc>
          <w:tcPr>
            <w:tcW w:w="1410" w:type="dxa"/>
            <w:tcBorders>
              <w:top w:val="nil"/>
              <w:left w:val="single" w:sz="8" w:space="0" w:color="auto"/>
              <w:bottom w:val="single" w:sz="8" w:space="0" w:color="auto"/>
              <w:right w:val="single" w:sz="8" w:space="0" w:color="auto"/>
            </w:tcBorders>
            <w:shd w:val="clear" w:color="auto" w:fill="66FF66"/>
            <w:vAlign w:val="bottom"/>
            <w:hideMark/>
          </w:tcPr>
          <w:p w:rsidR="00E01574" w:rsidRPr="00107565" w:rsidRDefault="00E01574" w:rsidP="00E01574">
            <w:pPr>
              <w:spacing w:after="0" w:line="240" w:lineRule="auto"/>
              <w:rPr>
                <w:rFonts w:ascii="Calibri" w:eastAsia="Times New Roman" w:hAnsi="Calibri" w:cs="Calibri"/>
                <w:b/>
                <w:bCs/>
                <w:sz w:val="20"/>
                <w:szCs w:val="20"/>
                <w:lang w:val="es-ES" w:eastAsia="es-ES"/>
              </w:rPr>
            </w:pPr>
            <w:r w:rsidRPr="00107565">
              <w:rPr>
                <w:rFonts w:ascii="Calibri" w:eastAsia="Times New Roman" w:hAnsi="Calibri" w:cs="Calibri"/>
                <w:b/>
                <w:bCs/>
                <w:sz w:val="20"/>
                <w:szCs w:val="20"/>
                <w:lang w:val="es-ES" w:eastAsia="es-ES"/>
              </w:rPr>
              <w:t>ILTUS</w:t>
            </w:r>
          </w:p>
        </w:tc>
        <w:tc>
          <w:tcPr>
            <w:tcW w:w="563" w:type="dxa"/>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0</w:t>
            </w:r>
          </w:p>
        </w:tc>
        <w:tc>
          <w:tcPr>
            <w:tcW w:w="995" w:type="dxa"/>
            <w:gridSpan w:val="4"/>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0,0%</w:t>
            </w:r>
          </w:p>
        </w:tc>
        <w:tc>
          <w:tcPr>
            <w:tcW w:w="573" w:type="dxa"/>
            <w:gridSpan w:val="2"/>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50</w:t>
            </w:r>
          </w:p>
        </w:tc>
        <w:tc>
          <w:tcPr>
            <w:tcW w:w="1128" w:type="dxa"/>
            <w:gridSpan w:val="3"/>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59,5%</w:t>
            </w:r>
          </w:p>
        </w:tc>
        <w:tc>
          <w:tcPr>
            <w:tcW w:w="576" w:type="dxa"/>
            <w:gridSpan w:val="3"/>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0</w:t>
            </w:r>
          </w:p>
        </w:tc>
        <w:tc>
          <w:tcPr>
            <w:tcW w:w="992" w:type="dxa"/>
            <w:gridSpan w:val="5"/>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0,0%</w:t>
            </w:r>
          </w:p>
        </w:tc>
        <w:tc>
          <w:tcPr>
            <w:tcW w:w="706" w:type="dxa"/>
            <w:gridSpan w:val="5"/>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20</w:t>
            </w:r>
          </w:p>
        </w:tc>
        <w:tc>
          <w:tcPr>
            <w:tcW w:w="851" w:type="dxa"/>
            <w:gridSpan w:val="7"/>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76,9%</w:t>
            </w:r>
          </w:p>
        </w:tc>
        <w:tc>
          <w:tcPr>
            <w:tcW w:w="1248" w:type="dxa"/>
            <w:gridSpan w:val="8"/>
            <w:tcBorders>
              <w:top w:val="nil"/>
              <w:left w:val="nil"/>
              <w:bottom w:val="single" w:sz="8" w:space="0" w:color="auto"/>
              <w:right w:val="single" w:sz="8" w:space="0" w:color="auto"/>
            </w:tcBorders>
            <w:shd w:val="clear" w:color="auto" w:fill="66FF66"/>
            <w:hideMark/>
          </w:tcPr>
          <w:p w:rsidR="00E01574" w:rsidRPr="00E01574" w:rsidRDefault="00E01574" w:rsidP="00E01574">
            <w:pPr>
              <w:spacing w:after="0" w:line="240" w:lineRule="auto"/>
              <w:jc w:val="center"/>
              <w:rPr>
                <w:rFonts w:ascii="Arial" w:eastAsia="Times New Roman" w:hAnsi="Arial" w:cs="Arial"/>
                <w:sz w:val="20"/>
                <w:szCs w:val="20"/>
                <w:lang w:val="es-ES" w:eastAsia="es-ES"/>
              </w:rPr>
            </w:pPr>
            <w:r w:rsidRPr="00E01574">
              <w:rPr>
                <w:rFonts w:ascii="Arial" w:eastAsia="Times New Roman" w:hAnsi="Arial" w:cs="Arial"/>
                <w:sz w:val="20"/>
                <w:szCs w:val="20"/>
                <w:lang w:val="es-ES" w:eastAsia="es-ES"/>
              </w:rPr>
              <w:t>70</w:t>
            </w:r>
          </w:p>
        </w:tc>
        <w:tc>
          <w:tcPr>
            <w:tcW w:w="169"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r w:rsidR="00B12674" w:rsidRPr="00E01574" w:rsidTr="000D73D6">
        <w:trPr>
          <w:gridAfter w:val="1"/>
          <w:wAfter w:w="134" w:type="dxa"/>
          <w:trHeight w:val="270"/>
        </w:trPr>
        <w:tc>
          <w:tcPr>
            <w:tcW w:w="1410" w:type="dxa"/>
            <w:tcBorders>
              <w:top w:val="nil"/>
              <w:left w:val="single" w:sz="8" w:space="0" w:color="auto"/>
              <w:bottom w:val="single" w:sz="8" w:space="0" w:color="auto"/>
              <w:right w:val="single" w:sz="8" w:space="0" w:color="auto"/>
            </w:tcBorders>
            <w:shd w:val="clear" w:color="auto" w:fill="4AF2FC"/>
            <w:hideMark/>
          </w:tcPr>
          <w:p w:rsidR="00E01574" w:rsidRPr="00107565" w:rsidRDefault="00E01574" w:rsidP="00E01574">
            <w:pPr>
              <w:spacing w:after="0" w:line="240" w:lineRule="auto"/>
              <w:jc w:val="both"/>
              <w:rPr>
                <w:rFonts w:ascii="Calibri" w:eastAsia="Times New Roman" w:hAnsi="Calibri" w:cs="Calibri"/>
                <w:b/>
                <w:bCs/>
                <w:color w:val="000000"/>
                <w:sz w:val="20"/>
                <w:szCs w:val="20"/>
                <w:lang w:val="es-ES" w:eastAsia="es-ES"/>
              </w:rPr>
            </w:pPr>
            <w:r w:rsidRPr="00107565">
              <w:rPr>
                <w:rFonts w:ascii="Calibri" w:eastAsia="Times New Roman" w:hAnsi="Calibri" w:cs="Calibri"/>
                <w:b/>
                <w:bCs/>
                <w:color w:val="000000"/>
                <w:sz w:val="20"/>
                <w:szCs w:val="20"/>
                <w:lang w:val="es-ES" w:eastAsia="es-ES"/>
              </w:rPr>
              <w:t>TOTAL</w:t>
            </w:r>
            <w:r w:rsidR="00107565" w:rsidRPr="00107565">
              <w:rPr>
                <w:rFonts w:ascii="Calibri" w:eastAsia="Times New Roman" w:hAnsi="Calibri" w:cs="Calibri"/>
                <w:b/>
                <w:bCs/>
                <w:color w:val="000000"/>
                <w:sz w:val="20"/>
                <w:szCs w:val="20"/>
                <w:lang w:val="es-ES" w:eastAsia="es-ES"/>
              </w:rPr>
              <w:t>.</w:t>
            </w:r>
          </w:p>
        </w:tc>
        <w:tc>
          <w:tcPr>
            <w:tcW w:w="563" w:type="dxa"/>
            <w:tcBorders>
              <w:top w:val="nil"/>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color w:val="000000"/>
                <w:sz w:val="20"/>
                <w:szCs w:val="20"/>
                <w:lang w:val="es-ES" w:eastAsia="es-ES"/>
              </w:rPr>
            </w:pPr>
            <w:r w:rsidRPr="00E01574">
              <w:rPr>
                <w:rFonts w:ascii="Arial" w:eastAsia="Times New Roman" w:hAnsi="Arial" w:cs="Arial"/>
                <w:b/>
                <w:bCs/>
                <w:color w:val="000000"/>
                <w:sz w:val="20"/>
                <w:szCs w:val="20"/>
                <w:lang w:val="es-ES" w:eastAsia="es-ES"/>
              </w:rPr>
              <w:t>47</w:t>
            </w:r>
          </w:p>
        </w:tc>
        <w:tc>
          <w:tcPr>
            <w:tcW w:w="995" w:type="dxa"/>
            <w:gridSpan w:val="4"/>
            <w:tcBorders>
              <w:top w:val="nil"/>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color w:val="000000"/>
                <w:sz w:val="20"/>
                <w:szCs w:val="20"/>
                <w:lang w:val="es-ES" w:eastAsia="es-ES"/>
              </w:rPr>
            </w:pPr>
            <w:r w:rsidRPr="00E01574">
              <w:rPr>
                <w:rFonts w:ascii="Arial" w:eastAsia="Times New Roman" w:hAnsi="Arial" w:cs="Arial"/>
                <w:b/>
                <w:bCs/>
                <w:color w:val="000000"/>
                <w:sz w:val="20"/>
                <w:szCs w:val="20"/>
                <w:lang w:val="es-ES" w:eastAsia="es-ES"/>
              </w:rPr>
              <w:t>100,0%</w:t>
            </w:r>
          </w:p>
        </w:tc>
        <w:tc>
          <w:tcPr>
            <w:tcW w:w="573" w:type="dxa"/>
            <w:gridSpan w:val="2"/>
            <w:tcBorders>
              <w:top w:val="nil"/>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color w:val="000000"/>
                <w:sz w:val="20"/>
                <w:szCs w:val="20"/>
                <w:lang w:val="es-ES" w:eastAsia="es-ES"/>
              </w:rPr>
            </w:pPr>
            <w:r w:rsidRPr="00E01574">
              <w:rPr>
                <w:rFonts w:ascii="Arial" w:eastAsia="Times New Roman" w:hAnsi="Arial" w:cs="Arial"/>
                <w:b/>
                <w:bCs/>
                <w:color w:val="000000"/>
                <w:sz w:val="20"/>
                <w:szCs w:val="20"/>
                <w:lang w:val="es-ES" w:eastAsia="es-ES"/>
              </w:rPr>
              <w:t>84</w:t>
            </w:r>
          </w:p>
        </w:tc>
        <w:tc>
          <w:tcPr>
            <w:tcW w:w="1128" w:type="dxa"/>
            <w:gridSpan w:val="3"/>
            <w:tcBorders>
              <w:top w:val="nil"/>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color w:val="000000"/>
                <w:sz w:val="20"/>
                <w:szCs w:val="20"/>
                <w:lang w:val="es-ES" w:eastAsia="es-ES"/>
              </w:rPr>
            </w:pPr>
            <w:r w:rsidRPr="00E01574">
              <w:rPr>
                <w:rFonts w:ascii="Arial" w:eastAsia="Times New Roman" w:hAnsi="Arial" w:cs="Arial"/>
                <w:b/>
                <w:bCs/>
                <w:color w:val="000000"/>
                <w:sz w:val="20"/>
                <w:szCs w:val="20"/>
                <w:lang w:val="es-ES" w:eastAsia="es-ES"/>
              </w:rPr>
              <w:t>100,0%</w:t>
            </w:r>
          </w:p>
        </w:tc>
        <w:tc>
          <w:tcPr>
            <w:tcW w:w="576" w:type="dxa"/>
            <w:gridSpan w:val="3"/>
            <w:tcBorders>
              <w:top w:val="nil"/>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color w:val="000000"/>
                <w:sz w:val="20"/>
                <w:szCs w:val="20"/>
                <w:lang w:val="es-ES" w:eastAsia="es-ES"/>
              </w:rPr>
            </w:pPr>
            <w:r w:rsidRPr="00E01574">
              <w:rPr>
                <w:rFonts w:ascii="Arial" w:eastAsia="Times New Roman" w:hAnsi="Arial" w:cs="Arial"/>
                <w:b/>
                <w:bCs/>
                <w:color w:val="000000"/>
                <w:sz w:val="20"/>
                <w:szCs w:val="20"/>
                <w:lang w:val="es-ES" w:eastAsia="es-ES"/>
              </w:rPr>
              <w:t>20</w:t>
            </w:r>
          </w:p>
        </w:tc>
        <w:tc>
          <w:tcPr>
            <w:tcW w:w="992" w:type="dxa"/>
            <w:gridSpan w:val="5"/>
            <w:tcBorders>
              <w:top w:val="nil"/>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color w:val="000000"/>
                <w:sz w:val="20"/>
                <w:szCs w:val="20"/>
                <w:lang w:val="es-ES" w:eastAsia="es-ES"/>
              </w:rPr>
            </w:pPr>
            <w:r w:rsidRPr="00E01574">
              <w:rPr>
                <w:rFonts w:ascii="Arial" w:eastAsia="Times New Roman" w:hAnsi="Arial" w:cs="Arial"/>
                <w:b/>
                <w:bCs/>
                <w:color w:val="000000"/>
                <w:sz w:val="20"/>
                <w:szCs w:val="20"/>
                <w:lang w:val="es-ES" w:eastAsia="es-ES"/>
              </w:rPr>
              <w:t>100,0%</w:t>
            </w:r>
          </w:p>
        </w:tc>
        <w:tc>
          <w:tcPr>
            <w:tcW w:w="706" w:type="dxa"/>
            <w:gridSpan w:val="5"/>
            <w:tcBorders>
              <w:top w:val="nil"/>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color w:val="000000"/>
                <w:sz w:val="20"/>
                <w:szCs w:val="20"/>
                <w:lang w:val="es-ES" w:eastAsia="es-ES"/>
              </w:rPr>
            </w:pPr>
            <w:r w:rsidRPr="00E01574">
              <w:rPr>
                <w:rFonts w:ascii="Arial" w:eastAsia="Times New Roman" w:hAnsi="Arial" w:cs="Arial"/>
                <w:b/>
                <w:bCs/>
                <w:color w:val="000000"/>
                <w:sz w:val="20"/>
                <w:szCs w:val="20"/>
                <w:lang w:val="es-ES" w:eastAsia="es-ES"/>
              </w:rPr>
              <w:t>26</w:t>
            </w:r>
          </w:p>
        </w:tc>
        <w:tc>
          <w:tcPr>
            <w:tcW w:w="851" w:type="dxa"/>
            <w:gridSpan w:val="7"/>
            <w:tcBorders>
              <w:top w:val="nil"/>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color w:val="000000"/>
                <w:sz w:val="20"/>
                <w:szCs w:val="20"/>
                <w:lang w:val="es-ES" w:eastAsia="es-ES"/>
              </w:rPr>
            </w:pPr>
            <w:r w:rsidRPr="00E01574">
              <w:rPr>
                <w:rFonts w:ascii="Arial" w:eastAsia="Times New Roman" w:hAnsi="Arial" w:cs="Arial"/>
                <w:b/>
                <w:bCs/>
                <w:color w:val="000000"/>
                <w:sz w:val="20"/>
                <w:szCs w:val="20"/>
                <w:lang w:val="es-ES" w:eastAsia="es-ES"/>
              </w:rPr>
              <w:t>100,0%</w:t>
            </w:r>
          </w:p>
        </w:tc>
        <w:tc>
          <w:tcPr>
            <w:tcW w:w="1248" w:type="dxa"/>
            <w:gridSpan w:val="8"/>
            <w:tcBorders>
              <w:top w:val="nil"/>
              <w:left w:val="nil"/>
              <w:bottom w:val="single" w:sz="8" w:space="0" w:color="auto"/>
              <w:right w:val="single" w:sz="8" w:space="0" w:color="auto"/>
            </w:tcBorders>
            <w:shd w:val="clear" w:color="auto" w:fill="4AF2FC"/>
            <w:hideMark/>
          </w:tcPr>
          <w:p w:rsidR="00E01574" w:rsidRPr="00E01574" w:rsidRDefault="00E01574" w:rsidP="00E01574">
            <w:pPr>
              <w:spacing w:after="0" w:line="240" w:lineRule="auto"/>
              <w:jc w:val="center"/>
              <w:rPr>
                <w:rFonts w:ascii="Arial" w:eastAsia="Times New Roman" w:hAnsi="Arial" w:cs="Arial"/>
                <w:b/>
                <w:bCs/>
                <w:color w:val="000000"/>
                <w:sz w:val="20"/>
                <w:szCs w:val="20"/>
                <w:lang w:val="es-ES" w:eastAsia="es-ES"/>
              </w:rPr>
            </w:pPr>
            <w:r w:rsidRPr="00E01574">
              <w:rPr>
                <w:rFonts w:ascii="Arial" w:eastAsia="Times New Roman" w:hAnsi="Arial" w:cs="Arial"/>
                <w:b/>
                <w:bCs/>
                <w:color w:val="000000"/>
                <w:sz w:val="20"/>
                <w:szCs w:val="20"/>
                <w:lang w:val="es-ES" w:eastAsia="es-ES"/>
              </w:rPr>
              <w:t>177</w:t>
            </w:r>
          </w:p>
        </w:tc>
        <w:tc>
          <w:tcPr>
            <w:tcW w:w="169"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b/>
                <w:bCs/>
                <w:sz w:val="20"/>
                <w:szCs w:val="20"/>
                <w:lang w:val="es-ES" w:eastAsia="es-ES"/>
              </w:rPr>
            </w:pPr>
          </w:p>
        </w:tc>
      </w:tr>
      <w:tr w:rsidR="00132B0D" w:rsidRPr="00E01574" w:rsidTr="0066167B">
        <w:trPr>
          <w:gridAfter w:val="1"/>
          <w:wAfter w:w="134" w:type="dxa"/>
          <w:trHeight w:val="255"/>
        </w:trPr>
        <w:tc>
          <w:tcPr>
            <w:tcW w:w="8490" w:type="dxa"/>
            <w:gridSpan w:val="36"/>
            <w:tcBorders>
              <w:top w:val="nil"/>
              <w:left w:val="nil"/>
              <w:bottom w:val="nil"/>
              <w:right w:val="nil"/>
            </w:tcBorders>
            <w:shd w:val="clear" w:color="auto" w:fill="auto"/>
            <w:noWrap/>
            <w:vAlign w:val="bottom"/>
            <w:hideMark/>
          </w:tcPr>
          <w:p w:rsidR="00B12674" w:rsidRDefault="00B12674" w:rsidP="00724AB2">
            <w:pPr>
              <w:spacing w:after="0" w:line="240" w:lineRule="auto"/>
              <w:jc w:val="both"/>
              <w:rPr>
                <w:rFonts w:ascii="Arial" w:hAnsi="Arial" w:cs="Arial"/>
                <w:b/>
                <w:sz w:val="20"/>
                <w:szCs w:val="20"/>
              </w:rPr>
            </w:pPr>
          </w:p>
          <w:p w:rsidR="00724AB2" w:rsidRPr="002C1A11" w:rsidRDefault="00724AB2" w:rsidP="00724AB2">
            <w:pPr>
              <w:spacing w:after="0" w:line="240" w:lineRule="auto"/>
              <w:jc w:val="both"/>
              <w:rPr>
                <w:rFonts w:ascii="Arial" w:hAnsi="Arial" w:cs="Arial"/>
                <w:sz w:val="20"/>
                <w:szCs w:val="20"/>
              </w:rPr>
            </w:pPr>
            <w:r w:rsidRPr="00132B0D">
              <w:rPr>
                <w:rFonts w:ascii="Arial" w:hAnsi="Arial" w:cs="Arial"/>
                <w:b/>
                <w:sz w:val="20"/>
                <w:szCs w:val="20"/>
              </w:rPr>
              <w:t>Fuente:</w:t>
            </w:r>
            <w:r>
              <w:rPr>
                <w:rFonts w:ascii="Arial" w:hAnsi="Arial" w:cs="Arial"/>
                <w:sz w:val="20"/>
                <w:szCs w:val="20"/>
              </w:rPr>
              <w:t xml:space="preserve"> </w:t>
            </w:r>
            <w:r w:rsidR="004E495C">
              <w:rPr>
                <w:rFonts w:ascii="Arial" w:hAnsi="Arial" w:cs="Arial"/>
                <w:sz w:val="20"/>
                <w:szCs w:val="20"/>
              </w:rPr>
              <w:t>Taller comunal</w:t>
            </w:r>
            <w:r w:rsidR="00234489">
              <w:rPr>
                <w:rFonts w:ascii="Arial" w:hAnsi="Arial" w:cs="Arial"/>
                <w:sz w:val="20"/>
                <w:szCs w:val="20"/>
              </w:rPr>
              <w:t xml:space="preserve"> </w:t>
            </w:r>
            <w:r w:rsidR="004E495C">
              <w:rPr>
                <w:rFonts w:ascii="Arial" w:hAnsi="Arial" w:cs="Arial"/>
                <w:sz w:val="20"/>
                <w:szCs w:val="20"/>
              </w:rPr>
              <w:t>/ mesa de trabajo de migración.</w:t>
            </w:r>
          </w:p>
          <w:p w:rsidR="00724AB2" w:rsidRDefault="00724AB2" w:rsidP="00724AB2">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w:t>
            </w:r>
            <w:r>
              <w:rPr>
                <w:rFonts w:ascii="Arial" w:hAnsi="Arial" w:cs="Arial"/>
                <w:sz w:val="20"/>
                <w:szCs w:val="20"/>
              </w:rPr>
              <w:t xml:space="preserve"> del Gobierno Parroquial de Gonz</w:t>
            </w:r>
            <w:r w:rsidRPr="002C1A11">
              <w:rPr>
                <w:rFonts w:ascii="Arial" w:hAnsi="Arial" w:cs="Arial"/>
                <w:sz w:val="20"/>
                <w:szCs w:val="20"/>
              </w:rPr>
              <w:t>ol.</w:t>
            </w:r>
          </w:p>
          <w:p w:rsidR="009C087D" w:rsidRDefault="009C087D" w:rsidP="00724AB2">
            <w:pPr>
              <w:spacing w:after="0" w:line="240" w:lineRule="auto"/>
              <w:jc w:val="both"/>
              <w:rPr>
                <w:rFonts w:ascii="Arial" w:hAnsi="Arial" w:cs="Arial"/>
                <w:sz w:val="20"/>
                <w:szCs w:val="20"/>
              </w:rPr>
            </w:pPr>
          </w:p>
          <w:p w:rsidR="009C087D" w:rsidRDefault="009C087D" w:rsidP="00724AB2">
            <w:pPr>
              <w:spacing w:after="0" w:line="240" w:lineRule="auto"/>
              <w:jc w:val="both"/>
              <w:rPr>
                <w:rFonts w:ascii="Arial" w:hAnsi="Arial" w:cs="Arial"/>
                <w:sz w:val="20"/>
                <w:szCs w:val="20"/>
              </w:rPr>
            </w:pPr>
          </w:p>
          <w:p w:rsidR="00724AB2" w:rsidRPr="00DE2E6D" w:rsidRDefault="00724AB2" w:rsidP="00724AB2">
            <w:pPr>
              <w:spacing w:after="0" w:line="240" w:lineRule="auto"/>
              <w:jc w:val="both"/>
              <w:rPr>
                <w:rFonts w:ascii="Calibri" w:eastAsia="Times New Roman" w:hAnsi="Calibri" w:cs="Calibri"/>
                <w:sz w:val="20"/>
                <w:szCs w:val="20"/>
                <w:lang w:eastAsia="es-ES"/>
              </w:rPr>
            </w:pPr>
          </w:p>
          <w:p w:rsidR="009C087D" w:rsidRPr="009C087D" w:rsidRDefault="009C087D" w:rsidP="00DC297E">
            <w:pPr>
              <w:spacing w:after="0" w:line="240" w:lineRule="auto"/>
              <w:jc w:val="both"/>
              <w:rPr>
                <w:rFonts w:ascii="Arial" w:eastAsia="Times New Roman" w:hAnsi="Arial" w:cs="Arial"/>
                <w:b/>
                <w:sz w:val="20"/>
                <w:szCs w:val="20"/>
                <w:lang w:eastAsia="es-ES"/>
              </w:rPr>
            </w:pPr>
          </w:p>
          <w:p w:rsidR="00132B0D" w:rsidRDefault="00DE2E6D" w:rsidP="00132B0D">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t>Como se muestra en el cuadro 10, l</w:t>
            </w:r>
            <w:r w:rsidR="00132B0D">
              <w:rPr>
                <w:rFonts w:ascii="Arial" w:eastAsia="Times New Roman" w:hAnsi="Arial" w:cs="Arial"/>
                <w:sz w:val="20"/>
                <w:szCs w:val="20"/>
                <w:lang w:val="es-ES" w:eastAsia="es-ES"/>
              </w:rPr>
              <w:t xml:space="preserve">os </w:t>
            </w:r>
            <w:r w:rsidR="009C087D">
              <w:rPr>
                <w:rFonts w:ascii="Arial" w:eastAsia="Times New Roman" w:hAnsi="Arial" w:cs="Arial"/>
                <w:sz w:val="20"/>
                <w:szCs w:val="20"/>
                <w:lang w:val="es-ES" w:eastAsia="es-ES"/>
              </w:rPr>
              <w:t>países de destino d</w:t>
            </w:r>
            <w:r w:rsidR="00132B0D" w:rsidRPr="00573950">
              <w:rPr>
                <w:rFonts w:ascii="Arial" w:eastAsia="Times New Roman" w:hAnsi="Arial" w:cs="Arial"/>
                <w:sz w:val="20"/>
                <w:szCs w:val="20"/>
                <w:lang w:val="es-ES" w:eastAsia="es-ES"/>
              </w:rPr>
              <w:t>e mig</w:t>
            </w:r>
            <w:r w:rsidR="002218A2">
              <w:rPr>
                <w:rFonts w:ascii="Arial" w:eastAsia="Times New Roman" w:hAnsi="Arial" w:cs="Arial"/>
                <w:sz w:val="20"/>
                <w:szCs w:val="20"/>
                <w:lang w:val="es-ES" w:eastAsia="es-ES"/>
              </w:rPr>
              <w:t xml:space="preserve">ración permanente </w:t>
            </w:r>
            <w:r w:rsidR="00132B0D" w:rsidRPr="00573950">
              <w:rPr>
                <w:rFonts w:ascii="Arial" w:eastAsia="Times New Roman" w:hAnsi="Arial" w:cs="Arial"/>
                <w:sz w:val="20"/>
                <w:szCs w:val="20"/>
                <w:lang w:val="es-ES" w:eastAsia="es-ES"/>
              </w:rPr>
              <w:t xml:space="preserve"> </w:t>
            </w:r>
            <w:r w:rsidR="009C087D">
              <w:rPr>
                <w:rFonts w:ascii="Arial" w:eastAsia="Times New Roman" w:hAnsi="Arial" w:cs="Arial"/>
                <w:sz w:val="20"/>
                <w:szCs w:val="20"/>
                <w:lang w:val="es-ES" w:eastAsia="es-ES"/>
              </w:rPr>
              <w:t>es España con 84 casos</w:t>
            </w:r>
            <w:r w:rsidR="007535A5">
              <w:rPr>
                <w:rFonts w:ascii="Arial" w:eastAsia="Times New Roman" w:hAnsi="Arial" w:cs="Arial"/>
                <w:sz w:val="20"/>
                <w:szCs w:val="20"/>
                <w:lang w:val="es-ES" w:eastAsia="es-ES"/>
              </w:rPr>
              <w:t xml:space="preserve"> reportados, que </w:t>
            </w:r>
            <w:r w:rsidR="00C574D6">
              <w:rPr>
                <w:rFonts w:ascii="Arial" w:eastAsia="Times New Roman" w:hAnsi="Arial" w:cs="Arial"/>
                <w:sz w:val="20"/>
                <w:szCs w:val="20"/>
                <w:lang w:val="es-ES" w:eastAsia="es-ES"/>
              </w:rPr>
              <w:t>representa el 47,5% de la población migrante</w:t>
            </w:r>
            <w:r w:rsidR="00132B0D">
              <w:rPr>
                <w:rFonts w:ascii="Arial" w:eastAsia="Times New Roman" w:hAnsi="Arial" w:cs="Arial"/>
                <w:sz w:val="20"/>
                <w:szCs w:val="20"/>
                <w:lang w:val="es-ES" w:eastAsia="es-ES"/>
              </w:rPr>
              <w:t xml:space="preserve">, </w:t>
            </w:r>
            <w:r w:rsidR="00C91ABD">
              <w:rPr>
                <w:rFonts w:ascii="Arial" w:eastAsia="Times New Roman" w:hAnsi="Arial" w:cs="Arial"/>
                <w:sz w:val="20"/>
                <w:szCs w:val="20"/>
                <w:lang w:val="es-ES" w:eastAsia="es-ES"/>
              </w:rPr>
              <w:t>EE.UU con 47</w:t>
            </w:r>
            <w:r w:rsidR="00C574D6">
              <w:rPr>
                <w:rFonts w:ascii="Arial" w:eastAsia="Times New Roman" w:hAnsi="Arial" w:cs="Arial"/>
                <w:sz w:val="20"/>
                <w:szCs w:val="20"/>
                <w:lang w:val="es-ES" w:eastAsia="es-ES"/>
              </w:rPr>
              <w:t>casos (26,5%),</w:t>
            </w:r>
            <w:r w:rsidR="00C91ABD">
              <w:rPr>
                <w:rFonts w:ascii="Arial" w:eastAsia="Times New Roman" w:hAnsi="Arial" w:cs="Arial"/>
                <w:sz w:val="20"/>
                <w:szCs w:val="20"/>
                <w:lang w:val="es-ES" w:eastAsia="es-ES"/>
              </w:rPr>
              <w:t xml:space="preserve"> </w:t>
            </w:r>
            <w:r w:rsidR="00132B0D">
              <w:rPr>
                <w:rFonts w:ascii="Arial" w:eastAsia="Times New Roman" w:hAnsi="Arial" w:cs="Arial"/>
                <w:sz w:val="20"/>
                <w:szCs w:val="20"/>
                <w:lang w:val="es-ES" w:eastAsia="es-ES"/>
              </w:rPr>
              <w:t xml:space="preserve"> Inglaterra con 20</w:t>
            </w:r>
            <w:r w:rsidR="008F01DB">
              <w:rPr>
                <w:rFonts w:ascii="Arial" w:eastAsia="Times New Roman" w:hAnsi="Arial" w:cs="Arial"/>
                <w:sz w:val="20"/>
                <w:szCs w:val="20"/>
                <w:lang w:val="es-ES" w:eastAsia="es-ES"/>
              </w:rPr>
              <w:t xml:space="preserve"> casos</w:t>
            </w:r>
            <w:r w:rsidR="00C574D6">
              <w:rPr>
                <w:rFonts w:ascii="Arial" w:eastAsia="Times New Roman" w:hAnsi="Arial" w:cs="Arial"/>
                <w:sz w:val="20"/>
                <w:szCs w:val="20"/>
                <w:lang w:val="es-ES" w:eastAsia="es-ES"/>
              </w:rPr>
              <w:t>, que corresponde al 11,3% y otros países con 26 casos, que representa el 14,7</w:t>
            </w:r>
            <w:r w:rsidR="0069416D">
              <w:rPr>
                <w:rFonts w:ascii="Arial" w:eastAsia="Times New Roman" w:hAnsi="Arial" w:cs="Arial"/>
                <w:sz w:val="20"/>
                <w:szCs w:val="20"/>
                <w:lang w:val="es-ES" w:eastAsia="es-ES"/>
              </w:rPr>
              <w:t>%.</w:t>
            </w:r>
          </w:p>
          <w:p w:rsidR="006D1B83" w:rsidRPr="00E01574" w:rsidRDefault="006D1B83" w:rsidP="00132B0D">
            <w:pPr>
              <w:spacing w:after="0" w:line="240" w:lineRule="auto"/>
              <w:jc w:val="both"/>
              <w:rPr>
                <w:rFonts w:ascii="Calibri" w:eastAsia="Times New Roman" w:hAnsi="Calibri" w:cs="Calibri"/>
                <w:sz w:val="20"/>
                <w:szCs w:val="20"/>
                <w:lang w:val="es-ES" w:eastAsia="es-ES"/>
              </w:rPr>
            </w:pPr>
          </w:p>
        </w:tc>
        <w:tc>
          <w:tcPr>
            <w:tcW w:w="721" w:type="dxa"/>
            <w:gridSpan w:val="5"/>
            <w:tcBorders>
              <w:top w:val="nil"/>
              <w:left w:val="nil"/>
              <w:bottom w:val="nil"/>
              <w:right w:val="nil"/>
            </w:tcBorders>
            <w:shd w:val="clear" w:color="auto" w:fill="auto"/>
            <w:noWrap/>
            <w:vAlign w:val="bottom"/>
            <w:hideMark/>
          </w:tcPr>
          <w:p w:rsidR="00132B0D" w:rsidRPr="00E01574" w:rsidRDefault="00132B0D" w:rsidP="00E01574">
            <w:pPr>
              <w:spacing w:after="0" w:line="240" w:lineRule="auto"/>
              <w:rPr>
                <w:rFonts w:ascii="Calibri" w:eastAsia="Times New Roman" w:hAnsi="Calibri" w:cs="Calibri"/>
                <w:sz w:val="20"/>
                <w:szCs w:val="20"/>
                <w:lang w:val="es-ES" w:eastAsia="es-ES"/>
              </w:rPr>
            </w:pPr>
          </w:p>
        </w:tc>
      </w:tr>
      <w:tr w:rsidR="00132B0D" w:rsidRPr="00E01574" w:rsidTr="0066167B">
        <w:trPr>
          <w:gridAfter w:val="1"/>
          <w:wAfter w:w="134" w:type="dxa"/>
          <w:trHeight w:val="255"/>
        </w:trPr>
        <w:tc>
          <w:tcPr>
            <w:tcW w:w="8382" w:type="dxa"/>
            <w:gridSpan w:val="35"/>
            <w:tcBorders>
              <w:top w:val="nil"/>
              <w:left w:val="nil"/>
              <w:bottom w:val="nil"/>
              <w:right w:val="nil"/>
            </w:tcBorders>
            <w:shd w:val="clear" w:color="auto" w:fill="auto"/>
            <w:noWrap/>
            <w:vAlign w:val="bottom"/>
            <w:hideMark/>
          </w:tcPr>
          <w:p w:rsidR="00132B0D" w:rsidRDefault="00132B0D" w:rsidP="00EF7A2D">
            <w:pPr>
              <w:pStyle w:val="CUADROSPDOT"/>
            </w:pPr>
            <w:bookmarkStart w:id="74" w:name="_Toc315707908"/>
            <w:r w:rsidRPr="00E01574">
              <w:rPr>
                <w:bCs/>
              </w:rPr>
              <w:lastRenderedPageBreak/>
              <w:t xml:space="preserve">Cuadro 11. </w:t>
            </w:r>
            <w:r w:rsidRPr="00EF7A2D">
              <w:rPr>
                <w:b w:val="0"/>
              </w:rPr>
              <w:t>Países destino en migración permanente fuera del país</w:t>
            </w:r>
            <w:bookmarkEnd w:id="74"/>
          </w:p>
          <w:p w:rsidR="00132B0D" w:rsidRPr="00E01574" w:rsidRDefault="00132B0D" w:rsidP="00E01574">
            <w:pPr>
              <w:spacing w:after="0" w:line="240" w:lineRule="auto"/>
              <w:rPr>
                <w:rFonts w:ascii="Calibri" w:eastAsia="Times New Roman" w:hAnsi="Calibri" w:cs="Calibri"/>
                <w:sz w:val="20"/>
                <w:szCs w:val="20"/>
                <w:lang w:val="es-ES" w:eastAsia="es-ES"/>
              </w:rPr>
            </w:pPr>
          </w:p>
        </w:tc>
        <w:tc>
          <w:tcPr>
            <w:tcW w:w="160" w:type="dxa"/>
            <w:gridSpan w:val="2"/>
            <w:tcBorders>
              <w:top w:val="nil"/>
              <w:left w:val="nil"/>
              <w:bottom w:val="nil"/>
              <w:right w:val="nil"/>
            </w:tcBorders>
            <w:shd w:val="clear" w:color="auto" w:fill="auto"/>
            <w:noWrap/>
            <w:vAlign w:val="bottom"/>
            <w:hideMark/>
          </w:tcPr>
          <w:p w:rsidR="00132B0D" w:rsidRPr="00E01574" w:rsidRDefault="00132B0D" w:rsidP="00E01574">
            <w:pPr>
              <w:spacing w:after="0" w:line="240" w:lineRule="auto"/>
              <w:rPr>
                <w:rFonts w:ascii="Calibri" w:eastAsia="Times New Roman" w:hAnsi="Calibri" w:cs="Calibri"/>
                <w:sz w:val="20"/>
                <w:szCs w:val="20"/>
                <w:lang w:val="es-ES" w:eastAsia="es-ES"/>
              </w:rPr>
            </w:pPr>
          </w:p>
        </w:tc>
        <w:tc>
          <w:tcPr>
            <w:tcW w:w="669" w:type="dxa"/>
            <w:gridSpan w:val="4"/>
            <w:tcBorders>
              <w:top w:val="nil"/>
              <w:left w:val="nil"/>
              <w:bottom w:val="nil"/>
              <w:right w:val="nil"/>
            </w:tcBorders>
            <w:shd w:val="clear" w:color="auto" w:fill="auto"/>
            <w:noWrap/>
            <w:vAlign w:val="bottom"/>
            <w:hideMark/>
          </w:tcPr>
          <w:p w:rsidR="00132B0D" w:rsidRPr="00E01574" w:rsidRDefault="00132B0D" w:rsidP="00E01574">
            <w:pPr>
              <w:spacing w:after="0" w:line="240" w:lineRule="auto"/>
              <w:rPr>
                <w:rFonts w:ascii="Calibri" w:eastAsia="Times New Roman" w:hAnsi="Calibri" w:cs="Calibri"/>
                <w:sz w:val="20"/>
                <w:szCs w:val="20"/>
                <w:lang w:val="es-ES" w:eastAsia="es-ES"/>
              </w:rPr>
            </w:pPr>
          </w:p>
        </w:tc>
      </w:tr>
      <w:tr w:rsidR="001C4CC2" w:rsidRPr="00E01574" w:rsidTr="009946C3">
        <w:trPr>
          <w:gridAfter w:val="1"/>
          <w:wAfter w:w="134" w:type="dxa"/>
          <w:trHeight w:val="679"/>
        </w:trPr>
        <w:tc>
          <w:tcPr>
            <w:tcW w:w="2182" w:type="dxa"/>
            <w:gridSpan w:val="3"/>
            <w:tcBorders>
              <w:top w:val="single" w:sz="8" w:space="0" w:color="auto"/>
              <w:left w:val="single" w:sz="8" w:space="0" w:color="auto"/>
              <w:bottom w:val="single" w:sz="8" w:space="0" w:color="auto"/>
              <w:right w:val="single" w:sz="8" w:space="0" w:color="auto"/>
            </w:tcBorders>
            <w:shd w:val="clear" w:color="auto" w:fill="FFFF66"/>
            <w:noWrap/>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Países destino</w:t>
            </w:r>
          </w:p>
        </w:tc>
        <w:tc>
          <w:tcPr>
            <w:tcW w:w="2354" w:type="dxa"/>
            <w:gridSpan w:val="7"/>
            <w:tcBorders>
              <w:top w:val="single" w:sz="8" w:space="0" w:color="auto"/>
              <w:left w:val="nil"/>
              <w:bottom w:val="single" w:sz="8" w:space="0" w:color="auto"/>
              <w:right w:val="single" w:sz="8" w:space="0" w:color="auto"/>
            </w:tcBorders>
            <w:shd w:val="clear" w:color="auto" w:fill="FFFF66"/>
            <w:noWrap/>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Número total de casos reportados</w:t>
            </w:r>
          </w:p>
        </w:tc>
        <w:tc>
          <w:tcPr>
            <w:tcW w:w="1276" w:type="dxa"/>
            <w:gridSpan w:val="6"/>
            <w:tcBorders>
              <w:top w:val="single" w:sz="8" w:space="0" w:color="auto"/>
              <w:left w:val="nil"/>
              <w:bottom w:val="single" w:sz="8" w:space="0" w:color="auto"/>
              <w:right w:val="single" w:sz="8" w:space="0" w:color="auto"/>
            </w:tcBorders>
            <w:shd w:val="clear" w:color="auto" w:fill="FFFF66"/>
            <w:noWrap/>
            <w:vAlign w:val="center"/>
            <w:hideMark/>
          </w:tcPr>
          <w:p w:rsidR="00E01574" w:rsidRPr="00E01574" w:rsidRDefault="00E01574" w:rsidP="00881B08">
            <w:pPr>
              <w:spacing w:after="0" w:line="240" w:lineRule="auto"/>
              <w:jc w:val="center"/>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Porcentaje</w:t>
            </w:r>
          </w:p>
        </w:tc>
        <w:tc>
          <w:tcPr>
            <w:tcW w:w="179"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37" w:type="dxa"/>
            <w:gridSpan w:val="3"/>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60"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276"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561"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857" w:type="dxa"/>
            <w:gridSpan w:val="6"/>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160"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669"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r w:rsidR="001C4CC2" w:rsidRPr="00E01574" w:rsidTr="002F1E0C">
        <w:trPr>
          <w:gridAfter w:val="1"/>
          <w:wAfter w:w="134" w:type="dxa"/>
          <w:trHeight w:val="270"/>
        </w:trPr>
        <w:tc>
          <w:tcPr>
            <w:tcW w:w="2182" w:type="dxa"/>
            <w:gridSpan w:val="3"/>
            <w:tcBorders>
              <w:top w:val="nil"/>
              <w:left w:val="single" w:sz="8" w:space="0" w:color="auto"/>
              <w:bottom w:val="single" w:sz="8" w:space="0" w:color="auto"/>
              <w:right w:val="single" w:sz="8" w:space="0" w:color="auto"/>
            </w:tcBorders>
            <w:shd w:val="clear" w:color="auto" w:fill="66FF66"/>
            <w:noWrap/>
            <w:vAlign w:val="center"/>
            <w:hideMark/>
          </w:tcPr>
          <w:p w:rsidR="00E01574" w:rsidRPr="00E01574" w:rsidRDefault="00E01574" w:rsidP="00881B08">
            <w:pPr>
              <w:spacing w:after="0" w:line="240" w:lineRule="auto"/>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España</w:t>
            </w:r>
          </w:p>
        </w:tc>
        <w:tc>
          <w:tcPr>
            <w:tcW w:w="2354" w:type="dxa"/>
            <w:gridSpan w:val="7"/>
            <w:tcBorders>
              <w:top w:val="nil"/>
              <w:left w:val="nil"/>
              <w:bottom w:val="single" w:sz="8" w:space="0" w:color="auto"/>
              <w:right w:val="single" w:sz="8" w:space="0" w:color="auto"/>
            </w:tcBorders>
            <w:shd w:val="clear" w:color="auto" w:fill="66FF66"/>
            <w:noWrap/>
            <w:vAlign w:val="center"/>
            <w:hideMark/>
          </w:tcPr>
          <w:p w:rsidR="00E01574" w:rsidRPr="00E01574" w:rsidRDefault="00E01574" w:rsidP="00881B08">
            <w:pPr>
              <w:spacing w:after="0" w:line="240" w:lineRule="auto"/>
              <w:jc w:val="right"/>
              <w:rPr>
                <w:rFonts w:ascii="Calibri" w:eastAsia="Times New Roman" w:hAnsi="Calibri" w:cs="Calibri"/>
                <w:sz w:val="20"/>
                <w:szCs w:val="20"/>
                <w:lang w:val="es-ES" w:eastAsia="es-ES"/>
              </w:rPr>
            </w:pPr>
            <w:r w:rsidRPr="00E01574">
              <w:rPr>
                <w:rFonts w:ascii="Calibri" w:eastAsia="Times New Roman" w:hAnsi="Calibri" w:cs="Calibri"/>
                <w:sz w:val="20"/>
                <w:szCs w:val="20"/>
                <w:lang w:val="es-ES" w:eastAsia="es-ES"/>
              </w:rPr>
              <w:t>84</w:t>
            </w:r>
          </w:p>
        </w:tc>
        <w:tc>
          <w:tcPr>
            <w:tcW w:w="1276" w:type="dxa"/>
            <w:gridSpan w:val="6"/>
            <w:tcBorders>
              <w:top w:val="nil"/>
              <w:left w:val="nil"/>
              <w:bottom w:val="single" w:sz="8" w:space="0" w:color="auto"/>
              <w:right w:val="single" w:sz="8" w:space="0" w:color="auto"/>
            </w:tcBorders>
            <w:shd w:val="clear" w:color="auto" w:fill="66FF66"/>
            <w:noWrap/>
            <w:vAlign w:val="center"/>
            <w:hideMark/>
          </w:tcPr>
          <w:p w:rsidR="00E01574" w:rsidRPr="00E01574" w:rsidRDefault="00E01574" w:rsidP="00881B08">
            <w:pPr>
              <w:spacing w:after="0" w:line="240" w:lineRule="auto"/>
              <w:jc w:val="right"/>
              <w:rPr>
                <w:rFonts w:ascii="Calibri" w:eastAsia="Times New Roman" w:hAnsi="Calibri" w:cs="Calibri"/>
                <w:sz w:val="20"/>
                <w:szCs w:val="20"/>
                <w:lang w:val="es-ES" w:eastAsia="es-ES"/>
              </w:rPr>
            </w:pPr>
            <w:r w:rsidRPr="00E01574">
              <w:rPr>
                <w:rFonts w:ascii="Calibri" w:eastAsia="Times New Roman" w:hAnsi="Calibri" w:cs="Calibri"/>
                <w:sz w:val="20"/>
                <w:szCs w:val="20"/>
                <w:lang w:val="es-ES" w:eastAsia="es-ES"/>
              </w:rPr>
              <w:t>47</w:t>
            </w:r>
            <w:r w:rsidR="00C574D6">
              <w:rPr>
                <w:rFonts w:ascii="Calibri" w:eastAsia="Times New Roman" w:hAnsi="Calibri" w:cs="Calibri"/>
                <w:sz w:val="20"/>
                <w:szCs w:val="20"/>
                <w:lang w:val="es-ES" w:eastAsia="es-ES"/>
              </w:rPr>
              <w:t>,5</w:t>
            </w:r>
            <w:r w:rsidRPr="00E01574">
              <w:rPr>
                <w:rFonts w:ascii="Calibri" w:eastAsia="Times New Roman" w:hAnsi="Calibri" w:cs="Calibri"/>
                <w:sz w:val="20"/>
                <w:szCs w:val="20"/>
                <w:lang w:val="es-ES" w:eastAsia="es-ES"/>
              </w:rPr>
              <w:t>%</w:t>
            </w:r>
          </w:p>
        </w:tc>
        <w:tc>
          <w:tcPr>
            <w:tcW w:w="179"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37" w:type="dxa"/>
            <w:gridSpan w:val="3"/>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60"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276"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561"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857" w:type="dxa"/>
            <w:gridSpan w:val="6"/>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160"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669"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r w:rsidR="001C4CC2" w:rsidRPr="00E01574" w:rsidTr="002F1E0C">
        <w:trPr>
          <w:gridAfter w:val="1"/>
          <w:wAfter w:w="134" w:type="dxa"/>
          <w:trHeight w:val="270"/>
        </w:trPr>
        <w:tc>
          <w:tcPr>
            <w:tcW w:w="2182" w:type="dxa"/>
            <w:gridSpan w:val="3"/>
            <w:tcBorders>
              <w:top w:val="nil"/>
              <w:left w:val="single" w:sz="8" w:space="0" w:color="auto"/>
              <w:bottom w:val="single" w:sz="8" w:space="0" w:color="auto"/>
              <w:right w:val="single" w:sz="8" w:space="0" w:color="auto"/>
            </w:tcBorders>
            <w:shd w:val="clear" w:color="auto" w:fill="66FF66"/>
            <w:noWrap/>
            <w:vAlign w:val="center"/>
            <w:hideMark/>
          </w:tcPr>
          <w:p w:rsidR="00E01574" w:rsidRPr="00E01574" w:rsidRDefault="00E01574" w:rsidP="00881B08">
            <w:pPr>
              <w:spacing w:after="0" w:line="240" w:lineRule="auto"/>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EE.UU</w:t>
            </w:r>
          </w:p>
        </w:tc>
        <w:tc>
          <w:tcPr>
            <w:tcW w:w="2354" w:type="dxa"/>
            <w:gridSpan w:val="7"/>
            <w:tcBorders>
              <w:top w:val="nil"/>
              <w:left w:val="nil"/>
              <w:bottom w:val="single" w:sz="8" w:space="0" w:color="auto"/>
              <w:right w:val="single" w:sz="8" w:space="0" w:color="auto"/>
            </w:tcBorders>
            <w:shd w:val="clear" w:color="auto" w:fill="66FF66"/>
            <w:noWrap/>
            <w:vAlign w:val="center"/>
            <w:hideMark/>
          </w:tcPr>
          <w:p w:rsidR="00E01574" w:rsidRPr="00E01574" w:rsidRDefault="00E01574" w:rsidP="00881B08">
            <w:pPr>
              <w:spacing w:after="0" w:line="240" w:lineRule="auto"/>
              <w:jc w:val="right"/>
              <w:rPr>
                <w:rFonts w:ascii="Calibri" w:eastAsia="Times New Roman" w:hAnsi="Calibri" w:cs="Calibri"/>
                <w:sz w:val="20"/>
                <w:szCs w:val="20"/>
                <w:lang w:val="es-ES" w:eastAsia="es-ES"/>
              </w:rPr>
            </w:pPr>
            <w:r w:rsidRPr="00E01574">
              <w:rPr>
                <w:rFonts w:ascii="Calibri" w:eastAsia="Times New Roman" w:hAnsi="Calibri" w:cs="Calibri"/>
                <w:sz w:val="20"/>
                <w:szCs w:val="20"/>
                <w:lang w:val="es-ES" w:eastAsia="es-ES"/>
              </w:rPr>
              <w:t>47</w:t>
            </w:r>
          </w:p>
        </w:tc>
        <w:tc>
          <w:tcPr>
            <w:tcW w:w="1276" w:type="dxa"/>
            <w:gridSpan w:val="6"/>
            <w:tcBorders>
              <w:top w:val="nil"/>
              <w:left w:val="nil"/>
              <w:bottom w:val="single" w:sz="8" w:space="0" w:color="auto"/>
              <w:right w:val="single" w:sz="8" w:space="0" w:color="auto"/>
            </w:tcBorders>
            <w:shd w:val="clear" w:color="auto" w:fill="66FF66"/>
            <w:noWrap/>
            <w:vAlign w:val="center"/>
            <w:hideMark/>
          </w:tcPr>
          <w:p w:rsidR="00E01574" w:rsidRPr="00E01574" w:rsidRDefault="00C574D6" w:rsidP="00881B08">
            <w:pPr>
              <w:spacing w:after="0" w:line="240" w:lineRule="auto"/>
              <w:jc w:val="right"/>
              <w:rPr>
                <w:rFonts w:ascii="Calibri" w:eastAsia="Times New Roman" w:hAnsi="Calibri" w:cs="Calibri"/>
                <w:sz w:val="20"/>
                <w:szCs w:val="20"/>
                <w:lang w:val="es-ES" w:eastAsia="es-ES"/>
              </w:rPr>
            </w:pPr>
            <w:r>
              <w:rPr>
                <w:rFonts w:ascii="Calibri" w:eastAsia="Times New Roman" w:hAnsi="Calibri" w:cs="Calibri"/>
                <w:sz w:val="20"/>
                <w:szCs w:val="20"/>
                <w:lang w:val="es-ES" w:eastAsia="es-ES"/>
              </w:rPr>
              <w:t>26,5</w:t>
            </w:r>
            <w:r w:rsidR="00E01574" w:rsidRPr="00E01574">
              <w:rPr>
                <w:rFonts w:ascii="Calibri" w:eastAsia="Times New Roman" w:hAnsi="Calibri" w:cs="Calibri"/>
                <w:sz w:val="20"/>
                <w:szCs w:val="20"/>
                <w:lang w:val="es-ES" w:eastAsia="es-ES"/>
              </w:rPr>
              <w:t>%</w:t>
            </w:r>
          </w:p>
        </w:tc>
        <w:tc>
          <w:tcPr>
            <w:tcW w:w="179"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37" w:type="dxa"/>
            <w:gridSpan w:val="3"/>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60"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276"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561"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857" w:type="dxa"/>
            <w:gridSpan w:val="6"/>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160"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669"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r w:rsidR="001C4CC2" w:rsidRPr="00E01574" w:rsidTr="002F1E0C">
        <w:trPr>
          <w:gridAfter w:val="1"/>
          <w:wAfter w:w="134" w:type="dxa"/>
          <w:trHeight w:val="270"/>
        </w:trPr>
        <w:tc>
          <w:tcPr>
            <w:tcW w:w="2182" w:type="dxa"/>
            <w:gridSpan w:val="3"/>
            <w:tcBorders>
              <w:top w:val="nil"/>
              <w:left w:val="single" w:sz="8" w:space="0" w:color="auto"/>
              <w:bottom w:val="single" w:sz="8" w:space="0" w:color="auto"/>
              <w:right w:val="single" w:sz="8" w:space="0" w:color="auto"/>
            </w:tcBorders>
            <w:shd w:val="clear" w:color="auto" w:fill="66FF66"/>
            <w:noWrap/>
            <w:vAlign w:val="center"/>
            <w:hideMark/>
          </w:tcPr>
          <w:p w:rsidR="00E01574" w:rsidRPr="00E01574" w:rsidRDefault="00E01574" w:rsidP="00881B08">
            <w:pPr>
              <w:spacing w:after="0" w:line="240" w:lineRule="auto"/>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Inglaterra</w:t>
            </w:r>
            <w:r w:rsidR="008F01DB">
              <w:rPr>
                <w:rFonts w:ascii="Arial" w:eastAsia="Times New Roman" w:hAnsi="Arial" w:cs="Arial"/>
                <w:b/>
                <w:bCs/>
                <w:sz w:val="20"/>
                <w:szCs w:val="20"/>
                <w:lang w:val="es-ES" w:eastAsia="es-ES"/>
              </w:rPr>
              <w:t xml:space="preserve"> </w:t>
            </w:r>
          </w:p>
        </w:tc>
        <w:tc>
          <w:tcPr>
            <w:tcW w:w="2354" w:type="dxa"/>
            <w:gridSpan w:val="7"/>
            <w:tcBorders>
              <w:top w:val="nil"/>
              <w:left w:val="nil"/>
              <w:bottom w:val="single" w:sz="8" w:space="0" w:color="auto"/>
              <w:right w:val="single" w:sz="8" w:space="0" w:color="auto"/>
            </w:tcBorders>
            <w:shd w:val="clear" w:color="auto" w:fill="66FF66"/>
            <w:noWrap/>
            <w:vAlign w:val="center"/>
            <w:hideMark/>
          </w:tcPr>
          <w:p w:rsidR="00E01574" w:rsidRPr="00E01574" w:rsidRDefault="00E01574" w:rsidP="00881B08">
            <w:pPr>
              <w:spacing w:after="0" w:line="240" w:lineRule="auto"/>
              <w:jc w:val="right"/>
              <w:rPr>
                <w:rFonts w:ascii="Calibri" w:eastAsia="Times New Roman" w:hAnsi="Calibri" w:cs="Calibri"/>
                <w:sz w:val="20"/>
                <w:szCs w:val="20"/>
                <w:lang w:val="es-ES" w:eastAsia="es-ES"/>
              </w:rPr>
            </w:pPr>
            <w:r w:rsidRPr="00E01574">
              <w:rPr>
                <w:rFonts w:ascii="Calibri" w:eastAsia="Times New Roman" w:hAnsi="Calibri" w:cs="Calibri"/>
                <w:sz w:val="20"/>
                <w:szCs w:val="20"/>
                <w:lang w:val="es-ES" w:eastAsia="es-ES"/>
              </w:rPr>
              <w:t>20</w:t>
            </w:r>
          </w:p>
        </w:tc>
        <w:tc>
          <w:tcPr>
            <w:tcW w:w="1276" w:type="dxa"/>
            <w:gridSpan w:val="6"/>
            <w:tcBorders>
              <w:top w:val="nil"/>
              <w:left w:val="nil"/>
              <w:bottom w:val="single" w:sz="8" w:space="0" w:color="auto"/>
              <w:right w:val="single" w:sz="8" w:space="0" w:color="auto"/>
            </w:tcBorders>
            <w:shd w:val="clear" w:color="auto" w:fill="66FF66"/>
            <w:noWrap/>
            <w:vAlign w:val="center"/>
            <w:hideMark/>
          </w:tcPr>
          <w:p w:rsidR="00E01574" w:rsidRPr="00E01574" w:rsidRDefault="00E01574" w:rsidP="00881B08">
            <w:pPr>
              <w:spacing w:after="0" w:line="240" w:lineRule="auto"/>
              <w:jc w:val="right"/>
              <w:rPr>
                <w:rFonts w:ascii="Calibri" w:eastAsia="Times New Roman" w:hAnsi="Calibri" w:cs="Calibri"/>
                <w:sz w:val="20"/>
                <w:szCs w:val="20"/>
                <w:lang w:val="es-ES" w:eastAsia="es-ES"/>
              </w:rPr>
            </w:pPr>
            <w:r w:rsidRPr="00E01574">
              <w:rPr>
                <w:rFonts w:ascii="Calibri" w:eastAsia="Times New Roman" w:hAnsi="Calibri" w:cs="Calibri"/>
                <w:sz w:val="20"/>
                <w:szCs w:val="20"/>
                <w:lang w:val="es-ES" w:eastAsia="es-ES"/>
              </w:rPr>
              <w:t>11</w:t>
            </w:r>
            <w:r w:rsidR="00C574D6">
              <w:rPr>
                <w:rFonts w:ascii="Calibri" w:eastAsia="Times New Roman" w:hAnsi="Calibri" w:cs="Calibri"/>
                <w:sz w:val="20"/>
                <w:szCs w:val="20"/>
                <w:lang w:val="es-ES" w:eastAsia="es-ES"/>
              </w:rPr>
              <w:t>,3</w:t>
            </w:r>
            <w:r w:rsidRPr="00E01574">
              <w:rPr>
                <w:rFonts w:ascii="Calibri" w:eastAsia="Times New Roman" w:hAnsi="Calibri" w:cs="Calibri"/>
                <w:sz w:val="20"/>
                <w:szCs w:val="20"/>
                <w:lang w:val="es-ES" w:eastAsia="es-ES"/>
              </w:rPr>
              <w:t>%</w:t>
            </w:r>
          </w:p>
        </w:tc>
        <w:tc>
          <w:tcPr>
            <w:tcW w:w="179"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37" w:type="dxa"/>
            <w:gridSpan w:val="3"/>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60"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276"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561"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857" w:type="dxa"/>
            <w:gridSpan w:val="6"/>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160"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669"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r w:rsidR="001C4CC2" w:rsidRPr="00E01574" w:rsidTr="002F1E0C">
        <w:trPr>
          <w:gridAfter w:val="1"/>
          <w:wAfter w:w="134" w:type="dxa"/>
          <w:trHeight w:val="270"/>
        </w:trPr>
        <w:tc>
          <w:tcPr>
            <w:tcW w:w="2182" w:type="dxa"/>
            <w:gridSpan w:val="3"/>
            <w:tcBorders>
              <w:top w:val="nil"/>
              <w:left w:val="single" w:sz="8" w:space="0" w:color="auto"/>
              <w:bottom w:val="single" w:sz="8" w:space="0" w:color="auto"/>
              <w:right w:val="single" w:sz="8" w:space="0" w:color="auto"/>
            </w:tcBorders>
            <w:shd w:val="clear" w:color="auto" w:fill="66FF66"/>
            <w:noWrap/>
            <w:vAlign w:val="center"/>
            <w:hideMark/>
          </w:tcPr>
          <w:p w:rsidR="00E01574" w:rsidRPr="00E01574" w:rsidRDefault="00E01574" w:rsidP="00881B08">
            <w:pPr>
              <w:spacing w:after="0" w:line="240" w:lineRule="auto"/>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Otros</w:t>
            </w:r>
          </w:p>
        </w:tc>
        <w:tc>
          <w:tcPr>
            <w:tcW w:w="2354" w:type="dxa"/>
            <w:gridSpan w:val="7"/>
            <w:tcBorders>
              <w:top w:val="nil"/>
              <w:left w:val="nil"/>
              <w:bottom w:val="single" w:sz="8" w:space="0" w:color="auto"/>
              <w:right w:val="single" w:sz="8" w:space="0" w:color="auto"/>
            </w:tcBorders>
            <w:shd w:val="clear" w:color="auto" w:fill="66FF66"/>
            <w:noWrap/>
            <w:vAlign w:val="center"/>
            <w:hideMark/>
          </w:tcPr>
          <w:p w:rsidR="00E01574" w:rsidRPr="00E01574" w:rsidRDefault="00E01574" w:rsidP="00881B08">
            <w:pPr>
              <w:spacing w:after="0" w:line="240" w:lineRule="auto"/>
              <w:jc w:val="right"/>
              <w:rPr>
                <w:rFonts w:ascii="Calibri" w:eastAsia="Times New Roman" w:hAnsi="Calibri" w:cs="Calibri"/>
                <w:sz w:val="20"/>
                <w:szCs w:val="20"/>
                <w:lang w:val="es-ES" w:eastAsia="es-ES"/>
              </w:rPr>
            </w:pPr>
            <w:r w:rsidRPr="00E01574">
              <w:rPr>
                <w:rFonts w:ascii="Calibri" w:eastAsia="Times New Roman" w:hAnsi="Calibri" w:cs="Calibri"/>
                <w:sz w:val="20"/>
                <w:szCs w:val="20"/>
                <w:lang w:val="es-ES" w:eastAsia="es-ES"/>
              </w:rPr>
              <w:t>26</w:t>
            </w:r>
          </w:p>
        </w:tc>
        <w:tc>
          <w:tcPr>
            <w:tcW w:w="1276" w:type="dxa"/>
            <w:gridSpan w:val="6"/>
            <w:tcBorders>
              <w:top w:val="nil"/>
              <w:left w:val="nil"/>
              <w:bottom w:val="single" w:sz="8" w:space="0" w:color="auto"/>
              <w:right w:val="single" w:sz="8" w:space="0" w:color="auto"/>
            </w:tcBorders>
            <w:shd w:val="clear" w:color="auto" w:fill="66FF66"/>
            <w:noWrap/>
            <w:vAlign w:val="center"/>
            <w:hideMark/>
          </w:tcPr>
          <w:p w:rsidR="00E01574" w:rsidRPr="00E01574" w:rsidRDefault="00C574D6" w:rsidP="00881B08">
            <w:pPr>
              <w:spacing w:after="0" w:line="240" w:lineRule="auto"/>
              <w:jc w:val="right"/>
              <w:rPr>
                <w:rFonts w:ascii="Calibri" w:eastAsia="Times New Roman" w:hAnsi="Calibri" w:cs="Calibri"/>
                <w:sz w:val="20"/>
                <w:szCs w:val="20"/>
                <w:lang w:val="es-ES" w:eastAsia="es-ES"/>
              </w:rPr>
            </w:pPr>
            <w:r>
              <w:rPr>
                <w:rFonts w:ascii="Calibri" w:eastAsia="Times New Roman" w:hAnsi="Calibri" w:cs="Calibri"/>
                <w:sz w:val="20"/>
                <w:szCs w:val="20"/>
                <w:lang w:val="es-ES" w:eastAsia="es-ES"/>
              </w:rPr>
              <w:t>14,7</w:t>
            </w:r>
            <w:r w:rsidR="00E01574" w:rsidRPr="00E01574">
              <w:rPr>
                <w:rFonts w:ascii="Calibri" w:eastAsia="Times New Roman" w:hAnsi="Calibri" w:cs="Calibri"/>
                <w:sz w:val="20"/>
                <w:szCs w:val="20"/>
                <w:lang w:val="es-ES" w:eastAsia="es-ES"/>
              </w:rPr>
              <w:t>%</w:t>
            </w:r>
          </w:p>
        </w:tc>
        <w:tc>
          <w:tcPr>
            <w:tcW w:w="179"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37" w:type="dxa"/>
            <w:gridSpan w:val="3"/>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60"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276"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561"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857" w:type="dxa"/>
            <w:gridSpan w:val="6"/>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160"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669"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r w:rsidR="001C4CC2" w:rsidRPr="00E01574" w:rsidTr="000D73D6">
        <w:trPr>
          <w:gridAfter w:val="1"/>
          <w:wAfter w:w="134" w:type="dxa"/>
          <w:trHeight w:val="270"/>
        </w:trPr>
        <w:tc>
          <w:tcPr>
            <w:tcW w:w="2182" w:type="dxa"/>
            <w:gridSpan w:val="3"/>
            <w:tcBorders>
              <w:top w:val="nil"/>
              <w:left w:val="single" w:sz="8" w:space="0" w:color="auto"/>
              <w:bottom w:val="single" w:sz="8" w:space="0" w:color="auto"/>
              <w:right w:val="single" w:sz="8" w:space="0" w:color="auto"/>
            </w:tcBorders>
            <w:shd w:val="clear" w:color="auto" w:fill="4AF2FC"/>
            <w:noWrap/>
            <w:vAlign w:val="center"/>
            <w:hideMark/>
          </w:tcPr>
          <w:p w:rsidR="00E01574" w:rsidRPr="00107565" w:rsidRDefault="00E01574" w:rsidP="00881B08">
            <w:pPr>
              <w:spacing w:after="0" w:line="240" w:lineRule="auto"/>
              <w:rPr>
                <w:rFonts w:ascii="Calibri" w:eastAsia="Times New Roman" w:hAnsi="Calibri" w:cs="Calibri"/>
                <w:b/>
                <w:bCs/>
                <w:color w:val="000000"/>
                <w:sz w:val="20"/>
                <w:szCs w:val="20"/>
                <w:lang w:val="es-ES" w:eastAsia="es-ES"/>
              </w:rPr>
            </w:pPr>
            <w:r w:rsidRPr="00107565">
              <w:rPr>
                <w:rFonts w:ascii="Calibri" w:eastAsia="Times New Roman" w:hAnsi="Calibri" w:cs="Calibri"/>
                <w:b/>
                <w:bCs/>
                <w:color w:val="000000"/>
                <w:sz w:val="20"/>
                <w:szCs w:val="20"/>
                <w:lang w:val="es-ES" w:eastAsia="es-ES"/>
              </w:rPr>
              <w:t>TOTAL</w:t>
            </w:r>
            <w:r w:rsidR="00107565" w:rsidRPr="00107565">
              <w:rPr>
                <w:rFonts w:ascii="Calibri" w:eastAsia="Times New Roman" w:hAnsi="Calibri" w:cs="Calibri"/>
                <w:b/>
                <w:bCs/>
                <w:color w:val="000000"/>
                <w:sz w:val="20"/>
                <w:szCs w:val="20"/>
                <w:lang w:val="es-ES" w:eastAsia="es-ES"/>
              </w:rPr>
              <w:t>.</w:t>
            </w:r>
          </w:p>
        </w:tc>
        <w:tc>
          <w:tcPr>
            <w:tcW w:w="2354" w:type="dxa"/>
            <w:gridSpan w:val="7"/>
            <w:tcBorders>
              <w:top w:val="nil"/>
              <w:left w:val="nil"/>
              <w:bottom w:val="single" w:sz="8" w:space="0" w:color="auto"/>
              <w:right w:val="single" w:sz="8" w:space="0" w:color="auto"/>
            </w:tcBorders>
            <w:shd w:val="clear" w:color="auto" w:fill="4AF2FC"/>
            <w:noWrap/>
            <w:vAlign w:val="center"/>
            <w:hideMark/>
          </w:tcPr>
          <w:p w:rsidR="00E01574" w:rsidRPr="00620E6F" w:rsidRDefault="00E01574" w:rsidP="00881B08">
            <w:pPr>
              <w:spacing w:after="0" w:line="240" w:lineRule="auto"/>
              <w:jc w:val="right"/>
              <w:rPr>
                <w:rFonts w:ascii="Calibri" w:eastAsia="Times New Roman" w:hAnsi="Calibri" w:cs="Calibri"/>
                <w:b/>
                <w:bCs/>
                <w:color w:val="000000"/>
                <w:sz w:val="20"/>
                <w:szCs w:val="20"/>
                <w:lang w:val="es-ES" w:eastAsia="es-ES"/>
              </w:rPr>
            </w:pPr>
            <w:r w:rsidRPr="00620E6F">
              <w:rPr>
                <w:rFonts w:ascii="Calibri" w:eastAsia="Times New Roman" w:hAnsi="Calibri" w:cs="Calibri"/>
                <w:b/>
                <w:bCs/>
                <w:color w:val="000000"/>
                <w:sz w:val="20"/>
                <w:szCs w:val="20"/>
                <w:lang w:val="es-ES" w:eastAsia="es-ES"/>
              </w:rPr>
              <w:t>177</w:t>
            </w:r>
          </w:p>
        </w:tc>
        <w:tc>
          <w:tcPr>
            <w:tcW w:w="1276" w:type="dxa"/>
            <w:gridSpan w:val="6"/>
            <w:tcBorders>
              <w:top w:val="nil"/>
              <w:left w:val="nil"/>
              <w:bottom w:val="single" w:sz="8" w:space="0" w:color="auto"/>
              <w:right w:val="single" w:sz="8" w:space="0" w:color="auto"/>
            </w:tcBorders>
            <w:shd w:val="clear" w:color="auto" w:fill="4AF2FC"/>
            <w:noWrap/>
            <w:vAlign w:val="center"/>
            <w:hideMark/>
          </w:tcPr>
          <w:p w:rsidR="00E01574" w:rsidRPr="00620E6F" w:rsidRDefault="00E01574" w:rsidP="00881B08">
            <w:pPr>
              <w:spacing w:after="0" w:line="240" w:lineRule="auto"/>
              <w:jc w:val="right"/>
              <w:rPr>
                <w:rFonts w:ascii="Calibri" w:eastAsia="Times New Roman" w:hAnsi="Calibri" w:cs="Calibri"/>
                <w:b/>
                <w:bCs/>
                <w:color w:val="000000"/>
                <w:sz w:val="20"/>
                <w:szCs w:val="20"/>
                <w:lang w:val="es-ES" w:eastAsia="es-ES"/>
              </w:rPr>
            </w:pPr>
            <w:r w:rsidRPr="00620E6F">
              <w:rPr>
                <w:rFonts w:ascii="Calibri" w:eastAsia="Times New Roman" w:hAnsi="Calibri" w:cs="Calibri"/>
                <w:b/>
                <w:bCs/>
                <w:color w:val="000000"/>
                <w:sz w:val="20"/>
                <w:szCs w:val="20"/>
                <w:lang w:val="es-ES" w:eastAsia="es-ES"/>
              </w:rPr>
              <w:t>100%</w:t>
            </w:r>
          </w:p>
        </w:tc>
        <w:tc>
          <w:tcPr>
            <w:tcW w:w="179"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37" w:type="dxa"/>
            <w:gridSpan w:val="3"/>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60"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276"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561"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857" w:type="dxa"/>
            <w:gridSpan w:val="6"/>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160"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669"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r w:rsidR="001C4CC2" w:rsidRPr="00E01574" w:rsidTr="000D73D6">
        <w:trPr>
          <w:gridAfter w:val="1"/>
          <w:wAfter w:w="134" w:type="dxa"/>
          <w:trHeight w:val="270"/>
        </w:trPr>
        <w:tc>
          <w:tcPr>
            <w:tcW w:w="4536" w:type="dxa"/>
            <w:gridSpan w:val="10"/>
            <w:tcBorders>
              <w:top w:val="single" w:sz="8" w:space="0" w:color="auto"/>
              <w:left w:val="single" w:sz="8" w:space="0" w:color="auto"/>
              <w:bottom w:val="single" w:sz="8" w:space="0" w:color="auto"/>
              <w:right w:val="single" w:sz="8" w:space="0" w:color="000000"/>
            </w:tcBorders>
            <w:shd w:val="clear" w:color="auto" w:fill="4AF2FC"/>
            <w:noWrap/>
            <w:hideMark/>
          </w:tcPr>
          <w:p w:rsidR="00E01574" w:rsidRPr="00620E6F" w:rsidRDefault="00E01574" w:rsidP="00E01574">
            <w:pPr>
              <w:spacing w:after="0" w:line="240" w:lineRule="auto"/>
              <w:jc w:val="both"/>
              <w:rPr>
                <w:rFonts w:ascii="Arial" w:eastAsia="Times New Roman" w:hAnsi="Arial" w:cs="Arial"/>
                <w:b/>
                <w:bCs/>
                <w:sz w:val="20"/>
                <w:szCs w:val="20"/>
                <w:lang w:val="es-ES" w:eastAsia="es-ES"/>
              </w:rPr>
            </w:pPr>
            <w:r w:rsidRPr="00620E6F">
              <w:rPr>
                <w:rFonts w:ascii="Arial" w:eastAsia="Times New Roman" w:hAnsi="Arial" w:cs="Arial"/>
                <w:b/>
                <w:bCs/>
                <w:sz w:val="20"/>
                <w:szCs w:val="20"/>
                <w:lang w:val="es-ES" w:eastAsia="es-ES"/>
              </w:rPr>
              <w:t>Población total</w:t>
            </w:r>
          </w:p>
        </w:tc>
        <w:tc>
          <w:tcPr>
            <w:tcW w:w="1276" w:type="dxa"/>
            <w:gridSpan w:val="6"/>
            <w:tcBorders>
              <w:top w:val="nil"/>
              <w:left w:val="nil"/>
              <w:bottom w:val="single" w:sz="8" w:space="0" w:color="auto"/>
              <w:right w:val="single" w:sz="8" w:space="0" w:color="auto"/>
            </w:tcBorders>
            <w:shd w:val="clear" w:color="auto" w:fill="4AF2FC"/>
            <w:noWrap/>
            <w:hideMark/>
          </w:tcPr>
          <w:p w:rsidR="00E01574" w:rsidRPr="00620E6F" w:rsidRDefault="00E01574" w:rsidP="00E01574">
            <w:pPr>
              <w:spacing w:after="0" w:line="240" w:lineRule="auto"/>
              <w:jc w:val="right"/>
              <w:rPr>
                <w:rFonts w:ascii="Calibri" w:eastAsia="Times New Roman" w:hAnsi="Calibri" w:cs="Calibri"/>
                <w:b/>
                <w:sz w:val="20"/>
                <w:szCs w:val="20"/>
                <w:lang w:val="es-ES" w:eastAsia="es-ES"/>
              </w:rPr>
            </w:pPr>
            <w:r w:rsidRPr="00620E6F">
              <w:rPr>
                <w:rFonts w:ascii="Calibri" w:eastAsia="Times New Roman" w:hAnsi="Calibri" w:cs="Calibri"/>
                <w:b/>
                <w:sz w:val="20"/>
                <w:szCs w:val="20"/>
                <w:lang w:val="es-ES" w:eastAsia="es-ES"/>
              </w:rPr>
              <w:t>1169</w:t>
            </w:r>
          </w:p>
        </w:tc>
        <w:tc>
          <w:tcPr>
            <w:tcW w:w="179"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37" w:type="dxa"/>
            <w:gridSpan w:val="3"/>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60"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276"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561"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857" w:type="dxa"/>
            <w:gridSpan w:val="6"/>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160"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669"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r w:rsidR="001C4CC2" w:rsidRPr="00E01574" w:rsidTr="000D73D6">
        <w:trPr>
          <w:gridAfter w:val="1"/>
          <w:wAfter w:w="134" w:type="dxa"/>
          <w:trHeight w:val="270"/>
        </w:trPr>
        <w:tc>
          <w:tcPr>
            <w:tcW w:w="4536" w:type="dxa"/>
            <w:gridSpan w:val="10"/>
            <w:tcBorders>
              <w:top w:val="single" w:sz="8" w:space="0" w:color="auto"/>
              <w:left w:val="single" w:sz="8" w:space="0" w:color="auto"/>
              <w:bottom w:val="single" w:sz="8" w:space="0" w:color="auto"/>
              <w:right w:val="single" w:sz="8" w:space="0" w:color="000000"/>
            </w:tcBorders>
            <w:shd w:val="clear" w:color="auto" w:fill="4AF2FC"/>
            <w:noWrap/>
            <w:hideMark/>
          </w:tcPr>
          <w:p w:rsidR="00E01574" w:rsidRPr="00E01574" w:rsidRDefault="00E01574" w:rsidP="00E01574">
            <w:pPr>
              <w:spacing w:after="0" w:line="240" w:lineRule="auto"/>
              <w:jc w:val="both"/>
              <w:rPr>
                <w:rFonts w:ascii="Arial" w:eastAsia="Times New Roman" w:hAnsi="Arial" w:cs="Arial"/>
                <w:b/>
                <w:bCs/>
                <w:sz w:val="20"/>
                <w:szCs w:val="20"/>
                <w:lang w:val="es-ES" w:eastAsia="es-ES"/>
              </w:rPr>
            </w:pPr>
            <w:r w:rsidRPr="00E01574">
              <w:rPr>
                <w:rFonts w:ascii="Arial" w:eastAsia="Times New Roman" w:hAnsi="Arial" w:cs="Arial"/>
                <w:b/>
                <w:bCs/>
                <w:sz w:val="20"/>
                <w:szCs w:val="20"/>
                <w:lang w:val="es-ES" w:eastAsia="es-ES"/>
              </w:rPr>
              <w:t>Población estimada antes de los procesos migratorios</w:t>
            </w:r>
          </w:p>
        </w:tc>
        <w:tc>
          <w:tcPr>
            <w:tcW w:w="1276" w:type="dxa"/>
            <w:gridSpan w:val="6"/>
            <w:tcBorders>
              <w:top w:val="nil"/>
              <w:left w:val="nil"/>
              <w:bottom w:val="single" w:sz="8" w:space="0" w:color="auto"/>
              <w:right w:val="single" w:sz="8" w:space="0" w:color="auto"/>
            </w:tcBorders>
            <w:shd w:val="clear" w:color="auto" w:fill="4AF2FC"/>
            <w:noWrap/>
            <w:hideMark/>
          </w:tcPr>
          <w:p w:rsidR="00E01574" w:rsidRPr="00620E6F" w:rsidRDefault="00E01574" w:rsidP="00E01574">
            <w:pPr>
              <w:spacing w:after="0" w:line="240" w:lineRule="auto"/>
              <w:jc w:val="right"/>
              <w:rPr>
                <w:rFonts w:ascii="Calibri" w:eastAsia="Times New Roman" w:hAnsi="Calibri" w:cs="Calibri"/>
                <w:b/>
                <w:sz w:val="20"/>
                <w:szCs w:val="20"/>
                <w:lang w:val="es-ES" w:eastAsia="es-ES"/>
              </w:rPr>
            </w:pPr>
            <w:r w:rsidRPr="00620E6F">
              <w:rPr>
                <w:rFonts w:ascii="Calibri" w:eastAsia="Times New Roman" w:hAnsi="Calibri" w:cs="Calibri"/>
                <w:b/>
                <w:sz w:val="20"/>
                <w:szCs w:val="20"/>
                <w:lang w:val="es-ES" w:eastAsia="es-ES"/>
              </w:rPr>
              <w:t>1346</w:t>
            </w:r>
          </w:p>
        </w:tc>
        <w:tc>
          <w:tcPr>
            <w:tcW w:w="179"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37" w:type="dxa"/>
            <w:gridSpan w:val="3"/>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60"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276"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561"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857" w:type="dxa"/>
            <w:gridSpan w:val="6"/>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160"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669"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r w:rsidR="001C4CC2" w:rsidRPr="00E01574" w:rsidTr="000D73D6">
        <w:trPr>
          <w:gridAfter w:val="1"/>
          <w:wAfter w:w="134" w:type="dxa"/>
          <w:trHeight w:val="270"/>
        </w:trPr>
        <w:tc>
          <w:tcPr>
            <w:tcW w:w="4536" w:type="dxa"/>
            <w:gridSpan w:val="10"/>
            <w:tcBorders>
              <w:top w:val="single" w:sz="8" w:space="0" w:color="auto"/>
              <w:left w:val="single" w:sz="8" w:space="0" w:color="auto"/>
              <w:bottom w:val="single" w:sz="8" w:space="0" w:color="auto"/>
              <w:right w:val="single" w:sz="8" w:space="0" w:color="000000"/>
            </w:tcBorders>
            <w:shd w:val="clear" w:color="auto" w:fill="4AF2FC"/>
            <w:noWrap/>
            <w:hideMark/>
          </w:tcPr>
          <w:p w:rsidR="00E01574" w:rsidRPr="00E01574" w:rsidRDefault="00C217FD" w:rsidP="00E01574">
            <w:pPr>
              <w:spacing w:after="0" w:line="240" w:lineRule="auto"/>
              <w:jc w:val="both"/>
              <w:rPr>
                <w:rFonts w:ascii="Arial" w:eastAsia="Times New Roman" w:hAnsi="Arial" w:cs="Arial"/>
                <w:b/>
                <w:bCs/>
                <w:sz w:val="20"/>
                <w:szCs w:val="20"/>
                <w:lang w:val="es-ES" w:eastAsia="es-ES"/>
              </w:rPr>
            </w:pPr>
            <w:r>
              <w:rPr>
                <w:rFonts w:ascii="Arial" w:eastAsia="Times New Roman" w:hAnsi="Arial" w:cs="Arial"/>
                <w:b/>
                <w:bCs/>
                <w:sz w:val="20"/>
                <w:szCs w:val="20"/>
                <w:lang w:val="es-ES" w:eastAsia="es-ES"/>
              </w:rPr>
              <w:t>Tasa de migración permanente</w:t>
            </w:r>
            <w:r w:rsidR="00E01574" w:rsidRPr="00E01574">
              <w:rPr>
                <w:rFonts w:ascii="Arial" w:eastAsia="Times New Roman" w:hAnsi="Arial" w:cs="Arial"/>
                <w:b/>
                <w:bCs/>
                <w:sz w:val="20"/>
                <w:szCs w:val="20"/>
                <w:lang w:val="es-ES" w:eastAsia="es-ES"/>
              </w:rPr>
              <w:t xml:space="preserve"> fuera del país</w:t>
            </w:r>
          </w:p>
        </w:tc>
        <w:tc>
          <w:tcPr>
            <w:tcW w:w="1276" w:type="dxa"/>
            <w:gridSpan w:val="6"/>
            <w:tcBorders>
              <w:top w:val="nil"/>
              <w:left w:val="nil"/>
              <w:bottom w:val="single" w:sz="8" w:space="0" w:color="auto"/>
              <w:right w:val="single" w:sz="8" w:space="0" w:color="auto"/>
            </w:tcBorders>
            <w:shd w:val="clear" w:color="auto" w:fill="4AF2FC"/>
            <w:noWrap/>
            <w:hideMark/>
          </w:tcPr>
          <w:p w:rsidR="00E01574" w:rsidRPr="00206558" w:rsidRDefault="00E01574" w:rsidP="00E01574">
            <w:pPr>
              <w:spacing w:after="0" w:line="240" w:lineRule="auto"/>
              <w:jc w:val="right"/>
              <w:rPr>
                <w:rFonts w:ascii="Calibri" w:eastAsia="Times New Roman" w:hAnsi="Calibri" w:cs="Calibri"/>
                <w:b/>
                <w:sz w:val="20"/>
                <w:szCs w:val="20"/>
                <w:lang w:val="es-ES" w:eastAsia="es-ES"/>
              </w:rPr>
            </w:pPr>
            <w:r w:rsidRPr="00206558">
              <w:rPr>
                <w:rFonts w:ascii="Calibri" w:eastAsia="Times New Roman" w:hAnsi="Calibri" w:cs="Calibri"/>
                <w:b/>
                <w:sz w:val="20"/>
                <w:szCs w:val="20"/>
                <w:lang w:val="es-ES" w:eastAsia="es-ES"/>
              </w:rPr>
              <w:t>13,2%</w:t>
            </w:r>
          </w:p>
        </w:tc>
        <w:tc>
          <w:tcPr>
            <w:tcW w:w="179"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37" w:type="dxa"/>
            <w:gridSpan w:val="3"/>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360" w:type="dxa"/>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mbria" w:eastAsia="Times New Roman" w:hAnsi="Cambria" w:cs="Calibri"/>
                <w:sz w:val="20"/>
                <w:szCs w:val="20"/>
                <w:lang w:val="es-ES" w:eastAsia="es-ES"/>
              </w:rPr>
            </w:pPr>
          </w:p>
        </w:tc>
        <w:tc>
          <w:tcPr>
            <w:tcW w:w="276"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561"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857" w:type="dxa"/>
            <w:gridSpan w:val="6"/>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160" w:type="dxa"/>
            <w:gridSpan w:val="2"/>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c>
          <w:tcPr>
            <w:tcW w:w="669" w:type="dxa"/>
            <w:gridSpan w:val="4"/>
            <w:tcBorders>
              <w:top w:val="nil"/>
              <w:left w:val="nil"/>
              <w:bottom w:val="nil"/>
              <w:right w:val="nil"/>
            </w:tcBorders>
            <w:shd w:val="clear" w:color="auto" w:fill="auto"/>
            <w:noWrap/>
            <w:vAlign w:val="bottom"/>
            <w:hideMark/>
          </w:tcPr>
          <w:p w:rsidR="00E01574" w:rsidRPr="00E01574" w:rsidRDefault="00E01574" w:rsidP="00E01574">
            <w:pPr>
              <w:spacing w:after="0" w:line="240" w:lineRule="auto"/>
              <w:rPr>
                <w:rFonts w:ascii="Calibri" w:eastAsia="Times New Roman" w:hAnsi="Calibri" w:cs="Calibri"/>
                <w:sz w:val="20"/>
                <w:szCs w:val="20"/>
                <w:lang w:val="es-ES" w:eastAsia="es-ES"/>
              </w:rPr>
            </w:pPr>
          </w:p>
        </w:tc>
      </w:tr>
    </w:tbl>
    <w:p w:rsidR="004E495C" w:rsidRDefault="004E495C" w:rsidP="00DC297E">
      <w:pPr>
        <w:spacing w:after="0" w:line="240" w:lineRule="auto"/>
        <w:jc w:val="both"/>
        <w:rPr>
          <w:rFonts w:ascii="Arial" w:hAnsi="Arial" w:cs="Arial"/>
          <w:b/>
          <w:sz w:val="20"/>
          <w:szCs w:val="20"/>
        </w:rPr>
      </w:pPr>
    </w:p>
    <w:p w:rsidR="00DC297E" w:rsidRPr="002C1A11" w:rsidRDefault="00DC297E" w:rsidP="00DC297E">
      <w:pPr>
        <w:spacing w:after="0" w:line="240" w:lineRule="auto"/>
        <w:jc w:val="both"/>
        <w:rPr>
          <w:rFonts w:ascii="Arial" w:hAnsi="Arial" w:cs="Arial"/>
          <w:sz w:val="20"/>
          <w:szCs w:val="20"/>
        </w:rPr>
      </w:pPr>
      <w:r w:rsidRPr="00132B0D">
        <w:rPr>
          <w:rFonts w:ascii="Arial" w:hAnsi="Arial" w:cs="Arial"/>
          <w:b/>
          <w:sz w:val="20"/>
          <w:szCs w:val="20"/>
        </w:rPr>
        <w:t>Fuente:</w:t>
      </w:r>
      <w:r>
        <w:rPr>
          <w:rFonts w:ascii="Arial" w:hAnsi="Arial" w:cs="Arial"/>
          <w:sz w:val="20"/>
          <w:szCs w:val="20"/>
        </w:rPr>
        <w:t xml:space="preserve"> </w:t>
      </w:r>
      <w:r w:rsidR="004E495C">
        <w:rPr>
          <w:rFonts w:ascii="Arial" w:hAnsi="Arial" w:cs="Arial"/>
          <w:sz w:val="20"/>
          <w:szCs w:val="20"/>
        </w:rPr>
        <w:t>Taller comunal</w:t>
      </w:r>
      <w:r w:rsidR="00234489">
        <w:rPr>
          <w:rFonts w:ascii="Arial" w:hAnsi="Arial" w:cs="Arial"/>
          <w:sz w:val="20"/>
          <w:szCs w:val="20"/>
        </w:rPr>
        <w:t xml:space="preserve"> </w:t>
      </w:r>
      <w:r w:rsidR="004E495C">
        <w:rPr>
          <w:rFonts w:ascii="Arial" w:hAnsi="Arial" w:cs="Arial"/>
          <w:sz w:val="20"/>
          <w:szCs w:val="20"/>
        </w:rPr>
        <w:t>/ mesa de trabajo de migración.</w:t>
      </w:r>
    </w:p>
    <w:p w:rsidR="009427F2" w:rsidRDefault="00DC297E" w:rsidP="00DC297E">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w:t>
      </w:r>
      <w:r>
        <w:rPr>
          <w:rFonts w:ascii="Arial" w:hAnsi="Arial" w:cs="Arial"/>
          <w:sz w:val="20"/>
          <w:szCs w:val="20"/>
        </w:rPr>
        <w:t xml:space="preserve"> del Gobierno Parroquial de Gonz</w:t>
      </w:r>
      <w:r w:rsidRPr="002C1A11">
        <w:rPr>
          <w:rFonts w:ascii="Arial" w:hAnsi="Arial" w:cs="Arial"/>
          <w:sz w:val="20"/>
          <w:szCs w:val="20"/>
        </w:rPr>
        <w:t>ol.</w:t>
      </w:r>
    </w:p>
    <w:p w:rsidR="008F01DB" w:rsidRDefault="008F01DB" w:rsidP="00DC297E">
      <w:pPr>
        <w:spacing w:after="0" w:line="240" w:lineRule="auto"/>
        <w:jc w:val="both"/>
        <w:rPr>
          <w:rFonts w:ascii="Arial" w:hAnsi="Arial" w:cs="Arial"/>
          <w:sz w:val="20"/>
          <w:szCs w:val="20"/>
        </w:rPr>
      </w:pPr>
    </w:p>
    <w:p w:rsidR="008F01DB" w:rsidRDefault="008F01DB" w:rsidP="00DC297E">
      <w:pPr>
        <w:spacing w:after="0" w:line="240" w:lineRule="auto"/>
        <w:jc w:val="both"/>
        <w:rPr>
          <w:rFonts w:ascii="Arial" w:hAnsi="Arial" w:cs="Arial"/>
          <w:sz w:val="20"/>
          <w:szCs w:val="20"/>
        </w:rPr>
      </w:pPr>
    </w:p>
    <w:p w:rsidR="008F01DB" w:rsidRDefault="008F01DB" w:rsidP="008F01DB">
      <w:pPr>
        <w:spacing w:after="0" w:line="240" w:lineRule="auto"/>
        <w:jc w:val="both"/>
        <w:rPr>
          <w:rFonts w:ascii="Arial" w:eastAsia="Times New Roman" w:hAnsi="Arial" w:cs="Arial"/>
          <w:b/>
          <w:sz w:val="20"/>
          <w:szCs w:val="20"/>
          <w:lang w:eastAsia="es-ES"/>
        </w:rPr>
      </w:pPr>
    </w:p>
    <w:p w:rsidR="008F01DB" w:rsidRPr="003850D4" w:rsidRDefault="008F01DB" w:rsidP="008F01DB">
      <w:pPr>
        <w:spacing w:after="0" w:line="240" w:lineRule="auto"/>
        <w:jc w:val="both"/>
        <w:rPr>
          <w:rFonts w:ascii="Arial" w:eastAsia="Times New Roman" w:hAnsi="Arial" w:cs="Arial"/>
          <w:sz w:val="20"/>
          <w:szCs w:val="20"/>
          <w:lang w:eastAsia="es-ES"/>
        </w:rPr>
      </w:pPr>
      <w:r w:rsidRPr="003850D4">
        <w:rPr>
          <w:rFonts w:ascii="Arial" w:eastAsia="Times New Roman" w:hAnsi="Arial" w:cs="Arial"/>
          <w:sz w:val="20"/>
          <w:szCs w:val="20"/>
          <w:lang w:eastAsia="es-ES"/>
        </w:rPr>
        <w:t>De acuerdo al cuadro 11, el número total de casos reportados de migración en la parroquia es de 177, es decir que la población estimada antes de los procesos migratorios fue de 1.346 habitantes, por lo tanto la tasa de migración permanente fuera del país es de 13, 2 %.</w:t>
      </w:r>
    </w:p>
    <w:p w:rsidR="000B4778" w:rsidRDefault="000B4778" w:rsidP="00DC297E">
      <w:pPr>
        <w:spacing w:after="0" w:line="240" w:lineRule="auto"/>
        <w:jc w:val="both"/>
        <w:rPr>
          <w:rFonts w:ascii="Arial" w:hAnsi="Arial" w:cs="Arial"/>
          <w:sz w:val="20"/>
          <w:szCs w:val="20"/>
        </w:rPr>
      </w:pPr>
    </w:p>
    <w:p w:rsidR="000B4778" w:rsidRDefault="0089224E" w:rsidP="00DC297E">
      <w:pPr>
        <w:spacing w:after="0" w:line="240" w:lineRule="auto"/>
        <w:jc w:val="both"/>
        <w:rPr>
          <w:rFonts w:ascii="Calibri" w:eastAsia="Times New Roman" w:hAnsi="Calibri" w:cs="Calibri"/>
          <w:b/>
          <w:bCs/>
          <w:sz w:val="20"/>
          <w:szCs w:val="20"/>
          <w:lang w:val="es-ES" w:eastAsia="es-ES"/>
        </w:rPr>
      </w:pPr>
      <w:r w:rsidRPr="0089224E">
        <w:rPr>
          <w:rFonts w:ascii="Calibri" w:eastAsia="Times New Roman" w:hAnsi="Calibri" w:cs="Calibri"/>
          <w:b/>
          <w:bCs/>
          <w:noProof/>
          <w:sz w:val="20"/>
          <w:szCs w:val="20"/>
          <w:lang w:val="es-ES" w:eastAsia="es-ES"/>
        </w:rPr>
        <w:drawing>
          <wp:inline distT="0" distB="0" distL="0" distR="0">
            <wp:extent cx="4876800" cy="2981325"/>
            <wp:effectExtent l="0" t="0" r="0" b="0"/>
            <wp:docPr id="228"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89224E" w:rsidRPr="00AA20BE" w:rsidRDefault="008B73E6" w:rsidP="0089224E">
      <w:pPr>
        <w:pStyle w:val="GRAFICOSPDOT"/>
      </w:pPr>
      <w:bookmarkStart w:id="75" w:name="_Toc315709243"/>
      <w:r>
        <w:t xml:space="preserve">Gráfico </w:t>
      </w:r>
      <w:r w:rsidR="00750650">
        <w:t>8</w:t>
      </w:r>
      <w:r w:rsidR="0089224E" w:rsidRPr="00E8726B">
        <w:t xml:space="preserve">. </w:t>
      </w:r>
      <w:r w:rsidR="0089224E" w:rsidRPr="008D4FF8">
        <w:rPr>
          <w:b w:val="0"/>
        </w:rPr>
        <w:t>Países destino en migración permanente fuera del país</w:t>
      </w:r>
      <w:bookmarkEnd w:id="75"/>
    </w:p>
    <w:p w:rsidR="0089224E" w:rsidRPr="00224192" w:rsidRDefault="0089224E" w:rsidP="0089224E">
      <w:pPr>
        <w:spacing w:after="0" w:line="240" w:lineRule="auto"/>
        <w:jc w:val="both"/>
        <w:rPr>
          <w:rFonts w:ascii="Arial" w:hAnsi="Arial" w:cs="Arial"/>
          <w:sz w:val="20"/>
          <w:szCs w:val="20"/>
        </w:rPr>
      </w:pPr>
      <w:r>
        <w:rPr>
          <w:rFonts w:ascii="Arial" w:hAnsi="Arial" w:cs="Arial"/>
          <w:b/>
          <w:sz w:val="20"/>
          <w:szCs w:val="20"/>
        </w:rPr>
        <w:t>Elaborado por:</w:t>
      </w:r>
      <w:r>
        <w:rPr>
          <w:rFonts w:ascii="Arial" w:hAnsi="Arial" w:cs="Arial"/>
          <w:sz w:val="20"/>
          <w:szCs w:val="20"/>
        </w:rPr>
        <w:t xml:space="preserve"> Equipo técnico del Gobierno Parroquial de Gonzol.</w:t>
      </w:r>
    </w:p>
    <w:p w:rsidR="0089224E" w:rsidRDefault="0089224E" w:rsidP="00DC297E">
      <w:pPr>
        <w:spacing w:after="0" w:line="240" w:lineRule="auto"/>
        <w:jc w:val="both"/>
        <w:rPr>
          <w:rFonts w:ascii="Calibri" w:eastAsia="Times New Roman" w:hAnsi="Calibri" w:cs="Calibri"/>
          <w:b/>
          <w:bCs/>
          <w:sz w:val="20"/>
          <w:szCs w:val="20"/>
          <w:lang w:eastAsia="es-ES"/>
        </w:rPr>
      </w:pPr>
    </w:p>
    <w:p w:rsidR="002A143D" w:rsidRDefault="002A143D" w:rsidP="00DC297E">
      <w:pPr>
        <w:spacing w:after="0" w:line="240" w:lineRule="auto"/>
        <w:jc w:val="both"/>
        <w:rPr>
          <w:rFonts w:ascii="Calibri" w:eastAsia="Times New Roman" w:hAnsi="Calibri" w:cs="Calibri"/>
          <w:b/>
          <w:bCs/>
          <w:sz w:val="20"/>
          <w:szCs w:val="20"/>
          <w:lang w:eastAsia="es-ES"/>
        </w:rPr>
      </w:pPr>
    </w:p>
    <w:p w:rsidR="002A143D" w:rsidRDefault="002A143D" w:rsidP="00DC297E">
      <w:pPr>
        <w:spacing w:after="0" w:line="240" w:lineRule="auto"/>
        <w:jc w:val="both"/>
        <w:rPr>
          <w:rFonts w:ascii="Calibri" w:eastAsia="Times New Roman" w:hAnsi="Calibri" w:cs="Calibri"/>
          <w:b/>
          <w:bCs/>
          <w:sz w:val="20"/>
          <w:szCs w:val="20"/>
          <w:lang w:eastAsia="es-ES"/>
        </w:rPr>
      </w:pPr>
    </w:p>
    <w:p w:rsidR="002A143D" w:rsidRDefault="002A143D" w:rsidP="00DC297E">
      <w:pPr>
        <w:spacing w:after="0" w:line="240" w:lineRule="auto"/>
        <w:jc w:val="both"/>
        <w:rPr>
          <w:rFonts w:ascii="Calibri" w:eastAsia="Times New Roman" w:hAnsi="Calibri" w:cs="Calibri"/>
          <w:b/>
          <w:bCs/>
          <w:sz w:val="20"/>
          <w:szCs w:val="20"/>
          <w:lang w:eastAsia="es-ES"/>
        </w:rPr>
      </w:pPr>
    </w:p>
    <w:p w:rsidR="002A143D" w:rsidRDefault="002A143D" w:rsidP="00DC297E">
      <w:pPr>
        <w:spacing w:after="0" w:line="240" w:lineRule="auto"/>
        <w:jc w:val="both"/>
        <w:rPr>
          <w:rFonts w:ascii="Calibri" w:eastAsia="Times New Roman" w:hAnsi="Calibri" w:cs="Calibri"/>
          <w:b/>
          <w:bCs/>
          <w:sz w:val="20"/>
          <w:szCs w:val="20"/>
          <w:lang w:eastAsia="es-ES"/>
        </w:rPr>
      </w:pPr>
    </w:p>
    <w:p w:rsidR="002A143D" w:rsidRDefault="002A143D" w:rsidP="00DC297E">
      <w:pPr>
        <w:spacing w:after="0" w:line="240" w:lineRule="auto"/>
        <w:jc w:val="both"/>
        <w:rPr>
          <w:rFonts w:ascii="Calibri" w:eastAsia="Times New Roman" w:hAnsi="Calibri" w:cs="Calibri"/>
          <w:b/>
          <w:bCs/>
          <w:sz w:val="20"/>
          <w:szCs w:val="20"/>
          <w:lang w:eastAsia="es-ES"/>
        </w:rPr>
      </w:pPr>
    </w:p>
    <w:p w:rsidR="002A143D" w:rsidRDefault="002A143D" w:rsidP="00DC297E">
      <w:pPr>
        <w:spacing w:after="0" w:line="240" w:lineRule="auto"/>
        <w:jc w:val="both"/>
        <w:rPr>
          <w:rFonts w:ascii="Calibri" w:eastAsia="Times New Roman" w:hAnsi="Calibri" w:cs="Calibri"/>
          <w:b/>
          <w:bCs/>
          <w:sz w:val="20"/>
          <w:szCs w:val="20"/>
          <w:lang w:eastAsia="es-ES"/>
        </w:rPr>
      </w:pPr>
    </w:p>
    <w:p w:rsidR="002A143D" w:rsidRDefault="002A143D" w:rsidP="00DC297E">
      <w:pPr>
        <w:spacing w:after="0" w:line="240" w:lineRule="auto"/>
        <w:jc w:val="both"/>
        <w:rPr>
          <w:rFonts w:ascii="Calibri" w:eastAsia="Times New Roman" w:hAnsi="Calibri" w:cs="Calibri"/>
          <w:b/>
          <w:bCs/>
          <w:sz w:val="20"/>
          <w:szCs w:val="20"/>
          <w:lang w:eastAsia="es-ES"/>
        </w:rPr>
      </w:pPr>
    </w:p>
    <w:p w:rsidR="002A143D" w:rsidRDefault="002A143D" w:rsidP="00DC297E">
      <w:pPr>
        <w:spacing w:after="0" w:line="240" w:lineRule="auto"/>
        <w:jc w:val="both"/>
        <w:rPr>
          <w:rFonts w:ascii="Calibri" w:eastAsia="Times New Roman" w:hAnsi="Calibri" w:cs="Calibri"/>
          <w:b/>
          <w:bCs/>
          <w:sz w:val="20"/>
          <w:szCs w:val="20"/>
          <w:lang w:eastAsia="es-ES"/>
        </w:rPr>
      </w:pPr>
    </w:p>
    <w:p w:rsidR="002A143D" w:rsidRDefault="002A143D" w:rsidP="00DC297E">
      <w:pPr>
        <w:spacing w:after="0" w:line="240" w:lineRule="auto"/>
        <w:jc w:val="both"/>
        <w:rPr>
          <w:rFonts w:ascii="Calibri" w:eastAsia="Times New Roman" w:hAnsi="Calibri" w:cs="Calibri"/>
          <w:b/>
          <w:bCs/>
          <w:sz w:val="20"/>
          <w:szCs w:val="20"/>
          <w:lang w:eastAsia="es-ES"/>
        </w:rPr>
      </w:pPr>
    </w:p>
    <w:p w:rsidR="002A143D" w:rsidRPr="0089224E" w:rsidRDefault="002A143D" w:rsidP="00DC297E">
      <w:pPr>
        <w:spacing w:after="0" w:line="240" w:lineRule="auto"/>
        <w:jc w:val="both"/>
        <w:rPr>
          <w:rFonts w:ascii="Calibri" w:eastAsia="Times New Roman" w:hAnsi="Calibri" w:cs="Calibri"/>
          <w:b/>
          <w:bCs/>
          <w:sz w:val="20"/>
          <w:szCs w:val="20"/>
          <w:lang w:eastAsia="es-ES"/>
        </w:rPr>
      </w:pPr>
    </w:p>
    <w:p w:rsidR="008A1162" w:rsidRPr="008E036E" w:rsidRDefault="008E036E" w:rsidP="002063C7">
      <w:pPr>
        <w:rPr>
          <w:rFonts w:ascii="Arial" w:hAnsi="Arial" w:cs="Arial"/>
          <w:sz w:val="20"/>
          <w:u w:val="single"/>
        </w:rPr>
      </w:pPr>
      <w:bookmarkStart w:id="76" w:name="_Toc300751224"/>
      <w:r w:rsidRPr="008E036E">
        <w:rPr>
          <w:rFonts w:ascii="Arial" w:hAnsi="Arial" w:cs="Arial"/>
          <w:sz w:val="20"/>
        </w:rPr>
        <w:lastRenderedPageBreak/>
        <w:t xml:space="preserve">2. </w:t>
      </w:r>
      <w:r w:rsidR="008A1162" w:rsidRPr="008E036E">
        <w:rPr>
          <w:rFonts w:ascii="Arial" w:hAnsi="Arial" w:cs="Arial"/>
          <w:sz w:val="20"/>
          <w:u w:val="single"/>
        </w:rPr>
        <w:t>Organización social y tejidos sociales</w:t>
      </w:r>
      <w:bookmarkEnd w:id="76"/>
    </w:p>
    <w:p w:rsidR="008A1162" w:rsidRPr="002C1A11" w:rsidRDefault="008A1162" w:rsidP="008A1162">
      <w:pPr>
        <w:spacing w:after="0" w:line="240" w:lineRule="auto"/>
        <w:jc w:val="both"/>
        <w:rPr>
          <w:rFonts w:ascii="Arial" w:hAnsi="Arial" w:cs="Arial"/>
          <w:sz w:val="20"/>
          <w:szCs w:val="20"/>
        </w:rPr>
      </w:pPr>
    </w:p>
    <w:p w:rsidR="008A1162" w:rsidRPr="008E036E" w:rsidRDefault="008A1162" w:rsidP="004B3D42">
      <w:pPr>
        <w:pStyle w:val="Ttulo1"/>
        <w:numPr>
          <w:ilvl w:val="0"/>
          <w:numId w:val="263"/>
        </w:numPr>
        <w:rPr>
          <w:rFonts w:ascii="Arial" w:hAnsi="Arial" w:cs="Arial"/>
          <w:sz w:val="20"/>
        </w:rPr>
      </w:pPr>
      <w:r w:rsidRPr="008E036E">
        <w:rPr>
          <w:rFonts w:ascii="Arial" w:hAnsi="Arial" w:cs="Arial"/>
          <w:sz w:val="20"/>
        </w:rPr>
        <w:t>Estructura interna</w:t>
      </w:r>
      <w:r w:rsidR="00EB0C3B" w:rsidRPr="008E036E">
        <w:rPr>
          <w:rFonts w:ascii="Arial" w:hAnsi="Arial" w:cs="Arial"/>
          <w:sz w:val="20"/>
        </w:rPr>
        <w:t>.</w:t>
      </w:r>
    </w:p>
    <w:p w:rsidR="00EB0C3B" w:rsidRDefault="00EB0C3B" w:rsidP="00EB0C3B">
      <w:pPr>
        <w:spacing w:after="0" w:line="240" w:lineRule="auto"/>
        <w:ind w:left="567"/>
        <w:contextualSpacing/>
        <w:jc w:val="both"/>
        <w:rPr>
          <w:rFonts w:ascii="Arial" w:hAnsi="Arial" w:cs="Arial"/>
          <w:b/>
          <w:sz w:val="20"/>
          <w:szCs w:val="20"/>
        </w:rPr>
      </w:pPr>
    </w:p>
    <w:p w:rsidR="00EB0C3B" w:rsidRPr="002C1A11" w:rsidRDefault="00EB0C3B" w:rsidP="00EB0C3B">
      <w:pPr>
        <w:spacing w:after="0" w:line="240" w:lineRule="auto"/>
        <w:ind w:left="567"/>
        <w:contextualSpacing/>
        <w:jc w:val="both"/>
        <w:rPr>
          <w:rFonts w:ascii="Arial" w:hAnsi="Arial" w:cs="Arial"/>
          <w:b/>
          <w:sz w:val="20"/>
          <w:szCs w:val="20"/>
        </w:rPr>
      </w:pPr>
    </w:p>
    <w:p w:rsidR="0005269C" w:rsidRDefault="00132B0D" w:rsidP="00EF7A2D">
      <w:pPr>
        <w:pStyle w:val="CUADROSPDOT"/>
      </w:pPr>
      <w:bookmarkStart w:id="77" w:name="_Toc315707909"/>
      <w:r w:rsidRPr="009427F2">
        <w:rPr>
          <w:bCs/>
        </w:rPr>
        <w:t xml:space="preserve">Cuadro 12. </w:t>
      </w:r>
      <w:r w:rsidRPr="00EF7A2D">
        <w:rPr>
          <w:b w:val="0"/>
        </w:rPr>
        <w:t>Número y tipo de organizaciones presentes por comunidad en la parroquia</w:t>
      </w:r>
      <w:r w:rsidRPr="009427F2">
        <w:t>.</w:t>
      </w:r>
      <w:bookmarkEnd w:id="77"/>
    </w:p>
    <w:p w:rsidR="00132B0D" w:rsidRPr="009427F2" w:rsidRDefault="00132B0D" w:rsidP="009427F2">
      <w:pPr>
        <w:spacing w:after="0" w:line="240" w:lineRule="auto"/>
        <w:jc w:val="both"/>
        <w:rPr>
          <w:rFonts w:ascii="Calibri" w:eastAsia="Times New Roman" w:hAnsi="Calibri" w:cs="Calibri"/>
          <w:b/>
          <w:bCs/>
          <w:sz w:val="20"/>
          <w:szCs w:val="20"/>
          <w:lang w:val="es-ES" w:eastAsia="es-ES"/>
        </w:rPr>
      </w:pPr>
    </w:p>
    <w:tbl>
      <w:tblPr>
        <w:tblW w:w="8931" w:type="dxa"/>
        <w:tblInd w:w="70" w:type="dxa"/>
        <w:tblLayout w:type="fixed"/>
        <w:tblCellMar>
          <w:left w:w="70" w:type="dxa"/>
          <w:right w:w="70" w:type="dxa"/>
        </w:tblCellMar>
        <w:tblLook w:val="04A0"/>
      </w:tblPr>
      <w:tblGrid>
        <w:gridCol w:w="1985"/>
        <w:gridCol w:w="567"/>
        <w:gridCol w:w="709"/>
        <w:gridCol w:w="567"/>
        <w:gridCol w:w="567"/>
        <w:gridCol w:w="567"/>
        <w:gridCol w:w="567"/>
        <w:gridCol w:w="567"/>
        <w:gridCol w:w="708"/>
        <w:gridCol w:w="567"/>
        <w:gridCol w:w="567"/>
        <w:gridCol w:w="993"/>
      </w:tblGrid>
      <w:tr w:rsidR="00234489" w:rsidRPr="009427F2" w:rsidTr="009946C3">
        <w:trPr>
          <w:cantSplit/>
          <w:trHeight w:val="2683"/>
        </w:trPr>
        <w:tc>
          <w:tcPr>
            <w:tcW w:w="1985"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9427F2" w:rsidRPr="00881B08" w:rsidRDefault="00234489" w:rsidP="00107565">
            <w:pPr>
              <w:spacing w:after="0" w:line="240" w:lineRule="auto"/>
              <w:rPr>
                <w:rFonts w:ascii="Arial" w:eastAsia="Times New Roman" w:hAnsi="Arial" w:cs="Arial"/>
                <w:b/>
                <w:bCs/>
                <w:sz w:val="20"/>
                <w:szCs w:val="20"/>
                <w:lang w:val="es-ES" w:eastAsia="es-ES"/>
              </w:rPr>
            </w:pPr>
            <w:r w:rsidRPr="00881B08">
              <w:rPr>
                <w:rFonts w:ascii="Arial" w:eastAsia="Times New Roman" w:hAnsi="Arial" w:cs="Arial"/>
                <w:b/>
                <w:bCs/>
                <w:sz w:val="20"/>
                <w:szCs w:val="20"/>
                <w:lang w:val="es-ES" w:eastAsia="es-ES"/>
              </w:rPr>
              <w:t>C</w:t>
            </w:r>
            <w:r w:rsidR="00881B08" w:rsidRPr="00881B08">
              <w:rPr>
                <w:rFonts w:ascii="Arial" w:eastAsia="Times New Roman" w:hAnsi="Arial" w:cs="Arial"/>
                <w:b/>
                <w:bCs/>
                <w:sz w:val="20"/>
                <w:szCs w:val="20"/>
                <w:lang w:val="es-ES" w:eastAsia="es-ES"/>
              </w:rPr>
              <w:t>omunidad</w:t>
            </w: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427F2" w:rsidRPr="009427F2" w:rsidRDefault="009427F2" w:rsidP="00EB0C3B">
            <w:pPr>
              <w:spacing w:after="0" w:line="240" w:lineRule="auto"/>
              <w:ind w:left="113" w:right="113"/>
              <w:jc w:val="center"/>
              <w:rPr>
                <w:rFonts w:ascii="Arial" w:eastAsia="Times New Roman" w:hAnsi="Arial" w:cs="Arial"/>
                <w:b/>
                <w:bCs/>
                <w:sz w:val="16"/>
                <w:szCs w:val="16"/>
                <w:lang w:val="es-ES" w:eastAsia="es-ES"/>
              </w:rPr>
            </w:pPr>
            <w:r w:rsidRPr="009427F2">
              <w:rPr>
                <w:rFonts w:ascii="Arial" w:eastAsia="Times New Roman" w:hAnsi="Arial" w:cs="Arial"/>
                <w:b/>
                <w:bCs/>
                <w:sz w:val="16"/>
                <w:szCs w:val="16"/>
                <w:lang w:val="es-ES" w:eastAsia="es-ES"/>
              </w:rPr>
              <w:t>Nº de organizaciones de regantes</w:t>
            </w:r>
          </w:p>
        </w:tc>
        <w:tc>
          <w:tcPr>
            <w:tcW w:w="709"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427F2" w:rsidRPr="009427F2" w:rsidRDefault="009427F2" w:rsidP="00105997">
            <w:pPr>
              <w:spacing w:after="0" w:line="240" w:lineRule="auto"/>
              <w:ind w:left="113" w:right="113"/>
              <w:jc w:val="center"/>
              <w:rPr>
                <w:rFonts w:ascii="Arial" w:eastAsia="Times New Roman" w:hAnsi="Arial" w:cs="Arial"/>
                <w:b/>
                <w:bCs/>
                <w:sz w:val="16"/>
                <w:szCs w:val="16"/>
                <w:lang w:val="es-ES" w:eastAsia="es-ES"/>
              </w:rPr>
            </w:pPr>
            <w:r w:rsidRPr="009427F2">
              <w:rPr>
                <w:rFonts w:ascii="Arial" w:eastAsia="Times New Roman" w:hAnsi="Arial" w:cs="Arial"/>
                <w:b/>
                <w:bCs/>
                <w:sz w:val="16"/>
                <w:szCs w:val="16"/>
                <w:lang w:val="es-ES" w:eastAsia="es-ES"/>
              </w:rPr>
              <w:t>Nº de organizaciones administradoras de agua entubada</w:t>
            </w: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427F2" w:rsidRPr="009427F2" w:rsidRDefault="009427F2" w:rsidP="00105997">
            <w:pPr>
              <w:spacing w:after="0" w:line="240" w:lineRule="auto"/>
              <w:ind w:left="113" w:right="113"/>
              <w:jc w:val="center"/>
              <w:rPr>
                <w:rFonts w:ascii="Arial" w:eastAsia="Times New Roman" w:hAnsi="Arial" w:cs="Arial"/>
                <w:b/>
                <w:bCs/>
                <w:sz w:val="16"/>
                <w:szCs w:val="16"/>
                <w:lang w:val="es-ES" w:eastAsia="es-ES"/>
              </w:rPr>
            </w:pPr>
            <w:r w:rsidRPr="009427F2">
              <w:rPr>
                <w:rFonts w:ascii="Arial" w:eastAsia="Times New Roman" w:hAnsi="Arial" w:cs="Arial"/>
                <w:b/>
                <w:bCs/>
                <w:sz w:val="16"/>
                <w:szCs w:val="16"/>
                <w:lang w:val="es-ES" w:eastAsia="es-ES"/>
              </w:rPr>
              <w:t>Nº de organizaciones administradoras de agua potable</w:t>
            </w: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427F2" w:rsidRPr="009427F2" w:rsidRDefault="009427F2" w:rsidP="00105997">
            <w:pPr>
              <w:spacing w:after="0" w:line="240" w:lineRule="auto"/>
              <w:ind w:left="113" w:right="113"/>
              <w:jc w:val="center"/>
              <w:rPr>
                <w:rFonts w:ascii="Arial" w:eastAsia="Times New Roman" w:hAnsi="Arial" w:cs="Arial"/>
                <w:b/>
                <w:bCs/>
                <w:sz w:val="16"/>
                <w:szCs w:val="16"/>
                <w:lang w:val="es-ES" w:eastAsia="es-ES"/>
              </w:rPr>
            </w:pPr>
            <w:r w:rsidRPr="009427F2">
              <w:rPr>
                <w:rFonts w:ascii="Arial" w:eastAsia="Times New Roman" w:hAnsi="Arial" w:cs="Arial"/>
                <w:b/>
                <w:bCs/>
                <w:sz w:val="16"/>
                <w:szCs w:val="16"/>
                <w:lang w:val="es-ES" w:eastAsia="es-ES"/>
              </w:rPr>
              <w:t>Nº de organizaciones de mujeres</w:t>
            </w: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427F2" w:rsidRPr="009427F2" w:rsidRDefault="009427F2" w:rsidP="00105997">
            <w:pPr>
              <w:spacing w:after="0" w:line="240" w:lineRule="auto"/>
              <w:ind w:left="113" w:right="113"/>
              <w:jc w:val="center"/>
              <w:rPr>
                <w:rFonts w:ascii="Arial" w:eastAsia="Times New Roman" w:hAnsi="Arial" w:cs="Arial"/>
                <w:b/>
                <w:bCs/>
                <w:sz w:val="16"/>
                <w:szCs w:val="16"/>
                <w:lang w:val="es-ES" w:eastAsia="es-ES"/>
              </w:rPr>
            </w:pPr>
            <w:r w:rsidRPr="009427F2">
              <w:rPr>
                <w:rFonts w:ascii="Arial" w:eastAsia="Times New Roman" w:hAnsi="Arial" w:cs="Arial"/>
                <w:b/>
                <w:bCs/>
                <w:sz w:val="16"/>
                <w:szCs w:val="16"/>
                <w:lang w:val="es-ES" w:eastAsia="es-ES"/>
              </w:rPr>
              <w:t>Nº de organizaciones juveniles</w:t>
            </w: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427F2" w:rsidRPr="009427F2" w:rsidRDefault="009427F2" w:rsidP="00105997">
            <w:pPr>
              <w:spacing w:after="0" w:line="240" w:lineRule="auto"/>
              <w:ind w:left="113" w:right="113"/>
              <w:jc w:val="center"/>
              <w:rPr>
                <w:rFonts w:ascii="Arial" w:eastAsia="Times New Roman" w:hAnsi="Arial" w:cs="Arial"/>
                <w:b/>
                <w:bCs/>
                <w:sz w:val="16"/>
                <w:szCs w:val="16"/>
                <w:lang w:val="es-ES" w:eastAsia="es-ES"/>
              </w:rPr>
            </w:pPr>
            <w:r w:rsidRPr="009427F2">
              <w:rPr>
                <w:rFonts w:ascii="Arial" w:eastAsia="Times New Roman" w:hAnsi="Arial" w:cs="Arial"/>
                <w:b/>
                <w:bCs/>
                <w:sz w:val="16"/>
                <w:szCs w:val="16"/>
                <w:lang w:val="es-ES" w:eastAsia="es-ES"/>
              </w:rPr>
              <w:t>Nº de organizaciones de cabildo</w:t>
            </w: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427F2" w:rsidRPr="009427F2" w:rsidRDefault="009427F2" w:rsidP="00105997">
            <w:pPr>
              <w:spacing w:after="0" w:line="240" w:lineRule="auto"/>
              <w:ind w:left="113" w:right="113"/>
              <w:jc w:val="center"/>
              <w:rPr>
                <w:rFonts w:ascii="Arial" w:eastAsia="Times New Roman" w:hAnsi="Arial" w:cs="Arial"/>
                <w:b/>
                <w:bCs/>
                <w:sz w:val="16"/>
                <w:szCs w:val="16"/>
                <w:lang w:val="es-ES" w:eastAsia="es-ES"/>
              </w:rPr>
            </w:pPr>
            <w:r w:rsidRPr="009427F2">
              <w:rPr>
                <w:rFonts w:ascii="Arial" w:eastAsia="Times New Roman" w:hAnsi="Arial" w:cs="Arial"/>
                <w:b/>
                <w:bCs/>
                <w:sz w:val="16"/>
                <w:szCs w:val="16"/>
                <w:lang w:val="es-ES" w:eastAsia="es-ES"/>
              </w:rPr>
              <w:t>Nº de organizaciones de ahorro y crédito</w:t>
            </w:r>
          </w:p>
        </w:tc>
        <w:tc>
          <w:tcPr>
            <w:tcW w:w="708"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427F2" w:rsidRPr="009427F2" w:rsidRDefault="009427F2" w:rsidP="00105997">
            <w:pPr>
              <w:spacing w:after="0" w:line="240" w:lineRule="auto"/>
              <w:ind w:left="113" w:right="113"/>
              <w:jc w:val="center"/>
              <w:rPr>
                <w:rFonts w:ascii="Arial" w:eastAsia="Times New Roman" w:hAnsi="Arial" w:cs="Arial"/>
                <w:b/>
                <w:bCs/>
                <w:sz w:val="16"/>
                <w:szCs w:val="16"/>
                <w:lang w:val="es-ES" w:eastAsia="es-ES"/>
              </w:rPr>
            </w:pPr>
            <w:r w:rsidRPr="009427F2">
              <w:rPr>
                <w:rFonts w:ascii="Arial" w:eastAsia="Times New Roman" w:hAnsi="Arial" w:cs="Arial"/>
                <w:b/>
                <w:bCs/>
                <w:sz w:val="16"/>
                <w:szCs w:val="16"/>
                <w:lang w:val="es-ES" w:eastAsia="es-ES"/>
              </w:rPr>
              <w:t>Nº de organizaciones administradoras de agua de riego</w:t>
            </w: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427F2" w:rsidRPr="009427F2" w:rsidRDefault="007961D6" w:rsidP="007961D6">
            <w:pPr>
              <w:spacing w:after="0" w:line="240" w:lineRule="auto"/>
              <w:ind w:left="113" w:right="113"/>
              <w:jc w:val="center"/>
              <w:rPr>
                <w:rFonts w:ascii="Arial" w:eastAsia="Times New Roman" w:hAnsi="Arial" w:cs="Arial"/>
                <w:b/>
                <w:bCs/>
                <w:sz w:val="16"/>
                <w:szCs w:val="16"/>
                <w:lang w:val="es-ES" w:eastAsia="es-ES"/>
              </w:rPr>
            </w:pPr>
            <w:r w:rsidRPr="009427F2">
              <w:rPr>
                <w:rFonts w:ascii="Arial" w:eastAsia="Times New Roman" w:hAnsi="Arial" w:cs="Arial"/>
                <w:b/>
                <w:bCs/>
                <w:sz w:val="16"/>
                <w:szCs w:val="16"/>
                <w:lang w:val="es-ES" w:eastAsia="es-ES"/>
              </w:rPr>
              <w:t xml:space="preserve">Nº </w:t>
            </w:r>
            <w:r w:rsidR="009427F2" w:rsidRPr="009427F2">
              <w:rPr>
                <w:rFonts w:ascii="Arial" w:eastAsia="Times New Roman" w:hAnsi="Arial" w:cs="Arial"/>
                <w:b/>
                <w:bCs/>
                <w:sz w:val="16"/>
                <w:szCs w:val="16"/>
                <w:lang w:val="es-ES" w:eastAsia="es-ES"/>
              </w:rPr>
              <w:t xml:space="preserve"> de organizaciones de la pastoral</w:t>
            </w: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427F2" w:rsidRPr="009427F2" w:rsidRDefault="007961D6" w:rsidP="007961D6">
            <w:pPr>
              <w:spacing w:after="0" w:line="240" w:lineRule="auto"/>
              <w:ind w:left="113" w:right="113"/>
              <w:jc w:val="center"/>
              <w:rPr>
                <w:rFonts w:ascii="Arial" w:eastAsia="Times New Roman" w:hAnsi="Arial" w:cs="Arial"/>
                <w:b/>
                <w:bCs/>
                <w:sz w:val="16"/>
                <w:szCs w:val="16"/>
                <w:lang w:val="es-ES" w:eastAsia="es-ES"/>
              </w:rPr>
            </w:pPr>
            <w:r w:rsidRPr="009427F2">
              <w:rPr>
                <w:rFonts w:ascii="Arial" w:eastAsia="Times New Roman" w:hAnsi="Arial" w:cs="Arial"/>
                <w:b/>
                <w:bCs/>
                <w:sz w:val="16"/>
                <w:szCs w:val="16"/>
                <w:lang w:val="es-ES" w:eastAsia="es-ES"/>
              </w:rPr>
              <w:t xml:space="preserve">Nº </w:t>
            </w:r>
            <w:r w:rsidR="009427F2" w:rsidRPr="009427F2">
              <w:rPr>
                <w:rFonts w:ascii="Arial" w:eastAsia="Times New Roman" w:hAnsi="Arial" w:cs="Arial"/>
                <w:b/>
                <w:bCs/>
                <w:sz w:val="16"/>
                <w:szCs w:val="16"/>
                <w:lang w:val="es-ES" w:eastAsia="es-ES"/>
              </w:rPr>
              <w:t>asociaciones</w:t>
            </w:r>
          </w:p>
        </w:tc>
        <w:tc>
          <w:tcPr>
            <w:tcW w:w="993"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427F2" w:rsidRPr="009427F2" w:rsidRDefault="009427F2" w:rsidP="007961D6">
            <w:pPr>
              <w:spacing w:after="0" w:line="240" w:lineRule="auto"/>
              <w:ind w:left="113" w:right="113"/>
              <w:jc w:val="center"/>
              <w:rPr>
                <w:rFonts w:ascii="Arial" w:eastAsia="Times New Roman" w:hAnsi="Arial" w:cs="Arial"/>
                <w:b/>
                <w:bCs/>
                <w:sz w:val="16"/>
                <w:szCs w:val="16"/>
                <w:lang w:val="es-ES" w:eastAsia="es-ES"/>
              </w:rPr>
            </w:pPr>
            <w:r w:rsidRPr="009427F2">
              <w:rPr>
                <w:rFonts w:ascii="Arial" w:eastAsia="Times New Roman" w:hAnsi="Arial" w:cs="Arial"/>
                <w:b/>
                <w:bCs/>
                <w:sz w:val="16"/>
                <w:szCs w:val="16"/>
                <w:lang w:val="es-ES" w:eastAsia="es-ES"/>
              </w:rPr>
              <w:t>Número total de organizaciones presentes</w:t>
            </w:r>
          </w:p>
        </w:tc>
      </w:tr>
      <w:tr w:rsidR="00234489" w:rsidRPr="009427F2" w:rsidTr="002F1E0C">
        <w:trPr>
          <w:trHeight w:val="412"/>
        </w:trPr>
        <w:tc>
          <w:tcPr>
            <w:tcW w:w="1985" w:type="dxa"/>
            <w:tcBorders>
              <w:top w:val="nil"/>
              <w:left w:val="single" w:sz="8" w:space="0" w:color="auto"/>
              <w:bottom w:val="single" w:sz="8" w:space="0" w:color="auto"/>
              <w:right w:val="single" w:sz="8" w:space="0" w:color="auto"/>
            </w:tcBorders>
            <w:shd w:val="clear" w:color="auto" w:fill="66FF66"/>
            <w:vAlign w:val="bottom"/>
            <w:hideMark/>
          </w:tcPr>
          <w:p w:rsidR="009427F2" w:rsidRPr="00234489" w:rsidRDefault="009427F2" w:rsidP="009427F2">
            <w:pPr>
              <w:spacing w:after="0" w:line="240" w:lineRule="auto"/>
              <w:rPr>
                <w:rFonts w:ascii="Calibri" w:eastAsia="Times New Roman" w:hAnsi="Calibri" w:cs="Calibri"/>
                <w:b/>
                <w:bCs/>
                <w:sz w:val="20"/>
                <w:szCs w:val="20"/>
                <w:lang w:val="es-ES" w:eastAsia="es-ES"/>
              </w:rPr>
            </w:pPr>
            <w:r w:rsidRPr="00234489">
              <w:rPr>
                <w:rFonts w:ascii="Calibri" w:eastAsia="Times New Roman" w:hAnsi="Calibri" w:cs="Calibri"/>
                <w:b/>
                <w:bCs/>
                <w:sz w:val="20"/>
                <w:szCs w:val="20"/>
                <w:lang w:val="es-ES" w:eastAsia="es-ES"/>
              </w:rPr>
              <w:t>CABECERA PARROQUIAL</w:t>
            </w:r>
          </w:p>
        </w:tc>
        <w:tc>
          <w:tcPr>
            <w:tcW w:w="567" w:type="dxa"/>
            <w:tcBorders>
              <w:top w:val="nil"/>
              <w:left w:val="nil"/>
              <w:bottom w:val="single" w:sz="8" w:space="0" w:color="auto"/>
              <w:right w:val="single" w:sz="8" w:space="0" w:color="auto"/>
            </w:tcBorders>
            <w:shd w:val="clear" w:color="auto" w:fill="66FF66"/>
            <w:vAlign w:val="center"/>
            <w:hideMark/>
          </w:tcPr>
          <w:p w:rsidR="009427F2" w:rsidRPr="00881B08" w:rsidRDefault="009427F2" w:rsidP="00881B08">
            <w:pPr>
              <w:spacing w:after="0" w:line="240" w:lineRule="auto"/>
              <w:jc w:val="center"/>
              <w:rPr>
                <w:rFonts w:ascii="Arial" w:eastAsia="Times New Roman" w:hAnsi="Arial" w:cs="Arial"/>
                <w:color w:val="000000"/>
                <w:sz w:val="20"/>
                <w:szCs w:val="20"/>
                <w:lang w:val="es-ES" w:eastAsia="es-ES"/>
              </w:rPr>
            </w:pPr>
            <w:r w:rsidRPr="00881B08">
              <w:rPr>
                <w:rFonts w:ascii="Arial" w:eastAsia="Times New Roman" w:hAnsi="Arial" w:cs="Arial"/>
                <w:color w:val="000000"/>
                <w:sz w:val="20"/>
                <w:szCs w:val="20"/>
                <w:lang w:val="es-ES" w:eastAsia="es-ES"/>
              </w:rPr>
              <w:t>1</w:t>
            </w:r>
          </w:p>
        </w:tc>
        <w:tc>
          <w:tcPr>
            <w:tcW w:w="709" w:type="dxa"/>
            <w:tcBorders>
              <w:top w:val="nil"/>
              <w:left w:val="nil"/>
              <w:bottom w:val="single" w:sz="8" w:space="0" w:color="auto"/>
              <w:right w:val="single" w:sz="8" w:space="0" w:color="auto"/>
            </w:tcBorders>
            <w:shd w:val="clear" w:color="auto" w:fill="66FF66"/>
            <w:vAlign w:val="center"/>
            <w:hideMark/>
          </w:tcPr>
          <w:p w:rsidR="009427F2" w:rsidRPr="00881B08" w:rsidRDefault="009427F2" w:rsidP="00881B08">
            <w:pPr>
              <w:spacing w:after="0" w:line="240" w:lineRule="auto"/>
              <w:jc w:val="center"/>
              <w:rPr>
                <w:rFonts w:ascii="Arial" w:eastAsia="Times New Roman" w:hAnsi="Arial" w:cs="Arial"/>
                <w:color w:val="000000"/>
                <w:sz w:val="20"/>
                <w:szCs w:val="20"/>
                <w:lang w:val="es-ES" w:eastAsia="es-ES"/>
              </w:rPr>
            </w:pPr>
            <w:r w:rsidRPr="00881B08">
              <w:rPr>
                <w:rFonts w:ascii="Arial" w:eastAsia="Times New Roman" w:hAnsi="Arial" w:cs="Arial"/>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vAlign w:val="center"/>
            <w:hideMark/>
          </w:tcPr>
          <w:p w:rsidR="009427F2" w:rsidRPr="00881B08" w:rsidRDefault="009427F2" w:rsidP="00881B08">
            <w:pPr>
              <w:spacing w:after="0" w:line="240" w:lineRule="auto"/>
              <w:jc w:val="center"/>
              <w:rPr>
                <w:rFonts w:ascii="Arial" w:eastAsia="Times New Roman" w:hAnsi="Arial" w:cs="Arial"/>
                <w:color w:val="000000"/>
                <w:sz w:val="20"/>
                <w:szCs w:val="20"/>
                <w:lang w:val="es-ES" w:eastAsia="es-ES"/>
              </w:rPr>
            </w:pPr>
            <w:r w:rsidRPr="00881B08">
              <w:rPr>
                <w:rFonts w:ascii="Arial" w:eastAsia="Times New Roman" w:hAnsi="Arial" w:cs="Arial"/>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vAlign w:val="center"/>
            <w:hideMark/>
          </w:tcPr>
          <w:p w:rsidR="009427F2" w:rsidRPr="00881B08" w:rsidRDefault="009427F2" w:rsidP="00881B08">
            <w:pPr>
              <w:spacing w:after="0" w:line="240" w:lineRule="auto"/>
              <w:jc w:val="center"/>
              <w:rPr>
                <w:rFonts w:ascii="Arial" w:eastAsia="Times New Roman" w:hAnsi="Arial" w:cs="Arial"/>
                <w:color w:val="000000"/>
                <w:sz w:val="20"/>
                <w:szCs w:val="20"/>
                <w:lang w:val="es-ES" w:eastAsia="es-ES"/>
              </w:rPr>
            </w:pPr>
            <w:r w:rsidRPr="00881B08">
              <w:rPr>
                <w:rFonts w:ascii="Arial" w:eastAsia="Times New Roman" w:hAnsi="Arial" w:cs="Arial"/>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vAlign w:val="center"/>
            <w:hideMark/>
          </w:tcPr>
          <w:p w:rsidR="009427F2" w:rsidRPr="00881B08" w:rsidRDefault="009427F2" w:rsidP="00881B08">
            <w:pPr>
              <w:spacing w:after="0" w:line="240" w:lineRule="auto"/>
              <w:jc w:val="center"/>
              <w:rPr>
                <w:rFonts w:ascii="Arial" w:eastAsia="Times New Roman" w:hAnsi="Arial" w:cs="Arial"/>
                <w:color w:val="000000"/>
                <w:sz w:val="20"/>
                <w:szCs w:val="20"/>
                <w:lang w:val="es-ES" w:eastAsia="es-ES"/>
              </w:rPr>
            </w:pPr>
            <w:r w:rsidRPr="00881B08">
              <w:rPr>
                <w:rFonts w:ascii="Arial" w:eastAsia="Times New Roman" w:hAnsi="Arial" w:cs="Arial"/>
                <w:color w:val="000000"/>
                <w:sz w:val="20"/>
                <w:szCs w:val="20"/>
                <w:lang w:val="es-ES" w:eastAsia="es-ES"/>
              </w:rPr>
              <w:t>2</w:t>
            </w:r>
          </w:p>
        </w:tc>
        <w:tc>
          <w:tcPr>
            <w:tcW w:w="567" w:type="dxa"/>
            <w:tcBorders>
              <w:top w:val="nil"/>
              <w:left w:val="nil"/>
              <w:bottom w:val="single" w:sz="8" w:space="0" w:color="auto"/>
              <w:right w:val="single" w:sz="8" w:space="0" w:color="auto"/>
            </w:tcBorders>
            <w:shd w:val="clear" w:color="auto" w:fill="66FF66"/>
            <w:vAlign w:val="center"/>
            <w:hideMark/>
          </w:tcPr>
          <w:p w:rsidR="009427F2" w:rsidRPr="00881B08" w:rsidRDefault="009427F2" w:rsidP="00881B08">
            <w:pPr>
              <w:spacing w:after="0" w:line="240" w:lineRule="auto"/>
              <w:jc w:val="center"/>
              <w:rPr>
                <w:rFonts w:ascii="Arial" w:eastAsia="Times New Roman" w:hAnsi="Arial" w:cs="Arial"/>
                <w:color w:val="000000"/>
                <w:sz w:val="20"/>
                <w:szCs w:val="20"/>
                <w:lang w:val="es-ES" w:eastAsia="es-ES"/>
              </w:rPr>
            </w:pPr>
            <w:r w:rsidRPr="00881B08">
              <w:rPr>
                <w:rFonts w:ascii="Arial" w:eastAsia="Times New Roman" w:hAnsi="Arial" w:cs="Arial"/>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vAlign w:val="center"/>
            <w:hideMark/>
          </w:tcPr>
          <w:p w:rsidR="009427F2" w:rsidRPr="00881B08" w:rsidRDefault="009427F2" w:rsidP="00881B08">
            <w:pPr>
              <w:spacing w:after="0" w:line="240" w:lineRule="auto"/>
              <w:jc w:val="center"/>
              <w:rPr>
                <w:rFonts w:ascii="Arial" w:eastAsia="Times New Roman" w:hAnsi="Arial" w:cs="Arial"/>
                <w:color w:val="000000"/>
                <w:sz w:val="20"/>
                <w:szCs w:val="20"/>
                <w:lang w:val="es-ES" w:eastAsia="es-ES"/>
              </w:rPr>
            </w:pPr>
            <w:r w:rsidRPr="00881B08">
              <w:rPr>
                <w:rFonts w:ascii="Arial" w:eastAsia="Times New Roman" w:hAnsi="Arial" w:cs="Arial"/>
                <w:color w:val="000000"/>
                <w:sz w:val="20"/>
                <w:szCs w:val="20"/>
                <w:lang w:val="es-ES" w:eastAsia="es-ES"/>
              </w:rPr>
              <w:t>1</w:t>
            </w:r>
          </w:p>
        </w:tc>
        <w:tc>
          <w:tcPr>
            <w:tcW w:w="708" w:type="dxa"/>
            <w:tcBorders>
              <w:top w:val="nil"/>
              <w:left w:val="nil"/>
              <w:bottom w:val="single" w:sz="8" w:space="0" w:color="auto"/>
              <w:right w:val="single" w:sz="8" w:space="0" w:color="auto"/>
            </w:tcBorders>
            <w:shd w:val="clear" w:color="auto" w:fill="66FF66"/>
            <w:vAlign w:val="center"/>
            <w:hideMark/>
          </w:tcPr>
          <w:p w:rsidR="009427F2" w:rsidRPr="00881B08" w:rsidRDefault="009427F2" w:rsidP="00881B08">
            <w:pPr>
              <w:spacing w:after="0" w:line="240" w:lineRule="auto"/>
              <w:jc w:val="center"/>
              <w:rPr>
                <w:rFonts w:ascii="Arial" w:eastAsia="Times New Roman" w:hAnsi="Arial" w:cs="Arial"/>
                <w:color w:val="000000"/>
                <w:sz w:val="20"/>
                <w:szCs w:val="20"/>
                <w:lang w:val="es-ES" w:eastAsia="es-ES"/>
              </w:rPr>
            </w:pPr>
            <w:r w:rsidRPr="00881B08">
              <w:rPr>
                <w:rFonts w:ascii="Arial" w:eastAsia="Times New Roman" w:hAnsi="Arial" w:cs="Arial"/>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vAlign w:val="center"/>
            <w:hideMark/>
          </w:tcPr>
          <w:p w:rsidR="009427F2" w:rsidRPr="00881B08" w:rsidRDefault="009427F2" w:rsidP="00881B08">
            <w:pPr>
              <w:spacing w:after="0" w:line="240" w:lineRule="auto"/>
              <w:jc w:val="center"/>
              <w:rPr>
                <w:rFonts w:ascii="Arial" w:eastAsia="Times New Roman" w:hAnsi="Arial" w:cs="Arial"/>
                <w:color w:val="000000"/>
                <w:sz w:val="20"/>
                <w:szCs w:val="20"/>
                <w:lang w:val="es-ES" w:eastAsia="es-ES"/>
              </w:rPr>
            </w:pPr>
            <w:r w:rsidRPr="00881B08">
              <w:rPr>
                <w:rFonts w:ascii="Arial" w:eastAsia="Times New Roman" w:hAnsi="Arial" w:cs="Arial"/>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vAlign w:val="center"/>
            <w:hideMark/>
          </w:tcPr>
          <w:p w:rsidR="009427F2" w:rsidRPr="00881B08" w:rsidRDefault="009427F2" w:rsidP="00881B08">
            <w:pPr>
              <w:spacing w:after="0" w:line="240" w:lineRule="auto"/>
              <w:jc w:val="center"/>
              <w:rPr>
                <w:rFonts w:ascii="Arial" w:eastAsia="Times New Roman" w:hAnsi="Arial" w:cs="Arial"/>
                <w:color w:val="000000"/>
                <w:sz w:val="20"/>
                <w:szCs w:val="20"/>
                <w:lang w:val="es-ES" w:eastAsia="es-ES"/>
              </w:rPr>
            </w:pPr>
            <w:r w:rsidRPr="00881B08">
              <w:rPr>
                <w:rFonts w:ascii="Arial" w:eastAsia="Times New Roman" w:hAnsi="Arial" w:cs="Arial"/>
                <w:color w:val="000000"/>
                <w:sz w:val="20"/>
                <w:szCs w:val="20"/>
                <w:lang w:val="es-ES" w:eastAsia="es-ES"/>
              </w:rPr>
              <w:t>2</w:t>
            </w:r>
          </w:p>
        </w:tc>
        <w:tc>
          <w:tcPr>
            <w:tcW w:w="993" w:type="dxa"/>
            <w:tcBorders>
              <w:top w:val="nil"/>
              <w:left w:val="nil"/>
              <w:bottom w:val="single" w:sz="8" w:space="0" w:color="auto"/>
              <w:right w:val="single" w:sz="8" w:space="0" w:color="auto"/>
            </w:tcBorders>
            <w:shd w:val="clear" w:color="auto" w:fill="66FF66"/>
            <w:vAlign w:val="center"/>
            <w:hideMark/>
          </w:tcPr>
          <w:p w:rsidR="009427F2" w:rsidRPr="00881B08" w:rsidRDefault="009427F2" w:rsidP="00881B08">
            <w:pPr>
              <w:spacing w:after="0" w:line="240" w:lineRule="auto"/>
              <w:jc w:val="center"/>
              <w:rPr>
                <w:rFonts w:ascii="Arial" w:eastAsia="Times New Roman" w:hAnsi="Arial" w:cs="Arial"/>
                <w:b/>
                <w:bCs/>
                <w:color w:val="000000"/>
                <w:sz w:val="20"/>
                <w:szCs w:val="20"/>
                <w:lang w:val="es-ES" w:eastAsia="es-ES"/>
              </w:rPr>
            </w:pPr>
            <w:r w:rsidRPr="00881B08">
              <w:rPr>
                <w:rFonts w:ascii="Arial" w:eastAsia="Times New Roman" w:hAnsi="Arial" w:cs="Arial"/>
                <w:b/>
                <w:bCs/>
                <w:color w:val="000000"/>
                <w:sz w:val="20"/>
                <w:szCs w:val="20"/>
                <w:lang w:val="es-ES" w:eastAsia="es-ES"/>
              </w:rPr>
              <w:t>10</w:t>
            </w:r>
          </w:p>
        </w:tc>
      </w:tr>
      <w:tr w:rsidR="00234489" w:rsidRPr="009427F2" w:rsidTr="002F1E0C">
        <w:trPr>
          <w:trHeight w:val="211"/>
        </w:trPr>
        <w:tc>
          <w:tcPr>
            <w:tcW w:w="1985" w:type="dxa"/>
            <w:tcBorders>
              <w:top w:val="nil"/>
              <w:left w:val="single" w:sz="8" w:space="0" w:color="auto"/>
              <w:bottom w:val="single" w:sz="8" w:space="0" w:color="auto"/>
              <w:right w:val="single" w:sz="8" w:space="0" w:color="auto"/>
            </w:tcBorders>
            <w:shd w:val="clear" w:color="auto" w:fill="66FF66"/>
            <w:vAlign w:val="bottom"/>
            <w:hideMark/>
          </w:tcPr>
          <w:p w:rsidR="009427F2" w:rsidRPr="009427F2" w:rsidRDefault="009427F2" w:rsidP="009427F2">
            <w:pPr>
              <w:spacing w:after="0" w:line="240" w:lineRule="auto"/>
              <w:rPr>
                <w:rFonts w:ascii="Calibri" w:eastAsia="Times New Roman" w:hAnsi="Calibri" w:cs="Calibri"/>
                <w:b/>
                <w:bCs/>
                <w:sz w:val="20"/>
                <w:szCs w:val="20"/>
                <w:lang w:val="es-ES" w:eastAsia="es-ES"/>
              </w:rPr>
            </w:pPr>
            <w:r w:rsidRPr="009427F2">
              <w:rPr>
                <w:rFonts w:ascii="Calibri" w:eastAsia="Times New Roman" w:hAnsi="Calibri" w:cs="Calibri"/>
                <w:b/>
                <w:bCs/>
                <w:sz w:val="20"/>
                <w:szCs w:val="20"/>
                <w:lang w:val="es-ES" w:eastAsia="es-ES"/>
              </w:rPr>
              <w:t>COCHAPAMBA</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709"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2</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0</w:t>
            </w:r>
          </w:p>
        </w:tc>
        <w:tc>
          <w:tcPr>
            <w:tcW w:w="708"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993"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b/>
                <w:bCs/>
                <w:color w:val="000000"/>
                <w:sz w:val="20"/>
                <w:szCs w:val="20"/>
                <w:lang w:val="es-ES" w:eastAsia="es-ES"/>
              </w:rPr>
            </w:pPr>
            <w:r w:rsidRPr="009427F2">
              <w:rPr>
                <w:rFonts w:ascii="Arial" w:eastAsia="Times New Roman" w:hAnsi="Arial" w:cs="Arial"/>
                <w:b/>
                <w:bCs/>
                <w:color w:val="000000"/>
                <w:sz w:val="20"/>
                <w:szCs w:val="20"/>
                <w:lang w:val="es-ES" w:eastAsia="es-ES"/>
              </w:rPr>
              <w:t>6</w:t>
            </w:r>
          </w:p>
        </w:tc>
      </w:tr>
      <w:tr w:rsidR="00234489" w:rsidRPr="009427F2" w:rsidTr="002F1E0C">
        <w:trPr>
          <w:trHeight w:val="211"/>
        </w:trPr>
        <w:tc>
          <w:tcPr>
            <w:tcW w:w="1985" w:type="dxa"/>
            <w:tcBorders>
              <w:top w:val="nil"/>
              <w:left w:val="single" w:sz="8" w:space="0" w:color="auto"/>
              <w:bottom w:val="single" w:sz="8" w:space="0" w:color="auto"/>
              <w:right w:val="single" w:sz="8" w:space="0" w:color="auto"/>
            </w:tcBorders>
            <w:shd w:val="clear" w:color="auto" w:fill="66FF66"/>
            <w:vAlign w:val="bottom"/>
            <w:hideMark/>
          </w:tcPr>
          <w:p w:rsidR="009427F2" w:rsidRPr="009427F2" w:rsidRDefault="009427F2" w:rsidP="009427F2">
            <w:pPr>
              <w:spacing w:after="0" w:line="240" w:lineRule="auto"/>
              <w:rPr>
                <w:rFonts w:ascii="Calibri" w:eastAsia="Times New Roman" w:hAnsi="Calibri" w:cs="Calibri"/>
                <w:b/>
                <w:bCs/>
                <w:sz w:val="20"/>
                <w:szCs w:val="20"/>
                <w:lang w:val="es-ES" w:eastAsia="es-ES"/>
              </w:rPr>
            </w:pPr>
            <w:r w:rsidRPr="009427F2">
              <w:rPr>
                <w:rFonts w:ascii="Calibri" w:eastAsia="Times New Roman" w:hAnsi="Calibri" w:cs="Calibri"/>
                <w:b/>
                <w:bCs/>
                <w:sz w:val="20"/>
                <w:szCs w:val="20"/>
                <w:lang w:val="es-ES" w:eastAsia="es-ES"/>
              </w:rPr>
              <w:t>SAN MARTÌN</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709"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2</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708"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993"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b/>
                <w:bCs/>
                <w:color w:val="000000"/>
                <w:sz w:val="20"/>
                <w:szCs w:val="20"/>
                <w:lang w:val="es-ES" w:eastAsia="es-ES"/>
              </w:rPr>
            </w:pPr>
            <w:r w:rsidRPr="009427F2">
              <w:rPr>
                <w:rFonts w:ascii="Arial" w:eastAsia="Times New Roman" w:hAnsi="Arial" w:cs="Arial"/>
                <w:b/>
                <w:bCs/>
                <w:color w:val="000000"/>
                <w:sz w:val="20"/>
                <w:szCs w:val="20"/>
                <w:lang w:val="es-ES" w:eastAsia="es-ES"/>
              </w:rPr>
              <w:t>8</w:t>
            </w:r>
          </w:p>
        </w:tc>
      </w:tr>
      <w:tr w:rsidR="00234489" w:rsidRPr="009427F2" w:rsidTr="002F1E0C">
        <w:trPr>
          <w:trHeight w:val="211"/>
        </w:trPr>
        <w:tc>
          <w:tcPr>
            <w:tcW w:w="1985" w:type="dxa"/>
            <w:tcBorders>
              <w:top w:val="nil"/>
              <w:left w:val="single" w:sz="8" w:space="0" w:color="auto"/>
              <w:bottom w:val="single" w:sz="8" w:space="0" w:color="auto"/>
              <w:right w:val="single" w:sz="8" w:space="0" w:color="auto"/>
            </w:tcBorders>
            <w:shd w:val="clear" w:color="auto" w:fill="66FF66"/>
            <w:vAlign w:val="bottom"/>
            <w:hideMark/>
          </w:tcPr>
          <w:p w:rsidR="009427F2" w:rsidRPr="009427F2" w:rsidRDefault="009427F2" w:rsidP="009427F2">
            <w:pPr>
              <w:spacing w:after="0" w:line="240" w:lineRule="auto"/>
              <w:rPr>
                <w:rFonts w:ascii="Calibri" w:eastAsia="Times New Roman" w:hAnsi="Calibri" w:cs="Calibri"/>
                <w:b/>
                <w:bCs/>
                <w:sz w:val="20"/>
                <w:szCs w:val="20"/>
                <w:lang w:val="es-ES" w:eastAsia="es-ES"/>
              </w:rPr>
            </w:pPr>
            <w:r w:rsidRPr="009427F2">
              <w:rPr>
                <w:rFonts w:ascii="Calibri" w:eastAsia="Times New Roman" w:hAnsi="Calibri" w:cs="Calibri"/>
                <w:b/>
                <w:bCs/>
                <w:sz w:val="20"/>
                <w:szCs w:val="20"/>
                <w:lang w:val="es-ES" w:eastAsia="es-ES"/>
              </w:rPr>
              <w:t>ZUNAG</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709"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0</w:t>
            </w:r>
          </w:p>
        </w:tc>
        <w:tc>
          <w:tcPr>
            <w:tcW w:w="708"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2</w:t>
            </w:r>
          </w:p>
        </w:tc>
        <w:tc>
          <w:tcPr>
            <w:tcW w:w="993"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b/>
                <w:bCs/>
                <w:color w:val="000000"/>
                <w:sz w:val="20"/>
                <w:szCs w:val="20"/>
                <w:lang w:val="es-ES" w:eastAsia="es-ES"/>
              </w:rPr>
            </w:pPr>
            <w:r w:rsidRPr="009427F2">
              <w:rPr>
                <w:rFonts w:ascii="Arial" w:eastAsia="Times New Roman" w:hAnsi="Arial" w:cs="Arial"/>
                <w:b/>
                <w:bCs/>
                <w:color w:val="000000"/>
                <w:sz w:val="20"/>
                <w:szCs w:val="20"/>
                <w:lang w:val="es-ES" w:eastAsia="es-ES"/>
              </w:rPr>
              <w:t>7</w:t>
            </w:r>
          </w:p>
        </w:tc>
      </w:tr>
      <w:tr w:rsidR="00234489" w:rsidRPr="009427F2" w:rsidTr="002F1E0C">
        <w:trPr>
          <w:trHeight w:val="211"/>
        </w:trPr>
        <w:tc>
          <w:tcPr>
            <w:tcW w:w="1985" w:type="dxa"/>
            <w:tcBorders>
              <w:top w:val="nil"/>
              <w:left w:val="single" w:sz="8" w:space="0" w:color="auto"/>
              <w:bottom w:val="single" w:sz="8" w:space="0" w:color="auto"/>
              <w:right w:val="single" w:sz="8" w:space="0" w:color="auto"/>
            </w:tcBorders>
            <w:shd w:val="clear" w:color="auto" w:fill="66FF66"/>
            <w:vAlign w:val="bottom"/>
            <w:hideMark/>
          </w:tcPr>
          <w:p w:rsidR="009427F2" w:rsidRPr="009427F2" w:rsidRDefault="009427F2" w:rsidP="009427F2">
            <w:pPr>
              <w:spacing w:after="0" w:line="240" w:lineRule="auto"/>
              <w:rPr>
                <w:rFonts w:ascii="Calibri" w:eastAsia="Times New Roman" w:hAnsi="Calibri" w:cs="Calibri"/>
                <w:b/>
                <w:bCs/>
                <w:sz w:val="20"/>
                <w:szCs w:val="20"/>
                <w:lang w:val="es-ES" w:eastAsia="es-ES"/>
              </w:rPr>
            </w:pPr>
            <w:r w:rsidRPr="009427F2">
              <w:rPr>
                <w:rFonts w:ascii="Calibri" w:eastAsia="Times New Roman" w:hAnsi="Calibri" w:cs="Calibri"/>
                <w:b/>
                <w:bCs/>
                <w:sz w:val="20"/>
                <w:szCs w:val="20"/>
                <w:lang w:val="es-ES" w:eastAsia="es-ES"/>
              </w:rPr>
              <w:t>ILTUS</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709"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3</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4</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0</w:t>
            </w:r>
          </w:p>
        </w:tc>
        <w:tc>
          <w:tcPr>
            <w:tcW w:w="708"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color w:val="000000"/>
                <w:sz w:val="20"/>
                <w:szCs w:val="20"/>
                <w:lang w:val="es-ES" w:eastAsia="es-ES"/>
              </w:rPr>
            </w:pPr>
            <w:r w:rsidRPr="009427F2">
              <w:rPr>
                <w:rFonts w:ascii="Arial" w:eastAsia="Times New Roman" w:hAnsi="Arial" w:cs="Arial"/>
                <w:color w:val="000000"/>
                <w:sz w:val="20"/>
                <w:szCs w:val="20"/>
                <w:lang w:val="es-ES" w:eastAsia="es-ES"/>
              </w:rPr>
              <w:t>1</w:t>
            </w:r>
          </w:p>
        </w:tc>
        <w:tc>
          <w:tcPr>
            <w:tcW w:w="993" w:type="dxa"/>
            <w:tcBorders>
              <w:top w:val="nil"/>
              <w:left w:val="nil"/>
              <w:bottom w:val="single" w:sz="8" w:space="0" w:color="auto"/>
              <w:right w:val="single" w:sz="8" w:space="0" w:color="auto"/>
            </w:tcBorders>
            <w:shd w:val="clear" w:color="auto" w:fill="66FF66"/>
            <w:vAlign w:val="center"/>
            <w:hideMark/>
          </w:tcPr>
          <w:p w:rsidR="009427F2" w:rsidRPr="009427F2" w:rsidRDefault="009427F2" w:rsidP="00881B08">
            <w:pPr>
              <w:spacing w:after="0" w:line="240" w:lineRule="auto"/>
              <w:jc w:val="center"/>
              <w:rPr>
                <w:rFonts w:ascii="Arial" w:eastAsia="Times New Roman" w:hAnsi="Arial" w:cs="Arial"/>
                <w:b/>
                <w:bCs/>
                <w:color w:val="000000"/>
                <w:sz w:val="20"/>
                <w:szCs w:val="20"/>
                <w:lang w:val="es-ES" w:eastAsia="es-ES"/>
              </w:rPr>
            </w:pPr>
            <w:r w:rsidRPr="009427F2">
              <w:rPr>
                <w:rFonts w:ascii="Arial" w:eastAsia="Times New Roman" w:hAnsi="Arial" w:cs="Arial"/>
                <w:b/>
                <w:bCs/>
                <w:color w:val="000000"/>
                <w:sz w:val="20"/>
                <w:szCs w:val="20"/>
                <w:lang w:val="es-ES" w:eastAsia="es-ES"/>
              </w:rPr>
              <w:t>12</w:t>
            </w:r>
          </w:p>
        </w:tc>
      </w:tr>
    </w:tbl>
    <w:p w:rsidR="0005269C" w:rsidRDefault="0005269C" w:rsidP="009427F2">
      <w:pPr>
        <w:spacing w:after="0" w:line="240" w:lineRule="auto"/>
        <w:jc w:val="both"/>
        <w:rPr>
          <w:rFonts w:ascii="Arial" w:eastAsia="Times New Roman" w:hAnsi="Arial" w:cs="Arial"/>
          <w:b/>
          <w:bCs/>
          <w:sz w:val="20"/>
          <w:szCs w:val="20"/>
          <w:highlight w:val="yellow"/>
          <w:lang w:val="es-ES" w:eastAsia="es-ES"/>
        </w:rPr>
      </w:pPr>
    </w:p>
    <w:p w:rsidR="00322C59" w:rsidRPr="00863B93" w:rsidRDefault="00322C59" w:rsidP="00322C59">
      <w:pPr>
        <w:spacing w:after="0" w:line="240" w:lineRule="auto"/>
        <w:jc w:val="both"/>
        <w:rPr>
          <w:rFonts w:ascii="Arial" w:hAnsi="Arial" w:cs="Arial"/>
          <w:sz w:val="20"/>
          <w:szCs w:val="20"/>
        </w:rPr>
      </w:pPr>
      <w:r w:rsidRPr="00863B93">
        <w:rPr>
          <w:rFonts w:ascii="Arial" w:hAnsi="Arial" w:cs="Arial"/>
          <w:b/>
          <w:sz w:val="20"/>
          <w:szCs w:val="20"/>
        </w:rPr>
        <w:t>Fuente:</w:t>
      </w:r>
      <w:r w:rsidRPr="002C1A11">
        <w:rPr>
          <w:rFonts w:ascii="Arial" w:hAnsi="Arial" w:cs="Arial"/>
          <w:b/>
          <w:sz w:val="20"/>
          <w:szCs w:val="20"/>
        </w:rPr>
        <w:t xml:space="preserve"> </w:t>
      </w:r>
      <w:r w:rsidRPr="00863B93">
        <w:rPr>
          <w:rFonts w:ascii="Arial" w:hAnsi="Arial" w:cs="Arial"/>
          <w:sz w:val="20"/>
          <w:szCs w:val="20"/>
        </w:rPr>
        <w:t>Taller comunal</w:t>
      </w:r>
      <w:r w:rsidR="00EB0C3B">
        <w:rPr>
          <w:rFonts w:ascii="Arial" w:hAnsi="Arial" w:cs="Arial"/>
          <w:sz w:val="20"/>
          <w:szCs w:val="20"/>
        </w:rPr>
        <w:t xml:space="preserve"> </w:t>
      </w:r>
      <w:r w:rsidRPr="00863B93">
        <w:rPr>
          <w:rFonts w:ascii="Arial" w:hAnsi="Arial" w:cs="Arial"/>
          <w:sz w:val="20"/>
          <w:szCs w:val="20"/>
        </w:rPr>
        <w:t>/ mesa de estructura social interna y externa</w:t>
      </w:r>
      <w:r w:rsidR="00863B93">
        <w:rPr>
          <w:rFonts w:ascii="Arial" w:hAnsi="Arial" w:cs="Arial"/>
          <w:sz w:val="20"/>
          <w:szCs w:val="20"/>
        </w:rPr>
        <w:t>.</w:t>
      </w:r>
    </w:p>
    <w:p w:rsidR="00322C59" w:rsidRDefault="00322C59" w:rsidP="00322C59">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w:t>
      </w:r>
      <w:r w:rsidR="00863B93">
        <w:rPr>
          <w:rFonts w:ascii="Arial" w:hAnsi="Arial" w:cs="Arial"/>
          <w:sz w:val="20"/>
          <w:szCs w:val="20"/>
        </w:rPr>
        <w:t xml:space="preserve"> del Gobierno Parroquial de Gonz</w:t>
      </w:r>
      <w:r w:rsidRPr="002C1A11">
        <w:rPr>
          <w:rFonts w:ascii="Arial" w:hAnsi="Arial" w:cs="Arial"/>
          <w:sz w:val="20"/>
          <w:szCs w:val="20"/>
        </w:rPr>
        <w:t>ol</w:t>
      </w:r>
      <w:r w:rsidR="00863B93">
        <w:rPr>
          <w:rFonts w:ascii="Arial" w:hAnsi="Arial" w:cs="Arial"/>
          <w:sz w:val="20"/>
          <w:szCs w:val="20"/>
        </w:rPr>
        <w:t>.</w:t>
      </w:r>
    </w:p>
    <w:p w:rsidR="00926EC2" w:rsidRDefault="00926EC2" w:rsidP="00322C59">
      <w:pPr>
        <w:spacing w:after="0" w:line="240" w:lineRule="auto"/>
        <w:jc w:val="both"/>
        <w:rPr>
          <w:rFonts w:ascii="Arial" w:hAnsi="Arial" w:cs="Arial"/>
          <w:sz w:val="20"/>
          <w:szCs w:val="20"/>
        </w:rPr>
      </w:pPr>
    </w:p>
    <w:p w:rsidR="003850D4" w:rsidRPr="002C1A11" w:rsidRDefault="003850D4" w:rsidP="00322C59">
      <w:pPr>
        <w:spacing w:after="0" w:line="240" w:lineRule="auto"/>
        <w:jc w:val="both"/>
        <w:rPr>
          <w:rFonts w:ascii="Arial" w:hAnsi="Arial" w:cs="Arial"/>
          <w:sz w:val="20"/>
          <w:szCs w:val="20"/>
        </w:rPr>
      </w:pPr>
    </w:p>
    <w:p w:rsidR="009B4AC8" w:rsidRPr="009B4AC8" w:rsidRDefault="009B4AC8" w:rsidP="00322C59">
      <w:pPr>
        <w:jc w:val="both"/>
        <w:rPr>
          <w:rFonts w:ascii="Arial" w:hAnsi="Arial" w:cs="Arial"/>
          <w:sz w:val="20"/>
          <w:szCs w:val="20"/>
        </w:rPr>
      </w:pPr>
      <w:r>
        <w:rPr>
          <w:rFonts w:ascii="Arial" w:hAnsi="Arial" w:cs="Arial"/>
          <w:sz w:val="20"/>
          <w:szCs w:val="20"/>
        </w:rPr>
        <w:t xml:space="preserve">Según el </w:t>
      </w:r>
      <w:r w:rsidR="00926EC2">
        <w:rPr>
          <w:rFonts w:ascii="Arial" w:hAnsi="Arial" w:cs="Arial"/>
          <w:sz w:val="20"/>
          <w:szCs w:val="20"/>
        </w:rPr>
        <w:t>(C</w:t>
      </w:r>
      <w:r>
        <w:rPr>
          <w:rFonts w:ascii="Arial" w:hAnsi="Arial" w:cs="Arial"/>
          <w:sz w:val="20"/>
          <w:szCs w:val="20"/>
        </w:rPr>
        <w:t>uadro 12</w:t>
      </w:r>
      <w:r w:rsidR="00926EC2">
        <w:rPr>
          <w:rFonts w:ascii="Arial" w:hAnsi="Arial" w:cs="Arial"/>
          <w:sz w:val="20"/>
          <w:szCs w:val="20"/>
        </w:rPr>
        <w:t>)</w:t>
      </w:r>
      <w:r>
        <w:rPr>
          <w:rFonts w:ascii="Arial" w:hAnsi="Arial" w:cs="Arial"/>
          <w:sz w:val="20"/>
          <w:szCs w:val="20"/>
        </w:rPr>
        <w:t>, la cabecera parroquial cuenta con 10 organizaciones, la comunidad de Cochapamba con 6, San Martin con 8</w:t>
      </w:r>
      <w:r w:rsidR="0002272D">
        <w:rPr>
          <w:rFonts w:ascii="Arial" w:hAnsi="Arial" w:cs="Arial"/>
          <w:sz w:val="20"/>
          <w:szCs w:val="20"/>
        </w:rPr>
        <w:t xml:space="preserve">, </w:t>
      </w:r>
      <w:r w:rsidR="002A143D">
        <w:rPr>
          <w:rFonts w:ascii="Arial" w:hAnsi="Arial" w:cs="Arial"/>
          <w:sz w:val="20"/>
          <w:szCs w:val="20"/>
        </w:rPr>
        <w:t>Zúnag</w:t>
      </w:r>
      <w:r w:rsidR="0002272D">
        <w:rPr>
          <w:rFonts w:ascii="Arial" w:hAnsi="Arial" w:cs="Arial"/>
          <w:sz w:val="20"/>
          <w:szCs w:val="20"/>
        </w:rPr>
        <w:t xml:space="preserve"> con 7 y la comunidad de Iltus con 12 organizaciones, </w:t>
      </w:r>
      <w:r w:rsidR="00926EC2">
        <w:rPr>
          <w:rFonts w:ascii="Arial" w:hAnsi="Arial" w:cs="Arial"/>
          <w:sz w:val="20"/>
          <w:szCs w:val="20"/>
        </w:rPr>
        <w:t>es decir la parroquia de Gonzol cuenta con 43 organizaciones</w:t>
      </w:r>
      <w:r w:rsidR="008B2851">
        <w:rPr>
          <w:rFonts w:ascii="Arial" w:hAnsi="Arial" w:cs="Arial"/>
          <w:sz w:val="20"/>
          <w:szCs w:val="20"/>
        </w:rPr>
        <w:t>,</w:t>
      </w:r>
      <w:r w:rsidR="00926EC2">
        <w:rPr>
          <w:rFonts w:ascii="Arial" w:hAnsi="Arial" w:cs="Arial"/>
          <w:sz w:val="20"/>
          <w:szCs w:val="20"/>
        </w:rPr>
        <w:t xml:space="preserve"> tanto de regantes como de agua entubada, de mujeres, juveniles, ahorro y crédito, pastoral</w:t>
      </w:r>
      <w:r w:rsidR="008B2851">
        <w:rPr>
          <w:rFonts w:ascii="Arial" w:hAnsi="Arial" w:cs="Arial"/>
          <w:sz w:val="20"/>
          <w:szCs w:val="20"/>
        </w:rPr>
        <w:t xml:space="preserve"> y</w:t>
      </w:r>
      <w:r w:rsidR="00926EC2">
        <w:rPr>
          <w:rFonts w:ascii="Arial" w:hAnsi="Arial" w:cs="Arial"/>
          <w:sz w:val="20"/>
          <w:szCs w:val="20"/>
        </w:rPr>
        <w:t xml:space="preserve"> asoci</w:t>
      </w:r>
      <w:r w:rsidR="008B2851">
        <w:rPr>
          <w:rFonts w:ascii="Arial" w:hAnsi="Arial" w:cs="Arial"/>
          <w:sz w:val="20"/>
          <w:szCs w:val="20"/>
        </w:rPr>
        <w:t>aciones,</w:t>
      </w:r>
      <w:r w:rsidR="0002272D">
        <w:rPr>
          <w:rFonts w:ascii="Arial" w:hAnsi="Arial" w:cs="Arial"/>
          <w:sz w:val="20"/>
          <w:szCs w:val="20"/>
        </w:rPr>
        <w:t xml:space="preserve"> </w:t>
      </w:r>
      <w:r w:rsidR="008B2851">
        <w:rPr>
          <w:rFonts w:ascii="Arial" w:hAnsi="Arial" w:cs="Arial"/>
          <w:sz w:val="20"/>
          <w:szCs w:val="20"/>
        </w:rPr>
        <w:t>las mismas que aportan al desarrollo local,</w:t>
      </w:r>
    </w:p>
    <w:p w:rsidR="003850D4" w:rsidRPr="003850D4" w:rsidRDefault="003850D4" w:rsidP="009427F2">
      <w:pPr>
        <w:spacing w:after="0" w:line="240" w:lineRule="auto"/>
        <w:jc w:val="both"/>
        <w:rPr>
          <w:rFonts w:ascii="Arial" w:eastAsia="Times New Roman" w:hAnsi="Arial" w:cs="Arial"/>
          <w:bCs/>
          <w:sz w:val="20"/>
          <w:szCs w:val="20"/>
          <w:lang w:eastAsia="es-ES"/>
        </w:rPr>
      </w:pPr>
    </w:p>
    <w:p w:rsidR="00CD4B23" w:rsidRDefault="009427F2" w:rsidP="00EF7A2D">
      <w:pPr>
        <w:pStyle w:val="CUADROSPDOT"/>
      </w:pPr>
      <w:bookmarkStart w:id="78" w:name="_Toc315707910"/>
      <w:r w:rsidRPr="00322C59">
        <w:rPr>
          <w:bCs/>
        </w:rPr>
        <w:t xml:space="preserve">Cuadro 13. </w:t>
      </w:r>
      <w:r w:rsidRPr="00EF7A2D">
        <w:rPr>
          <w:b w:val="0"/>
        </w:rPr>
        <w:t>Registro de organizaciones presentes por comunidad en la parroquia</w:t>
      </w:r>
      <w:r w:rsidRPr="00322C59">
        <w:t>.</w:t>
      </w:r>
      <w:bookmarkEnd w:id="78"/>
    </w:p>
    <w:p w:rsidR="007407FA" w:rsidRPr="0005269C" w:rsidRDefault="007407FA" w:rsidP="009427F2">
      <w:pPr>
        <w:spacing w:after="0" w:line="240" w:lineRule="auto"/>
        <w:jc w:val="both"/>
        <w:rPr>
          <w:rFonts w:ascii="Arial" w:eastAsia="Times New Roman" w:hAnsi="Arial" w:cs="Arial"/>
          <w:sz w:val="20"/>
          <w:szCs w:val="20"/>
          <w:lang w:val="es-ES" w:eastAsia="es-ES"/>
        </w:rPr>
      </w:pPr>
    </w:p>
    <w:tbl>
      <w:tblPr>
        <w:tblW w:w="8931" w:type="dxa"/>
        <w:tblInd w:w="70"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CellMar>
          <w:left w:w="70" w:type="dxa"/>
          <w:right w:w="70" w:type="dxa"/>
        </w:tblCellMar>
        <w:tblLook w:val="04A0"/>
      </w:tblPr>
      <w:tblGrid>
        <w:gridCol w:w="1418"/>
        <w:gridCol w:w="1276"/>
        <w:gridCol w:w="1275"/>
        <w:gridCol w:w="851"/>
        <w:gridCol w:w="1276"/>
        <w:gridCol w:w="991"/>
        <w:gridCol w:w="1844"/>
      </w:tblGrid>
      <w:tr w:rsidR="009427F2" w:rsidRPr="009427F2" w:rsidTr="00107565">
        <w:trPr>
          <w:cantSplit/>
          <w:trHeight w:val="1340"/>
        </w:trPr>
        <w:tc>
          <w:tcPr>
            <w:tcW w:w="1418" w:type="dxa"/>
            <w:shd w:val="clear" w:color="auto" w:fill="FFFF66"/>
            <w:vAlign w:val="center"/>
            <w:hideMark/>
          </w:tcPr>
          <w:p w:rsidR="009427F2" w:rsidRPr="00F37C87" w:rsidRDefault="009427F2" w:rsidP="009427F2">
            <w:pPr>
              <w:spacing w:after="0" w:line="240" w:lineRule="auto"/>
              <w:jc w:val="center"/>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Comunidad</w:t>
            </w:r>
          </w:p>
        </w:tc>
        <w:tc>
          <w:tcPr>
            <w:tcW w:w="1276" w:type="dxa"/>
            <w:shd w:val="clear" w:color="auto" w:fill="FFFF66"/>
            <w:vAlign w:val="center"/>
            <w:hideMark/>
          </w:tcPr>
          <w:p w:rsidR="009427F2" w:rsidRPr="00F37C87" w:rsidRDefault="009427F2" w:rsidP="009427F2">
            <w:pPr>
              <w:spacing w:after="0" w:line="240" w:lineRule="auto"/>
              <w:jc w:val="center"/>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Tipo de Organización</w:t>
            </w:r>
          </w:p>
        </w:tc>
        <w:tc>
          <w:tcPr>
            <w:tcW w:w="1275" w:type="dxa"/>
            <w:shd w:val="clear" w:color="auto" w:fill="FFFF66"/>
            <w:vAlign w:val="center"/>
            <w:hideMark/>
          </w:tcPr>
          <w:p w:rsidR="009427F2" w:rsidRPr="00F37C87" w:rsidRDefault="009427F2" w:rsidP="009427F2">
            <w:pPr>
              <w:spacing w:after="0" w:line="240" w:lineRule="auto"/>
              <w:jc w:val="center"/>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Nombre de la organización</w:t>
            </w:r>
          </w:p>
        </w:tc>
        <w:tc>
          <w:tcPr>
            <w:tcW w:w="851" w:type="dxa"/>
            <w:shd w:val="clear" w:color="auto" w:fill="FFFF66"/>
            <w:vAlign w:val="center"/>
            <w:hideMark/>
          </w:tcPr>
          <w:p w:rsidR="009427F2" w:rsidRPr="00F37C87" w:rsidRDefault="009427F2" w:rsidP="009427F2">
            <w:pPr>
              <w:spacing w:after="0" w:line="240" w:lineRule="auto"/>
              <w:jc w:val="center"/>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Fecha de creación</w:t>
            </w:r>
          </w:p>
        </w:tc>
        <w:tc>
          <w:tcPr>
            <w:tcW w:w="1276" w:type="dxa"/>
            <w:shd w:val="clear" w:color="auto" w:fill="FFFF66"/>
            <w:vAlign w:val="center"/>
            <w:hideMark/>
          </w:tcPr>
          <w:p w:rsidR="009427F2" w:rsidRPr="00F37C87" w:rsidRDefault="009427F2" w:rsidP="009427F2">
            <w:pPr>
              <w:spacing w:after="0" w:line="240" w:lineRule="auto"/>
              <w:jc w:val="center"/>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Nombre y Apellidos del representante (Presidente)</w:t>
            </w:r>
          </w:p>
        </w:tc>
        <w:tc>
          <w:tcPr>
            <w:tcW w:w="991" w:type="dxa"/>
            <w:shd w:val="clear" w:color="auto" w:fill="FFFF66"/>
            <w:vAlign w:val="center"/>
            <w:hideMark/>
          </w:tcPr>
          <w:p w:rsidR="009427F2" w:rsidRPr="00F37C87" w:rsidRDefault="009427F2" w:rsidP="00107565">
            <w:pPr>
              <w:spacing w:after="0" w:line="240" w:lineRule="auto"/>
              <w:jc w:val="center"/>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No. de miembros de la organización</w:t>
            </w:r>
          </w:p>
        </w:tc>
        <w:tc>
          <w:tcPr>
            <w:tcW w:w="1844" w:type="dxa"/>
            <w:shd w:val="clear" w:color="auto" w:fill="FFFF66"/>
            <w:vAlign w:val="center"/>
            <w:hideMark/>
          </w:tcPr>
          <w:p w:rsidR="009427F2" w:rsidRPr="00F37C87" w:rsidRDefault="009427F2" w:rsidP="009427F2">
            <w:pPr>
              <w:spacing w:after="0" w:line="240" w:lineRule="auto"/>
              <w:jc w:val="center"/>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Señale las 3 principales acciones que desarrolla la organización</w:t>
            </w:r>
          </w:p>
        </w:tc>
      </w:tr>
      <w:tr w:rsidR="009427F2" w:rsidRPr="00F37C87" w:rsidTr="00107565">
        <w:trPr>
          <w:trHeight w:val="339"/>
        </w:trPr>
        <w:tc>
          <w:tcPr>
            <w:tcW w:w="1418" w:type="dxa"/>
            <w:vMerge w:val="restart"/>
            <w:shd w:val="clear" w:color="auto" w:fill="66FF66"/>
            <w:vAlign w:val="center"/>
            <w:hideMark/>
          </w:tcPr>
          <w:p w:rsidR="009427F2" w:rsidRPr="00F37C87" w:rsidRDefault="009427F2" w:rsidP="00107565">
            <w:pPr>
              <w:spacing w:after="0" w:line="240" w:lineRule="auto"/>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CABECERA PARROQUIAL</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Corporación</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Corporación de Producción y Comercialización Agropecuaria Gonzol.</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2010</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Julio Gadñay</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40</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Acopio, selección y transformación de granos secos.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Comercialización de granos secos y harinas.</w:t>
            </w:r>
          </w:p>
        </w:tc>
      </w:tr>
      <w:tr w:rsidR="009427F2" w:rsidRPr="00F37C87" w:rsidTr="00072D5D">
        <w:trPr>
          <w:trHeight w:val="798"/>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Promover la organización, fortalecimiento socio empresarial y desarrollo agrícola.</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Junta</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Junta de Agua de regantes de Gonzol</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1995</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Vicente Naranjo</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120</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 para los canales</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Sesiones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Trabajo de la acequia</w:t>
            </w:r>
          </w:p>
        </w:tc>
      </w:tr>
      <w:tr w:rsidR="009427F2" w:rsidRPr="00F37C87" w:rsidTr="00072D5D">
        <w:trPr>
          <w:trHeight w:val="356"/>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Comuna</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Tuculay Gonzol</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1840</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Felipe Caguas</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47</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Trabajo comunitario.</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Reuniones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Búsqueda de obras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Junta</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Junta de agua entubada.</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1960</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Martín Sauce</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250</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Cloración del agua</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Arreglo de tuberías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Cobro de tarifas mensuales</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Club deportivo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Escorpión</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1995</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Julio Gadñay</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30</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Encuentros deportivos</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xml:space="preserve">Gestión  </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Organizar a los socios</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Club deportivo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Arsenal</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2007</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Miguel Quito</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30</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Participación en encuentros deportivos</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Organizar campeonatos deportivos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Sesión de socios</w:t>
            </w:r>
          </w:p>
        </w:tc>
      </w:tr>
      <w:tr w:rsidR="009427F2" w:rsidRPr="00F37C87" w:rsidTr="00072D5D">
        <w:trPr>
          <w:trHeight w:val="356"/>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Seguro social campesino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Seguro social campesino</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1981</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Armando Moreno</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32</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Sesiones de socios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Pagos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Asociación</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Asociación de mujeres del barrio  El Mirador</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2008</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Esther Satián</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14</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Sesiones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xml:space="preserve">Trabajos </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Caja de Crédito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Caja de Crédito Gonzol</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2008</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Guillermo Auqui</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22</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Otorgar préstamos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Organizar a los socios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Recaudación de prestamos</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 xml:space="preserve">Consejo Pastoral </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Consejo Pastoral Gonzol</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1990</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Armando Moreno</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8</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Catequesis</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Participación festividades religiosas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Ayuda social</w:t>
            </w:r>
          </w:p>
        </w:tc>
      </w:tr>
      <w:tr w:rsidR="009427F2" w:rsidRPr="00F37C87" w:rsidTr="00107565">
        <w:trPr>
          <w:trHeight w:val="288"/>
        </w:trPr>
        <w:tc>
          <w:tcPr>
            <w:tcW w:w="1418" w:type="dxa"/>
            <w:vMerge w:val="restart"/>
            <w:shd w:val="clear" w:color="auto" w:fill="66FF66"/>
            <w:vAlign w:val="center"/>
            <w:hideMark/>
          </w:tcPr>
          <w:p w:rsidR="009427F2" w:rsidRPr="00F37C87" w:rsidRDefault="009427F2" w:rsidP="00107565">
            <w:pPr>
              <w:spacing w:after="0" w:line="240" w:lineRule="auto"/>
              <w:rPr>
                <w:rFonts w:ascii="Arial" w:eastAsia="Times New Roman" w:hAnsi="Arial" w:cs="Arial"/>
                <w:b/>
                <w:bCs/>
                <w:sz w:val="16"/>
                <w:szCs w:val="16"/>
                <w:lang w:val="es-ES" w:eastAsia="es-ES"/>
              </w:rPr>
            </w:pPr>
            <w:r w:rsidRPr="00072D5D">
              <w:rPr>
                <w:rFonts w:ascii="Arial" w:eastAsia="Times New Roman" w:hAnsi="Arial" w:cs="Arial"/>
                <w:b/>
                <w:bCs/>
                <w:sz w:val="16"/>
                <w:szCs w:val="16"/>
                <w:lang w:val="es-ES" w:eastAsia="es-ES"/>
              </w:rPr>
              <w:t>C</w:t>
            </w:r>
            <w:r w:rsidRPr="00072D5D">
              <w:rPr>
                <w:rFonts w:ascii="Arial" w:eastAsia="Times New Roman" w:hAnsi="Arial" w:cs="Arial"/>
                <w:b/>
                <w:bCs/>
                <w:sz w:val="16"/>
                <w:szCs w:val="16"/>
                <w:shd w:val="clear" w:color="auto" w:fill="66FF66"/>
                <w:lang w:val="es-ES" w:eastAsia="es-ES"/>
              </w:rPr>
              <w:t>OCHAPAMB</w:t>
            </w:r>
            <w:r w:rsidRPr="00072D5D">
              <w:rPr>
                <w:rFonts w:ascii="Arial" w:eastAsia="Times New Roman" w:hAnsi="Arial" w:cs="Arial"/>
                <w:b/>
                <w:bCs/>
                <w:sz w:val="16"/>
                <w:szCs w:val="16"/>
                <w:lang w:val="es-ES" w:eastAsia="es-ES"/>
              </w:rPr>
              <w:t>A</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Comuna</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Comunidad Cochapamba</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2011</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Segundo José Cuenca</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120</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Mingas comunales</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 para la comunidad</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comunidad</w:t>
            </w:r>
          </w:p>
        </w:tc>
      </w:tr>
      <w:tr w:rsidR="009427F2" w:rsidRPr="00F37C87" w:rsidTr="00072D5D">
        <w:trPr>
          <w:trHeight w:val="356"/>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Junta</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Junta de Agua de riego Shillin</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Pedro Cuenca Cuenca</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53</w:t>
            </w:r>
          </w:p>
        </w:tc>
        <w:tc>
          <w:tcPr>
            <w:tcW w:w="1844" w:type="dxa"/>
            <w:shd w:val="clear" w:color="auto" w:fill="66FF66"/>
            <w:vAlign w:val="center"/>
            <w:hideMark/>
          </w:tcPr>
          <w:p w:rsidR="009427F2" w:rsidRPr="00F37C87" w:rsidRDefault="0056231C"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w:t>
            </w:r>
            <w:r w:rsidR="009427F2" w:rsidRPr="00F37C87">
              <w:rPr>
                <w:rFonts w:ascii="Arial" w:eastAsia="Times New Roman" w:hAnsi="Arial" w:cs="Arial"/>
                <w:color w:val="000000"/>
                <w:sz w:val="16"/>
                <w:szCs w:val="16"/>
                <w:lang w:val="es-ES" w:eastAsia="es-ES"/>
              </w:rPr>
              <w:t xml:space="preserve"> de trabajos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turnos agua</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Cobro del agua</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Club deportivo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Arsenal</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2005</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Roberto Muyulema</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25</w:t>
            </w:r>
          </w:p>
        </w:tc>
        <w:tc>
          <w:tcPr>
            <w:tcW w:w="1844" w:type="dxa"/>
            <w:shd w:val="clear" w:color="auto" w:fill="66FF66"/>
            <w:vAlign w:val="center"/>
            <w:hideMark/>
          </w:tcPr>
          <w:p w:rsidR="009427F2" w:rsidRPr="00F37C87" w:rsidRDefault="0056231C"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w:t>
            </w:r>
            <w:r w:rsidR="009427F2" w:rsidRPr="00F37C87">
              <w:rPr>
                <w:rFonts w:ascii="Arial" w:eastAsia="Times New Roman" w:hAnsi="Arial" w:cs="Arial"/>
                <w:color w:val="000000"/>
                <w:sz w:val="16"/>
                <w:szCs w:val="16"/>
                <w:lang w:val="es-ES" w:eastAsia="es-ES"/>
              </w:rPr>
              <w:t xml:space="preserve"> de campeonatos deportivos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Mantenimiento cancha</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Organizan a los socios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Asociación de Evangélicos</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Asamblea de Dios</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1994</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José María Chafla López</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40</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para compartir la palabra de Dios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de recepciones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Cultos en otros lugares</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Club Deportivo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Renacer</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2000</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Antonio Alcoser Chafla</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27</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de campeonatos deportivos</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Mantenimiento cancha</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de los socios</w:t>
            </w:r>
          </w:p>
        </w:tc>
      </w:tr>
      <w:tr w:rsidR="009427F2" w:rsidRPr="00F37C87" w:rsidTr="00072D5D">
        <w:trPr>
          <w:trHeight w:val="288"/>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 xml:space="preserve">Junta </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Junta Administradora  de agua entubada</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1970</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Pedro Cuenca Cuenca</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75</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Organizar a la gente</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Mantenimiento del sistema</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Forestación</w:t>
            </w:r>
          </w:p>
        </w:tc>
      </w:tr>
      <w:tr w:rsidR="009427F2" w:rsidRPr="00F37C87" w:rsidTr="00107565">
        <w:trPr>
          <w:trHeight w:val="288"/>
        </w:trPr>
        <w:tc>
          <w:tcPr>
            <w:tcW w:w="1418" w:type="dxa"/>
            <w:vMerge w:val="restart"/>
            <w:shd w:val="clear" w:color="auto" w:fill="66FF66"/>
            <w:vAlign w:val="center"/>
            <w:hideMark/>
          </w:tcPr>
          <w:p w:rsidR="009427F2" w:rsidRPr="00F37C87" w:rsidRDefault="009427F2" w:rsidP="00107565">
            <w:pPr>
              <w:spacing w:after="0" w:line="240" w:lineRule="auto"/>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SAN MARTÍN</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Comuna</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Comunidad  San Martín</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2005</w:t>
            </w:r>
          </w:p>
        </w:tc>
        <w:tc>
          <w:tcPr>
            <w:tcW w:w="1276" w:type="dxa"/>
            <w:vMerge w:val="restart"/>
            <w:shd w:val="clear" w:color="auto" w:fill="66FF66"/>
            <w:vAlign w:val="center"/>
            <w:hideMark/>
          </w:tcPr>
          <w:p w:rsidR="009427F2" w:rsidRPr="00F37C87" w:rsidRDefault="00686B86" w:rsidP="00686B86">
            <w:pPr>
              <w:spacing w:after="0" w:line="240" w:lineRule="auto"/>
              <w:jc w:val="center"/>
              <w:rPr>
                <w:rFonts w:ascii="Arial" w:eastAsia="Times New Roman" w:hAnsi="Arial" w:cs="Arial"/>
                <w:sz w:val="16"/>
                <w:szCs w:val="16"/>
                <w:lang w:val="es-ES" w:eastAsia="es-ES"/>
              </w:rPr>
            </w:pPr>
            <w:r>
              <w:rPr>
                <w:rFonts w:ascii="Arial" w:eastAsia="Times New Roman" w:hAnsi="Arial" w:cs="Arial"/>
                <w:sz w:val="16"/>
                <w:szCs w:val="16"/>
                <w:lang w:val="es-ES" w:eastAsia="es-ES"/>
              </w:rPr>
              <w:t xml:space="preserve">Julio </w:t>
            </w:r>
            <w:r w:rsidRPr="00F37C87">
              <w:rPr>
                <w:rFonts w:ascii="Arial" w:eastAsia="Times New Roman" w:hAnsi="Arial" w:cs="Arial"/>
                <w:sz w:val="16"/>
                <w:szCs w:val="16"/>
                <w:lang w:val="es-ES" w:eastAsia="es-ES"/>
              </w:rPr>
              <w:t xml:space="preserve"> Satián</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27</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Sesión de trabajo</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 social</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comunitaria</w:t>
            </w:r>
          </w:p>
        </w:tc>
      </w:tr>
      <w:tr w:rsidR="009427F2" w:rsidRPr="00F37C87" w:rsidTr="00072D5D">
        <w:trPr>
          <w:trHeight w:val="356"/>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Junta</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Junta de agua de regantes de San Martín</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2007</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Luis Quishpi</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27</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Sesiones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Construcciones de canales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Club deportivo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Boca Junior</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1992</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Luis Quishpi</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47</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Sesiones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Encuentros deportivos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 social</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Club deportivo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River Plate</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2009</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Efraín Paguay</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12</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Participación eventos deportivos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xml:space="preserve">Organizar a los </w:t>
            </w:r>
            <w:r w:rsidR="00686B86" w:rsidRPr="00F37C87">
              <w:rPr>
                <w:rFonts w:ascii="Arial" w:eastAsia="Times New Roman" w:hAnsi="Arial" w:cs="Arial"/>
                <w:color w:val="000000"/>
                <w:sz w:val="16"/>
                <w:szCs w:val="16"/>
                <w:lang w:val="es-ES" w:eastAsia="es-ES"/>
              </w:rPr>
              <w:t>jóvenes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CD4B23" w:rsidRDefault="00CD4B23" w:rsidP="009427F2">
            <w:pPr>
              <w:spacing w:after="0" w:line="240" w:lineRule="auto"/>
              <w:rPr>
                <w:rFonts w:ascii="Arial" w:eastAsia="Times New Roman" w:hAnsi="Arial" w:cs="Arial"/>
                <w:color w:val="000000"/>
                <w:sz w:val="16"/>
                <w:szCs w:val="16"/>
                <w:lang w:val="es-ES" w:eastAsia="es-ES"/>
              </w:rPr>
            </w:pPr>
          </w:p>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de juegos deportivos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Asociación</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 xml:space="preserve">Asociación de mujeres La Dolorosa </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2000</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Mariana Satián</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17</w:t>
            </w:r>
          </w:p>
        </w:tc>
        <w:tc>
          <w:tcPr>
            <w:tcW w:w="1844" w:type="dxa"/>
            <w:shd w:val="clear" w:color="auto" w:fill="66FF66"/>
            <w:vAlign w:val="center"/>
            <w:hideMark/>
          </w:tcPr>
          <w:p w:rsidR="00CD4B23" w:rsidRDefault="00CD4B23" w:rsidP="009427F2">
            <w:pPr>
              <w:spacing w:after="0" w:line="240" w:lineRule="auto"/>
              <w:rPr>
                <w:rFonts w:ascii="Arial" w:eastAsia="Times New Roman" w:hAnsi="Arial" w:cs="Arial"/>
                <w:color w:val="000000"/>
                <w:sz w:val="16"/>
                <w:szCs w:val="16"/>
                <w:lang w:val="es-ES" w:eastAsia="es-ES"/>
              </w:rPr>
            </w:pPr>
          </w:p>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Organizar a las mujeres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CD4B23" w:rsidRDefault="00CD4B23" w:rsidP="009427F2">
            <w:pPr>
              <w:spacing w:after="0" w:line="240" w:lineRule="auto"/>
              <w:rPr>
                <w:rFonts w:ascii="Arial" w:eastAsia="Times New Roman" w:hAnsi="Arial" w:cs="Arial"/>
                <w:color w:val="000000"/>
                <w:sz w:val="16"/>
                <w:szCs w:val="16"/>
                <w:lang w:val="es-ES" w:eastAsia="es-ES"/>
              </w:rPr>
            </w:pPr>
          </w:p>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Capacitación</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CD4B23" w:rsidRDefault="00CD4B23" w:rsidP="009427F2">
            <w:pPr>
              <w:spacing w:after="0" w:line="240" w:lineRule="auto"/>
              <w:rPr>
                <w:rFonts w:ascii="Arial" w:eastAsia="Times New Roman" w:hAnsi="Arial" w:cs="Arial"/>
                <w:color w:val="000000"/>
                <w:sz w:val="16"/>
                <w:szCs w:val="16"/>
                <w:lang w:val="es-ES" w:eastAsia="es-ES"/>
              </w:rPr>
            </w:pPr>
          </w:p>
          <w:p w:rsidR="009427F2"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Venta de gas</w:t>
            </w:r>
          </w:p>
          <w:p w:rsidR="00CD4B23" w:rsidRPr="00F37C87" w:rsidRDefault="00CD4B23" w:rsidP="009427F2">
            <w:pPr>
              <w:spacing w:after="0" w:line="240" w:lineRule="auto"/>
              <w:rPr>
                <w:rFonts w:ascii="Arial" w:eastAsia="Times New Roman" w:hAnsi="Arial" w:cs="Arial"/>
                <w:color w:val="000000"/>
                <w:sz w:val="16"/>
                <w:szCs w:val="16"/>
                <w:lang w:val="es-ES" w:eastAsia="es-ES"/>
              </w:rPr>
            </w:pP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CD4B23" w:rsidRDefault="00CD4B23" w:rsidP="009427F2">
            <w:pPr>
              <w:spacing w:after="0" w:line="240" w:lineRule="auto"/>
              <w:jc w:val="center"/>
              <w:rPr>
                <w:rFonts w:ascii="Arial" w:eastAsia="Times New Roman" w:hAnsi="Arial" w:cs="Arial"/>
                <w:sz w:val="16"/>
                <w:szCs w:val="16"/>
                <w:lang w:val="es-ES" w:eastAsia="es-ES"/>
              </w:rPr>
            </w:pPr>
          </w:p>
          <w:p w:rsidR="00CD4B23" w:rsidRDefault="00CD4B23" w:rsidP="009427F2">
            <w:pPr>
              <w:spacing w:after="0" w:line="240" w:lineRule="auto"/>
              <w:jc w:val="center"/>
              <w:rPr>
                <w:rFonts w:ascii="Arial" w:eastAsia="Times New Roman" w:hAnsi="Arial" w:cs="Arial"/>
                <w:sz w:val="16"/>
                <w:szCs w:val="16"/>
                <w:lang w:val="es-ES" w:eastAsia="es-ES"/>
              </w:rPr>
            </w:pPr>
          </w:p>
          <w:p w:rsidR="00CD4B23" w:rsidRDefault="00CD4B23" w:rsidP="009427F2">
            <w:pPr>
              <w:spacing w:after="0" w:line="240" w:lineRule="auto"/>
              <w:jc w:val="center"/>
              <w:rPr>
                <w:rFonts w:ascii="Arial" w:eastAsia="Times New Roman" w:hAnsi="Arial" w:cs="Arial"/>
                <w:sz w:val="16"/>
                <w:szCs w:val="16"/>
                <w:lang w:val="es-ES" w:eastAsia="es-ES"/>
              </w:rPr>
            </w:pPr>
          </w:p>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Caja de Crédito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La Dolorosa</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2000</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Micaela Quishpi</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16</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Dar crédito</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xml:space="preserve">Recaudar </w:t>
            </w:r>
            <w:r w:rsidR="00686B86" w:rsidRPr="00F37C87">
              <w:rPr>
                <w:rFonts w:ascii="Arial" w:eastAsia="Times New Roman" w:hAnsi="Arial" w:cs="Arial"/>
                <w:color w:val="000000"/>
                <w:sz w:val="16"/>
                <w:szCs w:val="16"/>
                <w:lang w:val="es-ES" w:eastAsia="es-ES"/>
              </w:rPr>
              <w:t>crédito</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Reuniones de socios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Junta</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Junta Administradora  de agua entubada</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2006</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Esperanza Quishpi</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23</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Servicio de agua</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Mantenimiento del sistema</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Iglesia Evangélica</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 xml:space="preserve">Jesús de </w:t>
            </w:r>
            <w:r w:rsidR="00686B86" w:rsidRPr="00F37C87">
              <w:rPr>
                <w:rFonts w:ascii="Arial" w:eastAsia="Times New Roman" w:hAnsi="Arial" w:cs="Arial"/>
                <w:sz w:val="16"/>
                <w:szCs w:val="16"/>
                <w:lang w:val="es-ES" w:eastAsia="es-ES"/>
              </w:rPr>
              <w:t>Nazaret</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1997</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Efraín Paguay</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16</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Ayuda social</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Buscar fondos para la iglesia</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Oraciones en la comunidad</w:t>
            </w:r>
          </w:p>
        </w:tc>
      </w:tr>
      <w:tr w:rsidR="009427F2" w:rsidRPr="00F37C87" w:rsidTr="00107565">
        <w:trPr>
          <w:trHeight w:val="288"/>
        </w:trPr>
        <w:tc>
          <w:tcPr>
            <w:tcW w:w="1418" w:type="dxa"/>
            <w:vMerge w:val="restart"/>
            <w:shd w:val="clear" w:color="auto" w:fill="66FF66"/>
            <w:vAlign w:val="center"/>
            <w:hideMark/>
          </w:tcPr>
          <w:p w:rsidR="009427F2" w:rsidRPr="00F37C87" w:rsidRDefault="009427F2" w:rsidP="00107565">
            <w:pPr>
              <w:spacing w:after="0" w:line="240" w:lineRule="auto"/>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ZUNAG</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Comuna</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Comunidad Zunag</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1969</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Miguel Calle Caguana</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50</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comunidad</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 de obras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Trabajos comunitarios</w:t>
            </w:r>
          </w:p>
        </w:tc>
      </w:tr>
      <w:tr w:rsidR="009427F2" w:rsidRPr="00F37C87" w:rsidTr="00072D5D">
        <w:trPr>
          <w:trHeight w:val="356"/>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 xml:space="preserve">Junta </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Junta de agua de regio Zunag</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1989</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Luis Cabrera López</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50</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Turnos de agua</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Mantenimiento Acequia</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Recolecta dinero</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Club deportivo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San Felipe de Zunag</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1990</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Sergio Mancheno</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10</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de campeonatos deportivos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 a los jóvenes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Arreglos de cancha</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 xml:space="preserve">Junta </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Junta de agua entubada.</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1989</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Tancredo Soto Fajardo</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50</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Nuevo sistema agua</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Mantenimiento sistema</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de trabajos</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Equipo pastoral</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Zunag</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1995</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Olga Martínez Montalvo</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50</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Difundir la palabra de Dios</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de trabajos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Construcción del templo</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Comité de fiestas</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San Felipe Santiago</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1951</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Jorge López</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4</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Organizar fiestas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Gestionar recursos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Promoción del patrono</w:t>
            </w:r>
          </w:p>
        </w:tc>
      </w:tr>
      <w:tr w:rsidR="009427F2" w:rsidRPr="00F37C87" w:rsidTr="00072D5D">
        <w:trPr>
          <w:trHeight w:val="288"/>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Seguro social campesino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 xml:space="preserve">Seguro social campesino </w:t>
            </w:r>
            <w:r w:rsidR="002A143D" w:rsidRPr="00F37C87">
              <w:rPr>
                <w:rFonts w:ascii="Arial" w:eastAsia="Times New Roman" w:hAnsi="Arial" w:cs="Arial"/>
                <w:sz w:val="16"/>
                <w:szCs w:val="16"/>
                <w:lang w:val="es-ES" w:eastAsia="es-ES"/>
              </w:rPr>
              <w:t>Zúnag</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1975</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Francisca Torres</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15</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socios</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Participación en sesiones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Promoción ingreso socios nuevos</w:t>
            </w:r>
          </w:p>
        </w:tc>
      </w:tr>
      <w:tr w:rsidR="009427F2" w:rsidRPr="00F37C87" w:rsidTr="00107565">
        <w:trPr>
          <w:trHeight w:val="339"/>
        </w:trPr>
        <w:tc>
          <w:tcPr>
            <w:tcW w:w="1418" w:type="dxa"/>
            <w:vMerge w:val="restart"/>
            <w:shd w:val="clear" w:color="auto" w:fill="66FF66"/>
            <w:vAlign w:val="center"/>
            <w:hideMark/>
          </w:tcPr>
          <w:p w:rsidR="009427F2" w:rsidRPr="00F37C87" w:rsidRDefault="009427F2" w:rsidP="00107565">
            <w:pPr>
              <w:spacing w:after="0" w:line="240" w:lineRule="auto"/>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ILTUS</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 xml:space="preserve">Junta </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 xml:space="preserve">Junta de agua de regadío </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1995</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Manuel Nugshi</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80</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Gestión para los canales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Legalización de concesiones</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Sesiones con los socios</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 xml:space="preserve">Junta </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 xml:space="preserve">Junta de agua entubada </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2007</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Manuel Aguaiza</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77</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Arreglo de tuberías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Sesiones</w:t>
            </w:r>
          </w:p>
        </w:tc>
      </w:tr>
      <w:tr w:rsidR="009427F2" w:rsidRPr="00F37C87" w:rsidTr="00072D5D">
        <w:trPr>
          <w:trHeight w:val="356"/>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Seguro Social Campesino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Seguro social campesino</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1992</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Manuel Aguaiza</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40</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Sesiones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 para jubilación</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Pagos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 xml:space="preserve">Iglesia  </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Iglesia Católica</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2000</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Clemente Chogllo</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280</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Misas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Ayuda social</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Club deportivo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Los Tigres de Iltus</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2000</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Marcelo Guamán</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15</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Sesiones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Participación en trabajos de la comunidad</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Club deportivo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Los Andes</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1985</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Manuel Aguaiza</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15</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Sesiones</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686B86"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Participación</w:t>
            </w:r>
            <w:r w:rsidR="009427F2" w:rsidRPr="00F37C87">
              <w:rPr>
                <w:rFonts w:ascii="Arial" w:eastAsia="Times New Roman" w:hAnsi="Arial" w:cs="Arial"/>
                <w:color w:val="000000"/>
                <w:sz w:val="16"/>
                <w:szCs w:val="16"/>
                <w:lang w:val="es-ES" w:eastAsia="es-ES"/>
              </w:rPr>
              <w:t xml:space="preserve"> en campeonatos deportivos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Participación en trabajos de la comunidad</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Club deportivo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Estrellas</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1998</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José Quito</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15</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Sesiones</w:t>
            </w:r>
          </w:p>
        </w:tc>
      </w:tr>
      <w:tr w:rsidR="009427F2" w:rsidRPr="00F37C87" w:rsidTr="00072D5D">
        <w:trPr>
          <w:trHeight w:val="322"/>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Pa</w:t>
            </w:r>
            <w:r w:rsidR="00686B86">
              <w:rPr>
                <w:rFonts w:ascii="Arial" w:eastAsia="Times New Roman" w:hAnsi="Arial" w:cs="Arial"/>
                <w:color w:val="000000"/>
                <w:sz w:val="16"/>
                <w:szCs w:val="16"/>
                <w:lang w:val="es-ES" w:eastAsia="es-ES"/>
              </w:rPr>
              <w:t>rticipación en juegos deportivos</w:t>
            </w:r>
            <w:r w:rsidRPr="00F37C87">
              <w:rPr>
                <w:rFonts w:ascii="Arial" w:eastAsia="Times New Roman" w:hAnsi="Arial" w:cs="Arial"/>
                <w:color w:val="000000"/>
                <w:sz w:val="16"/>
                <w:szCs w:val="16"/>
                <w:lang w:val="es-ES" w:eastAsia="es-ES"/>
              </w:rPr>
              <w:t xml:space="preserve"> entre comunidades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w:t>
            </w:r>
          </w:p>
        </w:tc>
      </w:tr>
      <w:tr w:rsidR="009427F2" w:rsidRPr="00F37C87" w:rsidTr="00072D5D">
        <w:trPr>
          <w:trHeight w:val="356"/>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Club deportivo femenino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 xml:space="preserve"> Mina de Oro</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2009</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Mónica Chogllo</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15</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xml:space="preserve">Sesiones </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Organizar campeonatos deportivos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Club deportivo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Tres estrellas</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2010</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Rosa Tamay</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8</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xml:space="preserve">Organizar </w:t>
            </w:r>
            <w:r w:rsidR="00686B86" w:rsidRPr="00F37C87">
              <w:rPr>
                <w:rFonts w:ascii="Arial" w:eastAsia="Times New Roman" w:hAnsi="Arial" w:cs="Arial"/>
                <w:color w:val="000000"/>
                <w:sz w:val="16"/>
                <w:szCs w:val="16"/>
                <w:lang w:val="es-ES" w:eastAsia="es-ES"/>
              </w:rPr>
              <w:t>jóvenes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Participar en campeonatos deportivos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de juegos deportivos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Comuna</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Comunidad Iltus</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1943</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Manuel Pala</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77</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comunitaria</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 de obras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Trabajos comunitarios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Club deportivo femenino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Águilas Doradas</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2004</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Vilma Chogllo</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10</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686B86"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Sesión</w:t>
            </w:r>
            <w:r w:rsidR="009427F2" w:rsidRPr="00F37C87">
              <w:rPr>
                <w:rFonts w:ascii="Arial" w:eastAsia="Times New Roman" w:hAnsi="Arial" w:cs="Arial"/>
                <w:color w:val="000000"/>
                <w:sz w:val="16"/>
                <w:szCs w:val="16"/>
                <w:lang w:val="es-ES" w:eastAsia="es-ES"/>
              </w:rPr>
              <w:t xml:space="preserve"> de socios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Pa</w:t>
            </w:r>
            <w:r w:rsidR="00686B86">
              <w:rPr>
                <w:rFonts w:ascii="Arial" w:eastAsia="Times New Roman" w:hAnsi="Arial" w:cs="Arial"/>
                <w:color w:val="000000"/>
                <w:sz w:val="16"/>
                <w:szCs w:val="16"/>
                <w:lang w:val="es-ES" w:eastAsia="es-ES"/>
              </w:rPr>
              <w:t>rticipación en juegos deportivos</w:t>
            </w:r>
            <w:r w:rsidRPr="00F37C87">
              <w:rPr>
                <w:rFonts w:ascii="Arial" w:eastAsia="Times New Roman" w:hAnsi="Arial" w:cs="Arial"/>
                <w:color w:val="000000"/>
                <w:sz w:val="16"/>
                <w:szCs w:val="16"/>
                <w:lang w:val="es-ES" w:eastAsia="es-ES"/>
              </w:rPr>
              <w:t xml:space="preserve"> entre comunidades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Club deportivo femenino</w:t>
            </w:r>
          </w:p>
        </w:tc>
        <w:tc>
          <w:tcPr>
            <w:tcW w:w="1275"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Andes</w:t>
            </w:r>
          </w:p>
        </w:tc>
        <w:tc>
          <w:tcPr>
            <w:tcW w:w="85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2009</w:t>
            </w:r>
          </w:p>
        </w:tc>
        <w:tc>
          <w:tcPr>
            <w:tcW w:w="1276"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Olga Quito</w:t>
            </w:r>
          </w:p>
        </w:tc>
        <w:tc>
          <w:tcPr>
            <w:tcW w:w="991" w:type="dxa"/>
            <w:vMerge w:val="restart"/>
            <w:shd w:val="clear" w:color="auto" w:fill="66FF66"/>
            <w:vAlign w:val="center"/>
            <w:hideMark/>
          </w:tcPr>
          <w:p w:rsidR="009427F2" w:rsidRPr="00F37C87" w:rsidRDefault="009427F2" w:rsidP="009427F2">
            <w:pPr>
              <w:spacing w:after="0" w:line="240" w:lineRule="auto"/>
              <w:jc w:val="center"/>
              <w:rPr>
                <w:rFonts w:ascii="Arial" w:eastAsia="Times New Roman" w:hAnsi="Arial" w:cs="Arial"/>
                <w:sz w:val="16"/>
                <w:szCs w:val="16"/>
                <w:lang w:val="es-ES" w:eastAsia="es-ES"/>
              </w:rPr>
            </w:pPr>
            <w:r w:rsidRPr="00F37C87">
              <w:rPr>
                <w:rFonts w:ascii="Arial" w:eastAsia="Times New Roman" w:hAnsi="Arial" w:cs="Arial"/>
                <w:sz w:val="16"/>
                <w:szCs w:val="16"/>
                <w:lang w:val="es-ES" w:eastAsia="es-ES"/>
              </w:rPr>
              <w:t>10</w:t>
            </w: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Gestión</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Sesiones de socios</w:t>
            </w:r>
          </w:p>
        </w:tc>
      </w:tr>
      <w:tr w:rsidR="009427F2" w:rsidRPr="00F37C87" w:rsidTr="00072D5D">
        <w:trPr>
          <w:trHeight w:val="339"/>
        </w:trPr>
        <w:tc>
          <w:tcPr>
            <w:tcW w:w="1418"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b/>
                <w:bCs/>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5"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85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276"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991" w:type="dxa"/>
            <w:vMerge/>
            <w:shd w:val="clear" w:color="auto" w:fill="66FF66"/>
            <w:vAlign w:val="center"/>
            <w:hideMark/>
          </w:tcPr>
          <w:p w:rsidR="009427F2" w:rsidRPr="00F37C87" w:rsidRDefault="009427F2" w:rsidP="009427F2">
            <w:pPr>
              <w:spacing w:after="0" w:line="240" w:lineRule="auto"/>
              <w:rPr>
                <w:rFonts w:ascii="Arial" w:eastAsia="Times New Roman" w:hAnsi="Arial" w:cs="Arial"/>
                <w:sz w:val="16"/>
                <w:szCs w:val="16"/>
                <w:lang w:val="es-ES" w:eastAsia="es-ES"/>
              </w:rPr>
            </w:pPr>
          </w:p>
        </w:tc>
        <w:tc>
          <w:tcPr>
            <w:tcW w:w="1844" w:type="dxa"/>
            <w:shd w:val="clear" w:color="auto" w:fill="66FF66"/>
            <w:vAlign w:val="center"/>
            <w:hideMark/>
          </w:tcPr>
          <w:p w:rsidR="009427F2" w:rsidRPr="00F37C87" w:rsidRDefault="009427F2"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de juegos deportivos</w:t>
            </w:r>
          </w:p>
        </w:tc>
      </w:tr>
    </w:tbl>
    <w:p w:rsidR="00863B93" w:rsidRDefault="00863B93" w:rsidP="00A651A5">
      <w:pPr>
        <w:spacing w:after="0" w:line="240" w:lineRule="auto"/>
        <w:jc w:val="both"/>
        <w:rPr>
          <w:rFonts w:ascii="Arial" w:hAnsi="Arial" w:cs="Arial"/>
          <w:b/>
          <w:sz w:val="20"/>
          <w:szCs w:val="20"/>
        </w:rPr>
      </w:pPr>
    </w:p>
    <w:p w:rsidR="00A651A5" w:rsidRPr="002C1A11" w:rsidRDefault="00A651A5" w:rsidP="00A651A5">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w:t>
      </w:r>
      <w:r w:rsidR="0056231C">
        <w:rPr>
          <w:rFonts w:ascii="Arial" w:hAnsi="Arial" w:cs="Arial"/>
          <w:sz w:val="20"/>
          <w:szCs w:val="20"/>
        </w:rPr>
        <w:t xml:space="preserve"> </w:t>
      </w:r>
      <w:r w:rsidRPr="002C1A11">
        <w:rPr>
          <w:rFonts w:ascii="Arial" w:hAnsi="Arial" w:cs="Arial"/>
          <w:sz w:val="20"/>
          <w:szCs w:val="20"/>
        </w:rPr>
        <w:t>/ mesa de estructura social interna y externa</w:t>
      </w:r>
    </w:p>
    <w:p w:rsidR="00A651A5" w:rsidRPr="002C1A11" w:rsidRDefault="00A651A5" w:rsidP="00A651A5">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w:t>
      </w:r>
      <w:r w:rsidR="00291E7B">
        <w:rPr>
          <w:rFonts w:ascii="Arial" w:hAnsi="Arial" w:cs="Arial"/>
          <w:sz w:val="20"/>
          <w:szCs w:val="20"/>
        </w:rPr>
        <w:t>el Gobierno Parroquial de Gonz</w:t>
      </w:r>
      <w:r w:rsidRPr="002C1A11">
        <w:rPr>
          <w:rFonts w:ascii="Arial" w:hAnsi="Arial" w:cs="Arial"/>
          <w:sz w:val="20"/>
          <w:szCs w:val="20"/>
        </w:rPr>
        <w:t>ol.</w:t>
      </w:r>
    </w:p>
    <w:p w:rsidR="0002272D" w:rsidRPr="0014793F" w:rsidRDefault="0002272D" w:rsidP="00A651A5">
      <w:pPr>
        <w:spacing w:after="0" w:line="240" w:lineRule="auto"/>
        <w:jc w:val="both"/>
        <w:rPr>
          <w:rFonts w:ascii="Arial" w:hAnsi="Arial" w:cs="Arial"/>
          <w:b/>
          <w:sz w:val="20"/>
          <w:szCs w:val="20"/>
        </w:rPr>
      </w:pPr>
    </w:p>
    <w:p w:rsidR="009B4AC8" w:rsidRDefault="009B4AC8" w:rsidP="009B4AC8">
      <w:pPr>
        <w:spacing w:after="0" w:line="240" w:lineRule="auto"/>
        <w:jc w:val="both"/>
        <w:rPr>
          <w:rFonts w:ascii="Arial" w:eastAsia="Times New Roman" w:hAnsi="Arial" w:cs="Arial"/>
          <w:bCs/>
          <w:sz w:val="20"/>
          <w:szCs w:val="20"/>
          <w:lang w:eastAsia="es-ES"/>
        </w:rPr>
      </w:pPr>
      <w:r w:rsidRPr="003850D4">
        <w:rPr>
          <w:rFonts w:ascii="Arial" w:eastAsia="Times New Roman" w:hAnsi="Arial" w:cs="Arial"/>
          <w:bCs/>
          <w:sz w:val="20"/>
          <w:szCs w:val="20"/>
          <w:lang w:eastAsia="es-ES"/>
        </w:rPr>
        <w:t xml:space="preserve">La parroquia cuenta con </w:t>
      </w:r>
      <w:r>
        <w:rPr>
          <w:rFonts w:ascii="Arial" w:eastAsia="Times New Roman" w:hAnsi="Arial" w:cs="Arial"/>
          <w:bCs/>
          <w:sz w:val="20"/>
          <w:szCs w:val="20"/>
          <w:lang w:eastAsia="es-ES"/>
        </w:rPr>
        <w:t>43</w:t>
      </w:r>
      <w:r w:rsidRPr="003850D4">
        <w:rPr>
          <w:rFonts w:ascii="Arial" w:eastAsia="Times New Roman" w:hAnsi="Arial" w:cs="Arial"/>
          <w:bCs/>
          <w:sz w:val="20"/>
          <w:szCs w:val="20"/>
          <w:lang w:eastAsia="es-ES"/>
        </w:rPr>
        <w:t xml:space="preserve"> organizaciones sociales de diferente tipo</w:t>
      </w:r>
      <w:r>
        <w:rPr>
          <w:rFonts w:ascii="Arial" w:eastAsia="Times New Roman" w:hAnsi="Arial" w:cs="Arial"/>
          <w:bCs/>
          <w:sz w:val="20"/>
          <w:szCs w:val="20"/>
          <w:lang w:eastAsia="es-ES"/>
        </w:rPr>
        <w:t>, co</w:t>
      </w:r>
      <w:r w:rsidR="0002272D">
        <w:rPr>
          <w:rFonts w:ascii="Arial" w:eastAsia="Times New Roman" w:hAnsi="Arial" w:cs="Arial"/>
          <w:bCs/>
          <w:sz w:val="20"/>
          <w:szCs w:val="20"/>
          <w:lang w:eastAsia="es-ES"/>
        </w:rPr>
        <w:t>nformadas por hombres y mujeres, las mismas que tienen incidencia local y cantonal</w:t>
      </w:r>
    </w:p>
    <w:p w:rsidR="00132B0D" w:rsidRDefault="00132B0D" w:rsidP="00A651A5">
      <w:pPr>
        <w:spacing w:after="0" w:line="240" w:lineRule="auto"/>
        <w:jc w:val="both"/>
        <w:rPr>
          <w:rFonts w:ascii="Arial" w:hAnsi="Arial" w:cs="Arial"/>
          <w:sz w:val="20"/>
          <w:szCs w:val="20"/>
        </w:rPr>
      </w:pPr>
    </w:p>
    <w:p w:rsidR="00760D15" w:rsidRDefault="00A651A5" w:rsidP="00A651A5">
      <w:pPr>
        <w:spacing w:after="0" w:line="240" w:lineRule="auto"/>
        <w:jc w:val="both"/>
        <w:rPr>
          <w:rFonts w:ascii="Arial" w:hAnsi="Arial" w:cs="Arial"/>
          <w:sz w:val="20"/>
          <w:szCs w:val="20"/>
        </w:rPr>
      </w:pPr>
      <w:r>
        <w:rPr>
          <w:rFonts w:ascii="Arial" w:hAnsi="Arial" w:cs="Arial"/>
          <w:sz w:val="20"/>
          <w:szCs w:val="20"/>
        </w:rPr>
        <w:t xml:space="preserve">Las </w:t>
      </w:r>
      <w:r w:rsidRPr="002C1A11">
        <w:rPr>
          <w:rFonts w:ascii="Arial" w:hAnsi="Arial" w:cs="Arial"/>
          <w:sz w:val="20"/>
          <w:szCs w:val="20"/>
        </w:rPr>
        <w:t>or</w:t>
      </w:r>
      <w:r>
        <w:rPr>
          <w:rFonts w:ascii="Arial" w:hAnsi="Arial" w:cs="Arial"/>
          <w:sz w:val="20"/>
          <w:szCs w:val="20"/>
        </w:rPr>
        <w:t xml:space="preserve">ganizaciones relacionadas al recurso </w:t>
      </w:r>
      <w:proofErr w:type="gramStart"/>
      <w:r w:rsidRPr="002C1A11">
        <w:rPr>
          <w:rFonts w:ascii="Arial" w:hAnsi="Arial" w:cs="Arial"/>
          <w:sz w:val="20"/>
          <w:szCs w:val="20"/>
        </w:rPr>
        <w:t>agua</w:t>
      </w:r>
      <w:proofErr w:type="gramEnd"/>
      <w:r w:rsidR="0002272D">
        <w:rPr>
          <w:rFonts w:ascii="Arial" w:hAnsi="Arial" w:cs="Arial"/>
          <w:sz w:val="20"/>
          <w:szCs w:val="20"/>
        </w:rPr>
        <w:t>,</w:t>
      </w:r>
      <w:r>
        <w:rPr>
          <w:rFonts w:ascii="Arial" w:hAnsi="Arial" w:cs="Arial"/>
          <w:sz w:val="20"/>
          <w:szCs w:val="20"/>
        </w:rPr>
        <w:t xml:space="preserve"> </w:t>
      </w:r>
      <w:r w:rsidR="0002272D">
        <w:rPr>
          <w:rFonts w:ascii="Arial" w:hAnsi="Arial" w:cs="Arial"/>
          <w:sz w:val="20"/>
          <w:szCs w:val="20"/>
        </w:rPr>
        <w:t>son las que tienen mayor poder de convocatoria y cuentan todos los asentamientos humanos. El agua es el eje dinamizador de la organización social.</w:t>
      </w:r>
    </w:p>
    <w:p w:rsidR="002A143D" w:rsidRDefault="002A143D" w:rsidP="00A651A5">
      <w:pPr>
        <w:spacing w:after="0" w:line="240" w:lineRule="auto"/>
        <w:jc w:val="both"/>
        <w:rPr>
          <w:rFonts w:ascii="Arial" w:hAnsi="Arial" w:cs="Arial"/>
          <w:sz w:val="20"/>
          <w:szCs w:val="20"/>
        </w:rPr>
      </w:pPr>
    </w:p>
    <w:p w:rsidR="00A651A5" w:rsidRPr="008E036E" w:rsidRDefault="00A651A5" w:rsidP="004B3D42">
      <w:pPr>
        <w:pStyle w:val="Ttulo1"/>
        <w:numPr>
          <w:ilvl w:val="0"/>
          <w:numId w:val="264"/>
        </w:numPr>
        <w:rPr>
          <w:rFonts w:ascii="Arial" w:hAnsi="Arial" w:cs="Arial"/>
          <w:sz w:val="20"/>
        </w:rPr>
      </w:pPr>
      <w:r w:rsidRPr="008E036E">
        <w:rPr>
          <w:rFonts w:ascii="Arial" w:hAnsi="Arial" w:cs="Arial"/>
          <w:sz w:val="20"/>
        </w:rPr>
        <w:t>Estructura externa</w:t>
      </w:r>
      <w:r w:rsidR="00003522" w:rsidRPr="008E036E">
        <w:rPr>
          <w:rFonts w:ascii="Arial" w:hAnsi="Arial" w:cs="Arial"/>
          <w:sz w:val="20"/>
        </w:rPr>
        <w:t>.</w:t>
      </w:r>
    </w:p>
    <w:p w:rsidR="00A651A5" w:rsidRPr="002C1A11" w:rsidRDefault="00A651A5" w:rsidP="00A651A5">
      <w:pPr>
        <w:spacing w:after="0" w:line="240" w:lineRule="auto"/>
        <w:jc w:val="both"/>
        <w:rPr>
          <w:rFonts w:ascii="Arial" w:hAnsi="Arial" w:cs="Arial"/>
          <w:sz w:val="20"/>
          <w:szCs w:val="20"/>
        </w:rPr>
      </w:pPr>
    </w:p>
    <w:p w:rsidR="00003522" w:rsidRPr="0051525E" w:rsidRDefault="00003522" w:rsidP="004B3D42">
      <w:pPr>
        <w:pStyle w:val="Prrafodelista"/>
        <w:numPr>
          <w:ilvl w:val="0"/>
          <w:numId w:val="243"/>
        </w:numPr>
        <w:spacing w:after="0" w:line="240" w:lineRule="auto"/>
        <w:ind w:left="567" w:hanging="567"/>
        <w:jc w:val="both"/>
        <w:outlineLvl w:val="0"/>
        <w:rPr>
          <w:rFonts w:ascii="Arial" w:hAnsi="Arial" w:cs="Arial"/>
          <w:b/>
          <w:sz w:val="20"/>
          <w:szCs w:val="20"/>
        </w:rPr>
      </w:pPr>
      <w:r>
        <w:rPr>
          <w:rFonts w:ascii="Arial" w:hAnsi="Arial" w:cs="Arial"/>
          <w:b/>
          <w:sz w:val="20"/>
          <w:szCs w:val="20"/>
        </w:rPr>
        <w:t>Relaciones externas de las organizaciones comunitarias.</w:t>
      </w:r>
    </w:p>
    <w:p w:rsidR="009427F2" w:rsidRPr="00A651A5" w:rsidRDefault="009427F2" w:rsidP="000F1637">
      <w:pPr>
        <w:jc w:val="both"/>
        <w:rPr>
          <w:rFonts w:ascii="Arial" w:hAnsi="Arial" w:cs="Arial"/>
          <w:b/>
          <w:sz w:val="16"/>
          <w:szCs w:val="16"/>
        </w:rPr>
      </w:pPr>
    </w:p>
    <w:p w:rsidR="009427F2" w:rsidRPr="00EF7A2D" w:rsidRDefault="009427F2" w:rsidP="00EF7A2D">
      <w:pPr>
        <w:pStyle w:val="CUADROSPDOT"/>
        <w:rPr>
          <w:b w:val="0"/>
        </w:rPr>
      </w:pPr>
      <w:bookmarkStart w:id="79" w:name="_Toc315707911"/>
      <w:r w:rsidRPr="00003522">
        <w:rPr>
          <w:bCs/>
        </w:rPr>
        <w:t xml:space="preserve">Cuadro 14. </w:t>
      </w:r>
      <w:r w:rsidRPr="00EF7A2D">
        <w:rPr>
          <w:b w:val="0"/>
        </w:rPr>
        <w:t>Relaciones externas de las organizaciones comunitarias de la parroquia.</w:t>
      </w:r>
      <w:bookmarkEnd w:id="79"/>
    </w:p>
    <w:p w:rsidR="00003522" w:rsidRPr="00EF7A2D" w:rsidRDefault="00003522" w:rsidP="009427F2">
      <w:pPr>
        <w:spacing w:after="0" w:line="240" w:lineRule="auto"/>
        <w:jc w:val="both"/>
        <w:rPr>
          <w:rFonts w:ascii="Arial" w:eastAsia="Times New Roman" w:hAnsi="Arial" w:cs="Arial"/>
          <w:color w:val="000000"/>
          <w:sz w:val="20"/>
          <w:szCs w:val="20"/>
          <w:lang w:val="es-ES" w:eastAsia="es-ES"/>
        </w:rPr>
      </w:pPr>
    </w:p>
    <w:p w:rsidR="00CD4B23" w:rsidRPr="00F37C87" w:rsidRDefault="00CD4B23" w:rsidP="009427F2">
      <w:pPr>
        <w:spacing w:after="0" w:line="240" w:lineRule="auto"/>
        <w:jc w:val="both"/>
        <w:rPr>
          <w:rFonts w:ascii="Arial" w:eastAsia="Times New Roman" w:hAnsi="Arial" w:cs="Arial"/>
          <w:b/>
          <w:bCs/>
          <w:color w:val="000000"/>
          <w:sz w:val="16"/>
          <w:szCs w:val="16"/>
          <w:lang w:val="es-ES" w:eastAsia="es-ES"/>
        </w:rPr>
      </w:pPr>
    </w:p>
    <w:tbl>
      <w:tblPr>
        <w:tblW w:w="0" w:type="auto"/>
        <w:tblInd w:w="60"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CellMar>
          <w:left w:w="70" w:type="dxa"/>
          <w:right w:w="70" w:type="dxa"/>
        </w:tblCellMar>
        <w:tblLook w:val="04A0"/>
      </w:tblPr>
      <w:tblGrid>
        <w:gridCol w:w="1428"/>
        <w:gridCol w:w="1276"/>
        <w:gridCol w:w="992"/>
        <w:gridCol w:w="850"/>
        <w:gridCol w:w="1418"/>
        <w:gridCol w:w="850"/>
        <w:gridCol w:w="851"/>
        <w:gridCol w:w="1253"/>
      </w:tblGrid>
      <w:tr w:rsidR="009427F2" w:rsidRPr="00F37C87" w:rsidTr="009946C3">
        <w:trPr>
          <w:trHeight w:val="651"/>
        </w:trPr>
        <w:tc>
          <w:tcPr>
            <w:tcW w:w="1428" w:type="dxa"/>
            <w:vMerge w:val="restart"/>
            <w:shd w:val="clear" w:color="auto" w:fill="FFFF66"/>
            <w:vAlign w:val="center"/>
            <w:hideMark/>
          </w:tcPr>
          <w:p w:rsidR="009427F2" w:rsidRPr="00D6252D" w:rsidRDefault="00003522" w:rsidP="00E05638">
            <w:pPr>
              <w:spacing w:after="0" w:line="240" w:lineRule="auto"/>
              <w:jc w:val="center"/>
              <w:rPr>
                <w:rFonts w:ascii="Arial" w:eastAsia="Times New Roman" w:hAnsi="Arial" w:cs="Arial"/>
                <w:b/>
                <w:bCs/>
                <w:color w:val="000000"/>
                <w:sz w:val="20"/>
                <w:szCs w:val="20"/>
                <w:lang w:val="es-ES" w:eastAsia="es-ES"/>
              </w:rPr>
            </w:pPr>
            <w:r w:rsidRPr="00D6252D">
              <w:rPr>
                <w:rFonts w:ascii="Arial" w:eastAsia="Times New Roman" w:hAnsi="Arial" w:cs="Arial"/>
                <w:b/>
                <w:bCs/>
                <w:color w:val="000000"/>
                <w:sz w:val="20"/>
                <w:szCs w:val="20"/>
                <w:lang w:val="es-ES" w:eastAsia="es-ES"/>
              </w:rPr>
              <w:t>C</w:t>
            </w:r>
            <w:r w:rsidR="00E05638" w:rsidRPr="00D6252D">
              <w:rPr>
                <w:rFonts w:ascii="Arial" w:eastAsia="Times New Roman" w:hAnsi="Arial" w:cs="Arial"/>
                <w:b/>
                <w:bCs/>
                <w:color w:val="000000"/>
                <w:sz w:val="20"/>
                <w:szCs w:val="20"/>
                <w:lang w:val="es-ES" w:eastAsia="es-ES"/>
              </w:rPr>
              <w:t>omunidad</w:t>
            </w:r>
          </w:p>
        </w:tc>
        <w:tc>
          <w:tcPr>
            <w:tcW w:w="1276" w:type="dxa"/>
            <w:vMerge w:val="restart"/>
            <w:shd w:val="clear" w:color="auto" w:fill="FFFF66"/>
            <w:textDirection w:val="btLr"/>
            <w:vAlign w:val="center"/>
            <w:hideMark/>
          </w:tcPr>
          <w:p w:rsidR="009427F2" w:rsidRPr="00F37C87" w:rsidRDefault="009427F2" w:rsidP="00E05638">
            <w:pPr>
              <w:spacing w:after="0" w:line="240" w:lineRule="auto"/>
              <w:ind w:left="113" w:right="113"/>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Nombre de la organización comunitaria</w:t>
            </w:r>
          </w:p>
        </w:tc>
        <w:tc>
          <w:tcPr>
            <w:tcW w:w="6214" w:type="dxa"/>
            <w:gridSpan w:val="6"/>
            <w:shd w:val="clear" w:color="auto" w:fill="FFFF66"/>
            <w:noWrap/>
            <w:vAlign w:val="center"/>
            <w:hideMark/>
          </w:tcPr>
          <w:p w:rsidR="009427F2" w:rsidRPr="00E05638" w:rsidRDefault="009427F2" w:rsidP="00926EC2">
            <w:pPr>
              <w:spacing w:after="0" w:line="240" w:lineRule="auto"/>
              <w:rPr>
                <w:rFonts w:ascii="Arial" w:eastAsia="Times New Roman" w:hAnsi="Arial" w:cs="Arial"/>
                <w:bCs/>
                <w:color w:val="000000"/>
                <w:sz w:val="20"/>
                <w:szCs w:val="20"/>
                <w:lang w:val="es-ES" w:eastAsia="es-ES"/>
              </w:rPr>
            </w:pPr>
            <w:r w:rsidRPr="00E05638">
              <w:rPr>
                <w:rFonts w:ascii="Arial" w:eastAsia="Times New Roman" w:hAnsi="Arial" w:cs="Arial"/>
                <w:bCs/>
                <w:color w:val="000000"/>
                <w:sz w:val="20"/>
                <w:szCs w:val="20"/>
                <w:lang w:val="es-ES" w:eastAsia="es-ES"/>
              </w:rPr>
              <w:t>Indicar el nombre de la organización superior a la que pertenece</w:t>
            </w:r>
          </w:p>
        </w:tc>
      </w:tr>
      <w:tr w:rsidR="009427F2" w:rsidRPr="00F37C87" w:rsidTr="009946C3">
        <w:trPr>
          <w:cantSplit/>
          <w:trHeight w:val="1454"/>
        </w:trPr>
        <w:tc>
          <w:tcPr>
            <w:tcW w:w="1428" w:type="dxa"/>
            <w:vMerge/>
            <w:shd w:val="clear" w:color="auto" w:fill="FFFF66"/>
            <w:vAlign w:val="center"/>
            <w:hideMark/>
          </w:tcPr>
          <w:p w:rsidR="009427F2" w:rsidRPr="00F37C87" w:rsidRDefault="009427F2" w:rsidP="009427F2">
            <w:pPr>
              <w:spacing w:after="0" w:line="240" w:lineRule="auto"/>
              <w:rPr>
                <w:rFonts w:ascii="Arial" w:eastAsia="Times New Roman" w:hAnsi="Arial" w:cs="Arial"/>
                <w:b/>
                <w:bCs/>
                <w:color w:val="000000"/>
                <w:sz w:val="16"/>
                <w:szCs w:val="16"/>
                <w:lang w:val="es-ES" w:eastAsia="es-ES"/>
              </w:rPr>
            </w:pPr>
          </w:p>
        </w:tc>
        <w:tc>
          <w:tcPr>
            <w:tcW w:w="1276" w:type="dxa"/>
            <w:vMerge/>
            <w:shd w:val="clear" w:color="auto" w:fill="FFFF66"/>
            <w:vAlign w:val="center"/>
            <w:hideMark/>
          </w:tcPr>
          <w:p w:rsidR="009427F2" w:rsidRPr="00F37C87" w:rsidRDefault="009427F2" w:rsidP="009427F2">
            <w:pPr>
              <w:spacing w:after="0" w:line="240" w:lineRule="auto"/>
              <w:rPr>
                <w:rFonts w:ascii="Arial" w:eastAsia="Times New Roman" w:hAnsi="Arial" w:cs="Arial"/>
                <w:b/>
                <w:bCs/>
                <w:color w:val="000000"/>
                <w:sz w:val="16"/>
                <w:szCs w:val="16"/>
                <w:lang w:val="es-ES" w:eastAsia="es-ES"/>
              </w:rPr>
            </w:pPr>
          </w:p>
        </w:tc>
        <w:tc>
          <w:tcPr>
            <w:tcW w:w="992" w:type="dxa"/>
            <w:shd w:val="clear" w:color="auto" w:fill="FFFF66"/>
            <w:textDirection w:val="btLr"/>
            <w:vAlign w:val="center"/>
            <w:hideMark/>
          </w:tcPr>
          <w:p w:rsidR="009427F2" w:rsidRPr="00F37C87" w:rsidRDefault="009427F2" w:rsidP="00E05638">
            <w:pPr>
              <w:spacing w:after="0" w:line="240" w:lineRule="auto"/>
              <w:ind w:left="113" w:right="113"/>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Organ</w:t>
            </w:r>
            <w:r w:rsidR="00D6252D">
              <w:rPr>
                <w:rFonts w:ascii="Arial" w:eastAsia="Times New Roman" w:hAnsi="Arial" w:cs="Arial"/>
                <w:b/>
                <w:bCs/>
                <w:color w:val="000000"/>
                <w:sz w:val="16"/>
                <w:szCs w:val="16"/>
                <w:lang w:val="es-ES" w:eastAsia="es-ES"/>
              </w:rPr>
              <w:t>izaciones de segundo grado (OSG´</w:t>
            </w:r>
            <w:r w:rsidRPr="00F37C87">
              <w:rPr>
                <w:rFonts w:ascii="Arial" w:eastAsia="Times New Roman" w:hAnsi="Arial" w:cs="Arial"/>
                <w:b/>
                <w:bCs/>
                <w:color w:val="000000"/>
                <w:sz w:val="16"/>
                <w:szCs w:val="16"/>
                <w:lang w:val="es-ES" w:eastAsia="es-ES"/>
              </w:rPr>
              <w:t>s)</w:t>
            </w:r>
          </w:p>
        </w:tc>
        <w:tc>
          <w:tcPr>
            <w:tcW w:w="850" w:type="dxa"/>
            <w:shd w:val="clear" w:color="auto" w:fill="FFFF66"/>
            <w:textDirection w:val="btLr"/>
            <w:vAlign w:val="center"/>
            <w:hideMark/>
          </w:tcPr>
          <w:p w:rsidR="009427F2" w:rsidRPr="00F37C87" w:rsidRDefault="009427F2" w:rsidP="00E05638">
            <w:pPr>
              <w:spacing w:after="0" w:line="240" w:lineRule="auto"/>
              <w:ind w:left="113" w:right="113"/>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Organizacion</w:t>
            </w:r>
            <w:r w:rsidR="00D6252D">
              <w:rPr>
                <w:rFonts w:ascii="Arial" w:eastAsia="Times New Roman" w:hAnsi="Arial" w:cs="Arial"/>
                <w:b/>
                <w:bCs/>
                <w:color w:val="000000"/>
                <w:sz w:val="16"/>
                <w:szCs w:val="16"/>
                <w:lang w:val="es-ES" w:eastAsia="es-ES"/>
              </w:rPr>
              <w:t>es de tercer grado (OTG´</w:t>
            </w:r>
            <w:r w:rsidRPr="00F37C87">
              <w:rPr>
                <w:rFonts w:ascii="Arial" w:eastAsia="Times New Roman" w:hAnsi="Arial" w:cs="Arial"/>
                <w:b/>
                <w:bCs/>
                <w:color w:val="000000"/>
                <w:sz w:val="16"/>
                <w:szCs w:val="16"/>
                <w:lang w:val="es-ES" w:eastAsia="es-ES"/>
              </w:rPr>
              <w:t>s)</w:t>
            </w:r>
          </w:p>
        </w:tc>
        <w:tc>
          <w:tcPr>
            <w:tcW w:w="1418" w:type="dxa"/>
            <w:shd w:val="clear" w:color="auto" w:fill="FFFF66"/>
            <w:textDirection w:val="btLr"/>
            <w:vAlign w:val="center"/>
            <w:hideMark/>
          </w:tcPr>
          <w:p w:rsidR="009427F2" w:rsidRPr="00F37C87" w:rsidRDefault="009427F2" w:rsidP="00E05638">
            <w:pPr>
              <w:spacing w:after="0" w:line="240" w:lineRule="auto"/>
              <w:ind w:left="113" w:right="113"/>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Organizaciones parroquiales</w:t>
            </w:r>
          </w:p>
        </w:tc>
        <w:tc>
          <w:tcPr>
            <w:tcW w:w="850" w:type="dxa"/>
            <w:shd w:val="clear" w:color="auto" w:fill="FFFF66"/>
            <w:textDirection w:val="btLr"/>
            <w:vAlign w:val="center"/>
            <w:hideMark/>
          </w:tcPr>
          <w:p w:rsidR="009427F2" w:rsidRPr="00F37C87" w:rsidRDefault="009427F2" w:rsidP="00E05638">
            <w:pPr>
              <w:spacing w:after="0" w:line="240" w:lineRule="auto"/>
              <w:ind w:left="113" w:right="113"/>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Organizaciones cantonales</w:t>
            </w:r>
          </w:p>
        </w:tc>
        <w:tc>
          <w:tcPr>
            <w:tcW w:w="851" w:type="dxa"/>
            <w:shd w:val="clear" w:color="auto" w:fill="FFFF66"/>
            <w:textDirection w:val="btLr"/>
            <w:vAlign w:val="center"/>
            <w:hideMark/>
          </w:tcPr>
          <w:p w:rsidR="009427F2" w:rsidRPr="00F37C87" w:rsidRDefault="009427F2" w:rsidP="00E05638">
            <w:pPr>
              <w:spacing w:after="0" w:line="240" w:lineRule="auto"/>
              <w:ind w:left="113" w:right="113"/>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Organizaciones provinciales</w:t>
            </w:r>
          </w:p>
        </w:tc>
        <w:tc>
          <w:tcPr>
            <w:tcW w:w="1253" w:type="dxa"/>
            <w:shd w:val="clear" w:color="auto" w:fill="FFFF66"/>
            <w:textDirection w:val="btLr"/>
            <w:vAlign w:val="center"/>
            <w:hideMark/>
          </w:tcPr>
          <w:p w:rsidR="009427F2" w:rsidRPr="00F37C87" w:rsidRDefault="009427F2" w:rsidP="00E05638">
            <w:pPr>
              <w:spacing w:after="0" w:line="240" w:lineRule="auto"/>
              <w:ind w:left="113" w:right="113"/>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Organizaciones nacionales</w:t>
            </w:r>
          </w:p>
        </w:tc>
      </w:tr>
      <w:tr w:rsidR="009427F2" w:rsidRPr="00F37C87" w:rsidTr="00107565">
        <w:trPr>
          <w:trHeight w:val="694"/>
        </w:trPr>
        <w:tc>
          <w:tcPr>
            <w:tcW w:w="1428" w:type="dxa"/>
            <w:vMerge w:val="restart"/>
            <w:shd w:val="clear" w:color="auto" w:fill="66FF66"/>
            <w:vAlign w:val="center"/>
            <w:hideMark/>
          </w:tcPr>
          <w:p w:rsidR="009427F2" w:rsidRPr="00F37C87" w:rsidRDefault="009427F2" w:rsidP="00107565">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CABECERA PARROQUIAL</w:t>
            </w:r>
          </w:p>
        </w:tc>
        <w:tc>
          <w:tcPr>
            <w:tcW w:w="1276" w:type="dxa"/>
            <w:shd w:val="clear" w:color="auto" w:fill="66FF66"/>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Comuna Tuculay Gonzol</w:t>
            </w:r>
          </w:p>
        </w:tc>
        <w:tc>
          <w:tcPr>
            <w:tcW w:w="992" w:type="dxa"/>
            <w:shd w:val="clear" w:color="auto" w:fill="66FF66"/>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FORCACH</w:t>
            </w:r>
          </w:p>
        </w:tc>
        <w:tc>
          <w:tcPr>
            <w:tcW w:w="850"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c>
          <w:tcPr>
            <w:tcW w:w="1418"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c>
          <w:tcPr>
            <w:tcW w:w="850"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c>
          <w:tcPr>
            <w:tcW w:w="851"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c>
          <w:tcPr>
            <w:tcW w:w="1253"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r>
      <w:tr w:rsidR="009427F2" w:rsidRPr="00F37C87" w:rsidTr="00107565">
        <w:trPr>
          <w:trHeight w:val="540"/>
        </w:trPr>
        <w:tc>
          <w:tcPr>
            <w:tcW w:w="1428" w:type="dxa"/>
            <w:vMerge/>
            <w:shd w:val="clear" w:color="auto" w:fill="66FF66"/>
            <w:vAlign w:val="center"/>
            <w:hideMark/>
          </w:tcPr>
          <w:p w:rsidR="009427F2" w:rsidRPr="00F37C87" w:rsidRDefault="009427F2" w:rsidP="00107565">
            <w:pPr>
              <w:spacing w:after="0" w:line="240" w:lineRule="auto"/>
              <w:rPr>
                <w:rFonts w:ascii="Arial" w:eastAsia="Times New Roman" w:hAnsi="Arial" w:cs="Arial"/>
                <w:b/>
                <w:bCs/>
                <w:color w:val="000000"/>
                <w:sz w:val="16"/>
                <w:szCs w:val="16"/>
                <w:lang w:val="es-ES" w:eastAsia="es-ES"/>
              </w:rPr>
            </w:pPr>
          </w:p>
        </w:tc>
        <w:tc>
          <w:tcPr>
            <w:tcW w:w="1276" w:type="dxa"/>
            <w:shd w:val="clear" w:color="auto" w:fill="66FF66"/>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Asociación de mujeres del barrio El Mirador</w:t>
            </w:r>
          </w:p>
        </w:tc>
        <w:tc>
          <w:tcPr>
            <w:tcW w:w="992" w:type="dxa"/>
            <w:shd w:val="clear" w:color="auto" w:fill="66FF66"/>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CORMRCH</w:t>
            </w:r>
          </w:p>
        </w:tc>
        <w:tc>
          <w:tcPr>
            <w:tcW w:w="850"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c>
          <w:tcPr>
            <w:tcW w:w="1418"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c>
          <w:tcPr>
            <w:tcW w:w="850"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c>
          <w:tcPr>
            <w:tcW w:w="851"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c>
          <w:tcPr>
            <w:tcW w:w="1253"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r>
      <w:tr w:rsidR="009427F2" w:rsidRPr="00F37C87" w:rsidTr="00107565">
        <w:trPr>
          <w:trHeight w:val="942"/>
        </w:trPr>
        <w:tc>
          <w:tcPr>
            <w:tcW w:w="1428" w:type="dxa"/>
            <w:vMerge w:val="restart"/>
            <w:shd w:val="clear" w:color="auto" w:fill="66FF66"/>
            <w:vAlign w:val="center"/>
            <w:hideMark/>
          </w:tcPr>
          <w:p w:rsidR="009427F2" w:rsidRPr="00F37C87" w:rsidRDefault="009427F2" w:rsidP="00107565">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COCHAPAMBA</w:t>
            </w:r>
          </w:p>
        </w:tc>
        <w:tc>
          <w:tcPr>
            <w:tcW w:w="1276" w:type="dxa"/>
            <w:shd w:val="clear" w:color="auto" w:fill="66FF66"/>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Comunidad Cochapamba</w:t>
            </w:r>
          </w:p>
        </w:tc>
        <w:tc>
          <w:tcPr>
            <w:tcW w:w="992"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c>
          <w:tcPr>
            <w:tcW w:w="850"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c>
          <w:tcPr>
            <w:tcW w:w="1418" w:type="dxa"/>
            <w:shd w:val="clear" w:color="auto" w:fill="66FF66"/>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Corporación de Producción y Comercialización Agropecuaria Gonzol</w:t>
            </w:r>
          </w:p>
        </w:tc>
        <w:tc>
          <w:tcPr>
            <w:tcW w:w="850"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c>
          <w:tcPr>
            <w:tcW w:w="851"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c>
          <w:tcPr>
            <w:tcW w:w="1253"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r>
      <w:tr w:rsidR="009427F2" w:rsidRPr="00F37C87" w:rsidTr="00107565">
        <w:trPr>
          <w:trHeight w:val="829"/>
        </w:trPr>
        <w:tc>
          <w:tcPr>
            <w:tcW w:w="1428" w:type="dxa"/>
            <w:vMerge/>
            <w:shd w:val="clear" w:color="auto" w:fill="66FF66"/>
            <w:vAlign w:val="center"/>
            <w:hideMark/>
          </w:tcPr>
          <w:p w:rsidR="009427F2" w:rsidRPr="00F37C87" w:rsidRDefault="009427F2" w:rsidP="00107565">
            <w:pPr>
              <w:spacing w:after="0" w:line="240" w:lineRule="auto"/>
              <w:rPr>
                <w:rFonts w:ascii="Arial" w:eastAsia="Times New Roman" w:hAnsi="Arial" w:cs="Arial"/>
                <w:b/>
                <w:bCs/>
                <w:color w:val="000000"/>
                <w:sz w:val="16"/>
                <w:szCs w:val="16"/>
                <w:lang w:val="es-ES" w:eastAsia="es-ES"/>
              </w:rPr>
            </w:pPr>
          </w:p>
        </w:tc>
        <w:tc>
          <w:tcPr>
            <w:tcW w:w="1276" w:type="dxa"/>
            <w:shd w:val="clear" w:color="auto" w:fill="66FF66"/>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xml:space="preserve">Asociación de </w:t>
            </w:r>
            <w:r w:rsidR="003F038F" w:rsidRPr="00F37C87">
              <w:rPr>
                <w:rFonts w:ascii="Arial" w:eastAsia="Times New Roman" w:hAnsi="Arial" w:cs="Arial"/>
                <w:color w:val="000000"/>
                <w:sz w:val="16"/>
                <w:szCs w:val="16"/>
                <w:lang w:val="es-ES" w:eastAsia="es-ES"/>
              </w:rPr>
              <w:t>evangélicos</w:t>
            </w:r>
          </w:p>
        </w:tc>
        <w:tc>
          <w:tcPr>
            <w:tcW w:w="992"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c>
          <w:tcPr>
            <w:tcW w:w="850"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c>
          <w:tcPr>
            <w:tcW w:w="1418"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c>
          <w:tcPr>
            <w:tcW w:w="850"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c>
          <w:tcPr>
            <w:tcW w:w="851" w:type="dxa"/>
            <w:shd w:val="clear" w:color="auto" w:fill="66FF66"/>
            <w:vAlign w:val="center"/>
            <w:hideMark/>
          </w:tcPr>
          <w:p w:rsidR="009427F2" w:rsidRPr="00F37C87" w:rsidRDefault="009427F2" w:rsidP="00E05638">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 </w:t>
            </w:r>
          </w:p>
        </w:tc>
        <w:tc>
          <w:tcPr>
            <w:tcW w:w="1253" w:type="dxa"/>
            <w:shd w:val="clear" w:color="auto" w:fill="66FF66"/>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Asamblea de Dios Guayaquil</w:t>
            </w:r>
          </w:p>
        </w:tc>
      </w:tr>
      <w:tr w:rsidR="009427F2" w:rsidRPr="00F37C87" w:rsidTr="00107565">
        <w:trPr>
          <w:trHeight w:val="840"/>
        </w:trPr>
        <w:tc>
          <w:tcPr>
            <w:tcW w:w="1428" w:type="dxa"/>
            <w:vMerge w:val="restart"/>
            <w:shd w:val="clear" w:color="auto" w:fill="66FF66"/>
            <w:vAlign w:val="center"/>
            <w:hideMark/>
          </w:tcPr>
          <w:p w:rsidR="009427F2" w:rsidRPr="00F37C87" w:rsidRDefault="009427F2" w:rsidP="00107565">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SAN MARTÍN</w:t>
            </w:r>
          </w:p>
        </w:tc>
        <w:tc>
          <w:tcPr>
            <w:tcW w:w="1276" w:type="dxa"/>
            <w:shd w:val="clear" w:color="auto" w:fill="66FF66"/>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Comunidad San Martín</w:t>
            </w:r>
          </w:p>
        </w:tc>
        <w:tc>
          <w:tcPr>
            <w:tcW w:w="992" w:type="dxa"/>
            <w:shd w:val="clear" w:color="auto" w:fill="66FF66"/>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FORCACH</w:t>
            </w:r>
          </w:p>
        </w:tc>
        <w:tc>
          <w:tcPr>
            <w:tcW w:w="850"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1418"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850"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851"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1253"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r w:rsidR="009427F2" w:rsidRPr="00F37C87" w:rsidTr="00107565">
        <w:trPr>
          <w:trHeight w:val="855"/>
        </w:trPr>
        <w:tc>
          <w:tcPr>
            <w:tcW w:w="1428" w:type="dxa"/>
            <w:vMerge/>
            <w:shd w:val="clear" w:color="auto" w:fill="66FF66"/>
            <w:vAlign w:val="center"/>
            <w:hideMark/>
          </w:tcPr>
          <w:p w:rsidR="009427F2" w:rsidRPr="00F37C87" w:rsidRDefault="009427F2" w:rsidP="00107565">
            <w:pPr>
              <w:spacing w:after="0" w:line="240" w:lineRule="auto"/>
              <w:rPr>
                <w:rFonts w:ascii="Arial" w:eastAsia="Times New Roman" w:hAnsi="Arial" w:cs="Arial"/>
                <w:b/>
                <w:bCs/>
                <w:color w:val="000000"/>
                <w:sz w:val="16"/>
                <w:szCs w:val="16"/>
                <w:lang w:val="es-ES" w:eastAsia="es-ES"/>
              </w:rPr>
            </w:pPr>
          </w:p>
        </w:tc>
        <w:tc>
          <w:tcPr>
            <w:tcW w:w="1276" w:type="dxa"/>
            <w:shd w:val="clear" w:color="auto" w:fill="66FF66"/>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xml:space="preserve">Iglesia Evangélica Jesús de </w:t>
            </w:r>
            <w:r w:rsidR="00EA09B6" w:rsidRPr="00F37C87">
              <w:rPr>
                <w:rFonts w:ascii="Arial" w:eastAsia="Times New Roman" w:hAnsi="Arial" w:cs="Arial"/>
                <w:color w:val="000000"/>
                <w:sz w:val="16"/>
                <w:szCs w:val="16"/>
                <w:lang w:val="es-ES" w:eastAsia="es-ES"/>
              </w:rPr>
              <w:t>Nazaret</w:t>
            </w:r>
          </w:p>
        </w:tc>
        <w:tc>
          <w:tcPr>
            <w:tcW w:w="992" w:type="dxa"/>
            <w:shd w:val="clear" w:color="auto" w:fill="66FF66"/>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850"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1418"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850"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851"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1253" w:type="dxa"/>
            <w:shd w:val="clear" w:color="auto" w:fill="66FF66"/>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Iglesia Evangélica Guayaquil</w:t>
            </w:r>
          </w:p>
        </w:tc>
      </w:tr>
      <w:tr w:rsidR="009427F2" w:rsidRPr="00F37C87" w:rsidTr="00107565">
        <w:trPr>
          <w:trHeight w:val="680"/>
        </w:trPr>
        <w:tc>
          <w:tcPr>
            <w:tcW w:w="1428" w:type="dxa"/>
            <w:vMerge/>
            <w:shd w:val="clear" w:color="auto" w:fill="66FF66"/>
            <w:vAlign w:val="center"/>
            <w:hideMark/>
          </w:tcPr>
          <w:p w:rsidR="009427F2" w:rsidRPr="00F37C87" w:rsidRDefault="009427F2" w:rsidP="00107565">
            <w:pPr>
              <w:spacing w:after="0" w:line="240" w:lineRule="auto"/>
              <w:rPr>
                <w:rFonts w:ascii="Arial" w:eastAsia="Times New Roman" w:hAnsi="Arial" w:cs="Arial"/>
                <w:b/>
                <w:bCs/>
                <w:color w:val="000000"/>
                <w:sz w:val="16"/>
                <w:szCs w:val="16"/>
                <w:lang w:val="es-ES" w:eastAsia="es-ES"/>
              </w:rPr>
            </w:pPr>
          </w:p>
        </w:tc>
        <w:tc>
          <w:tcPr>
            <w:tcW w:w="1276" w:type="dxa"/>
            <w:shd w:val="clear" w:color="auto" w:fill="66FF66"/>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Asociación de mujeres La Dolorosa</w:t>
            </w:r>
          </w:p>
        </w:tc>
        <w:tc>
          <w:tcPr>
            <w:tcW w:w="992"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CORMRCH</w:t>
            </w:r>
          </w:p>
        </w:tc>
        <w:tc>
          <w:tcPr>
            <w:tcW w:w="850"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1418"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850"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851"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1253"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r w:rsidR="009427F2" w:rsidRPr="00F37C87" w:rsidTr="00107565">
        <w:trPr>
          <w:trHeight w:val="615"/>
        </w:trPr>
        <w:tc>
          <w:tcPr>
            <w:tcW w:w="1428" w:type="dxa"/>
            <w:shd w:val="clear" w:color="auto" w:fill="66FF66"/>
            <w:vAlign w:val="center"/>
            <w:hideMark/>
          </w:tcPr>
          <w:p w:rsidR="009427F2" w:rsidRPr="00F37C87" w:rsidRDefault="009427F2" w:rsidP="00107565">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ZUNAG</w:t>
            </w:r>
          </w:p>
        </w:tc>
        <w:tc>
          <w:tcPr>
            <w:tcW w:w="1276" w:type="dxa"/>
            <w:shd w:val="clear" w:color="auto" w:fill="66FF66"/>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r w:rsidR="00760D15">
              <w:rPr>
                <w:rFonts w:ascii="Arial" w:eastAsia="Times New Roman" w:hAnsi="Arial" w:cs="Arial"/>
                <w:color w:val="000000"/>
                <w:sz w:val="16"/>
                <w:szCs w:val="16"/>
                <w:lang w:val="es-ES" w:eastAsia="es-ES"/>
              </w:rPr>
              <w:t>Comunidad Zunag.</w:t>
            </w:r>
          </w:p>
        </w:tc>
        <w:tc>
          <w:tcPr>
            <w:tcW w:w="992"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850"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1418"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850"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851"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1253"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r w:rsidR="009427F2" w:rsidRPr="00F37C87" w:rsidTr="00107565">
        <w:trPr>
          <w:trHeight w:val="628"/>
        </w:trPr>
        <w:tc>
          <w:tcPr>
            <w:tcW w:w="1428" w:type="dxa"/>
            <w:shd w:val="clear" w:color="auto" w:fill="66FF66"/>
            <w:vAlign w:val="center"/>
            <w:hideMark/>
          </w:tcPr>
          <w:p w:rsidR="009427F2" w:rsidRPr="00F37C87" w:rsidRDefault="009427F2" w:rsidP="00107565">
            <w:pPr>
              <w:spacing w:after="0" w:line="240" w:lineRule="auto"/>
              <w:rPr>
                <w:rFonts w:ascii="Arial" w:eastAsia="Times New Roman" w:hAnsi="Arial" w:cs="Arial"/>
                <w:b/>
                <w:bCs/>
                <w:color w:val="000000"/>
                <w:sz w:val="16"/>
                <w:szCs w:val="16"/>
                <w:lang w:val="es-ES" w:eastAsia="es-ES"/>
              </w:rPr>
            </w:pPr>
            <w:r w:rsidRPr="00F37C87">
              <w:rPr>
                <w:rFonts w:ascii="Arial" w:eastAsia="Times New Roman" w:hAnsi="Arial" w:cs="Arial"/>
                <w:b/>
                <w:bCs/>
                <w:color w:val="000000"/>
                <w:sz w:val="16"/>
                <w:szCs w:val="16"/>
                <w:lang w:val="es-ES" w:eastAsia="es-ES"/>
              </w:rPr>
              <w:t>ILTUS</w:t>
            </w:r>
          </w:p>
        </w:tc>
        <w:tc>
          <w:tcPr>
            <w:tcW w:w="1276" w:type="dxa"/>
            <w:shd w:val="clear" w:color="auto" w:fill="66FF66"/>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Comunidad Iltus</w:t>
            </w:r>
          </w:p>
        </w:tc>
        <w:tc>
          <w:tcPr>
            <w:tcW w:w="992" w:type="dxa"/>
            <w:shd w:val="clear" w:color="auto" w:fill="66FF66"/>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FORCACH</w:t>
            </w:r>
          </w:p>
        </w:tc>
        <w:tc>
          <w:tcPr>
            <w:tcW w:w="850"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1418"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850"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851"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1253" w:type="dxa"/>
            <w:shd w:val="clear" w:color="auto" w:fill="66FF66"/>
            <w:noWrap/>
            <w:vAlign w:val="center"/>
            <w:hideMark/>
          </w:tcPr>
          <w:p w:rsidR="009427F2" w:rsidRPr="00F37C87" w:rsidRDefault="009427F2" w:rsidP="00E05638">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bl>
    <w:p w:rsidR="00863B93" w:rsidRDefault="00863B93" w:rsidP="00A651A5">
      <w:pPr>
        <w:spacing w:after="0" w:line="240" w:lineRule="auto"/>
        <w:jc w:val="both"/>
        <w:rPr>
          <w:rFonts w:ascii="Arial" w:hAnsi="Arial" w:cs="Arial"/>
          <w:b/>
          <w:sz w:val="20"/>
          <w:szCs w:val="20"/>
        </w:rPr>
      </w:pPr>
    </w:p>
    <w:p w:rsidR="00A651A5" w:rsidRPr="002C1A11" w:rsidRDefault="00A651A5" w:rsidP="00A651A5">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w:t>
      </w:r>
      <w:r w:rsidR="00EA09B6">
        <w:rPr>
          <w:rFonts w:ascii="Arial" w:hAnsi="Arial" w:cs="Arial"/>
          <w:sz w:val="20"/>
          <w:szCs w:val="20"/>
        </w:rPr>
        <w:t xml:space="preserve"> </w:t>
      </w:r>
      <w:r w:rsidRPr="002C1A11">
        <w:rPr>
          <w:rFonts w:ascii="Arial" w:hAnsi="Arial" w:cs="Arial"/>
          <w:sz w:val="20"/>
          <w:szCs w:val="20"/>
        </w:rPr>
        <w:t>/ mesa de estructura social interna y externa</w:t>
      </w:r>
      <w:r w:rsidR="00291E7B">
        <w:rPr>
          <w:rFonts w:ascii="Arial" w:hAnsi="Arial" w:cs="Arial"/>
          <w:sz w:val="20"/>
          <w:szCs w:val="20"/>
        </w:rPr>
        <w:t>.</w:t>
      </w:r>
    </w:p>
    <w:p w:rsidR="00A651A5" w:rsidRDefault="00A651A5" w:rsidP="00A651A5">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w:t>
      </w:r>
      <w:r w:rsidR="00291E7B">
        <w:rPr>
          <w:rFonts w:ascii="Arial" w:hAnsi="Arial" w:cs="Arial"/>
          <w:sz w:val="20"/>
          <w:szCs w:val="20"/>
        </w:rPr>
        <w:t xml:space="preserve"> del Gobierno Parroquial de Gonz</w:t>
      </w:r>
      <w:r w:rsidRPr="002C1A11">
        <w:rPr>
          <w:rFonts w:ascii="Arial" w:hAnsi="Arial" w:cs="Arial"/>
          <w:sz w:val="20"/>
          <w:szCs w:val="20"/>
        </w:rPr>
        <w:t>ol</w:t>
      </w:r>
      <w:r w:rsidR="00291E7B">
        <w:rPr>
          <w:rFonts w:ascii="Arial" w:hAnsi="Arial" w:cs="Arial"/>
          <w:sz w:val="20"/>
          <w:szCs w:val="20"/>
        </w:rPr>
        <w:t>.</w:t>
      </w:r>
    </w:p>
    <w:p w:rsidR="00760D15" w:rsidRDefault="00760D15" w:rsidP="00A651A5">
      <w:pPr>
        <w:spacing w:after="0" w:line="240" w:lineRule="auto"/>
        <w:jc w:val="both"/>
        <w:rPr>
          <w:rFonts w:ascii="Arial" w:hAnsi="Arial" w:cs="Arial"/>
          <w:sz w:val="20"/>
          <w:szCs w:val="20"/>
        </w:rPr>
      </w:pPr>
    </w:p>
    <w:p w:rsidR="00760D15" w:rsidRDefault="002F0D9A" w:rsidP="00A651A5">
      <w:pPr>
        <w:spacing w:after="0" w:line="240" w:lineRule="auto"/>
        <w:jc w:val="both"/>
        <w:rPr>
          <w:rFonts w:ascii="Arial" w:hAnsi="Arial" w:cs="Arial"/>
          <w:sz w:val="20"/>
          <w:szCs w:val="20"/>
        </w:rPr>
      </w:pPr>
      <w:r>
        <w:rPr>
          <w:rFonts w:ascii="Arial" w:hAnsi="Arial" w:cs="Arial"/>
          <w:sz w:val="20"/>
          <w:szCs w:val="20"/>
        </w:rPr>
        <w:t>Las organizaciones comunitarias de la parroquia mantienen relaciones externas con dos organizaciones de segundo grado OSG como son la Federación de Organizaciones Campesinas de Chunchi FORCACH y la CORMRCH.</w:t>
      </w:r>
    </w:p>
    <w:p w:rsidR="00760D15" w:rsidRDefault="00760D15" w:rsidP="00A651A5">
      <w:pPr>
        <w:spacing w:after="0" w:line="240" w:lineRule="auto"/>
        <w:jc w:val="both"/>
        <w:rPr>
          <w:rFonts w:ascii="Arial" w:hAnsi="Arial" w:cs="Arial"/>
          <w:sz w:val="20"/>
          <w:szCs w:val="20"/>
        </w:rPr>
      </w:pPr>
    </w:p>
    <w:p w:rsidR="00EA09B6" w:rsidRPr="00D07A5E" w:rsidRDefault="00EA09B6" w:rsidP="004B3D42">
      <w:pPr>
        <w:pStyle w:val="Prrafodelista"/>
        <w:numPr>
          <w:ilvl w:val="0"/>
          <w:numId w:val="243"/>
        </w:numPr>
        <w:spacing w:after="0" w:line="240" w:lineRule="auto"/>
        <w:ind w:left="567" w:hanging="567"/>
        <w:jc w:val="both"/>
        <w:outlineLvl w:val="0"/>
        <w:rPr>
          <w:rFonts w:ascii="Arial" w:hAnsi="Arial" w:cs="Arial"/>
          <w:b/>
          <w:sz w:val="20"/>
          <w:szCs w:val="20"/>
        </w:rPr>
      </w:pPr>
      <w:r>
        <w:rPr>
          <w:rFonts w:ascii="Arial" w:hAnsi="Arial" w:cs="Arial"/>
          <w:b/>
          <w:sz w:val="20"/>
          <w:szCs w:val="20"/>
        </w:rPr>
        <w:t>Instituciones y organismos presentes en la parroquia</w:t>
      </w:r>
    </w:p>
    <w:p w:rsidR="002F5E2E" w:rsidRDefault="002F5E2E" w:rsidP="009427F2">
      <w:pPr>
        <w:spacing w:after="0" w:line="240" w:lineRule="auto"/>
        <w:jc w:val="both"/>
        <w:rPr>
          <w:rFonts w:ascii="Arial" w:eastAsia="Times New Roman" w:hAnsi="Arial" w:cs="Arial"/>
          <w:b/>
          <w:bCs/>
          <w:sz w:val="20"/>
          <w:szCs w:val="20"/>
          <w:lang w:val="es-ES" w:eastAsia="es-ES"/>
        </w:rPr>
      </w:pPr>
    </w:p>
    <w:p w:rsidR="002F5E2E" w:rsidRDefault="002F5E2E" w:rsidP="009427F2">
      <w:pPr>
        <w:spacing w:after="0" w:line="240" w:lineRule="auto"/>
        <w:jc w:val="both"/>
        <w:rPr>
          <w:rFonts w:ascii="Arial" w:eastAsia="Times New Roman" w:hAnsi="Arial" w:cs="Arial"/>
          <w:b/>
          <w:bCs/>
          <w:sz w:val="20"/>
          <w:szCs w:val="20"/>
          <w:lang w:val="es-ES" w:eastAsia="es-ES"/>
        </w:rPr>
      </w:pPr>
    </w:p>
    <w:p w:rsidR="009427F2" w:rsidRDefault="009427F2" w:rsidP="00EF7A2D">
      <w:pPr>
        <w:pStyle w:val="CUADROSPDOT"/>
      </w:pPr>
      <w:bookmarkStart w:id="80" w:name="_Toc315707912"/>
      <w:r w:rsidRPr="00EA09B6">
        <w:rPr>
          <w:bCs/>
        </w:rPr>
        <w:t xml:space="preserve">Cuadro 15. </w:t>
      </w:r>
      <w:r w:rsidRPr="00EF7A2D">
        <w:rPr>
          <w:b w:val="0"/>
        </w:rPr>
        <w:t>Instituciones presentes y acciones ejecutadas en la parroquia.</w:t>
      </w:r>
      <w:bookmarkEnd w:id="80"/>
    </w:p>
    <w:p w:rsidR="00E6709A" w:rsidRDefault="00E6709A" w:rsidP="009427F2">
      <w:pPr>
        <w:spacing w:after="0" w:line="240" w:lineRule="auto"/>
        <w:jc w:val="both"/>
        <w:rPr>
          <w:rFonts w:ascii="Arial" w:eastAsia="Times New Roman" w:hAnsi="Arial" w:cs="Arial"/>
          <w:b/>
          <w:bCs/>
          <w:sz w:val="16"/>
          <w:szCs w:val="16"/>
          <w:lang w:val="es-ES" w:eastAsia="es-ES"/>
        </w:rPr>
      </w:pPr>
    </w:p>
    <w:p w:rsidR="002F5E2E" w:rsidRPr="00F37C87" w:rsidRDefault="002F5E2E" w:rsidP="009427F2">
      <w:pPr>
        <w:spacing w:after="0" w:line="240" w:lineRule="auto"/>
        <w:jc w:val="both"/>
        <w:rPr>
          <w:rFonts w:ascii="Arial" w:eastAsia="Times New Roman" w:hAnsi="Arial" w:cs="Arial"/>
          <w:b/>
          <w:bCs/>
          <w:sz w:val="16"/>
          <w:szCs w:val="16"/>
          <w:lang w:val="es-ES" w:eastAsia="es-ES"/>
        </w:rPr>
      </w:pPr>
    </w:p>
    <w:tbl>
      <w:tblPr>
        <w:tblW w:w="8772" w:type="dxa"/>
        <w:tblInd w:w="60"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70" w:type="dxa"/>
          <w:right w:w="70" w:type="dxa"/>
        </w:tblCellMar>
        <w:tblLook w:val="04A0"/>
      </w:tblPr>
      <w:tblGrid>
        <w:gridCol w:w="1143"/>
        <w:gridCol w:w="1531"/>
        <w:gridCol w:w="1120"/>
        <w:gridCol w:w="958"/>
        <w:gridCol w:w="1499"/>
        <w:gridCol w:w="1412"/>
        <w:gridCol w:w="1109"/>
      </w:tblGrid>
      <w:tr w:rsidR="008D3F34" w:rsidRPr="00F37C87" w:rsidTr="009946C3">
        <w:trPr>
          <w:trHeight w:val="825"/>
        </w:trPr>
        <w:tc>
          <w:tcPr>
            <w:tcW w:w="0" w:type="auto"/>
            <w:vMerge w:val="restart"/>
            <w:shd w:val="clear" w:color="auto" w:fill="FFFF66"/>
            <w:noWrap/>
            <w:vAlign w:val="center"/>
            <w:hideMark/>
          </w:tcPr>
          <w:p w:rsidR="008D3F34" w:rsidRPr="00F37C87" w:rsidRDefault="008D3F34" w:rsidP="009427F2">
            <w:pPr>
              <w:spacing w:after="0" w:line="240" w:lineRule="auto"/>
              <w:jc w:val="center"/>
              <w:rPr>
                <w:rFonts w:ascii="Calibri" w:eastAsia="Times New Roman" w:hAnsi="Calibri" w:cs="Calibri"/>
                <w:b/>
                <w:bCs/>
                <w:sz w:val="16"/>
                <w:szCs w:val="16"/>
                <w:lang w:val="es-ES" w:eastAsia="es-ES"/>
              </w:rPr>
            </w:pPr>
            <w:r w:rsidRPr="00F37C87">
              <w:rPr>
                <w:rFonts w:ascii="Calibri" w:eastAsia="Times New Roman" w:hAnsi="Calibri" w:cs="Calibri"/>
                <w:b/>
                <w:bCs/>
                <w:sz w:val="16"/>
                <w:szCs w:val="16"/>
                <w:lang w:val="es-ES" w:eastAsia="es-ES"/>
              </w:rPr>
              <w:t>COMUNIDAD</w:t>
            </w:r>
          </w:p>
        </w:tc>
        <w:tc>
          <w:tcPr>
            <w:tcW w:w="0" w:type="auto"/>
            <w:vMerge w:val="restart"/>
            <w:shd w:val="clear" w:color="auto" w:fill="FFFF66"/>
            <w:vAlign w:val="center"/>
            <w:hideMark/>
          </w:tcPr>
          <w:p w:rsidR="008D3F34" w:rsidRPr="00F37C87" w:rsidRDefault="008D3F34" w:rsidP="009427F2">
            <w:pPr>
              <w:spacing w:after="0" w:line="240" w:lineRule="auto"/>
              <w:jc w:val="center"/>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Nombre de la institución /organización</w:t>
            </w:r>
          </w:p>
        </w:tc>
        <w:tc>
          <w:tcPr>
            <w:tcW w:w="0" w:type="auto"/>
            <w:gridSpan w:val="3"/>
            <w:shd w:val="clear" w:color="auto" w:fill="FFFF66"/>
            <w:vAlign w:val="center"/>
            <w:hideMark/>
          </w:tcPr>
          <w:p w:rsidR="008D3F34" w:rsidRPr="00F37C87" w:rsidRDefault="008D3F34" w:rsidP="009427F2">
            <w:pPr>
              <w:spacing w:after="0" w:line="240" w:lineRule="auto"/>
              <w:jc w:val="center"/>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Tipo de institución u organización</w:t>
            </w:r>
          </w:p>
        </w:tc>
        <w:tc>
          <w:tcPr>
            <w:tcW w:w="0" w:type="auto"/>
            <w:vMerge w:val="restart"/>
            <w:shd w:val="clear" w:color="auto" w:fill="FFFF66"/>
            <w:vAlign w:val="center"/>
            <w:hideMark/>
          </w:tcPr>
          <w:p w:rsidR="008D3F34" w:rsidRPr="00F37C87" w:rsidRDefault="008D3F34" w:rsidP="009427F2">
            <w:pPr>
              <w:spacing w:after="0" w:line="240" w:lineRule="auto"/>
              <w:jc w:val="center"/>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Señale las 3 principales acciones que desarrolla la organización (últimos 5 años)</w:t>
            </w:r>
          </w:p>
        </w:tc>
        <w:tc>
          <w:tcPr>
            <w:tcW w:w="0" w:type="auto"/>
            <w:vMerge w:val="restart"/>
            <w:shd w:val="clear" w:color="auto" w:fill="FFFF66"/>
            <w:vAlign w:val="center"/>
            <w:hideMark/>
          </w:tcPr>
          <w:p w:rsidR="008D3F34" w:rsidRPr="00F37C87" w:rsidRDefault="008D3F34" w:rsidP="009427F2">
            <w:pPr>
              <w:spacing w:after="0" w:line="240" w:lineRule="auto"/>
              <w:jc w:val="center"/>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Año de intervención</w:t>
            </w:r>
          </w:p>
        </w:tc>
      </w:tr>
      <w:tr w:rsidR="008D3F34" w:rsidRPr="00F37C87" w:rsidTr="009946C3">
        <w:trPr>
          <w:trHeight w:val="1110"/>
        </w:trPr>
        <w:tc>
          <w:tcPr>
            <w:tcW w:w="0" w:type="auto"/>
            <w:vMerge/>
            <w:shd w:val="clear" w:color="auto" w:fill="FFFF99"/>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FFFF99"/>
            <w:vAlign w:val="center"/>
            <w:hideMark/>
          </w:tcPr>
          <w:p w:rsidR="008D3F34" w:rsidRPr="00F37C87" w:rsidRDefault="008D3F34" w:rsidP="009427F2">
            <w:pPr>
              <w:spacing w:after="0" w:line="240" w:lineRule="auto"/>
              <w:rPr>
                <w:rFonts w:ascii="Arial" w:eastAsia="Times New Roman" w:hAnsi="Arial" w:cs="Arial"/>
                <w:b/>
                <w:bCs/>
                <w:sz w:val="16"/>
                <w:szCs w:val="16"/>
                <w:lang w:val="es-ES" w:eastAsia="es-ES"/>
              </w:rPr>
            </w:pPr>
          </w:p>
        </w:tc>
        <w:tc>
          <w:tcPr>
            <w:tcW w:w="0" w:type="auto"/>
            <w:tcBorders>
              <w:bottom w:val="single" w:sz="6" w:space="0" w:color="auto"/>
            </w:tcBorders>
            <w:shd w:val="clear" w:color="auto" w:fill="FFFF66"/>
            <w:vAlign w:val="center"/>
            <w:hideMark/>
          </w:tcPr>
          <w:p w:rsidR="008D3F34" w:rsidRPr="00F37C87" w:rsidRDefault="008D3F34" w:rsidP="009427F2">
            <w:pPr>
              <w:spacing w:after="0" w:line="240" w:lineRule="auto"/>
              <w:jc w:val="center"/>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Organismos del Gobierno Central</w:t>
            </w:r>
          </w:p>
        </w:tc>
        <w:tc>
          <w:tcPr>
            <w:tcW w:w="0" w:type="auto"/>
            <w:tcBorders>
              <w:bottom w:val="single" w:sz="6" w:space="0" w:color="auto"/>
            </w:tcBorders>
            <w:shd w:val="clear" w:color="auto" w:fill="FFFF66"/>
            <w:vAlign w:val="center"/>
            <w:hideMark/>
          </w:tcPr>
          <w:p w:rsidR="008D3F34" w:rsidRPr="00F37C87" w:rsidRDefault="008D3F34" w:rsidP="009427F2">
            <w:pPr>
              <w:spacing w:after="0" w:line="240" w:lineRule="auto"/>
              <w:jc w:val="center"/>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Gobiernos locales</w:t>
            </w:r>
          </w:p>
        </w:tc>
        <w:tc>
          <w:tcPr>
            <w:tcW w:w="0" w:type="auto"/>
            <w:tcBorders>
              <w:bottom w:val="single" w:sz="6" w:space="0" w:color="auto"/>
            </w:tcBorders>
            <w:shd w:val="clear" w:color="auto" w:fill="FFFF66"/>
            <w:vAlign w:val="center"/>
            <w:hideMark/>
          </w:tcPr>
          <w:p w:rsidR="008D3F34" w:rsidRPr="00F37C87" w:rsidRDefault="008D3F34" w:rsidP="009427F2">
            <w:pPr>
              <w:spacing w:after="0" w:line="240" w:lineRule="auto"/>
              <w:jc w:val="center"/>
              <w:rPr>
                <w:rFonts w:ascii="Arial" w:eastAsia="Times New Roman" w:hAnsi="Arial" w:cs="Arial"/>
                <w:b/>
                <w:bCs/>
                <w:sz w:val="16"/>
                <w:szCs w:val="16"/>
                <w:lang w:val="es-ES" w:eastAsia="es-ES"/>
              </w:rPr>
            </w:pPr>
            <w:r w:rsidRPr="00F37C87">
              <w:rPr>
                <w:rFonts w:ascii="Arial" w:eastAsia="Times New Roman" w:hAnsi="Arial" w:cs="Arial"/>
                <w:b/>
                <w:bCs/>
                <w:sz w:val="16"/>
                <w:szCs w:val="16"/>
                <w:lang w:val="es-ES" w:eastAsia="es-ES"/>
              </w:rPr>
              <w:t>Organismos no gubernamentales</w:t>
            </w:r>
          </w:p>
        </w:tc>
        <w:tc>
          <w:tcPr>
            <w:tcW w:w="0" w:type="auto"/>
            <w:vMerge/>
            <w:shd w:val="clear" w:color="auto" w:fill="FFFF99"/>
            <w:vAlign w:val="center"/>
            <w:hideMark/>
          </w:tcPr>
          <w:p w:rsidR="008D3F34" w:rsidRPr="00F37C87" w:rsidRDefault="008D3F34" w:rsidP="009427F2">
            <w:pPr>
              <w:spacing w:after="0" w:line="240" w:lineRule="auto"/>
              <w:rPr>
                <w:rFonts w:ascii="Arial" w:eastAsia="Times New Roman" w:hAnsi="Arial" w:cs="Arial"/>
                <w:b/>
                <w:bCs/>
                <w:sz w:val="16"/>
                <w:szCs w:val="16"/>
                <w:lang w:val="es-ES" w:eastAsia="es-ES"/>
              </w:rPr>
            </w:pPr>
          </w:p>
        </w:tc>
        <w:tc>
          <w:tcPr>
            <w:tcW w:w="0" w:type="auto"/>
            <w:vMerge/>
            <w:shd w:val="clear" w:color="auto" w:fill="FFFF99"/>
            <w:vAlign w:val="center"/>
            <w:hideMark/>
          </w:tcPr>
          <w:p w:rsidR="008D3F34" w:rsidRPr="00F37C87" w:rsidRDefault="008D3F34" w:rsidP="009427F2">
            <w:pPr>
              <w:spacing w:after="0" w:line="240" w:lineRule="auto"/>
              <w:rPr>
                <w:rFonts w:ascii="Arial" w:eastAsia="Times New Roman" w:hAnsi="Arial" w:cs="Arial"/>
                <w:b/>
                <w:bCs/>
                <w:sz w:val="16"/>
                <w:szCs w:val="16"/>
                <w:lang w:val="es-ES" w:eastAsia="es-ES"/>
              </w:rPr>
            </w:pPr>
          </w:p>
        </w:tc>
      </w:tr>
      <w:tr w:rsidR="008D3F34" w:rsidRPr="00F37C87" w:rsidTr="00107565">
        <w:trPr>
          <w:trHeight w:val="418"/>
        </w:trPr>
        <w:tc>
          <w:tcPr>
            <w:tcW w:w="0" w:type="auto"/>
            <w:vMerge w:val="restart"/>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r w:rsidRPr="00F37C87">
              <w:rPr>
                <w:rFonts w:ascii="Calibri" w:eastAsia="Times New Roman" w:hAnsi="Calibri" w:cs="Calibri"/>
                <w:b/>
                <w:bCs/>
                <w:sz w:val="16"/>
                <w:szCs w:val="16"/>
                <w:lang w:val="es-ES" w:eastAsia="es-ES"/>
              </w:rPr>
              <w:t>CABECERA PARROQUIAL</w:t>
            </w: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Gobierno Provincial</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Asfalto 3 Km vía Yaute - Gonzol</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2009</w:t>
            </w:r>
          </w:p>
        </w:tc>
      </w:tr>
      <w:tr w:rsidR="008D3F34" w:rsidRPr="00F37C87" w:rsidTr="00072D5D">
        <w:trPr>
          <w:trHeight w:val="411"/>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2C0D63" w:rsidRDefault="008D3F34" w:rsidP="004B3D42">
            <w:pPr>
              <w:pStyle w:val="Prrafodelista"/>
              <w:numPr>
                <w:ilvl w:val="0"/>
                <w:numId w:val="244"/>
              </w:numPr>
              <w:spacing w:after="0" w:line="240" w:lineRule="auto"/>
              <w:jc w:val="center"/>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Cunetas en la vía Yaute - Gonzol</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072D5D">
        <w:trPr>
          <w:trHeight w:val="417"/>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Construcción Sistema de Riego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2011</w:t>
            </w:r>
          </w:p>
        </w:tc>
      </w:tr>
      <w:tr w:rsidR="008D3F34" w:rsidRPr="00F37C87" w:rsidTr="00072D5D">
        <w:trPr>
          <w:trHeight w:val="551"/>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Gobierno Autónomo Descentralizado del Cantón Chunchi</w:t>
            </w:r>
          </w:p>
        </w:tc>
        <w:tc>
          <w:tcPr>
            <w:tcW w:w="0" w:type="auto"/>
            <w:tcBorders>
              <w:top w:val="single" w:sz="6" w:space="0" w:color="auto"/>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single" w:sz="6" w:space="0" w:color="auto"/>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Arreglo de cancha del colegio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w:t>
            </w:r>
          </w:p>
        </w:tc>
      </w:tr>
      <w:tr w:rsidR="008D3F34" w:rsidRPr="00F37C87" w:rsidTr="00072D5D">
        <w:trPr>
          <w:trHeight w:val="403"/>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Cerramiento del Jardín</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2008</w:t>
            </w:r>
          </w:p>
        </w:tc>
      </w:tr>
      <w:tr w:rsidR="008D3F34" w:rsidRPr="00F37C87" w:rsidTr="00072D5D">
        <w:trPr>
          <w:trHeight w:val="33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Semillas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072D5D">
        <w:trPr>
          <w:trHeight w:val="484"/>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Gobierno Parroquial de Gonzol</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Trámites de la casa parroquial</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w:t>
            </w:r>
          </w:p>
        </w:tc>
      </w:tr>
      <w:tr w:rsidR="008D3F34" w:rsidRPr="00F37C87" w:rsidTr="00072D5D">
        <w:trPr>
          <w:trHeight w:val="279"/>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Ayuda al colegio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072D5D">
        <w:trPr>
          <w:trHeight w:val="566"/>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tcBorders>
              <w:bottom w:val="single" w:sz="4"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Compra de terreno para molino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w:t>
            </w:r>
          </w:p>
        </w:tc>
      </w:tr>
      <w:tr w:rsidR="008D3F34" w:rsidRPr="00F37C87" w:rsidTr="00072D5D">
        <w:trPr>
          <w:trHeight w:val="255"/>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single" w:sz="4" w:space="0" w:color="auto"/>
              <w:left w:val="single" w:sz="4"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SIG TIERRAS</w:t>
            </w:r>
          </w:p>
        </w:tc>
        <w:tc>
          <w:tcPr>
            <w:tcW w:w="0" w:type="auto"/>
            <w:tcBorders>
              <w:top w:val="single" w:sz="4"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4"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271BB" w:rsidP="008D51E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Medición y legalización de tierras</w:t>
            </w:r>
            <w:r w:rsidR="008D3F34"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2C0D63"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2011</w:t>
            </w:r>
            <w:r w:rsidR="008D3F34" w:rsidRPr="00F37C87">
              <w:rPr>
                <w:rFonts w:ascii="Arial" w:eastAsia="Times New Roman" w:hAnsi="Arial" w:cs="Arial"/>
                <w:color w:val="000000"/>
                <w:sz w:val="16"/>
                <w:szCs w:val="16"/>
                <w:lang w:val="es-ES" w:eastAsia="es-ES"/>
              </w:rPr>
              <w:t> </w:t>
            </w:r>
          </w:p>
        </w:tc>
      </w:tr>
      <w:tr w:rsidR="008D3F34" w:rsidRPr="00F37C87" w:rsidTr="00072D5D">
        <w:trPr>
          <w:trHeight w:val="270"/>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left w:val="single" w:sz="4"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r w:rsidR="008271BB" w:rsidRPr="00F37C87" w:rsidTr="00072D5D">
        <w:trPr>
          <w:trHeight w:val="283"/>
        </w:trPr>
        <w:tc>
          <w:tcPr>
            <w:tcW w:w="0" w:type="auto"/>
            <w:vMerge/>
            <w:tcBorders>
              <w:right w:val="single" w:sz="4" w:space="0" w:color="auto"/>
            </w:tcBorders>
            <w:shd w:val="clear" w:color="auto" w:fill="66FF66"/>
            <w:vAlign w:val="center"/>
            <w:hideMark/>
          </w:tcPr>
          <w:p w:rsidR="008271BB" w:rsidRPr="00F37C87" w:rsidRDefault="008271BB" w:rsidP="009427F2">
            <w:pPr>
              <w:spacing w:after="0" w:line="240" w:lineRule="auto"/>
              <w:rPr>
                <w:rFonts w:ascii="Calibri" w:eastAsia="Times New Roman" w:hAnsi="Calibri" w:cs="Calibri"/>
                <w:b/>
                <w:bCs/>
                <w:sz w:val="16"/>
                <w:szCs w:val="16"/>
                <w:lang w:val="es-ES" w:eastAsia="es-ES"/>
              </w:rPr>
            </w:pPr>
          </w:p>
        </w:tc>
        <w:tc>
          <w:tcPr>
            <w:tcW w:w="0" w:type="auto"/>
            <w:tcBorders>
              <w:top w:val="nil"/>
              <w:left w:val="single" w:sz="4" w:space="0" w:color="auto"/>
              <w:bottom w:val="single" w:sz="4" w:space="0" w:color="auto"/>
            </w:tcBorders>
            <w:shd w:val="clear" w:color="auto" w:fill="66FF66"/>
            <w:vAlign w:val="center"/>
            <w:hideMark/>
          </w:tcPr>
          <w:p w:rsidR="008271BB" w:rsidRPr="00F37C87" w:rsidRDefault="008271BB" w:rsidP="009427F2">
            <w:pPr>
              <w:spacing w:after="0" w:line="240" w:lineRule="auto"/>
              <w:jc w:val="center"/>
              <w:rPr>
                <w:rFonts w:ascii="Arial" w:eastAsia="Times New Roman" w:hAnsi="Arial" w:cs="Arial"/>
                <w:color w:val="000000"/>
                <w:sz w:val="16"/>
                <w:szCs w:val="16"/>
                <w:lang w:val="es-ES" w:eastAsia="es-ES"/>
              </w:rPr>
            </w:pPr>
          </w:p>
        </w:tc>
        <w:tc>
          <w:tcPr>
            <w:tcW w:w="0" w:type="auto"/>
            <w:tcBorders>
              <w:top w:val="nil"/>
              <w:bottom w:val="single" w:sz="4" w:space="0" w:color="auto"/>
            </w:tcBorders>
            <w:shd w:val="clear" w:color="auto" w:fill="66FF66"/>
            <w:vAlign w:val="center"/>
            <w:hideMark/>
          </w:tcPr>
          <w:p w:rsidR="008271BB" w:rsidRPr="00F37C87" w:rsidRDefault="008271BB" w:rsidP="009427F2">
            <w:pPr>
              <w:spacing w:after="0" w:line="240" w:lineRule="auto"/>
              <w:jc w:val="center"/>
              <w:rPr>
                <w:rFonts w:ascii="Arial" w:eastAsia="Times New Roman" w:hAnsi="Arial" w:cs="Arial"/>
                <w:color w:val="000000"/>
                <w:sz w:val="16"/>
                <w:szCs w:val="16"/>
                <w:lang w:val="es-ES" w:eastAsia="es-ES"/>
              </w:rPr>
            </w:pPr>
          </w:p>
        </w:tc>
        <w:tc>
          <w:tcPr>
            <w:tcW w:w="0" w:type="auto"/>
            <w:tcBorders>
              <w:top w:val="nil"/>
              <w:bottom w:val="single" w:sz="4" w:space="0" w:color="auto"/>
            </w:tcBorders>
            <w:shd w:val="clear" w:color="auto" w:fill="66FF66"/>
            <w:vAlign w:val="center"/>
            <w:hideMark/>
          </w:tcPr>
          <w:p w:rsidR="008271BB" w:rsidRPr="00F37C87" w:rsidRDefault="008271BB" w:rsidP="009427F2">
            <w:pPr>
              <w:spacing w:after="0" w:line="240" w:lineRule="auto"/>
              <w:jc w:val="center"/>
              <w:rPr>
                <w:rFonts w:ascii="Arial" w:eastAsia="Times New Roman" w:hAnsi="Arial" w:cs="Arial"/>
                <w:color w:val="000000"/>
                <w:sz w:val="16"/>
                <w:szCs w:val="16"/>
                <w:lang w:val="es-ES" w:eastAsia="es-ES"/>
              </w:rPr>
            </w:pPr>
          </w:p>
        </w:tc>
        <w:tc>
          <w:tcPr>
            <w:tcW w:w="0" w:type="auto"/>
            <w:tcBorders>
              <w:top w:val="nil"/>
              <w:bottom w:val="single" w:sz="4" w:space="0" w:color="auto"/>
              <w:right w:val="single" w:sz="4" w:space="0" w:color="auto"/>
            </w:tcBorders>
            <w:shd w:val="clear" w:color="auto" w:fill="66FF66"/>
            <w:vAlign w:val="center"/>
            <w:hideMark/>
          </w:tcPr>
          <w:p w:rsidR="008271BB" w:rsidRPr="00F37C87" w:rsidRDefault="008271BB" w:rsidP="009427F2">
            <w:pPr>
              <w:spacing w:after="0" w:line="240" w:lineRule="auto"/>
              <w:jc w:val="center"/>
              <w:rPr>
                <w:rFonts w:ascii="Arial" w:eastAsia="Times New Roman" w:hAnsi="Arial" w:cs="Arial"/>
                <w:color w:val="000000"/>
                <w:sz w:val="16"/>
                <w:szCs w:val="16"/>
                <w:lang w:val="es-ES" w:eastAsia="es-ES"/>
              </w:rPr>
            </w:pPr>
          </w:p>
        </w:tc>
        <w:tc>
          <w:tcPr>
            <w:tcW w:w="0" w:type="auto"/>
            <w:tcBorders>
              <w:left w:val="single" w:sz="4" w:space="0" w:color="auto"/>
            </w:tcBorders>
            <w:shd w:val="clear" w:color="auto" w:fill="66FF66"/>
            <w:vAlign w:val="center"/>
            <w:hideMark/>
          </w:tcPr>
          <w:p w:rsidR="008271BB" w:rsidRPr="00F37C87" w:rsidRDefault="008271BB" w:rsidP="009427F2">
            <w:p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8271BB" w:rsidRPr="00F37C87" w:rsidRDefault="008271BB" w:rsidP="009427F2">
            <w:pPr>
              <w:spacing w:after="0" w:line="240" w:lineRule="auto"/>
              <w:jc w:val="center"/>
              <w:rPr>
                <w:rFonts w:ascii="Arial" w:eastAsia="Times New Roman" w:hAnsi="Arial" w:cs="Arial"/>
                <w:color w:val="000000"/>
                <w:sz w:val="16"/>
                <w:szCs w:val="16"/>
                <w:lang w:val="es-ES" w:eastAsia="es-ES"/>
              </w:rPr>
            </w:pPr>
          </w:p>
        </w:tc>
      </w:tr>
      <w:tr w:rsidR="008D3F34" w:rsidRPr="00F37C87" w:rsidTr="00072D5D">
        <w:trPr>
          <w:trHeight w:val="379"/>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Raciones alimenticias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2006 - 2011</w:t>
            </w:r>
          </w:p>
        </w:tc>
      </w:tr>
      <w:tr w:rsidR="008D3F34" w:rsidRPr="00F37C87" w:rsidTr="00072D5D">
        <w:trPr>
          <w:trHeight w:val="271"/>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MIES</w:t>
            </w: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CDI</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2006 - 2011</w:t>
            </w:r>
          </w:p>
        </w:tc>
      </w:tr>
      <w:tr w:rsidR="008D3F34" w:rsidRPr="00F37C87" w:rsidTr="00072D5D">
        <w:trPr>
          <w:trHeight w:val="275"/>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bottom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bottom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r w:rsidR="00D07C4D" w:rsidRPr="00F37C87" w:rsidTr="00072D5D">
        <w:trPr>
          <w:trHeight w:val="265"/>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Crédito</w:t>
            </w:r>
          </w:p>
        </w:tc>
        <w:tc>
          <w:tcPr>
            <w:tcW w:w="0" w:type="auto"/>
            <w:tcBorders>
              <w:top w:val="single" w:sz="4" w:space="0" w:color="auto"/>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2010 - 2011</w:t>
            </w:r>
          </w:p>
        </w:tc>
      </w:tr>
      <w:tr w:rsidR="008D3F34" w:rsidRPr="00F37C87" w:rsidTr="00072D5D">
        <w:trPr>
          <w:trHeight w:val="257"/>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Banco de Fomento</w:t>
            </w: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r w:rsidR="00D07C4D" w:rsidRPr="00F37C87" w:rsidTr="00072D5D">
        <w:trPr>
          <w:trHeight w:val="78"/>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r w:rsidR="002F5E2E" w:rsidRPr="00F37C87" w:rsidTr="00072D5D">
        <w:trPr>
          <w:trHeight w:val="65"/>
        </w:trPr>
        <w:tc>
          <w:tcPr>
            <w:tcW w:w="0" w:type="auto"/>
            <w:vMerge/>
            <w:tcBorders>
              <w:right w:val="single" w:sz="4" w:space="0" w:color="auto"/>
            </w:tcBorders>
            <w:shd w:val="clear" w:color="auto" w:fill="66FF66"/>
            <w:vAlign w:val="center"/>
            <w:hideMark/>
          </w:tcPr>
          <w:p w:rsidR="002F5E2E" w:rsidRPr="00F37C87" w:rsidRDefault="002F5E2E" w:rsidP="009427F2">
            <w:pPr>
              <w:spacing w:after="0" w:line="240" w:lineRule="auto"/>
              <w:rPr>
                <w:rFonts w:ascii="Calibri" w:eastAsia="Times New Roman" w:hAnsi="Calibri" w:cs="Calibri"/>
                <w:b/>
                <w:bCs/>
                <w:sz w:val="16"/>
                <w:szCs w:val="16"/>
                <w:lang w:val="es-ES" w:eastAsia="es-ES"/>
              </w:rPr>
            </w:pP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2F5E2E" w:rsidRPr="00F37C87" w:rsidRDefault="002F5E2E" w:rsidP="009427F2">
            <w:pPr>
              <w:spacing w:after="0" w:line="240" w:lineRule="auto"/>
              <w:jc w:val="center"/>
              <w:rPr>
                <w:rFonts w:ascii="Arial" w:eastAsia="Times New Roman" w:hAnsi="Arial" w:cs="Arial"/>
                <w:color w:val="000000"/>
                <w:sz w:val="16"/>
                <w:szCs w:val="16"/>
                <w:lang w:val="es-ES" w:eastAsia="es-ES"/>
              </w:rPr>
            </w:pP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2F5E2E" w:rsidRPr="00F37C87" w:rsidRDefault="002F5E2E" w:rsidP="009427F2">
            <w:pPr>
              <w:spacing w:after="0" w:line="240" w:lineRule="auto"/>
              <w:jc w:val="center"/>
              <w:rPr>
                <w:rFonts w:ascii="Arial" w:eastAsia="Times New Roman" w:hAnsi="Arial" w:cs="Arial"/>
                <w:color w:val="000000"/>
                <w:sz w:val="16"/>
                <w:szCs w:val="16"/>
                <w:lang w:val="es-ES" w:eastAsia="es-ES"/>
              </w:rPr>
            </w:pP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2F5E2E" w:rsidRPr="00F37C87" w:rsidRDefault="002F5E2E" w:rsidP="009427F2">
            <w:pPr>
              <w:spacing w:after="0" w:line="240" w:lineRule="auto"/>
              <w:jc w:val="center"/>
              <w:rPr>
                <w:rFonts w:ascii="Arial" w:eastAsia="Times New Roman" w:hAnsi="Arial" w:cs="Arial"/>
                <w:color w:val="000000"/>
                <w:sz w:val="16"/>
                <w:szCs w:val="16"/>
                <w:lang w:val="es-ES" w:eastAsia="es-ES"/>
              </w:rPr>
            </w:pP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2F5E2E" w:rsidRPr="00F37C87" w:rsidRDefault="002F5E2E" w:rsidP="009427F2">
            <w:pPr>
              <w:spacing w:after="0" w:line="240" w:lineRule="auto"/>
              <w:jc w:val="center"/>
              <w:rPr>
                <w:rFonts w:ascii="Arial" w:eastAsia="Times New Roman" w:hAnsi="Arial" w:cs="Arial"/>
                <w:color w:val="000000"/>
                <w:sz w:val="16"/>
                <w:szCs w:val="16"/>
                <w:lang w:val="es-ES" w:eastAsia="es-ES"/>
              </w:rPr>
            </w:pP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2F5E2E" w:rsidRPr="00F37C87" w:rsidRDefault="002F5E2E" w:rsidP="009427F2">
            <w:pPr>
              <w:spacing w:after="0" w:line="240" w:lineRule="auto"/>
              <w:jc w:val="center"/>
              <w:rPr>
                <w:rFonts w:ascii="Arial" w:eastAsia="Times New Roman" w:hAnsi="Arial" w:cs="Arial"/>
                <w:color w:val="000000"/>
                <w:sz w:val="16"/>
                <w:szCs w:val="16"/>
                <w:lang w:val="es-ES" w:eastAsia="es-ES"/>
              </w:rPr>
            </w:pP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2F5E2E" w:rsidRPr="00F37C87" w:rsidRDefault="002F5E2E" w:rsidP="009427F2">
            <w:pPr>
              <w:spacing w:after="0" w:line="240" w:lineRule="auto"/>
              <w:jc w:val="center"/>
              <w:rPr>
                <w:rFonts w:ascii="Arial" w:eastAsia="Times New Roman" w:hAnsi="Arial" w:cs="Arial"/>
                <w:color w:val="000000"/>
                <w:sz w:val="16"/>
                <w:szCs w:val="16"/>
                <w:lang w:val="es-ES" w:eastAsia="es-ES"/>
              </w:rPr>
            </w:pPr>
          </w:p>
        </w:tc>
      </w:tr>
      <w:tr w:rsidR="00D07C4D" w:rsidRPr="00F37C87" w:rsidTr="00072D5D">
        <w:trPr>
          <w:trHeight w:val="419"/>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tcBorders>
            <w:shd w:val="clear" w:color="auto" w:fill="66FF66"/>
            <w:vAlign w:val="center"/>
            <w:hideMark/>
          </w:tcPr>
          <w:p w:rsidR="008D3F34" w:rsidRPr="00F37C87" w:rsidRDefault="008D3F34" w:rsidP="008D51E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Representación del Gobierno</w:t>
            </w:r>
          </w:p>
        </w:tc>
        <w:tc>
          <w:tcPr>
            <w:tcW w:w="0" w:type="auto"/>
            <w:tcBorders>
              <w:top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2006 - 2011</w:t>
            </w:r>
          </w:p>
        </w:tc>
      </w:tr>
      <w:tr w:rsidR="008D3F34" w:rsidRPr="00F37C87" w:rsidTr="00072D5D">
        <w:trPr>
          <w:trHeight w:val="269"/>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xml:space="preserve">Tenencia </w:t>
            </w:r>
            <w:r w:rsidR="00EA09B6" w:rsidRPr="00F37C87">
              <w:rPr>
                <w:rFonts w:ascii="Arial" w:eastAsia="Times New Roman" w:hAnsi="Arial" w:cs="Arial"/>
                <w:color w:val="000000"/>
                <w:sz w:val="16"/>
                <w:szCs w:val="16"/>
                <w:lang w:val="es-ES" w:eastAsia="es-ES"/>
              </w:rPr>
              <w:t>Política</w:t>
            </w: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D3F34" w:rsidP="008D51E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Impartir la Ley</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2006 - 2011</w:t>
            </w:r>
          </w:p>
        </w:tc>
      </w:tr>
      <w:tr w:rsidR="008D3F34" w:rsidRPr="00F37C87" w:rsidTr="00072D5D">
        <w:trPr>
          <w:trHeight w:val="649"/>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D3F34" w:rsidP="008D51E2">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Velar por la seguridad de la sociedad</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2006 - 2011</w:t>
            </w:r>
          </w:p>
        </w:tc>
      </w:tr>
      <w:tr w:rsidR="008D3F34" w:rsidRPr="00F37C87" w:rsidTr="00072D5D">
        <w:trPr>
          <w:trHeight w:val="367"/>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D3F34" w:rsidP="000836DD">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xml:space="preserve">Registro de </w:t>
            </w:r>
            <w:r w:rsidR="008271BB" w:rsidRPr="00F37C87">
              <w:rPr>
                <w:rFonts w:ascii="Arial" w:eastAsia="Times New Roman" w:hAnsi="Arial" w:cs="Arial"/>
                <w:color w:val="000000"/>
                <w:sz w:val="16"/>
                <w:szCs w:val="16"/>
                <w:lang w:val="es-ES" w:eastAsia="es-ES"/>
              </w:rPr>
              <w:t>nacimientos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2006 - 2011</w:t>
            </w:r>
          </w:p>
        </w:tc>
      </w:tr>
      <w:tr w:rsidR="008D3F34" w:rsidRPr="00F37C87" w:rsidTr="00072D5D">
        <w:trPr>
          <w:trHeight w:val="406"/>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Registro Civil</w:t>
            </w: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D3F34" w:rsidP="000836DD">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Registro de defunciones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2006 - 2011</w:t>
            </w:r>
          </w:p>
        </w:tc>
      </w:tr>
      <w:tr w:rsidR="008D3F34" w:rsidRPr="00F37C87" w:rsidTr="00072D5D">
        <w:trPr>
          <w:trHeight w:val="464"/>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D3F34" w:rsidP="000836DD">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Copias certificadas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2006 - 2011</w:t>
            </w:r>
          </w:p>
        </w:tc>
      </w:tr>
      <w:tr w:rsidR="008D3F34" w:rsidRPr="00F37C87" w:rsidTr="00072D5D">
        <w:trPr>
          <w:trHeight w:val="584"/>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single" w:sz="4"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val="restart"/>
            <w:tcBorders>
              <w:top w:val="single" w:sz="4" w:space="0" w:color="auto"/>
              <w:bottom w:val="single" w:sz="6" w:space="0" w:color="auto"/>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vMerge w:val="restart"/>
            <w:tcBorders>
              <w:top w:val="single" w:sz="4" w:space="0" w:color="auto"/>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val="restart"/>
            <w:tcBorders>
              <w:top w:val="single" w:sz="4" w:space="0" w:color="auto"/>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0836DD">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Atención al usuario en biblioteca</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2006 - 2011</w:t>
            </w:r>
          </w:p>
        </w:tc>
      </w:tr>
      <w:tr w:rsidR="008D3F34" w:rsidRPr="00F37C87" w:rsidTr="00072D5D">
        <w:trPr>
          <w:trHeight w:val="422"/>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Centro  Cultural Comunitario Gonzol</w:t>
            </w:r>
          </w:p>
        </w:tc>
        <w:tc>
          <w:tcPr>
            <w:tcW w:w="0" w:type="auto"/>
            <w:vMerge/>
            <w:tcBorders>
              <w:top w:val="single" w:sz="6" w:space="0" w:color="auto"/>
              <w:bottom w:val="single" w:sz="6"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vMerge/>
            <w:tcBorders>
              <w:top w:val="single" w:sz="6" w:space="0" w:color="auto"/>
              <w:bottom w:val="single" w:sz="6"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vMerge/>
            <w:tcBorders>
              <w:top w:val="single" w:sz="6" w:space="0" w:color="auto"/>
              <w:bottom w:val="single" w:sz="6"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8D3F34" w:rsidRPr="00F37C87" w:rsidRDefault="008D3F34" w:rsidP="000836DD">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Capacitación al usuario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2006 - 2011</w:t>
            </w:r>
          </w:p>
        </w:tc>
      </w:tr>
      <w:tr w:rsidR="008D3F34" w:rsidRPr="00F37C87" w:rsidTr="00072D5D">
        <w:trPr>
          <w:trHeight w:val="394"/>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tcBorders>
              <w:top w:val="single" w:sz="6" w:space="0" w:color="auto"/>
              <w:bottom w:val="single" w:sz="6"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vMerge/>
            <w:tcBorders>
              <w:top w:val="single" w:sz="6" w:space="0" w:color="auto"/>
              <w:bottom w:val="single" w:sz="6"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vMerge/>
            <w:tcBorders>
              <w:top w:val="single" w:sz="6" w:space="0" w:color="auto"/>
              <w:bottom w:val="single" w:sz="6"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Entretenimiento infantil</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2006 - 2011</w:t>
            </w:r>
          </w:p>
        </w:tc>
      </w:tr>
      <w:tr w:rsidR="008D3F34" w:rsidRPr="00F37C87" w:rsidTr="00072D5D">
        <w:trPr>
          <w:trHeight w:val="31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val="restart"/>
            <w:tcBorders>
              <w:top w:val="single" w:sz="6" w:space="0" w:color="auto"/>
              <w:bottom w:val="single" w:sz="6" w:space="0" w:color="auto"/>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vMerge w:val="restart"/>
            <w:tcBorders>
              <w:top w:val="single" w:sz="6" w:space="0" w:color="auto"/>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val="restart"/>
            <w:tcBorders>
              <w:top w:val="single" w:sz="6" w:space="0" w:color="auto"/>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Alfabetización</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2006 - 2011</w:t>
            </w:r>
          </w:p>
        </w:tc>
      </w:tr>
      <w:tr w:rsidR="008D3F34" w:rsidRPr="00F37C87" w:rsidTr="00072D5D">
        <w:trPr>
          <w:trHeight w:val="374"/>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Centro de Alfabetización</w:t>
            </w:r>
          </w:p>
        </w:tc>
        <w:tc>
          <w:tcPr>
            <w:tcW w:w="0" w:type="auto"/>
            <w:vMerge/>
            <w:tcBorders>
              <w:top w:val="single" w:sz="6"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vMerge/>
            <w:tcBorders>
              <w:top w:val="single" w:sz="6"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vMerge/>
            <w:tcBorders>
              <w:top w:val="single" w:sz="6"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Post</w:t>
            </w:r>
            <w:r w:rsidR="008271BB">
              <w:rPr>
                <w:rFonts w:ascii="Arial" w:eastAsia="Times New Roman" w:hAnsi="Arial" w:cs="Arial"/>
                <w:color w:val="000000"/>
                <w:sz w:val="16"/>
                <w:szCs w:val="16"/>
                <w:lang w:val="es-ES" w:eastAsia="es-ES"/>
              </w:rPr>
              <w:t xml:space="preserve"> </w:t>
            </w:r>
            <w:r w:rsidRPr="00F37C87">
              <w:rPr>
                <w:rFonts w:ascii="Arial" w:eastAsia="Times New Roman" w:hAnsi="Arial" w:cs="Arial"/>
                <w:color w:val="000000"/>
                <w:sz w:val="16"/>
                <w:szCs w:val="16"/>
                <w:lang w:val="es-ES" w:eastAsia="es-ES"/>
              </w:rPr>
              <w:t>alfabetización</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2006 - 2011</w:t>
            </w:r>
          </w:p>
        </w:tc>
      </w:tr>
      <w:tr w:rsidR="008D3F34" w:rsidRPr="00F37C87" w:rsidTr="00072D5D">
        <w:trPr>
          <w:trHeight w:val="31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vMerge/>
            <w:tcBorders>
              <w:bottom w:val="single" w:sz="6"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vMerge/>
            <w:tcBorders>
              <w:bottom w:val="single" w:sz="6"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Manualidades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2006 - 2011</w:t>
            </w:r>
          </w:p>
        </w:tc>
      </w:tr>
      <w:tr w:rsidR="008D3F34" w:rsidRPr="00F37C87" w:rsidTr="00072D5D">
        <w:trPr>
          <w:trHeight w:val="30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val="restart"/>
            <w:tcBorders>
              <w:top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MAGAP</w:t>
            </w:r>
          </w:p>
        </w:tc>
        <w:tc>
          <w:tcPr>
            <w:tcW w:w="0" w:type="auto"/>
            <w:vMerge w:val="restart"/>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Semillas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072D5D">
        <w:trPr>
          <w:trHeight w:val="30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Balanceados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072D5D">
        <w:trPr>
          <w:trHeight w:val="31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tcBorders>
              <w:bottom w:val="single" w:sz="4"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vMerge/>
            <w:tcBorders>
              <w:bottom w:val="single" w:sz="4"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xml:space="preserve">Urea/Vitaminas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072D5D">
        <w:trPr>
          <w:trHeight w:val="384"/>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MIDUVI</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271BB"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Construcción</w:t>
            </w:r>
            <w:r w:rsidR="008D3F34" w:rsidRPr="00F37C87">
              <w:rPr>
                <w:rFonts w:ascii="Arial" w:eastAsia="Times New Roman" w:hAnsi="Arial" w:cs="Arial"/>
                <w:color w:val="000000"/>
                <w:sz w:val="16"/>
                <w:szCs w:val="16"/>
                <w:lang w:val="es-ES" w:eastAsia="es-ES"/>
              </w:rPr>
              <w:t xml:space="preserve"> de 23 viviendas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2007</w:t>
            </w:r>
          </w:p>
        </w:tc>
      </w:tr>
      <w:tr w:rsidR="008D3F34" w:rsidRPr="00F37C87" w:rsidTr="00072D5D">
        <w:trPr>
          <w:trHeight w:val="525"/>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tcBorders>
              <w:top w:val="single" w:sz="4" w:space="0" w:color="auto"/>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vMerge/>
            <w:tcBorders>
              <w:top w:val="single" w:sz="4" w:space="0" w:color="auto"/>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Mejoramiento de 18 viviendas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2007</w:t>
            </w:r>
          </w:p>
        </w:tc>
      </w:tr>
      <w:tr w:rsidR="008D3F34" w:rsidRPr="00F37C87" w:rsidTr="00072D5D">
        <w:trPr>
          <w:trHeight w:val="315"/>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tcBorders>
              <w:top w:val="single" w:sz="4" w:space="0" w:color="auto"/>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vMerge/>
            <w:tcBorders>
              <w:top w:val="single" w:sz="4" w:space="0" w:color="auto"/>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r>
      <w:tr w:rsidR="008D3F34" w:rsidRPr="00F37C87" w:rsidTr="00072D5D">
        <w:trPr>
          <w:trHeight w:val="25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val="restart"/>
            <w:tcBorders>
              <w:top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Ministerio de Salud Publica</w:t>
            </w:r>
          </w:p>
        </w:tc>
        <w:tc>
          <w:tcPr>
            <w:tcW w:w="0" w:type="auto"/>
            <w:vMerge w:val="restart"/>
            <w:tcBorders>
              <w:top w:val="single" w:sz="4" w:space="0" w:color="auto"/>
              <w:bottom w:val="single" w:sz="6" w:space="0" w:color="auto"/>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4"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271BB"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Odontología</w:t>
            </w:r>
            <w:r w:rsidR="008D3F34" w:rsidRPr="00F37C87">
              <w:rPr>
                <w:rFonts w:ascii="Arial" w:eastAsia="Times New Roman" w:hAnsi="Arial" w:cs="Arial"/>
                <w:color w:val="000000"/>
                <w:sz w:val="16"/>
                <w:szCs w:val="16"/>
                <w:lang w:val="es-ES" w:eastAsia="es-ES"/>
              </w:rPr>
              <w:t>.</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2008</w:t>
            </w:r>
          </w:p>
        </w:tc>
      </w:tr>
      <w:tr w:rsidR="008D3F34" w:rsidRPr="00F37C87" w:rsidTr="00072D5D">
        <w:trPr>
          <w:trHeight w:val="30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vMerge/>
            <w:tcBorders>
              <w:top w:val="single" w:sz="6" w:space="0" w:color="auto"/>
              <w:bottom w:val="single" w:sz="6"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Obstetricia</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2008</w:t>
            </w:r>
          </w:p>
        </w:tc>
      </w:tr>
      <w:tr w:rsidR="008D3F34" w:rsidRPr="00F37C87" w:rsidTr="00072D5D">
        <w:trPr>
          <w:trHeight w:val="31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vMerge/>
            <w:tcBorders>
              <w:top w:val="single" w:sz="6" w:space="0" w:color="auto"/>
              <w:bottom w:val="single" w:sz="6"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Enfermera</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2005</w:t>
            </w:r>
          </w:p>
        </w:tc>
      </w:tr>
      <w:tr w:rsidR="008D3F34" w:rsidRPr="00F37C87" w:rsidTr="00072D5D">
        <w:trPr>
          <w:trHeight w:val="30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Ministerio de Educación</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Computadoras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072D5D">
        <w:trPr>
          <w:trHeight w:val="30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Profesores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2009</w:t>
            </w:r>
          </w:p>
        </w:tc>
      </w:tr>
      <w:tr w:rsidR="008D3F34" w:rsidRPr="00F37C87" w:rsidTr="00072D5D">
        <w:trPr>
          <w:trHeight w:val="31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r>
      <w:tr w:rsidR="008D3F34" w:rsidRPr="00F37C87" w:rsidTr="00072D5D">
        <w:trPr>
          <w:trHeight w:val="51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FEPP</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val="restart"/>
            <w:tcBorders>
              <w:top w:val="single" w:sz="6" w:space="0" w:color="auto"/>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Conservación del páramo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w:t>
            </w:r>
          </w:p>
        </w:tc>
      </w:tr>
      <w:tr w:rsidR="008D3F34" w:rsidRPr="00F37C87" w:rsidTr="00072D5D">
        <w:trPr>
          <w:trHeight w:val="51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Implementación de SIPAs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2008 - 2010</w:t>
            </w:r>
          </w:p>
        </w:tc>
      </w:tr>
      <w:tr w:rsidR="008D3F34" w:rsidRPr="00F37C87" w:rsidTr="00072D5D">
        <w:trPr>
          <w:trHeight w:val="607"/>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Centro de Negocios Campesino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2010 - 2011</w:t>
            </w:r>
          </w:p>
        </w:tc>
      </w:tr>
      <w:tr w:rsidR="008D3F34" w:rsidRPr="00F37C87" w:rsidTr="00072D5D">
        <w:trPr>
          <w:trHeight w:val="423"/>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COSV</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val="restart"/>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Molino para la corporación</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2005</w:t>
            </w:r>
          </w:p>
        </w:tc>
      </w:tr>
      <w:tr w:rsidR="008D3F34" w:rsidRPr="00F37C87" w:rsidTr="00072D5D">
        <w:trPr>
          <w:trHeight w:val="556"/>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Capacitación en manejo de cultivos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2005</w:t>
            </w:r>
          </w:p>
        </w:tc>
      </w:tr>
      <w:tr w:rsidR="008D3F34" w:rsidRPr="00F37C87" w:rsidTr="00072D5D">
        <w:trPr>
          <w:trHeight w:val="703"/>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tcBorders>
              <w:bottom w:val="single" w:sz="6"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Entrega de chanchos, cuyes y pollos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2005</w:t>
            </w:r>
          </w:p>
        </w:tc>
      </w:tr>
      <w:tr w:rsidR="008D3F34" w:rsidRPr="00F37C87" w:rsidTr="00107565">
        <w:trPr>
          <w:trHeight w:val="585"/>
        </w:trPr>
        <w:tc>
          <w:tcPr>
            <w:tcW w:w="0" w:type="auto"/>
            <w:vMerge w:val="restart"/>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r w:rsidRPr="00F37C87">
              <w:rPr>
                <w:rFonts w:ascii="Calibri" w:eastAsia="Times New Roman" w:hAnsi="Calibri" w:cs="Calibri"/>
                <w:b/>
                <w:bCs/>
                <w:sz w:val="16"/>
                <w:szCs w:val="16"/>
                <w:lang w:val="es-ES" w:eastAsia="es-ES"/>
              </w:rPr>
              <w:t>COCHAPAMBA</w:t>
            </w: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xml:space="preserve">Gobierno </w:t>
            </w:r>
            <w:r w:rsidR="008271BB" w:rsidRPr="00F37C87">
              <w:rPr>
                <w:rFonts w:ascii="Arial" w:eastAsia="Times New Roman" w:hAnsi="Arial" w:cs="Arial"/>
                <w:color w:val="000000"/>
                <w:sz w:val="16"/>
                <w:szCs w:val="16"/>
                <w:lang w:val="es-ES" w:eastAsia="es-ES"/>
              </w:rPr>
              <w:t>Autónomo</w:t>
            </w:r>
            <w:r w:rsidRPr="00F37C87">
              <w:rPr>
                <w:rFonts w:ascii="Arial" w:eastAsia="Times New Roman" w:hAnsi="Arial" w:cs="Arial"/>
                <w:color w:val="000000"/>
                <w:sz w:val="16"/>
                <w:szCs w:val="16"/>
                <w:lang w:val="es-ES" w:eastAsia="es-ES"/>
              </w:rPr>
              <w:t xml:space="preserve"> Descentralizado de la Provincia de Chimborazo</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val="restart"/>
            <w:tcBorders>
              <w:top w:val="single" w:sz="6" w:space="0" w:color="auto"/>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Semillas de granos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2007</w:t>
            </w:r>
          </w:p>
        </w:tc>
      </w:tr>
      <w:tr w:rsidR="008D3F34" w:rsidRPr="00F37C87" w:rsidTr="00107565">
        <w:trPr>
          <w:trHeight w:val="270"/>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r>
      <w:tr w:rsidR="008D3F34" w:rsidRPr="00F37C87" w:rsidTr="00107565">
        <w:trPr>
          <w:trHeight w:val="315"/>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r>
      <w:tr w:rsidR="008D3F34" w:rsidRPr="00F37C87" w:rsidTr="00107565">
        <w:trPr>
          <w:trHeight w:val="510"/>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xml:space="preserve">Gobierno </w:t>
            </w:r>
            <w:r w:rsidR="008271BB" w:rsidRPr="00F37C87">
              <w:rPr>
                <w:rFonts w:ascii="Arial" w:eastAsia="Times New Roman" w:hAnsi="Arial" w:cs="Arial"/>
                <w:color w:val="000000"/>
                <w:sz w:val="16"/>
                <w:szCs w:val="16"/>
                <w:lang w:val="es-ES" w:eastAsia="es-ES"/>
              </w:rPr>
              <w:t>Autónomo</w:t>
            </w:r>
            <w:r w:rsidRPr="00F37C87">
              <w:rPr>
                <w:rFonts w:ascii="Arial" w:eastAsia="Times New Roman" w:hAnsi="Arial" w:cs="Arial"/>
                <w:color w:val="000000"/>
                <w:sz w:val="16"/>
                <w:szCs w:val="16"/>
                <w:lang w:val="es-ES" w:eastAsia="es-ES"/>
              </w:rPr>
              <w:t xml:space="preserve"> </w:t>
            </w:r>
            <w:r w:rsidR="008271BB" w:rsidRPr="00F37C87">
              <w:rPr>
                <w:rFonts w:ascii="Arial" w:eastAsia="Times New Roman" w:hAnsi="Arial" w:cs="Arial"/>
                <w:color w:val="000000"/>
                <w:sz w:val="16"/>
                <w:szCs w:val="16"/>
                <w:lang w:val="es-ES" w:eastAsia="es-ES"/>
              </w:rPr>
              <w:t>Descentralizado</w:t>
            </w:r>
            <w:r w:rsidRPr="00F37C87">
              <w:rPr>
                <w:rFonts w:ascii="Arial" w:eastAsia="Times New Roman" w:hAnsi="Arial" w:cs="Arial"/>
                <w:color w:val="000000"/>
                <w:sz w:val="16"/>
                <w:szCs w:val="16"/>
                <w:lang w:val="es-ES" w:eastAsia="es-ES"/>
              </w:rPr>
              <w:t xml:space="preserve"> del Cantón  Chunchi</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val="restart"/>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Canal de Riego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w:t>
            </w:r>
          </w:p>
        </w:tc>
      </w:tr>
      <w:tr w:rsidR="008D3F34" w:rsidRPr="00F37C87" w:rsidTr="00107565">
        <w:trPr>
          <w:trHeight w:val="300"/>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Casa Comunal</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2008</w:t>
            </w:r>
          </w:p>
        </w:tc>
      </w:tr>
      <w:tr w:rsidR="008D3F34" w:rsidRPr="00F37C87" w:rsidTr="00107565">
        <w:trPr>
          <w:trHeight w:val="315"/>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Lastrado vía</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107565">
        <w:trPr>
          <w:trHeight w:val="510"/>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xml:space="preserve">Gobierno </w:t>
            </w:r>
            <w:r w:rsidR="008271BB" w:rsidRPr="00F37C87">
              <w:rPr>
                <w:rFonts w:ascii="Arial" w:eastAsia="Times New Roman" w:hAnsi="Arial" w:cs="Arial"/>
                <w:color w:val="000000"/>
                <w:sz w:val="16"/>
                <w:szCs w:val="16"/>
                <w:lang w:val="es-ES" w:eastAsia="es-ES"/>
              </w:rPr>
              <w:t>Autónomo</w:t>
            </w:r>
            <w:r w:rsidRPr="00F37C87">
              <w:rPr>
                <w:rFonts w:ascii="Arial" w:eastAsia="Times New Roman" w:hAnsi="Arial" w:cs="Arial"/>
                <w:color w:val="000000"/>
                <w:sz w:val="16"/>
                <w:szCs w:val="16"/>
                <w:lang w:val="es-ES" w:eastAsia="es-ES"/>
              </w:rPr>
              <w:t xml:space="preserve"> Descentralizado de Gonzol</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val="restart"/>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Baño comunal</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107565">
        <w:trPr>
          <w:trHeight w:val="573"/>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Puertas y ventanas (casa comunal)</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107565">
        <w:trPr>
          <w:trHeight w:val="315"/>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vMerge/>
            <w:tcBorders>
              <w:bottom w:val="single" w:sz="6"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r>
      <w:tr w:rsidR="008D3F34" w:rsidRPr="00F37C87" w:rsidTr="00107565">
        <w:trPr>
          <w:trHeight w:val="495"/>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MAGAP</w:t>
            </w:r>
          </w:p>
        </w:tc>
        <w:tc>
          <w:tcPr>
            <w:tcW w:w="0" w:type="auto"/>
            <w:vMerge w:val="restart"/>
            <w:tcBorders>
              <w:top w:val="single" w:sz="6" w:space="0" w:color="auto"/>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gente</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2008</w:t>
            </w:r>
          </w:p>
        </w:tc>
      </w:tr>
      <w:tr w:rsidR="008D3F34" w:rsidRPr="00F37C87" w:rsidTr="00107565">
        <w:trPr>
          <w:trHeight w:val="405"/>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xml:space="preserve">Capacitación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2008</w:t>
            </w:r>
          </w:p>
        </w:tc>
      </w:tr>
      <w:tr w:rsidR="008D3F34" w:rsidRPr="00F37C87" w:rsidTr="00107565">
        <w:trPr>
          <w:trHeight w:val="525"/>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vMerge/>
            <w:tcBorders>
              <w:bottom w:val="single" w:sz="4"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Vacunación ganado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2007-2010</w:t>
            </w:r>
          </w:p>
        </w:tc>
      </w:tr>
      <w:tr w:rsidR="008D3F34" w:rsidRPr="00F37C87" w:rsidTr="00107565">
        <w:trPr>
          <w:trHeight w:val="390"/>
        </w:trPr>
        <w:tc>
          <w:tcPr>
            <w:tcW w:w="0" w:type="auto"/>
            <w:vMerge w:val="restart"/>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r w:rsidRPr="00F37C87">
              <w:rPr>
                <w:rFonts w:ascii="Calibri" w:eastAsia="Times New Roman" w:hAnsi="Calibri" w:cs="Calibri"/>
                <w:b/>
                <w:bCs/>
                <w:sz w:val="16"/>
                <w:szCs w:val="16"/>
                <w:lang w:val="es-ES" w:eastAsia="es-ES"/>
              </w:rPr>
              <w:t>SAN MARTÍN</w:t>
            </w:r>
          </w:p>
        </w:tc>
        <w:tc>
          <w:tcPr>
            <w:tcW w:w="0" w:type="auto"/>
            <w:vMerge w:val="restart"/>
            <w:tcBorders>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Gobierno Autónomo Descentralizado de la Provincia de Chimborazo</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Minga vialidad</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2008</w:t>
            </w:r>
          </w:p>
        </w:tc>
      </w:tr>
      <w:tr w:rsidR="008D3F34" w:rsidRPr="00F37C87" w:rsidTr="00072D5D">
        <w:trPr>
          <w:trHeight w:val="28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r w:rsidR="008D3F34" w:rsidRPr="00F37C87" w:rsidTr="00072D5D">
        <w:trPr>
          <w:trHeight w:val="22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r w:rsidR="008D3F34" w:rsidRPr="00F37C87" w:rsidTr="00072D5D">
        <w:trPr>
          <w:trHeight w:val="43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Gobierno Autónomo Descentralizado del Cantón Chunchi</w:t>
            </w:r>
          </w:p>
        </w:tc>
        <w:tc>
          <w:tcPr>
            <w:tcW w:w="0" w:type="auto"/>
            <w:tcBorders>
              <w:top w:val="single" w:sz="4"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4"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Un escenario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w:t>
            </w:r>
          </w:p>
        </w:tc>
      </w:tr>
      <w:tr w:rsidR="008D3F34" w:rsidRPr="00F37C87" w:rsidTr="00072D5D">
        <w:trPr>
          <w:trHeight w:val="484"/>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Lastrado de carretera</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2008</w:t>
            </w:r>
          </w:p>
        </w:tc>
      </w:tr>
      <w:tr w:rsidR="008D3F34" w:rsidRPr="00F37C87" w:rsidTr="00072D5D">
        <w:trPr>
          <w:trHeight w:val="383"/>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Alumbrados públicos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2005</w:t>
            </w:r>
          </w:p>
        </w:tc>
      </w:tr>
      <w:tr w:rsidR="008D3F34" w:rsidRPr="00F37C87" w:rsidTr="00072D5D">
        <w:trPr>
          <w:trHeight w:val="463"/>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Gobierno Autónomo Descentralizado de Gonzol</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Abonos orgánicos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072D5D">
        <w:trPr>
          <w:trHeight w:val="28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Semillas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072D5D">
        <w:trPr>
          <w:trHeight w:val="449"/>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Construcción de un paradero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2009</w:t>
            </w:r>
          </w:p>
        </w:tc>
      </w:tr>
      <w:tr w:rsidR="008D3F34" w:rsidRPr="00F37C87" w:rsidTr="00072D5D">
        <w:trPr>
          <w:trHeight w:val="449"/>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MIDUVI</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Construcción de 6 viviendas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2008</w:t>
            </w:r>
          </w:p>
        </w:tc>
      </w:tr>
      <w:tr w:rsidR="008D3F34" w:rsidRPr="00F37C87" w:rsidTr="00072D5D">
        <w:trPr>
          <w:trHeight w:val="28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r w:rsidR="008D3F34" w:rsidRPr="00F37C87" w:rsidTr="00072D5D">
        <w:trPr>
          <w:trHeight w:val="30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r w:rsidR="008D3F34" w:rsidRPr="00F37C87" w:rsidTr="00072D5D">
        <w:trPr>
          <w:trHeight w:val="28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MAGAP</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Balanceados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072D5D">
        <w:trPr>
          <w:trHeight w:val="37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Sales minerales - vitaminas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072D5D">
        <w:trPr>
          <w:trHeight w:val="42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Vacunación ganado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2009</w:t>
            </w:r>
          </w:p>
        </w:tc>
      </w:tr>
      <w:tr w:rsidR="008D3F34" w:rsidRPr="00F37C87" w:rsidTr="00072D5D">
        <w:trPr>
          <w:trHeight w:val="344"/>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FEPP</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Capacitación agropecuaria</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2006 - 2010</w:t>
            </w:r>
          </w:p>
        </w:tc>
      </w:tr>
      <w:tr w:rsidR="008D3F34" w:rsidRPr="00F37C87" w:rsidTr="00072D5D">
        <w:trPr>
          <w:trHeight w:val="28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Plantas Nativas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2006 - 2007</w:t>
            </w:r>
          </w:p>
        </w:tc>
      </w:tr>
      <w:tr w:rsidR="008D3F34" w:rsidRPr="00F37C87" w:rsidTr="00072D5D">
        <w:trPr>
          <w:trHeight w:val="441"/>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Criadero de cuyes y chanchos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w:t>
            </w:r>
          </w:p>
        </w:tc>
      </w:tr>
      <w:tr w:rsidR="008D3F34" w:rsidRPr="00F37C87" w:rsidTr="00072D5D">
        <w:trPr>
          <w:trHeight w:val="41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COSV</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Entrega de frutales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2005</w:t>
            </w:r>
          </w:p>
        </w:tc>
      </w:tr>
      <w:tr w:rsidR="008D3F34" w:rsidRPr="00F37C87" w:rsidTr="00072D5D">
        <w:trPr>
          <w:trHeight w:val="376"/>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Criaderos de Chanchos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2005</w:t>
            </w:r>
          </w:p>
        </w:tc>
      </w:tr>
      <w:tr w:rsidR="008D3F34" w:rsidRPr="00F37C87" w:rsidTr="00072D5D">
        <w:trPr>
          <w:trHeight w:val="47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Cursos de agropecuaria</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2005</w:t>
            </w:r>
          </w:p>
        </w:tc>
      </w:tr>
      <w:tr w:rsidR="008D3F34" w:rsidRPr="00F37C87" w:rsidTr="00107565">
        <w:trPr>
          <w:trHeight w:val="383"/>
        </w:trPr>
        <w:tc>
          <w:tcPr>
            <w:tcW w:w="0" w:type="auto"/>
            <w:vMerge w:val="restart"/>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r w:rsidRPr="00F37C87">
              <w:rPr>
                <w:rFonts w:ascii="Calibri" w:eastAsia="Times New Roman" w:hAnsi="Calibri" w:cs="Calibri"/>
                <w:b/>
                <w:bCs/>
                <w:sz w:val="16"/>
                <w:szCs w:val="16"/>
                <w:lang w:val="es-ES" w:eastAsia="es-ES"/>
              </w:rPr>
              <w:t>ZUNAG</w:t>
            </w: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Gobierno Autónomo Descentralizado del Cantón Chunchi</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Cerramiento de escuela</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2007</w:t>
            </w:r>
          </w:p>
        </w:tc>
      </w:tr>
      <w:tr w:rsidR="008D3F34" w:rsidRPr="00F37C87" w:rsidTr="00107565">
        <w:trPr>
          <w:trHeight w:val="255"/>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Cisterna escuela</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2009</w:t>
            </w:r>
          </w:p>
        </w:tc>
      </w:tr>
      <w:tr w:rsidR="008D3F34" w:rsidRPr="00F37C87" w:rsidTr="00107565">
        <w:trPr>
          <w:trHeight w:val="387"/>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Apoyo nuevo sistema de agua</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2009</w:t>
            </w:r>
          </w:p>
        </w:tc>
      </w:tr>
      <w:tr w:rsidR="008D3F34" w:rsidRPr="00F37C87" w:rsidTr="00107565">
        <w:trPr>
          <w:trHeight w:val="549"/>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Gobierno Autónomo Descentralizado de Gonzol</w:t>
            </w:r>
          </w:p>
        </w:tc>
        <w:tc>
          <w:tcPr>
            <w:tcW w:w="0" w:type="auto"/>
            <w:tcBorders>
              <w:top w:val="single" w:sz="6" w:space="0" w:color="auto"/>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single" w:sz="6" w:space="0" w:color="auto"/>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Donación de sillas para la  Iglesia</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w:t>
            </w:r>
          </w:p>
        </w:tc>
      </w:tr>
      <w:tr w:rsidR="008D3F34" w:rsidRPr="00F37C87" w:rsidTr="00107565">
        <w:trPr>
          <w:trHeight w:val="399"/>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Urea y Balanceado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107565">
        <w:trPr>
          <w:trHeight w:val="270"/>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r>
      <w:tr w:rsidR="008D3F34" w:rsidRPr="00F37C87" w:rsidTr="00107565">
        <w:trPr>
          <w:trHeight w:val="510"/>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MAGAP</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Vacunación de animales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2005-2010</w:t>
            </w:r>
          </w:p>
        </w:tc>
      </w:tr>
      <w:tr w:rsidR="008D3F34" w:rsidRPr="00F37C87" w:rsidTr="00107565">
        <w:trPr>
          <w:trHeight w:val="300"/>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r>
      <w:tr w:rsidR="008D3F34" w:rsidRPr="00F37C87" w:rsidTr="00107565">
        <w:trPr>
          <w:trHeight w:val="315"/>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r>
      <w:tr w:rsidR="008D3F34" w:rsidRPr="00F37C87" w:rsidTr="00107565">
        <w:trPr>
          <w:trHeight w:val="414"/>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Fundación Época</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Alimentación niños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107565">
        <w:trPr>
          <w:trHeight w:val="300"/>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Control de peso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107565">
        <w:trPr>
          <w:trHeight w:val="525"/>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vMerge/>
            <w:tcBorders>
              <w:bottom w:val="single" w:sz="6"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Charlas a las madres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107565">
        <w:trPr>
          <w:trHeight w:val="449"/>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CNT</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Servicio de Internet</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107565">
        <w:trPr>
          <w:trHeight w:val="255"/>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Teléfonos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107565">
        <w:trPr>
          <w:trHeight w:val="270"/>
        </w:trPr>
        <w:tc>
          <w:tcPr>
            <w:tcW w:w="0" w:type="auto"/>
            <w:vMerge/>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r>
      <w:tr w:rsidR="008D3F34" w:rsidRPr="00F37C87" w:rsidTr="00107565">
        <w:trPr>
          <w:trHeight w:val="420"/>
        </w:trPr>
        <w:tc>
          <w:tcPr>
            <w:tcW w:w="0" w:type="auto"/>
            <w:vMerge w:val="restart"/>
            <w:shd w:val="clear" w:color="auto" w:fill="66FF66"/>
            <w:vAlign w:val="center"/>
            <w:hideMark/>
          </w:tcPr>
          <w:p w:rsidR="008D3F34" w:rsidRPr="00F37C87" w:rsidRDefault="008D3F34" w:rsidP="00107565">
            <w:pPr>
              <w:spacing w:after="0" w:line="240" w:lineRule="auto"/>
              <w:rPr>
                <w:rFonts w:ascii="Calibri" w:eastAsia="Times New Roman" w:hAnsi="Calibri" w:cs="Calibri"/>
                <w:b/>
                <w:bCs/>
                <w:sz w:val="16"/>
                <w:szCs w:val="16"/>
                <w:lang w:val="es-ES" w:eastAsia="es-ES"/>
              </w:rPr>
            </w:pPr>
            <w:r w:rsidRPr="00F37C87">
              <w:rPr>
                <w:rFonts w:ascii="Calibri" w:eastAsia="Times New Roman" w:hAnsi="Calibri" w:cs="Calibri"/>
                <w:b/>
                <w:bCs/>
                <w:sz w:val="16"/>
                <w:szCs w:val="16"/>
                <w:lang w:val="es-ES" w:eastAsia="es-ES"/>
              </w:rPr>
              <w:t>ILTUS</w:t>
            </w:r>
          </w:p>
        </w:tc>
        <w:tc>
          <w:tcPr>
            <w:tcW w:w="0" w:type="auto"/>
            <w:vMerge w:val="restart"/>
            <w:tcBorders>
              <w:top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Gobierno Autónomo Descentralizado de la Provincia de Chimborazo</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Lastrado de camino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2005</w:t>
            </w:r>
          </w:p>
        </w:tc>
      </w:tr>
      <w:tr w:rsidR="008D3F34" w:rsidRPr="00F37C87" w:rsidTr="00072D5D">
        <w:trPr>
          <w:trHeight w:val="28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Un aula</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2005</w:t>
            </w:r>
          </w:p>
        </w:tc>
      </w:tr>
      <w:tr w:rsidR="008D3F34" w:rsidRPr="00F37C87" w:rsidTr="00072D5D">
        <w:trPr>
          <w:trHeight w:val="30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Computadoras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072D5D">
        <w:trPr>
          <w:trHeight w:val="30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Gobierno Autónomo Descentralizado del cantón Chunchi</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Casa comunal</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2005</w:t>
            </w:r>
          </w:p>
        </w:tc>
      </w:tr>
      <w:tr w:rsidR="008D3F34" w:rsidRPr="00F37C87" w:rsidTr="00072D5D">
        <w:trPr>
          <w:trHeight w:val="30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Lastrado de vías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2008</w:t>
            </w:r>
          </w:p>
        </w:tc>
      </w:tr>
      <w:tr w:rsidR="008D3F34" w:rsidRPr="00F37C87" w:rsidTr="00072D5D">
        <w:trPr>
          <w:trHeight w:val="55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Semillas, Centro de acopio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072D5D">
        <w:trPr>
          <w:trHeight w:val="541"/>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val="restart"/>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Gobierno Autónomo Descentralizado de Gonzol</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Semillas, abonos, fungicidas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072D5D">
        <w:trPr>
          <w:trHeight w:val="51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Construcción del centro de acopio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2011</w:t>
            </w:r>
          </w:p>
        </w:tc>
      </w:tr>
      <w:tr w:rsidR="008D3F34" w:rsidRPr="00F37C87" w:rsidTr="00072D5D">
        <w:trPr>
          <w:trHeight w:val="658"/>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vMerge/>
            <w:tcBorders>
              <w:bottom w:val="single" w:sz="6" w:space="0" w:color="auto"/>
            </w:tcBorders>
            <w:shd w:val="clear" w:color="auto" w:fill="66FF66"/>
            <w:vAlign w:val="center"/>
            <w:hideMark/>
          </w:tcPr>
          <w:p w:rsidR="008D3F34" w:rsidRPr="00F37C87" w:rsidRDefault="008D3F34" w:rsidP="009427F2">
            <w:pPr>
              <w:spacing w:after="0" w:line="240" w:lineRule="auto"/>
              <w:rPr>
                <w:rFonts w:ascii="Arial" w:eastAsia="Times New Roman" w:hAnsi="Arial" w:cs="Arial"/>
                <w:color w:val="000000"/>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Tanque de reserva de agua para la escuela</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072D5D">
        <w:trPr>
          <w:trHeight w:val="28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MUDUVI</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Construcción de 18 casas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w:t>
            </w:r>
          </w:p>
        </w:tc>
      </w:tr>
      <w:tr w:rsidR="008D3F34" w:rsidRPr="00F37C87" w:rsidTr="00072D5D">
        <w:trPr>
          <w:trHeight w:val="28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r w:rsidR="008D3F34" w:rsidRPr="00F37C87" w:rsidTr="00072D5D">
        <w:trPr>
          <w:trHeight w:val="30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r>
      <w:tr w:rsidR="008D3F34" w:rsidRPr="00F37C87" w:rsidTr="00072D5D">
        <w:trPr>
          <w:trHeight w:val="509"/>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271BB" w:rsidP="009427F2">
            <w:pPr>
              <w:spacing w:after="0" w:line="240" w:lineRule="auto"/>
              <w:jc w:val="center"/>
              <w:rPr>
                <w:rFonts w:ascii="Arial" w:eastAsia="Times New Roman" w:hAnsi="Arial" w:cs="Arial"/>
                <w:color w:val="000000"/>
                <w:sz w:val="16"/>
                <w:szCs w:val="16"/>
                <w:lang w:val="es-ES" w:eastAsia="es-ES"/>
              </w:rPr>
            </w:pPr>
            <w:r>
              <w:rPr>
                <w:rFonts w:ascii="Arial" w:eastAsia="Times New Roman" w:hAnsi="Arial" w:cs="Arial"/>
                <w:color w:val="000000"/>
                <w:sz w:val="16"/>
                <w:szCs w:val="16"/>
                <w:lang w:val="es-ES" w:eastAsia="es-ES"/>
              </w:rPr>
              <w:t>COSV</w:t>
            </w:r>
            <w:r w:rsidR="008D3F34" w:rsidRPr="00F37C87">
              <w:rPr>
                <w:rFonts w:ascii="Arial" w:eastAsia="Times New Roman" w:hAnsi="Arial" w:cs="Arial"/>
                <w:color w:val="000000"/>
                <w:sz w:val="16"/>
                <w:szCs w:val="16"/>
                <w:lang w:val="es-ES" w:eastAsia="es-ES"/>
              </w:rPr>
              <w:t>/CEBYCAM</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Producción de pollos y chanchos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2005</w:t>
            </w:r>
          </w:p>
        </w:tc>
      </w:tr>
      <w:tr w:rsidR="008D3F34" w:rsidRPr="00F37C87" w:rsidTr="00072D5D">
        <w:trPr>
          <w:trHeight w:val="394"/>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Implementación de huertos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2005</w:t>
            </w:r>
          </w:p>
        </w:tc>
      </w:tr>
      <w:tr w:rsidR="008D3F34" w:rsidRPr="00F37C87" w:rsidTr="00072D5D">
        <w:trPr>
          <w:trHeight w:val="30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271BB"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Canales</w:t>
            </w:r>
            <w:r w:rsidR="008D3F34" w:rsidRPr="00F37C87">
              <w:rPr>
                <w:rFonts w:ascii="Arial" w:eastAsia="Times New Roman" w:hAnsi="Arial" w:cs="Arial"/>
                <w:color w:val="000000"/>
                <w:sz w:val="16"/>
                <w:szCs w:val="16"/>
                <w:lang w:val="es-ES" w:eastAsia="es-ES"/>
              </w:rPr>
              <w:t xml:space="preserve"> de riego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2005</w:t>
            </w:r>
          </w:p>
        </w:tc>
      </w:tr>
      <w:tr w:rsidR="008D3F34" w:rsidRPr="00F37C87" w:rsidTr="00072D5D">
        <w:trPr>
          <w:trHeight w:val="526"/>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FISE</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Construcción de sistema de agua entubada</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2007</w:t>
            </w:r>
          </w:p>
        </w:tc>
      </w:tr>
      <w:tr w:rsidR="008D3F34" w:rsidRPr="00F37C87" w:rsidTr="00072D5D">
        <w:trPr>
          <w:trHeight w:val="285"/>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nil"/>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r>
      <w:tr w:rsidR="008D3F34" w:rsidRPr="00F37C87" w:rsidTr="00072D5D">
        <w:trPr>
          <w:trHeight w:val="300"/>
        </w:trPr>
        <w:tc>
          <w:tcPr>
            <w:tcW w:w="0" w:type="auto"/>
            <w:vMerge/>
            <w:tcBorders>
              <w:right w:val="single" w:sz="4" w:space="0" w:color="auto"/>
            </w:tcBorders>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left w:val="single" w:sz="4" w:space="0" w:color="auto"/>
              <w:bottom w:val="single" w:sz="4" w:space="0" w:color="auto"/>
              <w:righ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left w:val="single" w:sz="4"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r>
      <w:tr w:rsidR="008D3F34" w:rsidRPr="00F37C87" w:rsidTr="00072D5D">
        <w:trPr>
          <w:trHeight w:val="404"/>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single" w:sz="4"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PASSE</w:t>
            </w:r>
          </w:p>
        </w:tc>
        <w:tc>
          <w:tcPr>
            <w:tcW w:w="0" w:type="auto"/>
            <w:tcBorders>
              <w:top w:val="single" w:sz="4"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4"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4"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Construcción de 40 letrinas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w:t>
            </w:r>
          </w:p>
        </w:tc>
      </w:tr>
      <w:tr w:rsidR="008D3F34" w:rsidRPr="00F37C87" w:rsidTr="00072D5D">
        <w:trPr>
          <w:trHeight w:val="28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r>
      <w:tr w:rsidR="008D3F34" w:rsidRPr="00F37C87" w:rsidTr="00072D5D">
        <w:trPr>
          <w:trHeight w:val="30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r>
      <w:tr w:rsidR="008D3F34" w:rsidRPr="00F37C87" w:rsidTr="00072D5D">
        <w:trPr>
          <w:trHeight w:val="714"/>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Ministerio del Ambiente</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Capacitación sobre conservación del ambiente</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072D5D">
        <w:trPr>
          <w:trHeight w:val="31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r w:rsidR="008D3F34" w:rsidRPr="00F37C87" w:rsidTr="00072D5D">
        <w:trPr>
          <w:trHeight w:val="30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r w:rsidR="008D3F34" w:rsidRPr="00F37C87" w:rsidTr="00072D5D">
        <w:trPr>
          <w:trHeight w:val="379"/>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FEPP</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Semillas de hortalizas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2006 - 2007</w:t>
            </w:r>
          </w:p>
        </w:tc>
      </w:tr>
      <w:tr w:rsidR="008D3F34" w:rsidRPr="00F37C87" w:rsidTr="00072D5D">
        <w:trPr>
          <w:trHeight w:val="387"/>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Capacitación agropecuaria</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2006 - 2007</w:t>
            </w:r>
          </w:p>
        </w:tc>
      </w:tr>
      <w:tr w:rsidR="008D3F34" w:rsidRPr="00F37C87" w:rsidTr="00072D5D">
        <w:trPr>
          <w:trHeight w:val="367"/>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Protección de fuentes de agua</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2006 - 2007</w:t>
            </w:r>
          </w:p>
        </w:tc>
      </w:tr>
      <w:tr w:rsidR="008D3F34" w:rsidRPr="00F37C87" w:rsidTr="00072D5D">
        <w:trPr>
          <w:trHeight w:val="42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MAGAP</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Vacunación de animales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2006 - 2011</w:t>
            </w:r>
          </w:p>
        </w:tc>
      </w:tr>
      <w:tr w:rsidR="008D3F34" w:rsidRPr="00F37C87" w:rsidTr="00072D5D">
        <w:trPr>
          <w:trHeight w:val="457"/>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Organización comunitaria</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2006 - 2011</w:t>
            </w:r>
          </w:p>
        </w:tc>
      </w:tr>
      <w:tr w:rsidR="008D3F34" w:rsidRPr="00F37C87" w:rsidTr="00072D5D">
        <w:trPr>
          <w:trHeight w:val="354"/>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r w:rsidR="008D3F34" w:rsidRPr="00F37C87" w:rsidTr="00072D5D">
        <w:trPr>
          <w:trHeight w:val="40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Banco de Fomento</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Crédito</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2010</w:t>
            </w:r>
          </w:p>
        </w:tc>
      </w:tr>
      <w:tr w:rsidR="008D3F34" w:rsidRPr="00F37C87" w:rsidTr="00072D5D">
        <w:trPr>
          <w:trHeight w:val="31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CD4B23">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r w:rsidR="008D3F34" w:rsidRPr="00F37C87" w:rsidTr="00072D5D">
        <w:trPr>
          <w:trHeight w:val="263"/>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6"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CD4B23">
            <w:pPr>
              <w:spacing w:after="0" w:line="240" w:lineRule="auto"/>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r>
      <w:tr w:rsidR="008D3F34" w:rsidRPr="00F37C87" w:rsidTr="00072D5D">
        <w:trPr>
          <w:trHeight w:val="405"/>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ME</w:t>
            </w:r>
          </w:p>
        </w:tc>
        <w:tc>
          <w:tcPr>
            <w:tcW w:w="0" w:type="auto"/>
            <w:tcBorders>
              <w:top w:val="single" w:sz="6" w:space="0" w:color="auto"/>
              <w:bottom w:val="nil"/>
            </w:tcBorders>
            <w:shd w:val="clear" w:color="auto" w:fill="66FF66"/>
            <w:vAlign w:val="center"/>
            <w:hideMark/>
          </w:tcPr>
          <w:p w:rsidR="008D3F34" w:rsidRPr="00F37C87" w:rsidRDefault="008D3F34" w:rsidP="004B3D42">
            <w:pPr>
              <w:pStyle w:val="Prrafodelista"/>
              <w:numPr>
                <w:ilvl w:val="0"/>
                <w:numId w:val="37"/>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single" w:sz="6" w:space="0" w:color="auto"/>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Nuevos profesores</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2005</w:t>
            </w:r>
          </w:p>
        </w:tc>
      </w:tr>
      <w:tr w:rsidR="008D3F34" w:rsidRPr="00F37C87" w:rsidTr="00072D5D">
        <w:trPr>
          <w:trHeight w:val="411"/>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nil"/>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Supervisión escolar</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2009</w:t>
            </w:r>
          </w:p>
        </w:tc>
      </w:tr>
      <w:tr w:rsidR="008D3F34" w:rsidRPr="00F37C87" w:rsidTr="00072D5D">
        <w:trPr>
          <w:trHeight w:val="300"/>
        </w:trPr>
        <w:tc>
          <w:tcPr>
            <w:tcW w:w="0" w:type="auto"/>
            <w:vMerge/>
            <w:shd w:val="clear" w:color="auto" w:fill="66FF66"/>
            <w:vAlign w:val="center"/>
            <w:hideMark/>
          </w:tcPr>
          <w:p w:rsidR="008D3F34" w:rsidRPr="00F37C87" w:rsidRDefault="008D3F34" w:rsidP="009427F2">
            <w:pPr>
              <w:spacing w:after="0" w:line="240" w:lineRule="auto"/>
              <w:rPr>
                <w:rFonts w:ascii="Calibri" w:eastAsia="Times New Roman" w:hAnsi="Calibri" w:cs="Calibri"/>
                <w:b/>
                <w:bCs/>
                <w:sz w:val="16"/>
                <w:szCs w:val="16"/>
                <w:lang w:val="es-ES" w:eastAsia="es-ES"/>
              </w:rPr>
            </w:pPr>
          </w:p>
        </w:tc>
        <w:tc>
          <w:tcPr>
            <w:tcW w:w="0" w:type="auto"/>
            <w:tcBorders>
              <w:top w:val="nil"/>
              <w:bottom w:val="single" w:sz="8"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8"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8"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tcBorders>
              <w:top w:val="nil"/>
              <w:bottom w:val="single" w:sz="8" w:space="0" w:color="auto"/>
            </w:tcBorders>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 </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c>
          <w:tcPr>
            <w:tcW w:w="0" w:type="auto"/>
            <w:shd w:val="clear" w:color="auto" w:fill="66FF66"/>
            <w:vAlign w:val="center"/>
            <w:hideMark/>
          </w:tcPr>
          <w:p w:rsidR="008D3F34" w:rsidRPr="00F37C87" w:rsidRDefault="008D3F34" w:rsidP="009427F2">
            <w:pPr>
              <w:spacing w:after="0" w:line="240" w:lineRule="auto"/>
              <w:jc w:val="center"/>
              <w:rPr>
                <w:rFonts w:ascii="Arial" w:eastAsia="Times New Roman" w:hAnsi="Arial" w:cs="Arial"/>
                <w:color w:val="000000"/>
                <w:sz w:val="16"/>
                <w:szCs w:val="16"/>
                <w:lang w:val="es-ES" w:eastAsia="es-ES"/>
              </w:rPr>
            </w:pPr>
            <w:r w:rsidRPr="00F37C87">
              <w:rPr>
                <w:rFonts w:ascii="Arial" w:eastAsia="Times New Roman" w:hAnsi="Arial" w:cs="Arial"/>
                <w:color w:val="000000"/>
                <w:sz w:val="16"/>
                <w:szCs w:val="16"/>
                <w:lang w:val="es-ES" w:eastAsia="es-ES"/>
              </w:rPr>
              <w:t>-</w:t>
            </w:r>
          </w:p>
        </w:tc>
      </w:tr>
    </w:tbl>
    <w:p w:rsidR="009427F2" w:rsidRDefault="009427F2" w:rsidP="000F1637">
      <w:pPr>
        <w:jc w:val="both"/>
        <w:rPr>
          <w:rFonts w:ascii="Arial" w:hAnsi="Arial" w:cs="Arial"/>
          <w:b/>
          <w:sz w:val="16"/>
          <w:szCs w:val="16"/>
          <w:lang w:val="es-ES"/>
        </w:rPr>
      </w:pPr>
    </w:p>
    <w:p w:rsidR="00A651A5" w:rsidRPr="002C1A11" w:rsidRDefault="00A651A5" w:rsidP="00A651A5">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w:t>
      </w:r>
      <w:r w:rsidR="008271BB">
        <w:rPr>
          <w:rFonts w:ascii="Arial" w:hAnsi="Arial" w:cs="Arial"/>
          <w:sz w:val="20"/>
          <w:szCs w:val="20"/>
        </w:rPr>
        <w:t xml:space="preserve"> </w:t>
      </w:r>
      <w:r w:rsidRPr="002C1A11">
        <w:rPr>
          <w:rFonts w:ascii="Arial" w:hAnsi="Arial" w:cs="Arial"/>
          <w:sz w:val="20"/>
          <w:szCs w:val="20"/>
        </w:rPr>
        <w:t>/ mesa de estructura social interna y externa</w:t>
      </w:r>
      <w:r w:rsidR="005B6777">
        <w:rPr>
          <w:rFonts w:ascii="Arial" w:hAnsi="Arial" w:cs="Arial"/>
          <w:sz w:val="20"/>
          <w:szCs w:val="20"/>
        </w:rPr>
        <w:t>.</w:t>
      </w:r>
    </w:p>
    <w:p w:rsidR="00A651A5" w:rsidRDefault="00A651A5" w:rsidP="00A651A5">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w:t>
      </w:r>
      <w:r w:rsidR="005B6777">
        <w:rPr>
          <w:rFonts w:ascii="Arial" w:hAnsi="Arial" w:cs="Arial"/>
          <w:sz w:val="20"/>
          <w:szCs w:val="20"/>
        </w:rPr>
        <w:t xml:space="preserve"> del Gobierno Parroquial de Gonz</w:t>
      </w:r>
      <w:r w:rsidRPr="002C1A11">
        <w:rPr>
          <w:rFonts w:ascii="Arial" w:hAnsi="Arial" w:cs="Arial"/>
          <w:sz w:val="20"/>
          <w:szCs w:val="20"/>
        </w:rPr>
        <w:t>ol</w:t>
      </w:r>
      <w:r w:rsidR="005B6777">
        <w:rPr>
          <w:rFonts w:ascii="Arial" w:hAnsi="Arial" w:cs="Arial"/>
          <w:sz w:val="20"/>
          <w:szCs w:val="20"/>
        </w:rPr>
        <w:t>.</w:t>
      </w:r>
    </w:p>
    <w:p w:rsidR="002F0D9A" w:rsidRDefault="002F0D9A" w:rsidP="00A651A5">
      <w:pPr>
        <w:spacing w:after="0" w:line="240" w:lineRule="auto"/>
        <w:jc w:val="both"/>
        <w:rPr>
          <w:rFonts w:ascii="Arial" w:hAnsi="Arial" w:cs="Arial"/>
          <w:sz w:val="20"/>
          <w:szCs w:val="20"/>
        </w:rPr>
      </w:pPr>
    </w:p>
    <w:p w:rsidR="008271BB" w:rsidRPr="002C1A11" w:rsidRDefault="008271BB" w:rsidP="00A651A5">
      <w:pPr>
        <w:spacing w:after="0" w:line="240" w:lineRule="auto"/>
        <w:jc w:val="both"/>
        <w:rPr>
          <w:rFonts w:ascii="Arial" w:hAnsi="Arial" w:cs="Arial"/>
          <w:sz w:val="20"/>
          <w:szCs w:val="20"/>
        </w:rPr>
      </w:pPr>
    </w:p>
    <w:p w:rsidR="009A63EB" w:rsidRDefault="009A63EB" w:rsidP="002F0D9A">
      <w:pPr>
        <w:spacing w:after="0" w:line="240" w:lineRule="auto"/>
        <w:jc w:val="both"/>
        <w:rPr>
          <w:rFonts w:ascii="Arial" w:hAnsi="Arial" w:cs="Arial"/>
          <w:b/>
          <w:sz w:val="20"/>
          <w:szCs w:val="20"/>
        </w:rPr>
      </w:pPr>
    </w:p>
    <w:p w:rsidR="009A63EB" w:rsidRPr="009A63EB" w:rsidRDefault="009A63EB" w:rsidP="002F0D9A">
      <w:pPr>
        <w:spacing w:after="0" w:line="240" w:lineRule="auto"/>
        <w:jc w:val="both"/>
        <w:rPr>
          <w:rFonts w:ascii="Arial" w:hAnsi="Arial" w:cs="Arial"/>
          <w:sz w:val="20"/>
          <w:szCs w:val="20"/>
        </w:rPr>
      </w:pPr>
      <w:r>
        <w:rPr>
          <w:rFonts w:ascii="Arial" w:hAnsi="Arial" w:cs="Arial"/>
          <w:sz w:val="20"/>
          <w:szCs w:val="20"/>
        </w:rPr>
        <w:t>La intervención de instituciones en la parroquia está dada por los tres niveles de gobierno, como también por instituciones públicas como el MAGAP, MAE y Banco</w:t>
      </w:r>
      <w:r w:rsidR="008B2851">
        <w:rPr>
          <w:rFonts w:ascii="Arial" w:hAnsi="Arial" w:cs="Arial"/>
          <w:sz w:val="20"/>
          <w:szCs w:val="20"/>
        </w:rPr>
        <w:t xml:space="preserve"> Nacional</w:t>
      </w:r>
      <w:r>
        <w:rPr>
          <w:rFonts w:ascii="Arial" w:hAnsi="Arial" w:cs="Arial"/>
          <w:sz w:val="20"/>
          <w:szCs w:val="20"/>
        </w:rPr>
        <w:t xml:space="preserve"> de Fomento e instituciones privadas como el </w:t>
      </w:r>
      <w:r w:rsidR="008B2851">
        <w:rPr>
          <w:rFonts w:ascii="Arial" w:hAnsi="Arial" w:cs="Arial"/>
          <w:sz w:val="20"/>
          <w:szCs w:val="20"/>
        </w:rPr>
        <w:t xml:space="preserve">Fondo Ecuatoriano Populorum Progressio </w:t>
      </w:r>
      <w:r>
        <w:rPr>
          <w:rFonts w:ascii="Arial" w:hAnsi="Arial" w:cs="Arial"/>
          <w:sz w:val="20"/>
          <w:szCs w:val="20"/>
        </w:rPr>
        <w:t>FEPP.</w:t>
      </w:r>
    </w:p>
    <w:p w:rsidR="008E036E" w:rsidRDefault="008E036E">
      <w:pPr>
        <w:rPr>
          <w:rFonts w:ascii="Arial" w:hAnsi="Arial" w:cs="Arial"/>
          <w:sz w:val="20"/>
          <w:szCs w:val="20"/>
        </w:rPr>
      </w:pPr>
    </w:p>
    <w:p w:rsidR="00D91AF0" w:rsidRDefault="00D91AF0">
      <w:pPr>
        <w:rPr>
          <w:rFonts w:ascii="Arial" w:hAnsi="Arial" w:cs="Arial"/>
          <w:sz w:val="20"/>
          <w:szCs w:val="20"/>
        </w:rPr>
      </w:pPr>
    </w:p>
    <w:p w:rsidR="00D91AF0" w:rsidRDefault="00D91AF0">
      <w:pPr>
        <w:rPr>
          <w:rFonts w:ascii="Arial" w:hAnsi="Arial" w:cs="Arial"/>
          <w:sz w:val="20"/>
          <w:szCs w:val="20"/>
        </w:rPr>
      </w:pPr>
    </w:p>
    <w:p w:rsidR="00A651A5" w:rsidRPr="008E036E" w:rsidRDefault="008E036E" w:rsidP="008E036E">
      <w:pPr>
        <w:pStyle w:val="Ttulo1"/>
        <w:ind w:left="360"/>
        <w:rPr>
          <w:rFonts w:ascii="Arial" w:hAnsi="Arial" w:cs="Arial"/>
          <w:sz w:val="20"/>
          <w:u w:val="single"/>
        </w:rPr>
      </w:pPr>
      <w:r w:rsidRPr="008E036E">
        <w:rPr>
          <w:rFonts w:ascii="Arial" w:hAnsi="Arial" w:cs="Arial"/>
          <w:sz w:val="20"/>
        </w:rPr>
        <w:lastRenderedPageBreak/>
        <w:t xml:space="preserve">2. </w:t>
      </w:r>
      <w:r w:rsidR="00A651A5" w:rsidRPr="008E036E">
        <w:rPr>
          <w:rFonts w:ascii="Arial" w:hAnsi="Arial" w:cs="Arial"/>
          <w:sz w:val="20"/>
          <w:u w:val="single"/>
        </w:rPr>
        <w:t>Composición étnica</w:t>
      </w:r>
    </w:p>
    <w:p w:rsidR="00E53F8E" w:rsidRDefault="00E53F8E" w:rsidP="00E53F8E">
      <w:pPr>
        <w:spacing w:after="0" w:line="240" w:lineRule="auto"/>
        <w:jc w:val="both"/>
        <w:rPr>
          <w:rFonts w:ascii="Calibri" w:eastAsia="Times New Roman" w:hAnsi="Calibri" w:cs="Calibri"/>
          <w:sz w:val="20"/>
          <w:szCs w:val="20"/>
          <w:lang w:val="es-ES" w:eastAsia="es-ES"/>
        </w:rPr>
      </w:pPr>
    </w:p>
    <w:p w:rsidR="00E53F8E" w:rsidRDefault="00E53F8E" w:rsidP="00E53F8E">
      <w:pPr>
        <w:spacing w:after="0" w:line="240" w:lineRule="auto"/>
        <w:jc w:val="both"/>
        <w:rPr>
          <w:rFonts w:ascii="Calibri" w:eastAsia="Times New Roman" w:hAnsi="Calibri" w:cs="Calibri"/>
          <w:sz w:val="20"/>
          <w:szCs w:val="20"/>
          <w:lang w:val="es-ES" w:eastAsia="es-ES"/>
        </w:rPr>
      </w:pPr>
    </w:p>
    <w:p w:rsidR="00E53F8E" w:rsidRPr="00EF7A2D" w:rsidRDefault="00E53F8E" w:rsidP="00EF7A2D">
      <w:pPr>
        <w:pStyle w:val="CUADROSPDOT"/>
        <w:rPr>
          <w:b w:val="0"/>
          <w:bCs/>
        </w:rPr>
      </w:pPr>
      <w:bookmarkStart w:id="81" w:name="_Toc315707913"/>
      <w:r w:rsidRPr="005B6777">
        <w:rPr>
          <w:bCs/>
        </w:rPr>
        <w:t xml:space="preserve">Cuadro 16. </w:t>
      </w:r>
      <w:r w:rsidRPr="00EF7A2D">
        <w:rPr>
          <w:b w:val="0"/>
        </w:rPr>
        <w:t>Composición étnica por asentamiento humano en la parroquia</w:t>
      </w:r>
      <w:r w:rsidR="009F15BB" w:rsidRPr="00EF7A2D">
        <w:rPr>
          <w:b w:val="0"/>
        </w:rPr>
        <w:t>.</w:t>
      </w:r>
      <w:bookmarkEnd w:id="81"/>
    </w:p>
    <w:p w:rsidR="00E53F8E" w:rsidRPr="00EF7A2D" w:rsidRDefault="00E53F8E" w:rsidP="00E53F8E">
      <w:pPr>
        <w:spacing w:after="0" w:line="240" w:lineRule="auto"/>
        <w:jc w:val="both"/>
        <w:rPr>
          <w:rFonts w:ascii="Calibri" w:eastAsia="Times New Roman" w:hAnsi="Calibri" w:cs="Calibri"/>
          <w:sz w:val="20"/>
          <w:szCs w:val="20"/>
          <w:lang w:val="es-ES" w:eastAsia="es-ES"/>
        </w:rPr>
      </w:pPr>
    </w:p>
    <w:tbl>
      <w:tblPr>
        <w:tblW w:w="8232" w:type="dxa"/>
        <w:tblInd w:w="60" w:type="dxa"/>
        <w:tblCellMar>
          <w:left w:w="70" w:type="dxa"/>
          <w:right w:w="70" w:type="dxa"/>
        </w:tblCellMar>
        <w:tblLook w:val="04A0"/>
      </w:tblPr>
      <w:tblGrid>
        <w:gridCol w:w="2270"/>
        <w:gridCol w:w="3373"/>
        <w:gridCol w:w="2589"/>
      </w:tblGrid>
      <w:tr w:rsidR="00E53F8E" w:rsidRPr="00E53F8E" w:rsidTr="009946C3">
        <w:trPr>
          <w:trHeight w:val="840"/>
        </w:trPr>
        <w:tc>
          <w:tcPr>
            <w:tcW w:w="2270"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E53F8E" w:rsidRPr="00E53F8E" w:rsidRDefault="00E53F8E" w:rsidP="00E53F8E">
            <w:pPr>
              <w:spacing w:after="0" w:line="240" w:lineRule="auto"/>
              <w:jc w:val="center"/>
              <w:rPr>
                <w:rFonts w:ascii="Arial" w:eastAsia="Times New Roman" w:hAnsi="Arial" w:cs="Arial"/>
                <w:b/>
                <w:bCs/>
                <w:sz w:val="20"/>
                <w:szCs w:val="20"/>
                <w:lang w:val="es-ES" w:eastAsia="es-ES"/>
              </w:rPr>
            </w:pPr>
            <w:r w:rsidRPr="00E53F8E">
              <w:rPr>
                <w:rFonts w:ascii="Arial" w:eastAsia="Times New Roman" w:hAnsi="Arial" w:cs="Arial"/>
                <w:b/>
                <w:bCs/>
                <w:sz w:val="20"/>
                <w:szCs w:val="20"/>
                <w:lang w:val="es-ES" w:eastAsia="es-ES"/>
              </w:rPr>
              <w:t>Comunidad</w:t>
            </w:r>
          </w:p>
        </w:tc>
        <w:tc>
          <w:tcPr>
            <w:tcW w:w="3373" w:type="dxa"/>
            <w:tcBorders>
              <w:top w:val="single" w:sz="8" w:space="0" w:color="auto"/>
              <w:left w:val="nil"/>
              <w:bottom w:val="single" w:sz="8" w:space="0" w:color="auto"/>
              <w:right w:val="single" w:sz="8" w:space="0" w:color="auto"/>
            </w:tcBorders>
            <w:shd w:val="clear" w:color="auto" w:fill="FFFF66"/>
            <w:vAlign w:val="center"/>
            <w:hideMark/>
          </w:tcPr>
          <w:p w:rsidR="00E53F8E" w:rsidRPr="00E53F8E" w:rsidRDefault="00E53F8E" w:rsidP="00E53F8E">
            <w:pPr>
              <w:spacing w:after="0" w:line="240" w:lineRule="auto"/>
              <w:jc w:val="center"/>
              <w:rPr>
                <w:rFonts w:ascii="Arial" w:eastAsia="Times New Roman" w:hAnsi="Arial" w:cs="Arial"/>
                <w:b/>
                <w:bCs/>
                <w:sz w:val="20"/>
                <w:szCs w:val="20"/>
                <w:lang w:val="es-ES" w:eastAsia="es-ES"/>
              </w:rPr>
            </w:pPr>
            <w:r w:rsidRPr="00E53F8E">
              <w:rPr>
                <w:rFonts w:ascii="Arial" w:eastAsia="Times New Roman" w:hAnsi="Arial" w:cs="Arial"/>
                <w:b/>
                <w:bCs/>
                <w:sz w:val="20"/>
                <w:szCs w:val="20"/>
                <w:lang w:val="es-ES" w:eastAsia="es-ES"/>
              </w:rPr>
              <w:t>Población mayoritariamente indígena</w:t>
            </w:r>
          </w:p>
        </w:tc>
        <w:tc>
          <w:tcPr>
            <w:tcW w:w="2589" w:type="dxa"/>
            <w:tcBorders>
              <w:top w:val="single" w:sz="8" w:space="0" w:color="auto"/>
              <w:left w:val="nil"/>
              <w:bottom w:val="single" w:sz="8" w:space="0" w:color="auto"/>
              <w:right w:val="single" w:sz="8" w:space="0" w:color="auto"/>
            </w:tcBorders>
            <w:shd w:val="clear" w:color="auto" w:fill="FFFF66"/>
            <w:vAlign w:val="center"/>
            <w:hideMark/>
          </w:tcPr>
          <w:p w:rsidR="00E53F8E" w:rsidRPr="00E53F8E" w:rsidRDefault="00E53F8E" w:rsidP="00E53F8E">
            <w:pPr>
              <w:spacing w:after="0" w:line="240" w:lineRule="auto"/>
              <w:jc w:val="center"/>
              <w:rPr>
                <w:rFonts w:ascii="Arial" w:eastAsia="Times New Roman" w:hAnsi="Arial" w:cs="Arial"/>
                <w:b/>
                <w:bCs/>
                <w:sz w:val="20"/>
                <w:szCs w:val="20"/>
                <w:lang w:val="es-ES" w:eastAsia="es-ES"/>
              </w:rPr>
            </w:pPr>
            <w:r w:rsidRPr="00E53F8E">
              <w:rPr>
                <w:rFonts w:ascii="Arial" w:eastAsia="Times New Roman" w:hAnsi="Arial" w:cs="Arial"/>
                <w:b/>
                <w:bCs/>
                <w:sz w:val="20"/>
                <w:szCs w:val="20"/>
                <w:lang w:val="es-ES" w:eastAsia="es-ES"/>
              </w:rPr>
              <w:t>Población Mayoritariamente mestiza</w:t>
            </w:r>
          </w:p>
        </w:tc>
      </w:tr>
      <w:tr w:rsidR="00E53F8E" w:rsidRPr="00E53F8E" w:rsidTr="00072D5D">
        <w:trPr>
          <w:trHeight w:val="270"/>
        </w:trPr>
        <w:tc>
          <w:tcPr>
            <w:tcW w:w="2270" w:type="dxa"/>
            <w:tcBorders>
              <w:top w:val="nil"/>
              <w:left w:val="single" w:sz="8" w:space="0" w:color="auto"/>
              <w:bottom w:val="single" w:sz="8" w:space="0" w:color="auto"/>
              <w:right w:val="single" w:sz="8" w:space="0" w:color="auto"/>
            </w:tcBorders>
            <w:shd w:val="clear" w:color="auto" w:fill="66FF66"/>
            <w:vAlign w:val="center"/>
            <w:hideMark/>
          </w:tcPr>
          <w:p w:rsidR="00E53F8E" w:rsidRPr="00E53F8E" w:rsidRDefault="00E53F8E" w:rsidP="00E53F8E">
            <w:pPr>
              <w:spacing w:after="0" w:line="240" w:lineRule="auto"/>
              <w:rPr>
                <w:rFonts w:ascii="Calibri" w:eastAsia="Times New Roman" w:hAnsi="Calibri" w:cs="Calibri"/>
                <w:b/>
                <w:bCs/>
                <w:sz w:val="20"/>
                <w:szCs w:val="20"/>
                <w:lang w:val="es-ES" w:eastAsia="es-ES"/>
              </w:rPr>
            </w:pPr>
            <w:r w:rsidRPr="00E53F8E">
              <w:rPr>
                <w:rFonts w:ascii="Calibri" w:eastAsia="Times New Roman" w:hAnsi="Calibri" w:cs="Calibri"/>
                <w:b/>
                <w:bCs/>
                <w:sz w:val="20"/>
                <w:szCs w:val="20"/>
                <w:lang w:val="es-ES" w:eastAsia="es-ES"/>
              </w:rPr>
              <w:t>CABECERA PARROQUIAL</w:t>
            </w:r>
          </w:p>
        </w:tc>
        <w:tc>
          <w:tcPr>
            <w:tcW w:w="3373" w:type="dxa"/>
            <w:tcBorders>
              <w:top w:val="nil"/>
              <w:left w:val="nil"/>
              <w:bottom w:val="single" w:sz="8" w:space="0" w:color="auto"/>
              <w:right w:val="single" w:sz="8" w:space="0" w:color="auto"/>
            </w:tcBorders>
            <w:shd w:val="clear" w:color="auto" w:fill="66FF66"/>
            <w:vAlign w:val="center"/>
            <w:hideMark/>
          </w:tcPr>
          <w:p w:rsidR="00E53F8E" w:rsidRPr="00E53F8E" w:rsidRDefault="00E53F8E" w:rsidP="00E53F8E">
            <w:pPr>
              <w:spacing w:after="0" w:line="240" w:lineRule="auto"/>
              <w:jc w:val="center"/>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 </w:t>
            </w:r>
          </w:p>
        </w:tc>
        <w:tc>
          <w:tcPr>
            <w:tcW w:w="2589" w:type="dxa"/>
            <w:tcBorders>
              <w:top w:val="nil"/>
              <w:left w:val="nil"/>
              <w:bottom w:val="single" w:sz="8" w:space="0" w:color="auto"/>
              <w:right w:val="single" w:sz="8" w:space="0" w:color="auto"/>
            </w:tcBorders>
            <w:shd w:val="clear" w:color="auto" w:fill="66FF66"/>
            <w:vAlign w:val="center"/>
            <w:hideMark/>
          </w:tcPr>
          <w:p w:rsidR="00E53F8E" w:rsidRPr="00E53F8E" w:rsidRDefault="00E53F8E"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r>
      <w:tr w:rsidR="00E53F8E" w:rsidRPr="00E53F8E" w:rsidTr="00072D5D">
        <w:trPr>
          <w:trHeight w:val="270"/>
        </w:trPr>
        <w:tc>
          <w:tcPr>
            <w:tcW w:w="2270" w:type="dxa"/>
            <w:tcBorders>
              <w:top w:val="nil"/>
              <w:left w:val="single" w:sz="8" w:space="0" w:color="auto"/>
              <w:bottom w:val="single" w:sz="8" w:space="0" w:color="auto"/>
              <w:right w:val="single" w:sz="8" w:space="0" w:color="auto"/>
            </w:tcBorders>
            <w:shd w:val="clear" w:color="auto" w:fill="66FF66"/>
            <w:vAlign w:val="center"/>
            <w:hideMark/>
          </w:tcPr>
          <w:p w:rsidR="00E53F8E" w:rsidRPr="00E53F8E" w:rsidRDefault="00E53F8E" w:rsidP="00E53F8E">
            <w:pPr>
              <w:spacing w:after="0" w:line="240" w:lineRule="auto"/>
              <w:rPr>
                <w:rFonts w:ascii="Calibri" w:eastAsia="Times New Roman" w:hAnsi="Calibri" w:cs="Calibri"/>
                <w:b/>
                <w:bCs/>
                <w:sz w:val="20"/>
                <w:szCs w:val="20"/>
                <w:lang w:val="es-ES" w:eastAsia="es-ES"/>
              </w:rPr>
            </w:pPr>
            <w:r w:rsidRPr="00E53F8E">
              <w:rPr>
                <w:rFonts w:ascii="Calibri" w:eastAsia="Times New Roman" w:hAnsi="Calibri" w:cs="Calibri"/>
                <w:b/>
                <w:bCs/>
                <w:sz w:val="20"/>
                <w:szCs w:val="20"/>
                <w:lang w:val="es-ES" w:eastAsia="es-ES"/>
              </w:rPr>
              <w:t>COCHAPAMBA</w:t>
            </w:r>
          </w:p>
        </w:tc>
        <w:tc>
          <w:tcPr>
            <w:tcW w:w="3373" w:type="dxa"/>
            <w:tcBorders>
              <w:top w:val="nil"/>
              <w:left w:val="nil"/>
              <w:bottom w:val="single" w:sz="8" w:space="0" w:color="auto"/>
              <w:right w:val="single" w:sz="8" w:space="0" w:color="auto"/>
            </w:tcBorders>
            <w:shd w:val="clear" w:color="auto" w:fill="66FF66"/>
            <w:vAlign w:val="center"/>
            <w:hideMark/>
          </w:tcPr>
          <w:p w:rsidR="00E53F8E" w:rsidRPr="00E53F8E" w:rsidRDefault="00E53F8E" w:rsidP="00E53F8E">
            <w:pPr>
              <w:spacing w:after="0" w:line="240" w:lineRule="auto"/>
              <w:jc w:val="center"/>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 </w:t>
            </w:r>
          </w:p>
        </w:tc>
        <w:tc>
          <w:tcPr>
            <w:tcW w:w="2589" w:type="dxa"/>
            <w:tcBorders>
              <w:top w:val="nil"/>
              <w:left w:val="nil"/>
              <w:bottom w:val="single" w:sz="8" w:space="0" w:color="auto"/>
              <w:right w:val="single" w:sz="8" w:space="0" w:color="auto"/>
            </w:tcBorders>
            <w:shd w:val="clear" w:color="auto" w:fill="66FF66"/>
            <w:vAlign w:val="center"/>
            <w:hideMark/>
          </w:tcPr>
          <w:p w:rsidR="00E53F8E" w:rsidRPr="00E53F8E" w:rsidRDefault="00E53F8E"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r>
      <w:tr w:rsidR="00E53F8E" w:rsidRPr="00E53F8E" w:rsidTr="00072D5D">
        <w:trPr>
          <w:trHeight w:val="270"/>
        </w:trPr>
        <w:tc>
          <w:tcPr>
            <w:tcW w:w="2270" w:type="dxa"/>
            <w:tcBorders>
              <w:top w:val="nil"/>
              <w:left w:val="single" w:sz="8" w:space="0" w:color="auto"/>
              <w:bottom w:val="single" w:sz="8" w:space="0" w:color="auto"/>
              <w:right w:val="single" w:sz="8" w:space="0" w:color="auto"/>
            </w:tcBorders>
            <w:shd w:val="clear" w:color="auto" w:fill="66FF66"/>
            <w:vAlign w:val="center"/>
            <w:hideMark/>
          </w:tcPr>
          <w:p w:rsidR="00E53F8E" w:rsidRPr="00E53F8E" w:rsidRDefault="00E53F8E" w:rsidP="00E53F8E">
            <w:pPr>
              <w:spacing w:after="0" w:line="240" w:lineRule="auto"/>
              <w:rPr>
                <w:rFonts w:ascii="Calibri" w:eastAsia="Times New Roman" w:hAnsi="Calibri" w:cs="Calibri"/>
                <w:b/>
                <w:bCs/>
                <w:sz w:val="20"/>
                <w:szCs w:val="20"/>
                <w:lang w:val="es-ES" w:eastAsia="es-ES"/>
              </w:rPr>
            </w:pPr>
            <w:r w:rsidRPr="00E53F8E">
              <w:rPr>
                <w:rFonts w:ascii="Calibri" w:eastAsia="Times New Roman" w:hAnsi="Calibri" w:cs="Calibri"/>
                <w:b/>
                <w:bCs/>
                <w:sz w:val="20"/>
                <w:szCs w:val="20"/>
                <w:lang w:val="es-ES" w:eastAsia="es-ES"/>
              </w:rPr>
              <w:t>SAN MARTÌN</w:t>
            </w:r>
          </w:p>
        </w:tc>
        <w:tc>
          <w:tcPr>
            <w:tcW w:w="3373" w:type="dxa"/>
            <w:tcBorders>
              <w:top w:val="nil"/>
              <w:left w:val="nil"/>
              <w:bottom w:val="single" w:sz="8" w:space="0" w:color="auto"/>
              <w:right w:val="single" w:sz="8" w:space="0" w:color="auto"/>
            </w:tcBorders>
            <w:shd w:val="clear" w:color="auto" w:fill="66FF66"/>
            <w:vAlign w:val="center"/>
            <w:hideMark/>
          </w:tcPr>
          <w:p w:rsidR="00E53F8E" w:rsidRPr="00E53F8E" w:rsidRDefault="00E53F8E" w:rsidP="00E53F8E">
            <w:pPr>
              <w:spacing w:after="0" w:line="240" w:lineRule="auto"/>
              <w:jc w:val="center"/>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 </w:t>
            </w:r>
          </w:p>
        </w:tc>
        <w:tc>
          <w:tcPr>
            <w:tcW w:w="2589" w:type="dxa"/>
            <w:tcBorders>
              <w:top w:val="nil"/>
              <w:left w:val="nil"/>
              <w:bottom w:val="single" w:sz="8" w:space="0" w:color="auto"/>
              <w:right w:val="single" w:sz="8" w:space="0" w:color="auto"/>
            </w:tcBorders>
            <w:shd w:val="clear" w:color="auto" w:fill="66FF66"/>
            <w:vAlign w:val="center"/>
            <w:hideMark/>
          </w:tcPr>
          <w:p w:rsidR="00E53F8E" w:rsidRPr="00E53F8E" w:rsidRDefault="00E53F8E"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r>
      <w:tr w:rsidR="00E53F8E" w:rsidRPr="00E53F8E" w:rsidTr="00072D5D">
        <w:trPr>
          <w:trHeight w:val="270"/>
        </w:trPr>
        <w:tc>
          <w:tcPr>
            <w:tcW w:w="2270" w:type="dxa"/>
            <w:tcBorders>
              <w:top w:val="nil"/>
              <w:left w:val="single" w:sz="8" w:space="0" w:color="auto"/>
              <w:bottom w:val="single" w:sz="8" w:space="0" w:color="auto"/>
              <w:right w:val="single" w:sz="8" w:space="0" w:color="auto"/>
            </w:tcBorders>
            <w:shd w:val="clear" w:color="auto" w:fill="66FF66"/>
            <w:vAlign w:val="center"/>
            <w:hideMark/>
          </w:tcPr>
          <w:p w:rsidR="00E53F8E" w:rsidRPr="00E53F8E" w:rsidRDefault="00E53F8E" w:rsidP="00E53F8E">
            <w:pPr>
              <w:spacing w:after="0" w:line="240" w:lineRule="auto"/>
              <w:rPr>
                <w:rFonts w:ascii="Calibri" w:eastAsia="Times New Roman" w:hAnsi="Calibri" w:cs="Calibri"/>
                <w:b/>
                <w:bCs/>
                <w:sz w:val="20"/>
                <w:szCs w:val="20"/>
                <w:lang w:val="es-ES" w:eastAsia="es-ES"/>
              </w:rPr>
            </w:pPr>
            <w:r w:rsidRPr="00E53F8E">
              <w:rPr>
                <w:rFonts w:ascii="Calibri" w:eastAsia="Times New Roman" w:hAnsi="Calibri" w:cs="Calibri"/>
                <w:b/>
                <w:bCs/>
                <w:sz w:val="20"/>
                <w:szCs w:val="20"/>
                <w:lang w:val="es-ES" w:eastAsia="es-ES"/>
              </w:rPr>
              <w:t>ZUNAG</w:t>
            </w:r>
          </w:p>
        </w:tc>
        <w:tc>
          <w:tcPr>
            <w:tcW w:w="3373" w:type="dxa"/>
            <w:tcBorders>
              <w:top w:val="nil"/>
              <w:left w:val="nil"/>
              <w:bottom w:val="single" w:sz="8" w:space="0" w:color="auto"/>
              <w:right w:val="single" w:sz="8" w:space="0" w:color="auto"/>
            </w:tcBorders>
            <w:shd w:val="clear" w:color="auto" w:fill="66FF66"/>
            <w:vAlign w:val="center"/>
            <w:hideMark/>
          </w:tcPr>
          <w:p w:rsidR="00E53F8E" w:rsidRPr="00E53F8E" w:rsidRDefault="00E53F8E" w:rsidP="00E53F8E">
            <w:pPr>
              <w:spacing w:after="0" w:line="240" w:lineRule="auto"/>
              <w:jc w:val="center"/>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 </w:t>
            </w:r>
          </w:p>
        </w:tc>
        <w:tc>
          <w:tcPr>
            <w:tcW w:w="2589" w:type="dxa"/>
            <w:tcBorders>
              <w:top w:val="nil"/>
              <w:left w:val="nil"/>
              <w:bottom w:val="single" w:sz="8" w:space="0" w:color="auto"/>
              <w:right w:val="single" w:sz="8" w:space="0" w:color="auto"/>
            </w:tcBorders>
            <w:shd w:val="clear" w:color="auto" w:fill="66FF66"/>
            <w:vAlign w:val="center"/>
            <w:hideMark/>
          </w:tcPr>
          <w:p w:rsidR="00E53F8E" w:rsidRPr="00E53F8E" w:rsidRDefault="00E53F8E"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r>
      <w:tr w:rsidR="00E53F8E" w:rsidRPr="00E53F8E" w:rsidTr="00072D5D">
        <w:trPr>
          <w:trHeight w:val="270"/>
        </w:trPr>
        <w:tc>
          <w:tcPr>
            <w:tcW w:w="2270" w:type="dxa"/>
            <w:tcBorders>
              <w:top w:val="nil"/>
              <w:left w:val="single" w:sz="8" w:space="0" w:color="auto"/>
              <w:bottom w:val="single" w:sz="8" w:space="0" w:color="auto"/>
              <w:right w:val="single" w:sz="8" w:space="0" w:color="auto"/>
            </w:tcBorders>
            <w:shd w:val="clear" w:color="auto" w:fill="66FF66"/>
            <w:vAlign w:val="center"/>
            <w:hideMark/>
          </w:tcPr>
          <w:p w:rsidR="00E53F8E" w:rsidRPr="00E53F8E" w:rsidRDefault="00E53F8E" w:rsidP="00E53F8E">
            <w:pPr>
              <w:spacing w:after="0" w:line="240" w:lineRule="auto"/>
              <w:rPr>
                <w:rFonts w:ascii="Calibri" w:eastAsia="Times New Roman" w:hAnsi="Calibri" w:cs="Calibri"/>
                <w:b/>
                <w:bCs/>
                <w:sz w:val="20"/>
                <w:szCs w:val="20"/>
                <w:lang w:val="es-ES" w:eastAsia="es-ES"/>
              </w:rPr>
            </w:pPr>
            <w:r w:rsidRPr="00E53F8E">
              <w:rPr>
                <w:rFonts w:ascii="Calibri" w:eastAsia="Times New Roman" w:hAnsi="Calibri" w:cs="Calibri"/>
                <w:b/>
                <w:bCs/>
                <w:sz w:val="20"/>
                <w:szCs w:val="20"/>
                <w:lang w:val="es-ES" w:eastAsia="es-ES"/>
              </w:rPr>
              <w:t>ILTUS</w:t>
            </w:r>
          </w:p>
        </w:tc>
        <w:tc>
          <w:tcPr>
            <w:tcW w:w="3373" w:type="dxa"/>
            <w:tcBorders>
              <w:top w:val="nil"/>
              <w:left w:val="nil"/>
              <w:bottom w:val="single" w:sz="8" w:space="0" w:color="auto"/>
              <w:right w:val="single" w:sz="8" w:space="0" w:color="auto"/>
            </w:tcBorders>
            <w:shd w:val="clear" w:color="auto" w:fill="66FF66"/>
            <w:vAlign w:val="center"/>
            <w:hideMark/>
          </w:tcPr>
          <w:p w:rsidR="00E53F8E" w:rsidRPr="00E53F8E" w:rsidRDefault="00E53F8E" w:rsidP="00E53F8E">
            <w:pPr>
              <w:spacing w:after="0" w:line="240" w:lineRule="auto"/>
              <w:jc w:val="center"/>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 </w:t>
            </w:r>
          </w:p>
        </w:tc>
        <w:tc>
          <w:tcPr>
            <w:tcW w:w="2589" w:type="dxa"/>
            <w:tcBorders>
              <w:top w:val="nil"/>
              <w:left w:val="nil"/>
              <w:bottom w:val="single" w:sz="8" w:space="0" w:color="auto"/>
              <w:right w:val="single" w:sz="8" w:space="0" w:color="auto"/>
            </w:tcBorders>
            <w:shd w:val="clear" w:color="auto" w:fill="66FF66"/>
            <w:vAlign w:val="center"/>
            <w:hideMark/>
          </w:tcPr>
          <w:p w:rsidR="00E53F8E" w:rsidRPr="00E53F8E" w:rsidRDefault="00E53F8E"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r>
      <w:tr w:rsidR="00E53F8E" w:rsidRPr="00E53F8E" w:rsidTr="000D73D6">
        <w:trPr>
          <w:trHeight w:val="270"/>
        </w:trPr>
        <w:tc>
          <w:tcPr>
            <w:tcW w:w="2270" w:type="dxa"/>
            <w:tcBorders>
              <w:top w:val="nil"/>
              <w:left w:val="single" w:sz="8" w:space="0" w:color="auto"/>
              <w:bottom w:val="single" w:sz="8" w:space="0" w:color="auto"/>
              <w:right w:val="single" w:sz="8" w:space="0" w:color="auto"/>
            </w:tcBorders>
            <w:shd w:val="clear" w:color="auto" w:fill="4AF2FC"/>
            <w:hideMark/>
          </w:tcPr>
          <w:p w:rsidR="00E53F8E" w:rsidRPr="008B2851" w:rsidRDefault="00E53F8E" w:rsidP="00E53F8E">
            <w:pPr>
              <w:spacing w:after="0" w:line="240" w:lineRule="auto"/>
              <w:jc w:val="both"/>
              <w:rPr>
                <w:rFonts w:ascii="Calibri" w:eastAsia="Times New Roman" w:hAnsi="Calibri" w:cs="Calibri"/>
                <w:b/>
                <w:bCs/>
                <w:sz w:val="20"/>
                <w:szCs w:val="20"/>
                <w:lang w:val="es-ES" w:eastAsia="es-ES"/>
              </w:rPr>
            </w:pPr>
            <w:r w:rsidRPr="008B2851">
              <w:rPr>
                <w:rFonts w:ascii="Calibri" w:eastAsia="Times New Roman" w:hAnsi="Calibri" w:cs="Calibri"/>
                <w:b/>
                <w:bCs/>
                <w:sz w:val="20"/>
                <w:szCs w:val="20"/>
                <w:lang w:val="es-ES" w:eastAsia="es-ES"/>
              </w:rPr>
              <w:t>TOTAL</w:t>
            </w:r>
            <w:r w:rsidR="00340585">
              <w:rPr>
                <w:rFonts w:ascii="Calibri" w:eastAsia="Times New Roman" w:hAnsi="Calibri" w:cs="Calibri"/>
                <w:b/>
                <w:bCs/>
                <w:sz w:val="20"/>
                <w:szCs w:val="20"/>
                <w:lang w:val="es-ES" w:eastAsia="es-ES"/>
              </w:rPr>
              <w:t>.</w:t>
            </w:r>
          </w:p>
        </w:tc>
        <w:tc>
          <w:tcPr>
            <w:tcW w:w="3373" w:type="dxa"/>
            <w:tcBorders>
              <w:top w:val="nil"/>
              <w:left w:val="nil"/>
              <w:bottom w:val="single" w:sz="8" w:space="0" w:color="auto"/>
              <w:right w:val="single" w:sz="8" w:space="0" w:color="auto"/>
            </w:tcBorders>
            <w:shd w:val="clear" w:color="auto" w:fill="4AF2FC"/>
            <w:hideMark/>
          </w:tcPr>
          <w:p w:rsidR="00E53F8E" w:rsidRPr="008B2851" w:rsidRDefault="00E53F8E" w:rsidP="00E53F8E">
            <w:pPr>
              <w:spacing w:after="0" w:line="240" w:lineRule="auto"/>
              <w:jc w:val="center"/>
              <w:rPr>
                <w:rFonts w:ascii="Calibri" w:eastAsia="Times New Roman" w:hAnsi="Calibri" w:cs="Calibri"/>
                <w:b/>
                <w:bCs/>
                <w:sz w:val="20"/>
                <w:szCs w:val="20"/>
                <w:lang w:val="es-ES" w:eastAsia="es-ES"/>
              </w:rPr>
            </w:pPr>
            <w:r w:rsidRPr="008B2851">
              <w:rPr>
                <w:rFonts w:ascii="Calibri" w:eastAsia="Times New Roman" w:hAnsi="Calibri" w:cs="Calibri"/>
                <w:b/>
                <w:bCs/>
                <w:sz w:val="20"/>
                <w:szCs w:val="20"/>
                <w:lang w:val="es-ES" w:eastAsia="es-ES"/>
              </w:rPr>
              <w:t>0</w:t>
            </w:r>
          </w:p>
        </w:tc>
        <w:tc>
          <w:tcPr>
            <w:tcW w:w="2589" w:type="dxa"/>
            <w:tcBorders>
              <w:top w:val="nil"/>
              <w:left w:val="nil"/>
              <w:bottom w:val="single" w:sz="8" w:space="0" w:color="auto"/>
              <w:right w:val="single" w:sz="8" w:space="0" w:color="auto"/>
            </w:tcBorders>
            <w:shd w:val="clear" w:color="auto" w:fill="4AF2FC"/>
            <w:noWrap/>
            <w:vAlign w:val="bottom"/>
            <w:hideMark/>
          </w:tcPr>
          <w:p w:rsidR="00E53F8E" w:rsidRPr="008B2851" w:rsidRDefault="00E53F8E" w:rsidP="00E53F8E">
            <w:pPr>
              <w:spacing w:after="0" w:line="240" w:lineRule="auto"/>
              <w:jc w:val="center"/>
              <w:rPr>
                <w:rFonts w:ascii="Calibri" w:eastAsia="Times New Roman" w:hAnsi="Calibri" w:cs="Calibri"/>
                <w:b/>
                <w:bCs/>
                <w:sz w:val="20"/>
                <w:szCs w:val="20"/>
                <w:lang w:val="es-ES" w:eastAsia="es-ES"/>
              </w:rPr>
            </w:pPr>
            <w:r w:rsidRPr="008B2851">
              <w:rPr>
                <w:rFonts w:ascii="Calibri" w:eastAsia="Times New Roman" w:hAnsi="Calibri" w:cs="Calibri"/>
                <w:b/>
                <w:bCs/>
                <w:sz w:val="20"/>
                <w:szCs w:val="20"/>
                <w:lang w:val="es-ES" w:eastAsia="es-ES"/>
              </w:rPr>
              <w:t>5</w:t>
            </w:r>
          </w:p>
        </w:tc>
      </w:tr>
    </w:tbl>
    <w:p w:rsidR="00863B93" w:rsidRDefault="00863B93" w:rsidP="00A651A5">
      <w:pPr>
        <w:spacing w:after="0" w:line="240" w:lineRule="auto"/>
        <w:jc w:val="both"/>
        <w:rPr>
          <w:rFonts w:ascii="Arial" w:hAnsi="Arial" w:cs="Arial"/>
          <w:b/>
          <w:sz w:val="20"/>
          <w:szCs w:val="20"/>
        </w:rPr>
      </w:pPr>
    </w:p>
    <w:p w:rsidR="00A651A5" w:rsidRPr="002C1A11" w:rsidRDefault="00A651A5" w:rsidP="00A651A5">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w:t>
      </w:r>
      <w:r w:rsidR="000836DD">
        <w:rPr>
          <w:rFonts w:ascii="Arial" w:hAnsi="Arial" w:cs="Arial"/>
          <w:sz w:val="20"/>
          <w:szCs w:val="20"/>
        </w:rPr>
        <w:t xml:space="preserve"> </w:t>
      </w:r>
      <w:r w:rsidRPr="002C1A11">
        <w:rPr>
          <w:rFonts w:ascii="Arial" w:hAnsi="Arial" w:cs="Arial"/>
          <w:sz w:val="20"/>
          <w:szCs w:val="20"/>
        </w:rPr>
        <w:t>/ Mesa de trabajo socio-cultural</w:t>
      </w:r>
      <w:r w:rsidR="005B6777">
        <w:rPr>
          <w:rFonts w:ascii="Arial" w:hAnsi="Arial" w:cs="Arial"/>
          <w:sz w:val="20"/>
          <w:szCs w:val="20"/>
        </w:rPr>
        <w:t>.</w:t>
      </w:r>
    </w:p>
    <w:p w:rsidR="009A63EB" w:rsidRPr="0025530F" w:rsidRDefault="00A651A5" w:rsidP="009A63EB">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w:t>
      </w:r>
      <w:r w:rsidR="005B6777">
        <w:rPr>
          <w:rFonts w:ascii="Arial" w:hAnsi="Arial" w:cs="Arial"/>
          <w:sz w:val="20"/>
          <w:szCs w:val="20"/>
        </w:rPr>
        <w:t xml:space="preserve"> del Gobierno Parroquial de Gonz</w:t>
      </w:r>
      <w:r w:rsidRPr="002C1A11">
        <w:rPr>
          <w:rFonts w:ascii="Arial" w:hAnsi="Arial" w:cs="Arial"/>
          <w:sz w:val="20"/>
          <w:szCs w:val="20"/>
        </w:rPr>
        <w:t>ol</w:t>
      </w:r>
      <w:r w:rsidR="005B6777">
        <w:rPr>
          <w:rFonts w:ascii="Arial" w:hAnsi="Arial" w:cs="Arial"/>
          <w:sz w:val="20"/>
          <w:szCs w:val="20"/>
        </w:rPr>
        <w:t>.</w:t>
      </w:r>
    </w:p>
    <w:p w:rsidR="00CB42E9" w:rsidRDefault="00CB42E9" w:rsidP="009A63EB">
      <w:pPr>
        <w:spacing w:after="0" w:line="240" w:lineRule="auto"/>
        <w:jc w:val="both"/>
        <w:rPr>
          <w:rFonts w:ascii="Arial" w:hAnsi="Arial" w:cs="Arial"/>
          <w:b/>
          <w:sz w:val="20"/>
          <w:szCs w:val="20"/>
        </w:rPr>
      </w:pPr>
    </w:p>
    <w:p w:rsidR="009A63EB" w:rsidRPr="009A63EB" w:rsidRDefault="009A63EB" w:rsidP="009A63EB">
      <w:pPr>
        <w:spacing w:after="0" w:line="240" w:lineRule="auto"/>
        <w:jc w:val="both"/>
        <w:rPr>
          <w:rFonts w:ascii="Arial" w:hAnsi="Arial" w:cs="Arial"/>
          <w:sz w:val="20"/>
          <w:szCs w:val="20"/>
        </w:rPr>
      </w:pPr>
      <w:r>
        <w:rPr>
          <w:rFonts w:ascii="Arial" w:hAnsi="Arial" w:cs="Arial"/>
          <w:sz w:val="20"/>
          <w:szCs w:val="20"/>
        </w:rPr>
        <w:t>La población de los cinco asentamientos humanos</w:t>
      </w:r>
      <w:r w:rsidR="00CB42E9">
        <w:rPr>
          <w:rFonts w:ascii="Arial" w:hAnsi="Arial" w:cs="Arial"/>
          <w:sz w:val="20"/>
          <w:szCs w:val="20"/>
        </w:rPr>
        <w:t xml:space="preserve"> de la parroquia es mestiza.</w:t>
      </w:r>
    </w:p>
    <w:p w:rsidR="002063C7" w:rsidRDefault="002063C7" w:rsidP="00E53F8E">
      <w:pPr>
        <w:spacing w:after="0" w:line="240" w:lineRule="auto"/>
        <w:jc w:val="both"/>
        <w:rPr>
          <w:rFonts w:ascii="Arial" w:eastAsia="Times New Roman" w:hAnsi="Arial" w:cs="Arial"/>
          <w:sz w:val="20"/>
          <w:szCs w:val="20"/>
          <w:lang w:val="es-ES" w:eastAsia="es-ES"/>
        </w:rPr>
      </w:pPr>
    </w:p>
    <w:p w:rsidR="00E53F8E" w:rsidRDefault="00E53F8E" w:rsidP="00EF7A2D">
      <w:pPr>
        <w:pStyle w:val="CUADROSPDOT"/>
      </w:pPr>
      <w:bookmarkStart w:id="82" w:name="_Toc315707914"/>
      <w:r w:rsidRPr="00E53F8E">
        <w:rPr>
          <w:bCs/>
        </w:rPr>
        <w:t xml:space="preserve">Cuadro 17. </w:t>
      </w:r>
      <w:r w:rsidRPr="00EF7A2D">
        <w:rPr>
          <w:b w:val="0"/>
        </w:rPr>
        <w:t>Composición étnica en la parroquia</w:t>
      </w:r>
      <w:r w:rsidR="00EE4611">
        <w:t>.</w:t>
      </w:r>
      <w:bookmarkEnd w:id="82"/>
    </w:p>
    <w:p w:rsidR="00EE4611" w:rsidRPr="00E53F8E" w:rsidRDefault="00EE4611" w:rsidP="00E53F8E">
      <w:pPr>
        <w:spacing w:after="0" w:line="240" w:lineRule="auto"/>
        <w:jc w:val="both"/>
        <w:rPr>
          <w:rFonts w:ascii="Arial" w:eastAsia="Times New Roman" w:hAnsi="Arial" w:cs="Arial"/>
          <w:b/>
          <w:bCs/>
          <w:sz w:val="20"/>
          <w:szCs w:val="20"/>
          <w:lang w:val="es-ES" w:eastAsia="es-ES"/>
        </w:rPr>
      </w:pPr>
    </w:p>
    <w:tbl>
      <w:tblPr>
        <w:tblW w:w="7440" w:type="dxa"/>
        <w:tblInd w:w="60" w:type="dxa"/>
        <w:tblCellMar>
          <w:left w:w="70" w:type="dxa"/>
          <w:right w:w="70" w:type="dxa"/>
        </w:tblCellMar>
        <w:tblLook w:val="04A0"/>
      </w:tblPr>
      <w:tblGrid>
        <w:gridCol w:w="2320"/>
        <w:gridCol w:w="3460"/>
        <w:gridCol w:w="1660"/>
      </w:tblGrid>
      <w:tr w:rsidR="00E53F8E" w:rsidRPr="00E53F8E" w:rsidTr="009946C3">
        <w:trPr>
          <w:trHeight w:val="521"/>
        </w:trPr>
        <w:tc>
          <w:tcPr>
            <w:tcW w:w="2320"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E53F8E" w:rsidRPr="00E53F8E" w:rsidRDefault="00E53F8E" w:rsidP="00E53F8E">
            <w:pPr>
              <w:spacing w:after="0" w:line="240" w:lineRule="auto"/>
              <w:jc w:val="center"/>
              <w:rPr>
                <w:rFonts w:ascii="Arial" w:eastAsia="Times New Roman" w:hAnsi="Arial" w:cs="Arial"/>
                <w:b/>
                <w:bCs/>
                <w:sz w:val="20"/>
                <w:szCs w:val="20"/>
                <w:lang w:val="es-ES" w:eastAsia="es-ES"/>
              </w:rPr>
            </w:pPr>
            <w:r w:rsidRPr="00E53F8E">
              <w:rPr>
                <w:rFonts w:ascii="Arial" w:eastAsia="Times New Roman" w:hAnsi="Arial" w:cs="Arial"/>
                <w:b/>
                <w:bCs/>
                <w:sz w:val="20"/>
                <w:szCs w:val="20"/>
                <w:lang w:val="es-ES" w:eastAsia="es-ES"/>
              </w:rPr>
              <w:t>Etnicidad</w:t>
            </w:r>
          </w:p>
        </w:tc>
        <w:tc>
          <w:tcPr>
            <w:tcW w:w="3460" w:type="dxa"/>
            <w:tcBorders>
              <w:top w:val="single" w:sz="8" w:space="0" w:color="auto"/>
              <w:left w:val="nil"/>
              <w:bottom w:val="single" w:sz="8" w:space="0" w:color="auto"/>
              <w:right w:val="single" w:sz="8" w:space="0" w:color="auto"/>
            </w:tcBorders>
            <w:shd w:val="clear" w:color="auto" w:fill="FFFF66"/>
            <w:vAlign w:val="center"/>
            <w:hideMark/>
          </w:tcPr>
          <w:p w:rsidR="00E53F8E" w:rsidRPr="00E53F8E" w:rsidRDefault="00E53F8E" w:rsidP="00E53F8E">
            <w:pPr>
              <w:spacing w:after="0" w:line="240" w:lineRule="auto"/>
              <w:jc w:val="center"/>
              <w:rPr>
                <w:rFonts w:ascii="Arial" w:eastAsia="Times New Roman" w:hAnsi="Arial" w:cs="Arial"/>
                <w:b/>
                <w:bCs/>
                <w:sz w:val="20"/>
                <w:szCs w:val="20"/>
                <w:lang w:val="es-ES" w:eastAsia="es-ES"/>
              </w:rPr>
            </w:pPr>
            <w:r w:rsidRPr="00E53F8E">
              <w:rPr>
                <w:rFonts w:ascii="Arial" w:eastAsia="Times New Roman" w:hAnsi="Arial" w:cs="Arial"/>
                <w:b/>
                <w:bCs/>
                <w:sz w:val="20"/>
                <w:szCs w:val="20"/>
                <w:lang w:val="es-ES" w:eastAsia="es-ES"/>
              </w:rPr>
              <w:t>Número de comunidades</w:t>
            </w:r>
          </w:p>
        </w:tc>
        <w:tc>
          <w:tcPr>
            <w:tcW w:w="1660" w:type="dxa"/>
            <w:tcBorders>
              <w:top w:val="single" w:sz="8" w:space="0" w:color="auto"/>
              <w:left w:val="nil"/>
              <w:bottom w:val="single" w:sz="8" w:space="0" w:color="auto"/>
              <w:right w:val="single" w:sz="8" w:space="0" w:color="auto"/>
            </w:tcBorders>
            <w:shd w:val="clear" w:color="auto" w:fill="FFFF66"/>
            <w:vAlign w:val="center"/>
            <w:hideMark/>
          </w:tcPr>
          <w:p w:rsidR="00E53F8E" w:rsidRPr="00E53F8E" w:rsidRDefault="00E53F8E" w:rsidP="00E53F8E">
            <w:pPr>
              <w:spacing w:after="0" w:line="240" w:lineRule="auto"/>
              <w:jc w:val="center"/>
              <w:rPr>
                <w:rFonts w:ascii="Arial" w:eastAsia="Times New Roman" w:hAnsi="Arial" w:cs="Arial"/>
                <w:b/>
                <w:bCs/>
                <w:sz w:val="20"/>
                <w:szCs w:val="20"/>
                <w:lang w:val="es-ES" w:eastAsia="es-ES"/>
              </w:rPr>
            </w:pPr>
            <w:r w:rsidRPr="00E53F8E">
              <w:rPr>
                <w:rFonts w:ascii="Arial" w:eastAsia="Times New Roman" w:hAnsi="Arial" w:cs="Arial"/>
                <w:b/>
                <w:bCs/>
                <w:sz w:val="20"/>
                <w:szCs w:val="20"/>
                <w:lang w:val="es-ES" w:eastAsia="es-ES"/>
              </w:rPr>
              <w:t>Porcentaje</w:t>
            </w:r>
          </w:p>
        </w:tc>
      </w:tr>
      <w:tr w:rsidR="00E53F8E" w:rsidRPr="00E53F8E" w:rsidTr="00072D5D">
        <w:trPr>
          <w:trHeight w:val="780"/>
        </w:trPr>
        <w:tc>
          <w:tcPr>
            <w:tcW w:w="2320" w:type="dxa"/>
            <w:tcBorders>
              <w:top w:val="nil"/>
              <w:left w:val="single" w:sz="8" w:space="0" w:color="auto"/>
              <w:bottom w:val="single" w:sz="8" w:space="0" w:color="auto"/>
              <w:right w:val="single" w:sz="8" w:space="0" w:color="auto"/>
            </w:tcBorders>
            <w:shd w:val="clear" w:color="auto" w:fill="66FF66"/>
            <w:vAlign w:val="center"/>
            <w:hideMark/>
          </w:tcPr>
          <w:p w:rsidR="00E53F8E" w:rsidRPr="00E53F8E" w:rsidRDefault="00E53F8E" w:rsidP="00E53F8E">
            <w:pPr>
              <w:spacing w:after="0" w:line="240" w:lineRule="auto"/>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Comunidades mayoritariamente indígenas</w:t>
            </w:r>
          </w:p>
        </w:tc>
        <w:tc>
          <w:tcPr>
            <w:tcW w:w="3460" w:type="dxa"/>
            <w:tcBorders>
              <w:top w:val="nil"/>
              <w:left w:val="nil"/>
              <w:bottom w:val="single" w:sz="8" w:space="0" w:color="auto"/>
              <w:right w:val="single" w:sz="8" w:space="0" w:color="auto"/>
            </w:tcBorders>
            <w:shd w:val="clear" w:color="auto" w:fill="66FF66"/>
            <w:noWrap/>
            <w:vAlign w:val="center"/>
            <w:hideMark/>
          </w:tcPr>
          <w:p w:rsidR="00E53F8E" w:rsidRPr="00E53F8E" w:rsidRDefault="00E53F8E" w:rsidP="00E53F8E">
            <w:pPr>
              <w:spacing w:after="0" w:line="240" w:lineRule="auto"/>
              <w:jc w:val="center"/>
              <w:rPr>
                <w:rFonts w:ascii="Calibri" w:eastAsia="Times New Roman" w:hAnsi="Calibri" w:cs="Calibri"/>
                <w:sz w:val="20"/>
                <w:szCs w:val="20"/>
                <w:lang w:val="es-ES" w:eastAsia="es-ES"/>
              </w:rPr>
            </w:pPr>
            <w:r w:rsidRPr="00E53F8E">
              <w:rPr>
                <w:rFonts w:ascii="Calibri" w:eastAsia="Times New Roman" w:hAnsi="Calibri" w:cs="Calibri"/>
                <w:sz w:val="20"/>
                <w:szCs w:val="20"/>
                <w:lang w:val="es-ES" w:eastAsia="es-ES"/>
              </w:rPr>
              <w:t>0</w:t>
            </w:r>
          </w:p>
        </w:tc>
        <w:tc>
          <w:tcPr>
            <w:tcW w:w="1660" w:type="dxa"/>
            <w:tcBorders>
              <w:top w:val="nil"/>
              <w:left w:val="nil"/>
              <w:bottom w:val="single" w:sz="8" w:space="0" w:color="auto"/>
              <w:right w:val="single" w:sz="8" w:space="0" w:color="auto"/>
            </w:tcBorders>
            <w:shd w:val="clear" w:color="auto" w:fill="66FF66"/>
            <w:noWrap/>
            <w:vAlign w:val="center"/>
            <w:hideMark/>
          </w:tcPr>
          <w:p w:rsidR="00E53F8E" w:rsidRPr="00E53F8E" w:rsidRDefault="00E53F8E" w:rsidP="00E53F8E">
            <w:pPr>
              <w:spacing w:after="0" w:line="240" w:lineRule="auto"/>
              <w:jc w:val="center"/>
              <w:rPr>
                <w:rFonts w:ascii="Calibri" w:eastAsia="Times New Roman" w:hAnsi="Calibri" w:cs="Calibri"/>
                <w:sz w:val="20"/>
                <w:szCs w:val="20"/>
                <w:lang w:val="es-ES" w:eastAsia="es-ES"/>
              </w:rPr>
            </w:pPr>
            <w:r w:rsidRPr="00E53F8E">
              <w:rPr>
                <w:rFonts w:ascii="Calibri" w:eastAsia="Times New Roman" w:hAnsi="Calibri" w:cs="Calibri"/>
                <w:sz w:val="20"/>
                <w:szCs w:val="20"/>
                <w:lang w:val="es-ES" w:eastAsia="es-ES"/>
              </w:rPr>
              <w:t>0%</w:t>
            </w:r>
          </w:p>
        </w:tc>
      </w:tr>
      <w:tr w:rsidR="00E53F8E" w:rsidRPr="00E53F8E" w:rsidTr="00072D5D">
        <w:trPr>
          <w:trHeight w:val="780"/>
        </w:trPr>
        <w:tc>
          <w:tcPr>
            <w:tcW w:w="2320" w:type="dxa"/>
            <w:tcBorders>
              <w:top w:val="nil"/>
              <w:left w:val="single" w:sz="8" w:space="0" w:color="auto"/>
              <w:bottom w:val="single" w:sz="8" w:space="0" w:color="auto"/>
              <w:right w:val="single" w:sz="8" w:space="0" w:color="auto"/>
            </w:tcBorders>
            <w:shd w:val="clear" w:color="auto" w:fill="66FF66"/>
            <w:vAlign w:val="center"/>
            <w:hideMark/>
          </w:tcPr>
          <w:p w:rsidR="00E53F8E" w:rsidRPr="00E53F8E" w:rsidRDefault="00E53F8E" w:rsidP="00E53F8E">
            <w:pPr>
              <w:spacing w:after="0" w:line="240" w:lineRule="auto"/>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Comunidades mayoritariamente mestizas</w:t>
            </w:r>
          </w:p>
        </w:tc>
        <w:tc>
          <w:tcPr>
            <w:tcW w:w="3460" w:type="dxa"/>
            <w:tcBorders>
              <w:top w:val="nil"/>
              <w:left w:val="nil"/>
              <w:bottom w:val="single" w:sz="8" w:space="0" w:color="auto"/>
              <w:right w:val="single" w:sz="8" w:space="0" w:color="auto"/>
            </w:tcBorders>
            <w:shd w:val="clear" w:color="auto" w:fill="66FF66"/>
            <w:noWrap/>
            <w:vAlign w:val="center"/>
            <w:hideMark/>
          </w:tcPr>
          <w:p w:rsidR="00E53F8E" w:rsidRPr="00E53F8E" w:rsidRDefault="00E53F8E" w:rsidP="00E53F8E">
            <w:pPr>
              <w:spacing w:after="0" w:line="240" w:lineRule="auto"/>
              <w:jc w:val="center"/>
              <w:rPr>
                <w:rFonts w:ascii="Calibri" w:eastAsia="Times New Roman" w:hAnsi="Calibri" w:cs="Calibri"/>
                <w:sz w:val="20"/>
                <w:szCs w:val="20"/>
                <w:lang w:val="es-ES" w:eastAsia="es-ES"/>
              </w:rPr>
            </w:pPr>
            <w:r w:rsidRPr="00E53F8E">
              <w:rPr>
                <w:rFonts w:ascii="Calibri" w:eastAsia="Times New Roman" w:hAnsi="Calibri" w:cs="Calibri"/>
                <w:sz w:val="20"/>
                <w:szCs w:val="20"/>
                <w:lang w:val="es-ES" w:eastAsia="es-ES"/>
              </w:rPr>
              <w:t>5</w:t>
            </w:r>
          </w:p>
        </w:tc>
        <w:tc>
          <w:tcPr>
            <w:tcW w:w="1660" w:type="dxa"/>
            <w:tcBorders>
              <w:top w:val="nil"/>
              <w:left w:val="nil"/>
              <w:bottom w:val="single" w:sz="8" w:space="0" w:color="auto"/>
              <w:right w:val="single" w:sz="8" w:space="0" w:color="auto"/>
            </w:tcBorders>
            <w:shd w:val="clear" w:color="auto" w:fill="66FF66"/>
            <w:noWrap/>
            <w:vAlign w:val="center"/>
            <w:hideMark/>
          </w:tcPr>
          <w:p w:rsidR="00E53F8E" w:rsidRPr="00E53F8E" w:rsidRDefault="00E53F8E" w:rsidP="00E53F8E">
            <w:pPr>
              <w:spacing w:after="0" w:line="240" w:lineRule="auto"/>
              <w:jc w:val="center"/>
              <w:rPr>
                <w:rFonts w:ascii="Calibri" w:eastAsia="Times New Roman" w:hAnsi="Calibri" w:cs="Calibri"/>
                <w:sz w:val="20"/>
                <w:szCs w:val="20"/>
                <w:lang w:val="es-ES" w:eastAsia="es-ES"/>
              </w:rPr>
            </w:pPr>
            <w:r w:rsidRPr="00E53F8E">
              <w:rPr>
                <w:rFonts w:ascii="Calibri" w:eastAsia="Times New Roman" w:hAnsi="Calibri" w:cs="Calibri"/>
                <w:sz w:val="20"/>
                <w:szCs w:val="20"/>
                <w:lang w:val="es-ES" w:eastAsia="es-ES"/>
              </w:rPr>
              <w:t>100%</w:t>
            </w:r>
          </w:p>
        </w:tc>
      </w:tr>
      <w:tr w:rsidR="00E53F8E" w:rsidRPr="00E53F8E" w:rsidTr="000D73D6">
        <w:trPr>
          <w:trHeight w:val="420"/>
        </w:trPr>
        <w:tc>
          <w:tcPr>
            <w:tcW w:w="2320" w:type="dxa"/>
            <w:tcBorders>
              <w:top w:val="nil"/>
              <w:left w:val="single" w:sz="8" w:space="0" w:color="auto"/>
              <w:bottom w:val="single" w:sz="8" w:space="0" w:color="auto"/>
              <w:right w:val="single" w:sz="8" w:space="0" w:color="auto"/>
            </w:tcBorders>
            <w:shd w:val="clear" w:color="auto" w:fill="4AF2FC"/>
            <w:vAlign w:val="center"/>
            <w:hideMark/>
          </w:tcPr>
          <w:p w:rsidR="00E53F8E" w:rsidRPr="008B2851" w:rsidRDefault="00E53F8E" w:rsidP="008B2851">
            <w:pPr>
              <w:spacing w:after="0" w:line="240" w:lineRule="auto"/>
              <w:rPr>
                <w:rFonts w:ascii="Calibri" w:eastAsia="Times New Roman" w:hAnsi="Calibri" w:cs="Calibri"/>
                <w:b/>
                <w:bCs/>
                <w:sz w:val="20"/>
                <w:szCs w:val="20"/>
                <w:lang w:val="es-ES" w:eastAsia="es-ES"/>
              </w:rPr>
            </w:pPr>
            <w:r w:rsidRPr="008B2851">
              <w:rPr>
                <w:rFonts w:ascii="Calibri" w:eastAsia="Times New Roman" w:hAnsi="Calibri" w:cs="Calibri"/>
                <w:b/>
                <w:bCs/>
                <w:sz w:val="20"/>
                <w:szCs w:val="20"/>
                <w:lang w:val="es-ES" w:eastAsia="es-ES"/>
              </w:rPr>
              <w:t>TOTAL</w:t>
            </w:r>
            <w:r w:rsidR="00340585">
              <w:rPr>
                <w:rFonts w:ascii="Calibri" w:eastAsia="Times New Roman" w:hAnsi="Calibri" w:cs="Calibri"/>
                <w:b/>
                <w:bCs/>
                <w:sz w:val="20"/>
                <w:szCs w:val="20"/>
                <w:lang w:val="es-ES" w:eastAsia="es-ES"/>
              </w:rPr>
              <w:t>.</w:t>
            </w:r>
          </w:p>
        </w:tc>
        <w:tc>
          <w:tcPr>
            <w:tcW w:w="3460" w:type="dxa"/>
            <w:tcBorders>
              <w:top w:val="nil"/>
              <w:left w:val="nil"/>
              <w:bottom w:val="single" w:sz="8" w:space="0" w:color="auto"/>
              <w:right w:val="single" w:sz="8" w:space="0" w:color="auto"/>
            </w:tcBorders>
            <w:shd w:val="clear" w:color="auto" w:fill="4AF2FC"/>
            <w:vAlign w:val="center"/>
            <w:hideMark/>
          </w:tcPr>
          <w:p w:rsidR="00E53F8E" w:rsidRPr="008B2851" w:rsidRDefault="00E53F8E" w:rsidP="00E53F8E">
            <w:pPr>
              <w:spacing w:after="0" w:line="240" w:lineRule="auto"/>
              <w:jc w:val="center"/>
              <w:rPr>
                <w:rFonts w:ascii="Calibri" w:eastAsia="Times New Roman" w:hAnsi="Calibri" w:cs="Calibri"/>
                <w:b/>
                <w:bCs/>
                <w:sz w:val="20"/>
                <w:szCs w:val="20"/>
                <w:lang w:val="es-ES" w:eastAsia="es-ES"/>
              </w:rPr>
            </w:pPr>
            <w:r w:rsidRPr="008B2851">
              <w:rPr>
                <w:rFonts w:ascii="Calibri" w:eastAsia="Times New Roman" w:hAnsi="Calibri" w:cs="Calibri"/>
                <w:b/>
                <w:bCs/>
                <w:sz w:val="20"/>
                <w:szCs w:val="20"/>
                <w:lang w:val="es-ES" w:eastAsia="es-ES"/>
              </w:rPr>
              <w:t>5</w:t>
            </w:r>
          </w:p>
        </w:tc>
        <w:tc>
          <w:tcPr>
            <w:tcW w:w="1660" w:type="dxa"/>
            <w:tcBorders>
              <w:top w:val="nil"/>
              <w:left w:val="nil"/>
              <w:bottom w:val="single" w:sz="8" w:space="0" w:color="auto"/>
              <w:right w:val="single" w:sz="8" w:space="0" w:color="auto"/>
            </w:tcBorders>
            <w:shd w:val="clear" w:color="auto" w:fill="4AF2FC"/>
            <w:vAlign w:val="center"/>
            <w:hideMark/>
          </w:tcPr>
          <w:p w:rsidR="00E53F8E" w:rsidRPr="008B2851" w:rsidRDefault="00E53F8E" w:rsidP="00E53F8E">
            <w:pPr>
              <w:spacing w:after="0" w:line="240" w:lineRule="auto"/>
              <w:jc w:val="center"/>
              <w:rPr>
                <w:rFonts w:ascii="Calibri" w:eastAsia="Times New Roman" w:hAnsi="Calibri" w:cs="Calibri"/>
                <w:b/>
                <w:bCs/>
                <w:sz w:val="20"/>
                <w:szCs w:val="20"/>
                <w:lang w:val="es-ES" w:eastAsia="es-ES"/>
              </w:rPr>
            </w:pPr>
            <w:r w:rsidRPr="008B2851">
              <w:rPr>
                <w:rFonts w:ascii="Calibri" w:eastAsia="Times New Roman" w:hAnsi="Calibri" w:cs="Calibri"/>
                <w:b/>
                <w:bCs/>
                <w:sz w:val="20"/>
                <w:szCs w:val="20"/>
                <w:lang w:val="es-ES" w:eastAsia="es-ES"/>
              </w:rPr>
              <w:t>100%</w:t>
            </w:r>
          </w:p>
        </w:tc>
      </w:tr>
    </w:tbl>
    <w:p w:rsidR="00E53F8E" w:rsidRDefault="00E53F8E" w:rsidP="00E53F8E">
      <w:pPr>
        <w:spacing w:after="0" w:line="240" w:lineRule="auto"/>
        <w:jc w:val="both"/>
        <w:rPr>
          <w:rFonts w:ascii="Calibri" w:eastAsia="Times New Roman" w:hAnsi="Calibri" w:cs="Calibri"/>
          <w:sz w:val="20"/>
          <w:szCs w:val="20"/>
          <w:lang w:val="es-ES" w:eastAsia="es-ES"/>
        </w:rPr>
      </w:pPr>
    </w:p>
    <w:p w:rsidR="005B6777" w:rsidRPr="002C1A11" w:rsidRDefault="005B6777" w:rsidP="005B6777">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w:t>
      </w:r>
      <w:r w:rsidR="000836DD">
        <w:rPr>
          <w:rFonts w:ascii="Arial" w:hAnsi="Arial" w:cs="Arial"/>
          <w:sz w:val="20"/>
          <w:szCs w:val="20"/>
        </w:rPr>
        <w:t xml:space="preserve"> </w:t>
      </w:r>
      <w:r w:rsidRPr="002C1A11">
        <w:rPr>
          <w:rFonts w:ascii="Arial" w:hAnsi="Arial" w:cs="Arial"/>
          <w:sz w:val="20"/>
          <w:szCs w:val="20"/>
        </w:rPr>
        <w:t>/ Mesa de trabajo socio-cultural</w:t>
      </w:r>
      <w:r w:rsidR="00863B93">
        <w:rPr>
          <w:rFonts w:ascii="Arial" w:hAnsi="Arial" w:cs="Arial"/>
          <w:sz w:val="20"/>
          <w:szCs w:val="20"/>
        </w:rPr>
        <w:t>.</w:t>
      </w:r>
    </w:p>
    <w:p w:rsidR="005B6777" w:rsidRDefault="005B6777" w:rsidP="005B6777">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w:t>
      </w:r>
      <w:r>
        <w:rPr>
          <w:rFonts w:ascii="Arial" w:hAnsi="Arial" w:cs="Arial"/>
          <w:sz w:val="20"/>
          <w:szCs w:val="20"/>
        </w:rPr>
        <w:t xml:space="preserve"> del Gobierno Parroquial de Gonz</w:t>
      </w:r>
      <w:r w:rsidRPr="002C1A11">
        <w:rPr>
          <w:rFonts w:ascii="Arial" w:hAnsi="Arial" w:cs="Arial"/>
          <w:sz w:val="20"/>
          <w:szCs w:val="20"/>
        </w:rPr>
        <w:t>ol</w:t>
      </w:r>
      <w:r>
        <w:rPr>
          <w:rFonts w:ascii="Arial" w:hAnsi="Arial" w:cs="Arial"/>
          <w:sz w:val="20"/>
          <w:szCs w:val="20"/>
        </w:rPr>
        <w:t>.</w:t>
      </w:r>
    </w:p>
    <w:p w:rsidR="00EE4611" w:rsidRDefault="00EE4611" w:rsidP="005B6777">
      <w:pPr>
        <w:spacing w:after="0" w:line="240" w:lineRule="auto"/>
        <w:jc w:val="both"/>
        <w:rPr>
          <w:rFonts w:ascii="Arial" w:hAnsi="Arial" w:cs="Arial"/>
          <w:sz w:val="20"/>
          <w:szCs w:val="20"/>
        </w:rPr>
      </w:pPr>
    </w:p>
    <w:p w:rsidR="00F87CBE" w:rsidRDefault="00F87CBE" w:rsidP="00F87CBE">
      <w:pPr>
        <w:spacing w:after="0" w:line="240" w:lineRule="auto"/>
        <w:jc w:val="both"/>
        <w:rPr>
          <w:rFonts w:ascii="Arial" w:hAnsi="Arial" w:cs="Arial"/>
          <w:b/>
          <w:sz w:val="20"/>
          <w:szCs w:val="20"/>
        </w:rPr>
      </w:pPr>
    </w:p>
    <w:p w:rsidR="00F87CBE" w:rsidRDefault="00CB42E9" w:rsidP="00F87CBE">
      <w:pPr>
        <w:spacing w:after="0" w:line="240" w:lineRule="auto"/>
        <w:jc w:val="both"/>
        <w:rPr>
          <w:rFonts w:ascii="Arial" w:hAnsi="Arial" w:cs="Arial"/>
          <w:sz w:val="20"/>
          <w:szCs w:val="20"/>
        </w:rPr>
      </w:pPr>
      <w:r>
        <w:rPr>
          <w:rFonts w:ascii="Arial" w:hAnsi="Arial" w:cs="Arial"/>
          <w:sz w:val="20"/>
          <w:szCs w:val="20"/>
        </w:rPr>
        <w:t>100 % de los asentamientos humanos es mayoritariamente mestiza</w:t>
      </w:r>
      <w:r w:rsidR="00F87CBE">
        <w:rPr>
          <w:rFonts w:ascii="Arial" w:hAnsi="Arial" w:cs="Arial"/>
          <w:sz w:val="20"/>
          <w:szCs w:val="20"/>
        </w:rPr>
        <w:t xml:space="preserve">, </w:t>
      </w:r>
    </w:p>
    <w:p w:rsidR="00F87CBE" w:rsidRDefault="00F87CBE" w:rsidP="005B6777">
      <w:pPr>
        <w:spacing w:after="0" w:line="240" w:lineRule="auto"/>
        <w:jc w:val="both"/>
        <w:rPr>
          <w:rFonts w:ascii="Arial" w:hAnsi="Arial" w:cs="Arial"/>
          <w:sz w:val="20"/>
          <w:szCs w:val="20"/>
        </w:rPr>
      </w:pPr>
    </w:p>
    <w:p w:rsidR="00F87CBE" w:rsidRDefault="000836DD" w:rsidP="00F87CBE">
      <w:pPr>
        <w:spacing w:after="0" w:line="240" w:lineRule="auto"/>
        <w:jc w:val="both"/>
        <w:rPr>
          <w:rFonts w:ascii="Calibri" w:eastAsia="Times New Roman" w:hAnsi="Calibri" w:cs="Calibri"/>
          <w:sz w:val="20"/>
          <w:szCs w:val="20"/>
          <w:lang w:val="es-ES" w:eastAsia="es-ES"/>
        </w:rPr>
      </w:pPr>
      <w:r w:rsidRPr="000836DD">
        <w:rPr>
          <w:rFonts w:ascii="Calibri" w:eastAsia="Times New Roman" w:hAnsi="Calibri" w:cs="Calibri"/>
          <w:noProof/>
          <w:sz w:val="20"/>
          <w:szCs w:val="20"/>
          <w:lang w:val="es-ES" w:eastAsia="es-ES"/>
        </w:rPr>
        <w:drawing>
          <wp:inline distT="0" distB="0" distL="0" distR="0">
            <wp:extent cx="4279043" cy="1881963"/>
            <wp:effectExtent l="19050" t="0" r="26257" b="3987"/>
            <wp:docPr id="15"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F87CBE" w:rsidRDefault="00F87CBE" w:rsidP="005B6777">
      <w:pPr>
        <w:spacing w:after="0" w:line="240" w:lineRule="auto"/>
        <w:jc w:val="both"/>
        <w:rPr>
          <w:rFonts w:ascii="Arial" w:hAnsi="Arial" w:cs="Arial"/>
          <w:sz w:val="20"/>
          <w:szCs w:val="20"/>
        </w:rPr>
      </w:pPr>
    </w:p>
    <w:p w:rsidR="000836DD" w:rsidRDefault="000836DD" w:rsidP="000836DD">
      <w:pPr>
        <w:pStyle w:val="GRAFICOSPDOT"/>
      </w:pPr>
    </w:p>
    <w:p w:rsidR="000836DD" w:rsidRPr="0026718D" w:rsidRDefault="00750650" w:rsidP="000836DD">
      <w:pPr>
        <w:pStyle w:val="GRAFICOSPDOT"/>
      </w:pPr>
      <w:bookmarkStart w:id="83" w:name="_Toc315709244"/>
      <w:r>
        <w:t>Grafico 9</w:t>
      </w:r>
      <w:r w:rsidR="000836DD">
        <w:t xml:space="preserve">. </w:t>
      </w:r>
      <w:r w:rsidR="000836DD" w:rsidRPr="00267442">
        <w:rPr>
          <w:b w:val="0"/>
        </w:rPr>
        <w:t>Composición étnica en la parroquia</w:t>
      </w:r>
      <w:bookmarkEnd w:id="83"/>
    </w:p>
    <w:p w:rsidR="000836DD" w:rsidRDefault="000836DD" w:rsidP="005B6777">
      <w:pPr>
        <w:spacing w:after="0" w:line="240" w:lineRule="auto"/>
        <w:jc w:val="both"/>
        <w:rPr>
          <w:rFonts w:ascii="Arial" w:hAnsi="Arial" w:cs="Arial"/>
          <w:sz w:val="20"/>
          <w:szCs w:val="20"/>
        </w:rPr>
      </w:pPr>
      <w:r w:rsidRPr="0003192F">
        <w:rPr>
          <w:rFonts w:ascii="Arial" w:hAnsi="Arial" w:cs="Arial"/>
          <w:b/>
          <w:sz w:val="20"/>
          <w:szCs w:val="20"/>
        </w:rPr>
        <w:t>Elaborado por:</w:t>
      </w:r>
      <w:r w:rsidRPr="0003192F">
        <w:rPr>
          <w:rFonts w:ascii="Arial" w:hAnsi="Arial" w:cs="Arial"/>
          <w:sz w:val="20"/>
          <w:szCs w:val="20"/>
        </w:rPr>
        <w:t xml:space="preserve"> Equipo técnico del Gobierno Parroquial de </w:t>
      </w:r>
      <w:r>
        <w:rPr>
          <w:rFonts w:ascii="Arial" w:hAnsi="Arial" w:cs="Arial"/>
          <w:sz w:val="20"/>
          <w:szCs w:val="20"/>
        </w:rPr>
        <w:t>Gonzol.</w:t>
      </w:r>
    </w:p>
    <w:p w:rsidR="00863B93" w:rsidRPr="002C1A11" w:rsidRDefault="00863B93" w:rsidP="005B6777">
      <w:pPr>
        <w:spacing w:after="0" w:line="240" w:lineRule="auto"/>
        <w:jc w:val="both"/>
        <w:rPr>
          <w:rFonts w:ascii="Arial" w:hAnsi="Arial" w:cs="Arial"/>
          <w:sz w:val="20"/>
          <w:szCs w:val="20"/>
        </w:rPr>
      </w:pPr>
    </w:p>
    <w:p w:rsidR="00863B93" w:rsidRPr="008E036E" w:rsidRDefault="008E036E" w:rsidP="008E036E">
      <w:pPr>
        <w:pStyle w:val="Ttulo1"/>
        <w:ind w:left="360"/>
        <w:rPr>
          <w:rFonts w:ascii="Arial" w:hAnsi="Arial" w:cs="Arial"/>
          <w:sz w:val="20"/>
          <w:u w:val="single"/>
        </w:rPr>
      </w:pPr>
      <w:bookmarkStart w:id="84" w:name="_Toc300751226"/>
      <w:r w:rsidRPr="008E036E">
        <w:rPr>
          <w:rFonts w:ascii="Arial" w:hAnsi="Arial" w:cs="Arial"/>
          <w:sz w:val="20"/>
        </w:rPr>
        <w:t xml:space="preserve">2. </w:t>
      </w:r>
      <w:r w:rsidR="00863B93" w:rsidRPr="008E036E">
        <w:rPr>
          <w:rFonts w:ascii="Arial" w:hAnsi="Arial" w:cs="Arial"/>
          <w:sz w:val="20"/>
          <w:u w:val="single"/>
        </w:rPr>
        <w:t>Patrimonio cultural intangible</w:t>
      </w:r>
      <w:bookmarkEnd w:id="84"/>
    </w:p>
    <w:p w:rsidR="00863B93" w:rsidRPr="002C1A11" w:rsidRDefault="00863B93" w:rsidP="00863B93">
      <w:pPr>
        <w:spacing w:after="0" w:line="240" w:lineRule="auto"/>
        <w:jc w:val="both"/>
        <w:rPr>
          <w:rFonts w:ascii="Arial" w:hAnsi="Arial" w:cs="Arial"/>
          <w:sz w:val="20"/>
          <w:szCs w:val="20"/>
          <w:lang w:val="es-ES_tradnl"/>
        </w:rPr>
      </w:pPr>
    </w:p>
    <w:p w:rsidR="00863B93" w:rsidRPr="008E036E" w:rsidRDefault="00863B93" w:rsidP="004B3D42">
      <w:pPr>
        <w:pStyle w:val="Ttulo1"/>
        <w:numPr>
          <w:ilvl w:val="0"/>
          <w:numId w:val="265"/>
        </w:numPr>
        <w:rPr>
          <w:rFonts w:ascii="Arial" w:hAnsi="Arial" w:cs="Arial"/>
          <w:sz w:val="20"/>
        </w:rPr>
      </w:pPr>
      <w:r w:rsidRPr="008E036E">
        <w:rPr>
          <w:rFonts w:ascii="Arial" w:hAnsi="Arial" w:cs="Arial"/>
          <w:sz w:val="20"/>
        </w:rPr>
        <w:t>Idioma</w:t>
      </w:r>
    </w:p>
    <w:p w:rsidR="00E53F8E" w:rsidRDefault="00E53F8E" w:rsidP="00E53F8E">
      <w:pPr>
        <w:spacing w:after="0" w:line="240" w:lineRule="auto"/>
        <w:jc w:val="both"/>
        <w:rPr>
          <w:rFonts w:ascii="Calibri" w:eastAsia="Times New Roman" w:hAnsi="Calibri" w:cs="Calibri"/>
          <w:sz w:val="20"/>
          <w:szCs w:val="20"/>
          <w:lang w:val="es-ES" w:eastAsia="es-ES"/>
        </w:rPr>
      </w:pPr>
    </w:p>
    <w:p w:rsidR="00E53F8E" w:rsidRDefault="00E53F8E" w:rsidP="00E53F8E">
      <w:pPr>
        <w:spacing w:after="0" w:line="240" w:lineRule="auto"/>
        <w:jc w:val="both"/>
        <w:rPr>
          <w:rFonts w:ascii="Calibri" w:eastAsia="Times New Roman" w:hAnsi="Calibri" w:cs="Calibri"/>
          <w:sz w:val="20"/>
          <w:szCs w:val="20"/>
          <w:lang w:val="es-ES" w:eastAsia="es-ES"/>
        </w:rPr>
      </w:pPr>
    </w:p>
    <w:p w:rsidR="00E53F8E" w:rsidRDefault="00E53F8E" w:rsidP="00EF7A2D">
      <w:pPr>
        <w:pStyle w:val="CUADROSPDOT"/>
        <w:rPr>
          <w:rFonts w:eastAsia="Times New Roman"/>
          <w:lang w:eastAsia="es-ES"/>
        </w:rPr>
      </w:pPr>
      <w:bookmarkStart w:id="85" w:name="_Toc315707915"/>
      <w:r w:rsidRPr="00E53F8E">
        <w:rPr>
          <w:rFonts w:eastAsia="Times New Roman"/>
          <w:bCs/>
          <w:lang w:eastAsia="es-ES"/>
        </w:rPr>
        <w:t xml:space="preserve">Cuadro 18. </w:t>
      </w:r>
      <w:r w:rsidRPr="00EF7A2D">
        <w:rPr>
          <w:b w:val="0"/>
        </w:rPr>
        <w:t>Idioma empleado mayoritariamente por la población en los diferentes asentamientos humanos de la parroquia</w:t>
      </w:r>
      <w:r w:rsidRPr="00EF7A2D">
        <w:rPr>
          <w:rFonts w:eastAsia="Times New Roman"/>
          <w:b w:val="0"/>
          <w:lang w:eastAsia="es-ES"/>
        </w:rPr>
        <w:t>.</w:t>
      </w:r>
      <w:bookmarkEnd w:id="85"/>
    </w:p>
    <w:p w:rsidR="0088495A" w:rsidRPr="00E53F8E" w:rsidRDefault="0088495A" w:rsidP="00E53F8E">
      <w:pPr>
        <w:spacing w:after="0" w:line="240" w:lineRule="auto"/>
        <w:jc w:val="both"/>
        <w:rPr>
          <w:rFonts w:ascii="Arial" w:eastAsia="Times New Roman" w:hAnsi="Arial" w:cs="Arial"/>
          <w:b/>
          <w:bCs/>
          <w:sz w:val="20"/>
          <w:szCs w:val="20"/>
          <w:lang w:val="es-ES" w:eastAsia="es-ES"/>
        </w:rPr>
      </w:pPr>
    </w:p>
    <w:tbl>
      <w:tblPr>
        <w:tblW w:w="9100" w:type="dxa"/>
        <w:tblInd w:w="60" w:type="dxa"/>
        <w:tblCellMar>
          <w:left w:w="70" w:type="dxa"/>
          <w:right w:w="70" w:type="dxa"/>
        </w:tblCellMar>
        <w:tblLook w:val="04A0"/>
      </w:tblPr>
      <w:tblGrid>
        <w:gridCol w:w="2211"/>
        <w:gridCol w:w="3273"/>
        <w:gridCol w:w="1808"/>
        <w:gridCol w:w="1808"/>
      </w:tblGrid>
      <w:tr w:rsidR="00E53F8E" w:rsidRPr="00E53F8E" w:rsidTr="009946C3">
        <w:trPr>
          <w:trHeight w:val="1290"/>
        </w:trPr>
        <w:tc>
          <w:tcPr>
            <w:tcW w:w="2211"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E53F8E" w:rsidRPr="00E53F8E" w:rsidRDefault="000368CD" w:rsidP="00E53F8E">
            <w:pPr>
              <w:spacing w:after="0" w:line="240" w:lineRule="auto"/>
              <w:jc w:val="center"/>
              <w:rPr>
                <w:rFonts w:ascii="Arial" w:eastAsia="Times New Roman" w:hAnsi="Arial" w:cs="Arial"/>
                <w:b/>
                <w:bCs/>
                <w:sz w:val="20"/>
                <w:szCs w:val="20"/>
                <w:lang w:val="es-ES" w:eastAsia="es-ES"/>
              </w:rPr>
            </w:pPr>
            <w:r w:rsidRPr="00E53F8E">
              <w:rPr>
                <w:rFonts w:ascii="Arial" w:eastAsia="Times New Roman" w:hAnsi="Arial" w:cs="Arial"/>
                <w:b/>
                <w:bCs/>
                <w:sz w:val="20"/>
                <w:szCs w:val="20"/>
                <w:lang w:val="es-ES" w:eastAsia="es-ES"/>
              </w:rPr>
              <w:t>COMUNIDAD</w:t>
            </w:r>
          </w:p>
        </w:tc>
        <w:tc>
          <w:tcPr>
            <w:tcW w:w="3273" w:type="dxa"/>
            <w:tcBorders>
              <w:top w:val="single" w:sz="8" w:space="0" w:color="auto"/>
              <w:left w:val="nil"/>
              <w:bottom w:val="single" w:sz="8" w:space="0" w:color="auto"/>
              <w:right w:val="single" w:sz="8" w:space="0" w:color="auto"/>
            </w:tcBorders>
            <w:shd w:val="clear" w:color="auto" w:fill="FFFF66"/>
            <w:vAlign w:val="center"/>
            <w:hideMark/>
          </w:tcPr>
          <w:p w:rsidR="00E53F8E" w:rsidRPr="00E53F8E" w:rsidRDefault="00E53F8E" w:rsidP="00E53F8E">
            <w:pPr>
              <w:spacing w:after="0" w:line="240" w:lineRule="auto"/>
              <w:jc w:val="center"/>
              <w:rPr>
                <w:rFonts w:ascii="Arial" w:eastAsia="Times New Roman" w:hAnsi="Arial" w:cs="Arial"/>
                <w:b/>
                <w:bCs/>
                <w:sz w:val="20"/>
                <w:szCs w:val="20"/>
                <w:lang w:val="es-ES" w:eastAsia="es-ES"/>
              </w:rPr>
            </w:pPr>
            <w:r w:rsidRPr="00E53F8E">
              <w:rPr>
                <w:rFonts w:ascii="Arial" w:eastAsia="Times New Roman" w:hAnsi="Arial" w:cs="Arial"/>
                <w:b/>
                <w:bCs/>
                <w:sz w:val="20"/>
                <w:szCs w:val="20"/>
                <w:lang w:val="es-ES" w:eastAsia="es-ES"/>
              </w:rPr>
              <w:t>Población mayoritariamente de habla Kichwa</w:t>
            </w:r>
          </w:p>
        </w:tc>
        <w:tc>
          <w:tcPr>
            <w:tcW w:w="1808" w:type="dxa"/>
            <w:tcBorders>
              <w:top w:val="single" w:sz="8" w:space="0" w:color="auto"/>
              <w:left w:val="nil"/>
              <w:bottom w:val="single" w:sz="8" w:space="0" w:color="auto"/>
              <w:right w:val="single" w:sz="8" w:space="0" w:color="auto"/>
            </w:tcBorders>
            <w:shd w:val="clear" w:color="auto" w:fill="FFFF66"/>
            <w:vAlign w:val="center"/>
            <w:hideMark/>
          </w:tcPr>
          <w:p w:rsidR="00E53F8E" w:rsidRPr="00E53F8E" w:rsidRDefault="00E53F8E" w:rsidP="00E53F8E">
            <w:pPr>
              <w:spacing w:after="0" w:line="240" w:lineRule="auto"/>
              <w:jc w:val="center"/>
              <w:rPr>
                <w:rFonts w:ascii="Arial" w:eastAsia="Times New Roman" w:hAnsi="Arial" w:cs="Arial"/>
                <w:b/>
                <w:bCs/>
                <w:sz w:val="20"/>
                <w:szCs w:val="20"/>
                <w:lang w:val="es-ES" w:eastAsia="es-ES"/>
              </w:rPr>
            </w:pPr>
            <w:r w:rsidRPr="00E53F8E">
              <w:rPr>
                <w:rFonts w:ascii="Arial" w:eastAsia="Times New Roman" w:hAnsi="Arial" w:cs="Arial"/>
                <w:b/>
                <w:bCs/>
                <w:sz w:val="20"/>
                <w:szCs w:val="20"/>
                <w:lang w:val="es-ES" w:eastAsia="es-ES"/>
              </w:rPr>
              <w:t>Población mayoritariamente de habla Hispana</w:t>
            </w:r>
          </w:p>
        </w:tc>
        <w:tc>
          <w:tcPr>
            <w:tcW w:w="1808" w:type="dxa"/>
            <w:tcBorders>
              <w:top w:val="single" w:sz="8" w:space="0" w:color="auto"/>
              <w:left w:val="nil"/>
              <w:bottom w:val="single" w:sz="8" w:space="0" w:color="auto"/>
              <w:right w:val="single" w:sz="8" w:space="0" w:color="auto"/>
            </w:tcBorders>
            <w:shd w:val="clear" w:color="auto" w:fill="FFFF66"/>
            <w:vAlign w:val="center"/>
            <w:hideMark/>
          </w:tcPr>
          <w:p w:rsidR="00E53F8E" w:rsidRPr="00E53F8E" w:rsidRDefault="00E53F8E" w:rsidP="00E53F8E">
            <w:pPr>
              <w:spacing w:after="0" w:line="240" w:lineRule="auto"/>
              <w:jc w:val="center"/>
              <w:rPr>
                <w:rFonts w:ascii="Arial" w:eastAsia="Times New Roman" w:hAnsi="Arial" w:cs="Arial"/>
                <w:b/>
                <w:bCs/>
                <w:sz w:val="20"/>
                <w:szCs w:val="20"/>
                <w:lang w:val="es-ES" w:eastAsia="es-ES"/>
              </w:rPr>
            </w:pPr>
            <w:r w:rsidRPr="00E53F8E">
              <w:rPr>
                <w:rFonts w:ascii="Arial" w:eastAsia="Times New Roman" w:hAnsi="Arial" w:cs="Arial"/>
                <w:b/>
                <w:bCs/>
                <w:sz w:val="20"/>
                <w:szCs w:val="20"/>
                <w:lang w:val="es-ES" w:eastAsia="es-ES"/>
              </w:rPr>
              <w:t>Población mayoritariamente de habla Kichwa e hispana</w:t>
            </w:r>
          </w:p>
        </w:tc>
      </w:tr>
      <w:tr w:rsidR="00E53F8E" w:rsidRPr="00E53F8E" w:rsidTr="00072D5D">
        <w:trPr>
          <w:trHeight w:val="270"/>
        </w:trPr>
        <w:tc>
          <w:tcPr>
            <w:tcW w:w="2211" w:type="dxa"/>
            <w:tcBorders>
              <w:top w:val="nil"/>
              <w:left w:val="single" w:sz="8" w:space="0" w:color="auto"/>
              <w:bottom w:val="single" w:sz="8" w:space="0" w:color="auto"/>
              <w:right w:val="single" w:sz="8" w:space="0" w:color="auto"/>
            </w:tcBorders>
            <w:shd w:val="clear" w:color="auto" w:fill="66FF66"/>
            <w:vAlign w:val="bottom"/>
            <w:hideMark/>
          </w:tcPr>
          <w:p w:rsidR="00E53F8E" w:rsidRPr="00E53F8E" w:rsidRDefault="00E53F8E" w:rsidP="00E53F8E">
            <w:pPr>
              <w:spacing w:after="0" w:line="240" w:lineRule="auto"/>
              <w:rPr>
                <w:rFonts w:ascii="Calibri" w:eastAsia="Times New Roman" w:hAnsi="Calibri" w:cs="Calibri"/>
                <w:b/>
                <w:bCs/>
                <w:sz w:val="20"/>
                <w:szCs w:val="20"/>
                <w:lang w:val="es-ES" w:eastAsia="es-ES"/>
              </w:rPr>
            </w:pPr>
            <w:r w:rsidRPr="00E53F8E">
              <w:rPr>
                <w:rFonts w:ascii="Calibri" w:eastAsia="Times New Roman" w:hAnsi="Calibri" w:cs="Calibri"/>
                <w:b/>
                <w:bCs/>
                <w:sz w:val="20"/>
                <w:szCs w:val="20"/>
                <w:lang w:val="es-ES" w:eastAsia="es-ES"/>
              </w:rPr>
              <w:t>CABECERA PARROQUIAL</w:t>
            </w:r>
          </w:p>
        </w:tc>
        <w:tc>
          <w:tcPr>
            <w:tcW w:w="3273" w:type="dxa"/>
            <w:tcBorders>
              <w:top w:val="nil"/>
              <w:left w:val="nil"/>
              <w:bottom w:val="single" w:sz="8" w:space="0" w:color="auto"/>
              <w:right w:val="single" w:sz="8" w:space="0" w:color="auto"/>
            </w:tcBorders>
            <w:shd w:val="clear" w:color="auto" w:fill="66FF66"/>
            <w:hideMark/>
          </w:tcPr>
          <w:p w:rsidR="00E53F8E" w:rsidRPr="00E53F8E" w:rsidRDefault="00E53F8E" w:rsidP="00E53F8E">
            <w:pPr>
              <w:spacing w:after="0" w:line="240" w:lineRule="auto"/>
              <w:jc w:val="center"/>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 </w:t>
            </w:r>
          </w:p>
        </w:tc>
        <w:tc>
          <w:tcPr>
            <w:tcW w:w="1808" w:type="dxa"/>
            <w:tcBorders>
              <w:top w:val="nil"/>
              <w:left w:val="nil"/>
              <w:bottom w:val="single" w:sz="8" w:space="0" w:color="auto"/>
              <w:right w:val="single" w:sz="8" w:space="0" w:color="auto"/>
            </w:tcBorders>
            <w:shd w:val="clear" w:color="auto" w:fill="66FF66"/>
            <w:hideMark/>
          </w:tcPr>
          <w:p w:rsidR="00E53F8E" w:rsidRPr="00E53F8E" w:rsidRDefault="00E53F8E"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1808" w:type="dxa"/>
            <w:tcBorders>
              <w:top w:val="nil"/>
              <w:left w:val="nil"/>
              <w:bottom w:val="single" w:sz="8" w:space="0" w:color="auto"/>
              <w:right w:val="single" w:sz="8" w:space="0" w:color="auto"/>
            </w:tcBorders>
            <w:shd w:val="clear" w:color="auto" w:fill="66FF66"/>
            <w:hideMark/>
          </w:tcPr>
          <w:p w:rsidR="00E53F8E" w:rsidRPr="00E53F8E" w:rsidRDefault="00E53F8E" w:rsidP="00E53F8E">
            <w:pPr>
              <w:spacing w:after="0" w:line="240" w:lineRule="auto"/>
              <w:jc w:val="center"/>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 </w:t>
            </w:r>
          </w:p>
        </w:tc>
      </w:tr>
      <w:tr w:rsidR="00E53F8E" w:rsidRPr="00E53F8E" w:rsidTr="00072D5D">
        <w:trPr>
          <w:trHeight w:val="270"/>
        </w:trPr>
        <w:tc>
          <w:tcPr>
            <w:tcW w:w="2211" w:type="dxa"/>
            <w:tcBorders>
              <w:top w:val="nil"/>
              <w:left w:val="single" w:sz="8" w:space="0" w:color="auto"/>
              <w:bottom w:val="single" w:sz="8" w:space="0" w:color="auto"/>
              <w:right w:val="single" w:sz="8" w:space="0" w:color="auto"/>
            </w:tcBorders>
            <w:shd w:val="clear" w:color="auto" w:fill="66FF66"/>
            <w:vAlign w:val="bottom"/>
            <w:hideMark/>
          </w:tcPr>
          <w:p w:rsidR="00E53F8E" w:rsidRPr="00E53F8E" w:rsidRDefault="00E53F8E" w:rsidP="00E53F8E">
            <w:pPr>
              <w:spacing w:after="0" w:line="240" w:lineRule="auto"/>
              <w:rPr>
                <w:rFonts w:ascii="Calibri" w:eastAsia="Times New Roman" w:hAnsi="Calibri" w:cs="Calibri"/>
                <w:b/>
                <w:bCs/>
                <w:sz w:val="20"/>
                <w:szCs w:val="20"/>
                <w:lang w:val="es-ES" w:eastAsia="es-ES"/>
              </w:rPr>
            </w:pPr>
            <w:r w:rsidRPr="00E53F8E">
              <w:rPr>
                <w:rFonts w:ascii="Calibri" w:eastAsia="Times New Roman" w:hAnsi="Calibri" w:cs="Calibri"/>
                <w:b/>
                <w:bCs/>
                <w:sz w:val="20"/>
                <w:szCs w:val="20"/>
                <w:lang w:val="es-ES" w:eastAsia="es-ES"/>
              </w:rPr>
              <w:t>COCHAPAMBA</w:t>
            </w:r>
          </w:p>
        </w:tc>
        <w:tc>
          <w:tcPr>
            <w:tcW w:w="3273" w:type="dxa"/>
            <w:tcBorders>
              <w:top w:val="nil"/>
              <w:left w:val="nil"/>
              <w:bottom w:val="single" w:sz="8" w:space="0" w:color="auto"/>
              <w:right w:val="single" w:sz="8" w:space="0" w:color="auto"/>
            </w:tcBorders>
            <w:shd w:val="clear" w:color="auto" w:fill="66FF66"/>
            <w:hideMark/>
          </w:tcPr>
          <w:p w:rsidR="00E53F8E" w:rsidRPr="00E53F8E" w:rsidRDefault="00E53F8E" w:rsidP="00E53F8E">
            <w:pPr>
              <w:spacing w:after="0" w:line="240" w:lineRule="auto"/>
              <w:jc w:val="center"/>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 </w:t>
            </w:r>
          </w:p>
        </w:tc>
        <w:tc>
          <w:tcPr>
            <w:tcW w:w="1808" w:type="dxa"/>
            <w:tcBorders>
              <w:top w:val="nil"/>
              <w:left w:val="nil"/>
              <w:bottom w:val="single" w:sz="8" w:space="0" w:color="auto"/>
              <w:right w:val="single" w:sz="8" w:space="0" w:color="auto"/>
            </w:tcBorders>
            <w:shd w:val="clear" w:color="auto" w:fill="66FF66"/>
            <w:hideMark/>
          </w:tcPr>
          <w:p w:rsidR="00E53F8E" w:rsidRPr="00E53F8E" w:rsidRDefault="00E53F8E"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1808" w:type="dxa"/>
            <w:tcBorders>
              <w:top w:val="nil"/>
              <w:left w:val="nil"/>
              <w:bottom w:val="single" w:sz="8" w:space="0" w:color="auto"/>
              <w:right w:val="single" w:sz="8" w:space="0" w:color="auto"/>
            </w:tcBorders>
            <w:shd w:val="clear" w:color="auto" w:fill="66FF66"/>
            <w:hideMark/>
          </w:tcPr>
          <w:p w:rsidR="00E53F8E" w:rsidRPr="00E53F8E" w:rsidRDefault="00E53F8E" w:rsidP="00E53F8E">
            <w:pPr>
              <w:spacing w:after="0" w:line="240" w:lineRule="auto"/>
              <w:jc w:val="center"/>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 </w:t>
            </w:r>
          </w:p>
        </w:tc>
      </w:tr>
      <w:tr w:rsidR="00E53F8E" w:rsidRPr="00E53F8E" w:rsidTr="00072D5D">
        <w:trPr>
          <w:trHeight w:val="270"/>
        </w:trPr>
        <w:tc>
          <w:tcPr>
            <w:tcW w:w="2211" w:type="dxa"/>
            <w:tcBorders>
              <w:top w:val="nil"/>
              <w:left w:val="single" w:sz="8" w:space="0" w:color="auto"/>
              <w:bottom w:val="single" w:sz="8" w:space="0" w:color="auto"/>
              <w:right w:val="single" w:sz="8" w:space="0" w:color="auto"/>
            </w:tcBorders>
            <w:shd w:val="clear" w:color="auto" w:fill="66FF66"/>
            <w:vAlign w:val="bottom"/>
            <w:hideMark/>
          </w:tcPr>
          <w:p w:rsidR="00E53F8E" w:rsidRPr="00E53F8E" w:rsidRDefault="00E53F8E" w:rsidP="00E53F8E">
            <w:pPr>
              <w:spacing w:after="0" w:line="240" w:lineRule="auto"/>
              <w:rPr>
                <w:rFonts w:ascii="Calibri" w:eastAsia="Times New Roman" w:hAnsi="Calibri" w:cs="Calibri"/>
                <w:b/>
                <w:bCs/>
                <w:sz w:val="20"/>
                <w:szCs w:val="20"/>
                <w:lang w:val="es-ES" w:eastAsia="es-ES"/>
              </w:rPr>
            </w:pPr>
            <w:r w:rsidRPr="00E53F8E">
              <w:rPr>
                <w:rFonts w:ascii="Calibri" w:eastAsia="Times New Roman" w:hAnsi="Calibri" w:cs="Calibri"/>
                <w:b/>
                <w:bCs/>
                <w:sz w:val="20"/>
                <w:szCs w:val="20"/>
                <w:lang w:val="es-ES" w:eastAsia="es-ES"/>
              </w:rPr>
              <w:t>SAN MARTÌN</w:t>
            </w:r>
          </w:p>
        </w:tc>
        <w:tc>
          <w:tcPr>
            <w:tcW w:w="3273" w:type="dxa"/>
            <w:tcBorders>
              <w:top w:val="nil"/>
              <w:left w:val="nil"/>
              <w:bottom w:val="single" w:sz="8" w:space="0" w:color="auto"/>
              <w:right w:val="single" w:sz="8" w:space="0" w:color="auto"/>
            </w:tcBorders>
            <w:shd w:val="clear" w:color="auto" w:fill="66FF66"/>
            <w:hideMark/>
          </w:tcPr>
          <w:p w:rsidR="00E53F8E" w:rsidRPr="00E53F8E" w:rsidRDefault="00E53F8E" w:rsidP="00E53F8E">
            <w:pPr>
              <w:spacing w:after="0" w:line="240" w:lineRule="auto"/>
              <w:jc w:val="center"/>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 </w:t>
            </w:r>
          </w:p>
        </w:tc>
        <w:tc>
          <w:tcPr>
            <w:tcW w:w="1808" w:type="dxa"/>
            <w:tcBorders>
              <w:top w:val="nil"/>
              <w:left w:val="nil"/>
              <w:bottom w:val="single" w:sz="8" w:space="0" w:color="auto"/>
              <w:right w:val="single" w:sz="8" w:space="0" w:color="auto"/>
            </w:tcBorders>
            <w:shd w:val="clear" w:color="auto" w:fill="66FF66"/>
            <w:hideMark/>
          </w:tcPr>
          <w:p w:rsidR="00E53F8E" w:rsidRPr="00E53F8E" w:rsidRDefault="00E53F8E"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1808" w:type="dxa"/>
            <w:tcBorders>
              <w:top w:val="nil"/>
              <w:left w:val="nil"/>
              <w:bottom w:val="single" w:sz="8" w:space="0" w:color="auto"/>
              <w:right w:val="single" w:sz="8" w:space="0" w:color="auto"/>
            </w:tcBorders>
            <w:shd w:val="clear" w:color="auto" w:fill="66FF66"/>
            <w:hideMark/>
          </w:tcPr>
          <w:p w:rsidR="00E53F8E" w:rsidRPr="00E53F8E" w:rsidRDefault="00E53F8E" w:rsidP="00E53F8E">
            <w:pPr>
              <w:spacing w:after="0" w:line="240" w:lineRule="auto"/>
              <w:jc w:val="center"/>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 </w:t>
            </w:r>
          </w:p>
        </w:tc>
      </w:tr>
      <w:tr w:rsidR="00E53F8E" w:rsidRPr="00E53F8E" w:rsidTr="00072D5D">
        <w:trPr>
          <w:trHeight w:val="270"/>
        </w:trPr>
        <w:tc>
          <w:tcPr>
            <w:tcW w:w="2211" w:type="dxa"/>
            <w:tcBorders>
              <w:top w:val="nil"/>
              <w:left w:val="single" w:sz="8" w:space="0" w:color="auto"/>
              <w:bottom w:val="single" w:sz="8" w:space="0" w:color="auto"/>
              <w:right w:val="single" w:sz="8" w:space="0" w:color="auto"/>
            </w:tcBorders>
            <w:shd w:val="clear" w:color="auto" w:fill="66FF66"/>
            <w:vAlign w:val="bottom"/>
            <w:hideMark/>
          </w:tcPr>
          <w:p w:rsidR="00E53F8E" w:rsidRPr="00E53F8E" w:rsidRDefault="00E53F8E" w:rsidP="00E53F8E">
            <w:pPr>
              <w:spacing w:after="0" w:line="240" w:lineRule="auto"/>
              <w:rPr>
                <w:rFonts w:ascii="Calibri" w:eastAsia="Times New Roman" w:hAnsi="Calibri" w:cs="Calibri"/>
                <w:b/>
                <w:bCs/>
                <w:sz w:val="20"/>
                <w:szCs w:val="20"/>
                <w:lang w:val="es-ES" w:eastAsia="es-ES"/>
              </w:rPr>
            </w:pPr>
            <w:r w:rsidRPr="00E53F8E">
              <w:rPr>
                <w:rFonts w:ascii="Calibri" w:eastAsia="Times New Roman" w:hAnsi="Calibri" w:cs="Calibri"/>
                <w:b/>
                <w:bCs/>
                <w:sz w:val="20"/>
                <w:szCs w:val="20"/>
                <w:lang w:val="es-ES" w:eastAsia="es-ES"/>
              </w:rPr>
              <w:t>ZUNAG</w:t>
            </w:r>
          </w:p>
        </w:tc>
        <w:tc>
          <w:tcPr>
            <w:tcW w:w="3273" w:type="dxa"/>
            <w:tcBorders>
              <w:top w:val="nil"/>
              <w:left w:val="nil"/>
              <w:bottom w:val="single" w:sz="8" w:space="0" w:color="auto"/>
              <w:right w:val="single" w:sz="8" w:space="0" w:color="auto"/>
            </w:tcBorders>
            <w:shd w:val="clear" w:color="auto" w:fill="66FF66"/>
            <w:hideMark/>
          </w:tcPr>
          <w:p w:rsidR="00E53F8E" w:rsidRPr="00E53F8E" w:rsidRDefault="00E53F8E" w:rsidP="00E53F8E">
            <w:pPr>
              <w:spacing w:after="0" w:line="240" w:lineRule="auto"/>
              <w:jc w:val="center"/>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 </w:t>
            </w:r>
          </w:p>
        </w:tc>
        <w:tc>
          <w:tcPr>
            <w:tcW w:w="1808" w:type="dxa"/>
            <w:tcBorders>
              <w:top w:val="nil"/>
              <w:left w:val="nil"/>
              <w:bottom w:val="single" w:sz="8" w:space="0" w:color="auto"/>
              <w:right w:val="single" w:sz="8" w:space="0" w:color="auto"/>
            </w:tcBorders>
            <w:shd w:val="clear" w:color="auto" w:fill="66FF66"/>
            <w:hideMark/>
          </w:tcPr>
          <w:p w:rsidR="00E53F8E" w:rsidRPr="00E53F8E" w:rsidRDefault="00E53F8E"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1808" w:type="dxa"/>
            <w:tcBorders>
              <w:top w:val="nil"/>
              <w:left w:val="nil"/>
              <w:bottom w:val="single" w:sz="8" w:space="0" w:color="auto"/>
              <w:right w:val="single" w:sz="8" w:space="0" w:color="auto"/>
            </w:tcBorders>
            <w:shd w:val="clear" w:color="auto" w:fill="66FF66"/>
            <w:hideMark/>
          </w:tcPr>
          <w:p w:rsidR="00E53F8E" w:rsidRPr="00E53F8E" w:rsidRDefault="00E53F8E" w:rsidP="00E53F8E">
            <w:pPr>
              <w:spacing w:after="0" w:line="240" w:lineRule="auto"/>
              <w:jc w:val="center"/>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 </w:t>
            </w:r>
          </w:p>
        </w:tc>
      </w:tr>
      <w:tr w:rsidR="00E53F8E" w:rsidRPr="00E53F8E" w:rsidTr="00072D5D">
        <w:trPr>
          <w:trHeight w:val="270"/>
        </w:trPr>
        <w:tc>
          <w:tcPr>
            <w:tcW w:w="2211" w:type="dxa"/>
            <w:tcBorders>
              <w:top w:val="nil"/>
              <w:left w:val="single" w:sz="8" w:space="0" w:color="auto"/>
              <w:bottom w:val="single" w:sz="8" w:space="0" w:color="auto"/>
              <w:right w:val="single" w:sz="8" w:space="0" w:color="auto"/>
            </w:tcBorders>
            <w:shd w:val="clear" w:color="auto" w:fill="66FF66"/>
            <w:vAlign w:val="bottom"/>
            <w:hideMark/>
          </w:tcPr>
          <w:p w:rsidR="00E53F8E" w:rsidRPr="00E53F8E" w:rsidRDefault="00E53F8E" w:rsidP="00E53F8E">
            <w:pPr>
              <w:spacing w:after="0" w:line="240" w:lineRule="auto"/>
              <w:rPr>
                <w:rFonts w:ascii="Calibri" w:eastAsia="Times New Roman" w:hAnsi="Calibri" w:cs="Calibri"/>
                <w:b/>
                <w:bCs/>
                <w:sz w:val="20"/>
                <w:szCs w:val="20"/>
                <w:lang w:val="es-ES" w:eastAsia="es-ES"/>
              </w:rPr>
            </w:pPr>
            <w:r w:rsidRPr="00E53F8E">
              <w:rPr>
                <w:rFonts w:ascii="Calibri" w:eastAsia="Times New Roman" w:hAnsi="Calibri" w:cs="Calibri"/>
                <w:b/>
                <w:bCs/>
                <w:sz w:val="20"/>
                <w:szCs w:val="20"/>
                <w:lang w:val="es-ES" w:eastAsia="es-ES"/>
              </w:rPr>
              <w:t>ILTUS</w:t>
            </w:r>
          </w:p>
        </w:tc>
        <w:tc>
          <w:tcPr>
            <w:tcW w:w="3273" w:type="dxa"/>
            <w:tcBorders>
              <w:top w:val="nil"/>
              <w:left w:val="nil"/>
              <w:bottom w:val="single" w:sz="8" w:space="0" w:color="auto"/>
              <w:right w:val="single" w:sz="8" w:space="0" w:color="auto"/>
            </w:tcBorders>
            <w:shd w:val="clear" w:color="auto" w:fill="66FF66"/>
            <w:hideMark/>
          </w:tcPr>
          <w:p w:rsidR="00E53F8E" w:rsidRPr="00E53F8E" w:rsidRDefault="00E53F8E" w:rsidP="00E53F8E">
            <w:pPr>
              <w:spacing w:after="0" w:line="240" w:lineRule="auto"/>
              <w:jc w:val="center"/>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 </w:t>
            </w:r>
          </w:p>
        </w:tc>
        <w:tc>
          <w:tcPr>
            <w:tcW w:w="1808" w:type="dxa"/>
            <w:tcBorders>
              <w:top w:val="nil"/>
              <w:left w:val="nil"/>
              <w:bottom w:val="single" w:sz="8" w:space="0" w:color="auto"/>
              <w:right w:val="single" w:sz="8" w:space="0" w:color="auto"/>
            </w:tcBorders>
            <w:shd w:val="clear" w:color="auto" w:fill="66FF66"/>
            <w:hideMark/>
          </w:tcPr>
          <w:p w:rsidR="00E53F8E" w:rsidRPr="00E53F8E" w:rsidRDefault="00E53F8E" w:rsidP="00E53F8E">
            <w:pPr>
              <w:spacing w:after="0" w:line="240" w:lineRule="auto"/>
              <w:jc w:val="center"/>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 </w:t>
            </w:r>
          </w:p>
        </w:tc>
        <w:tc>
          <w:tcPr>
            <w:tcW w:w="1808" w:type="dxa"/>
            <w:tcBorders>
              <w:top w:val="nil"/>
              <w:left w:val="nil"/>
              <w:bottom w:val="single" w:sz="8" w:space="0" w:color="auto"/>
              <w:right w:val="single" w:sz="8" w:space="0" w:color="auto"/>
            </w:tcBorders>
            <w:shd w:val="clear" w:color="auto" w:fill="66FF66"/>
            <w:hideMark/>
          </w:tcPr>
          <w:p w:rsidR="00E53F8E" w:rsidRPr="0088495A" w:rsidRDefault="00E53F8E"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r>
      <w:tr w:rsidR="00E53F8E" w:rsidRPr="000836DD" w:rsidTr="000D73D6">
        <w:trPr>
          <w:trHeight w:val="270"/>
        </w:trPr>
        <w:tc>
          <w:tcPr>
            <w:tcW w:w="2211" w:type="dxa"/>
            <w:tcBorders>
              <w:top w:val="nil"/>
              <w:left w:val="single" w:sz="8" w:space="0" w:color="auto"/>
              <w:bottom w:val="single" w:sz="8" w:space="0" w:color="auto"/>
              <w:right w:val="single" w:sz="8" w:space="0" w:color="auto"/>
            </w:tcBorders>
            <w:shd w:val="clear" w:color="auto" w:fill="4AF2FC"/>
            <w:vAlign w:val="center"/>
            <w:hideMark/>
          </w:tcPr>
          <w:p w:rsidR="00E53F8E" w:rsidRPr="008B2851" w:rsidRDefault="00E53F8E" w:rsidP="00E53F8E">
            <w:pPr>
              <w:spacing w:after="0" w:line="240" w:lineRule="auto"/>
              <w:rPr>
                <w:rFonts w:ascii="Calibri" w:eastAsia="Times New Roman" w:hAnsi="Calibri" w:cs="Calibri"/>
                <w:b/>
                <w:bCs/>
                <w:color w:val="000000" w:themeColor="text1"/>
                <w:sz w:val="20"/>
                <w:szCs w:val="20"/>
                <w:lang w:val="es-ES" w:eastAsia="es-ES"/>
              </w:rPr>
            </w:pPr>
            <w:r w:rsidRPr="008B2851">
              <w:rPr>
                <w:rFonts w:ascii="Calibri" w:eastAsia="Times New Roman" w:hAnsi="Calibri" w:cs="Calibri"/>
                <w:b/>
                <w:bCs/>
                <w:color w:val="000000" w:themeColor="text1"/>
                <w:sz w:val="20"/>
                <w:szCs w:val="20"/>
                <w:lang w:val="es-ES" w:eastAsia="es-ES"/>
              </w:rPr>
              <w:t>TOTAL</w:t>
            </w:r>
            <w:r w:rsidR="00340585">
              <w:rPr>
                <w:rFonts w:ascii="Calibri" w:eastAsia="Times New Roman" w:hAnsi="Calibri" w:cs="Calibri"/>
                <w:b/>
                <w:bCs/>
                <w:color w:val="000000" w:themeColor="text1"/>
                <w:sz w:val="20"/>
                <w:szCs w:val="20"/>
                <w:lang w:val="es-ES" w:eastAsia="es-ES"/>
              </w:rPr>
              <w:t>.</w:t>
            </w:r>
          </w:p>
        </w:tc>
        <w:tc>
          <w:tcPr>
            <w:tcW w:w="3273" w:type="dxa"/>
            <w:tcBorders>
              <w:top w:val="nil"/>
              <w:left w:val="nil"/>
              <w:bottom w:val="single" w:sz="8" w:space="0" w:color="auto"/>
              <w:right w:val="single" w:sz="8" w:space="0" w:color="auto"/>
            </w:tcBorders>
            <w:shd w:val="clear" w:color="auto" w:fill="4AF2FC"/>
            <w:vAlign w:val="center"/>
            <w:hideMark/>
          </w:tcPr>
          <w:p w:rsidR="00E53F8E" w:rsidRPr="008B2851" w:rsidRDefault="00E53F8E" w:rsidP="00E53F8E">
            <w:pPr>
              <w:spacing w:after="0" w:line="240" w:lineRule="auto"/>
              <w:jc w:val="center"/>
              <w:rPr>
                <w:rFonts w:ascii="Calibri" w:eastAsia="Times New Roman" w:hAnsi="Calibri" w:cs="Calibri"/>
                <w:b/>
                <w:bCs/>
                <w:color w:val="000000" w:themeColor="text1"/>
                <w:sz w:val="20"/>
                <w:szCs w:val="20"/>
                <w:lang w:val="es-ES" w:eastAsia="es-ES"/>
              </w:rPr>
            </w:pPr>
            <w:r w:rsidRPr="008B2851">
              <w:rPr>
                <w:rFonts w:ascii="Calibri" w:eastAsia="Times New Roman" w:hAnsi="Calibri" w:cs="Calibri"/>
                <w:b/>
                <w:bCs/>
                <w:color w:val="000000" w:themeColor="text1"/>
                <w:sz w:val="20"/>
                <w:szCs w:val="20"/>
                <w:lang w:val="es-ES" w:eastAsia="es-ES"/>
              </w:rPr>
              <w:t>0</w:t>
            </w:r>
          </w:p>
        </w:tc>
        <w:tc>
          <w:tcPr>
            <w:tcW w:w="1808" w:type="dxa"/>
            <w:tcBorders>
              <w:top w:val="nil"/>
              <w:left w:val="nil"/>
              <w:bottom w:val="single" w:sz="8" w:space="0" w:color="auto"/>
              <w:right w:val="single" w:sz="8" w:space="0" w:color="auto"/>
            </w:tcBorders>
            <w:shd w:val="clear" w:color="auto" w:fill="4AF2FC"/>
            <w:noWrap/>
            <w:vAlign w:val="center"/>
            <w:hideMark/>
          </w:tcPr>
          <w:p w:rsidR="00E53F8E" w:rsidRPr="008B2851" w:rsidRDefault="00E53F8E" w:rsidP="00E53F8E">
            <w:pPr>
              <w:spacing w:after="0" w:line="240" w:lineRule="auto"/>
              <w:jc w:val="center"/>
              <w:rPr>
                <w:rFonts w:ascii="Calibri" w:eastAsia="Times New Roman" w:hAnsi="Calibri" w:cs="Calibri"/>
                <w:b/>
                <w:bCs/>
                <w:color w:val="000000" w:themeColor="text1"/>
                <w:sz w:val="20"/>
                <w:szCs w:val="20"/>
                <w:lang w:val="es-ES" w:eastAsia="es-ES"/>
              </w:rPr>
            </w:pPr>
            <w:r w:rsidRPr="008B2851">
              <w:rPr>
                <w:rFonts w:ascii="Calibri" w:eastAsia="Times New Roman" w:hAnsi="Calibri" w:cs="Calibri"/>
                <w:b/>
                <w:bCs/>
                <w:color w:val="000000" w:themeColor="text1"/>
                <w:sz w:val="20"/>
                <w:szCs w:val="20"/>
                <w:lang w:val="es-ES" w:eastAsia="es-ES"/>
              </w:rPr>
              <w:t>4</w:t>
            </w:r>
          </w:p>
        </w:tc>
        <w:tc>
          <w:tcPr>
            <w:tcW w:w="1808" w:type="dxa"/>
            <w:tcBorders>
              <w:top w:val="nil"/>
              <w:left w:val="nil"/>
              <w:bottom w:val="single" w:sz="8" w:space="0" w:color="auto"/>
              <w:right w:val="single" w:sz="8" w:space="0" w:color="auto"/>
            </w:tcBorders>
            <w:shd w:val="clear" w:color="auto" w:fill="4AF2FC"/>
            <w:vAlign w:val="center"/>
            <w:hideMark/>
          </w:tcPr>
          <w:p w:rsidR="00E53F8E" w:rsidRPr="008B2851" w:rsidRDefault="00E53F8E" w:rsidP="00E53F8E">
            <w:pPr>
              <w:spacing w:after="0" w:line="240" w:lineRule="auto"/>
              <w:jc w:val="center"/>
              <w:rPr>
                <w:rFonts w:ascii="Calibri" w:eastAsia="Times New Roman" w:hAnsi="Calibri" w:cs="Calibri"/>
                <w:b/>
                <w:bCs/>
                <w:color w:val="000000" w:themeColor="text1"/>
                <w:sz w:val="20"/>
                <w:szCs w:val="20"/>
                <w:lang w:val="es-ES" w:eastAsia="es-ES"/>
              </w:rPr>
            </w:pPr>
            <w:r w:rsidRPr="008B2851">
              <w:rPr>
                <w:rFonts w:ascii="Calibri" w:eastAsia="Times New Roman" w:hAnsi="Calibri" w:cs="Calibri"/>
                <w:b/>
                <w:bCs/>
                <w:color w:val="000000" w:themeColor="text1"/>
                <w:sz w:val="20"/>
                <w:szCs w:val="20"/>
                <w:lang w:val="es-ES" w:eastAsia="es-ES"/>
              </w:rPr>
              <w:t>1</w:t>
            </w:r>
          </w:p>
        </w:tc>
      </w:tr>
    </w:tbl>
    <w:p w:rsidR="00863B93" w:rsidRPr="000836DD" w:rsidRDefault="00863B93" w:rsidP="00863B93">
      <w:pPr>
        <w:spacing w:after="0" w:line="240" w:lineRule="auto"/>
        <w:jc w:val="both"/>
        <w:rPr>
          <w:rFonts w:ascii="Arial" w:hAnsi="Arial" w:cs="Arial"/>
          <w:color w:val="000000" w:themeColor="text1"/>
          <w:sz w:val="20"/>
          <w:szCs w:val="20"/>
        </w:rPr>
      </w:pPr>
    </w:p>
    <w:p w:rsidR="00863B93" w:rsidRPr="002C1A11" w:rsidRDefault="00863B93" w:rsidP="00863B93">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w:t>
      </w:r>
      <w:r w:rsidR="000836DD">
        <w:rPr>
          <w:rFonts w:ascii="Arial" w:hAnsi="Arial" w:cs="Arial"/>
          <w:sz w:val="20"/>
          <w:szCs w:val="20"/>
        </w:rPr>
        <w:t xml:space="preserve"> </w:t>
      </w:r>
      <w:r w:rsidRPr="002C1A11">
        <w:rPr>
          <w:rFonts w:ascii="Arial" w:hAnsi="Arial" w:cs="Arial"/>
          <w:sz w:val="20"/>
          <w:szCs w:val="20"/>
        </w:rPr>
        <w:t>/ Mesa de trabajo socio-cultural</w:t>
      </w:r>
      <w:r w:rsidR="00F87CBE">
        <w:rPr>
          <w:rFonts w:ascii="Arial" w:hAnsi="Arial" w:cs="Arial"/>
          <w:sz w:val="20"/>
          <w:szCs w:val="20"/>
        </w:rPr>
        <w:t>.</w:t>
      </w:r>
    </w:p>
    <w:p w:rsidR="00863B93" w:rsidRDefault="00863B93" w:rsidP="00863B93">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w:t>
      </w:r>
      <w:r w:rsidR="00F87CBE">
        <w:rPr>
          <w:rFonts w:ascii="Arial" w:hAnsi="Arial" w:cs="Arial"/>
          <w:sz w:val="20"/>
          <w:szCs w:val="20"/>
        </w:rPr>
        <w:t xml:space="preserve"> del Gobierno Parroquial de Gonz</w:t>
      </w:r>
      <w:r w:rsidRPr="002C1A11">
        <w:rPr>
          <w:rFonts w:ascii="Arial" w:hAnsi="Arial" w:cs="Arial"/>
          <w:sz w:val="20"/>
          <w:szCs w:val="20"/>
        </w:rPr>
        <w:t>ol</w:t>
      </w:r>
      <w:r w:rsidR="00F87CBE">
        <w:rPr>
          <w:rFonts w:ascii="Arial" w:hAnsi="Arial" w:cs="Arial"/>
          <w:sz w:val="20"/>
          <w:szCs w:val="20"/>
        </w:rPr>
        <w:t>.</w:t>
      </w:r>
    </w:p>
    <w:p w:rsidR="006C2EBD" w:rsidRDefault="006C2EBD" w:rsidP="00863B93">
      <w:pPr>
        <w:spacing w:after="0" w:line="240" w:lineRule="auto"/>
        <w:jc w:val="both"/>
        <w:rPr>
          <w:rFonts w:ascii="Arial" w:hAnsi="Arial" w:cs="Arial"/>
          <w:sz w:val="20"/>
          <w:szCs w:val="20"/>
        </w:rPr>
      </w:pPr>
    </w:p>
    <w:p w:rsidR="0025530F" w:rsidRDefault="0025530F" w:rsidP="00863B93">
      <w:pPr>
        <w:spacing w:after="0" w:line="240" w:lineRule="auto"/>
        <w:jc w:val="both"/>
        <w:rPr>
          <w:rFonts w:ascii="Arial" w:hAnsi="Arial" w:cs="Arial"/>
          <w:sz w:val="20"/>
          <w:szCs w:val="20"/>
        </w:rPr>
      </w:pPr>
    </w:p>
    <w:p w:rsidR="0025530F" w:rsidRDefault="0025530F" w:rsidP="00863B93">
      <w:pPr>
        <w:spacing w:after="0" w:line="240" w:lineRule="auto"/>
        <w:jc w:val="both"/>
        <w:rPr>
          <w:rFonts w:ascii="Arial" w:hAnsi="Arial" w:cs="Arial"/>
          <w:sz w:val="20"/>
          <w:szCs w:val="20"/>
        </w:rPr>
      </w:pPr>
    </w:p>
    <w:p w:rsidR="00F87CBE" w:rsidRDefault="00F87CBE" w:rsidP="00863B93">
      <w:pPr>
        <w:spacing w:after="0" w:line="240" w:lineRule="auto"/>
        <w:jc w:val="both"/>
        <w:rPr>
          <w:rFonts w:ascii="Arial" w:hAnsi="Arial" w:cs="Arial"/>
          <w:sz w:val="20"/>
          <w:szCs w:val="20"/>
        </w:rPr>
      </w:pPr>
    </w:p>
    <w:p w:rsidR="00E53F8E" w:rsidRPr="00EF7A2D" w:rsidRDefault="00863B93" w:rsidP="00EF7A2D">
      <w:pPr>
        <w:pStyle w:val="CUADROSPDOT"/>
        <w:rPr>
          <w:b w:val="0"/>
        </w:rPr>
      </w:pPr>
      <w:bookmarkStart w:id="86" w:name="_Toc315707916"/>
      <w:r>
        <w:rPr>
          <w:rFonts w:eastAsia="Times New Roman"/>
          <w:bCs/>
          <w:lang w:eastAsia="es-ES"/>
        </w:rPr>
        <w:t>Cuadro 19</w:t>
      </w:r>
      <w:r w:rsidR="0088495A" w:rsidRPr="00EF7A2D">
        <w:rPr>
          <w:rFonts w:eastAsia="Times New Roman"/>
          <w:b w:val="0"/>
          <w:bCs/>
          <w:lang w:eastAsia="es-ES"/>
        </w:rPr>
        <w:t xml:space="preserve">. </w:t>
      </w:r>
      <w:r w:rsidR="0088495A" w:rsidRPr="00EF7A2D">
        <w:rPr>
          <w:b w:val="0"/>
        </w:rPr>
        <w:t xml:space="preserve"> Idioma empleado mayoritariamente por la población en la parroquia.</w:t>
      </w:r>
      <w:bookmarkEnd w:id="86"/>
    </w:p>
    <w:p w:rsidR="0088495A" w:rsidRPr="00EF7A2D" w:rsidRDefault="0088495A" w:rsidP="00E53F8E">
      <w:pPr>
        <w:spacing w:after="0" w:line="240" w:lineRule="auto"/>
        <w:jc w:val="both"/>
        <w:rPr>
          <w:rFonts w:ascii="Arial" w:eastAsia="Times New Roman" w:hAnsi="Arial" w:cs="Arial"/>
          <w:bCs/>
          <w:sz w:val="20"/>
          <w:szCs w:val="20"/>
          <w:lang w:val="es-ES" w:eastAsia="es-ES"/>
        </w:rPr>
      </w:pPr>
    </w:p>
    <w:tbl>
      <w:tblPr>
        <w:tblpPr w:leftFromText="141" w:rightFromText="141" w:vertAnchor="text" w:tblpY="1"/>
        <w:tblOverlap w:val="never"/>
        <w:tblW w:w="7440" w:type="dxa"/>
        <w:tblInd w:w="60" w:type="dxa"/>
        <w:tblCellMar>
          <w:left w:w="70" w:type="dxa"/>
          <w:right w:w="70" w:type="dxa"/>
        </w:tblCellMar>
        <w:tblLook w:val="04A0"/>
      </w:tblPr>
      <w:tblGrid>
        <w:gridCol w:w="2320"/>
        <w:gridCol w:w="3460"/>
        <w:gridCol w:w="1660"/>
      </w:tblGrid>
      <w:tr w:rsidR="00E53F8E" w:rsidRPr="00E53F8E" w:rsidTr="009946C3">
        <w:trPr>
          <w:trHeight w:val="548"/>
        </w:trPr>
        <w:tc>
          <w:tcPr>
            <w:tcW w:w="2320"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E53F8E" w:rsidRPr="00E53F8E" w:rsidRDefault="00E53F8E" w:rsidP="0088495A">
            <w:pPr>
              <w:spacing w:after="0" w:line="240" w:lineRule="auto"/>
              <w:jc w:val="center"/>
              <w:rPr>
                <w:rFonts w:ascii="Arial" w:eastAsia="Times New Roman" w:hAnsi="Arial" w:cs="Arial"/>
                <w:b/>
                <w:bCs/>
                <w:sz w:val="20"/>
                <w:szCs w:val="20"/>
                <w:lang w:val="es-ES" w:eastAsia="es-ES"/>
              </w:rPr>
            </w:pPr>
            <w:r w:rsidRPr="00E53F8E">
              <w:rPr>
                <w:rFonts w:ascii="Arial" w:eastAsia="Times New Roman" w:hAnsi="Arial" w:cs="Arial"/>
                <w:b/>
                <w:bCs/>
                <w:sz w:val="20"/>
                <w:szCs w:val="20"/>
                <w:lang w:val="es-ES" w:eastAsia="es-ES"/>
              </w:rPr>
              <w:t>Idioma</w:t>
            </w:r>
          </w:p>
        </w:tc>
        <w:tc>
          <w:tcPr>
            <w:tcW w:w="3460" w:type="dxa"/>
            <w:tcBorders>
              <w:top w:val="single" w:sz="8" w:space="0" w:color="auto"/>
              <w:left w:val="nil"/>
              <w:bottom w:val="single" w:sz="8" w:space="0" w:color="auto"/>
              <w:right w:val="single" w:sz="8" w:space="0" w:color="auto"/>
            </w:tcBorders>
            <w:shd w:val="clear" w:color="auto" w:fill="FFFF66"/>
            <w:vAlign w:val="center"/>
            <w:hideMark/>
          </w:tcPr>
          <w:p w:rsidR="00E53F8E" w:rsidRPr="00E53F8E" w:rsidRDefault="00E53F8E" w:rsidP="0088495A">
            <w:pPr>
              <w:spacing w:after="0" w:line="240" w:lineRule="auto"/>
              <w:jc w:val="center"/>
              <w:rPr>
                <w:rFonts w:ascii="Arial" w:eastAsia="Times New Roman" w:hAnsi="Arial" w:cs="Arial"/>
                <w:b/>
                <w:bCs/>
                <w:sz w:val="20"/>
                <w:szCs w:val="20"/>
                <w:lang w:val="es-ES" w:eastAsia="es-ES"/>
              </w:rPr>
            </w:pPr>
            <w:r w:rsidRPr="00E53F8E">
              <w:rPr>
                <w:rFonts w:ascii="Arial" w:eastAsia="Times New Roman" w:hAnsi="Arial" w:cs="Arial"/>
                <w:b/>
                <w:bCs/>
                <w:sz w:val="20"/>
                <w:szCs w:val="20"/>
                <w:lang w:val="es-ES" w:eastAsia="es-ES"/>
              </w:rPr>
              <w:t>Número de comunidades</w:t>
            </w:r>
          </w:p>
        </w:tc>
        <w:tc>
          <w:tcPr>
            <w:tcW w:w="1660" w:type="dxa"/>
            <w:tcBorders>
              <w:top w:val="single" w:sz="8" w:space="0" w:color="auto"/>
              <w:left w:val="nil"/>
              <w:bottom w:val="single" w:sz="8" w:space="0" w:color="auto"/>
              <w:right w:val="single" w:sz="8" w:space="0" w:color="auto"/>
            </w:tcBorders>
            <w:shd w:val="clear" w:color="auto" w:fill="FFFF66"/>
            <w:vAlign w:val="center"/>
            <w:hideMark/>
          </w:tcPr>
          <w:p w:rsidR="00E53F8E" w:rsidRPr="00E53F8E" w:rsidRDefault="00E53F8E" w:rsidP="0088495A">
            <w:pPr>
              <w:spacing w:after="0" w:line="240" w:lineRule="auto"/>
              <w:jc w:val="center"/>
              <w:rPr>
                <w:rFonts w:ascii="Arial" w:eastAsia="Times New Roman" w:hAnsi="Arial" w:cs="Arial"/>
                <w:b/>
                <w:bCs/>
                <w:sz w:val="20"/>
                <w:szCs w:val="20"/>
                <w:lang w:val="es-ES" w:eastAsia="es-ES"/>
              </w:rPr>
            </w:pPr>
            <w:r w:rsidRPr="00E53F8E">
              <w:rPr>
                <w:rFonts w:ascii="Arial" w:eastAsia="Times New Roman" w:hAnsi="Arial" w:cs="Arial"/>
                <w:b/>
                <w:bCs/>
                <w:sz w:val="20"/>
                <w:szCs w:val="20"/>
                <w:lang w:val="es-ES" w:eastAsia="es-ES"/>
              </w:rPr>
              <w:t>Porcentaje</w:t>
            </w:r>
          </w:p>
        </w:tc>
      </w:tr>
      <w:tr w:rsidR="00E53F8E" w:rsidRPr="00E53F8E" w:rsidTr="00072D5D">
        <w:trPr>
          <w:trHeight w:val="780"/>
        </w:trPr>
        <w:tc>
          <w:tcPr>
            <w:tcW w:w="2320" w:type="dxa"/>
            <w:tcBorders>
              <w:top w:val="nil"/>
              <w:left w:val="single" w:sz="8" w:space="0" w:color="auto"/>
              <w:bottom w:val="single" w:sz="8" w:space="0" w:color="auto"/>
              <w:right w:val="single" w:sz="8" w:space="0" w:color="auto"/>
            </w:tcBorders>
            <w:shd w:val="clear" w:color="auto" w:fill="66FF66"/>
            <w:vAlign w:val="center"/>
            <w:hideMark/>
          </w:tcPr>
          <w:p w:rsidR="00E53F8E" w:rsidRPr="00E53F8E" w:rsidRDefault="00E53F8E" w:rsidP="0088495A">
            <w:pPr>
              <w:spacing w:after="0" w:line="240" w:lineRule="auto"/>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Comunidades mayoritariamente de habla kichwa</w:t>
            </w:r>
          </w:p>
        </w:tc>
        <w:tc>
          <w:tcPr>
            <w:tcW w:w="3460" w:type="dxa"/>
            <w:tcBorders>
              <w:top w:val="nil"/>
              <w:left w:val="nil"/>
              <w:bottom w:val="single" w:sz="8" w:space="0" w:color="auto"/>
              <w:right w:val="single" w:sz="8" w:space="0" w:color="auto"/>
            </w:tcBorders>
            <w:shd w:val="clear" w:color="auto" w:fill="66FF66"/>
            <w:vAlign w:val="center"/>
            <w:hideMark/>
          </w:tcPr>
          <w:p w:rsidR="00E53F8E" w:rsidRPr="00E53F8E" w:rsidRDefault="00E53F8E" w:rsidP="0088495A">
            <w:pPr>
              <w:spacing w:after="0" w:line="240" w:lineRule="auto"/>
              <w:jc w:val="center"/>
              <w:rPr>
                <w:rFonts w:ascii="Calibri" w:eastAsia="Times New Roman" w:hAnsi="Calibri" w:cs="Calibri"/>
                <w:sz w:val="20"/>
                <w:szCs w:val="20"/>
                <w:lang w:val="es-ES" w:eastAsia="es-ES"/>
              </w:rPr>
            </w:pPr>
            <w:r w:rsidRPr="00E53F8E">
              <w:rPr>
                <w:rFonts w:ascii="Calibri" w:eastAsia="Times New Roman" w:hAnsi="Calibri" w:cs="Calibri"/>
                <w:sz w:val="20"/>
                <w:szCs w:val="20"/>
                <w:lang w:val="es-ES" w:eastAsia="es-ES"/>
              </w:rPr>
              <w:t>0</w:t>
            </w:r>
          </w:p>
        </w:tc>
        <w:tc>
          <w:tcPr>
            <w:tcW w:w="1660" w:type="dxa"/>
            <w:tcBorders>
              <w:top w:val="nil"/>
              <w:left w:val="nil"/>
              <w:bottom w:val="single" w:sz="8" w:space="0" w:color="auto"/>
              <w:right w:val="single" w:sz="8" w:space="0" w:color="auto"/>
            </w:tcBorders>
            <w:shd w:val="clear" w:color="auto" w:fill="66FF66"/>
            <w:vAlign w:val="center"/>
            <w:hideMark/>
          </w:tcPr>
          <w:p w:rsidR="00E53F8E" w:rsidRPr="00E53F8E" w:rsidRDefault="00E53F8E" w:rsidP="0088495A">
            <w:pPr>
              <w:spacing w:after="0" w:line="240" w:lineRule="auto"/>
              <w:jc w:val="center"/>
              <w:rPr>
                <w:rFonts w:ascii="Calibri" w:eastAsia="Times New Roman" w:hAnsi="Calibri" w:cs="Calibri"/>
                <w:sz w:val="20"/>
                <w:szCs w:val="20"/>
                <w:lang w:val="es-ES" w:eastAsia="es-ES"/>
              </w:rPr>
            </w:pPr>
            <w:r w:rsidRPr="00E53F8E">
              <w:rPr>
                <w:rFonts w:ascii="Calibri" w:eastAsia="Times New Roman" w:hAnsi="Calibri" w:cs="Calibri"/>
                <w:sz w:val="20"/>
                <w:szCs w:val="20"/>
                <w:lang w:val="es-ES" w:eastAsia="es-ES"/>
              </w:rPr>
              <w:t>0%</w:t>
            </w:r>
          </w:p>
        </w:tc>
      </w:tr>
      <w:tr w:rsidR="00E53F8E" w:rsidRPr="00E53F8E" w:rsidTr="00072D5D">
        <w:trPr>
          <w:trHeight w:val="780"/>
        </w:trPr>
        <w:tc>
          <w:tcPr>
            <w:tcW w:w="2320" w:type="dxa"/>
            <w:tcBorders>
              <w:top w:val="nil"/>
              <w:left w:val="single" w:sz="8" w:space="0" w:color="auto"/>
              <w:bottom w:val="single" w:sz="8" w:space="0" w:color="auto"/>
              <w:right w:val="single" w:sz="8" w:space="0" w:color="auto"/>
            </w:tcBorders>
            <w:shd w:val="clear" w:color="auto" w:fill="66FF66"/>
            <w:vAlign w:val="center"/>
            <w:hideMark/>
          </w:tcPr>
          <w:p w:rsidR="00E53F8E" w:rsidRPr="00E53F8E" w:rsidRDefault="00E53F8E" w:rsidP="0088495A">
            <w:pPr>
              <w:spacing w:after="0" w:line="240" w:lineRule="auto"/>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Comunidades mayoritariamente de habla hispana</w:t>
            </w:r>
          </w:p>
        </w:tc>
        <w:tc>
          <w:tcPr>
            <w:tcW w:w="3460" w:type="dxa"/>
            <w:tcBorders>
              <w:top w:val="nil"/>
              <w:left w:val="nil"/>
              <w:bottom w:val="single" w:sz="8" w:space="0" w:color="auto"/>
              <w:right w:val="single" w:sz="8" w:space="0" w:color="auto"/>
            </w:tcBorders>
            <w:shd w:val="clear" w:color="auto" w:fill="66FF66"/>
            <w:vAlign w:val="center"/>
            <w:hideMark/>
          </w:tcPr>
          <w:p w:rsidR="00E53F8E" w:rsidRPr="00E53F8E" w:rsidRDefault="00E53F8E" w:rsidP="0088495A">
            <w:pPr>
              <w:spacing w:after="0" w:line="240" w:lineRule="auto"/>
              <w:jc w:val="center"/>
              <w:rPr>
                <w:rFonts w:ascii="Calibri" w:eastAsia="Times New Roman" w:hAnsi="Calibri" w:cs="Calibri"/>
                <w:sz w:val="20"/>
                <w:szCs w:val="20"/>
                <w:lang w:val="es-ES" w:eastAsia="es-ES"/>
              </w:rPr>
            </w:pPr>
            <w:r w:rsidRPr="00E53F8E">
              <w:rPr>
                <w:rFonts w:ascii="Calibri" w:eastAsia="Times New Roman" w:hAnsi="Calibri" w:cs="Calibri"/>
                <w:sz w:val="20"/>
                <w:szCs w:val="20"/>
                <w:lang w:val="es-ES" w:eastAsia="es-ES"/>
              </w:rPr>
              <w:t>4</w:t>
            </w:r>
          </w:p>
        </w:tc>
        <w:tc>
          <w:tcPr>
            <w:tcW w:w="1660" w:type="dxa"/>
            <w:tcBorders>
              <w:top w:val="nil"/>
              <w:left w:val="nil"/>
              <w:bottom w:val="single" w:sz="8" w:space="0" w:color="auto"/>
              <w:right w:val="single" w:sz="8" w:space="0" w:color="auto"/>
            </w:tcBorders>
            <w:shd w:val="clear" w:color="auto" w:fill="66FF66"/>
            <w:vAlign w:val="center"/>
            <w:hideMark/>
          </w:tcPr>
          <w:p w:rsidR="00E53F8E" w:rsidRPr="00E53F8E" w:rsidRDefault="00E53F8E" w:rsidP="0088495A">
            <w:pPr>
              <w:spacing w:after="0" w:line="240" w:lineRule="auto"/>
              <w:jc w:val="center"/>
              <w:rPr>
                <w:rFonts w:ascii="Calibri" w:eastAsia="Times New Roman" w:hAnsi="Calibri" w:cs="Calibri"/>
                <w:sz w:val="20"/>
                <w:szCs w:val="20"/>
                <w:lang w:val="es-ES" w:eastAsia="es-ES"/>
              </w:rPr>
            </w:pPr>
            <w:r w:rsidRPr="00E53F8E">
              <w:rPr>
                <w:rFonts w:ascii="Calibri" w:eastAsia="Times New Roman" w:hAnsi="Calibri" w:cs="Calibri"/>
                <w:sz w:val="20"/>
                <w:szCs w:val="20"/>
                <w:lang w:val="es-ES" w:eastAsia="es-ES"/>
              </w:rPr>
              <w:t>80%</w:t>
            </w:r>
          </w:p>
        </w:tc>
      </w:tr>
      <w:tr w:rsidR="00E53F8E" w:rsidRPr="00E53F8E" w:rsidTr="00072D5D">
        <w:trPr>
          <w:trHeight w:val="780"/>
        </w:trPr>
        <w:tc>
          <w:tcPr>
            <w:tcW w:w="2320" w:type="dxa"/>
            <w:tcBorders>
              <w:top w:val="nil"/>
              <w:left w:val="single" w:sz="8" w:space="0" w:color="auto"/>
              <w:bottom w:val="single" w:sz="8" w:space="0" w:color="auto"/>
              <w:right w:val="single" w:sz="8" w:space="0" w:color="auto"/>
            </w:tcBorders>
            <w:shd w:val="clear" w:color="auto" w:fill="66FF66"/>
            <w:vAlign w:val="center"/>
            <w:hideMark/>
          </w:tcPr>
          <w:p w:rsidR="00E53F8E" w:rsidRPr="00E53F8E" w:rsidRDefault="00E53F8E" w:rsidP="0088495A">
            <w:pPr>
              <w:spacing w:after="0" w:line="240" w:lineRule="auto"/>
              <w:rPr>
                <w:rFonts w:ascii="Arial" w:eastAsia="Times New Roman" w:hAnsi="Arial" w:cs="Arial"/>
                <w:sz w:val="20"/>
                <w:szCs w:val="20"/>
                <w:lang w:val="es-ES" w:eastAsia="es-ES"/>
              </w:rPr>
            </w:pPr>
            <w:r w:rsidRPr="00E53F8E">
              <w:rPr>
                <w:rFonts w:ascii="Arial" w:eastAsia="Times New Roman" w:hAnsi="Arial" w:cs="Arial"/>
                <w:sz w:val="20"/>
                <w:szCs w:val="20"/>
                <w:lang w:val="es-ES" w:eastAsia="es-ES"/>
              </w:rPr>
              <w:t>Comunidades mayoritariamente bilingües</w:t>
            </w:r>
          </w:p>
        </w:tc>
        <w:tc>
          <w:tcPr>
            <w:tcW w:w="3460" w:type="dxa"/>
            <w:tcBorders>
              <w:top w:val="nil"/>
              <w:left w:val="nil"/>
              <w:bottom w:val="single" w:sz="8" w:space="0" w:color="auto"/>
              <w:right w:val="single" w:sz="8" w:space="0" w:color="auto"/>
            </w:tcBorders>
            <w:shd w:val="clear" w:color="auto" w:fill="66FF66"/>
            <w:vAlign w:val="center"/>
            <w:hideMark/>
          </w:tcPr>
          <w:p w:rsidR="00E53F8E" w:rsidRPr="00E53F8E" w:rsidRDefault="00E53F8E" w:rsidP="0088495A">
            <w:pPr>
              <w:spacing w:after="0" w:line="240" w:lineRule="auto"/>
              <w:jc w:val="center"/>
              <w:rPr>
                <w:rFonts w:ascii="Calibri" w:eastAsia="Times New Roman" w:hAnsi="Calibri" w:cs="Calibri"/>
                <w:sz w:val="20"/>
                <w:szCs w:val="20"/>
                <w:lang w:val="es-ES" w:eastAsia="es-ES"/>
              </w:rPr>
            </w:pPr>
            <w:r w:rsidRPr="00E53F8E">
              <w:rPr>
                <w:rFonts w:ascii="Calibri" w:eastAsia="Times New Roman" w:hAnsi="Calibri" w:cs="Calibri"/>
                <w:sz w:val="20"/>
                <w:szCs w:val="20"/>
                <w:lang w:val="es-ES" w:eastAsia="es-ES"/>
              </w:rPr>
              <w:t>1</w:t>
            </w:r>
          </w:p>
        </w:tc>
        <w:tc>
          <w:tcPr>
            <w:tcW w:w="1660" w:type="dxa"/>
            <w:tcBorders>
              <w:top w:val="nil"/>
              <w:left w:val="nil"/>
              <w:bottom w:val="single" w:sz="8" w:space="0" w:color="auto"/>
              <w:right w:val="single" w:sz="8" w:space="0" w:color="auto"/>
            </w:tcBorders>
            <w:shd w:val="clear" w:color="auto" w:fill="66FF66"/>
            <w:vAlign w:val="center"/>
            <w:hideMark/>
          </w:tcPr>
          <w:p w:rsidR="00E53F8E" w:rsidRPr="00E53F8E" w:rsidRDefault="00E53F8E" w:rsidP="0088495A">
            <w:pPr>
              <w:spacing w:after="0" w:line="240" w:lineRule="auto"/>
              <w:jc w:val="center"/>
              <w:rPr>
                <w:rFonts w:ascii="Calibri" w:eastAsia="Times New Roman" w:hAnsi="Calibri" w:cs="Calibri"/>
                <w:sz w:val="20"/>
                <w:szCs w:val="20"/>
                <w:lang w:val="es-ES" w:eastAsia="es-ES"/>
              </w:rPr>
            </w:pPr>
            <w:r w:rsidRPr="00E53F8E">
              <w:rPr>
                <w:rFonts w:ascii="Calibri" w:eastAsia="Times New Roman" w:hAnsi="Calibri" w:cs="Calibri"/>
                <w:sz w:val="20"/>
                <w:szCs w:val="20"/>
                <w:lang w:val="es-ES" w:eastAsia="es-ES"/>
              </w:rPr>
              <w:t>20%</w:t>
            </w:r>
          </w:p>
        </w:tc>
      </w:tr>
      <w:tr w:rsidR="00E53F8E" w:rsidRPr="00E53F8E" w:rsidTr="000D73D6">
        <w:trPr>
          <w:trHeight w:val="270"/>
        </w:trPr>
        <w:tc>
          <w:tcPr>
            <w:tcW w:w="2320" w:type="dxa"/>
            <w:tcBorders>
              <w:top w:val="nil"/>
              <w:left w:val="single" w:sz="8" w:space="0" w:color="auto"/>
              <w:bottom w:val="single" w:sz="8" w:space="0" w:color="auto"/>
              <w:right w:val="single" w:sz="8" w:space="0" w:color="auto"/>
            </w:tcBorders>
            <w:shd w:val="clear" w:color="auto" w:fill="4AF2FC"/>
            <w:vAlign w:val="center"/>
            <w:hideMark/>
          </w:tcPr>
          <w:p w:rsidR="00E53F8E" w:rsidRPr="008B2851" w:rsidRDefault="00E53F8E" w:rsidP="0088495A">
            <w:pPr>
              <w:spacing w:after="0" w:line="240" w:lineRule="auto"/>
              <w:rPr>
                <w:rFonts w:ascii="Calibri" w:eastAsia="Times New Roman" w:hAnsi="Calibri" w:cs="Calibri"/>
                <w:b/>
                <w:bCs/>
                <w:color w:val="000000" w:themeColor="text1"/>
                <w:sz w:val="20"/>
                <w:szCs w:val="20"/>
                <w:lang w:val="es-ES" w:eastAsia="es-ES"/>
              </w:rPr>
            </w:pPr>
            <w:r w:rsidRPr="008B2851">
              <w:rPr>
                <w:rFonts w:ascii="Calibri" w:eastAsia="Times New Roman" w:hAnsi="Calibri" w:cs="Calibri"/>
                <w:b/>
                <w:bCs/>
                <w:color w:val="000000" w:themeColor="text1"/>
                <w:sz w:val="20"/>
                <w:szCs w:val="20"/>
                <w:lang w:val="es-ES" w:eastAsia="es-ES"/>
              </w:rPr>
              <w:t>TOTAL</w:t>
            </w:r>
            <w:r w:rsidR="00340585">
              <w:rPr>
                <w:rFonts w:ascii="Calibri" w:eastAsia="Times New Roman" w:hAnsi="Calibri" w:cs="Calibri"/>
                <w:b/>
                <w:bCs/>
                <w:color w:val="000000" w:themeColor="text1"/>
                <w:sz w:val="20"/>
                <w:szCs w:val="20"/>
                <w:lang w:val="es-ES" w:eastAsia="es-ES"/>
              </w:rPr>
              <w:t>.</w:t>
            </w:r>
          </w:p>
        </w:tc>
        <w:tc>
          <w:tcPr>
            <w:tcW w:w="3460" w:type="dxa"/>
            <w:tcBorders>
              <w:top w:val="nil"/>
              <w:left w:val="nil"/>
              <w:bottom w:val="single" w:sz="8" w:space="0" w:color="auto"/>
              <w:right w:val="single" w:sz="8" w:space="0" w:color="auto"/>
            </w:tcBorders>
            <w:shd w:val="clear" w:color="auto" w:fill="4AF2FC"/>
            <w:vAlign w:val="center"/>
            <w:hideMark/>
          </w:tcPr>
          <w:p w:rsidR="00E53F8E" w:rsidRPr="008B2851" w:rsidRDefault="00E53F8E" w:rsidP="0088495A">
            <w:pPr>
              <w:spacing w:after="0" w:line="240" w:lineRule="auto"/>
              <w:jc w:val="center"/>
              <w:rPr>
                <w:rFonts w:ascii="Calibri" w:eastAsia="Times New Roman" w:hAnsi="Calibri" w:cs="Calibri"/>
                <w:b/>
                <w:bCs/>
                <w:color w:val="000000" w:themeColor="text1"/>
                <w:sz w:val="20"/>
                <w:szCs w:val="20"/>
                <w:lang w:val="es-ES" w:eastAsia="es-ES"/>
              </w:rPr>
            </w:pPr>
            <w:r w:rsidRPr="008B2851">
              <w:rPr>
                <w:rFonts w:ascii="Calibri" w:eastAsia="Times New Roman" w:hAnsi="Calibri" w:cs="Calibri"/>
                <w:b/>
                <w:bCs/>
                <w:color w:val="000000" w:themeColor="text1"/>
                <w:sz w:val="20"/>
                <w:szCs w:val="20"/>
                <w:lang w:val="es-ES" w:eastAsia="es-ES"/>
              </w:rPr>
              <w:t>5</w:t>
            </w:r>
          </w:p>
        </w:tc>
        <w:tc>
          <w:tcPr>
            <w:tcW w:w="1660" w:type="dxa"/>
            <w:tcBorders>
              <w:top w:val="nil"/>
              <w:left w:val="nil"/>
              <w:bottom w:val="single" w:sz="8" w:space="0" w:color="auto"/>
              <w:right w:val="single" w:sz="8" w:space="0" w:color="auto"/>
            </w:tcBorders>
            <w:shd w:val="clear" w:color="auto" w:fill="4AF2FC"/>
            <w:vAlign w:val="center"/>
            <w:hideMark/>
          </w:tcPr>
          <w:p w:rsidR="00E53F8E" w:rsidRPr="008B2851" w:rsidRDefault="00E53F8E" w:rsidP="0088495A">
            <w:pPr>
              <w:spacing w:after="0" w:line="240" w:lineRule="auto"/>
              <w:jc w:val="center"/>
              <w:rPr>
                <w:rFonts w:ascii="Calibri" w:eastAsia="Times New Roman" w:hAnsi="Calibri" w:cs="Calibri"/>
                <w:b/>
                <w:bCs/>
                <w:color w:val="000000" w:themeColor="text1"/>
                <w:sz w:val="20"/>
                <w:szCs w:val="20"/>
                <w:lang w:val="es-ES" w:eastAsia="es-ES"/>
              </w:rPr>
            </w:pPr>
            <w:r w:rsidRPr="008B2851">
              <w:rPr>
                <w:rFonts w:ascii="Calibri" w:eastAsia="Times New Roman" w:hAnsi="Calibri" w:cs="Calibri"/>
                <w:b/>
                <w:bCs/>
                <w:color w:val="000000" w:themeColor="text1"/>
                <w:sz w:val="20"/>
                <w:szCs w:val="20"/>
                <w:lang w:val="es-ES" w:eastAsia="es-ES"/>
              </w:rPr>
              <w:t>100%</w:t>
            </w:r>
          </w:p>
        </w:tc>
      </w:tr>
    </w:tbl>
    <w:p w:rsidR="00E53F8E" w:rsidRDefault="0088495A" w:rsidP="00E53F8E">
      <w:pPr>
        <w:spacing w:after="0" w:line="240" w:lineRule="auto"/>
        <w:jc w:val="both"/>
        <w:rPr>
          <w:rFonts w:ascii="Calibri" w:eastAsia="Times New Roman" w:hAnsi="Calibri" w:cs="Calibri"/>
          <w:sz w:val="20"/>
          <w:szCs w:val="20"/>
          <w:lang w:val="es-ES" w:eastAsia="es-ES"/>
        </w:rPr>
      </w:pPr>
      <w:r>
        <w:rPr>
          <w:rFonts w:ascii="Calibri" w:eastAsia="Times New Roman" w:hAnsi="Calibri" w:cs="Calibri"/>
          <w:sz w:val="20"/>
          <w:szCs w:val="20"/>
          <w:lang w:val="es-ES" w:eastAsia="es-ES"/>
        </w:rPr>
        <w:br w:type="textWrapping" w:clear="all"/>
      </w:r>
    </w:p>
    <w:p w:rsidR="00CB42E9" w:rsidRPr="00FE540B" w:rsidRDefault="00CB42E9" w:rsidP="00E53F8E">
      <w:pPr>
        <w:spacing w:after="0" w:line="240" w:lineRule="auto"/>
        <w:jc w:val="both"/>
        <w:rPr>
          <w:rFonts w:ascii="Calibri" w:eastAsia="Times New Roman" w:hAnsi="Calibri" w:cs="Calibri"/>
          <w:b/>
          <w:sz w:val="20"/>
          <w:szCs w:val="20"/>
          <w:lang w:val="es-ES" w:eastAsia="es-ES"/>
        </w:rPr>
      </w:pPr>
    </w:p>
    <w:p w:rsidR="00FE540B" w:rsidRDefault="00FE540B" w:rsidP="00E53F8E">
      <w:pPr>
        <w:spacing w:after="0" w:line="240" w:lineRule="auto"/>
        <w:jc w:val="both"/>
        <w:rPr>
          <w:rFonts w:ascii="Arial" w:hAnsi="Arial" w:cs="Arial"/>
          <w:sz w:val="20"/>
          <w:szCs w:val="20"/>
        </w:rPr>
      </w:pPr>
      <w:r>
        <w:rPr>
          <w:rFonts w:ascii="Arial" w:hAnsi="Arial" w:cs="Arial"/>
          <w:sz w:val="20"/>
          <w:szCs w:val="20"/>
          <w:lang w:val="es-ES"/>
        </w:rPr>
        <w:t xml:space="preserve">El </w:t>
      </w:r>
      <w:r w:rsidRPr="002C1A11">
        <w:rPr>
          <w:rFonts w:ascii="Arial" w:hAnsi="Arial" w:cs="Arial"/>
          <w:sz w:val="20"/>
          <w:szCs w:val="20"/>
        </w:rPr>
        <w:t>Idioma empleado mayoritariamente por la población en la parroquia</w:t>
      </w:r>
      <w:r w:rsidR="00110370">
        <w:rPr>
          <w:rFonts w:ascii="Arial" w:hAnsi="Arial" w:cs="Arial"/>
          <w:sz w:val="20"/>
          <w:szCs w:val="20"/>
        </w:rPr>
        <w:t xml:space="preserve"> es de</w:t>
      </w:r>
      <w:r>
        <w:rPr>
          <w:rFonts w:ascii="Arial" w:hAnsi="Arial" w:cs="Arial"/>
          <w:sz w:val="20"/>
          <w:szCs w:val="20"/>
        </w:rPr>
        <w:t xml:space="preserve"> habla hispana con un 80% y bilingüe en un 20%</w:t>
      </w:r>
      <w:r w:rsidR="00110370">
        <w:rPr>
          <w:rFonts w:ascii="Arial" w:hAnsi="Arial" w:cs="Arial"/>
          <w:sz w:val="20"/>
          <w:szCs w:val="20"/>
        </w:rPr>
        <w:t xml:space="preserve"> en la comunidad de Iltus.</w:t>
      </w:r>
    </w:p>
    <w:p w:rsidR="002063C7" w:rsidRDefault="002063C7" w:rsidP="00E53F8E">
      <w:pPr>
        <w:spacing w:after="0" w:line="240" w:lineRule="auto"/>
        <w:jc w:val="both"/>
        <w:rPr>
          <w:rFonts w:ascii="Arial" w:hAnsi="Arial" w:cs="Arial"/>
          <w:sz w:val="20"/>
          <w:szCs w:val="20"/>
        </w:rPr>
      </w:pPr>
    </w:p>
    <w:p w:rsidR="002063C7" w:rsidRDefault="002063C7" w:rsidP="00E53F8E">
      <w:pPr>
        <w:spacing w:after="0" w:line="240" w:lineRule="auto"/>
        <w:jc w:val="both"/>
        <w:rPr>
          <w:rFonts w:ascii="Arial" w:hAnsi="Arial" w:cs="Arial"/>
          <w:sz w:val="20"/>
          <w:szCs w:val="20"/>
        </w:rPr>
      </w:pPr>
    </w:p>
    <w:p w:rsidR="002063C7" w:rsidRDefault="002063C7" w:rsidP="00E53F8E">
      <w:pPr>
        <w:spacing w:after="0" w:line="240" w:lineRule="auto"/>
        <w:jc w:val="both"/>
        <w:rPr>
          <w:rFonts w:ascii="Calibri" w:eastAsia="Times New Roman" w:hAnsi="Calibri" w:cs="Calibri"/>
          <w:sz w:val="20"/>
          <w:szCs w:val="20"/>
          <w:lang w:val="es-ES" w:eastAsia="es-ES"/>
        </w:rPr>
      </w:pPr>
    </w:p>
    <w:p w:rsidR="00E53F8E" w:rsidRDefault="002063C7" w:rsidP="00E53F8E">
      <w:pPr>
        <w:spacing w:after="0" w:line="240" w:lineRule="auto"/>
        <w:jc w:val="both"/>
        <w:rPr>
          <w:rFonts w:ascii="Calibri" w:eastAsia="Times New Roman" w:hAnsi="Calibri" w:cs="Calibri"/>
          <w:sz w:val="20"/>
          <w:szCs w:val="20"/>
          <w:lang w:val="es-ES" w:eastAsia="es-ES"/>
        </w:rPr>
      </w:pPr>
      <w:r w:rsidRPr="00CC7808">
        <w:rPr>
          <w:rFonts w:ascii="Calibri" w:eastAsia="Times New Roman" w:hAnsi="Calibri" w:cs="Calibri"/>
          <w:noProof/>
          <w:sz w:val="20"/>
          <w:szCs w:val="20"/>
          <w:lang w:val="es-ES" w:eastAsia="es-ES"/>
        </w:rPr>
        <w:lastRenderedPageBreak/>
        <w:drawing>
          <wp:inline distT="0" distB="0" distL="0" distR="0">
            <wp:extent cx="4572000" cy="2738437"/>
            <wp:effectExtent l="19050" t="0" r="19050" b="4763"/>
            <wp:docPr id="231"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F87CBE" w:rsidRDefault="00F87CBE" w:rsidP="00E53F8E">
      <w:pPr>
        <w:spacing w:after="0" w:line="240" w:lineRule="auto"/>
        <w:jc w:val="both"/>
        <w:rPr>
          <w:rFonts w:ascii="Calibri" w:eastAsia="Times New Roman" w:hAnsi="Calibri" w:cs="Calibri"/>
          <w:sz w:val="20"/>
          <w:szCs w:val="20"/>
          <w:lang w:val="es-ES" w:eastAsia="es-ES"/>
        </w:rPr>
      </w:pPr>
    </w:p>
    <w:p w:rsidR="00CC7808" w:rsidRDefault="00750650" w:rsidP="00CC7808">
      <w:pPr>
        <w:pStyle w:val="GRAFICOSPDOT"/>
      </w:pPr>
      <w:bookmarkStart w:id="87" w:name="_Toc315709245"/>
      <w:r>
        <w:t>Grafico 10</w:t>
      </w:r>
      <w:r w:rsidR="00CC7808">
        <w:t xml:space="preserve">. </w:t>
      </w:r>
      <w:r w:rsidR="00CC7808" w:rsidRPr="00E01D3E">
        <w:rPr>
          <w:b w:val="0"/>
        </w:rPr>
        <w:t>Idioma empleado mayoritariamente por la población en la parroquia</w:t>
      </w:r>
      <w:r w:rsidR="00CC7808" w:rsidRPr="006F07B6">
        <w:t>.</w:t>
      </w:r>
      <w:bookmarkEnd w:id="87"/>
    </w:p>
    <w:p w:rsidR="00CC7808" w:rsidRDefault="00CC7808" w:rsidP="00CC7808">
      <w:pPr>
        <w:spacing w:after="0" w:line="240" w:lineRule="auto"/>
        <w:jc w:val="both"/>
        <w:rPr>
          <w:rFonts w:ascii="Arial" w:hAnsi="Arial" w:cs="Arial"/>
          <w:sz w:val="20"/>
          <w:szCs w:val="20"/>
        </w:rPr>
      </w:pPr>
      <w:r w:rsidRPr="0003192F">
        <w:rPr>
          <w:rFonts w:ascii="Arial" w:hAnsi="Arial" w:cs="Arial"/>
          <w:b/>
          <w:sz w:val="20"/>
          <w:szCs w:val="20"/>
        </w:rPr>
        <w:t>Elaborado por:</w:t>
      </w:r>
      <w:r w:rsidRPr="0003192F">
        <w:rPr>
          <w:rFonts w:ascii="Arial" w:hAnsi="Arial" w:cs="Arial"/>
          <w:sz w:val="20"/>
          <w:szCs w:val="20"/>
        </w:rPr>
        <w:t xml:space="preserve"> Equipo técnico del Gobierno Parroquial de </w:t>
      </w:r>
      <w:r>
        <w:rPr>
          <w:rFonts w:ascii="Arial" w:hAnsi="Arial" w:cs="Arial"/>
          <w:sz w:val="20"/>
          <w:szCs w:val="20"/>
        </w:rPr>
        <w:t>Gonzol.</w:t>
      </w:r>
    </w:p>
    <w:p w:rsidR="00FB1A95" w:rsidRDefault="00FB1A95" w:rsidP="00E53F8E">
      <w:pPr>
        <w:spacing w:after="0" w:line="240" w:lineRule="auto"/>
        <w:jc w:val="both"/>
        <w:rPr>
          <w:rFonts w:ascii="Calibri" w:eastAsia="Times New Roman" w:hAnsi="Calibri" w:cs="Calibri"/>
          <w:b/>
          <w:bCs/>
          <w:lang w:val="es-ES" w:eastAsia="es-ES"/>
        </w:rPr>
      </w:pPr>
    </w:p>
    <w:p w:rsidR="00CA676B" w:rsidRPr="002C1A11" w:rsidRDefault="00CA676B" w:rsidP="00CA676B">
      <w:pPr>
        <w:spacing w:after="0" w:line="240" w:lineRule="auto"/>
        <w:jc w:val="both"/>
        <w:rPr>
          <w:rFonts w:ascii="Arial" w:hAnsi="Arial" w:cs="Arial"/>
          <w:sz w:val="20"/>
          <w:szCs w:val="20"/>
        </w:rPr>
      </w:pPr>
    </w:p>
    <w:p w:rsidR="00CA676B" w:rsidRPr="008E036E" w:rsidRDefault="00CA676B" w:rsidP="004B3D42">
      <w:pPr>
        <w:pStyle w:val="Ttulo1"/>
        <w:numPr>
          <w:ilvl w:val="0"/>
          <w:numId w:val="266"/>
        </w:numPr>
        <w:rPr>
          <w:rFonts w:ascii="Arial" w:hAnsi="Arial" w:cs="Arial"/>
          <w:sz w:val="20"/>
        </w:rPr>
      </w:pPr>
      <w:r w:rsidRPr="008E036E">
        <w:rPr>
          <w:rFonts w:ascii="Arial" w:hAnsi="Arial" w:cs="Arial"/>
          <w:sz w:val="20"/>
        </w:rPr>
        <w:t>Prácticas productivas ancestrales</w:t>
      </w:r>
      <w:r w:rsidR="005C06DB" w:rsidRPr="008E036E">
        <w:rPr>
          <w:rFonts w:ascii="Arial" w:hAnsi="Arial" w:cs="Arial"/>
          <w:sz w:val="20"/>
        </w:rPr>
        <w:t>.</w:t>
      </w:r>
    </w:p>
    <w:p w:rsidR="00CA676B" w:rsidRPr="002C1A11" w:rsidRDefault="00CA676B" w:rsidP="00CA676B">
      <w:pPr>
        <w:spacing w:after="0" w:line="240" w:lineRule="auto"/>
        <w:jc w:val="both"/>
        <w:rPr>
          <w:rFonts w:ascii="Arial" w:hAnsi="Arial" w:cs="Arial"/>
          <w:sz w:val="20"/>
          <w:szCs w:val="20"/>
        </w:rPr>
      </w:pPr>
    </w:p>
    <w:p w:rsidR="00CA676B" w:rsidRPr="0025530F" w:rsidRDefault="00CA676B" w:rsidP="004B3D42">
      <w:pPr>
        <w:pStyle w:val="Ttulo1"/>
        <w:numPr>
          <w:ilvl w:val="0"/>
          <w:numId w:val="267"/>
        </w:numPr>
        <w:rPr>
          <w:rFonts w:ascii="Arial" w:hAnsi="Arial" w:cs="Arial"/>
          <w:sz w:val="20"/>
        </w:rPr>
      </w:pPr>
      <w:r w:rsidRPr="0025530F">
        <w:rPr>
          <w:rFonts w:ascii="Arial" w:hAnsi="Arial" w:cs="Arial"/>
          <w:sz w:val="20"/>
        </w:rPr>
        <w:t>Cultivo tradicional</w:t>
      </w:r>
      <w:r w:rsidR="005C06DB" w:rsidRPr="0025530F">
        <w:rPr>
          <w:rFonts w:ascii="Arial" w:hAnsi="Arial" w:cs="Arial"/>
          <w:sz w:val="20"/>
        </w:rPr>
        <w:t>.</w:t>
      </w:r>
    </w:p>
    <w:p w:rsidR="0088495A" w:rsidRDefault="0088495A" w:rsidP="00AC6929">
      <w:pPr>
        <w:pStyle w:val="CUADROSPDOT"/>
      </w:pPr>
    </w:p>
    <w:p w:rsidR="00CA676B" w:rsidRDefault="00CA676B" w:rsidP="00AC6929">
      <w:pPr>
        <w:pStyle w:val="CUADROSPDOT"/>
      </w:pPr>
      <w:bookmarkStart w:id="88" w:name="_Toc315707917"/>
      <w:r w:rsidRPr="00AC6929">
        <w:t xml:space="preserve">Cuadro 20. </w:t>
      </w:r>
      <w:r w:rsidRPr="00AC6929">
        <w:rPr>
          <w:b w:val="0"/>
        </w:rPr>
        <w:t>Cultivos que se han conservado en los asentamientos humanos de la parroquia.</w:t>
      </w:r>
      <w:bookmarkEnd w:id="88"/>
    </w:p>
    <w:p w:rsidR="00CA676B" w:rsidRDefault="00CA676B" w:rsidP="00CA676B">
      <w:pPr>
        <w:spacing w:after="0" w:line="240" w:lineRule="auto"/>
        <w:jc w:val="both"/>
        <w:rPr>
          <w:rFonts w:ascii="Arial" w:eastAsia="Times New Roman" w:hAnsi="Arial" w:cs="Arial"/>
          <w:sz w:val="20"/>
          <w:szCs w:val="20"/>
          <w:lang w:val="es-ES" w:eastAsia="es-ES"/>
        </w:rPr>
      </w:pPr>
    </w:p>
    <w:tbl>
      <w:tblPr>
        <w:tblW w:w="8647" w:type="dxa"/>
        <w:tblInd w:w="70" w:type="dxa"/>
        <w:tblLayout w:type="fixed"/>
        <w:tblCellMar>
          <w:left w:w="70" w:type="dxa"/>
          <w:right w:w="70" w:type="dxa"/>
        </w:tblCellMar>
        <w:tblLook w:val="04A0"/>
      </w:tblPr>
      <w:tblGrid>
        <w:gridCol w:w="1276"/>
        <w:gridCol w:w="709"/>
        <w:gridCol w:w="1134"/>
        <w:gridCol w:w="283"/>
        <w:gridCol w:w="284"/>
        <w:gridCol w:w="1134"/>
        <w:gridCol w:w="709"/>
        <w:gridCol w:w="850"/>
        <w:gridCol w:w="851"/>
        <w:gridCol w:w="850"/>
        <w:gridCol w:w="567"/>
      </w:tblGrid>
      <w:tr w:rsidR="005C06DB" w:rsidRPr="00FE540B" w:rsidTr="009946C3">
        <w:trPr>
          <w:cantSplit/>
          <w:trHeight w:val="1780"/>
        </w:trPr>
        <w:tc>
          <w:tcPr>
            <w:tcW w:w="1276"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FE540B" w:rsidRPr="00FE540B" w:rsidRDefault="00797EB4" w:rsidP="00FE540B">
            <w:pPr>
              <w:spacing w:after="0" w:line="240" w:lineRule="auto"/>
              <w:jc w:val="center"/>
              <w:rPr>
                <w:rFonts w:ascii="Arial" w:eastAsia="Times New Roman" w:hAnsi="Arial" w:cs="Arial"/>
                <w:b/>
                <w:bCs/>
                <w:sz w:val="16"/>
                <w:szCs w:val="16"/>
                <w:lang w:val="es-ES" w:eastAsia="es-ES"/>
              </w:rPr>
            </w:pPr>
            <w:r>
              <w:rPr>
                <w:rFonts w:ascii="Arial" w:eastAsia="Times New Roman" w:hAnsi="Arial" w:cs="Arial"/>
                <w:b/>
                <w:bCs/>
                <w:sz w:val="16"/>
                <w:szCs w:val="16"/>
                <w:lang w:val="es-ES" w:eastAsia="es-ES"/>
              </w:rPr>
              <w:t>C</w:t>
            </w:r>
            <w:r w:rsidRPr="00797EB4">
              <w:rPr>
                <w:rFonts w:ascii="Arial" w:eastAsia="Times New Roman" w:hAnsi="Arial" w:cs="Arial"/>
                <w:b/>
                <w:bCs/>
                <w:sz w:val="20"/>
                <w:szCs w:val="20"/>
                <w:lang w:val="es-ES" w:eastAsia="es-ES"/>
              </w:rPr>
              <w:t>omunidad</w:t>
            </w:r>
          </w:p>
        </w:tc>
        <w:tc>
          <w:tcPr>
            <w:tcW w:w="709" w:type="dxa"/>
            <w:tcBorders>
              <w:top w:val="single" w:sz="8" w:space="0" w:color="auto"/>
              <w:left w:val="nil"/>
              <w:bottom w:val="single" w:sz="8" w:space="0" w:color="auto"/>
              <w:right w:val="single" w:sz="8" w:space="0" w:color="auto"/>
            </w:tcBorders>
            <w:shd w:val="clear" w:color="auto" w:fill="FFFF66"/>
            <w:textDirection w:val="btLr"/>
            <w:vAlign w:val="center"/>
            <w:hideMark/>
          </w:tcPr>
          <w:p w:rsidR="00FE540B" w:rsidRPr="00FE540B" w:rsidRDefault="00FE540B" w:rsidP="00CC7808">
            <w:pPr>
              <w:spacing w:after="0" w:line="240" w:lineRule="auto"/>
              <w:ind w:left="113" w:right="113"/>
              <w:jc w:val="center"/>
              <w:rPr>
                <w:rFonts w:ascii="Arial" w:eastAsia="Times New Roman" w:hAnsi="Arial" w:cs="Arial"/>
                <w:b/>
                <w:bCs/>
                <w:sz w:val="16"/>
                <w:szCs w:val="16"/>
                <w:lang w:val="es-ES" w:eastAsia="es-ES"/>
              </w:rPr>
            </w:pPr>
            <w:r w:rsidRPr="00FE540B">
              <w:rPr>
                <w:rFonts w:ascii="Arial" w:eastAsia="Times New Roman" w:hAnsi="Arial" w:cs="Arial"/>
                <w:b/>
                <w:bCs/>
                <w:sz w:val="16"/>
                <w:szCs w:val="16"/>
                <w:lang w:val="es-ES" w:eastAsia="es-ES"/>
              </w:rPr>
              <w:t>Nombre del cultivo</w:t>
            </w:r>
          </w:p>
        </w:tc>
        <w:tc>
          <w:tcPr>
            <w:tcW w:w="1134" w:type="dxa"/>
            <w:tcBorders>
              <w:top w:val="single" w:sz="8" w:space="0" w:color="auto"/>
              <w:left w:val="nil"/>
              <w:bottom w:val="single" w:sz="8" w:space="0" w:color="auto"/>
              <w:right w:val="single" w:sz="8" w:space="0" w:color="auto"/>
            </w:tcBorders>
            <w:shd w:val="clear" w:color="auto" w:fill="FFFF66"/>
            <w:textDirection w:val="btLr"/>
            <w:vAlign w:val="center"/>
            <w:hideMark/>
          </w:tcPr>
          <w:p w:rsidR="00FE540B" w:rsidRPr="00FE540B" w:rsidRDefault="00FE540B" w:rsidP="00CC7808">
            <w:pPr>
              <w:spacing w:after="0" w:line="240" w:lineRule="auto"/>
              <w:ind w:left="113" w:right="113"/>
              <w:jc w:val="center"/>
              <w:rPr>
                <w:rFonts w:ascii="Arial" w:eastAsia="Times New Roman" w:hAnsi="Arial" w:cs="Arial"/>
                <w:b/>
                <w:bCs/>
                <w:sz w:val="16"/>
                <w:szCs w:val="16"/>
                <w:lang w:val="es-ES" w:eastAsia="es-ES"/>
              </w:rPr>
            </w:pPr>
            <w:r w:rsidRPr="00FE540B">
              <w:rPr>
                <w:rFonts w:ascii="Arial" w:eastAsia="Times New Roman" w:hAnsi="Arial" w:cs="Arial"/>
                <w:b/>
                <w:bCs/>
                <w:sz w:val="16"/>
                <w:szCs w:val="16"/>
                <w:lang w:val="es-ES" w:eastAsia="es-ES"/>
              </w:rPr>
              <w:t>Mes de preparación de suelo</w:t>
            </w:r>
          </w:p>
        </w:tc>
        <w:tc>
          <w:tcPr>
            <w:tcW w:w="283" w:type="dxa"/>
            <w:tcBorders>
              <w:top w:val="single" w:sz="8" w:space="0" w:color="auto"/>
              <w:left w:val="nil"/>
              <w:bottom w:val="single" w:sz="8" w:space="0" w:color="auto"/>
              <w:right w:val="single" w:sz="8" w:space="0" w:color="auto"/>
            </w:tcBorders>
            <w:shd w:val="clear" w:color="auto" w:fill="FFFF66"/>
            <w:textDirection w:val="btLr"/>
            <w:vAlign w:val="center"/>
            <w:hideMark/>
          </w:tcPr>
          <w:p w:rsidR="00FE540B" w:rsidRPr="00FE540B" w:rsidRDefault="00FE540B" w:rsidP="00CC7808">
            <w:pPr>
              <w:spacing w:after="0" w:line="240" w:lineRule="auto"/>
              <w:ind w:left="113" w:right="113"/>
              <w:jc w:val="center"/>
              <w:rPr>
                <w:rFonts w:ascii="Arial" w:eastAsia="Times New Roman" w:hAnsi="Arial" w:cs="Arial"/>
                <w:b/>
                <w:bCs/>
                <w:sz w:val="16"/>
                <w:szCs w:val="16"/>
                <w:lang w:val="es-ES" w:eastAsia="es-ES"/>
              </w:rPr>
            </w:pPr>
            <w:r w:rsidRPr="00FE540B">
              <w:rPr>
                <w:rFonts w:ascii="Arial" w:eastAsia="Times New Roman" w:hAnsi="Arial" w:cs="Arial"/>
                <w:b/>
                <w:bCs/>
                <w:sz w:val="16"/>
                <w:szCs w:val="16"/>
                <w:lang w:val="es-ES" w:eastAsia="es-ES"/>
              </w:rPr>
              <w:t>Uso de tractor</w:t>
            </w:r>
          </w:p>
        </w:tc>
        <w:tc>
          <w:tcPr>
            <w:tcW w:w="284" w:type="dxa"/>
            <w:tcBorders>
              <w:top w:val="single" w:sz="8" w:space="0" w:color="auto"/>
              <w:left w:val="nil"/>
              <w:bottom w:val="single" w:sz="8" w:space="0" w:color="auto"/>
              <w:right w:val="single" w:sz="8" w:space="0" w:color="auto"/>
            </w:tcBorders>
            <w:shd w:val="clear" w:color="auto" w:fill="FFFF66"/>
            <w:textDirection w:val="btLr"/>
            <w:vAlign w:val="center"/>
            <w:hideMark/>
          </w:tcPr>
          <w:p w:rsidR="00FE540B" w:rsidRPr="00FE540B" w:rsidRDefault="00FE540B" w:rsidP="00CC7808">
            <w:pPr>
              <w:spacing w:after="0" w:line="240" w:lineRule="auto"/>
              <w:ind w:left="113" w:right="113"/>
              <w:jc w:val="center"/>
              <w:rPr>
                <w:rFonts w:ascii="Arial" w:eastAsia="Times New Roman" w:hAnsi="Arial" w:cs="Arial"/>
                <w:b/>
                <w:bCs/>
                <w:sz w:val="16"/>
                <w:szCs w:val="16"/>
                <w:lang w:val="es-ES" w:eastAsia="es-ES"/>
              </w:rPr>
            </w:pPr>
            <w:r w:rsidRPr="00FE540B">
              <w:rPr>
                <w:rFonts w:ascii="Arial" w:eastAsia="Times New Roman" w:hAnsi="Arial" w:cs="Arial"/>
                <w:b/>
                <w:bCs/>
                <w:sz w:val="16"/>
                <w:szCs w:val="16"/>
                <w:lang w:val="es-ES" w:eastAsia="es-ES"/>
              </w:rPr>
              <w:t>Uso de yunta</w:t>
            </w:r>
          </w:p>
        </w:tc>
        <w:tc>
          <w:tcPr>
            <w:tcW w:w="1134" w:type="dxa"/>
            <w:tcBorders>
              <w:top w:val="single" w:sz="8" w:space="0" w:color="auto"/>
              <w:left w:val="nil"/>
              <w:bottom w:val="single" w:sz="8" w:space="0" w:color="auto"/>
              <w:right w:val="single" w:sz="8" w:space="0" w:color="auto"/>
            </w:tcBorders>
            <w:shd w:val="clear" w:color="auto" w:fill="FFFF66"/>
            <w:textDirection w:val="btLr"/>
            <w:vAlign w:val="center"/>
            <w:hideMark/>
          </w:tcPr>
          <w:p w:rsidR="00FE540B" w:rsidRPr="00FE540B" w:rsidRDefault="00FE540B" w:rsidP="00CC7808">
            <w:pPr>
              <w:spacing w:after="0" w:line="240" w:lineRule="auto"/>
              <w:ind w:left="113" w:right="113"/>
              <w:jc w:val="center"/>
              <w:rPr>
                <w:rFonts w:ascii="Arial" w:eastAsia="Times New Roman" w:hAnsi="Arial" w:cs="Arial"/>
                <w:b/>
                <w:bCs/>
                <w:sz w:val="16"/>
                <w:szCs w:val="16"/>
                <w:lang w:val="es-ES" w:eastAsia="es-ES"/>
              </w:rPr>
            </w:pPr>
            <w:r w:rsidRPr="00FE540B">
              <w:rPr>
                <w:rFonts w:ascii="Arial" w:eastAsia="Times New Roman" w:hAnsi="Arial" w:cs="Arial"/>
                <w:b/>
                <w:bCs/>
                <w:sz w:val="16"/>
                <w:szCs w:val="16"/>
                <w:lang w:val="es-ES" w:eastAsia="es-ES"/>
              </w:rPr>
              <w:t>Mes de siembra</w:t>
            </w:r>
          </w:p>
        </w:tc>
        <w:tc>
          <w:tcPr>
            <w:tcW w:w="709" w:type="dxa"/>
            <w:tcBorders>
              <w:top w:val="single" w:sz="8" w:space="0" w:color="auto"/>
              <w:left w:val="nil"/>
              <w:bottom w:val="single" w:sz="8" w:space="0" w:color="auto"/>
              <w:right w:val="single" w:sz="8" w:space="0" w:color="auto"/>
            </w:tcBorders>
            <w:shd w:val="clear" w:color="auto" w:fill="FFFF66"/>
            <w:textDirection w:val="btLr"/>
            <w:vAlign w:val="center"/>
            <w:hideMark/>
          </w:tcPr>
          <w:p w:rsidR="00FE540B" w:rsidRPr="00FE540B" w:rsidRDefault="00FE540B" w:rsidP="00CC7808">
            <w:pPr>
              <w:spacing w:after="0" w:line="240" w:lineRule="auto"/>
              <w:ind w:left="113" w:right="113"/>
              <w:jc w:val="center"/>
              <w:rPr>
                <w:rFonts w:ascii="Arial" w:eastAsia="Times New Roman" w:hAnsi="Arial" w:cs="Arial"/>
                <w:b/>
                <w:bCs/>
                <w:sz w:val="16"/>
                <w:szCs w:val="16"/>
                <w:lang w:val="es-ES" w:eastAsia="es-ES"/>
              </w:rPr>
            </w:pPr>
            <w:r w:rsidRPr="00FE540B">
              <w:rPr>
                <w:rFonts w:ascii="Arial" w:eastAsia="Times New Roman" w:hAnsi="Arial" w:cs="Arial"/>
                <w:b/>
                <w:bCs/>
                <w:sz w:val="16"/>
                <w:szCs w:val="16"/>
                <w:lang w:val="es-ES" w:eastAsia="es-ES"/>
              </w:rPr>
              <w:t>Mes de cosecha</w:t>
            </w:r>
          </w:p>
        </w:tc>
        <w:tc>
          <w:tcPr>
            <w:tcW w:w="850" w:type="dxa"/>
            <w:tcBorders>
              <w:top w:val="single" w:sz="8" w:space="0" w:color="auto"/>
              <w:left w:val="nil"/>
              <w:bottom w:val="single" w:sz="8" w:space="0" w:color="auto"/>
              <w:right w:val="single" w:sz="8" w:space="0" w:color="auto"/>
            </w:tcBorders>
            <w:shd w:val="clear" w:color="auto" w:fill="FFFF66"/>
            <w:textDirection w:val="btLr"/>
            <w:vAlign w:val="center"/>
            <w:hideMark/>
          </w:tcPr>
          <w:p w:rsidR="00FE540B" w:rsidRPr="00FE540B" w:rsidRDefault="00FE540B" w:rsidP="00CC7808">
            <w:pPr>
              <w:spacing w:after="0" w:line="240" w:lineRule="auto"/>
              <w:ind w:left="113" w:right="113"/>
              <w:jc w:val="center"/>
              <w:rPr>
                <w:rFonts w:ascii="Arial" w:eastAsia="Times New Roman" w:hAnsi="Arial" w:cs="Arial"/>
                <w:b/>
                <w:bCs/>
                <w:sz w:val="16"/>
                <w:szCs w:val="16"/>
                <w:lang w:val="es-ES" w:eastAsia="es-ES"/>
              </w:rPr>
            </w:pPr>
            <w:r w:rsidRPr="00FE540B">
              <w:rPr>
                <w:rFonts w:ascii="Arial" w:eastAsia="Times New Roman" w:hAnsi="Arial" w:cs="Arial"/>
                <w:b/>
                <w:bCs/>
                <w:sz w:val="16"/>
                <w:szCs w:val="16"/>
                <w:lang w:val="es-ES" w:eastAsia="es-ES"/>
              </w:rPr>
              <w:t>Mes de deshierba</w:t>
            </w:r>
          </w:p>
        </w:tc>
        <w:tc>
          <w:tcPr>
            <w:tcW w:w="851" w:type="dxa"/>
            <w:tcBorders>
              <w:top w:val="single" w:sz="8" w:space="0" w:color="auto"/>
              <w:left w:val="nil"/>
              <w:bottom w:val="single" w:sz="8" w:space="0" w:color="auto"/>
              <w:right w:val="single" w:sz="8" w:space="0" w:color="auto"/>
            </w:tcBorders>
            <w:shd w:val="clear" w:color="auto" w:fill="FFFF66"/>
            <w:textDirection w:val="btLr"/>
            <w:vAlign w:val="center"/>
            <w:hideMark/>
          </w:tcPr>
          <w:p w:rsidR="00FE540B" w:rsidRPr="00FE540B" w:rsidRDefault="00FE540B" w:rsidP="00CC7808">
            <w:pPr>
              <w:spacing w:after="0" w:line="240" w:lineRule="auto"/>
              <w:ind w:left="113" w:right="113"/>
              <w:jc w:val="center"/>
              <w:rPr>
                <w:rFonts w:ascii="Arial" w:eastAsia="Times New Roman" w:hAnsi="Arial" w:cs="Arial"/>
                <w:b/>
                <w:bCs/>
                <w:sz w:val="16"/>
                <w:szCs w:val="16"/>
                <w:lang w:val="es-ES" w:eastAsia="es-ES"/>
              </w:rPr>
            </w:pPr>
            <w:r w:rsidRPr="00FE540B">
              <w:rPr>
                <w:rFonts w:ascii="Arial" w:eastAsia="Times New Roman" w:hAnsi="Arial" w:cs="Arial"/>
                <w:b/>
                <w:bCs/>
                <w:sz w:val="16"/>
                <w:szCs w:val="16"/>
                <w:lang w:val="es-ES" w:eastAsia="es-ES"/>
              </w:rPr>
              <w:t>Meses en que se presentan heladas</w:t>
            </w:r>
          </w:p>
        </w:tc>
        <w:tc>
          <w:tcPr>
            <w:tcW w:w="850" w:type="dxa"/>
            <w:tcBorders>
              <w:top w:val="single" w:sz="8" w:space="0" w:color="auto"/>
              <w:left w:val="nil"/>
              <w:bottom w:val="single" w:sz="8" w:space="0" w:color="auto"/>
              <w:right w:val="single" w:sz="8" w:space="0" w:color="auto"/>
            </w:tcBorders>
            <w:shd w:val="clear" w:color="auto" w:fill="FFFF66"/>
            <w:textDirection w:val="btLr"/>
            <w:vAlign w:val="center"/>
            <w:hideMark/>
          </w:tcPr>
          <w:p w:rsidR="00FE540B" w:rsidRPr="00FE540B" w:rsidRDefault="00FE540B" w:rsidP="00CC7808">
            <w:pPr>
              <w:spacing w:after="0" w:line="240" w:lineRule="auto"/>
              <w:ind w:left="113" w:right="113"/>
              <w:jc w:val="center"/>
              <w:rPr>
                <w:rFonts w:ascii="Arial" w:eastAsia="Times New Roman" w:hAnsi="Arial" w:cs="Arial"/>
                <w:b/>
                <w:bCs/>
                <w:sz w:val="16"/>
                <w:szCs w:val="16"/>
                <w:lang w:val="es-ES" w:eastAsia="es-ES"/>
              </w:rPr>
            </w:pPr>
            <w:r w:rsidRPr="00FE540B">
              <w:rPr>
                <w:rFonts w:ascii="Arial" w:eastAsia="Times New Roman" w:hAnsi="Arial" w:cs="Arial"/>
                <w:b/>
                <w:bCs/>
                <w:sz w:val="16"/>
                <w:szCs w:val="16"/>
                <w:lang w:val="es-ES" w:eastAsia="es-ES"/>
              </w:rPr>
              <w:t>Meses más secos</w:t>
            </w: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FE540B" w:rsidRPr="00FE540B" w:rsidRDefault="00FE540B" w:rsidP="005D6835">
            <w:pPr>
              <w:spacing w:after="0" w:line="240" w:lineRule="auto"/>
              <w:ind w:left="113" w:right="113"/>
              <w:jc w:val="center"/>
              <w:rPr>
                <w:rFonts w:ascii="Arial" w:eastAsia="Times New Roman" w:hAnsi="Arial" w:cs="Arial"/>
                <w:b/>
                <w:bCs/>
                <w:sz w:val="16"/>
                <w:szCs w:val="16"/>
                <w:lang w:val="es-ES" w:eastAsia="es-ES"/>
              </w:rPr>
            </w:pPr>
            <w:r w:rsidRPr="00FE540B">
              <w:rPr>
                <w:rFonts w:ascii="Arial" w:eastAsia="Times New Roman" w:hAnsi="Arial" w:cs="Arial"/>
                <w:b/>
                <w:bCs/>
                <w:sz w:val="16"/>
                <w:szCs w:val="16"/>
                <w:lang w:val="es-ES" w:eastAsia="es-ES"/>
              </w:rPr>
              <w:t>Meses de descanso del terreno</w:t>
            </w:r>
          </w:p>
        </w:tc>
      </w:tr>
      <w:tr w:rsidR="005C06DB" w:rsidRPr="00FE540B" w:rsidTr="00072D5D">
        <w:trPr>
          <w:trHeight w:val="699"/>
        </w:trPr>
        <w:tc>
          <w:tcPr>
            <w:tcW w:w="1276" w:type="dxa"/>
            <w:tcBorders>
              <w:top w:val="nil"/>
              <w:left w:val="single" w:sz="8" w:space="0" w:color="auto"/>
              <w:bottom w:val="nil"/>
              <w:right w:val="single" w:sz="8" w:space="0" w:color="auto"/>
            </w:tcBorders>
            <w:shd w:val="clear" w:color="auto" w:fill="66FF66"/>
            <w:vAlign w:val="center"/>
            <w:hideMark/>
          </w:tcPr>
          <w:p w:rsidR="00FE540B" w:rsidRPr="00FE540B" w:rsidRDefault="00FE540B" w:rsidP="00FE540B">
            <w:pPr>
              <w:spacing w:after="0" w:line="240" w:lineRule="auto"/>
              <w:rPr>
                <w:rFonts w:ascii="Calibri" w:eastAsia="Times New Roman" w:hAnsi="Calibri" w:cs="Calibri"/>
                <w:b/>
                <w:bCs/>
                <w:sz w:val="18"/>
                <w:szCs w:val="18"/>
                <w:lang w:val="es-ES" w:eastAsia="es-ES"/>
              </w:rPr>
            </w:pPr>
            <w:r w:rsidRPr="00FE540B">
              <w:rPr>
                <w:rFonts w:ascii="Calibri" w:eastAsia="Times New Roman" w:hAnsi="Calibri" w:cs="Calibri"/>
                <w:b/>
                <w:bCs/>
                <w:sz w:val="18"/>
                <w:szCs w:val="18"/>
                <w:lang w:val="es-ES" w:eastAsia="es-ES"/>
              </w:rPr>
              <w:t>CABECERA PARROQUIAL</w:t>
            </w:r>
          </w:p>
        </w:tc>
        <w:tc>
          <w:tcPr>
            <w:tcW w:w="709" w:type="dxa"/>
            <w:tcBorders>
              <w:top w:val="nil"/>
              <w:left w:val="nil"/>
              <w:bottom w:val="single" w:sz="8" w:space="0" w:color="auto"/>
              <w:right w:val="single" w:sz="8" w:space="0" w:color="auto"/>
            </w:tcBorders>
            <w:shd w:val="clear" w:color="auto" w:fill="66FF66"/>
            <w:vAlign w:val="center"/>
            <w:hideMark/>
          </w:tcPr>
          <w:p w:rsidR="00FE540B" w:rsidRPr="00FE540B" w:rsidRDefault="005D6835"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Maíz</w:t>
            </w:r>
          </w:p>
        </w:tc>
        <w:tc>
          <w:tcPr>
            <w:tcW w:w="1134" w:type="dxa"/>
            <w:tcBorders>
              <w:top w:val="nil"/>
              <w:left w:val="nil"/>
              <w:bottom w:val="single" w:sz="8" w:space="0" w:color="auto"/>
              <w:right w:val="single" w:sz="8" w:space="0" w:color="auto"/>
            </w:tcBorders>
            <w:shd w:val="clear" w:color="auto" w:fill="66FF66"/>
            <w:vAlign w:val="center"/>
            <w:hideMark/>
          </w:tcPr>
          <w:p w:rsidR="00FE540B" w:rsidRPr="00FE540B" w:rsidRDefault="00FA62FC"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Diciemb</w:t>
            </w:r>
            <w:r w:rsidR="005C06DB">
              <w:rPr>
                <w:rFonts w:ascii="Arial" w:eastAsia="Times New Roman" w:hAnsi="Arial" w:cs="Arial"/>
                <w:sz w:val="20"/>
                <w:szCs w:val="20"/>
                <w:lang w:val="es-ES" w:eastAsia="es-ES"/>
              </w:rPr>
              <w:t>re</w:t>
            </w:r>
          </w:p>
        </w:tc>
        <w:tc>
          <w:tcPr>
            <w:tcW w:w="283" w:type="dxa"/>
            <w:tcBorders>
              <w:top w:val="nil"/>
              <w:left w:val="nil"/>
              <w:bottom w:val="single" w:sz="8" w:space="0" w:color="auto"/>
              <w:right w:val="single" w:sz="8" w:space="0" w:color="auto"/>
            </w:tcBorders>
            <w:shd w:val="clear" w:color="auto" w:fill="66FF66"/>
            <w:vAlign w:val="center"/>
            <w:hideMark/>
          </w:tcPr>
          <w:p w:rsidR="00FE540B" w:rsidRPr="00FE540B" w:rsidRDefault="008B2851"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x</w:t>
            </w:r>
          </w:p>
        </w:tc>
        <w:tc>
          <w:tcPr>
            <w:tcW w:w="284"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x</w:t>
            </w:r>
          </w:p>
        </w:tc>
        <w:tc>
          <w:tcPr>
            <w:tcW w:w="1134" w:type="dxa"/>
            <w:tcBorders>
              <w:top w:val="nil"/>
              <w:left w:val="nil"/>
              <w:bottom w:val="single" w:sz="8" w:space="0" w:color="auto"/>
              <w:right w:val="single" w:sz="8" w:space="0" w:color="auto"/>
            </w:tcBorders>
            <w:shd w:val="clear" w:color="auto" w:fill="66FF66"/>
            <w:vAlign w:val="center"/>
            <w:hideMark/>
          </w:tcPr>
          <w:p w:rsidR="00FE540B" w:rsidRPr="00FE540B" w:rsidRDefault="005D6835"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 xml:space="preserve">Diciembre </w:t>
            </w:r>
            <w:r w:rsidR="00FE540B" w:rsidRPr="00FE540B">
              <w:rPr>
                <w:rFonts w:ascii="Arial" w:eastAsia="Times New Roman" w:hAnsi="Arial" w:cs="Arial"/>
                <w:sz w:val="20"/>
                <w:szCs w:val="20"/>
                <w:lang w:val="es-ES" w:eastAsia="es-ES"/>
              </w:rPr>
              <w:t>Enero</w:t>
            </w:r>
          </w:p>
        </w:tc>
        <w:tc>
          <w:tcPr>
            <w:tcW w:w="709" w:type="dxa"/>
            <w:tcBorders>
              <w:top w:val="nil"/>
              <w:left w:val="nil"/>
              <w:bottom w:val="single" w:sz="8" w:space="0" w:color="auto"/>
              <w:right w:val="single" w:sz="8" w:space="0" w:color="auto"/>
            </w:tcBorders>
            <w:shd w:val="clear" w:color="auto" w:fill="66FF66"/>
            <w:vAlign w:val="center"/>
            <w:hideMark/>
          </w:tcPr>
          <w:p w:rsidR="00FE540B" w:rsidRPr="00FE540B" w:rsidRDefault="00B46580"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Sept</w:t>
            </w:r>
          </w:p>
        </w:tc>
        <w:tc>
          <w:tcPr>
            <w:tcW w:w="850"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Febrero</w:t>
            </w:r>
          </w:p>
        </w:tc>
        <w:tc>
          <w:tcPr>
            <w:tcW w:w="851" w:type="dxa"/>
            <w:tcBorders>
              <w:top w:val="nil"/>
              <w:left w:val="nil"/>
              <w:bottom w:val="single" w:sz="8" w:space="0" w:color="auto"/>
              <w:right w:val="single" w:sz="8" w:space="0" w:color="auto"/>
            </w:tcBorders>
            <w:shd w:val="clear" w:color="auto" w:fill="66FF66"/>
            <w:vAlign w:val="center"/>
            <w:hideMark/>
          </w:tcPr>
          <w:p w:rsidR="00FE540B" w:rsidRPr="00FE540B" w:rsidRDefault="005D6835"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 xml:space="preserve">Junio </w:t>
            </w:r>
            <w:r w:rsidR="00FE540B" w:rsidRPr="00FE540B">
              <w:rPr>
                <w:rFonts w:ascii="Arial" w:eastAsia="Times New Roman" w:hAnsi="Arial" w:cs="Arial"/>
                <w:sz w:val="20"/>
                <w:szCs w:val="20"/>
                <w:lang w:val="es-ES" w:eastAsia="es-ES"/>
              </w:rPr>
              <w:t xml:space="preserve"> Julio</w:t>
            </w:r>
          </w:p>
        </w:tc>
        <w:tc>
          <w:tcPr>
            <w:tcW w:w="850" w:type="dxa"/>
            <w:tcBorders>
              <w:top w:val="nil"/>
              <w:left w:val="nil"/>
              <w:bottom w:val="single" w:sz="8" w:space="0" w:color="auto"/>
              <w:right w:val="single" w:sz="8" w:space="0" w:color="auto"/>
            </w:tcBorders>
            <w:shd w:val="clear" w:color="auto" w:fill="66FF66"/>
            <w:vAlign w:val="center"/>
            <w:hideMark/>
          </w:tcPr>
          <w:p w:rsidR="00FE540B" w:rsidRPr="00FE540B" w:rsidRDefault="005D6835"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 xml:space="preserve">Julio </w:t>
            </w:r>
            <w:r w:rsidR="00FE540B" w:rsidRPr="00FE540B">
              <w:rPr>
                <w:rFonts w:ascii="Arial" w:eastAsia="Times New Roman" w:hAnsi="Arial" w:cs="Arial"/>
                <w:sz w:val="20"/>
                <w:szCs w:val="20"/>
                <w:lang w:val="es-ES" w:eastAsia="es-ES"/>
              </w:rPr>
              <w:t xml:space="preserve"> Agosto</w:t>
            </w:r>
          </w:p>
        </w:tc>
        <w:tc>
          <w:tcPr>
            <w:tcW w:w="567" w:type="dxa"/>
            <w:tcBorders>
              <w:top w:val="nil"/>
              <w:left w:val="nil"/>
              <w:bottom w:val="single" w:sz="8" w:space="0" w:color="auto"/>
              <w:right w:val="single" w:sz="8" w:space="0" w:color="auto"/>
            </w:tcBorders>
            <w:shd w:val="clear" w:color="auto" w:fill="66FF66"/>
            <w:vAlign w:val="center"/>
            <w:hideMark/>
          </w:tcPr>
          <w:p w:rsidR="00FE540B" w:rsidRPr="00FE540B" w:rsidRDefault="00FA62FC"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Oct</w:t>
            </w:r>
            <w:r w:rsidR="005D6835">
              <w:rPr>
                <w:rFonts w:ascii="Arial" w:eastAsia="Times New Roman" w:hAnsi="Arial" w:cs="Arial"/>
                <w:sz w:val="20"/>
                <w:szCs w:val="20"/>
                <w:lang w:val="es-ES" w:eastAsia="es-ES"/>
              </w:rPr>
              <w:t xml:space="preserve"> </w:t>
            </w:r>
            <w:r>
              <w:rPr>
                <w:rFonts w:ascii="Arial" w:eastAsia="Times New Roman" w:hAnsi="Arial" w:cs="Arial"/>
                <w:sz w:val="20"/>
                <w:szCs w:val="20"/>
                <w:lang w:val="es-ES" w:eastAsia="es-ES"/>
              </w:rPr>
              <w:t>Nov</w:t>
            </w:r>
          </w:p>
        </w:tc>
      </w:tr>
      <w:tr w:rsidR="005C06DB" w:rsidRPr="00FE540B" w:rsidTr="00072D5D">
        <w:trPr>
          <w:trHeight w:val="525"/>
        </w:trPr>
        <w:tc>
          <w:tcPr>
            <w:tcW w:w="1276" w:type="dxa"/>
            <w:tcBorders>
              <w:top w:val="single" w:sz="8" w:space="0" w:color="auto"/>
              <w:left w:val="single" w:sz="8" w:space="0" w:color="auto"/>
              <w:bottom w:val="nil"/>
              <w:right w:val="single" w:sz="8" w:space="0" w:color="auto"/>
            </w:tcBorders>
            <w:shd w:val="clear" w:color="auto" w:fill="66FF66"/>
            <w:vAlign w:val="center"/>
            <w:hideMark/>
          </w:tcPr>
          <w:p w:rsidR="00FE540B" w:rsidRPr="00FE540B" w:rsidRDefault="00FE540B" w:rsidP="00FE540B">
            <w:pPr>
              <w:spacing w:after="0" w:line="240" w:lineRule="auto"/>
              <w:rPr>
                <w:rFonts w:ascii="Calibri" w:eastAsia="Times New Roman" w:hAnsi="Calibri" w:cs="Calibri"/>
                <w:b/>
                <w:bCs/>
                <w:sz w:val="18"/>
                <w:szCs w:val="18"/>
                <w:lang w:val="es-ES" w:eastAsia="es-ES"/>
              </w:rPr>
            </w:pPr>
            <w:r w:rsidRPr="00FE540B">
              <w:rPr>
                <w:rFonts w:ascii="Calibri" w:eastAsia="Times New Roman" w:hAnsi="Calibri" w:cs="Calibri"/>
                <w:b/>
                <w:bCs/>
                <w:sz w:val="18"/>
                <w:szCs w:val="18"/>
                <w:lang w:val="es-ES" w:eastAsia="es-ES"/>
              </w:rPr>
              <w:t>COCHAPAMBA</w:t>
            </w:r>
          </w:p>
        </w:tc>
        <w:tc>
          <w:tcPr>
            <w:tcW w:w="709" w:type="dxa"/>
            <w:tcBorders>
              <w:top w:val="nil"/>
              <w:left w:val="nil"/>
              <w:bottom w:val="single" w:sz="8" w:space="0" w:color="auto"/>
              <w:right w:val="single" w:sz="8" w:space="0" w:color="auto"/>
            </w:tcBorders>
            <w:shd w:val="clear" w:color="auto" w:fill="66FF66"/>
            <w:vAlign w:val="center"/>
            <w:hideMark/>
          </w:tcPr>
          <w:p w:rsidR="00FE540B" w:rsidRPr="00FE540B" w:rsidRDefault="005D6835"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Maíz</w:t>
            </w:r>
          </w:p>
        </w:tc>
        <w:tc>
          <w:tcPr>
            <w:tcW w:w="1134"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Noviembre</w:t>
            </w:r>
          </w:p>
        </w:tc>
        <w:tc>
          <w:tcPr>
            <w:tcW w:w="283"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x</w:t>
            </w:r>
          </w:p>
        </w:tc>
        <w:tc>
          <w:tcPr>
            <w:tcW w:w="284"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x</w:t>
            </w:r>
          </w:p>
        </w:tc>
        <w:tc>
          <w:tcPr>
            <w:tcW w:w="1134"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 xml:space="preserve">Diciembre </w:t>
            </w:r>
          </w:p>
        </w:tc>
        <w:tc>
          <w:tcPr>
            <w:tcW w:w="709" w:type="dxa"/>
            <w:tcBorders>
              <w:top w:val="nil"/>
              <w:left w:val="nil"/>
              <w:bottom w:val="single" w:sz="8" w:space="0" w:color="auto"/>
              <w:right w:val="single" w:sz="8" w:space="0" w:color="auto"/>
            </w:tcBorders>
            <w:shd w:val="clear" w:color="auto" w:fill="66FF66"/>
            <w:vAlign w:val="center"/>
            <w:hideMark/>
          </w:tcPr>
          <w:p w:rsidR="00FE540B" w:rsidRPr="00FE540B" w:rsidRDefault="00B46580"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Oct</w:t>
            </w:r>
          </w:p>
        </w:tc>
        <w:tc>
          <w:tcPr>
            <w:tcW w:w="850"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Febrero</w:t>
            </w:r>
          </w:p>
        </w:tc>
        <w:tc>
          <w:tcPr>
            <w:tcW w:w="851" w:type="dxa"/>
            <w:tcBorders>
              <w:top w:val="nil"/>
              <w:left w:val="nil"/>
              <w:bottom w:val="single" w:sz="8" w:space="0" w:color="auto"/>
              <w:right w:val="single" w:sz="8" w:space="0" w:color="auto"/>
            </w:tcBorders>
            <w:shd w:val="clear" w:color="auto" w:fill="66FF66"/>
            <w:vAlign w:val="center"/>
            <w:hideMark/>
          </w:tcPr>
          <w:p w:rsidR="00FE540B" w:rsidRPr="00FE540B" w:rsidRDefault="005D6835"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 xml:space="preserve">Julio </w:t>
            </w:r>
            <w:r w:rsidR="00FE540B" w:rsidRPr="00FE540B">
              <w:rPr>
                <w:rFonts w:ascii="Arial" w:eastAsia="Times New Roman" w:hAnsi="Arial" w:cs="Arial"/>
                <w:sz w:val="20"/>
                <w:szCs w:val="20"/>
                <w:lang w:val="es-ES" w:eastAsia="es-ES"/>
              </w:rPr>
              <w:t xml:space="preserve"> Agosto</w:t>
            </w:r>
          </w:p>
        </w:tc>
        <w:tc>
          <w:tcPr>
            <w:tcW w:w="850" w:type="dxa"/>
            <w:tcBorders>
              <w:top w:val="single" w:sz="4" w:space="0" w:color="auto"/>
              <w:left w:val="nil"/>
              <w:bottom w:val="single" w:sz="8" w:space="0" w:color="auto"/>
              <w:right w:val="single" w:sz="8" w:space="0" w:color="auto"/>
            </w:tcBorders>
            <w:shd w:val="clear" w:color="auto" w:fill="66FF66"/>
            <w:vAlign w:val="center"/>
            <w:hideMark/>
          </w:tcPr>
          <w:p w:rsidR="00FE540B" w:rsidRPr="00FE540B" w:rsidRDefault="005D6835"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 xml:space="preserve">Julio </w:t>
            </w:r>
            <w:r w:rsidR="00FE540B" w:rsidRPr="00FE540B">
              <w:rPr>
                <w:rFonts w:ascii="Arial" w:eastAsia="Times New Roman" w:hAnsi="Arial" w:cs="Arial"/>
                <w:sz w:val="20"/>
                <w:szCs w:val="20"/>
                <w:lang w:val="es-ES" w:eastAsia="es-ES"/>
              </w:rPr>
              <w:t>Agosto</w:t>
            </w:r>
          </w:p>
        </w:tc>
        <w:tc>
          <w:tcPr>
            <w:tcW w:w="567" w:type="dxa"/>
            <w:tcBorders>
              <w:top w:val="nil"/>
              <w:left w:val="nil"/>
              <w:bottom w:val="single" w:sz="8" w:space="0" w:color="auto"/>
              <w:right w:val="single" w:sz="8" w:space="0" w:color="auto"/>
            </w:tcBorders>
            <w:shd w:val="clear" w:color="auto" w:fill="66FF66"/>
            <w:vAlign w:val="center"/>
            <w:hideMark/>
          </w:tcPr>
          <w:p w:rsidR="00FE540B" w:rsidRPr="00FE540B" w:rsidRDefault="00FA62FC"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Sept</w:t>
            </w:r>
            <w:r w:rsidR="005D6835">
              <w:rPr>
                <w:rFonts w:ascii="Arial" w:eastAsia="Times New Roman" w:hAnsi="Arial" w:cs="Arial"/>
                <w:sz w:val="20"/>
                <w:szCs w:val="20"/>
                <w:lang w:val="es-ES" w:eastAsia="es-ES"/>
              </w:rPr>
              <w:t xml:space="preserve"> </w:t>
            </w:r>
            <w:r>
              <w:rPr>
                <w:rFonts w:ascii="Arial" w:eastAsia="Times New Roman" w:hAnsi="Arial" w:cs="Arial"/>
                <w:sz w:val="20"/>
                <w:szCs w:val="20"/>
                <w:lang w:val="es-ES" w:eastAsia="es-ES"/>
              </w:rPr>
              <w:t xml:space="preserve"> Oct</w:t>
            </w:r>
          </w:p>
        </w:tc>
      </w:tr>
      <w:tr w:rsidR="005C06DB" w:rsidRPr="00FE540B" w:rsidTr="00072D5D">
        <w:trPr>
          <w:trHeight w:val="525"/>
        </w:trPr>
        <w:tc>
          <w:tcPr>
            <w:tcW w:w="1276" w:type="dxa"/>
            <w:tcBorders>
              <w:top w:val="single" w:sz="8" w:space="0" w:color="auto"/>
              <w:left w:val="single" w:sz="8" w:space="0" w:color="auto"/>
              <w:bottom w:val="nil"/>
              <w:right w:val="single" w:sz="8" w:space="0" w:color="auto"/>
            </w:tcBorders>
            <w:shd w:val="clear" w:color="auto" w:fill="66FF66"/>
            <w:vAlign w:val="center"/>
            <w:hideMark/>
          </w:tcPr>
          <w:p w:rsidR="00FE540B" w:rsidRPr="00FE540B" w:rsidRDefault="00FE540B" w:rsidP="00FE540B">
            <w:pPr>
              <w:spacing w:after="0" w:line="240" w:lineRule="auto"/>
              <w:rPr>
                <w:rFonts w:ascii="Calibri" w:eastAsia="Times New Roman" w:hAnsi="Calibri" w:cs="Calibri"/>
                <w:b/>
                <w:bCs/>
                <w:sz w:val="18"/>
                <w:szCs w:val="18"/>
                <w:lang w:val="es-ES" w:eastAsia="es-ES"/>
              </w:rPr>
            </w:pPr>
            <w:r w:rsidRPr="00FE540B">
              <w:rPr>
                <w:rFonts w:ascii="Calibri" w:eastAsia="Times New Roman" w:hAnsi="Calibri" w:cs="Calibri"/>
                <w:b/>
                <w:bCs/>
                <w:sz w:val="18"/>
                <w:szCs w:val="18"/>
                <w:lang w:val="es-ES" w:eastAsia="es-ES"/>
              </w:rPr>
              <w:t>SAN MARTÌN</w:t>
            </w:r>
          </w:p>
        </w:tc>
        <w:tc>
          <w:tcPr>
            <w:tcW w:w="709" w:type="dxa"/>
            <w:tcBorders>
              <w:top w:val="nil"/>
              <w:left w:val="nil"/>
              <w:bottom w:val="single" w:sz="8" w:space="0" w:color="auto"/>
              <w:right w:val="single" w:sz="8" w:space="0" w:color="auto"/>
            </w:tcBorders>
            <w:shd w:val="clear" w:color="auto" w:fill="66FF66"/>
            <w:vAlign w:val="center"/>
            <w:hideMark/>
          </w:tcPr>
          <w:p w:rsidR="00FE540B" w:rsidRPr="00FE540B" w:rsidRDefault="005D6835"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Maíz</w:t>
            </w:r>
          </w:p>
        </w:tc>
        <w:tc>
          <w:tcPr>
            <w:tcW w:w="1134"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Diciembre</w:t>
            </w:r>
          </w:p>
        </w:tc>
        <w:tc>
          <w:tcPr>
            <w:tcW w:w="283"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x</w:t>
            </w:r>
          </w:p>
        </w:tc>
        <w:tc>
          <w:tcPr>
            <w:tcW w:w="284"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x</w:t>
            </w:r>
          </w:p>
        </w:tc>
        <w:tc>
          <w:tcPr>
            <w:tcW w:w="1134"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Enero</w:t>
            </w:r>
          </w:p>
        </w:tc>
        <w:tc>
          <w:tcPr>
            <w:tcW w:w="709" w:type="dxa"/>
            <w:tcBorders>
              <w:top w:val="nil"/>
              <w:left w:val="nil"/>
              <w:bottom w:val="single" w:sz="8" w:space="0" w:color="auto"/>
              <w:right w:val="single" w:sz="8" w:space="0" w:color="auto"/>
            </w:tcBorders>
            <w:shd w:val="clear" w:color="auto" w:fill="66FF66"/>
            <w:vAlign w:val="center"/>
            <w:hideMark/>
          </w:tcPr>
          <w:p w:rsidR="00FE540B" w:rsidRPr="00FE540B" w:rsidRDefault="00FA62FC"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Agost</w:t>
            </w:r>
          </w:p>
        </w:tc>
        <w:tc>
          <w:tcPr>
            <w:tcW w:w="850"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Febrero</w:t>
            </w:r>
          </w:p>
        </w:tc>
        <w:tc>
          <w:tcPr>
            <w:tcW w:w="851"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Junio</w:t>
            </w:r>
          </w:p>
        </w:tc>
        <w:tc>
          <w:tcPr>
            <w:tcW w:w="850"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Agosto</w:t>
            </w:r>
          </w:p>
        </w:tc>
        <w:tc>
          <w:tcPr>
            <w:tcW w:w="567" w:type="dxa"/>
            <w:tcBorders>
              <w:top w:val="nil"/>
              <w:left w:val="nil"/>
              <w:bottom w:val="single" w:sz="8" w:space="0" w:color="auto"/>
              <w:right w:val="single" w:sz="8" w:space="0" w:color="auto"/>
            </w:tcBorders>
            <w:shd w:val="clear" w:color="auto" w:fill="66FF66"/>
            <w:vAlign w:val="center"/>
            <w:hideMark/>
          </w:tcPr>
          <w:p w:rsidR="00FE540B" w:rsidRPr="00FE540B" w:rsidRDefault="00FA62FC"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Sept</w:t>
            </w:r>
            <w:r w:rsidR="005D6835">
              <w:rPr>
                <w:rFonts w:ascii="Arial" w:eastAsia="Times New Roman" w:hAnsi="Arial" w:cs="Arial"/>
                <w:sz w:val="20"/>
                <w:szCs w:val="20"/>
                <w:lang w:val="es-ES" w:eastAsia="es-ES"/>
              </w:rPr>
              <w:t xml:space="preserve"> </w:t>
            </w:r>
            <w:r>
              <w:rPr>
                <w:rFonts w:ascii="Arial" w:eastAsia="Times New Roman" w:hAnsi="Arial" w:cs="Arial"/>
                <w:sz w:val="20"/>
                <w:szCs w:val="20"/>
                <w:lang w:val="es-ES" w:eastAsia="es-ES"/>
              </w:rPr>
              <w:t>Nov</w:t>
            </w:r>
          </w:p>
        </w:tc>
      </w:tr>
      <w:tr w:rsidR="005C06DB" w:rsidRPr="00FE540B" w:rsidTr="00072D5D">
        <w:trPr>
          <w:trHeight w:val="525"/>
        </w:trPr>
        <w:tc>
          <w:tcPr>
            <w:tcW w:w="1276" w:type="dxa"/>
            <w:tcBorders>
              <w:top w:val="single" w:sz="8" w:space="0" w:color="auto"/>
              <w:left w:val="single" w:sz="8" w:space="0" w:color="auto"/>
              <w:bottom w:val="nil"/>
              <w:right w:val="single" w:sz="8" w:space="0" w:color="auto"/>
            </w:tcBorders>
            <w:shd w:val="clear" w:color="auto" w:fill="66FF66"/>
            <w:vAlign w:val="center"/>
            <w:hideMark/>
          </w:tcPr>
          <w:p w:rsidR="00FE540B" w:rsidRPr="00FE540B" w:rsidRDefault="00FE540B" w:rsidP="00FE540B">
            <w:pPr>
              <w:spacing w:after="0" w:line="240" w:lineRule="auto"/>
              <w:rPr>
                <w:rFonts w:ascii="Calibri" w:eastAsia="Times New Roman" w:hAnsi="Calibri" w:cs="Calibri"/>
                <w:b/>
                <w:bCs/>
                <w:sz w:val="18"/>
                <w:szCs w:val="18"/>
                <w:lang w:val="es-ES" w:eastAsia="es-ES"/>
              </w:rPr>
            </w:pPr>
            <w:r w:rsidRPr="00FE540B">
              <w:rPr>
                <w:rFonts w:ascii="Calibri" w:eastAsia="Times New Roman" w:hAnsi="Calibri" w:cs="Calibri"/>
                <w:b/>
                <w:bCs/>
                <w:sz w:val="18"/>
                <w:szCs w:val="18"/>
                <w:lang w:val="es-ES" w:eastAsia="es-ES"/>
              </w:rPr>
              <w:t>ZUNAG</w:t>
            </w:r>
          </w:p>
        </w:tc>
        <w:tc>
          <w:tcPr>
            <w:tcW w:w="709" w:type="dxa"/>
            <w:tcBorders>
              <w:top w:val="nil"/>
              <w:left w:val="nil"/>
              <w:bottom w:val="single" w:sz="8" w:space="0" w:color="auto"/>
              <w:right w:val="single" w:sz="8" w:space="0" w:color="auto"/>
            </w:tcBorders>
            <w:shd w:val="clear" w:color="auto" w:fill="66FF66"/>
            <w:vAlign w:val="center"/>
            <w:hideMark/>
          </w:tcPr>
          <w:p w:rsidR="00FE540B" w:rsidRPr="00FE540B" w:rsidRDefault="005D6835"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Maíz</w:t>
            </w:r>
          </w:p>
        </w:tc>
        <w:tc>
          <w:tcPr>
            <w:tcW w:w="1134"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Diciembre</w:t>
            </w:r>
          </w:p>
        </w:tc>
        <w:tc>
          <w:tcPr>
            <w:tcW w:w="283"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x</w:t>
            </w:r>
          </w:p>
        </w:tc>
        <w:tc>
          <w:tcPr>
            <w:tcW w:w="1134"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Enero</w:t>
            </w:r>
          </w:p>
        </w:tc>
        <w:tc>
          <w:tcPr>
            <w:tcW w:w="709" w:type="dxa"/>
            <w:tcBorders>
              <w:top w:val="nil"/>
              <w:left w:val="nil"/>
              <w:bottom w:val="single" w:sz="8" w:space="0" w:color="auto"/>
              <w:right w:val="single" w:sz="8" w:space="0" w:color="auto"/>
            </w:tcBorders>
            <w:shd w:val="clear" w:color="auto" w:fill="66FF66"/>
            <w:vAlign w:val="center"/>
            <w:hideMark/>
          </w:tcPr>
          <w:p w:rsidR="00FE540B" w:rsidRPr="00FE540B" w:rsidRDefault="00FA62FC"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Agost</w:t>
            </w:r>
          </w:p>
        </w:tc>
        <w:tc>
          <w:tcPr>
            <w:tcW w:w="850"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Febrero</w:t>
            </w:r>
          </w:p>
        </w:tc>
        <w:tc>
          <w:tcPr>
            <w:tcW w:w="851"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Junio</w:t>
            </w:r>
          </w:p>
        </w:tc>
        <w:tc>
          <w:tcPr>
            <w:tcW w:w="850"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 xml:space="preserve">Julio </w:t>
            </w:r>
          </w:p>
        </w:tc>
        <w:tc>
          <w:tcPr>
            <w:tcW w:w="567" w:type="dxa"/>
            <w:tcBorders>
              <w:top w:val="nil"/>
              <w:left w:val="nil"/>
              <w:bottom w:val="single" w:sz="8" w:space="0" w:color="auto"/>
              <w:right w:val="single" w:sz="8" w:space="0" w:color="auto"/>
            </w:tcBorders>
            <w:shd w:val="clear" w:color="auto" w:fill="66FF66"/>
            <w:vAlign w:val="center"/>
            <w:hideMark/>
          </w:tcPr>
          <w:p w:rsidR="00FE540B" w:rsidRPr="00FE540B" w:rsidRDefault="00FA62FC"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SeptNov</w:t>
            </w:r>
          </w:p>
        </w:tc>
      </w:tr>
      <w:tr w:rsidR="005C06DB" w:rsidRPr="00FE540B" w:rsidTr="00072D5D">
        <w:trPr>
          <w:trHeight w:val="525"/>
        </w:trPr>
        <w:tc>
          <w:tcPr>
            <w:tcW w:w="1276"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rPr>
                <w:rFonts w:ascii="Calibri" w:eastAsia="Times New Roman" w:hAnsi="Calibri" w:cs="Calibri"/>
                <w:b/>
                <w:bCs/>
                <w:sz w:val="18"/>
                <w:szCs w:val="18"/>
                <w:lang w:val="es-ES" w:eastAsia="es-ES"/>
              </w:rPr>
            </w:pPr>
            <w:r w:rsidRPr="00FE540B">
              <w:rPr>
                <w:rFonts w:ascii="Calibri" w:eastAsia="Times New Roman" w:hAnsi="Calibri" w:cs="Calibri"/>
                <w:b/>
                <w:bCs/>
                <w:sz w:val="18"/>
                <w:szCs w:val="18"/>
                <w:lang w:val="es-ES" w:eastAsia="es-ES"/>
              </w:rPr>
              <w:t>ILTUS</w:t>
            </w:r>
          </w:p>
        </w:tc>
        <w:tc>
          <w:tcPr>
            <w:tcW w:w="709" w:type="dxa"/>
            <w:tcBorders>
              <w:top w:val="nil"/>
              <w:left w:val="nil"/>
              <w:bottom w:val="single" w:sz="8" w:space="0" w:color="auto"/>
              <w:right w:val="single" w:sz="8" w:space="0" w:color="auto"/>
            </w:tcBorders>
            <w:shd w:val="clear" w:color="auto" w:fill="66FF66"/>
            <w:vAlign w:val="center"/>
            <w:hideMark/>
          </w:tcPr>
          <w:p w:rsidR="00FE540B" w:rsidRPr="00FE540B" w:rsidRDefault="005D6835"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Maíz</w:t>
            </w:r>
          </w:p>
        </w:tc>
        <w:tc>
          <w:tcPr>
            <w:tcW w:w="1134"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Noviembre</w:t>
            </w:r>
          </w:p>
        </w:tc>
        <w:tc>
          <w:tcPr>
            <w:tcW w:w="283"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x</w:t>
            </w:r>
          </w:p>
        </w:tc>
        <w:tc>
          <w:tcPr>
            <w:tcW w:w="284" w:type="dxa"/>
            <w:tcBorders>
              <w:top w:val="nil"/>
              <w:left w:val="nil"/>
              <w:bottom w:val="single" w:sz="8" w:space="0" w:color="auto"/>
              <w:right w:val="single" w:sz="8" w:space="0" w:color="auto"/>
            </w:tcBorders>
            <w:shd w:val="clear" w:color="auto" w:fill="66FF66"/>
            <w:vAlign w:val="center"/>
            <w:hideMark/>
          </w:tcPr>
          <w:p w:rsidR="00FE540B" w:rsidRPr="00FE540B" w:rsidRDefault="00340585"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x</w:t>
            </w:r>
          </w:p>
        </w:tc>
        <w:tc>
          <w:tcPr>
            <w:tcW w:w="1134"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Diciembre</w:t>
            </w:r>
          </w:p>
        </w:tc>
        <w:tc>
          <w:tcPr>
            <w:tcW w:w="709" w:type="dxa"/>
            <w:tcBorders>
              <w:top w:val="nil"/>
              <w:left w:val="nil"/>
              <w:bottom w:val="single" w:sz="8" w:space="0" w:color="auto"/>
              <w:right w:val="single" w:sz="8" w:space="0" w:color="auto"/>
            </w:tcBorders>
            <w:shd w:val="clear" w:color="auto" w:fill="66FF66"/>
            <w:vAlign w:val="center"/>
            <w:hideMark/>
          </w:tcPr>
          <w:p w:rsidR="00FE540B" w:rsidRPr="00FE540B" w:rsidRDefault="00FA62FC"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Sept</w:t>
            </w:r>
          </w:p>
        </w:tc>
        <w:tc>
          <w:tcPr>
            <w:tcW w:w="850"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Febrero</w:t>
            </w:r>
          </w:p>
        </w:tc>
        <w:tc>
          <w:tcPr>
            <w:tcW w:w="851" w:type="dxa"/>
            <w:tcBorders>
              <w:top w:val="nil"/>
              <w:left w:val="nil"/>
              <w:bottom w:val="single" w:sz="8" w:space="0" w:color="auto"/>
              <w:right w:val="single" w:sz="8" w:space="0" w:color="auto"/>
            </w:tcBorders>
            <w:shd w:val="clear" w:color="auto" w:fill="66FF66"/>
            <w:vAlign w:val="center"/>
            <w:hideMark/>
          </w:tcPr>
          <w:p w:rsidR="00FE540B" w:rsidRPr="00FE540B" w:rsidRDefault="00FE540B" w:rsidP="00FE540B">
            <w:pPr>
              <w:spacing w:after="0" w:line="240" w:lineRule="auto"/>
              <w:jc w:val="center"/>
              <w:rPr>
                <w:rFonts w:ascii="Arial" w:eastAsia="Times New Roman" w:hAnsi="Arial" w:cs="Arial"/>
                <w:sz w:val="20"/>
                <w:szCs w:val="20"/>
                <w:lang w:val="es-ES" w:eastAsia="es-ES"/>
              </w:rPr>
            </w:pPr>
            <w:r w:rsidRPr="00FE540B">
              <w:rPr>
                <w:rFonts w:ascii="Arial" w:eastAsia="Times New Roman" w:hAnsi="Arial" w:cs="Arial"/>
                <w:sz w:val="20"/>
                <w:szCs w:val="20"/>
                <w:lang w:val="es-ES" w:eastAsia="es-ES"/>
              </w:rPr>
              <w:t>Junio</w:t>
            </w:r>
          </w:p>
        </w:tc>
        <w:tc>
          <w:tcPr>
            <w:tcW w:w="850" w:type="dxa"/>
            <w:tcBorders>
              <w:top w:val="single" w:sz="4" w:space="0" w:color="auto"/>
              <w:left w:val="nil"/>
              <w:bottom w:val="single" w:sz="8" w:space="0" w:color="auto"/>
              <w:right w:val="single" w:sz="8" w:space="0" w:color="auto"/>
            </w:tcBorders>
            <w:shd w:val="clear" w:color="auto" w:fill="66FF66"/>
            <w:vAlign w:val="center"/>
            <w:hideMark/>
          </w:tcPr>
          <w:p w:rsidR="00FE540B" w:rsidRPr="00FE540B" w:rsidRDefault="005D6835"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 xml:space="preserve">Julio </w:t>
            </w:r>
            <w:r w:rsidR="00FE540B" w:rsidRPr="00FE540B">
              <w:rPr>
                <w:rFonts w:ascii="Arial" w:eastAsia="Times New Roman" w:hAnsi="Arial" w:cs="Arial"/>
                <w:sz w:val="20"/>
                <w:szCs w:val="20"/>
                <w:lang w:val="es-ES" w:eastAsia="es-ES"/>
              </w:rPr>
              <w:t>Agosto</w:t>
            </w:r>
          </w:p>
        </w:tc>
        <w:tc>
          <w:tcPr>
            <w:tcW w:w="567" w:type="dxa"/>
            <w:tcBorders>
              <w:top w:val="nil"/>
              <w:left w:val="nil"/>
              <w:bottom w:val="single" w:sz="8" w:space="0" w:color="auto"/>
              <w:right w:val="single" w:sz="8" w:space="0" w:color="auto"/>
            </w:tcBorders>
            <w:shd w:val="clear" w:color="auto" w:fill="66FF66"/>
            <w:vAlign w:val="center"/>
            <w:hideMark/>
          </w:tcPr>
          <w:p w:rsidR="00FE540B" w:rsidRPr="00FE540B" w:rsidRDefault="00FA62FC" w:rsidP="00FE540B">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Oct</w:t>
            </w:r>
            <w:r w:rsidR="00FE540B" w:rsidRPr="00FE540B">
              <w:rPr>
                <w:rFonts w:ascii="Arial" w:eastAsia="Times New Roman" w:hAnsi="Arial" w:cs="Arial"/>
                <w:sz w:val="20"/>
                <w:szCs w:val="20"/>
                <w:lang w:val="es-ES" w:eastAsia="es-ES"/>
              </w:rPr>
              <w:t xml:space="preserve"> </w:t>
            </w:r>
          </w:p>
        </w:tc>
      </w:tr>
    </w:tbl>
    <w:p w:rsidR="00CA676B" w:rsidRDefault="00CA676B" w:rsidP="00CA676B">
      <w:pPr>
        <w:spacing w:after="0" w:line="240" w:lineRule="auto"/>
        <w:jc w:val="both"/>
        <w:rPr>
          <w:rFonts w:ascii="Arial" w:eastAsia="Times New Roman" w:hAnsi="Arial" w:cs="Arial"/>
          <w:sz w:val="20"/>
          <w:szCs w:val="20"/>
          <w:lang w:val="es-ES" w:eastAsia="es-ES"/>
        </w:rPr>
      </w:pPr>
    </w:p>
    <w:p w:rsidR="00CA676B" w:rsidRPr="002C1A11" w:rsidRDefault="00CA676B" w:rsidP="00CA676B">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w:t>
      </w:r>
      <w:r w:rsidR="00CC7808">
        <w:rPr>
          <w:rFonts w:ascii="Arial" w:hAnsi="Arial" w:cs="Arial"/>
          <w:sz w:val="20"/>
          <w:szCs w:val="20"/>
        </w:rPr>
        <w:t xml:space="preserve"> </w:t>
      </w:r>
      <w:r w:rsidRPr="002C1A11">
        <w:rPr>
          <w:rFonts w:ascii="Arial" w:hAnsi="Arial" w:cs="Arial"/>
          <w:sz w:val="20"/>
          <w:szCs w:val="20"/>
        </w:rPr>
        <w:t>/ Mesa de trabajo socio-cultural</w:t>
      </w:r>
      <w:r w:rsidR="00CC7808">
        <w:rPr>
          <w:rFonts w:ascii="Arial" w:hAnsi="Arial" w:cs="Arial"/>
          <w:sz w:val="20"/>
          <w:szCs w:val="20"/>
        </w:rPr>
        <w:t>.</w:t>
      </w:r>
    </w:p>
    <w:p w:rsidR="00CA676B" w:rsidRDefault="00CA676B" w:rsidP="00CA676B">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w:t>
      </w:r>
      <w:r>
        <w:rPr>
          <w:rFonts w:ascii="Arial" w:hAnsi="Arial" w:cs="Arial"/>
          <w:sz w:val="20"/>
          <w:szCs w:val="20"/>
        </w:rPr>
        <w:t>o del Gobierno Parroquial de Gonz</w:t>
      </w:r>
      <w:r w:rsidRPr="002C1A11">
        <w:rPr>
          <w:rFonts w:ascii="Arial" w:hAnsi="Arial" w:cs="Arial"/>
          <w:sz w:val="20"/>
          <w:szCs w:val="20"/>
        </w:rPr>
        <w:t>ol</w:t>
      </w:r>
      <w:r w:rsidR="00CC7808">
        <w:rPr>
          <w:rFonts w:ascii="Arial" w:hAnsi="Arial" w:cs="Arial"/>
          <w:sz w:val="20"/>
          <w:szCs w:val="20"/>
        </w:rPr>
        <w:t>.</w:t>
      </w:r>
    </w:p>
    <w:p w:rsidR="00CA676B" w:rsidRDefault="00CA676B" w:rsidP="00CA676B">
      <w:pPr>
        <w:spacing w:after="0" w:line="240" w:lineRule="auto"/>
        <w:jc w:val="both"/>
        <w:rPr>
          <w:rFonts w:ascii="Arial" w:hAnsi="Arial" w:cs="Arial"/>
          <w:sz w:val="20"/>
          <w:szCs w:val="20"/>
        </w:rPr>
      </w:pPr>
    </w:p>
    <w:p w:rsidR="00FE540B" w:rsidRDefault="00FE540B" w:rsidP="00CA676B">
      <w:pPr>
        <w:spacing w:after="0" w:line="240" w:lineRule="auto"/>
        <w:jc w:val="both"/>
        <w:rPr>
          <w:rFonts w:ascii="Arial" w:eastAsia="Times New Roman" w:hAnsi="Arial" w:cs="Arial"/>
          <w:sz w:val="20"/>
          <w:szCs w:val="20"/>
          <w:lang w:val="es-ES" w:eastAsia="es-ES"/>
        </w:rPr>
      </w:pPr>
      <w:r w:rsidRPr="00FE540B">
        <w:rPr>
          <w:rFonts w:ascii="Arial" w:hAnsi="Arial" w:cs="Arial"/>
          <w:b/>
          <w:sz w:val="20"/>
          <w:szCs w:val="20"/>
        </w:rPr>
        <w:br/>
      </w:r>
      <w:r>
        <w:rPr>
          <w:rFonts w:ascii="Arial" w:eastAsia="Times New Roman" w:hAnsi="Arial" w:cs="Arial"/>
          <w:sz w:val="20"/>
          <w:szCs w:val="20"/>
          <w:lang w:val="es-ES" w:eastAsia="es-ES"/>
        </w:rPr>
        <w:t>El cultivo que se ha</w:t>
      </w:r>
      <w:r w:rsidRPr="00FE540B">
        <w:rPr>
          <w:rFonts w:ascii="Arial" w:eastAsia="Times New Roman" w:hAnsi="Arial" w:cs="Arial"/>
          <w:sz w:val="20"/>
          <w:szCs w:val="20"/>
          <w:lang w:val="es-ES" w:eastAsia="es-ES"/>
        </w:rPr>
        <w:t xml:space="preserve"> conservado en los</w:t>
      </w:r>
      <w:r w:rsidR="00110370">
        <w:rPr>
          <w:rFonts w:ascii="Arial" w:eastAsia="Times New Roman" w:hAnsi="Arial" w:cs="Arial"/>
          <w:sz w:val="20"/>
          <w:szCs w:val="20"/>
          <w:lang w:val="es-ES" w:eastAsia="es-ES"/>
        </w:rPr>
        <w:t xml:space="preserve"> cinco </w:t>
      </w:r>
      <w:r w:rsidRPr="00FE540B">
        <w:rPr>
          <w:rFonts w:ascii="Arial" w:eastAsia="Times New Roman" w:hAnsi="Arial" w:cs="Arial"/>
          <w:sz w:val="20"/>
          <w:szCs w:val="20"/>
          <w:lang w:val="es-ES" w:eastAsia="es-ES"/>
        </w:rPr>
        <w:t xml:space="preserve"> asent</w:t>
      </w:r>
      <w:r w:rsidR="00655C20">
        <w:rPr>
          <w:rFonts w:ascii="Arial" w:eastAsia="Times New Roman" w:hAnsi="Arial" w:cs="Arial"/>
          <w:sz w:val="20"/>
          <w:szCs w:val="20"/>
          <w:lang w:val="es-ES" w:eastAsia="es-ES"/>
        </w:rPr>
        <w:t>amie</w:t>
      </w:r>
      <w:r w:rsidR="00110370">
        <w:rPr>
          <w:rFonts w:ascii="Arial" w:eastAsia="Times New Roman" w:hAnsi="Arial" w:cs="Arial"/>
          <w:sz w:val="20"/>
          <w:szCs w:val="20"/>
          <w:lang w:val="es-ES" w:eastAsia="es-ES"/>
        </w:rPr>
        <w:t>ntos humanos</w:t>
      </w:r>
      <w:r w:rsidR="008B2851">
        <w:rPr>
          <w:rFonts w:ascii="Arial" w:eastAsia="Times New Roman" w:hAnsi="Arial" w:cs="Arial"/>
          <w:sz w:val="20"/>
          <w:szCs w:val="20"/>
          <w:lang w:val="es-ES" w:eastAsia="es-ES"/>
        </w:rPr>
        <w:t xml:space="preserve"> de la parroquia</w:t>
      </w:r>
      <w:r w:rsidR="00110370">
        <w:rPr>
          <w:rFonts w:ascii="Arial" w:eastAsia="Times New Roman" w:hAnsi="Arial" w:cs="Arial"/>
          <w:sz w:val="20"/>
          <w:szCs w:val="20"/>
          <w:lang w:val="es-ES" w:eastAsia="es-ES"/>
        </w:rPr>
        <w:t xml:space="preserve"> </w:t>
      </w:r>
      <w:r w:rsidR="00655C20">
        <w:rPr>
          <w:rFonts w:ascii="Arial" w:eastAsia="Times New Roman" w:hAnsi="Arial" w:cs="Arial"/>
          <w:sz w:val="20"/>
          <w:szCs w:val="20"/>
          <w:lang w:val="es-ES" w:eastAsia="es-ES"/>
        </w:rPr>
        <w:t xml:space="preserve"> es el maíz</w:t>
      </w:r>
      <w:r w:rsidR="00110370">
        <w:rPr>
          <w:rFonts w:ascii="Arial" w:eastAsia="Times New Roman" w:hAnsi="Arial" w:cs="Arial"/>
          <w:sz w:val="20"/>
          <w:szCs w:val="20"/>
          <w:lang w:val="es-ES" w:eastAsia="es-ES"/>
        </w:rPr>
        <w:t>,</w:t>
      </w:r>
      <w:r w:rsidR="00655C20">
        <w:rPr>
          <w:rFonts w:ascii="Arial" w:eastAsia="Times New Roman" w:hAnsi="Arial" w:cs="Arial"/>
          <w:sz w:val="20"/>
          <w:szCs w:val="20"/>
          <w:lang w:val="es-ES" w:eastAsia="es-ES"/>
        </w:rPr>
        <w:t xml:space="preserve"> siendo</w:t>
      </w:r>
      <w:r w:rsidR="00110370">
        <w:rPr>
          <w:rFonts w:ascii="Arial" w:eastAsia="Times New Roman" w:hAnsi="Arial" w:cs="Arial"/>
          <w:sz w:val="20"/>
          <w:szCs w:val="20"/>
          <w:lang w:val="es-ES" w:eastAsia="es-ES"/>
        </w:rPr>
        <w:t xml:space="preserve"> la </w:t>
      </w:r>
      <w:r w:rsidR="00797EB4">
        <w:rPr>
          <w:rFonts w:ascii="Arial" w:eastAsia="Times New Roman" w:hAnsi="Arial" w:cs="Arial"/>
          <w:sz w:val="20"/>
          <w:szCs w:val="20"/>
          <w:lang w:val="es-ES" w:eastAsia="es-ES"/>
        </w:rPr>
        <w:t xml:space="preserve">fecha de siembra </w:t>
      </w:r>
      <w:r w:rsidR="00655C20">
        <w:rPr>
          <w:rFonts w:ascii="Arial" w:eastAsia="Times New Roman" w:hAnsi="Arial" w:cs="Arial"/>
          <w:sz w:val="20"/>
          <w:szCs w:val="20"/>
          <w:lang w:val="es-ES" w:eastAsia="es-ES"/>
        </w:rPr>
        <w:t xml:space="preserve"> los meses de </w:t>
      </w:r>
      <w:r w:rsidR="00110370">
        <w:rPr>
          <w:rFonts w:ascii="Arial" w:eastAsia="Times New Roman" w:hAnsi="Arial" w:cs="Arial"/>
          <w:sz w:val="20"/>
          <w:szCs w:val="20"/>
          <w:lang w:val="es-ES" w:eastAsia="es-ES"/>
        </w:rPr>
        <w:t xml:space="preserve"> diciembre y enero, mientras que la cosecha se realiza en los meses de agosto y septiembre</w:t>
      </w:r>
      <w:r w:rsidR="00655C20">
        <w:rPr>
          <w:rFonts w:ascii="Arial" w:eastAsia="Times New Roman" w:hAnsi="Arial" w:cs="Arial"/>
          <w:sz w:val="20"/>
          <w:szCs w:val="20"/>
          <w:lang w:val="es-ES" w:eastAsia="es-ES"/>
        </w:rPr>
        <w:t>.</w:t>
      </w:r>
    </w:p>
    <w:p w:rsidR="009D4E30" w:rsidRDefault="009D4E30" w:rsidP="00CA676B">
      <w:pPr>
        <w:spacing w:after="0" w:line="240" w:lineRule="auto"/>
        <w:jc w:val="both"/>
        <w:rPr>
          <w:rFonts w:ascii="Arial" w:eastAsia="Times New Roman" w:hAnsi="Arial" w:cs="Arial"/>
          <w:sz w:val="20"/>
          <w:szCs w:val="20"/>
          <w:lang w:val="es-ES" w:eastAsia="es-ES"/>
        </w:rPr>
      </w:pPr>
    </w:p>
    <w:p w:rsidR="009D4E30" w:rsidRDefault="009D4E30" w:rsidP="00CA676B">
      <w:pPr>
        <w:spacing w:after="0" w:line="240" w:lineRule="auto"/>
        <w:jc w:val="both"/>
        <w:rPr>
          <w:rFonts w:ascii="Arial" w:eastAsia="Times New Roman" w:hAnsi="Arial" w:cs="Arial"/>
          <w:sz w:val="20"/>
          <w:szCs w:val="20"/>
          <w:lang w:val="es-ES" w:eastAsia="es-ES"/>
        </w:rPr>
      </w:pPr>
    </w:p>
    <w:p w:rsidR="00CA676B" w:rsidRPr="008E036E" w:rsidRDefault="00CA676B" w:rsidP="004B3D42">
      <w:pPr>
        <w:pStyle w:val="Ttulo1"/>
        <w:numPr>
          <w:ilvl w:val="0"/>
          <w:numId w:val="268"/>
        </w:numPr>
        <w:rPr>
          <w:rFonts w:ascii="Arial" w:hAnsi="Arial" w:cs="Arial"/>
          <w:sz w:val="20"/>
        </w:rPr>
      </w:pPr>
      <w:r w:rsidRPr="008E036E">
        <w:rPr>
          <w:rFonts w:ascii="Arial" w:hAnsi="Arial" w:cs="Arial"/>
          <w:sz w:val="20"/>
        </w:rPr>
        <w:t>Prácticas productivas ancestrales</w:t>
      </w:r>
      <w:r w:rsidR="005C06DB" w:rsidRPr="008E036E">
        <w:rPr>
          <w:rFonts w:ascii="Arial" w:hAnsi="Arial" w:cs="Arial"/>
          <w:sz w:val="20"/>
        </w:rPr>
        <w:t>.</w:t>
      </w:r>
    </w:p>
    <w:p w:rsidR="00CA676B" w:rsidRPr="002C1A11" w:rsidRDefault="00CA676B" w:rsidP="00CA676B">
      <w:pPr>
        <w:spacing w:after="0" w:line="240" w:lineRule="auto"/>
        <w:jc w:val="both"/>
        <w:rPr>
          <w:rFonts w:ascii="Arial" w:hAnsi="Arial" w:cs="Arial"/>
          <w:sz w:val="20"/>
          <w:szCs w:val="20"/>
        </w:rPr>
      </w:pPr>
    </w:p>
    <w:p w:rsidR="00CA676B" w:rsidRDefault="00CA676B" w:rsidP="004B3D42">
      <w:pPr>
        <w:numPr>
          <w:ilvl w:val="0"/>
          <w:numId w:val="201"/>
        </w:numPr>
        <w:spacing w:after="0" w:line="240" w:lineRule="auto"/>
        <w:ind w:left="567" w:hanging="567"/>
        <w:contextualSpacing/>
        <w:jc w:val="both"/>
        <w:rPr>
          <w:rFonts w:ascii="Arial" w:hAnsi="Arial" w:cs="Arial"/>
          <w:b/>
          <w:sz w:val="20"/>
          <w:szCs w:val="20"/>
        </w:rPr>
      </w:pPr>
      <w:r w:rsidRPr="002C1A11">
        <w:rPr>
          <w:rFonts w:ascii="Arial" w:hAnsi="Arial" w:cs="Arial"/>
          <w:b/>
          <w:sz w:val="20"/>
          <w:szCs w:val="20"/>
        </w:rPr>
        <w:t>Vigencia de las prácticas productivas ancestrales</w:t>
      </w:r>
      <w:r w:rsidR="005C06DB">
        <w:rPr>
          <w:rFonts w:ascii="Arial" w:hAnsi="Arial" w:cs="Arial"/>
          <w:b/>
          <w:sz w:val="20"/>
          <w:szCs w:val="20"/>
        </w:rPr>
        <w:t>.</w:t>
      </w:r>
    </w:p>
    <w:p w:rsidR="00B7368B" w:rsidRPr="00B7368B" w:rsidRDefault="00B7368B" w:rsidP="00E53F8E">
      <w:pPr>
        <w:spacing w:after="0" w:line="240" w:lineRule="auto"/>
        <w:jc w:val="both"/>
        <w:rPr>
          <w:rFonts w:ascii="Calibri" w:eastAsia="Times New Roman" w:hAnsi="Calibri" w:cs="Calibri"/>
          <w:b/>
          <w:bCs/>
          <w:lang w:val="es-ES" w:eastAsia="es-ES"/>
        </w:rPr>
      </w:pPr>
    </w:p>
    <w:p w:rsidR="00B7368B" w:rsidRPr="00AC6929" w:rsidRDefault="00F87CBE" w:rsidP="00AC6929">
      <w:pPr>
        <w:pStyle w:val="CUADROSPDOT"/>
        <w:rPr>
          <w:b w:val="0"/>
        </w:rPr>
      </w:pPr>
      <w:bookmarkStart w:id="89" w:name="_Toc315707918"/>
      <w:r>
        <w:rPr>
          <w:bCs/>
        </w:rPr>
        <w:t>Cuadro 2</w:t>
      </w:r>
      <w:r w:rsidR="00CA676B">
        <w:rPr>
          <w:bCs/>
        </w:rPr>
        <w:t>1</w:t>
      </w:r>
      <w:r w:rsidR="00B7368B" w:rsidRPr="00B7368B">
        <w:rPr>
          <w:bCs/>
        </w:rPr>
        <w:t xml:space="preserve">. </w:t>
      </w:r>
      <w:r w:rsidR="00B7368B" w:rsidRPr="00AC6929">
        <w:rPr>
          <w:b w:val="0"/>
        </w:rPr>
        <w:t xml:space="preserve">Prácticas productivas </w:t>
      </w:r>
      <w:r w:rsidR="00B7368B" w:rsidRPr="00AC6929">
        <w:rPr>
          <w:b w:val="0"/>
          <w:u w:val="single"/>
        </w:rPr>
        <w:t>ancestrales</w:t>
      </w:r>
      <w:r w:rsidR="00B7368B" w:rsidRPr="00AC6929">
        <w:rPr>
          <w:b w:val="0"/>
        </w:rPr>
        <w:t xml:space="preserve"> vigentes en los asentamientos humanos de la parroquia</w:t>
      </w:r>
      <w:r w:rsidR="005C06DB" w:rsidRPr="00AC6929">
        <w:rPr>
          <w:b w:val="0"/>
        </w:rPr>
        <w:t>.</w:t>
      </w:r>
      <w:bookmarkEnd w:id="89"/>
    </w:p>
    <w:p w:rsidR="005C06DB" w:rsidRPr="00B7368B" w:rsidRDefault="005C06DB" w:rsidP="00B7368B">
      <w:pPr>
        <w:spacing w:after="0" w:line="240" w:lineRule="auto"/>
        <w:jc w:val="both"/>
        <w:rPr>
          <w:rFonts w:ascii="Arial" w:eastAsia="Times New Roman" w:hAnsi="Arial" w:cs="Arial"/>
          <w:b/>
          <w:bCs/>
          <w:sz w:val="20"/>
          <w:szCs w:val="20"/>
          <w:lang w:val="es-ES" w:eastAsia="es-ES"/>
        </w:rPr>
      </w:pPr>
    </w:p>
    <w:tbl>
      <w:tblPr>
        <w:tblW w:w="8945" w:type="dxa"/>
        <w:tblInd w:w="60" w:type="dxa"/>
        <w:tblCellMar>
          <w:left w:w="70" w:type="dxa"/>
          <w:right w:w="70" w:type="dxa"/>
        </w:tblCellMar>
        <w:tblLook w:val="04A0"/>
      </w:tblPr>
      <w:tblGrid>
        <w:gridCol w:w="1869"/>
        <w:gridCol w:w="984"/>
        <w:gridCol w:w="679"/>
        <w:gridCol w:w="1244"/>
        <w:gridCol w:w="858"/>
        <w:gridCol w:w="807"/>
        <w:gridCol w:w="807"/>
        <w:gridCol w:w="673"/>
        <w:gridCol w:w="1024"/>
      </w:tblGrid>
      <w:tr w:rsidR="00B7368B" w:rsidRPr="00B7368B" w:rsidTr="009946C3">
        <w:trPr>
          <w:trHeight w:val="517"/>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hideMark/>
          </w:tcPr>
          <w:p w:rsidR="009C78F2" w:rsidRDefault="009C78F2" w:rsidP="00B7368B">
            <w:pPr>
              <w:spacing w:after="0" w:line="240" w:lineRule="auto"/>
              <w:jc w:val="center"/>
              <w:rPr>
                <w:rFonts w:ascii="Arial" w:eastAsia="Times New Roman" w:hAnsi="Arial" w:cs="Arial"/>
                <w:b/>
                <w:bCs/>
                <w:sz w:val="20"/>
                <w:szCs w:val="20"/>
                <w:lang w:val="es-ES" w:eastAsia="es-ES"/>
              </w:rPr>
            </w:pPr>
          </w:p>
          <w:p w:rsidR="00B7368B" w:rsidRPr="00B7368B" w:rsidRDefault="0077451F" w:rsidP="00797EB4">
            <w:pPr>
              <w:spacing w:after="0" w:line="240" w:lineRule="auto"/>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C</w:t>
            </w:r>
            <w:r w:rsidR="008300C7" w:rsidRPr="00B7368B">
              <w:rPr>
                <w:rFonts w:ascii="Arial" w:eastAsia="Times New Roman" w:hAnsi="Arial" w:cs="Arial"/>
                <w:b/>
                <w:bCs/>
                <w:sz w:val="20"/>
                <w:szCs w:val="20"/>
                <w:lang w:val="es-ES" w:eastAsia="es-ES"/>
              </w:rPr>
              <w:t>omunidad</w:t>
            </w:r>
          </w:p>
        </w:tc>
        <w:tc>
          <w:tcPr>
            <w:tcW w:w="0" w:type="auto"/>
            <w:gridSpan w:val="2"/>
            <w:tcBorders>
              <w:top w:val="single" w:sz="8" w:space="0" w:color="auto"/>
              <w:left w:val="nil"/>
              <w:bottom w:val="single" w:sz="8" w:space="0" w:color="auto"/>
              <w:right w:val="single" w:sz="8" w:space="0" w:color="000000"/>
            </w:tcBorders>
            <w:shd w:val="clear" w:color="auto" w:fill="FFFF66"/>
            <w:vAlign w:val="center"/>
            <w:hideMark/>
          </w:tcPr>
          <w:p w:rsidR="00B7368B" w:rsidRPr="00B7368B" w:rsidRDefault="00C219B9" w:rsidP="008300C7">
            <w:pPr>
              <w:spacing w:after="0" w:line="240" w:lineRule="auto"/>
              <w:jc w:val="center"/>
              <w:rPr>
                <w:rFonts w:ascii="Arial" w:eastAsia="Times New Roman" w:hAnsi="Arial" w:cs="Arial"/>
                <w:b/>
                <w:bCs/>
                <w:sz w:val="20"/>
                <w:szCs w:val="20"/>
                <w:lang w:val="es-ES" w:eastAsia="es-ES"/>
              </w:rPr>
            </w:pPr>
            <w:r>
              <w:rPr>
                <w:rFonts w:ascii="Arial" w:eastAsia="Times New Roman" w:hAnsi="Arial" w:cs="Arial"/>
                <w:b/>
                <w:bCs/>
                <w:sz w:val="20"/>
                <w:szCs w:val="20"/>
                <w:lang w:val="es-ES" w:eastAsia="es-ES"/>
              </w:rPr>
              <w:t>Se prá</w:t>
            </w:r>
            <w:r w:rsidRPr="00B7368B">
              <w:rPr>
                <w:rFonts w:ascii="Arial" w:eastAsia="Times New Roman" w:hAnsi="Arial" w:cs="Arial"/>
                <w:b/>
                <w:bCs/>
                <w:sz w:val="20"/>
                <w:szCs w:val="20"/>
                <w:lang w:val="es-ES" w:eastAsia="es-ES"/>
              </w:rPr>
              <w:t>ctica</w:t>
            </w:r>
            <w:r w:rsidR="00B7368B" w:rsidRPr="00B7368B">
              <w:rPr>
                <w:rFonts w:ascii="Arial" w:eastAsia="Times New Roman" w:hAnsi="Arial" w:cs="Arial"/>
                <w:b/>
                <w:bCs/>
                <w:sz w:val="20"/>
                <w:szCs w:val="20"/>
                <w:lang w:val="es-ES" w:eastAsia="es-ES"/>
              </w:rPr>
              <w:t xml:space="preserve"> la minga</w:t>
            </w:r>
          </w:p>
        </w:tc>
        <w:tc>
          <w:tcPr>
            <w:tcW w:w="0" w:type="auto"/>
            <w:gridSpan w:val="2"/>
            <w:tcBorders>
              <w:top w:val="single" w:sz="8" w:space="0" w:color="auto"/>
              <w:left w:val="nil"/>
              <w:bottom w:val="single" w:sz="8" w:space="0" w:color="auto"/>
              <w:right w:val="single" w:sz="8" w:space="0" w:color="000000"/>
            </w:tcBorders>
            <w:shd w:val="clear" w:color="auto" w:fill="FFFF66"/>
            <w:vAlign w:val="center"/>
            <w:hideMark/>
          </w:tcPr>
          <w:p w:rsidR="00B7368B" w:rsidRPr="00B7368B" w:rsidRDefault="00B7368B" w:rsidP="008300C7">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Se práctica el presta manos</w:t>
            </w:r>
          </w:p>
        </w:tc>
        <w:tc>
          <w:tcPr>
            <w:tcW w:w="0" w:type="auto"/>
            <w:gridSpan w:val="2"/>
            <w:tcBorders>
              <w:top w:val="single" w:sz="8" w:space="0" w:color="auto"/>
              <w:left w:val="nil"/>
              <w:bottom w:val="single" w:sz="8" w:space="0" w:color="auto"/>
              <w:right w:val="single" w:sz="8" w:space="0" w:color="000000"/>
            </w:tcBorders>
            <w:shd w:val="clear" w:color="auto" w:fill="FFFF66"/>
            <w:vAlign w:val="center"/>
            <w:hideMark/>
          </w:tcPr>
          <w:p w:rsidR="00B7368B" w:rsidRPr="00B7368B" w:rsidRDefault="00C219B9" w:rsidP="008300C7">
            <w:pPr>
              <w:spacing w:after="0" w:line="240" w:lineRule="auto"/>
              <w:jc w:val="center"/>
              <w:rPr>
                <w:rFonts w:ascii="Arial" w:eastAsia="Times New Roman" w:hAnsi="Arial" w:cs="Arial"/>
                <w:b/>
                <w:bCs/>
                <w:sz w:val="20"/>
                <w:szCs w:val="20"/>
                <w:lang w:val="es-ES" w:eastAsia="es-ES"/>
              </w:rPr>
            </w:pPr>
            <w:r>
              <w:rPr>
                <w:rFonts w:ascii="Arial" w:eastAsia="Times New Roman" w:hAnsi="Arial" w:cs="Arial"/>
                <w:b/>
                <w:bCs/>
                <w:sz w:val="20"/>
                <w:szCs w:val="20"/>
                <w:lang w:val="es-ES" w:eastAsia="es-ES"/>
              </w:rPr>
              <w:t>Se prá</w:t>
            </w:r>
            <w:r w:rsidRPr="00B7368B">
              <w:rPr>
                <w:rFonts w:ascii="Arial" w:eastAsia="Times New Roman" w:hAnsi="Arial" w:cs="Arial"/>
                <w:b/>
                <w:bCs/>
                <w:sz w:val="20"/>
                <w:szCs w:val="20"/>
                <w:lang w:val="es-ES" w:eastAsia="es-ES"/>
              </w:rPr>
              <w:t>ctica</w:t>
            </w:r>
            <w:r w:rsidR="00B7368B" w:rsidRPr="00B7368B">
              <w:rPr>
                <w:rFonts w:ascii="Arial" w:eastAsia="Times New Roman" w:hAnsi="Arial" w:cs="Arial"/>
                <w:b/>
                <w:bCs/>
                <w:sz w:val="20"/>
                <w:szCs w:val="20"/>
                <w:lang w:val="es-ES" w:eastAsia="es-ES"/>
              </w:rPr>
              <w:t xml:space="preserve"> la jocha</w:t>
            </w:r>
          </w:p>
        </w:tc>
        <w:tc>
          <w:tcPr>
            <w:tcW w:w="0" w:type="auto"/>
            <w:gridSpan w:val="2"/>
            <w:tcBorders>
              <w:top w:val="single" w:sz="8" w:space="0" w:color="auto"/>
              <w:left w:val="nil"/>
              <w:bottom w:val="single" w:sz="8" w:space="0" w:color="auto"/>
              <w:right w:val="single" w:sz="8" w:space="0" w:color="000000"/>
            </w:tcBorders>
            <w:shd w:val="clear" w:color="auto" w:fill="FFFF66"/>
            <w:vAlign w:val="center"/>
            <w:hideMark/>
          </w:tcPr>
          <w:p w:rsidR="00B7368B" w:rsidRPr="00B7368B" w:rsidRDefault="00C219B9" w:rsidP="008300C7">
            <w:pPr>
              <w:spacing w:after="0" w:line="240" w:lineRule="auto"/>
              <w:jc w:val="center"/>
              <w:rPr>
                <w:rFonts w:ascii="Arial" w:eastAsia="Times New Roman" w:hAnsi="Arial" w:cs="Arial"/>
                <w:b/>
                <w:bCs/>
                <w:sz w:val="20"/>
                <w:szCs w:val="20"/>
                <w:lang w:val="es-ES" w:eastAsia="es-ES"/>
              </w:rPr>
            </w:pPr>
            <w:r>
              <w:rPr>
                <w:rFonts w:ascii="Arial" w:eastAsia="Times New Roman" w:hAnsi="Arial" w:cs="Arial"/>
                <w:b/>
                <w:bCs/>
                <w:sz w:val="20"/>
                <w:szCs w:val="20"/>
                <w:lang w:val="es-ES" w:eastAsia="es-ES"/>
              </w:rPr>
              <w:t>Se prá</w:t>
            </w:r>
            <w:r w:rsidRPr="00B7368B">
              <w:rPr>
                <w:rFonts w:ascii="Arial" w:eastAsia="Times New Roman" w:hAnsi="Arial" w:cs="Arial"/>
                <w:b/>
                <w:bCs/>
                <w:sz w:val="20"/>
                <w:szCs w:val="20"/>
                <w:lang w:val="es-ES" w:eastAsia="es-ES"/>
              </w:rPr>
              <w:t>ctica</w:t>
            </w:r>
            <w:r w:rsidR="00B7368B" w:rsidRPr="00B7368B">
              <w:rPr>
                <w:rFonts w:ascii="Arial" w:eastAsia="Times New Roman" w:hAnsi="Arial" w:cs="Arial"/>
                <w:b/>
                <w:bCs/>
                <w:sz w:val="20"/>
                <w:szCs w:val="20"/>
                <w:lang w:val="es-ES" w:eastAsia="es-ES"/>
              </w:rPr>
              <w:t xml:space="preserve"> la tumina</w:t>
            </w:r>
          </w:p>
        </w:tc>
      </w:tr>
      <w:tr w:rsidR="00B7368B" w:rsidRPr="00B7368B" w:rsidTr="009946C3">
        <w:trPr>
          <w:trHeight w:val="398"/>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B7368B" w:rsidRPr="00B7368B" w:rsidRDefault="00B7368B" w:rsidP="00B7368B">
            <w:pPr>
              <w:spacing w:after="0" w:line="240" w:lineRule="auto"/>
              <w:rPr>
                <w:rFonts w:ascii="Arial" w:eastAsia="Times New Roman" w:hAnsi="Arial" w:cs="Arial"/>
                <w:b/>
                <w:bCs/>
                <w:sz w:val="20"/>
                <w:szCs w:val="20"/>
                <w:lang w:val="es-ES" w:eastAsia="es-ES"/>
              </w:rPr>
            </w:pP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8300C7">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Si</w:t>
            </w: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8300C7">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No</w:t>
            </w: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8300C7">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Si</w:t>
            </w: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8300C7">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No</w:t>
            </w: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8300C7">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Si</w:t>
            </w: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8300C7">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No</w:t>
            </w: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8300C7">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Si</w:t>
            </w: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8300C7">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No</w:t>
            </w:r>
          </w:p>
        </w:tc>
      </w:tr>
      <w:tr w:rsidR="00B7368B" w:rsidRPr="00B7368B" w:rsidTr="00072D5D">
        <w:trPr>
          <w:trHeight w:val="49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7"/>
              </w:numPr>
              <w:spacing w:after="0" w:line="240" w:lineRule="auto"/>
              <w:jc w:val="center"/>
              <w:rPr>
                <w:rFonts w:ascii="Calibri" w:eastAsia="Times New Roman" w:hAnsi="Calibri" w:cs="Calibri"/>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7"/>
              </w:numPr>
              <w:spacing w:after="0" w:line="240" w:lineRule="auto"/>
              <w:rPr>
                <w:rFonts w:ascii="Arial" w:eastAsia="Times New Roman" w:hAnsi="Arial" w:cs="Arial"/>
                <w:sz w:val="20"/>
                <w:szCs w:val="20"/>
                <w:lang w:val="es-ES" w:eastAsia="es-ES"/>
              </w:rPr>
            </w:pPr>
          </w:p>
        </w:tc>
      </w:tr>
      <w:tr w:rsidR="00B7368B" w:rsidRPr="00B7368B" w:rsidTr="00072D5D">
        <w:trPr>
          <w:trHeight w:val="299"/>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COCHAPAMBA</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color w:val="FF0000"/>
                <w:sz w:val="20"/>
                <w:szCs w:val="20"/>
                <w:lang w:val="es-ES" w:eastAsia="es-ES"/>
              </w:rPr>
            </w:pPr>
            <w:r w:rsidRPr="00B7368B">
              <w:rPr>
                <w:rFonts w:ascii="Arial" w:eastAsia="Times New Roman" w:hAnsi="Arial" w:cs="Arial"/>
                <w:color w:val="FF0000"/>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r>
      <w:tr w:rsidR="00B7368B" w:rsidRPr="00B7368B" w:rsidTr="00072D5D">
        <w:trPr>
          <w:trHeight w:val="299"/>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SAN MARTÌN</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r>
      <w:tr w:rsidR="00B7368B" w:rsidRPr="00B7368B" w:rsidTr="00072D5D">
        <w:trPr>
          <w:trHeight w:val="299"/>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ZUNAG</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r>
      <w:tr w:rsidR="00B7368B" w:rsidRPr="00B7368B" w:rsidTr="00072D5D">
        <w:trPr>
          <w:trHeight w:val="54"/>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C219B9">
              <w:rPr>
                <w:rFonts w:ascii="Calibri" w:eastAsia="Times New Roman" w:hAnsi="Calibri" w:cs="Calibri"/>
                <w:b/>
                <w:bCs/>
                <w:sz w:val="20"/>
                <w:szCs w:val="20"/>
                <w:lang w:val="es-ES" w:eastAsia="es-ES"/>
              </w:rPr>
              <w:t>ILTUS</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4B3D42">
            <w:pPr>
              <w:pStyle w:val="Prrafodelista"/>
              <w:numPr>
                <w:ilvl w:val="0"/>
                <w:numId w:val="98"/>
              </w:numPr>
              <w:spacing w:after="0" w:line="240" w:lineRule="auto"/>
              <w:rPr>
                <w:rFonts w:ascii="Arial" w:eastAsia="Times New Roman" w:hAnsi="Arial" w:cs="Arial"/>
                <w:sz w:val="20"/>
                <w:szCs w:val="20"/>
                <w:lang w:val="es-ES" w:eastAsia="es-ES"/>
              </w:rPr>
            </w:pPr>
          </w:p>
        </w:tc>
      </w:tr>
      <w:tr w:rsidR="00B7368B" w:rsidRPr="00B7368B" w:rsidTr="000D73D6">
        <w:trPr>
          <w:trHeight w:val="299"/>
        </w:trPr>
        <w:tc>
          <w:tcPr>
            <w:tcW w:w="0" w:type="auto"/>
            <w:tcBorders>
              <w:top w:val="nil"/>
              <w:left w:val="single" w:sz="8" w:space="0" w:color="auto"/>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TOTAL</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jc w:val="center"/>
              <w:rPr>
                <w:rFonts w:ascii="Calibri" w:eastAsia="Times New Roman" w:hAnsi="Calibri" w:cs="Calibri"/>
                <w:b/>
                <w:color w:val="000000" w:themeColor="text1"/>
                <w:sz w:val="20"/>
                <w:szCs w:val="20"/>
                <w:lang w:val="es-ES" w:eastAsia="es-ES"/>
              </w:rPr>
            </w:pPr>
            <w:r w:rsidRPr="00797EB4">
              <w:rPr>
                <w:rFonts w:ascii="Calibri" w:eastAsia="Times New Roman" w:hAnsi="Calibri" w:cs="Calibri"/>
                <w:b/>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jc w:val="center"/>
              <w:rPr>
                <w:rFonts w:ascii="Calibri" w:eastAsia="Times New Roman" w:hAnsi="Calibri" w:cs="Calibri"/>
                <w:b/>
                <w:color w:val="000000" w:themeColor="text1"/>
                <w:sz w:val="20"/>
                <w:szCs w:val="20"/>
                <w:lang w:val="es-ES" w:eastAsia="es-ES"/>
              </w:rPr>
            </w:pPr>
            <w:r w:rsidRPr="00797EB4">
              <w:rPr>
                <w:rFonts w:ascii="Calibri" w:eastAsia="Times New Roman" w:hAnsi="Calibri" w:cs="Calibri"/>
                <w:b/>
                <w:color w:val="000000" w:themeColor="text1"/>
                <w:sz w:val="20"/>
                <w:szCs w:val="20"/>
                <w:lang w:val="es-ES" w:eastAsia="es-ES"/>
              </w:rPr>
              <w:t>0</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jc w:val="center"/>
              <w:rPr>
                <w:rFonts w:ascii="Calibri" w:eastAsia="Times New Roman" w:hAnsi="Calibri" w:cs="Calibri"/>
                <w:b/>
                <w:color w:val="000000" w:themeColor="text1"/>
                <w:sz w:val="20"/>
                <w:szCs w:val="20"/>
                <w:lang w:val="es-ES" w:eastAsia="es-ES"/>
              </w:rPr>
            </w:pPr>
            <w:r w:rsidRPr="00797EB4">
              <w:rPr>
                <w:rFonts w:ascii="Calibri" w:eastAsia="Times New Roman" w:hAnsi="Calibri" w:cs="Calibri"/>
                <w:b/>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jc w:val="center"/>
              <w:rPr>
                <w:rFonts w:ascii="Calibri" w:eastAsia="Times New Roman" w:hAnsi="Calibri" w:cs="Calibri"/>
                <w:b/>
                <w:color w:val="000000" w:themeColor="text1"/>
                <w:sz w:val="20"/>
                <w:szCs w:val="20"/>
                <w:lang w:val="es-ES" w:eastAsia="es-ES"/>
              </w:rPr>
            </w:pPr>
            <w:r w:rsidRPr="00797EB4">
              <w:rPr>
                <w:rFonts w:ascii="Calibri" w:eastAsia="Times New Roman" w:hAnsi="Calibri" w:cs="Calibri"/>
                <w:b/>
                <w:color w:val="000000" w:themeColor="text1"/>
                <w:sz w:val="20"/>
                <w:szCs w:val="20"/>
                <w:lang w:val="es-ES" w:eastAsia="es-ES"/>
              </w:rPr>
              <w:t>0</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jc w:val="center"/>
              <w:rPr>
                <w:rFonts w:ascii="Calibri" w:eastAsia="Times New Roman" w:hAnsi="Calibri" w:cs="Calibri"/>
                <w:b/>
                <w:color w:val="000000" w:themeColor="text1"/>
                <w:sz w:val="20"/>
                <w:szCs w:val="20"/>
                <w:lang w:val="es-ES" w:eastAsia="es-ES"/>
              </w:rPr>
            </w:pPr>
            <w:r w:rsidRPr="00797EB4">
              <w:rPr>
                <w:rFonts w:ascii="Calibri" w:eastAsia="Times New Roman" w:hAnsi="Calibri" w:cs="Calibri"/>
                <w:b/>
                <w:color w:val="000000" w:themeColor="text1"/>
                <w:sz w:val="20"/>
                <w:szCs w:val="20"/>
                <w:lang w:val="es-ES" w:eastAsia="es-ES"/>
              </w:rPr>
              <w:t>1</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jc w:val="center"/>
              <w:rPr>
                <w:rFonts w:ascii="Calibri" w:eastAsia="Times New Roman" w:hAnsi="Calibri" w:cs="Calibri"/>
                <w:b/>
                <w:color w:val="000000" w:themeColor="text1"/>
                <w:sz w:val="20"/>
                <w:szCs w:val="20"/>
                <w:lang w:val="es-ES" w:eastAsia="es-ES"/>
              </w:rPr>
            </w:pPr>
            <w:r w:rsidRPr="00797EB4">
              <w:rPr>
                <w:rFonts w:ascii="Calibri" w:eastAsia="Times New Roman" w:hAnsi="Calibri" w:cs="Calibri"/>
                <w:b/>
                <w:color w:val="000000" w:themeColor="text1"/>
                <w:sz w:val="20"/>
                <w:szCs w:val="20"/>
                <w:lang w:val="es-ES" w:eastAsia="es-ES"/>
              </w:rPr>
              <w:t>4</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jc w:val="center"/>
              <w:rPr>
                <w:rFonts w:ascii="Calibri" w:eastAsia="Times New Roman" w:hAnsi="Calibri" w:cs="Calibri"/>
                <w:b/>
                <w:color w:val="000000" w:themeColor="text1"/>
                <w:sz w:val="20"/>
                <w:szCs w:val="20"/>
                <w:lang w:val="es-ES" w:eastAsia="es-ES"/>
              </w:rPr>
            </w:pPr>
            <w:r w:rsidRPr="00797EB4">
              <w:rPr>
                <w:rFonts w:ascii="Calibri" w:eastAsia="Times New Roman" w:hAnsi="Calibri" w:cs="Calibri"/>
                <w:b/>
                <w:color w:val="000000" w:themeColor="text1"/>
                <w:sz w:val="20"/>
                <w:szCs w:val="20"/>
                <w:lang w:val="es-ES" w:eastAsia="es-ES"/>
              </w:rPr>
              <w:t>0</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jc w:val="center"/>
              <w:rPr>
                <w:rFonts w:ascii="Calibri" w:eastAsia="Times New Roman" w:hAnsi="Calibri" w:cs="Calibri"/>
                <w:b/>
                <w:color w:val="000000" w:themeColor="text1"/>
                <w:sz w:val="20"/>
                <w:szCs w:val="20"/>
                <w:lang w:val="es-ES" w:eastAsia="es-ES"/>
              </w:rPr>
            </w:pPr>
            <w:r w:rsidRPr="00797EB4">
              <w:rPr>
                <w:rFonts w:ascii="Calibri" w:eastAsia="Times New Roman" w:hAnsi="Calibri" w:cs="Calibri"/>
                <w:b/>
                <w:color w:val="000000" w:themeColor="text1"/>
                <w:sz w:val="20"/>
                <w:szCs w:val="20"/>
                <w:lang w:val="es-ES" w:eastAsia="es-ES"/>
              </w:rPr>
              <w:t>5</w:t>
            </w:r>
          </w:p>
        </w:tc>
      </w:tr>
      <w:tr w:rsidR="00B7368B" w:rsidRPr="00B7368B" w:rsidTr="000D73D6">
        <w:trPr>
          <w:trHeight w:val="299"/>
        </w:trPr>
        <w:tc>
          <w:tcPr>
            <w:tcW w:w="0" w:type="auto"/>
            <w:tcBorders>
              <w:top w:val="nil"/>
              <w:left w:val="single" w:sz="8" w:space="0" w:color="auto"/>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rPr>
                <w:rFonts w:ascii="Calibri" w:eastAsia="Times New Roman" w:hAnsi="Calibri" w:cs="Calibri"/>
                <w:b/>
                <w:bCs/>
                <w:sz w:val="20"/>
                <w:szCs w:val="20"/>
                <w:lang w:val="es-ES" w:eastAsia="es-ES"/>
              </w:rPr>
            </w:pPr>
            <w:r w:rsidRPr="00797EB4">
              <w:rPr>
                <w:rFonts w:ascii="Calibri" w:eastAsia="Times New Roman" w:hAnsi="Calibri" w:cs="Calibri"/>
                <w:b/>
                <w:bCs/>
                <w:sz w:val="20"/>
                <w:szCs w:val="20"/>
                <w:lang w:val="es-ES" w:eastAsia="es-ES"/>
              </w:rPr>
              <w:t>PORCENTAJE</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jc w:val="center"/>
              <w:rPr>
                <w:rFonts w:ascii="Calibri" w:eastAsia="Times New Roman" w:hAnsi="Calibri" w:cs="Calibri"/>
                <w:b/>
                <w:sz w:val="20"/>
                <w:szCs w:val="20"/>
                <w:lang w:val="es-ES" w:eastAsia="es-ES"/>
              </w:rPr>
            </w:pPr>
            <w:r w:rsidRPr="00797EB4">
              <w:rPr>
                <w:rFonts w:ascii="Calibri" w:eastAsia="Times New Roman" w:hAnsi="Calibri" w:cs="Calibri"/>
                <w:b/>
                <w:sz w:val="20"/>
                <w:szCs w:val="20"/>
                <w:lang w:val="es-ES" w:eastAsia="es-ES"/>
              </w:rPr>
              <w:t>100%</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jc w:val="center"/>
              <w:rPr>
                <w:rFonts w:ascii="Calibri" w:eastAsia="Times New Roman" w:hAnsi="Calibri" w:cs="Calibri"/>
                <w:b/>
                <w:sz w:val="20"/>
                <w:szCs w:val="20"/>
                <w:lang w:val="es-ES" w:eastAsia="es-ES"/>
              </w:rPr>
            </w:pPr>
            <w:r w:rsidRPr="00797EB4">
              <w:rPr>
                <w:rFonts w:ascii="Calibri" w:eastAsia="Times New Roman" w:hAnsi="Calibri" w:cs="Calibri"/>
                <w:b/>
                <w:sz w:val="20"/>
                <w:szCs w:val="20"/>
                <w:lang w:val="es-ES" w:eastAsia="es-ES"/>
              </w:rPr>
              <w:t>0%</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jc w:val="center"/>
              <w:rPr>
                <w:rFonts w:ascii="Calibri" w:eastAsia="Times New Roman" w:hAnsi="Calibri" w:cs="Calibri"/>
                <w:b/>
                <w:sz w:val="20"/>
                <w:szCs w:val="20"/>
                <w:lang w:val="es-ES" w:eastAsia="es-ES"/>
              </w:rPr>
            </w:pPr>
            <w:r w:rsidRPr="00797EB4">
              <w:rPr>
                <w:rFonts w:ascii="Calibri" w:eastAsia="Times New Roman" w:hAnsi="Calibri" w:cs="Calibri"/>
                <w:b/>
                <w:sz w:val="20"/>
                <w:szCs w:val="20"/>
                <w:lang w:val="es-ES" w:eastAsia="es-ES"/>
              </w:rPr>
              <w:t>100%</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jc w:val="center"/>
              <w:rPr>
                <w:rFonts w:ascii="Calibri" w:eastAsia="Times New Roman" w:hAnsi="Calibri" w:cs="Calibri"/>
                <w:b/>
                <w:sz w:val="20"/>
                <w:szCs w:val="20"/>
                <w:lang w:val="es-ES" w:eastAsia="es-ES"/>
              </w:rPr>
            </w:pPr>
            <w:r w:rsidRPr="00797EB4">
              <w:rPr>
                <w:rFonts w:ascii="Calibri" w:eastAsia="Times New Roman" w:hAnsi="Calibri" w:cs="Calibri"/>
                <w:b/>
                <w:sz w:val="20"/>
                <w:szCs w:val="20"/>
                <w:lang w:val="es-ES" w:eastAsia="es-ES"/>
              </w:rPr>
              <w:t>0%</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jc w:val="center"/>
              <w:rPr>
                <w:rFonts w:ascii="Calibri" w:eastAsia="Times New Roman" w:hAnsi="Calibri" w:cs="Calibri"/>
                <w:b/>
                <w:sz w:val="20"/>
                <w:szCs w:val="20"/>
                <w:lang w:val="es-ES" w:eastAsia="es-ES"/>
              </w:rPr>
            </w:pPr>
            <w:r w:rsidRPr="00797EB4">
              <w:rPr>
                <w:rFonts w:ascii="Calibri" w:eastAsia="Times New Roman" w:hAnsi="Calibri" w:cs="Calibri"/>
                <w:b/>
                <w:sz w:val="20"/>
                <w:szCs w:val="20"/>
                <w:lang w:val="es-ES" w:eastAsia="es-ES"/>
              </w:rPr>
              <w:t>20%</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jc w:val="center"/>
              <w:rPr>
                <w:rFonts w:ascii="Calibri" w:eastAsia="Times New Roman" w:hAnsi="Calibri" w:cs="Calibri"/>
                <w:b/>
                <w:sz w:val="20"/>
                <w:szCs w:val="20"/>
                <w:lang w:val="es-ES" w:eastAsia="es-ES"/>
              </w:rPr>
            </w:pPr>
            <w:r w:rsidRPr="00797EB4">
              <w:rPr>
                <w:rFonts w:ascii="Calibri" w:eastAsia="Times New Roman" w:hAnsi="Calibri" w:cs="Calibri"/>
                <w:b/>
                <w:sz w:val="20"/>
                <w:szCs w:val="20"/>
                <w:lang w:val="es-ES" w:eastAsia="es-ES"/>
              </w:rPr>
              <w:t>80%</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jc w:val="center"/>
              <w:rPr>
                <w:rFonts w:ascii="Calibri" w:eastAsia="Times New Roman" w:hAnsi="Calibri" w:cs="Calibri"/>
                <w:b/>
                <w:sz w:val="20"/>
                <w:szCs w:val="20"/>
                <w:lang w:val="es-ES" w:eastAsia="es-ES"/>
              </w:rPr>
            </w:pPr>
            <w:r w:rsidRPr="00797EB4">
              <w:rPr>
                <w:rFonts w:ascii="Calibri" w:eastAsia="Times New Roman" w:hAnsi="Calibri" w:cs="Calibri"/>
                <w:b/>
                <w:sz w:val="20"/>
                <w:szCs w:val="20"/>
                <w:lang w:val="es-ES" w:eastAsia="es-ES"/>
              </w:rPr>
              <w:t>0%</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jc w:val="center"/>
              <w:rPr>
                <w:rFonts w:ascii="Calibri" w:eastAsia="Times New Roman" w:hAnsi="Calibri" w:cs="Calibri"/>
                <w:b/>
                <w:sz w:val="20"/>
                <w:szCs w:val="20"/>
                <w:lang w:val="es-ES" w:eastAsia="es-ES"/>
              </w:rPr>
            </w:pPr>
            <w:r w:rsidRPr="00797EB4">
              <w:rPr>
                <w:rFonts w:ascii="Calibri" w:eastAsia="Times New Roman" w:hAnsi="Calibri" w:cs="Calibri"/>
                <w:b/>
                <w:sz w:val="20"/>
                <w:szCs w:val="20"/>
                <w:lang w:val="es-ES" w:eastAsia="es-ES"/>
              </w:rPr>
              <w:t>100%</w:t>
            </w:r>
          </w:p>
        </w:tc>
      </w:tr>
    </w:tbl>
    <w:p w:rsidR="00CA676B" w:rsidRDefault="00CA676B" w:rsidP="00CA676B">
      <w:pPr>
        <w:spacing w:after="0" w:line="240" w:lineRule="auto"/>
        <w:jc w:val="both"/>
        <w:rPr>
          <w:rFonts w:ascii="Arial" w:hAnsi="Arial" w:cs="Arial"/>
          <w:b/>
          <w:sz w:val="20"/>
          <w:szCs w:val="20"/>
        </w:rPr>
      </w:pPr>
    </w:p>
    <w:p w:rsidR="00294C23" w:rsidRDefault="00CA676B" w:rsidP="00294C23">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w:t>
      </w:r>
      <w:r w:rsidR="00343B4C">
        <w:rPr>
          <w:rFonts w:ascii="Arial" w:hAnsi="Arial" w:cs="Arial"/>
          <w:sz w:val="20"/>
          <w:szCs w:val="20"/>
        </w:rPr>
        <w:t xml:space="preserve"> </w:t>
      </w:r>
      <w:r w:rsidRPr="002C1A11">
        <w:rPr>
          <w:rFonts w:ascii="Arial" w:hAnsi="Arial" w:cs="Arial"/>
          <w:sz w:val="20"/>
          <w:szCs w:val="20"/>
        </w:rPr>
        <w:t>/ Mesa de trabajo socio-cultural</w:t>
      </w:r>
      <w:r w:rsidR="005C06DB">
        <w:rPr>
          <w:rFonts w:ascii="Arial" w:hAnsi="Arial" w:cs="Arial"/>
          <w:sz w:val="20"/>
          <w:szCs w:val="20"/>
        </w:rPr>
        <w:t>.</w:t>
      </w:r>
    </w:p>
    <w:p w:rsidR="00E53F8E" w:rsidRDefault="00CA676B" w:rsidP="00294C23">
      <w:pPr>
        <w:spacing w:after="0" w:line="240" w:lineRule="auto"/>
        <w:jc w:val="both"/>
      </w:pPr>
      <w:r w:rsidRPr="00294C23">
        <w:rPr>
          <w:b/>
        </w:rPr>
        <w:t>Elaborado por</w:t>
      </w:r>
      <w:r w:rsidR="00343B4C" w:rsidRPr="00294C23">
        <w:rPr>
          <w:b/>
        </w:rPr>
        <w:t xml:space="preserve">: </w:t>
      </w:r>
      <w:r w:rsidRPr="00294C23">
        <w:t>Equipo técnico del Gobierno Parroquial de Gonzol</w:t>
      </w:r>
      <w:r w:rsidR="00343B4C" w:rsidRPr="00294C23">
        <w:t>.</w:t>
      </w:r>
    </w:p>
    <w:p w:rsidR="0050699A" w:rsidRPr="00294C23" w:rsidRDefault="0050699A" w:rsidP="00294C23">
      <w:pPr>
        <w:spacing w:after="0" w:line="240" w:lineRule="auto"/>
        <w:jc w:val="both"/>
        <w:rPr>
          <w:rFonts w:ascii="Arial" w:hAnsi="Arial" w:cs="Arial"/>
          <w:sz w:val="20"/>
          <w:szCs w:val="20"/>
        </w:rPr>
      </w:pPr>
    </w:p>
    <w:p w:rsidR="00655C20" w:rsidRDefault="00F54F83" w:rsidP="00CA676B">
      <w:pPr>
        <w:pStyle w:val="indice"/>
        <w:rPr>
          <w:b w:val="0"/>
          <w:u w:val="none"/>
        </w:rPr>
      </w:pPr>
      <w:r w:rsidRPr="00F54F83">
        <w:rPr>
          <w:b w:val="0"/>
          <w:noProof/>
          <w:u w:val="none"/>
          <w:lang w:val="es-ES" w:eastAsia="es-ES"/>
        </w:rPr>
        <w:drawing>
          <wp:inline distT="0" distB="0" distL="0" distR="0">
            <wp:extent cx="5400040" cy="2546658"/>
            <wp:effectExtent l="19050" t="0" r="10160" b="6042"/>
            <wp:docPr id="2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110370" w:rsidRDefault="00110370" w:rsidP="0050699A">
      <w:pPr>
        <w:pStyle w:val="GRAFICOSPDOT"/>
      </w:pPr>
    </w:p>
    <w:p w:rsidR="0050699A" w:rsidRPr="00E01D3E" w:rsidRDefault="00735496" w:rsidP="0050699A">
      <w:pPr>
        <w:pStyle w:val="GRAFICOSPDOT"/>
        <w:rPr>
          <w:b w:val="0"/>
        </w:rPr>
      </w:pPr>
      <w:bookmarkStart w:id="90" w:name="_Toc315709246"/>
      <w:r>
        <w:t>Grafico 1</w:t>
      </w:r>
      <w:r w:rsidR="00750650">
        <w:t>1</w:t>
      </w:r>
      <w:r w:rsidR="0050699A">
        <w:t>.</w:t>
      </w:r>
      <w:r w:rsidR="0050699A" w:rsidRPr="00B077C4">
        <w:t xml:space="preserve"> </w:t>
      </w:r>
      <w:r w:rsidR="0050699A" w:rsidRPr="0050699A">
        <w:rPr>
          <w:b w:val="0"/>
        </w:rPr>
        <w:t>Prácticas productivas ancestrales vigentes en los asentamientos humanos de la</w:t>
      </w:r>
      <w:r w:rsidR="0050699A" w:rsidRPr="00E01D3E">
        <w:rPr>
          <w:b w:val="0"/>
        </w:rPr>
        <w:t xml:space="preserve"> parroquia.</w:t>
      </w:r>
      <w:bookmarkEnd w:id="90"/>
    </w:p>
    <w:p w:rsidR="0050699A" w:rsidRDefault="0050699A" w:rsidP="0050699A">
      <w:pPr>
        <w:spacing w:after="0" w:line="240" w:lineRule="auto"/>
        <w:jc w:val="both"/>
        <w:rPr>
          <w:rFonts w:ascii="Arial" w:hAnsi="Arial" w:cs="Arial"/>
          <w:sz w:val="20"/>
          <w:szCs w:val="20"/>
        </w:rPr>
      </w:pPr>
      <w:r w:rsidRPr="0003192F">
        <w:rPr>
          <w:rFonts w:ascii="Arial" w:hAnsi="Arial" w:cs="Arial"/>
          <w:b/>
          <w:sz w:val="20"/>
          <w:szCs w:val="20"/>
        </w:rPr>
        <w:t>Elaborado por:</w:t>
      </w:r>
      <w:r w:rsidRPr="0003192F">
        <w:rPr>
          <w:rFonts w:ascii="Arial" w:hAnsi="Arial" w:cs="Arial"/>
          <w:sz w:val="20"/>
          <w:szCs w:val="20"/>
        </w:rPr>
        <w:t xml:space="preserve"> Equipo técnico del Gobierno Parroquial de </w:t>
      </w:r>
      <w:r>
        <w:rPr>
          <w:rFonts w:ascii="Arial" w:hAnsi="Arial" w:cs="Arial"/>
          <w:sz w:val="20"/>
          <w:szCs w:val="20"/>
        </w:rPr>
        <w:t>Gonzol</w:t>
      </w:r>
      <w:r w:rsidR="005C0F16">
        <w:rPr>
          <w:rFonts w:ascii="Arial" w:hAnsi="Arial" w:cs="Arial"/>
          <w:sz w:val="20"/>
          <w:szCs w:val="20"/>
        </w:rPr>
        <w:t>.</w:t>
      </w:r>
    </w:p>
    <w:p w:rsidR="009D4E30" w:rsidRDefault="009D4E30" w:rsidP="0050699A">
      <w:pPr>
        <w:spacing w:after="0" w:line="240" w:lineRule="auto"/>
        <w:jc w:val="both"/>
        <w:rPr>
          <w:rFonts w:ascii="Arial" w:hAnsi="Arial" w:cs="Arial"/>
          <w:sz w:val="20"/>
          <w:szCs w:val="20"/>
        </w:rPr>
      </w:pPr>
    </w:p>
    <w:p w:rsidR="00110370" w:rsidRPr="0003192F" w:rsidRDefault="00110370" w:rsidP="0050699A">
      <w:pPr>
        <w:spacing w:after="0" w:line="240" w:lineRule="auto"/>
        <w:jc w:val="both"/>
        <w:rPr>
          <w:rFonts w:ascii="Arial" w:hAnsi="Arial" w:cs="Arial"/>
          <w:sz w:val="20"/>
          <w:szCs w:val="20"/>
        </w:rPr>
      </w:pPr>
    </w:p>
    <w:p w:rsidR="00110370" w:rsidRDefault="00110370" w:rsidP="00110370">
      <w:pPr>
        <w:spacing w:after="0" w:line="240" w:lineRule="auto"/>
        <w:jc w:val="both"/>
        <w:rPr>
          <w:rFonts w:ascii="Arial" w:hAnsi="Arial" w:cs="Arial"/>
          <w:b/>
          <w:sz w:val="20"/>
          <w:szCs w:val="20"/>
        </w:rPr>
      </w:pPr>
    </w:p>
    <w:p w:rsidR="00110370" w:rsidRPr="009D4E30" w:rsidRDefault="009D4E30" w:rsidP="00110370">
      <w:pPr>
        <w:spacing w:after="0" w:line="240" w:lineRule="auto"/>
        <w:jc w:val="both"/>
        <w:rPr>
          <w:rFonts w:ascii="Arial" w:hAnsi="Arial" w:cs="Arial"/>
          <w:sz w:val="20"/>
          <w:szCs w:val="20"/>
        </w:rPr>
      </w:pPr>
      <w:r>
        <w:rPr>
          <w:rFonts w:ascii="Arial" w:hAnsi="Arial" w:cs="Arial"/>
          <w:sz w:val="20"/>
          <w:szCs w:val="20"/>
        </w:rPr>
        <w:t>En el 100 % de los asentamientos humanos  se practica la minga y el presta manos, la jocha  únicamente en la cabecera parroquial, mientras que la tumina no se practica en ninguna de las comunidades.</w:t>
      </w:r>
    </w:p>
    <w:p w:rsidR="00F54F83" w:rsidRDefault="00F54F83" w:rsidP="00CA676B">
      <w:pPr>
        <w:pStyle w:val="indice"/>
        <w:rPr>
          <w:b w:val="0"/>
          <w:u w:val="none"/>
        </w:rPr>
      </w:pPr>
    </w:p>
    <w:p w:rsidR="009D4E30" w:rsidRDefault="009D4E30" w:rsidP="00CA676B">
      <w:pPr>
        <w:pStyle w:val="indice"/>
        <w:rPr>
          <w:b w:val="0"/>
          <w:u w:val="none"/>
        </w:rPr>
      </w:pPr>
    </w:p>
    <w:p w:rsidR="0025530F" w:rsidRDefault="0025530F" w:rsidP="00CA676B">
      <w:pPr>
        <w:pStyle w:val="indice"/>
        <w:rPr>
          <w:b w:val="0"/>
          <w:u w:val="none"/>
        </w:rPr>
      </w:pPr>
    </w:p>
    <w:p w:rsidR="00411040" w:rsidRDefault="00411040" w:rsidP="004B3D42">
      <w:pPr>
        <w:numPr>
          <w:ilvl w:val="0"/>
          <w:numId w:val="201"/>
        </w:numPr>
        <w:spacing w:after="0" w:line="240" w:lineRule="auto"/>
        <w:ind w:left="567" w:hanging="567"/>
        <w:contextualSpacing/>
        <w:jc w:val="both"/>
        <w:rPr>
          <w:rFonts w:ascii="Arial" w:hAnsi="Arial" w:cs="Arial"/>
          <w:b/>
          <w:sz w:val="20"/>
          <w:szCs w:val="20"/>
        </w:rPr>
      </w:pPr>
      <w:r w:rsidRPr="002C1A11">
        <w:rPr>
          <w:rFonts w:ascii="Arial" w:hAnsi="Arial" w:cs="Arial"/>
          <w:b/>
          <w:sz w:val="20"/>
          <w:szCs w:val="20"/>
        </w:rPr>
        <w:lastRenderedPageBreak/>
        <w:t>Caracterización de la práctica de la minga</w:t>
      </w:r>
    </w:p>
    <w:p w:rsidR="00C219B9" w:rsidRPr="00C219B9" w:rsidRDefault="00C219B9" w:rsidP="00C219B9">
      <w:pPr>
        <w:spacing w:after="0" w:line="240" w:lineRule="auto"/>
        <w:ind w:left="567"/>
        <w:contextualSpacing/>
        <w:jc w:val="both"/>
        <w:rPr>
          <w:rFonts w:ascii="Arial" w:hAnsi="Arial" w:cs="Arial"/>
          <w:b/>
          <w:sz w:val="20"/>
          <w:szCs w:val="20"/>
        </w:rPr>
      </w:pPr>
    </w:p>
    <w:p w:rsidR="00411040" w:rsidRPr="0025530F" w:rsidRDefault="00B7368B" w:rsidP="0025530F">
      <w:pPr>
        <w:pStyle w:val="CUADROSPDOT"/>
        <w:rPr>
          <w:b w:val="0"/>
        </w:rPr>
      </w:pPr>
      <w:bookmarkStart w:id="91" w:name="_Toc315707919"/>
      <w:r w:rsidRPr="00B7368B">
        <w:rPr>
          <w:bCs/>
        </w:rPr>
        <w:t xml:space="preserve">Cuadro 22. </w:t>
      </w:r>
      <w:r w:rsidRPr="00AC6929">
        <w:rPr>
          <w:b w:val="0"/>
        </w:rPr>
        <w:t>Caracterización de la práctica de la</w:t>
      </w:r>
      <w:r w:rsidRPr="00AC6929">
        <w:rPr>
          <w:b w:val="0"/>
          <w:bCs/>
        </w:rPr>
        <w:t xml:space="preserve"> minga</w:t>
      </w:r>
      <w:r w:rsidRPr="00AC6929">
        <w:rPr>
          <w:b w:val="0"/>
        </w:rPr>
        <w:t xml:space="preserve"> en los asentamientos humanos de la parroquia</w:t>
      </w:r>
      <w:r w:rsidR="00411040" w:rsidRPr="00AC6929">
        <w:rPr>
          <w:b w:val="0"/>
        </w:rPr>
        <w:t>.</w:t>
      </w:r>
      <w:bookmarkEnd w:id="91"/>
    </w:p>
    <w:tbl>
      <w:tblPr>
        <w:tblW w:w="9082" w:type="dxa"/>
        <w:tblInd w:w="60" w:type="dxa"/>
        <w:tblLayout w:type="fixed"/>
        <w:tblCellMar>
          <w:left w:w="70" w:type="dxa"/>
          <w:right w:w="70" w:type="dxa"/>
        </w:tblCellMar>
        <w:tblLook w:val="04A0"/>
      </w:tblPr>
      <w:tblGrid>
        <w:gridCol w:w="1428"/>
        <w:gridCol w:w="709"/>
        <w:gridCol w:w="708"/>
        <w:gridCol w:w="709"/>
        <w:gridCol w:w="709"/>
        <w:gridCol w:w="709"/>
        <w:gridCol w:w="567"/>
        <w:gridCol w:w="567"/>
        <w:gridCol w:w="567"/>
        <w:gridCol w:w="708"/>
        <w:gridCol w:w="567"/>
        <w:gridCol w:w="567"/>
        <w:gridCol w:w="567"/>
      </w:tblGrid>
      <w:tr w:rsidR="008D1CA8" w:rsidRPr="00B7368B" w:rsidTr="009946C3">
        <w:trPr>
          <w:trHeight w:val="569"/>
        </w:trPr>
        <w:tc>
          <w:tcPr>
            <w:tcW w:w="1428" w:type="dxa"/>
            <w:vMerge w:val="restart"/>
            <w:tcBorders>
              <w:top w:val="single" w:sz="8" w:space="0" w:color="auto"/>
              <w:left w:val="single" w:sz="8" w:space="0" w:color="auto"/>
              <w:bottom w:val="single" w:sz="8" w:space="0" w:color="000000"/>
              <w:right w:val="single" w:sz="8" w:space="0" w:color="auto"/>
            </w:tcBorders>
            <w:shd w:val="clear" w:color="auto" w:fill="FFFF66"/>
            <w:hideMark/>
          </w:tcPr>
          <w:p w:rsidR="009C78F2" w:rsidRDefault="009C78F2" w:rsidP="00B7368B">
            <w:pPr>
              <w:spacing w:after="0" w:line="240" w:lineRule="auto"/>
              <w:jc w:val="both"/>
              <w:rPr>
                <w:rFonts w:ascii="Arial" w:eastAsia="Times New Roman" w:hAnsi="Arial" w:cs="Arial"/>
                <w:b/>
                <w:bCs/>
                <w:sz w:val="18"/>
                <w:szCs w:val="18"/>
                <w:lang w:val="es-ES" w:eastAsia="es-ES"/>
              </w:rPr>
            </w:pPr>
          </w:p>
          <w:p w:rsidR="009C78F2" w:rsidRDefault="009C78F2" w:rsidP="00B7368B">
            <w:pPr>
              <w:spacing w:after="0" w:line="240" w:lineRule="auto"/>
              <w:jc w:val="both"/>
              <w:rPr>
                <w:rFonts w:ascii="Arial" w:eastAsia="Times New Roman" w:hAnsi="Arial" w:cs="Arial"/>
                <w:b/>
                <w:bCs/>
                <w:sz w:val="18"/>
                <w:szCs w:val="18"/>
                <w:lang w:val="es-ES" w:eastAsia="es-ES"/>
              </w:rPr>
            </w:pPr>
          </w:p>
          <w:p w:rsidR="009C78F2" w:rsidRDefault="009C78F2" w:rsidP="00B7368B">
            <w:pPr>
              <w:spacing w:after="0" w:line="240" w:lineRule="auto"/>
              <w:jc w:val="both"/>
              <w:rPr>
                <w:rFonts w:ascii="Arial" w:eastAsia="Times New Roman" w:hAnsi="Arial" w:cs="Arial"/>
                <w:b/>
                <w:bCs/>
                <w:sz w:val="18"/>
                <w:szCs w:val="18"/>
                <w:lang w:val="es-ES" w:eastAsia="es-ES"/>
              </w:rPr>
            </w:pPr>
          </w:p>
          <w:p w:rsidR="009C78F2" w:rsidRDefault="009C78F2" w:rsidP="00B7368B">
            <w:pPr>
              <w:spacing w:after="0" w:line="240" w:lineRule="auto"/>
              <w:jc w:val="both"/>
              <w:rPr>
                <w:rFonts w:ascii="Arial" w:eastAsia="Times New Roman" w:hAnsi="Arial" w:cs="Arial"/>
                <w:b/>
                <w:bCs/>
                <w:sz w:val="18"/>
                <w:szCs w:val="18"/>
                <w:lang w:val="es-ES" w:eastAsia="es-ES"/>
              </w:rPr>
            </w:pPr>
          </w:p>
          <w:p w:rsidR="009C78F2" w:rsidRDefault="009C78F2" w:rsidP="00B7368B">
            <w:pPr>
              <w:spacing w:after="0" w:line="240" w:lineRule="auto"/>
              <w:jc w:val="both"/>
              <w:rPr>
                <w:rFonts w:ascii="Arial" w:eastAsia="Times New Roman" w:hAnsi="Arial" w:cs="Arial"/>
                <w:b/>
                <w:bCs/>
                <w:sz w:val="18"/>
                <w:szCs w:val="18"/>
                <w:lang w:val="es-ES" w:eastAsia="es-ES"/>
              </w:rPr>
            </w:pPr>
          </w:p>
          <w:p w:rsidR="009C78F2" w:rsidRDefault="009C78F2" w:rsidP="00B7368B">
            <w:pPr>
              <w:spacing w:after="0" w:line="240" w:lineRule="auto"/>
              <w:jc w:val="both"/>
              <w:rPr>
                <w:rFonts w:ascii="Arial" w:eastAsia="Times New Roman" w:hAnsi="Arial" w:cs="Arial"/>
                <w:b/>
                <w:bCs/>
                <w:sz w:val="18"/>
                <w:szCs w:val="18"/>
                <w:lang w:val="es-ES" w:eastAsia="es-ES"/>
              </w:rPr>
            </w:pPr>
          </w:p>
          <w:p w:rsidR="00B7368B" w:rsidRPr="00E05638" w:rsidRDefault="008D1CA8" w:rsidP="009C78F2">
            <w:pPr>
              <w:spacing w:after="0" w:line="240" w:lineRule="auto"/>
              <w:jc w:val="center"/>
              <w:rPr>
                <w:rFonts w:ascii="Arial" w:eastAsia="Times New Roman" w:hAnsi="Arial" w:cs="Arial"/>
                <w:b/>
                <w:bCs/>
                <w:sz w:val="20"/>
                <w:szCs w:val="20"/>
                <w:lang w:val="es-ES" w:eastAsia="es-ES"/>
              </w:rPr>
            </w:pPr>
            <w:r w:rsidRPr="00E05638">
              <w:rPr>
                <w:rFonts w:ascii="Arial" w:eastAsia="Times New Roman" w:hAnsi="Arial" w:cs="Arial"/>
                <w:b/>
                <w:bCs/>
                <w:sz w:val="20"/>
                <w:szCs w:val="20"/>
                <w:lang w:val="es-ES" w:eastAsia="es-ES"/>
              </w:rPr>
              <w:t>C</w:t>
            </w:r>
            <w:r w:rsidR="00E05638" w:rsidRPr="00E05638">
              <w:rPr>
                <w:rFonts w:ascii="Arial" w:eastAsia="Times New Roman" w:hAnsi="Arial" w:cs="Arial"/>
                <w:b/>
                <w:bCs/>
                <w:sz w:val="20"/>
                <w:szCs w:val="20"/>
                <w:lang w:val="es-ES" w:eastAsia="es-ES"/>
              </w:rPr>
              <w:t>omunidad</w:t>
            </w:r>
          </w:p>
        </w:tc>
        <w:tc>
          <w:tcPr>
            <w:tcW w:w="3544" w:type="dxa"/>
            <w:gridSpan w:val="5"/>
            <w:tcBorders>
              <w:top w:val="single" w:sz="8" w:space="0" w:color="auto"/>
              <w:left w:val="nil"/>
              <w:bottom w:val="single" w:sz="8" w:space="0" w:color="auto"/>
              <w:right w:val="single" w:sz="8" w:space="0" w:color="000000"/>
            </w:tcBorders>
            <w:shd w:val="clear" w:color="auto" w:fill="FFFF66"/>
            <w:vAlign w:val="center"/>
            <w:hideMark/>
          </w:tcPr>
          <w:p w:rsidR="00B7368B" w:rsidRPr="005632B3" w:rsidRDefault="00B7368B" w:rsidP="00E05638">
            <w:pPr>
              <w:spacing w:after="0" w:line="240" w:lineRule="auto"/>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Labores que se ejecutan</w:t>
            </w:r>
          </w:p>
        </w:tc>
        <w:tc>
          <w:tcPr>
            <w:tcW w:w="1701" w:type="dxa"/>
            <w:gridSpan w:val="3"/>
            <w:tcBorders>
              <w:top w:val="single" w:sz="8" w:space="0" w:color="auto"/>
              <w:left w:val="nil"/>
              <w:bottom w:val="single" w:sz="8" w:space="0" w:color="auto"/>
              <w:right w:val="single" w:sz="8" w:space="0" w:color="000000"/>
            </w:tcBorders>
            <w:shd w:val="clear" w:color="auto" w:fill="FFFF66"/>
            <w:noWrap/>
            <w:vAlign w:val="center"/>
            <w:hideMark/>
          </w:tcPr>
          <w:p w:rsidR="00B7368B" w:rsidRPr="005632B3" w:rsidRDefault="00B7368B" w:rsidP="00E05638">
            <w:pPr>
              <w:spacing w:after="0" w:line="240" w:lineRule="auto"/>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Participantes en la minga</w:t>
            </w:r>
          </w:p>
        </w:tc>
        <w:tc>
          <w:tcPr>
            <w:tcW w:w="2409" w:type="dxa"/>
            <w:gridSpan w:val="4"/>
            <w:tcBorders>
              <w:top w:val="single" w:sz="8" w:space="0" w:color="auto"/>
              <w:left w:val="nil"/>
              <w:bottom w:val="single" w:sz="8" w:space="0" w:color="auto"/>
              <w:right w:val="single" w:sz="8" w:space="0" w:color="000000"/>
            </w:tcBorders>
            <w:shd w:val="clear" w:color="auto" w:fill="FFFF66"/>
            <w:noWrap/>
            <w:vAlign w:val="center"/>
            <w:hideMark/>
          </w:tcPr>
          <w:p w:rsidR="00B7368B" w:rsidRPr="005632B3" w:rsidRDefault="00B7368B" w:rsidP="00E05638">
            <w:pPr>
              <w:spacing w:after="0" w:line="240" w:lineRule="auto"/>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Comisiones que se organizan</w:t>
            </w:r>
          </w:p>
        </w:tc>
      </w:tr>
      <w:tr w:rsidR="007F22B6" w:rsidRPr="00B7368B" w:rsidTr="009946C3">
        <w:trPr>
          <w:cantSplit/>
          <w:trHeight w:val="2091"/>
        </w:trPr>
        <w:tc>
          <w:tcPr>
            <w:tcW w:w="142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B7368B" w:rsidRPr="005632B3" w:rsidRDefault="00B7368B" w:rsidP="00B7368B">
            <w:pPr>
              <w:spacing w:after="0" w:line="240" w:lineRule="auto"/>
              <w:rPr>
                <w:rFonts w:ascii="Arial" w:eastAsia="Times New Roman" w:hAnsi="Arial" w:cs="Arial"/>
                <w:b/>
                <w:bCs/>
                <w:sz w:val="18"/>
                <w:szCs w:val="18"/>
                <w:lang w:val="es-ES" w:eastAsia="es-ES"/>
              </w:rPr>
            </w:pPr>
          </w:p>
        </w:tc>
        <w:tc>
          <w:tcPr>
            <w:tcW w:w="709" w:type="dxa"/>
            <w:tcBorders>
              <w:top w:val="nil"/>
              <w:left w:val="nil"/>
              <w:bottom w:val="single" w:sz="8" w:space="0" w:color="auto"/>
              <w:right w:val="single" w:sz="8" w:space="0" w:color="auto"/>
            </w:tcBorders>
            <w:shd w:val="clear" w:color="auto" w:fill="FFFF66"/>
            <w:textDirection w:val="btLr"/>
            <w:vAlign w:val="center"/>
            <w:hideMark/>
          </w:tcPr>
          <w:p w:rsidR="00B7368B" w:rsidRPr="005632B3" w:rsidRDefault="008D1CA8" w:rsidP="00294C23">
            <w:pPr>
              <w:spacing w:after="0" w:line="240" w:lineRule="auto"/>
              <w:ind w:left="113" w:right="113"/>
              <w:jc w:val="center"/>
              <w:rPr>
                <w:rFonts w:ascii="Arial" w:eastAsia="Times New Roman" w:hAnsi="Arial" w:cs="Arial"/>
                <w:b/>
                <w:bCs/>
                <w:sz w:val="18"/>
                <w:szCs w:val="18"/>
                <w:lang w:val="es-ES" w:eastAsia="es-ES"/>
              </w:rPr>
            </w:pPr>
            <w:r>
              <w:rPr>
                <w:rFonts w:ascii="Arial" w:eastAsia="Times New Roman" w:hAnsi="Arial" w:cs="Arial"/>
                <w:b/>
                <w:bCs/>
                <w:sz w:val="18"/>
                <w:szCs w:val="18"/>
                <w:lang w:val="es-ES" w:eastAsia="es-ES"/>
              </w:rPr>
              <w:t>Li</w:t>
            </w:r>
            <w:r w:rsidR="00B7368B" w:rsidRPr="005632B3">
              <w:rPr>
                <w:rFonts w:ascii="Arial" w:eastAsia="Times New Roman" w:hAnsi="Arial" w:cs="Arial"/>
                <w:b/>
                <w:bCs/>
                <w:sz w:val="18"/>
                <w:szCs w:val="18"/>
                <w:lang w:val="es-ES" w:eastAsia="es-ES"/>
              </w:rPr>
              <w:t>mpieza de acequias y canales</w:t>
            </w:r>
          </w:p>
        </w:tc>
        <w:tc>
          <w:tcPr>
            <w:tcW w:w="708" w:type="dxa"/>
            <w:tcBorders>
              <w:top w:val="nil"/>
              <w:left w:val="nil"/>
              <w:bottom w:val="single" w:sz="8" w:space="0" w:color="auto"/>
              <w:right w:val="single" w:sz="8" w:space="0" w:color="auto"/>
            </w:tcBorders>
            <w:shd w:val="clear" w:color="auto" w:fill="FFFF66"/>
            <w:textDirection w:val="btLr"/>
            <w:vAlign w:val="center"/>
            <w:hideMark/>
          </w:tcPr>
          <w:p w:rsidR="00B7368B" w:rsidRPr="005632B3" w:rsidRDefault="00B7368B" w:rsidP="00294C23">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Apertura y limpieza de vías y senderos</w:t>
            </w:r>
          </w:p>
        </w:tc>
        <w:tc>
          <w:tcPr>
            <w:tcW w:w="709" w:type="dxa"/>
            <w:tcBorders>
              <w:top w:val="nil"/>
              <w:left w:val="nil"/>
              <w:bottom w:val="single" w:sz="8" w:space="0" w:color="auto"/>
              <w:right w:val="single" w:sz="8" w:space="0" w:color="auto"/>
            </w:tcBorders>
            <w:shd w:val="clear" w:color="auto" w:fill="FFFF66"/>
            <w:textDirection w:val="btLr"/>
            <w:vAlign w:val="center"/>
            <w:hideMark/>
          </w:tcPr>
          <w:p w:rsidR="00B7368B" w:rsidRPr="005632B3" w:rsidRDefault="00B7368B" w:rsidP="00294C23">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Arreglos en el sistema de agua entubada</w:t>
            </w:r>
          </w:p>
        </w:tc>
        <w:tc>
          <w:tcPr>
            <w:tcW w:w="709" w:type="dxa"/>
            <w:tcBorders>
              <w:top w:val="nil"/>
              <w:left w:val="nil"/>
              <w:bottom w:val="single" w:sz="8" w:space="0" w:color="auto"/>
              <w:right w:val="single" w:sz="8" w:space="0" w:color="auto"/>
            </w:tcBorders>
            <w:shd w:val="clear" w:color="auto" w:fill="FFFF66"/>
            <w:textDirection w:val="btLr"/>
            <w:vAlign w:val="center"/>
            <w:hideMark/>
          </w:tcPr>
          <w:p w:rsidR="00B7368B" w:rsidRPr="005632B3" w:rsidRDefault="00B7368B" w:rsidP="00294C23">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Construcción de obras de interés común</w:t>
            </w:r>
          </w:p>
        </w:tc>
        <w:tc>
          <w:tcPr>
            <w:tcW w:w="709" w:type="dxa"/>
            <w:tcBorders>
              <w:top w:val="nil"/>
              <w:left w:val="nil"/>
              <w:bottom w:val="single" w:sz="8" w:space="0" w:color="auto"/>
              <w:right w:val="single" w:sz="8" w:space="0" w:color="auto"/>
            </w:tcBorders>
            <w:shd w:val="clear" w:color="auto" w:fill="FFFF66"/>
            <w:textDirection w:val="btLr"/>
            <w:vAlign w:val="center"/>
            <w:hideMark/>
          </w:tcPr>
          <w:p w:rsidR="00B7368B" w:rsidRPr="005632B3" w:rsidRDefault="00B7368B" w:rsidP="00294C23">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Construcción de viviendas</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B7368B" w:rsidRPr="005632B3" w:rsidRDefault="00B7368B" w:rsidP="00294C23">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Solo comuneros</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B7368B" w:rsidRPr="005632B3" w:rsidRDefault="00B7368B" w:rsidP="00294C23">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Comuneros y peones</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B7368B" w:rsidRPr="005632B3" w:rsidRDefault="00B7368B" w:rsidP="00294C23">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Solo peones</w:t>
            </w:r>
          </w:p>
        </w:tc>
        <w:tc>
          <w:tcPr>
            <w:tcW w:w="708" w:type="dxa"/>
            <w:tcBorders>
              <w:top w:val="nil"/>
              <w:left w:val="nil"/>
              <w:bottom w:val="single" w:sz="8" w:space="0" w:color="auto"/>
              <w:right w:val="single" w:sz="8" w:space="0" w:color="auto"/>
            </w:tcBorders>
            <w:shd w:val="clear" w:color="auto" w:fill="FFFF66"/>
            <w:textDirection w:val="btLr"/>
            <w:vAlign w:val="center"/>
            <w:hideMark/>
          </w:tcPr>
          <w:p w:rsidR="00B7368B" w:rsidRPr="005632B3" w:rsidRDefault="00B7368B" w:rsidP="00294C23">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Dirección de trabajos</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B7368B" w:rsidRPr="005632B3" w:rsidRDefault="00B7368B" w:rsidP="00294C23">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Preparación de bebidas</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B7368B" w:rsidRPr="005632B3" w:rsidRDefault="00B7368B" w:rsidP="00294C23">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Preparación de alimentos</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B7368B" w:rsidRPr="005632B3" w:rsidRDefault="00B7368B" w:rsidP="00294C23">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 xml:space="preserve">Otras comisiones </w:t>
            </w:r>
          </w:p>
        </w:tc>
      </w:tr>
      <w:tr w:rsidR="007F22B6" w:rsidRPr="00B7368B" w:rsidTr="00DE6D39">
        <w:trPr>
          <w:trHeight w:val="270"/>
        </w:trPr>
        <w:tc>
          <w:tcPr>
            <w:tcW w:w="1428" w:type="dxa"/>
            <w:tcBorders>
              <w:top w:val="nil"/>
              <w:left w:val="single" w:sz="8" w:space="0" w:color="auto"/>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CABECERA PARROQUIAL</w:t>
            </w:r>
          </w:p>
        </w:tc>
        <w:tc>
          <w:tcPr>
            <w:tcW w:w="709" w:type="dxa"/>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343B4C">
              <w:rPr>
                <w:rFonts w:ascii="Arial" w:eastAsia="Times New Roman" w:hAnsi="Arial" w:cs="Arial"/>
                <w:sz w:val="20"/>
                <w:szCs w:val="20"/>
                <w:lang w:val="es-ES" w:eastAsia="es-ES"/>
              </w:rPr>
              <w:t>si</w:t>
            </w:r>
          </w:p>
        </w:tc>
        <w:tc>
          <w:tcPr>
            <w:tcW w:w="708" w:type="dxa"/>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343B4C">
              <w:rPr>
                <w:rFonts w:ascii="Arial" w:eastAsia="Times New Roman" w:hAnsi="Arial" w:cs="Arial"/>
                <w:sz w:val="20"/>
                <w:szCs w:val="20"/>
                <w:lang w:val="es-ES" w:eastAsia="es-ES"/>
              </w:rPr>
              <w:t>si</w:t>
            </w:r>
          </w:p>
        </w:tc>
        <w:tc>
          <w:tcPr>
            <w:tcW w:w="709" w:type="dxa"/>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343B4C">
              <w:rPr>
                <w:rFonts w:ascii="Arial" w:eastAsia="Times New Roman" w:hAnsi="Arial" w:cs="Arial"/>
                <w:sz w:val="20"/>
                <w:szCs w:val="20"/>
                <w:lang w:val="es-ES" w:eastAsia="es-ES"/>
              </w:rPr>
              <w:t>si</w:t>
            </w:r>
          </w:p>
        </w:tc>
        <w:tc>
          <w:tcPr>
            <w:tcW w:w="709" w:type="dxa"/>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343B4C">
              <w:rPr>
                <w:rFonts w:ascii="Arial" w:eastAsia="Times New Roman" w:hAnsi="Arial" w:cs="Arial"/>
                <w:sz w:val="20"/>
                <w:szCs w:val="20"/>
                <w:lang w:val="es-ES" w:eastAsia="es-ES"/>
              </w:rPr>
              <w:t>si</w:t>
            </w:r>
          </w:p>
        </w:tc>
        <w:tc>
          <w:tcPr>
            <w:tcW w:w="709" w:type="dxa"/>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343B4C">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343B4C">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708" w:type="dxa"/>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343B4C">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r>
      <w:tr w:rsidR="007F22B6" w:rsidRPr="00B7368B" w:rsidTr="00DE6D39">
        <w:trPr>
          <w:trHeight w:val="270"/>
        </w:trPr>
        <w:tc>
          <w:tcPr>
            <w:tcW w:w="1428" w:type="dxa"/>
            <w:tcBorders>
              <w:top w:val="nil"/>
              <w:left w:val="single" w:sz="8" w:space="0" w:color="auto"/>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COCHAPAMBA</w:t>
            </w:r>
          </w:p>
        </w:tc>
        <w:tc>
          <w:tcPr>
            <w:tcW w:w="709" w:type="dxa"/>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343B4C">
              <w:rPr>
                <w:rFonts w:ascii="Arial" w:eastAsia="Times New Roman" w:hAnsi="Arial" w:cs="Arial"/>
                <w:sz w:val="20"/>
                <w:szCs w:val="20"/>
                <w:lang w:val="es-ES" w:eastAsia="es-ES"/>
              </w:rPr>
              <w:t>si</w:t>
            </w:r>
          </w:p>
        </w:tc>
        <w:tc>
          <w:tcPr>
            <w:tcW w:w="708" w:type="dxa"/>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343B4C">
              <w:rPr>
                <w:rFonts w:ascii="Arial" w:eastAsia="Times New Roman" w:hAnsi="Arial" w:cs="Arial"/>
                <w:sz w:val="20"/>
                <w:szCs w:val="20"/>
                <w:lang w:val="es-ES" w:eastAsia="es-ES"/>
              </w:rPr>
              <w:t>si</w:t>
            </w:r>
          </w:p>
        </w:tc>
        <w:tc>
          <w:tcPr>
            <w:tcW w:w="709" w:type="dxa"/>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343B4C">
              <w:rPr>
                <w:rFonts w:ascii="Arial" w:eastAsia="Times New Roman" w:hAnsi="Arial" w:cs="Arial"/>
                <w:sz w:val="20"/>
                <w:szCs w:val="20"/>
                <w:lang w:val="es-ES" w:eastAsia="es-ES"/>
              </w:rPr>
              <w:t>si</w:t>
            </w:r>
          </w:p>
        </w:tc>
        <w:tc>
          <w:tcPr>
            <w:tcW w:w="709" w:type="dxa"/>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343B4C">
              <w:rPr>
                <w:rFonts w:ascii="Arial" w:eastAsia="Times New Roman" w:hAnsi="Arial" w:cs="Arial"/>
                <w:sz w:val="20"/>
                <w:szCs w:val="20"/>
                <w:lang w:val="es-ES" w:eastAsia="es-ES"/>
              </w:rPr>
              <w:t>si</w:t>
            </w:r>
          </w:p>
        </w:tc>
        <w:tc>
          <w:tcPr>
            <w:tcW w:w="709" w:type="dxa"/>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343B4C">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343B4C">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708" w:type="dxa"/>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343B4C">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r>
      <w:tr w:rsidR="007F22B6" w:rsidRPr="00B7368B" w:rsidTr="00DE6D39">
        <w:trPr>
          <w:trHeight w:val="270"/>
        </w:trPr>
        <w:tc>
          <w:tcPr>
            <w:tcW w:w="1428" w:type="dxa"/>
            <w:tcBorders>
              <w:top w:val="nil"/>
              <w:left w:val="single" w:sz="8" w:space="0" w:color="auto"/>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SAN MARTÌN</w:t>
            </w:r>
          </w:p>
        </w:tc>
        <w:tc>
          <w:tcPr>
            <w:tcW w:w="709"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5"/>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708"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5"/>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709"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5"/>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709"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5"/>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709"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5"/>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5"/>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708"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5"/>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5"/>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5"/>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r>
      <w:tr w:rsidR="007F22B6" w:rsidRPr="00B7368B" w:rsidTr="00DE6D39">
        <w:trPr>
          <w:trHeight w:val="270"/>
        </w:trPr>
        <w:tc>
          <w:tcPr>
            <w:tcW w:w="1428" w:type="dxa"/>
            <w:tcBorders>
              <w:top w:val="nil"/>
              <w:left w:val="single" w:sz="8" w:space="0" w:color="auto"/>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ZUNAG</w:t>
            </w:r>
          </w:p>
        </w:tc>
        <w:tc>
          <w:tcPr>
            <w:tcW w:w="709"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6"/>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708"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6"/>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709"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6"/>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709"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6"/>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709"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6"/>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6"/>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708"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6"/>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r>
      <w:tr w:rsidR="007F22B6" w:rsidRPr="00B7368B" w:rsidTr="00DE6D39">
        <w:trPr>
          <w:trHeight w:val="270"/>
        </w:trPr>
        <w:tc>
          <w:tcPr>
            <w:tcW w:w="1428" w:type="dxa"/>
            <w:tcBorders>
              <w:top w:val="nil"/>
              <w:left w:val="single" w:sz="8" w:space="0" w:color="auto"/>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ILTUS</w:t>
            </w:r>
          </w:p>
        </w:tc>
        <w:tc>
          <w:tcPr>
            <w:tcW w:w="709"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7"/>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708"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7"/>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709"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7"/>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709"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7"/>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709"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7"/>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7"/>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708"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7"/>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7"/>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294C23" w:rsidRDefault="00B7368B" w:rsidP="004B3D42">
            <w:pPr>
              <w:pStyle w:val="Prrafodelista"/>
              <w:numPr>
                <w:ilvl w:val="0"/>
                <w:numId w:val="247"/>
              </w:numPr>
              <w:spacing w:after="0" w:line="240" w:lineRule="auto"/>
              <w:jc w:val="center"/>
              <w:rPr>
                <w:rFonts w:ascii="Arial" w:eastAsia="Times New Roman" w:hAnsi="Arial" w:cs="Arial"/>
                <w:sz w:val="20"/>
                <w:szCs w:val="20"/>
                <w:lang w:val="es-ES" w:eastAsia="es-ES"/>
              </w:rPr>
            </w:pPr>
            <w:r w:rsidRPr="00294C23">
              <w:rPr>
                <w:rFonts w:ascii="Arial" w:eastAsia="Times New Roman" w:hAnsi="Arial" w:cs="Arial"/>
                <w:sz w:val="20"/>
                <w:szCs w:val="20"/>
                <w:lang w:val="es-ES" w:eastAsia="es-ES"/>
              </w:rPr>
              <w:t>si</w:t>
            </w:r>
          </w:p>
        </w:tc>
        <w:tc>
          <w:tcPr>
            <w:tcW w:w="567" w:type="dxa"/>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r>
      <w:tr w:rsidR="007F22B6" w:rsidRPr="00B7368B" w:rsidTr="00DD0A4E">
        <w:trPr>
          <w:trHeight w:val="270"/>
        </w:trPr>
        <w:tc>
          <w:tcPr>
            <w:tcW w:w="1428" w:type="dxa"/>
            <w:tcBorders>
              <w:top w:val="nil"/>
              <w:left w:val="single" w:sz="8" w:space="0" w:color="auto"/>
              <w:bottom w:val="single" w:sz="8" w:space="0" w:color="auto"/>
              <w:right w:val="single" w:sz="8" w:space="0" w:color="auto"/>
            </w:tcBorders>
            <w:shd w:val="clear" w:color="auto" w:fill="4AF2FC"/>
            <w:vAlign w:val="center"/>
            <w:hideMark/>
          </w:tcPr>
          <w:p w:rsidR="00B7368B" w:rsidRPr="00294C23" w:rsidRDefault="00B7368B" w:rsidP="00B7368B">
            <w:pPr>
              <w:spacing w:after="0" w:line="240" w:lineRule="auto"/>
              <w:rPr>
                <w:rFonts w:ascii="Calibri" w:eastAsia="Times New Roman" w:hAnsi="Calibri" w:cs="Calibri"/>
                <w:b/>
                <w:bCs/>
                <w:color w:val="000000" w:themeColor="text1"/>
                <w:sz w:val="20"/>
                <w:szCs w:val="20"/>
                <w:lang w:val="es-ES" w:eastAsia="es-ES"/>
              </w:rPr>
            </w:pPr>
            <w:r w:rsidRPr="00294C23">
              <w:rPr>
                <w:rFonts w:ascii="Calibri" w:eastAsia="Times New Roman" w:hAnsi="Calibri" w:cs="Calibri"/>
                <w:b/>
                <w:bCs/>
                <w:color w:val="000000" w:themeColor="text1"/>
                <w:sz w:val="20"/>
                <w:szCs w:val="20"/>
                <w:lang w:val="es-ES" w:eastAsia="es-ES"/>
              </w:rPr>
              <w:t>TOTAL</w:t>
            </w:r>
          </w:p>
        </w:tc>
        <w:tc>
          <w:tcPr>
            <w:tcW w:w="709" w:type="dxa"/>
            <w:tcBorders>
              <w:top w:val="nil"/>
              <w:left w:val="nil"/>
              <w:bottom w:val="single" w:sz="8" w:space="0" w:color="auto"/>
              <w:right w:val="single" w:sz="8" w:space="0" w:color="auto"/>
            </w:tcBorders>
            <w:shd w:val="clear" w:color="auto" w:fill="4AF2FC"/>
            <w:vAlign w:val="center"/>
            <w:hideMark/>
          </w:tcPr>
          <w:p w:rsidR="00B7368B" w:rsidRPr="00294C23"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294C23">
              <w:rPr>
                <w:rFonts w:ascii="Calibri" w:eastAsia="Times New Roman" w:hAnsi="Calibri" w:cs="Calibri"/>
                <w:b/>
                <w:bCs/>
                <w:color w:val="000000" w:themeColor="text1"/>
                <w:sz w:val="20"/>
                <w:szCs w:val="20"/>
                <w:lang w:val="es-ES" w:eastAsia="es-ES"/>
              </w:rPr>
              <w:t>5</w:t>
            </w:r>
          </w:p>
        </w:tc>
        <w:tc>
          <w:tcPr>
            <w:tcW w:w="708" w:type="dxa"/>
            <w:tcBorders>
              <w:top w:val="nil"/>
              <w:left w:val="nil"/>
              <w:bottom w:val="single" w:sz="8" w:space="0" w:color="auto"/>
              <w:right w:val="single" w:sz="8" w:space="0" w:color="auto"/>
            </w:tcBorders>
            <w:shd w:val="clear" w:color="auto" w:fill="4AF2FC"/>
            <w:vAlign w:val="center"/>
            <w:hideMark/>
          </w:tcPr>
          <w:p w:rsidR="00B7368B" w:rsidRPr="00294C23"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294C23">
              <w:rPr>
                <w:rFonts w:ascii="Calibri" w:eastAsia="Times New Roman" w:hAnsi="Calibri" w:cs="Calibri"/>
                <w:b/>
                <w:bCs/>
                <w:color w:val="000000" w:themeColor="text1"/>
                <w:sz w:val="20"/>
                <w:szCs w:val="20"/>
                <w:lang w:val="es-ES" w:eastAsia="es-ES"/>
              </w:rPr>
              <w:t>5</w:t>
            </w:r>
          </w:p>
        </w:tc>
        <w:tc>
          <w:tcPr>
            <w:tcW w:w="709" w:type="dxa"/>
            <w:tcBorders>
              <w:top w:val="nil"/>
              <w:left w:val="nil"/>
              <w:bottom w:val="single" w:sz="8" w:space="0" w:color="auto"/>
              <w:right w:val="single" w:sz="8" w:space="0" w:color="auto"/>
            </w:tcBorders>
            <w:shd w:val="clear" w:color="auto" w:fill="4AF2FC"/>
            <w:vAlign w:val="center"/>
            <w:hideMark/>
          </w:tcPr>
          <w:p w:rsidR="00B7368B" w:rsidRPr="00294C23"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294C23">
              <w:rPr>
                <w:rFonts w:ascii="Calibri" w:eastAsia="Times New Roman" w:hAnsi="Calibri" w:cs="Calibri"/>
                <w:b/>
                <w:bCs/>
                <w:color w:val="000000" w:themeColor="text1"/>
                <w:sz w:val="20"/>
                <w:szCs w:val="20"/>
                <w:lang w:val="es-ES" w:eastAsia="es-ES"/>
              </w:rPr>
              <w:t>5</w:t>
            </w:r>
          </w:p>
        </w:tc>
        <w:tc>
          <w:tcPr>
            <w:tcW w:w="709" w:type="dxa"/>
            <w:tcBorders>
              <w:top w:val="nil"/>
              <w:left w:val="nil"/>
              <w:bottom w:val="single" w:sz="8" w:space="0" w:color="auto"/>
              <w:right w:val="single" w:sz="8" w:space="0" w:color="auto"/>
            </w:tcBorders>
            <w:shd w:val="clear" w:color="auto" w:fill="4AF2FC"/>
            <w:vAlign w:val="center"/>
            <w:hideMark/>
          </w:tcPr>
          <w:p w:rsidR="00B7368B" w:rsidRPr="00294C23"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294C23">
              <w:rPr>
                <w:rFonts w:ascii="Calibri" w:eastAsia="Times New Roman" w:hAnsi="Calibri" w:cs="Calibri"/>
                <w:b/>
                <w:bCs/>
                <w:color w:val="000000" w:themeColor="text1"/>
                <w:sz w:val="20"/>
                <w:szCs w:val="20"/>
                <w:lang w:val="es-ES" w:eastAsia="es-ES"/>
              </w:rPr>
              <w:t>5</w:t>
            </w:r>
          </w:p>
        </w:tc>
        <w:tc>
          <w:tcPr>
            <w:tcW w:w="709" w:type="dxa"/>
            <w:tcBorders>
              <w:top w:val="nil"/>
              <w:left w:val="nil"/>
              <w:bottom w:val="single" w:sz="8" w:space="0" w:color="auto"/>
              <w:right w:val="single" w:sz="8" w:space="0" w:color="auto"/>
            </w:tcBorders>
            <w:shd w:val="clear" w:color="auto" w:fill="4AF2FC"/>
            <w:vAlign w:val="center"/>
            <w:hideMark/>
          </w:tcPr>
          <w:p w:rsidR="00B7368B" w:rsidRPr="00294C23"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294C23">
              <w:rPr>
                <w:rFonts w:ascii="Calibri" w:eastAsia="Times New Roman" w:hAnsi="Calibri" w:cs="Calibri"/>
                <w:b/>
                <w:bCs/>
                <w:color w:val="000000" w:themeColor="text1"/>
                <w:sz w:val="20"/>
                <w:szCs w:val="20"/>
                <w:lang w:val="es-ES" w:eastAsia="es-ES"/>
              </w:rPr>
              <w:t>5</w:t>
            </w:r>
          </w:p>
        </w:tc>
        <w:tc>
          <w:tcPr>
            <w:tcW w:w="567" w:type="dxa"/>
            <w:tcBorders>
              <w:top w:val="nil"/>
              <w:left w:val="nil"/>
              <w:bottom w:val="single" w:sz="8" w:space="0" w:color="auto"/>
              <w:right w:val="single" w:sz="8" w:space="0" w:color="auto"/>
            </w:tcBorders>
            <w:shd w:val="clear" w:color="auto" w:fill="4AF2FC"/>
            <w:vAlign w:val="center"/>
            <w:hideMark/>
          </w:tcPr>
          <w:p w:rsidR="00B7368B" w:rsidRPr="00294C23"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294C23">
              <w:rPr>
                <w:rFonts w:ascii="Calibri" w:eastAsia="Times New Roman" w:hAnsi="Calibri" w:cs="Calibri"/>
                <w:b/>
                <w:bCs/>
                <w:color w:val="000000" w:themeColor="text1"/>
                <w:sz w:val="20"/>
                <w:szCs w:val="20"/>
                <w:lang w:val="es-ES" w:eastAsia="es-ES"/>
              </w:rPr>
              <w:t>1</w:t>
            </w:r>
          </w:p>
        </w:tc>
        <w:tc>
          <w:tcPr>
            <w:tcW w:w="567" w:type="dxa"/>
            <w:tcBorders>
              <w:top w:val="nil"/>
              <w:left w:val="nil"/>
              <w:bottom w:val="single" w:sz="8" w:space="0" w:color="auto"/>
              <w:right w:val="single" w:sz="8" w:space="0" w:color="auto"/>
            </w:tcBorders>
            <w:shd w:val="clear" w:color="auto" w:fill="4AF2FC"/>
            <w:vAlign w:val="center"/>
            <w:hideMark/>
          </w:tcPr>
          <w:p w:rsidR="00B7368B" w:rsidRPr="00294C23"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294C23">
              <w:rPr>
                <w:rFonts w:ascii="Calibri" w:eastAsia="Times New Roman" w:hAnsi="Calibri" w:cs="Calibri"/>
                <w:b/>
                <w:bCs/>
                <w:color w:val="000000" w:themeColor="text1"/>
                <w:sz w:val="20"/>
                <w:szCs w:val="20"/>
                <w:lang w:val="es-ES" w:eastAsia="es-ES"/>
              </w:rPr>
              <w:t>4</w:t>
            </w:r>
          </w:p>
        </w:tc>
        <w:tc>
          <w:tcPr>
            <w:tcW w:w="567" w:type="dxa"/>
            <w:tcBorders>
              <w:top w:val="nil"/>
              <w:left w:val="nil"/>
              <w:bottom w:val="single" w:sz="8" w:space="0" w:color="auto"/>
              <w:right w:val="single" w:sz="8" w:space="0" w:color="auto"/>
            </w:tcBorders>
            <w:shd w:val="clear" w:color="auto" w:fill="4AF2FC"/>
            <w:vAlign w:val="center"/>
            <w:hideMark/>
          </w:tcPr>
          <w:p w:rsidR="00B7368B" w:rsidRPr="00294C23"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294C23">
              <w:rPr>
                <w:rFonts w:ascii="Calibri" w:eastAsia="Times New Roman" w:hAnsi="Calibri" w:cs="Calibri"/>
                <w:b/>
                <w:bCs/>
                <w:color w:val="000000" w:themeColor="text1"/>
                <w:sz w:val="20"/>
                <w:szCs w:val="20"/>
                <w:lang w:val="es-ES" w:eastAsia="es-ES"/>
              </w:rPr>
              <w:t>0</w:t>
            </w:r>
          </w:p>
        </w:tc>
        <w:tc>
          <w:tcPr>
            <w:tcW w:w="708" w:type="dxa"/>
            <w:tcBorders>
              <w:top w:val="nil"/>
              <w:left w:val="nil"/>
              <w:bottom w:val="single" w:sz="8" w:space="0" w:color="auto"/>
              <w:right w:val="single" w:sz="8" w:space="0" w:color="auto"/>
            </w:tcBorders>
            <w:shd w:val="clear" w:color="auto" w:fill="4AF2FC"/>
            <w:vAlign w:val="center"/>
            <w:hideMark/>
          </w:tcPr>
          <w:p w:rsidR="00B7368B" w:rsidRPr="00294C23"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294C23">
              <w:rPr>
                <w:rFonts w:ascii="Calibri" w:eastAsia="Times New Roman" w:hAnsi="Calibri" w:cs="Calibri"/>
                <w:b/>
                <w:bCs/>
                <w:color w:val="000000" w:themeColor="text1"/>
                <w:sz w:val="20"/>
                <w:szCs w:val="20"/>
                <w:lang w:val="es-ES" w:eastAsia="es-ES"/>
              </w:rPr>
              <w:t>5</w:t>
            </w:r>
          </w:p>
        </w:tc>
        <w:tc>
          <w:tcPr>
            <w:tcW w:w="567" w:type="dxa"/>
            <w:tcBorders>
              <w:top w:val="nil"/>
              <w:left w:val="nil"/>
              <w:bottom w:val="single" w:sz="8" w:space="0" w:color="auto"/>
              <w:right w:val="single" w:sz="8" w:space="0" w:color="auto"/>
            </w:tcBorders>
            <w:shd w:val="clear" w:color="auto" w:fill="4AF2FC"/>
            <w:vAlign w:val="center"/>
            <w:hideMark/>
          </w:tcPr>
          <w:p w:rsidR="00B7368B" w:rsidRPr="00294C23"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294C23">
              <w:rPr>
                <w:rFonts w:ascii="Calibri" w:eastAsia="Times New Roman" w:hAnsi="Calibri" w:cs="Calibri"/>
                <w:b/>
                <w:bCs/>
                <w:color w:val="000000" w:themeColor="text1"/>
                <w:sz w:val="20"/>
                <w:szCs w:val="20"/>
                <w:lang w:val="es-ES" w:eastAsia="es-ES"/>
              </w:rPr>
              <w:t>4</w:t>
            </w:r>
          </w:p>
        </w:tc>
        <w:tc>
          <w:tcPr>
            <w:tcW w:w="567" w:type="dxa"/>
            <w:tcBorders>
              <w:top w:val="nil"/>
              <w:left w:val="nil"/>
              <w:bottom w:val="single" w:sz="8" w:space="0" w:color="auto"/>
              <w:right w:val="single" w:sz="8" w:space="0" w:color="auto"/>
            </w:tcBorders>
            <w:shd w:val="clear" w:color="auto" w:fill="4AF2FC"/>
            <w:vAlign w:val="center"/>
            <w:hideMark/>
          </w:tcPr>
          <w:p w:rsidR="00B7368B" w:rsidRPr="00294C23"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294C23">
              <w:rPr>
                <w:rFonts w:ascii="Calibri" w:eastAsia="Times New Roman" w:hAnsi="Calibri" w:cs="Calibri"/>
                <w:b/>
                <w:bCs/>
                <w:color w:val="000000" w:themeColor="text1"/>
                <w:sz w:val="20"/>
                <w:szCs w:val="20"/>
                <w:lang w:val="es-ES" w:eastAsia="es-ES"/>
              </w:rPr>
              <w:t>4</w:t>
            </w:r>
          </w:p>
        </w:tc>
        <w:tc>
          <w:tcPr>
            <w:tcW w:w="567" w:type="dxa"/>
            <w:tcBorders>
              <w:top w:val="nil"/>
              <w:left w:val="nil"/>
              <w:bottom w:val="single" w:sz="8" w:space="0" w:color="auto"/>
              <w:right w:val="single" w:sz="8" w:space="0" w:color="auto"/>
            </w:tcBorders>
            <w:shd w:val="clear" w:color="auto" w:fill="4AF2FC"/>
            <w:vAlign w:val="center"/>
            <w:hideMark/>
          </w:tcPr>
          <w:p w:rsidR="00B7368B" w:rsidRPr="00294C23"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294C23">
              <w:rPr>
                <w:rFonts w:ascii="Calibri" w:eastAsia="Times New Roman" w:hAnsi="Calibri" w:cs="Calibri"/>
                <w:b/>
                <w:bCs/>
                <w:color w:val="000000" w:themeColor="text1"/>
                <w:sz w:val="20"/>
                <w:szCs w:val="20"/>
                <w:lang w:val="es-ES" w:eastAsia="es-ES"/>
              </w:rPr>
              <w:t>0</w:t>
            </w:r>
          </w:p>
        </w:tc>
      </w:tr>
      <w:tr w:rsidR="007F22B6" w:rsidRPr="00B7368B" w:rsidTr="00DD0A4E">
        <w:trPr>
          <w:trHeight w:val="330"/>
        </w:trPr>
        <w:tc>
          <w:tcPr>
            <w:tcW w:w="1428" w:type="dxa"/>
            <w:tcBorders>
              <w:top w:val="nil"/>
              <w:left w:val="single" w:sz="8" w:space="0" w:color="auto"/>
              <w:bottom w:val="single" w:sz="8" w:space="0" w:color="auto"/>
              <w:right w:val="single" w:sz="8" w:space="0" w:color="auto"/>
            </w:tcBorders>
            <w:shd w:val="clear" w:color="auto" w:fill="4AF2FC"/>
            <w:vAlign w:val="center"/>
            <w:hideMark/>
          </w:tcPr>
          <w:p w:rsidR="00B7368B" w:rsidRPr="007F22B6" w:rsidRDefault="00B7368B" w:rsidP="00B7368B">
            <w:pPr>
              <w:spacing w:after="0" w:line="240" w:lineRule="auto"/>
              <w:rPr>
                <w:rFonts w:ascii="Arial" w:eastAsia="Times New Roman" w:hAnsi="Arial" w:cs="Arial"/>
                <w:b/>
                <w:bCs/>
                <w:sz w:val="16"/>
                <w:szCs w:val="16"/>
                <w:lang w:val="es-ES" w:eastAsia="es-ES"/>
              </w:rPr>
            </w:pPr>
            <w:r w:rsidRPr="007F22B6">
              <w:rPr>
                <w:rFonts w:ascii="Arial" w:eastAsia="Times New Roman" w:hAnsi="Arial" w:cs="Arial"/>
                <w:b/>
                <w:bCs/>
                <w:sz w:val="16"/>
                <w:szCs w:val="16"/>
                <w:lang w:val="es-ES" w:eastAsia="es-ES"/>
              </w:rPr>
              <w:t>PORCENTAJE</w:t>
            </w:r>
          </w:p>
        </w:tc>
        <w:tc>
          <w:tcPr>
            <w:tcW w:w="709" w:type="dxa"/>
            <w:tcBorders>
              <w:top w:val="nil"/>
              <w:left w:val="nil"/>
              <w:bottom w:val="single" w:sz="8" w:space="0" w:color="auto"/>
              <w:right w:val="single" w:sz="8" w:space="0" w:color="auto"/>
            </w:tcBorders>
            <w:shd w:val="clear" w:color="auto" w:fill="4AF2FC"/>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100%</w:t>
            </w:r>
          </w:p>
        </w:tc>
        <w:tc>
          <w:tcPr>
            <w:tcW w:w="708" w:type="dxa"/>
            <w:tcBorders>
              <w:top w:val="nil"/>
              <w:left w:val="nil"/>
              <w:bottom w:val="single" w:sz="8" w:space="0" w:color="auto"/>
              <w:right w:val="single" w:sz="8" w:space="0" w:color="auto"/>
            </w:tcBorders>
            <w:shd w:val="clear" w:color="auto" w:fill="4AF2FC"/>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100%</w:t>
            </w:r>
          </w:p>
        </w:tc>
        <w:tc>
          <w:tcPr>
            <w:tcW w:w="709" w:type="dxa"/>
            <w:tcBorders>
              <w:top w:val="nil"/>
              <w:left w:val="nil"/>
              <w:bottom w:val="single" w:sz="8" w:space="0" w:color="auto"/>
              <w:right w:val="single" w:sz="8" w:space="0" w:color="auto"/>
            </w:tcBorders>
            <w:shd w:val="clear" w:color="auto" w:fill="4AF2FC"/>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100%</w:t>
            </w:r>
          </w:p>
        </w:tc>
        <w:tc>
          <w:tcPr>
            <w:tcW w:w="709" w:type="dxa"/>
            <w:tcBorders>
              <w:top w:val="nil"/>
              <w:left w:val="nil"/>
              <w:bottom w:val="single" w:sz="8" w:space="0" w:color="auto"/>
              <w:right w:val="single" w:sz="8" w:space="0" w:color="auto"/>
            </w:tcBorders>
            <w:shd w:val="clear" w:color="auto" w:fill="4AF2FC"/>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100%</w:t>
            </w:r>
          </w:p>
        </w:tc>
        <w:tc>
          <w:tcPr>
            <w:tcW w:w="709" w:type="dxa"/>
            <w:tcBorders>
              <w:top w:val="nil"/>
              <w:left w:val="nil"/>
              <w:bottom w:val="single" w:sz="8" w:space="0" w:color="auto"/>
              <w:right w:val="single" w:sz="8" w:space="0" w:color="auto"/>
            </w:tcBorders>
            <w:shd w:val="clear" w:color="auto" w:fill="4AF2FC"/>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100%</w:t>
            </w:r>
          </w:p>
        </w:tc>
        <w:tc>
          <w:tcPr>
            <w:tcW w:w="567" w:type="dxa"/>
            <w:tcBorders>
              <w:top w:val="nil"/>
              <w:left w:val="nil"/>
              <w:bottom w:val="single" w:sz="8" w:space="0" w:color="auto"/>
              <w:right w:val="single" w:sz="8" w:space="0" w:color="auto"/>
            </w:tcBorders>
            <w:shd w:val="clear" w:color="auto" w:fill="4AF2FC"/>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20%</w:t>
            </w:r>
          </w:p>
        </w:tc>
        <w:tc>
          <w:tcPr>
            <w:tcW w:w="567" w:type="dxa"/>
            <w:tcBorders>
              <w:top w:val="nil"/>
              <w:left w:val="nil"/>
              <w:bottom w:val="single" w:sz="8" w:space="0" w:color="auto"/>
              <w:right w:val="single" w:sz="8" w:space="0" w:color="auto"/>
            </w:tcBorders>
            <w:shd w:val="clear" w:color="auto" w:fill="4AF2FC"/>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80%</w:t>
            </w:r>
          </w:p>
        </w:tc>
        <w:tc>
          <w:tcPr>
            <w:tcW w:w="567" w:type="dxa"/>
            <w:tcBorders>
              <w:top w:val="nil"/>
              <w:left w:val="nil"/>
              <w:bottom w:val="single" w:sz="8" w:space="0" w:color="auto"/>
              <w:right w:val="single" w:sz="8" w:space="0" w:color="auto"/>
            </w:tcBorders>
            <w:shd w:val="clear" w:color="auto" w:fill="4AF2FC"/>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0%</w:t>
            </w:r>
          </w:p>
        </w:tc>
        <w:tc>
          <w:tcPr>
            <w:tcW w:w="708" w:type="dxa"/>
            <w:tcBorders>
              <w:top w:val="nil"/>
              <w:left w:val="nil"/>
              <w:bottom w:val="single" w:sz="8" w:space="0" w:color="auto"/>
              <w:right w:val="single" w:sz="8" w:space="0" w:color="auto"/>
            </w:tcBorders>
            <w:shd w:val="clear" w:color="auto" w:fill="4AF2FC"/>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100%</w:t>
            </w:r>
          </w:p>
        </w:tc>
        <w:tc>
          <w:tcPr>
            <w:tcW w:w="567" w:type="dxa"/>
            <w:tcBorders>
              <w:top w:val="nil"/>
              <w:left w:val="nil"/>
              <w:bottom w:val="single" w:sz="8" w:space="0" w:color="auto"/>
              <w:right w:val="single" w:sz="8" w:space="0" w:color="auto"/>
            </w:tcBorders>
            <w:shd w:val="clear" w:color="auto" w:fill="4AF2FC"/>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80%</w:t>
            </w:r>
          </w:p>
        </w:tc>
        <w:tc>
          <w:tcPr>
            <w:tcW w:w="567" w:type="dxa"/>
            <w:tcBorders>
              <w:top w:val="nil"/>
              <w:left w:val="nil"/>
              <w:bottom w:val="single" w:sz="8" w:space="0" w:color="auto"/>
              <w:right w:val="single" w:sz="8" w:space="0" w:color="auto"/>
            </w:tcBorders>
            <w:shd w:val="clear" w:color="auto" w:fill="4AF2FC"/>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80%</w:t>
            </w:r>
          </w:p>
        </w:tc>
        <w:tc>
          <w:tcPr>
            <w:tcW w:w="567" w:type="dxa"/>
            <w:tcBorders>
              <w:top w:val="nil"/>
              <w:left w:val="nil"/>
              <w:bottom w:val="single" w:sz="8" w:space="0" w:color="auto"/>
              <w:right w:val="single" w:sz="8" w:space="0" w:color="auto"/>
            </w:tcBorders>
            <w:shd w:val="clear" w:color="auto" w:fill="4AF2FC"/>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0%</w:t>
            </w:r>
          </w:p>
        </w:tc>
      </w:tr>
    </w:tbl>
    <w:p w:rsidR="00411040" w:rsidRDefault="00411040" w:rsidP="00B7368B">
      <w:pPr>
        <w:spacing w:after="0" w:line="240" w:lineRule="auto"/>
        <w:jc w:val="both"/>
        <w:rPr>
          <w:rFonts w:ascii="Arial" w:eastAsia="Times New Roman" w:hAnsi="Arial" w:cs="Arial"/>
          <w:b/>
          <w:bCs/>
          <w:sz w:val="20"/>
          <w:szCs w:val="20"/>
          <w:lang w:val="es-ES" w:eastAsia="es-ES"/>
        </w:rPr>
      </w:pPr>
    </w:p>
    <w:p w:rsidR="00462848" w:rsidRDefault="00462848" w:rsidP="00DE357A">
      <w:pPr>
        <w:spacing w:after="0" w:line="240" w:lineRule="auto"/>
        <w:jc w:val="both"/>
        <w:rPr>
          <w:rFonts w:ascii="Arial" w:hAnsi="Arial" w:cs="Arial"/>
          <w:sz w:val="20"/>
          <w:szCs w:val="20"/>
        </w:rPr>
      </w:pPr>
    </w:p>
    <w:p w:rsidR="009D4E30" w:rsidRDefault="00462848" w:rsidP="00DE357A">
      <w:pPr>
        <w:spacing w:after="0" w:line="240" w:lineRule="auto"/>
        <w:jc w:val="both"/>
        <w:rPr>
          <w:rFonts w:ascii="Arial" w:hAnsi="Arial" w:cs="Arial"/>
          <w:sz w:val="20"/>
          <w:szCs w:val="20"/>
        </w:rPr>
      </w:pPr>
      <w:r>
        <w:rPr>
          <w:rFonts w:ascii="Arial" w:hAnsi="Arial" w:cs="Arial"/>
          <w:sz w:val="20"/>
          <w:szCs w:val="20"/>
        </w:rPr>
        <w:t>La caracterización de la práctica de la minga en el 100 % de los asentamientos humanos esta dado por limpieza de acequias y canales, apertura y limpieza de vías y senderos, arreglos en el sistema de agua entubada, construcción de obras de interés común y construcción de viviendas.</w:t>
      </w:r>
    </w:p>
    <w:p w:rsidR="00DE357A" w:rsidRDefault="00DE357A" w:rsidP="00DE357A">
      <w:pPr>
        <w:spacing w:after="0" w:line="240" w:lineRule="auto"/>
        <w:jc w:val="both"/>
        <w:rPr>
          <w:rFonts w:ascii="Arial" w:hAnsi="Arial" w:cs="Arial"/>
          <w:sz w:val="20"/>
          <w:szCs w:val="20"/>
        </w:rPr>
      </w:pPr>
    </w:p>
    <w:p w:rsidR="00462848" w:rsidRDefault="00462848" w:rsidP="00DE357A">
      <w:pPr>
        <w:spacing w:after="0" w:line="240" w:lineRule="auto"/>
        <w:jc w:val="both"/>
        <w:rPr>
          <w:rFonts w:ascii="Arial" w:hAnsi="Arial" w:cs="Arial"/>
          <w:sz w:val="20"/>
          <w:szCs w:val="20"/>
        </w:rPr>
      </w:pPr>
    </w:p>
    <w:p w:rsidR="00DE357A" w:rsidRPr="002C1A11" w:rsidRDefault="00DE357A" w:rsidP="004B3D42">
      <w:pPr>
        <w:numPr>
          <w:ilvl w:val="0"/>
          <w:numId w:val="201"/>
        </w:numPr>
        <w:spacing w:after="0" w:line="240" w:lineRule="auto"/>
        <w:ind w:left="567" w:hanging="567"/>
        <w:contextualSpacing/>
        <w:jc w:val="both"/>
        <w:rPr>
          <w:rFonts w:ascii="Arial" w:hAnsi="Arial" w:cs="Arial"/>
          <w:b/>
          <w:sz w:val="20"/>
          <w:szCs w:val="20"/>
        </w:rPr>
      </w:pPr>
      <w:r w:rsidRPr="002C1A11">
        <w:rPr>
          <w:rFonts w:ascii="Arial" w:hAnsi="Arial" w:cs="Arial"/>
          <w:b/>
          <w:sz w:val="20"/>
          <w:szCs w:val="20"/>
        </w:rPr>
        <w:t>Caracterización de la práctica del presta manos</w:t>
      </w:r>
    </w:p>
    <w:p w:rsidR="00DE357A" w:rsidRPr="00DE357A" w:rsidRDefault="00DE357A" w:rsidP="00DE357A">
      <w:pPr>
        <w:spacing w:after="0" w:line="240" w:lineRule="auto"/>
        <w:jc w:val="both"/>
        <w:rPr>
          <w:rFonts w:ascii="Arial" w:eastAsia="Times New Roman" w:hAnsi="Arial" w:cs="Arial"/>
          <w:b/>
          <w:bCs/>
          <w:sz w:val="20"/>
          <w:szCs w:val="20"/>
          <w:lang w:eastAsia="es-ES"/>
        </w:rPr>
      </w:pPr>
    </w:p>
    <w:p w:rsidR="00B7368B" w:rsidRDefault="00B7368B" w:rsidP="00AC6929">
      <w:pPr>
        <w:pStyle w:val="CUADROSPDOT"/>
      </w:pPr>
      <w:bookmarkStart w:id="92" w:name="_Toc315707920"/>
      <w:r w:rsidRPr="00B7368B">
        <w:rPr>
          <w:bCs/>
        </w:rPr>
        <w:t xml:space="preserve">Cuadro 23. </w:t>
      </w:r>
      <w:r w:rsidRPr="00AC6929">
        <w:rPr>
          <w:b w:val="0"/>
        </w:rPr>
        <w:t xml:space="preserve">Caracterización de la práctica </w:t>
      </w:r>
      <w:proofErr w:type="gramStart"/>
      <w:r w:rsidRPr="00AC6929">
        <w:rPr>
          <w:b w:val="0"/>
        </w:rPr>
        <w:t>del presta manos</w:t>
      </w:r>
      <w:proofErr w:type="gramEnd"/>
      <w:r w:rsidRPr="00AC6929">
        <w:rPr>
          <w:b w:val="0"/>
        </w:rPr>
        <w:t xml:space="preserve"> en los asentamientos humanos de la parroquia</w:t>
      </w:r>
      <w:r w:rsidR="00411040">
        <w:t>.</w:t>
      </w:r>
      <w:bookmarkEnd w:id="92"/>
    </w:p>
    <w:p w:rsidR="00411040" w:rsidRPr="00B7368B" w:rsidRDefault="00411040" w:rsidP="00B7368B">
      <w:pPr>
        <w:spacing w:after="0" w:line="240" w:lineRule="auto"/>
        <w:jc w:val="both"/>
        <w:rPr>
          <w:rFonts w:ascii="Arial" w:eastAsia="Times New Roman" w:hAnsi="Arial" w:cs="Arial"/>
          <w:b/>
          <w:bCs/>
          <w:sz w:val="20"/>
          <w:szCs w:val="20"/>
          <w:lang w:val="es-ES" w:eastAsia="es-ES"/>
        </w:rPr>
      </w:pPr>
    </w:p>
    <w:tbl>
      <w:tblPr>
        <w:tblW w:w="0" w:type="auto"/>
        <w:tblInd w:w="60" w:type="dxa"/>
        <w:tblCellMar>
          <w:left w:w="70" w:type="dxa"/>
          <w:right w:w="70" w:type="dxa"/>
        </w:tblCellMar>
        <w:tblLook w:val="04A0"/>
      </w:tblPr>
      <w:tblGrid>
        <w:gridCol w:w="1460"/>
        <w:gridCol w:w="1014"/>
        <w:gridCol w:w="1426"/>
        <w:gridCol w:w="1038"/>
        <w:gridCol w:w="868"/>
        <w:gridCol w:w="1671"/>
        <w:gridCol w:w="626"/>
        <w:gridCol w:w="815"/>
      </w:tblGrid>
      <w:tr w:rsidR="007F22B6" w:rsidRPr="00B7368B" w:rsidTr="009946C3">
        <w:trPr>
          <w:trHeight w:val="270"/>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B7368B" w:rsidRPr="00433AA4" w:rsidRDefault="0077451F" w:rsidP="00B7368B">
            <w:pPr>
              <w:spacing w:after="0" w:line="240" w:lineRule="auto"/>
              <w:jc w:val="center"/>
              <w:rPr>
                <w:rFonts w:ascii="Arial" w:eastAsia="Times New Roman" w:hAnsi="Arial" w:cs="Arial"/>
                <w:b/>
                <w:bCs/>
                <w:sz w:val="18"/>
                <w:szCs w:val="18"/>
                <w:lang w:val="es-ES" w:eastAsia="es-ES"/>
              </w:rPr>
            </w:pPr>
            <w:r w:rsidRPr="00433AA4">
              <w:rPr>
                <w:rFonts w:ascii="Arial" w:eastAsia="Times New Roman" w:hAnsi="Arial" w:cs="Arial"/>
                <w:b/>
                <w:bCs/>
                <w:sz w:val="18"/>
                <w:szCs w:val="18"/>
                <w:lang w:val="es-ES" w:eastAsia="es-ES"/>
              </w:rPr>
              <w:t>C</w:t>
            </w:r>
            <w:r w:rsidR="00797EB4" w:rsidRPr="00433AA4">
              <w:rPr>
                <w:rFonts w:ascii="Arial" w:eastAsia="Times New Roman" w:hAnsi="Arial" w:cs="Arial"/>
                <w:b/>
                <w:bCs/>
                <w:sz w:val="18"/>
                <w:szCs w:val="18"/>
                <w:lang w:val="es-ES" w:eastAsia="es-ES"/>
              </w:rPr>
              <w:t>omunidad</w:t>
            </w:r>
          </w:p>
        </w:tc>
        <w:tc>
          <w:tcPr>
            <w:tcW w:w="0" w:type="auto"/>
            <w:gridSpan w:val="2"/>
            <w:tcBorders>
              <w:top w:val="single" w:sz="8" w:space="0" w:color="auto"/>
              <w:left w:val="nil"/>
              <w:bottom w:val="single" w:sz="8" w:space="0" w:color="auto"/>
              <w:right w:val="single" w:sz="8" w:space="0" w:color="000000"/>
            </w:tcBorders>
            <w:shd w:val="clear" w:color="auto" w:fill="FFFF66"/>
            <w:vAlign w:val="center"/>
            <w:hideMark/>
          </w:tcPr>
          <w:p w:rsidR="00B7368B" w:rsidRPr="00433AA4" w:rsidRDefault="00B7368B" w:rsidP="00B7368B">
            <w:pPr>
              <w:spacing w:after="0" w:line="240" w:lineRule="auto"/>
              <w:jc w:val="center"/>
              <w:rPr>
                <w:rFonts w:ascii="Arial" w:eastAsia="Times New Roman" w:hAnsi="Arial" w:cs="Arial"/>
                <w:b/>
                <w:bCs/>
                <w:sz w:val="18"/>
                <w:szCs w:val="18"/>
                <w:lang w:val="es-ES" w:eastAsia="es-ES"/>
              </w:rPr>
            </w:pPr>
            <w:r w:rsidRPr="00433AA4">
              <w:rPr>
                <w:rFonts w:ascii="Arial" w:eastAsia="Times New Roman" w:hAnsi="Arial" w:cs="Arial"/>
                <w:b/>
                <w:bCs/>
                <w:sz w:val="18"/>
                <w:szCs w:val="18"/>
                <w:lang w:val="es-ES" w:eastAsia="es-ES"/>
              </w:rPr>
              <w:t>Labores que se ejecutan</w:t>
            </w:r>
          </w:p>
        </w:tc>
        <w:tc>
          <w:tcPr>
            <w:tcW w:w="0" w:type="auto"/>
            <w:gridSpan w:val="3"/>
            <w:tcBorders>
              <w:top w:val="single" w:sz="8" w:space="0" w:color="auto"/>
              <w:left w:val="nil"/>
              <w:bottom w:val="single" w:sz="8" w:space="0" w:color="auto"/>
              <w:right w:val="single" w:sz="8" w:space="0" w:color="000000"/>
            </w:tcBorders>
            <w:shd w:val="clear" w:color="auto" w:fill="FFFF66"/>
            <w:vAlign w:val="center"/>
            <w:hideMark/>
          </w:tcPr>
          <w:p w:rsidR="00B7368B" w:rsidRPr="00433AA4" w:rsidRDefault="00B7368B" w:rsidP="00B7368B">
            <w:pPr>
              <w:spacing w:after="0" w:line="240" w:lineRule="auto"/>
              <w:jc w:val="center"/>
              <w:rPr>
                <w:rFonts w:ascii="Arial" w:eastAsia="Times New Roman" w:hAnsi="Arial" w:cs="Arial"/>
                <w:b/>
                <w:bCs/>
                <w:sz w:val="18"/>
                <w:szCs w:val="18"/>
                <w:lang w:val="es-ES" w:eastAsia="es-ES"/>
              </w:rPr>
            </w:pPr>
            <w:r w:rsidRPr="00433AA4">
              <w:rPr>
                <w:rFonts w:ascii="Arial" w:eastAsia="Times New Roman" w:hAnsi="Arial" w:cs="Arial"/>
                <w:b/>
                <w:bCs/>
                <w:sz w:val="18"/>
                <w:szCs w:val="18"/>
                <w:lang w:val="es-ES" w:eastAsia="es-ES"/>
              </w:rPr>
              <w:t>Participantes en el presta manos</w:t>
            </w:r>
          </w:p>
        </w:tc>
        <w:tc>
          <w:tcPr>
            <w:tcW w:w="0" w:type="auto"/>
            <w:gridSpan w:val="2"/>
            <w:tcBorders>
              <w:top w:val="single" w:sz="8" w:space="0" w:color="auto"/>
              <w:left w:val="nil"/>
              <w:bottom w:val="single" w:sz="8" w:space="0" w:color="auto"/>
              <w:right w:val="single" w:sz="8" w:space="0" w:color="000000"/>
            </w:tcBorders>
            <w:shd w:val="clear" w:color="auto" w:fill="FFFF66"/>
            <w:vAlign w:val="center"/>
            <w:hideMark/>
          </w:tcPr>
          <w:p w:rsidR="00B7368B" w:rsidRPr="00433AA4" w:rsidRDefault="00B7368B" w:rsidP="00B7368B">
            <w:pPr>
              <w:spacing w:after="0" w:line="240" w:lineRule="auto"/>
              <w:jc w:val="center"/>
              <w:rPr>
                <w:rFonts w:ascii="Arial" w:eastAsia="Times New Roman" w:hAnsi="Arial" w:cs="Arial"/>
                <w:b/>
                <w:bCs/>
                <w:sz w:val="18"/>
                <w:szCs w:val="18"/>
                <w:lang w:val="es-ES" w:eastAsia="es-ES"/>
              </w:rPr>
            </w:pPr>
            <w:r w:rsidRPr="00433AA4">
              <w:rPr>
                <w:rFonts w:ascii="Arial" w:eastAsia="Times New Roman" w:hAnsi="Arial" w:cs="Arial"/>
                <w:b/>
                <w:bCs/>
                <w:sz w:val="18"/>
                <w:szCs w:val="18"/>
                <w:lang w:val="es-ES" w:eastAsia="es-ES"/>
              </w:rPr>
              <w:t>Otras prácticas</w:t>
            </w:r>
          </w:p>
        </w:tc>
      </w:tr>
      <w:tr w:rsidR="007F22B6" w:rsidRPr="00B7368B" w:rsidTr="009946C3">
        <w:trPr>
          <w:trHeight w:val="1485"/>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B7368B" w:rsidRPr="00433AA4" w:rsidRDefault="00B7368B" w:rsidP="00B7368B">
            <w:pPr>
              <w:spacing w:after="0" w:line="240" w:lineRule="auto"/>
              <w:rPr>
                <w:rFonts w:ascii="Arial" w:eastAsia="Times New Roman" w:hAnsi="Arial" w:cs="Arial"/>
                <w:b/>
                <w:bCs/>
                <w:sz w:val="18"/>
                <w:szCs w:val="18"/>
                <w:lang w:val="es-ES" w:eastAsia="es-ES"/>
              </w:rPr>
            </w:pPr>
          </w:p>
        </w:tc>
        <w:tc>
          <w:tcPr>
            <w:tcW w:w="0" w:type="auto"/>
            <w:tcBorders>
              <w:top w:val="nil"/>
              <w:left w:val="nil"/>
              <w:bottom w:val="single" w:sz="8" w:space="0" w:color="auto"/>
              <w:right w:val="single" w:sz="8" w:space="0" w:color="auto"/>
            </w:tcBorders>
            <w:shd w:val="clear" w:color="auto" w:fill="FFFF66"/>
            <w:vAlign w:val="center"/>
            <w:hideMark/>
          </w:tcPr>
          <w:p w:rsidR="00B7368B" w:rsidRPr="00433AA4" w:rsidRDefault="00B7368B" w:rsidP="00B7368B">
            <w:pPr>
              <w:spacing w:after="0" w:line="240" w:lineRule="auto"/>
              <w:jc w:val="center"/>
              <w:rPr>
                <w:rFonts w:ascii="Arial" w:eastAsia="Times New Roman" w:hAnsi="Arial" w:cs="Arial"/>
                <w:b/>
                <w:bCs/>
                <w:sz w:val="18"/>
                <w:szCs w:val="18"/>
                <w:lang w:val="es-ES" w:eastAsia="es-ES"/>
              </w:rPr>
            </w:pPr>
            <w:r w:rsidRPr="00433AA4">
              <w:rPr>
                <w:rFonts w:ascii="Arial" w:eastAsia="Times New Roman" w:hAnsi="Arial" w:cs="Arial"/>
                <w:b/>
                <w:bCs/>
                <w:sz w:val="18"/>
                <w:szCs w:val="18"/>
                <w:lang w:val="es-ES" w:eastAsia="es-ES"/>
              </w:rPr>
              <w:t>Labores agrícolas</w:t>
            </w:r>
          </w:p>
        </w:tc>
        <w:tc>
          <w:tcPr>
            <w:tcW w:w="0" w:type="auto"/>
            <w:tcBorders>
              <w:top w:val="nil"/>
              <w:left w:val="nil"/>
              <w:bottom w:val="single" w:sz="8" w:space="0" w:color="auto"/>
              <w:right w:val="single" w:sz="8" w:space="0" w:color="auto"/>
            </w:tcBorders>
            <w:shd w:val="clear" w:color="auto" w:fill="FFFF66"/>
            <w:vAlign w:val="center"/>
            <w:hideMark/>
          </w:tcPr>
          <w:p w:rsidR="00B7368B" w:rsidRPr="00433AA4" w:rsidRDefault="00B7368B" w:rsidP="00B7368B">
            <w:pPr>
              <w:spacing w:after="0" w:line="240" w:lineRule="auto"/>
              <w:jc w:val="center"/>
              <w:rPr>
                <w:rFonts w:ascii="Arial" w:eastAsia="Times New Roman" w:hAnsi="Arial" w:cs="Arial"/>
                <w:b/>
                <w:bCs/>
                <w:sz w:val="18"/>
                <w:szCs w:val="18"/>
                <w:lang w:val="es-ES" w:eastAsia="es-ES"/>
              </w:rPr>
            </w:pPr>
            <w:r w:rsidRPr="00433AA4">
              <w:rPr>
                <w:rFonts w:ascii="Arial" w:eastAsia="Times New Roman" w:hAnsi="Arial" w:cs="Arial"/>
                <w:b/>
                <w:bCs/>
                <w:sz w:val="18"/>
                <w:szCs w:val="18"/>
                <w:lang w:val="es-ES" w:eastAsia="es-ES"/>
              </w:rPr>
              <w:t>Construcción de viviendas</w:t>
            </w:r>
          </w:p>
        </w:tc>
        <w:tc>
          <w:tcPr>
            <w:tcW w:w="0" w:type="auto"/>
            <w:tcBorders>
              <w:top w:val="nil"/>
              <w:left w:val="nil"/>
              <w:bottom w:val="single" w:sz="8" w:space="0" w:color="auto"/>
              <w:right w:val="single" w:sz="8" w:space="0" w:color="auto"/>
            </w:tcBorders>
            <w:shd w:val="clear" w:color="auto" w:fill="FFFF66"/>
            <w:vAlign w:val="center"/>
            <w:hideMark/>
          </w:tcPr>
          <w:p w:rsidR="00B7368B" w:rsidRPr="00433AA4" w:rsidRDefault="00B7368B" w:rsidP="00B7368B">
            <w:pPr>
              <w:spacing w:after="0" w:line="240" w:lineRule="auto"/>
              <w:jc w:val="center"/>
              <w:rPr>
                <w:rFonts w:ascii="Arial" w:eastAsia="Times New Roman" w:hAnsi="Arial" w:cs="Arial"/>
                <w:b/>
                <w:bCs/>
                <w:sz w:val="18"/>
                <w:szCs w:val="18"/>
                <w:lang w:val="es-ES" w:eastAsia="es-ES"/>
              </w:rPr>
            </w:pPr>
            <w:r w:rsidRPr="00433AA4">
              <w:rPr>
                <w:rFonts w:ascii="Arial" w:eastAsia="Times New Roman" w:hAnsi="Arial" w:cs="Arial"/>
                <w:b/>
                <w:bCs/>
                <w:sz w:val="18"/>
                <w:szCs w:val="18"/>
                <w:lang w:val="es-ES" w:eastAsia="es-ES"/>
              </w:rPr>
              <w:t>Entre familiares</w:t>
            </w:r>
          </w:p>
        </w:tc>
        <w:tc>
          <w:tcPr>
            <w:tcW w:w="0" w:type="auto"/>
            <w:tcBorders>
              <w:top w:val="nil"/>
              <w:left w:val="nil"/>
              <w:bottom w:val="single" w:sz="8" w:space="0" w:color="auto"/>
              <w:right w:val="single" w:sz="8" w:space="0" w:color="auto"/>
            </w:tcBorders>
            <w:shd w:val="clear" w:color="auto" w:fill="FFFF66"/>
            <w:vAlign w:val="center"/>
            <w:hideMark/>
          </w:tcPr>
          <w:p w:rsidR="00B7368B" w:rsidRPr="00433AA4" w:rsidRDefault="00B7368B" w:rsidP="00B7368B">
            <w:pPr>
              <w:spacing w:after="0" w:line="240" w:lineRule="auto"/>
              <w:jc w:val="center"/>
              <w:rPr>
                <w:rFonts w:ascii="Arial" w:eastAsia="Times New Roman" w:hAnsi="Arial" w:cs="Arial"/>
                <w:b/>
                <w:bCs/>
                <w:sz w:val="18"/>
                <w:szCs w:val="18"/>
                <w:lang w:val="es-ES" w:eastAsia="es-ES"/>
              </w:rPr>
            </w:pPr>
            <w:r w:rsidRPr="00433AA4">
              <w:rPr>
                <w:rFonts w:ascii="Arial" w:eastAsia="Times New Roman" w:hAnsi="Arial" w:cs="Arial"/>
                <w:b/>
                <w:bCs/>
                <w:sz w:val="18"/>
                <w:szCs w:val="18"/>
                <w:lang w:val="es-ES" w:eastAsia="es-ES"/>
              </w:rPr>
              <w:t>Entre vecinos</w:t>
            </w:r>
          </w:p>
        </w:tc>
        <w:tc>
          <w:tcPr>
            <w:tcW w:w="0" w:type="auto"/>
            <w:tcBorders>
              <w:top w:val="nil"/>
              <w:left w:val="nil"/>
              <w:bottom w:val="single" w:sz="8" w:space="0" w:color="auto"/>
              <w:right w:val="single" w:sz="8" w:space="0" w:color="auto"/>
            </w:tcBorders>
            <w:shd w:val="clear" w:color="auto" w:fill="FFFF66"/>
            <w:vAlign w:val="center"/>
            <w:hideMark/>
          </w:tcPr>
          <w:p w:rsidR="00B7368B" w:rsidRPr="00433AA4" w:rsidRDefault="00B7368B" w:rsidP="00B7368B">
            <w:pPr>
              <w:spacing w:after="0" w:line="240" w:lineRule="auto"/>
              <w:jc w:val="center"/>
              <w:rPr>
                <w:rFonts w:ascii="Arial" w:eastAsia="Times New Roman" w:hAnsi="Arial" w:cs="Arial"/>
                <w:b/>
                <w:bCs/>
                <w:sz w:val="18"/>
                <w:szCs w:val="18"/>
                <w:lang w:val="es-ES" w:eastAsia="es-ES"/>
              </w:rPr>
            </w:pPr>
            <w:r w:rsidRPr="00433AA4">
              <w:rPr>
                <w:rFonts w:ascii="Arial" w:eastAsia="Times New Roman" w:hAnsi="Arial" w:cs="Arial"/>
                <w:b/>
                <w:bCs/>
                <w:sz w:val="18"/>
                <w:szCs w:val="18"/>
                <w:lang w:val="es-ES" w:eastAsia="es-ES"/>
              </w:rPr>
              <w:t>Entre miembros de las organizaciones</w:t>
            </w:r>
          </w:p>
        </w:tc>
        <w:tc>
          <w:tcPr>
            <w:tcW w:w="0" w:type="auto"/>
            <w:tcBorders>
              <w:top w:val="nil"/>
              <w:left w:val="nil"/>
              <w:bottom w:val="single" w:sz="8" w:space="0" w:color="auto"/>
              <w:right w:val="single" w:sz="8" w:space="0" w:color="auto"/>
            </w:tcBorders>
            <w:shd w:val="clear" w:color="auto" w:fill="FFFF66"/>
            <w:vAlign w:val="center"/>
            <w:hideMark/>
          </w:tcPr>
          <w:p w:rsidR="00B7368B" w:rsidRPr="00433AA4" w:rsidRDefault="00B7368B" w:rsidP="00B7368B">
            <w:pPr>
              <w:spacing w:after="0" w:line="240" w:lineRule="auto"/>
              <w:jc w:val="center"/>
              <w:rPr>
                <w:rFonts w:ascii="Arial" w:eastAsia="Times New Roman" w:hAnsi="Arial" w:cs="Arial"/>
                <w:b/>
                <w:bCs/>
                <w:sz w:val="18"/>
                <w:szCs w:val="18"/>
                <w:lang w:val="es-ES" w:eastAsia="es-ES"/>
              </w:rPr>
            </w:pPr>
            <w:r w:rsidRPr="00433AA4">
              <w:rPr>
                <w:rFonts w:ascii="Arial" w:eastAsia="Times New Roman" w:hAnsi="Arial" w:cs="Arial"/>
                <w:b/>
                <w:bCs/>
                <w:sz w:val="18"/>
                <w:szCs w:val="18"/>
                <w:lang w:val="es-ES" w:eastAsia="es-ES"/>
              </w:rPr>
              <w:t>Al partir</w:t>
            </w:r>
          </w:p>
        </w:tc>
        <w:tc>
          <w:tcPr>
            <w:tcW w:w="0" w:type="auto"/>
            <w:tcBorders>
              <w:top w:val="nil"/>
              <w:left w:val="nil"/>
              <w:bottom w:val="single" w:sz="8" w:space="0" w:color="auto"/>
              <w:right w:val="single" w:sz="8" w:space="0" w:color="auto"/>
            </w:tcBorders>
            <w:shd w:val="clear" w:color="auto" w:fill="FFFF66"/>
            <w:vAlign w:val="center"/>
            <w:hideMark/>
          </w:tcPr>
          <w:p w:rsidR="00B7368B" w:rsidRPr="00433AA4" w:rsidRDefault="00B7368B" w:rsidP="00B7368B">
            <w:pPr>
              <w:spacing w:after="0" w:line="240" w:lineRule="auto"/>
              <w:jc w:val="center"/>
              <w:rPr>
                <w:rFonts w:ascii="Arial" w:eastAsia="Times New Roman" w:hAnsi="Arial" w:cs="Arial"/>
                <w:b/>
                <w:bCs/>
                <w:sz w:val="18"/>
                <w:szCs w:val="18"/>
                <w:lang w:val="es-ES" w:eastAsia="es-ES"/>
              </w:rPr>
            </w:pPr>
            <w:r w:rsidRPr="00433AA4">
              <w:rPr>
                <w:rFonts w:ascii="Arial" w:eastAsia="Times New Roman" w:hAnsi="Arial" w:cs="Arial"/>
                <w:b/>
                <w:bCs/>
                <w:sz w:val="18"/>
                <w:szCs w:val="18"/>
                <w:lang w:val="es-ES" w:eastAsia="es-ES"/>
              </w:rPr>
              <w:t>Con peones</w:t>
            </w:r>
          </w:p>
        </w:tc>
      </w:tr>
      <w:tr w:rsidR="007F22B6" w:rsidRPr="00B7368B" w:rsidTr="00DE6D39">
        <w:trPr>
          <w:trHeight w:val="615"/>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r>
      <w:tr w:rsidR="007F22B6"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COCHAPAMBA</w:t>
            </w:r>
          </w:p>
        </w:tc>
        <w:tc>
          <w:tcPr>
            <w:tcW w:w="0" w:type="auto"/>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r>
      <w:tr w:rsidR="007F22B6"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SAN MARTÌN</w:t>
            </w:r>
          </w:p>
        </w:tc>
        <w:tc>
          <w:tcPr>
            <w:tcW w:w="0" w:type="auto"/>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r>
      <w:tr w:rsidR="007F22B6"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ZUNAG</w:t>
            </w:r>
          </w:p>
        </w:tc>
        <w:tc>
          <w:tcPr>
            <w:tcW w:w="0" w:type="auto"/>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r>
      <w:tr w:rsidR="007F22B6"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ILTUS</w:t>
            </w:r>
          </w:p>
        </w:tc>
        <w:tc>
          <w:tcPr>
            <w:tcW w:w="0" w:type="auto"/>
            <w:tcBorders>
              <w:top w:val="nil"/>
              <w:left w:val="nil"/>
              <w:bottom w:val="single" w:sz="8" w:space="0" w:color="auto"/>
              <w:right w:val="single" w:sz="8" w:space="0" w:color="auto"/>
            </w:tcBorders>
            <w:shd w:val="clear" w:color="auto" w:fill="66FF66"/>
            <w:vAlign w:val="center"/>
            <w:hideMark/>
          </w:tcPr>
          <w:p w:rsidR="00B7368B" w:rsidRPr="00343B4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r>
      <w:tr w:rsidR="007F22B6" w:rsidRPr="007F22B6" w:rsidTr="00DD0A4E">
        <w:trPr>
          <w:trHeight w:val="270"/>
        </w:trPr>
        <w:tc>
          <w:tcPr>
            <w:tcW w:w="0" w:type="auto"/>
            <w:tcBorders>
              <w:top w:val="nil"/>
              <w:left w:val="single" w:sz="8" w:space="0" w:color="auto"/>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TOTAL</w:t>
            </w:r>
            <w:r w:rsidR="00340585">
              <w:rPr>
                <w:rFonts w:ascii="Calibri" w:eastAsia="Times New Roman" w:hAnsi="Calibri" w:cs="Calibri"/>
                <w:b/>
                <w:bCs/>
                <w:color w:val="000000" w:themeColor="text1"/>
                <w:sz w:val="20"/>
                <w:szCs w:val="20"/>
                <w:lang w:val="es-ES" w:eastAsia="es-ES"/>
              </w:rPr>
              <w:t>.</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7F22B6" w:rsidP="007F22B6">
            <w:pPr>
              <w:spacing w:after="0" w:line="240" w:lineRule="auto"/>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 xml:space="preserve">       </w:t>
            </w:r>
            <w:r w:rsidR="00B7368B" w:rsidRPr="00797EB4">
              <w:rPr>
                <w:rFonts w:ascii="Calibri" w:eastAsia="Times New Roman" w:hAnsi="Calibri" w:cs="Calibri"/>
                <w:b/>
                <w:bCs/>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7F22B6" w:rsidP="007F22B6">
            <w:pPr>
              <w:spacing w:after="0" w:line="240" w:lineRule="auto"/>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 xml:space="preserve">            </w:t>
            </w:r>
            <w:r w:rsidR="00B7368B" w:rsidRPr="00797EB4">
              <w:rPr>
                <w:rFonts w:ascii="Calibri" w:eastAsia="Times New Roman" w:hAnsi="Calibri" w:cs="Calibri"/>
                <w:b/>
                <w:bCs/>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7F22B6" w:rsidP="007F22B6">
            <w:pPr>
              <w:spacing w:after="0" w:line="240" w:lineRule="auto"/>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 xml:space="preserve">       </w:t>
            </w:r>
            <w:r w:rsidR="00B7368B" w:rsidRPr="00797EB4">
              <w:rPr>
                <w:rFonts w:ascii="Calibri" w:eastAsia="Times New Roman" w:hAnsi="Calibri" w:cs="Calibri"/>
                <w:b/>
                <w:bCs/>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7F22B6" w:rsidP="007F22B6">
            <w:pPr>
              <w:spacing w:after="0" w:line="240" w:lineRule="auto"/>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 xml:space="preserve">     </w:t>
            </w:r>
            <w:r w:rsidR="00B7368B" w:rsidRPr="00797EB4">
              <w:rPr>
                <w:rFonts w:ascii="Calibri" w:eastAsia="Times New Roman" w:hAnsi="Calibri" w:cs="Calibri"/>
                <w:b/>
                <w:bCs/>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7F22B6"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 xml:space="preserve">  </w:t>
            </w:r>
            <w:r w:rsidR="00B7368B" w:rsidRPr="00797EB4">
              <w:rPr>
                <w:rFonts w:ascii="Calibri" w:eastAsia="Times New Roman" w:hAnsi="Calibri" w:cs="Calibri"/>
                <w:b/>
                <w:bCs/>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vAlign w:val="center"/>
            <w:hideMark/>
          </w:tcPr>
          <w:p w:rsidR="00B7368B" w:rsidRPr="00797EB4" w:rsidRDefault="007F22B6" w:rsidP="007F22B6">
            <w:pPr>
              <w:spacing w:after="0" w:line="240" w:lineRule="auto"/>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 xml:space="preserve">     </w:t>
            </w:r>
            <w:r w:rsidR="00B7368B" w:rsidRPr="00797EB4">
              <w:rPr>
                <w:rFonts w:ascii="Calibri" w:eastAsia="Times New Roman" w:hAnsi="Calibri" w:cs="Calibri"/>
                <w:b/>
                <w:bCs/>
                <w:color w:val="000000" w:themeColor="text1"/>
                <w:sz w:val="20"/>
                <w:szCs w:val="20"/>
                <w:lang w:val="es-ES" w:eastAsia="es-ES"/>
              </w:rPr>
              <w:t>5</w:t>
            </w:r>
          </w:p>
        </w:tc>
      </w:tr>
    </w:tbl>
    <w:p w:rsidR="00462848" w:rsidRDefault="00462848" w:rsidP="00DE357A">
      <w:pPr>
        <w:spacing w:after="0" w:line="240" w:lineRule="auto"/>
        <w:jc w:val="both"/>
        <w:rPr>
          <w:rFonts w:ascii="Arial" w:hAnsi="Arial" w:cs="Arial"/>
          <w:sz w:val="20"/>
          <w:szCs w:val="20"/>
        </w:rPr>
      </w:pPr>
    </w:p>
    <w:p w:rsidR="00462848" w:rsidRDefault="00462848" w:rsidP="00462848">
      <w:pPr>
        <w:spacing w:after="0" w:line="240" w:lineRule="auto"/>
        <w:jc w:val="both"/>
        <w:rPr>
          <w:rFonts w:ascii="Arial" w:hAnsi="Arial" w:cs="Arial"/>
          <w:b/>
          <w:sz w:val="20"/>
          <w:szCs w:val="20"/>
        </w:rPr>
      </w:pPr>
      <w:r w:rsidRPr="00FE540B">
        <w:rPr>
          <w:rFonts w:ascii="Arial" w:hAnsi="Arial" w:cs="Arial"/>
          <w:b/>
          <w:sz w:val="20"/>
          <w:szCs w:val="20"/>
        </w:rPr>
        <w:lastRenderedPageBreak/>
        <w:t>ANALISIS:</w:t>
      </w:r>
    </w:p>
    <w:p w:rsidR="00462848" w:rsidRDefault="00462848" w:rsidP="00462848">
      <w:pPr>
        <w:spacing w:after="0" w:line="240" w:lineRule="auto"/>
        <w:jc w:val="both"/>
        <w:rPr>
          <w:rFonts w:ascii="Arial" w:hAnsi="Arial" w:cs="Arial"/>
          <w:sz w:val="20"/>
          <w:szCs w:val="20"/>
        </w:rPr>
      </w:pPr>
    </w:p>
    <w:p w:rsidR="00462848" w:rsidRDefault="00462848" w:rsidP="00462848">
      <w:pPr>
        <w:spacing w:after="0" w:line="240" w:lineRule="auto"/>
        <w:jc w:val="both"/>
        <w:rPr>
          <w:rFonts w:ascii="Arial" w:hAnsi="Arial" w:cs="Arial"/>
          <w:sz w:val="20"/>
          <w:szCs w:val="20"/>
        </w:rPr>
      </w:pPr>
      <w:r>
        <w:rPr>
          <w:rFonts w:ascii="Arial" w:hAnsi="Arial" w:cs="Arial"/>
          <w:sz w:val="20"/>
          <w:szCs w:val="20"/>
        </w:rPr>
        <w:t>La caracterización de la práctica del presta manos, en el 100 % de los asentamientos humanos esta dado en labores agrícolas y construcción de viviendas</w:t>
      </w:r>
      <w:r w:rsidR="006333FC">
        <w:rPr>
          <w:rFonts w:ascii="Arial" w:hAnsi="Arial" w:cs="Arial"/>
          <w:sz w:val="20"/>
          <w:szCs w:val="20"/>
        </w:rPr>
        <w:t>, en lo referente a los participantes es entre familiares y vecinos, cabe mencionar que otras prácticas se realizan al partir y con peones.</w:t>
      </w:r>
    </w:p>
    <w:p w:rsidR="00655C20" w:rsidRDefault="00655C20" w:rsidP="00DE357A">
      <w:pPr>
        <w:spacing w:after="0" w:line="240" w:lineRule="auto"/>
        <w:jc w:val="both"/>
        <w:rPr>
          <w:rFonts w:ascii="Arial" w:hAnsi="Arial" w:cs="Arial"/>
          <w:sz w:val="20"/>
          <w:szCs w:val="20"/>
        </w:rPr>
      </w:pPr>
    </w:p>
    <w:p w:rsidR="00DE357A" w:rsidRPr="002C1A11" w:rsidRDefault="00DE357A" w:rsidP="004B3D42">
      <w:pPr>
        <w:numPr>
          <w:ilvl w:val="0"/>
          <w:numId w:val="201"/>
        </w:numPr>
        <w:spacing w:after="0" w:line="240" w:lineRule="auto"/>
        <w:ind w:left="567" w:hanging="567"/>
        <w:contextualSpacing/>
        <w:jc w:val="both"/>
        <w:rPr>
          <w:rFonts w:ascii="Arial" w:hAnsi="Arial" w:cs="Arial"/>
          <w:b/>
          <w:sz w:val="20"/>
          <w:szCs w:val="20"/>
        </w:rPr>
      </w:pPr>
      <w:r w:rsidRPr="002C1A11">
        <w:rPr>
          <w:rFonts w:ascii="Arial" w:hAnsi="Arial" w:cs="Arial"/>
          <w:b/>
          <w:sz w:val="20"/>
          <w:szCs w:val="20"/>
        </w:rPr>
        <w:t>Caracterización de la Jocha</w:t>
      </w:r>
    </w:p>
    <w:p w:rsidR="00DE357A" w:rsidRPr="002C1A11" w:rsidRDefault="00DE357A" w:rsidP="00DE357A">
      <w:pPr>
        <w:spacing w:after="0" w:line="240" w:lineRule="auto"/>
        <w:jc w:val="both"/>
        <w:rPr>
          <w:rFonts w:ascii="Arial" w:hAnsi="Arial" w:cs="Arial"/>
          <w:sz w:val="20"/>
          <w:szCs w:val="20"/>
        </w:rPr>
      </w:pPr>
    </w:p>
    <w:p w:rsidR="00DE357A" w:rsidRPr="00AC6929" w:rsidRDefault="00DE357A" w:rsidP="00AC6929">
      <w:pPr>
        <w:pStyle w:val="CUADROSPDOT"/>
        <w:rPr>
          <w:b w:val="0"/>
        </w:rPr>
      </w:pPr>
      <w:bookmarkStart w:id="93" w:name="_Toc300835830"/>
      <w:bookmarkStart w:id="94" w:name="_Toc315707921"/>
      <w:r w:rsidRPr="002C1A11">
        <w:t xml:space="preserve">Cuadro 24. </w:t>
      </w:r>
      <w:r w:rsidRPr="00AC6929">
        <w:rPr>
          <w:b w:val="0"/>
        </w:rPr>
        <w:t>Caracterización de la práctica de las jochas en las festividades de los asentamientos humanos de la parroquia</w:t>
      </w:r>
      <w:bookmarkEnd w:id="93"/>
      <w:r w:rsidR="007F22B6" w:rsidRPr="00AC6929">
        <w:rPr>
          <w:b w:val="0"/>
        </w:rPr>
        <w:t>.</w:t>
      </w:r>
      <w:bookmarkEnd w:id="94"/>
    </w:p>
    <w:p w:rsidR="00DE357A" w:rsidRPr="00AC6929" w:rsidRDefault="00DE357A" w:rsidP="00AC6929">
      <w:pPr>
        <w:pStyle w:val="CUADROSPDOT"/>
        <w:rPr>
          <w:rFonts w:eastAsia="Times New Roman"/>
          <w:b w:val="0"/>
          <w:bCs/>
          <w:lang w:eastAsia="es-ES"/>
        </w:rPr>
      </w:pPr>
    </w:p>
    <w:p w:rsidR="00433AA4" w:rsidRPr="00DE357A" w:rsidRDefault="00433AA4" w:rsidP="00B7368B">
      <w:pPr>
        <w:spacing w:after="0" w:line="240" w:lineRule="auto"/>
        <w:jc w:val="both"/>
        <w:rPr>
          <w:rFonts w:ascii="Arial" w:eastAsia="Times New Roman" w:hAnsi="Arial" w:cs="Arial"/>
          <w:b/>
          <w:bCs/>
          <w:sz w:val="20"/>
          <w:szCs w:val="20"/>
          <w:lang w:eastAsia="es-ES"/>
        </w:rPr>
      </w:pPr>
    </w:p>
    <w:tbl>
      <w:tblPr>
        <w:tblW w:w="0" w:type="auto"/>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tblPr>
      <w:tblGrid>
        <w:gridCol w:w="1971"/>
        <w:gridCol w:w="1611"/>
        <w:gridCol w:w="3042"/>
        <w:gridCol w:w="2101"/>
      </w:tblGrid>
      <w:tr w:rsidR="00B7368B" w:rsidRPr="00433AA4" w:rsidTr="009946C3">
        <w:trPr>
          <w:trHeight w:val="366"/>
        </w:trPr>
        <w:tc>
          <w:tcPr>
            <w:tcW w:w="0" w:type="auto"/>
            <w:vMerge w:val="restart"/>
            <w:shd w:val="clear" w:color="auto" w:fill="FFFF66"/>
            <w:vAlign w:val="center"/>
            <w:hideMark/>
          </w:tcPr>
          <w:p w:rsidR="00B7368B" w:rsidRPr="00433AA4" w:rsidRDefault="0077451F" w:rsidP="00797EB4">
            <w:pPr>
              <w:spacing w:after="0" w:line="240" w:lineRule="auto"/>
              <w:rPr>
                <w:rFonts w:ascii="Arial" w:eastAsia="Times New Roman" w:hAnsi="Arial" w:cs="Arial"/>
                <w:b/>
                <w:bCs/>
                <w:sz w:val="18"/>
                <w:szCs w:val="18"/>
                <w:lang w:val="es-ES" w:eastAsia="es-ES"/>
              </w:rPr>
            </w:pPr>
            <w:r w:rsidRPr="00433AA4">
              <w:rPr>
                <w:rFonts w:ascii="Arial" w:eastAsia="Times New Roman" w:hAnsi="Arial" w:cs="Arial"/>
                <w:b/>
                <w:bCs/>
                <w:sz w:val="18"/>
                <w:szCs w:val="18"/>
                <w:lang w:val="es-ES" w:eastAsia="es-ES"/>
              </w:rPr>
              <w:t>C</w:t>
            </w:r>
            <w:r w:rsidR="00797EB4" w:rsidRPr="00433AA4">
              <w:rPr>
                <w:rFonts w:ascii="Arial" w:eastAsia="Times New Roman" w:hAnsi="Arial" w:cs="Arial"/>
                <w:b/>
                <w:bCs/>
                <w:sz w:val="18"/>
                <w:szCs w:val="18"/>
                <w:lang w:val="es-ES" w:eastAsia="es-ES"/>
              </w:rPr>
              <w:t>omunidad</w:t>
            </w:r>
          </w:p>
        </w:tc>
        <w:tc>
          <w:tcPr>
            <w:tcW w:w="0" w:type="auto"/>
            <w:gridSpan w:val="3"/>
            <w:shd w:val="clear" w:color="auto" w:fill="FFFF66"/>
            <w:vAlign w:val="center"/>
            <w:hideMark/>
          </w:tcPr>
          <w:p w:rsidR="00B7368B" w:rsidRPr="00433AA4" w:rsidRDefault="00B7368B" w:rsidP="00B7368B">
            <w:pPr>
              <w:spacing w:after="0" w:line="240" w:lineRule="auto"/>
              <w:jc w:val="center"/>
              <w:rPr>
                <w:rFonts w:ascii="Arial" w:eastAsia="Times New Roman" w:hAnsi="Arial" w:cs="Arial"/>
                <w:b/>
                <w:bCs/>
                <w:sz w:val="18"/>
                <w:szCs w:val="18"/>
                <w:lang w:val="es-ES" w:eastAsia="es-ES"/>
              </w:rPr>
            </w:pPr>
            <w:r w:rsidRPr="00433AA4">
              <w:rPr>
                <w:rFonts w:ascii="Arial" w:eastAsia="Times New Roman" w:hAnsi="Arial" w:cs="Arial"/>
                <w:b/>
                <w:bCs/>
                <w:sz w:val="18"/>
                <w:szCs w:val="18"/>
                <w:lang w:val="es-ES" w:eastAsia="es-ES"/>
              </w:rPr>
              <w:t>Tipo de aportes efectuados en las festividades</w:t>
            </w:r>
          </w:p>
        </w:tc>
      </w:tr>
      <w:tr w:rsidR="00B7368B" w:rsidRPr="00433AA4" w:rsidTr="009946C3">
        <w:trPr>
          <w:trHeight w:val="780"/>
        </w:trPr>
        <w:tc>
          <w:tcPr>
            <w:tcW w:w="0" w:type="auto"/>
            <w:vMerge/>
            <w:shd w:val="clear" w:color="auto" w:fill="FFFF66"/>
            <w:vAlign w:val="center"/>
            <w:hideMark/>
          </w:tcPr>
          <w:p w:rsidR="00B7368B" w:rsidRPr="00433AA4" w:rsidRDefault="00B7368B" w:rsidP="00B7368B">
            <w:pPr>
              <w:spacing w:after="0" w:line="240" w:lineRule="auto"/>
              <w:rPr>
                <w:rFonts w:ascii="Arial" w:eastAsia="Times New Roman" w:hAnsi="Arial" w:cs="Arial"/>
                <w:b/>
                <w:bCs/>
                <w:sz w:val="18"/>
                <w:szCs w:val="18"/>
                <w:lang w:val="es-ES" w:eastAsia="es-ES"/>
              </w:rPr>
            </w:pPr>
          </w:p>
        </w:tc>
        <w:tc>
          <w:tcPr>
            <w:tcW w:w="0" w:type="auto"/>
            <w:shd w:val="clear" w:color="auto" w:fill="FFFF66"/>
            <w:vAlign w:val="center"/>
            <w:hideMark/>
          </w:tcPr>
          <w:p w:rsidR="00B7368B" w:rsidRPr="00433AA4" w:rsidRDefault="00B7368B" w:rsidP="00B7368B">
            <w:pPr>
              <w:spacing w:after="0" w:line="240" w:lineRule="auto"/>
              <w:jc w:val="center"/>
              <w:rPr>
                <w:rFonts w:ascii="Arial" w:eastAsia="Times New Roman" w:hAnsi="Arial" w:cs="Arial"/>
                <w:b/>
                <w:bCs/>
                <w:sz w:val="18"/>
                <w:szCs w:val="18"/>
                <w:lang w:val="es-ES" w:eastAsia="es-ES"/>
              </w:rPr>
            </w:pPr>
            <w:r w:rsidRPr="00433AA4">
              <w:rPr>
                <w:rFonts w:ascii="Arial" w:eastAsia="Times New Roman" w:hAnsi="Arial" w:cs="Arial"/>
                <w:b/>
                <w:bCs/>
                <w:sz w:val="18"/>
                <w:szCs w:val="18"/>
                <w:lang w:val="es-ES" w:eastAsia="es-ES"/>
              </w:rPr>
              <w:t>Cuotas en dinero</w:t>
            </w:r>
          </w:p>
        </w:tc>
        <w:tc>
          <w:tcPr>
            <w:tcW w:w="0" w:type="auto"/>
            <w:shd w:val="clear" w:color="auto" w:fill="FFFF66"/>
            <w:vAlign w:val="center"/>
            <w:hideMark/>
          </w:tcPr>
          <w:p w:rsidR="00B7368B" w:rsidRPr="00433AA4" w:rsidRDefault="00B7368B" w:rsidP="00B7368B">
            <w:pPr>
              <w:spacing w:after="0" w:line="240" w:lineRule="auto"/>
              <w:jc w:val="center"/>
              <w:rPr>
                <w:rFonts w:ascii="Arial" w:eastAsia="Times New Roman" w:hAnsi="Arial" w:cs="Arial"/>
                <w:b/>
                <w:bCs/>
                <w:sz w:val="18"/>
                <w:szCs w:val="18"/>
                <w:lang w:val="es-ES" w:eastAsia="es-ES"/>
              </w:rPr>
            </w:pPr>
            <w:r w:rsidRPr="00433AA4">
              <w:rPr>
                <w:rFonts w:ascii="Arial" w:eastAsia="Times New Roman" w:hAnsi="Arial" w:cs="Arial"/>
                <w:b/>
                <w:bCs/>
                <w:sz w:val="18"/>
                <w:szCs w:val="18"/>
                <w:lang w:val="es-ES" w:eastAsia="es-ES"/>
              </w:rPr>
              <w:t>Intercambio de animales y granos</w:t>
            </w:r>
          </w:p>
        </w:tc>
        <w:tc>
          <w:tcPr>
            <w:tcW w:w="0" w:type="auto"/>
            <w:shd w:val="clear" w:color="auto" w:fill="FFFF66"/>
            <w:vAlign w:val="center"/>
            <w:hideMark/>
          </w:tcPr>
          <w:p w:rsidR="00B7368B" w:rsidRPr="00433AA4" w:rsidRDefault="00B7368B" w:rsidP="00B7368B">
            <w:pPr>
              <w:spacing w:after="0" w:line="240" w:lineRule="auto"/>
              <w:jc w:val="center"/>
              <w:rPr>
                <w:rFonts w:ascii="Arial" w:eastAsia="Times New Roman" w:hAnsi="Arial" w:cs="Arial"/>
                <w:b/>
                <w:bCs/>
                <w:sz w:val="18"/>
                <w:szCs w:val="18"/>
                <w:lang w:val="es-ES" w:eastAsia="es-ES"/>
              </w:rPr>
            </w:pPr>
            <w:r w:rsidRPr="00433AA4">
              <w:rPr>
                <w:rFonts w:ascii="Arial" w:eastAsia="Times New Roman" w:hAnsi="Arial" w:cs="Arial"/>
                <w:b/>
                <w:bCs/>
                <w:sz w:val="18"/>
                <w:szCs w:val="18"/>
                <w:lang w:val="es-ES" w:eastAsia="es-ES"/>
              </w:rPr>
              <w:t>Otro aportes (Priostes)</w:t>
            </w:r>
          </w:p>
        </w:tc>
      </w:tr>
      <w:tr w:rsidR="00B7368B" w:rsidRPr="00433AA4" w:rsidTr="00DE6D39">
        <w:trPr>
          <w:trHeight w:val="270"/>
        </w:trPr>
        <w:tc>
          <w:tcPr>
            <w:tcW w:w="0" w:type="auto"/>
            <w:shd w:val="clear" w:color="auto" w:fill="66FF66"/>
            <w:vAlign w:val="bottom"/>
            <w:hideMark/>
          </w:tcPr>
          <w:p w:rsidR="00B7368B" w:rsidRPr="00433AA4" w:rsidRDefault="00B7368B" w:rsidP="00B7368B">
            <w:pPr>
              <w:spacing w:after="0" w:line="240" w:lineRule="auto"/>
              <w:rPr>
                <w:rFonts w:ascii="Calibri" w:eastAsia="Times New Roman" w:hAnsi="Calibri" w:cs="Calibri"/>
                <w:b/>
                <w:bCs/>
                <w:sz w:val="18"/>
                <w:szCs w:val="18"/>
                <w:lang w:val="es-ES" w:eastAsia="es-ES"/>
              </w:rPr>
            </w:pPr>
            <w:r w:rsidRPr="00433AA4">
              <w:rPr>
                <w:rFonts w:ascii="Calibri" w:eastAsia="Times New Roman" w:hAnsi="Calibri" w:cs="Calibri"/>
                <w:b/>
                <w:bCs/>
                <w:sz w:val="18"/>
                <w:szCs w:val="18"/>
                <w:lang w:val="es-ES" w:eastAsia="es-ES"/>
              </w:rPr>
              <w:t>CABECERA PARROQUIAL</w:t>
            </w:r>
          </w:p>
        </w:tc>
        <w:tc>
          <w:tcPr>
            <w:tcW w:w="0" w:type="auto"/>
            <w:shd w:val="clear" w:color="auto" w:fill="66FF66"/>
            <w:hideMark/>
          </w:tcPr>
          <w:p w:rsidR="00B7368B" w:rsidRPr="00433AA4" w:rsidRDefault="00B7368B" w:rsidP="00B7368B">
            <w:pPr>
              <w:spacing w:after="0" w:line="240" w:lineRule="auto"/>
              <w:jc w:val="center"/>
              <w:rPr>
                <w:rFonts w:ascii="Arial" w:eastAsia="Times New Roman" w:hAnsi="Arial" w:cs="Arial"/>
                <w:sz w:val="18"/>
                <w:szCs w:val="18"/>
                <w:lang w:val="es-ES" w:eastAsia="es-ES"/>
              </w:rPr>
            </w:pPr>
            <w:r w:rsidRPr="00433AA4">
              <w:rPr>
                <w:rFonts w:ascii="Arial" w:eastAsia="Times New Roman" w:hAnsi="Arial" w:cs="Arial"/>
                <w:sz w:val="18"/>
                <w:szCs w:val="18"/>
                <w:lang w:val="es-ES" w:eastAsia="es-ES"/>
              </w:rPr>
              <w:t> </w:t>
            </w:r>
          </w:p>
        </w:tc>
        <w:tc>
          <w:tcPr>
            <w:tcW w:w="0" w:type="auto"/>
            <w:shd w:val="clear" w:color="auto" w:fill="66FF66"/>
            <w:hideMark/>
          </w:tcPr>
          <w:p w:rsidR="00B7368B" w:rsidRPr="007F22B6" w:rsidRDefault="00B7368B" w:rsidP="004B3D42">
            <w:pPr>
              <w:pStyle w:val="Prrafodelista"/>
              <w:numPr>
                <w:ilvl w:val="0"/>
                <w:numId w:val="98"/>
              </w:numPr>
              <w:spacing w:after="0" w:line="240" w:lineRule="auto"/>
              <w:jc w:val="center"/>
              <w:rPr>
                <w:rFonts w:ascii="Arial" w:eastAsia="Times New Roman" w:hAnsi="Arial" w:cs="Arial"/>
                <w:sz w:val="18"/>
                <w:szCs w:val="18"/>
                <w:lang w:val="es-ES" w:eastAsia="es-ES"/>
              </w:rPr>
            </w:pPr>
          </w:p>
        </w:tc>
        <w:tc>
          <w:tcPr>
            <w:tcW w:w="0" w:type="auto"/>
            <w:shd w:val="clear" w:color="auto" w:fill="66FF66"/>
            <w:hideMark/>
          </w:tcPr>
          <w:p w:rsidR="00B7368B" w:rsidRPr="00433AA4" w:rsidRDefault="00B7368B" w:rsidP="00B7368B">
            <w:pPr>
              <w:spacing w:after="0" w:line="240" w:lineRule="auto"/>
              <w:jc w:val="center"/>
              <w:rPr>
                <w:rFonts w:ascii="Arial" w:eastAsia="Times New Roman" w:hAnsi="Arial" w:cs="Arial"/>
                <w:sz w:val="18"/>
                <w:szCs w:val="18"/>
                <w:lang w:val="es-ES" w:eastAsia="es-ES"/>
              </w:rPr>
            </w:pPr>
            <w:r w:rsidRPr="00433AA4">
              <w:rPr>
                <w:rFonts w:ascii="Arial" w:eastAsia="Times New Roman" w:hAnsi="Arial" w:cs="Arial"/>
                <w:sz w:val="18"/>
                <w:szCs w:val="18"/>
                <w:lang w:val="es-ES" w:eastAsia="es-ES"/>
              </w:rPr>
              <w:t> </w:t>
            </w:r>
          </w:p>
        </w:tc>
      </w:tr>
      <w:tr w:rsidR="00B7368B" w:rsidRPr="00B7368B" w:rsidTr="00DE6D39">
        <w:trPr>
          <w:trHeight w:val="270"/>
        </w:trPr>
        <w:tc>
          <w:tcPr>
            <w:tcW w:w="0" w:type="auto"/>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COCHAPAMBA</w:t>
            </w:r>
          </w:p>
        </w:tc>
        <w:tc>
          <w:tcPr>
            <w:tcW w:w="0" w:type="auto"/>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r>
      <w:tr w:rsidR="00B7368B" w:rsidRPr="00B7368B" w:rsidTr="00DE6D39">
        <w:trPr>
          <w:trHeight w:val="270"/>
        </w:trPr>
        <w:tc>
          <w:tcPr>
            <w:tcW w:w="0" w:type="auto"/>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SAN MARTÌN</w:t>
            </w:r>
          </w:p>
        </w:tc>
        <w:tc>
          <w:tcPr>
            <w:tcW w:w="0" w:type="auto"/>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r>
      <w:tr w:rsidR="00B7368B" w:rsidRPr="00B7368B" w:rsidTr="00DE6D39">
        <w:trPr>
          <w:trHeight w:val="270"/>
        </w:trPr>
        <w:tc>
          <w:tcPr>
            <w:tcW w:w="0" w:type="auto"/>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ZUNAG</w:t>
            </w:r>
          </w:p>
        </w:tc>
        <w:tc>
          <w:tcPr>
            <w:tcW w:w="0" w:type="auto"/>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r>
      <w:tr w:rsidR="00B7368B" w:rsidRPr="00B7368B" w:rsidTr="00DE6D39">
        <w:trPr>
          <w:trHeight w:val="270"/>
        </w:trPr>
        <w:tc>
          <w:tcPr>
            <w:tcW w:w="0" w:type="auto"/>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ILTUS</w:t>
            </w:r>
          </w:p>
        </w:tc>
        <w:tc>
          <w:tcPr>
            <w:tcW w:w="0" w:type="auto"/>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r>
      <w:tr w:rsidR="00B7368B" w:rsidRPr="00B7368B" w:rsidTr="00DD0A4E">
        <w:trPr>
          <w:trHeight w:val="270"/>
        </w:trPr>
        <w:tc>
          <w:tcPr>
            <w:tcW w:w="0" w:type="auto"/>
            <w:shd w:val="clear" w:color="auto" w:fill="4AF2FC"/>
            <w:hideMark/>
          </w:tcPr>
          <w:p w:rsidR="00B7368B" w:rsidRPr="00797EB4" w:rsidRDefault="00B7368B" w:rsidP="00B7368B">
            <w:pPr>
              <w:spacing w:after="0" w:line="240" w:lineRule="auto"/>
              <w:jc w:val="both"/>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TOTAL</w:t>
            </w:r>
          </w:p>
        </w:tc>
        <w:tc>
          <w:tcPr>
            <w:tcW w:w="0" w:type="auto"/>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0" w:type="auto"/>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0" w:type="auto"/>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r>
      <w:tr w:rsidR="00B7368B" w:rsidRPr="007F22B6" w:rsidTr="00DD0A4E">
        <w:trPr>
          <w:trHeight w:val="270"/>
        </w:trPr>
        <w:tc>
          <w:tcPr>
            <w:tcW w:w="0" w:type="auto"/>
            <w:shd w:val="clear" w:color="auto" w:fill="4AF2FC"/>
            <w:vAlign w:val="center"/>
            <w:hideMark/>
          </w:tcPr>
          <w:p w:rsidR="00B7368B" w:rsidRPr="00797EB4" w:rsidRDefault="00F54F83" w:rsidP="00881617">
            <w:pPr>
              <w:spacing w:after="0" w:line="240" w:lineRule="auto"/>
              <w:rPr>
                <w:rFonts w:ascii="Calibri" w:eastAsia="Times New Roman" w:hAnsi="Calibri" w:cs="Calibri"/>
                <w:b/>
                <w:sz w:val="20"/>
                <w:szCs w:val="20"/>
                <w:lang w:val="es-ES" w:eastAsia="es-ES"/>
              </w:rPr>
            </w:pPr>
            <w:r w:rsidRPr="00797EB4">
              <w:rPr>
                <w:rFonts w:ascii="Calibri" w:eastAsia="Times New Roman" w:hAnsi="Calibri" w:cs="Calibri"/>
                <w:b/>
                <w:sz w:val="20"/>
                <w:szCs w:val="20"/>
                <w:lang w:val="es-ES" w:eastAsia="es-ES"/>
              </w:rPr>
              <w:t>PORCENTAJE</w:t>
            </w:r>
          </w:p>
        </w:tc>
        <w:tc>
          <w:tcPr>
            <w:tcW w:w="0" w:type="auto"/>
            <w:shd w:val="clear" w:color="auto" w:fill="4AF2FC"/>
            <w:vAlign w:val="center"/>
            <w:hideMark/>
          </w:tcPr>
          <w:p w:rsidR="00B7368B" w:rsidRPr="00797EB4" w:rsidRDefault="00B7368B" w:rsidP="00881617">
            <w:pPr>
              <w:spacing w:after="0" w:line="240" w:lineRule="auto"/>
              <w:jc w:val="center"/>
              <w:rPr>
                <w:rFonts w:ascii="Calibri" w:eastAsia="Times New Roman" w:hAnsi="Calibri" w:cs="Calibri"/>
                <w:b/>
                <w:sz w:val="20"/>
                <w:szCs w:val="20"/>
                <w:lang w:val="es-ES" w:eastAsia="es-ES"/>
              </w:rPr>
            </w:pPr>
            <w:r w:rsidRPr="00797EB4">
              <w:rPr>
                <w:rFonts w:ascii="Calibri" w:eastAsia="Times New Roman" w:hAnsi="Calibri" w:cs="Calibri"/>
                <w:b/>
                <w:sz w:val="20"/>
                <w:szCs w:val="20"/>
                <w:lang w:val="es-ES" w:eastAsia="es-ES"/>
              </w:rPr>
              <w:t>0%</w:t>
            </w:r>
          </w:p>
        </w:tc>
        <w:tc>
          <w:tcPr>
            <w:tcW w:w="0" w:type="auto"/>
            <w:shd w:val="clear" w:color="auto" w:fill="4AF2FC"/>
            <w:vAlign w:val="center"/>
            <w:hideMark/>
          </w:tcPr>
          <w:p w:rsidR="00B7368B" w:rsidRPr="00797EB4" w:rsidRDefault="00B7368B" w:rsidP="00881617">
            <w:pPr>
              <w:spacing w:after="0" w:line="240" w:lineRule="auto"/>
              <w:jc w:val="center"/>
              <w:rPr>
                <w:rFonts w:ascii="Calibri" w:eastAsia="Times New Roman" w:hAnsi="Calibri" w:cs="Calibri"/>
                <w:b/>
                <w:sz w:val="20"/>
                <w:szCs w:val="20"/>
                <w:lang w:val="es-ES" w:eastAsia="es-ES"/>
              </w:rPr>
            </w:pPr>
            <w:r w:rsidRPr="00797EB4">
              <w:rPr>
                <w:rFonts w:ascii="Calibri" w:eastAsia="Times New Roman" w:hAnsi="Calibri" w:cs="Calibri"/>
                <w:b/>
                <w:sz w:val="20"/>
                <w:szCs w:val="20"/>
                <w:lang w:val="es-ES" w:eastAsia="es-ES"/>
              </w:rPr>
              <w:t>20%</w:t>
            </w:r>
          </w:p>
        </w:tc>
        <w:tc>
          <w:tcPr>
            <w:tcW w:w="0" w:type="auto"/>
            <w:shd w:val="clear" w:color="auto" w:fill="4AF2FC"/>
            <w:vAlign w:val="center"/>
            <w:hideMark/>
          </w:tcPr>
          <w:p w:rsidR="00B7368B" w:rsidRPr="00797EB4" w:rsidRDefault="00B7368B" w:rsidP="00881617">
            <w:pPr>
              <w:spacing w:after="0" w:line="240" w:lineRule="auto"/>
              <w:jc w:val="center"/>
              <w:rPr>
                <w:rFonts w:ascii="Calibri" w:eastAsia="Times New Roman" w:hAnsi="Calibri" w:cs="Calibri"/>
                <w:b/>
                <w:sz w:val="20"/>
                <w:szCs w:val="20"/>
                <w:lang w:val="es-ES" w:eastAsia="es-ES"/>
              </w:rPr>
            </w:pPr>
            <w:r w:rsidRPr="00797EB4">
              <w:rPr>
                <w:rFonts w:ascii="Calibri" w:eastAsia="Times New Roman" w:hAnsi="Calibri" w:cs="Calibri"/>
                <w:b/>
                <w:sz w:val="20"/>
                <w:szCs w:val="20"/>
                <w:lang w:val="es-ES" w:eastAsia="es-ES"/>
              </w:rPr>
              <w:t>0%</w:t>
            </w:r>
          </w:p>
        </w:tc>
      </w:tr>
    </w:tbl>
    <w:p w:rsidR="00B7368B" w:rsidRPr="007F22B6" w:rsidRDefault="00B7368B" w:rsidP="00B7368B">
      <w:pPr>
        <w:spacing w:after="0" w:line="240" w:lineRule="auto"/>
        <w:jc w:val="both"/>
        <w:rPr>
          <w:rFonts w:ascii="Calibri" w:eastAsia="Times New Roman" w:hAnsi="Calibri" w:cs="Calibri"/>
          <w:b/>
          <w:bCs/>
          <w:sz w:val="20"/>
          <w:szCs w:val="20"/>
          <w:lang w:val="es-ES" w:eastAsia="es-ES"/>
        </w:rPr>
      </w:pPr>
    </w:p>
    <w:p w:rsidR="00DE357A" w:rsidRPr="002C1A11" w:rsidRDefault="00DE357A" w:rsidP="00DE357A">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w:t>
      </w:r>
      <w:r w:rsidR="000368CD">
        <w:rPr>
          <w:rFonts w:ascii="Arial" w:hAnsi="Arial" w:cs="Arial"/>
          <w:sz w:val="20"/>
          <w:szCs w:val="20"/>
        </w:rPr>
        <w:t xml:space="preserve"> </w:t>
      </w:r>
      <w:r w:rsidRPr="002C1A11">
        <w:rPr>
          <w:rFonts w:ascii="Arial" w:hAnsi="Arial" w:cs="Arial"/>
          <w:sz w:val="20"/>
          <w:szCs w:val="20"/>
        </w:rPr>
        <w:t>/ Mesa de trabajo socio-cultural</w:t>
      </w:r>
      <w:r w:rsidR="0077451F">
        <w:rPr>
          <w:rFonts w:ascii="Arial" w:hAnsi="Arial" w:cs="Arial"/>
          <w:sz w:val="20"/>
          <w:szCs w:val="20"/>
        </w:rPr>
        <w:t>.</w:t>
      </w:r>
    </w:p>
    <w:p w:rsidR="00DE357A" w:rsidRDefault="00DE357A" w:rsidP="00DE357A">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del Gobierno Parroquial de </w:t>
      </w:r>
      <w:r w:rsidR="004A7D1C">
        <w:rPr>
          <w:rFonts w:ascii="Arial" w:hAnsi="Arial" w:cs="Arial"/>
          <w:sz w:val="20"/>
          <w:szCs w:val="20"/>
        </w:rPr>
        <w:t>Gonzol</w:t>
      </w:r>
      <w:r w:rsidR="0077451F">
        <w:rPr>
          <w:rFonts w:ascii="Arial" w:hAnsi="Arial" w:cs="Arial"/>
          <w:sz w:val="20"/>
          <w:szCs w:val="20"/>
        </w:rPr>
        <w:t>.</w:t>
      </w:r>
    </w:p>
    <w:p w:rsidR="006333FC" w:rsidRDefault="006333FC" w:rsidP="00DE357A">
      <w:pPr>
        <w:spacing w:after="0" w:line="240" w:lineRule="auto"/>
        <w:jc w:val="both"/>
        <w:rPr>
          <w:rFonts w:ascii="Arial" w:hAnsi="Arial" w:cs="Arial"/>
          <w:sz w:val="20"/>
          <w:szCs w:val="20"/>
        </w:rPr>
      </w:pPr>
    </w:p>
    <w:p w:rsidR="006333FC" w:rsidRDefault="006333FC" w:rsidP="00DE357A">
      <w:pPr>
        <w:spacing w:after="0" w:line="240" w:lineRule="auto"/>
        <w:jc w:val="both"/>
        <w:rPr>
          <w:rFonts w:ascii="Arial" w:hAnsi="Arial" w:cs="Arial"/>
          <w:sz w:val="20"/>
          <w:szCs w:val="20"/>
        </w:rPr>
      </w:pPr>
    </w:p>
    <w:p w:rsidR="006333FC" w:rsidRDefault="006333FC" w:rsidP="00DE357A">
      <w:pPr>
        <w:spacing w:after="0" w:line="240" w:lineRule="auto"/>
        <w:jc w:val="both"/>
        <w:rPr>
          <w:rFonts w:ascii="Arial" w:hAnsi="Arial" w:cs="Arial"/>
          <w:sz w:val="20"/>
          <w:szCs w:val="20"/>
        </w:rPr>
      </w:pPr>
      <w:r>
        <w:rPr>
          <w:rFonts w:ascii="Arial" w:hAnsi="Arial" w:cs="Arial"/>
          <w:sz w:val="20"/>
          <w:szCs w:val="20"/>
        </w:rPr>
        <w:t>La caracterización de la práctica de las jochas, se realiza mediante el intercambio de animales y granos en la cabecera parroquial.</w:t>
      </w:r>
    </w:p>
    <w:p w:rsidR="006333FC" w:rsidRPr="002C1A11" w:rsidRDefault="006333FC" w:rsidP="00DE357A">
      <w:pPr>
        <w:spacing w:after="0" w:line="240" w:lineRule="auto"/>
        <w:jc w:val="both"/>
        <w:rPr>
          <w:rFonts w:ascii="Arial" w:hAnsi="Arial" w:cs="Arial"/>
          <w:sz w:val="20"/>
          <w:szCs w:val="20"/>
        </w:rPr>
      </w:pPr>
    </w:p>
    <w:p w:rsidR="00DE357A" w:rsidRPr="002C1A11" w:rsidRDefault="00DE357A" w:rsidP="00DE357A">
      <w:pPr>
        <w:spacing w:after="0" w:line="240" w:lineRule="auto"/>
        <w:jc w:val="both"/>
        <w:rPr>
          <w:rFonts w:ascii="Arial" w:hAnsi="Arial" w:cs="Arial"/>
          <w:sz w:val="20"/>
          <w:szCs w:val="20"/>
        </w:rPr>
      </w:pPr>
    </w:p>
    <w:p w:rsidR="00DE357A" w:rsidRPr="002C1A11" w:rsidRDefault="00DE357A" w:rsidP="004B3D42">
      <w:pPr>
        <w:numPr>
          <w:ilvl w:val="0"/>
          <w:numId w:val="200"/>
        </w:numPr>
        <w:spacing w:after="0" w:line="240" w:lineRule="auto"/>
        <w:ind w:left="567" w:hanging="567"/>
        <w:contextualSpacing/>
        <w:jc w:val="both"/>
        <w:rPr>
          <w:rFonts w:ascii="Arial" w:hAnsi="Arial" w:cs="Arial"/>
          <w:b/>
          <w:sz w:val="20"/>
          <w:szCs w:val="20"/>
        </w:rPr>
      </w:pPr>
      <w:r w:rsidRPr="002C1A11">
        <w:rPr>
          <w:rFonts w:ascii="Arial" w:hAnsi="Arial" w:cs="Arial"/>
          <w:b/>
          <w:sz w:val="20"/>
          <w:szCs w:val="20"/>
        </w:rPr>
        <w:t>Vestido</w:t>
      </w:r>
      <w:r w:rsidR="00457B1C">
        <w:rPr>
          <w:rFonts w:ascii="Arial" w:hAnsi="Arial" w:cs="Arial"/>
          <w:b/>
          <w:sz w:val="20"/>
          <w:szCs w:val="20"/>
        </w:rPr>
        <w:t>.</w:t>
      </w:r>
    </w:p>
    <w:p w:rsidR="00DE357A" w:rsidRPr="002C1A11" w:rsidRDefault="00DE357A" w:rsidP="00DE357A">
      <w:pPr>
        <w:spacing w:after="0" w:line="240" w:lineRule="auto"/>
        <w:jc w:val="both"/>
        <w:rPr>
          <w:rFonts w:ascii="Arial" w:hAnsi="Arial" w:cs="Arial"/>
          <w:sz w:val="20"/>
          <w:szCs w:val="20"/>
        </w:rPr>
      </w:pPr>
    </w:p>
    <w:p w:rsidR="00DE357A" w:rsidRPr="002C1A11" w:rsidRDefault="00DE357A" w:rsidP="004B3D42">
      <w:pPr>
        <w:numPr>
          <w:ilvl w:val="0"/>
          <w:numId w:val="202"/>
        </w:numPr>
        <w:spacing w:after="0" w:line="240" w:lineRule="auto"/>
        <w:ind w:left="567" w:hanging="567"/>
        <w:contextualSpacing/>
        <w:jc w:val="both"/>
        <w:rPr>
          <w:rFonts w:ascii="Arial" w:hAnsi="Arial" w:cs="Arial"/>
          <w:b/>
          <w:sz w:val="20"/>
          <w:szCs w:val="20"/>
        </w:rPr>
      </w:pPr>
      <w:r w:rsidRPr="002C1A11">
        <w:rPr>
          <w:rFonts w:ascii="Arial" w:hAnsi="Arial" w:cs="Arial"/>
          <w:b/>
          <w:sz w:val="20"/>
          <w:szCs w:val="20"/>
        </w:rPr>
        <w:t>Vestimenta tradicional empleada por género y grupos de edad</w:t>
      </w:r>
      <w:r w:rsidR="0077451F">
        <w:rPr>
          <w:rFonts w:ascii="Arial" w:hAnsi="Arial" w:cs="Arial"/>
          <w:b/>
          <w:sz w:val="20"/>
          <w:szCs w:val="20"/>
        </w:rPr>
        <w:t>.</w:t>
      </w:r>
    </w:p>
    <w:p w:rsidR="00DE357A" w:rsidRPr="002C1A11" w:rsidRDefault="00DE357A" w:rsidP="00DE357A">
      <w:pPr>
        <w:spacing w:after="0" w:line="240" w:lineRule="auto"/>
        <w:jc w:val="both"/>
        <w:rPr>
          <w:rFonts w:ascii="Arial" w:hAnsi="Arial" w:cs="Arial"/>
          <w:sz w:val="20"/>
          <w:szCs w:val="20"/>
        </w:rPr>
      </w:pPr>
    </w:p>
    <w:p w:rsidR="00DE357A" w:rsidRPr="002C1A11" w:rsidRDefault="00DE357A" w:rsidP="004B3D42">
      <w:pPr>
        <w:numPr>
          <w:ilvl w:val="0"/>
          <w:numId w:val="201"/>
        </w:numPr>
        <w:spacing w:after="0" w:line="240" w:lineRule="auto"/>
        <w:ind w:left="567" w:hanging="567"/>
        <w:contextualSpacing/>
        <w:jc w:val="both"/>
        <w:rPr>
          <w:rFonts w:ascii="Arial" w:hAnsi="Arial" w:cs="Arial"/>
          <w:b/>
          <w:sz w:val="20"/>
          <w:szCs w:val="20"/>
        </w:rPr>
      </w:pPr>
      <w:r w:rsidRPr="002C1A11">
        <w:rPr>
          <w:rFonts w:ascii="Arial" w:hAnsi="Arial" w:cs="Arial"/>
          <w:b/>
          <w:sz w:val="20"/>
          <w:szCs w:val="20"/>
        </w:rPr>
        <w:t>Vestimenta tradicional empleada por el hombre adulto</w:t>
      </w:r>
      <w:r w:rsidR="0077451F">
        <w:rPr>
          <w:rFonts w:ascii="Arial" w:hAnsi="Arial" w:cs="Arial"/>
          <w:b/>
          <w:sz w:val="20"/>
          <w:szCs w:val="20"/>
        </w:rPr>
        <w:t>.</w:t>
      </w:r>
    </w:p>
    <w:p w:rsidR="00DE357A" w:rsidRPr="002C1A11" w:rsidRDefault="00DE357A" w:rsidP="00DE357A">
      <w:pPr>
        <w:spacing w:after="0" w:line="240" w:lineRule="auto"/>
        <w:jc w:val="both"/>
        <w:rPr>
          <w:rFonts w:ascii="Arial" w:hAnsi="Arial" w:cs="Arial"/>
          <w:sz w:val="20"/>
          <w:szCs w:val="20"/>
        </w:rPr>
      </w:pPr>
    </w:p>
    <w:p w:rsidR="00DE357A" w:rsidRPr="00AC6929" w:rsidRDefault="00DE357A" w:rsidP="00AC6929">
      <w:pPr>
        <w:pStyle w:val="CUADROSPDOT"/>
        <w:rPr>
          <w:b w:val="0"/>
        </w:rPr>
      </w:pPr>
      <w:bookmarkStart w:id="95" w:name="_Toc300835831"/>
      <w:bookmarkStart w:id="96" w:name="_Toc315707922"/>
      <w:r w:rsidRPr="002C1A11">
        <w:t xml:space="preserve">Cuadro 25. </w:t>
      </w:r>
      <w:r w:rsidRPr="00AC6929">
        <w:rPr>
          <w:b w:val="0"/>
        </w:rPr>
        <w:t>Vestimenta tradicional por los hombres adultos de los asentamientos humanos de la parroquia</w:t>
      </w:r>
      <w:bookmarkEnd w:id="95"/>
      <w:r w:rsidR="0077451F" w:rsidRPr="00AC6929">
        <w:rPr>
          <w:b w:val="0"/>
        </w:rPr>
        <w:t>.</w:t>
      </w:r>
      <w:bookmarkEnd w:id="96"/>
    </w:p>
    <w:p w:rsidR="00DE357A" w:rsidRPr="00AC6929" w:rsidRDefault="00DE357A" w:rsidP="00DE357A">
      <w:pPr>
        <w:spacing w:after="0" w:line="240" w:lineRule="auto"/>
        <w:jc w:val="both"/>
        <w:rPr>
          <w:rFonts w:ascii="Arial" w:hAnsi="Arial" w:cs="Arial"/>
          <w:sz w:val="20"/>
          <w:szCs w:val="20"/>
        </w:rPr>
      </w:pPr>
    </w:p>
    <w:tbl>
      <w:tblPr>
        <w:tblW w:w="0" w:type="auto"/>
        <w:tblInd w:w="60" w:type="dxa"/>
        <w:tblCellMar>
          <w:left w:w="70" w:type="dxa"/>
          <w:right w:w="70" w:type="dxa"/>
        </w:tblCellMar>
        <w:tblLook w:val="04A0"/>
      </w:tblPr>
      <w:tblGrid>
        <w:gridCol w:w="1895"/>
        <w:gridCol w:w="1063"/>
        <w:gridCol w:w="1520"/>
        <w:gridCol w:w="941"/>
        <w:gridCol w:w="1685"/>
        <w:gridCol w:w="874"/>
        <w:gridCol w:w="940"/>
      </w:tblGrid>
      <w:tr w:rsidR="00B7368B" w:rsidRPr="00B7368B" w:rsidTr="009946C3">
        <w:trPr>
          <w:trHeight w:val="453"/>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hideMark/>
          </w:tcPr>
          <w:p w:rsidR="009C78F2" w:rsidRDefault="009C78F2" w:rsidP="00B7368B">
            <w:pPr>
              <w:spacing w:after="0" w:line="240" w:lineRule="auto"/>
              <w:jc w:val="center"/>
              <w:rPr>
                <w:rFonts w:ascii="Arial" w:eastAsia="Times New Roman" w:hAnsi="Arial" w:cs="Arial"/>
                <w:b/>
                <w:bCs/>
                <w:sz w:val="20"/>
                <w:szCs w:val="20"/>
                <w:lang w:val="es-ES" w:eastAsia="es-ES"/>
              </w:rPr>
            </w:pPr>
          </w:p>
          <w:p w:rsidR="009C78F2" w:rsidRDefault="009C78F2" w:rsidP="00B7368B">
            <w:pPr>
              <w:spacing w:after="0" w:line="240" w:lineRule="auto"/>
              <w:jc w:val="center"/>
              <w:rPr>
                <w:rFonts w:ascii="Arial" w:eastAsia="Times New Roman" w:hAnsi="Arial" w:cs="Arial"/>
                <w:b/>
                <w:bCs/>
                <w:sz w:val="20"/>
                <w:szCs w:val="20"/>
                <w:lang w:val="es-ES" w:eastAsia="es-ES"/>
              </w:rPr>
            </w:pPr>
          </w:p>
          <w:p w:rsidR="00B7368B" w:rsidRPr="00B7368B" w:rsidRDefault="0077451F" w:rsidP="00797EB4">
            <w:pPr>
              <w:spacing w:after="0" w:line="240" w:lineRule="auto"/>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C</w:t>
            </w:r>
            <w:r w:rsidR="008300C7" w:rsidRPr="00B7368B">
              <w:rPr>
                <w:rFonts w:ascii="Arial" w:eastAsia="Times New Roman" w:hAnsi="Arial" w:cs="Arial"/>
                <w:b/>
                <w:bCs/>
                <w:sz w:val="20"/>
                <w:szCs w:val="20"/>
                <w:lang w:val="es-ES" w:eastAsia="es-ES"/>
              </w:rPr>
              <w:t>omunidad</w:t>
            </w:r>
          </w:p>
        </w:tc>
        <w:tc>
          <w:tcPr>
            <w:tcW w:w="0" w:type="auto"/>
            <w:gridSpan w:val="6"/>
            <w:tcBorders>
              <w:top w:val="single" w:sz="8" w:space="0" w:color="auto"/>
              <w:left w:val="nil"/>
              <w:bottom w:val="single" w:sz="8" w:space="0" w:color="auto"/>
              <w:right w:val="single" w:sz="8" w:space="0" w:color="000000"/>
            </w:tcBorders>
            <w:shd w:val="clear" w:color="auto" w:fill="FFFF66"/>
            <w:vAlign w:val="center"/>
            <w:hideMark/>
          </w:tcPr>
          <w:p w:rsidR="00B7368B" w:rsidRPr="00B7368B" w:rsidRDefault="00B7368B" w:rsidP="008300C7">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Prendas tradicionales empleadas</w:t>
            </w:r>
          </w:p>
        </w:tc>
      </w:tr>
      <w:tr w:rsidR="00B7368B" w:rsidRPr="00B7368B" w:rsidTr="009946C3">
        <w:trPr>
          <w:trHeight w:val="525"/>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B7368B" w:rsidRPr="00B7368B" w:rsidRDefault="00B7368B" w:rsidP="00B7368B">
            <w:pPr>
              <w:spacing w:after="0" w:line="240" w:lineRule="auto"/>
              <w:rPr>
                <w:rFonts w:ascii="Arial" w:eastAsia="Times New Roman" w:hAnsi="Arial" w:cs="Arial"/>
                <w:b/>
                <w:bCs/>
                <w:sz w:val="20"/>
                <w:szCs w:val="20"/>
                <w:lang w:val="es-ES" w:eastAsia="es-ES"/>
              </w:rPr>
            </w:pPr>
          </w:p>
        </w:tc>
        <w:tc>
          <w:tcPr>
            <w:tcW w:w="0" w:type="auto"/>
            <w:tcBorders>
              <w:top w:val="nil"/>
              <w:left w:val="nil"/>
              <w:bottom w:val="single" w:sz="8" w:space="0" w:color="auto"/>
              <w:right w:val="single" w:sz="8" w:space="0" w:color="auto"/>
            </w:tcBorders>
            <w:shd w:val="clear" w:color="auto" w:fill="FFFF66"/>
            <w:hideMark/>
          </w:tcPr>
          <w:p w:rsidR="00B7368B" w:rsidRPr="00B7368B" w:rsidRDefault="00B7368B" w:rsidP="00B7368B">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Alpargata</w:t>
            </w:r>
          </w:p>
        </w:tc>
        <w:tc>
          <w:tcPr>
            <w:tcW w:w="0" w:type="auto"/>
            <w:tcBorders>
              <w:top w:val="nil"/>
              <w:left w:val="nil"/>
              <w:bottom w:val="single" w:sz="8" w:space="0" w:color="auto"/>
              <w:right w:val="single" w:sz="8" w:space="0" w:color="auto"/>
            </w:tcBorders>
            <w:shd w:val="clear" w:color="auto" w:fill="FFFF66"/>
            <w:hideMark/>
          </w:tcPr>
          <w:p w:rsidR="00B7368B" w:rsidRPr="00B7368B" w:rsidRDefault="00B7368B" w:rsidP="00B7368B">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Pantalón de jerga</w:t>
            </w:r>
          </w:p>
        </w:tc>
        <w:tc>
          <w:tcPr>
            <w:tcW w:w="0" w:type="auto"/>
            <w:tcBorders>
              <w:top w:val="nil"/>
              <w:left w:val="nil"/>
              <w:bottom w:val="single" w:sz="8" w:space="0" w:color="auto"/>
              <w:right w:val="single" w:sz="8" w:space="0" w:color="auto"/>
            </w:tcBorders>
            <w:shd w:val="clear" w:color="auto" w:fill="FFFF66"/>
            <w:hideMark/>
          </w:tcPr>
          <w:p w:rsidR="00B7368B" w:rsidRPr="00B7368B" w:rsidRDefault="00B7368B" w:rsidP="00B7368B">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Zamarro</w:t>
            </w: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8300C7">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Sombrero de panse</w:t>
            </w: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8300C7">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Poncho</w:t>
            </w: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8300C7">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Bufanda</w:t>
            </w: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881617">
            <w:pPr>
              <w:pStyle w:val="Prrafodelista"/>
              <w:numPr>
                <w:ilvl w:val="0"/>
                <w:numId w:val="197"/>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881617">
            <w:pPr>
              <w:pStyle w:val="Prrafodelista"/>
              <w:numPr>
                <w:ilvl w:val="0"/>
                <w:numId w:val="197"/>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COCHAPAMBA</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B7368B" w:rsidRDefault="00B7368B" w:rsidP="00881617">
            <w:p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B7368B" w:rsidRDefault="00B7368B" w:rsidP="00881617">
            <w:p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SAN MARTÌN</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B7368B" w:rsidRDefault="00B7368B" w:rsidP="00881617">
            <w:p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B7368B" w:rsidRDefault="00B7368B" w:rsidP="00881617">
            <w:p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ZUNAG</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881617">
            <w:pPr>
              <w:pStyle w:val="Prrafodelista"/>
              <w:numPr>
                <w:ilvl w:val="0"/>
                <w:numId w:val="197"/>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881617">
            <w:pPr>
              <w:pStyle w:val="Prrafodelista"/>
              <w:numPr>
                <w:ilvl w:val="0"/>
                <w:numId w:val="197"/>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ILTUS</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881617">
            <w:pPr>
              <w:pStyle w:val="Prrafodelista"/>
              <w:numPr>
                <w:ilvl w:val="0"/>
                <w:numId w:val="197"/>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881617">
            <w:pPr>
              <w:pStyle w:val="Prrafodelista"/>
              <w:numPr>
                <w:ilvl w:val="0"/>
                <w:numId w:val="197"/>
              </w:numPr>
              <w:spacing w:after="0" w:line="240" w:lineRule="auto"/>
              <w:jc w:val="center"/>
              <w:rPr>
                <w:rFonts w:ascii="Arial" w:eastAsia="Times New Roman" w:hAnsi="Arial" w:cs="Arial"/>
                <w:sz w:val="20"/>
                <w:szCs w:val="20"/>
                <w:lang w:val="es-ES" w:eastAsia="es-ES"/>
              </w:rPr>
            </w:pPr>
          </w:p>
        </w:tc>
      </w:tr>
      <w:tr w:rsidR="00B7368B" w:rsidRPr="00AF3598" w:rsidTr="00DD0A4E">
        <w:trPr>
          <w:trHeight w:val="270"/>
        </w:trPr>
        <w:tc>
          <w:tcPr>
            <w:tcW w:w="0" w:type="auto"/>
            <w:tcBorders>
              <w:top w:val="nil"/>
              <w:left w:val="single" w:sz="8" w:space="0" w:color="auto"/>
              <w:bottom w:val="single" w:sz="8" w:space="0" w:color="auto"/>
              <w:right w:val="single" w:sz="8" w:space="0" w:color="auto"/>
            </w:tcBorders>
            <w:shd w:val="clear" w:color="auto" w:fill="4AF2FC"/>
            <w:vAlign w:val="center"/>
            <w:hideMark/>
          </w:tcPr>
          <w:p w:rsidR="00B7368B" w:rsidRPr="00797EB4" w:rsidRDefault="00B7368B" w:rsidP="00881617">
            <w:pPr>
              <w:spacing w:after="0" w:line="240" w:lineRule="auto"/>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TOTAL</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88161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88161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88161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88161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88161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3</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88161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3</w:t>
            </w:r>
          </w:p>
        </w:tc>
      </w:tr>
    </w:tbl>
    <w:p w:rsidR="00B7368B" w:rsidRPr="00AF3598" w:rsidRDefault="00B7368B" w:rsidP="00B7368B">
      <w:pPr>
        <w:spacing w:after="0" w:line="240" w:lineRule="auto"/>
        <w:jc w:val="both"/>
        <w:rPr>
          <w:rFonts w:ascii="Arial" w:eastAsia="Times New Roman" w:hAnsi="Arial" w:cs="Arial"/>
          <w:b/>
          <w:bCs/>
          <w:color w:val="000000" w:themeColor="text1"/>
          <w:sz w:val="20"/>
          <w:szCs w:val="20"/>
          <w:lang w:val="es-ES" w:eastAsia="es-ES"/>
        </w:rPr>
      </w:pPr>
    </w:p>
    <w:p w:rsidR="00693B80" w:rsidRPr="002C1A11" w:rsidRDefault="00693B80" w:rsidP="00693B80">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w:t>
      </w:r>
      <w:r w:rsidR="00AF3598">
        <w:rPr>
          <w:rFonts w:ascii="Arial" w:hAnsi="Arial" w:cs="Arial"/>
          <w:sz w:val="20"/>
          <w:szCs w:val="20"/>
        </w:rPr>
        <w:t xml:space="preserve"> </w:t>
      </w:r>
      <w:r w:rsidRPr="002C1A11">
        <w:rPr>
          <w:rFonts w:ascii="Arial" w:hAnsi="Arial" w:cs="Arial"/>
          <w:sz w:val="20"/>
          <w:szCs w:val="20"/>
        </w:rPr>
        <w:t>/ Mesa de trabajo socio-cultural</w:t>
      </w:r>
      <w:r w:rsidR="00AF3598">
        <w:rPr>
          <w:rFonts w:ascii="Arial" w:hAnsi="Arial" w:cs="Arial"/>
          <w:sz w:val="20"/>
          <w:szCs w:val="20"/>
        </w:rPr>
        <w:t>.</w:t>
      </w:r>
    </w:p>
    <w:p w:rsidR="00693B80" w:rsidRDefault="00693B80" w:rsidP="00693B80">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del Gobierno Parroquial de </w:t>
      </w:r>
      <w:r w:rsidR="004A7D1C">
        <w:rPr>
          <w:rFonts w:ascii="Arial" w:hAnsi="Arial" w:cs="Arial"/>
          <w:sz w:val="20"/>
          <w:szCs w:val="20"/>
        </w:rPr>
        <w:t>Gonzol</w:t>
      </w:r>
      <w:r w:rsidR="00AF3598">
        <w:rPr>
          <w:rFonts w:ascii="Arial" w:hAnsi="Arial" w:cs="Arial"/>
          <w:sz w:val="20"/>
          <w:szCs w:val="20"/>
        </w:rPr>
        <w:t>.</w:t>
      </w:r>
    </w:p>
    <w:p w:rsidR="00693B80" w:rsidRPr="002C1A11" w:rsidRDefault="00693B80" w:rsidP="00693B80">
      <w:pPr>
        <w:spacing w:after="0" w:line="240" w:lineRule="auto"/>
        <w:jc w:val="both"/>
        <w:rPr>
          <w:rFonts w:ascii="Arial" w:hAnsi="Arial" w:cs="Arial"/>
          <w:sz w:val="20"/>
          <w:szCs w:val="20"/>
        </w:rPr>
      </w:pPr>
    </w:p>
    <w:p w:rsidR="006333FC" w:rsidRDefault="006333FC" w:rsidP="00693B80">
      <w:pPr>
        <w:spacing w:after="0" w:line="240" w:lineRule="auto"/>
        <w:jc w:val="both"/>
        <w:rPr>
          <w:rFonts w:ascii="Arial" w:hAnsi="Arial" w:cs="Arial"/>
          <w:b/>
          <w:sz w:val="20"/>
          <w:szCs w:val="20"/>
        </w:rPr>
      </w:pPr>
    </w:p>
    <w:p w:rsidR="00655C20" w:rsidRPr="002C1A11" w:rsidRDefault="00145A63" w:rsidP="00655C20">
      <w:pPr>
        <w:spacing w:after="0" w:line="240" w:lineRule="auto"/>
        <w:jc w:val="both"/>
        <w:rPr>
          <w:rFonts w:ascii="Arial" w:hAnsi="Arial" w:cs="Arial"/>
          <w:sz w:val="20"/>
          <w:szCs w:val="20"/>
        </w:rPr>
      </w:pPr>
      <w:r>
        <w:rPr>
          <w:rFonts w:ascii="Arial" w:hAnsi="Arial" w:cs="Arial"/>
          <w:sz w:val="20"/>
          <w:szCs w:val="20"/>
        </w:rPr>
        <w:t xml:space="preserve">En tres comunidades la </w:t>
      </w:r>
      <w:r w:rsidR="00655C20">
        <w:rPr>
          <w:rFonts w:ascii="Arial" w:hAnsi="Arial" w:cs="Arial"/>
          <w:sz w:val="20"/>
          <w:szCs w:val="20"/>
        </w:rPr>
        <w:t xml:space="preserve"> v</w:t>
      </w:r>
      <w:r>
        <w:rPr>
          <w:rFonts w:ascii="Arial" w:hAnsi="Arial" w:cs="Arial"/>
          <w:sz w:val="20"/>
          <w:szCs w:val="20"/>
        </w:rPr>
        <w:t>estimenta tradicional de</w:t>
      </w:r>
      <w:r w:rsidR="00655C20" w:rsidRPr="002C1A11">
        <w:rPr>
          <w:rFonts w:ascii="Arial" w:hAnsi="Arial" w:cs="Arial"/>
          <w:sz w:val="20"/>
          <w:szCs w:val="20"/>
        </w:rPr>
        <w:t xml:space="preserve"> los hombres adultos </w:t>
      </w:r>
      <w:r w:rsidR="00655C20">
        <w:rPr>
          <w:rFonts w:ascii="Arial" w:hAnsi="Arial" w:cs="Arial"/>
          <w:sz w:val="20"/>
          <w:szCs w:val="20"/>
        </w:rPr>
        <w:t xml:space="preserve"> es el poncho y</w:t>
      </w:r>
      <w:r>
        <w:rPr>
          <w:rFonts w:ascii="Arial" w:hAnsi="Arial" w:cs="Arial"/>
          <w:sz w:val="20"/>
          <w:szCs w:val="20"/>
        </w:rPr>
        <w:t xml:space="preserve"> la bufanda, mientras que en dos comunidades no utilizan ninguna prenda tradicional.</w:t>
      </w:r>
    </w:p>
    <w:p w:rsidR="00655C20" w:rsidRPr="002C1A11" w:rsidRDefault="00655C20" w:rsidP="00655C20">
      <w:pPr>
        <w:spacing w:after="0" w:line="240" w:lineRule="auto"/>
        <w:jc w:val="both"/>
        <w:rPr>
          <w:rFonts w:ascii="Arial" w:hAnsi="Arial" w:cs="Arial"/>
          <w:sz w:val="20"/>
          <w:szCs w:val="20"/>
        </w:rPr>
      </w:pPr>
    </w:p>
    <w:p w:rsidR="00655C20" w:rsidRPr="002C1A11" w:rsidRDefault="00655C20" w:rsidP="00693B80">
      <w:pPr>
        <w:spacing w:after="0" w:line="240" w:lineRule="auto"/>
        <w:jc w:val="both"/>
        <w:rPr>
          <w:rFonts w:ascii="Arial" w:hAnsi="Arial" w:cs="Arial"/>
          <w:sz w:val="20"/>
          <w:szCs w:val="20"/>
        </w:rPr>
      </w:pPr>
    </w:p>
    <w:p w:rsidR="00693B80" w:rsidRDefault="00693B80" w:rsidP="004B3D42">
      <w:pPr>
        <w:numPr>
          <w:ilvl w:val="0"/>
          <w:numId w:val="201"/>
        </w:numPr>
        <w:spacing w:after="0" w:line="240" w:lineRule="auto"/>
        <w:ind w:left="567" w:hanging="567"/>
        <w:contextualSpacing/>
        <w:jc w:val="both"/>
        <w:rPr>
          <w:rFonts w:ascii="Arial" w:hAnsi="Arial" w:cs="Arial"/>
          <w:b/>
          <w:sz w:val="20"/>
          <w:szCs w:val="20"/>
        </w:rPr>
      </w:pPr>
      <w:r w:rsidRPr="002C1A11">
        <w:rPr>
          <w:rFonts w:ascii="Arial" w:hAnsi="Arial" w:cs="Arial"/>
          <w:b/>
          <w:sz w:val="20"/>
          <w:szCs w:val="20"/>
        </w:rPr>
        <w:t>Vestimenta occidental empleada por el hombre adulto</w:t>
      </w:r>
      <w:r w:rsidR="00160F2B">
        <w:rPr>
          <w:rFonts w:ascii="Arial" w:hAnsi="Arial" w:cs="Arial"/>
          <w:b/>
          <w:sz w:val="20"/>
          <w:szCs w:val="20"/>
        </w:rPr>
        <w:t>.</w:t>
      </w:r>
    </w:p>
    <w:p w:rsidR="00160F2B" w:rsidRPr="002C1A11" w:rsidRDefault="00160F2B" w:rsidP="00160F2B">
      <w:pPr>
        <w:spacing w:after="0" w:line="240" w:lineRule="auto"/>
        <w:contextualSpacing/>
        <w:jc w:val="both"/>
        <w:rPr>
          <w:rFonts w:ascii="Arial" w:hAnsi="Arial" w:cs="Arial"/>
          <w:b/>
          <w:sz w:val="20"/>
          <w:szCs w:val="20"/>
        </w:rPr>
      </w:pPr>
    </w:p>
    <w:p w:rsidR="00693B80" w:rsidRPr="00693B80" w:rsidRDefault="00693B80" w:rsidP="00B7368B">
      <w:pPr>
        <w:spacing w:after="0" w:line="240" w:lineRule="auto"/>
        <w:jc w:val="both"/>
        <w:rPr>
          <w:rFonts w:ascii="Arial" w:eastAsia="Times New Roman" w:hAnsi="Arial" w:cs="Arial"/>
          <w:b/>
          <w:bCs/>
          <w:sz w:val="20"/>
          <w:szCs w:val="20"/>
          <w:lang w:eastAsia="es-ES"/>
        </w:rPr>
      </w:pPr>
    </w:p>
    <w:p w:rsidR="00693B80" w:rsidRDefault="00693B80" w:rsidP="00B7368B">
      <w:pPr>
        <w:spacing w:after="0" w:line="240" w:lineRule="auto"/>
        <w:jc w:val="both"/>
        <w:rPr>
          <w:rFonts w:ascii="Arial" w:eastAsia="Times New Roman" w:hAnsi="Arial" w:cs="Arial"/>
          <w:b/>
          <w:bCs/>
          <w:sz w:val="20"/>
          <w:szCs w:val="20"/>
          <w:lang w:val="es-ES" w:eastAsia="es-ES"/>
        </w:rPr>
      </w:pPr>
    </w:p>
    <w:p w:rsidR="00B7368B" w:rsidRDefault="00B7368B" w:rsidP="00AC6929">
      <w:pPr>
        <w:pStyle w:val="CUADROSPDOT"/>
      </w:pPr>
      <w:bookmarkStart w:id="97" w:name="_Toc315707923"/>
      <w:r w:rsidRPr="00B7368B">
        <w:rPr>
          <w:bCs/>
        </w:rPr>
        <w:t>Cuadro 26</w:t>
      </w:r>
      <w:r w:rsidRPr="00AC6929">
        <w:rPr>
          <w:b w:val="0"/>
          <w:bCs/>
        </w:rPr>
        <w:t xml:space="preserve">. </w:t>
      </w:r>
      <w:r w:rsidRPr="00AC6929">
        <w:rPr>
          <w:b w:val="0"/>
        </w:rPr>
        <w:t xml:space="preserve">Vestimenta </w:t>
      </w:r>
      <w:r w:rsidRPr="00AC6929">
        <w:rPr>
          <w:b w:val="0"/>
          <w:u w:val="single"/>
        </w:rPr>
        <w:t>occidental</w:t>
      </w:r>
      <w:r w:rsidRPr="00AC6929">
        <w:rPr>
          <w:b w:val="0"/>
        </w:rPr>
        <w:t xml:space="preserve"> por los hombres adultos de los asentamientos humanos de la parroquia</w:t>
      </w:r>
      <w:r w:rsidR="00160F2B" w:rsidRPr="00AC6929">
        <w:rPr>
          <w:b w:val="0"/>
        </w:rPr>
        <w:t>.</w:t>
      </w:r>
      <w:bookmarkEnd w:id="97"/>
    </w:p>
    <w:p w:rsidR="00160F2B" w:rsidRPr="00B7368B" w:rsidRDefault="00160F2B" w:rsidP="00B7368B">
      <w:pPr>
        <w:spacing w:after="0" w:line="240" w:lineRule="auto"/>
        <w:jc w:val="both"/>
        <w:rPr>
          <w:rFonts w:ascii="Arial" w:eastAsia="Times New Roman" w:hAnsi="Arial" w:cs="Arial"/>
          <w:b/>
          <w:bCs/>
          <w:sz w:val="20"/>
          <w:szCs w:val="20"/>
          <w:lang w:val="es-ES" w:eastAsia="es-ES"/>
        </w:rPr>
      </w:pPr>
    </w:p>
    <w:tbl>
      <w:tblPr>
        <w:tblW w:w="0" w:type="auto"/>
        <w:tblInd w:w="70" w:type="dxa"/>
        <w:tblCellMar>
          <w:left w:w="70" w:type="dxa"/>
          <w:right w:w="70" w:type="dxa"/>
        </w:tblCellMar>
        <w:tblLook w:val="04A0"/>
      </w:tblPr>
      <w:tblGrid>
        <w:gridCol w:w="1795"/>
        <w:gridCol w:w="852"/>
        <w:gridCol w:w="1348"/>
        <w:gridCol w:w="1254"/>
        <w:gridCol w:w="1030"/>
        <w:gridCol w:w="629"/>
        <w:gridCol w:w="1315"/>
        <w:gridCol w:w="685"/>
      </w:tblGrid>
      <w:tr w:rsidR="00B7368B" w:rsidRPr="00B7368B" w:rsidTr="009946C3">
        <w:trPr>
          <w:trHeight w:val="270"/>
        </w:trPr>
        <w:tc>
          <w:tcPr>
            <w:tcW w:w="0" w:type="auto"/>
            <w:tcBorders>
              <w:top w:val="single" w:sz="4" w:space="0" w:color="auto"/>
              <w:left w:val="single" w:sz="4" w:space="0" w:color="auto"/>
              <w:right w:val="single" w:sz="4" w:space="0" w:color="auto"/>
            </w:tcBorders>
            <w:shd w:val="clear" w:color="auto" w:fill="FFFF66"/>
            <w:vAlign w:val="bottom"/>
            <w:hideMark/>
          </w:tcPr>
          <w:p w:rsidR="00B7368B" w:rsidRPr="00B7368B" w:rsidRDefault="00B7368B" w:rsidP="00B7368B">
            <w:pPr>
              <w:spacing w:after="0" w:line="240" w:lineRule="auto"/>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 </w:t>
            </w:r>
          </w:p>
        </w:tc>
        <w:tc>
          <w:tcPr>
            <w:tcW w:w="0" w:type="auto"/>
            <w:gridSpan w:val="7"/>
            <w:tcBorders>
              <w:top w:val="single" w:sz="8" w:space="0" w:color="auto"/>
              <w:left w:val="single" w:sz="4" w:space="0" w:color="auto"/>
              <w:bottom w:val="single" w:sz="8" w:space="0" w:color="auto"/>
              <w:right w:val="single" w:sz="8" w:space="0" w:color="000000"/>
            </w:tcBorders>
            <w:shd w:val="clear" w:color="auto" w:fill="FFFF66"/>
            <w:hideMark/>
          </w:tcPr>
          <w:p w:rsidR="00B7368B" w:rsidRPr="00B7368B" w:rsidRDefault="00B7368B" w:rsidP="00B7368B">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Prendas occidental empleadas</w:t>
            </w:r>
          </w:p>
        </w:tc>
      </w:tr>
      <w:tr w:rsidR="00B7368B" w:rsidRPr="00B7368B" w:rsidTr="009946C3">
        <w:trPr>
          <w:trHeight w:val="525"/>
        </w:trPr>
        <w:tc>
          <w:tcPr>
            <w:tcW w:w="0" w:type="auto"/>
            <w:tcBorders>
              <w:top w:val="nil"/>
              <w:left w:val="single" w:sz="4" w:space="0" w:color="auto"/>
              <w:bottom w:val="single" w:sz="4" w:space="0" w:color="auto"/>
              <w:right w:val="single" w:sz="4" w:space="0" w:color="auto"/>
            </w:tcBorders>
            <w:shd w:val="clear" w:color="auto" w:fill="FFFF66"/>
            <w:hideMark/>
          </w:tcPr>
          <w:p w:rsidR="00B7368B" w:rsidRPr="00B7368B" w:rsidRDefault="0077451F" w:rsidP="00B7368B">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C</w:t>
            </w:r>
            <w:r w:rsidR="006C2EBD" w:rsidRPr="00B7368B">
              <w:rPr>
                <w:rFonts w:ascii="Arial" w:eastAsia="Times New Roman" w:hAnsi="Arial" w:cs="Arial"/>
                <w:b/>
                <w:bCs/>
                <w:sz w:val="20"/>
                <w:szCs w:val="20"/>
                <w:lang w:val="es-ES" w:eastAsia="es-ES"/>
              </w:rPr>
              <w:t>omunidad</w:t>
            </w:r>
          </w:p>
        </w:tc>
        <w:tc>
          <w:tcPr>
            <w:tcW w:w="0" w:type="auto"/>
            <w:tcBorders>
              <w:top w:val="nil"/>
              <w:left w:val="single" w:sz="4" w:space="0" w:color="auto"/>
              <w:bottom w:val="single" w:sz="8" w:space="0" w:color="auto"/>
              <w:right w:val="single" w:sz="8" w:space="0" w:color="auto"/>
            </w:tcBorders>
            <w:shd w:val="clear" w:color="auto" w:fill="FFFF66"/>
            <w:hideMark/>
          </w:tcPr>
          <w:p w:rsidR="00B7368B" w:rsidRPr="00B7368B" w:rsidRDefault="00B7368B" w:rsidP="00B7368B">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Camisa</w:t>
            </w:r>
          </w:p>
        </w:tc>
        <w:tc>
          <w:tcPr>
            <w:tcW w:w="0" w:type="auto"/>
            <w:tcBorders>
              <w:top w:val="nil"/>
              <w:left w:val="nil"/>
              <w:bottom w:val="single" w:sz="8" w:space="0" w:color="auto"/>
              <w:right w:val="single" w:sz="8" w:space="0" w:color="auto"/>
            </w:tcBorders>
            <w:shd w:val="clear" w:color="auto" w:fill="FFFF66"/>
            <w:hideMark/>
          </w:tcPr>
          <w:p w:rsidR="00B7368B" w:rsidRPr="00B7368B" w:rsidRDefault="00B7368B" w:rsidP="00B7368B">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Pantalón de tela</w:t>
            </w:r>
          </w:p>
        </w:tc>
        <w:tc>
          <w:tcPr>
            <w:tcW w:w="0" w:type="auto"/>
            <w:tcBorders>
              <w:top w:val="nil"/>
              <w:left w:val="nil"/>
              <w:bottom w:val="single" w:sz="8" w:space="0" w:color="auto"/>
              <w:right w:val="single" w:sz="8" w:space="0" w:color="auto"/>
            </w:tcBorders>
            <w:shd w:val="clear" w:color="auto" w:fill="FFFF66"/>
            <w:hideMark/>
          </w:tcPr>
          <w:p w:rsidR="00B7368B" w:rsidRPr="00B7368B" w:rsidRDefault="00B7368B" w:rsidP="00B7368B">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Pantalón Jean</w:t>
            </w:r>
          </w:p>
        </w:tc>
        <w:tc>
          <w:tcPr>
            <w:tcW w:w="0" w:type="auto"/>
            <w:tcBorders>
              <w:top w:val="nil"/>
              <w:left w:val="nil"/>
              <w:bottom w:val="single" w:sz="8" w:space="0" w:color="auto"/>
              <w:right w:val="single" w:sz="8" w:space="0" w:color="auto"/>
            </w:tcBorders>
            <w:shd w:val="clear" w:color="auto" w:fill="FFFF66"/>
            <w:hideMark/>
          </w:tcPr>
          <w:p w:rsidR="00B7368B" w:rsidRPr="00B7368B" w:rsidRDefault="00B7368B" w:rsidP="00B7368B">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Camiseta</w:t>
            </w:r>
          </w:p>
        </w:tc>
        <w:tc>
          <w:tcPr>
            <w:tcW w:w="0" w:type="auto"/>
            <w:tcBorders>
              <w:top w:val="nil"/>
              <w:left w:val="nil"/>
              <w:bottom w:val="single" w:sz="8" w:space="0" w:color="auto"/>
              <w:right w:val="single" w:sz="8" w:space="0" w:color="auto"/>
            </w:tcBorders>
            <w:shd w:val="clear" w:color="auto" w:fill="FFFF66"/>
            <w:hideMark/>
          </w:tcPr>
          <w:p w:rsidR="00B7368B" w:rsidRPr="00B7368B" w:rsidRDefault="00B7368B" w:rsidP="00B7368B">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Buzo</w:t>
            </w:r>
          </w:p>
        </w:tc>
        <w:tc>
          <w:tcPr>
            <w:tcW w:w="0" w:type="auto"/>
            <w:tcBorders>
              <w:top w:val="nil"/>
              <w:left w:val="nil"/>
              <w:bottom w:val="single" w:sz="8" w:space="0" w:color="auto"/>
              <w:right w:val="single" w:sz="8" w:space="0" w:color="auto"/>
            </w:tcBorders>
            <w:shd w:val="clear" w:color="auto" w:fill="FFFF66"/>
            <w:hideMark/>
          </w:tcPr>
          <w:p w:rsidR="00B7368B" w:rsidRPr="00B7368B" w:rsidRDefault="00B7368B" w:rsidP="00B7368B">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Botas de caucho</w:t>
            </w:r>
          </w:p>
        </w:tc>
        <w:tc>
          <w:tcPr>
            <w:tcW w:w="0" w:type="auto"/>
            <w:tcBorders>
              <w:top w:val="nil"/>
              <w:left w:val="nil"/>
              <w:bottom w:val="single" w:sz="8" w:space="0" w:color="auto"/>
              <w:right w:val="single" w:sz="8" w:space="0" w:color="auto"/>
            </w:tcBorders>
            <w:shd w:val="clear" w:color="auto" w:fill="FFFF66"/>
            <w:hideMark/>
          </w:tcPr>
          <w:p w:rsidR="00B7368B" w:rsidRPr="00B7368B" w:rsidRDefault="00B7368B" w:rsidP="00B7368B">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Gorra</w:t>
            </w:r>
          </w:p>
        </w:tc>
      </w:tr>
      <w:tr w:rsidR="00B7368B" w:rsidRPr="00B7368B" w:rsidTr="00DE6D39">
        <w:trPr>
          <w:trHeight w:val="270"/>
        </w:trPr>
        <w:tc>
          <w:tcPr>
            <w:tcW w:w="0" w:type="auto"/>
            <w:tcBorders>
              <w:top w:val="single" w:sz="4" w:space="0" w:color="auto"/>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5"/>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COCHAPAMBA</w:t>
            </w: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5"/>
              </w:numPr>
              <w:spacing w:after="0" w:line="240" w:lineRule="auto"/>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SAN MARTÌN</w:t>
            </w: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5"/>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ZUNAG</w:t>
            </w: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5"/>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5632B3">
            <w:pPr>
              <w:pStyle w:val="Prrafodelista"/>
              <w:spacing w:after="0" w:line="240" w:lineRule="auto"/>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5632B3">
            <w:pPr>
              <w:pStyle w:val="Prrafodelista"/>
              <w:spacing w:after="0" w:line="240" w:lineRule="auto"/>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ILTUS</w:t>
            </w: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5"/>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6"/>
              </w:numPr>
              <w:spacing w:after="0" w:line="240" w:lineRule="auto"/>
              <w:jc w:val="center"/>
              <w:rPr>
                <w:rFonts w:ascii="Arial" w:eastAsia="Times New Roman" w:hAnsi="Arial" w:cs="Arial"/>
                <w:sz w:val="20"/>
                <w:szCs w:val="20"/>
                <w:lang w:val="es-ES" w:eastAsia="es-ES"/>
              </w:rPr>
            </w:pPr>
          </w:p>
        </w:tc>
      </w:tr>
    </w:tbl>
    <w:p w:rsidR="00B7368B" w:rsidRDefault="00B7368B" w:rsidP="00B7368B">
      <w:pPr>
        <w:spacing w:after="0" w:line="240" w:lineRule="auto"/>
        <w:jc w:val="both"/>
        <w:rPr>
          <w:rFonts w:ascii="Arial" w:eastAsia="Times New Roman" w:hAnsi="Arial" w:cs="Arial"/>
          <w:b/>
          <w:bCs/>
          <w:sz w:val="20"/>
          <w:szCs w:val="20"/>
          <w:lang w:val="es-ES" w:eastAsia="es-ES"/>
        </w:rPr>
      </w:pPr>
    </w:p>
    <w:p w:rsidR="00693B80" w:rsidRPr="002C1A11" w:rsidRDefault="00693B80" w:rsidP="00693B80">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w:t>
      </w:r>
      <w:r w:rsidR="0077451F">
        <w:rPr>
          <w:rFonts w:ascii="Arial" w:hAnsi="Arial" w:cs="Arial"/>
          <w:sz w:val="20"/>
          <w:szCs w:val="20"/>
        </w:rPr>
        <w:t xml:space="preserve"> </w:t>
      </w:r>
      <w:r w:rsidRPr="002C1A11">
        <w:rPr>
          <w:rFonts w:ascii="Arial" w:hAnsi="Arial" w:cs="Arial"/>
          <w:sz w:val="20"/>
          <w:szCs w:val="20"/>
        </w:rPr>
        <w:t>/ Mesa de trabajo socio-cultural</w:t>
      </w:r>
      <w:r w:rsidR="00AF3598">
        <w:rPr>
          <w:rFonts w:ascii="Arial" w:hAnsi="Arial" w:cs="Arial"/>
          <w:sz w:val="20"/>
          <w:szCs w:val="20"/>
        </w:rPr>
        <w:t>.</w:t>
      </w:r>
    </w:p>
    <w:p w:rsidR="00693B80" w:rsidRDefault="00693B80" w:rsidP="00693B80">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del Gobierno Parroquial de </w:t>
      </w:r>
      <w:r w:rsidR="004A7D1C">
        <w:rPr>
          <w:rFonts w:ascii="Arial" w:hAnsi="Arial" w:cs="Arial"/>
          <w:sz w:val="20"/>
          <w:szCs w:val="20"/>
        </w:rPr>
        <w:t>Gonzol</w:t>
      </w:r>
      <w:r w:rsidR="00AF3598">
        <w:rPr>
          <w:rFonts w:ascii="Arial" w:hAnsi="Arial" w:cs="Arial"/>
          <w:sz w:val="20"/>
          <w:szCs w:val="20"/>
        </w:rPr>
        <w:t>.</w:t>
      </w:r>
    </w:p>
    <w:p w:rsidR="00145A63" w:rsidRDefault="00145A63" w:rsidP="00145A63">
      <w:pPr>
        <w:spacing w:after="0" w:line="240" w:lineRule="auto"/>
        <w:jc w:val="both"/>
        <w:rPr>
          <w:rFonts w:ascii="Arial" w:hAnsi="Arial" w:cs="Arial"/>
          <w:b/>
          <w:sz w:val="20"/>
          <w:szCs w:val="20"/>
        </w:rPr>
      </w:pPr>
    </w:p>
    <w:p w:rsidR="00D301F4" w:rsidRDefault="00145A63" w:rsidP="00693B80">
      <w:pPr>
        <w:spacing w:after="0" w:line="240" w:lineRule="auto"/>
        <w:jc w:val="both"/>
        <w:rPr>
          <w:rFonts w:ascii="Arial" w:hAnsi="Arial" w:cs="Arial"/>
          <w:sz w:val="20"/>
          <w:szCs w:val="20"/>
        </w:rPr>
      </w:pPr>
      <w:r>
        <w:rPr>
          <w:rFonts w:ascii="Arial" w:hAnsi="Arial" w:cs="Arial"/>
          <w:sz w:val="20"/>
          <w:szCs w:val="20"/>
        </w:rPr>
        <w:t xml:space="preserve">En </w:t>
      </w:r>
      <w:r w:rsidR="008C056D">
        <w:rPr>
          <w:rFonts w:ascii="Arial" w:hAnsi="Arial" w:cs="Arial"/>
          <w:sz w:val="20"/>
          <w:szCs w:val="20"/>
        </w:rPr>
        <w:t xml:space="preserve">las </w:t>
      </w:r>
      <w:r>
        <w:rPr>
          <w:rFonts w:ascii="Arial" w:hAnsi="Arial" w:cs="Arial"/>
          <w:sz w:val="20"/>
          <w:szCs w:val="20"/>
        </w:rPr>
        <w:t>cinco comunidades la  vestimenta es occidental en</w:t>
      </w:r>
      <w:r w:rsidRPr="002C1A11">
        <w:rPr>
          <w:rFonts w:ascii="Arial" w:hAnsi="Arial" w:cs="Arial"/>
          <w:sz w:val="20"/>
          <w:szCs w:val="20"/>
        </w:rPr>
        <w:t xml:space="preserve"> hombres adultos</w:t>
      </w:r>
      <w:r w:rsidR="008C056D">
        <w:rPr>
          <w:rFonts w:ascii="Arial" w:hAnsi="Arial" w:cs="Arial"/>
          <w:sz w:val="20"/>
          <w:szCs w:val="20"/>
        </w:rPr>
        <w:t>,</w:t>
      </w:r>
      <w:r w:rsidRPr="002C1A11">
        <w:rPr>
          <w:rFonts w:ascii="Arial" w:hAnsi="Arial" w:cs="Arial"/>
          <w:sz w:val="20"/>
          <w:szCs w:val="20"/>
        </w:rPr>
        <w:t xml:space="preserve"> </w:t>
      </w:r>
      <w:r w:rsidR="008C056D">
        <w:rPr>
          <w:rFonts w:ascii="Arial" w:hAnsi="Arial" w:cs="Arial"/>
          <w:sz w:val="20"/>
          <w:szCs w:val="20"/>
        </w:rPr>
        <w:t>las prendas que utilizan so la camisa, pantalón de tela, pantalón</w:t>
      </w:r>
      <w:r w:rsidR="00655C20">
        <w:rPr>
          <w:rFonts w:ascii="Arial" w:hAnsi="Arial" w:cs="Arial"/>
          <w:sz w:val="20"/>
          <w:szCs w:val="20"/>
        </w:rPr>
        <w:t xml:space="preserve"> jean, camiseta, buzo, botas de caucho y gorra</w:t>
      </w:r>
      <w:r w:rsidR="008C056D">
        <w:rPr>
          <w:rFonts w:ascii="Arial" w:hAnsi="Arial" w:cs="Arial"/>
          <w:sz w:val="20"/>
          <w:szCs w:val="20"/>
        </w:rPr>
        <w:t>.</w:t>
      </w:r>
      <w:r w:rsidR="00655C20">
        <w:rPr>
          <w:rFonts w:ascii="Arial" w:hAnsi="Arial" w:cs="Arial"/>
          <w:sz w:val="20"/>
          <w:szCs w:val="20"/>
        </w:rPr>
        <w:t xml:space="preserve"> </w:t>
      </w:r>
    </w:p>
    <w:p w:rsidR="00D301F4" w:rsidRDefault="00D301F4" w:rsidP="00693B80">
      <w:pPr>
        <w:spacing w:after="0" w:line="240" w:lineRule="auto"/>
        <w:jc w:val="both"/>
        <w:rPr>
          <w:rFonts w:ascii="Arial" w:hAnsi="Arial" w:cs="Arial"/>
          <w:sz w:val="20"/>
          <w:szCs w:val="20"/>
        </w:rPr>
      </w:pPr>
    </w:p>
    <w:p w:rsidR="00D301F4" w:rsidRDefault="00D301F4" w:rsidP="00693B80">
      <w:pPr>
        <w:spacing w:after="0" w:line="240" w:lineRule="auto"/>
        <w:jc w:val="both"/>
        <w:rPr>
          <w:rFonts w:ascii="Arial" w:hAnsi="Arial" w:cs="Arial"/>
          <w:sz w:val="20"/>
          <w:szCs w:val="20"/>
        </w:rPr>
      </w:pPr>
    </w:p>
    <w:p w:rsidR="00693B80" w:rsidRPr="002C1A11" w:rsidRDefault="00693B80" w:rsidP="004B3D42">
      <w:pPr>
        <w:numPr>
          <w:ilvl w:val="0"/>
          <w:numId w:val="201"/>
        </w:numPr>
        <w:spacing w:after="0" w:line="240" w:lineRule="auto"/>
        <w:ind w:left="567" w:hanging="567"/>
        <w:contextualSpacing/>
        <w:jc w:val="both"/>
        <w:rPr>
          <w:rFonts w:ascii="Arial" w:hAnsi="Arial" w:cs="Arial"/>
          <w:b/>
          <w:sz w:val="20"/>
          <w:szCs w:val="20"/>
        </w:rPr>
      </w:pPr>
      <w:r w:rsidRPr="002C1A11">
        <w:rPr>
          <w:rFonts w:ascii="Arial" w:hAnsi="Arial" w:cs="Arial"/>
          <w:b/>
          <w:sz w:val="20"/>
          <w:szCs w:val="20"/>
        </w:rPr>
        <w:t>Vestimenta tradicional empleada por la mujer adulta</w:t>
      </w:r>
      <w:r w:rsidR="0077451F">
        <w:rPr>
          <w:rFonts w:ascii="Arial" w:hAnsi="Arial" w:cs="Arial"/>
          <w:b/>
          <w:sz w:val="20"/>
          <w:szCs w:val="20"/>
        </w:rPr>
        <w:t>.</w:t>
      </w:r>
    </w:p>
    <w:p w:rsidR="00693B80" w:rsidRPr="002C1A11" w:rsidRDefault="00693B80" w:rsidP="00693B80">
      <w:pPr>
        <w:spacing w:after="0" w:line="240" w:lineRule="auto"/>
        <w:jc w:val="both"/>
        <w:rPr>
          <w:rFonts w:ascii="Arial" w:hAnsi="Arial" w:cs="Arial"/>
          <w:sz w:val="20"/>
          <w:szCs w:val="20"/>
        </w:rPr>
      </w:pPr>
    </w:p>
    <w:p w:rsidR="00693B80" w:rsidRPr="00AC6929" w:rsidRDefault="00693B80" w:rsidP="00AC6929">
      <w:pPr>
        <w:pStyle w:val="CUADROSPDOT"/>
        <w:rPr>
          <w:b w:val="0"/>
        </w:rPr>
      </w:pPr>
      <w:bookmarkStart w:id="98" w:name="_Toc300835833"/>
      <w:bookmarkStart w:id="99" w:name="_Toc315707924"/>
      <w:r w:rsidRPr="002C1A11">
        <w:t>Cuadro 27</w:t>
      </w:r>
      <w:r w:rsidRPr="00AC6929">
        <w:rPr>
          <w:b w:val="0"/>
        </w:rPr>
        <w:t>. Vestimenta tradicional por las mujeres adultas de los asentamientos humanos de la parroquia</w:t>
      </w:r>
      <w:bookmarkEnd w:id="98"/>
      <w:r w:rsidR="0077451F" w:rsidRPr="00AC6929">
        <w:rPr>
          <w:b w:val="0"/>
        </w:rPr>
        <w:t>.</w:t>
      </w:r>
      <w:bookmarkEnd w:id="99"/>
    </w:p>
    <w:p w:rsidR="00B7368B" w:rsidRPr="00693B80" w:rsidRDefault="00B7368B" w:rsidP="00B7368B">
      <w:pPr>
        <w:spacing w:after="0" w:line="240" w:lineRule="auto"/>
        <w:jc w:val="both"/>
        <w:rPr>
          <w:rFonts w:ascii="Arial" w:eastAsia="Times New Roman" w:hAnsi="Arial" w:cs="Arial"/>
          <w:b/>
          <w:bCs/>
          <w:sz w:val="20"/>
          <w:szCs w:val="20"/>
          <w:lang w:eastAsia="es-ES"/>
        </w:rPr>
      </w:pPr>
    </w:p>
    <w:tbl>
      <w:tblPr>
        <w:tblW w:w="0" w:type="auto"/>
        <w:tblInd w:w="60" w:type="dxa"/>
        <w:tblLayout w:type="fixed"/>
        <w:tblCellMar>
          <w:left w:w="70" w:type="dxa"/>
          <w:right w:w="70" w:type="dxa"/>
        </w:tblCellMar>
        <w:tblLook w:val="04A0"/>
      </w:tblPr>
      <w:tblGrid>
        <w:gridCol w:w="1453"/>
        <w:gridCol w:w="359"/>
        <w:gridCol w:w="608"/>
        <w:gridCol w:w="567"/>
        <w:gridCol w:w="425"/>
        <w:gridCol w:w="567"/>
        <w:gridCol w:w="284"/>
        <w:gridCol w:w="425"/>
        <w:gridCol w:w="425"/>
        <w:gridCol w:w="426"/>
        <w:gridCol w:w="425"/>
        <w:gridCol w:w="425"/>
        <w:gridCol w:w="567"/>
        <w:gridCol w:w="567"/>
        <w:gridCol w:w="709"/>
        <w:gridCol w:w="686"/>
      </w:tblGrid>
      <w:tr w:rsidR="00B7368B" w:rsidRPr="00B7368B" w:rsidTr="009946C3">
        <w:trPr>
          <w:trHeight w:val="435"/>
        </w:trPr>
        <w:tc>
          <w:tcPr>
            <w:tcW w:w="1453"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B7368B" w:rsidRPr="005632B3" w:rsidRDefault="00160F2B" w:rsidP="00797EB4">
            <w:pPr>
              <w:spacing w:after="0" w:line="240" w:lineRule="auto"/>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C</w:t>
            </w:r>
            <w:r w:rsidR="00212B16" w:rsidRPr="005632B3">
              <w:rPr>
                <w:rFonts w:ascii="Arial" w:eastAsia="Times New Roman" w:hAnsi="Arial" w:cs="Arial"/>
                <w:b/>
                <w:bCs/>
                <w:sz w:val="18"/>
                <w:szCs w:val="18"/>
                <w:lang w:val="es-ES" w:eastAsia="es-ES"/>
              </w:rPr>
              <w:t>omunidad</w:t>
            </w:r>
          </w:p>
        </w:tc>
        <w:tc>
          <w:tcPr>
            <w:tcW w:w="7465" w:type="dxa"/>
            <w:gridSpan w:val="15"/>
            <w:tcBorders>
              <w:top w:val="single" w:sz="8" w:space="0" w:color="auto"/>
              <w:left w:val="nil"/>
              <w:bottom w:val="single" w:sz="8" w:space="0" w:color="auto"/>
              <w:right w:val="single" w:sz="8" w:space="0" w:color="000000"/>
            </w:tcBorders>
            <w:shd w:val="clear" w:color="auto" w:fill="FFFF66"/>
            <w:vAlign w:val="center"/>
            <w:hideMark/>
          </w:tcPr>
          <w:p w:rsidR="00B7368B" w:rsidRPr="005632B3" w:rsidRDefault="00B7368B" w:rsidP="00B7368B">
            <w:pPr>
              <w:spacing w:after="0" w:line="240" w:lineRule="auto"/>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Prendas tradicionales empleadas</w:t>
            </w:r>
          </w:p>
        </w:tc>
      </w:tr>
      <w:tr w:rsidR="003019C7" w:rsidRPr="00B7368B" w:rsidTr="009946C3">
        <w:trPr>
          <w:cantSplit/>
          <w:trHeight w:val="1134"/>
        </w:trPr>
        <w:tc>
          <w:tcPr>
            <w:tcW w:w="1453"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B7368B" w:rsidRPr="005632B3" w:rsidRDefault="00B7368B" w:rsidP="00B7368B">
            <w:pPr>
              <w:spacing w:after="0" w:line="240" w:lineRule="auto"/>
              <w:rPr>
                <w:rFonts w:ascii="Arial" w:eastAsia="Times New Roman" w:hAnsi="Arial" w:cs="Arial"/>
                <w:b/>
                <w:bCs/>
                <w:sz w:val="18"/>
                <w:szCs w:val="18"/>
                <w:lang w:val="es-ES" w:eastAsia="es-ES"/>
              </w:rPr>
            </w:pPr>
          </w:p>
        </w:tc>
        <w:tc>
          <w:tcPr>
            <w:tcW w:w="359"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B7368B" w:rsidRPr="005632B3" w:rsidRDefault="00B7368B" w:rsidP="00CE1E70">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Anaco</w:t>
            </w:r>
          </w:p>
        </w:tc>
        <w:tc>
          <w:tcPr>
            <w:tcW w:w="608"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B7368B" w:rsidRPr="005632B3" w:rsidRDefault="00B7368B" w:rsidP="00CE1E70">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Pollera</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B7368B" w:rsidRPr="005632B3" w:rsidRDefault="00B7368B" w:rsidP="00CE1E70">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Debajero</w:t>
            </w:r>
          </w:p>
        </w:tc>
        <w:tc>
          <w:tcPr>
            <w:tcW w:w="425"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B7368B" w:rsidRPr="005632B3" w:rsidRDefault="00B7368B" w:rsidP="00CE1E70">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Makana</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B7368B" w:rsidRPr="005632B3" w:rsidRDefault="00B7368B" w:rsidP="00CE1E70">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Chalina</w:t>
            </w:r>
          </w:p>
        </w:tc>
        <w:tc>
          <w:tcPr>
            <w:tcW w:w="284"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B7368B" w:rsidRPr="005632B3" w:rsidRDefault="00B7368B" w:rsidP="00CE1E70">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Bayeta</w:t>
            </w:r>
          </w:p>
        </w:tc>
        <w:tc>
          <w:tcPr>
            <w:tcW w:w="425"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B7368B" w:rsidRPr="005632B3" w:rsidRDefault="00B7368B" w:rsidP="00CE1E70">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Faja</w:t>
            </w:r>
          </w:p>
        </w:tc>
        <w:tc>
          <w:tcPr>
            <w:tcW w:w="425"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B7368B" w:rsidRPr="005632B3" w:rsidRDefault="00B7368B" w:rsidP="00CE1E70">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Chankalli</w:t>
            </w:r>
          </w:p>
        </w:tc>
        <w:tc>
          <w:tcPr>
            <w:tcW w:w="426" w:type="dxa"/>
            <w:tcBorders>
              <w:top w:val="nil"/>
              <w:left w:val="nil"/>
              <w:bottom w:val="nil"/>
              <w:right w:val="single" w:sz="8" w:space="0" w:color="auto"/>
            </w:tcBorders>
            <w:shd w:val="clear" w:color="auto" w:fill="FFFF66"/>
            <w:textDirection w:val="btLr"/>
            <w:vAlign w:val="center"/>
            <w:hideMark/>
          </w:tcPr>
          <w:p w:rsidR="00B7368B" w:rsidRPr="005632B3" w:rsidRDefault="003019C7" w:rsidP="00CE1E70">
            <w:pPr>
              <w:spacing w:after="0" w:line="240" w:lineRule="auto"/>
              <w:ind w:left="113" w:right="113"/>
              <w:jc w:val="center"/>
              <w:rPr>
                <w:rFonts w:ascii="Arial" w:eastAsia="Times New Roman" w:hAnsi="Arial" w:cs="Arial"/>
                <w:b/>
                <w:bCs/>
                <w:sz w:val="18"/>
                <w:szCs w:val="18"/>
                <w:lang w:val="es-ES" w:eastAsia="es-ES"/>
              </w:rPr>
            </w:pPr>
            <w:r>
              <w:rPr>
                <w:rFonts w:ascii="Arial" w:eastAsia="Times New Roman" w:hAnsi="Arial" w:cs="Arial"/>
                <w:b/>
                <w:bCs/>
                <w:sz w:val="18"/>
                <w:szCs w:val="18"/>
                <w:lang w:val="es-ES" w:eastAsia="es-ES"/>
              </w:rPr>
              <w:t>Alpargata</w:t>
            </w:r>
            <w:r w:rsidR="00CE1E70">
              <w:rPr>
                <w:rFonts w:ascii="Arial" w:eastAsia="Times New Roman" w:hAnsi="Arial" w:cs="Arial"/>
                <w:b/>
                <w:bCs/>
                <w:sz w:val="18"/>
                <w:szCs w:val="18"/>
                <w:lang w:val="es-ES" w:eastAsia="es-ES"/>
              </w:rPr>
              <w:t xml:space="preserve"> de caucho</w:t>
            </w:r>
          </w:p>
        </w:tc>
        <w:tc>
          <w:tcPr>
            <w:tcW w:w="425"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B7368B" w:rsidRPr="005632B3" w:rsidRDefault="00B7368B" w:rsidP="00CE1E70">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Washka</w:t>
            </w:r>
          </w:p>
        </w:tc>
        <w:tc>
          <w:tcPr>
            <w:tcW w:w="425"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B7368B" w:rsidRPr="005632B3" w:rsidRDefault="00B7368B" w:rsidP="00CE1E70">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Tupo</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B7368B" w:rsidRPr="005632B3" w:rsidRDefault="00B7368B" w:rsidP="00CE1E70">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Sombrero de panse</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B7368B" w:rsidRPr="005632B3" w:rsidRDefault="00B7368B" w:rsidP="003019C7">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Shikra</w:t>
            </w:r>
          </w:p>
        </w:tc>
        <w:tc>
          <w:tcPr>
            <w:tcW w:w="709"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B7368B" w:rsidRPr="005632B3" w:rsidRDefault="00B7368B" w:rsidP="003019C7">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Cinta de pelo</w:t>
            </w:r>
          </w:p>
        </w:tc>
        <w:tc>
          <w:tcPr>
            <w:tcW w:w="686"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B7368B" w:rsidRPr="005632B3" w:rsidRDefault="00B7368B" w:rsidP="003019C7">
            <w:pPr>
              <w:spacing w:after="0" w:line="240" w:lineRule="auto"/>
              <w:ind w:left="113" w:right="113"/>
              <w:jc w:val="center"/>
              <w:rPr>
                <w:rFonts w:ascii="Arial" w:eastAsia="Times New Roman" w:hAnsi="Arial" w:cs="Arial"/>
                <w:b/>
                <w:bCs/>
                <w:sz w:val="18"/>
                <w:szCs w:val="18"/>
                <w:lang w:val="es-ES" w:eastAsia="es-ES"/>
              </w:rPr>
            </w:pPr>
            <w:r w:rsidRPr="005632B3">
              <w:rPr>
                <w:rFonts w:ascii="Arial" w:eastAsia="Times New Roman" w:hAnsi="Arial" w:cs="Arial"/>
                <w:b/>
                <w:bCs/>
                <w:sz w:val="18"/>
                <w:szCs w:val="18"/>
                <w:lang w:val="es-ES" w:eastAsia="es-ES"/>
              </w:rPr>
              <w:t>Chauchera</w:t>
            </w:r>
          </w:p>
        </w:tc>
      </w:tr>
      <w:tr w:rsidR="003019C7" w:rsidRPr="00B7368B" w:rsidTr="009946C3">
        <w:trPr>
          <w:trHeight w:val="60"/>
        </w:trPr>
        <w:tc>
          <w:tcPr>
            <w:tcW w:w="1453" w:type="dxa"/>
            <w:vMerge/>
            <w:tcBorders>
              <w:top w:val="single" w:sz="8" w:space="0" w:color="auto"/>
              <w:left w:val="single" w:sz="8" w:space="0" w:color="auto"/>
              <w:bottom w:val="single" w:sz="8" w:space="0" w:color="000000"/>
              <w:right w:val="single" w:sz="8" w:space="0" w:color="auto"/>
            </w:tcBorders>
            <w:vAlign w:val="center"/>
            <w:hideMark/>
          </w:tcPr>
          <w:p w:rsidR="00B7368B" w:rsidRPr="005632B3" w:rsidRDefault="00B7368B" w:rsidP="00B7368B">
            <w:pPr>
              <w:spacing w:after="0" w:line="240" w:lineRule="auto"/>
              <w:rPr>
                <w:rFonts w:ascii="Arial" w:eastAsia="Times New Roman" w:hAnsi="Arial" w:cs="Arial"/>
                <w:b/>
                <w:bCs/>
                <w:sz w:val="18"/>
                <w:szCs w:val="18"/>
                <w:lang w:val="es-ES" w:eastAsia="es-ES"/>
              </w:rPr>
            </w:pPr>
          </w:p>
        </w:tc>
        <w:tc>
          <w:tcPr>
            <w:tcW w:w="359" w:type="dxa"/>
            <w:vMerge/>
            <w:tcBorders>
              <w:top w:val="nil"/>
              <w:left w:val="single" w:sz="8" w:space="0" w:color="auto"/>
              <w:bottom w:val="single" w:sz="8" w:space="0" w:color="000000"/>
              <w:right w:val="single" w:sz="8" w:space="0" w:color="auto"/>
            </w:tcBorders>
            <w:vAlign w:val="center"/>
            <w:hideMark/>
          </w:tcPr>
          <w:p w:rsidR="00B7368B" w:rsidRPr="005632B3" w:rsidRDefault="00B7368B" w:rsidP="00B7368B">
            <w:pPr>
              <w:spacing w:after="0" w:line="240" w:lineRule="auto"/>
              <w:rPr>
                <w:rFonts w:ascii="Arial" w:eastAsia="Times New Roman" w:hAnsi="Arial" w:cs="Arial"/>
                <w:b/>
                <w:bCs/>
                <w:sz w:val="18"/>
                <w:szCs w:val="18"/>
                <w:lang w:val="es-ES" w:eastAsia="es-ES"/>
              </w:rPr>
            </w:pPr>
          </w:p>
        </w:tc>
        <w:tc>
          <w:tcPr>
            <w:tcW w:w="608" w:type="dxa"/>
            <w:vMerge/>
            <w:tcBorders>
              <w:top w:val="nil"/>
              <w:left w:val="single" w:sz="8" w:space="0" w:color="auto"/>
              <w:bottom w:val="single" w:sz="8" w:space="0" w:color="000000"/>
              <w:right w:val="single" w:sz="8" w:space="0" w:color="auto"/>
            </w:tcBorders>
            <w:vAlign w:val="center"/>
            <w:hideMark/>
          </w:tcPr>
          <w:p w:rsidR="00B7368B" w:rsidRPr="005632B3" w:rsidRDefault="00B7368B" w:rsidP="00B7368B">
            <w:pPr>
              <w:spacing w:after="0" w:line="240" w:lineRule="auto"/>
              <w:rPr>
                <w:rFonts w:ascii="Arial" w:eastAsia="Times New Roman" w:hAnsi="Arial" w:cs="Arial"/>
                <w:b/>
                <w:bCs/>
                <w:sz w:val="18"/>
                <w:szCs w:val="18"/>
                <w:lang w:val="es-ES" w:eastAsia="es-ES"/>
              </w:rPr>
            </w:pPr>
          </w:p>
        </w:tc>
        <w:tc>
          <w:tcPr>
            <w:tcW w:w="567" w:type="dxa"/>
            <w:vMerge/>
            <w:tcBorders>
              <w:top w:val="nil"/>
              <w:left w:val="single" w:sz="8" w:space="0" w:color="auto"/>
              <w:bottom w:val="single" w:sz="8" w:space="0" w:color="000000"/>
              <w:right w:val="single" w:sz="8" w:space="0" w:color="auto"/>
            </w:tcBorders>
            <w:vAlign w:val="center"/>
            <w:hideMark/>
          </w:tcPr>
          <w:p w:rsidR="00B7368B" w:rsidRPr="005632B3" w:rsidRDefault="00B7368B" w:rsidP="00B7368B">
            <w:pPr>
              <w:spacing w:after="0" w:line="240" w:lineRule="auto"/>
              <w:rPr>
                <w:rFonts w:ascii="Arial" w:eastAsia="Times New Roman" w:hAnsi="Arial" w:cs="Arial"/>
                <w:b/>
                <w:bCs/>
                <w:sz w:val="18"/>
                <w:szCs w:val="18"/>
                <w:lang w:val="es-ES" w:eastAsia="es-ES"/>
              </w:rPr>
            </w:pPr>
          </w:p>
        </w:tc>
        <w:tc>
          <w:tcPr>
            <w:tcW w:w="425" w:type="dxa"/>
            <w:vMerge/>
            <w:tcBorders>
              <w:top w:val="nil"/>
              <w:left w:val="single" w:sz="8" w:space="0" w:color="auto"/>
              <w:bottom w:val="single" w:sz="8" w:space="0" w:color="000000"/>
              <w:right w:val="single" w:sz="8" w:space="0" w:color="auto"/>
            </w:tcBorders>
            <w:vAlign w:val="center"/>
            <w:hideMark/>
          </w:tcPr>
          <w:p w:rsidR="00B7368B" w:rsidRPr="005632B3" w:rsidRDefault="00B7368B" w:rsidP="00B7368B">
            <w:pPr>
              <w:spacing w:after="0" w:line="240" w:lineRule="auto"/>
              <w:rPr>
                <w:rFonts w:ascii="Arial" w:eastAsia="Times New Roman" w:hAnsi="Arial" w:cs="Arial"/>
                <w:b/>
                <w:bCs/>
                <w:sz w:val="18"/>
                <w:szCs w:val="18"/>
                <w:lang w:val="es-ES" w:eastAsia="es-ES"/>
              </w:rPr>
            </w:pPr>
          </w:p>
        </w:tc>
        <w:tc>
          <w:tcPr>
            <w:tcW w:w="567" w:type="dxa"/>
            <w:vMerge/>
            <w:tcBorders>
              <w:top w:val="nil"/>
              <w:left w:val="single" w:sz="8" w:space="0" w:color="auto"/>
              <w:bottom w:val="single" w:sz="8" w:space="0" w:color="000000"/>
              <w:right w:val="single" w:sz="8" w:space="0" w:color="auto"/>
            </w:tcBorders>
            <w:vAlign w:val="center"/>
            <w:hideMark/>
          </w:tcPr>
          <w:p w:rsidR="00B7368B" w:rsidRPr="005632B3" w:rsidRDefault="00B7368B" w:rsidP="00B7368B">
            <w:pPr>
              <w:spacing w:after="0" w:line="240" w:lineRule="auto"/>
              <w:rPr>
                <w:rFonts w:ascii="Arial" w:eastAsia="Times New Roman" w:hAnsi="Arial" w:cs="Arial"/>
                <w:b/>
                <w:bCs/>
                <w:sz w:val="18"/>
                <w:szCs w:val="18"/>
                <w:lang w:val="es-ES" w:eastAsia="es-ES"/>
              </w:rPr>
            </w:pPr>
          </w:p>
        </w:tc>
        <w:tc>
          <w:tcPr>
            <w:tcW w:w="284" w:type="dxa"/>
            <w:vMerge/>
            <w:tcBorders>
              <w:top w:val="nil"/>
              <w:left w:val="single" w:sz="8" w:space="0" w:color="auto"/>
              <w:bottom w:val="single" w:sz="8" w:space="0" w:color="000000"/>
              <w:right w:val="single" w:sz="8" w:space="0" w:color="auto"/>
            </w:tcBorders>
            <w:vAlign w:val="center"/>
            <w:hideMark/>
          </w:tcPr>
          <w:p w:rsidR="00B7368B" w:rsidRPr="005632B3" w:rsidRDefault="00B7368B" w:rsidP="00B7368B">
            <w:pPr>
              <w:spacing w:after="0" w:line="240" w:lineRule="auto"/>
              <w:rPr>
                <w:rFonts w:ascii="Arial" w:eastAsia="Times New Roman" w:hAnsi="Arial" w:cs="Arial"/>
                <w:b/>
                <w:bCs/>
                <w:sz w:val="18"/>
                <w:szCs w:val="18"/>
                <w:lang w:val="es-ES" w:eastAsia="es-ES"/>
              </w:rPr>
            </w:pPr>
          </w:p>
        </w:tc>
        <w:tc>
          <w:tcPr>
            <w:tcW w:w="425" w:type="dxa"/>
            <w:vMerge/>
            <w:tcBorders>
              <w:top w:val="nil"/>
              <w:left w:val="single" w:sz="8" w:space="0" w:color="auto"/>
              <w:bottom w:val="single" w:sz="8" w:space="0" w:color="000000"/>
              <w:right w:val="single" w:sz="8" w:space="0" w:color="auto"/>
            </w:tcBorders>
            <w:vAlign w:val="center"/>
            <w:hideMark/>
          </w:tcPr>
          <w:p w:rsidR="00B7368B" w:rsidRPr="005632B3" w:rsidRDefault="00B7368B" w:rsidP="00B7368B">
            <w:pPr>
              <w:spacing w:after="0" w:line="240" w:lineRule="auto"/>
              <w:rPr>
                <w:rFonts w:ascii="Arial" w:eastAsia="Times New Roman" w:hAnsi="Arial" w:cs="Arial"/>
                <w:b/>
                <w:bCs/>
                <w:sz w:val="18"/>
                <w:szCs w:val="18"/>
                <w:lang w:val="es-ES" w:eastAsia="es-ES"/>
              </w:rPr>
            </w:pPr>
          </w:p>
        </w:tc>
        <w:tc>
          <w:tcPr>
            <w:tcW w:w="425" w:type="dxa"/>
            <w:vMerge/>
            <w:tcBorders>
              <w:top w:val="nil"/>
              <w:left w:val="single" w:sz="8" w:space="0" w:color="auto"/>
              <w:bottom w:val="single" w:sz="8" w:space="0" w:color="000000"/>
              <w:right w:val="single" w:sz="8" w:space="0" w:color="auto"/>
            </w:tcBorders>
            <w:vAlign w:val="center"/>
            <w:hideMark/>
          </w:tcPr>
          <w:p w:rsidR="00B7368B" w:rsidRPr="005632B3" w:rsidRDefault="00B7368B" w:rsidP="00B7368B">
            <w:pPr>
              <w:spacing w:after="0" w:line="240" w:lineRule="auto"/>
              <w:rPr>
                <w:rFonts w:ascii="Arial" w:eastAsia="Times New Roman" w:hAnsi="Arial" w:cs="Arial"/>
                <w:b/>
                <w:bCs/>
                <w:sz w:val="18"/>
                <w:szCs w:val="18"/>
                <w:lang w:val="es-ES" w:eastAsia="es-ES"/>
              </w:rPr>
            </w:pPr>
          </w:p>
        </w:tc>
        <w:tc>
          <w:tcPr>
            <w:tcW w:w="426" w:type="dxa"/>
            <w:tcBorders>
              <w:top w:val="nil"/>
              <w:left w:val="nil"/>
              <w:bottom w:val="single" w:sz="8" w:space="0" w:color="auto"/>
              <w:right w:val="single" w:sz="8" w:space="0" w:color="auto"/>
            </w:tcBorders>
            <w:shd w:val="clear" w:color="auto" w:fill="FFFF66"/>
            <w:vAlign w:val="center"/>
            <w:hideMark/>
          </w:tcPr>
          <w:p w:rsidR="00B7368B" w:rsidRPr="005632B3" w:rsidRDefault="00B7368B" w:rsidP="00CE1E70">
            <w:pPr>
              <w:spacing w:after="0" w:line="240" w:lineRule="auto"/>
              <w:rPr>
                <w:rFonts w:ascii="Arial" w:eastAsia="Times New Roman" w:hAnsi="Arial" w:cs="Arial"/>
                <w:b/>
                <w:bCs/>
                <w:sz w:val="18"/>
                <w:szCs w:val="18"/>
                <w:lang w:val="es-ES" w:eastAsia="es-ES"/>
              </w:rPr>
            </w:pPr>
          </w:p>
        </w:tc>
        <w:tc>
          <w:tcPr>
            <w:tcW w:w="425" w:type="dxa"/>
            <w:vMerge/>
            <w:tcBorders>
              <w:top w:val="nil"/>
              <w:left w:val="single" w:sz="8" w:space="0" w:color="auto"/>
              <w:bottom w:val="single" w:sz="8" w:space="0" w:color="000000"/>
              <w:right w:val="single" w:sz="8" w:space="0" w:color="auto"/>
            </w:tcBorders>
            <w:vAlign w:val="center"/>
            <w:hideMark/>
          </w:tcPr>
          <w:p w:rsidR="00B7368B" w:rsidRPr="005632B3" w:rsidRDefault="00B7368B" w:rsidP="00B7368B">
            <w:pPr>
              <w:spacing w:after="0" w:line="240" w:lineRule="auto"/>
              <w:rPr>
                <w:rFonts w:ascii="Arial" w:eastAsia="Times New Roman" w:hAnsi="Arial" w:cs="Arial"/>
                <w:b/>
                <w:bCs/>
                <w:sz w:val="18"/>
                <w:szCs w:val="18"/>
                <w:lang w:val="es-ES" w:eastAsia="es-ES"/>
              </w:rPr>
            </w:pPr>
          </w:p>
        </w:tc>
        <w:tc>
          <w:tcPr>
            <w:tcW w:w="425" w:type="dxa"/>
            <w:vMerge/>
            <w:tcBorders>
              <w:top w:val="nil"/>
              <w:left w:val="single" w:sz="8" w:space="0" w:color="auto"/>
              <w:bottom w:val="single" w:sz="8" w:space="0" w:color="000000"/>
              <w:right w:val="single" w:sz="8" w:space="0" w:color="auto"/>
            </w:tcBorders>
            <w:vAlign w:val="center"/>
            <w:hideMark/>
          </w:tcPr>
          <w:p w:rsidR="00B7368B" w:rsidRPr="005632B3" w:rsidRDefault="00B7368B" w:rsidP="00B7368B">
            <w:pPr>
              <w:spacing w:after="0" w:line="240" w:lineRule="auto"/>
              <w:rPr>
                <w:rFonts w:ascii="Arial" w:eastAsia="Times New Roman" w:hAnsi="Arial" w:cs="Arial"/>
                <w:b/>
                <w:bCs/>
                <w:sz w:val="18"/>
                <w:szCs w:val="18"/>
                <w:lang w:val="es-ES" w:eastAsia="es-ES"/>
              </w:rPr>
            </w:pPr>
          </w:p>
        </w:tc>
        <w:tc>
          <w:tcPr>
            <w:tcW w:w="567" w:type="dxa"/>
            <w:vMerge/>
            <w:tcBorders>
              <w:top w:val="nil"/>
              <w:left w:val="single" w:sz="8" w:space="0" w:color="auto"/>
              <w:bottom w:val="single" w:sz="8" w:space="0" w:color="000000"/>
              <w:right w:val="single" w:sz="8" w:space="0" w:color="auto"/>
            </w:tcBorders>
            <w:vAlign w:val="center"/>
            <w:hideMark/>
          </w:tcPr>
          <w:p w:rsidR="00B7368B" w:rsidRPr="005632B3" w:rsidRDefault="00B7368B" w:rsidP="00B7368B">
            <w:pPr>
              <w:spacing w:after="0" w:line="240" w:lineRule="auto"/>
              <w:rPr>
                <w:rFonts w:ascii="Arial" w:eastAsia="Times New Roman" w:hAnsi="Arial" w:cs="Arial"/>
                <w:b/>
                <w:bCs/>
                <w:sz w:val="18"/>
                <w:szCs w:val="18"/>
                <w:lang w:val="es-ES" w:eastAsia="es-ES"/>
              </w:rPr>
            </w:pPr>
          </w:p>
        </w:tc>
        <w:tc>
          <w:tcPr>
            <w:tcW w:w="567" w:type="dxa"/>
            <w:vMerge/>
            <w:tcBorders>
              <w:top w:val="nil"/>
              <w:left w:val="single" w:sz="8" w:space="0" w:color="auto"/>
              <w:bottom w:val="single" w:sz="8" w:space="0" w:color="000000"/>
              <w:right w:val="single" w:sz="8" w:space="0" w:color="auto"/>
            </w:tcBorders>
            <w:vAlign w:val="center"/>
            <w:hideMark/>
          </w:tcPr>
          <w:p w:rsidR="00B7368B" w:rsidRPr="005632B3" w:rsidRDefault="00B7368B" w:rsidP="00B7368B">
            <w:pPr>
              <w:spacing w:after="0" w:line="240" w:lineRule="auto"/>
              <w:rPr>
                <w:rFonts w:ascii="Arial" w:eastAsia="Times New Roman" w:hAnsi="Arial" w:cs="Arial"/>
                <w:b/>
                <w:bCs/>
                <w:sz w:val="18"/>
                <w:szCs w:val="18"/>
                <w:lang w:val="es-ES" w:eastAsia="es-ES"/>
              </w:rPr>
            </w:pPr>
          </w:p>
        </w:tc>
        <w:tc>
          <w:tcPr>
            <w:tcW w:w="709" w:type="dxa"/>
            <w:vMerge/>
            <w:tcBorders>
              <w:top w:val="nil"/>
              <w:left w:val="single" w:sz="8" w:space="0" w:color="auto"/>
              <w:bottom w:val="single" w:sz="8" w:space="0" w:color="000000"/>
              <w:right w:val="single" w:sz="8" w:space="0" w:color="auto"/>
            </w:tcBorders>
            <w:vAlign w:val="center"/>
            <w:hideMark/>
          </w:tcPr>
          <w:p w:rsidR="00B7368B" w:rsidRPr="005632B3" w:rsidRDefault="00B7368B" w:rsidP="00B7368B">
            <w:pPr>
              <w:spacing w:after="0" w:line="240" w:lineRule="auto"/>
              <w:rPr>
                <w:rFonts w:ascii="Arial" w:eastAsia="Times New Roman" w:hAnsi="Arial" w:cs="Arial"/>
                <w:b/>
                <w:bCs/>
                <w:sz w:val="18"/>
                <w:szCs w:val="18"/>
                <w:lang w:val="es-ES" w:eastAsia="es-ES"/>
              </w:rPr>
            </w:pPr>
          </w:p>
        </w:tc>
        <w:tc>
          <w:tcPr>
            <w:tcW w:w="686" w:type="dxa"/>
            <w:vMerge/>
            <w:tcBorders>
              <w:top w:val="nil"/>
              <w:left w:val="single" w:sz="8" w:space="0" w:color="auto"/>
              <w:bottom w:val="single" w:sz="8" w:space="0" w:color="000000"/>
              <w:right w:val="single" w:sz="8" w:space="0" w:color="auto"/>
            </w:tcBorders>
            <w:vAlign w:val="center"/>
            <w:hideMark/>
          </w:tcPr>
          <w:p w:rsidR="00B7368B" w:rsidRPr="005632B3" w:rsidRDefault="00B7368B" w:rsidP="00B7368B">
            <w:pPr>
              <w:spacing w:after="0" w:line="240" w:lineRule="auto"/>
              <w:rPr>
                <w:rFonts w:ascii="Arial" w:eastAsia="Times New Roman" w:hAnsi="Arial" w:cs="Arial"/>
                <w:b/>
                <w:bCs/>
                <w:sz w:val="18"/>
                <w:szCs w:val="18"/>
                <w:lang w:val="es-ES" w:eastAsia="es-ES"/>
              </w:rPr>
            </w:pPr>
          </w:p>
        </w:tc>
      </w:tr>
      <w:tr w:rsidR="003019C7" w:rsidRPr="00B7368B" w:rsidTr="00DE6D39">
        <w:trPr>
          <w:trHeight w:val="270"/>
        </w:trPr>
        <w:tc>
          <w:tcPr>
            <w:tcW w:w="1453" w:type="dxa"/>
            <w:tcBorders>
              <w:top w:val="nil"/>
              <w:left w:val="single" w:sz="8" w:space="0" w:color="auto"/>
              <w:bottom w:val="single" w:sz="8" w:space="0" w:color="auto"/>
              <w:right w:val="single" w:sz="8" w:space="0" w:color="auto"/>
            </w:tcBorders>
            <w:shd w:val="clear" w:color="auto" w:fill="66FF66"/>
            <w:vAlign w:val="bottom"/>
            <w:hideMark/>
          </w:tcPr>
          <w:p w:rsidR="00B7368B" w:rsidRPr="00C81B7F" w:rsidRDefault="00B7368B" w:rsidP="00B7368B">
            <w:pPr>
              <w:spacing w:after="0" w:line="240" w:lineRule="auto"/>
              <w:rPr>
                <w:rFonts w:ascii="Calibri" w:eastAsia="Times New Roman" w:hAnsi="Calibri" w:cs="Calibri"/>
                <w:b/>
                <w:bCs/>
                <w:sz w:val="18"/>
                <w:szCs w:val="18"/>
                <w:highlight w:val="cyan"/>
                <w:lang w:val="es-ES" w:eastAsia="es-ES"/>
              </w:rPr>
            </w:pPr>
            <w:r w:rsidRPr="00C81B7F">
              <w:rPr>
                <w:rFonts w:ascii="Calibri" w:eastAsia="Times New Roman" w:hAnsi="Calibri" w:cs="Calibri"/>
                <w:b/>
                <w:bCs/>
                <w:sz w:val="18"/>
                <w:szCs w:val="18"/>
                <w:lang w:val="es-ES" w:eastAsia="es-ES"/>
              </w:rPr>
              <w:t>CABECERA PARROQUIAL</w:t>
            </w:r>
          </w:p>
        </w:tc>
        <w:tc>
          <w:tcPr>
            <w:tcW w:w="359" w:type="dxa"/>
            <w:tcBorders>
              <w:top w:val="nil"/>
              <w:left w:val="nil"/>
              <w:bottom w:val="single" w:sz="8" w:space="0" w:color="auto"/>
              <w:right w:val="single" w:sz="8" w:space="0" w:color="auto"/>
            </w:tcBorders>
            <w:shd w:val="clear" w:color="auto" w:fill="66FF66"/>
            <w:noWrap/>
            <w:hideMark/>
          </w:tcPr>
          <w:p w:rsidR="00B7368B" w:rsidRPr="005632B3" w:rsidRDefault="00B7368B" w:rsidP="00B7368B">
            <w:pPr>
              <w:spacing w:after="0" w:line="240" w:lineRule="auto"/>
              <w:jc w:val="center"/>
              <w:rPr>
                <w:rFonts w:ascii="Arial" w:eastAsia="Times New Roman" w:hAnsi="Arial" w:cs="Arial"/>
                <w:sz w:val="18"/>
                <w:szCs w:val="18"/>
                <w:lang w:val="es-ES" w:eastAsia="es-ES"/>
              </w:rPr>
            </w:pPr>
            <w:r w:rsidRPr="005632B3">
              <w:rPr>
                <w:rFonts w:ascii="Arial" w:eastAsia="Times New Roman" w:hAnsi="Arial" w:cs="Arial"/>
                <w:sz w:val="18"/>
                <w:szCs w:val="18"/>
                <w:lang w:val="es-ES" w:eastAsia="es-ES"/>
              </w:rPr>
              <w:t> </w:t>
            </w:r>
          </w:p>
        </w:tc>
        <w:tc>
          <w:tcPr>
            <w:tcW w:w="608" w:type="dxa"/>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94"/>
              </w:numPr>
              <w:spacing w:after="0" w:line="240" w:lineRule="auto"/>
              <w:jc w:val="center"/>
              <w:rPr>
                <w:rFonts w:ascii="Arial" w:eastAsia="Times New Roman" w:hAnsi="Arial" w:cs="Arial"/>
                <w:sz w:val="18"/>
                <w:szCs w:val="18"/>
                <w:lang w:val="es-ES" w:eastAsia="es-ES"/>
              </w:rPr>
            </w:pPr>
          </w:p>
        </w:tc>
        <w:tc>
          <w:tcPr>
            <w:tcW w:w="567" w:type="dxa"/>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94"/>
              </w:numPr>
              <w:spacing w:after="0" w:line="240" w:lineRule="auto"/>
              <w:jc w:val="center"/>
              <w:rPr>
                <w:rFonts w:ascii="Arial" w:eastAsia="Times New Roman" w:hAnsi="Arial" w:cs="Arial"/>
                <w:sz w:val="18"/>
                <w:szCs w:val="18"/>
                <w:lang w:val="es-ES" w:eastAsia="es-ES"/>
              </w:rPr>
            </w:pPr>
          </w:p>
        </w:tc>
        <w:tc>
          <w:tcPr>
            <w:tcW w:w="425" w:type="dxa"/>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F35E20">
            <w:pPr>
              <w:spacing w:after="0" w:line="240" w:lineRule="auto"/>
              <w:jc w:val="center"/>
              <w:rPr>
                <w:rFonts w:ascii="Arial" w:eastAsia="Times New Roman" w:hAnsi="Arial" w:cs="Arial"/>
                <w:sz w:val="18"/>
                <w:szCs w:val="18"/>
                <w:lang w:val="es-ES" w:eastAsia="es-ES"/>
              </w:rPr>
            </w:pPr>
          </w:p>
        </w:tc>
        <w:tc>
          <w:tcPr>
            <w:tcW w:w="567" w:type="dxa"/>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F35E20">
            <w:pPr>
              <w:spacing w:after="0" w:line="240" w:lineRule="auto"/>
              <w:jc w:val="center"/>
              <w:rPr>
                <w:rFonts w:ascii="Arial" w:eastAsia="Times New Roman" w:hAnsi="Arial" w:cs="Arial"/>
                <w:sz w:val="18"/>
                <w:szCs w:val="18"/>
                <w:lang w:val="es-ES" w:eastAsia="es-ES"/>
              </w:rPr>
            </w:pPr>
          </w:p>
        </w:tc>
        <w:tc>
          <w:tcPr>
            <w:tcW w:w="284" w:type="dxa"/>
            <w:tcBorders>
              <w:top w:val="nil"/>
              <w:left w:val="nil"/>
              <w:bottom w:val="single" w:sz="8" w:space="0" w:color="auto"/>
              <w:right w:val="single" w:sz="8" w:space="0" w:color="auto"/>
            </w:tcBorders>
            <w:shd w:val="clear" w:color="auto" w:fill="66FF66"/>
            <w:noWrap/>
            <w:hideMark/>
          </w:tcPr>
          <w:p w:rsidR="00B7368B" w:rsidRPr="005632B3" w:rsidRDefault="00B7368B" w:rsidP="00B7368B">
            <w:pPr>
              <w:spacing w:after="0" w:line="240" w:lineRule="auto"/>
              <w:jc w:val="center"/>
              <w:rPr>
                <w:rFonts w:ascii="Arial" w:eastAsia="Times New Roman" w:hAnsi="Arial" w:cs="Arial"/>
                <w:sz w:val="18"/>
                <w:szCs w:val="18"/>
                <w:lang w:val="es-ES" w:eastAsia="es-ES"/>
              </w:rPr>
            </w:pPr>
            <w:r w:rsidRPr="005632B3">
              <w:rPr>
                <w:rFonts w:ascii="Arial" w:eastAsia="Times New Roman" w:hAnsi="Arial" w:cs="Arial"/>
                <w:sz w:val="18"/>
                <w:szCs w:val="18"/>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5632B3" w:rsidRDefault="00B7368B" w:rsidP="00B7368B">
            <w:pPr>
              <w:spacing w:after="0" w:line="240" w:lineRule="auto"/>
              <w:jc w:val="center"/>
              <w:rPr>
                <w:rFonts w:ascii="Arial" w:eastAsia="Times New Roman" w:hAnsi="Arial" w:cs="Arial"/>
                <w:sz w:val="18"/>
                <w:szCs w:val="18"/>
                <w:lang w:val="es-ES" w:eastAsia="es-ES"/>
              </w:rPr>
            </w:pPr>
            <w:r w:rsidRPr="005632B3">
              <w:rPr>
                <w:rFonts w:ascii="Arial" w:eastAsia="Times New Roman" w:hAnsi="Arial" w:cs="Arial"/>
                <w:sz w:val="18"/>
                <w:szCs w:val="18"/>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5632B3" w:rsidRDefault="00B7368B" w:rsidP="00B7368B">
            <w:pPr>
              <w:spacing w:after="0" w:line="240" w:lineRule="auto"/>
              <w:jc w:val="center"/>
              <w:rPr>
                <w:rFonts w:ascii="Arial" w:eastAsia="Times New Roman" w:hAnsi="Arial" w:cs="Arial"/>
                <w:sz w:val="18"/>
                <w:szCs w:val="18"/>
                <w:lang w:val="es-ES" w:eastAsia="es-ES"/>
              </w:rPr>
            </w:pPr>
            <w:r w:rsidRPr="005632B3">
              <w:rPr>
                <w:rFonts w:ascii="Arial" w:eastAsia="Times New Roman" w:hAnsi="Arial" w:cs="Arial"/>
                <w:sz w:val="18"/>
                <w:szCs w:val="18"/>
                <w:lang w:val="es-ES" w:eastAsia="es-ES"/>
              </w:rPr>
              <w:t> </w:t>
            </w:r>
          </w:p>
        </w:tc>
        <w:tc>
          <w:tcPr>
            <w:tcW w:w="426" w:type="dxa"/>
            <w:tcBorders>
              <w:top w:val="nil"/>
              <w:left w:val="nil"/>
              <w:bottom w:val="single" w:sz="8" w:space="0" w:color="auto"/>
              <w:right w:val="single" w:sz="8" w:space="0" w:color="auto"/>
            </w:tcBorders>
            <w:shd w:val="clear" w:color="auto" w:fill="66FF66"/>
            <w:noWrap/>
            <w:hideMark/>
          </w:tcPr>
          <w:p w:rsidR="00B7368B" w:rsidRPr="005632B3" w:rsidRDefault="00B7368B" w:rsidP="00B7368B">
            <w:pPr>
              <w:spacing w:after="0" w:line="240" w:lineRule="auto"/>
              <w:jc w:val="center"/>
              <w:rPr>
                <w:rFonts w:ascii="Arial" w:eastAsia="Times New Roman" w:hAnsi="Arial" w:cs="Arial"/>
                <w:sz w:val="18"/>
                <w:szCs w:val="18"/>
                <w:lang w:val="es-ES" w:eastAsia="es-ES"/>
              </w:rPr>
            </w:pPr>
            <w:r w:rsidRPr="005632B3">
              <w:rPr>
                <w:rFonts w:ascii="Arial" w:eastAsia="Times New Roman" w:hAnsi="Arial" w:cs="Arial"/>
                <w:sz w:val="18"/>
                <w:szCs w:val="18"/>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5632B3" w:rsidRDefault="00B7368B" w:rsidP="00B7368B">
            <w:pPr>
              <w:spacing w:after="0" w:line="240" w:lineRule="auto"/>
              <w:jc w:val="center"/>
              <w:rPr>
                <w:rFonts w:ascii="Arial" w:eastAsia="Times New Roman" w:hAnsi="Arial" w:cs="Arial"/>
                <w:sz w:val="18"/>
                <w:szCs w:val="18"/>
                <w:lang w:val="es-ES" w:eastAsia="es-ES"/>
              </w:rPr>
            </w:pPr>
            <w:r w:rsidRPr="005632B3">
              <w:rPr>
                <w:rFonts w:ascii="Arial" w:eastAsia="Times New Roman" w:hAnsi="Arial" w:cs="Arial"/>
                <w:sz w:val="18"/>
                <w:szCs w:val="18"/>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5632B3" w:rsidRDefault="00B7368B" w:rsidP="00B7368B">
            <w:pPr>
              <w:spacing w:after="0" w:line="240" w:lineRule="auto"/>
              <w:jc w:val="center"/>
              <w:rPr>
                <w:rFonts w:ascii="Arial" w:eastAsia="Times New Roman" w:hAnsi="Arial" w:cs="Arial"/>
                <w:sz w:val="18"/>
                <w:szCs w:val="18"/>
                <w:lang w:val="es-ES" w:eastAsia="es-ES"/>
              </w:rPr>
            </w:pPr>
            <w:r w:rsidRPr="005632B3">
              <w:rPr>
                <w:rFonts w:ascii="Arial" w:eastAsia="Times New Roman" w:hAnsi="Arial" w:cs="Arial"/>
                <w:sz w:val="18"/>
                <w:szCs w:val="18"/>
                <w:lang w:val="es-ES" w:eastAsia="es-ES"/>
              </w:rPr>
              <w:t> </w:t>
            </w:r>
          </w:p>
        </w:tc>
        <w:tc>
          <w:tcPr>
            <w:tcW w:w="567" w:type="dxa"/>
            <w:tcBorders>
              <w:top w:val="nil"/>
              <w:left w:val="nil"/>
              <w:bottom w:val="single" w:sz="8" w:space="0" w:color="auto"/>
              <w:right w:val="single" w:sz="8" w:space="0" w:color="auto"/>
            </w:tcBorders>
            <w:shd w:val="clear" w:color="auto" w:fill="66FF66"/>
            <w:noWrap/>
            <w:hideMark/>
          </w:tcPr>
          <w:p w:rsidR="00B7368B" w:rsidRPr="005632B3" w:rsidRDefault="00B7368B" w:rsidP="00B7368B">
            <w:pPr>
              <w:spacing w:after="0" w:line="240" w:lineRule="auto"/>
              <w:jc w:val="center"/>
              <w:rPr>
                <w:rFonts w:ascii="Arial" w:eastAsia="Times New Roman" w:hAnsi="Arial" w:cs="Arial"/>
                <w:sz w:val="18"/>
                <w:szCs w:val="18"/>
                <w:lang w:val="es-ES" w:eastAsia="es-ES"/>
              </w:rPr>
            </w:pPr>
            <w:r w:rsidRPr="005632B3">
              <w:rPr>
                <w:rFonts w:ascii="Arial" w:eastAsia="Times New Roman" w:hAnsi="Arial" w:cs="Arial"/>
                <w:sz w:val="18"/>
                <w:szCs w:val="18"/>
                <w:lang w:val="es-ES" w:eastAsia="es-ES"/>
              </w:rPr>
              <w:t> </w:t>
            </w:r>
          </w:p>
        </w:tc>
        <w:tc>
          <w:tcPr>
            <w:tcW w:w="567" w:type="dxa"/>
            <w:tcBorders>
              <w:top w:val="nil"/>
              <w:left w:val="nil"/>
              <w:bottom w:val="single" w:sz="8" w:space="0" w:color="auto"/>
              <w:right w:val="single" w:sz="8" w:space="0" w:color="auto"/>
            </w:tcBorders>
            <w:shd w:val="clear" w:color="auto" w:fill="66FF66"/>
            <w:noWrap/>
            <w:hideMark/>
          </w:tcPr>
          <w:p w:rsidR="00B7368B" w:rsidRPr="005632B3" w:rsidRDefault="00B7368B" w:rsidP="00B7368B">
            <w:pPr>
              <w:spacing w:after="0" w:line="240" w:lineRule="auto"/>
              <w:jc w:val="center"/>
              <w:rPr>
                <w:rFonts w:ascii="Arial" w:eastAsia="Times New Roman" w:hAnsi="Arial" w:cs="Arial"/>
                <w:sz w:val="18"/>
                <w:szCs w:val="18"/>
                <w:lang w:val="es-ES" w:eastAsia="es-ES"/>
              </w:rPr>
            </w:pPr>
            <w:r w:rsidRPr="005632B3">
              <w:rPr>
                <w:rFonts w:ascii="Arial" w:eastAsia="Times New Roman" w:hAnsi="Arial" w:cs="Arial"/>
                <w:sz w:val="18"/>
                <w:szCs w:val="18"/>
                <w:lang w:val="es-ES" w:eastAsia="es-ES"/>
              </w:rPr>
              <w:t> </w:t>
            </w:r>
          </w:p>
        </w:tc>
        <w:tc>
          <w:tcPr>
            <w:tcW w:w="709" w:type="dxa"/>
            <w:tcBorders>
              <w:top w:val="nil"/>
              <w:left w:val="nil"/>
              <w:bottom w:val="single" w:sz="8" w:space="0" w:color="auto"/>
              <w:right w:val="single" w:sz="8" w:space="0" w:color="auto"/>
            </w:tcBorders>
            <w:shd w:val="clear" w:color="auto" w:fill="66FF66"/>
            <w:noWrap/>
            <w:hideMark/>
          </w:tcPr>
          <w:p w:rsidR="00B7368B" w:rsidRPr="005632B3" w:rsidRDefault="00B7368B" w:rsidP="00B7368B">
            <w:pPr>
              <w:spacing w:after="0" w:line="240" w:lineRule="auto"/>
              <w:jc w:val="center"/>
              <w:rPr>
                <w:rFonts w:ascii="Arial" w:eastAsia="Times New Roman" w:hAnsi="Arial" w:cs="Arial"/>
                <w:sz w:val="18"/>
                <w:szCs w:val="18"/>
                <w:lang w:val="es-ES" w:eastAsia="es-ES"/>
              </w:rPr>
            </w:pPr>
            <w:r w:rsidRPr="005632B3">
              <w:rPr>
                <w:rFonts w:ascii="Arial" w:eastAsia="Times New Roman" w:hAnsi="Arial" w:cs="Arial"/>
                <w:sz w:val="18"/>
                <w:szCs w:val="18"/>
                <w:lang w:val="es-ES" w:eastAsia="es-ES"/>
              </w:rPr>
              <w:t> </w:t>
            </w:r>
          </w:p>
        </w:tc>
        <w:tc>
          <w:tcPr>
            <w:tcW w:w="686" w:type="dxa"/>
            <w:tcBorders>
              <w:top w:val="nil"/>
              <w:left w:val="nil"/>
              <w:bottom w:val="single" w:sz="8" w:space="0" w:color="auto"/>
              <w:right w:val="single" w:sz="8" w:space="0" w:color="auto"/>
            </w:tcBorders>
            <w:shd w:val="clear" w:color="auto" w:fill="66FF66"/>
            <w:noWrap/>
            <w:hideMark/>
          </w:tcPr>
          <w:p w:rsidR="00B7368B" w:rsidRPr="005632B3" w:rsidRDefault="00B7368B" w:rsidP="00B7368B">
            <w:pPr>
              <w:spacing w:after="0" w:line="240" w:lineRule="auto"/>
              <w:jc w:val="center"/>
              <w:rPr>
                <w:rFonts w:ascii="Arial" w:eastAsia="Times New Roman" w:hAnsi="Arial" w:cs="Arial"/>
                <w:sz w:val="18"/>
                <w:szCs w:val="18"/>
                <w:lang w:val="es-ES" w:eastAsia="es-ES"/>
              </w:rPr>
            </w:pPr>
            <w:r w:rsidRPr="005632B3">
              <w:rPr>
                <w:rFonts w:ascii="Arial" w:eastAsia="Times New Roman" w:hAnsi="Arial" w:cs="Arial"/>
                <w:sz w:val="18"/>
                <w:szCs w:val="18"/>
                <w:lang w:val="es-ES" w:eastAsia="es-ES"/>
              </w:rPr>
              <w:t> </w:t>
            </w:r>
          </w:p>
        </w:tc>
      </w:tr>
      <w:tr w:rsidR="003019C7" w:rsidRPr="00B7368B" w:rsidTr="00DE6D39">
        <w:trPr>
          <w:trHeight w:val="270"/>
        </w:trPr>
        <w:tc>
          <w:tcPr>
            <w:tcW w:w="1453" w:type="dxa"/>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COCHAPAMBA</w:t>
            </w:r>
          </w:p>
        </w:tc>
        <w:tc>
          <w:tcPr>
            <w:tcW w:w="359"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608" w:type="dxa"/>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94"/>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94"/>
              </w:num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8" w:space="0" w:color="auto"/>
              <w:right w:val="single" w:sz="8" w:space="0" w:color="auto"/>
            </w:tcBorders>
            <w:shd w:val="clear" w:color="auto" w:fill="66FF66"/>
            <w:noWrap/>
            <w:vAlign w:val="center"/>
            <w:hideMark/>
          </w:tcPr>
          <w:p w:rsidR="00B7368B" w:rsidRPr="00B7368B" w:rsidRDefault="00B7368B" w:rsidP="00F35E20">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94"/>
              </w:numPr>
              <w:spacing w:after="0" w:line="240" w:lineRule="auto"/>
              <w:jc w:val="center"/>
              <w:rPr>
                <w:rFonts w:ascii="Arial" w:eastAsia="Times New Roman" w:hAnsi="Arial" w:cs="Arial"/>
                <w:sz w:val="20"/>
                <w:szCs w:val="20"/>
                <w:lang w:val="es-ES" w:eastAsia="es-ES"/>
              </w:rPr>
            </w:pPr>
          </w:p>
        </w:tc>
        <w:tc>
          <w:tcPr>
            <w:tcW w:w="284"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6"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709"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686"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r>
      <w:tr w:rsidR="003019C7" w:rsidRPr="00B7368B" w:rsidTr="00DE6D39">
        <w:trPr>
          <w:trHeight w:val="270"/>
        </w:trPr>
        <w:tc>
          <w:tcPr>
            <w:tcW w:w="1453" w:type="dxa"/>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SAN MARTÌN</w:t>
            </w:r>
          </w:p>
        </w:tc>
        <w:tc>
          <w:tcPr>
            <w:tcW w:w="359"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608" w:type="dxa"/>
            <w:tcBorders>
              <w:top w:val="nil"/>
              <w:left w:val="nil"/>
              <w:bottom w:val="single" w:sz="8" w:space="0" w:color="auto"/>
              <w:right w:val="single" w:sz="8" w:space="0" w:color="auto"/>
            </w:tcBorders>
            <w:shd w:val="clear" w:color="auto" w:fill="66FF66"/>
            <w:noWrap/>
            <w:vAlign w:val="center"/>
            <w:hideMark/>
          </w:tcPr>
          <w:p w:rsidR="00B7368B" w:rsidRPr="00B7368B" w:rsidRDefault="00B7368B" w:rsidP="00F35E20">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94"/>
              </w:num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8" w:space="0" w:color="auto"/>
              <w:right w:val="single" w:sz="8" w:space="0" w:color="auto"/>
            </w:tcBorders>
            <w:shd w:val="clear" w:color="auto" w:fill="66FF66"/>
            <w:noWrap/>
            <w:vAlign w:val="center"/>
            <w:hideMark/>
          </w:tcPr>
          <w:p w:rsidR="00B7368B" w:rsidRPr="00B7368B" w:rsidRDefault="00B7368B" w:rsidP="00F35E20">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94"/>
              </w:numPr>
              <w:spacing w:after="0" w:line="240" w:lineRule="auto"/>
              <w:jc w:val="center"/>
              <w:rPr>
                <w:rFonts w:ascii="Arial" w:eastAsia="Times New Roman" w:hAnsi="Arial" w:cs="Arial"/>
                <w:sz w:val="20"/>
                <w:szCs w:val="20"/>
                <w:lang w:val="es-ES" w:eastAsia="es-ES"/>
              </w:rPr>
            </w:pPr>
          </w:p>
        </w:tc>
        <w:tc>
          <w:tcPr>
            <w:tcW w:w="284"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6"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709"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686"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r>
      <w:tr w:rsidR="003019C7" w:rsidRPr="00B7368B" w:rsidTr="00DE6D39">
        <w:trPr>
          <w:trHeight w:val="270"/>
        </w:trPr>
        <w:tc>
          <w:tcPr>
            <w:tcW w:w="1453" w:type="dxa"/>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ZUNAG</w:t>
            </w:r>
          </w:p>
        </w:tc>
        <w:tc>
          <w:tcPr>
            <w:tcW w:w="359"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608" w:type="dxa"/>
            <w:tcBorders>
              <w:top w:val="nil"/>
              <w:left w:val="nil"/>
              <w:bottom w:val="single" w:sz="8" w:space="0" w:color="auto"/>
              <w:right w:val="single" w:sz="8" w:space="0" w:color="auto"/>
            </w:tcBorders>
            <w:shd w:val="clear" w:color="auto" w:fill="66FF66"/>
            <w:noWrap/>
            <w:vAlign w:val="center"/>
            <w:hideMark/>
          </w:tcPr>
          <w:p w:rsidR="00B7368B" w:rsidRPr="00B7368B" w:rsidRDefault="00B7368B" w:rsidP="00F35E20">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noWrap/>
            <w:vAlign w:val="center"/>
            <w:hideMark/>
          </w:tcPr>
          <w:p w:rsidR="00B7368B" w:rsidRPr="00B7368B" w:rsidRDefault="00B7368B" w:rsidP="00F35E20">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8" w:space="0" w:color="auto"/>
              <w:right w:val="single" w:sz="8" w:space="0" w:color="auto"/>
            </w:tcBorders>
            <w:shd w:val="clear" w:color="auto" w:fill="66FF66"/>
            <w:noWrap/>
            <w:vAlign w:val="center"/>
            <w:hideMark/>
          </w:tcPr>
          <w:p w:rsidR="00B7368B" w:rsidRPr="00B7368B" w:rsidRDefault="00B7368B" w:rsidP="00F35E20">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94"/>
              </w:numPr>
              <w:spacing w:after="0" w:line="240" w:lineRule="auto"/>
              <w:jc w:val="center"/>
              <w:rPr>
                <w:rFonts w:ascii="Arial" w:eastAsia="Times New Roman" w:hAnsi="Arial" w:cs="Arial"/>
                <w:sz w:val="20"/>
                <w:szCs w:val="20"/>
                <w:lang w:val="es-ES" w:eastAsia="es-ES"/>
              </w:rPr>
            </w:pPr>
          </w:p>
        </w:tc>
        <w:tc>
          <w:tcPr>
            <w:tcW w:w="284"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6"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709"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686" w:type="dxa"/>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4"/>
              </w:numPr>
              <w:spacing w:after="0" w:line="240" w:lineRule="auto"/>
              <w:jc w:val="center"/>
              <w:rPr>
                <w:rFonts w:ascii="Arial" w:eastAsia="Times New Roman" w:hAnsi="Arial" w:cs="Arial"/>
                <w:sz w:val="20"/>
                <w:szCs w:val="20"/>
                <w:lang w:val="es-ES" w:eastAsia="es-ES"/>
              </w:rPr>
            </w:pPr>
          </w:p>
        </w:tc>
      </w:tr>
      <w:tr w:rsidR="003019C7" w:rsidRPr="00B7368B" w:rsidTr="00DE6D39">
        <w:trPr>
          <w:trHeight w:val="270"/>
        </w:trPr>
        <w:tc>
          <w:tcPr>
            <w:tcW w:w="1453" w:type="dxa"/>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ILTUS</w:t>
            </w:r>
          </w:p>
        </w:tc>
        <w:tc>
          <w:tcPr>
            <w:tcW w:w="359"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608" w:type="dxa"/>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94"/>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94"/>
              </w:num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94"/>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94"/>
              </w:numPr>
              <w:spacing w:after="0" w:line="240" w:lineRule="auto"/>
              <w:jc w:val="center"/>
              <w:rPr>
                <w:rFonts w:ascii="Arial" w:eastAsia="Times New Roman" w:hAnsi="Arial" w:cs="Arial"/>
                <w:sz w:val="20"/>
                <w:szCs w:val="20"/>
                <w:lang w:val="es-ES" w:eastAsia="es-ES"/>
              </w:rPr>
            </w:pPr>
          </w:p>
        </w:tc>
        <w:tc>
          <w:tcPr>
            <w:tcW w:w="284"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6"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25"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709" w:type="dxa"/>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686" w:type="dxa"/>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4"/>
              </w:numPr>
              <w:spacing w:after="0" w:line="240" w:lineRule="auto"/>
              <w:jc w:val="center"/>
              <w:rPr>
                <w:rFonts w:ascii="Arial" w:eastAsia="Times New Roman" w:hAnsi="Arial" w:cs="Arial"/>
                <w:sz w:val="20"/>
                <w:szCs w:val="20"/>
                <w:lang w:val="es-ES" w:eastAsia="es-ES"/>
              </w:rPr>
            </w:pPr>
          </w:p>
        </w:tc>
      </w:tr>
      <w:tr w:rsidR="003019C7" w:rsidRPr="003019C7" w:rsidTr="004D288A">
        <w:trPr>
          <w:trHeight w:val="270"/>
        </w:trPr>
        <w:tc>
          <w:tcPr>
            <w:tcW w:w="1453" w:type="dxa"/>
            <w:tcBorders>
              <w:top w:val="nil"/>
              <w:left w:val="single" w:sz="8" w:space="0" w:color="auto"/>
              <w:bottom w:val="single" w:sz="8" w:space="0" w:color="auto"/>
              <w:right w:val="single" w:sz="8" w:space="0" w:color="auto"/>
            </w:tcBorders>
            <w:shd w:val="clear" w:color="auto" w:fill="4AF2FC"/>
            <w:hideMark/>
          </w:tcPr>
          <w:p w:rsidR="00B7368B" w:rsidRPr="00797EB4" w:rsidRDefault="00B7368B" w:rsidP="00B7368B">
            <w:pPr>
              <w:spacing w:after="0" w:line="240" w:lineRule="auto"/>
              <w:jc w:val="both"/>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TOTAL</w:t>
            </w:r>
          </w:p>
        </w:tc>
        <w:tc>
          <w:tcPr>
            <w:tcW w:w="359" w:type="dxa"/>
            <w:tcBorders>
              <w:top w:val="nil"/>
              <w:left w:val="nil"/>
              <w:bottom w:val="single" w:sz="8" w:space="0" w:color="auto"/>
              <w:right w:val="single" w:sz="8" w:space="0" w:color="auto"/>
            </w:tcBorders>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608" w:type="dxa"/>
            <w:tcBorders>
              <w:top w:val="nil"/>
              <w:left w:val="nil"/>
              <w:bottom w:val="single" w:sz="8" w:space="0" w:color="auto"/>
              <w:right w:val="single" w:sz="8" w:space="0" w:color="auto"/>
            </w:tcBorders>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3</w:t>
            </w:r>
          </w:p>
        </w:tc>
        <w:tc>
          <w:tcPr>
            <w:tcW w:w="567" w:type="dxa"/>
            <w:tcBorders>
              <w:top w:val="nil"/>
              <w:left w:val="nil"/>
              <w:bottom w:val="single" w:sz="8" w:space="0" w:color="auto"/>
              <w:right w:val="single" w:sz="8" w:space="0" w:color="auto"/>
            </w:tcBorders>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4</w:t>
            </w:r>
          </w:p>
        </w:tc>
        <w:tc>
          <w:tcPr>
            <w:tcW w:w="425" w:type="dxa"/>
            <w:tcBorders>
              <w:top w:val="nil"/>
              <w:left w:val="nil"/>
              <w:bottom w:val="single" w:sz="8" w:space="0" w:color="auto"/>
              <w:right w:val="single" w:sz="8" w:space="0" w:color="auto"/>
            </w:tcBorders>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1</w:t>
            </w:r>
          </w:p>
        </w:tc>
        <w:tc>
          <w:tcPr>
            <w:tcW w:w="567" w:type="dxa"/>
            <w:tcBorders>
              <w:top w:val="nil"/>
              <w:left w:val="nil"/>
              <w:bottom w:val="single" w:sz="8" w:space="0" w:color="auto"/>
              <w:right w:val="single" w:sz="8" w:space="0" w:color="auto"/>
            </w:tcBorders>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4</w:t>
            </w:r>
          </w:p>
        </w:tc>
        <w:tc>
          <w:tcPr>
            <w:tcW w:w="284" w:type="dxa"/>
            <w:tcBorders>
              <w:top w:val="nil"/>
              <w:left w:val="nil"/>
              <w:bottom w:val="single" w:sz="8" w:space="0" w:color="auto"/>
              <w:right w:val="single" w:sz="8" w:space="0" w:color="auto"/>
            </w:tcBorders>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425" w:type="dxa"/>
            <w:tcBorders>
              <w:top w:val="nil"/>
              <w:left w:val="nil"/>
              <w:bottom w:val="single" w:sz="8" w:space="0" w:color="auto"/>
              <w:right w:val="single" w:sz="8" w:space="0" w:color="auto"/>
            </w:tcBorders>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425" w:type="dxa"/>
            <w:tcBorders>
              <w:top w:val="nil"/>
              <w:left w:val="nil"/>
              <w:bottom w:val="single" w:sz="8" w:space="0" w:color="auto"/>
              <w:right w:val="single" w:sz="8" w:space="0" w:color="auto"/>
            </w:tcBorders>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426" w:type="dxa"/>
            <w:tcBorders>
              <w:top w:val="nil"/>
              <w:left w:val="nil"/>
              <w:bottom w:val="single" w:sz="8" w:space="0" w:color="auto"/>
              <w:right w:val="single" w:sz="8" w:space="0" w:color="auto"/>
            </w:tcBorders>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425" w:type="dxa"/>
            <w:tcBorders>
              <w:top w:val="nil"/>
              <w:left w:val="nil"/>
              <w:bottom w:val="single" w:sz="8" w:space="0" w:color="auto"/>
              <w:right w:val="single" w:sz="8" w:space="0" w:color="auto"/>
            </w:tcBorders>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425" w:type="dxa"/>
            <w:tcBorders>
              <w:top w:val="nil"/>
              <w:left w:val="nil"/>
              <w:bottom w:val="single" w:sz="8" w:space="0" w:color="auto"/>
              <w:right w:val="single" w:sz="8" w:space="0" w:color="auto"/>
            </w:tcBorders>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567" w:type="dxa"/>
            <w:tcBorders>
              <w:top w:val="nil"/>
              <w:left w:val="nil"/>
              <w:bottom w:val="single" w:sz="8" w:space="0" w:color="auto"/>
              <w:right w:val="single" w:sz="8" w:space="0" w:color="auto"/>
            </w:tcBorders>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567" w:type="dxa"/>
            <w:tcBorders>
              <w:top w:val="nil"/>
              <w:left w:val="nil"/>
              <w:bottom w:val="single" w:sz="8" w:space="0" w:color="auto"/>
              <w:right w:val="single" w:sz="8" w:space="0" w:color="auto"/>
            </w:tcBorders>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709" w:type="dxa"/>
            <w:tcBorders>
              <w:top w:val="nil"/>
              <w:left w:val="nil"/>
              <w:bottom w:val="single" w:sz="8" w:space="0" w:color="auto"/>
              <w:right w:val="single" w:sz="8" w:space="0" w:color="auto"/>
            </w:tcBorders>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686" w:type="dxa"/>
            <w:tcBorders>
              <w:top w:val="nil"/>
              <w:left w:val="nil"/>
              <w:bottom w:val="single" w:sz="8" w:space="0" w:color="auto"/>
              <w:right w:val="single" w:sz="8" w:space="0" w:color="auto"/>
            </w:tcBorders>
            <w:shd w:val="clear" w:color="auto" w:fill="4AF2FC"/>
            <w:noWrap/>
            <w:vAlign w:val="bottom"/>
            <w:hideMark/>
          </w:tcPr>
          <w:p w:rsidR="00B7368B" w:rsidRPr="00797EB4" w:rsidRDefault="00B7368B" w:rsidP="00B7368B">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2</w:t>
            </w:r>
          </w:p>
        </w:tc>
      </w:tr>
    </w:tbl>
    <w:p w:rsidR="00B7368B" w:rsidRPr="003019C7" w:rsidRDefault="00B7368B" w:rsidP="00B7368B">
      <w:pPr>
        <w:spacing w:after="0" w:line="240" w:lineRule="auto"/>
        <w:jc w:val="both"/>
        <w:rPr>
          <w:rFonts w:ascii="Arial" w:eastAsia="Times New Roman" w:hAnsi="Arial" w:cs="Arial"/>
          <w:b/>
          <w:bCs/>
          <w:color w:val="000000" w:themeColor="text1"/>
          <w:sz w:val="20"/>
          <w:szCs w:val="20"/>
          <w:lang w:val="es-ES" w:eastAsia="es-ES"/>
        </w:rPr>
      </w:pPr>
    </w:p>
    <w:p w:rsidR="003019C7" w:rsidRDefault="003019C7" w:rsidP="00693B80">
      <w:pPr>
        <w:spacing w:after="0" w:line="240" w:lineRule="auto"/>
        <w:jc w:val="both"/>
        <w:rPr>
          <w:rFonts w:ascii="Arial" w:hAnsi="Arial" w:cs="Arial"/>
          <w:b/>
          <w:sz w:val="20"/>
          <w:szCs w:val="20"/>
        </w:rPr>
      </w:pPr>
    </w:p>
    <w:p w:rsidR="00693B80" w:rsidRPr="002C1A11" w:rsidRDefault="00693B80" w:rsidP="00693B80">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w:t>
      </w:r>
      <w:r w:rsidR="003019C7">
        <w:rPr>
          <w:rFonts w:ascii="Arial" w:hAnsi="Arial" w:cs="Arial"/>
          <w:sz w:val="20"/>
          <w:szCs w:val="20"/>
        </w:rPr>
        <w:t xml:space="preserve"> </w:t>
      </w:r>
      <w:r w:rsidRPr="002C1A11">
        <w:rPr>
          <w:rFonts w:ascii="Arial" w:hAnsi="Arial" w:cs="Arial"/>
          <w:sz w:val="20"/>
          <w:szCs w:val="20"/>
        </w:rPr>
        <w:t>/ Mesa de trabajo socio-cultural</w:t>
      </w:r>
      <w:r w:rsidR="003019C7">
        <w:rPr>
          <w:rFonts w:ascii="Arial" w:hAnsi="Arial" w:cs="Arial"/>
          <w:sz w:val="20"/>
          <w:szCs w:val="20"/>
        </w:rPr>
        <w:t>.</w:t>
      </w:r>
    </w:p>
    <w:p w:rsidR="00693B80" w:rsidRDefault="00693B80" w:rsidP="00693B80">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del Gobierno Parroquial de </w:t>
      </w:r>
      <w:r w:rsidR="004A7D1C">
        <w:rPr>
          <w:rFonts w:ascii="Arial" w:hAnsi="Arial" w:cs="Arial"/>
          <w:sz w:val="20"/>
          <w:szCs w:val="20"/>
        </w:rPr>
        <w:t>Gonzol</w:t>
      </w:r>
      <w:r w:rsidR="003019C7">
        <w:rPr>
          <w:rFonts w:ascii="Arial" w:hAnsi="Arial" w:cs="Arial"/>
          <w:sz w:val="20"/>
          <w:szCs w:val="20"/>
        </w:rPr>
        <w:t>.</w:t>
      </w:r>
    </w:p>
    <w:p w:rsidR="008C056D" w:rsidRPr="002C1A11" w:rsidRDefault="008C056D" w:rsidP="00693B80">
      <w:pPr>
        <w:spacing w:after="0" w:line="240" w:lineRule="auto"/>
        <w:jc w:val="both"/>
        <w:rPr>
          <w:rFonts w:ascii="Arial" w:hAnsi="Arial" w:cs="Arial"/>
          <w:sz w:val="20"/>
          <w:szCs w:val="20"/>
        </w:rPr>
      </w:pPr>
    </w:p>
    <w:p w:rsidR="0025530F" w:rsidRDefault="0025530F" w:rsidP="008C056D">
      <w:pPr>
        <w:spacing w:after="0" w:line="240" w:lineRule="auto"/>
        <w:jc w:val="both"/>
        <w:rPr>
          <w:rFonts w:ascii="Arial" w:hAnsi="Arial" w:cs="Arial"/>
          <w:b/>
          <w:sz w:val="20"/>
          <w:szCs w:val="20"/>
        </w:rPr>
      </w:pPr>
    </w:p>
    <w:p w:rsidR="00C81B7F" w:rsidRPr="008C056D" w:rsidRDefault="00C81B7F" w:rsidP="008C056D">
      <w:pPr>
        <w:spacing w:after="0" w:line="240" w:lineRule="auto"/>
        <w:jc w:val="both"/>
        <w:rPr>
          <w:rFonts w:ascii="Arial" w:hAnsi="Arial" w:cs="Arial"/>
          <w:sz w:val="20"/>
          <w:szCs w:val="20"/>
        </w:rPr>
      </w:pPr>
      <w:r>
        <w:rPr>
          <w:rFonts w:ascii="Arial" w:hAnsi="Arial" w:cs="Arial"/>
          <w:sz w:val="20"/>
          <w:szCs w:val="20"/>
        </w:rPr>
        <w:t>Las mujeres adultas de la comunidad de Iltus conservan la vestimenta tradicional.</w:t>
      </w:r>
    </w:p>
    <w:p w:rsidR="00693B80" w:rsidRPr="002C1A11" w:rsidRDefault="00693B80" w:rsidP="00693B80">
      <w:pPr>
        <w:spacing w:after="0" w:line="240" w:lineRule="auto"/>
        <w:jc w:val="both"/>
        <w:rPr>
          <w:rFonts w:ascii="Arial" w:hAnsi="Arial" w:cs="Arial"/>
          <w:sz w:val="20"/>
          <w:szCs w:val="20"/>
        </w:rPr>
      </w:pPr>
    </w:p>
    <w:p w:rsidR="00693B80" w:rsidRPr="002C1A11" w:rsidRDefault="00693B80" w:rsidP="004B3D42">
      <w:pPr>
        <w:numPr>
          <w:ilvl w:val="0"/>
          <w:numId w:val="201"/>
        </w:numPr>
        <w:spacing w:after="0" w:line="240" w:lineRule="auto"/>
        <w:ind w:left="567" w:hanging="567"/>
        <w:contextualSpacing/>
        <w:jc w:val="both"/>
        <w:rPr>
          <w:rFonts w:ascii="Arial" w:hAnsi="Arial" w:cs="Arial"/>
          <w:b/>
          <w:sz w:val="20"/>
          <w:szCs w:val="20"/>
        </w:rPr>
      </w:pPr>
      <w:r w:rsidRPr="002C1A11">
        <w:rPr>
          <w:rFonts w:ascii="Arial" w:hAnsi="Arial" w:cs="Arial"/>
          <w:b/>
          <w:sz w:val="20"/>
          <w:szCs w:val="20"/>
        </w:rPr>
        <w:t>Vestimenta occidental empleada por la mujer adulta</w:t>
      </w:r>
      <w:r w:rsidR="003019C7">
        <w:rPr>
          <w:rFonts w:ascii="Arial" w:hAnsi="Arial" w:cs="Arial"/>
          <w:b/>
          <w:sz w:val="20"/>
          <w:szCs w:val="20"/>
        </w:rPr>
        <w:t>.</w:t>
      </w:r>
    </w:p>
    <w:p w:rsidR="006C4B2D" w:rsidRDefault="006C4B2D" w:rsidP="00B7368B">
      <w:pPr>
        <w:spacing w:after="0" w:line="240" w:lineRule="auto"/>
        <w:jc w:val="both"/>
        <w:rPr>
          <w:rFonts w:ascii="Arial" w:eastAsia="Times New Roman" w:hAnsi="Arial" w:cs="Arial"/>
          <w:b/>
          <w:bCs/>
          <w:sz w:val="20"/>
          <w:szCs w:val="20"/>
          <w:lang w:val="es-ES" w:eastAsia="es-ES"/>
        </w:rPr>
      </w:pPr>
    </w:p>
    <w:p w:rsidR="00B7368B" w:rsidRDefault="00B7368B" w:rsidP="00AC6929">
      <w:pPr>
        <w:pStyle w:val="CUADROSPDOT"/>
      </w:pPr>
      <w:bookmarkStart w:id="100" w:name="_Toc315707925"/>
      <w:r w:rsidRPr="00B7368B">
        <w:rPr>
          <w:bCs/>
        </w:rPr>
        <w:t xml:space="preserve">Cuadro 28. </w:t>
      </w:r>
      <w:r w:rsidRPr="00AC6929">
        <w:rPr>
          <w:b w:val="0"/>
        </w:rPr>
        <w:t xml:space="preserve">Vestimenta </w:t>
      </w:r>
      <w:r w:rsidRPr="00AC6929">
        <w:rPr>
          <w:b w:val="0"/>
          <w:u w:val="single"/>
        </w:rPr>
        <w:t>occidental</w:t>
      </w:r>
      <w:r w:rsidRPr="00AC6929">
        <w:rPr>
          <w:b w:val="0"/>
        </w:rPr>
        <w:t xml:space="preserve"> por las mujeres adultas de los asentamientos humanos de la parroquia</w:t>
      </w:r>
      <w:r w:rsidR="003019C7" w:rsidRPr="00AC6929">
        <w:rPr>
          <w:b w:val="0"/>
        </w:rPr>
        <w:t>.</w:t>
      </w:r>
      <w:bookmarkEnd w:id="100"/>
    </w:p>
    <w:p w:rsidR="003019C7" w:rsidRDefault="003019C7" w:rsidP="00B7368B">
      <w:pPr>
        <w:spacing w:after="0" w:line="240" w:lineRule="auto"/>
        <w:jc w:val="both"/>
        <w:rPr>
          <w:rFonts w:ascii="Arial" w:eastAsia="Times New Roman" w:hAnsi="Arial" w:cs="Arial"/>
          <w:sz w:val="20"/>
          <w:szCs w:val="20"/>
          <w:lang w:val="es-ES" w:eastAsia="es-ES"/>
        </w:rPr>
      </w:pPr>
    </w:p>
    <w:tbl>
      <w:tblPr>
        <w:tblW w:w="0" w:type="auto"/>
        <w:tblInd w:w="60" w:type="dxa"/>
        <w:tblCellMar>
          <w:left w:w="70" w:type="dxa"/>
          <w:right w:w="70" w:type="dxa"/>
        </w:tblCellMar>
        <w:tblLook w:val="04A0"/>
      </w:tblPr>
      <w:tblGrid>
        <w:gridCol w:w="2175"/>
        <w:gridCol w:w="940"/>
        <w:gridCol w:w="685"/>
        <w:gridCol w:w="1496"/>
        <w:gridCol w:w="1741"/>
        <w:gridCol w:w="819"/>
      </w:tblGrid>
      <w:tr w:rsidR="00B7368B" w:rsidRPr="00B7368B" w:rsidTr="009946C3">
        <w:trPr>
          <w:trHeight w:val="517"/>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D301F4" w:rsidRDefault="00D301F4" w:rsidP="00212B16">
            <w:pPr>
              <w:spacing w:after="0" w:line="240" w:lineRule="auto"/>
              <w:jc w:val="center"/>
              <w:rPr>
                <w:rFonts w:ascii="Arial" w:eastAsia="Times New Roman" w:hAnsi="Arial" w:cs="Arial"/>
                <w:b/>
                <w:bCs/>
                <w:sz w:val="20"/>
                <w:szCs w:val="20"/>
                <w:lang w:val="es-ES" w:eastAsia="es-ES"/>
              </w:rPr>
            </w:pPr>
          </w:p>
          <w:p w:rsidR="00B7368B" w:rsidRPr="00B7368B" w:rsidRDefault="00160F2B" w:rsidP="00797EB4">
            <w:pPr>
              <w:spacing w:after="0" w:line="240" w:lineRule="auto"/>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C</w:t>
            </w:r>
            <w:r w:rsidR="00212B16" w:rsidRPr="00B7368B">
              <w:rPr>
                <w:rFonts w:ascii="Arial" w:eastAsia="Times New Roman" w:hAnsi="Arial" w:cs="Arial"/>
                <w:b/>
                <w:bCs/>
                <w:sz w:val="20"/>
                <w:szCs w:val="20"/>
                <w:lang w:val="es-ES" w:eastAsia="es-ES"/>
              </w:rPr>
              <w:t>omunidad</w:t>
            </w:r>
          </w:p>
        </w:tc>
        <w:tc>
          <w:tcPr>
            <w:tcW w:w="0" w:type="auto"/>
            <w:gridSpan w:val="5"/>
            <w:tcBorders>
              <w:top w:val="single" w:sz="8" w:space="0" w:color="auto"/>
              <w:left w:val="nil"/>
              <w:bottom w:val="single" w:sz="4" w:space="0" w:color="auto"/>
              <w:right w:val="single" w:sz="8" w:space="0" w:color="000000"/>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Prendas occidentales empleadas</w:t>
            </w:r>
          </w:p>
        </w:tc>
      </w:tr>
      <w:tr w:rsidR="00B7368B" w:rsidRPr="00B7368B" w:rsidTr="009946C3">
        <w:trPr>
          <w:trHeight w:val="525"/>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p>
        </w:tc>
        <w:tc>
          <w:tcPr>
            <w:tcW w:w="0" w:type="auto"/>
            <w:tcBorders>
              <w:top w:val="single" w:sz="4" w:space="0" w:color="auto"/>
              <w:left w:val="nil"/>
              <w:bottom w:val="single" w:sz="8" w:space="0" w:color="auto"/>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Chompa</w:t>
            </w:r>
          </w:p>
        </w:tc>
        <w:tc>
          <w:tcPr>
            <w:tcW w:w="0" w:type="auto"/>
            <w:tcBorders>
              <w:top w:val="single" w:sz="4" w:space="0" w:color="auto"/>
              <w:left w:val="nil"/>
              <w:bottom w:val="single" w:sz="8" w:space="0" w:color="auto"/>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Gorra</w:t>
            </w:r>
          </w:p>
        </w:tc>
        <w:tc>
          <w:tcPr>
            <w:tcW w:w="0" w:type="auto"/>
            <w:tcBorders>
              <w:top w:val="single" w:sz="4" w:space="0" w:color="auto"/>
              <w:left w:val="nil"/>
              <w:bottom w:val="single" w:sz="8" w:space="0" w:color="auto"/>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Pantalón Jean</w:t>
            </w:r>
          </w:p>
        </w:tc>
        <w:tc>
          <w:tcPr>
            <w:tcW w:w="0" w:type="auto"/>
            <w:tcBorders>
              <w:top w:val="single" w:sz="4" w:space="0" w:color="auto"/>
              <w:left w:val="nil"/>
              <w:bottom w:val="single" w:sz="8" w:space="0" w:color="auto"/>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Botas de caucho</w:t>
            </w:r>
          </w:p>
        </w:tc>
        <w:tc>
          <w:tcPr>
            <w:tcW w:w="0" w:type="auto"/>
            <w:tcBorders>
              <w:top w:val="single" w:sz="4" w:space="0" w:color="auto"/>
              <w:left w:val="nil"/>
              <w:bottom w:val="single" w:sz="8" w:space="0" w:color="auto"/>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Shores</w:t>
            </w: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1"/>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1"/>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3"/>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2"/>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COCHAPAMBA</w:t>
            </w: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1"/>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1"/>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3"/>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2"/>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SAN MARTÌN</w:t>
            </w: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1"/>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1"/>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3"/>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2"/>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ZUNAG</w:t>
            </w: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1"/>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1"/>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5632B3">
            <w:pPr>
              <w:pStyle w:val="Prrafodelista"/>
              <w:spacing w:after="0" w:line="240" w:lineRule="auto"/>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2"/>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ILTUS</w:t>
            </w: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1"/>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1"/>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3"/>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5632B3" w:rsidRDefault="00B7368B" w:rsidP="004B3D42">
            <w:pPr>
              <w:pStyle w:val="Prrafodelista"/>
              <w:numPr>
                <w:ilvl w:val="0"/>
                <w:numId w:val="192"/>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r>
      <w:tr w:rsidR="00B7368B" w:rsidRPr="00B7368B" w:rsidTr="004D288A">
        <w:trPr>
          <w:trHeight w:val="270"/>
        </w:trPr>
        <w:tc>
          <w:tcPr>
            <w:tcW w:w="0" w:type="auto"/>
            <w:tcBorders>
              <w:top w:val="nil"/>
              <w:left w:val="single" w:sz="8" w:space="0" w:color="auto"/>
              <w:bottom w:val="single" w:sz="8" w:space="0" w:color="auto"/>
              <w:right w:val="single" w:sz="8" w:space="0" w:color="auto"/>
            </w:tcBorders>
            <w:shd w:val="clear" w:color="auto" w:fill="4AF2FC"/>
            <w:vAlign w:val="center"/>
            <w:hideMark/>
          </w:tcPr>
          <w:p w:rsidR="00B7368B" w:rsidRPr="00797EB4" w:rsidRDefault="00B7368B" w:rsidP="00754987">
            <w:pPr>
              <w:spacing w:after="0" w:line="240" w:lineRule="auto"/>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TOTAL</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75498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75498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75498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4</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75498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75498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r>
    </w:tbl>
    <w:p w:rsidR="003019C7" w:rsidRDefault="003019C7" w:rsidP="00693B80">
      <w:pPr>
        <w:spacing w:after="0" w:line="240" w:lineRule="auto"/>
        <w:jc w:val="both"/>
        <w:rPr>
          <w:rFonts w:ascii="Arial" w:hAnsi="Arial" w:cs="Arial"/>
          <w:b/>
          <w:sz w:val="20"/>
          <w:szCs w:val="20"/>
        </w:rPr>
      </w:pPr>
    </w:p>
    <w:p w:rsidR="00693B80" w:rsidRPr="002C1A11" w:rsidRDefault="00693B80" w:rsidP="00693B80">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 Mesa de trabajo socio-cultural</w:t>
      </w:r>
    </w:p>
    <w:p w:rsidR="00693B80" w:rsidRPr="002C1A11" w:rsidRDefault="00693B80" w:rsidP="00693B80">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del Gobierno Parroquial de </w:t>
      </w:r>
      <w:r w:rsidR="004A7D1C">
        <w:rPr>
          <w:rFonts w:ascii="Arial" w:hAnsi="Arial" w:cs="Arial"/>
          <w:sz w:val="20"/>
          <w:szCs w:val="20"/>
        </w:rPr>
        <w:t>Gonzol</w:t>
      </w:r>
    </w:p>
    <w:p w:rsidR="00C81B7F" w:rsidRDefault="00C81B7F" w:rsidP="00C81B7F">
      <w:pPr>
        <w:spacing w:after="0" w:line="240" w:lineRule="auto"/>
        <w:jc w:val="both"/>
        <w:rPr>
          <w:rFonts w:ascii="Arial" w:hAnsi="Arial" w:cs="Arial"/>
          <w:b/>
          <w:sz w:val="20"/>
          <w:szCs w:val="20"/>
        </w:rPr>
      </w:pPr>
    </w:p>
    <w:p w:rsidR="00C81B7F" w:rsidRPr="008C056D" w:rsidRDefault="00C81B7F" w:rsidP="00C81B7F">
      <w:pPr>
        <w:spacing w:after="0" w:line="240" w:lineRule="auto"/>
        <w:jc w:val="both"/>
        <w:rPr>
          <w:rFonts w:ascii="Arial" w:hAnsi="Arial" w:cs="Arial"/>
          <w:sz w:val="20"/>
          <w:szCs w:val="20"/>
        </w:rPr>
      </w:pPr>
      <w:r>
        <w:rPr>
          <w:rFonts w:ascii="Arial" w:hAnsi="Arial" w:cs="Arial"/>
          <w:sz w:val="20"/>
          <w:szCs w:val="20"/>
        </w:rPr>
        <w:t>Las mujeres adultas de las comunidades de Cochapamba, San Martin, Zunag y la cabecera parroquial  utilizan vestimenta occidental.</w:t>
      </w:r>
    </w:p>
    <w:p w:rsidR="00693B80" w:rsidRPr="002C1A11" w:rsidRDefault="00693B80" w:rsidP="00693B80">
      <w:pPr>
        <w:spacing w:after="0" w:line="240" w:lineRule="auto"/>
        <w:jc w:val="both"/>
        <w:rPr>
          <w:rFonts w:ascii="Arial" w:hAnsi="Arial" w:cs="Arial"/>
          <w:sz w:val="20"/>
          <w:szCs w:val="20"/>
        </w:rPr>
      </w:pPr>
    </w:p>
    <w:p w:rsidR="00693B80" w:rsidRPr="002C1A11" w:rsidRDefault="00693B80" w:rsidP="004B3D42">
      <w:pPr>
        <w:numPr>
          <w:ilvl w:val="0"/>
          <w:numId w:val="201"/>
        </w:numPr>
        <w:spacing w:after="0" w:line="240" w:lineRule="auto"/>
        <w:ind w:left="567" w:hanging="567"/>
        <w:contextualSpacing/>
        <w:jc w:val="both"/>
        <w:rPr>
          <w:rFonts w:ascii="Arial" w:hAnsi="Arial" w:cs="Arial"/>
          <w:b/>
          <w:sz w:val="20"/>
          <w:szCs w:val="20"/>
        </w:rPr>
      </w:pPr>
      <w:r w:rsidRPr="002C1A11">
        <w:rPr>
          <w:rFonts w:ascii="Arial" w:hAnsi="Arial" w:cs="Arial"/>
          <w:b/>
          <w:sz w:val="20"/>
          <w:szCs w:val="20"/>
        </w:rPr>
        <w:t>Vestimenta tradicional empleada por el adolescente hombre</w:t>
      </w:r>
    </w:p>
    <w:p w:rsidR="00693B80" w:rsidRPr="002C1A11" w:rsidRDefault="00693B80" w:rsidP="00693B80">
      <w:pPr>
        <w:spacing w:after="0" w:line="240" w:lineRule="auto"/>
        <w:jc w:val="both"/>
        <w:rPr>
          <w:rFonts w:ascii="Arial" w:hAnsi="Arial" w:cs="Arial"/>
          <w:sz w:val="20"/>
          <w:szCs w:val="20"/>
        </w:rPr>
      </w:pPr>
    </w:p>
    <w:p w:rsidR="00693B80" w:rsidRPr="002C1A11" w:rsidRDefault="00693B80" w:rsidP="007E2EFB">
      <w:pPr>
        <w:pStyle w:val="CUADROSPDOT"/>
      </w:pPr>
      <w:bookmarkStart w:id="101" w:name="_Toc300835835"/>
      <w:bookmarkStart w:id="102" w:name="_Toc315707926"/>
      <w:r w:rsidRPr="002C1A11">
        <w:t xml:space="preserve">Cuadro 29. </w:t>
      </w:r>
      <w:r w:rsidRPr="007E2EFB">
        <w:rPr>
          <w:b w:val="0"/>
        </w:rPr>
        <w:t>Vestimenta tradicional empleada por los hombres adolescentes de los asentamientos humanos de la parroquia</w:t>
      </w:r>
      <w:bookmarkEnd w:id="101"/>
      <w:bookmarkEnd w:id="102"/>
    </w:p>
    <w:p w:rsidR="00B7368B" w:rsidRPr="00693B80" w:rsidRDefault="00B7368B" w:rsidP="006C0756">
      <w:pPr>
        <w:pStyle w:val="indice"/>
        <w:rPr>
          <w:u w:val="none"/>
        </w:rPr>
      </w:pPr>
    </w:p>
    <w:tbl>
      <w:tblPr>
        <w:tblW w:w="0" w:type="auto"/>
        <w:tblInd w:w="60" w:type="dxa"/>
        <w:tblLayout w:type="fixed"/>
        <w:tblCellMar>
          <w:left w:w="70" w:type="dxa"/>
          <w:right w:w="70" w:type="dxa"/>
        </w:tblCellMar>
        <w:tblLook w:val="04A0"/>
      </w:tblPr>
      <w:tblGrid>
        <w:gridCol w:w="2175"/>
        <w:gridCol w:w="1063"/>
        <w:gridCol w:w="1308"/>
        <w:gridCol w:w="1134"/>
        <w:gridCol w:w="1276"/>
        <w:gridCol w:w="992"/>
      </w:tblGrid>
      <w:tr w:rsidR="00B7368B" w:rsidRPr="00B7368B" w:rsidTr="009946C3">
        <w:trPr>
          <w:trHeight w:val="423"/>
        </w:trPr>
        <w:tc>
          <w:tcPr>
            <w:tcW w:w="2175"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D301F4" w:rsidRDefault="00D301F4" w:rsidP="00212B16">
            <w:pPr>
              <w:spacing w:after="0" w:line="240" w:lineRule="auto"/>
              <w:jc w:val="center"/>
              <w:rPr>
                <w:rFonts w:ascii="Arial" w:eastAsia="Times New Roman" w:hAnsi="Arial" w:cs="Arial"/>
                <w:b/>
                <w:bCs/>
                <w:sz w:val="20"/>
                <w:szCs w:val="20"/>
                <w:lang w:val="es-ES" w:eastAsia="es-ES"/>
              </w:rPr>
            </w:pPr>
          </w:p>
          <w:p w:rsidR="00B7368B" w:rsidRPr="00B7368B" w:rsidRDefault="00160F2B" w:rsidP="00797EB4">
            <w:pPr>
              <w:spacing w:after="0" w:line="240" w:lineRule="auto"/>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C</w:t>
            </w:r>
            <w:r w:rsidR="00212B16" w:rsidRPr="00B7368B">
              <w:rPr>
                <w:rFonts w:ascii="Arial" w:eastAsia="Times New Roman" w:hAnsi="Arial" w:cs="Arial"/>
                <w:b/>
                <w:bCs/>
                <w:sz w:val="20"/>
                <w:szCs w:val="20"/>
                <w:lang w:val="es-ES" w:eastAsia="es-ES"/>
              </w:rPr>
              <w:t>omunidad</w:t>
            </w:r>
          </w:p>
        </w:tc>
        <w:tc>
          <w:tcPr>
            <w:tcW w:w="5773" w:type="dxa"/>
            <w:gridSpan w:val="5"/>
            <w:tcBorders>
              <w:top w:val="single" w:sz="8" w:space="0" w:color="auto"/>
              <w:left w:val="nil"/>
              <w:bottom w:val="single" w:sz="8" w:space="0" w:color="auto"/>
              <w:right w:val="single" w:sz="8" w:space="0" w:color="000000"/>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Prendas tradicionales empleadas</w:t>
            </w:r>
          </w:p>
        </w:tc>
      </w:tr>
      <w:tr w:rsidR="00B7368B" w:rsidRPr="00B7368B" w:rsidTr="009946C3">
        <w:trPr>
          <w:trHeight w:val="525"/>
        </w:trPr>
        <w:tc>
          <w:tcPr>
            <w:tcW w:w="2175"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p>
        </w:tc>
        <w:tc>
          <w:tcPr>
            <w:tcW w:w="1063" w:type="dxa"/>
            <w:tcBorders>
              <w:top w:val="nil"/>
              <w:left w:val="nil"/>
              <w:bottom w:val="single" w:sz="8" w:space="0" w:color="auto"/>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Alpargata</w:t>
            </w:r>
          </w:p>
        </w:tc>
        <w:tc>
          <w:tcPr>
            <w:tcW w:w="1308" w:type="dxa"/>
            <w:tcBorders>
              <w:top w:val="nil"/>
              <w:left w:val="nil"/>
              <w:bottom w:val="single" w:sz="8" w:space="0" w:color="auto"/>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Pantalón de jerga</w:t>
            </w:r>
          </w:p>
        </w:tc>
        <w:tc>
          <w:tcPr>
            <w:tcW w:w="1134" w:type="dxa"/>
            <w:tcBorders>
              <w:top w:val="nil"/>
              <w:left w:val="nil"/>
              <w:bottom w:val="single" w:sz="8" w:space="0" w:color="auto"/>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Zamarro</w:t>
            </w:r>
          </w:p>
        </w:tc>
        <w:tc>
          <w:tcPr>
            <w:tcW w:w="1276" w:type="dxa"/>
            <w:tcBorders>
              <w:top w:val="nil"/>
              <w:left w:val="nil"/>
              <w:bottom w:val="single" w:sz="8" w:space="0" w:color="auto"/>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Sombrero de panse</w:t>
            </w:r>
          </w:p>
        </w:tc>
        <w:tc>
          <w:tcPr>
            <w:tcW w:w="992" w:type="dxa"/>
            <w:tcBorders>
              <w:top w:val="nil"/>
              <w:left w:val="nil"/>
              <w:bottom w:val="single" w:sz="8" w:space="0" w:color="auto"/>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Poncho</w:t>
            </w:r>
          </w:p>
        </w:tc>
      </w:tr>
      <w:tr w:rsidR="00B7368B" w:rsidRPr="00B7368B" w:rsidTr="00DE6D39">
        <w:trPr>
          <w:trHeight w:val="270"/>
        </w:trPr>
        <w:tc>
          <w:tcPr>
            <w:tcW w:w="2175" w:type="dxa"/>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CABECERA PARROQUIAL</w:t>
            </w:r>
          </w:p>
        </w:tc>
        <w:tc>
          <w:tcPr>
            <w:tcW w:w="1063"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1308"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1134"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1276"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992" w:type="dxa"/>
            <w:tcBorders>
              <w:top w:val="nil"/>
              <w:left w:val="nil"/>
              <w:bottom w:val="single" w:sz="8" w:space="0" w:color="auto"/>
              <w:right w:val="single" w:sz="8" w:space="0" w:color="auto"/>
            </w:tcBorders>
            <w:shd w:val="clear" w:color="auto" w:fill="66FF66"/>
            <w:hideMark/>
          </w:tcPr>
          <w:p w:rsidR="00B7368B" w:rsidRPr="005632B3" w:rsidRDefault="00B7368B" w:rsidP="004B3D42">
            <w:pPr>
              <w:pStyle w:val="Prrafodelista"/>
              <w:numPr>
                <w:ilvl w:val="0"/>
                <w:numId w:val="190"/>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2175" w:type="dxa"/>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COCHAPAMBA</w:t>
            </w:r>
          </w:p>
        </w:tc>
        <w:tc>
          <w:tcPr>
            <w:tcW w:w="1063"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1308"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1134"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1276"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992"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r>
      <w:tr w:rsidR="00B7368B" w:rsidRPr="00B7368B" w:rsidTr="00DE6D39">
        <w:trPr>
          <w:trHeight w:val="270"/>
        </w:trPr>
        <w:tc>
          <w:tcPr>
            <w:tcW w:w="2175" w:type="dxa"/>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SAN MARTÌN</w:t>
            </w:r>
          </w:p>
        </w:tc>
        <w:tc>
          <w:tcPr>
            <w:tcW w:w="1063"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1308"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1134"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1276"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992"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r>
      <w:tr w:rsidR="00B7368B" w:rsidRPr="00B7368B" w:rsidTr="00DE6D39">
        <w:trPr>
          <w:trHeight w:val="270"/>
        </w:trPr>
        <w:tc>
          <w:tcPr>
            <w:tcW w:w="2175" w:type="dxa"/>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ZUNAG</w:t>
            </w:r>
          </w:p>
        </w:tc>
        <w:tc>
          <w:tcPr>
            <w:tcW w:w="1063"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1308"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1134"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1276"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992"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r>
      <w:tr w:rsidR="00B7368B" w:rsidRPr="00B7368B" w:rsidTr="00DE6D39">
        <w:trPr>
          <w:trHeight w:val="270"/>
        </w:trPr>
        <w:tc>
          <w:tcPr>
            <w:tcW w:w="2175" w:type="dxa"/>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ILTUS</w:t>
            </w:r>
          </w:p>
        </w:tc>
        <w:tc>
          <w:tcPr>
            <w:tcW w:w="1063"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1308"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1134"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1276" w:type="dxa"/>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both"/>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 </w:t>
            </w:r>
          </w:p>
        </w:tc>
        <w:tc>
          <w:tcPr>
            <w:tcW w:w="992" w:type="dxa"/>
            <w:tcBorders>
              <w:top w:val="nil"/>
              <w:left w:val="nil"/>
              <w:bottom w:val="single" w:sz="8" w:space="0" w:color="auto"/>
              <w:right w:val="single" w:sz="8" w:space="0" w:color="auto"/>
            </w:tcBorders>
            <w:shd w:val="clear" w:color="auto" w:fill="66FF66"/>
            <w:hideMark/>
          </w:tcPr>
          <w:p w:rsidR="00B7368B" w:rsidRPr="005632B3" w:rsidRDefault="00B7368B" w:rsidP="004B3D42">
            <w:pPr>
              <w:pStyle w:val="Prrafodelista"/>
              <w:numPr>
                <w:ilvl w:val="0"/>
                <w:numId w:val="189"/>
              </w:numPr>
              <w:spacing w:after="0" w:line="240" w:lineRule="auto"/>
              <w:jc w:val="center"/>
              <w:rPr>
                <w:rFonts w:ascii="Arial" w:eastAsia="Times New Roman" w:hAnsi="Arial" w:cs="Arial"/>
                <w:sz w:val="20"/>
                <w:szCs w:val="20"/>
                <w:lang w:val="es-ES" w:eastAsia="es-ES"/>
              </w:rPr>
            </w:pPr>
          </w:p>
        </w:tc>
      </w:tr>
      <w:tr w:rsidR="00B7368B" w:rsidRPr="00160F2B" w:rsidTr="004D288A">
        <w:trPr>
          <w:trHeight w:val="270"/>
        </w:trPr>
        <w:tc>
          <w:tcPr>
            <w:tcW w:w="2175" w:type="dxa"/>
            <w:tcBorders>
              <w:top w:val="nil"/>
              <w:left w:val="single" w:sz="8" w:space="0" w:color="auto"/>
              <w:bottom w:val="single" w:sz="8" w:space="0" w:color="auto"/>
              <w:right w:val="single" w:sz="8" w:space="0" w:color="auto"/>
            </w:tcBorders>
            <w:shd w:val="clear" w:color="auto" w:fill="4AF2FC"/>
            <w:vAlign w:val="center"/>
            <w:hideMark/>
          </w:tcPr>
          <w:p w:rsidR="00B7368B" w:rsidRPr="00797EB4" w:rsidRDefault="00B7368B" w:rsidP="00754987">
            <w:pPr>
              <w:spacing w:after="0" w:line="240" w:lineRule="auto"/>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TOTAL</w:t>
            </w:r>
            <w:r w:rsidR="00340585">
              <w:rPr>
                <w:rFonts w:ascii="Calibri" w:eastAsia="Times New Roman" w:hAnsi="Calibri" w:cs="Calibri"/>
                <w:b/>
                <w:bCs/>
                <w:color w:val="000000" w:themeColor="text1"/>
                <w:sz w:val="20"/>
                <w:szCs w:val="20"/>
                <w:lang w:val="es-ES" w:eastAsia="es-ES"/>
              </w:rPr>
              <w:t>.</w:t>
            </w:r>
          </w:p>
        </w:tc>
        <w:tc>
          <w:tcPr>
            <w:tcW w:w="1063" w:type="dxa"/>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75498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1308" w:type="dxa"/>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75498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1134" w:type="dxa"/>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75498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1276" w:type="dxa"/>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75498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0</w:t>
            </w:r>
          </w:p>
        </w:tc>
        <w:tc>
          <w:tcPr>
            <w:tcW w:w="992" w:type="dxa"/>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75498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2</w:t>
            </w:r>
          </w:p>
        </w:tc>
      </w:tr>
    </w:tbl>
    <w:p w:rsidR="00693B80" w:rsidRPr="00160F2B" w:rsidRDefault="00693B80" w:rsidP="00693B80">
      <w:pPr>
        <w:spacing w:after="0" w:line="240" w:lineRule="auto"/>
        <w:jc w:val="both"/>
        <w:rPr>
          <w:rFonts w:ascii="Arial" w:hAnsi="Arial" w:cs="Arial"/>
          <w:b/>
          <w:color w:val="000000" w:themeColor="text1"/>
          <w:sz w:val="20"/>
          <w:szCs w:val="20"/>
        </w:rPr>
      </w:pPr>
    </w:p>
    <w:p w:rsidR="00693B80" w:rsidRPr="002C1A11" w:rsidRDefault="00693B80" w:rsidP="00693B80">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w:t>
      </w:r>
      <w:r w:rsidR="00160F2B">
        <w:rPr>
          <w:rFonts w:ascii="Arial" w:hAnsi="Arial" w:cs="Arial"/>
          <w:sz w:val="20"/>
          <w:szCs w:val="20"/>
        </w:rPr>
        <w:t xml:space="preserve"> </w:t>
      </w:r>
      <w:r w:rsidRPr="002C1A11">
        <w:rPr>
          <w:rFonts w:ascii="Arial" w:hAnsi="Arial" w:cs="Arial"/>
          <w:sz w:val="20"/>
          <w:szCs w:val="20"/>
        </w:rPr>
        <w:t>l/ Mesa de trabajo socio-cultural</w:t>
      </w:r>
      <w:r w:rsidR="00160F2B">
        <w:rPr>
          <w:rFonts w:ascii="Arial" w:hAnsi="Arial" w:cs="Arial"/>
          <w:sz w:val="20"/>
          <w:szCs w:val="20"/>
        </w:rPr>
        <w:t>.</w:t>
      </w:r>
    </w:p>
    <w:p w:rsidR="00693B80" w:rsidRDefault="00693B80" w:rsidP="00693B80">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del Gobierno Parroquial de </w:t>
      </w:r>
      <w:r w:rsidR="004A7D1C">
        <w:rPr>
          <w:rFonts w:ascii="Arial" w:hAnsi="Arial" w:cs="Arial"/>
          <w:sz w:val="20"/>
          <w:szCs w:val="20"/>
        </w:rPr>
        <w:t>Gonzol</w:t>
      </w:r>
      <w:r w:rsidR="00160F2B">
        <w:rPr>
          <w:rFonts w:ascii="Arial" w:hAnsi="Arial" w:cs="Arial"/>
          <w:sz w:val="20"/>
          <w:szCs w:val="20"/>
        </w:rPr>
        <w:t>.</w:t>
      </w:r>
    </w:p>
    <w:p w:rsidR="00797EB4" w:rsidRDefault="00797EB4" w:rsidP="00693B80">
      <w:pPr>
        <w:spacing w:after="0" w:line="240" w:lineRule="auto"/>
        <w:jc w:val="both"/>
        <w:rPr>
          <w:rFonts w:ascii="Arial" w:hAnsi="Arial" w:cs="Arial"/>
          <w:sz w:val="20"/>
          <w:szCs w:val="20"/>
        </w:rPr>
      </w:pPr>
    </w:p>
    <w:p w:rsidR="00C81B7F" w:rsidRDefault="00C81B7F" w:rsidP="00C81B7F">
      <w:pPr>
        <w:spacing w:after="0" w:line="240" w:lineRule="auto"/>
        <w:jc w:val="both"/>
        <w:rPr>
          <w:rFonts w:ascii="Arial" w:hAnsi="Arial" w:cs="Arial"/>
          <w:b/>
          <w:sz w:val="20"/>
          <w:szCs w:val="20"/>
        </w:rPr>
      </w:pPr>
    </w:p>
    <w:p w:rsidR="00C81B7F" w:rsidRPr="008C056D" w:rsidRDefault="00C81B7F" w:rsidP="00C81B7F">
      <w:pPr>
        <w:spacing w:after="0" w:line="240" w:lineRule="auto"/>
        <w:jc w:val="both"/>
        <w:rPr>
          <w:rFonts w:ascii="Arial" w:hAnsi="Arial" w:cs="Arial"/>
          <w:sz w:val="20"/>
          <w:szCs w:val="20"/>
        </w:rPr>
      </w:pPr>
      <w:r>
        <w:rPr>
          <w:rFonts w:ascii="Arial" w:hAnsi="Arial" w:cs="Arial"/>
          <w:sz w:val="20"/>
          <w:szCs w:val="20"/>
        </w:rPr>
        <w:t>Los hombres adolescentes de la cabecera parroquial e Iltus utilizan únicamente poncho como prenda tradicional.</w:t>
      </w:r>
    </w:p>
    <w:p w:rsidR="00693B80" w:rsidRDefault="00693B80" w:rsidP="00693B80">
      <w:pPr>
        <w:spacing w:after="0" w:line="240" w:lineRule="auto"/>
        <w:jc w:val="both"/>
        <w:rPr>
          <w:rFonts w:ascii="Arial" w:hAnsi="Arial" w:cs="Arial"/>
          <w:sz w:val="20"/>
          <w:szCs w:val="20"/>
        </w:rPr>
      </w:pPr>
    </w:p>
    <w:p w:rsidR="0025530F" w:rsidRDefault="0025530F" w:rsidP="00693B80">
      <w:pPr>
        <w:spacing w:after="0" w:line="240" w:lineRule="auto"/>
        <w:jc w:val="both"/>
        <w:rPr>
          <w:rFonts w:ascii="Arial" w:hAnsi="Arial" w:cs="Arial"/>
          <w:sz w:val="20"/>
          <w:szCs w:val="20"/>
        </w:rPr>
      </w:pPr>
    </w:p>
    <w:p w:rsidR="0025530F" w:rsidRDefault="0025530F" w:rsidP="00693B80">
      <w:pPr>
        <w:spacing w:after="0" w:line="240" w:lineRule="auto"/>
        <w:jc w:val="both"/>
        <w:rPr>
          <w:rFonts w:ascii="Arial" w:hAnsi="Arial" w:cs="Arial"/>
          <w:sz w:val="20"/>
          <w:szCs w:val="20"/>
        </w:rPr>
      </w:pPr>
    </w:p>
    <w:p w:rsidR="0025530F" w:rsidRDefault="0025530F" w:rsidP="00693B80">
      <w:pPr>
        <w:spacing w:after="0" w:line="240" w:lineRule="auto"/>
        <w:jc w:val="both"/>
        <w:rPr>
          <w:rFonts w:ascii="Arial" w:hAnsi="Arial" w:cs="Arial"/>
          <w:sz w:val="20"/>
          <w:szCs w:val="20"/>
        </w:rPr>
      </w:pPr>
    </w:p>
    <w:p w:rsidR="0025530F" w:rsidRDefault="0025530F" w:rsidP="00693B80">
      <w:pPr>
        <w:spacing w:after="0" w:line="240" w:lineRule="auto"/>
        <w:jc w:val="both"/>
        <w:rPr>
          <w:rFonts w:ascii="Arial" w:hAnsi="Arial" w:cs="Arial"/>
          <w:sz w:val="20"/>
          <w:szCs w:val="20"/>
        </w:rPr>
      </w:pPr>
    </w:p>
    <w:p w:rsidR="0025530F" w:rsidRDefault="0025530F" w:rsidP="00693B80">
      <w:pPr>
        <w:spacing w:after="0" w:line="240" w:lineRule="auto"/>
        <w:jc w:val="both"/>
        <w:rPr>
          <w:rFonts w:ascii="Arial" w:hAnsi="Arial" w:cs="Arial"/>
          <w:sz w:val="20"/>
          <w:szCs w:val="20"/>
        </w:rPr>
      </w:pPr>
    </w:p>
    <w:p w:rsidR="0025530F" w:rsidRDefault="0025530F" w:rsidP="00693B80">
      <w:pPr>
        <w:spacing w:after="0" w:line="240" w:lineRule="auto"/>
        <w:jc w:val="both"/>
        <w:rPr>
          <w:rFonts w:ascii="Arial" w:hAnsi="Arial" w:cs="Arial"/>
          <w:sz w:val="20"/>
          <w:szCs w:val="20"/>
        </w:rPr>
      </w:pPr>
    </w:p>
    <w:p w:rsidR="0025530F" w:rsidRDefault="0025530F" w:rsidP="00693B80">
      <w:pPr>
        <w:spacing w:after="0" w:line="240" w:lineRule="auto"/>
        <w:jc w:val="both"/>
        <w:rPr>
          <w:rFonts w:ascii="Arial" w:hAnsi="Arial" w:cs="Arial"/>
          <w:sz w:val="20"/>
          <w:szCs w:val="20"/>
        </w:rPr>
      </w:pPr>
    </w:p>
    <w:p w:rsidR="0025530F" w:rsidRDefault="0025530F" w:rsidP="00693B80">
      <w:pPr>
        <w:spacing w:after="0" w:line="240" w:lineRule="auto"/>
        <w:jc w:val="both"/>
        <w:rPr>
          <w:rFonts w:ascii="Arial" w:hAnsi="Arial" w:cs="Arial"/>
          <w:sz w:val="20"/>
          <w:szCs w:val="20"/>
        </w:rPr>
      </w:pPr>
    </w:p>
    <w:p w:rsidR="0025530F" w:rsidRPr="002C1A11" w:rsidRDefault="0025530F" w:rsidP="00693B80">
      <w:pPr>
        <w:spacing w:after="0" w:line="240" w:lineRule="auto"/>
        <w:jc w:val="both"/>
        <w:rPr>
          <w:rFonts w:ascii="Arial" w:hAnsi="Arial" w:cs="Arial"/>
          <w:sz w:val="20"/>
          <w:szCs w:val="20"/>
        </w:rPr>
      </w:pPr>
    </w:p>
    <w:p w:rsidR="00693B80" w:rsidRPr="002C1A11" w:rsidRDefault="00693B80" w:rsidP="004B3D42">
      <w:pPr>
        <w:numPr>
          <w:ilvl w:val="0"/>
          <w:numId w:val="201"/>
        </w:numPr>
        <w:spacing w:after="0" w:line="240" w:lineRule="auto"/>
        <w:ind w:left="567" w:hanging="567"/>
        <w:contextualSpacing/>
        <w:jc w:val="both"/>
        <w:rPr>
          <w:rFonts w:ascii="Arial" w:hAnsi="Arial" w:cs="Arial"/>
          <w:b/>
          <w:sz w:val="20"/>
          <w:szCs w:val="20"/>
        </w:rPr>
      </w:pPr>
      <w:r w:rsidRPr="002C1A11">
        <w:rPr>
          <w:rFonts w:ascii="Arial" w:hAnsi="Arial" w:cs="Arial"/>
          <w:b/>
          <w:sz w:val="20"/>
          <w:szCs w:val="20"/>
        </w:rPr>
        <w:lastRenderedPageBreak/>
        <w:t>Vestimenta occidental empleada por el adolescente hombre</w:t>
      </w:r>
      <w:r w:rsidR="00160F2B">
        <w:rPr>
          <w:rFonts w:ascii="Arial" w:hAnsi="Arial" w:cs="Arial"/>
          <w:b/>
          <w:sz w:val="20"/>
          <w:szCs w:val="20"/>
        </w:rPr>
        <w:t>.</w:t>
      </w:r>
    </w:p>
    <w:p w:rsidR="00693B80" w:rsidRPr="002C1A11" w:rsidRDefault="00693B80" w:rsidP="00693B80">
      <w:pPr>
        <w:spacing w:after="0" w:line="240" w:lineRule="auto"/>
        <w:jc w:val="both"/>
        <w:rPr>
          <w:rFonts w:ascii="Arial" w:hAnsi="Arial" w:cs="Arial"/>
          <w:sz w:val="20"/>
          <w:szCs w:val="20"/>
        </w:rPr>
      </w:pPr>
    </w:p>
    <w:p w:rsidR="00693B80" w:rsidRDefault="00693B80" w:rsidP="007E2EFB">
      <w:pPr>
        <w:pStyle w:val="CUADROSPDOT"/>
      </w:pPr>
      <w:bookmarkStart w:id="103" w:name="_Toc300835836"/>
      <w:bookmarkStart w:id="104" w:name="_Toc315707927"/>
      <w:r w:rsidRPr="002C1A11">
        <w:t xml:space="preserve">Cuadro 30. </w:t>
      </w:r>
      <w:r w:rsidRPr="007E2EFB">
        <w:rPr>
          <w:b w:val="0"/>
        </w:rPr>
        <w:t>Vestimenta occidental empleada por los hombres adolescentes de los asentamientos humanos de la parroquia</w:t>
      </w:r>
      <w:r w:rsidRPr="002C1A11">
        <w:t>.</w:t>
      </w:r>
      <w:bookmarkEnd w:id="103"/>
      <w:bookmarkEnd w:id="104"/>
    </w:p>
    <w:p w:rsidR="00B7368B" w:rsidRPr="00693B80" w:rsidRDefault="007E2EFB" w:rsidP="007E2EFB">
      <w:pPr>
        <w:pStyle w:val="CUADROSPDOT"/>
        <w:tabs>
          <w:tab w:val="left" w:pos="3615"/>
        </w:tabs>
      </w:pPr>
      <w:r>
        <w:tab/>
      </w:r>
    </w:p>
    <w:tbl>
      <w:tblPr>
        <w:tblW w:w="0" w:type="auto"/>
        <w:tblInd w:w="60" w:type="dxa"/>
        <w:tblCellMar>
          <w:left w:w="70" w:type="dxa"/>
          <w:right w:w="70" w:type="dxa"/>
        </w:tblCellMar>
        <w:tblLook w:val="04A0"/>
      </w:tblPr>
      <w:tblGrid>
        <w:gridCol w:w="1798"/>
        <w:gridCol w:w="852"/>
        <w:gridCol w:w="1350"/>
        <w:gridCol w:w="1256"/>
        <w:gridCol w:w="1030"/>
        <w:gridCol w:w="629"/>
        <w:gridCol w:w="1318"/>
        <w:gridCol w:w="685"/>
      </w:tblGrid>
      <w:tr w:rsidR="00B7368B" w:rsidRPr="00B7368B" w:rsidTr="009946C3">
        <w:trPr>
          <w:trHeight w:val="453"/>
        </w:trPr>
        <w:tc>
          <w:tcPr>
            <w:tcW w:w="0" w:type="auto"/>
            <w:vMerge w:val="restart"/>
            <w:tcBorders>
              <w:top w:val="single" w:sz="8" w:space="0" w:color="auto"/>
              <w:left w:val="single" w:sz="8" w:space="0" w:color="auto"/>
              <w:bottom w:val="nil"/>
              <w:right w:val="single" w:sz="8" w:space="0" w:color="auto"/>
            </w:tcBorders>
            <w:shd w:val="clear" w:color="auto" w:fill="FFFF66"/>
            <w:vAlign w:val="center"/>
            <w:hideMark/>
          </w:tcPr>
          <w:p w:rsidR="00D301F4" w:rsidRDefault="00D301F4" w:rsidP="00212B16">
            <w:pPr>
              <w:spacing w:after="0" w:line="240" w:lineRule="auto"/>
              <w:jc w:val="center"/>
              <w:rPr>
                <w:rFonts w:ascii="Arial" w:eastAsia="Times New Roman" w:hAnsi="Arial" w:cs="Arial"/>
                <w:b/>
                <w:bCs/>
                <w:sz w:val="20"/>
                <w:szCs w:val="20"/>
                <w:lang w:val="es-ES" w:eastAsia="es-ES"/>
              </w:rPr>
            </w:pPr>
          </w:p>
          <w:p w:rsidR="00B7368B" w:rsidRPr="00B7368B" w:rsidRDefault="00160F2B" w:rsidP="00797EB4">
            <w:pPr>
              <w:spacing w:after="0" w:line="240" w:lineRule="auto"/>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C</w:t>
            </w:r>
            <w:r w:rsidR="00212B16" w:rsidRPr="00B7368B">
              <w:rPr>
                <w:rFonts w:ascii="Arial" w:eastAsia="Times New Roman" w:hAnsi="Arial" w:cs="Arial"/>
                <w:b/>
                <w:bCs/>
                <w:sz w:val="20"/>
                <w:szCs w:val="20"/>
                <w:lang w:val="es-ES" w:eastAsia="es-ES"/>
              </w:rPr>
              <w:t>omunidad</w:t>
            </w:r>
          </w:p>
        </w:tc>
        <w:tc>
          <w:tcPr>
            <w:tcW w:w="0" w:type="auto"/>
            <w:gridSpan w:val="7"/>
            <w:tcBorders>
              <w:top w:val="single" w:sz="8" w:space="0" w:color="auto"/>
              <w:left w:val="nil"/>
              <w:bottom w:val="single" w:sz="8" w:space="0" w:color="auto"/>
              <w:right w:val="single" w:sz="8" w:space="0" w:color="000000"/>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Prendas occidental empleadas</w:t>
            </w:r>
          </w:p>
        </w:tc>
      </w:tr>
      <w:tr w:rsidR="00B7368B" w:rsidRPr="00B7368B" w:rsidTr="009946C3">
        <w:trPr>
          <w:trHeight w:val="525"/>
        </w:trPr>
        <w:tc>
          <w:tcPr>
            <w:tcW w:w="0" w:type="auto"/>
            <w:vMerge/>
            <w:tcBorders>
              <w:top w:val="single" w:sz="8" w:space="0" w:color="auto"/>
              <w:left w:val="single" w:sz="8" w:space="0" w:color="auto"/>
              <w:bottom w:val="nil"/>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Camisa</w:t>
            </w: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Pantalón de tela</w:t>
            </w: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Pantalón Jean</w:t>
            </w: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Camiseta</w:t>
            </w: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Buzo</w:t>
            </w: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Botas de caucho</w:t>
            </w:r>
          </w:p>
        </w:tc>
        <w:tc>
          <w:tcPr>
            <w:tcW w:w="0" w:type="auto"/>
            <w:tcBorders>
              <w:top w:val="nil"/>
              <w:left w:val="nil"/>
              <w:bottom w:val="single" w:sz="8" w:space="0" w:color="auto"/>
              <w:right w:val="single" w:sz="8" w:space="0" w:color="auto"/>
            </w:tcBorders>
            <w:shd w:val="clear" w:color="auto" w:fill="FFFF66"/>
            <w:vAlign w:val="center"/>
            <w:hideMark/>
          </w:tcPr>
          <w:p w:rsidR="00B7368B" w:rsidRPr="00B7368B" w:rsidRDefault="00B7368B" w:rsidP="00212B16">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Gorra</w:t>
            </w:r>
          </w:p>
        </w:tc>
      </w:tr>
      <w:tr w:rsidR="00B7368B" w:rsidRPr="00B7368B" w:rsidTr="00DE6D39">
        <w:trPr>
          <w:trHeight w:val="270"/>
        </w:trPr>
        <w:tc>
          <w:tcPr>
            <w:tcW w:w="0" w:type="auto"/>
            <w:tcBorders>
              <w:top w:val="single" w:sz="8" w:space="0" w:color="auto"/>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COCHAPAMBA</w:t>
            </w: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SAN MARTÌN</w:t>
            </w: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ZUNAG</w:t>
            </w: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ILTUS</w:t>
            </w: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noWrap/>
            <w:vAlign w:val="center"/>
            <w:hideMark/>
          </w:tcPr>
          <w:p w:rsidR="00B7368B" w:rsidRPr="005632B3" w:rsidRDefault="00B7368B" w:rsidP="004B3D42">
            <w:pPr>
              <w:pStyle w:val="Prrafodelista"/>
              <w:numPr>
                <w:ilvl w:val="0"/>
                <w:numId w:val="188"/>
              </w:numPr>
              <w:spacing w:after="0" w:line="240" w:lineRule="auto"/>
              <w:jc w:val="center"/>
              <w:rPr>
                <w:rFonts w:ascii="Arial" w:eastAsia="Times New Roman" w:hAnsi="Arial" w:cs="Arial"/>
                <w:sz w:val="20"/>
                <w:szCs w:val="20"/>
                <w:lang w:val="es-ES" w:eastAsia="es-ES"/>
              </w:rPr>
            </w:pPr>
          </w:p>
        </w:tc>
      </w:tr>
      <w:tr w:rsidR="00B7368B" w:rsidRPr="00160F2B" w:rsidTr="004D288A">
        <w:trPr>
          <w:trHeight w:val="270"/>
        </w:trPr>
        <w:tc>
          <w:tcPr>
            <w:tcW w:w="0" w:type="auto"/>
            <w:tcBorders>
              <w:top w:val="nil"/>
              <w:left w:val="single" w:sz="8" w:space="0" w:color="auto"/>
              <w:bottom w:val="single" w:sz="8" w:space="0" w:color="auto"/>
              <w:right w:val="single" w:sz="8" w:space="0" w:color="auto"/>
            </w:tcBorders>
            <w:shd w:val="clear" w:color="auto" w:fill="4AF2FC"/>
            <w:vAlign w:val="center"/>
            <w:hideMark/>
          </w:tcPr>
          <w:p w:rsidR="00B7368B" w:rsidRPr="00797EB4" w:rsidRDefault="00B7368B" w:rsidP="00754987">
            <w:pPr>
              <w:spacing w:after="0" w:line="240" w:lineRule="auto"/>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TOTAL</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75498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75498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75498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75498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75498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75498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797EB4" w:rsidRDefault="00B7368B" w:rsidP="00754987">
            <w:pPr>
              <w:spacing w:after="0" w:line="240" w:lineRule="auto"/>
              <w:jc w:val="center"/>
              <w:rPr>
                <w:rFonts w:ascii="Calibri" w:eastAsia="Times New Roman" w:hAnsi="Calibri" w:cs="Calibri"/>
                <w:b/>
                <w:bCs/>
                <w:color w:val="000000" w:themeColor="text1"/>
                <w:sz w:val="20"/>
                <w:szCs w:val="20"/>
                <w:lang w:val="es-ES" w:eastAsia="es-ES"/>
              </w:rPr>
            </w:pPr>
            <w:r w:rsidRPr="00797EB4">
              <w:rPr>
                <w:rFonts w:ascii="Calibri" w:eastAsia="Times New Roman" w:hAnsi="Calibri" w:cs="Calibri"/>
                <w:b/>
                <w:bCs/>
                <w:color w:val="000000" w:themeColor="text1"/>
                <w:sz w:val="20"/>
                <w:szCs w:val="20"/>
                <w:lang w:val="es-ES" w:eastAsia="es-ES"/>
              </w:rPr>
              <w:t>5</w:t>
            </w:r>
          </w:p>
        </w:tc>
      </w:tr>
    </w:tbl>
    <w:p w:rsidR="001F7142" w:rsidRPr="00160F2B" w:rsidRDefault="001F7142" w:rsidP="001F7142">
      <w:pPr>
        <w:spacing w:after="0" w:line="240" w:lineRule="auto"/>
        <w:jc w:val="both"/>
        <w:rPr>
          <w:rFonts w:ascii="Arial" w:hAnsi="Arial" w:cs="Arial"/>
          <w:b/>
          <w:color w:val="000000" w:themeColor="text1"/>
          <w:sz w:val="20"/>
          <w:szCs w:val="20"/>
        </w:rPr>
      </w:pPr>
    </w:p>
    <w:p w:rsidR="001F7142" w:rsidRPr="002C1A11" w:rsidRDefault="001F7142" w:rsidP="001F7142">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w:t>
      </w:r>
      <w:r w:rsidR="00160F2B">
        <w:rPr>
          <w:rFonts w:ascii="Arial" w:hAnsi="Arial" w:cs="Arial"/>
          <w:sz w:val="20"/>
          <w:szCs w:val="20"/>
        </w:rPr>
        <w:t xml:space="preserve"> </w:t>
      </w:r>
      <w:r w:rsidRPr="002C1A11">
        <w:rPr>
          <w:rFonts w:ascii="Arial" w:hAnsi="Arial" w:cs="Arial"/>
          <w:sz w:val="20"/>
          <w:szCs w:val="20"/>
        </w:rPr>
        <w:t>/ Mesa de trabajo socio-cultural</w:t>
      </w:r>
      <w:r w:rsidR="00160F2B">
        <w:rPr>
          <w:rFonts w:ascii="Arial" w:hAnsi="Arial" w:cs="Arial"/>
          <w:sz w:val="20"/>
          <w:szCs w:val="20"/>
        </w:rPr>
        <w:t>.</w:t>
      </w:r>
    </w:p>
    <w:p w:rsidR="001F7142" w:rsidRDefault="001F7142" w:rsidP="001F7142">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del Gobierno Parroquial de </w:t>
      </w:r>
      <w:r w:rsidR="004A7D1C">
        <w:rPr>
          <w:rFonts w:ascii="Arial" w:hAnsi="Arial" w:cs="Arial"/>
          <w:sz w:val="20"/>
          <w:szCs w:val="20"/>
        </w:rPr>
        <w:t>Gonzol</w:t>
      </w:r>
      <w:r w:rsidR="00160F2B">
        <w:rPr>
          <w:rFonts w:ascii="Arial" w:hAnsi="Arial" w:cs="Arial"/>
          <w:sz w:val="20"/>
          <w:szCs w:val="20"/>
        </w:rPr>
        <w:t>.</w:t>
      </w:r>
    </w:p>
    <w:p w:rsidR="001F7142" w:rsidRDefault="001F7142" w:rsidP="001F7142">
      <w:pPr>
        <w:spacing w:after="0" w:line="240" w:lineRule="auto"/>
        <w:jc w:val="both"/>
        <w:rPr>
          <w:rFonts w:ascii="Arial" w:hAnsi="Arial" w:cs="Arial"/>
          <w:sz w:val="20"/>
          <w:szCs w:val="20"/>
        </w:rPr>
      </w:pPr>
    </w:p>
    <w:p w:rsidR="00CE6C65" w:rsidRDefault="00CE6C65" w:rsidP="00CE6C65">
      <w:pPr>
        <w:spacing w:after="0" w:line="240" w:lineRule="auto"/>
        <w:jc w:val="both"/>
        <w:rPr>
          <w:rFonts w:ascii="Arial" w:hAnsi="Arial" w:cs="Arial"/>
          <w:b/>
          <w:sz w:val="20"/>
          <w:szCs w:val="20"/>
        </w:rPr>
      </w:pPr>
    </w:p>
    <w:p w:rsidR="004D288A" w:rsidRDefault="00CE6C65" w:rsidP="00CE6C65">
      <w:pPr>
        <w:spacing w:after="0" w:line="240" w:lineRule="auto"/>
        <w:jc w:val="both"/>
        <w:rPr>
          <w:rFonts w:ascii="Arial" w:hAnsi="Arial" w:cs="Arial"/>
          <w:sz w:val="20"/>
          <w:szCs w:val="20"/>
        </w:rPr>
      </w:pPr>
      <w:r>
        <w:rPr>
          <w:rFonts w:ascii="Arial" w:hAnsi="Arial" w:cs="Arial"/>
          <w:sz w:val="20"/>
          <w:szCs w:val="20"/>
        </w:rPr>
        <w:t>Los hombres adolescentes de los cinco asentamientos humanos utilizan en su totalidad vestimenta occidental.</w:t>
      </w:r>
    </w:p>
    <w:p w:rsidR="004D288A" w:rsidRDefault="004D288A" w:rsidP="00CE6C65">
      <w:pPr>
        <w:spacing w:after="0" w:line="240" w:lineRule="auto"/>
        <w:jc w:val="both"/>
        <w:rPr>
          <w:rFonts w:ascii="Arial" w:hAnsi="Arial" w:cs="Arial"/>
          <w:sz w:val="20"/>
          <w:szCs w:val="20"/>
        </w:rPr>
      </w:pPr>
    </w:p>
    <w:p w:rsidR="00CE6C65" w:rsidRDefault="00CE6C65" w:rsidP="00CE6C65">
      <w:pPr>
        <w:spacing w:after="0" w:line="240" w:lineRule="auto"/>
        <w:jc w:val="both"/>
        <w:rPr>
          <w:rFonts w:ascii="Arial" w:hAnsi="Arial" w:cs="Arial"/>
          <w:sz w:val="20"/>
          <w:szCs w:val="20"/>
        </w:rPr>
      </w:pPr>
    </w:p>
    <w:p w:rsidR="00CE6C65" w:rsidRDefault="00CE6C65" w:rsidP="00CE6C65">
      <w:pPr>
        <w:pStyle w:val="CUADROSPDOT"/>
        <w:rPr>
          <w:highlight w:val="cyan"/>
        </w:rPr>
      </w:pPr>
      <w:bookmarkStart w:id="105" w:name="_Toc301878154"/>
      <w:bookmarkStart w:id="106" w:name="_Toc315707928"/>
      <w:r w:rsidRPr="007C5BD8">
        <w:rPr>
          <w:rFonts w:eastAsia="Times New Roman"/>
          <w:bCs/>
          <w:lang w:eastAsia="es-ES"/>
        </w:rPr>
        <w:t>Cuadro 3</w:t>
      </w:r>
      <w:r>
        <w:rPr>
          <w:rFonts w:eastAsia="Times New Roman"/>
          <w:bCs/>
          <w:lang w:eastAsia="es-ES"/>
        </w:rPr>
        <w:t>1</w:t>
      </w:r>
      <w:r w:rsidRPr="007C5BD8">
        <w:rPr>
          <w:rFonts w:eastAsia="Times New Roman"/>
          <w:bCs/>
          <w:lang w:eastAsia="es-ES"/>
        </w:rPr>
        <w:t xml:space="preserve">. </w:t>
      </w:r>
      <w:r w:rsidRPr="00E01D3E">
        <w:rPr>
          <w:rFonts w:eastAsia="Times New Roman"/>
          <w:b w:val="0"/>
          <w:lang w:eastAsia="es-ES"/>
        </w:rPr>
        <w:t>Vestimenta tradicional empleada por las mujeres adolescentes de los asentamientos humanos de la parroquia</w:t>
      </w:r>
      <w:bookmarkEnd w:id="105"/>
      <w:bookmarkEnd w:id="106"/>
    </w:p>
    <w:p w:rsidR="00CE6C65" w:rsidRDefault="00CE6C65" w:rsidP="00CE6C65">
      <w:pPr>
        <w:pStyle w:val="CUADROSPDOT"/>
        <w:rPr>
          <w:highlight w:val="cyan"/>
        </w:rPr>
      </w:pPr>
    </w:p>
    <w:tbl>
      <w:tblPr>
        <w:tblW w:w="0" w:type="auto"/>
        <w:tblInd w:w="70" w:type="dxa"/>
        <w:tblCellMar>
          <w:left w:w="70" w:type="dxa"/>
          <w:right w:w="70" w:type="dxa"/>
        </w:tblCellMar>
        <w:tblLook w:val="04A0"/>
      </w:tblPr>
      <w:tblGrid>
        <w:gridCol w:w="2175"/>
        <w:gridCol w:w="383"/>
        <w:gridCol w:w="383"/>
        <w:gridCol w:w="383"/>
        <w:gridCol w:w="383"/>
        <w:gridCol w:w="383"/>
        <w:gridCol w:w="383"/>
        <w:gridCol w:w="383"/>
        <w:gridCol w:w="383"/>
        <w:gridCol w:w="383"/>
        <w:gridCol w:w="383"/>
        <w:gridCol w:w="383"/>
        <w:gridCol w:w="383"/>
        <w:gridCol w:w="383"/>
        <w:gridCol w:w="383"/>
        <w:gridCol w:w="383"/>
      </w:tblGrid>
      <w:tr w:rsidR="000F18EA" w:rsidRPr="007C5BD8" w:rsidTr="00797EB4">
        <w:trPr>
          <w:trHeight w:val="567"/>
        </w:trPr>
        <w:tc>
          <w:tcPr>
            <w:tcW w:w="0" w:type="auto"/>
            <w:vMerge w:val="restart"/>
            <w:tcBorders>
              <w:top w:val="single" w:sz="8" w:space="0" w:color="auto"/>
              <w:left w:val="single" w:sz="4" w:space="0" w:color="auto"/>
              <w:bottom w:val="nil"/>
              <w:right w:val="single" w:sz="8" w:space="0" w:color="auto"/>
            </w:tcBorders>
            <w:shd w:val="clear" w:color="auto" w:fill="FFFF66"/>
            <w:vAlign w:val="center"/>
            <w:hideMark/>
          </w:tcPr>
          <w:p w:rsidR="000F18EA" w:rsidRPr="007C5BD8" w:rsidRDefault="000F18EA" w:rsidP="00797EB4">
            <w:pPr>
              <w:spacing w:after="0" w:line="240" w:lineRule="auto"/>
              <w:rPr>
                <w:rFonts w:ascii="Arial" w:eastAsia="Times New Roman" w:hAnsi="Arial" w:cs="Arial"/>
                <w:b/>
                <w:bCs/>
                <w:sz w:val="20"/>
                <w:szCs w:val="20"/>
                <w:lang w:eastAsia="es-ES"/>
              </w:rPr>
            </w:pPr>
            <w:r w:rsidRPr="007C5BD8">
              <w:rPr>
                <w:rFonts w:ascii="Arial" w:eastAsia="Times New Roman" w:hAnsi="Arial" w:cs="Arial"/>
                <w:b/>
                <w:bCs/>
                <w:sz w:val="20"/>
                <w:szCs w:val="20"/>
                <w:lang w:eastAsia="es-ES"/>
              </w:rPr>
              <w:t>Comunidad</w:t>
            </w:r>
          </w:p>
        </w:tc>
        <w:tc>
          <w:tcPr>
            <w:tcW w:w="0" w:type="auto"/>
            <w:gridSpan w:val="15"/>
            <w:tcBorders>
              <w:top w:val="single" w:sz="8" w:space="0" w:color="auto"/>
              <w:left w:val="nil"/>
              <w:bottom w:val="single" w:sz="8" w:space="0" w:color="auto"/>
              <w:right w:val="single" w:sz="8" w:space="0" w:color="000000"/>
            </w:tcBorders>
            <w:shd w:val="clear" w:color="auto" w:fill="FFFF66"/>
            <w:vAlign w:val="center"/>
            <w:hideMark/>
          </w:tcPr>
          <w:p w:rsidR="000F18EA" w:rsidRPr="007C5BD8" w:rsidRDefault="000F18EA" w:rsidP="000F18EA">
            <w:pPr>
              <w:spacing w:after="0" w:line="240" w:lineRule="auto"/>
              <w:jc w:val="center"/>
              <w:rPr>
                <w:rFonts w:ascii="Arial" w:eastAsia="Times New Roman" w:hAnsi="Arial" w:cs="Arial"/>
                <w:b/>
                <w:bCs/>
                <w:sz w:val="20"/>
                <w:szCs w:val="20"/>
                <w:lang w:eastAsia="es-ES"/>
              </w:rPr>
            </w:pPr>
            <w:r w:rsidRPr="007C5BD8">
              <w:rPr>
                <w:rFonts w:ascii="Arial" w:eastAsia="Times New Roman" w:hAnsi="Arial" w:cs="Arial"/>
                <w:b/>
                <w:bCs/>
                <w:sz w:val="20"/>
                <w:szCs w:val="20"/>
                <w:lang w:eastAsia="es-ES"/>
              </w:rPr>
              <w:t>Prendas tradicionales empleadas</w:t>
            </w:r>
          </w:p>
        </w:tc>
      </w:tr>
      <w:tr w:rsidR="000F18EA" w:rsidRPr="007C5BD8" w:rsidTr="009946C3">
        <w:trPr>
          <w:cantSplit/>
          <w:trHeight w:val="2037"/>
        </w:trPr>
        <w:tc>
          <w:tcPr>
            <w:tcW w:w="0" w:type="auto"/>
            <w:vMerge/>
            <w:tcBorders>
              <w:top w:val="single" w:sz="8" w:space="0" w:color="auto"/>
              <w:left w:val="single" w:sz="4" w:space="0" w:color="auto"/>
              <w:bottom w:val="nil"/>
              <w:right w:val="single" w:sz="8" w:space="0" w:color="auto"/>
            </w:tcBorders>
            <w:shd w:val="clear" w:color="auto" w:fill="FFFF66"/>
            <w:vAlign w:val="center"/>
            <w:hideMark/>
          </w:tcPr>
          <w:p w:rsidR="000F18EA" w:rsidRPr="007C5BD8" w:rsidRDefault="000F18EA" w:rsidP="000F18EA">
            <w:pPr>
              <w:spacing w:after="0" w:line="240" w:lineRule="auto"/>
              <w:rPr>
                <w:rFonts w:ascii="Arial" w:eastAsia="Times New Roman" w:hAnsi="Arial" w:cs="Arial"/>
                <w:b/>
                <w:bCs/>
                <w:sz w:val="20"/>
                <w:szCs w:val="20"/>
                <w:lang w:eastAsia="es-ES"/>
              </w:rPr>
            </w:pPr>
          </w:p>
        </w:tc>
        <w:tc>
          <w:tcPr>
            <w:tcW w:w="0" w:type="auto"/>
            <w:tcBorders>
              <w:top w:val="nil"/>
              <w:left w:val="nil"/>
              <w:bottom w:val="nil"/>
              <w:right w:val="single" w:sz="8" w:space="0" w:color="auto"/>
            </w:tcBorders>
            <w:shd w:val="clear" w:color="auto" w:fill="FFFF66"/>
            <w:textDirection w:val="btLr"/>
            <w:vAlign w:val="center"/>
            <w:hideMark/>
          </w:tcPr>
          <w:p w:rsidR="000F18EA" w:rsidRPr="007C5BD8" w:rsidRDefault="000F18EA" w:rsidP="000F18EA">
            <w:pPr>
              <w:spacing w:after="0" w:line="240" w:lineRule="auto"/>
              <w:ind w:left="113" w:right="113"/>
              <w:jc w:val="center"/>
              <w:rPr>
                <w:rFonts w:ascii="Arial" w:eastAsia="Times New Roman" w:hAnsi="Arial" w:cs="Arial"/>
                <w:b/>
                <w:bCs/>
                <w:sz w:val="20"/>
                <w:szCs w:val="20"/>
                <w:lang w:eastAsia="es-ES"/>
              </w:rPr>
            </w:pPr>
            <w:r w:rsidRPr="007C5BD8">
              <w:rPr>
                <w:rFonts w:ascii="Arial" w:eastAsia="Times New Roman" w:hAnsi="Arial" w:cs="Arial"/>
                <w:b/>
                <w:bCs/>
                <w:sz w:val="20"/>
                <w:szCs w:val="20"/>
                <w:lang w:eastAsia="es-ES"/>
              </w:rPr>
              <w:t>Anaco</w:t>
            </w:r>
          </w:p>
        </w:tc>
        <w:tc>
          <w:tcPr>
            <w:tcW w:w="0" w:type="auto"/>
            <w:tcBorders>
              <w:top w:val="nil"/>
              <w:left w:val="nil"/>
              <w:bottom w:val="nil"/>
              <w:right w:val="single" w:sz="8" w:space="0" w:color="auto"/>
            </w:tcBorders>
            <w:shd w:val="clear" w:color="auto" w:fill="FFFF66"/>
            <w:textDirection w:val="btLr"/>
            <w:vAlign w:val="center"/>
            <w:hideMark/>
          </w:tcPr>
          <w:p w:rsidR="000F18EA" w:rsidRPr="007C5BD8" w:rsidRDefault="000F18EA" w:rsidP="000F18EA">
            <w:pPr>
              <w:spacing w:after="0" w:line="240" w:lineRule="auto"/>
              <w:ind w:left="113" w:right="113"/>
              <w:jc w:val="center"/>
              <w:rPr>
                <w:rFonts w:ascii="Arial" w:eastAsia="Times New Roman" w:hAnsi="Arial" w:cs="Arial"/>
                <w:b/>
                <w:bCs/>
                <w:sz w:val="20"/>
                <w:szCs w:val="20"/>
                <w:lang w:eastAsia="es-ES"/>
              </w:rPr>
            </w:pPr>
            <w:r w:rsidRPr="007C5BD8">
              <w:rPr>
                <w:rFonts w:ascii="Arial" w:eastAsia="Times New Roman" w:hAnsi="Arial" w:cs="Arial"/>
                <w:b/>
                <w:bCs/>
                <w:sz w:val="20"/>
                <w:szCs w:val="20"/>
                <w:lang w:eastAsia="es-ES"/>
              </w:rPr>
              <w:t>Pollera</w:t>
            </w:r>
          </w:p>
        </w:tc>
        <w:tc>
          <w:tcPr>
            <w:tcW w:w="0" w:type="auto"/>
            <w:tcBorders>
              <w:top w:val="nil"/>
              <w:left w:val="nil"/>
              <w:bottom w:val="nil"/>
              <w:right w:val="single" w:sz="8" w:space="0" w:color="auto"/>
            </w:tcBorders>
            <w:shd w:val="clear" w:color="auto" w:fill="FFFF66"/>
            <w:textDirection w:val="btLr"/>
            <w:vAlign w:val="center"/>
            <w:hideMark/>
          </w:tcPr>
          <w:p w:rsidR="000F18EA" w:rsidRPr="007C5BD8" w:rsidRDefault="000F18EA" w:rsidP="000F18EA">
            <w:pPr>
              <w:spacing w:after="0" w:line="240" w:lineRule="auto"/>
              <w:ind w:left="113" w:right="113"/>
              <w:jc w:val="center"/>
              <w:rPr>
                <w:rFonts w:ascii="Arial" w:eastAsia="Times New Roman" w:hAnsi="Arial" w:cs="Arial"/>
                <w:b/>
                <w:bCs/>
                <w:sz w:val="20"/>
                <w:szCs w:val="20"/>
                <w:lang w:eastAsia="es-ES"/>
              </w:rPr>
            </w:pPr>
            <w:r w:rsidRPr="007C5BD8">
              <w:rPr>
                <w:rFonts w:ascii="Arial" w:eastAsia="Times New Roman" w:hAnsi="Arial" w:cs="Arial"/>
                <w:b/>
                <w:bCs/>
                <w:sz w:val="20"/>
                <w:szCs w:val="20"/>
                <w:lang w:eastAsia="es-ES"/>
              </w:rPr>
              <w:t>Debajero</w:t>
            </w:r>
          </w:p>
        </w:tc>
        <w:tc>
          <w:tcPr>
            <w:tcW w:w="0" w:type="auto"/>
            <w:tcBorders>
              <w:top w:val="nil"/>
              <w:left w:val="nil"/>
              <w:bottom w:val="nil"/>
              <w:right w:val="single" w:sz="8" w:space="0" w:color="auto"/>
            </w:tcBorders>
            <w:shd w:val="clear" w:color="auto" w:fill="FFFF66"/>
            <w:textDirection w:val="btLr"/>
            <w:vAlign w:val="center"/>
            <w:hideMark/>
          </w:tcPr>
          <w:p w:rsidR="000F18EA" w:rsidRPr="007C5BD8" w:rsidRDefault="000F18EA" w:rsidP="000F18EA">
            <w:pPr>
              <w:spacing w:after="0" w:line="240" w:lineRule="auto"/>
              <w:ind w:left="113" w:right="113"/>
              <w:jc w:val="center"/>
              <w:rPr>
                <w:rFonts w:ascii="Arial" w:eastAsia="Times New Roman" w:hAnsi="Arial" w:cs="Arial"/>
                <w:b/>
                <w:bCs/>
                <w:sz w:val="20"/>
                <w:szCs w:val="20"/>
                <w:lang w:eastAsia="es-ES"/>
              </w:rPr>
            </w:pPr>
            <w:r w:rsidRPr="007C5BD8">
              <w:rPr>
                <w:rFonts w:ascii="Arial" w:eastAsia="Times New Roman" w:hAnsi="Arial" w:cs="Arial"/>
                <w:b/>
                <w:bCs/>
                <w:sz w:val="20"/>
                <w:szCs w:val="20"/>
                <w:lang w:eastAsia="es-ES"/>
              </w:rPr>
              <w:t>Makana</w:t>
            </w:r>
          </w:p>
        </w:tc>
        <w:tc>
          <w:tcPr>
            <w:tcW w:w="0" w:type="auto"/>
            <w:tcBorders>
              <w:top w:val="nil"/>
              <w:left w:val="nil"/>
              <w:bottom w:val="nil"/>
              <w:right w:val="single" w:sz="8" w:space="0" w:color="auto"/>
            </w:tcBorders>
            <w:shd w:val="clear" w:color="auto" w:fill="FFFF66"/>
            <w:textDirection w:val="btLr"/>
            <w:vAlign w:val="center"/>
            <w:hideMark/>
          </w:tcPr>
          <w:p w:rsidR="000F18EA" w:rsidRPr="007C5BD8" w:rsidRDefault="000F18EA" w:rsidP="000F18EA">
            <w:pPr>
              <w:spacing w:after="0" w:line="240" w:lineRule="auto"/>
              <w:ind w:left="113" w:right="113"/>
              <w:jc w:val="center"/>
              <w:rPr>
                <w:rFonts w:ascii="Arial" w:eastAsia="Times New Roman" w:hAnsi="Arial" w:cs="Arial"/>
                <w:b/>
                <w:bCs/>
                <w:sz w:val="20"/>
                <w:szCs w:val="20"/>
                <w:lang w:eastAsia="es-ES"/>
              </w:rPr>
            </w:pPr>
            <w:r w:rsidRPr="007C5BD8">
              <w:rPr>
                <w:rFonts w:ascii="Arial" w:eastAsia="Times New Roman" w:hAnsi="Arial" w:cs="Arial"/>
                <w:b/>
                <w:bCs/>
                <w:sz w:val="20"/>
                <w:szCs w:val="20"/>
                <w:lang w:eastAsia="es-ES"/>
              </w:rPr>
              <w:t>Chalina</w:t>
            </w:r>
          </w:p>
        </w:tc>
        <w:tc>
          <w:tcPr>
            <w:tcW w:w="0" w:type="auto"/>
            <w:tcBorders>
              <w:top w:val="nil"/>
              <w:left w:val="nil"/>
              <w:bottom w:val="nil"/>
              <w:right w:val="single" w:sz="8" w:space="0" w:color="auto"/>
            </w:tcBorders>
            <w:shd w:val="clear" w:color="auto" w:fill="FFFF66"/>
            <w:textDirection w:val="btLr"/>
            <w:vAlign w:val="center"/>
            <w:hideMark/>
          </w:tcPr>
          <w:p w:rsidR="000F18EA" w:rsidRPr="007C5BD8" w:rsidRDefault="000F18EA" w:rsidP="000F18EA">
            <w:pPr>
              <w:spacing w:after="0" w:line="240" w:lineRule="auto"/>
              <w:ind w:left="113" w:right="113"/>
              <w:jc w:val="center"/>
              <w:rPr>
                <w:rFonts w:ascii="Arial" w:eastAsia="Times New Roman" w:hAnsi="Arial" w:cs="Arial"/>
                <w:b/>
                <w:bCs/>
                <w:sz w:val="20"/>
                <w:szCs w:val="20"/>
                <w:lang w:eastAsia="es-ES"/>
              </w:rPr>
            </w:pPr>
            <w:r w:rsidRPr="007C5BD8">
              <w:rPr>
                <w:rFonts w:ascii="Arial" w:eastAsia="Times New Roman" w:hAnsi="Arial" w:cs="Arial"/>
                <w:b/>
                <w:bCs/>
                <w:sz w:val="20"/>
                <w:szCs w:val="20"/>
                <w:lang w:eastAsia="es-ES"/>
              </w:rPr>
              <w:t>Bayeta</w:t>
            </w:r>
          </w:p>
        </w:tc>
        <w:tc>
          <w:tcPr>
            <w:tcW w:w="0" w:type="auto"/>
            <w:tcBorders>
              <w:top w:val="nil"/>
              <w:left w:val="nil"/>
              <w:bottom w:val="nil"/>
              <w:right w:val="single" w:sz="8" w:space="0" w:color="auto"/>
            </w:tcBorders>
            <w:shd w:val="clear" w:color="auto" w:fill="FFFF66"/>
            <w:textDirection w:val="btLr"/>
            <w:vAlign w:val="center"/>
            <w:hideMark/>
          </w:tcPr>
          <w:p w:rsidR="000F18EA" w:rsidRPr="007C5BD8" w:rsidRDefault="000F18EA" w:rsidP="000F18EA">
            <w:pPr>
              <w:spacing w:after="0" w:line="240" w:lineRule="auto"/>
              <w:ind w:left="113" w:right="113"/>
              <w:jc w:val="center"/>
              <w:rPr>
                <w:rFonts w:ascii="Arial" w:eastAsia="Times New Roman" w:hAnsi="Arial" w:cs="Arial"/>
                <w:b/>
                <w:bCs/>
                <w:sz w:val="20"/>
                <w:szCs w:val="20"/>
                <w:lang w:eastAsia="es-ES"/>
              </w:rPr>
            </w:pPr>
            <w:r w:rsidRPr="007C5BD8">
              <w:rPr>
                <w:rFonts w:ascii="Arial" w:eastAsia="Times New Roman" w:hAnsi="Arial" w:cs="Arial"/>
                <w:b/>
                <w:bCs/>
                <w:sz w:val="20"/>
                <w:szCs w:val="20"/>
                <w:lang w:eastAsia="es-ES"/>
              </w:rPr>
              <w:t>Faja</w:t>
            </w:r>
          </w:p>
        </w:tc>
        <w:tc>
          <w:tcPr>
            <w:tcW w:w="0" w:type="auto"/>
            <w:tcBorders>
              <w:top w:val="nil"/>
              <w:left w:val="nil"/>
              <w:bottom w:val="nil"/>
              <w:right w:val="single" w:sz="8" w:space="0" w:color="auto"/>
            </w:tcBorders>
            <w:shd w:val="clear" w:color="auto" w:fill="FFFF66"/>
            <w:textDirection w:val="btLr"/>
            <w:vAlign w:val="center"/>
            <w:hideMark/>
          </w:tcPr>
          <w:p w:rsidR="000F18EA" w:rsidRPr="007C5BD8" w:rsidRDefault="000F18EA" w:rsidP="000F18EA">
            <w:pPr>
              <w:spacing w:after="0" w:line="240" w:lineRule="auto"/>
              <w:ind w:left="113" w:right="113"/>
              <w:jc w:val="center"/>
              <w:rPr>
                <w:rFonts w:ascii="Arial" w:eastAsia="Times New Roman" w:hAnsi="Arial" w:cs="Arial"/>
                <w:b/>
                <w:bCs/>
                <w:sz w:val="20"/>
                <w:szCs w:val="20"/>
                <w:lang w:eastAsia="es-ES"/>
              </w:rPr>
            </w:pPr>
            <w:r w:rsidRPr="007C5BD8">
              <w:rPr>
                <w:rFonts w:ascii="Arial" w:eastAsia="Times New Roman" w:hAnsi="Arial" w:cs="Arial"/>
                <w:b/>
                <w:bCs/>
                <w:sz w:val="20"/>
                <w:szCs w:val="20"/>
                <w:lang w:eastAsia="es-ES"/>
              </w:rPr>
              <w:t>Chankalli</w:t>
            </w:r>
          </w:p>
        </w:tc>
        <w:tc>
          <w:tcPr>
            <w:tcW w:w="0" w:type="auto"/>
            <w:tcBorders>
              <w:top w:val="nil"/>
              <w:left w:val="nil"/>
              <w:bottom w:val="nil"/>
              <w:right w:val="single" w:sz="8" w:space="0" w:color="auto"/>
            </w:tcBorders>
            <w:shd w:val="clear" w:color="auto" w:fill="FFFF66"/>
            <w:textDirection w:val="btLr"/>
            <w:vAlign w:val="center"/>
            <w:hideMark/>
          </w:tcPr>
          <w:p w:rsidR="000F18EA" w:rsidRPr="007C5BD8" w:rsidRDefault="000F18EA" w:rsidP="000F18EA">
            <w:pPr>
              <w:spacing w:after="0" w:line="240" w:lineRule="auto"/>
              <w:ind w:left="113" w:right="113"/>
              <w:jc w:val="center"/>
              <w:rPr>
                <w:rFonts w:ascii="Arial" w:eastAsia="Times New Roman" w:hAnsi="Arial" w:cs="Arial"/>
                <w:b/>
                <w:bCs/>
                <w:sz w:val="20"/>
                <w:szCs w:val="20"/>
                <w:lang w:eastAsia="es-ES"/>
              </w:rPr>
            </w:pPr>
            <w:r w:rsidRPr="007C5BD8">
              <w:rPr>
                <w:rFonts w:ascii="Arial" w:eastAsia="Times New Roman" w:hAnsi="Arial" w:cs="Arial"/>
                <w:b/>
                <w:bCs/>
                <w:sz w:val="20"/>
                <w:szCs w:val="20"/>
                <w:lang w:eastAsia="es-ES"/>
              </w:rPr>
              <w:t>Alpargatas de caucho</w:t>
            </w:r>
          </w:p>
        </w:tc>
        <w:tc>
          <w:tcPr>
            <w:tcW w:w="0" w:type="auto"/>
            <w:tcBorders>
              <w:top w:val="nil"/>
              <w:left w:val="nil"/>
              <w:bottom w:val="nil"/>
              <w:right w:val="single" w:sz="8" w:space="0" w:color="auto"/>
            </w:tcBorders>
            <w:shd w:val="clear" w:color="auto" w:fill="FFFF66"/>
            <w:textDirection w:val="btLr"/>
            <w:vAlign w:val="center"/>
            <w:hideMark/>
          </w:tcPr>
          <w:p w:rsidR="000F18EA" w:rsidRPr="007C5BD8" w:rsidRDefault="000F18EA" w:rsidP="000F18EA">
            <w:pPr>
              <w:spacing w:after="0" w:line="240" w:lineRule="auto"/>
              <w:ind w:left="113" w:right="113"/>
              <w:jc w:val="center"/>
              <w:rPr>
                <w:rFonts w:ascii="Arial" w:eastAsia="Times New Roman" w:hAnsi="Arial" w:cs="Arial"/>
                <w:b/>
                <w:bCs/>
                <w:sz w:val="20"/>
                <w:szCs w:val="20"/>
                <w:lang w:eastAsia="es-ES"/>
              </w:rPr>
            </w:pPr>
            <w:r w:rsidRPr="007C5BD8">
              <w:rPr>
                <w:rFonts w:ascii="Arial" w:eastAsia="Times New Roman" w:hAnsi="Arial" w:cs="Arial"/>
                <w:b/>
                <w:bCs/>
                <w:sz w:val="20"/>
                <w:szCs w:val="20"/>
                <w:lang w:eastAsia="es-ES"/>
              </w:rPr>
              <w:t>Washka</w:t>
            </w:r>
          </w:p>
        </w:tc>
        <w:tc>
          <w:tcPr>
            <w:tcW w:w="0" w:type="auto"/>
            <w:tcBorders>
              <w:top w:val="nil"/>
              <w:left w:val="nil"/>
              <w:bottom w:val="nil"/>
              <w:right w:val="single" w:sz="8" w:space="0" w:color="auto"/>
            </w:tcBorders>
            <w:shd w:val="clear" w:color="auto" w:fill="FFFF66"/>
            <w:textDirection w:val="btLr"/>
            <w:vAlign w:val="center"/>
            <w:hideMark/>
          </w:tcPr>
          <w:p w:rsidR="000F18EA" w:rsidRPr="007C5BD8" w:rsidRDefault="000F18EA" w:rsidP="000F18EA">
            <w:pPr>
              <w:spacing w:after="0" w:line="240" w:lineRule="auto"/>
              <w:ind w:left="113" w:right="113"/>
              <w:jc w:val="center"/>
              <w:rPr>
                <w:rFonts w:ascii="Arial" w:eastAsia="Times New Roman" w:hAnsi="Arial" w:cs="Arial"/>
                <w:b/>
                <w:bCs/>
                <w:sz w:val="20"/>
                <w:szCs w:val="20"/>
                <w:lang w:eastAsia="es-ES"/>
              </w:rPr>
            </w:pPr>
            <w:r w:rsidRPr="007C5BD8">
              <w:rPr>
                <w:rFonts w:ascii="Arial" w:eastAsia="Times New Roman" w:hAnsi="Arial" w:cs="Arial"/>
                <w:b/>
                <w:bCs/>
                <w:sz w:val="20"/>
                <w:szCs w:val="20"/>
                <w:lang w:eastAsia="es-ES"/>
              </w:rPr>
              <w:t>Tupo</w:t>
            </w:r>
          </w:p>
        </w:tc>
        <w:tc>
          <w:tcPr>
            <w:tcW w:w="0" w:type="auto"/>
            <w:tcBorders>
              <w:top w:val="nil"/>
              <w:left w:val="nil"/>
              <w:bottom w:val="nil"/>
              <w:right w:val="single" w:sz="8" w:space="0" w:color="auto"/>
            </w:tcBorders>
            <w:shd w:val="clear" w:color="auto" w:fill="FFFF66"/>
            <w:textDirection w:val="btLr"/>
            <w:vAlign w:val="center"/>
            <w:hideMark/>
          </w:tcPr>
          <w:p w:rsidR="000F18EA" w:rsidRPr="007C5BD8" w:rsidRDefault="000F18EA" w:rsidP="000F18EA">
            <w:pPr>
              <w:spacing w:after="0" w:line="240" w:lineRule="auto"/>
              <w:ind w:left="113" w:right="113"/>
              <w:jc w:val="center"/>
              <w:rPr>
                <w:rFonts w:ascii="Arial" w:eastAsia="Times New Roman" w:hAnsi="Arial" w:cs="Arial"/>
                <w:b/>
                <w:bCs/>
                <w:sz w:val="20"/>
                <w:szCs w:val="20"/>
                <w:lang w:eastAsia="es-ES"/>
              </w:rPr>
            </w:pPr>
            <w:r w:rsidRPr="007C5BD8">
              <w:rPr>
                <w:rFonts w:ascii="Arial" w:eastAsia="Times New Roman" w:hAnsi="Arial" w:cs="Arial"/>
                <w:b/>
                <w:bCs/>
                <w:sz w:val="20"/>
                <w:szCs w:val="20"/>
                <w:lang w:eastAsia="es-ES"/>
              </w:rPr>
              <w:t>Sombrero de lana</w:t>
            </w:r>
          </w:p>
        </w:tc>
        <w:tc>
          <w:tcPr>
            <w:tcW w:w="0" w:type="auto"/>
            <w:tcBorders>
              <w:top w:val="nil"/>
              <w:left w:val="nil"/>
              <w:bottom w:val="nil"/>
              <w:right w:val="single" w:sz="8" w:space="0" w:color="auto"/>
            </w:tcBorders>
            <w:shd w:val="clear" w:color="auto" w:fill="FFFF66"/>
            <w:textDirection w:val="btLr"/>
            <w:vAlign w:val="center"/>
            <w:hideMark/>
          </w:tcPr>
          <w:p w:rsidR="000F18EA" w:rsidRPr="007C5BD8" w:rsidRDefault="000F18EA" w:rsidP="000F18EA">
            <w:pPr>
              <w:spacing w:after="0" w:line="240" w:lineRule="auto"/>
              <w:ind w:left="113" w:right="113"/>
              <w:jc w:val="center"/>
              <w:rPr>
                <w:rFonts w:ascii="Arial" w:eastAsia="Times New Roman" w:hAnsi="Arial" w:cs="Arial"/>
                <w:b/>
                <w:bCs/>
                <w:sz w:val="20"/>
                <w:szCs w:val="20"/>
                <w:lang w:eastAsia="es-ES"/>
              </w:rPr>
            </w:pPr>
            <w:r w:rsidRPr="007C5BD8">
              <w:rPr>
                <w:rFonts w:ascii="Arial" w:eastAsia="Times New Roman" w:hAnsi="Arial" w:cs="Arial"/>
                <w:b/>
                <w:bCs/>
                <w:sz w:val="20"/>
                <w:szCs w:val="20"/>
                <w:lang w:eastAsia="es-ES"/>
              </w:rPr>
              <w:t>Shikra</w:t>
            </w:r>
          </w:p>
        </w:tc>
        <w:tc>
          <w:tcPr>
            <w:tcW w:w="0" w:type="auto"/>
            <w:tcBorders>
              <w:top w:val="nil"/>
              <w:left w:val="nil"/>
              <w:bottom w:val="nil"/>
              <w:right w:val="single" w:sz="8" w:space="0" w:color="auto"/>
            </w:tcBorders>
            <w:shd w:val="clear" w:color="auto" w:fill="FFFF66"/>
            <w:textDirection w:val="btLr"/>
            <w:vAlign w:val="center"/>
            <w:hideMark/>
          </w:tcPr>
          <w:p w:rsidR="000F18EA" w:rsidRPr="007C5BD8" w:rsidRDefault="000F18EA" w:rsidP="000F18EA">
            <w:pPr>
              <w:spacing w:after="0" w:line="240" w:lineRule="auto"/>
              <w:ind w:left="113" w:right="113"/>
              <w:jc w:val="center"/>
              <w:rPr>
                <w:rFonts w:ascii="Arial" w:eastAsia="Times New Roman" w:hAnsi="Arial" w:cs="Arial"/>
                <w:b/>
                <w:bCs/>
                <w:sz w:val="20"/>
                <w:szCs w:val="20"/>
                <w:lang w:eastAsia="es-ES"/>
              </w:rPr>
            </w:pPr>
            <w:r w:rsidRPr="007C5BD8">
              <w:rPr>
                <w:rFonts w:ascii="Arial" w:eastAsia="Times New Roman" w:hAnsi="Arial" w:cs="Arial"/>
                <w:b/>
                <w:bCs/>
                <w:sz w:val="20"/>
                <w:szCs w:val="20"/>
                <w:lang w:eastAsia="es-ES"/>
              </w:rPr>
              <w:t>Cinta de pelo</w:t>
            </w:r>
          </w:p>
        </w:tc>
        <w:tc>
          <w:tcPr>
            <w:tcW w:w="0" w:type="auto"/>
            <w:tcBorders>
              <w:top w:val="nil"/>
              <w:left w:val="nil"/>
              <w:bottom w:val="nil"/>
              <w:right w:val="single" w:sz="8" w:space="0" w:color="auto"/>
            </w:tcBorders>
            <w:shd w:val="clear" w:color="auto" w:fill="FFFF66"/>
            <w:textDirection w:val="btLr"/>
            <w:vAlign w:val="center"/>
            <w:hideMark/>
          </w:tcPr>
          <w:p w:rsidR="000F18EA" w:rsidRPr="007C5BD8" w:rsidRDefault="000F18EA" w:rsidP="000F18EA">
            <w:pPr>
              <w:spacing w:after="0" w:line="240" w:lineRule="auto"/>
              <w:ind w:left="113" w:right="113"/>
              <w:jc w:val="center"/>
              <w:rPr>
                <w:rFonts w:ascii="Arial" w:eastAsia="Times New Roman" w:hAnsi="Arial" w:cs="Arial"/>
                <w:b/>
                <w:bCs/>
                <w:sz w:val="20"/>
                <w:szCs w:val="20"/>
                <w:lang w:eastAsia="es-ES"/>
              </w:rPr>
            </w:pPr>
            <w:r w:rsidRPr="007C5BD8">
              <w:rPr>
                <w:rFonts w:ascii="Arial" w:eastAsia="Times New Roman" w:hAnsi="Arial" w:cs="Arial"/>
                <w:b/>
                <w:bCs/>
                <w:sz w:val="20"/>
                <w:szCs w:val="20"/>
                <w:lang w:eastAsia="es-ES"/>
              </w:rPr>
              <w:t>Chauchera</w:t>
            </w:r>
          </w:p>
        </w:tc>
      </w:tr>
      <w:tr w:rsidR="000F18EA" w:rsidRPr="007C5BD8" w:rsidTr="00DE6D39">
        <w:trPr>
          <w:trHeight w:val="270"/>
        </w:trPr>
        <w:tc>
          <w:tcPr>
            <w:tcW w:w="0" w:type="auto"/>
            <w:tcBorders>
              <w:top w:val="single" w:sz="8" w:space="0" w:color="auto"/>
              <w:left w:val="single" w:sz="4" w:space="0" w:color="auto"/>
              <w:bottom w:val="single" w:sz="8" w:space="0" w:color="auto"/>
              <w:right w:val="single" w:sz="8" w:space="0" w:color="auto"/>
            </w:tcBorders>
            <w:shd w:val="clear" w:color="auto" w:fill="66FF66"/>
            <w:vAlign w:val="bottom"/>
            <w:hideMark/>
          </w:tcPr>
          <w:p w:rsidR="000F18EA" w:rsidRPr="007C5BD8" w:rsidRDefault="000F18EA" w:rsidP="000F18EA">
            <w:pPr>
              <w:spacing w:after="0" w:line="240" w:lineRule="auto"/>
              <w:rPr>
                <w:rFonts w:ascii="Calibri" w:eastAsia="Times New Roman" w:hAnsi="Calibri" w:cs="Times New Roman"/>
                <w:b/>
                <w:bCs/>
                <w:sz w:val="20"/>
                <w:szCs w:val="20"/>
                <w:lang w:eastAsia="es-ES"/>
              </w:rPr>
            </w:pPr>
            <w:r w:rsidRPr="007C5BD8">
              <w:rPr>
                <w:rFonts w:ascii="Calibri" w:eastAsia="Times New Roman" w:hAnsi="Calibri" w:cs="Times New Roman"/>
                <w:b/>
                <w:bCs/>
                <w:sz w:val="20"/>
                <w:szCs w:val="20"/>
                <w:lang w:eastAsia="es-ES"/>
              </w:rPr>
              <w:t>CABECERA PARROQUIAL</w:t>
            </w:r>
          </w:p>
        </w:tc>
        <w:tc>
          <w:tcPr>
            <w:tcW w:w="0" w:type="auto"/>
            <w:tcBorders>
              <w:top w:val="single" w:sz="8" w:space="0" w:color="auto"/>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single" w:sz="8" w:space="0" w:color="auto"/>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single" w:sz="8" w:space="0" w:color="auto"/>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single" w:sz="8" w:space="0" w:color="auto"/>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single" w:sz="8" w:space="0" w:color="auto"/>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single" w:sz="8" w:space="0" w:color="auto"/>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single" w:sz="8" w:space="0" w:color="auto"/>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single" w:sz="8" w:space="0" w:color="auto"/>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single" w:sz="8" w:space="0" w:color="auto"/>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single" w:sz="8" w:space="0" w:color="auto"/>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single" w:sz="8" w:space="0" w:color="auto"/>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single" w:sz="8" w:space="0" w:color="auto"/>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single" w:sz="8" w:space="0" w:color="auto"/>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single" w:sz="8" w:space="0" w:color="auto"/>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single" w:sz="8" w:space="0" w:color="auto"/>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r>
      <w:tr w:rsidR="000F18EA" w:rsidRPr="007C5BD8" w:rsidTr="00DE6D39">
        <w:trPr>
          <w:trHeight w:val="270"/>
        </w:trPr>
        <w:tc>
          <w:tcPr>
            <w:tcW w:w="0" w:type="auto"/>
            <w:tcBorders>
              <w:top w:val="nil"/>
              <w:left w:val="single" w:sz="4" w:space="0" w:color="auto"/>
              <w:bottom w:val="single" w:sz="8" w:space="0" w:color="auto"/>
              <w:right w:val="single" w:sz="8" w:space="0" w:color="auto"/>
            </w:tcBorders>
            <w:shd w:val="clear" w:color="auto" w:fill="66FF66"/>
            <w:vAlign w:val="bottom"/>
            <w:hideMark/>
          </w:tcPr>
          <w:p w:rsidR="000F18EA" w:rsidRPr="007C5BD8" w:rsidRDefault="000F18EA" w:rsidP="000F18EA">
            <w:pPr>
              <w:spacing w:after="0" w:line="240" w:lineRule="auto"/>
              <w:rPr>
                <w:rFonts w:ascii="Calibri" w:eastAsia="Times New Roman" w:hAnsi="Calibri" w:cs="Times New Roman"/>
                <w:b/>
                <w:bCs/>
                <w:sz w:val="20"/>
                <w:szCs w:val="20"/>
                <w:lang w:eastAsia="es-ES"/>
              </w:rPr>
            </w:pPr>
            <w:r w:rsidRPr="007C5BD8">
              <w:rPr>
                <w:rFonts w:ascii="Calibri" w:eastAsia="Times New Roman" w:hAnsi="Calibri" w:cs="Times New Roman"/>
                <w:b/>
                <w:bCs/>
                <w:sz w:val="20"/>
                <w:szCs w:val="20"/>
                <w:lang w:eastAsia="es-ES"/>
              </w:rPr>
              <w:t>COCHAPAMBA</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r>
      <w:tr w:rsidR="000F18EA" w:rsidRPr="007C5BD8" w:rsidTr="00DE6D39">
        <w:trPr>
          <w:trHeight w:val="270"/>
        </w:trPr>
        <w:tc>
          <w:tcPr>
            <w:tcW w:w="0" w:type="auto"/>
            <w:tcBorders>
              <w:top w:val="nil"/>
              <w:left w:val="single" w:sz="4" w:space="0" w:color="auto"/>
              <w:bottom w:val="single" w:sz="8" w:space="0" w:color="auto"/>
              <w:right w:val="single" w:sz="8" w:space="0" w:color="auto"/>
            </w:tcBorders>
            <w:shd w:val="clear" w:color="auto" w:fill="66FF66"/>
            <w:vAlign w:val="bottom"/>
            <w:hideMark/>
          </w:tcPr>
          <w:p w:rsidR="000F18EA" w:rsidRPr="007C5BD8" w:rsidRDefault="000F18EA" w:rsidP="000F18EA">
            <w:pPr>
              <w:spacing w:after="0" w:line="240" w:lineRule="auto"/>
              <w:rPr>
                <w:rFonts w:ascii="Calibri" w:eastAsia="Times New Roman" w:hAnsi="Calibri" w:cs="Times New Roman"/>
                <w:b/>
                <w:bCs/>
                <w:sz w:val="20"/>
                <w:szCs w:val="20"/>
                <w:lang w:eastAsia="es-ES"/>
              </w:rPr>
            </w:pPr>
            <w:r w:rsidRPr="007C5BD8">
              <w:rPr>
                <w:rFonts w:ascii="Calibri" w:eastAsia="Times New Roman" w:hAnsi="Calibri" w:cs="Times New Roman"/>
                <w:b/>
                <w:bCs/>
                <w:sz w:val="20"/>
                <w:szCs w:val="20"/>
                <w:lang w:eastAsia="es-ES"/>
              </w:rPr>
              <w:t>SAN MARTÌN</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r>
      <w:tr w:rsidR="000F18EA" w:rsidRPr="007C5BD8" w:rsidTr="00DE6D39">
        <w:trPr>
          <w:trHeight w:val="270"/>
        </w:trPr>
        <w:tc>
          <w:tcPr>
            <w:tcW w:w="0" w:type="auto"/>
            <w:tcBorders>
              <w:top w:val="nil"/>
              <w:left w:val="single" w:sz="4" w:space="0" w:color="auto"/>
              <w:bottom w:val="single" w:sz="8" w:space="0" w:color="auto"/>
              <w:right w:val="single" w:sz="8" w:space="0" w:color="auto"/>
            </w:tcBorders>
            <w:shd w:val="clear" w:color="auto" w:fill="66FF66"/>
            <w:vAlign w:val="bottom"/>
            <w:hideMark/>
          </w:tcPr>
          <w:p w:rsidR="000F18EA" w:rsidRPr="007C5BD8" w:rsidRDefault="000F18EA" w:rsidP="000F18EA">
            <w:pPr>
              <w:spacing w:after="0" w:line="240" w:lineRule="auto"/>
              <w:rPr>
                <w:rFonts w:ascii="Calibri" w:eastAsia="Times New Roman" w:hAnsi="Calibri" w:cs="Times New Roman"/>
                <w:b/>
                <w:bCs/>
                <w:sz w:val="20"/>
                <w:szCs w:val="20"/>
                <w:lang w:eastAsia="es-ES"/>
              </w:rPr>
            </w:pPr>
            <w:r w:rsidRPr="007C5BD8">
              <w:rPr>
                <w:rFonts w:ascii="Calibri" w:eastAsia="Times New Roman" w:hAnsi="Calibri" w:cs="Times New Roman"/>
                <w:b/>
                <w:bCs/>
                <w:sz w:val="20"/>
                <w:szCs w:val="20"/>
                <w:lang w:eastAsia="es-ES"/>
              </w:rPr>
              <w:t>ZUNAG</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r>
      <w:tr w:rsidR="000F18EA" w:rsidRPr="007C5BD8" w:rsidTr="00DE6D39">
        <w:trPr>
          <w:trHeight w:val="270"/>
        </w:trPr>
        <w:tc>
          <w:tcPr>
            <w:tcW w:w="0" w:type="auto"/>
            <w:tcBorders>
              <w:top w:val="nil"/>
              <w:left w:val="single" w:sz="4" w:space="0" w:color="auto"/>
              <w:bottom w:val="single" w:sz="8" w:space="0" w:color="auto"/>
              <w:right w:val="single" w:sz="8" w:space="0" w:color="auto"/>
            </w:tcBorders>
            <w:shd w:val="clear" w:color="auto" w:fill="66FF66"/>
            <w:vAlign w:val="bottom"/>
            <w:hideMark/>
          </w:tcPr>
          <w:p w:rsidR="000F18EA" w:rsidRPr="007C5BD8" w:rsidRDefault="000F18EA" w:rsidP="000F18EA">
            <w:pPr>
              <w:spacing w:after="0" w:line="240" w:lineRule="auto"/>
              <w:rPr>
                <w:rFonts w:ascii="Calibri" w:eastAsia="Times New Roman" w:hAnsi="Calibri" w:cs="Times New Roman"/>
                <w:b/>
                <w:bCs/>
                <w:sz w:val="20"/>
                <w:szCs w:val="20"/>
                <w:lang w:eastAsia="es-ES"/>
              </w:rPr>
            </w:pPr>
            <w:r w:rsidRPr="007C5BD8">
              <w:rPr>
                <w:rFonts w:ascii="Calibri" w:eastAsia="Times New Roman" w:hAnsi="Calibri" w:cs="Times New Roman"/>
                <w:b/>
                <w:bCs/>
                <w:sz w:val="20"/>
                <w:szCs w:val="20"/>
                <w:lang w:eastAsia="es-ES"/>
              </w:rPr>
              <w:t>ILTUS</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c>
          <w:tcPr>
            <w:tcW w:w="0" w:type="auto"/>
            <w:tcBorders>
              <w:top w:val="nil"/>
              <w:left w:val="nil"/>
              <w:bottom w:val="single" w:sz="8" w:space="0" w:color="auto"/>
              <w:right w:val="single" w:sz="8" w:space="0" w:color="auto"/>
            </w:tcBorders>
            <w:shd w:val="clear" w:color="auto" w:fill="66FF66"/>
            <w:noWrap/>
            <w:hideMark/>
          </w:tcPr>
          <w:p w:rsidR="000F18EA" w:rsidRPr="007C5BD8" w:rsidRDefault="000F18EA" w:rsidP="000F18EA">
            <w:pPr>
              <w:spacing w:after="0" w:line="240" w:lineRule="auto"/>
              <w:jc w:val="center"/>
              <w:rPr>
                <w:rFonts w:ascii="Arial" w:eastAsia="Times New Roman" w:hAnsi="Arial" w:cs="Arial"/>
                <w:sz w:val="20"/>
                <w:szCs w:val="20"/>
                <w:lang w:eastAsia="es-ES"/>
              </w:rPr>
            </w:pPr>
            <w:r w:rsidRPr="007C5BD8">
              <w:rPr>
                <w:rFonts w:ascii="Arial" w:eastAsia="Times New Roman" w:hAnsi="Arial" w:cs="Arial"/>
                <w:sz w:val="20"/>
                <w:szCs w:val="20"/>
                <w:lang w:eastAsia="es-ES"/>
              </w:rPr>
              <w:t> </w:t>
            </w:r>
          </w:p>
        </w:tc>
      </w:tr>
      <w:tr w:rsidR="000F18EA" w:rsidRPr="007C5BD8" w:rsidTr="004D288A">
        <w:trPr>
          <w:trHeight w:val="270"/>
        </w:trPr>
        <w:tc>
          <w:tcPr>
            <w:tcW w:w="0" w:type="auto"/>
            <w:tcBorders>
              <w:top w:val="nil"/>
              <w:left w:val="single" w:sz="4" w:space="0" w:color="auto"/>
              <w:bottom w:val="single" w:sz="8" w:space="0" w:color="auto"/>
              <w:right w:val="single" w:sz="8" w:space="0" w:color="auto"/>
            </w:tcBorders>
            <w:shd w:val="clear" w:color="auto" w:fill="4AF2FC"/>
            <w:vAlign w:val="center"/>
            <w:hideMark/>
          </w:tcPr>
          <w:p w:rsidR="000F18EA" w:rsidRPr="00797EB4" w:rsidRDefault="000F18EA" w:rsidP="00754987">
            <w:pPr>
              <w:spacing w:after="0" w:line="240" w:lineRule="auto"/>
              <w:rPr>
                <w:rFonts w:ascii="Calibri" w:eastAsia="Times New Roman" w:hAnsi="Calibri" w:cs="Calibri"/>
                <w:b/>
                <w:bCs/>
                <w:sz w:val="20"/>
                <w:szCs w:val="20"/>
                <w:lang w:eastAsia="es-ES"/>
              </w:rPr>
            </w:pPr>
            <w:r w:rsidRPr="00797EB4">
              <w:rPr>
                <w:rFonts w:ascii="Calibri" w:eastAsia="Times New Roman" w:hAnsi="Calibri" w:cs="Calibri"/>
                <w:b/>
                <w:bCs/>
                <w:sz w:val="20"/>
                <w:szCs w:val="20"/>
                <w:lang w:eastAsia="es-ES"/>
              </w:rPr>
              <w:t>TOTAL</w:t>
            </w:r>
          </w:p>
        </w:tc>
        <w:tc>
          <w:tcPr>
            <w:tcW w:w="0" w:type="auto"/>
            <w:tcBorders>
              <w:top w:val="nil"/>
              <w:left w:val="nil"/>
              <w:bottom w:val="single" w:sz="8" w:space="0" w:color="auto"/>
              <w:right w:val="single" w:sz="8" w:space="0" w:color="auto"/>
            </w:tcBorders>
            <w:shd w:val="clear" w:color="auto" w:fill="4AF2FC"/>
            <w:noWrap/>
            <w:vAlign w:val="center"/>
            <w:hideMark/>
          </w:tcPr>
          <w:p w:rsidR="000F18EA" w:rsidRPr="00797EB4" w:rsidRDefault="000F18EA" w:rsidP="00282F72">
            <w:pPr>
              <w:spacing w:after="0" w:line="240" w:lineRule="auto"/>
              <w:jc w:val="center"/>
              <w:rPr>
                <w:rFonts w:ascii="Calibri" w:eastAsia="Times New Roman" w:hAnsi="Calibri" w:cs="Calibri"/>
                <w:b/>
                <w:bCs/>
                <w:sz w:val="20"/>
                <w:szCs w:val="20"/>
                <w:lang w:eastAsia="es-ES"/>
              </w:rPr>
            </w:pPr>
            <w:r w:rsidRPr="00797EB4">
              <w:rPr>
                <w:rFonts w:ascii="Calibri" w:eastAsia="Times New Roman" w:hAnsi="Calibri" w:cs="Calibri"/>
                <w:b/>
                <w:bCs/>
                <w:sz w:val="20"/>
                <w:szCs w:val="20"/>
                <w:lang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0F18EA" w:rsidRPr="00797EB4" w:rsidRDefault="000F18EA" w:rsidP="00282F72">
            <w:pPr>
              <w:spacing w:after="0" w:line="240" w:lineRule="auto"/>
              <w:jc w:val="center"/>
              <w:rPr>
                <w:rFonts w:ascii="Calibri" w:eastAsia="Times New Roman" w:hAnsi="Calibri" w:cs="Calibri"/>
                <w:b/>
                <w:bCs/>
                <w:sz w:val="20"/>
                <w:szCs w:val="20"/>
                <w:lang w:eastAsia="es-ES"/>
              </w:rPr>
            </w:pPr>
            <w:r w:rsidRPr="00797EB4">
              <w:rPr>
                <w:rFonts w:ascii="Calibri" w:eastAsia="Times New Roman" w:hAnsi="Calibri" w:cs="Calibri"/>
                <w:b/>
                <w:bCs/>
                <w:sz w:val="20"/>
                <w:szCs w:val="20"/>
                <w:lang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0F18EA" w:rsidRPr="00797EB4" w:rsidRDefault="000F18EA" w:rsidP="00282F72">
            <w:pPr>
              <w:spacing w:after="0" w:line="240" w:lineRule="auto"/>
              <w:jc w:val="center"/>
              <w:rPr>
                <w:rFonts w:ascii="Calibri" w:eastAsia="Times New Roman" w:hAnsi="Calibri" w:cs="Calibri"/>
                <w:b/>
                <w:bCs/>
                <w:sz w:val="20"/>
                <w:szCs w:val="20"/>
                <w:lang w:eastAsia="es-ES"/>
              </w:rPr>
            </w:pPr>
            <w:r w:rsidRPr="00797EB4">
              <w:rPr>
                <w:rFonts w:ascii="Calibri" w:eastAsia="Times New Roman" w:hAnsi="Calibri" w:cs="Calibri"/>
                <w:b/>
                <w:bCs/>
                <w:sz w:val="20"/>
                <w:szCs w:val="20"/>
                <w:lang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0F18EA" w:rsidRPr="00797EB4" w:rsidRDefault="000F18EA" w:rsidP="00282F72">
            <w:pPr>
              <w:spacing w:after="0" w:line="240" w:lineRule="auto"/>
              <w:jc w:val="center"/>
              <w:rPr>
                <w:rFonts w:ascii="Calibri" w:eastAsia="Times New Roman" w:hAnsi="Calibri" w:cs="Calibri"/>
                <w:b/>
                <w:bCs/>
                <w:sz w:val="20"/>
                <w:szCs w:val="20"/>
                <w:lang w:eastAsia="es-ES"/>
              </w:rPr>
            </w:pPr>
            <w:r w:rsidRPr="00797EB4">
              <w:rPr>
                <w:rFonts w:ascii="Calibri" w:eastAsia="Times New Roman" w:hAnsi="Calibri" w:cs="Calibri"/>
                <w:b/>
                <w:bCs/>
                <w:sz w:val="20"/>
                <w:szCs w:val="20"/>
                <w:lang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0F18EA" w:rsidRPr="00797EB4" w:rsidRDefault="000F18EA" w:rsidP="00282F72">
            <w:pPr>
              <w:spacing w:after="0" w:line="240" w:lineRule="auto"/>
              <w:jc w:val="center"/>
              <w:rPr>
                <w:rFonts w:ascii="Calibri" w:eastAsia="Times New Roman" w:hAnsi="Calibri" w:cs="Calibri"/>
                <w:b/>
                <w:bCs/>
                <w:sz w:val="20"/>
                <w:szCs w:val="20"/>
                <w:lang w:eastAsia="es-ES"/>
              </w:rPr>
            </w:pPr>
            <w:r w:rsidRPr="00797EB4">
              <w:rPr>
                <w:rFonts w:ascii="Calibri" w:eastAsia="Times New Roman" w:hAnsi="Calibri" w:cs="Calibri"/>
                <w:b/>
                <w:bCs/>
                <w:sz w:val="20"/>
                <w:szCs w:val="20"/>
                <w:lang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0F18EA" w:rsidRPr="00797EB4" w:rsidRDefault="000F18EA" w:rsidP="00282F72">
            <w:pPr>
              <w:spacing w:after="0" w:line="240" w:lineRule="auto"/>
              <w:jc w:val="center"/>
              <w:rPr>
                <w:rFonts w:ascii="Calibri" w:eastAsia="Times New Roman" w:hAnsi="Calibri" w:cs="Calibri"/>
                <w:b/>
                <w:bCs/>
                <w:sz w:val="20"/>
                <w:szCs w:val="20"/>
                <w:lang w:eastAsia="es-ES"/>
              </w:rPr>
            </w:pPr>
            <w:r w:rsidRPr="00797EB4">
              <w:rPr>
                <w:rFonts w:ascii="Calibri" w:eastAsia="Times New Roman" w:hAnsi="Calibri" w:cs="Calibri"/>
                <w:b/>
                <w:bCs/>
                <w:sz w:val="20"/>
                <w:szCs w:val="20"/>
                <w:lang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0F18EA" w:rsidRPr="00797EB4" w:rsidRDefault="000F18EA" w:rsidP="00282F72">
            <w:pPr>
              <w:spacing w:after="0" w:line="240" w:lineRule="auto"/>
              <w:jc w:val="center"/>
              <w:rPr>
                <w:rFonts w:ascii="Calibri" w:eastAsia="Times New Roman" w:hAnsi="Calibri" w:cs="Calibri"/>
                <w:b/>
                <w:bCs/>
                <w:sz w:val="20"/>
                <w:szCs w:val="20"/>
                <w:lang w:eastAsia="es-ES"/>
              </w:rPr>
            </w:pPr>
            <w:r w:rsidRPr="00797EB4">
              <w:rPr>
                <w:rFonts w:ascii="Calibri" w:eastAsia="Times New Roman" w:hAnsi="Calibri" w:cs="Calibri"/>
                <w:b/>
                <w:bCs/>
                <w:sz w:val="20"/>
                <w:szCs w:val="20"/>
                <w:lang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0F18EA" w:rsidRPr="00797EB4" w:rsidRDefault="000F18EA" w:rsidP="00282F72">
            <w:pPr>
              <w:spacing w:after="0" w:line="240" w:lineRule="auto"/>
              <w:jc w:val="center"/>
              <w:rPr>
                <w:rFonts w:ascii="Calibri" w:eastAsia="Times New Roman" w:hAnsi="Calibri" w:cs="Calibri"/>
                <w:b/>
                <w:bCs/>
                <w:sz w:val="20"/>
                <w:szCs w:val="20"/>
                <w:lang w:eastAsia="es-ES"/>
              </w:rPr>
            </w:pPr>
            <w:r w:rsidRPr="00797EB4">
              <w:rPr>
                <w:rFonts w:ascii="Calibri" w:eastAsia="Times New Roman" w:hAnsi="Calibri" w:cs="Calibri"/>
                <w:b/>
                <w:bCs/>
                <w:sz w:val="20"/>
                <w:szCs w:val="20"/>
                <w:lang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0F18EA" w:rsidRPr="00797EB4" w:rsidRDefault="000F18EA" w:rsidP="00282F72">
            <w:pPr>
              <w:spacing w:after="0" w:line="240" w:lineRule="auto"/>
              <w:jc w:val="center"/>
              <w:rPr>
                <w:rFonts w:ascii="Calibri" w:eastAsia="Times New Roman" w:hAnsi="Calibri" w:cs="Calibri"/>
                <w:b/>
                <w:bCs/>
                <w:sz w:val="20"/>
                <w:szCs w:val="20"/>
                <w:lang w:eastAsia="es-ES"/>
              </w:rPr>
            </w:pPr>
            <w:r w:rsidRPr="00797EB4">
              <w:rPr>
                <w:rFonts w:ascii="Calibri" w:eastAsia="Times New Roman" w:hAnsi="Calibri" w:cs="Calibri"/>
                <w:b/>
                <w:bCs/>
                <w:sz w:val="20"/>
                <w:szCs w:val="20"/>
                <w:lang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0F18EA" w:rsidRPr="00797EB4" w:rsidRDefault="000F18EA" w:rsidP="00282F72">
            <w:pPr>
              <w:spacing w:after="0" w:line="240" w:lineRule="auto"/>
              <w:jc w:val="center"/>
              <w:rPr>
                <w:rFonts w:ascii="Calibri" w:eastAsia="Times New Roman" w:hAnsi="Calibri" w:cs="Calibri"/>
                <w:b/>
                <w:bCs/>
                <w:sz w:val="20"/>
                <w:szCs w:val="20"/>
                <w:lang w:eastAsia="es-ES"/>
              </w:rPr>
            </w:pPr>
            <w:r w:rsidRPr="00797EB4">
              <w:rPr>
                <w:rFonts w:ascii="Calibri" w:eastAsia="Times New Roman" w:hAnsi="Calibri" w:cs="Calibri"/>
                <w:b/>
                <w:bCs/>
                <w:sz w:val="20"/>
                <w:szCs w:val="20"/>
                <w:lang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0F18EA" w:rsidRPr="00797EB4" w:rsidRDefault="000F18EA" w:rsidP="00282F72">
            <w:pPr>
              <w:spacing w:after="0" w:line="240" w:lineRule="auto"/>
              <w:jc w:val="center"/>
              <w:rPr>
                <w:rFonts w:ascii="Calibri" w:eastAsia="Times New Roman" w:hAnsi="Calibri" w:cs="Calibri"/>
                <w:b/>
                <w:bCs/>
                <w:sz w:val="20"/>
                <w:szCs w:val="20"/>
                <w:lang w:eastAsia="es-ES"/>
              </w:rPr>
            </w:pPr>
            <w:r w:rsidRPr="00797EB4">
              <w:rPr>
                <w:rFonts w:ascii="Calibri" w:eastAsia="Times New Roman" w:hAnsi="Calibri" w:cs="Calibri"/>
                <w:b/>
                <w:bCs/>
                <w:sz w:val="20"/>
                <w:szCs w:val="20"/>
                <w:lang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0F18EA" w:rsidRPr="00797EB4" w:rsidRDefault="000F18EA" w:rsidP="00282F72">
            <w:pPr>
              <w:spacing w:after="0" w:line="240" w:lineRule="auto"/>
              <w:jc w:val="center"/>
              <w:rPr>
                <w:rFonts w:ascii="Calibri" w:eastAsia="Times New Roman" w:hAnsi="Calibri" w:cs="Calibri"/>
                <w:b/>
                <w:bCs/>
                <w:sz w:val="20"/>
                <w:szCs w:val="20"/>
                <w:lang w:eastAsia="es-ES"/>
              </w:rPr>
            </w:pPr>
            <w:r w:rsidRPr="00797EB4">
              <w:rPr>
                <w:rFonts w:ascii="Calibri" w:eastAsia="Times New Roman" w:hAnsi="Calibri" w:cs="Calibri"/>
                <w:b/>
                <w:bCs/>
                <w:sz w:val="20"/>
                <w:szCs w:val="20"/>
                <w:lang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0F18EA" w:rsidRPr="00797EB4" w:rsidRDefault="000F18EA" w:rsidP="00282F72">
            <w:pPr>
              <w:spacing w:after="0" w:line="240" w:lineRule="auto"/>
              <w:jc w:val="center"/>
              <w:rPr>
                <w:rFonts w:ascii="Calibri" w:eastAsia="Times New Roman" w:hAnsi="Calibri" w:cs="Calibri"/>
                <w:b/>
                <w:bCs/>
                <w:sz w:val="20"/>
                <w:szCs w:val="20"/>
                <w:lang w:eastAsia="es-ES"/>
              </w:rPr>
            </w:pPr>
            <w:r w:rsidRPr="00797EB4">
              <w:rPr>
                <w:rFonts w:ascii="Calibri" w:eastAsia="Times New Roman" w:hAnsi="Calibri" w:cs="Calibri"/>
                <w:b/>
                <w:bCs/>
                <w:sz w:val="20"/>
                <w:szCs w:val="20"/>
                <w:lang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0F18EA" w:rsidRPr="00797EB4" w:rsidRDefault="000F18EA" w:rsidP="00282F72">
            <w:pPr>
              <w:spacing w:after="0" w:line="240" w:lineRule="auto"/>
              <w:jc w:val="center"/>
              <w:rPr>
                <w:rFonts w:ascii="Calibri" w:eastAsia="Times New Roman" w:hAnsi="Calibri" w:cs="Calibri"/>
                <w:b/>
                <w:bCs/>
                <w:sz w:val="20"/>
                <w:szCs w:val="20"/>
                <w:lang w:eastAsia="es-ES"/>
              </w:rPr>
            </w:pPr>
            <w:r w:rsidRPr="00797EB4">
              <w:rPr>
                <w:rFonts w:ascii="Calibri" w:eastAsia="Times New Roman" w:hAnsi="Calibri" w:cs="Calibri"/>
                <w:b/>
                <w:bCs/>
                <w:sz w:val="20"/>
                <w:szCs w:val="20"/>
                <w:lang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0F18EA" w:rsidRPr="00797EB4" w:rsidRDefault="000F18EA" w:rsidP="00282F72">
            <w:pPr>
              <w:spacing w:after="0" w:line="240" w:lineRule="auto"/>
              <w:jc w:val="center"/>
              <w:rPr>
                <w:rFonts w:ascii="Calibri" w:eastAsia="Times New Roman" w:hAnsi="Calibri" w:cs="Calibri"/>
                <w:b/>
                <w:bCs/>
                <w:sz w:val="20"/>
                <w:szCs w:val="20"/>
                <w:lang w:eastAsia="es-ES"/>
              </w:rPr>
            </w:pPr>
            <w:r w:rsidRPr="00797EB4">
              <w:rPr>
                <w:rFonts w:ascii="Calibri" w:eastAsia="Times New Roman" w:hAnsi="Calibri" w:cs="Calibri"/>
                <w:b/>
                <w:bCs/>
                <w:sz w:val="20"/>
                <w:szCs w:val="20"/>
                <w:lang w:eastAsia="es-ES"/>
              </w:rPr>
              <w:t>0</w:t>
            </w:r>
          </w:p>
        </w:tc>
      </w:tr>
    </w:tbl>
    <w:p w:rsidR="000F18EA" w:rsidRDefault="000F18EA" w:rsidP="00CE6C65">
      <w:pPr>
        <w:spacing w:after="0" w:line="240" w:lineRule="auto"/>
        <w:jc w:val="both"/>
        <w:rPr>
          <w:rFonts w:ascii="Arial" w:hAnsi="Arial" w:cs="Arial"/>
          <w:b/>
          <w:sz w:val="20"/>
          <w:szCs w:val="20"/>
        </w:rPr>
      </w:pPr>
    </w:p>
    <w:p w:rsidR="00CE6C65" w:rsidRPr="00CE3843" w:rsidRDefault="00CE6C65" w:rsidP="00CE6C65">
      <w:pPr>
        <w:spacing w:after="0" w:line="240" w:lineRule="auto"/>
        <w:jc w:val="both"/>
        <w:rPr>
          <w:rFonts w:ascii="Arial" w:hAnsi="Arial" w:cs="Arial"/>
          <w:sz w:val="20"/>
          <w:szCs w:val="20"/>
        </w:rPr>
      </w:pPr>
      <w:r w:rsidRPr="00CE3843">
        <w:rPr>
          <w:rFonts w:ascii="Arial" w:hAnsi="Arial" w:cs="Arial"/>
          <w:b/>
          <w:sz w:val="20"/>
          <w:szCs w:val="20"/>
        </w:rPr>
        <w:t>Fuente:</w:t>
      </w:r>
      <w:r w:rsidRPr="00CE3843">
        <w:rPr>
          <w:rFonts w:ascii="Arial" w:hAnsi="Arial" w:cs="Arial"/>
          <w:sz w:val="20"/>
          <w:szCs w:val="20"/>
        </w:rPr>
        <w:t xml:space="preserve"> Taller comunal/ Mesa de trabajo socio-cultural</w:t>
      </w:r>
    </w:p>
    <w:p w:rsidR="00CE6C65" w:rsidRDefault="00CE6C65" w:rsidP="00CE6C65">
      <w:pPr>
        <w:spacing w:after="0" w:line="240" w:lineRule="auto"/>
        <w:jc w:val="both"/>
        <w:rPr>
          <w:rFonts w:ascii="Arial" w:hAnsi="Arial" w:cs="Arial"/>
          <w:sz w:val="20"/>
          <w:szCs w:val="20"/>
        </w:rPr>
      </w:pPr>
      <w:r w:rsidRPr="00CE3843">
        <w:rPr>
          <w:rFonts w:ascii="Arial" w:hAnsi="Arial" w:cs="Arial"/>
          <w:b/>
          <w:sz w:val="20"/>
          <w:szCs w:val="20"/>
        </w:rPr>
        <w:t>Elaborado por:</w:t>
      </w:r>
      <w:r w:rsidRPr="00CE3843">
        <w:rPr>
          <w:rFonts w:ascii="Arial" w:hAnsi="Arial" w:cs="Arial"/>
          <w:sz w:val="20"/>
          <w:szCs w:val="20"/>
        </w:rPr>
        <w:t xml:space="preserve"> Equipo técnico del Gobierno Parroquial de </w:t>
      </w:r>
      <w:r>
        <w:rPr>
          <w:rFonts w:ascii="Arial" w:hAnsi="Arial" w:cs="Arial"/>
          <w:sz w:val="20"/>
          <w:szCs w:val="20"/>
        </w:rPr>
        <w:t>Gonzol</w:t>
      </w:r>
    </w:p>
    <w:p w:rsidR="00CE6C65" w:rsidRDefault="00CE6C65" w:rsidP="00CE6C65">
      <w:pPr>
        <w:spacing w:after="0" w:line="240" w:lineRule="auto"/>
        <w:jc w:val="both"/>
        <w:rPr>
          <w:rFonts w:ascii="Arial" w:hAnsi="Arial" w:cs="Arial"/>
          <w:sz w:val="20"/>
          <w:szCs w:val="20"/>
        </w:rPr>
      </w:pPr>
    </w:p>
    <w:p w:rsidR="00CE6C65" w:rsidRDefault="00CE6C65" w:rsidP="00CE6C65">
      <w:pPr>
        <w:spacing w:after="0" w:line="240" w:lineRule="auto"/>
        <w:jc w:val="both"/>
        <w:rPr>
          <w:rFonts w:ascii="Arial" w:hAnsi="Arial" w:cs="Arial"/>
          <w:sz w:val="20"/>
          <w:szCs w:val="20"/>
        </w:rPr>
      </w:pPr>
    </w:p>
    <w:p w:rsidR="000F18EA" w:rsidRDefault="000F18EA" w:rsidP="000F18EA">
      <w:pPr>
        <w:spacing w:after="0" w:line="240" w:lineRule="auto"/>
        <w:jc w:val="both"/>
        <w:rPr>
          <w:rFonts w:ascii="Arial" w:hAnsi="Arial" w:cs="Arial"/>
          <w:b/>
          <w:sz w:val="20"/>
          <w:szCs w:val="20"/>
        </w:rPr>
      </w:pPr>
    </w:p>
    <w:p w:rsidR="000F18EA" w:rsidRDefault="000F18EA" w:rsidP="000F18EA">
      <w:pPr>
        <w:spacing w:after="0" w:line="240" w:lineRule="auto"/>
        <w:jc w:val="both"/>
        <w:rPr>
          <w:rFonts w:ascii="Arial" w:hAnsi="Arial" w:cs="Arial"/>
          <w:sz w:val="20"/>
          <w:szCs w:val="20"/>
        </w:rPr>
      </w:pPr>
      <w:r>
        <w:rPr>
          <w:rFonts w:ascii="Arial" w:hAnsi="Arial" w:cs="Arial"/>
          <w:sz w:val="20"/>
          <w:szCs w:val="20"/>
        </w:rPr>
        <w:t>Las mujeres adolescentes de los cinco asentamientos humanos no utilizan  vestimenta tradicional.</w:t>
      </w:r>
    </w:p>
    <w:p w:rsidR="00CE6C65" w:rsidRDefault="00CE6C65" w:rsidP="00CE6C65">
      <w:pPr>
        <w:spacing w:after="0" w:line="240" w:lineRule="auto"/>
        <w:jc w:val="both"/>
        <w:rPr>
          <w:rFonts w:ascii="Arial" w:hAnsi="Arial" w:cs="Arial"/>
          <w:sz w:val="20"/>
          <w:szCs w:val="20"/>
        </w:rPr>
      </w:pPr>
    </w:p>
    <w:p w:rsidR="0025530F" w:rsidRDefault="0025530F" w:rsidP="00CE6C65">
      <w:pPr>
        <w:spacing w:after="0" w:line="240" w:lineRule="auto"/>
        <w:jc w:val="both"/>
        <w:rPr>
          <w:rFonts w:ascii="Arial" w:hAnsi="Arial" w:cs="Arial"/>
          <w:sz w:val="20"/>
          <w:szCs w:val="20"/>
        </w:rPr>
      </w:pPr>
    </w:p>
    <w:p w:rsidR="0025530F" w:rsidRPr="008C056D" w:rsidRDefault="0025530F" w:rsidP="00CE6C65">
      <w:pPr>
        <w:spacing w:after="0" w:line="240" w:lineRule="auto"/>
        <w:jc w:val="both"/>
        <w:rPr>
          <w:rFonts w:ascii="Arial" w:hAnsi="Arial" w:cs="Arial"/>
          <w:sz w:val="20"/>
          <w:szCs w:val="20"/>
        </w:rPr>
      </w:pPr>
    </w:p>
    <w:p w:rsidR="001F7142" w:rsidRPr="002C1A11" w:rsidRDefault="001F7142" w:rsidP="007F1D65">
      <w:pPr>
        <w:spacing w:after="0" w:line="240" w:lineRule="auto"/>
        <w:jc w:val="right"/>
        <w:rPr>
          <w:rFonts w:ascii="Arial" w:hAnsi="Arial" w:cs="Arial"/>
          <w:sz w:val="20"/>
          <w:szCs w:val="20"/>
        </w:rPr>
      </w:pPr>
    </w:p>
    <w:p w:rsidR="001F7142" w:rsidRPr="002C1A11" w:rsidRDefault="001F7142" w:rsidP="004B3D42">
      <w:pPr>
        <w:numPr>
          <w:ilvl w:val="0"/>
          <w:numId w:val="201"/>
        </w:numPr>
        <w:spacing w:after="0" w:line="240" w:lineRule="auto"/>
        <w:ind w:left="567" w:hanging="567"/>
        <w:contextualSpacing/>
        <w:jc w:val="both"/>
        <w:rPr>
          <w:rFonts w:ascii="Arial" w:hAnsi="Arial" w:cs="Arial"/>
          <w:b/>
          <w:sz w:val="20"/>
          <w:szCs w:val="20"/>
        </w:rPr>
      </w:pPr>
      <w:r w:rsidRPr="002C1A11">
        <w:rPr>
          <w:rFonts w:ascii="Arial" w:hAnsi="Arial" w:cs="Arial"/>
          <w:b/>
          <w:sz w:val="20"/>
          <w:szCs w:val="20"/>
        </w:rPr>
        <w:lastRenderedPageBreak/>
        <w:t>Vestimenta occidental empleada por la mujer adolescente</w:t>
      </w:r>
      <w:r w:rsidR="00160F2B">
        <w:rPr>
          <w:rFonts w:ascii="Arial" w:hAnsi="Arial" w:cs="Arial"/>
          <w:b/>
          <w:sz w:val="20"/>
          <w:szCs w:val="20"/>
        </w:rPr>
        <w:t>.</w:t>
      </w:r>
    </w:p>
    <w:p w:rsidR="001F7142" w:rsidRPr="002C1A11" w:rsidRDefault="001F7142" w:rsidP="001F7142">
      <w:pPr>
        <w:spacing w:after="0" w:line="240" w:lineRule="auto"/>
        <w:jc w:val="both"/>
        <w:rPr>
          <w:rFonts w:ascii="Arial" w:hAnsi="Arial" w:cs="Arial"/>
          <w:sz w:val="20"/>
          <w:szCs w:val="20"/>
        </w:rPr>
      </w:pPr>
    </w:p>
    <w:p w:rsidR="001F7142" w:rsidRPr="002C1A11" w:rsidRDefault="001F7142" w:rsidP="007E2EFB">
      <w:pPr>
        <w:pStyle w:val="CUADROSPDOT"/>
      </w:pPr>
      <w:bookmarkStart w:id="107" w:name="_Toc300835838"/>
      <w:bookmarkStart w:id="108" w:name="_Toc315707929"/>
      <w:r w:rsidRPr="002C1A11">
        <w:t xml:space="preserve">Cuadro 32. </w:t>
      </w:r>
      <w:r w:rsidRPr="007E2EFB">
        <w:rPr>
          <w:b w:val="0"/>
        </w:rPr>
        <w:t xml:space="preserve">Vestimenta </w:t>
      </w:r>
      <w:r w:rsidRPr="007E2EFB">
        <w:rPr>
          <w:b w:val="0"/>
          <w:u w:val="single"/>
        </w:rPr>
        <w:t>occidental</w:t>
      </w:r>
      <w:r w:rsidRPr="007E2EFB">
        <w:rPr>
          <w:b w:val="0"/>
        </w:rPr>
        <w:t xml:space="preserve"> empleada por las mujeres adolescentes de los asentamientos humanos de la parroquia</w:t>
      </w:r>
      <w:bookmarkEnd w:id="107"/>
      <w:r w:rsidR="00160F2B" w:rsidRPr="007E2EFB">
        <w:rPr>
          <w:b w:val="0"/>
        </w:rPr>
        <w:t>.</w:t>
      </w:r>
      <w:bookmarkEnd w:id="108"/>
    </w:p>
    <w:p w:rsidR="00B7368B" w:rsidRPr="001F7142" w:rsidRDefault="007E2EFB" w:rsidP="007E2EFB">
      <w:pPr>
        <w:pStyle w:val="indice"/>
        <w:tabs>
          <w:tab w:val="left" w:pos="3795"/>
        </w:tabs>
        <w:rPr>
          <w:u w:val="none"/>
        </w:rPr>
      </w:pPr>
      <w:r>
        <w:rPr>
          <w:u w:val="none"/>
        </w:rPr>
        <w:tab/>
      </w:r>
    </w:p>
    <w:tbl>
      <w:tblPr>
        <w:tblW w:w="0" w:type="auto"/>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tblPr>
      <w:tblGrid>
        <w:gridCol w:w="2175"/>
        <w:gridCol w:w="940"/>
        <w:gridCol w:w="685"/>
        <w:gridCol w:w="1496"/>
        <w:gridCol w:w="1741"/>
      </w:tblGrid>
      <w:tr w:rsidR="00B7368B" w:rsidRPr="00B7368B" w:rsidTr="009946C3">
        <w:trPr>
          <w:trHeight w:val="447"/>
        </w:trPr>
        <w:tc>
          <w:tcPr>
            <w:tcW w:w="0" w:type="auto"/>
            <w:vMerge w:val="restart"/>
            <w:shd w:val="clear" w:color="auto" w:fill="FFFF66"/>
            <w:hideMark/>
          </w:tcPr>
          <w:p w:rsidR="00D301F4" w:rsidRDefault="00D301F4" w:rsidP="00B7368B">
            <w:pPr>
              <w:spacing w:after="0" w:line="240" w:lineRule="auto"/>
              <w:jc w:val="both"/>
              <w:rPr>
                <w:rFonts w:ascii="Arial" w:eastAsia="Times New Roman" w:hAnsi="Arial" w:cs="Arial"/>
                <w:b/>
                <w:bCs/>
                <w:sz w:val="20"/>
                <w:szCs w:val="20"/>
                <w:lang w:val="es-ES" w:eastAsia="es-ES"/>
              </w:rPr>
            </w:pPr>
          </w:p>
          <w:p w:rsidR="00D301F4" w:rsidRDefault="00D301F4" w:rsidP="00B7368B">
            <w:pPr>
              <w:spacing w:after="0" w:line="240" w:lineRule="auto"/>
              <w:jc w:val="both"/>
              <w:rPr>
                <w:rFonts w:ascii="Arial" w:eastAsia="Times New Roman" w:hAnsi="Arial" w:cs="Arial"/>
                <w:b/>
                <w:bCs/>
                <w:sz w:val="20"/>
                <w:szCs w:val="20"/>
                <w:lang w:val="es-ES" w:eastAsia="es-ES"/>
              </w:rPr>
            </w:pPr>
          </w:p>
          <w:p w:rsidR="00B7368B" w:rsidRPr="00B7368B" w:rsidRDefault="00160F2B" w:rsidP="008F1C39">
            <w:pPr>
              <w:spacing w:after="0" w:line="240" w:lineRule="auto"/>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C</w:t>
            </w:r>
            <w:r w:rsidR="00DD26C9" w:rsidRPr="00B7368B">
              <w:rPr>
                <w:rFonts w:ascii="Arial" w:eastAsia="Times New Roman" w:hAnsi="Arial" w:cs="Arial"/>
                <w:b/>
                <w:bCs/>
                <w:sz w:val="20"/>
                <w:szCs w:val="20"/>
                <w:lang w:val="es-ES" w:eastAsia="es-ES"/>
              </w:rPr>
              <w:t>omunidad</w:t>
            </w:r>
          </w:p>
        </w:tc>
        <w:tc>
          <w:tcPr>
            <w:tcW w:w="0" w:type="auto"/>
            <w:gridSpan w:val="4"/>
            <w:shd w:val="clear" w:color="auto" w:fill="FFFF66"/>
            <w:vAlign w:val="center"/>
            <w:hideMark/>
          </w:tcPr>
          <w:p w:rsidR="00B7368B" w:rsidRPr="00B7368B" w:rsidRDefault="00B7368B" w:rsidP="00B75E84">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Prendas occidentales empleadas</w:t>
            </w:r>
          </w:p>
        </w:tc>
      </w:tr>
      <w:tr w:rsidR="00B7368B" w:rsidRPr="00B7368B" w:rsidTr="009946C3">
        <w:trPr>
          <w:trHeight w:val="525"/>
        </w:trPr>
        <w:tc>
          <w:tcPr>
            <w:tcW w:w="0" w:type="auto"/>
            <w:vMerge/>
            <w:shd w:val="clear" w:color="auto" w:fill="FFFF66"/>
            <w:vAlign w:val="center"/>
            <w:hideMark/>
          </w:tcPr>
          <w:p w:rsidR="00B7368B" w:rsidRPr="00B7368B" w:rsidRDefault="00B7368B" w:rsidP="00B7368B">
            <w:pPr>
              <w:spacing w:after="0" w:line="240" w:lineRule="auto"/>
              <w:rPr>
                <w:rFonts w:ascii="Arial" w:eastAsia="Times New Roman" w:hAnsi="Arial" w:cs="Arial"/>
                <w:b/>
                <w:bCs/>
                <w:sz w:val="20"/>
                <w:szCs w:val="20"/>
                <w:lang w:val="es-ES" w:eastAsia="es-ES"/>
              </w:rPr>
            </w:pPr>
          </w:p>
        </w:tc>
        <w:tc>
          <w:tcPr>
            <w:tcW w:w="0" w:type="auto"/>
            <w:shd w:val="clear" w:color="auto" w:fill="FFFF66"/>
            <w:vAlign w:val="center"/>
            <w:hideMark/>
          </w:tcPr>
          <w:p w:rsidR="00B7368B" w:rsidRPr="00B7368B" w:rsidRDefault="00B7368B" w:rsidP="00B75E84">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Chompa</w:t>
            </w:r>
          </w:p>
        </w:tc>
        <w:tc>
          <w:tcPr>
            <w:tcW w:w="0" w:type="auto"/>
            <w:shd w:val="clear" w:color="auto" w:fill="FFFF66"/>
            <w:vAlign w:val="center"/>
            <w:hideMark/>
          </w:tcPr>
          <w:p w:rsidR="00B7368B" w:rsidRPr="00B7368B" w:rsidRDefault="00B7368B" w:rsidP="00B75E84">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Gorra</w:t>
            </w:r>
          </w:p>
        </w:tc>
        <w:tc>
          <w:tcPr>
            <w:tcW w:w="0" w:type="auto"/>
            <w:shd w:val="clear" w:color="auto" w:fill="FFFF66"/>
            <w:vAlign w:val="center"/>
            <w:hideMark/>
          </w:tcPr>
          <w:p w:rsidR="00B7368B" w:rsidRPr="00B7368B" w:rsidRDefault="00B7368B" w:rsidP="00B75E84">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Pantalón Jean</w:t>
            </w:r>
          </w:p>
        </w:tc>
        <w:tc>
          <w:tcPr>
            <w:tcW w:w="0" w:type="auto"/>
            <w:shd w:val="clear" w:color="auto" w:fill="FFFF66"/>
            <w:vAlign w:val="center"/>
            <w:hideMark/>
          </w:tcPr>
          <w:p w:rsidR="00B7368B" w:rsidRPr="00B7368B" w:rsidRDefault="00B7368B" w:rsidP="00B75E84">
            <w:pPr>
              <w:spacing w:after="0" w:line="240" w:lineRule="auto"/>
              <w:jc w:val="center"/>
              <w:rPr>
                <w:rFonts w:ascii="Arial" w:eastAsia="Times New Roman" w:hAnsi="Arial" w:cs="Arial"/>
                <w:b/>
                <w:bCs/>
                <w:sz w:val="20"/>
                <w:szCs w:val="20"/>
                <w:lang w:val="es-ES" w:eastAsia="es-ES"/>
              </w:rPr>
            </w:pPr>
            <w:r w:rsidRPr="00B7368B">
              <w:rPr>
                <w:rFonts w:ascii="Arial" w:eastAsia="Times New Roman" w:hAnsi="Arial" w:cs="Arial"/>
                <w:b/>
                <w:bCs/>
                <w:sz w:val="20"/>
                <w:szCs w:val="20"/>
                <w:lang w:val="es-ES" w:eastAsia="es-ES"/>
              </w:rPr>
              <w:t>Botas de caucho</w:t>
            </w:r>
          </w:p>
        </w:tc>
      </w:tr>
      <w:tr w:rsidR="00B7368B" w:rsidRPr="00B7368B" w:rsidTr="00DE6D39">
        <w:trPr>
          <w:trHeight w:val="270"/>
        </w:trPr>
        <w:tc>
          <w:tcPr>
            <w:tcW w:w="0" w:type="auto"/>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CABECERA PARROQUIAL</w:t>
            </w: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COCHAPAMBA</w:t>
            </w: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SAN MARTÌN</w:t>
            </w: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ZUNAG</w:t>
            </w: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ILTUS</w:t>
            </w: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c>
          <w:tcPr>
            <w:tcW w:w="0" w:type="auto"/>
            <w:shd w:val="clear" w:color="auto" w:fill="66FF66"/>
            <w:noWrap/>
            <w:vAlign w:val="center"/>
            <w:hideMark/>
          </w:tcPr>
          <w:p w:rsidR="00B7368B" w:rsidRPr="00D554FC"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0" w:type="auto"/>
            <w:shd w:val="clear" w:color="auto" w:fill="66FF66"/>
            <w:noWrap/>
            <w:vAlign w:val="center"/>
            <w:hideMark/>
          </w:tcPr>
          <w:p w:rsidR="00B7368B" w:rsidRPr="00D554FC" w:rsidRDefault="00B7368B" w:rsidP="004B3D42">
            <w:pPr>
              <w:pStyle w:val="Prrafodelista"/>
              <w:numPr>
                <w:ilvl w:val="0"/>
                <w:numId w:val="187"/>
              </w:numPr>
              <w:spacing w:after="0" w:line="240" w:lineRule="auto"/>
              <w:jc w:val="center"/>
              <w:rPr>
                <w:rFonts w:ascii="Arial" w:eastAsia="Times New Roman" w:hAnsi="Arial" w:cs="Arial"/>
                <w:sz w:val="20"/>
                <w:szCs w:val="20"/>
                <w:lang w:val="es-ES" w:eastAsia="es-ES"/>
              </w:rPr>
            </w:pPr>
          </w:p>
        </w:tc>
      </w:tr>
      <w:tr w:rsidR="00B7368B" w:rsidRPr="00160F2B" w:rsidTr="004D288A">
        <w:trPr>
          <w:trHeight w:val="270"/>
        </w:trPr>
        <w:tc>
          <w:tcPr>
            <w:tcW w:w="0" w:type="auto"/>
            <w:shd w:val="clear" w:color="auto" w:fill="4AF2FC"/>
            <w:vAlign w:val="center"/>
            <w:hideMark/>
          </w:tcPr>
          <w:p w:rsidR="00B7368B" w:rsidRPr="008F1C39" w:rsidRDefault="00B7368B" w:rsidP="00282F72">
            <w:pPr>
              <w:spacing w:after="0" w:line="240" w:lineRule="auto"/>
              <w:rPr>
                <w:rFonts w:ascii="Calibri" w:eastAsia="Times New Roman" w:hAnsi="Calibri" w:cs="Calibri"/>
                <w:b/>
                <w:bCs/>
                <w:color w:val="000000" w:themeColor="text1"/>
                <w:sz w:val="20"/>
                <w:szCs w:val="20"/>
                <w:lang w:val="es-ES" w:eastAsia="es-ES"/>
              </w:rPr>
            </w:pPr>
            <w:r w:rsidRPr="008F1C39">
              <w:rPr>
                <w:rFonts w:ascii="Calibri" w:eastAsia="Times New Roman" w:hAnsi="Calibri" w:cs="Calibri"/>
                <w:b/>
                <w:bCs/>
                <w:color w:val="000000" w:themeColor="text1"/>
                <w:sz w:val="20"/>
                <w:szCs w:val="20"/>
                <w:lang w:val="es-ES" w:eastAsia="es-ES"/>
              </w:rPr>
              <w:t>TOTAL</w:t>
            </w:r>
            <w:r w:rsidR="00340585">
              <w:rPr>
                <w:rFonts w:ascii="Calibri" w:eastAsia="Times New Roman" w:hAnsi="Calibri" w:cs="Calibri"/>
                <w:b/>
                <w:bCs/>
                <w:color w:val="000000" w:themeColor="text1"/>
                <w:sz w:val="20"/>
                <w:szCs w:val="20"/>
                <w:lang w:val="es-ES" w:eastAsia="es-ES"/>
              </w:rPr>
              <w:t>.</w:t>
            </w:r>
          </w:p>
        </w:tc>
        <w:tc>
          <w:tcPr>
            <w:tcW w:w="0" w:type="auto"/>
            <w:shd w:val="clear" w:color="auto" w:fill="4AF2FC"/>
            <w:noWrap/>
            <w:vAlign w:val="center"/>
            <w:hideMark/>
          </w:tcPr>
          <w:p w:rsidR="00B7368B" w:rsidRPr="008F1C39" w:rsidRDefault="00B7368B" w:rsidP="00282F72">
            <w:pPr>
              <w:spacing w:after="0" w:line="240" w:lineRule="auto"/>
              <w:jc w:val="center"/>
              <w:rPr>
                <w:rFonts w:ascii="Calibri" w:eastAsia="Times New Roman" w:hAnsi="Calibri" w:cs="Calibri"/>
                <w:b/>
                <w:bCs/>
                <w:color w:val="000000" w:themeColor="text1"/>
                <w:sz w:val="20"/>
                <w:szCs w:val="20"/>
                <w:lang w:val="es-ES" w:eastAsia="es-ES"/>
              </w:rPr>
            </w:pPr>
            <w:r w:rsidRPr="008F1C39">
              <w:rPr>
                <w:rFonts w:ascii="Calibri" w:eastAsia="Times New Roman" w:hAnsi="Calibri" w:cs="Calibri"/>
                <w:b/>
                <w:bCs/>
                <w:color w:val="000000" w:themeColor="text1"/>
                <w:sz w:val="20"/>
                <w:szCs w:val="20"/>
                <w:lang w:val="es-ES" w:eastAsia="es-ES"/>
              </w:rPr>
              <w:t>5</w:t>
            </w:r>
          </w:p>
        </w:tc>
        <w:tc>
          <w:tcPr>
            <w:tcW w:w="0" w:type="auto"/>
            <w:shd w:val="clear" w:color="auto" w:fill="4AF2FC"/>
            <w:noWrap/>
            <w:vAlign w:val="center"/>
            <w:hideMark/>
          </w:tcPr>
          <w:p w:rsidR="00B7368B" w:rsidRPr="008F1C39" w:rsidRDefault="00B7368B" w:rsidP="00282F72">
            <w:pPr>
              <w:spacing w:after="0" w:line="240" w:lineRule="auto"/>
              <w:jc w:val="center"/>
              <w:rPr>
                <w:rFonts w:ascii="Calibri" w:eastAsia="Times New Roman" w:hAnsi="Calibri" w:cs="Calibri"/>
                <w:b/>
                <w:bCs/>
                <w:color w:val="000000" w:themeColor="text1"/>
                <w:sz w:val="20"/>
                <w:szCs w:val="20"/>
                <w:lang w:val="es-ES" w:eastAsia="es-ES"/>
              </w:rPr>
            </w:pPr>
            <w:r w:rsidRPr="008F1C39">
              <w:rPr>
                <w:rFonts w:ascii="Calibri" w:eastAsia="Times New Roman" w:hAnsi="Calibri" w:cs="Calibri"/>
                <w:b/>
                <w:bCs/>
                <w:color w:val="000000" w:themeColor="text1"/>
                <w:sz w:val="20"/>
                <w:szCs w:val="20"/>
                <w:lang w:val="es-ES" w:eastAsia="es-ES"/>
              </w:rPr>
              <w:t>5</w:t>
            </w:r>
          </w:p>
        </w:tc>
        <w:tc>
          <w:tcPr>
            <w:tcW w:w="0" w:type="auto"/>
            <w:shd w:val="clear" w:color="auto" w:fill="4AF2FC"/>
            <w:noWrap/>
            <w:vAlign w:val="center"/>
            <w:hideMark/>
          </w:tcPr>
          <w:p w:rsidR="00B7368B" w:rsidRPr="008F1C39" w:rsidRDefault="00B7368B" w:rsidP="00282F72">
            <w:pPr>
              <w:spacing w:after="0" w:line="240" w:lineRule="auto"/>
              <w:jc w:val="center"/>
              <w:rPr>
                <w:rFonts w:ascii="Calibri" w:eastAsia="Times New Roman" w:hAnsi="Calibri" w:cs="Calibri"/>
                <w:b/>
                <w:bCs/>
                <w:color w:val="000000" w:themeColor="text1"/>
                <w:sz w:val="20"/>
                <w:szCs w:val="20"/>
                <w:lang w:val="es-ES" w:eastAsia="es-ES"/>
              </w:rPr>
            </w:pPr>
            <w:r w:rsidRPr="008F1C39">
              <w:rPr>
                <w:rFonts w:ascii="Calibri" w:eastAsia="Times New Roman" w:hAnsi="Calibri" w:cs="Calibri"/>
                <w:b/>
                <w:bCs/>
                <w:color w:val="000000" w:themeColor="text1"/>
                <w:sz w:val="20"/>
                <w:szCs w:val="20"/>
                <w:lang w:val="es-ES" w:eastAsia="es-ES"/>
              </w:rPr>
              <w:t>5</w:t>
            </w:r>
          </w:p>
        </w:tc>
        <w:tc>
          <w:tcPr>
            <w:tcW w:w="0" w:type="auto"/>
            <w:shd w:val="clear" w:color="auto" w:fill="4AF2FC"/>
            <w:noWrap/>
            <w:vAlign w:val="center"/>
            <w:hideMark/>
          </w:tcPr>
          <w:p w:rsidR="00B7368B" w:rsidRPr="008F1C39" w:rsidRDefault="00B7368B" w:rsidP="00282F72">
            <w:pPr>
              <w:spacing w:after="0" w:line="240" w:lineRule="auto"/>
              <w:jc w:val="center"/>
              <w:rPr>
                <w:rFonts w:ascii="Calibri" w:eastAsia="Times New Roman" w:hAnsi="Calibri" w:cs="Calibri"/>
                <w:b/>
                <w:bCs/>
                <w:color w:val="000000" w:themeColor="text1"/>
                <w:sz w:val="20"/>
                <w:szCs w:val="20"/>
                <w:lang w:val="es-ES" w:eastAsia="es-ES"/>
              </w:rPr>
            </w:pPr>
            <w:r w:rsidRPr="008F1C39">
              <w:rPr>
                <w:rFonts w:ascii="Calibri" w:eastAsia="Times New Roman" w:hAnsi="Calibri" w:cs="Calibri"/>
                <w:b/>
                <w:bCs/>
                <w:color w:val="000000" w:themeColor="text1"/>
                <w:sz w:val="20"/>
                <w:szCs w:val="20"/>
                <w:lang w:val="es-ES" w:eastAsia="es-ES"/>
              </w:rPr>
              <w:t>5</w:t>
            </w:r>
          </w:p>
        </w:tc>
      </w:tr>
    </w:tbl>
    <w:p w:rsidR="001F7142" w:rsidRPr="00160F2B" w:rsidRDefault="001F7142" w:rsidP="001F7142">
      <w:pPr>
        <w:spacing w:after="0" w:line="240" w:lineRule="auto"/>
        <w:jc w:val="both"/>
        <w:rPr>
          <w:rFonts w:ascii="Arial" w:hAnsi="Arial" w:cs="Arial"/>
          <w:b/>
          <w:color w:val="000000" w:themeColor="text1"/>
          <w:sz w:val="20"/>
          <w:szCs w:val="20"/>
        </w:rPr>
      </w:pPr>
    </w:p>
    <w:p w:rsidR="001F7142" w:rsidRPr="002C1A11" w:rsidRDefault="001F7142" w:rsidP="001F7142">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w:t>
      </w:r>
      <w:r w:rsidR="00160F2B">
        <w:rPr>
          <w:rFonts w:ascii="Arial" w:hAnsi="Arial" w:cs="Arial"/>
          <w:sz w:val="20"/>
          <w:szCs w:val="20"/>
        </w:rPr>
        <w:t xml:space="preserve"> </w:t>
      </w:r>
      <w:r w:rsidRPr="002C1A11">
        <w:rPr>
          <w:rFonts w:ascii="Arial" w:hAnsi="Arial" w:cs="Arial"/>
          <w:sz w:val="20"/>
          <w:szCs w:val="20"/>
        </w:rPr>
        <w:t>/ Mesa de trabajo socio-cultural</w:t>
      </w:r>
      <w:r w:rsidR="00160F2B">
        <w:rPr>
          <w:rFonts w:ascii="Arial" w:hAnsi="Arial" w:cs="Arial"/>
          <w:sz w:val="20"/>
          <w:szCs w:val="20"/>
        </w:rPr>
        <w:t>.</w:t>
      </w:r>
    </w:p>
    <w:p w:rsidR="001F7142" w:rsidRDefault="001F7142" w:rsidP="001F7142">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del Gobierno Parroquial de </w:t>
      </w:r>
      <w:r w:rsidR="004A7D1C">
        <w:rPr>
          <w:rFonts w:ascii="Arial" w:hAnsi="Arial" w:cs="Arial"/>
          <w:sz w:val="20"/>
          <w:szCs w:val="20"/>
        </w:rPr>
        <w:t>Gonzol</w:t>
      </w:r>
      <w:r w:rsidR="00160F2B">
        <w:rPr>
          <w:rFonts w:ascii="Arial" w:hAnsi="Arial" w:cs="Arial"/>
          <w:sz w:val="20"/>
          <w:szCs w:val="20"/>
        </w:rPr>
        <w:t>.</w:t>
      </w:r>
    </w:p>
    <w:p w:rsidR="000F18EA" w:rsidRDefault="000F18EA" w:rsidP="000F18EA">
      <w:pPr>
        <w:spacing w:after="0" w:line="240" w:lineRule="auto"/>
        <w:jc w:val="both"/>
        <w:rPr>
          <w:rFonts w:ascii="Arial" w:hAnsi="Arial" w:cs="Arial"/>
          <w:b/>
          <w:sz w:val="20"/>
          <w:szCs w:val="20"/>
        </w:rPr>
      </w:pPr>
    </w:p>
    <w:p w:rsidR="000F18EA" w:rsidRDefault="000F18EA" w:rsidP="000F18EA">
      <w:pPr>
        <w:spacing w:after="0" w:line="240" w:lineRule="auto"/>
        <w:jc w:val="both"/>
        <w:rPr>
          <w:rFonts w:ascii="Arial" w:hAnsi="Arial" w:cs="Arial"/>
          <w:b/>
          <w:sz w:val="20"/>
          <w:szCs w:val="20"/>
        </w:rPr>
      </w:pPr>
    </w:p>
    <w:p w:rsidR="000F18EA" w:rsidRDefault="000F18EA" w:rsidP="000F18EA">
      <w:pPr>
        <w:spacing w:after="0" w:line="240" w:lineRule="auto"/>
        <w:jc w:val="both"/>
        <w:rPr>
          <w:rFonts w:ascii="Arial" w:hAnsi="Arial" w:cs="Arial"/>
          <w:sz w:val="20"/>
          <w:szCs w:val="20"/>
        </w:rPr>
      </w:pPr>
      <w:r>
        <w:rPr>
          <w:rFonts w:ascii="Arial" w:hAnsi="Arial" w:cs="Arial"/>
          <w:sz w:val="20"/>
          <w:szCs w:val="20"/>
        </w:rPr>
        <w:t>Las mujeres adolescentes de los cinco asentamientos humanos  utilizan  vestimenta occidental.</w:t>
      </w:r>
    </w:p>
    <w:p w:rsidR="000F18EA" w:rsidRDefault="000F18EA" w:rsidP="000F18EA">
      <w:pPr>
        <w:spacing w:after="0" w:line="240" w:lineRule="auto"/>
        <w:jc w:val="both"/>
        <w:rPr>
          <w:rFonts w:ascii="Arial" w:hAnsi="Arial" w:cs="Arial"/>
          <w:sz w:val="20"/>
          <w:szCs w:val="20"/>
        </w:rPr>
      </w:pPr>
    </w:p>
    <w:p w:rsidR="001F7142" w:rsidRDefault="001F7142" w:rsidP="001F7142">
      <w:pPr>
        <w:spacing w:after="0" w:line="240" w:lineRule="auto"/>
        <w:jc w:val="both"/>
        <w:rPr>
          <w:rFonts w:ascii="Arial" w:hAnsi="Arial" w:cs="Arial"/>
          <w:sz w:val="20"/>
          <w:szCs w:val="20"/>
        </w:rPr>
      </w:pPr>
    </w:p>
    <w:p w:rsidR="001F7142" w:rsidRPr="002C1A11" w:rsidRDefault="001F7142" w:rsidP="001F7142">
      <w:pPr>
        <w:spacing w:after="0" w:line="240" w:lineRule="auto"/>
        <w:jc w:val="both"/>
        <w:rPr>
          <w:rFonts w:ascii="Arial" w:hAnsi="Arial" w:cs="Arial"/>
          <w:b/>
          <w:sz w:val="20"/>
          <w:szCs w:val="20"/>
        </w:rPr>
      </w:pPr>
      <w:r w:rsidRPr="002C1A11">
        <w:rPr>
          <w:rFonts w:ascii="Arial" w:hAnsi="Arial" w:cs="Arial"/>
          <w:b/>
          <w:sz w:val="20"/>
          <w:szCs w:val="20"/>
        </w:rPr>
        <w:t>Uso de vestimenta tradicional Vs. Vestimenta occidentalizada</w:t>
      </w:r>
      <w:r w:rsidR="00160F2B">
        <w:rPr>
          <w:rFonts w:ascii="Arial" w:hAnsi="Arial" w:cs="Arial"/>
          <w:b/>
          <w:sz w:val="20"/>
          <w:szCs w:val="20"/>
        </w:rPr>
        <w:t>.</w:t>
      </w:r>
    </w:p>
    <w:p w:rsidR="006C4B2D" w:rsidRDefault="006C4B2D" w:rsidP="00B7368B">
      <w:pPr>
        <w:spacing w:after="0" w:line="240" w:lineRule="auto"/>
        <w:jc w:val="both"/>
        <w:rPr>
          <w:rFonts w:ascii="Arial" w:eastAsia="Times New Roman" w:hAnsi="Arial" w:cs="Arial"/>
          <w:b/>
          <w:bCs/>
          <w:sz w:val="20"/>
          <w:szCs w:val="20"/>
          <w:lang w:val="es-ES" w:eastAsia="es-ES"/>
        </w:rPr>
      </w:pPr>
    </w:p>
    <w:p w:rsidR="00B7368B" w:rsidRPr="007E2EFB" w:rsidRDefault="00B7368B" w:rsidP="007E2EFB">
      <w:pPr>
        <w:pStyle w:val="CUADROSPDOT"/>
        <w:rPr>
          <w:b w:val="0"/>
        </w:rPr>
      </w:pPr>
      <w:bookmarkStart w:id="109" w:name="_Toc315707930"/>
      <w:r w:rsidRPr="00B7368B">
        <w:rPr>
          <w:bCs/>
        </w:rPr>
        <w:t xml:space="preserve">Cuadro 33. </w:t>
      </w:r>
      <w:r w:rsidRPr="007E2EFB">
        <w:rPr>
          <w:b w:val="0"/>
        </w:rPr>
        <w:t>Uso de la vestimenta por los pobladores de los asentamientos humanos de la parroquia</w:t>
      </w:r>
      <w:r w:rsidR="00160F2B" w:rsidRPr="007E2EFB">
        <w:rPr>
          <w:b w:val="0"/>
        </w:rPr>
        <w:t>.</w:t>
      </w:r>
      <w:bookmarkEnd w:id="109"/>
    </w:p>
    <w:p w:rsidR="001F7142" w:rsidRPr="00B7368B" w:rsidRDefault="001F7142" w:rsidP="00B7368B">
      <w:pPr>
        <w:spacing w:after="0" w:line="240" w:lineRule="auto"/>
        <w:jc w:val="both"/>
        <w:rPr>
          <w:rFonts w:ascii="Arial" w:eastAsia="Times New Roman" w:hAnsi="Arial" w:cs="Arial"/>
          <w:b/>
          <w:bCs/>
          <w:sz w:val="20"/>
          <w:szCs w:val="20"/>
          <w:lang w:val="es-ES" w:eastAsia="es-ES"/>
        </w:rPr>
      </w:pPr>
    </w:p>
    <w:tbl>
      <w:tblPr>
        <w:tblW w:w="0" w:type="auto"/>
        <w:tblInd w:w="60" w:type="dxa"/>
        <w:tblCellMar>
          <w:left w:w="70" w:type="dxa"/>
          <w:right w:w="70" w:type="dxa"/>
        </w:tblCellMar>
        <w:tblLook w:val="04A0"/>
      </w:tblPr>
      <w:tblGrid>
        <w:gridCol w:w="2175"/>
        <w:gridCol w:w="673"/>
        <w:gridCol w:w="673"/>
        <w:gridCol w:w="673"/>
        <w:gridCol w:w="673"/>
        <w:gridCol w:w="782"/>
        <w:gridCol w:w="780"/>
        <w:gridCol w:w="780"/>
        <w:gridCol w:w="780"/>
      </w:tblGrid>
      <w:tr w:rsidR="00B7368B" w:rsidRPr="00B7368B" w:rsidTr="009946C3">
        <w:trPr>
          <w:trHeight w:val="458"/>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B7368B" w:rsidRPr="0036636E" w:rsidRDefault="00160F2B" w:rsidP="008F1C39">
            <w:pPr>
              <w:spacing w:after="0" w:line="240" w:lineRule="auto"/>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C</w:t>
            </w:r>
            <w:r w:rsidR="008F1C39" w:rsidRPr="0036636E">
              <w:rPr>
                <w:rFonts w:ascii="Arial" w:eastAsia="Times New Roman" w:hAnsi="Arial" w:cs="Arial"/>
                <w:b/>
                <w:bCs/>
                <w:sz w:val="18"/>
                <w:szCs w:val="18"/>
                <w:lang w:val="es-ES" w:eastAsia="es-ES"/>
              </w:rPr>
              <w:t>omunidad</w:t>
            </w:r>
          </w:p>
        </w:tc>
        <w:tc>
          <w:tcPr>
            <w:tcW w:w="0" w:type="auto"/>
            <w:gridSpan w:val="4"/>
            <w:tcBorders>
              <w:top w:val="single" w:sz="8" w:space="0" w:color="auto"/>
              <w:left w:val="nil"/>
              <w:bottom w:val="single" w:sz="8" w:space="0" w:color="auto"/>
              <w:right w:val="single" w:sz="8" w:space="0" w:color="000000"/>
            </w:tcBorders>
            <w:shd w:val="clear" w:color="auto" w:fill="FFFF66"/>
            <w:vAlign w:val="center"/>
            <w:hideMark/>
          </w:tcPr>
          <w:p w:rsidR="00B7368B" w:rsidRPr="0036636E" w:rsidRDefault="00B7368B" w:rsidP="00B7368B">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Uso de vestimenta tradicional</w:t>
            </w:r>
          </w:p>
        </w:tc>
        <w:tc>
          <w:tcPr>
            <w:tcW w:w="0" w:type="auto"/>
            <w:gridSpan w:val="4"/>
            <w:tcBorders>
              <w:top w:val="single" w:sz="8" w:space="0" w:color="auto"/>
              <w:left w:val="nil"/>
              <w:bottom w:val="single" w:sz="8" w:space="0" w:color="auto"/>
              <w:right w:val="single" w:sz="8" w:space="0" w:color="000000"/>
            </w:tcBorders>
            <w:shd w:val="clear" w:color="auto" w:fill="FFFF66"/>
            <w:vAlign w:val="center"/>
            <w:hideMark/>
          </w:tcPr>
          <w:p w:rsidR="00B7368B" w:rsidRPr="0036636E" w:rsidRDefault="00B7368B" w:rsidP="00B7368B">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Uso de vestimenta occidentalizada</w:t>
            </w:r>
          </w:p>
        </w:tc>
      </w:tr>
      <w:tr w:rsidR="00B7368B" w:rsidRPr="00B7368B" w:rsidTr="009946C3">
        <w:trPr>
          <w:cantSplit/>
          <w:trHeight w:val="1426"/>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B7368B" w:rsidRPr="0036636E" w:rsidRDefault="00B7368B" w:rsidP="00B7368B">
            <w:pPr>
              <w:spacing w:after="0" w:line="240" w:lineRule="auto"/>
              <w:rPr>
                <w:rFonts w:ascii="Arial" w:eastAsia="Times New Roman" w:hAnsi="Arial" w:cs="Arial"/>
                <w:b/>
                <w:bCs/>
                <w:sz w:val="18"/>
                <w:szCs w:val="18"/>
                <w:lang w:val="es-ES" w:eastAsia="es-ES"/>
              </w:rPr>
            </w:pPr>
          </w:p>
        </w:tc>
        <w:tc>
          <w:tcPr>
            <w:tcW w:w="0" w:type="auto"/>
            <w:tcBorders>
              <w:top w:val="nil"/>
              <w:left w:val="nil"/>
              <w:bottom w:val="single" w:sz="8" w:space="0" w:color="auto"/>
              <w:right w:val="single" w:sz="8" w:space="0" w:color="auto"/>
            </w:tcBorders>
            <w:shd w:val="clear" w:color="auto" w:fill="FFFF66"/>
            <w:textDirection w:val="btLr"/>
            <w:vAlign w:val="center"/>
            <w:hideMark/>
          </w:tcPr>
          <w:p w:rsidR="00B7368B" w:rsidRPr="0036636E" w:rsidRDefault="00B7368B" w:rsidP="00160F2B">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Hombre adulto</w:t>
            </w:r>
          </w:p>
        </w:tc>
        <w:tc>
          <w:tcPr>
            <w:tcW w:w="0" w:type="auto"/>
            <w:tcBorders>
              <w:top w:val="nil"/>
              <w:left w:val="nil"/>
              <w:bottom w:val="single" w:sz="8" w:space="0" w:color="auto"/>
              <w:right w:val="single" w:sz="8" w:space="0" w:color="auto"/>
            </w:tcBorders>
            <w:shd w:val="clear" w:color="auto" w:fill="FFFF66"/>
            <w:textDirection w:val="btLr"/>
            <w:vAlign w:val="center"/>
            <w:hideMark/>
          </w:tcPr>
          <w:p w:rsidR="00B7368B" w:rsidRPr="0036636E" w:rsidRDefault="00B7368B" w:rsidP="00160F2B">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Mujer adulta</w:t>
            </w:r>
          </w:p>
        </w:tc>
        <w:tc>
          <w:tcPr>
            <w:tcW w:w="0" w:type="auto"/>
            <w:tcBorders>
              <w:top w:val="nil"/>
              <w:left w:val="nil"/>
              <w:bottom w:val="single" w:sz="8" w:space="0" w:color="auto"/>
              <w:right w:val="single" w:sz="8" w:space="0" w:color="auto"/>
            </w:tcBorders>
            <w:shd w:val="clear" w:color="auto" w:fill="FFFF66"/>
            <w:textDirection w:val="btLr"/>
            <w:vAlign w:val="center"/>
            <w:hideMark/>
          </w:tcPr>
          <w:p w:rsidR="00B7368B" w:rsidRPr="0036636E" w:rsidRDefault="00B7368B" w:rsidP="00160F2B">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Hombre adolescente</w:t>
            </w:r>
          </w:p>
        </w:tc>
        <w:tc>
          <w:tcPr>
            <w:tcW w:w="0" w:type="auto"/>
            <w:tcBorders>
              <w:top w:val="nil"/>
              <w:left w:val="nil"/>
              <w:bottom w:val="single" w:sz="8" w:space="0" w:color="auto"/>
              <w:right w:val="single" w:sz="8" w:space="0" w:color="auto"/>
            </w:tcBorders>
            <w:shd w:val="clear" w:color="auto" w:fill="FFFF66"/>
            <w:textDirection w:val="btLr"/>
            <w:vAlign w:val="center"/>
            <w:hideMark/>
          </w:tcPr>
          <w:p w:rsidR="00B7368B" w:rsidRPr="0036636E" w:rsidRDefault="00B7368B" w:rsidP="00160F2B">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Mujer adolescente</w:t>
            </w:r>
          </w:p>
        </w:tc>
        <w:tc>
          <w:tcPr>
            <w:tcW w:w="0" w:type="auto"/>
            <w:tcBorders>
              <w:top w:val="nil"/>
              <w:left w:val="nil"/>
              <w:bottom w:val="single" w:sz="8" w:space="0" w:color="auto"/>
              <w:right w:val="single" w:sz="8" w:space="0" w:color="auto"/>
            </w:tcBorders>
            <w:shd w:val="clear" w:color="auto" w:fill="FFFF66"/>
            <w:textDirection w:val="btLr"/>
            <w:vAlign w:val="center"/>
            <w:hideMark/>
          </w:tcPr>
          <w:p w:rsidR="00B7368B" w:rsidRPr="0036636E" w:rsidRDefault="00B7368B" w:rsidP="00160F2B">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Hombre adulto</w:t>
            </w:r>
          </w:p>
        </w:tc>
        <w:tc>
          <w:tcPr>
            <w:tcW w:w="0" w:type="auto"/>
            <w:tcBorders>
              <w:top w:val="nil"/>
              <w:left w:val="nil"/>
              <w:bottom w:val="single" w:sz="8" w:space="0" w:color="auto"/>
              <w:right w:val="single" w:sz="8" w:space="0" w:color="auto"/>
            </w:tcBorders>
            <w:shd w:val="clear" w:color="auto" w:fill="FFFF66"/>
            <w:textDirection w:val="btLr"/>
            <w:vAlign w:val="center"/>
            <w:hideMark/>
          </w:tcPr>
          <w:p w:rsidR="00B7368B" w:rsidRPr="0036636E" w:rsidRDefault="00B7368B" w:rsidP="00160F2B">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Mujer adulta</w:t>
            </w:r>
          </w:p>
        </w:tc>
        <w:tc>
          <w:tcPr>
            <w:tcW w:w="0" w:type="auto"/>
            <w:tcBorders>
              <w:top w:val="nil"/>
              <w:left w:val="nil"/>
              <w:bottom w:val="single" w:sz="8" w:space="0" w:color="auto"/>
              <w:right w:val="single" w:sz="8" w:space="0" w:color="auto"/>
            </w:tcBorders>
            <w:shd w:val="clear" w:color="auto" w:fill="FFFF66"/>
            <w:textDirection w:val="btLr"/>
            <w:vAlign w:val="center"/>
            <w:hideMark/>
          </w:tcPr>
          <w:p w:rsidR="00B7368B" w:rsidRPr="0036636E" w:rsidRDefault="00B7368B" w:rsidP="00160F2B">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Hombre adolescente</w:t>
            </w:r>
          </w:p>
        </w:tc>
        <w:tc>
          <w:tcPr>
            <w:tcW w:w="0" w:type="auto"/>
            <w:tcBorders>
              <w:top w:val="nil"/>
              <w:left w:val="nil"/>
              <w:bottom w:val="single" w:sz="8" w:space="0" w:color="auto"/>
              <w:right w:val="single" w:sz="8" w:space="0" w:color="auto"/>
            </w:tcBorders>
            <w:shd w:val="clear" w:color="auto" w:fill="FFFF66"/>
            <w:textDirection w:val="btLr"/>
            <w:vAlign w:val="center"/>
            <w:hideMark/>
          </w:tcPr>
          <w:p w:rsidR="00B7368B" w:rsidRPr="0036636E" w:rsidRDefault="00B7368B" w:rsidP="00160F2B">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Mujer adolescente</w:t>
            </w: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5"/>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5"/>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5"/>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5"/>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COCHAPAMBA</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5"/>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5"/>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5"/>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5"/>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SAN MARTÌN</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5"/>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5"/>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5"/>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5"/>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ZUNAG</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5"/>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5"/>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5"/>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5"/>
              </w:numPr>
              <w:spacing w:after="0" w:line="240" w:lineRule="auto"/>
              <w:jc w:val="center"/>
              <w:rPr>
                <w:rFonts w:ascii="Arial" w:eastAsia="Times New Roman" w:hAnsi="Arial" w:cs="Arial"/>
                <w:sz w:val="20"/>
                <w:szCs w:val="20"/>
                <w:lang w:val="es-ES" w:eastAsia="es-ES"/>
              </w:rPr>
            </w:pPr>
          </w:p>
        </w:tc>
      </w:tr>
      <w:tr w:rsidR="00B7368B" w:rsidRPr="00B7368B"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bottom"/>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ILTUS</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hideMark/>
          </w:tcPr>
          <w:p w:rsidR="00B7368B" w:rsidRPr="0036636E" w:rsidRDefault="00B7368B" w:rsidP="004B3D42">
            <w:pPr>
              <w:pStyle w:val="Prrafodelista"/>
              <w:numPr>
                <w:ilvl w:val="0"/>
                <w:numId w:val="186"/>
              </w:numPr>
              <w:spacing w:after="0" w:line="240" w:lineRule="auto"/>
              <w:jc w:val="center"/>
              <w:rPr>
                <w:rFonts w:ascii="Arial" w:eastAsia="Times New Roman" w:hAnsi="Arial" w:cs="Arial"/>
                <w:sz w:val="20"/>
                <w:szCs w:val="20"/>
                <w:lang w:val="es-ES" w:eastAsia="es-ES"/>
              </w:rPr>
            </w:pPr>
          </w:p>
        </w:tc>
      </w:tr>
      <w:tr w:rsidR="00B7368B" w:rsidRPr="000368CD" w:rsidTr="004D288A">
        <w:trPr>
          <w:trHeight w:val="270"/>
        </w:trPr>
        <w:tc>
          <w:tcPr>
            <w:tcW w:w="0" w:type="auto"/>
            <w:tcBorders>
              <w:top w:val="nil"/>
              <w:left w:val="single" w:sz="8" w:space="0" w:color="auto"/>
              <w:bottom w:val="single" w:sz="8" w:space="0" w:color="auto"/>
              <w:right w:val="single" w:sz="8" w:space="0" w:color="auto"/>
            </w:tcBorders>
            <w:shd w:val="clear" w:color="auto" w:fill="4AF2FC"/>
            <w:vAlign w:val="center"/>
            <w:hideMark/>
          </w:tcPr>
          <w:p w:rsidR="00B7368B" w:rsidRPr="008F1C39" w:rsidRDefault="00B7368B" w:rsidP="00282F72">
            <w:pPr>
              <w:spacing w:after="0" w:line="240" w:lineRule="auto"/>
              <w:rPr>
                <w:rFonts w:ascii="Calibri" w:eastAsia="Times New Roman" w:hAnsi="Calibri" w:cs="Calibri"/>
                <w:b/>
                <w:bCs/>
                <w:color w:val="000000" w:themeColor="text1"/>
                <w:sz w:val="20"/>
                <w:szCs w:val="20"/>
                <w:lang w:val="es-ES" w:eastAsia="es-ES"/>
              </w:rPr>
            </w:pPr>
            <w:r w:rsidRPr="008F1C39">
              <w:rPr>
                <w:rFonts w:ascii="Calibri" w:eastAsia="Times New Roman" w:hAnsi="Calibri" w:cs="Calibri"/>
                <w:b/>
                <w:bCs/>
                <w:color w:val="000000" w:themeColor="text1"/>
                <w:sz w:val="20"/>
                <w:szCs w:val="20"/>
                <w:lang w:val="es-ES" w:eastAsia="es-ES"/>
              </w:rPr>
              <w:t>TOTAL</w:t>
            </w:r>
            <w:r w:rsidR="00340585">
              <w:rPr>
                <w:rFonts w:ascii="Calibri" w:eastAsia="Times New Roman" w:hAnsi="Calibri" w:cs="Calibri"/>
                <w:b/>
                <w:bCs/>
                <w:color w:val="000000" w:themeColor="text1"/>
                <w:sz w:val="20"/>
                <w:szCs w:val="20"/>
                <w:lang w:val="es-ES" w:eastAsia="es-ES"/>
              </w:rPr>
              <w:t>.</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8F1C39" w:rsidRDefault="00B7368B" w:rsidP="00282F72">
            <w:pPr>
              <w:spacing w:after="0" w:line="240" w:lineRule="auto"/>
              <w:jc w:val="center"/>
              <w:rPr>
                <w:rFonts w:ascii="Calibri" w:eastAsia="Times New Roman" w:hAnsi="Calibri" w:cs="Calibri"/>
                <w:b/>
                <w:bCs/>
                <w:color w:val="000000" w:themeColor="text1"/>
                <w:sz w:val="20"/>
                <w:szCs w:val="20"/>
                <w:lang w:val="es-ES" w:eastAsia="es-ES"/>
              </w:rPr>
            </w:pPr>
            <w:r w:rsidRPr="008F1C39">
              <w:rPr>
                <w:rFonts w:ascii="Calibri" w:eastAsia="Times New Roman" w:hAnsi="Calibri" w:cs="Calibri"/>
                <w:b/>
                <w:bCs/>
                <w:color w:val="000000" w:themeColor="text1"/>
                <w:sz w:val="20"/>
                <w:szCs w:val="20"/>
                <w:lang w:val="es-ES"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8F1C39" w:rsidRDefault="00B7368B" w:rsidP="00282F72">
            <w:pPr>
              <w:spacing w:after="0" w:line="240" w:lineRule="auto"/>
              <w:jc w:val="center"/>
              <w:rPr>
                <w:rFonts w:ascii="Calibri" w:eastAsia="Times New Roman" w:hAnsi="Calibri" w:cs="Calibri"/>
                <w:b/>
                <w:bCs/>
                <w:color w:val="000000" w:themeColor="text1"/>
                <w:sz w:val="20"/>
                <w:szCs w:val="20"/>
                <w:lang w:val="es-ES" w:eastAsia="es-ES"/>
              </w:rPr>
            </w:pPr>
            <w:r w:rsidRPr="008F1C39">
              <w:rPr>
                <w:rFonts w:ascii="Calibri" w:eastAsia="Times New Roman" w:hAnsi="Calibri" w:cs="Calibri"/>
                <w:b/>
                <w:bCs/>
                <w:color w:val="000000" w:themeColor="text1"/>
                <w:sz w:val="20"/>
                <w:szCs w:val="20"/>
                <w:lang w:val="es-ES" w:eastAsia="es-ES"/>
              </w:rPr>
              <w:t>1</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8F1C39" w:rsidRDefault="00B7368B" w:rsidP="00282F72">
            <w:pPr>
              <w:spacing w:after="0" w:line="240" w:lineRule="auto"/>
              <w:jc w:val="center"/>
              <w:rPr>
                <w:rFonts w:ascii="Calibri" w:eastAsia="Times New Roman" w:hAnsi="Calibri" w:cs="Calibri"/>
                <w:b/>
                <w:bCs/>
                <w:color w:val="000000" w:themeColor="text1"/>
                <w:sz w:val="20"/>
                <w:szCs w:val="20"/>
                <w:lang w:val="es-ES" w:eastAsia="es-ES"/>
              </w:rPr>
            </w:pPr>
            <w:r w:rsidRPr="008F1C39">
              <w:rPr>
                <w:rFonts w:ascii="Calibri" w:eastAsia="Times New Roman" w:hAnsi="Calibri" w:cs="Calibri"/>
                <w:b/>
                <w:bCs/>
                <w:color w:val="000000" w:themeColor="text1"/>
                <w:sz w:val="20"/>
                <w:szCs w:val="20"/>
                <w:lang w:val="es-ES"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8F1C39" w:rsidRDefault="00B7368B" w:rsidP="00282F72">
            <w:pPr>
              <w:spacing w:after="0" w:line="240" w:lineRule="auto"/>
              <w:jc w:val="center"/>
              <w:rPr>
                <w:rFonts w:ascii="Calibri" w:eastAsia="Times New Roman" w:hAnsi="Calibri" w:cs="Calibri"/>
                <w:b/>
                <w:bCs/>
                <w:color w:val="000000" w:themeColor="text1"/>
                <w:sz w:val="20"/>
                <w:szCs w:val="20"/>
                <w:lang w:val="es-ES" w:eastAsia="es-ES"/>
              </w:rPr>
            </w:pPr>
            <w:r w:rsidRPr="008F1C39">
              <w:rPr>
                <w:rFonts w:ascii="Calibri" w:eastAsia="Times New Roman" w:hAnsi="Calibri" w:cs="Calibri"/>
                <w:b/>
                <w:bCs/>
                <w:color w:val="000000" w:themeColor="text1"/>
                <w:sz w:val="20"/>
                <w:szCs w:val="20"/>
                <w:lang w:val="es-ES"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8F1C39" w:rsidRDefault="00B7368B" w:rsidP="00282F72">
            <w:pPr>
              <w:spacing w:after="0" w:line="240" w:lineRule="auto"/>
              <w:jc w:val="center"/>
              <w:rPr>
                <w:rFonts w:ascii="Calibri" w:eastAsia="Times New Roman" w:hAnsi="Calibri" w:cs="Calibri"/>
                <w:b/>
                <w:bCs/>
                <w:color w:val="000000" w:themeColor="text1"/>
                <w:sz w:val="20"/>
                <w:szCs w:val="20"/>
                <w:lang w:val="es-ES" w:eastAsia="es-ES"/>
              </w:rPr>
            </w:pPr>
            <w:r w:rsidRPr="008F1C39">
              <w:rPr>
                <w:rFonts w:ascii="Calibri" w:eastAsia="Times New Roman" w:hAnsi="Calibri" w:cs="Calibri"/>
                <w:b/>
                <w:bCs/>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8F1C39" w:rsidRDefault="00B7368B" w:rsidP="00282F72">
            <w:pPr>
              <w:spacing w:after="0" w:line="240" w:lineRule="auto"/>
              <w:jc w:val="center"/>
              <w:rPr>
                <w:rFonts w:ascii="Calibri" w:eastAsia="Times New Roman" w:hAnsi="Calibri" w:cs="Calibri"/>
                <w:b/>
                <w:bCs/>
                <w:color w:val="000000" w:themeColor="text1"/>
                <w:sz w:val="20"/>
                <w:szCs w:val="20"/>
                <w:lang w:val="es-ES" w:eastAsia="es-ES"/>
              </w:rPr>
            </w:pPr>
            <w:r w:rsidRPr="008F1C39">
              <w:rPr>
                <w:rFonts w:ascii="Calibri" w:eastAsia="Times New Roman" w:hAnsi="Calibri" w:cs="Calibri"/>
                <w:b/>
                <w:bCs/>
                <w:color w:val="000000" w:themeColor="text1"/>
                <w:sz w:val="20"/>
                <w:szCs w:val="20"/>
                <w:lang w:val="es-ES" w:eastAsia="es-ES"/>
              </w:rPr>
              <w:t>4</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8F1C39" w:rsidRDefault="00B7368B" w:rsidP="00282F72">
            <w:pPr>
              <w:spacing w:after="0" w:line="240" w:lineRule="auto"/>
              <w:jc w:val="center"/>
              <w:rPr>
                <w:rFonts w:ascii="Calibri" w:eastAsia="Times New Roman" w:hAnsi="Calibri" w:cs="Calibri"/>
                <w:b/>
                <w:bCs/>
                <w:color w:val="000000" w:themeColor="text1"/>
                <w:sz w:val="20"/>
                <w:szCs w:val="20"/>
                <w:lang w:val="es-ES" w:eastAsia="es-ES"/>
              </w:rPr>
            </w:pPr>
            <w:r w:rsidRPr="008F1C39">
              <w:rPr>
                <w:rFonts w:ascii="Calibri" w:eastAsia="Times New Roman" w:hAnsi="Calibri" w:cs="Calibri"/>
                <w:b/>
                <w:bCs/>
                <w:color w:val="000000" w:themeColor="text1"/>
                <w:sz w:val="20"/>
                <w:szCs w:val="20"/>
                <w:lang w:val="es-ES" w:eastAsia="es-ES"/>
              </w:rPr>
              <w:t>5</w:t>
            </w:r>
          </w:p>
        </w:tc>
        <w:tc>
          <w:tcPr>
            <w:tcW w:w="0" w:type="auto"/>
            <w:tcBorders>
              <w:top w:val="nil"/>
              <w:left w:val="nil"/>
              <w:bottom w:val="single" w:sz="8" w:space="0" w:color="auto"/>
              <w:right w:val="single" w:sz="8" w:space="0" w:color="auto"/>
            </w:tcBorders>
            <w:shd w:val="clear" w:color="auto" w:fill="4AF2FC"/>
            <w:noWrap/>
            <w:vAlign w:val="center"/>
            <w:hideMark/>
          </w:tcPr>
          <w:p w:rsidR="00B7368B" w:rsidRPr="008F1C39" w:rsidRDefault="00B7368B" w:rsidP="00282F72">
            <w:pPr>
              <w:spacing w:after="0" w:line="240" w:lineRule="auto"/>
              <w:jc w:val="center"/>
              <w:rPr>
                <w:rFonts w:ascii="Calibri" w:eastAsia="Times New Roman" w:hAnsi="Calibri" w:cs="Calibri"/>
                <w:b/>
                <w:bCs/>
                <w:color w:val="000000" w:themeColor="text1"/>
                <w:sz w:val="20"/>
                <w:szCs w:val="20"/>
                <w:lang w:val="es-ES" w:eastAsia="es-ES"/>
              </w:rPr>
            </w:pPr>
            <w:r w:rsidRPr="008F1C39">
              <w:rPr>
                <w:rFonts w:ascii="Calibri" w:eastAsia="Times New Roman" w:hAnsi="Calibri" w:cs="Calibri"/>
                <w:b/>
                <w:bCs/>
                <w:color w:val="000000" w:themeColor="text1"/>
                <w:sz w:val="20"/>
                <w:szCs w:val="20"/>
                <w:lang w:val="es-ES" w:eastAsia="es-ES"/>
              </w:rPr>
              <w:t>5</w:t>
            </w:r>
          </w:p>
        </w:tc>
      </w:tr>
    </w:tbl>
    <w:p w:rsidR="001F7142" w:rsidRPr="000368CD" w:rsidRDefault="001F7142" w:rsidP="001F7142">
      <w:pPr>
        <w:spacing w:after="0" w:line="240" w:lineRule="auto"/>
        <w:jc w:val="both"/>
        <w:rPr>
          <w:rFonts w:ascii="Arial" w:hAnsi="Arial" w:cs="Arial"/>
          <w:b/>
          <w:color w:val="000000" w:themeColor="text1"/>
          <w:sz w:val="20"/>
          <w:szCs w:val="20"/>
        </w:rPr>
      </w:pPr>
    </w:p>
    <w:p w:rsidR="001F7142" w:rsidRPr="002C1A11" w:rsidRDefault="001F7142" w:rsidP="001F7142">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w:t>
      </w:r>
      <w:r w:rsidR="000368CD">
        <w:rPr>
          <w:rFonts w:ascii="Arial" w:hAnsi="Arial" w:cs="Arial"/>
          <w:sz w:val="20"/>
          <w:szCs w:val="20"/>
        </w:rPr>
        <w:t xml:space="preserve"> </w:t>
      </w:r>
      <w:r w:rsidRPr="002C1A11">
        <w:rPr>
          <w:rFonts w:ascii="Arial" w:hAnsi="Arial" w:cs="Arial"/>
          <w:sz w:val="20"/>
          <w:szCs w:val="20"/>
        </w:rPr>
        <w:t>/ Mesa de trabajo socio-cultural</w:t>
      </w:r>
      <w:r w:rsidR="00282F72">
        <w:rPr>
          <w:rFonts w:ascii="Arial" w:hAnsi="Arial" w:cs="Arial"/>
          <w:sz w:val="20"/>
          <w:szCs w:val="20"/>
        </w:rPr>
        <w:t>.</w:t>
      </w:r>
    </w:p>
    <w:p w:rsidR="001F7142" w:rsidRDefault="001F7142" w:rsidP="001F7142">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del Gobierno Parroquial de </w:t>
      </w:r>
      <w:r w:rsidR="004A7D1C">
        <w:rPr>
          <w:rFonts w:ascii="Arial" w:hAnsi="Arial" w:cs="Arial"/>
          <w:sz w:val="20"/>
          <w:szCs w:val="20"/>
        </w:rPr>
        <w:t>Gonzol</w:t>
      </w:r>
      <w:r>
        <w:rPr>
          <w:rFonts w:ascii="Arial" w:hAnsi="Arial" w:cs="Arial"/>
          <w:sz w:val="20"/>
          <w:szCs w:val="20"/>
        </w:rPr>
        <w:t>.</w:t>
      </w:r>
    </w:p>
    <w:p w:rsidR="005C0F16" w:rsidRDefault="005C0F16" w:rsidP="001F7142">
      <w:pPr>
        <w:spacing w:after="0" w:line="240" w:lineRule="auto"/>
        <w:jc w:val="both"/>
        <w:rPr>
          <w:rFonts w:ascii="Arial" w:hAnsi="Arial" w:cs="Arial"/>
          <w:sz w:val="20"/>
          <w:szCs w:val="20"/>
        </w:rPr>
      </w:pPr>
    </w:p>
    <w:p w:rsidR="00131040" w:rsidRDefault="00131040" w:rsidP="00131040">
      <w:pPr>
        <w:spacing w:after="0" w:line="240" w:lineRule="auto"/>
        <w:jc w:val="both"/>
        <w:rPr>
          <w:rFonts w:ascii="Arial" w:hAnsi="Arial" w:cs="Arial"/>
          <w:b/>
          <w:sz w:val="20"/>
          <w:szCs w:val="20"/>
        </w:rPr>
      </w:pPr>
    </w:p>
    <w:p w:rsidR="00131040" w:rsidRDefault="00131040" w:rsidP="00131040">
      <w:pPr>
        <w:spacing w:after="0" w:line="240" w:lineRule="auto"/>
        <w:jc w:val="both"/>
        <w:rPr>
          <w:rFonts w:ascii="Arial" w:hAnsi="Arial" w:cs="Arial"/>
          <w:sz w:val="20"/>
          <w:szCs w:val="20"/>
        </w:rPr>
      </w:pPr>
      <w:r>
        <w:rPr>
          <w:rFonts w:ascii="Arial" w:hAnsi="Arial" w:cs="Arial"/>
          <w:sz w:val="20"/>
          <w:szCs w:val="20"/>
        </w:rPr>
        <w:t>Únicamente las mujeres adultas de la comunidad de Iltus utilizan vestimenta tradicional, mientras que  hombres y mujeres adultos, adolescentes hombres y mujeres de cuatro asentamientos humanos</w:t>
      </w:r>
      <w:r w:rsidR="00271833">
        <w:rPr>
          <w:rFonts w:ascii="Arial" w:hAnsi="Arial" w:cs="Arial"/>
          <w:sz w:val="20"/>
          <w:szCs w:val="20"/>
        </w:rPr>
        <w:t>,</w:t>
      </w:r>
      <w:r>
        <w:rPr>
          <w:rFonts w:ascii="Arial" w:hAnsi="Arial" w:cs="Arial"/>
          <w:sz w:val="20"/>
          <w:szCs w:val="20"/>
        </w:rPr>
        <w:t xml:space="preserve"> utiliza</w:t>
      </w:r>
      <w:r w:rsidR="00271833">
        <w:rPr>
          <w:rFonts w:ascii="Arial" w:hAnsi="Arial" w:cs="Arial"/>
          <w:sz w:val="20"/>
          <w:szCs w:val="20"/>
        </w:rPr>
        <w:t>n</w:t>
      </w:r>
      <w:r>
        <w:rPr>
          <w:rFonts w:ascii="Arial" w:hAnsi="Arial" w:cs="Arial"/>
          <w:sz w:val="20"/>
          <w:szCs w:val="20"/>
        </w:rPr>
        <w:t xml:space="preserve">  vestimenta occidental.</w:t>
      </w:r>
    </w:p>
    <w:p w:rsidR="005C0F16" w:rsidRDefault="005C0F16" w:rsidP="001F7142">
      <w:pPr>
        <w:spacing w:after="0" w:line="240" w:lineRule="auto"/>
        <w:jc w:val="both"/>
        <w:rPr>
          <w:rFonts w:ascii="Arial" w:hAnsi="Arial" w:cs="Arial"/>
          <w:sz w:val="20"/>
          <w:szCs w:val="20"/>
        </w:rPr>
      </w:pPr>
    </w:p>
    <w:p w:rsidR="005C0F16" w:rsidRDefault="005C0F16" w:rsidP="001F7142">
      <w:pPr>
        <w:spacing w:after="0" w:line="240" w:lineRule="auto"/>
        <w:jc w:val="both"/>
        <w:rPr>
          <w:rFonts w:ascii="Arial" w:hAnsi="Arial" w:cs="Arial"/>
          <w:sz w:val="20"/>
          <w:szCs w:val="20"/>
        </w:rPr>
      </w:pPr>
    </w:p>
    <w:p w:rsidR="001F7142" w:rsidRDefault="001F7142" w:rsidP="001F7142">
      <w:pPr>
        <w:spacing w:after="0" w:line="240" w:lineRule="auto"/>
        <w:jc w:val="both"/>
        <w:rPr>
          <w:rFonts w:ascii="Arial" w:hAnsi="Arial" w:cs="Arial"/>
          <w:sz w:val="20"/>
          <w:szCs w:val="20"/>
        </w:rPr>
      </w:pPr>
    </w:p>
    <w:p w:rsidR="001F7142" w:rsidRDefault="005C0F16" w:rsidP="001F7142">
      <w:pPr>
        <w:spacing w:after="0" w:line="240" w:lineRule="auto"/>
        <w:jc w:val="both"/>
        <w:rPr>
          <w:rFonts w:ascii="Arial" w:hAnsi="Arial" w:cs="Arial"/>
          <w:sz w:val="20"/>
          <w:szCs w:val="20"/>
        </w:rPr>
      </w:pPr>
      <w:r w:rsidRPr="005C0F16">
        <w:rPr>
          <w:rFonts w:ascii="Arial" w:hAnsi="Arial" w:cs="Arial"/>
          <w:noProof/>
          <w:sz w:val="20"/>
          <w:szCs w:val="20"/>
          <w:lang w:val="es-ES" w:eastAsia="es-ES"/>
        </w:rPr>
        <w:lastRenderedPageBreak/>
        <w:drawing>
          <wp:inline distT="0" distB="0" distL="0" distR="0">
            <wp:extent cx="5612130" cy="3223260"/>
            <wp:effectExtent l="19050" t="0" r="26670" b="0"/>
            <wp:docPr id="226"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5C0F16" w:rsidRPr="00AE21D9" w:rsidRDefault="005C0F16" w:rsidP="005C0F16">
      <w:pPr>
        <w:spacing w:after="0" w:line="360" w:lineRule="auto"/>
        <w:jc w:val="both"/>
        <w:outlineLvl w:val="0"/>
        <w:rPr>
          <w:rFonts w:ascii="Times New Roman" w:hAnsi="Times New Roman" w:cs="Times New Roman"/>
          <w:sz w:val="24"/>
          <w:szCs w:val="24"/>
        </w:rPr>
      </w:pPr>
    </w:p>
    <w:p w:rsidR="005C0F16" w:rsidRPr="00AE21D9" w:rsidRDefault="00735496" w:rsidP="008D4FF8">
      <w:pPr>
        <w:pStyle w:val="GRAFICOSPDOT"/>
      </w:pPr>
      <w:bookmarkStart w:id="110" w:name="_Toc315709247"/>
      <w:r>
        <w:t>Grafico 1</w:t>
      </w:r>
      <w:r w:rsidR="00750650">
        <w:t>2</w:t>
      </w:r>
      <w:r w:rsidR="005C0F16" w:rsidRPr="005C0F16">
        <w:t>.</w:t>
      </w:r>
      <w:r w:rsidR="005C0F16" w:rsidRPr="00B077C4">
        <w:t xml:space="preserve"> </w:t>
      </w:r>
      <w:r w:rsidR="005C0F16" w:rsidRPr="008D4FF8">
        <w:rPr>
          <w:b w:val="0"/>
        </w:rPr>
        <w:t xml:space="preserve">Uso de vestimenta tradicional vs. </w:t>
      </w:r>
      <w:proofErr w:type="gramStart"/>
      <w:r w:rsidR="005C0F16" w:rsidRPr="008D4FF8">
        <w:rPr>
          <w:b w:val="0"/>
        </w:rPr>
        <w:t>vestimenta</w:t>
      </w:r>
      <w:proofErr w:type="gramEnd"/>
      <w:r w:rsidR="005C0F16" w:rsidRPr="008D4FF8">
        <w:rPr>
          <w:b w:val="0"/>
        </w:rPr>
        <w:t xml:space="preserve"> occidentalizada</w:t>
      </w:r>
      <w:bookmarkEnd w:id="110"/>
    </w:p>
    <w:p w:rsidR="005C0F16" w:rsidRDefault="005C0F16" w:rsidP="001F7142">
      <w:pPr>
        <w:spacing w:after="0" w:line="240" w:lineRule="auto"/>
        <w:jc w:val="both"/>
        <w:rPr>
          <w:rFonts w:ascii="Arial" w:hAnsi="Arial" w:cs="Arial"/>
          <w:sz w:val="20"/>
          <w:szCs w:val="20"/>
        </w:rPr>
      </w:pPr>
      <w:r w:rsidRPr="0003192F">
        <w:rPr>
          <w:rFonts w:ascii="Arial" w:hAnsi="Arial" w:cs="Arial"/>
          <w:b/>
          <w:sz w:val="20"/>
          <w:szCs w:val="20"/>
        </w:rPr>
        <w:t>Elaborado por:</w:t>
      </w:r>
      <w:r w:rsidRPr="0003192F">
        <w:rPr>
          <w:rFonts w:ascii="Arial" w:hAnsi="Arial" w:cs="Arial"/>
          <w:sz w:val="20"/>
          <w:szCs w:val="20"/>
        </w:rPr>
        <w:t xml:space="preserve"> Equipo técnico del Gobierno Parroquial de </w:t>
      </w:r>
      <w:r>
        <w:rPr>
          <w:rFonts w:ascii="Arial" w:hAnsi="Arial" w:cs="Arial"/>
          <w:sz w:val="20"/>
          <w:szCs w:val="20"/>
        </w:rPr>
        <w:t>Gonzol.</w:t>
      </w:r>
    </w:p>
    <w:p w:rsidR="001F7142" w:rsidRPr="002C1A11" w:rsidRDefault="001F7142" w:rsidP="00F35E20">
      <w:pPr>
        <w:spacing w:after="0" w:line="240" w:lineRule="auto"/>
        <w:jc w:val="both"/>
        <w:rPr>
          <w:rFonts w:ascii="Arial" w:hAnsi="Arial" w:cs="Arial"/>
          <w:sz w:val="20"/>
          <w:szCs w:val="20"/>
        </w:rPr>
      </w:pPr>
    </w:p>
    <w:p w:rsidR="001F7142" w:rsidRPr="00F35E20" w:rsidRDefault="001F7142" w:rsidP="004B3D42">
      <w:pPr>
        <w:pStyle w:val="Ttulo1"/>
        <w:numPr>
          <w:ilvl w:val="0"/>
          <w:numId w:val="200"/>
        </w:numPr>
        <w:rPr>
          <w:rFonts w:ascii="Arial" w:hAnsi="Arial" w:cs="Arial"/>
          <w:sz w:val="20"/>
        </w:rPr>
      </w:pPr>
      <w:r w:rsidRPr="00F35E20">
        <w:rPr>
          <w:rFonts w:ascii="Arial" w:hAnsi="Arial" w:cs="Arial"/>
          <w:sz w:val="20"/>
        </w:rPr>
        <w:t>Festividades y otras expresiones culturales</w:t>
      </w:r>
      <w:r w:rsidR="005C0F16" w:rsidRPr="00F35E20">
        <w:rPr>
          <w:rFonts w:ascii="Arial" w:hAnsi="Arial" w:cs="Arial"/>
          <w:sz w:val="20"/>
        </w:rPr>
        <w:t>.</w:t>
      </w:r>
    </w:p>
    <w:p w:rsidR="001F7142" w:rsidRPr="002C1A11" w:rsidRDefault="001F7142" w:rsidP="001F7142">
      <w:pPr>
        <w:spacing w:after="0" w:line="240" w:lineRule="auto"/>
        <w:jc w:val="both"/>
        <w:rPr>
          <w:rFonts w:ascii="Arial" w:hAnsi="Arial" w:cs="Arial"/>
          <w:sz w:val="20"/>
          <w:szCs w:val="20"/>
        </w:rPr>
      </w:pPr>
    </w:p>
    <w:p w:rsidR="001F7142" w:rsidRPr="00F35E20" w:rsidRDefault="001F7142" w:rsidP="004B3D42">
      <w:pPr>
        <w:pStyle w:val="Ttulo1"/>
        <w:numPr>
          <w:ilvl w:val="0"/>
          <w:numId w:val="269"/>
        </w:numPr>
        <w:rPr>
          <w:rFonts w:ascii="Arial" w:hAnsi="Arial" w:cs="Arial"/>
          <w:sz w:val="20"/>
        </w:rPr>
      </w:pPr>
      <w:r w:rsidRPr="00F35E20">
        <w:rPr>
          <w:rFonts w:ascii="Arial" w:hAnsi="Arial" w:cs="Arial"/>
          <w:sz w:val="20"/>
        </w:rPr>
        <w:t>Festividades y cultura gastronómica</w:t>
      </w:r>
      <w:r w:rsidR="005C0F16" w:rsidRPr="00F35E20">
        <w:rPr>
          <w:rFonts w:ascii="Arial" w:hAnsi="Arial" w:cs="Arial"/>
          <w:sz w:val="20"/>
        </w:rPr>
        <w:t>.</w:t>
      </w:r>
    </w:p>
    <w:p w:rsidR="002D2335" w:rsidRDefault="002D2335" w:rsidP="002D2335">
      <w:pPr>
        <w:spacing w:after="0" w:line="240" w:lineRule="auto"/>
        <w:ind w:left="567"/>
        <w:contextualSpacing/>
        <w:jc w:val="both"/>
        <w:rPr>
          <w:rFonts w:ascii="Arial" w:hAnsi="Arial" w:cs="Arial"/>
          <w:b/>
          <w:sz w:val="20"/>
          <w:szCs w:val="20"/>
        </w:rPr>
      </w:pPr>
    </w:p>
    <w:p w:rsidR="001F7142" w:rsidRPr="002C1A11" w:rsidRDefault="001F7142" w:rsidP="001F7142">
      <w:pPr>
        <w:spacing w:after="0" w:line="240" w:lineRule="auto"/>
        <w:jc w:val="both"/>
        <w:rPr>
          <w:rFonts w:ascii="Arial" w:hAnsi="Arial" w:cs="Arial"/>
          <w:sz w:val="20"/>
          <w:szCs w:val="20"/>
        </w:rPr>
      </w:pPr>
    </w:p>
    <w:p w:rsidR="001F7142" w:rsidRPr="007E2EFB" w:rsidRDefault="001F7142" w:rsidP="007E2EFB">
      <w:pPr>
        <w:pStyle w:val="CUADROSPDOT"/>
        <w:rPr>
          <w:b w:val="0"/>
        </w:rPr>
      </w:pPr>
      <w:bookmarkStart w:id="111" w:name="_Toc300835840"/>
      <w:bookmarkStart w:id="112" w:name="_Toc315707931"/>
      <w:r w:rsidRPr="002C1A11">
        <w:t xml:space="preserve">Cuadro 34. </w:t>
      </w:r>
      <w:r w:rsidRPr="007E2EFB">
        <w:rPr>
          <w:b w:val="0"/>
        </w:rPr>
        <w:t>Calendario festivo y gastronomía típica de los asentamientos humanos de la parroquia.</w:t>
      </w:r>
      <w:bookmarkEnd w:id="111"/>
      <w:bookmarkEnd w:id="112"/>
    </w:p>
    <w:p w:rsidR="002D2335" w:rsidRPr="002C1A11" w:rsidRDefault="002D2335" w:rsidP="001F7142">
      <w:pPr>
        <w:spacing w:after="0" w:line="240" w:lineRule="auto"/>
        <w:jc w:val="both"/>
        <w:rPr>
          <w:rFonts w:ascii="Arial" w:hAnsi="Arial" w:cs="Arial"/>
          <w:sz w:val="20"/>
          <w:szCs w:val="20"/>
        </w:rPr>
      </w:pPr>
    </w:p>
    <w:tbl>
      <w:tblPr>
        <w:tblW w:w="947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tblPr>
      <w:tblGrid>
        <w:gridCol w:w="1560"/>
        <w:gridCol w:w="1701"/>
        <w:gridCol w:w="495"/>
        <w:gridCol w:w="482"/>
        <w:gridCol w:w="311"/>
        <w:gridCol w:w="310"/>
        <w:gridCol w:w="310"/>
        <w:gridCol w:w="310"/>
        <w:gridCol w:w="313"/>
        <w:gridCol w:w="310"/>
        <w:gridCol w:w="313"/>
        <w:gridCol w:w="310"/>
        <w:gridCol w:w="313"/>
        <w:gridCol w:w="313"/>
        <w:gridCol w:w="310"/>
        <w:gridCol w:w="313"/>
        <w:gridCol w:w="1501"/>
      </w:tblGrid>
      <w:tr w:rsidR="00F35E20" w:rsidRPr="00B7368B" w:rsidTr="009946C3">
        <w:trPr>
          <w:trHeight w:val="270"/>
        </w:trPr>
        <w:tc>
          <w:tcPr>
            <w:tcW w:w="1560" w:type="dxa"/>
            <w:vMerge w:val="restart"/>
            <w:shd w:val="clear" w:color="auto" w:fill="FFFF66"/>
            <w:vAlign w:val="center"/>
            <w:hideMark/>
          </w:tcPr>
          <w:p w:rsidR="00F35E20" w:rsidRPr="0036636E" w:rsidRDefault="00F35E20" w:rsidP="008F1C39">
            <w:pPr>
              <w:spacing w:after="0" w:line="240" w:lineRule="auto"/>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C</w:t>
            </w:r>
            <w:r w:rsidR="008F1C39" w:rsidRPr="0036636E">
              <w:rPr>
                <w:rFonts w:ascii="Arial" w:eastAsia="Times New Roman" w:hAnsi="Arial" w:cs="Arial"/>
                <w:b/>
                <w:bCs/>
                <w:sz w:val="18"/>
                <w:szCs w:val="18"/>
                <w:lang w:val="es-ES" w:eastAsia="es-ES"/>
              </w:rPr>
              <w:t>omunidad</w:t>
            </w:r>
          </w:p>
        </w:tc>
        <w:tc>
          <w:tcPr>
            <w:tcW w:w="1701" w:type="dxa"/>
            <w:vMerge w:val="restart"/>
            <w:shd w:val="clear" w:color="auto" w:fill="FFFF66"/>
            <w:vAlign w:val="center"/>
            <w:hideMark/>
          </w:tcPr>
          <w:p w:rsidR="00F35E20" w:rsidRPr="0036636E" w:rsidRDefault="00F35E20" w:rsidP="00F35E20">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Nombre de la celebración</w:t>
            </w:r>
          </w:p>
        </w:tc>
        <w:tc>
          <w:tcPr>
            <w:tcW w:w="977" w:type="dxa"/>
            <w:gridSpan w:val="2"/>
            <w:vMerge w:val="restart"/>
            <w:shd w:val="clear" w:color="auto" w:fill="FFFF66"/>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Tipo de celebración</w:t>
            </w:r>
          </w:p>
        </w:tc>
        <w:tc>
          <w:tcPr>
            <w:tcW w:w="3736" w:type="dxa"/>
            <w:gridSpan w:val="12"/>
            <w:shd w:val="clear" w:color="auto" w:fill="FFFF66"/>
            <w:vAlign w:val="center"/>
            <w:hideMark/>
          </w:tcPr>
          <w:p w:rsidR="00F35E20" w:rsidRPr="0036636E" w:rsidRDefault="00F35E20" w:rsidP="00B7368B">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MESES (especificar el número del día)</w:t>
            </w:r>
          </w:p>
        </w:tc>
        <w:tc>
          <w:tcPr>
            <w:tcW w:w="1501" w:type="dxa"/>
            <w:vMerge w:val="restart"/>
            <w:shd w:val="clear" w:color="auto" w:fill="FFFF66"/>
            <w:vAlign w:val="center"/>
            <w:hideMark/>
          </w:tcPr>
          <w:p w:rsidR="00F35E20" w:rsidRPr="00F35E20" w:rsidRDefault="00F35E20" w:rsidP="00B7368B">
            <w:pPr>
              <w:spacing w:after="0" w:line="240" w:lineRule="auto"/>
              <w:jc w:val="center"/>
              <w:rPr>
                <w:rFonts w:ascii="Arial" w:eastAsia="Times New Roman" w:hAnsi="Arial" w:cs="Arial"/>
                <w:b/>
                <w:bCs/>
                <w:sz w:val="18"/>
                <w:szCs w:val="18"/>
                <w:lang w:val="es-ES" w:eastAsia="es-ES"/>
              </w:rPr>
            </w:pPr>
            <w:r w:rsidRPr="00F35E20">
              <w:rPr>
                <w:rFonts w:ascii="Arial" w:eastAsia="Times New Roman" w:hAnsi="Arial" w:cs="Arial"/>
                <w:b/>
                <w:bCs/>
                <w:sz w:val="18"/>
                <w:szCs w:val="18"/>
                <w:lang w:val="es-ES" w:eastAsia="es-ES"/>
              </w:rPr>
              <w:t>Gastronomía</w:t>
            </w:r>
          </w:p>
          <w:p w:rsidR="00F35E20" w:rsidRPr="00B7368B" w:rsidRDefault="00F35E20" w:rsidP="00B7368B">
            <w:pPr>
              <w:spacing w:after="0" w:line="240" w:lineRule="auto"/>
              <w:jc w:val="center"/>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 </w:t>
            </w:r>
          </w:p>
        </w:tc>
      </w:tr>
      <w:tr w:rsidR="00F35E20" w:rsidRPr="00B7368B" w:rsidTr="009946C3">
        <w:trPr>
          <w:cantSplit/>
          <w:trHeight w:val="1228"/>
        </w:trPr>
        <w:tc>
          <w:tcPr>
            <w:tcW w:w="1560" w:type="dxa"/>
            <w:vMerge/>
            <w:shd w:val="clear" w:color="auto" w:fill="FFFF66"/>
            <w:vAlign w:val="center"/>
            <w:hideMark/>
          </w:tcPr>
          <w:p w:rsidR="00F35E20" w:rsidRPr="0036636E" w:rsidRDefault="00F35E20" w:rsidP="00B7368B">
            <w:pPr>
              <w:spacing w:after="0" w:line="240" w:lineRule="auto"/>
              <w:rPr>
                <w:rFonts w:ascii="Arial" w:eastAsia="Times New Roman" w:hAnsi="Arial" w:cs="Arial"/>
                <w:b/>
                <w:bCs/>
                <w:sz w:val="18"/>
                <w:szCs w:val="18"/>
                <w:lang w:val="es-ES" w:eastAsia="es-ES"/>
              </w:rPr>
            </w:pPr>
          </w:p>
        </w:tc>
        <w:tc>
          <w:tcPr>
            <w:tcW w:w="1701" w:type="dxa"/>
            <w:vMerge/>
            <w:shd w:val="clear" w:color="auto" w:fill="FFFF66"/>
            <w:vAlign w:val="center"/>
            <w:hideMark/>
          </w:tcPr>
          <w:p w:rsidR="00F35E20" w:rsidRPr="0036636E" w:rsidRDefault="00F35E20" w:rsidP="00B7368B">
            <w:pPr>
              <w:spacing w:after="0" w:line="240" w:lineRule="auto"/>
              <w:rPr>
                <w:rFonts w:ascii="Arial" w:eastAsia="Times New Roman" w:hAnsi="Arial" w:cs="Arial"/>
                <w:b/>
                <w:bCs/>
                <w:sz w:val="18"/>
                <w:szCs w:val="18"/>
                <w:lang w:val="es-ES" w:eastAsia="es-ES"/>
              </w:rPr>
            </w:pPr>
          </w:p>
        </w:tc>
        <w:tc>
          <w:tcPr>
            <w:tcW w:w="977" w:type="dxa"/>
            <w:gridSpan w:val="2"/>
            <w:vMerge/>
            <w:shd w:val="clear" w:color="auto" w:fill="FFFF66"/>
            <w:vAlign w:val="center"/>
            <w:hideMark/>
          </w:tcPr>
          <w:p w:rsidR="00F35E20" w:rsidRPr="0036636E" w:rsidRDefault="00F35E20" w:rsidP="00B7368B">
            <w:pPr>
              <w:spacing w:after="0" w:line="240" w:lineRule="auto"/>
              <w:rPr>
                <w:rFonts w:ascii="Arial" w:eastAsia="Times New Roman" w:hAnsi="Arial" w:cs="Arial"/>
                <w:b/>
                <w:bCs/>
                <w:sz w:val="18"/>
                <w:szCs w:val="18"/>
                <w:lang w:val="es-ES" w:eastAsia="es-ES"/>
              </w:rPr>
            </w:pPr>
          </w:p>
        </w:tc>
        <w:tc>
          <w:tcPr>
            <w:tcW w:w="311" w:type="dxa"/>
            <w:shd w:val="clear" w:color="auto" w:fill="FFFF66"/>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Enero</w:t>
            </w:r>
          </w:p>
        </w:tc>
        <w:tc>
          <w:tcPr>
            <w:tcW w:w="310" w:type="dxa"/>
            <w:shd w:val="clear" w:color="auto" w:fill="FFFF66"/>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Febrero</w:t>
            </w:r>
          </w:p>
        </w:tc>
        <w:tc>
          <w:tcPr>
            <w:tcW w:w="310" w:type="dxa"/>
            <w:shd w:val="clear" w:color="auto" w:fill="FFFF66"/>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Marzo</w:t>
            </w:r>
          </w:p>
        </w:tc>
        <w:tc>
          <w:tcPr>
            <w:tcW w:w="310" w:type="dxa"/>
            <w:shd w:val="clear" w:color="auto" w:fill="FFFF66"/>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Abril</w:t>
            </w:r>
          </w:p>
        </w:tc>
        <w:tc>
          <w:tcPr>
            <w:tcW w:w="313" w:type="dxa"/>
            <w:shd w:val="clear" w:color="auto" w:fill="FFFF66"/>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Mayo</w:t>
            </w:r>
          </w:p>
        </w:tc>
        <w:tc>
          <w:tcPr>
            <w:tcW w:w="310" w:type="dxa"/>
            <w:shd w:val="clear" w:color="auto" w:fill="FFFF66"/>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Junio</w:t>
            </w:r>
          </w:p>
        </w:tc>
        <w:tc>
          <w:tcPr>
            <w:tcW w:w="313" w:type="dxa"/>
            <w:shd w:val="clear" w:color="auto" w:fill="FFFF66"/>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Julio</w:t>
            </w:r>
          </w:p>
        </w:tc>
        <w:tc>
          <w:tcPr>
            <w:tcW w:w="310" w:type="dxa"/>
            <w:shd w:val="clear" w:color="auto" w:fill="FFFF66"/>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Agosto</w:t>
            </w:r>
          </w:p>
        </w:tc>
        <w:tc>
          <w:tcPr>
            <w:tcW w:w="313" w:type="dxa"/>
            <w:shd w:val="clear" w:color="auto" w:fill="FFFF66"/>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Septiembre</w:t>
            </w:r>
          </w:p>
        </w:tc>
        <w:tc>
          <w:tcPr>
            <w:tcW w:w="313" w:type="dxa"/>
            <w:shd w:val="clear" w:color="auto" w:fill="FFFF66"/>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Octubre</w:t>
            </w:r>
          </w:p>
        </w:tc>
        <w:tc>
          <w:tcPr>
            <w:tcW w:w="310" w:type="dxa"/>
            <w:shd w:val="clear" w:color="auto" w:fill="FFFF66"/>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Noviembre</w:t>
            </w:r>
          </w:p>
        </w:tc>
        <w:tc>
          <w:tcPr>
            <w:tcW w:w="313" w:type="dxa"/>
            <w:shd w:val="clear" w:color="auto" w:fill="FFFF66"/>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Diciembre</w:t>
            </w:r>
          </w:p>
        </w:tc>
        <w:tc>
          <w:tcPr>
            <w:tcW w:w="1501" w:type="dxa"/>
            <w:vMerge/>
            <w:shd w:val="clear" w:color="auto" w:fill="FFFF66"/>
            <w:vAlign w:val="center"/>
            <w:hideMark/>
          </w:tcPr>
          <w:p w:rsidR="00F35E20" w:rsidRPr="00B7368B" w:rsidRDefault="00F35E20" w:rsidP="00B7368B">
            <w:pPr>
              <w:spacing w:after="0" w:line="240" w:lineRule="auto"/>
              <w:jc w:val="center"/>
              <w:rPr>
                <w:rFonts w:ascii="Calibri" w:eastAsia="Times New Roman" w:hAnsi="Calibri" w:cs="Calibri"/>
                <w:b/>
                <w:bCs/>
                <w:sz w:val="20"/>
                <w:szCs w:val="20"/>
                <w:lang w:val="es-ES" w:eastAsia="es-ES"/>
              </w:rPr>
            </w:pPr>
          </w:p>
        </w:tc>
      </w:tr>
      <w:tr w:rsidR="00D301F4" w:rsidRPr="00B7368B" w:rsidTr="009946C3">
        <w:trPr>
          <w:cantSplit/>
          <w:trHeight w:val="1134"/>
        </w:trPr>
        <w:tc>
          <w:tcPr>
            <w:tcW w:w="1560" w:type="dxa"/>
            <w:vMerge/>
            <w:shd w:val="clear" w:color="auto" w:fill="FFFF66"/>
            <w:vAlign w:val="center"/>
            <w:hideMark/>
          </w:tcPr>
          <w:p w:rsidR="00B7368B" w:rsidRPr="0036636E" w:rsidRDefault="00B7368B" w:rsidP="00B7368B">
            <w:pPr>
              <w:spacing w:after="0" w:line="240" w:lineRule="auto"/>
              <w:rPr>
                <w:rFonts w:ascii="Arial" w:eastAsia="Times New Roman" w:hAnsi="Arial" w:cs="Arial"/>
                <w:b/>
                <w:bCs/>
                <w:sz w:val="18"/>
                <w:szCs w:val="18"/>
                <w:lang w:val="es-ES" w:eastAsia="es-ES"/>
              </w:rPr>
            </w:pPr>
          </w:p>
        </w:tc>
        <w:tc>
          <w:tcPr>
            <w:tcW w:w="1701" w:type="dxa"/>
            <w:vMerge/>
            <w:shd w:val="clear" w:color="auto" w:fill="FFFF66"/>
            <w:vAlign w:val="center"/>
            <w:hideMark/>
          </w:tcPr>
          <w:p w:rsidR="00B7368B" w:rsidRPr="0036636E" w:rsidRDefault="00B7368B" w:rsidP="00B7368B">
            <w:pPr>
              <w:spacing w:after="0" w:line="240" w:lineRule="auto"/>
              <w:rPr>
                <w:rFonts w:ascii="Arial" w:eastAsia="Times New Roman" w:hAnsi="Arial" w:cs="Arial"/>
                <w:b/>
                <w:bCs/>
                <w:sz w:val="18"/>
                <w:szCs w:val="18"/>
                <w:lang w:val="es-ES" w:eastAsia="es-ES"/>
              </w:rPr>
            </w:pPr>
          </w:p>
        </w:tc>
        <w:tc>
          <w:tcPr>
            <w:tcW w:w="495" w:type="dxa"/>
            <w:shd w:val="clear" w:color="auto" w:fill="FFFF66"/>
            <w:textDirection w:val="btLr"/>
            <w:vAlign w:val="center"/>
            <w:hideMark/>
          </w:tcPr>
          <w:p w:rsidR="00B7368B" w:rsidRPr="0036636E" w:rsidRDefault="00B7368B" w:rsidP="00D340B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Religiosa</w:t>
            </w:r>
          </w:p>
        </w:tc>
        <w:tc>
          <w:tcPr>
            <w:tcW w:w="482" w:type="dxa"/>
            <w:shd w:val="clear" w:color="auto" w:fill="FFFF66"/>
            <w:textDirection w:val="btLr"/>
            <w:vAlign w:val="center"/>
            <w:hideMark/>
          </w:tcPr>
          <w:p w:rsidR="00B7368B" w:rsidRPr="0036636E" w:rsidRDefault="00B7368B" w:rsidP="00D340B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No religiosa</w:t>
            </w:r>
          </w:p>
        </w:tc>
        <w:tc>
          <w:tcPr>
            <w:tcW w:w="311" w:type="dxa"/>
            <w:shd w:val="clear" w:color="auto" w:fill="FFFF66"/>
            <w:vAlign w:val="center"/>
            <w:hideMark/>
          </w:tcPr>
          <w:p w:rsidR="00B7368B" w:rsidRPr="0036636E" w:rsidRDefault="00B7368B" w:rsidP="00B7368B">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 </w:t>
            </w:r>
          </w:p>
        </w:tc>
        <w:tc>
          <w:tcPr>
            <w:tcW w:w="310" w:type="dxa"/>
            <w:shd w:val="clear" w:color="auto" w:fill="FFFF66"/>
            <w:vAlign w:val="center"/>
            <w:hideMark/>
          </w:tcPr>
          <w:p w:rsidR="00B7368B" w:rsidRPr="0036636E" w:rsidRDefault="00B7368B" w:rsidP="00B7368B">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 </w:t>
            </w:r>
          </w:p>
        </w:tc>
        <w:tc>
          <w:tcPr>
            <w:tcW w:w="310" w:type="dxa"/>
            <w:shd w:val="clear" w:color="auto" w:fill="FFFF66"/>
            <w:vAlign w:val="center"/>
            <w:hideMark/>
          </w:tcPr>
          <w:p w:rsidR="00B7368B" w:rsidRPr="0036636E" w:rsidRDefault="00B7368B" w:rsidP="00B7368B">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 </w:t>
            </w:r>
          </w:p>
        </w:tc>
        <w:tc>
          <w:tcPr>
            <w:tcW w:w="310" w:type="dxa"/>
            <w:shd w:val="clear" w:color="auto" w:fill="FFFF66"/>
            <w:vAlign w:val="center"/>
            <w:hideMark/>
          </w:tcPr>
          <w:p w:rsidR="00B7368B" w:rsidRPr="0036636E" w:rsidRDefault="00B7368B" w:rsidP="00B7368B">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 </w:t>
            </w:r>
          </w:p>
        </w:tc>
        <w:tc>
          <w:tcPr>
            <w:tcW w:w="313" w:type="dxa"/>
            <w:shd w:val="clear" w:color="auto" w:fill="FFFF66"/>
            <w:vAlign w:val="center"/>
            <w:hideMark/>
          </w:tcPr>
          <w:p w:rsidR="00B7368B" w:rsidRPr="0036636E" w:rsidRDefault="00B7368B" w:rsidP="00B7368B">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 </w:t>
            </w:r>
          </w:p>
        </w:tc>
        <w:tc>
          <w:tcPr>
            <w:tcW w:w="310" w:type="dxa"/>
            <w:shd w:val="clear" w:color="auto" w:fill="FFFF66"/>
            <w:vAlign w:val="center"/>
            <w:hideMark/>
          </w:tcPr>
          <w:p w:rsidR="00B7368B" w:rsidRPr="0036636E" w:rsidRDefault="00B7368B" w:rsidP="00B7368B">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 </w:t>
            </w:r>
          </w:p>
        </w:tc>
        <w:tc>
          <w:tcPr>
            <w:tcW w:w="313" w:type="dxa"/>
            <w:shd w:val="clear" w:color="auto" w:fill="FFFF66"/>
            <w:vAlign w:val="center"/>
            <w:hideMark/>
          </w:tcPr>
          <w:p w:rsidR="00B7368B" w:rsidRPr="0036636E" w:rsidRDefault="00B7368B" w:rsidP="00B7368B">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 </w:t>
            </w:r>
          </w:p>
        </w:tc>
        <w:tc>
          <w:tcPr>
            <w:tcW w:w="310" w:type="dxa"/>
            <w:shd w:val="clear" w:color="auto" w:fill="FFFF66"/>
            <w:vAlign w:val="center"/>
            <w:hideMark/>
          </w:tcPr>
          <w:p w:rsidR="00B7368B" w:rsidRPr="0036636E" w:rsidRDefault="00B7368B" w:rsidP="00B7368B">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 </w:t>
            </w:r>
          </w:p>
        </w:tc>
        <w:tc>
          <w:tcPr>
            <w:tcW w:w="313" w:type="dxa"/>
            <w:shd w:val="clear" w:color="auto" w:fill="FFFF66"/>
            <w:vAlign w:val="center"/>
            <w:hideMark/>
          </w:tcPr>
          <w:p w:rsidR="00B7368B" w:rsidRPr="0036636E" w:rsidRDefault="00B7368B" w:rsidP="00B7368B">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 </w:t>
            </w:r>
          </w:p>
        </w:tc>
        <w:tc>
          <w:tcPr>
            <w:tcW w:w="313" w:type="dxa"/>
            <w:shd w:val="clear" w:color="auto" w:fill="FFFF66"/>
            <w:vAlign w:val="center"/>
            <w:hideMark/>
          </w:tcPr>
          <w:p w:rsidR="00B7368B" w:rsidRPr="0036636E" w:rsidRDefault="00B7368B" w:rsidP="00B7368B">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 </w:t>
            </w:r>
          </w:p>
        </w:tc>
        <w:tc>
          <w:tcPr>
            <w:tcW w:w="310" w:type="dxa"/>
            <w:shd w:val="clear" w:color="auto" w:fill="FFFF66"/>
            <w:vAlign w:val="center"/>
            <w:hideMark/>
          </w:tcPr>
          <w:p w:rsidR="00B7368B" w:rsidRPr="0036636E" w:rsidRDefault="00B7368B" w:rsidP="00B7368B">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 </w:t>
            </w:r>
          </w:p>
        </w:tc>
        <w:tc>
          <w:tcPr>
            <w:tcW w:w="313" w:type="dxa"/>
            <w:shd w:val="clear" w:color="auto" w:fill="FFFF66"/>
            <w:vAlign w:val="center"/>
            <w:hideMark/>
          </w:tcPr>
          <w:p w:rsidR="00B7368B" w:rsidRPr="0036636E" w:rsidRDefault="00B7368B" w:rsidP="00B7368B">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 </w:t>
            </w:r>
          </w:p>
        </w:tc>
        <w:tc>
          <w:tcPr>
            <w:tcW w:w="1501" w:type="dxa"/>
            <w:shd w:val="clear" w:color="auto" w:fill="FFFF66"/>
            <w:vAlign w:val="center"/>
            <w:hideMark/>
          </w:tcPr>
          <w:p w:rsidR="00B7368B" w:rsidRPr="00B7368B" w:rsidRDefault="00B7368B" w:rsidP="00B7368B">
            <w:pPr>
              <w:spacing w:after="0" w:line="240" w:lineRule="auto"/>
              <w:jc w:val="center"/>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 </w:t>
            </w:r>
          </w:p>
        </w:tc>
      </w:tr>
      <w:tr w:rsidR="00D301F4" w:rsidRPr="00B7368B" w:rsidTr="00340585">
        <w:trPr>
          <w:trHeight w:val="510"/>
        </w:trPr>
        <w:tc>
          <w:tcPr>
            <w:tcW w:w="1560" w:type="dxa"/>
            <w:vMerge w:val="restart"/>
            <w:shd w:val="clear" w:color="auto" w:fill="66FF66"/>
            <w:noWrap/>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CABECERA PARROQUIAL</w:t>
            </w: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Virgen de la Nube</w:t>
            </w:r>
          </w:p>
        </w:tc>
        <w:tc>
          <w:tcPr>
            <w:tcW w:w="495" w:type="dxa"/>
            <w:shd w:val="clear" w:color="auto" w:fill="66FF66"/>
            <w:vAlign w:val="center"/>
            <w:hideMark/>
          </w:tcPr>
          <w:p w:rsidR="00B7368B" w:rsidRPr="0036636E" w:rsidRDefault="00B7368B" w:rsidP="004B3D42">
            <w:pPr>
              <w:pStyle w:val="Prrafodelista"/>
              <w:numPr>
                <w:ilvl w:val="0"/>
                <w:numId w:val="184"/>
              </w:numPr>
              <w:spacing w:after="0" w:line="240" w:lineRule="auto"/>
              <w:jc w:val="center"/>
              <w:rPr>
                <w:rFonts w:ascii="Arial" w:eastAsia="Times New Roman" w:hAnsi="Arial" w:cs="Arial"/>
                <w:sz w:val="20"/>
                <w:szCs w:val="20"/>
                <w:lang w:val="es-ES" w:eastAsia="es-ES"/>
              </w:rPr>
            </w:pP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1</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Buñuelos, higos, miel</w:t>
            </w:r>
          </w:p>
        </w:tc>
      </w:tr>
      <w:tr w:rsidR="00D301F4" w:rsidRPr="00B7368B" w:rsidTr="00DE6D39">
        <w:trPr>
          <w:trHeight w:val="270"/>
        </w:trPr>
        <w:tc>
          <w:tcPr>
            <w:tcW w:w="1560" w:type="dxa"/>
            <w:vMerge/>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Semana santa</w:t>
            </w:r>
          </w:p>
        </w:tc>
        <w:tc>
          <w:tcPr>
            <w:tcW w:w="495" w:type="dxa"/>
            <w:shd w:val="clear" w:color="auto" w:fill="66FF66"/>
            <w:vAlign w:val="center"/>
            <w:hideMark/>
          </w:tcPr>
          <w:p w:rsidR="00B7368B" w:rsidRPr="0036636E" w:rsidRDefault="00B7368B" w:rsidP="004B3D42">
            <w:pPr>
              <w:pStyle w:val="Prrafodelista"/>
              <w:numPr>
                <w:ilvl w:val="0"/>
                <w:numId w:val="183"/>
              </w:numPr>
              <w:spacing w:after="0" w:line="240" w:lineRule="auto"/>
              <w:jc w:val="center"/>
              <w:rPr>
                <w:rFonts w:ascii="Arial" w:eastAsia="Times New Roman" w:hAnsi="Arial" w:cs="Arial"/>
                <w:sz w:val="20"/>
                <w:szCs w:val="20"/>
                <w:lang w:val="es-ES" w:eastAsia="es-ES"/>
              </w:rPr>
            </w:pP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36636E" w:rsidRDefault="00B7368B" w:rsidP="004B3D42">
            <w:pPr>
              <w:pStyle w:val="Prrafodelista"/>
              <w:numPr>
                <w:ilvl w:val="0"/>
                <w:numId w:val="183"/>
              </w:numPr>
              <w:spacing w:after="0" w:line="240" w:lineRule="auto"/>
              <w:jc w:val="center"/>
              <w:rPr>
                <w:rFonts w:ascii="Arial" w:eastAsia="Times New Roman" w:hAnsi="Arial" w:cs="Arial"/>
                <w:sz w:val="20"/>
                <w:szCs w:val="20"/>
                <w:lang w:val="es-ES" w:eastAsia="es-ES"/>
              </w:rPr>
            </w:pP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 xml:space="preserve">Fanesca </w:t>
            </w:r>
          </w:p>
        </w:tc>
      </w:tr>
      <w:tr w:rsidR="00D301F4" w:rsidRPr="00B7368B" w:rsidTr="00DE6D39">
        <w:trPr>
          <w:trHeight w:val="270"/>
        </w:trPr>
        <w:tc>
          <w:tcPr>
            <w:tcW w:w="1560" w:type="dxa"/>
            <w:vMerge/>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Corpus Cristi</w:t>
            </w:r>
          </w:p>
        </w:tc>
        <w:tc>
          <w:tcPr>
            <w:tcW w:w="495" w:type="dxa"/>
            <w:shd w:val="clear" w:color="auto" w:fill="66FF66"/>
            <w:vAlign w:val="center"/>
            <w:hideMark/>
          </w:tcPr>
          <w:p w:rsidR="00B7368B" w:rsidRPr="0036636E" w:rsidRDefault="00B7368B" w:rsidP="004B3D42">
            <w:pPr>
              <w:pStyle w:val="Prrafodelista"/>
              <w:numPr>
                <w:ilvl w:val="0"/>
                <w:numId w:val="182"/>
              </w:numPr>
              <w:spacing w:after="0" w:line="240" w:lineRule="auto"/>
              <w:jc w:val="center"/>
              <w:rPr>
                <w:rFonts w:ascii="Arial" w:eastAsia="Times New Roman" w:hAnsi="Arial" w:cs="Arial"/>
                <w:sz w:val="20"/>
                <w:szCs w:val="20"/>
                <w:lang w:val="es-ES" w:eastAsia="es-ES"/>
              </w:rPr>
            </w:pP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36636E" w:rsidRDefault="00B7368B" w:rsidP="004B3D42">
            <w:pPr>
              <w:pStyle w:val="Prrafodelista"/>
              <w:numPr>
                <w:ilvl w:val="0"/>
                <w:numId w:val="182"/>
              </w:numPr>
              <w:spacing w:after="0" w:line="240" w:lineRule="auto"/>
              <w:jc w:val="center"/>
              <w:rPr>
                <w:rFonts w:ascii="Arial" w:eastAsia="Times New Roman" w:hAnsi="Arial" w:cs="Arial"/>
                <w:sz w:val="20"/>
                <w:szCs w:val="20"/>
                <w:lang w:val="es-ES" w:eastAsia="es-ES"/>
              </w:rPr>
            </w:pP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Cuy, pollo</w:t>
            </w:r>
          </w:p>
        </w:tc>
      </w:tr>
      <w:tr w:rsidR="00D301F4" w:rsidRPr="00B7368B" w:rsidTr="00DE6D39">
        <w:trPr>
          <w:trHeight w:val="780"/>
        </w:trPr>
        <w:tc>
          <w:tcPr>
            <w:tcW w:w="1560" w:type="dxa"/>
            <w:vMerge/>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San Judas Tadeo</w:t>
            </w:r>
          </w:p>
        </w:tc>
        <w:tc>
          <w:tcPr>
            <w:tcW w:w="495" w:type="dxa"/>
            <w:shd w:val="clear" w:color="auto" w:fill="66FF66"/>
            <w:vAlign w:val="center"/>
            <w:hideMark/>
          </w:tcPr>
          <w:p w:rsidR="00B7368B" w:rsidRPr="0036636E" w:rsidRDefault="00B7368B" w:rsidP="004B3D42">
            <w:pPr>
              <w:pStyle w:val="Prrafodelista"/>
              <w:numPr>
                <w:ilvl w:val="0"/>
                <w:numId w:val="181"/>
              </w:numPr>
              <w:spacing w:after="0" w:line="240" w:lineRule="auto"/>
              <w:jc w:val="center"/>
              <w:rPr>
                <w:rFonts w:ascii="Arial" w:eastAsia="Times New Roman" w:hAnsi="Arial" w:cs="Arial"/>
                <w:sz w:val="20"/>
                <w:szCs w:val="20"/>
                <w:lang w:val="es-ES" w:eastAsia="es-ES"/>
              </w:rPr>
            </w:pP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28</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Chancho, cuy, pollos, borrego, chicha</w:t>
            </w:r>
          </w:p>
        </w:tc>
      </w:tr>
      <w:tr w:rsidR="00D301F4" w:rsidRPr="00B7368B" w:rsidTr="00DE6D39">
        <w:trPr>
          <w:trHeight w:val="525"/>
        </w:trPr>
        <w:tc>
          <w:tcPr>
            <w:tcW w:w="1560" w:type="dxa"/>
            <w:vMerge/>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Finados</w:t>
            </w:r>
          </w:p>
        </w:tc>
        <w:tc>
          <w:tcPr>
            <w:tcW w:w="495" w:type="dxa"/>
            <w:shd w:val="clear" w:color="auto" w:fill="66FF66"/>
            <w:vAlign w:val="center"/>
            <w:hideMark/>
          </w:tcPr>
          <w:p w:rsidR="00B7368B" w:rsidRPr="0036636E" w:rsidRDefault="00B7368B" w:rsidP="004B3D42">
            <w:pPr>
              <w:pStyle w:val="Prrafodelista"/>
              <w:numPr>
                <w:ilvl w:val="0"/>
                <w:numId w:val="180"/>
              </w:numPr>
              <w:spacing w:after="0" w:line="240" w:lineRule="auto"/>
              <w:jc w:val="center"/>
              <w:rPr>
                <w:rFonts w:ascii="Arial" w:eastAsia="Times New Roman" w:hAnsi="Arial" w:cs="Arial"/>
                <w:sz w:val="20"/>
                <w:szCs w:val="20"/>
                <w:lang w:val="es-ES" w:eastAsia="es-ES"/>
              </w:rPr>
            </w:pP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2</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 xml:space="preserve">Colada morada y guaguas de pan </w:t>
            </w:r>
          </w:p>
        </w:tc>
      </w:tr>
      <w:tr w:rsidR="00D301F4" w:rsidRPr="00B7368B" w:rsidTr="00DE6D39">
        <w:trPr>
          <w:trHeight w:val="525"/>
        </w:trPr>
        <w:tc>
          <w:tcPr>
            <w:tcW w:w="1560" w:type="dxa"/>
            <w:vMerge/>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Navidad</w:t>
            </w:r>
          </w:p>
        </w:tc>
        <w:tc>
          <w:tcPr>
            <w:tcW w:w="495" w:type="dxa"/>
            <w:shd w:val="clear" w:color="auto" w:fill="66FF66"/>
            <w:vAlign w:val="center"/>
            <w:hideMark/>
          </w:tcPr>
          <w:p w:rsidR="00B7368B" w:rsidRPr="0036636E" w:rsidRDefault="00B7368B" w:rsidP="004B3D42">
            <w:pPr>
              <w:pStyle w:val="Prrafodelista"/>
              <w:numPr>
                <w:ilvl w:val="0"/>
                <w:numId w:val="179"/>
              </w:numPr>
              <w:spacing w:after="0" w:line="240" w:lineRule="auto"/>
              <w:jc w:val="center"/>
              <w:rPr>
                <w:rFonts w:ascii="Arial" w:eastAsia="Times New Roman" w:hAnsi="Arial" w:cs="Arial"/>
                <w:sz w:val="20"/>
                <w:szCs w:val="20"/>
                <w:lang w:val="es-ES" w:eastAsia="es-ES"/>
              </w:rPr>
            </w:pP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25</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Pollo horneado con papas</w:t>
            </w:r>
          </w:p>
        </w:tc>
      </w:tr>
      <w:tr w:rsidR="00D301F4" w:rsidRPr="00B7368B" w:rsidTr="00DE6D39">
        <w:trPr>
          <w:trHeight w:val="525"/>
        </w:trPr>
        <w:tc>
          <w:tcPr>
            <w:tcW w:w="1560" w:type="dxa"/>
            <w:vMerge/>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Carnaval</w:t>
            </w:r>
          </w:p>
        </w:tc>
        <w:tc>
          <w:tcPr>
            <w:tcW w:w="495"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82" w:type="dxa"/>
            <w:shd w:val="clear" w:color="auto" w:fill="66FF66"/>
            <w:vAlign w:val="center"/>
            <w:hideMark/>
          </w:tcPr>
          <w:p w:rsidR="00B7368B" w:rsidRPr="0036636E" w:rsidRDefault="00B7368B" w:rsidP="004B3D42">
            <w:pPr>
              <w:pStyle w:val="Prrafodelista"/>
              <w:numPr>
                <w:ilvl w:val="0"/>
                <w:numId w:val="178"/>
              </w:numPr>
              <w:spacing w:after="0" w:line="240" w:lineRule="auto"/>
              <w:jc w:val="center"/>
              <w:rPr>
                <w:rFonts w:ascii="Arial" w:eastAsia="Times New Roman" w:hAnsi="Arial" w:cs="Arial"/>
                <w:sz w:val="20"/>
                <w:szCs w:val="20"/>
                <w:lang w:val="es-ES" w:eastAsia="es-ES"/>
              </w:rPr>
            </w:pP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36636E" w:rsidRDefault="00B7368B" w:rsidP="004B3D42">
            <w:pPr>
              <w:pStyle w:val="Prrafodelista"/>
              <w:numPr>
                <w:ilvl w:val="0"/>
                <w:numId w:val="178"/>
              </w:numPr>
              <w:spacing w:after="0" w:line="240" w:lineRule="auto"/>
              <w:jc w:val="center"/>
              <w:rPr>
                <w:rFonts w:ascii="Arial" w:eastAsia="Times New Roman" w:hAnsi="Arial" w:cs="Arial"/>
                <w:sz w:val="20"/>
                <w:szCs w:val="20"/>
                <w:lang w:val="es-ES" w:eastAsia="es-ES"/>
              </w:rPr>
            </w:pP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Chancho, mote, cald</w:t>
            </w:r>
            <w:r w:rsidR="00B7368B" w:rsidRPr="00B7368B">
              <w:rPr>
                <w:rFonts w:ascii="Calibri" w:eastAsia="Times New Roman" w:hAnsi="Calibri" w:cs="Calibri"/>
                <w:sz w:val="20"/>
                <w:szCs w:val="20"/>
                <w:lang w:val="es-ES" w:eastAsia="es-ES"/>
              </w:rPr>
              <w:t>o, pollo</w:t>
            </w:r>
          </w:p>
        </w:tc>
      </w:tr>
      <w:tr w:rsidR="00D301F4" w:rsidRPr="00B7368B" w:rsidTr="00DE6D39">
        <w:trPr>
          <w:trHeight w:val="525"/>
        </w:trPr>
        <w:tc>
          <w:tcPr>
            <w:tcW w:w="1560" w:type="dxa"/>
            <w:vMerge/>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D301F4">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Parroquializaci</w:t>
            </w:r>
            <w:r w:rsidR="00D301F4">
              <w:rPr>
                <w:rFonts w:ascii="Arial" w:eastAsia="Times New Roman" w:hAnsi="Arial" w:cs="Arial"/>
                <w:sz w:val="20"/>
                <w:szCs w:val="20"/>
                <w:lang w:val="es-ES" w:eastAsia="es-ES"/>
              </w:rPr>
              <w:t>ó</w:t>
            </w:r>
            <w:r w:rsidRPr="00B7368B">
              <w:rPr>
                <w:rFonts w:ascii="Arial" w:eastAsia="Times New Roman" w:hAnsi="Arial" w:cs="Arial"/>
                <w:sz w:val="20"/>
                <w:szCs w:val="20"/>
                <w:lang w:val="es-ES" w:eastAsia="es-ES"/>
              </w:rPr>
              <w:t>n de Gonzol</w:t>
            </w:r>
          </w:p>
        </w:tc>
        <w:tc>
          <w:tcPr>
            <w:tcW w:w="495"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82" w:type="dxa"/>
            <w:shd w:val="clear" w:color="auto" w:fill="66FF66"/>
            <w:vAlign w:val="center"/>
            <w:hideMark/>
          </w:tcPr>
          <w:p w:rsidR="00B7368B" w:rsidRPr="0036636E" w:rsidRDefault="00B7368B" w:rsidP="004B3D42">
            <w:pPr>
              <w:pStyle w:val="Prrafodelista"/>
              <w:numPr>
                <w:ilvl w:val="0"/>
                <w:numId w:val="177"/>
              </w:numPr>
              <w:spacing w:after="0" w:line="240" w:lineRule="auto"/>
              <w:jc w:val="center"/>
              <w:rPr>
                <w:rFonts w:ascii="Arial" w:eastAsia="Times New Roman" w:hAnsi="Arial" w:cs="Arial"/>
                <w:sz w:val="20"/>
                <w:szCs w:val="20"/>
                <w:lang w:val="es-ES" w:eastAsia="es-ES"/>
              </w:rPr>
            </w:pP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29</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Hornado, fritada, mote, papas.</w:t>
            </w:r>
          </w:p>
        </w:tc>
      </w:tr>
      <w:tr w:rsidR="00D301F4" w:rsidRPr="00B7368B" w:rsidTr="00DE6D39">
        <w:trPr>
          <w:trHeight w:val="525"/>
        </w:trPr>
        <w:tc>
          <w:tcPr>
            <w:tcW w:w="1560" w:type="dxa"/>
            <w:vMerge/>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D301F4"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Día</w:t>
            </w:r>
            <w:r w:rsidR="00B7368B" w:rsidRPr="00B7368B">
              <w:rPr>
                <w:rFonts w:ascii="Arial" w:eastAsia="Times New Roman" w:hAnsi="Arial" w:cs="Arial"/>
                <w:sz w:val="20"/>
                <w:szCs w:val="20"/>
                <w:lang w:val="es-ES" w:eastAsia="es-ES"/>
              </w:rPr>
              <w:t xml:space="preserve"> de la madre</w:t>
            </w:r>
          </w:p>
        </w:tc>
        <w:tc>
          <w:tcPr>
            <w:tcW w:w="495"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82" w:type="dxa"/>
            <w:shd w:val="clear" w:color="auto" w:fill="66FF66"/>
            <w:vAlign w:val="center"/>
            <w:hideMark/>
          </w:tcPr>
          <w:p w:rsidR="00B7368B" w:rsidRPr="0036636E" w:rsidRDefault="00B7368B" w:rsidP="004B3D42">
            <w:pPr>
              <w:pStyle w:val="Prrafodelista"/>
              <w:numPr>
                <w:ilvl w:val="0"/>
                <w:numId w:val="176"/>
              </w:numPr>
              <w:spacing w:after="0" w:line="240" w:lineRule="auto"/>
              <w:jc w:val="center"/>
              <w:rPr>
                <w:rFonts w:ascii="Arial" w:eastAsia="Times New Roman" w:hAnsi="Arial" w:cs="Arial"/>
                <w:sz w:val="20"/>
                <w:szCs w:val="20"/>
                <w:lang w:val="es-ES" w:eastAsia="es-ES"/>
              </w:rPr>
            </w:pP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 xml:space="preserve">Pollo </w:t>
            </w:r>
            <w:r w:rsidR="00F95365" w:rsidRPr="00B7368B">
              <w:rPr>
                <w:rFonts w:ascii="Calibri" w:eastAsia="Times New Roman" w:hAnsi="Calibri" w:cs="Calibri"/>
                <w:sz w:val="20"/>
                <w:szCs w:val="20"/>
                <w:lang w:val="es-ES" w:eastAsia="es-ES"/>
              </w:rPr>
              <w:t>horneado</w:t>
            </w:r>
            <w:r w:rsidRPr="00B7368B">
              <w:rPr>
                <w:rFonts w:ascii="Calibri" w:eastAsia="Times New Roman" w:hAnsi="Calibri" w:cs="Calibri"/>
                <w:sz w:val="20"/>
                <w:szCs w:val="20"/>
                <w:lang w:val="es-ES" w:eastAsia="es-ES"/>
              </w:rPr>
              <w:t xml:space="preserve"> con papas y pastel</w:t>
            </w:r>
          </w:p>
        </w:tc>
      </w:tr>
      <w:tr w:rsidR="00D301F4" w:rsidRPr="00B7368B" w:rsidTr="00DE6D39">
        <w:trPr>
          <w:trHeight w:val="525"/>
        </w:trPr>
        <w:tc>
          <w:tcPr>
            <w:tcW w:w="1560" w:type="dxa"/>
            <w:vMerge/>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D301F4"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Día</w:t>
            </w:r>
            <w:r w:rsidR="00B7368B" w:rsidRPr="00B7368B">
              <w:rPr>
                <w:rFonts w:ascii="Arial" w:eastAsia="Times New Roman" w:hAnsi="Arial" w:cs="Arial"/>
                <w:sz w:val="20"/>
                <w:szCs w:val="20"/>
                <w:lang w:val="es-ES" w:eastAsia="es-ES"/>
              </w:rPr>
              <w:t xml:space="preserve"> del padre</w:t>
            </w:r>
          </w:p>
        </w:tc>
        <w:tc>
          <w:tcPr>
            <w:tcW w:w="495"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82" w:type="dxa"/>
            <w:shd w:val="clear" w:color="auto" w:fill="66FF66"/>
            <w:vAlign w:val="center"/>
            <w:hideMark/>
          </w:tcPr>
          <w:p w:rsidR="00B7368B" w:rsidRPr="0036636E" w:rsidRDefault="00B7368B" w:rsidP="004B3D42">
            <w:pPr>
              <w:pStyle w:val="Prrafodelista"/>
              <w:numPr>
                <w:ilvl w:val="0"/>
                <w:numId w:val="175"/>
              </w:numPr>
              <w:spacing w:after="0" w:line="240" w:lineRule="auto"/>
              <w:jc w:val="center"/>
              <w:rPr>
                <w:rFonts w:ascii="Arial" w:eastAsia="Times New Roman" w:hAnsi="Arial" w:cs="Arial"/>
                <w:sz w:val="20"/>
                <w:szCs w:val="20"/>
                <w:lang w:val="es-ES" w:eastAsia="es-ES"/>
              </w:rPr>
            </w:pP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36636E" w:rsidRDefault="00B7368B" w:rsidP="004B3D42">
            <w:pPr>
              <w:pStyle w:val="Prrafodelista"/>
              <w:numPr>
                <w:ilvl w:val="0"/>
                <w:numId w:val="175"/>
              </w:numPr>
              <w:spacing w:after="0" w:line="240" w:lineRule="auto"/>
              <w:jc w:val="center"/>
              <w:rPr>
                <w:rFonts w:ascii="Arial" w:eastAsia="Times New Roman" w:hAnsi="Arial" w:cs="Arial"/>
                <w:sz w:val="20"/>
                <w:szCs w:val="20"/>
                <w:lang w:val="es-ES" w:eastAsia="es-ES"/>
              </w:rPr>
            </w:pP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Pollo horneado con papas y pastel</w:t>
            </w:r>
          </w:p>
        </w:tc>
      </w:tr>
      <w:tr w:rsidR="00D301F4" w:rsidRPr="00B7368B" w:rsidTr="00DE6D39">
        <w:trPr>
          <w:trHeight w:val="525"/>
        </w:trPr>
        <w:tc>
          <w:tcPr>
            <w:tcW w:w="1560" w:type="dxa"/>
            <w:vMerge/>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Fin de año</w:t>
            </w:r>
          </w:p>
        </w:tc>
        <w:tc>
          <w:tcPr>
            <w:tcW w:w="495"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82" w:type="dxa"/>
            <w:shd w:val="clear" w:color="auto" w:fill="66FF66"/>
            <w:vAlign w:val="center"/>
            <w:hideMark/>
          </w:tcPr>
          <w:p w:rsidR="00B7368B" w:rsidRPr="0036636E" w:rsidRDefault="00B7368B" w:rsidP="004B3D42">
            <w:pPr>
              <w:pStyle w:val="Prrafodelista"/>
              <w:numPr>
                <w:ilvl w:val="0"/>
                <w:numId w:val="174"/>
              </w:numPr>
              <w:spacing w:after="0" w:line="240" w:lineRule="auto"/>
              <w:jc w:val="center"/>
              <w:rPr>
                <w:rFonts w:ascii="Arial" w:eastAsia="Times New Roman" w:hAnsi="Arial" w:cs="Arial"/>
                <w:sz w:val="20"/>
                <w:szCs w:val="20"/>
                <w:lang w:val="es-ES" w:eastAsia="es-ES"/>
              </w:rPr>
            </w:pP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31</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 xml:space="preserve">Pollo </w:t>
            </w:r>
            <w:r w:rsidR="00B75E84" w:rsidRPr="00B7368B">
              <w:rPr>
                <w:rFonts w:ascii="Calibri" w:eastAsia="Times New Roman" w:hAnsi="Calibri" w:cs="Calibri"/>
                <w:sz w:val="20"/>
                <w:szCs w:val="20"/>
                <w:lang w:val="es-ES" w:eastAsia="es-ES"/>
              </w:rPr>
              <w:t>horneado</w:t>
            </w:r>
            <w:r w:rsidRPr="00B7368B">
              <w:rPr>
                <w:rFonts w:ascii="Calibri" w:eastAsia="Times New Roman" w:hAnsi="Calibri" w:cs="Calibri"/>
                <w:sz w:val="20"/>
                <w:szCs w:val="20"/>
                <w:lang w:val="es-ES" w:eastAsia="es-ES"/>
              </w:rPr>
              <w:t xml:space="preserve"> con papas</w:t>
            </w:r>
          </w:p>
        </w:tc>
      </w:tr>
      <w:tr w:rsidR="00D301F4" w:rsidRPr="00B7368B" w:rsidTr="00340585">
        <w:trPr>
          <w:trHeight w:val="525"/>
        </w:trPr>
        <w:tc>
          <w:tcPr>
            <w:tcW w:w="1560" w:type="dxa"/>
            <w:vMerge w:val="restart"/>
            <w:shd w:val="clear" w:color="auto" w:fill="66FF66"/>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COCHAPAMBA</w:t>
            </w: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Finados</w:t>
            </w:r>
          </w:p>
        </w:tc>
        <w:tc>
          <w:tcPr>
            <w:tcW w:w="495" w:type="dxa"/>
            <w:shd w:val="clear" w:color="auto" w:fill="66FF66"/>
            <w:vAlign w:val="center"/>
            <w:hideMark/>
          </w:tcPr>
          <w:p w:rsidR="00B7368B" w:rsidRPr="0036636E" w:rsidRDefault="00B7368B" w:rsidP="004B3D42">
            <w:pPr>
              <w:pStyle w:val="Prrafodelista"/>
              <w:numPr>
                <w:ilvl w:val="0"/>
                <w:numId w:val="174"/>
              </w:numPr>
              <w:spacing w:after="0" w:line="240" w:lineRule="auto"/>
              <w:jc w:val="center"/>
              <w:rPr>
                <w:rFonts w:ascii="Arial" w:eastAsia="Times New Roman" w:hAnsi="Arial" w:cs="Arial"/>
                <w:sz w:val="20"/>
                <w:szCs w:val="20"/>
                <w:lang w:val="es-ES" w:eastAsia="es-ES"/>
              </w:rPr>
            </w:pP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2</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 xml:space="preserve">Colada morada y guaguas de pan </w:t>
            </w:r>
          </w:p>
        </w:tc>
      </w:tr>
      <w:tr w:rsidR="00D301F4" w:rsidRPr="00B7368B" w:rsidTr="00340585">
        <w:trPr>
          <w:trHeight w:val="270"/>
        </w:trPr>
        <w:tc>
          <w:tcPr>
            <w:tcW w:w="1560" w:type="dxa"/>
            <w:vMerge/>
            <w:shd w:val="clear" w:color="auto" w:fill="66FF66"/>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Semana Santa</w:t>
            </w:r>
          </w:p>
        </w:tc>
        <w:tc>
          <w:tcPr>
            <w:tcW w:w="495" w:type="dxa"/>
            <w:shd w:val="clear" w:color="auto" w:fill="66FF66"/>
            <w:vAlign w:val="center"/>
            <w:hideMark/>
          </w:tcPr>
          <w:p w:rsidR="00B7368B" w:rsidRPr="0036636E" w:rsidRDefault="00B7368B" w:rsidP="004B3D42">
            <w:pPr>
              <w:pStyle w:val="Prrafodelista"/>
              <w:numPr>
                <w:ilvl w:val="0"/>
                <w:numId w:val="173"/>
              </w:numPr>
              <w:spacing w:after="0" w:line="240" w:lineRule="auto"/>
              <w:jc w:val="center"/>
              <w:rPr>
                <w:rFonts w:ascii="Arial" w:eastAsia="Times New Roman" w:hAnsi="Arial" w:cs="Arial"/>
                <w:sz w:val="20"/>
                <w:szCs w:val="20"/>
                <w:lang w:val="es-ES" w:eastAsia="es-ES"/>
              </w:rPr>
            </w:pP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36636E" w:rsidRDefault="00B7368B" w:rsidP="004B3D42">
            <w:pPr>
              <w:pStyle w:val="Prrafodelista"/>
              <w:numPr>
                <w:ilvl w:val="0"/>
                <w:numId w:val="173"/>
              </w:numPr>
              <w:spacing w:after="0" w:line="240" w:lineRule="auto"/>
              <w:jc w:val="center"/>
              <w:rPr>
                <w:rFonts w:ascii="Arial" w:eastAsia="Times New Roman" w:hAnsi="Arial" w:cs="Arial"/>
                <w:sz w:val="20"/>
                <w:szCs w:val="20"/>
                <w:lang w:val="es-ES" w:eastAsia="es-ES"/>
              </w:rPr>
            </w:pP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 xml:space="preserve">Fanesca </w:t>
            </w:r>
          </w:p>
        </w:tc>
      </w:tr>
      <w:tr w:rsidR="00D301F4" w:rsidRPr="00B7368B" w:rsidTr="00340585">
        <w:trPr>
          <w:trHeight w:val="525"/>
        </w:trPr>
        <w:tc>
          <w:tcPr>
            <w:tcW w:w="1560" w:type="dxa"/>
            <w:vMerge/>
            <w:shd w:val="clear" w:color="auto" w:fill="66FF66"/>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Carnaval</w:t>
            </w:r>
          </w:p>
        </w:tc>
        <w:tc>
          <w:tcPr>
            <w:tcW w:w="495"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82" w:type="dxa"/>
            <w:shd w:val="clear" w:color="auto" w:fill="66FF66"/>
            <w:vAlign w:val="center"/>
            <w:hideMark/>
          </w:tcPr>
          <w:p w:rsidR="00B7368B" w:rsidRPr="0036636E" w:rsidRDefault="00B7368B" w:rsidP="004B3D42">
            <w:pPr>
              <w:pStyle w:val="Prrafodelista"/>
              <w:numPr>
                <w:ilvl w:val="0"/>
                <w:numId w:val="173"/>
              </w:numPr>
              <w:spacing w:after="0" w:line="240" w:lineRule="auto"/>
              <w:jc w:val="center"/>
              <w:rPr>
                <w:rFonts w:ascii="Arial" w:eastAsia="Times New Roman" w:hAnsi="Arial" w:cs="Arial"/>
                <w:sz w:val="20"/>
                <w:szCs w:val="20"/>
                <w:lang w:val="es-ES" w:eastAsia="es-ES"/>
              </w:rPr>
            </w:pP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36636E" w:rsidRDefault="00B7368B" w:rsidP="004B3D42">
            <w:pPr>
              <w:pStyle w:val="Prrafodelista"/>
              <w:numPr>
                <w:ilvl w:val="0"/>
                <w:numId w:val="173"/>
              </w:numPr>
              <w:spacing w:after="0" w:line="240" w:lineRule="auto"/>
              <w:jc w:val="center"/>
              <w:rPr>
                <w:rFonts w:ascii="Arial" w:eastAsia="Times New Roman" w:hAnsi="Arial" w:cs="Arial"/>
                <w:sz w:val="20"/>
                <w:szCs w:val="20"/>
                <w:lang w:val="es-ES" w:eastAsia="es-ES"/>
              </w:rPr>
            </w:pP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B7368B"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Mote,</w:t>
            </w:r>
            <w:r w:rsidR="00597410">
              <w:rPr>
                <w:rFonts w:ascii="Calibri" w:eastAsia="Times New Roman" w:hAnsi="Calibri" w:cs="Calibri"/>
                <w:sz w:val="20"/>
                <w:szCs w:val="20"/>
                <w:lang w:val="es-ES" w:eastAsia="es-ES"/>
              </w:rPr>
              <w:t xml:space="preserve"> </w:t>
            </w:r>
            <w:r w:rsidRPr="00B7368B">
              <w:rPr>
                <w:rFonts w:ascii="Calibri" w:eastAsia="Times New Roman" w:hAnsi="Calibri" w:cs="Calibri"/>
                <w:sz w:val="20"/>
                <w:szCs w:val="20"/>
                <w:lang w:val="es-ES" w:eastAsia="es-ES"/>
              </w:rPr>
              <w:t>chancho,</w:t>
            </w:r>
            <w:r w:rsidR="00597410">
              <w:rPr>
                <w:rFonts w:ascii="Calibri" w:eastAsia="Times New Roman" w:hAnsi="Calibri" w:cs="Calibri"/>
                <w:sz w:val="20"/>
                <w:szCs w:val="20"/>
                <w:lang w:val="es-ES" w:eastAsia="es-ES"/>
              </w:rPr>
              <w:t xml:space="preserve"> </w:t>
            </w:r>
            <w:r w:rsidRPr="00B7368B">
              <w:rPr>
                <w:rFonts w:ascii="Calibri" w:eastAsia="Times New Roman" w:hAnsi="Calibri" w:cs="Calibri"/>
                <w:sz w:val="20"/>
                <w:szCs w:val="20"/>
                <w:lang w:val="es-ES" w:eastAsia="es-ES"/>
              </w:rPr>
              <w:t>chicha</w:t>
            </w:r>
          </w:p>
        </w:tc>
      </w:tr>
      <w:tr w:rsidR="00D301F4" w:rsidRPr="00B7368B" w:rsidTr="00340585">
        <w:trPr>
          <w:trHeight w:val="270"/>
        </w:trPr>
        <w:tc>
          <w:tcPr>
            <w:tcW w:w="1560" w:type="dxa"/>
            <w:vMerge/>
            <w:shd w:val="clear" w:color="auto" w:fill="66FF66"/>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Fin de año</w:t>
            </w:r>
          </w:p>
        </w:tc>
        <w:tc>
          <w:tcPr>
            <w:tcW w:w="495"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82" w:type="dxa"/>
            <w:shd w:val="clear" w:color="auto" w:fill="66FF66"/>
            <w:vAlign w:val="center"/>
            <w:hideMark/>
          </w:tcPr>
          <w:p w:rsidR="00B7368B" w:rsidRPr="0036636E" w:rsidRDefault="00B7368B" w:rsidP="004B3D42">
            <w:pPr>
              <w:pStyle w:val="Prrafodelista"/>
              <w:numPr>
                <w:ilvl w:val="0"/>
                <w:numId w:val="172"/>
              </w:numPr>
              <w:spacing w:after="0" w:line="240" w:lineRule="auto"/>
              <w:jc w:val="center"/>
              <w:rPr>
                <w:rFonts w:ascii="Arial" w:eastAsia="Times New Roman" w:hAnsi="Arial" w:cs="Arial"/>
                <w:sz w:val="20"/>
                <w:szCs w:val="20"/>
                <w:lang w:val="es-ES" w:eastAsia="es-ES"/>
              </w:rPr>
            </w:pP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31</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Pollo con papas</w:t>
            </w:r>
          </w:p>
        </w:tc>
      </w:tr>
      <w:tr w:rsidR="00D301F4" w:rsidRPr="00B7368B" w:rsidTr="00340585">
        <w:trPr>
          <w:trHeight w:val="270"/>
        </w:trPr>
        <w:tc>
          <w:tcPr>
            <w:tcW w:w="1560" w:type="dxa"/>
            <w:vMerge w:val="restart"/>
            <w:shd w:val="clear" w:color="auto" w:fill="66FF66"/>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SAN MARTÌN</w:t>
            </w: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Semana Santa</w:t>
            </w:r>
          </w:p>
        </w:tc>
        <w:tc>
          <w:tcPr>
            <w:tcW w:w="495" w:type="dxa"/>
            <w:shd w:val="clear" w:color="auto" w:fill="66FF66"/>
            <w:vAlign w:val="center"/>
            <w:hideMark/>
          </w:tcPr>
          <w:p w:rsidR="00B7368B" w:rsidRPr="0036636E" w:rsidRDefault="00B7368B" w:rsidP="004B3D42">
            <w:pPr>
              <w:pStyle w:val="Prrafodelista"/>
              <w:numPr>
                <w:ilvl w:val="0"/>
                <w:numId w:val="171"/>
              </w:numPr>
              <w:spacing w:after="0" w:line="240" w:lineRule="auto"/>
              <w:jc w:val="center"/>
              <w:rPr>
                <w:rFonts w:ascii="Arial" w:eastAsia="Times New Roman" w:hAnsi="Arial" w:cs="Arial"/>
                <w:sz w:val="20"/>
                <w:szCs w:val="20"/>
                <w:lang w:val="es-ES" w:eastAsia="es-ES"/>
              </w:rPr>
            </w:pP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36636E" w:rsidRDefault="00B7368B" w:rsidP="004B3D42">
            <w:pPr>
              <w:pStyle w:val="Prrafodelista"/>
              <w:numPr>
                <w:ilvl w:val="0"/>
                <w:numId w:val="171"/>
              </w:numPr>
              <w:spacing w:after="0" w:line="240" w:lineRule="auto"/>
              <w:rPr>
                <w:rFonts w:ascii="Arial" w:eastAsia="Times New Roman" w:hAnsi="Arial" w:cs="Arial"/>
                <w:sz w:val="20"/>
                <w:szCs w:val="20"/>
                <w:lang w:val="es-ES" w:eastAsia="es-ES"/>
              </w:rPr>
            </w:pP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 xml:space="preserve">Fanesca </w:t>
            </w:r>
          </w:p>
        </w:tc>
      </w:tr>
      <w:tr w:rsidR="00D301F4" w:rsidRPr="00B7368B" w:rsidTr="00340585">
        <w:trPr>
          <w:trHeight w:val="525"/>
        </w:trPr>
        <w:tc>
          <w:tcPr>
            <w:tcW w:w="1560" w:type="dxa"/>
            <w:vMerge/>
            <w:shd w:val="clear" w:color="auto" w:fill="66FF66"/>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Finados</w:t>
            </w:r>
          </w:p>
        </w:tc>
        <w:tc>
          <w:tcPr>
            <w:tcW w:w="495" w:type="dxa"/>
            <w:shd w:val="clear" w:color="auto" w:fill="66FF66"/>
            <w:vAlign w:val="center"/>
            <w:hideMark/>
          </w:tcPr>
          <w:p w:rsidR="00B7368B" w:rsidRPr="0036636E" w:rsidRDefault="00B7368B" w:rsidP="004B3D42">
            <w:pPr>
              <w:pStyle w:val="Prrafodelista"/>
              <w:numPr>
                <w:ilvl w:val="0"/>
                <w:numId w:val="170"/>
              </w:numPr>
              <w:spacing w:after="0" w:line="240" w:lineRule="auto"/>
              <w:jc w:val="center"/>
              <w:rPr>
                <w:rFonts w:ascii="Arial" w:eastAsia="Times New Roman" w:hAnsi="Arial" w:cs="Arial"/>
                <w:sz w:val="20"/>
                <w:szCs w:val="20"/>
                <w:lang w:val="es-ES" w:eastAsia="es-ES"/>
              </w:rPr>
            </w:pP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2</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 xml:space="preserve">Colada morada y guaguas de pan </w:t>
            </w:r>
          </w:p>
        </w:tc>
      </w:tr>
      <w:tr w:rsidR="00D301F4" w:rsidRPr="00B7368B" w:rsidTr="00340585">
        <w:trPr>
          <w:trHeight w:val="270"/>
        </w:trPr>
        <w:tc>
          <w:tcPr>
            <w:tcW w:w="1560" w:type="dxa"/>
            <w:vMerge/>
            <w:shd w:val="clear" w:color="auto" w:fill="66FF66"/>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Carnaval</w:t>
            </w:r>
          </w:p>
        </w:tc>
        <w:tc>
          <w:tcPr>
            <w:tcW w:w="495"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82" w:type="dxa"/>
            <w:shd w:val="clear" w:color="auto" w:fill="66FF66"/>
            <w:vAlign w:val="center"/>
            <w:hideMark/>
          </w:tcPr>
          <w:p w:rsidR="00B7368B" w:rsidRPr="0036636E" w:rsidRDefault="00B7368B" w:rsidP="004B3D42">
            <w:pPr>
              <w:pStyle w:val="Prrafodelista"/>
              <w:numPr>
                <w:ilvl w:val="0"/>
                <w:numId w:val="169"/>
              </w:numPr>
              <w:spacing w:after="0" w:line="240" w:lineRule="auto"/>
              <w:jc w:val="center"/>
              <w:rPr>
                <w:rFonts w:ascii="Arial" w:eastAsia="Times New Roman" w:hAnsi="Arial" w:cs="Arial"/>
                <w:sz w:val="20"/>
                <w:szCs w:val="20"/>
                <w:lang w:val="es-ES" w:eastAsia="es-ES"/>
              </w:rPr>
            </w:pP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36636E" w:rsidRDefault="00B7368B" w:rsidP="004B3D42">
            <w:pPr>
              <w:pStyle w:val="Prrafodelista"/>
              <w:numPr>
                <w:ilvl w:val="0"/>
                <w:numId w:val="169"/>
              </w:numPr>
              <w:spacing w:after="0" w:line="240" w:lineRule="auto"/>
              <w:jc w:val="center"/>
              <w:rPr>
                <w:rFonts w:ascii="Arial" w:eastAsia="Times New Roman" w:hAnsi="Arial" w:cs="Arial"/>
                <w:sz w:val="20"/>
                <w:szCs w:val="20"/>
                <w:lang w:val="es-ES" w:eastAsia="es-ES"/>
              </w:rPr>
            </w:pP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Pollos con papas</w:t>
            </w:r>
          </w:p>
        </w:tc>
      </w:tr>
      <w:tr w:rsidR="00D301F4" w:rsidRPr="00B7368B" w:rsidTr="00340585">
        <w:trPr>
          <w:trHeight w:val="270"/>
        </w:trPr>
        <w:tc>
          <w:tcPr>
            <w:tcW w:w="1560" w:type="dxa"/>
            <w:vMerge w:val="restart"/>
            <w:shd w:val="clear" w:color="auto" w:fill="66FF66"/>
            <w:noWrap/>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ZUNAG</w:t>
            </w: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Semana santa</w:t>
            </w:r>
          </w:p>
        </w:tc>
        <w:tc>
          <w:tcPr>
            <w:tcW w:w="495" w:type="dxa"/>
            <w:shd w:val="clear" w:color="auto" w:fill="66FF66"/>
            <w:vAlign w:val="center"/>
            <w:hideMark/>
          </w:tcPr>
          <w:p w:rsidR="00B7368B" w:rsidRPr="0036636E" w:rsidRDefault="00B7368B" w:rsidP="004B3D42">
            <w:pPr>
              <w:pStyle w:val="Prrafodelista"/>
              <w:numPr>
                <w:ilvl w:val="0"/>
                <w:numId w:val="168"/>
              </w:numPr>
              <w:spacing w:after="0" w:line="240" w:lineRule="auto"/>
              <w:jc w:val="center"/>
              <w:rPr>
                <w:rFonts w:ascii="Arial" w:eastAsia="Times New Roman" w:hAnsi="Arial" w:cs="Arial"/>
                <w:sz w:val="20"/>
                <w:szCs w:val="20"/>
                <w:lang w:val="es-ES" w:eastAsia="es-ES"/>
              </w:rPr>
            </w:pP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36636E" w:rsidRDefault="00B7368B" w:rsidP="004B3D42">
            <w:pPr>
              <w:pStyle w:val="Prrafodelista"/>
              <w:numPr>
                <w:ilvl w:val="0"/>
                <w:numId w:val="168"/>
              </w:numPr>
              <w:spacing w:after="0" w:line="240" w:lineRule="auto"/>
              <w:jc w:val="center"/>
              <w:rPr>
                <w:rFonts w:ascii="Arial" w:eastAsia="Times New Roman" w:hAnsi="Arial" w:cs="Arial"/>
                <w:sz w:val="20"/>
                <w:szCs w:val="20"/>
                <w:lang w:val="es-ES" w:eastAsia="es-ES"/>
              </w:rPr>
            </w:pP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 xml:space="preserve">Fanesca </w:t>
            </w:r>
          </w:p>
        </w:tc>
      </w:tr>
      <w:tr w:rsidR="00D301F4" w:rsidRPr="00B7368B" w:rsidTr="00340585">
        <w:trPr>
          <w:trHeight w:val="780"/>
        </w:trPr>
        <w:tc>
          <w:tcPr>
            <w:tcW w:w="1560" w:type="dxa"/>
            <w:vMerge/>
            <w:shd w:val="clear" w:color="auto" w:fill="66FF66"/>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xml:space="preserve">San Felipe </w:t>
            </w:r>
          </w:p>
        </w:tc>
        <w:tc>
          <w:tcPr>
            <w:tcW w:w="495" w:type="dxa"/>
            <w:shd w:val="clear" w:color="auto" w:fill="66FF66"/>
            <w:vAlign w:val="center"/>
            <w:hideMark/>
          </w:tcPr>
          <w:p w:rsidR="00B7368B" w:rsidRPr="00DD26C9" w:rsidRDefault="00B7368B"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25</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 xml:space="preserve">Fritada, hornado, cuy, pollo, mote, chicha, papas. </w:t>
            </w:r>
          </w:p>
        </w:tc>
      </w:tr>
      <w:tr w:rsidR="00D301F4" w:rsidRPr="00B7368B" w:rsidTr="00340585">
        <w:trPr>
          <w:trHeight w:val="525"/>
        </w:trPr>
        <w:tc>
          <w:tcPr>
            <w:tcW w:w="1560" w:type="dxa"/>
            <w:vMerge/>
            <w:shd w:val="clear" w:color="auto" w:fill="66FF66"/>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Finados</w:t>
            </w:r>
          </w:p>
        </w:tc>
        <w:tc>
          <w:tcPr>
            <w:tcW w:w="495" w:type="dxa"/>
            <w:shd w:val="clear" w:color="auto" w:fill="66FF66"/>
            <w:vAlign w:val="center"/>
            <w:hideMark/>
          </w:tcPr>
          <w:p w:rsidR="00B7368B" w:rsidRPr="00DD26C9" w:rsidRDefault="00D301F4" w:rsidP="00D4297E">
            <w:pPr>
              <w:pStyle w:val="Prrafodelista"/>
              <w:numPr>
                <w:ilvl w:val="0"/>
                <w:numId w:val="294"/>
              </w:numPr>
              <w:spacing w:after="0" w:line="240" w:lineRule="auto"/>
              <w:jc w:val="center"/>
              <w:rPr>
                <w:rFonts w:ascii="Arial" w:eastAsia="Times New Roman" w:hAnsi="Arial" w:cs="Arial"/>
                <w:sz w:val="20"/>
                <w:szCs w:val="20"/>
                <w:lang w:val="es-ES" w:eastAsia="es-ES"/>
              </w:rPr>
            </w:pPr>
            <w:r w:rsidRPr="00DD26C9">
              <w:rPr>
                <w:rFonts w:ascii="Arial" w:hAnsi="Arial" w:cs="Arial"/>
                <w:sz w:val="20"/>
                <w:szCs w:val="20"/>
              </w:rPr>
              <w:t>√</w:t>
            </w: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2</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 xml:space="preserve">Colada morada y guaguas de pan </w:t>
            </w:r>
          </w:p>
        </w:tc>
      </w:tr>
      <w:tr w:rsidR="00D301F4" w:rsidRPr="00B7368B" w:rsidTr="00340585">
        <w:trPr>
          <w:trHeight w:val="270"/>
        </w:trPr>
        <w:tc>
          <w:tcPr>
            <w:tcW w:w="1560" w:type="dxa"/>
            <w:vMerge/>
            <w:shd w:val="clear" w:color="auto" w:fill="66FF66"/>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Navidad</w:t>
            </w:r>
          </w:p>
        </w:tc>
        <w:tc>
          <w:tcPr>
            <w:tcW w:w="495" w:type="dxa"/>
            <w:shd w:val="clear" w:color="auto" w:fill="66FF66"/>
            <w:vAlign w:val="center"/>
            <w:hideMark/>
          </w:tcPr>
          <w:p w:rsidR="00B7368B" w:rsidRPr="00DD26C9" w:rsidRDefault="00D301F4" w:rsidP="00D4297E">
            <w:pPr>
              <w:pStyle w:val="Prrafodelista"/>
              <w:numPr>
                <w:ilvl w:val="0"/>
                <w:numId w:val="295"/>
              </w:numPr>
              <w:spacing w:after="0" w:line="240" w:lineRule="auto"/>
              <w:jc w:val="center"/>
              <w:rPr>
                <w:rFonts w:ascii="Arial" w:eastAsia="Times New Roman" w:hAnsi="Arial" w:cs="Arial"/>
                <w:sz w:val="20"/>
                <w:szCs w:val="20"/>
                <w:lang w:val="es-ES" w:eastAsia="es-ES"/>
              </w:rPr>
            </w:pPr>
            <w:r w:rsidRPr="00DD26C9">
              <w:rPr>
                <w:rFonts w:ascii="Arial" w:hAnsi="Arial" w:cs="Arial"/>
                <w:sz w:val="20"/>
                <w:szCs w:val="20"/>
              </w:rPr>
              <w:t>√</w:t>
            </w: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25</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Pollo con papas</w:t>
            </w:r>
          </w:p>
        </w:tc>
      </w:tr>
      <w:tr w:rsidR="00D301F4" w:rsidRPr="00B7368B" w:rsidTr="00340585">
        <w:trPr>
          <w:trHeight w:val="525"/>
        </w:trPr>
        <w:tc>
          <w:tcPr>
            <w:tcW w:w="1560" w:type="dxa"/>
            <w:vMerge/>
            <w:shd w:val="clear" w:color="auto" w:fill="66FF66"/>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Año Nuevo</w:t>
            </w:r>
          </w:p>
        </w:tc>
        <w:tc>
          <w:tcPr>
            <w:tcW w:w="495"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82" w:type="dxa"/>
            <w:shd w:val="clear" w:color="auto" w:fill="66FF66"/>
            <w:vAlign w:val="center"/>
            <w:hideMark/>
          </w:tcPr>
          <w:p w:rsidR="00B7368B" w:rsidRPr="00DD26C9" w:rsidRDefault="00D301F4" w:rsidP="00D4297E">
            <w:pPr>
              <w:pStyle w:val="Prrafodelista"/>
              <w:numPr>
                <w:ilvl w:val="0"/>
                <w:numId w:val="296"/>
              </w:numPr>
              <w:spacing w:after="0" w:line="240" w:lineRule="auto"/>
              <w:jc w:val="center"/>
              <w:rPr>
                <w:rFonts w:ascii="Arial" w:eastAsia="Times New Roman" w:hAnsi="Arial" w:cs="Arial"/>
                <w:sz w:val="20"/>
                <w:szCs w:val="20"/>
                <w:lang w:val="es-ES" w:eastAsia="es-ES"/>
              </w:rPr>
            </w:pPr>
            <w:r w:rsidRPr="00DD26C9">
              <w:rPr>
                <w:rFonts w:ascii="Arial" w:hAnsi="Arial" w:cs="Arial"/>
                <w:sz w:val="20"/>
                <w:szCs w:val="20"/>
              </w:rPr>
              <w:t>√</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1</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Buñuelos, higos, miel</w:t>
            </w:r>
          </w:p>
        </w:tc>
      </w:tr>
      <w:tr w:rsidR="00D301F4" w:rsidRPr="00B7368B" w:rsidTr="00340585">
        <w:trPr>
          <w:trHeight w:val="270"/>
        </w:trPr>
        <w:tc>
          <w:tcPr>
            <w:tcW w:w="1560" w:type="dxa"/>
            <w:vMerge/>
            <w:shd w:val="clear" w:color="auto" w:fill="66FF66"/>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Fin de año</w:t>
            </w:r>
          </w:p>
        </w:tc>
        <w:tc>
          <w:tcPr>
            <w:tcW w:w="495"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82" w:type="dxa"/>
            <w:shd w:val="clear" w:color="auto" w:fill="66FF66"/>
            <w:vAlign w:val="center"/>
            <w:hideMark/>
          </w:tcPr>
          <w:p w:rsidR="00B7368B" w:rsidRPr="00DD26C9" w:rsidRDefault="00D301F4" w:rsidP="00D4297E">
            <w:pPr>
              <w:pStyle w:val="Prrafodelista"/>
              <w:numPr>
                <w:ilvl w:val="0"/>
                <w:numId w:val="296"/>
              </w:numPr>
              <w:spacing w:after="0" w:line="240" w:lineRule="auto"/>
              <w:jc w:val="center"/>
              <w:rPr>
                <w:rFonts w:ascii="Arial" w:eastAsia="Times New Roman" w:hAnsi="Arial" w:cs="Arial"/>
                <w:sz w:val="20"/>
                <w:szCs w:val="20"/>
                <w:lang w:val="es-ES" w:eastAsia="es-ES"/>
              </w:rPr>
            </w:pPr>
            <w:r w:rsidRPr="00DD26C9">
              <w:rPr>
                <w:rFonts w:ascii="Arial" w:hAnsi="Arial" w:cs="Arial"/>
                <w:sz w:val="20"/>
                <w:szCs w:val="20"/>
              </w:rPr>
              <w:t>√</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31</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Pollo,</w:t>
            </w:r>
            <w:r w:rsidR="00597410">
              <w:rPr>
                <w:rFonts w:ascii="Calibri" w:eastAsia="Times New Roman" w:hAnsi="Calibri" w:cs="Calibri"/>
                <w:sz w:val="20"/>
                <w:szCs w:val="20"/>
                <w:lang w:val="es-ES" w:eastAsia="es-ES"/>
              </w:rPr>
              <w:t xml:space="preserve"> h</w:t>
            </w:r>
            <w:r w:rsidR="00597410" w:rsidRPr="00B7368B">
              <w:rPr>
                <w:rFonts w:ascii="Calibri" w:eastAsia="Times New Roman" w:hAnsi="Calibri" w:cs="Calibri"/>
                <w:sz w:val="20"/>
                <w:szCs w:val="20"/>
                <w:lang w:val="es-ES" w:eastAsia="es-ES"/>
              </w:rPr>
              <w:t>ornado</w:t>
            </w:r>
          </w:p>
        </w:tc>
      </w:tr>
      <w:tr w:rsidR="00D301F4" w:rsidRPr="00B7368B" w:rsidTr="00340585">
        <w:trPr>
          <w:trHeight w:val="270"/>
        </w:trPr>
        <w:tc>
          <w:tcPr>
            <w:tcW w:w="1560" w:type="dxa"/>
            <w:vMerge/>
            <w:shd w:val="clear" w:color="auto" w:fill="66FF66"/>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Carnaval</w:t>
            </w:r>
          </w:p>
        </w:tc>
        <w:tc>
          <w:tcPr>
            <w:tcW w:w="495"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82" w:type="dxa"/>
            <w:shd w:val="clear" w:color="auto" w:fill="66FF66"/>
            <w:vAlign w:val="center"/>
            <w:hideMark/>
          </w:tcPr>
          <w:p w:rsidR="00B7368B" w:rsidRPr="00DD26C9" w:rsidRDefault="00D301F4" w:rsidP="00D4297E">
            <w:pPr>
              <w:pStyle w:val="Prrafodelista"/>
              <w:numPr>
                <w:ilvl w:val="0"/>
                <w:numId w:val="298"/>
              </w:numPr>
              <w:spacing w:after="0" w:line="240" w:lineRule="auto"/>
              <w:jc w:val="center"/>
              <w:rPr>
                <w:rFonts w:ascii="Arial" w:eastAsia="Times New Roman" w:hAnsi="Arial" w:cs="Arial"/>
                <w:sz w:val="20"/>
                <w:szCs w:val="20"/>
                <w:lang w:val="es-ES" w:eastAsia="es-ES"/>
              </w:rPr>
            </w:pPr>
            <w:r w:rsidRPr="00DD26C9">
              <w:rPr>
                <w:rFonts w:ascii="Arial" w:hAnsi="Arial" w:cs="Arial"/>
                <w:sz w:val="20"/>
                <w:szCs w:val="20"/>
              </w:rPr>
              <w:t>√</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D26C9" w:rsidP="00B7368B">
            <w:pPr>
              <w:spacing w:after="0" w:line="240" w:lineRule="auto"/>
              <w:jc w:val="center"/>
              <w:rPr>
                <w:rFonts w:ascii="Calibri" w:eastAsia="Times New Roman" w:hAnsi="Calibri" w:cs="Calibri"/>
                <w:sz w:val="20"/>
                <w:szCs w:val="20"/>
                <w:lang w:val="es-ES" w:eastAsia="es-ES"/>
              </w:rPr>
            </w:pPr>
            <w:r>
              <w:rPr>
                <w:rFonts w:ascii="Calibri" w:eastAsia="Times New Roman" w:hAnsi="Calibri" w:cs="Calibri"/>
                <w:sz w:val="20"/>
                <w:szCs w:val="20"/>
                <w:lang w:val="es-ES" w:eastAsia="es-ES"/>
              </w:rPr>
              <w:t xml:space="preserve">Pollo y </w:t>
            </w:r>
            <w:r w:rsidR="00D301F4" w:rsidRPr="00B7368B">
              <w:rPr>
                <w:rFonts w:ascii="Calibri" w:eastAsia="Times New Roman" w:hAnsi="Calibri" w:cs="Calibri"/>
                <w:sz w:val="20"/>
                <w:szCs w:val="20"/>
                <w:lang w:val="es-ES" w:eastAsia="es-ES"/>
              </w:rPr>
              <w:t>cuy</w:t>
            </w:r>
          </w:p>
        </w:tc>
      </w:tr>
      <w:tr w:rsidR="00D301F4" w:rsidRPr="00B7368B" w:rsidTr="00340585">
        <w:trPr>
          <w:trHeight w:val="270"/>
        </w:trPr>
        <w:tc>
          <w:tcPr>
            <w:tcW w:w="1560" w:type="dxa"/>
            <w:vMerge/>
            <w:shd w:val="clear" w:color="auto" w:fill="66FF66"/>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597410"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Día</w:t>
            </w:r>
            <w:r w:rsidR="00B7368B" w:rsidRPr="00B7368B">
              <w:rPr>
                <w:rFonts w:ascii="Arial" w:eastAsia="Times New Roman" w:hAnsi="Arial" w:cs="Arial"/>
                <w:sz w:val="20"/>
                <w:szCs w:val="20"/>
                <w:lang w:val="es-ES" w:eastAsia="es-ES"/>
              </w:rPr>
              <w:t xml:space="preserve"> de la Mujer</w:t>
            </w:r>
          </w:p>
        </w:tc>
        <w:tc>
          <w:tcPr>
            <w:tcW w:w="495"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82" w:type="dxa"/>
            <w:shd w:val="clear" w:color="auto" w:fill="66FF66"/>
            <w:vAlign w:val="center"/>
            <w:hideMark/>
          </w:tcPr>
          <w:p w:rsidR="00B7368B" w:rsidRPr="00DD26C9" w:rsidRDefault="00D301F4" w:rsidP="00D4297E">
            <w:pPr>
              <w:pStyle w:val="Prrafodelista"/>
              <w:numPr>
                <w:ilvl w:val="0"/>
                <w:numId w:val="297"/>
              </w:numPr>
              <w:spacing w:after="0" w:line="240" w:lineRule="auto"/>
              <w:jc w:val="center"/>
              <w:rPr>
                <w:rFonts w:ascii="Arial" w:eastAsia="Times New Roman" w:hAnsi="Arial" w:cs="Arial"/>
                <w:sz w:val="20"/>
                <w:szCs w:val="20"/>
                <w:lang w:val="es-ES" w:eastAsia="es-ES"/>
              </w:rPr>
            </w:pPr>
            <w:r w:rsidRPr="00DD26C9">
              <w:rPr>
                <w:rFonts w:ascii="Arial" w:hAnsi="Arial" w:cs="Arial"/>
                <w:sz w:val="20"/>
                <w:szCs w:val="20"/>
              </w:rPr>
              <w:t>√</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8</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Arroz relleno</w:t>
            </w:r>
          </w:p>
        </w:tc>
      </w:tr>
      <w:tr w:rsidR="00D301F4" w:rsidRPr="00B7368B" w:rsidTr="00340585">
        <w:trPr>
          <w:trHeight w:val="270"/>
        </w:trPr>
        <w:tc>
          <w:tcPr>
            <w:tcW w:w="1560" w:type="dxa"/>
            <w:vMerge/>
            <w:shd w:val="clear" w:color="auto" w:fill="66FF66"/>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597410"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Día</w:t>
            </w:r>
            <w:r w:rsidR="00B7368B" w:rsidRPr="00B7368B">
              <w:rPr>
                <w:rFonts w:ascii="Arial" w:eastAsia="Times New Roman" w:hAnsi="Arial" w:cs="Arial"/>
                <w:sz w:val="20"/>
                <w:szCs w:val="20"/>
                <w:lang w:val="es-ES" w:eastAsia="es-ES"/>
              </w:rPr>
              <w:t xml:space="preserve"> del niño</w:t>
            </w:r>
          </w:p>
        </w:tc>
        <w:tc>
          <w:tcPr>
            <w:tcW w:w="495"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82" w:type="dxa"/>
            <w:shd w:val="clear" w:color="auto" w:fill="66FF66"/>
            <w:vAlign w:val="center"/>
            <w:hideMark/>
          </w:tcPr>
          <w:p w:rsidR="00B7368B" w:rsidRPr="00DD26C9" w:rsidRDefault="00D301F4" w:rsidP="00D4297E">
            <w:pPr>
              <w:pStyle w:val="Prrafodelista"/>
              <w:numPr>
                <w:ilvl w:val="0"/>
                <w:numId w:val="299"/>
              </w:numPr>
              <w:spacing w:after="0" w:line="240" w:lineRule="auto"/>
              <w:jc w:val="center"/>
              <w:rPr>
                <w:rFonts w:ascii="Arial" w:eastAsia="Times New Roman" w:hAnsi="Arial" w:cs="Arial"/>
                <w:sz w:val="20"/>
                <w:szCs w:val="20"/>
                <w:lang w:val="es-ES" w:eastAsia="es-ES"/>
              </w:rPr>
            </w:pPr>
            <w:r w:rsidRPr="00DD26C9">
              <w:rPr>
                <w:rFonts w:ascii="Arial" w:hAnsi="Arial" w:cs="Arial"/>
                <w:sz w:val="20"/>
                <w:szCs w:val="20"/>
              </w:rPr>
              <w:t>√</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1</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Pastel</w:t>
            </w:r>
          </w:p>
        </w:tc>
      </w:tr>
      <w:tr w:rsidR="00D301F4" w:rsidRPr="00B7368B" w:rsidTr="00340585">
        <w:trPr>
          <w:trHeight w:val="525"/>
        </w:trPr>
        <w:tc>
          <w:tcPr>
            <w:tcW w:w="1560" w:type="dxa"/>
            <w:vMerge w:val="restart"/>
            <w:shd w:val="clear" w:color="auto" w:fill="66FF66"/>
            <w:vAlign w:val="center"/>
            <w:hideMark/>
          </w:tcPr>
          <w:p w:rsidR="00B7368B" w:rsidRPr="00B7368B" w:rsidRDefault="00B7368B" w:rsidP="00340585">
            <w:pPr>
              <w:spacing w:after="0" w:line="240" w:lineRule="auto"/>
              <w:rPr>
                <w:rFonts w:ascii="Calibri" w:eastAsia="Times New Roman" w:hAnsi="Calibri" w:cs="Calibri"/>
                <w:b/>
                <w:bCs/>
                <w:sz w:val="20"/>
                <w:szCs w:val="20"/>
                <w:lang w:val="es-ES" w:eastAsia="es-ES"/>
              </w:rPr>
            </w:pPr>
            <w:r w:rsidRPr="00B7368B">
              <w:rPr>
                <w:rFonts w:ascii="Calibri" w:eastAsia="Times New Roman" w:hAnsi="Calibri" w:cs="Calibri"/>
                <w:b/>
                <w:bCs/>
                <w:sz w:val="20"/>
                <w:szCs w:val="20"/>
                <w:lang w:val="es-ES" w:eastAsia="es-ES"/>
              </w:rPr>
              <w:t>ILTUS</w:t>
            </w: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Fiesta de la cosecha y Virgen de la Nube</w:t>
            </w:r>
          </w:p>
        </w:tc>
        <w:tc>
          <w:tcPr>
            <w:tcW w:w="495" w:type="dxa"/>
            <w:shd w:val="clear" w:color="auto" w:fill="66FF66"/>
            <w:vAlign w:val="center"/>
            <w:hideMark/>
          </w:tcPr>
          <w:p w:rsidR="00B7368B" w:rsidRPr="00DD26C9" w:rsidRDefault="00D301F4" w:rsidP="00D4297E">
            <w:pPr>
              <w:pStyle w:val="Prrafodelista"/>
              <w:numPr>
                <w:ilvl w:val="0"/>
                <w:numId w:val="300"/>
              </w:numPr>
              <w:spacing w:after="0" w:line="240" w:lineRule="auto"/>
              <w:jc w:val="center"/>
              <w:rPr>
                <w:rFonts w:ascii="Arial" w:eastAsia="Times New Roman" w:hAnsi="Arial" w:cs="Arial"/>
                <w:sz w:val="20"/>
                <w:szCs w:val="20"/>
                <w:lang w:val="es-ES" w:eastAsia="es-ES"/>
              </w:rPr>
            </w:pPr>
            <w:r w:rsidRPr="00DD26C9">
              <w:rPr>
                <w:rFonts w:ascii="Arial" w:hAnsi="Arial" w:cs="Arial"/>
                <w:sz w:val="20"/>
                <w:szCs w:val="20"/>
              </w:rPr>
              <w:t>√</w:t>
            </w: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23</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 xml:space="preserve">Fritada, mote, chicha, papas, cuy. </w:t>
            </w:r>
          </w:p>
        </w:tc>
      </w:tr>
      <w:tr w:rsidR="00D301F4" w:rsidRPr="00B7368B" w:rsidTr="00DE6D39">
        <w:trPr>
          <w:trHeight w:val="525"/>
        </w:trPr>
        <w:tc>
          <w:tcPr>
            <w:tcW w:w="1560" w:type="dxa"/>
            <w:vMerge/>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Finados</w:t>
            </w:r>
          </w:p>
        </w:tc>
        <w:tc>
          <w:tcPr>
            <w:tcW w:w="495" w:type="dxa"/>
            <w:shd w:val="clear" w:color="auto" w:fill="66FF66"/>
            <w:vAlign w:val="center"/>
            <w:hideMark/>
          </w:tcPr>
          <w:p w:rsidR="00B7368B" w:rsidRPr="00DD26C9" w:rsidRDefault="00D301F4" w:rsidP="00D4297E">
            <w:pPr>
              <w:pStyle w:val="Prrafodelista"/>
              <w:numPr>
                <w:ilvl w:val="0"/>
                <w:numId w:val="301"/>
              </w:numPr>
              <w:spacing w:after="0" w:line="240" w:lineRule="auto"/>
              <w:jc w:val="center"/>
              <w:rPr>
                <w:rFonts w:ascii="Arial" w:eastAsia="Times New Roman" w:hAnsi="Arial" w:cs="Arial"/>
                <w:sz w:val="20"/>
                <w:szCs w:val="20"/>
                <w:lang w:val="es-ES" w:eastAsia="es-ES"/>
              </w:rPr>
            </w:pPr>
            <w:r w:rsidRPr="00DD26C9">
              <w:rPr>
                <w:rFonts w:ascii="Arial" w:hAnsi="Arial" w:cs="Arial"/>
                <w:sz w:val="20"/>
                <w:szCs w:val="20"/>
              </w:rPr>
              <w:t>√</w:t>
            </w: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2</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 xml:space="preserve">Colada morada y guaguas de pan </w:t>
            </w:r>
          </w:p>
        </w:tc>
      </w:tr>
      <w:tr w:rsidR="00D301F4" w:rsidRPr="00B7368B" w:rsidTr="00DE6D39">
        <w:trPr>
          <w:trHeight w:val="487"/>
        </w:trPr>
        <w:tc>
          <w:tcPr>
            <w:tcW w:w="1560" w:type="dxa"/>
            <w:vMerge/>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Navidad</w:t>
            </w:r>
          </w:p>
        </w:tc>
        <w:tc>
          <w:tcPr>
            <w:tcW w:w="495" w:type="dxa"/>
            <w:shd w:val="clear" w:color="auto" w:fill="66FF66"/>
            <w:vAlign w:val="center"/>
            <w:hideMark/>
          </w:tcPr>
          <w:p w:rsidR="00B7368B" w:rsidRPr="00DD26C9" w:rsidRDefault="00D301F4" w:rsidP="00D4297E">
            <w:pPr>
              <w:pStyle w:val="Prrafodelista"/>
              <w:numPr>
                <w:ilvl w:val="0"/>
                <w:numId w:val="302"/>
              </w:numPr>
              <w:spacing w:after="0" w:line="240" w:lineRule="auto"/>
              <w:jc w:val="center"/>
              <w:rPr>
                <w:rFonts w:ascii="Arial" w:eastAsia="Times New Roman" w:hAnsi="Arial" w:cs="Arial"/>
                <w:sz w:val="20"/>
                <w:szCs w:val="20"/>
                <w:lang w:val="es-ES" w:eastAsia="es-ES"/>
              </w:rPr>
            </w:pPr>
            <w:r w:rsidRPr="00DD26C9">
              <w:rPr>
                <w:rFonts w:ascii="Arial" w:hAnsi="Arial" w:cs="Arial"/>
                <w:sz w:val="20"/>
                <w:szCs w:val="20"/>
              </w:rPr>
              <w:t>√</w:t>
            </w: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25</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Pollos con papas</w:t>
            </w:r>
          </w:p>
        </w:tc>
      </w:tr>
      <w:tr w:rsidR="00D301F4" w:rsidRPr="00B7368B" w:rsidTr="00DE6D39">
        <w:trPr>
          <w:trHeight w:val="270"/>
        </w:trPr>
        <w:tc>
          <w:tcPr>
            <w:tcW w:w="1560" w:type="dxa"/>
            <w:vMerge/>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Semana Santa</w:t>
            </w:r>
          </w:p>
        </w:tc>
        <w:tc>
          <w:tcPr>
            <w:tcW w:w="495" w:type="dxa"/>
            <w:shd w:val="clear" w:color="auto" w:fill="66FF66"/>
            <w:vAlign w:val="center"/>
            <w:hideMark/>
          </w:tcPr>
          <w:p w:rsidR="00B7368B" w:rsidRPr="00DD26C9" w:rsidRDefault="00D301F4" w:rsidP="00D4297E">
            <w:pPr>
              <w:pStyle w:val="Prrafodelista"/>
              <w:numPr>
                <w:ilvl w:val="0"/>
                <w:numId w:val="303"/>
              </w:numPr>
              <w:spacing w:after="0" w:line="240" w:lineRule="auto"/>
              <w:jc w:val="center"/>
              <w:rPr>
                <w:rFonts w:ascii="Arial" w:eastAsia="Times New Roman" w:hAnsi="Arial" w:cs="Arial"/>
                <w:sz w:val="20"/>
                <w:szCs w:val="20"/>
                <w:lang w:val="es-ES" w:eastAsia="es-ES"/>
              </w:rPr>
            </w:pPr>
            <w:r w:rsidRPr="00DD26C9">
              <w:rPr>
                <w:rFonts w:ascii="Arial" w:hAnsi="Arial" w:cs="Arial"/>
                <w:sz w:val="20"/>
                <w:szCs w:val="20"/>
              </w:rPr>
              <w:t>√</w:t>
            </w:r>
          </w:p>
        </w:tc>
        <w:tc>
          <w:tcPr>
            <w:tcW w:w="482"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D301F4" w:rsidP="00B7368B">
            <w:pPr>
              <w:spacing w:after="0" w:line="240" w:lineRule="auto"/>
              <w:jc w:val="center"/>
              <w:rPr>
                <w:rFonts w:ascii="Arial" w:eastAsia="Times New Roman" w:hAnsi="Arial" w:cs="Arial"/>
                <w:sz w:val="20"/>
                <w:szCs w:val="20"/>
                <w:lang w:val="es-ES" w:eastAsia="es-ES"/>
              </w:rPr>
            </w:pPr>
            <w:r>
              <w:rPr>
                <w:rFonts w:ascii="Arial" w:hAnsi="Arial" w:cs="Arial"/>
                <w:sz w:val="20"/>
                <w:szCs w:val="20"/>
              </w:rPr>
              <w:t>√</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 xml:space="preserve">Fanesca </w:t>
            </w:r>
          </w:p>
        </w:tc>
      </w:tr>
      <w:tr w:rsidR="00D301F4" w:rsidRPr="00B7368B" w:rsidTr="00DE6D39">
        <w:trPr>
          <w:trHeight w:val="270"/>
        </w:trPr>
        <w:tc>
          <w:tcPr>
            <w:tcW w:w="1560" w:type="dxa"/>
            <w:vMerge/>
            <w:shd w:val="clear" w:color="auto" w:fill="66FF66"/>
            <w:vAlign w:val="center"/>
            <w:hideMark/>
          </w:tcPr>
          <w:p w:rsidR="00B7368B" w:rsidRPr="00B7368B" w:rsidRDefault="00B7368B" w:rsidP="00B7368B">
            <w:pPr>
              <w:spacing w:after="0" w:line="240" w:lineRule="auto"/>
              <w:rPr>
                <w:rFonts w:ascii="Calibri" w:eastAsia="Times New Roman" w:hAnsi="Calibri" w:cs="Calibri"/>
                <w:b/>
                <w:bCs/>
                <w:sz w:val="20"/>
                <w:szCs w:val="20"/>
                <w:lang w:val="es-ES" w:eastAsia="es-ES"/>
              </w:rPr>
            </w:pPr>
          </w:p>
        </w:tc>
        <w:tc>
          <w:tcPr>
            <w:tcW w:w="1701" w:type="dxa"/>
            <w:shd w:val="clear" w:color="auto" w:fill="66FF66"/>
            <w:vAlign w:val="center"/>
            <w:hideMark/>
          </w:tcPr>
          <w:p w:rsidR="00B7368B" w:rsidRPr="00B7368B" w:rsidRDefault="00B7368B" w:rsidP="00B7368B">
            <w:pPr>
              <w:spacing w:after="0" w:line="240" w:lineRule="auto"/>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Carnaval</w:t>
            </w:r>
          </w:p>
        </w:tc>
        <w:tc>
          <w:tcPr>
            <w:tcW w:w="495" w:type="dxa"/>
            <w:shd w:val="clear" w:color="auto" w:fill="66FF66"/>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482" w:type="dxa"/>
            <w:shd w:val="clear" w:color="auto" w:fill="66FF66"/>
            <w:vAlign w:val="center"/>
            <w:hideMark/>
          </w:tcPr>
          <w:p w:rsidR="00B7368B" w:rsidRPr="00DD26C9" w:rsidRDefault="00D301F4" w:rsidP="00D4297E">
            <w:pPr>
              <w:pStyle w:val="Prrafodelista"/>
              <w:numPr>
                <w:ilvl w:val="0"/>
                <w:numId w:val="304"/>
              </w:numPr>
              <w:spacing w:after="0" w:line="240" w:lineRule="auto"/>
              <w:jc w:val="center"/>
              <w:rPr>
                <w:rFonts w:ascii="Arial" w:eastAsia="Times New Roman" w:hAnsi="Arial" w:cs="Arial"/>
                <w:sz w:val="20"/>
                <w:szCs w:val="20"/>
                <w:lang w:val="es-ES" w:eastAsia="es-ES"/>
              </w:rPr>
            </w:pPr>
            <w:r w:rsidRPr="00DD26C9">
              <w:rPr>
                <w:rFonts w:ascii="Arial" w:hAnsi="Arial" w:cs="Arial"/>
                <w:sz w:val="20"/>
                <w:szCs w:val="20"/>
              </w:rPr>
              <w:t>√</w:t>
            </w:r>
          </w:p>
        </w:tc>
        <w:tc>
          <w:tcPr>
            <w:tcW w:w="311"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4A339B" w:rsidRDefault="00D301F4" w:rsidP="00D4297E">
            <w:pPr>
              <w:pStyle w:val="Prrafodelista"/>
              <w:numPr>
                <w:ilvl w:val="0"/>
                <w:numId w:val="305"/>
              </w:numPr>
              <w:spacing w:after="0" w:line="240" w:lineRule="auto"/>
              <w:jc w:val="center"/>
              <w:rPr>
                <w:rFonts w:ascii="Arial" w:eastAsia="Times New Roman" w:hAnsi="Arial" w:cs="Arial"/>
                <w:sz w:val="20"/>
                <w:szCs w:val="20"/>
                <w:lang w:val="es-ES" w:eastAsia="es-ES"/>
              </w:rPr>
            </w:pPr>
            <w:r w:rsidRPr="004A339B">
              <w:rPr>
                <w:rFonts w:ascii="Arial" w:hAnsi="Arial" w:cs="Arial"/>
                <w:sz w:val="20"/>
                <w:szCs w:val="20"/>
              </w:rPr>
              <w:t>√</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0"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313" w:type="dxa"/>
            <w:shd w:val="clear" w:color="auto" w:fill="66FF66"/>
            <w:noWrap/>
            <w:vAlign w:val="center"/>
            <w:hideMark/>
          </w:tcPr>
          <w:p w:rsidR="00B7368B" w:rsidRPr="00B7368B" w:rsidRDefault="00B7368B" w:rsidP="00B7368B">
            <w:pPr>
              <w:spacing w:after="0" w:line="240" w:lineRule="auto"/>
              <w:jc w:val="center"/>
              <w:rPr>
                <w:rFonts w:ascii="Arial" w:eastAsia="Times New Roman" w:hAnsi="Arial" w:cs="Arial"/>
                <w:sz w:val="20"/>
                <w:szCs w:val="20"/>
                <w:lang w:val="es-ES" w:eastAsia="es-ES"/>
              </w:rPr>
            </w:pPr>
            <w:r w:rsidRPr="00B7368B">
              <w:rPr>
                <w:rFonts w:ascii="Arial" w:eastAsia="Times New Roman" w:hAnsi="Arial" w:cs="Arial"/>
                <w:sz w:val="20"/>
                <w:szCs w:val="20"/>
                <w:lang w:val="es-ES" w:eastAsia="es-ES"/>
              </w:rPr>
              <w:t> </w:t>
            </w:r>
          </w:p>
        </w:tc>
        <w:tc>
          <w:tcPr>
            <w:tcW w:w="1501" w:type="dxa"/>
            <w:shd w:val="clear" w:color="auto" w:fill="66FF66"/>
            <w:vAlign w:val="center"/>
            <w:hideMark/>
          </w:tcPr>
          <w:p w:rsidR="00B7368B" w:rsidRPr="00B7368B" w:rsidRDefault="00D301F4" w:rsidP="00B7368B">
            <w:pPr>
              <w:spacing w:after="0" w:line="240" w:lineRule="auto"/>
              <w:jc w:val="center"/>
              <w:rPr>
                <w:rFonts w:ascii="Calibri" w:eastAsia="Times New Roman" w:hAnsi="Calibri" w:cs="Calibri"/>
                <w:sz w:val="20"/>
                <w:szCs w:val="20"/>
                <w:lang w:val="es-ES" w:eastAsia="es-ES"/>
              </w:rPr>
            </w:pPr>
            <w:r w:rsidRPr="00B7368B">
              <w:rPr>
                <w:rFonts w:ascii="Calibri" w:eastAsia="Times New Roman" w:hAnsi="Calibri" w:cs="Calibri"/>
                <w:sz w:val="20"/>
                <w:szCs w:val="20"/>
                <w:lang w:val="es-ES" w:eastAsia="es-ES"/>
              </w:rPr>
              <w:t>Papas con cuy</w:t>
            </w:r>
          </w:p>
        </w:tc>
      </w:tr>
    </w:tbl>
    <w:p w:rsidR="00271833" w:rsidRDefault="00271833" w:rsidP="00271833">
      <w:pPr>
        <w:spacing w:after="0" w:line="240" w:lineRule="auto"/>
        <w:jc w:val="both"/>
        <w:rPr>
          <w:rFonts w:ascii="Arial" w:hAnsi="Arial" w:cs="Arial"/>
          <w:b/>
          <w:sz w:val="20"/>
          <w:szCs w:val="20"/>
        </w:rPr>
      </w:pPr>
    </w:p>
    <w:p w:rsidR="004D288A" w:rsidRDefault="00271833" w:rsidP="00271833">
      <w:pPr>
        <w:rPr>
          <w:rFonts w:ascii="Arial" w:hAnsi="Arial" w:cs="Arial"/>
          <w:sz w:val="20"/>
          <w:szCs w:val="20"/>
        </w:rPr>
      </w:pPr>
      <w:r>
        <w:rPr>
          <w:rFonts w:ascii="Arial" w:hAnsi="Arial" w:cs="Arial"/>
          <w:sz w:val="20"/>
          <w:szCs w:val="20"/>
        </w:rPr>
        <w:t>Las  celebraciones religiosas de la población de la parroquia de Gonzol son: Virgen de la Nube, celebrada el uno de enero, Semana Santa, Corpus Cristi, San Judas Tadeo</w:t>
      </w:r>
      <w:r w:rsidR="00C8514F">
        <w:rPr>
          <w:rFonts w:ascii="Arial" w:hAnsi="Arial" w:cs="Arial"/>
          <w:sz w:val="20"/>
          <w:szCs w:val="20"/>
        </w:rPr>
        <w:t xml:space="preserve"> celebrada el 28 de octubre</w:t>
      </w:r>
      <w:r>
        <w:rPr>
          <w:rFonts w:ascii="Arial" w:hAnsi="Arial" w:cs="Arial"/>
          <w:sz w:val="20"/>
          <w:szCs w:val="20"/>
        </w:rPr>
        <w:t>, Día de los difuntos</w:t>
      </w:r>
      <w:r w:rsidR="00C8514F">
        <w:rPr>
          <w:rFonts w:ascii="Arial" w:hAnsi="Arial" w:cs="Arial"/>
          <w:sz w:val="20"/>
          <w:szCs w:val="20"/>
        </w:rPr>
        <w:t>, navidad</w:t>
      </w:r>
      <w:r>
        <w:rPr>
          <w:rFonts w:ascii="Arial" w:hAnsi="Arial" w:cs="Arial"/>
          <w:sz w:val="20"/>
          <w:szCs w:val="20"/>
        </w:rPr>
        <w:t xml:space="preserve"> y San Felipe</w:t>
      </w:r>
      <w:r w:rsidR="00C8514F">
        <w:rPr>
          <w:rFonts w:ascii="Arial" w:hAnsi="Arial" w:cs="Arial"/>
          <w:sz w:val="20"/>
          <w:szCs w:val="20"/>
        </w:rPr>
        <w:t xml:space="preserve"> el 25 de julio, en cuanto se refiere a las celebraciones no religiosas tenemos el carnaval, día del padre, día de la madre, día de la muj</w:t>
      </w:r>
      <w:r w:rsidR="006A6287">
        <w:rPr>
          <w:rFonts w:ascii="Arial" w:hAnsi="Arial" w:cs="Arial"/>
          <w:sz w:val="20"/>
          <w:szCs w:val="20"/>
        </w:rPr>
        <w:t xml:space="preserve">er, fin de año, </w:t>
      </w:r>
      <w:r w:rsidR="0025530F">
        <w:rPr>
          <w:rFonts w:ascii="Arial" w:hAnsi="Arial" w:cs="Arial"/>
          <w:sz w:val="20"/>
          <w:szCs w:val="20"/>
        </w:rPr>
        <w:t>Parroquialización</w:t>
      </w:r>
      <w:r w:rsidR="00C8514F">
        <w:rPr>
          <w:rFonts w:ascii="Arial" w:hAnsi="Arial" w:cs="Arial"/>
          <w:sz w:val="20"/>
          <w:szCs w:val="20"/>
        </w:rPr>
        <w:t xml:space="preserve"> de Gonzol  el 29 de mayo entre otras</w:t>
      </w:r>
      <w:r w:rsidR="0025530F">
        <w:rPr>
          <w:rFonts w:ascii="Arial" w:hAnsi="Arial" w:cs="Arial"/>
          <w:sz w:val="20"/>
          <w:szCs w:val="20"/>
        </w:rPr>
        <w:t>.</w:t>
      </w:r>
    </w:p>
    <w:p w:rsidR="005B51D9" w:rsidRPr="002C1A11" w:rsidRDefault="005B51D9" w:rsidP="005B51D9">
      <w:pPr>
        <w:spacing w:after="0" w:line="240" w:lineRule="auto"/>
        <w:jc w:val="both"/>
        <w:rPr>
          <w:rFonts w:ascii="Arial" w:hAnsi="Arial" w:cs="Arial"/>
          <w:sz w:val="20"/>
          <w:szCs w:val="20"/>
        </w:rPr>
      </w:pPr>
    </w:p>
    <w:p w:rsidR="005B51D9" w:rsidRPr="00F35E20" w:rsidRDefault="005B51D9" w:rsidP="004B3D42">
      <w:pPr>
        <w:pStyle w:val="Ttulo1"/>
        <w:numPr>
          <w:ilvl w:val="0"/>
          <w:numId w:val="270"/>
        </w:numPr>
        <w:rPr>
          <w:rFonts w:ascii="Arial" w:hAnsi="Arial" w:cs="Arial"/>
          <w:sz w:val="20"/>
        </w:rPr>
      </w:pPr>
      <w:r w:rsidRPr="00F35E20">
        <w:rPr>
          <w:rFonts w:ascii="Arial" w:hAnsi="Arial" w:cs="Arial"/>
          <w:sz w:val="20"/>
        </w:rPr>
        <w:t>Religión que se profesa en la parroquia.</w:t>
      </w:r>
    </w:p>
    <w:p w:rsidR="005B51D9" w:rsidRPr="002C1A11" w:rsidRDefault="005B51D9" w:rsidP="005B51D9">
      <w:pPr>
        <w:spacing w:after="0" w:line="240" w:lineRule="auto"/>
        <w:jc w:val="both"/>
        <w:rPr>
          <w:rFonts w:ascii="Arial" w:hAnsi="Arial" w:cs="Arial"/>
          <w:sz w:val="20"/>
          <w:szCs w:val="20"/>
        </w:rPr>
      </w:pPr>
    </w:p>
    <w:p w:rsidR="005B51D9" w:rsidRPr="007E2EFB" w:rsidRDefault="005B51D9" w:rsidP="007E2EFB">
      <w:pPr>
        <w:pStyle w:val="CUADROSPDOT"/>
        <w:rPr>
          <w:b w:val="0"/>
        </w:rPr>
      </w:pPr>
      <w:bookmarkStart w:id="113" w:name="_Toc300835841"/>
      <w:bookmarkStart w:id="114" w:name="_Toc315707932"/>
      <w:r w:rsidRPr="002C1A11">
        <w:t xml:space="preserve">Cuadro 35. </w:t>
      </w:r>
      <w:r w:rsidRPr="007E2EFB">
        <w:rPr>
          <w:b w:val="0"/>
        </w:rPr>
        <w:t>Religión que se profesa en las comunidades de la parroquia</w:t>
      </w:r>
      <w:bookmarkEnd w:id="113"/>
      <w:r w:rsidR="00D340B0" w:rsidRPr="007E2EFB">
        <w:rPr>
          <w:b w:val="0"/>
        </w:rPr>
        <w:t>.</w:t>
      </w:r>
      <w:bookmarkEnd w:id="114"/>
    </w:p>
    <w:p w:rsidR="005B51D9" w:rsidRPr="002C1A11" w:rsidRDefault="005B51D9" w:rsidP="005B51D9">
      <w:pPr>
        <w:spacing w:after="0" w:line="240" w:lineRule="auto"/>
        <w:jc w:val="both"/>
        <w:rPr>
          <w:rFonts w:ascii="Arial" w:hAnsi="Arial" w:cs="Arial"/>
          <w:b/>
          <w:sz w:val="20"/>
          <w:szCs w:val="20"/>
        </w:rPr>
      </w:pPr>
    </w:p>
    <w:tbl>
      <w:tblPr>
        <w:tblW w:w="0" w:type="auto"/>
        <w:tblInd w:w="60" w:type="dxa"/>
        <w:tblLayout w:type="fixed"/>
        <w:tblCellMar>
          <w:left w:w="70" w:type="dxa"/>
          <w:right w:w="70" w:type="dxa"/>
        </w:tblCellMar>
        <w:tblLook w:val="04A0"/>
      </w:tblPr>
      <w:tblGrid>
        <w:gridCol w:w="2845"/>
        <w:gridCol w:w="1276"/>
        <w:gridCol w:w="1276"/>
        <w:gridCol w:w="1417"/>
      </w:tblGrid>
      <w:tr w:rsidR="003D0E38" w:rsidRPr="003D0E38" w:rsidTr="008F1C39">
        <w:trPr>
          <w:trHeight w:val="255"/>
        </w:trPr>
        <w:tc>
          <w:tcPr>
            <w:tcW w:w="2845" w:type="dxa"/>
            <w:vMerge w:val="restart"/>
            <w:tcBorders>
              <w:top w:val="single" w:sz="8" w:space="0" w:color="auto"/>
              <w:left w:val="single" w:sz="8" w:space="0" w:color="auto"/>
              <w:bottom w:val="single" w:sz="8" w:space="0" w:color="000000"/>
              <w:right w:val="single" w:sz="8" w:space="0" w:color="auto"/>
            </w:tcBorders>
            <w:shd w:val="clear" w:color="auto" w:fill="FFFF66"/>
            <w:noWrap/>
            <w:vAlign w:val="center"/>
            <w:hideMark/>
          </w:tcPr>
          <w:p w:rsidR="003D0E38" w:rsidRPr="003D0E38" w:rsidRDefault="003D0E38" w:rsidP="003D0E38">
            <w:pPr>
              <w:spacing w:after="0" w:line="240" w:lineRule="auto"/>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Comunidad</w:t>
            </w:r>
          </w:p>
        </w:tc>
        <w:tc>
          <w:tcPr>
            <w:tcW w:w="1276" w:type="dxa"/>
            <w:vMerge w:val="restart"/>
            <w:tcBorders>
              <w:top w:val="single" w:sz="8" w:space="0" w:color="auto"/>
              <w:left w:val="single" w:sz="8" w:space="0" w:color="auto"/>
              <w:bottom w:val="single" w:sz="8" w:space="0" w:color="000000"/>
              <w:right w:val="single" w:sz="8" w:space="0" w:color="auto"/>
            </w:tcBorders>
            <w:shd w:val="clear" w:color="auto" w:fill="FFFF66"/>
            <w:noWrap/>
            <w:vAlign w:val="center"/>
            <w:hideMark/>
          </w:tcPr>
          <w:p w:rsidR="003D0E38" w:rsidRPr="003D0E38" w:rsidRDefault="003D0E38" w:rsidP="003D0E38">
            <w:pPr>
              <w:spacing w:after="0" w:line="240" w:lineRule="auto"/>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Católica</w:t>
            </w:r>
          </w:p>
        </w:tc>
        <w:tc>
          <w:tcPr>
            <w:tcW w:w="1276" w:type="dxa"/>
            <w:vMerge w:val="restart"/>
            <w:tcBorders>
              <w:top w:val="single" w:sz="8" w:space="0" w:color="auto"/>
              <w:left w:val="single" w:sz="8" w:space="0" w:color="auto"/>
              <w:bottom w:val="single" w:sz="8" w:space="0" w:color="000000"/>
              <w:right w:val="single" w:sz="8" w:space="0" w:color="auto"/>
            </w:tcBorders>
            <w:shd w:val="clear" w:color="auto" w:fill="FFFF66"/>
            <w:noWrap/>
            <w:vAlign w:val="center"/>
            <w:hideMark/>
          </w:tcPr>
          <w:p w:rsidR="003D0E38" w:rsidRPr="003D0E38" w:rsidRDefault="003D0E38" w:rsidP="003D0E38">
            <w:pPr>
              <w:spacing w:after="0" w:line="240" w:lineRule="auto"/>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Evangélica</w:t>
            </w:r>
          </w:p>
        </w:tc>
        <w:tc>
          <w:tcPr>
            <w:tcW w:w="1417" w:type="dxa"/>
            <w:vMerge w:val="restart"/>
            <w:tcBorders>
              <w:top w:val="single" w:sz="8" w:space="0" w:color="auto"/>
              <w:left w:val="single" w:sz="8" w:space="0" w:color="auto"/>
              <w:bottom w:val="single" w:sz="8" w:space="0" w:color="000000"/>
              <w:right w:val="single" w:sz="8" w:space="0" w:color="auto"/>
            </w:tcBorders>
            <w:shd w:val="clear" w:color="auto" w:fill="FFFF66"/>
            <w:noWrap/>
            <w:vAlign w:val="center"/>
            <w:hideMark/>
          </w:tcPr>
          <w:p w:rsidR="003D0E38" w:rsidRPr="003D0E38" w:rsidRDefault="003D0E38" w:rsidP="003D0E38">
            <w:pPr>
              <w:spacing w:after="0" w:line="240" w:lineRule="auto"/>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Otros</w:t>
            </w:r>
          </w:p>
        </w:tc>
      </w:tr>
      <w:tr w:rsidR="003D0E38" w:rsidRPr="003D0E38" w:rsidTr="008F1C39">
        <w:trPr>
          <w:trHeight w:val="255"/>
        </w:trPr>
        <w:tc>
          <w:tcPr>
            <w:tcW w:w="2845"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3D0E38" w:rsidRDefault="003D0E38" w:rsidP="003D0E38">
            <w:pPr>
              <w:spacing w:after="0" w:line="240" w:lineRule="auto"/>
              <w:rPr>
                <w:rFonts w:ascii="Arial" w:eastAsia="Times New Roman" w:hAnsi="Arial" w:cs="Arial"/>
                <w:b/>
                <w:bCs/>
                <w:sz w:val="20"/>
                <w:szCs w:val="20"/>
                <w:lang w:val="es-ES" w:eastAsia="es-ES"/>
              </w:rPr>
            </w:pPr>
          </w:p>
        </w:tc>
        <w:tc>
          <w:tcPr>
            <w:tcW w:w="1276"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3D0E38" w:rsidRDefault="003D0E38" w:rsidP="003D0E38">
            <w:pPr>
              <w:spacing w:after="0" w:line="240" w:lineRule="auto"/>
              <w:rPr>
                <w:rFonts w:ascii="Arial" w:eastAsia="Times New Roman" w:hAnsi="Arial" w:cs="Arial"/>
                <w:b/>
                <w:bCs/>
                <w:sz w:val="20"/>
                <w:szCs w:val="20"/>
                <w:lang w:val="es-ES" w:eastAsia="es-ES"/>
              </w:rPr>
            </w:pPr>
          </w:p>
        </w:tc>
        <w:tc>
          <w:tcPr>
            <w:tcW w:w="1276"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3D0E38" w:rsidRDefault="003D0E38" w:rsidP="003D0E38">
            <w:pPr>
              <w:spacing w:after="0" w:line="240" w:lineRule="auto"/>
              <w:rPr>
                <w:rFonts w:ascii="Arial" w:eastAsia="Times New Roman" w:hAnsi="Arial" w:cs="Arial"/>
                <w:b/>
                <w:bCs/>
                <w:sz w:val="20"/>
                <w:szCs w:val="20"/>
                <w:lang w:val="es-ES" w:eastAsia="es-ES"/>
              </w:rPr>
            </w:pPr>
          </w:p>
        </w:tc>
        <w:tc>
          <w:tcPr>
            <w:tcW w:w="1417"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3D0E38" w:rsidRDefault="003D0E38" w:rsidP="003D0E38">
            <w:pPr>
              <w:spacing w:after="0" w:line="240" w:lineRule="auto"/>
              <w:rPr>
                <w:rFonts w:ascii="Arial" w:eastAsia="Times New Roman" w:hAnsi="Arial" w:cs="Arial"/>
                <w:b/>
                <w:bCs/>
                <w:sz w:val="20"/>
                <w:szCs w:val="20"/>
                <w:lang w:val="es-ES" w:eastAsia="es-ES"/>
              </w:rPr>
            </w:pPr>
          </w:p>
        </w:tc>
      </w:tr>
      <w:tr w:rsidR="003D0E38" w:rsidRPr="003D0E38" w:rsidTr="008F1C39">
        <w:trPr>
          <w:trHeight w:val="270"/>
        </w:trPr>
        <w:tc>
          <w:tcPr>
            <w:tcW w:w="2845"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3D0E38" w:rsidRDefault="003D0E38" w:rsidP="003D0E38">
            <w:pPr>
              <w:spacing w:after="0" w:line="240" w:lineRule="auto"/>
              <w:rPr>
                <w:rFonts w:ascii="Arial" w:eastAsia="Times New Roman" w:hAnsi="Arial" w:cs="Arial"/>
                <w:b/>
                <w:bCs/>
                <w:sz w:val="20"/>
                <w:szCs w:val="20"/>
                <w:lang w:val="es-ES" w:eastAsia="es-ES"/>
              </w:rPr>
            </w:pPr>
          </w:p>
        </w:tc>
        <w:tc>
          <w:tcPr>
            <w:tcW w:w="1276"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3D0E38" w:rsidRDefault="003D0E38" w:rsidP="003D0E38">
            <w:pPr>
              <w:spacing w:after="0" w:line="240" w:lineRule="auto"/>
              <w:rPr>
                <w:rFonts w:ascii="Arial" w:eastAsia="Times New Roman" w:hAnsi="Arial" w:cs="Arial"/>
                <w:b/>
                <w:bCs/>
                <w:sz w:val="20"/>
                <w:szCs w:val="20"/>
                <w:lang w:val="es-ES" w:eastAsia="es-ES"/>
              </w:rPr>
            </w:pPr>
          </w:p>
        </w:tc>
        <w:tc>
          <w:tcPr>
            <w:tcW w:w="1276"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3D0E38" w:rsidRDefault="003D0E38" w:rsidP="003D0E38">
            <w:pPr>
              <w:spacing w:after="0" w:line="240" w:lineRule="auto"/>
              <w:rPr>
                <w:rFonts w:ascii="Arial" w:eastAsia="Times New Roman" w:hAnsi="Arial" w:cs="Arial"/>
                <w:b/>
                <w:bCs/>
                <w:sz w:val="20"/>
                <w:szCs w:val="20"/>
                <w:lang w:val="es-ES" w:eastAsia="es-ES"/>
              </w:rPr>
            </w:pPr>
          </w:p>
        </w:tc>
        <w:tc>
          <w:tcPr>
            <w:tcW w:w="1417"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3D0E38" w:rsidRDefault="003D0E38" w:rsidP="003D0E38">
            <w:pPr>
              <w:spacing w:after="0" w:line="240" w:lineRule="auto"/>
              <w:rPr>
                <w:rFonts w:ascii="Arial" w:eastAsia="Times New Roman" w:hAnsi="Arial" w:cs="Arial"/>
                <w:b/>
                <w:bCs/>
                <w:sz w:val="20"/>
                <w:szCs w:val="20"/>
                <w:lang w:val="es-ES" w:eastAsia="es-ES"/>
              </w:rPr>
            </w:pPr>
          </w:p>
        </w:tc>
      </w:tr>
      <w:tr w:rsidR="003D0E38" w:rsidRPr="003D0E38" w:rsidTr="008F1C39">
        <w:trPr>
          <w:trHeight w:val="441"/>
        </w:trPr>
        <w:tc>
          <w:tcPr>
            <w:tcW w:w="2845" w:type="dxa"/>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CABECERA PARROQUIAL</w:t>
            </w:r>
          </w:p>
        </w:tc>
        <w:tc>
          <w:tcPr>
            <w:tcW w:w="1276" w:type="dxa"/>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67"/>
              </w:numPr>
              <w:spacing w:after="0" w:line="240" w:lineRule="auto"/>
              <w:jc w:val="center"/>
              <w:rPr>
                <w:rFonts w:ascii="Arial" w:eastAsia="Times New Roman" w:hAnsi="Arial" w:cs="Arial"/>
                <w:sz w:val="20"/>
                <w:szCs w:val="20"/>
                <w:lang w:val="es-ES" w:eastAsia="es-ES"/>
              </w:rPr>
            </w:pPr>
          </w:p>
        </w:tc>
        <w:tc>
          <w:tcPr>
            <w:tcW w:w="1276" w:type="dxa"/>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67"/>
              </w:numPr>
              <w:spacing w:after="0" w:line="240" w:lineRule="auto"/>
              <w:jc w:val="center"/>
              <w:rPr>
                <w:rFonts w:ascii="Arial" w:eastAsia="Times New Roman" w:hAnsi="Arial" w:cs="Arial"/>
                <w:sz w:val="20"/>
                <w:szCs w:val="20"/>
                <w:lang w:val="es-ES" w:eastAsia="es-ES"/>
              </w:rPr>
            </w:pPr>
          </w:p>
        </w:tc>
        <w:tc>
          <w:tcPr>
            <w:tcW w:w="1417"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8F1C39">
        <w:trPr>
          <w:trHeight w:val="405"/>
        </w:trPr>
        <w:tc>
          <w:tcPr>
            <w:tcW w:w="2845" w:type="dxa"/>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COCHAPAMBA</w:t>
            </w:r>
          </w:p>
        </w:tc>
        <w:tc>
          <w:tcPr>
            <w:tcW w:w="1276" w:type="dxa"/>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67"/>
              </w:numPr>
              <w:spacing w:after="0" w:line="240" w:lineRule="auto"/>
              <w:jc w:val="center"/>
              <w:rPr>
                <w:rFonts w:ascii="Arial" w:eastAsia="Times New Roman" w:hAnsi="Arial" w:cs="Arial"/>
                <w:sz w:val="20"/>
                <w:szCs w:val="20"/>
                <w:lang w:val="es-ES" w:eastAsia="es-ES"/>
              </w:rPr>
            </w:pPr>
          </w:p>
        </w:tc>
        <w:tc>
          <w:tcPr>
            <w:tcW w:w="1276" w:type="dxa"/>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67"/>
              </w:numPr>
              <w:spacing w:after="0" w:line="240" w:lineRule="auto"/>
              <w:jc w:val="center"/>
              <w:rPr>
                <w:rFonts w:ascii="Arial" w:eastAsia="Times New Roman" w:hAnsi="Arial" w:cs="Arial"/>
                <w:sz w:val="20"/>
                <w:szCs w:val="20"/>
                <w:lang w:val="es-ES" w:eastAsia="es-ES"/>
              </w:rPr>
            </w:pPr>
          </w:p>
        </w:tc>
        <w:tc>
          <w:tcPr>
            <w:tcW w:w="1417"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8F1C39">
        <w:trPr>
          <w:trHeight w:val="412"/>
        </w:trPr>
        <w:tc>
          <w:tcPr>
            <w:tcW w:w="2845" w:type="dxa"/>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SAN MARTÌN</w:t>
            </w:r>
          </w:p>
        </w:tc>
        <w:tc>
          <w:tcPr>
            <w:tcW w:w="1276" w:type="dxa"/>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67"/>
              </w:numPr>
              <w:spacing w:after="0" w:line="240" w:lineRule="auto"/>
              <w:jc w:val="center"/>
              <w:rPr>
                <w:rFonts w:ascii="Arial" w:eastAsia="Times New Roman" w:hAnsi="Arial" w:cs="Arial"/>
                <w:sz w:val="20"/>
                <w:szCs w:val="20"/>
                <w:lang w:val="es-ES" w:eastAsia="es-ES"/>
              </w:rPr>
            </w:pPr>
          </w:p>
        </w:tc>
        <w:tc>
          <w:tcPr>
            <w:tcW w:w="1276" w:type="dxa"/>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67"/>
              </w:numPr>
              <w:spacing w:after="0" w:line="240" w:lineRule="auto"/>
              <w:jc w:val="center"/>
              <w:rPr>
                <w:rFonts w:ascii="Arial" w:eastAsia="Times New Roman" w:hAnsi="Arial" w:cs="Arial"/>
                <w:sz w:val="20"/>
                <w:szCs w:val="20"/>
                <w:lang w:val="es-ES" w:eastAsia="es-ES"/>
              </w:rPr>
            </w:pPr>
          </w:p>
        </w:tc>
        <w:tc>
          <w:tcPr>
            <w:tcW w:w="1417"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8F1C39">
        <w:trPr>
          <w:trHeight w:val="404"/>
        </w:trPr>
        <w:tc>
          <w:tcPr>
            <w:tcW w:w="2845" w:type="dxa"/>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ZUNAG</w:t>
            </w:r>
          </w:p>
        </w:tc>
        <w:tc>
          <w:tcPr>
            <w:tcW w:w="1276" w:type="dxa"/>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67"/>
              </w:numPr>
              <w:spacing w:after="0" w:line="240" w:lineRule="auto"/>
              <w:jc w:val="center"/>
              <w:rPr>
                <w:rFonts w:ascii="Arial" w:eastAsia="Times New Roman" w:hAnsi="Arial" w:cs="Arial"/>
                <w:sz w:val="20"/>
                <w:szCs w:val="20"/>
                <w:lang w:val="es-ES" w:eastAsia="es-ES"/>
              </w:rPr>
            </w:pPr>
          </w:p>
        </w:tc>
        <w:tc>
          <w:tcPr>
            <w:tcW w:w="1276" w:type="dxa"/>
            <w:tcBorders>
              <w:top w:val="nil"/>
              <w:left w:val="nil"/>
              <w:bottom w:val="single" w:sz="8" w:space="0" w:color="auto"/>
              <w:right w:val="single" w:sz="8" w:space="0" w:color="auto"/>
            </w:tcBorders>
            <w:shd w:val="clear" w:color="auto" w:fill="66FF66"/>
            <w:vAlign w:val="center"/>
            <w:hideMark/>
          </w:tcPr>
          <w:p w:rsidR="003D0E38" w:rsidRPr="0036636E" w:rsidRDefault="003D0E38" w:rsidP="0036636E">
            <w:pPr>
              <w:pStyle w:val="Prrafodelista"/>
              <w:spacing w:after="0" w:line="240" w:lineRule="auto"/>
              <w:rPr>
                <w:rFonts w:ascii="Arial" w:eastAsia="Times New Roman" w:hAnsi="Arial" w:cs="Arial"/>
                <w:sz w:val="20"/>
                <w:szCs w:val="20"/>
                <w:lang w:val="es-ES" w:eastAsia="es-ES"/>
              </w:rPr>
            </w:pPr>
          </w:p>
        </w:tc>
        <w:tc>
          <w:tcPr>
            <w:tcW w:w="1417"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8F1C39">
        <w:trPr>
          <w:trHeight w:val="409"/>
        </w:trPr>
        <w:tc>
          <w:tcPr>
            <w:tcW w:w="2845" w:type="dxa"/>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ILTUS</w:t>
            </w:r>
          </w:p>
        </w:tc>
        <w:tc>
          <w:tcPr>
            <w:tcW w:w="1276" w:type="dxa"/>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67"/>
              </w:numPr>
              <w:spacing w:after="0" w:line="240" w:lineRule="auto"/>
              <w:jc w:val="center"/>
              <w:rPr>
                <w:rFonts w:ascii="Arial" w:eastAsia="Times New Roman" w:hAnsi="Arial" w:cs="Arial"/>
                <w:sz w:val="20"/>
                <w:szCs w:val="20"/>
                <w:lang w:val="es-ES" w:eastAsia="es-ES"/>
              </w:rPr>
            </w:pPr>
          </w:p>
        </w:tc>
        <w:tc>
          <w:tcPr>
            <w:tcW w:w="1276" w:type="dxa"/>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67"/>
              </w:numPr>
              <w:spacing w:after="0" w:line="240" w:lineRule="auto"/>
              <w:jc w:val="center"/>
              <w:rPr>
                <w:rFonts w:ascii="Arial" w:eastAsia="Times New Roman" w:hAnsi="Arial" w:cs="Arial"/>
                <w:sz w:val="20"/>
                <w:szCs w:val="20"/>
                <w:lang w:val="es-ES" w:eastAsia="es-ES"/>
              </w:rPr>
            </w:pPr>
          </w:p>
        </w:tc>
        <w:tc>
          <w:tcPr>
            <w:tcW w:w="1417"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8F1C39">
        <w:trPr>
          <w:trHeight w:val="401"/>
        </w:trPr>
        <w:tc>
          <w:tcPr>
            <w:tcW w:w="2845" w:type="dxa"/>
            <w:tcBorders>
              <w:top w:val="nil"/>
              <w:left w:val="single" w:sz="8" w:space="0" w:color="auto"/>
              <w:bottom w:val="single" w:sz="8" w:space="0" w:color="auto"/>
              <w:right w:val="single" w:sz="8" w:space="0" w:color="auto"/>
            </w:tcBorders>
            <w:shd w:val="clear" w:color="auto" w:fill="4AF2FC"/>
            <w:vAlign w:val="center"/>
            <w:hideMark/>
          </w:tcPr>
          <w:p w:rsidR="003D0E38" w:rsidRPr="00D340B0" w:rsidRDefault="003D0E38" w:rsidP="00282F72">
            <w:pPr>
              <w:spacing w:after="0" w:line="240" w:lineRule="auto"/>
              <w:rPr>
                <w:rFonts w:ascii="Calibri" w:eastAsia="Times New Roman" w:hAnsi="Calibri" w:cs="Calibri"/>
                <w:b/>
                <w:bCs/>
                <w:color w:val="000000" w:themeColor="text1"/>
                <w:sz w:val="20"/>
                <w:szCs w:val="20"/>
                <w:lang w:val="es-ES" w:eastAsia="es-ES"/>
              </w:rPr>
            </w:pPr>
            <w:r w:rsidRPr="00D340B0">
              <w:rPr>
                <w:rFonts w:ascii="Calibri" w:eastAsia="Times New Roman" w:hAnsi="Calibri" w:cs="Calibri"/>
                <w:b/>
                <w:bCs/>
                <w:color w:val="000000" w:themeColor="text1"/>
                <w:sz w:val="20"/>
                <w:szCs w:val="20"/>
                <w:lang w:val="es-ES" w:eastAsia="es-ES"/>
              </w:rPr>
              <w:t>TOTAL</w:t>
            </w:r>
            <w:r w:rsidR="00340585">
              <w:rPr>
                <w:rFonts w:ascii="Calibri" w:eastAsia="Times New Roman" w:hAnsi="Calibri" w:cs="Calibri"/>
                <w:b/>
                <w:bCs/>
                <w:color w:val="000000" w:themeColor="text1"/>
                <w:sz w:val="20"/>
                <w:szCs w:val="20"/>
                <w:lang w:val="es-ES" w:eastAsia="es-ES"/>
              </w:rPr>
              <w:t>.</w:t>
            </w:r>
          </w:p>
        </w:tc>
        <w:tc>
          <w:tcPr>
            <w:tcW w:w="1276" w:type="dxa"/>
            <w:tcBorders>
              <w:top w:val="nil"/>
              <w:left w:val="nil"/>
              <w:bottom w:val="single" w:sz="8" w:space="0" w:color="auto"/>
              <w:right w:val="single" w:sz="8" w:space="0" w:color="auto"/>
            </w:tcBorders>
            <w:shd w:val="clear" w:color="auto" w:fill="4AF2FC"/>
            <w:noWrap/>
            <w:vAlign w:val="center"/>
            <w:hideMark/>
          </w:tcPr>
          <w:p w:rsidR="003D0E38" w:rsidRPr="00D340B0" w:rsidRDefault="003D0E38" w:rsidP="00282F72">
            <w:pPr>
              <w:spacing w:after="0" w:line="240" w:lineRule="auto"/>
              <w:jc w:val="center"/>
              <w:rPr>
                <w:rFonts w:ascii="Calibri" w:eastAsia="Times New Roman" w:hAnsi="Calibri" w:cs="Calibri"/>
                <w:b/>
                <w:bCs/>
                <w:color w:val="000000" w:themeColor="text1"/>
                <w:sz w:val="20"/>
                <w:szCs w:val="20"/>
                <w:lang w:val="es-ES" w:eastAsia="es-ES"/>
              </w:rPr>
            </w:pPr>
            <w:r w:rsidRPr="00D340B0">
              <w:rPr>
                <w:rFonts w:ascii="Calibri" w:eastAsia="Times New Roman" w:hAnsi="Calibri" w:cs="Calibri"/>
                <w:b/>
                <w:bCs/>
                <w:color w:val="000000" w:themeColor="text1"/>
                <w:sz w:val="20"/>
                <w:szCs w:val="20"/>
                <w:lang w:val="es-ES" w:eastAsia="es-ES"/>
              </w:rPr>
              <w:t>5</w:t>
            </w:r>
          </w:p>
        </w:tc>
        <w:tc>
          <w:tcPr>
            <w:tcW w:w="1276" w:type="dxa"/>
            <w:tcBorders>
              <w:top w:val="nil"/>
              <w:left w:val="nil"/>
              <w:bottom w:val="single" w:sz="8" w:space="0" w:color="auto"/>
              <w:right w:val="single" w:sz="8" w:space="0" w:color="auto"/>
            </w:tcBorders>
            <w:shd w:val="clear" w:color="auto" w:fill="4AF2FC"/>
            <w:noWrap/>
            <w:vAlign w:val="center"/>
            <w:hideMark/>
          </w:tcPr>
          <w:p w:rsidR="003D0E38" w:rsidRPr="00D340B0" w:rsidRDefault="003D0E38" w:rsidP="00282F72">
            <w:pPr>
              <w:spacing w:after="0" w:line="240" w:lineRule="auto"/>
              <w:jc w:val="center"/>
              <w:rPr>
                <w:rFonts w:ascii="Calibri" w:eastAsia="Times New Roman" w:hAnsi="Calibri" w:cs="Calibri"/>
                <w:b/>
                <w:bCs/>
                <w:color w:val="000000" w:themeColor="text1"/>
                <w:sz w:val="20"/>
                <w:szCs w:val="20"/>
                <w:lang w:val="es-ES" w:eastAsia="es-ES"/>
              </w:rPr>
            </w:pPr>
            <w:r w:rsidRPr="00D340B0">
              <w:rPr>
                <w:rFonts w:ascii="Calibri" w:eastAsia="Times New Roman" w:hAnsi="Calibri" w:cs="Calibri"/>
                <w:b/>
                <w:bCs/>
                <w:color w:val="000000" w:themeColor="text1"/>
                <w:sz w:val="20"/>
                <w:szCs w:val="20"/>
                <w:lang w:val="es-ES" w:eastAsia="es-ES"/>
              </w:rPr>
              <w:t>4</w:t>
            </w:r>
          </w:p>
        </w:tc>
        <w:tc>
          <w:tcPr>
            <w:tcW w:w="1417" w:type="dxa"/>
            <w:tcBorders>
              <w:top w:val="nil"/>
              <w:left w:val="nil"/>
              <w:bottom w:val="single" w:sz="8" w:space="0" w:color="auto"/>
              <w:right w:val="single" w:sz="8" w:space="0" w:color="auto"/>
            </w:tcBorders>
            <w:shd w:val="clear" w:color="auto" w:fill="4AF2FC"/>
            <w:vAlign w:val="center"/>
            <w:hideMark/>
          </w:tcPr>
          <w:p w:rsidR="003D0E38" w:rsidRPr="003D0E38" w:rsidRDefault="003D0E38" w:rsidP="003D0E38">
            <w:pPr>
              <w:spacing w:after="0" w:line="240" w:lineRule="auto"/>
              <w:jc w:val="center"/>
              <w:rPr>
                <w:rFonts w:ascii="Arial" w:eastAsia="Times New Roman" w:hAnsi="Arial" w:cs="Arial"/>
                <w:b/>
                <w:bCs/>
                <w:color w:val="0070C0"/>
                <w:sz w:val="20"/>
                <w:szCs w:val="20"/>
                <w:lang w:val="es-ES" w:eastAsia="es-ES"/>
              </w:rPr>
            </w:pPr>
            <w:r w:rsidRPr="003D0E38">
              <w:rPr>
                <w:rFonts w:ascii="Arial" w:eastAsia="Times New Roman" w:hAnsi="Arial" w:cs="Arial"/>
                <w:b/>
                <w:bCs/>
                <w:color w:val="0070C0"/>
                <w:sz w:val="20"/>
                <w:szCs w:val="20"/>
                <w:lang w:val="es-ES" w:eastAsia="es-ES"/>
              </w:rPr>
              <w:t> </w:t>
            </w:r>
          </w:p>
        </w:tc>
      </w:tr>
    </w:tbl>
    <w:p w:rsidR="005B51D9" w:rsidRDefault="005B51D9" w:rsidP="005B51D9">
      <w:pPr>
        <w:spacing w:after="0" w:line="240" w:lineRule="auto"/>
        <w:jc w:val="both"/>
        <w:rPr>
          <w:rFonts w:ascii="Arial" w:hAnsi="Arial" w:cs="Arial"/>
          <w:b/>
          <w:sz w:val="20"/>
          <w:szCs w:val="20"/>
        </w:rPr>
      </w:pPr>
    </w:p>
    <w:p w:rsidR="005B51D9" w:rsidRPr="002C1A11" w:rsidRDefault="005B51D9" w:rsidP="005B51D9">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 Mesa de trabajo socio-cultural</w:t>
      </w:r>
    </w:p>
    <w:p w:rsidR="005B51D9" w:rsidRDefault="005B51D9" w:rsidP="005B51D9">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del Gobierno Parroquial de </w:t>
      </w:r>
      <w:r w:rsidR="004A7D1C">
        <w:rPr>
          <w:rFonts w:ascii="Arial" w:hAnsi="Arial" w:cs="Arial"/>
          <w:sz w:val="20"/>
          <w:szCs w:val="20"/>
        </w:rPr>
        <w:t>Gonzol</w:t>
      </w:r>
      <w:r w:rsidRPr="002C1A11">
        <w:rPr>
          <w:rFonts w:ascii="Arial" w:hAnsi="Arial" w:cs="Arial"/>
          <w:sz w:val="20"/>
          <w:szCs w:val="20"/>
        </w:rPr>
        <w:t>.</w:t>
      </w:r>
    </w:p>
    <w:p w:rsidR="005B51D9" w:rsidRPr="002C1A11" w:rsidRDefault="005B51D9" w:rsidP="005B51D9">
      <w:pPr>
        <w:spacing w:after="0" w:line="240" w:lineRule="auto"/>
        <w:jc w:val="both"/>
        <w:rPr>
          <w:rFonts w:ascii="Arial" w:hAnsi="Arial" w:cs="Arial"/>
          <w:sz w:val="20"/>
          <w:szCs w:val="20"/>
        </w:rPr>
      </w:pPr>
    </w:p>
    <w:p w:rsidR="00C8514F" w:rsidRDefault="00C8514F" w:rsidP="00C8514F">
      <w:pPr>
        <w:spacing w:after="0" w:line="240" w:lineRule="auto"/>
        <w:jc w:val="both"/>
        <w:rPr>
          <w:rFonts w:ascii="Arial" w:hAnsi="Arial" w:cs="Arial"/>
          <w:b/>
          <w:sz w:val="20"/>
          <w:szCs w:val="20"/>
        </w:rPr>
      </w:pPr>
    </w:p>
    <w:p w:rsidR="005B51D9" w:rsidRDefault="00C8514F" w:rsidP="00C8514F">
      <w:pPr>
        <w:spacing w:after="0" w:line="240" w:lineRule="auto"/>
        <w:jc w:val="both"/>
        <w:rPr>
          <w:rFonts w:ascii="Arial" w:hAnsi="Arial" w:cs="Arial"/>
          <w:sz w:val="20"/>
          <w:szCs w:val="20"/>
        </w:rPr>
      </w:pPr>
      <w:r>
        <w:rPr>
          <w:rFonts w:ascii="Arial" w:hAnsi="Arial" w:cs="Arial"/>
          <w:sz w:val="20"/>
          <w:szCs w:val="20"/>
        </w:rPr>
        <w:t>L</w:t>
      </w:r>
      <w:r w:rsidR="00667790">
        <w:rPr>
          <w:rFonts w:ascii="Arial" w:hAnsi="Arial" w:cs="Arial"/>
          <w:sz w:val="20"/>
          <w:szCs w:val="20"/>
        </w:rPr>
        <w:t>a religión que se profesa en los cinco asentamientos humanos es la Católica y Evangélica, a acepción de Zunag que solo se profesa la religión Católica.</w:t>
      </w:r>
    </w:p>
    <w:p w:rsidR="00C8514F" w:rsidRPr="002C1A11" w:rsidRDefault="00C8514F" w:rsidP="00C8514F">
      <w:pPr>
        <w:spacing w:after="0" w:line="240" w:lineRule="auto"/>
        <w:jc w:val="both"/>
        <w:rPr>
          <w:rFonts w:ascii="Arial" w:hAnsi="Arial" w:cs="Arial"/>
          <w:sz w:val="20"/>
          <w:szCs w:val="20"/>
        </w:rPr>
      </w:pPr>
    </w:p>
    <w:p w:rsidR="005B51D9" w:rsidRDefault="005B51D9" w:rsidP="004B3D42">
      <w:pPr>
        <w:numPr>
          <w:ilvl w:val="0"/>
          <w:numId w:val="203"/>
        </w:numPr>
        <w:spacing w:after="0" w:line="240" w:lineRule="auto"/>
        <w:ind w:left="567" w:hanging="567"/>
        <w:contextualSpacing/>
        <w:jc w:val="both"/>
        <w:rPr>
          <w:rFonts w:ascii="Arial" w:hAnsi="Arial" w:cs="Arial"/>
          <w:b/>
          <w:sz w:val="20"/>
          <w:szCs w:val="20"/>
        </w:rPr>
      </w:pPr>
      <w:r w:rsidRPr="002C1A11">
        <w:rPr>
          <w:rFonts w:ascii="Arial" w:hAnsi="Arial" w:cs="Arial"/>
          <w:b/>
          <w:sz w:val="20"/>
          <w:szCs w:val="20"/>
        </w:rPr>
        <w:t>Tradiciones en las parroquias</w:t>
      </w:r>
    </w:p>
    <w:p w:rsidR="005B51D9" w:rsidRPr="002C1A11" w:rsidRDefault="005B51D9" w:rsidP="005B51D9">
      <w:pPr>
        <w:spacing w:after="0" w:line="240" w:lineRule="auto"/>
        <w:ind w:left="567"/>
        <w:contextualSpacing/>
        <w:jc w:val="both"/>
        <w:rPr>
          <w:rFonts w:ascii="Arial" w:hAnsi="Arial" w:cs="Arial"/>
          <w:b/>
          <w:sz w:val="20"/>
          <w:szCs w:val="20"/>
        </w:rPr>
      </w:pPr>
    </w:p>
    <w:p w:rsidR="005B51D9" w:rsidRPr="002C1A11" w:rsidRDefault="005B51D9" w:rsidP="005B51D9">
      <w:pPr>
        <w:spacing w:after="0" w:line="240" w:lineRule="auto"/>
        <w:jc w:val="both"/>
        <w:rPr>
          <w:rFonts w:ascii="Arial" w:hAnsi="Arial" w:cs="Arial"/>
          <w:sz w:val="20"/>
          <w:szCs w:val="20"/>
        </w:rPr>
      </w:pPr>
    </w:p>
    <w:p w:rsidR="005B51D9" w:rsidRPr="002C1A11" w:rsidRDefault="005B51D9" w:rsidP="007E2EFB">
      <w:pPr>
        <w:pStyle w:val="CUADROSPDOT"/>
      </w:pPr>
      <w:bookmarkStart w:id="115" w:name="_Toc300835842"/>
      <w:bookmarkStart w:id="116" w:name="_Toc315707933"/>
      <w:r w:rsidRPr="002C1A11">
        <w:t xml:space="preserve">Cuadro 36. </w:t>
      </w:r>
      <w:r w:rsidRPr="007E2EFB">
        <w:rPr>
          <w:b w:val="0"/>
        </w:rPr>
        <w:t>Tradiciones practicadas en los asentamientos humanos de la parroquia</w:t>
      </w:r>
      <w:r w:rsidRPr="002C1A11">
        <w:t>.</w:t>
      </w:r>
      <w:bookmarkEnd w:id="115"/>
      <w:bookmarkEnd w:id="116"/>
    </w:p>
    <w:p w:rsidR="00B7368B" w:rsidRPr="005B51D9" w:rsidRDefault="00B7368B" w:rsidP="006C0756">
      <w:pPr>
        <w:pStyle w:val="indice"/>
        <w:rPr>
          <w:u w:val="none"/>
        </w:rPr>
      </w:pPr>
    </w:p>
    <w:tbl>
      <w:tblPr>
        <w:tblW w:w="9060" w:type="dxa"/>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tblPr>
      <w:tblGrid>
        <w:gridCol w:w="1428"/>
        <w:gridCol w:w="3936"/>
        <w:gridCol w:w="308"/>
        <w:gridCol w:w="308"/>
        <w:gridCol w:w="308"/>
        <w:gridCol w:w="308"/>
        <w:gridCol w:w="308"/>
        <w:gridCol w:w="308"/>
        <w:gridCol w:w="308"/>
        <w:gridCol w:w="308"/>
        <w:gridCol w:w="308"/>
        <w:gridCol w:w="308"/>
        <w:gridCol w:w="308"/>
        <w:gridCol w:w="308"/>
      </w:tblGrid>
      <w:tr w:rsidR="00F35E20" w:rsidRPr="003D0E38" w:rsidTr="009946C3">
        <w:trPr>
          <w:trHeight w:val="270"/>
        </w:trPr>
        <w:tc>
          <w:tcPr>
            <w:tcW w:w="1428" w:type="dxa"/>
            <w:vMerge w:val="restart"/>
            <w:shd w:val="clear" w:color="auto" w:fill="FFFF66"/>
            <w:noWrap/>
            <w:vAlign w:val="center"/>
            <w:hideMark/>
          </w:tcPr>
          <w:p w:rsidR="00F35E20" w:rsidRPr="0036636E" w:rsidRDefault="00F35E20" w:rsidP="00D301F4">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Comunidad</w:t>
            </w:r>
          </w:p>
          <w:p w:rsidR="00F35E20" w:rsidRPr="0036636E" w:rsidRDefault="00F35E20" w:rsidP="00F35E20">
            <w:pPr>
              <w:spacing w:after="0" w:line="240" w:lineRule="auto"/>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 </w:t>
            </w:r>
          </w:p>
        </w:tc>
        <w:tc>
          <w:tcPr>
            <w:tcW w:w="3936" w:type="dxa"/>
            <w:vMerge w:val="restart"/>
            <w:shd w:val="clear" w:color="auto" w:fill="FFFF66"/>
            <w:noWrap/>
            <w:vAlign w:val="center"/>
            <w:hideMark/>
          </w:tcPr>
          <w:p w:rsidR="00F35E20" w:rsidRPr="0036636E" w:rsidRDefault="00F35E20" w:rsidP="00F35E20">
            <w:pPr>
              <w:spacing w:after="0" w:line="240" w:lineRule="auto"/>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Breve descripción de la tradición</w:t>
            </w:r>
          </w:p>
        </w:tc>
        <w:tc>
          <w:tcPr>
            <w:tcW w:w="3696" w:type="dxa"/>
            <w:gridSpan w:val="12"/>
            <w:shd w:val="clear" w:color="auto" w:fill="FFFF66"/>
            <w:noWrap/>
            <w:vAlign w:val="center"/>
            <w:hideMark/>
          </w:tcPr>
          <w:p w:rsidR="00F35E20" w:rsidRPr="0036636E" w:rsidRDefault="00F35E20" w:rsidP="00F35E20">
            <w:pPr>
              <w:spacing w:after="0" w:line="240" w:lineRule="auto"/>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MESES (especificar el número del día)</w:t>
            </w:r>
          </w:p>
        </w:tc>
      </w:tr>
      <w:tr w:rsidR="00F35E20" w:rsidRPr="003D0E38" w:rsidTr="009946C3">
        <w:trPr>
          <w:cantSplit/>
          <w:trHeight w:val="1350"/>
        </w:trPr>
        <w:tc>
          <w:tcPr>
            <w:tcW w:w="1428" w:type="dxa"/>
            <w:vMerge/>
            <w:shd w:val="clear" w:color="auto" w:fill="FFFF66"/>
            <w:noWrap/>
            <w:vAlign w:val="bottom"/>
            <w:hideMark/>
          </w:tcPr>
          <w:p w:rsidR="00F35E20" w:rsidRPr="0036636E" w:rsidRDefault="00F35E20" w:rsidP="003D0E38">
            <w:pPr>
              <w:spacing w:after="0" w:line="240" w:lineRule="auto"/>
              <w:jc w:val="center"/>
              <w:rPr>
                <w:rFonts w:ascii="Arial" w:eastAsia="Times New Roman" w:hAnsi="Arial" w:cs="Arial"/>
                <w:b/>
                <w:bCs/>
                <w:sz w:val="18"/>
                <w:szCs w:val="18"/>
                <w:lang w:val="es-ES" w:eastAsia="es-ES"/>
              </w:rPr>
            </w:pPr>
          </w:p>
        </w:tc>
        <w:tc>
          <w:tcPr>
            <w:tcW w:w="3936" w:type="dxa"/>
            <w:vMerge/>
            <w:shd w:val="clear" w:color="auto" w:fill="FFFF66"/>
            <w:vAlign w:val="center"/>
            <w:hideMark/>
          </w:tcPr>
          <w:p w:rsidR="00F35E20" w:rsidRPr="0036636E" w:rsidRDefault="00F35E20" w:rsidP="003D0E38">
            <w:pPr>
              <w:spacing w:after="0" w:line="240" w:lineRule="auto"/>
              <w:rPr>
                <w:rFonts w:ascii="Arial" w:eastAsia="Times New Roman" w:hAnsi="Arial" w:cs="Arial"/>
                <w:b/>
                <w:bCs/>
                <w:sz w:val="18"/>
                <w:szCs w:val="18"/>
                <w:lang w:val="es-ES" w:eastAsia="es-ES"/>
              </w:rPr>
            </w:pPr>
          </w:p>
        </w:tc>
        <w:tc>
          <w:tcPr>
            <w:tcW w:w="308" w:type="dxa"/>
            <w:shd w:val="clear" w:color="auto" w:fill="FFFF66"/>
            <w:noWrap/>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Enero</w:t>
            </w:r>
          </w:p>
        </w:tc>
        <w:tc>
          <w:tcPr>
            <w:tcW w:w="308" w:type="dxa"/>
            <w:shd w:val="clear" w:color="auto" w:fill="FFFF66"/>
            <w:noWrap/>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Febrero</w:t>
            </w:r>
          </w:p>
        </w:tc>
        <w:tc>
          <w:tcPr>
            <w:tcW w:w="308" w:type="dxa"/>
            <w:shd w:val="clear" w:color="auto" w:fill="FFFF66"/>
            <w:noWrap/>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Marzo</w:t>
            </w:r>
          </w:p>
        </w:tc>
        <w:tc>
          <w:tcPr>
            <w:tcW w:w="308" w:type="dxa"/>
            <w:shd w:val="clear" w:color="auto" w:fill="FFFF66"/>
            <w:noWrap/>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Abril</w:t>
            </w:r>
          </w:p>
        </w:tc>
        <w:tc>
          <w:tcPr>
            <w:tcW w:w="308" w:type="dxa"/>
            <w:shd w:val="clear" w:color="auto" w:fill="FFFF66"/>
            <w:noWrap/>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Mayo</w:t>
            </w:r>
          </w:p>
        </w:tc>
        <w:tc>
          <w:tcPr>
            <w:tcW w:w="308" w:type="dxa"/>
            <w:shd w:val="clear" w:color="auto" w:fill="FFFF66"/>
            <w:noWrap/>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Junio</w:t>
            </w:r>
          </w:p>
        </w:tc>
        <w:tc>
          <w:tcPr>
            <w:tcW w:w="308" w:type="dxa"/>
            <w:shd w:val="clear" w:color="auto" w:fill="FFFF66"/>
            <w:noWrap/>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Julio</w:t>
            </w:r>
          </w:p>
        </w:tc>
        <w:tc>
          <w:tcPr>
            <w:tcW w:w="308" w:type="dxa"/>
            <w:shd w:val="clear" w:color="auto" w:fill="FFFF66"/>
            <w:noWrap/>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Agosto</w:t>
            </w:r>
          </w:p>
        </w:tc>
        <w:tc>
          <w:tcPr>
            <w:tcW w:w="308" w:type="dxa"/>
            <w:shd w:val="clear" w:color="auto" w:fill="FFFF66"/>
            <w:noWrap/>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Septiembre</w:t>
            </w:r>
          </w:p>
        </w:tc>
        <w:tc>
          <w:tcPr>
            <w:tcW w:w="308" w:type="dxa"/>
            <w:shd w:val="clear" w:color="auto" w:fill="FFFF66"/>
            <w:noWrap/>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Octubre</w:t>
            </w:r>
          </w:p>
        </w:tc>
        <w:tc>
          <w:tcPr>
            <w:tcW w:w="308" w:type="dxa"/>
            <w:shd w:val="clear" w:color="auto" w:fill="FFFF66"/>
            <w:noWrap/>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Noviembre</w:t>
            </w:r>
          </w:p>
        </w:tc>
        <w:tc>
          <w:tcPr>
            <w:tcW w:w="308" w:type="dxa"/>
            <w:shd w:val="clear" w:color="auto" w:fill="FFFF66"/>
            <w:noWrap/>
            <w:textDirection w:val="btLr"/>
            <w:vAlign w:val="center"/>
            <w:hideMark/>
          </w:tcPr>
          <w:p w:rsidR="00F35E20" w:rsidRPr="0036636E" w:rsidRDefault="00F35E20" w:rsidP="00F35E20">
            <w:pPr>
              <w:spacing w:after="0" w:line="240" w:lineRule="auto"/>
              <w:ind w:left="113" w:right="113"/>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Diciembre</w:t>
            </w:r>
          </w:p>
        </w:tc>
      </w:tr>
      <w:tr w:rsidR="003D0E38" w:rsidRPr="003D0E38" w:rsidTr="008F1C39">
        <w:trPr>
          <w:trHeight w:val="495"/>
        </w:trPr>
        <w:tc>
          <w:tcPr>
            <w:tcW w:w="1428" w:type="dxa"/>
            <w:vMerge w:val="restart"/>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CABECERA PARROQUIAL</w:t>
            </w: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b/>
                <w:bCs/>
                <w:sz w:val="18"/>
                <w:szCs w:val="18"/>
                <w:lang w:val="es-ES" w:eastAsia="es-ES"/>
              </w:rPr>
              <w:t>Carnaval:</w:t>
            </w:r>
            <w:r w:rsidRPr="003D0E38">
              <w:rPr>
                <w:rFonts w:ascii="Arial" w:eastAsia="Times New Roman" w:hAnsi="Arial" w:cs="Arial"/>
                <w:sz w:val="18"/>
                <w:szCs w:val="18"/>
                <w:lang w:val="es-ES" w:eastAsia="es-ES"/>
              </w:rPr>
              <w:t xml:space="preserve"> Se juega con agua y polvo y cantan coplas carnavaleras de casa en casa.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6636E" w:rsidRDefault="003D0E38" w:rsidP="004B3D42">
            <w:pPr>
              <w:pStyle w:val="Prrafodelista"/>
              <w:numPr>
                <w:ilvl w:val="0"/>
                <w:numId w:val="166"/>
              </w:numPr>
              <w:spacing w:after="0" w:line="240" w:lineRule="auto"/>
              <w:jc w:val="center"/>
              <w:rPr>
                <w:rFonts w:ascii="Arial" w:eastAsia="Times New Roman" w:hAnsi="Arial" w:cs="Arial"/>
                <w:sz w:val="20"/>
                <w:szCs w:val="20"/>
                <w:lang w:val="es-ES" w:eastAsia="es-ES"/>
              </w:rPr>
            </w:pP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r>
      <w:tr w:rsidR="003D0E38" w:rsidRPr="003D0E38" w:rsidTr="008F1C39">
        <w:trPr>
          <w:trHeight w:val="450"/>
        </w:trPr>
        <w:tc>
          <w:tcPr>
            <w:tcW w:w="1428" w:type="dxa"/>
            <w:vMerge/>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b/>
                <w:bCs/>
                <w:sz w:val="18"/>
                <w:szCs w:val="18"/>
                <w:lang w:val="es-ES" w:eastAsia="es-ES"/>
              </w:rPr>
              <w:t>Semana santa</w:t>
            </w:r>
            <w:r w:rsidRPr="003D0E38">
              <w:rPr>
                <w:rFonts w:ascii="Arial" w:eastAsia="Times New Roman" w:hAnsi="Arial" w:cs="Arial"/>
                <w:sz w:val="18"/>
                <w:szCs w:val="18"/>
                <w:lang w:val="es-ES" w:eastAsia="es-ES"/>
              </w:rPr>
              <w:t xml:space="preserve">: Viernes santo, viacrucis procesión, siete palabras.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6636E" w:rsidRDefault="003D0E38" w:rsidP="004B3D42">
            <w:pPr>
              <w:pStyle w:val="Prrafodelista"/>
              <w:numPr>
                <w:ilvl w:val="0"/>
                <w:numId w:val="166"/>
              </w:numPr>
              <w:spacing w:after="0" w:line="240" w:lineRule="auto"/>
              <w:jc w:val="center"/>
              <w:rPr>
                <w:rFonts w:ascii="Calibri" w:eastAsia="Times New Roman" w:hAnsi="Calibri" w:cs="Calibri"/>
                <w:sz w:val="20"/>
                <w:szCs w:val="20"/>
                <w:lang w:val="es-ES" w:eastAsia="es-ES"/>
              </w:rPr>
            </w:pP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r>
      <w:tr w:rsidR="003D0E38" w:rsidRPr="003D0E38" w:rsidTr="008F1C39">
        <w:trPr>
          <w:trHeight w:val="1080"/>
        </w:trPr>
        <w:tc>
          <w:tcPr>
            <w:tcW w:w="1428" w:type="dxa"/>
            <w:vMerge/>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b/>
                <w:bCs/>
                <w:sz w:val="18"/>
                <w:szCs w:val="18"/>
                <w:lang w:val="es-ES" w:eastAsia="es-ES"/>
              </w:rPr>
              <w:t>San Judas Tadeo</w:t>
            </w:r>
            <w:r w:rsidRPr="003D0E38">
              <w:rPr>
                <w:rFonts w:ascii="Arial" w:eastAsia="Times New Roman" w:hAnsi="Arial" w:cs="Arial"/>
                <w:sz w:val="18"/>
                <w:szCs w:val="18"/>
                <w:lang w:val="es-ES" w:eastAsia="es-ES"/>
              </w:rPr>
              <w:t xml:space="preserve"> fiestas patronales, en honor a San Judas Tadeo, misa, coronación y exaltación a la reina de la parroquia, juegos </w:t>
            </w:r>
            <w:r w:rsidR="00667790" w:rsidRPr="003D0E38">
              <w:rPr>
                <w:rFonts w:ascii="Arial" w:eastAsia="Times New Roman" w:hAnsi="Arial" w:cs="Arial"/>
                <w:sz w:val="18"/>
                <w:szCs w:val="18"/>
                <w:lang w:val="es-ES" w:eastAsia="es-ES"/>
              </w:rPr>
              <w:t>pirotécnicos</w:t>
            </w:r>
            <w:r w:rsidRPr="003D0E38">
              <w:rPr>
                <w:rFonts w:ascii="Arial" w:eastAsia="Times New Roman" w:hAnsi="Arial" w:cs="Arial"/>
                <w:sz w:val="18"/>
                <w:szCs w:val="18"/>
                <w:lang w:val="es-ES" w:eastAsia="es-ES"/>
              </w:rPr>
              <w:t>, juegos deportivos, corrida taurina,</w:t>
            </w:r>
            <w:r w:rsidR="00667790">
              <w:rPr>
                <w:rFonts w:ascii="Arial" w:eastAsia="Times New Roman" w:hAnsi="Arial" w:cs="Arial"/>
                <w:sz w:val="18"/>
                <w:szCs w:val="18"/>
                <w:lang w:val="es-ES" w:eastAsia="es-ES"/>
              </w:rPr>
              <w:t xml:space="preserve"> </w:t>
            </w:r>
            <w:r w:rsidRPr="003D0E38">
              <w:rPr>
                <w:rFonts w:ascii="Arial" w:eastAsia="Times New Roman" w:hAnsi="Arial" w:cs="Arial"/>
                <w:sz w:val="18"/>
                <w:szCs w:val="18"/>
                <w:lang w:val="es-ES" w:eastAsia="es-ES"/>
              </w:rPr>
              <w:t xml:space="preserve">show </w:t>
            </w:r>
            <w:r w:rsidR="00667790" w:rsidRPr="003D0E38">
              <w:rPr>
                <w:rFonts w:ascii="Arial" w:eastAsia="Times New Roman" w:hAnsi="Arial" w:cs="Arial"/>
                <w:sz w:val="18"/>
                <w:szCs w:val="18"/>
                <w:lang w:val="es-ES" w:eastAsia="es-ES"/>
              </w:rPr>
              <w:t>artístico</w:t>
            </w:r>
            <w:r w:rsidRPr="003D0E38">
              <w:rPr>
                <w:rFonts w:ascii="Arial" w:eastAsia="Times New Roman" w:hAnsi="Arial" w:cs="Arial"/>
                <w:sz w:val="18"/>
                <w:szCs w:val="18"/>
                <w:lang w:val="es-ES" w:eastAsia="es-ES"/>
              </w:rPr>
              <w:t xml:space="preserve">, concurso de danzas y baile popular con orquesta.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6636E" w:rsidRDefault="003D0E38" w:rsidP="004B3D42">
            <w:pPr>
              <w:pStyle w:val="Prrafodelista"/>
              <w:numPr>
                <w:ilvl w:val="0"/>
                <w:numId w:val="165"/>
              </w:numPr>
              <w:spacing w:after="0" w:line="240" w:lineRule="auto"/>
              <w:jc w:val="center"/>
              <w:rPr>
                <w:rFonts w:ascii="Arial" w:eastAsia="Times New Roman" w:hAnsi="Arial" w:cs="Arial"/>
                <w:sz w:val="18"/>
                <w:szCs w:val="18"/>
                <w:lang w:val="es-ES" w:eastAsia="es-ES"/>
              </w:rPr>
            </w:pP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r>
      <w:tr w:rsidR="003D0E38" w:rsidRPr="003D0E38" w:rsidTr="008F1C39">
        <w:trPr>
          <w:trHeight w:val="600"/>
        </w:trPr>
        <w:tc>
          <w:tcPr>
            <w:tcW w:w="1428" w:type="dxa"/>
            <w:vMerge/>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xml:space="preserve"> </w:t>
            </w:r>
            <w:r w:rsidRPr="003D0E38">
              <w:rPr>
                <w:rFonts w:ascii="Arial" w:eastAsia="Times New Roman" w:hAnsi="Arial" w:cs="Arial"/>
                <w:b/>
                <w:bCs/>
                <w:sz w:val="18"/>
                <w:szCs w:val="18"/>
                <w:lang w:val="es-ES" w:eastAsia="es-ES"/>
              </w:rPr>
              <w:t>Finados:</w:t>
            </w:r>
            <w:r w:rsidRPr="003D0E38">
              <w:rPr>
                <w:rFonts w:ascii="Arial" w:eastAsia="Times New Roman" w:hAnsi="Arial" w:cs="Arial"/>
                <w:sz w:val="18"/>
                <w:szCs w:val="18"/>
                <w:lang w:val="es-ES" w:eastAsia="es-ES"/>
              </w:rPr>
              <w:t xml:space="preserve"> misa en el cementerio,  visitan las tumbas  con flores coronas y velas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6636E" w:rsidRDefault="003D0E38" w:rsidP="004B3D42">
            <w:pPr>
              <w:pStyle w:val="Prrafodelista"/>
              <w:numPr>
                <w:ilvl w:val="0"/>
                <w:numId w:val="164"/>
              </w:numPr>
              <w:spacing w:after="0" w:line="240" w:lineRule="auto"/>
              <w:jc w:val="center"/>
              <w:rPr>
                <w:rFonts w:ascii="Calibri" w:eastAsia="Times New Roman" w:hAnsi="Calibri" w:cs="Calibri"/>
                <w:sz w:val="20"/>
                <w:szCs w:val="20"/>
                <w:lang w:val="es-ES" w:eastAsia="es-ES"/>
              </w:rPr>
            </w:pP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r>
      <w:tr w:rsidR="003D0E38" w:rsidRPr="003D0E38" w:rsidTr="008F1C39">
        <w:trPr>
          <w:trHeight w:val="285"/>
        </w:trPr>
        <w:tc>
          <w:tcPr>
            <w:tcW w:w="1428" w:type="dxa"/>
            <w:vMerge/>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p>
        </w:tc>
        <w:tc>
          <w:tcPr>
            <w:tcW w:w="3936" w:type="dxa"/>
            <w:shd w:val="clear" w:color="auto" w:fill="66FF66"/>
            <w:noWrap/>
            <w:vAlign w:val="bottom"/>
            <w:hideMark/>
          </w:tcPr>
          <w:p w:rsidR="003D0E38" w:rsidRPr="003D0E38" w:rsidRDefault="003D0E38" w:rsidP="003D0E38">
            <w:pPr>
              <w:spacing w:after="0" w:line="240" w:lineRule="auto"/>
              <w:rPr>
                <w:rFonts w:ascii="Calibri" w:eastAsia="Times New Roman" w:hAnsi="Calibri" w:cs="Calibri"/>
                <w:sz w:val="18"/>
                <w:szCs w:val="18"/>
                <w:lang w:val="es-ES" w:eastAsia="es-ES"/>
              </w:rPr>
            </w:pPr>
            <w:r w:rsidRPr="003D0E38">
              <w:rPr>
                <w:rFonts w:ascii="Calibri" w:eastAsia="Times New Roman" w:hAnsi="Calibri" w:cs="Calibri"/>
                <w:b/>
                <w:bCs/>
                <w:sz w:val="18"/>
                <w:szCs w:val="18"/>
                <w:lang w:val="es-ES" w:eastAsia="es-ES"/>
              </w:rPr>
              <w:t xml:space="preserve">Fin de año </w:t>
            </w:r>
            <w:r w:rsidRPr="003D0E38">
              <w:rPr>
                <w:rFonts w:ascii="Calibri" w:eastAsia="Times New Roman" w:hAnsi="Calibri" w:cs="Calibri"/>
                <w:sz w:val="18"/>
                <w:szCs w:val="18"/>
                <w:lang w:val="es-ES" w:eastAsia="es-ES"/>
              </w:rPr>
              <w:t>quema de monigotes, lectura de testamento, bailes.</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6636E" w:rsidRDefault="003D0E38" w:rsidP="004B3D42">
            <w:pPr>
              <w:pStyle w:val="Prrafodelista"/>
              <w:numPr>
                <w:ilvl w:val="0"/>
                <w:numId w:val="163"/>
              </w:numPr>
              <w:spacing w:after="0" w:line="240" w:lineRule="auto"/>
              <w:jc w:val="center"/>
              <w:rPr>
                <w:rFonts w:ascii="Arial" w:eastAsia="Times New Roman" w:hAnsi="Arial" w:cs="Arial"/>
                <w:sz w:val="18"/>
                <w:szCs w:val="18"/>
                <w:lang w:val="es-ES" w:eastAsia="es-ES"/>
              </w:rPr>
            </w:pPr>
          </w:p>
        </w:tc>
      </w:tr>
      <w:tr w:rsidR="003D0E38" w:rsidRPr="003D0E38" w:rsidTr="008F1C39">
        <w:trPr>
          <w:trHeight w:val="285"/>
        </w:trPr>
        <w:tc>
          <w:tcPr>
            <w:tcW w:w="1428" w:type="dxa"/>
            <w:vMerge/>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b/>
                <w:bCs/>
                <w:sz w:val="18"/>
                <w:szCs w:val="18"/>
                <w:lang w:val="es-ES" w:eastAsia="es-ES"/>
              </w:rPr>
              <w:t xml:space="preserve">Corpus Cristi </w:t>
            </w:r>
            <w:r w:rsidRPr="003D0E38">
              <w:rPr>
                <w:rFonts w:ascii="Arial" w:eastAsia="Times New Roman" w:hAnsi="Arial" w:cs="Arial"/>
                <w:sz w:val="18"/>
                <w:szCs w:val="18"/>
                <w:lang w:val="es-ES" w:eastAsia="es-ES"/>
              </w:rPr>
              <w:t xml:space="preserve">misa y </w:t>
            </w:r>
            <w:r w:rsidR="00667790" w:rsidRPr="003D0E38">
              <w:rPr>
                <w:rFonts w:ascii="Arial" w:eastAsia="Times New Roman" w:hAnsi="Arial" w:cs="Arial"/>
                <w:sz w:val="18"/>
                <w:szCs w:val="18"/>
                <w:lang w:val="es-ES" w:eastAsia="es-ES"/>
              </w:rPr>
              <w:t>procesión</w:t>
            </w:r>
            <w:r w:rsidRPr="003D0E38">
              <w:rPr>
                <w:rFonts w:ascii="Arial" w:eastAsia="Times New Roman" w:hAnsi="Arial" w:cs="Arial"/>
                <w:sz w:val="18"/>
                <w:szCs w:val="18"/>
                <w:lang w:val="es-ES" w:eastAsia="es-ES"/>
              </w:rPr>
              <w:t>, con disfrazados.</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6636E" w:rsidRDefault="003D0E38" w:rsidP="004B3D42">
            <w:pPr>
              <w:pStyle w:val="Prrafodelista"/>
              <w:numPr>
                <w:ilvl w:val="0"/>
                <w:numId w:val="162"/>
              </w:numPr>
              <w:spacing w:after="0" w:line="240" w:lineRule="auto"/>
              <w:jc w:val="center"/>
              <w:rPr>
                <w:rFonts w:ascii="Arial" w:eastAsia="Times New Roman" w:hAnsi="Arial" w:cs="Arial"/>
                <w:sz w:val="18"/>
                <w:szCs w:val="18"/>
                <w:lang w:val="es-ES" w:eastAsia="es-ES"/>
              </w:rPr>
            </w:pP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r>
      <w:tr w:rsidR="003D0E38" w:rsidRPr="003D0E38" w:rsidTr="008F1C39">
        <w:trPr>
          <w:trHeight w:val="330"/>
        </w:trPr>
        <w:tc>
          <w:tcPr>
            <w:tcW w:w="1428" w:type="dxa"/>
            <w:vMerge/>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p>
        </w:tc>
        <w:tc>
          <w:tcPr>
            <w:tcW w:w="3936" w:type="dxa"/>
            <w:shd w:val="clear" w:color="auto" w:fill="66FF66"/>
            <w:hideMark/>
          </w:tcPr>
          <w:p w:rsidR="003D0E38" w:rsidRPr="003D0E38" w:rsidRDefault="006A6287" w:rsidP="003D0E38">
            <w:pPr>
              <w:spacing w:after="0" w:line="240" w:lineRule="auto"/>
              <w:rPr>
                <w:rFonts w:ascii="Arial" w:eastAsia="Times New Roman" w:hAnsi="Arial" w:cs="Arial"/>
                <w:sz w:val="18"/>
                <w:szCs w:val="18"/>
                <w:lang w:val="es-ES" w:eastAsia="es-ES"/>
              </w:rPr>
            </w:pPr>
            <w:proofErr w:type="gramStart"/>
            <w:r>
              <w:rPr>
                <w:rFonts w:ascii="Arial" w:eastAsia="Times New Roman" w:hAnsi="Arial" w:cs="Arial"/>
                <w:b/>
                <w:bCs/>
                <w:sz w:val="18"/>
                <w:szCs w:val="18"/>
                <w:lang w:val="es-ES" w:eastAsia="es-ES"/>
              </w:rPr>
              <w:t>Parroquializació</w:t>
            </w:r>
            <w:r w:rsidR="003D0E38" w:rsidRPr="003D0E38">
              <w:rPr>
                <w:rFonts w:ascii="Arial" w:eastAsia="Times New Roman" w:hAnsi="Arial" w:cs="Arial"/>
                <w:b/>
                <w:bCs/>
                <w:sz w:val="18"/>
                <w:szCs w:val="18"/>
                <w:lang w:val="es-ES" w:eastAsia="es-ES"/>
              </w:rPr>
              <w:t>n</w:t>
            </w:r>
            <w:r w:rsidR="003D0E38" w:rsidRPr="003D0E38">
              <w:rPr>
                <w:rFonts w:ascii="Arial" w:eastAsia="Times New Roman" w:hAnsi="Arial" w:cs="Arial"/>
                <w:sz w:val="18"/>
                <w:szCs w:val="18"/>
                <w:lang w:val="es-ES" w:eastAsia="es-ES"/>
              </w:rPr>
              <w:t xml:space="preserve"> </w:t>
            </w:r>
            <w:r w:rsidR="004A339B">
              <w:rPr>
                <w:rFonts w:ascii="Arial" w:eastAsia="Times New Roman" w:hAnsi="Arial" w:cs="Arial"/>
                <w:sz w:val="18"/>
                <w:szCs w:val="18"/>
                <w:lang w:val="es-ES" w:eastAsia="es-ES"/>
              </w:rPr>
              <w:t>:</w:t>
            </w:r>
            <w:proofErr w:type="gramEnd"/>
            <w:r w:rsidR="004A339B">
              <w:rPr>
                <w:rFonts w:ascii="Arial" w:eastAsia="Times New Roman" w:hAnsi="Arial" w:cs="Arial"/>
                <w:sz w:val="18"/>
                <w:szCs w:val="18"/>
                <w:lang w:val="es-ES" w:eastAsia="es-ES"/>
              </w:rPr>
              <w:t xml:space="preserve"> </w:t>
            </w:r>
            <w:r w:rsidR="003D0E38" w:rsidRPr="003D0E38">
              <w:rPr>
                <w:rFonts w:ascii="Arial" w:eastAsia="Times New Roman" w:hAnsi="Arial" w:cs="Arial"/>
                <w:sz w:val="18"/>
                <w:szCs w:val="18"/>
                <w:lang w:val="es-ES" w:eastAsia="es-ES"/>
              </w:rPr>
              <w:t xml:space="preserve">desfile </w:t>
            </w:r>
            <w:r w:rsidR="00667790" w:rsidRPr="003D0E38">
              <w:rPr>
                <w:rFonts w:ascii="Arial" w:eastAsia="Times New Roman" w:hAnsi="Arial" w:cs="Arial"/>
                <w:sz w:val="18"/>
                <w:szCs w:val="18"/>
                <w:lang w:val="es-ES" w:eastAsia="es-ES"/>
              </w:rPr>
              <w:t>cívico</w:t>
            </w:r>
            <w:r w:rsidR="003D0E38" w:rsidRPr="003D0E38">
              <w:rPr>
                <w:rFonts w:ascii="Arial" w:eastAsia="Times New Roman" w:hAnsi="Arial" w:cs="Arial"/>
                <w:sz w:val="18"/>
                <w:szCs w:val="18"/>
                <w:lang w:val="es-ES" w:eastAsia="es-ES"/>
              </w:rPr>
              <w:t xml:space="preserve">, </w:t>
            </w:r>
            <w:r w:rsidR="00667790" w:rsidRPr="003D0E38">
              <w:rPr>
                <w:rFonts w:ascii="Arial" w:eastAsia="Times New Roman" w:hAnsi="Arial" w:cs="Arial"/>
                <w:sz w:val="18"/>
                <w:szCs w:val="18"/>
                <w:lang w:val="es-ES" w:eastAsia="es-ES"/>
              </w:rPr>
              <w:t>sesión</w:t>
            </w:r>
            <w:r w:rsidR="003D0E38" w:rsidRPr="003D0E38">
              <w:rPr>
                <w:rFonts w:ascii="Arial" w:eastAsia="Times New Roman" w:hAnsi="Arial" w:cs="Arial"/>
                <w:sz w:val="18"/>
                <w:szCs w:val="18"/>
                <w:lang w:val="es-ES" w:eastAsia="es-ES"/>
              </w:rPr>
              <w:t xml:space="preserve"> solemne, </w:t>
            </w:r>
            <w:r w:rsidR="00667790" w:rsidRPr="003D0E38">
              <w:rPr>
                <w:rFonts w:ascii="Arial" w:eastAsia="Times New Roman" w:hAnsi="Arial" w:cs="Arial"/>
                <w:sz w:val="18"/>
                <w:szCs w:val="18"/>
                <w:lang w:val="es-ES" w:eastAsia="es-ES"/>
              </w:rPr>
              <w:t>rendición</w:t>
            </w:r>
            <w:r w:rsidR="003D0E38" w:rsidRPr="003D0E38">
              <w:rPr>
                <w:rFonts w:ascii="Arial" w:eastAsia="Times New Roman" w:hAnsi="Arial" w:cs="Arial"/>
                <w:sz w:val="18"/>
                <w:szCs w:val="18"/>
                <w:lang w:val="es-ES" w:eastAsia="es-ES"/>
              </w:rPr>
              <w:t xml:space="preserve"> de cuentas.</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6636E" w:rsidRDefault="003D0E38" w:rsidP="004B3D42">
            <w:pPr>
              <w:pStyle w:val="Prrafodelista"/>
              <w:numPr>
                <w:ilvl w:val="0"/>
                <w:numId w:val="161"/>
              </w:numPr>
              <w:spacing w:after="0" w:line="240" w:lineRule="auto"/>
              <w:jc w:val="center"/>
              <w:rPr>
                <w:rFonts w:ascii="Arial" w:eastAsia="Times New Roman" w:hAnsi="Arial" w:cs="Arial"/>
                <w:sz w:val="18"/>
                <w:szCs w:val="18"/>
                <w:lang w:val="es-ES" w:eastAsia="es-ES"/>
              </w:rPr>
            </w:pP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r>
      <w:tr w:rsidR="003D0E38" w:rsidRPr="003D0E38" w:rsidTr="008F1C39">
        <w:trPr>
          <w:trHeight w:val="510"/>
        </w:trPr>
        <w:tc>
          <w:tcPr>
            <w:tcW w:w="1428" w:type="dxa"/>
            <w:vMerge w:val="restart"/>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COCHAPAMBA</w:t>
            </w: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b/>
                <w:bCs/>
                <w:sz w:val="18"/>
                <w:szCs w:val="18"/>
                <w:lang w:val="es-ES" w:eastAsia="es-ES"/>
              </w:rPr>
              <w:t>Carnaval:</w:t>
            </w:r>
            <w:r w:rsidRPr="003D0E38">
              <w:rPr>
                <w:rFonts w:ascii="Arial" w:eastAsia="Times New Roman" w:hAnsi="Arial" w:cs="Arial"/>
                <w:sz w:val="18"/>
                <w:szCs w:val="18"/>
                <w:lang w:val="es-ES" w:eastAsia="es-ES"/>
              </w:rPr>
              <w:t xml:space="preserve"> se juega con agua y polvo y cantan coplas carnavaleras de casa en casa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6636E" w:rsidRDefault="003D0E38" w:rsidP="004B3D42">
            <w:pPr>
              <w:pStyle w:val="Prrafodelista"/>
              <w:numPr>
                <w:ilvl w:val="0"/>
                <w:numId w:val="160"/>
              </w:numPr>
              <w:spacing w:after="0" w:line="240" w:lineRule="auto"/>
              <w:jc w:val="center"/>
              <w:rPr>
                <w:rFonts w:ascii="Arial" w:eastAsia="Times New Roman" w:hAnsi="Arial" w:cs="Arial"/>
                <w:sz w:val="20"/>
                <w:szCs w:val="20"/>
                <w:lang w:val="es-ES" w:eastAsia="es-ES"/>
              </w:rPr>
            </w:pP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r>
      <w:tr w:rsidR="003D0E38" w:rsidRPr="003D0E38" w:rsidTr="008F1C39">
        <w:trPr>
          <w:trHeight w:val="450"/>
        </w:trPr>
        <w:tc>
          <w:tcPr>
            <w:tcW w:w="1428" w:type="dxa"/>
            <w:vMerge/>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b/>
                <w:bCs/>
                <w:sz w:val="18"/>
                <w:szCs w:val="18"/>
                <w:lang w:val="es-ES" w:eastAsia="es-ES"/>
              </w:rPr>
              <w:t>Semana santa</w:t>
            </w:r>
            <w:r w:rsidRPr="003D0E38">
              <w:rPr>
                <w:rFonts w:ascii="Arial" w:eastAsia="Times New Roman" w:hAnsi="Arial" w:cs="Arial"/>
                <w:sz w:val="18"/>
                <w:szCs w:val="18"/>
                <w:lang w:val="es-ES" w:eastAsia="es-ES"/>
              </w:rPr>
              <w:t xml:space="preserve">: Viernes santo, viacrucis procesión, siete palabras.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6636E" w:rsidRDefault="003D0E38" w:rsidP="004B3D42">
            <w:pPr>
              <w:pStyle w:val="Prrafodelista"/>
              <w:numPr>
                <w:ilvl w:val="0"/>
                <w:numId w:val="160"/>
              </w:numPr>
              <w:spacing w:after="0" w:line="240" w:lineRule="auto"/>
              <w:jc w:val="center"/>
              <w:rPr>
                <w:rFonts w:ascii="Calibri" w:eastAsia="Times New Roman" w:hAnsi="Calibri" w:cs="Calibri"/>
                <w:sz w:val="20"/>
                <w:szCs w:val="20"/>
                <w:lang w:val="es-ES" w:eastAsia="es-ES"/>
              </w:rPr>
            </w:pP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r>
      <w:tr w:rsidR="003D0E38" w:rsidRPr="003D0E38" w:rsidTr="008F1C39">
        <w:trPr>
          <w:trHeight w:val="315"/>
        </w:trPr>
        <w:tc>
          <w:tcPr>
            <w:tcW w:w="1428" w:type="dxa"/>
            <w:vMerge/>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b/>
                <w:bCs/>
                <w:sz w:val="18"/>
                <w:szCs w:val="18"/>
                <w:lang w:val="es-ES" w:eastAsia="es-ES"/>
              </w:rPr>
              <w:t>Finados:</w:t>
            </w:r>
            <w:r w:rsidRPr="003D0E38">
              <w:rPr>
                <w:rFonts w:ascii="Arial" w:eastAsia="Times New Roman" w:hAnsi="Arial" w:cs="Arial"/>
                <w:sz w:val="18"/>
                <w:szCs w:val="18"/>
                <w:lang w:val="es-ES" w:eastAsia="es-ES"/>
              </w:rPr>
              <w:t xml:space="preserve"> misa en el cementerio,  visitan las tumbas  con flores coronas y velas</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6636E" w:rsidRDefault="003D0E38" w:rsidP="004B3D42">
            <w:pPr>
              <w:pStyle w:val="Prrafodelista"/>
              <w:numPr>
                <w:ilvl w:val="0"/>
                <w:numId w:val="159"/>
              </w:numPr>
              <w:spacing w:after="0" w:line="240" w:lineRule="auto"/>
              <w:jc w:val="center"/>
              <w:rPr>
                <w:rFonts w:ascii="Arial" w:eastAsia="Times New Roman" w:hAnsi="Arial" w:cs="Arial"/>
                <w:sz w:val="20"/>
                <w:szCs w:val="20"/>
                <w:lang w:val="es-ES" w:eastAsia="es-ES"/>
              </w:rPr>
            </w:pP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8F1C39">
        <w:trPr>
          <w:trHeight w:val="285"/>
        </w:trPr>
        <w:tc>
          <w:tcPr>
            <w:tcW w:w="1428" w:type="dxa"/>
            <w:vMerge/>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p>
        </w:tc>
        <w:tc>
          <w:tcPr>
            <w:tcW w:w="3936" w:type="dxa"/>
            <w:shd w:val="clear" w:color="auto" w:fill="66FF66"/>
            <w:noWrap/>
            <w:vAlign w:val="bottom"/>
            <w:hideMark/>
          </w:tcPr>
          <w:p w:rsidR="003D0E38" w:rsidRPr="003D0E38" w:rsidRDefault="003D0E38" w:rsidP="003D0E38">
            <w:pPr>
              <w:spacing w:after="0" w:line="240" w:lineRule="auto"/>
              <w:rPr>
                <w:rFonts w:ascii="Calibri" w:eastAsia="Times New Roman" w:hAnsi="Calibri" w:cs="Calibri"/>
                <w:sz w:val="18"/>
                <w:szCs w:val="18"/>
                <w:lang w:val="es-ES" w:eastAsia="es-ES"/>
              </w:rPr>
            </w:pPr>
            <w:r w:rsidRPr="003D0E38">
              <w:rPr>
                <w:rFonts w:ascii="Calibri" w:eastAsia="Times New Roman" w:hAnsi="Calibri" w:cs="Calibri"/>
                <w:b/>
                <w:bCs/>
                <w:sz w:val="18"/>
                <w:szCs w:val="18"/>
                <w:lang w:val="es-ES" w:eastAsia="es-ES"/>
              </w:rPr>
              <w:t xml:space="preserve">Fin de año </w:t>
            </w:r>
            <w:r w:rsidRPr="003D0E38">
              <w:rPr>
                <w:rFonts w:ascii="Calibri" w:eastAsia="Times New Roman" w:hAnsi="Calibri" w:cs="Calibri"/>
                <w:sz w:val="18"/>
                <w:szCs w:val="18"/>
                <w:lang w:val="es-ES" w:eastAsia="es-ES"/>
              </w:rPr>
              <w:t>quema de monigotes, lectura de testamento, bailes.</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6636E" w:rsidRDefault="003D0E38" w:rsidP="004B3D42">
            <w:pPr>
              <w:pStyle w:val="Prrafodelista"/>
              <w:numPr>
                <w:ilvl w:val="0"/>
                <w:numId w:val="158"/>
              </w:numPr>
              <w:spacing w:after="0" w:line="240" w:lineRule="auto"/>
              <w:jc w:val="center"/>
              <w:rPr>
                <w:rFonts w:ascii="Arial" w:eastAsia="Times New Roman" w:hAnsi="Arial" w:cs="Arial"/>
                <w:sz w:val="18"/>
                <w:szCs w:val="18"/>
                <w:lang w:val="es-ES" w:eastAsia="es-ES"/>
              </w:rPr>
            </w:pPr>
          </w:p>
        </w:tc>
      </w:tr>
      <w:tr w:rsidR="003D0E38" w:rsidRPr="003D0E38" w:rsidTr="008F1C39">
        <w:trPr>
          <w:trHeight w:val="495"/>
        </w:trPr>
        <w:tc>
          <w:tcPr>
            <w:tcW w:w="1428" w:type="dxa"/>
            <w:vMerge w:val="restart"/>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SAN MARTÌN</w:t>
            </w: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b/>
                <w:bCs/>
                <w:sz w:val="18"/>
                <w:szCs w:val="18"/>
                <w:lang w:val="es-ES" w:eastAsia="es-ES"/>
              </w:rPr>
              <w:t>Carnaval:</w:t>
            </w:r>
            <w:r w:rsidRPr="003D0E38">
              <w:rPr>
                <w:rFonts w:ascii="Arial" w:eastAsia="Times New Roman" w:hAnsi="Arial" w:cs="Arial"/>
                <w:sz w:val="18"/>
                <w:szCs w:val="18"/>
                <w:lang w:val="es-ES" w:eastAsia="es-ES"/>
              </w:rPr>
              <w:t xml:space="preserve"> se juega con agua y polvo y cantan coplas carnavaleras de casa en casa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6636E" w:rsidRDefault="003D0E38" w:rsidP="004B3D42">
            <w:pPr>
              <w:pStyle w:val="Prrafodelista"/>
              <w:numPr>
                <w:ilvl w:val="0"/>
                <w:numId w:val="157"/>
              </w:numPr>
              <w:spacing w:after="0" w:line="240" w:lineRule="auto"/>
              <w:jc w:val="center"/>
              <w:rPr>
                <w:rFonts w:ascii="Arial" w:eastAsia="Times New Roman" w:hAnsi="Arial" w:cs="Arial"/>
                <w:sz w:val="20"/>
                <w:szCs w:val="20"/>
                <w:lang w:val="es-ES" w:eastAsia="es-ES"/>
              </w:rPr>
            </w:pP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8F1C39">
        <w:trPr>
          <w:trHeight w:val="465"/>
        </w:trPr>
        <w:tc>
          <w:tcPr>
            <w:tcW w:w="1428" w:type="dxa"/>
            <w:vMerge/>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b/>
                <w:bCs/>
                <w:sz w:val="18"/>
                <w:szCs w:val="18"/>
                <w:lang w:val="es-ES" w:eastAsia="es-ES"/>
              </w:rPr>
              <w:t>Semana santa</w:t>
            </w:r>
            <w:r w:rsidRPr="003D0E38">
              <w:rPr>
                <w:rFonts w:ascii="Arial" w:eastAsia="Times New Roman" w:hAnsi="Arial" w:cs="Arial"/>
                <w:sz w:val="18"/>
                <w:szCs w:val="18"/>
                <w:lang w:val="es-ES" w:eastAsia="es-ES"/>
              </w:rPr>
              <w:t xml:space="preserve">: Viernes santo, viacrucis procesión, siete palabras.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6636E" w:rsidRDefault="003D0E38" w:rsidP="004B3D42">
            <w:pPr>
              <w:pStyle w:val="Prrafodelista"/>
              <w:numPr>
                <w:ilvl w:val="0"/>
                <w:numId w:val="157"/>
              </w:numPr>
              <w:spacing w:after="0" w:line="240" w:lineRule="auto"/>
              <w:jc w:val="center"/>
              <w:rPr>
                <w:rFonts w:ascii="Arial" w:eastAsia="Times New Roman" w:hAnsi="Arial" w:cs="Arial"/>
                <w:sz w:val="20"/>
                <w:szCs w:val="20"/>
                <w:lang w:val="es-ES" w:eastAsia="es-ES"/>
              </w:rPr>
            </w:pP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8F1C39">
        <w:trPr>
          <w:trHeight w:val="270"/>
        </w:trPr>
        <w:tc>
          <w:tcPr>
            <w:tcW w:w="1428" w:type="dxa"/>
            <w:vMerge/>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b/>
                <w:bCs/>
                <w:sz w:val="18"/>
                <w:szCs w:val="18"/>
                <w:lang w:val="es-ES" w:eastAsia="es-ES"/>
              </w:rPr>
              <w:t>Finados:</w:t>
            </w:r>
            <w:r w:rsidRPr="003D0E38">
              <w:rPr>
                <w:rFonts w:ascii="Arial" w:eastAsia="Times New Roman" w:hAnsi="Arial" w:cs="Arial"/>
                <w:sz w:val="18"/>
                <w:szCs w:val="18"/>
                <w:lang w:val="es-ES" w:eastAsia="es-ES"/>
              </w:rPr>
              <w:t xml:space="preserve"> Misa en el cementerio,  visitan las tumbas  con flores coronas y velas</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6636E" w:rsidRDefault="003D0E38" w:rsidP="004B3D42">
            <w:pPr>
              <w:pStyle w:val="Prrafodelista"/>
              <w:numPr>
                <w:ilvl w:val="0"/>
                <w:numId w:val="157"/>
              </w:numPr>
              <w:spacing w:after="0" w:line="240" w:lineRule="auto"/>
              <w:jc w:val="center"/>
              <w:rPr>
                <w:rFonts w:ascii="Arial" w:eastAsia="Times New Roman" w:hAnsi="Arial" w:cs="Arial"/>
                <w:sz w:val="20"/>
                <w:szCs w:val="20"/>
                <w:lang w:val="es-ES" w:eastAsia="es-ES"/>
              </w:rPr>
            </w:pP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8F1C39">
        <w:trPr>
          <w:trHeight w:val="585"/>
        </w:trPr>
        <w:tc>
          <w:tcPr>
            <w:tcW w:w="1428" w:type="dxa"/>
            <w:vMerge w:val="restart"/>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ZUNAG</w:t>
            </w: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b/>
                <w:bCs/>
                <w:sz w:val="18"/>
                <w:szCs w:val="18"/>
                <w:lang w:val="es-ES" w:eastAsia="es-ES"/>
              </w:rPr>
              <w:t>Carnaval:</w:t>
            </w:r>
            <w:r w:rsidRPr="003D0E38">
              <w:rPr>
                <w:rFonts w:ascii="Arial" w:eastAsia="Times New Roman" w:hAnsi="Arial" w:cs="Arial"/>
                <w:sz w:val="18"/>
                <w:szCs w:val="18"/>
                <w:lang w:val="es-ES" w:eastAsia="es-ES"/>
              </w:rPr>
              <w:t xml:space="preserve"> se juega con agua, polvo, carioca y cantan coplas carnavaleras de casa en casa y se brindan canelazos.</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6636E" w:rsidRDefault="003D0E38" w:rsidP="004B3D42">
            <w:pPr>
              <w:pStyle w:val="Prrafodelista"/>
              <w:numPr>
                <w:ilvl w:val="0"/>
                <w:numId w:val="156"/>
              </w:numPr>
              <w:spacing w:after="0" w:line="240" w:lineRule="auto"/>
              <w:jc w:val="center"/>
              <w:rPr>
                <w:rFonts w:ascii="Arial" w:eastAsia="Times New Roman" w:hAnsi="Arial" w:cs="Arial"/>
                <w:sz w:val="20"/>
                <w:szCs w:val="20"/>
                <w:lang w:val="es-ES" w:eastAsia="es-ES"/>
              </w:rPr>
            </w:pP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270"/>
        </w:trPr>
        <w:tc>
          <w:tcPr>
            <w:tcW w:w="1428" w:type="dxa"/>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xml:space="preserve"> </w:t>
            </w:r>
            <w:r w:rsidRPr="003D0E38">
              <w:rPr>
                <w:rFonts w:ascii="Arial" w:eastAsia="Times New Roman" w:hAnsi="Arial" w:cs="Arial"/>
                <w:b/>
                <w:bCs/>
                <w:sz w:val="18"/>
                <w:szCs w:val="18"/>
                <w:lang w:val="es-ES" w:eastAsia="es-ES"/>
              </w:rPr>
              <w:t>Semana Santa:</w:t>
            </w:r>
            <w:r w:rsidRPr="003D0E38">
              <w:rPr>
                <w:rFonts w:ascii="Arial" w:eastAsia="Times New Roman" w:hAnsi="Arial" w:cs="Arial"/>
                <w:sz w:val="18"/>
                <w:szCs w:val="18"/>
                <w:lang w:val="es-ES" w:eastAsia="es-ES"/>
              </w:rPr>
              <w:t xml:space="preserve"> Procesiones.</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6636E" w:rsidRDefault="003D0E38" w:rsidP="004B3D42">
            <w:pPr>
              <w:pStyle w:val="Prrafodelista"/>
              <w:numPr>
                <w:ilvl w:val="0"/>
                <w:numId w:val="155"/>
              </w:numPr>
              <w:spacing w:after="0" w:line="240" w:lineRule="auto"/>
              <w:jc w:val="center"/>
              <w:rPr>
                <w:rFonts w:ascii="Arial" w:eastAsia="Times New Roman" w:hAnsi="Arial" w:cs="Arial"/>
                <w:sz w:val="20"/>
                <w:szCs w:val="20"/>
                <w:lang w:val="es-ES" w:eastAsia="es-ES"/>
              </w:rPr>
            </w:pP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6636E" w:rsidRDefault="003D0E38" w:rsidP="004B3D42">
            <w:pPr>
              <w:pStyle w:val="Prrafodelista"/>
              <w:numPr>
                <w:ilvl w:val="0"/>
                <w:numId w:val="154"/>
              </w:numPr>
              <w:spacing w:after="0" w:line="240" w:lineRule="auto"/>
              <w:jc w:val="center"/>
              <w:rPr>
                <w:rFonts w:ascii="Arial" w:eastAsia="Times New Roman" w:hAnsi="Arial" w:cs="Arial"/>
                <w:sz w:val="20"/>
                <w:szCs w:val="20"/>
                <w:lang w:val="es-ES" w:eastAsia="es-ES"/>
              </w:rPr>
            </w:pPr>
          </w:p>
        </w:tc>
      </w:tr>
      <w:tr w:rsidR="003D0E38" w:rsidRPr="003D0E38" w:rsidTr="00DE6D39">
        <w:trPr>
          <w:trHeight w:val="615"/>
        </w:trPr>
        <w:tc>
          <w:tcPr>
            <w:tcW w:w="1428" w:type="dxa"/>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b/>
                <w:bCs/>
                <w:sz w:val="18"/>
                <w:szCs w:val="18"/>
                <w:lang w:val="es-ES" w:eastAsia="es-ES"/>
              </w:rPr>
              <w:t>San Felipe</w:t>
            </w:r>
            <w:r w:rsidRPr="003D0E38">
              <w:rPr>
                <w:rFonts w:ascii="Arial" w:eastAsia="Times New Roman" w:hAnsi="Arial" w:cs="Arial"/>
                <w:sz w:val="18"/>
                <w:szCs w:val="18"/>
                <w:lang w:val="es-ES" w:eastAsia="es-ES"/>
              </w:rPr>
              <w:t xml:space="preserve">: misas, bailes, </w:t>
            </w:r>
            <w:r w:rsidR="00667790" w:rsidRPr="003D0E38">
              <w:rPr>
                <w:rFonts w:ascii="Arial" w:eastAsia="Times New Roman" w:hAnsi="Arial" w:cs="Arial"/>
                <w:sz w:val="18"/>
                <w:szCs w:val="18"/>
                <w:lang w:val="es-ES" w:eastAsia="es-ES"/>
              </w:rPr>
              <w:t>coronación</w:t>
            </w:r>
            <w:r w:rsidRPr="003D0E38">
              <w:rPr>
                <w:rFonts w:ascii="Arial" w:eastAsia="Times New Roman" w:hAnsi="Arial" w:cs="Arial"/>
                <w:sz w:val="18"/>
                <w:szCs w:val="18"/>
                <w:lang w:val="es-ES" w:eastAsia="es-ES"/>
              </w:rPr>
              <w:t xml:space="preserve">, desfiles, show </w:t>
            </w:r>
            <w:r w:rsidR="00667790" w:rsidRPr="003D0E38">
              <w:rPr>
                <w:rFonts w:ascii="Arial" w:eastAsia="Times New Roman" w:hAnsi="Arial" w:cs="Arial"/>
                <w:sz w:val="18"/>
                <w:szCs w:val="18"/>
                <w:lang w:val="es-ES" w:eastAsia="es-ES"/>
              </w:rPr>
              <w:t>artístico</w:t>
            </w:r>
            <w:r w:rsidRPr="003D0E38">
              <w:rPr>
                <w:rFonts w:ascii="Arial" w:eastAsia="Times New Roman" w:hAnsi="Arial" w:cs="Arial"/>
                <w:sz w:val="18"/>
                <w:szCs w:val="18"/>
                <w:lang w:val="es-ES" w:eastAsia="es-ES"/>
              </w:rPr>
              <w:t>, corrida taurina, verbenas con orquestas.</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6636E" w:rsidRDefault="003D0E38" w:rsidP="004B3D42">
            <w:pPr>
              <w:pStyle w:val="Prrafodelista"/>
              <w:numPr>
                <w:ilvl w:val="0"/>
                <w:numId w:val="153"/>
              </w:numPr>
              <w:spacing w:after="0" w:line="240" w:lineRule="auto"/>
              <w:jc w:val="center"/>
              <w:rPr>
                <w:rFonts w:ascii="Arial" w:eastAsia="Times New Roman" w:hAnsi="Arial" w:cs="Arial"/>
                <w:sz w:val="20"/>
                <w:szCs w:val="20"/>
                <w:lang w:val="es-ES" w:eastAsia="es-ES"/>
              </w:rPr>
            </w:pP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270"/>
        </w:trPr>
        <w:tc>
          <w:tcPr>
            <w:tcW w:w="1428" w:type="dxa"/>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sz w:val="18"/>
                <w:szCs w:val="18"/>
                <w:lang w:val="es-ES" w:eastAsia="es-ES"/>
              </w:rPr>
              <w:t xml:space="preserve"> </w:t>
            </w:r>
            <w:r w:rsidRPr="003D0E38">
              <w:rPr>
                <w:rFonts w:ascii="Arial" w:eastAsia="Times New Roman" w:hAnsi="Arial" w:cs="Arial"/>
                <w:b/>
                <w:bCs/>
                <w:sz w:val="18"/>
                <w:szCs w:val="18"/>
                <w:lang w:val="es-ES" w:eastAsia="es-ES"/>
              </w:rPr>
              <w:t>Navidad:</w:t>
            </w:r>
            <w:r w:rsidRPr="003D0E38">
              <w:rPr>
                <w:rFonts w:ascii="Arial" w:eastAsia="Times New Roman" w:hAnsi="Arial" w:cs="Arial"/>
                <w:sz w:val="18"/>
                <w:szCs w:val="18"/>
                <w:lang w:val="es-ES" w:eastAsia="es-ES"/>
              </w:rPr>
              <w:t xml:space="preserve"> </w:t>
            </w:r>
            <w:r w:rsidR="00667790" w:rsidRPr="003D0E38">
              <w:rPr>
                <w:rFonts w:ascii="Arial" w:eastAsia="Times New Roman" w:hAnsi="Arial" w:cs="Arial"/>
                <w:sz w:val="18"/>
                <w:szCs w:val="18"/>
                <w:lang w:val="es-ES" w:eastAsia="es-ES"/>
              </w:rPr>
              <w:t>Elaboración</w:t>
            </w:r>
            <w:r w:rsidRPr="003D0E38">
              <w:rPr>
                <w:rFonts w:ascii="Arial" w:eastAsia="Times New Roman" w:hAnsi="Arial" w:cs="Arial"/>
                <w:sz w:val="18"/>
                <w:szCs w:val="18"/>
                <w:lang w:val="es-ES" w:eastAsia="es-ES"/>
              </w:rPr>
              <w:t xml:space="preserve"> de pesebres, misa, pase del niño.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6636E" w:rsidRDefault="003D0E38" w:rsidP="004B3D42">
            <w:pPr>
              <w:pStyle w:val="Prrafodelista"/>
              <w:numPr>
                <w:ilvl w:val="0"/>
                <w:numId w:val="153"/>
              </w:numPr>
              <w:spacing w:after="0" w:line="240" w:lineRule="auto"/>
              <w:jc w:val="center"/>
              <w:rPr>
                <w:rFonts w:ascii="Arial" w:eastAsia="Times New Roman" w:hAnsi="Arial" w:cs="Arial"/>
                <w:sz w:val="20"/>
                <w:szCs w:val="20"/>
                <w:lang w:val="es-ES" w:eastAsia="es-ES"/>
              </w:rPr>
            </w:pPr>
          </w:p>
        </w:tc>
      </w:tr>
      <w:tr w:rsidR="003D0E38" w:rsidRPr="003D0E38" w:rsidTr="00DE6D39">
        <w:trPr>
          <w:trHeight w:val="345"/>
        </w:trPr>
        <w:tc>
          <w:tcPr>
            <w:tcW w:w="1428" w:type="dxa"/>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3936" w:type="dxa"/>
            <w:shd w:val="clear" w:color="auto" w:fill="66FF66"/>
            <w:noWrap/>
            <w:vAlign w:val="bottom"/>
            <w:hideMark/>
          </w:tcPr>
          <w:p w:rsidR="003D0E38" w:rsidRPr="003D0E38" w:rsidRDefault="00667790" w:rsidP="003D0E38">
            <w:pPr>
              <w:spacing w:after="0" w:line="240" w:lineRule="auto"/>
              <w:rPr>
                <w:rFonts w:ascii="Calibri" w:eastAsia="Times New Roman" w:hAnsi="Calibri" w:cs="Calibri"/>
                <w:sz w:val="18"/>
                <w:szCs w:val="18"/>
                <w:lang w:val="es-ES" w:eastAsia="es-ES"/>
              </w:rPr>
            </w:pPr>
            <w:r w:rsidRPr="003D0E38">
              <w:rPr>
                <w:rFonts w:ascii="Calibri" w:eastAsia="Times New Roman" w:hAnsi="Calibri" w:cs="Calibri"/>
                <w:b/>
                <w:bCs/>
                <w:sz w:val="18"/>
                <w:szCs w:val="18"/>
                <w:lang w:val="es-ES" w:eastAsia="es-ES"/>
              </w:rPr>
              <w:t>Día</w:t>
            </w:r>
            <w:r w:rsidR="003D0E38" w:rsidRPr="003D0E38">
              <w:rPr>
                <w:rFonts w:ascii="Calibri" w:eastAsia="Times New Roman" w:hAnsi="Calibri" w:cs="Calibri"/>
                <w:b/>
                <w:bCs/>
                <w:sz w:val="18"/>
                <w:szCs w:val="18"/>
                <w:lang w:val="es-ES" w:eastAsia="es-ES"/>
              </w:rPr>
              <w:t xml:space="preserve"> de la Mujer: </w:t>
            </w:r>
            <w:r w:rsidRPr="003D0E38">
              <w:rPr>
                <w:rFonts w:ascii="Calibri" w:eastAsia="Times New Roman" w:hAnsi="Calibri" w:cs="Calibri"/>
                <w:sz w:val="18"/>
                <w:szCs w:val="18"/>
                <w:lang w:val="es-ES" w:eastAsia="es-ES"/>
              </w:rPr>
              <w:t>celebración</w:t>
            </w:r>
            <w:r w:rsidR="003D0E38" w:rsidRPr="003D0E38">
              <w:rPr>
                <w:rFonts w:ascii="Calibri" w:eastAsia="Times New Roman" w:hAnsi="Calibri" w:cs="Calibri"/>
                <w:sz w:val="18"/>
                <w:szCs w:val="18"/>
                <w:lang w:val="es-ES" w:eastAsia="es-ES"/>
              </w:rPr>
              <w:t xml:space="preserve"> en la casa comunal de la mujer con pastel.</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6636E" w:rsidRDefault="003D0E38" w:rsidP="004B3D42">
            <w:pPr>
              <w:pStyle w:val="Prrafodelista"/>
              <w:numPr>
                <w:ilvl w:val="0"/>
                <w:numId w:val="152"/>
              </w:numPr>
              <w:spacing w:after="0" w:line="240" w:lineRule="auto"/>
              <w:jc w:val="center"/>
              <w:rPr>
                <w:rFonts w:ascii="Arial" w:eastAsia="Times New Roman" w:hAnsi="Arial" w:cs="Arial"/>
                <w:sz w:val="20"/>
                <w:szCs w:val="20"/>
                <w:lang w:val="es-ES" w:eastAsia="es-ES"/>
              </w:rPr>
            </w:pP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270"/>
        </w:trPr>
        <w:tc>
          <w:tcPr>
            <w:tcW w:w="1428" w:type="dxa"/>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b/>
                <w:bCs/>
                <w:sz w:val="18"/>
                <w:szCs w:val="18"/>
                <w:lang w:val="es-ES" w:eastAsia="es-ES"/>
              </w:rPr>
              <w:t>Finados:</w:t>
            </w:r>
            <w:r w:rsidRPr="003D0E38">
              <w:rPr>
                <w:rFonts w:ascii="Arial" w:eastAsia="Times New Roman" w:hAnsi="Arial" w:cs="Arial"/>
                <w:sz w:val="18"/>
                <w:szCs w:val="18"/>
                <w:lang w:val="es-ES" w:eastAsia="es-ES"/>
              </w:rPr>
              <w:t xml:space="preserve"> Misa en el cementerio,  visitan las tumbas  con flores coronas y velas</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6636E" w:rsidRDefault="003D0E38" w:rsidP="004B3D42">
            <w:pPr>
              <w:pStyle w:val="Prrafodelista"/>
              <w:numPr>
                <w:ilvl w:val="0"/>
                <w:numId w:val="151"/>
              </w:numPr>
              <w:spacing w:after="0" w:line="240" w:lineRule="auto"/>
              <w:jc w:val="center"/>
              <w:rPr>
                <w:rFonts w:ascii="Calibri" w:eastAsia="Times New Roman" w:hAnsi="Calibri" w:cs="Calibri"/>
                <w:sz w:val="20"/>
                <w:szCs w:val="20"/>
                <w:lang w:val="es-ES" w:eastAsia="es-ES"/>
              </w:rPr>
            </w:pP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r>
      <w:tr w:rsidR="003D0E38" w:rsidRPr="003D0E38" w:rsidTr="008F1C39">
        <w:trPr>
          <w:trHeight w:val="600"/>
        </w:trPr>
        <w:tc>
          <w:tcPr>
            <w:tcW w:w="1428" w:type="dxa"/>
            <w:vMerge w:val="restart"/>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ILTUS</w:t>
            </w: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b/>
                <w:bCs/>
                <w:sz w:val="18"/>
                <w:szCs w:val="18"/>
                <w:lang w:val="es-ES" w:eastAsia="es-ES"/>
              </w:rPr>
              <w:t xml:space="preserve">Virgen de la Nube: </w:t>
            </w:r>
            <w:r w:rsidRPr="003D0E38">
              <w:rPr>
                <w:rFonts w:ascii="Arial" w:eastAsia="Times New Roman" w:hAnsi="Arial" w:cs="Arial"/>
                <w:sz w:val="18"/>
                <w:szCs w:val="18"/>
                <w:lang w:val="es-ES" w:eastAsia="es-ES"/>
              </w:rPr>
              <w:t xml:space="preserve">celebran misa, toros, bailes, </w:t>
            </w:r>
            <w:r w:rsidR="00667790" w:rsidRPr="003D0E38">
              <w:rPr>
                <w:rFonts w:ascii="Arial" w:eastAsia="Times New Roman" w:hAnsi="Arial" w:cs="Arial"/>
                <w:sz w:val="18"/>
                <w:szCs w:val="18"/>
                <w:lang w:val="es-ES" w:eastAsia="es-ES"/>
              </w:rPr>
              <w:t>coronación</w:t>
            </w:r>
            <w:r w:rsidRPr="003D0E38">
              <w:rPr>
                <w:rFonts w:ascii="Arial" w:eastAsia="Times New Roman" w:hAnsi="Arial" w:cs="Arial"/>
                <w:sz w:val="18"/>
                <w:szCs w:val="18"/>
                <w:lang w:val="es-ES" w:eastAsia="es-ES"/>
              </w:rPr>
              <w:t xml:space="preserve"> de la reina de la comunidad.</w:t>
            </w:r>
          </w:p>
        </w:tc>
        <w:tc>
          <w:tcPr>
            <w:tcW w:w="308" w:type="dxa"/>
            <w:shd w:val="clear" w:color="auto" w:fill="66FF66"/>
            <w:noWrap/>
            <w:vAlign w:val="center"/>
            <w:hideMark/>
          </w:tcPr>
          <w:p w:rsidR="003D0E38" w:rsidRPr="0036636E" w:rsidRDefault="003D0E38" w:rsidP="004B3D42">
            <w:pPr>
              <w:pStyle w:val="Prrafodelista"/>
              <w:numPr>
                <w:ilvl w:val="0"/>
                <w:numId w:val="150"/>
              </w:numPr>
              <w:spacing w:after="0" w:line="240" w:lineRule="auto"/>
              <w:jc w:val="center"/>
              <w:rPr>
                <w:rFonts w:ascii="Arial" w:eastAsia="Times New Roman" w:hAnsi="Arial" w:cs="Arial"/>
                <w:sz w:val="20"/>
                <w:szCs w:val="20"/>
                <w:lang w:val="es-ES" w:eastAsia="es-ES"/>
              </w:rPr>
            </w:pP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r>
      <w:tr w:rsidR="003D0E38" w:rsidRPr="003D0E38" w:rsidTr="00DE6D39">
        <w:trPr>
          <w:trHeight w:val="360"/>
        </w:trPr>
        <w:tc>
          <w:tcPr>
            <w:tcW w:w="1428" w:type="dxa"/>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b/>
                <w:bCs/>
                <w:sz w:val="18"/>
                <w:szCs w:val="18"/>
                <w:lang w:val="es-ES" w:eastAsia="es-ES"/>
              </w:rPr>
            </w:pPr>
            <w:r w:rsidRPr="003D0E38">
              <w:rPr>
                <w:rFonts w:ascii="Arial" w:eastAsia="Times New Roman" w:hAnsi="Arial" w:cs="Arial"/>
                <w:b/>
                <w:bCs/>
                <w:sz w:val="18"/>
                <w:szCs w:val="18"/>
                <w:lang w:val="es-ES" w:eastAsia="es-ES"/>
              </w:rPr>
              <w:t xml:space="preserve">Semana santa: </w:t>
            </w:r>
            <w:r w:rsidRPr="003D0E38">
              <w:rPr>
                <w:rFonts w:ascii="Arial" w:eastAsia="Times New Roman" w:hAnsi="Arial" w:cs="Arial"/>
                <w:sz w:val="18"/>
                <w:szCs w:val="18"/>
                <w:lang w:val="es-ES" w:eastAsia="es-ES"/>
              </w:rPr>
              <w:t xml:space="preserve">Viernes santo, viacrucis procesión, siete palabras.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6636E" w:rsidRDefault="003D0E38" w:rsidP="004B3D42">
            <w:pPr>
              <w:pStyle w:val="Prrafodelista"/>
              <w:numPr>
                <w:ilvl w:val="0"/>
                <w:numId w:val="150"/>
              </w:numPr>
              <w:spacing w:after="0" w:line="240" w:lineRule="auto"/>
              <w:jc w:val="center"/>
              <w:rPr>
                <w:rFonts w:ascii="Arial" w:eastAsia="Times New Roman" w:hAnsi="Arial" w:cs="Arial"/>
                <w:sz w:val="20"/>
                <w:szCs w:val="20"/>
                <w:lang w:val="es-ES" w:eastAsia="es-ES"/>
              </w:rPr>
            </w:pP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570"/>
        </w:trPr>
        <w:tc>
          <w:tcPr>
            <w:tcW w:w="1428" w:type="dxa"/>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b/>
                <w:bCs/>
                <w:sz w:val="18"/>
                <w:szCs w:val="18"/>
                <w:lang w:val="es-ES" w:eastAsia="es-ES"/>
              </w:rPr>
              <w:t>Carnaval:</w:t>
            </w:r>
            <w:r w:rsidRPr="003D0E38">
              <w:rPr>
                <w:rFonts w:ascii="Arial" w:eastAsia="Times New Roman" w:hAnsi="Arial" w:cs="Arial"/>
                <w:sz w:val="18"/>
                <w:szCs w:val="18"/>
                <w:lang w:val="es-ES" w:eastAsia="es-ES"/>
              </w:rPr>
              <w:t xml:space="preserve"> se juega con agua, polvo, carioca y cantan coplas carnavaleras de casa en casa y se brindan canelazos.</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6636E" w:rsidRDefault="003D0E38" w:rsidP="004B3D42">
            <w:pPr>
              <w:pStyle w:val="Prrafodelista"/>
              <w:numPr>
                <w:ilvl w:val="0"/>
                <w:numId w:val="149"/>
              </w:numPr>
              <w:spacing w:after="0" w:line="240" w:lineRule="auto"/>
              <w:jc w:val="center"/>
              <w:rPr>
                <w:rFonts w:ascii="Arial" w:eastAsia="Times New Roman" w:hAnsi="Arial" w:cs="Arial"/>
                <w:sz w:val="20"/>
                <w:szCs w:val="20"/>
                <w:lang w:val="es-ES" w:eastAsia="es-ES"/>
              </w:rPr>
            </w:pP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270"/>
        </w:trPr>
        <w:tc>
          <w:tcPr>
            <w:tcW w:w="1428" w:type="dxa"/>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3936" w:type="dxa"/>
            <w:shd w:val="clear" w:color="auto" w:fill="66FF66"/>
            <w:hideMark/>
          </w:tcPr>
          <w:p w:rsidR="003D0E38" w:rsidRPr="003D0E38" w:rsidRDefault="003D0E38" w:rsidP="003D0E38">
            <w:pPr>
              <w:spacing w:after="0" w:line="240" w:lineRule="auto"/>
              <w:rPr>
                <w:rFonts w:ascii="Arial" w:eastAsia="Times New Roman" w:hAnsi="Arial" w:cs="Arial"/>
                <w:sz w:val="18"/>
                <w:szCs w:val="18"/>
                <w:lang w:val="es-ES" w:eastAsia="es-ES"/>
              </w:rPr>
            </w:pPr>
            <w:r w:rsidRPr="003D0E38">
              <w:rPr>
                <w:rFonts w:ascii="Arial" w:eastAsia="Times New Roman" w:hAnsi="Arial" w:cs="Arial"/>
                <w:b/>
                <w:bCs/>
                <w:sz w:val="18"/>
                <w:szCs w:val="18"/>
                <w:lang w:val="es-ES" w:eastAsia="es-ES"/>
              </w:rPr>
              <w:t>Finados:</w:t>
            </w:r>
            <w:r w:rsidRPr="003D0E38">
              <w:rPr>
                <w:rFonts w:ascii="Arial" w:eastAsia="Times New Roman" w:hAnsi="Arial" w:cs="Arial"/>
                <w:sz w:val="18"/>
                <w:szCs w:val="18"/>
                <w:lang w:val="es-ES" w:eastAsia="es-ES"/>
              </w:rPr>
              <w:t xml:space="preserve"> misa en el </w:t>
            </w:r>
            <w:r w:rsidR="00667790" w:rsidRPr="003D0E38">
              <w:rPr>
                <w:rFonts w:ascii="Arial" w:eastAsia="Times New Roman" w:hAnsi="Arial" w:cs="Arial"/>
                <w:sz w:val="18"/>
                <w:szCs w:val="18"/>
                <w:lang w:val="es-ES" w:eastAsia="es-ES"/>
              </w:rPr>
              <w:t>cementerio</w:t>
            </w:r>
            <w:r w:rsidRPr="003D0E38">
              <w:rPr>
                <w:rFonts w:ascii="Arial" w:eastAsia="Times New Roman" w:hAnsi="Arial" w:cs="Arial"/>
                <w:sz w:val="18"/>
                <w:szCs w:val="18"/>
                <w:lang w:val="es-ES" w:eastAsia="es-ES"/>
              </w:rPr>
              <w:t>,  visitan las tumbas  con flores coronas y velas</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308" w:type="dxa"/>
            <w:shd w:val="clear" w:color="auto" w:fill="66FF66"/>
            <w:vAlign w:val="center"/>
            <w:hideMark/>
          </w:tcPr>
          <w:p w:rsidR="003D0E38" w:rsidRPr="0036636E" w:rsidRDefault="003D0E38" w:rsidP="004B3D42">
            <w:pPr>
              <w:pStyle w:val="Prrafodelista"/>
              <w:numPr>
                <w:ilvl w:val="0"/>
                <w:numId w:val="149"/>
              </w:numPr>
              <w:spacing w:after="0" w:line="240" w:lineRule="auto"/>
              <w:jc w:val="center"/>
              <w:rPr>
                <w:rFonts w:ascii="Arial" w:eastAsia="Times New Roman" w:hAnsi="Arial" w:cs="Arial"/>
                <w:sz w:val="20"/>
                <w:szCs w:val="20"/>
                <w:lang w:val="es-ES" w:eastAsia="es-ES"/>
              </w:rPr>
            </w:pPr>
          </w:p>
        </w:tc>
        <w:tc>
          <w:tcPr>
            <w:tcW w:w="308" w:type="dxa"/>
            <w:shd w:val="clear" w:color="auto" w:fill="66FF66"/>
            <w:noWrap/>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bl>
    <w:p w:rsidR="00667790" w:rsidRDefault="00667790" w:rsidP="005B51D9">
      <w:pPr>
        <w:spacing w:after="0" w:line="240" w:lineRule="auto"/>
        <w:jc w:val="both"/>
        <w:rPr>
          <w:rFonts w:ascii="Arial" w:hAnsi="Arial" w:cs="Arial"/>
          <w:b/>
          <w:sz w:val="20"/>
          <w:szCs w:val="20"/>
        </w:rPr>
      </w:pPr>
    </w:p>
    <w:p w:rsidR="005B51D9" w:rsidRPr="002C1A11" w:rsidRDefault="005B51D9" w:rsidP="005B51D9">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 Mesa de trabajo socio-cultural</w:t>
      </w:r>
      <w:r w:rsidR="00B427FC">
        <w:rPr>
          <w:rFonts w:ascii="Arial" w:hAnsi="Arial" w:cs="Arial"/>
          <w:sz w:val="20"/>
          <w:szCs w:val="20"/>
        </w:rPr>
        <w:t>.</w:t>
      </w:r>
    </w:p>
    <w:p w:rsidR="005B51D9" w:rsidRDefault="005B51D9" w:rsidP="005B51D9">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del Gobierno Parroquial de </w:t>
      </w:r>
      <w:r w:rsidR="004A7D1C">
        <w:rPr>
          <w:rFonts w:ascii="Arial" w:hAnsi="Arial" w:cs="Arial"/>
          <w:sz w:val="20"/>
          <w:szCs w:val="20"/>
        </w:rPr>
        <w:t>Gonzol</w:t>
      </w:r>
      <w:r w:rsidRPr="002C1A11">
        <w:rPr>
          <w:rFonts w:ascii="Arial" w:hAnsi="Arial" w:cs="Arial"/>
          <w:sz w:val="20"/>
          <w:szCs w:val="20"/>
        </w:rPr>
        <w:t>.</w:t>
      </w:r>
    </w:p>
    <w:p w:rsidR="005B51D9" w:rsidRPr="002C1A11" w:rsidRDefault="005B51D9" w:rsidP="005B51D9">
      <w:pPr>
        <w:spacing w:after="0" w:line="240" w:lineRule="auto"/>
        <w:jc w:val="both"/>
        <w:rPr>
          <w:rFonts w:ascii="Arial" w:hAnsi="Arial" w:cs="Arial"/>
          <w:sz w:val="20"/>
          <w:szCs w:val="20"/>
        </w:rPr>
      </w:pPr>
    </w:p>
    <w:p w:rsidR="00F35E20" w:rsidRDefault="00F35E20">
      <w:pPr>
        <w:rPr>
          <w:rFonts w:ascii="Arial" w:hAnsi="Arial" w:cs="Arial"/>
          <w:sz w:val="20"/>
          <w:szCs w:val="20"/>
        </w:rPr>
      </w:pPr>
    </w:p>
    <w:p w:rsidR="0025530F" w:rsidRDefault="0025530F">
      <w:pPr>
        <w:rPr>
          <w:rFonts w:ascii="Arial" w:hAnsi="Arial" w:cs="Arial"/>
          <w:sz w:val="20"/>
          <w:szCs w:val="20"/>
        </w:rPr>
      </w:pPr>
    </w:p>
    <w:p w:rsidR="0025530F" w:rsidRDefault="0025530F">
      <w:pPr>
        <w:rPr>
          <w:rFonts w:ascii="Arial" w:hAnsi="Arial" w:cs="Arial"/>
          <w:sz w:val="20"/>
          <w:szCs w:val="20"/>
        </w:rPr>
      </w:pPr>
    </w:p>
    <w:p w:rsidR="00621266" w:rsidRDefault="00621266">
      <w:pPr>
        <w:rPr>
          <w:rFonts w:ascii="Arial" w:hAnsi="Arial" w:cs="Arial"/>
          <w:sz w:val="20"/>
          <w:szCs w:val="20"/>
        </w:rPr>
      </w:pPr>
    </w:p>
    <w:p w:rsidR="00621266" w:rsidRDefault="00621266">
      <w:pPr>
        <w:rPr>
          <w:rFonts w:ascii="Arial" w:hAnsi="Arial" w:cs="Arial"/>
          <w:sz w:val="20"/>
          <w:szCs w:val="20"/>
        </w:rPr>
      </w:pPr>
    </w:p>
    <w:p w:rsidR="00621266" w:rsidRDefault="00621266">
      <w:pPr>
        <w:rPr>
          <w:rFonts w:ascii="Arial" w:hAnsi="Arial" w:cs="Arial"/>
          <w:sz w:val="20"/>
          <w:szCs w:val="20"/>
        </w:rPr>
      </w:pPr>
    </w:p>
    <w:p w:rsidR="00621266" w:rsidRDefault="00621266">
      <w:pPr>
        <w:rPr>
          <w:rFonts w:ascii="Arial" w:hAnsi="Arial" w:cs="Arial"/>
          <w:sz w:val="20"/>
          <w:szCs w:val="20"/>
        </w:rPr>
      </w:pPr>
    </w:p>
    <w:p w:rsidR="005B51D9" w:rsidRPr="00F35E20" w:rsidRDefault="005B51D9" w:rsidP="004B3D42">
      <w:pPr>
        <w:pStyle w:val="Ttulo1"/>
        <w:numPr>
          <w:ilvl w:val="0"/>
          <w:numId w:val="203"/>
        </w:numPr>
        <w:rPr>
          <w:rFonts w:ascii="Arial" w:hAnsi="Arial" w:cs="Arial"/>
          <w:sz w:val="20"/>
        </w:rPr>
      </w:pPr>
      <w:r w:rsidRPr="00F35E20">
        <w:rPr>
          <w:rFonts w:ascii="Arial" w:hAnsi="Arial" w:cs="Arial"/>
          <w:sz w:val="20"/>
        </w:rPr>
        <w:t>Cuentos y leyendas ancestrales de la parroquia</w:t>
      </w:r>
    </w:p>
    <w:p w:rsidR="005B51D9" w:rsidRPr="002C1A11" w:rsidRDefault="005B51D9" w:rsidP="005B51D9">
      <w:pPr>
        <w:spacing w:after="0" w:line="240" w:lineRule="auto"/>
        <w:jc w:val="both"/>
        <w:rPr>
          <w:rFonts w:ascii="Arial" w:hAnsi="Arial" w:cs="Arial"/>
          <w:sz w:val="20"/>
          <w:szCs w:val="20"/>
        </w:rPr>
      </w:pPr>
    </w:p>
    <w:p w:rsidR="005B51D9" w:rsidRPr="002C1A11" w:rsidRDefault="005B51D9" w:rsidP="007E2EFB">
      <w:pPr>
        <w:pStyle w:val="CUADROSPDOT"/>
      </w:pPr>
      <w:bookmarkStart w:id="117" w:name="_Toc300835843"/>
      <w:bookmarkStart w:id="118" w:name="_Toc315707934"/>
      <w:r w:rsidRPr="002C1A11">
        <w:t xml:space="preserve">Cuadro 37. </w:t>
      </w:r>
      <w:r w:rsidRPr="007E2EFB">
        <w:rPr>
          <w:b w:val="0"/>
        </w:rPr>
        <w:t>Tradiciones practicadas en los asentamientos humanos de la parroquia.</w:t>
      </w:r>
      <w:bookmarkEnd w:id="117"/>
      <w:bookmarkEnd w:id="118"/>
    </w:p>
    <w:p w:rsidR="005B51D9" w:rsidRDefault="005B51D9" w:rsidP="003D0E38">
      <w:pPr>
        <w:spacing w:after="0" w:line="240" w:lineRule="auto"/>
        <w:jc w:val="both"/>
        <w:rPr>
          <w:rFonts w:ascii="Arial" w:eastAsia="Times New Roman" w:hAnsi="Arial" w:cs="Arial"/>
          <w:b/>
          <w:bCs/>
          <w:sz w:val="20"/>
          <w:szCs w:val="20"/>
          <w:lang w:val="es-ES" w:eastAsia="es-ES"/>
        </w:rPr>
      </w:pPr>
    </w:p>
    <w:tbl>
      <w:tblPr>
        <w:tblW w:w="0" w:type="auto"/>
        <w:tblInd w:w="60" w:type="dxa"/>
        <w:tblCellMar>
          <w:left w:w="70" w:type="dxa"/>
          <w:right w:w="70" w:type="dxa"/>
        </w:tblCellMar>
        <w:tblLook w:val="04A0"/>
      </w:tblPr>
      <w:tblGrid>
        <w:gridCol w:w="1507"/>
        <w:gridCol w:w="1388"/>
        <w:gridCol w:w="6023"/>
      </w:tblGrid>
      <w:tr w:rsidR="003D0E38" w:rsidRPr="003D0E38" w:rsidTr="00D10279">
        <w:trPr>
          <w:trHeight w:val="270"/>
        </w:trPr>
        <w:tc>
          <w:tcPr>
            <w:tcW w:w="0" w:type="auto"/>
            <w:tcBorders>
              <w:top w:val="single" w:sz="8" w:space="0" w:color="auto"/>
              <w:left w:val="single" w:sz="8" w:space="0" w:color="auto"/>
              <w:bottom w:val="single" w:sz="8" w:space="0" w:color="auto"/>
              <w:right w:val="single" w:sz="8" w:space="0" w:color="auto"/>
            </w:tcBorders>
            <w:shd w:val="clear" w:color="auto" w:fill="FFFF66"/>
            <w:noWrap/>
            <w:vAlign w:val="center"/>
            <w:hideMark/>
          </w:tcPr>
          <w:p w:rsidR="003D0E38" w:rsidRPr="003D0E38" w:rsidRDefault="003D0E38" w:rsidP="008F1C39">
            <w:pPr>
              <w:spacing w:after="0" w:line="240" w:lineRule="auto"/>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Comunidad</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D0E38" w:rsidRDefault="003D0E38" w:rsidP="003D0E38">
            <w:pPr>
              <w:spacing w:after="0" w:line="240" w:lineRule="auto"/>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Nombre del cuento o leyenda</w:t>
            </w:r>
          </w:p>
        </w:tc>
        <w:tc>
          <w:tcPr>
            <w:tcW w:w="0" w:type="auto"/>
            <w:tcBorders>
              <w:top w:val="single" w:sz="8" w:space="0" w:color="auto"/>
              <w:left w:val="nil"/>
              <w:bottom w:val="single" w:sz="8" w:space="0" w:color="auto"/>
              <w:right w:val="single" w:sz="8" w:space="0" w:color="000000"/>
            </w:tcBorders>
            <w:shd w:val="clear" w:color="auto" w:fill="FFFF66"/>
            <w:vAlign w:val="center"/>
            <w:hideMark/>
          </w:tcPr>
          <w:p w:rsidR="003D0E38" w:rsidRPr="003D0E38" w:rsidRDefault="003D0E38" w:rsidP="003D0E38">
            <w:pPr>
              <w:spacing w:after="0" w:line="240" w:lineRule="auto"/>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Breve descripción (no más de 50 palabras)</w:t>
            </w:r>
          </w:p>
        </w:tc>
      </w:tr>
      <w:tr w:rsidR="003D0E38" w:rsidRPr="003D0E38" w:rsidTr="008F1C39">
        <w:trPr>
          <w:trHeight w:val="660"/>
        </w:trPr>
        <w:tc>
          <w:tcPr>
            <w:tcW w:w="0" w:type="auto"/>
            <w:vMerge w:val="restart"/>
            <w:tcBorders>
              <w:top w:val="nil"/>
              <w:left w:val="single" w:sz="8" w:space="0" w:color="auto"/>
              <w:bottom w:val="single" w:sz="8" w:space="0" w:color="000000"/>
              <w:right w:val="single" w:sz="8" w:space="0" w:color="auto"/>
            </w:tcBorders>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El Chutzo Longo</w:t>
            </w:r>
          </w:p>
        </w:tc>
        <w:tc>
          <w:tcPr>
            <w:tcW w:w="0" w:type="auto"/>
            <w:tcBorders>
              <w:top w:val="single" w:sz="8" w:space="0" w:color="auto"/>
              <w:left w:val="nil"/>
              <w:bottom w:val="single" w:sz="8" w:space="0" w:color="auto"/>
              <w:right w:val="single" w:sz="8" w:space="0" w:color="000000"/>
            </w:tcBorders>
            <w:shd w:val="clear" w:color="auto" w:fill="66FF66"/>
            <w:vAlign w:val="center"/>
            <w:hideMark/>
          </w:tcPr>
          <w:p w:rsidR="003D0E38" w:rsidRPr="003D0E38" w:rsidRDefault="00667790"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Había</w:t>
            </w:r>
            <w:r w:rsidR="003D0E38" w:rsidRPr="003D0E38">
              <w:rPr>
                <w:rFonts w:ascii="Arial" w:eastAsia="Times New Roman" w:hAnsi="Arial" w:cs="Arial"/>
                <w:sz w:val="20"/>
                <w:szCs w:val="20"/>
                <w:lang w:val="es-ES" w:eastAsia="es-ES"/>
              </w:rPr>
              <w:t xml:space="preserve"> un chutzo  longo que jugaba con bolas encima de una piedra, en donde ha  quedado unos pequeños hoyos, por lo que to</w:t>
            </w:r>
            <w:r w:rsidR="000030B8">
              <w:rPr>
                <w:rFonts w:ascii="Arial" w:eastAsia="Times New Roman" w:hAnsi="Arial" w:cs="Arial"/>
                <w:sz w:val="20"/>
                <w:szCs w:val="20"/>
                <w:lang w:val="es-ES" w:eastAsia="es-ES"/>
              </w:rPr>
              <w:t>ma el sector el nombre de chutzo</w:t>
            </w:r>
            <w:r w:rsidR="003D0E38" w:rsidRPr="003D0E38">
              <w:rPr>
                <w:rFonts w:ascii="Arial" w:eastAsia="Times New Roman" w:hAnsi="Arial" w:cs="Arial"/>
                <w:sz w:val="20"/>
                <w:szCs w:val="20"/>
                <w:lang w:val="es-ES" w:eastAsia="es-ES"/>
              </w:rPr>
              <w:t xml:space="preserve"> longo.</w:t>
            </w:r>
          </w:p>
        </w:tc>
      </w:tr>
      <w:tr w:rsidR="003D0E38" w:rsidRPr="003D0E38" w:rsidTr="008F1C39">
        <w:trPr>
          <w:trHeight w:val="855"/>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La Paila de oro</w:t>
            </w:r>
          </w:p>
        </w:tc>
        <w:tc>
          <w:tcPr>
            <w:tcW w:w="0" w:type="auto"/>
            <w:tcBorders>
              <w:top w:val="single" w:sz="8" w:space="0" w:color="auto"/>
              <w:left w:val="nil"/>
              <w:bottom w:val="single" w:sz="8" w:space="0" w:color="auto"/>
              <w:right w:val="single" w:sz="8" w:space="0" w:color="000000"/>
            </w:tcBorders>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Un dia de cosecha, en una tarde bien despejada Manuel </w:t>
            </w:r>
            <w:r w:rsidR="000030B8" w:rsidRPr="003D0E38">
              <w:rPr>
                <w:rFonts w:ascii="Arial" w:eastAsia="Times New Roman" w:hAnsi="Arial" w:cs="Arial"/>
                <w:sz w:val="20"/>
                <w:szCs w:val="20"/>
                <w:lang w:val="es-ES" w:eastAsia="es-ES"/>
              </w:rPr>
              <w:t>después</w:t>
            </w:r>
            <w:r w:rsidRPr="003D0E38">
              <w:rPr>
                <w:rFonts w:ascii="Arial" w:eastAsia="Times New Roman" w:hAnsi="Arial" w:cs="Arial"/>
                <w:sz w:val="20"/>
                <w:szCs w:val="20"/>
                <w:lang w:val="es-ES" w:eastAsia="es-ES"/>
              </w:rPr>
              <w:t xml:space="preserve"> de trabajar vio algo</w:t>
            </w:r>
            <w:r w:rsidR="000030B8">
              <w:rPr>
                <w:rFonts w:ascii="Arial" w:eastAsia="Times New Roman" w:hAnsi="Arial" w:cs="Arial"/>
                <w:sz w:val="20"/>
                <w:szCs w:val="20"/>
                <w:lang w:val="es-ES" w:eastAsia="es-ES"/>
              </w:rPr>
              <w:t xml:space="preserve"> que brillaba en el chorro del C</w:t>
            </w:r>
            <w:r w:rsidRPr="003D0E38">
              <w:rPr>
                <w:rFonts w:ascii="Arial" w:eastAsia="Times New Roman" w:hAnsi="Arial" w:cs="Arial"/>
                <w:sz w:val="20"/>
                <w:szCs w:val="20"/>
                <w:lang w:val="es-ES" w:eastAsia="es-ES"/>
              </w:rPr>
              <w:t xml:space="preserve">hirvo. </w:t>
            </w:r>
            <w:r w:rsidR="000030B8" w:rsidRPr="003D0E38">
              <w:rPr>
                <w:rFonts w:ascii="Arial" w:eastAsia="Times New Roman" w:hAnsi="Arial" w:cs="Arial"/>
                <w:sz w:val="20"/>
                <w:szCs w:val="20"/>
                <w:lang w:val="es-ES" w:eastAsia="es-ES"/>
              </w:rPr>
              <w:t>Decidió</w:t>
            </w:r>
            <w:r w:rsidRPr="003D0E38">
              <w:rPr>
                <w:rFonts w:ascii="Arial" w:eastAsia="Times New Roman" w:hAnsi="Arial" w:cs="Arial"/>
                <w:sz w:val="20"/>
                <w:szCs w:val="20"/>
                <w:lang w:val="es-ES" w:eastAsia="es-ES"/>
              </w:rPr>
              <w:t xml:space="preserve"> ir a ver que pasaba. El se acercaba y se acercaba hasta que </w:t>
            </w:r>
            <w:r w:rsidR="000030B8" w:rsidRPr="003D0E38">
              <w:rPr>
                <w:rFonts w:ascii="Arial" w:eastAsia="Times New Roman" w:hAnsi="Arial" w:cs="Arial"/>
                <w:sz w:val="20"/>
                <w:szCs w:val="20"/>
                <w:lang w:val="es-ES" w:eastAsia="es-ES"/>
              </w:rPr>
              <w:t>desapareció</w:t>
            </w:r>
            <w:r w:rsidRPr="003D0E38">
              <w:rPr>
                <w:rFonts w:ascii="Arial" w:eastAsia="Times New Roman" w:hAnsi="Arial" w:cs="Arial"/>
                <w:sz w:val="20"/>
                <w:szCs w:val="20"/>
                <w:lang w:val="es-ES" w:eastAsia="es-ES"/>
              </w:rPr>
              <w:t>. Desde entonces nad</w:t>
            </w:r>
            <w:r w:rsidR="000030B8">
              <w:rPr>
                <w:rFonts w:ascii="Arial" w:eastAsia="Times New Roman" w:hAnsi="Arial" w:cs="Arial"/>
                <w:sz w:val="20"/>
                <w:szCs w:val="20"/>
                <w:lang w:val="es-ES" w:eastAsia="es-ES"/>
              </w:rPr>
              <w:t>ie sabe el paradero de Manuel. Se  dice</w:t>
            </w:r>
            <w:r w:rsidRPr="003D0E38">
              <w:rPr>
                <w:rFonts w:ascii="Arial" w:eastAsia="Times New Roman" w:hAnsi="Arial" w:cs="Arial"/>
                <w:sz w:val="20"/>
                <w:szCs w:val="20"/>
                <w:lang w:val="es-ES" w:eastAsia="es-ES"/>
              </w:rPr>
              <w:t xml:space="preserve"> que cada mes de mayo se le ve impregnado en la pena.</w:t>
            </w:r>
          </w:p>
        </w:tc>
      </w:tr>
      <w:tr w:rsidR="003D0E38" w:rsidRPr="003D0E38" w:rsidTr="008F1C39">
        <w:trPr>
          <w:trHeight w:val="51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COCHAPAMBA</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Toro encantado</w:t>
            </w:r>
          </w:p>
        </w:tc>
        <w:tc>
          <w:tcPr>
            <w:tcW w:w="0" w:type="auto"/>
            <w:tcBorders>
              <w:top w:val="single" w:sz="8" w:space="0" w:color="auto"/>
              <w:left w:val="nil"/>
              <w:bottom w:val="single" w:sz="8" w:space="0" w:color="auto"/>
              <w:right w:val="single" w:sz="8" w:space="0" w:color="000000"/>
            </w:tcBorders>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En el sector de Collaguaico en una peña hay un toro encantado.</w:t>
            </w:r>
          </w:p>
        </w:tc>
      </w:tr>
      <w:tr w:rsidR="003D0E38" w:rsidRPr="003D0E38" w:rsidTr="008F1C39">
        <w:trPr>
          <w:trHeight w:val="510"/>
        </w:trPr>
        <w:tc>
          <w:tcPr>
            <w:tcW w:w="0" w:type="auto"/>
            <w:vMerge w:val="restart"/>
            <w:tcBorders>
              <w:top w:val="nil"/>
              <w:left w:val="single" w:sz="8" w:space="0" w:color="auto"/>
              <w:bottom w:val="single" w:sz="8" w:space="0" w:color="000000"/>
              <w:right w:val="single" w:sz="8" w:space="0" w:color="auto"/>
            </w:tcBorders>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SAN MARTÌN</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Gallo blanco</w:t>
            </w:r>
          </w:p>
        </w:tc>
        <w:tc>
          <w:tcPr>
            <w:tcW w:w="0" w:type="auto"/>
            <w:tcBorders>
              <w:top w:val="single" w:sz="8" w:space="0" w:color="auto"/>
              <w:left w:val="nil"/>
              <w:bottom w:val="single" w:sz="8" w:space="0" w:color="auto"/>
              <w:right w:val="single" w:sz="8" w:space="0" w:color="000000"/>
            </w:tcBorders>
            <w:shd w:val="clear" w:color="auto" w:fill="66FF66"/>
            <w:vAlign w:val="center"/>
            <w:hideMark/>
          </w:tcPr>
          <w:p w:rsidR="003D0E38" w:rsidRPr="003D0E38" w:rsidRDefault="000030B8" w:rsidP="003D0E38">
            <w:pPr>
              <w:spacing w:after="0" w:line="240" w:lineRule="auto"/>
              <w:rPr>
                <w:rFonts w:ascii="Arial" w:eastAsia="Times New Roman" w:hAnsi="Arial" w:cs="Arial"/>
                <w:sz w:val="20"/>
                <w:szCs w:val="20"/>
                <w:lang w:val="es-ES" w:eastAsia="es-ES"/>
              </w:rPr>
            </w:pPr>
            <w:r>
              <w:rPr>
                <w:rFonts w:ascii="Arial" w:eastAsia="Times New Roman" w:hAnsi="Arial" w:cs="Arial"/>
                <w:sz w:val="20"/>
                <w:szCs w:val="20"/>
                <w:lang w:val="es-ES" w:eastAsia="es-ES"/>
              </w:rPr>
              <w:t>En la peña de T</w:t>
            </w:r>
            <w:r w:rsidR="003D0E38" w:rsidRPr="003D0E38">
              <w:rPr>
                <w:rFonts w:ascii="Arial" w:eastAsia="Times New Roman" w:hAnsi="Arial" w:cs="Arial"/>
                <w:sz w:val="20"/>
                <w:szCs w:val="20"/>
                <w:lang w:val="es-ES" w:eastAsia="es-ES"/>
              </w:rPr>
              <w:t xml:space="preserve">zuicote hay dos hojas de </w:t>
            </w:r>
            <w:proofErr w:type="gramStart"/>
            <w:r w:rsidR="003D0E38" w:rsidRPr="003D0E38">
              <w:rPr>
                <w:rFonts w:ascii="Arial" w:eastAsia="Times New Roman" w:hAnsi="Arial" w:cs="Arial"/>
                <w:sz w:val="20"/>
                <w:szCs w:val="20"/>
                <w:lang w:val="es-ES" w:eastAsia="es-ES"/>
              </w:rPr>
              <w:t>puerta ,</w:t>
            </w:r>
            <w:proofErr w:type="gramEnd"/>
            <w:r w:rsidR="003D0E38" w:rsidRPr="003D0E38">
              <w:rPr>
                <w:rFonts w:ascii="Arial" w:eastAsia="Times New Roman" w:hAnsi="Arial" w:cs="Arial"/>
                <w:sz w:val="20"/>
                <w:szCs w:val="20"/>
                <w:lang w:val="es-ES" w:eastAsia="es-ES"/>
              </w:rPr>
              <w:t xml:space="preserve"> un zapato y una gallina, la gente </w:t>
            </w:r>
            <w:r w:rsidR="00667790" w:rsidRPr="003D0E38">
              <w:rPr>
                <w:rFonts w:ascii="Arial" w:eastAsia="Times New Roman" w:hAnsi="Arial" w:cs="Arial"/>
                <w:sz w:val="20"/>
                <w:szCs w:val="20"/>
                <w:lang w:val="es-ES" w:eastAsia="es-ES"/>
              </w:rPr>
              <w:t>iba</w:t>
            </w:r>
            <w:r w:rsidR="003D0E38" w:rsidRPr="003D0E38">
              <w:rPr>
                <w:rFonts w:ascii="Arial" w:eastAsia="Times New Roman" w:hAnsi="Arial" w:cs="Arial"/>
                <w:sz w:val="20"/>
                <w:szCs w:val="20"/>
                <w:lang w:val="es-ES" w:eastAsia="es-ES"/>
              </w:rPr>
              <w:t xml:space="preserve"> a dejar un gallo blanco, para que el cerro de la palma de ramos.</w:t>
            </w:r>
          </w:p>
        </w:tc>
      </w:tr>
      <w:tr w:rsidR="003D0E38" w:rsidRPr="003D0E38" w:rsidTr="008F1C39">
        <w:trPr>
          <w:trHeight w:val="510"/>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Vaca añera</w:t>
            </w:r>
          </w:p>
        </w:tc>
        <w:tc>
          <w:tcPr>
            <w:tcW w:w="0" w:type="auto"/>
            <w:tcBorders>
              <w:top w:val="single" w:sz="8" w:space="0" w:color="auto"/>
              <w:left w:val="nil"/>
              <w:bottom w:val="single" w:sz="8" w:space="0" w:color="auto"/>
              <w:right w:val="single" w:sz="8" w:space="0" w:color="000000"/>
            </w:tcBorders>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En la peña de Tzuicote  la gente acostumbraba a poner ofrendas de calostra, para pedir a cambio para que las vacas den una cría cada año</w:t>
            </w:r>
            <w:proofErr w:type="gramStart"/>
            <w:r w:rsidRPr="003D0E38">
              <w:rPr>
                <w:rFonts w:ascii="Arial" w:eastAsia="Times New Roman" w:hAnsi="Arial" w:cs="Arial"/>
                <w:sz w:val="20"/>
                <w:szCs w:val="20"/>
                <w:lang w:val="es-ES" w:eastAsia="es-ES"/>
              </w:rPr>
              <w:t>..</w:t>
            </w:r>
            <w:proofErr w:type="gramEnd"/>
          </w:p>
        </w:tc>
      </w:tr>
      <w:tr w:rsidR="003D0E38" w:rsidRPr="003D0E38" w:rsidTr="008F1C39">
        <w:trPr>
          <w:trHeight w:val="435"/>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ZUNAG</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single" w:sz="8" w:space="0" w:color="auto"/>
              <w:left w:val="nil"/>
              <w:bottom w:val="single" w:sz="8" w:space="0" w:color="auto"/>
              <w:right w:val="single" w:sz="8" w:space="0" w:color="000000"/>
            </w:tcBorders>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8F1C39">
        <w:trPr>
          <w:trHeight w:val="975"/>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8F1C39">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ILTUS</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El chivo negro</w:t>
            </w:r>
          </w:p>
        </w:tc>
        <w:tc>
          <w:tcPr>
            <w:tcW w:w="0" w:type="auto"/>
            <w:tcBorders>
              <w:top w:val="single" w:sz="8" w:space="0" w:color="auto"/>
              <w:left w:val="nil"/>
              <w:bottom w:val="single" w:sz="8" w:space="0" w:color="auto"/>
              <w:right w:val="single" w:sz="8" w:space="0" w:color="000000"/>
            </w:tcBorders>
            <w:shd w:val="clear" w:color="auto" w:fill="66FF66"/>
            <w:vAlign w:val="center"/>
            <w:hideMark/>
          </w:tcPr>
          <w:p w:rsidR="003D0E38" w:rsidRPr="003D0E38" w:rsidRDefault="008044D4" w:rsidP="003D0E38">
            <w:pPr>
              <w:spacing w:after="0" w:line="240" w:lineRule="auto"/>
              <w:rPr>
                <w:rFonts w:ascii="Arial" w:eastAsia="Times New Roman" w:hAnsi="Arial" w:cs="Arial"/>
                <w:sz w:val="20"/>
                <w:szCs w:val="20"/>
                <w:lang w:val="es-ES" w:eastAsia="es-ES"/>
              </w:rPr>
            </w:pPr>
            <w:r>
              <w:rPr>
                <w:rFonts w:ascii="Arial" w:eastAsia="Times New Roman" w:hAnsi="Arial" w:cs="Arial"/>
                <w:sz w:val="20"/>
                <w:szCs w:val="20"/>
                <w:lang w:val="es-ES" w:eastAsia="es-ES"/>
              </w:rPr>
              <w:t>Un</w:t>
            </w:r>
            <w:r w:rsidR="003D0E38" w:rsidRPr="003D0E38">
              <w:rPr>
                <w:rFonts w:ascii="Arial" w:eastAsia="Times New Roman" w:hAnsi="Arial" w:cs="Arial"/>
                <w:sz w:val="20"/>
                <w:szCs w:val="20"/>
                <w:lang w:val="es-ES" w:eastAsia="es-ES"/>
              </w:rPr>
              <w:t xml:space="preserve">a pareja de casados </w:t>
            </w:r>
            <w:r w:rsidRPr="003D0E38">
              <w:rPr>
                <w:rFonts w:ascii="Arial" w:eastAsia="Times New Roman" w:hAnsi="Arial" w:cs="Arial"/>
                <w:sz w:val="20"/>
                <w:szCs w:val="20"/>
                <w:lang w:val="es-ES" w:eastAsia="es-ES"/>
              </w:rPr>
              <w:t>dormían</w:t>
            </w:r>
            <w:r w:rsidR="003D0E38" w:rsidRPr="003D0E38">
              <w:rPr>
                <w:rFonts w:ascii="Arial" w:eastAsia="Times New Roman" w:hAnsi="Arial" w:cs="Arial"/>
                <w:sz w:val="20"/>
                <w:szCs w:val="20"/>
                <w:lang w:val="es-ES" w:eastAsia="es-ES"/>
              </w:rPr>
              <w:t xml:space="preserve"> en su casa, vino un chivo negro y se llevo a la mujer por las laderas de la comunidad hasta una quebrada grande, luego el esposo y los familiares le </w:t>
            </w:r>
            <w:r w:rsidRPr="003D0E38">
              <w:rPr>
                <w:rFonts w:ascii="Arial" w:eastAsia="Times New Roman" w:hAnsi="Arial" w:cs="Arial"/>
                <w:sz w:val="20"/>
                <w:szCs w:val="20"/>
                <w:lang w:val="es-ES" w:eastAsia="es-ES"/>
              </w:rPr>
              <w:t>encontraron</w:t>
            </w:r>
            <w:r w:rsidR="003D0E38" w:rsidRPr="003D0E38">
              <w:rPr>
                <w:rFonts w:ascii="Arial" w:eastAsia="Times New Roman" w:hAnsi="Arial" w:cs="Arial"/>
                <w:sz w:val="20"/>
                <w:szCs w:val="20"/>
                <w:lang w:val="es-ES" w:eastAsia="es-ES"/>
              </w:rPr>
              <w:t xml:space="preserve"> colgada en un árbol de arrayan desnuda y  moribunda, al cabo de algunos días falleció.</w:t>
            </w:r>
          </w:p>
        </w:tc>
      </w:tr>
      <w:tr w:rsidR="003D0E38" w:rsidRPr="003D0E38" w:rsidTr="00DE6D39">
        <w:trPr>
          <w:trHeight w:val="435"/>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40585" w:rsidRDefault="003D0E38" w:rsidP="003D0E38">
            <w:pPr>
              <w:spacing w:after="0" w:line="240" w:lineRule="auto"/>
              <w:jc w:val="both"/>
              <w:rPr>
                <w:rFonts w:ascii="Calibri" w:eastAsia="Times New Roman" w:hAnsi="Calibri" w:cs="Calibri"/>
                <w:b/>
                <w:bCs/>
                <w:sz w:val="20"/>
                <w:szCs w:val="20"/>
                <w:lang w:val="es-ES" w:eastAsia="es-ES"/>
              </w:rPr>
            </w:pPr>
            <w:r w:rsidRPr="00340585">
              <w:rPr>
                <w:rFonts w:ascii="Calibri" w:eastAsia="Times New Roman" w:hAnsi="Calibri" w:cs="Calibri"/>
                <w:b/>
                <w:bCs/>
                <w:sz w:val="20"/>
                <w:szCs w:val="20"/>
                <w:lang w:val="es-ES" w:eastAsia="es-ES"/>
              </w:rPr>
              <w:t>SUMAN</w:t>
            </w:r>
          </w:p>
        </w:tc>
        <w:tc>
          <w:tcPr>
            <w:tcW w:w="0" w:type="auto"/>
            <w:tcBorders>
              <w:top w:val="nil"/>
              <w:left w:val="nil"/>
              <w:bottom w:val="single" w:sz="8" w:space="0" w:color="auto"/>
              <w:right w:val="single" w:sz="8" w:space="0" w:color="auto"/>
            </w:tcBorders>
            <w:shd w:val="clear" w:color="auto" w:fill="66FF66"/>
            <w:vAlign w:val="center"/>
            <w:hideMark/>
          </w:tcPr>
          <w:p w:rsidR="003D0E38" w:rsidRPr="00D301F4" w:rsidRDefault="003D0E38" w:rsidP="003D0E38">
            <w:pPr>
              <w:spacing w:after="0" w:line="240" w:lineRule="auto"/>
              <w:jc w:val="center"/>
              <w:rPr>
                <w:rFonts w:ascii="Arial" w:eastAsia="Times New Roman" w:hAnsi="Arial" w:cs="Arial"/>
                <w:b/>
                <w:bCs/>
                <w:sz w:val="20"/>
                <w:szCs w:val="20"/>
                <w:lang w:val="es-ES" w:eastAsia="es-ES"/>
              </w:rPr>
            </w:pPr>
            <w:r w:rsidRPr="00D301F4">
              <w:rPr>
                <w:rFonts w:ascii="Arial" w:eastAsia="Times New Roman" w:hAnsi="Arial" w:cs="Arial"/>
                <w:b/>
                <w:bCs/>
                <w:sz w:val="20"/>
                <w:szCs w:val="20"/>
                <w:lang w:val="es-ES" w:eastAsia="es-ES"/>
              </w:rPr>
              <w:t>6</w:t>
            </w:r>
          </w:p>
        </w:tc>
        <w:tc>
          <w:tcPr>
            <w:tcW w:w="0" w:type="auto"/>
            <w:tcBorders>
              <w:top w:val="single" w:sz="8" w:space="0" w:color="auto"/>
              <w:left w:val="nil"/>
              <w:bottom w:val="single" w:sz="8" w:space="0" w:color="auto"/>
              <w:right w:val="single" w:sz="8" w:space="0" w:color="000000"/>
            </w:tcBorders>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bl>
    <w:p w:rsidR="0025530F" w:rsidRDefault="0025530F" w:rsidP="00CD30FD">
      <w:pPr>
        <w:spacing w:after="0" w:line="240" w:lineRule="auto"/>
        <w:jc w:val="both"/>
        <w:rPr>
          <w:rFonts w:ascii="Arial" w:hAnsi="Arial" w:cs="Arial"/>
          <w:b/>
          <w:sz w:val="20"/>
          <w:szCs w:val="20"/>
        </w:rPr>
      </w:pPr>
    </w:p>
    <w:p w:rsidR="00CD30FD" w:rsidRPr="00F35E20" w:rsidRDefault="00CD30FD" w:rsidP="004B3D42">
      <w:pPr>
        <w:pStyle w:val="Ttulo1"/>
        <w:numPr>
          <w:ilvl w:val="0"/>
          <w:numId w:val="200"/>
        </w:numPr>
        <w:ind w:left="487" w:hanging="130"/>
        <w:rPr>
          <w:rFonts w:ascii="Arial" w:hAnsi="Arial" w:cs="Arial"/>
          <w:sz w:val="20"/>
        </w:rPr>
      </w:pPr>
      <w:r w:rsidRPr="00F35E20">
        <w:rPr>
          <w:rFonts w:ascii="Arial" w:hAnsi="Arial" w:cs="Arial"/>
          <w:sz w:val="20"/>
        </w:rPr>
        <w:t>Expresiones artísticas</w:t>
      </w:r>
      <w:r w:rsidR="00B427FC" w:rsidRPr="00F35E20">
        <w:rPr>
          <w:rFonts w:ascii="Arial" w:hAnsi="Arial" w:cs="Arial"/>
          <w:sz w:val="20"/>
        </w:rPr>
        <w:t>.</w:t>
      </w:r>
    </w:p>
    <w:p w:rsidR="00B427FC" w:rsidRPr="002C1A11" w:rsidRDefault="00B427FC" w:rsidP="00B427FC">
      <w:pPr>
        <w:spacing w:after="0" w:line="240" w:lineRule="auto"/>
        <w:contextualSpacing/>
        <w:jc w:val="both"/>
        <w:rPr>
          <w:rFonts w:ascii="Arial" w:hAnsi="Arial" w:cs="Arial"/>
          <w:b/>
          <w:sz w:val="20"/>
          <w:szCs w:val="20"/>
        </w:rPr>
      </w:pPr>
    </w:p>
    <w:p w:rsidR="00CD30FD" w:rsidRPr="002C1A11" w:rsidRDefault="00CD30FD" w:rsidP="00CD30FD">
      <w:pPr>
        <w:spacing w:after="0" w:line="240" w:lineRule="auto"/>
        <w:jc w:val="both"/>
        <w:rPr>
          <w:rFonts w:ascii="Arial" w:hAnsi="Arial" w:cs="Arial"/>
          <w:sz w:val="20"/>
          <w:szCs w:val="20"/>
        </w:rPr>
      </w:pPr>
    </w:p>
    <w:p w:rsidR="00CD30FD" w:rsidRPr="002C1A11" w:rsidRDefault="00CD30FD" w:rsidP="007E2EFB">
      <w:pPr>
        <w:pStyle w:val="CUADROSPDOT"/>
      </w:pPr>
      <w:bookmarkStart w:id="119" w:name="_Toc300835844"/>
      <w:bookmarkStart w:id="120" w:name="_Toc315707935"/>
      <w:r w:rsidRPr="002C1A11">
        <w:t xml:space="preserve">Cuadro 38. </w:t>
      </w:r>
      <w:r w:rsidRPr="007E2EFB">
        <w:rPr>
          <w:b w:val="0"/>
        </w:rPr>
        <w:t>Expresiones artísticas en los asentamientos humanos de la parroquia.</w:t>
      </w:r>
      <w:bookmarkEnd w:id="119"/>
      <w:bookmarkEnd w:id="120"/>
    </w:p>
    <w:tbl>
      <w:tblPr>
        <w:tblW w:w="0" w:type="auto"/>
        <w:tblInd w:w="70" w:type="dxa"/>
        <w:tblCellMar>
          <w:left w:w="70" w:type="dxa"/>
          <w:right w:w="70" w:type="dxa"/>
        </w:tblCellMar>
        <w:tblLook w:val="04A0"/>
      </w:tblPr>
      <w:tblGrid>
        <w:gridCol w:w="1438"/>
        <w:gridCol w:w="515"/>
        <w:gridCol w:w="630"/>
        <w:gridCol w:w="888"/>
        <w:gridCol w:w="944"/>
        <w:gridCol w:w="1992"/>
        <w:gridCol w:w="1126"/>
        <w:gridCol w:w="1375"/>
      </w:tblGrid>
      <w:tr w:rsidR="00915587" w:rsidRPr="003D0E38" w:rsidTr="00D10279">
        <w:trPr>
          <w:trHeight w:val="450"/>
        </w:trPr>
        <w:tc>
          <w:tcPr>
            <w:tcW w:w="0" w:type="auto"/>
            <w:tcBorders>
              <w:top w:val="single" w:sz="4" w:space="0" w:color="auto"/>
              <w:left w:val="single" w:sz="4" w:space="0" w:color="auto"/>
              <w:bottom w:val="single" w:sz="4" w:space="0" w:color="auto"/>
              <w:right w:val="single" w:sz="4" w:space="0" w:color="auto"/>
            </w:tcBorders>
            <w:shd w:val="clear" w:color="auto" w:fill="FFFF66"/>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0" w:type="auto"/>
            <w:gridSpan w:val="5"/>
            <w:tcBorders>
              <w:top w:val="single" w:sz="4" w:space="0" w:color="auto"/>
              <w:left w:val="single" w:sz="4" w:space="0" w:color="auto"/>
              <w:bottom w:val="single" w:sz="4"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Expresiones musicales</w:t>
            </w:r>
          </w:p>
        </w:tc>
        <w:tc>
          <w:tcPr>
            <w:tcW w:w="0" w:type="auto"/>
            <w:gridSpan w:val="2"/>
            <w:tcBorders>
              <w:top w:val="single" w:sz="4" w:space="0" w:color="auto"/>
              <w:bottom w:val="single" w:sz="4" w:space="0" w:color="auto"/>
              <w:right w:val="single" w:sz="4" w:space="0" w:color="auto"/>
            </w:tcBorders>
            <w:shd w:val="clear" w:color="auto" w:fill="FFFF66"/>
            <w:noWrap/>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Expresión corporal (danza)</w:t>
            </w:r>
          </w:p>
        </w:tc>
      </w:tr>
      <w:tr w:rsidR="003D0E38" w:rsidRPr="003D0E38" w:rsidTr="00D10279">
        <w:trPr>
          <w:trHeight w:val="735"/>
        </w:trPr>
        <w:tc>
          <w:tcPr>
            <w:tcW w:w="0" w:type="auto"/>
            <w:vMerge w:val="restart"/>
            <w:tcBorders>
              <w:left w:val="single" w:sz="4" w:space="0" w:color="auto"/>
              <w:bottom w:val="single" w:sz="4" w:space="0" w:color="auto"/>
              <w:right w:val="single" w:sz="4" w:space="0" w:color="auto"/>
            </w:tcBorders>
            <w:shd w:val="clear" w:color="auto" w:fill="FFFF66"/>
            <w:vAlign w:val="center"/>
            <w:hideMark/>
          </w:tcPr>
          <w:p w:rsidR="003D0E38" w:rsidRPr="0036636E" w:rsidRDefault="003D0E38" w:rsidP="008F1C39">
            <w:pPr>
              <w:spacing w:after="0" w:line="240" w:lineRule="auto"/>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Comunidad</w:t>
            </w:r>
          </w:p>
        </w:tc>
        <w:tc>
          <w:tcPr>
            <w:tcW w:w="0" w:type="auto"/>
            <w:gridSpan w:val="2"/>
            <w:tcBorders>
              <w:top w:val="single" w:sz="4" w:space="0" w:color="auto"/>
              <w:left w:val="single" w:sz="4" w:space="0" w:color="auto"/>
              <w:bottom w:val="single" w:sz="8" w:space="0" w:color="auto"/>
              <w:right w:val="single" w:sz="8" w:space="0" w:color="000000"/>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Grupos musicales y músicos</w:t>
            </w:r>
          </w:p>
        </w:tc>
        <w:tc>
          <w:tcPr>
            <w:tcW w:w="0" w:type="auto"/>
            <w:vMerge w:val="restart"/>
            <w:tcBorders>
              <w:top w:val="single" w:sz="4" w:space="0" w:color="auto"/>
              <w:left w:val="single" w:sz="8" w:space="0" w:color="auto"/>
              <w:bottom w:val="single" w:sz="8" w:space="0" w:color="000000"/>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Se entona música andina</w:t>
            </w:r>
          </w:p>
        </w:tc>
        <w:tc>
          <w:tcPr>
            <w:tcW w:w="0" w:type="auto"/>
            <w:vMerge w:val="restart"/>
            <w:tcBorders>
              <w:top w:val="single" w:sz="4" w:space="0" w:color="auto"/>
              <w:left w:val="single" w:sz="8" w:space="0" w:color="auto"/>
              <w:bottom w:val="single" w:sz="8" w:space="0" w:color="000000"/>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Se entona música de otro género</w:t>
            </w:r>
          </w:p>
        </w:tc>
        <w:tc>
          <w:tcPr>
            <w:tcW w:w="0" w:type="auto"/>
            <w:vMerge w:val="restart"/>
            <w:tcBorders>
              <w:top w:val="single" w:sz="4" w:space="0" w:color="auto"/>
              <w:left w:val="single" w:sz="8" w:space="0" w:color="auto"/>
              <w:bottom w:val="nil"/>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Que instrumentos andinos tocan</w:t>
            </w:r>
          </w:p>
        </w:tc>
        <w:tc>
          <w:tcPr>
            <w:tcW w:w="0" w:type="auto"/>
            <w:gridSpan w:val="2"/>
            <w:tcBorders>
              <w:top w:val="single" w:sz="4" w:space="0" w:color="auto"/>
              <w:left w:val="nil"/>
              <w:bottom w:val="single" w:sz="8" w:space="0" w:color="auto"/>
              <w:right w:val="single" w:sz="8" w:space="0" w:color="000000"/>
            </w:tcBorders>
            <w:shd w:val="clear" w:color="auto" w:fill="FFFF66"/>
            <w:noWrap/>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Se forman grupos de danza</w:t>
            </w:r>
          </w:p>
        </w:tc>
      </w:tr>
      <w:tr w:rsidR="003D0E38" w:rsidRPr="003D0E38" w:rsidTr="00D10279">
        <w:trPr>
          <w:trHeight w:val="450"/>
        </w:trPr>
        <w:tc>
          <w:tcPr>
            <w:tcW w:w="0" w:type="auto"/>
            <w:vMerge/>
            <w:tcBorders>
              <w:left w:val="single" w:sz="4" w:space="0" w:color="auto"/>
              <w:bottom w:val="single" w:sz="4" w:space="0" w:color="auto"/>
              <w:right w:val="single" w:sz="4" w:space="0" w:color="auto"/>
            </w:tcBorders>
            <w:shd w:val="clear" w:color="auto" w:fill="FFFF66"/>
            <w:vAlign w:val="center"/>
            <w:hideMark/>
          </w:tcPr>
          <w:p w:rsidR="003D0E38" w:rsidRPr="0036636E" w:rsidRDefault="003D0E38" w:rsidP="003D0E38">
            <w:pPr>
              <w:spacing w:after="0" w:line="240" w:lineRule="auto"/>
              <w:rPr>
                <w:rFonts w:ascii="Arial" w:eastAsia="Times New Roman" w:hAnsi="Arial" w:cs="Arial"/>
                <w:b/>
                <w:bCs/>
                <w:sz w:val="18"/>
                <w:szCs w:val="18"/>
                <w:lang w:val="es-ES" w:eastAsia="es-ES"/>
              </w:rPr>
            </w:pPr>
          </w:p>
        </w:tc>
        <w:tc>
          <w:tcPr>
            <w:tcW w:w="0" w:type="auto"/>
            <w:tcBorders>
              <w:top w:val="nil"/>
              <w:left w:val="single" w:sz="4" w:space="0" w:color="auto"/>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Si</w:t>
            </w:r>
          </w:p>
        </w:tc>
        <w:tc>
          <w:tcPr>
            <w:tcW w:w="0" w:type="auto"/>
            <w:tcBorders>
              <w:top w:val="nil"/>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No</w:t>
            </w:r>
          </w:p>
        </w:tc>
        <w:tc>
          <w:tcPr>
            <w:tcW w:w="0" w:type="auto"/>
            <w:vMerge/>
            <w:tcBorders>
              <w:top w:val="nil"/>
              <w:left w:val="single" w:sz="8" w:space="0" w:color="auto"/>
              <w:bottom w:val="single" w:sz="8" w:space="0" w:color="000000"/>
              <w:right w:val="single" w:sz="8" w:space="0" w:color="auto"/>
            </w:tcBorders>
            <w:shd w:val="clear" w:color="auto" w:fill="FFFF66"/>
            <w:vAlign w:val="center"/>
            <w:hideMark/>
          </w:tcPr>
          <w:p w:rsidR="003D0E38" w:rsidRPr="0036636E" w:rsidRDefault="003D0E38" w:rsidP="003D0E38">
            <w:pPr>
              <w:spacing w:after="0" w:line="240" w:lineRule="auto"/>
              <w:rPr>
                <w:rFonts w:ascii="Arial" w:eastAsia="Times New Roman" w:hAnsi="Arial" w:cs="Arial"/>
                <w:b/>
                <w:bCs/>
                <w:sz w:val="18"/>
                <w:szCs w:val="18"/>
                <w:lang w:val="es-ES" w:eastAsia="es-ES"/>
              </w:rPr>
            </w:pPr>
          </w:p>
        </w:tc>
        <w:tc>
          <w:tcPr>
            <w:tcW w:w="0" w:type="auto"/>
            <w:vMerge/>
            <w:tcBorders>
              <w:top w:val="nil"/>
              <w:left w:val="single" w:sz="8" w:space="0" w:color="auto"/>
              <w:bottom w:val="single" w:sz="8" w:space="0" w:color="000000"/>
              <w:right w:val="single" w:sz="8" w:space="0" w:color="auto"/>
            </w:tcBorders>
            <w:shd w:val="clear" w:color="auto" w:fill="FFFF66"/>
            <w:vAlign w:val="center"/>
            <w:hideMark/>
          </w:tcPr>
          <w:p w:rsidR="003D0E38" w:rsidRPr="0036636E" w:rsidRDefault="003D0E38" w:rsidP="003D0E38">
            <w:pPr>
              <w:spacing w:after="0" w:line="240" w:lineRule="auto"/>
              <w:rPr>
                <w:rFonts w:ascii="Arial" w:eastAsia="Times New Roman" w:hAnsi="Arial" w:cs="Arial"/>
                <w:b/>
                <w:bCs/>
                <w:sz w:val="18"/>
                <w:szCs w:val="18"/>
                <w:lang w:val="es-ES" w:eastAsia="es-ES"/>
              </w:rPr>
            </w:pPr>
          </w:p>
        </w:tc>
        <w:tc>
          <w:tcPr>
            <w:tcW w:w="0" w:type="auto"/>
            <w:vMerge/>
            <w:tcBorders>
              <w:top w:val="nil"/>
              <w:left w:val="single" w:sz="8" w:space="0" w:color="auto"/>
              <w:bottom w:val="nil"/>
              <w:right w:val="single" w:sz="8" w:space="0" w:color="auto"/>
            </w:tcBorders>
            <w:shd w:val="clear" w:color="auto" w:fill="FFFF66"/>
            <w:vAlign w:val="center"/>
            <w:hideMark/>
          </w:tcPr>
          <w:p w:rsidR="003D0E38" w:rsidRPr="0036636E" w:rsidRDefault="003D0E38" w:rsidP="003D0E38">
            <w:pPr>
              <w:spacing w:after="0" w:line="240" w:lineRule="auto"/>
              <w:rPr>
                <w:rFonts w:ascii="Arial" w:eastAsia="Times New Roman" w:hAnsi="Arial" w:cs="Arial"/>
                <w:b/>
                <w:bCs/>
                <w:sz w:val="18"/>
                <w:szCs w:val="18"/>
                <w:lang w:val="es-ES" w:eastAsia="es-ES"/>
              </w:rPr>
            </w:pPr>
          </w:p>
        </w:tc>
        <w:tc>
          <w:tcPr>
            <w:tcW w:w="0" w:type="auto"/>
            <w:tcBorders>
              <w:top w:val="nil"/>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Si</w:t>
            </w:r>
          </w:p>
        </w:tc>
        <w:tc>
          <w:tcPr>
            <w:tcW w:w="0" w:type="auto"/>
            <w:tcBorders>
              <w:top w:val="nil"/>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No</w:t>
            </w:r>
          </w:p>
        </w:tc>
      </w:tr>
      <w:tr w:rsidR="003D0E38" w:rsidRPr="003D0E38" w:rsidTr="00DE6D39">
        <w:trPr>
          <w:trHeight w:val="1980"/>
        </w:trPr>
        <w:tc>
          <w:tcPr>
            <w:tcW w:w="0" w:type="auto"/>
            <w:tcBorders>
              <w:top w:val="single" w:sz="4" w:space="0" w:color="auto"/>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nil"/>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Rondador, tambor, huiro,</w:t>
            </w:r>
            <w:r w:rsidR="008044D4">
              <w:rPr>
                <w:rFonts w:ascii="Arial" w:eastAsia="Times New Roman" w:hAnsi="Arial" w:cs="Arial"/>
                <w:sz w:val="20"/>
                <w:szCs w:val="20"/>
                <w:lang w:val="es-ES" w:eastAsia="es-ES"/>
              </w:rPr>
              <w:t xml:space="preserve"> </w:t>
            </w:r>
            <w:r w:rsidRPr="003D0E38">
              <w:rPr>
                <w:rFonts w:ascii="Arial" w:eastAsia="Times New Roman" w:hAnsi="Arial" w:cs="Arial"/>
                <w:sz w:val="20"/>
                <w:szCs w:val="20"/>
                <w:lang w:val="es-ES" w:eastAsia="es-ES"/>
              </w:rPr>
              <w:t>bombo,</w:t>
            </w:r>
            <w:r w:rsidR="008044D4">
              <w:rPr>
                <w:rFonts w:ascii="Arial" w:eastAsia="Times New Roman" w:hAnsi="Arial" w:cs="Arial"/>
                <w:sz w:val="20"/>
                <w:szCs w:val="20"/>
                <w:lang w:val="es-ES" w:eastAsia="es-ES"/>
              </w:rPr>
              <w:t xml:space="preserve"> </w:t>
            </w:r>
            <w:r w:rsidRPr="003D0E38">
              <w:rPr>
                <w:rFonts w:ascii="Arial" w:eastAsia="Times New Roman" w:hAnsi="Arial" w:cs="Arial"/>
                <w:sz w:val="20"/>
                <w:szCs w:val="20"/>
                <w:lang w:val="es-ES" w:eastAsia="es-ES"/>
              </w:rPr>
              <w:t>guitarra,</w:t>
            </w:r>
            <w:r w:rsidR="008044D4">
              <w:rPr>
                <w:rFonts w:ascii="Arial" w:eastAsia="Times New Roman" w:hAnsi="Arial" w:cs="Arial"/>
                <w:sz w:val="20"/>
                <w:szCs w:val="20"/>
                <w:lang w:val="es-ES" w:eastAsia="es-ES"/>
              </w:rPr>
              <w:t xml:space="preserve"> </w:t>
            </w:r>
            <w:r w:rsidR="008044D4" w:rsidRPr="003D0E38">
              <w:rPr>
                <w:rFonts w:ascii="Arial" w:eastAsia="Times New Roman" w:hAnsi="Arial" w:cs="Arial"/>
                <w:sz w:val="20"/>
                <w:szCs w:val="20"/>
                <w:lang w:val="es-ES" w:eastAsia="es-ES"/>
              </w:rPr>
              <w:t>rondín</w:t>
            </w:r>
            <w:r w:rsidRPr="003D0E38">
              <w:rPr>
                <w:rFonts w:ascii="Arial" w:eastAsia="Times New Roman" w:hAnsi="Arial" w:cs="Arial"/>
                <w:sz w:val="20"/>
                <w:szCs w:val="20"/>
                <w:lang w:val="es-ES" w:eastAsia="es-ES"/>
              </w:rPr>
              <w:t xml:space="preserve">, bajo, </w:t>
            </w:r>
            <w:r w:rsidR="008044D4" w:rsidRPr="003D0E38">
              <w:rPr>
                <w:rFonts w:ascii="Arial" w:eastAsia="Times New Roman" w:hAnsi="Arial" w:cs="Arial"/>
                <w:sz w:val="20"/>
                <w:szCs w:val="20"/>
                <w:lang w:val="es-ES" w:eastAsia="es-ES"/>
              </w:rPr>
              <w:t>batería</w:t>
            </w:r>
            <w:r w:rsidRPr="003D0E38">
              <w:rPr>
                <w:rFonts w:ascii="Arial" w:eastAsia="Times New Roman" w:hAnsi="Arial" w:cs="Arial"/>
                <w:sz w:val="20"/>
                <w:szCs w:val="20"/>
                <w:lang w:val="es-ES" w:eastAsia="es-ES"/>
              </w:rPr>
              <w:t xml:space="preserve">, trompeta, saxo, flauta, </w:t>
            </w:r>
            <w:r w:rsidR="008044D4">
              <w:rPr>
                <w:rFonts w:ascii="Arial" w:eastAsia="Times New Roman" w:hAnsi="Arial" w:cs="Arial"/>
                <w:sz w:val="20"/>
                <w:szCs w:val="20"/>
                <w:lang w:val="es-ES" w:eastAsia="es-ES"/>
              </w:rPr>
              <w:t>trombón</w:t>
            </w:r>
            <w:r w:rsidRPr="003D0E38">
              <w:rPr>
                <w:rFonts w:ascii="Arial" w:eastAsia="Times New Roman" w:hAnsi="Arial" w:cs="Arial"/>
                <w:sz w:val="20"/>
                <w:szCs w:val="20"/>
                <w:lang w:val="es-ES" w:eastAsia="es-ES"/>
              </w:rPr>
              <w:t>, platillos</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8"/>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159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lastRenderedPageBreak/>
              <w:t>COCHAPAMBA</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7"/>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7"/>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nil"/>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Rondador, tambor, huiro, bombo guitarra, </w:t>
            </w:r>
            <w:r w:rsidR="008044D4" w:rsidRPr="003D0E38">
              <w:rPr>
                <w:rFonts w:ascii="Arial" w:eastAsia="Times New Roman" w:hAnsi="Arial" w:cs="Arial"/>
                <w:sz w:val="20"/>
                <w:szCs w:val="20"/>
                <w:lang w:val="es-ES" w:eastAsia="es-ES"/>
              </w:rPr>
              <w:t>batería</w:t>
            </w:r>
            <w:r w:rsidRPr="003D0E38">
              <w:rPr>
                <w:rFonts w:ascii="Arial" w:eastAsia="Times New Roman" w:hAnsi="Arial" w:cs="Arial"/>
                <w:sz w:val="20"/>
                <w:szCs w:val="20"/>
                <w:lang w:val="es-ES" w:eastAsia="es-ES"/>
              </w:rPr>
              <w:t xml:space="preserve">, trompeta, saxo, </w:t>
            </w:r>
            <w:r w:rsidR="008044D4" w:rsidRPr="003D0E38">
              <w:rPr>
                <w:rFonts w:ascii="Arial" w:eastAsia="Times New Roman" w:hAnsi="Arial" w:cs="Arial"/>
                <w:sz w:val="20"/>
                <w:szCs w:val="20"/>
                <w:lang w:val="es-ES" w:eastAsia="es-ES"/>
              </w:rPr>
              <w:t>trombón</w:t>
            </w:r>
            <w:r w:rsidRPr="003D0E38">
              <w:rPr>
                <w:rFonts w:ascii="Arial" w:eastAsia="Times New Roman" w:hAnsi="Arial" w:cs="Arial"/>
                <w:sz w:val="20"/>
                <w:szCs w:val="20"/>
                <w:lang w:val="es-ES" w:eastAsia="es-ES"/>
              </w:rPr>
              <w:t xml:space="preserve"> platillos.</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7"/>
              </w:numPr>
              <w:spacing w:after="0" w:line="240" w:lineRule="auto"/>
              <w:jc w:val="center"/>
              <w:rPr>
                <w:rFonts w:ascii="Arial" w:eastAsia="Times New Roman" w:hAnsi="Arial" w:cs="Arial"/>
                <w:sz w:val="20"/>
                <w:szCs w:val="20"/>
                <w:lang w:val="es-ES" w:eastAsia="es-ES"/>
              </w:rPr>
            </w:pPr>
          </w:p>
        </w:tc>
      </w:tr>
      <w:tr w:rsidR="003D0E38" w:rsidRPr="003D0E38" w:rsidTr="00DE6D39">
        <w:trPr>
          <w:trHeight w:val="117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SAN MARTÌN</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nil"/>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single" w:sz="8" w:space="0" w:color="auto"/>
              <w:bottom w:val="nil"/>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Rondador, tambor, bombo, guitarra, </w:t>
            </w:r>
            <w:r w:rsidR="008044D4">
              <w:rPr>
                <w:rFonts w:ascii="Arial" w:eastAsia="Times New Roman" w:hAnsi="Arial" w:cs="Arial"/>
                <w:sz w:val="20"/>
                <w:szCs w:val="20"/>
                <w:lang w:val="es-ES" w:eastAsia="es-ES"/>
              </w:rPr>
              <w:t>órgano</w:t>
            </w:r>
            <w:r w:rsidRPr="003D0E38">
              <w:rPr>
                <w:rFonts w:ascii="Arial" w:eastAsia="Times New Roman" w:hAnsi="Arial" w:cs="Arial"/>
                <w:sz w:val="20"/>
                <w:szCs w:val="20"/>
                <w:lang w:val="es-ES" w:eastAsia="es-ES"/>
              </w:rPr>
              <w:t xml:space="preserve">, </w:t>
            </w:r>
            <w:r w:rsidR="008044D4" w:rsidRPr="003D0E38">
              <w:rPr>
                <w:rFonts w:ascii="Arial" w:eastAsia="Times New Roman" w:hAnsi="Arial" w:cs="Arial"/>
                <w:sz w:val="20"/>
                <w:szCs w:val="20"/>
                <w:lang w:val="es-ES" w:eastAsia="es-ES"/>
              </w:rPr>
              <w:t>batería</w:t>
            </w:r>
            <w:r w:rsidRPr="003D0E38">
              <w:rPr>
                <w:rFonts w:ascii="Arial" w:eastAsia="Times New Roman" w:hAnsi="Arial" w:cs="Arial"/>
                <w:sz w:val="20"/>
                <w:szCs w:val="20"/>
                <w:lang w:val="es-ES" w:eastAsia="es-ES"/>
              </w:rPr>
              <w:t>, platillos</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1335"/>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ZUNAG</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nil"/>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3D0E38" w:rsidRPr="0083553F" w:rsidRDefault="003D0E38" w:rsidP="003D0E38">
            <w:pPr>
              <w:spacing w:after="0" w:line="240" w:lineRule="auto"/>
              <w:jc w:val="center"/>
              <w:rPr>
                <w:rFonts w:ascii="Arial" w:eastAsia="Times New Roman" w:hAnsi="Arial" w:cs="Arial"/>
                <w:color w:val="000000"/>
                <w:sz w:val="20"/>
                <w:szCs w:val="20"/>
                <w:lang w:val="es-ES" w:eastAsia="es-ES"/>
              </w:rPr>
            </w:pPr>
            <w:r w:rsidRPr="0083553F">
              <w:rPr>
                <w:rFonts w:ascii="Arial" w:eastAsia="Times New Roman" w:hAnsi="Arial" w:cs="Arial"/>
                <w:color w:val="000000"/>
                <w:sz w:val="20"/>
                <w:szCs w:val="20"/>
                <w:lang w:val="es-ES" w:eastAsia="es-ES"/>
              </w:rPr>
              <w:t xml:space="preserve">Rondador, guitarra, </w:t>
            </w:r>
            <w:r w:rsidR="008044D4" w:rsidRPr="0083553F">
              <w:rPr>
                <w:rFonts w:ascii="Arial" w:eastAsia="Times New Roman" w:hAnsi="Arial" w:cs="Arial"/>
                <w:color w:val="000000"/>
                <w:sz w:val="20"/>
                <w:szCs w:val="20"/>
                <w:lang w:val="es-ES" w:eastAsia="es-ES"/>
              </w:rPr>
              <w:t>órgano</w:t>
            </w:r>
            <w:r w:rsidRPr="0083553F">
              <w:rPr>
                <w:rFonts w:ascii="Arial" w:eastAsia="Times New Roman" w:hAnsi="Arial" w:cs="Arial"/>
                <w:color w:val="000000"/>
                <w:sz w:val="20"/>
                <w:szCs w:val="20"/>
                <w:lang w:val="es-ES" w:eastAsia="es-ES"/>
              </w:rPr>
              <w:t xml:space="preserve">, </w:t>
            </w:r>
            <w:r w:rsidR="008044D4" w:rsidRPr="0083553F">
              <w:rPr>
                <w:rFonts w:ascii="Arial" w:eastAsia="Times New Roman" w:hAnsi="Arial" w:cs="Arial"/>
                <w:color w:val="000000"/>
                <w:sz w:val="20"/>
                <w:szCs w:val="20"/>
                <w:lang w:val="es-ES" w:eastAsia="es-ES"/>
              </w:rPr>
              <w:t>batería</w:t>
            </w:r>
            <w:r w:rsidRPr="0083553F">
              <w:rPr>
                <w:rFonts w:ascii="Arial" w:eastAsia="Times New Roman" w:hAnsi="Arial" w:cs="Arial"/>
                <w:color w:val="000000"/>
                <w:sz w:val="20"/>
                <w:szCs w:val="20"/>
                <w:lang w:val="es-ES" w:eastAsia="es-ES"/>
              </w:rPr>
              <w:t>, piano, trompeta, platillos.</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6"/>
              </w:numPr>
              <w:spacing w:after="0" w:line="240" w:lineRule="auto"/>
              <w:jc w:val="center"/>
              <w:rPr>
                <w:rFonts w:ascii="Arial" w:eastAsia="Times New Roman" w:hAnsi="Arial" w:cs="Arial"/>
                <w:sz w:val="20"/>
                <w:szCs w:val="20"/>
                <w:lang w:val="es-ES" w:eastAsia="es-ES"/>
              </w:rPr>
            </w:pPr>
          </w:p>
        </w:tc>
      </w:tr>
      <w:tr w:rsidR="003D0E38" w:rsidRPr="003D0E38" w:rsidTr="00DE6D39">
        <w:trPr>
          <w:trHeight w:val="1635"/>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ILTUS</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nil"/>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83553F" w:rsidRDefault="003D0E38" w:rsidP="003D0E38">
            <w:pPr>
              <w:spacing w:after="0" w:line="240" w:lineRule="auto"/>
              <w:jc w:val="center"/>
              <w:rPr>
                <w:rFonts w:ascii="Arial" w:eastAsia="Times New Roman" w:hAnsi="Arial" w:cs="Arial"/>
                <w:color w:val="000000"/>
                <w:sz w:val="20"/>
                <w:szCs w:val="20"/>
                <w:lang w:val="es-ES" w:eastAsia="es-ES"/>
              </w:rPr>
            </w:pPr>
            <w:r w:rsidRPr="0083553F">
              <w:rPr>
                <w:rFonts w:ascii="Arial" w:eastAsia="Times New Roman" w:hAnsi="Arial" w:cs="Arial"/>
                <w:color w:val="000000"/>
                <w:sz w:val="20"/>
                <w:szCs w:val="20"/>
                <w:lang w:val="es-ES" w:eastAsia="es-ES"/>
              </w:rPr>
              <w:t xml:space="preserve">Rondador, bocina, tambor, hojas de </w:t>
            </w:r>
            <w:r w:rsidR="0083553F" w:rsidRPr="0083553F">
              <w:rPr>
                <w:rFonts w:ascii="Arial" w:eastAsia="Times New Roman" w:hAnsi="Arial" w:cs="Arial"/>
                <w:color w:val="000000"/>
                <w:sz w:val="20"/>
                <w:szCs w:val="20"/>
                <w:lang w:val="es-ES" w:eastAsia="es-ES"/>
              </w:rPr>
              <w:t>capulí</w:t>
            </w:r>
            <w:r w:rsidRPr="0083553F">
              <w:rPr>
                <w:rFonts w:ascii="Arial" w:eastAsia="Times New Roman" w:hAnsi="Arial" w:cs="Arial"/>
                <w:color w:val="000000"/>
                <w:sz w:val="20"/>
                <w:szCs w:val="20"/>
                <w:lang w:val="es-ES" w:eastAsia="es-ES"/>
              </w:rPr>
              <w:t xml:space="preserve">, huiro, bombo, guitarra, </w:t>
            </w:r>
            <w:r w:rsidR="0083553F" w:rsidRPr="0083553F">
              <w:rPr>
                <w:rFonts w:ascii="Arial" w:eastAsia="Times New Roman" w:hAnsi="Arial" w:cs="Arial"/>
                <w:color w:val="000000"/>
                <w:sz w:val="20"/>
                <w:szCs w:val="20"/>
                <w:lang w:val="es-ES" w:eastAsia="es-ES"/>
              </w:rPr>
              <w:t>acordeón</w:t>
            </w:r>
            <w:r w:rsidRPr="0083553F">
              <w:rPr>
                <w:rFonts w:ascii="Arial" w:eastAsia="Times New Roman" w:hAnsi="Arial" w:cs="Arial"/>
                <w:color w:val="000000"/>
                <w:sz w:val="20"/>
                <w:szCs w:val="20"/>
                <w:lang w:val="es-ES" w:eastAsia="es-ES"/>
              </w:rPr>
              <w:t xml:space="preserve">, </w:t>
            </w:r>
            <w:r w:rsidR="0083553F" w:rsidRPr="0083553F">
              <w:rPr>
                <w:rFonts w:ascii="Arial" w:eastAsia="Times New Roman" w:hAnsi="Arial" w:cs="Arial"/>
                <w:color w:val="000000"/>
                <w:sz w:val="20"/>
                <w:szCs w:val="20"/>
                <w:lang w:val="es-ES" w:eastAsia="es-ES"/>
              </w:rPr>
              <w:t>rondín</w:t>
            </w:r>
            <w:r w:rsidRPr="0083553F">
              <w:rPr>
                <w:rFonts w:ascii="Arial" w:eastAsia="Times New Roman" w:hAnsi="Arial" w:cs="Arial"/>
                <w:color w:val="000000"/>
                <w:sz w:val="20"/>
                <w:szCs w:val="20"/>
                <w:lang w:val="es-ES" w:eastAsia="es-ES"/>
              </w:rPr>
              <w:t xml:space="preserve">, </w:t>
            </w:r>
            <w:r w:rsidR="0083553F" w:rsidRPr="0083553F">
              <w:rPr>
                <w:rFonts w:ascii="Arial" w:eastAsia="Times New Roman" w:hAnsi="Arial" w:cs="Arial"/>
                <w:color w:val="000000"/>
                <w:sz w:val="20"/>
                <w:szCs w:val="20"/>
                <w:lang w:val="es-ES" w:eastAsia="es-ES"/>
              </w:rPr>
              <w:t>órgano</w:t>
            </w:r>
            <w:r w:rsidRPr="0083553F">
              <w:rPr>
                <w:rFonts w:ascii="Arial" w:eastAsia="Times New Roman" w:hAnsi="Arial" w:cs="Arial"/>
                <w:color w:val="000000"/>
                <w:sz w:val="20"/>
                <w:szCs w:val="20"/>
                <w:lang w:val="es-ES" w:eastAsia="es-ES"/>
              </w:rPr>
              <w:t xml:space="preserve">, piano, trompeta.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6"/>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4D288A">
        <w:trPr>
          <w:trHeight w:val="375"/>
        </w:trPr>
        <w:tc>
          <w:tcPr>
            <w:tcW w:w="0" w:type="auto"/>
            <w:tcBorders>
              <w:top w:val="nil"/>
              <w:left w:val="single" w:sz="8" w:space="0" w:color="auto"/>
              <w:bottom w:val="single" w:sz="8" w:space="0" w:color="auto"/>
              <w:right w:val="single" w:sz="8" w:space="0" w:color="auto"/>
            </w:tcBorders>
            <w:shd w:val="clear" w:color="auto" w:fill="4AF2FC"/>
            <w:vAlign w:val="center"/>
            <w:hideMark/>
          </w:tcPr>
          <w:p w:rsidR="003D0E38" w:rsidRPr="008F1C39" w:rsidRDefault="003D0E38" w:rsidP="003D0E38">
            <w:pPr>
              <w:spacing w:after="0" w:line="240" w:lineRule="auto"/>
              <w:rPr>
                <w:rFonts w:ascii="Calibri" w:eastAsia="Times New Roman" w:hAnsi="Calibri" w:cs="Calibri"/>
                <w:b/>
                <w:bCs/>
                <w:sz w:val="20"/>
                <w:szCs w:val="20"/>
                <w:lang w:val="es-ES" w:eastAsia="es-ES"/>
              </w:rPr>
            </w:pPr>
            <w:r w:rsidRPr="008F1C39">
              <w:rPr>
                <w:rFonts w:ascii="Calibri" w:eastAsia="Times New Roman" w:hAnsi="Calibri" w:cs="Calibri"/>
                <w:b/>
                <w:bCs/>
                <w:sz w:val="20"/>
                <w:szCs w:val="20"/>
                <w:lang w:val="es-ES" w:eastAsia="es-ES"/>
              </w:rPr>
              <w:t>TOTAL</w:t>
            </w:r>
            <w:r w:rsidR="00340585">
              <w:rPr>
                <w:rFonts w:ascii="Calibri" w:eastAsia="Times New Roman" w:hAnsi="Calibri" w:cs="Calibri"/>
                <w:b/>
                <w:bCs/>
                <w:sz w:val="20"/>
                <w:szCs w:val="20"/>
                <w:lang w:val="es-ES" w:eastAsia="es-ES"/>
              </w:rPr>
              <w:t>.</w:t>
            </w:r>
          </w:p>
        </w:tc>
        <w:tc>
          <w:tcPr>
            <w:tcW w:w="0" w:type="auto"/>
            <w:tcBorders>
              <w:top w:val="nil"/>
              <w:left w:val="nil"/>
              <w:bottom w:val="single" w:sz="8" w:space="0" w:color="auto"/>
              <w:right w:val="single" w:sz="8" w:space="0" w:color="auto"/>
            </w:tcBorders>
            <w:shd w:val="clear" w:color="auto" w:fill="4AF2FC"/>
            <w:noWrap/>
            <w:vAlign w:val="center"/>
            <w:hideMark/>
          </w:tcPr>
          <w:p w:rsidR="003D0E38" w:rsidRPr="008F1C39" w:rsidRDefault="003D0E38" w:rsidP="003D0E38">
            <w:pPr>
              <w:spacing w:after="0" w:line="240" w:lineRule="auto"/>
              <w:jc w:val="center"/>
              <w:rPr>
                <w:rFonts w:ascii="Calibri" w:eastAsia="Times New Roman" w:hAnsi="Calibri" w:cs="Calibri"/>
                <w:b/>
                <w:bCs/>
                <w:sz w:val="20"/>
                <w:szCs w:val="20"/>
                <w:lang w:val="es-ES" w:eastAsia="es-ES"/>
              </w:rPr>
            </w:pPr>
            <w:r w:rsidRPr="008F1C39">
              <w:rPr>
                <w:rFonts w:ascii="Calibri" w:eastAsia="Times New Roman" w:hAnsi="Calibri" w:cs="Calibri"/>
                <w:b/>
                <w:bCs/>
                <w:sz w:val="20"/>
                <w:szCs w:val="20"/>
                <w:lang w:val="es-ES" w:eastAsia="es-ES"/>
              </w:rPr>
              <w:t>4</w:t>
            </w:r>
          </w:p>
        </w:tc>
        <w:tc>
          <w:tcPr>
            <w:tcW w:w="0" w:type="auto"/>
            <w:tcBorders>
              <w:top w:val="nil"/>
              <w:left w:val="nil"/>
              <w:bottom w:val="single" w:sz="8" w:space="0" w:color="auto"/>
              <w:right w:val="single" w:sz="8" w:space="0" w:color="auto"/>
            </w:tcBorders>
            <w:shd w:val="clear" w:color="auto" w:fill="4AF2FC"/>
            <w:noWrap/>
            <w:vAlign w:val="center"/>
            <w:hideMark/>
          </w:tcPr>
          <w:p w:rsidR="003D0E38" w:rsidRPr="008F1C39" w:rsidRDefault="003D0E38" w:rsidP="003D0E38">
            <w:pPr>
              <w:spacing w:after="0" w:line="240" w:lineRule="auto"/>
              <w:jc w:val="center"/>
              <w:rPr>
                <w:rFonts w:ascii="Calibri" w:eastAsia="Times New Roman" w:hAnsi="Calibri" w:cs="Calibri"/>
                <w:b/>
                <w:bCs/>
                <w:sz w:val="20"/>
                <w:szCs w:val="20"/>
                <w:lang w:val="es-ES" w:eastAsia="es-ES"/>
              </w:rPr>
            </w:pPr>
            <w:r w:rsidRPr="008F1C39">
              <w:rPr>
                <w:rFonts w:ascii="Calibri" w:eastAsia="Times New Roman" w:hAnsi="Calibri" w:cs="Calibri"/>
                <w:b/>
                <w:bCs/>
                <w:sz w:val="20"/>
                <w:szCs w:val="20"/>
                <w:lang w:val="es-ES" w:eastAsia="es-ES"/>
              </w:rPr>
              <w:t>1</w:t>
            </w:r>
          </w:p>
        </w:tc>
        <w:tc>
          <w:tcPr>
            <w:tcW w:w="0" w:type="auto"/>
            <w:tcBorders>
              <w:top w:val="nil"/>
              <w:left w:val="nil"/>
              <w:bottom w:val="single" w:sz="8" w:space="0" w:color="auto"/>
              <w:right w:val="single" w:sz="8" w:space="0" w:color="auto"/>
            </w:tcBorders>
            <w:shd w:val="clear" w:color="auto" w:fill="4AF2FC"/>
            <w:noWrap/>
            <w:vAlign w:val="center"/>
            <w:hideMark/>
          </w:tcPr>
          <w:p w:rsidR="003D0E38" w:rsidRPr="008F1C39" w:rsidRDefault="003D0E38" w:rsidP="003D0E38">
            <w:pPr>
              <w:spacing w:after="0" w:line="240" w:lineRule="auto"/>
              <w:jc w:val="center"/>
              <w:rPr>
                <w:rFonts w:ascii="Calibri" w:eastAsia="Times New Roman" w:hAnsi="Calibri" w:cs="Calibri"/>
                <w:b/>
                <w:bCs/>
                <w:sz w:val="20"/>
                <w:szCs w:val="20"/>
                <w:lang w:val="es-ES" w:eastAsia="es-ES"/>
              </w:rPr>
            </w:pPr>
            <w:r w:rsidRPr="008F1C39">
              <w:rPr>
                <w:rFonts w:ascii="Calibri" w:eastAsia="Times New Roman" w:hAnsi="Calibri" w:cs="Calibri"/>
                <w:b/>
                <w:bCs/>
                <w:sz w:val="20"/>
                <w:szCs w:val="20"/>
                <w:lang w:val="es-ES" w:eastAsia="es-ES"/>
              </w:rPr>
              <w:t>4</w:t>
            </w:r>
          </w:p>
        </w:tc>
        <w:tc>
          <w:tcPr>
            <w:tcW w:w="0" w:type="auto"/>
            <w:tcBorders>
              <w:top w:val="nil"/>
              <w:left w:val="nil"/>
              <w:bottom w:val="single" w:sz="8" w:space="0" w:color="auto"/>
              <w:right w:val="single" w:sz="8" w:space="0" w:color="auto"/>
            </w:tcBorders>
            <w:shd w:val="clear" w:color="auto" w:fill="4AF2FC"/>
            <w:noWrap/>
            <w:vAlign w:val="center"/>
            <w:hideMark/>
          </w:tcPr>
          <w:p w:rsidR="003D0E38" w:rsidRPr="008F1C39" w:rsidRDefault="003D0E38" w:rsidP="003D0E38">
            <w:pPr>
              <w:spacing w:after="0" w:line="240" w:lineRule="auto"/>
              <w:jc w:val="center"/>
              <w:rPr>
                <w:rFonts w:ascii="Calibri" w:eastAsia="Times New Roman" w:hAnsi="Calibri" w:cs="Calibri"/>
                <w:b/>
                <w:bCs/>
                <w:sz w:val="20"/>
                <w:szCs w:val="20"/>
                <w:lang w:val="es-ES" w:eastAsia="es-ES"/>
              </w:rPr>
            </w:pPr>
            <w:r w:rsidRPr="008F1C39">
              <w:rPr>
                <w:rFonts w:ascii="Calibri" w:eastAsia="Times New Roman" w:hAnsi="Calibri" w:cs="Calibri"/>
                <w:b/>
                <w:bCs/>
                <w:sz w:val="20"/>
                <w:szCs w:val="20"/>
                <w:lang w:val="es-ES"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3D0E38" w:rsidRPr="008F1C39" w:rsidRDefault="003D0E38" w:rsidP="003D0E38">
            <w:pPr>
              <w:spacing w:after="0" w:line="240" w:lineRule="auto"/>
              <w:jc w:val="center"/>
              <w:rPr>
                <w:rFonts w:ascii="Calibri" w:eastAsia="Times New Roman" w:hAnsi="Calibri" w:cs="Calibri"/>
                <w:b/>
                <w:bCs/>
                <w:sz w:val="20"/>
                <w:szCs w:val="20"/>
                <w:lang w:val="es-ES" w:eastAsia="es-ES"/>
              </w:rPr>
            </w:pPr>
            <w:r w:rsidRPr="008F1C39">
              <w:rPr>
                <w:rFonts w:ascii="Calibri" w:eastAsia="Times New Roman" w:hAnsi="Calibri" w:cs="Calibri"/>
                <w:b/>
                <w:bCs/>
                <w:sz w:val="20"/>
                <w:szCs w:val="20"/>
                <w:lang w:val="es-ES" w:eastAsia="es-ES"/>
              </w:rPr>
              <w:t>0</w:t>
            </w:r>
          </w:p>
        </w:tc>
        <w:tc>
          <w:tcPr>
            <w:tcW w:w="0" w:type="auto"/>
            <w:tcBorders>
              <w:top w:val="nil"/>
              <w:left w:val="nil"/>
              <w:bottom w:val="single" w:sz="8" w:space="0" w:color="auto"/>
              <w:right w:val="single" w:sz="8" w:space="0" w:color="auto"/>
            </w:tcBorders>
            <w:shd w:val="clear" w:color="auto" w:fill="4AF2FC"/>
            <w:noWrap/>
            <w:vAlign w:val="center"/>
            <w:hideMark/>
          </w:tcPr>
          <w:p w:rsidR="003D0E38" w:rsidRPr="008F1C39" w:rsidRDefault="003D0E38" w:rsidP="003D0E38">
            <w:pPr>
              <w:spacing w:after="0" w:line="240" w:lineRule="auto"/>
              <w:jc w:val="center"/>
              <w:rPr>
                <w:rFonts w:ascii="Calibri" w:eastAsia="Times New Roman" w:hAnsi="Calibri" w:cs="Calibri"/>
                <w:b/>
                <w:bCs/>
                <w:sz w:val="20"/>
                <w:szCs w:val="20"/>
                <w:lang w:val="es-ES" w:eastAsia="es-ES"/>
              </w:rPr>
            </w:pPr>
            <w:r w:rsidRPr="008F1C39">
              <w:rPr>
                <w:rFonts w:ascii="Calibri" w:eastAsia="Times New Roman" w:hAnsi="Calibri" w:cs="Calibri"/>
                <w:b/>
                <w:bCs/>
                <w:sz w:val="20"/>
                <w:szCs w:val="20"/>
                <w:lang w:val="es-ES" w:eastAsia="es-ES"/>
              </w:rPr>
              <w:t>3</w:t>
            </w:r>
          </w:p>
        </w:tc>
        <w:tc>
          <w:tcPr>
            <w:tcW w:w="0" w:type="auto"/>
            <w:tcBorders>
              <w:top w:val="nil"/>
              <w:left w:val="nil"/>
              <w:bottom w:val="single" w:sz="8" w:space="0" w:color="auto"/>
              <w:right w:val="single" w:sz="8" w:space="0" w:color="auto"/>
            </w:tcBorders>
            <w:shd w:val="clear" w:color="auto" w:fill="4AF2FC"/>
            <w:noWrap/>
            <w:vAlign w:val="center"/>
            <w:hideMark/>
          </w:tcPr>
          <w:p w:rsidR="003D0E38" w:rsidRPr="008F1C39" w:rsidRDefault="003D0E38" w:rsidP="003D0E38">
            <w:pPr>
              <w:spacing w:after="0" w:line="240" w:lineRule="auto"/>
              <w:jc w:val="center"/>
              <w:rPr>
                <w:rFonts w:ascii="Calibri" w:eastAsia="Times New Roman" w:hAnsi="Calibri" w:cs="Calibri"/>
                <w:b/>
                <w:bCs/>
                <w:sz w:val="20"/>
                <w:szCs w:val="20"/>
                <w:lang w:val="es-ES" w:eastAsia="es-ES"/>
              </w:rPr>
            </w:pPr>
            <w:r w:rsidRPr="008F1C39">
              <w:rPr>
                <w:rFonts w:ascii="Calibri" w:eastAsia="Times New Roman" w:hAnsi="Calibri" w:cs="Calibri"/>
                <w:b/>
                <w:bCs/>
                <w:sz w:val="20"/>
                <w:szCs w:val="20"/>
                <w:lang w:val="es-ES" w:eastAsia="es-ES"/>
              </w:rPr>
              <w:t>2</w:t>
            </w:r>
          </w:p>
        </w:tc>
      </w:tr>
    </w:tbl>
    <w:p w:rsidR="00CD30FD" w:rsidRDefault="00CD30FD" w:rsidP="00CD30FD">
      <w:pPr>
        <w:spacing w:after="0" w:line="240" w:lineRule="auto"/>
        <w:jc w:val="both"/>
        <w:rPr>
          <w:rFonts w:ascii="Arial" w:hAnsi="Arial" w:cs="Arial"/>
          <w:b/>
          <w:sz w:val="20"/>
          <w:szCs w:val="20"/>
        </w:rPr>
      </w:pPr>
    </w:p>
    <w:p w:rsidR="00CD30FD" w:rsidRPr="002C1A11" w:rsidRDefault="00CD30FD" w:rsidP="00CD30FD">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 Mesa de trabajo socio-cultural</w:t>
      </w:r>
      <w:r w:rsidR="00915587">
        <w:rPr>
          <w:rFonts w:ascii="Arial" w:hAnsi="Arial" w:cs="Arial"/>
          <w:sz w:val="20"/>
          <w:szCs w:val="20"/>
        </w:rPr>
        <w:t>.</w:t>
      </w:r>
    </w:p>
    <w:p w:rsidR="00CD30FD" w:rsidRPr="002C1A11" w:rsidRDefault="00CD30FD" w:rsidP="00CD30FD">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del Gobierno Parroquial de </w:t>
      </w:r>
      <w:r w:rsidR="004A7D1C">
        <w:rPr>
          <w:rFonts w:ascii="Arial" w:hAnsi="Arial" w:cs="Arial"/>
          <w:sz w:val="20"/>
          <w:szCs w:val="20"/>
        </w:rPr>
        <w:t>Gonzol</w:t>
      </w:r>
      <w:r w:rsidRPr="002C1A11">
        <w:rPr>
          <w:rFonts w:ascii="Arial" w:hAnsi="Arial" w:cs="Arial"/>
          <w:sz w:val="20"/>
          <w:szCs w:val="20"/>
        </w:rPr>
        <w:t>.</w:t>
      </w:r>
    </w:p>
    <w:p w:rsidR="00CD30FD" w:rsidRDefault="00CD30FD" w:rsidP="00CD30FD">
      <w:pPr>
        <w:spacing w:after="0" w:line="240" w:lineRule="auto"/>
        <w:jc w:val="both"/>
        <w:rPr>
          <w:rFonts w:ascii="Arial" w:hAnsi="Arial" w:cs="Arial"/>
          <w:sz w:val="20"/>
          <w:szCs w:val="20"/>
        </w:rPr>
      </w:pPr>
    </w:p>
    <w:p w:rsidR="006C4B2D" w:rsidRDefault="006C4B2D" w:rsidP="006C4B2D">
      <w:pPr>
        <w:spacing w:after="0" w:line="240" w:lineRule="auto"/>
        <w:jc w:val="both"/>
        <w:rPr>
          <w:rFonts w:ascii="Arial" w:hAnsi="Arial" w:cs="Arial"/>
          <w:sz w:val="20"/>
          <w:szCs w:val="20"/>
        </w:rPr>
      </w:pPr>
    </w:p>
    <w:p w:rsidR="006C4B2D" w:rsidRDefault="006C4B2D" w:rsidP="006C4B2D">
      <w:pPr>
        <w:spacing w:after="0" w:line="240" w:lineRule="auto"/>
        <w:jc w:val="both"/>
        <w:rPr>
          <w:rFonts w:ascii="Arial" w:hAnsi="Arial" w:cs="Arial"/>
          <w:sz w:val="20"/>
          <w:szCs w:val="20"/>
        </w:rPr>
      </w:pPr>
      <w:r>
        <w:rPr>
          <w:rFonts w:ascii="Arial" w:hAnsi="Arial" w:cs="Arial"/>
          <w:sz w:val="20"/>
          <w:szCs w:val="20"/>
        </w:rPr>
        <w:t>Las e</w:t>
      </w:r>
      <w:r w:rsidRPr="002C1A11">
        <w:rPr>
          <w:rFonts w:ascii="Arial" w:hAnsi="Arial" w:cs="Arial"/>
          <w:sz w:val="20"/>
          <w:szCs w:val="20"/>
        </w:rPr>
        <w:t>xpresiones artísticas en los asentamientos humanos de la parroquia</w:t>
      </w:r>
      <w:r>
        <w:rPr>
          <w:rFonts w:ascii="Arial" w:hAnsi="Arial" w:cs="Arial"/>
          <w:sz w:val="20"/>
          <w:szCs w:val="20"/>
        </w:rPr>
        <w:t xml:space="preserve"> no existe personas que se dediquen a la conformación de grupos musicales, </w:t>
      </w:r>
      <w:r w:rsidR="000030B8">
        <w:rPr>
          <w:rFonts w:ascii="Arial" w:hAnsi="Arial" w:cs="Arial"/>
          <w:sz w:val="20"/>
          <w:szCs w:val="20"/>
        </w:rPr>
        <w:t xml:space="preserve">mientras que grupos de </w:t>
      </w:r>
      <w:r>
        <w:rPr>
          <w:rFonts w:ascii="Arial" w:hAnsi="Arial" w:cs="Arial"/>
          <w:sz w:val="20"/>
          <w:szCs w:val="20"/>
        </w:rPr>
        <w:t xml:space="preserve">danza </w:t>
      </w:r>
      <w:r w:rsidR="000030B8">
        <w:rPr>
          <w:rFonts w:ascii="Arial" w:hAnsi="Arial" w:cs="Arial"/>
          <w:sz w:val="20"/>
          <w:szCs w:val="20"/>
        </w:rPr>
        <w:t>hay tres en la cabecera parroquial</w:t>
      </w:r>
      <w:r w:rsidR="007152DC">
        <w:rPr>
          <w:rFonts w:ascii="Arial" w:hAnsi="Arial" w:cs="Arial"/>
          <w:sz w:val="20"/>
          <w:szCs w:val="20"/>
        </w:rPr>
        <w:t>, San Martin e Iltus.</w:t>
      </w:r>
      <w:r w:rsidR="000030B8">
        <w:rPr>
          <w:rFonts w:ascii="Arial" w:hAnsi="Arial" w:cs="Arial"/>
          <w:sz w:val="20"/>
          <w:szCs w:val="20"/>
        </w:rPr>
        <w:t xml:space="preserve"> </w:t>
      </w:r>
      <w:bookmarkStart w:id="121" w:name="_Toc300751227"/>
    </w:p>
    <w:p w:rsidR="006C4B2D" w:rsidRDefault="006C4B2D" w:rsidP="006C4B2D">
      <w:pPr>
        <w:spacing w:after="0" w:line="240" w:lineRule="auto"/>
        <w:jc w:val="both"/>
        <w:rPr>
          <w:rFonts w:ascii="Arial" w:hAnsi="Arial" w:cs="Arial"/>
          <w:sz w:val="20"/>
          <w:szCs w:val="20"/>
        </w:rPr>
      </w:pPr>
    </w:p>
    <w:p w:rsidR="00B1226B" w:rsidRDefault="00A44E75" w:rsidP="007E2EFB">
      <w:pPr>
        <w:pStyle w:val="CUADROSPDOT"/>
      </w:pPr>
      <w:bookmarkStart w:id="122" w:name="_Toc300835846"/>
      <w:bookmarkStart w:id="123" w:name="_Toc315707936"/>
      <w:bookmarkEnd w:id="121"/>
      <w:r>
        <w:t>Cuadro 39</w:t>
      </w:r>
      <w:r w:rsidR="00B1226B" w:rsidRPr="002C1A11">
        <w:t xml:space="preserve">. </w:t>
      </w:r>
      <w:r w:rsidR="00B1226B" w:rsidRPr="007E2EFB">
        <w:rPr>
          <w:b w:val="0"/>
        </w:rPr>
        <w:t>Aprovisionamiento de alimentos, medicinas y servicios de salud.</w:t>
      </w:r>
      <w:bookmarkEnd w:id="122"/>
      <w:bookmarkEnd w:id="123"/>
    </w:p>
    <w:p w:rsidR="00DD101B" w:rsidRPr="002C1A11" w:rsidRDefault="00DD101B" w:rsidP="00B1226B">
      <w:pPr>
        <w:spacing w:after="0" w:line="240" w:lineRule="auto"/>
        <w:jc w:val="both"/>
        <w:rPr>
          <w:rFonts w:ascii="Arial" w:hAnsi="Arial" w:cs="Arial"/>
          <w:sz w:val="20"/>
          <w:szCs w:val="20"/>
        </w:rPr>
      </w:pPr>
    </w:p>
    <w:tbl>
      <w:tblPr>
        <w:tblW w:w="9082" w:type="dxa"/>
        <w:jc w:val="center"/>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tblPr>
      <w:tblGrid>
        <w:gridCol w:w="1413"/>
        <w:gridCol w:w="1429"/>
        <w:gridCol w:w="1063"/>
        <w:gridCol w:w="1151"/>
        <w:gridCol w:w="988"/>
        <w:gridCol w:w="988"/>
        <w:gridCol w:w="1023"/>
        <w:gridCol w:w="1027"/>
      </w:tblGrid>
      <w:tr w:rsidR="003D0E38" w:rsidRPr="003D0E38" w:rsidTr="00D10279">
        <w:trPr>
          <w:cantSplit/>
          <w:trHeight w:val="2278"/>
          <w:jc w:val="center"/>
        </w:trPr>
        <w:tc>
          <w:tcPr>
            <w:tcW w:w="0" w:type="auto"/>
            <w:shd w:val="clear" w:color="auto" w:fill="FFFF66"/>
            <w:vAlign w:val="center"/>
            <w:hideMark/>
          </w:tcPr>
          <w:p w:rsidR="003D0E38" w:rsidRPr="003D0E38" w:rsidRDefault="003D0E38" w:rsidP="003D0E38">
            <w:pPr>
              <w:spacing w:after="0" w:line="240" w:lineRule="auto"/>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Comunidad</w:t>
            </w:r>
          </w:p>
        </w:tc>
        <w:tc>
          <w:tcPr>
            <w:tcW w:w="0" w:type="auto"/>
            <w:shd w:val="clear" w:color="auto" w:fill="FFFF66"/>
            <w:vAlign w:val="center"/>
            <w:hideMark/>
          </w:tcPr>
          <w:p w:rsidR="003D0E38" w:rsidRPr="003D0E38" w:rsidRDefault="003D0E38" w:rsidP="003D0E38">
            <w:pPr>
              <w:spacing w:after="0" w:line="240" w:lineRule="auto"/>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Lugar</w:t>
            </w:r>
          </w:p>
        </w:tc>
        <w:tc>
          <w:tcPr>
            <w:tcW w:w="0" w:type="auto"/>
            <w:shd w:val="clear" w:color="auto" w:fill="FFFF66"/>
            <w:textDirection w:val="btLr"/>
            <w:vAlign w:val="center"/>
            <w:hideMark/>
          </w:tcPr>
          <w:p w:rsidR="003D0E38" w:rsidRPr="003D0E38" w:rsidRDefault="003D0E38" w:rsidP="00E57EBD">
            <w:pPr>
              <w:spacing w:after="0" w:line="240" w:lineRule="auto"/>
              <w:ind w:left="113" w:right="113"/>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Aprovisionamiento de alimentos</w:t>
            </w:r>
          </w:p>
        </w:tc>
        <w:tc>
          <w:tcPr>
            <w:tcW w:w="0" w:type="auto"/>
            <w:shd w:val="clear" w:color="auto" w:fill="FFFF66"/>
            <w:textDirection w:val="btLr"/>
            <w:vAlign w:val="center"/>
            <w:hideMark/>
          </w:tcPr>
          <w:p w:rsidR="003D0E38" w:rsidRPr="003D0E38" w:rsidRDefault="003D0E38" w:rsidP="00E57EBD">
            <w:pPr>
              <w:spacing w:after="0" w:line="240" w:lineRule="auto"/>
              <w:ind w:left="113" w:right="113"/>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Aprovisionamiento de medicinas</w:t>
            </w:r>
          </w:p>
        </w:tc>
        <w:tc>
          <w:tcPr>
            <w:tcW w:w="0" w:type="auto"/>
            <w:shd w:val="clear" w:color="auto" w:fill="FFFF66"/>
            <w:textDirection w:val="btLr"/>
            <w:vAlign w:val="center"/>
            <w:hideMark/>
          </w:tcPr>
          <w:p w:rsidR="003D0E38" w:rsidRPr="003D0E38" w:rsidRDefault="003D0E38" w:rsidP="00E57EBD">
            <w:pPr>
              <w:spacing w:after="0" w:line="240" w:lineRule="auto"/>
              <w:ind w:left="113" w:right="113"/>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Servicios de salud (atención infantil)</w:t>
            </w:r>
          </w:p>
        </w:tc>
        <w:tc>
          <w:tcPr>
            <w:tcW w:w="0" w:type="auto"/>
            <w:shd w:val="clear" w:color="auto" w:fill="FFFF66"/>
            <w:textDirection w:val="btLr"/>
            <w:vAlign w:val="center"/>
            <w:hideMark/>
          </w:tcPr>
          <w:p w:rsidR="003D0E38" w:rsidRPr="003D0E38" w:rsidRDefault="003D0E38" w:rsidP="00E57EBD">
            <w:pPr>
              <w:spacing w:after="0" w:line="240" w:lineRule="auto"/>
              <w:ind w:left="113" w:right="113"/>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Servicios de salud (atención ginecológica)</w:t>
            </w:r>
          </w:p>
        </w:tc>
        <w:tc>
          <w:tcPr>
            <w:tcW w:w="0" w:type="auto"/>
            <w:shd w:val="clear" w:color="auto" w:fill="FFFF66"/>
            <w:textDirection w:val="btLr"/>
            <w:vAlign w:val="center"/>
            <w:hideMark/>
          </w:tcPr>
          <w:p w:rsidR="003D0E38" w:rsidRPr="003D0E38" w:rsidRDefault="003D0E38" w:rsidP="00E57EBD">
            <w:pPr>
              <w:spacing w:after="0" w:line="240" w:lineRule="auto"/>
              <w:ind w:left="113" w:right="113"/>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Servicios de salud (atención en medicina general)</w:t>
            </w:r>
          </w:p>
        </w:tc>
        <w:tc>
          <w:tcPr>
            <w:tcW w:w="1027" w:type="dxa"/>
            <w:shd w:val="clear" w:color="auto" w:fill="FFFF66"/>
            <w:textDirection w:val="btLr"/>
            <w:vAlign w:val="center"/>
            <w:hideMark/>
          </w:tcPr>
          <w:p w:rsidR="003D0E38" w:rsidRPr="003D0E38" w:rsidRDefault="003D0E38" w:rsidP="00E57EBD">
            <w:pPr>
              <w:spacing w:after="0" w:line="240" w:lineRule="auto"/>
              <w:ind w:left="113" w:right="113"/>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Servicios de salud (atención en especialidades)</w:t>
            </w:r>
          </w:p>
        </w:tc>
      </w:tr>
      <w:tr w:rsidR="003D0E38" w:rsidRPr="003D0E38" w:rsidTr="00DE6D39">
        <w:trPr>
          <w:trHeight w:val="270"/>
          <w:jc w:val="center"/>
        </w:trPr>
        <w:tc>
          <w:tcPr>
            <w:tcW w:w="0" w:type="auto"/>
            <w:vMerge w:val="restart"/>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CABECERA PARROQUIAL</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Chunchi</w:t>
            </w:r>
          </w:p>
        </w:tc>
        <w:tc>
          <w:tcPr>
            <w:tcW w:w="0" w:type="auto"/>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Mercado, tiendas</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Farmacias</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c>
          <w:tcPr>
            <w:tcW w:w="1027" w:type="dxa"/>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r>
      <w:tr w:rsidR="003D0E38" w:rsidRPr="003D0E38" w:rsidTr="00DE6D39">
        <w:trPr>
          <w:trHeight w:val="270"/>
          <w:jc w:val="center"/>
        </w:trPr>
        <w:tc>
          <w:tcPr>
            <w:tcW w:w="0" w:type="auto"/>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0" w:type="auto"/>
            <w:shd w:val="clear" w:color="auto" w:fill="66FF66"/>
            <w:vAlign w:val="center"/>
            <w:hideMark/>
          </w:tcPr>
          <w:p w:rsidR="003D0E38" w:rsidRPr="003D0E38" w:rsidRDefault="0083553F"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Alau</w:t>
            </w:r>
            <w:r>
              <w:rPr>
                <w:rFonts w:ascii="Arial" w:eastAsia="Times New Roman" w:hAnsi="Arial" w:cs="Arial"/>
                <w:sz w:val="20"/>
                <w:szCs w:val="20"/>
                <w:lang w:val="es-ES" w:eastAsia="es-ES"/>
              </w:rPr>
              <w:t>s</w:t>
            </w:r>
            <w:r w:rsidRPr="003D0E38">
              <w:rPr>
                <w:rFonts w:ascii="Arial" w:eastAsia="Times New Roman" w:hAnsi="Arial" w:cs="Arial"/>
                <w:sz w:val="20"/>
                <w:szCs w:val="20"/>
                <w:lang w:val="es-ES" w:eastAsia="es-ES"/>
              </w:rPr>
              <w:t>í</w:t>
            </w:r>
          </w:p>
        </w:tc>
        <w:tc>
          <w:tcPr>
            <w:tcW w:w="0" w:type="auto"/>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Mercado, tiendas</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Farmacias</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c>
          <w:tcPr>
            <w:tcW w:w="1027" w:type="dxa"/>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r>
      <w:tr w:rsidR="003D0E38" w:rsidRPr="003D0E38" w:rsidTr="00DE6D39">
        <w:trPr>
          <w:trHeight w:val="525"/>
          <w:jc w:val="center"/>
        </w:trPr>
        <w:tc>
          <w:tcPr>
            <w:tcW w:w="0" w:type="auto"/>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Gonzol</w:t>
            </w:r>
          </w:p>
        </w:tc>
        <w:tc>
          <w:tcPr>
            <w:tcW w:w="0" w:type="auto"/>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Sub</w:t>
            </w:r>
            <w:r w:rsidR="00440F12">
              <w:rPr>
                <w:rFonts w:ascii="Arial" w:eastAsia="Times New Roman" w:hAnsi="Arial" w:cs="Arial"/>
                <w:sz w:val="20"/>
                <w:szCs w:val="20"/>
                <w:lang w:val="es-ES" w:eastAsia="es-ES"/>
              </w:rPr>
              <w:t xml:space="preserve"> </w:t>
            </w:r>
            <w:r w:rsidRPr="003D0E38">
              <w:rPr>
                <w:rFonts w:ascii="Arial" w:eastAsia="Times New Roman" w:hAnsi="Arial" w:cs="Arial"/>
                <w:sz w:val="20"/>
                <w:szCs w:val="20"/>
                <w:lang w:val="es-ES" w:eastAsia="es-ES"/>
              </w:rPr>
              <w:t xml:space="preserve">centro de salud </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Sub</w:t>
            </w:r>
            <w:r w:rsidR="00440F12">
              <w:rPr>
                <w:rFonts w:ascii="Arial" w:eastAsia="Times New Roman" w:hAnsi="Arial" w:cs="Arial"/>
                <w:sz w:val="20"/>
                <w:szCs w:val="20"/>
                <w:lang w:val="es-ES" w:eastAsia="es-ES"/>
              </w:rPr>
              <w:t xml:space="preserve"> </w:t>
            </w:r>
            <w:r w:rsidRPr="003D0E38">
              <w:rPr>
                <w:rFonts w:ascii="Arial" w:eastAsia="Times New Roman" w:hAnsi="Arial" w:cs="Arial"/>
                <w:sz w:val="20"/>
                <w:szCs w:val="20"/>
                <w:lang w:val="es-ES" w:eastAsia="es-ES"/>
              </w:rPr>
              <w:t xml:space="preserve">centro de salud </w:t>
            </w:r>
          </w:p>
        </w:tc>
        <w:tc>
          <w:tcPr>
            <w:tcW w:w="1027" w:type="dxa"/>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525"/>
          <w:jc w:val="center"/>
        </w:trPr>
        <w:tc>
          <w:tcPr>
            <w:tcW w:w="0" w:type="auto"/>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La Moya</w:t>
            </w:r>
          </w:p>
        </w:tc>
        <w:tc>
          <w:tcPr>
            <w:tcW w:w="0" w:type="auto"/>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Seguro campesino</w:t>
            </w:r>
          </w:p>
        </w:tc>
        <w:tc>
          <w:tcPr>
            <w:tcW w:w="0" w:type="auto"/>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1027" w:type="dxa"/>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270"/>
          <w:jc w:val="center"/>
        </w:trPr>
        <w:tc>
          <w:tcPr>
            <w:tcW w:w="0" w:type="auto"/>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Azogues</w:t>
            </w:r>
          </w:p>
        </w:tc>
        <w:tc>
          <w:tcPr>
            <w:tcW w:w="0" w:type="auto"/>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c>
          <w:tcPr>
            <w:tcW w:w="0" w:type="auto"/>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1027" w:type="dxa"/>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r>
      <w:tr w:rsidR="003D0E38" w:rsidRPr="003D0E38" w:rsidTr="00DE6D39">
        <w:trPr>
          <w:trHeight w:val="270"/>
          <w:jc w:val="center"/>
        </w:trPr>
        <w:tc>
          <w:tcPr>
            <w:tcW w:w="0" w:type="auto"/>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Riobamba</w:t>
            </w:r>
          </w:p>
        </w:tc>
        <w:tc>
          <w:tcPr>
            <w:tcW w:w="0" w:type="auto"/>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c>
          <w:tcPr>
            <w:tcW w:w="1027" w:type="dxa"/>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r>
      <w:tr w:rsidR="003D0E38" w:rsidRPr="003D0E38" w:rsidTr="00DE6D39">
        <w:trPr>
          <w:trHeight w:val="345"/>
          <w:jc w:val="center"/>
        </w:trPr>
        <w:tc>
          <w:tcPr>
            <w:tcW w:w="0" w:type="auto"/>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0" w:type="auto"/>
            <w:shd w:val="clear" w:color="auto" w:fill="66FF66"/>
            <w:noWrap/>
            <w:vAlign w:val="center"/>
            <w:hideMark/>
          </w:tcPr>
          <w:p w:rsidR="003D0E38" w:rsidRPr="003D0E38" w:rsidRDefault="003D0E38" w:rsidP="003D0E38">
            <w:pPr>
              <w:spacing w:after="0" w:line="240" w:lineRule="auto"/>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Guamote</w:t>
            </w:r>
          </w:p>
        </w:tc>
        <w:tc>
          <w:tcPr>
            <w:tcW w:w="0" w:type="auto"/>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Mercado, tiendas</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1027" w:type="dxa"/>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1065"/>
          <w:jc w:val="center"/>
        </w:trPr>
        <w:tc>
          <w:tcPr>
            <w:tcW w:w="0" w:type="auto"/>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COCHAPAMBA</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Chunchi,  Gonzol, </w:t>
            </w:r>
            <w:r w:rsidR="00440F12">
              <w:rPr>
                <w:rFonts w:ascii="Arial" w:eastAsia="Times New Roman" w:hAnsi="Arial" w:cs="Arial"/>
                <w:sz w:val="20"/>
                <w:szCs w:val="20"/>
                <w:lang w:val="es-ES" w:eastAsia="es-ES"/>
              </w:rPr>
              <w:t>Alausí</w:t>
            </w:r>
            <w:r w:rsidRPr="003D0E38">
              <w:rPr>
                <w:rFonts w:ascii="Arial" w:eastAsia="Times New Roman" w:hAnsi="Arial" w:cs="Arial"/>
                <w:sz w:val="20"/>
                <w:szCs w:val="20"/>
                <w:lang w:val="es-ES" w:eastAsia="es-ES"/>
              </w:rPr>
              <w:t>,  Riobamba, Guamote, Azogues</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Mercados y tiendas  </w:t>
            </w:r>
          </w:p>
        </w:tc>
        <w:tc>
          <w:tcPr>
            <w:tcW w:w="0" w:type="auto"/>
            <w:shd w:val="clear" w:color="auto" w:fill="66FF66"/>
            <w:vAlign w:val="bottom"/>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 y farmacias</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Sub</w:t>
            </w:r>
            <w:r w:rsidR="00440F12">
              <w:rPr>
                <w:rFonts w:ascii="Arial" w:eastAsia="Times New Roman" w:hAnsi="Arial" w:cs="Arial"/>
                <w:sz w:val="20"/>
                <w:szCs w:val="20"/>
                <w:lang w:val="es-ES" w:eastAsia="es-ES"/>
              </w:rPr>
              <w:t xml:space="preserve"> </w:t>
            </w:r>
            <w:r w:rsidRPr="003D0E38">
              <w:rPr>
                <w:rFonts w:ascii="Arial" w:eastAsia="Times New Roman" w:hAnsi="Arial" w:cs="Arial"/>
                <w:sz w:val="20"/>
                <w:szCs w:val="20"/>
                <w:lang w:val="es-ES" w:eastAsia="es-ES"/>
              </w:rPr>
              <w:t>centro de salud y hospital.</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Sub</w:t>
            </w:r>
            <w:r w:rsidR="00440F12">
              <w:rPr>
                <w:rFonts w:ascii="Arial" w:eastAsia="Times New Roman" w:hAnsi="Arial" w:cs="Arial"/>
                <w:sz w:val="20"/>
                <w:szCs w:val="20"/>
                <w:lang w:val="es-ES" w:eastAsia="es-ES"/>
              </w:rPr>
              <w:t xml:space="preserve"> </w:t>
            </w:r>
            <w:r w:rsidRPr="003D0E38">
              <w:rPr>
                <w:rFonts w:ascii="Arial" w:eastAsia="Times New Roman" w:hAnsi="Arial" w:cs="Arial"/>
                <w:sz w:val="20"/>
                <w:szCs w:val="20"/>
                <w:lang w:val="es-ES" w:eastAsia="es-ES"/>
              </w:rPr>
              <w:t>centro de salud y hospital.</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Sub</w:t>
            </w:r>
            <w:r w:rsidR="00440F12">
              <w:rPr>
                <w:rFonts w:ascii="Arial" w:eastAsia="Times New Roman" w:hAnsi="Arial" w:cs="Arial"/>
                <w:sz w:val="20"/>
                <w:szCs w:val="20"/>
                <w:lang w:val="es-ES" w:eastAsia="es-ES"/>
              </w:rPr>
              <w:t xml:space="preserve"> </w:t>
            </w:r>
            <w:r w:rsidRPr="003D0E38">
              <w:rPr>
                <w:rFonts w:ascii="Arial" w:eastAsia="Times New Roman" w:hAnsi="Arial" w:cs="Arial"/>
                <w:sz w:val="20"/>
                <w:szCs w:val="20"/>
                <w:lang w:val="es-ES" w:eastAsia="es-ES"/>
              </w:rPr>
              <w:t>centro de salud y hospital, seguro</w:t>
            </w:r>
          </w:p>
        </w:tc>
        <w:tc>
          <w:tcPr>
            <w:tcW w:w="1027" w:type="dxa"/>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r>
      <w:tr w:rsidR="003D0E38" w:rsidRPr="003D0E38" w:rsidTr="00DE6D39">
        <w:trPr>
          <w:trHeight w:val="525"/>
          <w:jc w:val="center"/>
        </w:trPr>
        <w:tc>
          <w:tcPr>
            <w:tcW w:w="0" w:type="auto"/>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SAN MARTÌN</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Chunchi, La Moya, Gonzol, </w:t>
            </w:r>
            <w:r w:rsidR="0083553F">
              <w:rPr>
                <w:rFonts w:ascii="Arial" w:eastAsia="Times New Roman" w:hAnsi="Arial" w:cs="Arial"/>
                <w:sz w:val="20"/>
                <w:szCs w:val="20"/>
                <w:lang w:val="es-ES" w:eastAsia="es-ES"/>
              </w:rPr>
              <w:t>Alausí</w:t>
            </w:r>
            <w:r w:rsidRPr="003D0E38">
              <w:rPr>
                <w:rFonts w:ascii="Arial" w:eastAsia="Times New Roman" w:hAnsi="Arial" w:cs="Arial"/>
                <w:sz w:val="20"/>
                <w:szCs w:val="20"/>
                <w:lang w:val="es-ES" w:eastAsia="es-ES"/>
              </w:rPr>
              <w:t>, Guamote, Riobamba</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Mercados y tiendas </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 y farmacias</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Sub</w:t>
            </w:r>
            <w:r w:rsidR="0083553F">
              <w:rPr>
                <w:rFonts w:ascii="Arial" w:eastAsia="Times New Roman" w:hAnsi="Arial" w:cs="Arial"/>
                <w:sz w:val="20"/>
                <w:szCs w:val="20"/>
                <w:lang w:val="es-ES" w:eastAsia="es-ES"/>
              </w:rPr>
              <w:t xml:space="preserve"> </w:t>
            </w:r>
            <w:r w:rsidRPr="003D0E38">
              <w:rPr>
                <w:rFonts w:ascii="Arial" w:eastAsia="Times New Roman" w:hAnsi="Arial" w:cs="Arial"/>
                <w:sz w:val="20"/>
                <w:szCs w:val="20"/>
                <w:lang w:val="es-ES" w:eastAsia="es-ES"/>
              </w:rPr>
              <w:t>centro de salud y hospital.</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Sub</w:t>
            </w:r>
            <w:r w:rsidR="00440F12">
              <w:rPr>
                <w:rFonts w:ascii="Arial" w:eastAsia="Times New Roman" w:hAnsi="Arial" w:cs="Arial"/>
                <w:sz w:val="20"/>
                <w:szCs w:val="20"/>
                <w:lang w:val="es-ES" w:eastAsia="es-ES"/>
              </w:rPr>
              <w:t xml:space="preserve">  </w:t>
            </w:r>
            <w:r w:rsidRPr="003D0E38">
              <w:rPr>
                <w:rFonts w:ascii="Arial" w:eastAsia="Times New Roman" w:hAnsi="Arial" w:cs="Arial"/>
                <w:sz w:val="20"/>
                <w:szCs w:val="20"/>
                <w:lang w:val="es-ES" w:eastAsia="es-ES"/>
              </w:rPr>
              <w:t>centro de salud y hospital.</w:t>
            </w:r>
          </w:p>
        </w:tc>
        <w:tc>
          <w:tcPr>
            <w:tcW w:w="1027" w:type="dxa"/>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r>
      <w:tr w:rsidR="003D0E38" w:rsidRPr="003D0E38" w:rsidTr="00DE6D39">
        <w:trPr>
          <w:trHeight w:val="780"/>
          <w:jc w:val="center"/>
        </w:trPr>
        <w:tc>
          <w:tcPr>
            <w:tcW w:w="0" w:type="auto"/>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ZUNAG</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Chunchi, La Moya, Gonzol, </w:t>
            </w:r>
            <w:r w:rsidR="00440F12">
              <w:rPr>
                <w:rFonts w:ascii="Arial" w:eastAsia="Times New Roman" w:hAnsi="Arial" w:cs="Arial"/>
                <w:sz w:val="20"/>
                <w:szCs w:val="20"/>
                <w:lang w:val="es-ES" w:eastAsia="es-ES"/>
              </w:rPr>
              <w:t>Alausí</w:t>
            </w:r>
            <w:r w:rsidRPr="003D0E38">
              <w:rPr>
                <w:rFonts w:ascii="Arial" w:eastAsia="Times New Roman" w:hAnsi="Arial" w:cs="Arial"/>
                <w:sz w:val="20"/>
                <w:szCs w:val="20"/>
                <w:lang w:val="es-ES" w:eastAsia="es-ES"/>
              </w:rPr>
              <w:t>, Guamote, Riobamba, Ambato, Quito, Cuenca</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Mercados y tiendas </w:t>
            </w:r>
          </w:p>
        </w:tc>
        <w:tc>
          <w:tcPr>
            <w:tcW w:w="0" w:type="auto"/>
            <w:shd w:val="clear" w:color="auto" w:fill="66FF66"/>
            <w:vAlign w:val="bottom"/>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 y farmacias</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Sub</w:t>
            </w:r>
            <w:r w:rsidR="00440F12">
              <w:rPr>
                <w:rFonts w:ascii="Arial" w:eastAsia="Times New Roman" w:hAnsi="Arial" w:cs="Arial"/>
                <w:sz w:val="20"/>
                <w:szCs w:val="20"/>
                <w:lang w:val="es-ES" w:eastAsia="es-ES"/>
              </w:rPr>
              <w:t xml:space="preserve"> </w:t>
            </w:r>
            <w:r w:rsidRPr="003D0E38">
              <w:rPr>
                <w:rFonts w:ascii="Arial" w:eastAsia="Times New Roman" w:hAnsi="Arial" w:cs="Arial"/>
                <w:sz w:val="20"/>
                <w:szCs w:val="20"/>
                <w:lang w:val="es-ES" w:eastAsia="es-ES"/>
              </w:rPr>
              <w:t>centro de salud y hospital.</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Sub</w:t>
            </w:r>
            <w:r w:rsidR="00440F12">
              <w:rPr>
                <w:rFonts w:ascii="Arial" w:eastAsia="Times New Roman" w:hAnsi="Arial" w:cs="Arial"/>
                <w:sz w:val="20"/>
                <w:szCs w:val="20"/>
                <w:lang w:val="es-ES" w:eastAsia="es-ES"/>
              </w:rPr>
              <w:t xml:space="preserve"> </w:t>
            </w:r>
            <w:r w:rsidRPr="003D0E38">
              <w:rPr>
                <w:rFonts w:ascii="Arial" w:eastAsia="Times New Roman" w:hAnsi="Arial" w:cs="Arial"/>
                <w:sz w:val="20"/>
                <w:szCs w:val="20"/>
                <w:lang w:val="es-ES" w:eastAsia="es-ES"/>
              </w:rPr>
              <w:t>centro de salud y hospital.</w:t>
            </w:r>
          </w:p>
        </w:tc>
        <w:tc>
          <w:tcPr>
            <w:tcW w:w="1027" w:type="dxa"/>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r>
      <w:tr w:rsidR="003D0E38" w:rsidRPr="003D0E38" w:rsidTr="00DE6D39">
        <w:trPr>
          <w:trHeight w:val="525"/>
          <w:jc w:val="center"/>
        </w:trPr>
        <w:tc>
          <w:tcPr>
            <w:tcW w:w="0" w:type="auto"/>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ILTUS</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Chunchi, Gonzol, </w:t>
            </w:r>
            <w:r w:rsidR="00440F12">
              <w:rPr>
                <w:rFonts w:ascii="Arial" w:eastAsia="Times New Roman" w:hAnsi="Arial" w:cs="Arial"/>
                <w:sz w:val="20"/>
                <w:szCs w:val="20"/>
                <w:lang w:val="es-ES" w:eastAsia="es-ES"/>
              </w:rPr>
              <w:t>Alausí</w:t>
            </w:r>
            <w:r w:rsidRPr="003D0E38">
              <w:rPr>
                <w:rFonts w:ascii="Arial" w:eastAsia="Times New Roman" w:hAnsi="Arial" w:cs="Arial"/>
                <w:sz w:val="20"/>
                <w:szCs w:val="20"/>
                <w:lang w:val="es-ES" w:eastAsia="es-ES"/>
              </w:rPr>
              <w:t xml:space="preserve">, Guamote, Riobamba, </w:t>
            </w:r>
            <w:r w:rsidR="00440F12" w:rsidRPr="003D0E38">
              <w:rPr>
                <w:rFonts w:ascii="Arial" w:eastAsia="Times New Roman" w:hAnsi="Arial" w:cs="Arial"/>
                <w:sz w:val="20"/>
                <w:szCs w:val="20"/>
                <w:lang w:val="es-ES" w:eastAsia="es-ES"/>
              </w:rPr>
              <w:t>Azogues</w:t>
            </w:r>
            <w:r w:rsidRPr="003D0E38">
              <w:rPr>
                <w:rFonts w:ascii="Arial" w:eastAsia="Times New Roman" w:hAnsi="Arial" w:cs="Arial"/>
                <w:sz w:val="20"/>
                <w:szCs w:val="20"/>
                <w:lang w:val="es-ES" w:eastAsia="es-ES"/>
              </w:rPr>
              <w:t>, Cuenca</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Mercados y tiendas</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Farmacias</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Sub</w:t>
            </w:r>
            <w:r w:rsidR="00440F12">
              <w:rPr>
                <w:rFonts w:ascii="Arial" w:eastAsia="Times New Roman" w:hAnsi="Arial" w:cs="Arial"/>
                <w:sz w:val="20"/>
                <w:szCs w:val="20"/>
                <w:lang w:val="es-ES" w:eastAsia="es-ES"/>
              </w:rPr>
              <w:t xml:space="preserve"> </w:t>
            </w:r>
            <w:r w:rsidRPr="003D0E38">
              <w:rPr>
                <w:rFonts w:ascii="Arial" w:eastAsia="Times New Roman" w:hAnsi="Arial" w:cs="Arial"/>
                <w:sz w:val="20"/>
                <w:szCs w:val="20"/>
                <w:lang w:val="es-ES" w:eastAsia="es-ES"/>
              </w:rPr>
              <w:t>centro de salud y hospital.</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c>
          <w:tcPr>
            <w:tcW w:w="0" w:type="auto"/>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Sub</w:t>
            </w:r>
            <w:r w:rsidR="00440F12">
              <w:rPr>
                <w:rFonts w:ascii="Arial" w:eastAsia="Times New Roman" w:hAnsi="Arial" w:cs="Arial"/>
                <w:sz w:val="20"/>
                <w:szCs w:val="20"/>
                <w:lang w:val="es-ES" w:eastAsia="es-ES"/>
              </w:rPr>
              <w:t xml:space="preserve"> </w:t>
            </w:r>
            <w:r w:rsidRPr="003D0E38">
              <w:rPr>
                <w:rFonts w:ascii="Arial" w:eastAsia="Times New Roman" w:hAnsi="Arial" w:cs="Arial"/>
                <w:sz w:val="20"/>
                <w:szCs w:val="20"/>
                <w:lang w:val="es-ES" w:eastAsia="es-ES"/>
              </w:rPr>
              <w:t>centro de salud y hospital.</w:t>
            </w:r>
          </w:p>
        </w:tc>
        <w:tc>
          <w:tcPr>
            <w:tcW w:w="1027" w:type="dxa"/>
            <w:shd w:val="clear" w:color="auto" w:fill="66FF66"/>
            <w:vAlign w:val="center"/>
            <w:hideMark/>
          </w:tcPr>
          <w:p w:rsidR="003D0E38" w:rsidRPr="003D0E38" w:rsidRDefault="003D0E38" w:rsidP="003D0E38">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Hospital</w:t>
            </w:r>
          </w:p>
        </w:tc>
      </w:tr>
    </w:tbl>
    <w:p w:rsidR="00B1226B" w:rsidRDefault="00B1226B" w:rsidP="00B1226B">
      <w:pPr>
        <w:spacing w:after="0" w:line="240" w:lineRule="auto"/>
        <w:jc w:val="both"/>
        <w:rPr>
          <w:rFonts w:ascii="Arial" w:hAnsi="Arial" w:cs="Arial"/>
          <w:b/>
          <w:sz w:val="20"/>
          <w:szCs w:val="20"/>
        </w:rPr>
      </w:pPr>
    </w:p>
    <w:p w:rsidR="007152DC" w:rsidRPr="002C1A11" w:rsidRDefault="007152DC" w:rsidP="00B1226B">
      <w:pPr>
        <w:spacing w:after="0" w:line="240" w:lineRule="auto"/>
        <w:jc w:val="both"/>
        <w:rPr>
          <w:rFonts w:ascii="Arial" w:hAnsi="Arial" w:cs="Arial"/>
          <w:sz w:val="20"/>
          <w:szCs w:val="20"/>
        </w:rPr>
      </w:pPr>
    </w:p>
    <w:p w:rsidR="00B1226B" w:rsidRPr="007E2EFB" w:rsidRDefault="00CF4757" w:rsidP="007E2EFB">
      <w:pPr>
        <w:pStyle w:val="CUADROSPDOT"/>
        <w:rPr>
          <w:b w:val="0"/>
        </w:rPr>
      </w:pPr>
      <w:bookmarkStart w:id="124" w:name="_Toc300835847"/>
      <w:bookmarkStart w:id="125" w:name="_Toc315707937"/>
      <w:r>
        <w:t>Cuadro 40</w:t>
      </w:r>
      <w:r w:rsidR="00B1226B" w:rsidRPr="002C1A11">
        <w:t xml:space="preserve">. </w:t>
      </w:r>
      <w:r w:rsidR="00B1226B" w:rsidRPr="007E2EFB">
        <w:rPr>
          <w:b w:val="0"/>
        </w:rPr>
        <w:t>Aprovisionamiento de servicios de educación.</w:t>
      </w:r>
      <w:bookmarkEnd w:id="124"/>
      <w:bookmarkEnd w:id="125"/>
    </w:p>
    <w:p w:rsidR="00915BD7" w:rsidRPr="002C1A11" w:rsidRDefault="00915BD7" w:rsidP="00B1226B">
      <w:pPr>
        <w:spacing w:after="0" w:line="240" w:lineRule="auto"/>
        <w:jc w:val="both"/>
        <w:rPr>
          <w:rFonts w:ascii="Arial" w:hAnsi="Arial" w:cs="Arial"/>
          <w:sz w:val="20"/>
          <w:szCs w:val="20"/>
        </w:rPr>
      </w:pPr>
    </w:p>
    <w:tbl>
      <w:tblPr>
        <w:tblW w:w="0" w:type="auto"/>
        <w:tblInd w:w="60" w:type="dxa"/>
        <w:tblCellMar>
          <w:left w:w="70" w:type="dxa"/>
          <w:right w:w="70" w:type="dxa"/>
        </w:tblCellMar>
        <w:tblLook w:val="04A0"/>
      </w:tblPr>
      <w:tblGrid>
        <w:gridCol w:w="1468"/>
        <w:gridCol w:w="1417"/>
        <w:gridCol w:w="1606"/>
        <w:gridCol w:w="1263"/>
        <w:gridCol w:w="1755"/>
        <w:gridCol w:w="1409"/>
      </w:tblGrid>
      <w:tr w:rsidR="003D0E38" w:rsidRPr="0036636E" w:rsidTr="00D10279">
        <w:trPr>
          <w:trHeight w:val="1125"/>
        </w:trPr>
        <w:tc>
          <w:tcPr>
            <w:tcW w:w="0" w:type="auto"/>
            <w:tcBorders>
              <w:top w:val="single" w:sz="8" w:space="0" w:color="auto"/>
              <w:left w:val="single" w:sz="8" w:space="0" w:color="auto"/>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Comunidad</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Lugar</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Servicios de educación (escuela)</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Servicios de educación (colegio)</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Servicios de educación (universidad)</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Servicios de educación (formación técnica)</w:t>
            </w:r>
          </w:p>
        </w:tc>
      </w:tr>
      <w:tr w:rsidR="003D0E38" w:rsidRPr="003D0E38" w:rsidTr="00DE6D39">
        <w:trPr>
          <w:trHeight w:val="780"/>
        </w:trPr>
        <w:tc>
          <w:tcPr>
            <w:tcW w:w="0" w:type="auto"/>
            <w:tcBorders>
              <w:top w:val="nil"/>
              <w:left w:val="single" w:sz="8" w:space="0" w:color="auto"/>
              <w:bottom w:val="nil"/>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Gonzol</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Pedro Fermin Cevallos</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Colegio Nacional Mixto Gonzol</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Riobamba, Quito, Guayaquil, Cuenca</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 </w:t>
            </w:r>
          </w:p>
        </w:tc>
      </w:tr>
      <w:tr w:rsidR="003D0E38" w:rsidRPr="003D0E38" w:rsidTr="00DE6D39">
        <w:trPr>
          <w:trHeight w:val="780"/>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COCHAPAMBA</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Gonzol</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Pedro Fermin Cevallos</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Colegio Nacional Mixto Gonzol</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Riobamba, Quito, Guayaquil, Cuenca</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 </w:t>
            </w:r>
          </w:p>
        </w:tc>
      </w:tr>
      <w:tr w:rsidR="003D0E38" w:rsidRPr="003D0E38" w:rsidTr="00DE6D39">
        <w:trPr>
          <w:trHeight w:val="525"/>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SAN MARTÌN</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Zunag</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Manuelita Sáenz</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Alausi</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Riobamba, Quito, Cuenca</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 </w:t>
            </w:r>
          </w:p>
        </w:tc>
      </w:tr>
      <w:tr w:rsidR="003D0E38" w:rsidRPr="003D0E38" w:rsidTr="00DE6D39">
        <w:trPr>
          <w:trHeight w:val="108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ZUNAG</w:t>
            </w:r>
          </w:p>
        </w:tc>
        <w:tc>
          <w:tcPr>
            <w:tcW w:w="0" w:type="auto"/>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Zunag, La Moya</w:t>
            </w:r>
          </w:p>
        </w:tc>
        <w:tc>
          <w:tcPr>
            <w:tcW w:w="0" w:type="auto"/>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Zunag, La Moya</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Alausi</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Riobamba, Quito, Cuenca, Guayaquil, Ambato, Guaranda</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 </w:t>
            </w:r>
          </w:p>
        </w:tc>
      </w:tr>
      <w:tr w:rsidR="003D0E38" w:rsidRPr="003D0E38" w:rsidTr="00DE6D39">
        <w:trPr>
          <w:trHeight w:val="1155"/>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ILTUS</w:t>
            </w:r>
          </w:p>
        </w:tc>
        <w:tc>
          <w:tcPr>
            <w:tcW w:w="0" w:type="auto"/>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Iltus, Gonzol</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Miguel Angel Costales Salvador</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Colegio Nacional Mixto Gonzol</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Riobamba, Cuenca</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 </w:t>
            </w:r>
          </w:p>
        </w:tc>
      </w:tr>
    </w:tbl>
    <w:p w:rsidR="00B1226B" w:rsidRDefault="00B1226B" w:rsidP="00B1226B">
      <w:pPr>
        <w:spacing w:after="0" w:line="240" w:lineRule="auto"/>
        <w:jc w:val="both"/>
        <w:rPr>
          <w:rFonts w:ascii="Arial" w:hAnsi="Arial" w:cs="Arial"/>
          <w:b/>
          <w:sz w:val="20"/>
          <w:szCs w:val="20"/>
        </w:rPr>
      </w:pPr>
    </w:p>
    <w:p w:rsidR="007152DC" w:rsidRPr="002C1A11" w:rsidRDefault="007152DC" w:rsidP="00B1226B">
      <w:pPr>
        <w:spacing w:after="0" w:line="240" w:lineRule="auto"/>
        <w:jc w:val="both"/>
        <w:rPr>
          <w:rFonts w:ascii="Arial" w:hAnsi="Arial" w:cs="Arial"/>
          <w:sz w:val="20"/>
          <w:szCs w:val="20"/>
        </w:rPr>
      </w:pPr>
    </w:p>
    <w:p w:rsidR="00B1226B" w:rsidRPr="002C1A11" w:rsidRDefault="007152DC" w:rsidP="007152DC">
      <w:pPr>
        <w:rPr>
          <w:rFonts w:ascii="Arial" w:hAnsi="Arial" w:cs="Arial"/>
          <w:b/>
          <w:sz w:val="20"/>
          <w:szCs w:val="20"/>
          <w:highlight w:val="green"/>
        </w:rPr>
      </w:pPr>
      <w:r>
        <w:rPr>
          <w:rFonts w:ascii="Arial" w:hAnsi="Arial" w:cs="Arial"/>
          <w:sz w:val="20"/>
          <w:szCs w:val="20"/>
        </w:rPr>
        <w:t>Tres asentamientos humanos cuentan con escuela, en la cabecera parroquial se encuentra un colegio al que acceden a la educación estudiantes de la parroquia de Gonzol y de Sevilla.</w:t>
      </w:r>
    </w:p>
    <w:p w:rsidR="00B1226B" w:rsidRPr="007E2EFB" w:rsidRDefault="00CF4757" w:rsidP="007E2EFB">
      <w:pPr>
        <w:pStyle w:val="CUADROSPDOT"/>
        <w:rPr>
          <w:b w:val="0"/>
        </w:rPr>
      </w:pPr>
      <w:bookmarkStart w:id="126" w:name="_Toc300835848"/>
      <w:bookmarkStart w:id="127" w:name="_Toc315707938"/>
      <w:r>
        <w:t>Cuadro 41</w:t>
      </w:r>
      <w:r w:rsidR="00B1226B" w:rsidRPr="002C1A11">
        <w:t xml:space="preserve">. </w:t>
      </w:r>
      <w:r w:rsidR="00B1226B" w:rsidRPr="007E2EFB">
        <w:rPr>
          <w:b w:val="0"/>
        </w:rPr>
        <w:t>Servicios de seguridad civil disponibles.</w:t>
      </w:r>
      <w:bookmarkEnd w:id="126"/>
      <w:bookmarkEnd w:id="127"/>
    </w:p>
    <w:p w:rsidR="00915587" w:rsidRPr="007E2EFB" w:rsidRDefault="00915587" w:rsidP="00B1226B">
      <w:pPr>
        <w:spacing w:after="0" w:line="240" w:lineRule="auto"/>
        <w:jc w:val="both"/>
        <w:rPr>
          <w:rFonts w:ascii="Arial" w:hAnsi="Arial" w:cs="Arial"/>
          <w:sz w:val="20"/>
          <w:szCs w:val="20"/>
        </w:rPr>
      </w:pPr>
    </w:p>
    <w:p w:rsidR="00B1226B" w:rsidRPr="002C1A11" w:rsidRDefault="00B1226B" w:rsidP="00B1226B">
      <w:pPr>
        <w:spacing w:after="0" w:line="240" w:lineRule="auto"/>
        <w:jc w:val="both"/>
        <w:rPr>
          <w:rFonts w:ascii="Arial" w:hAnsi="Arial" w:cs="Arial"/>
          <w:sz w:val="20"/>
          <w:szCs w:val="20"/>
        </w:rPr>
      </w:pPr>
    </w:p>
    <w:tbl>
      <w:tblPr>
        <w:tblW w:w="0" w:type="auto"/>
        <w:tblInd w:w="60" w:type="dxa"/>
        <w:tblCellMar>
          <w:left w:w="70" w:type="dxa"/>
          <w:right w:w="70" w:type="dxa"/>
        </w:tblCellMar>
        <w:tblLook w:val="04A0"/>
      </w:tblPr>
      <w:tblGrid>
        <w:gridCol w:w="1489"/>
        <w:gridCol w:w="1387"/>
        <w:gridCol w:w="1356"/>
        <w:gridCol w:w="1094"/>
        <w:gridCol w:w="1439"/>
        <w:gridCol w:w="1031"/>
        <w:gridCol w:w="1122"/>
      </w:tblGrid>
      <w:tr w:rsidR="003D0E38" w:rsidRPr="003D0E38" w:rsidTr="00D10279">
        <w:trPr>
          <w:trHeight w:val="1305"/>
        </w:trPr>
        <w:tc>
          <w:tcPr>
            <w:tcW w:w="0" w:type="auto"/>
            <w:tcBorders>
              <w:top w:val="single" w:sz="8" w:space="0" w:color="auto"/>
              <w:left w:val="single" w:sz="8" w:space="0" w:color="auto"/>
              <w:bottom w:val="single" w:sz="8" w:space="0" w:color="auto"/>
              <w:right w:val="single" w:sz="8" w:space="0" w:color="auto"/>
            </w:tcBorders>
            <w:shd w:val="clear" w:color="auto" w:fill="FFFF66"/>
            <w:vAlign w:val="center"/>
            <w:hideMark/>
          </w:tcPr>
          <w:p w:rsidR="003D0E38" w:rsidRPr="0036636E" w:rsidRDefault="003D0E38" w:rsidP="008F1C39">
            <w:pPr>
              <w:spacing w:after="0" w:line="240" w:lineRule="auto"/>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Comunidad</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Unidad de policía comunitaria</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Brigada de seguridad comunal/ barrial</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Junta anti-cuatreros</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Brigada de atención de emergencia</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Bomberos</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Seguridad privada</w:t>
            </w:r>
          </w:p>
        </w:tc>
      </w:tr>
      <w:tr w:rsidR="003D0E38" w:rsidRPr="003D0E38" w:rsidTr="00DE6D39">
        <w:trPr>
          <w:trHeight w:val="660"/>
        </w:trPr>
        <w:tc>
          <w:tcPr>
            <w:tcW w:w="0" w:type="auto"/>
            <w:tcBorders>
              <w:top w:val="nil"/>
              <w:left w:val="single" w:sz="8" w:space="0" w:color="auto"/>
              <w:bottom w:val="nil"/>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510"/>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COCHAPAMBA</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42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SAN MARTÌN</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5"/>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405"/>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ZUNAG</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48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ILTUS</w:t>
            </w:r>
          </w:p>
        </w:tc>
        <w:tc>
          <w:tcPr>
            <w:tcW w:w="0" w:type="auto"/>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lang w:val="es-ES" w:eastAsia="es-ES"/>
              </w:rPr>
            </w:pPr>
            <w:r w:rsidRPr="003D0E38">
              <w:rPr>
                <w:rFonts w:ascii="Calibri" w:eastAsia="Times New Roman" w:hAnsi="Calibri" w:cs="Calibri"/>
                <w:color w:val="000000"/>
                <w:lang w:val="es-ES" w:eastAsia="es-ES"/>
              </w:rPr>
              <w:t> </w:t>
            </w:r>
          </w:p>
        </w:tc>
        <w:tc>
          <w:tcPr>
            <w:tcW w:w="0" w:type="auto"/>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lang w:val="es-ES" w:eastAsia="es-ES"/>
              </w:rPr>
            </w:pPr>
            <w:r w:rsidRPr="003D0E38">
              <w:rPr>
                <w:rFonts w:ascii="Calibri" w:eastAsia="Times New Roman" w:hAnsi="Calibri" w:cs="Calibri"/>
                <w:color w:val="000000"/>
                <w:lang w:val="es-ES" w:eastAsia="es-ES"/>
              </w:rPr>
              <w:t> </w:t>
            </w:r>
          </w:p>
        </w:tc>
        <w:tc>
          <w:tcPr>
            <w:tcW w:w="0" w:type="auto"/>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lang w:val="es-ES" w:eastAsia="es-ES"/>
              </w:rPr>
            </w:pPr>
            <w:r w:rsidRPr="003D0E38">
              <w:rPr>
                <w:rFonts w:ascii="Calibri" w:eastAsia="Times New Roman" w:hAnsi="Calibri" w:cs="Calibri"/>
                <w:color w:val="000000"/>
                <w:lang w:val="es-ES" w:eastAsia="es-ES"/>
              </w:rPr>
              <w:t> </w:t>
            </w:r>
          </w:p>
        </w:tc>
        <w:tc>
          <w:tcPr>
            <w:tcW w:w="0" w:type="auto"/>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lang w:val="es-ES" w:eastAsia="es-ES"/>
              </w:rPr>
            </w:pPr>
            <w:r w:rsidRPr="003D0E38">
              <w:rPr>
                <w:rFonts w:ascii="Calibri" w:eastAsia="Times New Roman" w:hAnsi="Calibri" w:cs="Calibri"/>
                <w:color w:val="000000"/>
                <w:lang w:val="es-ES" w:eastAsia="es-ES"/>
              </w:rPr>
              <w:t> </w:t>
            </w:r>
          </w:p>
        </w:tc>
        <w:tc>
          <w:tcPr>
            <w:tcW w:w="0" w:type="auto"/>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lang w:val="es-ES" w:eastAsia="es-ES"/>
              </w:rPr>
            </w:pPr>
            <w:r w:rsidRPr="003D0E38">
              <w:rPr>
                <w:rFonts w:ascii="Calibri" w:eastAsia="Times New Roman" w:hAnsi="Calibri" w:cs="Calibri"/>
                <w:color w:val="000000"/>
                <w:lang w:val="es-ES" w:eastAsia="es-ES"/>
              </w:rPr>
              <w:t> </w:t>
            </w:r>
          </w:p>
        </w:tc>
        <w:tc>
          <w:tcPr>
            <w:tcW w:w="0" w:type="auto"/>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lang w:val="es-ES" w:eastAsia="es-ES"/>
              </w:rPr>
            </w:pPr>
            <w:r w:rsidRPr="003D0E38">
              <w:rPr>
                <w:rFonts w:ascii="Calibri" w:eastAsia="Times New Roman" w:hAnsi="Calibri" w:cs="Calibri"/>
                <w:color w:val="000000"/>
                <w:lang w:val="es-ES" w:eastAsia="es-ES"/>
              </w:rPr>
              <w:t> </w:t>
            </w:r>
          </w:p>
        </w:tc>
      </w:tr>
    </w:tbl>
    <w:p w:rsidR="003D0E38" w:rsidRDefault="003D0E38" w:rsidP="003D0E38">
      <w:pPr>
        <w:spacing w:after="0" w:line="240" w:lineRule="auto"/>
        <w:jc w:val="both"/>
        <w:rPr>
          <w:rFonts w:ascii="Arial" w:eastAsia="Times New Roman" w:hAnsi="Arial" w:cs="Arial"/>
          <w:b/>
          <w:bCs/>
          <w:color w:val="000000"/>
          <w:sz w:val="20"/>
          <w:szCs w:val="20"/>
          <w:lang w:val="es-ES" w:eastAsia="es-ES"/>
        </w:rPr>
      </w:pPr>
    </w:p>
    <w:p w:rsidR="00B1226B" w:rsidRPr="002C1A11" w:rsidRDefault="00B1226B" w:rsidP="00B1226B">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 Mesa de trabajo socio-cultural</w:t>
      </w:r>
      <w:r w:rsidR="00915587">
        <w:rPr>
          <w:rFonts w:ascii="Arial" w:hAnsi="Arial" w:cs="Arial"/>
          <w:sz w:val="20"/>
          <w:szCs w:val="20"/>
        </w:rPr>
        <w:t>.</w:t>
      </w:r>
    </w:p>
    <w:p w:rsidR="00B1226B" w:rsidRDefault="00B1226B" w:rsidP="00B1226B">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del Gobierno Parroquial de </w:t>
      </w:r>
      <w:r w:rsidR="004A7D1C">
        <w:rPr>
          <w:rFonts w:ascii="Arial" w:hAnsi="Arial" w:cs="Arial"/>
          <w:sz w:val="20"/>
          <w:szCs w:val="20"/>
        </w:rPr>
        <w:t>Gonzol</w:t>
      </w:r>
      <w:r w:rsidRPr="002C1A11">
        <w:rPr>
          <w:rFonts w:ascii="Arial" w:hAnsi="Arial" w:cs="Arial"/>
          <w:sz w:val="20"/>
          <w:szCs w:val="20"/>
        </w:rPr>
        <w:t>.</w:t>
      </w:r>
    </w:p>
    <w:p w:rsidR="004D3839" w:rsidRDefault="004D3839" w:rsidP="004D3839">
      <w:pPr>
        <w:spacing w:after="0" w:line="240" w:lineRule="auto"/>
        <w:jc w:val="both"/>
        <w:rPr>
          <w:rFonts w:ascii="Arial" w:hAnsi="Arial" w:cs="Arial"/>
          <w:sz w:val="20"/>
          <w:szCs w:val="20"/>
        </w:rPr>
      </w:pPr>
    </w:p>
    <w:p w:rsidR="006C4B2D" w:rsidRDefault="007152DC" w:rsidP="004D3839">
      <w:pPr>
        <w:spacing w:after="0" w:line="240" w:lineRule="auto"/>
        <w:jc w:val="both"/>
        <w:rPr>
          <w:rFonts w:ascii="Arial" w:hAnsi="Arial" w:cs="Arial"/>
          <w:sz w:val="20"/>
          <w:szCs w:val="20"/>
        </w:rPr>
      </w:pPr>
      <w:r>
        <w:rPr>
          <w:rFonts w:ascii="Arial" w:hAnsi="Arial" w:cs="Arial"/>
          <w:sz w:val="20"/>
          <w:szCs w:val="20"/>
        </w:rPr>
        <w:t>De acuerdo al cuadro,</w:t>
      </w:r>
      <w:r w:rsidR="004D3839">
        <w:rPr>
          <w:rFonts w:ascii="Arial" w:hAnsi="Arial" w:cs="Arial"/>
          <w:sz w:val="20"/>
          <w:szCs w:val="20"/>
        </w:rPr>
        <w:t xml:space="preserve"> </w:t>
      </w:r>
      <w:r>
        <w:rPr>
          <w:rFonts w:ascii="Arial" w:hAnsi="Arial" w:cs="Arial"/>
          <w:sz w:val="20"/>
          <w:szCs w:val="20"/>
        </w:rPr>
        <w:t xml:space="preserve">San Martín es </w:t>
      </w:r>
      <w:r w:rsidR="006C4B2D">
        <w:rPr>
          <w:rFonts w:ascii="Arial" w:hAnsi="Arial" w:cs="Arial"/>
          <w:sz w:val="20"/>
          <w:szCs w:val="20"/>
        </w:rPr>
        <w:t>l</w:t>
      </w:r>
      <w:r>
        <w:rPr>
          <w:rFonts w:ascii="Arial" w:hAnsi="Arial" w:cs="Arial"/>
          <w:sz w:val="20"/>
          <w:szCs w:val="20"/>
        </w:rPr>
        <w:t>a única comunidad que cuenta con</w:t>
      </w:r>
      <w:r w:rsidR="006C4B2D">
        <w:rPr>
          <w:rFonts w:ascii="Arial" w:hAnsi="Arial" w:cs="Arial"/>
          <w:sz w:val="20"/>
          <w:szCs w:val="20"/>
        </w:rPr>
        <w:t xml:space="preserve"> una Brigada de atención de emergencia</w:t>
      </w:r>
      <w:r w:rsidR="000928A2">
        <w:rPr>
          <w:rFonts w:ascii="Arial" w:hAnsi="Arial" w:cs="Arial"/>
          <w:sz w:val="20"/>
          <w:szCs w:val="20"/>
        </w:rPr>
        <w:t>.</w:t>
      </w:r>
    </w:p>
    <w:p w:rsidR="004D3839" w:rsidRPr="002C1A11" w:rsidRDefault="004D3839" w:rsidP="004D3839">
      <w:pPr>
        <w:spacing w:after="0" w:line="240" w:lineRule="auto"/>
        <w:jc w:val="both"/>
        <w:rPr>
          <w:rFonts w:ascii="Arial" w:hAnsi="Arial" w:cs="Arial"/>
          <w:sz w:val="20"/>
          <w:szCs w:val="20"/>
        </w:rPr>
      </w:pPr>
    </w:p>
    <w:p w:rsidR="004D3839" w:rsidRPr="007E2EFB" w:rsidRDefault="00CF4757" w:rsidP="007E2EFB">
      <w:pPr>
        <w:pStyle w:val="CUADROSPDOT"/>
        <w:rPr>
          <w:b w:val="0"/>
        </w:rPr>
      </w:pPr>
      <w:bookmarkStart w:id="128" w:name="_Toc300835849"/>
      <w:bookmarkStart w:id="129" w:name="_Toc315707939"/>
      <w:r>
        <w:t>Cuadro 42</w:t>
      </w:r>
      <w:r w:rsidR="004D3839" w:rsidRPr="002C1A11">
        <w:t xml:space="preserve">. </w:t>
      </w:r>
      <w:r w:rsidR="004D3839" w:rsidRPr="007E2EFB">
        <w:rPr>
          <w:b w:val="0"/>
        </w:rPr>
        <w:t>Disponibilidad de espacios de encuentro y recreación.</w:t>
      </w:r>
      <w:bookmarkEnd w:id="128"/>
      <w:bookmarkEnd w:id="129"/>
    </w:p>
    <w:p w:rsidR="003D0E38" w:rsidRPr="007E2EFB" w:rsidRDefault="003D0E38" w:rsidP="003D0E38">
      <w:pPr>
        <w:spacing w:after="0" w:line="240" w:lineRule="auto"/>
        <w:jc w:val="both"/>
        <w:rPr>
          <w:rFonts w:ascii="Arial" w:eastAsia="Times New Roman" w:hAnsi="Arial" w:cs="Arial"/>
          <w:bCs/>
          <w:color w:val="000000"/>
          <w:sz w:val="20"/>
          <w:szCs w:val="20"/>
          <w:lang w:eastAsia="es-ES"/>
        </w:rPr>
      </w:pPr>
    </w:p>
    <w:p w:rsidR="00B1226B" w:rsidRDefault="00B1226B" w:rsidP="003D0E38">
      <w:pPr>
        <w:spacing w:after="0" w:line="240" w:lineRule="auto"/>
        <w:jc w:val="both"/>
        <w:rPr>
          <w:rFonts w:ascii="Arial" w:eastAsia="Times New Roman" w:hAnsi="Arial" w:cs="Arial"/>
          <w:b/>
          <w:bCs/>
          <w:color w:val="000000"/>
          <w:sz w:val="20"/>
          <w:szCs w:val="20"/>
          <w:lang w:val="es-ES" w:eastAsia="es-ES"/>
        </w:rPr>
      </w:pPr>
    </w:p>
    <w:tbl>
      <w:tblPr>
        <w:tblW w:w="0" w:type="auto"/>
        <w:tblInd w:w="60" w:type="dxa"/>
        <w:tblCellMar>
          <w:left w:w="70" w:type="dxa"/>
          <w:right w:w="70" w:type="dxa"/>
        </w:tblCellMar>
        <w:tblLook w:val="04A0"/>
      </w:tblPr>
      <w:tblGrid>
        <w:gridCol w:w="2148"/>
        <w:gridCol w:w="911"/>
        <w:gridCol w:w="1825"/>
        <w:gridCol w:w="791"/>
        <w:gridCol w:w="701"/>
        <w:gridCol w:w="1941"/>
        <w:gridCol w:w="601"/>
      </w:tblGrid>
      <w:tr w:rsidR="003D0E38" w:rsidRPr="003D0E38" w:rsidTr="00D10279">
        <w:trPr>
          <w:trHeight w:val="825"/>
        </w:trPr>
        <w:tc>
          <w:tcPr>
            <w:tcW w:w="0" w:type="auto"/>
            <w:tcBorders>
              <w:top w:val="single" w:sz="8" w:space="0" w:color="auto"/>
              <w:left w:val="single" w:sz="8" w:space="0" w:color="auto"/>
              <w:bottom w:val="single" w:sz="8" w:space="0" w:color="auto"/>
              <w:right w:val="single" w:sz="8" w:space="0" w:color="auto"/>
            </w:tcBorders>
            <w:shd w:val="clear" w:color="auto" w:fill="FFFF66"/>
            <w:vAlign w:val="center"/>
            <w:hideMark/>
          </w:tcPr>
          <w:p w:rsidR="003D0E38" w:rsidRPr="0036636E" w:rsidRDefault="003D0E38" w:rsidP="008F1C39">
            <w:pPr>
              <w:spacing w:after="0" w:line="240" w:lineRule="auto"/>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Comunidad</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Comunal</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Canchas deportivas</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Coliseo</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Iglesia</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Parque de recreación</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6636E" w:rsidRDefault="003D0E38" w:rsidP="003D0E38">
            <w:pPr>
              <w:spacing w:after="0" w:line="240" w:lineRule="auto"/>
              <w:jc w:val="center"/>
              <w:rPr>
                <w:rFonts w:ascii="Arial" w:eastAsia="Times New Roman" w:hAnsi="Arial" w:cs="Arial"/>
                <w:b/>
                <w:bCs/>
                <w:sz w:val="18"/>
                <w:szCs w:val="18"/>
                <w:lang w:val="es-ES" w:eastAsia="es-ES"/>
              </w:rPr>
            </w:pPr>
            <w:r w:rsidRPr="0036636E">
              <w:rPr>
                <w:rFonts w:ascii="Arial" w:eastAsia="Times New Roman" w:hAnsi="Arial" w:cs="Arial"/>
                <w:b/>
                <w:bCs/>
                <w:sz w:val="18"/>
                <w:szCs w:val="18"/>
                <w:lang w:val="es-ES" w:eastAsia="es-ES"/>
              </w:rPr>
              <w:t>Plaza</w:t>
            </w:r>
          </w:p>
        </w:tc>
      </w:tr>
      <w:tr w:rsidR="003D0E38" w:rsidRPr="003D0E38" w:rsidTr="00DE6D39">
        <w:trPr>
          <w:trHeight w:val="750"/>
        </w:trPr>
        <w:tc>
          <w:tcPr>
            <w:tcW w:w="0" w:type="auto"/>
            <w:tcBorders>
              <w:top w:val="nil"/>
              <w:left w:val="single" w:sz="8" w:space="0" w:color="auto"/>
              <w:bottom w:val="nil"/>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4"/>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4"/>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4"/>
              </w:numPr>
              <w:spacing w:after="0" w:line="240" w:lineRule="auto"/>
              <w:jc w:val="center"/>
              <w:rPr>
                <w:rFonts w:ascii="Arial" w:eastAsia="Times New Roman" w:hAnsi="Arial" w:cs="Arial"/>
                <w:sz w:val="20"/>
                <w:szCs w:val="20"/>
                <w:lang w:val="es-ES" w:eastAsia="es-ES"/>
              </w:rPr>
            </w:pPr>
          </w:p>
        </w:tc>
      </w:tr>
      <w:tr w:rsidR="003D0E38" w:rsidRPr="003D0E38" w:rsidTr="00DE6D39">
        <w:trPr>
          <w:trHeight w:val="510"/>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COCHAPAMBA</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3"/>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465"/>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SAN MARTÌN</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2"/>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2"/>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375"/>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ZUNAG</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2"/>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2"/>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2"/>
              </w:numPr>
              <w:spacing w:after="0" w:line="240" w:lineRule="auto"/>
              <w:jc w:val="center"/>
              <w:rPr>
                <w:rFonts w:ascii="Arial" w:eastAsia="Times New Roman" w:hAnsi="Arial" w:cs="Arial"/>
                <w:sz w:val="20"/>
                <w:szCs w:val="20"/>
                <w:lang w:val="es-ES" w:eastAsia="es-ES"/>
              </w:rPr>
            </w:pPr>
          </w:p>
        </w:tc>
      </w:tr>
      <w:tr w:rsidR="003D0E38" w:rsidRPr="003D0E38" w:rsidTr="00DE6D39">
        <w:trPr>
          <w:trHeight w:val="48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ILTUS</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2"/>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2"/>
              </w:numPr>
              <w:spacing w:after="0" w:line="240" w:lineRule="auto"/>
              <w:jc w:val="center"/>
              <w:rPr>
                <w:rFonts w:ascii="Arial" w:eastAsia="Times New Roman" w:hAnsi="Arial" w:cs="Arial"/>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3D0E38" w:rsidRPr="0036636E" w:rsidRDefault="003D0E38" w:rsidP="004B3D42">
            <w:pPr>
              <w:pStyle w:val="Prrafodelista"/>
              <w:numPr>
                <w:ilvl w:val="0"/>
                <w:numId w:val="142"/>
              </w:numPr>
              <w:spacing w:after="0" w:line="240" w:lineRule="auto"/>
              <w:jc w:val="center"/>
              <w:rPr>
                <w:rFonts w:ascii="Arial" w:eastAsia="Times New Roman" w:hAnsi="Arial" w:cs="Arial"/>
                <w:sz w:val="20"/>
                <w:szCs w:val="20"/>
                <w:lang w:val="es-ES" w:eastAsia="es-ES"/>
              </w:rPr>
            </w:pPr>
          </w:p>
        </w:tc>
      </w:tr>
    </w:tbl>
    <w:p w:rsidR="004D3839" w:rsidRDefault="004D3839" w:rsidP="004D3839">
      <w:pPr>
        <w:spacing w:after="0" w:line="240" w:lineRule="auto"/>
        <w:jc w:val="both"/>
        <w:rPr>
          <w:rFonts w:ascii="Arial" w:hAnsi="Arial" w:cs="Arial"/>
          <w:b/>
          <w:sz w:val="20"/>
          <w:szCs w:val="20"/>
        </w:rPr>
      </w:pPr>
    </w:p>
    <w:p w:rsidR="004D3839" w:rsidRPr="002C1A11" w:rsidRDefault="004D3839" w:rsidP="004D3839">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 Mesa de trabajo socio-cultural</w:t>
      </w:r>
      <w:r w:rsidR="00915587">
        <w:rPr>
          <w:rFonts w:ascii="Arial" w:hAnsi="Arial" w:cs="Arial"/>
          <w:sz w:val="20"/>
          <w:szCs w:val="20"/>
        </w:rPr>
        <w:t>.</w:t>
      </w:r>
    </w:p>
    <w:p w:rsidR="004D3839" w:rsidRDefault="004D3839" w:rsidP="004D3839">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del Gobierno Parroquial de </w:t>
      </w:r>
      <w:r w:rsidR="004A7D1C">
        <w:rPr>
          <w:rFonts w:ascii="Arial" w:hAnsi="Arial" w:cs="Arial"/>
          <w:sz w:val="20"/>
          <w:szCs w:val="20"/>
        </w:rPr>
        <w:t>Gonzol</w:t>
      </w:r>
      <w:r w:rsidRPr="002C1A11">
        <w:rPr>
          <w:rFonts w:ascii="Arial" w:hAnsi="Arial" w:cs="Arial"/>
          <w:sz w:val="20"/>
          <w:szCs w:val="20"/>
        </w:rPr>
        <w:t>.</w:t>
      </w:r>
    </w:p>
    <w:p w:rsidR="00D712FA" w:rsidRDefault="00D712FA" w:rsidP="004D3839">
      <w:pPr>
        <w:spacing w:after="0" w:line="240" w:lineRule="auto"/>
        <w:jc w:val="both"/>
        <w:rPr>
          <w:rFonts w:ascii="Arial" w:hAnsi="Arial" w:cs="Arial"/>
          <w:sz w:val="20"/>
          <w:szCs w:val="20"/>
        </w:rPr>
      </w:pPr>
    </w:p>
    <w:p w:rsidR="00D712FA" w:rsidRDefault="00D712FA" w:rsidP="004D3839">
      <w:pPr>
        <w:spacing w:after="0" w:line="240" w:lineRule="auto"/>
        <w:jc w:val="both"/>
        <w:rPr>
          <w:rFonts w:ascii="Arial" w:hAnsi="Arial" w:cs="Arial"/>
          <w:sz w:val="20"/>
          <w:szCs w:val="20"/>
        </w:rPr>
      </w:pPr>
    </w:p>
    <w:p w:rsidR="004D3839" w:rsidRDefault="004D3839" w:rsidP="004D3839">
      <w:pPr>
        <w:spacing w:after="0" w:line="240" w:lineRule="auto"/>
        <w:jc w:val="both"/>
        <w:rPr>
          <w:rFonts w:ascii="Arial" w:hAnsi="Arial" w:cs="Arial"/>
          <w:sz w:val="20"/>
          <w:szCs w:val="20"/>
        </w:rPr>
      </w:pPr>
      <w:bookmarkStart w:id="130" w:name="_Toc300835850"/>
    </w:p>
    <w:p w:rsidR="000928A2" w:rsidRDefault="000928A2" w:rsidP="004D3839">
      <w:pPr>
        <w:spacing w:after="0" w:line="240" w:lineRule="auto"/>
        <w:jc w:val="both"/>
        <w:rPr>
          <w:rFonts w:ascii="Arial" w:hAnsi="Arial" w:cs="Arial"/>
          <w:sz w:val="20"/>
          <w:szCs w:val="20"/>
        </w:rPr>
      </w:pPr>
      <w:r>
        <w:rPr>
          <w:rFonts w:ascii="Arial" w:hAnsi="Arial" w:cs="Arial"/>
          <w:sz w:val="20"/>
          <w:szCs w:val="20"/>
        </w:rPr>
        <w:t xml:space="preserve">En cuanto a la disponibilidad de espacios de encuentro y recreación la comunidad de Cochapamba no dispone de canchas deportivas y plaza, los cinco asentamientos no disponen </w:t>
      </w:r>
      <w:r w:rsidR="00D712FA">
        <w:rPr>
          <w:rFonts w:ascii="Arial" w:hAnsi="Arial" w:cs="Arial"/>
          <w:sz w:val="20"/>
          <w:szCs w:val="20"/>
        </w:rPr>
        <w:t>de coliseo y parque de recreación, como también la comunidad de San Martin no dispone de plaza, mientras que todas las comunidades disponen de iglesia.</w:t>
      </w:r>
      <w:r>
        <w:rPr>
          <w:rFonts w:ascii="Arial" w:hAnsi="Arial" w:cs="Arial"/>
          <w:sz w:val="20"/>
          <w:szCs w:val="20"/>
        </w:rPr>
        <w:t xml:space="preserve"> </w:t>
      </w:r>
    </w:p>
    <w:p w:rsidR="003D0E38" w:rsidRDefault="009B4922" w:rsidP="0025530F">
      <w:pPr>
        <w:pStyle w:val="CUADROSPDOT"/>
        <w:rPr>
          <w:b w:val="0"/>
        </w:rPr>
      </w:pPr>
      <w:bookmarkStart w:id="131" w:name="_Toc315707940"/>
      <w:r>
        <w:lastRenderedPageBreak/>
        <w:t>Cuadro 43</w:t>
      </w:r>
      <w:r w:rsidR="004D3839" w:rsidRPr="002C1A11">
        <w:t xml:space="preserve">. </w:t>
      </w:r>
      <w:r w:rsidR="004D3839" w:rsidRPr="007E2EFB">
        <w:rPr>
          <w:b w:val="0"/>
        </w:rPr>
        <w:t>Distribución espacial de la población en los asentamientos humanos.</w:t>
      </w:r>
      <w:bookmarkEnd w:id="130"/>
      <w:bookmarkEnd w:id="131"/>
    </w:p>
    <w:p w:rsidR="0025530F" w:rsidRPr="007E2EFB" w:rsidRDefault="0025530F" w:rsidP="0025530F">
      <w:pPr>
        <w:pStyle w:val="CUADROSPDOT"/>
        <w:rPr>
          <w:b w:val="0"/>
        </w:rPr>
      </w:pPr>
    </w:p>
    <w:tbl>
      <w:tblPr>
        <w:tblW w:w="0" w:type="auto"/>
        <w:tblInd w:w="60" w:type="dxa"/>
        <w:tblCellMar>
          <w:left w:w="70" w:type="dxa"/>
          <w:right w:w="70" w:type="dxa"/>
        </w:tblCellMar>
        <w:tblLook w:val="04A0"/>
      </w:tblPr>
      <w:tblGrid>
        <w:gridCol w:w="2175"/>
        <w:gridCol w:w="3086"/>
      </w:tblGrid>
      <w:tr w:rsidR="003D0E38" w:rsidRPr="003D0E38" w:rsidTr="00D10279">
        <w:trPr>
          <w:trHeight w:val="900"/>
        </w:trPr>
        <w:tc>
          <w:tcPr>
            <w:tcW w:w="0" w:type="auto"/>
            <w:tcBorders>
              <w:top w:val="single" w:sz="8" w:space="0" w:color="auto"/>
              <w:left w:val="single" w:sz="8" w:space="0" w:color="auto"/>
              <w:bottom w:val="single" w:sz="8" w:space="0" w:color="auto"/>
              <w:right w:val="single" w:sz="8" w:space="0" w:color="auto"/>
            </w:tcBorders>
            <w:shd w:val="clear" w:color="auto" w:fill="FFFF66"/>
            <w:vAlign w:val="center"/>
            <w:hideMark/>
          </w:tcPr>
          <w:p w:rsidR="003D0E38" w:rsidRPr="003D0E38" w:rsidRDefault="003D0E38" w:rsidP="00340585">
            <w:pPr>
              <w:spacing w:after="0" w:line="240" w:lineRule="auto"/>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Comunidad</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3D0E38" w:rsidRPr="003D0E38" w:rsidRDefault="003D0E38" w:rsidP="003D0E38">
            <w:pPr>
              <w:spacing w:after="0" w:line="240" w:lineRule="auto"/>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Forma de distribución espacial</w:t>
            </w:r>
          </w:p>
        </w:tc>
      </w:tr>
      <w:tr w:rsidR="003D0E38" w:rsidRPr="003D0E38" w:rsidTr="00DE6D39">
        <w:trPr>
          <w:trHeight w:val="780"/>
        </w:trPr>
        <w:tc>
          <w:tcPr>
            <w:tcW w:w="0" w:type="auto"/>
            <w:tcBorders>
              <w:top w:val="nil"/>
              <w:left w:val="single" w:sz="8" w:space="0" w:color="auto"/>
              <w:bottom w:val="nil"/>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2</w:t>
            </w:r>
          </w:p>
        </w:tc>
      </w:tr>
      <w:tr w:rsidR="003D0E38" w:rsidRPr="003D0E38" w:rsidTr="00DE6D39">
        <w:trPr>
          <w:trHeight w:val="675"/>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COCHAPAMBA</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2</w:t>
            </w:r>
          </w:p>
        </w:tc>
      </w:tr>
      <w:tr w:rsidR="003D0E38" w:rsidRPr="003D0E38" w:rsidTr="00DE6D39">
        <w:trPr>
          <w:trHeight w:val="45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SAN MARTÌN</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2</w:t>
            </w:r>
          </w:p>
        </w:tc>
      </w:tr>
      <w:tr w:rsidR="003D0E38" w:rsidRPr="003D0E38" w:rsidTr="00DE6D39">
        <w:trPr>
          <w:trHeight w:val="51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ZUNAG</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2</w:t>
            </w:r>
          </w:p>
        </w:tc>
      </w:tr>
      <w:tr w:rsidR="003D0E38" w:rsidRPr="003D0E38" w:rsidTr="00DE6D39">
        <w:trPr>
          <w:trHeight w:val="465"/>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ILTUS</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2</w:t>
            </w:r>
          </w:p>
        </w:tc>
      </w:tr>
    </w:tbl>
    <w:p w:rsidR="004D3839" w:rsidRDefault="004D3839" w:rsidP="004D3839">
      <w:pPr>
        <w:spacing w:after="0" w:line="240" w:lineRule="auto"/>
        <w:jc w:val="both"/>
        <w:rPr>
          <w:rFonts w:ascii="Arial" w:hAnsi="Arial" w:cs="Arial"/>
          <w:b/>
          <w:sz w:val="20"/>
          <w:szCs w:val="20"/>
        </w:rPr>
      </w:pPr>
    </w:p>
    <w:p w:rsidR="004D3839" w:rsidRPr="002C1A11" w:rsidRDefault="004D3839" w:rsidP="004D3839">
      <w:pPr>
        <w:spacing w:after="0" w:line="240" w:lineRule="auto"/>
        <w:jc w:val="both"/>
        <w:rPr>
          <w:rFonts w:ascii="Arial" w:hAnsi="Arial" w:cs="Arial"/>
          <w:sz w:val="20"/>
          <w:szCs w:val="20"/>
        </w:rPr>
      </w:pPr>
      <w:r w:rsidRPr="002C1A11">
        <w:rPr>
          <w:rFonts w:ascii="Arial" w:hAnsi="Arial" w:cs="Arial"/>
          <w:b/>
          <w:sz w:val="20"/>
          <w:szCs w:val="20"/>
        </w:rPr>
        <w:t>Fuente:</w:t>
      </w:r>
      <w:r w:rsidRPr="002C1A11">
        <w:rPr>
          <w:rFonts w:ascii="Arial" w:hAnsi="Arial" w:cs="Arial"/>
          <w:sz w:val="20"/>
          <w:szCs w:val="20"/>
        </w:rPr>
        <w:t xml:space="preserve"> Taller comunal/ Mesa de trabajo socio-cultural</w:t>
      </w:r>
      <w:r w:rsidR="00915587">
        <w:rPr>
          <w:rFonts w:ascii="Arial" w:hAnsi="Arial" w:cs="Arial"/>
          <w:sz w:val="20"/>
          <w:szCs w:val="20"/>
        </w:rPr>
        <w:t>.</w:t>
      </w:r>
    </w:p>
    <w:p w:rsidR="004D3839" w:rsidRPr="002C1A11" w:rsidRDefault="004D3839" w:rsidP="004D3839">
      <w:pPr>
        <w:spacing w:after="0" w:line="240" w:lineRule="auto"/>
        <w:jc w:val="both"/>
        <w:rPr>
          <w:rFonts w:ascii="Arial" w:hAnsi="Arial" w:cs="Arial"/>
          <w:sz w:val="20"/>
          <w:szCs w:val="20"/>
        </w:rPr>
      </w:pPr>
      <w:r w:rsidRPr="002C1A11">
        <w:rPr>
          <w:rFonts w:ascii="Arial" w:hAnsi="Arial" w:cs="Arial"/>
          <w:b/>
          <w:sz w:val="20"/>
          <w:szCs w:val="20"/>
        </w:rPr>
        <w:t>Elaborado por:</w:t>
      </w:r>
      <w:r w:rsidRPr="002C1A11">
        <w:rPr>
          <w:rFonts w:ascii="Arial" w:hAnsi="Arial" w:cs="Arial"/>
          <w:sz w:val="20"/>
          <w:szCs w:val="20"/>
        </w:rPr>
        <w:t xml:space="preserve"> Equipo técnico del Gobierno Parroquial de </w:t>
      </w:r>
      <w:r w:rsidR="004A7D1C">
        <w:rPr>
          <w:rFonts w:ascii="Arial" w:hAnsi="Arial" w:cs="Arial"/>
          <w:sz w:val="20"/>
          <w:szCs w:val="20"/>
        </w:rPr>
        <w:t>Gonzol</w:t>
      </w:r>
      <w:r w:rsidRPr="002C1A11">
        <w:rPr>
          <w:rFonts w:ascii="Arial" w:hAnsi="Arial" w:cs="Arial"/>
          <w:sz w:val="20"/>
          <w:szCs w:val="20"/>
        </w:rPr>
        <w:t>.</w:t>
      </w:r>
    </w:p>
    <w:p w:rsidR="004D3839" w:rsidRPr="002C1A11" w:rsidRDefault="004D3839" w:rsidP="004D3839">
      <w:pPr>
        <w:spacing w:after="0" w:line="240" w:lineRule="auto"/>
        <w:jc w:val="both"/>
        <w:rPr>
          <w:rFonts w:ascii="Arial" w:hAnsi="Arial" w:cs="Arial"/>
          <w:sz w:val="20"/>
          <w:szCs w:val="20"/>
        </w:rPr>
      </w:pPr>
    </w:p>
    <w:p w:rsidR="004D3839" w:rsidRPr="002C1A11" w:rsidRDefault="004D3839" w:rsidP="004D3839">
      <w:pPr>
        <w:spacing w:after="0" w:line="240" w:lineRule="auto"/>
        <w:jc w:val="both"/>
        <w:rPr>
          <w:rFonts w:ascii="Arial" w:hAnsi="Arial" w:cs="Arial"/>
          <w:sz w:val="20"/>
          <w:szCs w:val="20"/>
        </w:rPr>
      </w:pPr>
      <w:r w:rsidRPr="002C1A11">
        <w:rPr>
          <w:rFonts w:ascii="Arial" w:hAnsi="Arial" w:cs="Arial"/>
          <w:sz w:val="20"/>
          <w:szCs w:val="20"/>
        </w:rPr>
        <w:t>(1) Distribución poblacional concéntrica</w:t>
      </w:r>
      <w:r w:rsidR="00915587">
        <w:rPr>
          <w:rFonts w:ascii="Arial" w:hAnsi="Arial" w:cs="Arial"/>
          <w:sz w:val="20"/>
          <w:szCs w:val="20"/>
        </w:rPr>
        <w:t>.</w:t>
      </w:r>
    </w:p>
    <w:p w:rsidR="00D712FA" w:rsidRDefault="004D3839" w:rsidP="004D3839">
      <w:pPr>
        <w:spacing w:after="0" w:line="240" w:lineRule="auto"/>
        <w:jc w:val="both"/>
        <w:rPr>
          <w:rFonts w:ascii="Arial" w:hAnsi="Arial" w:cs="Arial"/>
          <w:sz w:val="20"/>
          <w:szCs w:val="20"/>
        </w:rPr>
      </w:pPr>
      <w:r w:rsidRPr="002C1A11">
        <w:rPr>
          <w:rFonts w:ascii="Arial" w:hAnsi="Arial" w:cs="Arial"/>
          <w:sz w:val="20"/>
          <w:szCs w:val="20"/>
        </w:rPr>
        <w:t>(2) Distribución `poblacional dispersa</w:t>
      </w:r>
      <w:r w:rsidR="00915587">
        <w:rPr>
          <w:rFonts w:ascii="Arial" w:hAnsi="Arial" w:cs="Arial"/>
          <w:sz w:val="20"/>
          <w:szCs w:val="20"/>
        </w:rPr>
        <w:t>.</w:t>
      </w:r>
    </w:p>
    <w:p w:rsidR="00D712FA" w:rsidRDefault="00D712FA" w:rsidP="004D3839">
      <w:pPr>
        <w:spacing w:after="0" w:line="240" w:lineRule="auto"/>
        <w:jc w:val="both"/>
        <w:rPr>
          <w:rFonts w:ascii="Arial" w:hAnsi="Arial" w:cs="Arial"/>
          <w:sz w:val="20"/>
          <w:szCs w:val="20"/>
        </w:rPr>
      </w:pPr>
    </w:p>
    <w:p w:rsidR="00D712FA" w:rsidRDefault="00D712FA" w:rsidP="00D712FA">
      <w:pPr>
        <w:spacing w:after="0" w:line="240" w:lineRule="auto"/>
        <w:jc w:val="both"/>
        <w:rPr>
          <w:rFonts w:ascii="Arial" w:hAnsi="Arial" w:cs="Arial"/>
          <w:b/>
          <w:sz w:val="20"/>
          <w:szCs w:val="20"/>
        </w:rPr>
      </w:pPr>
    </w:p>
    <w:p w:rsidR="00F35E20" w:rsidRPr="0025530F" w:rsidRDefault="00D712FA" w:rsidP="0025530F">
      <w:pPr>
        <w:spacing w:after="0" w:line="240" w:lineRule="auto"/>
        <w:jc w:val="both"/>
        <w:rPr>
          <w:rFonts w:ascii="Arial" w:hAnsi="Arial" w:cs="Arial"/>
          <w:sz w:val="20"/>
          <w:szCs w:val="20"/>
        </w:rPr>
      </w:pPr>
      <w:r>
        <w:rPr>
          <w:rFonts w:ascii="Arial" w:hAnsi="Arial" w:cs="Arial"/>
          <w:sz w:val="20"/>
          <w:szCs w:val="20"/>
        </w:rPr>
        <w:t>En todos los asentamientos humanos de la parroquia, la distribución espacial de la población es dispersa.</w:t>
      </w:r>
    </w:p>
    <w:p w:rsidR="004D3839" w:rsidRPr="000D5DE3" w:rsidRDefault="004D3839" w:rsidP="00F35E20">
      <w:pPr>
        <w:pStyle w:val="indice"/>
        <w:outlineLvl w:val="0"/>
        <w:rPr>
          <w:u w:val="none"/>
        </w:rPr>
      </w:pPr>
      <w:bookmarkStart w:id="132" w:name="_Toc356556256"/>
      <w:bookmarkStart w:id="133" w:name="_Toc356755787"/>
      <w:r w:rsidRPr="000D5DE3">
        <w:rPr>
          <w:u w:val="none"/>
        </w:rPr>
        <w:t>B. SUBSISTEMA BIOFÍSICO AMBIENTAL</w:t>
      </w:r>
      <w:r w:rsidR="00915587">
        <w:rPr>
          <w:u w:val="none"/>
        </w:rPr>
        <w:t>.</w:t>
      </w:r>
      <w:bookmarkEnd w:id="132"/>
      <w:bookmarkEnd w:id="133"/>
    </w:p>
    <w:p w:rsidR="004D3839" w:rsidRPr="002A33E0" w:rsidRDefault="004D3839" w:rsidP="004D3839">
      <w:pPr>
        <w:spacing w:after="0" w:line="240" w:lineRule="auto"/>
        <w:jc w:val="both"/>
        <w:rPr>
          <w:rFonts w:ascii="Arial" w:hAnsi="Arial" w:cs="Arial"/>
          <w:sz w:val="20"/>
          <w:szCs w:val="20"/>
        </w:rPr>
      </w:pPr>
    </w:p>
    <w:p w:rsidR="004D3839" w:rsidRPr="00F35E20" w:rsidRDefault="004D3839" w:rsidP="004B3D42">
      <w:pPr>
        <w:pStyle w:val="Ttulo1"/>
        <w:numPr>
          <w:ilvl w:val="0"/>
          <w:numId w:val="271"/>
        </w:numPr>
        <w:rPr>
          <w:rFonts w:ascii="Arial" w:hAnsi="Arial" w:cs="Arial"/>
          <w:sz w:val="20"/>
          <w:u w:val="single"/>
        </w:rPr>
      </w:pPr>
      <w:bookmarkStart w:id="134" w:name="_Toc300751229"/>
      <w:r w:rsidRPr="00F35E20">
        <w:rPr>
          <w:rFonts w:ascii="Arial" w:hAnsi="Arial" w:cs="Arial"/>
          <w:sz w:val="20"/>
          <w:u w:val="single"/>
        </w:rPr>
        <w:t>Recurso suelo</w:t>
      </w:r>
      <w:bookmarkEnd w:id="134"/>
      <w:r w:rsidR="00915587" w:rsidRPr="00F35E20">
        <w:rPr>
          <w:rFonts w:ascii="Arial" w:hAnsi="Arial" w:cs="Arial"/>
          <w:sz w:val="20"/>
          <w:u w:val="single"/>
        </w:rPr>
        <w:t>.</w:t>
      </w:r>
    </w:p>
    <w:p w:rsidR="004D3839" w:rsidRPr="002A33E0" w:rsidRDefault="004D3839" w:rsidP="004D3839">
      <w:pPr>
        <w:spacing w:after="0" w:line="240" w:lineRule="auto"/>
        <w:jc w:val="both"/>
        <w:rPr>
          <w:rFonts w:ascii="Arial" w:hAnsi="Arial" w:cs="Arial"/>
          <w:sz w:val="20"/>
          <w:szCs w:val="20"/>
        </w:rPr>
      </w:pPr>
    </w:p>
    <w:p w:rsidR="004D3839" w:rsidRPr="00F35E20" w:rsidRDefault="004D3839" w:rsidP="004B3D42">
      <w:pPr>
        <w:pStyle w:val="Ttulo1"/>
        <w:numPr>
          <w:ilvl w:val="0"/>
          <w:numId w:val="272"/>
        </w:numPr>
        <w:rPr>
          <w:rFonts w:ascii="Arial" w:hAnsi="Arial" w:cs="Arial"/>
          <w:sz w:val="20"/>
        </w:rPr>
      </w:pPr>
      <w:r w:rsidRPr="00F35E20">
        <w:rPr>
          <w:rFonts w:ascii="Arial" w:hAnsi="Arial" w:cs="Arial"/>
          <w:sz w:val="20"/>
        </w:rPr>
        <w:t>Uso actual del suelo</w:t>
      </w:r>
      <w:r w:rsidR="00915587" w:rsidRPr="00F35E20">
        <w:rPr>
          <w:rFonts w:ascii="Arial" w:hAnsi="Arial" w:cs="Arial"/>
          <w:sz w:val="20"/>
        </w:rPr>
        <w:t>.</w:t>
      </w:r>
    </w:p>
    <w:p w:rsidR="004D3839" w:rsidRPr="002A33E0" w:rsidRDefault="004D3839" w:rsidP="004D3839">
      <w:pPr>
        <w:spacing w:after="0" w:line="240" w:lineRule="auto"/>
        <w:jc w:val="both"/>
        <w:rPr>
          <w:rFonts w:ascii="Arial" w:hAnsi="Arial" w:cs="Arial"/>
          <w:sz w:val="20"/>
          <w:szCs w:val="20"/>
        </w:rPr>
      </w:pPr>
    </w:p>
    <w:p w:rsidR="004D3839" w:rsidRDefault="009B4922" w:rsidP="007E2EFB">
      <w:pPr>
        <w:pStyle w:val="CUADROSPDOT"/>
      </w:pPr>
      <w:bookmarkStart w:id="135" w:name="_Toc300835851"/>
      <w:bookmarkStart w:id="136" w:name="_Toc315707941"/>
      <w:r>
        <w:t>Cuadro 44</w:t>
      </w:r>
      <w:r w:rsidR="004D3839" w:rsidRPr="002A33E0">
        <w:t xml:space="preserve">. </w:t>
      </w:r>
      <w:r w:rsidR="004D3839" w:rsidRPr="007E2EFB">
        <w:rPr>
          <w:b w:val="0"/>
        </w:rPr>
        <w:t>Uso  actual  del  suelo  por  comunidad  en  la  parroquia</w:t>
      </w:r>
      <w:bookmarkEnd w:id="135"/>
      <w:r w:rsidR="004D3839">
        <w:t>.</w:t>
      </w:r>
      <w:bookmarkEnd w:id="136"/>
    </w:p>
    <w:p w:rsidR="00E53F8E" w:rsidRDefault="00E53F8E" w:rsidP="007E2EFB">
      <w:pPr>
        <w:pStyle w:val="indice"/>
        <w:jc w:val="center"/>
        <w:rPr>
          <w:u w:val="none"/>
        </w:rPr>
      </w:pPr>
    </w:p>
    <w:tbl>
      <w:tblPr>
        <w:tblW w:w="0" w:type="auto"/>
        <w:jc w:val="center"/>
        <w:tblInd w:w="-214" w:type="dxa"/>
        <w:tblLayout w:type="fixed"/>
        <w:tblCellMar>
          <w:left w:w="70" w:type="dxa"/>
          <w:right w:w="70" w:type="dxa"/>
        </w:tblCellMar>
        <w:tblLook w:val="04A0"/>
      </w:tblPr>
      <w:tblGrid>
        <w:gridCol w:w="1418"/>
        <w:gridCol w:w="993"/>
        <w:gridCol w:w="823"/>
        <w:gridCol w:w="905"/>
        <w:gridCol w:w="851"/>
        <w:gridCol w:w="851"/>
        <w:gridCol w:w="1174"/>
        <w:gridCol w:w="1304"/>
      </w:tblGrid>
      <w:tr w:rsidR="00901449" w:rsidRPr="003D0E38" w:rsidTr="00D10279">
        <w:trPr>
          <w:cantSplit/>
          <w:trHeight w:val="1454"/>
          <w:jc w:val="center"/>
        </w:trPr>
        <w:tc>
          <w:tcPr>
            <w:tcW w:w="1418"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901449" w:rsidRPr="003D0E38" w:rsidRDefault="00901449" w:rsidP="00340585">
            <w:pPr>
              <w:spacing w:after="0" w:line="240" w:lineRule="auto"/>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Comunidad</w:t>
            </w:r>
          </w:p>
        </w:tc>
        <w:tc>
          <w:tcPr>
            <w:tcW w:w="993"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01449" w:rsidRPr="003D0E38" w:rsidRDefault="00901449" w:rsidP="00E57EBD">
            <w:pPr>
              <w:spacing w:after="0" w:line="240" w:lineRule="auto"/>
              <w:ind w:left="113" w:right="113"/>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Páramo (ha)</w:t>
            </w:r>
          </w:p>
        </w:tc>
        <w:tc>
          <w:tcPr>
            <w:tcW w:w="823"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01449" w:rsidRPr="003D0E38" w:rsidRDefault="00901449" w:rsidP="00E57EBD">
            <w:pPr>
              <w:spacing w:after="0" w:line="240" w:lineRule="auto"/>
              <w:ind w:left="113" w:right="113"/>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Pastos (ha)</w:t>
            </w:r>
          </w:p>
        </w:tc>
        <w:tc>
          <w:tcPr>
            <w:tcW w:w="905"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01449" w:rsidRPr="003D0E38" w:rsidRDefault="00901449" w:rsidP="00901449">
            <w:pPr>
              <w:spacing w:after="0" w:line="240" w:lineRule="auto"/>
              <w:ind w:left="113" w:right="113"/>
              <w:jc w:val="center"/>
              <w:rPr>
                <w:rFonts w:ascii="Arial" w:eastAsia="Times New Roman" w:hAnsi="Arial" w:cs="Arial"/>
                <w:b/>
                <w:bCs/>
                <w:sz w:val="20"/>
                <w:szCs w:val="20"/>
                <w:lang w:val="es-ES" w:eastAsia="es-ES"/>
              </w:rPr>
            </w:pPr>
            <w:r>
              <w:rPr>
                <w:rFonts w:ascii="Arial" w:eastAsia="Times New Roman" w:hAnsi="Arial" w:cs="Arial"/>
                <w:b/>
                <w:bCs/>
                <w:sz w:val="20"/>
                <w:szCs w:val="20"/>
                <w:lang w:val="es-ES" w:eastAsia="es-ES"/>
              </w:rPr>
              <w:t>Pastos y c</w:t>
            </w:r>
            <w:r w:rsidRPr="003D0E38">
              <w:rPr>
                <w:rFonts w:ascii="Arial" w:eastAsia="Times New Roman" w:hAnsi="Arial" w:cs="Arial"/>
                <w:b/>
                <w:bCs/>
                <w:sz w:val="20"/>
                <w:szCs w:val="20"/>
                <w:lang w:val="es-ES" w:eastAsia="es-ES"/>
              </w:rPr>
              <w:t>ultivos (ha)</w:t>
            </w:r>
          </w:p>
        </w:tc>
        <w:tc>
          <w:tcPr>
            <w:tcW w:w="851"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01449" w:rsidRPr="003D0E38" w:rsidRDefault="00901449" w:rsidP="00E57EBD">
            <w:pPr>
              <w:spacing w:after="0" w:line="240" w:lineRule="auto"/>
              <w:ind w:left="113" w:right="113"/>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Bosque nativo (ha)</w:t>
            </w:r>
          </w:p>
        </w:tc>
        <w:tc>
          <w:tcPr>
            <w:tcW w:w="851"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01449" w:rsidRPr="003D0E38" w:rsidRDefault="00901449" w:rsidP="00E57EBD">
            <w:pPr>
              <w:spacing w:after="0" w:line="240" w:lineRule="auto"/>
              <w:ind w:left="113" w:right="113"/>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Bosque exótico (ha)</w:t>
            </w:r>
          </w:p>
        </w:tc>
        <w:tc>
          <w:tcPr>
            <w:tcW w:w="1174"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01449" w:rsidRPr="003D0E38" w:rsidRDefault="00901449" w:rsidP="00E57EBD">
            <w:pPr>
              <w:spacing w:after="0" w:line="240" w:lineRule="auto"/>
              <w:ind w:left="113" w:right="113"/>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Vegetación arbustiva (ha)</w:t>
            </w:r>
          </w:p>
        </w:tc>
        <w:tc>
          <w:tcPr>
            <w:tcW w:w="1304" w:type="dxa"/>
            <w:tcBorders>
              <w:top w:val="single" w:sz="8" w:space="0" w:color="auto"/>
              <w:left w:val="nil"/>
              <w:bottom w:val="single" w:sz="8" w:space="0" w:color="auto"/>
              <w:right w:val="single" w:sz="8" w:space="0" w:color="auto"/>
            </w:tcBorders>
            <w:shd w:val="clear" w:color="auto" w:fill="FFFF66"/>
            <w:textDirection w:val="btLr"/>
            <w:vAlign w:val="center"/>
            <w:hideMark/>
          </w:tcPr>
          <w:p w:rsidR="00901449" w:rsidRPr="003D0E38" w:rsidRDefault="00901449" w:rsidP="00E57EBD">
            <w:pPr>
              <w:spacing w:after="0" w:line="240" w:lineRule="auto"/>
              <w:ind w:left="113" w:right="113"/>
              <w:jc w:val="center"/>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Zona rural amanzanada (ha)</w:t>
            </w:r>
          </w:p>
        </w:tc>
      </w:tr>
      <w:tr w:rsidR="00901449" w:rsidRPr="003D0E38" w:rsidTr="00DE6D39">
        <w:trPr>
          <w:trHeight w:val="630"/>
          <w:jc w:val="center"/>
        </w:trPr>
        <w:tc>
          <w:tcPr>
            <w:tcW w:w="1418" w:type="dxa"/>
            <w:tcBorders>
              <w:top w:val="nil"/>
              <w:left w:val="single" w:sz="8" w:space="0" w:color="auto"/>
              <w:bottom w:val="nil"/>
              <w:right w:val="single" w:sz="8" w:space="0" w:color="auto"/>
            </w:tcBorders>
            <w:shd w:val="clear" w:color="auto" w:fill="66FF66"/>
            <w:vAlign w:val="center"/>
            <w:hideMark/>
          </w:tcPr>
          <w:p w:rsidR="00901449" w:rsidRPr="003D0E38" w:rsidRDefault="00901449"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CABECERA PARROQUIAL</w:t>
            </w:r>
          </w:p>
        </w:tc>
        <w:tc>
          <w:tcPr>
            <w:tcW w:w="993"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313.94</w:t>
            </w:r>
          </w:p>
        </w:tc>
        <w:tc>
          <w:tcPr>
            <w:tcW w:w="823"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42.13</w:t>
            </w:r>
          </w:p>
        </w:tc>
        <w:tc>
          <w:tcPr>
            <w:tcW w:w="905"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908.50</w:t>
            </w:r>
          </w:p>
        </w:tc>
        <w:tc>
          <w:tcPr>
            <w:tcW w:w="851"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17.44</w:t>
            </w:r>
          </w:p>
        </w:tc>
        <w:tc>
          <w:tcPr>
            <w:tcW w:w="851"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66.21</w:t>
            </w:r>
          </w:p>
        </w:tc>
        <w:tc>
          <w:tcPr>
            <w:tcW w:w="1174" w:type="dxa"/>
            <w:tcBorders>
              <w:top w:val="nil"/>
              <w:left w:val="nil"/>
              <w:bottom w:val="single" w:sz="8" w:space="0" w:color="auto"/>
              <w:right w:val="single" w:sz="8" w:space="0" w:color="auto"/>
            </w:tcBorders>
            <w:shd w:val="clear" w:color="auto" w:fill="66FF66"/>
            <w:noWrap/>
            <w:vAlign w:val="center"/>
            <w:hideMark/>
          </w:tcPr>
          <w:p w:rsidR="00901449" w:rsidRPr="003D0E38" w:rsidRDefault="00901449" w:rsidP="003D0E38">
            <w:pPr>
              <w:spacing w:after="0" w:line="240" w:lineRule="auto"/>
              <w:jc w:val="center"/>
              <w:rPr>
                <w:rFonts w:ascii="Calibri" w:eastAsia="Times New Roman" w:hAnsi="Calibri" w:cs="Calibri"/>
                <w:color w:val="000000"/>
                <w:sz w:val="20"/>
                <w:szCs w:val="20"/>
                <w:lang w:val="es-ES" w:eastAsia="es-ES"/>
              </w:rPr>
            </w:pPr>
            <w:r w:rsidRPr="003D0E38">
              <w:rPr>
                <w:rFonts w:ascii="Calibri" w:eastAsia="Times New Roman" w:hAnsi="Calibri" w:cs="Calibri"/>
                <w:color w:val="000000"/>
                <w:sz w:val="20"/>
                <w:szCs w:val="20"/>
                <w:lang w:val="es-ES" w:eastAsia="es-ES"/>
              </w:rPr>
              <w:t>00.00</w:t>
            </w:r>
          </w:p>
        </w:tc>
        <w:tc>
          <w:tcPr>
            <w:tcW w:w="1304" w:type="dxa"/>
            <w:tcBorders>
              <w:top w:val="nil"/>
              <w:left w:val="nil"/>
              <w:bottom w:val="single" w:sz="8" w:space="0" w:color="auto"/>
              <w:right w:val="single" w:sz="8" w:space="0" w:color="auto"/>
            </w:tcBorders>
            <w:shd w:val="clear" w:color="auto" w:fill="66FF66"/>
            <w:noWrap/>
            <w:vAlign w:val="center"/>
            <w:hideMark/>
          </w:tcPr>
          <w:p w:rsidR="00901449" w:rsidRPr="003D0E38" w:rsidRDefault="00901449" w:rsidP="003D0E38">
            <w:pPr>
              <w:spacing w:after="0" w:line="240" w:lineRule="auto"/>
              <w:jc w:val="center"/>
              <w:rPr>
                <w:rFonts w:ascii="Calibri" w:eastAsia="Times New Roman" w:hAnsi="Calibri" w:cs="Calibri"/>
                <w:color w:val="000000"/>
                <w:sz w:val="20"/>
                <w:szCs w:val="20"/>
                <w:lang w:val="es-ES" w:eastAsia="es-ES"/>
              </w:rPr>
            </w:pPr>
            <w:r w:rsidRPr="003D0E38">
              <w:rPr>
                <w:rFonts w:ascii="Calibri" w:eastAsia="Times New Roman" w:hAnsi="Calibri" w:cs="Calibri"/>
                <w:color w:val="000000"/>
                <w:sz w:val="20"/>
                <w:szCs w:val="20"/>
                <w:lang w:val="es-ES" w:eastAsia="es-ES"/>
              </w:rPr>
              <w:t>27.33</w:t>
            </w:r>
          </w:p>
        </w:tc>
      </w:tr>
      <w:tr w:rsidR="00901449" w:rsidRPr="003D0E38" w:rsidTr="00DE6D39">
        <w:trPr>
          <w:trHeight w:val="420"/>
          <w:jc w:val="center"/>
        </w:trPr>
        <w:tc>
          <w:tcPr>
            <w:tcW w:w="141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COCHAPAMBA</w:t>
            </w:r>
          </w:p>
        </w:tc>
        <w:tc>
          <w:tcPr>
            <w:tcW w:w="993"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00.00</w:t>
            </w:r>
          </w:p>
        </w:tc>
        <w:tc>
          <w:tcPr>
            <w:tcW w:w="823"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24.40</w:t>
            </w:r>
          </w:p>
        </w:tc>
        <w:tc>
          <w:tcPr>
            <w:tcW w:w="905"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225.85</w:t>
            </w:r>
          </w:p>
        </w:tc>
        <w:tc>
          <w:tcPr>
            <w:tcW w:w="851"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00.00</w:t>
            </w:r>
          </w:p>
        </w:tc>
        <w:tc>
          <w:tcPr>
            <w:tcW w:w="851"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00.00</w:t>
            </w:r>
          </w:p>
        </w:tc>
        <w:tc>
          <w:tcPr>
            <w:tcW w:w="1174"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00.00</w:t>
            </w:r>
          </w:p>
        </w:tc>
        <w:tc>
          <w:tcPr>
            <w:tcW w:w="1304"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00.00</w:t>
            </w:r>
          </w:p>
        </w:tc>
      </w:tr>
      <w:tr w:rsidR="00901449" w:rsidRPr="003D0E38" w:rsidTr="00DE6D39">
        <w:trPr>
          <w:trHeight w:val="375"/>
          <w:jc w:val="center"/>
        </w:trPr>
        <w:tc>
          <w:tcPr>
            <w:tcW w:w="1418" w:type="dxa"/>
            <w:tcBorders>
              <w:top w:val="nil"/>
              <w:left w:val="single" w:sz="8" w:space="0" w:color="auto"/>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SAN MARTÌN</w:t>
            </w:r>
          </w:p>
        </w:tc>
        <w:tc>
          <w:tcPr>
            <w:tcW w:w="993"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00.00</w:t>
            </w:r>
          </w:p>
        </w:tc>
        <w:tc>
          <w:tcPr>
            <w:tcW w:w="823"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00.00</w:t>
            </w:r>
          </w:p>
        </w:tc>
        <w:tc>
          <w:tcPr>
            <w:tcW w:w="905"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134.72</w:t>
            </w:r>
          </w:p>
        </w:tc>
        <w:tc>
          <w:tcPr>
            <w:tcW w:w="851"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00.00</w:t>
            </w:r>
          </w:p>
        </w:tc>
        <w:tc>
          <w:tcPr>
            <w:tcW w:w="851"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00.00</w:t>
            </w:r>
          </w:p>
        </w:tc>
        <w:tc>
          <w:tcPr>
            <w:tcW w:w="1174"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41.43</w:t>
            </w:r>
          </w:p>
        </w:tc>
        <w:tc>
          <w:tcPr>
            <w:tcW w:w="1304"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00.00</w:t>
            </w:r>
          </w:p>
        </w:tc>
      </w:tr>
      <w:tr w:rsidR="00901449" w:rsidRPr="003D0E38" w:rsidTr="00DE6D39">
        <w:trPr>
          <w:trHeight w:val="375"/>
          <w:jc w:val="center"/>
        </w:trPr>
        <w:tc>
          <w:tcPr>
            <w:tcW w:w="1418" w:type="dxa"/>
            <w:tcBorders>
              <w:top w:val="nil"/>
              <w:left w:val="single" w:sz="8" w:space="0" w:color="auto"/>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ZUNAG</w:t>
            </w:r>
          </w:p>
        </w:tc>
        <w:tc>
          <w:tcPr>
            <w:tcW w:w="993"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00.00</w:t>
            </w:r>
          </w:p>
        </w:tc>
        <w:tc>
          <w:tcPr>
            <w:tcW w:w="823"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14.71</w:t>
            </w:r>
          </w:p>
        </w:tc>
        <w:tc>
          <w:tcPr>
            <w:tcW w:w="905"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244.27</w:t>
            </w:r>
          </w:p>
        </w:tc>
        <w:tc>
          <w:tcPr>
            <w:tcW w:w="851"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3.54</w:t>
            </w:r>
          </w:p>
        </w:tc>
        <w:tc>
          <w:tcPr>
            <w:tcW w:w="851"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00.00</w:t>
            </w:r>
          </w:p>
        </w:tc>
        <w:tc>
          <w:tcPr>
            <w:tcW w:w="1174"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23.12</w:t>
            </w:r>
          </w:p>
        </w:tc>
        <w:tc>
          <w:tcPr>
            <w:tcW w:w="1304"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00.00</w:t>
            </w:r>
          </w:p>
        </w:tc>
      </w:tr>
      <w:tr w:rsidR="00901449" w:rsidRPr="003D0E38" w:rsidTr="00DE6D39">
        <w:trPr>
          <w:trHeight w:val="360"/>
          <w:jc w:val="center"/>
        </w:trPr>
        <w:tc>
          <w:tcPr>
            <w:tcW w:w="1418" w:type="dxa"/>
            <w:tcBorders>
              <w:top w:val="nil"/>
              <w:left w:val="single" w:sz="8" w:space="0" w:color="auto"/>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ILTUS</w:t>
            </w:r>
          </w:p>
        </w:tc>
        <w:tc>
          <w:tcPr>
            <w:tcW w:w="993"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82.07</w:t>
            </w:r>
          </w:p>
        </w:tc>
        <w:tc>
          <w:tcPr>
            <w:tcW w:w="823"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19.65</w:t>
            </w:r>
          </w:p>
        </w:tc>
        <w:tc>
          <w:tcPr>
            <w:tcW w:w="905"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177.83</w:t>
            </w:r>
          </w:p>
        </w:tc>
        <w:tc>
          <w:tcPr>
            <w:tcW w:w="851"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17.13</w:t>
            </w:r>
          </w:p>
        </w:tc>
        <w:tc>
          <w:tcPr>
            <w:tcW w:w="851"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81.85</w:t>
            </w:r>
          </w:p>
        </w:tc>
        <w:tc>
          <w:tcPr>
            <w:tcW w:w="1174"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9.84</w:t>
            </w:r>
          </w:p>
        </w:tc>
        <w:tc>
          <w:tcPr>
            <w:tcW w:w="1304" w:type="dxa"/>
            <w:tcBorders>
              <w:top w:val="nil"/>
              <w:left w:val="nil"/>
              <w:bottom w:val="single" w:sz="8" w:space="0" w:color="auto"/>
              <w:right w:val="single" w:sz="8" w:space="0" w:color="auto"/>
            </w:tcBorders>
            <w:shd w:val="clear" w:color="auto" w:fill="66FF66"/>
            <w:vAlign w:val="center"/>
            <w:hideMark/>
          </w:tcPr>
          <w:p w:rsidR="00901449" w:rsidRPr="003D0E38" w:rsidRDefault="00901449"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00.00</w:t>
            </w:r>
          </w:p>
        </w:tc>
      </w:tr>
      <w:tr w:rsidR="00901449" w:rsidRPr="003D0E38" w:rsidTr="004D288A">
        <w:trPr>
          <w:trHeight w:val="270"/>
          <w:jc w:val="center"/>
        </w:trPr>
        <w:tc>
          <w:tcPr>
            <w:tcW w:w="1418" w:type="dxa"/>
            <w:tcBorders>
              <w:top w:val="nil"/>
              <w:left w:val="single" w:sz="8" w:space="0" w:color="auto"/>
              <w:bottom w:val="single" w:sz="8" w:space="0" w:color="auto"/>
              <w:right w:val="single" w:sz="8" w:space="0" w:color="auto"/>
            </w:tcBorders>
            <w:shd w:val="clear" w:color="auto" w:fill="4AF2FC"/>
            <w:vAlign w:val="center"/>
            <w:hideMark/>
          </w:tcPr>
          <w:p w:rsidR="00901449" w:rsidRPr="008F1C39" w:rsidRDefault="00901449" w:rsidP="003D0E38">
            <w:pPr>
              <w:spacing w:after="0" w:line="240" w:lineRule="auto"/>
              <w:jc w:val="both"/>
              <w:rPr>
                <w:rFonts w:ascii="Calibri" w:eastAsia="Times New Roman" w:hAnsi="Calibri" w:cs="Calibri"/>
                <w:b/>
                <w:bCs/>
                <w:sz w:val="20"/>
                <w:szCs w:val="20"/>
                <w:lang w:val="es-ES" w:eastAsia="es-ES"/>
              </w:rPr>
            </w:pPr>
            <w:r w:rsidRPr="008F1C39">
              <w:rPr>
                <w:rFonts w:ascii="Calibri" w:eastAsia="Times New Roman" w:hAnsi="Calibri" w:cs="Calibri"/>
                <w:b/>
                <w:bCs/>
                <w:sz w:val="20"/>
                <w:szCs w:val="20"/>
                <w:lang w:val="es-ES" w:eastAsia="es-ES"/>
              </w:rPr>
              <w:t>SUMAN</w:t>
            </w:r>
          </w:p>
        </w:tc>
        <w:tc>
          <w:tcPr>
            <w:tcW w:w="993" w:type="dxa"/>
            <w:tcBorders>
              <w:top w:val="nil"/>
              <w:left w:val="nil"/>
              <w:bottom w:val="single" w:sz="8" w:space="0" w:color="auto"/>
              <w:right w:val="single" w:sz="8" w:space="0" w:color="auto"/>
            </w:tcBorders>
            <w:shd w:val="clear" w:color="auto" w:fill="4AF2FC"/>
            <w:vAlign w:val="center"/>
            <w:hideMark/>
          </w:tcPr>
          <w:p w:rsidR="00901449" w:rsidRPr="008F1C39" w:rsidRDefault="00901449" w:rsidP="003D0E38">
            <w:pPr>
              <w:spacing w:after="0" w:line="240" w:lineRule="auto"/>
              <w:jc w:val="center"/>
              <w:rPr>
                <w:rFonts w:ascii="Calibri" w:eastAsia="Times New Roman" w:hAnsi="Calibri" w:cs="Calibri"/>
                <w:sz w:val="20"/>
                <w:szCs w:val="20"/>
                <w:lang w:val="es-ES" w:eastAsia="es-ES"/>
              </w:rPr>
            </w:pPr>
            <w:r w:rsidRPr="008F1C39">
              <w:rPr>
                <w:rFonts w:ascii="Calibri" w:eastAsia="Times New Roman" w:hAnsi="Calibri" w:cs="Calibri"/>
                <w:sz w:val="20"/>
                <w:szCs w:val="20"/>
                <w:lang w:val="es-ES" w:eastAsia="es-ES"/>
              </w:rPr>
              <w:t>396.01</w:t>
            </w:r>
          </w:p>
        </w:tc>
        <w:tc>
          <w:tcPr>
            <w:tcW w:w="823" w:type="dxa"/>
            <w:tcBorders>
              <w:top w:val="nil"/>
              <w:left w:val="nil"/>
              <w:bottom w:val="single" w:sz="8" w:space="0" w:color="auto"/>
              <w:right w:val="single" w:sz="8" w:space="0" w:color="auto"/>
            </w:tcBorders>
            <w:shd w:val="clear" w:color="auto" w:fill="4AF2FC"/>
            <w:vAlign w:val="center"/>
            <w:hideMark/>
          </w:tcPr>
          <w:p w:rsidR="00901449" w:rsidRPr="008F1C39" w:rsidRDefault="00901449" w:rsidP="003D0E38">
            <w:pPr>
              <w:spacing w:after="0" w:line="240" w:lineRule="auto"/>
              <w:jc w:val="center"/>
              <w:rPr>
                <w:rFonts w:ascii="Calibri" w:eastAsia="Times New Roman" w:hAnsi="Calibri" w:cs="Calibri"/>
                <w:sz w:val="20"/>
                <w:szCs w:val="20"/>
                <w:lang w:val="es-ES" w:eastAsia="es-ES"/>
              </w:rPr>
            </w:pPr>
            <w:r w:rsidRPr="008F1C39">
              <w:rPr>
                <w:rFonts w:ascii="Calibri" w:eastAsia="Times New Roman" w:hAnsi="Calibri" w:cs="Calibri"/>
                <w:sz w:val="20"/>
                <w:szCs w:val="20"/>
                <w:lang w:val="es-ES" w:eastAsia="es-ES"/>
              </w:rPr>
              <w:t>100.89</w:t>
            </w:r>
          </w:p>
        </w:tc>
        <w:tc>
          <w:tcPr>
            <w:tcW w:w="905" w:type="dxa"/>
            <w:tcBorders>
              <w:top w:val="nil"/>
              <w:left w:val="nil"/>
              <w:bottom w:val="single" w:sz="8" w:space="0" w:color="auto"/>
              <w:right w:val="single" w:sz="8" w:space="0" w:color="auto"/>
            </w:tcBorders>
            <w:shd w:val="clear" w:color="auto" w:fill="4AF2FC"/>
            <w:vAlign w:val="center"/>
            <w:hideMark/>
          </w:tcPr>
          <w:p w:rsidR="00901449" w:rsidRPr="008F1C39" w:rsidRDefault="00901449" w:rsidP="003D0E38">
            <w:pPr>
              <w:spacing w:after="0" w:line="240" w:lineRule="auto"/>
              <w:jc w:val="center"/>
              <w:rPr>
                <w:rFonts w:ascii="Calibri" w:eastAsia="Times New Roman" w:hAnsi="Calibri" w:cs="Calibri"/>
                <w:sz w:val="20"/>
                <w:szCs w:val="20"/>
                <w:lang w:val="es-ES" w:eastAsia="es-ES"/>
              </w:rPr>
            </w:pPr>
            <w:r w:rsidRPr="008F1C39">
              <w:rPr>
                <w:rFonts w:ascii="Calibri" w:eastAsia="Times New Roman" w:hAnsi="Calibri" w:cs="Calibri"/>
                <w:sz w:val="20"/>
                <w:szCs w:val="20"/>
                <w:lang w:val="es-ES" w:eastAsia="es-ES"/>
              </w:rPr>
              <w:t>1691.17</w:t>
            </w:r>
          </w:p>
        </w:tc>
        <w:tc>
          <w:tcPr>
            <w:tcW w:w="851" w:type="dxa"/>
            <w:tcBorders>
              <w:top w:val="nil"/>
              <w:left w:val="nil"/>
              <w:bottom w:val="single" w:sz="8" w:space="0" w:color="auto"/>
              <w:right w:val="single" w:sz="8" w:space="0" w:color="auto"/>
            </w:tcBorders>
            <w:shd w:val="clear" w:color="auto" w:fill="4AF2FC"/>
            <w:vAlign w:val="center"/>
            <w:hideMark/>
          </w:tcPr>
          <w:p w:rsidR="00901449" w:rsidRPr="008F1C39" w:rsidRDefault="00901449" w:rsidP="003D0E38">
            <w:pPr>
              <w:spacing w:after="0" w:line="240" w:lineRule="auto"/>
              <w:jc w:val="center"/>
              <w:rPr>
                <w:rFonts w:ascii="Calibri" w:eastAsia="Times New Roman" w:hAnsi="Calibri" w:cs="Calibri"/>
                <w:sz w:val="20"/>
                <w:szCs w:val="20"/>
                <w:lang w:val="es-ES" w:eastAsia="es-ES"/>
              </w:rPr>
            </w:pPr>
            <w:r w:rsidRPr="008F1C39">
              <w:rPr>
                <w:rFonts w:ascii="Calibri" w:eastAsia="Times New Roman" w:hAnsi="Calibri" w:cs="Calibri"/>
                <w:sz w:val="20"/>
                <w:szCs w:val="20"/>
                <w:lang w:val="es-ES" w:eastAsia="es-ES"/>
              </w:rPr>
              <w:t>38.11</w:t>
            </w:r>
          </w:p>
        </w:tc>
        <w:tc>
          <w:tcPr>
            <w:tcW w:w="851" w:type="dxa"/>
            <w:tcBorders>
              <w:top w:val="nil"/>
              <w:left w:val="nil"/>
              <w:bottom w:val="single" w:sz="8" w:space="0" w:color="auto"/>
              <w:right w:val="single" w:sz="8" w:space="0" w:color="auto"/>
            </w:tcBorders>
            <w:shd w:val="clear" w:color="auto" w:fill="4AF2FC"/>
            <w:vAlign w:val="center"/>
            <w:hideMark/>
          </w:tcPr>
          <w:p w:rsidR="00901449" w:rsidRPr="008F1C39" w:rsidRDefault="00901449" w:rsidP="003D0E38">
            <w:pPr>
              <w:spacing w:after="0" w:line="240" w:lineRule="auto"/>
              <w:jc w:val="center"/>
              <w:rPr>
                <w:rFonts w:ascii="Calibri" w:eastAsia="Times New Roman" w:hAnsi="Calibri" w:cs="Calibri"/>
                <w:sz w:val="20"/>
                <w:szCs w:val="20"/>
                <w:lang w:val="es-ES" w:eastAsia="es-ES"/>
              </w:rPr>
            </w:pPr>
            <w:r w:rsidRPr="008F1C39">
              <w:rPr>
                <w:rFonts w:ascii="Calibri" w:eastAsia="Times New Roman" w:hAnsi="Calibri" w:cs="Calibri"/>
                <w:sz w:val="20"/>
                <w:szCs w:val="20"/>
                <w:lang w:val="es-ES" w:eastAsia="es-ES"/>
              </w:rPr>
              <w:t>148.05</w:t>
            </w:r>
          </w:p>
        </w:tc>
        <w:tc>
          <w:tcPr>
            <w:tcW w:w="1174" w:type="dxa"/>
            <w:tcBorders>
              <w:top w:val="nil"/>
              <w:left w:val="nil"/>
              <w:bottom w:val="single" w:sz="8" w:space="0" w:color="auto"/>
              <w:right w:val="single" w:sz="8" w:space="0" w:color="auto"/>
            </w:tcBorders>
            <w:shd w:val="clear" w:color="auto" w:fill="4AF2FC"/>
            <w:vAlign w:val="center"/>
            <w:hideMark/>
          </w:tcPr>
          <w:p w:rsidR="00901449" w:rsidRPr="008F1C39" w:rsidRDefault="00901449" w:rsidP="003D0E38">
            <w:pPr>
              <w:spacing w:after="0" w:line="240" w:lineRule="auto"/>
              <w:jc w:val="center"/>
              <w:rPr>
                <w:rFonts w:ascii="Calibri" w:eastAsia="Times New Roman" w:hAnsi="Calibri" w:cs="Calibri"/>
                <w:sz w:val="20"/>
                <w:szCs w:val="20"/>
                <w:lang w:val="es-ES" w:eastAsia="es-ES"/>
              </w:rPr>
            </w:pPr>
            <w:r w:rsidRPr="008F1C39">
              <w:rPr>
                <w:rFonts w:ascii="Calibri" w:eastAsia="Times New Roman" w:hAnsi="Calibri" w:cs="Calibri"/>
                <w:sz w:val="20"/>
                <w:szCs w:val="20"/>
                <w:lang w:val="es-ES" w:eastAsia="es-ES"/>
              </w:rPr>
              <w:t>74.39</w:t>
            </w:r>
          </w:p>
        </w:tc>
        <w:tc>
          <w:tcPr>
            <w:tcW w:w="1304" w:type="dxa"/>
            <w:tcBorders>
              <w:top w:val="nil"/>
              <w:left w:val="nil"/>
              <w:bottom w:val="single" w:sz="8" w:space="0" w:color="auto"/>
              <w:right w:val="single" w:sz="8" w:space="0" w:color="auto"/>
            </w:tcBorders>
            <w:shd w:val="clear" w:color="auto" w:fill="4AF2FC"/>
            <w:vAlign w:val="center"/>
            <w:hideMark/>
          </w:tcPr>
          <w:p w:rsidR="00901449" w:rsidRPr="008F1C39" w:rsidRDefault="00901449" w:rsidP="003D0E38">
            <w:pPr>
              <w:spacing w:after="0" w:line="240" w:lineRule="auto"/>
              <w:jc w:val="center"/>
              <w:rPr>
                <w:rFonts w:ascii="Calibri" w:eastAsia="Times New Roman" w:hAnsi="Calibri" w:cs="Calibri"/>
                <w:sz w:val="20"/>
                <w:szCs w:val="20"/>
                <w:lang w:val="es-ES" w:eastAsia="es-ES"/>
              </w:rPr>
            </w:pPr>
            <w:r w:rsidRPr="008F1C39">
              <w:rPr>
                <w:rFonts w:ascii="Calibri" w:eastAsia="Times New Roman" w:hAnsi="Calibri" w:cs="Calibri"/>
                <w:sz w:val="20"/>
                <w:szCs w:val="20"/>
                <w:lang w:val="es-ES" w:eastAsia="es-ES"/>
              </w:rPr>
              <w:t>27.33</w:t>
            </w:r>
          </w:p>
        </w:tc>
      </w:tr>
    </w:tbl>
    <w:p w:rsidR="00044394" w:rsidRDefault="00044394" w:rsidP="00044394">
      <w:pPr>
        <w:spacing w:after="0" w:line="240" w:lineRule="auto"/>
        <w:jc w:val="both"/>
        <w:rPr>
          <w:rFonts w:ascii="Arial" w:hAnsi="Arial" w:cs="Arial"/>
          <w:b/>
          <w:sz w:val="20"/>
          <w:szCs w:val="20"/>
        </w:rPr>
      </w:pPr>
    </w:p>
    <w:p w:rsidR="00044394" w:rsidRPr="002A33E0" w:rsidRDefault="00044394" w:rsidP="00044394">
      <w:pPr>
        <w:spacing w:after="0" w:line="240" w:lineRule="auto"/>
        <w:jc w:val="both"/>
        <w:rPr>
          <w:rFonts w:ascii="Arial" w:hAnsi="Arial" w:cs="Arial"/>
          <w:sz w:val="20"/>
          <w:szCs w:val="20"/>
        </w:rPr>
      </w:pPr>
    </w:p>
    <w:p w:rsidR="00044394" w:rsidRDefault="00044394" w:rsidP="00044394">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4A7D1C">
        <w:rPr>
          <w:rFonts w:ascii="Arial" w:hAnsi="Arial" w:cs="Arial"/>
          <w:sz w:val="20"/>
          <w:szCs w:val="20"/>
        </w:rPr>
        <w:t>Gonzol</w:t>
      </w:r>
      <w:r w:rsidR="00266E22">
        <w:rPr>
          <w:rFonts w:ascii="Arial" w:hAnsi="Arial" w:cs="Arial"/>
          <w:sz w:val="20"/>
          <w:szCs w:val="20"/>
        </w:rPr>
        <w:t>.</w:t>
      </w:r>
    </w:p>
    <w:p w:rsidR="00B9743D" w:rsidRDefault="00B9743D" w:rsidP="00044394">
      <w:pPr>
        <w:spacing w:after="0" w:line="240" w:lineRule="auto"/>
        <w:jc w:val="both"/>
        <w:rPr>
          <w:rFonts w:ascii="Arial" w:hAnsi="Arial" w:cs="Arial"/>
          <w:sz w:val="20"/>
          <w:szCs w:val="20"/>
        </w:rPr>
      </w:pPr>
    </w:p>
    <w:p w:rsidR="00D712FA" w:rsidRDefault="00D712FA" w:rsidP="00044394">
      <w:pPr>
        <w:spacing w:after="0" w:line="240" w:lineRule="auto"/>
        <w:jc w:val="both"/>
        <w:rPr>
          <w:rFonts w:ascii="Arial" w:hAnsi="Arial" w:cs="Arial"/>
          <w:sz w:val="20"/>
          <w:szCs w:val="20"/>
        </w:rPr>
      </w:pPr>
    </w:p>
    <w:p w:rsidR="00D712FA" w:rsidRPr="002A33E0" w:rsidRDefault="00D712FA" w:rsidP="00044394">
      <w:pPr>
        <w:spacing w:after="0" w:line="240" w:lineRule="auto"/>
        <w:jc w:val="both"/>
        <w:rPr>
          <w:rFonts w:ascii="Arial" w:hAnsi="Arial" w:cs="Arial"/>
          <w:sz w:val="20"/>
          <w:szCs w:val="20"/>
        </w:rPr>
      </w:pPr>
    </w:p>
    <w:p w:rsidR="00D712FA" w:rsidRDefault="00D712FA" w:rsidP="00D712FA">
      <w:pPr>
        <w:spacing w:after="0" w:line="240" w:lineRule="auto"/>
        <w:jc w:val="both"/>
        <w:rPr>
          <w:rFonts w:ascii="Arial" w:hAnsi="Arial" w:cs="Arial"/>
          <w:b/>
          <w:sz w:val="20"/>
          <w:szCs w:val="20"/>
        </w:rPr>
      </w:pPr>
    </w:p>
    <w:p w:rsidR="00824853" w:rsidRDefault="00D712FA" w:rsidP="00D712FA">
      <w:pPr>
        <w:spacing w:after="0" w:line="240" w:lineRule="auto"/>
        <w:jc w:val="both"/>
        <w:rPr>
          <w:rFonts w:ascii="Arial" w:hAnsi="Arial" w:cs="Arial"/>
          <w:sz w:val="20"/>
          <w:szCs w:val="20"/>
        </w:rPr>
      </w:pPr>
      <w:r>
        <w:rPr>
          <w:rFonts w:ascii="Arial" w:hAnsi="Arial" w:cs="Arial"/>
          <w:sz w:val="20"/>
          <w:szCs w:val="20"/>
        </w:rPr>
        <w:t xml:space="preserve">La parroquia de Gonzol  </w:t>
      </w:r>
      <w:r w:rsidR="001C1897">
        <w:rPr>
          <w:rFonts w:ascii="Arial" w:hAnsi="Arial" w:cs="Arial"/>
          <w:sz w:val="20"/>
          <w:szCs w:val="20"/>
        </w:rPr>
        <w:t>tiene una superficie de 2</w:t>
      </w:r>
      <w:r w:rsidR="00E0347D">
        <w:rPr>
          <w:rFonts w:ascii="Arial" w:hAnsi="Arial" w:cs="Arial"/>
          <w:sz w:val="20"/>
          <w:szCs w:val="20"/>
        </w:rPr>
        <w:t>.</w:t>
      </w:r>
      <w:r w:rsidR="001C1897">
        <w:rPr>
          <w:rFonts w:ascii="Arial" w:hAnsi="Arial" w:cs="Arial"/>
          <w:sz w:val="20"/>
          <w:szCs w:val="20"/>
        </w:rPr>
        <w:t xml:space="preserve">475,95 ha, es decir </w:t>
      </w:r>
      <w:r w:rsidR="001C1897" w:rsidRPr="00307E49">
        <w:rPr>
          <w:rFonts w:ascii="Arial" w:hAnsi="Arial" w:cs="Arial"/>
          <w:sz w:val="20"/>
          <w:szCs w:val="20"/>
        </w:rPr>
        <w:t>24</w:t>
      </w:r>
      <w:r w:rsidR="00E0347D" w:rsidRPr="00307E49">
        <w:rPr>
          <w:rFonts w:ascii="Arial" w:hAnsi="Arial" w:cs="Arial"/>
          <w:sz w:val="20"/>
          <w:szCs w:val="20"/>
        </w:rPr>
        <w:t>,</w:t>
      </w:r>
      <w:r w:rsidR="001C1897" w:rsidRPr="00307E49">
        <w:rPr>
          <w:rFonts w:ascii="Arial" w:hAnsi="Arial" w:cs="Arial"/>
          <w:sz w:val="20"/>
          <w:szCs w:val="20"/>
        </w:rPr>
        <w:t>75</w:t>
      </w:r>
      <w:r w:rsidRPr="00307E49">
        <w:rPr>
          <w:rFonts w:ascii="Arial" w:hAnsi="Arial" w:cs="Arial"/>
          <w:sz w:val="20"/>
          <w:szCs w:val="20"/>
        </w:rPr>
        <w:t xml:space="preserve"> </w:t>
      </w:r>
      <w:r w:rsidR="00307E49" w:rsidRPr="00307E49">
        <w:rPr>
          <w:rFonts w:ascii="Arial" w:hAnsi="Arial" w:cs="Arial"/>
          <w:sz w:val="20"/>
          <w:szCs w:val="20"/>
        </w:rPr>
        <w:t>km</w:t>
      </w:r>
      <w:r w:rsidR="00E0347D" w:rsidRPr="00307E49">
        <w:rPr>
          <w:rFonts w:ascii="Arial" w:hAnsi="Arial" w:cs="Arial"/>
          <w:sz w:val="20"/>
          <w:szCs w:val="20"/>
          <w:vertAlign w:val="superscript"/>
        </w:rPr>
        <w:t>2</w:t>
      </w:r>
      <w:r w:rsidR="00E0347D">
        <w:rPr>
          <w:rFonts w:ascii="Arial" w:hAnsi="Arial" w:cs="Arial"/>
          <w:sz w:val="20"/>
          <w:szCs w:val="20"/>
        </w:rPr>
        <w:t>, de las cuales</w:t>
      </w:r>
      <w:r>
        <w:rPr>
          <w:rFonts w:ascii="Arial" w:hAnsi="Arial" w:cs="Arial"/>
          <w:sz w:val="20"/>
          <w:szCs w:val="20"/>
        </w:rPr>
        <w:t xml:space="preserve"> 396,01 ha </w:t>
      </w:r>
      <w:r w:rsidR="00E0347D">
        <w:rPr>
          <w:rFonts w:ascii="Arial" w:hAnsi="Arial" w:cs="Arial"/>
          <w:sz w:val="20"/>
          <w:szCs w:val="20"/>
        </w:rPr>
        <w:t>corresponde al</w:t>
      </w:r>
      <w:r>
        <w:rPr>
          <w:rFonts w:ascii="Arial" w:hAnsi="Arial" w:cs="Arial"/>
          <w:sz w:val="20"/>
          <w:szCs w:val="20"/>
        </w:rPr>
        <w:t xml:space="preserve"> ecosistema </w:t>
      </w:r>
      <w:r w:rsidR="00B9743D">
        <w:rPr>
          <w:rFonts w:ascii="Arial" w:hAnsi="Arial" w:cs="Arial"/>
          <w:sz w:val="20"/>
          <w:szCs w:val="20"/>
        </w:rPr>
        <w:t>páramo</w:t>
      </w:r>
      <w:r w:rsidR="00E0347D">
        <w:rPr>
          <w:rFonts w:ascii="Arial" w:hAnsi="Arial" w:cs="Arial"/>
          <w:sz w:val="20"/>
          <w:szCs w:val="20"/>
        </w:rPr>
        <w:t>, 100,89 ha  a</w:t>
      </w:r>
      <w:r>
        <w:rPr>
          <w:rFonts w:ascii="Arial" w:hAnsi="Arial" w:cs="Arial"/>
          <w:sz w:val="20"/>
          <w:szCs w:val="20"/>
        </w:rPr>
        <w:t xml:space="preserve"> pastos, 1.691,17</w:t>
      </w:r>
      <w:r w:rsidR="00E0347D">
        <w:rPr>
          <w:rFonts w:ascii="Arial" w:hAnsi="Arial" w:cs="Arial"/>
          <w:sz w:val="20"/>
          <w:szCs w:val="20"/>
        </w:rPr>
        <w:t xml:space="preserve"> ha a</w:t>
      </w:r>
      <w:r>
        <w:rPr>
          <w:rFonts w:ascii="Arial" w:hAnsi="Arial" w:cs="Arial"/>
          <w:sz w:val="20"/>
          <w:szCs w:val="20"/>
        </w:rPr>
        <w:t xml:space="preserve"> cultivos</w:t>
      </w:r>
      <w:r w:rsidR="00E0347D">
        <w:rPr>
          <w:rFonts w:ascii="Arial" w:hAnsi="Arial" w:cs="Arial"/>
          <w:sz w:val="20"/>
          <w:szCs w:val="20"/>
        </w:rPr>
        <w:t xml:space="preserve"> de cereales y leguminosas, 38,11 ha a  bosque nativo, 148,05 ha a</w:t>
      </w:r>
      <w:r>
        <w:rPr>
          <w:rFonts w:ascii="Arial" w:hAnsi="Arial" w:cs="Arial"/>
          <w:sz w:val="20"/>
          <w:szCs w:val="20"/>
        </w:rPr>
        <w:t xml:space="preserve"> bosque exótico de pino</w:t>
      </w:r>
      <w:r w:rsidR="00E0347D">
        <w:rPr>
          <w:rFonts w:ascii="Arial" w:hAnsi="Arial" w:cs="Arial"/>
          <w:sz w:val="20"/>
          <w:szCs w:val="20"/>
        </w:rPr>
        <w:t xml:space="preserve"> radiata</w:t>
      </w:r>
      <w:r>
        <w:rPr>
          <w:rFonts w:ascii="Arial" w:hAnsi="Arial" w:cs="Arial"/>
          <w:sz w:val="20"/>
          <w:szCs w:val="20"/>
        </w:rPr>
        <w:t>, 74,39 ha</w:t>
      </w:r>
      <w:r w:rsidR="0047735F">
        <w:rPr>
          <w:rFonts w:ascii="Arial" w:hAnsi="Arial" w:cs="Arial"/>
          <w:sz w:val="20"/>
          <w:szCs w:val="20"/>
        </w:rPr>
        <w:t xml:space="preserve"> a</w:t>
      </w:r>
      <w:r w:rsidR="00B9743D">
        <w:rPr>
          <w:rFonts w:ascii="Arial" w:hAnsi="Arial" w:cs="Arial"/>
          <w:sz w:val="20"/>
          <w:szCs w:val="20"/>
        </w:rPr>
        <w:t xml:space="preserve"> ve</w:t>
      </w:r>
      <w:r w:rsidR="0047735F">
        <w:rPr>
          <w:rFonts w:ascii="Arial" w:hAnsi="Arial" w:cs="Arial"/>
          <w:sz w:val="20"/>
          <w:szCs w:val="20"/>
        </w:rPr>
        <w:t>getación arbustiva y 27,33 ha a zona rural amanzanada en</w:t>
      </w:r>
      <w:r w:rsidR="00B9743D">
        <w:rPr>
          <w:rFonts w:ascii="Arial" w:hAnsi="Arial" w:cs="Arial"/>
          <w:sz w:val="20"/>
          <w:szCs w:val="20"/>
        </w:rPr>
        <w:t xml:space="preserve"> la cabecera parroquial. </w:t>
      </w:r>
    </w:p>
    <w:p w:rsidR="00B9743D" w:rsidRDefault="00B9743D" w:rsidP="00D712FA">
      <w:pPr>
        <w:spacing w:after="0" w:line="240" w:lineRule="auto"/>
        <w:jc w:val="both"/>
        <w:rPr>
          <w:rFonts w:ascii="Arial" w:hAnsi="Arial" w:cs="Arial"/>
          <w:sz w:val="20"/>
          <w:szCs w:val="20"/>
        </w:rPr>
      </w:pPr>
    </w:p>
    <w:p w:rsidR="00B9743D" w:rsidRDefault="00B9743D" w:rsidP="00D712FA">
      <w:pPr>
        <w:spacing w:after="0" w:line="240" w:lineRule="auto"/>
        <w:jc w:val="both"/>
        <w:rPr>
          <w:rFonts w:ascii="Arial" w:hAnsi="Arial" w:cs="Arial"/>
          <w:sz w:val="20"/>
          <w:szCs w:val="20"/>
        </w:rPr>
      </w:pPr>
    </w:p>
    <w:p w:rsidR="00B9743D" w:rsidRDefault="00B9743D" w:rsidP="00D712FA">
      <w:pPr>
        <w:spacing w:after="0" w:line="240" w:lineRule="auto"/>
        <w:jc w:val="both"/>
        <w:rPr>
          <w:rFonts w:ascii="Arial" w:hAnsi="Arial" w:cs="Arial"/>
          <w:sz w:val="20"/>
          <w:szCs w:val="20"/>
        </w:rPr>
      </w:pPr>
    </w:p>
    <w:p w:rsidR="00B9743D" w:rsidRDefault="00B9743D" w:rsidP="00D712FA">
      <w:pPr>
        <w:spacing w:after="0" w:line="240" w:lineRule="auto"/>
        <w:jc w:val="both"/>
        <w:rPr>
          <w:rFonts w:ascii="Arial" w:hAnsi="Arial" w:cs="Arial"/>
          <w:sz w:val="20"/>
          <w:szCs w:val="20"/>
        </w:rPr>
      </w:pPr>
    </w:p>
    <w:p w:rsidR="003D0E38" w:rsidRPr="007E2EFB" w:rsidRDefault="009B4922" w:rsidP="007E2EFB">
      <w:pPr>
        <w:pStyle w:val="CUADROSPDOT"/>
        <w:rPr>
          <w:b w:val="0"/>
        </w:rPr>
      </w:pPr>
      <w:bookmarkStart w:id="137" w:name="_Toc315707942"/>
      <w:r>
        <w:rPr>
          <w:bCs/>
        </w:rPr>
        <w:t>Cuadro 45</w:t>
      </w:r>
      <w:r w:rsidR="003D0E38" w:rsidRPr="007E2EFB">
        <w:rPr>
          <w:b w:val="0"/>
          <w:bCs/>
        </w:rPr>
        <w:t xml:space="preserve">. </w:t>
      </w:r>
      <w:r w:rsidR="003D0E38" w:rsidRPr="007E2EFB">
        <w:rPr>
          <w:b w:val="0"/>
        </w:rPr>
        <w:t>Uso actual del suelo en la parroquia.</w:t>
      </w:r>
      <w:bookmarkEnd w:id="137"/>
    </w:p>
    <w:p w:rsidR="004D3839" w:rsidRPr="003D0E38" w:rsidRDefault="004D3839" w:rsidP="003D0E38">
      <w:pPr>
        <w:spacing w:after="0" w:line="240" w:lineRule="auto"/>
        <w:jc w:val="both"/>
        <w:rPr>
          <w:rFonts w:ascii="Arial" w:eastAsia="Times New Roman" w:hAnsi="Arial" w:cs="Arial"/>
          <w:b/>
          <w:bCs/>
          <w:color w:val="000000"/>
          <w:sz w:val="20"/>
          <w:szCs w:val="20"/>
          <w:lang w:val="es-ES" w:eastAsia="es-ES"/>
        </w:rPr>
      </w:pPr>
    </w:p>
    <w:tbl>
      <w:tblPr>
        <w:tblW w:w="7440" w:type="dxa"/>
        <w:jc w:val="center"/>
        <w:tblInd w:w="60" w:type="dxa"/>
        <w:tblCellMar>
          <w:left w:w="70" w:type="dxa"/>
          <w:right w:w="70" w:type="dxa"/>
        </w:tblCellMar>
        <w:tblLook w:val="04A0"/>
      </w:tblPr>
      <w:tblGrid>
        <w:gridCol w:w="2320"/>
        <w:gridCol w:w="3460"/>
        <w:gridCol w:w="1660"/>
      </w:tblGrid>
      <w:tr w:rsidR="003D0E38" w:rsidRPr="003D0E38" w:rsidTr="00D10279">
        <w:trPr>
          <w:trHeight w:val="570"/>
          <w:jc w:val="center"/>
        </w:trPr>
        <w:tc>
          <w:tcPr>
            <w:tcW w:w="2320" w:type="dxa"/>
            <w:tcBorders>
              <w:top w:val="single" w:sz="8" w:space="0" w:color="auto"/>
              <w:left w:val="single" w:sz="8" w:space="0" w:color="auto"/>
              <w:bottom w:val="single" w:sz="8" w:space="0" w:color="auto"/>
              <w:right w:val="single" w:sz="8" w:space="0" w:color="auto"/>
            </w:tcBorders>
            <w:shd w:val="clear" w:color="auto" w:fill="FFFF66"/>
            <w:noWrap/>
            <w:vAlign w:val="center"/>
            <w:hideMark/>
          </w:tcPr>
          <w:p w:rsidR="003D0E38" w:rsidRPr="003D0E38" w:rsidRDefault="003D0E38" w:rsidP="003D0E38">
            <w:pPr>
              <w:spacing w:after="0" w:line="240" w:lineRule="auto"/>
              <w:jc w:val="center"/>
              <w:rPr>
                <w:rFonts w:ascii="Arial" w:eastAsia="Times New Roman" w:hAnsi="Arial" w:cs="Arial"/>
                <w:b/>
                <w:bCs/>
                <w:color w:val="000000"/>
                <w:sz w:val="20"/>
                <w:szCs w:val="20"/>
                <w:lang w:val="es-ES" w:eastAsia="es-ES"/>
              </w:rPr>
            </w:pPr>
            <w:r w:rsidRPr="003D0E38">
              <w:rPr>
                <w:rFonts w:ascii="Arial" w:eastAsia="Times New Roman" w:hAnsi="Arial" w:cs="Arial"/>
                <w:b/>
                <w:bCs/>
                <w:color w:val="000000"/>
                <w:sz w:val="20"/>
                <w:szCs w:val="20"/>
                <w:lang w:val="es-ES" w:eastAsia="es-ES"/>
              </w:rPr>
              <w:t>Uso actual del suelo</w:t>
            </w:r>
          </w:p>
        </w:tc>
        <w:tc>
          <w:tcPr>
            <w:tcW w:w="3460" w:type="dxa"/>
            <w:tcBorders>
              <w:top w:val="single" w:sz="8" w:space="0" w:color="auto"/>
              <w:left w:val="nil"/>
              <w:bottom w:val="single" w:sz="8" w:space="0" w:color="auto"/>
              <w:right w:val="single" w:sz="8" w:space="0" w:color="auto"/>
            </w:tcBorders>
            <w:shd w:val="clear" w:color="auto" w:fill="FFFF66"/>
            <w:noWrap/>
            <w:vAlign w:val="center"/>
            <w:hideMark/>
          </w:tcPr>
          <w:p w:rsidR="003D0E38" w:rsidRPr="003D0E38" w:rsidRDefault="003D0E38" w:rsidP="003D0E38">
            <w:pPr>
              <w:spacing w:after="0" w:line="240" w:lineRule="auto"/>
              <w:jc w:val="center"/>
              <w:rPr>
                <w:rFonts w:ascii="Arial" w:eastAsia="Times New Roman" w:hAnsi="Arial" w:cs="Arial"/>
                <w:b/>
                <w:bCs/>
                <w:color w:val="000000"/>
                <w:sz w:val="20"/>
                <w:szCs w:val="20"/>
                <w:lang w:val="es-ES" w:eastAsia="es-ES"/>
              </w:rPr>
            </w:pPr>
            <w:r w:rsidRPr="003D0E38">
              <w:rPr>
                <w:rFonts w:ascii="Arial" w:eastAsia="Times New Roman" w:hAnsi="Arial" w:cs="Arial"/>
                <w:b/>
                <w:bCs/>
                <w:color w:val="000000"/>
                <w:sz w:val="20"/>
                <w:szCs w:val="20"/>
                <w:lang w:val="es-ES" w:eastAsia="es-ES"/>
              </w:rPr>
              <w:t>Superficie (ha)</w:t>
            </w:r>
          </w:p>
        </w:tc>
        <w:tc>
          <w:tcPr>
            <w:tcW w:w="1660" w:type="dxa"/>
            <w:tcBorders>
              <w:top w:val="single" w:sz="8" w:space="0" w:color="auto"/>
              <w:left w:val="nil"/>
              <w:bottom w:val="single" w:sz="8" w:space="0" w:color="auto"/>
              <w:right w:val="single" w:sz="8" w:space="0" w:color="auto"/>
            </w:tcBorders>
            <w:shd w:val="clear" w:color="auto" w:fill="FFFF66"/>
            <w:noWrap/>
            <w:vAlign w:val="center"/>
            <w:hideMark/>
          </w:tcPr>
          <w:p w:rsidR="003D0E38" w:rsidRPr="003D0E38" w:rsidRDefault="003D0E38" w:rsidP="003D0E38">
            <w:pPr>
              <w:spacing w:after="0" w:line="240" w:lineRule="auto"/>
              <w:jc w:val="center"/>
              <w:rPr>
                <w:rFonts w:ascii="Arial" w:eastAsia="Times New Roman" w:hAnsi="Arial" w:cs="Arial"/>
                <w:b/>
                <w:bCs/>
                <w:color w:val="000000"/>
                <w:sz w:val="20"/>
                <w:szCs w:val="20"/>
                <w:lang w:val="es-ES" w:eastAsia="es-ES"/>
              </w:rPr>
            </w:pPr>
            <w:r w:rsidRPr="003D0E38">
              <w:rPr>
                <w:rFonts w:ascii="Arial" w:eastAsia="Times New Roman" w:hAnsi="Arial" w:cs="Arial"/>
                <w:b/>
                <w:bCs/>
                <w:color w:val="000000"/>
                <w:sz w:val="20"/>
                <w:szCs w:val="20"/>
                <w:lang w:val="es-ES" w:eastAsia="es-ES"/>
              </w:rPr>
              <w:t>Porcentaje</w:t>
            </w:r>
          </w:p>
        </w:tc>
      </w:tr>
      <w:tr w:rsidR="003D0E38" w:rsidRPr="003D0E38" w:rsidTr="00DE6D39">
        <w:trPr>
          <w:trHeight w:val="435"/>
          <w:jc w:val="center"/>
        </w:trPr>
        <w:tc>
          <w:tcPr>
            <w:tcW w:w="2320" w:type="dxa"/>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both"/>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Páramo</w:t>
            </w:r>
          </w:p>
        </w:tc>
        <w:tc>
          <w:tcPr>
            <w:tcW w:w="3460" w:type="dxa"/>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sz w:val="20"/>
                <w:szCs w:val="20"/>
                <w:lang w:val="es-ES" w:eastAsia="es-ES"/>
              </w:rPr>
            </w:pPr>
            <w:r w:rsidRPr="003D0E38">
              <w:rPr>
                <w:rFonts w:ascii="Calibri" w:eastAsia="Times New Roman" w:hAnsi="Calibri" w:cs="Calibri"/>
                <w:color w:val="000000"/>
                <w:sz w:val="20"/>
                <w:szCs w:val="20"/>
                <w:lang w:val="es-ES" w:eastAsia="es-ES"/>
              </w:rPr>
              <w:t>396,01</w:t>
            </w:r>
          </w:p>
        </w:tc>
        <w:tc>
          <w:tcPr>
            <w:tcW w:w="1660" w:type="dxa"/>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sz w:val="20"/>
                <w:szCs w:val="20"/>
                <w:lang w:val="es-ES" w:eastAsia="es-ES"/>
              </w:rPr>
            </w:pPr>
            <w:r w:rsidRPr="003D0E38">
              <w:rPr>
                <w:rFonts w:ascii="Calibri" w:eastAsia="Times New Roman" w:hAnsi="Calibri" w:cs="Calibri"/>
                <w:color w:val="000000"/>
                <w:sz w:val="20"/>
                <w:szCs w:val="20"/>
                <w:lang w:val="es-ES" w:eastAsia="es-ES"/>
              </w:rPr>
              <w:t>16%</w:t>
            </w:r>
          </w:p>
        </w:tc>
      </w:tr>
      <w:tr w:rsidR="003D0E38" w:rsidRPr="003D0E38" w:rsidTr="00DE6D39">
        <w:trPr>
          <w:trHeight w:val="420"/>
          <w:jc w:val="center"/>
        </w:trPr>
        <w:tc>
          <w:tcPr>
            <w:tcW w:w="2320" w:type="dxa"/>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both"/>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Pastos</w:t>
            </w:r>
          </w:p>
        </w:tc>
        <w:tc>
          <w:tcPr>
            <w:tcW w:w="3460" w:type="dxa"/>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sz w:val="20"/>
                <w:szCs w:val="20"/>
                <w:lang w:val="es-ES" w:eastAsia="es-ES"/>
              </w:rPr>
            </w:pPr>
            <w:r w:rsidRPr="003D0E38">
              <w:rPr>
                <w:rFonts w:ascii="Calibri" w:eastAsia="Times New Roman" w:hAnsi="Calibri" w:cs="Calibri"/>
                <w:color w:val="000000"/>
                <w:sz w:val="20"/>
                <w:szCs w:val="20"/>
                <w:lang w:val="es-ES" w:eastAsia="es-ES"/>
              </w:rPr>
              <w:t>100,89</w:t>
            </w:r>
          </w:p>
        </w:tc>
        <w:tc>
          <w:tcPr>
            <w:tcW w:w="1660" w:type="dxa"/>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sz w:val="20"/>
                <w:szCs w:val="20"/>
                <w:lang w:val="es-ES" w:eastAsia="es-ES"/>
              </w:rPr>
            </w:pPr>
            <w:r w:rsidRPr="003D0E38">
              <w:rPr>
                <w:rFonts w:ascii="Calibri" w:eastAsia="Times New Roman" w:hAnsi="Calibri" w:cs="Calibri"/>
                <w:color w:val="000000"/>
                <w:sz w:val="20"/>
                <w:szCs w:val="20"/>
                <w:lang w:val="es-ES" w:eastAsia="es-ES"/>
              </w:rPr>
              <w:t>4%</w:t>
            </w:r>
          </w:p>
        </w:tc>
      </w:tr>
      <w:tr w:rsidR="003D0E38" w:rsidRPr="003D0E38" w:rsidTr="00DE6D39">
        <w:trPr>
          <w:trHeight w:val="405"/>
          <w:jc w:val="center"/>
        </w:trPr>
        <w:tc>
          <w:tcPr>
            <w:tcW w:w="2320" w:type="dxa"/>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both"/>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Cultivos</w:t>
            </w:r>
          </w:p>
        </w:tc>
        <w:tc>
          <w:tcPr>
            <w:tcW w:w="3460" w:type="dxa"/>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sz w:val="20"/>
                <w:szCs w:val="20"/>
                <w:lang w:val="es-ES" w:eastAsia="es-ES"/>
              </w:rPr>
            </w:pPr>
            <w:r w:rsidRPr="003D0E38">
              <w:rPr>
                <w:rFonts w:ascii="Calibri" w:eastAsia="Times New Roman" w:hAnsi="Calibri" w:cs="Calibri"/>
                <w:color w:val="000000"/>
                <w:sz w:val="20"/>
                <w:szCs w:val="20"/>
                <w:lang w:val="es-ES" w:eastAsia="es-ES"/>
              </w:rPr>
              <w:t>1.691,17</w:t>
            </w:r>
          </w:p>
        </w:tc>
        <w:tc>
          <w:tcPr>
            <w:tcW w:w="1660" w:type="dxa"/>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sz w:val="20"/>
                <w:szCs w:val="20"/>
                <w:lang w:val="es-ES" w:eastAsia="es-ES"/>
              </w:rPr>
            </w:pPr>
            <w:r w:rsidRPr="003D0E38">
              <w:rPr>
                <w:rFonts w:ascii="Calibri" w:eastAsia="Times New Roman" w:hAnsi="Calibri" w:cs="Calibri"/>
                <w:color w:val="000000"/>
                <w:sz w:val="20"/>
                <w:szCs w:val="20"/>
                <w:lang w:val="es-ES" w:eastAsia="es-ES"/>
              </w:rPr>
              <w:t>68%</w:t>
            </w:r>
          </w:p>
        </w:tc>
      </w:tr>
      <w:tr w:rsidR="003D0E38" w:rsidRPr="003D0E38" w:rsidTr="00DE6D39">
        <w:trPr>
          <w:trHeight w:val="495"/>
          <w:jc w:val="center"/>
        </w:trPr>
        <w:tc>
          <w:tcPr>
            <w:tcW w:w="2320" w:type="dxa"/>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both"/>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Bosque natural</w:t>
            </w:r>
          </w:p>
        </w:tc>
        <w:tc>
          <w:tcPr>
            <w:tcW w:w="3460" w:type="dxa"/>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sz w:val="20"/>
                <w:szCs w:val="20"/>
                <w:lang w:val="es-ES" w:eastAsia="es-ES"/>
              </w:rPr>
            </w:pPr>
            <w:r w:rsidRPr="003D0E38">
              <w:rPr>
                <w:rFonts w:ascii="Calibri" w:eastAsia="Times New Roman" w:hAnsi="Calibri" w:cs="Calibri"/>
                <w:color w:val="000000"/>
                <w:sz w:val="20"/>
                <w:szCs w:val="20"/>
                <w:lang w:val="es-ES" w:eastAsia="es-ES"/>
              </w:rPr>
              <w:t>38,11</w:t>
            </w:r>
          </w:p>
        </w:tc>
        <w:tc>
          <w:tcPr>
            <w:tcW w:w="1660" w:type="dxa"/>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sz w:val="20"/>
                <w:szCs w:val="20"/>
                <w:lang w:val="es-ES" w:eastAsia="es-ES"/>
              </w:rPr>
            </w:pPr>
            <w:r w:rsidRPr="003D0E38">
              <w:rPr>
                <w:rFonts w:ascii="Calibri" w:eastAsia="Times New Roman" w:hAnsi="Calibri" w:cs="Calibri"/>
                <w:color w:val="000000"/>
                <w:sz w:val="20"/>
                <w:szCs w:val="20"/>
                <w:lang w:val="es-ES" w:eastAsia="es-ES"/>
              </w:rPr>
              <w:t>2%</w:t>
            </w:r>
          </w:p>
        </w:tc>
      </w:tr>
      <w:tr w:rsidR="003D0E38" w:rsidRPr="003D0E38" w:rsidTr="00DE6D39">
        <w:trPr>
          <w:trHeight w:val="510"/>
          <w:jc w:val="center"/>
        </w:trPr>
        <w:tc>
          <w:tcPr>
            <w:tcW w:w="2320" w:type="dxa"/>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both"/>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Vegetación  arbustiva</w:t>
            </w:r>
          </w:p>
        </w:tc>
        <w:tc>
          <w:tcPr>
            <w:tcW w:w="3460" w:type="dxa"/>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sz w:val="20"/>
                <w:szCs w:val="20"/>
                <w:lang w:val="es-ES" w:eastAsia="es-ES"/>
              </w:rPr>
            </w:pPr>
            <w:r w:rsidRPr="003D0E38">
              <w:rPr>
                <w:rFonts w:ascii="Calibri" w:eastAsia="Times New Roman" w:hAnsi="Calibri" w:cs="Calibri"/>
                <w:color w:val="000000"/>
                <w:sz w:val="20"/>
                <w:szCs w:val="20"/>
                <w:lang w:val="es-ES" w:eastAsia="es-ES"/>
              </w:rPr>
              <w:t>74,39</w:t>
            </w:r>
          </w:p>
        </w:tc>
        <w:tc>
          <w:tcPr>
            <w:tcW w:w="1660" w:type="dxa"/>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sz w:val="20"/>
                <w:szCs w:val="20"/>
                <w:lang w:val="es-ES" w:eastAsia="es-ES"/>
              </w:rPr>
            </w:pPr>
            <w:r w:rsidRPr="003D0E38">
              <w:rPr>
                <w:rFonts w:ascii="Calibri" w:eastAsia="Times New Roman" w:hAnsi="Calibri" w:cs="Calibri"/>
                <w:color w:val="000000"/>
                <w:sz w:val="20"/>
                <w:szCs w:val="20"/>
                <w:lang w:val="es-ES" w:eastAsia="es-ES"/>
              </w:rPr>
              <w:t>3%</w:t>
            </w:r>
          </w:p>
        </w:tc>
      </w:tr>
      <w:tr w:rsidR="003D0E38" w:rsidRPr="003D0E38" w:rsidTr="00DE6D39">
        <w:trPr>
          <w:trHeight w:val="465"/>
          <w:jc w:val="center"/>
        </w:trPr>
        <w:tc>
          <w:tcPr>
            <w:tcW w:w="2320" w:type="dxa"/>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both"/>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Bosque exótico</w:t>
            </w:r>
          </w:p>
        </w:tc>
        <w:tc>
          <w:tcPr>
            <w:tcW w:w="3460" w:type="dxa"/>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sz w:val="20"/>
                <w:szCs w:val="20"/>
                <w:lang w:val="es-ES" w:eastAsia="es-ES"/>
              </w:rPr>
            </w:pPr>
            <w:r w:rsidRPr="003D0E38">
              <w:rPr>
                <w:rFonts w:ascii="Calibri" w:eastAsia="Times New Roman" w:hAnsi="Calibri" w:cs="Calibri"/>
                <w:color w:val="000000"/>
                <w:sz w:val="20"/>
                <w:szCs w:val="20"/>
                <w:lang w:val="es-ES" w:eastAsia="es-ES"/>
              </w:rPr>
              <w:t>148,05</w:t>
            </w:r>
          </w:p>
        </w:tc>
        <w:tc>
          <w:tcPr>
            <w:tcW w:w="1660" w:type="dxa"/>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sz w:val="20"/>
                <w:szCs w:val="20"/>
                <w:lang w:val="es-ES" w:eastAsia="es-ES"/>
              </w:rPr>
            </w:pPr>
            <w:r w:rsidRPr="003D0E38">
              <w:rPr>
                <w:rFonts w:ascii="Calibri" w:eastAsia="Times New Roman" w:hAnsi="Calibri" w:cs="Calibri"/>
                <w:color w:val="000000"/>
                <w:sz w:val="20"/>
                <w:szCs w:val="20"/>
                <w:lang w:val="es-ES" w:eastAsia="es-ES"/>
              </w:rPr>
              <w:t>6%</w:t>
            </w:r>
          </w:p>
        </w:tc>
      </w:tr>
      <w:tr w:rsidR="003D0E38" w:rsidRPr="003D0E38" w:rsidTr="00DE6D39">
        <w:trPr>
          <w:trHeight w:val="510"/>
          <w:jc w:val="center"/>
        </w:trPr>
        <w:tc>
          <w:tcPr>
            <w:tcW w:w="2320" w:type="dxa"/>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both"/>
              <w:rPr>
                <w:rFonts w:ascii="Arial" w:eastAsia="Times New Roman" w:hAnsi="Arial" w:cs="Arial"/>
                <w:color w:val="000000"/>
                <w:sz w:val="20"/>
                <w:szCs w:val="20"/>
                <w:lang w:val="es-ES" w:eastAsia="es-ES"/>
              </w:rPr>
            </w:pPr>
            <w:r w:rsidRPr="003D0E38">
              <w:rPr>
                <w:rFonts w:ascii="Arial" w:eastAsia="Times New Roman" w:hAnsi="Arial" w:cs="Arial"/>
                <w:color w:val="000000"/>
                <w:sz w:val="20"/>
                <w:szCs w:val="20"/>
                <w:lang w:val="es-ES" w:eastAsia="es-ES"/>
              </w:rPr>
              <w:t>Zona rural amanzanada</w:t>
            </w:r>
          </w:p>
        </w:tc>
        <w:tc>
          <w:tcPr>
            <w:tcW w:w="3460" w:type="dxa"/>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sz w:val="20"/>
                <w:szCs w:val="20"/>
                <w:lang w:val="es-ES" w:eastAsia="es-ES"/>
              </w:rPr>
            </w:pPr>
            <w:r w:rsidRPr="003D0E38">
              <w:rPr>
                <w:rFonts w:ascii="Calibri" w:eastAsia="Times New Roman" w:hAnsi="Calibri" w:cs="Calibri"/>
                <w:color w:val="000000"/>
                <w:sz w:val="20"/>
                <w:szCs w:val="20"/>
                <w:lang w:val="es-ES" w:eastAsia="es-ES"/>
              </w:rPr>
              <w:t>27,33</w:t>
            </w:r>
          </w:p>
        </w:tc>
        <w:tc>
          <w:tcPr>
            <w:tcW w:w="1660" w:type="dxa"/>
            <w:tcBorders>
              <w:top w:val="nil"/>
              <w:left w:val="nil"/>
              <w:bottom w:val="single" w:sz="8" w:space="0" w:color="auto"/>
              <w:right w:val="single" w:sz="8" w:space="0" w:color="auto"/>
            </w:tcBorders>
            <w:shd w:val="clear" w:color="auto" w:fill="66FF66"/>
            <w:noWrap/>
            <w:vAlign w:val="center"/>
            <w:hideMark/>
          </w:tcPr>
          <w:p w:rsidR="003D0E38" w:rsidRPr="003D0E38" w:rsidRDefault="003D0E38" w:rsidP="003D0E38">
            <w:pPr>
              <w:spacing w:after="0" w:line="240" w:lineRule="auto"/>
              <w:jc w:val="center"/>
              <w:rPr>
                <w:rFonts w:ascii="Calibri" w:eastAsia="Times New Roman" w:hAnsi="Calibri" w:cs="Calibri"/>
                <w:color w:val="000000"/>
                <w:sz w:val="20"/>
                <w:szCs w:val="20"/>
                <w:lang w:val="es-ES" w:eastAsia="es-ES"/>
              </w:rPr>
            </w:pPr>
            <w:r w:rsidRPr="003D0E38">
              <w:rPr>
                <w:rFonts w:ascii="Calibri" w:eastAsia="Times New Roman" w:hAnsi="Calibri" w:cs="Calibri"/>
                <w:color w:val="000000"/>
                <w:sz w:val="20"/>
                <w:szCs w:val="20"/>
                <w:lang w:val="es-ES" w:eastAsia="es-ES"/>
              </w:rPr>
              <w:t>1%</w:t>
            </w:r>
          </w:p>
        </w:tc>
      </w:tr>
      <w:tr w:rsidR="003D0E38" w:rsidRPr="003D0E38" w:rsidTr="004D288A">
        <w:trPr>
          <w:trHeight w:val="405"/>
          <w:jc w:val="center"/>
        </w:trPr>
        <w:tc>
          <w:tcPr>
            <w:tcW w:w="2320" w:type="dxa"/>
            <w:tcBorders>
              <w:top w:val="nil"/>
              <w:left w:val="single" w:sz="8" w:space="0" w:color="auto"/>
              <w:bottom w:val="single" w:sz="8" w:space="0" w:color="auto"/>
              <w:right w:val="single" w:sz="8" w:space="0" w:color="auto"/>
            </w:tcBorders>
            <w:shd w:val="clear" w:color="auto" w:fill="4AF2FC"/>
            <w:noWrap/>
            <w:vAlign w:val="center"/>
            <w:hideMark/>
          </w:tcPr>
          <w:p w:rsidR="003D0E38" w:rsidRPr="005C06AE" w:rsidRDefault="003D0E38" w:rsidP="003D0E38">
            <w:pPr>
              <w:spacing w:after="0" w:line="240" w:lineRule="auto"/>
              <w:rPr>
                <w:rFonts w:ascii="Calibri" w:eastAsia="Times New Roman" w:hAnsi="Calibri" w:cs="Calibri"/>
                <w:b/>
                <w:bCs/>
                <w:color w:val="000000"/>
                <w:sz w:val="20"/>
                <w:szCs w:val="20"/>
                <w:lang w:val="es-ES" w:eastAsia="es-ES"/>
              </w:rPr>
            </w:pPr>
            <w:r w:rsidRPr="005C06AE">
              <w:rPr>
                <w:rFonts w:ascii="Calibri" w:eastAsia="Times New Roman" w:hAnsi="Calibri" w:cs="Calibri"/>
                <w:b/>
                <w:bCs/>
                <w:color w:val="000000"/>
                <w:sz w:val="20"/>
                <w:szCs w:val="20"/>
                <w:lang w:val="es-ES" w:eastAsia="es-ES"/>
              </w:rPr>
              <w:t>TOTAL</w:t>
            </w:r>
          </w:p>
        </w:tc>
        <w:tc>
          <w:tcPr>
            <w:tcW w:w="3460" w:type="dxa"/>
            <w:tcBorders>
              <w:top w:val="nil"/>
              <w:left w:val="nil"/>
              <w:bottom w:val="single" w:sz="8" w:space="0" w:color="auto"/>
              <w:right w:val="single" w:sz="8" w:space="0" w:color="auto"/>
            </w:tcBorders>
            <w:shd w:val="clear" w:color="auto" w:fill="4AF2FC"/>
            <w:noWrap/>
            <w:vAlign w:val="center"/>
            <w:hideMark/>
          </w:tcPr>
          <w:p w:rsidR="003D0E38" w:rsidRPr="005C06AE" w:rsidRDefault="003D0E38" w:rsidP="003D0E38">
            <w:pPr>
              <w:spacing w:after="0" w:line="240" w:lineRule="auto"/>
              <w:jc w:val="center"/>
              <w:rPr>
                <w:rFonts w:ascii="Calibri" w:eastAsia="Times New Roman" w:hAnsi="Calibri" w:cs="Calibri"/>
                <w:b/>
                <w:color w:val="000000"/>
                <w:sz w:val="20"/>
                <w:szCs w:val="20"/>
                <w:lang w:val="es-ES" w:eastAsia="es-ES"/>
              </w:rPr>
            </w:pPr>
            <w:r w:rsidRPr="005C06AE">
              <w:rPr>
                <w:rFonts w:ascii="Calibri" w:eastAsia="Times New Roman" w:hAnsi="Calibri" w:cs="Calibri"/>
                <w:b/>
                <w:color w:val="000000"/>
                <w:sz w:val="20"/>
                <w:szCs w:val="20"/>
                <w:lang w:val="es-ES" w:eastAsia="es-ES"/>
              </w:rPr>
              <w:t>2475,95</w:t>
            </w:r>
          </w:p>
        </w:tc>
        <w:tc>
          <w:tcPr>
            <w:tcW w:w="1660" w:type="dxa"/>
            <w:tcBorders>
              <w:top w:val="nil"/>
              <w:left w:val="nil"/>
              <w:bottom w:val="single" w:sz="8" w:space="0" w:color="auto"/>
              <w:right w:val="single" w:sz="8" w:space="0" w:color="auto"/>
            </w:tcBorders>
            <w:shd w:val="clear" w:color="auto" w:fill="4AF2FC"/>
            <w:noWrap/>
            <w:vAlign w:val="center"/>
            <w:hideMark/>
          </w:tcPr>
          <w:p w:rsidR="003D0E38" w:rsidRPr="005C06AE" w:rsidRDefault="003D0E38" w:rsidP="003D0E38">
            <w:pPr>
              <w:spacing w:after="0" w:line="240" w:lineRule="auto"/>
              <w:jc w:val="center"/>
              <w:rPr>
                <w:rFonts w:ascii="Calibri" w:eastAsia="Times New Roman" w:hAnsi="Calibri" w:cs="Calibri"/>
                <w:b/>
                <w:color w:val="000000"/>
                <w:sz w:val="20"/>
                <w:szCs w:val="20"/>
                <w:lang w:val="es-ES" w:eastAsia="es-ES"/>
              </w:rPr>
            </w:pPr>
            <w:r w:rsidRPr="005C06AE">
              <w:rPr>
                <w:rFonts w:ascii="Calibri" w:eastAsia="Times New Roman" w:hAnsi="Calibri" w:cs="Calibri"/>
                <w:b/>
                <w:color w:val="000000"/>
                <w:sz w:val="20"/>
                <w:szCs w:val="20"/>
                <w:lang w:val="es-ES" w:eastAsia="es-ES"/>
              </w:rPr>
              <w:t>100%</w:t>
            </w:r>
          </w:p>
        </w:tc>
      </w:tr>
    </w:tbl>
    <w:p w:rsidR="00044394" w:rsidRDefault="00044394" w:rsidP="004D3839">
      <w:pPr>
        <w:spacing w:after="0" w:line="240" w:lineRule="auto"/>
        <w:jc w:val="both"/>
        <w:rPr>
          <w:rFonts w:ascii="Arial" w:hAnsi="Arial" w:cs="Arial"/>
          <w:b/>
          <w:sz w:val="20"/>
          <w:szCs w:val="20"/>
        </w:rPr>
      </w:pPr>
    </w:p>
    <w:p w:rsidR="00B9743D" w:rsidRDefault="00B9743D" w:rsidP="00B9743D">
      <w:pPr>
        <w:spacing w:after="0" w:line="240" w:lineRule="auto"/>
        <w:jc w:val="both"/>
        <w:rPr>
          <w:rFonts w:ascii="Arial" w:hAnsi="Arial" w:cs="Arial"/>
          <w:b/>
          <w:sz w:val="20"/>
          <w:szCs w:val="20"/>
        </w:rPr>
      </w:pPr>
    </w:p>
    <w:p w:rsidR="00044394" w:rsidRPr="002A33E0" w:rsidRDefault="00B9743D" w:rsidP="00044394">
      <w:pPr>
        <w:spacing w:after="0" w:line="240" w:lineRule="auto"/>
        <w:jc w:val="both"/>
        <w:rPr>
          <w:rFonts w:ascii="Arial" w:hAnsi="Arial" w:cs="Arial"/>
          <w:sz w:val="20"/>
          <w:szCs w:val="20"/>
        </w:rPr>
      </w:pPr>
      <w:r>
        <w:rPr>
          <w:rFonts w:ascii="Arial" w:hAnsi="Arial" w:cs="Arial"/>
          <w:sz w:val="20"/>
          <w:szCs w:val="20"/>
        </w:rPr>
        <w:t>La parroquia de Gonzol  tiene una sup</w:t>
      </w:r>
      <w:r w:rsidR="00665EAD">
        <w:rPr>
          <w:rFonts w:ascii="Arial" w:hAnsi="Arial" w:cs="Arial"/>
          <w:sz w:val="20"/>
          <w:szCs w:val="20"/>
        </w:rPr>
        <w:t>erficie total de 2.475,95 ha,</w:t>
      </w:r>
      <w:r>
        <w:rPr>
          <w:rFonts w:ascii="Arial" w:hAnsi="Arial" w:cs="Arial"/>
          <w:sz w:val="20"/>
          <w:szCs w:val="20"/>
        </w:rPr>
        <w:t xml:space="preserve"> el 68% </w:t>
      </w:r>
      <w:r w:rsidR="00665EAD">
        <w:rPr>
          <w:rFonts w:ascii="Arial" w:hAnsi="Arial" w:cs="Arial"/>
          <w:sz w:val="20"/>
          <w:szCs w:val="20"/>
        </w:rPr>
        <w:t>está destin</w:t>
      </w:r>
      <w:r>
        <w:rPr>
          <w:rFonts w:ascii="Arial" w:hAnsi="Arial" w:cs="Arial"/>
          <w:sz w:val="20"/>
          <w:szCs w:val="20"/>
        </w:rPr>
        <w:t>a</w:t>
      </w:r>
      <w:r w:rsidR="00665EAD">
        <w:rPr>
          <w:rFonts w:ascii="Arial" w:hAnsi="Arial" w:cs="Arial"/>
          <w:sz w:val="20"/>
          <w:szCs w:val="20"/>
        </w:rPr>
        <w:t>do a</w:t>
      </w:r>
      <w:r>
        <w:rPr>
          <w:rFonts w:ascii="Arial" w:hAnsi="Arial" w:cs="Arial"/>
          <w:sz w:val="20"/>
          <w:szCs w:val="20"/>
        </w:rPr>
        <w:t xml:space="preserve"> cultivos</w:t>
      </w:r>
      <w:r w:rsidR="00665EAD">
        <w:rPr>
          <w:rFonts w:ascii="Arial" w:hAnsi="Arial" w:cs="Arial"/>
          <w:sz w:val="20"/>
          <w:szCs w:val="20"/>
        </w:rPr>
        <w:t>, el</w:t>
      </w:r>
      <w:r>
        <w:rPr>
          <w:rFonts w:ascii="Arial" w:hAnsi="Arial" w:cs="Arial"/>
          <w:sz w:val="20"/>
          <w:szCs w:val="20"/>
        </w:rPr>
        <w:t xml:space="preserve"> </w:t>
      </w:r>
      <w:r w:rsidR="00665EAD">
        <w:rPr>
          <w:rFonts w:ascii="Arial" w:hAnsi="Arial" w:cs="Arial"/>
          <w:sz w:val="20"/>
          <w:szCs w:val="20"/>
        </w:rPr>
        <w:t>16% corresponde al ecosistema páramo, el 6% es bosque exótico, el 4% es pastos, la vegetación arbustiva es de 3%, el bosque nativo es 2% y el 1% corresponde a zona rural amanzanada.</w:t>
      </w:r>
    </w:p>
    <w:p w:rsidR="003D0E38" w:rsidRDefault="003D0E38" w:rsidP="003D0E38">
      <w:pPr>
        <w:pStyle w:val="indice"/>
        <w:rPr>
          <w:u w:val="none"/>
          <w:lang w:val="es-ES"/>
        </w:rPr>
      </w:pPr>
      <w:r w:rsidRPr="003D0E38">
        <w:rPr>
          <w:noProof/>
          <w:u w:val="none"/>
          <w:lang w:val="es-ES" w:eastAsia="es-ES"/>
        </w:rPr>
        <w:drawing>
          <wp:inline distT="0" distB="0" distL="0" distR="0">
            <wp:extent cx="5479415" cy="2876550"/>
            <wp:effectExtent l="19050" t="0" r="26035" b="0"/>
            <wp:docPr id="2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FD0011" w:rsidRPr="002A33E0" w:rsidRDefault="009B4922" w:rsidP="008D4FF8">
      <w:pPr>
        <w:pStyle w:val="GRAFICOSPDOT"/>
      </w:pPr>
      <w:bookmarkStart w:id="138" w:name="_Toc300836058"/>
      <w:bookmarkStart w:id="139" w:name="_Toc315709248"/>
      <w:r>
        <w:lastRenderedPageBreak/>
        <w:t>Gráfico 1</w:t>
      </w:r>
      <w:r w:rsidR="00750650">
        <w:t>3</w:t>
      </w:r>
      <w:r w:rsidR="00FD0011" w:rsidRPr="002A33E0">
        <w:t xml:space="preserve">. </w:t>
      </w:r>
      <w:r w:rsidR="00FD0011" w:rsidRPr="008D4FF8">
        <w:rPr>
          <w:b w:val="0"/>
        </w:rPr>
        <w:t>Uso actual del suelo en la parroquia</w:t>
      </w:r>
      <w:bookmarkEnd w:id="138"/>
      <w:r w:rsidR="00FD0011" w:rsidRPr="008D4FF8">
        <w:rPr>
          <w:b w:val="0"/>
        </w:rPr>
        <w:t>.</w:t>
      </w:r>
      <w:bookmarkEnd w:id="139"/>
    </w:p>
    <w:p w:rsidR="00044394" w:rsidRDefault="00044394" w:rsidP="00044394">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4A7D1C">
        <w:rPr>
          <w:rFonts w:ascii="Arial" w:hAnsi="Arial" w:cs="Arial"/>
          <w:sz w:val="20"/>
          <w:szCs w:val="20"/>
        </w:rPr>
        <w:t>Gonzol</w:t>
      </w:r>
      <w:r w:rsidRPr="002A33E0">
        <w:rPr>
          <w:rFonts w:ascii="Arial" w:hAnsi="Arial" w:cs="Arial"/>
          <w:sz w:val="20"/>
          <w:szCs w:val="20"/>
        </w:rPr>
        <w:t>.</w:t>
      </w:r>
    </w:p>
    <w:p w:rsidR="00207E01" w:rsidRDefault="00207E01" w:rsidP="00044394">
      <w:pPr>
        <w:spacing w:after="0" w:line="240" w:lineRule="auto"/>
        <w:jc w:val="both"/>
        <w:rPr>
          <w:rFonts w:ascii="Arial" w:hAnsi="Arial" w:cs="Arial"/>
          <w:sz w:val="20"/>
          <w:szCs w:val="20"/>
        </w:rPr>
      </w:pPr>
    </w:p>
    <w:p w:rsidR="00044394" w:rsidRPr="00F35E20" w:rsidRDefault="00044394" w:rsidP="004B3D42">
      <w:pPr>
        <w:pStyle w:val="Ttulo1"/>
        <w:numPr>
          <w:ilvl w:val="0"/>
          <w:numId w:val="273"/>
        </w:numPr>
        <w:rPr>
          <w:rFonts w:ascii="Arial" w:hAnsi="Arial" w:cs="Arial"/>
          <w:sz w:val="20"/>
        </w:rPr>
      </w:pPr>
      <w:r w:rsidRPr="00F35E20">
        <w:rPr>
          <w:rFonts w:ascii="Arial" w:hAnsi="Arial" w:cs="Arial"/>
          <w:sz w:val="20"/>
        </w:rPr>
        <w:t>Acciones de impacto sobre el recurso suelo</w:t>
      </w:r>
      <w:r w:rsidR="00FC281C" w:rsidRPr="00F35E20">
        <w:rPr>
          <w:rFonts w:ascii="Arial" w:hAnsi="Arial" w:cs="Arial"/>
          <w:sz w:val="20"/>
        </w:rPr>
        <w:t>.</w:t>
      </w:r>
    </w:p>
    <w:p w:rsidR="00044394" w:rsidRPr="002A33E0" w:rsidRDefault="00044394" w:rsidP="00044394">
      <w:pPr>
        <w:spacing w:after="0" w:line="240" w:lineRule="auto"/>
        <w:jc w:val="both"/>
        <w:rPr>
          <w:rFonts w:ascii="Arial" w:hAnsi="Arial" w:cs="Arial"/>
          <w:sz w:val="20"/>
          <w:szCs w:val="20"/>
        </w:rPr>
      </w:pPr>
    </w:p>
    <w:p w:rsidR="00044394" w:rsidRPr="007E2EFB" w:rsidRDefault="009B4922" w:rsidP="007E2EFB">
      <w:pPr>
        <w:pStyle w:val="CUADROSPDOT"/>
        <w:rPr>
          <w:b w:val="0"/>
        </w:rPr>
      </w:pPr>
      <w:bookmarkStart w:id="140" w:name="_Toc300835854"/>
      <w:bookmarkStart w:id="141" w:name="_Toc315707943"/>
      <w:r>
        <w:t>Cuadro 46</w:t>
      </w:r>
      <w:r w:rsidR="00044394" w:rsidRPr="002A33E0">
        <w:t xml:space="preserve">. </w:t>
      </w:r>
      <w:r w:rsidR="00044394" w:rsidRPr="007E2EFB">
        <w:rPr>
          <w:b w:val="0"/>
        </w:rPr>
        <w:t>Acciones que impactan sobre el recurso suelo en las zonas de páramo.</w:t>
      </w:r>
      <w:bookmarkEnd w:id="140"/>
      <w:bookmarkEnd w:id="141"/>
    </w:p>
    <w:p w:rsidR="003D0E38" w:rsidRPr="00044394" w:rsidRDefault="003D0E38" w:rsidP="003D0E38">
      <w:pPr>
        <w:spacing w:after="0" w:line="240" w:lineRule="auto"/>
        <w:jc w:val="both"/>
        <w:rPr>
          <w:rFonts w:ascii="Calibri" w:eastAsia="Times New Roman" w:hAnsi="Calibri" w:cs="Calibri"/>
          <w:sz w:val="20"/>
          <w:szCs w:val="20"/>
          <w:lang w:eastAsia="es-ES"/>
        </w:rPr>
      </w:pPr>
    </w:p>
    <w:tbl>
      <w:tblPr>
        <w:tblW w:w="10324" w:type="dxa"/>
        <w:jc w:val="center"/>
        <w:tblInd w:w="-214" w:type="dxa"/>
        <w:tblLayout w:type="fixed"/>
        <w:tblCellMar>
          <w:left w:w="70" w:type="dxa"/>
          <w:right w:w="70" w:type="dxa"/>
        </w:tblCellMar>
        <w:tblLook w:val="04A0"/>
      </w:tblPr>
      <w:tblGrid>
        <w:gridCol w:w="1418"/>
        <w:gridCol w:w="1560"/>
        <w:gridCol w:w="1275"/>
        <w:gridCol w:w="1276"/>
        <w:gridCol w:w="1479"/>
        <w:gridCol w:w="359"/>
        <w:gridCol w:w="548"/>
        <w:gridCol w:w="591"/>
        <w:gridCol w:w="567"/>
        <w:gridCol w:w="684"/>
        <w:gridCol w:w="567"/>
      </w:tblGrid>
      <w:tr w:rsidR="003D0E38" w:rsidRPr="003D0E38" w:rsidTr="00D10279">
        <w:trPr>
          <w:trHeight w:val="428"/>
          <w:jc w:val="center"/>
        </w:trPr>
        <w:tc>
          <w:tcPr>
            <w:tcW w:w="1418" w:type="dxa"/>
            <w:vMerge w:val="restart"/>
            <w:tcBorders>
              <w:top w:val="single" w:sz="8" w:space="0" w:color="auto"/>
              <w:left w:val="single" w:sz="8" w:space="0" w:color="auto"/>
              <w:bottom w:val="nil"/>
              <w:right w:val="single" w:sz="8" w:space="0" w:color="auto"/>
            </w:tcBorders>
            <w:shd w:val="clear" w:color="auto" w:fill="FFFF66"/>
            <w:vAlign w:val="center"/>
            <w:hideMark/>
          </w:tcPr>
          <w:p w:rsidR="003D0E38" w:rsidRPr="009F19E6" w:rsidRDefault="00340585" w:rsidP="00340585">
            <w:pPr>
              <w:spacing w:after="0" w:line="240" w:lineRule="auto"/>
              <w:rPr>
                <w:rFonts w:ascii="Arial" w:eastAsia="Times New Roman" w:hAnsi="Arial" w:cs="Arial"/>
                <w:b/>
                <w:bCs/>
                <w:sz w:val="18"/>
                <w:szCs w:val="18"/>
                <w:lang w:val="es-ES" w:eastAsia="es-ES"/>
              </w:rPr>
            </w:pPr>
            <w:r>
              <w:rPr>
                <w:rFonts w:ascii="Arial" w:eastAsia="Times New Roman" w:hAnsi="Arial" w:cs="Arial"/>
                <w:b/>
                <w:bCs/>
                <w:sz w:val="18"/>
                <w:szCs w:val="18"/>
                <w:lang w:val="es-ES" w:eastAsia="es-ES"/>
              </w:rPr>
              <w:t xml:space="preserve">  </w:t>
            </w:r>
            <w:r w:rsidR="003D0E38" w:rsidRPr="009F19E6">
              <w:rPr>
                <w:rFonts w:ascii="Arial" w:eastAsia="Times New Roman" w:hAnsi="Arial" w:cs="Arial"/>
                <w:b/>
                <w:bCs/>
                <w:sz w:val="18"/>
                <w:szCs w:val="18"/>
                <w:lang w:val="es-ES" w:eastAsia="es-ES"/>
              </w:rPr>
              <w:t>Comunidad</w:t>
            </w:r>
          </w:p>
        </w:tc>
        <w:tc>
          <w:tcPr>
            <w:tcW w:w="1560"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9F19E6" w:rsidRDefault="003D0E38" w:rsidP="00E57EBD">
            <w:pPr>
              <w:spacing w:after="0" w:line="240" w:lineRule="auto"/>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Acciones de afectación</w:t>
            </w:r>
          </w:p>
        </w:tc>
        <w:tc>
          <w:tcPr>
            <w:tcW w:w="1275"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9F19E6" w:rsidRDefault="003D0E38" w:rsidP="00E57EBD">
            <w:pPr>
              <w:spacing w:after="0" w:line="240" w:lineRule="auto"/>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Extensión</w:t>
            </w:r>
          </w:p>
        </w:tc>
        <w:tc>
          <w:tcPr>
            <w:tcW w:w="1276"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9F19E6" w:rsidRDefault="003D0E38" w:rsidP="00E57EBD">
            <w:pPr>
              <w:spacing w:after="0" w:line="240" w:lineRule="auto"/>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Intensidad</w:t>
            </w:r>
          </w:p>
        </w:tc>
        <w:tc>
          <w:tcPr>
            <w:tcW w:w="1479"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9F19E6" w:rsidRDefault="003D0E38" w:rsidP="00E57EBD">
            <w:pPr>
              <w:spacing w:after="0" w:line="240" w:lineRule="auto"/>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Persistencia</w:t>
            </w:r>
          </w:p>
        </w:tc>
        <w:tc>
          <w:tcPr>
            <w:tcW w:w="359"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3D0E38" w:rsidRPr="009F19E6" w:rsidRDefault="003D0E38" w:rsidP="00F35E20">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Permanencia</w:t>
            </w:r>
          </w:p>
        </w:tc>
        <w:tc>
          <w:tcPr>
            <w:tcW w:w="2957" w:type="dxa"/>
            <w:gridSpan w:val="5"/>
            <w:tcBorders>
              <w:top w:val="single" w:sz="8" w:space="0" w:color="auto"/>
              <w:left w:val="nil"/>
              <w:bottom w:val="single" w:sz="8" w:space="0" w:color="auto"/>
              <w:right w:val="single" w:sz="8" w:space="0" w:color="000000"/>
            </w:tcBorders>
            <w:shd w:val="clear" w:color="auto" w:fill="FFFF66"/>
            <w:vAlign w:val="center"/>
            <w:hideMark/>
          </w:tcPr>
          <w:p w:rsidR="003D0E38" w:rsidRPr="009F19E6" w:rsidRDefault="003D0E38" w:rsidP="00F35E20">
            <w:pPr>
              <w:spacing w:after="0" w:line="240" w:lineRule="auto"/>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Posible afectación sobre</w:t>
            </w:r>
            <w:r w:rsidR="00802D61">
              <w:rPr>
                <w:rFonts w:ascii="Arial" w:eastAsia="Times New Roman" w:hAnsi="Arial" w:cs="Arial"/>
                <w:b/>
                <w:bCs/>
                <w:sz w:val="18"/>
                <w:szCs w:val="18"/>
                <w:lang w:val="es-ES" w:eastAsia="es-ES"/>
              </w:rPr>
              <w:t>:</w:t>
            </w:r>
          </w:p>
        </w:tc>
      </w:tr>
      <w:tr w:rsidR="00E57EBD" w:rsidRPr="003D0E38" w:rsidTr="00D10279">
        <w:trPr>
          <w:cantSplit/>
          <w:trHeight w:val="1771"/>
          <w:jc w:val="center"/>
        </w:trPr>
        <w:tc>
          <w:tcPr>
            <w:tcW w:w="1418" w:type="dxa"/>
            <w:vMerge/>
            <w:tcBorders>
              <w:top w:val="single" w:sz="8" w:space="0" w:color="auto"/>
              <w:left w:val="single" w:sz="8" w:space="0" w:color="auto"/>
              <w:bottom w:val="nil"/>
              <w:right w:val="single" w:sz="8" w:space="0" w:color="auto"/>
            </w:tcBorders>
            <w:shd w:val="clear" w:color="auto" w:fill="FFFF66"/>
            <w:vAlign w:val="center"/>
            <w:hideMark/>
          </w:tcPr>
          <w:p w:rsidR="003D0E38" w:rsidRPr="009F19E6" w:rsidRDefault="003D0E38" w:rsidP="00F35E20">
            <w:pPr>
              <w:spacing w:after="0" w:line="240" w:lineRule="auto"/>
              <w:jc w:val="center"/>
              <w:rPr>
                <w:rFonts w:ascii="Arial" w:eastAsia="Times New Roman" w:hAnsi="Arial" w:cs="Arial"/>
                <w:b/>
                <w:bCs/>
                <w:sz w:val="18"/>
                <w:szCs w:val="18"/>
                <w:lang w:val="es-ES" w:eastAsia="es-ES"/>
              </w:rPr>
            </w:pPr>
          </w:p>
        </w:tc>
        <w:tc>
          <w:tcPr>
            <w:tcW w:w="1560"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9F19E6" w:rsidRDefault="003D0E38" w:rsidP="00F35E20">
            <w:pPr>
              <w:spacing w:after="0" w:line="240" w:lineRule="auto"/>
              <w:jc w:val="center"/>
              <w:rPr>
                <w:rFonts w:ascii="Arial" w:eastAsia="Times New Roman" w:hAnsi="Arial" w:cs="Arial"/>
                <w:b/>
                <w:bCs/>
                <w:sz w:val="18"/>
                <w:szCs w:val="18"/>
                <w:lang w:val="es-ES" w:eastAsia="es-ES"/>
              </w:rPr>
            </w:pPr>
          </w:p>
        </w:tc>
        <w:tc>
          <w:tcPr>
            <w:tcW w:w="1275"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9F19E6" w:rsidRDefault="003D0E38" w:rsidP="00F35E20">
            <w:pPr>
              <w:spacing w:after="0" w:line="240" w:lineRule="auto"/>
              <w:jc w:val="center"/>
              <w:rPr>
                <w:rFonts w:ascii="Arial" w:eastAsia="Times New Roman" w:hAnsi="Arial" w:cs="Arial"/>
                <w:b/>
                <w:bCs/>
                <w:sz w:val="18"/>
                <w:szCs w:val="18"/>
                <w:lang w:val="es-ES" w:eastAsia="es-ES"/>
              </w:rPr>
            </w:pPr>
          </w:p>
        </w:tc>
        <w:tc>
          <w:tcPr>
            <w:tcW w:w="1276"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9F19E6" w:rsidRDefault="003D0E38" w:rsidP="00F35E20">
            <w:pPr>
              <w:spacing w:after="0" w:line="240" w:lineRule="auto"/>
              <w:jc w:val="center"/>
              <w:rPr>
                <w:rFonts w:ascii="Arial" w:eastAsia="Times New Roman" w:hAnsi="Arial" w:cs="Arial"/>
                <w:b/>
                <w:bCs/>
                <w:sz w:val="18"/>
                <w:szCs w:val="18"/>
                <w:lang w:val="es-ES" w:eastAsia="es-ES"/>
              </w:rPr>
            </w:pPr>
          </w:p>
        </w:tc>
        <w:tc>
          <w:tcPr>
            <w:tcW w:w="147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9F19E6" w:rsidRDefault="003D0E38" w:rsidP="00F35E20">
            <w:pPr>
              <w:spacing w:after="0" w:line="240" w:lineRule="auto"/>
              <w:jc w:val="center"/>
              <w:rPr>
                <w:rFonts w:ascii="Arial" w:eastAsia="Times New Roman" w:hAnsi="Arial" w:cs="Arial"/>
                <w:b/>
                <w:bCs/>
                <w:sz w:val="18"/>
                <w:szCs w:val="18"/>
                <w:lang w:val="es-ES" w:eastAsia="es-ES"/>
              </w:rPr>
            </w:pPr>
          </w:p>
        </w:tc>
        <w:tc>
          <w:tcPr>
            <w:tcW w:w="35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9F19E6" w:rsidRDefault="003D0E38" w:rsidP="00F35E20">
            <w:pPr>
              <w:spacing w:after="0" w:line="240" w:lineRule="auto"/>
              <w:jc w:val="center"/>
              <w:rPr>
                <w:rFonts w:ascii="Arial" w:eastAsia="Times New Roman" w:hAnsi="Arial" w:cs="Arial"/>
                <w:b/>
                <w:bCs/>
                <w:sz w:val="18"/>
                <w:szCs w:val="18"/>
                <w:lang w:val="es-ES" w:eastAsia="es-ES"/>
              </w:rPr>
            </w:pPr>
          </w:p>
        </w:tc>
        <w:tc>
          <w:tcPr>
            <w:tcW w:w="548" w:type="dxa"/>
            <w:tcBorders>
              <w:top w:val="nil"/>
              <w:left w:val="nil"/>
              <w:bottom w:val="single" w:sz="8" w:space="0" w:color="auto"/>
              <w:right w:val="single" w:sz="8" w:space="0" w:color="auto"/>
            </w:tcBorders>
            <w:shd w:val="clear" w:color="auto" w:fill="FFFF66"/>
            <w:textDirection w:val="btLr"/>
            <w:vAlign w:val="center"/>
            <w:hideMark/>
          </w:tcPr>
          <w:p w:rsidR="003D0E38" w:rsidRPr="009F19E6" w:rsidRDefault="003D0E38" w:rsidP="00F35E20">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Propiedades físicas</w:t>
            </w:r>
          </w:p>
        </w:tc>
        <w:tc>
          <w:tcPr>
            <w:tcW w:w="591" w:type="dxa"/>
            <w:tcBorders>
              <w:top w:val="nil"/>
              <w:left w:val="nil"/>
              <w:bottom w:val="single" w:sz="8" w:space="0" w:color="auto"/>
              <w:right w:val="single" w:sz="8" w:space="0" w:color="auto"/>
            </w:tcBorders>
            <w:shd w:val="clear" w:color="auto" w:fill="FFFF66"/>
            <w:textDirection w:val="btLr"/>
            <w:vAlign w:val="center"/>
            <w:hideMark/>
          </w:tcPr>
          <w:p w:rsidR="003D0E38" w:rsidRPr="009F19E6" w:rsidRDefault="003D0E38" w:rsidP="00F35E20">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Propiedades químicas</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3D0E38" w:rsidRPr="009F19E6" w:rsidRDefault="003D0E38" w:rsidP="00F35E20">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Poblaciones microbiológicas</w:t>
            </w:r>
          </w:p>
        </w:tc>
        <w:tc>
          <w:tcPr>
            <w:tcW w:w="684" w:type="dxa"/>
            <w:tcBorders>
              <w:top w:val="nil"/>
              <w:left w:val="nil"/>
              <w:bottom w:val="single" w:sz="8" w:space="0" w:color="auto"/>
              <w:right w:val="single" w:sz="8" w:space="0" w:color="auto"/>
            </w:tcBorders>
            <w:shd w:val="clear" w:color="auto" w:fill="FFFF66"/>
            <w:textDirection w:val="btLr"/>
            <w:vAlign w:val="center"/>
            <w:hideMark/>
          </w:tcPr>
          <w:p w:rsidR="003D0E38" w:rsidRPr="009F19E6" w:rsidRDefault="003D0E38" w:rsidP="00F35E20">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Perdida de horizontes del suelo</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3D0E38" w:rsidRPr="009F19E6" w:rsidRDefault="003D0E38" w:rsidP="00F35E20">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Conservación del recurso</w:t>
            </w:r>
          </w:p>
        </w:tc>
      </w:tr>
      <w:tr w:rsidR="00E57EBD" w:rsidRPr="003D0E38" w:rsidTr="00DE6D39">
        <w:trPr>
          <w:trHeight w:val="1260"/>
          <w:jc w:val="center"/>
        </w:trPr>
        <w:tc>
          <w:tcPr>
            <w:tcW w:w="1418" w:type="dxa"/>
            <w:vMerge w:val="restart"/>
            <w:tcBorders>
              <w:top w:val="single" w:sz="8" w:space="0" w:color="auto"/>
              <w:left w:val="single" w:sz="8" w:space="0" w:color="auto"/>
              <w:bottom w:val="single" w:sz="8" w:space="0" w:color="000000"/>
              <w:right w:val="single" w:sz="8" w:space="0" w:color="auto"/>
            </w:tcBorders>
            <w:shd w:val="clear" w:color="auto" w:fill="66FF66"/>
            <w:vAlign w:val="center"/>
            <w:hideMark/>
          </w:tcPr>
          <w:p w:rsidR="003D0E38" w:rsidRPr="003D0E38" w:rsidRDefault="003D0E38" w:rsidP="00F35E20">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CABECERA PARROQUIAL</w:t>
            </w:r>
          </w:p>
        </w:tc>
        <w:tc>
          <w:tcPr>
            <w:tcW w:w="1560"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rPr>
                <w:rFonts w:ascii="Arial" w:eastAsia="Times New Roman" w:hAnsi="Arial" w:cs="Arial"/>
                <w:b/>
                <w:bCs/>
                <w:sz w:val="20"/>
                <w:szCs w:val="20"/>
                <w:lang w:val="es-ES" w:eastAsia="es-ES"/>
              </w:rPr>
            </w:pPr>
            <w:r w:rsidRPr="003D0E38">
              <w:rPr>
                <w:rFonts w:ascii="Arial" w:eastAsia="Times New Roman" w:hAnsi="Arial" w:cs="Arial"/>
                <w:sz w:val="20"/>
                <w:szCs w:val="20"/>
                <w:lang w:val="es-ES" w:eastAsia="es-ES"/>
              </w:rPr>
              <w:t>Generación de empleo y recursos económicos para la comunidad en actividades agropecuarias.</w:t>
            </w:r>
          </w:p>
        </w:tc>
        <w:tc>
          <w:tcPr>
            <w:tcW w:w="1275"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Ocurre sobre menos de la mitad del territorio</w:t>
            </w:r>
          </w:p>
        </w:tc>
        <w:tc>
          <w:tcPr>
            <w:tcW w:w="1276"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8774F"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más de 10 años.</w:t>
            </w:r>
          </w:p>
        </w:tc>
        <w:tc>
          <w:tcPr>
            <w:tcW w:w="1479"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8774F"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359"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b/>
                <w:bCs/>
                <w:sz w:val="20"/>
                <w:szCs w:val="20"/>
                <w:lang w:val="es-ES" w:eastAsia="es-ES"/>
              </w:rPr>
            </w:pPr>
          </w:p>
        </w:tc>
        <w:tc>
          <w:tcPr>
            <w:tcW w:w="548" w:type="dxa"/>
            <w:tcBorders>
              <w:top w:val="nil"/>
              <w:left w:val="nil"/>
              <w:bottom w:val="single" w:sz="8" w:space="0" w:color="auto"/>
              <w:right w:val="single" w:sz="8" w:space="0" w:color="auto"/>
            </w:tcBorders>
            <w:shd w:val="clear" w:color="auto" w:fill="66FF66"/>
            <w:vAlign w:val="center"/>
            <w:hideMark/>
          </w:tcPr>
          <w:p w:rsidR="003D0E38" w:rsidRPr="009F19E6" w:rsidRDefault="003D0E38" w:rsidP="004B3D42">
            <w:pPr>
              <w:pStyle w:val="Prrafodelista"/>
              <w:numPr>
                <w:ilvl w:val="0"/>
                <w:numId w:val="141"/>
              </w:numPr>
              <w:spacing w:after="0" w:line="240" w:lineRule="auto"/>
              <w:jc w:val="center"/>
              <w:rPr>
                <w:rFonts w:ascii="Arial" w:eastAsia="Times New Roman" w:hAnsi="Arial" w:cs="Arial"/>
                <w:sz w:val="20"/>
                <w:szCs w:val="20"/>
                <w:lang w:val="es-ES" w:eastAsia="es-ES"/>
              </w:rPr>
            </w:pPr>
          </w:p>
        </w:tc>
        <w:tc>
          <w:tcPr>
            <w:tcW w:w="591"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b/>
                <w:bCs/>
                <w:sz w:val="20"/>
                <w:szCs w:val="20"/>
                <w:lang w:val="es-ES" w:eastAsia="es-ES"/>
              </w:rPr>
            </w:pPr>
          </w:p>
        </w:tc>
        <w:tc>
          <w:tcPr>
            <w:tcW w:w="684"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3D0E38" w:rsidRPr="009F19E6" w:rsidRDefault="003D0E38" w:rsidP="004B3D42">
            <w:pPr>
              <w:pStyle w:val="Prrafodelista"/>
              <w:numPr>
                <w:ilvl w:val="0"/>
                <w:numId w:val="141"/>
              </w:numPr>
              <w:spacing w:after="0" w:line="240" w:lineRule="auto"/>
              <w:jc w:val="center"/>
              <w:rPr>
                <w:rFonts w:ascii="Arial" w:eastAsia="Times New Roman" w:hAnsi="Arial" w:cs="Arial"/>
                <w:sz w:val="20"/>
                <w:szCs w:val="20"/>
                <w:lang w:val="es-ES" w:eastAsia="es-ES"/>
              </w:rPr>
            </w:pPr>
          </w:p>
        </w:tc>
      </w:tr>
      <w:tr w:rsidR="00E57EBD" w:rsidRPr="003D0E38" w:rsidTr="00DE6D39">
        <w:trPr>
          <w:trHeight w:val="1080"/>
          <w:jc w:val="center"/>
        </w:trPr>
        <w:tc>
          <w:tcPr>
            <w:tcW w:w="1418" w:type="dxa"/>
            <w:vMerge/>
            <w:tcBorders>
              <w:top w:val="single" w:sz="8" w:space="0" w:color="auto"/>
              <w:left w:val="single" w:sz="8" w:space="0" w:color="auto"/>
              <w:bottom w:val="single" w:sz="8" w:space="0" w:color="000000"/>
              <w:right w:val="single" w:sz="8" w:space="0" w:color="auto"/>
            </w:tcBorders>
            <w:shd w:val="clear" w:color="auto" w:fill="66FF66"/>
            <w:vAlign w:val="center"/>
            <w:hideMark/>
          </w:tcPr>
          <w:p w:rsidR="003D0E38" w:rsidRPr="003D0E38" w:rsidRDefault="003D0E38" w:rsidP="00F35E20">
            <w:pPr>
              <w:spacing w:after="0" w:line="240" w:lineRule="auto"/>
              <w:rPr>
                <w:rFonts w:ascii="Calibri" w:eastAsia="Times New Roman" w:hAnsi="Calibri" w:cs="Calibri"/>
                <w:b/>
                <w:bCs/>
                <w:sz w:val="20"/>
                <w:szCs w:val="20"/>
                <w:lang w:val="es-ES" w:eastAsia="es-ES"/>
              </w:rPr>
            </w:pPr>
          </w:p>
        </w:tc>
        <w:tc>
          <w:tcPr>
            <w:tcW w:w="1560"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realiza pastoreo frecuente sobre una zona particular en la comunidad.</w:t>
            </w:r>
          </w:p>
        </w:tc>
        <w:tc>
          <w:tcPr>
            <w:tcW w:w="1275"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Ocurre sobre menos de la mitad del territorio</w:t>
            </w:r>
          </w:p>
        </w:tc>
        <w:tc>
          <w:tcPr>
            <w:tcW w:w="1276"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8774F"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más de 10 años.</w:t>
            </w:r>
          </w:p>
        </w:tc>
        <w:tc>
          <w:tcPr>
            <w:tcW w:w="1479"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8774F"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359"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48"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91"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684"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3D0E38" w:rsidRPr="009F19E6" w:rsidRDefault="003D0E38" w:rsidP="004B3D42">
            <w:pPr>
              <w:pStyle w:val="Prrafodelista"/>
              <w:numPr>
                <w:ilvl w:val="0"/>
                <w:numId w:val="140"/>
              </w:numPr>
              <w:spacing w:after="0" w:line="240" w:lineRule="auto"/>
              <w:jc w:val="center"/>
              <w:rPr>
                <w:rFonts w:ascii="Arial" w:eastAsia="Times New Roman" w:hAnsi="Arial" w:cs="Arial"/>
                <w:sz w:val="20"/>
                <w:szCs w:val="20"/>
                <w:lang w:val="es-ES" w:eastAsia="es-ES"/>
              </w:rPr>
            </w:pPr>
          </w:p>
        </w:tc>
      </w:tr>
      <w:tr w:rsidR="00E57EBD" w:rsidRPr="003D0E38" w:rsidTr="00DE6D39">
        <w:trPr>
          <w:trHeight w:val="585"/>
          <w:jc w:val="center"/>
        </w:trPr>
        <w:tc>
          <w:tcPr>
            <w:tcW w:w="1418" w:type="dxa"/>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COCHAPAMBA</w:t>
            </w:r>
          </w:p>
        </w:tc>
        <w:tc>
          <w:tcPr>
            <w:tcW w:w="1560"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1275"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1276"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1479"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359"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48"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91"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684"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r>
      <w:tr w:rsidR="00E57EBD" w:rsidRPr="003D0E38" w:rsidTr="00DE6D39">
        <w:trPr>
          <w:trHeight w:val="780"/>
          <w:jc w:val="center"/>
        </w:trPr>
        <w:tc>
          <w:tcPr>
            <w:tcW w:w="1418" w:type="dxa"/>
            <w:tcBorders>
              <w:top w:val="nil"/>
              <w:left w:val="single" w:sz="8" w:space="0" w:color="auto"/>
              <w:bottom w:val="nil"/>
              <w:right w:val="single" w:sz="8" w:space="0" w:color="auto"/>
            </w:tcBorders>
            <w:shd w:val="clear" w:color="auto" w:fill="66FF66"/>
            <w:vAlign w:val="center"/>
            <w:hideMark/>
          </w:tcPr>
          <w:p w:rsidR="003D0E38" w:rsidRPr="003D0E38" w:rsidRDefault="003D0E38" w:rsidP="00F35E20">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SAN MARTIN</w:t>
            </w:r>
          </w:p>
        </w:tc>
        <w:tc>
          <w:tcPr>
            <w:tcW w:w="1560"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1275"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1276"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1479"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359"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48"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91"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684"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r>
      <w:tr w:rsidR="00E57EBD" w:rsidRPr="003D0E38" w:rsidTr="00DE6D39">
        <w:trPr>
          <w:trHeight w:val="630"/>
          <w:jc w:val="center"/>
        </w:trPr>
        <w:tc>
          <w:tcPr>
            <w:tcW w:w="1418" w:type="dxa"/>
            <w:tcBorders>
              <w:top w:val="single" w:sz="8" w:space="0" w:color="auto"/>
              <w:left w:val="single" w:sz="8" w:space="0" w:color="auto"/>
              <w:bottom w:val="nil"/>
              <w:right w:val="single" w:sz="8" w:space="0" w:color="auto"/>
            </w:tcBorders>
            <w:shd w:val="clear" w:color="auto" w:fill="66FF66"/>
            <w:vAlign w:val="center"/>
            <w:hideMark/>
          </w:tcPr>
          <w:p w:rsidR="003D0E38" w:rsidRPr="003D0E38" w:rsidRDefault="003D0E38" w:rsidP="00F35E20">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ZUNAG</w:t>
            </w:r>
          </w:p>
        </w:tc>
        <w:tc>
          <w:tcPr>
            <w:tcW w:w="1560"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1275"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1276"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1479"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359"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48"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91"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684"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r>
      <w:tr w:rsidR="00E57EBD" w:rsidRPr="003D0E38" w:rsidTr="00DE6D39">
        <w:trPr>
          <w:trHeight w:val="1215"/>
          <w:jc w:val="center"/>
        </w:trPr>
        <w:tc>
          <w:tcPr>
            <w:tcW w:w="1418" w:type="dxa"/>
            <w:vMerge w:val="restart"/>
            <w:tcBorders>
              <w:top w:val="single" w:sz="8" w:space="0" w:color="auto"/>
              <w:left w:val="single" w:sz="8" w:space="0" w:color="auto"/>
              <w:bottom w:val="single" w:sz="8" w:space="0" w:color="000000"/>
              <w:right w:val="single" w:sz="8" w:space="0" w:color="auto"/>
            </w:tcBorders>
            <w:shd w:val="clear" w:color="auto" w:fill="66FF66"/>
            <w:vAlign w:val="center"/>
            <w:hideMark/>
          </w:tcPr>
          <w:p w:rsidR="003D0E38" w:rsidRPr="003D0E38" w:rsidRDefault="003D0E38" w:rsidP="00F35E20">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ILTUS</w:t>
            </w:r>
          </w:p>
        </w:tc>
        <w:tc>
          <w:tcPr>
            <w:tcW w:w="1560"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b/>
                <w:bCs/>
                <w:sz w:val="20"/>
                <w:szCs w:val="20"/>
                <w:lang w:val="es-ES" w:eastAsia="es-ES"/>
              </w:rPr>
            </w:pPr>
            <w:r w:rsidRPr="003D0E38">
              <w:rPr>
                <w:rFonts w:ascii="Arial" w:eastAsia="Times New Roman" w:hAnsi="Arial" w:cs="Arial"/>
                <w:sz w:val="20"/>
                <w:szCs w:val="20"/>
                <w:lang w:val="es-ES" w:eastAsia="es-ES"/>
              </w:rPr>
              <w:t>Generación de empleo y recursos económicos para la comunidad en actividades agropecuarias.</w:t>
            </w:r>
          </w:p>
        </w:tc>
        <w:tc>
          <w:tcPr>
            <w:tcW w:w="1275"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Ocurre sobre menos de la mitad del territorio</w:t>
            </w:r>
          </w:p>
        </w:tc>
        <w:tc>
          <w:tcPr>
            <w:tcW w:w="1276"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802D61"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más de 10 años.</w:t>
            </w:r>
          </w:p>
        </w:tc>
        <w:tc>
          <w:tcPr>
            <w:tcW w:w="1479"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802D61"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359"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48"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91"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684"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3D0E38" w:rsidRPr="009F19E6" w:rsidRDefault="003D0E38" w:rsidP="004B3D42">
            <w:pPr>
              <w:pStyle w:val="Prrafodelista"/>
              <w:numPr>
                <w:ilvl w:val="0"/>
                <w:numId w:val="139"/>
              </w:numPr>
              <w:spacing w:after="0" w:line="240" w:lineRule="auto"/>
              <w:jc w:val="center"/>
              <w:rPr>
                <w:rFonts w:ascii="Arial" w:eastAsia="Times New Roman" w:hAnsi="Arial" w:cs="Arial"/>
                <w:sz w:val="20"/>
                <w:szCs w:val="20"/>
                <w:lang w:val="es-ES" w:eastAsia="es-ES"/>
              </w:rPr>
            </w:pPr>
          </w:p>
        </w:tc>
      </w:tr>
      <w:tr w:rsidR="00E57EBD" w:rsidRPr="003D0E38" w:rsidTr="00DE6D39">
        <w:trPr>
          <w:trHeight w:val="1095"/>
          <w:jc w:val="center"/>
        </w:trPr>
        <w:tc>
          <w:tcPr>
            <w:tcW w:w="1418" w:type="dxa"/>
            <w:vMerge/>
            <w:tcBorders>
              <w:top w:val="single" w:sz="8" w:space="0" w:color="auto"/>
              <w:left w:val="single" w:sz="8" w:space="0" w:color="auto"/>
              <w:bottom w:val="single" w:sz="8" w:space="0" w:color="000000"/>
              <w:right w:val="single" w:sz="8" w:space="0" w:color="auto"/>
            </w:tcBorders>
            <w:shd w:val="clear" w:color="auto" w:fill="66FF66"/>
            <w:hideMark/>
          </w:tcPr>
          <w:p w:rsidR="003D0E38" w:rsidRPr="003D0E38" w:rsidRDefault="003D0E38" w:rsidP="00F35E20">
            <w:pPr>
              <w:spacing w:after="0" w:line="240" w:lineRule="auto"/>
              <w:jc w:val="center"/>
              <w:rPr>
                <w:rFonts w:ascii="Calibri" w:eastAsia="Times New Roman" w:hAnsi="Calibri" w:cs="Calibri"/>
                <w:b/>
                <w:bCs/>
                <w:sz w:val="20"/>
                <w:szCs w:val="20"/>
                <w:lang w:val="es-ES" w:eastAsia="es-ES"/>
              </w:rPr>
            </w:pPr>
          </w:p>
        </w:tc>
        <w:tc>
          <w:tcPr>
            <w:tcW w:w="1560"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realiza pastoreo frecuente sobre una zona particular en la comunidad.</w:t>
            </w:r>
          </w:p>
        </w:tc>
        <w:tc>
          <w:tcPr>
            <w:tcW w:w="1275"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Ocurre sobre menos de la mitad del territorio</w:t>
            </w:r>
          </w:p>
        </w:tc>
        <w:tc>
          <w:tcPr>
            <w:tcW w:w="1276"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802D61"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más de 10 años.</w:t>
            </w:r>
          </w:p>
        </w:tc>
        <w:tc>
          <w:tcPr>
            <w:tcW w:w="1479" w:type="dxa"/>
            <w:tcBorders>
              <w:top w:val="nil"/>
              <w:left w:val="nil"/>
              <w:bottom w:val="single" w:sz="8" w:space="0" w:color="auto"/>
              <w:right w:val="single" w:sz="8" w:space="0" w:color="auto"/>
            </w:tcBorders>
            <w:shd w:val="clear" w:color="auto" w:fill="66FF66"/>
            <w:hideMark/>
          </w:tcPr>
          <w:p w:rsidR="003D0E38" w:rsidRPr="003D0E38" w:rsidRDefault="003D0E38" w:rsidP="00F35E20">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802D61"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359"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b/>
                <w:bCs/>
                <w:sz w:val="20"/>
                <w:szCs w:val="20"/>
                <w:lang w:val="es-ES" w:eastAsia="es-ES"/>
              </w:rPr>
            </w:pPr>
          </w:p>
        </w:tc>
        <w:tc>
          <w:tcPr>
            <w:tcW w:w="548"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b/>
                <w:bCs/>
                <w:sz w:val="20"/>
                <w:szCs w:val="20"/>
                <w:lang w:val="es-ES" w:eastAsia="es-ES"/>
              </w:rPr>
            </w:pPr>
          </w:p>
        </w:tc>
        <w:tc>
          <w:tcPr>
            <w:tcW w:w="591"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b/>
                <w:bCs/>
                <w:sz w:val="20"/>
                <w:szCs w:val="20"/>
                <w:lang w:val="es-ES" w:eastAsia="es-ES"/>
              </w:rPr>
            </w:pPr>
          </w:p>
        </w:tc>
        <w:tc>
          <w:tcPr>
            <w:tcW w:w="684" w:type="dxa"/>
            <w:tcBorders>
              <w:top w:val="nil"/>
              <w:left w:val="nil"/>
              <w:bottom w:val="single" w:sz="8" w:space="0" w:color="auto"/>
              <w:right w:val="single" w:sz="8" w:space="0" w:color="auto"/>
            </w:tcBorders>
            <w:shd w:val="clear" w:color="auto" w:fill="66FF66"/>
            <w:vAlign w:val="center"/>
            <w:hideMark/>
          </w:tcPr>
          <w:p w:rsidR="003D0E38" w:rsidRPr="003D0E38" w:rsidRDefault="003D0E38" w:rsidP="00F35E20">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3D0E38" w:rsidRPr="009F19E6" w:rsidRDefault="003D0E38" w:rsidP="004B3D42">
            <w:pPr>
              <w:pStyle w:val="Prrafodelista"/>
              <w:numPr>
                <w:ilvl w:val="0"/>
                <w:numId w:val="138"/>
              </w:numPr>
              <w:spacing w:after="0" w:line="240" w:lineRule="auto"/>
              <w:jc w:val="center"/>
              <w:rPr>
                <w:rFonts w:ascii="Arial" w:eastAsia="Times New Roman" w:hAnsi="Arial" w:cs="Arial"/>
                <w:sz w:val="20"/>
                <w:szCs w:val="20"/>
                <w:lang w:val="es-ES" w:eastAsia="es-ES"/>
              </w:rPr>
            </w:pPr>
          </w:p>
        </w:tc>
      </w:tr>
      <w:tr w:rsidR="003D0E38" w:rsidRPr="003D0E38" w:rsidTr="00901449">
        <w:trPr>
          <w:trHeight w:val="525"/>
          <w:jc w:val="center"/>
        </w:trPr>
        <w:tc>
          <w:tcPr>
            <w:tcW w:w="7367" w:type="dxa"/>
            <w:gridSpan w:val="6"/>
            <w:tcBorders>
              <w:top w:val="nil"/>
              <w:left w:val="single" w:sz="8" w:space="0" w:color="auto"/>
              <w:bottom w:val="single" w:sz="8" w:space="0" w:color="auto"/>
              <w:right w:val="single" w:sz="8" w:space="0" w:color="000000"/>
            </w:tcBorders>
            <w:shd w:val="clear" w:color="auto" w:fill="4AF2FC"/>
            <w:vAlign w:val="center"/>
            <w:hideMark/>
          </w:tcPr>
          <w:p w:rsidR="003D0E38" w:rsidRPr="003D0E38" w:rsidRDefault="003D0E38" w:rsidP="00901449">
            <w:pPr>
              <w:spacing w:after="0" w:line="240" w:lineRule="auto"/>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Número total de acciones reportadas: 2</w:t>
            </w:r>
          </w:p>
        </w:tc>
        <w:tc>
          <w:tcPr>
            <w:tcW w:w="548" w:type="dxa"/>
            <w:tcBorders>
              <w:top w:val="nil"/>
              <w:left w:val="nil"/>
              <w:bottom w:val="single" w:sz="8" w:space="0" w:color="auto"/>
              <w:right w:val="single" w:sz="8" w:space="0" w:color="auto"/>
            </w:tcBorders>
            <w:shd w:val="clear" w:color="auto" w:fill="4AF2FC"/>
            <w:noWrap/>
            <w:hideMark/>
          </w:tcPr>
          <w:p w:rsidR="003D0E38" w:rsidRPr="003D0E38" w:rsidRDefault="003D0E38" w:rsidP="00F35E20">
            <w:pPr>
              <w:spacing w:after="0" w:line="240" w:lineRule="auto"/>
              <w:jc w:val="center"/>
              <w:rPr>
                <w:rFonts w:ascii="Calibri" w:eastAsia="Times New Roman" w:hAnsi="Calibri" w:cs="Calibri"/>
                <w:sz w:val="20"/>
                <w:szCs w:val="20"/>
                <w:lang w:val="es-ES" w:eastAsia="es-ES"/>
              </w:rPr>
            </w:pPr>
          </w:p>
        </w:tc>
        <w:tc>
          <w:tcPr>
            <w:tcW w:w="591" w:type="dxa"/>
            <w:tcBorders>
              <w:top w:val="nil"/>
              <w:left w:val="nil"/>
              <w:bottom w:val="single" w:sz="8" w:space="0" w:color="auto"/>
              <w:right w:val="single" w:sz="8" w:space="0" w:color="auto"/>
            </w:tcBorders>
            <w:shd w:val="clear" w:color="auto" w:fill="4AF2FC"/>
            <w:noWrap/>
            <w:hideMark/>
          </w:tcPr>
          <w:p w:rsidR="003D0E38" w:rsidRPr="003D0E38" w:rsidRDefault="003D0E38" w:rsidP="00F35E20">
            <w:pPr>
              <w:spacing w:after="0" w:line="240" w:lineRule="auto"/>
              <w:jc w:val="center"/>
              <w:rPr>
                <w:rFonts w:ascii="Calibri" w:eastAsia="Times New Roman" w:hAnsi="Calibri" w:cs="Calibri"/>
                <w:sz w:val="20"/>
                <w:szCs w:val="20"/>
                <w:lang w:val="es-ES" w:eastAsia="es-ES"/>
              </w:rPr>
            </w:pPr>
          </w:p>
        </w:tc>
        <w:tc>
          <w:tcPr>
            <w:tcW w:w="567" w:type="dxa"/>
            <w:tcBorders>
              <w:top w:val="nil"/>
              <w:left w:val="nil"/>
              <w:bottom w:val="single" w:sz="8" w:space="0" w:color="auto"/>
              <w:right w:val="single" w:sz="8" w:space="0" w:color="auto"/>
            </w:tcBorders>
            <w:shd w:val="clear" w:color="auto" w:fill="4AF2FC"/>
            <w:noWrap/>
            <w:hideMark/>
          </w:tcPr>
          <w:p w:rsidR="003D0E38" w:rsidRPr="003D0E38" w:rsidRDefault="003D0E38" w:rsidP="00F35E20">
            <w:pPr>
              <w:spacing w:after="0" w:line="240" w:lineRule="auto"/>
              <w:jc w:val="center"/>
              <w:rPr>
                <w:rFonts w:ascii="Calibri" w:eastAsia="Times New Roman" w:hAnsi="Calibri" w:cs="Calibri"/>
                <w:sz w:val="20"/>
                <w:szCs w:val="20"/>
                <w:lang w:val="es-ES" w:eastAsia="es-ES"/>
              </w:rPr>
            </w:pPr>
          </w:p>
        </w:tc>
        <w:tc>
          <w:tcPr>
            <w:tcW w:w="684" w:type="dxa"/>
            <w:tcBorders>
              <w:top w:val="nil"/>
              <w:left w:val="nil"/>
              <w:bottom w:val="single" w:sz="8" w:space="0" w:color="auto"/>
              <w:right w:val="single" w:sz="8" w:space="0" w:color="auto"/>
            </w:tcBorders>
            <w:shd w:val="clear" w:color="auto" w:fill="4AF2FC"/>
            <w:noWrap/>
            <w:hideMark/>
          </w:tcPr>
          <w:p w:rsidR="003D0E38" w:rsidRPr="003D0E38" w:rsidRDefault="003D0E38" w:rsidP="00F35E20">
            <w:pPr>
              <w:spacing w:after="0" w:line="240" w:lineRule="auto"/>
              <w:jc w:val="center"/>
              <w:rPr>
                <w:rFonts w:ascii="Calibri" w:eastAsia="Times New Roman" w:hAnsi="Calibri" w:cs="Calibri"/>
                <w:sz w:val="20"/>
                <w:szCs w:val="20"/>
                <w:lang w:val="es-ES" w:eastAsia="es-ES"/>
              </w:rPr>
            </w:pPr>
          </w:p>
        </w:tc>
        <w:tc>
          <w:tcPr>
            <w:tcW w:w="567" w:type="dxa"/>
            <w:tcBorders>
              <w:top w:val="nil"/>
              <w:left w:val="nil"/>
              <w:bottom w:val="single" w:sz="8" w:space="0" w:color="auto"/>
              <w:right w:val="single" w:sz="8" w:space="0" w:color="auto"/>
            </w:tcBorders>
            <w:shd w:val="clear" w:color="auto" w:fill="4AF2FC"/>
            <w:noWrap/>
            <w:hideMark/>
          </w:tcPr>
          <w:p w:rsidR="003D0E38" w:rsidRPr="003D0E38" w:rsidRDefault="003D0E38" w:rsidP="00F35E20">
            <w:pPr>
              <w:spacing w:after="0" w:line="240" w:lineRule="auto"/>
              <w:jc w:val="center"/>
              <w:rPr>
                <w:rFonts w:ascii="Calibri" w:eastAsia="Times New Roman" w:hAnsi="Calibri" w:cs="Calibri"/>
                <w:sz w:val="20"/>
                <w:szCs w:val="20"/>
                <w:lang w:val="es-ES" w:eastAsia="es-ES"/>
              </w:rPr>
            </w:pPr>
          </w:p>
        </w:tc>
      </w:tr>
    </w:tbl>
    <w:p w:rsidR="00665EAD" w:rsidRDefault="00665EAD" w:rsidP="00F8451B">
      <w:pPr>
        <w:spacing w:after="0" w:line="240" w:lineRule="auto"/>
        <w:jc w:val="both"/>
        <w:rPr>
          <w:rFonts w:ascii="Arial" w:hAnsi="Arial" w:cs="Arial"/>
          <w:b/>
          <w:sz w:val="20"/>
          <w:szCs w:val="20"/>
        </w:rPr>
      </w:pPr>
    </w:p>
    <w:p w:rsidR="00F8451B" w:rsidRPr="002A33E0" w:rsidRDefault="00F8451B" w:rsidP="00F8451B">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flora y fauna</w:t>
      </w:r>
      <w:r w:rsidR="00802D61">
        <w:rPr>
          <w:rFonts w:ascii="Arial" w:hAnsi="Arial" w:cs="Arial"/>
          <w:sz w:val="20"/>
          <w:szCs w:val="20"/>
        </w:rPr>
        <w:t xml:space="preserve"> </w:t>
      </w:r>
      <w:r w:rsidRPr="002A33E0">
        <w:rPr>
          <w:rFonts w:ascii="Arial" w:hAnsi="Arial" w:cs="Arial"/>
          <w:sz w:val="20"/>
          <w:szCs w:val="20"/>
        </w:rPr>
        <w:t>/ impactos ambientales.</w:t>
      </w:r>
    </w:p>
    <w:p w:rsidR="003D0E38" w:rsidRDefault="00F8451B" w:rsidP="00F8451B">
      <w:pPr>
        <w:spacing w:after="0" w:line="240" w:lineRule="auto"/>
        <w:jc w:val="both"/>
        <w:rPr>
          <w:rFonts w:ascii="Arial" w:eastAsia="Times New Roman" w:hAnsi="Arial" w:cs="Arial"/>
          <w:b/>
          <w:bCs/>
          <w:sz w:val="20"/>
          <w:szCs w:val="20"/>
          <w:lang w:val="es-ES" w:eastAsia="es-ES"/>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4A7D1C">
        <w:rPr>
          <w:rFonts w:ascii="Arial" w:hAnsi="Arial" w:cs="Arial"/>
          <w:sz w:val="20"/>
          <w:szCs w:val="20"/>
        </w:rPr>
        <w:t>Gonzol</w:t>
      </w:r>
      <w:r w:rsidR="00291296">
        <w:rPr>
          <w:rFonts w:ascii="Arial" w:hAnsi="Arial" w:cs="Arial"/>
          <w:sz w:val="20"/>
          <w:szCs w:val="20"/>
        </w:rPr>
        <w:t>.</w:t>
      </w:r>
    </w:p>
    <w:p w:rsidR="00F35E20" w:rsidRDefault="00F35E20">
      <w:pPr>
        <w:rPr>
          <w:rFonts w:ascii="Arial" w:eastAsia="Times New Roman" w:hAnsi="Arial" w:cs="Arial"/>
          <w:b/>
          <w:bCs/>
          <w:sz w:val="20"/>
          <w:szCs w:val="20"/>
          <w:lang w:val="es-ES" w:eastAsia="es-ES"/>
        </w:rPr>
      </w:pPr>
    </w:p>
    <w:p w:rsidR="00E57EBD" w:rsidRDefault="00E57EBD">
      <w:pPr>
        <w:rPr>
          <w:rFonts w:ascii="Arial" w:eastAsia="Times New Roman" w:hAnsi="Arial" w:cs="Arial"/>
          <w:b/>
          <w:bCs/>
          <w:sz w:val="20"/>
          <w:szCs w:val="20"/>
          <w:lang w:val="es-ES" w:eastAsia="es-ES"/>
        </w:rPr>
      </w:pPr>
    </w:p>
    <w:p w:rsidR="003D0E38" w:rsidRDefault="009B4922" w:rsidP="007E2EFB">
      <w:pPr>
        <w:pStyle w:val="CUADROSPDOT"/>
      </w:pPr>
      <w:bookmarkStart w:id="142" w:name="_Toc315707944"/>
      <w:r>
        <w:rPr>
          <w:bCs/>
        </w:rPr>
        <w:t>Cuadro 47</w:t>
      </w:r>
      <w:r w:rsidR="003D0E38" w:rsidRPr="003D0E38">
        <w:rPr>
          <w:bCs/>
        </w:rPr>
        <w:t xml:space="preserve">. </w:t>
      </w:r>
      <w:r w:rsidR="003D0E38" w:rsidRPr="007E2EFB">
        <w:rPr>
          <w:b w:val="0"/>
        </w:rPr>
        <w:t>Acciones que impactan sobre el recurso suelo en las zonas de producción.</w:t>
      </w:r>
      <w:bookmarkEnd w:id="142"/>
    </w:p>
    <w:p w:rsidR="00802D61" w:rsidRPr="003D0E38" w:rsidRDefault="00802D61" w:rsidP="003D0E38">
      <w:pPr>
        <w:spacing w:after="0" w:line="240" w:lineRule="auto"/>
        <w:jc w:val="both"/>
        <w:rPr>
          <w:rFonts w:ascii="Arial" w:eastAsia="Times New Roman" w:hAnsi="Arial" w:cs="Arial"/>
          <w:b/>
          <w:bCs/>
          <w:sz w:val="20"/>
          <w:szCs w:val="20"/>
          <w:lang w:val="es-ES" w:eastAsia="es-ES"/>
        </w:rPr>
      </w:pPr>
    </w:p>
    <w:tbl>
      <w:tblPr>
        <w:tblW w:w="9933" w:type="dxa"/>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tblPr>
      <w:tblGrid>
        <w:gridCol w:w="1396"/>
        <w:gridCol w:w="1677"/>
        <w:gridCol w:w="1097"/>
        <w:gridCol w:w="1148"/>
        <w:gridCol w:w="1297"/>
        <w:gridCol w:w="359"/>
        <w:gridCol w:w="549"/>
        <w:gridCol w:w="567"/>
        <w:gridCol w:w="567"/>
        <w:gridCol w:w="709"/>
        <w:gridCol w:w="567"/>
      </w:tblGrid>
      <w:tr w:rsidR="003D0E38" w:rsidRPr="003D0E38" w:rsidTr="00D10279">
        <w:trPr>
          <w:trHeight w:val="379"/>
        </w:trPr>
        <w:tc>
          <w:tcPr>
            <w:tcW w:w="0" w:type="auto"/>
            <w:vMerge w:val="restart"/>
            <w:shd w:val="clear" w:color="auto" w:fill="FFFF66"/>
            <w:vAlign w:val="center"/>
            <w:hideMark/>
          </w:tcPr>
          <w:p w:rsidR="003D0E38" w:rsidRPr="009F19E6" w:rsidRDefault="003D0E38" w:rsidP="00E57EBD">
            <w:pPr>
              <w:spacing w:after="0" w:line="240" w:lineRule="auto"/>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Comunidad</w:t>
            </w:r>
          </w:p>
        </w:tc>
        <w:tc>
          <w:tcPr>
            <w:tcW w:w="0" w:type="auto"/>
            <w:vMerge w:val="restart"/>
            <w:shd w:val="clear" w:color="auto" w:fill="FFFF66"/>
            <w:vAlign w:val="center"/>
            <w:hideMark/>
          </w:tcPr>
          <w:p w:rsidR="003D0E38" w:rsidRPr="009F19E6" w:rsidRDefault="003D0E38" w:rsidP="00E57EBD">
            <w:pPr>
              <w:spacing w:after="0" w:line="240" w:lineRule="auto"/>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Acciones de afectación</w:t>
            </w:r>
          </w:p>
        </w:tc>
        <w:tc>
          <w:tcPr>
            <w:tcW w:w="0" w:type="auto"/>
            <w:vMerge w:val="restart"/>
            <w:shd w:val="clear" w:color="auto" w:fill="FFFF66"/>
            <w:vAlign w:val="center"/>
            <w:hideMark/>
          </w:tcPr>
          <w:p w:rsidR="003D0E38" w:rsidRPr="009F19E6" w:rsidRDefault="003D0E38" w:rsidP="00E57EBD">
            <w:pPr>
              <w:spacing w:after="0" w:line="240" w:lineRule="auto"/>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Extensión</w:t>
            </w:r>
          </w:p>
        </w:tc>
        <w:tc>
          <w:tcPr>
            <w:tcW w:w="0" w:type="auto"/>
            <w:vMerge w:val="restart"/>
            <w:shd w:val="clear" w:color="auto" w:fill="FFFF66"/>
            <w:vAlign w:val="center"/>
            <w:hideMark/>
          </w:tcPr>
          <w:p w:rsidR="003D0E38" w:rsidRPr="009F19E6" w:rsidRDefault="003D0E38" w:rsidP="00E57EBD">
            <w:pPr>
              <w:spacing w:after="0" w:line="240" w:lineRule="auto"/>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Intensidad</w:t>
            </w:r>
          </w:p>
        </w:tc>
        <w:tc>
          <w:tcPr>
            <w:tcW w:w="0" w:type="auto"/>
            <w:vMerge w:val="restart"/>
            <w:shd w:val="clear" w:color="auto" w:fill="FFFF66"/>
            <w:vAlign w:val="center"/>
            <w:hideMark/>
          </w:tcPr>
          <w:p w:rsidR="003D0E38" w:rsidRPr="009F19E6" w:rsidRDefault="003D0E38" w:rsidP="00E57EBD">
            <w:pPr>
              <w:spacing w:after="0" w:line="240" w:lineRule="auto"/>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Persistencia</w:t>
            </w:r>
          </w:p>
        </w:tc>
        <w:tc>
          <w:tcPr>
            <w:tcW w:w="0" w:type="auto"/>
            <w:vMerge w:val="restart"/>
            <w:shd w:val="clear" w:color="auto" w:fill="FFFF66"/>
            <w:textDirection w:val="btLr"/>
            <w:hideMark/>
          </w:tcPr>
          <w:p w:rsidR="003D0E38" w:rsidRPr="009F19E6" w:rsidRDefault="003D0E38" w:rsidP="00F35E20">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Permanencia</w:t>
            </w:r>
          </w:p>
        </w:tc>
        <w:tc>
          <w:tcPr>
            <w:tcW w:w="2959" w:type="dxa"/>
            <w:gridSpan w:val="5"/>
            <w:shd w:val="clear" w:color="auto" w:fill="FFFF66"/>
            <w:hideMark/>
          </w:tcPr>
          <w:p w:rsidR="003D0E38" w:rsidRPr="009F19E6" w:rsidRDefault="003D0E38" w:rsidP="00291296">
            <w:pPr>
              <w:spacing w:after="0" w:line="240" w:lineRule="auto"/>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Posible afectación sobre</w:t>
            </w:r>
            <w:r w:rsidR="00291296">
              <w:rPr>
                <w:rFonts w:ascii="Arial" w:eastAsia="Times New Roman" w:hAnsi="Arial" w:cs="Arial"/>
                <w:b/>
                <w:bCs/>
                <w:sz w:val="18"/>
                <w:szCs w:val="18"/>
                <w:lang w:val="es-ES" w:eastAsia="es-ES"/>
              </w:rPr>
              <w:t>:</w:t>
            </w:r>
          </w:p>
        </w:tc>
      </w:tr>
      <w:tr w:rsidR="003D0E38" w:rsidRPr="003D0E38" w:rsidTr="00D10279">
        <w:trPr>
          <w:cantSplit/>
          <w:trHeight w:val="1625"/>
        </w:trPr>
        <w:tc>
          <w:tcPr>
            <w:tcW w:w="0" w:type="auto"/>
            <w:vMerge/>
            <w:shd w:val="clear" w:color="auto" w:fill="FFFF66"/>
            <w:vAlign w:val="center"/>
            <w:hideMark/>
          </w:tcPr>
          <w:p w:rsidR="003D0E38" w:rsidRPr="009F19E6" w:rsidRDefault="003D0E38" w:rsidP="003D0E38">
            <w:pPr>
              <w:spacing w:after="0" w:line="240" w:lineRule="auto"/>
              <w:rPr>
                <w:rFonts w:ascii="Arial" w:eastAsia="Times New Roman" w:hAnsi="Arial" w:cs="Arial"/>
                <w:b/>
                <w:bCs/>
                <w:sz w:val="18"/>
                <w:szCs w:val="18"/>
                <w:lang w:val="es-ES" w:eastAsia="es-ES"/>
              </w:rPr>
            </w:pPr>
          </w:p>
        </w:tc>
        <w:tc>
          <w:tcPr>
            <w:tcW w:w="0" w:type="auto"/>
            <w:vMerge/>
            <w:shd w:val="clear" w:color="auto" w:fill="FFFF66"/>
            <w:vAlign w:val="center"/>
            <w:hideMark/>
          </w:tcPr>
          <w:p w:rsidR="003D0E38" w:rsidRPr="009F19E6" w:rsidRDefault="003D0E38" w:rsidP="003D0E38">
            <w:pPr>
              <w:spacing w:after="0" w:line="240" w:lineRule="auto"/>
              <w:rPr>
                <w:rFonts w:ascii="Arial" w:eastAsia="Times New Roman" w:hAnsi="Arial" w:cs="Arial"/>
                <w:b/>
                <w:bCs/>
                <w:sz w:val="18"/>
                <w:szCs w:val="18"/>
                <w:lang w:val="es-ES" w:eastAsia="es-ES"/>
              </w:rPr>
            </w:pPr>
          </w:p>
        </w:tc>
        <w:tc>
          <w:tcPr>
            <w:tcW w:w="0" w:type="auto"/>
            <w:vMerge/>
            <w:shd w:val="clear" w:color="auto" w:fill="FFFF66"/>
            <w:vAlign w:val="center"/>
            <w:hideMark/>
          </w:tcPr>
          <w:p w:rsidR="003D0E38" w:rsidRPr="009F19E6" w:rsidRDefault="003D0E38" w:rsidP="003D0E38">
            <w:pPr>
              <w:spacing w:after="0" w:line="240" w:lineRule="auto"/>
              <w:rPr>
                <w:rFonts w:ascii="Arial" w:eastAsia="Times New Roman" w:hAnsi="Arial" w:cs="Arial"/>
                <w:b/>
                <w:bCs/>
                <w:sz w:val="18"/>
                <w:szCs w:val="18"/>
                <w:lang w:val="es-ES" w:eastAsia="es-ES"/>
              </w:rPr>
            </w:pPr>
          </w:p>
        </w:tc>
        <w:tc>
          <w:tcPr>
            <w:tcW w:w="0" w:type="auto"/>
            <w:vMerge/>
            <w:shd w:val="clear" w:color="auto" w:fill="FFFF66"/>
            <w:vAlign w:val="center"/>
            <w:hideMark/>
          </w:tcPr>
          <w:p w:rsidR="003D0E38" w:rsidRPr="009F19E6" w:rsidRDefault="003D0E38" w:rsidP="003D0E38">
            <w:pPr>
              <w:spacing w:after="0" w:line="240" w:lineRule="auto"/>
              <w:rPr>
                <w:rFonts w:ascii="Arial" w:eastAsia="Times New Roman" w:hAnsi="Arial" w:cs="Arial"/>
                <w:b/>
                <w:bCs/>
                <w:sz w:val="18"/>
                <w:szCs w:val="18"/>
                <w:lang w:val="es-ES" w:eastAsia="es-ES"/>
              </w:rPr>
            </w:pPr>
          </w:p>
        </w:tc>
        <w:tc>
          <w:tcPr>
            <w:tcW w:w="0" w:type="auto"/>
            <w:vMerge/>
            <w:shd w:val="clear" w:color="auto" w:fill="FFFF66"/>
            <w:vAlign w:val="center"/>
            <w:hideMark/>
          </w:tcPr>
          <w:p w:rsidR="003D0E38" w:rsidRPr="009F19E6" w:rsidRDefault="003D0E38" w:rsidP="003D0E38">
            <w:pPr>
              <w:spacing w:after="0" w:line="240" w:lineRule="auto"/>
              <w:rPr>
                <w:rFonts w:ascii="Arial" w:eastAsia="Times New Roman" w:hAnsi="Arial" w:cs="Arial"/>
                <w:b/>
                <w:bCs/>
                <w:sz w:val="18"/>
                <w:szCs w:val="18"/>
                <w:lang w:val="es-ES" w:eastAsia="es-ES"/>
              </w:rPr>
            </w:pPr>
          </w:p>
        </w:tc>
        <w:tc>
          <w:tcPr>
            <w:tcW w:w="0" w:type="auto"/>
            <w:vMerge/>
            <w:shd w:val="clear" w:color="auto" w:fill="FFFF66"/>
            <w:vAlign w:val="center"/>
            <w:hideMark/>
          </w:tcPr>
          <w:p w:rsidR="003D0E38" w:rsidRPr="009F19E6" w:rsidRDefault="003D0E38" w:rsidP="003D0E38">
            <w:pPr>
              <w:spacing w:after="0" w:line="240" w:lineRule="auto"/>
              <w:rPr>
                <w:rFonts w:ascii="Arial" w:eastAsia="Times New Roman" w:hAnsi="Arial" w:cs="Arial"/>
                <w:b/>
                <w:bCs/>
                <w:sz w:val="18"/>
                <w:szCs w:val="18"/>
                <w:lang w:val="es-ES" w:eastAsia="es-ES"/>
              </w:rPr>
            </w:pPr>
          </w:p>
        </w:tc>
        <w:tc>
          <w:tcPr>
            <w:tcW w:w="549" w:type="dxa"/>
            <w:shd w:val="clear" w:color="auto" w:fill="FFFF66"/>
            <w:textDirection w:val="btLr"/>
            <w:hideMark/>
          </w:tcPr>
          <w:p w:rsidR="003D0E38" w:rsidRPr="009F19E6" w:rsidRDefault="003D0E38" w:rsidP="00F35E20">
            <w:pPr>
              <w:spacing w:after="0" w:line="240" w:lineRule="auto"/>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Propiedades físicas</w:t>
            </w:r>
          </w:p>
        </w:tc>
        <w:tc>
          <w:tcPr>
            <w:tcW w:w="567" w:type="dxa"/>
            <w:shd w:val="clear" w:color="auto" w:fill="FFFF66"/>
            <w:textDirection w:val="btLr"/>
            <w:hideMark/>
          </w:tcPr>
          <w:p w:rsidR="003D0E38" w:rsidRPr="009F19E6" w:rsidRDefault="003D0E38" w:rsidP="00F35E20">
            <w:pPr>
              <w:spacing w:after="0" w:line="240" w:lineRule="auto"/>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Propiedades químicas</w:t>
            </w:r>
          </w:p>
        </w:tc>
        <w:tc>
          <w:tcPr>
            <w:tcW w:w="567" w:type="dxa"/>
            <w:shd w:val="clear" w:color="auto" w:fill="FFFF66"/>
            <w:textDirection w:val="btLr"/>
            <w:hideMark/>
          </w:tcPr>
          <w:p w:rsidR="003D0E38" w:rsidRPr="009F19E6" w:rsidRDefault="003D0E38" w:rsidP="00F35E20">
            <w:pPr>
              <w:spacing w:after="0" w:line="240" w:lineRule="auto"/>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Poblaciones microbiológicas</w:t>
            </w:r>
          </w:p>
        </w:tc>
        <w:tc>
          <w:tcPr>
            <w:tcW w:w="709" w:type="dxa"/>
            <w:shd w:val="clear" w:color="auto" w:fill="FFFF66"/>
            <w:textDirection w:val="btLr"/>
            <w:hideMark/>
          </w:tcPr>
          <w:p w:rsidR="003D0E38" w:rsidRPr="009F19E6" w:rsidRDefault="003D0E38" w:rsidP="00F35E20">
            <w:pPr>
              <w:spacing w:after="0" w:line="240" w:lineRule="auto"/>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Perdida de horizontes del suelo</w:t>
            </w:r>
          </w:p>
        </w:tc>
        <w:tc>
          <w:tcPr>
            <w:tcW w:w="567" w:type="dxa"/>
            <w:shd w:val="clear" w:color="auto" w:fill="FFFF66"/>
            <w:textDirection w:val="btLr"/>
            <w:hideMark/>
          </w:tcPr>
          <w:p w:rsidR="003D0E38" w:rsidRPr="009F19E6" w:rsidRDefault="003D0E38" w:rsidP="00F35E20">
            <w:pPr>
              <w:spacing w:after="0" w:line="240" w:lineRule="auto"/>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Conservación del recurso</w:t>
            </w:r>
          </w:p>
        </w:tc>
      </w:tr>
      <w:tr w:rsidR="003D0E38" w:rsidRPr="003D0E38" w:rsidTr="00340585">
        <w:trPr>
          <w:trHeight w:val="780"/>
        </w:trPr>
        <w:tc>
          <w:tcPr>
            <w:tcW w:w="0" w:type="auto"/>
            <w:vMerge w:val="restart"/>
            <w:shd w:val="clear" w:color="auto" w:fill="66FF66"/>
            <w:vAlign w:val="center"/>
            <w:hideMark/>
          </w:tcPr>
          <w:p w:rsidR="003D0E38" w:rsidRPr="003D0E38" w:rsidRDefault="003D0E38" w:rsidP="00340585">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CABECERA PARROQUIAL</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emplea fertilizantes químicos para la producción agrícola</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Ocurre sobre </w:t>
            </w:r>
            <w:r w:rsidR="00E57EBD" w:rsidRPr="003D0E38">
              <w:rPr>
                <w:rFonts w:ascii="Arial" w:eastAsia="Times New Roman" w:hAnsi="Arial" w:cs="Arial"/>
                <w:sz w:val="20"/>
                <w:szCs w:val="20"/>
                <w:lang w:val="es-ES" w:eastAsia="es-ES"/>
              </w:rPr>
              <w:t>más</w:t>
            </w:r>
            <w:r w:rsidRPr="003D0E38">
              <w:rPr>
                <w:rFonts w:ascii="Arial" w:eastAsia="Times New Roman" w:hAnsi="Arial" w:cs="Arial"/>
                <w:sz w:val="20"/>
                <w:szCs w:val="20"/>
                <w:lang w:val="es-ES" w:eastAsia="es-ES"/>
              </w:rPr>
              <w:t xml:space="preserve">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9F19E6" w:rsidRDefault="003D0E38" w:rsidP="004B3D42">
            <w:pPr>
              <w:pStyle w:val="Prrafodelista"/>
              <w:numPr>
                <w:ilvl w:val="0"/>
                <w:numId w:val="137"/>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780"/>
        </w:trPr>
        <w:tc>
          <w:tcPr>
            <w:tcW w:w="0" w:type="auto"/>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 e emplean insumos químicos en el control de plagas, enfermedades y malezas.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Ocurre sobre </w:t>
            </w:r>
            <w:r w:rsidR="00E57EBD" w:rsidRPr="003D0E38">
              <w:rPr>
                <w:rFonts w:ascii="Arial" w:eastAsia="Times New Roman" w:hAnsi="Arial" w:cs="Arial"/>
                <w:sz w:val="20"/>
                <w:szCs w:val="20"/>
                <w:lang w:val="es-ES" w:eastAsia="es-ES"/>
              </w:rPr>
              <w:t>más</w:t>
            </w:r>
            <w:r w:rsidRPr="003D0E38">
              <w:rPr>
                <w:rFonts w:ascii="Arial" w:eastAsia="Times New Roman" w:hAnsi="Arial" w:cs="Arial"/>
                <w:sz w:val="20"/>
                <w:szCs w:val="20"/>
                <w:lang w:val="es-ES" w:eastAsia="es-ES"/>
              </w:rPr>
              <w:t xml:space="preserve">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9F19E6" w:rsidRDefault="003D0E38" w:rsidP="004B3D42">
            <w:pPr>
              <w:pStyle w:val="Prrafodelista"/>
              <w:numPr>
                <w:ilvl w:val="0"/>
                <w:numId w:val="136"/>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1035"/>
        </w:trPr>
        <w:tc>
          <w:tcPr>
            <w:tcW w:w="0" w:type="auto"/>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Se cultiva sobre zonas  con pendiente fuerte </w:t>
            </w:r>
            <w:proofErr w:type="gramStart"/>
            <w:r w:rsidRPr="003D0E38">
              <w:rPr>
                <w:rFonts w:ascii="Arial" w:eastAsia="Times New Roman" w:hAnsi="Arial" w:cs="Arial"/>
                <w:sz w:val="20"/>
                <w:szCs w:val="20"/>
                <w:lang w:val="es-ES" w:eastAsia="es-ES"/>
              </w:rPr>
              <w:t>( mayor</w:t>
            </w:r>
            <w:proofErr w:type="gramEnd"/>
            <w:r w:rsidRPr="003D0E38">
              <w:rPr>
                <w:rFonts w:ascii="Arial" w:eastAsia="Times New Roman" w:hAnsi="Arial" w:cs="Arial"/>
                <w:sz w:val="20"/>
                <w:szCs w:val="20"/>
                <w:lang w:val="es-ES" w:eastAsia="es-ES"/>
              </w:rPr>
              <w:t xml:space="preserve"> 45%)</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Ocurre sobre menos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9F19E6" w:rsidRDefault="003D0E38" w:rsidP="004B3D42">
            <w:pPr>
              <w:pStyle w:val="Prrafodelista"/>
              <w:numPr>
                <w:ilvl w:val="0"/>
                <w:numId w:val="135"/>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780"/>
        </w:trPr>
        <w:tc>
          <w:tcPr>
            <w:tcW w:w="0" w:type="auto"/>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acumula basura inorgánica sobre un lugar específico.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Ocurre sobre </w:t>
            </w:r>
            <w:r w:rsidR="00E57EBD" w:rsidRPr="003D0E38">
              <w:rPr>
                <w:rFonts w:ascii="Arial" w:eastAsia="Times New Roman" w:hAnsi="Arial" w:cs="Arial"/>
                <w:sz w:val="20"/>
                <w:szCs w:val="20"/>
                <w:lang w:val="es-ES" w:eastAsia="es-ES"/>
              </w:rPr>
              <w:t>más</w:t>
            </w:r>
            <w:r w:rsidRPr="003D0E38">
              <w:rPr>
                <w:rFonts w:ascii="Arial" w:eastAsia="Times New Roman" w:hAnsi="Arial" w:cs="Arial"/>
                <w:sz w:val="20"/>
                <w:szCs w:val="20"/>
                <w:lang w:val="es-ES" w:eastAsia="es-ES"/>
              </w:rPr>
              <w:t xml:space="preserve">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9F19E6" w:rsidRDefault="003D0E38" w:rsidP="004B3D42">
            <w:pPr>
              <w:pStyle w:val="Prrafodelista"/>
              <w:numPr>
                <w:ilvl w:val="0"/>
                <w:numId w:val="134"/>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1110"/>
        </w:trPr>
        <w:tc>
          <w:tcPr>
            <w:tcW w:w="0" w:type="auto"/>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realizan labores de preparación de suelo con el uso de tractor en zonas de pendiente fuerte (mayor 45%)</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Ocurre sobre menos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9F19E6" w:rsidRDefault="003D0E38" w:rsidP="004B3D42">
            <w:pPr>
              <w:pStyle w:val="Prrafodelista"/>
              <w:numPr>
                <w:ilvl w:val="0"/>
                <w:numId w:val="133"/>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340585">
        <w:trPr>
          <w:trHeight w:val="780"/>
        </w:trPr>
        <w:tc>
          <w:tcPr>
            <w:tcW w:w="0" w:type="auto"/>
            <w:vMerge w:val="restart"/>
            <w:shd w:val="clear" w:color="auto" w:fill="66FF66"/>
            <w:vAlign w:val="center"/>
            <w:hideMark/>
          </w:tcPr>
          <w:p w:rsidR="003D0E38" w:rsidRPr="003D0E38" w:rsidRDefault="003D0E38" w:rsidP="00340585">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COCHAPAMBA</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emplea fertilizantes químicos para la producción agrícola</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Ocurre sobre </w:t>
            </w:r>
            <w:r w:rsidR="00E57EBD" w:rsidRPr="003D0E38">
              <w:rPr>
                <w:rFonts w:ascii="Arial" w:eastAsia="Times New Roman" w:hAnsi="Arial" w:cs="Arial"/>
                <w:sz w:val="20"/>
                <w:szCs w:val="20"/>
                <w:lang w:val="es-ES" w:eastAsia="es-ES"/>
              </w:rPr>
              <w:t>más</w:t>
            </w:r>
            <w:r w:rsidRPr="003D0E38">
              <w:rPr>
                <w:rFonts w:ascii="Arial" w:eastAsia="Times New Roman" w:hAnsi="Arial" w:cs="Arial"/>
                <w:sz w:val="20"/>
                <w:szCs w:val="20"/>
                <w:lang w:val="es-ES" w:eastAsia="es-ES"/>
              </w:rPr>
              <w:t xml:space="preserve">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9F19E6" w:rsidRDefault="003D0E38" w:rsidP="004B3D42">
            <w:pPr>
              <w:pStyle w:val="Prrafodelista"/>
              <w:numPr>
                <w:ilvl w:val="0"/>
                <w:numId w:val="132"/>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340585">
        <w:trPr>
          <w:trHeight w:val="780"/>
        </w:trPr>
        <w:tc>
          <w:tcPr>
            <w:tcW w:w="0" w:type="auto"/>
            <w:vMerge/>
            <w:shd w:val="clear" w:color="auto" w:fill="66FF66"/>
            <w:vAlign w:val="center"/>
            <w:hideMark/>
          </w:tcPr>
          <w:p w:rsidR="003D0E38" w:rsidRPr="003D0E38" w:rsidRDefault="003D0E38" w:rsidP="00340585">
            <w:pPr>
              <w:spacing w:after="0" w:line="240" w:lineRule="auto"/>
              <w:rPr>
                <w:rFonts w:ascii="Calibri" w:eastAsia="Times New Roman" w:hAnsi="Calibri" w:cs="Calibri"/>
                <w:b/>
                <w:bCs/>
                <w:sz w:val="20"/>
                <w:szCs w:val="20"/>
                <w:lang w:val="es-ES" w:eastAsia="es-ES"/>
              </w:rPr>
            </w:pPr>
          </w:p>
        </w:tc>
        <w:tc>
          <w:tcPr>
            <w:tcW w:w="0" w:type="auto"/>
            <w:shd w:val="clear" w:color="auto" w:fill="66FF66"/>
            <w:hideMark/>
          </w:tcPr>
          <w:p w:rsidR="003D0E38" w:rsidRPr="003D0E38" w:rsidRDefault="003D0E38" w:rsidP="00B553F7">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emplean insumos químicos en el control de plagas, enfermedades y malezas.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Ocurre sobre </w:t>
            </w:r>
            <w:r w:rsidR="00E57EBD" w:rsidRPr="003D0E38">
              <w:rPr>
                <w:rFonts w:ascii="Arial" w:eastAsia="Times New Roman" w:hAnsi="Arial" w:cs="Arial"/>
                <w:sz w:val="20"/>
                <w:szCs w:val="20"/>
                <w:lang w:val="es-ES" w:eastAsia="es-ES"/>
              </w:rPr>
              <w:t>más</w:t>
            </w:r>
            <w:r w:rsidRPr="003D0E38">
              <w:rPr>
                <w:rFonts w:ascii="Arial" w:eastAsia="Times New Roman" w:hAnsi="Arial" w:cs="Arial"/>
                <w:sz w:val="20"/>
                <w:szCs w:val="20"/>
                <w:lang w:val="es-ES" w:eastAsia="es-ES"/>
              </w:rPr>
              <w:t xml:space="preserve">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9F19E6" w:rsidRDefault="003D0E38" w:rsidP="004B3D42">
            <w:pPr>
              <w:pStyle w:val="Prrafodelista"/>
              <w:numPr>
                <w:ilvl w:val="0"/>
                <w:numId w:val="131"/>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340585">
        <w:trPr>
          <w:trHeight w:val="840"/>
        </w:trPr>
        <w:tc>
          <w:tcPr>
            <w:tcW w:w="0" w:type="auto"/>
            <w:vMerge/>
            <w:shd w:val="clear" w:color="auto" w:fill="66FF66"/>
            <w:vAlign w:val="center"/>
            <w:hideMark/>
          </w:tcPr>
          <w:p w:rsidR="003D0E38" w:rsidRPr="003D0E38" w:rsidRDefault="003D0E38" w:rsidP="00340585">
            <w:pPr>
              <w:spacing w:after="0" w:line="240" w:lineRule="auto"/>
              <w:rPr>
                <w:rFonts w:ascii="Calibri" w:eastAsia="Times New Roman" w:hAnsi="Calibri" w:cs="Calibri"/>
                <w:b/>
                <w:bCs/>
                <w:sz w:val="20"/>
                <w:szCs w:val="20"/>
                <w:lang w:val="es-ES" w:eastAsia="es-ES"/>
              </w:rPr>
            </w:pP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Se cultiva sobre zonas  con pendiente fuerte </w:t>
            </w:r>
            <w:proofErr w:type="gramStart"/>
            <w:r w:rsidRPr="003D0E38">
              <w:rPr>
                <w:rFonts w:ascii="Arial" w:eastAsia="Times New Roman" w:hAnsi="Arial" w:cs="Arial"/>
                <w:sz w:val="20"/>
                <w:szCs w:val="20"/>
                <w:lang w:val="es-ES" w:eastAsia="es-ES"/>
              </w:rPr>
              <w:t>( mayor</w:t>
            </w:r>
            <w:proofErr w:type="gramEnd"/>
            <w:r w:rsidRPr="003D0E38">
              <w:rPr>
                <w:rFonts w:ascii="Arial" w:eastAsia="Times New Roman" w:hAnsi="Arial" w:cs="Arial"/>
                <w:sz w:val="20"/>
                <w:szCs w:val="20"/>
                <w:lang w:val="es-ES" w:eastAsia="es-ES"/>
              </w:rPr>
              <w:t xml:space="preserve"> 45%)</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Ocurre sobre menos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9F19E6" w:rsidRDefault="003D0E38" w:rsidP="004B3D42">
            <w:pPr>
              <w:pStyle w:val="Prrafodelista"/>
              <w:numPr>
                <w:ilvl w:val="0"/>
                <w:numId w:val="130"/>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340585">
        <w:trPr>
          <w:trHeight w:val="990"/>
        </w:trPr>
        <w:tc>
          <w:tcPr>
            <w:tcW w:w="0" w:type="auto"/>
            <w:vMerge/>
            <w:shd w:val="clear" w:color="auto" w:fill="66FF66"/>
            <w:vAlign w:val="center"/>
            <w:hideMark/>
          </w:tcPr>
          <w:p w:rsidR="003D0E38" w:rsidRPr="003D0E38" w:rsidRDefault="003D0E38" w:rsidP="00340585">
            <w:pPr>
              <w:spacing w:after="0" w:line="240" w:lineRule="auto"/>
              <w:rPr>
                <w:rFonts w:ascii="Calibri" w:eastAsia="Times New Roman" w:hAnsi="Calibri" w:cs="Calibri"/>
                <w:b/>
                <w:bCs/>
                <w:sz w:val="20"/>
                <w:szCs w:val="20"/>
                <w:lang w:val="es-ES" w:eastAsia="es-ES"/>
              </w:rPr>
            </w:pP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acumula basura inorgánica sobre un lugar específico.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Ocurre sobre </w:t>
            </w:r>
            <w:r w:rsidR="00E57EBD" w:rsidRPr="003D0E38">
              <w:rPr>
                <w:rFonts w:ascii="Arial" w:eastAsia="Times New Roman" w:hAnsi="Arial" w:cs="Arial"/>
                <w:sz w:val="20"/>
                <w:szCs w:val="20"/>
                <w:lang w:val="es-ES" w:eastAsia="es-ES"/>
              </w:rPr>
              <w:t>más</w:t>
            </w:r>
            <w:r w:rsidRPr="003D0E38">
              <w:rPr>
                <w:rFonts w:ascii="Arial" w:eastAsia="Times New Roman" w:hAnsi="Arial" w:cs="Arial"/>
                <w:sz w:val="20"/>
                <w:szCs w:val="20"/>
                <w:lang w:val="es-ES" w:eastAsia="es-ES"/>
              </w:rPr>
              <w:t xml:space="preserve">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9F19E6" w:rsidRDefault="003D0E38" w:rsidP="004B3D42">
            <w:pPr>
              <w:pStyle w:val="Prrafodelista"/>
              <w:numPr>
                <w:ilvl w:val="0"/>
                <w:numId w:val="129"/>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340585">
        <w:trPr>
          <w:trHeight w:val="825"/>
        </w:trPr>
        <w:tc>
          <w:tcPr>
            <w:tcW w:w="0" w:type="auto"/>
            <w:vMerge w:val="restart"/>
            <w:shd w:val="clear" w:color="auto" w:fill="66FF66"/>
            <w:vAlign w:val="center"/>
            <w:hideMark/>
          </w:tcPr>
          <w:p w:rsidR="003D0E38" w:rsidRPr="003D0E38" w:rsidRDefault="003D0E38" w:rsidP="00340585">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SAN MARTÌN</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han construido obras civiles  de interés público que requieren grandes remociones de tierra (vías)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Ocurre sobre menos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rara vez.</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9F19E6" w:rsidRDefault="003D0E38" w:rsidP="004B3D42">
            <w:pPr>
              <w:pStyle w:val="Prrafodelista"/>
              <w:numPr>
                <w:ilvl w:val="0"/>
                <w:numId w:val="128"/>
              </w:num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855"/>
        </w:trPr>
        <w:tc>
          <w:tcPr>
            <w:tcW w:w="0" w:type="auto"/>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emplea fertilizantes químicos para la producción agrícola</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Ocurre sobre </w:t>
            </w:r>
            <w:r w:rsidR="00E57EBD" w:rsidRPr="003D0E38">
              <w:rPr>
                <w:rFonts w:ascii="Arial" w:eastAsia="Times New Roman" w:hAnsi="Arial" w:cs="Arial"/>
                <w:sz w:val="20"/>
                <w:szCs w:val="20"/>
                <w:lang w:val="es-ES" w:eastAsia="es-ES"/>
              </w:rPr>
              <w:t>más</w:t>
            </w:r>
            <w:r w:rsidRPr="003D0E38">
              <w:rPr>
                <w:rFonts w:ascii="Arial" w:eastAsia="Times New Roman" w:hAnsi="Arial" w:cs="Arial"/>
                <w:sz w:val="20"/>
                <w:szCs w:val="20"/>
                <w:lang w:val="es-ES" w:eastAsia="es-ES"/>
              </w:rPr>
              <w:t xml:space="preserve">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9F19E6" w:rsidRDefault="003D0E38" w:rsidP="004B3D42">
            <w:pPr>
              <w:pStyle w:val="Prrafodelista"/>
              <w:numPr>
                <w:ilvl w:val="0"/>
                <w:numId w:val="127"/>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930"/>
        </w:trPr>
        <w:tc>
          <w:tcPr>
            <w:tcW w:w="0" w:type="auto"/>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 e emplean insumos químicos en el control de plagas, enfermedades y malezas.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Ocurre sobre </w:t>
            </w:r>
            <w:r w:rsidR="00E57EBD" w:rsidRPr="003D0E38">
              <w:rPr>
                <w:rFonts w:ascii="Arial" w:eastAsia="Times New Roman" w:hAnsi="Arial" w:cs="Arial"/>
                <w:sz w:val="20"/>
                <w:szCs w:val="20"/>
                <w:lang w:val="es-ES" w:eastAsia="es-ES"/>
              </w:rPr>
              <w:t>más</w:t>
            </w:r>
            <w:r w:rsidRPr="003D0E38">
              <w:rPr>
                <w:rFonts w:ascii="Arial" w:eastAsia="Times New Roman" w:hAnsi="Arial" w:cs="Arial"/>
                <w:sz w:val="20"/>
                <w:szCs w:val="20"/>
                <w:lang w:val="es-ES" w:eastAsia="es-ES"/>
              </w:rPr>
              <w:t xml:space="preserve">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9F19E6" w:rsidRDefault="003D0E38" w:rsidP="00B553F7">
            <w:pPr>
              <w:pStyle w:val="Prrafodelista"/>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840"/>
        </w:trPr>
        <w:tc>
          <w:tcPr>
            <w:tcW w:w="0" w:type="auto"/>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Se cultiva sobre zonas  con pendiente fuerte </w:t>
            </w:r>
            <w:proofErr w:type="gramStart"/>
            <w:r w:rsidRPr="003D0E38">
              <w:rPr>
                <w:rFonts w:ascii="Arial" w:eastAsia="Times New Roman" w:hAnsi="Arial" w:cs="Arial"/>
                <w:sz w:val="20"/>
                <w:szCs w:val="20"/>
                <w:lang w:val="es-ES" w:eastAsia="es-ES"/>
              </w:rPr>
              <w:t>( mayor</w:t>
            </w:r>
            <w:proofErr w:type="gramEnd"/>
            <w:r w:rsidRPr="003D0E38">
              <w:rPr>
                <w:rFonts w:ascii="Arial" w:eastAsia="Times New Roman" w:hAnsi="Arial" w:cs="Arial"/>
                <w:sz w:val="20"/>
                <w:szCs w:val="20"/>
                <w:lang w:val="es-ES" w:eastAsia="es-ES"/>
              </w:rPr>
              <w:t xml:space="preserve"> 45%)</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Ocurre sobre menos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9F19E6" w:rsidRDefault="003D0E38" w:rsidP="004B3D42">
            <w:pPr>
              <w:pStyle w:val="Prrafodelista"/>
              <w:numPr>
                <w:ilvl w:val="0"/>
                <w:numId w:val="126"/>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340585">
        <w:trPr>
          <w:trHeight w:val="885"/>
        </w:trPr>
        <w:tc>
          <w:tcPr>
            <w:tcW w:w="0" w:type="auto"/>
            <w:vMerge w:val="restart"/>
            <w:shd w:val="clear" w:color="auto" w:fill="66FF66"/>
            <w:noWrap/>
            <w:vAlign w:val="center"/>
            <w:hideMark/>
          </w:tcPr>
          <w:p w:rsidR="003D0E38" w:rsidRPr="003D0E38" w:rsidRDefault="003D0E38" w:rsidP="00340585">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ZUNAG</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emplea fertilizantes químicos para la producción agrícola</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Ocurre sobre </w:t>
            </w:r>
            <w:r w:rsidR="00E57EBD" w:rsidRPr="003D0E38">
              <w:rPr>
                <w:rFonts w:ascii="Arial" w:eastAsia="Times New Roman" w:hAnsi="Arial" w:cs="Arial"/>
                <w:sz w:val="20"/>
                <w:szCs w:val="20"/>
                <w:lang w:val="es-ES" w:eastAsia="es-ES"/>
              </w:rPr>
              <w:t>más</w:t>
            </w:r>
            <w:r w:rsidRPr="003D0E38">
              <w:rPr>
                <w:rFonts w:ascii="Arial" w:eastAsia="Times New Roman" w:hAnsi="Arial" w:cs="Arial"/>
                <w:sz w:val="20"/>
                <w:szCs w:val="20"/>
                <w:lang w:val="es-ES" w:eastAsia="es-ES"/>
              </w:rPr>
              <w:t xml:space="preserve">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9F19E6" w:rsidRDefault="003D0E38" w:rsidP="004B3D42">
            <w:pPr>
              <w:pStyle w:val="Prrafodelista"/>
              <w:numPr>
                <w:ilvl w:val="0"/>
                <w:numId w:val="125"/>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340585">
        <w:trPr>
          <w:trHeight w:val="870"/>
        </w:trPr>
        <w:tc>
          <w:tcPr>
            <w:tcW w:w="0" w:type="auto"/>
            <w:vMerge/>
            <w:shd w:val="clear" w:color="auto" w:fill="66FF66"/>
            <w:vAlign w:val="center"/>
            <w:hideMark/>
          </w:tcPr>
          <w:p w:rsidR="003D0E38" w:rsidRPr="003D0E38" w:rsidRDefault="003D0E38" w:rsidP="00340585">
            <w:pPr>
              <w:spacing w:after="0" w:line="240" w:lineRule="auto"/>
              <w:rPr>
                <w:rFonts w:ascii="Calibri" w:eastAsia="Times New Roman" w:hAnsi="Calibri" w:cs="Calibri"/>
                <w:b/>
                <w:bCs/>
                <w:sz w:val="20"/>
                <w:szCs w:val="20"/>
                <w:lang w:val="es-ES" w:eastAsia="es-ES"/>
              </w:rPr>
            </w:pP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 e emplean insumos químicos en el control de plagas, enfermedades y malezas.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Ocurre sobre </w:t>
            </w:r>
            <w:r w:rsidR="00E57EBD" w:rsidRPr="003D0E38">
              <w:rPr>
                <w:rFonts w:ascii="Arial" w:eastAsia="Times New Roman" w:hAnsi="Arial" w:cs="Arial"/>
                <w:sz w:val="20"/>
                <w:szCs w:val="20"/>
                <w:lang w:val="es-ES" w:eastAsia="es-ES"/>
              </w:rPr>
              <w:t>más</w:t>
            </w:r>
            <w:r w:rsidRPr="003D0E38">
              <w:rPr>
                <w:rFonts w:ascii="Arial" w:eastAsia="Times New Roman" w:hAnsi="Arial" w:cs="Arial"/>
                <w:sz w:val="20"/>
                <w:szCs w:val="20"/>
                <w:lang w:val="es-ES" w:eastAsia="es-ES"/>
              </w:rPr>
              <w:t xml:space="preserve">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9F19E6" w:rsidRDefault="003D0E38" w:rsidP="004B3D42">
            <w:pPr>
              <w:pStyle w:val="Prrafodelista"/>
              <w:numPr>
                <w:ilvl w:val="0"/>
                <w:numId w:val="124"/>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340585">
        <w:trPr>
          <w:trHeight w:val="780"/>
        </w:trPr>
        <w:tc>
          <w:tcPr>
            <w:tcW w:w="0" w:type="auto"/>
            <w:vMerge/>
            <w:shd w:val="clear" w:color="auto" w:fill="66FF66"/>
            <w:vAlign w:val="center"/>
            <w:hideMark/>
          </w:tcPr>
          <w:p w:rsidR="003D0E38" w:rsidRPr="003D0E38" w:rsidRDefault="003D0E38" w:rsidP="00340585">
            <w:pPr>
              <w:spacing w:after="0" w:line="240" w:lineRule="auto"/>
              <w:rPr>
                <w:rFonts w:ascii="Calibri" w:eastAsia="Times New Roman" w:hAnsi="Calibri" w:cs="Calibri"/>
                <w:b/>
                <w:bCs/>
                <w:sz w:val="20"/>
                <w:szCs w:val="20"/>
                <w:lang w:val="es-ES" w:eastAsia="es-ES"/>
              </w:rPr>
            </w:pP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acumula basura inorgánica sobre un lugar específico.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Ocurre sobre </w:t>
            </w:r>
            <w:r w:rsidR="00E57EBD" w:rsidRPr="003D0E38">
              <w:rPr>
                <w:rFonts w:ascii="Arial" w:eastAsia="Times New Roman" w:hAnsi="Arial" w:cs="Arial"/>
                <w:sz w:val="20"/>
                <w:szCs w:val="20"/>
                <w:lang w:val="es-ES" w:eastAsia="es-ES"/>
              </w:rPr>
              <w:t>más</w:t>
            </w:r>
            <w:r w:rsidRPr="003D0E38">
              <w:rPr>
                <w:rFonts w:ascii="Arial" w:eastAsia="Times New Roman" w:hAnsi="Arial" w:cs="Arial"/>
                <w:sz w:val="20"/>
                <w:szCs w:val="20"/>
                <w:lang w:val="es-ES" w:eastAsia="es-ES"/>
              </w:rPr>
              <w:t xml:space="preserve">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9F19E6" w:rsidRDefault="003D0E38" w:rsidP="004B3D42">
            <w:pPr>
              <w:pStyle w:val="Prrafodelista"/>
              <w:numPr>
                <w:ilvl w:val="0"/>
                <w:numId w:val="123"/>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340585">
        <w:trPr>
          <w:trHeight w:val="930"/>
        </w:trPr>
        <w:tc>
          <w:tcPr>
            <w:tcW w:w="0" w:type="auto"/>
            <w:vMerge w:val="restart"/>
            <w:shd w:val="clear" w:color="auto" w:fill="66FF66"/>
            <w:noWrap/>
            <w:vAlign w:val="center"/>
            <w:hideMark/>
          </w:tcPr>
          <w:p w:rsidR="003D0E38" w:rsidRPr="003D0E38" w:rsidRDefault="003D0E38" w:rsidP="00340585">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ILTUS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emplea fertilizantes químicos para la producción agrícola</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Ocurre sobre </w:t>
            </w:r>
            <w:r w:rsidR="00E57EBD" w:rsidRPr="003D0E38">
              <w:rPr>
                <w:rFonts w:ascii="Arial" w:eastAsia="Times New Roman" w:hAnsi="Arial" w:cs="Arial"/>
                <w:sz w:val="20"/>
                <w:szCs w:val="20"/>
                <w:lang w:val="es-ES" w:eastAsia="es-ES"/>
              </w:rPr>
              <w:t>más</w:t>
            </w:r>
            <w:r w:rsidRPr="003D0E38">
              <w:rPr>
                <w:rFonts w:ascii="Arial" w:eastAsia="Times New Roman" w:hAnsi="Arial" w:cs="Arial"/>
                <w:sz w:val="20"/>
                <w:szCs w:val="20"/>
                <w:lang w:val="es-ES" w:eastAsia="es-ES"/>
              </w:rPr>
              <w:t xml:space="preserve">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9F19E6" w:rsidRDefault="003D0E38" w:rsidP="004B3D42">
            <w:pPr>
              <w:pStyle w:val="Prrafodelista"/>
              <w:numPr>
                <w:ilvl w:val="0"/>
                <w:numId w:val="123"/>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855"/>
        </w:trPr>
        <w:tc>
          <w:tcPr>
            <w:tcW w:w="0" w:type="auto"/>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 e emplean insumos químicos en el control de plagas, enfermedades y malezas.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Ocurre sobre </w:t>
            </w:r>
            <w:r w:rsidR="00E57EBD" w:rsidRPr="003D0E38">
              <w:rPr>
                <w:rFonts w:ascii="Arial" w:eastAsia="Times New Roman" w:hAnsi="Arial" w:cs="Arial"/>
                <w:sz w:val="20"/>
                <w:szCs w:val="20"/>
                <w:lang w:val="es-ES" w:eastAsia="es-ES"/>
              </w:rPr>
              <w:t>más</w:t>
            </w:r>
            <w:r w:rsidRPr="003D0E38">
              <w:rPr>
                <w:rFonts w:ascii="Arial" w:eastAsia="Times New Roman" w:hAnsi="Arial" w:cs="Arial"/>
                <w:sz w:val="20"/>
                <w:szCs w:val="20"/>
                <w:lang w:val="es-ES" w:eastAsia="es-ES"/>
              </w:rPr>
              <w:t xml:space="preserve">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9F19E6" w:rsidRDefault="003D0E38" w:rsidP="004B3D42">
            <w:pPr>
              <w:pStyle w:val="Prrafodelista"/>
              <w:numPr>
                <w:ilvl w:val="0"/>
                <w:numId w:val="123"/>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825"/>
        </w:trPr>
        <w:tc>
          <w:tcPr>
            <w:tcW w:w="0" w:type="auto"/>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Se cultiva sobre zonas  con pendiente fuerte </w:t>
            </w:r>
            <w:proofErr w:type="gramStart"/>
            <w:r w:rsidRPr="003D0E38">
              <w:rPr>
                <w:rFonts w:ascii="Arial" w:eastAsia="Times New Roman" w:hAnsi="Arial" w:cs="Arial"/>
                <w:sz w:val="20"/>
                <w:szCs w:val="20"/>
                <w:lang w:val="es-ES" w:eastAsia="es-ES"/>
              </w:rPr>
              <w:t>( mayor</w:t>
            </w:r>
            <w:proofErr w:type="gramEnd"/>
            <w:r w:rsidRPr="003D0E38">
              <w:rPr>
                <w:rFonts w:ascii="Arial" w:eastAsia="Times New Roman" w:hAnsi="Arial" w:cs="Arial"/>
                <w:sz w:val="20"/>
                <w:szCs w:val="20"/>
                <w:lang w:val="es-ES" w:eastAsia="es-ES"/>
              </w:rPr>
              <w:t xml:space="preserve"> 45%)</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Ocurre sobre menos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9F19E6" w:rsidRDefault="003D0E38" w:rsidP="004B3D42">
            <w:pPr>
              <w:pStyle w:val="Prrafodelista"/>
              <w:numPr>
                <w:ilvl w:val="0"/>
                <w:numId w:val="123"/>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915"/>
        </w:trPr>
        <w:tc>
          <w:tcPr>
            <w:tcW w:w="0" w:type="auto"/>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acumula basura inorgánica sobre un lugar específico.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Ocurre sobre </w:t>
            </w:r>
            <w:r w:rsidR="00E57EBD" w:rsidRPr="003D0E38">
              <w:rPr>
                <w:rFonts w:ascii="Arial" w:eastAsia="Times New Roman" w:hAnsi="Arial" w:cs="Arial"/>
                <w:sz w:val="20"/>
                <w:szCs w:val="20"/>
                <w:lang w:val="es-ES" w:eastAsia="es-ES"/>
              </w:rPr>
              <w:t>más</w:t>
            </w:r>
            <w:r w:rsidRPr="003D0E38">
              <w:rPr>
                <w:rFonts w:ascii="Arial" w:eastAsia="Times New Roman" w:hAnsi="Arial" w:cs="Arial"/>
                <w:sz w:val="20"/>
                <w:szCs w:val="20"/>
                <w:lang w:val="es-ES" w:eastAsia="es-ES"/>
              </w:rPr>
              <w:t xml:space="preserve">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9F19E6" w:rsidRDefault="003D0E38" w:rsidP="00B553F7">
            <w:pPr>
              <w:pStyle w:val="Prrafodelista"/>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DE6D39">
        <w:trPr>
          <w:trHeight w:val="1020"/>
        </w:trPr>
        <w:tc>
          <w:tcPr>
            <w:tcW w:w="0" w:type="auto"/>
            <w:vMerge/>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realizan labores de preparación de suelo con el uso de tractor en zonas de pendiente fuerte (mayor 45%)</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Ocurre sobre menos de la mitad del territorio</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0" w:type="auto"/>
            <w:shd w:val="clear" w:color="auto" w:fill="66FF66"/>
            <w:hideMark/>
          </w:tcPr>
          <w:p w:rsidR="003D0E38" w:rsidRP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291296"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0" w:type="auto"/>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49" w:type="dxa"/>
            <w:shd w:val="clear" w:color="auto" w:fill="66FF66"/>
            <w:vAlign w:val="center"/>
            <w:hideMark/>
          </w:tcPr>
          <w:p w:rsidR="003D0E38" w:rsidRPr="009F19E6" w:rsidRDefault="003D0E38" w:rsidP="004B3D42">
            <w:pPr>
              <w:pStyle w:val="Prrafodelista"/>
              <w:numPr>
                <w:ilvl w:val="0"/>
                <w:numId w:val="123"/>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3D0E38" w:rsidRPr="003D0E38" w:rsidRDefault="003D0E38" w:rsidP="00B553F7">
            <w:p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r>
      <w:tr w:rsidR="003D0E38" w:rsidRPr="003D0E38" w:rsidTr="004D288A">
        <w:trPr>
          <w:trHeight w:val="270"/>
        </w:trPr>
        <w:tc>
          <w:tcPr>
            <w:tcW w:w="0" w:type="auto"/>
            <w:gridSpan w:val="6"/>
            <w:shd w:val="clear" w:color="auto" w:fill="4AF2FC"/>
            <w:hideMark/>
          </w:tcPr>
          <w:p w:rsidR="003D0E38" w:rsidRPr="003D0E38" w:rsidRDefault="003D0E38" w:rsidP="003D0E38">
            <w:pPr>
              <w:spacing w:after="0" w:line="240" w:lineRule="auto"/>
              <w:jc w:val="both"/>
              <w:rPr>
                <w:rFonts w:ascii="Arial" w:eastAsia="Times New Roman" w:hAnsi="Arial" w:cs="Arial"/>
                <w:b/>
                <w:bCs/>
                <w:sz w:val="20"/>
                <w:szCs w:val="20"/>
                <w:lang w:val="es-ES" w:eastAsia="es-ES"/>
              </w:rPr>
            </w:pPr>
            <w:r w:rsidRPr="003D0E38">
              <w:rPr>
                <w:rFonts w:ascii="Arial" w:eastAsia="Times New Roman" w:hAnsi="Arial" w:cs="Arial"/>
                <w:b/>
                <w:bCs/>
                <w:sz w:val="20"/>
                <w:szCs w:val="20"/>
                <w:lang w:val="es-ES" w:eastAsia="es-ES"/>
              </w:rPr>
              <w:t>Número total de acciones reportadas: 6</w:t>
            </w:r>
          </w:p>
        </w:tc>
        <w:tc>
          <w:tcPr>
            <w:tcW w:w="549" w:type="dxa"/>
            <w:shd w:val="clear" w:color="auto" w:fill="4AF2FC"/>
            <w:noWrap/>
            <w:vAlign w:val="bottom"/>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567" w:type="dxa"/>
            <w:shd w:val="clear" w:color="auto" w:fill="4AF2FC"/>
            <w:noWrap/>
            <w:vAlign w:val="bottom"/>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567" w:type="dxa"/>
            <w:shd w:val="clear" w:color="auto" w:fill="4AF2FC"/>
            <w:noWrap/>
            <w:vAlign w:val="bottom"/>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709" w:type="dxa"/>
            <w:shd w:val="clear" w:color="auto" w:fill="4AF2FC"/>
            <w:noWrap/>
            <w:vAlign w:val="bottom"/>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567" w:type="dxa"/>
            <w:shd w:val="clear" w:color="auto" w:fill="4AF2FC"/>
            <w:noWrap/>
            <w:vAlign w:val="bottom"/>
            <w:hideMark/>
          </w:tcPr>
          <w:p w:rsidR="003D0E38" w:rsidRPr="003D0E38" w:rsidRDefault="003D0E38" w:rsidP="003D0E38">
            <w:pPr>
              <w:spacing w:after="0" w:line="240" w:lineRule="auto"/>
              <w:jc w:val="cente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r>
    </w:tbl>
    <w:p w:rsidR="003D0E38" w:rsidRDefault="003D0E38" w:rsidP="00F8451B">
      <w:pPr>
        <w:tabs>
          <w:tab w:val="left" w:pos="1336"/>
        </w:tabs>
        <w:spacing w:after="0" w:line="240" w:lineRule="auto"/>
        <w:jc w:val="both"/>
        <w:rPr>
          <w:rFonts w:ascii="Arial" w:eastAsia="Times New Roman" w:hAnsi="Arial" w:cs="Arial"/>
          <w:sz w:val="20"/>
          <w:szCs w:val="20"/>
          <w:lang w:val="es-ES" w:eastAsia="es-ES"/>
        </w:rPr>
      </w:pPr>
    </w:p>
    <w:p w:rsidR="00F8451B" w:rsidRPr="002A33E0" w:rsidRDefault="00F8451B" w:rsidP="00F8451B">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flora y fauna</w:t>
      </w:r>
      <w:r w:rsidR="00291296">
        <w:rPr>
          <w:rFonts w:ascii="Arial" w:hAnsi="Arial" w:cs="Arial"/>
          <w:sz w:val="20"/>
          <w:szCs w:val="20"/>
        </w:rPr>
        <w:t xml:space="preserve"> </w:t>
      </w:r>
      <w:r w:rsidRPr="002A33E0">
        <w:rPr>
          <w:rFonts w:ascii="Arial" w:hAnsi="Arial" w:cs="Arial"/>
          <w:sz w:val="20"/>
          <w:szCs w:val="20"/>
        </w:rPr>
        <w:t>/ impactos ambientales.</w:t>
      </w:r>
    </w:p>
    <w:p w:rsidR="00F8451B" w:rsidRPr="002A33E0" w:rsidRDefault="00F8451B" w:rsidP="00F8451B">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4A7D1C">
        <w:rPr>
          <w:rFonts w:ascii="Arial" w:hAnsi="Arial" w:cs="Arial"/>
          <w:sz w:val="20"/>
          <w:szCs w:val="20"/>
        </w:rPr>
        <w:t>Gonzol</w:t>
      </w:r>
      <w:r w:rsidRPr="002A33E0">
        <w:rPr>
          <w:rFonts w:ascii="Arial" w:hAnsi="Arial" w:cs="Arial"/>
          <w:sz w:val="20"/>
          <w:szCs w:val="20"/>
        </w:rPr>
        <w:t>.</w:t>
      </w:r>
    </w:p>
    <w:p w:rsidR="00F8451B" w:rsidRPr="002A33E0" w:rsidRDefault="00F8451B" w:rsidP="00F8451B">
      <w:pPr>
        <w:spacing w:after="0" w:line="240" w:lineRule="auto"/>
        <w:jc w:val="both"/>
        <w:rPr>
          <w:rFonts w:ascii="Arial" w:hAnsi="Arial" w:cs="Arial"/>
          <w:sz w:val="20"/>
          <w:szCs w:val="20"/>
        </w:rPr>
      </w:pPr>
    </w:p>
    <w:p w:rsidR="003D0E38" w:rsidRPr="007E2EFB" w:rsidRDefault="00C71446" w:rsidP="007E2EFB">
      <w:pPr>
        <w:pStyle w:val="CUADROSPDOT"/>
        <w:rPr>
          <w:b w:val="0"/>
        </w:rPr>
      </w:pPr>
      <w:bookmarkStart w:id="143" w:name="_Toc315707945"/>
      <w:r>
        <w:rPr>
          <w:bCs/>
        </w:rPr>
        <w:t>Cuadro 48</w:t>
      </w:r>
      <w:r w:rsidR="003D0E38" w:rsidRPr="003D0E38">
        <w:rPr>
          <w:bCs/>
        </w:rPr>
        <w:t xml:space="preserve">. </w:t>
      </w:r>
      <w:r w:rsidR="003D0E38" w:rsidRPr="007E2EFB">
        <w:rPr>
          <w:b w:val="0"/>
        </w:rPr>
        <w:t>Acciones que impactan sobre el recurso suelo en las zonas abandonadas.</w:t>
      </w:r>
      <w:bookmarkEnd w:id="143"/>
    </w:p>
    <w:p w:rsidR="00F8451B" w:rsidRPr="007E2EFB" w:rsidRDefault="00F8451B" w:rsidP="003D0E38">
      <w:pPr>
        <w:spacing w:after="0" w:line="240" w:lineRule="auto"/>
        <w:jc w:val="both"/>
        <w:rPr>
          <w:rFonts w:ascii="Arial" w:eastAsia="Times New Roman" w:hAnsi="Arial" w:cs="Arial"/>
          <w:bCs/>
          <w:sz w:val="20"/>
          <w:szCs w:val="20"/>
          <w:lang w:val="es-ES" w:eastAsia="es-ES"/>
        </w:rPr>
      </w:pPr>
    </w:p>
    <w:tbl>
      <w:tblPr>
        <w:tblStyle w:val="Tablaconcuadrcula"/>
        <w:tblW w:w="9606" w:type="dxa"/>
        <w:tblLayout w:type="fixed"/>
        <w:tblLook w:val="0420"/>
      </w:tblPr>
      <w:tblGrid>
        <w:gridCol w:w="1470"/>
        <w:gridCol w:w="1552"/>
        <w:gridCol w:w="1039"/>
        <w:gridCol w:w="1009"/>
        <w:gridCol w:w="1253"/>
        <w:gridCol w:w="435"/>
        <w:gridCol w:w="580"/>
        <w:gridCol w:w="561"/>
        <w:gridCol w:w="573"/>
        <w:gridCol w:w="567"/>
        <w:gridCol w:w="567"/>
      </w:tblGrid>
      <w:tr w:rsidR="003D0E38" w:rsidRPr="003D0E38" w:rsidTr="00D10279">
        <w:trPr>
          <w:trHeight w:val="436"/>
        </w:trPr>
        <w:tc>
          <w:tcPr>
            <w:tcW w:w="1470" w:type="dxa"/>
            <w:vMerge w:val="restart"/>
            <w:shd w:val="clear" w:color="auto" w:fill="FFFF66"/>
            <w:textDirection w:val="btLr"/>
            <w:vAlign w:val="center"/>
            <w:hideMark/>
          </w:tcPr>
          <w:p w:rsidR="003D0E38" w:rsidRPr="00824853" w:rsidRDefault="003D0E38" w:rsidP="00B553F7">
            <w:pPr>
              <w:ind w:left="113" w:right="113"/>
              <w:jc w:val="center"/>
              <w:rPr>
                <w:rFonts w:ascii="Arial" w:eastAsia="Times New Roman" w:hAnsi="Arial" w:cs="Arial"/>
                <w:b/>
                <w:bCs/>
                <w:sz w:val="18"/>
                <w:szCs w:val="18"/>
                <w:lang w:val="es-ES" w:eastAsia="es-ES"/>
              </w:rPr>
            </w:pPr>
            <w:r w:rsidRPr="00824853">
              <w:rPr>
                <w:rFonts w:ascii="Arial" w:eastAsia="Times New Roman" w:hAnsi="Arial" w:cs="Arial"/>
                <w:b/>
                <w:bCs/>
                <w:sz w:val="18"/>
                <w:szCs w:val="18"/>
                <w:lang w:val="es-ES" w:eastAsia="es-ES"/>
              </w:rPr>
              <w:t>Comunidad</w:t>
            </w:r>
          </w:p>
        </w:tc>
        <w:tc>
          <w:tcPr>
            <w:tcW w:w="1552" w:type="dxa"/>
            <w:vMerge w:val="restart"/>
            <w:shd w:val="clear" w:color="auto" w:fill="FFFF66"/>
            <w:textDirection w:val="btLr"/>
            <w:vAlign w:val="center"/>
            <w:hideMark/>
          </w:tcPr>
          <w:p w:rsidR="003D0E38" w:rsidRPr="009F19E6" w:rsidRDefault="003D0E38" w:rsidP="00B553F7">
            <w:pPr>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Acciones de afectación</w:t>
            </w:r>
          </w:p>
        </w:tc>
        <w:tc>
          <w:tcPr>
            <w:tcW w:w="1039" w:type="dxa"/>
            <w:vMerge w:val="restart"/>
            <w:shd w:val="clear" w:color="auto" w:fill="FFFF66"/>
            <w:textDirection w:val="btLr"/>
            <w:vAlign w:val="center"/>
            <w:hideMark/>
          </w:tcPr>
          <w:p w:rsidR="003D0E38" w:rsidRPr="009F19E6" w:rsidRDefault="003D0E38" w:rsidP="00B553F7">
            <w:pPr>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Extensión</w:t>
            </w:r>
          </w:p>
        </w:tc>
        <w:tc>
          <w:tcPr>
            <w:tcW w:w="1009" w:type="dxa"/>
            <w:vMerge w:val="restart"/>
            <w:shd w:val="clear" w:color="auto" w:fill="FFFF66"/>
            <w:textDirection w:val="btLr"/>
            <w:vAlign w:val="center"/>
            <w:hideMark/>
          </w:tcPr>
          <w:p w:rsidR="003D0E38" w:rsidRPr="009F19E6" w:rsidRDefault="003D0E38" w:rsidP="00B553F7">
            <w:pPr>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Intensidad</w:t>
            </w:r>
          </w:p>
        </w:tc>
        <w:tc>
          <w:tcPr>
            <w:tcW w:w="1253" w:type="dxa"/>
            <w:vMerge w:val="restart"/>
            <w:shd w:val="clear" w:color="auto" w:fill="FFFF66"/>
            <w:textDirection w:val="btLr"/>
            <w:vAlign w:val="center"/>
            <w:hideMark/>
          </w:tcPr>
          <w:p w:rsidR="003D0E38" w:rsidRPr="009F19E6" w:rsidRDefault="003D0E38" w:rsidP="00B553F7">
            <w:pPr>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Persistencia</w:t>
            </w:r>
          </w:p>
        </w:tc>
        <w:tc>
          <w:tcPr>
            <w:tcW w:w="435" w:type="dxa"/>
            <w:vMerge w:val="restart"/>
            <w:shd w:val="clear" w:color="auto" w:fill="FFFF66"/>
            <w:textDirection w:val="btLr"/>
            <w:hideMark/>
          </w:tcPr>
          <w:p w:rsidR="003D0E38" w:rsidRPr="009F19E6" w:rsidRDefault="003D0E38" w:rsidP="00B553F7">
            <w:pPr>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Permanencia</w:t>
            </w:r>
          </w:p>
        </w:tc>
        <w:tc>
          <w:tcPr>
            <w:tcW w:w="2848" w:type="dxa"/>
            <w:gridSpan w:val="5"/>
            <w:shd w:val="clear" w:color="auto" w:fill="FFFF66"/>
            <w:vAlign w:val="center"/>
            <w:hideMark/>
          </w:tcPr>
          <w:p w:rsidR="003D0E38" w:rsidRPr="009F19E6" w:rsidRDefault="003D0E38" w:rsidP="00B75E84">
            <w:pPr>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Posible afectación sobre</w:t>
            </w:r>
            <w:r w:rsidR="0051670E">
              <w:rPr>
                <w:rFonts w:ascii="Arial" w:eastAsia="Times New Roman" w:hAnsi="Arial" w:cs="Arial"/>
                <w:b/>
                <w:bCs/>
                <w:sz w:val="18"/>
                <w:szCs w:val="18"/>
                <w:lang w:val="es-ES" w:eastAsia="es-ES"/>
              </w:rPr>
              <w:t>:</w:t>
            </w:r>
          </w:p>
        </w:tc>
      </w:tr>
      <w:tr w:rsidR="003D0E38" w:rsidRPr="003D0E38" w:rsidTr="00D10279">
        <w:trPr>
          <w:cantSplit/>
          <w:trHeight w:val="2210"/>
        </w:trPr>
        <w:tc>
          <w:tcPr>
            <w:tcW w:w="1470" w:type="dxa"/>
            <w:vMerge/>
            <w:shd w:val="clear" w:color="auto" w:fill="FFFF66"/>
            <w:hideMark/>
          </w:tcPr>
          <w:p w:rsidR="003D0E38" w:rsidRPr="00824853" w:rsidRDefault="003D0E38" w:rsidP="003D0E38">
            <w:pPr>
              <w:rPr>
                <w:rFonts w:ascii="Arial" w:eastAsia="Times New Roman" w:hAnsi="Arial" w:cs="Arial"/>
                <w:b/>
                <w:bCs/>
                <w:sz w:val="18"/>
                <w:szCs w:val="18"/>
                <w:lang w:val="es-ES" w:eastAsia="es-ES"/>
              </w:rPr>
            </w:pPr>
          </w:p>
        </w:tc>
        <w:tc>
          <w:tcPr>
            <w:tcW w:w="1552" w:type="dxa"/>
            <w:vMerge/>
            <w:shd w:val="clear" w:color="auto" w:fill="FFFF66"/>
            <w:hideMark/>
          </w:tcPr>
          <w:p w:rsidR="003D0E38" w:rsidRPr="009F19E6" w:rsidRDefault="003D0E38" w:rsidP="003D0E38">
            <w:pPr>
              <w:rPr>
                <w:rFonts w:ascii="Arial" w:eastAsia="Times New Roman" w:hAnsi="Arial" w:cs="Arial"/>
                <w:b/>
                <w:bCs/>
                <w:sz w:val="18"/>
                <w:szCs w:val="18"/>
                <w:lang w:val="es-ES" w:eastAsia="es-ES"/>
              </w:rPr>
            </w:pPr>
          </w:p>
        </w:tc>
        <w:tc>
          <w:tcPr>
            <w:tcW w:w="1039" w:type="dxa"/>
            <w:vMerge/>
            <w:shd w:val="clear" w:color="auto" w:fill="FFFF66"/>
            <w:hideMark/>
          </w:tcPr>
          <w:p w:rsidR="003D0E38" w:rsidRPr="009F19E6" w:rsidRDefault="003D0E38" w:rsidP="003D0E38">
            <w:pPr>
              <w:rPr>
                <w:rFonts w:ascii="Arial" w:eastAsia="Times New Roman" w:hAnsi="Arial" w:cs="Arial"/>
                <w:b/>
                <w:bCs/>
                <w:sz w:val="18"/>
                <w:szCs w:val="18"/>
                <w:lang w:val="es-ES" w:eastAsia="es-ES"/>
              </w:rPr>
            </w:pPr>
          </w:p>
        </w:tc>
        <w:tc>
          <w:tcPr>
            <w:tcW w:w="1009" w:type="dxa"/>
            <w:vMerge/>
            <w:shd w:val="clear" w:color="auto" w:fill="FFFF66"/>
            <w:hideMark/>
          </w:tcPr>
          <w:p w:rsidR="003D0E38" w:rsidRPr="009F19E6" w:rsidRDefault="003D0E38" w:rsidP="003D0E38">
            <w:pPr>
              <w:rPr>
                <w:rFonts w:ascii="Arial" w:eastAsia="Times New Roman" w:hAnsi="Arial" w:cs="Arial"/>
                <w:b/>
                <w:bCs/>
                <w:sz w:val="18"/>
                <w:szCs w:val="18"/>
                <w:lang w:val="es-ES" w:eastAsia="es-ES"/>
              </w:rPr>
            </w:pPr>
          </w:p>
        </w:tc>
        <w:tc>
          <w:tcPr>
            <w:tcW w:w="1253" w:type="dxa"/>
            <w:vMerge/>
            <w:shd w:val="clear" w:color="auto" w:fill="FFFF66"/>
            <w:hideMark/>
          </w:tcPr>
          <w:p w:rsidR="003D0E38" w:rsidRPr="009F19E6" w:rsidRDefault="003D0E38" w:rsidP="003D0E38">
            <w:pPr>
              <w:rPr>
                <w:rFonts w:ascii="Arial" w:eastAsia="Times New Roman" w:hAnsi="Arial" w:cs="Arial"/>
                <w:b/>
                <w:bCs/>
                <w:sz w:val="18"/>
                <w:szCs w:val="18"/>
                <w:lang w:val="es-ES" w:eastAsia="es-ES"/>
              </w:rPr>
            </w:pPr>
          </w:p>
        </w:tc>
        <w:tc>
          <w:tcPr>
            <w:tcW w:w="435" w:type="dxa"/>
            <w:vMerge/>
            <w:shd w:val="clear" w:color="auto" w:fill="FFFF66"/>
            <w:hideMark/>
          </w:tcPr>
          <w:p w:rsidR="003D0E38" w:rsidRPr="009F19E6" w:rsidRDefault="003D0E38" w:rsidP="003D0E38">
            <w:pPr>
              <w:rPr>
                <w:rFonts w:ascii="Arial" w:eastAsia="Times New Roman" w:hAnsi="Arial" w:cs="Arial"/>
                <w:b/>
                <w:bCs/>
                <w:sz w:val="18"/>
                <w:szCs w:val="18"/>
                <w:lang w:val="es-ES" w:eastAsia="es-ES"/>
              </w:rPr>
            </w:pPr>
          </w:p>
        </w:tc>
        <w:tc>
          <w:tcPr>
            <w:tcW w:w="580" w:type="dxa"/>
            <w:shd w:val="clear" w:color="auto" w:fill="FFFF66"/>
            <w:textDirection w:val="btLr"/>
            <w:hideMark/>
          </w:tcPr>
          <w:p w:rsidR="003D0E38" w:rsidRPr="009F19E6" w:rsidRDefault="003D0E38" w:rsidP="00B553F7">
            <w:pPr>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Propiedades físicas</w:t>
            </w:r>
          </w:p>
        </w:tc>
        <w:tc>
          <w:tcPr>
            <w:tcW w:w="561" w:type="dxa"/>
            <w:shd w:val="clear" w:color="auto" w:fill="FFFF66"/>
            <w:textDirection w:val="btLr"/>
            <w:hideMark/>
          </w:tcPr>
          <w:p w:rsidR="003D0E38" w:rsidRPr="009F19E6" w:rsidRDefault="003D0E38" w:rsidP="00B553F7">
            <w:pPr>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Propiedades químicas</w:t>
            </w:r>
          </w:p>
        </w:tc>
        <w:tc>
          <w:tcPr>
            <w:tcW w:w="573" w:type="dxa"/>
            <w:shd w:val="clear" w:color="auto" w:fill="FFFF66"/>
            <w:textDirection w:val="btLr"/>
            <w:hideMark/>
          </w:tcPr>
          <w:p w:rsidR="003D0E38" w:rsidRPr="009F19E6" w:rsidRDefault="003D0E38" w:rsidP="00B553F7">
            <w:pPr>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Poblaciones microbiológicas</w:t>
            </w:r>
          </w:p>
        </w:tc>
        <w:tc>
          <w:tcPr>
            <w:tcW w:w="567" w:type="dxa"/>
            <w:shd w:val="clear" w:color="auto" w:fill="FFFF66"/>
            <w:textDirection w:val="btLr"/>
            <w:hideMark/>
          </w:tcPr>
          <w:p w:rsidR="003D0E38" w:rsidRPr="009F19E6" w:rsidRDefault="003D0E38" w:rsidP="00B553F7">
            <w:pPr>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Perdida de horizontes del suelo</w:t>
            </w:r>
          </w:p>
        </w:tc>
        <w:tc>
          <w:tcPr>
            <w:tcW w:w="567" w:type="dxa"/>
            <w:shd w:val="clear" w:color="auto" w:fill="FFFF66"/>
            <w:textDirection w:val="btLr"/>
            <w:hideMark/>
          </w:tcPr>
          <w:p w:rsidR="003D0E38" w:rsidRPr="009F19E6" w:rsidRDefault="003D0E38" w:rsidP="00B553F7">
            <w:pPr>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Conservación del recurso</w:t>
            </w:r>
          </w:p>
        </w:tc>
      </w:tr>
      <w:tr w:rsidR="003D0E38" w:rsidRPr="003D0E38" w:rsidTr="00340585">
        <w:trPr>
          <w:trHeight w:val="870"/>
        </w:trPr>
        <w:tc>
          <w:tcPr>
            <w:tcW w:w="1470" w:type="dxa"/>
            <w:shd w:val="clear" w:color="auto" w:fill="66FF66"/>
            <w:vAlign w:val="center"/>
            <w:hideMark/>
          </w:tcPr>
          <w:p w:rsidR="003D0E38" w:rsidRPr="00824853" w:rsidRDefault="003D0E38" w:rsidP="00340585">
            <w:pPr>
              <w:rPr>
                <w:rFonts w:ascii="Calibri" w:eastAsia="Times New Roman" w:hAnsi="Calibri" w:cs="Calibri"/>
                <w:b/>
                <w:bCs/>
                <w:sz w:val="20"/>
                <w:szCs w:val="20"/>
                <w:lang w:val="es-ES" w:eastAsia="es-ES"/>
              </w:rPr>
            </w:pPr>
            <w:r w:rsidRPr="00824853">
              <w:rPr>
                <w:rFonts w:ascii="Calibri" w:eastAsia="Times New Roman" w:hAnsi="Calibri" w:cs="Calibri"/>
                <w:b/>
                <w:bCs/>
                <w:sz w:val="20"/>
                <w:szCs w:val="20"/>
                <w:lang w:val="es-ES" w:eastAsia="es-ES"/>
              </w:rPr>
              <w:t>CABECERA PARROQUIAL</w:t>
            </w:r>
          </w:p>
        </w:tc>
        <w:tc>
          <w:tcPr>
            <w:tcW w:w="1552"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acumula basura inorgánica sobre un lugar específico.</w:t>
            </w:r>
          </w:p>
        </w:tc>
        <w:tc>
          <w:tcPr>
            <w:tcW w:w="1039"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Ocurre sobre </w:t>
            </w:r>
            <w:r w:rsidR="00583A18" w:rsidRPr="003D0E38">
              <w:rPr>
                <w:rFonts w:ascii="Arial" w:eastAsia="Times New Roman" w:hAnsi="Arial" w:cs="Arial"/>
                <w:sz w:val="20"/>
                <w:szCs w:val="20"/>
                <w:lang w:val="es-ES" w:eastAsia="es-ES"/>
              </w:rPr>
              <w:t>más</w:t>
            </w:r>
            <w:r w:rsidRPr="003D0E38">
              <w:rPr>
                <w:rFonts w:ascii="Arial" w:eastAsia="Times New Roman" w:hAnsi="Arial" w:cs="Arial"/>
                <w:sz w:val="20"/>
                <w:szCs w:val="20"/>
                <w:lang w:val="es-ES" w:eastAsia="es-ES"/>
              </w:rPr>
              <w:t xml:space="preserve"> de la mitad del territorio</w:t>
            </w:r>
          </w:p>
        </w:tc>
        <w:tc>
          <w:tcPr>
            <w:tcW w:w="1009"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583A18"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1253"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583A18"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435"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80"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61" w:type="dxa"/>
            <w:shd w:val="clear" w:color="auto" w:fill="66FF66"/>
            <w:vAlign w:val="center"/>
            <w:hideMark/>
          </w:tcPr>
          <w:p w:rsidR="003D0E38" w:rsidRPr="009F19E6" w:rsidRDefault="003D0E38" w:rsidP="004B3D42">
            <w:pPr>
              <w:pStyle w:val="Prrafodelista"/>
              <w:numPr>
                <w:ilvl w:val="0"/>
                <w:numId w:val="122"/>
              </w:numPr>
              <w:jc w:val="center"/>
              <w:rPr>
                <w:rFonts w:ascii="Arial" w:eastAsia="Times New Roman" w:hAnsi="Arial" w:cs="Arial"/>
                <w:sz w:val="20"/>
                <w:szCs w:val="20"/>
                <w:lang w:val="es-ES" w:eastAsia="es-ES"/>
              </w:rPr>
            </w:pPr>
          </w:p>
        </w:tc>
        <w:tc>
          <w:tcPr>
            <w:tcW w:w="573"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67" w:type="dxa"/>
            <w:shd w:val="clear" w:color="auto" w:fill="66FF66"/>
            <w:textDirection w:val="btLr"/>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67" w:type="dxa"/>
            <w:shd w:val="clear" w:color="auto" w:fill="66FF66"/>
            <w:textDirection w:val="btLr"/>
            <w:vAlign w:val="center"/>
            <w:hideMark/>
          </w:tcPr>
          <w:p w:rsidR="003D0E38" w:rsidRPr="003D0E38" w:rsidRDefault="003D0E38" w:rsidP="00B553F7">
            <w:pPr>
              <w:jc w:val="center"/>
              <w:rPr>
                <w:rFonts w:ascii="Arial" w:eastAsia="Times New Roman" w:hAnsi="Arial" w:cs="Arial"/>
                <w:sz w:val="20"/>
                <w:szCs w:val="20"/>
                <w:lang w:val="es-ES" w:eastAsia="es-ES"/>
              </w:rPr>
            </w:pPr>
          </w:p>
        </w:tc>
      </w:tr>
      <w:tr w:rsidR="003D0E38" w:rsidRPr="003D0E38" w:rsidTr="00340585">
        <w:trPr>
          <w:trHeight w:val="270"/>
        </w:trPr>
        <w:tc>
          <w:tcPr>
            <w:tcW w:w="1470" w:type="dxa"/>
            <w:shd w:val="clear" w:color="auto" w:fill="66FF66"/>
            <w:vAlign w:val="center"/>
            <w:hideMark/>
          </w:tcPr>
          <w:p w:rsidR="003D0E38" w:rsidRPr="00824853" w:rsidRDefault="003D0E38" w:rsidP="00340585">
            <w:pPr>
              <w:rPr>
                <w:rFonts w:ascii="Calibri" w:eastAsia="Times New Roman" w:hAnsi="Calibri" w:cs="Calibri"/>
                <w:b/>
                <w:bCs/>
                <w:sz w:val="20"/>
                <w:szCs w:val="20"/>
                <w:lang w:val="es-ES" w:eastAsia="es-ES"/>
              </w:rPr>
            </w:pPr>
            <w:r w:rsidRPr="00824853">
              <w:rPr>
                <w:rFonts w:ascii="Calibri" w:eastAsia="Times New Roman" w:hAnsi="Calibri" w:cs="Calibri"/>
                <w:b/>
                <w:bCs/>
                <w:sz w:val="20"/>
                <w:szCs w:val="20"/>
                <w:lang w:val="es-ES" w:eastAsia="es-ES"/>
              </w:rPr>
              <w:t>COCHAPAMBA</w:t>
            </w:r>
          </w:p>
        </w:tc>
        <w:tc>
          <w:tcPr>
            <w:tcW w:w="1552"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1039"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1009"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1253"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435"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80"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61"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73"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67" w:type="dxa"/>
            <w:shd w:val="clear" w:color="auto" w:fill="66FF66"/>
            <w:textDirection w:val="btLr"/>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67" w:type="dxa"/>
            <w:shd w:val="clear" w:color="auto" w:fill="66FF66"/>
            <w:textDirection w:val="btLr"/>
            <w:vAlign w:val="center"/>
            <w:hideMark/>
          </w:tcPr>
          <w:p w:rsidR="003D0E38" w:rsidRPr="003D0E38" w:rsidRDefault="003D0E38" w:rsidP="00B553F7">
            <w:pPr>
              <w:jc w:val="center"/>
              <w:rPr>
                <w:rFonts w:ascii="Arial" w:eastAsia="Times New Roman" w:hAnsi="Arial" w:cs="Arial"/>
                <w:sz w:val="20"/>
                <w:szCs w:val="20"/>
                <w:lang w:val="es-ES" w:eastAsia="es-ES"/>
              </w:rPr>
            </w:pPr>
          </w:p>
        </w:tc>
      </w:tr>
      <w:tr w:rsidR="003D0E38" w:rsidRPr="003D0E38" w:rsidTr="00340585">
        <w:trPr>
          <w:trHeight w:val="1020"/>
        </w:trPr>
        <w:tc>
          <w:tcPr>
            <w:tcW w:w="1470" w:type="dxa"/>
            <w:vMerge w:val="restart"/>
            <w:shd w:val="clear" w:color="auto" w:fill="66FF66"/>
            <w:vAlign w:val="center"/>
            <w:hideMark/>
          </w:tcPr>
          <w:p w:rsidR="003D0E38" w:rsidRPr="00824853" w:rsidRDefault="003D0E38" w:rsidP="00340585">
            <w:pPr>
              <w:rPr>
                <w:rFonts w:ascii="Calibri" w:eastAsia="Times New Roman" w:hAnsi="Calibri" w:cs="Calibri"/>
                <w:b/>
                <w:bCs/>
                <w:sz w:val="20"/>
                <w:szCs w:val="20"/>
                <w:lang w:val="es-ES" w:eastAsia="es-ES"/>
              </w:rPr>
            </w:pPr>
            <w:r w:rsidRPr="00824853">
              <w:rPr>
                <w:rFonts w:ascii="Calibri" w:eastAsia="Times New Roman" w:hAnsi="Calibri" w:cs="Calibri"/>
                <w:b/>
                <w:bCs/>
                <w:sz w:val="20"/>
                <w:szCs w:val="20"/>
                <w:lang w:val="es-ES" w:eastAsia="es-ES"/>
              </w:rPr>
              <w:t>SAN MARTÌN</w:t>
            </w:r>
          </w:p>
        </w:tc>
        <w:tc>
          <w:tcPr>
            <w:tcW w:w="1552"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Generación de empleo y recursos económicos para la comunidad en </w:t>
            </w:r>
            <w:r w:rsidRPr="003D0E38">
              <w:rPr>
                <w:rFonts w:ascii="Arial" w:eastAsia="Times New Roman" w:hAnsi="Arial" w:cs="Arial"/>
                <w:sz w:val="20"/>
                <w:szCs w:val="20"/>
                <w:lang w:val="es-ES" w:eastAsia="es-ES"/>
              </w:rPr>
              <w:lastRenderedPageBreak/>
              <w:t xml:space="preserve">actividades de extracción minera de material </w:t>
            </w:r>
            <w:r w:rsidR="00583A18" w:rsidRPr="003D0E38">
              <w:rPr>
                <w:rFonts w:ascii="Arial" w:eastAsia="Times New Roman" w:hAnsi="Arial" w:cs="Arial"/>
                <w:sz w:val="20"/>
                <w:szCs w:val="20"/>
                <w:lang w:val="es-ES" w:eastAsia="es-ES"/>
              </w:rPr>
              <w:t>pétreo</w:t>
            </w:r>
            <w:r w:rsidRPr="003D0E38">
              <w:rPr>
                <w:rFonts w:ascii="Arial" w:eastAsia="Times New Roman" w:hAnsi="Arial" w:cs="Arial"/>
                <w:sz w:val="20"/>
                <w:szCs w:val="20"/>
                <w:lang w:val="es-ES" w:eastAsia="es-ES"/>
              </w:rPr>
              <w:t>.</w:t>
            </w:r>
          </w:p>
        </w:tc>
        <w:tc>
          <w:tcPr>
            <w:tcW w:w="1039"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lastRenderedPageBreak/>
              <w:t>Ocurre sobre menos de la mitad del territorio</w:t>
            </w:r>
          </w:p>
        </w:tc>
        <w:tc>
          <w:tcPr>
            <w:tcW w:w="1009"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583A18"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w:t>
            </w:r>
            <w:r w:rsidRPr="003D0E38">
              <w:rPr>
                <w:rFonts w:ascii="Arial" w:eastAsia="Times New Roman" w:hAnsi="Arial" w:cs="Arial"/>
                <w:sz w:val="20"/>
                <w:szCs w:val="20"/>
                <w:lang w:val="es-ES" w:eastAsia="es-ES"/>
              </w:rPr>
              <w:lastRenderedPageBreak/>
              <w:t>10 años</w:t>
            </w:r>
          </w:p>
        </w:tc>
        <w:tc>
          <w:tcPr>
            <w:tcW w:w="1253"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lastRenderedPageBreak/>
              <w:t xml:space="preserve">Esa </w:t>
            </w:r>
            <w:r w:rsidR="00583A18"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frecuente.</w:t>
            </w:r>
          </w:p>
        </w:tc>
        <w:tc>
          <w:tcPr>
            <w:tcW w:w="435"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80" w:type="dxa"/>
            <w:shd w:val="clear" w:color="auto" w:fill="66FF66"/>
            <w:textDirection w:val="btLr"/>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61" w:type="dxa"/>
            <w:shd w:val="clear" w:color="auto" w:fill="66FF66"/>
            <w:textDirection w:val="btLr"/>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73" w:type="dxa"/>
            <w:shd w:val="clear" w:color="auto" w:fill="66FF66"/>
            <w:textDirection w:val="btLr"/>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9F19E6" w:rsidRDefault="003D0E38" w:rsidP="004B3D42">
            <w:pPr>
              <w:pStyle w:val="Prrafodelista"/>
              <w:numPr>
                <w:ilvl w:val="0"/>
                <w:numId w:val="122"/>
              </w:numPr>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r>
      <w:tr w:rsidR="003D0E38" w:rsidRPr="003D0E38" w:rsidTr="00DE6D39">
        <w:trPr>
          <w:trHeight w:val="1035"/>
        </w:trPr>
        <w:tc>
          <w:tcPr>
            <w:tcW w:w="1470" w:type="dxa"/>
            <w:vMerge/>
            <w:shd w:val="clear" w:color="auto" w:fill="66FF66"/>
            <w:vAlign w:val="center"/>
            <w:hideMark/>
          </w:tcPr>
          <w:p w:rsidR="003D0E38" w:rsidRPr="00824853" w:rsidRDefault="003D0E38" w:rsidP="00B553F7">
            <w:pPr>
              <w:jc w:val="center"/>
              <w:rPr>
                <w:rFonts w:ascii="Calibri" w:eastAsia="Times New Roman" w:hAnsi="Calibri" w:cs="Calibri"/>
                <w:b/>
                <w:bCs/>
                <w:sz w:val="20"/>
                <w:szCs w:val="20"/>
                <w:lang w:val="es-ES" w:eastAsia="es-ES"/>
              </w:rPr>
            </w:pPr>
          </w:p>
        </w:tc>
        <w:tc>
          <w:tcPr>
            <w:tcW w:w="1552"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han construido obras civiles  de interés público que requieren grandes remociones de tierra (vías)</w:t>
            </w:r>
          </w:p>
        </w:tc>
        <w:tc>
          <w:tcPr>
            <w:tcW w:w="1039"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Ocurre sobre menos de la mitad del territorio</w:t>
            </w:r>
          </w:p>
        </w:tc>
        <w:tc>
          <w:tcPr>
            <w:tcW w:w="1009"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583A18"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1253"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583A18"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rara vez.</w:t>
            </w:r>
          </w:p>
        </w:tc>
        <w:tc>
          <w:tcPr>
            <w:tcW w:w="435"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80" w:type="dxa"/>
            <w:shd w:val="clear" w:color="auto" w:fill="66FF66"/>
            <w:textDirection w:val="btLr"/>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61" w:type="dxa"/>
            <w:shd w:val="clear" w:color="auto" w:fill="66FF66"/>
            <w:textDirection w:val="btLr"/>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73" w:type="dxa"/>
            <w:shd w:val="clear" w:color="auto" w:fill="66FF66"/>
            <w:textDirection w:val="btLr"/>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9F19E6" w:rsidRDefault="003D0E38" w:rsidP="004B3D42">
            <w:pPr>
              <w:pStyle w:val="Prrafodelista"/>
              <w:numPr>
                <w:ilvl w:val="0"/>
                <w:numId w:val="122"/>
              </w:numPr>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r>
      <w:tr w:rsidR="003D0E38" w:rsidRPr="003D0E38" w:rsidTr="00340585">
        <w:trPr>
          <w:trHeight w:val="780"/>
        </w:trPr>
        <w:tc>
          <w:tcPr>
            <w:tcW w:w="1470" w:type="dxa"/>
            <w:shd w:val="clear" w:color="auto" w:fill="66FF66"/>
            <w:vAlign w:val="center"/>
            <w:hideMark/>
          </w:tcPr>
          <w:p w:rsidR="003D0E38" w:rsidRPr="00824853" w:rsidRDefault="003D0E38" w:rsidP="00340585">
            <w:pPr>
              <w:rPr>
                <w:rFonts w:ascii="Calibri" w:eastAsia="Times New Roman" w:hAnsi="Calibri" w:cs="Calibri"/>
                <w:b/>
                <w:bCs/>
                <w:sz w:val="20"/>
                <w:szCs w:val="20"/>
                <w:lang w:val="es-ES" w:eastAsia="es-ES"/>
              </w:rPr>
            </w:pPr>
            <w:r w:rsidRPr="00824853">
              <w:rPr>
                <w:rFonts w:ascii="Calibri" w:eastAsia="Times New Roman" w:hAnsi="Calibri" w:cs="Calibri"/>
                <w:b/>
                <w:bCs/>
                <w:sz w:val="20"/>
                <w:szCs w:val="20"/>
                <w:lang w:val="es-ES" w:eastAsia="es-ES"/>
              </w:rPr>
              <w:t>ZUNAG</w:t>
            </w:r>
          </w:p>
        </w:tc>
        <w:tc>
          <w:tcPr>
            <w:tcW w:w="1552"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Se acumula basura inorgánica sobre un lugar específico.</w:t>
            </w:r>
          </w:p>
        </w:tc>
        <w:tc>
          <w:tcPr>
            <w:tcW w:w="1039"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Ocurre sobre </w:t>
            </w:r>
            <w:r w:rsidR="00583A18" w:rsidRPr="003D0E38">
              <w:rPr>
                <w:rFonts w:ascii="Arial" w:eastAsia="Times New Roman" w:hAnsi="Arial" w:cs="Arial"/>
                <w:sz w:val="20"/>
                <w:szCs w:val="20"/>
                <w:lang w:val="es-ES" w:eastAsia="es-ES"/>
              </w:rPr>
              <w:t>más</w:t>
            </w:r>
            <w:r w:rsidRPr="003D0E38">
              <w:rPr>
                <w:rFonts w:ascii="Arial" w:eastAsia="Times New Roman" w:hAnsi="Arial" w:cs="Arial"/>
                <w:sz w:val="20"/>
                <w:szCs w:val="20"/>
                <w:lang w:val="es-ES" w:eastAsia="es-ES"/>
              </w:rPr>
              <w:t xml:space="preserve"> de la mitad del territorio</w:t>
            </w:r>
          </w:p>
        </w:tc>
        <w:tc>
          <w:tcPr>
            <w:tcW w:w="1009"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583A18"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desde hace mas de 10 años</w:t>
            </w:r>
          </w:p>
        </w:tc>
        <w:tc>
          <w:tcPr>
            <w:tcW w:w="1253"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xml:space="preserve">Esa </w:t>
            </w:r>
            <w:r w:rsidR="00583A18" w:rsidRPr="003D0E38">
              <w:rPr>
                <w:rFonts w:ascii="Arial" w:eastAsia="Times New Roman" w:hAnsi="Arial" w:cs="Arial"/>
                <w:sz w:val="20"/>
                <w:szCs w:val="20"/>
                <w:lang w:val="es-ES" w:eastAsia="es-ES"/>
              </w:rPr>
              <w:t>acción</w:t>
            </w:r>
            <w:r w:rsidRPr="003D0E38">
              <w:rPr>
                <w:rFonts w:ascii="Arial" w:eastAsia="Times New Roman" w:hAnsi="Arial" w:cs="Arial"/>
                <w:sz w:val="20"/>
                <w:szCs w:val="20"/>
                <w:lang w:val="es-ES" w:eastAsia="es-ES"/>
              </w:rPr>
              <w:t xml:space="preserve"> se repite de manera permanente</w:t>
            </w:r>
          </w:p>
        </w:tc>
        <w:tc>
          <w:tcPr>
            <w:tcW w:w="435"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80"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61" w:type="dxa"/>
            <w:shd w:val="clear" w:color="auto" w:fill="66FF66"/>
            <w:vAlign w:val="center"/>
            <w:hideMark/>
          </w:tcPr>
          <w:p w:rsidR="003D0E38" w:rsidRPr="009F19E6" w:rsidRDefault="003D0E38" w:rsidP="004B3D42">
            <w:pPr>
              <w:pStyle w:val="Prrafodelista"/>
              <w:numPr>
                <w:ilvl w:val="0"/>
                <w:numId w:val="122"/>
              </w:numPr>
              <w:jc w:val="center"/>
              <w:rPr>
                <w:rFonts w:ascii="Arial" w:eastAsia="Times New Roman" w:hAnsi="Arial" w:cs="Arial"/>
                <w:sz w:val="20"/>
                <w:szCs w:val="20"/>
                <w:lang w:val="es-ES" w:eastAsia="es-ES"/>
              </w:rPr>
            </w:pPr>
          </w:p>
        </w:tc>
        <w:tc>
          <w:tcPr>
            <w:tcW w:w="573" w:type="dxa"/>
            <w:shd w:val="clear" w:color="auto" w:fill="66FF66"/>
            <w:textDirection w:val="btLr"/>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r>
      <w:tr w:rsidR="003D0E38" w:rsidRPr="003D0E38" w:rsidTr="00340585">
        <w:trPr>
          <w:trHeight w:val="675"/>
        </w:trPr>
        <w:tc>
          <w:tcPr>
            <w:tcW w:w="1470" w:type="dxa"/>
            <w:shd w:val="clear" w:color="auto" w:fill="66FF66"/>
            <w:vAlign w:val="center"/>
            <w:hideMark/>
          </w:tcPr>
          <w:p w:rsidR="003D0E38" w:rsidRPr="00824853" w:rsidRDefault="003D0E38" w:rsidP="00340585">
            <w:pPr>
              <w:rPr>
                <w:rFonts w:ascii="Calibri" w:eastAsia="Times New Roman" w:hAnsi="Calibri" w:cs="Calibri"/>
                <w:b/>
                <w:bCs/>
                <w:sz w:val="20"/>
                <w:szCs w:val="20"/>
                <w:lang w:val="es-ES" w:eastAsia="es-ES"/>
              </w:rPr>
            </w:pPr>
            <w:r w:rsidRPr="00824853">
              <w:rPr>
                <w:rFonts w:ascii="Calibri" w:eastAsia="Times New Roman" w:hAnsi="Calibri" w:cs="Calibri"/>
                <w:b/>
                <w:bCs/>
                <w:sz w:val="20"/>
                <w:szCs w:val="20"/>
                <w:lang w:val="es-ES" w:eastAsia="es-ES"/>
              </w:rPr>
              <w:t>ILTUS</w:t>
            </w:r>
          </w:p>
        </w:tc>
        <w:tc>
          <w:tcPr>
            <w:tcW w:w="1552"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1039"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1009"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1253" w:type="dxa"/>
            <w:shd w:val="clear" w:color="auto" w:fill="66FF66"/>
            <w:hideMark/>
          </w:tcPr>
          <w:p w:rsidR="003D0E38" w:rsidRPr="003D0E38" w:rsidRDefault="003D0E38" w:rsidP="003D0E38">
            <w:pPr>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 </w:t>
            </w:r>
          </w:p>
        </w:tc>
        <w:tc>
          <w:tcPr>
            <w:tcW w:w="435"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80"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61"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73"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c>
          <w:tcPr>
            <w:tcW w:w="567" w:type="dxa"/>
            <w:shd w:val="clear" w:color="auto" w:fill="66FF66"/>
            <w:vAlign w:val="center"/>
            <w:hideMark/>
          </w:tcPr>
          <w:p w:rsidR="003D0E38" w:rsidRPr="003D0E38" w:rsidRDefault="003D0E38" w:rsidP="00B553F7">
            <w:pPr>
              <w:jc w:val="center"/>
              <w:rPr>
                <w:rFonts w:ascii="Arial" w:eastAsia="Times New Roman" w:hAnsi="Arial" w:cs="Arial"/>
                <w:sz w:val="20"/>
                <w:szCs w:val="20"/>
                <w:lang w:val="es-ES" w:eastAsia="es-ES"/>
              </w:rPr>
            </w:pPr>
          </w:p>
        </w:tc>
      </w:tr>
      <w:tr w:rsidR="003D0E38" w:rsidRPr="003D0E38" w:rsidTr="00820073">
        <w:trPr>
          <w:trHeight w:val="270"/>
        </w:trPr>
        <w:tc>
          <w:tcPr>
            <w:tcW w:w="6758" w:type="dxa"/>
            <w:gridSpan w:val="6"/>
            <w:shd w:val="clear" w:color="auto" w:fill="4AF2FC"/>
            <w:vAlign w:val="center"/>
            <w:hideMark/>
          </w:tcPr>
          <w:p w:rsidR="003D0E38" w:rsidRPr="00824853" w:rsidRDefault="003D0E38" w:rsidP="00820073">
            <w:pPr>
              <w:rPr>
                <w:rFonts w:ascii="Arial" w:eastAsia="Times New Roman" w:hAnsi="Arial" w:cs="Arial"/>
                <w:b/>
                <w:bCs/>
                <w:sz w:val="20"/>
                <w:szCs w:val="20"/>
                <w:lang w:val="es-ES" w:eastAsia="es-ES"/>
              </w:rPr>
            </w:pPr>
            <w:r w:rsidRPr="00824853">
              <w:rPr>
                <w:rFonts w:ascii="Arial" w:eastAsia="Times New Roman" w:hAnsi="Arial" w:cs="Arial"/>
                <w:b/>
                <w:bCs/>
                <w:sz w:val="20"/>
                <w:szCs w:val="20"/>
                <w:lang w:val="es-ES" w:eastAsia="es-ES"/>
              </w:rPr>
              <w:t>Número total de acciones reportadas: 3</w:t>
            </w:r>
          </w:p>
        </w:tc>
        <w:tc>
          <w:tcPr>
            <w:tcW w:w="580" w:type="dxa"/>
            <w:shd w:val="clear" w:color="auto" w:fill="4AF2FC"/>
            <w:noWrap/>
            <w:vAlign w:val="center"/>
            <w:hideMark/>
          </w:tcPr>
          <w:p w:rsidR="003D0E38" w:rsidRPr="003D0E38" w:rsidRDefault="003D0E38" w:rsidP="00820073">
            <w:pP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561" w:type="dxa"/>
            <w:shd w:val="clear" w:color="auto" w:fill="4AF2FC"/>
            <w:noWrap/>
            <w:vAlign w:val="center"/>
            <w:hideMark/>
          </w:tcPr>
          <w:p w:rsidR="003D0E38" w:rsidRPr="003D0E38" w:rsidRDefault="003D0E38" w:rsidP="00820073">
            <w:pP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573" w:type="dxa"/>
            <w:shd w:val="clear" w:color="auto" w:fill="4AF2FC"/>
            <w:noWrap/>
            <w:vAlign w:val="center"/>
            <w:hideMark/>
          </w:tcPr>
          <w:p w:rsidR="003D0E38" w:rsidRPr="003D0E38" w:rsidRDefault="003D0E38" w:rsidP="00820073">
            <w:pP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567" w:type="dxa"/>
            <w:shd w:val="clear" w:color="auto" w:fill="4AF2FC"/>
            <w:noWrap/>
            <w:vAlign w:val="center"/>
            <w:hideMark/>
          </w:tcPr>
          <w:p w:rsidR="003D0E38" w:rsidRPr="003D0E38" w:rsidRDefault="003D0E38" w:rsidP="00820073">
            <w:pP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c>
          <w:tcPr>
            <w:tcW w:w="567" w:type="dxa"/>
            <w:shd w:val="clear" w:color="auto" w:fill="4AF2FC"/>
            <w:noWrap/>
            <w:vAlign w:val="center"/>
            <w:hideMark/>
          </w:tcPr>
          <w:p w:rsidR="003D0E38" w:rsidRPr="003D0E38" w:rsidRDefault="003D0E38" w:rsidP="00820073">
            <w:pPr>
              <w:rPr>
                <w:rFonts w:ascii="Calibri" w:eastAsia="Times New Roman" w:hAnsi="Calibri" w:cs="Calibri"/>
                <w:sz w:val="20"/>
                <w:szCs w:val="20"/>
                <w:lang w:val="es-ES" w:eastAsia="es-ES"/>
              </w:rPr>
            </w:pPr>
            <w:r w:rsidRPr="003D0E38">
              <w:rPr>
                <w:rFonts w:ascii="Calibri" w:eastAsia="Times New Roman" w:hAnsi="Calibri" w:cs="Calibri"/>
                <w:sz w:val="20"/>
                <w:szCs w:val="20"/>
                <w:lang w:val="es-ES" w:eastAsia="es-ES"/>
              </w:rPr>
              <w:t> </w:t>
            </w:r>
          </w:p>
        </w:tc>
      </w:tr>
    </w:tbl>
    <w:p w:rsidR="003D0E38" w:rsidRDefault="003D0E38" w:rsidP="003D0E38">
      <w:pPr>
        <w:spacing w:after="0" w:line="240" w:lineRule="auto"/>
        <w:jc w:val="both"/>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w:t>
      </w:r>
    </w:p>
    <w:p w:rsidR="00F8451B" w:rsidRPr="002A33E0" w:rsidRDefault="00F8451B" w:rsidP="00F8451B">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flora y fauna</w:t>
      </w:r>
      <w:r w:rsidR="0051670E">
        <w:rPr>
          <w:rFonts w:ascii="Arial" w:hAnsi="Arial" w:cs="Arial"/>
          <w:sz w:val="20"/>
          <w:szCs w:val="20"/>
        </w:rPr>
        <w:t xml:space="preserve"> </w:t>
      </w:r>
      <w:r w:rsidRPr="002A33E0">
        <w:rPr>
          <w:rFonts w:ascii="Arial" w:hAnsi="Arial" w:cs="Arial"/>
          <w:sz w:val="20"/>
          <w:szCs w:val="20"/>
        </w:rPr>
        <w:t>/ impactos ambientales.</w:t>
      </w:r>
    </w:p>
    <w:p w:rsidR="00F8451B" w:rsidRPr="002A33E0" w:rsidRDefault="00F8451B" w:rsidP="00F8451B">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4A7D1C">
        <w:rPr>
          <w:rFonts w:ascii="Arial" w:hAnsi="Arial" w:cs="Arial"/>
          <w:sz w:val="20"/>
          <w:szCs w:val="20"/>
        </w:rPr>
        <w:t>Gonzol</w:t>
      </w:r>
      <w:r w:rsidR="0051670E">
        <w:rPr>
          <w:rFonts w:ascii="Arial" w:hAnsi="Arial" w:cs="Arial"/>
          <w:sz w:val="20"/>
          <w:szCs w:val="20"/>
        </w:rPr>
        <w:t>.</w:t>
      </w:r>
    </w:p>
    <w:p w:rsidR="00F8451B" w:rsidRDefault="00F8451B" w:rsidP="00F8451B">
      <w:pPr>
        <w:spacing w:after="0" w:line="240" w:lineRule="auto"/>
        <w:jc w:val="both"/>
        <w:rPr>
          <w:rFonts w:ascii="Arial" w:hAnsi="Arial" w:cs="Arial"/>
          <w:sz w:val="20"/>
          <w:szCs w:val="20"/>
        </w:rPr>
      </w:pPr>
    </w:p>
    <w:p w:rsidR="00E57EBD" w:rsidRDefault="00E57EBD" w:rsidP="00F8451B">
      <w:pPr>
        <w:spacing w:after="0" w:line="240" w:lineRule="auto"/>
        <w:jc w:val="both"/>
        <w:rPr>
          <w:rFonts w:ascii="Arial" w:hAnsi="Arial" w:cs="Arial"/>
          <w:sz w:val="20"/>
          <w:szCs w:val="20"/>
        </w:rPr>
      </w:pPr>
    </w:p>
    <w:p w:rsidR="00F8451B" w:rsidRDefault="008305E5" w:rsidP="00F8451B">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t>Las acciones que impacta al recurso suelo en las zonas de páramo son g</w:t>
      </w:r>
      <w:r w:rsidRPr="003D0E38">
        <w:rPr>
          <w:rFonts w:ascii="Arial" w:eastAsia="Times New Roman" w:hAnsi="Arial" w:cs="Arial"/>
          <w:sz w:val="20"/>
          <w:szCs w:val="20"/>
          <w:lang w:val="es-ES" w:eastAsia="es-ES"/>
        </w:rPr>
        <w:t>eneración de empleo y recursos económicos para la comunidad en actividades agropecuarias</w:t>
      </w:r>
      <w:r>
        <w:rPr>
          <w:rFonts w:ascii="Arial" w:eastAsia="Times New Roman" w:hAnsi="Arial" w:cs="Arial"/>
          <w:sz w:val="20"/>
          <w:szCs w:val="20"/>
          <w:lang w:val="es-ES" w:eastAsia="es-ES"/>
        </w:rPr>
        <w:t xml:space="preserve"> y </w:t>
      </w:r>
      <w:r w:rsidRPr="008305E5">
        <w:rPr>
          <w:rFonts w:ascii="Arial" w:eastAsia="Times New Roman" w:hAnsi="Arial" w:cs="Arial"/>
          <w:sz w:val="20"/>
          <w:szCs w:val="20"/>
          <w:lang w:val="es-ES" w:eastAsia="es-ES"/>
        </w:rPr>
        <w:t xml:space="preserve"> </w:t>
      </w:r>
      <w:r>
        <w:rPr>
          <w:rFonts w:ascii="Arial" w:eastAsia="Times New Roman" w:hAnsi="Arial" w:cs="Arial"/>
          <w:sz w:val="20"/>
          <w:szCs w:val="20"/>
          <w:lang w:val="es-ES" w:eastAsia="es-ES"/>
        </w:rPr>
        <w:t>s</w:t>
      </w:r>
      <w:r w:rsidRPr="003D0E38">
        <w:rPr>
          <w:rFonts w:ascii="Arial" w:eastAsia="Times New Roman" w:hAnsi="Arial" w:cs="Arial"/>
          <w:sz w:val="20"/>
          <w:szCs w:val="20"/>
          <w:lang w:val="es-ES" w:eastAsia="es-ES"/>
        </w:rPr>
        <w:t>e realiza pastoreo frecuente sobre una zona particular en la comunidad</w:t>
      </w:r>
      <w:r>
        <w:rPr>
          <w:rFonts w:ascii="Arial" w:eastAsia="Times New Roman" w:hAnsi="Arial" w:cs="Arial"/>
          <w:sz w:val="20"/>
          <w:szCs w:val="20"/>
          <w:lang w:val="es-ES" w:eastAsia="es-ES"/>
        </w:rPr>
        <w:t>, en las zonas de producción se reportan 6 acciones</w:t>
      </w:r>
      <w:r w:rsidR="00C41081">
        <w:rPr>
          <w:rFonts w:ascii="Arial" w:eastAsia="Times New Roman" w:hAnsi="Arial" w:cs="Arial"/>
          <w:sz w:val="20"/>
          <w:szCs w:val="20"/>
          <w:lang w:val="es-ES" w:eastAsia="es-ES"/>
        </w:rPr>
        <w:t xml:space="preserve"> y en las zonas abandonadas se reportan 3 acciones</w:t>
      </w:r>
    </w:p>
    <w:p w:rsidR="008305E5" w:rsidRPr="002978A0" w:rsidRDefault="008305E5" w:rsidP="00F8451B">
      <w:pPr>
        <w:spacing w:after="0" w:line="240" w:lineRule="auto"/>
        <w:jc w:val="both"/>
        <w:rPr>
          <w:rFonts w:ascii="Arial" w:hAnsi="Arial" w:cs="Arial"/>
          <w:b/>
          <w:sz w:val="20"/>
          <w:szCs w:val="20"/>
        </w:rPr>
      </w:pPr>
    </w:p>
    <w:p w:rsidR="0051670E" w:rsidRDefault="0051670E" w:rsidP="00F8451B">
      <w:pPr>
        <w:spacing w:after="0" w:line="240" w:lineRule="auto"/>
        <w:jc w:val="both"/>
        <w:rPr>
          <w:rFonts w:ascii="Arial" w:hAnsi="Arial" w:cs="Arial"/>
          <w:sz w:val="20"/>
          <w:szCs w:val="20"/>
        </w:rPr>
      </w:pPr>
    </w:p>
    <w:p w:rsidR="00F8451B" w:rsidRPr="002A33E0" w:rsidRDefault="00F8451B" w:rsidP="00F8451B">
      <w:pPr>
        <w:spacing w:after="0" w:line="240" w:lineRule="auto"/>
        <w:jc w:val="both"/>
        <w:rPr>
          <w:rFonts w:ascii="Arial" w:hAnsi="Arial" w:cs="Arial"/>
          <w:sz w:val="20"/>
          <w:szCs w:val="20"/>
        </w:rPr>
      </w:pPr>
    </w:p>
    <w:p w:rsidR="00F8451B" w:rsidRPr="00B553F7" w:rsidRDefault="00F8451B" w:rsidP="004B3D42">
      <w:pPr>
        <w:pStyle w:val="Ttulo1"/>
        <w:numPr>
          <w:ilvl w:val="0"/>
          <w:numId w:val="274"/>
        </w:numPr>
        <w:rPr>
          <w:rFonts w:ascii="Arial" w:hAnsi="Arial" w:cs="Arial"/>
          <w:sz w:val="20"/>
          <w:u w:val="single"/>
        </w:rPr>
      </w:pPr>
      <w:bookmarkStart w:id="144" w:name="_Toc300751230"/>
      <w:r w:rsidRPr="00B553F7">
        <w:rPr>
          <w:rFonts w:ascii="Arial" w:hAnsi="Arial" w:cs="Arial"/>
          <w:sz w:val="20"/>
          <w:u w:val="single"/>
        </w:rPr>
        <w:t>Recurso agua</w:t>
      </w:r>
      <w:bookmarkEnd w:id="144"/>
    </w:p>
    <w:p w:rsidR="00F8451B" w:rsidRPr="002A33E0" w:rsidRDefault="00F8451B" w:rsidP="00F8451B">
      <w:pPr>
        <w:spacing w:after="0" w:line="240" w:lineRule="auto"/>
        <w:jc w:val="both"/>
        <w:rPr>
          <w:rFonts w:ascii="Arial" w:hAnsi="Arial" w:cs="Arial"/>
          <w:sz w:val="20"/>
          <w:szCs w:val="20"/>
        </w:rPr>
      </w:pPr>
    </w:p>
    <w:p w:rsidR="00F8451B" w:rsidRPr="00B553F7" w:rsidRDefault="00F8451B" w:rsidP="004B3D42">
      <w:pPr>
        <w:pStyle w:val="Ttulo1"/>
        <w:numPr>
          <w:ilvl w:val="0"/>
          <w:numId w:val="275"/>
        </w:numPr>
        <w:rPr>
          <w:rFonts w:ascii="Arial" w:hAnsi="Arial" w:cs="Arial"/>
          <w:sz w:val="20"/>
        </w:rPr>
      </w:pPr>
      <w:r w:rsidRPr="00B553F7">
        <w:rPr>
          <w:rFonts w:ascii="Arial" w:hAnsi="Arial" w:cs="Arial"/>
          <w:sz w:val="20"/>
        </w:rPr>
        <w:t>Acceso al recurso</w:t>
      </w:r>
    </w:p>
    <w:p w:rsidR="00F8451B" w:rsidRPr="002A33E0" w:rsidRDefault="00F8451B" w:rsidP="00F8451B">
      <w:pPr>
        <w:spacing w:after="0" w:line="240" w:lineRule="auto"/>
        <w:jc w:val="both"/>
        <w:rPr>
          <w:rFonts w:ascii="Arial" w:hAnsi="Arial" w:cs="Arial"/>
          <w:sz w:val="20"/>
          <w:szCs w:val="20"/>
        </w:rPr>
      </w:pPr>
    </w:p>
    <w:p w:rsidR="003D0E38" w:rsidRPr="007E2EFB" w:rsidRDefault="00C71446" w:rsidP="007E2EFB">
      <w:pPr>
        <w:pStyle w:val="CUADROSPDOT"/>
        <w:rPr>
          <w:b w:val="0"/>
        </w:rPr>
      </w:pPr>
      <w:bookmarkStart w:id="145" w:name="_Toc315707946"/>
      <w:r>
        <w:rPr>
          <w:bCs/>
        </w:rPr>
        <w:t>Cuadro 49</w:t>
      </w:r>
      <w:r w:rsidR="003D0E38" w:rsidRPr="003D0E38">
        <w:rPr>
          <w:bCs/>
        </w:rPr>
        <w:t xml:space="preserve">. </w:t>
      </w:r>
      <w:r w:rsidR="003D0E38" w:rsidRPr="007E2EFB">
        <w:rPr>
          <w:b w:val="0"/>
        </w:rPr>
        <w:t>Acceso al recurso agua de las familias en los asentamientos humanos de la parroquia.</w:t>
      </w:r>
      <w:bookmarkEnd w:id="145"/>
    </w:p>
    <w:p w:rsidR="0051670E" w:rsidRPr="007E2EFB" w:rsidRDefault="0051670E" w:rsidP="003D0E38">
      <w:pPr>
        <w:spacing w:after="0" w:line="240" w:lineRule="auto"/>
        <w:jc w:val="both"/>
        <w:rPr>
          <w:rFonts w:ascii="Arial" w:eastAsia="Times New Roman" w:hAnsi="Arial" w:cs="Arial"/>
          <w:bCs/>
          <w:sz w:val="20"/>
          <w:szCs w:val="20"/>
          <w:lang w:val="es-ES" w:eastAsia="es-ES"/>
        </w:rPr>
      </w:pPr>
    </w:p>
    <w:tbl>
      <w:tblPr>
        <w:tblW w:w="0" w:type="auto"/>
        <w:tblInd w:w="60" w:type="dxa"/>
        <w:tblCellMar>
          <w:left w:w="70" w:type="dxa"/>
          <w:right w:w="70" w:type="dxa"/>
        </w:tblCellMar>
        <w:tblLook w:val="04A0"/>
      </w:tblPr>
      <w:tblGrid>
        <w:gridCol w:w="1547"/>
        <w:gridCol w:w="1457"/>
        <w:gridCol w:w="2200"/>
        <w:gridCol w:w="1884"/>
        <w:gridCol w:w="1830"/>
      </w:tblGrid>
      <w:tr w:rsidR="003D0E38" w:rsidRPr="003D0E38" w:rsidTr="00D10279">
        <w:trPr>
          <w:trHeight w:val="600"/>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9F19E6" w:rsidRDefault="003D0E38" w:rsidP="00340585">
            <w:pPr>
              <w:spacing w:after="0" w:line="240" w:lineRule="auto"/>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Comunidad</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9F19E6" w:rsidRDefault="003D0E38" w:rsidP="003D0E38">
            <w:pPr>
              <w:spacing w:after="0" w:line="240" w:lineRule="auto"/>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Nº de familias con acceso al agua de riego</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9F19E6" w:rsidRDefault="003D0E38" w:rsidP="003D0E38">
            <w:pPr>
              <w:spacing w:after="0" w:line="240" w:lineRule="auto"/>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Nº de familias con acceso al agua de consumo humano y uso doméstico</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9F19E6" w:rsidRDefault="003D0E38" w:rsidP="003D0E38">
            <w:pPr>
              <w:spacing w:after="0" w:line="240" w:lineRule="auto"/>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Nº de familias con acceso al agua para piscicultura</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9F19E6" w:rsidRDefault="003D0E38" w:rsidP="003D0E38">
            <w:pPr>
              <w:spacing w:after="0" w:line="240" w:lineRule="auto"/>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Nº de empresas que emplean agua como materia prima</w:t>
            </w:r>
          </w:p>
        </w:tc>
      </w:tr>
      <w:tr w:rsidR="003D0E38" w:rsidRPr="003D0E38" w:rsidTr="00D10279">
        <w:trPr>
          <w:trHeight w:val="230"/>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3D0E38" w:rsidRDefault="003D0E38" w:rsidP="003D0E38">
            <w:pPr>
              <w:spacing w:after="0" w:line="240" w:lineRule="auto"/>
              <w:rPr>
                <w:rFonts w:ascii="Arial" w:eastAsia="Times New Roman" w:hAnsi="Arial" w:cs="Arial"/>
                <w:b/>
                <w:bCs/>
                <w:sz w:val="20"/>
                <w:szCs w:val="20"/>
                <w:lang w:val="es-ES" w:eastAsia="es-ES"/>
              </w:rPr>
            </w:pPr>
          </w:p>
        </w:tc>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3D0E38" w:rsidRDefault="003D0E38" w:rsidP="003D0E38">
            <w:pPr>
              <w:spacing w:after="0" w:line="240" w:lineRule="auto"/>
              <w:rPr>
                <w:rFonts w:ascii="Arial" w:eastAsia="Times New Roman" w:hAnsi="Arial" w:cs="Arial"/>
                <w:b/>
                <w:bCs/>
                <w:sz w:val="20"/>
                <w:szCs w:val="20"/>
                <w:lang w:val="es-ES" w:eastAsia="es-ES"/>
              </w:rPr>
            </w:pPr>
          </w:p>
        </w:tc>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3D0E38" w:rsidRDefault="003D0E38" w:rsidP="003D0E38">
            <w:pPr>
              <w:spacing w:after="0" w:line="240" w:lineRule="auto"/>
              <w:rPr>
                <w:rFonts w:ascii="Arial" w:eastAsia="Times New Roman" w:hAnsi="Arial" w:cs="Arial"/>
                <w:b/>
                <w:bCs/>
                <w:sz w:val="20"/>
                <w:szCs w:val="20"/>
                <w:lang w:val="es-ES" w:eastAsia="es-ES"/>
              </w:rPr>
            </w:pPr>
          </w:p>
        </w:tc>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3D0E38" w:rsidRDefault="003D0E38" w:rsidP="003D0E38">
            <w:pPr>
              <w:spacing w:after="0" w:line="240" w:lineRule="auto"/>
              <w:rPr>
                <w:rFonts w:ascii="Arial" w:eastAsia="Times New Roman" w:hAnsi="Arial" w:cs="Arial"/>
                <w:b/>
                <w:bCs/>
                <w:sz w:val="20"/>
                <w:szCs w:val="20"/>
                <w:lang w:val="es-ES" w:eastAsia="es-ES"/>
              </w:rPr>
            </w:pPr>
          </w:p>
        </w:tc>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D0E38" w:rsidRPr="003D0E38" w:rsidRDefault="003D0E38" w:rsidP="003D0E38">
            <w:pPr>
              <w:spacing w:after="0" w:line="240" w:lineRule="auto"/>
              <w:rPr>
                <w:rFonts w:ascii="Arial" w:eastAsia="Times New Roman" w:hAnsi="Arial" w:cs="Arial"/>
                <w:b/>
                <w:bCs/>
                <w:sz w:val="20"/>
                <w:szCs w:val="20"/>
                <w:lang w:val="es-ES" w:eastAsia="es-ES"/>
              </w:rPr>
            </w:pPr>
          </w:p>
        </w:tc>
      </w:tr>
      <w:tr w:rsidR="003D0E38" w:rsidRPr="003D0E38" w:rsidTr="00DE6D39">
        <w:trPr>
          <w:trHeight w:val="270"/>
        </w:trPr>
        <w:tc>
          <w:tcPr>
            <w:tcW w:w="0" w:type="auto"/>
            <w:tcBorders>
              <w:top w:val="nil"/>
              <w:left w:val="single" w:sz="8" w:space="0" w:color="auto"/>
              <w:bottom w:val="nil"/>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120</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136</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1</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w:t>
            </w:r>
          </w:p>
        </w:tc>
      </w:tr>
      <w:tr w:rsidR="003D0E38" w:rsidRPr="003D0E38" w:rsidTr="00DE6D39">
        <w:trPr>
          <w:trHeight w:val="270"/>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COCHAPAMBA</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53</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53</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w:t>
            </w:r>
          </w:p>
        </w:tc>
      </w:tr>
      <w:tr w:rsidR="003D0E38" w:rsidRPr="003D0E38"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SAN MARTÌN</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27</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27</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w:t>
            </w:r>
          </w:p>
        </w:tc>
      </w:tr>
      <w:tr w:rsidR="003D0E38" w:rsidRPr="003D0E38"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ZUNAG</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50</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52</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w:t>
            </w:r>
          </w:p>
        </w:tc>
      </w:tr>
      <w:tr w:rsidR="003D0E38" w:rsidRPr="003D0E38" w:rsidTr="00DE6D39">
        <w:trPr>
          <w:trHeight w:val="27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rPr>
                <w:rFonts w:ascii="Calibri" w:eastAsia="Times New Roman" w:hAnsi="Calibri" w:cs="Calibri"/>
                <w:b/>
                <w:bCs/>
                <w:sz w:val="20"/>
                <w:szCs w:val="20"/>
                <w:lang w:val="es-ES" w:eastAsia="es-ES"/>
              </w:rPr>
            </w:pPr>
            <w:r w:rsidRPr="003D0E38">
              <w:rPr>
                <w:rFonts w:ascii="Calibri" w:eastAsia="Times New Roman" w:hAnsi="Calibri" w:cs="Calibri"/>
                <w:b/>
                <w:bCs/>
                <w:sz w:val="20"/>
                <w:szCs w:val="20"/>
                <w:lang w:val="es-ES" w:eastAsia="es-ES"/>
              </w:rPr>
              <w:t>ILTUS</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77</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77</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w:t>
            </w:r>
          </w:p>
        </w:tc>
        <w:tc>
          <w:tcPr>
            <w:tcW w:w="0" w:type="auto"/>
            <w:tcBorders>
              <w:top w:val="nil"/>
              <w:left w:val="nil"/>
              <w:bottom w:val="single" w:sz="8" w:space="0" w:color="auto"/>
              <w:right w:val="single" w:sz="8" w:space="0" w:color="auto"/>
            </w:tcBorders>
            <w:shd w:val="clear" w:color="auto" w:fill="66FF66"/>
            <w:vAlign w:val="center"/>
            <w:hideMark/>
          </w:tcPr>
          <w:p w:rsidR="003D0E38" w:rsidRPr="003D0E38" w:rsidRDefault="003D0E38" w:rsidP="003D0E38">
            <w:pPr>
              <w:spacing w:after="0" w:line="240" w:lineRule="auto"/>
              <w:jc w:val="center"/>
              <w:rPr>
                <w:rFonts w:ascii="Arial" w:eastAsia="Times New Roman" w:hAnsi="Arial" w:cs="Arial"/>
                <w:sz w:val="20"/>
                <w:szCs w:val="20"/>
                <w:lang w:val="es-ES" w:eastAsia="es-ES"/>
              </w:rPr>
            </w:pPr>
            <w:r w:rsidRPr="003D0E38">
              <w:rPr>
                <w:rFonts w:ascii="Arial" w:eastAsia="Times New Roman" w:hAnsi="Arial" w:cs="Arial"/>
                <w:sz w:val="20"/>
                <w:szCs w:val="20"/>
                <w:lang w:val="es-ES" w:eastAsia="es-ES"/>
              </w:rPr>
              <w:t>0</w:t>
            </w:r>
          </w:p>
        </w:tc>
      </w:tr>
    </w:tbl>
    <w:p w:rsidR="0051670E" w:rsidRDefault="0051670E" w:rsidP="00F8451B">
      <w:pPr>
        <w:spacing w:after="0" w:line="240" w:lineRule="auto"/>
        <w:jc w:val="both"/>
        <w:rPr>
          <w:rFonts w:ascii="Arial" w:hAnsi="Arial" w:cs="Arial"/>
          <w:b/>
          <w:sz w:val="20"/>
          <w:szCs w:val="20"/>
        </w:rPr>
      </w:pPr>
    </w:p>
    <w:p w:rsidR="00F8451B" w:rsidRPr="002A33E0" w:rsidRDefault="00F8451B" w:rsidP="00F8451B">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Subsistema de Asentamientos humanos</w:t>
      </w:r>
      <w:r w:rsidR="0051670E">
        <w:rPr>
          <w:rFonts w:ascii="Arial" w:hAnsi="Arial" w:cs="Arial"/>
          <w:sz w:val="20"/>
          <w:szCs w:val="20"/>
        </w:rPr>
        <w:t xml:space="preserve"> </w:t>
      </w:r>
      <w:r w:rsidRPr="002A33E0">
        <w:rPr>
          <w:rFonts w:ascii="Arial" w:hAnsi="Arial" w:cs="Arial"/>
          <w:sz w:val="20"/>
          <w:szCs w:val="20"/>
        </w:rPr>
        <w:t>/ Inventario de Recursos Hídricos de Chimborazo.</w:t>
      </w:r>
    </w:p>
    <w:p w:rsidR="00F8451B" w:rsidRDefault="00F8451B" w:rsidP="00F8451B">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4A7D1C">
        <w:rPr>
          <w:rFonts w:ascii="Arial" w:hAnsi="Arial" w:cs="Arial"/>
          <w:sz w:val="20"/>
          <w:szCs w:val="20"/>
        </w:rPr>
        <w:t>Gonzol</w:t>
      </w:r>
      <w:r w:rsidR="00541DE5">
        <w:rPr>
          <w:rFonts w:ascii="Arial" w:hAnsi="Arial" w:cs="Arial"/>
          <w:sz w:val="20"/>
          <w:szCs w:val="20"/>
        </w:rPr>
        <w:t>.</w:t>
      </w:r>
    </w:p>
    <w:p w:rsidR="00F8451B" w:rsidRDefault="00F8451B" w:rsidP="00F8451B">
      <w:pPr>
        <w:spacing w:after="0" w:line="240" w:lineRule="auto"/>
        <w:jc w:val="both"/>
        <w:rPr>
          <w:rFonts w:ascii="Arial" w:hAnsi="Arial" w:cs="Arial"/>
          <w:sz w:val="20"/>
          <w:szCs w:val="20"/>
        </w:rPr>
      </w:pPr>
    </w:p>
    <w:p w:rsidR="00922B8F" w:rsidRDefault="00C41081" w:rsidP="00F8451B">
      <w:pPr>
        <w:spacing w:after="0" w:line="240" w:lineRule="auto"/>
        <w:jc w:val="both"/>
        <w:rPr>
          <w:rFonts w:ascii="Arial" w:hAnsi="Arial" w:cs="Arial"/>
          <w:sz w:val="20"/>
          <w:szCs w:val="20"/>
        </w:rPr>
      </w:pPr>
      <w:r>
        <w:rPr>
          <w:rFonts w:ascii="Arial" w:eastAsia="Times New Roman" w:hAnsi="Arial" w:cs="Arial"/>
          <w:sz w:val="20"/>
          <w:szCs w:val="20"/>
          <w:lang w:val="es-ES" w:eastAsia="es-ES"/>
        </w:rPr>
        <w:lastRenderedPageBreak/>
        <w:t>La mayoría de la población de</w:t>
      </w:r>
      <w:r w:rsidR="00583A18" w:rsidRPr="003D0E38">
        <w:rPr>
          <w:rFonts w:ascii="Arial" w:eastAsia="Times New Roman" w:hAnsi="Arial" w:cs="Arial"/>
          <w:sz w:val="20"/>
          <w:szCs w:val="20"/>
          <w:lang w:val="es-ES" w:eastAsia="es-ES"/>
        </w:rPr>
        <w:t xml:space="preserve"> los asentamientos humanos de la parroquia</w:t>
      </w:r>
      <w:r w:rsidR="00583A18">
        <w:rPr>
          <w:rFonts w:ascii="Arial" w:eastAsia="Times New Roman" w:hAnsi="Arial" w:cs="Arial"/>
          <w:sz w:val="20"/>
          <w:szCs w:val="20"/>
          <w:lang w:val="es-ES" w:eastAsia="es-ES"/>
        </w:rPr>
        <w:t xml:space="preserve"> </w:t>
      </w:r>
      <w:proofErr w:type="gramStart"/>
      <w:r>
        <w:rPr>
          <w:rFonts w:ascii="Arial" w:eastAsia="Times New Roman" w:hAnsi="Arial" w:cs="Arial"/>
          <w:sz w:val="20"/>
          <w:szCs w:val="20"/>
          <w:lang w:val="es-ES" w:eastAsia="es-ES"/>
        </w:rPr>
        <w:t>tienen</w:t>
      </w:r>
      <w:proofErr w:type="gramEnd"/>
      <w:r>
        <w:rPr>
          <w:rFonts w:ascii="Arial" w:eastAsia="Times New Roman" w:hAnsi="Arial" w:cs="Arial"/>
          <w:sz w:val="20"/>
          <w:szCs w:val="20"/>
          <w:lang w:val="es-ES" w:eastAsia="es-ES"/>
        </w:rPr>
        <w:t xml:space="preserve">  a</w:t>
      </w:r>
      <w:r w:rsidRPr="003D0E38">
        <w:rPr>
          <w:rFonts w:ascii="Arial" w:eastAsia="Times New Roman" w:hAnsi="Arial" w:cs="Arial"/>
          <w:sz w:val="20"/>
          <w:szCs w:val="20"/>
          <w:lang w:val="es-ES" w:eastAsia="es-ES"/>
        </w:rPr>
        <w:t xml:space="preserve">cceso al recurso agua </w:t>
      </w:r>
      <w:r>
        <w:rPr>
          <w:rFonts w:ascii="Arial" w:eastAsia="Times New Roman" w:hAnsi="Arial" w:cs="Arial"/>
          <w:sz w:val="20"/>
          <w:szCs w:val="20"/>
          <w:lang w:val="es-ES" w:eastAsia="es-ES"/>
        </w:rPr>
        <w:t>tanto para riego como para consumo humano y uso domestico, mientras que una familia accede al agua para piscicultura.</w:t>
      </w:r>
    </w:p>
    <w:p w:rsidR="00922B8F" w:rsidRDefault="00922B8F" w:rsidP="00F8451B">
      <w:pPr>
        <w:spacing w:after="0" w:line="240" w:lineRule="auto"/>
        <w:jc w:val="both"/>
        <w:rPr>
          <w:rFonts w:ascii="Arial" w:hAnsi="Arial" w:cs="Arial"/>
          <w:sz w:val="20"/>
          <w:szCs w:val="20"/>
        </w:rPr>
      </w:pPr>
    </w:p>
    <w:p w:rsidR="00E57EBD" w:rsidRDefault="00E57EBD" w:rsidP="00B553F7">
      <w:pPr>
        <w:spacing w:after="0" w:line="240" w:lineRule="auto"/>
        <w:jc w:val="both"/>
        <w:rPr>
          <w:rFonts w:ascii="Arial" w:hAnsi="Arial" w:cs="Arial"/>
          <w:sz w:val="20"/>
          <w:szCs w:val="20"/>
        </w:rPr>
      </w:pPr>
    </w:p>
    <w:p w:rsidR="00F8451B" w:rsidRPr="00B553F7" w:rsidRDefault="00F8451B" w:rsidP="004B3D42">
      <w:pPr>
        <w:pStyle w:val="Ttulo1"/>
        <w:numPr>
          <w:ilvl w:val="0"/>
          <w:numId w:val="276"/>
        </w:numPr>
        <w:rPr>
          <w:rFonts w:ascii="Arial" w:hAnsi="Arial" w:cs="Arial"/>
          <w:sz w:val="20"/>
        </w:rPr>
      </w:pPr>
      <w:r w:rsidRPr="00B553F7">
        <w:rPr>
          <w:rFonts w:ascii="Arial" w:hAnsi="Arial" w:cs="Arial"/>
          <w:sz w:val="20"/>
        </w:rPr>
        <w:t>Acciones de impacto sobre el recurso agua</w:t>
      </w:r>
      <w:r w:rsidR="00541DE5" w:rsidRPr="00B553F7">
        <w:rPr>
          <w:rFonts w:ascii="Arial" w:hAnsi="Arial" w:cs="Arial"/>
          <w:sz w:val="20"/>
        </w:rPr>
        <w:t>.</w:t>
      </w:r>
    </w:p>
    <w:p w:rsidR="003D0E38" w:rsidRPr="00F8451B" w:rsidRDefault="003D0E38" w:rsidP="003D0E38">
      <w:pPr>
        <w:pStyle w:val="indice"/>
        <w:rPr>
          <w:u w:val="none"/>
        </w:rPr>
      </w:pPr>
    </w:p>
    <w:p w:rsidR="006B2306" w:rsidRPr="007E2EFB" w:rsidRDefault="00C71446" w:rsidP="007E2EFB">
      <w:pPr>
        <w:pStyle w:val="CUADROSPDOT"/>
        <w:rPr>
          <w:b w:val="0"/>
        </w:rPr>
      </w:pPr>
      <w:bookmarkStart w:id="146" w:name="_Toc315707947"/>
      <w:r>
        <w:rPr>
          <w:bCs/>
        </w:rPr>
        <w:t>Cuadro 50</w:t>
      </w:r>
      <w:r w:rsidR="006B2306" w:rsidRPr="006B2306">
        <w:rPr>
          <w:bCs/>
        </w:rPr>
        <w:t xml:space="preserve">. </w:t>
      </w:r>
      <w:r w:rsidR="006B2306" w:rsidRPr="007E2EFB">
        <w:rPr>
          <w:b w:val="0"/>
        </w:rPr>
        <w:t>Acciones que impactan sobre el recurso agua en las zonas de páramo.</w:t>
      </w:r>
      <w:bookmarkEnd w:id="146"/>
    </w:p>
    <w:p w:rsidR="00CC7BFD" w:rsidRPr="007E2EFB" w:rsidRDefault="00CC7BFD" w:rsidP="006B2306">
      <w:pPr>
        <w:spacing w:after="0" w:line="240" w:lineRule="auto"/>
        <w:jc w:val="both"/>
        <w:rPr>
          <w:rFonts w:ascii="Arial" w:eastAsia="Times New Roman" w:hAnsi="Arial" w:cs="Arial"/>
          <w:bCs/>
          <w:sz w:val="20"/>
          <w:szCs w:val="20"/>
          <w:lang w:val="es-ES" w:eastAsia="es-ES"/>
        </w:rPr>
      </w:pPr>
    </w:p>
    <w:tbl>
      <w:tblPr>
        <w:tblW w:w="9649" w:type="dxa"/>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tblPr>
      <w:tblGrid>
        <w:gridCol w:w="1437"/>
        <w:gridCol w:w="1125"/>
        <w:gridCol w:w="1276"/>
        <w:gridCol w:w="850"/>
        <w:gridCol w:w="992"/>
        <w:gridCol w:w="567"/>
        <w:gridCol w:w="567"/>
        <w:gridCol w:w="851"/>
        <w:gridCol w:w="567"/>
        <w:gridCol w:w="849"/>
        <w:gridCol w:w="568"/>
      </w:tblGrid>
      <w:tr w:rsidR="006B2306" w:rsidRPr="006B2306" w:rsidTr="00D10279">
        <w:trPr>
          <w:trHeight w:val="460"/>
        </w:trPr>
        <w:tc>
          <w:tcPr>
            <w:tcW w:w="1437" w:type="dxa"/>
            <w:vMerge w:val="restart"/>
            <w:shd w:val="clear" w:color="auto" w:fill="FFFF66"/>
            <w:vAlign w:val="center"/>
            <w:hideMark/>
          </w:tcPr>
          <w:p w:rsidR="006B2306" w:rsidRPr="006B2306" w:rsidRDefault="006B2306" w:rsidP="00B42F99">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Comunidad</w:t>
            </w:r>
          </w:p>
        </w:tc>
        <w:tc>
          <w:tcPr>
            <w:tcW w:w="1125" w:type="dxa"/>
            <w:vMerge w:val="restart"/>
            <w:shd w:val="clear" w:color="auto" w:fill="FFFF66"/>
            <w:textDirection w:val="btLr"/>
            <w:vAlign w:val="center"/>
            <w:hideMark/>
          </w:tcPr>
          <w:p w:rsidR="006B2306" w:rsidRPr="006B2306" w:rsidRDefault="006B2306" w:rsidP="00B553F7">
            <w:pPr>
              <w:spacing w:after="0" w:line="240" w:lineRule="auto"/>
              <w:ind w:left="113" w:right="113"/>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Acciones de afectación</w:t>
            </w:r>
          </w:p>
        </w:tc>
        <w:tc>
          <w:tcPr>
            <w:tcW w:w="1276" w:type="dxa"/>
            <w:vMerge w:val="restart"/>
            <w:shd w:val="clear" w:color="auto" w:fill="FFFF66"/>
            <w:textDirection w:val="btLr"/>
            <w:vAlign w:val="center"/>
            <w:hideMark/>
          </w:tcPr>
          <w:p w:rsidR="006B2306" w:rsidRPr="006B2306" w:rsidRDefault="006B2306" w:rsidP="00B553F7">
            <w:pPr>
              <w:spacing w:after="0" w:line="240" w:lineRule="auto"/>
              <w:ind w:left="113" w:right="113"/>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Extensión</w:t>
            </w:r>
          </w:p>
        </w:tc>
        <w:tc>
          <w:tcPr>
            <w:tcW w:w="850" w:type="dxa"/>
            <w:vMerge w:val="restart"/>
            <w:shd w:val="clear" w:color="auto" w:fill="FFFF66"/>
            <w:textDirection w:val="btLr"/>
            <w:vAlign w:val="center"/>
            <w:hideMark/>
          </w:tcPr>
          <w:p w:rsidR="006B2306" w:rsidRPr="006B2306" w:rsidRDefault="006B2306" w:rsidP="00B553F7">
            <w:pPr>
              <w:spacing w:after="0" w:line="240" w:lineRule="auto"/>
              <w:ind w:left="113" w:right="113"/>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Intensidad</w:t>
            </w:r>
          </w:p>
        </w:tc>
        <w:tc>
          <w:tcPr>
            <w:tcW w:w="992" w:type="dxa"/>
            <w:vMerge w:val="restart"/>
            <w:shd w:val="clear" w:color="auto" w:fill="FFFF66"/>
            <w:textDirection w:val="btLr"/>
            <w:vAlign w:val="center"/>
            <w:hideMark/>
          </w:tcPr>
          <w:p w:rsidR="006B2306" w:rsidRPr="006B2306" w:rsidRDefault="006B2306" w:rsidP="00B553F7">
            <w:pPr>
              <w:spacing w:after="0" w:line="240" w:lineRule="auto"/>
              <w:ind w:left="113" w:right="113"/>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Persistencia</w:t>
            </w:r>
          </w:p>
        </w:tc>
        <w:tc>
          <w:tcPr>
            <w:tcW w:w="567" w:type="dxa"/>
            <w:vMerge w:val="restart"/>
            <w:shd w:val="clear" w:color="auto" w:fill="FFFF66"/>
            <w:textDirection w:val="btLr"/>
            <w:hideMark/>
          </w:tcPr>
          <w:p w:rsidR="006B2306" w:rsidRPr="006B2306" w:rsidRDefault="006B2306" w:rsidP="00B553F7">
            <w:pPr>
              <w:spacing w:after="0" w:line="240" w:lineRule="auto"/>
              <w:ind w:left="113" w:right="113"/>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Permanencia</w:t>
            </w:r>
          </w:p>
        </w:tc>
        <w:tc>
          <w:tcPr>
            <w:tcW w:w="3402" w:type="dxa"/>
            <w:gridSpan w:val="5"/>
            <w:shd w:val="clear" w:color="auto" w:fill="FFFF66"/>
            <w:vAlign w:val="center"/>
            <w:hideMark/>
          </w:tcPr>
          <w:p w:rsidR="006B2306" w:rsidRPr="006B2306" w:rsidRDefault="006B2306" w:rsidP="00B42F99">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Posible afectación sobre</w:t>
            </w:r>
            <w:r w:rsidR="00E245E7">
              <w:rPr>
                <w:rFonts w:ascii="Arial" w:eastAsia="Times New Roman" w:hAnsi="Arial" w:cs="Arial"/>
                <w:b/>
                <w:bCs/>
                <w:sz w:val="20"/>
                <w:szCs w:val="20"/>
                <w:lang w:val="es-ES" w:eastAsia="es-ES"/>
              </w:rPr>
              <w:t>:</w:t>
            </w:r>
          </w:p>
        </w:tc>
      </w:tr>
      <w:tr w:rsidR="00B553F7" w:rsidRPr="006B2306" w:rsidTr="00D10279">
        <w:trPr>
          <w:cantSplit/>
          <w:trHeight w:val="2215"/>
        </w:trPr>
        <w:tc>
          <w:tcPr>
            <w:tcW w:w="1437" w:type="dxa"/>
            <w:vMerge/>
            <w:shd w:val="clear" w:color="auto" w:fill="FFFF66"/>
            <w:vAlign w:val="center"/>
            <w:hideMark/>
          </w:tcPr>
          <w:p w:rsidR="006B2306" w:rsidRPr="006B2306" w:rsidRDefault="006B2306" w:rsidP="006B2306">
            <w:pPr>
              <w:spacing w:after="0" w:line="240" w:lineRule="auto"/>
              <w:rPr>
                <w:rFonts w:ascii="Arial" w:eastAsia="Times New Roman" w:hAnsi="Arial" w:cs="Arial"/>
                <w:b/>
                <w:bCs/>
                <w:sz w:val="20"/>
                <w:szCs w:val="20"/>
                <w:lang w:val="es-ES" w:eastAsia="es-ES"/>
              </w:rPr>
            </w:pPr>
          </w:p>
        </w:tc>
        <w:tc>
          <w:tcPr>
            <w:tcW w:w="1125" w:type="dxa"/>
            <w:vMerge/>
            <w:shd w:val="clear" w:color="auto" w:fill="FFFF66"/>
            <w:vAlign w:val="center"/>
            <w:hideMark/>
          </w:tcPr>
          <w:p w:rsidR="006B2306" w:rsidRPr="006B2306" w:rsidRDefault="006B2306" w:rsidP="006B2306">
            <w:pPr>
              <w:spacing w:after="0" w:line="240" w:lineRule="auto"/>
              <w:rPr>
                <w:rFonts w:ascii="Arial" w:eastAsia="Times New Roman" w:hAnsi="Arial" w:cs="Arial"/>
                <w:b/>
                <w:bCs/>
                <w:sz w:val="20"/>
                <w:szCs w:val="20"/>
                <w:lang w:val="es-ES" w:eastAsia="es-ES"/>
              </w:rPr>
            </w:pPr>
          </w:p>
        </w:tc>
        <w:tc>
          <w:tcPr>
            <w:tcW w:w="1276" w:type="dxa"/>
            <w:vMerge/>
            <w:shd w:val="clear" w:color="auto" w:fill="FFFF66"/>
            <w:vAlign w:val="center"/>
            <w:hideMark/>
          </w:tcPr>
          <w:p w:rsidR="006B2306" w:rsidRPr="006B2306" w:rsidRDefault="006B2306" w:rsidP="006B2306">
            <w:pPr>
              <w:spacing w:after="0" w:line="240" w:lineRule="auto"/>
              <w:rPr>
                <w:rFonts w:ascii="Arial" w:eastAsia="Times New Roman" w:hAnsi="Arial" w:cs="Arial"/>
                <w:b/>
                <w:bCs/>
                <w:sz w:val="20"/>
                <w:szCs w:val="20"/>
                <w:lang w:val="es-ES" w:eastAsia="es-ES"/>
              </w:rPr>
            </w:pPr>
          </w:p>
        </w:tc>
        <w:tc>
          <w:tcPr>
            <w:tcW w:w="850" w:type="dxa"/>
            <w:vMerge/>
            <w:shd w:val="clear" w:color="auto" w:fill="FFFF66"/>
            <w:vAlign w:val="center"/>
            <w:hideMark/>
          </w:tcPr>
          <w:p w:rsidR="006B2306" w:rsidRPr="006B2306" w:rsidRDefault="006B2306" w:rsidP="006B2306">
            <w:pPr>
              <w:spacing w:after="0" w:line="240" w:lineRule="auto"/>
              <w:rPr>
                <w:rFonts w:ascii="Arial" w:eastAsia="Times New Roman" w:hAnsi="Arial" w:cs="Arial"/>
                <w:b/>
                <w:bCs/>
                <w:sz w:val="20"/>
                <w:szCs w:val="20"/>
                <w:lang w:val="es-ES" w:eastAsia="es-ES"/>
              </w:rPr>
            </w:pPr>
          </w:p>
        </w:tc>
        <w:tc>
          <w:tcPr>
            <w:tcW w:w="992" w:type="dxa"/>
            <w:vMerge/>
            <w:shd w:val="clear" w:color="auto" w:fill="FFFF66"/>
            <w:vAlign w:val="center"/>
            <w:hideMark/>
          </w:tcPr>
          <w:p w:rsidR="006B2306" w:rsidRPr="006B2306" w:rsidRDefault="006B2306" w:rsidP="006B2306">
            <w:pPr>
              <w:spacing w:after="0" w:line="240" w:lineRule="auto"/>
              <w:rPr>
                <w:rFonts w:ascii="Arial" w:eastAsia="Times New Roman" w:hAnsi="Arial" w:cs="Arial"/>
                <w:b/>
                <w:bCs/>
                <w:sz w:val="20"/>
                <w:szCs w:val="20"/>
                <w:lang w:val="es-ES" w:eastAsia="es-ES"/>
              </w:rPr>
            </w:pPr>
          </w:p>
        </w:tc>
        <w:tc>
          <w:tcPr>
            <w:tcW w:w="567" w:type="dxa"/>
            <w:vMerge/>
            <w:shd w:val="clear" w:color="auto" w:fill="FFFF66"/>
            <w:vAlign w:val="center"/>
            <w:hideMark/>
          </w:tcPr>
          <w:p w:rsidR="006B2306" w:rsidRPr="006B2306" w:rsidRDefault="006B2306" w:rsidP="006B2306">
            <w:pPr>
              <w:spacing w:after="0" w:line="240" w:lineRule="auto"/>
              <w:rPr>
                <w:rFonts w:ascii="Arial" w:eastAsia="Times New Roman" w:hAnsi="Arial" w:cs="Arial"/>
                <w:b/>
                <w:bCs/>
                <w:sz w:val="20"/>
                <w:szCs w:val="20"/>
                <w:lang w:val="es-ES" w:eastAsia="es-ES"/>
              </w:rPr>
            </w:pPr>
          </w:p>
        </w:tc>
        <w:tc>
          <w:tcPr>
            <w:tcW w:w="567" w:type="dxa"/>
            <w:shd w:val="clear" w:color="auto" w:fill="FFFF66"/>
            <w:textDirection w:val="btLr"/>
            <w:hideMark/>
          </w:tcPr>
          <w:p w:rsidR="006B2306" w:rsidRPr="006B2306" w:rsidRDefault="006B2306" w:rsidP="00B553F7">
            <w:pPr>
              <w:spacing w:after="0" w:line="240" w:lineRule="auto"/>
              <w:ind w:left="113" w:right="113"/>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Propiedades físicas</w:t>
            </w:r>
          </w:p>
        </w:tc>
        <w:tc>
          <w:tcPr>
            <w:tcW w:w="851" w:type="dxa"/>
            <w:shd w:val="clear" w:color="auto" w:fill="FFFF66"/>
            <w:textDirection w:val="btLr"/>
            <w:hideMark/>
          </w:tcPr>
          <w:p w:rsidR="006B2306" w:rsidRPr="006B2306" w:rsidRDefault="006B2306" w:rsidP="00B553F7">
            <w:pPr>
              <w:spacing w:after="0" w:line="240" w:lineRule="auto"/>
              <w:ind w:left="113" w:right="113"/>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Propiedades químicas (DBO)</w:t>
            </w:r>
          </w:p>
        </w:tc>
        <w:tc>
          <w:tcPr>
            <w:tcW w:w="567" w:type="dxa"/>
            <w:shd w:val="clear" w:color="auto" w:fill="FFFF66"/>
            <w:textDirection w:val="btLr"/>
            <w:hideMark/>
          </w:tcPr>
          <w:p w:rsidR="006B2306" w:rsidRPr="006B2306" w:rsidRDefault="006B2306" w:rsidP="00B553F7">
            <w:pPr>
              <w:spacing w:after="0" w:line="240" w:lineRule="auto"/>
              <w:ind w:left="113" w:right="113"/>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Las zonas de drenaje</w:t>
            </w:r>
          </w:p>
        </w:tc>
        <w:tc>
          <w:tcPr>
            <w:tcW w:w="849" w:type="dxa"/>
            <w:shd w:val="clear" w:color="auto" w:fill="FFFF66"/>
            <w:textDirection w:val="btLr"/>
            <w:hideMark/>
          </w:tcPr>
          <w:p w:rsidR="006B2306" w:rsidRPr="006B2306" w:rsidRDefault="006B2306" w:rsidP="00B553F7">
            <w:pPr>
              <w:spacing w:after="0" w:line="240" w:lineRule="auto"/>
              <w:ind w:left="113" w:right="113"/>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Reducción de la disponibilidad del recurso</w:t>
            </w:r>
          </w:p>
        </w:tc>
        <w:tc>
          <w:tcPr>
            <w:tcW w:w="568" w:type="dxa"/>
            <w:shd w:val="clear" w:color="auto" w:fill="FFFF66"/>
            <w:textDirection w:val="btLr"/>
            <w:hideMark/>
          </w:tcPr>
          <w:p w:rsidR="006B2306" w:rsidRPr="006B2306" w:rsidRDefault="006B2306" w:rsidP="00B553F7">
            <w:pPr>
              <w:spacing w:after="0" w:line="240" w:lineRule="auto"/>
              <w:ind w:left="113" w:right="113"/>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Conservación del recurso</w:t>
            </w:r>
          </w:p>
        </w:tc>
      </w:tr>
      <w:tr w:rsidR="00B553F7" w:rsidRPr="006B2306" w:rsidTr="00340585">
        <w:trPr>
          <w:trHeight w:val="1080"/>
        </w:trPr>
        <w:tc>
          <w:tcPr>
            <w:tcW w:w="1437" w:type="dxa"/>
            <w:shd w:val="clear" w:color="auto" w:fill="66FF66"/>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CABECERA PARROQUIAL</w:t>
            </w:r>
          </w:p>
        </w:tc>
        <w:tc>
          <w:tcPr>
            <w:tcW w:w="1125"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realiza pastoreo en lugares cercanos a fuentes de agua y cauces naturales.</w:t>
            </w: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menos de la mitad del territorio</w:t>
            </w:r>
          </w:p>
        </w:tc>
        <w:tc>
          <w:tcPr>
            <w:tcW w:w="850"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992"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567"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1" w:type="dxa"/>
            <w:shd w:val="clear" w:color="auto" w:fill="66FF66"/>
            <w:vAlign w:val="center"/>
            <w:hideMark/>
          </w:tcPr>
          <w:p w:rsidR="006B2306" w:rsidRPr="009F19E6" w:rsidRDefault="006B2306" w:rsidP="004B3D42">
            <w:pPr>
              <w:pStyle w:val="Prrafodelista"/>
              <w:numPr>
                <w:ilvl w:val="0"/>
                <w:numId w:val="121"/>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9F19E6" w:rsidRDefault="006B2306" w:rsidP="004B3D42">
            <w:pPr>
              <w:pStyle w:val="Prrafodelista"/>
              <w:numPr>
                <w:ilvl w:val="0"/>
                <w:numId w:val="121"/>
              </w:numPr>
              <w:spacing w:after="0" w:line="240" w:lineRule="auto"/>
              <w:jc w:val="center"/>
              <w:rPr>
                <w:rFonts w:ascii="Arial" w:eastAsia="Times New Roman" w:hAnsi="Arial" w:cs="Arial"/>
                <w:sz w:val="20"/>
                <w:szCs w:val="20"/>
                <w:lang w:val="es-ES" w:eastAsia="es-ES"/>
              </w:rPr>
            </w:pPr>
          </w:p>
        </w:tc>
        <w:tc>
          <w:tcPr>
            <w:tcW w:w="849" w:type="dxa"/>
            <w:shd w:val="clear" w:color="auto" w:fill="66FF66"/>
            <w:vAlign w:val="center"/>
            <w:hideMark/>
          </w:tcPr>
          <w:p w:rsidR="006B2306" w:rsidRPr="009F19E6" w:rsidRDefault="006B2306" w:rsidP="004B3D42">
            <w:pPr>
              <w:pStyle w:val="Prrafodelista"/>
              <w:numPr>
                <w:ilvl w:val="0"/>
                <w:numId w:val="121"/>
              </w:numPr>
              <w:spacing w:after="0" w:line="240" w:lineRule="auto"/>
              <w:jc w:val="center"/>
              <w:rPr>
                <w:rFonts w:ascii="Arial" w:eastAsia="Times New Roman" w:hAnsi="Arial" w:cs="Arial"/>
                <w:sz w:val="20"/>
                <w:szCs w:val="20"/>
                <w:lang w:val="es-ES" w:eastAsia="es-ES"/>
              </w:rPr>
            </w:pPr>
          </w:p>
        </w:tc>
        <w:tc>
          <w:tcPr>
            <w:tcW w:w="568" w:type="dxa"/>
            <w:shd w:val="clear" w:color="auto" w:fill="66FF66"/>
            <w:vAlign w:val="center"/>
            <w:hideMark/>
          </w:tcPr>
          <w:p w:rsidR="006B2306" w:rsidRPr="009F19E6" w:rsidRDefault="006B2306" w:rsidP="004B3D42">
            <w:pPr>
              <w:pStyle w:val="Prrafodelista"/>
              <w:numPr>
                <w:ilvl w:val="0"/>
                <w:numId w:val="121"/>
              </w:numPr>
              <w:spacing w:after="0" w:line="240" w:lineRule="auto"/>
              <w:jc w:val="center"/>
              <w:rPr>
                <w:rFonts w:ascii="Arial" w:eastAsia="Times New Roman" w:hAnsi="Arial" w:cs="Arial"/>
                <w:sz w:val="20"/>
                <w:szCs w:val="20"/>
                <w:lang w:val="es-ES" w:eastAsia="es-ES"/>
              </w:rPr>
            </w:pPr>
          </w:p>
        </w:tc>
      </w:tr>
      <w:tr w:rsidR="00B553F7" w:rsidRPr="006B2306" w:rsidTr="00340585">
        <w:trPr>
          <w:trHeight w:val="315"/>
        </w:trPr>
        <w:tc>
          <w:tcPr>
            <w:tcW w:w="1437" w:type="dxa"/>
            <w:shd w:val="clear" w:color="auto" w:fill="66FF66"/>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COCHAPAMBA</w:t>
            </w:r>
          </w:p>
        </w:tc>
        <w:tc>
          <w:tcPr>
            <w:tcW w:w="1125"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992"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1"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49"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8"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B553F7" w:rsidRPr="006B2306" w:rsidTr="00340585">
        <w:trPr>
          <w:trHeight w:val="315"/>
        </w:trPr>
        <w:tc>
          <w:tcPr>
            <w:tcW w:w="1437" w:type="dxa"/>
            <w:shd w:val="clear" w:color="auto" w:fill="66FF66"/>
            <w:noWrap/>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SAN MART</w:t>
            </w:r>
            <w:r w:rsidR="00340585">
              <w:rPr>
                <w:rFonts w:ascii="Calibri" w:eastAsia="Times New Roman" w:hAnsi="Calibri" w:cs="Calibri"/>
                <w:b/>
                <w:bCs/>
                <w:sz w:val="20"/>
                <w:szCs w:val="20"/>
                <w:lang w:val="es-ES" w:eastAsia="es-ES"/>
              </w:rPr>
              <w:t>í</w:t>
            </w:r>
            <w:r w:rsidRPr="006B2306">
              <w:rPr>
                <w:rFonts w:ascii="Calibri" w:eastAsia="Times New Roman" w:hAnsi="Calibri" w:cs="Calibri"/>
                <w:b/>
                <w:bCs/>
                <w:sz w:val="20"/>
                <w:szCs w:val="20"/>
                <w:lang w:val="es-ES" w:eastAsia="es-ES"/>
              </w:rPr>
              <w:t>N</w:t>
            </w:r>
          </w:p>
        </w:tc>
        <w:tc>
          <w:tcPr>
            <w:tcW w:w="1125"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992"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1"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49"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8"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B553F7" w:rsidRPr="006B2306" w:rsidTr="00340585">
        <w:trPr>
          <w:trHeight w:val="315"/>
        </w:trPr>
        <w:tc>
          <w:tcPr>
            <w:tcW w:w="1437" w:type="dxa"/>
            <w:shd w:val="clear" w:color="auto" w:fill="66FF66"/>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ZUNAG</w:t>
            </w:r>
          </w:p>
        </w:tc>
        <w:tc>
          <w:tcPr>
            <w:tcW w:w="1125"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992"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1"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49"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8"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B553F7" w:rsidRPr="006B2306" w:rsidTr="00340585">
        <w:trPr>
          <w:cantSplit/>
          <w:trHeight w:val="1134"/>
        </w:trPr>
        <w:tc>
          <w:tcPr>
            <w:tcW w:w="1437" w:type="dxa"/>
            <w:shd w:val="clear" w:color="auto" w:fill="66FF66"/>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ILTUS</w:t>
            </w:r>
          </w:p>
        </w:tc>
        <w:tc>
          <w:tcPr>
            <w:tcW w:w="1125"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realiza pastoreo en lugares cercanos a fuentes de agua y cauces naturales.</w:t>
            </w: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menos de la mitad del territorio</w:t>
            </w:r>
          </w:p>
        </w:tc>
        <w:tc>
          <w:tcPr>
            <w:tcW w:w="850"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992"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567"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1" w:type="dxa"/>
            <w:shd w:val="clear" w:color="auto" w:fill="66FF66"/>
            <w:vAlign w:val="center"/>
            <w:hideMark/>
          </w:tcPr>
          <w:p w:rsidR="006B2306" w:rsidRPr="00B42F99" w:rsidRDefault="006B2306"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B42F99" w:rsidRDefault="006B2306"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849" w:type="dxa"/>
            <w:shd w:val="clear" w:color="auto" w:fill="66FF66"/>
            <w:vAlign w:val="center"/>
            <w:hideMark/>
          </w:tcPr>
          <w:p w:rsidR="006B2306" w:rsidRPr="00B42F99" w:rsidRDefault="006B2306"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568" w:type="dxa"/>
            <w:shd w:val="clear" w:color="auto" w:fill="66FF66"/>
            <w:vAlign w:val="center"/>
            <w:hideMark/>
          </w:tcPr>
          <w:p w:rsidR="006B2306" w:rsidRPr="00B42F99" w:rsidRDefault="006B2306" w:rsidP="004B3D42">
            <w:pPr>
              <w:pStyle w:val="Prrafodelista"/>
              <w:numPr>
                <w:ilvl w:val="0"/>
                <w:numId w:val="98"/>
              </w:numPr>
              <w:spacing w:after="0" w:line="240" w:lineRule="auto"/>
              <w:jc w:val="center"/>
              <w:rPr>
                <w:rFonts w:ascii="Arial" w:eastAsia="Times New Roman" w:hAnsi="Arial" w:cs="Arial"/>
                <w:sz w:val="20"/>
                <w:szCs w:val="20"/>
                <w:lang w:val="es-ES" w:eastAsia="es-ES"/>
              </w:rPr>
            </w:pPr>
          </w:p>
        </w:tc>
      </w:tr>
      <w:tr w:rsidR="006B2306" w:rsidRPr="006B2306" w:rsidTr="004D288A">
        <w:trPr>
          <w:trHeight w:val="417"/>
        </w:trPr>
        <w:tc>
          <w:tcPr>
            <w:tcW w:w="6247" w:type="dxa"/>
            <w:gridSpan w:val="6"/>
            <w:shd w:val="clear" w:color="auto" w:fill="4AF2FC"/>
            <w:vAlign w:val="center"/>
            <w:hideMark/>
          </w:tcPr>
          <w:p w:rsidR="006B2306" w:rsidRPr="006B2306" w:rsidRDefault="006B2306" w:rsidP="00B42F99">
            <w:pPr>
              <w:spacing w:after="0" w:line="240" w:lineRule="auto"/>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Número total de acciones reportadas: 1</w:t>
            </w:r>
          </w:p>
        </w:tc>
        <w:tc>
          <w:tcPr>
            <w:tcW w:w="567" w:type="dxa"/>
            <w:shd w:val="clear" w:color="auto" w:fill="4AF2FC"/>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851" w:type="dxa"/>
            <w:shd w:val="clear" w:color="auto" w:fill="4AF2FC"/>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567" w:type="dxa"/>
            <w:shd w:val="clear" w:color="auto" w:fill="4AF2FC"/>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849" w:type="dxa"/>
            <w:shd w:val="clear" w:color="auto" w:fill="4AF2FC"/>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568" w:type="dxa"/>
            <w:shd w:val="clear" w:color="auto" w:fill="4AF2FC"/>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r>
    </w:tbl>
    <w:p w:rsidR="00E245E7" w:rsidRDefault="00E245E7" w:rsidP="00CC7BFD">
      <w:pPr>
        <w:spacing w:after="0" w:line="240" w:lineRule="auto"/>
        <w:jc w:val="both"/>
        <w:rPr>
          <w:rFonts w:ascii="Arial" w:hAnsi="Arial" w:cs="Arial"/>
          <w:b/>
          <w:sz w:val="20"/>
          <w:szCs w:val="20"/>
        </w:rPr>
      </w:pPr>
    </w:p>
    <w:p w:rsidR="00CC7BFD" w:rsidRPr="002A33E0" w:rsidRDefault="00CC7BFD" w:rsidP="00CC7BFD">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flora y fauna</w:t>
      </w:r>
      <w:r w:rsidR="00E245E7">
        <w:rPr>
          <w:rFonts w:ascii="Arial" w:hAnsi="Arial" w:cs="Arial"/>
          <w:sz w:val="20"/>
          <w:szCs w:val="20"/>
        </w:rPr>
        <w:t xml:space="preserve"> </w:t>
      </w:r>
      <w:r w:rsidRPr="002A33E0">
        <w:rPr>
          <w:rFonts w:ascii="Arial" w:hAnsi="Arial" w:cs="Arial"/>
          <w:sz w:val="20"/>
          <w:szCs w:val="20"/>
        </w:rPr>
        <w:t>/ impactos ambientales.</w:t>
      </w:r>
    </w:p>
    <w:p w:rsidR="00CC7BFD" w:rsidRPr="002A33E0" w:rsidRDefault="00CC7BFD" w:rsidP="00CC7BFD">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4A7D1C">
        <w:rPr>
          <w:rFonts w:ascii="Arial" w:hAnsi="Arial" w:cs="Arial"/>
          <w:sz w:val="20"/>
          <w:szCs w:val="20"/>
        </w:rPr>
        <w:t>Gonzol</w:t>
      </w:r>
      <w:r w:rsidR="00E245E7">
        <w:rPr>
          <w:rFonts w:ascii="Arial" w:hAnsi="Arial" w:cs="Arial"/>
          <w:sz w:val="20"/>
          <w:szCs w:val="20"/>
        </w:rPr>
        <w:t>.</w:t>
      </w:r>
    </w:p>
    <w:p w:rsidR="00CC7BFD" w:rsidRDefault="00CC7BFD" w:rsidP="00CC7BFD">
      <w:pPr>
        <w:spacing w:after="0" w:line="240" w:lineRule="auto"/>
        <w:jc w:val="both"/>
        <w:rPr>
          <w:rFonts w:ascii="Arial" w:hAnsi="Arial" w:cs="Arial"/>
          <w:sz w:val="20"/>
          <w:szCs w:val="20"/>
        </w:rPr>
      </w:pPr>
    </w:p>
    <w:p w:rsidR="00E57EBD" w:rsidRDefault="00E57EBD" w:rsidP="00CC7BFD">
      <w:pPr>
        <w:spacing w:after="0" w:line="240" w:lineRule="auto"/>
        <w:jc w:val="both"/>
        <w:rPr>
          <w:rFonts w:ascii="Arial" w:hAnsi="Arial" w:cs="Arial"/>
          <w:sz w:val="20"/>
          <w:szCs w:val="20"/>
        </w:rPr>
      </w:pPr>
    </w:p>
    <w:p w:rsidR="00E57EBD" w:rsidRDefault="00E57EBD" w:rsidP="00CC7BFD">
      <w:pPr>
        <w:spacing w:after="0" w:line="240" w:lineRule="auto"/>
        <w:jc w:val="both"/>
        <w:rPr>
          <w:rFonts w:ascii="Arial" w:hAnsi="Arial" w:cs="Arial"/>
          <w:sz w:val="20"/>
          <w:szCs w:val="20"/>
        </w:rPr>
      </w:pPr>
    </w:p>
    <w:p w:rsidR="006C2E1B" w:rsidRDefault="006C2E1B" w:rsidP="00CC7BFD">
      <w:pPr>
        <w:spacing w:after="0" w:line="240" w:lineRule="auto"/>
        <w:jc w:val="both"/>
        <w:rPr>
          <w:rFonts w:ascii="Arial" w:hAnsi="Arial" w:cs="Arial"/>
          <w:sz w:val="20"/>
          <w:szCs w:val="20"/>
        </w:rPr>
      </w:pPr>
    </w:p>
    <w:p w:rsidR="006C2E1B" w:rsidRDefault="006C2E1B" w:rsidP="00CC7BFD">
      <w:pPr>
        <w:spacing w:after="0" w:line="240" w:lineRule="auto"/>
        <w:jc w:val="both"/>
        <w:rPr>
          <w:rFonts w:ascii="Arial" w:hAnsi="Arial" w:cs="Arial"/>
          <w:sz w:val="20"/>
          <w:szCs w:val="20"/>
        </w:rPr>
      </w:pPr>
    </w:p>
    <w:p w:rsidR="006C2E1B" w:rsidRDefault="006C2E1B" w:rsidP="00CC7BFD">
      <w:pPr>
        <w:spacing w:after="0" w:line="240" w:lineRule="auto"/>
        <w:jc w:val="both"/>
        <w:rPr>
          <w:rFonts w:ascii="Arial" w:hAnsi="Arial" w:cs="Arial"/>
          <w:sz w:val="20"/>
          <w:szCs w:val="20"/>
        </w:rPr>
      </w:pPr>
    </w:p>
    <w:p w:rsidR="006C2E1B" w:rsidRDefault="006C2E1B" w:rsidP="00CC7BFD">
      <w:pPr>
        <w:spacing w:after="0" w:line="240" w:lineRule="auto"/>
        <w:jc w:val="both"/>
        <w:rPr>
          <w:rFonts w:ascii="Arial" w:hAnsi="Arial" w:cs="Arial"/>
          <w:sz w:val="20"/>
          <w:szCs w:val="20"/>
        </w:rPr>
      </w:pPr>
    </w:p>
    <w:p w:rsidR="006C2E1B" w:rsidRDefault="006C2E1B" w:rsidP="00CC7BFD">
      <w:pPr>
        <w:spacing w:after="0" w:line="240" w:lineRule="auto"/>
        <w:jc w:val="both"/>
        <w:rPr>
          <w:rFonts w:ascii="Arial" w:hAnsi="Arial" w:cs="Arial"/>
          <w:sz w:val="20"/>
          <w:szCs w:val="20"/>
        </w:rPr>
      </w:pPr>
    </w:p>
    <w:p w:rsidR="006C2E1B" w:rsidRDefault="006C2E1B" w:rsidP="00CC7BFD">
      <w:pPr>
        <w:spacing w:after="0" w:line="240" w:lineRule="auto"/>
        <w:jc w:val="both"/>
        <w:rPr>
          <w:rFonts w:ascii="Arial" w:hAnsi="Arial" w:cs="Arial"/>
          <w:sz w:val="20"/>
          <w:szCs w:val="20"/>
        </w:rPr>
      </w:pPr>
    </w:p>
    <w:p w:rsidR="006C2E1B" w:rsidRPr="002A33E0" w:rsidRDefault="006C2E1B" w:rsidP="00CC7BFD">
      <w:pPr>
        <w:spacing w:after="0" w:line="240" w:lineRule="auto"/>
        <w:jc w:val="both"/>
        <w:rPr>
          <w:rFonts w:ascii="Arial" w:hAnsi="Arial" w:cs="Arial"/>
          <w:sz w:val="20"/>
          <w:szCs w:val="20"/>
        </w:rPr>
      </w:pPr>
    </w:p>
    <w:p w:rsidR="006B2306" w:rsidRPr="007E2EFB" w:rsidRDefault="00C71446" w:rsidP="007E2EFB">
      <w:pPr>
        <w:pStyle w:val="CUADROSPDOT"/>
        <w:rPr>
          <w:b w:val="0"/>
        </w:rPr>
      </w:pPr>
      <w:bookmarkStart w:id="147" w:name="_Toc315707948"/>
      <w:r>
        <w:rPr>
          <w:bCs/>
        </w:rPr>
        <w:lastRenderedPageBreak/>
        <w:t>Cuadro 51</w:t>
      </w:r>
      <w:r w:rsidR="006B2306" w:rsidRPr="006B2306">
        <w:rPr>
          <w:bCs/>
        </w:rPr>
        <w:t xml:space="preserve">. </w:t>
      </w:r>
      <w:r w:rsidR="006B2306" w:rsidRPr="007E2EFB">
        <w:rPr>
          <w:b w:val="0"/>
        </w:rPr>
        <w:t>Acciones que impactan sobre el recurso agua en las zonas de bosques naturales.</w:t>
      </w:r>
      <w:bookmarkEnd w:id="147"/>
    </w:p>
    <w:p w:rsidR="00CC7BFD" w:rsidRPr="006B2306" w:rsidRDefault="00CC7BFD" w:rsidP="006B2306">
      <w:pPr>
        <w:spacing w:after="0" w:line="240" w:lineRule="auto"/>
        <w:jc w:val="both"/>
        <w:rPr>
          <w:rFonts w:ascii="Arial" w:eastAsia="Times New Roman" w:hAnsi="Arial" w:cs="Arial"/>
          <w:b/>
          <w:bCs/>
          <w:sz w:val="20"/>
          <w:szCs w:val="20"/>
          <w:lang w:val="es-ES" w:eastAsia="es-ES"/>
        </w:rPr>
      </w:pPr>
    </w:p>
    <w:tbl>
      <w:tblPr>
        <w:tblW w:w="9791" w:type="dxa"/>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tblPr>
      <w:tblGrid>
        <w:gridCol w:w="1425"/>
        <w:gridCol w:w="995"/>
        <w:gridCol w:w="1134"/>
        <w:gridCol w:w="851"/>
        <w:gridCol w:w="992"/>
        <w:gridCol w:w="567"/>
        <w:gridCol w:w="567"/>
        <w:gridCol w:w="992"/>
        <w:gridCol w:w="663"/>
        <w:gridCol w:w="896"/>
        <w:gridCol w:w="709"/>
      </w:tblGrid>
      <w:tr w:rsidR="006B2306" w:rsidRPr="006B2306" w:rsidTr="00D10279">
        <w:trPr>
          <w:trHeight w:val="379"/>
        </w:trPr>
        <w:tc>
          <w:tcPr>
            <w:tcW w:w="1425" w:type="dxa"/>
            <w:vMerge w:val="restart"/>
            <w:shd w:val="clear" w:color="auto" w:fill="FFFF66"/>
            <w:textDirection w:val="btLr"/>
            <w:vAlign w:val="center"/>
            <w:hideMark/>
          </w:tcPr>
          <w:p w:rsidR="006B2306" w:rsidRPr="009F19E6" w:rsidRDefault="006B2306" w:rsidP="00A53C99">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Comunidad</w:t>
            </w:r>
          </w:p>
        </w:tc>
        <w:tc>
          <w:tcPr>
            <w:tcW w:w="995" w:type="dxa"/>
            <w:vMerge w:val="restart"/>
            <w:shd w:val="clear" w:color="auto" w:fill="FFFF66"/>
            <w:textDirection w:val="btLr"/>
            <w:vAlign w:val="center"/>
            <w:hideMark/>
          </w:tcPr>
          <w:p w:rsidR="006B2306" w:rsidRPr="009F19E6" w:rsidRDefault="006B2306" w:rsidP="00A53C99">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Acciones de afectación</w:t>
            </w:r>
          </w:p>
        </w:tc>
        <w:tc>
          <w:tcPr>
            <w:tcW w:w="1134" w:type="dxa"/>
            <w:vMerge w:val="restart"/>
            <w:shd w:val="clear" w:color="auto" w:fill="FFFF66"/>
            <w:textDirection w:val="btLr"/>
            <w:vAlign w:val="center"/>
            <w:hideMark/>
          </w:tcPr>
          <w:p w:rsidR="006B2306" w:rsidRPr="009F19E6" w:rsidRDefault="006B2306" w:rsidP="00A53C99">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Extensión</w:t>
            </w:r>
          </w:p>
        </w:tc>
        <w:tc>
          <w:tcPr>
            <w:tcW w:w="851" w:type="dxa"/>
            <w:vMerge w:val="restart"/>
            <w:shd w:val="clear" w:color="auto" w:fill="FFFF66"/>
            <w:textDirection w:val="btLr"/>
            <w:vAlign w:val="center"/>
            <w:hideMark/>
          </w:tcPr>
          <w:p w:rsidR="006B2306" w:rsidRPr="009F19E6" w:rsidRDefault="006B2306" w:rsidP="00A53C99">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Intensidad</w:t>
            </w:r>
          </w:p>
        </w:tc>
        <w:tc>
          <w:tcPr>
            <w:tcW w:w="992" w:type="dxa"/>
            <w:vMerge w:val="restart"/>
            <w:shd w:val="clear" w:color="auto" w:fill="FFFF66"/>
            <w:textDirection w:val="btLr"/>
            <w:vAlign w:val="center"/>
            <w:hideMark/>
          </w:tcPr>
          <w:p w:rsidR="006B2306" w:rsidRPr="009F19E6" w:rsidRDefault="006B2306" w:rsidP="00A53C99">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Persistencia</w:t>
            </w:r>
          </w:p>
        </w:tc>
        <w:tc>
          <w:tcPr>
            <w:tcW w:w="567" w:type="dxa"/>
            <w:vMerge w:val="restart"/>
            <w:shd w:val="clear" w:color="auto" w:fill="FFFF66"/>
            <w:textDirection w:val="btLr"/>
            <w:vAlign w:val="center"/>
            <w:hideMark/>
          </w:tcPr>
          <w:p w:rsidR="006B2306" w:rsidRPr="009F19E6" w:rsidRDefault="006B2306" w:rsidP="00A53C99">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Permanencia</w:t>
            </w:r>
          </w:p>
        </w:tc>
        <w:tc>
          <w:tcPr>
            <w:tcW w:w="3827" w:type="dxa"/>
            <w:gridSpan w:val="5"/>
            <w:shd w:val="clear" w:color="auto" w:fill="FFFF66"/>
            <w:hideMark/>
          </w:tcPr>
          <w:p w:rsidR="006B2306" w:rsidRPr="009F19E6" w:rsidRDefault="006B2306" w:rsidP="006B2306">
            <w:pPr>
              <w:spacing w:after="0" w:line="240" w:lineRule="auto"/>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Posible afectación sobre</w:t>
            </w:r>
            <w:r w:rsidR="00E245E7">
              <w:rPr>
                <w:rFonts w:ascii="Arial" w:eastAsia="Times New Roman" w:hAnsi="Arial" w:cs="Arial"/>
                <w:b/>
                <w:bCs/>
                <w:sz w:val="18"/>
                <w:szCs w:val="18"/>
                <w:lang w:val="es-ES" w:eastAsia="es-ES"/>
              </w:rPr>
              <w:t>:</w:t>
            </w:r>
          </w:p>
        </w:tc>
      </w:tr>
      <w:tr w:rsidR="00A53C99" w:rsidRPr="006B2306" w:rsidTr="00D10279">
        <w:trPr>
          <w:cantSplit/>
          <w:trHeight w:val="2010"/>
        </w:trPr>
        <w:tc>
          <w:tcPr>
            <w:tcW w:w="1425" w:type="dxa"/>
            <w:vMerge/>
            <w:shd w:val="clear" w:color="auto" w:fill="FFFF66"/>
            <w:vAlign w:val="center"/>
            <w:hideMark/>
          </w:tcPr>
          <w:p w:rsidR="006B2306" w:rsidRPr="009F19E6" w:rsidRDefault="006B2306" w:rsidP="006B2306">
            <w:pPr>
              <w:spacing w:after="0" w:line="240" w:lineRule="auto"/>
              <w:rPr>
                <w:rFonts w:ascii="Arial" w:eastAsia="Times New Roman" w:hAnsi="Arial" w:cs="Arial"/>
                <w:b/>
                <w:bCs/>
                <w:sz w:val="18"/>
                <w:szCs w:val="18"/>
                <w:lang w:val="es-ES" w:eastAsia="es-ES"/>
              </w:rPr>
            </w:pPr>
          </w:p>
        </w:tc>
        <w:tc>
          <w:tcPr>
            <w:tcW w:w="995" w:type="dxa"/>
            <w:vMerge/>
            <w:shd w:val="clear" w:color="auto" w:fill="FFFF66"/>
            <w:vAlign w:val="center"/>
            <w:hideMark/>
          </w:tcPr>
          <w:p w:rsidR="006B2306" w:rsidRPr="009F19E6" w:rsidRDefault="006B2306" w:rsidP="006B2306">
            <w:pPr>
              <w:spacing w:after="0" w:line="240" w:lineRule="auto"/>
              <w:rPr>
                <w:rFonts w:ascii="Arial" w:eastAsia="Times New Roman" w:hAnsi="Arial" w:cs="Arial"/>
                <w:b/>
                <w:bCs/>
                <w:sz w:val="18"/>
                <w:szCs w:val="18"/>
                <w:lang w:val="es-ES" w:eastAsia="es-ES"/>
              </w:rPr>
            </w:pPr>
          </w:p>
        </w:tc>
        <w:tc>
          <w:tcPr>
            <w:tcW w:w="1134" w:type="dxa"/>
            <w:vMerge/>
            <w:shd w:val="clear" w:color="auto" w:fill="FFFF66"/>
            <w:vAlign w:val="center"/>
            <w:hideMark/>
          </w:tcPr>
          <w:p w:rsidR="006B2306" w:rsidRPr="009F19E6" w:rsidRDefault="006B2306" w:rsidP="006B2306">
            <w:pPr>
              <w:spacing w:after="0" w:line="240" w:lineRule="auto"/>
              <w:rPr>
                <w:rFonts w:ascii="Arial" w:eastAsia="Times New Roman" w:hAnsi="Arial" w:cs="Arial"/>
                <w:b/>
                <w:bCs/>
                <w:sz w:val="18"/>
                <w:szCs w:val="18"/>
                <w:lang w:val="es-ES" w:eastAsia="es-ES"/>
              </w:rPr>
            </w:pPr>
          </w:p>
        </w:tc>
        <w:tc>
          <w:tcPr>
            <w:tcW w:w="851" w:type="dxa"/>
            <w:vMerge/>
            <w:shd w:val="clear" w:color="auto" w:fill="FFFF66"/>
            <w:vAlign w:val="center"/>
            <w:hideMark/>
          </w:tcPr>
          <w:p w:rsidR="006B2306" w:rsidRPr="009F19E6" w:rsidRDefault="006B2306" w:rsidP="006B2306">
            <w:pPr>
              <w:spacing w:after="0" w:line="240" w:lineRule="auto"/>
              <w:rPr>
                <w:rFonts w:ascii="Arial" w:eastAsia="Times New Roman" w:hAnsi="Arial" w:cs="Arial"/>
                <w:b/>
                <w:bCs/>
                <w:sz w:val="18"/>
                <w:szCs w:val="18"/>
                <w:lang w:val="es-ES" w:eastAsia="es-ES"/>
              </w:rPr>
            </w:pPr>
          </w:p>
        </w:tc>
        <w:tc>
          <w:tcPr>
            <w:tcW w:w="992" w:type="dxa"/>
            <w:vMerge/>
            <w:shd w:val="clear" w:color="auto" w:fill="FFFF66"/>
            <w:vAlign w:val="center"/>
            <w:hideMark/>
          </w:tcPr>
          <w:p w:rsidR="006B2306" w:rsidRPr="009F19E6" w:rsidRDefault="006B2306" w:rsidP="006B2306">
            <w:pPr>
              <w:spacing w:after="0" w:line="240" w:lineRule="auto"/>
              <w:rPr>
                <w:rFonts w:ascii="Arial" w:eastAsia="Times New Roman" w:hAnsi="Arial" w:cs="Arial"/>
                <w:b/>
                <w:bCs/>
                <w:sz w:val="18"/>
                <w:szCs w:val="18"/>
                <w:lang w:val="es-ES" w:eastAsia="es-ES"/>
              </w:rPr>
            </w:pPr>
          </w:p>
        </w:tc>
        <w:tc>
          <w:tcPr>
            <w:tcW w:w="567" w:type="dxa"/>
            <w:vMerge/>
            <w:shd w:val="clear" w:color="auto" w:fill="FFFF66"/>
            <w:vAlign w:val="center"/>
            <w:hideMark/>
          </w:tcPr>
          <w:p w:rsidR="006B2306" w:rsidRPr="009F19E6" w:rsidRDefault="006B2306" w:rsidP="006B2306">
            <w:pPr>
              <w:spacing w:after="0" w:line="240" w:lineRule="auto"/>
              <w:rPr>
                <w:rFonts w:ascii="Arial" w:eastAsia="Times New Roman" w:hAnsi="Arial" w:cs="Arial"/>
                <w:b/>
                <w:bCs/>
                <w:sz w:val="18"/>
                <w:szCs w:val="18"/>
                <w:lang w:val="es-ES" w:eastAsia="es-ES"/>
              </w:rPr>
            </w:pPr>
          </w:p>
        </w:tc>
        <w:tc>
          <w:tcPr>
            <w:tcW w:w="567" w:type="dxa"/>
            <w:shd w:val="clear" w:color="auto" w:fill="FFFF66"/>
            <w:textDirection w:val="btLr"/>
            <w:hideMark/>
          </w:tcPr>
          <w:p w:rsidR="006B2306" w:rsidRPr="009F19E6" w:rsidRDefault="006B2306" w:rsidP="00A53C99">
            <w:pPr>
              <w:spacing w:after="0" w:line="240" w:lineRule="auto"/>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Propiedades físicas</w:t>
            </w:r>
          </w:p>
        </w:tc>
        <w:tc>
          <w:tcPr>
            <w:tcW w:w="992" w:type="dxa"/>
            <w:shd w:val="clear" w:color="auto" w:fill="FFFF66"/>
            <w:textDirection w:val="btLr"/>
            <w:hideMark/>
          </w:tcPr>
          <w:p w:rsidR="00E57EBD" w:rsidRDefault="00E57EBD" w:rsidP="00A53C99">
            <w:pPr>
              <w:spacing w:after="0" w:line="240" w:lineRule="auto"/>
              <w:ind w:left="113" w:right="113"/>
              <w:jc w:val="both"/>
              <w:rPr>
                <w:rFonts w:ascii="Arial" w:eastAsia="Times New Roman" w:hAnsi="Arial" w:cs="Arial"/>
                <w:b/>
                <w:bCs/>
                <w:sz w:val="18"/>
                <w:szCs w:val="18"/>
                <w:lang w:val="es-ES" w:eastAsia="es-ES"/>
              </w:rPr>
            </w:pPr>
          </w:p>
          <w:p w:rsidR="006B2306" w:rsidRPr="009F19E6" w:rsidRDefault="006B2306" w:rsidP="00E57EBD">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Propiedades químicas (DBO)</w:t>
            </w:r>
          </w:p>
        </w:tc>
        <w:tc>
          <w:tcPr>
            <w:tcW w:w="663" w:type="dxa"/>
            <w:shd w:val="clear" w:color="auto" w:fill="FFFF66"/>
            <w:textDirection w:val="btLr"/>
            <w:hideMark/>
          </w:tcPr>
          <w:p w:rsidR="006B2306" w:rsidRPr="009F19E6" w:rsidRDefault="006B2306" w:rsidP="00A53C99">
            <w:pPr>
              <w:spacing w:after="0" w:line="240" w:lineRule="auto"/>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Las zonas de drenaje</w:t>
            </w:r>
          </w:p>
        </w:tc>
        <w:tc>
          <w:tcPr>
            <w:tcW w:w="896" w:type="dxa"/>
            <w:shd w:val="clear" w:color="auto" w:fill="FFFF66"/>
            <w:textDirection w:val="btLr"/>
            <w:hideMark/>
          </w:tcPr>
          <w:p w:rsidR="006B2306" w:rsidRPr="009F19E6" w:rsidRDefault="006B2306" w:rsidP="00A53C99">
            <w:pPr>
              <w:spacing w:after="0" w:line="240" w:lineRule="auto"/>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Reducción de la disponibilidad del recurso</w:t>
            </w:r>
          </w:p>
        </w:tc>
        <w:tc>
          <w:tcPr>
            <w:tcW w:w="709" w:type="dxa"/>
            <w:shd w:val="clear" w:color="auto" w:fill="FFFF66"/>
            <w:textDirection w:val="btLr"/>
            <w:hideMark/>
          </w:tcPr>
          <w:p w:rsidR="006B2306" w:rsidRPr="009F19E6" w:rsidRDefault="006B2306" w:rsidP="00A53C99">
            <w:pPr>
              <w:spacing w:after="0" w:line="240" w:lineRule="auto"/>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Conservación del recurso</w:t>
            </w:r>
          </w:p>
        </w:tc>
      </w:tr>
      <w:tr w:rsidR="00A53C99" w:rsidRPr="006B2306" w:rsidTr="00340585">
        <w:trPr>
          <w:trHeight w:val="1110"/>
        </w:trPr>
        <w:tc>
          <w:tcPr>
            <w:tcW w:w="1425" w:type="dxa"/>
            <w:shd w:val="clear" w:color="auto" w:fill="66FF66"/>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CABECERA PARROQUIAL</w:t>
            </w:r>
          </w:p>
        </w:tc>
        <w:tc>
          <w:tcPr>
            <w:tcW w:w="995"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realiza pastoreo en lugares cercanos a fuentes de agua y cauces naturales.</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más de la mitad del territorio</w:t>
            </w:r>
          </w:p>
        </w:tc>
        <w:tc>
          <w:tcPr>
            <w:tcW w:w="851"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992"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992" w:type="dxa"/>
            <w:shd w:val="clear" w:color="auto" w:fill="66FF66"/>
            <w:vAlign w:val="center"/>
            <w:hideMark/>
          </w:tcPr>
          <w:p w:rsidR="006B2306" w:rsidRPr="009F19E6" w:rsidRDefault="006B2306" w:rsidP="004B3D42">
            <w:pPr>
              <w:pStyle w:val="Prrafodelista"/>
              <w:numPr>
                <w:ilvl w:val="0"/>
                <w:numId w:val="120"/>
              </w:numPr>
              <w:spacing w:after="0" w:line="240" w:lineRule="auto"/>
              <w:jc w:val="center"/>
              <w:rPr>
                <w:rFonts w:ascii="Arial" w:eastAsia="Times New Roman" w:hAnsi="Arial" w:cs="Arial"/>
                <w:sz w:val="20"/>
                <w:szCs w:val="20"/>
                <w:lang w:val="es-ES" w:eastAsia="es-ES"/>
              </w:rPr>
            </w:pPr>
          </w:p>
        </w:tc>
        <w:tc>
          <w:tcPr>
            <w:tcW w:w="663" w:type="dxa"/>
            <w:shd w:val="clear" w:color="auto" w:fill="66FF66"/>
            <w:vAlign w:val="center"/>
            <w:hideMark/>
          </w:tcPr>
          <w:p w:rsidR="006B2306" w:rsidRPr="009F19E6" w:rsidRDefault="006B2306" w:rsidP="004B3D42">
            <w:pPr>
              <w:pStyle w:val="Prrafodelista"/>
              <w:numPr>
                <w:ilvl w:val="0"/>
                <w:numId w:val="120"/>
              </w:numPr>
              <w:spacing w:after="0" w:line="240" w:lineRule="auto"/>
              <w:jc w:val="center"/>
              <w:rPr>
                <w:rFonts w:ascii="Arial" w:eastAsia="Times New Roman" w:hAnsi="Arial" w:cs="Arial"/>
                <w:sz w:val="20"/>
                <w:szCs w:val="20"/>
                <w:lang w:val="es-ES" w:eastAsia="es-ES"/>
              </w:rPr>
            </w:pPr>
          </w:p>
        </w:tc>
        <w:tc>
          <w:tcPr>
            <w:tcW w:w="896" w:type="dxa"/>
            <w:shd w:val="clear" w:color="auto" w:fill="66FF66"/>
            <w:vAlign w:val="center"/>
            <w:hideMark/>
          </w:tcPr>
          <w:p w:rsidR="006B2306" w:rsidRPr="009F19E6" w:rsidRDefault="006B2306" w:rsidP="004B3D42">
            <w:pPr>
              <w:pStyle w:val="Prrafodelista"/>
              <w:numPr>
                <w:ilvl w:val="0"/>
                <w:numId w:val="120"/>
              </w:num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6B2306" w:rsidRPr="009F19E6" w:rsidRDefault="006B2306" w:rsidP="004B3D42">
            <w:pPr>
              <w:pStyle w:val="Prrafodelista"/>
              <w:numPr>
                <w:ilvl w:val="0"/>
                <w:numId w:val="120"/>
              </w:numPr>
              <w:spacing w:after="0" w:line="240" w:lineRule="auto"/>
              <w:jc w:val="center"/>
              <w:rPr>
                <w:rFonts w:ascii="Arial" w:eastAsia="Times New Roman" w:hAnsi="Arial" w:cs="Arial"/>
                <w:sz w:val="20"/>
                <w:szCs w:val="20"/>
                <w:lang w:val="es-ES" w:eastAsia="es-ES"/>
              </w:rPr>
            </w:pPr>
          </w:p>
        </w:tc>
      </w:tr>
      <w:tr w:rsidR="00A53C99" w:rsidRPr="006B2306" w:rsidTr="00340585">
        <w:trPr>
          <w:trHeight w:val="330"/>
        </w:trPr>
        <w:tc>
          <w:tcPr>
            <w:tcW w:w="1425" w:type="dxa"/>
            <w:shd w:val="clear" w:color="auto" w:fill="66FF66"/>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COCHAPAMBA</w:t>
            </w:r>
          </w:p>
        </w:tc>
        <w:tc>
          <w:tcPr>
            <w:tcW w:w="995"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851"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992"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992"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663"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896"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r>
      <w:tr w:rsidR="00A53C99" w:rsidRPr="006B2306" w:rsidTr="00340585">
        <w:trPr>
          <w:trHeight w:val="315"/>
        </w:trPr>
        <w:tc>
          <w:tcPr>
            <w:tcW w:w="1425" w:type="dxa"/>
            <w:shd w:val="clear" w:color="auto" w:fill="66FF66"/>
            <w:noWrap/>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SAN MARTÌN</w:t>
            </w:r>
          </w:p>
        </w:tc>
        <w:tc>
          <w:tcPr>
            <w:tcW w:w="995"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851"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992"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992"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663"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896"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r>
      <w:tr w:rsidR="00A53C99" w:rsidRPr="006B2306" w:rsidTr="00340585">
        <w:trPr>
          <w:trHeight w:val="1035"/>
        </w:trPr>
        <w:tc>
          <w:tcPr>
            <w:tcW w:w="1425" w:type="dxa"/>
            <w:shd w:val="clear" w:color="auto" w:fill="66FF66"/>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ZUNAG</w:t>
            </w:r>
          </w:p>
        </w:tc>
        <w:tc>
          <w:tcPr>
            <w:tcW w:w="995"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realiza pastoreo en lugares cercanos a fuentes de agua y cauces naturales.</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más de la mitad del territorio</w:t>
            </w:r>
          </w:p>
        </w:tc>
        <w:tc>
          <w:tcPr>
            <w:tcW w:w="851"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992"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992" w:type="dxa"/>
            <w:shd w:val="clear" w:color="auto" w:fill="66FF66"/>
            <w:vAlign w:val="center"/>
            <w:hideMark/>
          </w:tcPr>
          <w:p w:rsidR="006B2306" w:rsidRPr="009F19E6" w:rsidRDefault="006B2306" w:rsidP="004B3D42">
            <w:pPr>
              <w:pStyle w:val="Prrafodelista"/>
              <w:numPr>
                <w:ilvl w:val="0"/>
                <w:numId w:val="119"/>
              </w:numPr>
              <w:spacing w:after="0" w:line="240" w:lineRule="auto"/>
              <w:jc w:val="center"/>
              <w:rPr>
                <w:rFonts w:ascii="Arial" w:eastAsia="Times New Roman" w:hAnsi="Arial" w:cs="Arial"/>
                <w:sz w:val="20"/>
                <w:szCs w:val="20"/>
                <w:lang w:val="es-ES" w:eastAsia="es-ES"/>
              </w:rPr>
            </w:pPr>
          </w:p>
        </w:tc>
        <w:tc>
          <w:tcPr>
            <w:tcW w:w="663" w:type="dxa"/>
            <w:shd w:val="clear" w:color="auto" w:fill="66FF66"/>
            <w:vAlign w:val="center"/>
            <w:hideMark/>
          </w:tcPr>
          <w:p w:rsidR="006B2306" w:rsidRPr="009F19E6" w:rsidRDefault="006B2306" w:rsidP="004B3D42">
            <w:pPr>
              <w:pStyle w:val="Prrafodelista"/>
              <w:numPr>
                <w:ilvl w:val="0"/>
                <w:numId w:val="119"/>
              </w:numPr>
              <w:spacing w:after="0" w:line="240" w:lineRule="auto"/>
              <w:jc w:val="center"/>
              <w:rPr>
                <w:rFonts w:ascii="Arial" w:eastAsia="Times New Roman" w:hAnsi="Arial" w:cs="Arial"/>
                <w:sz w:val="20"/>
                <w:szCs w:val="20"/>
                <w:lang w:val="es-ES" w:eastAsia="es-ES"/>
              </w:rPr>
            </w:pPr>
          </w:p>
        </w:tc>
        <w:tc>
          <w:tcPr>
            <w:tcW w:w="896" w:type="dxa"/>
            <w:shd w:val="clear" w:color="auto" w:fill="66FF66"/>
            <w:vAlign w:val="center"/>
            <w:hideMark/>
          </w:tcPr>
          <w:p w:rsidR="006B2306" w:rsidRPr="009F19E6" w:rsidRDefault="006B2306" w:rsidP="004B3D42">
            <w:pPr>
              <w:pStyle w:val="Prrafodelista"/>
              <w:numPr>
                <w:ilvl w:val="0"/>
                <w:numId w:val="119"/>
              </w:num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6B2306" w:rsidRPr="009F19E6" w:rsidRDefault="006B2306" w:rsidP="004B3D42">
            <w:pPr>
              <w:pStyle w:val="Prrafodelista"/>
              <w:numPr>
                <w:ilvl w:val="0"/>
                <w:numId w:val="119"/>
              </w:numPr>
              <w:spacing w:after="0" w:line="240" w:lineRule="auto"/>
              <w:jc w:val="center"/>
              <w:rPr>
                <w:rFonts w:ascii="Arial" w:eastAsia="Times New Roman" w:hAnsi="Arial" w:cs="Arial"/>
                <w:sz w:val="20"/>
                <w:szCs w:val="20"/>
                <w:lang w:val="es-ES" w:eastAsia="es-ES"/>
              </w:rPr>
            </w:pPr>
          </w:p>
        </w:tc>
      </w:tr>
      <w:tr w:rsidR="00A53C99" w:rsidRPr="006B2306" w:rsidTr="00340585">
        <w:trPr>
          <w:trHeight w:val="1035"/>
        </w:trPr>
        <w:tc>
          <w:tcPr>
            <w:tcW w:w="1425" w:type="dxa"/>
            <w:shd w:val="clear" w:color="auto" w:fill="66FF66"/>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ILTUS</w:t>
            </w:r>
          </w:p>
        </w:tc>
        <w:tc>
          <w:tcPr>
            <w:tcW w:w="995"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realiza pastoreo en lugares cercanos a fuentes de agua y cauces naturales.</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más de la mitad del territorio</w:t>
            </w:r>
          </w:p>
        </w:tc>
        <w:tc>
          <w:tcPr>
            <w:tcW w:w="851"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992"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992" w:type="dxa"/>
            <w:shd w:val="clear" w:color="auto" w:fill="66FF66"/>
            <w:vAlign w:val="center"/>
            <w:hideMark/>
          </w:tcPr>
          <w:p w:rsidR="006B2306" w:rsidRPr="009F19E6" w:rsidRDefault="006B2306" w:rsidP="004B3D42">
            <w:pPr>
              <w:pStyle w:val="Prrafodelista"/>
              <w:numPr>
                <w:ilvl w:val="0"/>
                <w:numId w:val="119"/>
              </w:numPr>
              <w:spacing w:after="0" w:line="240" w:lineRule="auto"/>
              <w:jc w:val="center"/>
              <w:rPr>
                <w:rFonts w:ascii="Arial" w:eastAsia="Times New Roman" w:hAnsi="Arial" w:cs="Arial"/>
                <w:sz w:val="20"/>
                <w:szCs w:val="20"/>
                <w:lang w:val="es-ES" w:eastAsia="es-ES"/>
              </w:rPr>
            </w:pPr>
          </w:p>
        </w:tc>
        <w:tc>
          <w:tcPr>
            <w:tcW w:w="663" w:type="dxa"/>
            <w:shd w:val="clear" w:color="auto" w:fill="66FF66"/>
            <w:vAlign w:val="center"/>
            <w:hideMark/>
          </w:tcPr>
          <w:p w:rsidR="006B2306" w:rsidRPr="009F19E6" w:rsidRDefault="006B2306" w:rsidP="004B3D42">
            <w:pPr>
              <w:pStyle w:val="Prrafodelista"/>
              <w:numPr>
                <w:ilvl w:val="0"/>
                <w:numId w:val="119"/>
              </w:numPr>
              <w:spacing w:after="0" w:line="240" w:lineRule="auto"/>
              <w:jc w:val="center"/>
              <w:rPr>
                <w:rFonts w:ascii="Arial" w:eastAsia="Times New Roman" w:hAnsi="Arial" w:cs="Arial"/>
                <w:sz w:val="20"/>
                <w:szCs w:val="20"/>
                <w:lang w:val="es-ES" w:eastAsia="es-ES"/>
              </w:rPr>
            </w:pPr>
          </w:p>
        </w:tc>
        <w:tc>
          <w:tcPr>
            <w:tcW w:w="896" w:type="dxa"/>
            <w:shd w:val="clear" w:color="auto" w:fill="66FF66"/>
            <w:vAlign w:val="center"/>
            <w:hideMark/>
          </w:tcPr>
          <w:p w:rsidR="006B2306" w:rsidRPr="009F19E6" w:rsidRDefault="006B2306" w:rsidP="004B3D42">
            <w:pPr>
              <w:pStyle w:val="Prrafodelista"/>
              <w:numPr>
                <w:ilvl w:val="0"/>
                <w:numId w:val="119"/>
              </w:num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6B2306" w:rsidRPr="009F19E6" w:rsidRDefault="006B2306" w:rsidP="004B3D42">
            <w:pPr>
              <w:pStyle w:val="Prrafodelista"/>
              <w:numPr>
                <w:ilvl w:val="0"/>
                <w:numId w:val="119"/>
              </w:numPr>
              <w:spacing w:after="0" w:line="240" w:lineRule="auto"/>
              <w:jc w:val="center"/>
              <w:rPr>
                <w:rFonts w:ascii="Arial" w:eastAsia="Times New Roman" w:hAnsi="Arial" w:cs="Arial"/>
                <w:sz w:val="20"/>
                <w:szCs w:val="20"/>
                <w:lang w:val="es-ES" w:eastAsia="es-ES"/>
              </w:rPr>
            </w:pPr>
          </w:p>
        </w:tc>
      </w:tr>
      <w:tr w:rsidR="006B2306" w:rsidRPr="006B2306" w:rsidTr="004D288A">
        <w:trPr>
          <w:trHeight w:val="315"/>
        </w:trPr>
        <w:tc>
          <w:tcPr>
            <w:tcW w:w="5964" w:type="dxa"/>
            <w:gridSpan w:val="6"/>
            <w:shd w:val="clear" w:color="auto" w:fill="4AF2FC"/>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Número total de acciones reportadas: 1</w:t>
            </w:r>
          </w:p>
        </w:tc>
        <w:tc>
          <w:tcPr>
            <w:tcW w:w="567" w:type="dxa"/>
            <w:shd w:val="clear" w:color="auto" w:fill="4AF2FC"/>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992" w:type="dxa"/>
            <w:shd w:val="clear" w:color="auto" w:fill="4AF2FC"/>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663" w:type="dxa"/>
            <w:shd w:val="clear" w:color="auto" w:fill="4AF2FC"/>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896" w:type="dxa"/>
            <w:shd w:val="clear" w:color="auto" w:fill="4AF2FC"/>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709" w:type="dxa"/>
            <w:shd w:val="clear" w:color="auto" w:fill="4AF2FC"/>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r>
    </w:tbl>
    <w:p w:rsidR="00E245E7" w:rsidRDefault="00E245E7" w:rsidP="00CC7BFD">
      <w:pPr>
        <w:spacing w:after="0" w:line="240" w:lineRule="auto"/>
        <w:jc w:val="both"/>
        <w:rPr>
          <w:rFonts w:ascii="Arial" w:hAnsi="Arial" w:cs="Arial"/>
          <w:b/>
          <w:sz w:val="20"/>
          <w:szCs w:val="20"/>
        </w:rPr>
      </w:pPr>
    </w:p>
    <w:p w:rsidR="00CC7BFD" w:rsidRPr="002A33E0" w:rsidRDefault="00CC7BFD" w:rsidP="00CC7BFD">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flora y fauna</w:t>
      </w:r>
      <w:r w:rsidR="00E245E7">
        <w:rPr>
          <w:rFonts w:ascii="Arial" w:hAnsi="Arial" w:cs="Arial"/>
          <w:sz w:val="20"/>
          <w:szCs w:val="20"/>
        </w:rPr>
        <w:t xml:space="preserve"> </w:t>
      </w:r>
      <w:r w:rsidRPr="002A33E0">
        <w:rPr>
          <w:rFonts w:ascii="Arial" w:hAnsi="Arial" w:cs="Arial"/>
          <w:sz w:val="20"/>
          <w:szCs w:val="20"/>
        </w:rPr>
        <w:t>/ impactos ambientales.</w:t>
      </w:r>
    </w:p>
    <w:p w:rsidR="00CC7BFD" w:rsidRDefault="00CC7BFD" w:rsidP="00CC7BFD">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4A7D1C">
        <w:rPr>
          <w:rFonts w:ascii="Arial" w:hAnsi="Arial" w:cs="Arial"/>
          <w:sz w:val="20"/>
          <w:szCs w:val="20"/>
        </w:rPr>
        <w:t>Gonzol</w:t>
      </w:r>
      <w:r w:rsidRPr="002A33E0">
        <w:rPr>
          <w:rFonts w:ascii="Arial" w:hAnsi="Arial" w:cs="Arial"/>
          <w:sz w:val="20"/>
          <w:szCs w:val="20"/>
        </w:rPr>
        <w:t>.</w:t>
      </w:r>
    </w:p>
    <w:p w:rsidR="00922B8F" w:rsidRDefault="00922B8F" w:rsidP="00CC7BFD">
      <w:pPr>
        <w:spacing w:after="0" w:line="240" w:lineRule="auto"/>
        <w:jc w:val="both"/>
        <w:rPr>
          <w:rFonts w:ascii="Arial" w:hAnsi="Arial" w:cs="Arial"/>
          <w:sz w:val="20"/>
          <w:szCs w:val="20"/>
        </w:rPr>
      </w:pPr>
    </w:p>
    <w:p w:rsidR="00E57EBD" w:rsidRDefault="00E57EBD" w:rsidP="00CC7BFD">
      <w:pPr>
        <w:spacing w:after="0" w:line="240" w:lineRule="auto"/>
        <w:jc w:val="both"/>
        <w:rPr>
          <w:rFonts w:ascii="Arial" w:hAnsi="Arial" w:cs="Arial"/>
          <w:sz w:val="20"/>
          <w:szCs w:val="20"/>
        </w:rPr>
      </w:pPr>
    </w:p>
    <w:p w:rsidR="00E57EBD" w:rsidRDefault="00E57EBD" w:rsidP="00CC7BFD">
      <w:pPr>
        <w:spacing w:after="0" w:line="240" w:lineRule="auto"/>
        <w:jc w:val="both"/>
        <w:rPr>
          <w:rFonts w:ascii="Arial" w:hAnsi="Arial" w:cs="Arial"/>
          <w:sz w:val="20"/>
          <w:szCs w:val="20"/>
        </w:rPr>
      </w:pPr>
    </w:p>
    <w:p w:rsidR="006C2E1B" w:rsidRDefault="006C2E1B" w:rsidP="00CC7BFD">
      <w:pPr>
        <w:spacing w:after="0" w:line="240" w:lineRule="auto"/>
        <w:jc w:val="both"/>
        <w:rPr>
          <w:rFonts w:ascii="Arial" w:hAnsi="Arial" w:cs="Arial"/>
          <w:sz w:val="20"/>
          <w:szCs w:val="20"/>
        </w:rPr>
      </w:pPr>
    </w:p>
    <w:p w:rsidR="006C2E1B" w:rsidRDefault="006C2E1B" w:rsidP="00CC7BFD">
      <w:pPr>
        <w:spacing w:after="0" w:line="240" w:lineRule="auto"/>
        <w:jc w:val="both"/>
        <w:rPr>
          <w:rFonts w:ascii="Arial" w:hAnsi="Arial" w:cs="Arial"/>
          <w:sz w:val="20"/>
          <w:szCs w:val="20"/>
        </w:rPr>
      </w:pPr>
    </w:p>
    <w:p w:rsidR="006C2E1B" w:rsidRDefault="006C2E1B" w:rsidP="00CC7BFD">
      <w:pPr>
        <w:spacing w:after="0" w:line="240" w:lineRule="auto"/>
        <w:jc w:val="both"/>
        <w:rPr>
          <w:rFonts w:ascii="Arial" w:hAnsi="Arial" w:cs="Arial"/>
          <w:sz w:val="20"/>
          <w:szCs w:val="20"/>
        </w:rPr>
      </w:pPr>
    </w:p>
    <w:p w:rsidR="006C2E1B" w:rsidRPr="002A33E0" w:rsidRDefault="006C2E1B" w:rsidP="00CC7BFD">
      <w:pPr>
        <w:spacing w:after="0" w:line="240" w:lineRule="auto"/>
        <w:jc w:val="both"/>
        <w:rPr>
          <w:rFonts w:ascii="Arial" w:hAnsi="Arial" w:cs="Arial"/>
          <w:sz w:val="20"/>
          <w:szCs w:val="20"/>
        </w:rPr>
      </w:pPr>
    </w:p>
    <w:p w:rsidR="006B2306" w:rsidRDefault="00C71446" w:rsidP="007E2EFB">
      <w:pPr>
        <w:pStyle w:val="CUADROSPDOT"/>
      </w:pPr>
      <w:bookmarkStart w:id="148" w:name="_Toc315707949"/>
      <w:r>
        <w:rPr>
          <w:bCs/>
        </w:rPr>
        <w:lastRenderedPageBreak/>
        <w:t>Cuadro 52</w:t>
      </w:r>
      <w:r w:rsidR="006B2306" w:rsidRPr="006B2306">
        <w:rPr>
          <w:bCs/>
        </w:rPr>
        <w:t xml:space="preserve">. </w:t>
      </w:r>
      <w:r w:rsidR="006B2306" w:rsidRPr="007E2EFB">
        <w:rPr>
          <w:b w:val="0"/>
        </w:rPr>
        <w:t>Acciones que impactan sobre el recurso agua en las zonas de producción</w:t>
      </w:r>
      <w:r w:rsidR="006B2306" w:rsidRPr="006B2306">
        <w:t>.</w:t>
      </w:r>
      <w:bookmarkEnd w:id="148"/>
    </w:p>
    <w:p w:rsidR="00CC7BFD" w:rsidRPr="006B2306" w:rsidRDefault="00CC7BFD" w:rsidP="006B2306">
      <w:pPr>
        <w:spacing w:after="0" w:line="240" w:lineRule="auto"/>
        <w:jc w:val="both"/>
        <w:rPr>
          <w:rFonts w:ascii="Arial" w:eastAsia="Times New Roman" w:hAnsi="Arial" w:cs="Arial"/>
          <w:b/>
          <w:bCs/>
          <w:sz w:val="20"/>
          <w:szCs w:val="20"/>
          <w:lang w:val="es-ES" w:eastAsia="es-ES"/>
        </w:rPr>
      </w:pPr>
    </w:p>
    <w:tbl>
      <w:tblPr>
        <w:tblW w:w="10207" w:type="dxa"/>
        <w:tblInd w:w="-35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tblPr>
      <w:tblGrid>
        <w:gridCol w:w="1560"/>
        <w:gridCol w:w="1276"/>
        <w:gridCol w:w="1134"/>
        <w:gridCol w:w="1134"/>
        <w:gridCol w:w="1134"/>
        <w:gridCol w:w="709"/>
        <w:gridCol w:w="567"/>
        <w:gridCol w:w="657"/>
        <w:gridCol w:w="477"/>
        <w:gridCol w:w="850"/>
        <w:gridCol w:w="709"/>
      </w:tblGrid>
      <w:tr w:rsidR="006B2306" w:rsidRPr="006B2306" w:rsidTr="00D10279">
        <w:trPr>
          <w:trHeight w:val="351"/>
        </w:trPr>
        <w:tc>
          <w:tcPr>
            <w:tcW w:w="1560" w:type="dxa"/>
            <w:vMerge w:val="restart"/>
            <w:shd w:val="clear" w:color="auto" w:fill="FFFF66"/>
            <w:textDirection w:val="btLr"/>
            <w:vAlign w:val="center"/>
            <w:hideMark/>
          </w:tcPr>
          <w:p w:rsidR="006B2306" w:rsidRPr="009F19E6" w:rsidRDefault="006B2306" w:rsidP="00A53C99">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Comunidad</w:t>
            </w:r>
          </w:p>
        </w:tc>
        <w:tc>
          <w:tcPr>
            <w:tcW w:w="1276" w:type="dxa"/>
            <w:vMerge w:val="restart"/>
            <w:shd w:val="clear" w:color="auto" w:fill="FFFF66"/>
            <w:textDirection w:val="btLr"/>
            <w:vAlign w:val="center"/>
            <w:hideMark/>
          </w:tcPr>
          <w:p w:rsidR="006B2306" w:rsidRPr="009F19E6" w:rsidRDefault="006B2306" w:rsidP="00A53C99">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Acciones de afectación</w:t>
            </w:r>
          </w:p>
        </w:tc>
        <w:tc>
          <w:tcPr>
            <w:tcW w:w="1134" w:type="dxa"/>
            <w:vMerge w:val="restart"/>
            <w:shd w:val="clear" w:color="auto" w:fill="FFFF66"/>
            <w:textDirection w:val="btLr"/>
            <w:vAlign w:val="center"/>
            <w:hideMark/>
          </w:tcPr>
          <w:p w:rsidR="006B2306" w:rsidRPr="009F19E6" w:rsidRDefault="006B2306" w:rsidP="00A53C99">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Extensión</w:t>
            </w:r>
          </w:p>
        </w:tc>
        <w:tc>
          <w:tcPr>
            <w:tcW w:w="1134" w:type="dxa"/>
            <w:vMerge w:val="restart"/>
            <w:shd w:val="clear" w:color="auto" w:fill="FFFF66"/>
            <w:textDirection w:val="btLr"/>
            <w:vAlign w:val="center"/>
            <w:hideMark/>
          </w:tcPr>
          <w:p w:rsidR="006B2306" w:rsidRPr="009F19E6" w:rsidRDefault="006B2306" w:rsidP="00A53C99">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Intensidad</w:t>
            </w:r>
          </w:p>
        </w:tc>
        <w:tc>
          <w:tcPr>
            <w:tcW w:w="1134" w:type="dxa"/>
            <w:vMerge w:val="restart"/>
            <w:shd w:val="clear" w:color="auto" w:fill="FFFF66"/>
            <w:textDirection w:val="btLr"/>
            <w:vAlign w:val="center"/>
            <w:hideMark/>
          </w:tcPr>
          <w:p w:rsidR="006B2306" w:rsidRPr="009F19E6" w:rsidRDefault="006B2306" w:rsidP="00A53C99">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Persistencia</w:t>
            </w:r>
          </w:p>
        </w:tc>
        <w:tc>
          <w:tcPr>
            <w:tcW w:w="709" w:type="dxa"/>
            <w:vMerge w:val="restart"/>
            <w:shd w:val="clear" w:color="auto" w:fill="FFFF66"/>
            <w:textDirection w:val="btLr"/>
            <w:vAlign w:val="center"/>
            <w:hideMark/>
          </w:tcPr>
          <w:p w:rsidR="006B2306" w:rsidRPr="009F19E6" w:rsidRDefault="006B2306" w:rsidP="00A53C99">
            <w:pPr>
              <w:spacing w:after="0" w:line="240" w:lineRule="auto"/>
              <w:ind w:left="113" w:right="113"/>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Permanencia</w:t>
            </w:r>
          </w:p>
        </w:tc>
        <w:tc>
          <w:tcPr>
            <w:tcW w:w="3260" w:type="dxa"/>
            <w:gridSpan w:val="5"/>
            <w:shd w:val="clear" w:color="auto" w:fill="FFFF66"/>
            <w:vAlign w:val="center"/>
            <w:hideMark/>
          </w:tcPr>
          <w:p w:rsidR="006B2306" w:rsidRPr="009F19E6" w:rsidRDefault="006B2306" w:rsidP="006B2306">
            <w:pPr>
              <w:spacing w:after="0" w:line="240" w:lineRule="auto"/>
              <w:jc w:val="center"/>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Posible afectación sobre</w:t>
            </w:r>
            <w:r w:rsidR="00E245E7">
              <w:rPr>
                <w:rFonts w:ascii="Arial" w:eastAsia="Times New Roman" w:hAnsi="Arial" w:cs="Arial"/>
                <w:b/>
                <w:bCs/>
                <w:sz w:val="18"/>
                <w:szCs w:val="18"/>
                <w:lang w:val="es-ES" w:eastAsia="es-ES"/>
              </w:rPr>
              <w:t>:</w:t>
            </w:r>
          </w:p>
        </w:tc>
      </w:tr>
      <w:tr w:rsidR="00A53C99" w:rsidRPr="006B2306" w:rsidTr="00D10279">
        <w:trPr>
          <w:cantSplit/>
          <w:trHeight w:val="1607"/>
        </w:trPr>
        <w:tc>
          <w:tcPr>
            <w:tcW w:w="1560" w:type="dxa"/>
            <w:vMerge/>
            <w:shd w:val="clear" w:color="auto" w:fill="FFFF66"/>
            <w:vAlign w:val="center"/>
            <w:hideMark/>
          </w:tcPr>
          <w:p w:rsidR="006B2306" w:rsidRPr="009F19E6" w:rsidRDefault="006B2306" w:rsidP="006B2306">
            <w:pPr>
              <w:spacing w:after="0" w:line="240" w:lineRule="auto"/>
              <w:rPr>
                <w:rFonts w:ascii="Arial" w:eastAsia="Times New Roman" w:hAnsi="Arial" w:cs="Arial"/>
                <w:b/>
                <w:bCs/>
                <w:sz w:val="18"/>
                <w:szCs w:val="18"/>
                <w:lang w:val="es-ES" w:eastAsia="es-ES"/>
              </w:rPr>
            </w:pPr>
          </w:p>
        </w:tc>
        <w:tc>
          <w:tcPr>
            <w:tcW w:w="1276" w:type="dxa"/>
            <w:vMerge/>
            <w:shd w:val="clear" w:color="auto" w:fill="FFFF66"/>
            <w:vAlign w:val="center"/>
            <w:hideMark/>
          </w:tcPr>
          <w:p w:rsidR="006B2306" w:rsidRPr="009F19E6" w:rsidRDefault="006B2306" w:rsidP="006B2306">
            <w:pPr>
              <w:spacing w:after="0" w:line="240" w:lineRule="auto"/>
              <w:rPr>
                <w:rFonts w:ascii="Arial" w:eastAsia="Times New Roman" w:hAnsi="Arial" w:cs="Arial"/>
                <w:b/>
                <w:bCs/>
                <w:sz w:val="18"/>
                <w:szCs w:val="18"/>
                <w:lang w:val="es-ES" w:eastAsia="es-ES"/>
              </w:rPr>
            </w:pPr>
          </w:p>
        </w:tc>
        <w:tc>
          <w:tcPr>
            <w:tcW w:w="1134" w:type="dxa"/>
            <w:vMerge/>
            <w:shd w:val="clear" w:color="auto" w:fill="FFFF66"/>
            <w:vAlign w:val="center"/>
            <w:hideMark/>
          </w:tcPr>
          <w:p w:rsidR="006B2306" w:rsidRPr="009F19E6" w:rsidRDefault="006B2306" w:rsidP="006B2306">
            <w:pPr>
              <w:spacing w:after="0" w:line="240" w:lineRule="auto"/>
              <w:rPr>
                <w:rFonts w:ascii="Arial" w:eastAsia="Times New Roman" w:hAnsi="Arial" w:cs="Arial"/>
                <w:b/>
                <w:bCs/>
                <w:sz w:val="18"/>
                <w:szCs w:val="18"/>
                <w:lang w:val="es-ES" w:eastAsia="es-ES"/>
              </w:rPr>
            </w:pPr>
          </w:p>
        </w:tc>
        <w:tc>
          <w:tcPr>
            <w:tcW w:w="1134" w:type="dxa"/>
            <w:vMerge/>
            <w:shd w:val="clear" w:color="auto" w:fill="FFFF66"/>
            <w:vAlign w:val="center"/>
            <w:hideMark/>
          </w:tcPr>
          <w:p w:rsidR="006B2306" w:rsidRPr="009F19E6" w:rsidRDefault="006B2306" w:rsidP="006B2306">
            <w:pPr>
              <w:spacing w:after="0" w:line="240" w:lineRule="auto"/>
              <w:rPr>
                <w:rFonts w:ascii="Arial" w:eastAsia="Times New Roman" w:hAnsi="Arial" w:cs="Arial"/>
                <w:b/>
                <w:bCs/>
                <w:sz w:val="18"/>
                <w:szCs w:val="18"/>
                <w:lang w:val="es-ES" w:eastAsia="es-ES"/>
              </w:rPr>
            </w:pPr>
          </w:p>
        </w:tc>
        <w:tc>
          <w:tcPr>
            <w:tcW w:w="1134" w:type="dxa"/>
            <w:vMerge/>
            <w:shd w:val="clear" w:color="auto" w:fill="FFFF66"/>
            <w:vAlign w:val="center"/>
            <w:hideMark/>
          </w:tcPr>
          <w:p w:rsidR="006B2306" w:rsidRPr="009F19E6" w:rsidRDefault="006B2306" w:rsidP="006B2306">
            <w:pPr>
              <w:spacing w:after="0" w:line="240" w:lineRule="auto"/>
              <w:rPr>
                <w:rFonts w:ascii="Arial" w:eastAsia="Times New Roman" w:hAnsi="Arial" w:cs="Arial"/>
                <w:b/>
                <w:bCs/>
                <w:sz w:val="18"/>
                <w:szCs w:val="18"/>
                <w:lang w:val="es-ES" w:eastAsia="es-ES"/>
              </w:rPr>
            </w:pPr>
          </w:p>
        </w:tc>
        <w:tc>
          <w:tcPr>
            <w:tcW w:w="709" w:type="dxa"/>
            <w:vMerge/>
            <w:shd w:val="clear" w:color="auto" w:fill="FFFF66"/>
            <w:vAlign w:val="center"/>
            <w:hideMark/>
          </w:tcPr>
          <w:p w:rsidR="006B2306" w:rsidRPr="009F19E6" w:rsidRDefault="006B2306" w:rsidP="006B2306">
            <w:pPr>
              <w:spacing w:after="0" w:line="240" w:lineRule="auto"/>
              <w:rPr>
                <w:rFonts w:ascii="Arial" w:eastAsia="Times New Roman" w:hAnsi="Arial" w:cs="Arial"/>
                <w:b/>
                <w:bCs/>
                <w:sz w:val="18"/>
                <w:szCs w:val="18"/>
                <w:lang w:val="es-ES" w:eastAsia="es-ES"/>
              </w:rPr>
            </w:pPr>
          </w:p>
        </w:tc>
        <w:tc>
          <w:tcPr>
            <w:tcW w:w="567" w:type="dxa"/>
            <w:shd w:val="clear" w:color="auto" w:fill="FFFF66"/>
            <w:textDirection w:val="btLr"/>
            <w:vAlign w:val="center"/>
            <w:hideMark/>
          </w:tcPr>
          <w:p w:rsidR="006B2306" w:rsidRPr="009F19E6" w:rsidRDefault="006B2306" w:rsidP="00A53C99">
            <w:pPr>
              <w:spacing w:after="0" w:line="240" w:lineRule="auto"/>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Propiedades físicas</w:t>
            </w:r>
          </w:p>
        </w:tc>
        <w:tc>
          <w:tcPr>
            <w:tcW w:w="657" w:type="dxa"/>
            <w:shd w:val="clear" w:color="auto" w:fill="FFFF66"/>
            <w:textDirection w:val="btLr"/>
            <w:vAlign w:val="center"/>
            <w:hideMark/>
          </w:tcPr>
          <w:p w:rsidR="006B2306" w:rsidRPr="009F19E6" w:rsidRDefault="006B2306" w:rsidP="00A53C99">
            <w:pPr>
              <w:spacing w:after="0" w:line="240" w:lineRule="auto"/>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Propiedades químicas (DBO)</w:t>
            </w:r>
          </w:p>
        </w:tc>
        <w:tc>
          <w:tcPr>
            <w:tcW w:w="477" w:type="dxa"/>
            <w:shd w:val="clear" w:color="auto" w:fill="FFFF66"/>
            <w:textDirection w:val="btLr"/>
            <w:vAlign w:val="center"/>
            <w:hideMark/>
          </w:tcPr>
          <w:p w:rsidR="006B2306" w:rsidRPr="009F19E6" w:rsidRDefault="006B2306" w:rsidP="00A53C99">
            <w:pPr>
              <w:spacing w:after="0" w:line="240" w:lineRule="auto"/>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Las zonas de drenaje</w:t>
            </w:r>
          </w:p>
        </w:tc>
        <w:tc>
          <w:tcPr>
            <w:tcW w:w="850" w:type="dxa"/>
            <w:shd w:val="clear" w:color="auto" w:fill="FFFF66"/>
            <w:textDirection w:val="btLr"/>
            <w:vAlign w:val="center"/>
            <w:hideMark/>
          </w:tcPr>
          <w:p w:rsidR="006B2306" w:rsidRPr="009F19E6" w:rsidRDefault="006B2306" w:rsidP="00A53C99">
            <w:pPr>
              <w:spacing w:after="0" w:line="240" w:lineRule="auto"/>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Reducción de la disponibilidad del recurso</w:t>
            </w:r>
          </w:p>
        </w:tc>
        <w:tc>
          <w:tcPr>
            <w:tcW w:w="709" w:type="dxa"/>
            <w:shd w:val="clear" w:color="auto" w:fill="FFFF66"/>
            <w:textDirection w:val="btLr"/>
            <w:vAlign w:val="center"/>
            <w:hideMark/>
          </w:tcPr>
          <w:p w:rsidR="006B2306" w:rsidRPr="009F19E6" w:rsidRDefault="006B2306" w:rsidP="00A53C99">
            <w:pPr>
              <w:spacing w:after="0" w:line="240" w:lineRule="auto"/>
              <w:ind w:left="113" w:right="113"/>
              <w:jc w:val="both"/>
              <w:rPr>
                <w:rFonts w:ascii="Arial" w:eastAsia="Times New Roman" w:hAnsi="Arial" w:cs="Arial"/>
                <w:b/>
                <w:bCs/>
                <w:sz w:val="18"/>
                <w:szCs w:val="18"/>
                <w:lang w:val="es-ES" w:eastAsia="es-ES"/>
              </w:rPr>
            </w:pPr>
            <w:r w:rsidRPr="009F19E6">
              <w:rPr>
                <w:rFonts w:ascii="Arial" w:eastAsia="Times New Roman" w:hAnsi="Arial" w:cs="Arial"/>
                <w:b/>
                <w:bCs/>
                <w:sz w:val="18"/>
                <w:szCs w:val="18"/>
                <w:lang w:val="es-ES" w:eastAsia="es-ES"/>
              </w:rPr>
              <w:t>Conservación del recurso</w:t>
            </w:r>
          </w:p>
        </w:tc>
      </w:tr>
      <w:tr w:rsidR="00A53C99" w:rsidRPr="006B2306" w:rsidTr="00340585">
        <w:trPr>
          <w:trHeight w:val="1035"/>
        </w:trPr>
        <w:tc>
          <w:tcPr>
            <w:tcW w:w="1560" w:type="dxa"/>
            <w:vMerge w:val="restart"/>
            <w:shd w:val="clear" w:color="auto" w:fill="66FF66"/>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CABECERA PARROQUIAL</w:t>
            </w: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arroja basura orgánica en ríos,</w:t>
            </w:r>
            <w:r w:rsidR="00922B8F">
              <w:rPr>
                <w:rFonts w:ascii="Arial" w:eastAsia="Times New Roman" w:hAnsi="Arial" w:cs="Arial"/>
                <w:sz w:val="20"/>
                <w:szCs w:val="20"/>
                <w:lang w:val="es-ES" w:eastAsia="es-ES"/>
              </w:rPr>
              <w:t xml:space="preserve"> </w:t>
            </w:r>
            <w:r w:rsidRPr="006B2306">
              <w:rPr>
                <w:rFonts w:ascii="Arial" w:eastAsia="Times New Roman" w:hAnsi="Arial" w:cs="Arial"/>
                <w:sz w:val="20"/>
                <w:szCs w:val="20"/>
                <w:lang w:val="es-ES" w:eastAsia="es-ES"/>
              </w:rPr>
              <w:t>quebradas y fuentes de agua</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9F19E6" w:rsidRDefault="006B2306" w:rsidP="004B3D42">
            <w:pPr>
              <w:pStyle w:val="Prrafodelista"/>
              <w:numPr>
                <w:ilvl w:val="0"/>
                <w:numId w:val="118"/>
              </w:numPr>
              <w:spacing w:after="0" w:line="240" w:lineRule="auto"/>
              <w:rPr>
                <w:rFonts w:ascii="Arial" w:eastAsia="Times New Roman" w:hAnsi="Arial" w:cs="Arial"/>
                <w:sz w:val="20"/>
                <w:szCs w:val="20"/>
                <w:lang w:val="es-ES" w:eastAsia="es-ES"/>
              </w:rPr>
            </w:pPr>
          </w:p>
        </w:tc>
        <w:tc>
          <w:tcPr>
            <w:tcW w:w="47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850"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709"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A53C99" w:rsidRPr="006B2306" w:rsidTr="00325302">
        <w:trPr>
          <w:trHeight w:val="1035"/>
        </w:trPr>
        <w:tc>
          <w:tcPr>
            <w:tcW w:w="1560" w:type="dxa"/>
            <w:vMerge/>
            <w:shd w:val="clear" w:color="auto" w:fill="66FF66"/>
            <w:vAlign w:val="center"/>
            <w:hideMark/>
          </w:tcPr>
          <w:p w:rsidR="006B2306" w:rsidRPr="006B2306" w:rsidRDefault="006B2306" w:rsidP="006B2306">
            <w:pPr>
              <w:spacing w:after="0" w:line="240" w:lineRule="auto"/>
              <w:rPr>
                <w:rFonts w:ascii="Calibri" w:eastAsia="Times New Roman" w:hAnsi="Calibri" w:cs="Calibri"/>
                <w:b/>
                <w:bCs/>
                <w:sz w:val="20"/>
                <w:szCs w:val="20"/>
                <w:lang w:val="es-ES" w:eastAsia="es-ES"/>
              </w:rPr>
            </w:pP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arroja basura inorgánica en ríos,</w:t>
            </w:r>
            <w:r w:rsidR="006525D8">
              <w:rPr>
                <w:rFonts w:ascii="Arial" w:eastAsia="Times New Roman" w:hAnsi="Arial" w:cs="Arial"/>
                <w:sz w:val="20"/>
                <w:szCs w:val="20"/>
                <w:lang w:val="es-ES" w:eastAsia="es-ES"/>
              </w:rPr>
              <w:t xml:space="preserve"> </w:t>
            </w:r>
            <w:r w:rsidRPr="006B2306">
              <w:rPr>
                <w:rFonts w:ascii="Arial" w:eastAsia="Times New Roman" w:hAnsi="Arial" w:cs="Arial"/>
                <w:sz w:val="20"/>
                <w:szCs w:val="20"/>
                <w:lang w:val="es-ES" w:eastAsia="es-ES"/>
              </w:rPr>
              <w:t>quebradas y fuentes de agua</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9F19E6" w:rsidRDefault="006B2306" w:rsidP="004B3D42">
            <w:pPr>
              <w:pStyle w:val="Prrafodelista"/>
              <w:numPr>
                <w:ilvl w:val="0"/>
                <w:numId w:val="117"/>
              </w:numPr>
              <w:spacing w:after="0" w:line="240" w:lineRule="auto"/>
              <w:rPr>
                <w:rFonts w:ascii="Arial" w:eastAsia="Times New Roman" w:hAnsi="Arial" w:cs="Arial"/>
                <w:sz w:val="20"/>
                <w:szCs w:val="20"/>
                <w:lang w:val="es-ES" w:eastAsia="es-ES"/>
              </w:rPr>
            </w:pPr>
          </w:p>
        </w:tc>
        <w:tc>
          <w:tcPr>
            <w:tcW w:w="477"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709"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A53C99" w:rsidRPr="006B2306" w:rsidTr="00325302">
        <w:trPr>
          <w:trHeight w:val="1035"/>
        </w:trPr>
        <w:tc>
          <w:tcPr>
            <w:tcW w:w="1560" w:type="dxa"/>
            <w:vMerge/>
            <w:shd w:val="clear" w:color="auto" w:fill="66FF66"/>
            <w:vAlign w:val="center"/>
            <w:hideMark/>
          </w:tcPr>
          <w:p w:rsidR="006B2306" w:rsidRPr="006B2306" w:rsidRDefault="006B2306" w:rsidP="006B2306">
            <w:pPr>
              <w:spacing w:after="0" w:line="240" w:lineRule="auto"/>
              <w:rPr>
                <w:rFonts w:ascii="Calibri" w:eastAsia="Times New Roman" w:hAnsi="Calibri" w:cs="Calibri"/>
                <w:b/>
                <w:bCs/>
                <w:sz w:val="20"/>
                <w:szCs w:val="20"/>
                <w:lang w:val="es-ES" w:eastAsia="es-ES"/>
              </w:rPr>
            </w:pP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realiza pastoreo en lugares cercanos a fuentes de agua y cauces naturales.</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9F19E6" w:rsidRDefault="006B2306" w:rsidP="004B3D42">
            <w:pPr>
              <w:pStyle w:val="Prrafodelista"/>
              <w:numPr>
                <w:ilvl w:val="0"/>
                <w:numId w:val="116"/>
              </w:numPr>
              <w:spacing w:after="0" w:line="240" w:lineRule="auto"/>
              <w:rPr>
                <w:rFonts w:ascii="Arial" w:eastAsia="Times New Roman" w:hAnsi="Arial" w:cs="Arial"/>
                <w:sz w:val="20"/>
                <w:szCs w:val="20"/>
                <w:lang w:val="es-ES" w:eastAsia="es-ES"/>
              </w:rPr>
            </w:pPr>
          </w:p>
        </w:tc>
        <w:tc>
          <w:tcPr>
            <w:tcW w:w="477" w:type="dxa"/>
            <w:shd w:val="clear" w:color="auto" w:fill="66FF66"/>
            <w:vAlign w:val="center"/>
            <w:hideMark/>
          </w:tcPr>
          <w:p w:rsidR="006B2306" w:rsidRPr="009F19E6" w:rsidRDefault="006B2306" w:rsidP="004B3D42">
            <w:pPr>
              <w:pStyle w:val="Prrafodelista"/>
              <w:numPr>
                <w:ilvl w:val="0"/>
                <w:numId w:val="116"/>
              </w:numPr>
              <w:spacing w:after="0" w:line="240" w:lineRule="auto"/>
              <w:jc w:val="both"/>
              <w:rPr>
                <w:rFonts w:ascii="Arial" w:eastAsia="Times New Roman" w:hAnsi="Arial" w:cs="Arial"/>
                <w:sz w:val="20"/>
                <w:szCs w:val="20"/>
                <w:lang w:val="es-ES" w:eastAsia="es-ES"/>
              </w:rPr>
            </w:pPr>
          </w:p>
        </w:tc>
        <w:tc>
          <w:tcPr>
            <w:tcW w:w="850" w:type="dxa"/>
            <w:shd w:val="clear" w:color="auto" w:fill="66FF66"/>
            <w:vAlign w:val="center"/>
            <w:hideMark/>
          </w:tcPr>
          <w:p w:rsidR="006B2306" w:rsidRPr="009F19E6" w:rsidRDefault="006B2306" w:rsidP="004B3D42">
            <w:pPr>
              <w:pStyle w:val="Prrafodelista"/>
              <w:numPr>
                <w:ilvl w:val="0"/>
                <w:numId w:val="116"/>
              </w:numPr>
              <w:spacing w:after="0" w:line="240" w:lineRule="auto"/>
              <w:rPr>
                <w:rFonts w:ascii="Arial" w:eastAsia="Times New Roman" w:hAnsi="Arial" w:cs="Arial"/>
                <w:sz w:val="20"/>
                <w:szCs w:val="20"/>
                <w:lang w:val="es-ES" w:eastAsia="es-ES"/>
              </w:rPr>
            </w:pPr>
          </w:p>
        </w:tc>
        <w:tc>
          <w:tcPr>
            <w:tcW w:w="709" w:type="dxa"/>
            <w:shd w:val="clear" w:color="auto" w:fill="66FF66"/>
            <w:vAlign w:val="center"/>
            <w:hideMark/>
          </w:tcPr>
          <w:p w:rsidR="006B2306" w:rsidRPr="009F19E6" w:rsidRDefault="006B2306" w:rsidP="004B3D42">
            <w:pPr>
              <w:pStyle w:val="Prrafodelista"/>
              <w:numPr>
                <w:ilvl w:val="0"/>
                <w:numId w:val="116"/>
              </w:numPr>
              <w:spacing w:after="0" w:line="240" w:lineRule="auto"/>
              <w:rPr>
                <w:rFonts w:ascii="Arial" w:eastAsia="Times New Roman" w:hAnsi="Arial" w:cs="Arial"/>
                <w:sz w:val="20"/>
                <w:szCs w:val="20"/>
                <w:lang w:val="es-ES" w:eastAsia="es-ES"/>
              </w:rPr>
            </w:pPr>
          </w:p>
        </w:tc>
      </w:tr>
      <w:tr w:rsidR="00A53C99" w:rsidRPr="006B2306" w:rsidTr="00325302">
        <w:trPr>
          <w:trHeight w:val="1035"/>
        </w:trPr>
        <w:tc>
          <w:tcPr>
            <w:tcW w:w="1560" w:type="dxa"/>
            <w:vMerge/>
            <w:shd w:val="clear" w:color="auto" w:fill="66FF66"/>
            <w:vAlign w:val="center"/>
            <w:hideMark/>
          </w:tcPr>
          <w:p w:rsidR="006B2306" w:rsidRPr="006B2306" w:rsidRDefault="006B2306" w:rsidP="006B2306">
            <w:pPr>
              <w:spacing w:after="0" w:line="240" w:lineRule="auto"/>
              <w:rPr>
                <w:rFonts w:ascii="Calibri" w:eastAsia="Times New Roman" w:hAnsi="Calibri" w:cs="Calibri"/>
                <w:b/>
                <w:bCs/>
                <w:sz w:val="20"/>
                <w:szCs w:val="20"/>
                <w:lang w:val="es-ES" w:eastAsia="es-ES"/>
              </w:rPr>
            </w:pP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Existen </w:t>
            </w:r>
            <w:r w:rsidR="00922B8F" w:rsidRPr="006B2306">
              <w:rPr>
                <w:rFonts w:ascii="Arial" w:eastAsia="Times New Roman" w:hAnsi="Arial" w:cs="Arial"/>
                <w:sz w:val="20"/>
                <w:szCs w:val="20"/>
                <w:lang w:val="es-ES" w:eastAsia="es-ES"/>
              </w:rPr>
              <w:t>tuberías</w:t>
            </w:r>
            <w:r w:rsidRPr="006B2306">
              <w:rPr>
                <w:rFonts w:ascii="Arial" w:eastAsia="Times New Roman" w:hAnsi="Arial" w:cs="Arial"/>
                <w:sz w:val="20"/>
                <w:szCs w:val="20"/>
                <w:lang w:val="es-ES" w:eastAsia="es-ES"/>
              </w:rPr>
              <w:t xml:space="preserve"> de descarga de aguas residuales de uso doméstico.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9F19E6" w:rsidRDefault="006B2306" w:rsidP="004B3D42">
            <w:pPr>
              <w:pStyle w:val="Prrafodelista"/>
              <w:numPr>
                <w:ilvl w:val="0"/>
                <w:numId w:val="115"/>
              </w:numPr>
              <w:spacing w:after="0" w:line="240" w:lineRule="auto"/>
              <w:rPr>
                <w:rFonts w:ascii="Arial" w:eastAsia="Times New Roman" w:hAnsi="Arial" w:cs="Arial"/>
                <w:sz w:val="20"/>
                <w:szCs w:val="20"/>
                <w:lang w:val="es-ES" w:eastAsia="es-ES"/>
              </w:rPr>
            </w:pPr>
          </w:p>
        </w:tc>
        <w:tc>
          <w:tcPr>
            <w:tcW w:w="477"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709"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A53C99" w:rsidRPr="006B2306" w:rsidTr="00325302">
        <w:trPr>
          <w:trHeight w:val="1035"/>
        </w:trPr>
        <w:tc>
          <w:tcPr>
            <w:tcW w:w="1560" w:type="dxa"/>
            <w:vMerge/>
            <w:shd w:val="clear" w:color="auto" w:fill="66FF66"/>
            <w:vAlign w:val="center"/>
            <w:hideMark/>
          </w:tcPr>
          <w:p w:rsidR="006B2306" w:rsidRPr="006B2306" w:rsidRDefault="006B2306" w:rsidP="006B2306">
            <w:pPr>
              <w:spacing w:after="0" w:line="240" w:lineRule="auto"/>
              <w:rPr>
                <w:rFonts w:ascii="Calibri" w:eastAsia="Times New Roman" w:hAnsi="Calibri" w:cs="Calibri"/>
                <w:b/>
                <w:bCs/>
                <w:sz w:val="20"/>
                <w:szCs w:val="20"/>
                <w:lang w:val="es-ES" w:eastAsia="es-ES"/>
              </w:rPr>
            </w:pP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emplea fertilizantes químicos para la producción agrícola</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más de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9F19E6" w:rsidRDefault="006B2306" w:rsidP="004B3D42">
            <w:pPr>
              <w:pStyle w:val="Prrafodelista"/>
              <w:numPr>
                <w:ilvl w:val="0"/>
                <w:numId w:val="114"/>
              </w:numPr>
              <w:spacing w:after="0" w:line="240" w:lineRule="auto"/>
              <w:rPr>
                <w:rFonts w:ascii="Arial" w:eastAsia="Times New Roman" w:hAnsi="Arial" w:cs="Arial"/>
                <w:sz w:val="20"/>
                <w:szCs w:val="20"/>
                <w:lang w:val="es-ES" w:eastAsia="es-ES"/>
              </w:rPr>
            </w:pPr>
          </w:p>
        </w:tc>
        <w:tc>
          <w:tcPr>
            <w:tcW w:w="477"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709"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A53C99" w:rsidRPr="006B2306" w:rsidTr="00325302">
        <w:trPr>
          <w:trHeight w:val="1035"/>
        </w:trPr>
        <w:tc>
          <w:tcPr>
            <w:tcW w:w="1560" w:type="dxa"/>
            <w:vMerge/>
            <w:shd w:val="clear" w:color="auto" w:fill="66FF66"/>
            <w:vAlign w:val="center"/>
            <w:hideMark/>
          </w:tcPr>
          <w:p w:rsidR="006B2306" w:rsidRPr="006B2306" w:rsidRDefault="006B2306" w:rsidP="006B2306">
            <w:pPr>
              <w:spacing w:after="0" w:line="240" w:lineRule="auto"/>
              <w:rPr>
                <w:rFonts w:ascii="Calibri" w:eastAsia="Times New Roman" w:hAnsi="Calibri" w:cs="Calibri"/>
                <w:b/>
                <w:bCs/>
                <w:sz w:val="20"/>
                <w:szCs w:val="20"/>
                <w:lang w:val="es-ES" w:eastAsia="es-ES"/>
              </w:rPr>
            </w:pP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 e emplean insumos químicos en el control de plagas, enfermedades y malezas.</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más de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B708FA" w:rsidRDefault="006B2306" w:rsidP="004B3D42">
            <w:pPr>
              <w:pStyle w:val="Prrafodelista"/>
              <w:numPr>
                <w:ilvl w:val="0"/>
                <w:numId w:val="113"/>
              </w:numPr>
              <w:spacing w:after="0" w:line="240" w:lineRule="auto"/>
              <w:rPr>
                <w:rFonts w:ascii="Arial" w:eastAsia="Times New Roman" w:hAnsi="Arial" w:cs="Arial"/>
                <w:sz w:val="20"/>
                <w:szCs w:val="20"/>
                <w:lang w:val="es-ES" w:eastAsia="es-ES"/>
              </w:rPr>
            </w:pPr>
          </w:p>
        </w:tc>
        <w:tc>
          <w:tcPr>
            <w:tcW w:w="477"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709"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A53C99" w:rsidRPr="006B2306" w:rsidTr="00340585">
        <w:trPr>
          <w:trHeight w:val="1035"/>
        </w:trPr>
        <w:tc>
          <w:tcPr>
            <w:tcW w:w="1560" w:type="dxa"/>
            <w:vMerge w:val="restart"/>
            <w:shd w:val="clear" w:color="auto" w:fill="66FF66"/>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COCHAPAMBA</w:t>
            </w: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arroja basura inorgánica en ríos,</w:t>
            </w:r>
            <w:r w:rsidR="00922B8F">
              <w:rPr>
                <w:rFonts w:ascii="Arial" w:eastAsia="Times New Roman" w:hAnsi="Arial" w:cs="Arial"/>
                <w:sz w:val="20"/>
                <w:szCs w:val="20"/>
                <w:lang w:val="es-ES" w:eastAsia="es-ES"/>
              </w:rPr>
              <w:t xml:space="preserve"> </w:t>
            </w:r>
            <w:r w:rsidRPr="006B2306">
              <w:rPr>
                <w:rFonts w:ascii="Arial" w:eastAsia="Times New Roman" w:hAnsi="Arial" w:cs="Arial"/>
                <w:sz w:val="20"/>
                <w:szCs w:val="20"/>
                <w:lang w:val="es-ES" w:eastAsia="es-ES"/>
              </w:rPr>
              <w:t xml:space="preserve">quebradas y </w:t>
            </w:r>
            <w:r w:rsidRPr="006B2306">
              <w:rPr>
                <w:rFonts w:ascii="Arial" w:eastAsia="Times New Roman" w:hAnsi="Arial" w:cs="Arial"/>
                <w:sz w:val="20"/>
                <w:szCs w:val="20"/>
                <w:lang w:val="es-ES" w:eastAsia="es-ES"/>
              </w:rPr>
              <w:lastRenderedPageBreak/>
              <w:t>fuentes de agua</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lastRenderedPageBreak/>
              <w:t>Ocurre sobre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w:t>
            </w:r>
            <w:r w:rsidRPr="006B2306">
              <w:rPr>
                <w:rFonts w:ascii="Arial" w:eastAsia="Times New Roman" w:hAnsi="Arial" w:cs="Arial"/>
                <w:sz w:val="20"/>
                <w:szCs w:val="20"/>
                <w:lang w:val="es-ES" w:eastAsia="es-ES"/>
              </w:rPr>
              <w:lastRenderedPageBreak/>
              <w:t xml:space="preserve">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lastRenderedPageBreak/>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w:t>
            </w:r>
            <w:r w:rsidRPr="006B2306">
              <w:rPr>
                <w:rFonts w:ascii="Arial" w:eastAsia="Times New Roman" w:hAnsi="Arial" w:cs="Arial"/>
                <w:sz w:val="20"/>
                <w:szCs w:val="20"/>
                <w:lang w:val="es-ES" w:eastAsia="es-ES"/>
              </w:rPr>
              <w:lastRenderedPageBreak/>
              <w: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lastRenderedPageBreak/>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B708FA" w:rsidRDefault="006B2306" w:rsidP="004B3D42">
            <w:pPr>
              <w:pStyle w:val="Prrafodelista"/>
              <w:numPr>
                <w:ilvl w:val="0"/>
                <w:numId w:val="113"/>
              </w:numPr>
              <w:spacing w:after="0" w:line="240" w:lineRule="auto"/>
              <w:rPr>
                <w:rFonts w:ascii="Arial" w:eastAsia="Times New Roman" w:hAnsi="Arial" w:cs="Arial"/>
                <w:sz w:val="20"/>
                <w:szCs w:val="20"/>
                <w:lang w:val="es-ES" w:eastAsia="es-ES"/>
              </w:rPr>
            </w:pPr>
          </w:p>
        </w:tc>
        <w:tc>
          <w:tcPr>
            <w:tcW w:w="477"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709" w:type="dxa"/>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A53C99" w:rsidRPr="006B2306" w:rsidTr="00325302">
        <w:trPr>
          <w:trHeight w:val="1035"/>
        </w:trPr>
        <w:tc>
          <w:tcPr>
            <w:tcW w:w="1560" w:type="dxa"/>
            <w:vMerge/>
            <w:shd w:val="clear" w:color="auto" w:fill="66FF66"/>
            <w:vAlign w:val="center"/>
            <w:hideMark/>
          </w:tcPr>
          <w:p w:rsidR="006B2306" w:rsidRPr="006B2306" w:rsidRDefault="006B2306" w:rsidP="006B2306">
            <w:pPr>
              <w:spacing w:after="0" w:line="240" w:lineRule="auto"/>
              <w:rPr>
                <w:rFonts w:ascii="Calibri" w:eastAsia="Times New Roman" w:hAnsi="Calibri" w:cs="Calibri"/>
                <w:b/>
                <w:bCs/>
                <w:sz w:val="20"/>
                <w:szCs w:val="20"/>
                <w:lang w:val="es-ES" w:eastAsia="es-ES"/>
              </w:rPr>
            </w:pP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realiza pastoreo en lugares cercanos a fuentes de agua y cauces naturales.</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B708FA" w:rsidRDefault="006B2306" w:rsidP="004B3D42">
            <w:pPr>
              <w:pStyle w:val="Prrafodelista"/>
              <w:numPr>
                <w:ilvl w:val="0"/>
                <w:numId w:val="112"/>
              </w:numPr>
              <w:spacing w:after="0" w:line="240" w:lineRule="auto"/>
              <w:rPr>
                <w:rFonts w:ascii="Arial" w:eastAsia="Times New Roman" w:hAnsi="Arial" w:cs="Arial"/>
                <w:sz w:val="20"/>
                <w:szCs w:val="20"/>
                <w:lang w:val="es-ES" w:eastAsia="es-ES"/>
              </w:rPr>
            </w:pPr>
          </w:p>
        </w:tc>
        <w:tc>
          <w:tcPr>
            <w:tcW w:w="477" w:type="dxa"/>
            <w:shd w:val="clear" w:color="auto" w:fill="66FF66"/>
            <w:vAlign w:val="center"/>
            <w:hideMark/>
          </w:tcPr>
          <w:p w:rsidR="006B2306" w:rsidRPr="00B708FA" w:rsidRDefault="006B2306" w:rsidP="004B3D42">
            <w:pPr>
              <w:pStyle w:val="Prrafodelista"/>
              <w:numPr>
                <w:ilvl w:val="0"/>
                <w:numId w:val="112"/>
              </w:numPr>
              <w:spacing w:after="0" w:line="240" w:lineRule="auto"/>
              <w:jc w:val="both"/>
              <w:rPr>
                <w:rFonts w:ascii="Arial" w:eastAsia="Times New Roman" w:hAnsi="Arial" w:cs="Arial"/>
                <w:sz w:val="20"/>
                <w:szCs w:val="20"/>
                <w:lang w:val="es-ES" w:eastAsia="es-ES"/>
              </w:rPr>
            </w:pPr>
          </w:p>
        </w:tc>
        <w:tc>
          <w:tcPr>
            <w:tcW w:w="850" w:type="dxa"/>
            <w:shd w:val="clear" w:color="auto" w:fill="66FF66"/>
            <w:vAlign w:val="center"/>
            <w:hideMark/>
          </w:tcPr>
          <w:p w:rsidR="006B2306" w:rsidRPr="00B708FA" w:rsidRDefault="006B2306" w:rsidP="004B3D42">
            <w:pPr>
              <w:pStyle w:val="Prrafodelista"/>
              <w:numPr>
                <w:ilvl w:val="0"/>
                <w:numId w:val="112"/>
              </w:numPr>
              <w:spacing w:after="0" w:line="240" w:lineRule="auto"/>
              <w:rPr>
                <w:rFonts w:ascii="Arial" w:eastAsia="Times New Roman" w:hAnsi="Arial" w:cs="Arial"/>
                <w:sz w:val="20"/>
                <w:szCs w:val="20"/>
                <w:lang w:val="es-ES" w:eastAsia="es-ES"/>
              </w:rPr>
            </w:pPr>
          </w:p>
        </w:tc>
        <w:tc>
          <w:tcPr>
            <w:tcW w:w="709" w:type="dxa"/>
            <w:shd w:val="clear" w:color="auto" w:fill="66FF66"/>
            <w:vAlign w:val="center"/>
            <w:hideMark/>
          </w:tcPr>
          <w:p w:rsidR="006B2306" w:rsidRPr="00B708FA" w:rsidRDefault="006B2306" w:rsidP="004B3D42">
            <w:pPr>
              <w:pStyle w:val="Prrafodelista"/>
              <w:numPr>
                <w:ilvl w:val="0"/>
                <w:numId w:val="112"/>
              </w:numPr>
              <w:spacing w:after="0" w:line="240" w:lineRule="auto"/>
              <w:rPr>
                <w:rFonts w:ascii="Arial" w:eastAsia="Times New Roman" w:hAnsi="Arial" w:cs="Arial"/>
                <w:sz w:val="20"/>
                <w:szCs w:val="20"/>
                <w:lang w:val="es-ES" w:eastAsia="es-ES"/>
              </w:rPr>
            </w:pPr>
          </w:p>
        </w:tc>
      </w:tr>
      <w:tr w:rsidR="00A53C99" w:rsidRPr="006B2306" w:rsidTr="00325302">
        <w:trPr>
          <w:trHeight w:val="1035"/>
        </w:trPr>
        <w:tc>
          <w:tcPr>
            <w:tcW w:w="1560" w:type="dxa"/>
            <w:vMerge/>
            <w:shd w:val="clear" w:color="auto" w:fill="66FF66"/>
            <w:vAlign w:val="center"/>
            <w:hideMark/>
          </w:tcPr>
          <w:p w:rsidR="006B2306" w:rsidRPr="006B2306" w:rsidRDefault="006B2306" w:rsidP="006B2306">
            <w:pPr>
              <w:spacing w:after="0" w:line="240" w:lineRule="auto"/>
              <w:rPr>
                <w:rFonts w:ascii="Calibri" w:eastAsia="Times New Roman" w:hAnsi="Calibri" w:cs="Calibri"/>
                <w:b/>
                <w:bCs/>
                <w:sz w:val="20"/>
                <w:szCs w:val="20"/>
                <w:lang w:val="es-ES" w:eastAsia="es-ES"/>
              </w:rPr>
            </w:pP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Existen </w:t>
            </w:r>
            <w:r w:rsidR="00922B8F">
              <w:rPr>
                <w:rFonts w:ascii="Arial" w:eastAsia="Times New Roman" w:hAnsi="Arial" w:cs="Arial"/>
                <w:sz w:val="20"/>
                <w:szCs w:val="20"/>
                <w:lang w:val="es-ES" w:eastAsia="es-ES"/>
              </w:rPr>
              <w:t xml:space="preserve">tuberías </w:t>
            </w:r>
            <w:r w:rsidRPr="006B2306">
              <w:rPr>
                <w:rFonts w:ascii="Arial" w:eastAsia="Times New Roman" w:hAnsi="Arial" w:cs="Arial"/>
                <w:sz w:val="20"/>
                <w:szCs w:val="20"/>
                <w:lang w:val="es-ES" w:eastAsia="es-ES"/>
              </w:rPr>
              <w:t>de descarga de aguas residuales de uso doméstico.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B708FA" w:rsidRDefault="006B2306" w:rsidP="004B3D42">
            <w:pPr>
              <w:pStyle w:val="Prrafodelista"/>
              <w:numPr>
                <w:ilvl w:val="0"/>
                <w:numId w:val="111"/>
              </w:numPr>
              <w:spacing w:after="0" w:line="240" w:lineRule="auto"/>
              <w:rPr>
                <w:rFonts w:ascii="Arial" w:eastAsia="Times New Roman" w:hAnsi="Arial" w:cs="Arial"/>
                <w:sz w:val="20"/>
                <w:szCs w:val="20"/>
                <w:lang w:val="es-ES" w:eastAsia="es-ES"/>
              </w:rPr>
            </w:pPr>
          </w:p>
        </w:tc>
        <w:tc>
          <w:tcPr>
            <w:tcW w:w="477"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A53C99" w:rsidRPr="006B2306" w:rsidTr="00325302">
        <w:trPr>
          <w:trHeight w:val="1035"/>
        </w:trPr>
        <w:tc>
          <w:tcPr>
            <w:tcW w:w="1560" w:type="dxa"/>
            <w:vMerge/>
            <w:shd w:val="clear" w:color="auto" w:fill="66FF66"/>
            <w:vAlign w:val="center"/>
            <w:hideMark/>
          </w:tcPr>
          <w:p w:rsidR="006B2306" w:rsidRPr="006B2306" w:rsidRDefault="006B2306" w:rsidP="006B2306">
            <w:pPr>
              <w:spacing w:after="0" w:line="240" w:lineRule="auto"/>
              <w:rPr>
                <w:rFonts w:ascii="Calibri" w:eastAsia="Times New Roman" w:hAnsi="Calibri" w:cs="Calibri"/>
                <w:b/>
                <w:bCs/>
                <w:sz w:val="20"/>
                <w:szCs w:val="20"/>
                <w:lang w:val="es-ES" w:eastAsia="es-ES"/>
              </w:rPr>
            </w:pP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emplea fertilizantes químicos para la producción agrícola</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más de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B708FA" w:rsidRDefault="006B2306" w:rsidP="004B3D42">
            <w:pPr>
              <w:pStyle w:val="Prrafodelista"/>
              <w:numPr>
                <w:ilvl w:val="0"/>
                <w:numId w:val="111"/>
              </w:numPr>
              <w:spacing w:after="0" w:line="240" w:lineRule="auto"/>
              <w:rPr>
                <w:rFonts w:ascii="Arial" w:eastAsia="Times New Roman" w:hAnsi="Arial" w:cs="Arial"/>
                <w:sz w:val="20"/>
                <w:szCs w:val="20"/>
                <w:lang w:val="es-ES" w:eastAsia="es-ES"/>
              </w:rPr>
            </w:pPr>
          </w:p>
        </w:tc>
        <w:tc>
          <w:tcPr>
            <w:tcW w:w="477"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A53C99" w:rsidRPr="006B2306" w:rsidTr="00340585">
        <w:trPr>
          <w:trHeight w:val="1035"/>
        </w:trPr>
        <w:tc>
          <w:tcPr>
            <w:tcW w:w="1560" w:type="dxa"/>
            <w:vMerge w:val="restart"/>
            <w:shd w:val="clear" w:color="auto" w:fill="66FF66"/>
            <w:vAlign w:val="center"/>
            <w:hideMark/>
          </w:tcPr>
          <w:p w:rsidR="006B2306" w:rsidRPr="006B2306" w:rsidRDefault="00896E27" w:rsidP="00340585">
            <w:pPr>
              <w:spacing w:after="0" w:line="240" w:lineRule="auto"/>
              <w:rPr>
                <w:rFonts w:ascii="Calibri" w:eastAsia="Times New Roman" w:hAnsi="Calibri" w:cs="Calibri"/>
                <w:b/>
                <w:bCs/>
                <w:sz w:val="20"/>
                <w:szCs w:val="20"/>
                <w:lang w:val="es-ES" w:eastAsia="es-ES"/>
              </w:rPr>
            </w:pPr>
            <w:r>
              <w:rPr>
                <w:rFonts w:ascii="Calibri" w:eastAsia="Times New Roman" w:hAnsi="Calibri" w:cs="Calibri"/>
                <w:b/>
                <w:bCs/>
                <w:sz w:val="20"/>
                <w:szCs w:val="20"/>
                <w:lang w:val="es-ES" w:eastAsia="es-ES"/>
              </w:rPr>
              <w:t>SAN MARTí</w:t>
            </w:r>
            <w:r w:rsidR="006B2306" w:rsidRPr="006B2306">
              <w:rPr>
                <w:rFonts w:ascii="Calibri" w:eastAsia="Times New Roman" w:hAnsi="Calibri" w:cs="Calibri"/>
                <w:b/>
                <w:bCs/>
                <w:sz w:val="20"/>
                <w:szCs w:val="20"/>
                <w:lang w:val="es-ES" w:eastAsia="es-ES"/>
              </w:rPr>
              <w:t>N</w:t>
            </w: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emplea fertilizantes químicos para la producción agrícola</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más de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B708FA" w:rsidRDefault="006B2306" w:rsidP="004B3D42">
            <w:pPr>
              <w:pStyle w:val="Prrafodelista"/>
              <w:numPr>
                <w:ilvl w:val="0"/>
                <w:numId w:val="111"/>
              </w:numPr>
              <w:spacing w:after="0" w:line="240" w:lineRule="auto"/>
              <w:rPr>
                <w:rFonts w:ascii="Arial" w:eastAsia="Times New Roman" w:hAnsi="Arial" w:cs="Arial"/>
                <w:sz w:val="20"/>
                <w:szCs w:val="20"/>
                <w:lang w:val="es-ES" w:eastAsia="es-ES"/>
              </w:rPr>
            </w:pPr>
          </w:p>
        </w:tc>
        <w:tc>
          <w:tcPr>
            <w:tcW w:w="477"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A53C99" w:rsidRPr="006B2306" w:rsidTr="00340585">
        <w:trPr>
          <w:trHeight w:val="1035"/>
        </w:trPr>
        <w:tc>
          <w:tcPr>
            <w:tcW w:w="1560" w:type="dxa"/>
            <w:vMerge/>
            <w:shd w:val="clear" w:color="auto" w:fill="66FF66"/>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 e emplean insumos químicos en el control de plagas, enfermedades y malezas.</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más de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B708FA" w:rsidRDefault="006B2306" w:rsidP="004B3D42">
            <w:pPr>
              <w:pStyle w:val="Prrafodelista"/>
              <w:numPr>
                <w:ilvl w:val="0"/>
                <w:numId w:val="111"/>
              </w:numPr>
              <w:spacing w:after="0" w:line="240" w:lineRule="auto"/>
              <w:rPr>
                <w:rFonts w:ascii="Arial" w:eastAsia="Times New Roman" w:hAnsi="Arial" w:cs="Arial"/>
                <w:sz w:val="20"/>
                <w:szCs w:val="20"/>
                <w:lang w:val="es-ES" w:eastAsia="es-ES"/>
              </w:rPr>
            </w:pPr>
          </w:p>
        </w:tc>
        <w:tc>
          <w:tcPr>
            <w:tcW w:w="477"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A53C99" w:rsidRPr="006B2306" w:rsidTr="00340585">
        <w:trPr>
          <w:trHeight w:val="1035"/>
        </w:trPr>
        <w:tc>
          <w:tcPr>
            <w:tcW w:w="1560" w:type="dxa"/>
            <w:vMerge/>
            <w:shd w:val="clear" w:color="auto" w:fill="66FF66"/>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arroja basura inorgánica en ríos,</w:t>
            </w:r>
            <w:r w:rsidR="00922B8F">
              <w:rPr>
                <w:rFonts w:ascii="Arial" w:eastAsia="Times New Roman" w:hAnsi="Arial" w:cs="Arial"/>
                <w:sz w:val="20"/>
                <w:szCs w:val="20"/>
                <w:lang w:val="es-ES" w:eastAsia="es-ES"/>
              </w:rPr>
              <w:t xml:space="preserve"> </w:t>
            </w:r>
            <w:r w:rsidRPr="006B2306">
              <w:rPr>
                <w:rFonts w:ascii="Arial" w:eastAsia="Times New Roman" w:hAnsi="Arial" w:cs="Arial"/>
                <w:sz w:val="20"/>
                <w:szCs w:val="20"/>
                <w:lang w:val="es-ES" w:eastAsia="es-ES"/>
              </w:rPr>
              <w:t>quebradas y fuentes de agua</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B708FA" w:rsidRDefault="006B2306" w:rsidP="004B3D42">
            <w:pPr>
              <w:pStyle w:val="Prrafodelista"/>
              <w:numPr>
                <w:ilvl w:val="0"/>
                <w:numId w:val="111"/>
              </w:numPr>
              <w:spacing w:after="0" w:line="240" w:lineRule="auto"/>
              <w:rPr>
                <w:rFonts w:ascii="Arial" w:eastAsia="Times New Roman" w:hAnsi="Arial" w:cs="Arial"/>
                <w:sz w:val="20"/>
                <w:szCs w:val="20"/>
                <w:lang w:val="es-ES" w:eastAsia="es-ES"/>
              </w:rPr>
            </w:pPr>
          </w:p>
        </w:tc>
        <w:tc>
          <w:tcPr>
            <w:tcW w:w="477"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A53C99" w:rsidRPr="006B2306" w:rsidTr="00340585">
        <w:trPr>
          <w:trHeight w:val="1035"/>
        </w:trPr>
        <w:tc>
          <w:tcPr>
            <w:tcW w:w="1560" w:type="dxa"/>
            <w:vMerge w:val="restart"/>
            <w:shd w:val="clear" w:color="auto" w:fill="66FF66"/>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ZUNAG</w:t>
            </w: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arroja basura orgánica en ríos,</w:t>
            </w:r>
            <w:r w:rsidR="00922B8F">
              <w:rPr>
                <w:rFonts w:ascii="Arial" w:eastAsia="Times New Roman" w:hAnsi="Arial" w:cs="Arial"/>
                <w:sz w:val="20"/>
                <w:szCs w:val="20"/>
                <w:lang w:val="es-ES" w:eastAsia="es-ES"/>
              </w:rPr>
              <w:t xml:space="preserve"> </w:t>
            </w:r>
            <w:r w:rsidRPr="006B2306">
              <w:rPr>
                <w:rFonts w:ascii="Arial" w:eastAsia="Times New Roman" w:hAnsi="Arial" w:cs="Arial"/>
                <w:sz w:val="20"/>
                <w:szCs w:val="20"/>
                <w:lang w:val="es-ES" w:eastAsia="es-ES"/>
              </w:rPr>
              <w:t>quebradas y fuentes de agua</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B708FA" w:rsidRDefault="006B2306" w:rsidP="004B3D42">
            <w:pPr>
              <w:pStyle w:val="Prrafodelista"/>
              <w:numPr>
                <w:ilvl w:val="0"/>
                <w:numId w:val="111"/>
              </w:numPr>
              <w:spacing w:after="0" w:line="240" w:lineRule="auto"/>
              <w:rPr>
                <w:rFonts w:ascii="Arial" w:eastAsia="Times New Roman" w:hAnsi="Arial" w:cs="Arial"/>
                <w:sz w:val="20"/>
                <w:szCs w:val="20"/>
                <w:lang w:val="es-ES" w:eastAsia="es-ES"/>
              </w:rPr>
            </w:pPr>
          </w:p>
        </w:tc>
        <w:tc>
          <w:tcPr>
            <w:tcW w:w="477" w:type="dxa"/>
            <w:shd w:val="clear" w:color="auto" w:fill="66FF66"/>
            <w:hideMark/>
          </w:tcPr>
          <w:p w:rsidR="006B2306" w:rsidRPr="006B2306" w:rsidRDefault="006B2306" w:rsidP="006B2306">
            <w:pPr>
              <w:spacing w:after="0" w:line="240" w:lineRule="auto"/>
              <w:jc w:val="center"/>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850"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A53C99" w:rsidRPr="006B2306" w:rsidTr="00340585">
        <w:trPr>
          <w:trHeight w:val="1035"/>
        </w:trPr>
        <w:tc>
          <w:tcPr>
            <w:tcW w:w="1560" w:type="dxa"/>
            <w:vMerge/>
            <w:shd w:val="clear" w:color="auto" w:fill="66FF66"/>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arroja basura inorgánica en ríos,</w:t>
            </w:r>
            <w:r w:rsidR="00922B8F">
              <w:rPr>
                <w:rFonts w:ascii="Arial" w:eastAsia="Times New Roman" w:hAnsi="Arial" w:cs="Arial"/>
                <w:sz w:val="20"/>
                <w:szCs w:val="20"/>
                <w:lang w:val="es-ES" w:eastAsia="es-ES"/>
              </w:rPr>
              <w:t xml:space="preserve"> </w:t>
            </w:r>
            <w:r w:rsidRPr="006B2306">
              <w:rPr>
                <w:rFonts w:ascii="Arial" w:eastAsia="Times New Roman" w:hAnsi="Arial" w:cs="Arial"/>
                <w:sz w:val="20"/>
                <w:szCs w:val="20"/>
                <w:lang w:val="es-ES" w:eastAsia="es-ES"/>
              </w:rPr>
              <w:t xml:space="preserve">quebradas y fuentes de </w:t>
            </w:r>
            <w:r w:rsidRPr="006B2306">
              <w:rPr>
                <w:rFonts w:ascii="Arial" w:eastAsia="Times New Roman" w:hAnsi="Arial" w:cs="Arial"/>
                <w:sz w:val="20"/>
                <w:szCs w:val="20"/>
                <w:lang w:val="es-ES" w:eastAsia="es-ES"/>
              </w:rPr>
              <w:lastRenderedPageBreak/>
              <w:t>agua</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lastRenderedPageBreak/>
              <w:t>Ocurre sobre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B708FA" w:rsidRDefault="006B2306" w:rsidP="004B3D42">
            <w:pPr>
              <w:pStyle w:val="Prrafodelista"/>
              <w:numPr>
                <w:ilvl w:val="0"/>
                <w:numId w:val="111"/>
              </w:numPr>
              <w:spacing w:after="0" w:line="240" w:lineRule="auto"/>
              <w:rPr>
                <w:rFonts w:ascii="Arial" w:eastAsia="Times New Roman" w:hAnsi="Arial" w:cs="Arial"/>
                <w:sz w:val="20"/>
                <w:szCs w:val="20"/>
                <w:lang w:val="es-ES" w:eastAsia="es-ES"/>
              </w:rPr>
            </w:pPr>
          </w:p>
        </w:tc>
        <w:tc>
          <w:tcPr>
            <w:tcW w:w="477"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A53C99" w:rsidRPr="006B2306" w:rsidTr="00340585">
        <w:trPr>
          <w:trHeight w:val="273"/>
        </w:trPr>
        <w:tc>
          <w:tcPr>
            <w:tcW w:w="1560" w:type="dxa"/>
            <w:vMerge/>
            <w:shd w:val="clear" w:color="auto" w:fill="66FF66"/>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p>
        </w:tc>
        <w:tc>
          <w:tcPr>
            <w:tcW w:w="1276" w:type="dxa"/>
            <w:shd w:val="clear" w:color="auto" w:fill="66FF66"/>
            <w:hideMark/>
          </w:tcPr>
          <w:p w:rsidR="006B2306" w:rsidRPr="006B2306" w:rsidRDefault="006B2306" w:rsidP="00922B8F">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Existen </w:t>
            </w:r>
            <w:r w:rsidR="00922B8F" w:rsidRPr="006B2306">
              <w:rPr>
                <w:rFonts w:ascii="Arial" w:eastAsia="Times New Roman" w:hAnsi="Arial" w:cs="Arial"/>
                <w:sz w:val="20"/>
                <w:szCs w:val="20"/>
                <w:lang w:val="es-ES" w:eastAsia="es-ES"/>
              </w:rPr>
              <w:t>tuberías</w:t>
            </w:r>
            <w:r w:rsidR="00922B8F">
              <w:rPr>
                <w:rFonts w:ascii="Arial" w:eastAsia="Times New Roman" w:hAnsi="Arial" w:cs="Arial"/>
                <w:sz w:val="20"/>
                <w:szCs w:val="20"/>
                <w:lang w:val="es-ES" w:eastAsia="es-ES"/>
              </w:rPr>
              <w:t xml:space="preserve"> </w:t>
            </w:r>
            <w:r w:rsidRPr="006B2306">
              <w:rPr>
                <w:rFonts w:ascii="Arial" w:eastAsia="Times New Roman" w:hAnsi="Arial" w:cs="Arial"/>
                <w:sz w:val="20"/>
                <w:szCs w:val="20"/>
                <w:lang w:val="es-ES" w:eastAsia="es-ES"/>
              </w:rPr>
              <w:t>de descarga de aguas residuales de uso doméstico.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B708FA" w:rsidRDefault="006B2306" w:rsidP="004B3D42">
            <w:pPr>
              <w:pStyle w:val="Prrafodelista"/>
              <w:numPr>
                <w:ilvl w:val="0"/>
                <w:numId w:val="111"/>
              </w:numPr>
              <w:spacing w:after="0" w:line="240" w:lineRule="auto"/>
              <w:rPr>
                <w:rFonts w:ascii="Arial" w:eastAsia="Times New Roman" w:hAnsi="Arial" w:cs="Arial"/>
                <w:sz w:val="20"/>
                <w:szCs w:val="20"/>
                <w:lang w:val="es-ES" w:eastAsia="es-ES"/>
              </w:rPr>
            </w:pPr>
          </w:p>
        </w:tc>
        <w:tc>
          <w:tcPr>
            <w:tcW w:w="477"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A53C99" w:rsidRPr="006B2306" w:rsidTr="00340585">
        <w:trPr>
          <w:trHeight w:val="1035"/>
        </w:trPr>
        <w:tc>
          <w:tcPr>
            <w:tcW w:w="1560" w:type="dxa"/>
            <w:vMerge/>
            <w:shd w:val="clear" w:color="auto" w:fill="66FF66"/>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emplea fertilizantes químicos para la producción agrícola</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más de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6525D8"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B708FA" w:rsidRDefault="006B2306" w:rsidP="004B3D42">
            <w:pPr>
              <w:pStyle w:val="Prrafodelista"/>
              <w:numPr>
                <w:ilvl w:val="0"/>
                <w:numId w:val="111"/>
              </w:numPr>
              <w:spacing w:after="0" w:line="240" w:lineRule="auto"/>
              <w:rPr>
                <w:rFonts w:ascii="Arial" w:eastAsia="Times New Roman" w:hAnsi="Arial" w:cs="Arial"/>
                <w:sz w:val="20"/>
                <w:szCs w:val="20"/>
                <w:lang w:val="es-ES" w:eastAsia="es-ES"/>
              </w:rPr>
            </w:pPr>
          </w:p>
        </w:tc>
        <w:tc>
          <w:tcPr>
            <w:tcW w:w="477"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A53C99" w:rsidRPr="006B2306" w:rsidTr="00340585">
        <w:trPr>
          <w:trHeight w:val="1035"/>
        </w:trPr>
        <w:tc>
          <w:tcPr>
            <w:tcW w:w="1560" w:type="dxa"/>
            <w:vMerge w:val="restart"/>
            <w:shd w:val="clear" w:color="auto" w:fill="66FF66"/>
            <w:vAlign w:val="center"/>
            <w:hideMark/>
          </w:tcPr>
          <w:p w:rsidR="006B2306" w:rsidRPr="006B2306" w:rsidRDefault="006B2306" w:rsidP="00340585">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ILTUS</w:t>
            </w: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realiza pastoreo en lugares cercanos a fuentes de agua y cauces naturales.</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B708FA" w:rsidRDefault="006B2306" w:rsidP="004B3D42">
            <w:pPr>
              <w:pStyle w:val="Prrafodelista"/>
              <w:numPr>
                <w:ilvl w:val="0"/>
                <w:numId w:val="111"/>
              </w:numPr>
              <w:spacing w:after="0" w:line="240" w:lineRule="auto"/>
              <w:rPr>
                <w:rFonts w:ascii="Arial" w:eastAsia="Times New Roman" w:hAnsi="Arial" w:cs="Arial"/>
                <w:sz w:val="20"/>
                <w:szCs w:val="20"/>
                <w:lang w:val="es-ES" w:eastAsia="es-ES"/>
              </w:rPr>
            </w:pPr>
          </w:p>
        </w:tc>
        <w:tc>
          <w:tcPr>
            <w:tcW w:w="477" w:type="dxa"/>
            <w:shd w:val="clear" w:color="auto" w:fill="66FF66"/>
            <w:vAlign w:val="center"/>
            <w:hideMark/>
          </w:tcPr>
          <w:p w:rsidR="006B2306" w:rsidRPr="00B708FA" w:rsidRDefault="006B2306" w:rsidP="004B3D42">
            <w:pPr>
              <w:pStyle w:val="Prrafodelista"/>
              <w:numPr>
                <w:ilvl w:val="0"/>
                <w:numId w:val="111"/>
              </w:numPr>
              <w:spacing w:after="0" w:line="240" w:lineRule="auto"/>
              <w:jc w:val="both"/>
              <w:rPr>
                <w:rFonts w:ascii="Arial" w:eastAsia="Times New Roman" w:hAnsi="Arial" w:cs="Arial"/>
                <w:sz w:val="20"/>
                <w:szCs w:val="20"/>
                <w:lang w:val="es-ES" w:eastAsia="es-ES"/>
              </w:rPr>
            </w:pPr>
          </w:p>
        </w:tc>
        <w:tc>
          <w:tcPr>
            <w:tcW w:w="850" w:type="dxa"/>
            <w:shd w:val="clear" w:color="auto" w:fill="66FF66"/>
            <w:vAlign w:val="center"/>
            <w:hideMark/>
          </w:tcPr>
          <w:p w:rsidR="006B2306" w:rsidRPr="00B708FA" w:rsidRDefault="006B2306" w:rsidP="004B3D42">
            <w:pPr>
              <w:pStyle w:val="Prrafodelista"/>
              <w:numPr>
                <w:ilvl w:val="0"/>
                <w:numId w:val="111"/>
              </w:num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6B2306" w:rsidRPr="00B708FA" w:rsidRDefault="006B2306" w:rsidP="004B3D42">
            <w:pPr>
              <w:pStyle w:val="Prrafodelista"/>
              <w:numPr>
                <w:ilvl w:val="0"/>
                <w:numId w:val="111"/>
              </w:numPr>
              <w:spacing w:after="0" w:line="240" w:lineRule="auto"/>
              <w:jc w:val="center"/>
              <w:rPr>
                <w:rFonts w:ascii="Arial" w:eastAsia="Times New Roman" w:hAnsi="Arial" w:cs="Arial"/>
                <w:sz w:val="20"/>
                <w:szCs w:val="20"/>
                <w:lang w:val="es-ES" w:eastAsia="es-ES"/>
              </w:rPr>
            </w:pPr>
          </w:p>
        </w:tc>
      </w:tr>
      <w:tr w:rsidR="00A53C99" w:rsidRPr="006B2306" w:rsidTr="00325302">
        <w:trPr>
          <w:trHeight w:val="1035"/>
        </w:trPr>
        <w:tc>
          <w:tcPr>
            <w:tcW w:w="1560" w:type="dxa"/>
            <w:vMerge/>
            <w:shd w:val="clear" w:color="auto" w:fill="66FF66"/>
            <w:vAlign w:val="center"/>
            <w:hideMark/>
          </w:tcPr>
          <w:p w:rsidR="006B2306" w:rsidRPr="006B2306" w:rsidRDefault="006B2306" w:rsidP="006B2306">
            <w:pPr>
              <w:spacing w:after="0" w:line="240" w:lineRule="auto"/>
              <w:rPr>
                <w:rFonts w:ascii="Calibri" w:eastAsia="Times New Roman" w:hAnsi="Calibri" w:cs="Calibri"/>
                <w:b/>
                <w:bCs/>
                <w:sz w:val="20"/>
                <w:szCs w:val="20"/>
                <w:lang w:val="es-ES" w:eastAsia="es-ES"/>
              </w:rPr>
            </w:pP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arroja basura orgánica en ríos,</w:t>
            </w:r>
            <w:r w:rsidR="00922B8F">
              <w:rPr>
                <w:rFonts w:ascii="Arial" w:eastAsia="Times New Roman" w:hAnsi="Arial" w:cs="Arial"/>
                <w:sz w:val="20"/>
                <w:szCs w:val="20"/>
                <w:lang w:val="es-ES" w:eastAsia="es-ES"/>
              </w:rPr>
              <w:t xml:space="preserve"> </w:t>
            </w:r>
            <w:r w:rsidRPr="006B2306">
              <w:rPr>
                <w:rFonts w:ascii="Arial" w:eastAsia="Times New Roman" w:hAnsi="Arial" w:cs="Arial"/>
                <w:sz w:val="20"/>
                <w:szCs w:val="20"/>
                <w:lang w:val="es-ES" w:eastAsia="es-ES"/>
              </w:rPr>
              <w:t>quebradas y fuentes de agua</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B708FA" w:rsidRDefault="006B2306" w:rsidP="004B3D42">
            <w:pPr>
              <w:pStyle w:val="Prrafodelista"/>
              <w:numPr>
                <w:ilvl w:val="0"/>
                <w:numId w:val="111"/>
              </w:numPr>
              <w:spacing w:after="0" w:line="240" w:lineRule="auto"/>
              <w:rPr>
                <w:rFonts w:ascii="Arial" w:eastAsia="Times New Roman" w:hAnsi="Arial" w:cs="Arial"/>
                <w:sz w:val="20"/>
                <w:szCs w:val="20"/>
                <w:lang w:val="es-ES" w:eastAsia="es-ES"/>
              </w:rPr>
            </w:pPr>
          </w:p>
        </w:tc>
        <w:tc>
          <w:tcPr>
            <w:tcW w:w="477" w:type="dxa"/>
            <w:shd w:val="clear" w:color="auto" w:fill="66FF66"/>
            <w:hideMark/>
          </w:tcPr>
          <w:p w:rsidR="006B2306" w:rsidRPr="006B2306" w:rsidRDefault="006B2306" w:rsidP="006B2306">
            <w:pPr>
              <w:spacing w:after="0" w:line="240" w:lineRule="auto"/>
              <w:jc w:val="center"/>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850"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A53C99" w:rsidRPr="006B2306" w:rsidTr="00325302">
        <w:trPr>
          <w:trHeight w:val="1035"/>
        </w:trPr>
        <w:tc>
          <w:tcPr>
            <w:tcW w:w="1560" w:type="dxa"/>
            <w:vMerge/>
            <w:shd w:val="clear" w:color="auto" w:fill="66FF66"/>
            <w:vAlign w:val="center"/>
            <w:hideMark/>
          </w:tcPr>
          <w:p w:rsidR="006B2306" w:rsidRPr="006B2306" w:rsidRDefault="006B2306" w:rsidP="006B2306">
            <w:pPr>
              <w:spacing w:after="0" w:line="240" w:lineRule="auto"/>
              <w:rPr>
                <w:rFonts w:ascii="Calibri" w:eastAsia="Times New Roman" w:hAnsi="Calibri" w:cs="Calibri"/>
                <w:b/>
                <w:bCs/>
                <w:sz w:val="20"/>
                <w:szCs w:val="20"/>
                <w:lang w:val="es-ES" w:eastAsia="es-ES"/>
              </w:rPr>
            </w:pPr>
          </w:p>
        </w:tc>
        <w:tc>
          <w:tcPr>
            <w:tcW w:w="1276"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arroja basura inorgánica en ríos,</w:t>
            </w:r>
            <w:r w:rsidR="00922B8F">
              <w:rPr>
                <w:rFonts w:ascii="Arial" w:eastAsia="Times New Roman" w:hAnsi="Arial" w:cs="Arial"/>
                <w:sz w:val="20"/>
                <w:szCs w:val="20"/>
                <w:lang w:val="es-ES" w:eastAsia="es-ES"/>
              </w:rPr>
              <w:t xml:space="preserve"> </w:t>
            </w:r>
            <w:r w:rsidRPr="006B2306">
              <w:rPr>
                <w:rFonts w:ascii="Arial" w:eastAsia="Times New Roman" w:hAnsi="Arial" w:cs="Arial"/>
                <w:sz w:val="20"/>
                <w:szCs w:val="20"/>
                <w:lang w:val="es-ES" w:eastAsia="es-ES"/>
              </w:rPr>
              <w:t>quebradas y fuentes de agua</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3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922B8F">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657" w:type="dxa"/>
            <w:shd w:val="clear" w:color="auto" w:fill="66FF66"/>
            <w:vAlign w:val="center"/>
            <w:hideMark/>
          </w:tcPr>
          <w:p w:rsidR="006B2306" w:rsidRPr="00B708FA" w:rsidRDefault="006B2306" w:rsidP="004B3D42">
            <w:pPr>
              <w:pStyle w:val="Prrafodelista"/>
              <w:numPr>
                <w:ilvl w:val="0"/>
                <w:numId w:val="111"/>
              </w:numPr>
              <w:spacing w:after="0" w:line="240" w:lineRule="auto"/>
              <w:jc w:val="center"/>
              <w:rPr>
                <w:rFonts w:ascii="Arial" w:eastAsia="Times New Roman" w:hAnsi="Arial" w:cs="Arial"/>
                <w:sz w:val="20"/>
                <w:szCs w:val="20"/>
                <w:lang w:val="es-ES" w:eastAsia="es-ES"/>
              </w:rPr>
            </w:pPr>
          </w:p>
        </w:tc>
        <w:tc>
          <w:tcPr>
            <w:tcW w:w="477"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709" w:type="dxa"/>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6B2306" w:rsidRPr="006B2306" w:rsidTr="004D288A">
        <w:trPr>
          <w:trHeight w:val="270"/>
        </w:trPr>
        <w:tc>
          <w:tcPr>
            <w:tcW w:w="6947" w:type="dxa"/>
            <w:gridSpan w:val="6"/>
            <w:shd w:val="clear" w:color="auto" w:fill="4AF2FC"/>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Número total de acciones reportadas: 6.</w:t>
            </w:r>
          </w:p>
        </w:tc>
        <w:tc>
          <w:tcPr>
            <w:tcW w:w="567" w:type="dxa"/>
            <w:shd w:val="clear" w:color="auto" w:fill="4AF2FC"/>
            <w:noWrap/>
            <w:vAlign w:val="bottom"/>
            <w:hideMark/>
          </w:tcPr>
          <w:p w:rsidR="006B2306" w:rsidRPr="006B2306" w:rsidRDefault="006B2306" w:rsidP="006B2306">
            <w:pPr>
              <w:spacing w:after="0" w:line="240" w:lineRule="auto"/>
              <w:jc w:val="center"/>
              <w:rPr>
                <w:rFonts w:ascii="Calibri" w:eastAsia="Times New Roman" w:hAnsi="Calibri" w:cs="Calibri"/>
                <w:sz w:val="20"/>
                <w:szCs w:val="20"/>
                <w:lang w:val="es-ES" w:eastAsia="es-ES"/>
              </w:rPr>
            </w:pPr>
            <w:r w:rsidRPr="006B2306">
              <w:rPr>
                <w:rFonts w:ascii="Calibri" w:eastAsia="Times New Roman" w:hAnsi="Calibri" w:cs="Calibri"/>
                <w:sz w:val="20"/>
                <w:szCs w:val="20"/>
                <w:lang w:val="es-ES" w:eastAsia="es-ES"/>
              </w:rPr>
              <w:t> </w:t>
            </w:r>
          </w:p>
        </w:tc>
        <w:tc>
          <w:tcPr>
            <w:tcW w:w="657" w:type="dxa"/>
            <w:shd w:val="clear" w:color="auto" w:fill="4AF2FC"/>
            <w:noWrap/>
            <w:vAlign w:val="bottom"/>
            <w:hideMark/>
          </w:tcPr>
          <w:p w:rsidR="006B2306" w:rsidRPr="006B2306" w:rsidRDefault="006B2306" w:rsidP="006B2306">
            <w:pPr>
              <w:spacing w:after="0" w:line="240" w:lineRule="auto"/>
              <w:jc w:val="center"/>
              <w:rPr>
                <w:rFonts w:ascii="Calibri" w:eastAsia="Times New Roman" w:hAnsi="Calibri" w:cs="Calibri"/>
                <w:sz w:val="20"/>
                <w:szCs w:val="20"/>
                <w:lang w:val="es-ES" w:eastAsia="es-ES"/>
              </w:rPr>
            </w:pPr>
            <w:r w:rsidRPr="006B2306">
              <w:rPr>
                <w:rFonts w:ascii="Calibri" w:eastAsia="Times New Roman" w:hAnsi="Calibri" w:cs="Calibri"/>
                <w:sz w:val="20"/>
                <w:szCs w:val="20"/>
                <w:lang w:val="es-ES" w:eastAsia="es-ES"/>
              </w:rPr>
              <w:t> </w:t>
            </w:r>
          </w:p>
        </w:tc>
        <w:tc>
          <w:tcPr>
            <w:tcW w:w="477" w:type="dxa"/>
            <w:shd w:val="clear" w:color="auto" w:fill="4AF2FC"/>
            <w:noWrap/>
            <w:vAlign w:val="bottom"/>
            <w:hideMark/>
          </w:tcPr>
          <w:p w:rsidR="006B2306" w:rsidRPr="006B2306" w:rsidRDefault="006B2306" w:rsidP="006B2306">
            <w:pPr>
              <w:spacing w:after="0" w:line="240" w:lineRule="auto"/>
              <w:jc w:val="center"/>
              <w:rPr>
                <w:rFonts w:ascii="Calibri" w:eastAsia="Times New Roman" w:hAnsi="Calibri" w:cs="Calibri"/>
                <w:sz w:val="20"/>
                <w:szCs w:val="20"/>
                <w:lang w:val="es-ES" w:eastAsia="es-ES"/>
              </w:rPr>
            </w:pPr>
            <w:r w:rsidRPr="006B2306">
              <w:rPr>
                <w:rFonts w:ascii="Calibri" w:eastAsia="Times New Roman" w:hAnsi="Calibri" w:cs="Calibri"/>
                <w:sz w:val="20"/>
                <w:szCs w:val="20"/>
                <w:lang w:val="es-ES" w:eastAsia="es-ES"/>
              </w:rPr>
              <w:t> </w:t>
            </w:r>
          </w:p>
        </w:tc>
        <w:tc>
          <w:tcPr>
            <w:tcW w:w="850" w:type="dxa"/>
            <w:shd w:val="clear" w:color="auto" w:fill="4AF2FC"/>
            <w:noWrap/>
            <w:vAlign w:val="bottom"/>
            <w:hideMark/>
          </w:tcPr>
          <w:p w:rsidR="006B2306" w:rsidRPr="006B2306" w:rsidRDefault="006B2306" w:rsidP="006B2306">
            <w:pPr>
              <w:spacing w:after="0" w:line="240" w:lineRule="auto"/>
              <w:jc w:val="center"/>
              <w:rPr>
                <w:rFonts w:ascii="Calibri" w:eastAsia="Times New Roman" w:hAnsi="Calibri" w:cs="Calibri"/>
                <w:sz w:val="20"/>
                <w:szCs w:val="20"/>
                <w:lang w:val="es-ES" w:eastAsia="es-ES"/>
              </w:rPr>
            </w:pPr>
            <w:r w:rsidRPr="006B2306">
              <w:rPr>
                <w:rFonts w:ascii="Calibri" w:eastAsia="Times New Roman" w:hAnsi="Calibri" w:cs="Calibri"/>
                <w:sz w:val="20"/>
                <w:szCs w:val="20"/>
                <w:lang w:val="es-ES" w:eastAsia="es-ES"/>
              </w:rPr>
              <w:t> </w:t>
            </w:r>
          </w:p>
        </w:tc>
        <w:tc>
          <w:tcPr>
            <w:tcW w:w="709" w:type="dxa"/>
            <w:shd w:val="clear" w:color="auto" w:fill="4AF2FC"/>
            <w:noWrap/>
            <w:vAlign w:val="bottom"/>
            <w:hideMark/>
          </w:tcPr>
          <w:p w:rsidR="006B2306" w:rsidRPr="006B2306" w:rsidRDefault="006B2306" w:rsidP="006B2306">
            <w:pPr>
              <w:spacing w:after="0" w:line="240" w:lineRule="auto"/>
              <w:jc w:val="center"/>
              <w:rPr>
                <w:rFonts w:ascii="Calibri" w:eastAsia="Times New Roman" w:hAnsi="Calibri" w:cs="Calibri"/>
                <w:sz w:val="20"/>
                <w:szCs w:val="20"/>
                <w:lang w:val="es-ES" w:eastAsia="es-ES"/>
              </w:rPr>
            </w:pPr>
            <w:r w:rsidRPr="006B2306">
              <w:rPr>
                <w:rFonts w:ascii="Calibri" w:eastAsia="Times New Roman" w:hAnsi="Calibri" w:cs="Calibri"/>
                <w:sz w:val="20"/>
                <w:szCs w:val="20"/>
                <w:lang w:val="es-ES" w:eastAsia="es-ES"/>
              </w:rPr>
              <w:t> </w:t>
            </w:r>
          </w:p>
        </w:tc>
      </w:tr>
    </w:tbl>
    <w:p w:rsidR="00763006" w:rsidRDefault="00763006" w:rsidP="00CC7BFD">
      <w:pPr>
        <w:spacing w:after="0" w:line="240" w:lineRule="auto"/>
        <w:jc w:val="both"/>
        <w:rPr>
          <w:rFonts w:ascii="Arial" w:hAnsi="Arial" w:cs="Arial"/>
          <w:b/>
          <w:sz w:val="20"/>
          <w:szCs w:val="20"/>
        </w:rPr>
      </w:pPr>
    </w:p>
    <w:p w:rsidR="00CC7BFD" w:rsidRPr="002A33E0" w:rsidRDefault="00CC7BFD" w:rsidP="00CC7BFD">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flora y fauna</w:t>
      </w:r>
      <w:r w:rsidR="00E245E7">
        <w:rPr>
          <w:rFonts w:ascii="Arial" w:hAnsi="Arial" w:cs="Arial"/>
          <w:sz w:val="20"/>
          <w:szCs w:val="20"/>
        </w:rPr>
        <w:t xml:space="preserve"> </w:t>
      </w:r>
      <w:r w:rsidRPr="002A33E0">
        <w:rPr>
          <w:rFonts w:ascii="Arial" w:hAnsi="Arial" w:cs="Arial"/>
          <w:sz w:val="20"/>
          <w:szCs w:val="20"/>
        </w:rPr>
        <w:t>/ impactos ambientales.</w:t>
      </w:r>
    </w:p>
    <w:p w:rsidR="00CC7BFD" w:rsidRDefault="00CC7BFD" w:rsidP="00CC7BFD">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4A7D1C">
        <w:rPr>
          <w:rFonts w:ascii="Arial" w:hAnsi="Arial" w:cs="Arial"/>
          <w:sz w:val="20"/>
          <w:szCs w:val="20"/>
        </w:rPr>
        <w:t>Gonzol</w:t>
      </w:r>
      <w:r w:rsidRPr="002A33E0">
        <w:rPr>
          <w:rFonts w:ascii="Arial" w:hAnsi="Arial" w:cs="Arial"/>
          <w:sz w:val="20"/>
          <w:szCs w:val="20"/>
        </w:rPr>
        <w:t>.</w:t>
      </w:r>
    </w:p>
    <w:p w:rsidR="00CC7BFD" w:rsidRDefault="00CC7BFD" w:rsidP="00CC7BFD">
      <w:pPr>
        <w:spacing w:after="0" w:line="240" w:lineRule="auto"/>
        <w:jc w:val="both"/>
        <w:rPr>
          <w:rFonts w:ascii="Arial" w:hAnsi="Arial" w:cs="Arial"/>
          <w:b/>
          <w:sz w:val="20"/>
          <w:szCs w:val="20"/>
        </w:rPr>
      </w:pPr>
    </w:p>
    <w:p w:rsidR="001A25C9" w:rsidRDefault="006525D8" w:rsidP="006B2306">
      <w:pPr>
        <w:spacing w:after="0" w:line="240" w:lineRule="auto"/>
        <w:jc w:val="both"/>
        <w:rPr>
          <w:rFonts w:ascii="Arial" w:hAnsi="Arial" w:cs="Arial"/>
          <w:sz w:val="20"/>
          <w:szCs w:val="20"/>
        </w:rPr>
      </w:pPr>
      <w:r>
        <w:rPr>
          <w:rFonts w:ascii="Arial" w:eastAsia="Times New Roman" w:hAnsi="Arial" w:cs="Arial"/>
          <w:sz w:val="20"/>
          <w:szCs w:val="20"/>
          <w:lang w:val="es-ES" w:eastAsia="es-ES"/>
        </w:rPr>
        <w:t>Las a</w:t>
      </w:r>
      <w:r w:rsidRPr="006B2306">
        <w:rPr>
          <w:rFonts w:ascii="Arial" w:eastAsia="Times New Roman" w:hAnsi="Arial" w:cs="Arial"/>
          <w:sz w:val="20"/>
          <w:szCs w:val="20"/>
          <w:lang w:val="es-ES" w:eastAsia="es-ES"/>
        </w:rPr>
        <w:t>cciones que impactan sobre el recurso agua en las zonas</w:t>
      </w:r>
      <w:r w:rsidR="001A25C9">
        <w:rPr>
          <w:rFonts w:ascii="Arial" w:eastAsia="Times New Roman" w:hAnsi="Arial" w:cs="Arial"/>
          <w:sz w:val="20"/>
          <w:szCs w:val="20"/>
          <w:lang w:val="es-ES" w:eastAsia="es-ES"/>
        </w:rPr>
        <w:t xml:space="preserve"> de páramo y bosques naturales es que </w:t>
      </w:r>
      <w:r w:rsidR="001A25C9" w:rsidRPr="001A25C9">
        <w:rPr>
          <w:rFonts w:ascii="Arial" w:eastAsia="Times New Roman" w:hAnsi="Arial" w:cs="Arial"/>
          <w:sz w:val="20"/>
          <w:szCs w:val="20"/>
          <w:lang w:val="es-ES" w:eastAsia="es-ES"/>
        </w:rPr>
        <w:t xml:space="preserve"> </w:t>
      </w:r>
      <w:r w:rsidR="001A25C9">
        <w:rPr>
          <w:rFonts w:ascii="Arial" w:eastAsia="Times New Roman" w:hAnsi="Arial" w:cs="Arial"/>
          <w:sz w:val="20"/>
          <w:szCs w:val="20"/>
          <w:lang w:val="es-ES" w:eastAsia="es-ES"/>
        </w:rPr>
        <w:t>se</w:t>
      </w:r>
      <w:r w:rsidR="001A25C9" w:rsidRPr="006B2306">
        <w:rPr>
          <w:rFonts w:ascii="Arial" w:eastAsia="Times New Roman" w:hAnsi="Arial" w:cs="Arial"/>
          <w:sz w:val="20"/>
          <w:szCs w:val="20"/>
          <w:lang w:val="es-ES" w:eastAsia="es-ES"/>
        </w:rPr>
        <w:t xml:space="preserve"> realiza pastoreo en lugares cercanos a fue</w:t>
      </w:r>
      <w:r w:rsidR="001A25C9">
        <w:rPr>
          <w:rFonts w:ascii="Arial" w:eastAsia="Times New Roman" w:hAnsi="Arial" w:cs="Arial"/>
          <w:sz w:val="20"/>
          <w:szCs w:val="20"/>
          <w:lang w:val="es-ES" w:eastAsia="es-ES"/>
        </w:rPr>
        <w:t xml:space="preserve">ntes de agua y cauces naturales mientras que en las zonas </w:t>
      </w:r>
      <w:r w:rsidR="001A25C9" w:rsidRPr="001A25C9">
        <w:rPr>
          <w:rFonts w:ascii="Arial" w:eastAsia="Times New Roman" w:hAnsi="Arial" w:cs="Arial"/>
          <w:sz w:val="20"/>
          <w:szCs w:val="20"/>
          <w:lang w:val="es-ES" w:eastAsia="es-ES"/>
        </w:rPr>
        <w:t xml:space="preserve"> </w:t>
      </w:r>
      <w:r w:rsidRPr="006B2306">
        <w:rPr>
          <w:rFonts w:ascii="Arial" w:eastAsia="Times New Roman" w:hAnsi="Arial" w:cs="Arial"/>
          <w:sz w:val="20"/>
          <w:szCs w:val="20"/>
          <w:lang w:val="es-ES" w:eastAsia="es-ES"/>
        </w:rPr>
        <w:t>de producción</w:t>
      </w:r>
      <w:r>
        <w:rPr>
          <w:rFonts w:ascii="Arial" w:hAnsi="Arial" w:cs="Arial"/>
          <w:sz w:val="20"/>
          <w:szCs w:val="20"/>
        </w:rPr>
        <w:t xml:space="preserve"> </w:t>
      </w:r>
      <w:r w:rsidR="001A25C9">
        <w:rPr>
          <w:rFonts w:ascii="Arial" w:hAnsi="Arial" w:cs="Arial"/>
          <w:sz w:val="20"/>
          <w:szCs w:val="20"/>
        </w:rPr>
        <w:t>se reportan 6 acciones</w:t>
      </w:r>
      <w:r w:rsidR="00763006">
        <w:rPr>
          <w:rFonts w:ascii="Arial" w:hAnsi="Arial" w:cs="Arial"/>
          <w:sz w:val="20"/>
          <w:szCs w:val="20"/>
        </w:rPr>
        <w:t xml:space="preserve"> y en las zonas abandonadas se reportan una acción.</w:t>
      </w:r>
    </w:p>
    <w:p w:rsidR="00763006" w:rsidRPr="001A25C9" w:rsidRDefault="00763006" w:rsidP="006B2306">
      <w:pPr>
        <w:spacing w:after="0" w:line="240" w:lineRule="auto"/>
        <w:jc w:val="both"/>
        <w:rPr>
          <w:rFonts w:ascii="Arial" w:eastAsia="Times New Roman" w:hAnsi="Arial" w:cs="Arial"/>
          <w:sz w:val="20"/>
          <w:szCs w:val="20"/>
          <w:lang w:val="es-ES" w:eastAsia="es-ES"/>
        </w:rPr>
      </w:pPr>
    </w:p>
    <w:p w:rsidR="00E57EBD" w:rsidRDefault="00E57EBD" w:rsidP="006B2306">
      <w:pPr>
        <w:spacing w:after="0" w:line="240" w:lineRule="auto"/>
        <w:jc w:val="both"/>
        <w:rPr>
          <w:rFonts w:ascii="Arial" w:hAnsi="Arial" w:cs="Arial"/>
          <w:sz w:val="20"/>
          <w:szCs w:val="20"/>
        </w:rPr>
      </w:pPr>
    </w:p>
    <w:p w:rsidR="006C2E1B" w:rsidRDefault="006C2E1B" w:rsidP="006B2306">
      <w:pPr>
        <w:spacing w:after="0" w:line="240" w:lineRule="auto"/>
        <w:jc w:val="both"/>
        <w:rPr>
          <w:rFonts w:ascii="Arial" w:hAnsi="Arial" w:cs="Arial"/>
          <w:sz w:val="20"/>
          <w:szCs w:val="20"/>
        </w:rPr>
      </w:pPr>
    </w:p>
    <w:p w:rsidR="006C2E1B" w:rsidRDefault="006C2E1B" w:rsidP="006B2306">
      <w:pPr>
        <w:spacing w:after="0" w:line="240" w:lineRule="auto"/>
        <w:jc w:val="both"/>
        <w:rPr>
          <w:rFonts w:ascii="Arial" w:hAnsi="Arial" w:cs="Arial"/>
          <w:sz w:val="20"/>
          <w:szCs w:val="20"/>
        </w:rPr>
      </w:pPr>
    </w:p>
    <w:p w:rsidR="006C2E1B" w:rsidRDefault="006C2E1B" w:rsidP="006B2306">
      <w:pPr>
        <w:spacing w:after="0" w:line="240" w:lineRule="auto"/>
        <w:jc w:val="both"/>
        <w:rPr>
          <w:rFonts w:ascii="Arial" w:hAnsi="Arial" w:cs="Arial"/>
          <w:sz w:val="20"/>
          <w:szCs w:val="20"/>
        </w:rPr>
      </w:pPr>
    </w:p>
    <w:p w:rsidR="006C2E1B" w:rsidRDefault="006C2E1B" w:rsidP="006B2306">
      <w:pPr>
        <w:spacing w:after="0" w:line="240" w:lineRule="auto"/>
        <w:jc w:val="both"/>
        <w:rPr>
          <w:rFonts w:ascii="Arial" w:hAnsi="Arial" w:cs="Arial"/>
          <w:sz w:val="20"/>
          <w:szCs w:val="20"/>
        </w:rPr>
      </w:pPr>
    </w:p>
    <w:p w:rsidR="006C2E1B" w:rsidRDefault="006C2E1B" w:rsidP="006B2306">
      <w:pPr>
        <w:spacing w:after="0" w:line="240" w:lineRule="auto"/>
        <w:jc w:val="both"/>
        <w:rPr>
          <w:rFonts w:ascii="Arial" w:hAnsi="Arial" w:cs="Arial"/>
          <w:sz w:val="20"/>
          <w:szCs w:val="20"/>
        </w:rPr>
      </w:pPr>
    </w:p>
    <w:p w:rsidR="006C2E1B" w:rsidRDefault="006C2E1B" w:rsidP="006B2306">
      <w:pPr>
        <w:spacing w:after="0" w:line="240" w:lineRule="auto"/>
        <w:jc w:val="both"/>
        <w:rPr>
          <w:rFonts w:ascii="Arial" w:hAnsi="Arial" w:cs="Arial"/>
          <w:sz w:val="20"/>
          <w:szCs w:val="20"/>
        </w:rPr>
      </w:pPr>
    </w:p>
    <w:p w:rsidR="006C2E1B" w:rsidRDefault="006C2E1B" w:rsidP="006B2306">
      <w:pPr>
        <w:spacing w:after="0" w:line="240" w:lineRule="auto"/>
        <w:jc w:val="both"/>
        <w:rPr>
          <w:rFonts w:ascii="Arial" w:hAnsi="Arial" w:cs="Arial"/>
          <w:sz w:val="20"/>
          <w:szCs w:val="20"/>
        </w:rPr>
      </w:pPr>
    </w:p>
    <w:p w:rsidR="006C2E1B" w:rsidRDefault="006C2E1B" w:rsidP="006B2306">
      <w:pPr>
        <w:spacing w:after="0" w:line="240" w:lineRule="auto"/>
        <w:jc w:val="both"/>
        <w:rPr>
          <w:rFonts w:ascii="Arial" w:hAnsi="Arial" w:cs="Arial"/>
          <w:sz w:val="20"/>
          <w:szCs w:val="20"/>
        </w:rPr>
      </w:pPr>
    </w:p>
    <w:p w:rsidR="00E57EBD" w:rsidRDefault="00E57EBD" w:rsidP="006B2306">
      <w:pPr>
        <w:spacing w:after="0" w:line="240" w:lineRule="auto"/>
        <w:jc w:val="both"/>
        <w:rPr>
          <w:rFonts w:ascii="Arial" w:hAnsi="Arial" w:cs="Arial"/>
          <w:sz w:val="20"/>
          <w:szCs w:val="20"/>
        </w:rPr>
      </w:pPr>
    </w:p>
    <w:p w:rsidR="006B2306" w:rsidRPr="007E2EFB" w:rsidRDefault="00C71446" w:rsidP="007E2EFB">
      <w:pPr>
        <w:pStyle w:val="CUADROSPDOT"/>
        <w:rPr>
          <w:b w:val="0"/>
        </w:rPr>
      </w:pPr>
      <w:bookmarkStart w:id="149" w:name="_Toc315707950"/>
      <w:r>
        <w:rPr>
          <w:bCs/>
        </w:rPr>
        <w:lastRenderedPageBreak/>
        <w:t>Cuadro 53</w:t>
      </w:r>
      <w:r w:rsidR="006B2306" w:rsidRPr="006B2306">
        <w:rPr>
          <w:bCs/>
        </w:rPr>
        <w:t xml:space="preserve">. </w:t>
      </w:r>
      <w:r w:rsidR="006B2306" w:rsidRPr="007E2EFB">
        <w:rPr>
          <w:b w:val="0"/>
        </w:rPr>
        <w:t>Acciones que impactan sobre el recurso agua en las zonas abandonadas.</w:t>
      </w:r>
      <w:bookmarkEnd w:id="149"/>
    </w:p>
    <w:p w:rsidR="00CC7BFD" w:rsidRPr="006B2306" w:rsidRDefault="00CC7BFD" w:rsidP="007E2EFB">
      <w:pPr>
        <w:spacing w:after="0" w:line="240" w:lineRule="auto"/>
        <w:jc w:val="center"/>
        <w:rPr>
          <w:rFonts w:ascii="Arial" w:eastAsia="Times New Roman" w:hAnsi="Arial" w:cs="Arial"/>
          <w:b/>
          <w:bCs/>
          <w:sz w:val="20"/>
          <w:szCs w:val="20"/>
          <w:lang w:val="es-ES" w:eastAsia="es-ES"/>
        </w:rPr>
      </w:pPr>
    </w:p>
    <w:tbl>
      <w:tblPr>
        <w:tblW w:w="9649" w:type="dxa"/>
        <w:tblInd w:w="60" w:type="dxa"/>
        <w:tblLayout w:type="fixed"/>
        <w:tblCellMar>
          <w:left w:w="70" w:type="dxa"/>
          <w:right w:w="70" w:type="dxa"/>
        </w:tblCellMar>
        <w:tblLook w:val="04A0"/>
      </w:tblPr>
      <w:tblGrid>
        <w:gridCol w:w="1409"/>
        <w:gridCol w:w="1312"/>
        <w:gridCol w:w="1024"/>
        <w:gridCol w:w="897"/>
        <w:gridCol w:w="1165"/>
        <w:gridCol w:w="359"/>
        <w:gridCol w:w="507"/>
        <w:gridCol w:w="850"/>
        <w:gridCol w:w="709"/>
        <w:gridCol w:w="850"/>
        <w:gridCol w:w="567"/>
      </w:tblGrid>
      <w:tr w:rsidR="006B2306" w:rsidRPr="006B2306" w:rsidTr="00D10279">
        <w:trPr>
          <w:trHeight w:val="418"/>
        </w:trPr>
        <w:tc>
          <w:tcPr>
            <w:tcW w:w="1409"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6B2306" w:rsidRPr="00B708FA" w:rsidRDefault="006B2306" w:rsidP="00E57EBD">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Comunidad</w:t>
            </w:r>
          </w:p>
        </w:tc>
        <w:tc>
          <w:tcPr>
            <w:tcW w:w="1312"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E57EBD" w:rsidRDefault="006B2306" w:rsidP="00E57EBD">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Acciones</w:t>
            </w:r>
          </w:p>
          <w:p w:rsidR="006B2306" w:rsidRPr="00B708FA" w:rsidRDefault="006B2306" w:rsidP="00E57EBD">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de afectación</w:t>
            </w:r>
          </w:p>
        </w:tc>
        <w:tc>
          <w:tcPr>
            <w:tcW w:w="1024"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6B2306" w:rsidRPr="00B708FA" w:rsidRDefault="006B2306" w:rsidP="00E57EBD">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Extensión</w:t>
            </w:r>
          </w:p>
        </w:tc>
        <w:tc>
          <w:tcPr>
            <w:tcW w:w="897"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6B2306" w:rsidRPr="00B708FA" w:rsidRDefault="006B2306" w:rsidP="00E57EBD">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Intensidad</w:t>
            </w:r>
          </w:p>
        </w:tc>
        <w:tc>
          <w:tcPr>
            <w:tcW w:w="1165"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6B2306" w:rsidRPr="00B708FA" w:rsidRDefault="006B2306" w:rsidP="00E57EBD">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Persistencia</w:t>
            </w:r>
          </w:p>
        </w:tc>
        <w:tc>
          <w:tcPr>
            <w:tcW w:w="359"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6B2306" w:rsidRPr="00B708FA" w:rsidRDefault="006B2306" w:rsidP="00E57EBD">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Permanencia</w:t>
            </w:r>
          </w:p>
        </w:tc>
        <w:tc>
          <w:tcPr>
            <w:tcW w:w="3483" w:type="dxa"/>
            <w:gridSpan w:val="5"/>
            <w:tcBorders>
              <w:top w:val="single" w:sz="8" w:space="0" w:color="auto"/>
              <w:left w:val="nil"/>
              <w:bottom w:val="single" w:sz="8" w:space="0" w:color="auto"/>
              <w:right w:val="single" w:sz="8" w:space="0" w:color="000000"/>
            </w:tcBorders>
            <w:shd w:val="clear" w:color="auto" w:fill="FFFF66"/>
            <w:vAlign w:val="center"/>
            <w:hideMark/>
          </w:tcPr>
          <w:p w:rsidR="006B2306" w:rsidRPr="00B708FA" w:rsidRDefault="006B2306" w:rsidP="006B2306">
            <w:pPr>
              <w:spacing w:after="0" w:line="240" w:lineRule="auto"/>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Posible afectación sobre</w:t>
            </w:r>
            <w:r w:rsidR="007A2461">
              <w:rPr>
                <w:rFonts w:ascii="Arial" w:eastAsia="Times New Roman" w:hAnsi="Arial" w:cs="Arial"/>
                <w:b/>
                <w:bCs/>
                <w:sz w:val="18"/>
                <w:szCs w:val="18"/>
                <w:lang w:val="es-ES" w:eastAsia="es-ES"/>
              </w:rPr>
              <w:t>:</w:t>
            </w:r>
          </w:p>
        </w:tc>
      </w:tr>
      <w:tr w:rsidR="006B2306" w:rsidRPr="006B2306" w:rsidTr="00D10279">
        <w:trPr>
          <w:cantSplit/>
          <w:trHeight w:val="1453"/>
        </w:trPr>
        <w:tc>
          <w:tcPr>
            <w:tcW w:w="140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B2306" w:rsidRPr="00B708FA" w:rsidRDefault="006B2306" w:rsidP="006B2306">
            <w:pPr>
              <w:spacing w:after="0" w:line="240" w:lineRule="auto"/>
              <w:rPr>
                <w:rFonts w:ascii="Arial" w:eastAsia="Times New Roman" w:hAnsi="Arial" w:cs="Arial"/>
                <w:b/>
                <w:bCs/>
                <w:sz w:val="18"/>
                <w:szCs w:val="18"/>
                <w:lang w:val="es-ES" w:eastAsia="es-ES"/>
              </w:rPr>
            </w:pPr>
          </w:p>
        </w:tc>
        <w:tc>
          <w:tcPr>
            <w:tcW w:w="131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B2306" w:rsidRPr="00B708FA" w:rsidRDefault="006B2306" w:rsidP="006B2306">
            <w:pPr>
              <w:spacing w:after="0" w:line="240" w:lineRule="auto"/>
              <w:rPr>
                <w:rFonts w:ascii="Arial" w:eastAsia="Times New Roman" w:hAnsi="Arial" w:cs="Arial"/>
                <w:b/>
                <w:bCs/>
                <w:sz w:val="18"/>
                <w:szCs w:val="18"/>
                <w:lang w:val="es-ES" w:eastAsia="es-ES"/>
              </w:rPr>
            </w:pPr>
          </w:p>
        </w:tc>
        <w:tc>
          <w:tcPr>
            <w:tcW w:w="1024"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B2306" w:rsidRPr="00B708FA" w:rsidRDefault="006B2306" w:rsidP="006B2306">
            <w:pPr>
              <w:spacing w:after="0" w:line="240" w:lineRule="auto"/>
              <w:rPr>
                <w:rFonts w:ascii="Arial" w:eastAsia="Times New Roman" w:hAnsi="Arial" w:cs="Arial"/>
                <w:b/>
                <w:bCs/>
                <w:sz w:val="18"/>
                <w:szCs w:val="18"/>
                <w:lang w:val="es-ES" w:eastAsia="es-ES"/>
              </w:rPr>
            </w:pPr>
          </w:p>
        </w:tc>
        <w:tc>
          <w:tcPr>
            <w:tcW w:w="897"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B2306" w:rsidRPr="00B708FA" w:rsidRDefault="006B2306" w:rsidP="006B2306">
            <w:pPr>
              <w:spacing w:after="0" w:line="240" w:lineRule="auto"/>
              <w:rPr>
                <w:rFonts w:ascii="Arial" w:eastAsia="Times New Roman" w:hAnsi="Arial" w:cs="Arial"/>
                <w:b/>
                <w:bCs/>
                <w:sz w:val="18"/>
                <w:szCs w:val="18"/>
                <w:lang w:val="es-ES" w:eastAsia="es-ES"/>
              </w:rPr>
            </w:pPr>
          </w:p>
        </w:tc>
        <w:tc>
          <w:tcPr>
            <w:tcW w:w="1165"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B2306" w:rsidRPr="00B708FA" w:rsidRDefault="006B2306" w:rsidP="006B2306">
            <w:pPr>
              <w:spacing w:after="0" w:line="240" w:lineRule="auto"/>
              <w:rPr>
                <w:rFonts w:ascii="Arial" w:eastAsia="Times New Roman" w:hAnsi="Arial" w:cs="Arial"/>
                <w:b/>
                <w:bCs/>
                <w:sz w:val="18"/>
                <w:szCs w:val="18"/>
                <w:lang w:val="es-ES" w:eastAsia="es-ES"/>
              </w:rPr>
            </w:pPr>
          </w:p>
        </w:tc>
        <w:tc>
          <w:tcPr>
            <w:tcW w:w="35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B2306" w:rsidRPr="00B708FA" w:rsidRDefault="006B2306" w:rsidP="006B2306">
            <w:pPr>
              <w:spacing w:after="0" w:line="240" w:lineRule="auto"/>
              <w:rPr>
                <w:rFonts w:ascii="Arial" w:eastAsia="Times New Roman" w:hAnsi="Arial" w:cs="Arial"/>
                <w:b/>
                <w:bCs/>
                <w:sz w:val="18"/>
                <w:szCs w:val="18"/>
                <w:lang w:val="es-ES" w:eastAsia="es-ES"/>
              </w:rPr>
            </w:pPr>
          </w:p>
        </w:tc>
        <w:tc>
          <w:tcPr>
            <w:tcW w:w="507" w:type="dxa"/>
            <w:tcBorders>
              <w:top w:val="nil"/>
              <w:left w:val="nil"/>
              <w:bottom w:val="single" w:sz="8" w:space="0" w:color="auto"/>
              <w:right w:val="single" w:sz="8" w:space="0" w:color="auto"/>
            </w:tcBorders>
            <w:shd w:val="clear" w:color="auto" w:fill="FFFF66"/>
            <w:textDirection w:val="btLr"/>
            <w:vAlign w:val="center"/>
            <w:hideMark/>
          </w:tcPr>
          <w:p w:rsidR="006B2306" w:rsidRPr="00B708FA" w:rsidRDefault="006B2306" w:rsidP="00A53C99">
            <w:pPr>
              <w:spacing w:after="0" w:line="240" w:lineRule="auto"/>
              <w:ind w:left="113" w:right="113"/>
              <w:jc w:val="both"/>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Propiedades físicas</w:t>
            </w:r>
          </w:p>
        </w:tc>
        <w:tc>
          <w:tcPr>
            <w:tcW w:w="850" w:type="dxa"/>
            <w:tcBorders>
              <w:top w:val="nil"/>
              <w:left w:val="nil"/>
              <w:bottom w:val="single" w:sz="8" w:space="0" w:color="auto"/>
              <w:right w:val="single" w:sz="8" w:space="0" w:color="auto"/>
            </w:tcBorders>
            <w:shd w:val="clear" w:color="auto" w:fill="FFFF66"/>
            <w:textDirection w:val="btLr"/>
            <w:vAlign w:val="center"/>
            <w:hideMark/>
          </w:tcPr>
          <w:p w:rsidR="006B2306" w:rsidRPr="00B708FA" w:rsidRDefault="006B2306" w:rsidP="00A53C99">
            <w:pPr>
              <w:spacing w:after="0" w:line="240" w:lineRule="auto"/>
              <w:ind w:left="113" w:right="113"/>
              <w:jc w:val="both"/>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Propiedades químicas (DBO)</w:t>
            </w:r>
          </w:p>
        </w:tc>
        <w:tc>
          <w:tcPr>
            <w:tcW w:w="709" w:type="dxa"/>
            <w:tcBorders>
              <w:top w:val="nil"/>
              <w:left w:val="nil"/>
              <w:bottom w:val="single" w:sz="8" w:space="0" w:color="auto"/>
              <w:right w:val="single" w:sz="8" w:space="0" w:color="auto"/>
            </w:tcBorders>
            <w:shd w:val="clear" w:color="auto" w:fill="FFFF66"/>
            <w:textDirection w:val="btLr"/>
            <w:vAlign w:val="center"/>
            <w:hideMark/>
          </w:tcPr>
          <w:p w:rsidR="006B2306" w:rsidRPr="00B708FA" w:rsidRDefault="006B2306" w:rsidP="00A53C99">
            <w:pPr>
              <w:spacing w:after="0" w:line="240" w:lineRule="auto"/>
              <w:ind w:left="113" w:right="113"/>
              <w:jc w:val="both"/>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Las zonas de drenaje</w:t>
            </w:r>
          </w:p>
        </w:tc>
        <w:tc>
          <w:tcPr>
            <w:tcW w:w="850" w:type="dxa"/>
            <w:tcBorders>
              <w:top w:val="nil"/>
              <w:left w:val="nil"/>
              <w:bottom w:val="single" w:sz="8" w:space="0" w:color="auto"/>
              <w:right w:val="single" w:sz="8" w:space="0" w:color="auto"/>
            </w:tcBorders>
            <w:shd w:val="clear" w:color="auto" w:fill="FFFF66"/>
            <w:textDirection w:val="btLr"/>
            <w:vAlign w:val="center"/>
            <w:hideMark/>
          </w:tcPr>
          <w:p w:rsidR="006B2306" w:rsidRPr="00B708FA" w:rsidRDefault="006B2306" w:rsidP="00A53C99">
            <w:pPr>
              <w:spacing w:after="0" w:line="240" w:lineRule="auto"/>
              <w:ind w:left="113" w:right="113"/>
              <w:jc w:val="both"/>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Reducción de la disponibilidad del recurso</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B2306" w:rsidRPr="00B708FA" w:rsidRDefault="006B2306" w:rsidP="00A53C99">
            <w:pPr>
              <w:spacing w:after="0" w:line="240" w:lineRule="auto"/>
              <w:ind w:left="113" w:right="113"/>
              <w:jc w:val="both"/>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Conservación del recurso</w:t>
            </w:r>
          </w:p>
        </w:tc>
      </w:tr>
      <w:tr w:rsidR="006B2306" w:rsidRPr="006B2306" w:rsidTr="00896E27">
        <w:trPr>
          <w:trHeight w:val="1035"/>
        </w:trPr>
        <w:tc>
          <w:tcPr>
            <w:tcW w:w="1409" w:type="dxa"/>
            <w:tcBorders>
              <w:top w:val="nil"/>
              <w:left w:val="single" w:sz="8" w:space="0" w:color="auto"/>
              <w:bottom w:val="nil"/>
              <w:right w:val="single" w:sz="8" w:space="0" w:color="auto"/>
            </w:tcBorders>
            <w:shd w:val="clear" w:color="auto" w:fill="66FF66"/>
            <w:vAlign w:val="center"/>
            <w:hideMark/>
          </w:tcPr>
          <w:p w:rsidR="006B2306" w:rsidRPr="006B2306" w:rsidRDefault="006B2306" w:rsidP="00896E27">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CABECERA PARROQUIAL</w:t>
            </w:r>
          </w:p>
        </w:tc>
        <w:tc>
          <w:tcPr>
            <w:tcW w:w="1312" w:type="dxa"/>
            <w:tcBorders>
              <w:top w:val="nil"/>
              <w:left w:val="nil"/>
              <w:bottom w:val="single" w:sz="8" w:space="0" w:color="auto"/>
              <w:right w:val="single" w:sz="8" w:space="0" w:color="auto"/>
            </w:tcBorders>
            <w:shd w:val="clear" w:color="auto" w:fill="66FF66"/>
            <w:vAlign w:val="center"/>
            <w:hideMark/>
          </w:tcPr>
          <w:p w:rsidR="006B2306" w:rsidRPr="006B2306" w:rsidRDefault="006B2306" w:rsidP="006B2306">
            <w:pPr>
              <w:spacing w:after="0" w:line="240" w:lineRule="auto"/>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Se arroja basura inorgánica en </w:t>
            </w:r>
            <w:r w:rsidR="007A2461" w:rsidRPr="006B2306">
              <w:rPr>
                <w:rFonts w:ascii="Arial" w:eastAsia="Times New Roman" w:hAnsi="Arial" w:cs="Arial"/>
                <w:sz w:val="20"/>
                <w:szCs w:val="20"/>
                <w:lang w:val="es-ES" w:eastAsia="es-ES"/>
              </w:rPr>
              <w:t>ríos, quebradas</w:t>
            </w:r>
            <w:r w:rsidRPr="006B2306">
              <w:rPr>
                <w:rFonts w:ascii="Arial" w:eastAsia="Times New Roman" w:hAnsi="Arial" w:cs="Arial"/>
                <w:sz w:val="20"/>
                <w:szCs w:val="20"/>
                <w:lang w:val="es-ES" w:eastAsia="es-ES"/>
              </w:rPr>
              <w:t xml:space="preserve"> y fuentes de agua</w:t>
            </w:r>
          </w:p>
        </w:tc>
        <w:tc>
          <w:tcPr>
            <w:tcW w:w="1024"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menos de la mitad del territorio</w:t>
            </w:r>
          </w:p>
        </w:tc>
        <w:tc>
          <w:tcPr>
            <w:tcW w:w="897"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7A2461"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65"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7A2461"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 manera frecuente.</w:t>
            </w:r>
          </w:p>
        </w:tc>
        <w:tc>
          <w:tcPr>
            <w:tcW w:w="359"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07" w:type="dxa"/>
            <w:tcBorders>
              <w:top w:val="nil"/>
              <w:left w:val="nil"/>
              <w:bottom w:val="single" w:sz="8" w:space="0" w:color="auto"/>
              <w:right w:val="single" w:sz="8" w:space="0" w:color="auto"/>
            </w:tcBorders>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tcBorders>
              <w:top w:val="nil"/>
              <w:left w:val="nil"/>
              <w:bottom w:val="single" w:sz="8" w:space="0" w:color="auto"/>
              <w:right w:val="single" w:sz="8" w:space="0" w:color="auto"/>
            </w:tcBorders>
            <w:shd w:val="clear" w:color="auto" w:fill="66FF66"/>
            <w:vAlign w:val="center"/>
            <w:hideMark/>
          </w:tcPr>
          <w:p w:rsidR="006B2306" w:rsidRPr="00B708FA" w:rsidRDefault="006B2306" w:rsidP="004B3D42">
            <w:pPr>
              <w:pStyle w:val="Prrafodelista"/>
              <w:numPr>
                <w:ilvl w:val="0"/>
                <w:numId w:val="110"/>
              </w:numPr>
              <w:spacing w:after="0" w:line="240" w:lineRule="auto"/>
              <w:rPr>
                <w:rFonts w:ascii="Arial" w:eastAsia="Times New Roman" w:hAnsi="Arial" w:cs="Arial"/>
                <w:sz w:val="20"/>
                <w:szCs w:val="20"/>
                <w:lang w:val="es-ES" w:eastAsia="es-ES"/>
              </w:rPr>
            </w:pPr>
          </w:p>
        </w:tc>
        <w:tc>
          <w:tcPr>
            <w:tcW w:w="709" w:type="dxa"/>
            <w:tcBorders>
              <w:top w:val="nil"/>
              <w:left w:val="nil"/>
              <w:bottom w:val="single" w:sz="8" w:space="0" w:color="auto"/>
              <w:right w:val="single" w:sz="8" w:space="0" w:color="auto"/>
            </w:tcBorders>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tcBorders>
              <w:top w:val="nil"/>
              <w:left w:val="nil"/>
              <w:bottom w:val="single" w:sz="8" w:space="0" w:color="auto"/>
              <w:right w:val="single" w:sz="8" w:space="0" w:color="auto"/>
            </w:tcBorders>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tcBorders>
              <w:top w:val="nil"/>
              <w:left w:val="nil"/>
              <w:bottom w:val="single" w:sz="8" w:space="0" w:color="auto"/>
              <w:right w:val="single" w:sz="8" w:space="0" w:color="auto"/>
            </w:tcBorders>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6B2306" w:rsidRPr="006B2306" w:rsidTr="00896E27">
        <w:trPr>
          <w:trHeight w:val="810"/>
        </w:trPr>
        <w:tc>
          <w:tcPr>
            <w:tcW w:w="1409" w:type="dxa"/>
            <w:tcBorders>
              <w:top w:val="single" w:sz="8" w:space="0" w:color="auto"/>
              <w:left w:val="single" w:sz="8" w:space="0" w:color="auto"/>
              <w:bottom w:val="nil"/>
              <w:right w:val="single" w:sz="8" w:space="0" w:color="auto"/>
            </w:tcBorders>
            <w:shd w:val="clear" w:color="auto" w:fill="66FF66"/>
            <w:vAlign w:val="center"/>
            <w:hideMark/>
          </w:tcPr>
          <w:p w:rsidR="006B2306" w:rsidRPr="006B2306" w:rsidRDefault="006B2306" w:rsidP="00896E27">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COCHAPAMBA</w:t>
            </w:r>
          </w:p>
        </w:tc>
        <w:tc>
          <w:tcPr>
            <w:tcW w:w="1312" w:type="dxa"/>
            <w:tcBorders>
              <w:top w:val="nil"/>
              <w:left w:val="nil"/>
              <w:bottom w:val="single" w:sz="8" w:space="0" w:color="auto"/>
              <w:right w:val="single" w:sz="8" w:space="0" w:color="auto"/>
            </w:tcBorders>
            <w:shd w:val="clear" w:color="auto" w:fill="66FF66"/>
            <w:vAlign w:val="center"/>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1024"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897"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1165"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359"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507"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center"/>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850" w:type="dxa"/>
            <w:tcBorders>
              <w:top w:val="nil"/>
              <w:left w:val="nil"/>
              <w:bottom w:val="single" w:sz="8" w:space="0" w:color="auto"/>
              <w:right w:val="single" w:sz="8" w:space="0" w:color="auto"/>
            </w:tcBorders>
            <w:shd w:val="clear" w:color="auto" w:fill="66FF66"/>
            <w:vAlign w:val="center"/>
            <w:hideMark/>
          </w:tcPr>
          <w:p w:rsidR="006B2306" w:rsidRPr="006B2306" w:rsidRDefault="006B2306" w:rsidP="006B2306">
            <w:pPr>
              <w:spacing w:after="0" w:line="240" w:lineRule="auto"/>
              <w:jc w:val="center"/>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709"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center"/>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850"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center"/>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center"/>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w:t>
            </w:r>
          </w:p>
        </w:tc>
      </w:tr>
      <w:tr w:rsidR="006B2306" w:rsidRPr="006B2306" w:rsidTr="00896E27">
        <w:trPr>
          <w:trHeight w:val="1170"/>
        </w:trPr>
        <w:tc>
          <w:tcPr>
            <w:tcW w:w="1409" w:type="dxa"/>
            <w:tcBorders>
              <w:top w:val="single" w:sz="8" w:space="0" w:color="auto"/>
              <w:left w:val="single" w:sz="8" w:space="0" w:color="auto"/>
              <w:bottom w:val="single" w:sz="8" w:space="0" w:color="auto"/>
              <w:right w:val="single" w:sz="8" w:space="0" w:color="auto"/>
            </w:tcBorders>
            <w:shd w:val="clear" w:color="auto" w:fill="66FF66"/>
            <w:noWrap/>
            <w:vAlign w:val="center"/>
            <w:hideMark/>
          </w:tcPr>
          <w:p w:rsidR="006B2306" w:rsidRPr="006B2306" w:rsidRDefault="00896E27" w:rsidP="00896E27">
            <w:pPr>
              <w:spacing w:after="0" w:line="240" w:lineRule="auto"/>
              <w:rPr>
                <w:rFonts w:ascii="Calibri" w:eastAsia="Times New Roman" w:hAnsi="Calibri" w:cs="Calibri"/>
                <w:b/>
                <w:bCs/>
                <w:sz w:val="20"/>
                <w:szCs w:val="20"/>
                <w:lang w:val="es-ES" w:eastAsia="es-ES"/>
              </w:rPr>
            </w:pPr>
            <w:r>
              <w:rPr>
                <w:rFonts w:ascii="Calibri" w:eastAsia="Times New Roman" w:hAnsi="Calibri" w:cs="Calibri"/>
                <w:b/>
                <w:bCs/>
                <w:sz w:val="20"/>
                <w:szCs w:val="20"/>
                <w:lang w:val="es-ES" w:eastAsia="es-ES"/>
              </w:rPr>
              <w:t>SAN MARTí</w:t>
            </w:r>
            <w:r w:rsidR="006B2306" w:rsidRPr="006B2306">
              <w:rPr>
                <w:rFonts w:ascii="Calibri" w:eastAsia="Times New Roman" w:hAnsi="Calibri" w:cs="Calibri"/>
                <w:b/>
                <w:bCs/>
                <w:sz w:val="20"/>
                <w:szCs w:val="20"/>
                <w:lang w:val="es-ES" w:eastAsia="es-ES"/>
              </w:rPr>
              <w:t>N</w:t>
            </w:r>
          </w:p>
        </w:tc>
        <w:tc>
          <w:tcPr>
            <w:tcW w:w="1312" w:type="dxa"/>
            <w:tcBorders>
              <w:top w:val="nil"/>
              <w:left w:val="nil"/>
              <w:bottom w:val="single" w:sz="8" w:space="0" w:color="auto"/>
              <w:right w:val="single" w:sz="8" w:space="0" w:color="auto"/>
            </w:tcBorders>
            <w:shd w:val="clear" w:color="auto" w:fill="66FF66"/>
            <w:vAlign w:val="center"/>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Se arroja basura inorgánica en </w:t>
            </w:r>
            <w:r w:rsidR="007A2461" w:rsidRPr="006B2306">
              <w:rPr>
                <w:rFonts w:ascii="Arial" w:eastAsia="Times New Roman" w:hAnsi="Arial" w:cs="Arial"/>
                <w:sz w:val="20"/>
                <w:szCs w:val="20"/>
                <w:lang w:val="es-ES" w:eastAsia="es-ES"/>
              </w:rPr>
              <w:t>ríos, quebradas</w:t>
            </w:r>
            <w:r w:rsidRPr="006B2306">
              <w:rPr>
                <w:rFonts w:ascii="Arial" w:eastAsia="Times New Roman" w:hAnsi="Arial" w:cs="Arial"/>
                <w:sz w:val="20"/>
                <w:szCs w:val="20"/>
                <w:lang w:val="es-ES" w:eastAsia="es-ES"/>
              </w:rPr>
              <w:t xml:space="preserve"> y fuentes de agua</w:t>
            </w:r>
          </w:p>
        </w:tc>
        <w:tc>
          <w:tcPr>
            <w:tcW w:w="1024"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menos de la mitad del territorio</w:t>
            </w:r>
          </w:p>
        </w:tc>
        <w:tc>
          <w:tcPr>
            <w:tcW w:w="897"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7A2461"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65"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7A2461"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 manera frecuente.</w:t>
            </w:r>
          </w:p>
        </w:tc>
        <w:tc>
          <w:tcPr>
            <w:tcW w:w="359"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07" w:type="dxa"/>
            <w:tcBorders>
              <w:top w:val="nil"/>
              <w:left w:val="nil"/>
              <w:bottom w:val="single" w:sz="8" w:space="0" w:color="auto"/>
              <w:right w:val="single" w:sz="8" w:space="0" w:color="auto"/>
            </w:tcBorders>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tcBorders>
              <w:top w:val="nil"/>
              <w:left w:val="nil"/>
              <w:bottom w:val="single" w:sz="8" w:space="0" w:color="auto"/>
              <w:right w:val="single" w:sz="8" w:space="0" w:color="auto"/>
            </w:tcBorders>
            <w:shd w:val="clear" w:color="auto" w:fill="66FF66"/>
            <w:vAlign w:val="center"/>
            <w:hideMark/>
          </w:tcPr>
          <w:p w:rsidR="006B2306" w:rsidRPr="00B708FA" w:rsidRDefault="006B2306" w:rsidP="004B3D42">
            <w:pPr>
              <w:pStyle w:val="Prrafodelista"/>
              <w:numPr>
                <w:ilvl w:val="0"/>
                <w:numId w:val="110"/>
              </w:numPr>
              <w:spacing w:after="0" w:line="240" w:lineRule="auto"/>
              <w:rPr>
                <w:rFonts w:ascii="Arial" w:eastAsia="Times New Roman" w:hAnsi="Arial" w:cs="Arial"/>
                <w:sz w:val="20"/>
                <w:szCs w:val="20"/>
                <w:lang w:val="es-ES" w:eastAsia="es-ES"/>
              </w:rPr>
            </w:pPr>
          </w:p>
        </w:tc>
        <w:tc>
          <w:tcPr>
            <w:tcW w:w="709" w:type="dxa"/>
            <w:tcBorders>
              <w:top w:val="nil"/>
              <w:left w:val="nil"/>
              <w:bottom w:val="single" w:sz="8" w:space="0" w:color="auto"/>
              <w:right w:val="single" w:sz="8" w:space="0" w:color="auto"/>
            </w:tcBorders>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tcBorders>
              <w:top w:val="nil"/>
              <w:left w:val="nil"/>
              <w:bottom w:val="single" w:sz="8" w:space="0" w:color="auto"/>
              <w:right w:val="single" w:sz="8" w:space="0" w:color="auto"/>
            </w:tcBorders>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tcBorders>
              <w:top w:val="nil"/>
              <w:left w:val="nil"/>
              <w:bottom w:val="single" w:sz="8" w:space="0" w:color="auto"/>
              <w:right w:val="single" w:sz="8" w:space="0" w:color="auto"/>
            </w:tcBorders>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6B2306" w:rsidRPr="006B2306" w:rsidTr="00896E27">
        <w:trPr>
          <w:trHeight w:val="1035"/>
        </w:trPr>
        <w:tc>
          <w:tcPr>
            <w:tcW w:w="1409" w:type="dxa"/>
            <w:tcBorders>
              <w:top w:val="nil"/>
              <w:left w:val="single" w:sz="8" w:space="0" w:color="auto"/>
              <w:bottom w:val="single" w:sz="8" w:space="0" w:color="auto"/>
              <w:right w:val="single" w:sz="8" w:space="0" w:color="auto"/>
            </w:tcBorders>
            <w:shd w:val="clear" w:color="auto" w:fill="66FF66"/>
            <w:vAlign w:val="center"/>
            <w:hideMark/>
          </w:tcPr>
          <w:p w:rsidR="006B2306" w:rsidRPr="006B2306" w:rsidRDefault="006B2306" w:rsidP="00896E27">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ZUNAG</w:t>
            </w:r>
          </w:p>
        </w:tc>
        <w:tc>
          <w:tcPr>
            <w:tcW w:w="1312" w:type="dxa"/>
            <w:tcBorders>
              <w:top w:val="nil"/>
              <w:left w:val="nil"/>
              <w:bottom w:val="single" w:sz="8" w:space="0" w:color="auto"/>
              <w:right w:val="single" w:sz="8" w:space="0" w:color="auto"/>
            </w:tcBorders>
            <w:shd w:val="clear" w:color="auto" w:fill="66FF66"/>
            <w:vAlign w:val="center"/>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Se arroja basura inorgánica en </w:t>
            </w:r>
            <w:r w:rsidR="007A2461" w:rsidRPr="006B2306">
              <w:rPr>
                <w:rFonts w:ascii="Arial" w:eastAsia="Times New Roman" w:hAnsi="Arial" w:cs="Arial"/>
                <w:sz w:val="20"/>
                <w:szCs w:val="20"/>
                <w:lang w:val="es-ES" w:eastAsia="es-ES"/>
              </w:rPr>
              <w:t>ríos, quebradas</w:t>
            </w:r>
            <w:r w:rsidRPr="006B2306">
              <w:rPr>
                <w:rFonts w:ascii="Arial" w:eastAsia="Times New Roman" w:hAnsi="Arial" w:cs="Arial"/>
                <w:sz w:val="20"/>
                <w:szCs w:val="20"/>
                <w:lang w:val="es-ES" w:eastAsia="es-ES"/>
              </w:rPr>
              <w:t xml:space="preserve"> y fuentes de agua</w:t>
            </w:r>
          </w:p>
        </w:tc>
        <w:tc>
          <w:tcPr>
            <w:tcW w:w="1024"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menos de la mitad del territorio</w:t>
            </w:r>
          </w:p>
        </w:tc>
        <w:tc>
          <w:tcPr>
            <w:tcW w:w="897"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7A2461"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65"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7A2461"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 manera frecuente.</w:t>
            </w:r>
          </w:p>
        </w:tc>
        <w:tc>
          <w:tcPr>
            <w:tcW w:w="359"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07" w:type="dxa"/>
            <w:tcBorders>
              <w:top w:val="nil"/>
              <w:left w:val="nil"/>
              <w:bottom w:val="single" w:sz="8" w:space="0" w:color="auto"/>
              <w:right w:val="single" w:sz="8" w:space="0" w:color="auto"/>
            </w:tcBorders>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tcBorders>
              <w:top w:val="nil"/>
              <w:left w:val="nil"/>
              <w:bottom w:val="single" w:sz="8" w:space="0" w:color="auto"/>
              <w:right w:val="single" w:sz="8" w:space="0" w:color="auto"/>
            </w:tcBorders>
            <w:shd w:val="clear" w:color="auto" w:fill="66FF66"/>
            <w:vAlign w:val="center"/>
            <w:hideMark/>
          </w:tcPr>
          <w:p w:rsidR="006B2306" w:rsidRPr="00B708FA" w:rsidRDefault="006B2306" w:rsidP="004B3D42">
            <w:pPr>
              <w:pStyle w:val="Prrafodelista"/>
              <w:numPr>
                <w:ilvl w:val="0"/>
                <w:numId w:val="110"/>
              </w:numPr>
              <w:spacing w:after="0" w:line="240" w:lineRule="auto"/>
              <w:rPr>
                <w:rFonts w:ascii="Arial" w:eastAsia="Times New Roman" w:hAnsi="Arial" w:cs="Arial"/>
                <w:sz w:val="20"/>
                <w:szCs w:val="20"/>
                <w:lang w:val="es-ES" w:eastAsia="es-ES"/>
              </w:rPr>
            </w:pPr>
          </w:p>
        </w:tc>
        <w:tc>
          <w:tcPr>
            <w:tcW w:w="709" w:type="dxa"/>
            <w:tcBorders>
              <w:top w:val="nil"/>
              <w:left w:val="nil"/>
              <w:bottom w:val="single" w:sz="8" w:space="0" w:color="auto"/>
              <w:right w:val="single" w:sz="8" w:space="0" w:color="auto"/>
            </w:tcBorders>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tcBorders>
              <w:top w:val="nil"/>
              <w:left w:val="nil"/>
              <w:bottom w:val="single" w:sz="8" w:space="0" w:color="auto"/>
              <w:right w:val="single" w:sz="8" w:space="0" w:color="auto"/>
            </w:tcBorders>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tcBorders>
              <w:top w:val="nil"/>
              <w:left w:val="nil"/>
              <w:bottom w:val="single" w:sz="8" w:space="0" w:color="auto"/>
              <w:right w:val="single" w:sz="8" w:space="0" w:color="auto"/>
            </w:tcBorders>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6B2306" w:rsidRPr="006B2306" w:rsidTr="00896E27">
        <w:trPr>
          <w:trHeight w:val="1035"/>
        </w:trPr>
        <w:tc>
          <w:tcPr>
            <w:tcW w:w="1409" w:type="dxa"/>
            <w:tcBorders>
              <w:top w:val="nil"/>
              <w:left w:val="single" w:sz="8" w:space="0" w:color="auto"/>
              <w:bottom w:val="single" w:sz="8" w:space="0" w:color="auto"/>
              <w:right w:val="single" w:sz="8" w:space="0" w:color="auto"/>
            </w:tcBorders>
            <w:shd w:val="clear" w:color="auto" w:fill="66FF66"/>
            <w:vAlign w:val="center"/>
            <w:hideMark/>
          </w:tcPr>
          <w:p w:rsidR="006B2306" w:rsidRPr="006B2306" w:rsidRDefault="006B2306" w:rsidP="00896E27">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ILTUS</w:t>
            </w:r>
          </w:p>
        </w:tc>
        <w:tc>
          <w:tcPr>
            <w:tcW w:w="1312" w:type="dxa"/>
            <w:tcBorders>
              <w:top w:val="nil"/>
              <w:left w:val="nil"/>
              <w:bottom w:val="single" w:sz="8" w:space="0" w:color="auto"/>
              <w:right w:val="single" w:sz="8" w:space="0" w:color="auto"/>
            </w:tcBorders>
            <w:shd w:val="clear" w:color="auto" w:fill="66FF66"/>
            <w:vAlign w:val="center"/>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Se arroja basura inorgánica en </w:t>
            </w:r>
            <w:r w:rsidR="007A2461" w:rsidRPr="006B2306">
              <w:rPr>
                <w:rFonts w:ascii="Arial" w:eastAsia="Times New Roman" w:hAnsi="Arial" w:cs="Arial"/>
                <w:sz w:val="20"/>
                <w:szCs w:val="20"/>
                <w:lang w:val="es-ES" w:eastAsia="es-ES"/>
              </w:rPr>
              <w:t>ríos, quebradas</w:t>
            </w:r>
            <w:r w:rsidRPr="006B2306">
              <w:rPr>
                <w:rFonts w:ascii="Arial" w:eastAsia="Times New Roman" w:hAnsi="Arial" w:cs="Arial"/>
                <w:sz w:val="20"/>
                <w:szCs w:val="20"/>
                <w:lang w:val="es-ES" w:eastAsia="es-ES"/>
              </w:rPr>
              <w:t xml:space="preserve"> y fuentes de agua</w:t>
            </w:r>
          </w:p>
        </w:tc>
        <w:tc>
          <w:tcPr>
            <w:tcW w:w="1024"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menos de la mitad del territorio</w:t>
            </w:r>
          </w:p>
        </w:tc>
        <w:tc>
          <w:tcPr>
            <w:tcW w:w="897"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7A2461"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165"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7A2461"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 manera frecuente.</w:t>
            </w:r>
          </w:p>
        </w:tc>
        <w:tc>
          <w:tcPr>
            <w:tcW w:w="359" w:type="dxa"/>
            <w:tcBorders>
              <w:top w:val="nil"/>
              <w:left w:val="nil"/>
              <w:bottom w:val="single" w:sz="8" w:space="0" w:color="auto"/>
              <w:right w:val="single" w:sz="8" w:space="0" w:color="auto"/>
            </w:tcBorders>
            <w:shd w:val="clear" w:color="auto" w:fill="66FF66"/>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07" w:type="dxa"/>
            <w:tcBorders>
              <w:top w:val="nil"/>
              <w:left w:val="nil"/>
              <w:bottom w:val="single" w:sz="8" w:space="0" w:color="auto"/>
              <w:right w:val="single" w:sz="8" w:space="0" w:color="auto"/>
            </w:tcBorders>
            <w:shd w:val="clear" w:color="auto" w:fill="66FF66"/>
            <w:textDirection w:val="btLr"/>
            <w:hideMark/>
          </w:tcPr>
          <w:p w:rsidR="006B2306" w:rsidRPr="006B2306" w:rsidRDefault="006B2306" w:rsidP="006B2306">
            <w:pPr>
              <w:spacing w:after="0" w:line="240" w:lineRule="auto"/>
              <w:jc w:val="center"/>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tcBorders>
              <w:top w:val="nil"/>
              <w:left w:val="nil"/>
              <w:bottom w:val="single" w:sz="8" w:space="0" w:color="auto"/>
              <w:right w:val="single" w:sz="8" w:space="0" w:color="auto"/>
            </w:tcBorders>
            <w:shd w:val="clear" w:color="auto" w:fill="66FF66"/>
            <w:vAlign w:val="center"/>
            <w:hideMark/>
          </w:tcPr>
          <w:p w:rsidR="006B2306" w:rsidRPr="00B708FA" w:rsidRDefault="00B708FA" w:rsidP="004B3D42">
            <w:pPr>
              <w:pStyle w:val="Prrafodelista"/>
              <w:numPr>
                <w:ilvl w:val="0"/>
                <w:numId w:val="110"/>
              </w:numPr>
              <w:spacing w:after="0" w:line="240" w:lineRule="auto"/>
              <w:rPr>
                <w:rFonts w:ascii="Arial" w:eastAsia="Times New Roman" w:hAnsi="Arial" w:cs="Arial"/>
                <w:sz w:val="20"/>
                <w:szCs w:val="20"/>
                <w:lang w:val="es-ES" w:eastAsia="es-ES"/>
              </w:rPr>
            </w:pPr>
            <w:r>
              <w:rPr>
                <w:rFonts w:ascii="Arial" w:eastAsia="Times New Roman" w:hAnsi="Arial" w:cs="Arial"/>
                <w:sz w:val="20"/>
                <w:szCs w:val="20"/>
                <w:lang w:val="es-ES" w:eastAsia="es-ES"/>
              </w:rPr>
              <w:t xml:space="preserve"> </w:t>
            </w:r>
          </w:p>
        </w:tc>
        <w:tc>
          <w:tcPr>
            <w:tcW w:w="709" w:type="dxa"/>
            <w:tcBorders>
              <w:top w:val="nil"/>
              <w:left w:val="nil"/>
              <w:bottom w:val="single" w:sz="8" w:space="0" w:color="auto"/>
              <w:right w:val="single" w:sz="8" w:space="0" w:color="auto"/>
            </w:tcBorders>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850" w:type="dxa"/>
            <w:tcBorders>
              <w:top w:val="nil"/>
              <w:left w:val="nil"/>
              <w:bottom w:val="single" w:sz="8" w:space="0" w:color="auto"/>
              <w:right w:val="single" w:sz="8" w:space="0" w:color="auto"/>
            </w:tcBorders>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c>
          <w:tcPr>
            <w:tcW w:w="567" w:type="dxa"/>
            <w:tcBorders>
              <w:top w:val="nil"/>
              <w:left w:val="nil"/>
              <w:bottom w:val="single" w:sz="8" w:space="0" w:color="auto"/>
              <w:right w:val="single" w:sz="8" w:space="0" w:color="auto"/>
            </w:tcBorders>
            <w:shd w:val="clear" w:color="auto" w:fill="66FF66"/>
            <w:textDirection w:val="btLr"/>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 </w:t>
            </w:r>
          </w:p>
        </w:tc>
      </w:tr>
      <w:tr w:rsidR="006B2306" w:rsidRPr="006B2306" w:rsidTr="004D288A">
        <w:trPr>
          <w:trHeight w:val="270"/>
        </w:trPr>
        <w:tc>
          <w:tcPr>
            <w:tcW w:w="6166" w:type="dxa"/>
            <w:gridSpan w:val="6"/>
            <w:tcBorders>
              <w:top w:val="single" w:sz="8" w:space="0" w:color="auto"/>
              <w:left w:val="single" w:sz="8" w:space="0" w:color="auto"/>
              <w:bottom w:val="single" w:sz="8" w:space="0" w:color="auto"/>
              <w:right w:val="single" w:sz="8" w:space="0" w:color="000000"/>
            </w:tcBorders>
            <w:shd w:val="clear" w:color="auto" w:fill="4AF2FC"/>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Número total de acciones reportadas: 1.</w:t>
            </w:r>
          </w:p>
        </w:tc>
        <w:tc>
          <w:tcPr>
            <w:tcW w:w="507" w:type="dxa"/>
            <w:tcBorders>
              <w:top w:val="nil"/>
              <w:left w:val="nil"/>
              <w:bottom w:val="single" w:sz="8" w:space="0" w:color="auto"/>
              <w:right w:val="single" w:sz="8" w:space="0" w:color="auto"/>
            </w:tcBorders>
            <w:shd w:val="clear" w:color="auto" w:fill="4AF2FC"/>
            <w:noWrap/>
            <w:vAlign w:val="bottom"/>
            <w:hideMark/>
          </w:tcPr>
          <w:p w:rsidR="006B2306" w:rsidRPr="006B2306" w:rsidRDefault="006B2306" w:rsidP="006B2306">
            <w:pPr>
              <w:spacing w:after="0" w:line="240" w:lineRule="auto"/>
              <w:jc w:val="center"/>
              <w:rPr>
                <w:rFonts w:ascii="Calibri" w:eastAsia="Times New Roman" w:hAnsi="Calibri" w:cs="Calibri"/>
                <w:sz w:val="20"/>
                <w:szCs w:val="20"/>
                <w:lang w:val="es-ES" w:eastAsia="es-ES"/>
              </w:rPr>
            </w:pPr>
            <w:r w:rsidRPr="006B2306">
              <w:rPr>
                <w:rFonts w:ascii="Calibri" w:eastAsia="Times New Roman" w:hAnsi="Calibri" w:cs="Calibri"/>
                <w:sz w:val="20"/>
                <w:szCs w:val="20"/>
                <w:lang w:val="es-ES" w:eastAsia="es-ES"/>
              </w:rPr>
              <w:t>0</w:t>
            </w:r>
          </w:p>
        </w:tc>
        <w:tc>
          <w:tcPr>
            <w:tcW w:w="850" w:type="dxa"/>
            <w:tcBorders>
              <w:top w:val="nil"/>
              <w:left w:val="nil"/>
              <w:bottom w:val="single" w:sz="8" w:space="0" w:color="auto"/>
              <w:right w:val="single" w:sz="8" w:space="0" w:color="auto"/>
            </w:tcBorders>
            <w:shd w:val="clear" w:color="auto" w:fill="4AF2FC"/>
            <w:noWrap/>
            <w:vAlign w:val="bottom"/>
            <w:hideMark/>
          </w:tcPr>
          <w:p w:rsidR="006B2306" w:rsidRPr="006B2306" w:rsidRDefault="006B2306" w:rsidP="006B2306">
            <w:pPr>
              <w:spacing w:after="0" w:line="240" w:lineRule="auto"/>
              <w:jc w:val="center"/>
              <w:rPr>
                <w:rFonts w:ascii="Calibri" w:eastAsia="Times New Roman" w:hAnsi="Calibri" w:cs="Calibri"/>
                <w:sz w:val="20"/>
                <w:szCs w:val="20"/>
                <w:lang w:val="es-ES" w:eastAsia="es-ES"/>
              </w:rPr>
            </w:pPr>
            <w:r w:rsidRPr="006B2306">
              <w:rPr>
                <w:rFonts w:ascii="Calibri" w:eastAsia="Times New Roman" w:hAnsi="Calibri" w:cs="Calibri"/>
                <w:sz w:val="20"/>
                <w:szCs w:val="20"/>
                <w:lang w:val="es-ES" w:eastAsia="es-ES"/>
              </w:rPr>
              <w:t>4</w:t>
            </w:r>
          </w:p>
        </w:tc>
        <w:tc>
          <w:tcPr>
            <w:tcW w:w="709" w:type="dxa"/>
            <w:tcBorders>
              <w:top w:val="nil"/>
              <w:left w:val="nil"/>
              <w:bottom w:val="single" w:sz="8" w:space="0" w:color="auto"/>
              <w:right w:val="single" w:sz="8" w:space="0" w:color="auto"/>
            </w:tcBorders>
            <w:shd w:val="clear" w:color="auto" w:fill="4AF2FC"/>
            <w:noWrap/>
            <w:vAlign w:val="bottom"/>
            <w:hideMark/>
          </w:tcPr>
          <w:p w:rsidR="006B2306" w:rsidRPr="006B2306" w:rsidRDefault="006B2306" w:rsidP="006B2306">
            <w:pPr>
              <w:spacing w:after="0" w:line="240" w:lineRule="auto"/>
              <w:jc w:val="center"/>
              <w:rPr>
                <w:rFonts w:ascii="Calibri" w:eastAsia="Times New Roman" w:hAnsi="Calibri" w:cs="Calibri"/>
                <w:sz w:val="20"/>
                <w:szCs w:val="20"/>
                <w:lang w:val="es-ES" w:eastAsia="es-ES"/>
              </w:rPr>
            </w:pPr>
            <w:r w:rsidRPr="006B2306">
              <w:rPr>
                <w:rFonts w:ascii="Calibri" w:eastAsia="Times New Roman" w:hAnsi="Calibri" w:cs="Calibri"/>
                <w:sz w:val="20"/>
                <w:szCs w:val="20"/>
                <w:lang w:val="es-ES" w:eastAsia="es-ES"/>
              </w:rPr>
              <w:t>0</w:t>
            </w:r>
          </w:p>
        </w:tc>
        <w:tc>
          <w:tcPr>
            <w:tcW w:w="850" w:type="dxa"/>
            <w:tcBorders>
              <w:top w:val="nil"/>
              <w:left w:val="nil"/>
              <w:bottom w:val="single" w:sz="8" w:space="0" w:color="auto"/>
              <w:right w:val="single" w:sz="8" w:space="0" w:color="auto"/>
            </w:tcBorders>
            <w:shd w:val="clear" w:color="auto" w:fill="4AF2FC"/>
            <w:noWrap/>
            <w:vAlign w:val="bottom"/>
            <w:hideMark/>
          </w:tcPr>
          <w:p w:rsidR="006B2306" w:rsidRPr="006B2306" w:rsidRDefault="006B2306" w:rsidP="006B2306">
            <w:pPr>
              <w:spacing w:after="0" w:line="240" w:lineRule="auto"/>
              <w:jc w:val="center"/>
              <w:rPr>
                <w:rFonts w:ascii="Calibri" w:eastAsia="Times New Roman" w:hAnsi="Calibri" w:cs="Calibri"/>
                <w:sz w:val="20"/>
                <w:szCs w:val="20"/>
                <w:lang w:val="es-ES" w:eastAsia="es-ES"/>
              </w:rPr>
            </w:pPr>
            <w:r w:rsidRPr="006B2306">
              <w:rPr>
                <w:rFonts w:ascii="Calibri" w:eastAsia="Times New Roman" w:hAnsi="Calibri" w:cs="Calibri"/>
                <w:sz w:val="20"/>
                <w:szCs w:val="20"/>
                <w:lang w:val="es-ES" w:eastAsia="es-ES"/>
              </w:rPr>
              <w:t>0</w:t>
            </w:r>
          </w:p>
        </w:tc>
        <w:tc>
          <w:tcPr>
            <w:tcW w:w="567" w:type="dxa"/>
            <w:tcBorders>
              <w:top w:val="nil"/>
              <w:left w:val="nil"/>
              <w:bottom w:val="single" w:sz="8" w:space="0" w:color="auto"/>
              <w:right w:val="single" w:sz="8" w:space="0" w:color="auto"/>
            </w:tcBorders>
            <w:shd w:val="clear" w:color="auto" w:fill="4AF2FC"/>
            <w:noWrap/>
            <w:vAlign w:val="bottom"/>
            <w:hideMark/>
          </w:tcPr>
          <w:p w:rsidR="006B2306" w:rsidRPr="006B2306" w:rsidRDefault="006B2306" w:rsidP="006B2306">
            <w:pPr>
              <w:spacing w:after="0" w:line="240" w:lineRule="auto"/>
              <w:jc w:val="center"/>
              <w:rPr>
                <w:rFonts w:ascii="Calibri" w:eastAsia="Times New Roman" w:hAnsi="Calibri" w:cs="Calibri"/>
                <w:sz w:val="20"/>
                <w:szCs w:val="20"/>
                <w:lang w:val="es-ES" w:eastAsia="es-ES"/>
              </w:rPr>
            </w:pPr>
            <w:r w:rsidRPr="006B2306">
              <w:rPr>
                <w:rFonts w:ascii="Calibri" w:eastAsia="Times New Roman" w:hAnsi="Calibri" w:cs="Calibri"/>
                <w:sz w:val="20"/>
                <w:szCs w:val="20"/>
                <w:lang w:val="es-ES" w:eastAsia="es-ES"/>
              </w:rPr>
              <w:t>0</w:t>
            </w:r>
          </w:p>
        </w:tc>
      </w:tr>
    </w:tbl>
    <w:p w:rsidR="00763006" w:rsidRDefault="00763006" w:rsidP="00CC7BFD">
      <w:pPr>
        <w:spacing w:after="0" w:line="240" w:lineRule="auto"/>
        <w:jc w:val="both"/>
        <w:rPr>
          <w:rFonts w:ascii="Arial" w:hAnsi="Arial" w:cs="Arial"/>
          <w:b/>
          <w:sz w:val="20"/>
          <w:szCs w:val="20"/>
        </w:rPr>
      </w:pPr>
    </w:p>
    <w:p w:rsidR="00CC7BFD" w:rsidRPr="002A33E0" w:rsidRDefault="00CC7BFD" w:rsidP="00CC7BFD">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flora y fauna</w:t>
      </w:r>
      <w:r w:rsidR="007A2461">
        <w:rPr>
          <w:rFonts w:ascii="Arial" w:hAnsi="Arial" w:cs="Arial"/>
          <w:sz w:val="20"/>
          <w:szCs w:val="20"/>
        </w:rPr>
        <w:t xml:space="preserve"> </w:t>
      </w:r>
      <w:r w:rsidRPr="002A33E0">
        <w:rPr>
          <w:rFonts w:ascii="Arial" w:hAnsi="Arial" w:cs="Arial"/>
          <w:sz w:val="20"/>
          <w:szCs w:val="20"/>
        </w:rPr>
        <w:t>/ impactos ambientales.</w:t>
      </w:r>
    </w:p>
    <w:p w:rsidR="00CC7BFD" w:rsidRPr="002A33E0" w:rsidRDefault="00CC7BFD" w:rsidP="00CC7BFD">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4A7D1C">
        <w:rPr>
          <w:rFonts w:ascii="Arial" w:hAnsi="Arial" w:cs="Arial"/>
          <w:sz w:val="20"/>
          <w:szCs w:val="20"/>
        </w:rPr>
        <w:t>Gonzol</w:t>
      </w:r>
      <w:r w:rsidR="007A2461">
        <w:rPr>
          <w:rFonts w:ascii="Arial" w:hAnsi="Arial" w:cs="Arial"/>
          <w:sz w:val="20"/>
          <w:szCs w:val="20"/>
        </w:rPr>
        <w:t>.</w:t>
      </w:r>
    </w:p>
    <w:p w:rsidR="00CC7BFD" w:rsidRDefault="00CC7BFD" w:rsidP="00CC7BFD">
      <w:pPr>
        <w:spacing w:after="0" w:line="240" w:lineRule="auto"/>
        <w:jc w:val="both"/>
        <w:rPr>
          <w:rFonts w:ascii="Arial" w:hAnsi="Arial" w:cs="Arial"/>
          <w:sz w:val="20"/>
          <w:szCs w:val="20"/>
        </w:rPr>
      </w:pPr>
    </w:p>
    <w:p w:rsidR="00E57EBD" w:rsidRDefault="00E57EBD" w:rsidP="00CC7BFD">
      <w:pPr>
        <w:spacing w:after="0" w:line="240" w:lineRule="auto"/>
        <w:jc w:val="both"/>
        <w:rPr>
          <w:rFonts w:ascii="Arial" w:hAnsi="Arial" w:cs="Arial"/>
          <w:sz w:val="20"/>
          <w:szCs w:val="20"/>
        </w:rPr>
      </w:pPr>
    </w:p>
    <w:p w:rsidR="00E57EBD" w:rsidRDefault="00E57EBD" w:rsidP="00CC7BFD">
      <w:pPr>
        <w:spacing w:after="0" w:line="240" w:lineRule="auto"/>
        <w:jc w:val="both"/>
        <w:rPr>
          <w:rFonts w:ascii="Arial" w:hAnsi="Arial" w:cs="Arial"/>
          <w:sz w:val="20"/>
          <w:szCs w:val="20"/>
        </w:rPr>
      </w:pPr>
    </w:p>
    <w:p w:rsidR="006C2E1B" w:rsidRDefault="006C2E1B" w:rsidP="00CC7BFD">
      <w:pPr>
        <w:spacing w:after="0" w:line="240" w:lineRule="auto"/>
        <w:jc w:val="both"/>
        <w:rPr>
          <w:rFonts w:ascii="Arial" w:hAnsi="Arial" w:cs="Arial"/>
          <w:sz w:val="20"/>
          <w:szCs w:val="20"/>
        </w:rPr>
      </w:pPr>
    </w:p>
    <w:p w:rsidR="006C2E1B" w:rsidRDefault="006C2E1B" w:rsidP="00CC7BFD">
      <w:pPr>
        <w:spacing w:after="0" w:line="240" w:lineRule="auto"/>
        <w:jc w:val="both"/>
        <w:rPr>
          <w:rFonts w:ascii="Arial" w:hAnsi="Arial" w:cs="Arial"/>
          <w:sz w:val="20"/>
          <w:szCs w:val="20"/>
        </w:rPr>
      </w:pPr>
    </w:p>
    <w:p w:rsidR="006C2E1B" w:rsidRDefault="006C2E1B" w:rsidP="00CC7BFD">
      <w:pPr>
        <w:spacing w:after="0" w:line="240" w:lineRule="auto"/>
        <w:jc w:val="both"/>
        <w:rPr>
          <w:rFonts w:ascii="Arial" w:hAnsi="Arial" w:cs="Arial"/>
          <w:sz w:val="20"/>
          <w:szCs w:val="20"/>
        </w:rPr>
      </w:pPr>
    </w:p>
    <w:p w:rsidR="006C2E1B" w:rsidRDefault="006C2E1B" w:rsidP="00CC7BFD">
      <w:pPr>
        <w:spacing w:after="0" w:line="240" w:lineRule="auto"/>
        <w:jc w:val="both"/>
        <w:rPr>
          <w:rFonts w:ascii="Arial" w:hAnsi="Arial" w:cs="Arial"/>
          <w:sz w:val="20"/>
          <w:szCs w:val="20"/>
        </w:rPr>
      </w:pPr>
    </w:p>
    <w:p w:rsidR="006C2E1B" w:rsidRDefault="006C2E1B" w:rsidP="00CC7BFD">
      <w:pPr>
        <w:spacing w:after="0" w:line="240" w:lineRule="auto"/>
        <w:jc w:val="both"/>
        <w:rPr>
          <w:rFonts w:ascii="Arial" w:hAnsi="Arial" w:cs="Arial"/>
          <w:sz w:val="20"/>
          <w:szCs w:val="20"/>
        </w:rPr>
      </w:pPr>
    </w:p>
    <w:p w:rsidR="006C2E1B" w:rsidRDefault="006C2E1B" w:rsidP="00CC7BFD">
      <w:pPr>
        <w:spacing w:after="0" w:line="240" w:lineRule="auto"/>
        <w:jc w:val="both"/>
        <w:rPr>
          <w:rFonts w:ascii="Arial" w:hAnsi="Arial" w:cs="Arial"/>
          <w:sz w:val="20"/>
          <w:szCs w:val="20"/>
        </w:rPr>
      </w:pPr>
    </w:p>
    <w:p w:rsidR="00E57EBD" w:rsidRDefault="00E57EBD" w:rsidP="00CC7BFD">
      <w:pPr>
        <w:spacing w:after="0" w:line="240" w:lineRule="auto"/>
        <w:jc w:val="both"/>
        <w:rPr>
          <w:rFonts w:ascii="Arial" w:hAnsi="Arial" w:cs="Arial"/>
          <w:sz w:val="20"/>
          <w:szCs w:val="20"/>
        </w:rPr>
      </w:pPr>
    </w:p>
    <w:p w:rsidR="007A2461" w:rsidRPr="00F544DC" w:rsidRDefault="007A2461" w:rsidP="004B3D42">
      <w:pPr>
        <w:pStyle w:val="TITULOSPDOT"/>
        <w:numPr>
          <w:ilvl w:val="0"/>
          <w:numId w:val="204"/>
        </w:numPr>
        <w:ind w:left="567" w:hanging="567"/>
        <w:outlineLvl w:val="0"/>
      </w:pPr>
      <w:bookmarkStart w:id="150" w:name="_Toc301877730"/>
      <w:r>
        <w:t>Recurso aire</w:t>
      </w:r>
      <w:bookmarkEnd w:id="150"/>
      <w:r>
        <w:t>.</w:t>
      </w:r>
    </w:p>
    <w:p w:rsidR="00A15D56" w:rsidRPr="006B2306" w:rsidRDefault="00A15D56" w:rsidP="006B2306">
      <w:pPr>
        <w:spacing w:after="0" w:line="240" w:lineRule="auto"/>
        <w:jc w:val="both"/>
        <w:rPr>
          <w:rFonts w:ascii="Arial" w:eastAsia="Times New Roman" w:hAnsi="Arial" w:cs="Arial"/>
          <w:b/>
          <w:bCs/>
          <w:sz w:val="20"/>
          <w:szCs w:val="20"/>
          <w:lang w:val="es-ES" w:eastAsia="es-ES"/>
        </w:rPr>
      </w:pPr>
    </w:p>
    <w:p w:rsidR="006B2306" w:rsidRPr="007E2EFB" w:rsidRDefault="00C71446" w:rsidP="007E2EFB">
      <w:pPr>
        <w:pStyle w:val="CUADROSPDOT"/>
        <w:rPr>
          <w:b w:val="0"/>
        </w:rPr>
      </w:pPr>
      <w:bookmarkStart w:id="151" w:name="_Toc315707951"/>
      <w:r>
        <w:rPr>
          <w:bCs/>
        </w:rPr>
        <w:t>Cuadro 54</w:t>
      </w:r>
      <w:r w:rsidR="006B2306" w:rsidRPr="006B2306">
        <w:rPr>
          <w:bCs/>
        </w:rPr>
        <w:t xml:space="preserve">. </w:t>
      </w:r>
      <w:r w:rsidR="006B2306" w:rsidRPr="007E2EFB">
        <w:rPr>
          <w:b w:val="0"/>
        </w:rPr>
        <w:t>Acciones que impactan sobre el recurso aire en las zonas de producción.</w:t>
      </w:r>
      <w:bookmarkEnd w:id="151"/>
    </w:p>
    <w:p w:rsidR="00CC7BFD" w:rsidRPr="007E2EFB" w:rsidRDefault="00CC7BFD" w:rsidP="006B2306">
      <w:pPr>
        <w:spacing w:after="0" w:line="240" w:lineRule="auto"/>
        <w:jc w:val="both"/>
        <w:rPr>
          <w:rFonts w:ascii="Arial" w:eastAsia="Times New Roman" w:hAnsi="Arial" w:cs="Arial"/>
          <w:bCs/>
          <w:sz w:val="20"/>
          <w:szCs w:val="20"/>
          <w:lang w:val="es-ES" w:eastAsia="es-ES"/>
        </w:rPr>
      </w:pPr>
    </w:p>
    <w:tbl>
      <w:tblPr>
        <w:tblW w:w="9649" w:type="dxa"/>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tblPr>
      <w:tblGrid>
        <w:gridCol w:w="1429"/>
        <w:gridCol w:w="1842"/>
        <w:gridCol w:w="1038"/>
        <w:gridCol w:w="1014"/>
        <w:gridCol w:w="1428"/>
        <w:gridCol w:w="489"/>
        <w:gridCol w:w="567"/>
        <w:gridCol w:w="425"/>
        <w:gridCol w:w="425"/>
        <w:gridCol w:w="425"/>
        <w:gridCol w:w="567"/>
      </w:tblGrid>
      <w:tr w:rsidR="006B2306" w:rsidRPr="00B708FA" w:rsidTr="00D10279">
        <w:trPr>
          <w:trHeight w:val="362"/>
        </w:trPr>
        <w:tc>
          <w:tcPr>
            <w:tcW w:w="1429" w:type="dxa"/>
            <w:vMerge w:val="restart"/>
            <w:shd w:val="clear" w:color="auto" w:fill="FFFF66"/>
            <w:textDirection w:val="btLr"/>
            <w:vAlign w:val="center"/>
            <w:hideMark/>
          </w:tcPr>
          <w:p w:rsidR="006B2306" w:rsidRPr="00B708FA" w:rsidRDefault="006B2306" w:rsidP="00A53C99">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Comunidad</w:t>
            </w:r>
          </w:p>
        </w:tc>
        <w:tc>
          <w:tcPr>
            <w:tcW w:w="1842" w:type="dxa"/>
            <w:vMerge w:val="restart"/>
            <w:shd w:val="clear" w:color="auto" w:fill="FFFF66"/>
            <w:textDirection w:val="btLr"/>
            <w:vAlign w:val="center"/>
            <w:hideMark/>
          </w:tcPr>
          <w:p w:rsidR="006B2306" w:rsidRPr="00B708FA" w:rsidRDefault="006B2306" w:rsidP="00A53C99">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Acciones de afectación</w:t>
            </w:r>
          </w:p>
        </w:tc>
        <w:tc>
          <w:tcPr>
            <w:tcW w:w="1038" w:type="dxa"/>
            <w:vMerge w:val="restart"/>
            <w:shd w:val="clear" w:color="auto" w:fill="FFFF66"/>
            <w:textDirection w:val="btLr"/>
            <w:vAlign w:val="center"/>
            <w:hideMark/>
          </w:tcPr>
          <w:p w:rsidR="006B2306" w:rsidRPr="00B708FA" w:rsidRDefault="006B2306" w:rsidP="00A53C99">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Extensión</w:t>
            </w:r>
          </w:p>
        </w:tc>
        <w:tc>
          <w:tcPr>
            <w:tcW w:w="1014" w:type="dxa"/>
            <w:vMerge w:val="restart"/>
            <w:shd w:val="clear" w:color="auto" w:fill="FFFF66"/>
            <w:textDirection w:val="btLr"/>
            <w:vAlign w:val="center"/>
            <w:hideMark/>
          </w:tcPr>
          <w:p w:rsidR="006B2306" w:rsidRPr="00B708FA" w:rsidRDefault="006B2306" w:rsidP="00A53C99">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Intensidad</w:t>
            </w:r>
          </w:p>
        </w:tc>
        <w:tc>
          <w:tcPr>
            <w:tcW w:w="1428" w:type="dxa"/>
            <w:vMerge w:val="restart"/>
            <w:shd w:val="clear" w:color="auto" w:fill="FFFF66"/>
            <w:textDirection w:val="btLr"/>
            <w:vAlign w:val="center"/>
            <w:hideMark/>
          </w:tcPr>
          <w:p w:rsidR="006B2306" w:rsidRPr="00B708FA" w:rsidRDefault="006B2306" w:rsidP="00A53C99">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Persistencia</w:t>
            </w:r>
          </w:p>
        </w:tc>
        <w:tc>
          <w:tcPr>
            <w:tcW w:w="489" w:type="dxa"/>
            <w:vMerge w:val="restart"/>
            <w:shd w:val="clear" w:color="auto" w:fill="FFFF66"/>
            <w:textDirection w:val="btLr"/>
            <w:vAlign w:val="center"/>
            <w:hideMark/>
          </w:tcPr>
          <w:p w:rsidR="006B2306" w:rsidRPr="00B708FA" w:rsidRDefault="006B2306" w:rsidP="00A53C99">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Permanencia</w:t>
            </w:r>
          </w:p>
        </w:tc>
        <w:tc>
          <w:tcPr>
            <w:tcW w:w="2409" w:type="dxa"/>
            <w:gridSpan w:val="5"/>
            <w:shd w:val="clear" w:color="auto" w:fill="FFFF66"/>
            <w:vAlign w:val="center"/>
            <w:hideMark/>
          </w:tcPr>
          <w:p w:rsidR="006B2306" w:rsidRPr="00B708FA" w:rsidRDefault="006B2306" w:rsidP="006B2306">
            <w:pPr>
              <w:spacing w:after="0" w:line="240" w:lineRule="auto"/>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Posible afectación por</w:t>
            </w:r>
            <w:r w:rsidR="007A2461">
              <w:rPr>
                <w:rFonts w:ascii="Arial" w:eastAsia="Times New Roman" w:hAnsi="Arial" w:cs="Arial"/>
                <w:b/>
                <w:bCs/>
                <w:sz w:val="18"/>
                <w:szCs w:val="18"/>
                <w:lang w:val="es-ES" w:eastAsia="es-ES"/>
              </w:rPr>
              <w:t>:</w:t>
            </w:r>
          </w:p>
        </w:tc>
      </w:tr>
      <w:tr w:rsidR="00A53C99" w:rsidRPr="00B708FA" w:rsidTr="00D10279">
        <w:trPr>
          <w:cantSplit/>
          <w:trHeight w:val="2125"/>
        </w:trPr>
        <w:tc>
          <w:tcPr>
            <w:tcW w:w="1429" w:type="dxa"/>
            <w:vMerge/>
            <w:shd w:val="clear" w:color="auto" w:fill="FFFF66"/>
            <w:vAlign w:val="center"/>
            <w:hideMark/>
          </w:tcPr>
          <w:p w:rsidR="006B2306" w:rsidRPr="00B708FA" w:rsidRDefault="006B2306" w:rsidP="006B2306">
            <w:pPr>
              <w:spacing w:after="0" w:line="240" w:lineRule="auto"/>
              <w:rPr>
                <w:rFonts w:ascii="Arial" w:eastAsia="Times New Roman" w:hAnsi="Arial" w:cs="Arial"/>
                <w:b/>
                <w:bCs/>
                <w:sz w:val="18"/>
                <w:szCs w:val="18"/>
                <w:lang w:val="es-ES" w:eastAsia="es-ES"/>
              </w:rPr>
            </w:pPr>
          </w:p>
        </w:tc>
        <w:tc>
          <w:tcPr>
            <w:tcW w:w="1842" w:type="dxa"/>
            <w:vMerge/>
            <w:shd w:val="clear" w:color="auto" w:fill="FFFF66"/>
            <w:vAlign w:val="center"/>
            <w:hideMark/>
          </w:tcPr>
          <w:p w:rsidR="006B2306" w:rsidRPr="00B708FA" w:rsidRDefault="006B2306" w:rsidP="006B2306">
            <w:pPr>
              <w:spacing w:after="0" w:line="240" w:lineRule="auto"/>
              <w:rPr>
                <w:rFonts w:ascii="Arial" w:eastAsia="Times New Roman" w:hAnsi="Arial" w:cs="Arial"/>
                <w:b/>
                <w:bCs/>
                <w:sz w:val="18"/>
                <w:szCs w:val="18"/>
                <w:lang w:val="es-ES" w:eastAsia="es-ES"/>
              </w:rPr>
            </w:pPr>
          </w:p>
        </w:tc>
        <w:tc>
          <w:tcPr>
            <w:tcW w:w="1038" w:type="dxa"/>
            <w:vMerge/>
            <w:shd w:val="clear" w:color="auto" w:fill="FFFF66"/>
            <w:vAlign w:val="center"/>
            <w:hideMark/>
          </w:tcPr>
          <w:p w:rsidR="006B2306" w:rsidRPr="00B708FA" w:rsidRDefault="006B2306" w:rsidP="006B2306">
            <w:pPr>
              <w:spacing w:after="0" w:line="240" w:lineRule="auto"/>
              <w:rPr>
                <w:rFonts w:ascii="Arial" w:eastAsia="Times New Roman" w:hAnsi="Arial" w:cs="Arial"/>
                <w:b/>
                <w:bCs/>
                <w:sz w:val="18"/>
                <w:szCs w:val="18"/>
                <w:lang w:val="es-ES" w:eastAsia="es-ES"/>
              </w:rPr>
            </w:pPr>
          </w:p>
        </w:tc>
        <w:tc>
          <w:tcPr>
            <w:tcW w:w="1014" w:type="dxa"/>
            <w:vMerge/>
            <w:shd w:val="clear" w:color="auto" w:fill="FFFF66"/>
            <w:vAlign w:val="center"/>
            <w:hideMark/>
          </w:tcPr>
          <w:p w:rsidR="006B2306" w:rsidRPr="00B708FA" w:rsidRDefault="006B2306" w:rsidP="006B2306">
            <w:pPr>
              <w:spacing w:after="0" w:line="240" w:lineRule="auto"/>
              <w:rPr>
                <w:rFonts w:ascii="Arial" w:eastAsia="Times New Roman" w:hAnsi="Arial" w:cs="Arial"/>
                <w:b/>
                <w:bCs/>
                <w:sz w:val="18"/>
                <w:szCs w:val="18"/>
                <w:lang w:val="es-ES" w:eastAsia="es-ES"/>
              </w:rPr>
            </w:pPr>
          </w:p>
        </w:tc>
        <w:tc>
          <w:tcPr>
            <w:tcW w:w="1428" w:type="dxa"/>
            <w:vMerge/>
            <w:shd w:val="clear" w:color="auto" w:fill="FFFF66"/>
            <w:vAlign w:val="center"/>
            <w:hideMark/>
          </w:tcPr>
          <w:p w:rsidR="006B2306" w:rsidRPr="00B708FA" w:rsidRDefault="006B2306" w:rsidP="006B2306">
            <w:pPr>
              <w:spacing w:after="0" w:line="240" w:lineRule="auto"/>
              <w:rPr>
                <w:rFonts w:ascii="Arial" w:eastAsia="Times New Roman" w:hAnsi="Arial" w:cs="Arial"/>
                <w:b/>
                <w:bCs/>
                <w:sz w:val="18"/>
                <w:szCs w:val="18"/>
                <w:lang w:val="es-ES" w:eastAsia="es-ES"/>
              </w:rPr>
            </w:pPr>
          </w:p>
        </w:tc>
        <w:tc>
          <w:tcPr>
            <w:tcW w:w="489" w:type="dxa"/>
            <w:vMerge/>
            <w:shd w:val="clear" w:color="auto" w:fill="FFFF66"/>
            <w:vAlign w:val="center"/>
            <w:hideMark/>
          </w:tcPr>
          <w:p w:rsidR="006B2306" w:rsidRPr="00B708FA" w:rsidRDefault="006B2306" w:rsidP="006B2306">
            <w:pPr>
              <w:spacing w:after="0" w:line="240" w:lineRule="auto"/>
              <w:rPr>
                <w:rFonts w:ascii="Arial" w:eastAsia="Times New Roman" w:hAnsi="Arial" w:cs="Arial"/>
                <w:b/>
                <w:bCs/>
                <w:sz w:val="18"/>
                <w:szCs w:val="18"/>
                <w:lang w:val="es-ES" w:eastAsia="es-ES"/>
              </w:rPr>
            </w:pPr>
          </w:p>
        </w:tc>
        <w:tc>
          <w:tcPr>
            <w:tcW w:w="567" w:type="dxa"/>
            <w:shd w:val="clear" w:color="auto" w:fill="FFFF66"/>
            <w:textDirection w:val="btLr"/>
            <w:vAlign w:val="center"/>
            <w:hideMark/>
          </w:tcPr>
          <w:p w:rsidR="006B2306" w:rsidRPr="00B708FA" w:rsidRDefault="006B2306" w:rsidP="00A53C99">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Emanación de olores</w:t>
            </w:r>
          </w:p>
        </w:tc>
        <w:tc>
          <w:tcPr>
            <w:tcW w:w="425" w:type="dxa"/>
            <w:shd w:val="clear" w:color="auto" w:fill="FFFF66"/>
            <w:textDirection w:val="btLr"/>
            <w:vAlign w:val="center"/>
            <w:hideMark/>
          </w:tcPr>
          <w:p w:rsidR="006B2306" w:rsidRPr="00B708FA" w:rsidRDefault="006B2306" w:rsidP="00A53C99">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Alteración del nivel sonoro</w:t>
            </w:r>
          </w:p>
        </w:tc>
        <w:tc>
          <w:tcPr>
            <w:tcW w:w="425" w:type="dxa"/>
            <w:shd w:val="clear" w:color="auto" w:fill="FFFF66"/>
            <w:textDirection w:val="btLr"/>
            <w:vAlign w:val="center"/>
            <w:hideMark/>
          </w:tcPr>
          <w:p w:rsidR="006B2306" w:rsidRPr="00B708FA" w:rsidRDefault="006B2306" w:rsidP="00A53C99">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Humo o material particulado</w:t>
            </w:r>
          </w:p>
        </w:tc>
        <w:tc>
          <w:tcPr>
            <w:tcW w:w="425" w:type="dxa"/>
            <w:shd w:val="clear" w:color="auto" w:fill="FFFF66"/>
            <w:textDirection w:val="btLr"/>
            <w:vAlign w:val="center"/>
            <w:hideMark/>
          </w:tcPr>
          <w:p w:rsidR="006B2306" w:rsidRPr="00B708FA" w:rsidRDefault="006B2306" w:rsidP="00A53C99">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Emanación de gases</w:t>
            </w:r>
          </w:p>
        </w:tc>
        <w:tc>
          <w:tcPr>
            <w:tcW w:w="567" w:type="dxa"/>
            <w:shd w:val="clear" w:color="auto" w:fill="FFFF66"/>
            <w:textDirection w:val="btLr"/>
            <w:vAlign w:val="center"/>
            <w:hideMark/>
          </w:tcPr>
          <w:p w:rsidR="006B2306" w:rsidRPr="00B708FA" w:rsidRDefault="006B2306" w:rsidP="00A53C99">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Conservación del recurso</w:t>
            </w:r>
          </w:p>
        </w:tc>
      </w:tr>
      <w:tr w:rsidR="00A53C99" w:rsidRPr="006B2306" w:rsidTr="00896E27">
        <w:trPr>
          <w:trHeight w:val="1035"/>
        </w:trPr>
        <w:tc>
          <w:tcPr>
            <w:tcW w:w="1429" w:type="dxa"/>
            <w:vMerge w:val="restart"/>
            <w:shd w:val="clear" w:color="auto" w:fill="66FF66"/>
            <w:vAlign w:val="center"/>
            <w:hideMark/>
          </w:tcPr>
          <w:p w:rsidR="006B2306" w:rsidRPr="006B2306" w:rsidRDefault="006B2306" w:rsidP="00896E27">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CABECERA PARROQUIAL</w:t>
            </w:r>
          </w:p>
        </w:tc>
        <w:tc>
          <w:tcPr>
            <w:tcW w:w="1842"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emplean insumos químicos en el control de plagas,</w:t>
            </w:r>
            <w:r w:rsidR="00541DE5">
              <w:rPr>
                <w:rFonts w:ascii="Arial" w:eastAsia="Times New Roman" w:hAnsi="Arial" w:cs="Arial"/>
                <w:sz w:val="20"/>
                <w:szCs w:val="20"/>
                <w:lang w:val="es-ES" w:eastAsia="es-ES"/>
              </w:rPr>
              <w:t xml:space="preserve"> </w:t>
            </w:r>
            <w:r w:rsidRPr="006B2306">
              <w:rPr>
                <w:rFonts w:ascii="Arial" w:eastAsia="Times New Roman" w:hAnsi="Arial" w:cs="Arial"/>
                <w:sz w:val="20"/>
                <w:szCs w:val="20"/>
                <w:lang w:val="es-ES" w:eastAsia="es-ES"/>
              </w:rPr>
              <w:t>enfermedades y malezas.</w:t>
            </w:r>
          </w:p>
        </w:tc>
        <w:tc>
          <w:tcPr>
            <w:tcW w:w="103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01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inició hace menos de 5 años.</w:t>
            </w:r>
          </w:p>
        </w:tc>
        <w:tc>
          <w:tcPr>
            <w:tcW w:w="142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 manera frecuente.</w:t>
            </w:r>
          </w:p>
        </w:tc>
        <w:tc>
          <w:tcPr>
            <w:tcW w:w="489"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B708FA" w:rsidRDefault="006B2306" w:rsidP="004B3D42">
            <w:pPr>
              <w:pStyle w:val="Prrafodelista"/>
              <w:numPr>
                <w:ilvl w:val="0"/>
                <w:numId w:val="109"/>
              </w:num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r>
      <w:tr w:rsidR="00A53C99" w:rsidRPr="006B2306" w:rsidTr="00896E27">
        <w:trPr>
          <w:trHeight w:val="1035"/>
        </w:trPr>
        <w:tc>
          <w:tcPr>
            <w:tcW w:w="1429" w:type="dxa"/>
            <w:vMerge/>
            <w:shd w:val="clear" w:color="auto" w:fill="66FF66"/>
            <w:vAlign w:val="center"/>
            <w:hideMark/>
          </w:tcPr>
          <w:p w:rsidR="006B2306" w:rsidRPr="006B2306" w:rsidRDefault="006B2306" w:rsidP="00896E27">
            <w:pPr>
              <w:spacing w:after="0" w:line="240" w:lineRule="auto"/>
              <w:rPr>
                <w:rFonts w:ascii="Calibri" w:eastAsia="Times New Roman" w:hAnsi="Calibri" w:cs="Calibri"/>
                <w:b/>
                <w:bCs/>
                <w:sz w:val="20"/>
                <w:szCs w:val="20"/>
                <w:lang w:val="es-ES" w:eastAsia="es-ES"/>
              </w:rPr>
            </w:pPr>
          </w:p>
        </w:tc>
        <w:tc>
          <w:tcPr>
            <w:tcW w:w="1842"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acumula basura orgánica en un lugar específico.</w:t>
            </w:r>
          </w:p>
        </w:tc>
        <w:tc>
          <w:tcPr>
            <w:tcW w:w="103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01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42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489"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B708FA" w:rsidRDefault="006B2306" w:rsidP="004B3D42">
            <w:pPr>
              <w:pStyle w:val="Prrafodelista"/>
              <w:numPr>
                <w:ilvl w:val="0"/>
                <w:numId w:val="108"/>
              </w:num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r>
      <w:tr w:rsidR="00A53C99" w:rsidRPr="006B2306" w:rsidTr="00896E27">
        <w:trPr>
          <w:trHeight w:val="1035"/>
        </w:trPr>
        <w:tc>
          <w:tcPr>
            <w:tcW w:w="1429" w:type="dxa"/>
            <w:vMerge w:val="restart"/>
            <w:shd w:val="clear" w:color="auto" w:fill="66FF66"/>
            <w:vAlign w:val="center"/>
            <w:hideMark/>
          </w:tcPr>
          <w:p w:rsidR="006B2306" w:rsidRPr="006B2306" w:rsidRDefault="006B2306" w:rsidP="00896E27">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COCHAPAMBA</w:t>
            </w:r>
          </w:p>
        </w:tc>
        <w:tc>
          <w:tcPr>
            <w:tcW w:w="1842"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emplean insumos químicos en el control de plagas,</w:t>
            </w:r>
            <w:r w:rsidR="00541DE5">
              <w:rPr>
                <w:rFonts w:ascii="Arial" w:eastAsia="Times New Roman" w:hAnsi="Arial" w:cs="Arial"/>
                <w:sz w:val="20"/>
                <w:szCs w:val="20"/>
                <w:lang w:val="es-ES" w:eastAsia="es-ES"/>
              </w:rPr>
              <w:t xml:space="preserve"> </w:t>
            </w:r>
            <w:r w:rsidRPr="006B2306">
              <w:rPr>
                <w:rFonts w:ascii="Arial" w:eastAsia="Times New Roman" w:hAnsi="Arial" w:cs="Arial"/>
                <w:sz w:val="20"/>
                <w:szCs w:val="20"/>
                <w:lang w:val="es-ES" w:eastAsia="es-ES"/>
              </w:rPr>
              <w:t>enfermedades y malezas.</w:t>
            </w:r>
          </w:p>
        </w:tc>
        <w:tc>
          <w:tcPr>
            <w:tcW w:w="103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01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inició hace menos de 5 años.</w:t>
            </w:r>
          </w:p>
        </w:tc>
        <w:tc>
          <w:tcPr>
            <w:tcW w:w="142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 manera frecuente.</w:t>
            </w:r>
          </w:p>
        </w:tc>
        <w:tc>
          <w:tcPr>
            <w:tcW w:w="489"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B708FA" w:rsidRDefault="006B2306" w:rsidP="004B3D42">
            <w:pPr>
              <w:pStyle w:val="Prrafodelista"/>
              <w:numPr>
                <w:ilvl w:val="0"/>
                <w:numId w:val="107"/>
              </w:num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r>
      <w:tr w:rsidR="00A53C99" w:rsidRPr="006B2306" w:rsidTr="00896E27">
        <w:trPr>
          <w:trHeight w:val="1035"/>
        </w:trPr>
        <w:tc>
          <w:tcPr>
            <w:tcW w:w="1429" w:type="dxa"/>
            <w:vMerge/>
            <w:shd w:val="clear" w:color="auto" w:fill="66FF66"/>
            <w:vAlign w:val="center"/>
            <w:hideMark/>
          </w:tcPr>
          <w:p w:rsidR="006B2306" w:rsidRPr="006B2306" w:rsidRDefault="006B2306" w:rsidP="00896E27">
            <w:pPr>
              <w:spacing w:after="0" w:line="240" w:lineRule="auto"/>
              <w:rPr>
                <w:rFonts w:ascii="Calibri" w:eastAsia="Times New Roman" w:hAnsi="Calibri" w:cs="Calibri"/>
                <w:b/>
                <w:bCs/>
                <w:sz w:val="20"/>
                <w:szCs w:val="20"/>
                <w:lang w:val="es-ES" w:eastAsia="es-ES"/>
              </w:rPr>
            </w:pPr>
          </w:p>
        </w:tc>
        <w:tc>
          <w:tcPr>
            <w:tcW w:w="1842"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acumula basura orgánica en un lugar específico.</w:t>
            </w:r>
          </w:p>
        </w:tc>
        <w:tc>
          <w:tcPr>
            <w:tcW w:w="103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01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42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489"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B708FA" w:rsidRDefault="006B2306" w:rsidP="004B3D42">
            <w:pPr>
              <w:pStyle w:val="Prrafodelista"/>
              <w:numPr>
                <w:ilvl w:val="0"/>
                <w:numId w:val="106"/>
              </w:num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r>
      <w:tr w:rsidR="00A53C99" w:rsidRPr="006B2306" w:rsidTr="00896E27">
        <w:trPr>
          <w:trHeight w:val="930"/>
        </w:trPr>
        <w:tc>
          <w:tcPr>
            <w:tcW w:w="1429" w:type="dxa"/>
            <w:vMerge w:val="restart"/>
            <w:shd w:val="clear" w:color="auto" w:fill="66FF66"/>
            <w:vAlign w:val="center"/>
            <w:hideMark/>
          </w:tcPr>
          <w:p w:rsidR="006B2306" w:rsidRPr="006B2306" w:rsidRDefault="006B2306" w:rsidP="00896E27">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SAN MARTIN</w:t>
            </w:r>
          </w:p>
        </w:tc>
        <w:tc>
          <w:tcPr>
            <w:tcW w:w="1842"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emplean insumos químicos en el control de plagas,</w:t>
            </w:r>
            <w:r w:rsidR="00541DE5">
              <w:rPr>
                <w:rFonts w:ascii="Arial" w:eastAsia="Times New Roman" w:hAnsi="Arial" w:cs="Arial"/>
                <w:sz w:val="20"/>
                <w:szCs w:val="20"/>
                <w:lang w:val="es-ES" w:eastAsia="es-ES"/>
              </w:rPr>
              <w:t xml:space="preserve"> </w:t>
            </w:r>
            <w:r w:rsidRPr="006B2306">
              <w:rPr>
                <w:rFonts w:ascii="Arial" w:eastAsia="Times New Roman" w:hAnsi="Arial" w:cs="Arial"/>
                <w:sz w:val="20"/>
                <w:szCs w:val="20"/>
                <w:lang w:val="es-ES" w:eastAsia="es-ES"/>
              </w:rPr>
              <w:t>enfermedades y malezas.</w:t>
            </w:r>
          </w:p>
        </w:tc>
        <w:tc>
          <w:tcPr>
            <w:tcW w:w="103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01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inició hace menos de 5 años.</w:t>
            </w:r>
          </w:p>
        </w:tc>
        <w:tc>
          <w:tcPr>
            <w:tcW w:w="142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 manera frecuente.</w:t>
            </w:r>
          </w:p>
        </w:tc>
        <w:tc>
          <w:tcPr>
            <w:tcW w:w="489"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B708FA" w:rsidRDefault="006B2306" w:rsidP="004B3D42">
            <w:pPr>
              <w:pStyle w:val="Prrafodelista"/>
              <w:numPr>
                <w:ilvl w:val="0"/>
                <w:numId w:val="105"/>
              </w:num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r>
      <w:tr w:rsidR="00A53C99" w:rsidRPr="006B2306" w:rsidTr="00896E27">
        <w:trPr>
          <w:trHeight w:val="1035"/>
        </w:trPr>
        <w:tc>
          <w:tcPr>
            <w:tcW w:w="1429" w:type="dxa"/>
            <w:vMerge/>
            <w:shd w:val="clear" w:color="auto" w:fill="66FF66"/>
            <w:vAlign w:val="center"/>
            <w:hideMark/>
          </w:tcPr>
          <w:p w:rsidR="006B2306" w:rsidRPr="006B2306" w:rsidRDefault="006B2306" w:rsidP="00896E27">
            <w:pPr>
              <w:spacing w:after="0" w:line="240" w:lineRule="auto"/>
              <w:rPr>
                <w:rFonts w:ascii="Calibri" w:eastAsia="Times New Roman" w:hAnsi="Calibri" w:cs="Calibri"/>
                <w:b/>
                <w:bCs/>
                <w:sz w:val="20"/>
                <w:szCs w:val="20"/>
                <w:lang w:val="es-ES" w:eastAsia="es-ES"/>
              </w:rPr>
            </w:pPr>
          </w:p>
        </w:tc>
        <w:tc>
          <w:tcPr>
            <w:tcW w:w="1842"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acumula basura orgánica en un lugar específico.</w:t>
            </w:r>
          </w:p>
        </w:tc>
        <w:tc>
          <w:tcPr>
            <w:tcW w:w="103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01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42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489"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B708FA" w:rsidRDefault="006B2306" w:rsidP="004B3D42">
            <w:pPr>
              <w:pStyle w:val="Prrafodelista"/>
              <w:numPr>
                <w:ilvl w:val="0"/>
                <w:numId w:val="104"/>
              </w:num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r>
      <w:tr w:rsidR="00A53C99" w:rsidRPr="006B2306" w:rsidTr="00896E27">
        <w:trPr>
          <w:trHeight w:val="1080"/>
        </w:trPr>
        <w:tc>
          <w:tcPr>
            <w:tcW w:w="1429" w:type="dxa"/>
            <w:vMerge w:val="restart"/>
            <w:shd w:val="clear" w:color="auto" w:fill="66FF66"/>
            <w:noWrap/>
            <w:vAlign w:val="center"/>
            <w:hideMark/>
          </w:tcPr>
          <w:p w:rsidR="006B2306" w:rsidRPr="006B2306" w:rsidRDefault="006B2306" w:rsidP="00896E27">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lastRenderedPageBreak/>
              <w:t>ZUNAG</w:t>
            </w:r>
          </w:p>
        </w:tc>
        <w:tc>
          <w:tcPr>
            <w:tcW w:w="1842"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Se emplean insumos </w:t>
            </w:r>
            <w:r w:rsidR="000A2B46" w:rsidRPr="006B2306">
              <w:rPr>
                <w:rFonts w:ascii="Arial" w:eastAsia="Times New Roman" w:hAnsi="Arial" w:cs="Arial"/>
                <w:sz w:val="20"/>
                <w:szCs w:val="20"/>
                <w:lang w:val="es-ES" w:eastAsia="es-ES"/>
              </w:rPr>
              <w:t>químicos en</w:t>
            </w:r>
            <w:r w:rsidRPr="006B2306">
              <w:rPr>
                <w:rFonts w:ascii="Arial" w:eastAsia="Times New Roman" w:hAnsi="Arial" w:cs="Arial"/>
                <w:sz w:val="20"/>
                <w:szCs w:val="20"/>
                <w:lang w:val="es-ES" w:eastAsia="es-ES"/>
              </w:rPr>
              <w:t xml:space="preserve"> el control de</w:t>
            </w:r>
            <w:r w:rsidR="000A2B46">
              <w:rPr>
                <w:rFonts w:ascii="Arial" w:eastAsia="Times New Roman" w:hAnsi="Arial" w:cs="Arial"/>
                <w:sz w:val="20"/>
                <w:szCs w:val="20"/>
                <w:lang w:val="es-ES" w:eastAsia="es-ES"/>
              </w:rPr>
              <w:t xml:space="preserve"> </w:t>
            </w:r>
            <w:r w:rsidRPr="006B2306">
              <w:rPr>
                <w:rFonts w:ascii="Arial" w:eastAsia="Times New Roman" w:hAnsi="Arial" w:cs="Arial"/>
                <w:sz w:val="20"/>
                <w:szCs w:val="20"/>
                <w:lang w:val="es-ES" w:eastAsia="es-ES"/>
              </w:rPr>
              <w:t>plagas,</w:t>
            </w:r>
            <w:r w:rsidR="000A2B46">
              <w:rPr>
                <w:rFonts w:ascii="Arial" w:eastAsia="Times New Roman" w:hAnsi="Arial" w:cs="Arial"/>
                <w:sz w:val="20"/>
                <w:szCs w:val="20"/>
                <w:lang w:val="es-ES" w:eastAsia="es-ES"/>
              </w:rPr>
              <w:t xml:space="preserve"> </w:t>
            </w:r>
            <w:r w:rsidRPr="006B2306">
              <w:rPr>
                <w:rFonts w:ascii="Arial" w:eastAsia="Times New Roman" w:hAnsi="Arial" w:cs="Arial"/>
                <w:sz w:val="20"/>
                <w:szCs w:val="20"/>
                <w:lang w:val="es-ES" w:eastAsia="es-ES"/>
              </w:rPr>
              <w:t>enfermedades y malezas.</w:t>
            </w:r>
          </w:p>
        </w:tc>
        <w:tc>
          <w:tcPr>
            <w:tcW w:w="103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01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inició hace menos de 5 años.</w:t>
            </w:r>
          </w:p>
        </w:tc>
        <w:tc>
          <w:tcPr>
            <w:tcW w:w="142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 manera frecuente.</w:t>
            </w:r>
          </w:p>
        </w:tc>
        <w:tc>
          <w:tcPr>
            <w:tcW w:w="489"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B708FA" w:rsidRDefault="006B2306" w:rsidP="004B3D42">
            <w:pPr>
              <w:pStyle w:val="Prrafodelista"/>
              <w:numPr>
                <w:ilvl w:val="0"/>
                <w:numId w:val="103"/>
              </w:num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r>
      <w:tr w:rsidR="00A53C99" w:rsidRPr="006B2306" w:rsidTr="00896E27">
        <w:trPr>
          <w:trHeight w:val="1035"/>
        </w:trPr>
        <w:tc>
          <w:tcPr>
            <w:tcW w:w="1429" w:type="dxa"/>
            <w:vMerge/>
            <w:shd w:val="clear" w:color="auto" w:fill="66FF66"/>
            <w:vAlign w:val="center"/>
            <w:hideMark/>
          </w:tcPr>
          <w:p w:rsidR="006B2306" w:rsidRPr="006B2306" w:rsidRDefault="006B2306" w:rsidP="00896E27">
            <w:pPr>
              <w:spacing w:after="0" w:line="240" w:lineRule="auto"/>
              <w:rPr>
                <w:rFonts w:ascii="Calibri" w:eastAsia="Times New Roman" w:hAnsi="Calibri" w:cs="Calibri"/>
                <w:b/>
                <w:bCs/>
                <w:sz w:val="20"/>
                <w:szCs w:val="20"/>
                <w:lang w:val="es-ES" w:eastAsia="es-ES"/>
              </w:rPr>
            </w:pPr>
          </w:p>
        </w:tc>
        <w:tc>
          <w:tcPr>
            <w:tcW w:w="1842"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acumula basura orgánica en un lugar específico.</w:t>
            </w:r>
          </w:p>
        </w:tc>
        <w:tc>
          <w:tcPr>
            <w:tcW w:w="103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01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42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489"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B708FA" w:rsidRDefault="006B2306" w:rsidP="004B3D42">
            <w:pPr>
              <w:pStyle w:val="Prrafodelista"/>
              <w:numPr>
                <w:ilvl w:val="0"/>
                <w:numId w:val="102"/>
              </w:num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r>
      <w:tr w:rsidR="00A53C99" w:rsidRPr="006B2306" w:rsidTr="00896E27">
        <w:trPr>
          <w:trHeight w:val="1035"/>
        </w:trPr>
        <w:tc>
          <w:tcPr>
            <w:tcW w:w="1429" w:type="dxa"/>
            <w:vMerge w:val="restart"/>
            <w:shd w:val="clear" w:color="auto" w:fill="66FF66"/>
            <w:vAlign w:val="center"/>
            <w:hideMark/>
          </w:tcPr>
          <w:p w:rsidR="006B2306" w:rsidRPr="006B2306" w:rsidRDefault="006B2306" w:rsidP="00896E27">
            <w:pPr>
              <w:spacing w:after="0" w:line="240" w:lineRule="auto"/>
              <w:rPr>
                <w:rFonts w:ascii="Calibri" w:eastAsia="Times New Roman" w:hAnsi="Calibri" w:cs="Calibri"/>
                <w:b/>
                <w:bCs/>
                <w:sz w:val="20"/>
                <w:szCs w:val="20"/>
                <w:lang w:val="es-ES" w:eastAsia="es-ES"/>
              </w:rPr>
            </w:pPr>
            <w:r w:rsidRPr="006B2306">
              <w:rPr>
                <w:rFonts w:ascii="Calibri" w:eastAsia="Times New Roman" w:hAnsi="Calibri" w:cs="Calibri"/>
                <w:b/>
                <w:bCs/>
                <w:sz w:val="20"/>
                <w:szCs w:val="20"/>
                <w:lang w:val="es-ES" w:eastAsia="es-ES"/>
              </w:rPr>
              <w:t>ILTUS</w:t>
            </w:r>
          </w:p>
        </w:tc>
        <w:tc>
          <w:tcPr>
            <w:tcW w:w="1842"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emplean insumos químicos en el control de plagas,</w:t>
            </w:r>
            <w:r w:rsidR="00541DE5">
              <w:rPr>
                <w:rFonts w:ascii="Arial" w:eastAsia="Times New Roman" w:hAnsi="Arial" w:cs="Arial"/>
                <w:sz w:val="20"/>
                <w:szCs w:val="20"/>
                <w:lang w:val="es-ES" w:eastAsia="es-ES"/>
              </w:rPr>
              <w:t xml:space="preserve"> </w:t>
            </w:r>
            <w:r w:rsidRPr="006B2306">
              <w:rPr>
                <w:rFonts w:ascii="Arial" w:eastAsia="Times New Roman" w:hAnsi="Arial" w:cs="Arial"/>
                <w:sz w:val="20"/>
                <w:szCs w:val="20"/>
                <w:lang w:val="es-ES" w:eastAsia="es-ES"/>
              </w:rPr>
              <w:t>enfermedades y malezas.</w:t>
            </w:r>
          </w:p>
        </w:tc>
        <w:tc>
          <w:tcPr>
            <w:tcW w:w="103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01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inició hace menos de 5 años.</w:t>
            </w:r>
          </w:p>
        </w:tc>
        <w:tc>
          <w:tcPr>
            <w:tcW w:w="142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 manera frecuente.</w:t>
            </w:r>
          </w:p>
        </w:tc>
        <w:tc>
          <w:tcPr>
            <w:tcW w:w="489"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B708FA" w:rsidRDefault="006B2306" w:rsidP="004B3D42">
            <w:pPr>
              <w:pStyle w:val="Prrafodelista"/>
              <w:numPr>
                <w:ilvl w:val="0"/>
                <w:numId w:val="102"/>
              </w:num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r>
      <w:tr w:rsidR="00A53C99" w:rsidRPr="006B2306" w:rsidTr="00325302">
        <w:trPr>
          <w:trHeight w:val="1125"/>
        </w:trPr>
        <w:tc>
          <w:tcPr>
            <w:tcW w:w="1429" w:type="dxa"/>
            <w:vMerge/>
            <w:shd w:val="clear" w:color="auto" w:fill="66FF66"/>
            <w:vAlign w:val="center"/>
            <w:hideMark/>
          </w:tcPr>
          <w:p w:rsidR="006B2306" w:rsidRPr="006B2306" w:rsidRDefault="006B2306" w:rsidP="006B2306">
            <w:pPr>
              <w:spacing w:after="0" w:line="240" w:lineRule="auto"/>
              <w:rPr>
                <w:rFonts w:ascii="Calibri" w:eastAsia="Times New Roman" w:hAnsi="Calibri" w:cs="Calibri"/>
                <w:b/>
                <w:bCs/>
                <w:sz w:val="20"/>
                <w:szCs w:val="20"/>
                <w:lang w:val="es-ES" w:eastAsia="es-ES"/>
              </w:rPr>
            </w:pPr>
          </w:p>
        </w:tc>
        <w:tc>
          <w:tcPr>
            <w:tcW w:w="1842"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Se acumula basura orgánica en un lugar específico.</w:t>
            </w:r>
          </w:p>
        </w:tc>
        <w:tc>
          <w:tcPr>
            <w:tcW w:w="103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Ocurre sobre la mitad del territorio</w:t>
            </w:r>
          </w:p>
        </w:tc>
        <w:tc>
          <w:tcPr>
            <w:tcW w:w="1014"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repite desde hace mas de 10 años  </w:t>
            </w:r>
          </w:p>
        </w:tc>
        <w:tc>
          <w:tcPr>
            <w:tcW w:w="1428" w:type="dxa"/>
            <w:shd w:val="clear" w:color="auto" w:fill="66FF66"/>
            <w:hideMark/>
          </w:tcPr>
          <w:p w:rsidR="006B2306" w:rsidRPr="006B2306" w:rsidRDefault="006B2306" w:rsidP="006B2306">
            <w:pPr>
              <w:spacing w:after="0" w:line="240" w:lineRule="auto"/>
              <w:jc w:val="both"/>
              <w:rPr>
                <w:rFonts w:ascii="Arial" w:eastAsia="Times New Roman" w:hAnsi="Arial" w:cs="Arial"/>
                <w:sz w:val="20"/>
                <w:szCs w:val="20"/>
                <w:lang w:val="es-ES" w:eastAsia="es-ES"/>
              </w:rPr>
            </w:pPr>
            <w:r w:rsidRPr="006B2306">
              <w:rPr>
                <w:rFonts w:ascii="Arial" w:eastAsia="Times New Roman" w:hAnsi="Arial" w:cs="Arial"/>
                <w:sz w:val="20"/>
                <w:szCs w:val="20"/>
                <w:lang w:val="es-ES" w:eastAsia="es-ES"/>
              </w:rPr>
              <w:t xml:space="preserve">Esta </w:t>
            </w:r>
            <w:r w:rsidR="00541DE5" w:rsidRPr="006B2306">
              <w:rPr>
                <w:rFonts w:ascii="Arial" w:eastAsia="Times New Roman" w:hAnsi="Arial" w:cs="Arial"/>
                <w:sz w:val="20"/>
                <w:szCs w:val="20"/>
                <w:lang w:val="es-ES" w:eastAsia="es-ES"/>
              </w:rPr>
              <w:t>acción</w:t>
            </w:r>
            <w:r w:rsidRPr="006B2306">
              <w:rPr>
                <w:rFonts w:ascii="Arial" w:eastAsia="Times New Roman" w:hAnsi="Arial" w:cs="Arial"/>
                <w:sz w:val="20"/>
                <w:szCs w:val="20"/>
                <w:lang w:val="es-ES" w:eastAsia="es-ES"/>
              </w:rPr>
              <w:t xml:space="preserve"> se aprecia de manera permanente</w:t>
            </w:r>
          </w:p>
        </w:tc>
        <w:tc>
          <w:tcPr>
            <w:tcW w:w="489"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B708FA" w:rsidRDefault="006B2306" w:rsidP="004B3D42">
            <w:pPr>
              <w:pStyle w:val="Prrafodelista"/>
              <w:numPr>
                <w:ilvl w:val="0"/>
                <w:numId w:val="102"/>
              </w:num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425"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B2306" w:rsidRPr="006B2306" w:rsidRDefault="006B2306" w:rsidP="00A53C99">
            <w:pPr>
              <w:spacing w:after="0" w:line="240" w:lineRule="auto"/>
              <w:jc w:val="center"/>
              <w:rPr>
                <w:rFonts w:ascii="Arial" w:eastAsia="Times New Roman" w:hAnsi="Arial" w:cs="Arial"/>
                <w:sz w:val="20"/>
                <w:szCs w:val="20"/>
                <w:lang w:val="es-ES" w:eastAsia="es-ES"/>
              </w:rPr>
            </w:pPr>
          </w:p>
        </w:tc>
      </w:tr>
      <w:tr w:rsidR="00A53C99" w:rsidRPr="006B2306" w:rsidTr="004D288A">
        <w:trPr>
          <w:trHeight w:val="270"/>
        </w:trPr>
        <w:tc>
          <w:tcPr>
            <w:tcW w:w="7240" w:type="dxa"/>
            <w:gridSpan w:val="6"/>
            <w:shd w:val="clear" w:color="auto" w:fill="4AF2FC"/>
            <w:hideMark/>
          </w:tcPr>
          <w:p w:rsidR="006B2306" w:rsidRPr="006B2306" w:rsidRDefault="006B2306" w:rsidP="006B2306">
            <w:pPr>
              <w:spacing w:after="0" w:line="240" w:lineRule="auto"/>
              <w:jc w:val="both"/>
              <w:rPr>
                <w:rFonts w:ascii="Arial" w:eastAsia="Times New Roman" w:hAnsi="Arial" w:cs="Arial"/>
                <w:b/>
                <w:bCs/>
                <w:sz w:val="20"/>
                <w:szCs w:val="20"/>
                <w:lang w:val="es-ES" w:eastAsia="es-ES"/>
              </w:rPr>
            </w:pPr>
            <w:r w:rsidRPr="006B2306">
              <w:rPr>
                <w:rFonts w:ascii="Arial" w:eastAsia="Times New Roman" w:hAnsi="Arial" w:cs="Arial"/>
                <w:b/>
                <w:bCs/>
                <w:sz w:val="20"/>
                <w:szCs w:val="20"/>
                <w:lang w:val="es-ES" w:eastAsia="es-ES"/>
              </w:rPr>
              <w:t>Número total de acciones reportadas: 2.</w:t>
            </w:r>
          </w:p>
        </w:tc>
        <w:tc>
          <w:tcPr>
            <w:tcW w:w="567" w:type="dxa"/>
            <w:shd w:val="clear" w:color="auto" w:fill="4AF2FC"/>
            <w:noWrap/>
            <w:vAlign w:val="bottom"/>
            <w:hideMark/>
          </w:tcPr>
          <w:p w:rsidR="006B2306" w:rsidRPr="006B2306" w:rsidRDefault="006B2306" w:rsidP="006B2306">
            <w:pPr>
              <w:spacing w:after="0" w:line="240" w:lineRule="auto"/>
              <w:jc w:val="center"/>
              <w:rPr>
                <w:rFonts w:ascii="Calibri" w:eastAsia="Times New Roman" w:hAnsi="Calibri" w:cs="Calibri"/>
                <w:sz w:val="20"/>
                <w:szCs w:val="20"/>
                <w:lang w:val="es-ES" w:eastAsia="es-ES"/>
              </w:rPr>
            </w:pPr>
            <w:r w:rsidRPr="006B2306">
              <w:rPr>
                <w:rFonts w:ascii="Calibri" w:eastAsia="Times New Roman" w:hAnsi="Calibri" w:cs="Calibri"/>
                <w:sz w:val="20"/>
                <w:szCs w:val="20"/>
                <w:lang w:val="es-ES" w:eastAsia="es-ES"/>
              </w:rPr>
              <w:t> </w:t>
            </w:r>
          </w:p>
        </w:tc>
        <w:tc>
          <w:tcPr>
            <w:tcW w:w="425" w:type="dxa"/>
            <w:shd w:val="clear" w:color="auto" w:fill="4AF2FC"/>
            <w:noWrap/>
            <w:vAlign w:val="bottom"/>
            <w:hideMark/>
          </w:tcPr>
          <w:p w:rsidR="006B2306" w:rsidRPr="006B2306" w:rsidRDefault="006B2306" w:rsidP="006B2306">
            <w:pPr>
              <w:spacing w:after="0" w:line="240" w:lineRule="auto"/>
              <w:jc w:val="center"/>
              <w:rPr>
                <w:rFonts w:ascii="Calibri" w:eastAsia="Times New Roman" w:hAnsi="Calibri" w:cs="Calibri"/>
                <w:sz w:val="20"/>
                <w:szCs w:val="20"/>
                <w:lang w:val="es-ES" w:eastAsia="es-ES"/>
              </w:rPr>
            </w:pPr>
            <w:r w:rsidRPr="006B2306">
              <w:rPr>
                <w:rFonts w:ascii="Calibri" w:eastAsia="Times New Roman" w:hAnsi="Calibri" w:cs="Calibri"/>
                <w:sz w:val="20"/>
                <w:szCs w:val="20"/>
                <w:lang w:val="es-ES" w:eastAsia="es-ES"/>
              </w:rPr>
              <w:t> </w:t>
            </w:r>
          </w:p>
        </w:tc>
        <w:tc>
          <w:tcPr>
            <w:tcW w:w="425" w:type="dxa"/>
            <w:shd w:val="clear" w:color="auto" w:fill="4AF2FC"/>
            <w:noWrap/>
            <w:vAlign w:val="bottom"/>
            <w:hideMark/>
          </w:tcPr>
          <w:p w:rsidR="006B2306" w:rsidRPr="006B2306" w:rsidRDefault="006B2306" w:rsidP="006B2306">
            <w:pPr>
              <w:spacing w:after="0" w:line="240" w:lineRule="auto"/>
              <w:jc w:val="center"/>
              <w:rPr>
                <w:rFonts w:ascii="Calibri" w:eastAsia="Times New Roman" w:hAnsi="Calibri" w:cs="Calibri"/>
                <w:sz w:val="20"/>
                <w:szCs w:val="20"/>
                <w:lang w:val="es-ES" w:eastAsia="es-ES"/>
              </w:rPr>
            </w:pPr>
            <w:r w:rsidRPr="006B2306">
              <w:rPr>
                <w:rFonts w:ascii="Calibri" w:eastAsia="Times New Roman" w:hAnsi="Calibri" w:cs="Calibri"/>
                <w:sz w:val="20"/>
                <w:szCs w:val="20"/>
                <w:lang w:val="es-ES" w:eastAsia="es-ES"/>
              </w:rPr>
              <w:t> </w:t>
            </w:r>
          </w:p>
        </w:tc>
        <w:tc>
          <w:tcPr>
            <w:tcW w:w="425" w:type="dxa"/>
            <w:shd w:val="clear" w:color="auto" w:fill="4AF2FC"/>
            <w:noWrap/>
            <w:vAlign w:val="bottom"/>
            <w:hideMark/>
          </w:tcPr>
          <w:p w:rsidR="006B2306" w:rsidRPr="006B2306" w:rsidRDefault="006B2306" w:rsidP="006B2306">
            <w:pPr>
              <w:spacing w:after="0" w:line="240" w:lineRule="auto"/>
              <w:jc w:val="center"/>
              <w:rPr>
                <w:rFonts w:ascii="Calibri" w:eastAsia="Times New Roman" w:hAnsi="Calibri" w:cs="Calibri"/>
                <w:sz w:val="20"/>
                <w:szCs w:val="20"/>
                <w:lang w:val="es-ES" w:eastAsia="es-ES"/>
              </w:rPr>
            </w:pPr>
            <w:r w:rsidRPr="006B2306">
              <w:rPr>
                <w:rFonts w:ascii="Calibri" w:eastAsia="Times New Roman" w:hAnsi="Calibri" w:cs="Calibri"/>
                <w:sz w:val="20"/>
                <w:szCs w:val="20"/>
                <w:lang w:val="es-ES" w:eastAsia="es-ES"/>
              </w:rPr>
              <w:t> </w:t>
            </w:r>
          </w:p>
        </w:tc>
        <w:tc>
          <w:tcPr>
            <w:tcW w:w="567" w:type="dxa"/>
            <w:shd w:val="clear" w:color="auto" w:fill="4AF2FC"/>
            <w:noWrap/>
            <w:vAlign w:val="bottom"/>
            <w:hideMark/>
          </w:tcPr>
          <w:p w:rsidR="006B2306" w:rsidRPr="006B2306" w:rsidRDefault="006B2306" w:rsidP="006B2306">
            <w:pPr>
              <w:spacing w:after="0" w:line="240" w:lineRule="auto"/>
              <w:jc w:val="center"/>
              <w:rPr>
                <w:rFonts w:ascii="Calibri" w:eastAsia="Times New Roman" w:hAnsi="Calibri" w:cs="Calibri"/>
                <w:sz w:val="20"/>
                <w:szCs w:val="20"/>
                <w:lang w:val="es-ES" w:eastAsia="es-ES"/>
              </w:rPr>
            </w:pPr>
            <w:r w:rsidRPr="006B2306">
              <w:rPr>
                <w:rFonts w:ascii="Calibri" w:eastAsia="Times New Roman" w:hAnsi="Calibri" w:cs="Calibri"/>
                <w:sz w:val="20"/>
                <w:szCs w:val="20"/>
                <w:lang w:val="es-ES" w:eastAsia="es-ES"/>
              </w:rPr>
              <w:t> </w:t>
            </w:r>
          </w:p>
        </w:tc>
      </w:tr>
    </w:tbl>
    <w:p w:rsidR="00427C59" w:rsidRDefault="00427C59" w:rsidP="00CC7BFD">
      <w:pPr>
        <w:spacing w:after="0" w:line="240" w:lineRule="auto"/>
        <w:jc w:val="both"/>
        <w:rPr>
          <w:rFonts w:ascii="Arial" w:hAnsi="Arial" w:cs="Arial"/>
          <w:b/>
          <w:sz w:val="20"/>
          <w:szCs w:val="20"/>
        </w:rPr>
      </w:pPr>
    </w:p>
    <w:p w:rsidR="00CC7BFD" w:rsidRDefault="00CC7BFD" w:rsidP="00CC7BFD">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flora y fauna</w:t>
      </w:r>
      <w:r w:rsidR="00427C59">
        <w:rPr>
          <w:rFonts w:ascii="Arial" w:hAnsi="Arial" w:cs="Arial"/>
          <w:sz w:val="20"/>
          <w:szCs w:val="20"/>
        </w:rPr>
        <w:t xml:space="preserve"> </w:t>
      </w:r>
      <w:r w:rsidRPr="002A33E0">
        <w:rPr>
          <w:rFonts w:ascii="Arial" w:hAnsi="Arial" w:cs="Arial"/>
          <w:sz w:val="20"/>
          <w:szCs w:val="20"/>
        </w:rPr>
        <w:t>/ impactos ambientales.</w:t>
      </w:r>
    </w:p>
    <w:p w:rsidR="00763006" w:rsidRDefault="00763006" w:rsidP="00763006">
      <w:pPr>
        <w:spacing w:after="0" w:line="240" w:lineRule="auto"/>
        <w:jc w:val="both"/>
        <w:rPr>
          <w:rFonts w:ascii="Arial" w:hAnsi="Arial" w:cs="Arial"/>
          <w:sz w:val="20"/>
          <w:szCs w:val="20"/>
        </w:rPr>
      </w:pPr>
      <w:r>
        <w:rPr>
          <w:rFonts w:ascii="Arial" w:hAnsi="Arial" w:cs="Arial"/>
          <w:b/>
          <w:sz w:val="20"/>
          <w:szCs w:val="20"/>
        </w:rPr>
        <w:t>El</w:t>
      </w:r>
      <w:r w:rsidRPr="002A33E0">
        <w:rPr>
          <w:rFonts w:ascii="Arial" w:hAnsi="Arial" w:cs="Arial"/>
          <w:b/>
          <w:sz w:val="20"/>
          <w:szCs w:val="20"/>
        </w:rPr>
        <w:t>aborado por:</w:t>
      </w:r>
      <w:r w:rsidRPr="002A33E0">
        <w:rPr>
          <w:rFonts w:ascii="Arial" w:hAnsi="Arial" w:cs="Arial"/>
          <w:sz w:val="20"/>
          <w:szCs w:val="20"/>
        </w:rPr>
        <w:t xml:space="preserve"> Equipo técnico del Gobierno Parroquial de </w:t>
      </w:r>
      <w:r>
        <w:rPr>
          <w:rFonts w:ascii="Arial" w:hAnsi="Arial" w:cs="Arial"/>
          <w:sz w:val="20"/>
          <w:szCs w:val="20"/>
        </w:rPr>
        <w:t>Gonzol.</w:t>
      </w:r>
    </w:p>
    <w:p w:rsidR="00763006" w:rsidRPr="002A33E0" w:rsidRDefault="00763006" w:rsidP="00CC7BFD">
      <w:pPr>
        <w:spacing w:after="0" w:line="240" w:lineRule="auto"/>
        <w:jc w:val="both"/>
        <w:rPr>
          <w:rFonts w:ascii="Arial" w:hAnsi="Arial" w:cs="Arial"/>
          <w:sz w:val="20"/>
          <w:szCs w:val="20"/>
        </w:rPr>
      </w:pPr>
    </w:p>
    <w:p w:rsidR="00763006" w:rsidRDefault="00763006" w:rsidP="00763006">
      <w:pPr>
        <w:spacing w:after="0" w:line="240" w:lineRule="auto"/>
        <w:jc w:val="both"/>
        <w:rPr>
          <w:rFonts w:ascii="Arial" w:hAnsi="Arial" w:cs="Arial"/>
          <w:b/>
          <w:sz w:val="20"/>
          <w:szCs w:val="20"/>
        </w:rPr>
      </w:pPr>
    </w:p>
    <w:p w:rsidR="00763006" w:rsidRDefault="00763006" w:rsidP="00763006">
      <w:pPr>
        <w:spacing w:after="0" w:line="240" w:lineRule="auto"/>
        <w:jc w:val="both"/>
        <w:rPr>
          <w:rFonts w:ascii="Arial" w:hAnsi="Arial" w:cs="Arial"/>
          <w:b/>
          <w:sz w:val="20"/>
          <w:szCs w:val="20"/>
        </w:rPr>
      </w:pPr>
    </w:p>
    <w:p w:rsidR="00763006" w:rsidRDefault="00763006" w:rsidP="00763006">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t>Las a</w:t>
      </w:r>
      <w:r w:rsidRPr="006B2306">
        <w:rPr>
          <w:rFonts w:ascii="Arial" w:eastAsia="Times New Roman" w:hAnsi="Arial" w:cs="Arial"/>
          <w:sz w:val="20"/>
          <w:szCs w:val="20"/>
          <w:lang w:val="es-ES" w:eastAsia="es-ES"/>
        </w:rPr>
        <w:t>cciones qu</w:t>
      </w:r>
      <w:r>
        <w:rPr>
          <w:rFonts w:ascii="Arial" w:eastAsia="Times New Roman" w:hAnsi="Arial" w:cs="Arial"/>
          <w:sz w:val="20"/>
          <w:szCs w:val="20"/>
          <w:lang w:val="es-ES" w:eastAsia="es-ES"/>
        </w:rPr>
        <w:t>e impactan sobre el recurso aire</w:t>
      </w:r>
      <w:r w:rsidRPr="006B2306">
        <w:rPr>
          <w:rFonts w:ascii="Arial" w:eastAsia="Times New Roman" w:hAnsi="Arial" w:cs="Arial"/>
          <w:sz w:val="20"/>
          <w:szCs w:val="20"/>
          <w:lang w:val="es-ES" w:eastAsia="es-ES"/>
        </w:rPr>
        <w:t xml:space="preserve"> en las zonas</w:t>
      </w:r>
      <w:r>
        <w:rPr>
          <w:rFonts w:ascii="Arial" w:eastAsia="Times New Roman" w:hAnsi="Arial" w:cs="Arial"/>
          <w:sz w:val="20"/>
          <w:szCs w:val="20"/>
          <w:lang w:val="es-ES" w:eastAsia="es-ES"/>
        </w:rPr>
        <w:t xml:space="preserve"> de producción son 2, s</w:t>
      </w:r>
      <w:r w:rsidRPr="006B2306">
        <w:rPr>
          <w:rFonts w:ascii="Arial" w:eastAsia="Times New Roman" w:hAnsi="Arial" w:cs="Arial"/>
          <w:sz w:val="20"/>
          <w:szCs w:val="20"/>
          <w:lang w:val="es-ES" w:eastAsia="es-ES"/>
        </w:rPr>
        <w:t>e emplean insumos químicos en el control de plagas,</w:t>
      </w:r>
      <w:r>
        <w:rPr>
          <w:rFonts w:ascii="Arial" w:eastAsia="Times New Roman" w:hAnsi="Arial" w:cs="Arial"/>
          <w:sz w:val="20"/>
          <w:szCs w:val="20"/>
          <w:lang w:val="es-ES" w:eastAsia="es-ES"/>
        </w:rPr>
        <w:t xml:space="preserve"> </w:t>
      </w:r>
      <w:r w:rsidRPr="006B2306">
        <w:rPr>
          <w:rFonts w:ascii="Arial" w:eastAsia="Times New Roman" w:hAnsi="Arial" w:cs="Arial"/>
          <w:sz w:val="20"/>
          <w:szCs w:val="20"/>
          <w:lang w:val="es-ES" w:eastAsia="es-ES"/>
        </w:rPr>
        <w:t>enfermedades y malezas</w:t>
      </w:r>
      <w:r>
        <w:rPr>
          <w:rFonts w:ascii="Arial" w:eastAsia="Times New Roman" w:hAnsi="Arial" w:cs="Arial"/>
          <w:sz w:val="20"/>
          <w:szCs w:val="20"/>
          <w:lang w:val="es-ES" w:eastAsia="es-ES"/>
        </w:rPr>
        <w:t>, como también s</w:t>
      </w:r>
      <w:r w:rsidRPr="006B2306">
        <w:rPr>
          <w:rFonts w:ascii="Arial" w:eastAsia="Times New Roman" w:hAnsi="Arial" w:cs="Arial"/>
          <w:sz w:val="20"/>
          <w:szCs w:val="20"/>
          <w:lang w:val="es-ES" w:eastAsia="es-ES"/>
        </w:rPr>
        <w:t>e acumula basura orgánica en un lugar específico.</w:t>
      </w:r>
    </w:p>
    <w:p w:rsidR="00763006" w:rsidRDefault="00763006" w:rsidP="00763006">
      <w:pPr>
        <w:spacing w:after="0" w:line="240" w:lineRule="auto"/>
        <w:jc w:val="both"/>
        <w:rPr>
          <w:rFonts w:ascii="Arial" w:hAnsi="Arial" w:cs="Arial"/>
          <w:sz w:val="20"/>
          <w:szCs w:val="20"/>
        </w:rPr>
      </w:pPr>
    </w:p>
    <w:p w:rsidR="00A53C99" w:rsidRDefault="00A53C99">
      <w:pPr>
        <w:rPr>
          <w:rFonts w:ascii="Arial" w:hAnsi="Arial" w:cs="Arial"/>
          <w:sz w:val="20"/>
          <w:szCs w:val="20"/>
        </w:rPr>
        <w:sectPr w:rsidR="00A53C99" w:rsidSect="00A815A1">
          <w:pgSz w:w="12240" w:h="15840"/>
          <w:pgMar w:top="531" w:right="1701" w:bottom="709" w:left="1701" w:header="708" w:footer="708" w:gutter="0"/>
          <w:cols w:space="708"/>
          <w:docGrid w:linePitch="360"/>
        </w:sectPr>
      </w:pPr>
    </w:p>
    <w:p w:rsidR="00427C59" w:rsidRPr="00462C1B" w:rsidRDefault="00427C59" w:rsidP="004B3D42">
      <w:pPr>
        <w:pStyle w:val="TITULOSPDOT"/>
        <w:numPr>
          <w:ilvl w:val="0"/>
          <w:numId w:val="204"/>
        </w:numPr>
        <w:ind w:left="567" w:hanging="567"/>
        <w:outlineLvl w:val="0"/>
      </w:pPr>
      <w:bookmarkStart w:id="152" w:name="_Toc301877731"/>
      <w:r>
        <w:lastRenderedPageBreak/>
        <w:t>Valoración cualitativa de los impactos ambientales</w:t>
      </w:r>
      <w:bookmarkEnd w:id="152"/>
      <w:r w:rsidR="008A3D1A">
        <w:t>.</w:t>
      </w:r>
    </w:p>
    <w:p w:rsidR="007C091B" w:rsidRPr="00427C59" w:rsidRDefault="007C091B" w:rsidP="003D0E38">
      <w:pPr>
        <w:pStyle w:val="indice"/>
        <w:rPr>
          <w:u w:val="none"/>
          <w:lang w:val="es-ES"/>
        </w:rPr>
      </w:pPr>
    </w:p>
    <w:p w:rsidR="00995B6C" w:rsidRDefault="00C71446" w:rsidP="006C777E">
      <w:pPr>
        <w:pStyle w:val="CUADROSPDOT"/>
      </w:pPr>
      <w:bookmarkStart w:id="153" w:name="_Toc315707952"/>
      <w:r>
        <w:rPr>
          <w:rFonts w:eastAsia="Times New Roman"/>
          <w:bCs/>
          <w:lang w:eastAsia="es-ES"/>
        </w:rPr>
        <w:t>Cuadro 55</w:t>
      </w:r>
      <w:r w:rsidR="0032273B" w:rsidRPr="00427C59">
        <w:rPr>
          <w:rFonts w:eastAsia="Times New Roman"/>
          <w:bCs/>
          <w:lang w:eastAsia="es-ES"/>
        </w:rPr>
        <w:t xml:space="preserve">. </w:t>
      </w:r>
      <w:r w:rsidR="00995B6C" w:rsidRPr="006C777E">
        <w:rPr>
          <w:b w:val="0"/>
        </w:rPr>
        <w:t>Valoración cualitativa de las acciones qu</w:t>
      </w:r>
      <w:r w:rsidR="003226DF" w:rsidRPr="006C777E">
        <w:rPr>
          <w:b w:val="0"/>
        </w:rPr>
        <w:t>e impactan sobre el recurso suelo</w:t>
      </w:r>
      <w:r w:rsidR="00995B6C" w:rsidRPr="00427C59">
        <w:t>.</w:t>
      </w:r>
      <w:bookmarkEnd w:id="153"/>
    </w:p>
    <w:p w:rsidR="0099565C" w:rsidRPr="00BF4DA2" w:rsidRDefault="0099565C" w:rsidP="006C777E">
      <w:pPr>
        <w:pStyle w:val="CUADROSPDOT"/>
        <w:rPr>
          <w:rFonts w:eastAsia="Times New Roman"/>
          <w:bCs/>
          <w:color w:val="000000"/>
          <w:lang w:eastAsia="es-ES"/>
        </w:rPr>
      </w:pPr>
    </w:p>
    <w:tbl>
      <w:tblPr>
        <w:tblW w:w="0" w:type="auto"/>
        <w:tblInd w:w="70" w:type="dxa"/>
        <w:tblLayout w:type="fixed"/>
        <w:tblCellMar>
          <w:left w:w="70" w:type="dxa"/>
          <w:right w:w="70" w:type="dxa"/>
        </w:tblCellMar>
        <w:tblLook w:val="04A0"/>
      </w:tblPr>
      <w:tblGrid>
        <w:gridCol w:w="1418"/>
        <w:gridCol w:w="992"/>
        <w:gridCol w:w="992"/>
        <w:gridCol w:w="284"/>
        <w:gridCol w:w="709"/>
        <w:gridCol w:w="283"/>
        <w:gridCol w:w="567"/>
        <w:gridCol w:w="425"/>
        <w:gridCol w:w="426"/>
        <w:gridCol w:w="425"/>
        <w:gridCol w:w="425"/>
        <w:gridCol w:w="425"/>
        <w:gridCol w:w="284"/>
        <w:gridCol w:w="425"/>
        <w:gridCol w:w="284"/>
        <w:gridCol w:w="567"/>
        <w:gridCol w:w="141"/>
        <w:gridCol w:w="567"/>
        <w:gridCol w:w="426"/>
        <w:gridCol w:w="552"/>
        <w:gridCol w:w="440"/>
        <w:gridCol w:w="425"/>
        <w:gridCol w:w="709"/>
        <w:gridCol w:w="425"/>
        <w:gridCol w:w="142"/>
        <w:gridCol w:w="425"/>
        <w:gridCol w:w="142"/>
        <w:gridCol w:w="425"/>
        <w:gridCol w:w="920"/>
      </w:tblGrid>
      <w:tr w:rsidR="00E57EBD" w:rsidRPr="005268E1" w:rsidTr="006C2E1B">
        <w:trPr>
          <w:trHeight w:val="300"/>
        </w:trPr>
        <w:tc>
          <w:tcPr>
            <w:tcW w:w="1418" w:type="dxa"/>
            <w:vMerge w:val="restart"/>
            <w:tcBorders>
              <w:top w:val="single" w:sz="4" w:space="0" w:color="auto"/>
              <w:left w:val="single" w:sz="4" w:space="0" w:color="auto"/>
              <w:bottom w:val="single" w:sz="4" w:space="0" w:color="auto"/>
              <w:right w:val="single" w:sz="4" w:space="0" w:color="auto"/>
            </w:tcBorders>
            <w:shd w:val="clear" w:color="auto" w:fill="FFFF66"/>
            <w:vAlign w:val="center"/>
            <w:hideMark/>
          </w:tcPr>
          <w:p w:rsidR="0099565C" w:rsidRPr="00A53C99" w:rsidRDefault="0032273B" w:rsidP="0099565C">
            <w:pPr>
              <w:rPr>
                <w:rFonts w:ascii="Calibri" w:eastAsia="Times New Roman" w:hAnsi="Calibri" w:cs="Calibri"/>
                <w:b/>
                <w:bCs/>
                <w:color w:val="000000"/>
                <w:sz w:val="18"/>
                <w:szCs w:val="18"/>
                <w:lang w:val="es-ES" w:eastAsia="es-ES"/>
              </w:rPr>
            </w:pPr>
            <w:r w:rsidRPr="00A53C99">
              <w:rPr>
                <w:rFonts w:ascii="Calibri" w:eastAsia="Times New Roman" w:hAnsi="Calibri" w:cs="Calibri"/>
                <w:b/>
                <w:bCs/>
                <w:color w:val="000000"/>
                <w:sz w:val="18"/>
                <w:szCs w:val="18"/>
                <w:lang w:val="es-ES" w:eastAsia="es-ES"/>
              </w:rPr>
              <w:t>ACCIONES QUE INCIDEN SOBRE EL RECURSO NATURAL</w:t>
            </w:r>
          </w:p>
        </w:tc>
        <w:tc>
          <w:tcPr>
            <w:tcW w:w="992" w:type="dxa"/>
            <w:tcBorders>
              <w:top w:val="single" w:sz="4" w:space="0" w:color="auto"/>
              <w:left w:val="nil"/>
              <w:bottom w:val="single" w:sz="4" w:space="0" w:color="auto"/>
              <w:right w:val="single" w:sz="4" w:space="0" w:color="auto"/>
            </w:tcBorders>
            <w:shd w:val="clear" w:color="auto" w:fill="FFFF66"/>
            <w:noWrap/>
            <w:vAlign w:val="center"/>
            <w:hideMark/>
          </w:tcPr>
          <w:p w:rsidR="0099565C" w:rsidRPr="00A53C99" w:rsidRDefault="0099565C" w:rsidP="00A53C99">
            <w:pPr>
              <w:spacing w:after="0" w:line="240" w:lineRule="auto"/>
              <w:jc w:val="center"/>
              <w:rPr>
                <w:rFonts w:ascii="Arial" w:eastAsia="Times New Roman" w:hAnsi="Arial" w:cs="Arial"/>
                <w:b/>
                <w:bCs/>
                <w:sz w:val="16"/>
                <w:szCs w:val="16"/>
                <w:lang w:val="es-ES" w:eastAsia="es-ES"/>
              </w:rPr>
            </w:pPr>
            <w:r w:rsidRPr="00A53C99">
              <w:rPr>
                <w:rFonts w:ascii="Arial" w:eastAsia="Times New Roman" w:hAnsi="Arial" w:cs="Arial"/>
                <w:b/>
                <w:bCs/>
                <w:sz w:val="16"/>
                <w:szCs w:val="16"/>
                <w:lang w:val="es-ES" w:eastAsia="es-ES"/>
              </w:rPr>
              <w:t>Simple</w:t>
            </w:r>
          </w:p>
        </w:tc>
        <w:tc>
          <w:tcPr>
            <w:tcW w:w="992" w:type="dxa"/>
            <w:tcBorders>
              <w:top w:val="single" w:sz="4" w:space="0" w:color="auto"/>
              <w:left w:val="nil"/>
              <w:bottom w:val="single" w:sz="4" w:space="0" w:color="auto"/>
              <w:right w:val="single" w:sz="4" w:space="0" w:color="auto"/>
            </w:tcBorders>
            <w:shd w:val="clear" w:color="auto" w:fill="FFFF66"/>
            <w:noWrap/>
            <w:vAlign w:val="center"/>
            <w:hideMark/>
          </w:tcPr>
          <w:p w:rsidR="0099565C" w:rsidRPr="00A53C99" w:rsidRDefault="0099565C" w:rsidP="00A53C99">
            <w:pPr>
              <w:spacing w:after="0" w:line="240" w:lineRule="auto"/>
              <w:jc w:val="center"/>
              <w:rPr>
                <w:rFonts w:ascii="Arial" w:eastAsia="Times New Roman" w:hAnsi="Arial" w:cs="Arial"/>
                <w:b/>
                <w:bCs/>
                <w:sz w:val="16"/>
                <w:szCs w:val="16"/>
                <w:lang w:val="es-ES" w:eastAsia="es-ES"/>
              </w:rPr>
            </w:pPr>
            <w:r w:rsidRPr="00A53C99">
              <w:rPr>
                <w:rFonts w:ascii="Arial" w:eastAsia="Times New Roman" w:hAnsi="Arial" w:cs="Arial"/>
                <w:b/>
                <w:bCs/>
                <w:sz w:val="16"/>
                <w:szCs w:val="16"/>
                <w:lang w:val="es-ES" w:eastAsia="es-ES"/>
              </w:rPr>
              <w:t>Acumulativo</w:t>
            </w:r>
          </w:p>
        </w:tc>
        <w:tc>
          <w:tcPr>
            <w:tcW w:w="993" w:type="dxa"/>
            <w:gridSpan w:val="2"/>
            <w:tcBorders>
              <w:top w:val="single" w:sz="4" w:space="0" w:color="auto"/>
              <w:left w:val="nil"/>
              <w:bottom w:val="single" w:sz="4" w:space="0" w:color="auto"/>
              <w:right w:val="single" w:sz="4" w:space="0" w:color="auto"/>
            </w:tcBorders>
            <w:shd w:val="clear" w:color="auto" w:fill="FFFF66"/>
            <w:noWrap/>
            <w:vAlign w:val="center"/>
            <w:hideMark/>
          </w:tcPr>
          <w:p w:rsidR="0099565C" w:rsidRPr="00A53C99" w:rsidRDefault="0099565C" w:rsidP="00A53C99">
            <w:pPr>
              <w:spacing w:after="0" w:line="240" w:lineRule="auto"/>
              <w:jc w:val="center"/>
              <w:rPr>
                <w:rFonts w:ascii="Arial" w:eastAsia="Times New Roman" w:hAnsi="Arial" w:cs="Arial"/>
                <w:b/>
                <w:bCs/>
                <w:sz w:val="16"/>
                <w:szCs w:val="16"/>
                <w:lang w:val="es-ES" w:eastAsia="es-ES"/>
              </w:rPr>
            </w:pPr>
            <w:r w:rsidRPr="00A53C99">
              <w:rPr>
                <w:rFonts w:ascii="Arial" w:eastAsia="Times New Roman" w:hAnsi="Arial" w:cs="Arial"/>
                <w:b/>
                <w:bCs/>
                <w:sz w:val="16"/>
                <w:szCs w:val="16"/>
                <w:lang w:val="es-ES" w:eastAsia="es-ES"/>
              </w:rPr>
              <w:t>Sinérgico</w:t>
            </w:r>
          </w:p>
        </w:tc>
        <w:tc>
          <w:tcPr>
            <w:tcW w:w="850" w:type="dxa"/>
            <w:gridSpan w:val="2"/>
            <w:tcBorders>
              <w:top w:val="single" w:sz="4" w:space="0" w:color="auto"/>
              <w:left w:val="nil"/>
              <w:bottom w:val="single" w:sz="4" w:space="0" w:color="auto"/>
              <w:right w:val="single" w:sz="4" w:space="0" w:color="auto"/>
            </w:tcBorders>
            <w:shd w:val="clear" w:color="auto" w:fill="FFFF66"/>
            <w:noWrap/>
            <w:vAlign w:val="center"/>
            <w:hideMark/>
          </w:tcPr>
          <w:p w:rsidR="0099565C" w:rsidRPr="00A53C99" w:rsidRDefault="0099565C" w:rsidP="00A53C99">
            <w:pPr>
              <w:spacing w:after="0" w:line="240" w:lineRule="auto"/>
              <w:jc w:val="center"/>
              <w:rPr>
                <w:rFonts w:ascii="Arial" w:eastAsia="Times New Roman" w:hAnsi="Arial" w:cs="Arial"/>
                <w:b/>
                <w:bCs/>
                <w:sz w:val="16"/>
                <w:szCs w:val="16"/>
                <w:lang w:val="es-ES" w:eastAsia="es-ES"/>
              </w:rPr>
            </w:pPr>
            <w:r w:rsidRPr="00A53C99">
              <w:rPr>
                <w:rFonts w:ascii="Arial" w:eastAsia="Times New Roman" w:hAnsi="Arial" w:cs="Arial"/>
                <w:b/>
                <w:bCs/>
                <w:sz w:val="16"/>
                <w:szCs w:val="16"/>
                <w:lang w:val="es-ES" w:eastAsia="es-ES"/>
              </w:rPr>
              <w:t>Puntual</w:t>
            </w:r>
          </w:p>
        </w:tc>
        <w:tc>
          <w:tcPr>
            <w:tcW w:w="851" w:type="dxa"/>
            <w:gridSpan w:val="2"/>
            <w:tcBorders>
              <w:top w:val="single" w:sz="4" w:space="0" w:color="auto"/>
              <w:left w:val="nil"/>
              <w:bottom w:val="single" w:sz="4" w:space="0" w:color="auto"/>
              <w:right w:val="single" w:sz="4" w:space="0" w:color="auto"/>
            </w:tcBorders>
            <w:shd w:val="clear" w:color="auto" w:fill="FFFF66"/>
            <w:noWrap/>
            <w:vAlign w:val="center"/>
            <w:hideMark/>
          </w:tcPr>
          <w:p w:rsidR="0099565C" w:rsidRPr="00A53C99" w:rsidRDefault="0099565C" w:rsidP="00A53C99">
            <w:pPr>
              <w:spacing w:after="0" w:line="240" w:lineRule="auto"/>
              <w:jc w:val="center"/>
              <w:rPr>
                <w:rFonts w:ascii="Arial" w:eastAsia="Times New Roman" w:hAnsi="Arial" w:cs="Arial"/>
                <w:b/>
                <w:bCs/>
                <w:sz w:val="16"/>
                <w:szCs w:val="16"/>
                <w:lang w:val="es-ES" w:eastAsia="es-ES"/>
              </w:rPr>
            </w:pPr>
            <w:r w:rsidRPr="00A53C99">
              <w:rPr>
                <w:rFonts w:ascii="Arial" w:eastAsia="Times New Roman" w:hAnsi="Arial" w:cs="Arial"/>
                <w:b/>
                <w:bCs/>
                <w:sz w:val="16"/>
                <w:szCs w:val="16"/>
                <w:lang w:val="es-ES" w:eastAsia="es-ES"/>
              </w:rPr>
              <w:t>Parcial</w:t>
            </w:r>
          </w:p>
        </w:tc>
        <w:tc>
          <w:tcPr>
            <w:tcW w:w="850" w:type="dxa"/>
            <w:gridSpan w:val="2"/>
            <w:tcBorders>
              <w:top w:val="single" w:sz="4" w:space="0" w:color="auto"/>
              <w:left w:val="nil"/>
              <w:bottom w:val="single" w:sz="4" w:space="0" w:color="auto"/>
              <w:right w:val="single" w:sz="4" w:space="0" w:color="auto"/>
            </w:tcBorders>
            <w:shd w:val="clear" w:color="auto" w:fill="FFFF66"/>
            <w:noWrap/>
            <w:vAlign w:val="center"/>
            <w:hideMark/>
          </w:tcPr>
          <w:p w:rsidR="0099565C" w:rsidRPr="00A53C99" w:rsidRDefault="0099565C" w:rsidP="00A53C99">
            <w:pPr>
              <w:spacing w:after="0" w:line="240" w:lineRule="auto"/>
              <w:jc w:val="center"/>
              <w:rPr>
                <w:rFonts w:ascii="Arial" w:eastAsia="Times New Roman" w:hAnsi="Arial" w:cs="Arial"/>
                <w:b/>
                <w:bCs/>
                <w:sz w:val="16"/>
                <w:szCs w:val="16"/>
                <w:lang w:val="es-ES" w:eastAsia="es-ES"/>
              </w:rPr>
            </w:pPr>
            <w:r w:rsidRPr="00A53C99">
              <w:rPr>
                <w:rFonts w:ascii="Arial" w:eastAsia="Times New Roman" w:hAnsi="Arial" w:cs="Arial"/>
                <w:b/>
                <w:bCs/>
                <w:sz w:val="16"/>
                <w:szCs w:val="16"/>
                <w:lang w:val="es-ES" w:eastAsia="es-ES"/>
              </w:rPr>
              <w:t>Extenso</w:t>
            </w:r>
          </w:p>
        </w:tc>
        <w:tc>
          <w:tcPr>
            <w:tcW w:w="709" w:type="dxa"/>
            <w:gridSpan w:val="2"/>
            <w:tcBorders>
              <w:top w:val="single" w:sz="4" w:space="0" w:color="auto"/>
              <w:left w:val="nil"/>
              <w:bottom w:val="single" w:sz="4" w:space="0" w:color="auto"/>
              <w:right w:val="single" w:sz="4" w:space="0" w:color="auto"/>
            </w:tcBorders>
            <w:shd w:val="clear" w:color="auto" w:fill="FFFF66"/>
            <w:noWrap/>
            <w:vAlign w:val="center"/>
            <w:hideMark/>
          </w:tcPr>
          <w:p w:rsidR="0099565C" w:rsidRPr="00A53C99" w:rsidRDefault="0099565C" w:rsidP="00A53C99">
            <w:pPr>
              <w:spacing w:after="0" w:line="240" w:lineRule="auto"/>
              <w:jc w:val="center"/>
              <w:rPr>
                <w:rFonts w:ascii="Arial" w:eastAsia="Times New Roman" w:hAnsi="Arial" w:cs="Arial"/>
                <w:b/>
                <w:bCs/>
                <w:sz w:val="16"/>
                <w:szCs w:val="16"/>
                <w:lang w:val="es-ES" w:eastAsia="es-ES"/>
              </w:rPr>
            </w:pPr>
            <w:r w:rsidRPr="00A53C99">
              <w:rPr>
                <w:rFonts w:ascii="Arial" w:eastAsia="Times New Roman" w:hAnsi="Arial" w:cs="Arial"/>
                <w:b/>
                <w:bCs/>
                <w:sz w:val="16"/>
                <w:szCs w:val="16"/>
                <w:lang w:val="es-ES" w:eastAsia="es-ES"/>
              </w:rPr>
              <w:t>Baja</w:t>
            </w:r>
          </w:p>
        </w:tc>
        <w:tc>
          <w:tcPr>
            <w:tcW w:w="709" w:type="dxa"/>
            <w:gridSpan w:val="2"/>
            <w:tcBorders>
              <w:top w:val="single" w:sz="4" w:space="0" w:color="auto"/>
              <w:left w:val="nil"/>
              <w:bottom w:val="single" w:sz="4" w:space="0" w:color="auto"/>
              <w:right w:val="single" w:sz="4" w:space="0" w:color="auto"/>
            </w:tcBorders>
            <w:shd w:val="clear" w:color="auto" w:fill="FFFF66"/>
            <w:noWrap/>
            <w:vAlign w:val="center"/>
            <w:hideMark/>
          </w:tcPr>
          <w:p w:rsidR="0099565C" w:rsidRPr="00A53C99" w:rsidRDefault="0099565C" w:rsidP="00A53C99">
            <w:pPr>
              <w:spacing w:after="0" w:line="240" w:lineRule="auto"/>
              <w:jc w:val="center"/>
              <w:rPr>
                <w:rFonts w:ascii="Arial" w:eastAsia="Times New Roman" w:hAnsi="Arial" w:cs="Arial"/>
                <w:b/>
                <w:bCs/>
                <w:sz w:val="16"/>
                <w:szCs w:val="16"/>
                <w:lang w:val="es-ES" w:eastAsia="es-ES"/>
              </w:rPr>
            </w:pPr>
            <w:r w:rsidRPr="00A53C99">
              <w:rPr>
                <w:rFonts w:ascii="Arial" w:eastAsia="Times New Roman" w:hAnsi="Arial" w:cs="Arial"/>
                <w:b/>
                <w:bCs/>
                <w:sz w:val="16"/>
                <w:szCs w:val="16"/>
                <w:lang w:val="es-ES" w:eastAsia="es-ES"/>
              </w:rPr>
              <w:t>Media</w:t>
            </w:r>
          </w:p>
        </w:tc>
        <w:tc>
          <w:tcPr>
            <w:tcW w:w="708" w:type="dxa"/>
            <w:gridSpan w:val="2"/>
            <w:tcBorders>
              <w:top w:val="single" w:sz="4" w:space="0" w:color="auto"/>
              <w:left w:val="nil"/>
              <w:bottom w:val="single" w:sz="4" w:space="0" w:color="auto"/>
              <w:right w:val="single" w:sz="4" w:space="0" w:color="auto"/>
            </w:tcBorders>
            <w:shd w:val="clear" w:color="auto" w:fill="FFFF66"/>
            <w:noWrap/>
            <w:vAlign w:val="center"/>
            <w:hideMark/>
          </w:tcPr>
          <w:p w:rsidR="0099565C" w:rsidRPr="00A53C99" w:rsidRDefault="0099565C" w:rsidP="00A53C99">
            <w:pPr>
              <w:spacing w:after="0" w:line="240" w:lineRule="auto"/>
              <w:jc w:val="center"/>
              <w:rPr>
                <w:rFonts w:ascii="Arial" w:eastAsia="Times New Roman" w:hAnsi="Arial" w:cs="Arial"/>
                <w:b/>
                <w:bCs/>
                <w:sz w:val="16"/>
                <w:szCs w:val="16"/>
                <w:lang w:val="es-ES" w:eastAsia="es-ES"/>
              </w:rPr>
            </w:pPr>
            <w:r w:rsidRPr="00A53C99">
              <w:rPr>
                <w:rFonts w:ascii="Arial" w:eastAsia="Times New Roman" w:hAnsi="Arial" w:cs="Arial"/>
                <w:b/>
                <w:bCs/>
                <w:sz w:val="16"/>
                <w:szCs w:val="16"/>
                <w:lang w:val="es-ES" w:eastAsia="es-ES"/>
              </w:rPr>
              <w:t>Alta</w:t>
            </w:r>
          </w:p>
        </w:tc>
        <w:tc>
          <w:tcPr>
            <w:tcW w:w="993" w:type="dxa"/>
            <w:gridSpan w:val="2"/>
            <w:tcBorders>
              <w:top w:val="single" w:sz="4" w:space="0" w:color="auto"/>
              <w:left w:val="nil"/>
              <w:bottom w:val="single" w:sz="4" w:space="0" w:color="auto"/>
              <w:right w:val="single" w:sz="4" w:space="0" w:color="auto"/>
            </w:tcBorders>
            <w:shd w:val="clear" w:color="auto" w:fill="FFFF66"/>
            <w:noWrap/>
            <w:vAlign w:val="center"/>
            <w:hideMark/>
          </w:tcPr>
          <w:p w:rsidR="0099565C" w:rsidRPr="00A53C99" w:rsidRDefault="0099565C" w:rsidP="00A53C99">
            <w:pPr>
              <w:spacing w:after="0" w:line="240" w:lineRule="auto"/>
              <w:jc w:val="center"/>
              <w:rPr>
                <w:rFonts w:ascii="Arial" w:eastAsia="Times New Roman" w:hAnsi="Arial" w:cs="Arial"/>
                <w:b/>
                <w:bCs/>
                <w:sz w:val="16"/>
                <w:szCs w:val="16"/>
                <w:lang w:val="es-ES" w:eastAsia="es-ES"/>
              </w:rPr>
            </w:pPr>
            <w:r w:rsidRPr="00A53C99">
              <w:rPr>
                <w:rFonts w:ascii="Arial" w:eastAsia="Times New Roman" w:hAnsi="Arial" w:cs="Arial"/>
                <w:b/>
                <w:bCs/>
                <w:sz w:val="16"/>
                <w:szCs w:val="16"/>
                <w:lang w:val="es-ES" w:eastAsia="es-ES"/>
              </w:rPr>
              <w:t>Temporal</w:t>
            </w:r>
          </w:p>
        </w:tc>
        <w:tc>
          <w:tcPr>
            <w:tcW w:w="992" w:type="dxa"/>
            <w:gridSpan w:val="2"/>
            <w:tcBorders>
              <w:top w:val="single" w:sz="4" w:space="0" w:color="auto"/>
              <w:left w:val="nil"/>
              <w:bottom w:val="single" w:sz="4" w:space="0" w:color="auto"/>
              <w:right w:val="single" w:sz="4" w:space="0" w:color="auto"/>
            </w:tcBorders>
            <w:shd w:val="clear" w:color="auto" w:fill="FFFF66"/>
            <w:noWrap/>
            <w:vAlign w:val="center"/>
            <w:hideMark/>
          </w:tcPr>
          <w:p w:rsidR="0099565C" w:rsidRPr="00A53C99" w:rsidRDefault="0099565C" w:rsidP="00A53C99">
            <w:pPr>
              <w:spacing w:after="0" w:line="240" w:lineRule="auto"/>
              <w:jc w:val="center"/>
              <w:rPr>
                <w:rFonts w:ascii="Arial" w:eastAsia="Times New Roman" w:hAnsi="Arial" w:cs="Arial"/>
                <w:b/>
                <w:bCs/>
                <w:sz w:val="16"/>
                <w:szCs w:val="16"/>
                <w:lang w:val="es-ES" w:eastAsia="es-ES"/>
              </w:rPr>
            </w:pPr>
            <w:r w:rsidRPr="00A53C99">
              <w:rPr>
                <w:rFonts w:ascii="Arial" w:eastAsia="Times New Roman" w:hAnsi="Arial" w:cs="Arial"/>
                <w:b/>
                <w:bCs/>
                <w:sz w:val="16"/>
                <w:szCs w:val="16"/>
                <w:lang w:val="es-ES" w:eastAsia="es-ES"/>
              </w:rPr>
              <w:t>Temporal</w:t>
            </w:r>
          </w:p>
        </w:tc>
        <w:tc>
          <w:tcPr>
            <w:tcW w:w="1134" w:type="dxa"/>
            <w:gridSpan w:val="2"/>
            <w:tcBorders>
              <w:top w:val="single" w:sz="4" w:space="0" w:color="auto"/>
              <w:left w:val="nil"/>
              <w:bottom w:val="single" w:sz="4" w:space="0" w:color="auto"/>
              <w:right w:val="single" w:sz="4" w:space="0" w:color="auto"/>
            </w:tcBorders>
            <w:shd w:val="clear" w:color="auto" w:fill="FFFF66"/>
            <w:noWrap/>
            <w:vAlign w:val="center"/>
            <w:hideMark/>
          </w:tcPr>
          <w:p w:rsidR="0099565C" w:rsidRPr="00A53C99" w:rsidRDefault="0099565C" w:rsidP="00A53C99">
            <w:pPr>
              <w:spacing w:after="0" w:line="240" w:lineRule="auto"/>
              <w:jc w:val="center"/>
              <w:rPr>
                <w:rFonts w:ascii="Arial" w:eastAsia="Times New Roman" w:hAnsi="Arial" w:cs="Arial"/>
                <w:b/>
                <w:bCs/>
                <w:sz w:val="16"/>
                <w:szCs w:val="16"/>
                <w:lang w:val="es-ES" w:eastAsia="es-ES"/>
              </w:rPr>
            </w:pPr>
            <w:r w:rsidRPr="00A53C99">
              <w:rPr>
                <w:rFonts w:ascii="Arial" w:eastAsia="Times New Roman" w:hAnsi="Arial" w:cs="Arial"/>
                <w:b/>
                <w:bCs/>
                <w:sz w:val="16"/>
                <w:szCs w:val="16"/>
                <w:lang w:val="es-ES" w:eastAsia="es-ES"/>
              </w:rPr>
              <w:t>Permanente</w:t>
            </w:r>
          </w:p>
        </w:tc>
        <w:tc>
          <w:tcPr>
            <w:tcW w:w="1134" w:type="dxa"/>
            <w:gridSpan w:val="4"/>
            <w:tcBorders>
              <w:top w:val="single" w:sz="4" w:space="0" w:color="auto"/>
              <w:left w:val="nil"/>
              <w:bottom w:val="single" w:sz="4" w:space="0" w:color="auto"/>
              <w:right w:val="single" w:sz="4" w:space="0" w:color="auto"/>
            </w:tcBorders>
            <w:shd w:val="clear" w:color="auto" w:fill="FFFF66"/>
            <w:vAlign w:val="center"/>
            <w:hideMark/>
          </w:tcPr>
          <w:p w:rsidR="0099565C" w:rsidRPr="005268E1" w:rsidRDefault="0099565C" w:rsidP="0099565C">
            <w:pPr>
              <w:spacing w:after="0" w:line="240" w:lineRule="auto"/>
              <w:rPr>
                <w:rFonts w:ascii="Calibri" w:eastAsia="Times New Roman" w:hAnsi="Calibri" w:cs="Calibri"/>
                <w:b/>
                <w:bCs/>
                <w:color w:val="000000"/>
                <w:sz w:val="18"/>
                <w:szCs w:val="18"/>
                <w:lang w:val="es-ES" w:eastAsia="es-ES"/>
              </w:rPr>
            </w:pPr>
          </w:p>
        </w:tc>
        <w:tc>
          <w:tcPr>
            <w:tcW w:w="1345" w:type="dxa"/>
            <w:gridSpan w:val="2"/>
            <w:vMerge w:val="restart"/>
            <w:tcBorders>
              <w:top w:val="single" w:sz="4" w:space="0" w:color="auto"/>
              <w:left w:val="single" w:sz="4" w:space="0" w:color="auto"/>
              <w:bottom w:val="single" w:sz="4" w:space="0" w:color="auto"/>
              <w:right w:val="single" w:sz="4" w:space="0" w:color="auto"/>
            </w:tcBorders>
            <w:shd w:val="clear" w:color="auto" w:fill="FFFF66"/>
            <w:textDirection w:val="btLr"/>
            <w:vAlign w:val="center"/>
            <w:hideMark/>
          </w:tcPr>
          <w:p w:rsidR="0099565C" w:rsidRPr="005268E1" w:rsidRDefault="0032273B" w:rsidP="00E57EBD">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REQUERIMIENTO DE VALORACIÓN CUANTITATIVA</w:t>
            </w:r>
          </w:p>
        </w:tc>
      </w:tr>
      <w:tr w:rsidR="00E57EBD" w:rsidRPr="005268E1" w:rsidTr="006C2E1B">
        <w:trPr>
          <w:trHeight w:val="2852"/>
        </w:trPr>
        <w:tc>
          <w:tcPr>
            <w:tcW w:w="1418" w:type="dxa"/>
            <w:vMerge/>
            <w:tcBorders>
              <w:top w:val="single" w:sz="4" w:space="0" w:color="auto"/>
              <w:left w:val="single" w:sz="4" w:space="0" w:color="auto"/>
              <w:bottom w:val="single" w:sz="4" w:space="0" w:color="auto"/>
              <w:right w:val="single" w:sz="4" w:space="0" w:color="auto"/>
            </w:tcBorders>
            <w:vAlign w:val="center"/>
            <w:hideMark/>
          </w:tcPr>
          <w:p w:rsidR="0099565C" w:rsidRPr="005268E1" w:rsidRDefault="0099565C" w:rsidP="0099565C">
            <w:pPr>
              <w:spacing w:after="0" w:line="240" w:lineRule="auto"/>
              <w:rPr>
                <w:rFonts w:ascii="Calibri" w:eastAsia="Times New Roman" w:hAnsi="Calibri" w:cs="Calibri"/>
                <w:b/>
                <w:bCs/>
                <w:color w:val="000000"/>
                <w:sz w:val="18"/>
                <w:szCs w:val="18"/>
                <w:lang w:val="es-ES" w:eastAsia="es-ES"/>
              </w:rPr>
            </w:pPr>
          </w:p>
        </w:tc>
        <w:tc>
          <w:tcPr>
            <w:tcW w:w="992" w:type="dxa"/>
            <w:tcBorders>
              <w:top w:val="nil"/>
              <w:left w:val="nil"/>
              <w:bottom w:val="single" w:sz="4" w:space="0" w:color="auto"/>
              <w:right w:val="single" w:sz="4" w:space="0" w:color="auto"/>
            </w:tcBorders>
            <w:shd w:val="clear" w:color="auto" w:fill="FFFF66"/>
            <w:noWrap/>
            <w:textDirection w:val="btLr"/>
            <w:hideMark/>
          </w:tcPr>
          <w:p w:rsidR="00E57EBD"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Sólo se interfiere tan solo </w:t>
            </w:r>
          </w:p>
          <w:p w:rsidR="00E57EBD"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sobre el recurso</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 (agua o suelo o aire)</w:t>
            </w:r>
          </w:p>
        </w:tc>
        <w:tc>
          <w:tcPr>
            <w:tcW w:w="992" w:type="dxa"/>
            <w:tcBorders>
              <w:top w:val="nil"/>
              <w:left w:val="nil"/>
              <w:bottom w:val="single" w:sz="4" w:space="0" w:color="auto"/>
              <w:right w:val="single" w:sz="4" w:space="0" w:color="auto"/>
            </w:tcBorders>
            <w:shd w:val="clear" w:color="auto" w:fill="FFFF66"/>
            <w:noWrap/>
            <w:textDirection w:val="btLr"/>
            <w:hideMark/>
          </w:tcPr>
          <w:p w:rsidR="00E57EBD"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La acción repetida influye cada </w:t>
            </w:r>
          </w:p>
          <w:p w:rsidR="00E57EBD"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vez más sobre el recurso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(agua o suelo o aire)</w:t>
            </w:r>
          </w:p>
        </w:tc>
        <w:tc>
          <w:tcPr>
            <w:tcW w:w="993" w:type="dxa"/>
            <w:gridSpan w:val="2"/>
            <w:tcBorders>
              <w:top w:val="nil"/>
              <w:left w:val="nil"/>
              <w:bottom w:val="single" w:sz="4" w:space="0" w:color="auto"/>
              <w:right w:val="single" w:sz="4" w:space="0" w:color="auto"/>
            </w:tcBorders>
            <w:shd w:val="clear" w:color="auto" w:fill="FFFF66"/>
            <w:noWrap/>
            <w:textDirection w:val="btLr"/>
            <w:hideMark/>
          </w:tcPr>
          <w:p w:rsidR="00E57EBD"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La acción interfiere además</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 sobre otros recursos</w:t>
            </w:r>
          </w:p>
        </w:tc>
        <w:tc>
          <w:tcPr>
            <w:tcW w:w="850" w:type="dxa"/>
            <w:gridSpan w:val="2"/>
            <w:tcBorders>
              <w:top w:val="nil"/>
              <w:left w:val="nil"/>
              <w:bottom w:val="single" w:sz="4" w:space="0" w:color="auto"/>
              <w:right w:val="single" w:sz="4" w:space="0" w:color="auto"/>
            </w:tcBorders>
            <w:shd w:val="clear" w:color="auto" w:fill="FFFF66"/>
            <w:noWrap/>
            <w:textDirection w:val="btLr"/>
            <w:hideMark/>
          </w:tcPr>
          <w:p w:rsidR="00E57EBD"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Ocurre sobre menos de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la mitad del territorio</w:t>
            </w:r>
          </w:p>
        </w:tc>
        <w:tc>
          <w:tcPr>
            <w:tcW w:w="851" w:type="dxa"/>
            <w:gridSpan w:val="2"/>
            <w:tcBorders>
              <w:top w:val="nil"/>
              <w:left w:val="nil"/>
              <w:bottom w:val="single" w:sz="4" w:space="0" w:color="auto"/>
              <w:right w:val="single" w:sz="4" w:space="0" w:color="auto"/>
            </w:tcBorders>
            <w:shd w:val="clear" w:color="auto" w:fill="FFFF66"/>
            <w:noWrap/>
            <w:textDirection w:val="btLr"/>
            <w:hideMark/>
          </w:tcPr>
          <w:p w:rsidR="00E57EBD"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Ocurre sobre la mitad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del territorio</w:t>
            </w:r>
          </w:p>
        </w:tc>
        <w:tc>
          <w:tcPr>
            <w:tcW w:w="850" w:type="dxa"/>
            <w:gridSpan w:val="2"/>
            <w:tcBorders>
              <w:top w:val="nil"/>
              <w:left w:val="nil"/>
              <w:bottom w:val="single" w:sz="4" w:space="0" w:color="auto"/>
              <w:right w:val="single" w:sz="4" w:space="0" w:color="auto"/>
            </w:tcBorders>
            <w:shd w:val="clear" w:color="auto" w:fill="FFFF66"/>
            <w:noWrap/>
            <w:textDirection w:val="btLr"/>
            <w:hideMark/>
          </w:tcPr>
          <w:p w:rsidR="00E57EBD"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Ocurre sobre más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de la mitad del territorio</w:t>
            </w:r>
          </w:p>
        </w:tc>
        <w:tc>
          <w:tcPr>
            <w:tcW w:w="709" w:type="dxa"/>
            <w:gridSpan w:val="2"/>
            <w:tcBorders>
              <w:top w:val="nil"/>
              <w:left w:val="nil"/>
              <w:bottom w:val="single" w:sz="4" w:space="0" w:color="auto"/>
              <w:right w:val="single" w:sz="4" w:space="0" w:color="auto"/>
            </w:tcBorders>
            <w:shd w:val="clear" w:color="auto" w:fill="FFFF66"/>
            <w:noWrap/>
            <w:textDirection w:val="btLr"/>
            <w:hideMark/>
          </w:tcPr>
          <w:p w:rsidR="00E57EBD"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Esta acción se inició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hace menos de 5 años</w:t>
            </w:r>
          </w:p>
        </w:tc>
        <w:tc>
          <w:tcPr>
            <w:tcW w:w="709" w:type="dxa"/>
            <w:gridSpan w:val="2"/>
            <w:tcBorders>
              <w:top w:val="nil"/>
              <w:left w:val="nil"/>
              <w:bottom w:val="single" w:sz="4" w:space="0" w:color="auto"/>
              <w:right w:val="single" w:sz="4" w:space="0" w:color="auto"/>
            </w:tcBorders>
            <w:shd w:val="clear" w:color="auto" w:fill="FFFF66"/>
            <w:noWrap/>
            <w:textDirection w:val="btLr"/>
            <w:hideMark/>
          </w:tcPr>
          <w:p w:rsidR="00E57EBD"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Esta acción se inició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entre 5 y 10 años</w:t>
            </w:r>
          </w:p>
        </w:tc>
        <w:tc>
          <w:tcPr>
            <w:tcW w:w="708" w:type="dxa"/>
            <w:gridSpan w:val="2"/>
            <w:tcBorders>
              <w:top w:val="nil"/>
              <w:left w:val="nil"/>
              <w:bottom w:val="single" w:sz="4" w:space="0" w:color="auto"/>
              <w:right w:val="single" w:sz="4" w:space="0" w:color="auto"/>
            </w:tcBorders>
            <w:shd w:val="clear" w:color="auto" w:fill="FFFF66"/>
            <w:noWrap/>
            <w:textDirection w:val="btLr"/>
            <w:hideMark/>
          </w:tcPr>
          <w:p w:rsidR="00E57EBD"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Esta acción se repite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desde hace más de 10 años</w:t>
            </w:r>
          </w:p>
        </w:tc>
        <w:tc>
          <w:tcPr>
            <w:tcW w:w="993" w:type="dxa"/>
            <w:gridSpan w:val="2"/>
            <w:tcBorders>
              <w:top w:val="nil"/>
              <w:left w:val="nil"/>
              <w:bottom w:val="single" w:sz="4" w:space="0" w:color="auto"/>
              <w:right w:val="single" w:sz="4" w:space="0" w:color="auto"/>
            </w:tcBorders>
            <w:shd w:val="clear" w:color="auto" w:fill="FFFF66"/>
            <w:noWrap/>
            <w:textDirection w:val="btLr"/>
            <w:hideMark/>
          </w:tcPr>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Esta acción se repite rara vez</w:t>
            </w:r>
          </w:p>
        </w:tc>
        <w:tc>
          <w:tcPr>
            <w:tcW w:w="992" w:type="dxa"/>
            <w:gridSpan w:val="2"/>
            <w:tcBorders>
              <w:top w:val="nil"/>
              <w:left w:val="nil"/>
              <w:bottom w:val="single" w:sz="4" w:space="0" w:color="auto"/>
              <w:right w:val="single" w:sz="4" w:space="0" w:color="auto"/>
            </w:tcBorders>
            <w:shd w:val="clear" w:color="auto" w:fill="FFFF66"/>
            <w:noWrap/>
            <w:textDirection w:val="btLr"/>
            <w:hideMark/>
          </w:tcPr>
          <w:p w:rsidR="00E57EBD"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Esta acción se repite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de manera frecuente</w:t>
            </w:r>
          </w:p>
        </w:tc>
        <w:tc>
          <w:tcPr>
            <w:tcW w:w="1134" w:type="dxa"/>
            <w:gridSpan w:val="2"/>
            <w:tcBorders>
              <w:top w:val="nil"/>
              <w:left w:val="nil"/>
              <w:bottom w:val="single" w:sz="4" w:space="0" w:color="auto"/>
              <w:right w:val="single" w:sz="4" w:space="0" w:color="auto"/>
            </w:tcBorders>
            <w:shd w:val="clear" w:color="auto" w:fill="FFFF66"/>
            <w:noWrap/>
            <w:textDirection w:val="btLr"/>
            <w:hideMark/>
          </w:tcPr>
          <w:p w:rsidR="00E57EBD"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Esta acción se aprecia de</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 manera permanente</w:t>
            </w:r>
          </w:p>
        </w:tc>
        <w:tc>
          <w:tcPr>
            <w:tcW w:w="567" w:type="dxa"/>
            <w:gridSpan w:val="2"/>
            <w:tcBorders>
              <w:top w:val="nil"/>
              <w:left w:val="nil"/>
              <w:bottom w:val="single" w:sz="4" w:space="0" w:color="auto"/>
              <w:right w:val="single" w:sz="4" w:space="0" w:color="auto"/>
            </w:tcBorders>
            <w:shd w:val="clear" w:color="auto" w:fill="FFFF66"/>
            <w:noWrap/>
            <w:textDirection w:val="btLr"/>
            <w:hideMark/>
          </w:tcPr>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IMPORTANCIA</w:t>
            </w:r>
          </w:p>
        </w:tc>
        <w:tc>
          <w:tcPr>
            <w:tcW w:w="567" w:type="dxa"/>
            <w:gridSpan w:val="2"/>
            <w:tcBorders>
              <w:top w:val="nil"/>
              <w:left w:val="nil"/>
              <w:bottom w:val="single" w:sz="4" w:space="0" w:color="auto"/>
              <w:right w:val="single" w:sz="4" w:space="0" w:color="auto"/>
            </w:tcBorders>
            <w:shd w:val="clear" w:color="auto" w:fill="FFFF66"/>
            <w:noWrap/>
            <w:textDirection w:val="btLr"/>
            <w:hideMark/>
          </w:tcPr>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IMPORTANCIA NORMALIZADA</w:t>
            </w:r>
          </w:p>
        </w:tc>
        <w:tc>
          <w:tcPr>
            <w:tcW w:w="1345" w:type="dxa"/>
            <w:gridSpan w:val="2"/>
            <w:vMerge/>
            <w:tcBorders>
              <w:top w:val="single" w:sz="4" w:space="0" w:color="auto"/>
              <w:left w:val="single" w:sz="4" w:space="0" w:color="auto"/>
              <w:bottom w:val="single" w:sz="4" w:space="0" w:color="auto"/>
              <w:right w:val="single" w:sz="4" w:space="0" w:color="auto"/>
            </w:tcBorders>
            <w:vAlign w:val="center"/>
            <w:hideMark/>
          </w:tcPr>
          <w:p w:rsidR="0099565C" w:rsidRPr="005268E1" w:rsidRDefault="0099565C" w:rsidP="0099565C">
            <w:pPr>
              <w:spacing w:after="0" w:line="240" w:lineRule="auto"/>
              <w:rPr>
                <w:rFonts w:ascii="Arial" w:eastAsia="Times New Roman" w:hAnsi="Arial" w:cs="Arial"/>
                <w:b/>
                <w:bCs/>
                <w:sz w:val="18"/>
                <w:szCs w:val="18"/>
                <w:lang w:val="es-ES" w:eastAsia="es-ES"/>
              </w:rPr>
            </w:pPr>
          </w:p>
        </w:tc>
      </w:tr>
      <w:tr w:rsidR="00E57EBD" w:rsidRPr="005268E1" w:rsidTr="006C2E1B">
        <w:trPr>
          <w:cantSplit/>
          <w:trHeight w:val="1134"/>
        </w:trPr>
        <w:tc>
          <w:tcPr>
            <w:tcW w:w="1418" w:type="dxa"/>
            <w:tcBorders>
              <w:top w:val="nil"/>
              <w:left w:val="single" w:sz="4" w:space="0" w:color="auto"/>
              <w:bottom w:val="single" w:sz="4" w:space="0" w:color="auto"/>
              <w:right w:val="single" w:sz="4" w:space="0" w:color="auto"/>
            </w:tcBorders>
            <w:shd w:val="clear" w:color="auto" w:fill="66FF66"/>
            <w:noWrap/>
            <w:vAlign w:val="center"/>
            <w:hideMark/>
          </w:tcPr>
          <w:p w:rsidR="0099565C" w:rsidRPr="005268E1" w:rsidRDefault="0099565C" w:rsidP="00896E27">
            <w:pPr>
              <w:spacing w:after="0" w:line="240" w:lineRule="auto"/>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 xml:space="preserve">Generación de empleo y recursos económicos para la comunidad en actividades agropecuarias. </w:t>
            </w:r>
          </w:p>
        </w:tc>
        <w:tc>
          <w:tcPr>
            <w:tcW w:w="992" w:type="dxa"/>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w:t>
            </w:r>
          </w:p>
        </w:tc>
        <w:tc>
          <w:tcPr>
            <w:tcW w:w="992" w:type="dxa"/>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993"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0"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w:t>
            </w:r>
          </w:p>
        </w:tc>
        <w:tc>
          <w:tcPr>
            <w:tcW w:w="851"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0"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709"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709"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708"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8</w:t>
            </w:r>
          </w:p>
        </w:tc>
        <w:tc>
          <w:tcPr>
            <w:tcW w:w="993"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992"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1134"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3</w:t>
            </w:r>
          </w:p>
        </w:tc>
        <w:tc>
          <w:tcPr>
            <w:tcW w:w="567"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13</w:t>
            </w:r>
          </w:p>
        </w:tc>
        <w:tc>
          <w:tcPr>
            <w:tcW w:w="567"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0,60</w:t>
            </w:r>
          </w:p>
        </w:tc>
        <w:tc>
          <w:tcPr>
            <w:tcW w:w="1345" w:type="dxa"/>
            <w:gridSpan w:val="2"/>
            <w:tcBorders>
              <w:top w:val="nil"/>
              <w:left w:val="nil"/>
              <w:bottom w:val="single" w:sz="4" w:space="0" w:color="auto"/>
              <w:right w:val="single" w:sz="4" w:space="0" w:color="auto"/>
            </w:tcBorders>
            <w:shd w:val="clear" w:color="auto" w:fill="66FF66"/>
            <w:noWrap/>
            <w:textDirection w:val="btLr"/>
            <w:vAlign w:val="center"/>
            <w:hideMark/>
          </w:tcPr>
          <w:p w:rsidR="0099565C" w:rsidRPr="005268E1" w:rsidRDefault="0099565C" w:rsidP="00023E14">
            <w:pPr>
              <w:spacing w:after="0" w:line="240" w:lineRule="auto"/>
              <w:ind w:left="113" w:right="113"/>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VALORACIÓN CUANTITATIVA NO REQUERIDA</w:t>
            </w:r>
          </w:p>
        </w:tc>
      </w:tr>
      <w:tr w:rsidR="00E57EBD" w:rsidRPr="005268E1" w:rsidTr="006C2E1B">
        <w:trPr>
          <w:cantSplit/>
          <w:trHeight w:val="1552"/>
        </w:trPr>
        <w:tc>
          <w:tcPr>
            <w:tcW w:w="1418" w:type="dxa"/>
            <w:tcBorders>
              <w:top w:val="nil"/>
              <w:left w:val="single" w:sz="4" w:space="0" w:color="auto"/>
              <w:bottom w:val="single" w:sz="4" w:space="0" w:color="auto"/>
              <w:right w:val="single" w:sz="4" w:space="0" w:color="auto"/>
            </w:tcBorders>
            <w:shd w:val="clear" w:color="auto" w:fill="66FF66"/>
            <w:noWrap/>
            <w:vAlign w:val="center"/>
            <w:hideMark/>
          </w:tcPr>
          <w:p w:rsidR="0099565C" w:rsidRPr="005268E1" w:rsidRDefault="0099565C" w:rsidP="00896E27">
            <w:pPr>
              <w:spacing w:after="0" w:line="240" w:lineRule="auto"/>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Se realiza pastoreo frecuente sobre una zona particular en la comunidad.</w:t>
            </w:r>
          </w:p>
        </w:tc>
        <w:tc>
          <w:tcPr>
            <w:tcW w:w="992" w:type="dxa"/>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w:t>
            </w:r>
          </w:p>
        </w:tc>
        <w:tc>
          <w:tcPr>
            <w:tcW w:w="992" w:type="dxa"/>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993"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0"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w:t>
            </w:r>
          </w:p>
        </w:tc>
        <w:tc>
          <w:tcPr>
            <w:tcW w:w="851"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0"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709"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709"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708"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8</w:t>
            </w:r>
          </w:p>
        </w:tc>
        <w:tc>
          <w:tcPr>
            <w:tcW w:w="993"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992"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1134"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3</w:t>
            </w:r>
          </w:p>
        </w:tc>
        <w:tc>
          <w:tcPr>
            <w:tcW w:w="567"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13</w:t>
            </w:r>
          </w:p>
        </w:tc>
        <w:tc>
          <w:tcPr>
            <w:tcW w:w="567"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0,60</w:t>
            </w:r>
          </w:p>
        </w:tc>
        <w:tc>
          <w:tcPr>
            <w:tcW w:w="1345" w:type="dxa"/>
            <w:gridSpan w:val="2"/>
            <w:tcBorders>
              <w:top w:val="nil"/>
              <w:left w:val="nil"/>
              <w:bottom w:val="single" w:sz="4" w:space="0" w:color="auto"/>
              <w:right w:val="single" w:sz="4" w:space="0" w:color="auto"/>
            </w:tcBorders>
            <w:shd w:val="clear" w:color="auto" w:fill="66FF66"/>
            <w:noWrap/>
            <w:textDirection w:val="btLr"/>
            <w:vAlign w:val="center"/>
            <w:hideMark/>
          </w:tcPr>
          <w:p w:rsidR="0099565C" w:rsidRPr="005268E1" w:rsidRDefault="0099565C" w:rsidP="00023E14">
            <w:pPr>
              <w:spacing w:after="0" w:line="240" w:lineRule="auto"/>
              <w:ind w:left="113" w:right="113"/>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VALORACIÓN CUANTITATIVA NO REQUERIDA</w:t>
            </w:r>
          </w:p>
        </w:tc>
      </w:tr>
      <w:tr w:rsidR="00A53C99" w:rsidRPr="005268E1" w:rsidTr="00896E27">
        <w:trPr>
          <w:cantSplit/>
          <w:trHeight w:val="1412"/>
        </w:trPr>
        <w:tc>
          <w:tcPr>
            <w:tcW w:w="1418" w:type="dxa"/>
            <w:tcBorders>
              <w:top w:val="single" w:sz="4" w:space="0" w:color="auto"/>
              <w:left w:val="single" w:sz="4" w:space="0" w:color="auto"/>
              <w:bottom w:val="single" w:sz="4" w:space="0" w:color="auto"/>
              <w:right w:val="single" w:sz="4" w:space="0" w:color="auto"/>
            </w:tcBorders>
            <w:shd w:val="clear" w:color="auto" w:fill="FF7C80"/>
            <w:noWrap/>
            <w:vAlign w:val="center"/>
            <w:hideMark/>
          </w:tcPr>
          <w:p w:rsidR="0099565C" w:rsidRPr="003226DF" w:rsidRDefault="007E5D86" w:rsidP="00896E27">
            <w:pPr>
              <w:spacing w:after="0" w:line="240" w:lineRule="auto"/>
              <w:rPr>
                <w:rFonts w:ascii="Calibri" w:eastAsia="Times New Roman" w:hAnsi="Calibri" w:cs="Calibri"/>
                <w:color w:val="000000"/>
                <w:sz w:val="18"/>
                <w:szCs w:val="18"/>
                <w:lang w:val="es-ES" w:eastAsia="es-ES"/>
              </w:rPr>
            </w:pPr>
            <w:r>
              <w:lastRenderedPageBreak/>
              <w:br w:type="page"/>
            </w:r>
            <w:r w:rsidR="0099565C" w:rsidRPr="003226DF">
              <w:rPr>
                <w:rFonts w:ascii="Calibri" w:eastAsia="Times New Roman" w:hAnsi="Calibri" w:cs="Calibri"/>
                <w:color w:val="000000"/>
                <w:sz w:val="18"/>
                <w:szCs w:val="18"/>
                <w:lang w:val="es-ES" w:eastAsia="es-ES"/>
              </w:rPr>
              <w:t>Se emplea fertilizantes químicos para la producción agrícola</w:t>
            </w:r>
          </w:p>
        </w:tc>
        <w:tc>
          <w:tcPr>
            <w:tcW w:w="992" w:type="dxa"/>
            <w:tcBorders>
              <w:top w:val="single" w:sz="4" w:space="0" w:color="auto"/>
              <w:left w:val="nil"/>
              <w:bottom w:val="single" w:sz="4" w:space="0" w:color="auto"/>
              <w:right w:val="single" w:sz="4" w:space="0" w:color="auto"/>
            </w:tcBorders>
            <w:shd w:val="clear" w:color="auto" w:fill="FF7C80"/>
            <w:noWrap/>
            <w:vAlign w:val="center"/>
            <w:hideMark/>
          </w:tcPr>
          <w:p w:rsidR="0099565C" w:rsidRPr="003226DF" w:rsidRDefault="0099565C" w:rsidP="00A53C99">
            <w:pPr>
              <w:spacing w:after="0" w:line="240" w:lineRule="auto"/>
              <w:jc w:val="center"/>
              <w:rPr>
                <w:rFonts w:ascii="Calibri" w:eastAsia="Times New Roman" w:hAnsi="Calibri" w:cs="Calibri"/>
                <w:color w:val="000000"/>
                <w:sz w:val="18"/>
                <w:szCs w:val="18"/>
                <w:lang w:val="es-ES" w:eastAsia="es-ES"/>
              </w:rPr>
            </w:pPr>
            <w:r w:rsidRPr="003226DF">
              <w:rPr>
                <w:rFonts w:ascii="Calibri" w:eastAsia="Times New Roman" w:hAnsi="Calibri" w:cs="Calibri"/>
                <w:color w:val="000000"/>
                <w:sz w:val="18"/>
                <w:szCs w:val="18"/>
                <w:lang w:val="es-ES" w:eastAsia="es-ES"/>
              </w:rPr>
              <w:t>1</w:t>
            </w:r>
          </w:p>
        </w:tc>
        <w:tc>
          <w:tcPr>
            <w:tcW w:w="1276" w:type="dxa"/>
            <w:gridSpan w:val="2"/>
            <w:tcBorders>
              <w:top w:val="single" w:sz="4" w:space="0" w:color="auto"/>
              <w:left w:val="nil"/>
              <w:bottom w:val="single" w:sz="4" w:space="0" w:color="auto"/>
              <w:right w:val="single" w:sz="4" w:space="0" w:color="auto"/>
            </w:tcBorders>
            <w:shd w:val="clear" w:color="auto" w:fill="FF7C80"/>
            <w:noWrap/>
            <w:vAlign w:val="center"/>
            <w:hideMark/>
          </w:tcPr>
          <w:p w:rsidR="0099565C" w:rsidRPr="003226DF" w:rsidRDefault="0099565C" w:rsidP="00A53C99">
            <w:pPr>
              <w:spacing w:after="0" w:line="240" w:lineRule="auto"/>
              <w:jc w:val="center"/>
              <w:rPr>
                <w:rFonts w:ascii="Calibri" w:eastAsia="Times New Roman" w:hAnsi="Calibri" w:cs="Calibri"/>
                <w:color w:val="000000"/>
                <w:sz w:val="18"/>
                <w:szCs w:val="18"/>
                <w:lang w:val="es-ES" w:eastAsia="es-ES"/>
              </w:rPr>
            </w:pPr>
            <w:r w:rsidRPr="003226DF">
              <w:rPr>
                <w:rFonts w:ascii="Calibri" w:eastAsia="Times New Roman" w:hAnsi="Calibri" w:cs="Calibri"/>
                <w:color w:val="000000"/>
                <w:sz w:val="18"/>
                <w:szCs w:val="18"/>
                <w:lang w:val="es-ES" w:eastAsia="es-ES"/>
              </w:rPr>
              <w:t>0</w:t>
            </w:r>
          </w:p>
        </w:tc>
        <w:tc>
          <w:tcPr>
            <w:tcW w:w="992" w:type="dxa"/>
            <w:gridSpan w:val="2"/>
            <w:tcBorders>
              <w:top w:val="single" w:sz="4" w:space="0" w:color="auto"/>
              <w:left w:val="nil"/>
              <w:bottom w:val="single" w:sz="4" w:space="0" w:color="auto"/>
              <w:right w:val="single" w:sz="4" w:space="0" w:color="auto"/>
            </w:tcBorders>
            <w:shd w:val="clear" w:color="auto" w:fill="FF7C80"/>
            <w:noWrap/>
            <w:vAlign w:val="center"/>
            <w:hideMark/>
          </w:tcPr>
          <w:p w:rsidR="0099565C" w:rsidRPr="003226DF" w:rsidRDefault="0099565C" w:rsidP="00A53C99">
            <w:pPr>
              <w:spacing w:after="0" w:line="240" w:lineRule="auto"/>
              <w:jc w:val="center"/>
              <w:rPr>
                <w:rFonts w:ascii="Calibri" w:eastAsia="Times New Roman" w:hAnsi="Calibri" w:cs="Calibri"/>
                <w:color w:val="000000"/>
                <w:sz w:val="18"/>
                <w:szCs w:val="18"/>
                <w:lang w:val="es-ES" w:eastAsia="es-ES"/>
              </w:rPr>
            </w:pPr>
            <w:r w:rsidRPr="003226DF">
              <w:rPr>
                <w:rFonts w:ascii="Calibri" w:eastAsia="Times New Roman" w:hAnsi="Calibri" w:cs="Calibri"/>
                <w:color w:val="000000"/>
                <w:sz w:val="18"/>
                <w:szCs w:val="18"/>
                <w:lang w:val="es-ES" w:eastAsia="es-ES"/>
              </w:rPr>
              <w:t>0</w:t>
            </w:r>
          </w:p>
        </w:tc>
        <w:tc>
          <w:tcPr>
            <w:tcW w:w="992" w:type="dxa"/>
            <w:gridSpan w:val="2"/>
            <w:tcBorders>
              <w:top w:val="single" w:sz="4" w:space="0" w:color="auto"/>
              <w:left w:val="nil"/>
              <w:bottom w:val="single" w:sz="4" w:space="0" w:color="auto"/>
              <w:right w:val="single" w:sz="4" w:space="0" w:color="auto"/>
            </w:tcBorders>
            <w:shd w:val="clear" w:color="auto" w:fill="FF7C80"/>
            <w:noWrap/>
            <w:vAlign w:val="center"/>
            <w:hideMark/>
          </w:tcPr>
          <w:p w:rsidR="0099565C" w:rsidRPr="003226DF" w:rsidRDefault="0099565C" w:rsidP="00A53C99">
            <w:pPr>
              <w:spacing w:after="0" w:line="240" w:lineRule="auto"/>
              <w:jc w:val="center"/>
              <w:rPr>
                <w:rFonts w:ascii="Calibri" w:eastAsia="Times New Roman" w:hAnsi="Calibri" w:cs="Calibri"/>
                <w:color w:val="000000"/>
                <w:sz w:val="18"/>
                <w:szCs w:val="18"/>
                <w:lang w:val="es-ES" w:eastAsia="es-ES"/>
              </w:rPr>
            </w:pPr>
            <w:r w:rsidRPr="003226DF">
              <w:rPr>
                <w:rFonts w:ascii="Calibri" w:eastAsia="Times New Roman" w:hAnsi="Calibri" w:cs="Calibri"/>
                <w:color w:val="000000"/>
                <w:sz w:val="18"/>
                <w:szCs w:val="18"/>
                <w:lang w:val="es-ES" w:eastAsia="es-ES"/>
              </w:rPr>
              <w:t>0</w:t>
            </w:r>
          </w:p>
        </w:tc>
        <w:tc>
          <w:tcPr>
            <w:tcW w:w="851" w:type="dxa"/>
            <w:gridSpan w:val="2"/>
            <w:tcBorders>
              <w:top w:val="single" w:sz="4" w:space="0" w:color="auto"/>
              <w:left w:val="nil"/>
              <w:bottom w:val="single" w:sz="4" w:space="0" w:color="auto"/>
              <w:right w:val="single" w:sz="4" w:space="0" w:color="auto"/>
            </w:tcBorders>
            <w:shd w:val="clear" w:color="auto" w:fill="FF7C80"/>
            <w:noWrap/>
            <w:vAlign w:val="center"/>
            <w:hideMark/>
          </w:tcPr>
          <w:p w:rsidR="0099565C" w:rsidRPr="003226DF" w:rsidRDefault="0099565C" w:rsidP="00A53C99">
            <w:pPr>
              <w:spacing w:after="0" w:line="240" w:lineRule="auto"/>
              <w:jc w:val="center"/>
              <w:rPr>
                <w:rFonts w:ascii="Calibri" w:eastAsia="Times New Roman" w:hAnsi="Calibri" w:cs="Calibri"/>
                <w:color w:val="000000"/>
                <w:sz w:val="18"/>
                <w:szCs w:val="18"/>
                <w:lang w:val="es-ES" w:eastAsia="es-ES"/>
              </w:rPr>
            </w:pPr>
            <w:r w:rsidRPr="003226DF">
              <w:rPr>
                <w:rFonts w:ascii="Calibri" w:eastAsia="Times New Roman" w:hAnsi="Calibri" w:cs="Calibri"/>
                <w:color w:val="000000"/>
                <w:sz w:val="18"/>
                <w:szCs w:val="18"/>
                <w:lang w:val="es-ES" w:eastAsia="es-ES"/>
              </w:rPr>
              <w:t>0</w:t>
            </w:r>
          </w:p>
        </w:tc>
        <w:tc>
          <w:tcPr>
            <w:tcW w:w="850" w:type="dxa"/>
            <w:gridSpan w:val="2"/>
            <w:tcBorders>
              <w:top w:val="single" w:sz="4" w:space="0" w:color="auto"/>
              <w:left w:val="nil"/>
              <w:bottom w:val="single" w:sz="4" w:space="0" w:color="auto"/>
              <w:right w:val="single" w:sz="4" w:space="0" w:color="auto"/>
            </w:tcBorders>
            <w:shd w:val="clear" w:color="auto" w:fill="FF7C80"/>
            <w:noWrap/>
            <w:vAlign w:val="center"/>
            <w:hideMark/>
          </w:tcPr>
          <w:p w:rsidR="0099565C" w:rsidRPr="003226DF" w:rsidRDefault="0099565C" w:rsidP="00A53C99">
            <w:pPr>
              <w:spacing w:after="0" w:line="240" w:lineRule="auto"/>
              <w:jc w:val="center"/>
              <w:rPr>
                <w:rFonts w:ascii="Calibri" w:eastAsia="Times New Roman" w:hAnsi="Calibri" w:cs="Calibri"/>
                <w:color w:val="000000"/>
                <w:sz w:val="18"/>
                <w:szCs w:val="18"/>
                <w:lang w:val="es-ES" w:eastAsia="es-ES"/>
              </w:rPr>
            </w:pPr>
            <w:r w:rsidRPr="003226DF">
              <w:rPr>
                <w:rFonts w:ascii="Calibri" w:eastAsia="Times New Roman" w:hAnsi="Calibri" w:cs="Calibri"/>
                <w:color w:val="000000"/>
                <w:sz w:val="18"/>
                <w:szCs w:val="18"/>
                <w:lang w:val="es-ES" w:eastAsia="es-ES"/>
              </w:rPr>
              <w:t>3</w:t>
            </w:r>
          </w:p>
        </w:tc>
        <w:tc>
          <w:tcPr>
            <w:tcW w:w="709" w:type="dxa"/>
            <w:gridSpan w:val="2"/>
            <w:tcBorders>
              <w:top w:val="single" w:sz="4" w:space="0" w:color="auto"/>
              <w:left w:val="nil"/>
              <w:bottom w:val="single" w:sz="4" w:space="0" w:color="auto"/>
              <w:right w:val="single" w:sz="4" w:space="0" w:color="auto"/>
            </w:tcBorders>
            <w:shd w:val="clear" w:color="auto" w:fill="FF7C80"/>
            <w:noWrap/>
            <w:vAlign w:val="center"/>
            <w:hideMark/>
          </w:tcPr>
          <w:p w:rsidR="0099565C" w:rsidRPr="003226DF" w:rsidRDefault="0099565C" w:rsidP="00A53C99">
            <w:pPr>
              <w:spacing w:after="0" w:line="240" w:lineRule="auto"/>
              <w:jc w:val="center"/>
              <w:rPr>
                <w:rFonts w:ascii="Calibri" w:eastAsia="Times New Roman" w:hAnsi="Calibri" w:cs="Calibri"/>
                <w:color w:val="000000"/>
                <w:sz w:val="18"/>
                <w:szCs w:val="18"/>
                <w:lang w:val="es-ES" w:eastAsia="es-ES"/>
              </w:rPr>
            </w:pPr>
            <w:r w:rsidRPr="003226DF">
              <w:rPr>
                <w:rFonts w:ascii="Calibri" w:eastAsia="Times New Roman" w:hAnsi="Calibri" w:cs="Calibri"/>
                <w:color w:val="000000"/>
                <w:sz w:val="18"/>
                <w:szCs w:val="18"/>
                <w:lang w:val="es-ES" w:eastAsia="es-ES"/>
              </w:rPr>
              <w:t>0</w:t>
            </w:r>
          </w:p>
        </w:tc>
        <w:tc>
          <w:tcPr>
            <w:tcW w:w="851" w:type="dxa"/>
            <w:gridSpan w:val="2"/>
            <w:tcBorders>
              <w:top w:val="single" w:sz="4" w:space="0" w:color="auto"/>
              <w:left w:val="nil"/>
              <w:bottom w:val="single" w:sz="4" w:space="0" w:color="auto"/>
              <w:right w:val="single" w:sz="4" w:space="0" w:color="auto"/>
            </w:tcBorders>
            <w:shd w:val="clear" w:color="auto" w:fill="FF7C80"/>
            <w:noWrap/>
            <w:vAlign w:val="center"/>
            <w:hideMark/>
          </w:tcPr>
          <w:p w:rsidR="0099565C" w:rsidRPr="003226DF" w:rsidRDefault="0099565C" w:rsidP="00A53C99">
            <w:pPr>
              <w:spacing w:after="0" w:line="240" w:lineRule="auto"/>
              <w:jc w:val="center"/>
              <w:rPr>
                <w:rFonts w:ascii="Calibri" w:eastAsia="Times New Roman" w:hAnsi="Calibri" w:cs="Calibri"/>
                <w:color w:val="000000"/>
                <w:sz w:val="18"/>
                <w:szCs w:val="18"/>
                <w:lang w:val="es-ES" w:eastAsia="es-ES"/>
              </w:rPr>
            </w:pPr>
            <w:r w:rsidRPr="003226DF">
              <w:rPr>
                <w:rFonts w:ascii="Calibri" w:eastAsia="Times New Roman" w:hAnsi="Calibri" w:cs="Calibri"/>
                <w:color w:val="000000"/>
                <w:sz w:val="18"/>
                <w:szCs w:val="18"/>
                <w:lang w:val="es-ES" w:eastAsia="es-ES"/>
              </w:rPr>
              <w:t>0</w:t>
            </w:r>
          </w:p>
        </w:tc>
        <w:tc>
          <w:tcPr>
            <w:tcW w:w="708" w:type="dxa"/>
            <w:gridSpan w:val="2"/>
            <w:tcBorders>
              <w:top w:val="single" w:sz="4" w:space="0" w:color="auto"/>
              <w:left w:val="nil"/>
              <w:bottom w:val="single" w:sz="4" w:space="0" w:color="auto"/>
              <w:right w:val="single" w:sz="4" w:space="0" w:color="auto"/>
            </w:tcBorders>
            <w:shd w:val="clear" w:color="auto" w:fill="FF7C80"/>
            <w:noWrap/>
            <w:vAlign w:val="center"/>
            <w:hideMark/>
          </w:tcPr>
          <w:p w:rsidR="0099565C" w:rsidRPr="003226DF" w:rsidRDefault="0099565C" w:rsidP="00A53C99">
            <w:pPr>
              <w:spacing w:after="0" w:line="240" w:lineRule="auto"/>
              <w:jc w:val="center"/>
              <w:rPr>
                <w:rFonts w:ascii="Calibri" w:eastAsia="Times New Roman" w:hAnsi="Calibri" w:cs="Calibri"/>
                <w:color w:val="000000"/>
                <w:sz w:val="18"/>
                <w:szCs w:val="18"/>
                <w:lang w:val="es-ES" w:eastAsia="es-ES"/>
              </w:rPr>
            </w:pPr>
            <w:r w:rsidRPr="003226DF">
              <w:rPr>
                <w:rFonts w:ascii="Calibri" w:eastAsia="Times New Roman" w:hAnsi="Calibri" w:cs="Calibri"/>
                <w:color w:val="000000"/>
                <w:sz w:val="18"/>
                <w:szCs w:val="18"/>
                <w:lang w:val="es-ES" w:eastAsia="es-ES"/>
              </w:rPr>
              <w:t>8</w:t>
            </w:r>
          </w:p>
        </w:tc>
        <w:tc>
          <w:tcPr>
            <w:tcW w:w="978" w:type="dxa"/>
            <w:gridSpan w:val="2"/>
            <w:tcBorders>
              <w:top w:val="single" w:sz="4" w:space="0" w:color="auto"/>
              <w:left w:val="nil"/>
              <w:bottom w:val="single" w:sz="4" w:space="0" w:color="auto"/>
              <w:right w:val="single" w:sz="4" w:space="0" w:color="auto"/>
            </w:tcBorders>
            <w:shd w:val="clear" w:color="auto" w:fill="FF7C80"/>
            <w:noWrap/>
            <w:vAlign w:val="center"/>
            <w:hideMark/>
          </w:tcPr>
          <w:p w:rsidR="0099565C" w:rsidRPr="003226DF" w:rsidRDefault="0099565C" w:rsidP="00A53C99">
            <w:pPr>
              <w:spacing w:after="0" w:line="240" w:lineRule="auto"/>
              <w:jc w:val="center"/>
              <w:rPr>
                <w:rFonts w:ascii="Calibri" w:eastAsia="Times New Roman" w:hAnsi="Calibri" w:cs="Calibri"/>
                <w:color w:val="000000"/>
                <w:sz w:val="18"/>
                <w:szCs w:val="18"/>
                <w:lang w:val="es-ES" w:eastAsia="es-ES"/>
              </w:rPr>
            </w:pPr>
            <w:r w:rsidRPr="003226DF">
              <w:rPr>
                <w:rFonts w:ascii="Calibri" w:eastAsia="Times New Roman" w:hAnsi="Calibri" w:cs="Calibri"/>
                <w:color w:val="000000"/>
                <w:sz w:val="18"/>
                <w:szCs w:val="18"/>
                <w:lang w:val="es-ES" w:eastAsia="es-ES"/>
              </w:rPr>
              <w:t>0</w:t>
            </w:r>
          </w:p>
        </w:tc>
        <w:tc>
          <w:tcPr>
            <w:tcW w:w="865" w:type="dxa"/>
            <w:gridSpan w:val="2"/>
            <w:tcBorders>
              <w:top w:val="single" w:sz="4" w:space="0" w:color="auto"/>
              <w:left w:val="nil"/>
              <w:bottom w:val="single" w:sz="4" w:space="0" w:color="auto"/>
              <w:right w:val="single" w:sz="4" w:space="0" w:color="auto"/>
            </w:tcBorders>
            <w:shd w:val="clear" w:color="auto" w:fill="FF7C80"/>
            <w:noWrap/>
            <w:vAlign w:val="center"/>
            <w:hideMark/>
          </w:tcPr>
          <w:p w:rsidR="0099565C" w:rsidRPr="003226DF" w:rsidRDefault="0099565C" w:rsidP="00A53C99">
            <w:pPr>
              <w:spacing w:after="0" w:line="240" w:lineRule="auto"/>
              <w:jc w:val="center"/>
              <w:rPr>
                <w:rFonts w:ascii="Calibri" w:eastAsia="Times New Roman" w:hAnsi="Calibri" w:cs="Calibri"/>
                <w:color w:val="000000"/>
                <w:sz w:val="18"/>
                <w:szCs w:val="18"/>
                <w:lang w:val="es-ES" w:eastAsia="es-ES"/>
              </w:rPr>
            </w:pPr>
            <w:r w:rsidRPr="003226DF">
              <w:rPr>
                <w:rFonts w:ascii="Calibri" w:eastAsia="Times New Roman" w:hAnsi="Calibri" w:cs="Calibri"/>
                <w:color w:val="000000"/>
                <w:sz w:val="18"/>
                <w:szCs w:val="18"/>
                <w:lang w:val="es-ES" w:eastAsia="es-ES"/>
              </w:rPr>
              <w:t>0</w:t>
            </w:r>
          </w:p>
        </w:tc>
        <w:tc>
          <w:tcPr>
            <w:tcW w:w="1134" w:type="dxa"/>
            <w:gridSpan w:val="2"/>
            <w:tcBorders>
              <w:top w:val="single" w:sz="4" w:space="0" w:color="auto"/>
              <w:left w:val="nil"/>
              <w:bottom w:val="single" w:sz="4" w:space="0" w:color="auto"/>
              <w:right w:val="single" w:sz="4" w:space="0" w:color="auto"/>
            </w:tcBorders>
            <w:shd w:val="clear" w:color="auto" w:fill="FF7C80"/>
            <w:noWrap/>
            <w:vAlign w:val="center"/>
            <w:hideMark/>
          </w:tcPr>
          <w:p w:rsidR="0099565C" w:rsidRPr="003226DF" w:rsidRDefault="0099565C" w:rsidP="00A53C99">
            <w:pPr>
              <w:spacing w:after="0" w:line="240" w:lineRule="auto"/>
              <w:jc w:val="center"/>
              <w:rPr>
                <w:rFonts w:ascii="Calibri" w:eastAsia="Times New Roman" w:hAnsi="Calibri" w:cs="Calibri"/>
                <w:color w:val="000000"/>
                <w:sz w:val="18"/>
                <w:szCs w:val="18"/>
                <w:lang w:val="es-ES" w:eastAsia="es-ES"/>
              </w:rPr>
            </w:pPr>
            <w:r w:rsidRPr="003226DF">
              <w:rPr>
                <w:rFonts w:ascii="Calibri" w:eastAsia="Times New Roman" w:hAnsi="Calibri" w:cs="Calibri"/>
                <w:color w:val="000000"/>
                <w:sz w:val="18"/>
                <w:szCs w:val="18"/>
                <w:lang w:val="es-ES" w:eastAsia="es-ES"/>
              </w:rPr>
              <w:t>3</w:t>
            </w:r>
          </w:p>
        </w:tc>
        <w:tc>
          <w:tcPr>
            <w:tcW w:w="567" w:type="dxa"/>
            <w:gridSpan w:val="2"/>
            <w:tcBorders>
              <w:top w:val="single" w:sz="4" w:space="0" w:color="auto"/>
              <w:left w:val="nil"/>
              <w:bottom w:val="single" w:sz="4" w:space="0" w:color="auto"/>
              <w:right w:val="single" w:sz="4" w:space="0" w:color="auto"/>
            </w:tcBorders>
            <w:shd w:val="clear" w:color="auto" w:fill="FF7C80"/>
            <w:noWrap/>
            <w:vAlign w:val="center"/>
            <w:hideMark/>
          </w:tcPr>
          <w:p w:rsidR="0099565C" w:rsidRPr="003226DF" w:rsidRDefault="0099565C" w:rsidP="00A53C99">
            <w:pPr>
              <w:spacing w:after="0" w:line="240" w:lineRule="auto"/>
              <w:jc w:val="center"/>
              <w:rPr>
                <w:rFonts w:ascii="Calibri" w:eastAsia="Times New Roman" w:hAnsi="Calibri" w:cs="Calibri"/>
                <w:color w:val="000000"/>
                <w:sz w:val="18"/>
                <w:szCs w:val="18"/>
                <w:lang w:val="es-ES" w:eastAsia="es-ES"/>
              </w:rPr>
            </w:pPr>
            <w:r w:rsidRPr="003226DF">
              <w:rPr>
                <w:rFonts w:ascii="Calibri" w:eastAsia="Times New Roman" w:hAnsi="Calibri" w:cs="Calibri"/>
                <w:color w:val="000000"/>
                <w:sz w:val="18"/>
                <w:szCs w:val="18"/>
                <w:lang w:val="es-ES" w:eastAsia="es-ES"/>
              </w:rPr>
              <w:t>15</w:t>
            </w:r>
          </w:p>
        </w:tc>
        <w:tc>
          <w:tcPr>
            <w:tcW w:w="567" w:type="dxa"/>
            <w:gridSpan w:val="2"/>
            <w:tcBorders>
              <w:top w:val="single" w:sz="4" w:space="0" w:color="auto"/>
              <w:left w:val="nil"/>
              <w:bottom w:val="single" w:sz="4" w:space="0" w:color="auto"/>
              <w:right w:val="single" w:sz="4" w:space="0" w:color="auto"/>
            </w:tcBorders>
            <w:shd w:val="clear" w:color="auto" w:fill="FF7C80"/>
            <w:noWrap/>
            <w:vAlign w:val="center"/>
            <w:hideMark/>
          </w:tcPr>
          <w:p w:rsidR="0099565C" w:rsidRPr="003226DF" w:rsidRDefault="0099565C" w:rsidP="00A53C99">
            <w:pPr>
              <w:spacing w:after="0" w:line="240" w:lineRule="auto"/>
              <w:jc w:val="center"/>
              <w:rPr>
                <w:rFonts w:ascii="Calibri" w:eastAsia="Times New Roman" w:hAnsi="Calibri" w:cs="Calibri"/>
                <w:color w:val="000000"/>
                <w:sz w:val="18"/>
                <w:szCs w:val="18"/>
                <w:lang w:val="es-ES" w:eastAsia="es-ES"/>
              </w:rPr>
            </w:pPr>
            <w:r w:rsidRPr="003226DF">
              <w:rPr>
                <w:rFonts w:ascii="Calibri" w:eastAsia="Times New Roman" w:hAnsi="Calibri" w:cs="Calibri"/>
                <w:color w:val="000000"/>
                <w:sz w:val="18"/>
                <w:szCs w:val="18"/>
                <w:lang w:val="es-ES" w:eastAsia="es-ES"/>
              </w:rPr>
              <w:t>0,73</w:t>
            </w:r>
          </w:p>
        </w:tc>
        <w:tc>
          <w:tcPr>
            <w:tcW w:w="920" w:type="dxa"/>
            <w:tcBorders>
              <w:top w:val="single" w:sz="4" w:space="0" w:color="auto"/>
              <w:left w:val="nil"/>
              <w:bottom w:val="single" w:sz="4" w:space="0" w:color="auto"/>
              <w:right w:val="single" w:sz="4" w:space="0" w:color="auto"/>
            </w:tcBorders>
            <w:shd w:val="clear" w:color="auto" w:fill="FF7C80"/>
            <w:noWrap/>
            <w:textDirection w:val="btLr"/>
            <w:vAlign w:val="center"/>
            <w:hideMark/>
          </w:tcPr>
          <w:p w:rsidR="0099565C" w:rsidRPr="00896E27" w:rsidRDefault="0099565C" w:rsidP="00023E14">
            <w:pPr>
              <w:spacing w:after="0" w:line="240" w:lineRule="auto"/>
              <w:ind w:left="113" w:right="113"/>
              <w:jc w:val="center"/>
              <w:rPr>
                <w:rFonts w:ascii="Calibri" w:eastAsia="Times New Roman" w:hAnsi="Calibri" w:cs="Calibri"/>
                <w:b/>
                <w:color w:val="000000"/>
                <w:sz w:val="18"/>
                <w:szCs w:val="18"/>
                <w:lang w:val="es-ES" w:eastAsia="es-ES"/>
              </w:rPr>
            </w:pPr>
            <w:r w:rsidRPr="00896E27">
              <w:rPr>
                <w:rFonts w:ascii="Calibri" w:eastAsia="Times New Roman" w:hAnsi="Calibri" w:cs="Calibri"/>
                <w:b/>
                <w:color w:val="000000"/>
                <w:sz w:val="18"/>
                <w:szCs w:val="18"/>
                <w:lang w:val="es-ES" w:eastAsia="es-ES"/>
              </w:rPr>
              <w:t>REQUIERE VALORACIÓN CUANTITATIVA</w:t>
            </w:r>
          </w:p>
        </w:tc>
      </w:tr>
      <w:tr w:rsidR="00A53C99" w:rsidRPr="005268E1" w:rsidTr="00546C80">
        <w:trPr>
          <w:cantSplit/>
          <w:trHeight w:val="1134"/>
        </w:trPr>
        <w:tc>
          <w:tcPr>
            <w:tcW w:w="1418" w:type="dxa"/>
            <w:tcBorders>
              <w:top w:val="nil"/>
              <w:left w:val="single" w:sz="4" w:space="0" w:color="auto"/>
              <w:bottom w:val="single" w:sz="4" w:space="0" w:color="auto"/>
              <w:right w:val="single" w:sz="4" w:space="0" w:color="auto"/>
            </w:tcBorders>
            <w:shd w:val="clear" w:color="auto" w:fill="FF7C80"/>
            <w:noWrap/>
            <w:vAlign w:val="bottom"/>
            <w:hideMark/>
          </w:tcPr>
          <w:p w:rsidR="0099565C" w:rsidRPr="005268E1" w:rsidRDefault="0099565C" w:rsidP="0099565C">
            <w:pPr>
              <w:spacing w:after="0" w:line="240" w:lineRule="auto"/>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S e emplean insumos químicos en el control de plagas, enfermedades y malezas.</w:t>
            </w:r>
          </w:p>
        </w:tc>
        <w:tc>
          <w:tcPr>
            <w:tcW w:w="992"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w:t>
            </w:r>
          </w:p>
        </w:tc>
        <w:tc>
          <w:tcPr>
            <w:tcW w:w="1276"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992"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992"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1"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0"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3</w:t>
            </w:r>
          </w:p>
        </w:tc>
        <w:tc>
          <w:tcPr>
            <w:tcW w:w="709"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1"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708"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8</w:t>
            </w:r>
          </w:p>
        </w:tc>
        <w:tc>
          <w:tcPr>
            <w:tcW w:w="978"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65"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1134"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3</w:t>
            </w:r>
          </w:p>
        </w:tc>
        <w:tc>
          <w:tcPr>
            <w:tcW w:w="567"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15</w:t>
            </w:r>
          </w:p>
        </w:tc>
        <w:tc>
          <w:tcPr>
            <w:tcW w:w="567"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0,73</w:t>
            </w:r>
          </w:p>
        </w:tc>
        <w:tc>
          <w:tcPr>
            <w:tcW w:w="920" w:type="dxa"/>
            <w:tcBorders>
              <w:top w:val="nil"/>
              <w:left w:val="nil"/>
              <w:bottom w:val="single" w:sz="4" w:space="0" w:color="auto"/>
              <w:right w:val="single" w:sz="4" w:space="0" w:color="auto"/>
            </w:tcBorders>
            <w:shd w:val="clear" w:color="auto" w:fill="FF7C80"/>
            <w:noWrap/>
            <w:textDirection w:val="btLr"/>
            <w:vAlign w:val="center"/>
            <w:hideMark/>
          </w:tcPr>
          <w:p w:rsidR="0099565C" w:rsidRPr="00896E27" w:rsidRDefault="0099565C" w:rsidP="00023E14">
            <w:pPr>
              <w:spacing w:after="0" w:line="240" w:lineRule="auto"/>
              <w:ind w:left="113" w:right="113"/>
              <w:jc w:val="center"/>
              <w:rPr>
                <w:rFonts w:ascii="Calibri" w:eastAsia="Times New Roman" w:hAnsi="Calibri" w:cs="Calibri"/>
                <w:b/>
                <w:color w:val="000000"/>
                <w:sz w:val="18"/>
                <w:szCs w:val="18"/>
                <w:lang w:val="es-ES" w:eastAsia="es-ES"/>
              </w:rPr>
            </w:pPr>
            <w:r w:rsidRPr="00896E27">
              <w:rPr>
                <w:rFonts w:ascii="Calibri" w:eastAsia="Times New Roman" w:hAnsi="Calibri" w:cs="Calibri"/>
                <w:b/>
                <w:color w:val="000000"/>
                <w:sz w:val="18"/>
                <w:szCs w:val="18"/>
                <w:lang w:val="es-ES" w:eastAsia="es-ES"/>
              </w:rPr>
              <w:t>REQUIERE VALORACIÓN CUANTITATIVA</w:t>
            </w:r>
          </w:p>
        </w:tc>
      </w:tr>
      <w:tr w:rsidR="00A53C99" w:rsidRPr="005268E1" w:rsidTr="00896E27">
        <w:trPr>
          <w:cantSplit/>
          <w:trHeight w:val="1426"/>
        </w:trPr>
        <w:tc>
          <w:tcPr>
            <w:tcW w:w="1418" w:type="dxa"/>
            <w:tcBorders>
              <w:top w:val="nil"/>
              <w:left w:val="single" w:sz="4" w:space="0" w:color="auto"/>
              <w:bottom w:val="single" w:sz="4" w:space="0" w:color="auto"/>
              <w:right w:val="single" w:sz="4" w:space="0" w:color="auto"/>
            </w:tcBorders>
            <w:shd w:val="clear" w:color="auto" w:fill="66FF66"/>
            <w:noWrap/>
            <w:vAlign w:val="center"/>
            <w:hideMark/>
          </w:tcPr>
          <w:p w:rsidR="0099565C" w:rsidRPr="005268E1" w:rsidRDefault="0099565C" w:rsidP="00896E27">
            <w:pPr>
              <w:spacing w:after="0" w:line="240" w:lineRule="auto"/>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Se cultiva sobr</w:t>
            </w:r>
            <w:r w:rsidR="009C7070">
              <w:rPr>
                <w:rFonts w:ascii="Calibri" w:eastAsia="Times New Roman" w:hAnsi="Calibri" w:cs="Calibri"/>
                <w:color w:val="000000"/>
                <w:sz w:val="18"/>
                <w:szCs w:val="18"/>
                <w:lang w:val="es-ES" w:eastAsia="es-ES"/>
              </w:rPr>
              <w:t>e zonas  con pendiente fuerte (</w:t>
            </w:r>
            <w:r w:rsidRPr="005268E1">
              <w:rPr>
                <w:rFonts w:ascii="Calibri" w:eastAsia="Times New Roman" w:hAnsi="Calibri" w:cs="Calibri"/>
                <w:color w:val="000000"/>
                <w:sz w:val="18"/>
                <w:szCs w:val="18"/>
                <w:lang w:val="es-ES" w:eastAsia="es-ES"/>
              </w:rPr>
              <w:t>mayor 45%)</w:t>
            </w:r>
          </w:p>
        </w:tc>
        <w:tc>
          <w:tcPr>
            <w:tcW w:w="992" w:type="dxa"/>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w:t>
            </w:r>
          </w:p>
        </w:tc>
        <w:tc>
          <w:tcPr>
            <w:tcW w:w="1276"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992"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992"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w:t>
            </w:r>
          </w:p>
        </w:tc>
        <w:tc>
          <w:tcPr>
            <w:tcW w:w="851"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0"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709"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1"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708"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8</w:t>
            </w:r>
          </w:p>
        </w:tc>
        <w:tc>
          <w:tcPr>
            <w:tcW w:w="978"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65"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1134"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3</w:t>
            </w:r>
          </w:p>
        </w:tc>
        <w:tc>
          <w:tcPr>
            <w:tcW w:w="567"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13</w:t>
            </w:r>
          </w:p>
        </w:tc>
        <w:tc>
          <w:tcPr>
            <w:tcW w:w="567"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0,60</w:t>
            </w:r>
          </w:p>
        </w:tc>
        <w:tc>
          <w:tcPr>
            <w:tcW w:w="920" w:type="dxa"/>
            <w:tcBorders>
              <w:top w:val="nil"/>
              <w:left w:val="nil"/>
              <w:bottom w:val="single" w:sz="4" w:space="0" w:color="auto"/>
              <w:right w:val="single" w:sz="4" w:space="0" w:color="auto"/>
            </w:tcBorders>
            <w:shd w:val="clear" w:color="auto" w:fill="66FF66"/>
            <w:noWrap/>
            <w:textDirection w:val="btLr"/>
            <w:vAlign w:val="center"/>
            <w:hideMark/>
          </w:tcPr>
          <w:p w:rsidR="0099565C" w:rsidRPr="005268E1" w:rsidRDefault="0099565C" w:rsidP="00023E14">
            <w:pPr>
              <w:spacing w:after="0" w:line="240" w:lineRule="auto"/>
              <w:ind w:left="113" w:right="113"/>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VALORACIÓN CUANTITATIVA NO REQUERIDA</w:t>
            </w:r>
          </w:p>
        </w:tc>
      </w:tr>
      <w:tr w:rsidR="00A53C99" w:rsidRPr="005268E1" w:rsidTr="00896E27">
        <w:trPr>
          <w:cantSplit/>
          <w:trHeight w:val="1687"/>
        </w:trPr>
        <w:tc>
          <w:tcPr>
            <w:tcW w:w="1418" w:type="dxa"/>
            <w:tcBorders>
              <w:top w:val="nil"/>
              <w:left w:val="single" w:sz="4" w:space="0" w:color="auto"/>
              <w:bottom w:val="single" w:sz="4" w:space="0" w:color="auto"/>
              <w:right w:val="single" w:sz="4" w:space="0" w:color="auto"/>
            </w:tcBorders>
            <w:shd w:val="clear" w:color="auto" w:fill="FF7C80"/>
            <w:noWrap/>
            <w:vAlign w:val="center"/>
            <w:hideMark/>
          </w:tcPr>
          <w:p w:rsidR="0099565C" w:rsidRPr="005268E1" w:rsidRDefault="0099565C" w:rsidP="00896E27">
            <w:pPr>
              <w:spacing w:after="0" w:line="240" w:lineRule="auto"/>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Se acumula basura inorgánica sobre un lugar específico.</w:t>
            </w:r>
          </w:p>
        </w:tc>
        <w:tc>
          <w:tcPr>
            <w:tcW w:w="992" w:type="dxa"/>
            <w:tcBorders>
              <w:top w:val="single" w:sz="4" w:space="0" w:color="auto"/>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w:t>
            </w:r>
          </w:p>
        </w:tc>
        <w:tc>
          <w:tcPr>
            <w:tcW w:w="1276"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992"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992"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1"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0"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3</w:t>
            </w:r>
          </w:p>
        </w:tc>
        <w:tc>
          <w:tcPr>
            <w:tcW w:w="709"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1"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708"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8</w:t>
            </w:r>
          </w:p>
        </w:tc>
        <w:tc>
          <w:tcPr>
            <w:tcW w:w="978"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65"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1134"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3</w:t>
            </w:r>
          </w:p>
        </w:tc>
        <w:tc>
          <w:tcPr>
            <w:tcW w:w="567"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15</w:t>
            </w:r>
          </w:p>
        </w:tc>
        <w:tc>
          <w:tcPr>
            <w:tcW w:w="567" w:type="dxa"/>
            <w:gridSpan w:val="2"/>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0,73</w:t>
            </w:r>
          </w:p>
        </w:tc>
        <w:tc>
          <w:tcPr>
            <w:tcW w:w="920" w:type="dxa"/>
            <w:tcBorders>
              <w:top w:val="nil"/>
              <w:left w:val="nil"/>
              <w:bottom w:val="single" w:sz="4" w:space="0" w:color="auto"/>
              <w:right w:val="single" w:sz="4" w:space="0" w:color="auto"/>
            </w:tcBorders>
            <w:shd w:val="clear" w:color="auto" w:fill="FF7C80"/>
            <w:noWrap/>
            <w:textDirection w:val="btLr"/>
            <w:vAlign w:val="center"/>
            <w:hideMark/>
          </w:tcPr>
          <w:p w:rsidR="0099565C" w:rsidRPr="00896E27" w:rsidRDefault="0099565C" w:rsidP="00023E14">
            <w:pPr>
              <w:spacing w:after="0" w:line="240" w:lineRule="auto"/>
              <w:ind w:left="113" w:right="113"/>
              <w:jc w:val="center"/>
              <w:rPr>
                <w:rFonts w:ascii="Calibri" w:eastAsia="Times New Roman" w:hAnsi="Calibri" w:cs="Calibri"/>
                <w:b/>
                <w:color w:val="000000"/>
                <w:sz w:val="18"/>
                <w:szCs w:val="18"/>
                <w:lang w:val="es-ES" w:eastAsia="es-ES"/>
              </w:rPr>
            </w:pPr>
            <w:r w:rsidRPr="00896E27">
              <w:rPr>
                <w:rFonts w:ascii="Calibri" w:eastAsia="Times New Roman" w:hAnsi="Calibri" w:cs="Calibri"/>
                <w:b/>
                <w:color w:val="000000"/>
                <w:sz w:val="18"/>
                <w:szCs w:val="18"/>
                <w:lang w:val="es-ES" w:eastAsia="es-ES"/>
              </w:rPr>
              <w:t>REQUIERE VALORACIÓN CUANTITATIVA</w:t>
            </w:r>
          </w:p>
        </w:tc>
      </w:tr>
      <w:tr w:rsidR="00A53C99" w:rsidRPr="005268E1" w:rsidTr="00325302">
        <w:trPr>
          <w:cantSplit/>
          <w:trHeight w:val="1134"/>
        </w:trPr>
        <w:tc>
          <w:tcPr>
            <w:tcW w:w="1418" w:type="dxa"/>
            <w:tcBorders>
              <w:top w:val="nil"/>
              <w:left w:val="single" w:sz="4" w:space="0" w:color="auto"/>
              <w:bottom w:val="single" w:sz="4" w:space="0" w:color="auto"/>
              <w:right w:val="single" w:sz="4" w:space="0" w:color="auto"/>
            </w:tcBorders>
            <w:shd w:val="clear" w:color="auto" w:fill="66FF66"/>
            <w:noWrap/>
            <w:vAlign w:val="bottom"/>
            <w:hideMark/>
          </w:tcPr>
          <w:p w:rsidR="0099565C" w:rsidRPr="005268E1" w:rsidRDefault="0099565C" w:rsidP="0099565C">
            <w:pPr>
              <w:spacing w:after="0" w:line="240" w:lineRule="auto"/>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Se realizan labores de preparación de suelo con el uso de tractor en zonas de pendiente fuerte (mayor 45%)</w:t>
            </w:r>
          </w:p>
        </w:tc>
        <w:tc>
          <w:tcPr>
            <w:tcW w:w="992" w:type="dxa"/>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w:t>
            </w:r>
          </w:p>
        </w:tc>
        <w:tc>
          <w:tcPr>
            <w:tcW w:w="1276"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992"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992"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w:t>
            </w:r>
          </w:p>
        </w:tc>
        <w:tc>
          <w:tcPr>
            <w:tcW w:w="851"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0"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709"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1"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708"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8</w:t>
            </w:r>
          </w:p>
        </w:tc>
        <w:tc>
          <w:tcPr>
            <w:tcW w:w="978"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65"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1134"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3</w:t>
            </w:r>
          </w:p>
        </w:tc>
        <w:tc>
          <w:tcPr>
            <w:tcW w:w="567"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13</w:t>
            </w:r>
          </w:p>
        </w:tc>
        <w:tc>
          <w:tcPr>
            <w:tcW w:w="567"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0,60</w:t>
            </w:r>
          </w:p>
        </w:tc>
        <w:tc>
          <w:tcPr>
            <w:tcW w:w="920" w:type="dxa"/>
            <w:tcBorders>
              <w:top w:val="nil"/>
              <w:left w:val="nil"/>
              <w:bottom w:val="single" w:sz="4" w:space="0" w:color="auto"/>
              <w:right w:val="single" w:sz="4" w:space="0" w:color="auto"/>
            </w:tcBorders>
            <w:shd w:val="clear" w:color="auto" w:fill="66FF66"/>
            <w:noWrap/>
            <w:textDirection w:val="btLr"/>
            <w:vAlign w:val="center"/>
            <w:hideMark/>
          </w:tcPr>
          <w:p w:rsidR="0099565C" w:rsidRPr="005268E1" w:rsidRDefault="0099565C" w:rsidP="00023E14">
            <w:pPr>
              <w:spacing w:after="0" w:line="240" w:lineRule="auto"/>
              <w:ind w:left="113" w:right="113"/>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VALORACIÓN CUANTITATIVA NO REQUERIDA</w:t>
            </w:r>
          </w:p>
        </w:tc>
      </w:tr>
      <w:tr w:rsidR="00A53C99" w:rsidRPr="005268E1" w:rsidTr="00325302">
        <w:trPr>
          <w:cantSplit/>
          <w:trHeight w:val="1134"/>
        </w:trPr>
        <w:tc>
          <w:tcPr>
            <w:tcW w:w="1418" w:type="dxa"/>
            <w:tcBorders>
              <w:top w:val="nil"/>
              <w:left w:val="single" w:sz="4" w:space="0" w:color="auto"/>
              <w:bottom w:val="single" w:sz="4" w:space="0" w:color="auto"/>
              <w:right w:val="single" w:sz="4" w:space="0" w:color="auto"/>
            </w:tcBorders>
            <w:shd w:val="clear" w:color="auto" w:fill="66FF66"/>
            <w:noWrap/>
            <w:vAlign w:val="bottom"/>
            <w:hideMark/>
          </w:tcPr>
          <w:p w:rsidR="0099565C" w:rsidRPr="005268E1" w:rsidRDefault="0099565C" w:rsidP="0099565C">
            <w:pPr>
              <w:spacing w:after="0" w:line="240" w:lineRule="auto"/>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lastRenderedPageBreak/>
              <w:t>Se han construido obras civiles  de interés público que requieren grandes remociones de tierra (vías)</w:t>
            </w:r>
          </w:p>
        </w:tc>
        <w:tc>
          <w:tcPr>
            <w:tcW w:w="992" w:type="dxa"/>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w:t>
            </w:r>
          </w:p>
        </w:tc>
        <w:tc>
          <w:tcPr>
            <w:tcW w:w="1276"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992"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992"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w:t>
            </w:r>
          </w:p>
        </w:tc>
        <w:tc>
          <w:tcPr>
            <w:tcW w:w="851"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0"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709"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1"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708"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8</w:t>
            </w:r>
          </w:p>
        </w:tc>
        <w:tc>
          <w:tcPr>
            <w:tcW w:w="978"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w:t>
            </w:r>
          </w:p>
        </w:tc>
        <w:tc>
          <w:tcPr>
            <w:tcW w:w="865"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1134"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567"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11</w:t>
            </w:r>
          </w:p>
        </w:tc>
        <w:tc>
          <w:tcPr>
            <w:tcW w:w="567" w:type="dxa"/>
            <w:gridSpan w:val="2"/>
            <w:tcBorders>
              <w:top w:val="nil"/>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0,47</w:t>
            </w:r>
          </w:p>
        </w:tc>
        <w:tc>
          <w:tcPr>
            <w:tcW w:w="920" w:type="dxa"/>
            <w:tcBorders>
              <w:top w:val="nil"/>
              <w:left w:val="nil"/>
              <w:bottom w:val="single" w:sz="6" w:space="0" w:color="auto"/>
              <w:right w:val="single" w:sz="4" w:space="0" w:color="auto"/>
            </w:tcBorders>
            <w:shd w:val="clear" w:color="auto" w:fill="66FF66"/>
            <w:noWrap/>
            <w:textDirection w:val="btLr"/>
            <w:vAlign w:val="center"/>
            <w:hideMark/>
          </w:tcPr>
          <w:p w:rsidR="0099565C" w:rsidRPr="005268E1" w:rsidRDefault="0099565C" w:rsidP="00023E14">
            <w:pPr>
              <w:spacing w:after="0" w:line="240" w:lineRule="auto"/>
              <w:ind w:left="113" w:right="113"/>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VALORACIÓN CUANTITATIVA NO REQUERIDA</w:t>
            </w:r>
          </w:p>
        </w:tc>
      </w:tr>
      <w:tr w:rsidR="00A53C99" w:rsidRPr="005268E1" w:rsidTr="00325302">
        <w:trPr>
          <w:cantSplit/>
          <w:trHeight w:val="1134"/>
        </w:trPr>
        <w:tc>
          <w:tcPr>
            <w:tcW w:w="1418" w:type="dxa"/>
            <w:tcBorders>
              <w:top w:val="single" w:sz="4" w:space="0" w:color="auto"/>
              <w:left w:val="single" w:sz="4" w:space="0" w:color="auto"/>
              <w:bottom w:val="single" w:sz="4" w:space="0" w:color="auto"/>
              <w:right w:val="single" w:sz="4" w:space="0" w:color="auto"/>
            </w:tcBorders>
            <w:shd w:val="clear" w:color="auto" w:fill="66FF66"/>
            <w:noWrap/>
            <w:vAlign w:val="bottom"/>
            <w:hideMark/>
          </w:tcPr>
          <w:p w:rsidR="0099565C" w:rsidRPr="005268E1" w:rsidRDefault="0099565C" w:rsidP="0099565C">
            <w:pPr>
              <w:spacing w:after="0" w:line="240" w:lineRule="auto"/>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 xml:space="preserve">Generación de empleo y recursos económicos para la comunidad en actividades de extracción minera de material </w:t>
            </w:r>
            <w:r w:rsidR="0032273B" w:rsidRPr="005268E1">
              <w:rPr>
                <w:rFonts w:ascii="Calibri" w:eastAsia="Times New Roman" w:hAnsi="Calibri" w:cs="Calibri"/>
                <w:color w:val="000000"/>
                <w:sz w:val="18"/>
                <w:szCs w:val="18"/>
                <w:lang w:val="es-ES" w:eastAsia="es-ES"/>
              </w:rPr>
              <w:t>pétreo</w:t>
            </w:r>
            <w:r w:rsidRPr="005268E1">
              <w:rPr>
                <w:rFonts w:ascii="Calibri" w:eastAsia="Times New Roman" w:hAnsi="Calibri" w:cs="Calibri"/>
                <w:color w:val="000000"/>
                <w:sz w:val="18"/>
                <w:szCs w:val="18"/>
                <w:lang w:val="es-ES" w:eastAsia="es-ES"/>
              </w:rPr>
              <w:t>.</w:t>
            </w:r>
          </w:p>
        </w:tc>
        <w:tc>
          <w:tcPr>
            <w:tcW w:w="992"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w:t>
            </w:r>
          </w:p>
        </w:tc>
        <w:tc>
          <w:tcPr>
            <w:tcW w:w="1276" w:type="dxa"/>
            <w:gridSpan w:val="2"/>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992" w:type="dxa"/>
            <w:gridSpan w:val="2"/>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992" w:type="dxa"/>
            <w:gridSpan w:val="2"/>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w:t>
            </w:r>
          </w:p>
        </w:tc>
        <w:tc>
          <w:tcPr>
            <w:tcW w:w="851" w:type="dxa"/>
            <w:gridSpan w:val="2"/>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0" w:type="dxa"/>
            <w:gridSpan w:val="2"/>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709" w:type="dxa"/>
            <w:gridSpan w:val="2"/>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51" w:type="dxa"/>
            <w:gridSpan w:val="2"/>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708" w:type="dxa"/>
            <w:gridSpan w:val="2"/>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8</w:t>
            </w:r>
          </w:p>
        </w:tc>
        <w:tc>
          <w:tcPr>
            <w:tcW w:w="978" w:type="dxa"/>
            <w:gridSpan w:val="2"/>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865" w:type="dxa"/>
            <w:gridSpan w:val="2"/>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2</w:t>
            </w:r>
          </w:p>
        </w:tc>
        <w:tc>
          <w:tcPr>
            <w:tcW w:w="1134" w:type="dxa"/>
            <w:gridSpan w:val="2"/>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w:t>
            </w:r>
          </w:p>
        </w:tc>
        <w:tc>
          <w:tcPr>
            <w:tcW w:w="567" w:type="dxa"/>
            <w:gridSpan w:val="2"/>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12</w:t>
            </w:r>
          </w:p>
        </w:tc>
        <w:tc>
          <w:tcPr>
            <w:tcW w:w="567" w:type="dxa"/>
            <w:gridSpan w:val="2"/>
            <w:tcBorders>
              <w:top w:val="single" w:sz="4" w:space="0" w:color="auto"/>
              <w:left w:val="nil"/>
              <w:bottom w:val="single" w:sz="4" w:space="0" w:color="auto"/>
              <w:right w:val="single" w:sz="6" w:space="0" w:color="auto"/>
            </w:tcBorders>
            <w:shd w:val="clear" w:color="auto" w:fill="66FF66"/>
            <w:noWrap/>
            <w:vAlign w:val="center"/>
            <w:hideMark/>
          </w:tcPr>
          <w:p w:rsidR="0099565C" w:rsidRPr="005268E1" w:rsidRDefault="0099565C" w:rsidP="00A53C99">
            <w:pPr>
              <w:spacing w:after="0" w:line="240" w:lineRule="auto"/>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0,53</w:t>
            </w:r>
          </w:p>
        </w:tc>
        <w:tc>
          <w:tcPr>
            <w:tcW w:w="920" w:type="dxa"/>
            <w:tcBorders>
              <w:top w:val="single" w:sz="6" w:space="0" w:color="auto"/>
              <w:left w:val="single" w:sz="6" w:space="0" w:color="auto"/>
              <w:bottom w:val="single" w:sz="6" w:space="0" w:color="auto"/>
              <w:right w:val="single" w:sz="6" w:space="0" w:color="auto"/>
            </w:tcBorders>
            <w:shd w:val="clear" w:color="auto" w:fill="66FF66"/>
            <w:noWrap/>
            <w:textDirection w:val="btLr"/>
            <w:vAlign w:val="center"/>
            <w:hideMark/>
          </w:tcPr>
          <w:p w:rsidR="0099565C" w:rsidRPr="005268E1" w:rsidRDefault="0099565C" w:rsidP="00023E14">
            <w:pPr>
              <w:spacing w:after="0" w:line="240" w:lineRule="auto"/>
              <w:ind w:left="113" w:right="113"/>
              <w:jc w:val="center"/>
              <w:rPr>
                <w:rFonts w:ascii="Calibri" w:eastAsia="Times New Roman" w:hAnsi="Calibri" w:cs="Calibri"/>
                <w:color w:val="000000"/>
                <w:sz w:val="18"/>
                <w:szCs w:val="18"/>
                <w:lang w:val="es-ES" w:eastAsia="es-ES"/>
              </w:rPr>
            </w:pPr>
            <w:r w:rsidRPr="005268E1">
              <w:rPr>
                <w:rFonts w:ascii="Calibri" w:eastAsia="Times New Roman" w:hAnsi="Calibri" w:cs="Calibri"/>
                <w:color w:val="000000"/>
                <w:sz w:val="18"/>
                <w:szCs w:val="18"/>
                <w:lang w:val="es-ES" w:eastAsia="es-ES"/>
              </w:rPr>
              <w:t>VALORACIÓN CUANTITATIVA NO REQUERIDA</w:t>
            </w:r>
          </w:p>
        </w:tc>
      </w:tr>
    </w:tbl>
    <w:p w:rsidR="003226DF" w:rsidRDefault="003226DF" w:rsidP="003226DF">
      <w:pPr>
        <w:spacing w:after="0" w:line="240" w:lineRule="auto"/>
        <w:jc w:val="both"/>
        <w:rPr>
          <w:rFonts w:ascii="Arial" w:hAnsi="Arial" w:cs="Arial"/>
          <w:b/>
          <w:sz w:val="20"/>
          <w:szCs w:val="20"/>
        </w:rPr>
      </w:pPr>
    </w:p>
    <w:p w:rsidR="003226DF" w:rsidRPr="002A33E0" w:rsidRDefault="003226DF" w:rsidP="003226DF">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flora y fauna</w:t>
      </w:r>
      <w:r>
        <w:rPr>
          <w:rFonts w:ascii="Arial" w:hAnsi="Arial" w:cs="Arial"/>
          <w:sz w:val="20"/>
          <w:szCs w:val="20"/>
        </w:rPr>
        <w:t xml:space="preserve"> </w:t>
      </w:r>
      <w:r w:rsidRPr="002A33E0">
        <w:rPr>
          <w:rFonts w:ascii="Arial" w:hAnsi="Arial" w:cs="Arial"/>
          <w:sz w:val="20"/>
          <w:szCs w:val="20"/>
        </w:rPr>
        <w:t>/ impactos ambientales.</w:t>
      </w:r>
    </w:p>
    <w:p w:rsidR="006C2E1B" w:rsidRDefault="003226DF" w:rsidP="003226DF">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w:t>
      </w:r>
      <w:r>
        <w:rPr>
          <w:rFonts w:ascii="Arial" w:hAnsi="Arial" w:cs="Arial"/>
          <w:sz w:val="20"/>
          <w:szCs w:val="20"/>
        </w:rPr>
        <w:t>no Parroquial de Gonzo</w:t>
      </w:r>
    </w:p>
    <w:p w:rsidR="006C2E1B" w:rsidRDefault="006C2E1B" w:rsidP="003226DF">
      <w:pPr>
        <w:spacing w:after="0" w:line="240" w:lineRule="auto"/>
        <w:jc w:val="both"/>
        <w:rPr>
          <w:rFonts w:ascii="Arial" w:hAnsi="Arial" w:cs="Arial"/>
          <w:sz w:val="20"/>
          <w:szCs w:val="20"/>
        </w:rPr>
      </w:pPr>
    </w:p>
    <w:p w:rsidR="006C2E1B" w:rsidRDefault="006C2E1B" w:rsidP="003226DF">
      <w:pPr>
        <w:spacing w:after="0" w:line="240" w:lineRule="auto"/>
        <w:jc w:val="both"/>
        <w:rPr>
          <w:rFonts w:ascii="Arial" w:hAnsi="Arial" w:cs="Arial"/>
          <w:sz w:val="20"/>
          <w:szCs w:val="20"/>
        </w:rPr>
      </w:pPr>
    </w:p>
    <w:p w:rsidR="006C2E1B" w:rsidRDefault="006C2E1B" w:rsidP="003226DF">
      <w:pPr>
        <w:spacing w:after="0" w:line="240" w:lineRule="auto"/>
        <w:jc w:val="both"/>
        <w:rPr>
          <w:rFonts w:ascii="Arial" w:hAnsi="Arial" w:cs="Arial"/>
          <w:sz w:val="20"/>
          <w:szCs w:val="20"/>
        </w:rPr>
      </w:pPr>
    </w:p>
    <w:p w:rsidR="006C2E1B" w:rsidRDefault="006C2E1B" w:rsidP="003226DF">
      <w:pPr>
        <w:spacing w:after="0" w:line="240" w:lineRule="auto"/>
        <w:jc w:val="both"/>
        <w:rPr>
          <w:rFonts w:ascii="Arial" w:hAnsi="Arial" w:cs="Arial"/>
          <w:sz w:val="20"/>
          <w:szCs w:val="20"/>
        </w:rPr>
      </w:pPr>
    </w:p>
    <w:p w:rsidR="006C2E1B" w:rsidRDefault="006C2E1B" w:rsidP="003226DF">
      <w:pPr>
        <w:spacing w:after="0" w:line="240" w:lineRule="auto"/>
        <w:jc w:val="both"/>
        <w:rPr>
          <w:rFonts w:ascii="Arial" w:hAnsi="Arial" w:cs="Arial"/>
          <w:sz w:val="20"/>
          <w:szCs w:val="20"/>
        </w:rPr>
      </w:pPr>
    </w:p>
    <w:p w:rsidR="006C2E1B" w:rsidRDefault="006C2E1B" w:rsidP="003226DF">
      <w:pPr>
        <w:spacing w:after="0" w:line="240" w:lineRule="auto"/>
        <w:jc w:val="both"/>
        <w:rPr>
          <w:rFonts w:ascii="Arial" w:hAnsi="Arial" w:cs="Arial"/>
          <w:sz w:val="20"/>
          <w:szCs w:val="20"/>
        </w:rPr>
      </w:pPr>
    </w:p>
    <w:p w:rsidR="006C2E1B" w:rsidRDefault="006C2E1B" w:rsidP="003226DF">
      <w:pPr>
        <w:spacing w:after="0" w:line="240" w:lineRule="auto"/>
        <w:jc w:val="both"/>
        <w:rPr>
          <w:rFonts w:ascii="Arial" w:hAnsi="Arial" w:cs="Arial"/>
          <w:sz w:val="20"/>
          <w:szCs w:val="20"/>
        </w:rPr>
      </w:pPr>
    </w:p>
    <w:p w:rsidR="006C2E1B" w:rsidRDefault="006C2E1B" w:rsidP="003226DF">
      <w:pPr>
        <w:spacing w:after="0" w:line="240" w:lineRule="auto"/>
        <w:jc w:val="both"/>
        <w:rPr>
          <w:rFonts w:ascii="Arial" w:hAnsi="Arial" w:cs="Arial"/>
          <w:sz w:val="20"/>
          <w:szCs w:val="20"/>
        </w:rPr>
      </w:pPr>
    </w:p>
    <w:p w:rsidR="006C2E1B" w:rsidRDefault="006C2E1B" w:rsidP="003226DF">
      <w:pPr>
        <w:spacing w:after="0" w:line="240" w:lineRule="auto"/>
        <w:jc w:val="both"/>
        <w:rPr>
          <w:rFonts w:ascii="Arial" w:hAnsi="Arial" w:cs="Arial"/>
          <w:sz w:val="20"/>
          <w:szCs w:val="20"/>
        </w:rPr>
      </w:pPr>
    </w:p>
    <w:p w:rsidR="006C2E1B" w:rsidRDefault="006C2E1B" w:rsidP="003226DF">
      <w:pPr>
        <w:spacing w:after="0" w:line="240" w:lineRule="auto"/>
        <w:jc w:val="both"/>
        <w:rPr>
          <w:rFonts w:ascii="Arial" w:hAnsi="Arial" w:cs="Arial"/>
          <w:sz w:val="20"/>
          <w:szCs w:val="20"/>
        </w:rPr>
      </w:pPr>
    </w:p>
    <w:p w:rsidR="006C2E1B" w:rsidRDefault="006C2E1B" w:rsidP="003226DF">
      <w:pPr>
        <w:spacing w:after="0" w:line="240" w:lineRule="auto"/>
        <w:jc w:val="both"/>
        <w:rPr>
          <w:rFonts w:ascii="Arial" w:hAnsi="Arial" w:cs="Arial"/>
          <w:sz w:val="20"/>
          <w:szCs w:val="20"/>
        </w:rPr>
      </w:pPr>
    </w:p>
    <w:p w:rsidR="006C2E1B" w:rsidRDefault="006C2E1B" w:rsidP="003226DF">
      <w:pPr>
        <w:spacing w:after="0" w:line="240" w:lineRule="auto"/>
        <w:jc w:val="both"/>
        <w:rPr>
          <w:rFonts w:ascii="Arial" w:hAnsi="Arial" w:cs="Arial"/>
          <w:sz w:val="20"/>
          <w:szCs w:val="20"/>
        </w:rPr>
      </w:pPr>
    </w:p>
    <w:p w:rsidR="006C2E1B" w:rsidRDefault="006C2E1B" w:rsidP="003226DF">
      <w:pPr>
        <w:spacing w:after="0" w:line="240" w:lineRule="auto"/>
        <w:jc w:val="both"/>
        <w:rPr>
          <w:rFonts w:ascii="Arial" w:hAnsi="Arial" w:cs="Arial"/>
          <w:sz w:val="20"/>
          <w:szCs w:val="20"/>
        </w:rPr>
      </w:pPr>
    </w:p>
    <w:p w:rsidR="006C2E1B" w:rsidRDefault="006C2E1B" w:rsidP="003226DF">
      <w:pPr>
        <w:spacing w:after="0" w:line="240" w:lineRule="auto"/>
        <w:jc w:val="both"/>
        <w:rPr>
          <w:rFonts w:ascii="Arial" w:hAnsi="Arial" w:cs="Arial"/>
          <w:sz w:val="20"/>
          <w:szCs w:val="20"/>
        </w:rPr>
      </w:pPr>
    </w:p>
    <w:p w:rsidR="006C2E1B" w:rsidRDefault="006C2E1B" w:rsidP="003226DF">
      <w:pPr>
        <w:spacing w:after="0" w:line="240" w:lineRule="auto"/>
        <w:jc w:val="both"/>
        <w:rPr>
          <w:rFonts w:ascii="Arial" w:hAnsi="Arial" w:cs="Arial"/>
          <w:sz w:val="20"/>
          <w:szCs w:val="20"/>
        </w:rPr>
      </w:pPr>
    </w:p>
    <w:p w:rsidR="006C2E1B" w:rsidRDefault="006C2E1B" w:rsidP="003226DF">
      <w:pPr>
        <w:spacing w:after="0" w:line="240" w:lineRule="auto"/>
        <w:jc w:val="both"/>
        <w:rPr>
          <w:rFonts w:ascii="Arial" w:hAnsi="Arial" w:cs="Arial"/>
          <w:sz w:val="20"/>
          <w:szCs w:val="20"/>
        </w:rPr>
      </w:pPr>
    </w:p>
    <w:p w:rsidR="006C2E1B" w:rsidRDefault="006C2E1B" w:rsidP="003226DF">
      <w:pPr>
        <w:spacing w:after="0" w:line="240" w:lineRule="auto"/>
        <w:jc w:val="both"/>
        <w:rPr>
          <w:rFonts w:ascii="Arial" w:hAnsi="Arial" w:cs="Arial"/>
          <w:sz w:val="20"/>
          <w:szCs w:val="20"/>
        </w:rPr>
      </w:pPr>
    </w:p>
    <w:p w:rsidR="006C2E1B" w:rsidRDefault="006C2E1B" w:rsidP="003226DF">
      <w:pPr>
        <w:spacing w:after="0" w:line="240" w:lineRule="auto"/>
        <w:jc w:val="both"/>
        <w:rPr>
          <w:rFonts w:ascii="Arial" w:hAnsi="Arial" w:cs="Arial"/>
          <w:sz w:val="20"/>
          <w:szCs w:val="20"/>
        </w:rPr>
      </w:pPr>
    </w:p>
    <w:p w:rsidR="006C777E" w:rsidRDefault="006C777E" w:rsidP="003226DF">
      <w:pPr>
        <w:spacing w:after="0" w:line="240" w:lineRule="auto"/>
        <w:jc w:val="both"/>
        <w:rPr>
          <w:rFonts w:ascii="Arial" w:hAnsi="Arial" w:cs="Arial"/>
          <w:sz w:val="20"/>
          <w:szCs w:val="20"/>
        </w:rPr>
      </w:pPr>
    </w:p>
    <w:p w:rsidR="003226DF" w:rsidRDefault="00C71446" w:rsidP="006C777E">
      <w:pPr>
        <w:pStyle w:val="CUADROSPDOT"/>
        <w:rPr>
          <w:b w:val="0"/>
        </w:rPr>
      </w:pPr>
      <w:bookmarkStart w:id="154" w:name="_Toc300835871"/>
      <w:bookmarkStart w:id="155" w:name="_Toc315707953"/>
      <w:r>
        <w:lastRenderedPageBreak/>
        <w:t>Cuadro 56</w:t>
      </w:r>
      <w:r w:rsidR="003226DF" w:rsidRPr="009C0E3F">
        <w:t xml:space="preserve">. </w:t>
      </w:r>
      <w:r w:rsidR="003226DF" w:rsidRPr="006C777E">
        <w:rPr>
          <w:b w:val="0"/>
        </w:rPr>
        <w:t>Valoración cualitativa de las acciones que impactan sobre el recurso agua.</w:t>
      </w:r>
      <w:bookmarkEnd w:id="154"/>
      <w:bookmarkEnd w:id="155"/>
    </w:p>
    <w:p w:rsidR="006C2E1B" w:rsidRPr="006C777E" w:rsidRDefault="006C2E1B" w:rsidP="006C777E">
      <w:pPr>
        <w:pStyle w:val="CUADROSPDOT"/>
        <w:rPr>
          <w:b w:val="0"/>
        </w:rPr>
      </w:pPr>
    </w:p>
    <w:tbl>
      <w:tblPr>
        <w:tblW w:w="0" w:type="auto"/>
        <w:tblInd w:w="65" w:type="dxa"/>
        <w:tblLayout w:type="fixed"/>
        <w:tblCellMar>
          <w:left w:w="70" w:type="dxa"/>
          <w:right w:w="70" w:type="dxa"/>
        </w:tblCellMar>
        <w:tblLook w:val="04A0"/>
      </w:tblPr>
      <w:tblGrid>
        <w:gridCol w:w="3124"/>
        <w:gridCol w:w="709"/>
        <w:gridCol w:w="1160"/>
        <w:gridCol w:w="564"/>
        <w:gridCol w:w="481"/>
        <w:gridCol w:w="445"/>
        <w:gridCol w:w="502"/>
        <w:gridCol w:w="675"/>
        <w:gridCol w:w="658"/>
        <w:gridCol w:w="559"/>
        <w:gridCol w:w="635"/>
        <w:gridCol w:w="635"/>
        <w:gridCol w:w="767"/>
        <w:gridCol w:w="549"/>
        <w:gridCol w:w="768"/>
        <w:gridCol w:w="2444"/>
      </w:tblGrid>
      <w:tr w:rsidR="0099565C" w:rsidRPr="005268E1" w:rsidTr="00D10279">
        <w:trPr>
          <w:trHeight w:val="510"/>
        </w:trPr>
        <w:tc>
          <w:tcPr>
            <w:tcW w:w="3124" w:type="dxa"/>
            <w:vMerge w:val="restart"/>
            <w:tcBorders>
              <w:top w:val="single" w:sz="4" w:space="0" w:color="auto"/>
              <w:left w:val="single" w:sz="4" w:space="0" w:color="auto"/>
              <w:bottom w:val="single" w:sz="4" w:space="0" w:color="auto"/>
              <w:right w:val="single" w:sz="4" w:space="0" w:color="auto"/>
            </w:tcBorders>
            <w:shd w:val="clear" w:color="auto" w:fill="FFFF66"/>
            <w:noWrap/>
            <w:vAlign w:val="center"/>
            <w:hideMark/>
          </w:tcPr>
          <w:p w:rsidR="0099565C" w:rsidRPr="005268E1" w:rsidRDefault="0099565C" w:rsidP="00023E14">
            <w:pPr>
              <w:spacing w:after="0" w:line="240" w:lineRule="auto"/>
              <w:jc w:val="center"/>
              <w:rPr>
                <w:rFonts w:ascii="Calibri" w:eastAsia="Times New Roman" w:hAnsi="Calibri" w:cs="Calibri"/>
                <w:b/>
                <w:bCs/>
                <w:color w:val="000000"/>
                <w:sz w:val="18"/>
                <w:szCs w:val="18"/>
                <w:lang w:val="es-ES" w:eastAsia="es-ES"/>
              </w:rPr>
            </w:pPr>
            <w:r w:rsidRPr="005268E1">
              <w:rPr>
                <w:rFonts w:ascii="Calibri" w:eastAsia="Times New Roman" w:hAnsi="Calibri" w:cs="Calibri"/>
                <w:b/>
                <w:bCs/>
                <w:color w:val="000000"/>
                <w:sz w:val="18"/>
                <w:szCs w:val="18"/>
                <w:lang w:val="es-ES" w:eastAsia="es-ES"/>
              </w:rPr>
              <w:t>ACCIONES QUE INCIDEN SOBRE EL RECURSO NATURAL</w:t>
            </w:r>
          </w:p>
        </w:tc>
        <w:tc>
          <w:tcPr>
            <w:tcW w:w="2433" w:type="dxa"/>
            <w:gridSpan w:val="3"/>
            <w:tcBorders>
              <w:top w:val="single" w:sz="4" w:space="0" w:color="auto"/>
              <w:left w:val="nil"/>
              <w:bottom w:val="single" w:sz="4" w:space="0" w:color="auto"/>
              <w:right w:val="single" w:sz="4" w:space="0" w:color="auto"/>
            </w:tcBorders>
            <w:shd w:val="clear" w:color="auto" w:fill="FFFF66"/>
            <w:noWrap/>
            <w:vAlign w:val="bottom"/>
            <w:hideMark/>
          </w:tcPr>
          <w:p w:rsidR="0099565C" w:rsidRPr="005268E1" w:rsidRDefault="0099565C" w:rsidP="0099565C">
            <w:pPr>
              <w:spacing w:after="0" w:line="240" w:lineRule="auto"/>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Acumulación (A)</w:t>
            </w:r>
          </w:p>
        </w:tc>
        <w:tc>
          <w:tcPr>
            <w:tcW w:w="1428" w:type="dxa"/>
            <w:gridSpan w:val="3"/>
            <w:tcBorders>
              <w:top w:val="single" w:sz="4" w:space="0" w:color="auto"/>
              <w:left w:val="nil"/>
              <w:bottom w:val="single" w:sz="4" w:space="0" w:color="auto"/>
              <w:right w:val="single" w:sz="4" w:space="0" w:color="auto"/>
            </w:tcBorders>
            <w:shd w:val="clear" w:color="auto" w:fill="FFFF66"/>
            <w:noWrap/>
            <w:vAlign w:val="bottom"/>
            <w:hideMark/>
          </w:tcPr>
          <w:p w:rsidR="0099565C" w:rsidRPr="005268E1" w:rsidRDefault="0099565C" w:rsidP="0099565C">
            <w:pPr>
              <w:spacing w:after="0" w:line="240" w:lineRule="auto"/>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Extensión ( E )</w:t>
            </w:r>
          </w:p>
        </w:tc>
        <w:tc>
          <w:tcPr>
            <w:tcW w:w="1892" w:type="dxa"/>
            <w:gridSpan w:val="3"/>
            <w:tcBorders>
              <w:top w:val="single" w:sz="4" w:space="0" w:color="auto"/>
              <w:left w:val="nil"/>
              <w:bottom w:val="single" w:sz="4" w:space="0" w:color="auto"/>
              <w:right w:val="single" w:sz="4" w:space="0" w:color="auto"/>
            </w:tcBorders>
            <w:shd w:val="clear" w:color="auto" w:fill="FFFF66"/>
            <w:noWrap/>
            <w:vAlign w:val="bottom"/>
            <w:hideMark/>
          </w:tcPr>
          <w:p w:rsidR="0099565C" w:rsidRPr="005268E1" w:rsidRDefault="0099565C" w:rsidP="0099565C">
            <w:pPr>
              <w:spacing w:after="0" w:line="240" w:lineRule="auto"/>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Intensidad ( I ) Grado de destrucción</w:t>
            </w:r>
          </w:p>
        </w:tc>
        <w:tc>
          <w:tcPr>
            <w:tcW w:w="2037" w:type="dxa"/>
            <w:gridSpan w:val="3"/>
            <w:tcBorders>
              <w:top w:val="single" w:sz="4" w:space="0" w:color="auto"/>
              <w:left w:val="nil"/>
              <w:bottom w:val="single" w:sz="4" w:space="0" w:color="auto"/>
              <w:right w:val="single" w:sz="4" w:space="0" w:color="auto"/>
            </w:tcBorders>
            <w:shd w:val="clear" w:color="auto" w:fill="FFFF66"/>
            <w:noWrap/>
            <w:hideMark/>
          </w:tcPr>
          <w:p w:rsidR="0099565C" w:rsidRPr="005268E1" w:rsidRDefault="0099565C" w:rsidP="00023E14">
            <w:pPr>
              <w:spacing w:after="0" w:line="240" w:lineRule="auto"/>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Persistencia (P) Permanencia del efecto</w:t>
            </w:r>
          </w:p>
        </w:tc>
        <w:tc>
          <w:tcPr>
            <w:tcW w:w="1317" w:type="dxa"/>
            <w:gridSpan w:val="2"/>
            <w:vMerge w:val="restart"/>
            <w:tcBorders>
              <w:top w:val="single" w:sz="4" w:space="0" w:color="auto"/>
              <w:left w:val="single" w:sz="4" w:space="0" w:color="auto"/>
              <w:bottom w:val="single" w:sz="4" w:space="0" w:color="auto"/>
              <w:right w:val="single" w:sz="4" w:space="0" w:color="auto"/>
            </w:tcBorders>
            <w:shd w:val="clear" w:color="auto" w:fill="FFFF66"/>
            <w:noWrap/>
            <w:vAlign w:val="center"/>
            <w:hideMark/>
          </w:tcPr>
          <w:p w:rsidR="0099565C" w:rsidRPr="005268E1" w:rsidRDefault="0099565C" w:rsidP="0099565C">
            <w:pPr>
              <w:spacing w:after="0" w:line="240" w:lineRule="auto"/>
              <w:jc w:val="both"/>
              <w:rPr>
                <w:rFonts w:ascii="Calibri" w:eastAsia="Times New Roman" w:hAnsi="Calibri" w:cs="Calibri"/>
                <w:b/>
                <w:bCs/>
                <w:color w:val="000000"/>
                <w:sz w:val="18"/>
                <w:szCs w:val="18"/>
                <w:lang w:val="es-ES" w:eastAsia="es-ES"/>
              </w:rPr>
            </w:pPr>
            <w:r w:rsidRPr="005268E1">
              <w:rPr>
                <w:rFonts w:ascii="Calibri" w:eastAsia="Times New Roman" w:hAnsi="Calibri" w:cs="Calibri"/>
                <w:b/>
                <w:bCs/>
                <w:color w:val="000000"/>
                <w:sz w:val="18"/>
                <w:szCs w:val="18"/>
                <w:lang w:val="es-ES" w:eastAsia="es-ES"/>
              </w:rPr>
              <w:t>Valoración de la importancia</w:t>
            </w:r>
          </w:p>
        </w:tc>
        <w:tc>
          <w:tcPr>
            <w:tcW w:w="2444" w:type="dxa"/>
            <w:vMerge w:val="restart"/>
            <w:tcBorders>
              <w:top w:val="single" w:sz="4" w:space="0" w:color="auto"/>
              <w:left w:val="single" w:sz="4" w:space="0" w:color="auto"/>
              <w:bottom w:val="single" w:sz="4" w:space="0" w:color="auto"/>
              <w:right w:val="single" w:sz="4" w:space="0" w:color="auto"/>
            </w:tcBorders>
            <w:shd w:val="clear" w:color="auto" w:fill="FFFF66"/>
            <w:noWrap/>
            <w:vAlign w:val="center"/>
            <w:hideMark/>
          </w:tcPr>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REQUERIMIENTO DE VALORACIÓN CUANTITATIVA</w:t>
            </w:r>
          </w:p>
        </w:tc>
      </w:tr>
      <w:tr w:rsidR="0099565C" w:rsidRPr="005268E1" w:rsidTr="006C2E1B">
        <w:trPr>
          <w:cantSplit/>
          <w:trHeight w:val="1017"/>
        </w:trPr>
        <w:tc>
          <w:tcPr>
            <w:tcW w:w="3124" w:type="dxa"/>
            <w:vMerge/>
            <w:tcBorders>
              <w:top w:val="single" w:sz="4" w:space="0" w:color="auto"/>
              <w:left w:val="single" w:sz="4" w:space="0" w:color="auto"/>
              <w:bottom w:val="single" w:sz="4" w:space="0" w:color="auto"/>
              <w:right w:val="single" w:sz="4" w:space="0" w:color="auto"/>
            </w:tcBorders>
            <w:shd w:val="clear" w:color="auto" w:fill="FFFF66"/>
            <w:vAlign w:val="center"/>
            <w:hideMark/>
          </w:tcPr>
          <w:p w:rsidR="0099565C" w:rsidRPr="005268E1" w:rsidRDefault="0099565C" w:rsidP="0099565C">
            <w:pPr>
              <w:spacing w:after="0" w:line="240" w:lineRule="auto"/>
              <w:rPr>
                <w:rFonts w:ascii="Calibri" w:eastAsia="Times New Roman" w:hAnsi="Calibri" w:cs="Calibri"/>
                <w:b/>
                <w:bCs/>
                <w:color w:val="000000"/>
                <w:sz w:val="18"/>
                <w:szCs w:val="18"/>
                <w:lang w:val="es-ES" w:eastAsia="es-ES"/>
              </w:rPr>
            </w:pPr>
          </w:p>
        </w:tc>
        <w:tc>
          <w:tcPr>
            <w:tcW w:w="709"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023E1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Simple</w:t>
            </w:r>
          </w:p>
        </w:tc>
        <w:tc>
          <w:tcPr>
            <w:tcW w:w="1160"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023E1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Acumulativo</w:t>
            </w:r>
          </w:p>
        </w:tc>
        <w:tc>
          <w:tcPr>
            <w:tcW w:w="564"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023E1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Sinérgico</w:t>
            </w:r>
          </w:p>
        </w:tc>
        <w:tc>
          <w:tcPr>
            <w:tcW w:w="481"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023E1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Puntual</w:t>
            </w:r>
          </w:p>
        </w:tc>
        <w:tc>
          <w:tcPr>
            <w:tcW w:w="445"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023E1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Parcial</w:t>
            </w:r>
          </w:p>
        </w:tc>
        <w:tc>
          <w:tcPr>
            <w:tcW w:w="502"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023E1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Extenso</w:t>
            </w:r>
          </w:p>
        </w:tc>
        <w:tc>
          <w:tcPr>
            <w:tcW w:w="675"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023E1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Baja</w:t>
            </w:r>
          </w:p>
        </w:tc>
        <w:tc>
          <w:tcPr>
            <w:tcW w:w="658"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023E1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Media</w:t>
            </w:r>
          </w:p>
        </w:tc>
        <w:tc>
          <w:tcPr>
            <w:tcW w:w="559"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023E1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Alta</w:t>
            </w:r>
          </w:p>
        </w:tc>
        <w:tc>
          <w:tcPr>
            <w:tcW w:w="635"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023E1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Temporal</w:t>
            </w:r>
          </w:p>
        </w:tc>
        <w:tc>
          <w:tcPr>
            <w:tcW w:w="635"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023E1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Temporal</w:t>
            </w:r>
          </w:p>
        </w:tc>
        <w:tc>
          <w:tcPr>
            <w:tcW w:w="767"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023E1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Permanente</w:t>
            </w:r>
          </w:p>
        </w:tc>
        <w:tc>
          <w:tcPr>
            <w:tcW w:w="1317" w:type="dxa"/>
            <w:gridSpan w:val="2"/>
            <w:vMerge/>
            <w:tcBorders>
              <w:top w:val="nil"/>
              <w:left w:val="nil"/>
              <w:bottom w:val="single" w:sz="4" w:space="0" w:color="auto"/>
              <w:right w:val="single" w:sz="4" w:space="0" w:color="auto"/>
            </w:tcBorders>
            <w:shd w:val="clear" w:color="auto" w:fill="FFFF66"/>
            <w:vAlign w:val="center"/>
            <w:hideMark/>
          </w:tcPr>
          <w:p w:rsidR="0099565C" w:rsidRPr="005268E1" w:rsidRDefault="0099565C" w:rsidP="0099565C">
            <w:pPr>
              <w:spacing w:after="0" w:line="240" w:lineRule="auto"/>
              <w:rPr>
                <w:rFonts w:ascii="Calibri" w:eastAsia="Times New Roman" w:hAnsi="Calibri" w:cs="Calibri"/>
                <w:b/>
                <w:bCs/>
                <w:color w:val="000000"/>
                <w:sz w:val="18"/>
                <w:szCs w:val="18"/>
                <w:lang w:val="es-ES" w:eastAsia="es-ES"/>
              </w:rPr>
            </w:pPr>
          </w:p>
        </w:tc>
        <w:tc>
          <w:tcPr>
            <w:tcW w:w="2444" w:type="dxa"/>
            <w:vMerge/>
            <w:tcBorders>
              <w:top w:val="single" w:sz="4" w:space="0" w:color="auto"/>
              <w:left w:val="single" w:sz="4" w:space="0" w:color="auto"/>
              <w:bottom w:val="single" w:sz="4" w:space="0" w:color="auto"/>
              <w:right w:val="single" w:sz="4" w:space="0" w:color="auto"/>
            </w:tcBorders>
            <w:shd w:val="clear" w:color="auto" w:fill="FFFF66"/>
            <w:vAlign w:val="center"/>
            <w:hideMark/>
          </w:tcPr>
          <w:p w:rsidR="0099565C" w:rsidRPr="005268E1" w:rsidRDefault="0099565C" w:rsidP="0099565C">
            <w:pPr>
              <w:spacing w:after="0" w:line="240" w:lineRule="auto"/>
              <w:rPr>
                <w:rFonts w:ascii="Arial" w:eastAsia="Times New Roman" w:hAnsi="Arial" w:cs="Arial"/>
                <w:b/>
                <w:bCs/>
                <w:sz w:val="20"/>
                <w:szCs w:val="20"/>
                <w:lang w:val="es-ES" w:eastAsia="es-ES"/>
              </w:rPr>
            </w:pPr>
          </w:p>
        </w:tc>
      </w:tr>
      <w:tr w:rsidR="0099565C" w:rsidRPr="005268E1" w:rsidTr="006C2E1B">
        <w:trPr>
          <w:trHeight w:val="1979"/>
        </w:trPr>
        <w:tc>
          <w:tcPr>
            <w:tcW w:w="3124" w:type="dxa"/>
            <w:vMerge/>
            <w:tcBorders>
              <w:top w:val="single" w:sz="4" w:space="0" w:color="auto"/>
              <w:left w:val="single" w:sz="4" w:space="0" w:color="auto"/>
              <w:bottom w:val="single" w:sz="4" w:space="0" w:color="auto"/>
              <w:right w:val="single" w:sz="4" w:space="0" w:color="auto"/>
            </w:tcBorders>
            <w:vAlign w:val="center"/>
            <w:hideMark/>
          </w:tcPr>
          <w:p w:rsidR="0099565C" w:rsidRPr="005268E1" w:rsidRDefault="0099565C" w:rsidP="0099565C">
            <w:pPr>
              <w:spacing w:after="0" w:line="240" w:lineRule="auto"/>
              <w:rPr>
                <w:rFonts w:ascii="Calibri" w:eastAsia="Times New Roman" w:hAnsi="Calibri" w:cs="Calibri"/>
                <w:b/>
                <w:bCs/>
                <w:color w:val="000000"/>
                <w:sz w:val="18"/>
                <w:szCs w:val="18"/>
                <w:lang w:val="es-ES" w:eastAsia="es-ES"/>
              </w:rPr>
            </w:pPr>
          </w:p>
        </w:tc>
        <w:tc>
          <w:tcPr>
            <w:tcW w:w="709" w:type="dxa"/>
            <w:tcBorders>
              <w:top w:val="nil"/>
              <w:left w:val="nil"/>
              <w:bottom w:val="single" w:sz="4" w:space="0" w:color="auto"/>
              <w:right w:val="single" w:sz="4" w:space="0" w:color="auto"/>
            </w:tcBorders>
            <w:shd w:val="clear" w:color="auto" w:fill="FFFF66"/>
            <w:noWrap/>
            <w:textDirection w:val="btLr"/>
            <w:hideMark/>
          </w:tcPr>
          <w:p w:rsidR="00023E14" w:rsidRDefault="006C2E1B" w:rsidP="0099565C">
            <w:pPr>
              <w:spacing w:after="0" w:line="240" w:lineRule="auto"/>
              <w:jc w:val="both"/>
              <w:rPr>
                <w:rFonts w:ascii="Arial" w:eastAsia="Times New Roman" w:hAnsi="Arial" w:cs="Arial"/>
                <w:b/>
                <w:bCs/>
                <w:sz w:val="18"/>
                <w:szCs w:val="18"/>
                <w:lang w:val="es-ES" w:eastAsia="es-ES"/>
              </w:rPr>
            </w:pPr>
            <w:r>
              <w:rPr>
                <w:rFonts w:ascii="Arial" w:eastAsia="Times New Roman" w:hAnsi="Arial" w:cs="Arial"/>
                <w:b/>
                <w:bCs/>
                <w:sz w:val="18"/>
                <w:szCs w:val="18"/>
                <w:lang w:val="es-ES" w:eastAsia="es-ES"/>
              </w:rPr>
              <w:t xml:space="preserve">Sólo se interfiere </w:t>
            </w:r>
            <w:r w:rsidR="0099565C" w:rsidRPr="005268E1">
              <w:rPr>
                <w:rFonts w:ascii="Arial" w:eastAsia="Times New Roman" w:hAnsi="Arial" w:cs="Arial"/>
                <w:b/>
                <w:bCs/>
                <w:sz w:val="18"/>
                <w:szCs w:val="18"/>
                <w:lang w:val="es-ES" w:eastAsia="es-ES"/>
              </w:rPr>
              <w:t xml:space="preserve">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sobre el recurso (agua o suelo o aire)</w:t>
            </w:r>
          </w:p>
        </w:tc>
        <w:tc>
          <w:tcPr>
            <w:tcW w:w="1160" w:type="dxa"/>
            <w:tcBorders>
              <w:top w:val="nil"/>
              <w:left w:val="nil"/>
              <w:bottom w:val="single" w:sz="4" w:space="0" w:color="auto"/>
              <w:right w:val="single" w:sz="4" w:space="0" w:color="auto"/>
            </w:tcBorders>
            <w:shd w:val="clear" w:color="auto" w:fill="FFFF66"/>
            <w:noWrap/>
            <w:textDirection w:val="btLr"/>
            <w:hideMark/>
          </w:tcPr>
          <w:p w:rsidR="00023E14"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La acción repetida influye cada </w:t>
            </w:r>
          </w:p>
          <w:p w:rsidR="00023E14"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vez más sobre el recurso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(agua o suelo o aire)</w:t>
            </w:r>
          </w:p>
        </w:tc>
        <w:tc>
          <w:tcPr>
            <w:tcW w:w="564" w:type="dxa"/>
            <w:tcBorders>
              <w:top w:val="nil"/>
              <w:left w:val="nil"/>
              <w:bottom w:val="single" w:sz="4" w:space="0" w:color="auto"/>
              <w:right w:val="single" w:sz="4" w:space="0" w:color="auto"/>
            </w:tcBorders>
            <w:shd w:val="clear" w:color="auto" w:fill="FFFF66"/>
            <w:noWrap/>
            <w:textDirection w:val="btLr"/>
            <w:hideMark/>
          </w:tcPr>
          <w:p w:rsidR="00023E14"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La acción interfiere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además sobre otros recursos</w:t>
            </w:r>
          </w:p>
        </w:tc>
        <w:tc>
          <w:tcPr>
            <w:tcW w:w="481" w:type="dxa"/>
            <w:tcBorders>
              <w:top w:val="nil"/>
              <w:left w:val="nil"/>
              <w:bottom w:val="single" w:sz="4" w:space="0" w:color="auto"/>
              <w:right w:val="single" w:sz="4" w:space="0" w:color="auto"/>
            </w:tcBorders>
            <w:shd w:val="clear" w:color="auto" w:fill="FFFF66"/>
            <w:noWrap/>
            <w:textDirection w:val="btLr"/>
            <w:hideMark/>
          </w:tcPr>
          <w:p w:rsidR="00023E14"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Ocurre sobre menos de la mitad</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 del territorio</w:t>
            </w:r>
          </w:p>
        </w:tc>
        <w:tc>
          <w:tcPr>
            <w:tcW w:w="445" w:type="dxa"/>
            <w:tcBorders>
              <w:top w:val="nil"/>
              <w:left w:val="nil"/>
              <w:bottom w:val="single" w:sz="4" w:space="0" w:color="auto"/>
              <w:right w:val="single" w:sz="4" w:space="0" w:color="auto"/>
            </w:tcBorders>
            <w:shd w:val="clear" w:color="auto" w:fill="FFFF66"/>
            <w:noWrap/>
            <w:textDirection w:val="btLr"/>
            <w:hideMark/>
          </w:tcPr>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Ocurre sobre la mitad del territorio</w:t>
            </w:r>
          </w:p>
        </w:tc>
        <w:tc>
          <w:tcPr>
            <w:tcW w:w="502" w:type="dxa"/>
            <w:tcBorders>
              <w:top w:val="nil"/>
              <w:left w:val="nil"/>
              <w:bottom w:val="single" w:sz="4" w:space="0" w:color="auto"/>
              <w:right w:val="single" w:sz="4" w:space="0" w:color="auto"/>
            </w:tcBorders>
            <w:shd w:val="clear" w:color="auto" w:fill="FFFF66"/>
            <w:noWrap/>
            <w:textDirection w:val="btLr"/>
            <w:hideMark/>
          </w:tcPr>
          <w:p w:rsidR="00023E14"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Ocurre sobre más de la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mitad del territorio</w:t>
            </w:r>
          </w:p>
        </w:tc>
        <w:tc>
          <w:tcPr>
            <w:tcW w:w="675" w:type="dxa"/>
            <w:tcBorders>
              <w:top w:val="nil"/>
              <w:left w:val="nil"/>
              <w:bottom w:val="single" w:sz="4" w:space="0" w:color="auto"/>
              <w:right w:val="single" w:sz="4" w:space="0" w:color="auto"/>
            </w:tcBorders>
            <w:shd w:val="clear" w:color="auto" w:fill="FFFF66"/>
            <w:noWrap/>
            <w:textDirection w:val="btLr"/>
            <w:hideMark/>
          </w:tcPr>
          <w:p w:rsidR="00023E14"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Esta acción se inició hace menos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de 5 años</w:t>
            </w:r>
          </w:p>
        </w:tc>
        <w:tc>
          <w:tcPr>
            <w:tcW w:w="658" w:type="dxa"/>
            <w:tcBorders>
              <w:top w:val="nil"/>
              <w:left w:val="nil"/>
              <w:bottom w:val="single" w:sz="4" w:space="0" w:color="auto"/>
              <w:right w:val="single" w:sz="4" w:space="0" w:color="auto"/>
            </w:tcBorders>
            <w:shd w:val="clear" w:color="auto" w:fill="FFFF66"/>
            <w:noWrap/>
            <w:textDirection w:val="btLr"/>
            <w:hideMark/>
          </w:tcPr>
          <w:p w:rsidR="00023E14"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Esta acción se inició entre 5 y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10 años</w:t>
            </w:r>
          </w:p>
        </w:tc>
        <w:tc>
          <w:tcPr>
            <w:tcW w:w="559" w:type="dxa"/>
            <w:tcBorders>
              <w:top w:val="nil"/>
              <w:left w:val="nil"/>
              <w:bottom w:val="single" w:sz="4" w:space="0" w:color="auto"/>
              <w:right w:val="single" w:sz="4" w:space="0" w:color="auto"/>
            </w:tcBorders>
            <w:shd w:val="clear" w:color="auto" w:fill="FFFF66"/>
            <w:noWrap/>
            <w:textDirection w:val="btLr"/>
            <w:hideMark/>
          </w:tcPr>
          <w:p w:rsidR="00023E14"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Esta acción se repite desde hace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más de 10 años</w:t>
            </w:r>
          </w:p>
        </w:tc>
        <w:tc>
          <w:tcPr>
            <w:tcW w:w="635" w:type="dxa"/>
            <w:tcBorders>
              <w:top w:val="nil"/>
              <w:left w:val="nil"/>
              <w:bottom w:val="single" w:sz="4" w:space="0" w:color="auto"/>
              <w:right w:val="single" w:sz="4" w:space="0" w:color="auto"/>
            </w:tcBorders>
            <w:shd w:val="clear" w:color="auto" w:fill="FFFF66"/>
            <w:noWrap/>
            <w:textDirection w:val="btLr"/>
            <w:hideMark/>
          </w:tcPr>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Esta acción se repite rara vez</w:t>
            </w:r>
          </w:p>
        </w:tc>
        <w:tc>
          <w:tcPr>
            <w:tcW w:w="635" w:type="dxa"/>
            <w:tcBorders>
              <w:top w:val="nil"/>
              <w:left w:val="nil"/>
              <w:bottom w:val="single" w:sz="4" w:space="0" w:color="auto"/>
              <w:right w:val="single" w:sz="4" w:space="0" w:color="auto"/>
            </w:tcBorders>
            <w:shd w:val="clear" w:color="auto" w:fill="FFFF66"/>
            <w:noWrap/>
            <w:textDirection w:val="btLr"/>
            <w:hideMark/>
          </w:tcPr>
          <w:p w:rsidR="00023E14"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Esta acción se repite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de manera frecuente</w:t>
            </w:r>
          </w:p>
        </w:tc>
        <w:tc>
          <w:tcPr>
            <w:tcW w:w="767" w:type="dxa"/>
            <w:tcBorders>
              <w:top w:val="nil"/>
              <w:left w:val="nil"/>
              <w:bottom w:val="single" w:sz="4" w:space="0" w:color="auto"/>
              <w:right w:val="single" w:sz="4" w:space="0" w:color="auto"/>
            </w:tcBorders>
            <w:shd w:val="clear" w:color="auto" w:fill="FFFF66"/>
            <w:noWrap/>
            <w:textDirection w:val="btLr"/>
            <w:hideMark/>
          </w:tcPr>
          <w:p w:rsidR="00023E14"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Esta acción se aprecia de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manera permanente</w:t>
            </w:r>
          </w:p>
        </w:tc>
        <w:tc>
          <w:tcPr>
            <w:tcW w:w="549" w:type="dxa"/>
            <w:tcBorders>
              <w:top w:val="nil"/>
              <w:left w:val="nil"/>
              <w:bottom w:val="single" w:sz="4" w:space="0" w:color="auto"/>
              <w:right w:val="single" w:sz="4" w:space="0" w:color="auto"/>
            </w:tcBorders>
            <w:shd w:val="clear" w:color="auto" w:fill="FFFF66"/>
            <w:noWrap/>
            <w:textDirection w:val="btLr"/>
            <w:hideMark/>
          </w:tcPr>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IMPORTANCIA</w:t>
            </w:r>
          </w:p>
        </w:tc>
        <w:tc>
          <w:tcPr>
            <w:tcW w:w="768" w:type="dxa"/>
            <w:tcBorders>
              <w:top w:val="nil"/>
              <w:left w:val="nil"/>
              <w:bottom w:val="single" w:sz="4" w:space="0" w:color="auto"/>
              <w:right w:val="single" w:sz="4" w:space="0" w:color="auto"/>
            </w:tcBorders>
            <w:shd w:val="clear" w:color="auto" w:fill="FFFF66"/>
            <w:noWrap/>
            <w:textDirection w:val="btLr"/>
            <w:hideMark/>
          </w:tcPr>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IMPORTANCIA NORMALIZADA</w:t>
            </w:r>
          </w:p>
        </w:tc>
        <w:tc>
          <w:tcPr>
            <w:tcW w:w="2444" w:type="dxa"/>
            <w:vMerge/>
            <w:tcBorders>
              <w:top w:val="single" w:sz="4" w:space="0" w:color="auto"/>
              <w:left w:val="single" w:sz="4" w:space="0" w:color="auto"/>
              <w:bottom w:val="single" w:sz="4" w:space="0" w:color="auto"/>
              <w:right w:val="single" w:sz="4" w:space="0" w:color="auto"/>
            </w:tcBorders>
            <w:vAlign w:val="center"/>
            <w:hideMark/>
          </w:tcPr>
          <w:p w:rsidR="0099565C" w:rsidRPr="005268E1" w:rsidRDefault="0099565C" w:rsidP="0099565C">
            <w:pPr>
              <w:spacing w:after="0" w:line="240" w:lineRule="auto"/>
              <w:rPr>
                <w:rFonts w:ascii="Arial" w:eastAsia="Times New Roman" w:hAnsi="Arial" w:cs="Arial"/>
                <w:b/>
                <w:bCs/>
                <w:sz w:val="20"/>
                <w:szCs w:val="20"/>
                <w:lang w:val="es-ES" w:eastAsia="es-ES"/>
              </w:rPr>
            </w:pPr>
          </w:p>
        </w:tc>
      </w:tr>
      <w:tr w:rsidR="0099565C" w:rsidRPr="005268E1" w:rsidTr="006C2E1B">
        <w:trPr>
          <w:trHeight w:val="855"/>
        </w:trPr>
        <w:tc>
          <w:tcPr>
            <w:tcW w:w="3124" w:type="dxa"/>
            <w:tcBorders>
              <w:top w:val="nil"/>
              <w:left w:val="single" w:sz="4" w:space="0" w:color="auto"/>
              <w:bottom w:val="single" w:sz="4" w:space="0" w:color="auto"/>
              <w:right w:val="single" w:sz="4" w:space="0" w:color="auto"/>
            </w:tcBorders>
            <w:shd w:val="clear" w:color="auto" w:fill="FF7C80"/>
            <w:noWrap/>
            <w:vAlign w:val="center"/>
            <w:hideMark/>
          </w:tcPr>
          <w:p w:rsidR="0099565C" w:rsidRPr="005268E1" w:rsidRDefault="0099565C" w:rsidP="005B7491">
            <w:pPr>
              <w:spacing w:after="0" w:line="240" w:lineRule="auto"/>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Se realiza pastoreo en lugares cercanos a fuentes de agua y cauces naturales.</w:t>
            </w:r>
          </w:p>
        </w:tc>
        <w:tc>
          <w:tcPr>
            <w:tcW w:w="70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1160"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564"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81"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4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502"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67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658"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55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8</w:t>
            </w:r>
          </w:p>
        </w:tc>
        <w:tc>
          <w:tcPr>
            <w:tcW w:w="63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63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767"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54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17</w:t>
            </w:r>
          </w:p>
        </w:tc>
        <w:tc>
          <w:tcPr>
            <w:tcW w:w="768"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0,87</w:t>
            </w:r>
          </w:p>
        </w:tc>
        <w:tc>
          <w:tcPr>
            <w:tcW w:w="2444" w:type="dxa"/>
            <w:tcBorders>
              <w:top w:val="nil"/>
              <w:left w:val="nil"/>
              <w:bottom w:val="single" w:sz="4" w:space="0" w:color="auto"/>
              <w:right w:val="single" w:sz="4" w:space="0" w:color="auto"/>
            </w:tcBorders>
            <w:shd w:val="clear" w:color="auto" w:fill="FF7C80"/>
            <w:noWrap/>
            <w:vAlign w:val="center"/>
            <w:hideMark/>
          </w:tcPr>
          <w:p w:rsidR="0099565C" w:rsidRPr="00896E27" w:rsidRDefault="0099565C" w:rsidP="00896E27">
            <w:pPr>
              <w:spacing w:after="0" w:line="240" w:lineRule="auto"/>
              <w:rPr>
                <w:rFonts w:ascii="Calibri" w:eastAsia="Times New Roman" w:hAnsi="Calibri" w:cs="Calibri"/>
                <w:b/>
                <w:color w:val="000000"/>
                <w:lang w:val="es-ES" w:eastAsia="es-ES"/>
              </w:rPr>
            </w:pPr>
            <w:r w:rsidRPr="00896E27">
              <w:rPr>
                <w:rFonts w:ascii="Calibri" w:eastAsia="Times New Roman" w:hAnsi="Calibri" w:cs="Calibri"/>
                <w:b/>
                <w:color w:val="000000"/>
                <w:lang w:val="es-ES" w:eastAsia="es-ES"/>
              </w:rPr>
              <w:t>REQUIERE VALORACIÓN CUANTITATIVA</w:t>
            </w:r>
          </w:p>
        </w:tc>
      </w:tr>
      <w:tr w:rsidR="0099565C" w:rsidRPr="005268E1" w:rsidTr="006C2E1B">
        <w:trPr>
          <w:trHeight w:val="660"/>
        </w:trPr>
        <w:tc>
          <w:tcPr>
            <w:tcW w:w="3124" w:type="dxa"/>
            <w:tcBorders>
              <w:top w:val="nil"/>
              <w:left w:val="single" w:sz="4" w:space="0" w:color="auto"/>
              <w:bottom w:val="single" w:sz="4" w:space="0" w:color="auto"/>
              <w:right w:val="single" w:sz="4" w:space="0" w:color="auto"/>
            </w:tcBorders>
            <w:shd w:val="clear" w:color="auto" w:fill="FF7C80"/>
            <w:noWrap/>
            <w:vAlign w:val="center"/>
            <w:hideMark/>
          </w:tcPr>
          <w:p w:rsidR="0099565C" w:rsidRPr="005268E1" w:rsidRDefault="0099565C" w:rsidP="005B7491">
            <w:pPr>
              <w:spacing w:after="0" w:line="240" w:lineRule="auto"/>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Se arroja basura orgánica en ríos,</w:t>
            </w:r>
            <w:r w:rsidR="0032273B">
              <w:rPr>
                <w:rFonts w:ascii="Calibri" w:eastAsia="Times New Roman" w:hAnsi="Calibri" w:cs="Calibri"/>
                <w:color w:val="000000"/>
                <w:lang w:val="es-ES" w:eastAsia="es-ES"/>
              </w:rPr>
              <w:t xml:space="preserve"> </w:t>
            </w:r>
            <w:r w:rsidRPr="005268E1">
              <w:rPr>
                <w:rFonts w:ascii="Calibri" w:eastAsia="Times New Roman" w:hAnsi="Calibri" w:cs="Calibri"/>
                <w:color w:val="000000"/>
                <w:lang w:val="es-ES" w:eastAsia="es-ES"/>
              </w:rPr>
              <w:t>quebradas y fuentes de agua</w:t>
            </w:r>
            <w:r w:rsidR="004070CB">
              <w:rPr>
                <w:rFonts w:ascii="Calibri" w:eastAsia="Times New Roman" w:hAnsi="Calibri" w:cs="Calibri"/>
                <w:color w:val="000000"/>
                <w:lang w:val="es-ES" w:eastAsia="es-ES"/>
              </w:rPr>
              <w:t>.</w:t>
            </w:r>
          </w:p>
        </w:tc>
        <w:tc>
          <w:tcPr>
            <w:tcW w:w="70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1160"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564"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81"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4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2</w:t>
            </w:r>
          </w:p>
        </w:tc>
        <w:tc>
          <w:tcPr>
            <w:tcW w:w="502"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67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658"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55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8</w:t>
            </w:r>
          </w:p>
        </w:tc>
        <w:tc>
          <w:tcPr>
            <w:tcW w:w="63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63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767"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54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16</w:t>
            </w:r>
          </w:p>
        </w:tc>
        <w:tc>
          <w:tcPr>
            <w:tcW w:w="768"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0,80</w:t>
            </w:r>
          </w:p>
        </w:tc>
        <w:tc>
          <w:tcPr>
            <w:tcW w:w="2444" w:type="dxa"/>
            <w:tcBorders>
              <w:top w:val="nil"/>
              <w:left w:val="nil"/>
              <w:bottom w:val="single" w:sz="4" w:space="0" w:color="auto"/>
              <w:right w:val="single" w:sz="4" w:space="0" w:color="auto"/>
            </w:tcBorders>
            <w:shd w:val="clear" w:color="auto" w:fill="FF7C80"/>
            <w:noWrap/>
            <w:vAlign w:val="center"/>
            <w:hideMark/>
          </w:tcPr>
          <w:p w:rsidR="0099565C" w:rsidRPr="00896E27" w:rsidRDefault="0099565C" w:rsidP="00896E27">
            <w:pPr>
              <w:spacing w:after="0" w:line="240" w:lineRule="auto"/>
              <w:rPr>
                <w:rFonts w:ascii="Calibri" w:eastAsia="Times New Roman" w:hAnsi="Calibri" w:cs="Calibri"/>
                <w:b/>
                <w:color w:val="000000"/>
                <w:lang w:val="es-ES" w:eastAsia="es-ES"/>
              </w:rPr>
            </w:pPr>
            <w:r w:rsidRPr="00896E27">
              <w:rPr>
                <w:rFonts w:ascii="Calibri" w:eastAsia="Times New Roman" w:hAnsi="Calibri" w:cs="Calibri"/>
                <w:b/>
                <w:color w:val="000000"/>
                <w:lang w:val="es-ES" w:eastAsia="es-ES"/>
              </w:rPr>
              <w:t>REQUIERE VALORACIÓN CUANTITATIVA</w:t>
            </w:r>
          </w:p>
        </w:tc>
      </w:tr>
      <w:tr w:rsidR="0099565C" w:rsidRPr="005268E1" w:rsidTr="006C2E1B">
        <w:trPr>
          <w:trHeight w:val="615"/>
        </w:trPr>
        <w:tc>
          <w:tcPr>
            <w:tcW w:w="3124" w:type="dxa"/>
            <w:tcBorders>
              <w:top w:val="nil"/>
              <w:left w:val="single" w:sz="4" w:space="0" w:color="auto"/>
              <w:bottom w:val="single" w:sz="4" w:space="0" w:color="auto"/>
              <w:right w:val="single" w:sz="4" w:space="0" w:color="auto"/>
            </w:tcBorders>
            <w:shd w:val="clear" w:color="auto" w:fill="FF7C80"/>
            <w:noWrap/>
            <w:vAlign w:val="center"/>
            <w:hideMark/>
          </w:tcPr>
          <w:p w:rsidR="0099565C" w:rsidRPr="005268E1" w:rsidRDefault="0099565C" w:rsidP="005B7491">
            <w:pPr>
              <w:spacing w:after="0" w:line="240" w:lineRule="auto"/>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Se arroja basura inorgánica en ríos,</w:t>
            </w:r>
            <w:r w:rsidR="0032273B">
              <w:rPr>
                <w:rFonts w:ascii="Calibri" w:eastAsia="Times New Roman" w:hAnsi="Calibri" w:cs="Calibri"/>
                <w:color w:val="000000"/>
                <w:lang w:val="es-ES" w:eastAsia="es-ES"/>
              </w:rPr>
              <w:t xml:space="preserve"> </w:t>
            </w:r>
            <w:r w:rsidRPr="005268E1">
              <w:rPr>
                <w:rFonts w:ascii="Calibri" w:eastAsia="Times New Roman" w:hAnsi="Calibri" w:cs="Calibri"/>
                <w:color w:val="000000"/>
                <w:lang w:val="es-ES" w:eastAsia="es-ES"/>
              </w:rPr>
              <w:t>quebradas y fuentes de agua</w:t>
            </w:r>
            <w:r w:rsidR="004070CB">
              <w:rPr>
                <w:rFonts w:ascii="Calibri" w:eastAsia="Times New Roman" w:hAnsi="Calibri" w:cs="Calibri"/>
                <w:color w:val="000000"/>
                <w:lang w:val="es-ES" w:eastAsia="es-ES"/>
              </w:rPr>
              <w:t>.</w:t>
            </w:r>
          </w:p>
        </w:tc>
        <w:tc>
          <w:tcPr>
            <w:tcW w:w="70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1160"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564"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81"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4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2</w:t>
            </w:r>
          </w:p>
        </w:tc>
        <w:tc>
          <w:tcPr>
            <w:tcW w:w="502"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67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658"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55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8</w:t>
            </w:r>
          </w:p>
        </w:tc>
        <w:tc>
          <w:tcPr>
            <w:tcW w:w="63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63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767"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54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16</w:t>
            </w:r>
          </w:p>
        </w:tc>
        <w:tc>
          <w:tcPr>
            <w:tcW w:w="768"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0,80</w:t>
            </w:r>
          </w:p>
        </w:tc>
        <w:tc>
          <w:tcPr>
            <w:tcW w:w="2444" w:type="dxa"/>
            <w:tcBorders>
              <w:top w:val="nil"/>
              <w:left w:val="nil"/>
              <w:bottom w:val="single" w:sz="4" w:space="0" w:color="auto"/>
              <w:right w:val="single" w:sz="4" w:space="0" w:color="auto"/>
            </w:tcBorders>
            <w:shd w:val="clear" w:color="auto" w:fill="FF7C80"/>
            <w:noWrap/>
            <w:vAlign w:val="center"/>
            <w:hideMark/>
          </w:tcPr>
          <w:p w:rsidR="0099565C" w:rsidRPr="00896E27" w:rsidRDefault="0099565C" w:rsidP="00896E27">
            <w:pPr>
              <w:spacing w:after="0" w:line="240" w:lineRule="auto"/>
              <w:rPr>
                <w:rFonts w:ascii="Calibri" w:eastAsia="Times New Roman" w:hAnsi="Calibri" w:cs="Calibri"/>
                <w:b/>
                <w:color w:val="000000"/>
                <w:lang w:val="es-ES" w:eastAsia="es-ES"/>
              </w:rPr>
            </w:pPr>
            <w:r w:rsidRPr="00896E27">
              <w:rPr>
                <w:rFonts w:ascii="Calibri" w:eastAsia="Times New Roman" w:hAnsi="Calibri" w:cs="Calibri"/>
                <w:b/>
                <w:color w:val="000000"/>
                <w:lang w:val="es-ES" w:eastAsia="es-ES"/>
              </w:rPr>
              <w:t>REQUIERE VALORACIÓN CUANTITATIVA</w:t>
            </w:r>
          </w:p>
        </w:tc>
      </w:tr>
      <w:tr w:rsidR="0099565C" w:rsidRPr="005268E1" w:rsidTr="006C2E1B">
        <w:trPr>
          <w:trHeight w:val="630"/>
        </w:trPr>
        <w:tc>
          <w:tcPr>
            <w:tcW w:w="3124" w:type="dxa"/>
            <w:tcBorders>
              <w:top w:val="nil"/>
              <w:left w:val="single" w:sz="4" w:space="0" w:color="auto"/>
              <w:bottom w:val="single" w:sz="4" w:space="0" w:color="auto"/>
              <w:right w:val="single" w:sz="4" w:space="0" w:color="auto"/>
            </w:tcBorders>
            <w:shd w:val="clear" w:color="auto" w:fill="FF7C80"/>
            <w:noWrap/>
            <w:vAlign w:val="center"/>
            <w:hideMark/>
          </w:tcPr>
          <w:p w:rsidR="0099565C" w:rsidRPr="005268E1" w:rsidRDefault="0099565C" w:rsidP="005B7491">
            <w:pPr>
              <w:spacing w:after="0" w:line="240" w:lineRule="auto"/>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 xml:space="preserve">Existen </w:t>
            </w:r>
            <w:r w:rsidR="0032273B" w:rsidRPr="005268E1">
              <w:rPr>
                <w:rFonts w:ascii="Calibri" w:eastAsia="Times New Roman" w:hAnsi="Calibri" w:cs="Calibri"/>
                <w:color w:val="000000"/>
                <w:lang w:val="es-ES" w:eastAsia="es-ES"/>
              </w:rPr>
              <w:t>tuberías</w:t>
            </w:r>
            <w:r w:rsidRPr="005268E1">
              <w:rPr>
                <w:rFonts w:ascii="Calibri" w:eastAsia="Times New Roman" w:hAnsi="Calibri" w:cs="Calibri"/>
                <w:color w:val="000000"/>
                <w:lang w:val="es-ES" w:eastAsia="es-ES"/>
              </w:rPr>
              <w:t xml:space="preserve"> de descarga de aguas residuales de uso doméstico.</w:t>
            </w:r>
          </w:p>
        </w:tc>
        <w:tc>
          <w:tcPr>
            <w:tcW w:w="70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1160"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564"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81"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4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2</w:t>
            </w:r>
          </w:p>
        </w:tc>
        <w:tc>
          <w:tcPr>
            <w:tcW w:w="502"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67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658"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55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8</w:t>
            </w:r>
          </w:p>
        </w:tc>
        <w:tc>
          <w:tcPr>
            <w:tcW w:w="63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63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767"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54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16</w:t>
            </w:r>
          </w:p>
        </w:tc>
        <w:tc>
          <w:tcPr>
            <w:tcW w:w="768"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0,80</w:t>
            </w:r>
          </w:p>
        </w:tc>
        <w:tc>
          <w:tcPr>
            <w:tcW w:w="2444" w:type="dxa"/>
            <w:tcBorders>
              <w:top w:val="nil"/>
              <w:left w:val="nil"/>
              <w:bottom w:val="single" w:sz="4" w:space="0" w:color="auto"/>
              <w:right w:val="single" w:sz="4" w:space="0" w:color="auto"/>
            </w:tcBorders>
            <w:shd w:val="clear" w:color="auto" w:fill="FF7C80"/>
            <w:noWrap/>
            <w:vAlign w:val="center"/>
            <w:hideMark/>
          </w:tcPr>
          <w:p w:rsidR="0099565C" w:rsidRPr="00896E27" w:rsidRDefault="0099565C" w:rsidP="00896E27">
            <w:pPr>
              <w:spacing w:after="0" w:line="240" w:lineRule="auto"/>
              <w:rPr>
                <w:rFonts w:ascii="Calibri" w:eastAsia="Times New Roman" w:hAnsi="Calibri" w:cs="Calibri"/>
                <w:b/>
                <w:color w:val="000000"/>
                <w:lang w:val="es-ES" w:eastAsia="es-ES"/>
              </w:rPr>
            </w:pPr>
            <w:r w:rsidRPr="00896E27">
              <w:rPr>
                <w:rFonts w:ascii="Calibri" w:eastAsia="Times New Roman" w:hAnsi="Calibri" w:cs="Calibri"/>
                <w:b/>
                <w:color w:val="000000"/>
                <w:lang w:val="es-ES" w:eastAsia="es-ES"/>
              </w:rPr>
              <w:t>REQUIERE VALORACIÓN CUANTITATIVA</w:t>
            </w:r>
          </w:p>
        </w:tc>
      </w:tr>
      <w:tr w:rsidR="0099565C" w:rsidRPr="005268E1" w:rsidTr="006C2E1B">
        <w:trPr>
          <w:trHeight w:val="585"/>
        </w:trPr>
        <w:tc>
          <w:tcPr>
            <w:tcW w:w="3124" w:type="dxa"/>
            <w:tcBorders>
              <w:top w:val="nil"/>
              <w:left w:val="single" w:sz="4" w:space="0" w:color="auto"/>
              <w:bottom w:val="single" w:sz="4" w:space="0" w:color="auto"/>
              <w:right w:val="single" w:sz="4" w:space="0" w:color="auto"/>
            </w:tcBorders>
            <w:shd w:val="clear" w:color="auto" w:fill="FF7C80"/>
            <w:noWrap/>
            <w:vAlign w:val="center"/>
            <w:hideMark/>
          </w:tcPr>
          <w:p w:rsidR="0099565C" w:rsidRPr="005268E1" w:rsidRDefault="0099565C" w:rsidP="005B7491">
            <w:pPr>
              <w:spacing w:after="0" w:line="240" w:lineRule="auto"/>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Se emplea fertilizantes químicos para la producción agrícola</w:t>
            </w:r>
            <w:r w:rsidR="00F230EC">
              <w:rPr>
                <w:rFonts w:ascii="Calibri" w:eastAsia="Times New Roman" w:hAnsi="Calibri" w:cs="Calibri"/>
                <w:color w:val="000000"/>
                <w:lang w:val="es-ES" w:eastAsia="es-ES"/>
              </w:rPr>
              <w:t>.</w:t>
            </w:r>
          </w:p>
        </w:tc>
        <w:tc>
          <w:tcPr>
            <w:tcW w:w="70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1160"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564"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81"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4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502"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67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658"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55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8</w:t>
            </w:r>
          </w:p>
        </w:tc>
        <w:tc>
          <w:tcPr>
            <w:tcW w:w="63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63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767"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54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17</w:t>
            </w:r>
          </w:p>
        </w:tc>
        <w:tc>
          <w:tcPr>
            <w:tcW w:w="768"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0,87</w:t>
            </w:r>
          </w:p>
        </w:tc>
        <w:tc>
          <w:tcPr>
            <w:tcW w:w="2444" w:type="dxa"/>
            <w:tcBorders>
              <w:top w:val="nil"/>
              <w:left w:val="nil"/>
              <w:bottom w:val="single" w:sz="4" w:space="0" w:color="auto"/>
              <w:right w:val="single" w:sz="4" w:space="0" w:color="auto"/>
            </w:tcBorders>
            <w:shd w:val="clear" w:color="auto" w:fill="FF7C80"/>
            <w:noWrap/>
            <w:vAlign w:val="center"/>
            <w:hideMark/>
          </w:tcPr>
          <w:p w:rsidR="0099565C" w:rsidRPr="00896E27" w:rsidRDefault="0099565C" w:rsidP="00896E27">
            <w:pPr>
              <w:spacing w:after="0" w:line="240" w:lineRule="auto"/>
              <w:rPr>
                <w:rFonts w:ascii="Calibri" w:eastAsia="Times New Roman" w:hAnsi="Calibri" w:cs="Calibri"/>
                <w:b/>
                <w:color w:val="000000"/>
                <w:lang w:val="es-ES" w:eastAsia="es-ES"/>
              </w:rPr>
            </w:pPr>
            <w:r w:rsidRPr="00896E27">
              <w:rPr>
                <w:rFonts w:ascii="Calibri" w:eastAsia="Times New Roman" w:hAnsi="Calibri" w:cs="Calibri"/>
                <w:b/>
                <w:color w:val="000000"/>
                <w:lang w:val="es-ES" w:eastAsia="es-ES"/>
              </w:rPr>
              <w:t>REQUIERE VALORACIÓN CUANTITATIVA</w:t>
            </w:r>
          </w:p>
        </w:tc>
      </w:tr>
      <w:tr w:rsidR="0099565C" w:rsidRPr="005268E1" w:rsidTr="006C2E1B">
        <w:trPr>
          <w:trHeight w:val="885"/>
        </w:trPr>
        <w:tc>
          <w:tcPr>
            <w:tcW w:w="3124" w:type="dxa"/>
            <w:tcBorders>
              <w:top w:val="nil"/>
              <w:left w:val="single" w:sz="4" w:space="0" w:color="auto"/>
              <w:bottom w:val="single" w:sz="4" w:space="0" w:color="auto"/>
              <w:right w:val="single" w:sz="4" w:space="0" w:color="auto"/>
            </w:tcBorders>
            <w:shd w:val="clear" w:color="auto" w:fill="FF7C80"/>
            <w:noWrap/>
            <w:vAlign w:val="center"/>
            <w:hideMark/>
          </w:tcPr>
          <w:p w:rsidR="0099565C" w:rsidRPr="005268E1" w:rsidRDefault="0099565C" w:rsidP="005B7491">
            <w:pPr>
              <w:spacing w:after="0" w:line="240" w:lineRule="auto"/>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S e emplean insumos químicos en el control de plagas, enfermedades y malezas.</w:t>
            </w:r>
          </w:p>
        </w:tc>
        <w:tc>
          <w:tcPr>
            <w:tcW w:w="70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1160"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564"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81"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4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502"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67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658"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55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8</w:t>
            </w:r>
          </w:p>
        </w:tc>
        <w:tc>
          <w:tcPr>
            <w:tcW w:w="63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635"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767"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549"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17</w:t>
            </w:r>
          </w:p>
        </w:tc>
        <w:tc>
          <w:tcPr>
            <w:tcW w:w="768" w:type="dxa"/>
            <w:tcBorders>
              <w:top w:val="nil"/>
              <w:left w:val="nil"/>
              <w:bottom w:val="single" w:sz="4" w:space="0" w:color="auto"/>
              <w:right w:val="single" w:sz="4" w:space="0" w:color="auto"/>
            </w:tcBorders>
            <w:shd w:val="clear" w:color="auto" w:fill="FF7C80"/>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0,87</w:t>
            </w:r>
          </w:p>
        </w:tc>
        <w:tc>
          <w:tcPr>
            <w:tcW w:w="2444" w:type="dxa"/>
            <w:tcBorders>
              <w:top w:val="nil"/>
              <w:left w:val="nil"/>
              <w:bottom w:val="single" w:sz="4" w:space="0" w:color="auto"/>
              <w:right w:val="single" w:sz="4" w:space="0" w:color="auto"/>
            </w:tcBorders>
            <w:shd w:val="clear" w:color="auto" w:fill="FF7C80"/>
            <w:noWrap/>
            <w:vAlign w:val="center"/>
            <w:hideMark/>
          </w:tcPr>
          <w:p w:rsidR="0099565C" w:rsidRPr="00896E27" w:rsidRDefault="0099565C" w:rsidP="00896E27">
            <w:pPr>
              <w:spacing w:after="0" w:line="240" w:lineRule="auto"/>
              <w:rPr>
                <w:rFonts w:ascii="Calibri" w:eastAsia="Times New Roman" w:hAnsi="Calibri" w:cs="Calibri"/>
                <w:b/>
                <w:color w:val="000000"/>
                <w:lang w:val="es-ES" w:eastAsia="es-ES"/>
              </w:rPr>
            </w:pPr>
            <w:r w:rsidRPr="00896E27">
              <w:rPr>
                <w:rFonts w:ascii="Calibri" w:eastAsia="Times New Roman" w:hAnsi="Calibri" w:cs="Calibri"/>
                <w:b/>
                <w:color w:val="000000"/>
                <w:lang w:val="es-ES" w:eastAsia="es-ES"/>
              </w:rPr>
              <w:t>REQUIERE VALORACIÓN CUANTITATIVA</w:t>
            </w:r>
          </w:p>
        </w:tc>
      </w:tr>
    </w:tbl>
    <w:p w:rsidR="003226DF" w:rsidRPr="006C777E" w:rsidRDefault="006C2E1B" w:rsidP="006C777E">
      <w:pPr>
        <w:pStyle w:val="CUADROSPDOT"/>
        <w:rPr>
          <w:b w:val="0"/>
        </w:rPr>
      </w:pPr>
      <w:bookmarkStart w:id="156" w:name="_Toc300835872"/>
      <w:bookmarkStart w:id="157" w:name="_Toc315707954"/>
      <w:r>
        <w:lastRenderedPageBreak/>
        <w:t xml:space="preserve">                         </w:t>
      </w:r>
      <w:r w:rsidR="00C71446">
        <w:t>Cuadro 57</w:t>
      </w:r>
      <w:r w:rsidR="003226DF" w:rsidRPr="002A33E0">
        <w:t xml:space="preserve">. </w:t>
      </w:r>
      <w:r w:rsidR="003226DF" w:rsidRPr="006C777E">
        <w:rPr>
          <w:b w:val="0"/>
        </w:rPr>
        <w:t>Valoración cualitativa de las acciones que impactan sobre el recurso aire.</w:t>
      </w:r>
      <w:bookmarkEnd w:id="156"/>
      <w:bookmarkEnd w:id="157"/>
    </w:p>
    <w:p w:rsidR="008A3D1A" w:rsidRPr="006C777E" w:rsidRDefault="008A3D1A" w:rsidP="003226DF">
      <w:pPr>
        <w:spacing w:after="0" w:line="240" w:lineRule="auto"/>
        <w:jc w:val="both"/>
        <w:rPr>
          <w:rFonts w:ascii="Arial" w:hAnsi="Arial" w:cs="Arial"/>
          <w:sz w:val="20"/>
          <w:szCs w:val="20"/>
        </w:rPr>
      </w:pPr>
    </w:p>
    <w:tbl>
      <w:tblPr>
        <w:tblW w:w="0" w:type="auto"/>
        <w:jc w:val="center"/>
        <w:tblInd w:w="65" w:type="dxa"/>
        <w:tblLayout w:type="fixed"/>
        <w:tblCellMar>
          <w:left w:w="70" w:type="dxa"/>
          <w:right w:w="70" w:type="dxa"/>
        </w:tblCellMar>
        <w:tblLook w:val="04A0"/>
      </w:tblPr>
      <w:tblGrid>
        <w:gridCol w:w="2415"/>
        <w:gridCol w:w="567"/>
        <w:gridCol w:w="709"/>
        <w:gridCol w:w="567"/>
        <w:gridCol w:w="425"/>
        <w:gridCol w:w="425"/>
        <w:gridCol w:w="567"/>
        <w:gridCol w:w="284"/>
        <w:gridCol w:w="567"/>
        <w:gridCol w:w="709"/>
        <w:gridCol w:w="425"/>
        <w:gridCol w:w="425"/>
        <w:gridCol w:w="567"/>
        <w:gridCol w:w="425"/>
        <w:gridCol w:w="567"/>
        <w:gridCol w:w="2127"/>
      </w:tblGrid>
      <w:tr w:rsidR="00404514" w:rsidRPr="005268E1" w:rsidTr="00AD2321">
        <w:trPr>
          <w:trHeight w:val="510"/>
          <w:jc w:val="center"/>
        </w:trPr>
        <w:tc>
          <w:tcPr>
            <w:tcW w:w="2415" w:type="dxa"/>
            <w:vMerge w:val="restart"/>
            <w:tcBorders>
              <w:top w:val="single" w:sz="4" w:space="0" w:color="auto"/>
              <w:left w:val="single" w:sz="4" w:space="0" w:color="auto"/>
              <w:bottom w:val="single" w:sz="4" w:space="0" w:color="auto"/>
              <w:right w:val="single" w:sz="4" w:space="0" w:color="auto"/>
            </w:tcBorders>
            <w:shd w:val="clear" w:color="auto" w:fill="FFFF66"/>
            <w:noWrap/>
            <w:vAlign w:val="center"/>
            <w:hideMark/>
          </w:tcPr>
          <w:p w:rsidR="007A7EB4" w:rsidRPr="00404514" w:rsidRDefault="0099565C" w:rsidP="0099565C">
            <w:pPr>
              <w:spacing w:after="0" w:line="240" w:lineRule="auto"/>
              <w:jc w:val="both"/>
              <w:rPr>
                <w:rFonts w:ascii="Calibri" w:eastAsia="Times New Roman" w:hAnsi="Calibri" w:cs="Calibri"/>
                <w:b/>
                <w:bCs/>
                <w:color w:val="000000"/>
                <w:sz w:val="20"/>
                <w:szCs w:val="20"/>
                <w:lang w:val="es-ES" w:eastAsia="es-ES"/>
              </w:rPr>
            </w:pPr>
            <w:r w:rsidRPr="00404514">
              <w:rPr>
                <w:rFonts w:ascii="Calibri" w:eastAsia="Times New Roman" w:hAnsi="Calibri" w:cs="Calibri"/>
                <w:b/>
                <w:bCs/>
                <w:color w:val="000000"/>
                <w:sz w:val="20"/>
                <w:szCs w:val="20"/>
                <w:lang w:val="es-ES" w:eastAsia="es-ES"/>
              </w:rPr>
              <w:t xml:space="preserve">ACCIONES QUE </w:t>
            </w:r>
          </w:p>
          <w:p w:rsidR="007A7EB4" w:rsidRPr="00404514" w:rsidRDefault="0099565C" w:rsidP="0099565C">
            <w:pPr>
              <w:spacing w:after="0" w:line="240" w:lineRule="auto"/>
              <w:jc w:val="both"/>
              <w:rPr>
                <w:rFonts w:ascii="Calibri" w:eastAsia="Times New Roman" w:hAnsi="Calibri" w:cs="Calibri"/>
                <w:b/>
                <w:bCs/>
                <w:color w:val="000000"/>
                <w:sz w:val="20"/>
                <w:szCs w:val="20"/>
                <w:lang w:val="es-ES" w:eastAsia="es-ES"/>
              </w:rPr>
            </w:pPr>
            <w:r w:rsidRPr="00404514">
              <w:rPr>
                <w:rFonts w:ascii="Calibri" w:eastAsia="Times New Roman" w:hAnsi="Calibri" w:cs="Calibri"/>
                <w:b/>
                <w:bCs/>
                <w:color w:val="000000"/>
                <w:sz w:val="20"/>
                <w:szCs w:val="20"/>
                <w:lang w:val="es-ES" w:eastAsia="es-ES"/>
              </w:rPr>
              <w:t xml:space="preserve">INCIDEN SOBRE EL </w:t>
            </w:r>
          </w:p>
          <w:p w:rsidR="0099565C" w:rsidRPr="005268E1" w:rsidRDefault="0099565C" w:rsidP="0099565C">
            <w:pPr>
              <w:spacing w:after="0" w:line="240" w:lineRule="auto"/>
              <w:jc w:val="both"/>
              <w:rPr>
                <w:rFonts w:ascii="Calibri" w:eastAsia="Times New Roman" w:hAnsi="Calibri" w:cs="Calibri"/>
                <w:b/>
                <w:bCs/>
                <w:color w:val="000000"/>
                <w:sz w:val="18"/>
                <w:szCs w:val="18"/>
                <w:lang w:val="es-ES" w:eastAsia="es-ES"/>
              </w:rPr>
            </w:pPr>
            <w:r w:rsidRPr="00404514">
              <w:rPr>
                <w:rFonts w:ascii="Calibri" w:eastAsia="Times New Roman" w:hAnsi="Calibri" w:cs="Calibri"/>
                <w:b/>
                <w:bCs/>
                <w:color w:val="000000"/>
                <w:sz w:val="20"/>
                <w:szCs w:val="20"/>
                <w:lang w:val="es-ES" w:eastAsia="es-ES"/>
              </w:rPr>
              <w:t>RECURSO NATURAL</w:t>
            </w:r>
          </w:p>
        </w:tc>
        <w:tc>
          <w:tcPr>
            <w:tcW w:w="1843" w:type="dxa"/>
            <w:gridSpan w:val="3"/>
            <w:tcBorders>
              <w:top w:val="single" w:sz="4" w:space="0" w:color="auto"/>
              <w:left w:val="nil"/>
              <w:bottom w:val="single" w:sz="4" w:space="0" w:color="auto"/>
              <w:right w:val="single" w:sz="4" w:space="0" w:color="auto"/>
            </w:tcBorders>
            <w:shd w:val="clear" w:color="auto" w:fill="FFFF66"/>
            <w:noWrap/>
            <w:vAlign w:val="bottom"/>
            <w:hideMark/>
          </w:tcPr>
          <w:p w:rsidR="0099565C" w:rsidRPr="005268E1" w:rsidRDefault="0099565C" w:rsidP="0099565C">
            <w:pPr>
              <w:spacing w:after="0" w:line="240" w:lineRule="auto"/>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Acumulación (A)</w:t>
            </w:r>
          </w:p>
        </w:tc>
        <w:tc>
          <w:tcPr>
            <w:tcW w:w="1417" w:type="dxa"/>
            <w:gridSpan w:val="3"/>
            <w:tcBorders>
              <w:top w:val="single" w:sz="4" w:space="0" w:color="auto"/>
              <w:left w:val="nil"/>
              <w:bottom w:val="single" w:sz="4" w:space="0" w:color="auto"/>
              <w:right w:val="single" w:sz="4" w:space="0" w:color="auto"/>
            </w:tcBorders>
            <w:shd w:val="clear" w:color="auto" w:fill="FFFF66"/>
            <w:noWrap/>
            <w:vAlign w:val="bottom"/>
            <w:hideMark/>
          </w:tcPr>
          <w:p w:rsidR="0099565C" w:rsidRPr="005268E1" w:rsidRDefault="0099565C" w:rsidP="0099565C">
            <w:pPr>
              <w:spacing w:after="0" w:line="240" w:lineRule="auto"/>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Extensión ( E )</w:t>
            </w:r>
          </w:p>
        </w:tc>
        <w:tc>
          <w:tcPr>
            <w:tcW w:w="1560" w:type="dxa"/>
            <w:gridSpan w:val="3"/>
            <w:tcBorders>
              <w:top w:val="single" w:sz="4" w:space="0" w:color="auto"/>
              <w:left w:val="nil"/>
              <w:bottom w:val="single" w:sz="4" w:space="0" w:color="auto"/>
              <w:right w:val="single" w:sz="4" w:space="0" w:color="auto"/>
            </w:tcBorders>
            <w:shd w:val="clear" w:color="auto" w:fill="FFFF66"/>
            <w:noWrap/>
            <w:vAlign w:val="bottom"/>
            <w:hideMark/>
          </w:tcPr>
          <w:p w:rsidR="0099565C" w:rsidRPr="005268E1" w:rsidRDefault="0099565C" w:rsidP="0099565C">
            <w:pPr>
              <w:spacing w:after="0" w:line="240" w:lineRule="auto"/>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Intensidad ( I ) Grado de destrucción</w:t>
            </w:r>
          </w:p>
        </w:tc>
        <w:tc>
          <w:tcPr>
            <w:tcW w:w="1417" w:type="dxa"/>
            <w:gridSpan w:val="3"/>
            <w:tcBorders>
              <w:top w:val="single" w:sz="4" w:space="0" w:color="auto"/>
              <w:left w:val="nil"/>
              <w:bottom w:val="single" w:sz="4" w:space="0" w:color="auto"/>
              <w:right w:val="single" w:sz="4" w:space="0" w:color="auto"/>
            </w:tcBorders>
            <w:shd w:val="clear" w:color="auto" w:fill="FFFF66"/>
            <w:noWrap/>
            <w:hideMark/>
          </w:tcPr>
          <w:p w:rsidR="0099565C" w:rsidRPr="005268E1" w:rsidRDefault="0099565C" w:rsidP="00404514">
            <w:pPr>
              <w:spacing w:after="0" w:line="240" w:lineRule="auto"/>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Persistencia (P) Permanencia del efecto</w:t>
            </w:r>
          </w:p>
        </w:tc>
        <w:tc>
          <w:tcPr>
            <w:tcW w:w="992" w:type="dxa"/>
            <w:gridSpan w:val="2"/>
            <w:vMerge w:val="restart"/>
            <w:tcBorders>
              <w:top w:val="single" w:sz="4" w:space="0" w:color="auto"/>
              <w:left w:val="single" w:sz="4" w:space="0" w:color="auto"/>
              <w:bottom w:val="single" w:sz="4" w:space="0" w:color="auto"/>
              <w:right w:val="single" w:sz="4" w:space="0" w:color="auto"/>
            </w:tcBorders>
            <w:shd w:val="clear" w:color="auto" w:fill="FFFF66"/>
            <w:noWrap/>
            <w:textDirection w:val="btLr"/>
            <w:vAlign w:val="center"/>
            <w:hideMark/>
          </w:tcPr>
          <w:p w:rsidR="0099565C" w:rsidRPr="005268E1" w:rsidRDefault="0099565C" w:rsidP="000916B7">
            <w:pPr>
              <w:spacing w:after="0" w:line="240" w:lineRule="auto"/>
              <w:ind w:left="113" w:right="113"/>
              <w:rPr>
                <w:rFonts w:ascii="Calibri" w:eastAsia="Times New Roman" w:hAnsi="Calibri" w:cs="Calibri"/>
                <w:b/>
                <w:bCs/>
                <w:color w:val="000000"/>
                <w:sz w:val="18"/>
                <w:szCs w:val="18"/>
                <w:lang w:val="es-ES" w:eastAsia="es-ES"/>
              </w:rPr>
            </w:pPr>
            <w:r w:rsidRPr="005268E1">
              <w:rPr>
                <w:rFonts w:ascii="Calibri" w:eastAsia="Times New Roman" w:hAnsi="Calibri" w:cs="Calibri"/>
                <w:b/>
                <w:bCs/>
                <w:color w:val="000000"/>
                <w:sz w:val="18"/>
                <w:szCs w:val="18"/>
                <w:lang w:val="es-ES" w:eastAsia="es-ES"/>
              </w:rPr>
              <w:t>Valoración de la importancia</w:t>
            </w:r>
          </w:p>
        </w:tc>
        <w:tc>
          <w:tcPr>
            <w:tcW w:w="2127" w:type="dxa"/>
            <w:vMerge w:val="restart"/>
            <w:tcBorders>
              <w:top w:val="single" w:sz="4" w:space="0" w:color="auto"/>
              <w:left w:val="single" w:sz="4" w:space="0" w:color="auto"/>
              <w:bottom w:val="single" w:sz="4" w:space="0" w:color="auto"/>
              <w:right w:val="single" w:sz="4" w:space="0" w:color="auto"/>
            </w:tcBorders>
            <w:shd w:val="clear" w:color="auto" w:fill="FFFF66"/>
            <w:noWrap/>
            <w:vAlign w:val="center"/>
            <w:hideMark/>
          </w:tcPr>
          <w:p w:rsidR="00404514" w:rsidRDefault="0099565C" w:rsidP="00AD2321">
            <w:pPr>
              <w:spacing w:after="0" w:line="240" w:lineRule="auto"/>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REQUERIMIENTO DE VALORACIÓN</w:t>
            </w:r>
          </w:p>
          <w:p w:rsidR="0099565C" w:rsidRPr="005268E1" w:rsidRDefault="0099565C" w:rsidP="00AD2321">
            <w:pPr>
              <w:spacing w:after="0" w:line="240" w:lineRule="auto"/>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CUANTITATIVA</w:t>
            </w:r>
          </w:p>
        </w:tc>
      </w:tr>
      <w:tr w:rsidR="0081000F" w:rsidRPr="005268E1" w:rsidTr="00D10279">
        <w:trPr>
          <w:cantSplit/>
          <w:trHeight w:val="1361"/>
          <w:jc w:val="center"/>
        </w:trPr>
        <w:tc>
          <w:tcPr>
            <w:tcW w:w="2415" w:type="dxa"/>
            <w:vMerge/>
            <w:tcBorders>
              <w:top w:val="single" w:sz="4" w:space="0" w:color="auto"/>
              <w:left w:val="single" w:sz="4" w:space="0" w:color="auto"/>
              <w:bottom w:val="single" w:sz="4" w:space="0" w:color="auto"/>
              <w:right w:val="single" w:sz="4" w:space="0" w:color="auto"/>
            </w:tcBorders>
            <w:shd w:val="clear" w:color="auto" w:fill="FFFF99"/>
            <w:vAlign w:val="center"/>
            <w:hideMark/>
          </w:tcPr>
          <w:p w:rsidR="0099565C" w:rsidRPr="005268E1" w:rsidRDefault="0099565C" w:rsidP="0099565C">
            <w:pPr>
              <w:spacing w:after="0" w:line="240" w:lineRule="auto"/>
              <w:rPr>
                <w:rFonts w:ascii="Calibri" w:eastAsia="Times New Roman" w:hAnsi="Calibri" w:cs="Calibri"/>
                <w:b/>
                <w:bCs/>
                <w:color w:val="000000"/>
                <w:sz w:val="18"/>
                <w:szCs w:val="18"/>
                <w:lang w:val="es-ES" w:eastAsia="es-ES"/>
              </w:rPr>
            </w:pPr>
          </w:p>
        </w:tc>
        <w:tc>
          <w:tcPr>
            <w:tcW w:w="567"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7A7EB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Simple</w:t>
            </w:r>
          </w:p>
        </w:tc>
        <w:tc>
          <w:tcPr>
            <w:tcW w:w="709"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7A7EB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Acumulativo</w:t>
            </w:r>
          </w:p>
        </w:tc>
        <w:tc>
          <w:tcPr>
            <w:tcW w:w="567"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7A7EB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Sinérgico</w:t>
            </w:r>
          </w:p>
        </w:tc>
        <w:tc>
          <w:tcPr>
            <w:tcW w:w="425"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7A7EB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Puntual</w:t>
            </w:r>
          </w:p>
        </w:tc>
        <w:tc>
          <w:tcPr>
            <w:tcW w:w="425"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7A7EB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Parcial</w:t>
            </w:r>
          </w:p>
        </w:tc>
        <w:tc>
          <w:tcPr>
            <w:tcW w:w="567"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7A7EB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Extenso</w:t>
            </w:r>
          </w:p>
        </w:tc>
        <w:tc>
          <w:tcPr>
            <w:tcW w:w="284"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7A7EB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Baja</w:t>
            </w:r>
          </w:p>
        </w:tc>
        <w:tc>
          <w:tcPr>
            <w:tcW w:w="567"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7A7EB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Media</w:t>
            </w:r>
          </w:p>
        </w:tc>
        <w:tc>
          <w:tcPr>
            <w:tcW w:w="709"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7A7EB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Alta</w:t>
            </w:r>
          </w:p>
        </w:tc>
        <w:tc>
          <w:tcPr>
            <w:tcW w:w="425"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7A7EB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Temporal</w:t>
            </w:r>
          </w:p>
        </w:tc>
        <w:tc>
          <w:tcPr>
            <w:tcW w:w="425"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7A7EB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Temporal</w:t>
            </w:r>
          </w:p>
        </w:tc>
        <w:tc>
          <w:tcPr>
            <w:tcW w:w="567" w:type="dxa"/>
            <w:tcBorders>
              <w:top w:val="nil"/>
              <w:left w:val="nil"/>
              <w:bottom w:val="single" w:sz="4" w:space="0" w:color="auto"/>
              <w:right w:val="single" w:sz="4" w:space="0" w:color="auto"/>
            </w:tcBorders>
            <w:shd w:val="clear" w:color="auto" w:fill="FFFF66"/>
            <w:noWrap/>
            <w:textDirection w:val="btLr"/>
            <w:vAlign w:val="bottom"/>
            <w:hideMark/>
          </w:tcPr>
          <w:p w:rsidR="0099565C" w:rsidRPr="005268E1" w:rsidRDefault="0099565C" w:rsidP="007A7EB4">
            <w:pPr>
              <w:spacing w:after="0" w:line="240" w:lineRule="auto"/>
              <w:ind w:left="113" w:right="113"/>
              <w:jc w:val="center"/>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Permanente</w:t>
            </w:r>
          </w:p>
        </w:tc>
        <w:tc>
          <w:tcPr>
            <w:tcW w:w="992" w:type="dxa"/>
            <w:gridSpan w:val="2"/>
            <w:vMerge/>
            <w:tcBorders>
              <w:top w:val="nil"/>
              <w:left w:val="nil"/>
              <w:bottom w:val="single" w:sz="4" w:space="0" w:color="auto"/>
              <w:right w:val="single" w:sz="4" w:space="0" w:color="auto"/>
            </w:tcBorders>
            <w:shd w:val="clear" w:color="auto" w:fill="FFFF66"/>
            <w:vAlign w:val="center"/>
            <w:hideMark/>
          </w:tcPr>
          <w:p w:rsidR="0099565C" w:rsidRPr="005268E1" w:rsidRDefault="0099565C" w:rsidP="0099565C">
            <w:pPr>
              <w:spacing w:after="0" w:line="240" w:lineRule="auto"/>
              <w:rPr>
                <w:rFonts w:ascii="Calibri" w:eastAsia="Times New Roman" w:hAnsi="Calibri" w:cs="Calibri"/>
                <w:b/>
                <w:bCs/>
                <w:color w:val="000000"/>
                <w:sz w:val="18"/>
                <w:szCs w:val="18"/>
                <w:lang w:val="es-ES" w:eastAsia="es-ES"/>
              </w:rPr>
            </w:pPr>
          </w:p>
        </w:tc>
        <w:tc>
          <w:tcPr>
            <w:tcW w:w="2127" w:type="dxa"/>
            <w:vMerge/>
            <w:tcBorders>
              <w:top w:val="single" w:sz="4" w:space="0" w:color="auto"/>
              <w:left w:val="single" w:sz="4" w:space="0" w:color="auto"/>
              <w:bottom w:val="single" w:sz="4" w:space="0" w:color="auto"/>
              <w:right w:val="single" w:sz="4" w:space="0" w:color="auto"/>
            </w:tcBorders>
            <w:shd w:val="clear" w:color="auto" w:fill="FFFF99"/>
            <w:vAlign w:val="center"/>
            <w:hideMark/>
          </w:tcPr>
          <w:p w:rsidR="0099565C" w:rsidRPr="005268E1" w:rsidRDefault="0099565C" w:rsidP="0099565C">
            <w:pPr>
              <w:spacing w:after="0" w:line="240" w:lineRule="auto"/>
              <w:rPr>
                <w:rFonts w:ascii="Arial" w:eastAsia="Times New Roman" w:hAnsi="Arial" w:cs="Arial"/>
                <w:b/>
                <w:bCs/>
                <w:sz w:val="20"/>
                <w:szCs w:val="20"/>
                <w:lang w:val="es-ES" w:eastAsia="es-ES"/>
              </w:rPr>
            </w:pPr>
          </w:p>
        </w:tc>
      </w:tr>
      <w:tr w:rsidR="0081000F" w:rsidRPr="005268E1" w:rsidTr="00D10279">
        <w:trPr>
          <w:trHeight w:val="3891"/>
          <w:jc w:val="center"/>
        </w:trPr>
        <w:tc>
          <w:tcPr>
            <w:tcW w:w="2415" w:type="dxa"/>
            <w:vMerge/>
            <w:tcBorders>
              <w:top w:val="single" w:sz="4" w:space="0" w:color="auto"/>
              <w:left w:val="single" w:sz="4" w:space="0" w:color="auto"/>
              <w:bottom w:val="single" w:sz="4" w:space="0" w:color="auto"/>
              <w:right w:val="single" w:sz="4" w:space="0" w:color="auto"/>
            </w:tcBorders>
            <w:shd w:val="clear" w:color="auto" w:fill="FFFF99"/>
            <w:vAlign w:val="center"/>
            <w:hideMark/>
          </w:tcPr>
          <w:p w:rsidR="0099565C" w:rsidRPr="005268E1" w:rsidRDefault="0099565C" w:rsidP="0099565C">
            <w:pPr>
              <w:spacing w:after="0" w:line="240" w:lineRule="auto"/>
              <w:rPr>
                <w:rFonts w:ascii="Calibri" w:eastAsia="Times New Roman" w:hAnsi="Calibri" w:cs="Calibri"/>
                <w:b/>
                <w:bCs/>
                <w:color w:val="000000"/>
                <w:sz w:val="18"/>
                <w:szCs w:val="18"/>
                <w:lang w:val="es-ES" w:eastAsia="es-ES"/>
              </w:rPr>
            </w:pPr>
          </w:p>
        </w:tc>
        <w:tc>
          <w:tcPr>
            <w:tcW w:w="567" w:type="dxa"/>
            <w:tcBorders>
              <w:top w:val="nil"/>
              <w:left w:val="nil"/>
              <w:bottom w:val="single" w:sz="4" w:space="0" w:color="auto"/>
              <w:right w:val="single" w:sz="4" w:space="0" w:color="auto"/>
            </w:tcBorders>
            <w:shd w:val="clear" w:color="auto" w:fill="FFFF66"/>
            <w:noWrap/>
            <w:textDirection w:val="btLr"/>
            <w:hideMark/>
          </w:tcPr>
          <w:p w:rsidR="007A7EB4"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Sólo se interfiere tan solo sobre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el recurso (agua o suelo o aire)</w:t>
            </w:r>
          </w:p>
        </w:tc>
        <w:tc>
          <w:tcPr>
            <w:tcW w:w="709" w:type="dxa"/>
            <w:tcBorders>
              <w:top w:val="nil"/>
              <w:left w:val="nil"/>
              <w:bottom w:val="single" w:sz="4" w:space="0" w:color="auto"/>
              <w:right w:val="single" w:sz="4" w:space="0" w:color="auto"/>
            </w:tcBorders>
            <w:shd w:val="clear" w:color="auto" w:fill="FFFF66"/>
            <w:noWrap/>
            <w:textDirection w:val="btLr"/>
            <w:hideMark/>
          </w:tcPr>
          <w:p w:rsidR="00404514"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La acción repetida influye </w:t>
            </w:r>
          </w:p>
          <w:p w:rsidR="00404514" w:rsidRDefault="0099565C" w:rsidP="00404514">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cada vez más sobre el recurso </w:t>
            </w:r>
          </w:p>
          <w:p w:rsidR="0099565C" w:rsidRPr="005268E1" w:rsidRDefault="0099565C" w:rsidP="00404514">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(agua o suelo o aire)</w:t>
            </w:r>
          </w:p>
        </w:tc>
        <w:tc>
          <w:tcPr>
            <w:tcW w:w="567" w:type="dxa"/>
            <w:tcBorders>
              <w:top w:val="nil"/>
              <w:left w:val="nil"/>
              <w:bottom w:val="single" w:sz="4" w:space="0" w:color="auto"/>
              <w:right w:val="single" w:sz="4" w:space="0" w:color="auto"/>
            </w:tcBorders>
            <w:shd w:val="clear" w:color="auto" w:fill="FFFF66"/>
            <w:noWrap/>
            <w:textDirection w:val="btLr"/>
            <w:hideMark/>
          </w:tcPr>
          <w:p w:rsidR="007A7EB4"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La acción interfiere además sobre </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otros recursos</w:t>
            </w:r>
          </w:p>
        </w:tc>
        <w:tc>
          <w:tcPr>
            <w:tcW w:w="425" w:type="dxa"/>
            <w:tcBorders>
              <w:top w:val="nil"/>
              <w:left w:val="nil"/>
              <w:bottom w:val="single" w:sz="4" w:space="0" w:color="auto"/>
              <w:right w:val="single" w:sz="4" w:space="0" w:color="auto"/>
            </w:tcBorders>
            <w:shd w:val="clear" w:color="auto" w:fill="FFFF66"/>
            <w:noWrap/>
            <w:textDirection w:val="btLr"/>
            <w:hideMark/>
          </w:tcPr>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Ocurre sobre menos de la mitad del territorio</w:t>
            </w:r>
          </w:p>
        </w:tc>
        <w:tc>
          <w:tcPr>
            <w:tcW w:w="425" w:type="dxa"/>
            <w:tcBorders>
              <w:top w:val="nil"/>
              <w:left w:val="nil"/>
              <w:bottom w:val="single" w:sz="4" w:space="0" w:color="auto"/>
              <w:right w:val="single" w:sz="4" w:space="0" w:color="auto"/>
            </w:tcBorders>
            <w:shd w:val="clear" w:color="auto" w:fill="FFFF66"/>
            <w:noWrap/>
            <w:textDirection w:val="btLr"/>
            <w:hideMark/>
          </w:tcPr>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Ocurre sobre la mitad del territorio</w:t>
            </w:r>
          </w:p>
        </w:tc>
        <w:tc>
          <w:tcPr>
            <w:tcW w:w="567" w:type="dxa"/>
            <w:tcBorders>
              <w:top w:val="nil"/>
              <w:left w:val="nil"/>
              <w:bottom w:val="single" w:sz="4" w:space="0" w:color="auto"/>
              <w:right w:val="single" w:sz="4" w:space="0" w:color="auto"/>
            </w:tcBorders>
            <w:shd w:val="clear" w:color="auto" w:fill="FFFF66"/>
            <w:noWrap/>
            <w:textDirection w:val="btLr"/>
            <w:hideMark/>
          </w:tcPr>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Ocurre sobre más de la mitad del territorio</w:t>
            </w:r>
          </w:p>
        </w:tc>
        <w:tc>
          <w:tcPr>
            <w:tcW w:w="284" w:type="dxa"/>
            <w:tcBorders>
              <w:top w:val="nil"/>
              <w:left w:val="nil"/>
              <w:bottom w:val="single" w:sz="4" w:space="0" w:color="auto"/>
              <w:right w:val="single" w:sz="4" w:space="0" w:color="auto"/>
            </w:tcBorders>
            <w:shd w:val="clear" w:color="auto" w:fill="FFFF66"/>
            <w:noWrap/>
            <w:textDirection w:val="btLr"/>
            <w:hideMark/>
          </w:tcPr>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Esta acción se inició hace menos de 5 años</w:t>
            </w:r>
          </w:p>
        </w:tc>
        <w:tc>
          <w:tcPr>
            <w:tcW w:w="567" w:type="dxa"/>
            <w:tcBorders>
              <w:top w:val="nil"/>
              <w:left w:val="nil"/>
              <w:bottom w:val="single" w:sz="4" w:space="0" w:color="auto"/>
              <w:right w:val="single" w:sz="4" w:space="0" w:color="auto"/>
            </w:tcBorders>
            <w:shd w:val="clear" w:color="auto" w:fill="FFFF66"/>
            <w:noWrap/>
            <w:textDirection w:val="btLr"/>
            <w:hideMark/>
          </w:tcPr>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Esta acción se inició entre 5 y 10 años</w:t>
            </w:r>
          </w:p>
        </w:tc>
        <w:tc>
          <w:tcPr>
            <w:tcW w:w="709" w:type="dxa"/>
            <w:tcBorders>
              <w:top w:val="nil"/>
              <w:left w:val="nil"/>
              <w:bottom w:val="single" w:sz="4" w:space="0" w:color="auto"/>
              <w:right w:val="single" w:sz="4" w:space="0" w:color="auto"/>
            </w:tcBorders>
            <w:shd w:val="clear" w:color="auto" w:fill="FFFF66"/>
            <w:noWrap/>
            <w:textDirection w:val="btLr"/>
            <w:hideMark/>
          </w:tcPr>
          <w:p w:rsidR="007A7EB4"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Esta acción se repite desde</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 hace más de 10 años</w:t>
            </w:r>
          </w:p>
        </w:tc>
        <w:tc>
          <w:tcPr>
            <w:tcW w:w="425" w:type="dxa"/>
            <w:tcBorders>
              <w:top w:val="nil"/>
              <w:left w:val="nil"/>
              <w:bottom w:val="single" w:sz="4" w:space="0" w:color="auto"/>
              <w:right w:val="single" w:sz="4" w:space="0" w:color="auto"/>
            </w:tcBorders>
            <w:shd w:val="clear" w:color="auto" w:fill="FFFF66"/>
            <w:noWrap/>
            <w:textDirection w:val="btLr"/>
            <w:hideMark/>
          </w:tcPr>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Esta acción se repite rara vez</w:t>
            </w:r>
          </w:p>
        </w:tc>
        <w:tc>
          <w:tcPr>
            <w:tcW w:w="425" w:type="dxa"/>
            <w:tcBorders>
              <w:top w:val="nil"/>
              <w:left w:val="nil"/>
              <w:bottom w:val="single" w:sz="4" w:space="0" w:color="auto"/>
              <w:right w:val="single" w:sz="4" w:space="0" w:color="auto"/>
            </w:tcBorders>
            <w:shd w:val="clear" w:color="auto" w:fill="FFFF66"/>
            <w:noWrap/>
            <w:textDirection w:val="btLr"/>
            <w:hideMark/>
          </w:tcPr>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Esta acción se repite de manera frecuente</w:t>
            </w:r>
          </w:p>
        </w:tc>
        <w:tc>
          <w:tcPr>
            <w:tcW w:w="567" w:type="dxa"/>
            <w:tcBorders>
              <w:top w:val="nil"/>
              <w:left w:val="nil"/>
              <w:bottom w:val="single" w:sz="4" w:space="0" w:color="auto"/>
              <w:right w:val="single" w:sz="4" w:space="0" w:color="auto"/>
            </w:tcBorders>
            <w:shd w:val="clear" w:color="auto" w:fill="FFFF66"/>
            <w:noWrap/>
            <w:textDirection w:val="btLr"/>
            <w:hideMark/>
          </w:tcPr>
          <w:p w:rsidR="00404514"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Esta acción se aprecia de manera</w:t>
            </w:r>
          </w:p>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 xml:space="preserve"> permanente</w:t>
            </w:r>
          </w:p>
        </w:tc>
        <w:tc>
          <w:tcPr>
            <w:tcW w:w="425" w:type="dxa"/>
            <w:tcBorders>
              <w:top w:val="nil"/>
              <w:left w:val="nil"/>
              <w:bottom w:val="single" w:sz="4" w:space="0" w:color="auto"/>
              <w:right w:val="single" w:sz="4" w:space="0" w:color="auto"/>
            </w:tcBorders>
            <w:shd w:val="clear" w:color="auto" w:fill="FFFF66"/>
            <w:noWrap/>
            <w:textDirection w:val="btLr"/>
            <w:hideMark/>
          </w:tcPr>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IMPORTANCIA</w:t>
            </w:r>
          </w:p>
        </w:tc>
        <w:tc>
          <w:tcPr>
            <w:tcW w:w="567" w:type="dxa"/>
            <w:tcBorders>
              <w:top w:val="nil"/>
              <w:left w:val="nil"/>
              <w:bottom w:val="single" w:sz="4" w:space="0" w:color="auto"/>
              <w:right w:val="single" w:sz="4" w:space="0" w:color="auto"/>
            </w:tcBorders>
            <w:shd w:val="clear" w:color="auto" w:fill="FFFF66"/>
            <w:noWrap/>
            <w:textDirection w:val="btLr"/>
            <w:hideMark/>
          </w:tcPr>
          <w:p w:rsidR="0099565C" w:rsidRPr="005268E1" w:rsidRDefault="0099565C" w:rsidP="0099565C">
            <w:pPr>
              <w:spacing w:after="0" w:line="240" w:lineRule="auto"/>
              <w:jc w:val="both"/>
              <w:rPr>
                <w:rFonts w:ascii="Arial" w:eastAsia="Times New Roman" w:hAnsi="Arial" w:cs="Arial"/>
                <w:b/>
                <w:bCs/>
                <w:sz w:val="18"/>
                <w:szCs w:val="18"/>
                <w:lang w:val="es-ES" w:eastAsia="es-ES"/>
              </w:rPr>
            </w:pPr>
            <w:r w:rsidRPr="005268E1">
              <w:rPr>
                <w:rFonts w:ascii="Arial" w:eastAsia="Times New Roman" w:hAnsi="Arial" w:cs="Arial"/>
                <w:b/>
                <w:bCs/>
                <w:sz w:val="18"/>
                <w:szCs w:val="18"/>
                <w:lang w:val="es-ES" w:eastAsia="es-ES"/>
              </w:rPr>
              <w:t>IMPORTANCIA NORMALIZADA</w:t>
            </w:r>
          </w:p>
        </w:tc>
        <w:tc>
          <w:tcPr>
            <w:tcW w:w="2127" w:type="dxa"/>
            <w:vMerge/>
            <w:tcBorders>
              <w:top w:val="single" w:sz="4" w:space="0" w:color="auto"/>
              <w:left w:val="single" w:sz="4" w:space="0" w:color="auto"/>
              <w:bottom w:val="single" w:sz="4" w:space="0" w:color="auto"/>
              <w:right w:val="single" w:sz="4" w:space="0" w:color="auto"/>
            </w:tcBorders>
            <w:shd w:val="clear" w:color="auto" w:fill="FFFF99"/>
            <w:vAlign w:val="center"/>
            <w:hideMark/>
          </w:tcPr>
          <w:p w:rsidR="0099565C" w:rsidRPr="005268E1" w:rsidRDefault="0099565C" w:rsidP="0099565C">
            <w:pPr>
              <w:spacing w:after="0" w:line="240" w:lineRule="auto"/>
              <w:rPr>
                <w:rFonts w:ascii="Arial" w:eastAsia="Times New Roman" w:hAnsi="Arial" w:cs="Arial"/>
                <w:b/>
                <w:bCs/>
                <w:sz w:val="20"/>
                <w:szCs w:val="20"/>
                <w:lang w:val="es-ES" w:eastAsia="es-ES"/>
              </w:rPr>
            </w:pPr>
          </w:p>
        </w:tc>
      </w:tr>
      <w:tr w:rsidR="000916B7" w:rsidRPr="005268E1" w:rsidTr="00DA29F4">
        <w:trPr>
          <w:trHeight w:val="840"/>
          <w:jc w:val="center"/>
        </w:trPr>
        <w:tc>
          <w:tcPr>
            <w:tcW w:w="2415" w:type="dxa"/>
            <w:tcBorders>
              <w:top w:val="single" w:sz="4" w:space="0" w:color="auto"/>
              <w:left w:val="single" w:sz="4" w:space="0" w:color="auto"/>
              <w:bottom w:val="single" w:sz="4" w:space="0" w:color="auto"/>
              <w:right w:val="single" w:sz="4" w:space="0" w:color="auto"/>
            </w:tcBorders>
            <w:shd w:val="clear" w:color="auto" w:fill="66FF66"/>
            <w:noWrap/>
            <w:vAlign w:val="bottom"/>
            <w:hideMark/>
          </w:tcPr>
          <w:p w:rsidR="0099565C" w:rsidRPr="005268E1" w:rsidRDefault="0099565C" w:rsidP="0099565C">
            <w:pPr>
              <w:spacing w:after="0" w:line="240" w:lineRule="auto"/>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Se emplean insumos químicos en el control de plagas,</w:t>
            </w:r>
            <w:r>
              <w:rPr>
                <w:rFonts w:ascii="Calibri" w:eastAsia="Times New Roman" w:hAnsi="Calibri" w:cs="Calibri"/>
                <w:color w:val="000000"/>
                <w:lang w:val="es-ES" w:eastAsia="es-ES"/>
              </w:rPr>
              <w:t xml:space="preserve"> </w:t>
            </w:r>
            <w:r w:rsidRPr="005268E1">
              <w:rPr>
                <w:rFonts w:ascii="Calibri" w:eastAsia="Times New Roman" w:hAnsi="Calibri" w:cs="Calibri"/>
                <w:color w:val="000000"/>
                <w:lang w:val="es-ES" w:eastAsia="es-ES"/>
              </w:rPr>
              <w:t>enfermedades y malezas.</w:t>
            </w:r>
          </w:p>
        </w:tc>
        <w:tc>
          <w:tcPr>
            <w:tcW w:w="567"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709"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567"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25"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25"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2</w:t>
            </w:r>
          </w:p>
        </w:tc>
        <w:tc>
          <w:tcPr>
            <w:tcW w:w="567"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284"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567"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709"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8</w:t>
            </w:r>
          </w:p>
        </w:tc>
        <w:tc>
          <w:tcPr>
            <w:tcW w:w="425"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25"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567"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425"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16</w:t>
            </w:r>
          </w:p>
        </w:tc>
        <w:tc>
          <w:tcPr>
            <w:tcW w:w="567"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0,20</w:t>
            </w:r>
          </w:p>
        </w:tc>
        <w:tc>
          <w:tcPr>
            <w:tcW w:w="2127" w:type="dxa"/>
            <w:tcBorders>
              <w:top w:val="single" w:sz="4" w:space="0" w:color="auto"/>
              <w:left w:val="nil"/>
              <w:bottom w:val="single" w:sz="4" w:space="0" w:color="auto"/>
              <w:right w:val="single" w:sz="4" w:space="0" w:color="auto"/>
            </w:tcBorders>
            <w:shd w:val="clear" w:color="auto" w:fill="66FF66"/>
            <w:noWrap/>
            <w:vAlign w:val="bottom"/>
            <w:hideMark/>
          </w:tcPr>
          <w:p w:rsidR="0099565C" w:rsidRPr="005268E1" w:rsidRDefault="0099565C" w:rsidP="0099565C">
            <w:pPr>
              <w:spacing w:after="0" w:line="240" w:lineRule="auto"/>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VALORACIÓN CUANTITATIVA NO REQUERIDA</w:t>
            </w:r>
          </w:p>
        </w:tc>
      </w:tr>
      <w:tr w:rsidR="000916B7" w:rsidRPr="005268E1" w:rsidTr="00DA29F4">
        <w:trPr>
          <w:trHeight w:val="585"/>
          <w:jc w:val="center"/>
        </w:trPr>
        <w:tc>
          <w:tcPr>
            <w:tcW w:w="2415" w:type="dxa"/>
            <w:tcBorders>
              <w:top w:val="single" w:sz="4" w:space="0" w:color="auto"/>
              <w:left w:val="single" w:sz="4" w:space="0" w:color="auto"/>
              <w:bottom w:val="single" w:sz="4" w:space="0" w:color="auto"/>
              <w:right w:val="single" w:sz="4" w:space="0" w:color="auto"/>
            </w:tcBorders>
            <w:shd w:val="clear" w:color="auto" w:fill="66FF66"/>
            <w:noWrap/>
            <w:vAlign w:val="bottom"/>
            <w:hideMark/>
          </w:tcPr>
          <w:p w:rsidR="0099565C" w:rsidRPr="005268E1" w:rsidRDefault="0099565C" w:rsidP="0099565C">
            <w:pPr>
              <w:spacing w:after="0" w:line="240" w:lineRule="auto"/>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Se acumula basura orgánica en un lugar específico.</w:t>
            </w:r>
          </w:p>
        </w:tc>
        <w:tc>
          <w:tcPr>
            <w:tcW w:w="567"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1</w:t>
            </w:r>
          </w:p>
        </w:tc>
        <w:tc>
          <w:tcPr>
            <w:tcW w:w="709"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567"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25"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25"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2</w:t>
            </w:r>
          </w:p>
        </w:tc>
        <w:tc>
          <w:tcPr>
            <w:tcW w:w="567"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284"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567"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709"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8</w:t>
            </w:r>
          </w:p>
        </w:tc>
        <w:tc>
          <w:tcPr>
            <w:tcW w:w="425"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425"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w:t>
            </w:r>
          </w:p>
        </w:tc>
        <w:tc>
          <w:tcPr>
            <w:tcW w:w="567"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3</w:t>
            </w:r>
          </w:p>
        </w:tc>
        <w:tc>
          <w:tcPr>
            <w:tcW w:w="425"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14</w:t>
            </w:r>
          </w:p>
        </w:tc>
        <w:tc>
          <w:tcPr>
            <w:tcW w:w="567" w:type="dxa"/>
            <w:tcBorders>
              <w:top w:val="single" w:sz="4" w:space="0" w:color="auto"/>
              <w:left w:val="nil"/>
              <w:bottom w:val="single" w:sz="4" w:space="0" w:color="auto"/>
              <w:right w:val="single" w:sz="4" w:space="0" w:color="auto"/>
            </w:tcBorders>
            <w:shd w:val="clear" w:color="auto" w:fill="66FF66"/>
            <w:noWrap/>
            <w:vAlign w:val="center"/>
            <w:hideMark/>
          </w:tcPr>
          <w:p w:rsidR="0099565C" w:rsidRPr="005268E1" w:rsidRDefault="0099565C" w:rsidP="00282F72">
            <w:pPr>
              <w:spacing w:after="0" w:line="240" w:lineRule="auto"/>
              <w:jc w:val="center"/>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0,33</w:t>
            </w:r>
          </w:p>
        </w:tc>
        <w:tc>
          <w:tcPr>
            <w:tcW w:w="2127" w:type="dxa"/>
            <w:tcBorders>
              <w:top w:val="single" w:sz="4" w:space="0" w:color="auto"/>
              <w:left w:val="nil"/>
              <w:bottom w:val="single" w:sz="4" w:space="0" w:color="auto"/>
              <w:right w:val="single" w:sz="4" w:space="0" w:color="auto"/>
            </w:tcBorders>
            <w:shd w:val="clear" w:color="auto" w:fill="66FF66"/>
            <w:noWrap/>
            <w:vAlign w:val="bottom"/>
            <w:hideMark/>
          </w:tcPr>
          <w:p w:rsidR="0099565C" w:rsidRPr="005268E1" w:rsidRDefault="0099565C" w:rsidP="0099565C">
            <w:pPr>
              <w:spacing w:after="0" w:line="240" w:lineRule="auto"/>
              <w:rPr>
                <w:rFonts w:ascii="Calibri" w:eastAsia="Times New Roman" w:hAnsi="Calibri" w:cs="Calibri"/>
                <w:color w:val="000000"/>
                <w:lang w:val="es-ES" w:eastAsia="es-ES"/>
              </w:rPr>
            </w:pPr>
            <w:r w:rsidRPr="005268E1">
              <w:rPr>
                <w:rFonts w:ascii="Calibri" w:eastAsia="Times New Roman" w:hAnsi="Calibri" w:cs="Calibri"/>
                <w:color w:val="000000"/>
                <w:lang w:val="es-ES" w:eastAsia="es-ES"/>
              </w:rPr>
              <w:t>VALORACIÓN CUANTITATIVA NO REQUERIDA</w:t>
            </w:r>
          </w:p>
        </w:tc>
      </w:tr>
    </w:tbl>
    <w:p w:rsidR="008A3D1A" w:rsidRDefault="006C2E1B" w:rsidP="00404514">
      <w:pPr>
        <w:spacing w:after="0" w:line="240" w:lineRule="auto"/>
        <w:jc w:val="both"/>
        <w:rPr>
          <w:rFonts w:ascii="Arial" w:hAnsi="Arial" w:cs="Arial"/>
          <w:sz w:val="20"/>
          <w:szCs w:val="20"/>
        </w:rPr>
      </w:pPr>
      <w:r>
        <w:rPr>
          <w:rFonts w:ascii="Arial" w:hAnsi="Arial" w:cs="Arial"/>
          <w:b/>
          <w:sz w:val="20"/>
          <w:szCs w:val="20"/>
        </w:rPr>
        <w:t xml:space="preserve">                         </w:t>
      </w:r>
      <w:r w:rsidR="003226DF" w:rsidRPr="002A33E0">
        <w:rPr>
          <w:rFonts w:ascii="Arial" w:hAnsi="Arial" w:cs="Arial"/>
          <w:b/>
          <w:sz w:val="20"/>
          <w:szCs w:val="20"/>
        </w:rPr>
        <w:t>Fuente:</w:t>
      </w:r>
      <w:r w:rsidR="003226DF" w:rsidRPr="002A33E0">
        <w:rPr>
          <w:rFonts w:ascii="Arial" w:hAnsi="Arial" w:cs="Arial"/>
          <w:sz w:val="20"/>
          <w:szCs w:val="20"/>
        </w:rPr>
        <w:t xml:space="preserve"> Taller comunal. </w:t>
      </w:r>
      <w:r w:rsidR="003226DF" w:rsidRPr="00896E27">
        <w:rPr>
          <w:rFonts w:ascii="Arial" w:hAnsi="Arial" w:cs="Arial"/>
          <w:sz w:val="20"/>
          <w:szCs w:val="20"/>
        </w:rPr>
        <w:t>Mesa de flora y fauna / impactos ambientales.</w:t>
      </w:r>
    </w:p>
    <w:p w:rsidR="00896E27" w:rsidRDefault="00896E27" w:rsidP="003D0E38">
      <w:pPr>
        <w:pStyle w:val="indice"/>
        <w:rPr>
          <w:u w:val="none"/>
        </w:rPr>
        <w:sectPr w:rsidR="00896E27" w:rsidSect="00A815A1">
          <w:pgSz w:w="15840" w:h="12240" w:orient="landscape"/>
          <w:pgMar w:top="1701" w:right="531" w:bottom="1701" w:left="709" w:header="708" w:footer="708" w:gutter="0"/>
          <w:cols w:space="708"/>
          <w:docGrid w:linePitch="360"/>
        </w:sectPr>
      </w:pPr>
    </w:p>
    <w:tbl>
      <w:tblPr>
        <w:tblpPr w:leftFromText="141" w:rightFromText="141" w:vertAnchor="page" w:horzAnchor="margin" w:tblpY="2086"/>
        <w:tblW w:w="11730" w:type="dxa"/>
        <w:tblLayout w:type="fixed"/>
        <w:tblCellMar>
          <w:left w:w="70" w:type="dxa"/>
          <w:right w:w="70" w:type="dxa"/>
        </w:tblCellMar>
        <w:tblLook w:val="04A0"/>
      </w:tblPr>
      <w:tblGrid>
        <w:gridCol w:w="1913"/>
        <w:gridCol w:w="1559"/>
        <w:gridCol w:w="1276"/>
        <w:gridCol w:w="567"/>
        <w:gridCol w:w="567"/>
        <w:gridCol w:w="567"/>
        <w:gridCol w:w="195"/>
        <w:gridCol w:w="514"/>
        <w:gridCol w:w="382"/>
        <w:gridCol w:w="160"/>
        <w:gridCol w:w="167"/>
        <w:gridCol w:w="425"/>
        <w:gridCol w:w="425"/>
        <w:gridCol w:w="510"/>
        <w:gridCol w:w="57"/>
        <w:gridCol w:w="1544"/>
        <w:gridCol w:w="160"/>
        <w:gridCol w:w="422"/>
        <w:gridCol w:w="160"/>
        <w:gridCol w:w="160"/>
      </w:tblGrid>
      <w:tr w:rsidR="00643457" w:rsidRPr="004A7D1C" w:rsidTr="0081000F">
        <w:trPr>
          <w:trHeight w:val="315"/>
        </w:trPr>
        <w:tc>
          <w:tcPr>
            <w:tcW w:w="6644" w:type="dxa"/>
            <w:gridSpan w:val="7"/>
            <w:tcBorders>
              <w:top w:val="nil"/>
              <w:left w:val="nil"/>
              <w:bottom w:val="nil"/>
              <w:right w:val="nil"/>
            </w:tcBorders>
            <w:shd w:val="clear" w:color="auto" w:fill="FFFFFF" w:themeFill="background1"/>
            <w:noWrap/>
            <w:vAlign w:val="bottom"/>
            <w:hideMark/>
          </w:tcPr>
          <w:p w:rsidR="00643457" w:rsidRPr="00C317B6" w:rsidRDefault="00643457" w:rsidP="00467C3C">
            <w:pPr>
              <w:spacing w:after="0" w:line="240" w:lineRule="auto"/>
              <w:rPr>
                <w:rFonts w:ascii="Arial" w:eastAsia="Times New Roman" w:hAnsi="Arial" w:cs="Arial"/>
                <w:b/>
                <w:bCs/>
                <w:sz w:val="20"/>
                <w:szCs w:val="20"/>
                <w:lang w:val="es-ES" w:eastAsia="es-ES"/>
              </w:rPr>
            </w:pPr>
          </w:p>
        </w:tc>
        <w:tc>
          <w:tcPr>
            <w:tcW w:w="896" w:type="dxa"/>
            <w:gridSpan w:val="2"/>
            <w:tcBorders>
              <w:top w:val="nil"/>
              <w:left w:val="nil"/>
              <w:bottom w:val="nil"/>
              <w:right w:val="nil"/>
            </w:tcBorders>
            <w:shd w:val="clear" w:color="auto" w:fill="auto"/>
            <w:noWrap/>
            <w:vAlign w:val="bottom"/>
            <w:hideMark/>
          </w:tcPr>
          <w:p w:rsidR="00643457" w:rsidRPr="00014DD2" w:rsidRDefault="00643457" w:rsidP="00467C3C">
            <w:pPr>
              <w:spacing w:after="0" w:line="240" w:lineRule="auto"/>
              <w:rPr>
                <w:rFonts w:ascii="Calibri" w:eastAsia="Times New Roman" w:hAnsi="Calibri" w:cs="Calibri"/>
                <w:sz w:val="20"/>
                <w:szCs w:val="20"/>
                <w:lang w:val="es-ES" w:eastAsia="es-ES"/>
              </w:rPr>
            </w:pPr>
          </w:p>
        </w:tc>
        <w:tc>
          <w:tcPr>
            <w:tcW w:w="160" w:type="dxa"/>
            <w:tcBorders>
              <w:top w:val="nil"/>
              <w:left w:val="nil"/>
              <w:bottom w:val="nil"/>
              <w:right w:val="nil"/>
            </w:tcBorders>
            <w:shd w:val="clear" w:color="auto" w:fill="auto"/>
            <w:noWrap/>
            <w:vAlign w:val="bottom"/>
            <w:hideMark/>
          </w:tcPr>
          <w:p w:rsidR="00643457" w:rsidRPr="004A7D1C" w:rsidRDefault="00643457" w:rsidP="00467C3C">
            <w:pPr>
              <w:spacing w:after="0" w:line="240" w:lineRule="auto"/>
              <w:rPr>
                <w:rFonts w:ascii="Arial" w:eastAsia="Times New Roman" w:hAnsi="Arial" w:cs="Arial"/>
                <w:b/>
                <w:bCs/>
                <w:sz w:val="20"/>
                <w:szCs w:val="20"/>
                <w:lang w:val="es-ES" w:eastAsia="es-ES"/>
              </w:rPr>
            </w:pPr>
          </w:p>
        </w:tc>
        <w:tc>
          <w:tcPr>
            <w:tcW w:w="1527" w:type="dxa"/>
            <w:gridSpan w:val="4"/>
            <w:tcBorders>
              <w:top w:val="nil"/>
              <w:left w:val="nil"/>
              <w:bottom w:val="nil"/>
              <w:right w:val="nil"/>
            </w:tcBorders>
            <w:shd w:val="clear" w:color="auto" w:fill="auto"/>
            <w:noWrap/>
            <w:vAlign w:val="bottom"/>
            <w:hideMark/>
          </w:tcPr>
          <w:p w:rsidR="00643457" w:rsidRPr="004A7D1C" w:rsidRDefault="00643457" w:rsidP="00467C3C">
            <w:pPr>
              <w:spacing w:after="0" w:line="240" w:lineRule="auto"/>
              <w:rPr>
                <w:rFonts w:ascii="Calibri" w:eastAsia="Times New Roman" w:hAnsi="Calibri" w:cs="Calibri"/>
                <w:sz w:val="20"/>
                <w:szCs w:val="20"/>
                <w:lang w:val="es-ES" w:eastAsia="es-ES"/>
              </w:rPr>
            </w:pPr>
          </w:p>
        </w:tc>
        <w:tc>
          <w:tcPr>
            <w:tcW w:w="1601" w:type="dxa"/>
            <w:gridSpan w:val="2"/>
            <w:tcBorders>
              <w:top w:val="nil"/>
              <w:left w:val="nil"/>
              <w:bottom w:val="nil"/>
              <w:right w:val="nil"/>
            </w:tcBorders>
            <w:shd w:val="clear" w:color="auto" w:fill="auto"/>
            <w:noWrap/>
            <w:vAlign w:val="bottom"/>
            <w:hideMark/>
          </w:tcPr>
          <w:p w:rsidR="00643457" w:rsidRPr="004A7D1C" w:rsidRDefault="00643457" w:rsidP="00467C3C">
            <w:pPr>
              <w:spacing w:after="0" w:line="240" w:lineRule="auto"/>
              <w:rPr>
                <w:rFonts w:ascii="Calibri" w:eastAsia="Times New Roman" w:hAnsi="Calibri" w:cs="Calibri"/>
                <w:sz w:val="20"/>
                <w:szCs w:val="20"/>
                <w:lang w:val="es-ES" w:eastAsia="es-ES"/>
              </w:rPr>
            </w:pPr>
          </w:p>
        </w:tc>
        <w:tc>
          <w:tcPr>
            <w:tcW w:w="160" w:type="dxa"/>
            <w:tcBorders>
              <w:top w:val="nil"/>
              <w:left w:val="nil"/>
              <w:bottom w:val="nil"/>
              <w:right w:val="nil"/>
            </w:tcBorders>
            <w:shd w:val="clear" w:color="auto" w:fill="auto"/>
            <w:noWrap/>
            <w:vAlign w:val="bottom"/>
            <w:hideMark/>
          </w:tcPr>
          <w:p w:rsidR="00643457" w:rsidRPr="004A7D1C" w:rsidRDefault="00643457" w:rsidP="00467C3C">
            <w:pPr>
              <w:spacing w:after="0" w:line="240" w:lineRule="auto"/>
              <w:rPr>
                <w:rFonts w:ascii="Calibri" w:eastAsia="Times New Roman" w:hAnsi="Calibri" w:cs="Calibri"/>
                <w:sz w:val="20"/>
                <w:szCs w:val="20"/>
                <w:lang w:val="es-ES" w:eastAsia="es-ES"/>
              </w:rPr>
            </w:pPr>
          </w:p>
        </w:tc>
        <w:tc>
          <w:tcPr>
            <w:tcW w:w="422" w:type="dxa"/>
            <w:tcBorders>
              <w:top w:val="nil"/>
              <w:left w:val="nil"/>
              <w:bottom w:val="nil"/>
              <w:right w:val="nil"/>
            </w:tcBorders>
            <w:shd w:val="clear" w:color="auto" w:fill="auto"/>
            <w:noWrap/>
            <w:vAlign w:val="bottom"/>
            <w:hideMark/>
          </w:tcPr>
          <w:p w:rsidR="00643457" w:rsidRPr="004A7D1C" w:rsidRDefault="00643457" w:rsidP="00467C3C">
            <w:pPr>
              <w:spacing w:after="0" w:line="240" w:lineRule="auto"/>
              <w:rPr>
                <w:rFonts w:ascii="Calibri" w:eastAsia="Times New Roman" w:hAnsi="Calibri" w:cs="Calibri"/>
                <w:sz w:val="20"/>
                <w:szCs w:val="20"/>
                <w:lang w:val="es-ES" w:eastAsia="es-ES"/>
              </w:rPr>
            </w:pPr>
          </w:p>
        </w:tc>
        <w:tc>
          <w:tcPr>
            <w:tcW w:w="160" w:type="dxa"/>
            <w:tcBorders>
              <w:top w:val="nil"/>
              <w:left w:val="nil"/>
              <w:bottom w:val="nil"/>
              <w:right w:val="nil"/>
            </w:tcBorders>
            <w:shd w:val="clear" w:color="auto" w:fill="auto"/>
            <w:noWrap/>
            <w:vAlign w:val="bottom"/>
            <w:hideMark/>
          </w:tcPr>
          <w:p w:rsidR="00643457" w:rsidRPr="004A7D1C" w:rsidRDefault="00643457" w:rsidP="00467C3C">
            <w:pPr>
              <w:spacing w:after="0" w:line="240" w:lineRule="auto"/>
              <w:rPr>
                <w:rFonts w:ascii="Calibri" w:eastAsia="Times New Roman" w:hAnsi="Calibri" w:cs="Calibri"/>
                <w:sz w:val="20"/>
                <w:szCs w:val="20"/>
                <w:lang w:val="es-ES" w:eastAsia="es-ES"/>
              </w:rPr>
            </w:pPr>
          </w:p>
        </w:tc>
        <w:tc>
          <w:tcPr>
            <w:tcW w:w="160" w:type="dxa"/>
            <w:tcBorders>
              <w:top w:val="nil"/>
              <w:left w:val="nil"/>
              <w:bottom w:val="nil"/>
              <w:right w:val="nil"/>
            </w:tcBorders>
            <w:shd w:val="clear" w:color="auto" w:fill="auto"/>
            <w:noWrap/>
            <w:vAlign w:val="bottom"/>
            <w:hideMark/>
          </w:tcPr>
          <w:p w:rsidR="00643457" w:rsidRPr="004A7D1C" w:rsidRDefault="00643457" w:rsidP="00467C3C">
            <w:pPr>
              <w:spacing w:after="0" w:line="240" w:lineRule="auto"/>
              <w:rPr>
                <w:rFonts w:ascii="Calibri" w:eastAsia="Times New Roman" w:hAnsi="Calibri" w:cs="Calibri"/>
                <w:sz w:val="20"/>
                <w:szCs w:val="20"/>
                <w:lang w:val="es-ES" w:eastAsia="es-ES"/>
              </w:rPr>
            </w:pPr>
          </w:p>
        </w:tc>
      </w:tr>
      <w:tr w:rsidR="00643457" w:rsidRPr="004A7D1C" w:rsidTr="00D10279">
        <w:trPr>
          <w:gridAfter w:val="5"/>
          <w:wAfter w:w="2446" w:type="dxa"/>
          <w:trHeight w:val="315"/>
        </w:trPr>
        <w:tc>
          <w:tcPr>
            <w:tcW w:w="1913"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43457" w:rsidRPr="004A7D1C" w:rsidRDefault="00643457" w:rsidP="00467C3C">
            <w:pPr>
              <w:spacing w:after="0" w:line="240" w:lineRule="auto"/>
              <w:jc w:val="center"/>
              <w:rPr>
                <w:rFonts w:ascii="Arial" w:eastAsia="Times New Roman" w:hAnsi="Arial" w:cs="Arial"/>
                <w:b/>
                <w:bCs/>
                <w:sz w:val="16"/>
                <w:szCs w:val="16"/>
                <w:lang w:val="es-ES" w:eastAsia="es-ES"/>
              </w:rPr>
            </w:pPr>
            <w:r w:rsidRPr="004A7D1C">
              <w:rPr>
                <w:rFonts w:ascii="Arial" w:eastAsia="Times New Roman" w:hAnsi="Arial" w:cs="Arial"/>
                <w:b/>
                <w:bCs/>
                <w:sz w:val="16"/>
                <w:szCs w:val="16"/>
                <w:lang w:val="es-ES" w:eastAsia="es-ES"/>
              </w:rPr>
              <w:t>Nombre común</w:t>
            </w:r>
          </w:p>
        </w:tc>
        <w:tc>
          <w:tcPr>
            <w:tcW w:w="1559"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43457" w:rsidRPr="004A7D1C" w:rsidRDefault="00643457" w:rsidP="00467C3C">
            <w:pPr>
              <w:spacing w:after="0" w:line="240" w:lineRule="auto"/>
              <w:jc w:val="center"/>
              <w:rPr>
                <w:rFonts w:ascii="Arial" w:eastAsia="Times New Roman" w:hAnsi="Arial" w:cs="Arial"/>
                <w:b/>
                <w:bCs/>
                <w:sz w:val="16"/>
                <w:szCs w:val="16"/>
                <w:lang w:val="es-ES" w:eastAsia="es-ES"/>
              </w:rPr>
            </w:pPr>
            <w:r w:rsidRPr="004A7D1C">
              <w:rPr>
                <w:rFonts w:ascii="Arial" w:eastAsia="Times New Roman" w:hAnsi="Arial" w:cs="Arial"/>
                <w:b/>
                <w:bCs/>
                <w:sz w:val="16"/>
                <w:szCs w:val="16"/>
                <w:lang w:val="es-ES" w:eastAsia="es-ES"/>
              </w:rPr>
              <w:t>Nombre científico</w:t>
            </w:r>
          </w:p>
        </w:tc>
        <w:tc>
          <w:tcPr>
            <w:tcW w:w="2410" w:type="dxa"/>
            <w:gridSpan w:val="3"/>
            <w:tcBorders>
              <w:top w:val="single" w:sz="8" w:space="0" w:color="auto"/>
              <w:left w:val="nil"/>
              <w:bottom w:val="single" w:sz="8" w:space="0" w:color="auto"/>
              <w:right w:val="single" w:sz="8" w:space="0" w:color="000000"/>
            </w:tcBorders>
            <w:shd w:val="clear" w:color="auto" w:fill="FFFF66"/>
            <w:vAlign w:val="center"/>
            <w:hideMark/>
          </w:tcPr>
          <w:p w:rsidR="00643457" w:rsidRPr="004A7D1C" w:rsidRDefault="00643457" w:rsidP="00467C3C">
            <w:pPr>
              <w:spacing w:after="0" w:line="240" w:lineRule="auto"/>
              <w:jc w:val="center"/>
              <w:rPr>
                <w:rFonts w:ascii="Arial" w:eastAsia="Times New Roman" w:hAnsi="Arial" w:cs="Arial"/>
                <w:b/>
                <w:bCs/>
                <w:sz w:val="16"/>
                <w:szCs w:val="16"/>
                <w:lang w:val="es-ES" w:eastAsia="es-ES"/>
              </w:rPr>
            </w:pPr>
            <w:r w:rsidRPr="004A7D1C">
              <w:rPr>
                <w:rFonts w:ascii="Arial" w:eastAsia="Times New Roman" w:hAnsi="Arial" w:cs="Arial"/>
                <w:b/>
                <w:bCs/>
                <w:sz w:val="16"/>
                <w:szCs w:val="16"/>
                <w:lang w:val="es-ES" w:eastAsia="es-ES"/>
              </w:rPr>
              <w:t>Tipo de vegetación</w:t>
            </w:r>
          </w:p>
        </w:tc>
        <w:tc>
          <w:tcPr>
            <w:tcW w:w="3402" w:type="dxa"/>
            <w:gridSpan w:val="10"/>
            <w:tcBorders>
              <w:top w:val="single" w:sz="8" w:space="0" w:color="auto"/>
              <w:left w:val="nil"/>
              <w:bottom w:val="single" w:sz="8" w:space="0" w:color="auto"/>
              <w:right w:val="single" w:sz="8" w:space="0" w:color="000000"/>
            </w:tcBorders>
            <w:shd w:val="clear" w:color="auto" w:fill="FFFF66"/>
            <w:vAlign w:val="center"/>
            <w:hideMark/>
          </w:tcPr>
          <w:p w:rsidR="00643457" w:rsidRPr="004A7D1C" w:rsidRDefault="00643457" w:rsidP="00467C3C">
            <w:pPr>
              <w:spacing w:after="0" w:line="240" w:lineRule="auto"/>
              <w:jc w:val="center"/>
              <w:rPr>
                <w:rFonts w:ascii="Arial" w:eastAsia="Times New Roman" w:hAnsi="Arial" w:cs="Arial"/>
                <w:b/>
                <w:bCs/>
                <w:sz w:val="16"/>
                <w:szCs w:val="16"/>
                <w:lang w:val="es-ES" w:eastAsia="es-ES"/>
              </w:rPr>
            </w:pPr>
            <w:r w:rsidRPr="004A7D1C">
              <w:rPr>
                <w:rFonts w:ascii="Arial" w:eastAsia="Times New Roman" w:hAnsi="Arial" w:cs="Arial"/>
                <w:b/>
                <w:bCs/>
                <w:sz w:val="16"/>
                <w:szCs w:val="16"/>
                <w:lang w:val="es-ES" w:eastAsia="es-ES"/>
              </w:rPr>
              <w:t>Uso</w:t>
            </w:r>
          </w:p>
        </w:tc>
      </w:tr>
      <w:tr w:rsidR="00643457" w:rsidRPr="004A7D1C" w:rsidTr="00D10279">
        <w:trPr>
          <w:gridAfter w:val="5"/>
          <w:wAfter w:w="2446" w:type="dxa"/>
          <w:cantSplit/>
          <w:trHeight w:val="1745"/>
        </w:trPr>
        <w:tc>
          <w:tcPr>
            <w:tcW w:w="1913"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43457" w:rsidRPr="004A7D1C" w:rsidRDefault="00643457" w:rsidP="00467C3C">
            <w:pPr>
              <w:spacing w:after="0" w:line="240" w:lineRule="auto"/>
              <w:rPr>
                <w:rFonts w:ascii="Arial" w:eastAsia="Times New Roman" w:hAnsi="Arial" w:cs="Arial"/>
                <w:b/>
                <w:bCs/>
                <w:sz w:val="16"/>
                <w:szCs w:val="16"/>
                <w:lang w:val="es-ES" w:eastAsia="es-ES"/>
              </w:rPr>
            </w:pPr>
          </w:p>
        </w:tc>
        <w:tc>
          <w:tcPr>
            <w:tcW w:w="155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43457" w:rsidRPr="004A7D1C" w:rsidRDefault="00643457" w:rsidP="00467C3C">
            <w:pPr>
              <w:spacing w:after="0" w:line="240" w:lineRule="auto"/>
              <w:rPr>
                <w:rFonts w:ascii="Arial" w:eastAsia="Times New Roman" w:hAnsi="Arial" w:cs="Arial"/>
                <w:b/>
                <w:bCs/>
                <w:sz w:val="16"/>
                <w:szCs w:val="16"/>
                <w:lang w:val="es-ES" w:eastAsia="es-ES"/>
              </w:rPr>
            </w:pPr>
          </w:p>
        </w:tc>
        <w:tc>
          <w:tcPr>
            <w:tcW w:w="1276" w:type="dxa"/>
            <w:tcBorders>
              <w:top w:val="nil"/>
              <w:left w:val="nil"/>
              <w:bottom w:val="single" w:sz="8" w:space="0" w:color="auto"/>
              <w:right w:val="single" w:sz="8" w:space="0" w:color="auto"/>
            </w:tcBorders>
            <w:shd w:val="clear" w:color="auto" w:fill="FFFF66"/>
            <w:textDirection w:val="btLr"/>
            <w:vAlign w:val="center"/>
            <w:hideMark/>
          </w:tcPr>
          <w:p w:rsidR="00643457" w:rsidRPr="004A7D1C" w:rsidRDefault="00643457" w:rsidP="00467C3C">
            <w:pPr>
              <w:spacing w:after="0" w:line="240" w:lineRule="auto"/>
              <w:ind w:left="113" w:right="113"/>
              <w:jc w:val="center"/>
              <w:rPr>
                <w:rFonts w:ascii="Arial" w:eastAsia="Times New Roman" w:hAnsi="Arial" w:cs="Arial"/>
                <w:b/>
                <w:bCs/>
                <w:sz w:val="16"/>
                <w:szCs w:val="16"/>
                <w:lang w:val="es-ES" w:eastAsia="es-ES"/>
              </w:rPr>
            </w:pPr>
            <w:r w:rsidRPr="004A7D1C">
              <w:rPr>
                <w:rFonts w:ascii="Arial" w:eastAsia="Times New Roman" w:hAnsi="Arial" w:cs="Arial"/>
                <w:b/>
                <w:bCs/>
                <w:sz w:val="16"/>
                <w:szCs w:val="16"/>
                <w:lang w:val="es-ES" w:eastAsia="es-ES"/>
              </w:rPr>
              <w:t>Arbórea</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43457" w:rsidRPr="004A7D1C" w:rsidRDefault="00643457" w:rsidP="00467C3C">
            <w:pPr>
              <w:spacing w:after="0" w:line="240" w:lineRule="auto"/>
              <w:ind w:left="113" w:right="113"/>
              <w:jc w:val="center"/>
              <w:rPr>
                <w:rFonts w:ascii="Arial" w:eastAsia="Times New Roman" w:hAnsi="Arial" w:cs="Arial"/>
                <w:b/>
                <w:bCs/>
                <w:sz w:val="16"/>
                <w:szCs w:val="16"/>
                <w:lang w:val="es-ES" w:eastAsia="es-ES"/>
              </w:rPr>
            </w:pPr>
            <w:r w:rsidRPr="004A7D1C">
              <w:rPr>
                <w:rFonts w:ascii="Arial" w:eastAsia="Times New Roman" w:hAnsi="Arial" w:cs="Arial"/>
                <w:b/>
                <w:bCs/>
                <w:sz w:val="16"/>
                <w:szCs w:val="16"/>
                <w:lang w:val="es-ES" w:eastAsia="es-ES"/>
              </w:rPr>
              <w:t>Arbustiva</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43457" w:rsidRPr="004A7D1C" w:rsidRDefault="00643457" w:rsidP="00467C3C">
            <w:pPr>
              <w:spacing w:after="0" w:line="240" w:lineRule="auto"/>
              <w:ind w:left="113" w:right="113"/>
              <w:jc w:val="center"/>
              <w:rPr>
                <w:rFonts w:ascii="Arial" w:eastAsia="Times New Roman" w:hAnsi="Arial" w:cs="Arial"/>
                <w:b/>
                <w:bCs/>
                <w:sz w:val="16"/>
                <w:szCs w:val="16"/>
                <w:lang w:val="es-ES" w:eastAsia="es-ES"/>
              </w:rPr>
            </w:pPr>
            <w:r w:rsidRPr="004A7D1C">
              <w:rPr>
                <w:rFonts w:ascii="Arial" w:eastAsia="Times New Roman" w:hAnsi="Arial" w:cs="Arial"/>
                <w:b/>
                <w:bCs/>
                <w:sz w:val="16"/>
                <w:szCs w:val="16"/>
                <w:lang w:val="es-ES" w:eastAsia="es-ES"/>
              </w:rPr>
              <w:t>Herbácea</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43457" w:rsidRPr="004A7D1C" w:rsidRDefault="00643457" w:rsidP="00467C3C">
            <w:pPr>
              <w:spacing w:after="0" w:line="240" w:lineRule="auto"/>
              <w:ind w:left="113" w:right="113"/>
              <w:jc w:val="center"/>
              <w:rPr>
                <w:rFonts w:ascii="Arial" w:eastAsia="Times New Roman" w:hAnsi="Arial" w:cs="Arial"/>
                <w:b/>
                <w:bCs/>
                <w:sz w:val="16"/>
                <w:szCs w:val="16"/>
                <w:lang w:val="es-ES" w:eastAsia="es-ES"/>
              </w:rPr>
            </w:pPr>
            <w:r w:rsidRPr="004A7D1C">
              <w:rPr>
                <w:rFonts w:ascii="Arial" w:eastAsia="Times New Roman" w:hAnsi="Arial" w:cs="Arial"/>
                <w:b/>
                <w:bCs/>
                <w:sz w:val="16"/>
                <w:szCs w:val="16"/>
                <w:lang w:val="es-ES" w:eastAsia="es-ES"/>
              </w:rPr>
              <w:t>Alimentación humana</w:t>
            </w:r>
          </w:p>
        </w:tc>
        <w:tc>
          <w:tcPr>
            <w:tcW w:w="709" w:type="dxa"/>
            <w:gridSpan w:val="2"/>
            <w:tcBorders>
              <w:top w:val="nil"/>
              <w:left w:val="nil"/>
              <w:bottom w:val="single" w:sz="8" w:space="0" w:color="auto"/>
              <w:right w:val="single" w:sz="8" w:space="0" w:color="auto"/>
            </w:tcBorders>
            <w:shd w:val="clear" w:color="auto" w:fill="FFFF66"/>
            <w:textDirection w:val="btLr"/>
            <w:vAlign w:val="center"/>
            <w:hideMark/>
          </w:tcPr>
          <w:p w:rsidR="00643457" w:rsidRPr="004A7D1C" w:rsidRDefault="00643457" w:rsidP="00467C3C">
            <w:pPr>
              <w:spacing w:after="0" w:line="240" w:lineRule="auto"/>
              <w:ind w:left="113" w:right="113"/>
              <w:jc w:val="center"/>
              <w:rPr>
                <w:rFonts w:ascii="Arial" w:eastAsia="Times New Roman" w:hAnsi="Arial" w:cs="Arial"/>
                <w:b/>
                <w:bCs/>
                <w:sz w:val="16"/>
                <w:szCs w:val="16"/>
                <w:lang w:val="es-ES" w:eastAsia="es-ES"/>
              </w:rPr>
            </w:pPr>
            <w:r w:rsidRPr="004A7D1C">
              <w:rPr>
                <w:rFonts w:ascii="Arial" w:eastAsia="Times New Roman" w:hAnsi="Arial" w:cs="Arial"/>
                <w:b/>
                <w:bCs/>
                <w:sz w:val="16"/>
                <w:szCs w:val="16"/>
                <w:lang w:val="es-ES" w:eastAsia="es-ES"/>
              </w:rPr>
              <w:t>Alimentación animal de especies mayores</w:t>
            </w:r>
          </w:p>
        </w:tc>
        <w:tc>
          <w:tcPr>
            <w:tcW w:w="709" w:type="dxa"/>
            <w:gridSpan w:val="3"/>
            <w:tcBorders>
              <w:top w:val="nil"/>
              <w:left w:val="nil"/>
              <w:bottom w:val="single" w:sz="8" w:space="0" w:color="auto"/>
              <w:right w:val="single" w:sz="8" w:space="0" w:color="auto"/>
            </w:tcBorders>
            <w:shd w:val="clear" w:color="auto" w:fill="FFFF66"/>
            <w:textDirection w:val="btLr"/>
            <w:vAlign w:val="center"/>
            <w:hideMark/>
          </w:tcPr>
          <w:p w:rsidR="00643457" w:rsidRPr="004A7D1C" w:rsidRDefault="00643457" w:rsidP="00467C3C">
            <w:pPr>
              <w:spacing w:after="0" w:line="240" w:lineRule="auto"/>
              <w:ind w:left="113" w:right="113"/>
              <w:jc w:val="center"/>
              <w:rPr>
                <w:rFonts w:ascii="Arial" w:eastAsia="Times New Roman" w:hAnsi="Arial" w:cs="Arial"/>
                <w:b/>
                <w:bCs/>
                <w:sz w:val="16"/>
                <w:szCs w:val="16"/>
                <w:lang w:val="es-ES" w:eastAsia="es-ES"/>
              </w:rPr>
            </w:pPr>
            <w:r w:rsidRPr="004A7D1C">
              <w:rPr>
                <w:rFonts w:ascii="Arial" w:eastAsia="Times New Roman" w:hAnsi="Arial" w:cs="Arial"/>
                <w:b/>
                <w:bCs/>
                <w:sz w:val="16"/>
                <w:szCs w:val="16"/>
                <w:lang w:val="es-ES" w:eastAsia="es-ES"/>
              </w:rPr>
              <w:t>Alimentación animal de especies menores</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643457" w:rsidRPr="004A7D1C" w:rsidRDefault="00643457" w:rsidP="00467C3C">
            <w:pPr>
              <w:spacing w:after="0" w:line="240" w:lineRule="auto"/>
              <w:ind w:left="113" w:right="113"/>
              <w:jc w:val="center"/>
              <w:rPr>
                <w:rFonts w:ascii="Arial" w:eastAsia="Times New Roman" w:hAnsi="Arial" w:cs="Arial"/>
                <w:b/>
                <w:bCs/>
                <w:sz w:val="16"/>
                <w:szCs w:val="16"/>
                <w:lang w:val="es-ES" w:eastAsia="es-ES"/>
              </w:rPr>
            </w:pPr>
            <w:r w:rsidRPr="004A7D1C">
              <w:rPr>
                <w:rFonts w:ascii="Arial" w:eastAsia="Times New Roman" w:hAnsi="Arial" w:cs="Arial"/>
                <w:b/>
                <w:bCs/>
                <w:sz w:val="16"/>
                <w:szCs w:val="16"/>
                <w:lang w:val="es-ES" w:eastAsia="es-ES"/>
              </w:rPr>
              <w:t>Medicinal</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643457" w:rsidRPr="004A7D1C" w:rsidRDefault="00643457" w:rsidP="00467C3C">
            <w:pPr>
              <w:spacing w:after="0" w:line="240" w:lineRule="auto"/>
              <w:ind w:left="113" w:right="113"/>
              <w:jc w:val="center"/>
              <w:rPr>
                <w:rFonts w:ascii="Arial" w:eastAsia="Times New Roman" w:hAnsi="Arial" w:cs="Arial"/>
                <w:b/>
                <w:bCs/>
                <w:sz w:val="16"/>
                <w:szCs w:val="16"/>
                <w:lang w:val="es-ES" w:eastAsia="es-ES"/>
              </w:rPr>
            </w:pPr>
            <w:r w:rsidRPr="004A7D1C">
              <w:rPr>
                <w:rFonts w:ascii="Arial" w:eastAsia="Times New Roman" w:hAnsi="Arial" w:cs="Arial"/>
                <w:b/>
                <w:bCs/>
                <w:sz w:val="16"/>
                <w:szCs w:val="16"/>
                <w:lang w:val="es-ES" w:eastAsia="es-ES"/>
              </w:rPr>
              <w:t>Leña</w:t>
            </w:r>
          </w:p>
        </w:tc>
        <w:tc>
          <w:tcPr>
            <w:tcW w:w="567" w:type="dxa"/>
            <w:gridSpan w:val="2"/>
            <w:tcBorders>
              <w:top w:val="nil"/>
              <w:left w:val="nil"/>
              <w:bottom w:val="single" w:sz="8" w:space="0" w:color="auto"/>
              <w:right w:val="single" w:sz="8" w:space="0" w:color="auto"/>
            </w:tcBorders>
            <w:shd w:val="clear" w:color="auto" w:fill="FFFF66"/>
            <w:textDirection w:val="btLr"/>
            <w:vAlign w:val="center"/>
            <w:hideMark/>
          </w:tcPr>
          <w:p w:rsidR="00643457" w:rsidRPr="004A7D1C" w:rsidRDefault="00643457" w:rsidP="00467C3C">
            <w:pPr>
              <w:spacing w:after="0" w:line="240" w:lineRule="auto"/>
              <w:ind w:left="113" w:right="113"/>
              <w:jc w:val="center"/>
              <w:rPr>
                <w:rFonts w:ascii="Arial" w:eastAsia="Times New Roman" w:hAnsi="Arial" w:cs="Arial"/>
                <w:b/>
                <w:bCs/>
                <w:sz w:val="16"/>
                <w:szCs w:val="16"/>
                <w:lang w:val="es-ES" w:eastAsia="es-ES"/>
              </w:rPr>
            </w:pPr>
            <w:r w:rsidRPr="004A7D1C">
              <w:rPr>
                <w:rFonts w:ascii="Arial" w:eastAsia="Times New Roman" w:hAnsi="Arial" w:cs="Arial"/>
                <w:b/>
                <w:bCs/>
                <w:sz w:val="16"/>
                <w:szCs w:val="16"/>
                <w:lang w:val="es-ES" w:eastAsia="es-ES"/>
              </w:rPr>
              <w:t>Construcción de viviendas</w:t>
            </w: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 xml:space="preserve"> Adormidera</w:t>
            </w:r>
          </w:p>
        </w:tc>
        <w:tc>
          <w:tcPr>
            <w:tcW w:w="1559" w:type="dxa"/>
            <w:tcBorders>
              <w:top w:val="nil"/>
              <w:left w:val="nil"/>
              <w:bottom w:val="single" w:sz="4" w:space="0" w:color="auto"/>
              <w:right w:val="nil"/>
            </w:tcBorders>
            <w:shd w:val="clear" w:color="auto" w:fill="66FFCC"/>
            <w:noWrap/>
            <w:vAlign w:val="center"/>
            <w:hideMark/>
          </w:tcPr>
          <w:p w:rsidR="00643457" w:rsidRPr="004A7D1C" w:rsidRDefault="00643457" w:rsidP="00D97796">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Papaver somniferum</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AF174C" w:rsidRDefault="00643457" w:rsidP="00CE61D9">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AF174C" w:rsidRDefault="00643457" w:rsidP="00D4297E">
            <w:pPr>
              <w:pStyle w:val="Prrafodelista"/>
              <w:numPr>
                <w:ilvl w:val="0"/>
                <w:numId w:val="317"/>
              </w:num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Acacia australiana</w:t>
            </w:r>
          </w:p>
        </w:tc>
        <w:tc>
          <w:tcPr>
            <w:tcW w:w="1559" w:type="dxa"/>
            <w:tcBorders>
              <w:top w:val="nil"/>
              <w:left w:val="nil"/>
              <w:bottom w:val="single" w:sz="4" w:space="0" w:color="auto"/>
              <w:right w:val="nil"/>
            </w:tcBorders>
            <w:shd w:val="clear" w:color="auto" w:fill="66FFCC"/>
            <w:noWrap/>
            <w:vAlign w:val="center"/>
            <w:hideMark/>
          </w:tcPr>
          <w:p w:rsidR="00643457" w:rsidRPr="004A7D1C" w:rsidRDefault="00643457" w:rsidP="00D97796">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D97796" w:rsidRDefault="00643457" w:rsidP="00CE61D9">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Acacia negra</w:t>
            </w:r>
          </w:p>
        </w:tc>
        <w:tc>
          <w:tcPr>
            <w:tcW w:w="1559" w:type="dxa"/>
            <w:tcBorders>
              <w:top w:val="nil"/>
              <w:left w:val="nil"/>
              <w:bottom w:val="single" w:sz="4" w:space="0" w:color="auto"/>
              <w:right w:val="nil"/>
            </w:tcBorders>
            <w:shd w:val="clear" w:color="auto" w:fill="66FFCC"/>
            <w:noWrap/>
            <w:vAlign w:val="center"/>
            <w:hideMark/>
          </w:tcPr>
          <w:p w:rsidR="00643457" w:rsidRPr="004A7D1C" w:rsidRDefault="00643457" w:rsidP="00D97796">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Acacia melano</w:t>
            </w:r>
            <w:r w:rsidR="00D97796">
              <w:rPr>
                <w:rFonts w:ascii="Arial" w:eastAsia="Times New Roman" w:hAnsi="Arial" w:cs="Arial"/>
                <w:i/>
                <w:iCs/>
                <w:color w:val="000000"/>
                <w:sz w:val="20"/>
                <w:szCs w:val="20"/>
                <w:lang w:val="es-ES" w:eastAsia="es-ES"/>
              </w:rPr>
              <w:t>x</w:t>
            </w:r>
            <w:r w:rsidRPr="004A7D1C">
              <w:rPr>
                <w:rFonts w:ascii="Arial" w:eastAsia="Times New Roman" w:hAnsi="Arial" w:cs="Arial"/>
                <w:i/>
                <w:iCs/>
                <w:color w:val="000000"/>
                <w:sz w:val="20"/>
                <w:szCs w:val="20"/>
                <w:lang w:val="es-ES" w:eastAsia="es-ES"/>
              </w:rPr>
              <w:t>ylon</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AF174C" w:rsidRDefault="00643457" w:rsidP="00CE61D9">
            <w:pPr>
              <w:pStyle w:val="Prrafodelista"/>
              <w:numPr>
                <w:ilvl w:val="0"/>
                <w:numId w:val="98"/>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Acelga</w:t>
            </w:r>
          </w:p>
        </w:tc>
        <w:tc>
          <w:tcPr>
            <w:tcW w:w="1559" w:type="dxa"/>
            <w:tcBorders>
              <w:top w:val="nil"/>
              <w:left w:val="nil"/>
              <w:bottom w:val="single" w:sz="4" w:space="0" w:color="auto"/>
              <w:right w:val="nil"/>
            </w:tcBorders>
            <w:shd w:val="clear" w:color="auto" w:fill="66FFCC"/>
            <w:vAlign w:val="center"/>
            <w:hideMark/>
          </w:tcPr>
          <w:p w:rsidR="00643457" w:rsidRPr="004A7D1C" w:rsidRDefault="00643457" w:rsidP="00D97796">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Beta vulgaris</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AF174C" w:rsidRDefault="00643457" w:rsidP="00D4297E">
            <w:pPr>
              <w:pStyle w:val="Prrafodelista"/>
              <w:numPr>
                <w:ilvl w:val="0"/>
                <w:numId w:val="319"/>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AF174C" w:rsidRDefault="00643457" w:rsidP="00D4297E">
            <w:pPr>
              <w:pStyle w:val="Prrafodelista"/>
              <w:numPr>
                <w:ilvl w:val="0"/>
                <w:numId w:val="318"/>
              </w:num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Achicoria - chicoria</w:t>
            </w:r>
          </w:p>
        </w:tc>
        <w:tc>
          <w:tcPr>
            <w:tcW w:w="1559" w:type="dxa"/>
            <w:tcBorders>
              <w:top w:val="nil"/>
              <w:left w:val="nil"/>
              <w:bottom w:val="single" w:sz="4" w:space="0" w:color="auto"/>
              <w:right w:val="nil"/>
            </w:tcBorders>
            <w:shd w:val="clear" w:color="auto" w:fill="66FFCC"/>
            <w:noWrap/>
            <w:vAlign w:val="center"/>
            <w:hideMark/>
          </w:tcPr>
          <w:p w:rsidR="00643457" w:rsidRPr="004A7D1C" w:rsidRDefault="00643457" w:rsidP="00D97796">
            <w:pPr>
              <w:spacing w:after="0" w:line="240" w:lineRule="auto"/>
              <w:rPr>
                <w:rFonts w:ascii="Arial" w:eastAsia="Times New Roman" w:hAnsi="Arial" w:cs="Arial"/>
                <w:color w:val="000000"/>
                <w:sz w:val="20"/>
                <w:szCs w:val="20"/>
                <w:lang w:val="es-ES" w:eastAsia="es-ES"/>
              </w:rPr>
            </w:pPr>
            <w:r w:rsidRPr="004A7D1C">
              <w:rPr>
                <w:rFonts w:ascii="Arial" w:eastAsia="Times New Roman" w:hAnsi="Arial" w:cs="Arial"/>
                <w:i/>
                <w:iCs/>
                <w:color w:val="000000"/>
                <w:sz w:val="20"/>
                <w:szCs w:val="20"/>
                <w:lang w:val="es-ES" w:eastAsia="es-ES"/>
              </w:rPr>
              <w:t xml:space="preserve">Hypochoeris radicata </w:t>
            </w:r>
            <w:r w:rsidRPr="004A7D1C">
              <w:rPr>
                <w:rFonts w:ascii="Arial" w:eastAsia="Times New Roman" w:hAnsi="Arial" w:cs="Arial"/>
                <w:color w:val="000000"/>
                <w:sz w:val="20"/>
                <w:szCs w:val="20"/>
                <w:lang w:val="es-ES" w:eastAsia="es-ES"/>
              </w:rPr>
              <w:t>L.</w:t>
            </w:r>
          </w:p>
        </w:tc>
        <w:tc>
          <w:tcPr>
            <w:tcW w:w="1276" w:type="dxa"/>
            <w:tcBorders>
              <w:top w:val="nil"/>
              <w:left w:val="single" w:sz="8" w:space="0" w:color="auto"/>
              <w:bottom w:val="nil"/>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AF174C" w:rsidRDefault="0081000F" w:rsidP="00D4297E">
            <w:pPr>
              <w:pStyle w:val="Prrafodelista"/>
              <w:numPr>
                <w:ilvl w:val="0"/>
                <w:numId w:val="320"/>
              </w:numPr>
              <w:spacing w:after="0" w:line="240" w:lineRule="auto"/>
              <w:jc w:val="center"/>
              <w:rPr>
                <w:rFonts w:ascii="Arial" w:eastAsia="Times New Roman" w:hAnsi="Arial" w:cs="Arial"/>
                <w:sz w:val="20"/>
                <w:szCs w:val="20"/>
                <w:lang w:val="es-ES" w:eastAsia="es-ES"/>
              </w:rPr>
            </w:pPr>
            <w:r w:rsidRPr="00AF174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AF174C" w:rsidRDefault="00643457" w:rsidP="00D4297E">
            <w:pPr>
              <w:pStyle w:val="Prrafodelista"/>
              <w:numPr>
                <w:ilvl w:val="0"/>
                <w:numId w:val="321"/>
              </w:num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360"/>
        </w:trPr>
        <w:tc>
          <w:tcPr>
            <w:tcW w:w="1913" w:type="dxa"/>
            <w:tcBorders>
              <w:top w:val="nil"/>
              <w:left w:val="single" w:sz="8" w:space="0" w:color="auto"/>
              <w:bottom w:val="nil"/>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Achogcha</w:t>
            </w:r>
          </w:p>
        </w:tc>
        <w:tc>
          <w:tcPr>
            <w:tcW w:w="1559" w:type="dxa"/>
            <w:tcBorders>
              <w:top w:val="nil"/>
              <w:left w:val="nil"/>
              <w:bottom w:val="single" w:sz="4" w:space="0" w:color="auto"/>
              <w:right w:val="nil"/>
            </w:tcBorders>
            <w:shd w:val="clear" w:color="auto" w:fill="66FFCC"/>
            <w:noWrap/>
            <w:vAlign w:val="center"/>
            <w:hideMark/>
          </w:tcPr>
          <w:p w:rsidR="00643457" w:rsidRPr="004A7D1C" w:rsidRDefault="00643457" w:rsidP="00D97796">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Cyclanthera spp.</w:t>
            </w:r>
          </w:p>
        </w:tc>
        <w:tc>
          <w:tcPr>
            <w:tcW w:w="1276"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AF174C" w:rsidRDefault="0081000F" w:rsidP="00D4297E">
            <w:pPr>
              <w:pStyle w:val="Prrafodelista"/>
              <w:numPr>
                <w:ilvl w:val="0"/>
                <w:numId w:val="322"/>
              </w:numPr>
              <w:spacing w:after="0" w:line="240" w:lineRule="auto"/>
              <w:jc w:val="center"/>
              <w:rPr>
                <w:rFonts w:ascii="Arial" w:eastAsia="Times New Roman" w:hAnsi="Arial" w:cs="Arial"/>
                <w:sz w:val="20"/>
                <w:szCs w:val="20"/>
                <w:lang w:val="es-ES" w:eastAsia="es-ES"/>
              </w:rPr>
            </w:pPr>
            <w:r w:rsidRPr="00AF174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643457" w:rsidRPr="00AF174C" w:rsidRDefault="00643457" w:rsidP="00D4297E">
            <w:pPr>
              <w:pStyle w:val="Prrafodelista"/>
              <w:numPr>
                <w:ilvl w:val="0"/>
                <w:numId w:val="323"/>
              </w:num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36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643457" w:rsidRPr="008A3D1A" w:rsidRDefault="0081000F" w:rsidP="00D97796">
            <w:pPr>
              <w:spacing w:after="0" w:line="240" w:lineRule="auto"/>
              <w:rPr>
                <w:rFonts w:ascii="Calibri" w:eastAsia="Times New Roman" w:hAnsi="Calibri" w:cs="Calibri"/>
                <w:bCs/>
                <w:color w:val="000000"/>
                <w:sz w:val="20"/>
                <w:szCs w:val="20"/>
                <w:lang w:val="es-ES" w:eastAsia="es-ES"/>
              </w:rPr>
            </w:pPr>
            <w:r w:rsidRPr="008A3D1A">
              <w:rPr>
                <w:rFonts w:ascii="Calibri" w:eastAsia="Times New Roman" w:hAnsi="Calibri" w:cs="Calibri"/>
                <w:bCs/>
                <w:color w:val="000000"/>
                <w:sz w:val="20"/>
                <w:szCs w:val="20"/>
                <w:lang w:val="es-ES" w:eastAsia="es-ES"/>
              </w:rPr>
              <w:t>Achupilla - achupalla</w:t>
            </w:r>
          </w:p>
        </w:tc>
        <w:tc>
          <w:tcPr>
            <w:tcW w:w="1559" w:type="dxa"/>
            <w:tcBorders>
              <w:top w:val="nil"/>
              <w:left w:val="nil"/>
              <w:bottom w:val="single" w:sz="4" w:space="0" w:color="auto"/>
              <w:right w:val="nil"/>
            </w:tcBorders>
            <w:shd w:val="clear" w:color="auto" w:fill="66FFCC"/>
            <w:vAlign w:val="center"/>
            <w:hideMark/>
          </w:tcPr>
          <w:p w:rsidR="00643457" w:rsidRPr="004A7D1C" w:rsidRDefault="00643457" w:rsidP="00D97796">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Puya hamata</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AF174C" w:rsidRDefault="0081000F" w:rsidP="00D4297E">
            <w:pPr>
              <w:pStyle w:val="Prrafodelista"/>
              <w:numPr>
                <w:ilvl w:val="0"/>
                <w:numId w:val="324"/>
              </w:numPr>
              <w:spacing w:after="0" w:line="240" w:lineRule="auto"/>
              <w:jc w:val="center"/>
              <w:rPr>
                <w:rFonts w:ascii="Arial" w:eastAsia="Times New Roman" w:hAnsi="Arial" w:cs="Arial"/>
                <w:sz w:val="20"/>
                <w:szCs w:val="20"/>
                <w:lang w:val="es-ES" w:eastAsia="es-ES"/>
              </w:rPr>
            </w:pPr>
            <w:r w:rsidRPr="00AF174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Aguacate</w:t>
            </w:r>
          </w:p>
        </w:tc>
        <w:tc>
          <w:tcPr>
            <w:tcW w:w="1559" w:type="dxa"/>
            <w:tcBorders>
              <w:top w:val="nil"/>
              <w:left w:val="nil"/>
              <w:bottom w:val="single" w:sz="4" w:space="0" w:color="auto"/>
              <w:right w:val="nil"/>
            </w:tcBorders>
            <w:shd w:val="clear" w:color="auto" w:fill="66FFCC"/>
            <w:noWrap/>
            <w:vAlign w:val="center"/>
            <w:hideMark/>
          </w:tcPr>
          <w:p w:rsidR="00643457" w:rsidRPr="004A7D1C" w:rsidRDefault="00643457" w:rsidP="00D97796">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Persea drymifolia.</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AF174C" w:rsidRDefault="0081000F" w:rsidP="00D4297E">
            <w:pPr>
              <w:pStyle w:val="Prrafodelista"/>
              <w:numPr>
                <w:ilvl w:val="0"/>
                <w:numId w:val="325"/>
              </w:numPr>
              <w:spacing w:after="0" w:line="240" w:lineRule="auto"/>
              <w:jc w:val="center"/>
              <w:rPr>
                <w:rFonts w:ascii="Arial" w:eastAsia="Times New Roman" w:hAnsi="Arial" w:cs="Arial"/>
                <w:sz w:val="20"/>
                <w:szCs w:val="20"/>
                <w:lang w:val="es-ES" w:eastAsia="es-ES"/>
              </w:rPr>
            </w:pPr>
            <w:r w:rsidRPr="00AF174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AF174C" w:rsidRDefault="00643457" w:rsidP="00D4297E">
            <w:pPr>
              <w:pStyle w:val="Prrafodelista"/>
              <w:numPr>
                <w:ilvl w:val="0"/>
                <w:numId w:val="325"/>
              </w:num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AF174C" w:rsidRDefault="00643457" w:rsidP="00D4297E">
            <w:pPr>
              <w:pStyle w:val="Prrafodelista"/>
              <w:numPr>
                <w:ilvl w:val="0"/>
                <w:numId w:val="326"/>
              </w:num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AF174C" w:rsidRDefault="0081000F" w:rsidP="00D4297E">
            <w:pPr>
              <w:pStyle w:val="Prrafodelista"/>
              <w:numPr>
                <w:ilvl w:val="0"/>
                <w:numId w:val="327"/>
              </w:numPr>
              <w:spacing w:after="0" w:line="240" w:lineRule="auto"/>
              <w:jc w:val="center"/>
              <w:rPr>
                <w:rFonts w:ascii="Arial" w:eastAsia="Times New Roman" w:hAnsi="Arial" w:cs="Arial"/>
                <w:sz w:val="20"/>
                <w:szCs w:val="20"/>
                <w:lang w:val="es-ES" w:eastAsia="es-ES"/>
              </w:rPr>
            </w:pPr>
            <w:r w:rsidRPr="00AF174C">
              <w:rPr>
                <w:rFonts w:ascii="Arial" w:eastAsia="Times New Roman" w:hAnsi="Arial" w:cs="Arial"/>
                <w:sz w:val="20"/>
                <w:szCs w:val="20"/>
                <w:lang w:val="es-ES" w:eastAsia="es-ES"/>
              </w:rPr>
              <w:t>√</w:t>
            </w: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Ají</w:t>
            </w:r>
          </w:p>
        </w:tc>
        <w:tc>
          <w:tcPr>
            <w:tcW w:w="1559" w:type="dxa"/>
            <w:tcBorders>
              <w:top w:val="nil"/>
              <w:left w:val="nil"/>
              <w:bottom w:val="single" w:sz="4" w:space="0" w:color="auto"/>
              <w:right w:val="nil"/>
            </w:tcBorders>
            <w:shd w:val="clear" w:color="auto" w:fill="66FFCC"/>
            <w:noWrap/>
            <w:vAlign w:val="center"/>
            <w:hideMark/>
          </w:tcPr>
          <w:p w:rsidR="00643457" w:rsidRPr="004A7D1C" w:rsidRDefault="00643457" w:rsidP="00D97796">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Capsicum spp.</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AF174C" w:rsidRDefault="0081000F" w:rsidP="00D4297E">
            <w:pPr>
              <w:pStyle w:val="Prrafodelista"/>
              <w:numPr>
                <w:ilvl w:val="0"/>
                <w:numId w:val="328"/>
              </w:numPr>
              <w:spacing w:after="0" w:line="240" w:lineRule="auto"/>
              <w:jc w:val="center"/>
              <w:rPr>
                <w:rFonts w:ascii="Arial" w:eastAsia="Times New Roman" w:hAnsi="Arial" w:cs="Arial"/>
                <w:sz w:val="20"/>
                <w:szCs w:val="20"/>
                <w:lang w:val="es-ES" w:eastAsia="es-ES"/>
              </w:rPr>
            </w:pPr>
            <w:r w:rsidRPr="00AF174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Ajo</w:t>
            </w:r>
          </w:p>
        </w:tc>
        <w:tc>
          <w:tcPr>
            <w:tcW w:w="1559" w:type="dxa"/>
            <w:tcBorders>
              <w:top w:val="nil"/>
              <w:left w:val="nil"/>
              <w:bottom w:val="single" w:sz="4" w:space="0" w:color="auto"/>
              <w:right w:val="nil"/>
            </w:tcBorders>
            <w:shd w:val="clear" w:color="auto" w:fill="66FFCC"/>
            <w:vAlign w:val="center"/>
            <w:hideMark/>
          </w:tcPr>
          <w:p w:rsidR="00643457" w:rsidRPr="004A7D1C" w:rsidRDefault="00643457" w:rsidP="00D97796">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Allium sativum L.</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AF174C" w:rsidRDefault="0081000F" w:rsidP="00D4297E">
            <w:pPr>
              <w:pStyle w:val="Prrafodelista"/>
              <w:numPr>
                <w:ilvl w:val="0"/>
                <w:numId w:val="329"/>
              </w:numPr>
              <w:spacing w:after="0" w:line="240" w:lineRule="auto"/>
              <w:jc w:val="center"/>
              <w:rPr>
                <w:rFonts w:ascii="Arial" w:eastAsia="Times New Roman" w:hAnsi="Arial" w:cs="Arial"/>
                <w:sz w:val="20"/>
                <w:szCs w:val="20"/>
                <w:lang w:val="es-ES" w:eastAsia="es-ES"/>
              </w:rPr>
            </w:pPr>
            <w:r w:rsidRPr="00AF174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643457" w:rsidRPr="00AF174C" w:rsidRDefault="0081000F" w:rsidP="00D4297E">
            <w:pPr>
              <w:pStyle w:val="Prrafodelista"/>
              <w:numPr>
                <w:ilvl w:val="0"/>
                <w:numId w:val="330"/>
              </w:numPr>
              <w:spacing w:after="0" w:line="240" w:lineRule="auto"/>
              <w:jc w:val="center"/>
              <w:rPr>
                <w:rFonts w:ascii="Arial" w:eastAsia="Times New Roman" w:hAnsi="Arial" w:cs="Arial"/>
                <w:sz w:val="20"/>
                <w:szCs w:val="20"/>
                <w:lang w:val="es-ES" w:eastAsia="es-ES"/>
              </w:rPr>
            </w:pPr>
            <w:r w:rsidRPr="00AF174C">
              <w:rPr>
                <w:rFonts w:ascii="Arial" w:eastAsia="Times New Roman" w:hAnsi="Arial" w:cs="Arial"/>
                <w:sz w:val="20"/>
                <w:szCs w:val="20"/>
                <w:lang w:val="es-ES" w:eastAsia="es-ES"/>
              </w:rPr>
              <w:t>√</w:t>
            </w: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D97796" w:rsidP="00D97796">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Álamo</w:t>
            </w:r>
            <w:r w:rsidR="0081000F" w:rsidRPr="004A7D1C">
              <w:rPr>
                <w:rFonts w:ascii="Calibri" w:eastAsia="Times New Roman" w:hAnsi="Calibri" w:cs="Calibri"/>
                <w:sz w:val="20"/>
                <w:szCs w:val="20"/>
                <w:lang w:val="es-ES" w:eastAsia="es-ES"/>
              </w:rPr>
              <w:t xml:space="preserve"> plateado</w:t>
            </w:r>
          </w:p>
        </w:tc>
        <w:tc>
          <w:tcPr>
            <w:tcW w:w="1559" w:type="dxa"/>
            <w:tcBorders>
              <w:top w:val="nil"/>
              <w:left w:val="nil"/>
              <w:bottom w:val="single" w:sz="4" w:space="0" w:color="auto"/>
              <w:right w:val="nil"/>
            </w:tcBorders>
            <w:shd w:val="clear" w:color="auto" w:fill="66FFCC"/>
            <w:noWrap/>
            <w:vAlign w:val="center"/>
            <w:hideMark/>
          </w:tcPr>
          <w:p w:rsidR="00643457" w:rsidRPr="004A7D1C" w:rsidRDefault="00643457" w:rsidP="00D97796">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AF174C" w:rsidRDefault="0081000F" w:rsidP="00D4297E">
            <w:pPr>
              <w:pStyle w:val="Prrafodelista"/>
              <w:numPr>
                <w:ilvl w:val="0"/>
                <w:numId w:val="331"/>
              </w:numPr>
              <w:spacing w:after="0" w:line="240" w:lineRule="auto"/>
              <w:jc w:val="center"/>
              <w:rPr>
                <w:rFonts w:ascii="Arial" w:eastAsia="Times New Roman" w:hAnsi="Arial" w:cs="Arial"/>
                <w:sz w:val="20"/>
                <w:szCs w:val="20"/>
                <w:lang w:val="es-ES" w:eastAsia="es-ES"/>
              </w:rPr>
            </w:pPr>
            <w:r w:rsidRPr="00AF174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Alfalfa</w:t>
            </w:r>
          </w:p>
        </w:tc>
        <w:tc>
          <w:tcPr>
            <w:tcW w:w="1559" w:type="dxa"/>
            <w:tcBorders>
              <w:top w:val="nil"/>
              <w:left w:val="nil"/>
              <w:bottom w:val="single" w:sz="4" w:space="0" w:color="auto"/>
              <w:right w:val="nil"/>
            </w:tcBorders>
            <w:shd w:val="clear" w:color="auto" w:fill="66FFCC"/>
            <w:noWrap/>
            <w:vAlign w:val="center"/>
            <w:hideMark/>
          </w:tcPr>
          <w:p w:rsidR="00643457" w:rsidRPr="004A7D1C" w:rsidRDefault="00643457" w:rsidP="00D97796">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Medicago sativa</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CE61D9" w:rsidRDefault="0081000F" w:rsidP="00D4297E">
            <w:pPr>
              <w:pStyle w:val="Prrafodelista"/>
              <w:numPr>
                <w:ilvl w:val="0"/>
                <w:numId w:val="332"/>
              </w:numPr>
              <w:spacing w:after="0" w:line="240" w:lineRule="auto"/>
              <w:jc w:val="center"/>
              <w:rPr>
                <w:rFonts w:ascii="Arial" w:eastAsia="Times New Roman" w:hAnsi="Arial" w:cs="Arial"/>
                <w:sz w:val="20"/>
                <w:szCs w:val="20"/>
                <w:lang w:val="es-ES" w:eastAsia="es-ES"/>
              </w:rPr>
            </w:pPr>
            <w:r w:rsidRPr="00CE61D9">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643457" w:rsidRPr="00CE61D9" w:rsidRDefault="0081000F" w:rsidP="00D4297E">
            <w:pPr>
              <w:pStyle w:val="Prrafodelista"/>
              <w:numPr>
                <w:ilvl w:val="0"/>
                <w:numId w:val="333"/>
              </w:numPr>
              <w:spacing w:after="0" w:line="240" w:lineRule="auto"/>
              <w:jc w:val="center"/>
              <w:rPr>
                <w:rFonts w:ascii="Arial" w:eastAsia="Times New Roman" w:hAnsi="Arial" w:cs="Arial"/>
                <w:sz w:val="20"/>
                <w:szCs w:val="20"/>
                <w:lang w:val="es-ES" w:eastAsia="es-ES"/>
              </w:rPr>
            </w:pPr>
            <w:r w:rsidRPr="00CE61D9">
              <w:rPr>
                <w:rFonts w:ascii="Arial" w:eastAsia="Times New Roman" w:hAnsi="Arial" w:cs="Arial"/>
                <w:sz w:val="20"/>
                <w:szCs w:val="20"/>
                <w:lang w:val="es-ES" w:eastAsia="es-ES"/>
              </w:rPr>
              <w:t>√</w:t>
            </w: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CE61D9" w:rsidRDefault="00643457" w:rsidP="00D4297E">
            <w:pPr>
              <w:pStyle w:val="Prrafodelista"/>
              <w:numPr>
                <w:ilvl w:val="0"/>
                <w:numId w:val="334"/>
              </w:num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CE61D9" w:rsidRDefault="00643457" w:rsidP="00D4297E">
            <w:pPr>
              <w:pStyle w:val="Prrafodelista"/>
              <w:numPr>
                <w:ilvl w:val="0"/>
                <w:numId w:val="334"/>
              </w:num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AF174C" w:rsidRDefault="00643457" w:rsidP="00D4297E">
            <w:pPr>
              <w:pStyle w:val="Prrafodelista"/>
              <w:numPr>
                <w:ilvl w:val="0"/>
                <w:numId w:val="331"/>
              </w:num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Alfalfilla - gulilla</w:t>
            </w:r>
          </w:p>
        </w:tc>
        <w:tc>
          <w:tcPr>
            <w:tcW w:w="1559" w:type="dxa"/>
            <w:tcBorders>
              <w:top w:val="nil"/>
              <w:left w:val="nil"/>
              <w:bottom w:val="single" w:sz="4" w:space="0" w:color="auto"/>
              <w:right w:val="nil"/>
            </w:tcBorders>
            <w:shd w:val="clear" w:color="auto" w:fill="66FFCC"/>
            <w:noWrap/>
            <w:vAlign w:val="center"/>
            <w:hideMark/>
          </w:tcPr>
          <w:p w:rsidR="00643457" w:rsidRPr="004A7D1C" w:rsidRDefault="00643457" w:rsidP="00D97796">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Rume</w:t>
            </w:r>
            <w:r w:rsidR="0081000F">
              <w:rPr>
                <w:rFonts w:ascii="Arial" w:eastAsia="Times New Roman" w:hAnsi="Arial" w:cs="Arial"/>
                <w:i/>
                <w:iCs/>
                <w:color w:val="000000"/>
                <w:sz w:val="20"/>
                <w:szCs w:val="20"/>
                <w:lang w:val="es-ES" w:eastAsia="es-ES"/>
              </w:rPr>
              <w:t>x</w:t>
            </w:r>
            <w:r w:rsidRPr="004A7D1C">
              <w:rPr>
                <w:rFonts w:ascii="Arial" w:eastAsia="Times New Roman" w:hAnsi="Arial" w:cs="Arial"/>
                <w:i/>
                <w:iCs/>
                <w:color w:val="000000"/>
                <w:sz w:val="20"/>
                <w:szCs w:val="20"/>
                <w:lang w:val="es-ES" w:eastAsia="es-ES"/>
              </w:rPr>
              <w:t xml:space="preserve"> acetosella </w:t>
            </w:r>
            <w:r w:rsidRPr="004A7D1C">
              <w:rPr>
                <w:rFonts w:ascii="Arial" w:eastAsia="Times New Roman" w:hAnsi="Arial" w:cs="Arial"/>
                <w:color w:val="000000"/>
                <w:sz w:val="20"/>
                <w:szCs w:val="20"/>
                <w:lang w:val="es-ES" w:eastAsia="es-ES"/>
              </w:rPr>
              <w:t>L</w:t>
            </w:r>
            <w:r w:rsidRPr="004A7D1C">
              <w:rPr>
                <w:rFonts w:ascii="Arial" w:eastAsia="Times New Roman" w:hAnsi="Arial" w:cs="Arial"/>
                <w:i/>
                <w:iCs/>
                <w:color w:val="000000"/>
                <w:sz w:val="20"/>
                <w:szCs w:val="20"/>
                <w:lang w:val="es-ES" w:eastAsia="es-ES"/>
              </w:rPr>
              <w:t>.</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CE61D9" w:rsidRDefault="0081000F" w:rsidP="00D4297E">
            <w:pPr>
              <w:pStyle w:val="Prrafodelista"/>
              <w:numPr>
                <w:ilvl w:val="0"/>
                <w:numId w:val="335"/>
              </w:numPr>
              <w:spacing w:after="0" w:line="240" w:lineRule="auto"/>
              <w:jc w:val="center"/>
              <w:rPr>
                <w:rFonts w:ascii="Arial" w:eastAsia="Times New Roman" w:hAnsi="Arial" w:cs="Arial"/>
                <w:sz w:val="20"/>
                <w:szCs w:val="20"/>
                <w:lang w:val="es-ES" w:eastAsia="es-ES"/>
              </w:rPr>
            </w:pPr>
            <w:r w:rsidRPr="00CE61D9">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Algarrobo - guarango</w:t>
            </w:r>
          </w:p>
        </w:tc>
        <w:tc>
          <w:tcPr>
            <w:tcW w:w="1559" w:type="dxa"/>
            <w:tcBorders>
              <w:top w:val="nil"/>
              <w:left w:val="nil"/>
              <w:bottom w:val="single" w:sz="4" w:space="0" w:color="auto"/>
              <w:right w:val="nil"/>
            </w:tcBorders>
            <w:shd w:val="clear" w:color="auto" w:fill="66FFCC"/>
            <w:noWrap/>
            <w:vAlign w:val="center"/>
            <w:hideMark/>
          </w:tcPr>
          <w:p w:rsidR="00643457" w:rsidRPr="004A7D1C" w:rsidRDefault="00643457" w:rsidP="00D97796">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Tara spinosa</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CE61D9" w:rsidRDefault="0081000F" w:rsidP="00D4297E">
            <w:pPr>
              <w:pStyle w:val="Prrafodelista"/>
              <w:numPr>
                <w:ilvl w:val="0"/>
                <w:numId w:val="336"/>
              </w:numPr>
              <w:spacing w:after="0" w:line="240" w:lineRule="auto"/>
              <w:jc w:val="center"/>
              <w:rPr>
                <w:rFonts w:ascii="Arial" w:eastAsia="Times New Roman" w:hAnsi="Arial" w:cs="Arial"/>
                <w:sz w:val="20"/>
                <w:szCs w:val="20"/>
                <w:lang w:val="es-ES" w:eastAsia="es-ES"/>
              </w:rPr>
            </w:pPr>
            <w:r w:rsidRPr="00CE61D9">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CE61D9" w:rsidRDefault="00643457" w:rsidP="00D4297E">
            <w:pPr>
              <w:pStyle w:val="Prrafodelista"/>
              <w:numPr>
                <w:ilvl w:val="0"/>
                <w:numId w:val="336"/>
              </w:num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Aliso</w:t>
            </w:r>
          </w:p>
        </w:tc>
        <w:tc>
          <w:tcPr>
            <w:tcW w:w="1559" w:type="dxa"/>
            <w:tcBorders>
              <w:top w:val="nil"/>
              <w:left w:val="nil"/>
              <w:bottom w:val="single" w:sz="4" w:space="0" w:color="auto"/>
              <w:right w:val="nil"/>
            </w:tcBorders>
            <w:shd w:val="clear" w:color="auto" w:fill="66FFCC"/>
            <w:noWrap/>
            <w:vAlign w:val="center"/>
            <w:hideMark/>
          </w:tcPr>
          <w:p w:rsidR="00643457" w:rsidRPr="004A7D1C" w:rsidRDefault="00643457" w:rsidP="00D97796">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xml:space="preserve">Alnus acuminata  </w:t>
            </w:r>
            <w:r w:rsidRPr="004A7D1C">
              <w:rPr>
                <w:rFonts w:ascii="Arial" w:eastAsia="Times New Roman" w:hAnsi="Arial" w:cs="Arial"/>
                <w:color w:val="000000"/>
                <w:sz w:val="20"/>
                <w:szCs w:val="20"/>
                <w:lang w:val="es-ES" w:eastAsia="es-ES"/>
              </w:rPr>
              <w:t>H.B.K.</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CE61D9" w:rsidRDefault="0081000F" w:rsidP="00D4297E">
            <w:pPr>
              <w:pStyle w:val="Prrafodelista"/>
              <w:numPr>
                <w:ilvl w:val="0"/>
                <w:numId w:val="337"/>
              </w:numPr>
              <w:spacing w:after="0" w:line="240" w:lineRule="auto"/>
              <w:jc w:val="center"/>
              <w:rPr>
                <w:rFonts w:ascii="Arial" w:eastAsia="Times New Roman" w:hAnsi="Arial" w:cs="Arial"/>
                <w:sz w:val="20"/>
                <w:szCs w:val="20"/>
                <w:lang w:val="es-ES" w:eastAsia="es-ES"/>
              </w:rPr>
            </w:pPr>
            <w:r w:rsidRPr="00CE61D9">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CE61D9" w:rsidRDefault="00643457" w:rsidP="00D4297E">
            <w:pPr>
              <w:pStyle w:val="Prrafodelista"/>
              <w:numPr>
                <w:ilvl w:val="0"/>
                <w:numId w:val="339"/>
              </w:num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CE61D9" w:rsidRDefault="0081000F" w:rsidP="00D4297E">
            <w:pPr>
              <w:pStyle w:val="Prrafodelista"/>
              <w:numPr>
                <w:ilvl w:val="0"/>
                <w:numId w:val="338"/>
              </w:numPr>
              <w:spacing w:after="0" w:line="240" w:lineRule="auto"/>
              <w:jc w:val="center"/>
              <w:rPr>
                <w:rFonts w:ascii="Arial" w:eastAsia="Times New Roman" w:hAnsi="Arial" w:cs="Arial"/>
                <w:sz w:val="20"/>
                <w:szCs w:val="20"/>
                <w:lang w:val="es-ES" w:eastAsia="es-ES"/>
              </w:rPr>
            </w:pPr>
            <w:r w:rsidRPr="00CE61D9">
              <w:rPr>
                <w:rFonts w:ascii="Arial" w:eastAsia="Times New Roman" w:hAnsi="Arial" w:cs="Arial"/>
                <w:sz w:val="20"/>
                <w:szCs w:val="20"/>
                <w:lang w:val="es-ES" w:eastAsia="es-ES"/>
              </w:rPr>
              <w:t>√</w:t>
            </w:r>
          </w:p>
        </w:tc>
      </w:tr>
      <w:tr w:rsidR="00643457" w:rsidRPr="004A7D1C" w:rsidTr="006D6630">
        <w:trPr>
          <w:gridAfter w:val="5"/>
          <w:wAfter w:w="2446" w:type="dxa"/>
          <w:trHeight w:val="51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Altamiso - marco</w:t>
            </w:r>
          </w:p>
        </w:tc>
        <w:tc>
          <w:tcPr>
            <w:tcW w:w="1559" w:type="dxa"/>
            <w:tcBorders>
              <w:top w:val="nil"/>
              <w:left w:val="nil"/>
              <w:bottom w:val="single" w:sz="4" w:space="0" w:color="auto"/>
              <w:right w:val="nil"/>
            </w:tcBorders>
            <w:shd w:val="clear" w:color="auto" w:fill="66FFCC"/>
            <w:vAlign w:val="center"/>
            <w:hideMark/>
          </w:tcPr>
          <w:p w:rsidR="00643457" w:rsidRPr="004A7D1C" w:rsidRDefault="00643457" w:rsidP="00D97796">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Ambrosia arborescens Mill.</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CE61D9" w:rsidRDefault="0081000F" w:rsidP="00D4297E">
            <w:pPr>
              <w:pStyle w:val="Prrafodelista"/>
              <w:numPr>
                <w:ilvl w:val="0"/>
                <w:numId w:val="340"/>
              </w:numPr>
              <w:spacing w:after="0" w:line="240" w:lineRule="auto"/>
              <w:jc w:val="center"/>
              <w:rPr>
                <w:rFonts w:ascii="Arial" w:eastAsia="Times New Roman" w:hAnsi="Arial" w:cs="Arial"/>
                <w:sz w:val="20"/>
                <w:szCs w:val="20"/>
                <w:lang w:val="es-ES" w:eastAsia="es-ES"/>
              </w:rPr>
            </w:pPr>
            <w:r w:rsidRPr="00CE61D9">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CE61D9" w:rsidRDefault="00643457" w:rsidP="00D4297E">
            <w:pPr>
              <w:pStyle w:val="Prrafodelista"/>
              <w:numPr>
                <w:ilvl w:val="0"/>
                <w:numId w:val="340"/>
              </w:num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Amapola</w:t>
            </w:r>
          </w:p>
        </w:tc>
        <w:tc>
          <w:tcPr>
            <w:tcW w:w="1559" w:type="dxa"/>
            <w:tcBorders>
              <w:top w:val="nil"/>
              <w:left w:val="nil"/>
              <w:bottom w:val="single" w:sz="4" w:space="0" w:color="auto"/>
              <w:right w:val="nil"/>
            </w:tcBorders>
            <w:shd w:val="clear" w:color="auto" w:fill="66FFCC"/>
            <w:vAlign w:val="center"/>
            <w:hideMark/>
          </w:tcPr>
          <w:p w:rsidR="00643457" w:rsidRPr="004A7D1C" w:rsidRDefault="00643457" w:rsidP="00D97796">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Papaver rhoeas L.</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CE61D9" w:rsidRDefault="0081000F" w:rsidP="00D4297E">
            <w:pPr>
              <w:pStyle w:val="Prrafodelista"/>
              <w:numPr>
                <w:ilvl w:val="0"/>
                <w:numId w:val="341"/>
              </w:numPr>
              <w:spacing w:after="0" w:line="240" w:lineRule="auto"/>
              <w:jc w:val="center"/>
              <w:rPr>
                <w:rFonts w:ascii="Arial" w:eastAsia="Times New Roman" w:hAnsi="Arial" w:cs="Arial"/>
                <w:sz w:val="20"/>
                <w:szCs w:val="20"/>
                <w:lang w:val="es-ES" w:eastAsia="es-ES"/>
              </w:rPr>
            </w:pPr>
            <w:r w:rsidRPr="00CE61D9">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CE61D9" w:rsidRDefault="00643457" w:rsidP="00D4297E">
            <w:pPr>
              <w:pStyle w:val="Prrafodelista"/>
              <w:numPr>
                <w:ilvl w:val="0"/>
                <w:numId w:val="341"/>
              </w:num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D97796" w:rsidP="00D97796">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Anís</w:t>
            </w:r>
          </w:p>
        </w:tc>
        <w:tc>
          <w:tcPr>
            <w:tcW w:w="1559" w:type="dxa"/>
            <w:tcBorders>
              <w:top w:val="nil"/>
              <w:left w:val="nil"/>
              <w:bottom w:val="single" w:sz="4" w:space="0" w:color="auto"/>
              <w:right w:val="nil"/>
            </w:tcBorders>
            <w:shd w:val="clear" w:color="auto" w:fill="66FFCC"/>
            <w:vAlign w:val="center"/>
            <w:hideMark/>
          </w:tcPr>
          <w:p w:rsidR="00643457" w:rsidRPr="004A7D1C" w:rsidRDefault="00643457" w:rsidP="00D97796">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Pimpinella anisun</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CE61D9" w:rsidRDefault="0081000F" w:rsidP="00D4297E">
            <w:pPr>
              <w:pStyle w:val="Prrafodelista"/>
              <w:numPr>
                <w:ilvl w:val="0"/>
                <w:numId w:val="342"/>
              </w:numPr>
              <w:spacing w:after="0" w:line="240" w:lineRule="auto"/>
              <w:jc w:val="center"/>
              <w:rPr>
                <w:rFonts w:ascii="Arial" w:eastAsia="Times New Roman" w:hAnsi="Arial" w:cs="Arial"/>
                <w:sz w:val="20"/>
                <w:szCs w:val="20"/>
                <w:lang w:val="es-ES" w:eastAsia="es-ES"/>
              </w:rPr>
            </w:pPr>
            <w:r w:rsidRPr="00CE61D9">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CE61D9" w:rsidRDefault="00643457" w:rsidP="00D4297E">
            <w:pPr>
              <w:pStyle w:val="Prrafodelista"/>
              <w:numPr>
                <w:ilvl w:val="0"/>
                <w:numId w:val="342"/>
              </w:num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CE61D9" w:rsidRDefault="00643457" w:rsidP="00D4297E">
            <w:pPr>
              <w:pStyle w:val="Prrafodelista"/>
              <w:numPr>
                <w:ilvl w:val="0"/>
                <w:numId w:val="342"/>
              </w:num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Apio</w:t>
            </w:r>
          </w:p>
        </w:tc>
        <w:tc>
          <w:tcPr>
            <w:tcW w:w="1559" w:type="dxa"/>
            <w:tcBorders>
              <w:top w:val="nil"/>
              <w:left w:val="nil"/>
              <w:bottom w:val="single" w:sz="4" w:space="0" w:color="auto"/>
              <w:right w:val="nil"/>
            </w:tcBorders>
            <w:shd w:val="clear" w:color="auto" w:fill="66FFCC"/>
            <w:vAlign w:val="center"/>
            <w:hideMark/>
          </w:tcPr>
          <w:p w:rsidR="00643457" w:rsidRPr="004A7D1C" w:rsidRDefault="00643457" w:rsidP="00D97796">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Apium graveolens var.</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CE61D9" w:rsidRDefault="0081000F" w:rsidP="00D4297E">
            <w:pPr>
              <w:pStyle w:val="Prrafodelista"/>
              <w:numPr>
                <w:ilvl w:val="0"/>
                <w:numId w:val="343"/>
              </w:numPr>
              <w:spacing w:after="0" w:line="240" w:lineRule="auto"/>
              <w:jc w:val="center"/>
              <w:rPr>
                <w:rFonts w:ascii="Arial" w:eastAsia="Times New Roman" w:hAnsi="Arial" w:cs="Arial"/>
                <w:sz w:val="20"/>
                <w:szCs w:val="20"/>
                <w:lang w:val="es-ES" w:eastAsia="es-ES"/>
              </w:rPr>
            </w:pPr>
            <w:r w:rsidRPr="00CE61D9">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643457" w:rsidRPr="00CE61D9" w:rsidRDefault="0081000F" w:rsidP="00D4297E">
            <w:pPr>
              <w:pStyle w:val="Prrafodelista"/>
              <w:numPr>
                <w:ilvl w:val="0"/>
                <w:numId w:val="343"/>
              </w:numPr>
              <w:spacing w:after="0" w:line="240" w:lineRule="auto"/>
              <w:jc w:val="center"/>
              <w:rPr>
                <w:rFonts w:ascii="Arial" w:eastAsia="Times New Roman" w:hAnsi="Arial" w:cs="Arial"/>
                <w:sz w:val="20"/>
                <w:szCs w:val="20"/>
                <w:lang w:val="es-ES" w:eastAsia="es-ES"/>
              </w:rPr>
            </w:pPr>
            <w:r w:rsidRPr="00CE61D9">
              <w:rPr>
                <w:rFonts w:ascii="Arial" w:eastAsia="Times New Roman" w:hAnsi="Arial" w:cs="Arial"/>
                <w:sz w:val="20"/>
                <w:szCs w:val="20"/>
                <w:lang w:val="es-ES" w:eastAsia="es-ES"/>
              </w:rPr>
              <w:t>√</w:t>
            </w: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Arrayán</w:t>
            </w:r>
          </w:p>
        </w:tc>
        <w:tc>
          <w:tcPr>
            <w:tcW w:w="1559" w:type="dxa"/>
            <w:tcBorders>
              <w:top w:val="nil"/>
              <w:left w:val="nil"/>
              <w:bottom w:val="single" w:sz="4" w:space="0" w:color="auto"/>
              <w:right w:val="nil"/>
            </w:tcBorders>
            <w:shd w:val="clear" w:color="auto" w:fill="66FFCC"/>
            <w:noWrap/>
            <w:vAlign w:val="center"/>
            <w:hideMark/>
          </w:tcPr>
          <w:p w:rsidR="00643457" w:rsidRPr="004A7D1C" w:rsidRDefault="00643457" w:rsidP="00D97796">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Eugenia spp.</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CE61D9" w:rsidRDefault="0081000F" w:rsidP="00D4297E">
            <w:pPr>
              <w:pStyle w:val="Prrafodelista"/>
              <w:numPr>
                <w:ilvl w:val="0"/>
                <w:numId w:val="344"/>
              </w:numPr>
              <w:spacing w:after="0" w:line="240" w:lineRule="auto"/>
              <w:jc w:val="center"/>
              <w:rPr>
                <w:rFonts w:ascii="Arial" w:eastAsia="Times New Roman" w:hAnsi="Arial" w:cs="Arial"/>
                <w:sz w:val="20"/>
                <w:szCs w:val="20"/>
                <w:lang w:val="es-ES" w:eastAsia="es-ES"/>
              </w:rPr>
            </w:pPr>
            <w:r w:rsidRPr="00CE61D9">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CE61D9" w:rsidRDefault="00643457" w:rsidP="00D4297E">
            <w:pPr>
              <w:pStyle w:val="Prrafodelista"/>
              <w:numPr>
                <w:ilvl w:val="0"/>
                <w:numId w:val="345"/>
              </w:num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CE61D9" w:rsidRDefault="0081000F" w:rsidP="00D4297E">
            <w:pPr>
              <w:pStyle w:val="Prrafodelista"/>
              <w:numPr>
                <w:ilvl w:val="0"/>
                <w:numId w:val="346"/>
              </w:numPr>
              <w:spacing w:after="0" w:line="240" w:lineRule="auto"/>
              <w:jc w:val="center"/>
              <w:rPr>
                <w:rFonts w:ascii="Arial" w:eastAsia="Times New Roman" w:hAnsi="Arial" w:cs="Arial"/>
                <w:sz w:val="20"/>
                <w:szCs w:val="20"/>
                <w:lang w:val="es-ES" w:eastAsia="es-ES"/>
              </w:rPr>
            </w:pPr>
            <w:r w:rsidRPr="00CE61D9">
              <w:rPr>
                <w:rFonts w:ascii="Arial" w:eastAsia="Times New Roman" w:hAnsi="Arial" w:cs="Arial"/>
                <w:sz w:val="20"/>
                <w:szCs w:val="20"/>
                <w:lang w:val="es-ES" w:eastAsia="es-ES"/>
              </w:rPr>
              <w:t>√</w:t>
            </w: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CE61D9" w:rsidRDefault="0081000F" w:rsidP="00D4297E">
            <w:pPr>
              <w:pStyle w:val="Prrafodelista"/>
              <w:numPr>
                <w:ilvl w:val="0"/>
                <w:numId w:val="346"/>
              </w:numPr>
              <w:spacing w:after="0" w:line="240" w:lineRule="auto"/>
              <w:jc w:val="center"/>
              <w:rPr>
                <w:rFonts w:ascii="Arial" w:eastAsia="Times New Roman" w:hAnsi="Arial" w:cs="Arial"/>
                <w:sz w:val="20"/>
                <w:szCs w:val="20"/>
                <w:lang w:val="es-ES" w:eastAsia="es-ES"/>
              </w:rPr>
            </w:pPr>
            <w:r w:rsidRPr="00CE61D9">
              <w:rPr>
                <w:rFonts w:ascii="Arial" w:eastAsia="Times New Roman" w:hAnsi="Arial" w:cs="Arial"/>
                <w:sz w:val="20"/>
                <w:szCs w:val="20"/>
                <w:lang w:val="es-ES" w:eastAsia="es-ES"/>
              </w:rPr>
              <w:t>√</w:t>
            </w:r>
          </w:p>
        </w:tc>
      </w:tr>
      <w:tr w:rsidR="00643457" w:rsidRPr="004A7D1C" w:rsidTr="006D6630">
        <w:trPr>
          <w:gridAfter w:val="5"/>
          <w:wAfter w:w="2446" w:type="dxa"/>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Arrocillo</w:t>
            </w:r>
          </w:p>
        </w:tc>
        <w:tc>
          <w:tcPr>
            <w:tcW w:w="1559" w:type="dxa"/>
            <w:tcBorders>
              <w:top w:val="nil"/>
              <w:left w:val="nil"/>
              <w:bottom w:val="single" w:sz="4" w:space="0" w:color="auto"/>
              <w:right w:val="nil"/>
            </w:tcBorders>
            <w:shd w:val="clear" w:color="auto" w:fill="66FFCC"/>
            <w:noWrap/>
            <w:vAlign w:val="center"/>
            <w:hideMark/>
          </w:tcPr>
          <w:p w:rsidR="00643457" w:rsidRPr="004A7D1C" w:rsidRDefault="00643457" w:rsidP="00D97796">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w:t>
            </w:r>
          </w:p>
        </w:tc>
        <w:tc>
          <w:tcPr>
            <w:tcW w:w="1276" w:type="dxa"/>
            <w:tcBorders>
              <w:top w:val="nil"/>
              <w:left w:val="single" w:sz="8" w:space="0" w:color="auto"/>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643457" w:rsidRPr="00CE61D9" w:rsidRDefault="0081000F" w:rsidP="00D4297E">
            <w:pPr>
              <w:pStyle w:val="Prrafodelista"/>
              <w:numPr>
                <w:ilvl w:val="0"/>
                <w:numId w:val="347"/>
              </w:numPr>
              <w:spacing w:after="0" w:line="240" w:lineRule="auto"/>
              <w:jc w:val="center"/>
              <w:rPr>
                <w:rFonts w:ascii="Arial" w:eastAsia="Times New Roman" w:hAnsi="Arial" w:cs="Arial"/>
                <w:sz w:val="20"/>
                <w:szCs w:val="20"/>
                <w:lang w:val="es-ES" w:eastAsia="es-ES"/>
              </w:rPr>
            </w:pPr>
            <w:r w:rsidRPr="00CE61D9">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nil"/>
              <w:left w:val="nil"/>
              <w:bottom w:val="single" w:sz="4" w:space="0" w:color="auto"/>
              <w:right w:val="single" w:sz="8"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r w:rsidR="00643457" w:rsidRPr="004A7D1C" w:rsidTr="006D6630">
        <w:trPr>
          <w:gridAfter w:val="5"/>
          <w:wAfter w:w="2446" w:type="dxa"/>
          <w:trHeight w:val="506"/>
        </w:trPr>
        <w:tc>
          <w:tcPr>
            <w:tcW w:w="1913" w:type="dxa"/>
            <w:tcBorders>
              <w:top w:val="single" w:sz="4" w:space="0" w:color="auto"/>
              <w:left w:val="single" w:sz="4" w:space="0" w:color="auto"/>
              <w:right w:val="single" w:sz="4" w:space="0" w:color="auto"/>
            </w:tcBorders>
            <w:shd w:val="clear" w:color="auto" w:fill="66FFCC"/>
            <w:vAlign w:val="center"/>
            <w:hideMark/>
          </w:tcPr>
          <w:p w:rsidR="00643457" w:rsidRPr="004A7D1C" w:rsidRDefault="0081000F" w:rsidP="00D97796">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Arupo</w:t>
            </w:r>
          </w:p>
        </w:tc>
        <w:tc>
          <w:tcPr>
            <w:tcW w:w="1559" w:type="dxa"/>
            <w:tcBorders>
              <w:top w:val="single" w:sz="4" w:space="0" w:color="auto"/>
              <w:left w:val="single" w:sz="4" w:space="0" w:color="auto"/>
              <w:right w:val="single" w:sz="4" w:space="0" w:color="auto"/>
            </w:tcBorders>
            <w:shd w:val="clear" w:color="auto" w:fill="66FFCC"/>
            <w:noWrap/>
            <w:vAlign w:val="center"/>
            <w:hideMark/>
          </w:tcPr>
          <w:p w:rsidR="00643457" w:rsidRPr="004A7D1C" w:rsidRDefault="00643457" w:rsidP="00D97796">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Chonianthus pubescens</w:t>
            </w:r>
          </w:p>
        </w:tc>
        <w:tc>
          <w:tcPr>
            <w:tcW w:w="1276" w:type="dxa"/>
            <w:tcBorders>
              <w:top w:val="single" w:sz="4" w:space="0" w:color="auto"/>
              <w:left w:val="single" w:sz="4" w:space="0" w:color="auto"/>
              <w:right w:val="single" w:sz="4" w:space="0" w:color="auto"/>
            </w:tcBorders>
            <w:shd w:val="clear" w:color="auto" w:fill="66FFCC"/>
            <w:vAlign w:val="center"/>
            <w:hideMark/>
          </w:tcPr>
          <w:p w:rsidR="00643457" w:rsidRPr="00CE61D9" w:rsidRDefault="0081000F" w:rsidP="00D4297E">
            <w:pPr>
              <w:pStyle w:val="Prrafodelista"/>
              <w:numPr>
                <w:ilvl w:val="0"/>
                <w:numId w:val="347"/>
              </w:numPr>
              <w:spacing w:after="0" w:line="240" w:lineRule="auto"/>
              <w:jc w:val="center"/>
              <w:rPr>
                <w:rFonts w:ascii="Arial" w:eastAsia="Times New Roman" w:hAnsi="Arial" w:cs="Arial"/>
                <w:sz w:val="20"/>
                <w:szCs w:val="20"/>
                <w:lang w:val="es-ES" w:eastAsia="es-ES"/>
              </w:rPr>
            </w:pPr>
            <w:r w:rsidRPr="00CE61D9">
              <w:rPr>
                <w:rFonts w:ascii="Arial" w:eastAsia="Times New Roman" w:hAnsi="Arial" w:cs="Arial"/>
                <w:sz w:val="20"/>
                <w:szCs w:val="20"/>
                <w:lang w:val="es-ES" w:eastAsia="es-ES"/>
              </w:rPr>
              <w:t>√</w:t>
            </w:r>
          </w:p>
        </w:tc>
        <w:tc>
          <w:tcPr>
            <w:tcW w:w="567" w:type="dxa"/>
            <w:tcBorders>
              <w:top w:val="single" w:sz="4" w:space="0" w:color="auto"/>
              <w:left w:val="single" w:sz="4" w:space="0" w:color="auto"/>
              <w:right w:val="single" w:sz="4"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single" w:sz="4" w:space="0" w:color="auto"/>
              <w:right w:val="single" w:sz="4"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single" w:sz="4" w:space="0" w:color="auto"/>
              <w:right w:val="single" w:sz="4"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2"/>
            <w:tcBorders>
              <w:top w:val="single" w:sz="4" w:space="0" w:color="auto"/>
              <w:left w:val="single" w:sz="4" w:space="0" w:color="auto"/>
              <w:right w:val="single" w:sz="4"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709" w:type="dxa"/>
            <w:gridSpan w:val="3"/>
            <w:tcBorders>
              <w:top w:val="single" w:sz="4" w:space="0" w:color="auto"/>
              <w:left w:val="single" w:sz="4" w:space="0" w:color="auto"/>
              <w:right w:val="single" w:sz="4"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single" w:sz="4" w:space="0" w:color="auto"/>
              <w:left w:val="single" w:sz="4" w:space="0" w:color="auto"/>
              <w:right w:val="single" w:sz="4"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425" w:type="dxa"/>
            <w:tcBorders>
              <w:top w:val="single" w:sz="4" w:space="0" w:color="auto"/>
              <w:left w:val="single" w:sz="4" w:space="0" w:color="auto"/>
              <w:right w:val="single" w:sz="4"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c>
          <w:tcPr>
            <w:tcW w:w="567" w:type="dxa"/>
            <w:gridSpan w:val="2"/>
            <w:tcBorders>
              <w:top w:val="single" w:sz="4" w:space="0" w:color="auto"/>
              <w:left w:val="single" w:sz="4" w:space="0" w:color="auto"/>
              <w:right w:val="single" w:sz="4" w:space="0" w:color="auto"/>
            </w:tcBorders>
            <w:shd w:val="clear" w:color="auto" w:fill="66FFCC"/>
            <w:vAlign w:val="center"/>
            <w:hideMark/>
          </w:tcPr>
          <w:p w:rsidR="00643457" w:rsidRPr="004A7D1C" w:rsidRDefault="00643457" w:rsidP="00CE61D9">
            <w:pPr>
              <w:spacing w:after="0" w:line="240" w:lineRule="auto"/>
              <w:jc w:val="center"/>
              <w:rPr>
                <w:rFonts w:ascii="Arial" w:eastAsia="Times New Roman" w:hAnsi="Arial" w:cs="Arial"/>
                <w:sz w:val="20"/>
                <w:szCs w:val="20"/>
                <w:lang w:val="es-ES" w:eastAsia="es-ES"/>
              </w:rPr>
            </w:pPr>
          </w:p>
        </w:tc>
      </w:tr>
    </w:tbl>
    <w:tbl>
      <w:tblPr>
        <w:tblpPr w:leftFromText="141" w:rightFromText="141" w:vertAnchor="page" w:horzAnchor="margin" w:tblpY="14101"/>
        <w:tblW w:w="9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66FFCC"/>
        <w:tblLayout w:type="fixed"/>
        <w:tblCellMar>
          <w:left w:w="70" w:type="dxa"/>
          <w:right w:w="70" w:type="dxa"/>
        </w:tblCellMar>
        <w:tblLook w:val="04A0"/>
      </w:tblPr>
      <w:tblGrid>
        <w:gridCol w:w="1913"/>
        <w:gridCol w:w="1559"/>
        <w:gridCol w:w="426"/>
        <w:gridCol w:w="708"/>
        <w:gridCol w:w="567"/>
        <w:gridCol w:w="709"/>
        <w:gridCol w:w="851"/>
        <w:gridCol w:w="1134"/>
        <w:gridCol w:w="425"/>
        <w:gridCol w:w="443"/>
        <w:gridCol w:w="567"/>
      </w:tblGrid>
      <w:tr w:rsidR="0081000F" w:rsidRPr="004A7D1C" w:rsidTr="006D6630">
        <w:trPr>
          <w:trHeight w:val="360"/>
        </w:trPr>
        <w:tc>
          <w:tcPr>
            <w:tcW w:w="1913" w:type="dxa"/>
            <w:shd w:val="clear" w:color="auto" w:fill="66FFCC"/>
            <w:vAlign w:val="center"/>
            <w:hideMark/>
          </w:tcPr>
          <w:p w:rsidR="0081000F" w:rsidRPr="004A7D1C" w:rsidRDefault="0081000F" w:rsidP="005903F5">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Arveja</w:t>
            </w:r>
          </w:p>
        </w:tc>
        <w:tc>
          <w:tcPr>
            <w:tcW w:w="1559" w:type="dxa"/>
            <w:shd w:val="clear" w:color="auto" w:fill="66FFCC"/>
            <w:noWrap/>
            <w:vAlign w:val="center"/>
            <w:hideMark/>
          </w:tcPr>
          <w:p w:rsidR="0081000F" w:rsidRPr="004A7D1C" w:rsidRDefault="0081000F"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Pissum sativum L.</w:t>
            </w:r>
          </w:p>
        </w:tc>
        <w:tc>
          <w:tcPr>
            <w:tcW w:w="426" w:type="dxa"/>
            <w:shd w:val="clear" w:color="auto" w:fill="66FFCC"/>
            <w:vAlign w:val="center"/>
            <w:hideMark/>
          </w:tcPr>
          <w:p w:rsidR="0081000F" w:rsidRPr="004A7D1C" w:rsidRDefault="0081000F" w:rsidP="005903F5">
            <w:pPr>
              <w:spacing w:after="0" w:line="240" w:lineRule="auto"/>
              <w:jc w:val="center"/>
              <w:rPr>
                <w:rFonts w:ascii="Arial" w:eastAsia="Times New Roman" w:hAnsi="Arial" w:cs="Arial"/>
                <w:sz w:val="20"/>
                <w:szCs w:val="20"/>
                <w:lang w:val="es-ES" w:eastAsia="es-ES"/>
              </w:rPr>
            </w:pPr>
          </w:p>
        </w:tc>
        <w:tc>
          <w:tcPr>
            <w:tcW w:w="708" w:type="dxa"/>
            <w:shd w:val="clear" w:color="auto" w:fill="66FFCC"/>
            <w:vAlign w:val="center"/>
            <w:hideMark/>
          </w:tcPr>
          <w:p w:rsidR="0081000F" w:rsidRPr="004A7D1C" w:rsidRDefault="0081000F" w:rsidP="005903F5">
            <w:pPr>
              <w:spacing w:after="0" w:line="240" w:lineRule="auto"/>
              <w:jc w:val="center"/>
              <w:rPr>
                <w:rFonts w:ascii="Arial" w:eastAsia="Times New Roman" w:hAnsi="Arial" w:cs="Arial"/>
                <w:sz w:val="20"/>
                <w:szCs w:val="20"/>
                <w:lang w:val="es-ES" w:eastAsia="es-ES"/>
              </w:rPr>
            </w:pPr>
          </w:p>
        </w:tc>
        <w:tc>
          <w:tcPr>
            <w:tcW w:w="567" w:type="dxa"/>
            <w:shd w:val="clear" w:color="auto" w:fill="66FFCC"/>
            <w:vAlign w:val="center"/>
            <w:hideMark/>
          </w:tcPr>
          <w:p w:rsidR="0081000F" w:rsidRPr="00CE61D9" w:rsidRDefault="0081000F" w:rsidP="00D4297E">
            <w:pPr>
              <w:pStyle w:val="Prrafodelista"/>
              <w:numPr>
                <w:ilvl w:val="0"/>
                <w:numId w:val="347"/>
              </w:numPr>
              <w:spacing w:after="0" w:line="240" w:lineRule="auto"/>
              <w:jc w:val="center"/>
              <w:rPr>
                <w:rFonts w:ascii="Arial" w:eastAsia="Times New Roman" w:hAnsi="Arial" w:cs="Arial"/>
                <w:sz w:val="20"/>
                <w:szCs w:val="20"/>
                <w:lang w:val="es-ES" w:eastAsia="es-ES"/>
              </w:rPr>
            </w:pPr>
            <w:r w:rsidRPr="00CE61D9">
              <w:rPr>
                <w:rFonts w:ascii="Arial" w:eastAsia="Times New Roman" w:hAnsi="Arial" w:cs="Arial"/>
                <w:sz w:val="20"/>
                <w:szCs w:val="20"/>
                <w:lang w:val="es-ES" w:eastAsia="es-ES"/>
              </w:rPr>
              <w:t>√</w:t>
            </w:r>
          </w:p>
        </w:tc>
        <w:tc>
          <w:tcPr>
            <w:tcW w:w="709" w:type="dxa"/>
            <w:shd w:val="clear" w:color="auto" w:fill="66FFCC"/>
            <w:vAlign w:val="center"/>
            <w:hideMark/>
          </w:tcPr>
          <w:p w:rsidR="0081000F" w:rsidRPr="004A7D1C" w:rsidRDefault="0081000F" w:rsidP="005903F5">
            <w:pPr>
              <w:spacing w:after="0" w:line="240" w:lineRule="auto"/>
              <w:jc w:val="center"/>
              <w:rPr>
                <w:rFonts w:ascii="Arial" w:eastAsia="Times New Roman" w:hAnsi="Arial" w:cs="Arial"/>
                <w:sz w:val="20"/>
                <w:szCs w:val="20"/>
                <w:lang w:val="es-ES" w:eastAsia="es-ES"/>
              </w:rPr>
            </w:pPr>
          </w:p>
        </w:tc>
        <w:tc>
          <w:tcPr>
            <w:tcW w:w="851" w:type="dxa"/>
            <w:shd w:val="clear" w:color="auto" w:fill="66FFCC"/>
            <w:vAlign w:val="center"/>
            <w:hideMark/>
          </w:tcPr>
          <w:p w:rsidR="0081000F" w:rsidRPr="004A7D1C" w:rsidRDefault="0081000F" w:rsidP="005903F5">
            <w:pPr>
              <w:spacing w:after="0" w:line="240" w:lineRule="auto"/>
              <w:jc w:val="center"/>
              <w:rPr>
                <w:rFonts w:ascii="Arial" w:eastAsia="Times New Roman" w:hAnsi="Arial" w:cs="Arial"/>
                <w:sz w:val="20"/>
                <w:szCs w:val="20"/>
                <w:lang w:val="es-ES" w:eastAsia="es-ES"/>
              </w:rPr>
            </w:pPr>
          </w:p>
        </w:tc>
        <w:tc>
          <w:tcPr>
            <w:tcW w:w="1134" w:type="dxa"/>
            <w:shd w:val="clear" w:color="auto" w:fill="66FFCC"/>
            <w:vAlign w:val="center"/>
            <w:hideMark/>
          </w:tcPr>
          <w:p w:rsidR="0081000F" w:rsidRPr="004A7D1C" w:rsidRDefault="0081000F" w:rsidP="005903F5">
            <w:pPr>
              <w:spacing w:after="0" w:line="240" w:lineRule="auto"/>
              <w:jc w:val="center"/>
              <w:rPr>
                <w:rFonts w:ascii="Arial" w:eastAsia="Times New Roman" w:hAnsi="Arial" w:cs="Arial"/>
                <w:sz w:val="20"/>
                <w:szCs w:val="20"/>
                <w:lang w:val="es-ES" w:eastAsia="es-ES"/>
              </w:rPr>
            </w:pPr>
          </w:p>
        </w:tc>
        <w:tc>
          <w:tcPr>
            <w:tcW w:w="425" w:type="dxa"/>
            <w:shd w:val="clear" w:color="auto" w:fill="66FFCC"/>
            <w:vAlign w:val="center"/>
            <w:hideMark/>
          </w:tcPr>
          <w:p w:rsidR="0081000F" w:rsidRPr="004A7D1C" w:rsidRDefault="0081000F" w:rsidP="005903F5">
            <w:pPr>
              <w:spacing w:after="0" w:line="240" w:lineRule="auto"/>
              <w:jc w:val="center"/>
              <w:rPr>
                <w:rFonts w:ascii="Arial" w:eastAsia="Times New Roman" w:hAnsi="Arial" w:cs="Arial"/>
                <w:sz w:val="20"/>
                <w:szCs w:val="20"/>
                <w:lang w:val="es-ES" w:eastAsia="es-ES"/>
              </w:rPr>
            </w:pPr>
          </w:p>
        </w:tc>
        <w:tc>
          <w:tcPr>
            <w:tcW w:w="443" w:type="dxa"/>
            <w:shd w:val="clear" w:color="auto" w:fill="66FFCC"/>
            <w:vAlign w:val="center"/>
            <w:hideMark/>
          </w:tcPr>
          <w:p w:rsidR="0081000F" w:rsidRPr="004A7D1C" w:rsidRDefault="0081000F" w:rsidP="005903F5">
            <w:pPr>
              <w:spacing w:after="0" w:line="240" w:lineRule="auto"/>
              <w:jc w:val="center"/>
              <w:rPr>
                <w:rFonts w:ascii="Arial" w:eastAsia="Times New Roman" w:hAnsi="Arial" w:cs="Arial"/>
                <w:sz w:val="20"/>
                <w:szCs w:val="20"/>
                <w:lang w:val="es-ES" w:eastAsia="es-ES"/>
              </w:rPr>
            </w:pPr>
          </w:p>
        </w:tc>
        <w:tc>
          <w:tcPr>
            <w:tcW w:w="567" w:type="dxa"/>
            <w:shd w:val="clear" w:color="auto" w:fill="66FFCC"/>
            <w:vAlign w:val="center"/>
            <w:hideMark/>
          </w:tcPr>
          <w:p w:rsidR="0081000F" w:rsidRPr="004A7D1C" w:rsidRDefault="0081000F" w:rsidP="005903F5">
            <w:pPr>
              <w:spacing w:after="0" w:line="240" w:lineRule="auto"/>
              <w:jc w:val="center"/>
              <w:rPr>
                <w:rFonts w:ascii="Arial" w:eastAsia="Times New Roman" w:hAnsi="Arial" w:cs="Arial"/>
                <w:sz w:val="20"/>
                <w:szCs w:val="20"/>
                <w:lang w:val="es-ES" w:eastAsia="es-ES"/>
              </w:rPr>
            </w:pPr>
          </w:p>
        </w:tc>
      </w:tr>
    </w:tbl>
    <w:p w:rsidR="00643457" w:rsidRDefault="0018539D" w:rsidP="006C777E">
      <w:pPr>
        <w:pStyle w:val="CUADROSPDOT"/>
      </w:pPr>
      <w:r w:rsidRPr="0018539D">
        <w:rPr>
          <w:bCs/>
          <w:noProof/>
        </w:rPr>
        <w:pict>
          <v:shapetype id="_x0000_t202" coordsize="21600,21600" o:spt="202" path="m,l,21600r21600,l21600,xe">
            <v:stroke joinstyle="miter"/>
            <v:path gradientshapeok="t" o:connecttype="rect"/>
          </v:shapetype>
          <v:shape id="_x0000_s85385" type="#_x0000_t202" style="position:absolute;left:0;text-align:left;margin-left:-18.3pt;margin-top:-34.15pt;width:207.75pt;height:24.75pt;z-index:252578816;mso-position-horizontal-relative:text;mso-position-vertical-relative:text" filled="f" stroked="f">
            <v:textbox style="mso-next-textbox:#_x0000_s85385">
              <w:txbxContent>
                <w:p w:rsidR="00D62277" w:rsidRPr="009E0FEC" w:rsidRDefault="00D62277" w:rsidP="009E0FEC">
                  <w:pPr>
                    <w:rPr>
                      <w:b/>
                    </w:rPr>
                  </w:pPr>
                  <w:r>
                    <w:rPr>
                      <w:b/>
                    </w:rPr>
                    <w:t xml:space="preserve">3.  </w:t>
                  </w:r>
                  <w:r w:rsidRPr="006C2E1B">
                    <w:rPr>
                      <w:b/>
                    </w:rPr>
                    <w:t>Recurso fitogenético.</w:t>
                  </w:r>
                </w:p>
                <w:p w:rsidR="00D62277" w:rsidRDefault="00D62277"/>
              </w:txbxContent>
            </v:textbox>
          </v:shape>
        </w:pict>
      </w:r>
      <w:bookmarkStart w:id="158" w:name="_Toc315707955"/>
      <w:r w:rsidR="00643457" w:rsidRPr="00C317B6">
        <w:rPr>
          <w:bCs/>
        </w:rPr>
        <w:t>Cu</w:t>
      </w:r>
      <w:r w:rsidR="00C71446">
        <w:rPr>
          <w:bCs/>
        </w:rPr>
        <w:t xml:space="preserve">adro </w:t>
      </w:r>
      <w:r w:rsidR="00643457" w:rsidRPr="00C317B6">
        <w:rPr>
          <w:bCs/>
        </w:rPr>
        <w:t>5</w:t>
      </w:r>
      <w:r w:rsidR="00C71446">
        <w:rPr>
          <w:bCs/>
        </w:rPr>
        <w:t>8</w:t>
      </w:r>
      <w:r w:rsidR="00643457" w:rsidRPr="006C777E">
        <w:rPr>
          <w:b w:val="0"/>
          <w:bCs/>
        </w:rPr>
        <w:t xml:space="preserve">. </w:t>
      </w:r>
      <w:r w:rsidR="00643457" w:rsidRPr="006C777E">
        <w:rPr>
          <w:b w:val="0"/>
        </w:rPr>
        <w:t>Especies de flora present</w:t>
      </w:r>
      <w:r w:rsidR="00F72E3F" w:rsidRPr="006C777E">
        <w:rPr>
          <w:b w:val="0"/>
        </w:rPr>
        <w:t>es en las zonas de producción.</w:t>
      </w:r>
      <w:bookmarkEnd w:id="158"/>
    </w:p>
    <w:tbl>
      <w:tblPr>
        <w:tblpPr w:leftFromText="141" w:rightFromText="141" w:vertAnchor="page" w:horzAnchor="margin" w:tblpXSpec="center" w:tblpY="1201"/>
        <w:tblW w:w="9851" w:type="dxa"/>
        <w:shd w:val="clear" w:color="auto" w:fill="66FFCC"/>
        <w:tblLayout w:type="fixed"/>
        <w:tblCellMar>
          <w:left w:w="70" w:type="dxa"/>
          <w:right w:w="70" w:type="dxa"/>
        </w:tblCellMar>
        <w:tblLook w:val="04A0"/>
      </w:tblPr>
      <w:tblGrid>
        <w:gridCol w:w="1913"/>
        <w:gridCol w:w="1559"/>
        <w:gridCol w:w="567"/>
        <w:gridCol w:w="567"/>
        <w:gridCol w:w="567"/>
        <w:gridCol w:w="709"/>
        <w:gridCol w:w="851"/>
        <w:gridCol w:w="1115"/>
        <w:gridCol w:w="727"/>
        <w:gridCol w:w="567"/>
        <w:gridCol w:w="709"/>
      </w:tblGrid>
      <w:tr w:rsidR="00023E14" w:rsidRPr="004A7D1C" w:rsidTr="005903F5">
        <w:trPr>
          <w:trHeight w:val="360"/>
        </w:trPr>
        <w:tc>
          <w:tcPr>
            <w:tcW w:w="1913"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lastRenderedPageBreak/>
              <w:t>Atuczara</w:t>
            </w:r>
          </w:p>
        </w:tc>
        <w:tc>
          <w:tcPr>
            <w:tcW w:w="1559"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Phytolacca americana</w:t>
            </w:r>
          </w:p>
        </w:tc>
        <w:tc>
          <w:tcPr>
            <w:tcW w:w="567"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5903F5" w:rsidRDefault="00023E14" w:rsidP="00D4297E">
            <w:pPr>
              <w:pStyle w:val="Prrafodelista"/>
              <w:numPr>
                <w:ilvl w:val="0"/>
                <w:numId w:val="347"/>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6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Avena</w:t>
            </w:r>
          </w:p>
        </w:tc>
        <w:tc>
          <w:tcPr>
            <w:tcW w:w="1559" w:type="dxa"/>
            <w:tcBorders>
              <w:top w:val="single" w:sz="4" w:space="0" w:color="auto"/>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xml:space="preserve">Avena sativa </w:t>
            </w:r>
            <w:r w:rsidRPr="004A7D1C">
              <w:rPr>
                <w:rFonts w:ascii="Arial" w:eastAsia="Times New Roman" w:hAnsi="Arial" w:cs="Arial"/>
                <w:color w:val="000000"/>
                <w:sz w:val="20"/>
                <w:szCs w:val="20"/>
                <w:lang w:val="es-ES" w:eastAsia="es-ES"/>
              </w:rPr>
              <w:t>L.</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7"/>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6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Babaco</w:t>
            </w:r>
          </w:p>
        </w:tc>
        <w:tc>
          <w:tcPr>
            <w:tcW w:w="1559" w:type="dxa"/>
            <w:tcBorders>
              <w:top w:val="single" w:sz="4" w:space="0" w:color="auto"/>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Carica pentandra</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7"/>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6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Berro</w:t>
            </w:r>
          </w:p>
        </w:tc>
        <w:tc>
          <w:tcPr>
            <w:tcW w:w="1559" w:type="dxa"/>
            <w:tcBorders>
              <w:top w:val="single" w:sz="4" w:space="0" w:color="auto"/>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Nasturtium officinale</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7"/>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7"/>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7"/>
              </w:num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7"/>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6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Borraja</w:t>
            </w:r>
          </w:p>
        </w:tc>
        <w:tc>
          <w:tcPr>
            <w:tcW w:w="1559" w:type="dxa"/>
            <w:tcBorders>
              <w:top w:val="single" w:sz="4" w:space="0" w:color="auto"/>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Borrago officinalis L.</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7"/>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7"/>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6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Buganvilla</w:t>
            </w:r>
          </w:p>
        </w:tc>
        <w:tc>
          <w:tcPr>
            <w:tcW w:w="1559" w:type="dxa"/>
            <w:tcBorders>
              <w:top w:val="single" w:sz="4" w:space="0" w:color="auto"/>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Bougainvillea glabra</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7"/>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6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Caballo chupa</w:t>
            </w:r>
          </w:p>
        </w:tc>
        <w:tc>
          <w:tcPr>
            <w:tcW w:w="1559" w:type="dxa"/>
            <w:tcBorders>
              <w:top w:val="single" w:sz="4" w:space="0" w:color="auto"/>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Equisetum arvense</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7"/>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7"/>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6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Cabuya blanca</w:t>
            </w:r>
          </w:p>
        </w:tc>
        <w:tc>
          <w:tcPr>
            <w:tcW w:w="1559" w:type="dxa"/>
            <w:tcBorders>
              <w:top w:val="single" w:sz="4" w:space="0" w:color="auto"/>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Furcraeasp.</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8"/>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645"/>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Cadillo - trébol cadillo</w:t>
            </w:r>
          </w:p>
        </w:tc>
        <w:tc>
          <w:tcPr>
            <w:tcW w:w="1559" w:type="dxa"/>
            <w:tcBorders>
              <w:top w:val="single" w:sz="4" w:space="0" w:color="auto"/>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xml:space="preserve">Medicago hispida </w:t>
            </w:r>
            <w:r w:rsidRPr="004A7D1C">
              <w:rPr>
                <w:rFonts w:ascii="Arial" w:eastAsia="Times New Roman" w:hAnsi="Arial" w:cs="Arial"/>
                <w:color w:val="000000"/>
                <w:sz w:val="20"/>
                <w:szCs w:val="20"/>
                <w:lang w:val="es-ES" w:eastAsia="es-ES"/>
              </w:rPr>
              <w:t>Gaertn.</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8"/>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0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Camote - batata</w:t>
            </w:r>
          </w:p>
        </w:tc>
        <w:tc>
          <w:tcPr>
            <w:tcW w:w="1559" w:type="dxa"/>
            <w:tcBorders>
              <w:top w:val="single" w:sz="4" w:space="0" w:color="auto"/>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Ipomoea batatas</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8"/>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0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Camporoto</w:t>
            </w:r>
            <w:r w:rsidR="001042E0">
              <w:rPr>
                <w:rFonts w:ascii="Calibri" w:eastAsia="Times New Roman" w:hAnsi="Calibri" w:cs="Calibri"/>
                <w:color w:val="000000"/>
                <w:sz w:val="20"/>
                <w:szCs w:val="20"/>
                <w:lang w:val="es-ES" w:eastAsia="es-ES"/>
              </w:rPr>
              <w:t xml:space="preserve"> - poroto</w:t>
            </w:r>
          </w:p>
        </w:tc>
        <w:tc>
          <w:tcPr>
            <w:tcW w:w="1559" w:type="dxa"/>
            <w:tcBorders>
              <w:top w:val="single" w:sz="4" w:space="0" w:color="auto"/>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Erythrina edulis</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8"/>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0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Canayuyo</w:t>
            </w:r>
          </w:p>
        </w:tc>
        <w:tc>
          <w:tcPr>
            <w:tcW w:w="1559" w:type="dxa"/>
            <w:tcBorders>
              <w:top w:val="single" w:sz="4" w:space="0" w:color="auto"/>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Sonchus oleraceus</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8"/>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8"/>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0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 xml:space="preserve">Caña de </w:t>
            </w:r>
            <w:r w:rsidR="00340787" w:rsidRPr="004A7D1C">
              <w:rPr>
                <w:rFonts w:ascii="Calibri" w:eastAsia="Times New Roman" w:hAnsi="Calibri" w:cs="Calibri"/>
                <w:sz w:val="20"/>
                <w:szCs w:val="20"/>
                <w:lang w:val="es-ES" w:eastAsia="es-ES"/>
              </w:rPr>
              <w:t>azúcar</w:t>
            </w:r>
          </w:p>
        </w:tc>
        <w:tc>
          <w:tcPr>
            <w:tcW w:w="1559" w:type="dxa"/>
            <w:tcBorders>
              <w:top w:val="single" w:sz="4" w:space="0" w:color="auto"/>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Saccharum oficinarum</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9"/>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9"/>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0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Capulí</w:t>
            </w:r>
          </w:p>
        </w:tc>
        <w:tc>
          <w:tcPr>
            <w:tcW w:w="1559" w:type="dxa"/>
            <w:tcBorders>
              <w:top w:val="single" w:sz="4" w:space="0" w:color="auto"/>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Prunus serotina</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2"/>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1"/>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1"/>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1"/>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1"/>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r>
      <w:tr w:rsidR="00023E14" w:rsidRPr="004A7D1C" w:rsidTr="005903F5">
        <w:trPr>
          <w:trHeight w:val="30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Carrizo</w:t>
            </w:r>
          </w:p>
        </w:tc>
        <w:tc>
          <w:tcPr>
            <w:tcW w:w="1559" w:type="dxa"/>
            <w:tcBorders>
              <w:top w:val="single" w:sz="4" w:space="0" w:color="auto"/>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Arundo dona</w:t>
            </w:r>
            <w:r>
              <w:rPr>
                <w:rFonts w:ascii="Arial" w:eastAsia="Times New Roman" w:hAnsi="Arial" w:cs="Arial"/>
                <w:i/>
                <w:iCs/>
                <w:color w:val="000000"/>
                <w:sz w:val="20"/>
                <w:szCs w:val="20"/>
                <w:lang w:val="es-ES" w:eastAsia="es-ES"/>
              </w:rPr>
              <w:t>x</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1"/>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1"/>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1"/>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r>
      <w:tr w:rsidR="00023E14" w:rsidRPr="004A7D1C" w:rsidTr="005903F5">
        <w:trPr>
          <w:trHeight w:val="30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color w:val="000000"/>
                <w:sz w:val="20"/>
                <w:szCs w:val="20"/>
                <w:lang w:val="es-ES" w:eastAsia="es-ES"/>
              </w:rPr>
            </w:pPr>
            <w:r w:rsidRPr="00FE5D5E">
              <w:rPr>
                <w:rFonts w:ascii="Calibri" w:eastAsia="Times New Roman" w:hAnsi="Calibri" w:cs="Calibri"/>
                <w:color w:val="000000"/>
                <w:sz w:val="20"/>
                <w:szCs w:val="20"/>
                <w:lang w:val="es-ES" w:eastAsia="es-ES"/>
              </w:rPr>
              <w:t>Cartucho</w:t>
            </w:r>
          </w:p>
        </w:tc>
        <w:tc>
          <w:tcPr>
            <w:tcW w:w="1559" w:type="dxa"/>
            <w:tcBorders>
              <w:top w:val="single" w:sz="4" w:space="0" w:color="auto"/>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9"/>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0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Cashamarucha</w:t>
            </w:r>
          </w:p>
        </w:tc>
        <w:tc>
          <w:tcPr>
            <w:tcW w:w="1559" w:type="dxa"/>
            <w:tcBorders>
              <w:top w:val="single" w:sz="4" w:space="0" w:color="auto"/>
              <w:left w:val="nil"/>
              <w:bottom w:val="single" w:sz="4" w:space="0" w:color="auto"/>
              <w:right w:val="nil"/>
            </w:tcBorders>
            <w:shd w:val="clear" w:color="auto" w:fill="66FFCC"/>
            <w:vAlign w:val="center"/>
            <w:hideMark/>
          </w:tcPr>
          <w:p w:rsidR="00023E14" w:rsidRPr="004A7D1C" w:rsidRDefault="005903F5" w:rsidP="005903F5">
            <w:pPr>
              <w:spacing w:after="0" w:line="240" w:lineRule="auto"/>
              <w:rPr>
                <w:rFonts w:ascii="Arial" w:eastAsia="Times New Roman" w:hAnsi="Arial" w:cs="Arial"/>
                <w:i/>
                <w:iCs/>
                <w:sz w:val="20"/>
                <w:szCs w:val="20"/>
                <w:lang w:val="es-ES" w:eastAsia="es-ES"/>
              </w:rPr>
            </w:pPr>
            <w:r>
              <w:rPr>
                <w:rFonts w:ascii="Arial" w:eastAsia="Times New Roman" w:hAnsi="Arial" w:cs="Arial"/>
                <w:i/>
                <w:iCs/>
                <w:sz w:val="20"/>
                <w:szCs w:val="20"/>
                <w:lang w:val="es-ES" w:eastAsia="es-ES"/>
              </w:rPr>
              <w:t>X</w:t>
            </w:r>
            <w:r w:rsidR="00023E14" w:rsidRPr="004A7D1C">
              <w:rPr>
                <w:rFonts w:ascii="Arial" w:eastAsia="Times New Roman" w:hAnsi="Arial" w:cs="Arial"/>
                <w:i/>
                <w:iCs/>
                <w:sz w:val="20"/>
                <w:szCs w:val="20"/>
                <w:lang w:val="es-ES" w:eastAsia="es-ES"/>
              </w:rPr>
              <w:t>anthium catharticum</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9"/>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9"/>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45"/>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Cebada</w:t>
            </w:r>
          </w:p>
        </w:tc>
        <w:tc>
          <w:tcPr>
            <w:tcW w:w="1559" w:type="dxa"/>
            <w:tcBorders>
              <w:top w:val="single" w:sz="4" w:space="0" w:color="auto"/>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color w:val="000000"/>
                <w:sz w:val="20"/>
                <w:szCs w:val="20"/>
                <w:lang w:val="es-ES" w:eastAsia="es-ES"/>
              </w:rPr>
            </w:pPr>
            <w:r w:rsidRPr="004A7D1C">
              <w:rPr>
                <w:rFonts w:ascii="Arial" w:eastAsia="Times New Roman" w:hAnsi="Arial" w:cs="Arial"/>
                <w:i/>
                <w:iCs/>
                <w:color w:val="000000"/>
                <w:sz w:val="20"/>
                <w:szCs w:val="20"/>
                <w:lang w:val="es-ES" w:eastAsia="es-ES"/>
              </w:rPr>
              <w:t xml:space="preserve">Hordeum vulgare </w:t>
            </w:r>
            <w:r w:rsidRPr="004A7D1C">
              <w:rPr>
                <w:rFonts w:ascii="Arial" w:eastAsia="Times New Roman" w:hAnsi="Arial" w:cs="Arial"/>
                <w:color w:val="000000"/>
                <w:sz w:val="20"/>
                <w:szCs w:val="20"/>
                <w:lang w:val="es-ES" w:eastAsia="es-ES"/>
              </w:rPr>
              <w:t>L.</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9"/>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9"/>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45"/>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Cebolla</w:t>
            </w:r>
          </w:p>
        </w:tc>
        <w:tc>
          <w:tcPr>
            <w:tcW w:w="1559" w:type="dxa"/>
            <w:tcBorders>
              <w:top w:val="single" w:sz="4" w:space="0" w:color="auto"/>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Allum cepa L.</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0"/>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9"/>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9"/>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45"/>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Cebolla blanca</w:t>
            </w:r>
          </w:p>
        </w:tc>
        <w:tc>
          <w:tcPr>
            <w:tcW w:w="1559" w:type="dxa"/>
            <w:tcBorders>
              <w:top w:val="single" w:sz="4" w:space="0" w:color="auto"/>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Allium fistulosum</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9"/>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9"/>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49"/>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45"/>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340787"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Cedrón</w:t>
            </w:r>
          </w:p>
        </w:tc>
        <w:tc>
          <w:tcPr>
            <w:tcW w:w="1559" w:type="dxa"/>
            <w:tcBorders>
              <w:top w:val="single" w:sz="4" w:space="0" w:color="auto"/>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 xml:space="preserve">Lippia tripilla </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4"/>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3"/>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3"/>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45"/>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Chachacoma</w:t>
            </w:r>
          </w:p>
        </w:tc>
        <w:tc>
          <w:tcPr>
            <w:tcW w:w="1559" w:type="dxa"/>
            <w:tcBorders>
              <w:top w:val="single" w:sz="4" w:space="0" w:color="auto"/>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Escallonia mytilloides.</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5"/>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45"/>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color w:val="000000"/>
                <w:sz w:val="20"/>
                <w:szCs w:val="20"/>
                <w:lang w:val="es-ES" w:eastAsia="es-ES"/>
              </w:rPr>
            </w:pPr>
            <w:r w:rsidRPr="00340787">
              <w:rPr>
                <w:rFonts w:ascii="Calibri" w:eastAsia="Times New Roman" w:hAnsi="Calibri" w:cs="Calibri"/>
                <w:color w:val="000000"/>
                <w:sz w:val="20"/>
                <w:szCs w:val="20"/>
                <w:lang w:val="es-ES" w:eastAsia="es-ES"/>
              </w:rPr>
              <w:t>Chamburo</w:t>
            </w:r>
          </w:p>
        </w:tc>
        <w:tc>
          <w:tcPr>
            <w:tcW w:w="1559" w:type="dxa"/>
            <w:tcBorders>
              <w:top w:val="single" w:sz="4" w:space="0" w:color="auto"/>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Carica fructifragrans</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5"/>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15"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2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bl>
    <w:tbl>
      <w:tblPr>
        <w:tblpPr w:leftFromText="141" w:rightFromText="141" w:vertAnchor="page" w:horzAnchor="margin" w:tblpXSpec="center" w:tblpY="11146"/>
        <w:tblW w:w="9851" w:type="dxa"/>
        <w:shd w:val="clear" w:color="auto" w:fill="66FFCC"/>
        <w:tblLayout w:type="fixed"/>
        <w:tblCellMar>
          <w:left w:w="70" w:type="dxa"/>
          <w:right w:w="70" w:type="dxa"/>
        </w:tblCellMar>
        <w:tblLook w:val="04A0"/>
      </w:tblPr>
      <w:tblGrid>
        <w:gridCol w:w="1913"/>
        <w:gridCol w:w="1559"/>
        <w:gridCol w:w="567"/>
        <w:gridCol w:w="567"/>
        <w:gridCol w:w="567"/>
        <w:gridCol w:w="709"/>
        <w:gridCol w:w="851"/>
        <w:gridCol w:w="1134"/>
        <w:gridCol w:w="708"/>
        <w:gridCol w:w="567"/>
        <w:gridCol w:w="709"/>
      </w:tblGrid>
      <w:tr w:rsidR="00023E14" w:rsidRPr="004A7D1C" w:rsidTr="005903F5">
        <w:trPr>
          <w:trHeight w:val="345"/>
        </w:trPr>
        <w:tc>
          <w:tcPr>
            <w:tcW w:w="1913"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Chilca blanca</w:t>
            </w:r>
          </w:p>
        </w:tc>
        <w:tc>
          <w:tcPr>
            <w:tcW w:w="1559" w:type="dxa"/>
            <w:tcBorders>
              <w:top w:val="single" w:sz="4" w:space="0" w:color="auto"/>
              <w:left w:val="single" w:sz="4" w:space="0" w:color="auto"/>
              <w:bottom w:val="single" w:sz="4" w:space="0" w:color="auto"/>
              <w:right w:val="single" w:sz="4" w:space="0" w:color="auto"/>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Baccharis riparia</w:t>
            </w:r>
          </w:p>
        </w:tc>
        <w:tc>
          <w:tcPr>
            <w:tcW w:w="567"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5903F5" w:rsidRDefault="00023E14" w:rsidP="00D4297E">
            <w:pPr>
              <w:pStyle w:val="Prrafodelista"/>
              <w:numPr>
                <w:ilvl w:val="0"/>
                <w:numId w:val="355"/>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34"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8"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5903F5" w:rsidRDefault="00023E14" w:rsidP="00D4297E">
            <w:pPr>
              <w:pStyle w:val="Prrafodelista"/>
              <w:numPr>
                <w:ilvl w:val="0"/>
                <w:numId w:val="355"/>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45"/>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Chilca negra</w:t>
            </w:r>
          </w:p>
        </w:tc>
        <w:tc>
          <w:tcPr>
            <w:tcW w:w="1559" w:type="dxa"/>
            <w:tcBorders>
              <w:top w:val="single" w:sz="4" w:space="0" w:color="auto"/>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Baccharis floribunda</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6"/>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34"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8"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r w:rsidR="00023E14" w:rsidRPr="004A7D1C" w:rsidTr="005903F5">
        <w:trPr>
          <w:trHeight w:val="345"/>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Chirimoya</w:t>
            </w:r>
          </w:p>
        </w:tc>
        <w:tc>
          <w:tcPr>
            <w:tcW w:w="1559" w:type="dxa"/>
            <w:tcBorders>
              <w:top w:val="single" w:sz="4" w:space="0" w:color="auto"/>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Annona cherimola Mill.</w:t>
            </w:r>
          </w:p>
        </w:tc>
        <w:tc>
          <w:tcPr>
            <w:tcW w:w="56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6"/>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6"/>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851"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1134"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708"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6"/>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nil"/>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jc w:val="center"/>
              <w:rPr>
                <w:rFonts w:ascii="Arial" w:eastAsia="Times New Roman" w:hAnsi="Arial" w:cs="Arial"/>
                <w:sz w:val="20"/>
                <w:szCs w:val="20"/>
                <w:lang w:val="es-ES" w:eastAsia="es-ES"/>
              </w:rPr>
            </w:pPr>
          </w:p>
        </w:tc>
      </w:tr>
    </w:tbl>
    <w:p w:rsidR="00C317B6" w:rsidRDefault="00C317B6"/>
    <w:tbl>
      <w:tblPr>
        <w:tblpPr w:leftFromText="141" w:rightFromText="141" w:vertAnchor="page" w:horzAnchor="margin" w:tblpXSpec="center" w:tblpY="3059"/>
        <w:tblW w:w="9851" w:type="dxa"/>
        <w:shd w:val="clear" w:color="auto" w:fill="66FFCC"/>
        <w:tblLayout w:type="fixed"/>
        <w:tblCellMar>
          <w:left w:w="70" w:type="dxa"/>
          <w:right w:w="70" w:type="dxa"/>
        </w:tblCellMar>
        <w:tblLook w:val="04A0"/>
      </w:tblPr>
      <w:tblGrid>
        <w:gridCol w:w="1913"/>
        <w:gridCol w:w="1559"/>
        <w:gridCol w:w="567"/>
        <w:gridCol w:w="567"/>
        <w:gridCol w:w="567"/>
        <w:gridCol w:w="709"/>
        <w:gridCol w:w="851"/>
        <w:gridCol w:w="1134"/>
        <w:gridCol w:w="708"/>
        <w:gridCol w:w="567"/>
        <w:gridCol w:w="709"/>
      </w:tblGrid>
      <w:tr w:rsidR="00023E14" w:rsidRPr="004A7D1C" w:rsidTr="00215EEC">
        <w:trPr>
          <w:trHeight w:val="345"/>
        </w:trPr>
        <w:tc>
          <w:tcPr>
            <w:tcW w:w="1913"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Chocho ó tarwi</w:t>
            </w:r>
          </w:p>
        </w:tc>
        <w:tc>
          <w:tcPr>
            <w:tcW w:w="1559" w:type="dxa"/>
            <w:tcBorders>
              <w:top w:val="single" w:sz="4" w:space="0" w:color="auto"/>
              <w:left w:val="single" w:sz="4" w:space="0" w:color="auto"/>
              <w:bottom w:val="single" w:sz="4" w:space="0" w:color="auto"/>
              <w:right w:val="single" w:sz="4" w:space="0" w:color="auto"/>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xml:space="preserve">Lupinus mutabilis </w:t>
            </w:r>
            <w:r w:rsidRPr="004A7D1C">
              <w:rPr>
                <w:rFonts w:ascii="Arial" w:eastAsia="Times New Roman" w:hAnsi="Arial" w:cs="Arial"/>
                <w:color w:val="000000"/>
                <w:sz w:val="20"/>
                <w:szCs w:val="20"/>
                <w:lang w:val="es-ES" w:eastAsia="es-ES"/>
              </w:rPr>
              <w:t>Sweet.</w:t>
            </w:r>
          </w:p>
        </w:tc>
        <w:tc>
          <w:tcPr>
            <w:tcW w:w="567"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5903F5" w:rsidRDefault="00023E14" w:rsidP="00D4297E">
            <w:pPr>
              <w:pStyle w:val="Prrafodelista"/>
              <w:numPr>
                <w:ilvl w:val="0"/>
                <w:numId w:val="357"/>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single" w:sz="4" w:space="0" w:color="auto"/>
              <w:left w:val="single" w:sz="4" w:space="0" w:color="auto"/>
              <w:bottom w:val="single" w:sz="4" w:space="0" w:color="auto"/>
              <w:right w:val="single" w:sz="4"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Cholán</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Tecoma stans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Cilantro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Coriandrum sativum</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7"/>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7"/>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Ciprés</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Cupressus macrocarpa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9"/>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8"/>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58"/>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Claudia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0"/>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Col</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Brassica oleracea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0"/>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0"/>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Colle</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Budlleja coriacea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1"/>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Cucarda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Hibiscus rosa - sinesis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1"/>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Culantrillo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Adianthum aethiopicum.</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1"/>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1"/>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Dalia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2"/>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61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Diente de león - tara</w:t>
            </w:r>
            <w:r w:rsidR="005903F5">
              <w:rPr>
                <w:rFonts w:ascii="Calibri" w:eastAsia="Times New Roman" w:hAnsi="Calibri" w:cs="Calibri"/>
                <w:sz w:val="20"/>
                <w:szCs w:val="20"/>
                <w:lang w:val="es-ES" w:eastAsia="es-ES"/>
              </w:rPr>
              <w:t>x</w:t>
            </w:r>
            <w:r w:rsidRPr="004A7D1C">
              <w:rPr>
                <w:rFonts w:ascii="Calibri" w:eastAsia="Times New Roman" w:hAnsi="Calibri" w:cs="Calibri"/>
                <w:sz w:val="20"/>
                <w:szCs w:val="20"/>
                <w:lang w:val="es-ES" w:eastAsia="es-ES"/>
              </w:rPr>
              <w:t>aco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Tara</w:t>
            </w:r>
            <w:r>
              <w:rPr>
                <w:rFonts w:ascii="Arial" w:eastAsia="Times New Roman" w:hAnsi="Arial" w:cs="Arial"/>
                <w:i/>
                <w:iCs/>
                <w:sz w:val="20"/>
                <w:szCs w:val="20"/>
                <w:lang w:val="es-ES" w:eastAsia="es-ES"/>
              </w:rPr>
              <w:t>x</w:t>
            </w:r>
            <w:r w:rsidRPr="004A7D1C">
              <w:rPr>
                <w:rFonts w:ascii="Arial" w:eastAsia="Times New Roman" w:hAnsi="Arial" w:cs="Arial"/>
                <w:i/>
                <w:iCs/>
                <w:sz w:val="20"/>
                <w:szCs w:val="20"/>
                <w:lang w:val="es-ES" w:eastAsia="es-ES"/>
              </w:rPr>
              <w:t>acum officinale</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2"/>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2"/>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28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Durazno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 xml:space="preserve">Prunus persica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3"/>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3"/>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3"/>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28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Eneldo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Anethum graveolens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4"/>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4"/>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28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340787" w:rsidP="005903F5">
            <w:pPr>
              <w:spacing w:after="0" w:line="240" w:lineRule="auto"/>
              <w:rPr>
                <w:rFonts w:ascii="Calibri" w:eastAsia="Times New Roman" w:hAnsi="Calibri" w:cs="Calibri"/>
                <w:sz w:val="20"/>
                <w:szCs w:val="20"/>
                <w:lang w:val="es-ES" w:eastAsia="es-ES"/>
              </w:rPr>
            </w:pPr>
            <w:r>
              <w:rPr>
                <w:rFonts w:ascii="Calibri" w:eastAsia="Times New Roman" w:hAnsi="Calibri" w:cs="Calibri"/>
                <w:sz w:val="20"/>
                <w:szCs w:val="20"/>
                <w:lang w:val="es-ES" w:eastAsia="es-ES"/>
              </w:rPr>
              <w:t>E</w:t>
            </w:r>
            <w:r w:rsidR="00023E14" w:rsidRPr="004A7D1C">
              <w:rPr>
                <w:rFonts w:ascii="Calibri" w:eastAsia="Times New Roman" w:hAnsi="Calibri" w:cs="Calibri"/>
                <w:sz w:val="20"/>
                <w:szCs w:val="20"/>
                <w:lang w:val="es-ES" w:eastAsia="es-ES"/>
              </w:rPr>
              <w:t>scancel</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Aerva sanguinolenta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5"/>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5"/>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28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Espinaca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6"/>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28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Eucalipto</w:t>
            </w:r>
            <w:r w:rsidR="00024543">
              <w:rPr>
                <w:rFonts w:ascii="Calibri" w:eastAsia="Times New Roman" w:hAnsi="Calibri" w:cs="Calibri"/>
                <w:sz w:val="20"/>
                <w:szCs w:val="20"/>
                <w:lang w:val="es-ES" w:eastAsia="es-ES"/>
              </w:rPr>
              <w:t xml:space="preserve"> blanco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Eucalyptus globulus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6"/>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6"/>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6"/>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6"/>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r>
      <w:tr w:rsidR="00023E14" w:rsidRPr="004A7D1C" w:rsidTr="00215EEC">
        <w:trPr>
          <w:trHeight w:val="28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Eucalipto</w:t>
            </w:r>
            <w:r w:rsidR="00024543">
              <w:rPr>
                <w:rFonts w:ascii="Calibri" w:eastAsia="Times New Roman" w:hAnsi="Calibri" w:cs="Calibri"/>
                <w:sz w:val="20"/>
                <w:szCs w:val="20"/>
                <w:lang w:val="es-ES" w:eastAsia="es-ES"/>
              </w:rPr>
              <w:t xml:space="preserve"> rojo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Eucalyptus saligna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7"/>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7"/>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7"/>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r>
      <w:tr w:rsidR="00023E14" w:rsidRPr="004A7D1C" w:rsidTr="00215EEC">
        <w:trPr>
          <w:trHeight w:val="28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Faique - espino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Acacia macracantha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8"/>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6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Falso tabaco - palo bobo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Nicotiana glauca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8"/>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28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Fréjol</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xml:space="preserve">Phaseolus vulgaris </w:t>
            </w:r>
            <w:r w:rsidRPr="004A7D1C">
              <w:rPr>
                <w:rFonts w:ascii="Arial" w:eastAsia="Times New Roman" w:hAnsi="Arial" w:cs="Arial"/>
                <w:color w:val="000000"/>
                <w:sz w:val="20"/>
                <w:szCs w:val="20"/>
                <w:lang w:val="es-ES" w:eastAsia="es-ES"/>
              </w:rPr>
              <w:t>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8"/>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285"/>
        </w:trPr>
        <w:tc>
          <w:tcPr>
            <w:tcW w:w="1913" w:type="dxa"/>
            <w:tcBorders>
              <w:top w:val="nil"/>
              <w:left w:val="single" w:sz="8" w:space="0" w:color="auto"/>
              <w:bottom w:val="nil"/>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Fresa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Fragaria chiloensis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8"/>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645"/>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8A3D1A" w:rsidRDefault="00023E14" w:rsidP="005903F5">
            <w:pPr>
              <w:spacing w:after="0" w:line="240" w:lineRule="auto"/>
              <w:rPr>
                <w:rFonts w:ascii="Calibri" w:eastAsia="Times New Roman" w:hAnsi="Calibri" w:cs="Calibri"/>
                <w:bCs/>
                <w:sz w:val="20"/>
                <w:szCs w:val="20"/>
                <w:lang w:val="es-ES" w:eastAsia="es-ES"/>
              </w:rPr>
            </w:pPr>
            <w:r w:rsidRPr="008A3D1A">
              <w:rPr>
                <w:rFonts w:ascii="Calibri" w:eastAsia="Times New Roman" w:hAnsi="Calibri" w:cs="Calibri"/>
                <w:bCs/>
                <w:sz w:val="20"/>
                <w:szCs w:val="20"/>
                <w:lang w:val="es-ES" w:eastAsia="es-ES"/>
              </w:rPr>
              <w:t>Galguay - gañal - cucharillo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xml:space="preserve">Oreocallis grandiflora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8"/>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8"/>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340787" w:rsidP="005903F5">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Geranio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sz w:val="20"/>
                <w:szCs w:val="20"/>
                <w:lang w:val="es-ES" w:eastAsia="es-ES"/>
              </w:rPr>
            </w:pPr>
            <w:r w:rsidRPr="004A7D1C">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9"/>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69"/>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Grama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w:t>
            </w:r>
            <w:r w:rsidR="000967F3">
              <w:rPr>
                <w:rFonts w:ascii="Arial" w:eastAsia="Times New Roman" w:hAnsi="Arial" w:cs="Arial"/>
                <w:i/>
                <w:iCs/>
                <w:color w:val="000000"/>
                <w:sz w:val="20"/>
                <w:szCs w:val="20"/>
                <w:lang w:val="es-ES" w:eastAsia="es-ES"/>
              </w:rPr>
              <w:t>Cynodon dactylon</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70"/>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Granadilla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Passiflora edulis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70"/>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Guaba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Inga spp.</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70"/>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70"/>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70"/>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5903F5" w:rsidRDefault="00023E14" w:rsidP="00D4297E">
            <w:pPr>
              <w:pStyle w:val="Prrafodelista"/>
              <w:numPr>
                <w:ilvl w:val="0"/>
                <w:numId w:val="370"/>
              </w:numPr>
              <w:spacing w:after="0" w:line="240" w:lineRule="auto"/>
              <w:jc w:val="center"/>
              <w:rPr>
                <w:rFonts w:ascii="Arial" w:eastAsia="Times New Roman" w:hAnsi="Arial" w:cs="Arial"/>
                <w:sz w:val="20"/>
                <w:szCs w:val="20"/>
                <w:lang w:val="es-ES" w:eastAsia="es-ES"/>
              </w:rPr>
            </w:pPr>
            <w:r w:rsidRPr="005903F5">
              <w:rPr>
                <w:rFonts w:ascii="Arial" w:eastAsia="Times New Roman" w:hAnsi="Arial" w:cs="Arial"/>
                <w:sz w:val="20"/>
                <w:szCs w:val="20"/>
                <w:lang w:val="es-ES" w:eastAsia="es-ES"/>
              </w:rPr>
              <w:t>√</w:t>
            </w: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Guanto blanco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Datura arborea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lastRenderedPageBreak/>
              <w:t>Guanto rojo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Datura sanguinea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Guayaba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Psidium guajaba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Guayllac - chicharrón</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Delostoma integrifolia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Guicundo - bromelia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Tillandsia spp.</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Guineo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Musa sp.</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 xml:space="preserve">Gula </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sz w:val="20"/>
                <w:szCs w:val="20"/>
                <w:lang w:val="es-ES" w:eastAsia="es-ES"/>
              </w:rPr>
            </w:pPr>
            <w:r w:rsidRPr="004A7D1C">
              <w:rPr>
                <w:rFonts w:ascii="Arial" w:eastAsia="Times New Roman" w:hAnsi="Arial" w:cs="Arial"/>
                <w:sz w:val="20"/>
                <w:szCs w:val="20"/>
                <w:lang w:val="es-ES" w:eastAsia="es-ES"/>
              </w:rPr>
              <w:t>Rume</w:t>
            </w:r>
            <w:r>
              <w:rPr>
                <w:rFonts w:ascii="Arial" w:eastAsia="Times New Roman" w:hAnsi="Arial" w:cs="Arial"/>
                <w:sz w:val="20"/>
                <w:szCs w:val="20"/>
                <w:lang w:val="es-ES" w:eastAsia="es-ES"/>
              </w:rPr>
              <w:t>x</w:t>
            </w:r>
            <w:r w:rsidRPr="004A7D1C">
              <w:rPr>
                <w:rFonts w:ascii="Arial" w:eastAsia="Times New Roman" w:hAnsi="Arial" w:cs="Arial"/>
                <w:sz w:val="20"/>
                <w:szCs w:val="20"/>
                <w:lang w:val="es-ES" w:eastAsia="es-ES"/>
              </w:rPr>
              <w:t xml:space="preserve"> crispus 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2"/>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2"/>
              </w:num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Gullán</w:t>
            </w:r>
            <w:r w:rsidRPr="004A7D1C">
              <w:rPr>
                <w:rFonts w:ascii="Calibri" w:eastAsia="Times New Roman" w:hAnsi="Calibri" w:cs="Calibri"/>
                <w:sz w:val="20"/>
                <w:szCs w:val="20"/>
                <w:lang w:val="es-ES" w:eastAsia="es-ES"/>
              </w:rPr>
              <w:t xml:space="preserve"> </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sz w:val="20"/>
                <w:szCs w:val="20"/>
                <w:lang w:val="es-ES" w:eastAsia="es-ES"/>
              </w:rPr>
            </w:pPr>
            <w:r w:rsidRPr="004A7D1C">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3"/>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2"/>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Haba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Vicia faba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2"/>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2"/>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Hierba buena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Mentha piperita.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4"/>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4"/>
              </w:num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4"/>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Hierba luisa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Cymbopogon citratus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4"/>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4"/>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Hierba mora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Solanum nigrum</w:t>
            </w:r>
            <w:r w:rsidRPr="004A7D1C">
              <w:rPr>
                <w:rFonts w:ascii="Arial" w:eastAsia="Times New Roman" w:hAnsi="Arial" w:cs="Arial"/>
                <w:color w:val="000000"/>
                <w:sz w:val="20"/>
                <w:szCs w:val="20"/>
                <w:lang w:val="es-ES" w:eastAsia="es-ES"/>
              </w:rPr>
              <w:t xml:space="preserve"> 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4"/>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4"/>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Higo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Ficus carica 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4"/>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4"/>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Higuerilla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Ricinus communis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Holco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color w:val="000000"/>
                <w:sz w:val="20"/>
                <w:szCs w:val="20"/>
                <w:lang w:val="es-ES" w:eastAsia="es-ES"/>
              </w:rPr>
            </w:pPr>
            <w:r w:rsidRPr="004A7D1C">
              <w:rPr>
                <w:rFonts w:ascii="Arial" w:eastAsia="Times New Roman" w:hAnsi="Arial" w:cs="Arial"/>
                <w:i/>
                <w:iCs/>
                <w:color w:val="000000"/>
                <w:sz w:val="20"/>
                <w:szCs w:val="20"/>
                <w:lang w:val="es-ES" w:eastAsia="es-ES"/>
              </w:rPr>
              <w:t xml:space="preserve">Holcus lanatus </w:t>
            </w:r>
            <w:r w:rsidRPr="004A7D1C">
              <w:rPr>
                <w:rFonts w:ascii="Arial" w:eastAsia="Times New Roman" w:hAnsi="Arial" w:cs="Arial"/>
                <w:color w:val="000000"/>
                <w:sz w:val="20"/>
                <w:szCs w:val="20"/>
                <w:lang w:val="es-ES" w:eastAsia="es-ES"/>
              </w:rPr>
              <w:t>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Iglán</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Lupinus arborcus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Jícama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Polymnia sonchifolia.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5903F5">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Jigacho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nil"/>
              <w:right w:val="single" w:sz="8" w:space="0" w:color="auto"/>
            </w:tcBorders>
            <w:shd w:val="clear" w:color="auto" w:fill="66FFCC"/>
            <w:vAlign w:val="center"/>
            <w:hideMark/>
          </w:tcPr>
          <w:p w:rsidR="00023E14" w:rsidRPr="00FE5D5E" w:rsidRDefault="00023E14" w:rsidP="005903F5">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Jiguerón</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Aegiphila ferruginea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48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Kikuyo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sz w:val="20"/>
                <w:szCs w:val="20"/>
                <w:lang w:val="es-ES" w:eastAsia="es-ES"/>
              </w:rPr>
            </w:pPr>
            <w:r w:rsidRPr="004A7D1C">
              <w:rPr>
                <w:rFonts w:ascii="Arial" w:eastAsia="Times New Roman" w:hAnsi="Arial" w:cs="Arial"/>
                <w:i/>
                <w:iCs/>
                <w:sz w:val="20"/>
                <w:szCs w:val="20"/>
                <w:lang w:val="es-ES" w:eastAsia="es-ES"/>
              </w:rPr>
              <w:t xml:space="preserve">Pennisetum clandestinum </w:t>
            </w:r>
            <w:r w:rsidRPr="004A7D1C">
              <w:rPr>
                <w:rFonts w:ascii="Arial" w:eastAsia="Times New Roman" w:hAnsi="Arial" w:cs="Arial"/>
                <w:sz w:val="20"/>
                <w:szCs w:val="20"/>
                <w:lang w:val="es-ES" w:eastAsia="es-ES"/>
              </w:rPr>
              <w:t>Hochst.</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Lechero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Euphorbia laurifolia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Lechuga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xml:space="preserve">Lactuca sativa </w:t>
            </w:r>
            <w:r w:rsidRPr="004A7D1C">
              <w:rPr>
                <w:rFonts w:ascii="Arial" w:eastAsia="Times New Roman" w:hAnsi="Arial" w:cs="Arial"/>
                <w:color w:val="000000"/>
                <w:sz w:val="20"/>
                <w:szCs w:val="20"/>
                <w:lang w:val="es-ES" w:eastAsia="es-ES"/>
              </w:rPr>
              <w:t>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Lenteja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Lens esculenta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Lenteja puzta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6"/>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Lima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Citrus limeta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6"/>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Limón</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Citrus limon.</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6"/>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6"/>
              </w:num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Llantén hembra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Plantago minor.</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8"/>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7"/>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6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Llantén mayor - macho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Calibri" w:eastAsia="Times New Roman" w:hAnsi="Calibri" w:cs="Calibri"/>
                <w:i/>
                <w:iCs/>
                <w:color w:val="000000"/>
                <w:lang w:val="es-ES" w:eastAsia="es-ES"/>
              </w:rPr>
            </w:pPr>
            <w:r w:rsidRPr="004A7D1C">
              <w:rPr>
                <w:rFonts w:ascii="Calibri" w:eastAsia="Times New Roman" w:hAnsi="Calibri" w:cs="Calibri"/>
                <w:i/>
                <w:iCs/>
                <w:color w:val="000000"/>
                <w:lang w:val="es-ES" w:eastAsia="es-ES"/>
              </w:rPr>
              <w:t>Plantago major 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7"/>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7"/>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Llín llín</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5903F5">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Cassia canescens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9"/>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5903F5">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Lugma</w:t>
            </w:r>
            <w:r w:rsidR="009303D0">
              <w:rPr>
                <w:rFonts w:ascii="Calibri" w:eastAsia="Times New Roman" w:hAnsi="Calibri" w:cs="Calibri"/>
                <w:sz w:val="20"/>
                <w:szCs w:val="20"/>
                <w:lang w:val="es-ES" w:eastAsia="es-ES"/>
              </w:rPr>
              <w:t xml:space="preserve"> - Lúcuma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5903F5">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Pouteria lucuma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9"/>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9"/>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9"/>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79"/>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lastRenderedPageBreak/>
              <w:t>Lupina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Citisus monpesulanus.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0"/>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Maíz</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color w:val="000000"/>
                <w:sz w:val="20"/>
                <w:szCs w:val="20"/>
                <w:lang w:val="es-ES" w:eastAsia="es-ES"/>
              </w:rPr>
            </w:pPr>
            <w:r w:rsidRPr="004A7D1C">
              <w:rPr>
                <w:rFonts w:ascii="Arial" w:eastAsia="Times New Roman" w:hAnsi="Arial" w:cs="Arial"/>
                <w:i/>
                <w:iCs/>
                <w:color w:val="000000"/>
                <w:sz w:val="20"/>
                <w:szCs w:val="20"/>
                <w:lang w:val="es-ES" w:eastAsia="es-ES"/>
              </w:rPr>
              <w:t xml:space="preserve">Zea mays </w:t>
            </w:r>
            <w:r w:rsidRPr="004A7D1C">
              <w:rPr>
                <w:rFonts w:ascii="Arial" w:eastAsia="Times New Roman" w:hAnsi="Arial" w:cs="Arial"/>
                <w:color w:val="000000"/>
                <w:sz w:val="20"/>
                <w:szCs w:val="20"/>
                <w:lang w:val="es-ES" w:eastAsia="es-ES"/>
              </w:rPr>
              <w:t>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0"/>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0"/>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Malva</w:t>
            </w:r>
            <w:r w:rsidR="001543E9">
              <w:rPr>
                <w:rFonts w:ascii="Calibri" w:eastAsia="Times New Roman" w:hAnsi="Calibri" w:cs="Calibri"/>
                <w:sz w:val="20"/>
                <w:szCs w:val="20"/>
                <w:lang w:val="es-ES" w:eastAsia="es-ES"/>
              </w:rPr>
              <w:t xml:space="preserve"> roja o morada</w:t>
            </w:r>
          </w:p>
        </w:tc>
        <w:tc>
          <w:tcPr>
            <w:tcW w:w="1559" w:type="dxa"/>
            <w:tcBorders>
              <w:top w:val="nil"/>
              <w:left w:val="nil"/>
              <w:bottom w:val="single" w:sz="4" w:space="0" w:color="auto"/>
              <w:right w:val="nil"/>
            </w:tcBorders>
            <w:shd w:val="clear" w:color="auto" w:fill="66FFCC"/>
            <w:vAlign w:val="center"/>
            <w:hideMark/>
          </w:tcPr>
          <w:p w:rsidR="00023E14" w:rsidRPr="004A7D1C" w:rsidRDefault="001543E9" w:rsidP="00215EEC">
            <w:pPr>
              <w:spacing w:after="0" w:line="240" w:lineRule="auto"/>
              <w:rPr>
                <w:rFonts w:ascii="Arial" w:eastAsia="Times New Roman" w:hAnsi="Arial" w:cs="Arial"/>
                <w:i/>
                <w:iCs/>
                <w:sz w:val="20"/>
                <w:szCs w:val="20"/>
                <w:lang w:val="es-ES" w:eastAsia="es-ES"/>
              </w:rPr>
            </w:pPr>
            <w:r>
              <w:rPr>
                <w:rFonts w:ascii="Arial" w:eastAsia="Times New Roman" w:hAnsi="Arial" w:cs="Arial"/>
                <w:i/>
                <w:iCs/>
                <w:sz w:val="20"/>
                <w:szCs w:val="20"/>
                <w:lang w:val="es-ES" w:eastAsia="es-ES"/>
              </w:rPr>
              <w:t>Lavatera assugentiflora</w:t>
            </w:r>
            <w:r w:rsidR="00023E14" w:rsidRPr="004A7D1C">
              <w:rPr>
                <w:rFonts w:ascii="Arial" w:eastAsia="Times New Roman" w:hAnsi="Arial" w:cs="Arial"/>
                <w:i/>
                <w:iCs/>
                <w:sz w:val="20"/>
                <w:szCs w:val="20"/>
                <w:lang w:val="es-ES" w:eastAsia="es-ES"/>
              </w:rPr>
              <w:t>.</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Malva blanca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Althaea officialis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2"/>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2"/>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Manzana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Malus communis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3"/>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3"/>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Manzanilla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Matricaria chamomilla.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4"/>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4"/>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Marco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Franseria artemisioides.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Mashua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Tropaeolum tuberosum.</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6"/>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6"/>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6"/>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Mastuerzo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7"/>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Mata perro - pulo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7"/>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Melloco ó ulluco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xml:space="preserve">Ullucus tuberosus </w:t>
            </w:r>
            <w:r w:rsidRPr="004A7D1C">
              <w:rPr>
                <w:rFonts w:ascii="Arial" w:eastAsia="Times New Roman" w:hAnsi="Arial" w:cs="Arial"/>
                <w:color w:val="000000"/>
                <w:sz w:val="20"/>
                <w:szCs w:val="20"/>
                <w:lang w:val="es-ES" w:eastAsia="es-ES"/>
              </w:rPr>
              <w:t>Loz.</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7"/>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7"/>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Mil mil</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Cassia hookeriana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14"/>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Miso - tazo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Mirabilis e</w:t>
            </w:r>
            <w:r>
              <w:rPr>
                <w:rFonts w:ascii="Arial" w:eastAsia="Times New Roman" w:hAnsi="Arial" w:cs="Arial"/>
                <w:i/>
                <w:iCs/>
                <w:color w:val="000000"/>
                <w:sz w:val="20"/>
                <w:szCs w:val="20"/>
                <w:lang w:val="es-ES" w:eastAsia="es-ES"/>
              </w:rPr>
              <w:t>√</w:t>
            </w:r>
            <w:r w:rsidRPr="004A7D1C">
              <w:rPr>
                <w:rFonts w:ascii="Arial" w:eastAsia="Times New Roman" w:hAnsi="Arial" w:cs="Arial"/>
                <w:i/>
                <w:iCs/>
                <w:color w:val="000000"/>
                <w:sz w:val="20"/>
                <w:szCs w:val="20"/>
                <w:lang w:val="es-ES" w:eastAsia="es-ES"/>
              </w:rPr>
              <w:t>pansa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8"/>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Molle</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Schinus molle</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8"/>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8"/>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Mora  de castilla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Robus glaucus</w:t>
            </w:r>
            <w:r w:rsidR="00340787">
              <w:rPr>
                <w:rFonts w:ascii="Arial" w:eastAsia="Times New Roman" w:hAnsi="Arial" w:cs="Arial"/>
                <w:i/>
                <w:iCs/>
                <w:color w:val="000000"/>
                <w:sz w:val="20"/>
                <w:szCs w:val="20"/>
                <w:lang w:val="es-ES" w:eastAsia="es-ES"/>
              </w:rPr>
              <w:t xml:space="preserve"> </w:t>
            </w:r>
            <w:r w:rsidRPr="004A7D1C">
              <w:rPr>
                <w:rFonts w:ascii="Arial" w:eastAsia="Times New Roman" w:hAnsi="Arial" w:cs="Arial"/>
                <w:color w:val="000000"/>
                <w:sz w:val="20"/>
                <w:szCs w:val="20"/>
                <w:lang w:val="es-ES" w:eastAsia="es-ES"/>
              </w:rPr>
              <w:t>B.</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9"/>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Mora silvestre</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Morus spp.</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9"/>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89"/>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215EEC">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Mortiño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sz w:val="20"/>
                <w:szCs w:val="20"/>
                <w:lang w:val="es-ES" w:eastAsia="es-ES"/>
              </w:rPr>
            </w:pPr>
            <w:r w:rsidRPr="004A7D1C">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0"/>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215EEC">
            <w:pPr>
              <w:spacing w:after="0" w:line="240" w:lineRule="auto"/>
              <w:rPr>
                <w:rFonts w:ascii="Calibri" w:eastAsia="Times New Roman" w:hAnsi="Calibri" w:cs="Calibri"/>
                <w:color w:val="000000"/>
                <w:sz w:val="20"/>
                <w:szCs w:val="20"/>
                <w:lang w:val="es-ES" w:eastAsia="es-ES"/>
              </w:rPr>
            </w:pPr>
            <w:r w:rsidRPr="00FE5D5E">
              <w:rPr>
                <w:rFonts w:ascii="Calibri" w:eastAsia="Times New Roman" w:hAnsi="Calibri" w:cs="Calibri"/>
                <w:color w:val="000000"/>
                <w:sz w:val="20"/>
                <w:szCs w:val="20"/>
                <w:lang w:val="es-ES" w:eastAsia="es-ES"/>
              </w:rPr>
              <w:t>Mostaza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0"/>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215EEC">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Muzanseta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0"/>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215EEC">
            <w:pPr>
              <w:spacing w:after="0" w:line="240" w:lineRule="auto"/>
              <w:rPr>
                <w:rFonts w:ascii="Calibri" w:eastAsia="Times New Roman" w:hAnsi="Calibri" w:cs="Calibri"/>
                <w:color w:val="000000"/>
                <w:sz w:val="20"/>
                <w:szCs w:val="20"/>
                <w:lang w:val="es-ES" w:eastAsia="es-ES"/>
              </w:rPr>
            </w:pPr>
            <w:r w:rsidRPr="00FE5D5E">
              <w:rPr>
                <w:rFonts w:ascii="Calibri" w:eastAsia="Times New Roman" w:hAnsi="Calibri" w:cs="Calibri"/>
                <w:color w:val="000000"/>
                <w:sz w:val="20"/>
                <w:szCs w:val="20"/>
                <w:lang w:val="es-ES" w:eastAsia="es-ES"/>
              </w:rPr>
              <w:t>Nabo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Brassica napus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0"/>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0"/>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0"/>
              </w:num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0"/>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6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215EEC">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 xml:space="preserve">Nalla capo </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2"/>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215EEC">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Naranja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Citrus aurantifolium</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2"/>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2"/>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215EEC">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Naranjilla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Solanum quitoense</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3"/>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3"/>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215EEC">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Ñachag</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Bidenshumilis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4"/>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4"/>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Oca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O</w:t>
            </w:r>
            <w:r>
              <w:rPr>
                <w:rFonts w:ascii="Arial" w:eastAsia="Times New Roman" w:hAnsi="Arial" w:cs="Arial"/>
                <w:i/>
                <w:iCs/>
                <w:color w:val="000000"/>
                <w:sz w:val="20"/>
                <w:szCs w:val="20"/>
                <w:lang w:val="es-ES" w:eastAsia="es-ES"/>
              </w:rPr>
              <w:t>x</w:t>
            </w:r>
            <w:r w:rsidRPr="004A7D1C">
              <w:rPr>
                <w:rFonts w:ascii="Arial" w:eastAsia="Times New Roman" w:hAnsi="Arial" w:cs="Arial"/>
                <w:i/>
                <w:iCs/>
                <w:color w:val="000000"/>
                <w:sz w:val="20"/>
                <w:szCs w:val="20"/>
                <w:lang w:val="es-ES" w:eastAsia="es-ES"/>
              </w:rPr>
              <w:t>alis tuberosa.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Ortiga blanca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Calibri" w:eastAsia="Times New Roman" w:hAnsi="Calibri" w:cs="Calibri"/>
                <w:i/>
                <w:iCs/>
                <w:color w:val="000000"/>
                <w:lang w:val="es-ES" w:eastAsia="es-ES"/>
              </w:rPr>
            </w:pPr>
            <w:r w:rsidRPr="004A7D1C">
              <w:rPr>
                <w:rFonts w:ascii="Calibri" w:eastAsia="Times New Roman" w:hAnsi="Calibri" w:cs="Calibri"/>
                <w:i/>
                <w:iCs/>
                <w:color w:val="000000"/>
                <w:lang w:val="es-ES" w:eastAsia="es-ES"/>
              </w:rPr>
              <w:t>Urtica dioica 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6"/>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6"/>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Ortiga negra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 xml:space="preserve">Urtica  vallotaefolia.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7"/>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7"/>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Paico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Chenopodium ambrosioides 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8"/>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8"/>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8"/>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Papa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Solanum tuberosum</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9"/>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399"/>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Pasto avena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color w:val="000000"/>
                <w:sz w:val="20"/>
                <w:szCs w:val="20"/>
                <w:lang w:val="es-ES" w:eastAsia="es-ES"/>
              </w:rPr>
            </w:pPr>
            <w:r w:rsidRPr="004A7D1C">
              <w:rPr>
                <w:rFonts w:ascii="Arial" w:eastAsia="Times New Roman" w:hAnsi="Arial" w:cs="Arial"/>
                <w:i/>
                <w:iCs/>
                <w:color w:val="000000"/>
                <w:sz w:val="20"/>
                <w:szCs w:val="20"/>
                <w:lang w:val="es-ES" w:eastAsia="es-ES"/>
              </w:rPr>
              <w:t xml:space="preserve">Avena fatua </w:t>
            </w:r>
            <w:r w:rsidRPr="004A7D1C">
              <w:rPr>
                <w:rFonts w:ascii="Arial" w:eastAsia="Times New Roman" w:hAnsi="Arial" w:cs="Arial"/>
                <w:color w:val="000000"/>
                <w:sz w:val="20"/>
                <w:szCs w:val="20"/>
                <w:lang w:val="es-ES" w:eastAsia="es-ES"/>
              </w:rPr>
              <w:t>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0"/>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Pasto milín</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Phalaris tuberosa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0"/>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215EEC">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lastRenderedPageBreak/>
              <w:t>Pasto negro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Sporobolus poiretii</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0"/>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155434" w:rsidP="00215EEC">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Patagpang</w:t>
            </w:r>
            <w:r w:rsidR="00023E14" w:rsidRPr="00FE5D5E">
              <w:rPr>
                <w:rFonts w:ascii="Calibri" w:eastAsia="Times New Roman" w:hAnsi="Calibri" w:cs="Calibri"/>
                <w:sz w:val="20"/>
                <w:szCs w:val="20"/>
                <w:lang w:val="es-ES" w:eastAsia="es-ES"/>
              </w:rPr>
              <w:t>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sz w:val="20"/>
                <w:szCs w:val="20"/>
                <w:lang w:val="es-ES" w:eastAsia="es-ES"/>
              </w:rPr>
            </w:pPr>
            <w:r w:rsidRPr="004A7D1C">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0"/>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0"/>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0"/>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r>
      <w:tr w:rsidR="00023E14" w:rsidRPr="004A7D1C" w:rsidTr="00215EEC">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Pata</w:t>
            </w:r>
            <w:r w:rsidR="00215EEC">
              <w:rPr>
                <w:rFonts w:ascii="Calibri" w:eastAsia="Times New Roman" w:hAnsi="Calibri" w:cs="Calibri"/>
                <w:sz w:val="20"/>
                <w:szCs w:val="20"/>
                <w:lang w:val="es-ES" w:eastAsia="es-ES"/>
              </w:rPr>
              <w:t>c</w:t>
            </w:r>
            <w:r w:rsidRPr="004A7D1C">
              <w:rPr>
                <w:rFonts w:ascii="Calibri" w:eastAsia="Times New Roman" w:hAnsi="Calibri" w:cs="Calibri"/>
                <w:sz w:val="20"/>
                <w:szCs w:val="20"/>
                <w:lang w:val="es-ES" w:eastAsia="es-ES"/>
              </w:rPr>
              <w:t>onyuyo - congona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Peperomia congona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Pedo chino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Albizia julibrissin</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2"/>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Penco - cabuya negra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Agave americana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2"/>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2"/>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Pepino dulce</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Solanum muricatum.</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3"/>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Perejil</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Petroselinum hortense</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3"/>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3"/>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Pino</w:t>
            </w:r>
            <w:r w:rsidR="00AF36EF">
              <w:rPr>
                <w:rFonts w:ascii="Calibri" w:eastAsia="Times New Roman" w:hAnsi="Calibri" w:cs="Calibri"/>
                <w:sz w:val="20"/>
                <w:szCs w:val="20"/>
                <w:lang w:val="es-ES" w:eastAsia="es-ES"/>
              </w:rPr>
              <w:t xml:space="preserve"> </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Pinus patula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4"/>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Pino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Pinus radiata</w:t>
            </w:r>
            <w:r w:rsidRPr="004A7D1C">
              <w:rPr>
                <w:rFonts w:ascii="Arial" w:eastAsia="Times New Roman" w:hAnsi="Arial" w:cs="Arial"/>
                <w:color w:val="000000"/>
                <w:sz w:val="20"/>
                <w:szCs w:val="20"/>
                <w:lang w:val="es-ES" w:eastAsia="es-ES"/>
              </w:rPr>
              <w:t xml:space="preserve"> D. Don.</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4"/>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4"/>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4"/>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4"/>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r>
      <w:tr w:rsidR="00023E14" w:rsidRPr="004A7D1C" w:rsidTr="00215EEC">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Piñan</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Coriaria thymifolia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nil"/>
              <w:left w:val="single" w:sz="8" w:space="0" w:color="auto"/>
              <w:bottom w:val="nil"/>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Piquiyuyo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Margyricarpus setosus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5"/>
              </w:num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5"/>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Pitajaya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Acanthocereus pitajaya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6"/>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Platuquero</w:t>
            </w:r>
            <w:r w:rsidR="00AF36EF">
              <w:rPr>
                <w:rFonts w:ascii="Calibri" w:eastAsia="Times New Roman" w:hAnsi="Calibri" w:cs="Calibri"/>
                <w:sz w:val="20"/>
                <w:szCs w:val="20"/>
                <w:lang w:val="es-ES" w:eastAsia="es-ES"/>
              </w:rPr>
              <w:t xml:space="preserve"> - naranjillo</w:t>
            </w:r>
          </w:p>
        </w:tc>
        <w:tc>
          <w:tcPr>
            <w:tcW w:w="1559" w:type="dxa"/>
            <w:tcBorders>
              <w:top w:val="nil"/>
              <w:left w:val="nil"/>
              <w:bottom w:val="single" w:sz="4" w:space="0" w:color="auto"/>
              <w:right w:val="nil"/>
            </w:tcBorders>
            <w:shd w:val="clear" w:color="auto" w:fill="66FFCC"/>
            <w:noWrap/>
            <w:vAlign w:val="center"/>
            <w:hideMark/>
          </w:tcPr>
          <w:p w:rsidR="00023E14" w:rsidRPr="00614BCB" w:rsidRDefault="00614BCB" w:rsidP="00215EEC">
            <w:pPr>
              <w:spacing w:after="0" w:line="240" w:lineRule="auto"/>
              <w:rPr>
                <w:rFonts w:ascii="Arial" w:eastAsia="Times New Roman" w:hAnsi="Arial" w:cs="Arial"/>
                <w:iCs/>
                <w:color w:val="000000"/>
                <w:sz w:val="20"/>
                <w:szCs w:val="20"/>
                <w:lang w:val="es-ES" w:eastAsia="es-ES"/>
              </w:rPr>
            </w:pPr>
            <w:r>
              <w:rPr>
                <w:rFonts w:ascii="Arial" w:eastAsia="Times New Roman" w:hAnsi="Arial" w:cs="Arial"/>
                <w:i/>
                <w:iCs/>
                <w:color w:val="000000"/>
                <w:sz w:val="20"/>
                <w:szCs w:val="20"/>
                <w:lang w:val="es-ES" w:eastAsia="es-ES"/>
              </w:rPr>
              <w:t>Styloceras lauri</w:t>
            </w:r>
            <w:r w:rsidR="00023E14" w:rsidRPr="004A7D1C">
              <w:rPr>
                <w:rFonts w:ascii="Arial" w:eastAsia="Times New Roman" w:hAnsi="Arial" w:cs="Arial"/>
                <w:i/>
                <w:iCs/>
                <w:color w:val="000000"/>
                <w:sz w:val="20"/>
                <w:szCs w:val="20"/>
                <w:lang w:val="es-ES" w:eastAsia="es-ES"/>
              </w:rPr>
              <w:t>folium.</w:t>
            </w:r>
            <w:r>
              <w:rPr>
                <w:rFonts w:ascii="Arial" w:eastAsia="Times New Roman" w:hAnsi="Arial" w:cs="Arial"/>
                <w:iCs/>
                <w:color w:val="000000"/>
                <w:sz w:val="20"/>
                <w:szCs w:val="20"/>
                <w:lang w:val="es-ES" w:eastAsia="es-ES"/>
              </w:rPr>
              <w:t>HBK</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6"/>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Poleo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Satureia brownei</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6"/>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6"/>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Pumamaqui</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Oreopana</w:t>
            </w:r>
            <w:r>
              <w:rPr>
                <w:rFonts w:ascii="Arial" w:eastAsia="Times New Roman" w:hAnsi="Arial" w:cs="Arial"/>
                <w:i/>
                <w:iCs/>
                <w:color w:val="000000"/>
                <w:sz w:val="20"/>
                <w:szCs w:val="20"/>
                <w:lang w:val="es-ES" w:eastAsia="es-ES"/>
              </w:rPr>
              <w:t>x</w:t>
            </w:r>
            <w:r w:rsidRPr="004A7D1C">
              <w:rPr>
                <w:rFonts w:ascii="Arial" w:eastAsia="Times New Roman" w:hAnsi="Arial" w:cs="Arial"/>
                <w:i/>
                <w:iCs/>
                <w:color w:val="000000"/>
                <w:sz w:val="20"/>
                <w:szCs w:val="20"/>
                <w:lang w:val="es-ES" w:eastAsia="es-ES"/>
              </w:rPr>
              <w:t xml:space="preserve"> spp.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7"/>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7"/>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7"/>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nil"/>
              <w:left w:val="single" w:sz="8" w:space="0" w:color="auto"/>
              <w:bottom w:val="nil"/>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Quinua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Chenopodium quinoa</w:t>
            </w:r>
            <w:r w:rsidRPr="004A7D1C">
              <w:rPr>
                <w:rFonts w:ascii="Arial" w:eastAsia="Times New Roman" w:hAnsi="Arial" w:cs="Arial"/>
                <w:color w:val="000000"/>
                <w:sz w:val="20"/>
                <w:szCs w:val="20"/>
                <w:lang w:val="es-ES" w:eastAsia="es-ES"/>
              </w:rPr>
              <w:t xml:space="preserve"> Willdenow</w:t>
            </w:r>
            <w:r w:rsidRPr="004A7D1C">
              <w:rPr>
                <w:rFonts w:ascii="Arial" w:eastAsia="Times New Roman" w:hAnsi="Arial" w:cs="Arial"/>
                <w:i/>
                <w:iCs/>
                <w:color w:val="000000"/>
                <w:sz w:val="20"/>
                <w:szCs w:val="20"/>
                <w:lang w:val="es-ES" w:eastAsia="es-ES"/>
              </w:rPr>
              <w:t>.</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8"/>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Quinua - yagual</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Polylepis racemosa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8"/>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 xml:space="preserve">Quishuar </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Budlleja incana.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8"/>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Rábano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Raphanus sativus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8"/>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8"/>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8"/>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155434" w:rsidP="00215EEC">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Rábano</w:t>
            </w:r>
            <w:r w:rsidR="00023E14" w:rsidRPr="00FE5D5E">
              <w:rPr>
                <w:rFonts w:ascii="Calibri" w:eastAsia="Times New Roman" w:hAnsi="Calibri" w:cs="Calibri"/>
                <w:sz w:val="20"/>
                <w:szCs w:val="20"/>
                <w:lang w:val="es-ES" w:eastAsia="es-ES"/>
              </w:rPr>
              <w:t xml:space="preserve"> silvestre</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sz w:val="20"/>
                <w:szCs w:val="20"/>
                <w:lang w:val="es-ES" w:eastAsia="es-ES"/>
              </w:rPr>
            </w:pPr>
            <w:r w:rsidRPr="004A7D1C">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9"/>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215EEC">
            <w:pPr>
              <w:spacing w:after="0" w:line="240" w:lineRule="auto"/>
              <w:rPr>
                <w:rFonts w:ascii="Calibri" w:eastAsia="Times New Roman" w:hAnsi="Calibri" w:cs="Calibri"/>
                <w:color w:val="000000"/>
                <w:sz w:val="20"/>
                <w:szCs w:val="20"/>
                <w:lang w:val="es-ES" w:eastAsia="es-ES"/>
              </w:rPr>
            </w:pPr>
            <w:r w:rsidRPr="00FE5D5E">
              <w:rPr>
                <w:rFonts w:ascii="Calibri" w:eastAsia="Times New Roman" w:hAnsi="Calibri" w:cs="Calibri"/>
                <w:color w:val="000000"/>
                <w:sz w:val="20"/>
                <w:szCs w:val="20"/>
                <w:lang w:val="es-ES" w:eastAsia="es-ES"/>
              </w:rPr>
              <w:t>Ray gras</w:t>
            </w:r>
          </w:p>
        </w:tc>
        <w:tc>
          <w:tcPr>
            <w:tcW w:w="1559" w:type="dxa"/>
            <w:tcBorders>
              <w:top w:val="nil"/>
              <w:left w:val="nil"/>
              <w:bottom w:val="single" w:sz="4" w:space="0" w:color="auto"/>
              <w:right w:val="nil"/>
            </w:tcBorders>
            <w:shd w:val="clear" w:color="auto" w:fill="66FFCC"/>
            <w:vAlign w:val="center"/>
            <w:hideMark/>
          </w:tcPr>
          <w:p w:rsidR="00023E14" w:rsidRPr="003A0B33" w:rsidRDefault="00023E14" w:rsidP="00215EEC">
            <w:pPr>
              <w:spacing w:after="0" w:line="240" w:lineRule="auto"/>
              <w:rPr>
                <w:rFonts w:ascii="Arial" w:eastAsia="Times New Roman" w:hAnsi="Arial" w:cs="Arial"/>
                <w:iCs/>
                <w:sz w:val="20"/>
                <w:szCs w:val="20"/>
                <w:lang w:val="es-ES" w:eastAsia="es-ES"/>
              </w:rPr>
            </w:pPr>
            <w:r w:rsidRPr="004A7D1C">
              <w:rPr>
                <w:rFonts w:ascii="Arial" w:eastAsia="Times New Roman" w:hAnsi="Arial" w:cs="Arial"/>
                <w:i/>
                <w:iCs/>
                <w:sz w:val="20"/>
                <w:szCs w:val="20"/>
                <w:lang w:val="es-ES" w:eastAsia="es-ES"/>
              </w:rPr>
              <w:t> </w:t>
            </w:r>
            <w:r w:rsidR="008749B0">
              <w:rPr>
                <w:rFonts w:ascii="Arial" w:eastAsia="Times New Roman" w:hAnsi="Arial" w:cs="Arial"/>
                <w:i/>
                <w:iCs/>
                <w:sz w:val="20"/>
                <w:szCs w:val="20"/>
                <w:lang w:val="es-ES" w:eastAsia="es-ES"/>
              </w:rPr>
              <w:t>Lolium perenne</w:t>
            </w:r>
            <w:r w:rsidR="003A0B33">
              <w:rPr>
                <w:rFonts w:ascii="Arial" w:eastAsia="Times New Roman" w:hAnsi="Arial" w:cs="Arial"/>
                <w:i/>
                <w:iCs/>
                <w:sz w:val="20"/>
                <w:szCs w:val="20"/>
                <w:lang w:val="es-ES" w:eastAsia="es-ES"/>
              </w:rPr>
              <w:t xml:space="preserve"> </w:t>
            </w:r>
            <w:r w:rsidR="003A0B33">
              <w:rPr>
                <w:rFonts w:ascii="Arial" w:eastAsia="Times New Roman" w:hAnsi="Arial" w:cs="Arial"/>
                <w:iCs/>
                <w:sz w:val="20"/>
                <w:szCs w:val="20"/>
                <w:lang w:val="es-ES" w:eastAsia="es-ES"/>
              </w:rPr>
              <w:t>Lam</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9"/>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215EEC">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Reme</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sz w:val="20"/>
                <w:szCs w:val="20"/>
                <w:lang w:val="es-ES" w:eastAsia="es-ES"/>
              </w:rPr>
            </w:pPr>
            <w:r w:rsidRPr="004A7D1C">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9"/>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09"/>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Remolacha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Beta vulgaris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10"/>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10"/>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Retama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Spartium junceum</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1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11"/>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Romerillo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Podocarpus spp.</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12"/>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Romero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Rosmarinus officinalis 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12"/>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12"/>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Rosa silvestre</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215EEC">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 xml:space="preserve">Rosa comunis </w:t>
            </w:r>
            <w:r w:rsidRPr="004A7D1C">
              <w:rPr>
                <w:rFonts w:ascii="Arial" w:eastAsia="Times New Roman" w:hAnsi="Arial" w:cs="Arial"/>
                <w:sz w:val="20"/>
                <w:szCs w:val="20"/>
                <w:lang w:val="es-ES" w:eastAsia="es-ES"/>
              </w:rPr>
              <w:t>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13"/>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215EEC">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Ruda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215EEC">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Ruta graveolens 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13"/>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215EEC" w:rsidRDefault="00023E14" w:rsidP="00D4297E">
            <w:pPr>
              <w:pStyle w:val="Prrafodelista"/>
              <w:numPr>
                <w:ilvl w:val="0"/>
                <w:numId w:val="413"/>
              </w:numPr>
              <w:spacing w:after="0" w:line="240" w:lineRule="auto"/>
              <w:jc w:val="center"/>
              <w:rPr>
                <w:rFonts w:ascii="Arial" w:eastAsia="Times New Roman" w:hAnsi="Arial" w:cs="Arial"/>
                <w:sz w:val="20"/>
                <w:szCs w:val="20"/>
                <w:lang w:val="es-ES" w:eastAsia="es-ES"/>
              </w:rPr>
            </w:pPr>
            <w:r w:rsidRPr="00215EEC">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215EEC">
            <w:pPr>
              <w:spacing w:after="0" w:line="240" w:lineRule="auto"/>
              <w:jc w:val="center"/>
              <w:rPr>
                <w:rFonts w:ascii="Arial" w:eastAsia="Times New Roman" w:hAnsi="Arial" w:cs="Arial"/>
                <w:sz w:val="20"/>
                <w:szCs w:val="20"/>
                <w:lang w:val="es-ES" w:eastAsia="es-ES"/>
              </w:rPr>
            </w:pPr>
          </w:p>
        </w:tc>
      </w:tr>
      <w:tr w:rsidR="00023E14" w:rsidRPr="004A7D1C" w:rsidTr="00F31A52">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lastRenderedPageBreak/>
              <w:t>Sábila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F31A52">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Aloe vera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15"/>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15"/>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Sacha chocho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Lupinus pubescens.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16"/>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16"/>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6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 xml:space="preserve">Sacha naranjilla - lulo </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xml:space="preserve">Solanum marginatum </w:t>
            </w:r>
            <w:r w:rsidRPr="004A7D1C">
              <w:rPr>
                <w:rFonts w:ascii="Arial" w:eastAsia="Times New Roman" w:hAnsi="Arial" w:cs="Arial"/>
                <w:color w:val="000000"/>
                <w:sz w:val="20"/>
                <w:szCs w:val="20"/>
                <w:lang w:val="es-ES" w:eastAsia="es-ES"/>
              </w:rPr>
              <w:t>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17"/>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60"/>
        </w:trPr>
        <w:tc>
          <w:tcPr>
            <w:tcW w:w="1913" w:type="dxa"/>
            <w:tcBorders>
              <w:top w:val="nil"/>
              <w:left w:val="single" w:sz="8" w:space="0" w:color="auto"/>
              <w:bottom w:val="nil"/>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color w:val="000000"/>
                <w:sz w:val="20"/>
                <w:szCs w:val="20"/>
                <w:lang w:val="es-ES" w:eastAsia="es-ES"/>
              </w:rPr>
            </w:pPr>
            <w:r w:rsidRPr="00FE5D5E">
              <w:rPr>
                <w:rFonts w:ascii="Calibri" w:eastAsia="Times New Roman" w:hAnsi="Calibri" w:cs="Calibri"/>
                <w:color w:val="000000"/>
                <w:sz w:val="20"/>
                <w:szCs w:val="20"/>
                <w:lang w:val="es-ES" w:eastAsia="es-ES"/>
              </w:rPr>
              <w:t>Sacha paico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17"/>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60"/>
        </w:trPr>
        <w:tc>
          <w:tcPr>
            <w:tcW w:w="1913"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Sacha capulí</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F31A52">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Vallea stipularis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17"/>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17"/>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17"/>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r>
      <w:tr w:rsidR="00023E14" w:rsidRPr="004A7D1C" w:rsidTr="00F31A52">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color w:val="000000"/>
                <w:sz w:val="20"/>
                <w:szCs w:val="20"/>
                <w:lang w:val="es-ES" w:eastAsia="es-ES"/>
              </w:rPr>
            </w:pPr>
            <w:r w:rsidRPr="00FE5D5E">
              <w:rPr>
                <w:rFonts w:ascii="Calibri" w:eastAsia="Times New Roman" w:hAnsi="Calibri" w:cs="Calibri"/>
                <w:color w:val="000000"/>
                <w:sz w:val="20"/>
                <w:szCs w:val="20"/>
                <w:lang w:val="es-ES" w:eastAsia="es-ES"/>
              </w:rPr>
              <w:t xml:space="preserve">San </w:t>
            </w:r>
            <w:r w:rsidR="00155434" w:rsidRPr="00FE5D5E">
              <w:rPr>
                <w:rFonts w:ascii="Calibri" w:eastAsia="Times New Roman" w:hAnsi="Calibri" w:cs="Calibri"/>
                <w:color w:val="000000"/>
                <w:sz w:val="20"/>
                <w:szCs w:val="20"/>
                <w:lang w:val="es-ES" w:eastAsia="es-ES"/>
              </w:rPr>
              <w:t>José</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18"/>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Sangorache - ataco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F31A52">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 xml:space="preserve">Amaranthus hybridus </w:t>
            </w:r>
            <w:r w:rsidRPr="004A7D1C">
              <w:rPr>
                <w:rFonts w:ascii="Arial" w:eastAsia="Times New Roman" w:hAnsi="Arial" w:cs="Arial"/>
                <w:sz w:val="20"/>
                <w:szCs w:val="20"/>
                <w:lang w:val="es-ES" w:eastAsia="es-ES"/>
              </w:rPr>
              <w:t>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18"/>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Santa maría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F31A52">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Pyretrum parthenium</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18"/>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18"/>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54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 xml:space="preserve">Sara mama </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F31A52">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19"/>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Sauce</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Sali</w:t>
            </w:r>
            <w:r>
              <w:rPr>
                <w:rFonts w:ascii="Arial" w:eastAsia="Times New Roman" w:hAnsi="Arial" w:cs="Arial"/>
                <w:i/>
                <w:iCs/>
                <w:color w:val="000000"/>
                <w:sz w:val="20"/>
                <w:szCs w:val="20"/>
                <w:lang w:val="es-ES" w:eastAsia="es-ES"/>
              </w:rPr>
              <w:t>x</w:t>
            </w:r>
            <w:r w:rsidRPr="004A7D1C">
              <w:rPr>
                <w:rFonts w:ascii="Arial" w:eastAsia="Times New Roman" w:hAnsi="Arial" w:cs="Arial"/>
                <w:i/>
                <w:iCs/>
                <w:color w:val="000000"/>
                <w:sz w:val="20"/>
                <w:szCs w:val="20"/>
                <w:lang w:val="es-ES" w:eastAsia="es-ES"/>
              </w:rPr>
              <w:t xml:space="preserve"> humboldtiana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19"/>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19"/>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6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Sauco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Cestrum auriculatum</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20"/>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20"/>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20"/>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6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Shaire tabaco - palo bobo</w:t>
            </w:r>
            <w:r w:rsidR="0084554F" w:rsidRPr="00FE5D5E">
              <w:rPr>
                <w:rFonts w:ascii="Calibri" w:eastAsia="Times New Roman" w:hAnsi="Calibri" w:cs="Calibri"/>
                <w:sz w:val="20"/>
                <w:szCs w:val="20"/>
                <w:lang w:val="es-ES" w:eastAsia="es-ES"/>
              </w:rPr>
              <w:t xml:space="preserve"> – falso tabaco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F31A52">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Nicotiana glauca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21"/>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Shulala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F31A52">
            <w:pPr>
              <w:spacing w:after="0" w:line="240" w:lineRule="auto"/>
              <w:rPr>
                <w:rFonts w:ascii="Arial" w:eastAsia="Times New Roman" w:hAnsi="Arial" w:cs="Arial"/>
                <w:sz w:val="20"/>
                <w:szCs w:val="20"/>
                <w:lang w:val="es-ES" w:eastAsia="es-ES"/>
              </w:rPr>
            </w:pPr>
            <w:r w:rsidRPr="004A7D1C">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21"/>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21"/>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Sigse</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Cortadeira nítida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22"/>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Suro hembra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F31A52">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Chusquea sp.</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22"/>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22"/>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22"/>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Suro macho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Chusquea sp.</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F31A52" w:rsidRDefault="00023E14" w:rsidP="00D4297E">
            <w:pPr>
              <w:pStyle w:val="Prrafodelista"/>
              <w:numPr>
                <w:ilvl w:val="0"/>
                <w:numId w:val="422"/>
              </w:numPr>
              <w:spacing w:after="0" w:line="240" w:lineRule="auto"/>
              <w:jc w:val="center"/>
              <w:rPr>
                <w:rFonts w:ascii="Arial" w:eastAsia="Times New Roman" w:hAnsi="Arial" w:cs="Arial"/>
                <w:sz w:val="20"/>
                <w:szCs w:val="20"/>
                <w:lang w:val="es-ES" w:eastAsia="es-ES"/>
              </w:rPr>
            </w:pPr>
            <w:r w:rsidRPr="00F31A52">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color w:val="000000"/>
                <w:sz w:val="20"/>
                <w:szCs w:val="20"/>
                <w:lang w:val="es-ES" w:eastAsia="es-ES"/>
              </w:rPr>
            </w:pPr>
            <w:r w:rsidRPr="00FE5D5E">
              <w:rPr>
                <w:rFonts w:ascii="Calibri" w:eastAsia="Times New Roman" w:hAnsi="Calibri" w:cs="Calibri"/>
                <w:color w:val="000000"/>
                <w:sz w:val="20"/>
                <w:szCs w:val="20"/>
                <w:lang w:val="es-ES" w:eastAsia="es-ES"/>
              </w:rPr>
              <w:t>Tavalva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2"/>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Ta</w:t>
            </w:r>
            <w:r w:rsidR="00215EEC" w:rsidRPr="00FE5D5E">
              <w:rPr>
                <w:rFonts w:ascii="Calibri" w:eastAsia="Times New Roman" w:hAnsi="Calibri" w:cs="Calibri"/>
                <w:sz w:val="20"/>
                <w:szCs w:val="20"/>
                <w:lang w:val="es-ES" w:eastAsia="es-ES"/>
              </w:rPr>
              <w:t>x</w:t>
            </w:r>
            <w:r w:rsidRPr="00FE5D5E">
              <w:rPr>
                <w:rFonts w:ascii="Calibri" w:eastAsia="Times New Roman" w:hAnsi="Calibri" w:cs="Calibri"/>
                <w:sz w:val="20"/>
                <w:szCs w:val="20"/>
                <w:lang w:val="es-ES" w:eastAsia="es-ES"/>
              </w:rPr>
              <w:t>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Passiflora spp.</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2"/>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Tilo amarillo</w:t>
            </w:r>
          </w:p>
        </w:tc>
        <w:tc>
          <w:tcPr>
            <w:tcW w:w="1559" w:type="dxa"/>
            <w:tcBorders>
              <w:top w:val="nil"/>
              <w:left w:val="nil"/>
              <w:bottom w:val="single" w:sz="4" w:space="0" w:color="auto"/>
              <w:right w:val="nil"/>
            </w:tcBorders>
            <w:shd w:val="clear" w:color="auto" w:fill="66FFCC"/>
            <w:vAlign w:val="center"/>
            <w:hideMark/>
          </w:tcPr>
          <w:p w:rsidR="00023E14" w:rsidRPr="009303D0" w:rsidRDefault="00023E14" w:rsidP="00F31A52">
            <w:pPr>
              <w:spacing w:after="0" w:line="240" w:lineRule="auto"/>
              <w:rPr>
                <w:rFonts w:ascii="Arial" w:eastAsia="Times New Roman" w:hAnsi="Arial" w:cs="Arial"/>
                <w:iCs/>
                <w:sz w:val="20"/>
                <w:szCs w:val="20"/>
                <w:lang w:val="es-ES" w:eastAsia="es-ES"/>
              </w:rPr>
            </w:pPr>
            <w:r w:rsidRPr="004A7D1C">
              <w:rPr>
                <w:rFonts w:ascii="Arial" w:eastAsia="Times New Roman" w:hAnsi="Arial" w:cs="Arial"/>
                <w:i/>
                <w:iCs/>
                <w:sz w:val="20"/>
                <w:szCs w:val="20"/>
                <w:lang w:val="es-ES" w:eastAsia="es-ES"/>
              </w:rPr>
              <w:t> </w:t>
            </w:r>
            <w:r w:rsidR="009303D0">
              <w:rPr>
                <w:rFonts w:ascii="Arial" w:eastAsia="Times New Roman" w:hAnsi="Arial" w:cs="Arial"/>
                <w:i/>
                <w:iCs/>
                <w:sz w:val="20"/>
                <w:szCs w:val="20"/>
                <w:lang w:val="es-ES" w:eastAsia="es-ES"/>
              </w:rPr>
              <w:t xml:space="preserve">Sambucus nigrum </w:t>
            </w:r>
            <w:r w:rsidR="009303D0">
              <w:rPr>
                <w:rFonts w:ascii="Arial" w:eastAsia="Times New Roman" w:hAnsi="Arial" w:cs="Arial"/>
                <w:iCs/>
                <w:sz w:val="20"/>
                <w:szCs w:val="20"/>
                <w:lang w:val="es-ES" w:eastAsia="es-ES"/>
              </w:rPr>
              <w:t>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2"/>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Tocte - nogal</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Juglans neotropica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2"/>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2"/>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2"/>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Tomate de árbol</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xml:space="preserve">Solanum betaceum </w:t>
            </w:r>
            <w:r w:rsidRPr="004A7D1C">
              <w:rPr>
                <w:rFonts w:ascii="Arial" w:eastAsia="Times New Roman" w:hAnsi="Arial" w:cs="Arial"/>
                <w:color w:val="000000"/>
                <w:sz w:val="20"/>
                <w:szCs w:val="20"/>
                <w:lang w:val="es-ES" w:eastAsia="es-ES"/>
              </w:rPr>
              <w:t>Cav.</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3"/>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Toronjil</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F31A52">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Melissa officinalis 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3"/>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3"/>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Trébol blanco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color w:val="000000"/>
                <w:sz w:val="20"/>
                <w:szCs w:val="20"/>
                <w:lang w:val="es-ES" w:eastAsia="es-ES"/>
              </w:rPr>
            </w:pPr>
            <w:r w:rsidRPr="004A7D1C">
              <w:rPr>
                <w:rFonts w:ascii="Arial" w:eastAsia="Times New Roman" w:hAnsi="Arial" w:cs="Arial"/>
                <w:i/>
                <w:iCs/>
                <w:color w:val="000000"/>
                <w:sz w:val="20"/>
                <w:szCs w:val="20"/>
                <w:lang w:val="es-ES" w:eastAsia="es-ES"/>
              </w:rPr>
              <w:t xml:space="preserve">Trifolium repens </w:t>
            </w:r>
            <w:r w:rsidRPr="004A7D1C">
              <w:rPr>
                <w:rFonts w:ascii="Arial" w:eastAsia="Times New Roman" w:hAnsi="Arial" w:cs="Arial"/>
                <w:color w:val="000000"/>
                <w:sz w:val="20"/>
                <w:szCs w:val="20"/>
                <w:lang w:val="es-ES" w:eastAsia="es-ES"/>
              </w:rPr>
              <w:t>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4"/>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Trigo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color w:val="000000"/>
                <w:sz w:val="20"/>
                <w:szCs w:val="20"/>
                <w:lang w:val="es-ES" w:eastAsia="es-ES"/>
              </w:rPr>
            </w:pPr>
            <w:r w:rsidRPr="004A7D1C">
              <w:rPr>
                <w:rFonts w:ascii="Arial" w:eastAsia="Times New Roman" w:hAnsi="Arial" w:cs="Arial"/>
                <w:i/>
                <w:iCs/>
                <w:color w:val="000000"/>
                <w:sz w:val="20"/>
                <w:szCs w:val="20"/>
                <w:lang w:val="es-ES" w:eastAsia="es-ES"/>
              </w:rPr>
              <w:t>Triticum aestivum</w:t>
            </w:r>
            <w:r w:rsidRPr="004A7D1C">
              <w:rPr>
                <w:rFonts w:ascii="Arial" w:eastAsia="Times New Roman" w:hAnsi="Arial" w:cs="Arial"/>
                <w:color w:val="000000"/>
                <w:sz w:val="20"/>
                <w:szCs w:val="20"/>
                <w:lang w:val="es-ES" w:eastAsia="es-ES"/>
              </w:rPr>
              <w:t xml:space="preserve"> 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4"/>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Trinitaria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Psoralea spp.</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4"/>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Tugcol</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4"/>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 xml:space="preserve">Tuna </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Opuntia tuna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4"/>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 xml:space="preserve">Tuna </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Opuntia cylindrica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4"/>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FE5D5E" w:rsidRDefault="00023E14" w:rsidP="00F31A52">
            <w:pPr>
              <w:spacing w:after="0" w:line="240" w:lineRule="auto"/>
              <w:rPr>
                <w:rFonts w:ascii="Calibri" w:eastAsia="Times New Roman" w:hAnsi="Calibri" w:cs="Calibri"/>
                <w:sz w:val="20"/>
                <w:szCs w:val="20"/>
                <w:lang w:val="es-ES" w:eastAsia="es-ES"/>
              </w:rPr>
            </w:pPr>
            <w:r w:rsidRPr="00FE5D5E">
              <w:rPr>
                <w:rFonts w:ascii="Calibri" w:eastAsia="Times New Roman" w:hAnsi="Calibri" w:cs="Calibri"/>
                <w:sz w:val="20"/>
                <w:szCs w:val="20"/>
                <w:lang w:val="es-ES" w:eastAsia="es-ES"/>
              </w:rPr>
              <w:t>Tupitian</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4"/>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F31A52">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Uvilla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F31A52">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Physalis peruviana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4"/>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4"/>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F31A52">
            <w:pPr>
              <w:spacing w:after="0" w:line="240" w:lineRule="auto"/>
              <w:jc w:val="center"/>
              <w:rPr>
                <w:rFonts w:ascii="Arial" w:eastAsia="Times New Roman" w:hAnsi="Arial" w:cs="Arial"/>
                <w:sz w:val="20"/>
                <w:szCs w:val="20"/>
                <w:lang w:val="es-ES" w:eastAsia="es-ES"/>
              </w:rPr>
            </w:pPr>
          </w:p>
        </w:tc>
      </w:tr>
      <w:tr w:rsidR="00023E14" w:rsidRPr="004A7D1C" w:rsidTr="00BE7253">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lastRenderedPageBreak/>
              <w:t>Verbena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BE7253">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Verbena microphila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5"/>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5"/>
              </w:num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5"/>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r>
      <w:tr w:rsidR="00023E14" w:rsidRPr="004A7D1C" w:rsidTr="00BE7253">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Vicia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BE7253">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Vicia sativa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6"/>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r>
      <w:tr w:rsidR="00023E14" w:rsidRPr="004A7D1C" w:rsidTr="00BE7253">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Violeta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BE7253">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Viola odorata 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6"/>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6"/>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r>
      <w:tr w:rsidR="00023E14" w:rsidRPr="004A7D1C" w:rsidTr="00BE7253">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Hierba mora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BE7253">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Solanum nigrum</w:t>
            </w:r>
            <w:r w:rsidRPr="004A7D1C">
              <w:rPr>
                <w:rFonts w:ascii="Arial" w:eastAsia="Times New Roman" w:hAnsi="Arial" w:cs="Arial"/>
                <w:color w:val="000000"/>
                <w:sz w:val="20"/>
                <w:szCs w:val="20"/>
                <w:lang w:val="es-ES" w:eastAsia="es-ES"/>
              </w:rPr>
              <w:t xml:space="preserve"> L.</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6"/>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r>
      <w:tr w:rsidR="00023E14" w:rsidRPr="004A7D1C" w:rsidTr="00BE7253">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Y</w:t>
            </w:r>
            <w:r w:rsidR="00567A1F">
              <w:rPr>
                <w:rFonts w:ascii="Calibri" w:eastAsia="Times New Roman" w:hAnsi="Calibri" w:cs="Calibri"/>
                <w:color w:val="000000"/>
                <w:sz w:val="20"/>
                <w:szCs w:val="20"/>
                <w:lang w:val="es-ES" w:eastAsia="es-ES"/>
              </w:rPr>
              <w:t>ubar -</w:t>
            </w:r>
            <w:r w:rsidR="009303D0">
              <w:rPr>
                <w:rFonts w:ascii="Calibri" w:eastAsia="Times New Roman" w:hAnsi="Calibri" w:cs="Calibri"/>
                <w:color w:val="000000"/>
                <w:sz w:val="20"/>
                <w:szCs w:val="20"/>
                <w:lang w:val="es-ES" w:eastAsia="es-ES"/>
              </w:rPr>
              <w:t xml:space="preserve"> samal</w:t>
            </w:r>
          </w:p>
        </w:tc>
        <w:tc>
          <w:tcPr>
            <w:tcW w:w="1559" w:type="dxa"/>
            <w:tcBorders>
              <w:top w:val="nil"/>
              <w:left w:val="nil"/>
              <w:bottom w:val="single" w:sz="4" w:space="0" w:color="auto"/>
              <w:right w:val="nil"/>
            </w:tcBorders>
            <w:shd w:val="clear" w:color="auto" w:fill="66FFCC"/>
            <w:vAlign w:val="center"/>
            <w:hideMark/>
          </w:tcPr>
          <w:p w:rsidR="00023E14" w:rsidRPr="00BC03E1" w:rsidRDefault="00023E14" w:rsidP="00BE7253">
            <w:pPr>
              <w:spacing w:after="0" w:line="240" w:lineRule="auto"/>
              <w:rPr>
                <w:rFonts w:ascii="Arial" w:eastAsia="Times New Roman" w:hAnsi="Arial" w:cs="Arial"/>
                <w:i/>
                <w:sz w:val="20"/>
                <w:szCs w:val="20"/>
                <w:lang w:val="es-ES" w:eastAsia="es-ES"/>
              </w:rPr>
            </w:pPr>
            <w:r w:rsidRPr="004A7D1C">
              <w:rPr>
                <w:rFonts w:ascii="Arial" w:eastAsia="Times New Roman" w:hAnsi="Arial" w:cs="Arial"/>
                <w:sz w:val="20"/>
                <w:szCs w:val="20"/>
                <w:lang w:val="es-ES" w:eastAsia="es-ES"/>
              </w:rPr>
              <w:t> </w:t>
            </w:r>
            <w:r w:rsidR="00BC03E1">
              <w:rPr>
                <w:rFonts w:ascii="Arial" w:eastAsia="Times New Roman" w:hAnsi="Arial" w:cs="Arial"/>
                <w:i/>
                <w:sz w:val="20"/>
                <w:szCs w:val="20"/>
                <w:lang w:val="es-ES" w:eastAsia="es-ES"/>
              </w:rPr>
              <w:t>Rapanea spp.</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6"/>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6"/>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r>
      <w:tr w:rsidR="00023E14" w:rsidRPr="004A7D1C" w:rsidTr="00BE7253">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Yuca -  flor de novia</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BE7253">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Yucca guatemalensis</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7"/>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r>
      <w:tr w:rsidR="00023E14" w:rsidRPr="004A7D1C" w:rsidTr="00BE7253">
        <w:trPr>
          <w:trHeight w:val="33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rPr>
                <w:rFonts w:ascii="Calibri" w:eastAsia="Times New Roman" w:hAnsi="Calibri" w:cs="Calibri"/>
                <w:color w:val="000000"/>
                <w:sz w:val="20"/>
                <w:szCs w:val="20"/>
                <w:lang w:val="es-ES" w:eastAsia="es-ES"/>
              </w:rPr>
            </w:pPr>
            <w:r w:rsidRPr="004A7D1C">
              <w:rPr>
                <w:rFonts w:ascii="Calibri" w:eastAsia="Times New Roman" w:hAnsi="Calibri" w:cs="Calibri"/>
                <w:color w:val="000000"/>
                <w:sz w:val="20"/>
                <w:szCs w:val="20"/>
                <w:lang w:val="es-ES" w:eastAsia="es-ES"/>
              </w:rPr>
              <w:t>Zambo</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BE7253">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Cucurbita pepo</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7"/>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7"/>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r>
      <w:tr w:rsidR="00023E14" w:rsidRPr="004A7D1C" w:rsidTr="00BE7253">
        <w:trPr>
          <w:trHeight w:val="28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Zanahoria amarilla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BE7253">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Daucus carota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8"/>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8"/>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r>
      <w:tr w:rsidR="00023E14" w:rsidRPr="004A7D1C" w:rsidTr="00BE7253">
        <w:trPr>
          <w:trHeight w:val="645"/>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Zanahoria blanca - arracacha</w:t>
            </w:r>
          </w:p>
        </w:tc>
        <w:tc>
          <w:tcPr>
            <w:tcW w:w="1559" w:type="dxa"/>
            <w:tcBorders>
              <w:top w:val="nil"/>
              <w:left w:val="nil"/>
              <w:bottom w:val="single" w:sz="4" w:space="0" w:color="auto"/>
              <w:right w:val="nil"/>
            </w:tcBorders>
            <w:shd w:val="clear" w:color="auto" w:fill="66FFCC"/>
            <w:noWrap/>
            <w:vAlign w:val="center"/>
            <w:hideMark/>
          </w:tcPr>
          <w:p w:rsidR="00023E14" w:rsidRPr="004A7D1C" w:rsidRDefault="00023E14" w:rsidP="00BE7253">
            <w:pPr>
              <w:spacing w:after="0" w:line="240" w:lineRule="auto"/>
              <w:rPr>
                <w:rFonts w:ascii="Arial" w:eastAsia="Times New Roman" w:hAnsi="Arial" w:cs="Arial"/>
                <w:i/>
                <w:iCs/>
                <w:color w:val="000000"/>
                <w:sz w:val="20"/>
                <w:szCs w:val="20"/>
                <w:lang w:val="es-ES" w:eastAsia="es-ES"/>
              </w:rPr>
            </w:pPr>
            <w:r w:rsidRPr="004A7D1C">
              <w:rPr>
                <w:rFonts w:ascii="Arial" w:eastAsia="Times New Roman" w:hAnsi="Arial" w:cs="Arial"/>
                <w:i/>
                <w:iCs/>
                <w:color w:val="000000"/>
                <w:sz w:val="20"/>
                <w:szCs w:val="20"/>
                <w:lang w:val="es-ES" w:eastAsia="es-ES"/>
              </w:rPr>
              <w:t xml:space="preserve">Arracacia </w:t>
            </w:r>
            <w:r>
              <w:rPr>
                <w:rFonts w:ascii="Arial" w:eastAsia="Times New Roman" w:hAnsi="Arial" w:cs="Arial"/>
                <w:i/>
                <w:iCs/>
                <w:color w:val="000000"/>
                <w:sz w:val="20"/>
                <w:szCs w:val="20"/>
                <w:lang w:val="es-ES" w:eastAsia="es-ES"/>
              </w:rPr>
              <w:t>x</w:t>
            </w:r>
            <w:r w:rsidRPr="004A7D1C">
              <w:rPr>
                <w:rFonts w:ascii="Arial" w:eastAsia="Times New Roman" w:hAnsi="Arial" w:cs="Arial"/>
                <w:i/>
                <w:iCs/>
                <w:color w:val="000000"/>
                <w:sz w:val="20"/>
                <w:szCs w:val="20"/>
                <w:lang w:val="es-ES" w:eastAsia="es-ES"/>
              </w:rPr>
              <w:t>anthorrhiza - A. esculenta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9"/>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29"/>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r>
      <w:tr w:rsidR="00023E14" w:rsidRPr="004A7D1C" w:rsidTr="00BE7253">
        <w:trPr>
          <w:trHeight w:val="300"/>
        </w:trPr>
        <w:tc>
          <w:tcPr>
            <w:tcW w:w="1913"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Zapallo</w:t>
            </w:r>
          </w:p>
        </w:tc>
        <w:tc>
          <w:tcPr>
            <w:tcW w:w="1559" w:type="dxa"/>
            <w:tcBorders>
              <w:top w:val="nil"/>
              <w:left w:val="nil"/>
              <w:bottom w:val="single" w:sz="4" w:space="0" w:color="auto"/>
              <w:right w:val="nil"/>
            </w:tcBorders>
            <w:shd w:val="clear" w:color="auto" w:fill="66FFCC"/>
            <w:vAlign w:val="center"/>
            <w:hideMark/>
          </w:tcPr>
          <w:p w:rsidR="00023E14" w:rsidRPr="004A7D1C" w:rsidRDefault="00023E14" w:rsidP="00BE7253">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Cucurbita ma</w:t>
            </w:r>
            <w:r w:rsidR="0084554F">
              <w:rPr>
                <w:rFonts w:ascii="Arial" w:eastAsia="Times New Roman" w:hAnsi="Arial" w:cs="Arial"/>
                <w:i/>
                <w:iCs/>
                <w:sz w:val="20"/>
                <w:szCs w:val="20"/>
                <w:lang w:val="es-ES" w:eastAsia="es-ES"/>
              </w:rPr>
              <w:t>x</w:t>
            </w:r>
            <w:r w:rsidRPr="004A7D1C">
              <w:rPr>
                <w:rFonts w:ascii="Arial" w:eastAsia="Times New Roman" w:hAnsi="Arial" w:cs="Arial"/>
                <w:i/>
                <w:iCs/>
                <w:sz w:val="20"/>
                <w:szCs w:val="20"/>
                <w:lang w:val="es-ES" w:eastAsia="es-ES"/>
              </w:rPr>
              <w:t>ima</w:t>
            </w:r>
          </w:p>
        </w:tc>
        <w:tc>
          <w:tcPr>
            <w:tcW w:w="567" w:type="dxa"/>
            <w:tcBorders>
              <w:top w:val="nil"/>
              <w:left w:val="single" w:sz="8" w:space="0" w:color="auto"/>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30"/>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30"/>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851"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r>
      <w:tr w:rsidR="00023E14" w:rsidRPr="004A7D1C" w:rsidTr="00BE7253">
        <w:trPr>
          <w:trHeight w:val="645"/>
        </w:trPr>
        <w:tc>
          <w:tcPr>
            <w:tcW w:w="1913" w:type="dxa"/>
            <w:tcBorders>
              <w:top w:val="nil"/>
              <w:left w:val="single" w:sz="8" w:space="0" w:color="auto"/>
              <w:bottom w:val="single" w:sz="8" w:space="0" w:color="auto"/>
              <w:right w:val="single" w:sz="8" w:space="0" w:color="auto"/>
            </w:tcBorders>
            <w:shd w:val="clear" w:color="auto" w:fill="66FFCC"/>
            <w:vAlign w:val="center"/>
            <w:hideMark/>
          </w:tcPr>
          <w:p w:rsidR="00023E14" w:rsidRPr="004A7D1C" w:rsidRDefault="00023E14" w:rsidP="00BE7253">
            <w:pPr>
              <w:spacing w:after="0" w:line="240" w:lineRule="auto"/>
              <w:rPr>
                <w:rFonts w:ascii="Calibri" w:eastAsia="Times New Roman" w:hAnsi="Calibri" w:cs="Calibri"/>
                <w:sz w:val="20"/>
                <w:szCs w:val="20"/>
                <w:lang w:val="es-ES" w:eastAsia="es-ES"/>
              </w:rPr>
            </w:pPr>
            <w:r w:rsidRPr="004A7D1C">
              <w:rPr>
                <w:rFonts w:ascii="Calibri" w:eastAsia="Times New Roman" w:hAnsi="Calibri" w:cs="Calibri"/>
                <w:sz w:val="20"/>
                <w:szCs w:val="20"/>
                <w:lang w:val="es-ES" w:eastAsia="es-ES"/>
              </w:rPr>
              <w:t>Zarza mora - mora andina</w:t>
            </w:r>
          </w:p>
        </w:tc>
        <w:tc>
          <w:tcPr>
            <w:tcW w:w="1559" w:type="dxa"/>
            <w:tcBorders>
              <w:top w:val="nil"/>
              <w:left w:val="nil"/>
              <w:bottom w:val="single" w:sz="8" w:space="0" w:color="auto"/>
              <w:right w:val="nil"/>
            </w:tcBorders>
            <w:shd w:val="clear" w:color="auto" w:fill="66FFCC"/>
            <w:vAlign w:val="center"/>
            <w:hideMark/>
          </w:tcPr>
          <w:p w:rsidR="00023E14" w:rsidRPr="004A7D1C" w:rsidRDefault="00023E14" w:rsidP="00BE7253">
            <w:pPr>
              <w:spacing w:after="0" w:line="240" w:lineRule="auto"/>
              <w:rPr>
                <w:rFonts w:ascii="Arial" w:eastAsia="Times New Roman" w:hAnsi="Arial" w:cs="Arial"/>
                <w:i/>
                <w:iCs/>
                <w:sz w:val="20"/>
                <w:szCs w:val="20"/>
                <w:lang w:val="es-ES" w:eastAsia="es-ES"/>
              </w:rPr>
            </w:pPr>
            <w:r w:rsidRPr="004A7D1C">
              <w:rPr>
                <w:rFonts w:ascii="Arial" w:eastAsia="Times New Roman" w:hAnsi="Arial" w:cs="Arial"/>
                <w:i/>
                <w:iCs/>
                <w:sz w:val="20"/>
                <w:szCs w:val="20"/>
                <w:lang w:val="es-ES" w:eastAsia="es-ES"/>
              </w:rPr>
              <w:t>Rubus adenotrichus</w:t>
            </w:r>
          </w:p>
        </w:tc>
        <w:tc>
          <w:tcPr>
            <w:tcW w:w="567" w:type="dxa"/>
            <w:tcBorders>
              <w:top w:val="nil"/>
              <w:left w:val="single" w:sz="8" w:space="0" w:color="auto"/>
              <w:bottom w:val="single" w:sz="8"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CC"/>
            <w:vAlign w:val="center"/>
            <w:hideMark/>
          </w:tcPr>
          <w:p w:rsidR="00023E14" w:rsidRPr="00BE7253" w:rsidRDefault="00023E14" w:rsidP="00D4297E">
            <w:pPr>
              <w:pStyle w:val="Prrafodelista"/>
              <w:numPr>
                <w:ilvl w:val="0"/>
                <w:numId w:val="431"/>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8"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851" w:type="dxa"/>
            <w:tcBorders>
              <w:top w:val="nil"/>
              <w:left w:val="nil"/>
              <w:bottom w:val="single" w:sz="8"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1134" w:type="dxa"/>
            <w:tcBorders>
              <w:top w:val="nil"/>
              <w:left w:val="nil"/>
              <w:bottom w:val="single" w:sz="8"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8"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8" w:space="0" w:color="auto"/>
              <w:right w:val="single" w:sz="8" w:space="0" w:color="auto"/>
            </w:tcBorders>
            <w:shd w:val="clear" w:color="auto" w:fill="66FFCC"/>
            <w:vAlign w:val="center"/>
            <w:hideMark/>
          </w:tcPr>
          <w:p w:rsidR="00023E14" w:rsidRPr="004A7D1C" w:rsidRDefault="00023E14" w:rsidP="00BE7253">
            <w:pPr>
              <w:spacing w:after="0" w:line="240" w:lineRule="auto"/>
              <w:jc w:val="center"/>
              <w:rPr>
                <w:rFonts w:ascii="Arial" w:eastAsia="Times New Roman" w:hAnsi="Arial" w:cs="Arial"/>
                <w:sz w:val="20"/>
                <w:szCs w:val="20"/>
                <w:lang w:val="es-ES" w:eastAsia="es-ES"/>
              </w:rPr>
            </w:pPr>
          </w:p>
        </w:tc>
      </w:tr>
      <w:tr w:rsidR="00023E14" w:rsidRPr="004A7D1C" w:rsidTr="00BE7253">
        <w:trPr>
          <w:trHeight w:val="300"/>
        </w:trPr>
        <w:tc>
          <w:tcPr>
            <w:tcW w:w="1913" w:type="dxa"/>
            <w:tcBorders>
              <w:top w:val="nil"/>
              <w:left w:val="single" w:sz="4" w:space="0" w:color="auto"/>
              <w:bottom w:val="single" w:sz="4" w:space="0" w:color="auto"/>
              <w:right w:val="single" w:sz="4" w:space="0" w:color="auto"/>
            </w:tcBorders>
            <w:shd w:val="clear" w:color="auto" w:fill="66FFCC"/>
            <w:noWrap/>
            <w:hideMark/>
          </w:tcPr>
          <w:p w:rsidR="00023E14" w:rsidRPr="004A7D1C" w:rsidRDefault="00023E14" w:rsidP="00023E14">
            <w:pPr>
              <w:spacing w:after="0" w:line="240" w:lineRule="auto"/>
              <w:rPr>
                <w:rFonts w:ascii="Arial" w:eastAsia="Times New Roman" w:hAnsi="Arial" w:cs="Arial"/>
                <w:b/>
                <w:bCs/>
                <w:sz w:val="20"/>
                <w:szCs w:val="20"/>
                <w:lang w:val="es-ES" w:eastAsia="es-ES"/>
              </w:rPr>
            </w:pPr>
            <w:r w:rsidRPr="004A7D1C">
              <w:rPr>
                <w:rFonts w:ascii="Arial" w:eastAsia="Times New Roman" w:hAnsi="Arial" w:cs="Arial"/>
                <w:b/>
                <w:bCs/>
                <w:sz w:val="20"/>
                <w:szCs w:val="20"/>
                <w:lang w:val="es-ES" w:eastAsia="es-ES"/>
              </w:rPr>
              <w:t>Número total de especies reportadas</w:t>
            </w:r>
          </w:p>
        </w:tc>
        <w:tc>
          <w:tcPr>
            <w:tcW w:w="1559" w:type="dxa"/>
            <w:tcBorders>
              <w:top w:val="nil"/>
              <w:left w:val="nil"/>
              <w:bottom w:val="single" w:sz="4" w:space="0" w:color="auto"/>
              <w:right w:val="nil"/>
            </w:tcBorders>
            <w:shd w:val="clear" w:color="auto" w:fill="66FFCC"/>
            <w:hideMark/>
          </w:tcPr>
          <w:p w:rsidR="00023E14" w:rsidRPr="004A7D1C" w:rsidRDefault="00023E14" w:rsidP="00023E14">
            <w:pPr>
              <w:spacing w:after="0" w:line="240" w:lineRule="auto"/>
              <w:rPr>
                <w:rFonts w:ascii="Arial" w:eastAsia="Times New Roman" w:hAnsi="Arial" w:cs="Arial"/>
                <w:b/>
                <w:bCs/>
                <w:sz w:val="20"/>
                <w:szCs w:val="20"/>
                <w:lang w:val="es-ES" w:eastAsia="es-ES"/>
              </w:rPr>
            </w:pPr>
            <w:r w:rsidRPr="004A7D1C">
              <w:rPr>
                <w:rFonts w:ascii="Arial" w:eastAsia="Times New Roman" w:hAnsi="Arial" w:cs="Arial"/>
                <w:b/>
                <w:bCs/>
                <w:sz w:val="20"/>
                <w:szCs w:val="20"/>
                <w:lang w:val="es-ES" w:eastAsia="es-ES"/>
              </w:rPr>
              <w:t> </w:t>
            </w:r>
          </w:p>
        </w:tc>
        <w:tc>
          <w:tcPr>
            <w:tcW w:w="567" w:type="dxa"/>
            <w:tcBorders>
              <w:top w:val="nil"/>
              <w:left w:val="single" w:sz="4" w:space="0" w:color="auto"/>
              <w:bottom w:val="single" w:sz="4" w:space="0" w:color="auto"/>
              <w:right w:val="single" w:sz="4" w:space="0" w:color="auto"/>
            </w:tcBorders>
            <w:shd w:val="clear" w:color="auto" w:fill="66FFCC"/>
            <w:noWrap/>
            <w:vAlign w:val="center"/>
            <w:hideMark/>
          </w:tcPr>
          <w:p w:rsidR="00023E14" w:rsidRPr="004A7D1C" w:rsidRDefault="00023E14" w:rsidP="00BE7253">
            <w:pPr>
              <w:spacing w:after="0" w:line="240" w:lineRule="auto"/>
              <w:jc w:val="center"/>
              <w:rPr>
                <w:rFonts w:ascii="Calibri" w:eastAsia="Times New Roman" w:hAnsi="Calibri" w:cs="Calibri"/>
                <w:b/>
                <w:bCs/>
                <w:sz w:val="20"/>
                <w:szCs w:val="20"/>
                <w:lang w:val="es-ES" w:eastAsia="es-ES"/>
              </w:rPr>
            </w:pPr>
            <w:r w:rsidRPr="004A7D1C">
              <w:rPr>
                <w:rFonts w:ascii="Calibri" w:eastAsia="Times New Roman" w:hAnsi="Calibri" w:cs="Calibri"/>
                <w:b/>
                <w:bCs/>
                <w:sz w:val="20"/>
                <w:szCs w:val="20"/>
                <w:lang w:val="es-ES" w:eastAsia="es-ES"/>
              </w:rPr>
              <w:t>50</w:t>
            </w:r>
          </w:p>
        </w:tc>
        <w:tc>
          <w:tcPr>
            <w:tcW w:w="567" w:type="dxa"/>
            <w:tcBorders>
              <w:top w:val="nil"/>
              <w:left w:val="nil"/>
              <w:bottom w:val="single" w:sz="4" w:space="0" w:color="auto"/>
              <w:right w:val="single" w:sz="4" w:space="0" w:color="auto"/>
            </w:tcBorders>
            <w:shd w:val="clear" w:color="auto" w:fill="66FFCC"/>
            <w:noWrap/>
            <w:vAlign w:val="center"/>
            <w:hideMark/>
          </w:tcPr>
          <w:p w:rsidR="00023E14" w:rsidRPr="004A7D1C" w:rsidRDefault="00023E14" w:rsidP="00BE7253">
            <w:pPr>
              <w:spacing w:after="0" w:line="240" w:lineRule="auto"/>
              <w:jc w:val="center"/>
              <w:rPr>
                <w:rFonts w:ascii="Calibri" w:eastAsia="Times New Roman" w:hAnsi="Calibri" w:cs="Calibri"/>
                <w:b/>
                <w:bCs/>
                <w:sz w:val="20"/>
                <w:szCs w:val="20"/>
                <w:lang w:val="es-ES" w:eastAsia="es-ES"/>
              </w:rPr>
            </w:pPr>
            <w:r w:rsidRPr="004A7D1C">
              <w:rPr>
                <w:rFonts w:ascii="Calibri" w:eastAsia="Times New Roman" w:hAnsi="Calibri" w:cs="Calibri"/>
                <w:b/>
                <w:bCs/>
                <w:sz w:val="20"/>
                <w:szCs w:val="20"/>
                <w:lang w:val="es-ES" w:eastAsia="es-ES"/>
              </w:rPr>
              <w:t>30</w:t>
            </w:r>
          </w:p>
        </w:tc>
        <w:tc>
          <w:tcPr>
            <w:tcW w:w="567" w:type="dxa"/>
            <w:tcBorders>
              <w:top w:val="nil"/>
              <w:left w:val="nil"/>
              <w:bottom w:val="single" w:sz="4" w:space="0" w:color="auto"/>
              <w:right w:val="single" w:sz="4" w:space="0" w:color="auto"/>
            </w:tcBorders>
            <w:shd w:val="clear" w:color="auto" w:fill="66FFCC"/>
            <w:noWrap/>
            <w:vAlign w:val="center"/>
            <w:hideMark/>
          </w:tcPr>
          <w:p w:rsidR="00023E14" w:rsidRPr="004A7D1C" w:rsidRDefault="00023E14" w:rsidP="00BE7253">
            <w:pPr>
              <w:spacing w:after="0" w:line="240" w:lineRule="auto"/>
              <w:jc w:val="center"/>
              <w:rPr>
                <w:rFonts w:ascii="Calibri" w:eastAsia="Times New Roman" w:hAnsi="Calibri" w:cs="Calibri"/>
                <w:b/>
                <w:bCs/>
                <w:sz w:val="20"/>
                <w:szCs w:val="20"/>
                <w:lang w:val="es-ES" w:eastAsia="es-ES"/>
              </w:rPr>
            </w:pPr>
            <w:r w:rsidRPr="004A7D1C">
              <w:rPr>
                <w:rFonts w:ascii="Calibri" w:eastAsia="Times New Roman" w:hAnsi="Calibri" w:cs="Calibri"/>
                <w:b/>
                <w:bCs/>
                <w:sz w:val="20"/>
                <w:szCs w:val="20"/>
                <w:lang w:val="es-ES" w:eastAsia="es-ES"/>
              </w:rPr>
              <w:t>122</w:t>
            </w:r>
          </w:p>
        </w:tc>
        <w:tc>
          <w:tcPr>
            <w:tcW w:w="709" w:type="dxa"/>
            <w:tcBorders>
              <w:top w:val="nil"/>
              <w:left w:val="nil"/>
              <w:bottom w:val="single" w:sz="4" w:space="0" w:color="auto"/>
              <w:right w:val="single" w:sz="4" w:space="0" w:color="auto"/>
            </w:tcBorders>
            <w:shd w:val="clear" w:color="auto" w:fill="66FFCC"/>
            <w:noWrap/>
            <w:vAlign w:val="center"/>
            <w:hideMark/>
          </w:tcPr>
          <w:p w:rsidR="00023E14" w:rsidRPr="004A7D1C" w:rsidRDefault="00023E14" w:rsidP="00BE7253">
            <w:pPr>
              <w:spacing w:after="0" w:line="240" w:lineRule="auto"/>
              <w:jc w:val="center"/>
              <w:rPr>
                <w:rFonts w:ascii="Calibri" w:eastAsia="Times New Roman" w:hAnsi="Calibri" w:cs="Calibri"/>
                <w:b/>
                <w:bCs/>
                <w:sz w:val="20"/>
                <w:szCs w:val="20"/>
                <w:lang w:val="es-ES" w:eastAsia="es-ES"/>
              </w:rPr>
            </w:pPr>
            <w:r w:rsidRPr="004A7D1C">
              <w:rPr>
                <w:rFonts w:ascii="Calibri" w:eastAsia="Times New Roman" w:hAnsi="Calibri" w:cs="Calibri"/>
                <w:b/>
                <w:bCs/>
                <w:sz w:val="20"/>
                <w:szCs w:val="20"/>
                <w:lang w:val="es-ES" w:eastAsia="es-ES"/>
              </w:rPr>
              <w:t>43</w:t>
            </w:r>
          </w:p>
        </w:tc>
        <w:tc>
          <w:tcPr>
            <w:tcW w:w="851" w:type="dxa"/>
            <w:tcBorders>
              <w:top w:val="nil"/>
              <w:left w:val="nil"/>
              <w:bottom w:val="single" w:sz="4" w:space="0" w:color="auto"/>
              <w:right w:val="single" w:sz="4" w:space="0" w:color="auto"/>
            </w:tcBorders>
            <w:shd w:val="clear" w:color="auto" w:fill="66FFCC"/>
            <w:noWrap/>
            <w:vAlign w:val="center"/>
            <w:hideMark/>
          </w:tcPr>
          <w:p w:rsidR="00023E14" w:rsidRPr="004A7D1C" w:rsidRDefault="00023E14" w:rsidP="00BE7253">
            <w:pPr>
              <w:spacing w:after="0" w:line="240" w:lineRule="auto"/>
              <w:jc w:val="center"/>
              <w:rPr>
                <w:rFonts w:ascii="Calibri" w:eastAsia="Times New Roman" w:hAnsi="Calibri" w:cs="Calibri"/>
                <w:b/>
                <w:bCs/>
                <w:sz w:val="20"/>
                <w:szCs w:val="20"/>
                <w:lang w:val="es-ES" w:eastAsia="es-ES"/>
              </w:rPr>
            </w:pPr>
            <w:r w:rsidRPr="004A7D1C">
              <w:rPr>
                <w:rFonts w:ascii="Calibri" w:eastAsia="Times New Roman" w:hAnsi="Calibri" w:cs="Calibri"/>
                <w:b/>
                <w:bCs/>
                <w:sz w:val="20"/>
                <w:szCs w:val="20"/>
                <w:lang w:val="es-ES" w:eastAsia="es-ES"/>
              </w:rPr>
              <w:t>6</w:t>
            </w:r>
          </w:p>
        </w:tc>
        <w:tc>
          <w:tcPr>
            <w:tcW w:w="1134" w:type="dxa"/>
            <w:tcBorders>
              <w:top w:val="nil"/>
              <w:left w:val="nil"/>
              <w:bottom w:val="single" w:sz="4" w:space="0" w:color="auto"/>
              <w:right w:val="single" w:sz="4" w:space="0" w:color="auto"/>
            </w:tcBorders>
            <w:shd w:val="clear" w:color="auto" w:fill="66FFCC"/>
            <w:noWrap/>
            <w:vAlign w:val="center"/>
            <w:hideMark/>
          </w:tcPr>
          <w:p w:rsidR="00023E14" w:rsidRPr="004A7D1C" w:rsidRDefault="00023E14" w:rsidP="00BE7253">
            <w:pPr>
              <w:spacing w:after="0" w:line="240" w:lineRule="auto"/>
              <w:jc w:val="center"/>
              <w:rPr>
                <w:rFonts w:ascii="Calibri" w:eastAsia="Times New Roman" w:hAnsi="Calibri" w:cs="Calibri"/>
                <w:b/>
                <w:bCs/>
                <w:sz w:val="20"/>
                <w:szCs w:val="20"/>
                <w:lang w:val="es-ES" w:eastAsia="es-ES"/>
              </w:rPr>
            </w:pPr>
            <w:r w:rsidRPr="004A7D1C">
              <w:rPr>
                <w:rFonts w:ascii="Calibri" w:eastAsia="Times New Roman" w:hAnsi="Calibri" w:cs="Calibri"/>
                <w:b/>
                <w:bCs/>
                <w:sz w:val="20"/>
                <w:szCs w:val="20"/>
                <w:lang w:val="es-ES" w:eastAsia="es-ES"/>
              </w:rPr>
              <w:t>4</w:t>
            </w:r>
          </w:p>
        </w:tc>
        <w:tc>
          <w:tcPr>
            <w:tcW w:w="708" w:type="dxa"/>
            <w:tcBorders>
              <w:top w:val="nil"/>
              <w:left w:val="nil"/>
              <w:bottom w:val="single" w:sz="4" w:space="0" w:color="auto"/>
              <w:right w:val="single" w:sz="4" w:space="0" w:color="auto"/>
            </w:tcBorders>
            <w:shd w:val="clear" w:color="auto" w:fill="66FFCC"/>
            <w:noWrap/>
            <w:vAlign w:val="center"/>
            <w:hideMark/>
          </w:tcPr>
          <w:p w:rsidR="00023E14" w:rsidRPr="004A7D1C" w:rsidRDefault="00023E14" w:rsidP="00BE7253">
            <w:pPr>
              <w:spacing w:after="0" w:line="240" w:lineRule="auto"/>
              <w:jc w:val="center"/>
              <w:rPr>
                <w:rFonts w:ascii="Calibri" w:eastAsia="Times New Roman" w:hAnsi="Calibri" w:cs="Calibri"/>
                <w:b/>
                <w:bCs/>
                <w:sz w:val="20"/>
                <w:szCs w:val="20"/>
                <w:lang w:val="es-ES" w:eastAsia="es-ES"/>
              </w:rPr>
            </w:pPr>
            <w:r w:rsidRPr="004A7D1C">
              <w:rPr>
                <w:rFonts w:ascii="Calibri" w:eastAsia="Times New Roman" w:hAnsi="Calibri" w:cs="Calibri"/>
                <w:b/>
                <w:bCs/>
                <w:sz w:val="20"/>
                <w:szCs w:val="20"/>
                <w:lang w:val="es-ES" w:eastAsia="es-ES"/>
              </w:rPr>
              <w:t>57</w:t>
            </w:r>
          </w:p>
        </w:tc>
        <w:tc>
          <w:tcPr>
            <w:tcW w:w="567" w:type="dxa"/>
            <w:tcBorders>
              <w:top w:val="nil"/>
              <w:left w:val="nil"/>
              <w:bottom w:val="single" w:sz="4" w:space="0" w:color="auto"/>
              <w:right w:val="single" w:sz="4" w:space="0" w:color="auto"/>
            </w:tcBorders>
            <w:shd w:val="clear" w:color="auto" w:fill="66FFCC"/>
            <w:noWrap/>
            <w:vAlign w:val="center"/>
            <w:hideMark/>
          </w:tcPr>
          <w:p w:rsidR="00023E14" w:rsidRPr="004A7D1C" w:rsidRDefault="00023E14" w:rsidP="00BE7253">
            <w:pPr>
              <w:spacing w:after="0" w:line="240" w:lineRule="auto"/>
              <w:jc w:val="center"/>
              <w:rPr>
                <w:rFonts w:ascii="Calibri" w:eastAsia="Times New Roman" w:hAnsi="Calibri" w:cs="Calibri"/>
                <w:b/>
                <w:bCs/>
                <w:sz w:val="20"/>
                <w:szCs w:val="20"/>
                <w:lang w:val="es-ES" w:eastAsia="es-ES"/>
              </w:rPr>
            </w:pPr>
            <w:r w:rsidRPr="004A7D1C">
              <w:rPr>
                <w:rFonts w:ascii="Calibri" w:eastAsia="Times New Roman" w:hAnsi="Calibri" w:cs="Calibri"/>
                <w:b/>
                <w:bCs/>
                <w:sz w:val="20"/>
                <w:szCs w:val="20"/>
                <w:lang w:val="es-ES" w:eastAsia="es-ES"/>
              </w:rPr>
              <w:t>30</w:t>
            </w:r>
          </w:p>
        </w:tc>
        <w:tc>
          <w:tcPr>
            <w:tcW w:w="709" w:type="dxa"/>
            <w:tcBorders>
              <w:top w:val="nil"/>
              <w:left w:val="nil"/>
              <w:bottom w:val="single" w:sz="4" w:space="0" w:color="auto"/>
              <w:right w:val="single" w:sz="4" w:space="0" w:color="auto"/>
            </w:tcBorders>
            <w:shd w:val="clear" w:color="auto" w:fill="66FFCC"/>
            <w:noWrap/>
            <w:vAlign w:val="center"/>
            <w:hideMark/>
          </w:tcPr>
          <w:p w:rsidR="00023E14" w:rsidRPr="004A7D1C" w:rsidRDefault="00023E14" w:rsidP="00BE7253">
            <w:pPr>
              <w:spacing w:after="0" w:line="240" w:lineRule="auto"/>
              <w:jc w:val="center"/>
              <w:rPr>
                <w:rFonts w:ascii="Calibri" w:eastAsia="Times New Roman" w:hAnsi="Calibri" w:cs="Calibri"/>
                <w:b/>
                <w:bCs/>
                <w:sz w:val="20"/>
                <w:szCs w:val="20"/>
                <w:lang w:val="es-ES" w:eastAsia="es-ES"/>
              </w:rPr>
            </w:pPr>
            <w:r w:rsidRPr="004A7D1C">
              <w:rPr>
                <w:rFonts w:ascii="Calibri" w:eastAsia="Times New Roman" w:hAnsi="Calibri" w:cs="Calibri"/>
                <w:b/>
                <w:bCs/>
                <w:sz w:val="20"/>
                <w:szCs w:val="20"/>
                <w:lang w:val="es-ES" w:eastAsia="es-ES"/>
              </w:rPr>
              <w:t>16</w:t>
            </w:r>
          </w:p>
        </w:tc>
      </w:tr>
    </w:tbl>
    <w:p w:rsidR="00014DD2" w:rsidRDefault="00014DD2" w:rsidP="00E2050E">
      <w:pPr>
        <w:spacing w:after="0" w:line="240" w:lineRule="auto"/>
        <w:jc w:val="both"/>
        <w:rPr>
          <w:rFonts w:ascii="Arial" w:hAnsi="Arial" w:cs="Arial"/>
          <w:b/>
          <w:sz w:val="20"/>
          <w:szCs w:val="20"/>
        </w:rPr>
      </w:pPr>
    </w:p>
    <w:p w:rsidR="00E2050E" w:rsidRPr="002A33E0" w:rsidRDefault="00E2050E" w:rsidP="00E2050E">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flora y fauna</w:t>
      </w:r>
      <w:r w:rsidR="00014DD2">
        <w:rPr>
          <w:rFonts w:ascii="Arial" w:hAnsi="Arial" w:cs="Arial"/>
          <w:sz w:val="20"/>
          <w:szCs w:val="20"/>
        </w:rPr>
        <w:t xml:space="preserve"> </w:t>
      </w:r>
      <w:r w:rsidRPr="002A33E0">
        <w:rPr>
          <w:rFonts w:ascii="Arial" w:hAnsi="Arial" w:cs="Arial"/>
          <w:sz w:val="20"/>
          <w:szCs w:val="20"/>
        </w:rPr>
        <w:t>/ impactos ambientales.</w:t>
      </w:r>
    </w:p>
    <w:p w:rsidR="00E2050E" w:rsidRDefault="00E2050E" w:rsidP="00E2050E">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00014DD2">
        <w:rPr>
          <w:rFonts w:ascii="Arial" w:hAnsi="Arial" w:cs="Arial"/>
          <w:sz w:val="20"/>
          <w:szCs w:val="20"/>
        </w:rPr>
        <w:t>.</w:t>
      </w:r>
    </w:p>
    <w:p w:rsidR="008A3D1A" w:rsidRDefault="008A3D1A" w:rsidP="00E2050E">
      <w:pPr>
        <w:spacing w:after="0" w:line="240" w:lineRule="auto"/>
        <w:jc w:val="both"/>
        <w:rPr>
          <w:rFonts w:ascii="Arial" w:hAnsi="Arial" w:cs="Arial"/>
          <w:sz w:val="20"/>
          <w:szCs w:val="20"/>
        </w:rPr>
      </w:pPr>
    </w:p>
    <w:p w:rsidR="008A3D1A" w:rsidRPr="002A33E0" w:rsidRDefault="008A3D1A" w:rsidP="00E2050E">
      <w:pPr>
        <w:spacing w:after="0" w:line="240" w:lineRule="auto"/>
        <w:jc w:val="both"/>
        <w:rPr>
          <w:rFonts w:ascii="Arial" w:hAnsi="Arial" w:cs="Arial"/>
          <w:sz w:val="20"/>
          <w:szCs w:val="20"/>
        </w:rPr>
      </w:pPr>
    </w:p>
    <w:p w:rsidR="008A3D1A" w:rsidRDefault="008A3D1A" w:rsidP="008A3D1A">
      <w:pPr>
        <w:spacing w:after="0" w:line="240" w:lineRule="auto"/>
        <w:jc w:val="both"/>
        <w:rPr>
          <w:rFonts w:ascii="Arial" w:hAnsi="Arial" w:cs="Arial"/>
          <w:b/>
          <w:sz w:val="20"/>
          <w:szCs w:val="20"/>
        </w:rPr>
      </w:pPr>
    </w:p>
    <w:p w:rsidR="008A3D1A" w:rsidRDefault="008A3D1A" w:rsidP="008A3D1A">
      <w:pPr>
        <w:spacing w:after="0" w:line="240" w:lineRule="auto"/>
        <w:jc w:val="both"/>
        <w:rPr>
          <w:rFonts w:ascii="Arial" w:hAnsi="Arial" w:cs="Arial"/>
          <w:b/>
          <w:sz w:val="20"/>
          <w:szCs w:val="20"/>
        </w:rPr>
      </w:pPr>
    </w:p>
    <w:p w:rsidR="00E2050E" w:rsidRDefault="00F72E3F" w:rsidP="008A3D1A">
      <w:pPr>
        <w:rPr>
          <w:rFonts w:ascii="Arial" w:eastAsia="Times New Roman" w:hAnsi="Arial" w:cs="Arial"/>
          <w:sz w:val="20"/>
          <w:szCs w:val="20"/>
          <w:lang w:val="es-ES" w:eastAsia="es-ES"/>
        </w:rPr>
      </w:pPr>
      <w:r>
        <w:rPr>
          <w:rFonts w:ascii="Arial" w:eastAsia="Times New Roman" w:hAnsi="Arial" w:cs="Arial"/>
          <w:sz w:val="20"/>
          <w:szCs w:val="20"/>
          <w:lang w:val="es-ES" w:eastAsia="es-ES"/>
        </w:rPr>
        <w:t>El número de especies de flora en las zonas de producción es de 202 especies, de las cuales 50 son arbóreas, 30 arbustivas y 122 son herbáceas.</w:t>
      </w:r>
    </w:p>
    <w:p w:rsidR="00F72E3F" w:rsidRDefault="00F72E3F" w:rsidP="008A3D1A">
      <w:pPr>
        <w:rPr>
          <w:rFonts w:ascii="Arial" w:eastAsia="Times New Roman" w:hAnsi="Arial" w:cs="Arial"/>
          <w:sz w:val="20"/>
          <w:szCs w:val="20"/>
          <w:lang w:val="es-ES" w:eastAsia="es-ES"/>
        </w:rPr>
      </w:pPr>
    </w:p>
    <w:p w:rsidR="00F72E3F" w:rsidRDefault="00F72E3F" w:rsidP="008A3D1A">
      <w:pPr>
        <w:rPr>
          <w:rFonts w:ascii="Arial" w:eastAsia="Times New Roman" w:hAnsi="Arial" w:cs="Arial"/>
          <w:sz w:val="20"/>
          <w:szCs w:val="20"/>
          <w:lang w:val="es-ES" w:eastAsia="es-ES"/>
        </w:rPr>
      </w:pPr>
    </w:p>
    <w:p w:rsidR="00F72E3F" w:rsidRDefault="00F72E3F" w:rsidP="008A3D1A">
      <w:pPr>
        <w:rPr>
          <w:rFonts w:ascii="Arial" w:eastAsia="Times New Roman" w:hAnsi="Arial" w:cs="Arial"/>
          <w:sz w:val="20"/>
          <w:szCs w:val="20"/>
          <w:lang w:val="es-ES" w:eastAsia="es-ES"/>
        </w:rPr>
      </w:pPr>
    </w:p>
    <w:p w:rsidR="00F72E3F" w:rsidRDefault="00F72E3F" w:rsidP="008A3D1A">
      <w:pPr>
        <w:rPr>
          <w:rFonts w:ascii="Arial" w:eastAsia="Times New Roman" w:hAnsi="Arial" w:cs="Arial"/>
          <w:sz w:val="20"/>
          <w:szCs w:val="20"/>
          <w:lang w:val="es-ES" w:eastAsia="es-ES"/>
        </w:rPr>
      </w:pPr>
    </w:p>
    <w:p w:rsidR="00F72E3F" w:rsidRDefault="00F72E3F" w:rsidP="008A3D1A">
      <w:pPr>
        <w:rPr>
          <w:rFonts w:ascii="Arial" w:eastAsia="Times New Roman" w:hAnsi="Arial" w:cs="Arial"/>
          <w:sz w:val="20"/>
          <w:szCs w:val="20"/>
          <w:lang w:val="es-ES" w:eastAsia="es-ES"/>
        </w:rPr>
      </w:pPr>
    </w:p>
    <w:p w:rsidR="00F72E3F" w:rsidRDefault="00F72E3F" w:rsidP="008A3D1A">
      <w:pPr>
        <w:rPr>
          <w:rFonts w:ascii="Arial" w:eastAsia="Times New Roman" w:hAnsi="Arial" w:cs="Arial"/>
          <w:sz w:val="20"/>
          <w:szCs w:val="20"/>
          <w:lang w:val="es-ES" w:eastAsia="es-ES"/>
        </w:rPr>
      </w:pPr>
    </w:p>
    <w:p w:rsidR="00F72E3F" w:rsidRDefault="00F72E3F" w:rsidP="008A3D1A">
      <w:pPr>
        <w:rPr>
          <w:rFonts w:ascii="Arial" w:eastAsia="Times New Roman" w:hAnsi="Arial" w:cs="Arial"/>
          <w:sz w:val="20"/>
          <w:szCs w:val="20"/>
          <w:lang w:val="es-ES" w:eastAsia="es-ES"/>
        </w:rPr>
      </w:pPr>
    </w:p>
    <w:p w:rsidR="00F72E3F" w:rsidRDefault="00F72E3F" w:rsidP="008A3D1A">
      <w:pPr>
        <w:rPr>
          <w:rFonts w:ascii="Arial" w:eastAsia="Times New Roman" w:hAnsi="Arial" w:cs="Arial"/>
          <w:sz w:val="20"/>
          <w:szCs w:val="20"/>
          <w:lang w:val="es-ES" w:eastAsia="es-ES"/>
        </w:rPr>
      </w:pPr>
    </w:p>
    <w:p w:rsidR="00F72E3F" w:rsidRDefault="00F72E3F" w:rsidP="008A3D1A"/>
    <w:p w:rsidR="00E2050E" w:rsidRDefault="00E2050E"/>
    <w:p w:rsidR="00AE1BE2" w:rsidRDefault="00AE1BE2"/>
    <w:p w:rsidR="00AC6E37" w:rsidRPr="006C777E" w:rsidRDefault="00C71446" w:rsidP="006C777E">
      <w:pPr>
        <w:pStyle w:val="CUADROSPDOT"/>
        <w:rPr>
          <w:b w:val="0"/>
        </w:rPr>
      </w:pPr>
      <w:bookmarkStart w:id="159" w:name="_Toc315707956"/>
      <w:r>
        <w:lastRenderedPageBreak/>
        <w:t>Cuadro 59</w:t>
      </w:r>
      <w:r w:rsidR="00AC6E37" w:rsidRPr="002466B8">
        <w:t xml:space="preserve">. </w:t>
      </w:r>
      <w:r w:rsidR="00AC6E37" w:rsidRPr="006C777E">
        <w:rPr>
          <w:b w:val="0"/>
        </w:rPr>
        <w:t>Especies de flora presentes en las zonas de páramo y chaparro.</w:t>
      </w:r>
      <w:bookmarkEnd w:id="159"/>
    </w:p>
    <w:p w:rsidR="00AC6E37" w:rsidRDefault="00AC6E37" w:rsidP="00AC6E37">
      <w:pPr>
        <w:spacing w:after="0" w:line="240" w:lineRule="auto"/>
        <w:jc w:val="both"/>
        <w:rPr>
          <w:rFonts w:ascii="Arial" w:hAnsi="Arial" w:cs="Arial"/>
          <w:sz w:val="20"/>
          <w:szCs w:val="20"/>
        </w:rPr>
      </w:pPr>
    </w:p>
    <w:tbl>
      <w:tblPr>
        <w:tblW w:w="9640" w:type="dxa"/>
        <w:jc w:val="center"/>
        <w:tblInd w:w="-1773" w:type="dxa"/>
        <w:tblLayout w:type="fixed"/>
        <w:tblCellMar>
          <w:left w:w="70" w:type="dxa"/>
          <w:right w:w="70" w:type="dxa"/>
        </w:tblCellMar>
        <w:tblLook w:val="04A0"/>
      </w:tblPr>
      <w:tblGrid>
        <w:gridCol w:w="1985"/>
        <w:gridCol w:w="2268"/>
        <w:gridCol w:w="425"/>
        <w:gridCol w:w="426"/>
        <w:gridCol w:w="425"/>
        <w:gridCol w:w="709"/>
        <w:gridCol w:w="992"/>
        <w:gridCol w:w="992"/>
        <w:gridCol w:w="425"/>
        <w:gridCol w:w="426"/>
        <w:gridCol w:w="567"/>
      </w:tblGrid>
      <w:tr w:rsidR="00AC6E37" w:rsidRPr="00E2050E" w:rsidTr="00D10279">
        <w:trPr>
          <w:trHeight w:val="315"/>
          <w:jc w:val="center"/>
        </w:trPr>
        <w:tc>
          <w:tcPr>
            <w:tcW w:w="1985"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AC6E37" w:rsidRPr="00E2050E" w:rsidRDefault="00AC6E37" w:rsidP="000324D1">
            <w:pPr>
              <w:spacing w:after="0" w:line="240" w:lineRule="auto"/>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Nombre común</w:t>
            </w:r>
          </w:p>
        </w:tc>
        <w:tc>
          <w:tcPr>
            <w:tcW w:w="2268"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AC6E37" w:rsidRPr="00E2050E" w:rsidRDefault="00AC6E37" w:rsidP="000324D1">
            <w:pPr>
              <w:spacing w:after="0" w:line="240" w:lineRule="auto"/>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Nombre científico</w:t>
            </w:r>
          </w:p>
        </w:tc>
        <w:tc>
          <w:tcPr>
            <w:tcW w:w="1276" w:type="dxa"/>
            <w:gridSpan w:val="3"/>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AC6E37" w:rsidRPr="00E2050E" w:rsidRDefault="00AC6E37" w:rsidP="000324D1">
            <w:pPr>
              <w:spacing w:after="0" w:line="240" w:lineRule="auto"/>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Tipo de vegetación</w:t>
            </w:r>
          </w:p>
        </w:tc>
        <w:tc>
          <w:tcPr>
            <w:tcW w:w="4111" w:type="dxa"/>
            <w:gridSpan w:val="6"/>
            <w:tcBorders>
              <w:top w:val="single" w:sz="8" w:space="0" w:color="auto"/>
              <w:left w:val="nil"/>
              <w:bottom w:val="single" w:sz="8" w:space="0" w:color="auto"/>
              <w:right w:val="single" w:sz="8" w:space="0" w:color="000000"/>
            </w:tcBorders>
            <w:shd w:val="clear" w:color="auto" w:fill="FFFF66"/>
            <w:vAlign w:val="center"/>
            <w:hideMark/>
          </w:tcPr>
          <w:p w:rsidR="00AC6E37" w:rsidRPr="00E2050E" w:rsidRDefault="00AC6E37" w:rsidP="00BE7253">
            <w:pPr>
              <w:spacing w:after="0" w:line="240" w:lineRule="auto"/>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Uso</w:t>
            </w:r>
          </w:p>
        </w:tc>
      </w:tr>
      <w:tr w:rsidR="00AC6E37" w:rsidRPr="00E2050E" w:rsidTr="00D10279">
        <w:trPr>
          <w:trHeight w:val="315"/>
          <w:jc w:val="center"/>
        </w:trPr>
        <w:tc>
          <w:tcPr>
            <w:tcW w:w="1985"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C6E37" w:rsidRPr="00E2050E" w:rsidRDefault="00AC6E37" w:rsidP="000324D1">
            <w:pPr>
              <w:spacing w:after="0" w:line="240" w:lineRule="auto"/>
              <w:rPr>
                <w:rFonts w:ascii="Arial" w:eastAsia="Times New Roman" w:hAnsi="Arial" w:cs="Arial"/>
                <w:b/>
                <w:bCs/>
                <w:sz w:val="16"/>
                <w:szCs w:val="16"/>
                <w:lang w:val="es-ES" w:eastAsia="es-ES"/>
              </w:rPr>
            </w:pPr>
          </w:p>
        </w:tc>
        <w:tc>
          <w:tcPr>
            <w:tcW w:w="226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C6E37" w:rsidRPr="00E2050E" w:rsidRDefault="00AC6E37" w:rsidP="000324D1">
            <w:pPr>
              <w:spacing w:after="0" w:line="240" w:lineRule="auto"/>
              <w:rPr>
                <w:rFonts w:ascii="Arial" w:eastAsia="Times New Roman" w:hAnsi="Arial" w:cs="Arial"/>
                <w:b/>
                <w:bCs/>
                <w:sz w:val="16"/>
                <w:szCs w:val="16"/>
                <w:lang w:val="es-ES" w:eastAsia="es-ES"/>
              </w:rPr>
            </w:pPr>
          </w:p>
        </w:tc>
        <w:tc>
          <w:tcPr>
            <w:tcW w:w="1276" w:type="dxa"/>
            <w:gridSpan w:val="3"/>
            <w:vMerge/>
            <w:tcBorders>
              <w:top w:val="single" w:sz="8" w:space="0" w:color="auto"/>
              <w:left w:val="single" w:sz="8" w:space="0" w:color="auto"/>
              <w:bottom w:val="single" w:sz="8" w:space="0" w:color="auto"/>
              <w:right w:val="single" w:sz="8" w:space="0" w:color="000000"/>
            </w:tcBorders>
            <w:shd w:val="clear" w:color="auto" w:fill="FFFF66"/>
            <w:vAlign w:val="center"/>
            <w:hideMark/>
          </w:tcPr>
          <w:p w:rsidR="00AC6E37" w:rsidRPr="00E2050E" w:rsidRDefault="00AC6E37" w:rsidP="000324D1">
            <w:pPr>
              <w:spacing w:after="0" w:line="240" w:lineRule="auto"/>
              <w:rPr>
                <w:rFonts w:ascii="Arial" w:eastAsia="Times New Roman" w:hAnsi="Arial" w:cs="Arial"/>
                <w:b/>
                <w:bCs/>
                <w:sz w:val="16"/>
                <w:szCs w:val="16"/>
                <w:lang w:val="es-ES" w:eastAsia="es-ES"/>
              </w:rPr>
            </w:pPr>
          </w:p>
        </w:tc>
        <w:tc>
          <w:tcPr>
            <w:tcW w:w="709"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AC6E37" w:rsidRPr="00E2050E" w:rsidRDefault="00AC6E37"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Alimentación humana</w:t>
            </w:r>
          </w:p>
        </w:tc>
        <w:tc>
          <w:tcPr>
            <w:tcW w:w="992" w:type="dxa"/>
            <w:vMerge w:val="restart"/>
            <w:tcBorders>
              <w:top w:val="nil"/>
              <w:left w:val="single" w:sz="8" w:space="0" w:color="auto"/>
              <w:bottom w:val="single" w:sz="8" w:space="0" w:color="000000"/>
              <w:right w:val="single" w:sz="8" w:space="0" w:color="auto"/>
            </w:tcBorders>
            <w:shd w:val="clear" w:color="auto" w:fill="FFFF66"/>
            <w:textDirection w:val="btLr"/>
            <w:hideMark/>
          </w:tcPr>
          <w:p w:rsidR="00AC6E37" w:rsidRPr="00E2050E" w:rsidRDefault="00AC6E37"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Alimentación animal de especies mayores</w:t>
            </w:r>
          </w:p>
        </w:tc>
        <w:tc>
          <w:tcPr>
            <w:tcW w:w="992" w:type="dxa"/>
            <w:vMerge w:val="restart"/>
            <w:tcBorders>
              <w:top w:val="nil"/>
              <w:left w:val="single" w:sz="8" w:space="0" w:color="auto"/>
              <w:bottom w:val="single" w:sz="8" w:space="0" w:color="000000"/>
              <w:right w:val="single" w:sz="8" w:space="0" w:color="auto"/>
            </w:tcBorders>
            <w:shd w:val="clear" w:color="auto" w:fill="FFFF66"/>
            <w:textDirection w:val="btLr"/>
            <w:hideMark/>
          </w:tcPr>
          <w:p w:rsidR="00AC6E37" w:rsidRPr="00E2050E" w:rsidRDefault="00AC6E37"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Alimentación animal de especies menores</w:t>
            </w:r>
          </w:p>
        </w:tc>
        <w:tc>
          <w:tcPr>
            <w:tcW w:w="425"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AC6E37" w:rsidRPr="00E2050E" w:rsidRDefault="00AC6E37"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Medicinal</w:t>
            </w:r>
          </w:p>
        </w:tc>
        <w:tc>
          <w:tcPr>
            <w:tcW w:w="426"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AC6E37" w:rsidRPr="00E2050E" w:rsidRDefault="00AC6E37"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Leña</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AC6E37" w:rsidRPr="00E2050E" w:rsidRDefault="00AC6E37"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Construcción de viviendas</w:t>
            </w:r>
          </w:p>
        </w:tc>
      </w:tr>
      <w:tr w:rsidR="00AC6E37" w:rsidRPr="00E2050E" w:rsidTr="00D10279">
        <w:trPr>
          <w:cantSplit/>
          <w:trHeight w:val="1134"/>
          <w:jc w:val="center"/>
        </w:trPr>
        <w:tc>
          <w:tcPr>
            <w:tcW w:w="1985" w:type="dxa"/>
            <w:vMerge/>
            <w:tcBorders>
              <w:top w:val="single" w:sz="8" w:space="0" w:color="auto"/>
              <w:left w:val="single" w:sz="8" w:space="0" w:color="auto"/>
              <w:bottom w:val="single" w:sz="8" w:space="0" w:color="000000"/>
              <w:right w:val="single" w:sz="8" w:space="0" w:color="auto"/>
            </w:tcBorders>
            <w:vAlign w:val="center"/>
            <w:hideMark/>
          </w:tcPr>
          <w:p w:rsidR="00AC6E37" w:rsidRPr="00E2050E" w:rsidRDefault="00AC6E37" w:rsidP="000324D1">
            <w:pPr>
              <w:spacing w:after="0" w:line="240" w:lineRule="auto"/>
              <w:rPr>
                <w:rFonts w:ascii="Arial" w:eastAsia="Times New Roman" w:hAnsi="Arial" w:cs="Arial"/>
                <w:b/>
                <w:bCs/>
                <w:sz w:val="16"/>
                <w:szCs w:val="16"/>
                <w:lang w:val="es-ES" w:eastAsia="es-ES"/>
              </w:rPr>
            </w:pPr>
          </w:p>
        </w:tc>
        <w:tc>
          <w:tcPr>
            <w:tcW w:w="2268" w:type="dxa"/>
            <w:vMerge/>
            <w:tcBorders>
              <w:top w:val="single" w:sz="8" w:space="0" w:color="auto"/>
              <w:left w:val="single" w:sz="8" w:space="0" w:color="auto"/>
              <w:bottom w:val="single" w:sz="8" w:space="0" w:color="000000"/>
              <w:right w:val="single" w:sz="8" w:space="0" w:color="auto"/>
            </w:tcBorders>
            <w:vAlign w:val="center"/>
            <w:hideMark/>
          </w:tcPr>
          <w:p w:rsidR="00AC6E37" w:rsidRPr="00E2050E" w:rsidRDefault="00AC6E37" w:rsidP="000324D1">
            <w:pPr>
              <w:spacing w:after="0" w:line="240" w:lineRule="auto"/>
              <w:rPr>
                <w:rFonts w:ascii="Arial" w:eastAsia="Times New Roman" w:hAnsi="Arial" w:cs="Arial"/>
                <w:b/>
                <w:bCs/>
                <w:sz w:val="16"/>
                <w:szCs w:val="16"/>
                <w:lang w:val="es-ES" w:eastAsia="es-ES"/>
              </w:rPr>
            </w:pPr>
          </w:p>
        </w:tc>
        <w:tc>
          <w:tcPr>
            <w:tcW w:w="425" w:type="dxa"/>
            <w:tcBorders>
              <w:top w:val="single" w:sz="8" w:space="0" w:color="auto"/>
              <w:left w:val="nil"/>
              <w:bottom w:val="single" w:sz="8" w:space="0" w:color="auto"/>
              <w:right w:val="single" w:sz="8" w:space="0" w:color="auto"/>
            </w:tcBorders>
            <w:shd w:val="clear" w:color="auto" w:fill="FFFF66"/>
            <w:textDirection w:val="btLr"/>
            <w:vAlign w:val="center"/>
            <w:hideMark/>
          </w:tcPr>
          <w:p w:rsidR="00AC6E37" w:rsidRPr="00E2050E" w:rsidRDefault="00AC6E37"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Arbórea</w:t>
            </w:r>
          </w:p>
        </w:tc>
        <w:tc>
          <w:tcPr>
            <w:tcW w:w="426" w:type="dxa"/>
            <w:tcBorders>
              <w:top w:val="single" w:sz="8" w:space="0" w:color="auto"/>
              <w:left w:val="nil"/>
              <w:bottom w:val="single" w:sz="8" w:space="0" w:color="auto"/>
              <w:right w:val="single" w:sz="8" w:space="0" w:color="auto"/>
            </w:tcBorders>
            <w:shd w:val="clear" w:color="auto" w:fill="FFFF66"/>
            <w:textDirection w:val="btLr"/>
            <w:vAlign w:val="center"/>
            <w:hideMark/>
          </w:tcPr>
          <w:p w:rsidR="00AC6E37" w:rsidRPr="00E2050E" w:rsidRDefault="00AC6E37"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Arbustiva</w:t>
            </w:r>
          </w:p>
        </w:tc>
        <w:tc>
          <w:tcPr>
            <w:tcW w:w="425" w:type="dxa"/>
            <w:tcBorders>
              <w:top w:val="single" w:sz="8" w:space="0" w:color="auto"/>
              <w:left w:val="nil"/>
              <w:bottom w:val="single" w:sz="8" w:space="0" w:color="auto"/>
              <w:right w:val="single" w:sz="8" w:space="0" w:color="auto"/>
            </w:tcBorders>
            <w:shd w:val="clear" w:color="auto" w:fill="FFFF66"/>
            <w:textDirection w:val="btLr"/>
            <w:vAlign w:val="center"/>
            <w:hideMark/>
          </w:tcPr>
          <w:p w:rsidR="00AC6E37" w:rsidRPr="00E2050E" w:rsidRDefault="00AC6E37"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Herbácea</w:t>
            </w:r>
          </w:p>
        </w:tc>
        <w:tc>
          <w:tcPr>
            <w:tcW w:w="709" w:type="dxa"/>
            <w:vMerge/>
            <w:tcBorders>
              <w:top w:val="nil"/>
              <w:left w:val="single" w:sz="8" w:space="0" w:color="auto"/>
              <w:bottom w:val="single" w:sz="8" w:space="0" w:color="000000"/>
              <w:right w:val="single" w:sz="8" w:space="0" w:color="auto"/>
            </w:tcBorders>
            <w:vAlign w:val="center"/>
            <w:hideMark/>
          </w:tcPr>
          <w:p w:rsidR="00AC6E37" w:rsidRPr="00E2050E" w:rsidRDefault="00AC6E37" w:rsidP="000324D1">
            <w:pPr>
              <w:spacing w:after="0" w:line="240" w:lineRule="auto"/>
              <w:rPr>
                <w:rFonts w:ascii="Arial" w:eastAsia="Times New Roman" w:hAnsi="Arial" w:cs="Arial"/>
                <w:b/>
                <w:bCs/>
                <w:sz w:val="16"/>
                <w:szCs w:val="16"/>
                <w:lang w:val="es-ES" w:eastAsia="es-ES"/>
              </w:rPr>
            </w:pPr>
          </w:p>
        </w:tc>
        <w:tc>
          <w:tcPr>
            <w:tcW w:w="992" w:type="dxa"/>
            <w:vMerge/>
            <w:tcBorders>
              <w:top w:val="nil"/>
              <w:left w:val="single" w:sz="8" w:space="0" w:color="auto"/>
              <w:bottom w:val="single" w:sz="8" w:space="0" w:color="000000"/>
              <w:right w:val="single" w:sz="8" w:space="0" w:color="auto"/>
            </w:tcBorders>
            <w:vAlign w:val="center"/>
            <w:hideMark/>
          </w:tcPr>
          <w:p w:rsidR="00AC6E37" w:rsidRPr="00E2050E" w:rsidRDefault="00AC6E37" w:rsidP="000324D1">
            <w:pPr>
              <w:spacing w:after="0" w:line="240" w:lineRule="auto"/>
              <w:rPr>
                <w:rFonts w:ascii="Arial" w:eastAsia="Times New Roman" w:hAnsi="Arial" w:cs="Arial"/>
                <w:b/>
                <w:bCs/>
                <w:sz w:val="16"/>
                <w:szCs w:val="16"/>
                <w:lang w:val="es-ES" w:eastAsia="es-ES"/>
              </w:rPr>
            </w:pPr>
          </w:p>
        </w:tc>
        <w:tc>
          <w:tcPr>
            <w:tcW w:w="992" w:type="dxa"/>
            <w:vMerge/>
            <w:tcBorders>
              <w:top w:val="nil"/>
              <w:left w:val="single" w:sz="8" w:space="0" w:color="auto"/>
              <w:bottom w:val="single" w:sz="8" w:space="0" w:color="000000"/>
              <w:right w:val="single" w:sz="8" w:space="0" w:color="auto"/>
            </w:tcBorders>
            <w:vAlign w:val="center"/>
            <w:hideMark/>
          </w:tcPr>
          <w:p w:rsidR="00AC6E37" w:rsidRPr="00E2050E" w:rsidRDefault="00AC6E37" w:rsidP="000324D1">
            <w:pPr>
              <w:spacing w:after="0" w:line="240" w:lineRule="auto"/>
              <w:rPr>
                <w:rFonts w:ascii="Arial" w:eastAsia="Times New Roman" w:hAnsi="Arial" w:cs="Arial"/>
                <w:b/>
                <w:bCs/>
                <w:sz w:val="16"/>
                <w:szCs w:val="16"/>
                <w:lang w:val="es-ES" w:eastAsia="es-ES"/>
              </w:rPr>
            </w:pPr>
          </w:p>
        </w:tc>
        <w:tc>
          <w:tcPr>
            <w:tcW w:w="425" w:type="dxa"/>
            <w:vMerge/>
            <w:tcBorders>
              <w:top w:val="nil"/>
              <w:left w:val="single" w:sz="8" w:space="0" w:color="auto"/>
              <w:bottom w:val="single" w:sz="8" w:space="0" w:color="000000"/>
              <w:right w:val="single" w:sz="8" w:space="0" w:color="auto"/>
            </w:tcBorders>
            <w:vAlign w:val="center"/>
            <w:hideMark/>
          </w:tcPr>
          <w:p w:rsidR="00AC6E37" w:rsidRPr="00E2050E" w:rsidRDefault="00AC6E37" w:rsidP="000324D1">
            <w:pPr>
              <w:spacing w:after="0" w:line="240" w:lineRule="auto"/>
              <w:rPr>
                <w:rFonts w:ascii="Arial" w:eastAsia="Times New Roman" w:hAnsi="Arial" w:cs="Arial"/>
                <w:b/>
                <w:bCs/>
                <w:sz w:val="16"/>
                <w:szCs w:val="16"/>
                <w:lang w:val="es-ES" w:eastAsia="es-ES"/>
              </w:rPr>
            </w:pPr>
          </w:p>
        </w:tc>
        <w:tc>
          <w:tcPr>
            <w:tcW w:w="426" w:type="dxa"/>
            <w:vMerge/>
            <w:tcBorders>
              <w:top w:val="nil"/>
              <w:left w:val="single" w:sz="8" w:space="0" w:color="auto"/>
              <w:bottom w:val="single" w:sz="8" w:space="0" w:color="000000"/>
              <w:right w:val="single" w:sz="8" w:space="0" w:color="auto"/>
            </w:tcBorders>
            <w:vAlign w:val="center"/>
            <w:hideMark/>
          </w:tcPr>
          <w:p w:rsidR="00AC6E37" w:rsidRPr="00E2050E" w:rsidRDefault="00AC6E37" w:rsidP="000324D1">
            <w:pPr>
              <w:spacing w:after="0" w:line="240" w:lineRule="auto"/>
              <w:rPr>
                <w:rFonts w:ascii="Arial" w:eastAsia="Times New Roman" w:hAnsi="Arial" w:cs="Arial"/>
                <w:b/>
                <w:bCs/>
                <w:sz w:val="16"/>
                <w:szCs w:val="16"/>
                <w:lang w:val="es-ES" w:eastAsia="es-ES"/>
              </w:rPr>
            </w:pPr>
          </w:p>
        </w:tc>
        <w:tc>
          <w:tcPr>
            <w:tcW w:w="567" w:type="dxa"/>
            <w:vMerge/>
            <w:tcBorders>
              <w:top w:val="nil"/>
              <w:left w:val="single" w:sz="8" w:space="0" w:color="auto"/>
              <w:bottom w:val="single" w:sz="8" w:space="0" w:color="000000"/>
              <w:right w:val="single" w:sz="8" w:space="0" w:color="auto"/>
            </w:tcBorders>
            <w:vAlign w:val="center"/>
            <w:hideMark/>
          </w:tcPr>
          <w:p w:rsidR="00AC6E37" w:rsidRPr="00E2050E" w:rsidRDefault="00AC6E37" w:rsidP="000324D1">
            <w:pPr>
              <w:spacing w:after="0" w:line="240" w:lineRule="auto"/>
              <w:rPr>
                <w:rFonts w:ascii="Arial" w:eastAsia="Times New Roman" w:hAnsi="Arial" w:cs="Arial"/>
                <w:b/>
                <w:bCs/>
                <w:sz w:val="16"/>
                <w:szCs w:val="16"/>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F72E3F" w:rsidRDefault="00373394" w:rsidP="00BE7253">
            <w:pPr>
              <w:spacing w:after="0" w:line="240" w:lineRule="auto"/>
              <w:rPr>
                <w:rFonts w:ascii="Calibri" w:eastAsia="Times New Roman" w:hAnsi="Calibri" w:cs="Calibri"/>
                <w:bCs/>
                <w:color w:val="000000"/>
                <w:sz w:val="20"/>
                <w:szCs w:val="20"/>
                <w:lang w:val="es-ES" w:eastAsia="es-ES"/>
              </w:rPr>
            </w:pPr>
            <w:r w:rsidRPr="00F72E3F">
              <w:rPr>
                <w:rFonts w:ascii="Calibri" w:eastAsia="Times New Roman" w:hAnsi="Calibri" w:cs="Calibri"/>
                <w:bCs/>
                <w:color w:val="000000"/>
                <w:sz w:val="20"/>
                <w:szCs w:val="20"/>
                <w:lang w:val="es-ES" w:eastAsia="es-ES"/>
              </w:rPr>
              <w:t xml:space="preserve"> Lancetilla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F72E3F" w:rsidRDefault="00AC6E37" w:rsidP="00BE7253">
            <w:pPr>
              <w:spacing w:after="0" w:line="240" w:lineRule="auto"/>
              <w:rPr>
                <w:rFonts w:ascii="Calibri" w:eastAsia="Times New Roman" w:hAnsi="Calibri" w:cs="Calibri"/>
                <w:bCs/>
                <w:i/>
                <w:color w:val="000000"/>
                <w:sz w:val="20"/>
                <w:szCs w:val="20"/>
                <w:lang w:val="es-ES" w:eastAsia="es-ES"/>
              </w:rPr>
            </w:pPr>
            <w:r w:rsidRPr="00F72E3F">
              <w:rPr>
                <w:rFonts w:ascii="Calibri" w:eastAsia="Times New Roman" w:hAnsi="Calibri" w:cs="Calibri"/>
                <w:bCs/>
                <w:i/>
                <w:color w:val="000000"/>
                <w:sz w:val="20"/>
                <w:szCs w:val="20"/>
                <w:lang w:val="es-ES" w:eastAsia="es-ES"/>
              </w:rPr>
              <w:t>Pedicularis incurva</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1"/>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F72E3F" w:rsidRDefault="00373394" w:rsidP="00BE7253">
            <w:pPr>
              <w:spacing w:after="0" w:line="240" w:lineRule="auto"/>
              <w:rPr>
                <w:rFonts w:ascii="Calibri" w:eastAsia="Times New Roman" w:hAnsi="Calibri" w:cs="Calibri"/>
                <w:bCs/>
                <w:color w:val="000000"/>
                <w:sz w:val="20"/>
                <w:szCs w:val="20"/>
                <w:lang w:val="es-ES" w:eastAsia="es-ES"/>
              </w:rPr>
            </w:pPr>
            <w:r w:rsidRPr="00F72E3F">
              <w:rPr>
                <w:rFonts w:ascii="Calibri" w:eastAsia="Times New Roman" w:hAnsi="Calibri" w:cs="Calibri"/>
                <w:bCs/>
                <w:color w:val="000000"/>
                <w:sz w:val="20"/>
                <w:szCs w:val="20"/>
                <w:lang w:val="es-ES" w:eastAsia="es-ES"/>
              </w:rPr>
              <w:t>Acaena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F72E3F" w:rsidRDefault="00AC6E37" w:rsidP="00BE7253">
            <w:pPr>
              <w:spacing w:after="0" w:line="240" w:lineRule="auto"/>
              <w:rPr>
                <w:rFonts w:ascii="Calibri" w:eastAsia="Times New Roman" w:hAnsi="Calibri" w:cs="Calibri"/>
                <w:bCs/>
                <w:i/>
                <w:color w:val="000000"/>
                <w:sz w:val="20"/>
                <w:szCs w:val="20"/>
                <w:lang w:val="es-ES" w:eastAsia="es-ES"/>
              </w:rPr>
            </w:pPr>
            <w:r w:rsidRPr="00F72E3F">
              <w:rPr>
                <w:rFonts w:ascii="Calibri" w:eastAsia="Times New Roman" w:hAnsi="Calibri" w:cs="Calibri"/>
                <w:bCs/>
                <w:i/>
                <w:color w:val="000000"/>
                <w:sz w:val="20"/>
                <w:szCs w:val="20"/>
                <w:lang w:val="es-ES" w:eastAsia="es-ES"/>
              </w:rPr>
              <w:t>Acaena ovalifolia</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1"/>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52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E2050E" w:rsidRDefault="00373394" w:rsidP="00BE7253">
            <w:pPr>
              <w:spacing w:after="0" w:line="240" w:lineRule="auto"/>
              <w:rPr>
                <w:rFonts w:ascii="Calibri" w:eastAsia="Times New Roman" w:hAnsi="Calibri" w:cs="Calibri"/>
                <w:sz w:val="20"/>
                <w:szCs w:val="20"/>
                <w:lang w:val="es-ES" w:eastAsia="es-ES"/>
              </w:rPr>
            </w:pPr>
            <w:r w:rsidRPr="00E2050E">
              <w:rPr>
                <w:rFonts w:ascii="Calibri" w:eastAsia="Times New Roman" w:hAnsi="Calibri" w:cs="Calibri"/>
                <w:sz w:val="20"/>
                <w:szCs w:val="20"/>
                <w:lang w:val="es-ES" w:eastAsia="es-ES"/>
              </w:rPr>
              <w:t>Achicoria - chicoria</w:t>
            </w:r>
          </w:p>
        </w:tc>
        <w:tc>
          <w:tcPr>
            <w:tcW w:w="2268" w:type="dxa"/>
            <w:tcBorders>
              <w:top w:val="nil"/>
              <w:left w:val="nil"/>
              <w:bottom w:val="single" w:sz="4" w:space="0" w:color="auto"/>
              <w:right w:val="single" w:sz="8" w:space="0" w:color="auto"/>
            </w:tcBorders>
            <w:shd w:val="clear" w:color="auto" w:fill="66FFCC"/>
            <w:noWrap/>
            <w:vAlign w:val="center"/>
            <w:hideMark/>
          </w:tcPr>
          <w:p w:rsidR="00AC6E37" w:rsidRPr="00E2050E" w:rsidRDefault="00AC6E37" w:rsidP="00BE7253">
            <w:pPr>
              <w:spacing w:after="0" w:line="240" w:lineRule="auto"/>
              <w:rPr>
                <w:rFonts w:ascii="Arial" w:eastAsia="Times New Roman" w:hAnsi="Arial" w:cs="Arial"/>
                <w:color w:val="000000"/>
                <w:sz w:val="20"/>
                <w:szCs w:val="20"/>
                <w:lang w:val="es-ES" w:eastAsia="es-ES"/>
              </w:rPr>
            </w:pPr>
            <w:r w:rsidRPr="00E2050E">
              <w:rPr>
                <w:rFonts w:ascii="Arial" w:eastAsia="Times New Roman" w:hAnsi="Arial" w:cs="Arial"/>
                <w:i/>
                <w:iCs/>
                <w:color w:val="000000"/>
                <w:sz w:val="20"/>
                <w:szCs w:val="20"/>
                <w:lang w:val="es-ES" w:eastAsia="es-ES"/>
              </w:rPr>
              <w:t xml:space="preserve">Hypochoeris radicata </w:t>
            </w:r>
            <w:r w:rsidRPr="00E2050E">
              <w:rPr>
                <w:rFonts w:ascii="Arial" w:eastAsia="Times New Roman" w:hAnsi="Arial" w:cs="Arial"/>
                <w:color w:val="000000"/>
                <w:sz w:val="20"/>
                <w:szCs w:val="20"/>
                <w:lang w:val="es-ES" w:eastAsia="es-ES"/>
              </w:rPr>
              <w:t>L.</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1"/>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r>
      <w:tr w:rsidR="00373394" w:rsidRPr="00E2050E" w:rsidTr="00BE7253">
        <w:trPr>
          <w:trHeight w:val="52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F72E3F" w:rsidRDefault="00373394" w:rsidP="00BE7253">
            <w:pPr>
              <w:spacing w:after="0" w:line="240" w:lineRule="auto"/>
              <w:rPr>
                <w:rFonts w:ascii="Calibri" w:eastAsia="Times New Roman" w:hAnsi="Calibri" w:cs="Calibri"/>
                <w:bCs/>
                <w:color w:val="000000"/>
                <w:sz w:val="20"/>
                <w:szCs w:val="20"/>
                <w:lang w:val="es-ES" w:eastAsia="es-ES"/>
              </w:rPr>
            </w:pPr>
            <w:r w:rsidRPr="00F72E3F">
              <w:rPr>
                <w:rFonts w:ascii="Calibri" w:eastAsia="Times New Roman" w:hAnsi="Calibri" w:cs="Calibri"/>
                <w:bCs/>
                <w:color w:val="000000"/>
                <w:sz w:val="20"/>
                <w:szCs w:val="20"/>
                <w:lang w:val="es-ES" w:eastAsia="es-ES"/>
              </w:rPr>
              <w:t>Achupilla - achupalla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Puya hamata</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1"/>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F72E3F" w:rsidRDefault="00373394" w:rsidP="00BE7253">
            <w:pPr>
              <w:spacing w:after="0" w:line="240" w:lineRule="auto"/>
              <w:rPr>
                <w:rFonts w:ascii="Calibri" w:eastAsia="Times New Roman" w:hAnsi="Calibri" w:cs="Calibri"/>
                <w:bCs/>
                <w:color w:val="000000"/>
                <w:sz w:val="20"/>
                <w:szCs w:val="20"/>
                <w:lang w:val="es-ES" w:eastAsia="es-ES"/>
              </w:rPr>
            </w:pPr>
            <w:r w:rsidRPr="00F72E3F">
              <w:rPr>
                <w:rFonts w:ascii="Calibri" w:eastAsia="Times New Roman" w:hAnsi="Calibri" w:cs="Calibri"/>
                <w:bCs/>
                <w:color w:val="000000"/>
                <w:sz w:val="20"/>
                <w:szCs w:val="20"/>
                <w:lang w:val="es-ES" w:eastAsia="es-ES"/>
              </w:rPr>
              <w:t>Alverjilla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1"/>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1"/>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F72E3F" w:rsidRDefault="00373394" w:rsidP="00BE7253">
            <w:pPr>
              <w:spacing w:after="0" w:line="240" w:lineRule="auto"/>
              <w:rPr>
                <w:rFonts w:ascii="Calibri" w:eastAsia="Times New Roman" w:hAnsi="Calibri" w:cs="Calibri"/>
                <w:bCs/>
                <w:sz w:val="20"/>
                <w:szCs w:val="20"/>
                <w:lang w:val="es-ES" w:eastAsia="es-ES"/>
              </w:rPr>
            </w:pPr>
            <w:r w:rsidRPr="00F72E3F">
              <w:rPr>
                <w:rFonts w:ascii="Calibri" w:eastAsia="Times New Roman" w:hAnsi="Calibri" w:cs="Calibri"/>
                <w:bCs/>
                <w:sz w:val="20"/>
                <w:szCs w:val="20"/>
                <w:lang w:val="es-ES" w:eastAsia="es-ES"/>
              </w:rPr>
              <w:t>Arqitecto</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F72E3F" w:rsidRDefault="00667337" w:rsidP="00BE7253">
            <w:pPr>
              <w:spacing w:after="0" w:line="240" w:lineRule="auto"/>
              <w:rPr>
                <w:rFonts w:ascii="Calibri" w:eastAsia="Times New Roman" w:hAnsi="Calibri" w:cs="Calibri"/>
                <w:bCs/>
                <w:sz w:val="20"/>
                <w:szCs w:val="20"/>
                <w:lang w:val="es-ES" w:eastAsia="es-ES"/>
              </w:rPr>
            </w:pPr>
            <w:r>
              <w:rPr>
                <w:rFonts w:ascii="Calibri" w:eastAsia="Times New Roman" w:hAnsi="Calibri" w:cs="Calibri"/>
                <w:bCs/>
                <w:sz w:val="20"/>
                <w:szCs w:val="20"/>
                <w:lang w:val="es-ES" w:eastAsia="es-ES"/>
              </w:rPr>
              <w:t>Arrayá</w:t>
            </w:r>
            <w:r w:rsidR="00373394" w:rsidRPr="00F72E3F">
              <w:rPr>
                <w:rFonts w:ascii="Calibri" w:eastAsia="Times New Roman" w:hAnsi="Calibri" w:cs="Calibri"/>
                <w:bCs/>
                <w:sz w:val="20"/>
                <w:szCs w:val="20"/>
                <w:lang w:val="es-ES" w:eastAsia="es-ES"/>
              </w:rPr>
              <w:t>n</w:t>
            </w:r>
          </w:p>
        </w:tc>
        <w:tc>
          <w:tcPr>
            <w:tcW w:w="2268" w:type="dxa"/>
            <w:tcBorders>
              <w:top w:val="nil"/>
              <w:left w:val="nil"/>
              <w:bottom w:val="single" w:sz="4" w:space="0" w:color="auto"/>
              <w:right w:val="single" w:sz="8" w:space="0" w:color="auto"/>
            </w:tcBorders>
            <w:shd w:val="clear" w:color="auto" w:fill="66FFCC"/>
            <w:vAlign w:val="center"/>
            <w:hideMark/>
          </w:tcPr>
          <w:p w:rsidR="00AC6E37" w:rsidRPr="0051029B" w:rsidRDefault="00AC6E37" w:rsidP="00BE7253">
            <w:pPr>
              <w:spacing w:after="0" w:line="240" w:lineRule="auto"/>
              <w:rPr>
                <w:rFonts w:ascii="Arial" w:eastAsia="Times New Roman" w:hAnsi="Arial" w:cs="Arial"/>
                <w:bCs/>
                <w:i/>
                <w:iCs/>
                <w:sz w:val="20"/>
                <w:szCs w:val="20"/>
                <w:lang w:val="es-ES" w:eastAsia="es-ES"/>
              </w:rPr>
            </w:pPr>
            <w:r w:rsidRPr="0051029B">
              <w:rPr>
                <w:rFonts w:ascii="Arial" w:eastAsia="Times New Roman" w:hAnsi="Arial" w:cs="Arial"/>
                <w:bCs/>
                <w:i/>
                <w:iCs/>
                <w:sz w:val="20"/>
                <w:szCs w:val="20"/>
                <w:lang w:val="es-ES" w:eastAsia="es-ES"/>
              </w:rPr>
              <w:t>Eugenia spp.</w:t>
            </w: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2"/>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2"/>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2"/>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E2050E" w:rsidRDefault="00373394" w:rsidP="00BE7253">
            <w:pPr>
              <w:spacing w:after="0" w:line="240" w:lineRule="auto"/>
              <w:rPr>
                <w:rFonts w:ascii="Calibri" w:eastAsia="Times New Roman" w:hAnsi="Calibri" w:cs="Calibri"/>
                <w:sz w:val="20"/>
                <w:szCs w:val="20"/>
                <w:lang w:val="es-ES" w:eastAsia="es-ES"/>
              </w:rPr>
            </w:pPr>
            <w:r w:rsidRPr="00E2050E">
              <w:rPr>
                <w:rFonts w:ascii="Calibri" w:eastAsia="Times New Roman" w:hAnsi="Calibri" w:cs="Calibri"/>
                <w:sz w:val="20"/>
                <w:szCs w:val="20"/>
                <w:lang w:val="es-ES" w:eastAsia="es-ES"/>
              </w:rPr>
              <w:t>Atuczara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Phytolacca americana</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3"/>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155434">
        <w:trPr>
          <w:trHeight w:val="39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Cacho de venado</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Halenia weddeliana</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3"/>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155434">
        <w:trPr>
          <w:trHeight w:val="41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Carne humana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3"/>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3"/>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52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Chilca blanca</w:t>
            </w:r>
            <w:r w:rsidR="00667337" w:rsidRPr="00AE1BE2">
              <w:rPr>
                <w:rFonts w:ascii="Calibri" w:eastAsia="Times New Roman" w:hAnsi="Calibri" w:cs="Calibri"/>
                <w:sz w:val="20"/>
                <w:szCs w:val="20"/>
                <w:lang w:val="es-ES" w:eastAsia="es-ES"/>
              </w:rPr>
              <w:t xml:space="preserve"> - chilco</w:t>
            </w:r>
          </w:p>
        </w:tc>
        <w:tc>
          <w:tcPr>
            <w:tcW w:w="2268" w:type="dxa"/>
            <w:tcBorders>
              <w:top w:val="nil"/>
              <w:left w:val="nil"/>
              <w:bottom w:val="single" w:sz="4" w:space="0" w:color="auto"/>
              <w:right w:val="single" w:sz="8" w:space="0" w:color="auto"/>
            </w:tcBorders>
            <w:shd w:val="clear" w:color="auto" w:fill="66FFCC"/>
            <w:noWrap/>
            <w:vAlign w:val="center"/>
            <w:hideMark/>
          </w:tcPr>
          <w:p w:rsidR="00AC6E37" w:rsidRPr="00E2050E" w:rsidRDefault="00AC6E37"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 xml:space="preserve">Baccharis </w:t>
            </w:r>
            <w:r w:rsidR="00667337">
              <w:rPr>
                <w:rFonts w:ascii="Arial" w:eastAsia="Times New Roman" w:hAnsi="Arial" w:cs="Arial"/>
                <w:i/>
                <w:iCs/>
                <w:color w:val="000000"/>
                <w:sz w:val="20"/>
                <w:szCs w:val="20"/>
                <w:lang w:val="es-ES" w:eastAsia="es-ES"/>
              </w:rPr>
              <w:t>macrantha</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4"/>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4"/>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color w:val="000000"/>
                <w:sz w:val="20"/>
                <w:szCs w:val="20"/>
                <w:lang w:val="es-ES" w:eastAsia="es-ES"/>
              </w:rPr>
            </w:pPr>
            <w:r w:rsidRPr="00AE1BE2">
              <w:rPr>
                <w:rFonts w:ascii="Calibri" w:eastAsia="Times New Roman" w:hAnsi="Calibri" w:cs="Calibri"/>
                <w:color w:val="000000"/>
                <w:sz w:val="20"/>
                <w:szCs w:val="20"/>
                <w:lang w:val="es-ES" w:eastAsia="es-ES"/>
              </w:rPr>
              <w:t>Chilca negra</w:t>
            </w:r>
            <w:r w:rsidR="00667337" w:rsidRPr="00AE1BE2">
              <w:rPr>
                <w:rFonts w:ascii="Calibri" w:eastAsia="Times New Roman" w:hAnsi="Calibri" w:cs="Calibri"/>
                <w:color w:val="000000"/>
                <w:sz w:val="20"/>
                <w:szCs w:val="20"/>
                <w:lang w:val="es-ES" w:eastAsia="es-ES"/>
              </w:rPr>
              <w:t xml:space="preserve"> - chilco</w:t>
            </w:r>
          </w:p>
        </w:tc>
        <w:tc>
          <w:tcPr>
            <w:tcW w:w="2268" w:type="dxa"/>
            <w:tcBorders>
              <w:top w:val="nil"/>
              <w:left w:val="nil"/>
              <w:bottom w:val="single" w:sz="4" w:space="0" w:color="auto"/>
              <w:right w:val="single" w:sz="8" w:space="0" w:color="auto"/>
            </w:tcBorders>
            <w:shd w:val="clear" w:color="auto" w:fill="66FFCC"/>
            <w:noWrap/>
            <w:vAlign w:val="center"/>
            <w:hideMark/>
          </w:tcPr>
          <w:p w:rsidR="00AC6E37" w:rsidRPr="00E2050E" w:rsidRDefault="00AC6E37"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Baccharis floribunda</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5"/>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5"/>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B5382D"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Chuquirag</w:t>
            </w:r>
            <w:r w:rsidR="00373394" w:rsidRPr="00AE1BE2">
              <w:rPr>
                <w:rFonts w:ascii="Calibri" w:eastAsia="Times New Roman" w:hAnsi="Calibri" w:cs="Calibri"/>
                <w:bCs/>
                <w:sz w:val="20"/>
                <w:szCs w:val="20"/>
                <w:lang w:val="es-ES" w:eastAsia="es-ES"/>
              </w:rPr>
              <w:t>ua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Chuquiragua lancifolia</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5"/>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5"/>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52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Cola de caballo</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Equisetum myriochaetum</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6"/>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6"/>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Cuscuta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1B797B" w:rsidRDefault="00AC6E37" w:rsidP="00BE7253">
            <w:pPr>
              <w:spacing w:after="0" w:line="240" w:lineRule="auto"/>
              <w:rPr>
                <w:rFonts w:ascii="Calibri" w:eastAsia="Times New Roman" w:hAnsi="Calibri" w:cs="Calibri"/>
                <w:bCs/>
                <w:i/>
                <w:iCs/>
                <w:color w:val="000000"/>
                <w:sz w:val="20"/>
                <w:szCs w:val="20"/>
                <w:lang w:val="es-ES" w:eastAsia="es-ES"/>
              </w:rPr>
            </w:pPr>
            <w:r w:rsidRPr="001B797B">
              <w:rPr>
                <w:rFonts w:ascii="Calibri" w:eastAsia="Times New Roman" w:hAnsi="Calibri" w:cs="Calibri"/>
                <w:bCs/>
                <w:i/>
                <w:iCs/>
                <w:color w:val="000000"/>
                <w:sz w:val="20"/>
                <w:szCs w:val="20"/>
                <w:lang w:val="es-ES" w:eastAsia="es-ES"/>
              </w:rPr>
              <w:t>Haya madeja</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7"/>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78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 xml:space="preserve">Enredadera </w:t>
            </w:r>
            <w:r w:rsidR="00C917B0" w:rsidRPr="00AE1BE2">
              <w:rPr>
                <w:rFonts w:ascii="Calibri" w:eastAsia="Times New Roman" w:hAnsi="Calibri" w:cs="Calibri"/>
                <w:bCs/>
                <w:sz w:val="20"/>
                <w:szCs w:val="20"/>
                <w:lang w:val="es-ES" w:eastAsia="es-ES"/>
              </w:rPr>
              <w:t>– sacha achiote</w:t>
            </w:r>
          </w:p>
        </w:tc>
        <w:tc>
          <w:tcPr>
            <w:tcW w:w="2268" w:type="dxa"/>
            <w:tcBorders>
              <w:top w:val="nil"/>
              <w:left w:val="nil"/>
              <w:bottom w:val="single" w:sz="4" w:space="0" w:color="auto"/>
              <w:right w:val="single" w:sz="8" w:space="0" w:color="auto"/>
            </w:tcBorders>
            <w:shd w:val="clear" w:color="auto" w:fill="66FFCC"/>
            <w:vAlign w:val="center"/>
            <w:hideMark/>
          </w:tcPr>
          <w:p w:rsidR="00AC6E37" w:rsidRPr="001B797B" w:rsidRDefault="00AC6E37" w:rsidP="00BE7253">
            <w:pPr>
              <w:spacing w:after="0" w:line="240" w:lineRule="auto"/>
              <w:rPr>
                <w:rFonts w:ascii="Arial" w:eastAsia="Times New Roman" w:hAnsi="Arial" w:cs="Arial"/>
                <w:i/>
                <w:iCs/>
                <w:sz w:val="20"/>
                <w:szCs w:val="20"/>
                <w:lang w:val="es-ES" w:eastAsia="es-ES"/>
              </w:rPr>
            </w:pPr>
            <w:r w:rsidRPr="001B797B">
              <w:rPr>
                <w:rFonts w:ascii="Arial" w:eastAsia="Times New Roman" w:hAnsi="Arial" w:cs="Arial"/>
                <w:i/>
                <w:iCs/>
                <w:sz w:val="20"/>
                <w:szCs w:val="20"/>
                <w:lang w:val="es-ES" w:eastAsia="es-ES"/>
              </w:rPr>
              <w:t> </w:t>
            </w:r>
            <w:r w:rsidR="00C917B0" w:rsidRPr="00C917B0">
              <w:rPr>
                <w:rFonts w:ascii="Arial" w:eastAsia="Times New Roman" w:hAnsi="Arial" w:cs="Arial"/>
                <w:i/>
                <w:iCs/>
                <w:sz w:val="20"/>
                <w:szCs w:val="20"/>
                <w:lang w:val="es-ES" w:eastAsia="es-ES"/>
              </w:rPr>
              <w:t>Bomarea lobbiana y caldasii</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7"/>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Escorsonera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7"/>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7"/>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52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Frailejón de castilla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Culcitium canescens.</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8"/>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78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Galguay - gañal - cucharillo</w:t>
            </w:r>
          </w:p>
        </w:tc>
        <w:tc>
          <w:tcPr>
            <w:tcW w:w="2268" w:type="dxa"/>
            <w:tcBorders>
              <w:top w:val="nil"/>
              <w:left w:val="nil"/>
              <w:bottom w:val="single" w:sz="4" w:space="0" w:color="auto"/>
              <w:right w:val="single" w:sz="8" w:space="0" w:color="auto"/>
            </w:tcBorders>
            <w:shd w:val="clear" w:color="auto" w:fill="66FFCC"/>
            <w:noWrap/>
            <w:vAlign w:val="center"/>
            <w:hideMark/>
          </w:tcPr>
          <w:p w:rsidR="00AC6E37" w:rsidRPr="00E2050E" w:rsidRDefault="00AC6E37"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 xml:space="preserve">Oreocallis grandiflora </w:t>
            </w: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8"/>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8"/>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Gencianas</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Gentianella diffusa</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9"/>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Grama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9"/>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9"/>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52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Guayllac - chicharrón</w:t>
            </w:r>
          </w:p>
        </w:tc>
        <w:tc>
          <w:tcPr>
            <w:tcW w:w="2268" w:type="dxa"/>
            <w:tcBorders>
              <w:top w:val="nil"/>
              <w:left w:val="nil"/>
              <w:bottom w:val="single" w:sz="4" w:space="0" w:color="auto"/>
              <w:right w:val="single" w:sz="8" w:space="0" w:color="auto"/>
            </w:tcBorders>
            <w:shd w:val="clear" w:color="auto" w:fill="66FFCC"/>
            <w:noWrap/>
            <w:vAlign w:val="center"/>
            <w:hideMark/>
          </w:tcPr>
          <w:p w:rsidR="00AC6E37" w:rsidRPr="00E2050E" w:rsidRDefault="00AC6E37"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Delostoma integrifolia</w:t>
            </w: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9"/>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9"/>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39"/>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r>
      <w:tr w:rsidR="00373394" w:rsidRPr="00E2050E" w:rsidTr="00BE7253">
        <w:trPr>
          <w:trHeight w:val="52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color w:val="000000"/>
                <w:sz w:val="20"/>
                <w:szCs w:val="20"/>
                <w:lang w:val="es-ES" w:eastAsia="es-ES"/>
              </w:rPr>
            </w:pPr>
            <w:r w:rsidRPr="00AE1BE2">
              <w:rPr>
                <w:rFonts w:ascii="Calibri" w:eastAsia="Times New Roman" w:hAnsi="Calibri" w:cs="Calibri"/>
                <w:color w:val="000000"/>
                <w:sz w:val="20"/>
                <w:szCs w:val="20"/>
                <w:lang w:val="es-ES" w:eastAsia="es-ES"/>
              </w:rPr>
              <w:t>Guicundo - bromelia</w:t>
            </w:r>
          </w:p>
        </w:tc>
        <w:tc>
          <w:tcPr>
            <w:tcW w:w="2268" w:type="dxa"/>
            <w:tcBorders>
              <w:top w:val="nil"/>
              <w:left w:val="nil"/>
              <w:bottom w:val="single" w:sz="4" w:space="0" w:color="auto"/>
              <w:right w:val="single" w:sz="8" w:space="0" w:color="auto"/>
            </w:tcBorders>
            <w:shd w:val="clear" w:color="auto" w:fill="66FFCC"/>
            <w:noWrap/>
            <w:vAlign w:val="center"/>
            <w:hideMark/>
          </w:tcPr>
          <w:p w:rsidR="00AC6E37" w:rsidRPr="00E2050E" w:rsidRDefault="00AC6E37"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Tillandsia spp.</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0"/>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Gula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Rume</w:t>
            </w:r>
            <w:r w:rsidR="00373394">
              <w:rPr>
                <w:rFonts w:ascii="Arial" w:eastAsia="Times New Roman" w:hAnsi="Arial" w:cs="Arial"/>
                <w:i/>
                <w:iCs/>
                <w:sz w:val="20"/>
                <w:szCs w:val="20"/>
                <w:lang w:val="es-ES" w:eastAsia="es-ES"/>
              </w:rPr>
              <w:t>x</w:t>
            </w:r>
            <w:r w:rsidRPr="00E2050E">
              <w:rPr>
                <w:rFonts w:ascii="Arial" w:eastAsia="Times New Roman" w:hAnsi="Arial" w:cs="Arial"/>
                <w:i/>
                <w:iCs/>
                <w:sz w:val="20"/>
                <w:szCs w:val="20"/>
                <w:lang w:val="es-ES" w:eastAsia="es-ES"/>
              </w:rPr>
              <w:t xml:space="preserve"> crispus </w:t>
            </w:r>
            <w:r w:rsidRPr="00E2050E">
              <w:rPr>
                <w:rFonts w:ascii="Arial" w:eastAsia="Times New Roman" w:hAnsi="Arial" w:cs="Arial"/>
                <w:sz w:val="20"/>
                <w:szCs w:val="20"/>
                <w:lang w:val="es-ES" w:eastAsia="es-ES"/>
              </w:rPr>
              <w:t>L.</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0"/>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Iglán</w:t>
            </w:r>
          </w:p>
        </w:tc>
        <w:tc>
          <w:tcPr>
            <w:tcW w:w="2268" w:type="dxa"/>
            <w:tcBorders>
              <w:top w:val="nil"/>
              <w:left w:val="nil"/>
              <w:bottom w:val="single" w:sz="4" w:space="0" w:color="auto"/>
              <w:right w:val="single" w:sz="8" w:space="0" w:color="auto"/>
            </w:tcBorders>
            <w:shd w:val="clear" w:color="auto" w:fill="66FFCC"/>
            <w:noWrap/>
            <w:vAlign w:val="center"/>
            <w:hideMark/>
          </w:tcPr>
          <w:p w:rsidR="00AC6E37" w:rsidRPr="00E2050E" w:rsidRDefault="00AC6E37"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Lupinus arborcus</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0"/>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0"/>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0"/>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78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lastRenderedPageBreak/>
              <w:t>Jalo - pujín - manzana caspi</w:t>
            </w:r>
            <w:r w:rsidR="006F178C" w:rsidRPr="00AE1BE2">
              <w:rPr>
                <w:rFonts w:ascii="Calibri" w:eastAsia="Times New Roman" w:hAnsi="Calibri" w:cs="Calibri"/>
                <w:bCs/>
                <w:sz w:val="20"/>
                <w:szCs w:val="20"/>
                <w:lang w:val="es-ES" w:eastAsia="es-ES"/>
              </w:rPr>
              <w:t xml:space="preserve"> </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Hesperomeles ferruginea</w:t>
            </w: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0"/>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r>
      <w:tr w:rsidR="00373394" w:rsidRPr="00E2050E" w:rsidTr="00BE7253">
        <w:trPr>
          <w:trHeight w:val="52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Joyapa - gualicón</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Macleania spp.</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0"/>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r>
      <w:tr w:rsidR="00373394" w:rsidRPr="00E2050E" w:rsidTr="00BE7253">
        <w:trPr>
          <w:trHeight w:val="52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Lancetilla del páramo</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Castilleja pumila</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0"/>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Llashipa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Polypodium spp.</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0"/>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Matico</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0"/>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0"/>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Mayguas</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1"/>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1"/>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Mil mil</w:t>
            </w:r>
          </w:p>
        </w:tc>
        <w:tc>
          <w:tcPr>
            <w:tcW w:w="2268" w:type="dxa"/>
            <w:tcBorders>
              <w:top w:val="nil"/>
              <w:left w:val="nil"/>
              <w:bottom w:val="single" w:sz="4" w:space="0" w:color="auto"/>
              <w:right w:val="single" w:sz="8" w:space="0" w:color="auto"/>
            </w:tcBorders>
            <w:shd w:val="clear" w:color="auto" w:fill="66FFCC"/>
            <w:noWrap/>
            <w:vAlign w:val="center"/>
            <w:hideMark/>
          </w:tcPr>
          <w:p w:rsidR="00AC6E37" w:rsidRPr="00E2050E" w:rsidRDefault="00AC6E37"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Cassia hookeriana</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2"/>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52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Mora silvestre.</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Morus spp.</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2"/>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2"/>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Moradilla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3"/>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3"/>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51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Mortiño</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Vaccinium floribundum</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4"/>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52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Mularinge - piquil</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Gyno</w:t>
            </w:r>
            <w:r w:rsidR="00373394">
              <w:rPr>
                <w:rFonts w:ascii="Arial" w:eastAsia="Times New Roman" w:hAnsi="Arial" w:cs="Arial"/>
                <w:i/>
                <w:iCs/>
                <w:sz w:val="20"/>
                <w:szCs w:val="20"/>
                <w:lang w:val="es-ES" w:eastAsia="es-ES"/>
              </w:rPr>
              <w:t>x</w:t>
            </w:r>
            <w:r w:rsidRPr="00E2050E">
              <w:rPr>
                <w:rFonts w:ascii="Arial" w:eastAsia="Times New Roman" w:hAnsi="Arial" w:cs="Arial"/>
                <w:i/>
                <w:iCs/>
                <w:sz w:val="20"/>
                <w:szCs w:val="20"/>
                <w:lang w:val="es-ES" w:eastAsia="es-ES"/>
              </w:rPr>
              <w:t>is spp.</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4"/>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4"/>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4"/>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Naranjo</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5"/>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5"/>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Ñachag</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Bidenshumilis</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6"/>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Paja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Stipa spp.</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6"/>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Paja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Calamagrostis spp.</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6"/>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B8470A" w:rsidP="00B8470A">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Patagpanga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6"/>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6"/>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6"/>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Pino</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 xml:space="preserve">Pinus radiata </w:t>
            </w:r>
            <w:r w:rsidRPr="00E2050E">
              <w:rPr>
                <w:rFonts w:ascii="Arial" w:eastAsia="Times New Roman" w:hAnsi="Arial" w:cs="Arial"/>
                <w:sz w:val="20"/>
                <w:szCs w:val="20"/>
                <w:lang w:val="es-ES" w:eastAsia="es-ES"/>
              </w:rPr>
              <w:t>D.Don.</w:t>
            </w: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7"/>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7"/>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7"/>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Pino</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Pinus patula</w:t>
            </w: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8"/>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r>
      <w:tr w:rsidR="00373394" w:rsidRPr="00E2050E" w:rsidTr="00BE7253">
        <w:trPr>
          <w:trHeight w:val="52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Pique pique - nigua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8"/>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Poleo</w:t>
            </w:r>
            <w:r w:rsidR="00CD5818" w:rsidRPr="00AE1BE2">
              <w:rPr>
                <w:rFonts w:ascii="Calibri" w:eastAsia="Times New Roman" w:hAnsi="Calibri" w:cs="Calibri"/>
                <w:sz w:val="20"/>
                <w:szCs w:val="20"/>
                <w:lang w:val="es-ES" w:eastAsia="es-ES"/>
              </w:rPr>
              <w:t xml:space="preserve"> - pumín</w:t>
            </w:r>
          </w:p>
        </w:tc>
        <w:tc>
          <w:tcPr>
            <w:tcW w:w="2268" w:type="dxa"/>
            <w:tcBorders>
              <w:top w:val="nil"/>
              <w:left w:val="nil"/>
              <w:bottom w:val="single" w:sz="4" w:space="0" w:color="auto"/>
              <w:right w:val="single" w:sz="8" w:space="0" w:color="auto"/>
            </w:tcBorders>
            <w:shd w:val="clear" w:color="auto" w:fill="66FFCC"/>
            <w:noWrap/>
            <w:vAlign w:val="center"/>
            <w:hideMark/>
          </w:tcPr>
          <w:p w:rsidR="00AC6E37" w:rsidRPr="00E2050E" w:rsidRDefault="00AC6E37"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Satureia brownei</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8"/>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8"/>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78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 xml:space="preserve">Poro poro </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9"/>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49"/>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Pumamaqui</w:t>
            </w:r>
          </w:p>
        </w:tc>
        <w:tc>
          <w:tcPr>
            <w:tcW w:w="2268" w:type="dxa"/>
            <w:tcBorders>
              <w:top w:val="nil"/>
              <w:left w:val="nil"/>
              <w:bottom w:val="single" w:sz="4" w:space="0" w:color="auto"/>
              <w:right w:val="single" w:sz="8" w:space="0" w:color="auto"/>
            </w:tcBorders>
            <w:shd w:val="clear" w:color="auto" w:fill="66FFCC"/>
            <w:noWrap/>
            <w:vAlign w:val="center"/>
            <w:hideMark/>
          </w:tcPr>
          <w:p w:rsidR="00AC6E37" w:rsidRPr="00E2050E" w:rsidRDefault="00AC6E37"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Oreopana</w:t>
            </w:r>
            <w:r w:rsidR="00373394">
              <w:rPr>
                <w:rFonts w:ascii="Arial" w:eastAsia="Times New Roman" w:hAnsi="Arial" w:cs="Arial"/>
                <w:i/>
                <w:iCs/>
                <w:color w:val="000000"/>
                <w:sz w:val="20"/>
                <w:szCs w:val="20"/>
                <w:lang w:val="es-ES" w:eastAsia="es-ES"/>
              </w:rPr>
              <w:t>x</w:t>
            </w:r>
            <w:r w:rsidRPr="00E2050E">
              <w:rPr>
                <w:rFonts w:ascii="Arial" w:eastAsia="Times New Roman" w:hAnsi="Arial" w:cs="Arial"/>
                <w:i/>
                <w:iCs/>
                <w:color w:val="000000"/>
                <w:sz w:val="20"/>
                <w:szCs w:val="20"/>
                <w:lang w:val="es-ES" w:eastAsia="es-ES"/>
              </w:rPr>
              <w:t xml:space="preserve"> spp.</w:t>
            </w: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0"/>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0"/>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0"/>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r>
      <w:tr w:rsidR="00373394" w:rsidRPr="00E2050E" w:rsidTr="00BE7253">
        <w:trPr>
          <w:trHeight w:val="52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Quinua - yagual</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Polylepis racemosa</w:t>
            </w: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1"/>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1"/>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1"/>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r>
      <w:tr w:rsidR="00373394" w:rsidRPr="00E2050E" w:rsidTr="00BE7253">
        <w:trPr>
          <w:trHeight w:val="52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Quinua - yagual</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Polylepis incana</w:t>
            </w: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2"/>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r>
      <w:tr w:rsidR="00373394" w:rsidRPr="00E2050E" w:rsidTr="00BE7253">
        <w:trPr>
          <w:trHeight w:val="52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 xml:space="preserve">Reme </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8470A" w:rsidRDefault="00AC6E37" w:rsidP="00D4297E">
            <w:pPr>
              <w:pStyle w:val="Prrafodelista"/>
              <w:numPr>
                <w:ilvl w:val="0"/>
                <w:numId w:val="452"/>
              </w:num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2"/>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Romerillo</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Podocarpus spp.</w:t>
            </w: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2"/>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2"/>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Romerillo</w:t>
            </w:r>
          </w:p>
        </w:tc>
        <w:tc>
          <w:tcPr>
            <w:tcW w:w="2268" w:type="dxa"/>
            <w:tcBorders>
              <w:top w:val="nil"/>
              <w:left w:val="nil"/>
              <w:bottom w:val="single" w:sz="4" w:space="0" w:color="auto"/>
              <w:right w:val="single" w:sz="8" w:space="0" w:color="auto"/>
            </w:tcBorders>
            <w:shd w:val="clear" w:color="auto" w:fill="66FFCC"/>
            <w:vAlign w:val="center"/>
            <w:hideMark/>
          </w:tcPr>
          <w:p w:rsidR="00AC6E37" w:rsidRPr="00CE0A92" w:rsidRDefault="00AC6E37" w:rsidP="00BE7253">
            <w:pPr>
              <w:spacing w:after="0" w:line="240" w:lineRule="auto"/>
              <w:rPr>
                <w:rFonts w:ascii="Arial" w:eastAsia="Times New Roman" w:hAnsi="Arial" w:cs="Arial"/>
                <w:bCs/>
                <w:i/>
                <w:iCs/>
                <w:color w:val="000000"/>
                <w:sz w:val="20"/>
                <w:szCs w:val="20"/>
                <w:lang w:val="es-ES" w:eastAsia="es-ES"/>
              </w:rPr>
            </w:pPr>
            <w:r w:rsidRPr="00CE0A92">
              <w:rPr>
                <w:rFonts w:ascii="Arial" w:eastAsia="Times New Roman" w:hAnsi="Arial" w:cs="Arial"/>
                <w:bCs/>
                <w:i/>
                <w:iCs/>
                <w:color w:val="000000"/>
                <w:sz w:val="20"/>
                <w:szCs w:val="20"/>
                <w:lang w:val="es-ES" w:eastAsia="es-ES"/>
              </w:rPr>
              <w:t>Hhypericum laricifolium</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3"/>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Sacha capulí</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Vallea stipularis</w:t>
            </w: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3"/>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3"/>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E725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Sacha naranja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4"/>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4"/>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r>
      <w:tr w:rsidR="00373394" w:rsidRPr="00E2050E" w:rsidTr="00B8470A">
        <w:trPr>
          <w:trHeight w:val="523"/>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 xml:space="preserve">Shiñan </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5"/>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5"/>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r>
      <w:tr w:rsidR="00373394" w:rsidRPr="00E2050E" w:rsidTr="00E20CF3">
        <w:trPr>
          <w:trHeight w:val="78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lastRenderedPageBreak/>
              <w:t xml:space="preserve">Shiran </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 xml:space="preserve"> </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6"/>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sz w:val="20"/>
                <w:szCs w:val="20"/>
                <w:lang w:val="es-ES" w:eastAsia="es-ES"/>
              </w:rPr>
            </w:pPr>
          </w:p>
        </w:tc>
      </w:tr>
      <w:tr w:rsidR="00373394" w:rsidRPr="00E2050E" w:rsidTr="00E20CF3">
        <w:trPr>
          <w:trHeight w:val="78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 xml:space="preserve">Sote - sute </w:t>
            </w:r>
            <w:r w:rsidR="001543E9" w:rsidRPr="00AE1BE2">
              <w:rPr>
                <w:rFonts w:ascii="Calibri" w:eastAsia="Times New Roman" w:hAnsi="Calibri" w:cs="Calibri"/>
                <w:bCs/>
                <w:sz w:val="20"/>
                <w:szCs w:val="20"/>
                <w:lang w:val="es-ES" w:eastAsia="es-ES"/>
              </w:rPr>
              <w:t>- suti</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r w:rsidR="001543E9">
              <w:rPr>
                <w:rFonts w:ascii="Arial" w:eastAsia="Times New Roman" w:hAnsi="Arial" w:cs="Arial"/>
                <w:i/>
                <w:iCs/>
                <w:sz w:val="20"/>
                <w:szCs w:val="20"/>
                <w:lang w:val="es-ES" w:eastAsia="es-ES"/>
              </w:rPr>
              <w:t>Salvia corrugata</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6"/>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6"/>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r>
      <w:tr w:rsidR="00373394" w:rsidRPr="00E2050E" w:rsidTr="00E20CF3">
        <w:trPr>
          <w:trHeight w:val="78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Tara</w:t>
            </w:r>
            <w:r w:rsidR="001B797B" w:rsidRPr="00AE1BE2">
              <w:rPr>
                <w:rFonts w:ascii="Calibri" w:eastAsia="Times New Roman" w:hAnsi="Calibri" w:cs="Calibri"/>
                <w:sz w:val="20"/>
                <w:szCs w:val="20"/>
                <w:lang w:val="es-ES" w:eastAsia="es-ES"/>
              </w:rPr>
              <w:t>x</w:t>
            </w:r>
            <w:r w:rsidRPr="00AE1BE2">
              <w:rPr>
                <w:rFonts w:ascii="Calibri" w:eastAsia="Times New Roman" w:hAnsi="Calibri" w:cs="Calibri"/>
                <w:sz w:val="20"/>
                <w:szCs w:val="20"/>
                <w:lang w:val="es-ES" w:eastAsia="es-ES"/>
              </w:rPr>
              <w:t>aco - diente de león</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Tara</w:t>
            </w:r>
            <w:r w:rsidR="00373394">
              <w:rPr>
                <w:rFonts w:ascii="Arial" w:eastAsia="Times New Roman" w:hAnsi="Arial" w:cs="Arial"/>
                <w:i/>
                <w:iCs/>
                <w:sz w:val="20"/>
                <w:szCs w:val="20"/>
                <w:lang w:val="es-ES" w:eastAsia="es-ES"/>
              </w:rPr>
              <w:t>x</w:t>
            </w:r>
            <w:r w:rsidRPr="00E2050E">
              <w:rPr>
                <w:rFonts w:ascii="Arial" w:eastAsia="Times New Roman" w:hAnsi="Arial" w:cs="Arial"/>
                <w:i/>
                <w:iCs/>
                <w:sz w:val="20"/>
                <w:szCs w:val="20"/>
                <w:lang w:val="es-ES" w:eastAsia="es-ES"/>
              </w:rPr>
              <w:t>acum officiale Weber.</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7"/>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7"/>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r>
      <w:tr w:rsidR="00373394" w:rsidRPr="00E2050E" w:rsidTr="00E20CF3">
        <w:trPr>
          <w:trHeight w:val="525"/>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 xml:space="preserve">Trinitaria </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8"/>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8"/>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r>
      <w:tr w:rsidR="00373394" w:rsidRPr="00E2050E" w:rsidTr="00E20CF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Tugcol</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9"/>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9"/>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59"/>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r>
      <w:tr w:rsidR="00373394" w:rsidRPr="00E2050E" w:rsidTr="00E20CF3">
        <w:trPr>
          <w:trHeight w:val="300"/>
          <w:jc w:val="center"/>
        </w:trPr>
        <w:tc>
          <w:tcPr>
            <w:tcW w:w="1985" w:type="dxa"/>
            <w:tcBorders>
              <w:top w:val="nil"/>
              <w:left w:val="single" w:sz="8" w:space="0" w:color="auto"/>
              <w:bottom w:val="single" w:sz="4" w:space="0" w:color="auto"/>
              <w:right w:val="single" w:sz="8" w:space="0" w:color="auto"/>
            </w:tcBorders>
            <w:shd w:val="clear" w:color="auto" w:fill="66FFCC"/>
            <w:vAlign w:val="center"/>
            <w:hideMark/>
          </w:tcPr>
          <w:p w:rsidR="00AC6E37" w:rsidRPr="00AE1BE2" w:rsidRDefault="00373394" w:rsidP="00BE7253">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Valeriana</w:t>
            </w:r>
          </w:p>
        </w:tc>
        <w:tc>
          <w:tcPr>
            <w:tcW w:w="2268"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Valeriana spp.</w:t>
            </w: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BE725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60"/>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r>
      <w:tr w:rsidR="00373394" w:rsidRPr="00E2050E" w:rsidTr="00E20CF3">
        <w:trPr>
          <w:trHeight w:val="315"/>
          <w:jc w:val="center"/>
        </w:trPr>
        <w:tc>
          <w:tcPr>
            <w:tcW w:w="1985" w:type="dxa"/>
            <w:tcBorders>
              <w:top w:val="nil"/>
              <w:left w:val="single" w:sz="8" w:space="0" w:color="auto"/>
              <w:bottom w:val="single" w:sz="8" w:space="0" w:color="auto"/>
              <w:right w:val="single" w:sz="8" w:space="0" w:color="auto"/>
            </w:tcBorders>
            <w:shd w:val="clear" w:color="auto" w:fill="66FFCC"/>
            <w:vAlign w:val="center"/>
            <w:hideMark/>
          </w:tcPr>
          <w:p w:rsidR="00AC6E37" w:rsidRPr="001B797B" w:rsidRDefault="00373394" w:rsidP="00BE7253">
            <w:pPr>
              <w:spacing w:after="0" w:line="240" w:lineRule="auto"/>
              <w:rPr>
                <w:rFonts w:ascii="Calibri" w:eastAsia="Times New Roman" w:hAnsi="Calibri" w:cs="Calibri"/>
                <w:bCs/>
                <w:color w:val="000000"/>
                <w:sz w:val="20"/>
                <w:szCs w:val="20"/>
                <w:lang w:val="es-ES" w:eastAsia="es-ES"/>
              </w:rPr>
            </w:pPr>
            <w:r w:rsidRPr="001B797B">
              <w:rPr>
                <w:rFonts w:ascii="Calibri" w:eastAsia="Times New Roman" w:hAnsi="Calibri" w:cs="Calibri"/>
                <w:bCs/>
                <w:color w:val="000000"/>
                <w:sz w:val="20"/>
                <w:szCs w:val="20"/>
                <w:lang w:val="es-ES" w:eastAsia="es-ES"/>
              </w:rPr>
              <w:t>Yubar</w:t>
            </w:r>
            <w:r w:rsidR="00567A1F">
              <w:rPr>
                <w:rFonts w:ascii="Calibri" w:eastAsia="Times New Roman" w:hAnsi="Calibri" w:cs="Calibri"/>
                <w:bCs/>
                <w:color w:val="000000"/>
                <w:sz w:val="20"/>
                <w:szCs w:val="20"/>
                <w:lang w:val="es-ES" w:eastAsia="es-ES"/>
              </w:rPr>
              <w:t xml:space="preserve"> - samal</w:t>
            </w:r>
          </w:p>
        </w:tc>
        <w:tc>
          <w:tcPr>
            <w:tcW w:w="2268" w:type="dxa"/>
            <w:tcBorders>
              <w:top w:val="nil"/>
              <w:left w:val="nil"/>
              <w:bottom w:val="single" w:sz="8" w:space="0" w:color="auto"/>
              <w:right w:val="single" w:sz="8" w:space="0" w:color="auto"/>
            </w:tcBorders>
            <w:shd w:val="clear" w:color="auto" w:fill="66FFCC"/>
            <w:vAlign w:val="center"/>
            <w:hideMark/>
          </w:tcPr>
          <w:p w:rsidR="00AC6E37" w:rsidRPr="00E2050E" w:rsidRDefault="00AC6E37" w:rsidP="00BE7253">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 </w:t>
            </w:r>
            <w:r w:rsidR="00567A1F">
              <w:rPr>
                <w:rFonts w:ascii="Arial" w:eastAsia="Times New Roman" w:hAnsi="Arial" w:cs="Arial"/>
                <w:i/>
                <w:sz w:val="20"/>
                <w:szCs w:val="20"/>
                <w:lang w:val="es-ES" w:eastAsia="es-ES"/>
              </w:rPr>
              <w:t>Rapanea spp.</w:t>
            </w:r>
          </w:p>
        </w:tc>
        <w:tc>
          <w:tcPr>
            <w:tcW w:w="425" w:type="dxa"/>
            <w:tcBorders>
              <w:top w:val="nil"/>
              <w:left w:val="nil"/>
              <w:bottom w:val="single" w:sz="8"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60"/>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426" w:type="dxa"/>
            <w:tcBorders>
              <w:top w:val="nil"/>
              <w:left w:val="nil"/>
              <w:bottom w:val="single" w:sz="8"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8"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709" w:type="dxa"/>
            <w:tcBorders>
              <w:top w:val="nil"/>
              <w:left w:val="nil"/>
              <w:bottom w:val="single" w:sz="8"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8"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992" w:type="dxa"/>
            <w:tcBorders>
              <w:top w:val="nil"/>
              <w:left w:val="nil"/>
              <w:bottom w:val="single" w:sz="8"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425" w:type="dxa"/>
            <w:tcBorders>
              <w:top w:val="nil"/>
              <w:left w:val="nil"/>
              <w:bottom w:val="single" w:sz="8"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c>
          <w:tcPr>
            <w:tcW w:w="426" w:type="dxa"/>
            <w:tcBorders>
              <w:top w:val="nil"/>
              <w:left w:val="nil"/>
              <w:bottom w:val="single" w:sz="8" w:space="0" w:color="auto"/>
              <w:right w:val="single" w:sz="8" w:space="0" w:color="auto"/>
            </w:tcBorders>
            <w:shd w:val="clear" w:color="auto" w:fill="66FFCC"/>
            <w:vAlign w:val="center"/>
            <w:hideMark/>
          </w:tcPr>
          <w:p w:rsidR="00AC6E37" w:rsidRPr="00BE7253" w:rsidRDefault="0081000F" w:rsidP="00D4297E">
            <w:pPr>
              <w:pStyle w:val="Prrafodelista"/>
              <w:numPr>
                <w:ilvl w:val="0"/>
                <w:numId w:val="460"/>
              </w:numPr>
              <w:spacing w:after="0" w:line="240" w:lineRule="auto"/>
              <w:jc w:val="center"/>
              <w:rPr>
                <w:rFonts w:ascii="Arial" w:eastAsia="Times New Roman" w:hAnsi="Arial" w:cs="Arial"/>
                <w:b/>
                <w:bCs/>
                <w:sz w:val="20"/>
                <w:szCs w:val="20"/>
                <w:lang w:val="es-ES" w:eastAsia="es-ES"/>
              </w:rPr>
            </w:pPr>
            <w:r w:rsidRPr="00BE7253">
              <w:rPr>
                <w:rFonts w:ascii="Arial" w:eastAsia="Times New Roman" w:hAnsi="Arial" w:cs="Arial"/>
                <w:b/>
                <w:bCs/>
                <w:sz w:val="20"/>
                <w:szCs w:val="20"/>
                <w:lang w:val="es-ES" w:eastAsia="es-ES"/>
              </w:rPr>
              <w:t>√</w:t>
            </w:r>
          </w:p>
        </w:tc>
        <w:tc>
          <w:tcPr>
            <w:tcW w:w="567" w:type="dxa"/>
            <w:tcBorders>
              <w:top w:val="nil"/>
              <w:left w:val="nil"/>
              <w:bottom w:val="single" w:sz="8" w:space="0" w:color="auto"/>
              <w:right w:val="single" w:sz="8" w:space="0" w:color="auto"/>
            </w:tcBorders>
            <w:shd w:val="clear" w:color="auto" w:fill="66FFCC"/>
            <w:vAlign w:val="center"/>
            <w:hideMark/>
          </w:tcPr>
          <w:p w:rsidR="00AC6E37" w:rsidRPr="00E2050E" w:rsidRDefault="00AC6E37" w:rsidP="00E20CF3">
            <w:pPr>
              <w:spacing w:after="0" w:line="240" w:lineRule="auto"/>
              <w:jc w:val="center"/>
              <w:rPr>
                <w:rFonts w:ascii="Arial" w:eastAsia="Times New Roman" w:hAnsi="Arial" w:cs="Arial"/>
                <w:b/>
                <w:bCs/>
                <w:sz w:val="20"/>
                <w:szCs w:val="20"/>
                <w:lang w:val="es-ES" w:eastAsia="es-ES"/>
              </w:rPr>
            </w:pPr>
          </w:p>
        </w:tc>
      </w:tr>
      <w:tr w:rsidR="00AC6E37" w:rsidRPr="00E2050E" w:rsidTr="00282F72">
        <w:trPr>
          <w:trHeight w:val="315"/>
          <w:jc w:val="center"/>
        </w:trPr>
        <w:tc>
          <w:tcPr>
            <w:tcW w:w="4253" w:type="dxa"/>
            <w:gridSpan w:val="2"/>
            <w:tcBorders>
              <w:top w:val="single" w:sz="8" w:space="0" w:color="auto"/>
              <w:left w:val="single" w:sz="8" w:space="0" w:color="auto"/>
              <w:bottom w:val="single" w:sz="8" w:space="0" w:color="auto"/>
              <w:right w:val="single" w:sz="8" w:space="0" w:color="000000"/>
            </w:tcBorders>
            <w:shd w:val="clear" w:color="auto" w:fill="66FFCC"/>
            <w:noWrap/>
            <w:vAlign w:val="center"/>
            <w:hideMark/>
          </w:tcPr>
          <w:p w:rsidR="00AC6E37" w:rsidRPr="00E2050E" w:rsidRDefault="00AC6E37" w:rsidP="00282F72">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Número total de especies reportadas</w:t>
            </w:r>
            <w:r w:rsidR="00282F72">
              <w:rPr>
                <w:rFonts w:ascii="Arial" w:eastAsia="Times New Roman" w:hAnsi="Arial" w:cs="Arial"/>
                <w:b/>
                <w:bCs/>
                <w:sz w:val="20"/>
                <w:szCs w:val="20"/>
                <w:lang w:val="es-ES" w:eastAsia="es-ES"/>
              </w:rPr>
              <w:t>.</w:t>
            </w:r>
          </w:p>
        </w:tc>
        <w:tc>
          <w:tcPr>
            <w:tcW w:w="425" w:type="dxa"/>
            <w:tcBorders>
              <w:top w:val="nil"/>
              <w:left w:val="nil"/>
              <w:bottom w:val="single" w:sz="8" w:space="0" w:color="auto"/>
              <w:right w:val="single" w:sz="8" w:space="0" w:color="auto"/>
            </w:tcBorders>
            <w:shd w:val="clear" w:color="auto" w:fill="66FFCC"/>
            <w:noWrap/>
            <w:vAlign w:val="center"/>
            <w:hideMark/>
          </w:tcPr>
          <w:p w:rsidR="00AC6E37" w:rsidRPr="00E2050E" w:rsidRDefault="00AC6E37" w:rsidP="00BE7253">
            <w:pPr>
              <w:spacing w:after="0" w:line="240" w:lineRule="auto"/>
              <w:jc w:val="center"/>
              <w:rPr>
                <w:rFonts w:ascii="Calibri" w:eastAsia="Times New Roman" w:hAnsi="Calibri" w:cs="Calibri"/>
                <w:b/>
                <w:bCs/>
                <w:sz w:val="20"/>
                <w:szCs w:val="20"/>
                <w:lang w:val="es-ES" w:eastAsia="es-ES"/>
              </w:rPr>
            </w:pPr>
            <w:r w:rsidRPr="00E2050E">
              <w:rPr>
                <w:rFonts w:ascii="Calibri" w:eastAsia="Times New Roman" w:hAnsi="Calibri" w:cs="Calibri"/>
                <w:b/>
                <w:bCs/>
                <w:sz w:val="20"/>
                <w:szCs w:val="20"/>
                <w:lang w:val="es-ES" w:eastAsia="es-ES"/>
              </w:rPr>
              <w:t>14</w:t>
            </w:r>
          </w:p>
        </w:tc>
        <w:tc>
          <w:tcPr>
            <w:tcW w:w="426" w:type="dxa"/>
            <w:tcBorders>
              <w:top w:val="nil"/>
              <w:left w:val="nil"/>
              <w:bottom w:val="single" w:sz="8" w:space="0" w:color="auto"/>
              <w:right w:val="single" w:sz="8" w:space="0" w:color="auto"/>
            </w:tcBorders>
            <w:shd w:val="clear" w:color="auto" w:fill="66FFCC"/>
            <w:noWrap/>
            <w:vAlign w:val="center"/>
            <w:hideMark/>
          </w:tcPr>
          <w:p w:rsidR="00AC6E37" w:rsidRPr="00E2050E" w:rsidRDefault="00AC6E37" w:rsidP="00BE7253">
            <w:pPr>
              <w:spacing w:after="0" w:line="240" w:lineRule="auto"/>
              <w:jc w:val="center"/>
              <w:rPr>
                <w:rFonts w:ascii="Calibri" w:eastAsia="Times New Roman" w:hAnsi="Calibri" w:cs="Calibri"/>
                <w:b/>
                <w:bCs/>
                <w:sz w:val="20"/>
                <w:szCs w:val="20"/>
                <w:lang w:val="es-ES" w:eastAsia="es-ES"/>
              </w:rPr>
            </w:pPr>
            <w:r w:rsidRPr="00E2050E">
              <w:rPr>
                <w:rFonts w:ascii="Calibri" w:eastAsia="Times New Roman" w:hAnsi="Calibri" w:cs="Calibri"/>
                <w:b/>
                <w:bCs/>
                <w:sz w:val="20"/>
                <w:szCs w:val="20"/>
                <w:lang w:val="es-ES" w:eastAsia="es-ES"/>
              </w:rPr>
              <w:t>14</w:t>
            </w:r>
          </w:p>
        </w:tc>
        <w:tc>
          <w:tcPr>
            <w:tcW w:w="425" w:type="dxa"/>
            <w:tcBorders>
              <w:top w:val="nil"/>
              <w:left w:val="nil"/>
              <w:bottom w:val="single" w:sz="8" w:space="0" w:color="auto"/>
              <w:right w:val="single" w:sz="8" w:space="0" w:color="auto"/>
            </w:tcBorders>
            <w:shd w:val="clear" w:color="auto" w:fill="66FFCC"/>
            <w:noWrap/>
            <w:vAlign w:val="center"/>
            <w:hideMark/>
          </w:tcPr>
          <w:p w:rsidR="00AC6E37" w:rsidRPr="00E2050E" w:rsidRDefault="00AC6E37" w:rsidP="00BE7253">
            <w:pPr>
              <w:spacing w:after="0" w:line="240" w:lineRule="auto"/>
              <w:jc w:val="center"/>
              <w:rPr>
                <w:rFonts w:ascii="Calibri" w:eastAsia="Times New Roman" w:hAnsi="Calibri" w:cs="Calibri"/>
                <w:b/>
                <w:bCs/>
                <w:sz w:val="20"/>
                <w:szCs w:val="20"/>
                <w:lang w:val="es-ES" w:eastAsia="es-ES"/>
              </w:rPr>
            </w:pPr>
            <w:r w:rsidRPr="00E2050E">
              <w:rPr>
                <w:rFonts w:ascii="Calibri" w:eastAsia="Times New Roman" w:hAnsi="Calibri" w:cs="Calibri"/>
                <w:b/>
                <w:bCs/>
                <w:sz w:val="20"/>
                <w:szCs w:val="20"/>
                <w:lang w:val="es-ES" w:eastAsia="es-ES"/>
              </w:rPr>
              <w:t>33</w:t>
            </w:r>
          </w:p>
        </w:tc>
        <w:tc>
          <w:tcPr>
            <w:tcW w:w="709" w:type="dxa"/>
            <w:tcBorders>
              <w:top w:val="nil"/>
              <w:left w:val="nil"/>
              <w:bottom w:val="single" w:sz="8" w:space="0" w:color="auto"/>
              <w:right w:val="single" w:sz="8" w:space="0" w:color="auto"/>
            </w:tcBorders>
            <w:shd w:val="clear" w:color="auto" w:fill="66FFCC"/>
            <w:noWrap/>
            <w:vAlign w:val="center"/>
            <w:hideMark/>
          </w:tcPr>
          <w:p w:rsidR="00AC6E37" w:rsidRPr="00E2050E" w:rsidRDefault="00AC6E37" w:rsidP="00BE7253">
            <w:pPr>
              <w:spacing w:after="0" w:line="240" w:lineRule="auto"/>
              <w:jc w:val="center"/>
              <w:rPr>
                <w:rFonts w:ascii="Calibri" w:eastAsia="Times New Roman" w:hAnsi="Calibri" w:cs="Calibri"/>
                <w:b/>
                <w:bCs/>
                <w:sz w:val="20"/>
                <w:szCs w:val="20"/>
                <w:lang w:val="es-ES" w:eastAsia="es-ES"/>
              </w:rPr>
            </w:pPr>
            <w:r w:rsidRPr="00E2050E">
              <w:rPr>
                <w:rFonts w:ascii="Calibri" w:eastAsia="Times New Roman" w:hAnsi="Calibri" w:cs="Calibri"/>
                <w:b/>
                <w:bCs/>
                <w:sz w:val="20"/>
                <w:szCs w:val="20"/>
                <w:lang w:val="es-ES" w:eastAsia="es-ES"/>
              </w:rPr>
              <w:t>1</w:t>
            </w:r>
          </w:p>
        </w:tc>
        <w:tc>
          <w:tcPr>
            <w:tcW w:w="992" w:type="dxa"/>
            <w:tcBorders>
              <w:top w:val="nil"/>
              <w:left w:val="nil"/>
              <w:bottom w:val="single" w:sz="8" w:space="0" w:color="auto"/>
              <w:right w:val="single" w:sz="8" w:space="0" w:color="auto"/>
            </w:tcBorders>
            <w:shd w:val="clear" w:color="auto" w:fill="66FFCC"/>
            <w:noWrap/>
            <w:vAlign w:val="center"/>
            <w:hideMark/>
          </w:tcPr>
          <w:p w:rsidR="00AC6E37" w:rsidRPr="00BE7253" w:rsidRDefault="00AC6E37" w:rsidP="00BE7253">
            <w:pPr>
              <w:spacing w:after="0" w:line="240" w:lineRule="auto"/>
              <w:jc w:val="center"/>
              <w:rPr>
                <w:rFonts w:ascii="Calibri" w:eastAsia="Times New Roman" w:hAnsi="Calibri" w:cs="Calibri"/>
                <w:b/>
                <w:sz w:val="20"/>
                <w:szCs w:val="20"/>
                <w:lang w:val="es-ES" w:eastAsia="es-ES"/>
              </w:rPr>
            </w:pPr>
            <w:r w:rsidRPr="00BE7253">
              <w:rPr>
                <w:rFonts w:ascii="Calibri" w:eastAsia="Times New Roman" w:hAnsi="Calibri" w:cs="Calibri"/>
                <w:b/>
                <w:sz w:val="20"/>
                <w:szCs w:val="20"/>
                <w:lang w:val="es-ES" w:eastAsia="es-ES"/>
              </w:rPr>
              <w:t>0</w:t>
            </w:r>
          </w:p>
        </w:tc>
        <w:tc>
          <w:tcPr>
            <w:tcW w:w="992" w:type="dxa"/>
            <w:tcBorders>
              <w:top w:val="nil"/>
              <w:left w:val="nil"/>
              <w:bottom w:val="single" w:sz="8" w:space="0" w:color="auto"/>
              <w:right w:val="single" w:sz="8" w:space="0" w:color="auto"/>
            </w:tcBorders>
            <w:shd w:val="clear" w:color="auto" w:fill="66FFCC"/>
            <w:noWrap/>
            <w:vAlign w:val="center"/>
            <w:hideMark/>
          </w:tcPr>
          <w:p w:rsidR="00AC6E37" w:rsidRPr="00E2050E" w:rsidRDefault="00AC6E37" w:rsidP="00BE7253">
            <w:pPr>
              <w:spacing w:after="0" w:line="240" w:lineRule="auto"/>
              <w:jc w:val="center"/>
              <w:rPr>
                <w:rFonts w:ascii="Calibri" w:eastAsia="Times New Roman" w:hAnsi="Calibri" w:cs="Calibri"/>
                <w:b/>
                <w:bCs/>
                <w:sz w:val="20"/>
                <w:szCs w:val="20"/>
                <w:lang w:val="es-ES" w:eastAsia="es-ES"/>
              </w:rPr>
            </w:pPr>
            <w:r w:rsidRPr="00E2050E">
              <w:rPr>
                <w:rFonts w:ascii="Calibri" w:eastAsia="Times New Roman" w:hAnsi="Calibri" w:cs="Calibri"/>
                <w:b/>
                <w:bCs/>
                <w:sz w:val="20"/>
                <w:szCs w:val="20"/>
                <w:lang w:val="es-ES" w:eastAsia="es-ES"/>
              </w:rPr>
              <w:t>0</w:t>
            </w:r>
          </w:p>
        </w:tc>
        <w:tc>
          <w:tcPr>
            <w:tcW w:w="425" w:type="dxa"/>
            <w:tcBorders>
              <w:top w:val="nil"/>
              <w:left w:val="nil"/>
              <w:bottom w:val="single" w:sz="8" w:space="0" w:color="auto"/>
              <w:right w:val="single" w:sz="8" w:space="0" w:color="auto"/>
            </w:tcBorders>
            <w:shd w:val="clear" w:color="auto" w:fill="66FFCC"/>
            <w:noWrap/>
            <w:vAlign w:val="center"/>
            <w:hideMark/>
          </w:tcPr>
          <w:p w:rsidR="00AC6E37" w:rsidRPr="00E2050E" w:rsidRDefault="00AC6E37" w:rsidP="00BE7253">
            <w:pPr>
              <w:spacing w:after="0" w:line="240" w:lineRule="auto"/>
              <w:jc w:val="center"/>
              <w:rPr>
                <w:rFonts w:ascii="Calibri" w:eastAsia="Times New Roman" w:hAnsi="Calibri" w:cs="Calibri"/>
                <w:b/>
                <w:bCs/>
                <w:sz w:val="20"/>
                <w:szCs w:val="20"/>
                <w:lang w:val="es-ES" w:eastAsia="es-ES"/>
              </w:rPr>
            </w:pPr>
            <w:r w:rsidRPr="00E2050E">
              <w:rPr>
                <w:rFonts w:ascii="Calibri" w:eastAsia="Times New Roman" w:hAnsi="Calibri" w:cs="Calibri"/>
                <w:b/>
                <w:bCs/>
                <w:sz w:val="20"/>
                <w:szCs w:val="20"/>
                <w:lang w:val="es-ES" w:eastAsia="es-ES"/>
              </w:rPr>
              <w:t>15</w:t>
            </w:r>
          </w:p>
        </w:tc>
        <w:tc>
          <w:tcPr>
            <w:tcW w:w="426" w:type="dxa"/>
            <w:tcBorders>
              <w:top w:val="nil"/>
              <w:left w:val="nil"/>
              <w:bottom w:val="single" w:sz="8" w:space="0" w:color="auto"/>
              <w:right w:val="single" w:sz="8" w:space="0" w:color="auto"/>
            </w:tcBorders>
            <w:shd w:val="clear" w:color="auto" w:fill="66FFCC"/>
            <w:noWrap/>
            <w:vAlign w:val="center"/>
            <w:hideMark/>
          </w:tcPr>
          <w:p w:rsidR="00AC6E37" w:rsidRPr="00E2050E" w:rsidRDefault="00AC6E37" w:rsidP="00BE7253">
            <w:pPr>
              <w:spacing w:after="0" w:line="240" w:lineRule="auto"/>
              <w:jc w:val="center"/>
              <w:rPr>
                <w:rFonts w:ascii="Calibri" w:eastAsia="Times New Roman" w:hAnsi="Calibri" w:cs="Calibri"/>
                <w:b/>
                <w:bCs/>
                <w:sz w:val="20"/>
                <w:szCs w:val="20"/>
                <w:lang w:val="es-ES" w:eastAsia="es-ES"/>
              </w:rPr>
            </w:pPr>
            <w:r w:rsidRPr="00E2050E">
              <w:rPr>
                <w:rFonts w:ascii="Calibri" w:eastAsia="Times New Roman" w:hAnsi="Calibri" w:cs="Calibri"/>
                <w:b/>
                <w:bCs/>
                <w:sz w:val="20"/>
                <w:szCs w:val="20"/>
                <w:lang w:val="es-ES" w:eastAsia="es-ES"/>
              </w:rPr>
              <w:t>18</w:t>
            </w:r>
          </w:p>
        </w:tc>
        <w:tc>
          <w:tcPr>
            <w:tcW w:w="567" w:type="dxa"/>
            <w:tcBorders>
              <w:top w:val="nil"/>
              <w:left w:val="nil"/>
              <w:bottom w:val="single" w:sz="8" w:space="0" w:color="auto"/>
              <w:right w:val="single" w:sz="8" w:space="0" w:color="auto"/>
            </w:tcBorders>
            <w:shd w:val="clear" w:color="auto" w:fill="66FFCC"/>
            <w:noWrap/>
            <w:vAlign w:val="center"/>
            <w:hideMark/>
          </w:tcPr>
          <w:p w:rsidR="00AC6E37" w:rsidRPr="00BE7253" w:rsidRDefault="00AC6E37" w:rsidP="00BE7253">
            <w:pPr>
              <w:spacing w:after="0" w:line="240" w:lineRule="auto"/>
              <w:jc w:val="center"/>
              <w:rPr>
                <w:rFonts w:ascii="Calibri" w:eastAsia="Times New Roman" w:hAnsi="Calibri" w:cs="Calibri"/>
                <w:b/>
                <w:sz w:val="20"/>
                <w:szCs w:val="20"/>
                <w:lang w:val="es-ES" w:eastAsia="es-ES"/>
              </w:rPr>
            </w:pPr>
            <w:r w:rsidRPr="00BE7253">
              <w:rPr>
                <w:rFonts w:ascii="Calibri" w:eastAsia="Times New Roman" w:hAnsi="Calibri" w:cs="Calibri"/>
                <w:b/>
                <w:sz w:val="20"/>
                <w:szCs w:val="20"/>
                <w:lang w:val="es-ES" w:eastAsia="es-ES"/>
              </w:rPr>
              <w:t>8</w:t>
            </w:r>
          </w:p>
        </w:tc>
      </w:tr>
    </w:tbl>
    <w:p w:rsidR="00AC6E37" w:rsidRPr="002A33E0" w:rsidRDefault="00AC6E37" w:rsidP="00AC6E37">
      <w:pPr>
        <w:spacing w:after="0" w:line="240" w:lineRule="auto"/>
        <w:jc w:val="both"/>
        <w:rPr>
          <w:rFonts w:ascii="Arial" w:hAnsi="Arial" w:cs="Arial"/>
          <w:sz w:val="20"/>
          <w:szCs w:val="20"/>
        </w:rPr>
      </w:pPr>
    </w:p>
    <w:p w:rsidR="00AC6E37" w:rsidRPr="002A33E0" w:rsidRDefault="00AC6E37" w:rsidP="00AC6E37">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flora y fauna</w:t>
      </w:r>
      <w:r>
        <w:rPr>
          <w:rFonts w:ascii="Arial" w:hAnsi="Arial" w:cs="Arial"/>
          <w:sz w:val="20"/>
          <w:szCs w:val="20"/>
        </w:rPr>
        <w:t xml:space="preserve"> </w:t>
      </w:r>
      <w:r w:rsidRPr="002A33E0">
        <w:rPr>
          <w:rFonts w:ascii="Arial" w:hAnsi="Arial" w:cs="Arial"/>
          <w:sz w:val="20"/>
          <w:szCs w:val="20"/>
        </w:rPr>
        <w:t>/ impactos ambientales.</w:t>
      </w:r>
    </w:p>
    <w:p w:rsidR="00AC6E37" w:rsidRDefault="00AC6E37" w:rsidP="00AC6E37">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Pr>
          <w:rFonts w:ascii="Arial" w:hAnsi="Arial" w:cs="Arial"/>
          <w:sz w:val="20"/>
          <w:szCs w:val="20"/>
        </w:rPr>
        <w:t>Gonzol</w:t>
      </w:r>
      <w:r w:rsidRPr="002A33E0">
        <w:rPr>
          <w:rFonts w:ascii="Arial" w:hAnsi="Arial" w:cs="Arial"/>
          <w:sz w:val="20"/>
          <w:szCs w:val="20"/>
        </w:rPr>
        <w:t>.</w:t>
      </w:r>
    </w:p>
    <w:p w:rsidR="001B797B" w:rsidRDefault="001B797B" w:rsidP="00AC6E37">
      <w:pPr>
        <w:spacing w:after="0" w:line="240" w:lineRule="auto"/>
        <w:jc w:val="both"/>
        <w:rPr>
          <w:rFonts w:ascii="Arial" w:hAnsi="Arial" w:cs="Arial"/>
          <w:sz w:val="20"/>
          <w:szCs w:val="20"/>
        </w:rPr>
      </w:pPr>
    </w:p>
    <w:p w:rsidR="001B797B" w:rsidRDefault="001B797B" w:rsidP="001B797B">
      <w:pPr>
        <w:spacing w:after="0" w:line="240" w:lineRule="auto"/>
        <w:jc w:val="both"/>
        <w:rPr>
          <w:rFonts w:ascii="Arial" w:hAnsi="Arial" w:cs="Arial"/>
          <w:b/>
          <w:sz w:val="20"/>
          <w:szCs w:val="20"/>
        </w:rPr>
      </w:pPr>
    </w:p>
    <w:p w:rsidR="00AE1BE2" w:rsidRDefault="001B797B" w:rsidP="00AE1BE2">
      <w:pPr>
        <w:rPr>
          <w:rFonts w:ascii="Arial" w:eastAsia="Times New Roman" w:hAnsi="Arial" w:cs="Arial"/>
          <w:sz w:val="20"/>
          <w:szCs w:val="20"/>
          <w:lang w:val="es-ES" w:eastAsia="es-ES"/>
        </w:rPr>
      </w:pPr>
      <w:r>
        <w:rPr>
          <w:rFonts w:ascii="Arial" w:eastAsia="Times New Roman" w:hAnsi="Arial" w:cs="Arial"/>
          <w:sz w:val="20"/>
          <w:szCs w:val="20"/>
          <w:lang w:val="es-ES" w:eastAsia="es-ES"/>
        </w:rPr>
        <w:t>El número de especies de flora en las zonas de páramo y chaparro es de 61  especies, de las cuales 14 son arbóreas, 14 arbustivas y 33 son herbáceas.</w:t>
      </w:r>
      <w:bookmarkStart w:id="160" w:name="_Toc315707957"/>
    </w:p>
    <w:p w:rsidR="006C777E" w:rsidRPr="006C777E" w:rsidRDefault="00C71446" w:rsidP="00AE1BE2">
      <w:pPr>
        <w:rPr>
          <w:b/>
        </w:rPr>
      </w:pPr>
      <w:r>
        <w:rPr>
          <w:bCs/>
        </w:rPr>
        <w:t>Cuadro 60</w:t>
      </w:r>
      <w:r w:rsidR="00995B6C" w:rsidRPr="00F23C7D">
        <w:rPr>
          <w:bCs/>
        </w:rPr>
        <w:t xml:space="preserve">. </w:t>
      </w:r>
      <w:r w:rsidR="00995B6C" w:rsidRPr="006C777E">
        <w:rPr>
          <w:b/>
        </w:rPr>
        <w:t xml:space="preserve">Especies de flora presentes en las </w:t>
      </w:r>
      <w:r w:rsidR="00B502DB" w:rsidRPr="006C777E">
        <w:rPr>
          <w:b/>
        </w:rPr>
        <w:t>zonas de ríos y quebradas</w:t>
      </w:r>
      <w:bookmarkEnd w:id="160"/>
    </w:p>
    <w:p w:rsidR="00E2050E" w:rsidRPr="006C777E" w:rsidRDefault="00E2050E" w:rsidP="006C777E">
      <w:pPr>
        <w:pStyle w:val="CUADROSPDOT"/>
        <w:rPr>
          <w:b w:val="0"/>
        </w:rPr>
      </w:pPr>
    </w:p>
    <w:tbl>
      <w:tblPr>
        <w:tblW w:w="8721" w:type="dxa"/>
        <w:tblLayout w:type="fixed"/>
        <w:tblCellMar>
          <w:left w:w="70" w:type="dxa"/>
          <w:right w:w="70" w:type="dxa"/>
        </w:tblCellMar>
        <w:tblLook w:val="04A0"/>
      </w:tblPr>
      <w:tblGrid>
        <w:gridCol w:w="1917"/>
        <w:gridCol w:w="1541"/>
        <w:gridCol w:w="14"/>
        <w:gridCol w:w="426"/>
        <w:gridCol w:w="425"/>
        <w:gridCol w:w="567"/>
        <w:gridCol w:w="567"/>
        <w:gridCol w:w="850"/>
        <w:gridCol w:w="855"/>
        <w:gridCol w:w="425"/>
        <w:gridCol w:w="425"/>
        <w:gridCol w:w="709"/>
      </w:tblGrid>
      <w:tr w:rsidR="00E2050E" w:rsidRPr="00E2050E" w:rsidTr="00D10279">
        <w:trPr>
          <w:trHeight w:val="315"/>
        </w:trPr>
        <w:tc>
          <w:tcPr>
            <w:tcW w:w="1917"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2050E" w:rsidRPr="00E2050E" w:rsidRDefault="00E2050E" w:rsidP="00E2050E">
            <w:pPr>
              <w:spacing w:after="0" w:line="240" w:lineRule="auto"/>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Nombre común</w:t>
            </w:r>
          </w:p>
        </w:tc>
        <w:tc>
          <w:tcPr>
            <w:tcW w:w="1541"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2050E" w:rsidRPr="00E2050E" w:rsidRDefault="00E2050E" w:rsidP="00E2050E">
            <w:pPr>
              <w:spacing w:after="0" w:line="240" w:lineRule="auto"/>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Nombre científico</w:t>
            </w:r>
          </w:p>
        </w:tc>
        <w:tc>
          <w:tcPr>
            <w:tcW w:w="1432" w:type="dxa"/>
            <w:gridSpan w:val="4"/>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E2050E" w:rsidRPr="00E2050E" w:rsidRDefault="00E2050E" w:rsidP="00E2050E">
            <w:pPr>
              <w:spacing w:after="0" w:line="240" w:lineRule="auto"/>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Tipo de vegetación</w:t>
            </w:r>
          </w:p>
        </w:tc>
        <w:tc>
          <w:tcPr>
            <w:tcW w:w="3831" w:type="dxa"/>
            <w:gridSpan w:val="6"/>
            <w:tcBorders>
              <w:top w:val="single" w:sz="8" w:space="0" w:color="auto"/>
              <w:left w:val="nil"/>
              <w:bottom w:val="single" w:sz="8" w:space="0" w:color="auto"/>
              <w:right w:val="single" w:sz="8" w:space="0" w:color="000000"/>
            </w:tcBorders>
            <w:shd w:val="clear" w:color="auto" w:fill="FFFF66"/>
            <w:vAlign w:val="center"/>
            <w:hideMark/>
          </w:tcPr>
          <w:p w:rsidR="00E2050E" w:rsidRPr="00E2050E" w:rsidRDefault="00E2050E" w:rsidP="00BE7253">
            <w:pPr>
              <w:spacing w:after="0" w:line="240" w:lineRule="auto"/>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Uso</w:t>
            </w:r>
          </w:p>
        </w:tc>
      </w:tr>
      <w:tr w:rsidR="00E2050E" w:rsidRPr="00E2050E" w:rsidTr="00D10279">
        <w:trPr>
          <w:trHeight w:val="315"/>
        </w:trPr>
        <w:tc>
          <w:tcPr>
            <w:tcW w:w="1917"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2050E" w:rsidRPr="00E2050E" w:rsidRDefault="00E2050E" w:rsidP="00E2050E">
            <w:pPr>
              <w:spacing w:after="0" w:line="240" w:lineRule="auto"/>
              <w:rPr>
                <w:rFonts w:ascii="Arial" w:eastAsia="Times New Roman" w:hAnsi="Arial" w:cs="Arial"/>
                <w:b/>
                <w:bCs/>
                <w:sz w:val="16"/>
                <w:szCs w:val="16"/>
                <w:lang w:val="es-ES" w:eastAsia="es-ES"/>
              </w:rPr>
            </w:pPr>
          </w:p>
        </w:tc>
        <w:tc>
          <w:tcPr>
            <w:tcW w:w="1541"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2050E" w:rsidRPr="00E2050E" w:rsidRDefault="00E2050E" w:rsidP="00E2050E">
            <w:pPr>
              <w:spacing w:after="0" w:line="240" w:lineRule="auto"/>
              <w:rPr>
                <w:rFonts w:ascii="Arial" w:eastAsia="Times New Roman" w:hAnsi="Arial" w:cs="Arial"/>
                <w:b/>
                <w:bCs/>
                <w:sz w:val="16"/>
                <w:szCs w:val="16"/>
                <w:lang w:val="es-ES" w:eastAsia="es-ES"/>
              </w:rPr>
            </w:pPr>
          </w:p>
        </w:tc>
        <w:tc>
          <w:tcPr>
            <w:tcW w:w="1432" w:type="dxa"/>
            <w:gridSpan w:val="4"/>
            <w:vMerge/>
            <w:tcBorders>
              <w:top w:val="single" w:sz="8" w:space="0" w:color="auto"/>
              <w:left w:val="single" w:sz="8" w:space="0" w:color="auto"/>
              <w:bottom w:val="single" w:sz="8" w:space="0" w:color="auto"/>
              <w:right w:val="single" w:sz="8" w:space="0" w:color="000000"/>
            </w:tcBorders>
            <w:shd w:val="clear" w:color="auto" w:fill="FFFF66"/>
            <w:textDirection w:val="btLr"/>
            <w:vAlign w:val="center"/>
            <w:hideMark/>
          </w:tcPr>
          <w:p w:rsidR="00E2050E" w:rsidRPr="00E2050E" w:rsidRDefault="00E2050E" w:rsidP="00373394">
            <w:pPr>
              <w:spacing w:after="0" w:line="240" w:lineRule="auto"/>
              <w:ind w:left="113" w:right="113"/>
              <w:rPr>
                <w:rFonts w:ascii="Arial" w:eastAsia="Times New Roman" w:hAnsi="Arial" w:cs="Arial"/>
                <w:b/>
                <w:bCs/>
                <w:sz w:val="16"/>
                <w:szCs w:val="16"/>
                <w:lang w:val="es-ES" w:eastAsia="es-ES"/>
              </w:rPr>
            </w:pP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E2050E" w:rsidRPr="00E2050E" w:rsidRDefault="00E2050E"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Alimentación humana</w:t>
            </w:r>
          </w:p>
        </w:tc>
        <w:tc>
          <w:tcPr>
            <w:tcW w:w="850"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E2050E" w:rsidRPr="00E2050E" w:rsidRDefault="00E2050E"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Alimentación animal de especies mayores</w:t>
            </w:r>
          </w:p>
        </w:tc>
        <w:tc>
          <w:tcPr>
            <w:tcW w:w="855"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E2050E" w:rsidRPr="00E2050E" w:rsidRDefault="00E2050E"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Alimentación animal de especies menores</w:t>
            </w:r>
          </w:p>
        </w:tc>
        <w:tc>
          <w:tcPr>
            <w:tcW w:w="425"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E2050E" w:rsidRPr="00E2050E" w:rsidRDefault="00E2050E"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Medicinal</w:t>
            </w:r>
          </w:p>
        </w:tc>
        <w:tc>
          <w:tcPr>
            <w:tcW w:w="425"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E2050E" w:rsidRPr="00E2050E" w:rsidRDefault="00E2050E"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Leña</w:t>
            </w:r>
          </w:p>
        </w:tc>
        <w:tc>
          <w:tcPr>
            <w:tcW w:w="709"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E2050E" w:rsidRPr="00E2050E" w:rsidRDefault="00E2050E"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Construcción de viviendas</w:t>
            </w:r>
          </w:p>
        </w:tc>
      </w:tr>
      <w:tr w:rsidR="00E2050E" w:rsidRPr="00E2050E" w:rsidTr="00D10279">
        <w:trPr>
          <w:trHeight w:val="1058"/>
        </w:trPr>
        <w:tc>
          <w:tcPr>
            <w:tcW w:w="1917" w:type="dxa"/>
            <w:vMerge/>
            <w:tcBorders>
              <w:top w:val="single" w:sz="8" w:space="0" w:color="auto"/>
              <w:left w:val="single" w:sz="8" w:space="0" w:color="auto"/>
              <w:bottom w:val="single" w:sz="8" w:space="0" w:color="000000"/>
              <w:right w:val="single" w:sz="8" w:space="0" w:color="auto"/>
            </w:tcBorders>
            <w:vAlign w:val="center"/>
            <w:hideMark/>
          </w:tcPr>
          <w:p w:rsidR="00E2050E" w:rsidRPr="00E2050E" w:rsidRDefault="00E2050E" w:rsidP="00E2050E">
            <w:pPr>
              <w:spacing w:after="0" w:line="240" w:lineRule="auto"/>
              <w:rPr>
                <w:rFonts w:ascii="Arial" w:eastAsia="Times New Roman" w:hAnsi="Arial" w:cs="Arial"/>
                <w:b/>
                <w:bCs/>
                <w:sz w:val="16"/>
                <w:szCs w:val="16"/>
                <w:lang w:val="es-ES" w:eastAsia="es-ES"/>
              </w:rPr>
            </w:pPr>
          </w:p>
        </w:tc>
        <w:tc>
          <w:tcPr>
            <w:tcW w:w="1541" w:type="dxa"/>
            <w:vMerge/>
            <w:tcBorders>
              <w:top w:val="single" w:sz="8" w:space="0" w:color="auto"/>
              <w:left w:val="single" w:sz="8" w:space="0" w:color="auto"/>
              <w:bottom w:val="single" w:sz="8" w:space="0" w:color="000000"/>
              <w:right w:val="single" w:sz="8" w:space="0" w:color="auto"/>
            </w:tcBorders>
            <w:vAlign w:val="center"/>
            <w:hideMark/>
          </w:tcPr>
          <w:p w:rsidR="00E2050E" w:rsidRPr="00E2050E" w:rsidRDefault="00E2050E" w:rsidP="00E2050E">
            <w:pPr>
              <w:spacing w:after="0" w:line="240" w:lineRule="auto"/>
              <w:rPr>
                <w:rFonts w:ascii="Arial" w:eastAsia="Times New Roman" w:hAnsi="Arial" w:cs="Arial"/>
                <w:b/>
                <w:bCs/>
                <w:sz w:val="16"/>
                <w:szCs w:val="16"/>
                <w:lang w:val="es-ES" w:eastAsia="es-ES"/>
              </w:rPr>
            </w:pPr>
          </w:p>
        </w:tc>
        <w:tc>
          <w:tcPr>
            <w:tcW w:w="440" w:type="dxa"/>
            <w:gridSpan w:val="2"/>
            <w:tcBorders>
              <w:top w:val="single" w:sz="8" w:space="0" w:color="auto"/>
              <w:left w:val="nil"/>
              <w:bottom w:val="single" w:sz="8" w:space="0" w:color="auto"/>
              <w:right w:val="single" w:sz="8" w:space="0" w:color="auto"/>
            </w:tcBorders>
            <w:shd w:val="clear" w:color="auto" w:fill="FFFF66"/>
            <w:textDirection w:val="btLr"/>
            <w:vAlign w:val="center"/>
            <w:hideMark/>
          </w:tcPr>
          <w:p w:rsidR="00E2050E" w:rsidRPr="00E2050E" w:rsidRDefault="00E2050E"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Arbórea</w:t>
            </w:r>
          </w:p>
        </w:tc>
        <w:tc>
          <w:tcPr>
            <w:tcW w:w="425" w:type="dxa"/>
            <w:tcBorders>
              <w:top w:val="single" w:sz="8" w:space="0" w:color="auto"/>
              <w:left w:val="nil"/>
              <w:bottom w:val="single" w:sz="8" w:space="0" w:color="auto"/>
              <w:right w:val="single" w:sz="8" w:space="0" w:color="auto"/>
            </w:tcBorders>
            <w:shd w:val="clear" w:color="auto" w:fill="FFFF66"/>
            <w:textDirection w:val="btLr"/>
            <w:vAlign w:val="center"/>
            <w:hideMark/>
          </w:tcPr>
          <w:p w:rsidR="00E2050E" w:rsidRPr="00E2050E" w:rsidRDefault="00E2050E"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Arbustiva</w:t>
            </w: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E2050E" w:rsidRPr="00E2050E" w:rsidRDefault="00E2050E" w:rsidP="00373394">
            <w:pPr>
              <w:spacing w:after="0" w:line="240" w:lineRule="auto"/>
              <w:ind w:left="113" w:right="113"/>
              <w:jc w:val="center"/>
              <w:rPr>
                <w:rFonts w:ascii="Arial" w:eastAsia="Times New Roman" w:hAnsi="Arial" w:cs="Arial"/>
                <w:b/>
                <w:bCs/>
                <w:sz w:val="16"/>
                <w:szCs w:val="16"/>
                <w:lang w:val="es-ES" w:eastAsia="es-ES"/>
              </w:rPr>
            </w:pPr>
            <w:r w:rsidRPr="00E2050E">
              <w:rPr>
                <w:rFonts w:ascii="Arial" w:eastAsia="Times New Roman" w:hAnsi="Arial" w:cs="Arial"/>
                <w:b/>
                <w:bCs/>
                <w:sz w:val="16"/>
                <w:szCs w:val="16"/>
                <w:lang w:val="es-ES" w:eastAsia="es-ES"/>
              </w:rPr>
              <w:t>Herbácea</w:t>
            </w:r>
          </w:p>
        </w:tc>
        <w:tc>
          <w:tcPr>
            <w:tcW w:w="567" w:type="dxa"/>
            <w:vMerge/>
            <w:tcBorders>
              <w:top w:val="nil"/>
              <w:left w:val="single" w:sz="8" w:space="0" w:color="auto"/>
              <w:bottom w:val="single" w:sz="8" w:space="0" w:color="000000"/>
              <w:right w:val="single" w:sz="8" w:space="0" w:color="auto"/>
            </w:tcBorders>
            <w:textDirection w:val="btLr"/>
            <w:vAlign w:val="center"/>
            <w:hideMark/>
          </w:tcPr>
          <w:p w:rsidR="00E2050E" w:rsidRPr="00E2050E" w:rsidRDefault="00E2050E" w:rsidP="00373394">
            <w:pPr>
              <w:spacing w:after="0" w:line="240" w:lineRule="auto"/>
              <w:ind w:left="113" w:right="113"/>
              <w:rPr>
                <w:rFonts w:ascii="Arial" w:eastAsia="Times New Roman" w:hAnsi="Arial" w:cs="Arial"/>
                <w:b/>
                <w:bCs/>
                <w:sz w:val="16"/>
                <w:szCs w:val="16"/>
                <w:lang w:val="es-ES" w:eastAsia="es-ES"/>
              </w:rPr>
            </w:pPr>
          </w:p>
        </w:tc>
        <w:tc>
          <w:tcPr>
            <w:tcW w:w="850" w:type="dxa"/>
            <w:vMerge/>
            <w:tcBorders>
              <w:top w:val="nil"/>
              <w:left w:val="single" w:sz="8" w:space="0" w:color="auto"/>
              <w:bottom w:val="single" w:sz="8" w:space="0" w:color="000000"/>
              <w:right w:val="single" w:sz="8" w:space="0" w:color="auto"/>
            </w:tcBorders>
            <w:textDirection w:val="btLr"/>
            <w:vAlign w:val="center"/>
            <w:hideMark/>
          </w:tcPr>
          <w:p w:rsidR="00E2050E" w:rsidRPr="00E2050E" w:rsidRDefault="00E2050E" w:rsidP="00373394">
            <w:pPr>
              <w:spacing w:after="0" w:line="240" w:lineRule="auto"/>
              <w:ind w:left="113" w:right="113"/>
              <w:rPr>
                <w:rFonts w:ascii="Arial" w:eastAsia="Times New Roman" w:hAnsi="Arial" w:cs="Arial"/>
                <w:b/>
                <w:bCs/>
                <w:sz w:val="16"/>
                <w:szCs w:val="16"/>
                <w:lang w:val="es-ES" w:eastAsia="es-ES"/>
              </w:rPr>
            </w:pPr>
          </w:p>
        </w:tc>
        <w:tc>
          <w:tcPr>
            <w:tcW w:w="855" w:type="dxa"/>
            <w:vMerge/>
            <w:tcBorders>
              <w:top w:val="nil"/>
              <w:left w:val="single" w:sz="8" w:space="0" w:color="auto"/>
              <w:bottom w:val="single" w:sz="8" w:space="0" w:color="000000"/>
              <w:right w:val="single" w:sz="8" w:space="0" w:color="auto"/>
            </w:tcBorders>
            <w:textDirection w:val="btLr"/>
            <w:vAlign w:val="center"/>
            <w:hideMark/>
          </w:tcPr>
          <w:p w:rsidR="00E2050E" w:rsidRPr="00E2050E" w:rsidRDefault="00E2050E" w:rsidP="00373394">
            <w:pPr>
              <w:spacing w:after="0" w:line="240" w:lineRule="auto"/>
              <w:ind w:left="113" w:right="113"/>
              <w:rPr>
                <w:rFonts w:ascii="Arial" w:eastAsia="Times New Roman" w:hAnsi="Arial" w:cs="Arial"/>
                <w:b/>
                <w:bCs/>
                <w:sz w:val="16"/>
                <w:szCs w:val="16"/>
                <w:lang w:val="es-ES" w:eastAsia="es-ES"/>
              </w:rPr>
            </w:pPr>
          </w:p>
        </w:tc>
        <w:tc>
          <w:tcPr>
            <w:tcW w:w="425" w:type="dxa"/>
            <w:vMerge/>
            <w:tcBorders>
              <w:top w:val="nil"/>
              <w:left w:val="single" w:sz="8" w:space="0" w:color="auto"/>
              <w:bottom w:val="single" w:sz="8" w:space="0" w:color="000000"/>
              <w:right w:val="single" w:sz="8" w:space="0" w:color="auto"/>
            </w:tcBorders>
            <w:textDirection w:val="btLr"/>
            <w:vAlign w:val="center"/>
            <w:hideMark/>
          </w:tcPr>
          <w:p w:rsidR="00E2050E" w:rsidRPr="00E2050E" w:rsidRDefault="00E2050E" w:rsidP="00373394">
            <w:pPr>
              <w:spacing w:after="0" w:line="240" w:lineRule="auto"/>
              <w:ind w:left="113" w:right="113"/>
              <w:rPr>
                <w:rFonts w:ascii="Arial" w:eastAsia="Times New Roman" w:hAnsi="Arial" w:cs="Arial"/>
                <w:b/>
                <w:bCs/>
                <w:sz w:val="16"/>
                <w:szCs w:val="16"/>
                <w:lang w:val="es-ES" w:eastAsia="es-ES"/>
              </w:rPr>
            </w:pPr>
          </w:p>
        </w:tc>
        <w:tc>
          <w:tcPr>
            <w:tcW w:w="425" w:type="dxa"/>
            <w:vMerge/>
            <w:tcBorders>
              <w:top w:val="nil"/>
              <w:left w:val="single" w:sz="8" w:space="0" w:color="auto"/>
              <w:bottom w:val="single" w:sz="8" w:space="0" w:color="000000"/>
              <w:right w:val="single" w:sz="8" w:space="0" w:color="auto"/>
            </w:tcBorders>
            <w:textDirection w:val="btLr"/>
            <w:vAlign w:val="center"/>
            <w:hideMark/>
          </w:tcPr>
          <w:p w:rsidR="00E2050E" w:rsidRPr="00E2050E" w:rsidRDefault="00E2050E" w:rsidP="00373394">
            <w:pPr>
              <w:spacing w:after="0" w:line="240" w:lineRule="auto"/>
              <w:ind w:left="113" w:right="113"/>
              <w:rPr>
                <w:rFonts w:ascii="Arial" w:eastAsia="Times New Roman" w:hAnsi="Arial" w:cs="Arial"/>
                <w:b/>
                <w:bCs/>
                <w:sz w:val="16"/>
                <w:szCs w:val="16"/>
                <w:lang w:val="es-ES" w:eastAsia="es-ES"/>
              </w:rPr>
            </w:pPr>
          </w:p>
        </w:tc>
        <w:tc>
          <w:tcPr>
            <w:tcW w:w="709" w:type="dxa"/>
            <w:vMerge/>
            <w:tcBorders>
              <w:top w:val="nil"/>
              <w:left w:val="single" w:sz="8" w:space="0" w:color="auto"/>
              <w:bottom w:val="single" w:sz="8" w:space="0" w:color="000000"/>
              <w:right w:val="single" w:sz="8" w:space="0" w:color="auto"/>
            </w:tcBorders>
            <w:textDirection w:val="btLr"/>
            <w:vAlign w:val="center"/>
            <w:hideMark/>
          </w:tcPr>
          <w:p w:rsidR="00E2050E" w:rsidRPr="00E2050E" w:rsidRDefault="00E2050E" w:rsidP="00373394">
            <w:pPr>
              <w:spacing w:after="0" w:line="240" w:lineRule="auto"/>
              <w:ind w:left="113" w:right="113"/>
              <w:rPr>
                <w:rFonts w:ascii="Arial" w:eastAsia="Times New Roman" w:hAnsi="Arial" w:cs="Arial"/>
                <w:b/>
                <w:bCs/>
                <w:sz w:val="16"/>
                <w:szCs w:val="16"/>
                <w:lang w:val="es-ES" w:eastAsia="es-ES"/>
              </w:rPr>
            </w:pPr>
          </w:p>
        </w:tc>
      </w:tr>
      <w:tr w:rsidR="00E2050E" w:rsidRPr="00E2050E" w:rsidTr="00BE7253">
        <w:trPr>
          <w:trHeight w:val="52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1B797B" w:rsidRDefault="004621DB" w:rsidP="00BE7253">
            <w:pPr>
              <w:spacing w:after="0" w:line="240" w:lineRule="auto"/>
              <w:rPr>
                <w:rFonts w:ascii="Calibri" w:eastAsia="Times New Roman" w:hAnsi="Calibri" w:cs="Calibri"/>
                <w:bCs/>
                <w:color w:val="000000"/>
                <w:sz w:val="20"/>
                <w:szCs w:val="20"/>
                <w:lang w:val="es-ES" w:eastAsia="es-ES"/>
              </w:rPr>
            </w:pPr>
            <w:r w:rsidRPr="001B797B">
              <w:rPr>
                <w:rFonts w:ascii="Calibri" w:eastAsia="Times New Roman" w:hAnsi="Calibri" w:cs="Calibri"/>
                <w:bCs/>
                <w:color w:val="000000"/>
                <w:sz w:val="20"/>
                <w:szCs w:val="20"/>
                <w:lang w:val="es-ES" w:eastAsia="es-ES"/>
              </w:rPr>
              <w:t>Achupilla - achupalla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Puya hamata</w:t>
            </w:r>
          </w:p>
        </w:tc>
        <w:tc>
          <w:tcPr>
            <w:tcW w:w="440" w:type="dxa"/>
            <w:gridSpan w:val="2"/>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CC"/>
            <w:hideMark/>
          </w:tcPr>
          <w:p w:rsidR="00E2050E" w:rsidRPr="00BE7253" w:rsidRDefault="0081000F" w:rsidP="00D4297E">
            <w:pPr>
              <w:pStyle w:val="Prrafodelista"/>
              <w:numPr>
                <w:ilvl w:val="0"/>
                <w:numId w:val="461"/>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855"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r>
      <w:tr w:rsidR="00E2050E" w:rsidRPr="00E2050E" w:rsidTr="00BE7253">
        <w:trPr>
          <w:trHeight w:val="300"/>
        </w:trPr>
        <w:tc>
          <w:tcPr>
            <w:tcW w:w="1917" w:type="dxa"/>
            <w:tcBorders>
              <w:top w:val="nil"/>
              <w:left w:val="single" w:sz="8" w:space="0" w:color="auto"/>
              <w:bottom w:val="nil"/>
              <w:right w:val="single" w:sz="8" w:space="0" w:color="auto"/>
            </w:tcBorders>
            <w:shd w:val="clear" w:color="auto" w:fill="66FFCC"/>
            <w:vAlign w:val="center"/>
            <w:hideMark/>
          </w:tcPr>
          <w:p w:rsidR="00E2050E" w:rsidRPr="00E2050E" w:rsidRDefault="004621DB" w:rsidP="00BE7253">
            <w:pPr>
              <w:spacing w:after="0" w:line="240" w:lineRule="auto"/>
              <w:rPr>
                <w:rFonts w:ascii="Calibri" w:eastAsia="Times New Roman" w:hAnsi="Calibri" w:cs="Calibri"/>
                <w:sz w:val="20"/>
                <w:szCs w:val="20"/>
                <w:lang w:val="es-ES" w:eastAsia="es-ES"/>
              </w:rPr>
            </w:pPr>
            <w:r w:rsidRPr="00E2050E">
              <w:rPr>
                <w:rFonts w:ascii="Calibri" w:eastAsia="Times New Roman" w:hAnsi="Calibri" w:cs="Calibri"/>
                <w:sz w:val="20"/>
                <w:szCs w:val="20"/>
                <w:lang w:val="es-ES" w:eastAsia="es-ES"/>
              </w:rPr>
              <w:t xml:space="preserve"> Adormidera</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Papaver somniferum</w:t>
            </w:r>
          </w:p>
        </w:tc>
        <w:tc>
          <w:tcPr>
            <w:tcW w:w="440" w:type="dxa"/>
            <w:gridSpan w:val="2"/>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CC"/>
            <w:hideMark/>
          </w:tcPr>
          <w:p w:rsidR="00E2050E" w:rsidRPr="00BE7253" w:rsidRDefault="0081000F" w:rsidP="00D4297E">
            <w:pPr>
              <w:pStyle w:val="Prrafodelista"/>
              <w:numPr>
                <w:ilvl w:val="0"/>
                <w:numId w:val="461"/>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855"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r>
      <w:tr w:rsidR="00E2050E" w:rsidRPr="00E2050E" w:rsidTr="00BE7253">
        <w:trPr>
          <w:trHeight w:val="525"/>
        </w:trPr>
        <w:tc>
          <w:tcPr>
            <w:tcW w:w="191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E2050E" w:rsidRPr="00E2050E" w:rsidRDefault="004621DB" w:rsidP="00BE7253">
            <w:pPr>
              <w:spacing w:after="0" w:line="240" w:lineRule="auto"/>
              <w:rPr>
                <w:rFonts w:ascii="Calibri" w:eastAsia="Times New Roman" w:hAnsi="Calibri" w:cs="Calibri"/>
                <w:sz w:val="20"/>
                <w:szCs w:val="20"/>
                <w:lang w:val="es-ES" w:eastAsia="es-ES"/>
              </w:rPr>
            </w:pPr>
            <w:r w:rsidRPr="00E2050E">
              <w:rPr>
                <w:rFonts w:ascii="Calibri" w:eastAsia="Times New Roman" w:hAnsi="Calibri" w:cs="Calibri"/>
                <w:sz w:val="20"/>
                <w:szCs w:val="20"/>
                <w:lang w:val="es-ES" w:eastAsia="es-ES"/>
              </w:rPr>
              <w:t>Algarrobo - guarango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Tara spinosa</w:t>
            </w:r>
          </w:p>
        </w:tc>
        <w:tc>
          <w:tcPr>
            <w:tcW w:w="440" w:type="dxa"/>
            <w:gridSpan w:val="2"/>
            <w:tcBorders>
              <w:top w:val="nil"/>
              <w:left w:val="nil"/>
              <w:bottom w:val="single" w:sz="4" w:space="0" w:color="auto"/>
              <w:right w:val="single" w:sz="8" w:space="0" w:color="auto"/>
            </w:tcBorders>
            <w:shd w:val="clear" w:color="auto" w:fill="66FFCC"/>
            <w:hideMark/>
          </w:tcPr>
          <w:p w:rsidR="00E2050E" w:rsidRPr="00BE7253" w:rsidRDefault="0081000F" w:rsidP="00D4297E">
            <w:pPr>
              <w:pStyle w:val="Prrafodelista"/>
              <w:numPr>
                <w:ilvl w:val="0"/>
                <w:numId w:val="461"/>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855"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E2050E" w:rsidRPr="00BE7253" w:rsidRDefault="0081000F" w:rsidP="00D4297E">
            <w:pPr>
              <w:pStyle w:val="Prrafodelista"/>
              <w:numPr>
                <w:ilvl w:val="0"/>
                <w:numId w:val="461"/>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r>
      <w:tr w:rsidR="00E2050E" w:rsidRPr="00E2050E" w:rsidTr="00BE725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E2050E" w:rsidRDefault="004621DB" w:rsidP="00BE7253">
            <w:pPr>
              <w:spacing w:after="0" w:line="240" w:lineRule="auto"/>
              <w:rPr>
                <w:rFonts w:ascii="Calibri" w:eastAsia="Times New Roman" w:hAnsi="Calibri" w:cs="Calibri"/>
                <w:sz w:val="20"/>
                <w:szCs w:val="20"/>
                <w:lang w:val="es-ES" w:eastAsia="es-ES"/>
              </w:rPr>
            </w:pPr>
            <w:r w:rsidRPr="00E2050E">
              <w:rPr>
                <w:rFonts w:ascii="Calibri" w:eastAsia="Times New Roman" w:hAnsi="Calibri" w:cs="Calibri"/>
                <w:sz w:val="20"/>
                <w:szCs w:val="20"/>
                <w:lang w:val="es-ES" w:eastAsia="es-ES"/>
              </w:rPr>
              <w:t>Aliso</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 xml:space="preserve">Alnus acuminata  </w:t>
            </w:r>
            <w:r w:rsidRPr="00E2050E">
              <w:rPr>
                <w:rFonts w:ascii="Arial" w:eastAsia="Times New Roman" w:hAnsi="Arial" w:cs="Arial"/>
                <w:color w:val="000000"/>
                <w:sz w:val="20"/>
                <w:szCs w:val="20"/>
                <w:lang w:val="es-ES" w:eastAsia="es-ES"/>
              </w:rPr>
              <w:t>H.B.K.</w:t>
            </w:r>
          </w:p>
        </w:tc>
        <w:tc>
          <w:tcPr>
            <w:tcW w:w="440" w:type="dxa"/>
            <w:gridSpan w:val="2"/>
            <w:tcBorders>
              <w:top w:val="nil"/>
              <w:left w:val="nil"/>
              <w:bottom w:val="single" w:sz="4" w:space="0" w:color="auto"/>
              <w:right w:val="single" w:sz="8" w:space="0" w:color="auto"/>
            </w:tcBorders>
            <w:shd w:val="clear" w:color="auto" w:fill="66FFCC"/>
            <w:hideMark/>
          </w:tcPr>
          <w:p w:rsidR="00E2050E" w:rsidRPr="00BE7253" w:rsidRDefault="0081000F" w:rsidP="00D4297E">
            <w:pPr>
              <w:pStyle w:val="Prrafodelista"/>
              <w:numPr>
                <w:ilvl w:val="0"/>
                <w:numId w:val="462"/>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855"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CC"/>
            <w:hideMark/>
          </w:tcPr>
          <w:p w:rsidR="00E2050E" w:rsidRPr="00E2050E" w:rsidRDefault="00E2050E" w:rsidP="00E2050E">
            <w:pPr>
              <w:spacing w:after="0" w:line="240" w:lineRule="auto"/>
              <w:jc w:val="center"/>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r>
      <w:tr w:rsidR="00E2050E" w:rsidRPr="00E2050E" w:rsidTr="00E20CF3">
        <w:trPr>
          <w:trHeight w:val="76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E2050E" w:rsidRDefault="004621DB" w:rsidP="00BE7253">
            <w:pPr>
              <w:spacing w:after="0" w:line="240" w:lineRule="auto"/>
              <w:rPr>
                <w:rFonts w:ascii="Calibri" w:eastAsia="Times New Roman" w:hAnsi="Calibri" w:cs="Calibri"/>
                <w:color w:val="000000"/>
                <w:sz w:val="20"/>
                <w:szCs w:val="20"/>
                <w:lang w:val="es-ES" w:eastAsia="es-ES"/>
              </w:rPr>
            </w:pPr>
            <w:r w:rsidRPr="00E2050E">
              <w:rPr>
                <w:rFonts w:ascii="Calibri" w:eastAsia="Times New Roman" w:hAnsi="Calibri" w:cs="Calibri"/>
                <w:color w:val="000000"/>
                <w:sz w:val="20"/>
                <w:szCs w:val="20"/>
                <w:lang w:val="es-ES" w:eastAsia="es-ES"/>
              </w:rPr>
              <w:t>Altamiso - marco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Ambrosia arborescens Mill.</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2"/>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BE7253" w:rsidRDefault="00E2050E" w:rsidP="00D4297E">
            <w:pPr>
              <w:pStyle w:val="Prrafodelista"/>
              <w:numPr>
                <w:ilvl w:val="0"/>
                <w:numId w:val="462"/>
              </w:num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2"/>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nil"/>
              <w:right w:val="single" w:sz="8" w:space="0" w:color="auto"/>
            </w:tcBorders>
            <w:shd w:val="clear" w:color="auto" w:fill="66FFCC"/>
            <w:vAlign w:val="center"/>
            <w:hideMark/>
          </w:tcPr>
          <w:p w:rsidR="00E2050E" w:rsidRPr="00E2050E" w:rsidRDefault="004621DB" w:rsidP="00BE7253">
            <w:pPr>
              <w:spacing w:after="0" w:line="240" w:lineRule="auto"/>
              <w:rPr>
                <w:rFonts w:ascii="Calibri" w:eastAsia="Times New Roman" w:hAnsi="Calibri" w:cs="Calibri"/>
                <w:sz w:val="20"/>
                <w:szCs w:val="20"/>
                <w:lang w:val="es-ES" w:eastAsia="es-ES"/>
              </w:rPr>
            </w:pPr>
            <w:r w:rsidRPr="00E2050E">
              <w:rPr>
                <w:rFonts w:ascii="Calibri" w:eastAsia="Times New Roman" w:hAnsi="Calibri" w:cs="Calibri"/>
                <w:sz w:val="20"/>
                <w:szCs w:val="20"/>
                <w:lang w:val="es-ES" w:eastAsia="es-ES"/>
              </w:rPr>
              <w:t>Amapola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Papaver rhoeas L.</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3"/>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E2050E" w:rsidRPr="00E2050E" w:rsidRDefault="003A3325" w:rsidP="00BE7253">
            <w:pPr>
              <w:spacing w:after="0" w:line="240" w:lineRule="auto"/>
              <w:rPr>
                <w:rFonts w:ascii="Calibri" w:eastAsia="Times New Roman" w:hAnsi="Calibri" w:cs="Calibri"/>
                <w:sz w:val="20"/>
                <w:szCs w:val="20"/>
                <w:lang w:val="es-ES" w:eastAsia="es-ES"/>
              </w:rPr>
            </w:pPr>
            <w:r>
              <w:rPr>
                <w:rFonts w:ascii="Calibri" w:eastAsia="Times New Roman" w:hAnsi="Calibri" w:cs="Calibri"/>
                <w:sz w:val="20"/>
                <w:szCs w:val="20"/>
                <w:lang w:val="es-ES" w:eastAsia="es-ES"/>
              </w:rPr>
              <w:t>Arrayá</w:t>
            </w:r>
            <w:r w:rsidR="004621DB" w:rsidRPr="00E2050E">
              <w:rPr>
                <w:rFonts w:ascii="Calibri" w:eastAsia="Times New Roman" w:hAnsi="Calibri" w:cs="Calibri"/>
                <w:sz w:val="20"/>
                <w:szCs w:val="20"/>
                <w:lang w:val="es-ES" w:eastAsia="es-ES"/>
              </w:rPr>
              <w:t>n</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Eugenia spp.</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3"/>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E2050E" w:rsidRDefault="004621DB" w:rsidP="00BE7253">
            <w:pPr>
              <w:spacing w:after="0" w:line="240" w:lineRule="auto"/>
              <w:rPr>
                <w:rFonts w:ascii="Calibri" w:eastAsia="Times New Roman" w:hAnsi="Calibri" w:cs="Calibri"/>
                <w:sz w:val="20"/>
                <w:szCs w:val="20"/>
                <w:lang w:val="es-ES" w:eastAsia="es-ES"/>
              </w:rPr>
            </w:pPr>
            <w:r w:rsidRPr="00E2050E">
              <w:rPr>
                <w:rFonts w:ascii="Calibri" w:eastAsia="Times New Roman" w:hAnsi="Calibri" w:cs="Calibri"/>
                <w:sz w:val="20"/>
                <w:szCs w:val="20"/>
                <w:lang w:val="es-ES" w:eastAsia="es-ES"/>
              </w:rPr>
              <w:lastRenderedPageBreak/>
              <w:t>Atuczara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Phytolacca americana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3"/>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Bayan negro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3"/>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Berro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r w:rsidR="001042E0" w:rsidRPr="004A7D1C">
              <w:rPr>
                <w:rFonts w:ascii="Arial" w:eastAsia="Times New Roman" w:hAnsi="Arial" w:cs="Arial"/>
                <w:i/>
                <w:iCs/>
                <w:color w:val="000000"/>
                <w:sz w:val="20"/>
                <w:szCs w:val="20"/>
                <w:lang w:val="es-ES" w:eastAsia="es-ES"/>
              </w:rPr>
              <w:t>Nasturtium officinale</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3"/>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3"/>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B</w:t>
            </w:r>
            <w:r w:rsidR="00442AA5" w:rsidRPr="00AE1BE2">
              <w:rPr>
                <w:rFonts w:ascii="Calibri" w:eastAsia="Times New Roman" w:hAnsi="Calibri" w:cs="Calibri"/>
                <w:sz w:val="20"/>
                <w:szCs w:val="20"/>
                <w:lang w:val="es-ES" w:eastAsia="es-ES"/>
              </w:rPr>
              <w:t>ledo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 </w:t>
            </w:r>
            <w:r w:rsidR="00442AA5">
              <w:rPr>
                <w:rFonts w:ascii="Arial" w:eastAsia="Times New Roman" w:hAnsi="Arial" w:cs="Arial"/>
                <w:i/>
                <w:iCs/>
                <w:sz w:val="20"/>
                <w:szCs w:val="20"/>
                <w:lang w:val="es-ES" w:eastAsia="es-ES"/>
              </w:rPr>
              <w:t>Amaranthus blitum</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4"/>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442AA5" w:rsidRDefault="00E2050E" w:rsidP="00442AA5">
            <w:pPr>
              <w:spacing w:after="0" w:line="240" w:lineRule="auto"/>
              <w:ind w:left="360"/>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442AA5" w:rsidRDefault="00E2050E" w:rsidP="00442AA5">
            <w:pPr>
              <w:pStyle w:val="Prrafodelista"/>
              <w:numPr>
                <w:ilvl w:val="0"/>
                <w:numId w:val="464"/>
              </w:num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4"/>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76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Caballo chupa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Equisetum myriochaetum</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5"/>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25"/>
        </w:trPr>
        <w:tc>
          <w:tcPr>
            <w:tcW w:w="1917" w:type="dxa"/>
            <w:tcBorders>
              <w:top w:val="nil"/>
              <w:left w:val="single" w:sz="8" w:space="0" w:color="auto"/>
              <w:bottom w:val="nil"/>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Cabuya blanca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Furcraeasp.</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5"/>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Calaguala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Polypodium calaguala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5"/>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5"/>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nil"/>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color w:val="000000"/>
                <w:sz w:val="20"/>
                <w:szCs w:val="20"/>
                <w:lang w:val="es-ES" w:eastAsia="es-ES"/>
              </w:rPr>
            </w:pPr>
            <w:r w:rsidRPr="00AE1BE2">
              <w:rPr>
                <w:rFonts w:ascii="Calibri" w:eastAsia="Times New Roman" w:hAnsi="Calibri" w:cs="Calibri"/>
                <w:color w:val="000000"/>
                <w:sz w:val="20"/>
                <w:szCs w:val="20"/>
                <w:lang w:val="es-ES" w:eastAsia="es-ES"/>
              </w:rPr>
              <w:t>Camporoto</w:t>
            </w:r>
            <w:r w:rsidR="003A3325" w:rsidRPr="00AE1BE2">
              <w:rPr>
                <w:rFonts w:ascii="Calibri" w:eastAsia="Times New Roman" w:hAnsi="Calibri" w:cs="Calibri"/>
                <w:color w:val="000000"/>
                <w:sz w:val="20"/>
                <w:szCs w:val="20"/>
                <w:lang w:val="es-ES" w:eastAsia="es-ES"/>
              </w:rPr>
              <w:t xml:space="preserve"> - poroto</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Erythrina edulis</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6"/>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6"/>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765"/>
        </w:trPr>
        <w:tc>
          <w:tcPr>
            <w:tcW w:w="1917" w:type="dxa"/>
            <w:tcBorders>
              <w:top w:val="single" w:sz="4" w:space="0" w:color="auto"/>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Capotillo - putze</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 xml:space="preserve">Anthurium giganteum </w:t>
            </w:r>
            <w:r w:rsidRPr="00E2050E">
              <w:rPr>
                <w:rFonts w:ascii="Arial" w:eastAsia="Times New Roman" w:hAnsi="Arial" w:cs="Arial"/>
                <w:sz w:val="20"/>
                <w:szCs w:val="20"/>
                <w:lang w:val="es-ES" w:eastAsia="es-ES"/>
              </w:rPr>
              <w:t>Engl.</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7"/>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C917B0"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Capulí</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Prunus serotina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7"/>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7"/>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2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Carne humana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8"/>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Carrizo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Arundo dona</w:t>
            </w:r>
            <w:r w:rsidR="00373394">
              <w:rPr>
                <w:rFonts w:ascii="Arial" w:eastAsia="Times New Roman" w:hAnsi="Arial" w:cs="Arial"/>
                <w:i/>
                <w:iCs/>
                <w:sz w:val="20"/>
                <w:szCs w:val="20"/>
                <w:lang w:val="es-ES" w:eastAsia="es-ES"/>
              </w:rPr>
              <w:t>x</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8"/>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8"/>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Cartucho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9"/>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2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Chilca blanca</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Baccharis riparia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9"/>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color w:val="000000"/>
                <w:sz w:val="20"/>
                <w:szCs w:val="20"/>
                <w:lang w:val="es-ES" w:eastAsia="es-ES"/>
              </w:rPr>
            </w:pPr>
            <w:r w:rsidRPr="00AE1BE2">
              <w:rPr>
                <w:rFonts w:ascii="Calibri" w:eastAsia="Times New Roman" w:hAnsi="Calibri" w:cs="Calibri"/>
                <w:color w:val="000000"/>
                <w:sz w:val="20"/>
                <w:szCs w:val="20"/>
                <w:lang w:val="es-ES" w:eastAsia="es-ES"/>
              </w:rPr>
              <w:t>Chilca negra</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Baccharis floribunda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9"/>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Cholán</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Tecoma stans</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9"/>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69"/>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Chulco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O</w:t>
            </w:r>
            <w:r w:rsidR="00373394">
              <w:rPr>
                <w:rFonts w:ascii="Arial" w:eastAsia="Times New Roman" w:hAnsi="Arial" w:cs="Arial"/>
                <w:i/>
                <w:iCs/>
                <w:sz w:val="20"/>
                <w:szCs w:val="20"/>
                <w:lang w:val="es-ES" w:eastAsia="es-ES"/>
              </w:rPr>
              <w:t>x</w:t>
            </w:r>
            <w:r w:rsidRPr="00E2050E">
              <w:rPr>
                <w:rFonts w:ascii="Arial" w:eastAsia="Times New Roman" w:hAnsi="Arial" w:cs="Arial"/>
                <w:i/>
                <w:iCs/>
                <w:sz w:val="20"/>
                <w:szCs w:val="20"/>
                <w:lang w:val="es-ES" w:eastAsia="es-ES"/>
              </w:rPr>
              <w:t>alis corniculata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70"/>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76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Cola de caballo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Equisetum myriochaetum</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70"/>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70"/>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Colca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Miconia spp.</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71"/>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Colla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71"/>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71"/>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76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Culantrillo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Adianthum aethiopicum.</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72"/>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72"/>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Eucalipto</w:t>
            </w:r>
            <w:r w:rsidR="003A3325" w:rsidRPr="00AE1BE2">
              <w:rPr>
                <w:rFonts w:ascii="Calibri" w:eastAsia="Times New Roman" w:hAnsi="Calibri" w:cs="Calibri"/>
                <w:sz w:val="20"/>
                <w:szCs w:val="20"/>
                <w:lang w:val="es-ES" w:eastAsia="es-ES"/>
              </w:rPr>
              <w:t xml:space="preserve"> blanco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Eucalyptus globulos</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BE7253" w:rsidRDefault="0081000F" w:rsidP="00D4297E">
            <w:pPr>
              <w:pStyle w:val="Prrafodelista"/>
              <w:numPr>
                <w:ilvl w:val="0"/>
                <w:numId w:val="473"/>
              </w:numPr>
              <w:spacing w:after="0" w:line="240" w:lineRule="auto"/>
              <w:jc w:val="center"/>
              <w:rPr>
                <w:rFonts w:ascii="Arial" w:eastAsia="Times New Roman" w:hAnsi="Arial" w:cs="Arial"/>
                <w:sz w:val="20"/>
                <w:szCs w:val="20"/>
                <w:lang w:val="es-ES" w:eastAsia="es-ES"/>
              </w:rPr>
            </w:pPr>
            <w:r w:rsidRPr="00BE725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Eucalipto rojo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Eucalyptus saligna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3"/>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78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Galguay - gañal - cucharillo</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 xml:space="preserve">Oreocallis grandiflora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3"/>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2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lastRenderedPageBreak/>
              <w:t xml:space="preserve">Guagra callo </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3"/>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Guanto rojo</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Datura sanguinea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3"/>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3"/>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2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Guayllac - chicharrón</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Delostoma integrifolia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4"/>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2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color w:val="000000"/>
                <w:sz w:val="20"/>
                <w:szCs w:val="20"/>
                <w:lang w:val="es-ES" w:eastAsia="es-ES"/>
              </w:rPr>
            </w:pPr>
            <w:r w:rsidRPr="00AE1BE2">
              <w:rPr>
                <w:rFonts w:ascii="Calibri" w:eastAsia="Times New Roman" w:hAnsi="Calibri" w:cs="Calibri"/>
                <w:color w:val="000000"/>
                <w:sz w:val="20"/>
                <w:szCs w:val="20"/>
                <w:lang w:val="es-ES" w:eastAsia="es-ES"/>
              </w:rPr>
              <w:t>Guicundo - bromelia</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Tillandsia spp.</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4"/>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Gula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i/>
                <w:iCs/>
                <w:sz w:val="20"/>
                <w:szCs w:val="20"/>
                <w:lang w:val="es-ES" w:eastAsia="es-ES"/>
              </w:rPr>
              <w:t>Rume</w:t>
            </w:r>
            <w:r w:rsidR="00373394">
              <w:rPr>
                <w:rFonts w:ascii="Arial" w:eastAsia="Times New Roman" w:hAnsi="Arial" w:cs="Arial"/>
                <w:i/>
                <w:iCs/>
                <w:sz w:val="20"/>
                <w:szCs w:val="20"/>
                <w:lang w:val="es-ES" w:eastAsia="es-ES"/>
              </w:rPr>
              <w:t>x</w:t>
            </w:r>
            <w:r w:rsidRPr="00E2050E">
              <w:rPr>
                <w:rFonts w:ascii="Arial" w:eastAsia="Times New Roman" w:hAnsi="Arial" w:cs="Arial"/>
                <w:i/>
                <w:iCs/>
                <w:sz w:val="20"/>
                <w:szCs w:val="20"/>
                <w:lang w:val="es-ES" w:eastAsia="es-ES"/>
              </w:rPr>
              <w:t xml:space="preserve">  crispus </w:t>
            </w:r>
            <w:r w:rsidRPr="00E2050E">
              <w:rPr>
                <w:rFonts w:ascii="Arial" w:eastAsia="Times New Roman" w:hAnsi="Arial" w:cs="Arial"/>
                <w:sz w:val="20"/>
                <w:szCs w:val="20"/>
                <w:lang w:val="es-ES" w:eastAsia="es-ES"/>
              </w:rPr>
              <w:t>L.</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4"/>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Gullan</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4"/>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Hierba mora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r w:rsidR="003A3325" w:rsidRPr="004A7D1C">
              <w:rPr>
                <w:rFonts w:ascii="Arial" w:eastAsia="Times New Roman" w:hAnsi="Arial" w:cs="Arial"/>
                <w:i/>
                <w:iCs/>
                <w:color w:val="000000"/>
                <w:sz w:val="20"/>
                <w:szCs w:val="20"/>
                <w:lang w:val="es-ES" w:eastAsia="es-ES"/>
              </w:rPr>
              <w:t>Solanum nigrum</w:t>
            </w:r>
            <w:r w:rsidR="003A3325" w:rsidRPr="004A7D1C">
              <w:rPr>
                <w:rFonts w:ascii="Arial" w:eastAsia="Times New Roman" w:hAnsi="Arial" w:cs="Arial"/>
                <w:color w:val="000000"/>
                <w:sz w:val="20"/>
                <w:szCs w:val="20"/>
                <w:lang w:val="es-ES" w:eastAsia="es-ES"/>
              </w:rPr>
              <w:t xml:space="preserve"> L.</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4"/>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Iglán</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Lupinus arborcus</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4"/>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4"/>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76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color w:val="000000"/>
                <w:sz w:val="20"/>
                <w:szCs w:val="20"/>
                <w:lang w:val="es-ES" w:eastAsia="es-ES"/>
              </w:rPr>
            </w:pPr>
            <w:r w:rsidRPr="00AE1BE2">
              <w:rPr>
                <w:rFonts w:ascii="Calibri" w:eastAsia="Times New Roman" w:hAnsi="Calibri" w:cs="Calibri"/>
                <w:color w:val="000000"/>
                <w:sz w:val="20"/>
                <w:szCs w:val="20"/>
                <w:lang w:val="es-ES" w:eastAsia="es-ES"/>
              </w:rPr>
              <w:t>Igña</w:t>
            </w:r>
            <w:r w:rsidR="00567A1F" w:rsidRPr="00AE1BE2">
              <w:rPr>
                <w:rFonts w:ascii="Calibri" w:eastAsia="Times New Roman" w:hAnsi="Calibri" w:cs="Calibri"/>
                <w:color w:val="000000"/>
                <w:sz w:val="20"/>
                <w:szCs w:val="20"/>
                <w:lang w:val="es-ES" w:eastAsia="es-ES"/>
              </w:rPr>
              <w:t xml:space="preserve"> - shinín</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i/>
                <w:iCs/>
                <w:sz w:val="20"/>
                <w:szCs w:val="20"/>
                <w:lang w:val="es-ES" w:eastAsia="es-ES"/>
              </w:rPr>
              <w:t xml:space="preserve">Escallonia pendula </w:t>
            </w:r>
            <w:r w:rsidRPr="00E2050E">
              <w:rPr>
                <w:rFonts w:ascii="Arial" w:eastAsia="Times New Roman" w:hAnsi="Arial" w:cs="Arial"/>
                <w:sz w:val="20"/>
                <w:szCs w:val="20"/>
                <w:lang w:val="es-ES" w:eastAsia="es-ES"/>
              </w:rPr>
              <w:t>Engl.</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5"/>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2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Joyapa - gualicón</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Macleania spp.</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5"/>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76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Kikuyo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i/>
                <w:iCs/>
                <w:sz w:val="20"/>
                <w:szCs w:val="20"/>
                <w:lang w:val="es-ES" w:eastAsia="es-ES"/>
              </w:rPr>
              <w:t xml:space="preserve">Pennisetum clandestinum </w:t>
            </w:r>
            <w:r w:rsidRPr="00E2050E">
              <w:rPr>
                <w:rFonts w:ascii="Arial" w:eastAsia="Times New Roman" w:hAnsi="Arial" w:cs="Arial"/>
                <w:sz w:val="20"/>
                <w:szCs w:val="20"/>
                <w:lang w:val="es-ES" w:eastAsia="es-ES"/>
              </w:rPr>
              <w:t>Hochst.</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5"/>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Lamay</w:t>
            </w:r>
            <w:r w:rsidR="00557110" w:rsidRPr="00AE1BE2">
              <w:rPr>
                <w:rFonts w:ascii="Calibri" w:eastAsia="Times New Roman" w:hAnsi="Calibri" w:cs="Calibri"/>
                <w:sz w:val="20"/>
                <w:szCs w:val="20"/>
                <w:lang w:val="es-ES" w:eastAsia="es-ES"/>
              </w:rPr>
              <w:t xml:space="preserve"> - matapalo </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r w:rsidR="00557110">
              <w:rPr>
                <w:rFonts w:ascii="Arial" w:eastAsia="Times New Roman" w:hAnsi="Arial" w:cs="Arial"/>
                <w:i/>
                <w:iCs/>
                <w:sz w:val="20"/>
                <w:szCs w:val="20"/>
                <w:lang w:val="es-ES" w:eastAsia="es-ES"/>
              </w:rPr>
              <w:t>Clusia venusta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5"/>
              </w:numPr>
              <w:spacing w:after="0" w:line="240" w:lineRule="auto"/>
              <w:jc w:val="center"/>
              <w:rPr>
                <w:rFonts w:ascii="Arial" w:eastAsia="Times New Roman" w:hAnsi="Arial" w:cs="Arial"/>
                <w:sz w:val="18"/>
                <w:szCs w:val="18"/>
                <w:lang w:val="es-ES" w:eastAsia="es-ES"/>
              </w:rPr>
            </w:pPr>
            <w:r w:rsidRPr="00E20CF3">
              <w:rPr>
                <w:rFonts w:ascii="Arial" w:eastAsia="Times New Roman" w:hAnsi="Arial" w:cs="Arial"/>
                <w:sz w:val="18"/>
                <w:szCs w:val="18"/>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5"/>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5"/>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r>
      <w:tr w:rsidR="00E2050E" w:rsidRPr="00E2050E" w:rsidTr="00E20CF3">
        <w:trPr>
          <w:trHeight w:val="52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Laurel de cera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Myrica pubescens.</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6"/>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6"/>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Lechero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Euphorbia laurifolia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7"/>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7"/>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78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Llantén mayor - macho</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Calibri" w:eastAsia="Times New Roman" w:hAnsi="Calibri" w:cs="Calibri"/>
                <w:i/>
                <w:iCs/>
                <w:color w:val="000000"/>
                <w:lang w:val="es-ES" w:eastAsia="es-ES"/>
              </w:rPr>
            </w:pPr>
            <w:r w:rsidRPr="00E2050E">
              <w:rPr>
                <w:rFonts w:ascii="Calibri" w:eastAsia="Times New Roman" w:hAnsi="Calibri" w:cs="Calibri"/>
                <w:i/>
                <w:iCs/>
                <w:color w:val="000000"/>
                <w:lang w:val="es-ES" w:eastAsia="es-ES"/>
              </w:rPr>
              <w:t>Plantago major L.</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8"/>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Lugma</w:t>
            </w:r>
            <w:r w:rsidR="007C3CC7" w:rsidRPr="00AE1BE2">
              <w:rPr>
                <w:rFonts w:ascii="Calibri" w:eastAsia="Times New Roman" w:hAnsi="Calibri" w:cs="Calibri"/>
                <w:sz w:val="20"/>
                <w:szCs w:val="20"/>
                <w:lang w:val="es-ES" w:eastAsia="es-ES"/>
              </w:rPr>
              <w:t xml:space="preserve"> - lúcuma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Pouteria lucuma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8"/>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8"/>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76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Lupina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Citisus monpesulanus.</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0"/>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9"/>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76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color w:val="000000"/>
                <w:sz w:val="20"/>
                <w:szCs w:val="20"/>
                <w:lang w:val="es-ES" w:eastAsia="es-ES"/>
              </w:rPr>
            </w:pPr>
            <w:r w:rsidRPr="00AE1BE2">
              <w:rPr>
                <w:rFonts w:ascii="Calibri" w:eastAsia="Times New Roman" w:hAnsi="Calibri" w:cs="Calibri"/>
                <w:color w:val="000000"/>
                <w:sz w:val="20"/>
                <w:szCs w:val="20"/>
                <w:lang w:val="es-ES" w:eastAsia="es-ES"/>
              </w:rPr>
              <w:t>Altamiso - marco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Ambrosia arborescens Mill.</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9"/>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color w:val="000000"/>
                <w:sz w:val="20"/>
                <w:szCs w:val="20"/>
                <w:lang w:val="es-ES" w:eastAsia="es-ES"/>
              </w:rPr>
            </w:pPr>
            <w:r w:rsidRPr="00AE1BE2">
              <w:rPr>
                <w:rFonts w:ascii="Calibri" w:eastAsia="Times New Roman" w:hAnsi="Calibri" w:cs="Calibri"/>
                <w:color w:val="000000"/>
                <w:sz w:val="20"/>
                <w:szCs w:val="20"/>
                <w:lang w:val="es-ES" w:eastAsia="es-ES"/>
              </w:rPr>
              <w:t>Mataperro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9"/>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9"/>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Matico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9"/>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79"/>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Mayguas</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1"/>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1"/>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2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Mora de monte</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Morus spp.</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2"/>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2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Moradilla blanca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2"/>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2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Moradilla morada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2"/>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lastRenderedPageBreak/>
              <w:t>Mostaza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2"/>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2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Mularinge - piquil</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Gyno</w:t>
            </w:r>
            <w:r w:rsidR="004621DB">
              <w:rPr>
                <w:rFonts w:ascii="Arial" w:eastAsia="Times New Roman" w:hAnsi="Arial" w:cs="Arial"/>
                <w:i/>
                <w:iCs/>
                <w:sz w:val="20"/>
                <w:szCs w:val="20"/>
                <w:lang w:val="es-ES" w:eastAsia="es-ES"/>
              </w:rPr>
              <w:t>x</w:t>
            </w:r>
            <w:r w:rsidRPr="00E2050E">
              <w:rPr>
                <w:rFonts w:ascii="Arial" w:eastAsia="Times New Roman" w:hAnsi="Arial" w:cs="Arial"/>
                <w:i/>
                <w:iCs/>
                <w:sz w:val="20"/>
                <w:szCs w:val="20"/>
                <w:lang w:val="es-ES" w:eastAsia="es-ES"/>
              </w:rPr>
              <w:t>is spp.</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2"/>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2"/>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Musgo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Polytrichum sp.</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3"/>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Muzanseta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3"/>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color w:val="000000"/>
                <w:sz w:val="20"/>
                <w:szCs w:val="20"/>
                <w:lang w:val="es-ES" w:eastAsia="es-ES"/>
              </w:rPr>
            </w:pPr>
            <w:r w:rsidRPr="00AE1BE2">
              <w:rPr>
                <w:rFonts w:ascii="Calibri" w:eastAsia="Times New Roman" w:hAnsi="Calibri" w:cs="Calibri"/>
                <w:color w:val="000000"/>
                <w:sz w:val="20"/>
                <w:szCs w:val="20"/>
                <w:lang w:val="es-ES" w:eastAsia="es-ES"/>
              </w:rPr>
              <w:t>Nabo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Brassica napus</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3"/>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76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E2050E" w:rsidRDefault="004621DB" w:rsidP="00BE7253">
            <w:pPr>
              <w:spacing w:after="0" w:line="240" w:lineRule="auto"/>
              <w:rPr>
                <w:rFonts w:ascii="Calibri" w:eastAsia="Times New Roman" w:hAnsi="Calibri" w:cs="Calibri"/>
                <w:sz w:val="20"/>
                <w:szCs w:val="20"/>
                <w:lang w:val="es-ES" w:eastAsia="es-ES"/>
              </w:rPr>
            </w:pPr>
            <w:r w:rsidRPr="00E2050E">
              <w:rPr>
                <w:rFonts w:ascii="Calibri" w:eastAsia="Times New Roman" w:hAnsi="Calibri" w:cs="Calibri"/>
                <w:sz w:val="20"/>
                <w:szCs w:val="20"/>
                <w:lang w:val="es-ES" w:eastAsia="es-ES"/>
              </w:rPr>
              <w:t>Naranja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Citrus aurantifolium</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3"/>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3"/>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E2050E" w:rsidRDefault="004621DB" w:rsidP="00BE7253">
            <w:pPr>
              <w:spacing w:after="0" w:line="240" w:lineRule="auto"/>
              <w:rPr>
                <w:rFonts w:ascii="Calibri" w:eastAsia="Times New Roman" w:hAnsi="Calibri" w:cs="Calibri"/>
                <w:sz w:val="20"/>
                <w:szCs w:val="20"/>
                <w:lang w:val="es-ES" w:eastAsia="es-ES"/>
              </w:rPr>
            </w:pPr>
            <w:r w:rsidRPr="00E2050E">
              <w:rPr>
                <w:rFonts w:ascii="Calibri" w:eastAsia="Times New Roman" w:hAnsi="Calibri" w:cs="Calibri"/>
                <w:sz w:val="20"/>
                <w:szCs w:val="20"/>
                <w:lang w:val="es-ES" w:eastAsia="es-ES"/>
              </w:rPr>
              <w:t>Ñachag</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Bidenshumilis</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4"/>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76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E2050E" w:rsidRDefault="004621DB" w:rsidP="00BE7253">
            <w:pPr>
              <w:spacing w:after="0" w:line="240" w:lineRule="auto"/>
              <w:rPr>
                <w:rFonts w:ascii="Calibri" w:eastAsia="Times New Roman" w:hAnsi="Calibri" w:cs="Calibri"/>
                <w:sz w:val="20"/>
                <w:szCs w:val="20"/>
                <w:lang w:val="es-ES" w:eastAsia="es-ES"/>
              </w:rPr>
            </w:pPr>
            <w:r w:rsidRPr="00E2050E">
              <w:rPr>
                <w:rFonts w:ascii="Calibri" w:eastAsia="Times New Roman" w:hAnsi="Calibri" w:cs="Calibri"/>
                <w:sz w:val="20"/>
                <w:szCs w:val="20"/>
                <w:lang w:val="es-ES" w:eastAsia="es-ES"/>
              </w:rPr>
              <w:t>Ortiga negra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 xml:space="preserve">Urtica  vallotaefolia.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4"/>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4"/>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2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E2050E" w:rsidRDefault="004621DB" w:rsidP="00BE7253">
            <w:pPr>
              <w:spacing w:after="0" w:line="240" w:lineRule="auto"/>
              <w:rPr>
                <w:rFonts w:ascii="Calibri" w:eastAsia="Times New Roman" w:hAnsi="Calibri" w:cs="Calibri"/>
                <w:sz w:val="20"/>
                <w:szCs w:val="20"/>
                <w:lang w:val="es-ES" w:eastAsia="es-ES"/>
              </w:rPr>
            </w:pPr>
            <w:r w:rsidRPr="00E2050E">
              <w:rPr>
                <w:rFonts w:ascii="Calibri" w:eastAsia="Times New Roman" w:hAnsi="Calibri" w:cs="Calibri"/>
                <w:sz w:val="20"/>
                <w:szCs w:val="20"/>
                <w:lang w:val="es-ES" w:eastAsia="es-ES"/>
              </w:rPr>
              <w:t>Ortiga de páramo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Cajophora sp.</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5"/>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Paja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Stipa ichu.</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5"/>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5"/>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340787"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Patagpang</w:t>
            </w:r>
            <w:r w:rsidR="004621DB" w:rsidRPr="00AE1BE2">
              <w:rPr>
                <w:rFonts w:ascii="Calibri" w:eastAsia="Times New Roman" w:hAnsi="Calibri" w:cs="Calibri"/>
                <w:sz w:val="20"/>
                <w:szCs w:val="20"/>
                <w:lang w:val="es-ES" w:eastAsia="es-ES"/>
              </w:rPr>
              <w:t>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6"/>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6"/>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6"/>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r>
      <w:tr w:rsidR="00E2050E" w:rsidRPr="00E2050E" w:rsidTr="00E20CF3">
        <w:trPr>
          <w:trHeight w:val="78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Penco - cabuya negra</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Agave americana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7"/>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76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Pino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i/>
                <w:iCs/>
                <w:sz w:val="20"/>
                <w:szCs w:val="20"/>
                <w:lang w:val="es-ES" w:eastAsia="es-ES"/>
              </w:rPr>
              <w:t xml:space="preserve">Pinus radiata </w:t>
            </w:r>
            <w:r w:rsidRPr="00E2050E">
              <w:rPr>
                <w:rFonts w:ascii="Arial" w:eastAsia="Times New Roman" w:hAnsi="Arial" w:cs="Arial"/>
                <w:sz w:val="20"/>
                <w:szCs w:val="20"/>
                <w:lang w:val="es-ES" w:eastAsia="es-ES"/>
              </w:rPr>
              <w:t>D. Don.</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7"/>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Piñan</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Coriaria thymifolia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7"/>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7"/>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Pitajaya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Acanthocereus pitajaya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8"/>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8"/>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Poleo</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Satureia brownei</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9"/>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Pumamaqui</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Oreopana</w:t>
            </w:r>
            <w:r w:rsidR="004621DB">
              <w:rPr>
                <w:rFonts w:ascii="Arial" w:eastAsia="Times New Roman" w:hAnsi="Arial" w:cs="Arial"/>
                <w:i/>
                <w:iCs/>
                <w:color w:val="000000"/>
                <w:sz w:val="20"/>
                <w:szCs w:val="20"/>
                <w:lang w:val="es-ES" w:eastAsia="es-ES"/>
              </w:rPr>
              <w:t>x</w:t>
            </w:r>
            <w:r w:rsidRPr="00E2050E">
              <w:rPr>
                <w:rFonts w:ascii="Arial" w:eastAsia="Times New Roman" w:hAnsi="Arial" w:cs="Arial"/>
                <w:i/>
                <w:iCs/>
                <w:color w:val="000000"/>
                <w:sz w:val="20"/>
                <w:szCs w:val="20"/>
                <w:lang w:val="es-ES" w:eastAsia="es-ES"/>
              </w:rPr>
              <w:t xml:space="preserve"> spp.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9"/>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9"/>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89"/>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color w:val="000000"/>
                <w:sz w:val="20"/>
                <w:szCs w:val="20"/>
                <w:lang w:val="es-ES" w:eastAsia="es-ES"/>
              </w:rPr>
            </w:pPr>
            <w:r w:rsidRPr="00AE1BE2">
              <w:rPr>
                <w:rFonts w:ascii="Calibri" w:eastAsia="Times New Roman" w:hAnsi="Calibri" w:cs="Calibri"/>
                <w:color w:val="000000"/>
                <w:sz w:val="20"/>
                <w:szCs w:val="20"/>
                <w:lang w:val="es-ES" w:eastAsia="es-ES"/>
              </w:rPr>
              <w:t>Pungal</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Solanum crinitipis</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0"/>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Quinua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Polylepis incana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0"/>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0"/>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0"/>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E20CF3"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Rábano</w:t>
            </w:r>
            <w:r w:rsidR="007C3CC7" w:rsidRPr="00AE1BE2">
              <w:rPr>
                <w:rFonts w:ascii="Calibri" w:eastAsia="Times New Roman" w:hAnsi="Calibri" w:cs="Calibri"/>
                <w:sz w:val="20"/>
                <w:szCs w:val="20"/>
                <w:lang w:val="es-ES" w:eastAsia="es-ES"/>
              </w:rPr>
              <w:t xml:space="preserve"> silvestre</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1"/>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Ramos</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xml:space="preserve">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1"/>
              </w:numPr>
              <w:spacing w:after="0" w:line="240" w:lineRule="auto"/>
              <w:jc w:val="center"/>
              <w:rPr>
                <w:rFonts w:ascii="Arial" w:eastAsia="Times New Roman" w:hAnsi="Arial" w:cs="Arial"/>
                <w:sz w:val="18"/>
                <w:szCs w:val="18"/>
                <w:lang w:val="es-ES" w:eastAsia="es-ES"/>
              </w:rPr>
            </w:pPr>
            <w:r w:rsidRPr="00E20CF3">
              <w:rPr>
                <w:rFonts w:ascii="Arial" w:eastAsia="Times New Roman" w:hAnsi="Arial" w:cs="Arial"/>
                <w:sz w:val="18"/>
                <w:szCs w:val="18"/>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Reme</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1"/>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1"/>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 xml:space="preserve">Retama </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Spartium junceum</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2"/>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76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E2050E" w:rsidRDefault="004621DB" w:rsidP="00BE7253">
            <w:pPr>
              <w:spacing w:after="0" w:line="240" w:lineRule="auto"/>
              <w:rPr>
                <w:rFonts w:ascii="Calibri" w:eastAsia="Times New Roman" w:hAnsi="Calibri" w:cs="Calibri"/>
                <w:sz w:val="20"/>
                <w:szCs w:val="20"/>
                <w:lang w:val="es-ES" w:eastAsia="es-ES"/>
              </w:rPr>
            </w:pPr>
            <w:r w:rsidRPr="00C917B0">
              <w:rPr>
                <w:rFonts w:ascii="Calibri" w:eastAsia="Times New Roman" w:hAnsi="Calibri" w:cs="Calibri"/>
                <w:sz w:val="20"/>
                <w:szCs w:val="20"/>
                <w:lang w:val="es-ES" w:eastAsia="es-ES"/>
              </w:rPr>
              <w:t>Sacha achiote</w:t>
            </w:r>
          </w:p>
        </w:tc>
        <w:tc>
          <w:tcPr>
            <w:tcW w:w="1541" w:type="dxa"/>
            <w:tcBorders>
              <w:top w:val="nil"/>
              <w:left w:val="nil"/>
              <w:bottom w:val="single" w:sz="4" w:space="0" w:color="auto"/>
              <w:right w:val="single" w:sz="8" w:space="0" w:color="auto"/>
            </w:tcBorders>
            <w:shd w:val="clear" w:color="auto" w:fill="66FFCC"/>
            <w:vAlign w:val="center"/>
            <w:hideMark/>
          </w:tcPr>
          <w:p w:rsidR="00E2050E" w:rsidRPr="00C917B0" w:rsidRDefault="00E2050E" w:rsidP="00BE7253">
            <w:pPr>
              <w:spacing w:after="0" w:line="240" w:lineRule="auto"/>
              <w:rPr>
                <w:rFonts w:ascii="Arial" w:eastAsia="Times New Roman" w:hAnsi="Arial" w:cs="Arial"/>
                <w:i/>
                <w:iCs/>
                <w:sz w:val="20"/>
                <w:szCs w:val="20"/>
                <w:lang w:val="es-ES" w:eastAsia="es-ES"/>
              </w:rPr>
            </w:pPr>
            <w:r w:rsidRPr="00C917B0">
              <w:rPr>
                <w:rFonts w:ascii="Arial" w:eastAsia="Times New Roman" w:hAnsi="Arial" w:cs="Arial"/>
                <w:i/>
                <w:iCs/>
                <w:sz w:val="20"/>
                <w:szCs w:val="20"/>
                <w:lang w:val="es-ES" w:eastAsia="es-ES"/>
              </w:rPr>
              <w:t>Bomarea lobbiana y caldasii</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2"/>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340787">
        <w:trPr>
          <w:trHeight w:val="323"/>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C71446" w:rsidRDefault="004621DB" w:rsidP="00BE7253">
            <w:pPr>
              <w:spacing w:after="0" w:line="240" w:lineRule="auto"/>
              <w:rPr>
                <w:rFonts w:ascii="Calibri" w:eastAsia="Times New Roman" w:hAnsi="Calibri" w:cs="Calibri"/>
                <w:bCs/>
                <w:sz w:val="20"/>
                <w:szCs w:val="20"/>
                <w:lang w:val="es-ES" w:eastAsia="es-ES"/>
              </w:rPr>
            </w:pPr>
            <w:r w:rsidRPr="00C71446">
              <w:rPr>
                <w:rFonts w:ascii="Calibri" w:eastAsia="Times New Roman" w:hAnsi="Calibri" w:cs="Calibri"/>
                <w:bCs/>
                <w:sz w:val="20"/>
                <w:szCs w:val="20"/>
                <w:lang w:val="es-ES" w:eastAsia="es-ES"/>
              </w:rPr>
              <w:t>Sacha capulí</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Vallea stipularis</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2"/>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340787">
        <w:trPr>
          <w:trHeight w:val="412"/>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E2050E"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Sacha toronjil</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2"/>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color w:val="000000"/>
                <w:sz w:val="20"/>
                <w:szCs w:val="20"/>
                <w:lang w:val="es-ES" w:eastAsia="es-ES"/>
              </w:rPr>
            </w:pPr>
            <w:r w:rsidRPr="00AE1BE2">
              <w:rPr>
                <w:rFonts w:ascii="Calibri" w:eastAsia="Times New Roman" w:hAnsi="Calibri" w:cs="Calibri"/>
                <w:color w:val="000000"/>
                <w:sz w:val="20"/>
                <w:szCs w:val="20"/>
                <w:lang w:val="es-ES" w:eastAsia="es-ES"/>
              </w:rPr>
              <w:lastRenderedPageBreak/>
              <w:t>Saramama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2"/>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Sauco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r w:rsidR="008749B0" w:rsidRPr="004A7D1C">
              <w:rPr>
                <w:rFonts w:ascii="Arial" w:eastAsia="Times New Roman" w:hAnsi="Arial" w:cs="Arial"/>
                <w:i/>
                <w:iCs/>
                <w:color w:val="000000"/>
                <w:sz w:val="20"/>
                <w:szCs w:val="20"/>
                <w:lang w:val="es-ES" w:eastAsia="es-ES"/>
              </w:rPr>
              <w:t>Cestrum auriculatum</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2"/>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340787">
        <w:trPr>
          <w:trHeight w:val="386"/>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Shiñan</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2"/>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Shulala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2"/>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Sigse</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Cortadeira nítida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2"/>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2"/>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Suro hembra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Chusquea sp.</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3"/>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Suro macho</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Chusquea sp.</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3"/>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Sute</w:t>
            </w:r>
            <w:r w:rsidR="00567A1F" w:rsidRPr="00AE1BE2">
              <w:rPr>
                <w:rFonts w:ascii="Calibri" w:eastAsia="Times New Roman" w:hAnsi="Calibri" w:cs="Calibri"/>
                <w:bCs/>
                <w:sz w:val="20"/>
                <w:szCs w:val="20"/>
                <w:lang w:val="es-ES" w:eastAsia="es-ES"/>
              </w:rPr>
              <w:t>- sute - suti</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r w:rsidR="00567A1F">
              <w:rPr>
                <w:rFonts w:ascii="Arial" w:eastAsia="Times New Roman" w:hAnsi="Arial" w:cs="Arial"/>
                <w:i/>
                <w:iCs/>
                <w:sz w:val="20"/>
                <w:szCs w:val="20"/>
                <w:lang w:val="es-ES" w:eastAsia="es-ES"/>
              </w:rPr>
              <w:t>Salvia corrugata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3"/>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78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AA04F1">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Tara</w:t>
            </w:r>
            <w:r w:rsidR="00AA04F1" w:rsidRPr="00AE1BE2">
              <w:rPr>
                <w:rFonts w:ascii="Calibri" w:eastAsia="Times New Roman" w:hAnsi="Calibri" w:cs="Calibri"/>
                <w:sz w:val="20"/>
                <w:szCs w:val="20"/>
                <w:lang w:val="es-ES" w:eastAsia="es-ES"/>
              </w:rPr>
              <w:t>xa</w:t>
            </w:r>
            <w:r w:rsidRPr="00AE1BE2">
              <w:rPr>
                <w:rFonts w:ascii="Calibri" w:eastAsia="Times New Roman" w:hAnsi="Calibri" w:cs="Calibri"/>
                <w:sz w:val="20"/>
                <w:szCs w:val="20"/>
                <w:lang w:val="es-ES" w:eastAsia="es-ES"/>
              </w:rPr>
              <w:t>co - diente de león</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Tara</w:t>
            </w:r>
            <w:r w:rsidR="004621DB">
              <w:rPr>
                <w:rFonts w:ascii="Arial" w:eastAsia="Times New Roman" w:hAnsi="Arial" w:cs="Arial"/>
                <w:i/>
                <w:iCs/>
                <w:sz w:val="20"/>
                <w:szCs w:val="20"/>
                <w:lang w:val="es-ES" w:eastAsia="es-ES"/>
              </w:rPr>
              <w:t>x</w:t>
            </w:r>
            <w:r w:rsidRPr="00E2050E">
              <w:rPr>
                <w:rFonts w:ascii="Arial" w:eastAsia="Times New Roman" w:hAnsi="Arial" w:cs="Arial"/>
                <w:i/>
                <w:iCs/>
                <w:sz w:val="20"/>
                <w:szCs w:val="20"/>
                <w:lang w:val="es-ES" w:eastAsia="es-ES"/>
              </w:rPr>
              <w:t>acum officiale Weber.</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3"/>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3"/>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Tilo</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r w:rsidR="008749B0">
              <w:rPr>
                <w:rFonts w:ascii="Arial" w:eastAsia="Times New Roman" w:hAnsi="Arial" w:cs="Arial"/>
                <w:i/>
                <w:iCs/>
                <w:sz w:val="20"/>
                <w:szCs w:val="20"/>
                <w:lang w:val="es-ES" w:eastAsia="es-ES"/>
              </w:rPr>
              <w:t xml:space="preserve">Sambucus nigrum </w:t>
            </w:r>
            <w:r w:rsidR="008749B0">
              <w:rPr>
                <w:rFonts w:ascii="Arial" w:eastAsia="Times New Roman" w:hAnsi="Arial" w:cs="Arial"/>
                <w:iCs/>
                <w:sz w:val="20"/>
                <w:szCs w:val="20"/>
                <w:lang w:val="es-ES" w:eastAsia="es-ES"/>
              </w:rPr>
              <w:t>L.</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5"/>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4"/>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Torta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4"/>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4"/>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2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Trébol blanco</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color w:val="000000"/>
                <w:sz w:val="20"/>
                <w:szCs w:val="20"/>
                <w:lang w:val="es-ES" w:eastAsia="es-ES"/>
              </w:rPr>
            </w:pPr>
            <w:r w:rsidRPr="00E2050E">
              <w:rPr>
                <w:rFonts w:ascii="Arial" w:eastAsia="Times New Roman" w:hAnsi="Arial" w:cs="Arial"/>
                <w:i/>
                <w:iCs/>
                <w:color w:val="000000"/>
                <w:sz w:val="20"/>
                <w:szCs w:val="20"/>
                <w:lang w:val="es-ES" w:eastAsia="es-ES"/>
              </w:rPr>
              <w:t xml:space="preserve">Trifolium repens </w:t>
            </w:r>
            <w:r w:rsidRPr="00E2050E">
              <w:rPr>
                <w:rFonts w:ascii="Arial" w:eastAsia="Times New Roman" w:hAnsi="Arial" w:cs="Arial"/>
                <w:color w:val="000000"/>
                <w:sz w:val="20"/>
                <w:szCs w:val="20"/>
                <w:lang w:val="es-ES" w:eastAsia="es-ES"/>
              </w:rPr>
              <w:t>L.</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6"/>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Tugcol</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6"/>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 xml:space="preserve">Tuna </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Opuntia tuna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6"/>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E2050E" w:rsidRDefault="004621DB" w:rsidP="00BE7253">
            <w:pPr>
              <w:spacing w:after="0" w:line="240" w:lineRule="auto"/>
              <w:rPr>
                <w:rFonts w:ascii="Calibri" w:eastAsia="Times New Roman" w:hAnsi="Calibri" w:cs="Calibri"/>
                <w:sz w:val="20"/>
                <w:szCs w:val="20"/>
                <w:lang w:val="es-ES" w:eastAsia="es-ES"/>
              </w:rPr>
            </w:pPr>
            <w:r w:rsidRPr="00E2050E">
              <w:rPr>
                <w:rFonts w:ascii="Calibri" w:eastAsia="Times New Roman" w:hAnsi="Calibri" w:cs="Calibri"/>
                <w:sz w:val="20"/>
                <w:szCs w:val="20"/>
                <w:lang w:val="es-ES" w:eastAsia="es-ES"/>
              </w:rPr>
              <w:t xml:space="preserve">Tuna </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Opuntia cylindrica</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6"/>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51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C71446" w:rsidRDefault="004621DB" w:rsidP="00BE7253">
            <w:pPr>
              <w:spacing w:after="0" w:line="240" w:lineRule="auto"/>
              <w:rPr>
                <w:rFonts w:ascii="Calibri" w:eastAsia="Times New Roman" w:hAnsi="Calibri" w:cs="Calibri"/>
                <w:bCs/>
                <w:color w:val="000000"/>
                <w:sz w:val="20"/>
                <w:szCs w:val="20"/>
                <w:lang w:val="es-ES" w:eastAsia="es-ES"/>
              </w:rPr>
            </w:pPr>
            <w:r w:rsidRPr="00C71446">
              <w:rPr>
                <w:rFonts w:ascii="Calibri" w:eastAsia="Times New Roman" w:hAnsi="Calibri" w:cs="Calibri"/>
                <w:bCs/>
                <w:color w:val="000000"/>
                <w:sz w:val="20"/>
                <w:szCs w:val="20"/>
                <w:lang w:val="es-ES" w:eastAsia="es-ES"/>
              </w:rPr>
              <w:t>Valeriana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i/>
                <w:iCs/>
                <w:sz w:val="20"/>
                <w:szCs w:val="20"/>
                <w:lang w:val="es-ES" w:eastAsia="es-ES"/>
              </w:rPr>
            </w:pPr>
            <w:r w:rsidRPr="00E2050E">
              <w:rPr>
                <w:rFonts w:ascii="Arial" w:eastAsia="Times New Roman" w:hAnsi="Arial" w:cs="Arial"/>
                <w:i/>
                <w:iCs/>
                <w:sz w:val="20"/>
                <w:szCs w:val="20"/>
                <w:lang w:val="es-ES" w:eastAsia="es-ES"/>
              </w:rPr>
              <w:t>Valeriana spp.</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6"/>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6"/>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6"/>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340787">
        <w:trPr>
          <w:trHeight w:val="625"/>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E2050E" w:rsidRDefault="004621DB" w:rsidP="00BE7253">
            <w:pPr>
              <w:spacing w:after="0" w:line="240" w:lineRule="auto"/>
              <w:rPr>
                <w:rFonts w:ascii="Calibri" w:eastAsia="Times New Roman" w:hAnsi="Calibri" w:cs="Calibri"/>
                <w:sz w:val="20"/>
                <w:szCs w:val="20"/>
                <w:lang w:val="es-ES" w:eastAsia="es-ES"/>
              </w:rPr>
            </w:pPr>
            <w:r w:rsidRPr="00E2050E">
              <w:rPr>
                <w:rFonts w:ascii="Calibri" w:eastAsia="Times New Roman" w:hAnsi="Calibri" w:cs="Calibri"/>
                <w:sz w:val="20"/>
                <w:szCs w:val="20"/>
                <w:lang w:val="es-ES" w:eastAsia="es-ES"/>
              </w:rPr>
              <w:t>Verbena</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i/>
                <w:iCs/>
                <w:sz w:val="20"/>
                <w:szCs w:val="20"/>
                <w:lang w:val="es-ES" w:eastAsia="es-ES"/>
              </w:rPr>
              <w:t xml:space="preserve">Verbena litoralis </w:t>
            </w:r>
            <w:r w:rsidRPr="00E2050E">
              <w:rPr>
                <w:rFonts w:ascii="Arial" w:eastAsia="Times New Roman" w:hAnsi="Arial" w:cs="Arial"/>
                <w:sz w:val="20"/>
                <w:szCs w:val="20"/>
                <w:lang w:val="es-ES" w:eastAsia="es-ES"/>
              </w:rPr>
              <w:t>H. B. K.</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7"/>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E2050E" w:rsidRDefault="004621DB" w:rsidP="00BE7253">
            <w:pPr>
              <w:spacing w:after="0" w:line="240" w:lineRule="auto"/>
              <w:rPr>
                <w:rFonts w:ascii="Calibri" w:eastAsia="Times New Roman" w:hAnsi="Calibri" w:cs="Calibri"/>
                <w:color w:val="000000"/>
                <w:sz w:val="20"/>
                <w:szCs w:val="20"/>
                <w:lang w:val="es-ES" w:eastAsia="es-ES"/>
              </w:rPr>
            </w:pPr>
            <w:r w:rsidRPr="00E2050E">
              <w:rPr>
                <w:rFonts w:ascii="Calibri" w:eastAsia="Times New Roman" w:hAnsi="Calibri" w:cs="Calibri"/>
                <w:color w:val="000000"/>
                <w:sz w:val="20"/>
                <w:szCs w:val="20"/>
                <w:lang w:val="es-ES" w:eastAsia="es-ES"/>
              </w:rPr>
              <w:t>Yubar</w:t>
            </w:r>
            <w:r w:rsidR="00567A1F">
              <w:rPr>
                <w:rFonts w:ascii="Calibri" w:eastAsia="Times New Roman" w:hAnsi="Calibri" w:cs="Calibri"/>
                <w:color w:val="000000"/>
                <w:sz w:val="20"/>
                <w:szCs w:val="20"/>
                <w:lang w:val="es-ES" w:eastAsia="es-ES"/>
              </w:rPr>
              <w:t xml:space="preserve"> - samal</w:t>
            </w:r>
          </w:p>
        </w:tc>
        <w:tc>
          <w:tcPr>
            <w:tcW w:w="1541"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BE7253">
            <w:pPr>
              <w:spacing w:after="0" w:line="240" w:lineRule="auto"/>
              <w:rPr>
                <w:rFonts w:ascii="Arial" w:eastAsia="Times New Roman" w:hAnsi="Arial" w:cs="Arial"/>
                <w:sz w:val="20"/>
                <w:szCs w:val="20"/>
                <w:lang w:val="es-ES" w:eastAsia="es-ES"/>
              </w:rPr>
            </w:pPr>
            <w:r w:rsidRPr="00E2050E">
              <w:rPr>
                <w:rFonts w:ascii="Arial" w:eastAsia="Times New Roman" w:hAnsi="Arial" w:cs="Arial"/>
                <w:sz w:val="20"/>
                <w:szCs w:val="20"/>
                <w:lang w:val="es-ES" w:eastAsia="es-ES"/>
              </w:rPr>
              <w:t> </w:t>
            </w:r>
            <w:r w:rsidR="00567A1F">
              <w:rPr>
                <w:rFonts w:ascii="Arial" w:eastAsia="Times New Roman" w:hAnsi="Arial" w:cs="Arial"/>
                <w:i/>
                <w:sz w:val="20"/>
                <w:szCs w:val="20"/>
                <w:lang w:val="es-ES" w:eastAsia="es-ES"/>
              </w:rPr>
              <w:t>Rapanea spp.</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7"/>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7"/>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E2050E"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E2050E" w:rsidRPr="00AE1BE2" w:rsidRDefault="004621DB" w:rsidP="00BE7253">
            <w:pPr>
              <w:spacing w:after="0" w:line="240" w:lineRule="auto"/>
              <w:rPr>
                <w:rFonts w:ascii="Calibri" w:eastAsia="Times New Roman" w:hAnsi="Calibri" w:cs="Calibri"/>
                <w:color w:val="000000"/>
                <w:sz w:val="20"/>
                <w:szCs w:val="20"/>
                <w:lang w:val="es-ES" w:eastAsia="es-ES"/>
              </w:rPr>
            </w:pPr>
            <w:r w:rsidRPr="00AE1BE2">
              <w:rPr>
                <w:rFonts w:ascii="Calibri" w:eastAsia="Times New Roman" w:hAnsi="Calibri" w:cs="Calibri"/>
                <w:color w:val="000000"/>
                <w:sz w:val="20"/>
                <w:szCs w:val="20"/>
                <w:lang w:val="es-ES" w:eastAsia="es-ES"/>
              </w:rPr>
              <w:t>Zambo</w:t>
            </w:r>
          </w:p>
        </w:tc>
        <w:tc>
          <w:tcPr>
            <w:tcW w:w="1541" w:type="dxa"/>
            <w:tcBorders>
              <w:top w:val="nil"/>
              <w:left w:val="nil"/>
              <w:bottom w:val="single" w:sz="4" w:space="0" w:color="auto"/>
              <w:right w:val="single" w:sz="8" w:space="0" w:color="auto"/>
            </w:tcBorders>
            <w:shd w:val="clear" w:color="auto" w:fill="66FFCC"/>
            <w:noWrap/>
            <w:vAlign w:val="center"/>
            <w:hideMark/>
          </w:tcPr>
          <w:p w:rsidR="00E2050E" w:rsidRPr="00E2050E" w:rsidRDefault="00E2050E" w:rsidP="00BE7253">
            <w:pPr>
              <w:spacing w:after="0" w:line="240" w:lineRule="auto"/>
              <w:rPr>
                <w:rFonts w:ascii="Arial" w:eastAsia="Times New Roman" w:hAnsi="Arial" w:cs="Arial"/>
                <w:i/>
                <w:iCs/>
                <w:color w:val="000000"/>
                <w:sz w:val="20"/>
                <w:szCs w:val="20"/>
                <w:lang w:val="es-ES" w:eastAsia="es-ES"/>
              </w:rPr>
            </w:pPr>
            <w:r w:rsidRPr="00E2050E">
              <w:rPr>
                <w:rFonts w:ascii="Arial" w:eastAsia="Times New Roman" w:hAnsi="Arial" w:cs="Arial"/>
                <w:i/>
                <w:iCs/>
                <w:color w:val="000000"/>
                <w:sz w:val="20"/>
                <w:szCs w:val="20"/>
                <w:lang w:val="es-ES" w:eastAsia="es-ES"/>
              </w:rPr>
              <w:t>Cucurbita pepo</w:t>
            </w:r>
          </w:p>
        </w:tc>
        <w:tc>
          <w:tcPr>
            <w:tcW w:w="440" w:type="dxa"/>
            <w:gridSpan w:val="2"/>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E2050E" w:rsidRPr="00E20CF3" w:rsidRDefault="0081000F" w:rsidP="00D4297E">
            <w:pPr>
              <w:pStyle w:val="Prrafodelista"/>
              <w:numPr>
                <w:ilvl w:val="0"/>
                <w:numId w:val="497"/>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CC"/>
            <w:vAlign w:val="center"/>
            <w:hideMark/>
          </w:tcPr>
          <w:p w:rsidR="00E2050E" w:rsidRPr="00E2050E" w:rsidRDefault="00E2050E" w:rsidP="00E20CF3">
            <w:pPr>
              <w:spacing w:after="0" w:line="240" w:lineRule="auto"/>
              <w:jc w:val="center"/>
              <w:rPr>
                <w:rFonts w:ascii="Arial" w:eastAsia="Times New Roman" w:hAnsi="Arial" w:cs="Arial"/>
                <w:sz w:val="20"/>
                <w:szCs w:val="20"/>
                <w:lang w:val="es-ES" w:eastAsia="es-ES"/>
              </w:rPr>
            </w:pPr>
          </w:p>
        </w:tc>
      </w:tr>
      <w:tr w:rsidR="007962AC" w:rsidRPr="00E2050E" w:rsidTr="00E20CF3">
        <w:trPr>
          <w:trHeight w:val="300"/>
        </w:trPr>
        <w:tc>
          <w:tcPr>
            <w:tcW w:w="1917" w:type="dxa"/>
            <w:tcBorders>
              <w:top w:val="nil"/>
              <w:left w:val="single" w:sz="8" w:space="0" w:color="auto"/>
              <w:bottom w:val="single" w:sz="4" w:space="0" w:color="auto"/>
              <w:right w:val="single" w:sz="8" w:space="0" w:color="auto"/>
            </w:tcBorders>
            <w:shd w:val="clear" w:color="auto" w:fill="66FFCC"/>
            <w:vAlign w:val="center"/>
            <w:hideMark/>
          </w:tcPr>
          <w:p w:rsidR="007962AC" w:rsidRPr="00AE1BE2" w:rsidRDefault="004621DB" w:rsidP="00BE7253">
            <w:pPr>
              <w:spacing w:after="0" w:line="240" w:lineRule="auto"/>
              <w:rPr>
                <w:rFonts w:ascii="Calibri" w:eastAsia="Times New Roman" w:hAnsi="Calibri" w:cs="Calibri"/>
                <w:color w:val="000000"/>
                <w:sz w:val="20"/>
                <w:szCs w:val="20"/>
                <w:lang w:val="es-ES" w:eastAsia="es-ES"/>
              </w:rPr>
            </w:pPr>
            <w:r w:rsidRPr="00AE1BE2">
              <w:rPr>
                <w:rFonts w:ascii="Calibri" w:eastAsia="Times New Roman" w:hAnsi="Calibri" w:cs="Calibri"/>
                <w:color w:val="000000"/>
                <w:sz w:val="20"/>
                <w:szCs w:val="20"/>
                <w:lang w:val="es-ES" w:eastAsia="es-ES"/>
              </w:rPr>
              <w:t>Zanahoria de cerro</w:t>
            </w:r>
          </w:p>
        </w:tc>
        <w:tc>
          <w:tcPr>
            <w:tcW w:w="1541" w:type="dxa"/>
            <w:tcBorders>
              <w:top w:val="nil"/>
              <w:left w:val="nil"/>
              <w:bottom w:val="single" w:sz="4" w:space="0" w:color="auto"/>
              <w:right w:val="single" w:sz="8" w:space="0" w:color="auto"/>
            </w:tcBorders>
            <w:shd w:val="clear" w:color="auto" w:fill="66FFCC"/>
            <w:noWrap/>
            <w:vAlign w:val="center"/>
            <w:hideMark/>
          </w:tcPr>
          <w:p w:rsidR="007962AC" w:rsidRPr="007962AC" w:rsidRDefault="007962AC" w:rsidP="00BE7253">
            <w:pPr>
              <w:spacing w:after="0" w:line="240" w:lineRule="auto"/>
              <w:rPr>
                <w:rFonts w:ascii="Arial" w:eastAsia="Times New Roman" w:hAnsi="Arial" w:cs="Arial"/>
                <w:i/>
                <w:iCs/>
                <w:color w:val="000000"/>
                <w:sz w:val="20"/>
                <w:szCs w:val="20"/>
                <w:lang w:val="es-ES" w:eastAsia="es-ES"/>
              </w:rPr>
            </w:pPr>
            <w:r w:rsidRPr="007962AC">
              <w:rPr>
                <w:rFonts w:ascii="Arial" w:eastAsia="Times New Roman" w:hAnsi="Arial" w:cs="Arial"/>
                <w:i/>
                <w:iCs/>
                <w:color w:val="000000"/>
                <w:sz w:val="20"/>
                <w:szCs w:val="20"/>
                <w:lang w:val="es-ES" w:eastAsia="es-ES"/>
              </w:rPr>
              <w:t> </w:t>
            </w:r>
          </w:p>
        </w:tc>
        <w:tc>
          <w:tcPr>
            <w:tcW w:w="440" w:type="dxa"/>
            <w:gridSpan w:val="2"/>
            <w:tcBorders>
              <w:top w:val="nil"/>
              <w:left w:val="nil"/>
              <w:bottom w:val="single" w:sz="4" w:space="0" w:color="auto"/>
              <w:right w:val="single" w:sz="8" w:space="0" w:color="auto"/>
            </w:tcBorders>
            <w:shd w:val="clear" w:color="auto" w:fill="66FFCC"/>
            <w:vAlign w:val="center"/>
            <w:hideMark/>
          </w:tcPr>
          <w:p w:rsidR="007962AC" w:rsidRPr="00E20CF3" w:rsidRDefault="0081000F" w:rsidP="00D4297E">
            <w:pPr>
              <w:pStyle w:val="Prrafodelista"/>
              <w:numPr>
                <w:ilvl w:val="0"/>
                <w:numId w:val="497"/>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7962AC" w:rsidRPr="007962AC" w:rsidRDefault="007962AC"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7962AC" w:rsidRPr="007962AC" w:rsidRDefault="007962AC" w:rsidP="00E20CF3">
            <w:p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CC"/>
            <w:vAlign w:val="center"/>
            <w:hideMark/>
          </w:tcPr>
          <w:p w:rsidR="007962AC" w:rsidRPr="007962AC" w:rsidRDefault="007962AC" w:rsidP="00E20CF3">
            <w:pPr>
              <w:spacing w:after="0" w:line="240" w:lineRule="auto"/>
              <w:jc w:val="center"/>
              <w:rPr>
                <w:rFonts w:ascii="Arial" w:eastAsia="Times New Roman" w:hAnsi="Arial" w:cs="Arial"/>
                <w:sz w:val="20"/>
                <w:szCs w:val="20"/>
                <w:lang w:val="es-ES" w:eastAsia="es-ES"/>
              </w:rPr>
            </w:pPr>
          </w:p>
        </w:tc>
        <w:tc>
          <w:tcPr>
            <w:tcW w:w="850" w:type="dxa"/>
            <w:tcBorders>
              <w:top w:val="nil"/>
              <w:left w:val="nil"/>
              <w:bottom w:val="single" w:sz="4" w:space="0" w:color="auto"/>
              <w:right w:val="single" w:sz="8" w:space="0" w:color="auto"/>
            </w:tcBorders>
            <w:shd w:val="clear" w:color="auto" w:fill="66FFCC"/>
            <w:vAlign w:val="center"/>
            <w:hideMark/>
          </w:tcPr>
          <w:p w:rsidR="007962AC" w:rsidRPr="007962AC" w:rsidRDefault="007962AC" w:rsidP="00E20CF3">
            <w:pPr>
              <w:spacing w:after="0" w:line="240" w:lineRule="auto"/>
              <w:jc w:val="center"/>
              <w:rPr>
                <w:rFonts w:ascii="Arial" w:eastAsia="Times New Roman" w:hAnsi="Arial" w:cs="Arial"/>
                <w:sz w:val="20"/>
                <w:szCs w:val="20"/>
                <w:lang w:val="es-ES" w:eastAsia="es-ES"/>
              </w:rPr>
            </w:pPr>
          </w:p>
        </w:tc>
        <w:tc>
          <w:tcPr>
            <w:tcW w:w="855" w:type="dxa"/>
            <w:tcBorders>
              <w:top w:val="nil"/>
              <w:left w:val="nil"/>
              <w:bottom w:val="single" w:sz="4" w:space="0" w:color="auto"/>
              <w:right w:val="single" w:sz="8" w:space="0" w:color="auto"/>
            </w:tcBorders>
            <w:shd w:val="clear" w:color="auto" w:fill="66FFCC"/>
            <w:vAlign w:val="center"/>
            <w:hideMark/>
          </w:tcPr>
          <w:p w:rsidR="007962AC" w:rsidRPr="007962AC" w:rsidRDefault="007962AC"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7962AC" w:rsidRPr="007962AC" w:rsidRDefault="007962AC" w:rsidP="00E20CF3">
            <w:pPr>
              <w:spacing w:after="0" w:line="240" w:lineRule="auto"/>
              <w:jc w:val="center"/>
              <w:rPr>
                <w:rFonts w:ascii="Arial" w:eastAsia="Times New Roman" w:hAnsi="Arial" w:cs="Arial"/>
                <w:sz w:val="20"/>
                <w:szCs w:val="20"/>
                <w:lang w:val="es-ES" w:eastAsia="es-ES"/>
              </w:rPr>
            </w:pPr>
          </w:p>
        </w:tc>
        <w:tc>
          <w:tcPr>
            <w:tcW w:w="425" w:type="dxa"/>
            <w:tcBorders>
              <w:top w:val="nil"/>
              <w:left w:val="nil"/>
              <w:bottom w:val="single" w:sz="4" w:space="0" w:color="auto"/>
              <w:right w:val="single" w:sz="8" w:space="0" w:color="auto"/>
            </w:tcBorders>
            <w:shd w:val="clear" w:color="auto" w:fill="66FFCC"/>
            <w:vAlign w:val="center"/>
            <w:hideMark/>
          </w:tcPr>
          <w:p w:rsidR="007962AC" w:rsidRPr="00E20CF3" w:rsidRDefault="0081000F" w:rsidP="00D4297E">
            <w:pPr>
              <w:pStyle w:val="Prrafodelista"/>
              <w:numPr>
                <w:ilvl w:val="0"/>
                <w:numId w:val="497"/>
              </w:numPr>
              <w:spacing w:after="0" w:line="240" w:lineRule="auto"/>
              <w:jc w:val="center"/>
              <w:rPr>
                <w:rFonts w:ascii="Arial" w:eastAsia="Times New Roman" w:hAnsi="Arial" w:cs="Arial"/>
                <w:sz w:val="20"/>
                <w:szCs w:val="20"/>
                <w:lang w:val="es-ES" w:eastAsia="es-ES"/>
              </w:rPr>
            </w:pPr>
            <w:r w:rsidRPr="00E20CF3">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CC"/>
            <w:vAlign w:val="center"/>
            <w:hideMark/>
          </w:tcPr>
          <w:p w:rsidR="007962AC" w:rsidRPr="007962AC" w:rsidRDefault="007962AC" w:rsidP="00E20CF3">
            <w:pPr>
              <w:spacing w:after="0" w:line="240" w:lineRule="auto"/>
              <w:jc w:val="center"/>
              <w:rPr>
                <w:rFonts w:ascii="Arial" w:eastAsia="Times New Roman" w:hAnsi="Arial" w:cs="Arial"/>
                <w:sz w:val="20"/>
                <w:szCs w:val="20"/>
                <w:lang w:val="es-ES" w:eastAsia="es-ES"/>
              </w:rPr>
            </w:pPr>
          </w:p>
        </w:tc>
      </w:tr>
      <w:tr w:rsidR="0042284A" w:rsidRPr="00E2050E" w:rsidTr="00C5174D">
        <w:trPr>
          <w:trHeight w:val="315"/>
        </w:trPr>
        <w:tc>
          <w:tcPr>
            <w:tcW w:w="3472" w:type="dxa"/>
            <w:gridSpan w:val="3"/>
            <w:tcBorders>
              <w:top w:val="single" w:sz="8" w:space="0" w:color="auto"/>
              <w:left w:val="single" w:sz="8" w:space="0" w:color="auto"/>
              <w:bottom w:val="single" w:sz="8" w:space="0" w:color="auto"/>
              <w:right w:val="single" w:sz="8" w:space="0" w:color="000000"/>
            </w:tcBorders>
            <w:shd w:val="clear" w:color="auto" w:fill="66FFCC"/>
            <w:noWrap/>
            <w:vAlign w:val="center"/>
            <w:hideMark/>
          </w:tcPr>
          <w:p w:rsidR="007962AC" w:rsidRPr="00E2050E" w:rsidRDefault="007962AC" w:rsidP="00C5174D">
            <w:pPr>
              <w:spacing w:after="0" w:line="240" w:lineRule="auto"/>
              <w:rPr>
                <w:rFonts w:ascii="Arial" w:eastAsia="Times New Roman" w:hAnsi="Arial" w:cs="Arial"/>
                <w:b/>
                <w:bCs/>
                <w:sz w:val="20"/>
                <w:szCs w:val="20"/>
                <w:lang w:val="es-ES" w:eastAsia="es-ES"/>
              </w:rPr>
            </w:pPr>
            <w:r w:rsidRPr="00E2050E">
              <w:rPr>
                <w:rFonts w:ascii="Arial" w:eastAsia="Times New Roman" w:hAnsi="Arial" w:cs="Arial"/>
                <w:b/>
                <w:bCs/>
                <w:sz w:val="20"/>
                <w:szCs w:val="20"/>
                <w:lang w:val="es-ES" w:eastAsia="es-ES"/>
              </w:rPr>
              <w:t>Número total de especies reportadas</w:t>
            </w:r>
          </w:p>
        </w:tc>
        <w:tc>
          <w:tcPr>
            <w:tcW w:w="426" w:type="dxa"/>
            <w:tcBorders>
              <w:top w:val="nil"/>
              <w:left w:val="nil"/>
              <w:bottom w:val="single" w:sz="8" w:space="0" w:color="auto"/>
              <w:right w:val="single" w:sz="8" w:space="0" w:color="auto"/>
            </w:tcBorders>
            <w:shd w:val="clear" w:color="auto" w:fill="66FFCC"/>
            <w:noWrap/>
            <w:vAlign w:val="center"/>
            <w:hideMark/>
          </w:tcPr>
          <w:p w:rsidR="007962AC" w:rsidRPr="00E2050E" w:rsidRDefault="0042284A" w:rsidP="00E20CF3">
            <w:pPr>
              <w:spacing w:after="0" w:line="240" w:lineRule="auto"/>
              <w:jc w:val="center"/>
              <w:rPr>
                <w:rFonts w:ascii="Calibri" w:eastAsia="Times New Roman" w:hAnsi="Calibri" w:cs="Calibri"/>
                <w:b/>
                <w:bCs/>
                <w:sz w:val="20"/>
                <w:szCs w:val="20"/>
                <w:lang w:val="es-ES" w:eastAsia="es-ES"/>
              </w:rPr>
            </w:pPr>
            <w:r>
              <w:rPr>
                <w:rFonts w:ascii="Calibri" w:eastAsia="Times New Roman" w:hAnsi="Calibri" w:cs="Calibri"/>
                <w:b/>
                <w:bCs/>
                <w:sz w:val="20"/>
                <w:szCs w:val="20"/>
                <w:lang w:val="es-ES" w:eastAsia="es-ES"/>
              </w:rPr>
              <w:t>28</w:t>
            </w:r>
          </w:p>
        </w:tc>
        <w:tc>
          <w:tcPr>
            <w:tcW w:w="425" w:type="dxa"/>
            <w:tcBorders>
              <w:top w:val="nil"/>
              <w:left w:val="nil"/>
              <w:bottom w:val="single" w:sz="8" w:space="0" w:color="auto"/>
              <w:right w:val="single" w:sz="8" w:space="0" w:color="auto"/>
            </w:tcBorders>
            <w:shd w:val="clear" w:color="auto" w:fill="66FFCC"/>
            <w:noWrap/>
            <w:vAlign w:val="center"/>
            <w:hideMark/>
          </w:tcPr>
          <w:p w:rsidR="007962AC" w:rsidRPr="00E2050E" w:rsidRDefault="0042284A" w:rsidP="00E20CF3">
            <w:pPr>
              <w:spacing w:after="0" w:line="240" w:lineRule="auto"/>
              <w:jc w:val="center"/>
              <w:rPr>
                <w:rFonts w:ascii="Calibri" w:eastAsia="Times New Roman" w:hAnsi="Calibri" w:cs="Calibri"/>
                <w:b/>
                <w:bCs/>
                <w:sz w:val="20"/>
                <w:szCs w:val="20"/>
                <w:lang w:val="es-ES" w:eastAsia="es-ES"/>
              </w:rPr>
            </w:pPr>
            <w:r>
              <w:rPr>
                <w:rFonts w:ascii="Calibri" w:eastAsia="Times New Roman" w:hAnsi="Calibri" w:cs="Calibri"/>
                <w:b/>
                <w:bCs/>
                <w:sz w:val="20"/>
                <w:szCs w:val="20"/>
                <w:lang w:val="es-ES" w:eastAsia="es-ES"/>
              </w:rPr>
              <w:t>21</w:t>
            </w:r>
          </w:p>
        </w:tc>
        <w:tc>
          <w:tcPr>
            <w:tcW w:w="567" w:type="dxa"/>
            <w:tcBorders>
              <w:top w:val="nil"/>
              <w:left w:val="nil"/>
              <w:bottom w:val="single" w:sz="8" w:space="0" w:color="auto"/>
              <w:right w:val="single" w:sz="8" w:space="0" w:color="auto"/>
            </w:tcBorders>
            <w:shd w:val="clear" w:color="auto" w:fill="66FFCC"/>
            <w:noWrap/>
            <w:vAlign w:val="center"/>
            <w:hideMark/>
          </w:tcPr>
          <w:p w:rsidR="007962AC" w:rsidRPr="00E2050E" w:rsidRDefault="0042284A" w:rsidP="00E20CF3">
            <w:pPr>
              <w:spacing w:after="0" w:line="240" w:lineRule="auto"/>
              <w:jc w:val="center"/>
              <w:rPr>
                <w:rFonts w:ascii="Calibri" w:eastAsia="Times New Roman" w:hAnsi="Calibri" w:cs="Calibri"/>
                <w:b/>
                <w:bCs/>
                <w:sz w:val="20"/>
                <w:szCs w:val="20"/>
                <w:lang w:val="es-ES" w:eastAsia="es-ES"/>
              </w:rPr>
            </w:pPr>
            <w:r>
              <w:rPr>
                <w:rFonts w:ascii="Calibri" w:eastAsia="Times New Roman" w:hAnsi="Calibri" w:cs="Calibri"/>
                <w:b/>
                <w:bCs/>
                <w:sz w:val="20"/>
                <w:szCs w:val="20"/>
                <w:lang w:val="es-ES" w:eastAsia="es-ES"/>
              </w:rPr>
              <w:t>53</w:t>
            </w:r>
          </w:p>
        </w:tc>
        <w:tc>
          <w:tcPr>
            <w:tcW w:w="567" w:type="dxa"/>
            <w:tcBorders>
              <w:top w:val="nil"/>
              <w:left w:val="nil"/>
              <w:bottom w:val="single" w:sz="8" w:space="0" w:color="auto"/>
              <w:right w:val="single" w:sz="8" w:space="0" w:color="auto"/>
            </w:tcBorders>
            <w:shd w:val="clear" w:color="auto" w:fill="66FFCC"/>
            <w:noWrap/>
            <w:vAlign w:val="center"/>
            <w:hideMark/>
          </w:tcPr>
          <w:p w:rsidR="007962AC" w:rsidRPr="00E2050E" w:rsidRDefault="0042284A" w:rsidP="00E20CF3">
            <w:pPr>
              <w:spacing w:after="0" w:line="240" w:lineRule="auto"/>
              <w:jc w:val="center"/>
              <w:rPr>
                <w:rFonts w:ascii="Calibri" w:eastAsia="Times New Roman" w:hAnsi="Calibri" w:cs="Calibri"/>
                <w:b/>
                <w:bCs/>
                <w:sz w:val="20"/>
                <w:szCs w:val="20"/>
                <w:lang w:val="es-ES" w:eastAsia="es-ES"/>
              </w:rPr>
            </w:pPr>
            <w:r>
              <w:rPr>
                <w:rFonts w:ascii="Calibri" w:eastAsia="Times New Roman" w:hAnsi="Calibri" w:cs="Calibri"/>
                <w:b/>
                <w:bCs/>
                <w:sz w:val="20"/>
                <w:szCs w:val="20"/>
                <w:lang w:val="es-ES" w:eastAsia="es-ES"/>
              </w:rPr>
              <w:t>11</w:t>
            </w:r>
          </w:p>
        </w:tc>
        <w:tc>
          <w:tcPr>
            <w:tcW w:w="850" w:type="dxa"/>
            <w:tcBorders>
              <w:top w:val="nil"/>
              <w:left w:val="nil"/>
              <w:bottom w:val="single" w:sz="8" w:space="0" w:color="auto"/>
              <w:right w:val="single" w:sz="8" w:space="0" w:color="auto"/>
            </w:tcBorders>
            <w:shd w:val="clear" w:color="auto" w:fill="66FFCC"/>
            <w:noWrap/>
            <w:vAlign w:val="center"/>
            <w:hideMark/>
          </w:tcPr>
          <w:p w:rsidR="007962AC" w:rsidRPr="00C5174D" w:rsidRDefault="0042284A" w:rsidP="00E20CF3">
            <w:pPr>
              <w:spacing w:after="0" w:line="240" w:lineRule="auto"/>
              <w:jc w:val="center"/>
              <w:rPr>
                <w:rFonts w:ascii="Calibri" w:eastAsia="Times New Roman" w:hAnsi="Calibri" w:cs="Calibri"/>
                <w:b/>
                <w:sz w:val="20"/>
                <w:szCs w:val="20"/>
                <w:lang w:val="es-ES" w:eastAsia="es-ES"/>
              </w:rPr>
            </w:pPr>
            <w:r w:rsidRPr="00C5174D">
              <w:rPr>
                <w:rFonts w:ascii="Calibri" w:eastAsia="Times New Roman" w:hAnsi="Calibri" w:cs="Calibri"/>
                <w:b/>
                <w:sz w:val="20"/>
                <w:szCs w:val="20"/>
                <w:lang w:val="es-ES" w:eastAsia="es-ES"/>
              </w:rPr>
              <w:t>0</w:t>
            </w:r>
          </w:p>
        </w:tc>
        <w:tc>
          <w:tcPr>
            <w:tcW w:w="855" w:type="dxa"/>
            <w:tcBorders>
              <w:top w:val="nil"/>
              <w:left w:val="nil"/>
              <w:bottom w:val="single" w:sz="8" w:space="0" w:color="auto"/>
              <w:right w:val="single" w:sz="8" w:space="0" w:color="auto"/>
            </w:tcBorders>
            <w:shd w:val="clear" w:color="auto" w:fill="66FFCC"/>
            <w:noWrap/>
            <w:vAlign w:val="center"/>
            <w:hideMark/>
          </w:tcPr>
          <w:p w:rsidR="007962AC" w:rsidRPr="00E2050E" w:rsidRDefault="0042284A" w:rsidP="00E20CF3">
            <w:pPr>
              <w:spacing w:after="0" w:line="240" w:lineRule="auto"/>
              <w:jc w:val="center"/>
              <w:rPr>
                <w:rFonts w:ascii="Calibri" w:eastAsia="Times New Roman" w:hAnsi="Calibri" w:cs="Calibri"/>
                <w:b/>
                <w:bCs/>
                <w:sz w:val="20"/>
                <w:szCs w:val="20"/>
                <w:lang w:val="es-ES" w:eastAsia="es-ES"/>
              </w:rPr>
            </w:pPr>
            <w:r>
              <w:rPr>
                <w:rFonts w:ascii="Calibri" w:eastAsia="Times New Roman" w:hAnsi="Calibri" w:cs="Calibri"/>
                <w:b/>
                <w:bCs/>
                <w:sz w:val="20"/>
                <w:szCs w:val="20"/>
                <w:lang w:val="es-ES" w:eastAsia="es-ES"/>
              </w:rPr>
              <w:t>3</w:t>
            </w:r>
          </w:p>
        </w:tc>
        <w:tc>
          <w:tcPr>
            <w:tcW w:w="425" w:type="dxa"/>
            <w:tcBorders>
              <w:top w:val="nil"/>
              <w:left w:val="nil"/>
              <w:bottom w:val="single" w:sz="8" w:space="0" w:color="auto"/>
              <w:right w:val="single" w:sz="8" w:space="0" w:color="auto"/>
            </w:tcBorders>
            <w:shd w:val="clear" w:color="auto" w:fill="66FFCC"/>
            <w:noWrap/>
            <w:vAlign w:val="center"/>
            <w:hideMark/>
          </w:tcPr>
          <w:p w:rsidR="007962AC" w:rsidRPr="00E2050E" w:rsidRDefault="0042284A" w:rsidP="00E20CF3">
            <w:pPr>
              <w:spacing w:after="0" w:line="240" w:lineRule="auto"/>
              <w:jc w:val="center"/>
              <w:rPr>
                <w:rFonts w:ascii="Calibri" w:eastAsia="Times New Roman" w:hAnsi="Calibri" w:cs="Calibri"/>
                <w:b/>
                <w:bCs/>
                <w:sz w:val="20"/>
                <w:szCs w:val="20"/>
                <w:lang w:val="es-ES" w:eastAsia="es-ES"/>
              </w:rPr>
            </w:pPr>
            <w:r>
              <w:rPr>
                <w:rFonts w:ascii="Calibri" w:eastAsia="Times New Roman" w:hAnsi="Calibri" w:cs="Calibri"/>
                <w:b/>
                <w:bCs/>
                <w:sz w:val="20"/>
                <w:szCs w:val="20"/>
                <w:lang w:val="es-ES" w:eastAsia="es-ES"/>
              </w:rPr>
              <w:t>11</w:t>
            </w:r>
          </w:p>
        </w:tc>
        <w:tc>
          <w:tcPr>
            <w:tcW w:w="425" w:type="dxa"/>
            <w:tcBorders>
              <w:top w:val="nil"/>
              <w:left w:val="nil"/>
              <w:bottom w:val="single" w:sz="8" w:space="0" w:color="auto"/>
              <w:right w:val="single" w:sz="8" w:space="0" w:color="auto"/>
            </w:tcBorders>
            <w:shd w:val="clear" w:color="auto" w:fill="66FFCC"/>
            <w:noWrap/>
            <w:vAlign w:val="center"/>
            <w:hideMark/>
          </w:tcPr>
          <w:p w:rsidR="007962AC" w:rsidRPr="00E2050E" w:rsidRDefault="0042284A" w:rsidP="00E20CF3">
            <w:pPr>
              <w:spacing w:after="0" w:line="240" w:lineRule="auto"/>
              <w:jc w:val="center"/>
              <w:rPr>
                <w:rFonts w:ascii="Calibri" w:eastAsia="Times New Roman" w:hAnsi="Calibri" w:cs="Calibri"/>
                <w:b/>
                <w:bCs/>
                <w:sz w:val="20"/>
                <w:szCs w:val="20"/>
                <w:lang w:val="es-ES" w:eastAsia="es-ES"/>
              </w:rPr>
            </w:pPr>
            <w:r>
              <w:rPr>
                <w:rFonts w:ascii="Calibri" w:eastAsia="Times New Roman" w:hAnsi="Calibri" w:cs="Calibri"/>
                <w:b/>
                <w:bCs/>
                <w:sz w:val="20"/>
                <w:szCs w:val="20"/>
                <w:lang w:val="es-ES" w:eastAsia="es-ES"/>
              </w:rPr>
              <w:t>15</w:t>
            </w:r>
          </w:p>
        </w:tc>
        <w:tc>
          <w:tcPr>
            <w:tcW w:w="709" w:type="dxa"/>
            <w:tcBorders>
              <w:top w:val="nil"/>
              <w:left w:val="nil"/>
              <w:bottom w:val="single" w:sz="8" w:space="0" w:color="auto"/>
              <w:right w:val="single" w:sz="8" w:space="0" w:color="auto"/>
            </w:tcBorders>
            <w:shd w:val="clear" w:color="auto" w:fill="66FFCC"/>
            <w:noWrap/>
            <w:vAlign w:val="center"/>
            <w:hideMark/>
          </w:tcPr>
          <w:p w:rsidR="007962AC" w:rsidRPr="00C5174D" w:rsidRDefault="0042284A" w:rsidP="00E20CF3">
            <w:pPr>
              <w:spacing w:after="0" w:line="240" w:lineRule="auto"/>
              <w:jc w:val="center"/>
              <w:rPr>
                <w:rFonts w:ascii="Calibri" w:eastAsia="Times New Roman" w:hAnsi="Calibri" w:cs="Calibri"/>
                <w:b/>
                <w:sz w:val="20"/>
                <w:szCs w:val="20"/>
                <w:lang w:val="es-ES" w:eastAsia="es-ES"/>
              </w:rPr>
            </w:pPr>
            <w:r w:rsidRPr="00C5174D">
              <w:rPr>
                <w:rFonts w:ascii="Calibri" w:eastAsia="Times New Roman" w:hAnsi="Calibri" w:cs="Calibri"/>
                <w:b/>
                <w:sz w:val="20"/>
                <w:szCs w:val="20"/>
                <w:lang w:val="es-ES" w:eastAsia="es-ES"/>
              </w:rPr>
              <w:t>4</w:t>
            </w:r>
          </w:p>
        </w:tc>
      </w:tr>
    </w:tbl>
    <w:p w:rsidR="007962AC" w:rsidRDefault="007962AC" w:rsidP="00E2050E">
      <w:pPr>
        <w:spacing w:after="0" w:line="240" w:lineRule="auto"/>
        <w:jc w:val="both"/>
        <w:rPr>
          <w:rFonts w:ascii="Arial" w:hAnsi="Arial" w:cs="Arial"/>
          <w:b/>
          <w:sz w:val="20"/>
          <w:szCs w:val="20"/>
        </w:rPr>
      </w:pPr>
    </w:p>
    <w:p w:rsidR="00E2050E" w:rsidRPr="002A33E0" w:rsidRDefault="00E2050E" w:rsidP="00E2050E">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flora y fauna</w:t>
      </w:r>
      <w:r w:rsidR="00AC6E37">
        <w:rPr>
          <w:rFonts w:ascii="Arial" w:hAnsi="Arial" w:cs="Arial"/>
          <w:sz w:val="20"/>
          <w:szCs w:val="20"/>
        </w:rPr>
        <w:t xml:space="preserve"> </w:t>
      </w:r>
      <w:r w:rsidRPr="002A33E0">
        <w:rPr>
          <w:rFonts w:ascii="Arial" w:hAnsi="Arial" w:cs="Arial"/>
          <w:sz w:val="20"/>
          <w:szCs w:val="20"/>
        </w:rPr>
        <w:t>/ impactos ambientales.</w:t>
      </w:r>
    </w:p>
    <w:p w:rsidR="00E2050E" w:rsidRDefault="00E2050E" w:rsidP="00E2050E">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00AC6E37">
        <w:rPr>
          <w:rFonts w:ascii="Arial" w:hAnsi="Arial" w:cs="Arial"/>
          <w:sz w:val="20"/>
          <w:szCs w:val="20"/>
        </w:rPr>
        <w:t>.</w:t>
      </w:r>
    </w:p>
    <w:p w:rsidR="001B797B" w:rsidRDefault="001B797B" w:rsidP="001B797B">
      <w:pPr>
        <w:spacing w:after="0" w:line="240" w:lineRule="auto"/>
        <w:jc w:val="both"/>
        <w:rPr>
          <w:rFonts w:ascii="Arial" w:hAnsi="Arial" w:cs="Arial"/>
          <w:b/>
          <w:sz w:val="20"/>
          <w:szCs w:val="20"/>
        </w:rPr>
      </w:pPr>
    </w:p>
    <w:p w:rsidR="001B797B" w:rsidRDefault="001B797B" w:rsidP="001B797B">
      <w:pPr>
        <w:spacing w:after="0" w:line="240" w:lineRule="auto"/>
        <w:jc w:val="both"/>
        <w:rPr>
          <w:rFonts w:ascii="Arial" w:hAnsi="Arial" w:cs="Arial"/>
          <w:b/>
          <w:sz w:val="20"/>
          <w:szCs w:val="20"/>
        </w:rPr>
      </w:pPr>
    </w:p>
    <w:p w:rsidR="001B797B" w:rsidRDefault="001B797B" w:rsidP="001B797B">
      <w:pPr>
        <w:rPr>
          <w:rFonts w:ascii="Arial" w:eastAsia="Times New Roman" w:hAnsi="Arial" w:cs="Arial"/>
          <w:sz w:val="20"/>
          <w:szCs w:val="20"/>
          <w:lang w:val="es-ES" w:eastAsia="es-ES"/>
        </w:rPr>
      </w:pPr>
      <w:r>
        <w:rPr>
          <w:rFonts w:ascii="Arial" w:eastAsia="Times New Roman" w:hAnsi="Arial" w:cs="Arial"/>
          <w:sz w:val="20"/>
          <w:szCs w:val="20"/>
          <w:lang w:val="es-ES" w:eastAsia="es-ES"/>
        </w:rPr>
        <w:t>El número de especies de fl</w:t>
      </w:r>
      <w:r w:rsidR="00A83C01">
        <w:rPr>
          <w:rFonts w:ascii="Arial" w:eastAsia="Times New Roman" w:hAnsi="Arial" w:cs="Arial"/>
          <w:sz w:val="20"/>
          <w:szCs w:val="20"/>
          <w:lang w:val="es-ES" w:eastAsia="es-ES"/>
        </w:rPr>
        <w:t>ora en las zonas de ríos y quebradas es de 102  especies, de las cuales 28 son arbóreas, 21 arbustivas y 5</w:t>
      </w:r>
      <w:r>
        <w:rPr>
          <w:rFonts w:ascii="Arial" w:eastAsia="Times New Roman" w:hAnsi="Arial" w:cs="Arial"/>
          <w:sz w:val="20"/>
          <w:szCs w:val="20"/>
          <w:lang w:val="es-ES" w:eastAsia="es-ES"/>
        </w:rPr>
        <w:t>3 son herbáceas.</w:t>
      </w:r>
    </w:p>
    <w:p w:rsidR="00E2050E" w:rsidRDefault="00E2050E" w:rsidP="00E2050E">
      <w:pPr>
        <w:spacing w:after="0" w:line="240" w:lineRule="auto"/>
        <w:jc w:val="both"/>
        <w:rPr>
          <w:rFonts w:ascii="Arial" w:hAnsi="Arial" w:cs="Arial"/>
          <w:sz w:val="20"/>
          <w:szCs w:val="20"/>
          <w:lang w:val="es-ES"/>
        </w:rPr>
      </w:pPr>
    </w:p>
    <w:p w:rsidR="00AE1BE2" w:rsidRDefault="00AE1BE2" w:rsidP="00E2050E">
      <w:pPr>
        <w:spacing w:after="0" w:line="240" w:lineRule="auto"/>
        <w:jc w:val="both"/>
        <w:rPr>
          <w:rFonts w:ascii="Arial" w:hAnsi="Arial" w:cs="Arial"/>
          <w:sz w:val="20"/>
          <w:szCs w:val="20"/>
          <w:lang w:val="es-ES"/>
        </w:rPr>
      </w:pPr>
    </w:p>
    <w:p w:rsidR="00AE1BE2" w:rsidRDefault="00AE1BE2" w:rsidP="00E2050E">
      <w:pPr>
        <w:spacing w:after="0" w:line="240" w:lineRule="auto"/>
        <w:jc w:val="both"/>
        <w:rPr>
          <w:rFonts w:ascii="Arial" w:hAnsi="Arial" w:cs="Arial"/>
          <w:sz w:val="20"/>
          <w:szCs w:val="20"/>
          <w:lang w:val="es-ES"/>
        </w:rPr>
      </w:pPr>
    </w:p>
    <w:p w:rsidR="00AE1BE2" w:rsidRDefault="00AE1BE2" w:rsidP="00E2050E">
      <w:pPr>
        <w:spacing w:after="0" w:line="240" w:lineRule="auto"/>
        <w:jc w:val="both"/>
        <w:rPr>
          <w:rFonts w:ascii="Arial" w:hAnsi="Arial" w:cs="Arial"/>
          <w:sz w:val="20"/>
          <w:szCs w:val="20"/>
          <w:lang w:val="es-ES"/>
        </w:rPr>
      </w:pPr>
    </w:p>
    <w:p w:rsidR="00AE1BE2" w:rsidRDefault="00AE1BE2" w:rsidP="00E2050E">
      <w:pPr>
        <w:spacing w:after="0" w:line="240" w:lineRule="auto"/>
        <w:jc w:val="both"/>
        <w:rPr>
          <w:rFonts w:ascii="Arial" w:hAnsi="Arial" w:cs="Arial"/>
          <w:sz w:val="20"/>
          <w:szCs w:val="20"/>
          <w:lang w:val="es-ES"/>
        </w:rPr>
      </w:pPr>
    </w:p>
    <w:p w:rsidR="00AE1BE2" w:rsidRDefault="00AE1BE2" w:rsidP="00E2050E">
      <w:pPr>
        <w:spacing w:after="0" w:line="240" w:lineRule="auto"/>
        <w:jc w:val="both"/>
        <w:rPr>
          <w:rFonts w:ascii="Arial" w:hAnsi="Arial" w:cs="Arial"/>
          <w:sz w:val="20"/>
          <w:szCs w:val="20"/>
          <w:lang w:val="es-ES"/>
        </w:rPr>
      </w:pPr>
    </w:p>
    <w:p w:rsidR="00AE1BE2" w:rsidRDefault="00AE1BE2" w:rsidP="00E2050E">
      <w:pPr>
        <w:spacing w:after="0" w:line="240" w:lineRule="auto"/>
        <w:jc w:val="both"/>
        <w:rPr>
          <w:rFonts w:ascii="Arial" w:hAnsi="Arial" w:cs="Arial"/>
          <w:sz w:val="20"/>
          <w:szCs w:val="20"/>
          <w:lang w:val="es-ES"/>
        </w:rPr>
      </w:pPr>
    </w:p>
    <w:p w:rsidR="007B2264" w:rsidRPr="001B797B" w:rsidRDefault="007B2264" w:rsidP="00E2050E">
      <w:pPr>
        <w:spacing w:after="0" w:line="240" w:lineRule="auto"/>
        <w:jc w:val="both"/>
        <w:rPr>
          <w:rFonts w:ascii="Arial" w:hAnsi="Arial" w:cs="Arial"/>
          <w:sz w:val="20"/>
          <w:szCs w:val="20"/>
          <w:lang w:val="es-ES"/>
        </w:rPr>
      </w:pPr>
    </w:p>
    <w:p w:rsidR="002466B8" w:rsidRDefault="002466B8" w:rsidP="00E2050E">
      <w:pPr>
        <w:spacing w:after="0" w:line="240" w:lineRule="auto"/>
        <w:jc w:val="both"/>
        <w:rPr>
          <w:rFonts w:ascii="Arial" w:hAnsi="Arial" w:cs="Arial"/>
          <w:b/>
          <w:sz w:val="20"/>
          <w:szCs w:val="20"/>
          <w:highlight w:val="magenta"/>
        </w:rPr>
      </w:pPr>
      <w:bookmarkStart w:id="161" w:name="_Toc300835873"/>
    </w:p>
    <w:p w:rsidR="002466B8" w:rsidRDefault="00C71446" w:rsidP="006C777E">
      <w:pPr>
        <w:pStyle w:val="CUADROSPDOT"/>
      </w:pPr>
      <w:bookmarkStart w:id="162" w:name="_Toc315707958"/>
      <w:bookmarkEnd w:id="161"/>
      <w:r>
        <w:lastRenderedPageBreak/>
        <w:t>Cuadro 6</w:t>
      </w:r>
      <w:r w:rsidR="00413F9B">
        <w:t>1</w:t>
      </w:r>
      <w:r w:rsidR="002466B8" w:rsidRPr="002A33E0">
        <w:t xml:space="preserve">. </w:t>
      </w:r>
      <w:r w:rsidR="002466B8" w:rsidRPr="006C777E">
        <w:rPr>
          <w:b w:val="0"/>
        </w:rPr>
        <w:t>Especies de flora pres</w:t>
      </w:r>
      <w:r w:rsidR="00995B6C" w:rsidRPr="006C777E">
        <w:rPr>
          <w:b w:val="0"/>
        </w:rPr>
        <w:t>entes en las zonas de bosque</w:t>
      </w:r>
      <w:r w:rsidR="002466B8" w:rsidRPr="002A33E0">
        <w:t>.</w:t>
      </w:r>
      <w:bookmarkEnd w:id="162"/>
    </w:p>
    <w:p w:rsidR="002466B8" w:rsidRDefault="002466B8" w:rsidP="002466B8">
      <w:pPr>
        <w:spacing w:after="0" w:line="240" w:lineRule="auto"/>
        <w:jc w:val="both"/>
        <w:rPr>
          <w:rFonts w:ascii="Arial" w:hAnsi="Arial" w:cs="Arial"/>
          <w:sz w:val="20"/>
          <w:szCs w:val="20"/>
        </w:rPr>
      </w:pPr>
    </w:p>
    <w:tbl>
      <w:tblPr>
        <w:tblW w:w="9568" w:type="dxa"/>
        <w:tblLayout w:type="fixed"/>
        <w:tblCellMar>
          <w:left w:w="70" w:type="dxa"/>
          <w:right w:w="70" w:type="dxa"/>
        </w:tblCellMar>
        <w:tblLook w:val="04A0"/>
      </w:tblPr>
      <w:tblGrid>
        <w:gridCol w:w="2114"/>
        <w:gridCol w:w="1925"/>
        <w:gridCol w:w="426"/>
        <w:gridCol w:w="425"/>
        <w:gridCol w:w="425"/>
        <w:gridCol w:w="709"/>
        <w:gridCol w:w="850"/>
        <w:gridCol w:w="851"/>
        <w:gridCol w:w="425"/>
        <w:gridCol w:w="425"/>
        <w:gridCol w:w="993"/>
      </w:tblGrid>
      <w:tr w:rsidR="002466B8" w:rsidRPr="002466B8" w:rsidTr="00D10279">
        <w:trPr>
          <w:trHeight w:val="315"/>
        </w:trPr>
        <w:tc>
          <w:tcPr>
            <w:tcW w:w="2114"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2466B8" w:rsidRPr="002466B8" w:rsidRDefault="002466B8" w:rsidP="002466B8">
            <w:pPr>
              <w:spacing w:after="0" w:line="240" w:lineRule="auto"/>
              <w:jc w:val="center"/>
              <w:rPr>
                <w:rFonts w:ascii="Arial" w:eastAsia="Times New Roman" w:hAnsi="Arial" w:cs="Arial"/>
                <w:b/>
                <w:bCs/>
                <w:sz w:val="16"/>
                <w:szCs w:val="16"/>
                <w:lang w:val="es-ES" w:eastAsia="es-ES"/>
              </w:rPr>
            </w:pPr>
            <w:r w:rsidRPr="002466B8">
              <w:rPr>
                <w:rFonts w:ascii="Arial" w:eastAsia="Times New Roman" w:hAnsi="Arial" w:cs="Arial"/>
                <w:b/>
                <w:bCs/>
                <w:sz w:val="16"/>
                <w:szCs w:val="16"/>
                <w:lang w:val="es-ES" w:eastAsia="es-ES"/>
              </w:rPr>
              <w:t>Nombre común</w:t>
            </w:r>
          </w:p>
        </w:tc>
        <w:tc>
          <w:tcPr>
            <w:tcW w:w="1925"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2466B8" w:rsidRPr="002466B8" w:rsidRDefault="002466B8" w:rsidP="002466B8">
            <w:pPr>
              <w:spacing w:after="0" w:line="240" w:lineRule="auto"/>
              <w:jc w:val="center"/>
              <w:rPr>
                <w:rFonts w:ascii="Arial" w:eastAsia="Times New Roman" w:hAnsi="Arial" w:cs="Arial"/>
                <w:b/>
                <w:bCs/>
                <w:sz w:val="16"/>
                <w:szCs w:val="16"/>
                <w:lang w:val="es-ES" w:eastAsia="es-ES"/>
              </w:rPr>
            </w:pPr>
            <w:r w:rsidRPr="002466B8">
              <w:rPr>
                <w:rFonts w:ascii="Arial" w:eastAsia="Times New Roman" w:hAnsi="Arial" w:cs="Arial"/>
                <w:b/>
                <w:bCs/>
                <w:sz w:val="16"/>
                <w:szCs w:val="16"/>
                <w:lang w:val="es-ES" w:eastAsia="es-ES"/>
              </w:rPr>
              <w:t>Nombre científico</w:t>
            </w:r>
          </w:p>
        </w:tc>
        <w:tc>
          <w:tcPr>
            <w:tcW w:w="1276" w:type="dxa"/>
            <w:gridSpan w:val="3"/>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2466B8" w:rsidRPr="002466B8" w:rsidRDefault="002466B8" w:rsidP="002466B8">
            <w:pPr>
              <w:spacing w:after="0" w:line="240" w:lineRule="auto"/>
              <w:jc w:val="center"/>
              <w:rPr>
                <w:rFonts w:ascii="Arial" w:eastAsia="Times New Roman" w:hAnsi="Arial" w:cs="Arial"/>
                <w:b/>
                <w:bCs/>
                <w:sz w:val="16"/>
                <w:szCs w:val="16"/>
                <w:lang w:val="es-ES" w:eastAsia="es-ES"/>
              </w:rPr>
            </w:pPr>
            <w:r w:rsidRPr="002466B8">
              <w:rPr>
                <w:rFonts w:ascii="Arial" w:eastAsia="Times New Roman" w:hAnsi="Arial" w:cs="Arial"/>
                <w:b/>
                <w:bCs/>
                <w:sz w:val="16"/>
                <w:szCs w:val="16"/>
                <w:lang w:val="es-ES" w:eastAsia="es-ES"/>
              </w:rPr>
              <w:t>Tipo de vegetación</w:t>
            </w:r>
          </w:p>
        </w:tc>
        <w:tc>
          <w:tcPr>
            <w:tcW w:w="4253" w:type="dxa"/>
            <w:gridSpan w:val="6"/>
            <w:tcBorders>
              <w:top w:val="single" w:sz="8" w:space="0" w:color="auto"/>
              <w:left w:val="nil"/>
              <w:bottom w:val="single" w:sz="8" w:space="0" w:color="auto"/>
              <w:right w:val="single" w:sz="8" w:space="0" w:color="000000"/>
            </w:tcBorders>
            <w:shd w:val="clear" w:color="auto" w:fill="FFFF66"/>
            <w:vAlign w:val="center"/>
            <w:hideMark/>
          </w:tcPr>
          <w:p w:rsidR="002466B8" w:rsidRPr="002466B8" w:rsidRDefault="002466B8" w:rsidP="002466B8">
            <w:pPr>
              <w:spacing w:after="0" w:line="240" w:lineRule="auto"/>
              <w:jc w:val="center"/>
              <w:rPr>
                <w:rFonts w:ascii="Arial" w:eastAsia="Times New Roman" w:hAnsi="Arial" w:cs="Arial"/>
                <w:b/>
                <w:bCs/>
                <w:sz w:val="16"/>
                <w:szCs w:val="16"/>
                <w:lang w:val="es-ES" w:eastAsia="es-ES"/>
              </w:rPr>
            </w:pPr>
            <w:r w:rsidRPr="002466B8">
              <w:rPr>
                <w:rFonts w:ascii="Arial" w:eastAsia="Times New Roman" w:hAnsi="Arial" w:cs="Arial"/>
                <w:b/>
                <w:bCs/>
                <w:sz w:val="16"/>
                <w:szCs w:val="16"/>
                <w:lang w:val="es-ES" w:eastAsia="es-ES"/>
              </w:rPr>
              <w:t>Uso</w:t>
            </w:r>
          </w:p>
        </w:tc>
      </w:tr>
      <w:tr w:rsidR="002466B8" w:rsidRPr="002466B8" w:rsidTr="00D10279">
        <w:trPr>
          <w:trHeight w:val="315"/>
        </w:trPr>
        <w:tc>
          <w:tcPr>
            <w:tcW w:w="2114"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2466B8" w:rsidRPr="002466B8" w:rsidRDefault="002466B8" w:rsidP="002466B8">
            <w:pPr>
              <w:spacing w:after="0" w:line="240" w:lineRule="auto"/>
              <w:rPr>
                <w:rFonts w:ascii="Arial" w:eastAsia="Times New Roman" w:hAnsi="Arial" w:cs="Arial"/>
                <w:b/>
                <w:bCs/>
                <w:sz w:val="16"/>
                <w:szCs w:val="16"/>
                <w:lang w:val="es-ES" w:eastAsia="es-ES"/>
              </w:rPr>
            </w:pPr>
          </w:p>
        </w:tc>
        <w:tc>
          <w:tcPr>
            <w:tcW w:w="1925"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2466B8" w:rsidRPr="002466B8" w:rsidRDefault="002466B8" w:rsidP="002466B8">
            <w:pPr>
              <w:spacing w:after="0" w:line="240" w:lineRule="auto"/>
              <w:rPr>
                <w:rFonts w:ascii="Arial" w:eastAsia="Times New Roman" w:hAnsi="Arial" w:cs="Arial"/>
                <w:b/>
                <w:bCs/>
                <w:sz w:val="16"/>
                <w:szCs w:val="16"/>
                <w:lang w:val="es-ES" w:eastAsia="es-ES"/>
              </w:rPr>
            </w:pPr>
          </w:p>
        </w:tc>
        <w:tc>
          <w:tcPr>
            <w:tcW w:w="1276" w:type="dxa"/>
            <w:gridSpan w:val="3"/>
            <w:vMerge/>
            <w:tcBorders>
              <w:top w:val="single" w:sz="8" w:space="0" w:color="auto"/>
              <w:left w:val="single" w:sz="8" w:space="0" w:color="auto"/>
              <w:bottom w:val="single" w:sz="8" w:space="0" w:color="000000"/>
              <w:right w:val="single" w:sz="8" w:space="0" w:color="000000"/>
            </w:tcBorders>
            <w:shd w:val="clear" w:color="auto" w:fill="FFFF66"/>
            <w:textDirection w:val="btLr"/>
            <w:vAlign w:val="center"/>
            <w:hideMark/>
          </w:tcPr>
          <w:p w:rsidR="002466B8" w:rsidRPr="002466B8" w:rsidRDefault="002466B8" w:rsidP="004621DB">
            <w:pPr>
              <w:spacing w:after="0" w:line="240" w:lineRule="auto"/>
              <w:ind w:left="113" w:right="113"/>
              <w:rPr>
                <w:rFonts w:ascii="Arial" w:eastAsia="Times New Roman" w:hAnsi="Arial" w:cs="Arial"/>
                <w:b/>
                <w:bCs/>
                <w:sz w:val="16"/>
                <w:szCs w:val="16"/>
                <w:lang w:val="es-ES" w:eastAsia="es-ES"/>
              </w:rPr>
            </w:pPr>
          </w:p>
        </w:tc>
        <w:tc>
          <w:tcPr>
            <w:tcW w:w="709"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2466B8" w:rsidRPr="002466B8" w:rsidRDefault="002466B8" w:rsidP="004621DB">
            <w:pPr>
              <w:spacing w:after="0" w:line="240" w:lineRule="auto"/>
              <w:ind w:left="113" w:right="113"/>
              <w:jc w:val="center"/>
              <w:rPr>
                <w:rFonts w:ascii="Arial" w:eastAsia="Times New Roman" w:hAnsi="Arial" w:cs="Arial"/>
                <w:b/>
                <w:bCs/>
                <w:sz w:val="16"/>
                <w:szCs w:val="16"/>
                <w:lang w:val="es-ES" w:eastAsia="es-ES"/>
              </w:rPr>
            </w:pPr>
            <w:r w:rsidRPr="002466B8">
              <w:rPr>
                <w:rFonts w:ascii="Arial" w:eastAsia="Times New Roman" w:hAnsi="Arial" w:cs="Arial"/>
                <w:b/>
                <w:bCs/>
                <w:sz w:val="16"/>
                <w:szCs w:val="16"/>
                <w:lang w:val="es-ES" w:eastAsia="es-ES"/>
              </w:rPr>
              <w:t>Alimentación humana</w:t>
            </w:r>
          </w:p>
        </w:tc>
        <w:tc>
          <w:tcPr>
            <w:tcW w:w="850"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2466B8" w:rsidRPr="002466B8" w:rsidRDefault="002466B8" w:rsidP="004621DB">
            <w:pPr>
              <w:spacing w:after="0" w:line="240" w:lineRule="auto"/>
              <w:ind w:left="113" w:right="113"/>
              <w:jc w:val="center"/>
              <w:rPr>
                <w:rFonts w:ascii="Arial" w:eastAsia="Times New Roman" w:hAnsi="Arial" w:cs="Arial"/>
                <w:b/>
                <w:bCs/>
                <w:sz w:val="16"/>
                <w:szCs w:val="16"/>
                <w:lang w:val="es-ES" w:eastAsia="es-ES"/>
              </w:rPr>
            </w:pPr>
            <w:r w:rsidRPr="002466B8">
              <w:rPr>
                <w:rFonts w:ascii="Arial" w:eastAsia="Times New Roman" w:hAnsi="Arial" w:cs="Arial"/>
                <w:b/>
                <w:bCs/>
                <w:sz w:val="16"/>
                <w:szCs w:val="16"/>
                <w:lang w:val="es-ES" w:eastAsia="es-ES"/>
              </w:rPr>
              <w:t>Alimentación animal de especies mayores</w:t>
            </w:r>
          </w:p>
        </w:tc>
        <w:tc>
          <w:tcPr>
            <w:tcW w:w="851"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2466B8" w:rsidRPr="002466B8" w:rsidRDefault="002466B8" w:rsidP="004621DB">
            <w:pPr>
              <w:spacing w:after="0" w:line="240" w:lineRule="auto"/>
              <w:ind w:left="113" w:right="113"/>
              <w:jc w:val="center"/>
              <w:rPr>
                <w:rFonts w:ascii="Arial" w:eastAsia="Times New Roman" w:hAnsi="Arial" w:cs="Arial"/>
                <w:b/>
                <w:bCs/>
                <w:sz w:val="16"/>
                <w:szCs w:val="16"/>
                <w:lang w:val="es-ES" w:eastAsia="es-ES"/>
              </w:rPr>
            </w:pPr>
            <w:r w:rsidRPr="002466B8">
              <w:rPr>
                <w:rFonts w:ascii="Arial" w:eastAsia="Times New Roman" w:hAnsi="Arial" w:cs="Arial"/>
                <w:b/>
                <w:bCs/>
                <w:sz w:val="16"/>
                <w:szCs w:val="16"/>
                <w:lang w:val="es-ES" w:eastAsia="es-ES"/>
              </w:rPr>
              <w:t>Alimentación animal de especies menores</w:t>
            </w:r>
          </w:p>
        </w:tc>
        <w:tc>
          <w:tcPr>
            <w:tcW w:w="425"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2466B8" w:rsidRPr="002466B8" w:rsidRDefault="002466B8" w:rsidP="004621DB">
            <w:pPr>
              <w:spacing w:after="0" w:line="240" w:lineRule="auto"/>
              <w:ind w:left="113" w:right="113"/>
              <w:jc w:val="center"/>
              <w:rPr>
                <w:rFonts w:ascii="Arial" w:eastAsia="Times New Roman" w:hAnsi="Arial" w:cs="Arial"/>
                <w:b/>
                <w:bCs/>
                <w:sz w:val="16"/>
                <w:szCs w:val="16"/>
                <w:lang w:val="es-ES" w:eastAsia="es-ES"/>
              </w:rPr>
            </w:pPr>
            <w:r w:rsidRPr="002466B8">
              <w:rPr>
                <w:rFonts w:ascii="Arial" w:eastAsia="Times New Roman" w:hAnsi="Arial" w:cs="Arial"/>
                <w:b/>
                <w:bCs/>
                <w:sz w:val="16"/>
                <w:szCs w:val="16"/>
                <w:lang w:val="es-ES" w:eastAsia="es-ES"/>
              </w:rPr>
              <w:t>Medicinal</w:t>
            </w:r>
          </w:p>
        </w:tc>
        <w:tc>
          <w:tcPr>
            <w:tcW w:w="425"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2466B8" w:rsidRPr="002466B8" w:rsidRDefault="002466B8" w:rsidP="004621DB">
            <w:pPr>
              <w:spacing w:after="0" w:line="240" w:lineRule="auto"/>
              <w:ind w:left="113" w:right="113"/>
              <w:jc w:val="center"/>
              <w:rPr>
                <w:rFonts w:ascii="Arial" w:eastAsia="Times New Roman" w:hAnsi="Arial" w:cs="Arial"/>
                <w:b/>
                <w:bCs/>
                <w:sz w:val="16"/>
                <w:szCs w:val="16"/>
                <w:lang w:val="es-ES" w:eastAsia="es-ES"/>
              </w:rPr>
            </w:pPr>
            <w:r w:rsidRPr="002466B8">
              <w:rPr>
                <w:rFonts w:ascii="Arial" w:eastAsia="Times New Roman" w:hAnsi="Arial" w:cs="Arial"/>
                <w:b/>
                <w:bCs/>
                <w:sz w:val="16"/>
                <w:szCs w:val="16"/>
                <w:lang w:val="es-ES" w:eastAsia="es-ES"/>
              </w:rPr>
              <w:t>Leña</w:t>
            </w:r>
          </w:p>
        </w:tc>
        <w:tc>
          <w:tcPr>
            <w:tcW w:w="993"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2466B8" w:rsidRPr="002466B8" w:rsidRDefault="002466B8" w:rsidP="004621DB">
            <w:pPr>
              <w:spacing w:after="0" w:line="240" w:lineRule="auto"/>
              <w:ind w:left="113" w:right="113"/>
              <w:jc w:val="center"/>
              <w:rPr>
                <w:rFonts w:ascii="Arial" w:eastAsia="Times New Roman" w:hAnsi="Arial" w:cs="Arial"/>
                <w:b/>
                <w:bCs/>
                <w:sz w:val="16"/>
                <w:szCs w:val="16"/>
                <w:lang w:val="es-ES" w:eastAsia="es-ES"/>
              </w:rPr>
            </w:pPr>
            <w:r w:rsidRPr="002466B8">
              <w:rPr>
                <w:rFonts w:ascii="Arial" w:eastAsia="Times New Roman" w:hAnsi="Arial" w:cs="Arial"/>
                <w:b/>
                <w:bCs/>
                <w:sz w:val="16"/>
                <w:szCs w:val="16"/>
                <w:lang w:val="es-ES" w:eastAsia="es-ES"/>
              </w:rPr>
              <w:t>Construcción de viviendas</w:t>
            </w:r>
          </w:p>
        </w:tc>
      </w:tr>
      <w:tr w:rsidR="002466B8" w:rsidRPr="002466B8" w:rsidTr="00D10279">
        <w:trPr>
          <w:trHeight w:val="976"/>
        </w:trPr>
        <w:tc>
          <w:tcPr>
            <w:tcW w:w="2114" w:type="dxa"/>
            <w:vMerge/>
            <w:tcBorders>
              <w:top w:val="single" w:sz="8" w:space="0" w:color="auto"/>
              <w:left w:val="single" w:sz="8" w:space="0" w:color="auto"/>
              <w:bottom w:val="single" w:sz="8" w:space="0" w:color="000000"/>
              <w:right w:val="single" w:sz="8" w:space="0" w:color="auto"/>
            </w:tcBorders>
            <w:vAlign w:val="center"/>
            <w:hideMark/>
          </w:tcPr>
          <w:p w:rsidR="002466B8" w:rsidRPr="002466B8" w:rsidRDefault="002466B8" w:rsidP="002466B8">
            <w:pPr>
              <w:spacing w:after="0" w:line="240" w:lineRule="auto"/>
              <w:rPr>
                <w:rFonts w:ascii="Arial" w:eastAsia="Times New Roman" w:hAnsi="Arial" w:cs="Arial"/>
                <w:b/>
                <w:bCs/>
                <w:sz w:val="16"/>
                <w:szCs w:val="16"/>
                <w:lang w:val="es-ES" w:eastAsia="es-ES"/>
              </w:rPr>
            </w:pPr>
          </w:p>
        </w:tc>
        <w:tc>
          <w:tcPr>
            <w:tcW w:w="1925" w:type="dxa"/>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2466B8" w:rsidRPr="002466B8" w:rsidRDefault="002466B8" w:rsidP="002466B8">
            <w:pPr>
              <w:spacing w:after="0" w:line="240" w:lineRule="auto"/>
              <w:rPr>
                <w:rFonts w:ascii="Arial" w:eastAsia="Times New Roman" w:hAnsi="Arial" w:cs="Arial"/>
                <w:b/>
                <w:bCs/>
                <w:sz w:val="16"/>
                <w:szCs w:val="16"/>
                <w:lang w:val="es-ES" w:eastAsia="es-ES"/>
              </w:rPr>
            </w:pPr>
          </w:p>
        </w:tc>
        <w:tc>
          <w:tcPr>
            <w:tcW w:w="426" w:type="dxa"/>
            <w:tcBorders>
              <w:top w:val="nil"/>
              <w:left w:val="nil"/>
              <w:bottom w:val="single" w:sz="8" w:space="0" w:color="auto"/>
              <w:right w:val="single" w:sz="8" w:space="0" w:color="auto"/>
            </w:tcBorders>
            <w:shd w:val="clear" w:color="auto" w:fill="FFFF66"/>
            <w:textDirection w:val="btLr"/>
            <w:vAlign w:val="center"/>
            <w:hideMark/>
          </w:tcPr>
          <w:p w:rsidR="002466B8" w:rsidRPr="002466B8" w:rsidRDefault="002466B8" w:rsidP="004621DB">
            <w:pPr>
              <w:spacing w:after="0" w:line="240" w:lineRule="auto"/>
              <w:ind w:left="113" w:right="113"/>
              <w:jc w:val="center"/>
              <w:rPr>
                <w:rFonts w:ascii="Arial" w:eastAsia="Times New Roman" w:hAnsi="Arial" w:cs="Arial"/>
                <w:b/>
                <w:bCs/>
                <w:sz w:val="16"/>
                <w:szCs w:val="16"/>
                <w:lang w:val="es-ES" w:eastAsia="es-ES"/>
              </w:rPr>
            </w:pPr>
            <w:r w:rsidRPr="002466B8">
              <w:rPr>
                <w:rFonts w:ascii="Arial" w:eastAsia="Times New Roman" w:hAnsi="Arial" w:cs="Arial"/>
                <w:b/>
                <w:bCs/>
                <w:sz w:val="16"/>
                <w:szCs w:val="16"/>
                <w:lang w:val="es-ES" w:eastAsia="es-ES"/>
              </w:rPr>
              <w:t>Arbórea</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2466B8" w:rsidRPr="002466B8" w:rsidRDefault="002466B8" w:rsidP="004621DB">
            <w:pPr>
              <w:spacing w:after="0" w:line="240" w:lineRule="auto"/>
              <w:ind w:left="113" w:right="113"/>
              <w:jc w:val="center"/>
              <w:rPr>
                <w:rFonts w:ascii="Arial" w:eastAsia="Times New Roman" w:hAnsi="Arial" w:cs="Arial"/>
                <w:b/>
                <w:bCs/>
                <w:sz w:val="16"/>
                <w:szCs w:val="16"/>
                <w:lang w:val="es-ES" w:eastAsia="es-ES"/>
              </w:rPr>
            </w:pPr>
            <w:r w:rsidRPr="002466B8">
              <w:rPr>
                <w:rFonts w:ascii="Arial" w:eastAsia="Times New Roman" w:hAnsi="Arial" w:cs="Arial"/>
                <w:b/>
                <w:bCs/>
                <w:sz w:val="16"/>
                <w:szCs w:val="16"/>
                <w:lang w:val="es-ES" w:eastAsia="es-ES"/>
              </w:rPr>
              <w:t>Arbustiva</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2466B8" w:rsidRPr="002466B8" w:rsidRDefault="002466B8" w:rsidP="004621DB">
            <w:pPr>
              <w:spacing w:after="0" w:line="240" w:lineRule="auto"/>
              <w:ind w:left="113" w:right="113"/>
              <w:jc w:val="center"/>
              <w:rPr>
                <w:rFonts w:ascii="Arial" w:eastAsia="Times New Roman" w:hAnsi="Arial" w:cs="Arial"/>
                <w:b/>
                <w:bCs/>
                <w:sz w:val="16"/>
                <w:szCs w:val="16"/>
                <w:lang w:val="es-ES" w:eastAsia="es-ES"/>
              </w:rPr>
            </w:pPr>
            <w:r w:rsidRPr="002466B8">
              <w:rPr>
                <w:rFonts w:ascii="Arial" w:eastAsia="Times New Roman" w:hAnsi="Arial" w:cs="Arial"/>
                <w:b/>
                <w:bCs/>
                <w:sz w:val="16"/>
                <w:szCs w:val="16"/>
                <w:lang w:val="es-ES" w:eastAsia="es-ES"/>
              </w:rPr>
              <w:t>Herbácea</w:t>
            </w:r>
          </w:p>
        </w:tc>
        <w:tc>
          <w:tcPr>
            <w:tcW w:w="709" w:type="dxa"/>
            <w:vMerge/>
            <w:tcBorders>
              <w:top w:val="nil"/>
              <w:left w:val="single" w:sz="8" w:space="0" w:color="auto"/>
              <w:bottom w:val="single" w:sz="8" w:space="0" w:color="000000"/>
              <w:right w:val="single" w:sz="8" w:space="0" w:color="auto"/>
            </w:tcBorders>
            <w:textDirection w:val="btLr"/>
            <w:vAlign w:val="center"/>
            <w:hideMark/>
          </w:tcPr>
          <w:p w:rsidR="002466B8" w:rsidRPr="002466B8" w:rsidRDefault="002466B8" w:rsidP="004621DB">
            <w:pPr>
              <w:spacing w:after="0" w:line="240" w:lineRule="auto"/>
              <w:ind w:left="113" w:right="113"/>
              <w:rPr>
                <w:rFonts w:ascii="Arial" w:eastAsia="Times New Roman" w:hAnsi="Arial" w:cs="Arial"/>
                <w:b/>
                <w:bCs/>
                <w:sz w:val="16"/>
                <w:szCs w:val="16"/>
                <w:lang w:val="es-ES" w:eastAsia="es-ES"/>
              </w:rPr>
            </w:pPr>
          </w:p>
        </w:tc>
        <w:tc>
          <w:tcPr>
            <w:tcW w:w="850" w:type="dxa"/>
            <w:vMerge/>
            <w:tcBorders>
              <w:top w:val="nil"/>
              <w:left w:val="single" w:sz="8" w:space="0" w:color="auto"/>
              <w:bottom w:val="single" w:sz="8" w:space="0" w:color="000000"/>
              <w:right w:val="single" w:sz="8" w:space="0" w:color="auto"/>
            </w:tcBorders>
            <w:textDirection w:val="btLr"/>
            <w:vAlign w:val="center"/>
            <w:hideMark/>
          </w:tcPr>
          <w:p w:rsidR="002466B8" w:rsidRPr="002466B8" w:rsidRDefault="002466B8" w:rsidP="004621DB">
            <w:pPr>
              <w:spacing w:after="0" w:line="240" w:lineRule="auto"/>
              <w:ind w:left="113" w:right="113"/>
              <w:rPr>
                <w:rFonts w:ascii="Arial" w:eastAsia="Times New Roman" w:hAnsi="Arial" w:cs="Arial"/>
                <w:b/>
                <w:bCs/>
                <w:sz w:val="16"/>
                <w:szCs w:val="16"/>
                <w:lang w:val="es-ES" w:eastAsia="es-ES"/>
              </w:rPr>
            </w:pPr>
          </w:p>
        </w:tc>
        <w:tc>
          <w:tcPr>
            <w:tcW w:w="851" w:type="dxa"/>
            <w:vMerge/>
            <w:tcBorders>
              <w:top w:val="nil"/>
              <w:left w:val="single" w:sz="8" w:space="0" w:color="auto"/>
              <w:bottom w:val="single" w:sz="8" w:space="0" w:color="000000"/>
              <w:right w:val="single" w:sz="8" w:space="0" w:color="auto"/>
            </w:tcBorders>
            <w:textDirection w:val="btLr"/>
            <w:vAlign w:val="center"/>
            <w:hideMark/>
          </w:tcPr>
          <w:p w:rsidR="002466B8" w:rsidRPr="002466B8" w:rsidRDefault="002466B8" w:rsidP="004621DB">
            <w:pPr>
              <w:spacing w:after="0" w:line="240" w:lineRule="auto"/>
              <w:ind w:left="113" w:right="113"/>
              <w:rPr>
                <w:rFonts w:ascii="Arial" w:eastAsia="Times New Roman" w:hAnsi="Arial" w:cs="Arial"/>
                <w:b/>
                <w:bCs/>
                <w:sz w:val="16"/>
                <w:szCs w:val="16"/>
                <w:lang w:val="es-ES" w:eastAsia="es-ES"/>
              </w:rPr>
            </w:pPr>
          </w:p>
        </w:tc>
        <w:tc>
          <w:tcPr>
            <w:tcW w:w="425" w:type="dxa"/>
            <w:vMerge/>
            <w:tcBorders>
              <w:top w:val="nil"/>
              <w:left w:val="single" w:sz="8" w:space="0" w:color="auto"/>
              <w:bottom w:val="single" w:sz="8" w:space="0" w:color="000000"/>
              <w:right w:val="single" w:sz="8" w:space="0" w:color="auto"/>
            </w:tcBorders>
            <w:textDirection w:val="btLr"/>
            <w:vAlign w:val="center"/>
            <w:hideMark/>
          </w:tcPr>
          <w:p w:rsidR="002466B8" w:rsidRPr="002466B8" w:rsidRDefault="002466B8" w:rsidP="004621DB">
            <w:pPr>
              <w:spacing w:after="0" w:line="240" w:lineRule="auto"/>
              <w:ind w:left="113" w:right="113"/>
              <w:rPr>
                <w:rFonts w:ascii="Arial" w:eastAsia="Times New Roman" w:hAnsi="Arial" w:cs="Arial"/>
                <w:b/>
                <w:bCs/>
                <w:sz w:val="16"/>
                <w:szCs w:val="16"/>
                <w:lang w:val="es-ES" w:eastAsia="es-ES"/>
              </w:rPr>
            </w:pPr>
          </w:p>
        </w:tc>
        <w:tc>
          <w:tcPr>
            <w:tcW w:w="425" w:type="dxa"/>
            <w:vMerge/>
            <w:tcBorders>
              <w:top w:val="nil"/>
              <w:left w:val="single" w:sz="8" w:space="0" w:color="auto"/>
              <w:bottom w:val="single" w:sz="8" w:space="0" w:color="000000"/>
              <w:right w:val="single" w:sz="8" w:space="0" w:color="auto"/>
            </w:tcBorders>
            <w:vAlign w:val="center"/>
            <w:hideMark/>
          </w:tcPr>
          <w:p w:rsidR="002466B8" w:rsidRPr="002466B8" w:rsidRDefault="002466B8" w:rsidP="002466B8">
            <w:pPr>
              <w:spacing w:after="0" w:line="240" w:lineRule="auto"/>
              <w:rPr>
                <w:rFonts w:ascii="Arial" w:eastAsia="Times New Roman" w:hAnsi="Arial" w:cs="Arial"/>
                <w:b/>
                <w:bCs/>
                <w:sz w:val="16"/>
                <w:szCs w:val="16"/>
                <w:lang w:val="es-ES" w:eastAsia="es-ES"/>
              </w:rPr>
            </w:pPr>
          </w:p>
        </w:tc>
        <w:tc>
          <w:tcPr>
            <w:tcW w:w="993" w:type="dxa"/>
            <w:vMerge/>
            <w:tcBorders>
              <w:top w:val="nil"/>
              <w:left w:val="single" w:sz="8" w:space="0" w:color="auto"/>
              <w:bottom w:val="single" w:sz="8" w:space="0" w:color="000000"/>
              <w:right w:val="single" w:sz="8" w:space="0" w:color="auto"/>
            </w:tcBorders>
            <w:vAlign w:val="center"/>
            <w:hideMark/>
          </w:tcPr>
          <w:p w:rsidR="002466B8" w:rsidRPr="002466B8" w:rsidRDefault="002466B8" w:rsidP="002466B8">
            <w:pPr>
              <w:spacing w:after="0" w:line="240" w:lineRule="auto"/>
              <w:rPr>
                <w:rFonts w:ascii="Arial" w:eastAsia="Times New Roman" w:hAnsi="Arial" w:cs="Arial"/>
                <w:b/>
                <w:bCs/>
                <w:sz w:val="16"/>
                <w:szCs w:val="16"/>
                <w:lang w:val="es-ES" w:eastAsia="es-ES"/>
              </w:rPr>
            </w:pPr>
          </w:p>
        </w:tc>
      </w:tr>
      <w:tr w:rsidR="004621DB" w:rsidRPr="002466B8" w:rsidTr="00C5174D">
        <w:trPr>
          <w:trHeight w:val="300"/>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Alverjilla</w:t>
            </w:r>
          </w:p>
        </w:tc>
        <w:tc>
          <w:tcPr>
            <w:tcW w:w="19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C5174D">
            <w:pPr>
              <w:spacing w:after="0" w:line="240" w:lineRule="auto"/>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6"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2466B8" w:rsidRPr="00C5174D" w:rsidRDefault="0081000F" w:rsidP="00D4297E">
            <w:pPr>
              <w:pStyle w:val="Prrafodelista"/>
              <w:numPr>
                <w:ilvl w:val="0"/>
                <w:numId w:val="498"/>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498"/>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993"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4621DB" w:rsidRPr="002466B8" w:rsidTr="00C5174D">
        <w:trPr>
          <w:trHeight w:val="510"/>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Calaguala</w:t>
            </w:r>
          </w:p>
        </w:tc>
        <w:tc>
          <w:tcPr>
            <w:tcW w:w="19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C5174D">
            <w:pPr>
              <w:spacing w:after="0" w:line="240" w:lineRule="auto"/>
              <w:rPr>
                <w:rFonts w:ascii="Arial" w:eastAsia="Times New Roman" w:hAnsi="Arial" w:cs="Arial"/>
                <w:i/>
                <w:iCs/>
                <w:sz w:val="20"/>
                <w:szCs w:val="20"/>
                <w:lang w:val="es-ES" w:eastAsia="es-ES"/>
              </w:rPr>
            </w:pPr>
            <w:r w:rsidRPr="002466B8">
              <w:rPr>
                <w:rFonts w:ascii="Arial" w:eastAsia="Times New Roman" w:hAnsi="Arial" w:cs="Arial"/>
                <w:i/>
                <w:iCs/>
                <w:sz w:val="20"/>
                <w:szCs w:val="20"/>
                <w:lang w:val="es-ES" w:eastAsia="es-ES"/>
              </w:rPr>
              <w:t>Polypodium calaguala</w:t>
            </w:r>
          </w:p>
        </w:tc>
        <w:tc>
          <w:tcPr>
            <w:tcW w:w="426"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2466B8" w:rsidRPr="00C5174D" w:rsidRDefault="0081000F" w:rsidP="00D4297E">
            <w:pPr>
              <w:pStyle w:val="Prrafodelista"/>
              <w:numPr>
                <w:ilvl w:val="0"/>
                <w:numId w:val="499"/>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499"/>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993"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4621DB" w:rsidRPr="002466B8" w:rsidTr="00C5174D">
        <w:trPr>
          <w:trHeight w:val="510"/>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BF3C50" w:rsidP="00C5174D">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Chuquirag</w:t>
            </w:r>
            <w:r w:rsidR="004621DB" w:rsidRPr="00AE1BE2">
              <w:rPr>
                <w:rFonts w:ascii="Calibri" w:eastAsia="Times New Roman" w:hAnsi="Calibri" w:cs="Calibri"/>
                <w:bCs/>
                <w:sz w:val="20"/>
                <w:szCs w:val="20"/>
                <w:lang w:val="es-ES" w:eastAsia="es-ES"/>
              </w:rPr>
              <w:t>ua</w:t>
            </w:r>
          </w:p>
        </w:tc>
        <w:tc>
          <w:tcPr>
            <w:tcW w:w="19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C5174D">
            <w:pPr>
              <w:spacing w:after="0" w:line="240" w:lineRule="auto"/>
              <w:rPr>
                <w:rFonts w:ascii="Arial" w:eastAsia="Times New Roman" w:hAnsi="Arial" w:cs="Arial"/>
                <w:i/>
                <w:iCs/>
                <w:sz w:val="20"/>
                <w:szCs w:val="20"/>
                <w:lang w:val="es-ES" w:eastAsia="es-ES"/>
              </w:rPr>
            </w:pPr>
            <w:r w:rsidRPr="002466B8">
              <w:rPr>
                <w:rFonts w:ascii="Arial" w:eastAsia="Times New Roman" w:hAnsi="Arial" w:cs="Arial"/>
                <w:i/>
                <w:iCs/>
                <w:sz w:val="20"/>
                <w:szCs w:val="20"/>
                <w:lang w:val="es-ES" w:eastAsia="es-ES"/>
              </w:rPr>
              <w:t>Chuquiragua lancifolia</w:t>
            </w:r>
          </w:p>
        </w:tc>
        <w:tc>
          <w:tcPr>
            <w:tcW w:w="426"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00"/>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00"/>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993"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4621DB" w:rsidRPr="002466B8" w:rsidTr="00C5174D">
        <w:trPr>
          <w:trHeight w:val="765"/>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Enredadera - bomáreas</w:t>
            </w:r>
          </w:p>
        </w:tc>
        <w:tc>
          <w:tcPr>
            <w:tcW w:w="19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C5174D">
            <w:pPr>
              <w:spacing w:after="0" w:line="240" w:lineRule="auto"/>
              <w:rPr>
                <w:rFonts w:ascii="Arial" w:eastAsia="Times New Roman" w:hAnsi="Arial" w:cs="Arial"/>
                <w:i/>
                <w:iCs/>
                <w:sz w:val="20"/>
                <w:szCs w:val="20"/>
                <w:lang w:val="es-ES" w:eastAsia="es-ES"/>
              </w:rPr>
            </w:pPr>
            <w:r w:rsidRPr="002466B8">
              <w:rPr>
                <w:rFonts w:ascii="Arial" w:eastAsia="Times New Roman" w:hAnsi="Arial" w:cs="Arial"/>
                <w:i/>
                <w:iCs/>
                <w:sz w:val="20"/>
                <w:szCs w:val="20"/>
                <w:lang w:val="es-ES" w:eastAsia="es-ES"/>
              </w:rPr>
              <w:t>Bomarea lobbiana y caldasii</w:t>
            </w:r>
          </w:p>
        </w:tc>
        <w:tc>
          <w:tcPr>
            <w:tcW w:w="426"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2466B8" w:rsidRPr="00C5174D" w:rsidRDefault="0081000F" w:rsidP="00D4297E">
            <w:pPr>
              <w:pStyle w:val="Prrafodelista"/>
              <w:numPr>
                <w:ilvl w:val="0"/>
                <w:numId w:val="501"/>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993"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4621DB" w:rsidRPr="002466B8" w:rsidTr="00C5174D">
        <w:trPr>
          <w:trHeight w:val="300"/>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Escorsonera</w:t>
            </w:r>
          </w:p>
        </w:tc>
        <w:tc>
          <w:tcPr>
            <w:tcW w:w="19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C5174D">
            <w:pPr>
              <w:spacing w:after="0" w:line="240" w:lineRule="auto"/>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6"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2466B8" w:rsidRPr="00C5174D" w:rsidRDefault="0081000F" w:rsidP="00D4297E">
            <w:pPr>
              <w:pStyle w:val="Prrafodelista"/>
              <w:numPr>
                <w:ilvl w:val="0"/>
                <w:numId w:val="501"/>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01"/>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993"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4621DB" w:rsidRPr="002466B8" w:rsidTr="00C5174D">
        <w:trPr>
          <w:trHeight w:val="780"/>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Galguay - gañal - cucharillo</w:t>
            </w:r>
          </w:p>
        </w:tc>
        <w:tc>
          <w:tcPr>
            <w:tcW w:w="1925" w:type="dxa"/>
            <w:tcBorders>
              <w:top w:val="nil"/>
              <w:left w:val="nil"/>
              <w:bottom w:val="single" w:sz="4" w:space="0" w:color="auto"/>
              <w:right w:val="single" w:sz="8" w:space="0" w:color="auto"/>
            </w:tcBorders>
            <w:shd w:val="clear" w:color="auto" w:fill="66FFCC"/>
            <w:noWrap/>
            <w:vAlign w:val="center"/>
            <w:hideMark/>
          </w:tcPr>
          <w:p w:rsidR="002466B8" w:rsidRPr="002466B8" w:rsidRDefault="002466B8" w:rsidP="00C5174D">
            <w:pPr>
              <w:spacing w:after="0" w:line="240" w:lineRule="auto"/>
              <w:rPr>
                <w:rFonts w:ascii="Arial" w:eastAsia="Times New Roman" w:hAnsi="Arial" w:cs="Arial"/>
                <w:i/>
                <w:iCs/>
                <w:color w:val="000000"/>
                <w:sz w:val="20"/>
                <w:szCs w:val="20"/>
                <w:lang w:val="es-ES" w:eastAsia="es-ES"/>
              </w:rPr>
            </w:pPr>
            <w:r w:rsidRPr="002466B8">
              <w:rPr>
                <w:rFonts w:ascii="Arial" w:eastAsia="Times New Roman" w:hAnsi="Arial" w:cs="Arial"/>
                <w:i/>
                <w:iCs/>
                <w:color w:val="000000"/>
                <w:sz w:val="20"/>
                <w:szCs w:val="20"/>
                <w:lang w:val="es-ES" w:eastAsia="es-ES"/>
              </w:rPr>
              <w:t xml:space="preserve">Oreocallis grandiflora </w:t>
            </w:r>
          </w:p>
        </w:tc>
        <w:tc>
          <w:tcPr>
            <w:tcW w:w="426"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02"/>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02"/>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993"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4621DB" w:rsidRPr="002466B8" w:rsidTr="00C5174D">
        <w:trPr>
          <w:trHeight w:val="525"/>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Hongo de pino</w:t>
            </w:r>
          </w:p>
        </w:tc>
        <w:tc>
          <w:tcPr>
            <w:tcW w:w="19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C5174D">
            <w:pPr>
              <w:spacing w:after="0" w:line="240" w:lineRule="auto"/>
              <w:rPr>
                <w:rFonts w:ascii="Arial" w:eastAsia="Times New Roman" w:hAnsi="Arial" w:cs="Arial"/>
                <w:i/>
                <w:iCs/>
                <w:sz w:val="20"/>
                <w:szCs w:val="20"/>
                <w:lang w:val="es-ES" w:eastAsia="es-ES"/>
              </w:rPr>
            </w:pPr>
            <w:r w:rsidRPr="002466B8">
              <w:rPr>
                <w:rFonts w:ascii="Arial" w:eastAsia="Times New Roman" w:hAnsi="Arial" w:cs="Arial"/>
                <w:i/>
                <w:iCs/>
                <w:sz w:val="20"/>
                <w:szCs w:val="20"/>
                <w:lang w:val="es-ES" w:eastAsia="es-ES"/>
              </w:rPr>
              <w:t>Boletus sp</w:t>
            </w:r>
          </w:p>
        </w:tc>
        <w:tc>
          <w:tcPr>
            <w:tcW w:w="426"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2466B8" w:rsidRPr="00C5174D" w:rsidRDefault="0081000F" w:rsidP="00D4297E">
            <w:pPr>
              <w:pStyle w:val="Prrafodelista"/>
              <w:numPr>
                <w:ilvl w:val="0"/>
                <w:numId w:val="503"/>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993"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4621DB" w:rsidRPr="002466B8" w:rsidTr="00C5174D">
        <w:trPr>
          <w:trHeight w:val="525"/>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Joyapa - gualicón</w:t>
            </w:r>
          </w:p>
        </w:tc>
        <w:tc>
          <w:tcPr>
            <w:tcW w:w="19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C5174D">
            <w:pPr>
              <w:spacing w:after="0" w:line="240" w:lineRule="auto"/>
              <w:rPr>
                <w:rFonts w:ascii="Arial" w:eastAsia="Times New Roman" w:hAnsi="Arial" w:cs="Arial"/>
                <w:i/>
                <w:iCs/>
                <w:sz w:val="20"/>
                <w:szCs w:val="20"/>
                <w:lang w:val="es-ES" w:eastAsia="es-ES"/>
              </w:rPr>
            </w:pPr>
            <w:r w:rsidRPr="002466B8">
              <w:rPr>
                <w:rFonts w:ascii="Arial" w:eastAsia="Times New Roman" w:hAnsi="Arial" w:cs="Arial"/>
                <w:i/>
                <w:iCs/>
                <w:sz w:val="20"/>
                <w:szCs w:val="20"/>
                <w:lang w:val="es-ES" w:eastAsia="es-ES"/>
              </w:rPr>
              <w:t>Macleania spp.</w:t>
            </w:r>
          </w:p>
        </w:tc>
        <w:tc>
          <w:tcPr>
            <w:tcW w:w="426"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03"/>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03"/>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03"/>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993"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4621DB" w:rsidRPr="002466B8" w:rsidTr="00C5174D">
        <w:trPr>
          <w:trHeight w:val="300"/>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Matico</w:t>
            </w:r>
          </w:p>
        </w:tc>
        <w:tc>
          <w:tcPr>
            <w:tcW w:w="19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C5174D">
            <w:pPr>
              <w:spacing w:after="0" w:line="240" w:lineRule="auto"/>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6"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04"/>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04"/>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993"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4621DB" w:rsidRPr="002466B8" w:rsidTr="00C5174D">
        <w:trPr>
          <w:trHeight w:val="300"/>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Musgo</w:t>
            </w:r>
          </w:p>
        </w:tc>
        <w:tc>
          <w:tcPr>
            <w:tcW w:w="19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C5174D">
            <w:pPr>
              <w:spacing w:after="0" w:line="240" w:lineRule="auto"/>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r w:rsidR="00BF3C50" w:rsidRPr="00E2050E">
              <w:rPr>
                <w:rFonts w:ascii="Arial" w:eastAsia="Times New Roman" w:hAnsi="Arial" w:cs="Arial"/>
                <w:i/>
                <w:iCs/>
                <w:sz w:val="20"/>
                <w:szCs w:val="20"/>
                <w:lang w:val="es-ES" w:eastAsia="es-ES"/>
              </w:rPr>
              <w:t>Polytrichum sp.</w:t>
            </w:r>
          </w:p>
        </w:tc>
        <w:tc>
          <w:tcPr>
            <w:tcW w:w="426"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2466B8" w:rsidRPr="00C5174D" w:rsidRDefault="0081000F" w:rsidP="00D4297E">
            <w:pPr>
              <w:pStyle w:val="Prrafodelista"/>
              <w:numPr>
                <w:ilvl w:val="0"/>
                <w:numId w:val="505"/>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993"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4621DB" w:rsidRPr="002466B8" w:rsidTr="00C5174D">
        <w:trPr>
          <w:trHeight w:val="300"/>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Ortiga</w:t>
            </w:r>
          </w:p>
        </w:tc>
        <w:tc>
          <w:tcPr>
            <w:tcW w:w="19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C5174D">
            <w:pPr>
              <w:spacing w:after="0" w:line="240" w:lineRule="auto"/>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xml:space="preserve"> </w:t>
            </w:r>
          </w:p>
        </w:tc>
        <w:tc>
          <w:tcPr>
            <w:tcW w:w="426"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2466B8" w:rsidRPr="00C5174D" w:rsidRDefault="0081000F" w:rsidP="00D4297E">
            <w:pPr>
              <w:pStyle w:val="Prrafodelista"/>
              <w:numPr>
                <w:ilvl w:val="0"/>
                <w:numId w:val="505"/>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05"/>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993"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4621DB" w:rsidRPr="002466B8" w:rsidTr="00C5174D">
        <w:trPr>
          <w:trHeight w:val="300"/>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Paja</w:t>
            </w:r>
          </w:p>
        </w:tc>
        <w:tc>
          <w:tcPr>
            <w:tcW w:w="19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C5174D">
            <w:pPr>
              <w:spacing w:after="0" w:line="240" w:lineRule="auto"/>
              <w:rPr>
                <w:rFonts w:ascii="Arial" w:eastAsia="Times New Roman" w:hAnsi="Arial" w:cs="Arial"/>
                <w:i/>
                <w:iCs/>
                <w:sz w:val="20"/>
                <w:szCs w:val="20"/>
                <w:lang w:val="es-ES" w:eastAsia="es-ES"/>
              </w:rPr>
            </w:pPr>
            <w:r w:rsidRPr="002466B8">
              <w:rPr>
                <w:rFonts w:ascii="Arial" w:eastAsia="Times New Roman" w:hAnsi="Arial" w:cs="Arial"/>
                <w:i/>
                <w:iCs/>
                <w:sz w:val="20"/>
                <w:szCs w:val="20"/>
                <w:lang w:val="es-ES" w:eastAsia="es-ES"/>
              </w:rPr>
              <w:t>Stipa spp.</w:t>
            </w:r>
          </w:p>
        </w:tc>
        <w:tc>
          <w:tcPr>
            <w:tcW w:w="426"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2466B8" w:rsidRPr="00C5174D" w:rsidRDefault="0081000F" w:rsidP="00D4297E">
            <w:pPr>
              <w:pStyle w:val="Prrafodelista"/>
              <w:numPr>
                <w:ilvl w:val="0"/>
                <w:numId w:val="506"/>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C5174D" w:rsidRDefault="002466B8" w:rsidP="00D4297E">
            <w:pPr>
              <w:pStyle w:val="Prrafodelista"/>
              <w:numPr>
                <w:ilvl w:val="0"/>
                <w:numId w:val="506"/>
              </w:numPr>
              <w:spacing w:after="0" w:line="240" w:lineRule="auto"/>
              <w:jc w:val="center"/>
              <w:rPr>
                <w:rFonts w:ascii="Arial" w:eastAsia="Times New Roman" w:hAnsi="Arial" w:cs="Arial"/>
                <w:b/>
                <w:bCs/>
                <w:sz w:val="20"/>
                <w:szCs w:val="20"/>
                <w:lang w:val="es-ES" w:eastAsia="es-ES"/>
              </w:rPr>
            </w:pP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993"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4621DB" w:rsidRPr="002466B8" w:rsidTr="00C5174D">
        <w:trPr>
          <w:trHeight w:val="510"/>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Paja</w:t>
            </w:r>
          </w:p>
        </w:tc>
        <w:tc>
          <w:tcPr>
            <w:tcW w:w="19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C5174D">
            <w:pPr>
              <w:spacing w:after="0" w:line="240" w:lineRule="auto"/>
              <w:rPr>
                <w:rFonts w:ascii="Arial" w:eastAsia="Times New Roman" w:hAnsi="Arial" w:cs="Arial"/>
                <w:i/>
                <w:iCs/>
                <w:sz w:val="20"/>
                <w:szCs w:val="20"/>
                <w:lang w:val="es-ES" w:eastAsia="es-ES"/>
              </w:rPr>
            </w:pPr>
            <w:r w:rsidRPr="002466B8">
              <w:rPr>
                <w:rFonts w:ascii="Arial" w:eastAsia="Times New Roman" w:hAnsi="Arial" w:cs="Arial"/>
                <w:i/>
                <w:iCs/>
                <w:sz w:val="20"/>
                <w:szCs w:val="20"/>
                <w:lang w:val="es-ES" w:eastAsia="es-ES"/>
              </w:rPr>
              <w:t>Calamagrostis spp.</w:t>
            </w:r>
          </w:p>
        </w:tc>
        <w:tc>
          <w:tcPr>
            <w:tcW w:w="426"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2466B8" w:rsidRPr="00C5174D" w:rsidRDefault="0081000F" w:rsidP="00D4297E">
            <w:pPr>
              <w:pStyle w:val="Prrafodelista"/>
              <w:numPr>
                <w:ilvl w:val="0"/>
                <w:numId w:val="507"/>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C5174D" w:rsidRDefault="002466B8" w:rsidP="00D4297E">
            <w:pPr>
              <w:pStyle w:val="Prrafodelista"/>
              <w:numPr>
                <w:ilvl w:val="0"/>
                <w:numId w:val="507"/>
              </w:numPr>
              <w:spacing w:after="0" w:line="240" w:lineRule="auto"/>
              <w:jc w:val="center"/>
              <w:rPr>
                <w:rFonts w:ascii="Arial" w:eastAsia="Times New Roman" w:hAnsi="Arial" w:cs="Arial"/>
                <w:b/>
                <w:bCs/>
                <w:sz w:val="20"/>
                <w:szCs w:val="20"/>
                <w:lang w:val="es-ES" w:eastAsia="es-ES"/>
              </w:rPr>
            </w:pP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993" w:type="dxa"/>
            <w:tcBorders>
              <w:top w:val="nil"/>
              <w:left w:val="nil"/>
              <w:bottom w:val="single" w:sz="4" w:space="0" w:color="auto"/>
              <w:right w:val="single" w:sz="8" w:space="0" w:color="auto"/>
            </w:tcBorders>
            <w:shd w:val="clear" w:color="auto" w:fill="66FFCC"/>
            <w:hideMark/>
          </w:tcPr>
          <w:p w:rsidR="002466B8" w:rsidRPr="00C5174D" w:rsidRDefault="002466B8" w:rsidP="00D4297E">
            <w:pPr>
              <w:pStyle w:val="Prrafodelista"/>
              <w:numPr>
                <w:ilvl w:val="0"/>
                <w:numId w:val="507"/>
              </w:numPr>
              <w:spacing w:after="0" w:line="240" w:lineRule="auto"/>
              <w:jc w:val="center"/>
              <w:rPr>
                <w:rFonts w:ascii="Arial" w:eastAsia="Times New Roman" w:hAnsi="Arial" w:cs="Arial"/>
                <w:b/>
                <w:bCs/>
                <w:sz w:val="20"/>
                <w:szCs w:val="20"/>
                <w:lang w:val="es-ES" w:eastAsia="es-ES"/>
              </w:rPr>
            </w:pPr>
          </w:p>
        </w:tc>
      </w:tr>
      <w:tr w:rsidR="004621DB" w:rsidRPr="002466B8" w:rsidTr="00C5174D">
        <w:trPr>
          <w:trHeight w:val="300"/>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Patagpanga</w:t>
            </w:r>
          </w:p>
        </w:tc>
        <w:tc>
          <w:tcPr>
            <w:tcW w:w="19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C5174D">
            <w:pPr>
              <w:spacing w:after="0" w:line="240" w:lineRule="auto"/>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xml:space="preserve"> </w:t>
            </w:r>
          </w:p>
        </w:tc>
        <w:tc>
          <w:tcPr>
            <w:tcW w:w="426"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08"/>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08"/>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993" w:type="dxa"/>
            <w:tcBorders>
              <w:top w:val="nil"/>
              <w:left w:val="nil"/>
              <w:bottom w:val="single" w:sz="4" w:space="0" w:color="auto"/>
              <w:right w:val="single" w:sz="8" w:space="0" w:color="auto"/>
            </w:tcBorders>
            <w:shd w:val="clear" w:color="auto" w:fill="66FFCC"/>
            <w:hideMark/>
          </w:tcPr>
          <w:p w:rsidR="002466B8" w:rsidRPr="00C5174D" w:rsidRDefault="002466B8" w:rsidP="00D4297E">
            <w:pPr>
              <w:pStyle w:val="Prrafodelista"/>
              <w:numPr>
                <w:ilvl w:val="0"/>
                <w:numId w:val="508"/>
              </w:numPr>
              <w:spacing w:after="0" w:line="240" w:lineRule="auto"/>
              <w:jc w:val="center"/>
              <w:rPr>
                <w:rFonts w:ascii="Arial" w:eastAsia="Times New Roman" w:hAnsi="Arial" w:cs="Arial"/>
                <w:b/>
                <w:bCs/>
                <w:sz w:val="20"/>
                <w:szCs w:val="20"/>
                <w:lang w:val="es-ES" w:eastAsia="es-ES"/>
              </w:rPr>
            </w:pPr>
          </w:p>
        </w:tc>
      </w:tr>
      <w:tr w:rsidR="004621DB" w:rsidRPr="002466B8" w:rsidTr="007B2264">
        <w:trPr>
          <w:trHeight w:val="334"/>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Pino</w:t>
            </w:r>
          </w:p>
        </w:tc>
        <w:tc>
          <w:tcPr>
            <w:tcW w:w="1925" w:type="dxa"/>
            <w:tcBorders>
              <w:top w:val="nil"/>
              <w:left w:val="nil"/>
              <w:bottom w:val="single" w:sz="4" w:space="0" w:color="auto"/>
              <w:right w:val="single" w:sz="8" w:space="0" w:color="auto"/>
            </w:tcBorders>
            <w:shd w:val="clear" w:color="auto" w:fill="66FFCC"/>
            <w:vAlign w:val="center"/>
            <w:hideMark/>
          </w:tcPr>
          <w:p w:rsidR="002466B8" w:rsidRPr="00A83C01" w:rsidRDefault="002466B8" w:rsidP="00C5174D">
            <w:pPr>
              <w:spacing w:after="0" w:line="240" w:lineRule="auto"/>
              <w:rPr>
                <w:rFonts w:ascii="Arial" w:eastAsia="Times New Roman" w:hAnsi="Arial" w:cs="Arial"/>
                <w:bCs/>
                <w:sz w:val="20"/>
                <w:szCs w:val="20"/>
                <w:lang w:val="es-ES" w:eastAsia="es-ES"/>
              </w:rPr>
            </w:pPr>
            <w:r w:rsidRPr="00A83C01">
              <w:rPr>
                <w:rFonts w:ascii="Arial" w:eastAsia="Times New Roman" w:hAnsi="Arial" w:cs="Arial"/>
                <w:bCs/>
                <w:i/>
                <w:iCs/>
                <w:sz w:val="20"/>
                <w:szCs w:val="20"/>
                <w:lang w:val="es-ES" w:eastAsia="es-ES"/>
              </w:rPr>
              <w:t xml:space="preserve">Pinus radiata </w:t>
            </w:r>
          </w:p>
        </w:tc>
        <w:tc>
          <w:tcPr>
            <w:tcW w:w="426"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09"/>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09"/>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993" w:type="dxa"/>
            <w:tcBorders>
              <w:top w:val="nil"/>
              <w:left w:val="nil"/>
              <w:bottom w:val="single" w:sz="4" w:space="0" w:color="auto"/>
              <w:right w:val="single" w:sz="8" w:space="0" w:color="auto"/>
            </w:tcBorders>
            <w:shd w:val="clear" w:color="auto" w:fill="66FFCC"/>
            <w:hideMark/>
          </w:tcPr>
          <w:p w:rsidR="002466B8" w:rsidRPr="00C5174D" w:rsidRDefault="002466B8" w:rsidP="00D4297E">
            <w:pPr>
              <w:pStyle w:val="Prrafodelista"/>
              <w:numPr>
                <w:ilvl w:val="0"/>
                <w:numId w:val="509"/>
              </w:numPr>
              <w:spacing w:after="0" w:line="240" w:lineRule="auto"/>
              <w:jc w:val="center"/>
              <w:rPr>
                <w:rFonts w:ascii="Arial" w:eastAsia="Times New Roman" w:hAnsi="Arial" w:cs="Arial"/>
                <w:b/>
                <w:bCs/>
                <w:sz w:val="20"/>
                <w:szCs w:val="20"/>
                <w:lang w:val="es-ES" w:eastAsia="es-ES"/>
              </w:rPr>
            </w:pPr>
          </w:p>
        </w:tc>
      </w:tr>
      <w:tr w:rsidR="004621DB" w:rsidRPr="002466B8" w:rsidTr="00AA04F1">
        <w:trPr>
          <w:trHeight w:val="356"/>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Pino</w:t>
            </w:r>
          </w:p>
        </w:tc>
        <w:tc>
          <w:tcPr>
            <w:tcW w:w="1925" w:type="dxa"/>
            <w:tcBorders>
              <w:top w:val="nil"/>
              <w:left w:val="nil"/>
              <w:bottom w:val="single" w:sz="4" w:space="0" w:color="auto"/>
              <w:right w:val="single" w:sz="8" w:space="0" w:color="auto"/>
            </w:tcBorders>
            <w:shd w:val="clear" w:color="auto" w:fill="66FFCC"/>
            <w:vAlign w:val="center"/>
            <w:hideMark/>
          </w:tcPr>
          <w:p w:rsidR="002466B8" w:rsidRPr="00A83C01" w:rsidRDefault="002466B8" w:rsidP="00C5174D">
            <w:pPr>
              <w:spacing w:after="0" w:line="240" w:lineRule="auto"/>
              <w:rPr>
                <w:rFonts w:ascii="Arial" w:eastAsia="Times New Roman" w:hAnsi="Arial" w:cs="Arial"/>
                <w:bCs/>
                <w:sz w:val="20"/>
                <w:szCs w:val="20"/>
                <w:lang w:val="es-ES" w:eastAsia="es-ES"/>
              </w:rPr>
            </w:pPr>
            <w:r w:rsidRPr="00A83C01">
              <w:rPr>
                <w:rFonts w:ascii="Arial" w:eastAsia="Times New Roman" w:hAnsi="Arial" w:cs="Arial"/>
                <w:bCs/>
                <w:sz w:val="20"/>
                <w:szCs w:val="20"/>
                <w:lang w:val="es-ES" w:eastAsia="es-ES"/>
              </w:rPr>
              <w:t>P</w:t>
            </w:r>
            <w:r w:rsidRPr="00A83C01">
              <w:rPr>
                <w:rFonts w:ascii="Arial" w:eastAsia="Times New Roman" w:hAnsi="Arial" w:cs="Arial"/>
                <w:bCs/>
                <w:i/>
                <w:iCs/>
                <w:sz w:val="20"/>
                <w:szCs w:val="20"/>
                <w:lang w:val="es-ES" w:eastAsia="es-ES"/>
              </w:rPr>
              <w:t>inus patula.</w:t>
            </w:r>
          </w:p>
        </w:tc>
        <w:tc>
          <w:tcPr>
            <w:tcW w:w="426"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10"/>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10"/>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993"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4621DB" w:rsidRPr="002466B8" w:rsidTr="007B2264">
        <w:trPr>
          <w:trHeight w:val="459"/>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Pulmonaria</w:t>
            </w:r>
          </w:p>
        </w:tc>
        <w:tc>
          <w:tcPr>
            <w:tcW w:w="1925" w:type="dxa"/>
            <w:tcBorders>
              <w:top w:val="nil"/>
              <w:left w:val="nil"/>
              <w:bottom w:val="single" w:sz="4" w:space="0" w:color="auto"/>
              <w:right w:val="single" w:sz="8" w:space="0" w:color="auto"/>
            </w:tcBorders>
            <w:shd w:val="clear" w:color="auto" w:fill="66FFCC"/>
            <w:vAlign w:val="center"/>
            <w:hideMark/>
          </w:tcPr>
          <w:p w:rsidR="002466B8" w:rsidRPr="00A83C01" w:rsidRDefault="002466B8" w:rsidP="00C5174D">
            <w:pPr>
              <w:spacing w:after="0" w:line="240" w:lineRule="auto"/>
              <w:rPr>
                <w:rFonts w:ascii="Arial" w:eastAsia="Times New Roman" w:hAnsi="Arial" w:cs="Arial"/>
                <w:bCs/>
                <w:sz w:val="20"/>
                <w:szCs w:val="20"/>
                <w:lang w:val="es-ES" w:eastAsia="es-ES"/>
              </w:rPr>
            </w:pPr>
            <w:r w:rsidRPr="00A83C01">
              <w:rPr>
                <w:rFonts w:ascii="Arial" w:eastAsia="Times New Roman" w:hAnsi="Arial" w:cs="Arial"/>
                <w:bCs/>
                <w:i/>
                <w:iCs/>
                <w:sz w:val="20"/>
                <w:szCs w:val="20"/>
                <w:lang w:val="es-ES" w:eastAsia="es-ES"/>
              </w:rPr>
              <w:t xml:space="preserve">Lobaria pulmonaria </w:t>
            </w:r>
          </w:p>
        </w:tc>
        <w:tc>
          <w:tcPr>
            <w:tcW w:w="426"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2466B8" w:rsidRPr="00C5174D" w:rsidRDefault="0081000F" w:rsidP="00D4297E">
            <w:pPr>
              <w:pStyle w:val="Prrafodelista"/>
              <w:numPr>
                <w:ilvl w:val="0"/>
                <w:numId w:val="511"/>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11"/>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993"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4621DB" w:rsidRPr="002466B8" w:rsidTr="00C5174D">
        <w:trPr>
          <w:trHeight w:val="510"/>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sz w:val="20"/>
                <w:szCs w:val="20"/>
                <w:lang w:val="es-ES" w:eastAsia="es-ES"/>
              </w:rPr>
            </w:pPr>
            <w:r w:rsidRPr="00AE1BE2">
              <w:rPr>
                <w:rFonts w:ascii="Calibri" w:eastAsia="Times New Roman" w:hAnsi="Calibri" w:cs="Calibri"/>
                <w:bCs/>
                <w:sz w:val="20"/>
                <w:szCs w:val="20"/>
                <w:lang w:val="es-ES" w:eastAsia="es-ES"/>
              </w:rPr>
              <w:t>Sacha capulí</w:t>
            </w:r>
          </w:p>
        </w:tc>
        <w:tc>
          <w:tcPr>
            <w:tcW w:w="19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C5174D">
            <w:pPr>
              <w:spacing w:after="0" w:line="240" w:lineRule="auto"/>
              <w:rPr>
                <w:rFonts w:ascii="Arial" w:eastAsia="Times New Roman" w:hAnsi="Arial" w:cs="Arial"/>
                <w:i/>
                <w:iCs/>
                <w:sz w:val="20"/>
                <w:szCs w:val="20"/>
                <w:lang w:val="es-ES" w:eastAsia="es-ES"/>
              </w:rPr>
            </w:pPr>
            <w:r w:rsidRPr="002466B8">
              <w:rPr>
                <w:rFonts w:ascii="Arial" w:eastAsia="Times New Roman" w:hAnsi="Arial" w:cs="Arial"/>
                <w:i/>
                <w:iCs/>
                <w:sz w:val="20"/>
                <w:szCs w:val="20"/>
                <w:lang w:val="es-ES" w:eastAsia="es-ES"/>
              </w:rPr>
              <w:t>Vallea stipularis</w:t>
            </w:r>
          </w:p>
        </w:tc>
        <w:tc>
          <w:tcPr>
            <w:tcW w:w="426"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12"/>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noWrap/>
            <w:hideMark/>
          </w:tcPr>
          <w:p w:rsidR="002466B8" w:rsidRPr="00C5174D" w:rsidRDefault="0081000F" w:rsidP="00D4297E">
            <w:pPr>
              <w:pStyle w:val="Prrafodelista"/>
              <w:numPr>
                <w:ilvl w:val="0"/>
                <w:numId w:val="512"/>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993" w:type="dxa"/>
            <w:tcBorders>
              <w:top w:val="nil"/>
              <w:left w:val="nil"/>
              <w:bottom w:val="single" w:sz="4" w:space="0" w:color="auto"/>
              <w:right w:val="single" w:sz="8" w:space="0" w:color="auto"/>
            </w:tcBorders>
            <w:shd w:val="clear" w:color="auto" w:fill="66FFCC"/>
            <w:hideMark/>
          </w:tcPr>
          <w:p w:rsidR="002466B8" w:rsidRPr="00C5174D" w:rsidRDefault="002466B8" w:rsidP="00D4297E">
            <w:pPr>
              <w:pStyle w:val="Prrafodelista"/>
              <w:numPr>
                <w:ilvl w:val="0"/>
                <w:numId w:val="512"/>
              </w:numPr>
              <w:spacing w:after="0" w:line="240" w:lineRule="auto"/>
              <w:jc w:val="center"/>
              <w:rPr>
                <w:rFonts w:ascii="Arial" w:eastAsia="Times New Roman" w:hAnsi="Arial" w:cs="Arial"/>
                <w:b/>
                <w:bCs/>
                <w:sz w:val="20"/>
                <w:szCs w:val="20"/>
                <w:lang w:val="es-ES" w:eastAsia="es-ES"/>
              </w:rPr>
            </w:pPr>
          </w:p>
        </w:tc>
      </w:tr>
      <w:tr w:rsidR="004621DB" w:rsidRPr="002466B8" w:rsidTr="00C5174D">
        <w:trPr>
          <w:trHeight w:val="300"/>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Shymi</w:t>
            </w:r>
          </w:p>
        </w:tc>
        <w:tc>
          <w:tcPr>
            <w:tcW w:w="19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C5174D">
            <w:pPr>
              <w:spacing w:after="0" w:line="240" w:lineRule="auto"/>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6"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13"/>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noWrap/>
            <w:hideMark/>
          </w:tcPr>
          <w:p w:rsidR="002466B8" w:rsidRPr="00C5174D" w:rsidRDefault="0081000F" w:rsidP="00D4297E">
            <w:pPr>
              <w:pStyle w:val="Prrafodelista"/>
              <w:numPr>
                <w:ilvl w:val="0"/>
                <w:numId w:val="513"/>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993"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4621DB" w:rsidRPr="002466B8" w:rsidTr="00C5174D">
        <w:trPr>
          <w:trHeight w:val="300"/>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sz w:val="20"/>
                <w:szCs w:val="20"/>
                <w:lang w:val="es-ES" w:eastAsia="es-ES"/>
              </w:rPr>
            </w:pPr>
            <w:r w:rsidRPr="00AE1BE2">
              <w:rPr>
                <w:rFonts w:ascii="Calibri" w:eastAsia="Times New Roman" w:hAnsi="Calibri" w:cs="Calibri"/>
                <w:sz w:val="20"/>
                <w:szCs w:val="20"/>
                <w:lang w:val="es-ES" w:eastAsia="es-ES"/>
              </w:rPr>
              <w:t>Sigse</w:t>
            </w:r>
          </w:p>
        </w:tc>
        <w:tc>
          <w:tcPr>
            <w:tcW w:w="1925" w:type="dxa"/>
            <w:tcBorders>
              <w:top w:val="nil"/>
              <w:left w:val="nil"/>
              <w:bottom w:val="single" w:sz="4" w:space="0" w:color="auto"/>
              <w:right w:val="single" w:sz="8" w:space="0" w:color="auto"/>
            </w:tcBorders>
            <w:shd w:val="clear" w:color="auto" w:fill="66FFCC"/>
            <w:noWrap/>
            <w:vAlign w:val="center"/>
            <w:hideMark/>
          </w:tcPr>
          <w:p w:rsidR="002466B8" w:rsidRPr="002466B8" w:rsidRDefault="002466B8" w:rsidP="00C5174D">
            <w:pPr>
              <w:spacing w:after="0" w:line="240" w:lineRule="auto"/>
              <w:rPr>
                <w:rFonts w:ascii="Arial" w:eastAsia="Times New Roman" w:hAnsi="Arial" w:cs="Arial"/>
                <w:i/>
                <w:iCs/>
                <w:color w:val="000000"/>
                <w:sz w:val="20"/>
                <w:szCs w:val="20"/>
                <w:lang w:val="es-ES" w:eastAsia="es-ES"/>
              </w:rPr>
            </w:pPr>
            <w:r w:rsidRPr="002466B8">
              <w:rPr>
                <w:rFonts w:ascii="Arial" w:eastAsia="Times New Roman" w:hAnsi="Arial" w:cs="Arial"/>
                <w:i/>
                <w:iCs/>
                <w:color w:val="000000"/>
                <w:sz w:val="20"/>
                <w:szCs w:val="20"/>
                <w:lang w:val="es-ES" w:eastAsia="es-ES"/>
              </w:rPr>
              <w:t>Cortadeira nítida</w:t>
            </w:r>
          </w:p>
        </w:tc>
        <w:tc>
          <w:tcPr>
            <w:tcW w:w="426"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2466B8" w:rsidRPr="00C5174D" w:rsidRDefault="0081000F" w:rsidP="00D4297E">
            <w:pPr>
              <w:pStyle w:val="Prrafodelista"/>
              <w:numPr>
                <w:ilvl w:val="0"/>
                <w:numId w:val="514"/>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noWrap/>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993"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4621DB" w:rsidRPr="002466B8" w:rsidTr="00C5174D">
        <w:trPr>
          <w:trHeight w:val="510"/>
        </w:trPr>
        <w:tc>
          <w:tcPr>
            <w:tcW w:w="2114" w:type="dxa"/>
            <w:tcBorders>
              <w:top w:val="nil"/>
              <w:left w:val="single" w:sz="8" w:space="0" w:color="auto"/>
              <w:bottom w:val="single" w:sz="4"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Valeriana</w:t>
            </w:r>
          </w:p>
        </w:tc>
        <w:tc>
          <w:tcPr>
            <w:tcW w:w="1925" w:type="dxa"/>
            <w:tcBorders>
              <w:top w:val="nil"/>
              <w:left w:val="nil"/>
              <w:bottom w:val="single" w:sz="4" w:space="0" w:color="auto"/>
              <w:right w:val="single" w:sz="8" w:space="0" w:color="auto"/>
            </w:tcBorders>
            <w:shd w:val="clear" w:color="auto" w:fill="66FFCC"/>
            <w:vAlign w:val="center"/>
            <w:hideMark/>
          </w:tcPr>
          <w:p w:rsidR="002466B8" w:rsidRPr="002466B8" w:rsidRDefault="002466B8" w:rsidP="00C5174D">
            <w:pPr>
              <w:spacing w:after="0" w:line="240" w:lineRule="auto"/>
              <w:rPr>
                <w:rFonts w:ascii="Arial" w:eastAsia="Times New Roman" w:hAnsi="Arial" w:cs="Arial"/>
                <w:i/>
                <w:iCs/>
                <w:sz w:val="20"/>
                <w:szCs w:val="20"/>
                <w:lang w:val="es-ES" w:eastAsia="es-ES"/>
              </w:rPr>
            </w:pPr>
            <w:r w:rsidRPr="002466B8">
              <w:rPr>
                <w:rFonts w:ascii="Arial" w:eastAsia="Times New Roman" w:hAnsi="Arial" w:cs="Arial"/>
                <w:i/>
                <w:iCs/>
                <w:sz w:val="20"/>
                <w:szCs w:val="20"/>
                <w:lang w:val="es-ES" w:eastAsia="es-ES"/>
              </w:rPr>
              <w:t>Valeriana spp.</w:t>
            </w:r>
          </w:p>
        </w:tc>
        <w:tc>
          <w:tcPr>
            <w:tcW w:w="426"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vAlign w:val="center"/>
            <w:hideMark/>
          </w:tcPr>
          <w:p w:rsidR="002466B8" w:rsidRPr="00C5174D" w:rsidRDefault="0081000F" w:rsidP="00D4297E">
            <w:pPr>
              <w:pStyle w:val="Prrafodelista"/>
              <w:numPr>
                <w:ilvl w:val="0"/>
                <w:numId w:val="514"/>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4" w:space="0" w:color="auto"/>
              <w:right w:val="single" w:sz="8" w:space="0" w:color="auto"/>
            </w:tcBorders>
            <w:shd w:val="clear" w:color="auto" w:fill="66FFCC"/>
            <w:hideMark/>
          </w:tcPr>
          <w:p w:rsidR="002466B8" w:rsidRPr="00C5174D" w:rsidRDefault="0081000F" w:rsidP="00D4297E">
            <w:pPr>
              <w:pStyle w:val="Prrafodelista"/>
              <w:numPr>
                <w:ilvl w:val="0"/>
                <w:numId w:val="514"/>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993" w:type="dxa"/>
            <w:tcBorders>
              <w:top w:val="nil"/>
              <w:left w:val="nil"/>
              <w:bottom w:val="single" w:sz="4"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4621DB" w:rsidRPr="002466B8" w:rsidTr="00C5174D">
        <w:trPr>
          <w:trHeight w:val="315"/>
        </w:trPr>
        <w:tc>
          <w:tcPr>
            <w:tcW w:w="2114" w:type="dxa"/>
            <w:tcBorders>
              <w:top w:val="nil"/>
              <w:left w:val="single" w:sz="8" w:space="0" w:color="auto"/>
              <w:bottom w:val="single" w:sz="8" w:space="0" w:color="auto"/>
              <w:right w:val="single" w:sz="8" w:space="0" w:color="auto"/>
            </w:tcBorders>
            <w:shd w:val="clear" w:color="auto" w:fill="66FFCC"/>
            <w:vAlign w:val="center"/>
            <w:hideMark/>
          </w:tcPr>
          <w:p w:rsidR="002466B8" w:rsidRPr="00AE1BE2" w:rsidRDefault="004621DB" w:rsidP="00C5174D">
            <w:pPr>
              <w:spacing w:after="0" w:line="240" w:lineRule="auto"/>
              <w:rPr>
                <w:rFonts w:ascii="Calibri" w:eastAsia="Times New Roman" w:hAnsi="Calibri" w:cs="Calibri"/>
                <w:bCs/>
                <w:color w:val="000000"/>
                <w:sz w:val="20"/>
                <w:szCs w:val="20"/>
                <w:lang w:val="es-ES" w:eastAsia="es-ES"/>
              </w:rPr>
            </w:pPr>
            <w:r w:rsidRPr="00AE1BE2">
              <w:rPr>
                <w:rFonts w:ascii="Calibri" w:eastAsia="Times New Roman" w:hAnsi="Calibri" w:cs="Calibri"/>
                <w:bCs/>
                <w:color w:val="000000"/>
                <w:sz w:val="20"/>
                <w:szCs w:val="20"/>
                <w:lang w:val="es-ES" w:eastAsia="es-ES"/>
              </w:rPr>
              <w:t>Yubar</w:t>
            </w:r>
            <w:r w:rsidR="00BF3C50" w:rsidRPr="00AE1BE2">
              <w:rPr>
                <w:rFonts w:ascii="Calibri" w:eastAsia="Times New Roman" w:hAnsi="Calibri" w:cs="Calibri"/>
                <w:bCs/>
                <w:color w:val="000000"/>
                <w:sz w:val="20"/>
                <w:szCs w:val="20"/>
                <w:lang w:val="es-ES" w:eastAsia="es-ES"/>
              </w:rPr>
              <w:t xml:space="preserve"> - samal</w:t>
            </w:r>
          </w:p>
        </w:tc>
        <w:tc>
          <w:tcPr>
            <w:tcW w:w="1925" w:type="dxa"/>
            <w:tcBorders>
              <w:top w:val="nil"/>
              <w:left w:val="nil"/>
              <w:bottom w:val="single" w:sz="8" w:space="0" w:color="auto"/>
              <w:right w:val="single" w:sz="8" w:space="0" w:color="auto"/>
            </w:tcBorders>
            <w:shd w:val="clear" w:color="auto" w:fill="66FFCC"/>
            <w:vAlign w:val="center"/>
            <w:hideMark/>
          </w:tcPr>
          <w:p w:rsidR="002466B8" w:rsidRPr="002466B8" w:rsidRDefault="002466B8" w:rsidP="00C5174D">
            <w:pPr>
              <w:spacing w:after="0" w:line="240" w:lineRule="auto"/>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r w:rsidR="00BF3C50">
              <w:rPr>
                <w:rFonts w:ascii="Arial" w:eastAsia="Times New Roman" w:hAnsi="Arial" w:cs="Arial"/>
                <w:i/>
                <w:sz w:val="20"/>
                <w:szCs w:val="20"/>
                <w:lang w:val="es-ES" w:eastAsia="es-ES"/>
              </w:rPr>
              <w:t>Rapanea spp.</w:t>
            </w:r>
          </w:p>
        </w:tc>
        <w:tc>
          <w:tcPr>
            <w:tcW w:w="426" w:type="dxa"/>
            <w:tcBorders>
              <w:top w:val="nil"/>
              <w:left w:val="nil"/>
              <w:bottom w:val="single" w:sz="8" w:space="0" w:color="auto"/>
              <w:right w:val="single" w:sz="8" w:space="0" w:color="auto"/>
            </w:tcBorders>
            <w:shd w:val="clear" w:color="auto" w:fill="66FFCC"/>
            <w:hideMark/>
          </w:tcPr>
          <w:p w:rsidR="002466B8" w:rsidRPr="00C5174D" w:rsidRDefault="0081000F" w:rsidP="00D4297E">
            <w:pPr>
              <w:pStyle w:val="Prrafodelista"/>
              <w:numPr>
                <w:ilvl w:val="0"/>
                <w:numId w:val="515"/>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425" w:type="dxa"/>
            <w:tcBorders>
              <w:top w:val="nil"/>
              <w:left w:val="nil"/>
              <w:bottom w:val="single" w:sz="8"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8" w:space="0" w:color="auto"/>
              <w:right w:val="single" w:sz="8" w:space="0" w:color="auto"/>
            </w:tcBorders>
            <w:shd w:val="clear" w:color="auto" w:fill="66FFCC"/>
            <w:vAlign w:val="center"/>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709" w:type="dxa"/>
            <w:tcBorders>
              <w:top w:val="nil"/>
              <w:left w:val="nil"/>
              <w:bottom w:val="single" w:sz="8"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0" w:type="dxa"/>
            <w:tcBorders>
              <w:top w:val="nil"/>
              <w:left w:val="nil"/>
              <w:bottom w:val="single" w:sz="8"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851" w:type="dxa"/>
            <w:tcBorders>
              <w:top w:val="nil"/>
              <w:left w:val="nil"/>
              <w:bottom w:val="single" w:sz="8" w:space="0" w:color="auto"/>
              <w:right w:val="single" w:sz="8" w:space="0" w:color="auto"/>
            </w:tcBorders>
            <w:shd w:val="clear" w:color="auto" w:fill="66FFCC"/>
            <w:hideMark/>
          </w:tcPr>
          <w:p w:rsidR="002466B8" w:rsidRPr="002466B8" w:rsidRDefault="002466B8" w:rsidP="002466B8">
            <w:pPr>
              <w:spacing w:after="0" w:line="240" w:lineRule="auto"/>
              <w:jc w:val="both"/>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8"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c>
          <w:tcPr>
            <w:tcW w:w="425" w:type="dxa"/>
            <w:tcBorders>
              <w:top w:val="nil"/>
              <w:left w:val="nil"/>
              <w:bottom w:val="single" w:sz="8" w:space="0" w:color="auto"/>
              <w:right w:val="single" w:sz="8" w:space="0" w:color="auto"/>
            </w:tcBorders>
            <w:shd w:val="clear" w:color="auto" w:fill="66FFCC"/>
            <w:noWrap/>
            <w:hideMark/>
          </w:tcPr>
          <w:p w:rsidR="002466B8" w:rsidRPr="00C5174D" w:rsidRDefault="0081000F" w:rsidP="00D4297E">
            <w:pPr>
              <w:pStyle w:val="Prrafodelista"/>
              <w:numPr>
                <w:ilvl w:val="0"/>
                <w:numId w:val="515"/>
              </w:numPr>
              <w:spacing w:after="0" w:line="240" w:lineRule="auto"/>
              <w:jc w:val="center"/>
              <w:rPr>
                <w:rFonts w:ascii="Arial" w:eastAsia="Times New Roman" w:hAnsi="Arial" w:cs="Arial"/>
                <w:b/>
                <w:bCs/>
                <w:sz w:val="20"/>
                <w:szCs w:val="20"/>
                <w:lang w:val="es-ES" w:eastAsia="es-ES"/>
              </w:rPr>
            </w:pPr>
            <w:r w:rsidRPr="00C5174D">
              <w:rPr>
                <w:rFonts w:ascii="Arial" w:eastAsia="Times New Roman" w:hAnsi="Arial" w:cs="Arial"/>
                <w:b/>
                <w:bCs/>
                <w:sz w:val="20"/>
                <w:szCs w:val="20"/>
                <w:lang w:val="es-ES" w:eastAsia="es-ES"/>
              </w:rPr>
              <w:t>√</w:t>
            </w:r>
          </w:p>
        </w:tc>
        <w:tc>
          <w:tcPr>
            <w:tcW w:w="993" w:type="dxa"/>
            <w:tcBorders>
              <w:top w:val="nil"/>
              <w:left w:val="nil"/>
              <w:bottom w:val="single" w:sz="8" w:space="0" w:color="auto"/>
              <w:right w:val="single" w:sz="8" w:space="0" w:color="auto"/>
            </w:tcBorders>
            <w:shd w:val="clear" w:color="auto" w:fill="66FFCC"/>
            <w:hideMark/>
          </w:tcPr>
          <w:p w:rsidR="002466B8" w:rsidRPr="002466B8" w:rsidRDefault="002466B8" w:rsidP="002466B8">
            <w:pPr>
              <w:spacing w:after="0" w:line="240" w:lineRule="auto"/>
              <w:jc w:val="center"/>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 </w:t>
            </w:r>
          </w:p>
        </w:tc>
      </w:tr>
      <w:tr w:rsidR="002466B8" w:rsidRPr="002466B8" w:rsidTr="00C5174D">
        <w:trPr>
          <w:trHeight w:val="315"/>
        </w:trPr>
        <w:tc>
          <w:tcPr>
            <w:tcW w:w="4039" w:type="dxa"/>
            <w:gridSpan w:val="2"/>
            <w:tcBorders>
              <w:top w:val="single" w:sz="8" w:space="0" w:color="auto"/>
              <w:left w:val="single" w:sz="8" w:space="0" w:color="auto"/>
              <w:bottom w:val="single" w:sz="8" w:space="0" w:color="auto"/>
              <w:right w:val="single" w:sz="8" w:space="0" w:color="000000"/>
            </w:tcBorders>
            <w:shd w:val="clear" w:color="auto" w:fill="66FFCC"/>
            <w:noWrap/>
            <w:hideMark/>
          </w:tcPr>
          <w:p w:rsidR="002466B8" w:rsidRPr="002466B8" w:rsidRDefault="002466B8" w:rsidP="002466B8">
            <w:pPr>
              <w:spacing w:after="0" w:line="240" w:lineRule="auto"/>
              <w:rPr>
                <w:rFonts w:ascii="Arial" w:eastAsia="Times New Roman" w:hAnsi="Arial" w:cs="Arial"/>
                <w:b/>
                <w:bCs/>
                <w:sz w:val="20"/>
                <w:szCs w:val="20"/>
                <w:lang w:val="es-ES" w:eastAsia="es-ES"/>
              </w:rPr>
            </w:pPr>
            <w:r w:rsidRPr="002466B8">
              <w:rPr>
                <w:rFonts w:ascii="Arial" w:eastAsia="Times New Roman" w:hAnsi="Arial" w:cs="Arial"/>
                <w:b/>
                <w:bCs/>
                <w:sz w:val="20"/>
                <w:szCs w:val="20"/>
                <w:lang w:val="es-ES" w:eastAsia="es-ES"/>
              </w:rPr>
              <w:t>Número total de especies reportadas</w:t>
            </w:r>
          </w:p>
        </w:tc>
        <w:tc>
          <w:tcPr>
            <w:tcW w:w="426" w:type="dxa"/>
            <w:tcBorders>
              <w:top w:val="nil"/>
              <w:left w:val="nil"/>
              <w:bottom w:val="single" w:sz="8" w:space="0" w:color="auto"/>
              <w:right w:val="single" w:sz="8" w:space="0" w:color="auto"/>
            </w:tcBorders>
            <w:shd w:val="clear" w:color="auto" w:fill="66FFCC"/>
            <w:noWrap/>
            <w:vAlign w:val="center"/>
            <w:hideMark/>
          </w:tcPr>
          <w:p w:rsidR="002466B8" w:rsidRPr="002466B8" w:rsidRDefault="002466B8" w:rsidP="00C5174D">
            <w:pPr>
              <w:spacing w:after="0" w:line="240" w:lineRule="auto"/>
              <w:jc w:val="center"/>
              <w:rPr>
                <w:rFonts w:ascii="Calibri" w:eastAsia="Times New Roman" w:hAnsi="Calibri" w:cs="Calibri"/>
                <w:b/>
                <w:bCs/>
                <w:sz w:val="20"/>
                <w:szCs w:val="20"/>
                <w:lang w:val="es-ES" w:eastAsia="es-ES"/>
              </w:rPr>
            </w:pPr>
            <w:r w:rsidRPr="002466B8">
              <w:rPr>
                <w:rFonts w:ascii="Calibri" w:eastAsia="Times New Roman" w:hAnsi="Calibri" w:cs="Calibri"/>
                <w:b/>
                <w:bCs/>
                <w:sz w:val="20"/>
                <w:szCs w:val="20"/>
                <w:lang w:val="es-ES" w:eastAsia="es-ES"/>
              </w:rPr>
              <w:t>6</w:t>
            </w:r>
          </w:p>
        </w:tc>
        <w:tc>
          <w:tcPr>
            <w:tcW w:w="425" w:type="dxa"/>
            <w:tcBorders>
              <w:top w:val="nil"/>
              <w:left w:val="nil"/>
              <w:bottom w:val="single" w:sz="8" w:space="0" w:color="auto"/>
              <w:right w:val="single" w:sz="8" w:space="0" w:color="auto"/>
            </w:tcBorders>
            <w:shd w:val="clear" w:color="auto" w:fill="66FFCC"/>
            <w:noWrap/>
            <w:vAlign w:val="center"/>
            <w:hideMark/>
          </w:tcPr>
          <w:p w:rsidR="002466B8" w:rsidRPr="002466B8" w:rsidRDefault="002466B8" w:rsidP="00C5174D">
            <w:pPr>
              <w:spacing w:after="0" w:line="240" w:lineRule="auto"/>
              <w:jc w:val="center"/>
              <w:rPr>
                <w:rFonts w:ascii="Calibri" w:eastAsia="Times New Roman" w:hAnsi="Calibri" w:cs="Calibri"/>
                <w:b/>
                <w:bCs/>
                <w:sz w:val="20"/>
                <w:szCs w:val="20"/>
                <w:lang w:val="es-ES" w:eastAsia="es-ES"/>
              </w:rPr>
            </w:pPr>
            <w:r w:rsidRPr="002466B8">
              <w:rPr>
                <w:rFonts w:ascii="Calibri" w:eastAsia="Times New Roman" w:hAnsi="Calibri" w:cs="Calibri"/>
                <w:b/>
                <w:bCs/>
                <w:sz w:val="20"/>
                <w:szCs w:val="20"/>
                <w:lang w:val="es-ES" w:eastAsia="es-ES"/>
              </w:rPr>
              <w:t>4</w:t>
            </w:r>
          </w:p>
        </w:tc>
        <w:tc>
          <w:tcPr>
            <w:tcW w:w="425" w:type="dxa"/>
            <w:tcBorders>
              <w:top w:val="nil"/>
              <w:left w:val="nil"/>
              <w:bottom w:val="single" w:sz="8" w:space="0" w:color="auto"/>
              <w:right w:val="single" w:sz="8" w:space="0" w:color="auto"/>
            </w:tcBorders>
            <w:shd w:val="clear" w:color="auto" w:fill="66FFCC"/>
            <w:noWrap/>
            <w:vAlign w:val="center"/>
            <w:hideMark/>
          </w:tcPr>
          <w:p w:rsidR="002466B8" w:rsidRPr="002466B8" w:rsidRDefault="002466B8" w:rsidP="00C5174D">
            <w:pPr>
              <w:spacing w:after="0" w:line="240" w:lineRule="auto"/>
              <w:jc w:val="center"/>
              <w:rPr>
                <w:rFonts w:ascii="Calibri" w:eastAsia="Times New Roman" w:hAnsi="Calibri" w:cs="Calibri"/>
                <w:b/>
                <w:bCs/>
                <w:sz w:val="20"/>
                <w:szCs w:val="20"/>
                <w:lang w:val="es-ES" w:eastAsia="es-ES"/>
              </w:rPr>
            </w:pPr>
            <w:r w:rsidRPr="002466B8">
              <w:rPr>
                <w:rFonts w:ascii="Calibri" w:eastAsia="Times New Roman" w:hAnsi="Calibri" w:cs="Calibri"/>
                <w:b/>
                <w:bCs/>
                <w:sz w:val="20"/>
                <w:szCs w:val="20"/>
                <w:lang w:val="es-ES" w:eastAsia="es-ES"/>
              </w:rPr>
              <w:t>12</w:t>
            </w:r>
          </w:p>
        </w:tc>
        <w:tc>
          <w:tcPr>
            <w:tcW w:w="709" w:type="dxa"/>
            <w:tcBorders>
              <w:top w:val="nil"/>
              <w:left w:val="nil"/>
              <w:bottom w:val="single" w:sz="8" w:space="0" w:color="auto"/>
              <w:right w:val="single" w:sz="8" w:space="0" w:color="auto"/>
            </w:tcBorders>
            <w:shd w:val="clear" w:color="auto" w:fill="66FFCC"/>
            <w:noWrap/>
            <w:vAlign w:val="center"/>
            <w:hideMark/>
          </w:tcPr>
          <w:p w:rsidR="002466B8" w:rsidRPr="002466B8" w:rsidRDefault="002466B8" w:rsidP="00C5174D">
            <w:pPr>
              <w:spacing w:after="0" w:line="240" w:lineRule="auto"/>
              <w:jc w:val="center"/>
              <w:rPr>
                <w:rFonts w:ascii="Calibri" w:eastAsia="Times New Roman" w:hAnsi="Calibri" w:cs="Calibri"/>
                <w:sz w:val="20"/>
                <w:szCs w:val="20"/>
                <w:lang w:val="es-ES" w:eastAsia="es-ES"/>
              </w:rPr>
            </w:pPr>
            <w:r w:rsidRPr="002466B8">
              <w:rPr>
                <w:rFonts w:ascii="Calibri" w:eastAsia="Times New Roman" w:hAnsi="Calibri" w:cs="Calibri"/>
                <w:sz w:val="20"/>
                <w:szCs w:val="20"/>
                <w:lang w:val="es-ES" w:eastAsia="es-ES"/>
              </w:rPr>
              <w:t>1</w:t>
            </w:r>
          </w:p>
        </w:tc>
        <w:tc>
          <w:tcPr>
            <w:tcW w:w="850" w:type="dxa"/>
            <w:tcBorders>
              <w:top w:val="nil"/>
              <w:left w:val="nil"/>
              <w:bottom w:val="single" w:sz="8" w:space="0" w:color="auto"/>
              <w:right w:val="single" w:sz="8" w:space="0" w:color="auto"/>
            </w:tcBorders>
            <w:shd w:val="clear" w:color="auto" w:fill="66FFCC"/>
            <w:noWrap/>
            <w:vAlign w:val="center"/>
            <w:hideMark/>
          </w:tcPr>
          <w:p w:rsidR="002466B8" w:rsidRPr="002466B8" w:rsidRDefault="002466B8" w:rsidP="00C5174D">
            <w:pPr>
              <w:spacing w:after="0" w:line="240" w:lineRule="auto"/>
              <w:jc w:val="center"/>
              <w:rPr>
                <w:rFonts w:ascii="Calibri" w:eastAsia="Times New Roman" w:hAnsi="Calibri" w:cs="Calibri"/>
                <w:b/>
                <w:bCs/>
                <w:sz w:val="20"/>
                <w:szCs w:val="20"/>
                <w:lang w:val="es-ES" w:eastAsia="es-ES"/>
              </w:rPr>
            </w:pPr>
            <w:r w:rsidRPr="002466B8">
              <w:rPr>
                <w:rFonts w:ascii="Calibri" w:eastAsia="Times New Roman" w:hAnsi="Calibri" w:cs="Calibri"/>
                <w:b/>
                <w:bCs/>
                <w:sz w:val="20"/>
                <w:szCs w:val="20"/>
                <w:lang w:val="es-ES" w:eastAsia="es-ES"/>
              </w:rPr>
              <w:t>2</w:t>
            </w:r>
          </w:p>
        </w:tc>
        <w:tc>
          <w:tcPr>
            <w:tcW w:w="851" w:type="dxa"/>
            <w:tcBorders>
              <w:top w:val="nil"/>
              <w:left w:val="nil"/>
              <w:bottom w:val="single" w:sz="8" w:space="0" w:color="auto"/>
              <w:right w:val="single" w:sz="8" w:space="0" w:color="auto"/>
            </w:tcBorders>
            <w:shd w:val="clear" w:color="auto" w:fill="66FFCC"/>
            <w:noWrap/>
            <w:vAlign w:val="center"/>
            <w:hideMark/>
          </w:tcPr>
          <w:p w:rsidR="002466B8" w:rsidRPr="002466B8" w:rsidRDefault="002466B8" w:rsidP="00C5174D">
            <w:pPr>
              <w:spacing w:after="0" w:line="240" w:lineRule="auto"/>
              <w:jc w:val="center"/>
              <w:rPr>
                <w:rFonts w:ascii="Calibri" w:eastAsia="Times New Roman" w:hAnsi="Calibri" w:cs="Calibri"/>
                <w:b/>
                <w:bCs/>
                <w:sz w:val="20"/>
                <w:szCs w:val="20"/>
                <w:lang w:val="es-ES" w:eastAsia="es-ES"/>
              </w:rPr>
            </w:pPr>
            <w:r w:rsidRPr="002466B8">
              <w:rPr>
                <w:rFonts w:ascii="Calibri" w:eastAsia="Times New Roman" w:hAnsi="Calibri" w:cs="Calibri"/>
                <w:b/>
                <w:bCs/>
                <w:sz w:val="20"/>
                <w:szCs w:val="20"/>
                <w:lang w:val="es-ES" w:eastAsia="es-ES"/>
              </w:rPr>
              <w:t>0</w:t>
            </w:r>
          </w:p>
        </w:tc>
        <w:tc>
          <w:tcPr>
            <w:tcW w:w="425" w:type="dxa"/>
            <w:tcBorders>
              <w:top w:val="nil"/>
              <w:left w:val="nil"/>
              <w:bottom w:val="single" w:sz="8" w:space="0" w:color="auto"/>
              <w:right w:val="single" w:sz="8" w:space="0" w:color="auto"/>
            </w:tcBorders>
            <w:shd w:val="clear" w:color="auto" w:fill="66FFCC"/>
            <w:noWrap/>
            <w:vAlign w:val="center"/>
            <w:hideMark/>
          </w:tcPr>
          <w:p w:rsidR="002466B8" w:rsidRPr="002466B8" w:rsidRDefault="002466B8" w:rsidP="00C5174D">
            <w:pPr>
              <w:spacing w:after="0" w:line="240" w:lineRule="auto"/>
              <w:jc w:val="center"/>
              <w:rPr>
                <w:rFonts w:ascii="Calibri" w:eastAsia="Times New Roman" w:hAnsi="Calibri" w:cs="Calibri"/>
                <w:b/>
                <w:bCs/>
                <w:sz w:val="20"/>
                <w:szCs w:val="20"/>
                <w:lang w:val="es-ES" w:eastAsia="es-ES"/>
              </w:rPr>
            </w:pPr>
            <w:r w:rsidRPr="002466B8">
              <w:rPr>
                <w:rFonts w:ascii="Calibri" w:eastAsia="Times New Roman" w:hAnsi="Calibri" w:cs="Calibri"/>
                <w:b/>
                <w:bCs/>
                <w:sz w:val="20"/>
                <w:szCs w:val="20"/>
                <w:lang w:val="es-ES" w:eastAsia="es-ES"/>
              </w:rPr>
              <w:t>10</w:t>
            </w:r>
          </w:p>
        </w:tc>
        <w:tc>
          <w:tcPr>
            <w:tcW w:w="425" w:type="dxa"/>
            <w:tcBorders>
              <w:top w:val="nil"/>
              <w:left w:val="nil"/>
              <w:bottom w:val="single" w:sz="8" w:space="0" w:color="auto"/>
              <w:right w:val="single" w:sz="8" w:space="0" w:color="auto"/>
            </w:tcBorders>
            <w:shd w:val="clear" w:color="auto" w:fill="66FFCC"/>
            <w:noWrap/>
            <w:vAlign w:val="center"/>
            <w:hideMark/>
          </w:tcPr>
          <w:p w:rsidR="002466B8" w:rsidRPr="002466B8" w:rsidRDefault="002466B8" w:rsidP="00C5174D">
            <w:pPr>
              <w:spacing w:after="0" w:line="240" w:lineRule="auto"/>
              <w:jc w:val="center"/>
              <w:rPr>
                <w:rFonts w:ascii="Calibri" w:eastAsia="Times New Roman" w:hAnsi="Calibri" w:cs="Calibri"/>
                <w:b/>
                <w:bCs/>
                <w:sz w:val="20"/>
                <w:szCs w:val="20"/>
                <w:lang w:val="es-ES" w:eastAsia="es-ES"/>
              </w:rPr>
            </w:pPr>
            <w:r w:rsidRPr="002466B8">
              <w:rPr>
                <w:rFonts w:ascii="Calibri" w:eastAsia="Times New Roman" w:hAnsi="Calibri" w:cs="Calibri"/>
                <w:b/>
                <w:bCs/>
                <w:sz w:val="20"/>
                <w:szCs w:val="20"/>
                <w:lang w:val="es-ES" w:eastAsia="es-ES"/>
              </w:rPr>
              <w:t>6</w:t>
            </w:r>
          </w:p>
        </w:tc>
        <w:tc>
          <w:tcPr>
            <w:tcW w:w="993" w:type="dxa"/>
            <w:tcBorders>
              <w:top w:val="nil"/>
              <w:left w:val="nil"/>
              <w:bottom w:val="single" w:sz="8" w:space="0" w:color="auto"/>
              <w:right w:val="single" w:sz="8" w:space="0" w:color="auto"/>
            </w:tcBorders>
            <w:shd w:val="clear" w:color="auto" w:fill="66FFCC"/>
            <w:noWrap/>
            <w:vAlign w:val="center"/>
            <w:hideMark/>
          </w:tcPr>
          <w:p w:rsidR="002466B8" w:rsidRPr="002466B8" w:rsidRDefault="002466B8" w:rsidP="00C5174D">
            <w:pPr>
              <w:spacing w:after="0" w:line="240" w:lineRule="auto"/>
              <w:jc w:val="center"/>
              <w:rPr>
                <w:rFonts w:ascii="Calibri" w:eastAsia="Times New Roman" w:hAnsi="Calibri" w:cs="Calibri"/>
                <w:b/>
                <w:bCs/>
                <w:sz w:val="20"/>
                <w:szCs w:val="20"/>
                <w:lang w:val="es-ES" w:eastAsia="es-ES"/>
              </w:rPr>
            </w:pPr>
            <w:r w:rsidRPr="002466B8">
              <w:rPr>
                <w:rFonts w:ascii="Calibri" w:eastAsia="Times New Roman" w:hAnsi="Calibri" w:cs="Calibri"/>
                <w:b/>
                <w:bCs/>
                <w:sz w:val="20"/>
                <w:szCs w:val="20"/>
                <w:lang w:val="es-ES" w:eastAsia="es-ES"/>
              </w:rPr>
              <w:t>4</w:t>
            </w:r>
          </w:p>
        </w:tc>
      </w:tr>
    </w:tbl>
    <w:p w:rsidR="00A83C01" w:rsidRPr="007B2264" w:rsidRDefault="002466B8" w:rsidP="00A83C01">
      <w:pPr>
        <w:spacing w:after="0" w:line="240" w:lineRule="auto"/>
        <w:jc w:val="both"/>
        <w:rPr>
          <w:rFonts w:ascii="Arial" w:hAnsi="Arial" w:cs="Arial"/>
          <w:sz w:val="20"/>
          <w:szCs w:val="20"/>
        </w:rPr>
      </w:pPr>
      <w:r w:rsidRPr="002A33E0">
        <w:rPr>
          <w:rFonts w:ascii="Arial" w:hAnsi="Arial" w:cs="Arial"/>
          <w:sz w:val="20"/>
          <w:szCs w:val="20"/>
        </w:rPr>
        <w:t>.</w:t>
      </w:r>
    </w:p>
    <w:p w:rsidR="00A83C01" w:rsidRDefault="00A83C01" w:rsidP="00A83C01">
      <w:pPr>
        <w:rPr>
          <w:rFonts w:ascii="Arial" w:eastAsia="Times New Roman" w:hAnsi="Arial" w:cs="Arial"/>
          <w:sz w:val="20"/>
          <w:szCs w:val="20"/>
          <w:lang w:val="es-ES" w:eastAsia="es-ES"/>
        </w:rPr>
      </w:pPr>
      <w:r>
        <w:rPr>
          <w:rFonts w:ascii="Arial" w:eastAsia="Times New Roman" w:hAnsi="Arial" w:cs="Arial"/>
          <w:sz w:val="20"/>
          <w:szCs w:val="20"/>
          <w:lang w:val="es-ES" w:eastAsia="es-ES"/>
        </w:rPr>
        <w:t>El número de especies de flora en las zonas de bosques  es de 22  especies, de las cuales 6 son arbóreas, 4 arbustivas y 12 son herbáceas.</w:t>
      </w:r>
    </w:p>
    <w:p w:rsidR="002466B8" w:rsidRPr="00A83C01" w:rsidRDefault="002466B8" w:rsidP="002466B8">
      <w:pPr>
        <w:spacing w:after="0" w:line="240" w:lineRule="auto"/>
        <w:jc w:val="both"/>
        <w:rPr>
          <w:rFonts w:ascii="Arial" w:hAnsi="Arial" w:cs="Arial"/>
          <w:sz w:val="20"/>
          <w:szCs w:val="20"/>
          <w:lang w:val="es-ES"/>
        </w:rPr>
      </w:pPr>
    </w:p>
    <w:tbl>
      <w:tblPr>
        <w:tblpPr w:leftFromText="141" w:rightFromText="141" w:vertAnchor="text" w:horzAnchor="margin" w:tblpY="361"/>
        <w:tblW w:w="9571" w:type="dxa"/>
        <w:tblCellMar>
          <w:left w:w="70" w:type="dxa"/>
          <w:right w:w="70" w:type="dxa"/>
        </w:tblCellMar>
        <w:tblLook w:val="04A0"/>
      </w:tblPr>
      <w:tblGrid>
        <w:gridCol w:w="3404"/>
        <w:gridCol w:w="636"/>
        <w:gridCol w:w="738"/>
        <w:gridCol w:w="567"/>
        <w:gridCol w:w="596"/>
        <w:gridCol w:w="567"/>
        <w:gridCol w:w="596"/>
        <w:gridCol w:w="567"/>
        <w:gridCol w:w="596"/>
        <w:gridCol w:w="567"/>
        <w:gridCol w:w="737"/>
      </w:tblGrid>
      <w:tr w:rsidR="004621DB" w:rsidRPr="003B2F34" w:rsidTr="00D10279">
        <w:trPr>
          <w:trHeight w:val="315"/>
        </w:trPr>
        <w:tc>
          <w:tcPr>
            <w:tcW w:w="3404" w:type="dxa"/>
            <w:vMerge w:val="restart"/>
            <w:tcBorders>
              <w:top w:val="single" w:sz="8" w:space="0" w:color="auto"/>
              <w:left w:val="single" w:sz="8" w:space="0" w:color="auto"/>
              <w:bottom w:val="single" w:sz="8" w:space="0" w:color="000000"/>
              <w:right w:val="single" w:sz="8" w:space="0" w:color="auto"/>
            </w:tcBorders>
            <w:shd w:val="clear" w:color="auto" w:fill="FFFF66"/>
            <w:noWrap/>
            <w:vAlign w:val="center"/>
            <w:hideMark/>
          </w:tcPr>
          <w:p w:rsidR="004621DB" w:rsidRPr="003B2F34" w:rsidRDefault="004621DB" w:rsidP="004621DB">
            <w:pPr>
              <w:spacing w:after="0" w:line="240" w:lineRule="auto"/>
              <w:jc w:val="center"/>
              <w:rPr>
                <w:rFonts w:ascii="Arial" w:eastAsia="Times New Roman" w:hAnsi="Arial" w:cs="Arial"/>
                <w:b/>
                <w:bCs/>
                <w:color w:val="000000"/>
                <w:sz w:val="16"/>
                <w:szCs w:val="16"/>
                <w:lang w:val="es-ES" w:eastAsia="es-ES"/>
              </w:rPr>
            </w:pPr>
            <w:r w:rsidRPr="003B2F34">
              <w:rPr>
                <w:rFonts w:ascii="Arial" w:eastAsia="Times New Roman" w:hAnsi="Arial" w:cs="Arial"/>
                <w:b/>
                <w:bCs/>
                <w:color w:val="000000"/>
                <w:sz w:val="16"/>
                <w:szCs w:val="16"/>
                <w:lang w:val="es-ES" w:eastAsia="es-ES"/>
              </w:rPr>
              <w:t>Uso</w:t>
            </w:r>
          </w:p>
        </w:tc>
        <w:tc>
          <w:tcPr>
            <w:tcW w:w="1374" w:type="dxa"/>
            <w:gridSpan w:val="2"/>
            <w:tcBorders>
              <w:top w:val="single" w:sz="8" w:space="0" w:color="auto"/>
              <w:left w:val="nil"/>
              <w:bottom w:val="single" w:sz="8" w:space="0" w:color="auto"/>
              <w:right w:val="single" w:sz="8" w:space="0" w:color="000000"/>
            </w:tcBorders>
            <w:shd w:val="clear" w:color="auto" w:fill="FFFF66"/>
            <w:noWrap/>
            <w:vAlign w:val="center"/>
            <w:hideMark/>
          </w:tcPr>
          <w:p w:rsidR="004621DB" w:rsidRPr="003B2F34" w:rsidRDefault="004621DB" w:rsidP="004621DB">
            <w:pPr>
              <w:spacing w:after="0" w:line="240" w:lineRule="auto"/>
              <w:jc w:val="center"/>
              <w:rPr>
                <w:rFonts w:ascii="Arial" w:eastAsia="Times New Roman" w:hAnsi="Arial" w:cs="Arial"/>
                <w:b/>
                <w:bCs/>
                <w:color w:val="000000"/>
                <w:sz w:val="16"/>
                <w:szCs w:val="16"/>
                <w:lang w:val="es-ES" w:eastAsia="es-ES"/>
              </w:rPr>
            </w:pPr>
            <w:r w:rsidRPr="003B2F34">
              <w:rPr>
                <w:rFonts w:ascii="Arial" w:eastAsia="Times New Roman" w:hAnsi="Arial" w:cs="Arial"/>
                <w:b/>
                <w:bCs/>
                <w:color w:val="000000"/>
                <w:sz w:val="16"/>
                <w:szCs w:val="16"/>
                <w:lang w:val="es-ES" w:eastAsia="es-ES"/>
              </w:rPr>
              <w:t>Páramo</w:t>
            </w:r>
          </w:p>
        </w:tc>
        <w:tc>
          <w:tcPr>
            <w:tcW w:w="1163" w:type="dxa"/>
            <w:gridSpan w:val="2"/>
            <w:tcBorders>
              <w:top w:val="single" w:sz="8" w:space="0" w:color="auto"/>
              <w:left w:val="nil"/>
              <w:bottom w:val="single" w:sz="8" w:space="0" w:color="auto"/>
              <w:right w:val="single" w:sz="8" w:space="0" w:color="000000"/>
            </w:tcBorders>
            <w:shd w:val="clear" w:color="auto" w:fill="FFFF66"/>
            <w:noWrap/>
            <w:vAlign w:val="center"/>
            <w:hideMark/>
          </w:tcPr>
          <w:p w:rsidR="004621DB" w:rsidRPr="003B2F34" w:rsidRDefault="004621DB" w:rsidP="004621DB">
            <w:pPr>
              <w:spacing w:after="0" w:line="240" w:lineRule="auto"/>
              <w:jc w:val="center"/>
              <w:rPr>
                <w:rFonts w:ascii="Arial" w:eastAsia="Times New Roman" w:hAnsi="Arial" w:cs="Arial"/>
                <w:b/>
                <w:bCs/>
                <w:color w:val="000000"/>
                <w:sz w:val="16"/>
                <w:szCs w:val="16"/>
                <w:lang w:val="es-ES" w:eastAsia="es-ES"/>
              </w:rPr>
            </w:pPr>
            <w:r w:rsidRPr="003B2F34">
              <w:rPr>
                <w:rFonts w:ascii="Arial" w:eastAsia="Times New Roman" w:hAnsi="Arial" w:cs="Arial"/>
                <w:b/>
                <w:bCs/>
                <w:color w:val="000000"/>
                <w:sz w:val="16"/>
                <w:szCs w:val="16"/>
                <w:lang w:val="es-ES" w:eastAsia="es-ES"/>
              </w:rPr>
              <w:t>Ríos y quebradas</w:t>
            </w:r>
          </w:p>
        </w:tc>
        <w:tc>
          <w:tcPr>
            <w:tcW w:w="1163" w:type="dxa"/>
            <w:gridSpan w:val="2"/>
            <w:tcBorders>
              <w:top w:val="single" w:sz="8" w:space="0" w:color="auto"/>
              <w:left w:val="nil"/>
              <w:bottom w:val="single" w:sz="8" w:space="0" w:color="auto"/>
              <w:right w:val="single" w:sz="8" w:space="0" w:color="000000"/>
            </w:tcBorders>
            <w:shd w:val="clear" w:color="auto" w:fill="FFFF66"/>
            <w:noWrap/>
            <w:vAlign w:val="center"/>
            <w:hideMark/>
          </w:tcPr>
          <w:p w:rsidR="004621DB" w:rsidRPr="003B2F34" w:rsidRDefault="004621DB" w:rsidP="004621DB">
            <w:pPr>
              <w:spacing w:after="0" w:line="240" w:lineRule="auto"/>
              <w:jc w:val="center"/>
              <w:rPr>
                <w:rFonts w:ascii="Arial" w:eastAsia="Times New Roman" w:hAnsi="Arial" w:cs="Arial"/>
                <w:b/>
                <w:bCs/>
                <w:color w:val="000000"/>
                <w:sz w:val="16"/>
                <w:szCs w:val="16"/>
                <w:lang w:val="es-ES" w:eastAsia="es-ES"/>
              </w:rPr>
            </w:pPr>
            <w:r w:rsidRPr="003B2F34">
              <w:rPr>
                <w:rFonts w:ascii="Arial" w:eastAsia="Times New Roman" w:hAnsi="Arial" w:cs="Arial"/>
                <w:b/>
                <w:bCs/>
                <w:color w:val="000000"/>
                <w:sz w:val="16"/>
                <w:szCs w:val="16"/>
                <w:lang w:val="es-ES" w:eastAsia="es-ES"/>
              </w:rPr>
              <w:t>Zonas de producción</w:t>
            </w:r>
          </w:p>
        </w:tc>
        <w:tc>
          <w:tcPr>
            <w:tcW w:w="1163" w:type="dxa"/>
            <w:gridSpan w:val="2"/>
            <w:tcBorders>
              <w:top w:val="single" w:sz="8" w:space="0" w:color="auto"/>
              <w:left w:val="nil"/>
              <w:bottom w:val="single" w:sz="8" w:space="0" w:color="auto"/>
              <w:right w:val="single" w:sz="8" w:space="0" w:color="000000"/>
            </w:tcBorders>
            <w:shd w:val="clear" w:color="auto" w:fill="FFFF66"/>
            <w:noWrap/>
            <w:vAlign w:val="center"/>
            <w:hideMark/>
          </w:tcPr>
          <w:p w:rsidR="004621DB" w:rsidRPr="003B2F34" w:rsidRDefault="004621DB" w:rsidP="004621DB">
            <w:pPr>
              <w:spacing w:after="0" w:line="240" w:lineRule="auto"/>
              <w:jc w:val="center"/>
              <w:rPr>
                <w:rFonts w:ascii="Arial" w:eastAsia="Times New Roman" w:hAnsi="Arial" w:cs="Arial"/>
                <w:b/>
                <w:bCs/>
                <w:color w:val="000000"/>
                <w:sz w:val="16"/>
                <w:szCs w:val="16"/>
                <w:lang w:val="es-ES" w:eastAsia="es-ES"/>
              </w:rPr>
            </w:pPr>
            <w:r w:rsidRPr="003B2F34">
              <w:rPr>
                <w:rFonts w:ascii="Arial" w:eastAsia="Times New Roman" w:hAnsi="Arial" w:cs="Arial"/>
                <w:b/>
                <w:bCs/>
                <w:color w:val="000000"/>
                <w:sz w:val="16"/>
                <w:szCs w:val="16"/>
                <w:lang w:val="es-ES" w:eastAsia="es-ES"/>
              </w:rPr>
              <w:t>Zonas de bosque</w:t>
            </w:r>
          </w:p>
        </w:tc>
        <w:tc>
          <w:tcPr>
            <w:tcW w:w="1304" w:type="dxa"/>
            <w:gridSpan w:val="2"/>
            <w:tcBorders>
              <w:top w:val="single" w:sz="8" w:space="0" w:color="auto"/>
              <w:left w:val="nil"/>
              <w:bottom w:val="single" w:sz="8" w:space="0" w:color="auto"/>
              <w:right w:val="single" w:sz="8" w:space="0" w:color="000000"/>
            </w:tcBorders>
            <w:shd w:val="clear" w:color="auto" w:fill="FFFF66"/>
            <w:noWrap/>
            <w:vAlign w:val="center"/>
            <w:hideMark/>
          </w:tcPr>
          <w:p w:rsidR="004621DB" w:rsidRPr="003B2F34" w:rsidRDefault="004621DB" w:rsidP="004621DB">
            <w:pPr>
              <w:spacing w:after="0" w:line="240" w:lineRule="auto"/>
              <w:jc w:val="center"/>
              <w:rPr>
                <w:rFonts w:ascii="Arial" w:eastAsia="Times New Roman" w:hAnsi="Arial" w:cs="Arial"/>
                <w:b/>
                <w:bCs/>
                <w:color w:val="000000"/>
                <w:sz w:val="16"/>
                <w:szCs w:val="16"/>
                <w:lang w:val="es-ES" w:eastAsia="es-ES"/>
              </w:rPr>
            </w:pPr>
            <w:r w:rsidRPr="003B2F34">
              <w:rPr>
                <w:rFonts w:ascii="Arial" w:eastAsia="Times New Roman" w:hAnsi="Arial" w:cs="Arial"/>
                <w:b/>
                <w:bCs/>
                <w:color w:val="000000"/>
                <w:sz w:val="16"/>
                <w:szCs w:val="16"/>
                <w:lang w:val="es-ES" w:eastAsia="es-ES"/>
              </w:rPr>
              <w:t>Total</w:t>
            </w:r>
          </w:p>
        </w:tc>
      </w:tr>
      <w:tr w:rsidR="004621DB" w:rsidRPr="003B2F34" w:rsidTr="00D10279">
        <w:trPr>
          <w:cantSplit/>
          <w:trHeight w:val="1134"/>
        </w:trPr>
        <w:tc>
          <w:tcPr>
            <w:tcW w:w="3404"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4621DB" w:rsidRPr="003B2F34" w:rsidRDefault="004621DB" w:rsidP="004621DB">
            <w:pPr>
              <w:spacing w:after="0" w:line="240" w:lineRule="auto"/>
              <w:rPr>
                <w:rFonts w:ascii="Arial" w:eastAsia="Times New Roman" w:hAnsi="Arial" w:cs="Arial"/>
                <w:b/>
                <w:bCs/>
                <w:color w:val="000000"/>
                <w:sz w:val="16"/>
                <w:szCs w:val="16"/>
                <w:lang w:val="es-ES" w:eastAsia="es-ES"/>
              </w:rPr>
            </w:pPr>
          </w:p>
        </w:tc>
        <w:tc>
          <w:tcPr>
            <w:tcW w:w="636" w:type="dxa"/>
            <w:tcBorders>
              <w:top w:val="nil"/>
              <w:left w:val="nil"/>
              <w:bottom w:val="single" w:sz="8" w:space="0" w:color="auto"/>
              <w:right w:val="single" w:sz="8" w:space="0" w:color="auto"/>
            </w:tcBorders>
            <w:shd w:val="clear" w:color="auto" w:fill="FFFF66"/>
            <w:noWrap/>
            <w:textDirection w:val="btLr"/>
            <w:hideMark/>
          </w:tcPr>
          <w:p w:rsidR="004621DB" w:rsidRPr="003B2F34" w:rsidRDefault="004621DB" w:rsidP="004621DB">
            <w:pPr>
              <w:spacing w:after="0" w:line="240" w:lineRule="auto"/>
              <w:ind w:left="113" w:right="113"/>
              <w:jc w:val="center"/>
              <w:rPr>
                <w:rFonts w:ascii="Arial" w:eastAsia="Times New Roman" w:hAnsi="Arial" w:cs="Arial"/>
                <w:b/>
                <w:bCs/>
                <w:color w:val="000000"/>
                <w:sz w:val="16"/>
                <w:szCs w:val="16"/>
                <w:lang w:val="es-ES" w:eastAsia="es-ES"/>
              </w:rPr>
            </w:pPr>
            <w:r w:rsidRPr="003B2F34">
              <w:rPr>
                <w:rFonts w:ascii="Arial" w:eastAsia="Times New Roman" w:hAnsi="Arial" w:cs="Arial"/>
                <w:b/>
                <w:bCs/>
                <w:color w:val="000000"/>
                <w:sz w:val="16"/>
                <w:szCs w:val="16"/>
                <w:lang w:val="es-ES" w:eastAsia="es-ES"/>
              </w:rPr>
              <w:t>Número</w:t>
            </w:r>
          </w:p>
        </w:tc>
        <w:tc>
          <w:tcPr>
            <w:tcW w:w="738" w:type="dxa"/>
            <w:tcBorders>
              <w:top w:val="nil"/>
              <w:left w:val="nil"/>
              <w:bottom w:val="single" w:sz="8" w:space="0" w:color="auto"/>
              <w:right w:val="single" w:sz="8" w:space="0" w:color="auto"/>
            </w:tcBorders>
            <w:shd w:val="clear" w:color="auto" w:fill="FFFF66"/>
            <w:noWrap/>
            <w:textDirection w:val="btLr"/>
            <w:hideMark/>
          </w:tcPr>
          <w:p w:rsidR="004621DB" w:rsidRPr="003B2F34" w:rsidRDefault="004621DB" w:rsidP="004621DB">
            <w:pPr>
              <w:spacing w:after="0" w:line="240" w:lineRule="auto"/>
              <w:ind w:left="113" w:right="113"/>
              <w:jc w:val="center"/>
              <w:rPr>
                <w:rFonts w:ascii="Arial" w:eastAsia="Times New Roman" w:hAnsi="Arial" w:cs="Arial"/>
                <w:b/>
                <w:bCs/>
                <w:color w:val="000000"/>
                <w:sz w:val="16"/>
                <w:szCs w:val="16"/>
                <w:lang w:val="es-ES" w:eastAsia="es-ES"/>
              </w:rPr>
            </w:pPr>
            <w:r w:rsidRPr="003B2F34">
              <w:rPr>
                <w:rFonts w:ascii="Arial" w:eastAsia="Times New Roman" w:hAnsi="Arial" w:cs="Arial"/>
                <w:b/>
                <w:bCs/>
                <w:color w:val="000000"/>
                <w:sz w:val="16"/>
                <w:szCs w:val="16"/>
                <w:lang w:val="es-ES" w:eastAsia="es-ES"/>
              </w:rPr>
              <w:t>Porcentaje</w:t>
            </w:r>
          </w:p>
        </w:tc>
        <w:tc>
          <w:tcPr>
            <w:tcW w:w="567" w:type="dxa"/>
            <w:tcBorders>
              <w:top w:val="nil"/>
              <w:left w:val="nil"/>
              <w:bottom w:val="single" w:sz="8" w:space="0" w:color="auto"/>
              <w:right w:val="single" w:sz="8" w:space="0" w:color="auto"/>
            </w:tcBorders>
            <w:shd w:val="clear" w:color="auto" w:fill="FFFF66"/>
            <w:noWrap/>
            <w:textDirection w:val="btLr"/>
            <w:hideMark/>
          </w:tcPr>
          <w:p w:rsidR="004621DB" w:rsidRPr="003B2F34" w:rsidRDefault="004621DB" w:rsidP="004621DB">
            <w:pPr>
              <w:spacing w:after="0" w:line="240" w:lineRule="auto"/>
              <w:ind w:left="113" w:right="113"/>
              <w:jc w:val="center"/>
              <w:rPr>
                <w:rFonts w:ascii="Arial" w:eastAsia="Times New Roman" w:hAnsi="Arial" w:cs="Arial"/>
                <w:b/>
                <w:bCs/>
                <w:color w:val="000000"/>
                <w:sz w:val="16"/>
                <w:szCs w:val="16"/>
                <w:lang w:val="es-ES" w:eastAsia="es-ES"/>
              </w:rPr>
            </w:pPr>
            <w:r w:rsidRPr="003B2F34">
              <w:rPr>
                <w:rFonts w:ascii="Arial" w:eastAsia="Times New Roman" w:hAnsi="Arial" w:cs="Arial"/>
                <w:b/>
                <w:bCs/>
                <w:color w:val="000000"/>
                <w:sz w:val="16"/>
                <w:szCs w:val="16"/>
                <w:lang w:val="es-ES" w:eastAsia="es-ES"/>
              </w:rPr>
              <w:t>Número</w:t>
            </w:r>
          </w:p>
        </w:tc>
        <w:tc>
          <w:tcPr>
            <w:tcW w:w="596" w:type="dxa"/>
            <w:tcBorders>
              <w:top w:val="nil"/>
              <w:left w:val="nil"/>
              <w:bottom w:val="single" w:sz="8" w:space="0" w:color="auto"/>
              <w:right w:val="single" w:sz="8" w:space="0" w:color="auto"/>
            </w:tcBorders>
            <w:shd w:val="clear" w:color="auto" w:fill="FFFF66"/>
            <w:noWrap/>
            <w:textDirection w:val="btLr"/>
            <w:hideMark/>
          </w:tcPr>
          <w:p w:rsidR="004621DB" w:rsidRPr="003B2F34" w:rsidRDefault="004621DB" w:rsidP="004621DB">
            <w:pPr>
              <w:spacing w:after="0" w:line="240" w:lineRule="auto"/>
              <w:ind w:left="113" w:right="113"/>
              <w:jc w:val="center"/>
              <w:rPr>
                <w:rFonts w:ascii="Arial" w:eastAsia="Times New Roman" w:hAnsi="Arial" w:cs="Arial"/>
                <w:b/>
                <w:bCs/>
                <w:color w:val="000000"/>
                <w:sz w:val="16"/>
                <w:szCs w:val="16"/>
                <w:lang w:val="es-ES" w:eastAsia="es-ES"/>
              </w:rPr>
            </w:pPr>
            <w:r w:rsidRPr="003B2F34">
              <w:rPr>
                <w:rFonts w:ascii="Arial" w:eastAsia="Times New Roman" w:hAnsi="Arial" w:cs="Arial"/>
                <w:b/>
                <w:bCs/>
                <w:color w:val="000000"/>
                <w:sz w:val="16"/>
                <w:szCs w:val="16"/>
                <w:lang w:val="es-ES" w:eastAsia="es-ES"/>
              </w:rPr>
              <w:t>Porcentaje</w:t>
            </w:r>
          </w:p>
        </w:tc>
        <w:tc>
          <w:tcPr>
            <w:tcW w:w="567" w:type="dxa"/>
            <w:tcBorders>
              <w:top w:val="nil"/>
              <w:left w:val="nil"/>
              <w:bottom w:val="single" w:sz="8" w:space="0" w:color="auto"/>
              <w:right w:val="single" w:sz="8" w:space="0" w:color="auto"/>
            </w:tcBorders>
            <w:shd w:val="clear" w:color="auto" w:fill="FFFF66"/>
            <w:noWrap/>
            <w:textDirection w:val="btLr"/>
            <w:hideMark/>
          </w:tcPr>
          <w:p w:rsidR="004621DB" w:rsidRPr="003B2F34" w:rsidRDefault="004621DB" w:rsidP="004621DB">
            <w:pPr>
              <w:spacing w:after="0" w:line="240" w:lineRule="auto"/>
              <w:ind w:left="113" w:right="113"/>
              <w:jc w:val="center"/>
              <w:rPr>
                <w:rFonts w:ascii="Arial" w:eastAsia="Times New Roman" w:hAnsi="Arial" w:cs="Arial"/>
                <w:b/>
                <w:bCs/>
                <w:color w:val="000000"/>
                <w:sz w:val="16"/>
                <w:szCs w:val="16"/>
                <w:lang w:val="es-ES" w:eastAsia="es-ES"/>
              </w:rPr>
            </w:pPr>
            <w:r w:rsidRPr="003B2F34">
              <w:rPr>
                <w:rFonts w:ascii="Arial" w:eastAsia="Times New Roman" w:hAnsi="Arial" w:cs="Arial"/>
                <w:b/>
                <w:bCs/>
                <w:color w:val="000000"/>
                <w:sz w:val="16"/>
                <w:szCs w:val="16"/>
                <w:lang w:val="es-ES" w:eastAsia="es-ES"/>
              </w:rPr>
              <w:t>Número</w:t>
            </w:r>
          </w:p>
        </w:tc>
        <w:tc>
          <w:tcPr>
            <w:tcW w:w="596" w:type="dxa"/>
            <w:tcBorders>
              <w:top w:val="nil"/>
              <w:left w:val="nil"/>
              <w:bottom w:val="single" w:sz="8" w:space="0" w:color="auto"/>
              <w:right w:val="single" w:sz="8" w:space="0" w:color="auto"/>
            </w:tcBorders>
            <w:shd w:val="clear" w:color="auto" w:fill="FFFF66"/>
            <w:noWrap/>
            <w:textDirection w:val="btLr"/>
            <w:hideMark/>
          </w:tcPr>
          <w:p w:rsidR="004621DB" w:rsidRPr="003B2F34" w:rsidRDefault="004621DB" w:rsidP="004621DB">
            <w:pPr>
              <w:spacing w:after="0" w:line="240" w:lineRule="auto"/>
              <w:ind w:left="113" w:right="113"/>
              <w:jc w:val="center"/>
              <w:rPr>
                <w:rFonts w:ascii="Arial" w:eastAsia="Times New Roman" w:hAnsi="Arial" w:cs="Arial"/>
                <w:b/>
                <w:bCs/>
                <w:color w:val="000000"/>
                <w:sz w:val="16"/>
                <w:szCs w:val="16"/>
                <w:lang w:val="es-ES" w:eastAsia="es-ES"/>
              </w:rPr>
            </w:pPr>
            <w:r w:rsidRPr="003B2F34">
              <w:rPr>
                <w:rFonts w:ascii="Arial" w:eastAsia="Times New Roman" w:hAnsi="Arial" w:cs="Arial"/>
                <w:b/>
                <w:bCs/>
                <w:color w:val="000000"/>
                <w:sz w:val="16"/>
                <w:szCs w:val="16"/>
                <w:lang w:val="es-ES" w:eastAsia="es-ES"/>
              </w:rPr>
              <w:t>Porcentaje</w:t>
            </w:r>
          </w:p>
        </w:tc>
        <w:tc>
          <w:tcPr>
            <w:tcW w:w="567" w:type="dxa"/>
            <w:tcBorders>
              <w:top w:val="nil"/>
              <w:left w:val="nil"/>
              <w:bottom w:val="single" w:sz="8" w:space="0" w:color="auto"/>
              <w:right w:val="single" w:sz="8" w:space="0" w:color="auto"/>
            </w:tcBorders>
            <w:shd w:val="clear" w:color="auto" w:fill="FFFF66"/>
            <w:noWrap/>
            <w:textDirection w:val="btLr"/>
            <w:hideMark/>
          </w:tcPr>
          <w:p w:rsidR="004621DB" w:rsidRPr="003B2F34" w:rsidRDefault="004621DB" w:rsidP="004621DB">
            <w:pPr>
              <w:spacing w:after="0" w:line="240" w:lineRule="auto"/>
              <w:ind w:left="113" w:right="113"/>
              <w:jc w:val="center"/>
              <w:rPr>
                <w:rFonts w:ascii="Arial" w:eastAsia="Times New Roman" w:hAnsi="Arial" w:cs="Arial"/>
                <w:b/>
                <w:bCs/>
                <w:color w:val="000000"/>
                <w:sz w:val="16"/>
                <w:szCs w:val="16"/>
                <w:lang w:val="es-ES" w:eastAsia="es-ES"/>
              </w:rPr>
            </w:pPr>
            <w:r w:rsidRPr="003B2F34">
              <w:rPr>
                <w:rFonts w:ascii="Arial" w:eastAsia="Times New Roman" w:hAnsi="Arial" w:cs="Arial"/>
                <w:b/>
                <w:bCs/>
                <w:color w:val="000000"/>
                <w:sz w:val="16"/>
                <w:szCs w:val="16"/>
                <w:lang w:val="es-ES" w:eastAsia="es-ES"/>
              </w:rPr>
              <w:t>Número</w:t>
            </w:r>
          </w:p>
        </w:tc>
        <w:tc>
          <w:tcPr>
            <w:tcW w:w="596" w:type="dxa"/>
            <w:tcBorders>
              <w:top w:val="nil"/>
              <w:left w:val="nil"/>
              <w:bottom w:val="single" w:sz="8" w:space="0" w:color="auto"/>
              <w:right w:val="single" w:sz="8" w:space="0" w:color="auto"/>
            </w:tcBorders>
            <w:shd w:val="clear" w:color="auto" w:fill="FFFF66"/>
            <w:noWrap/>
            <w:textDirection w:val="btLr"/>
            <w:hideMark/>
          </w:tcPr>
          <w:p w:rsidR="004621DB" w:rsidRPr="003B2F34" w:rsidRDefault="004621DB" w:rsidP="004621DB">
            <w:pPr>
              <w:spacing w:after="0" w:line="240" w:lineRule="auto"/>
              <w:ind w:left="113" w:right="113"/>
              <w:jc w:val="center"/>
              <w:rPr>
                <w:rFonts w:ascii="Arial" w:eastAsia="Times New Roman" w:hAnsi="Arial" w:cs="Arial"/>
                <w:b/>
                <w:bCs/>
                <w:color w:val="000000"/>
                <w:sz w:val="16"/>
                <w:szCs w:val="16"/>
                <w:lang w:val="es-ES" w:eastAsia="es-ES"/>
              </w:rPr>
            </w:pPr>
            <w:r w:rsidRPr="003B2F34">
              <w:rPr>
                <w:rFonts w:ascii="Arial" w:eastAsia="Times New Roman" w:hAnsi="Arial" w:cs="Arial"/>
                <w:b/>
                <w:bCs/>
                <w:color w:val="000000"/>
                <w:sz w:val="16"/>
                <w:szCs w:val="16"/>
                <w:lang w:val="es-ES" w:eastAsia="es-ES"/>
              </w:rPr>
              <w:t>Porcentaje</w:t>
            </w:r>
          </w:p>
        </w:tc>
        <w:tc>
          <w:tcPr>
            <w:tcW w:w="567" w:type="dxa"/>
            <w:tcBorders>
              <w:top w:val="nil"/>
              <w:left w:val="nil"/>
              <w:bottom w:val="single" w:sz="8" w:space="0" w:color="auto"/>
              <w:right w:val="single" w:sz="8" w:space="0" w:color="auto"/>
            </w:tcBorders>
            <w:shd w:val="clear" w:color="auto" w:fill="FFFF66"/>
            <w:noWrap/>
            <w:textDirection w:val="btLr"/>
            <w:hideMark/>
          </w:tcPr>
          <w:p w:rsidR="004621DB" w:rsidRPr="003B2F34" w:rsidRDefault="004621DB" w:rsidP="004621DB">
            <w:pPr>
              <w:spacing w:after="0" w:line="240" w:lineRule="auto"/>
              <w:ind w:left="113" w:right="113"/>
              <w:jc w:val="center"/>
              <w:rPr>
                <w:rFonts w:ascii="Arial" w:eastAsia="Times New Roman" w:hAnsi="Arial" w:cs="Arial"/>
                <w:b/>
                <w:bCs/>
                <w:color w:val="000000"/>
                <w:sz w:val="16"/>
                <w:szCs w:val="16"/>
                <w:lang w:val="es-ES" w:eastAsia="es-ES"/>
              </w:rPr>
            </w:pPr>
            <w:r w:rsidRPr="003B2F34">
              <w:rPr>
                <w:rFonts w:ascii="Arial" w:eastAsia="Times New Roman" w:hAnsi="Arial" w:cs="Arial"/>
                <w:b/>
                <w:bCs/>
                <w:color w:val="000000"/>
                <w:sz w:val="16"/>
                <w:szCs w:val="16"/>
                <w:lang w:val="es-ES" w:eastAsia="es-ES"/>
              </w:rPr>
              <w:t>Número</w:t>
            </w:r>
          </w:p>
        </w:tc>
        <w:tc>
          <w:tcPr>
            <w:tcW w:w="737" w:type="dxa"/>
            <w:tcBorders>
              <w:top w:val="nil"/>
              <w:left w:val="nil"/>
              <w:bottom w:val="single" w:sz="8" w:space="0" w:color="auto"/>
              <w:right w:val="single" w:sz="8" w:space="0" w:color="auto"/>
            </w:tcBorders>
            <w:shd w:val="clear" w:color="auto" w:fill="FFFF66"/>
            <w:noWrap/>
            <w:textDirection w:val="btLr"/>
            <w:hideMark/>
          </w:tcPr>
          <w:p w:rsidR="004621DB" w:rsidRPr="003B2F34" w:rsidRDefault="004621DB" w:rsidP="004621DB">
            <w:pPr>
              <w:spacing w:after="0" w:line="240" w:lineRule="auto"/>
              <w:ind w:left="113" w:right="113"/>
              <w:jc w:val="center"/>
              <w:rPr>
                <w:rFonts w:ascii="Arial" w:eastAsia="Times New Roman" w:hAnsi="Arial" w:cs="Arial"/>
                <w:b/>
                <w:bCs/>
                <w:color w:val="000000"/>
                <w:sz w:val="16"/>
                <w:szCs w:val="16"/>
                <w:lang w:val="es-ES" w:eastAsia="es-ES"/>
              </w:rPr>
            </w:pPr>
            <w:r w:rsidRPr="003B2F34">
              <w:rPr>
                <w:rFonts w:ascii="Arial" w:eastAsia="Times New Roman" w:hAnsi="Arial" w:cs="Arial"/>
                <w:b/>
                <w:bCs/>
                <w:color w:val="000000"/>
                <w:sz w:val="16"/>
                <w:szCs w:val="16"/>
                <w:lang w:val="es-ES" w:eastAsia="es-ES"/>
              </w:rPr>
              <w:t>Porcentaje</w:t>
            </w:r>
          </w:p>
        </w:tc>
      </w:tr>
      <w:tr w:rsidR="004621DB" w:rsidRPr="003B2F34" w:rsidTr="00DA29F4">
        <w:trPr>
          <w:trHeight w:val="525"/>
        </w:trPr>
        <w:tc>
          <w:tcPr>
            <w:tcW w:w="3404" w:type="dxa"/>
            <w:tcBorders>
              <w:top w:val="nil"/>
              <w:left w:val="single" w:sz="8" w:space="0" w:color="auto"/>
              <w:bottom w:val="single" w:sz="8" w:space="0" w:color="auto"/>
              <w:right w:val="single" w:sz="8" w:space="0" w:color="auto"/>
            </w:tcBorders>
            <w:shd w:val="clear" w:color="auto" w:fill="66FF66"/>
            <w:noWrap/>
            <w:vAlign w:val="center"/>
            <w:hideMark/>
          </w:tcPr>
          <w:p w:rsidR="004621DB" w:rsidRPr="003B2F34" w:rsidRDefault="004621DB" w:rsidP="00A83C01">
            <w:pPr>
              <w:spacing w:after="0" w:line="240" w:lineRule="auto"/>
              <w:rPr>
                <w:rFonts w:ascii="Arial" w:eastAsia="Times New Roman" w:hAnsi="Arial" w:cs="Arial"/>
                <w:color w:val="000000"/>
                <w:sz w:val="20"/>
                <w:szCs w:val="20"/>
                <w:lang w:val="es-ES" w:eastAsia="es-ES"/>
              </w:rPr>
            </w:pPr>
            <w:r w:rsidRPr="003B2F34">
              <w:rPr>
                <w:rFonts w:ascii="Arial" w:eastAsia="Times New Roman" w:hAnsi="Arial" w:cs="Arial"/>
                <w:color w:val="000000"/>
                <w:sz w:val="20"/>
                <w:szCs w:val="20"/>
                <w:lang w:val="es-ES" w:eastAsia="es-ES"/>
              </w:rPr>
              <w:t>Alimentación humana</w:t>
            </w:r>
          </w:p>
        </w:tc>
        <w:tc>
          <w:tcPr>
            <w:tcW w:w="63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1</w:t>
            </w:r>
          </w:p>
        </w:tc>
        <w:tc>
          <w:tcPr>
            <w:tcW w:w="738"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A83C01">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2.39</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11</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25.0</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43</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27.57</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1</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4.34</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56</w:t>
            </w:r>
          </w:p>
        </w:tc>
        <w:tc>
          <w:tcPr>
            <w:tcW w:w="73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21,13</w:t>
            </w:r>
          </w:p>
        </w:tc>
      </w:tr>
      <w:tr w:rsidR="004621DB" w:rsidRPr="003B2F34" w:rsidTr="00DA29F4">
        <w:trPr>
          <w:trHeight w:val="728"/>
        </w:trPr>
        <w:tc>
          <w:tcPr>
            <w:tcW w:w="3404" w:type="dxa"/>
            <w:tcBorders>
              <w:top w:val="nil"/>
              <w:left w:val="single" w:sz="8" w:space="0" w:color="auto"/>
              <w:bottom w:val="single" w:sz="8" w:space="0" w:color="auto"/>
              <w:right w:val="single" w:sz="8" w:space="0" w:color="auto"/>
            </w:tcBorders>
            <w:shd w:val="clear" w:color="auto" w:fill="66FF66"/>
            <w:noWrap/>
            <w:vAlign w:val="center"/>
            <w:hideMark/>
          </w:tcPr>
          <w:p w:rsidR="004621DB" w:rsidRPr="003B2F34" w:rsidRDefault="004621DB" w:rsidP="00A83C01">
            <w:pPr>
              <w:spacing w:after="0" w:line="240" w:lineRule="auto"/>
              <w:rPr>
                <w:rFonts w:ascii="Arial" w:eastAsia="Times New Roman" w:hAnsi="Arial" w:cs="Arial"/>
                <w:color w:val="000000"/>
                <w:sz w:val="20"/>
                <w:szCs w:val="20"/>
                <w:lang w:val="es-ES" w:eastAsia="es-ES"/>
              </w:rPr>
            </w:pPr>
            <w:r w:rsidRPr="003B2F34">
              <w:rPr>
                <w:rFonts w:ascii="Arial" w:eastAsia="Times New Roman" w:hAnsi="Arial" w:cs="Arial"/>
                <w:color w:val="000000"/>
                <w:sz w:val="20"/>
                <w:szCs w:val="20"/>
                <w:lang w:val="es-ES" w:eastAsia="es-ES"/>
              </w:rPr>
              <w:t>Alimentación animal de especies mayores</w:t>
            </w:r>
          </w:p>
        </w:tc>
        <w:tc>
          <w:tcPr>
            <w:tcW w:w="63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0</w:t>
            </w:r>
          </w:p>
        </w:tc>
        <w:tc>
          <w:tcPr>
            <w:tcW w:w="738"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A83C01">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00.00</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0</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00.00</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6</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3.84</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2</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8.70</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8</w:t>
            </w:r>
          </w:p>
        </w:tc>
        <w:tc>
          <w:tcPr>
            <w:tcW w:w="73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3,01</w:t>
            </w:r>
          </w:p>
        </w:tc>
      </w:tr>
      <w:tr w:rsidR="004621DB" w:rsidRPr="003B2F34" w:rsidTr="00DA29F4">
        <w:trPr>
          <w:trHeight w:val="659"/>
        </w:trPr>
        <w:tc>
          <w:tcPr>
            <w:tcW w:w="3404" w:type="dxa"/>
            <w:tcBorders>
              <w:top w:val="nil"/>
              <w:left w:val="single" w:sz="8" w:space="0" w:color="auto"/>
              <w:bottom w:val="single" w:sz="8" w:space="0" w:color="auto"/>
              <w:right w:val="single" w:sz="8" w:space="0" w:color="auto"/>
            </w:tcBorders>
            <w:shd w:val="clear" w:color="auto" w:fill="66FF66"/>
            <w:noWrap/>
            <w:vAlign w:val="center"/>
            <w:hideMark/>
          </w:tcPr>
          <w:p w:rsidR="004621DB" w:rsidRPr="003B2F34" w:rsidRDefault="004621DB" w:rsidP="00A83C01">
            <w:pPr>
              <w:spacing w:after="0" w:line="240" w:lineRule="auto"/>
              <w:rPr>
                <w:rFonts w:ascii="Arial" w:eastAsia="Times New Roman" w:hAnsi="Arial" w:cs="Arial"/>
                <w:color w:val="000000"/>
                <w:sz w:val="20"/>
                <w:szCs w:val="20"/>
                <w:lang w:val="es-ES" w:eastAsia="es-ES"/>
              </w:rPr>
            </w:pPr>
            <w:r w:rsidRPr="003B2F34">
              <w:rPr>
                <w:rFonts w:ascii="Arial" w:eastAsia="Times New Roman" w:hAnsi="Arial" w:cs="Arial"/>
                <w:color w:val="000000"/>
                <w:sz w:val="20"/>
                <w:szCs w:val="20"/>
                <w:lang w:val="es-ES" w:eastAsia="es-ES"/>
              </w:rPr>
              <w:t>Alimentación animal de especies menores</w:t>
            </w:r>
          </w:p>
        </w:tc>
        <w:tc>
          <w:tcPr>
            <w:tcW w:w="63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0</w:t>
            </w:r>
          </w:p>
        </w:tc>
        <w:tc>
          <w:tcPr>
            <w:tcW w:w="738"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A83C01">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00.00</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3</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6.81</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4</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2.57</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0</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00.00</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7</w:t>
            </w:r>
          </w:p>
        </w:tc>
        <w:tc>
          <w:tcPr>
            <w:tcW w:w="73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2,65</w:t>
            </w:r>
          </w:p>
        </w:tc>
      </w:tr>
      <w:tr w:rsidR="004621DB" w:rsidRPr="003B2F34" w:rsidTr="00DA29F4">
        <w:trPr>
          <w:trHeight w:val="438"/>
        </w:trPr>
        <w:tc>
          <w:tcPr>
            <w:tcW w:w="3404" w:type="dxa"/>
            <w:tcBorders>
              <w:top w:val="nil"/>
              <w:left w:val="single" w:sz="8" w:space="0" w:color="auto"/>
              <w:bottom w:val="single" w:sz="8" w:space="0" w:color="auto"/>
              <w:right w:val="single" w:sz="8" w:space="0" w:color="auto"/>
            </w:tcBorders>
            <w:shd w:val="clear" w:color="auto" w:fill="66FF66"/>
            <w:noWrap/>
            <w:vAlign w:val="center"/>
            <w:hideMark/>
          </w:tcPr>
          <w:p w:rsidR="004621DB" w:rsidRPr="003B2F34" w:rsidRDefault="004621DB" w:rsidP="00A83C01">
            <w:pPr>
              <w:spacing w:after="0" w:line="240" w:lineRule="auto"/>
              <w:rPr>
                <w:rFonts w:ascii="Arial" w:eastAsia="Times New Roman" w:hAnsi="Arial" w:cs="Arial"/>
                <w:color w:val="000000"/>
                <w:sz w:val="20"/>
                <w:szCs w:val="20"/>
                <w:lang w:val="es-ES" w:eastAsia="es-ES"/>
              </w:rPr>
            </w:pPr>
            <w:r w:rsidRPr="003B2F34">
              <w:rPr>
                <w:rFonts w:ascii="Arial" w:eastAsia="Times New Roman" w:hAnsi="Arial" w:cs="Arial"/>
                <w:color w:val="000000"/>
                <w:sz w:val="20"/>
                <w:szCs w:val="20"/>
                <w:lang w:val="es-ES" w:eastAsia="es-ES"/>
              </w:rPr>
              <w:t>Medicinal</w:t>
            </w:r>
          </w:p>
        </w:tc>
        <w:tc>
          <w:tcPr>
            <w:tcW w:w="63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15</w:t>
            </w:r>
          </w:p>
        </w:tc>
        <w:tc>
          <w:tcPr>
            <w:tcW w:w="738"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A83C01">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35.71</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11</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25.0</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57</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36.53</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10</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43.47</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93</w:t>
            </w:r>
          </w:p>
        </w:tc>
        <w:tc>
          <w:tcPr>
            <w:tcW w:w="73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35,1</w:t>
            </w:r>
          </w:p>
        </w:tc>
      </w:tr>
      <w:tr w:rsidR="004621DB" w:rsidRPr="003B2F34" w:rsidTr="00DA29F4">
        <w:trPr>
          <w:trHeight w:val="401"/>
        </w:trPr>
        <w:tc>
          <w:tcPr>
            <w:tcW w:w="3404" w:type="dxa"/>
            <w:tcBorders>
              <w:top w:val="nil"/>
              <w:left w:val="single" w:sz="8" w:space="0" w:color="auto"/>
              <w:bottom w:val="single" w:sz="8" w:space="0" w:color="auto"/>
              <w:right w:val="single" w:sz="8" w:space="0" w:color="auto"/>
            </w:tcBorders>
            <w:shd w:val="clear" w:color="auto" w:fill="66FF66"/>
            <w:noWrap/>
            <w:vAlign w:val="center"/>
            <w:hideMark/>
          </w:tcPr>
          <w:p w:rsidR="004621DB" w:rsidRPr="003B2F34" w:rsidRDefault="004621DB" w:rsidP="00A83C01">
            <w:pPr>
              <w:spacing w:after="0" w:line="240" w:lineRule="auto"/>
              <w:rPr>
                <w:rFonts w:ascii="Arial" w:eastAsia="Times New Roman" w:hAnsi="Arial" w:cs="Arial"/>
                <w:color w:val="000000"/>
                <w:sz w:val="20"/>
                <w:szCs w:val="20"/>
                <w:lang w:val="es-ES" w:eastAsia="es-ES"/>
              </w:rPr>
            </w:pPr>
            <w:r w:rsidRPr="003B2F34">
              <w:rPr>
                <w:rFonts w:ascii="Arial" w:eastAsia="Times New Roman" w:hAnsi="Arial" w:cs="Arial"/>
                <w:color w:val="000000"/>
                <w:sz w:val="20"/>
                <w:szCs w:val="20"/>
                <w:lang w:val="es-ES" w:eastAsia="es-ES"/>
              </w:rPr>
              <w:t>Leña</w:t>
            </w:r>
          </w:p>
        </w:tc>
        <w:tc>
          <w:tcPr>
            <w:tcW w:w="63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18</w:t>
            </w:r>
          </w:p>
        </w:tc>
        <w:tc>
          <w:tcPr>
            <w:tcW w:w="738"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A83C01">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42.86</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15</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34.09</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30</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19.23</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6</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26.09</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69</w:t>
            </w:r>
          </w:p>
        </w:tc>
        <w:tc>
          <w:tcPr>
            <w:tcW w:w="73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26,03</w:t>
            </w:r>
          </w:p>
        </w:tc>
      </w:tr>
      <w:tr w:rsidR="004621DB" w:rsidRPr="003B2F34" w:rsidTr="00DA29F4">
        <w:trPr>
          <w:trHeight w:val="549"/>
        </w:trPr>
        <w:tc>
          <w:tcPr>
            <w:tcW w:w="3404" w:type="dxa"/>
            <w:tcBorders>
              <w:top w:val="nil"/>
              <w:left w:val="single" w:sz="8" w:space="0" w:color="auto"/>
              <w:bottom w:val="single" w:sz="8" w:space="0" w:color="auto"/>
              <w:right w:val="single" w:sz="8" w:space="0" w:color="auto"/>
            </w:tcBorders>
            <w:shd w:val="clear" w:color="auto" w:fill="66FF66"/>
            <w:noWrap/>
            <w:vAlign w:val="center"/>
            <w:hideMark/>
          </w:tcPr>
          <w:p w:rsidR="004621DB" w:rsidRPr="003B2F34" w:rsidRDefault="004621DB" w:rsidP="00A83C01">
            <w:pPr>
              <w:spacing w:after="0" w:line="240" w:lineRule="auto"/>
              <w:rPr>
                <w:rFonts w:ascii="Arial" w:eastAsia="Times New Roman" w:hAnsi="Arial" w:cs="Arial"/>
                <w:color w:val="000000"/>
                <w:sz w:val="20"/>
                <w:szCs w:val="20"/>
                <w:lang w:val="es-ES" w:eastAsia="es-ES"/>
              </w:rPr>
            </w:pPr>
            <w:r w:rsidRPr="003B2F34">
              <w:rPr>
                <w:rFonts w:ascii="Arial" w:eastAsia="Times New Roman" w:hAnsi="Arial" w:cs="Arial"/>
                <w:color w:val="000000"/>
                <w:sz w:val="20"/>
                <w:szCs w:val="20"/>
                <w:lang w:val="es-ES" w:eastAsia="es-ES"/>
              </w:rPr>
              <w:t>Construcción de viviendas</w:t>
            </w:r>
          </w:p>
        </w:tc>
        <w:tc>
          <w:tcPr>
            <w:tcW w:w="63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8</w:t>
            </w:r>
          </w:p>
        </w:tc>
        <w:tc>
          <w:tcPr>
            <w:tcW w:w="738"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A83C01">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19.04</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4</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9.10</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16</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10.26</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4</w:t>
            </w:r>
          </w:p>
        </w:tc>
        <w:tc>
          <w:tcPr>
            <w:tcW w:w="596"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17.40</w:t>
            </w:r>
          </w:p>
        </w:tc>
        <w:tc>
          <w:tcPr>
            <w:tcW w:w="56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32</w:t>
            </w:r>
          </w:p>
        </w:tc>
        <w:tc>
          <w:tcPr>
            <w:tcW w:w="737" w:type="dxa"/>
            <w:tcBorders>
              <w:top w:val="nil"/>
              <w:left w:val="nil"/>
              <w:bottom w:val="single" w:sz="8" w:space="0" w:color="auto"/>
              <w:right w:val="single" w:sz="8" w:space="0" w:color="auto"/>
            </w:tcBorders>
            <w:shd w:val="clear" w:color="auto" w:fill="66FF66"/>
            <w:noWrap/>
            <w:vAlign w:val="center"/>
            <w:hideMark/>
          </w:tcPr>
          <w:p w:rsidR="004621DB" w:rsidRPr="003B2F34" w:rsidRDefault="004621DB" w:rsidP="004621DB">
            <w:pPr>
              <w:spacing w:after="0" w:line="240" w:lineRule="auto"/>
              <w:jc w:val="center"/>
              <w:rPr>
                <w:rFonts w:ascii="Calibri" w:eastAsia="Times New Roman" w:hAnsi="Calibri" w:cs="Calibri"/>
                <w:color w:val="000000"/>
                <w:sz w:val="20"/>
                <w:szCs w:val="20"/>
                <w:lang w:val="es-ES" w:eastAsia="es-ES"/>
              </w:rPr>
            </w:pPr>
            <w:r w:rsidRPr="003B2F34">
              <w:rPr>
                <w:rFonts w:ascii="Calibri" w:eastAsia="Times New Roman" w:hAnsi="Calibri" w:cs="Calibri"/>
                <w:color w:val="000000"/>
                <w:sz w:val="20"/>
                <w:szCs w:val="20"/>
                <w:lang w:val="es-ES" w:eastAsia="es-ES"/>
              </w:rPr>
              <w:t>12,08</w:t>
            </w:r>
          </w:p>
        </w:tc>
      </w:tr>
      <w:tr w:rsidR="004621DB" w:rsidRPr="003B2F34" w:rsidTr="004D288A">
        <w:trPr>
          <w:trHeight w:val="315"/>
        </w:trPr>
        <w:tc>
          <w:tcPr>
            <w:tcW w:w="8267" w:type="dxa"/>
            <w:gridSpan w:val="9"/>
            <w:tcBorders>
              <w:top w:val="single" w:sz="8" w:space="0" w:color="auto"/>
              <w:left w:val="single" w:sz="8" w:space="0" w:color="auto"/>
              <w:bottom w:val="single" w:sz="8" w:space="0" w:color="auto"/>
              <w:right w:val="single" w:sz="8" w:space="0" w:color="000000"/>
            </w:tcBorders>
            <w:shd w:val="clear" w:color="auto" w:fill="4AF2FC"/>
            <w:noWrap/>
            <w:vAlign w:val="center"/>
            <w:hideMark/>
          </w:tcPr>
          <w:p w:rsidR="004621DB" w:rsidRPr="003B2F34" w:rsidRDefault="004621DB" w:rsidP="009F7A64">
            <w:pPr>
              <w:spacing w:after="0" w:line="240" w:lineRule="auto"/>
              <w:rPr>
                <w:rFonts w:ascii="Arial" w:eastAsia="Times New Roman" w:hAnsi="Arial" w:cs="Arial"/>
                <w:b/>
                <w:bCs/>
                <w:color w:val="000000"/>
                <w:sz w:val="20"/>
                <w:szCs w:val="20"/>
                <w:lang w:val="es-ES" w:eastAsia="es-ES"/>
              </w:rPr>
            </w:pPr>
            <w:r w:rsidRPr="003B2F34">
              <w:rPr>
                <w:rFonts w:ascii="Arial" w:eastAsia="Times New Roman" w:hAnsi="Arial" w:cs="Arial"/>
                <w:b/>
                <w:bCs/>
                <w:color w:val="000000"/>
                <w:sz w:val="20"/>
                <w:szCs w:val="20"/>
                <w:lang w:val="es-ES" w:eastAsia="es-ES"/>
              </w:rPr>
              <w:t>TOTAL</w:t>
            </w:r>
            <w:r w:rsidR="00282F72">
              <w:rPr>
                <w:rFonts w:ascii="Arial" w:eastAsia="Times New Roman" w:hAnsi="Arial" w:cs="Arial"/>
                <w:b/>
                <w:bCs/>
                <w:color w:val="000000"/>
                <w:sz w:val="20"/>
                <w:szCs w:val="20"/>
                <w:lang w:val="es-ES" w:eastAsia="es-ES"/>
              </w:rPr>
              <w:t>.</w:t>
            </w:r>
          </w:p>
        </w:tc>
        <w:tc>
          <w:tcPr>
            <w:tcW w:w="567" w:type="dxa"/>
            <w:tcBorders>
              <w:top w:val="nil"/>
              <w:left w:val="nil"/>
              <w:bottom w:val="single" w:sz="8" w:space="0" w:color="auto"/>
              <w:right w:val="single" w:sz="8" w:space="0" w:color="auto"/>
            </w:tcBorders>
            <w:shd w:val="clear" w:color="auto" w:fill="4AF2FC"/>
            <w:noWrap/>
            <w:vAlign w:val="center"/>
            <w:hideMark/>
          </w:tcPr>
          <w:p w:rsidR="004621DB" w:rsidRPr="003B2F34" w:rsidRDefault="004621DB" w:rsidP="004621DB">
            <w:pPr>
              <w:spacing w:after="0" w:line="240" w:lineRule="auto"/>
              <w:jc w:val="center"/>
              <w:rPr>
                <w:rFonts w:ascii="Calibri" w:eastAsia="Times New Roman" w:hAnsi="Calibri" w:cs="Calibri"/>
                <w:b/>
                <w:bCs/>
                <w:color w:val="000000"/>
                <w:sz w:val="20"/>
                <w:szCs w:val="20"/>
                <w:lang w:val="es-ES" w:eastAsia="es-ES"/>
              </w:rPr>
            </w:pPr>
            <w:r w:rsidRPr="003B2F34">
              <w:rPr>
                <w:rFonts w:ascii="Calibri" w:eastAsia="Times New Roman" w:hAnsi="Calibri" w:cs="Calibri"/>
                <w:b/>
                <w:bCs/>
                <w:color w:val="000000"/>
                <w:sz w:val="20"/>
                <w:szCs w:val="20"/>
                <w:lang w:val="es-ES" w:eastAsia="es-ES"/>
              </w:rPr>
              <w:t>265</w:t>
            </w:r>
          </w:p>
        </w:tc>
        <w:tc>
          <w:tcPr>
            <w:tcW w:w="737" w:type="dxa"/>
            <w:tcBorders>
              <w:top w:val="nil"/>
              <w:left w:val="nil"/>
              <w:bottom w:val="single" w:sz="8" w:space="0" w:color="auto"/>
              <w:right w:val="single" w:sz="8" w:space="0" w:color="auto"/>
            </w:tcBorders>
            <w:shd w:val="clear" w:color="auto" w:fill="4AF2FC"/>
            <w:noWrap/>
            <w:vAlign w:val="center"/>
            <w:hideMark/>
          </w:tcPr>
          <w:p w:rsidR="004621DB" w:rsidRPr="003B2F34" w:rsidRDefault="004621DB" w:rsidP="004621DB">
            <w:pPr>
              <w:spacing w:after="0" w:line="240" w:lineRule="auto"/>
              <w:jc w:val="center"/>
              <w:rPr>
                <w:rFonts w:ascii="Calibri" w:eastAsia="Times New Roman" w:hAnsi="Calibri" w:cs="Calibri"/>
                <w:b/>
                <w:bCs/>
                <w:color w:val="000000"/>
                <w:sz w:val="20"/>
                <w:szCs w:val="20"/>
                <w:lang w:val="es-ES" w:eastAsia="es-ES"/>
              </w:rPr>
            </w:pPr>
            <w:r w:rsidRPr="003B2F34">
              <w:rPr>
                <w:rFonts w:ascii="Calibri" w:eastAsia="Times New Roman" w:hAnsi="Calibri" w:cs="Calibri"/>
                <w:b/>
                <w:bCs/>
                <w:color w:val="000000"/>
                <w:sz w:val="20"/>
                <w:szCs w:val="20"/>
                <w:lang w:val="es-ES" w:eastAsia="es-ES"/>
              </w:rPr>
              <w:t>100</w:t>
            </w:r>
          </w:p>
        </w:tc>
      </w:tr>
    </w:tbl>
    <w:p w:rsidR="002466B8" w:rsidRPr="002A33E0" w:rsidRDefault="00413F9B" w:rsidP="006C777E">
      <w:pPr>
        <w:pStyle w:val="CUADROSPDOT"/>
      </w:pPr>
      <w:bookmarkStart w:id="163" w:name="_Toc315707959"/>
      <w:r>
        <w:t>Cuadro 62</w:t>
      </w:r>
      <w:r w:rsidR="002466B8" w:rsidRPr="002A33E0">
        <w:t xml:space="preserve">. </w:t>
      </w:r>
      <w:r w:rsidR="002466B8" w:rsidRPr="006C777E">
        <w:rPr>
          <w:b w:val="0"/>
        </w:rPr>
        <w:t>Especies de flora y sus usos en la parroquia.</w:t>
      </w:r>
      <w:bookmarkEnd w:id="163"/>
    </w:p>
    <w:p w:rsidR="00A83C01" w:rsidRDefault="00A83C01" w:rsidP="003B2F34">
      <w:pPr>
        <w:spacing w:after="0" w:line="240" w:lineRule="auto"/>
        <w:jc w:val="both"/>
        <w:rPr>
          <w:rFonts w:ascii="Arial" w:hAnsi="Arial" w:cs="Arial"/>
          <w:b/>
          <w:sz w:val="20"/>
          <w:szCs w:val="20"/>
        </w:rPr>
      </w:pPr>
    </w:p>
    <w:p w:rsidR="003B2F34" w:rsidRPr="002A33E0" w:rsidRDefault="003B2F34" w:rsidP="003B2F34">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flora y fauna</w:t>
      </w:r>
      <w:r w:rsidR="00AC6E37">
        <w:rPr>
          <w:rFonts w:ascii="Arial" w:hAnsi="Arial" w:cs="Arial"/>
          <w:sz w:val="20"/>
          <w:szCs w:val="20"/>
        </w:rPr>
        <w:t xml:space="preserve"> </w:t>
      </w:r>
      <w:r w:rsidRPr="002A33E0">
        <w:rPr>
          <w:rFonts w:ascii="Arial" w:hAnsi="Arial" w:cs="Arial"/>
          <w:sz w:val="20"/>
          <w:szCs w:val="20"/>
        </w:rPr>
        <w:t>/ impactos ambientales.</w:t>
      </w:r>
    </w:p>
    <w:p w:rsidR="00AD14A2" w:rsidRPr="007B2264" w:rsidRDefault="003B2F34" w:rsidP="00AD14A2">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00AC6E37">
        <w:rPr>
          <w:rFonts w:ascii="Arial" w:hAnsi="Arial" w:cs="Arial"/>
          <w:sz w:val="20"/>
          <w:szCs w:val="20"/>
        </w:rPr>
        <w:t>.</w:t>
      </w:r>
    </w:p>
    <w:p w:rsidR="00AD14A2" w:rsidRDefault="00AD14A2" w:rsidP="00AD14A2">
      <w:pPr>
        <w:spacing w:after="0" w:line="240" w:lineRule="auto"/>
        <w:jc w:val="center"/>
        <w:rPr>
          <w:rFonts w:ascii="Arial" w:hAnsi="Arial" w:cs="Arial"/>
          <w:b/>
          <w:sz w:val="20"/>
          <w:szCs w:val="20"/>
        </w:rPr>
      </w:pPr>
    </w:p>
    <w:p w:rsidR="00A83C01" w:rsidRDefault="00DC40E4" w:rsidP="00AD14A2">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t>El uso de l</w:t>
      </w:r>
      <w:r w:rsidR="00AD14A2">
        <w:rPr>
          <w:rFonts w:ascii="Arial" w:eastAsia="Times New Roman" w:hAnsi="Arial" w:cs="Arial"/>
          <w:sz w:val="20"/>
          <w:szCs w:val="20"/>
          <w:lang w:val="es-ES" w:eastAsia="es-ES"/>
        </w:rPr>
        <w:t>as especies</w:t>
      </w:r>
      <w:r>
        <w:rPr>
          <w:rFonts w:ascii="Arial" w:eastAsia="Times New Roman" w:hAnsi="Arial" w:cs="Arial"/>
          <w:sz w:val="20"/>
          <w:szCs w:val="20"/>
          <w:lang w:val="es-ES" w:eastAsia="es-ES"/>
        </w:rPr>
        <w:t xml:space="preserve"> en la parroquia </w:t>
      </w:r>
      <w:r w:rsidR="00AD14A2">
        <w:rPr>
          <w:rFonts w:ascii="Arial" w:eastAsia="Times New Roman" w:hAnsi="Arial" w:cs="Arial"/>
          <w:sz w:val="20"/>
          <w:szCs w:val="20"/>
          <w:lang w:val="es-ES" w:eastAsia="es-ES"/>
        </w:rPr>
        <w:t xml:space="preserve"> </w:t>
      </w:r>
      <w:r>
        <w:rPr>
          <w:rFonts w:ascii="Arial" w:eastAsia="Times New Roman" w:hAnsi="Arial" w:cs="Arial"/>
          <w:sz w:val="20"/>
          <w:szCs w:val="20"/>
          <w:lang w:val="es-ES" w:eastAsia="es-ES"/>
        </w:rPr>
        <w:t>es e</w:t>
      </w:r>
      <w:r w:rsidR="00AD14A2">
        <w:rPr>
          <w:rFonts w:ascii="Arial" w:eastAsia="Times New Roman" w:hAnsi="Arial" w:cs="Arial"/>
          <w:sz w:val="20"/>
          <w:szCs w:val="20"/>
          <w:lang w:val="es-ES" w:eastAsia="es-ES"/>
        </w:rPr>
        <w:t>l 21,13%,</w:t>
      </w:r>
      <w:r>
        <w:rPr>
          <w:rFonts w:ascii="Arial" w:eastAsia="Times New Roman" w:hAnsi="Arial" w:cs="Arial"/>
          <w:sz w:val="20"/>
          <w:szCs w:val="20"/>
          <w:lang w:val="es-ES" w:eastAsia="es-ES"/>
        </w:rPr>
        <w:t xml:space="preserve"> para</w:t>
      </w:r>
      <w:r w:rsidR="00AD14A2">
        <w:rPr>
          <w:rFonts w:ascii="Arial" w:eastAsia="Times New Roman" w:hAnsi="Arial" w:cs="Arial"/>
          <w:sz w:val="20"/>
          <w:szCs w:val="20"/>
          <w:lang w:val="es-ES" w:eastAsia="es-ES"/>
        </w:rPr>
        <w:t xml:space="preserve"> </w:t>
      </w:r>
      <w:r>
        <w:rPr>
          <w:rFonts w:ascii="Arial" w:eastAsia="Times New Roman" w:hAnsi="Arial" w:cs="Arial"/>
          <w:sz w:val="20"/>
          <w:szCs w:val="20"/>
          <w:lang w:val="es-ES" w:eastAsia="es-ES"/>
        </w:rPr>
        <w:t>la alimentación humana, el 35,1% para uso medicinal, el 26,03% para leña, el 12,08% para construcción de viviendas, el 3,01% para la alimentación animal de especies mayores y el 2,65% para alimentación animal de especies menores.</w:t>
      </w:r>
    </w:p>
    <w:p w:rsidR="003B2F34" w:rsidRDefault="003B2F34"/>
    <w:p w:rsidR="003B2F34" w:rsidRDefault="003B2F34">
      <w:r w:rsidRPr="003B2F34">
        <w:rPr>
          <w:noProof/>
          <w:lang w:val="es-ES" w:eastAsia="es-ES"/>
        </w:rPr>
        <w:drawing>
          <wp:inline distT="0" distB="0" distL="0" distR="0">
            <wp:extent cx="4676731" cy="2424224"/>
            <wp:effectExtent l="19050" t="0" r="9569" b="0"/>
            <wp:docPr id="21"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355F0B" w:rsidRPr="008D4FF8" w:rsidRDefault="00413F9B" w:rsidP="008D4FF8">
      <w:pPr>
        <w:pStyle w:val="GRAFICOSPDOT"/>
        <w:rPr>
          <w:b w:val="0"/>
        </w:rPr>
      </w:pPr>
      <w:bookmarkStart w:id="164" w:name="_Toc315709249"/>
      <w:r>
        <w:t>Gráfico 1</w:t>
      </w:r>
      <w:r w:rsidR="00750650">
        <w:t>4</w:t>
      </w:r>
      <w:r w:rsidR="00355F0B" w:rsidRPr="002A33E0">
        <w:t xml:space="preserve">. </w:t>
      </w:r>
      <w:r w:rsidR="00355F0B" w:rsidRPr="008D4FF8">
        <w:rPr>
          <w:b w:val="0"/>
        </w:rPr>
        <w:t>Especies de flora y sus usos en la parroquia.</w:t>
      </w:r>
      <w:bookmarkEnd w:id="164"/>
    </w:p>
    <w:p w:rsidR="00AB64B0" w:rsidRDefault="003B2F34" w:rsidP="007B2264">
      <w:pPr>
        <w:spacing w:after="0" w:line="240" w:lineRule="auto"/>
        <w:jc w:val="both"/>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00BA0689">
        <w:rPr>
          <w:rFonts w:ascii="Arial" w:hAnsi="Arial" w:cs="Arial"/>
          <w:sz w:val="20"/>
          <w:szCs w:val="20"/>
        </w:rPr>
        <w:t>.</w:t>
      </w:r>
    </w:p>
    <w:p w:rsidR="003B2F34" w:rsidRPr="00355F0B" w:rsidRDefault="003B2F34" w:rsidP="004B3D42">
      <w:pPr>
        <w:numPr>
          <w:ilvl w:val="0"/>
          <w:numId w:val="277"/>
        </w:numPr>
        <w:spacing w:after="0" w:line="240" w:lineRule="auto"/>
        <w:ind w:left="567" w:hanging="567"/>
        <w:contextualSpacing/>
        <w:jc w:val="both"/>
        <w:rPr>
          <w:rFonts w:ascii="Arial" w:hAnsi="Arial" w:cs="Arial"/>
          <w:b/>
          <w:sz w:val="20"/>
          <w:szCs w:val="20"/>
          <w:u w:val="single"/>
        </w:rPr>
      </w:pPr>
      <w:bookmarkStart w:id="165" w:name="_Toc300751234"/>
      <w:r w:rsidRPr="00355F0B">
        <w:rPr>
          <w:rFonts w:ascii="Arial" w:hAnsi="Arial" w:cs="Arial"/>
          <w:b/>
          <w:sz w:val="20"/>
          <w:szCs w:val="20"/>
          <w:u w:val="single"/>
        </w:rPr>
        <w:lastRenderedPageBreak/>
        <w:t>Recurso faunístico</w:t>
      </w:r>
      <w:bookmarkEnd w:id="165"/>
      <w:r w:rsidR="00355F0B">
        <w:rPr>
          <w:rFonts w:ascii="Arial" w:hAnsi="Arial" w:cs="Arial"/>
          <w:b/>
          <w:sz w:val="20"/>
          <w:szCs w:val="20"/>
        </w:rPr>
        <w:t>.</w:t>
      </w:r>
    </w:p>
    <w:p w:rsidR="003B2F34" w:rsidRPr="002A33E0" w:rsidRDefault="003B2F34" w:rsidP="003B2F34">
      <w:pPr>
        <w:spacing w:after="0" w:line="240" w:lineRule="auto"/>
        <w:jc w:val="both"/>
        <w:rPr>
          <w:rFonts w:ascii="Arial" w:hAnsi="Arial" w:cs="Arial"/>
          <w:sz w:val="20"/>
          <w:szCs w:val="20"/>
        </w:rPr>
      </w:pPr>
    </w:p>
    <w:p w:rsidR="00AB078B" w:rsidRDefault="00413F9B" w:rsidP="006C777E">
      <w:pPr>
        <w:pStyle w:val="CUADROSPDOT"/>
      </w:pPr>
      <w:bookmarkStart w:id="166" w:name="_Toc300835878"/>
      <w:bookmarkStart w:id="167" w:name="_Toc315707960"/>
      <w:r>
        <w:t>Cuadro 63</w:t>
      </w:r>
      <w:r w:rsidR="003B2F34" w:rsidRPr="002A33E0">
        <w:t xml:space="preserve">. </w:t>
      </w:r>
      <w:r w:rsidR="003B2F34" w:rsidRPr="006C777E">
        <w:rPr>
          <w:b w:val="0"/>
        </w:rPr>
        <w:t>Especies de fa</w:t>
      </w:r>
      <w:r w:rsidR="000E0671" w:rsidRPr="006C777E">
        <w:rPr>
          <w:b w:val="0"/>
        </w:rPr>
        <w:t>una presentes en las zonas de páramo</w:t>
      </w:r>
      <w:r w:rsidR="003B2F34" w:rsidRPr="006C777E">
        <w:rPr>
          <w:b w:val="0"/>
        </w:rPr>
        <w:t xml:space="preserve"> y chaparro.</w:t>
      </w:r>
      <w:bookmarkEnd w:id="166"/>
      <w:bookmarkEnd w:id="167"/>
    </w:p>
    <w:p w:rsidR="004E4229" w:rsidRDefault="004E4229" w:rsidP="003B2F34">
      <w:pPr>
        <w:spacing w:after="0" w:line="240" w:lineRule="auto"/>
        <w:jc w:val="both"/>
        <w:rPr>
          <w:rFonts w:ascii="Arial" w:hAnsi="Arial" w:cs="Arial"/>
          <w:sz w:val="20"/>
          <w:szCs w:val="20"/>
        </w:rPr>
      </w:pPr>
    </w:p>
    <w:tbl>
      <w:tblPr>
        <w:tblW w:w="9176" w:type="dxa"/>
        <w:jc w:val="center"/>
        <w:tblInd w:w="345" w:type="dxa"/>
        <w:tblLayout w:type="fixed"/>
        <w:tblCellMar>
          <w:left w:w="70" w:type="dxa"/>
          <w:right w:w="70" w:type="dxa"/>
        </w:tblCellMar>
        <w:tblLook w:val="04A0"/>
      </w:tblPr>
      <w:tblGrid>
        <w:gridCol w:w="1162"/>
        <w:gridCol w:w="1984"/>
        <w:gridCol w:w="567"/>
        <w:gridCol w:w="567"/>
        <w:gridCol w:w="709"/>
        <w:gridCol w:w="567"/>
        <w:gridCol w:w="567"/>
        <w:gridCol w:w="567"/>
        <w:gridCol w:w="709"/>
        <w:gridCol w:w="567"/>
        <w:gridCol w:w="501"/>
        <w:gridCol w:w="709"/>
      </w:tblGrid>
      <w:tr w:rsidR="003B2F34" w:rsidRPr="003B2F34" w:rsidTr="00D10279">
        <w:trPr>
          <w:trHeight w:val="315"/>
          <w:jc w:val="center"/>
        </w:trPr>
        <w:tc>
          <w:tcPr>
            <w:tcW w:w="1162"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3B2F34" w:rsidRPr="003B2F34" w:rsidRDefault="003B2F34" w:rsidP="003B2F34">
            <w:pPr>
              <w:spacing w:after="0" w:line="240" w:lineRule="auto"/>
              <w:jc w:val="center"/>
              <w:rPr>
                <w:rFonts w:ascii="Arial" w:eastAsia="Times New Roman" w:hAnsi="Arial" w:cs="Arial"/>
                <w:b/>
                <w:bCs/>
                <w:sz w:val="20"/>
                <w:szCs w:val="20"/>
                <w:lang w:val="es-ES" w:eastAsia="es-ES"/>
              </w:rPr>
            </w:pPr>
            <w:r w:rsidRPr="003B2F34">
              <w:rPr>
                <w:rFonts w:ascii="Arial" w:eastAsia="Times New Roman" w:hAnsi="Arial" w:cs="Arial"/>
                <w:b/>
                <w:bCs/>
                <w:sz w:val="20"/>
                <w:szCs w:val="20"/>
                <w:lang w:val="es-ES" w:eastAsia="es-ES"/>
              </w:rPr>
              <w:t>Nombre común</w:t>
            </w:r>
          </w:p>
        </w:tc>
        <w:tc>
          <w:tcPr>
            <w:tcW w:w="1984"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3B2F34" w:rsidRPr="003B2F34" w:rsidRDefault="003B2F34" w:rsidP="003B2F34">
            <w:pPr>
              <w:spacing w:after="0" w:line="240" w:lineRule="auto"/>
              <w:jc w:val="center"/>
              <w:rPr>
                <w:rFonts w:ascii="Arial" w:eastAsia="Times New Roman" w:hAnsi="Arial" w:cs="Arial"/>
                <w:b/>
                <w:bCs/>
                <w:sz w:val="20"/>
                <w:szCs w:val="20"/>
                <w:lang w:val="es-ES" w:eastAsia="es-ES"/>
              </w:rPr>
            </w:pPr>
            <w:r w:rsidRPr="003B2F34">
              <w:rPr>
                <w:rFonts w:ascii="Arial" w:eastAsia="Times New Roman" w:hAnsi="Arial" w:cs="Arial"/>
                <w:b/>
                <w:bCs/>
                <w:sz w:val="20"/>
                <w:szCs w:val="20"/>
                <w:lang w:val="es-ES" w:eastAsia="es-ES"/>
              </w:rPr>
              <w:t>Nombre científico</w:t>
            </w:r>
          </w:p>
        </w:tc>
        <w:tc>
          <w:tcPr>
            <w:tcW w:w="2410" w:type="dxa"/>
            <w:gridSpan w:val="4"/>
            <w:tcBorders>
              <w:top w:val="single" w:sz="8" w:space="0" w:color="auto"/>
              <w:left w:val="nil"/>
              <w:bottom w:val="single" w:sz="8" w:space="0" w:color="auto"/>
              <w:right w:val="single" w:sz="8" w:space="0" w:color="000000"/>
            </w:tcBorders>
            <w:shd w:val="clear" w:color="auto" w:fill="FFFF66"/>
            <w:vAlign w:val="center"/>
            <w:hideMark/>
          </w:tcPr>
          <w:p w:rsidR="003B2F34" w:rsidRPr="003B2F34" w:rsidRDefault="003B2F34" w:rsidP="003B2F34">
            <w:pPr>
              <w:spacing w:after="0" w:line="240" w:lineRule="auto"/>
              <w:jc w:val="center"/>
              <w:rPr>
                <w:rFonts w:ascii="Arial" w:eastAsia="Times New Roman" w:hAnsi="Arial" w:cs="Arial"/>
                <w:b/>
                <w:bCs/>
                <w:sz w:val="20"/>
                <w:szCs w:val="20"/>
                <w:lang w:val="es-ES" w:eastAsia="es-ES"/>
              </w:rPr>
            </w:pPr>
            <w:r w:rsidRPr="003B2F34">
              <w:rPr>
                <w:rFonts w:ascii="Arial" w:eastAsia="Times New Roman" w:hAnsi="Arial" w:cs="Arial"/>
                <w:b/>
                <w:bCs/>
                <w:sz w:val="20"/>
                <w:szCs w:val="20"/>
                <w:lang w:val="es-ES" w:eastAsia="es-ES"/>
              </w:rPr>
              <w:t>Tipo</w:t>
            </w:r>
          </w:p>
        </w:tc>
        <w:tc>
          <w:tcPr>
            <w:tcW w:w="1843" w:type="dxa"/>
            <w:gridSpan w:val="3"/>
            <w:tcBorders>
              <w:top w:val="single" w:sz="8" w:space="0" w:color="auto"/>
              <w:left w:val="nil"/>
              <w:bottom w:val="single" w:sz="8" w:space="0" w:color="auto"/>
              <w:right w:val="single" w:sz="8" w:space="0" w:color="000000"/>
            </w:tcBorders>
            <w:shd w:val="clear" w:color="auto" w:fill="FFFF66"/>
            <w:vAlign w:val="center"/>
            <w:hideMark/>
          </w:tcPr>
          <w:p w:rsidR="003B2F34" w:rsidRPr="003B2F34" w:rsidRDefault="003B2F34" w:rsidP="003B2F34">
            <w:pPr>
              <w:spacing w:after="0" w:line="240" w:lineRule="auto"/>
              <w:jc w:val="center"/>
              <w:rPr>
                <w:rFonts w:ascii="Arial" w:eastAsia="Times New Roman" w:hAnsi="Arial" w:cs="Arial"/>
                <w:b/>
                <w:bCs/>
                <w:sz w:val="20"/>
                <w:szCs w:val="20"/>
                <w:lang w:val="es-ES" w:eastAsia="es-ES"/>
              </w:rPr>
            </w:pPr>
            <w:r w:rsidRPr="003B2F34">
              <w:rPr>
                <w:rFonts w:ascii="Arial" w:eastAsia="Times New Roman" w:hAnsi="Arial" w:cs="Arial"/>
                <w:b/>
                <w:bCs/>
                <w:sz w:val="20"/>
                <w:szCs w:val="20"/>
                <w:lang w:val="es-ES" w:eastAsia="es-ES"/>
              </w:rPr>
              <w:t>Uso</w:t>
            </w:r>
          </w:p>
        </w:tc>
        <w:tc>
          <w:tcPr>
            <w:tcW w:w="1777" w:type="dxa"/>
            <w:gridSpan w:val="3"/>
            <w:tcBorders>
              <w:top w:val="single" w:sz="8" w:space="0" w:color="auto"/>
              <w:left w:val="nil"/>
              <w:bottom w:val="single" w:sz="8" w:space="0" w:color="auto"/>
              <w:right w:val="single" w:sz="8" w:space="0" w:color="000000"/>
            </w:tcBorders>
            <w:shd w:val="clear" w:color="auto" w:fill="FFFF66"/>
            <w:vAlign w:val="center"/>
            <w:hideMark/>
          </w:tcPr>
          <w:p w:rsidR="003B2F34" w:rsidRPr="003B2F34" w:rsidRDefault="003B2F34" w:rsidP="003B2F34">
            <w:pPr>
              <w:spacing w:after="0" w:line="240" w:lineRule="auto"/>
              <w:jc w:val="center"/>
              <w:rPr>
                <w:rFonts w:ascii="Arial" w:eastAsia="Times New Roman" w:hAnsi="Arial" w:cs="Arial"/>
                <w:b/>
                <w:bCs/>
                <w:sz w:val="20"/>
                <w:szCs w:val="20"/>
                <w:lang w:val="es-ES" w:eastAsia="es-ES"/>
              </w:rPr>
            </w:pPr>
            <w:r w:rsidRPr="003B2F34">
              <w:rPr>
                <w:rFonts w:ascii="Arial" w:eastAsia="Times New Roman" w:hAnsi="Arial" w:cs="Arial"/>
                <w:b/>
                <w:bCs/>
                <w:sz w:val="20"/>
                <w:szCs w:val="20"/>
                <w:lang w:val="es-ES" w:eastAsia="es-ES"/>
              </w:rPr>
              <w:t>Abundancia</w:t>
            </w:r>
          </w:p>
        </w:tc>
      </w:tr>
      <w:tr w:rsidR="002E341A" w:rsidRPr="003B2F34" w:rsidTr="00D10279">
        <w:trPr>
          <w:trHeight w:val="300"/>
          <w:jc w:val="center"/>
        </w:trPr>
        <w:tc>
          <w:tcPr>
            <w:tcW w:w="116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B2F34" w:rsidRPr="003B2F34" w:rsidRDefault="003B2F34" w:rsidP="003B2F34">
            <w:pPr>
              <w:spacing w:after="0" w:line="240" w:lineRule="auto"/>
              <w:rPr>
                <w:rFonts w:ascii="Arial" w:eastAsia="Times New Roman" w:hAnsi="Arial" w:cs="Arial"/>
                <w:b/>
                <w:bCs/>
                <w:sz w:val="20"/>
                <w:szCs w:val="20"/>
                <w:lang w:val="es-ES" w:eastAsia="es-ES"/>
              </w:rPr>
            </w:pPr>
          </w:p>
        </w:tc>
        <w:tc>
          <w:tcPr>
            <w:tcW w:w="1984"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B2F34" w:rsidRPr="003B2F34" w:rsidRDefault="003B2F34" w:rsidP="003B2F34">
            <w:pPr>
              <w:spacing w:after="0" w:line="240" w:lineRule="auto"/>
              <w:rPr>
                <w:rFonts w:ascii="Arial" w:eastAsia="Times New Roman" w:hAnsi="Arial" w:cs="Arial"/>
                <w:b/>
                <w:bCs/>
                <w:sz w:val="20"/>
                <w:szCs w:val="20"/>
                <w:lang w:val="es-ES" w:eastAsia="es-ES"/>
              </w:rPr>
            </w:pP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3B2F34" w:rsidRPr="003B2F34" w:rsidRDefault="003B2F34" w:rsidP="00E0211C">
            <w:pPr>
              <w:spacing w:after="0" w:line="240" w:lineRule="auto"/>
              <w:ind w:left="113" w:right="113"/>
              <w:jc w:val="center"/>
              <w:rPr>
                <w:rFonts w:ascii="Arial" w:eastAsia="Times New Roman" w:hAnsi="Arial" w:cs="Arial"/>
                <w:b/>
                <w:bCs/>
                <w:sz w:val="20"/>
                <w:szCs w:val="20"/>
                <w:lang w:val="es-ES" w:eastAsia="es-ES"/>
              </w:rPr>
            </w:pPr>
            <w:r w:rsidRPr="003B2F34">
              <w:rPr>
                <w:rFonts w:ascii="Arial" w:eastAsia="Times New Roman" w:hAnsi="Arial" w:cs="Arial"/>
                <w:b/>
                <w:bCs/>
                <w:sz w:val="20"/>
                <w:szCs w:val="20"/>
                <w:lang w:val="es-ES" w:eastAsia="es-ES"/>
              </w:rPr>
              <w:t>Mamíferos</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3B2F34" w:rsidRPr="003B2F34" w:rsidRDefault="003B2F34" w:rsidP="00E0211C">
            <w:pPr>
              <w:spacing w:after="0" w:line="240" w:lineRule="auto"/>
              <w:ind w:left="113" w:right="113"/>
              <w:jc w:val="center"/>
              <w:rPr>
                <w:rFonts w:ascii="Arial" w:eastAsia="Times New Roman" w:hAnsi="Arial" w:cs="Arial"/>
                <w:b/>
                <w:bCs/>
                <w:sz w:val="20"/>
                <w:szCs w:val="20"/>
                <w:lang w:val="es-ES" w:eastAsia="es-ES"/>
              </w:rPr>
            </w:pPr>
            <w:r w:rsidRPr="003B2F34">
              <w:rPr>
                <w:rFonts w:ascii="Arial" w:eastAsia="Times New Roman" w:hAnsi="Arial" w:cs="Arial"/>
                <w:b/>
                <w:bCs/>
                <w:sz w:val="20"/>
                <w:szCs w:val="20"/>
                <w:lang w:val="es-ES" w:eastAsia="es-ES"/>
              </w:rPr>
              <w:t>Aves</w:t>
            </w:r>
          </w:p>
        </w:tc>
        <w:tc>
          <w:tcPr>
            <w:tcW w:w="709"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3B2F34" w:rsidRPr="003B2F34" w:rsidRDefault="003B2F34" w:rsidP="00E0211C">
            <w:pPr>
              <w:spacing w:after="0" w:line="240" w:lineRule="auto"/>
              <w:ind w:left="113" w:right="113"/>
              <w:jc w:val="center"/>
              <w:rPr>
                <w:rFonts w:ascii="Arial" w:eastAsia="Times New Roman" w:hAnsi="Arial" w:cs="Arial"/>
                <w:b/>
                <w:bCs/>
                <w:sz w:val="20"/>
                <w:szCs w:val="20"/>
                <w:lang w:val="es-ES" w:eastAsia="es-ES"/>
              </w:rPr>
            </w:pPr>
            <w:r w:rsidRPr="003B2F34">
              <w:rPr>
                <w:rFonts w:ascii="Arial" w:eastAsia="Times New Roman" w:hAnsi="Arial" w:cs="Arial"/>
                <w:b/>
                <w:bCs/>
                <w:sz w:val="20"/>
                <w:szCs w:val="20"/>
                <w:lang w:val="es-ES" w:eastAsia="es-ES"/>
              </w:rPr>
              <w:t>Reptiles y anfibios</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3B2F34" w:rsidRPr="003B2F34" w:rsidRDefault="003B2F34" w:rsidP="00E0211C">
            <w:pPr>
              <w:spacing w:after="0" w:line="240" w:lineRule="auto"/>
              <w:ind w:left="113" w:right="113"/>
              <w:jc w:val="center"/>
              <w:rPr>
                <w:rFonts w:ascii="Arial" w:eastAsia="Times New Roman" w:hAnsi="Arial" w:cs="Arial"/>
                <w:b/>
                <w:bCs/>
                <w:sz w:val="20"/>
                <w:szCs w:val="20"/>
                <w:lang w:val="es-ES" w:eastAsia="es-ES"/>
              </w:rPr>
            </w:pPr>
            <w:r w:rsidRPr="003B2F34">
              <w:rPr>
                <w:rFonts w:ascii="Arial" w:eastAsia="Times New Roman" w:hAnsi="Arial" w:cs="Arial"/>
                <w:b/>
                <w:bCs/>
                <w:sz w:val="20"/>
                <w:szCs w:val="20"/>
                <w:lang w:val="es-ES" w:eastAsia="es-ES"/>
              </w:rPr>
              <w:t>Peces</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3B2F34" w:rsidRPr="003B2F34" w:rsidRDefault="003B2F34" w:rsidP="00E0211C">
            <w:pPr>
              <w:spacing w:after="0" w:line="240" w:lineRule="auto"/>
              <w:ind w:left="113" w:right="113"/>
              <w:jc w:val="center"/>
              <w:rPr>
                <w:rFonts w:ascii="Arial" w:eastAsia="Times New Roman" w:hAnsi="Arial" w:cs="Arial"/>
                <w:b/>
                <w:bCs/>
                <w:sz w:val="20"/>
                <w:szCs w:val="20"/>
                <w:lang w:val="es-ES" w:eastAsia="es-ES"/>
              </w:rPr>
            </w:pPr>
            <w:r w:rsidRPr="003B2F34">
              <w:rPr>
                <w:rFonts w:ascii="Arial" w:eastAsia="Times New Roman" w:hAnsi="Arial" w:cs="Arial"/>
                <w:b/>
                <w:bCs/>
                <w:sz w:val="20"/>
                <w:szCs w:val="20"/>
                <w:lang w:val="es-ES" w:eastAsia="es-ES"/>
              </w:rPr>
              <w:t>Alimentación humana</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3B2F34" w:rsidRPr="003B2F34" w:rsidRDefault="003B2F34" w:rsidP="00E0211C">
            <w:pPr>
              <w:spacing w:after="0" w:line="240" w:lineRule="auto"/>
              <w:ind w:left="113" w:right="113"/>
              <w:jc w:val="center"/>
              <w:rPr>
                <w:rFonts w:ascii="Arial" w:eastAsia="Times New Roman" w:hAnsi="Arial" w:cs="Arial"/>
                <w:b/>
                <w:bCs/>
                <w:sz w:val="20"/>
                <w:szCs w:val="20"/>
                <w:lang w:val="es-ES" w:eastAsia="es-ES"/>
              </w:rPr>
            </w:pPr>
            <w:r w:rsidRPr="003B2F34">
              <w:rPr>
                <w:rFonts w:ascii="Arial" w:eastAsia="Times New Roman" w:hAnsi="Arial" w:cs="Arial"/>
                <w:b/>
                <w:bCs/>
                <w:sz w:val="20"/>
                <w:szCs w:val="20"/>
                <w:lang w:val="es-ES" w:eastAsia="es-ES"/>
              </w:rPr>
              <w:t>Medicinal</w:t>
            </w:r>
          </w:p>
        </w:tc>
        <w:tc>
          <w:tcPr>
            <w:tcW w:w="709"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3B2F34" w:rsidRPr="003B2F34" w:rsidRDefault="003B2F34" w:rsidP="00E0211C">
            <w:pPr>
              <w:spacing w:after="0" w:line="240" w:lineRule="auto"/>
              <w:ind w:left="113" w:right="113"/>
              <w:jc w:val="center"/>
              <w:rPr>
                <w:rFonts w:ascii="Arial" w:eastAsia="Times New Roman" w:hAnsi="Arial" w:cs="Arial"/>
                <w:b/>
                <w:bCs/>
                <w:sz w:val="20"/>
                <w:szCs w:val="20"/>
                <w:lang w:val="es-ES" w:eastAsia="es-ES"/>
              </w:rPr>
            </w:pPr>
            <w:r w:rsidRPr="003B2F34">
              <w:rPr>
                <w:rFonts w:ascii="Arial" w:eastAsia="Times New Roman" w:hAnsi="Arial" w:cs="Arial"/>
                <w:b/>
                <w:bCs/>
                <w:sz w:val="20"/>
                <w:szCs w:val="20"/>
                <w:lang w:val="es-ES" w:eastAsia="es-ES"/>
              </w:rPr>
              <w:t xml:space="preserve"> Otros</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3B2F34" w:rsidRPr="003B2F34" w:rsidRDefault="003B2F34" w:rsidP="00E0211C">
            <w:pPr>
              <w:spacing w:after="0" w:line="240" w:lineRule="auto"/>
              <w:ind w:left="113" w:right="113"/>
              <w:jc w:val="center"/>
              <w:rPr>
                <w:rFonts w:ascii="Arial" w:eastAsia="Times New Roman" w:hAnsi="Arial" w:cs="Arial"/>
                <w:b/>
                <w:bCs/>
                <w:sz w:val="20"/>
                <w:szCs w:val="20"/>
                <w:lang w:val="es-ES" w:eastAsia="es-ES"/>
              </w:rPr>
            </w:pPr>
            <w:r w:rsidRPr="003B2F34">
              <w:rPr>
                <w:rFonts w:ascii="Arial" w:eastAsia="Times New Roman" w:hAnsi="Arial" w:cs="Arial"/>
                <w:b/>
                <w:bCs/>
                <w:sz w:val="20"/>
                <w:szCs w:val="20"/>
                <w:lang w:val="es-ES" w:eastAsia="es-ES"/>
              </w:rPr>
              <w:t>Poco</w:t>
            </w:r>
          </w:p>
        </w:tc>
        <w:tc>
          <w:tcPr>
            <w:tcW w:w="501"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3B2F34" w:rsidRPr="003B2F34" w:rsidRDefault="003B2F34" w:rsidP="00E0211C">
            <w:pPr>
              <w:spacing w:after="0" w:line="240" w:lineRule="auto"/>
              <w:ind w:left="113" w:right="113"/>
              <w:jc w:val="center"/>
              <w:rPr>
                <w:rFonts w:ascii="Arial" w:eastAsia="Times New Roman" w:hAnsi="Arial" w:cs="Arial"/>
                <w:b/>
                <w:bCs/>
                <w:sz w:val="20"/>
                <w:szCs w:val="20"/>
                <w:lang w:val="es-ES" w:eastAsia="es-ES"/>
              </w:rPr>
            </w:pPr>
            <w:r w:rsidRPr="003B2F34">
              <w:rPr>
                <w:rFonts w:ascii="Arial" w:eastAsia="Times New Roman" w:hAnsi="Arial" w:cs="Arial"/>
                <w:b/>
                <w:bCs/>
                <w:sz w:val="20"/>
                <w:szCs w:val="20"/>
                <w:lang w:val="es-ES" w:eastAsia="es-ES"/>
              </w:rPr>
              <w:t>Frecuente</w:t>
            </w:r>
          </w:p>
        </w:tc>
        <w:tc>
          <w:tcPr>
            <w:tcW w:w="709"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3B2F34" w:rsidRPr="003B2F34" w:rsidRDefault="003B2F34" w:rsidP="00E0211C">
            <w:pPr>
              <w:spacing w:after="0" w:line="240" w:lineRule="auto"/>
              <w:ind w:left="113" w:right="113"/>
              <w:jc w:val="center"/>
              <w:rPr>
                <w:rFonts w:ascii="Arial" w:eastAsia="Times New Roman" w:hAnsi="Arial" w:cs="Arial"/>
                <w:b/>
                <w:bCs/>
                <w:sz w:val="20"/>
                <w:szCs w:val="20"/>
                <w:lang w:val="es-ES" w:eastAsia="es-ES"/>
              </w:rPr>
            </w:pPr>
            <w:r w:rsidRPr="003B2F34">
              <w:rPr>
                <w:rFonts w:ascii="Arial" w:eastAsia="Times New Roman" w:hAnsi="Arial" w:cs="Arial"/>
                <w:b/>
                <w:bCs/>
                <w:sz w:val="20"/>
                <w:szCs w:val="20"/>
                <w:lang w:val="es-ES" w:eastAsia="es-ES"/>
              </w:rPr>
              <w:t>Mucho</w:t>
            </w:r>
          </w:p>
        </w:tc>
      </w:tr>
      <w:tr w:rsidR="002E341A" w:rsidRPr="003B2F34" w:rsidTr="00D10279">
        <w:trPr>
          <w:trHeight w:val="1228"/>
          <w:jc w:val="center"/>
        </w:trPr>
        <w:tc>
          <w:tcPr>
            <w:tcW w:w="116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B2F34" w:rsidRPr="003B2F34" w:rsidRDefault="003B2F34" w:rsidP="003B2F34">
            <w:pPr>
              <w:spacing w:after="0" w:line="240" w:lineRule="auto"/>
              <w:rPr>
                <w:rFonts w:ascii="Arial" w:eastAsia="Times New Roman" w:hAnsi="Arial" w:cs="Arial"/>
                <w:b/>
                <w:bCs/>
                <w:sz w:val="20"/>
                <w:szCs w:val="20"/>
                <w:lang w:val="es-ES" w:eastAsia="es-ES"/>
              </w:rPr>
            </w:pPr>
          </w:p>
        </w:tc>
        <w:tc>
          <w:tcPr>
            <w:tcW w:w="1984"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B2F34" w:rsidRPr="003B2F34" w:rsidRDefault="003B2F34" w:rsidP="003B2F34">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3B2F34" w:rsidRPr="003B2F34" w:rsidRDefault="003B2F34" w:rsidP="003B2F34">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3B2F34" w:rsidRPr="003B2F34" w:rsidRDefault="003B2F34" w:rsidP="003B2F34">
            <w:pPr>
              <w:spacing w:after="0" w:line="240" w:lineRule="auto"/>
              <w:rPr>
                <w:rFonts w:ascii="Arial" w:eastAsia="Times New Roman" w:hAnsi="Arial" w:cs="Arial"/>
                <w:b/>
                <w:bCs/>
                <w:sz w:val="20"/>
                <w:szCs w:val="20"/>
                <w:lang w:val="es-ES" w:eastAsia="es-ES"/>
              </w:rPr>
            </w:pPr>
          </w:p>
        </w:tc>
        <w:tc>
          <w:tcPr>
            <w:tcW w:w="709" w:type="dxa"/>
            <w:vMerge/>
            <w:tcBorders>
              <w:top w:val="nil"/>
              <w:left w:val="single" w:sz="8" w:space="0" w:color="auto"/>
              <w:bottom w:val="single" w:sz="8" w:space="0" w:color="000000"/>
              <w:right w:val="single" w:sz="8" w:space="0" w:color="auto"/>
            </w:tcBorders>
            <w:shd w:val="clear" w:color="auto" w:fill="FFFF66"/>
            <w:vAlign w:val="center"/>
            <w:hideMark/>
          </w:tcPr>
          <w:p w:rsidR="003B2F34" w:rsidRPr="003B2F34" w:rsidRDefault="003B2F34" w:rsidP="003B2F34">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3B2F34" w:rsidRPr="003B2F34" w:rsidRDefault="003B2F34" w:rsidP="003B2F34">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3B2F34" w:rsidRPr="003B2F34" w:rsidRDefault="003B2F34" w:rsidP="003B2F34">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3B2F34" w:rsidRPr="003B2F34" w:rsidRDefault="003B2F34" w:rsidP="003B2F34">
            <w:pPr>
              <w:spacing w:after="0" w:line="240" w:lineRule="auto"/>
              <w:rPr>
                <w:rFonts w:ascii="Arial" w:eastAsia="Times New Roman" w:hAnsi="Arial" w:cs="Arial"/>
                <w:b/>
                <w:bCs/>
                <w:sz w:val="20"/>
                <w:szCs w:val="20"/>
                <w:lang w:val="es-ES" w:eastAsia="es-ES"/>
              </w:rPr>
            </w:pPr>
          </w:p>
        </w:tc>
        <w:tc>
          <w:tcPr>
            <w:tcW w:w="709" w:type="dxa"/>
            <w:vMerge/>
            <w:tcBorders>
              <w:top w:val="nil"/>
              <w:left w:val="single" w:sz="8" w:space="0" w:color="auto"/>
              <w:bottom w:val="single" w:sz="8" w:space="0" w:color="000000"/>
              <w:right w:val="single" w:sz="8" w:space="0" w:color="auto"/>
            </w:tcBorders>
            <w:shd w:val="clear" w:color="auto" w:fill="FFFF66"/>
            <w:vAlign w:val="center"/>
            <w:hideMark/>
          </w:tcPr>
          <w:p w:rsidR="003B2F34" w:rsidRPr="003B2F34" w:rsidRDefault="003B2F34" w:rsidP="003B2F34">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3B2F34" w:rsidRPr="003B2F34" w:rsidRDefault="003B2F34" w:rsidP="003B2F34">
            <w:pPr>
              <w:spacing w:after="0" w:line="240" w:lineRule="auto"/>
              <w:rPr>
                <w:rFonts w:ascii="Arial" w:eastAsia="Times New Roman" w:hAnsi="Arial" w:cs="Arial"/>
                <w:b/>
                <w:bCs/>
                <w:sz w:val="20"/>
                <w:szCs w:val="20"/>
                <w:lang w:val="es-ES" w:eastAsia="es-ES"/>
              </w:rPr>
            </w:pPr>
          </w:p>
        </w:tc>
        <w:tc>
          <w:tcPr>
            <w:tcW w:w="501" w:type="dxa"/>
            <w:vMerge/>
            <w:tcBorders>
              <w:top w:val="nil"/>
              <w:left w:val="single" w:sz="8" w:space="0" w:color="auto"/>
              <w:bottom w:val="single" w:sz="8" w:space="0" w:color="000000"/>
              <w:right w:val="single" w:sz="8" w:space="0" w:color="auto"/>
            </w:tcBorders>
            <w:shd w:val="clear" w:color="auto" w:fill="FFFF66"/>
            <w:vAlign w:val="center"/>
            <w:hideMark/>
          </w:tcPr>
          <w:p w:rsidR="003B2F34" w:rsidRPr="003B2F34" w:rsidRDefault="003B2F34" w:rsidP="003B2F34">
            <w:pPr>
              <w:spacing w:after="0" w:line="240" w:lineRule="auto"/>
              <w:rPr>
                <w:rFonts w:ascii="Arial" w:eastAsia="Times New Roman" w:hAnsi="Arial" w:cs="Arial"/>
                <w:b/>
                <w:bCs/>
                <w:sz w:val="20"/>
                <w:szCs w:val="20"/>
                <w:lang w:val="es-ES" w:eastAsia="es-ES"/>
              </w:rPr>
            </w:pPr>
          </w:p>
        </w:tc>
        <w:tc>
          <w:tcPr>
            <w:tcW w:w="709" w:type="dxa"/>
            <w:vMerge/>
            <w:tcBorders>
              <w:top w:val="nil"/>
              <w:left w:val="single" w:sz="8" w:space="0" w:color="auto"/>
              <w:bottom w:val="single" w:sz="8" w:space="0" w:color="000000"/>
              <w:right w:val="single" w:sz="8" w:space="0" w:color="auto"/>
            </w:tcBorders>
            <w:shd w:val="clear" w:color="auto" w:fill="FFFF66"/>
            <w:vAlign w:val="center"/>
            <w:hideMark/>
          </w:tcPr>
          <w:p w:rsidR="003B2F34" w:rsidRPr="003B2F34" w:rsidRDefault="003B2F34" w:rsidP="003B2F34">
            <w:pPr>
              <w:spacing w:after="0" w:line="240" w:lineRule="auto"/>
              <w:rPr>
                <w:rFonts w:ascii="Arial" w:eastAsia="Times New Roman" w:hAnsi="Arial" w:cs="Arial"/>
                <w:b/>
                <w:bCs/>
                <w:sz w:val="20"/>
                <w:szCs w:val="20"/>
                <w:lang w:val="es-ES" w:eastAsia="es-ES"/>
              </w:rPr>
            </w:pPr>
          </w:p>
        </w:tc>
      </w:tr>
      <w:tr w:rsidR="002E341A" w:rsidRPr="003B2F34" w:rsidTr="00DA29F4">
        <w:trPr>
          <w:trHeight w:val="300"/>
          <w:jc w:val="center"/>
        </w:trPr>
        <w:tc>
          <w:tcPr>
            <w:tcW w:w="1162" w:type="dxa"/>
            <w:tcBorders>
              <w:top w:val="single" w:sz="8" w:space="0" w:color="000000"/>
              <w:left w:val="single" w:sz="8" w:space="0" w:color="auto"/>
              <w:bottom w:val="single" w:sz="4" w:space="0" w:color="auto"/>
              <w:right w:val="single" w:sz="8" w:space="0" w:color="auto"/>
            </w:tcBorders>
            <w:shd w:val="clear" w:color="auto" w:fill="66FF66"/>
            <w:vAlign w:val="center"/>
            <w:hideMark/>
          </w:tcPr>
          <w:p w:rsidR="003B2F34" w:rsidRPr="00AD14A2" w:rsidRDefault="00CD2D85" w:rsidP="003D385C">
            <w:pPr>
              <w:spacing w:after="0" w:line="240" w:lineRule="auto"/>
              <w:rPr>
                <w:rFonts w:ascii="Calibri" w:eastAsia="Times New Roman" w:hAnsi="Calibri" w:cs="Calibri"/>
                <w:bCs/>
                <w:sz w:val="20"/>
                <w:szCs w:val="20"/>
                <w:lang w:val="es-ES" w:eastAsia="es-ES"/>
              </w:rPr>
            </w:pPr>
            <w:r w:rsidRPr="00AD14A2">
              <w:rPr>
                <w:rFonts w:ascii="Calibri" w:eastAsia="Times New Roman" w:hAnsi="Calibri" w:cs="Calibri"/>
                <w:bCs/>
                <w:sz w:val="20"/>
                <w:szCs w:val="20"/>
                <w:lang w:val="es-ES" w:eastAsia="es-ES"/>
              </w:rPr>
              <w:t>Chugo</w:t>
            </w:r>
            <w:r w:rsidR="009F5C61">
              <w:rPr>
                <w:rFonts w:ascii="Calibri" w:eastAsia="Times New Roman" w:hAnsi="Calibri" w:cs="Calibri"/>
                <w:bCs/>
                <w:sz w:val="20"/>
                <w:szCs w:val="20"/>
                <w:lang w:val="es-ES" w:eastAsia="es-ES"/>
              </w:rPr>
              <w:t xml:space="preserve"> - gu</w:t>
            </w:r>
            <w:r w:rsidR="00BC055A">
              <w:rPr>
                <w:rFonts w:ascii="Calibri" w:eastAsia="Times New Roman" w:hAnsi="Calibri" w:cs="Calibri"/>
                <w:bCs/>
                <w:sz w:val="20"/>
                <w:szCs w:val="20"/>
                <w:lang w:val="es-ES" w:eastAsia="es-ES"/>
              </w:rPr>
              <w:t>iragchuro</w:t>
            </w:r>
          </w:p>
        </w:tc>
        <w:tc>
          <w:tcPr>
            <w:tcW w:w="1984" w:type="dxa"/>
            <w:tcBorders>
              <w:top w:val="single" w:sz="8" w:space="0" w:color="000000"/>
              <w:left w:val="nil"/>
              <w:bottom w:val="single" w:sz="4" w:space="0" w:color="auto"/>
              <w:right w:val="single" w:sz="8" w:space="0" w:color="auto"/>
            </w:tcBorders>
            <w:shd w:val="clear" w:color="auto" w:fill="66FF66"/>
            <w:vAlign w:val="center"/>
            <w:hideMark/>
          </w:tcPr>
          <w:p w:rsidR="003B2F34" w:rsidRPr="00567BB0" w:rsidRDefault="00BC055A" w:rsidP="00567BB0">
            <w:pPr>
              <w:spacing w:after="0" w:line="240" w:lineRule="auto"/>
              <w:rPr>
                <w:rFonts w:ascii="Arial" w:eastAsia="Times New Roman" w:hAnsi="Arial" w:cs="Arial"/>
                <w:sz w:val="20"/>
                <w:szCs w:val="20"/>
                <w:lang w:val="es-ES" w:eastAsia="es-ES"/>
              </w:rPr>
            </w:pPr>
            <w:r w:rsidRPr="00567BB0">
              <w:rPr>
                <w:rFonts w:ascii="Arial" w:eastAsia="Times New Roman" w:hAnsi="Arial" w:cs="Arial"/>
                <w:i/>
                <w:sz w:val="20"/>
                <w:szCs w:val="20"/>
                <w:lang w:val="es-ES" w:eastAsia="es-ES"/>
              </w:rPr>
              <w:t>Pheucticus chrysopeplus</w:t>
            </w:r>
            <w:r w:rsidR="003B2F34" w:rsidRPr="00567BB0">
              <w:rPr>
                <w:rFonts w:ascii="Arial" w:eastAsia="Times New Roman" w:hAnsi="Arial" w:cs="Arial"/>
                <w:sz w:val="20"/>
                <w:szCs w:val="20"/>
                <w:lang w:val="es-ES" w:eastAsia="es-ES"/>
              </w:rPr>
              <w:t> </w:t>
            </w:r>
          </w:p>
        </w:tc>
        <w:tc>
          <w:tcPr>
            <w:tcW w:w="567" w:type="dxa"/>
            <w:tcBorders>
              <w:top w:val="single" w:sz="8" w:space="0" w:color="000000"/>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single" w:sz="8" w:space="0" w:color="000000"/>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19"/>
              </w:numPr>
              <w:spacing w:after="0" w:line="240" w:lineRule="auto"/>
              <w:jc w:val="center"/>
              <w:rPr>
                <w:rFonts w:ascii="Arial" w:eastAsia="Times New Roman" w:hAnsi="Arial" w:cs="Arial"/>
                <w:sz w:val="20"/>
                <w:szCs w:val="20"/>
                <w:lang w:val="es-ES" w:eastAsia="es-ES"/>
              </w:rPr>
            </w:pPr>
          </w:p>
        </w:tc>
        <w:tc>
          <w:tcPr>
            <w:tcW w:w="709" w:type="dxa"/>
            <w:tcBorders>
              <w:top w:val="single" w:sz="8" w:space="0" w:color="000000"/>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single" w:sz="8" w:space="0" w:color="000000"/>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single" w:sz="8" w:space="0" w:color="000000"/>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19"/>
              </w:numPr>
              <w:spacing w:after="0" w:line="240" w:lineRule="auto"/>
              <w:jc w:val="center"/>
              <w:rPr>
                <w:rFonts w:ascii="Arial" w:eastAsia="Times New Roman" w:hAnsi="Arial" w:cs="Arial"/>
                <w:sz w:val="20"/>
                <w:szCs w:val="20"/>
                <w:lang w:val="es-ES" w:eastAsia="es-ES"/>
              </w:rPr>
            </w:pPr>
          </w:p>
        </w:tc>
        <w:tc>
          <w:tcPr>
            <w:tcW w:w="567" w:type="dxa"/>
            <w:tcBorders>
              <w:top w:val="single" w:sz="8" w:space="0" w:color="000000"/>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single" w:sz="8" w:space="0" w:color="000000"/>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single" w:sz="8" w:space="0" w:color="000000"/>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01" w:type="dxa"/>
            <w:tcBorders>
              <w:top w:val="single" w:sz="8" w:space="0" w:color="000000"/>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19"/>
              </w:numPr>
              <w:spacing w:after="0" w:line="240" w:lineRule="auto"/>
              <w:jc w:val="center"/>
              <w:rPr>
                <w:rFonts w:ascii="Arial" w:eastAsia="Times New Roman" w:hAnsi="Arial" w:cs="Arial"/>
                <w:sz w:val="20"/>
                <w:szCs w:val="20"/>
                <w:lang w:val="es-ES" w:eastAsia="es-ES"/>
              </w:rPr>
            </w:pPr>
          </w:p>
        </w:tc>
        <w:tc>
          <w:tcPr>
            <w:tcW w:w="709" w:type="dxa"/>
            <w:tcBorders>
              <w:top w:val="single" w:sz="8" w:space="0" w:color="000000"/>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r>
      <w:tr w:rsidR="002E341A" w:rsidRPr="003B2F34" w:rsidTr="00DA29F4">
        <w:trPr>
          <w:trHeight w:val="300"/>
          <w:jc w:val="center"/>
        </w:trPr>
        <w:tc>
          <w:tcPr>
            <w:tcW w:w="1162" w:type="dxa"/>
            <w:tcBorders>
              <w:top w:val="nil"/>
              <w:left w:val="single" w:sz="8" w:space="0" w:color="auto"/>
              <w:bottom w:val="single" w:sz="4" w:space="0" w:color="auto"/>
              <w:right w:val="single" w:sz="8" w:space="0" w:color="auto"/>
            </w:tcBorders>
            <w:shd w:val="clear" w:color="auto" w:fill="66FF66"/>
            <w:vAlign w:val="center"/>
            <w:hideMark/>
          </w:tcPr>
          <w:p w:rsidR="003B2F34" w:rsidRPr="00AD14A2" w:rsidRDefault="00CD2D85" w:rsidP="003D385C">
            <w:pPr>
              <w:spacing w:after="0" w:line="240" w:lineRule="auto"/>
              <w:rPr>
                <w:rFonts w:ascii="Calibri" w:eastAsia="Times New Roman" w:hAnsi="Calibri" w:cs="Calibri"/>
                <w:bCs/>
                <w:sz w:val="20"/>
                <w:szCs w:val="20"/>
                <w:lang w:val="es-ES" w:eastAsia="es-ES"/>
              </w:rPr>
            </w:pPr>
            <w:r w:rsidRPr="00AD14A2">
              <w:rPr>
                <w:rFonts w:ascii="Calibri" w:eastAsia="Times New Roman" w:hAnsi="Calibri" w:cs="Calibri"/>
                <w:bCs/>
                <w:sz w:val="20"/>
                <w:szCs w:val="20"/>
                <w:lang w:val="es-ES" w:eastAsia="es-ES"/>
              </w:rPr>
              <w:t>Conejo</w:t>
            </w:r>
            <w:r w:rsidR="000C5205">
              <w:rPr>
                <w:rFonts w:ascii="Calibri" w:eastAsia="Times New Roman" w:hAnsi="Calibri" w:cs="Calibri"/>
                <w:bCs/>
                <w:sz w:val="20"/>
                <w:szCs w:val="20"/>
                <w:lang w:val="es-ES" w:eastAsia="es-ES"/>
              </w:rPr>
              <w:t xml:space="preserve"> silvestre</w:t>
            </w:r>
          </w:p>
        </w:tc>
        <w:tc>
          <w:tcPr>
            <w:tcW w:w="1984" w:type="dxa"/>
            <w:tcBorders>
              <w:top w:val="nil"/>
              <w:left w:val="nil"/>
              <w:bottom w:val="single" w:sz="4" w:space="0" w:color="auto"/>
              <w:right w:val="single" w:sz="8" w:space="0" w:color="auto"/>
            </w:tcBorders>
            <w:shd w:val="clear" w:color="auto" w:fill="66FF66"/>
            <w:vAlign w:val="center"/>
            <w:hideMark/>
          </w:tcPr>
          <w:p w:rsidR="003B2F34" w:rsidRPr="00567BB0" w:rsidRDefault="00F55FB9" w:rsidP="00567BB0">
            <w:pPr>
              <w:spacing w:after="0" w:line="240" w:lineRule="auto"/>
              <w:rPr>
                <w:rFonts w:ascii="Arial" w:eastAsia="Times New Roman" w:hAnsi="Arial" w:cs="Arial"/>
                <w:i/>
                <w:sz w:val="20"/>
                <w:szCs w:val="20"/>
                <w:lang w:val="es-ES" w:eastAsia="es-ES"/>
              </w:rPr>
            </w:pPr>
            <w:r w:rsidRPr="00567BB0">
              <w:rPr>
                <w:rFonts w:ascii="Arial" w:eastAsia="Times New Roman" w:hAnsi="Arial" w:cs="Arial"/>
                <w:i/>
                <w:sz w:val="20"/>
                <w:szCs w:val="20"/>
                <w:lang w:val="es-ES" w:eastAsia="es-ES"/>
              </w:rPr>
              <w:t>Sylvilagus brasiliensis</w:t>
            </w:r>
            <w:r w:rsidR="003B2F34" w:rsidRPr="00567BB0">
              <w:rPr>
                <w:rFonts w:ascii="Arial" w:eastAsia="Times New Roman" w:hAnsi="Arial" w:cs="Arial"/>
                <w:i/>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18"/>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18"/>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18"/>
              </w:numPr>
              <w:spacing w:after="0" w:line="240" w:lineRule="auto"/>
              <w:jc w:val="center"/>
              <w:rPr>
                <w:rFonts w:ascii="Arial" w:eastAsia="Times New Roman" w:hAnsi="Arial" w:cs="Arial"/>
                <w:sz w:val="20"/>
                <w:szCs w:val="20"/>
                <w:lang w:val="es-ES" w:eastAsia="es-ES"/>
              </w:rPr>
            </w:pPr>
          </w:p>
        </w:tc>
        <w:tc>
          <w:tcPr>
            <w:tcW w:w="501"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r>
      <w:tr w:rsidR="002E341A" w:rsidRPr="003B2F34" w:rsidTr="00DA29F4">
        <w:trPr>
          <w:trHeight w:val="300"/>
          <w:jc w:val="center"/>
        </w:trPr>
        <w:tc>
          <w:tcPr>
            <w:tcW w:w="1162" w:type="dxa"/>
            <w:tcBorders>
              <w:top w:val="nil"/>
              <w:left w:val="single" w:sz="8" w:space="0" w:color="auto"/>
              <w:bottom w:val="single" w:sz="4" w:space="0" w:color="auto"/>
              <w:right w:val="single" w:sz="8" w:space="0" w:color="auto"/>
            </w:tcBorders>
            <w:shd w:val="clear" w:color="auto" w:fill="66FF66"/>
            <w:vAlign w:val="center"/>
            <w:hideMark/>
          </w:tcPr>
          <w:p w:rsidR="003B2F34" w:rsidRPr="00AD14A2" w:rsidRDefault="003D385C" w:rsidP="003D385C">
            <w:pPr>
              <w:spacing w:after="0" w:line="240" w:lineRule="auto"/>
              <w:rPr>
                <w:rFonts w:ascii="Calibri" w:eastAsia="Times New Roman" w:hAnsi="Calibri" w:cs="Calibri"/>
                <w:bCs/>
                <w:sz w:val="20"/>
                <w:szCs w:val="20"/>
                <w:lang w:val="es-ES" w:eastAsia="es-ES"/>
              </w:rPr>
            </w:pPr>
            <w:r w:rsidRPr="00AD14A2">
              <w:rPr>
                <w:rFonts w:ascii="Calibri" w:eastAsia="Times New Roman" w:hAnsi="Calibri" w:cs="Calibri"/>
                <w:bCs/>
                <w:sz w:val="20"/>
                <w:szCs w:val="20"/>
                <w:lang w:val="es-ES" w:eastAsia="es-ES"/>
              </w:rPr>
              <w:t>Curiquingue</w:t>
            </w:r>
          </w:p>
        </w:tc>
        <w:tc>
          <w:tcPr>
            <w:tcW w:w="1984" w:type="dxa"/>
            <w:tcBorders>
              <w:top w:val="nil"/>
              <w:left w:val="nil"/>
              <w:bottom w:val="single" w:sz="4" w:space="0" w:color="auto"/>
              <w:right w:val="single" w:sz="8" w:space="0" w:color="auto"/>
            </w:tcBorders>
            <w:shd w:val="clear" w:color="auto" w:fill="66FF66"/>
            <w:vAlign w:val="center"/>
            <w:hideMark/>
          </w:tcPr>
          <w:p w:rsidR="003B2F34" w:rsidRPr="00567BB0" w:rsidRDefault="000C5205" w:rsidP="00567BB0">
            <w:pPr>
              <w:spacing w:after="0" w:line="240" w:lineRule="auto"/>
              <w:rPr>
                <w:rFonts w:ascii="Arial" w:eastAsia="Times New Roman" w:hAnsi="Arial" w:cs="Arial"/>
                <w:sz w:val="20"/>
                <w:szCs w:val="20"/>
                <w:lang w:val="es-ES" w:eastAsia="es-ES"/>
              </w:rPr>
            </w:pPr>
            <w:r w:rsidRPr="00567BB0">
              <w:rPr>
                <w:rFonts w:ascii="Arial" w:eastAsia="Times New Roman" w:hAnsi="Arial" w:cs="Arial"/>
                <w:i/>
                <w:sz w:val="20"/>
                <w:szCs w:val="20"/>
                <w:lang w:val="es-ES" w:eastAsia="es-ES"/>
              </w:rPr>
              <w:t>Phalcoboenus caruneulatus</w:t>
            </w:r>
            <w:r w:rsidR="003B2F34" w:rsidRPr="00567BB0">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18"/>
              </w:num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01"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0"/>
              </w:num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r>
      <w:tr w:rsidR="002E341A" w:rsidRPr="003B2F34" w:rsidTr="00DA29F4">
        <w:trPr>
          <w:trHeight w:val="300"/>
          <w:jc w:val="center"/>
        </w:trPr>
        <w:tc>
          <w:tcPr>
            <w:tcW w:w="1162" w:type="dxa"/>
            <w:tcBorders>
              <w:top w:val="nil"/>
              <w:left w:val="single" w:sz="8" w:space="0" w:color="auto"/>
              <w:bottom w:val="single" w:sz="4" w:space="0" w:color="auto"/>
              <w:right w:val="single" w:sz="8" w:space="0" w:color="auto"/>
            </w:tcBorders>
            <w:shd w:val="clear" w:color="auto" w:fill="66FF66"/>
            <w:vAlign w:val="center"/>
            <w:hideMark/>
          </w:tcPr>
          <w:p w:rsidR="003B2F34" w:rsidRPr="00AD14A2" w:rsidRDefault="003D385C" w:rsidP="003D385C">
            <w:pPr>
              <w:spacing w:after="0" w:line="240" w:lineRule="auto"/>
              <w:rPr>
                <w:rFonts w:ascii="Calibri" w:eastAsia="Times New Roman" w:hAnsi="Calibri" w:cs="Calibri"/>
                <w:bCs/>
                <w:sz w:val="20"/>
                <w:szCs w:val="20"/>
                <w:lang w:val="es-ES" w:eastAsia="es-ES"/>
              </w:rPr>
            </w:pPr>
            <w:r w:rsidRPr="00AD14A2">
              <w:rPr>
                <w:rFonts w:ascii="Calibri" w:eastAsia="Times New Roman" w:hAnsi="Calibri" w:cs="Calibri"/>
                <w:bCs/>
                <w:sz w:val="20"/>
                <w:szCs w:val="20"/>
                <w:lang w:val="es-ES" w:eastAsia="es-ES"/>
              </w:rPr>
              <w:t>G</w:t>
            </w:r>
            <w:r w:rsidRPr="002E341A">
              <w:rPr>
                <w:rFonts w:ascii="Calibri" w:eastAsia="Times New Roman" w:hAnsi="Calibri" w:cs="Calibri"/>
                <w:bCs/>
                <w:sz w:val="20"/>
                <w:szCs w:val="20"/>
                <w:highlight w:val="yellow"/>
                <w:lang w:val="es-ES" w:eastAsia="es-ES"/>
              </w:rPr>
              <w:t>avilán</w:t>
            </w:r>
          </w:p>
        </w:tc>
        <w:tc>
          <w:tcPr>
            <w:tcW w:w="1984" w:type="dxa"/>
            <w:tcBorders>
              <w:top w:val="nil"/>
              <w:left w:val="nil"/>
              <w:bottom w:val="single" w:sz="4" w:space="0" w:color="auto"/>
              <w:right w:val="single" w:sz="8" w:space="0" w:color="auto"/>
            </w:tcBorders>
            <w:shd w:val="clear" w:color="auto" w:fill="66FF66"/>
            <w:vAlign w:val="center"/>
            <w:hideMark/>
          </w:tcPr>
          <w:p w:rsidR="003B2F34" w:rsidRPr="00567BB0" w:rsidRDefault="003B2F34" w:rsidP="00567BB0">
            <w:pPr>
              <w:spacing w:after="0" w:line="240" w:lineRule="auto"/>
              <w:rPr>
                <w:rFonts w:ascii="Arial" w:eastAsia="Times New Roman" w:hAnsi="Arial" w:cs="Arial"/>
                <w:sz w:val="20"/>
                <w:szCs w:val="20"/>
                <w:lang w:val="es-ES" w:eastAsia="es-ES"/>
              </w:rPr>
            </w:pPr>
            <w:r w:rsidRPr="00567BB0">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18"/>
              </w:num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18"/>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18"/>
              </w:numPr>
              <w:spacing w:after="0" w:line="240" w:lineRule="auto"/>
              <w:jc w:val="center"/>
              <w:rPr>
                <w:rFonts w:ascii="Arial" w:eastAsia="Times New Roman" w:hAnsi="Arial" w:cs="Arial"/>
                <w:sz w:val="20"/>
                <w:szCs w:val="20"/>
                <w:lang w:val="es-ES" w:eastAsia="es-ES"/>
              </w:rPr>
            </w:pPr>
          </w:p>
        </w:tc>
        <w:tc>
          <w:tcPr>
            <w:tcW w:w="501"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r>
      <w:tr w:rsidR="002E341A" w:rsidRPr="003B2F34" w:rsidTr="00DA29F4">
        <w:trPr>
          <w:trHeight w:val="300"/>
          <w:jc w:val="center"/>
        </w:trPr>
        <w:tc>
          <w:tcPr>
            <w:tcW w:w="1162" w:type="dxa"/>
            <w:tcBorders>
              <w:top w:val="nil"/>
              <w:left w:val="single" w:sz="8" w:space="0" w:color="auto"/>
              <w:bottom w:val="single" w:sz="4" w:space="0" w:color="auto"/>
              <w:right w:val="single" w:sz="8" w:space="0" w:color="auto"/>
            </w:tcBorders>
            <w:shd w:val="clear" w:color="auto" w:fill="66FF66"/>
            <w:vAlign w:val="center"/>
            <w:hideMark/>
          </w:tcPr>
          <w:p w:rsidR="003B2F34" w:rsidRPr="00AD14A2" w:rsidRDefault="00CD2D85" w:rsidP="003D385C">
            <w:pPr>
              <w:spacing w:after="0" w:line="240" w:lineRule="auto"/>
              <w:rPr>
                <w:rFonts w:ascii="Calibri" w:eastAsia="Times New Roman" w:hAnsi="Calibri" w:cs="Calibri"/>
                <w:bCs/>
                <w:sz w:val="20"/>
                <w:szCs w:val="20"/>
                <w:lang w:val="es-ES" w:eastAsia="es-ES"/>
              </w:rPr>
            </w:pPr>
            <w:r w:rsidRPr="00AD14A2">
              <w:rPr>
                <w:rFonts w:ascii="Calibri" w:eastAsia="Times New Roman" w:hAnsi="Calibri" w:cs="Calibri"/>
                <w:bCs/>
                <w:sz w:val="20"/>
                <w:szCs w:val="20"/>
                <w:lang w:val="es-ES" w:eastAsia="es-ES"/>
              </w:rPr>
              <w:t>Gol</w:t>
            </w:r>
            <w:r w:rsidRPr="002E341A">
              <w:rPr>
                <w:rFonts w:ascii="Calibri" w:eastAsia="Times New Roman" w:hAnsi="Calibri" w:cs="Calibri"/>
                <w:bCs/>
                <w:sz w:val="20"/>
                <w:szCs w:val="20"/>
                <w:highlight w:val="yellow"/>
                <w:lang w:val="es-ES" w:eastAsia="es-ES"/>
              </w:rPr>
              <w:t>ondrina</w:t>
            </w:r>
          </w:p>
        </w:tc>
        <w:tc>
          <w:tcPr>
            <w:tcW w:w="1984" w:type="dxa"/>
            <w:tcBorders>
              <w:top w:val="nil"/>
              <w:left w:val="nil"/>
              <w:bottom w:val="single" w:sz="4" w:space="0" w:color="auto"/>
              <w:right w:val="single" w:sz="8" w:space="0" w:color="auto"/>
            </w:tcBorders>
            <w:shd w:val="clear" w:color="auto" w:fill="66FF66"/>
            <w:vAlign w:val="center"/>
            <w:hideMark/>
          </w:tcPr>
          <w:p w:rsidR="003B2F34" w:rsidRPr="00567BB0" w:rsidRDefault="003B2F34" w:rsidP="00567BB0">
            <w:pPr>
              <w:spacing w:after="0" w:line="240" w:lineRule="auto"/>
              <w:rPr>
                <w:rFonts w:ascii="Arial" w:eastAsia="Times New Roman" w:hAnsi="Arial" w:cs="Arial"/>
                <w:sz w:val="20"/>
                <w:szCs w:val="20"/>
                <w:lang w:val="es-ES" w:eastAsia="es-ES"/>
              </w:rPr>
            </w:pPr>
            <w:r w:rsidRPr="00567BB0">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1"/>
              </w:num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01"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1"/>
              </w:num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r>
      <w:tr w:rsidR="002E341A" w:rsidRPr="003B2F34" w:rsidTr="00DA29F4">
        <w:trPr>
          <w:trHeight w:val="300"/>
          <w:jc w:val="center"/>
        </w:trPr>
        <w:tc>
          <w:tcPr>
            <w:tcW w:w="1162" w:type="dxa"/>
            <w:tcBorders>
              <w:top w:val="nil"/>
              <w:left w:val="single" w:sz="8" w:space="0" w:color="auto"/>
              <w:bottom w:val="single" w:sz="4" w:space="0" w:color="auto"/>
              <w:right w:val="single" w:sz="8" w:space="0" w:color="auto"/>
            </w:tcBorders>
            <w:shd w:val="clear" w:color="auto" w:fill="66FF66"/>
            <w:vAlign w:val="center"/>
            <w:hideMark/>
          </w:tcPr>
          <w:p w:rsidR="003B2F34" w:rsidRPr="00AD14A2" w:rsidRDefault="00CD2D85" w:rsidP="003D385C">
            <w:pPr>
              <w:spacing w:after="0" w:line="240" w:lineRule="auto"/>
              <w:rPr>
                <w:rFonts w:ascii="Calibri" w:eastAsia="Times New Roman" w:hAnsi="Calibri" w:cs="Calibri"/>
                <w:bCs/>
                <w:sz w:val="20"/>
                <w:szCs w:val="20"/>
                <w:lang w:val="es-ES" w:eastAsia="es-ES"/>
              </w:rPr>
            </w:pPr>
            <w:r w:rsidRPr="00AD14A2">
              <w:rPr>
                <w:rFonts w:ascii="Calibri" w:eastAsia="Times New Roman" w:hAnsi="Calibri" w:cs="Calibri"/>
                <w:bCs/>
                <w:sz w:val="20"/>
                <w:szCs w:val="20"/>
                <w:lang w:val="es-ES" w:eastAsia="es-ES"/>
              </w:rPr>
              <w:t>Guarro</w:t>
            </w:r>
          </w:p>
        </w:tc>
        <w:tc>
          <w:tcPr>
            <w:tcW w:w="1984" w:type="dxa"/>
            <w:tcBorders>
              <w:top w:val="nil"/>
              <w:left w:val="nil"/>
              <w:bottom w:val="single" w:sz="4" w:space="0" w:color="auto"/>
              <w:right w:val="single" w:sz="8" w:space="0" w:color="auto"/>
            </w:tcBorders>
            <w:shd w:val="clear" w:color="auto" w:fill="66FF66"/>
            <w:vAlign w:val="center"/>
            <w:hideMark/>
          </w:tcPr>
          <w:p w:rsidR="003B2F34" w:rsidRPr="00567BB0" w:rsidRDefault="00C4566B" w:rsidP="00567BB0">
            <w:pPr>
              <w:spacing w:after="0" w:line="240" w:lineRule="auto"/>
              <w:rPr>
                <w:rFonts w:ascii="Arial" w:eastAsia="Times New Roman" w:hAnsi="Arial" w:cs="Arial"/>
                <w:i/>
                <w:sz w:val="20"/>
                <w:szCs w:val="20"/>
                <w:lang w:val="es-ES" w:eastAsia="es-ES"/>
              </w:rPr>
            </w:pPr>
            <w:r w:rsidRPr="00567BB0">
              <w:rPr>
                <w:rFonts w:ascii="Arial" w:eastAsia="Times New Roman" w:hAnsi="Arial" w:cs="Arial"/>
                <w:i/>
                <w:sz w:val="20"/>
                <w:szCs w:val="20"/>
                <w:lang w:val="es-ES" w:eastAsia="es-ES"/>
              </w:rPr>
              <w:t>Geranoactus melanolcucus</w:t>
            </w:r>
            <w:r w:rsidR="003B2F34" w:rsidRPr="00567BB0">
              <w:rPr>
                <w:rFonts w:ascii="Arial" w:eastAsia="Times New Roman" w:hAnsi="Arial" w:cs="Arial"/>
                <w:i/>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2"/>
              </w:num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2"/>
              </w:num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2"/>
              </w:numPr>
              <w:spacing w:after="0" w:line="240" w:lineRule="auto"/>
              <w:jc w:val="center"/>
              <w:rPr>
                <w:rFonts w:ascii="Arial" w:eastAsia="Times New Roman" w:hAnsi="Arial" w:cs="Arial"/>
                <w:sz w:val="20"/>
                <w:szCs w:val="20"/>
                <w:lang w:val="es-ES" w:eastAsia="es-ES"/>
              </w:rPr>
            </w:pPr>
          </w:p>
        </w:tc>
        <w:tc>
          <w:tcPr>
            <w:tcW w:w="501"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r>
      <w:tr w:rsidR="002E341A" w:rsidRPr="003B2F34" w:rsidTr="00DA29F4">
        <w:trPr>
          <w:trHeight w:val="300"/>
          <w:jc w:val="center"/>
        </w:trPr>
        <w:tc>
          <w:tcPr>
            <w:tcW w:w="1162" w:type="dxa"/>
            <w:tcBorders>
              <w:top w:val="nil"/>
              <w:left w:val="single" w:sz="8" w:space="0" w:color="auto"/>
              <w:bottom w:val="single" w:sz="4" w:space="0" w:color="auto"/>
              <w:right w:val="single" w:sz="8" w:space="0" w:color="auto"/>
            </w:tcBorders>
            <w:shd w:val="clear" w:color="auto" w:fill="66FF66"/>
            <w:vAlign w:val="center"/>
            <w:hideMark/>
          </w:tcPr>
          <w:p w:rsidR="003B2F34" w:rsidRPr="00AD14A2" w:rsidRDefault="00CD2D85" w:rsidP="003D385C">
            <w:pPr>
              <w:spacing w:after="0" w:line="240" w:lineRule="auto"/>
              <w:rPr>
                <w:rFonts w:ascii="Calibri" w:eastAsia="Times New Roman" w:hAnsi="Calibri" w:cs="Calibri"/>
                <w:bCs/>
                <w:sz w:val="20"/>
                <w:szCs w:val="20"/>
                <w:lang w:val="es-ES" w:eastAsia="es-ES"/>
              </w:rPr>
            </w:pPr>
            <w:r w:rsidRPr="00AD14A2">
              <w:rPr>
                <w:rFonts w:ascii="Calibri" w:eastAsia="Times New Roman" w:hAnsi="Calibri" w:cs="Calibri"/>
                <w:bCs/>
                <w:sz w:val="20"/>
                <w:szCs w:val="20"/>
                <w:lang w:val="es-ES" w:eastAsia="es-ES"/>
              </w:rPr>
              <w:t>Lagartija</w:t>
            </w:r>
          </w:p>
        </w:tc>
        <w:tc>
          <w:tcPr>
            <w:tcW w:w="1984" w:type="dxa"/>
            <w:tcBorders>
              <w:top w:val="nil"/>
              <w:left w:val="nil"/>
              <w:bottom w:val="single" w:sz="4" w:space="0" w:color="auto"/>
              <w:right w:val="single" w:sz="8" w:space="0" w:color="auto"/>
            </w:tcBorders>
            <w:shd w:val="clear" w:color="auto" w:fill="66FF66"/>
            <w:vAlign w:val="center"/>
            <w:hideMark/>
          </w:tcPr>
          <w:p w:rsidR="003B2F34" w:rsidRPr="00567BB0" w:rsidRDefault="00B95495" w:rsidP="00567BB0">
            <w:pPr>
              <w:spacing w:after="0" w:line="240" w:lineRule="auto"/>
              <w:rPr>
                <w:rFonts w:ascii="Arial" w:eastAsia="Times New Roman" w:hAnsi="Arial" w:cs="Arial"/>
                <w:i/>
                <w:sz w:val="20"/>
                <w:szCs w:val="20"/>
                <w:lang w:val="es-ES" w:eastAsia="es-ES"/>
              </w:rPr>
            </w:pPr>
            <w:r w:rsidRPr="00567BB0">
              <w:rPr>
                <w:rFonts w:ascii="Arial" w:eastAsia="Times New Roman" w:hAnsi="Arial" w:cs="Arial"/>
                <w:i/>
                <w:sz w:val="20"/>
                <w:szCs w:val="20"/>
                <w:lang w:val="es-ES" w:eastAsia="es-ES"/>
              </w:rPr>
              <w:t>Pholidobulus montium</w:t>
            </w:r>
            <w:r w:rsidR="003B2F34" w:rsidRPr="00567BB0">
              <w:rPr>
                <w:rFonts w:ascii="Arial" w:eastAsia="Times New Roman" w:hAnsi="Arial" w:cs="Arial"/>
                <w:i/>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4"/>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01"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3"/>
              </w:num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r>
      <w:tr w:rsidR="002E341A" w:rsidRPr="003B2F34" w:rsidTr="00DA29F4">
        <w:trPr>
          <w:trHeight w:val="300"/>
          <w:jc w:val="center"/>
        </w:trPr>
        <w:tc>
          <w:tcPr>
            <w:tcW w:w="1162" w:type="dxa"/>
            <w:tcBorders>
              <w:top w:val="nil"/>
              <w:left w:val="single" w:sz="8" w:space="0" w:color="auto"/>
              <w:bottom w:val="single" w:sz="4" w:space="0" w:color="auto"/>
              <w:right w:val="single" w:sz="8" w:space="0" w:color="auto"/>
            </w:tcBorders>
            <w:shd w:val="clear" w:color="auto" w:fill="66FF66"/>
            <w:vAlign w:val="center"/>
            <w:hideMark/>
          </w:tcPr>
          <w:p w:rsidR="003B2F34" w:rsidRPr="00AD14A2" w:rsidRDefault="00CD2D85" w:rsidP="003D385C">
            <w:pPr>
              <w:spacing w:after="0" w:line="240" w:lineRule="auto"/>
              <w:rPr>
                <w:rFonts w:ascii="Calibri" w:eastAsia="Times New Roman" w:hAnsi="Calibri" w:cs="Calibri"/>
                <w:bCs/>
                <w:sz w:val="20"/>
                <w:szCs w:val="20"/>
                <w:lang w:val="es-ES" w:eastAsia="es-ES"/>
              </w:rPr>
            </w:pPr>
            <w:r w:rsidRPr="00AD14A2">
              <w:rPr>
                <w:rFonts w:ascii="Calibri" w:eastAsia="Times New Roman" w:hAnsi="Calibri" w:cs="Calibri"/>
                <w:bCs/>
                <w:sz w:val="20"/>
                <w:szCs w:val="20"/>
                <w:lang w:val="es-ES" w:eastAsia="es-ES"/>
              </w:rPr>
              <w:t>Le</w:t>
            </w:r>
            <w:r w:rsidRPr="002E341A">
              <w:rPr>
                <w:rFonts w:ascii="Calibri" w:eastAsia="Times New Roman" w:hAnsi="Calibri" w:cs="Calibri"/>
                <w:bCs/>
                <w:sz w:val="20"/>
                <w:szCs w:val="20"/>
                <w:highlight w:val="yellow"/>
                <w:lang w:val="es-ES" w:eastAsia="es-ES"/>
              </w:rPr>
              <w:t>chuza</w:t>
            </w:r>
          </w:p>
        </w:tc>
        <w:tc>
          <w:tcPr>
            <w:tcW w:w="1984" w:type="dxa"/>
            <w:tcBorders>
              <w:top w:val="nil"/>
              <w:left w:val="nil"/>
              <w:bottom w:val="single" w:sz="4" w:space="0" w:color="auto"/>
              <w:right w:val="single" w:sz="8" w:space="0" w:color="auto"/>
            </w:tcBorders>
            <w:shd w:val="clear" w:color="auto" w:fill="66FF66"/>
            <w:vAlign w:val="center"/>
            <w:hideMark/>
          </w:tcPr>
          <w:p w:rsidR="003B2F34" w:rsidRPr="00567BB0" w:rsidRDefault="003B2F34" w:rsidP="00567BB0">
            <w:pPr>
              <w:spacing w:after="0" w:line="240" w:lineRule="auto"/>
              <w:rPr>
                <w:rFonts w:ascii="Arial" w:eastAsia="Times New Roman" w:hAnsi="Arial" w:cs="Arial"/>
                <w:sz w:val="20"/>
                <w:szCs w:val="20"/>
                <w:lang w:val="es-ES" w:eastAsia="es-ES"/>
              </w:rPr>
            </w:pPr>
            <w:r w:rsidRPr="00567BB0">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3"/>
              </w:num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3"/>
              </w:numPr>
              <w:spacing w:after="0" w:line="240" w:lineRule="auto"/>
              <w:jc w:val="center"/>
              <w:rPr>
                <w:rFonts w:ascii="Arial" w:eastAsia="Times New Roman" w:hAnsi="Arial" w:cs="Arial"/>
                <w:sz w:val="20"/>
                <w:szCs w:val="20"/>
                <w:lang w:val="es-ES" w:eastAsia="es-ES"/>
              </w:rPr>
            </w:pPr>
          </w:p>
        </w:tc>
        <w:tc>
          <w:tcPr>
            <w:tcW w:w="501"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r>
      <w:tr w:rsidR="002E341A" w:rsidRPr="003B2F34" w:rsidTr="00DA29F4">
        <w:trPr>
          <w:trHeight w:val="300"/>
          <w:jc w:val="center"/>
        </w:trPr>
        <w:tc>
          <w:tcPr>
            <w:tcW w:w="1162" w:type="dxa"/>
            <w:tcBorders>
              <w:top w:val="nil"/>
              <w:left w:val="single" w:sz="8" w:space="0" w:color="auto"/>
              <w:bottom w:val="single" w:sz="4" w:space="0" w:color="auto"/>
              <w:right w:val="single" w:sz="8" w:space="0" w:color="auto"/>
            </w:tcBorders>
            <w:shd w:val="clear" w:color="auto" w:fill="66FF66"/>
            <w:vAlign w:val="center"/>
            <w:hideMark/>
          </w:tcPr>
          <w:p w:rsidR="003B2F34" w:rsidRPr="00AD14A2" w:rsidRDefault="00CD2D85" w:rsidP="003D385C">
            <w:pPr>
              <w:spacing w:after="0" w:line="240" w:lineRule="auto"/>
              <w:rPr>
                <w:rFonts w:ascii="Calibri" w:eastAsia="Times New Roman" w:hAnsi="Calibri" w:cs="Calibri"/>
                <w:bCs/>
                <w:sz w:val="20"/>
                <w:szCs w:val="20"/>
                <w:lang w:val="es-ES" w:eastAsia="es-ES"/>
              </w:rPr>
            </w:pPr>
            <w:r w:rsidRPr="00AD14A2">
              <w:rPr>
                <w:rFonts w:ascii="Calibri" w:eastAsia="Times New Roman" w:hAnsi="Calibri" w:cs="Calibri"/>
                <w:bCs/>
                <w:sz w:val="20"/>
                <w:szCs w:val="20"/>
                <w:lang w:val="es-ES" w:eastAsia="es-ES"/>
              </w:rPr>
              <w:t>Lobo</w:t>
            </w:r>
            <w:r w:rsidR="00B95495">
              <w:rPr>
                <w:rFonts w:ascii="Calibri" w:eastAsia="Times New Roman" w:hAnsi="Calibri" w:cs="Calibri"/>
                <w:bCs/>
                <w:sz w:val="20"/>
                <w:szCs w:val="20"/>
                <w:lang w:val="es-ES" w:eastAsia="es-ES"/>
              </w:rPr>
              <w:t xml:space="preserve"> de páramo</w:t>
            </w:r>
          </w:p>
        </w:tc>
        <w:tc>
          <w:tcPr>
            <w:tcW w:w="1984" w:type="dxa"/>
            <w:tcBorders>
              <w:top w:val="nil"/>
              <w:left w:val="nil"/>
              <w:bottom w:val="single" w:sz="4" w:space="0" w:color="auto"/>
              <w:right w:val="single" w:sz="8" w:space="0" w:color="auto"/>
            </w:tcBorders>
            <w:shd w:val="clear" w:color="auto" w:fill="66FF66"/>
            <w:vAlign w:val="center"/>
            <w:hideMark/>
          </w:tcPr>
          <w:p w:rsidR="003B2F34" w:rsidRPr="00567BB0" w:rsidRDefault="00F55FB9" w:rsidP="00567BB0">
            <w:pPr>
              <w:spacing w:after="0" w:line="240" w:lineRule="auto"/>
              <w:rPr>
                <w:rFonts w:ascii="Arial" w:eastAsia="Times New Roman" w:hAnsi="Arial" w:cs="Arial"/>
                <w:sz w:val="20"/>
                <w:szCs w:val="20"/>
                <w:lang w:val="es-ES" w:eastAsia="es-ES"/>
              </w:rPr>
            </w:pPr>
            <w:r w:rsidRPr="00567BB0">
              <w:rPr>
                <w:rFonts w:ascii="Arial" w:eastAsia="Times New Roman" w:hAnsi="Arial" w:cs="Arial"/>
                <w:i/>
                <w:sz w:val="20"/>
                <w:szCs w:val="20"/>
                <w:lang w:val="es-ES" w:eastAsia="es-ES"/>
              </w:rPr>
              <w:t>Pseudalopex culpaeus</w:t>
            </w:r>
            <w:r w:rsidR="003B2F34" w:rsidRPr="00567BB0">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5"/>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5"/>
              </w:numPr>
              <w:spacing w:after="0" w:line="240" w:lineRule="auto"/>
              <w:jc w:val="center"/>
              <w:rPr>
                <w:rFonts w:ascii="Arial" w:eastAsia="Times New Roman" w:hAnsi="Arial" w:cs="Arial"/>
                <w:sz w:val="20"/>
                <w:szCs w:val="20"/>
                <w:lang w:val="es-ES" w:eastAsia="es-ES"/>
              </w:rPr>
            </w:pPr>
          </w:p>
        </w:tc>
        <w:tc>
          <w:tcPr>
            <w:tcW w:w="501"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r>
      <w:tr w:rsidR="002E341A" w:rsidRPr="003B2F34" w:rsidTr="00DA29F4">
        <w:trPr>
          <w:trHeight w:val="300"/>
          <w:jc w:val="center"/>
        </w:trPr>
        <w:tc>
          <w:tcPr>
            <w:tcW w:w="1162" w:type="dxa"/>
            <w:tcBorders>
              <w:top w:val="nil"/>
              <w:left w:val="single" w:sz="8" w:space="0" w:color="auto"/>
              <w:bottom w:val="single" w:sz="4" w:space="0" w:color="auto"/>
              <w:right w:val="single" w:sz="8" w:space="0" w:color="auto"/>
            </w:tcBorders>
            <w:shd w:val="clear" w:color="auto" w:fill="66FF66"/>
            <w:vAlign w:val="center"/>
            <w:hideMark/>
          </w:tcPr>
          <w:p w:rsidR="003B2F34" w:rsidRPr="00AD14A2" w:rsidRDefault="003D385C" w:rsidP="003D385C">
            <w:pPr>
              <w:spacing w:after="0" w:line="240" w:lineRule="auto"/>
              <w:rPr>
                <w:rFonts w:ascii="Calibri" w:eastAsia="Times New Roman" w:hAnsi="Calibri" w:cs="Calibri"/>
                <w:bCs/>
                <w:sz w:val="20"/>
                <w:szCs w:val="20"/>
                <w:lang w:val="es-ES" w:eastAsia="es-ES"/>
              </w:rPr>
            </w:pPr>
            <w:r w:rsidRPr="00AD14A2">
              <w:rPr>
                <w:rFonts w:ascii="Calibri" w:eastAsia="Times New Roman" w:hAnsi="Calibri" w:cs="Calibri"/>
                <w:bCs/>
                <w:sz w:val="20"/>
                <w:szCs w:val="20"/>
                <w:lang w:val="es-ES" w:eastAsia="es-ES"/>
              </w:rPr>
              <w:t>Mu</w:t>
            </w:r>
            <w:r w:rsidRPr="002E341A">
              <w:rPr>
                <w:rFonts w:ascii="Calibri" w:eastAsia="Times New Roman" w:hAnsi="Calibri" w:cs="Calibri"/>
                <w:bCs/>
                <w:sz w:val="20"/>
                <w:szCs w:val="20"/>
                <w:highlight w:val="yellow"/>
                <w:lang w:val="es-ES" w:eastAsia="es-ES"/>
              </w:rPr>
              <w:t>rciélago</w:t>
            </w:r>
          </w:p>
        </w:tc>
        <w:tc>
          <w:tcPr>
            <w:tcW w:w="1984" w:type="dxa"/>
            <w:tcBorders>
              <w:top w:val="nil"/>
              <w:left w:val="nil"/>
              <w:bottom w:val="single" w:sz="4" w:space="0" w:color="auto"/>
              <w:right w:val="single" w:sz="8" w:space="0" w:color="auto"/>
            </w:tcBorders>
            <w:shd w:val="clear" w:color="auto" w:fill="66FF66"/>
            <w:vAlign w:val="center"/>
            <w:hideMark/>
          </w:tcPr>
          <w:p w:rsidR="003B2F34" w:rsidRPr="00567BB0" w:rsidRDefault="003B2F34" w:rsidP="00567BB0">
            <w:pPr>
              <w:spacing w:after="0" w:line="240" w:lineRule="auto"/>
              <w:rPr>
                <w:rFonts w:ascii="Arial" w:eastAsia="Times New Roman" w:hAnsi="Arial" w:cs="Arial"/>
                <w:sz w:val="20"/>
                <w:szCs w:val="20"/>
                <w:lang w:val="es-ES" w:eastAsia="es-ES"/>
              </w:rPr>
            </w:pPr>
            <w:r w:rsidRPr="00567BB0">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6"/>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01"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6"/>
              </w:num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r>
      <w:tr w:rsidR="002E341A" w:rsidRPr="003B2F34" w:rsidTr="00DA29F4">
        <w:trPr>
          <w:trHeight w:val="436"/>
          <w:jc w:val="center"/>
        </w:trPr>
        <w:tc>
          <w:tcPr>
            <w:tcW w:w="1162" w:type="dxa"/>
            <w:tcBorders>
              <w:top w:val="nil"/>
              <w:left w:val="single" w:sz="8" w:space="0" w:color="auto"/>
              <w:bottom w:val="single" w:sz="4" w:space="0" w:color="auto"/>
              <w:right w:val="single" w:sz="8" w:space="0" w:color="auto"/>
            </w:tcBorders>
            <w:shd w:val="clear" w:color="auto" w:fill="66FF66"/>
            <w:vAlign w:val="center"/>
            <w:hideMark/>
          </w:tcPr>
          <w:p w:rsidR="003B2F34" w:rsidRPr="00AD14A2" w:rsidRDefault="00CD2D85" w:rsidP="003D385C">
            <w:pPr>
              <w:spacing w:after="0" w:line="240" w:lineRule="auto"/>
              <w:rPr>
                <w:rFonts w:ascii="Calibri" w:eastAsia="Times New Roman" w:hAnsi="Calibri" w:cs="Calibri"/>
                <w:bCs/>
                <w:sz w:val="20"/>
                <w:szCs w:val="20"/>
                <w:lang w:val="es-ES" w:eastAsia="es-ES"/>
              </w:rPr>
            </w:pPr>
            <w:r w:rsidRPr="00AD14A2">
              <w:rPr>
                <w:rFonts w:ascii="Calibri" w:eastAsia="Times New Roman" w:hAnsi="Calibri" w:cs="Calibri"/>
                <w:bCs/>
                <w:sz w:val="20"/>
                <w:szCs w:val="20"/>
                <w:lang w:val="es-ES" w:eastAsia="es-ES"/>
              </w:rPr>
              <w:t>Perdiz</w:t>
            </w:r>
            <w:r w:rsidR="00B95495">
              <w:rPr>
                <w:rFonts w:ascii="Calibri" w:eastAsia="Times New Roman" w:hAnsi="Calibri" w:cs="Calibri"/>
                <w:bCs/>
                <w:sz w:val="20"/>
                <w:szCs w:val="20"/>
                <w:lang w:val="es-ES" w:eastAsia="es-ES"/>
              </w:rPr>
              <w:t xml:space="preserve"> de páramo</w:t>
            </w:r>
          </w:p>
        </w:tc>
        <w:tc>
          <w:tcPr>
            <w:tcW w:w="1984" w:type="dxa"/>
            <w:tcBorders>
              <w:top w:val="nil"/>
              <w:left w:val="nil"/>
              <w:bottom w:val="single" w:sz="4" w:space="0" w:color="auto"/>
              <w:right w:val="single" w:sz="8" w:space="0" w:color="auto"/>
            </w:tcBorders>
            <w:shd w:val="clear" w:color="auto" w:fill="66FF66"/>
            <w:vAlign w:val="center"/>
            <w:hideMark/>
          </w:tcPr>
          <w:p w:rsidR="003B2F34" w:rsidRPr="00567BB0" w:rsidRDefault="00B95495" w:rsidP="00567BB0">
            <w:pPr>
              <w:spacing w:after="0" w:line="240" w:lineRule="auto"/>
              <w:rPr>
                <w:rFonts w:ascii="Arial" w:eastAsia="Times New Roman" w:hAnsi="Arial" w:cs="Arial"/>
                <w:i/>
                <w:iCs/>
                <w:sz w:val="20"/>
                <w:szCs w:val="20"/>
                <w:lang w:val="es-ES" w:eastAsia="es-ES"/>
              </w:rPr>
            </w:pPr>
            <w:r w:rsidRPr="00567BB0">
              <w:rPr>
                <w:rFonts w:ascii="Arial" w:eastAsia="Times New Roman" w:hAnsi="Arial" w:cs="Arial"/>
                <w:i/>
                <w:iCs/>
                <w:sz w:val="20"/>
                <w:szCs w:val="20"/>
                <w:lang w:val="es-ES" w:eastAsia="es-ES"/>
              </w:rPr>
              <w:t xml:space="preserve">Nothoprocta </w:t>
            </w:r>
            <w:r w:rsidR="003B2F34" w:rsidRPr="00567BB0">
              <w:rPr>
                <w:rFonts w:ascii="Arial" w:eastAsia="Times New Roman" w:hAnsi="Arial" w:cs="Arial"/>
                <w:i/>
                <w:iCs/>
                <w:sz w:val="20"/>
                <w:szCs w:val="20"/>
                <w:lang w:val="es-ES" w:eastAsia="es-ES"/>
              </w:rPr>
              <w:t>curvirostris</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7"/>
              </w:num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7"/>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7"/>
              </w:numPr>
              <w:spacing w:after="0" w:line="240" w:lineRule="auto"/>
              <w:jc w:val="center"/>
              <w:rPr>
                <w:rFonts w:ascii="Arial" w:eastAsia="Times New Roman" w:hAnsi="Arial" w:cs="Arial"/>
                <w:sz w:val="20"/>
                <w:szCs w:val="20"/>
                <w:lang w:val="es-ES" w:eastAsia="es-ES"/>
              </w:rPr>
            </w:pPr>
          </w:p>
        </w:tc>
        <w:tc>
          <w:tcPr>
            <w:tcW w:w="501"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r>
      <w:tr w:rsidR="002E341A" w:rsidRPr="003B2F34" w:rsidTr="00DA29F4">
        <w:trPr>
          <w:trHeight w:val="300"/>
          <w:jc w:val="center"/>
        </w:trPr>
        <w:tc>
          <w:tcPr>
            <w:tcW w:w="1162" w:type="dxa"/>
            <w:tcBorders>
              <w:top w:val="nil"/>
              <w:left w:val="single" w:sz="8" w:space="0" w:color="auto"/>
              <w:bottom w:val="single" w:sz="4" w:space="0" w:color="auto"/>
              <w:right w:val="single" w:sz="8" w:space="0" w:color="auto"/>
            </w:tcBorders>
            <w:shd w:val="clear" w:color="auto" w:fill="66FF66"/>
            <w:vAlign w:val="center"/>
            <w:hideMark/>
          </w:tcPr>
          <w:p w:rsidR="003B2F34" w:rsidRPr="00AD14A2" w:rsidRDefault="00CD2D85" w:rsidP="003D385C">
            <w:pPr>
              <w:spacing w:after="0" w:line="240" w:lineRule="auto"/>
              <w:rPr>
                <w:rFonts w:ascii="Calibri" w:eastAsia="Times New Roman" w:hAnsi="Calibri" w:cs="Calibri"/>
                <w:bCs/>
                <w:sz w:val="20"/>
                <w:szCs w:val="20"/>
                <w:lang w:val="es-ES" w:eastAsia="es-ES"/>
              </w:rPr>
            </w:pPr>
            <w:r w:rsidRPr="00AD14A2">
              <w:rPr>
                <w:rFonts w:ascii="Calibri" w:eastAsia="Times New Roman" w:hAnsi="Calibri" w:cs="Calibri"/>
                <w:bCs/>
                <w:sz w:val="20"/>
                <w:szCs w:val="20"/>
                <w:lang w:val="es-ES" w:eastAsia="es-ES"/>
              </w:rPr>
              <w:t>Q</w:t>
            </w:r>
            <w:r w:rsidR="000C5205">
              <w:rPr>
                <w:rFonts w:ascii="Calibri" w:eastAsia="Times New Roman" w:hAnsi="Calibri" w:cs="Calibri"/>
                <w:bCs/>
                <w:sz w:val="20"/>
                <w:szCs w:val="20"/>
                <w:lang w:val="es-ES" w:eastAsia="es-ES"/>
              </w:rPr>
              <w:t>uilico</w:t>
            </w:r>
          </w:p>
        </w:tc>
        <w:tc>
          <w:tcPr>
            <w:tcW w:w="1984" w:type="dxa"/>
            <w:tcBorders>
              <w:top w:val="nil"/>
              <w:left w:val="nil"/>
              <w:bottom w:val="single" w:sz="4" w:space="0" w:color="auto"/>
              <w:right w:val="single" w:sz="8" w:space="0" w:color="auto"/>
            </w:tcBorders>
            <w:shd w:val="clear" w:color="auto" w:fill="66FF66"/>
            <w:vAlign w:val="center"/>
            <w:hideMark/>
          </w:tcPr>
          <w:p w:rsidR="003B2F34" w:rsidRPr="00567BB0" w:rsidRDefault="000C5205" w:rsidP="00567BB0">
            <w:pPr>
              <w:spacing w:after="0" w:line="240" w:lineRule="auto"/>
              <w:rPr>
                <w:rFonts w:ascii="Arial" w:eastAsia="Times New Roman" w:hAnsi="Arial" w:cs="Arial"/>
                <w:i/>
                <w:sz w:val="20"/>
                <w:szCs w:val="20"/>
                <w:lang w:val="es-ES" w:eastAsia="es-ES"/>
              </w:rPr>
            </w:pPr>
            <w:r w:rsidRPr="00567BB0">
              <w:rPr>
                <w:rFonts w:ascii="Arial" w:eastAsia="Times New Roman" w:hAnsi="Arial" w:cs="Arial"/>
                <w:i/>
                <w:sz w:val="20"/>
                <w:szCs w:val="20"/>
                <w:lang w:val="es-ES" w:eastAsia="es-ES"/>
              </w:rPr>
              <w:t>Falco sparverius</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8"/>
              </w:num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8"/>
              </w:numPr>
              <w:spacing w:after="0" w:line="240" w:lineRule="auto"/>
              <w:jc w:val="center"/>
              <w:rPr>
                <w:rFonts w:ascii="Arial" w:eastAsia="Times New Roman" w:hAnsi="Arial" w:cs="Arial"/>
                <w:sz w:val="20"/>
                <w:szCs w:val="20"/>
                <w:lang w:val="es-ES" w:eastAsia="es-ES"/>
              </w:rPr>
            </w:pPr>
          </w:p>
        </w:tc>
        <w:tc>
          <w:tcPr>
            <w:tcW w:w="501"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r>
      <w:tr w:rsidR="002E341A" w:rsidRPr="003B2F34" w:rsidTr="00DA29F4">
        <w:trPr>
          <w:trHeight w:val="300"/>
          <w:jc w:val="center"/>
        </w:trPr>
        <w:tc>
          <w:tcPr>
            <w:tcW w:w="1162" w:type="dxa"/>
            <w:tcBorders>
              <w:top w:val="nil"/>
              <w:left w:val="single" w:sz="8" w:space="0" w:color="auto"/>
              <w:bottom w:val="single" w:sz="4" w:space="0" w:color="auto"/>
              <w:right w:val="single" w:sz="8" w:space="0" w:color="auto"/>
            </w:tcBorders>
            <w:shd w:val="clear" w:color="auto" w:fill="66FF66"/>
            <w:vAlign w:val="center"/>
            <w:hideMark/>
          </w:tcPr>
          <w:p w:rsidR="003B2F34" w:rsidRPr="00AD14A2" w:rsidRDefault="00CD2D85" w:rsidP="003D385C">
            <w:pPr>
              <w:spacing w:after="0" w:line="240" w:lineRule="auto"/>
              <w:rPr>
                <w:rFonts w:ascii="Calibri" w:eastAsia="Times New Roman" w:hAnsi="Calibri" w:cs="Calibri"/>
                <w:bCs/>
                <w:sz w:val="20"/>
                <w:szCs w:val="20"/>
                <w:lang w:val="es-ES" w:eastAsia="es-ES"/>
              </w:rPr>
            </w:pPr>
            <w:r w:rsidRPr="00AD14A2">
              <w:rPr>
                <w:rFonts w:ascii="Calibri" w:eastAsia="Times New Roman" w:hAnsi="Calibri" w:cs="Calibri"/>
                <w:bCs/>
                <w:sz w:val="20"/>
                <w:szCs w:val="20"/>
                <w:lang w:val="es-ES" w:eastAsia="es-ES"/>
              </w:rPr>
              <w:t>Sapo</w:t>
            </w:r>
            <w:r w:rsidR="00C4566B">
              <w:rPr>
                <w:rFonts w:ascii="Calibri" w:eastAsia="Times New Roman" w:hAnsi="Calibri" w:cs="Calibri"/>
                <w:bCs/>
                <w:sz w:val="20"/>
                <w:szCs w:val="20"/>
                <w:lang w:val="es-ES" w:eastAsia="es-ES"/>
              </w:rPr>
              <w:t xml:space="preserve"> verde</w:t>
            </w:r>
          </w:p>
        </w:tc>
        <w:tc>
          <w:tcPr>
            <w:tcW w:w="1984" w:type="dxa"/>
            <w:tcBorders>
              <w:top w:val="nil"/>
              <w:left w:val="nil"/>
              <w:bottom w:val="single" w:sz="4" w:space="0" w:color="auto"/>
              <w:right w:val="single" w:sz="8" w:space="0" w:color="auto"/>
            </w:tcBorders>
            <w:shd w:val="clear" w:color="auto" w:fill="66FF66"/>
            <w:vAlign w:val="center"/>
            <w:hideMark/>
          </w:tcPr>
          <w:p w:rsidR="003B2F34" w:rsidRPr="00567BB0" w:rsidRDefault="00C4566B" w:rsidP="00567BB0">
            <w:pPr>
              <w:spacing w:after="0" w:line="240" w:lineRule="auto"/>
              <w:rPr>
                <w:rFonts w:ascii="Arial" w:eastAsia="Times New Roman" w:hAnsi="Arial" w:cs="Arial"/>
                <w:sz w:val="20"/>
                <w:szCs w:val="20"/>
                <w:lang w:val="es-ES" w:eastAsia="es-ES"/>
              </w:rPr>
            </w:pPr>
            <w:r w:rsidRPr="00567BB0">
              <w:rPr>
                <w:rFonts w:ascii="Arial" w:eastAsia="Times New Roman" w:hAnsi="Arial" w:cs="Arial"/>
                <w:i/>
                <w:sz w:val="20"/>
                <w:szCs w:val="20"/>
                <w:lang w:val="es-ES" w:eastAsia="es-ES"/>
              </w:rPr>
              <w:t>Gastrotheca riobambae</w:t>
            </w:r>
            <w:r w:rsidR="003B2F34" w:rsidRPr="00567BB0">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9"/>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01"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29"/>
              </w:num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r>
      <w:tr w:rsidR="002E341A" w:rsidRPr="003B2F34" w:rsidTr="00DA29F4">
        <w:trPr>
          <w:trHeight w:val="300"/>
          <w:jc w:val="center"/>
        </w:trPr>
        <w:tc>
          <w:tcPr>
            <w:tcW w:w="1162" w:type="dxa"/>
            <w:tcBorders>
              <w:top w:val="nil"/>
              <w:left w:val="single" w:sz="8" w:space="0" w:color="auto"/>
              <w:bottom w:val="single" w:sz="4" w:space="0" w:color="auto"/>
              <w:right w:val="single" w:sz="8" w:space="0" w:color="auto"/>
            </w:tcBorders>
            <w:shd w:val="clear" w:color="auto" w:fill="66FF66"/>
            <w:vAlign w:val="center"/>
            <w:hideMark/>
          </w:tcPr>
          <w:p w:rsidR="003B2F34" w:rsidRPr="00AD14A2" w:rsidRDefault="003D385C" w:rsidP="003D385C">
            <w:pPr>
              <w:spacing w:after="0" w:line="240" w:lineRule="auto"/>
              <w:rPr>
                <w:rFonts w:ascii="Calibri" w:eastAsia="Times New Roman" w:hAnsi="Calibri" w:cs="Calibri"/>
                <w:bCs/>
                <w:sz w:val="20"/>
                <w:szCs w:val="20"/>
                <w:lang w:val="es-ES" w:eastAsia="es-ES"/>
              </w:rPr>
            </w:pPr>
            <w:r w:rsidRPr="00AD14A2">
              <w:rPr>
                <w:rFonts w:ascii="Calibri" w:eastAsia="Times New Roman" w:hAnsi="Calibri" w:cs="Calibri"/>
                <w:bCs/>
                <w:sz w:val="20"/>
                <w:szCs w:val="20"/>
                <w:lang w:val="es-ES" w:eastAsia="es-ES"/>
              </w:rPr>
              <w:t>Tórtola</w:t>
            </w:r>
          </w:p>
        </w:tc>
        <w:tc>
          <w:tcPr>
            <w:tcW w:w="1984" w:type="dxa"/>
            <w:tcBorders>
              <w:top w:val="nil"/>
              <w:left w:val="nil"/>
              <w:bottom w:val="single" w:sz="4" w:space="0" w:color="auto"/>
              <w:right w:val="single" w:sz="8" w:space="0" w:color="auto"/>
            </w:tcBorders>
            <w:shd w:val="clear" w:color="auto" w:fill="66FF66"/>
            <w:vAlign w:val="center"/>
            <w:hideMark/>
          </w:tcPr>
          <w:p w:rsidR="003B2F34" w:rsidRPr="00567BB0" w:rsidRDefault="000C5205" w:rsidP="00567BB0">
            <w:pPr>
              <w:spacing w:after="0" w:line="240" w:lineRule="auto"/>
              <w:rPr>
                <w:rFonts w:ascii="Arial" w:eastAsia="Times New Roman" w:hAnsi="Arial" w:cs="Arial"/>
                <w:i/>
                <w:sz w:val="20"/>
                <w:szCs w:val="20"/>
                <w:lang w:val="es-ES" w:eastAsia="es-ES"/>
              </w:rPr>
            </w:pPr>
            <w:r w:rsidRPr="00567BB0">
              <w:rPr>
                <w:rFonts w:ascii="Arial" w:eastAsia="Times New Roman" w:hAnsi="Arial" w:cs="Arial"/>
                <w:i/>
                <w:sz w:val="20"/>
                <w:szCs w:val="20"/>
                <w:lang w:val="es-ES" w:eastAsia="es-ES"/>
              </w:rPr>
              <w:t>Zenaida auriculata</w:t>
            </w:r>
            <w:r w:rsidR="003B2F34" w:rsidRPr="00567BB0">
              <w:rPr>
                <w:rFonts w:ascii="Arial" w:eastAsia="Times New Roman" w:hAnsi="Arial" w:cs="Arial"/>
                <w:i/>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30"/>
              </w:num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30"/>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01"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30"/>
              </w:num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r>
      <w:tr w:rsidR="002E341A" w:rsidRPr="003B2F34" w:rsidTr="00DA29F4">
        <w:trPr>
          <w:trHeight w:val="300"/>
          <w:jc w:val="center"/>
        </w:trPr>
        <w:tc>
          <w:tcPr>
            <w:tcW w:w="1162" w:type="dxa"/>
            <w:tcBorders>
              <w:top w:val="nil"/>
              <w:left w:val="single" w:sz="8" w:space="0" w:color="auto"/>
              <w:bottom w:val="single" w:sz="4" w:space="0" w:color="auto"/>
              <w:right w:val="single" w:sz="8" w:space="0" w:color="auto"/>
            </w:tcBorders>
            <w:shd w:val="clear" w:color="auto" w:fill="66FF66"/>
            <w:vAlign w:val="center"/>
            <w:hideMark/>
          </w:tcPr>
          <w:p w:rsidR="003B2F34" w:rsidRPr="00AD14A2" w:rsidRDefault="00CD2D85" w:rsidP="003D385C">
            <w:pPr>
              <w:spacing w:after="0" w:line="240" w:lineRule="auto"/>
              <w:rPr>
                <w:rFonts w:ascii="Calibri" w:eastAsia="Times New Roman" w:hAnsi="Calibri" w:cs="Calibri"/>
                <w:bCs/>
                <w:sz w:val="20"/>
                <w:szCs w:val="20"/>
                <w:lang w:val="es-ES" w:eastAsia="es-ES"/>
              </w:rPr>
            </w:pPr>
            <w:r w:rsidRPr="00AD14A2">
              <w:rPr>
                <w:rFonts w:ascii="Calibri" w:eastAsia="Times New Roman" w:hAnsi="Calibri" w:cs="Calibri"/>
                <w:bCs/>
                <w:sz w:val="20"/>
                <w:szCs w:val="20"/>
                <w:lang w:val="es-ES" w:eastAsia="es-ES"/>
              </w:rPr>
              <w:t>Venado</w:t>
            </w:r>
            <w:r w:rsidR="00B95495">
              <w:rPr>
                <w:rFonts w:ascii="Calibri" w:eastAsia="Times New Roman" w:hAnsi="Calibri" w:cs="Calibri"/>
                <w:bCs/>
                <w:sz w:val="20"/>
                <w:szCs w:val="20"/>
                <w:lang w:val="es-ES" w:eastAsia="es-ES"/>
              </w:rPr>
              <w:t xml:space="preserve"> de páramo</w:t>
            </w:r>
          </w:p>
        </w:tc>
        <w:tc>
          <w:tcPr>
            <w:tcW w:w="1984" w:type="dxa"/>
            <w:tcBorders>
              <w:top w:val="nil"/>
              <w:left w:val="nil"/>
              <w:bottom w:val="single" w:sz="4" w:space="0" w:color="auto"/>
              <w:right w:val="single" w:sz="8" w:space="0" w:color="auto"/>
            </w:tcBorders>
            <w:shd w:val="clear" w:color="auto" w:fill="66FF66"/>
            <w:vAlign w:val="center"/>
            <w:hideMark/>
          </w:tcPr>
          <w:p w:rsidR="003B2F34" w:rsidRPr="00567BB0" w:rsidRDefault="00B95495" w:rsidP="00567BB0">
            <w:pPr>
              <w:spacing w:after="0" w:line="240" w:lineRule="auto"/>
              <w:rPr>
                <w:rFonts w:ascii="Arial" w:eastAsia="Times New Roman" w:hAnsi="Arial" w:cs="Arial"/>
                <w:i/>
                <w:sz w:val="20"/>
                <w:szCs w:val="20"/>
                <w:lang w:val="es-ES" w:eastAsia="es-ES"/>
              </w:rPr>
            </w:pPr>
            <w:r w:rsidRPr="00567BB0">
              <w:rPr>
                <w:rFonts w:ascii="Arial" w:eastAsia="Times New Roman" w:hAnsi="Arial" w:cs="Arial"/>
                <w:i/>
                <w:sz w:val="20"/>
                <w:szCs w:val="20"/>
                <w:lang w:val="es-ES" w:eastAsia="es-ES"/>
              </w:rPr>
              <w:t>Odocoileus virginianus</w:t>
            </w:r>
            <w:r w:rsidR="003B2F34" w:rsidRPr="00567BB0">
              <w:rPr>
                <w:rFonts w:ascii="Arial" w:eastAsia="Times New Roman" w:hAnsi="Arial" w:cs="Arial"/>
                <w:i/>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31"/>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31"/>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3B2F34" w:rsidRPr="009F7A64" w:rsidRDefault="003B2F34" w:rsidP="00D4297E">
            <w:pPr>
              <w:pStyle w:val="Prrafodelista"/>
              <w:numPr>
                <w:ilvl w:val="0"/>
                <w:numId w:val="531"/>
              </w:numPr>
              <w:spacing w:after="0" w:line="240" w:lineRule="auto"/>
              <w:jc w:val="center"/>
              <w:rPr>
                <w:rFonts w:ascii="Arial" w:eastAsia="Times New Roman" w:hAnsi="Arial" w:cs="Arial"/>
                <w:sz w:val="20"/>
                <w:szCs w:val="20"/>
                <w:lang w:val="es-ES" w:eastAsia="es-ES"/>
              </w:rPr>
            </w:pPr>
          </w:p>
        </w:tc>
        <w:tc>
          <w:tcPr>
            <w:tcW w:w="501"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r>
      <w:tr w:rsidR="002E341A" w:rsidRPr="003B2F34" w:rsidTr="00DA29F4">
        <w:trPr>
          <w:trHeight w:val="315"/>
          <w:jc w:val="center"/>
        </w:trPr>
        <w:tc>
          <w:tcPr>
            <w:tcW w:w="1162" w:type="dxa"/>
            <w:tcBorders>
              <w:top w:val="nil"/>
              <w:left w:val="single" w:sz="8" w:space="0" w:color="auto"/>
              <w:bottom w:val="single" w:sz="8" w:space="0" w:color="auto"/>
              <w:right w:val="single" w:sz="8" w:space="0" w:color="auto"/>
            </w:tcBorders>
            <w:shd w:val="clear" w:color="auto" w:fill="66FF66"/>
            <w:vAlign w:val="center"/>
            <w:hideMark/>
          </w:tcPr>
          <w:p w:rsidR="003B2F34" w:rsidRPr="00AD14A2" w:rsidRDefault="00CD2D85" w:rsidP="003D385C">
            <w:pPr>
              <w:spacing w:after="0" w:line="240" w:lineRule="auto"/>
              <w:rPr>
                <w:rFonts w:ascii="Calibri" w:eastAsia="Times New Roman" w:hAnsi="Calibri" w:cs="Calibri"/>
                <w:bCs/>
                <w:sz w:val="20"/>
                <w:szCs w:val="20"/>
                <w:lang w:val="es-ES" w:eastAsia="es-ES"/>
              </w:rPr>
            </w:pPr>
            <w:r w:rsidRPr="00AD14A2">
              <w:rPr>
                <w:rFonts w:ascii="Calibri" w:eastAsia="Times New Roman" w:hAnsi="Calibri" w:cs="Calibri"/>
                <w:bCs/>
                <w:sz w:val="20"/>
                <w:szCs w:val="20"/>
                <w:lang w:val="es-ES" w:eastAsia="es-ES"/>
              </w:rPr>
              <w:t>Zorro</w:t>
            </w:r>
          </w:p>
        </w:tc>
        <w:tc>
          <w:tcPr>
            <w:tcW w:w="1984" w:type="dxa"/>
            <w:tcBorders>
              <w:top w:val="nil"/>
              <w:left w:val="nil"/>
              <w:bottom w:val="single" w:sz="8" w:space="0" w:color="auto"/>
              <w:right w:val="single" w:sz="8" w:space="0" w:color="auto"/>
            </w:tcBorders>
            <w:shd w:val="clear" w:color="auto" w:fill="66FF66"/>
            <w:vAlign w:val="center"/>
            <w:hideMark/>
          </w:tcPr>
          <w:p w:rsidR="003B2F34" w:rsidRPr="00567BB0" w:rsidRDefault="00B95495" w:rsidP="00567BB0">
            <w:pPr>
              <w:spacing w:after="0" w:line="240" w:lineRule="auto"/>
              <w:rPr>
                <w:rFonts w:ascii="Arial" w:eastAsia="Times New Roman" w:hAnsi="Arial" w:cs="Arial"/>
                <w:i/>
                <w:sz w:val="20"/>
                <w:szCs w:val="20"/>
                <w:lang w:val="es-ES" w:eastAsia="es-ES"/>
              </w:rPr>
            </w:pPr>
            <w:r w:rsidRPr="00567BB0">
              <w:rPr>
                <w:rFonts w:ascii="Arial" w:eastAsia="Times New Roman" w:hAnsi="Arial" w:cs="Arial"/>
                <w:i/>
                <w:sz w:val="20"/>
                <w:szCs w:val="20"/>
                <w:lang w:val="es-ES" w:eastAsia="es-ES"/>
              </w:rPr>
              <w:t>Comepatus chinga</w:t>
            </w:r>
            <w:r w:rsidR="003B2F34" w:rsidRPr="00567BB0">
              <w:rPr>
                <w:rFonts w:ascii="Arial" w:eastAsia="Times New Roman" w:hAnsi="Arial" w:cs="Arial"/>
                <w:i/>
                <w:sz w:val="20"/>
                <w:szCs w:val="20"/>
                <w:lang w:val="es-ES" w:eastAsia="es-ES"/>
              </w:rPr>
              <w:t> </w:t>
            </w:r>
          </w:p>
        </w:tc>
        <w:tc>
          <w:tcPr>
            <w:tcW w:w="567" w:type="dxa"/>
            <w:tcBorders>
              <w:top w:val="nil"/>
              <w:left w:val="nil"/>
              <w:bottom w:val="single" w:sz="8" w:space="0" w:color="auto"/>
              <w:right w:val="single" w:sz="8" w:space="0" w:color="auto"/>
            </w:tcBorders>
            <w:shd w:val="clear" w:color="auto" w:fill="66FF66"/>
            <w:hideMark/>
          </w:tcPr>
          <w:p w:rsidR="003B2F34" w:rsidRPr="009F7A64" w:rsidRDefault="003B2F34" w:rsidP="00D4297E">
            <w:pPr>
              <w:pStyle w:val="Prrafodelista"/>
              <w:numPr>
                <w:ilvl w:val="0"/>
                <w:numId w:val="532"/>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8"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hideMark/>
          </w:tcPr>
          <w:p w:rsidR="003B2F34" w:rsidRPr="009F7A64" w:rsidRDefault="003B2F34" w:rsidP="00D4297E">
            <w:pPr>
              <w:pStyle w:val="Prrafodelista"/>
              <w:numPr>
                <w:ilvl w:val="0"/>
                <w:numId w:val="532"/>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709" w:type="dxa"/>
            <w:tcBorders>
              <w:top w:val="nil"/>
              <w:left w:val="nil"/>
              <w:bottom w:val="single" w:sz="8"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c>
          <w:tcPr>
            <w:tcW w:w="501" w:type="dxa"/>
            <w:tcBorders>
              <w:top w:val="nil"/>
              <w:left w:val="nil"/>
              <w:bottom w:val="single" w:sz="8" w:space="0" w:color="auto"/>
              <w:right w:val="single" w:sz="8" w:space="0" w:color="auto"/>
            </w:tcBorders>
            <w:shd w:val="clear" w:color="auto" w:fill="66FF66"/>
            <w:hideMark/>
          </w:tcPr>
          <w:p w:rsidR="003B2F34" w:rsidRPr="009F7A64" w:rsidRDefault="003B2F34" w:rsidP="00D4297E">
            <w:pPr>
              <w:pStyle w:val="Prrafodelista"/>
              <w:numPr>
                <w:ilvl w:val="0"/>
                <w:numId w:val="532"/>
              </w:numPr>
              <w:spacing w:after="0" w:line="240" w:lineRule="auto"/>
              <w:jc w:val="center"/>
              <w:rPr>
                <w:rFonts w:ascii="Arial" w:eastAsia="Times New Roman" w:hAnsi="Arial" w:cs="Arial"/>
                <w:sz w:val="20"/>
                <w:szCs w:val="20"/>
                <w:lang w:val="es-ES" w:eastAsia="es-ES"/>
              </w:rPr>
            </w:pPr>
          </w:p>
        </w:tc>
        <w:tc>
          <w:tcPr>
            <w:tcW w:w="709" w:type="dxa"/>
            <w:tcBorders>
              <w:top w:val="nil"/>
              <w:left w:val="nil"/>
              <w:bottom w:val="single" w:sz="8" w:space="0" w:color="auto"/>
              <w:right w:val="single" w:sz="8" w:space="0" w:color="auto"/>
            </w:tcBorders>
            <w:shd w:val="clear" w:color="auto" w:fill="66FF66"/>
            <w:hideMark/>
          </w:tcPr>
          <w:p w:rsidR="003B2F34" w:rsidRPr="003B2F34" w:rsidRDefault="003B2F34" w:rsidP="003B2F34">
            <w:pPr>
              <w:spacing w:after="0" w:line="240" w:lineRule="auto"/>
              <w:jc w:val="center"/>
              <w:rPr>
                <w:rFonts w:ascii="Arial" w:eastAsia="Times New Roman" w:hAnsi="Arial" w:cs="Arial"/>
                <w:sz w:val="20"/>
                <w:szCs w:val="20"/>
                <w:lang w:val="es-ES" w:eastAsia="es-ES"/>
              </w:rPr>
            </w:pPr>
            <w:r w:rsidRPr="003B2F34">
              <w:rPr>
                <w:rFonts w:ascii="Arial" w:eastAsia="Times New Roman" w:hAnsi="Arial" w:cs="Arial"/>
                <w:sz w:val="20"/>
                <w:szCs w:val="20"/>
                <w:lang w:val="es-ES" w:eastAsia="es-ES"/>
              </w:rPr>
              <w:t> </w:t>
            </w:r>
          </w:p>
        </w:tc>
      </w:tr>
      <w:tr w:rsidR="002E341A" w:rsidRPr="003B2F34" w:rsidTr="004D288A">
        <w:trPr>
          <w:trHeight w:val="315"/>
          <w:jc w:val="center"/>
        </w:trPr>
        <w:tc>
          <w:tcPr>
            <w:tcW w:w="3146" w:type="dxa"/>
            <w:gridSpan w:val="2"/>
            <w:tcBorders>
              <w:top w:val="single" w:sz="8" w:space="0" w:color="auto"/>
              <w:left w:val="single" w:sz="8" w:space="0" w:color="auto"/>
              <w:bottom w:val="single" w:sz="8" w:space="0" w:color="auto"/>
              <w:right w:val="single" w:sz="8" w:space="0" w:color="000000"/>
            </w:tcBorders>
            <w:shd w:val="clear" w:color="auto" w:fill="4AF2FC"/>
            <w:hideMark/>
          </w:tcPr>
          <w:p w:rsidR="003B2F34" w:rsidRPr="003B2F34" w:rsidRDefault="003B2F34" w:rsidP="003B2F34">
            <w:pPr>
              <w:spacing w:after="0" w:line="240" w:lineRule="auto"/>
              <w:jc w:val="both"/>
              <w:rPr>
                <w:rFonts w:ascii="Arial" w:eastAsia="Times New Roman" w:hAnsi="Arial" w:cs="Arial"/>
                <w:b/>
                <w:bCs/>
                <w:sz w:val="20"/>
                <w:szCs w:val="20"/>
                <w:lang w:val="es-ES" w:eastAsia="es-ES"/>
              </w:rPr>
            </w:pPr>
            <w:r w:rsidRPr="003B2F34">
              <w:rPr>
                <w:rFonts w:ascii="Arial" w:eastAsia="Times New Roman" w:hAnsi="Arial" w:cs="Arial"/>
                <w:b/>
                <w:bCs/>
                <w:sz w:val="20"/>
                <w:szCs w:val="20"/>
                <w:lang w:val="es-ES" w:eastAsia="es-ES"/>
              </w:rPr>
              <w:t>Número total de especies reportadas</w:t>
            </w:r>
          </w:p>
        </w:tc>
        <w:tc>
          <w:tcPr>
            <w:tcW w:w="567" w:type="dxa"/>
            <w:tcBorders>
              <w:top w:val="nil"/>
              <w:left w:val="nil"/>
              <w:bottom w:val="single" w:sz="8" w:space="0" w:color="auto"/>
              <w:right w:val="single" w:sz="8" w:space="0" w:color="auto"/>
            </w:tcBorders>
            <w:shd w:val="clear" w:color="auto" w:fill="4AF2FC"/>
            <w:noWrap/>
            <w:vAlign w:val="center"/>
            <w:hideMark/>
          </w:tcPr>
          <w:p w:rsidR="003B2F34" w:rsidRPr="003B2F34" w:rsidRDefault="003B2F34" w:rsidP="009F7A64">
            <w:pPr>
              <w:spacing w:after="0" w:line="240" w:lineRule="auto"/>
              <w:jc w:val="center"/>
              <w:rPr>
                <w:rFonts w:ascii="Calibri" w:eastAsia="Times New Roman" w:hAnsi="Calibri" w:cs="Calibri"/>
                <w:b/>
                <w:bCs/>
                <w:sz w:val="20"/>
                <w:szCs w:val="20"/>
                <w:lang w:val="es-ES" w:eastAsia="es-ES"/>
              </w:rPr>
            </w:pPr>
            <w:r w:rsidRPr="003B2F34">
              <w:rPr>
                <w:rFonts w:ascii="Calibri" w:eastAsia="Times New Roman" w:hAnsi="Calibri" w:cs="Calibri"/>
                <w:b/>
                <w:bCs/>
                <w:sz w:val="20"/>
                <w:szCs w:val="20"/>
                <w:lang w:val="es-ES" w:eastAsia="es-ES"/>
              </w:rPr>
              <w:t>5</w:t>
            </w:r>
          </w:p>
        </w:tc>
        <w:tc>
          <w:tcPr>
            <w:tcW w:w="567" w:type="dxa"/>
            <w:tcBorders>
              <w:top w:val="nil"/>
              <w:left w:val="nil"/>
              <w:bottom w:val="single" w:sz="8" w:space="0" w:color="auto"/>
              <w:right w:val="single" w:sz="8" w:space="0" w:color="auto"/>
            </w:tcBorders>
            <w:shd w:val="clear" w:color="auto" w:fill="4AF2FC"/>
            <w:noWrap/>
            <w:vAlign w:val="center"/>
            <w:hideMark/>
          </w:tcPr>
          <w:p w:rsidR="003B2F34" w:rsidRPr="003B2F34" w:rsidRDefault="003B2F34" w:rsidP="009F7A64">
            <w:pPr>
              <w:spacing w:after="0" w:line="240" w:lineRule="auto"/>
              <w:jc w:val="center"/>
              <w:rPr>
                <w:rFonts w:ascii="Calibri" w:eastAsia="Times New Roman" w:hAnsi="Calibri" w:cs="Calibri"/>
                <w:b/>
                <w:bCs/>
                <w:sz w:val="20"/>
                <w:szCs w:val="20"/>
                <w:lang w:val="es-ES" w:eastAsia="es-ES"/>
              </w:rPr>
            </w:pPr>
            <w:r w:rsidRPr="003B2F34">
              <w:rPr>
                <w:rFonts w:ascii="Calibri" w:eastAsia="Times New Roman" w:hAnsi="Calibri" w:cs="Calibri"/>
                <w:b/>
                <w:bCs/>
                <w:sz w:val="20"/>
                <w:szCs w:val="20"/>
                <w:lang w:val="es-ES" w:eastAsia="es-ES"/>
              </w:rPr>
              <w:t>9</w:t>
            </w:r>
          </w:p>
        </w:tc>
        <w:tc>
          <w:tcPr>
            <w:tcW w:w="709" w:type="dxa"/>
            <w:tcBorders>
              <w:top w:val="nil"/>
              <w:left w:val="nil"/>
              <w:bottom w:val="single" w:sz="8" w:space="0" w:color="auto"/>
              <w:right w:val="single" w:sz="8" w:space="0" w:color="auto"/>
            </w:tcBorders>
            <w:shd w:val="clear" w:color="auto" w:fill="4AF2FC"/>
            <w:noWrap/>
            <w:vAlign w:val="center"/>
            <w:hideMark/>
          </w:tcPr>
          <w:p w:rsidR="003B2F34" w:rsidRPr="003B2F34" w:rsidRDefault="003B2F34" w:rsidP="009F7A64">
            <w:pPr>
              <w:spacing w:after="0" w:line="240" w:lineRule="auto"/>
              <w:jc w:val="center"/>
              <w:rPr>
                <w:rFonts w:ascii="Calibri" w:eastAsia="Times New Roman" w:hAnsi="Calibri" w:cs="Calibri"/>
                <w:b/>
                <w:bCs/>
                <w:sz w:val="20"/>
                <w:szCs w:val="20"/>
                <w:lang w:val="es-ES" w:eastAsia="es-ES"/>
              </w:rPr>
            </w:pPr>
            <w:r w:rsidRPr="003B2F34">
              <w:rPr>
                <w:rFonts w:ascii="Calibri" w:eastAsia="Times New Roman" w:hAnsi="Calibri" w:cs="Calibri"/>
                <w:b/>
                <w:bCs/>
                <w:sz w:val="20"/>
                <w:szCs w:val="20"/>
                <w:lang w:val="es-ES" w:eastAsia="es-ES"/>
              </w:rPr>
              <w:t>2</w:t>
            </w:r>
          </w:p>
        </w:tc>
        <w:tc>
          <w:tcPr>
            <w:tcW w:w="567" w:type="dxa"/>
            <w:tcBorders>
              <w:top w:val="nil"/>
              <w:left w:val="nil"/>
              <w:bottom w:val="single" w:sz="8" w:space="0" w:color="auto"/>
              <w:right w:val="single" w:sz="8" w:space="0" w:color="auto"/>
            </w:tcBorders>
            <w:shd w:val="clear" w:color="auto" w:fill="4AF2FC"/>
            <w:noWrap/>
            <w:vAlign w:val="center"/>
            <w:hideMark/>
          </w:tcPr>
          <w:p w:rsidR="003B2F34" w:rsidRPr="003B2F34" w:rsidRDefault="003B2F34" w:rsidP="009F7A64">
            <w:pPr>
              <w:spacing w:after="0" w:line="240" w:lineRule="auto"/>
              <w:jc w:val="center"/>
              <w:rPr>
                <w:rFonts w:ascii="Calibri" w:eastAsia="Times New Roman" w:hAnsi="Calibri" w:cs="Calibri"/>
                <w:b/>
                <w:bCs/>
                <w:sz w:val="20"/>
                <w:szCs w:val="20"/>
                <w:lang w:val="es-ES" w:eastAsia="es-ES"/>
              </w:rPr>
            </w:pPr>
            <w:r w:rsidRPr="003B2F34">
              <w:rPr>
                <w:rFonts w:ascii="Calibri" w:eastAsia="Times New Roman" w:hAnsi="Calibri" w:cs="Calibri"/>
                <w:b/>
                <w:bCs/>
                <w:sz w:val="20"/>
                <w:szCs w:val="20"/>
                <w:lang w:val="es-ES" w:eastAsia="es-ES"/>
              </w:rPr>
              <w:t>0</w:t>
            </w:r>
          </w:p>
        </w:tc>
        <w:tc>
          <w:tcPr>
            <w:tcW w:w="567" w:type="dxa"/>
            <w:tcBorders>
              <w:top w:val="nil"/>
              <w:left w:val="nil"/>
              <w:bottom w:val="single" w:sz="8" w:space="0" w:color="auto"/>
              <w:right w:val="single" w:sz="8" w:space="0" w:color="auto"/>
            </w:tcBorders>
            <w:shd w:val="clear" w:color="auto" w:fill="4AF2FC"/>
            <w:noWrap/>
            <w:vAlign w:val="center"/>
            <w:hideMark/>
          </w:tcPr>
          <w:p w:rsidR="003B2F34" w:rsidRPr="003B2F34" w:rsidRDefault="003B2F34" w:rsidP="009F7A64">
            <w:pPr>
              <w:spacing w:after="0" w:line="240" w:lineRule="auto"/>
              <w:jc w:val="center"/>
              <w:rPr>
                <w:rFonts w:ascii="Calibri" w:eastAsia="Times New Roman" w:hAnsi="Calibri" w:cs="Calibri"/>
                <w:b/>
                <w:bCs/>
                <w:sz w:val="20"/>
                <w:szCs w:val="20"/>
                <w:lang w:val="es-ES" w:eastAsia="es-ES"/>
              </w:rPr>
            </w:pPr>
            <w:r w:rsidRPr="003B2F34">
              <w:rPr>
                <w:rFonts w:ascii="Calibri" w:eastAsia="Times New Roman" w:hAnsi="Calibri" w:cs="Calibri"/>
                <w:b/>
                <w:bCs/>
                <w:sz w:val="20"/>
                <w:szCs w:val="20"/>
                <w:lang w:val="es-ES" w:eastAsia="es-ES"/>
              </w:rPr>
              <w:t>7</w:t>
            </w:r>
          </w:p>
        </w:tc>
        <w:tc>
          <w:tcPr>
            <w:tcW w:w="567" w:type="dxa"/>
            <w:tcBorders>
              <w:top w:val="nil"/>
              <w:left w:val="nil"/>
              <w:bottom w:val="single" w:sz="8" w:space="0" w:color="auto"/>
              <w:right w:val="single" w:sz="8" w:space="0" w:color="auto"/>
            </w:tcBorders>
            <w:shd w:val="clear" w:color="auto" w:fill="4AF2FC"/>
            <w:noWrap/>
            <w:vAlign w:val="center"/>
            <w:hideMark/>
          </w:tcPr>
          <w:p w:rsidR="003B2F34" w:rsidRPr="003B2F34" w:rsidRDefault="003B2F34" w:rsidP="009F7A64">
            <w:pPr>
              <w:spacing w:after="0" w:line="240" w:lineRule="auto"/>
              <w:jc w:val="center"/>
              <w:rPr>
                <w:rFonts w:ascii="Calibri" w:eastAsia="Times New Roman" w:hAnsi="Calibri" w:cs="Calibri"/>
                <w:b/>
                <w:bCs/>
                <w:sz w:val="20"/>
                <w:szCs w:val="20"/>
                <w:lang w:val="es-ES" w:eastAsia="es-ES"/>
              </w:rPr>
            </w:pPr>
            <w:r w:rsidRPr="003B2F34">
              <w:rPr>
                <w:rFonts w:ascii="Calibri" w:eastAsia="Times New Roman" w:hAnsi="Calibri" w:cs="Calibri"/>
                <w:b/>
                <w:bCs/>
                <w:sz w:val="20"/>
                <w:szCs w:val="20"/>
                <w:lang w:val="es-ES" w:eastAsia="es-ES"/>
              </w:rPr>
              <w:t>1</w:t>
            </w:r>
          </w:p>
        </w:tc>
        <w:tc>
          <w:tcPr>
            <w:tcW w:w="709" w:type="dxa"/>
            <w:tcBorders>
              <w:top w:val="nil"/>
              <w:left w:val="nil"/>
              <w:bottom w:val="single" w:sz="8" w:space="0" w:color="auto"/>
              <w:right w:val="single" w:sz="8" w:space="0" w:color="auto"/>
            </w:tcBorders>
            <w:shd w:val="clear" w:color="auto" w:fill="4AF2FC"/>
            <w:noWrap/>
            <w:vAlign w:val="center"/>
            <w:hideMark/>
          </w:tcPr>
          <w:p w:rsidR="003B2F34" w:rsidRPr="003B2F34" w:rsidRDefault="003B2F34" w:rsidP="009F7A64">
            <w:pPr>
              <w:spacing w:after="0" w:line="240" w:lineRule="auto"/>
              <w:jc w:val="center"/>
              <w:rPr>
                <w:rFonts w:ascii="Calibri" w:eastAsia="Times New Roman" w:hAnsi="Calibri" w:cs="Calibri"/>
                <w:b/>
                <w:bCs/>
                <w:sz w:val="20"/>
                <w:szCs w:val="20"/>
                <w:lang w:val="es-ES" w:eastAsia="es-ES"/>
              </w:rPr>
            </w:pPr>
            <w:r w:rsidRPr="003B2F34">
              <w:rPr>
                <w:rFonts w:ascii="Calibri" w:eastAsia="Times New Roman" w:hAnsi="Calibri" w:cs="Calibri"/>
                <w:b/>
                <w:bCs/>
                <w:sz w:val="20"/>
                <w:szCs w:val="20"/>
                <w:lang w:val="es-ES" w:eastAsia="es-ES"/>
              </w:rPr>
              <w:t>0</w:t>
            </w:r>
          </w:p>
        </w:tc>
        <w:tc>
          <w:tcPr>
            <w:tcW w:w="567" w:type="dxa"/>
            <w:tcBorders>
              <w:top w:val="nil"/>
              <w:left w:val="nil"/>
              <w:bottom w:val="single" w:sz="8" w:space="0" w:color="auto"/>
              <w:right w:val="single" w:sz="8" w:space="0" w:color="auto"/>
            </w:tcBorders>
            <w:shd w:val="clear" w:color="auto" w:fill="4AF2FC"/>
            <w:noWrap/>
            <w:vAlign w:val="center"/>
            <w:hideMark/>
          </w:tcPr>
          <w:p w:rsidR="003B2F34" w:rsidRPr="003B2F34" w:rsidRDefault="003B2F34" w:rsidP="009F7A64">
            <w:pPr>
              <w:spacing w:after="0" w:line="240" w:lineRule="auto"/>
              <w:jc w:val="center"/>
              <w:rPr>
                <w:rFonts w:ascii="Calibri" w:eastAsia="Times New Roman" w:hAnsi="Calibri" w:cs="Calibri"/>
                <w:b/>
                <w:bCs/>
                <w:sz w:val="20"/>
                <w:szCs w:val="20"/>
                <w:lang w:val="es-ES" w:eastAsia="es-ES"/>
              </w:rPr>
            </w:pPr>
            <w:r w:rsidRPr="003B2F34">
              <w:rPr>
                <w:rFonts w:ascii="Calibri" w:eastAsia="Times New Roman" w:hAnsi="Calibri" w:cs="Calibri"/>
                <w:b/>
                <w:bCs/>
                <w:sz w:val="20"/>
                <w:szCs w:val="20"/>
                <w:lang w:val="es-ES" w:eastAsia="es-ES"/>
              </w:rPr>
              <w:t>8</w:t>
            </w:r>
          </w:p>
        </w:tc>
        <w:tc>
          <w:tcPr>
            <w:tcW w:w="501" w:type="dxa"/>
            <w:tcBorders>
              <w:top w:val="nil"/>
              <w:left w:val="nil"/>
              <w:bottom w:val="single" w:sz="8" w:space="0" w:color="auto"/>
              <w:right w:val="single" w:sz="8" w:space="0" w:color="auto"/>
            </w:tcBorders>
            <w:shd w:val="clear" w:color="auto" w:fill="4AF2FC"/>
            <w:noWrap/>
            <w:vAlign w:val="center"/>
            <w:hideMark/>
          </w:tcPr>
          <w:p w:rsidR="003B2F34" w:rsidRPr="003B2F34" w:rsidRDefault="003B2F34" w:rsidP="009F7A64">
            <w:pPr>
              <w:spacing w:after="0" w:line="240" w:lineRule="auto"/>
              <w:jc w:val="center"/>
              <w:rPr>
                <w:rFonts w:ascii="Calibri" w:eastAsia="Times New Roman" w:hAnsi="Calibri" w:cs="Calibri"/>
                <w:b/>
                <w:bCs/>
                <w:sz w:val="20"/>
                <w:szCs w:val="20"/>
                <w:lang w:val="es-ES" w:eastAsia="es-ES"/>
              </w:rPr>
            </w:pPr>
            <w:r w:rsidRPr="003B2F34">
              <w:rPr>
                <w:rFonts w:ascii="Calibri" w:eastAsia="Times New Roman" w:hAnsi="Calibri" w:cs="Calibri"/>
                <w:b/>
                <w:bCs/>
                <w:sz w:val="20"/>
                <w:szCs w:val="20"/>
                <w:lang w:val="es-ES" w:eastAsia="es-ES"/>
              </w:rPr>
              <w:t>8</w:t>
            </w:r>
          </w:p>
        </w:tc>
        <w:tc>
          <w:tcPr>
            <w:tcW w:w="709" w:type="dxa"/>
            <w:tcBorders>
              <w:top w:val="nil"/>
              <w:left w:val="nil"/>
              <w:bottom w:val="single" w:sz="8" w:space="0" w:color="auto"/>
              <w:right w:val="single" w:sz="8" w:space="0" w:color="auto"/>
            </w:tcBorders>
            <w:shd w:val="clear" w:color="auto" w:fill="4AF2FC"/>
            <w:noWrap/>
            <w:vAlign w:val="center"/>
            <w:hideMark/>
          </w:tcPr>
          <w:p w:rsidR="003B2F34" w:rsidRPr="003B2F34" w:rsidRDefault="003B2F34" w:rsidP="009F7A64">
            <w:pPr>
              <w:spacing w:after="0" w:line="240" w:lineRule="auto"/>
              <w:jc w:val="center"/>
              <w:rPr>
                <w:rFonts w:ascii="Calibri" w:eastAsia="Times New Roman" w:hAnsi="Calibri" w:cs="Calibri"/>
                <w:b/>
                <w:bCs/>
                <w:sz w:val="20"/>
                <w:szCs w:val="20"/>
                <w:lang w:val="es-ES" w:eastAsia="es-ES"/>
              </w:rPr>
            </w:pPr>
            <w:r w:rsidRPr="003B2F34">
              <w:rPr>
                <w:rFonts w:ascii="Calibri" w:eastAsia="Times New Roman" w:hAnsi="Calibri" w:cs="Calibri"/>
                <w:b/>
                <w:bCs/>
                <w:sz w:val="20"/>
                <w:szCs w:val="20"/>
                <w:lang w:val="es-ES" w:eastAsia="es-ES"/>
              </w:rPr>
              <w:t>0</w:t>
            </w:r>
          </w:p>
        </w:tc>
      </w:tr>
    </w:tbl>
    <w:p w:rsidR="003A3E7E" w:rsidRDefault="003A3E7E" w:rsidP="003B2F34">
      <w:pPr>
        <w:spacing w:after="0" w:line="240" w:lineRule="auto"/>
        <w:jc w:val="both"/>
        <w:rPr>
          <w:rFonts w:ascii="Arial" w:hAnsi="Arial" w:cs="Arial"/>
          <w:b/>
          <w:sz w:val="20"/>
          <w:szCs w:val="20"/>
        </w:rPr>
      </w:pPr>
    </w:p>
    <w:p w:rsidR="003B2F34" w:rsidRPr="002A33E0" w:rsidRDefault="003B2F34" w:rsidP="003B2F34">
      <w:pPr>
        <w:spacing w:after="0" w:line="240" w:lineRule="auto"/>
        <w:jc w:val="both"/>
        <w:rPr>
          <w:rFonts w:ascii="Arial" w:hAnsi="Arial" w:cs="Arial"/>
          <w:sz w:val="20"/>
          <w:szCs w:val="20"/>
        </w:rPr>
      </w:pPr>
      <w:r w:rsidRPr="00541DE5">
        <w:rPr>
          <w:rFonts w:ascii="Arial" w:hAnsi="Arial" w:cs="Arial"/>
          <w:b/>
          <w:sz w:val="20"/>
          <w:szCs w:val="20"/>
        </w:rPr>
        <w:t>Fuente:</w:t>
      </w:r>
      <w:r w:rsidRPr="002A33E0">
        <w:rPr>
          <w:rFonts w:ascii="Arial" w:hAnsi="Arial" w:cs="Arial"/>
          <w:b/>
          <w:sz w:val="20"/>
          <w:szCs w:val="20"/>
        </w:rPr>
        <w:t xml:space="preserve"> </w:t>
      </w:r>
      <w:r w:rsidRPr="00541DE5">
        <w:rPr>
          <w:rFonts w:ascii="Arial" w:hAnsi="Arial" w:cs="Arial"/>
          <w:sz w:val="20"/>
          <w:szCs w:val="20"/>
        </w:rPr>
        <w:t>Taller comunal. Mesa de flora y fauna</w:t>
      </w:r>
      <w:r w:rsidR="003A3E7E">
        <w:rPr>
          <w:rFonts w:ascii="Arial" w:hAnsi="Arial" w:cs="Arial"/>
          <w:sz w:val="20"/>
          <w:szCs w:val="20"/>
        </w:rPr>
        <w:t xml:space="preserve"> </w:t>
      </w:r>
      <w:r w:rsidRPr="00541DE5">
        <w:rPr>
          <w:rFonts w:ascii="Arial" w:hAnsi="Arial" w:cs="Arial"/>
          <w:sz w:val="20"/>
          <w:szCs w:val="20"/>
        </w:rPr>
        <w:t>/ impactos ambientales.</w:t>
      </w:r>
    </w:p>
    <w:p w:rsidR="003B2F34" w:rsidRDefault="003B2F34" w:rsidP="003B2F34">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00541DE5">
        <w:rPr>
          <w:rFonts w:ascii="Arial" w:hAnsi="Arial" w:cs="Arial"/>
          <w:sz w:val="20"/>
          <w:szCs w:val="20"/>
        </w:rPr>
        <w:t>.</w:t>
      </w:r>
    </w:p>
    <w:p w:rsidR="00426E36" w:rsidRDefault="00426E36" w:rsidP="00426E36">
      <w:pPr>
        <w:spacing w:after="0" w:line="240" w:lineRule="auto"/>
        <w:jc w:val="both"/>
        <w:rPr>
          <w:rFonts w:ascii="Arial" w:hAnsi="Arial" w:cs="Arial"/>
          <w:b/>
          <w:sz w:val="20"/>
          <w:szCs w:val="20"/>
        </w:rPr>
      </w:pPr>
    </w:p>
    <w:p w:rsidR="00426E36" w:rsidRDefault="00426E36" w:rsidP="00426E36">
      <w:pPr>
        <w:spacing w:after="0" w:line="240" w:lineRule="auto"/>
        <w:jc w:val="center"/>
        <w:rPr>
          <w:rFonts w:ascii="Arial" w:hAnsi="Arial" w:cs="Arial"/>
          <w:b/>
          <w:sz w:val="20"/>
          <w:szCs w:val="20"/>
        </w:rPr>
      </w:pPr>
    </w:p>
    <w:p w:rsidR="00426E36" w:rsidRDefault="00426E36" w:rsidP="00426E36">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t>El número de especies de fauna en las zonas de páramo y chaparro es de 16 especies, de las cuales  5 son mamíferos, 9 aves y 2 reptiles.</w:t>
      </w:r>
    </w:p>
    <w:p w:rsidR="00426E36" w:rsidRDefault="00426E36" w:rsidP="00426E36">
      <w:pPr>
        <w:spacing w:after="0" w:line="240" w:lineRule="auto"/>
        <w:jc w:val="both"/>
        <w:rPr>
          <w:rFonts w:ascii="Arial" w:eastAsia="Times New Roman" w:hAnsi="Arial" w:cs="Arial"/>
          <w:sz w:val="20"/>
          <w:szCs w:val="20"/>
          <w:lang w:val="es-ES" w:eastAsia="es-ES"/>
        </w:rPr>
      </w:pPr>
    </w:p>
    <w:p w:rsidR="00426E36" w:rsidRDefault="00426E36" w:rsidP="00426E36">
      <w:pPr>
        <w:spacing w:after="0" w:line="240" w:lineRule="auto"/>
        <w:jc w:val="both"/>
        <w:rPr>
          <w:rFonts w:ascii="Arial" w:eastAsia="Times New Roman" w:hAnsi="Arial" w:cs="Arial"/>
          <w:sz w:val="20"/>
          <w:szCs w:val="20"/>
          <w:lang w:val="es-ES" w:eastAsia="es-ES"/>
        </w:rPr>
      </w:pPr>
    </w:p>
    <w:p w:rsidR="00426E36" w:rsidRDefault="00426E36" w:rsidP="00426E36">
      <w:pPr>
        <w:spacing w:after="0" w:line="240" w:lineRule="auto"/>
        <w:jc w:val="both"/>
        <w:rPr>
          <w:rFonts w:ascii="Arial" w:eastAsia="Times New Roman" w:hAnsi="Arial" w:cs="Arial"/>
          <w:sz w:val="20"/>
          <w:szCs w:val="20"/>
          <w:lang w:val="es-ES" w:eastAsia="es-ES"/>
        </w:rPr>
      </w:pPr>
    </w:p>
    <w:p w:rsidR="007B2264" w:rsidRDefault="007B2264" w:rsidP="00426E36">
      <w:pPr>
        <w:spacing w:after="0" w:line="240" w:lineRule="auto"/>
        <w:jc w:val="both"/>
        <w:rPr>
          <w:rFonts w:ascii="Arial" w:eastAsia="Times New Roman" w:hAnsi="Arial" w:cs="Arial"/>
          <w:sz w:val="20"/>
          <w:szCs w:val="20"/>
          <w:lang w:val="es-ES" w:eastAsia="es-ES"/>
        </w:rPr>
      </w:pPr>
    </w:p>
    <w:p w:rsidR="00426E36" w:rsidRDefault="00426E36" w:rsidP="00426E36">
      <w:pPr>
        <w:spacing w:after="0" w:line="240" w:lineRule="auto"/>
        <w:jc w:val="both"/>
        <w:rPr>
          <w:rFonts w:ascii="Arial" w:eastAsia="Times New Roman" w:hAnsi="Arial" w:cs="Arial"/>
          <w:sz w:val="20"/>
          <w:szCs w:val="20"/>
          <w:lang w:val="es-ES" w:eastAsia="es-ES"/>
        </w:rPr>
      </w:pPr>
    </w:p>
    <w:p w:rsidR="00426E36" w:rsidRDefault="00426E36" w:rsidP="00426E36">
      <w:pPr>
        <w:spacing w:after="0" w:line="240" w:lineRule="auto"/>
        <w:jc w:val="both"/>
        <w:rPr>
          <w:rFonts w:ascii="Arial" w:eastAsia="Times New Roman" w:hAnsi="Arial" w:cs="Arial"/>
          <w:sz w:val="20"/>
          <w:szCs w:val="20"/>
          <w:lang w:val="es-ES" w:eastAsia="es-ES"/>
        </w:rPr>
      </w:pPr>
    </w:p>
    <w:p w:rsidR="00413F9B" w:rsidRDefault="00413F9B" w:rsidP="006C777E">
      <w:pPr>
        <w:pStyle w:val="CUADROSPDOT"/>
      </w:pPr>
      <w:bookmarkStart w:id="168" w:name="_Toc315707961"/>
      <w:r>
        <w:lastRenderedPageBreak/>
        <w:t>Cuadro 64</w:t>
      </w:r>
      <w:r w:rsidRPr="002A33E0">
        <w:t xml:space="preserve">. </w:t>
      </w:r>
      <w:r w:rsidRPr="006C777E">
        <w:rPr>
          <w:b w:val="0"/>
        </w:rPr>
        <w:t>Especies de fauna presentes en las zonas de ríos y quebradas.</w:t>
      </w:r>
      <w:bookmarkEnd w:id="168"/>
    </w:p>
    <w:p w:rsidR="004E4229" w:rsidRPr="00413F9B" w:rsidRDefault="004E4229">
      <w:pPr>
        <w:rPr>
          <w:rFonts w:ascii="Arial" w:hAnsi="Arial" w:cs="Arial"/>
          <w:b/>
          <w:sz w:val="20"/>
          <w:szCs w:val="20"/>
        </w:rPr>
      </w:pPr>
    </w:p>
    <w:tbl>
      <w:tblPr>
        <w:tblpPr w:leftFromText="141" w:rightFromText="141" w:vertAnchor="text" w:horzAnchor="margin" w:tblpY="482"/>
        <w:tblW w:w="9142" w:type="dxa"/>
        <w:tblLayout w:type="fixed"/>
        <w:tblCellMar>
          <w:left w:w="70" w:type="dxa"/>
          <w:right w:w="70" w:type="dxa"/>
        </w:tblCellMar>
        <w:tblLook w:val="04A0"/>
      </w:tblPr>
      <w:tblGrid>
        <w:gridCol w:w="1488"/>
        <w:gridCol w:w="1494"/>
        <w:gridCol w:w="493"/>
        <w:gridCol w:w="425"/>
        <w:gridCol w:w="709"/>
        <w:gridCol w:w="567"/>
        <w:gridCol w:w="708"/>
        <w:gridCol w:w="426"/>
        <w:gridCol w:w="708"/>
        <w:gridCol w:w="709"/>
        <w:gridCol w:w="567"/>
        <w:gridCol w:w="848"/>
      </w:tblGrid>
      <w:tr w:rsidR="00CD2D85" w:rsidRPr="000104E2" w:rsidTr="00D10279">
        <w:trPr>
          <w:trHeight w:val="315"/>
        </w:trPr>
        <w:tc>
          <w:tcPr>
            <w:tcW w:w="1488"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Nombre común</w:t>
            </w:r>
          </w:p>
        </w:tc>
        <w:tc>
          <w:tcPr>
            <w:tcW w:w="1494"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Nombre científico</w:t>
            </w:r>
          </w:p>
        </w:tc>
        <w:tc>
          <w:tcPr>
            <w:tcW w:w="2194" w:type="dxa"/>
            <w:gridSpan w:val="4"/>
            <w:tcBorders>
              <w:top w:val="single" w:sz="8" w:space="0" w:color="auto"/>
              <w:left w:val="nil"/>
              <w:bottom w:val="single" w:sz="8" w:space="0" w:color="auto"/>
              <w:right w:val="single" w:sz="8" w:space="0" w:color="000000"/>
            </w:tcBorders>
            <w:shd w:val="clear" w:color="auto" w:fill="FFFF66"/>
            <w:vAlign w:val="center"/>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Tipo</w:t>
            </w:r>
          </w:p>
        </w:tc>
        <w:tc>
          <w:tcPr>
            <w:tcW w:w="1842" w:type="dxa"/>
            <w:gridSpan w:val="3"/>
            <w:tcBorders>
              <w:top w:val="single" w:sz="8" w:space="0" w:color="auto"/>
              <w:left w:val="nil"/>
              <w:bottom w:val="single" w:sz="8" w:space="0" w:color="auto"/>
              <w:right w:val="single" w:sz="8" w:space="0" w:color="000000"/>
            </w:tcBorders>
            <w:shd w:val="clear" w:color="auto" w:fill="FFFF66"/>
            <w:vAlign w:val="center"/>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Uso</w:t>
            </w:r>
          </w:p>
        </w:tc>
        <w:tc>
          <w:tcPr>
            <w:tcW w:w="2124" w:type="dxa"/>
            <w:gridSpan w:val="3"/>
            <w:tcBorders>
              <w:top w:val="single" w:sz="8" w:space="0" w:color="auto"/>
              <w:left w:val="nil"/>
              <w:bottom w:val="single" w:sz="8" w:space="0" w:color="auto"/>
              <w:right w:val="single" w:sz="8" w:space="0" w:color="000000"/>
            </w:tcBorders>
            <w:shd w:val="clear" w:color="auto" w:fill="FFFF66"/>
            <w:vAlign w:val="center"/>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Abundancia</w:t>
            </w:r>
          </w:p>
        </w:tc>
      </w:tr>
      <w:tr w:rsidR="00CD2D85" w:rsidRPr="000104E2" w:rsidTr="00D10279">
        <w:trPr>
          <w:trHeight w:val="300"/>
        </w:trPr>
        <w:tc>
          <w:tcPr>
            <w:tcW w:w="148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CD2D85" w:rsidRPr="000104E2" w:rsidRDefault="00CD2D85" w:rsidP="00CD2D85">
            <w:pPr>
              <w:spacing w:after="0" w:line="240" w:lineRule="auto"/>
              <w:rPr>
                <w:rFonts w:ascii="Arial" w:eastAsia="Times New Roman" w:hAnsi="Arial" w:cs="Arial"/>
                <w:b/>
                <w:bCs/>
                <w:sz w:val="20"/>
                <w:szCs w:val="20"/>
                <w:lang w:val="es-ES" w:eastAsia="es-ES"/>
              </w:rPr>
            </w:pPr>
          </w:p>
        </w:tc>
        <w:tc>
          <w:tcPr>
            <w:tcW w:w="1494"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CD2D85" w:rsidRPr="000104E2" w:rsidRDefault="00CD2D85" w:rsidP="00CD2D85">
            <w:pPr>
              <w:spacing w:after="0" w:line="240" w:lineRule="auto"/>
              <w:rPr>
                <w:rFonts w:ascii="Arial" w:eastAsia="Times New Roman" w:hAnsi="Arial" w:cs="Arial"/>
                <w:b/>
                <w:bCs/>
                <w:sz w:val="20"/>
                <w:szCs w:val="20"/>
                <w:lang w:val="es-ES" w:eastAsia="es-ES"/>
              </w:rPr>
            </w:pPr>
          </w:p>
        </w:tc>
        <w:tc>
          <w:tcPr>
            <w:tcW w:w="493"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CD2D85" w:rsidRPr="000104E2" w:rsidRDefault="00CD2D85"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Mamíferos</w:t>
            </w:r>
          </w:p>
        </w:tc>
        <w:tc>
          <w:tcPr>
            <w:tcW w:w="425"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CD2D85" w:rsidRPr="000104E2" w:rsidRDefault="00CD2D85"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Aves</w:t>
            </w:r>
          </w:p>
        </w:tc>
        <w:tc>
          <w:tcPr>
            <w:tcW w:w="709"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CD2D85" w:rsidRPr="000104E2" w:rsidRDefault="00CD2D85"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Reptiles y anfibios</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CD2D85" w:rsidRPr="000104E2" w:rsidRDefault="00CD2D85"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Peces</w:t>
            </w:r>
          </w:p>
        </w:tc>
        <w:tc>
          <w:tcPr>
            <w:tcW w:w="708"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CD2D85" w:rsidRPr="000104E2" w:rsidRDefault="00CD2D85"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Alimentación humana</w:t>
            </w:r>
          </w:p>
        </w:tc>
        <w:tc>
          <w:tcPr>
            <w:tcW w:w="426"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CD2D85" w:rsidRPr="000104E2" w:rsidRDefault="00CD2D85"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Medicinal</w:t>
            </w:r>
          </w:p>
        </w:tc>
        <w:tc>
          <w:tcPr>
            <w:tcW w:w="708"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CD2D85" w:rsidRPr="000104E2" w:rsidRDefault="00CD2D85"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xml:space="preserve"> Otros</w:t>
            </w:r>
          </w:p>
        </w:tc>
        <w:tc>
          <w:tcPr>
            <w:tcW w:w="709"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CD2D85" w:rsidRPr="000104E2" w:rsidRDefault="00CD2D85"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Poco</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CD2D85" w:rsidRPr="000104E2" w:rsidRDefault="00CD2D85"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Frecuente</w:t>
            </w:r>
          </w:p>
        </w:tc>
        <w:tc>
          <w:tcPr>
            <w:tcW w:w="848"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CD2D85" w:rsidRPr="000104E2" w:rsidRDefault="00CD2D85"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Mucho</w:t>
            </w:r>
          </w:p>
        </w:tc>
      </w:tr>
      <w:tr w:rsidR="00CD2D85" w:rsidRPr="000104E2" w:rsidTr="00D10279">
        <w:trPr>
          <w:trHeight w:val="1162"/>
        </w:trPr>
        <w:tc>
          <w:tcPr>
            <w:tcW w:w="148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CD2D85" w:rsidRPr="000104E2" w:rsidRDefault="00CD2D85" w:rsidP="00CD2D85">
            <w:pPr>
              <w:spacing w:after="0" w:line="240" w:lineRule="auto"/>
              <w:rPr>
                <w:rFonts w:ascii="Arial" w:eastAsia="Times New Roman" w:hAnsi="Arial" w:cs="Arial"/>
                <w:b/>
                <w:bCs/>
                <w:sz w:val="20"/>
                <w:szCs w:val="20"/>
                <w:lang w:val="es-ES" w:eastAsia="es-ES"/>
              </w:rPr>
            </w:pPr>
          </w:p>
        </w:tc>
        <w:tc>
          <w:tcPr>
            <w:tcW w:w="1494"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CD2D85" w:rsidRPr="000104E2" w:rsidRDefault="00CD2D85" w:rsidP="00CD2D85">
            <w:pPr>
              <w:spacing w:after="0" w:line="240" w:lineRule="auto"/>
              <w:rPr>
                <w:rFonts w:ascii="Arial" w:eastAsia="Times New Roman" w:hAnsi="Arial" w:cs="Arial"/>
                <w:b/>
                <w:bCs/>
                <w:sz w:val="20"/>
                <w:szCs w:val="20"/>
                <w:lang w:val="es-ES" w:eastAsia="es-ES"/>
              </w:rPr>
            </w:pPr>
          </w:p>
        </w:tc>
        <w:tc>
          <w:tcPr>
            <w:tcW w:w="493" w:type="dxa"/>
            <w:vMerge/>
            <w:tcBorders>
              <w:top w:val="nil"/>
              <w:left w:val="single" w:sz="8" w:space="0" w:color="auto"/>
              <w:bottom w:val="single" w:sz="8" w:space="0" w:color="000000"/>
              <w:right w:val="single" w:sz="8" w:space="0" w:color="auto"/>
            </w:tcBorders>
            <w:shd w:val="clear" w:color="auto" w:fill="FFFF66"/>
            <w:vAlign w:val="center"/>
            <w:hideMark/>
          </w:tcPr>
          <w:p w:rsidR="00CD2D85" w:rsidRPr="000104E2" w:rsidRDefault="00CD2D85" w:rsidP="00CD2D85">
            <w:pPr>
              <w:spacing w:after="0" w:line="240" w:lineRule="auto"/>
              <w:rPr>
                <w:rFonts w:ascii="Arial" w:eastAsia="Times New Roman" w:hAnsi="Arial" w:cs="Arial"/>
                <w:b/>
                <w:bCs/>
                <w:sz w:val="20"/>
                <w:szCs w:val="20"/>
                <w:lang w:val="es-ES" w:eastAsia="es-ES"/>
              </w:rPr>
            </w:pPr>
          </w:p>
        </w:tc>
        <w:tc>
          <w:tcPr>
            <w:tcW w:w="425" w:type="dxa"/>
            <w:vMerge/>
            <w:tcBorders>
              <w:top w:val="nil"/>
              <w:left w:val="single" w:sz="8" w:space="0" w:color="auto"/>
              <w:bottom w:val="single" w:sz="8" w:space="0" w:color="000000"/>
              <w:right w:val="single" w:sz="8" w:space="0" w:color="auto"/>
            </w:tcBorders>
            <w:shd w:val="clear" w:color="auto" w:fill="FFFF66"/>
            <w:vAlign w:val="center"/>
            <w:hideMark/>
          </w:tcPr>
          <w:p w:rsidR="00CD2D85" w:rsidRPr="000104E2" w:rsidRDefault="00CD2D85" w:rsidP="00CD2D85">
            <w:pPr>
              <w:spacing w:after="0" w:line="240" w:lineRule="auto"/>
              <w:rPr>
                <w:rFonts w:ascii="Arial" w:eastAsia="Times New Roman" w:hAnsi="Arial" w:cs="Arial"/>
                <w:b/>
                <w:bCs/>
                <w:sz w:val="20"/>
                <w:szCs w:val="20"/>
                <w:lang w:val="es-ES" w:eastAsia="es-ES"/>
              </w:rPr>
            </w:pPr>
          </w:p>
        </w:tc>
        <w:tc>
          <w:tcPr>
            <w:tcW w:w="709" w:type="dxa"/>
            <w:vMerge/>
            <w:tcBorders>
              <w:top w:val="nil"/>
              <w:left w:val="single" w:sz="8" w:space="0" w:color="auto"/>
              <w:bottom w:val="single" w:sz="8" w:space="0" w:color="000000"/>
              <w:right w:val="single" w:sz="8" w:space="0" w:color="auto"/>
            </w:tcBorders>
            <w:shd w:val="clear" w:color="auto" w:fill="FFFF66"/>
            <w:vAlign w:val="center"/>
            <w:hideMark/>
          </w:tcPr>
          <w:p w:rsidR="00CD2D85" w:rsidRPr="000104E2" w:rsidRDefault="00CD2D85" w:rsidP="00CD2D85">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CD2D85" w:rsidRPr="000104E2" w:rsidRDefault="00CD2D85" w:rsidP="00CD2D85">
            <w:pPr>
              <w:spacing w:after="0" w:line="240" w:lineRule="auto"/>
              <w:rPr>
                <w:rFonts w:ascii="Arial" w:eastAsia="Times New Roman" w:hAnsi="Arial" w:cs="Arial"/>
                <w:b/>
                <w:bCs/>
                <w:sz w:val="20"/>
                <w:szCs w:val="20"/>
                <w:lang w:val="es-ES" w:eastAsia="es-ES"/>
              </w:rPr>
            </w:pPr>
          </w:p>
        </w:tc>
        <w:tc>
          <w:tcPr>
            <w:tcW w:w="708" w:type="dxa"/>
            <w:vMerge/>
            <w:tcBorders>
              <w:top w:val="nil"/>
              <w:left w:val="single" w:sz="8" w:space="0" w:color="auto"/>
              <w:bottom w:val="single" w:sz="8" w:space="0" w:color="000000"/>
              <w:right w:val="single" w:sz="8" w:space="0" w:color="auto"/>
            </w:tcBorders>
            <w:shd w:val="clear" w:color="auto" w:fill="FFFF66"/>
            <w:vAlign w:val="center"/>
            <w:hideMark/>
          </w:tcPr>
          <w:p w:rsidR="00CD2D85" w:rsidRPr="000104E2" w:rsidRDefault="00CD2D85" w:rsidP="00CD2D85">
            <w:pPr>
              <w:spacing w:after="0" w:line="240" w:lineRule="auto"/>
              <w:rPr>
                <w:rFonts w:ascii="Arial" w:eastAsia="Times New Roman" w:hAnsi="Arial" w:cs="Arial"/>
                <w:b/>
                <w:bCs/>
                <w:sz w:val="20"/>
                <w:szCs w:val="20"/>
                <w:lang w:val="es-ES" w:eastAsia="es-ES"/>
              </w:rPr>
            </w:pPr>
          </w:p>
        </w:tc>
        <w:tc>
          <w:tcPr>
            <w:tcW w:w="426" w:type="dxa"/>
            <w:vMerge/>
            <w:tcBorders>
              <w:top w:val="nil"/>
              <w:left w:val="single" w:sz="8" w:space="0" w:color="auto"/>
              <w:bottom w:val="single" w:sz="8" w:space="0" w:color="000000"/>
              <w:right w:val="single" w:sz="8" w:space="0" w:color="auto"/>
            </w:tcBorders>
            <w:shd w:val="clear" w:color="auto" w:fill="FFFF66"/>
            <w:vAlign w:val="center"/>
            <w:hideMark/>
          </w:tcPr>
          <w:p w:rsidR="00CD2D85" w:rsidRPr="000104E2" w:rsidRDefault="00CD2D85" w:rsidP="00CD2D85">
            <w:pPr>
              <w:spacing w:after="0" w:line="240" w:lineRule="auto"/>
              <w:rPr>
                <w:rFonts w:ascii="Arial" w:eastAsia="Times New Roman" w:hAnsi="Arial" w:cs="Arial"/>
                <w:b/>
                <w:bCs/>
                <w:sz w:val="20"/>
                <w:szCs w:val="20"/>
                <w:lang w:val="es-ES" w:eastAsia="es-ES"/>
              </w:rPr>
            </w:pPr>
          </w:p>
        </w:tc>
        <w:tc>
          <w:tcPr>
            <w:tcW w:w="708" w:type="dxa"/>
            <w:vMerge/>
            <w:tcBorders>
              <w:top w:val="nil"/>
              <w:left w:val="single" w:sz="8" w:space="0" w:color="auto"/>
              <w:bottom w:val="single" w:sz="8" w:space="0" w:color="000000"/>
              <w:right w:val="single" w:sz="8" w:space="0" w:color="auto"/>
            </w:tcBorders>
            <w:shd w:val="clear" w:color="auto" w:fill="FFFF66"/>
            <w:vAlign w:val="center"/>
            <w:hideMark/>
          </w:tcPr>
          <w:p w:rsidR="00CD2D85" w:rsidRPr="000104E2" w:rsidRDefault="00CD2D85" w:rsidP="00CD2D85">
            <w:pPr>
              <w:spacing w:after="0" w:line="240" w:lineRule="auto"/>
              <w:rPr>
                <w:rFonts w:ascii="Arial" w:eastAsia="Times New Roman" w:hAnsi="Arial" w:cs="Arial"/>
                <w:b/>
                <w:bCs/>
                <w:sz w:val="20"/>
                <w:szCs w:val="20"/>
                <w:lang w:val="es-ES" w:eastAsia="es-ES"/>
              </w:rPr>
            </w:pPr>
          </w:p>
        </w:tc>
        <w:tc>
          <w:tcPr>
            <w:tcW w:w="709" w:type="dxa"/>
            <w:vMerge/>
            <w:tcBorders>
              <w:top w:val="nil"/>
              <w:left w:val="single" w:sz="8" w:space="0" w:color="auto"/>
              <w:bottom w:val="single" w:sz="8" w:space="0" w:color="000000"/>
              <w:right w:val="single" w:sz="8" w:space="0" w:color="auto"/>
            </w:tcBorders>
            <w:shd w:val="clear" w:color="auto" w:fill="FFFF66"/>
            <w:vAlign w:val="center"/>
            <w:hideMark/>
          </w:tcPr>
          <w:p w:rsidR="00CD2D85" w:rsidRPr="000104E2" w:rsidRDefault="00CD2D85" w:rsidP="00CD2D85">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CD2D85" w:rsidRPr="000104E2" w:rsidRDefault="00CD2D85" w:rsidP="00CD2D85">
            <w:pPr>
              <w:spacing w:after="0" w:line="240" w:lineRule="auto"/>
              <w:rPr>
                <w:rFonts w:ascii="Arial" w:eastAsia="Times New Roman" w:hAnsi="Arial" w:cs="Arial"/>
                <w:b/>
                <w:bCs/>
                <w:sz w:val="20"/>
                <w:szCs w:val="20"/>
                <w:lang w:val="es-ES" w:eastAsia="es-ES"/>
              </w:rPr>
            </w:pPr>
          </w:p>
        </w:tc>
        <w:tc>
          <w:tcPr>
            <w:tcW w:w="848" w:type="dxa"/>
            <w:vMerge/>
            <w:tcBorders>
              <w:top w:val="nil"/>
              <w:left w:val="single" w:sz="8" w:space="0" w:color="auto"/>
              <w:bottom w:val="single" w:sz="8" w:space="0" w:color="000000"/>
              <w:right w:val="single" w:sz="8" w:space="0" w:color="auto"/>
            </w:tcBorders>
            <w:shd w:val="clear" w:color="auto" w:fill="FFFF66"/>
            <w:vAlign w:val="center"/>
            <w:hideMark/>
          </w:tcPr>
          <w:p w:rsidR="00CD2D85" w:rsidRPr="000104E2" w:rsidRDefault="00CD2D85" w:rsidP="00CD2D85">
            <w:pPr>
              <w:spacing w:after="0" w:line="240" w:lineRule="auto"/>
              <w:rPr>
                <w:rFonts w:ascii="Arial" w:eastAsia="Times New Roman" w:hAnsi="Arial" w:cs="Arial"/>
                <w:b/>
                <w:bCs/>
                <w:sz w:val="20"/>
                <w:szCs w:val="20"/>
                <w:lang w:val="es-ES" w:eastAsia="es-ES"/>
              </w:rPr>
            </w:pPr>
          </w:p>
        </w:tc>
      </w:tr>
      <w:tr w:rsidR="00CD2D85" w:rsidRPr="000104E2" w:rsidTr="00DA29F4">
        <w:trPr>
          <w:trHeight w:val="300"/>
        </w:trPr>
        <w:tc>
          <w:tcPr>
            <w:tcW w:w="1488" w:type="dxa"/>
            <w:tcBorders>
              <w:top w:val="single" w:sz="8" w:space="0" w:color="000000"/>
              <w:left w:val="single" w:sz="8" w:space="0" w:color="auto"/>
              <w:bottom w:val="single" w:sz="4" w:space="0" w:color="auto"/>
              <w:right w:val="single" w:sz="8" w:space="0" w:color="auto"/>
            </w:tcBorders>
            <w:shd w:val="clear" w:color="auto" w:fill="66FF66"/>
            <w:vAlign w:val="center"/>
            <w:hideMark/>
          </w:tcPr>
          <w:p w:rsidR="00CD2D85" w:rsidRPr="00567BB0" w:rsidRDefault="00CD2D85" w:rsidP="006C26F2">
            <w:pPr>
              <w:spacing w:after="0" w:line="240" w:lineRule="auto"/>
              <w:rPr>
                <w:rFonts w:ascii="Arial" w:eastAsia="Times New Roman" w:hAnsi="Arial" w:cs="Arial"/>
                <w:bCs/>
                <w:sz w:val="20"/>
                <w:szCs w:val="20"/>
                <w:lang w:val="es-ES" w:eastAsia="es-ES"/>
              </w:rPr>
            </w:pPr>
            <w:r w:rsidRPr="00567BB0">
              <w:rPr>
                <w:rFonts w:ascii="Arial" w:eastAsia="Times New Roman" w:hAnsi="Arial" w:cs="Arial"/>
                <w:bCs/>
                <w:sz w:val="20"/>
                <w:szCs w:val="20"/>
                <w:lang w:val="es-ES" w:eastAsia="es-ES"/>
              </w:rPr>
              <w:t>Chucuri</w:t>
            </w:r>
          </w:p>
        </w:tc>
        <w:tc>
          <w:tcPr>
            <w:tcW w:w="1494" w:type="dxa"/>
            <w:tcBorders>
              <w:top w:val="single" w:sz="8" w:space="0" w:color="000000"/>
              <w:left w:val="nil"/>
              <w:bottom w:val="single" w:sz="4" w:space="0" w:color="auto"/>
              <w:right w:val="single" w:sz="8" w:space="0" w:color="auto"/>
            </w:tcBorders>
            <w:shd w:val="clear" w:color="auto" w:fill="66FF66"/>
            <w:vAlign w:val="center"/>
            <w:hideMark/>
          </w:tcPr>
          <w:p w:rsidR="00CD2D85" w:rsidRPr="001039CD" w:rsidRDefault="00C4566B" w:rsidP="00567BB0">
            <w:pPr>
              <w:spacing w:after="0" w:line="240" w:lineRule="auto"/>
              <w:rPr>
                <w:rFonts w:ascii="Arial" w:eastAsia="Times New Roman" w:hAnsi="Arial" w:cs="Arial"/>
                <w:i/>
                <w:sz w:val="20"/>
                <w:szCs w:val="20"/>
                <w:lang w:val="es-ES" w:eastAsia="es-ES"/>
              </w:rPr>
            </w:pPr>
            <w:r w:rsidRPr="001039CD">
              <w:rPr>
                <w:rFonts w:ascii="Arial" w:eastAsia="Times New Roman" w:hAnsi="Arial" w:cs="Arial"/>
                <w:i/>
                <w:sz w:val="20"/>
                <w:szCs w:val="20"/>
                <w:lang w:val="es-ES" w:eastAsia="es-ES"/>
              </w:rPr>
              <w:t>Mustela frenata</w:t>
            </w:r>
            <w:r w:rsidR="00CD2D85" w:rsidRPr="001039CD">
              <w:rPr>
                <w:rFonts w:ascii="Arial" w:eastAsia="Times New Roman" w:hAnsi="Arial" w:cs="Arial"/>
                <w:i/>
                <w:sz w:val="20"/>
                <w:szCs w:val="20"/>
                <w:lang w:val="es-ES" w:eastAsia="es-ES"/>
              </w:rPr>
              <w:t> </w:t>
            </w:r>
          </w:p>
        </w:tc>
        <w:tc>
          <w:tcPr>
            <w:tcW w:w="493" w:type="dxa"/>
            <w:tcBorders>
              <w:top w:val="single" w:sz="8" w:space="0" w:color="000000"/>
              <w:left w:val="nil"/>
              <w:bottom w:val="single" w:sz="4" w:space="0" w:color="auto"/>
              <w:right w:val="single" w:sz="8" w:space="0" w:color="auto"/>
            </w:tcBorders>
            <w:shd w:val="clear" w:color="auto" w:fill="66FF66"/>
            <w:hideMark/>
          </w:tcPr>
          <w:p w:rsidR="00CD2D85" w:rsidRPr="009F7A64" w:rsidRDefault="00CD2D85" w:rsidP="00D4297E">
            <w:pPr>
              <w:pStyle w:val="Prrafodelista"/>
              <w:numPr>
                <w:ilvl w:val="0"/>
                <w:numId w:val="533"/>
              </w:numPr>
              <w:spacing w:after="0" w:line="240" w:lineRule="auto"/>
              <w:jc w:val="center"/>
              <w:rPr>
                <w:rFonts w:ascii="Arial" w:eastAsia="Times New Roman" w:hAnsi="Arial" w:cs="Arial"/>
                <w:sz w:val="20"/>
                <w:szCs w:val="20"/>
                <w:lang w:val="es-ES" w:eastAsia="es-ES"/>
              </w:rPr>
            </w:pPr>
            <w:r w:rsidRPr="009F7A64">
              <w:rPr>
                <w:rFonts w:ascii="Arial" w:eastAsia="Times New Roman" w:hAnsi="Arial" w:cs="Arial"/>
                <w:sz w:val="20"/>
                <w:szCs w:val="20"/>
                <w:lang w:val="es-ES" w:eastAsia="es-ES"/>
              </w:rPr>
              <w:t>√</w:t>
            </w:r>
          </w:p>
        </w:tc>
        <w:tc>
          <w:tcPr>
            <w:tcW w:w="425" w:type="dxa"/>
            <w:tcBorders>
              <w:top w:val="single" w:sz="8" w:space="0" w:color="000000"/>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single" w:sz="8" w:space="0" w:color="000000"/>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single" w:sz="8" w:space="0" w:color="000000"/>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single" w:sz="8" w:space="0" w:color="000000"/>
              <w:left w:val="single" w:sz="8" w:space="0" w:color="auto"/>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single" w:sz="8" w:space="0" w:color="000000"/>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single" w:sz="8" w:space="0" w:color="000000"/>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single" w:sz="8" w:space="0" w:color="000000"/>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single" w:sz="8" w:space="0" w:color="000000"/>
              <w:left w:val="single" w:sz="8" w:space="0" w:color="auto"/>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34"/>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848" w:type="dxa"/>
            <w:tcBorders>
              <w:top w:val="single" w:sz="8" w:space="0" w:color="000000"/>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trPr>
        <w:tc>
          <w:tcPr>
            <w:tcW w:w="1488" w:type="dxa"/>
            <w:tcBorders>
              <w:top w:val="nil"/>
              <w:left w:val="single" w:sz="8" w:space="0" w:color="auto"/>
              <w:bottom w:val="single" w:sz="4" w:space="0" w:color="auto"/>
              <w:right w:val="single" w:sz="8" w:space="0" w:color="auto"/>
            </w:tcBorders>
            <w:shd w:val="clear" w:color="auto" w:fill="66FF66"/>
            <w:vAlign w:val="center"/>
            <w:hideMark/>
          </w:tcPr>
          <w:p w:rsidR="00CD2D85" w:rsidRPr="00567BB0" w:rsidRDefault="00CD2D85" w:rsidP="006C26F2">
            <w:pPr>
              <w:spacing w:after="0" w:line="240" w:lineRule="auto"/>
              <w:rPr>
                <w:rFonts w:ascii="Arial" w:eastAsia="Times New Roman" w:hAnsi="Arial" w:cs="Arial"/>
                <w:bCs/>
                <w:sz w:val="20"/>
                <w:szCs w:val="20"/>
                <w:lang w:val="es-ES" w:eastAsia="es-ES"/>
              </w:rPr>
            </w:pPr>
            <w:r w:rsidRPr="00567BB0">
              <w:rPr>
                <w:rFonts w:ascii="Arial" w:eastAsia="Times New Roman" w:hAnsi="Arial" w:cs="Arial"/>
                <w:bCs/>
                <w:sz w:val="20"/>
                <w:szCs w:val="20"/>
                <w:lang w:val="es-ES" w:eastAsia="es-ES"/>
              </w:rPr>
              <w:t>Conejo</w:t>
            </w:r>
            <w:r w:rsidR="006C26F2" w:rsidRPr="00567BB0">
              <w:rPr>
                <w:rFonts w:ascii="Arial" w:eastAsia="Times New Roman" w:hAnsi="Arial" w:cs="Arial"/>
                <w:bCs/>
                <w:sz w:val="20"/>
                <w:szCs w:val="20"/>
                <w:lang w:val="es-ES" w:eastAsia="es-ES"/>
              </w:rPr>
              <w:t xml:space="preserve"> silvestre</w:t>
            </w:r>
          </w:p>
        </w:tc>
        <w:tc>
          <w:tcPr>
            <w:tcW w:w="1494" w:type="dxa"/>
            <w:tcBorders>
              <w:top w:val="nil"/>
              <w:left w:val="nil"/>
              <w:bottom w:val="single" w:sz="4" w:space="0" w:color="auto"/>
              <w:right w:val="single" w:sz="8" w:space="0" w:color="auto"/>
            </w:tcBorders>
            <w:shd w:val="clear" w:color="auto" w:fill="66FF66"/>
            <w:vAlign w:val="center"/>
            <w:hideMark/>
          </w:tcPr>
          <w:p w:rsidR="00CD2D85" w:rsidRPr="001039CD" w:rsidRDefault="006C26F2" w:rsidP="00567BB0">
            <w:pPr>
              <w:spacing w:after="0" w:line="240" w:lineRule="auto"/>
              <w:rPr>
                <w:rFonts w:ascii="Arial" w:eastAsia="Times New Roman" w:hAnsi="Arial" w:cs="Arial"/>
                <w:sz w:val="20"/>
                <w:szCs w:val="20"/>
                <w:lang w:val="es-ES" w:eastAsia="es-ES"/>
              </w:rPr>
            </w:pPr>
            <w:r w:rsidRPr="001039CD">
              <w:rPr>
                <w:rFonts w:ascii="Arial" w:eastAsia="Times New Roman" w:hAnsi="Arial" w:cs="Arial"/>
                <w:i/>
                <w:sz w:val="20"/>
                <w:szCs w:val="20"/>
                <w:lang w:val="es-ES" w:eastAsia="es-ES"/>
              </w:rPr>
              <w:t>Sylvilagus brasiliensis </w:t>
            </w:r>
            <w:r w:rsidR="00CD2D85" w:rsidRPr="001039CD">
              <w:rPr>
                <w:rFonts w:ascii="Arial" w:eastAsia="Times New Roman" w:hAnsi="Arial" w:cs="Arial"/>
                <w:sz w:val="20"/>
                <w:szCs w:val="20"/>
                <w:lang w:val="es-ES" w:eastAsia="es-ES"/>
              </w:rPr>
              <w:t> </w:t>
            </w:r>
          </w:p>
        </w:tc>
        <w:tc>
          <w:tcPr>
            <w:tcW w:w="493" w:type="dxa"/>
            <w:tcBorders>
              <w:top w:val="nil"/>
              <w:left w:val="nil"/>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34"/>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single" w:sz="8" w:space="0" w:color="auto"/>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34"/>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426"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34"/>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84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trPr>
        <w:tc>
          <w:tcPr>
            <w:tcW w:w="1488" w:type="dxa"/>
            <w:tcBorders>
              <w:top w:val="nil"/>
              <w:left w:val="single" w:sz="8" w:space="0" w:color="auto"/>
              <w:bottom w:val="single" w:sz="4" w:space="0" w:color="auto"/>
              <w:right w:val="single" w:sz="8" w:space="0" w:color="auto"/>
            </w:tcBorders>
            <w:shd w:val="clear" w:color="auto" w:fill="66FF66"/>
            <w:vAlign w:val="center"/>
            <w:hideMark/>
          </w:tcPr>
          <w:p w:rsidR="00CD2D85" w:rsidRPr="007B2264" w:rsidRDefault="002E341A"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Culebra</w:t>
            </w:r>
          </w:p>
        </w:tc>
        <w:tc>
          <w:tcPr>
            <w:tcW w:w="1494" w:type="dxa"/>
            <w:tcBorders>
              <w:top w:val="nil"/>
              <w:left w:val="nil"/>
              <w:bottom w:val="single" w:sz="4" w:space="0" w:color="auto"/>
              <w:right w:val="single" w:sz="8" w:space="0" w:color="auto"/>
            </w:tcBorders>
            <w:shd w:val="clear" w:color="auto" w:fill="66FF66"/>
            <w:vAlign w:val="center"/>
            <w:hideMark/>
          </w:tcPr>
          <w:p w:rsidR="00CD2D85" w:rsidRPr="001039CD" w:rsidRDefault="00CD2D85" w:rsidP="00567BB0">
            <w:pPr>
              <w:spacing w:after="0" w:line="240" w:lineRule="auto"/>
              <w:rPr>
                <w:rFonts w:ascii="Arial" w:eastAsia="Times New Roman" w:hAnsi="Arial" w:cs="Arial"/>
                <w:sz w:val="20"/>
                <w:szCs w:val="20"/>
                <w:lang w:val="es-ES" w:eastAsia="es-ES"/>
              </w:rPr>
            </w:pPr>
            <w:r w:rsidRPr="001039CD">
              <w:rPr>
                <w:rFonts w:ascii="Arial" w:eastAsia="Times New Roman" w:hAnsi="Arial" w:cs="Arial"/>
                <w:sz w:val="20"/>
                <w:szCs w:val="20"/>
                <w:lang w:val="es-ES" w:eastAsia="es-ES"/>
              </w:rPr>
              <w:t> </w:t>
            </w:r>
          </w:p>
        </w:tc>
        <w:tc>
          <w:tcPr>
            <w:tcW w:w="493"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35"/>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67"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single" w:sz="8" w:space="0" w:color="auto"/>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nil"/>
            </w:tcBorders>
            <w:shd w:val="clear" w:color="auto" w:fill="66FF66"/>
            <w:hideMark/>
          </w:tcPr>
          <w:p w:rsidR="00CD2D85" w:rsidRPr="00981498" w:rsidRDefault="00CD2D85" w:rsidP="00D4297E">
            <w:pPr>
              <w:pStyle w:val="Prrafodelista"/>
              <w:numPr>
                <w:ilvl w:val="0"/>
                <w:numId w:val="535"/>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67" w:type="dxa"/>
            <w:tcBorders>
              <w:top w:val="nil"/>
              <w:left w:val="single" w:sz="8" w:space="0" w:color="auto"/>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84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252"/>
        </w:trPr>
        <w:tc>
          <w:tcPr>
            <w:tcW w:w="1488" w:type="dxa"/>
            <w:tcBorders>
              <w:top w:val="nil"/>
              <w:left w:val="single" w:sz="8" w:space="0" w:color="auto"/>
              <w:bottom w:val="single" w:sz="4" w:space="0" w:color="auto"/>
              <w:right w:val="single" w:sz="8" w:space="0" w:color="auto"/>
            </w:tcBorders>
            <w:shd w:val="clear" w:color="auto" w:fill="66FF66"/>
            <w:vAlign w:val="center"/>
            <w:hideMark/>
          </w:tcPr>
          <w:p w:rsidR="00CD2D85" w:rsidRPr="007B2264" w:rsidRDefault="00CD2D85"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Cuy del monte</w:t>
            </w:r>
          </w:p>
        </w:tc>
        <w:tc>
          <w:tcPr>
            <w:tcW w:w="1494" w:type="dxa"/>
            <w:tcBorders>
              <w:top w:val="nil"/>
              <w:left w:val="nil"/>
              <w:bottom w:val="single" w:sz="4" w:space="0" w:color="auto"/>
              <w:right w:val="single" w:sz="8" w:space="0" w:color="auto"/>
            </w:tcBorders>
            <w:shd w:val="clear" w:color="auto" w:fill="66FF66"/>
            <w:vAlign w:val="center"/>
            <w:hideMark/>
          </w:tcPr>
          <w:p w:rsidR="00CD2D85" w:rsidRPr="001039CD" w:rsidRDefault="008D0856" w:rsidP="00567BB0">
            <w:pPr>
              <w:spacing w:after="0" w:line="240" w:lineRule="auto"/>
              <w:rPr>
                <w:rFonts w:ascii="Arial" w:eastAsia="Times New Roman" w:hAnsi="Arial" w:cs="Arial"/>
                <w:i/>
                <w:sz w:val="20"/>
                <w:szCs w:val="20"/>
                <w:lang w:val="es-ES" w:eastAsia="es-ES"/>
              </w:rPr>
            </w:pPr>
            <w:r w:rsidRPr="001039CD">
              <w:rPr>
                <w:rFonts w:ascii="Arial" w:eastAsia="Times New Roman" w:hAnsi="Arial" w:cs="Arial"/>
                <w:i/>
                <w:sz w:val="20"/>
                <w:szCs w:val="20"/>
                <w:lang w:val="es-ES" w:eastAsia="es-ES"/>
              </w:rPr>
              <w:t>Agouti taezanowskii</w:t>
            </w:r>
            <w:r w:rsidR="00CD2D85" w:rsidRPr="001039CD">
              <w:rPr>
                <w:rFonts w:ascii="Arial" w:eastAsia="Times New Roman" w:hAnsi="Arial" w:cs="Arial"/>
                <w:i/>
                <w:sz w:val="20"/>
                <w:szCs w:val="20"/>
                <w:lang w:val="es-ES" w:eastAsia="es-ES"/>
              </w:rPr>
              <w:t> </w:t>
            </w:r>
          </w:p>
        </w:tc>
        <w:tc>
          <w:tcPr>
            <w:tcW w:w="493" w:type="dxa"/>
            <w:tcBorders>
              <w:top w:val="nil"/>
              <w:left w:val="nil"/>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36"/>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single" w:sz="8" w:space="0" w:color="auto"/>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36"/>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426"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nil"/>
            </w:tcBorders>
            <w:shd w:val="clear" w:color="auto" w:fill="66FF66"/>
            <w:hideMark/>
          </w:tcPr>
          <w:p w:rsidR="00CD2D85" w:rsidRPr="00981498" w:rsidRDefault="00CD2D85" w:rsidP="00D4297E">
            <w:pPr>
              <w:pStyle w:val="Prrafodelista"/>
              <w:numPr>
                <w:ilvl w:val="0"/>
                <w:numId w:val="536"/>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67" w:type="dxa"/>
            <w:tcBorders>
              <w:top w:val="nil"/>
              <w:left w:val="single" w:sz="8" w:space="0" w:color="auto"/>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84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trPr>
        <w:tc>
          <w:tcPr>
            <w:tcW w:w="1488" w:type="dxa"/>
            <w:tcBorders>
              <w:top w:val="nil"/>
              <w:left w:val="single" w:sz="8" w:space="0" w:color="auto"/>
              <w:bottom w:val="single" w:sz="4" w:space="0" w:color="auto"/>
              <w:right w:val="single" w:sz="8" w:space="0" w:color="auto"/>
            </w:tcBorders>
            <w:shd w:val="clear" w:color="auto" w:fill="66FF66"/>
            <w:vAlign w:val="center"/>
            <w:hideMark/>
          </w:tcPr>
          <w:p w:rsidR="00CD2D85" w:rsidRPr="007B2264" w:rsidRDefault="00981498"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Gavilán</w:t>
            </w:r>
          </w:p>
        </w:tc>
        <w:tc>
          <w:tcPr>
            <w:tcW w:w="1494" w:type="dxa"/>
            <w:tcBorders>
              <w:top w:val="nil"/>
              <w:left w:val="nil"/>
              <w:bottom w:val="single" w:sz="4" w:space="0" w:color="auto"/>
              <w:right w:val="single" w:sz="8" w:space="0" w:color="auto"/>
            </w:tcBorders>
            <w:shd w:val="clear" w:color="auto" w:fill="66FF66"/>
            <w:vAlign w:val="center"/>
            <w:hideMark/>
          </w:tcPr>
          <w:p w:rsidR="00CD2D85" w:rsidRPr="001039CD" w:rsidRDefault="00CD2D85" w:rsidP="00567BB0">
            <w:pPr>
              <w:spacing w:after="0" w:line="240" w:lineRule="auto"/>
              <w:rPr>
                <w:rFonts w:ascii="Arial" w:eastAsia="Times New Roman" w:hAnsi="Arial" w:cs="Arial"/>
                <w:sz w:val="20"/>
                <w:szCs w:val="20"/>
                <w:lang w:val="es-ES" w:eastAsia="es-ES"/>
              </w:rPr>
            </w:pPr>
            <w:r w:rsidRPr="001039CD">
              <w:rPr>
                <w:rFonts w:ascii="Arial" w:eastAsia="Times New Roman" w:hAnsi="Arial" w:cs="Arial"/>
                <w:sz w:val="20"/>
                <w:szCs w:val="20"/>
                <w:lang w:val="es-ES" w:eastAsia="es-ES"/>
              </w:rPr>
              <w:t> </w:t>
            </w:r>
          </w:p>
        </w:tc>
        <w:tc>
          <w:tcPr>
            <w:tcW w:w="493"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66"/>
            <w:vAlign w:val="center"/>
            <w:hideMark/>
          </w:tcPr>
          <w:p w:rsidR="00CD2D85" w:rsidRPr="00981498" w:rsidRDefault="00CD2D85" w:rsidP="00794ADD">
            <w:pPr>
              <w:pStyle w:val="Prrafodelista"/>
              <w:numPr>
                <w:ilvl w:val="0"/>
                <w:numId w:val="537"/>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single" w:sz="8" w:space="0" w:color="auto"/>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37"/>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84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trPr>
        <w:tc>
          <w:tcPr>
            <w:tcW w:w="1488" w:type="dxa"/>
            <w:tcBorders>
              <w:top w:val="nil"/>
              <w:left w:val="single" w:sz="8" w:space="0" w:color="auto"/>
              <w:bottom w:val="single" w:sz="4" w:space="0" w:color="auto"/>
              <w:right w:val="single" w:sz="8" w:space="0" w:color="auto"/>
            </w:tcBorders>
            <w:shd w:val="clear" w:color="auto" w:fill="66FF66"/>
            <w:vAlign w:val="center"/>
            <w:hideMark/>
          </w:tcPr>
          <w:p w:rsidR="00CD2D85" w:rsidRPr="007B2264" w:rsidRDefault="00CD2D85"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Guarro</w:t>
            </w:r>
          </w:p>
        </w:tc>
        <w:tc>
          <w:tcPr>
            <w:tcW w:w="1494" w:type="dxa"/>
            <w:tcBorders>
              <w:top w:val="nil"/>
              <w:left w:val="nil"/>
              <w:bottom w:val="single" w:sz="4" w:space="0" w:color="auto"/>
              <w:right w:val="single" w:sz="8" w:space="0" w:color="auto"/>
            </w:tcBorders>
            <w:shd w:val="clear" w:color="auto" w:fill="66FF66"/>
            <w:vAlign w:val="center"/>
            <w:hideMark/>
          </w:tcPr>
          <w:p w:rsidR="00CD2D85" w:rsidRPr="001039CD" w:rsidRDefault="00CD2D85" w:rsidP="00567BB0">
            <w:pPr>
              <w:spacing w:after="0" w:line="240" w:lineRule="auto"/>
              <w:rPr>
                <w:rFonts w:ascii="Arial" w:eastAsia="Times New Roman" w:hAnsi="Arial" w:cs="Arial"/>
                <w:sz w:val="20"/>
                <w:szCs w:val="20"/>
                <w:lang w:val="es-ES" w:eastAsia="es-ES"/>
              </w:rPr>
            </w:pPr>
            <w:r w:rsidRPr="001039CD">
              <w:rPr>
                <w:rFonts w:ascii="Arial" w:eastAsia="Times New Roman" w:hAnsi="Arial" w:cs="Arial"/>
                <w:sz w:val="20"/>
                <w:szCs w:val="20"/>
                <w:lang w:val="es-ES" w:eastAsia="es-ES"/>
              </w:rPr>
              <w:t> </w:t>
            </w:r>
          </w:p>
        </w:tc>
        <w:tc>
          <w:tcPr>
            <w:tcW w:w="493"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66"/>
            <w:vAlign w:val="center"/>
            <w:hideMark/>
          </w:tcPr>
          <w:p w:rsidR="00CD2D85" w:rsidRPr="00981498" w:rsidRDefault="00CD2D85" w:rsidP="00794ADD">
            <w:pPr>
              <w:pStyle w:val="Prrafodelista"/>
              <w:numPr>
                <w:ilvl w:val="0"/>
                <w:numId w:val="538"/>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single" w:sz="8" w:space="0" w:color="auto"/>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38"/>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84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trPr>
        <w:tc>
          <w:tcPr>
            <w:tcW w:w="1488" w:type="dxa"/>
            <w:tcBorders>
              <w:top w:val="nil"/>
              <w:left w:val="single" w:sz="8" w:space="0" w:color="auto"/>
              <w:bottom w:val="single" w:sz="4" w:space="0" w:color="auto"/>
              <w:right w:val="single" w:sz="8" w:space="0" w:color="auto"/>
            </w:tcBorders>
            <w:shd w:val="clear" w:color="auto" w:fill="66FF66"/>
            <w:vAlign w:val="center"/>
            <w:hideMark/>
          </w:tcPr>
          <w:p w:rsidR="00CD2D85" w:rsidRPr="007B2264" w:rsidRDefault="00CD2D85"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Jambato</w:t>
            </w:r>
          </w:p>
        </w:tc>
        <w:tc>
          <w:tcPr>
            <w:tcW w:w="1494" w:type="dxa"/>
            <w:tcBorders>
              <w:top w:val="nil"/>
              <w:left w:val="nil"/>
              <w:bottom w:val="single" w:sz="4" w:space="0" w:color="auto"/>
              <w:right w:val="single" w:sz="8" w:space="0" w:color="auto"/>
            </w:tcBorders>
            <w:shd w:val="clear" w:color="auto" w:fill="66FF66"/>
            <w:vAlign w:val="center"/>
            <w:hideMark/>
          </w:tcPr>
          <w:p w:rsidR="00CD2D85" w:rsidRPr="001039CD" w:rsidRDefault="008D0856" w:rsidP="00567BB0">
            <w:pPr>
              <w:spacing w:after="0" w:line="240" w:lineRule="auto"/>
              <w:rPr>
                <w:rFonts w:ascii="Arial" w:eastAsia="Times New Roman" w:hAnsi="Arial" w:cs="Arial"/>
                <w:sz w:val="20"/>
                <w:szCs w:val="20"/>
                <w:lang w:val="es-ES" w:eastAsia="es-ES"/>
              </w:rPr>
            </w:pPr>
            <w:r w:rsidRPr="001039CD">
              <w:rPr>
                <w:rFonts w:ascii="Arial" w:eastAsia="Times New Roman" w:hAnsi="Arial" w:cs="Arial"/>
                <w:i/>
                <w:sz w:val="20"/>
                <w:szCs w:val="20"/>
                <w:lang w:val="es-ES" w:eastAsia="es-ES"/>
              </w:rPr>
              <w:t>Atelopus ignescens</w:t>
            </w:r>
            <w:r w:rsidR="00CD2D85" w:rsidRPr="001039CD">
              <w:rPr>
                <w:rFonts w:ascii="Arial" w:eastAsia="Times New Roman" w:hAnsi="Arial" w:cs="Arial"/>
                <w:sz w:val="20"/>
                <w:szCs w:val="20"/>
                <w:lang w:val="es-ES" w:eastAsia="es-ES"/>
              </w:rPr>
              <w:t> </w:t>
            </w:r>
          </w:p>
        </w:tc>
        <w:tc>
          <w:tcPr>
            <w:tcW w:w="493"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39"/>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67"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single" w:sz="8" w:space="0" w:color="auto"/>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39"/>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84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trPr>
        <w:tc>
          <w:tcPr>
            <w:tcW w:w="1488" w:type="dxa"/>
            <w:tcBorders>
              <w:top w:val="nil"/>
              <w:left w:val="single" w:sz="8" w:space="0" w:color="auto"/>
              <w:bottom w:val="single" w:sz="4" w:space="0" w:color="auto"/>
              <w:right w:val="single" w:sz="8" w:space="0" w:color="auto"/>
            </w:tcBorders>
            <w:shd w:val="clear" w:color="auto" w:fill="66FF66"/>
            <w:vAlign w:val="center"/>
            <w:hideMark/>
          </w:tcPr>
          <w:p w:rsidR="00CD2D85" w:rsidRPr="007B2264" w:rsidRDefault="00CD2D85"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Lagartija</w:t>
            </w:r>
          </w:p>
        </w:tc>
        <w:tc>
          <w:tcPr>
            <w:tcW w:w="1494" w:type="dxa"/>
            <w:tcBorders>
              <w:top w:val="nil"/>
              <w:left w:val="nil"/>
              <w:bottom w:val="single" w:sz="4" w:space="0" w:color="auto"/>
              <w:right w:val="single" w:sz="8" w:space="0" w:color="auto"/>
            </w:tcBorders>
            <w:shd w:val="clear" w:color="auto" w:fill="66FF66"/>
            <w:vAlign w:val="center"/>
            <w:hideMark/>
          </w:tcPr>
          <w:p w:rsidR="00CD2D85" w:rsidRPr="001039CD" w:rsidRDefault="006C26F2" w:rsidP="00567BB0">
            <w:pPr>
              <w:spacing w:after="0" w:line="240" w:lineRule="auto"/>
              <w:rPr>
                <w:rFonts w:ascii="Arial" w:eastAsia="Times New Roman" w:hAnsi="Arial" w:cs="Arial"/>
                <w:sz w:val="20"/>
                <w:szCs w:val="20"/>
                <w:lang w:val="es-ES" w:eastAsia="es-ES"/>
              </w:rPr>
            </w:pPr>
            <w:r w:rsidRPr="001039CD">
              <w:rPr>
                <w:rFonts w:ascii="Arial" w:eastAsia="Times New Roman" w:hAnsi="Arial" w:cs="Arial"/>
                <w:i/>
                <w:sz w:val="20"/>
                <w:szCs w:val="20"/>
                <w:lang w:val="es-ES" w:eastAsia="es-ES"/>
              </w:rPr>
              <w:t>Pholidobulus montium </w:t>
            </w:r>
            <w:r w:rsidR="00CD2D85" w:rsidRPr="001039CD">
              <w:rPr>
                <w:rFonts w:ascii="Arial" w:eastAsia="Times New Roman" w:hAnsi="Arial" w:cs="Arial"/>
                <w:sz w:val="20"/>
                <w:szCs w:val="20"/>
                <w:lang w:val="es-ES" w:eastAsia="es-ES"/>
              </w:rPr>
              <w:t> </w:t>
            </w:r>
          </w:p>
        </w:tc>
        <w:tc>
          <w:tcPr>
            <w:tcW w:w="493"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40"/>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67"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single" w:sz="8" w:space="0" w:color="auto"/>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40"/>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84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540"/>
        </w:trPr>
        <w:tc>
          <w:tcPr>
            <w:tcW w:w="1488" w:type="dxa"/>
            <w:tcBorders>
              <w:top w:val="nil"/>
              <w:left w:val="single" w:sz="8" w:space="0" w:color="auto"/>
              <w:bottom w:val="single" w:sz="4" w:space="0" w:color="auto"/>
              <w:right w:val="single" w:sz="8" w:space="0" w:color="auto"/>
            </w:tcBorders>
            <w:shd w:val="clear" w:color="auto" w:fill="66FF66"/>
            <w:vAlign w:val="center"/>
            <w:hideMark/>
          </w:tcPr>
          <w:p w:rsidR="00CD2D85" w:rsidRPr="007B2264" w:rsidRDefault="00CD2D85"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Lobo</w:t>
            </w:r>
            <w:r w:rsidR="006C26F2" w:rsidRPr="007B2264">
              <w:rPr>
                <w:rFonts w:ascii="Arial" w:eastAsia="Times New Roman" w:hAnsi="Arial" w:cs="Arial"/>
                <w:bCs/>
                <w:sz w:val="20"/>
                <w:szCs w:val="20"/>
                <w:lang w:val="es-ES" w:eastAsia="es-ES"/>
              </w:rPr>
              <w:t xml:space="preserve">  de páramo</w:t>
            </w:r>
          </w:p>
        </w:tc>
        <w:tc>
          <w:tcPr>
            <w:tcW w:w="1494" w:type="dxa"/>
            <w:tcBorders>
              <w:top w:val="nil"/>
              <w:left w:val="nil"/>
              <w:bottom w:val="single" w:sz="4" w:space="0" w:color="auto"/>
              <w:right w:val="single" w:sz="8" w:space="0" w:color="auto"/>
            </w:tcBorders>
            <w:shd w:val="clear" w:color="auto" w:fill="66FF66"/>
            <w:vAlign w:val="center"/>
            <w:hideMark/>
          </w:tcPr>
          <w:p w:rsidR="00CD2D85" w:rsidRPr="001039CD" w:rsidRDefault="006C26F2" w:rsidP="00567BB0">
            <w:pPr>
              <w:spacing w:after="0" w:line="240" w:lineRule="auto"/>
              <w:rPr>
                <w:rFonts w:ascii="Arial" w:eastAsia="Times New Roman" w:hAnsi="Arial" w:cs="Arial"/>
                <w:sz w:val="20"/>
                <w:szCs w:val="20"/>
                <w:lang w:val="es-ES" w:eastAsia="es-ES"/>
              </w:rPr>
            </w:pPr>
            <w:r w:rsidRPr="001039CD">
              <w:rPr>
                <w:rFonts w:ascii="Arial" w:eastAsia="Times New Roman" w:hAnsi="Arial" w:cs="Arial"/>
                <w:i/>
                <w:sz w:val="20"/>
                <w:szCs w:val="20"/>
                <w:lang w:val="es-ES" w:eastAsia="es-ES"/>
              </w:rPr>
              <w:t>Pseudalopex culpaeus</w:t>
            </w:r>
            <w:r w:rsidRPr="001039CD">
              <w:rPr>
                <w:rFonts w:ascii="Arial" w:eastAsia="Times New Roman" w:hAnsi="Arial" w:cs="Arial"/>
                <w:sz w:val="20"/>
                <w:szCs w:val="20"/>
                <w:lang w:val="es-ES" w:eastAsia="es-ES"/>
              </w:rPr>
              <w:t> </w:t>
            </w:r>
            <w:r w:rsidR="00CD2D85" w:rsidRPr="001039CD">
              <w:rPr>
                <w:rFonts w:ascii="Arial" w:eastAsia="Times New Roman" w:hAnsi="Arial" w:cs="Arial"/>
                <w:sz w:val="20"/>
                <w:szCs w:val="20"/>
                <w:lang w:val="es-ES" w:eastAsia="es-ES"/>
              </w:rPr>
              <w:t> </w:t>
            </w:r>
          </w:p>
        </w:tc>
        <w:tc>
          <w:tcPr>
            <w:tcW w:w="493" w:type="dxa"/>
            <w:tcBorders>
              <w:top w:val="nil"/>
              <w:left w:val="nil"/>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41"/>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single" w:sz="8" w:space="0" w:color="auto"/>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41"/>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84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trPr>
        <w:tc>
          <w:tcPr>
            <w:tcW w:w="1488" w:type="dxa"/>
            <w:tcBorders>
              <w:top w:val="nil"/>
              <w:left w:val="single" w:sz="8" w:space="0" w:color="auto"/>
              <w:bottom w:val="single" w:sz="4" w:space="0" w:color="auto"/>
              <w:right w:val="single" w:sz="8" w:space="0" w:color="auto"/>
            </w:tcBorders>
            <w:shd w:val="clear" w:color="auto" w:fill="66FF66"/>
            <w:vAlign w:val="center"/>
            <w:hideMark/>
          </w:tcPr>
          <w:p w:rsidR="00CD2D85" w:rsidRPr="007B2264" w:rsidRDefault="00CD2D85"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Mirlo</w:t>
            </w:r>
            <w:r w:rsidR="006C26F2" w:rsidRPr="007B2264">
              <w:rPr>
                <w:rFonts w:ascii="Arial" w:eastAsia="Times New Roman" w:hAnsi="Arial" w:cs="Arial"/>
                <w:bCs/>
                <w:sz w:val="20"/>
                <w:szCs w:val="20"/>
                <w:lang w:val="es-ES" w:eastAsia="es-ES"/>
              </w:rPr>
              <w:t xml:space="preserve"> </w:t>
            </w:r>
          </w:p>
        </w:tc>
        <w:tc>
          <w:tcPr>
            <w:tcW w:w="1494" w:type="dxa"/>
            <w:tcBorders>
              <w:top w:val="nil"/>
              <w:left w:val="nil"/>
              <w:bottom w:val="single" w:sz="4" w:space="0" w:color="auto"/>
              <w:right w:val="single" w:sz="8" w:space="0" w:color="auto"/>
            </w:tcBorders>
            <w:shd w:val="clear" w:color="auto" w:fill="66FF66"/>
            <w:vAlign w:val="center"/>
            <w:hideMark/>
          </w:tcPr>
          <w:p w:rsidR="00CD2D85" w:rsidRPr="001039CD" w:rsidRDefault="008D0856" w:rsidP="00567BB0">
            <w:pPr>
              <w:spacing w:after="0" w:line="240" w:lineRule="auto"/>
              <w:rPr>
                <w:rFonts w:ascii="Arial" w:eastAsia="Times New Roman" w:hAnsi="Arial" w:cs="Arial"/>
                <w:sz w:val="20"/>
                <w:szCs w:val="20"/>
                <w:lang w:val="es-ES" w:eastAsia="es-ES"/>
              </w:rPr>
            </w:pPr>
            <w:r w:rsidRPr="001039CD">
              <w:rPr>
                <w:rFonts w:ascii="Arial" w:eastAsia="Times New Roman" w:hAnsi="Arial" w:cs="Arial"/>
                <w:i/>
                <w:sz w:val="20"/>
                <w:szCs w:val="20"/>
                <w:lang w:val="es-ES" w:eastAsia="es-ES"/>
              </w:rPr>
              <w:t>Turdus serranus</w:t>
            </w:r>
            <w:r w:rsidR="00CD2D85" w:rsidRPr="001039CD">
              <w:rPr>
                <w:rFonts w:ascii="Arial" w:eastAsia="Times New Roman" w:hAnsi="Arial" w:cs="Arial"/>
                <w:sz w:val="20"/>
                <w:szCs w:val="20"/>
                <w:lang w:val="es-ES" w:eastAsia="es-ES"/>
              </w:rPr>
              <w:t> </w:t>
            </w:r>
          </w:p>
        </w:tc>
        <w:tc>
          <w:tcPr>
            <w:tcW w:w="493"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42"/>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single" w:sz="8" w:space="0" w:color="auto"/>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nil"/>
            </w:tcBorders>
            <w:shd w:val="clear" w:color="auto" w:fill="66FF66"/>
            <w:hideMark/>
          </w:tcPr>
          <w:p w:rsidR="00CD2D85" w:rsidRPr="00981498" w:rsidRDefault="00CD2D85" w:rsidP="00D4297E">
            <w:pPr>
              <w:pStyle w:val="Prrafodelista"/>
              <w:numPr>
                <w:ilvl w:val="0"/>
                <w:numId w:val="542"/>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67" w:type="dxa"/>
            <w:tcBorders>
              <w:top w:val="nil"/>
              <w:left w:val="single" w:sz="8" w:space="0" w:color="auto"/>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84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trPr>
        <w:tc>
          <w:tcPr>
            <w:tcW w:w="1488" w:type="dxa"/>
            <w:tcBorders>
              <w:top w:val="nil"/>
              <w:left w:val="single" w:sz="8" w:space="0" w:color="auto"/>
              <w:bottom w:val="single" w:sz="4" w:space="0" w:color="auto"/>
              <w:right w:val="single" w:sz="8" w:space="0" w:color="auto"/>
            </w:tcBorders>
            <w:shd w:val="clear" w:color="auto" w:fill="66FF66"/>
            <w:vAlign w:val="center"/>
            <w:hideMark/>
          </w:tcPr>
          <w:p w:rsidR="00CD2D85" w:rsidRPr="007B2264" w:rsidRDefault="00981498"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Murciélago</w:t>
            </w:r>
          </w:p>
        </w:tc>
        <w:tc>
          <w:tcPr>
            <w:tcW w:w="1494" w:type="dxa"/>
            <w:tcBorders>
              <w:top w:val="nil"/>
              <w:left w:val="nil"/>
              <w:bottom w:val="single" w:sz="4" w:space="0" w:color="auto"/>
              <w:right w:val="single" w:sz="8" w:space="0" w:color="auto"/>
            </w:tcBorders>
            <w:shd w:val="clear" w:color="auto" w:fill="66FF66"/>
            <w:vAlign w:val="center"/>
            <w:hideMark/>
          </w:tcPr>
          <w:p w:rsidR="00CD2D85" w:rsidRPr="001039CD" w:rsidRDefault="00CD2D85" w:rsidP="00567BB0">
            <w:pPr>
              <w:spacing w:after="0" w:line="240" w:lineRule="auto"/>
              <w:rPr>
                <w:rFonts w:ascii="Arial" w:eastAsia="Times New Roman" w:hAnsi="Arial" w:cs="Arial"/>
                <w:sz w:val="20"/>
                <w:szCs w:val="20"/>
                <w:lang w:val="es-ES" w:eastAsia="es-ES"/>
              </w:rPr>
            </w:pPr>
            <w:r w:rsidRPr="001039CD">
              <w:rPr>
                <w:rFonts w:ascii="Arial" w:eastAsia="Times New Roman" w:hAnsi="Arial" w:cs="Arial"/>
                <w:sz w:val="20"/>
                <w:szCs w:val="20"/>
                <w:lang w:val="es-ES" w:eastAsia="es-ES"/>
              </w:rPr>
              <w:t> </w:t>
            </w:r>
          </w:p>
        </w:tc>
        <w:tc>
          <w:tcPr>
            <w:tcW w:w="493" w:type="dxa"/>
            <w:tcBorders>
              <w:top w:val="nil"/>
              <w:left w:val="nil"/>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43"/>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single" w:sz="8" w:space="0" w:color="auto"/>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nil"/>
            </w:tcBorders>
            <w:shd w:val="clear" w:color="auto" w:fill="66FF66"/>
            <w:hideMark/>
          </w:tcPr>
          <w:p w:rsidR="00CD2D85" w:rsidRPr="00981498" w:rsidRDefault="00CD2D85" w:rsidP="00D4297E">
            <w:pPr>
              <w:pStyle w:val="Prrafodelista"/>
              <w:numPr>
                <w:ilvl w:val="0"/>
                <w:numId w:val="543"/>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67" w:type="dxa"/>
            <w:tcBorders>
              <w:top w:val="nil"/>
              <w:left w:val="single" w:sz="8" w:space="0" w:color="auto"/>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84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trPr>
        <w:tc>
          <w:tcPr>
            <w:tcW w:w="1488" w:type="dxa"/>
            <w:tcBorders>
              <w:top w:val="nil"/>
              <w:left w:val="single" w:sz="8" w:space="0" w:color="auto"/>
              <w:bottom w:val="single" w:sz="4" w:space="0" w:color="auto"/>
              <w:right w:val="single" w:sz="8" w:space="0" w:color="auto"/>
            </w:tcBorders>
            <w:shd w:val="clear" w:color="auto" w:fill="66FF66"/>
            <w:vAlign w:val="center"/>
            <w:hideMark/>
          </w:tcPr>
          <w:p w:rsidR="00CD2D85" w:rsidRPr="007B2264" w:rsidRDefault="00CD2D85"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Quinde</w:t>
            </w:r>
          </w:p>
        </w:tc>
        <w:tc>
          <w:tcPr>
            <w:tcW w:w="1494" w:type="dxa"/>
            <w:tcBorders>
              <w:top w:val="nil"/>
              <w:left w:val="nil"/>
              <w:bottom w:val="single" w:sz="4" w:space="0" w:color="auto"/>
              <w:right w:val="single" w:sz="8" w:space="0" w:color="auto"/>
            </w:tcBorders>
            <w:shd w:val="clear" w:color="auto" w:fill="66FF66"/>
            <w:vAlign w:val="center"/>
            <w:hideMark/>
          </w:tcPr>
          <w:p w:rsidR="00CD2D85" w:rsidRPr="001039CD" w:rsidRDefault="00CD2D85" w:rsidP="00567BB0">
            <w:pPr>
              <w:spacing w:after="0" w:line="240" w:lineRule="auto"/>
              <w:rPr>
                <w:rFonts w:ascii="Arial" w:eastAsia="Times New Roman" w:hAnsi="Arial" w:cs="Arial"/>
                <w:sz w:val="20"/>
                <w:szCs w:val="20"/>
                <w:lang w:val="es-ES" w:eastAsia="es-ES"/>
              </w:rPr>
            </w:pPr>
            <w:r w:rsidRPr="001039CD">
              <w:rPr>
                <w:rFonts w:ascii="Arial" w:eastAsia="Times New Roman" w:hAnsi="Arial" w:cs="Arial"/>
                <w:sz w:val="20"/>
                <w:szCs w:val="20"/>
                <w:lang w:val="es-ES" w:eastAsia="es-ES"/>
              </w:rPr>
              <w:t> </w:t>
            </w:r>
          </w:p>
        </w:tc>
        <w:tc>
          <w:tcPr>
            <w:tcW w:w="493"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44"/>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single" w:sz="8" w:space="0" w:color="auto"/>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nil"/>
            </w:tcBorders>
            <w:shd w:val="clear" w:color="auto" w:fill="66FF66"/>
            <w:hideMark/>
          </w:tcPr>
          <w:p w:rsidR="00CD2D85" w:rsidRPr="00981498" w:rsidRDefault="00CD2D85" w:rsidP="00D4297E">
            <w:pPr>
              <w:pStyle w:val="Prrafodelista"/>
              <w:numPr>
                <w:ilvl w:val="0"/>
                <w:numId w:val="544"/>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67" w:type="dxa"/>
            <w:tcBorders>
              <w:top w:val="nil"/>
              <w:left w:val="single" w:sz="8" w:space="0" w:color="auto"/>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84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52"/>
        </w:trPr>
        <w:tc>
          <w:tcPr>
            <w:tcW w:w="1488" w:type="dxa"/>
            <w:tcBorders>
              <w:top w:val="nil"/>
              <w:left w:val="single" w:sz="8" w:space="0" w:color="auto"/>
              <w:bottom w:val="single" w:sz="4" w:space="0" w:color="auto"/>
              <w:right w:val="single" w:sz="8" w:space="0" w:color="auto"/>
            </w:tcBorders>
            <w:shd w:val="clear" w:color="auto" w:fill="66FF66"/>
            <w:vAlign w:val="center"/>
            <w:hideMark/>
          </w:tcPr>
          <w:p w:rsidR="00CD2D85" w:rsidRPr="007B2264" w:rsidRDefault="00981498"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Ratón</w:t>
            </w:r>
            <w:r w:rsidR="00CD2D85" w:rsidRPr="007B2264">
              <w:rPr>
                <w:rFonts w:ascii="Arial" w:eastAsia="Times New Roman" w:hAnsi="Arial" w:cs="Arial"/>
                <w:bCs/>
                <w:sz w:val="20"/>
                <w:szCs w:val="20"/>
                <w:lang w:val="es-ES" w:eastAsia="es-ES"/>
              </w:rPr>
              <w:t xml:space="preserve"> del monte</w:t>
            </w:r>
          </w:p>
        </w:tc>
        <w:tc>
          <w:tcPr>
            <w:tcW w:w="1494" w:type="dxa"/>
            <w:tcBorders>
              <w:top w:val="nil"/>
              <w:left w:val="nil"/>
              <w:bottom w:val="single" w:sz="4" w:space="0" w:color="auto"/>
              <w:right w:val="single" w:sz="8" w:space="0" w:color="auto"/>
            </w:tcBorders>
            <w:shd w:val="clear" w:color="auto" w:fill="66FF66"/>
            <w:vAlign w:val="center"/>
            <w:hideMark/>
          </w:tcPr>
          <w:p w:rsidR="00CD2D85" w:rsidRPr="001039CD" w:rsidRDefault="008D0856" w:rsidP="00567BB0">
            <w:pPr>
              <w:spacing w:after="0" w:line="240" w:lineRule="auto"/>
              <w:rPr>
                <w:rFonts w:ascii="Arial" w:eastAsia="Times New Roman" w:hAnsi="Arial" w:cs="Arial"/>
                <w:sz w:val="20"/>
                <w:szCs w:val="20"/>
                <w:lang w:val="es-ES" w:eastAsia="es-ES"/>
              </w:rPr>
            </w:pPr>
            <w:r w:rsidRPr="001039CD">
              <w:rPr>
                <w:rFonts w:ascii="Arial" w:eastAsia="Times New Roman" w:hAnsi="Arial" w:cs="Arial"/>
                <w:i/>
                <w:sz w:val="20"/>
                <w:szCs w:val="20"/>
                <w:lang w:val="es-ES" w:eastAsia="es-ES"/>
              </w:rPr>
              <w:t>Phyllotis sp.</w:t>
            </w:r>
            <w:r w:rsidR="00CD2D85" w:rsidRPr="001039CD">
              <w:rPr>
                <w:rFonts w:ascii="Arial" w:eastAsia="Times New Roman" w:hAnsi="Arial" w:cs="Arial"/>
                <w:sz w:val="20"/>
                <w:szCs w:val="20"/>
                <w:lang w:val="es-ES" w:eastAsia="es-ES"/>
              </w:rPr>
              <w:t> </w:t>
            </w:r>
          </w:p>
        </w:tc>
        <w:tc>
          <w:tcPr>
            <w:tcW w:w="493" w:type="dxa"/>
            <w:tcBorders>
              <w:top w:val="nil"/>
              <w:left w:val="nil"/>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45"/>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425"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single" w:sz="8" w:space="0" w:color="auto"/>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45"/>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84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trPr>
        <w:tc>
          <w:tcPr>
            <w:tcW w:w="1488" w:type="dxa"/>
            <w:tcBorders>
              <w:top w:val="nil"/>
              <w:left w:val="single" w:sz="8" w:space="0" w:color="auto"/>
              <w:bottom w:val="single" w:sz="4" w:space="0" w:color="auto"/>
              <w:right w:val="single" w:sz="8" w:space="0" w:color="auto"/>
            </w:tcBorders>
            <w:shd w:val="clear" w:color="auto" w:fill="66FF66"/>
            <w:vAlign w:val="center"/>
            <w:hideMark/>
          </w:tcPr>
          <w:p w:rsidR="00CD2D85" w:rsidRPr="00567BB0" w:rsidRDefault="00981498" w:rsidP="006C26F2">
            <w:pPr>
              <w:spacing w:after="0" w:line="240" w:lineRule="auto"/>
              <w:rPr>
                <w:rFonts w:ascii="Arial" w:eastAsia="Times New Roman" w:hAnsi="Arial" w:cs="Arial"/>
                <w:bCs/>
                <w:sz w:val="20"/>
                <w:szCs w:val="20"/>
                <w:lang w:val="es-ES" w:eastAsia="es-ES"/>
              </w:rPr>
            </w:pPr>
            <w:r w:rsidRPr="00567BB0">
              <w:rPr>
                <w:rFonts w:ascii="Arial" w:eastAsia="Times New Roman" w:hAnsi="Arial" w:cs="Arial"/>
                <w:bCs/>
                <w:sz w:val="20"/>
                <w:szCs w:val="20"/>
                <w:lang w:val="es-ES" w:eastAsia="es-ES"/>
              </w:rPr>
              <w:t>Torcaza</w:t>
            </w:r>
          </w:p>
        </w:tc>
        <w:tc>
          <w:tcPr>
            <w:tcW w:w="1494" w:type="dxa"/>
            <w:tcBorders>
              <w:top w:val="nil"/>
              <w:left w:val="nil"/>
              <w:bottom w:val="single" w:sz="4" w:space="0" w:color="auto"/>
              <w:right w:val="single" w:sz="8" w:space="0" w:color="auto"/>
            </w:tcBorders>
            <w:shd w:val="clear" w:color="auto" w:fill="66FF66"/>
            <w:vAlign w:val="center"/>
            <w:hideMark/>
          </w:tcPr>
          <w:p w:rsidR="00CD2D85" w:rsidRPr="001039CD" w:rsidRDefault="008D0856" w:rsidP="00567BB0">
            <w:pPr>
              <w:spacing w:after="0" w:line="240" w:lineRule="auto"/>
              <w:rPr>
                <w:rFonts w:ascii="Arial" w:eastAsia="Times New Roman" w:hAnsi="Arial" w:cs="Arial"/>
                <w:sz w:val="20"/>
                <w:szCs w:val="20"/>
                <w:lang w:val="es-ES" w:eastAsia="es-ES"/>
              </w:rPr>
            </w:pPr>
            <w:r w:rsidRPr="001039CD">
              <w:rPr>
                <w:rFonts w:ascii="Arial" w:eastAsia="Times New Roman" w:hAnsi="Arial" w:cs="Arial"/>
                <w:i/>
                <w:sz w:val="20"/>
                <w:szCs w:val="20"/>
                <w:lang w:val="es-ES" w:eastAsia="es-ES"/>
              </w:rPr>
              <w:t>Columba fasciata</w:t>
            </w:r>
            <w:r w:rsidR="00CD2D85" w:rsidRPr="001039CD">
              <w:rPr>
                <w:rFonts w:ascii="Arial" w:eastAsia="Times New Roman" w:hAnsi="Arial" w:cs="Arial"/>
                <w:sz w:val="20"/>
                <w:szCs w:val="20"/>
                <w:lang w:val="es-ES" w:eastAsia="es-ES"/>
              </w:rPr>
              <w:t> </w:t>
            </w:r>
          </w:p>
        </w:tc>
        <w:tc>
          <w:tcPr>
            <w:tcW w:w="493"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46"/>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single" w:sz="8" w:space="0" w:color="auto"/>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46"/>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426"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nil"/>
            </w:tcBorders>
            <w:shd w:val="clear" w:color="auto" w:fill="66FF66"/>
            <w:hideMark/>
          </w:tcPr>
          <w:p w:rsidR="00CD2D85" w:rsidRPr="00981498" w:rsidRDefault="00CD2D85" w:rsidP="00D4297E">
            <w:pPr>
              <w:pStyle w:val="Prrafodelista"/>
              <w:numPr>
                <w:ilvl w:val="0"/>
                <w:numId w:val="546"/>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67" w:type="dxa"/>
            <w:tcBorders>
              <w:top w:val="nil"/>
              <w:left w:val="single" w:sz="8" w:space="0" w:color="auto"/>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84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trPr>
        <w:tc>
          <w:tcPr>
            <w:tcW w:w="1488" w:type="dxa"/>
            <w:tcBorders>
              <w:top w:val="nil"/>
              <w:left w:val="single" w:sz="8" w:space="0" w:color="auto"/>
              <w:bottom w:val="single" w:sz="4" w:space="0" w:color="auto"/>
              <w:right w:val="single" w:sz="8" w:space="0" w:color="auto"/>
            </w:tcBorders>
            <w:shd w:val="clear" w:color="auto" w:fill="66FF66"/>
            <w:vAlign w:val="center"/>
            <w:hideMark/>
          </w:tcPr>
          <w:p w:rsidR="00CD2D85" w:rsidRPr="00567BB0" w:rsidRDefault="00981498" w:rsidP="006C26F2">
            <w:pPr>
              <w:spacing w:after="0" w:line="240" w:lineRule="auto"/>
              <w:rPr>
                <w:rFonts w:ascii="Arial" w:eastAsia="Times New Roman" w:hAnsi="Arial" w:cs="Arial"/>
                <w:bCs/>
                <w:sz w:val="20"/>
                <w:szCs w:val="20"/>
                <w:lang w:val="es-ES" w:eastAsia="es-ES"/>
              </w:rPr>
            </w:pPr>
            <w:r w:rsidRPr="00567BB0">
              <w:rPr>
                <w:rFonts w:ascii="Arial" w:eastAsia="Times New Roman" w:hAnsi="Arial" w:cs="Arial"/>
                <w:bCs/>
                <w:sz w:val="20"/>
                <w:szCs w:val="20"/>
                <w:lang w:val="es-ES" w:eastAsia="es-ES"/>
              </w:rPr>
              <w:t>Tórtola</w:t>
            </w:r>
          </w:p>
        </w:tc>
        <w:tc>
          <w:tcPr>
            <w:tcW w:w="1494" w:type="dxa"/>
            <w:tcBorders>
              <w:top w:val="nil"/>
              <w:left w:val="nil"/>
              <w:bottom w:val="single" w:sz="4" w:space="0" w:color="auto"/>
              <w:right w:val="single" w:sz="8" w:space="0" w:color="auto"/>
            </w:tcBorders>
            <w:shd w:val="clear" w:color="auto" w:fill="66FF66"/>
            <w:vAlign w:val="center"/>
            <w:hideMark/>
          </w:tcPr>
          <w:p w:rsidR="00CD2D85" w:rsidRPr="001039CD" w:rsidRDefault="00282F72" w:rsidP="00567BB0">
            <w:pPr>
              <w:spacing w:after="0" w:line="240" w:lineRule="auto"/>
              <w:rPr>
                <w:rFonts w:ascii="Arial" w:eastAsia="Times New Roman" w:hAnsi="Arial" w:cs="Arial"/>
                <w:sz w:val="20"/>
                <w:szCs w:val="20"/>
                <w:lang w:val="es-ES" w:eastAsia="es-ES"/>
              </w:rPr>
            </w:pPr>
            <w:r w:rsidRPr="001039CD">
              <w:rPr>
                <w:rFonts w:ascii="Arial" w:eastAsia="Times New Roman" w:hAnsi="Arial" w:cs="Arial"/>
                <w:i/>
                <w:sz w:val="20"/>
                <w:szCs w:val="20"/>
                <w:lang w:val="es-ES" w:eastAsia="es-ES"/>
              </w:rPr>
              <w:t>Zenaida auriculata </w:t>
            </w:r>
            <w:r w:rsidR="00CD2D85" w:rsidRPr="001039CD">
              <w:rPr>
                <w:rFonts w:ascii="Arial" w:eastAsia="Times New Roman" w:hAnsi="Arial" w:cs="Arial"/>
                <w:sz w:val="20"/>
                <w:szCs w:val="20"/>
                <w:lang w:val="es-ES" w:eastAsia="es-ES"/>
              </w:rPr>
              <w:t> </w:t>
            </w:r>
          </w:p>
        </w:tc>
        <w:tc>
          <w:tcPr>
            <w:tcW w:w="493"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47"/>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709"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single" w:sz="8" w:space="0" w:color="auto"/>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47"/>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426"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47"/>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84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trPr>
        <w:tc>
          <w:tcPr>
            <w:tcW w:w="1488" w:type="dxa"/>
            <w:tcBorders>
              <w:top w:val="nil"/>
              <w:left w:val="single" w:sz="8" w:space="0" w:color="auto"/>
              <w:bottom w:val="single" w:sz="4" w:space="0" w:color="auto"/>
              <w:right w:val="single" w:sz="8" w:space="0" w:color="auto"/>
            </w:tcBorders>
            <w:shd w:val="clear" w:color="auto" w:fill="66FF66"/>
            <w:vAlign w:val="center"/>
            <w:hideMark/>
          </w:tcPr>
          <w:p w:rsidR="00CD2D85" w:rsidRPr="00567BB0" w:rsidRDefault="00CD2D85" w:rsidP="006C26F2">
            <w:pPr>
              <w:spacing w:after="0" w:line="240" w:lineRule="auto"/>
              <w:rPr>
                <w:rFonts w:ascii="Arial" w:eastAsia="Times New Roman" w:hAnsi="Arial" w:cs="Arial"/>
                <w:bCs/>
                <w:sz w:val="20"/>
                <w:szCs w:val="20"/>
                <w:lang w:val="es-ES" w:eastAsia="es-ES"/>
              </w:rPr>
            </w:pPr>
            <w:r w:rsidRPr="00567BB0">
              <w:rPr>
                <w:rFonts w:ascii="Arial" w:eastAsia="Times New Roman" w:hAnsi="Arial" w:cs="Arial"/>
                <w:bCs/>
                <w:sz w:val="20"/>
                <w:szCs w:val="20"/>
                <w:lang w:val="es-ES" w:eastAsia="es-ES"/>
              </w:rPr>
              <w:t>Trucha</w:t>
            </w:r>
            <w:r w:rsidR="008D0856" w:rsidRPr="00567BB0">
              <w:rPr>
                <w:rFonts w:ascii="Arial" w:eastAsia="Times New Roman" w:hAnsi="Arial" w:cs="Arial"/>
                <w:bCs/>
                <w:sz w:val="20"/>
                <w:szCs w:val="20"/>
                <w:lang w:val="es-ES" w:eastAsia="es-ES"/>
              </w:rPr>
              <w:t xml:space="preserve">  </w:t>
            </w:r>
          </w:p>
        </w:tc>
        <w:tc>
          <w:tcPr>
            <w:tcW w:w="1494" w:type="dxa"/>
            <w:tcBorders>
              <w:top w:val="nil"/>
              <w:left w:val="nil"/>
              <w:bottom w:val="single" w:sz="4" w:space="0" w:color="auto"/>
              <w:right w:val="single" w:sz="8" w:space="0" w:color="auto"/>
            </w:tcBorders>
            <w:shd w:val="clear" w:color="auto" w:fill="66FF66"/>
            <w:vAlign w:val="center"/>
            <w:hideMark/>
          </w:tcPr>
          <w:p w:rsidR="00CD2D85" w:rsidRPr="001039CD" w:rsidRDefault="00CD2D85" w:rsidP="00567BB0">
            <w:pPr>
              <w:spacing w:after="0" w:line="240" w:lineRule="auto"/>
              <w:rPr>
                <w:rFonts w:ascii="Arial" w:eastAsia="Times New Roman" w:hAnsi="Arial" w:cs="Arial"/>
                <w:sz w:val="20"/>
                <w:szCs w:val="20"/>
                <w:lang w:val="es-ES" w:eastAsia="es-ES"/>
              </w:rPr>
            </w:pPr>
            <w:r w:rsidRPr="001039CD">
              <w:rPr>
                <w:rFonts w:ascii="Arial" w:eastAsia="Times New Roman" w:hAnsi="Arial" w:cs="Arial"/>
                <w:sz w:val="20"/>
                <w:szCs w:val="20"/>
                <w:lang w:val="es-ES" w:eastAsia="es-ES"/>
              </w:rPr>
              <w:t> </w:t>
            </w:r>
            <w:r w:rsidR="001039CD" w:rsidRPr="001039CD">
              <w:rPr>
                <w:rFonts w:ascii="Arial" w:eastAsia="Times New Roman" w:hAnsi="Arial" w:cs="Arial"/>
                <w:i/>
                <w:sz w:val="20"/>
                <w:szCs w:val="20"/>
                <w:lang w:val="es-ES" w:eastAsia="es-ES"/>
              </w:rPr>
              <w:t>Salmo trutta</w:t>
            </w:r>
          </w:p>
        </w:tc>
        <w:tc>
          <w:tcPr>
            <w:tcW w:w="493"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5"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CD2D85" w:rsidRPr="00981498" w:rsidRDefault="00CD2D85" w:rsidP="00D4297E">
            <w:pPr>
              <w:pStyle w:val="Prrafodelista"/>
              <w:numPr>
                <w:ilvl w:val="0"/>
                <w:numId w:val="548"/>
              </w:numPr>
              <w:spacing w:after="0" w:line="240" w:lineRule="auto"/>
              <w:jc w:val="center"/>
              <w:rPr>
                <w:rFonts w:ascii="Arial" w:eastAsia="Times New Roman" w:hAnsi="Arial" w:cs="Arial"/>
                <w:b/>
                <w:bCs/>
                <w:sz w:val="20"/>
                <w:szCs w:val="20"/>
                <w:lang w:val="es-ES" w:eastAsia="es-ES"/>
              </w:rPr>
            </w:pPr>
            <w:r w:rsidRPr="00981498">
              <w:rPr>
                <w:rFonts w:ascii="Arial" w:eastAsia="Times New Roman" w:hAnsi="Arial" w:cs="Arial"/>
                <w:b/>
                <w:bCs/>
                <w:sz w:val="20"/>
                <w:szCs w:val="20"/>
                <w:lang w:val="es-ES" w:eastAsia="es-ES"/>
              </w:rPr>
              <w:t>√</w:t>
            </w:r>
          </w:p>
        </w:tc>
        <w:tc>
          <w:tcPr>
            <w:tcW w:w="708" w:type="dxa"/>
            <w:tcBorders>
              <w:top w:val="nil"/>
              <w:left w:val="single" w:sz="8" w:space="0" w:color="auto"/>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48"/>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426"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4" w:space="0" w:color="auto"/>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CD2D85" w:rsidRPr="00981498" w:rsidRDefault="00CD2D85" w:rsidP="00D4297E">
            <w:pPr>
              <w:pStyle w:val="Prrafodelista"/>
              <w:numPr>
                <w:ilvl w:val="0"/>
                <w:numId w:val="548"/>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848" w:type="dxa"/>
            <w:tcBorders>
              <w:top w:val="nil"/>
              <w:left w:val="nil"/>
              <w:bottom w:val="single" w:sz="4"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15"/>
        </w:trPr>
        <w:tc>
          <w:tcPr>
            <w:tcW w:w="1488" w:type="dxa"/>
            <w:tcBorders>
              <w:top w:val="nil"/>
              <w:left w:val="single" w:sz="8" w:space="0" w:color="auto"/>
              <w:bottom w:val="single" w:sz="8" w:space="0" w:color="auto"/>
              <w:right w:val="single" w:sz="8" w:space="0" w:color="auto"/>
            </w:tcBorders>
            <w:shd w:val="clear" w:color="auto" w:fill="66FF66"/>
            <w:vAlign w:val="center"/>
            <w:hideMark/>
          </w:tcPr>
          <w:p w:rsidR="00CD2D85" w:rsidRPr="00567BB0" w:rsidRDefault="00CD2D85" w:rsidP="006C26F2">
            <w:pPr>
              <w:spacing w:after="0" w:line="240" w:lineRule="auto"/>
              <w:rPr>
                <w:rFonts w:ascii="Arial" w:eastAsia="Times New Roman" w:hAnsi="Arial" w:cs="Arial"/>
                <w:bCs/>
                <w:sz w:val="20"/>
                <w:szCs w:val="20"/>
                <w:lang w:val="es-ES" w:eastAsia="es-ES"/>
              </w:rPr>
            </w:pPr>
            <w:r w:rsidRPr="00567BB0">
              <w:rPr>
                <w:rFonts w:ascii="Arial" w:eastAsia="Times New Roman" w:hAnsi="Arial" w:cs="Arial"/>
                <w:bCs/>
                <w:sz w:val="20"/>
                <w:szCs w:val="20"/>
                <w:lang w:val="es-ES" w:eastAsia="es-ES"/>
              </w:rPr>
              <w:t>Zorro</w:t>
            </w:r>
          </w:p>
        </w:tc>
        <w:tc>
          <w:tcPr>
            <w:tcW w:w="1494" w:type="dxa"/>
            <w:tcBorders>
              <w:top w:val="nil"/>
              <w:left w:val="nil"/>
              <w:bottom w:val="single" w:sz="8" w:space="0" w:color="auto"/>
              <w:right w:val="single" w:sz="8" w:space="0" w:color="auto"/>
            </w:tcBorders>
            <w:shd w:val="clear" w:color="auto" w:fill="66FF66"/>
            <w:vAlign w:val="center"/>
            <w:hideMark/>
          </w:tcPr>
          <w:p w:rsidR="00CD2D85" w:rsidRPr="001039CD" w:rsidRDefault="006C26F2" w:rsidP="00567BB0">
            <w:pPr>
              <w:spacing w:after="0" w:line="240" w:lineRule="auto"/>
              <w:rPr>
                <w:rFonts w:ascii="Arial" w:eastAsia="Times New Roman" w:hAnsi="Arial" w:cs="Arial"/>
                <w:sz w:val="20"/>
                <w:szCs w:val="20"/>
                <w:lang w:val="es-ES" w:eastAsia="es-ES"/>
              </w:rPr>
            </w:pPr>
            <w:r w:rsidRPr="001039CD">
              <w:rPr>
                <w:rFonts w:ascii="Arial" w:eastAsia="Times New Roman" w:hAnsi="Arial" w:cs="Arial"/>
                <w:i/>
                <w:sz w:val="20"/>
                <w:szCs w:val="20"/>
                <w:lang w:val="es-ES" w:eastAsia="es-ES"/>
              </w:rPr>
              <w:t>Comepatus chinga </w:t>
            </w:r>
            <w:r w:rsidR="00CD2D85" w:rsidRPr="001039CD">
              <w:rPr>
                <w:rFonts w:ascii="Arial" w:eastAsia="Times New Roman" w:hAnsi="Arial" w:cs="Arial"/>
                <w:sz w:val="20"/>
                <w:szCs w:val="20"/>
                <w:lang w:val="es-ES" w:eastAsia="es-ES"/>
              </w:rPr>
              <w:t> </w:t>
            </w:r>
          </w:p>
        </w:tc>
        <w:tc>
          <w:tcPr>
            <w:tcW w:w="493" w:type="dxa"/>
            <w:tcBorders>
              <w:top w:val="nil"/>
              <w:left w:val="nil"/>
              <w:bottom w:val="single" w:sz="8" w:space="0" w:color="auto"/>
              <w:right w:val="single" w:sz="8" w:space="0" w:color="auto"/>
            </w:tcBorders>
            <w:shd w:val="clear" w:color="auto" w:fill="66FF66"/>
            <w:hideMark/>
          </w:tcPr>
          <w:p w:rsidR="00CD2D85" w:rsidRPr="00981498" w:rsidRDefault="00CD2D85" w:rsidP="00D4297E">
            <w:pPr>
              <w:pStyle w:val="Prrafodelista"/>
              <w:numPr>
                <w:ilvl w:val="0"/>
                <w:numId w:val="549"/>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425" w:type="dxa"/>
            <w:tcBorders>
              <w:top w:val="nil"/>
              <w:left w:val="nil"/>
              <w:bottom w:val="single" w:sz="8"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single" w:sz="8"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nil"/>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single" w:sz="8" w:space="0" w:color="auto"/>
              <w:bottom w:val="single" w:sz="8" w:space="0" w:color="auto"/>
              <w:right w:val="single" w:sz="8" w:space="0" w:color="auto"/>
            </w:tcBorders>
            <w:shd w:val="clear" w:color="auto" w:fill="66FF66"/>
            <w:hideMark/>
          </w:tcPr>
          <w:p w:rsidR="00CD2D85" w:rsidRPr="00981498" w:rsidRDefault="00CD2D85" w:rsidP="00D4297E">
            <w:pPr>
              <w:pStyle w:val="Prrafodelista"/>
              <w:numPr>
                <w:ilvl w:val="0"/>
                <w:numId w:val="549"/>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426" w:type="dxa"/>
            <w:tcBorders>
              <w:top w:val="nil"/>
              <w:left w:val="nil"/>
              <w:bottom w:val="single" w:sz="8"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8"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9" w:type="dxa"/>
            <w:tcBorders>
              <w:top w:val="nil"/>
              <w:left w:val="nil"/>
              <w:bottom w:val="nil"/>
              <w:right w:val="nil"/>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8" w:space="0" w:color="auto"/>
              <w:right w:val="single" w:sz="8" w:space="0" w:color="auto"/>
            </w:tcBorders>
            <w:shd w:val="clear" w:color="auto" w:fill="66FF66"/>
            <w:hideMark/>
          </w:tcPr>
          <w:p w:rsidR="00CD2D85" w:rsidRPr="00981498" w:rsidRDefault="00CD2D85" w:rsidP="00D4297E">
            <w:pPr>
              <w:pStyle w:val="Prrafodelista"/>
              <w:numPr>
                <w:ilvl w:val="0"/>
                <w:numId w:val="549"/>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848" w:type="dxa"/>
            <w:tcBorders>
              <w:top w:val="nil"/>
              <w:left w:val="nil"/>
              <w:bottom w:val="single" w:sz="8" w:space="0" w:color="auto"/>
              <w:right w:val="single" w:sz="8" w:space="0" w:color="auto"/>
            </w:tcBorders>
            <w:shd w:val="clear" w:color="auto" w:fill="66FF66"/>
            <w:hideMark/>
          </w:tcPr>
          <w:p w:rsidR="00CD2D85" w:rsidRPr="000104E2" w:rsidRDefault="00CD2D85" w:rsidP="00CD2D85">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4D288A">
        <w:trPr>
          <w:trHeight w:val="315"/>
        </w:trPr>
        <w:tc>
          <w:tcPr>
            <w:tcW w:w="2982" w:type="dxa"/>
            <w:gridSpan w:val="2"/>
            <w:tcBorders>
              <w:top w:val="single" w:sz="8" w:space="0" w:color="auto"/>
              <w:left w:val="single" w:sz="8" w:space="0" w:color="auto"/>
              <w:bottom w:val="single" w:sz="8" w:space="0" w:color="auto"/>
              <w:right w:val="single" w:sz="8" w:space="0" w:color="000000"/>
            </w:tcBorders>
            <w:shd w:val="clear" w:color="auto" w:fill="4AF2FC"/>
            <w:hideMark/>
          </w:tcPr>
          <w:p w:rsidR="00CD2D85" w:rsidRPr="000104E2" w:rsidRDefault="00CD2D85" w:rsidP="00CD2D85">
            <w:pPr>
              <w:spacing w:after="0" w:line="240" w:lineRule="auto"/>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Número total de especies reportadas</w:t>
            </w:r>
            <w:r w:rsidR="006C26F2">
              <w:rPr>
                <w:rFonts w:ascii="Arial" w:eastAsia="Times New Roman" w:hAnsi="Arial" w:cs="Arial"/>
                <w:b/>
                <w:bCs/>
                <w:sz w:val="20"/>
                <w:szCs w:val="20"/>
                <w:lang w:val="es-ES" w:eastAsia="es-ES"/>
              </w:rPr>
              <w:t>.</w:t>
            </w:r>
          </w:p>
        </w:tc>
        <w:tc>
          <w:tcPr>
            <w:tcW w:w="493" w:type="dxa"/>
            <w:tcBorders>
              <w:top w:val="nil"/>
              <w:left w:val="nil"/>
              <w:bottom w:val="single" w:sz="8" w:space="0" w:color="auto"/>
              <w:right w:val="single" w:sz="8" w:space="0" w:color="auto"/>
            </w:tcBorders>
            <w:shd w:val="clear" w:color="auto" w:fill="4AF2FC"/>
            <w:noWrap/>
            <w:vAlign w:val="center"/>
            <w:hideMark/>
          </w:tcPr>
          <w:p w:rsidR="00CD2D85" w:rsidRPr="000104E2" w:rsidRDefault="00CD2D85"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7</w:t>
            </w:r>
          </w:p>
        </w:tc>
        <w:tc>
          <w:tcPr>
            <w:tcW w:w="425" w:type="dxa"/>
            <w:tcBorders>
              <w:top w:val="nil"/>
              <w:left w:val="nil"/>
              <w:bottom w:val="single" w:sz="8" w:space="0" w:color="auto"/>
              <w:right w:val="single" w:sz="8" w:space="0" w:color="auto"/>
            </w:tcBorders>
            <w:shd w:val="clear" w:color="auto" w:fill="4AF2FC"/>
            <w:noWrap/>
            <w:vAlign w:val="center"/>
            <w:hideMark/>
          </w:tcPr>
          <w:p w:rsidR="00CD2D85" w:rsidRPr="000104E2" w:rsidRDefault="00CD2D85"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6</w:t>
            </w:r>
          </w:p>
        </w:tc>
        <w:tc>
          <w:tcPr>
            <w:tcW w:w="709" w:type="dxa"/>
            <w:tcBorders>
              <w:top w:val="nil"/>
              <w:left w:val="nil"/>
              <w:bottom w:val="single" w:sz="8" w:space="0" w:color="auto"/>
              <w:right w:val="single" w:sz="8" w:space="0" w:color="auto"/>
            </w:tcBorders>
            <w:shd w:val="clear" w:color="auto" w:fill="4AF2FC"/>
            <w:noWrap/>
            <w:vAlign w:val="center"/>
            <w:hideMark/>
          </w:tcPr>
          <w:p w:rsidR="00CD2D85" w:rsidRPr="000104E2" w:rsidRDefault="00CD2D85"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3</w:t>
            </w:r>
          </w:p>
        </w:tc>
        <w:tc>
          <w:tcPr>
            <w:tcW w:w="567" w:type="dxa"/>
            <w:tcBorders>
              <w:top w:val="single" w:sz="8" w:space="0" w:color="auto"/>
              <w:left w:val="nil"/>
              <w:bottom w:val="single" w:sz="8" w:space="0" w:color="auto"/>
              <w:right w:val="single" w:sz="8" w:space="0" w:color="auto"/>
            </w:tcBorders>
            <w:shd w:val="clear" w:color="auto" w:fill="4AF2FC"/>
            <w:noWrap/>
            <w:vAlign w:val="center"/>
            <w:hideMark/>
          </w:tcPr>
          <w:p w:rsidR="00CD2D85" w:rsidRPr="000104E2" w:rsidRDefault="00CD2D85"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1</w:t>
            </w:r>
          </w:p>
        </w:tc>
        <w:tc>
          <w:tcPr>
            <w:tcW w:w="708" w:type="dxa"/>
            <w:tcBorders>
              <w:top w:val="nil"/>
              <w:left w:val="nil"/>
              <w:bottom w:val="single" w:sz="8" w:space="0" w:color="auto"/>
              <w:right w:val="single" w:sz="8" w:space="0" w:color="auto"/>
            </w:tcBorders>
            <w:shd w:val="clear" w:color="auto" w:fill="4AF2FC"/>
            <w:noWrap/>
            <w:vAlign w:val="center"/>
            <w:hideMark/>
          </w:tcPr>
          <w:p w:rsidR="00CD2D85" w:rsidRPr="000104E2" w:rsidRDefault="00CD2D85"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6</w:t>
            </w:r>
          </w:p>
        </w:tc>
        <w:tc>
          <w:tcPr>
            <w:tcW w:w="426" w:type="dxa"/>
            <w:tcBorders>
              <w:top w:val="nil"/>
              <w:left w:val="nil"/>
              <w:bottom w:val="single" w:sz="8" w:space="0" w:color="auto"/>
              <w:right w:val="single" w:sz="8" w:space="0" w:color="auto"/>
            </w:tcBorders>
            <w:shd w:val="clear" w:color="auto" w:fill="4AF2FC"/>
            <w:noWrap/>
            <w:vAlign w:val="center"/>
            <w:hideMark/>
          </w:tcPr>
          <w:p w:rsidR="00CD2D85" w:rsidRPr="000104E2" w:rsidRDefault="00CD2D85"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0</w:t>
            </w:r>
          </w:p>
        </w:tc>
        <w:tc>
          <w:tcPr>
            <w:tcW w:w="708" w:type="dxa"/>
            <w:tcBorders>
              <w:top w:val="nil"/>
              <w:left w:val="nil"/>
              <w:bottom w:val="single" w:sz="8" w:space="0" w:color="auto"/>
              <w:right w:val="single" w:sz="8" w:space="0" w:color="auto"/>
            </w:tcBorders>
            <w:shd w:val="clear" w:color="auto" w:fill="4AF2FC"/>
            <w:noWrap/>
            <w:vAlign w:val="center"/>
            <w:hideMark/>
          </w:tcPr>
          <w:p w:rsidR="00CD2D85" w:rsidRPr="000104E2" w:rsidRDefault="00CD2D85"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0</w:t>
            </w:r>
          </w:p>
        </w:tc>
        <w:tc>
          <w:tcPr>
            <w:tcW w:w="709" w:type="dxa"/>
            <w:tcBorders>
              <w:top w:val="single" w:sz="8" w:space="0" w:color="auto"/>
              <w:left w:val="nil"/>
              <w:bottom w:val="single" w:sz="8" w:space="0" w:color="auto"/>
              <w:right w:val="single" w:sz="8" w:space="0" w:color="auto"/>
            </w:tcBorders>
            <w:shd w:val="clear" w:color="auto" w:fill="4AF2FC"/>
            <w:noWrap/>
            <w:vAlign w:val="center"/>
            <w:hideMark/>
          </w:tcPr>
          <w:p w:rsidR="00CD2D85" w:rsidRPr="000104E2" w:rsidRDefault="00CD2D85"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6</w:t>
            </w:r>
          </w:p>
        </w:tc>
        <w:tc>
          <w:tcPr>
            <w:tcW w:w="567" w:type="dxa"/>
            <w:tcBorders>
              <w:top w:val="nil"/>
              <w:left w:val="nil"/>
              <w:bottom w:val="single" w:sz="8" w:space="0" w:color="auto"/>
              <w:right w:val="single" w:sz="8" w:space="0" w:color="auto"/>
            </w:tcBorders>
            <w:shd w:val="clear" w:color="auto" w:fill="4AF2FC"/>
            <w:noWrap/>
            <w:vAlign w:val="center"/>
            <w:hideMark/>
          </w:tcPr>
          <w:p w:rsidR="00CD2D85" w:rsidRPr="000104E2" w:rsidRDefault="00CD2D85"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11</w:t>
            </w:r>
          </w:p>
        </w:tc>
        <w:tc>
          <w:tcPr>
            <w:tcW w:w="848" w:type="dxa"/>
            <w:tcBorders>
              <w:top w:val="nil"/>
              <w:left w:val="nil"/>
              <w:bottom w:val="single" w:sz="8" w:space="0" w:color="auto"/>
              <w:right w:val="single" w:sz="8" w:space="0" w:color="auto"/>
            </w:tcBorders>
            <w:shd w:val="clear" w:color="auto" w:fill="4AF2FC"/>
            <w:noWrap/>
            <w:vAlign w:val="center"/>
            <w:hideMark/>
          </w:tcPr>
          <w:p w:rsidR="00CD2D85" w:rsidRPr="000104E2" w:rsidRDefault="00CD2D85"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0</w:t>
            </w:r>
          </w:p>
        </w:tc>
      </w:tr>
    </w:tbl>
    <w:p w:rsidR="00CD2D85" w:rsidRDefault="00CD2D85" w:rsidP="000104E2">
      <w:pPr>
        <w:spacing w:after="0" w:line="240" w:lineRule="auto"/>
        <w:jc w:val="both"/>
        <w:rPr>
          <w:rFonts w:ascii="Arial" w:hAnsi="Arial" w:cs="Arial"/>
          <w:b/>
          <w:sz w:val="20"/>
          <w:szCs w:val="20"/>
        </w:rPr>
      </w:pPr>
    </w:p>
    <w:p w:rsidR="00426E36" w:rsidRPr="008D0856" w:rsidRDefault="00426E36" w:rsidP="000104E2">
      <w:pPr>
        <w:spacing w:after="0" w:line="240" w:lineRule="auto"/>
        <w:jc w:val="both"/>
        <w:rPr>
          <w:rFonts w:ascii="Calibri" w:hAnsi="Calibri" w:cs="Calibri"/>
          <w:b/>
          <w:i/>
          <w:sz w:val="20"/>
          <w:szCs w:val="20"/>
        </w:rPr>
      </w:pPr>
    </w:p>
    <w:p w:rsidR="000104E2" w:rsidRPr="00541DE5" w:rsidRDefault="000104E2" w:rsidP="000104E2">
      <w:pPr>
        <w:spacing w:after="0" w:line="240" w:lineRule="auto"/>
        <w:jc w:val="both"/>
        <w:rPr>
          <w:rFonts w:ascii="Arial" w:hAnsi="Arial" w:cs="Arial"/>
          <w:sz w:val="20"/>
          <w:szCs w:val="20"/>
        </w:rPr>
      </w:pPr>
      <w:r w:rsidRPr="00541DE5">
        <w:rPr>
          <w:rFonts w:ascii="Arial" w:hAnsi="Arial" w:cs="Arial"/>
          <w:b/>
          <w:sz w:val="20"/>
          <w:szCs w:val="20"/>
        </w:rPr>
        <w:t>Fuente</w:t>
      </w:r>
      <w:r w:rsidRPr="002A33E0">
        <w:rPr>
          <w:rFonts w:ascii="Arial" w:hAnsi="Arial" w:cs="Arial"/>
          <w:sz w:val="20"/>
          <w:szCs w:val="20"/>
        </w:rPr>
        <w:t>:</w:t>
      </w:r>
      <w:r w:rsidRPr="002A33E0">
        <w:rPr>
          <w:rFonts w:ascii="Arial" w:hAnsi="Arial" w:cs="Arial"/>
          <w:b/>
          <w:sz w:val="20"/>
          <w:szCs w:val="20"/>
        </w:rPr>
        <w:t xml:space="preserve"> </w:t>
      </w:r>
      <w:r w:rsidRPr="00541DE5">
        <w:rPr>
          <w:rFonts w:ascii="Arial" w:hAnsi="Arial" w:cs="Arial"/>
          <w:sz w:val="20"/>
          <w:szCs w:val="20"/>
        </w:rPr>
        <w:t>Taller comunal. Mesa de flora y fauna/ impactos ambientales.</w:t>
      </w:r>
    </w:p>
    <w:p w:rsidR="000104E2" w:rsidRDefault="000104E2" w:rsidP="000104E2">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426E36" w:rsidRDefault="00426E36" w:rsidP="00426E36">
      <w:pPr>
        <w:spacing w:after="0" w:line="240" w:lineRule="auto"/>
        <w:jc w:val="both"/>
        <w:rPr>
          <w:rFonts w:ascii="Arial" w:hAnsi="Arial" w:cs="Arial"/>
          <w:b/>
          <w:sz w:val="20"/>
          <w:szCs w:val="20"/>
        </w:rPr>
      </w:pPr>
      <w:bookmarkStart w:id="169" w:name="_Toc300835880"/>
    </w:p>
    <w:p w:rsidR="00426E36" w:rsidRDefault="00426E36" w:rsidP="00426E36">
      <w:pPr>
        <w:spacing w:after="0" w:line="240" w:lineRule="auto"/>
        <w:jc w:val="center"/>
        <w:rPr>
          <w:rFonts w:ascii="Arial" w:hAnsi="Arial" w:cs="Arial"/>
          <w:b/>
          <w:sz w:val="20"/>
          <w:szCs w:val="20"/>
        </w:rPr>
      </w:pPr>
    </w:p>
    <w:p w:rsidR="00426E36" w:rsidRDefault="00426E36" w:rsidP="00426E36">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t>El número de especies de fauna en las zonas de ríos y quebradas es de 17 especies, de las cuales  7 son mamíferos, 6 aves, 3 reptiles y 1 de peces.</w:t>
      </w:r>
    </w:p>
    <w:p w:rsidR="00426E36" w:rsidRDefault="00426E36" w:rsidP="00426E36">
      <w:pPr>
        <w:spacing w:after="0" w:line="240" w:lineRule="auto"/>
        <w:jc w:val="both"/>
        <w:rPr>
          <w:rFonts w:ascii="Arial" w:eastAsia="Times New Roman" w:hAnsi="Arial" w:cs="Arial"/>
          <w:sz w:val="20"/>
          <w:szCs w:val="20"/>
          <w:lang w:val="es-ES" w:eastAsia="es-ES"/>
        </w:rPr>
      </w:pPr>
    </w:p>
    <w:p w:rsidR="00426E36" w:rsidRDefault="00426E36" w:rsidP="00426E36">
      <w:pPr>
        <w:spacing w:after="0" w:line="240" w:lineRule="auto"/>
        <w:jc w:val="both"/>
        <w:rPr>
          <w:rFonts w:ascii="Arial" w:eastAsia="Times New Roman" w:hAnsi="Arial" w:cs="Arial"/>
          <w:sz w:val="20"/>
          <w:szCs w:val="20"/>
          <w:lang w:val="es-ES" w:eastAsia="es-ES"/>
        </w:rPr>
      </w:pPr>
    </w:p>
    <w:p w:rsidR="00CD2D85" w:rsidRDefault="00CD2D85" w:rsidP="000104E2">
      <w:pPr>
        <w:spacing w:after="0" w:line="240" w:lineRule="auto"/>
        <w:jc w:val="both"/>
        <w:rPr>
          <w:rFonts w:ascii="Arial" w:hAnsi="Arial" w:cs="Arial"/>
          <w:b/>
          <w:sz w:val="20"/>
          <w:szCs w:val="20"/>
          <w:lang w:val="es-ES"/>
        </w:rPr>
      </w:pPr>
    </w:p>
    <w:p w:rsidR="007B2264" w:rsidRPr="00426E36" w:rsidRDefault="007B2264" w:rsidP="000104E2">
      <w:pPr>
        <w:spacing w:after="0" w:line="240" w:lineRule="auto"/>
        <w:jc w:val="both"/>
        <w:rPr>
          <w:rFonts w:ascii="Arial" w:hAnsi="Arial" w:cs="Arial"/>
          <w:b/>
          <w:sz w:val="20"/>
          <w:szCs w:val="20"/>
          <w:lang w:val="es-ES"/>
        </w:rPr>
      </w:pPr>
    </w:p>
    <w:p w:rsidR="000104E2" w:rsidRDefault="00413F9B" w:rsidP="006C777E">
      <w:pPr>
        <w:pStyle w:val="CUADROSPDOT"/>
        <w:rPr>
          <w:b w:val="0"/>
        </w:rPr>
      </w:pPr>
      <w:bookmarkStart w:id="170" w:name="_Toc315707962"/>
      <w:r>
        <w:lastRenderedPageBreak/>
        <w:t>Cuadro 65</w:t>
      </w:r>
      <w:r w:rsidR="000104E2" w:rsidRPr="002A33E0">
        <w:t xml:space="preserve">. </w:t>
      </w:r>
      <w:r w:rsidR="000104E2" w:rsidRPr="006C777E">
        <w:rPr>
          <w:b w:val="0"/>
        </w:rPr>
        <w:t>Especies de fauna presentes en las zonas de producción.</w:t>
      </w:r>
      <w:bookmarkEnd w:id="169"/>
      <w:bookmarkEnd w:id="170"/>
    </w:p>
    <w:p w:rsidR="00981498" w:rsidRDefault="00981498" w:rsidP="006C777E">
      <w:pPr>
        <w:pStyle w:val="CUADROSPDOT"/>
        <w:rPr>
          <w:b w:val="0"/>
        </w:rPr>
      </w:pPr>
    </w:p>
    <w:tbl>
      <w:tblPr>
        <w:tblW w:w="9190" w:type="dxa"/>
        <w:jc w:val="center"/>
        <w:tblInd w:w="-639" w:type="dxa"/>
        <w:tblLayout w:type="fixed"/>
        <w:tblCellMar>
          <w:left w:w="70" w:type="dxa"/>
          <w:right w:w="70" w:type="dxa"/>
        </w:tblCellMar>
        <w:tblLook w:val="04A0"/>
      </w:tblPr>
      <w:tblGrid>
        <w:gridCol w:w="1452"/>
        <w:gridCol w:w="1985"/>
        <w:gridCol w:w="567"/>
        <w:gridCol w:w="567"/>
        <w:gridCol w:w="708"/>
        <w:gridCol w:w="426"/>
        <w:gridCol w:w="708"/>
        <w:gridCol w:w="567"/>
        <w:gridCol w:w="567"/>
        <w:gridCol w:w="567"/>
        <w:gridCol w:w="567"/>
        <w:gridCol w:w="509"/>
      </w:tblGrid>
      <w:tr w:rsidR="000104E2" w:rsidRPr="000104E2" w:rsidTr="00D10279">
        <w:trPr>
          <w:trHeight w:val="315"/>
          <w:jc w:val="center"/>
        </w:trPr>
        <w:tc>
          <w:tcPr>
            <w:tcW w:w="1452"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Nombre común</w:t>
            </w:r>
          </w:p>
        </w:tc>
        <w:tc>
          <w:tcPr>
            <w:tcW w:w="1985"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Nombre científico</w:t>
            </w:r>
          </w:p>
        </w:tc>
        <w:tc>
          <w:tcPr>
            <w:tcW w:w="2268" w:type="dxa"/>
            <w:gridSpan w:val="4"/>
            <w:tcBorders>
              <w:top w:val="single" w:sz="8" w:space="0" w:color="auto"/>
              <w:left w:val="nil"/>
              <w:bottom w:val="single" w:sz="8" w:space="0" w:color="auto"/>
              <w:right w:val="single" w:sz="8" w:space="0" w:color="000000"/>
            </w:tcBorders>
            <w:shd w:val="clear" w:color="auto" w:fill="FFFF66"/>
            <w:vAlign w:val="center"/>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Tipo</w:t>
            </w:r>
          </w:p>
        </w:tc>
        <w:tc>
          <w:tcPr>
            <w:tcW w:w="1842" w:type="dxa"/>
            <w:gridSpan w:val="3"/>
            <w:tcBorders>
              <w:top w:val="single" w:sz="8" w:space="0" w:color="auto"/>
              <w:left w:val="nil"/>
              <w:bottom w:val="single" w:sz="8" w:space="0" w:color="auto"/>
              <w:right w:val="single" w:sz="8" w:space="0" w:color="000000"/>
            </w:tcBorders>
            <w:shd w:val="clear" w:color="auto" w:fill="FFFF66"/>
            <w:vAlign w:val="center"/>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Uso</w:t>
            </w:r>
          </w:p>
        </w:tc>
        <w:tc>
          <w:tcPr>
            <w:tcW w:w="1643" w:type="dxa"/>
            <w:gridSpan w:val="3"/>
            <w:tcBorders>
              <w:top w:val="single" w:sz="8" w:space="0" w:color="auto"/>
              <w:left w:val="nil"/>
              <w:bottom w:val="single" w:sz="8" w:space="0" w:color="auto"/>
              <w:right w:val="single" w:sz="8" w:space="0" w:color="000000"/>
            </w:tcBorders>
            <w:shd w:val="clear" w:color="auto" w:fill="FFFF66"/>
            <w:vAlign w:val="center"/>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Abundancia</w:t>
            </w:r>
          </w:p>
        </w:tc>
      </w:tr>
      <w:tr w:rsidR="00CD2D85" w:rsidRPr="000104E2" w:rsidTr="00D10279">
        <w:trPr>
          <w:trHeight w:val="300"/>
          <w:jc w:val="center"/>
        </w:trPr>
        <w:tc>
          <w:tcPr>
            <w:tcW w:w="145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1985"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Mamíferos</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Aves</w:t>
            </w:r>
          </w:p>
        </w:tc>
        <w:tc>
          <w:tcPr>
            <w:tcW w:w="708"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Reptiles y anfibios</w:t>
            </w:r>
          </w:p>
        </w:tc>
        <w:tc>
          <w:tcPr>
            <w:tcW w:w="426"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Peces</w:t>
            </w:r>
          </w:p>
        </w:tc>
        <w:tc>
          <w:tcPr>
            <w:tcW w:w="708"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Alimentación humana</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Medicinal</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xml:space="preserve"> Otros</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Poco</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Frecuente</w:t>
            </w:r>
          </w:p>
        </w:tc>
        <w:tc>
          <w:tcPr>
            <w:tcW w:w="509"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Mucho</w:t>
            </w:r>
          </w:p>
        </w:tc>
      </w:tr>
      <w:tr w:rsidR="00CD2D85" w:rsidRPr="000104E2" w:rsidTr="007B2264">
        <w:trPr>
          <w:trHeight w:val="997"/>
          <w:jc w:val="center"/>
        </w:trPr>
        <w:tc>
          <w:tcPr>
            <w:tcW w:w="145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1985"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708"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426"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708"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509"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r>
      <w:tr w:rsidR="00CD2D85" w:rsidRPr="000104E2" w:rsidTr="00DA29F4">
        <w:trPr>
          <w:trHeight w:val="300"/>
          <w:jc w:val="center"/>
        </w:trPr>
        <w:tc>
          <w:tcPr>
            <w:tcW w:w="1452" w:type="dxa"/>
            <w:tcBorders>
              <w:top w:val="single" w:sz="8" w:space="0" w:color="000000"/>
              <w:left w:val="single" w:sz="8" w:space="0" w:color="auto"/>
              <w:bottom w:val="single" w:sz="4" w:space="0" w:color="auto"/>
              <w:right w:val="single" w:sz="8" w:space="0" w:color="auto"/>
            </w:tcBorders>
            <w:shd w:val="clear" w:color="auto" w:fill="66FF66"/>
            <w:vAlign w:val="center"/>
            <w:hideMark/>
          </w:tcPr>
          <w:p w:rsidR="000104E2" w:rsidRPr="009F5C61" w:rsidRDefault="000104E2" w:rsidP="006C26F2">
            <w:pPr>
              <w:spacing w:after="0" w:line="240" w:lineRule="auto"/>
              <w:rPr>
                <w:rFonts w:ascii="Arial" w:eastAsia="Times New Roman" w:hAnsi="Arial" w:cs="Arial"/>
                <w:bCs/>
                <w:sz w:val="20"/>
                <w:szCs w:val="20"/>
                <w:lang w:val="es-ES" w:eastAsia="es-ES"/>
              </w:rPr>
            </w:pPr>
            <w:r w:rsidRPr="009F5C61">
              <w:rPr>
                <w:rFonts w:ascii="Arial" w:eastAsia="Times New Roman" w:hAnsi="Arial" w:cs="Arial"/>
                <w:bCs/>
                <w:sz w:val="20"/>
                <w:szCs w:val="20"/>
                <w:lang w:val="es-ES" w:eastAsia="es-ES"/>
              </w:rPr>
              <w:t>Chirote</w:t>
            </w:r>
          </w:p>
        </w:tc>
        <w:tc>
          <w:tcPr>
            <w:tcW w:w="1985" w:type="dxa"/>
            <w:tcBorders>
              <w:top w:val="single" w:sz="8" w:space="0" w:color="000000"/>
              <w:left w:val="nil"/>
              <w:bottom w:val="single" w:sz="4" w:space="0" w:color="auto"/>
              <w:right w:val="single" w:sz="8" w:space="0" w:color="auto"/>
            </w:tcBorders>
            <w:shd w:val="clear" w:color="auto" w:fill="66FF66"/>
            <w:vAlign w:val="center"/>
            <w:hideMark/>
          </w:tcPr>
          <w:p w:rsidR="000104E2" w:rsidRPr="009F5C61" w:rsidRDefault="000104E2" w:rsidP="00567BB0">
            <w:pPr>
              <w:spacing w:after="0" w:line="240" w:lineRule="auto"/>
              <w:rPr>
                <w:rFonts w:ascii="Arial" w:eastAsia="Times New Roman" w:hAnsi="Arial" w:cs="Arial"/>
                <w:sz w:val="20"/>
                <w:szCs w:val="20"/>
                <w:lang w:val="es-ES" w:eastAsia="es-ES"/>
              </w:rPr>
            </w:pPr>
            <w:r w:rsidRPr="009F5C61">
              <w:rPr>
                <w:rFonts w:ascii="Arial" w:eastAsia="Times New Roman" w:hAnsi="Arial" w:cs="Arial"/>
                <w:sz w:val="20"/>
                <w:szCs w:val="20"/>
                <w:lang w:val="es-ES" w:eastAsia="es-ES"/>
              </w:rPr>
              <w:t> </w:t>
            </w:r>
            <w:r w:rsidR="009F5C61" w:rsidRPr="009F5C61">
              <w:rPr>
                <w:rFonts w:ascii="Arial" w:eastAsia="Times New Roman" w:hAnsi="Arial" w:cs="Arial"/>
                <w:b/>
                <w:bCs/>
                <w:sz w:val="20"/>
                <w:szCs w:val="20"/>
                <w:lang w:val="es-ES" w:eastAsia="es-ES"/>
              </w:rPr>
              <w:t> </w:t>
            </w:r>
            <w:r w:rsidR="009F5C61" w:rsidRPr="009F5C61">
              <w:rPr>
                <w:rFonts w:ascii="Arial" w:eastAsia="Times New Roman" w:hAnsi="Arial" w:cs="Arial"/>
                <w:bCs/>
                <w:i/>
                <w:sz w:val="20"/>
                <w:szCs w:val="20"/>
                <w:lang w:val="es-ES" w:eastAsia="es-ES"/>
              </w:rPr>
              <w:t>Sturnella bellicosa</w:t>
            </w:r>
          </w:p>
        </w:tc>
        <w:tc>
          <w:tcPr>
            <w:tcW w:w="567" w:type="dxa"/>
            <w:tcBorders>
              <w:top w:val="single" w:sz="8" w:space="0" w:color="000000"/>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single" w:sz="8" w:space="0" w:color="000000"/>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0"/>
              </w:numPr>
              <w:spacing w:after="0" w:line="240" w:lineRule="auto"/>
              <w:jc w:val="center"/>
              <w:rPr>
                <w:rFonts w:ascii="Arial" w:eastAsia="Times New Roman" w:hAnsi="Arial" w:cs="Arial"/>
                <w:sz w:val="20"/>
                <w:szCs w:val="20"/>
                <w:lang w:val="es-ES" w:eastAsia="es-ES"/>
              </w:rPr>
            </w:pPr>
          </w:p>
        </w:tc>
        <w:tc>
          <w:tcPr>
            <w:tcW w:w="708" w:type="dxa"/>
            <w:tcBorders>
              <w:top w:val="single" w:sz="8" w:space="0" w:color="000000"/>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single" w:sz="8" w:space="0" w:color="000000"/>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single" w:sz="8" w:space="0" w:color="000000"/>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single" w:sz="8" w:space="0" w:color="000000"/>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single" w:sz="8" w:space="0" w:color="000000"/>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single" w:sz="8" w:space="0" w:color="000000"/>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single" w:sz="8" w:space="0" w:color="000000"/>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0"/>
              </w:numPr>
              <w:spacing w:after="0" w:line="240" w:lineRule="auto"/>
              <w:jc w:val="center"/>
              <w:rPr>
                <w:rFonts w:ascii="Arial" w:eastAsia="Times New Roman" w:hAnsi="Arial" w:cs="Arial"/>
                <w:sz w:val="20"/>
                <w:szCs w:val="20"/>
                <w:lang w:val="es-ES" w:eastAsia="es-ES"/>
              </w:rPr>
            </w:pPr>
          </w:p>
        </w:tc>
        <w:tc>
          <w:tcPr>
            <w:tcW w:w="509" w:type="dxa"/>
            <w:tcBorders>
              <w:top w:val="single" w:sz="8" w:space="0" w:color="000000"/>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C870D5" w:rsidRDefault="000104E2" w:rsidP="006C26F2">
            <w:pPr>
              <w:spacing w:after="0" w:line="240" w:lineRule="auto"/>
              <w:rPr>
                <w:rFonts w:ascii="Arial" w:eastAsia="Times New Roman" w:hAnsi="Arial" w:cs="Arial"/>
                <w:bCs/>
                <w:sz w:val="20"/>
                <w:szCs w:val="20"/>
                <w:lang w:val="es-ES" w:eastAsia="es-ES"/>
              </w:rPr>
            </w:pPr>
            <w:r w:rsidRPr="00C870D5">
              <w:rPr>
                <w:rFonts w:ascii="Arial" w:eastAsia="Times New Roman" w:hAnsi="Arial" w:cs="Arial"/>
                <w:bCs/>
                <w:sz w:val="20"/>
                <w:szCs w:val="20"/>
                <w:lang w:val="es-ES" w:eastAsia="es-ES"/>
              </w:rPr>
              <w:t>Chucuri</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6C26F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i/>
                <w:sz w:val="20"/>
                <w:szCs w:val="20"/>
                <w:lang w:val="es-ES" w:eastAsia="es-ES"/>
              </w:rPr>
              <w:t>Mustela frenata </w:t>
            </w:r>
            <w:r w:rsidR="000104E2" w:rsidRPr="00C870D5">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1"/>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1"/>
              </w:numPr>
              <w:spacing w:after="0" w:line="240" w:lineRule="auto"/>
              <w:jc w:val="center"/>
              <w:rPr>
                <w:rFonts w:ascii="Arial" w:eastAsia="Times New Roman" w:hAnsi="Arial" w:cs="Arial"/>
                <w:sz w:val="20"/>
                <w:szCs w:val="20"/>
                <w:lang w:val="es-ES" w:eastAsia="es-ES"/>
              </w:rPr>
            </w:pP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87"/>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C870D5" w:rsidRDefault="000104E2" w:rsidP="006C26F2">
            <w:pPr>
              <w:spacing w:after="0" w:line="240" w:lineRule="auto"/>
              <w:rPr>
                <w:rFonts w:ascii="Arial" w:eastAsia="Times New Roman" w:hAnsi="Arial" w:cs="Arial"/>
                <w:bCs/>
                <w:sz w:val="20"/>
                <w:szCs w:val="20"/>
                <w:lang w:val="es-ES" w:eastAsia="es-ES"/>
              </w:rPr>
            </w:pPr>
            <w:r w:rsidRPr="00C870D5">
              <w:rPr>
                <w:rFonts w:ascii="Arial" w:eastAsia="Times New Roman" w:hAnsi="Arial" w:cs="Arial"/>
                <w:bCs/>
                <w:sz w:val="20"/>
                <w:szCs w:val="20"/>
                <w:lang w:val="es-ES" w:eastAsia="es-ES"/>
              </w:rPr>
              <w:t>Chugo - churupindio</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6C26F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i/>
                <w:sz w:val="20"/>
                <w:szCs w:val="20"/>
                <w:lang w:val="es-ES" w:eastAsia="es-ES"/>
              </w:rPr>
              <w:t>Pheucticus chrysopeplus</w:t>
            </w:r>
            <w:r w:rsidRPr="00C870D5">
              <w:rPr>
                <w:rFonts w:ascii="Arial" w:eastAsia="Times New Roman" w:hAnsi="Arial" w:cs="Arial"/>
                <w:sz w:val="20"/>
                <w:szCs w:val="20"/>
                <w:lang w:val="es-ES" w:eastAsia="es-ES"/>
              </w:rPr>
              <w:t> </w:t>
            </w:r>
            <w:r w:rsidR="000104E2" w:rsidRPr="00C870D5">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2"/>
              </w:num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2"/>
              </w:numPr>
              <w:spacing w:after="0" w:line="240" w:lineRule="auto"/>
              <w:jc w:val="center"/>
              <w:rPr>
                <w:rFonts w:ascii="Arial" w:eastAsia="Times New Roman" w:hAnsi="Arial" w:cs="Arial"/>
                <w:sz w:val="20"/>
                <w:szCs w:val="20"/>
                <w:lang w:val="es-ES" w:eastAsia="es-ES"/>
              </w:rPr>
            </w:pP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Conejo</w:t>
            </w:r>
            <w:r w:rsidR="006C26F2" w:rsidRPr="007B2264">
              <w:rPr>
                <w:rFonts w:ascii="Arial" w:eastAsia="Times New Roman" w:hAnsi="Arial" w:cs="Arial"/>
                <w:bCs/>
                <w:sz w:val="20"/>
                <w:szCs w:val="20"/>
                <w:lang w:val="es-ES" w:eastAsia="es-ES"/>
              </w:rPr>
              <w:t xml:space="preserve"> silvestre</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6C26F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i/>
                <w:sz w:val="20"/>
                <w:szCs w:val="20"/>
                <w:lang w:val="es-ES" w:eastAsia="es-ES"/>
              </w:rPr>
              <w:t>Sylvilagus brasiliensis </w:t>
            </w:r>
            <w:r w:rsidRPr="00C870D5">
              <w:rPr>
                <w:rFonts w:ascii="Arial" w:eastAsia="Times New Roman" w:hAnsi="Arial" w:cs="Arial"/>
                <w:sz w:val="20"/>
                <w:szCs w:val="20"/>
                <w:lang w:val="es-ES" w:eastAsia="es-ES"/>
              </w:rPr>
              <w:t> </w:t>
            </w:r>
            <w:r w:rsidR="000104E2" w:rsidRPr="00C870D5">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3"/>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3"/>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3"/>
              </w:numPr>
              <w:spacing w:after="0" w:line="240" w:lineRule="auto"/>
              <w:jc w:val="center"/>
              <w:rPr>
                <w:rFonts w:ascii="Arial" w:eastAsia="Times New Roman" w:hAnsi="Arial" w:cs="Arial"/>
                <w:sz w:val="20"/>
                <w:szCs w:val="20"/>
                <w:lang w:val="es-ES" w:eastAsia="es-ES"/>
              </w:rPr>
            </w:pP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Culebra</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0104E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981498" w:rsidRDefault="0081000F" w:rsidP="00D4297E">
            <w:pPr>
              <w:pStyle w:val="Prrafodelista"/>
              <w:numPr>
                <w:ilvl w:val="0"/>
                <w:numId w:val="554"/>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4"/>
              </w:numPr>
              <w:spacing w:after="0" w:line="240" w:lineRule="auto"/>
              <w:jc w:val="center"/>
              <w:rPr>
                <w:rFonts w:ascii="Arial" w:eastAsia="Times New Roman" w:hAnsi="Arial" w:cs="Arial"/>
                <w:sz w:val="20"/>
                <w:szCs w:val="20"/>
                <w:lang w:val="es-ES" w:eastAsia="es-ES"/>
              </w:rPr>
            </w:pP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61"/>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3D385C"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C</w:t>
            </w:r>
            <w:r w:rsidR="000104E2" w:rsidRPr="007B2264">
              <w:rPr>
                <w:rFonts w:ascii="Arial" w:eastAsia="Times New Roman" w:hAnsi="Arial" w:cs="Arial"/>
                <w:bCs/>
                <w:sz w:val="20"/>
                <w:szCs w:val="20"/>
                <w:lang w:val="es-ES" w:eastAsia="es-ES"/>
              </w:rPr>
              <w:t>uy de monte</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0104E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sz w:val="20"/>
                <w:szCs w:val="20"/>
                <w:lang w:val="es-ES" w:eastAsia="es-ES"/>
              </w:rPr>
              <w:t> </w:t>
            </w:r>
            <w:r w:rsidR="001039CD" w:rsidRPr="00C870D5">
              <w:rPr>
                <w:rFonts w:ascii="Arial" w:eastAsia="Times New Roman" w:hAnsi="Arial" w:cs="Arial"/>
                <w:i/>
                <w:sz w:val="20"/>
                <w:szCs w:val="20"/>
                <w:lang w:val="es-ES" w:eastAsia="es-ES"/>
              </w:rPr>
              <w:t>Agouti taezanowskii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5"/>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5"/>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5"/>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3D385C"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Gavilán</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0104E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6"/>
              </w:num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6"/>
              </w:numPr>
              <w:spacing w:after="0" w:line="240" w:lineRule="auto"/>
              <w:jc w:val="center"/>
              <w:rPr>
                <w:rFonts w:ascii="Arial" w:eastAsia="Times New Roman" w:hAnsi="Arial" w:cs="Arial"/>
                <w:sz w:val="20"/>
                <w:szCs w:val="20"/>
                <w:lang w:val="es-ES" w:eastAsia="es-ES"/>
              </w:rPr>
            </w:pP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Golondrina</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0104E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7"/>
              </w:num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7"/>
              </w:numPr>
              <w:spacing w:after="0" w:line="240" w:lineRule="auto"/>
              <w:jc w:val="center"/>
              <w:rPr>
                <w:rFonts w:ascii="Arial" w:eastAsia="Times New Roman" w:hAnsi="Arial" w:cs="Arial"/>
                <w:sz w:val="20"/>
                <w:szCs w:val="20"/>
                <w:lang w:val="es-ES" w:eastAsia="es-ES"/>
              </w:rPr>
            </w:pP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Gorrión</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6C26F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i/>
                <w:sz w:val="20"/>
                <w:szCs w:val="20"/>
                <w:lang w:val="es-ES" w:eastAsia="es-ES"/>
              </w:rPr>
              <w:t>Zonotrichia</w:t>
            </w:r>
            <w:r w:rsidR="00567BB0" w:rsidRPr="00C870D5">
              <w:rPr>
                <w:rFonts w:ascii="Arial" w:eastAsia="Times New Roman" w:hAnsi="Arial" w:cs="Arial"/>
                <w:i/>
                <w:sz w:val="20"/>
                <w:szCs w:val="20"/>
                <w:lang w:val="es-ES" w:eastAsia="es-ES"/>
              </w:rPr>
              <w:t xml:space="preserve"> </w:t>
            </w:r>
            <w:r w:rsidR="00575B68" w:rsidRPr="00C870D5">
              <w:rPr>
                <w:rFonts w:ascii="Arial" w:eastAsia="Times New Roman" w:hAnsi="Arial" w:cs="Arial"/>
                <w:i/>
                <w:sz w:val="20"/>
                <w:szCs w:val="20"/>
                <w:lang w:val="es-ES" w:eastAsia="es-ES"/>
              </w:rPr>
              <w:t>capensis</w:t>
            </w:r>
            <w:r w:rsidR="000104E2" w:rsidRPr="00C870D5">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8"/>
              </w:num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8"/>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8"/>
              </w:numPr>
              <w:spacing w:after="0" w:line="240" w:lineRule="auto"/>
              <w:jc w:val="center"/>
              <w:rPr>
                <w:rFonts w:ascii="Arial" w:eastAsia="Times New Roman" w:hAnsi="Arial" w:cs="Arial"/>
                <w:sz w:val="20"/>
                <w:szCs w:val="20"/>
                <w:lang w:val="es-ES" w:eastAsia="es-ES"/>
              </w:rPr>
            </w:pP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Guarro</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0104E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9"/>
              </w:num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59"/>
              </w:numPr>
              <w:spacing w:after="0" w:line="240" w:lineRule="auto"/>
              <w:jc w:val="center"/>
              <w:rPr>
                <w:rFonts w:ascii="Arial" w:eastAsia="Times New Roman" w:hAnsi="Arial" w:cs="Arial"/>
                <w:sz w:val="20"/>
                <w:szCs w:val="20"/>
                <w:lang w:val="es-ES" w:eastAsia="es-ES"/>
              </w:rPr>
            </w:pP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Jambato</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0104E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sz w:val="20"/>
                <w:szCs w:val="20"/>
                <w:lang w:val="es-ES" w:eastAsia="es-ES"/>
              </w:rPr>
              <w:t> </w:t>
            </w:r>
            <w:r w:rsidR="001039CD" w:rsidRPr="00C870D5">
              <w:rPr>
                <w:rFonts w:ascii="Arial" w:eastAsia="Times New Roman" w:hAnsi="Arial" w:cs="Arial"/>
                <w:i/>
                <w:sz w:val="20"/>
                <w:szCs w:val="20"/>
                <w:lang w:val="es-ES" w:eastAsia="es-ES"/>
              </w:rPr>
              <w:t>Atelopus ignescens</w:t>
            </w:r>
            <w:r w:rsidR="001039CD" w:rsidRPr="00C870D5">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981498" w:rsidRDefault="0081000F" w:rsidP="00D4297E">
            <w:pPr>
              <w:pStyle w:val="Prrafodelista"/>
              <w:numPr>
                <w:ilvl w:val="0"/>
                <w:numId w:val="560"/>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Lagartija</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0104E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sz w:val="20"/>
                <w:szCs w:val="20"/>
                <w:lang w:val="es-ES" w:eastAsia="es-ES"/>
              </w:rPr>
              <w:t> </w:t>
            </w:r>
            <w:r w:rsidR="00C870D5" w:rsidRPr="00C870D5">
              <w:rPr>
                <w:rFonts w:ascii="Arial" w:eastAsia="Times New Roman" w:hAnsi="Arial" w:cs="Arial"/>
                <w:i/>
                <w:sz w:val="20"/>
                <w:szCs w:val="20"/>
                <w:lang w:val="es-ES" w:eastAsia="es-ES"/>
              </w:rPr>
              <w:t>Pholidobulus montium </w:t>
            </w:r>
            <w:r w:rsidR="00C870D5" w:rsidRPr="00C870D5">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981498" w:rsidRDefault="0081000F" w:rsidP="00D4297E">
            <w:pPr>
              <w:pStyle w:val="Prrafodelista"/>
              <w:numPr>
                <w:ilvl w:val="0"/>
                <w:numId w:val="560"/>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60"/>
              </w:numPr>
              <w:spacing w:after="0" w:line="240" w:lineRule="auto"/>
              <w:jc w:val="center"/>
              <w:rPr>
                <w:rFonts w:ascii="Arial" w:eastAsia="Times New Roman" w:hAnsi="Arial" w:cs="Arial"/>
                <w:sz w:val="20"/>
                <w:szCs w:val="20"/>
                <w:lang w:val="es-ES" w:eastAsia="es-ES"/>
              </w:rPr>
            </w:pP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Lobo</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0104E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sz w:val="20"/>
                <w:szCs w:val="20"/>
                <w:lang w:val="es-ES" w:eastAsia="es-ES"/>
              </w:rPr>
              <w:t> </w:t>
            </w:r>
            <w:r w:rsidR="00C870D5" w:rsidRPr="00C870D5">
              <w:rPr>
                <w:rFonts w:ascii="Arial" w:eastAsia="Times New Roman" w:hAnsi="Arial" w:cs="Arial"/>
                <w:i/>
                <w:sz w:val="20"/>
                <w:szCs w:val="20"/>
                <w:lang w:val="es-ES" w:eastAsia="es-ES"/>
              </w:rPr>
              <w:t>Pseudalopex culpaeus</w:t>
            </w:r>
            <w:r w:rsidR="00C870D5" w:rsidRPr="00C870D5">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61"/>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61"/>
              </w:numPr>
              <w:spacing w:after="0" w:line="240" w:lineRule="auto"/>
              <w:jc w:val="center"/>
              <w:rPr>
                <w:rFonts w:ascii="Arial" w:eastAsia="Times New Roman" w:hAnsi="Arial" w:cs="Arial"/>
                <w:sz w:val="20"/>
                <w:szCs w:val="20"/>
                <w:lang w:val="es-ES" w:eastAsia="es-ES"/>
              </w:rPr>
            </w:pP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Mirlo</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0104E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sz w:val="20"/>
                <w:szCs w:val="20"/>
                <w:lang w:val="es-ES" w:eastAsia="es-ES"/>
              </w:rPr>
              <w:t> </w:t>
            </w:r>
            <w:r w:rsidR="00C870D5" w:rsidRPr="00C870D5">
              <w:rPr>
                <w:rFonts w:ascii="Arial" w:eastAsia="Times New Roman" w:hAnsi="Arial" w:cs="Arial"/>
                <w:i/>
                <w:sz w:val="20"/>
                <w:szCs w:val="20"/>
                <w:lang w:val="es-ES" w:eastAsia="es-ES"/>
              </w:rPr>
              <w:t>Turdus serranus</w:t>
            </w:r>
            <w:r w:rsidR="00C870D5" w:rsidRPr="00C870D5">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62"/>
              </w:num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62"/>
              </w:numPr>
              <w:spacing w:after="0" w:line="240" w:lineRule="auto"/>
              <w:jc w:val="center"/>
              <w:rPr>
                <w:rFonts w:ascii="Arial" w:eastAsia="Times New Roman" w:hAnsi="Arial" w:cs="Arial"/>
                <w:sz w:val="20"/>
                <w:szCs w:val="20"/>
                <w:lang w:val="es-ES" w:eastAsia="es-ES"/>
              </w:rPr>
            </w:pP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Perdiz</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0104E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sz w:val="20"/>
                <w:szCs w:val="20"/>
                <w:lang w:val="es-ES" w:eastAsia="es-ES"/>
              </w:rPr>
              <w:t> </w:t>
            </w:r>
            <w:r w:rsidR="00C870D5" w:rsidRPr="00C870D5">
              <w:rPr>
                <w:rFonts w:ascii="Arial" w:eastAsia="Times New Roman" w:hAnsi="Arial" w:cs="Arial"/>
                <w:i/>
                <w:iCs/>
                <w:sz w:val="20"/>
                <w:szCs w:val="20"/>
                <w:lang w:val="es-ES" w:eastAsia="es-ES"/>
              </w:rPr>
              <w:t>Nothoprocta curvirostris</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63"/>
              </w:num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Quilico</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0104E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sz w:val="20"/>
                <w:szCs w:val="20"/>
                <w:lang w:val="es-ES" w:eastAsia="es-ES"/>
              </w:rPr>
              <w:t> </w:t>
            </w:r>
            <w:r w:rsidR="00C870D5" w:rsidRPr="00C870D5">
              <w:rPr>
                <w:rFonts w:ascii="Arial" w:eastAsia="Times New Roman" w:hAnsi="Arial" w:cs="Arial"/>
                <w:i/>
                <w:sz w:val="20"/>
                <w:szCs w:val="20"/>
                <w:lang w:val="es-ES" w:eastAsia="es-ES"/>
              </w:rPr>
              <w:t>Falco sparverius</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63"/>
              </w:num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Quinde</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0104E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63"/>
              </w:numPr>
              <w:spacing w:after="0" w:line="240" w:lineRule="auto"/>
              <w:jc w:val="center"/>
              <w:rPr>
                <w:rFonts w:ascii="Arial" w:eastAsia="Times New Roman" w:hAnsi="Arial" w:cs="Arial"/>
                <w:sz w:val="20"/>
                <w:szCs w:val="20"/>
                <w:lang w:val="es-ES" w:eastAsia="es-ES"/>
              </w:rPr>
            </w:pP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Raposa</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575B68"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i/>
                <w:sz w:val="20"/>
                <w:szCs w:val="20"/>
                <w:lang w:val="es-ES" w:eastAsia="es-ES"/>
              </w:rPr>
              <w:t>Didelphis albiventris</w:t>
            </w:r>
            <w:r w:rsidR="000104E2" w:rsidRPr="00C870D5">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63"/>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63"/>
              </w:numPr>
              <w:spacing w:after="0" w:line="240" w:lineRule="auto"/>
              <w:jc w:val="center"/>
              <w:rPr>
                <w:rFonts w:ascii="Arial" w:eastAsia="Times New Roman" w:hAnsi="Arial" w:cs="Arial"/>
                <w:sz w:val="20"/>
                <w:szCs w:val="20"/>
                <w:lang w:val="es-ES" w:eastAsia="es-ES"/>
              </w:rPr>
            </w:pP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Rata</w:t>
            </w:r>
          </w:p>
        </w:tc>
        <w:tc>
          <w:tcPr>
            <w:tcW w:w="1985" w:type="dxa"/>
            <w:tcBorders>
              <w:top w:val="nil"/>
              <w:left w:val="nil"/>
              <w:bottom w:val="single" w:sz="4" w:space="0" w:color="auto"/>
              <w:right w:val="single" w:sz="8" w:space="0" w:color="auto"/>
            </w:tcBorders>
            <w:shd w:val="clear" w:color="auto" w:fill="66FF66"/>
            <w:vAlign w:val="center"/>
            <w:hideMark/>
          </w:tcPr>
          <w:p w:rsidR="000104E2" w:rsidRPr="009F5C61" w:rsidRDefault="000104E2" w:rsidP="00567BB0">
            <w:pPr>
              <w:spacing w:after="0" w:line="240" w:lineRule="auto"/>
              <w:rPr>
                <w:rFonts w:ascii="Arial" w:eastAsia="Times New Roman" w:hAnsi="Arial" w:cs="Arial"/>
                <w:i/>
                <w:sz w:val="20"/>
                <w:szCs w:val="20"/>
                <w:lang w:val="es-ES" w:eastAsia="es-ES"/>
              </w:rPr>
            </w:pPr>
            <w:r w:rsidRPr="009F5C61">
              <w:rPr>
                <w:rFonts w:ascii="Arial" w:eastAsia="Times New Roman" w:hAnsi="Arial" w:cs="Arial"/>
                <w:sz w:val="20"/>
                <w:szCs w:val="20"/>
                <w:lang w:val="es-ES" w:eastAsia="es-ES"/>
              </w:rPr>
              <w:t> </w:t>
            </w:r>
            <w:r w:rsidR="000967F3" w:rsidRPr="009F5C61">
              <w:rPr>
                <w:rFonts w:ascii="Arial" w:eastAsia="Times New Roman" w:hAnsi="Arial" w:cs="Arial"/>
                <w:i/>
                <w:sz w:val="20"/>
                <w:szCs w:val="20"/>
                <w:lang w:val="es-ES" w:eastAsia="es-ES"/>
              </w:rPr>
              <w:t>Rattus rattus</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64"/>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0104E2" w:rsidP="00D4297E">
            <w:pPr>
              <w:pStyle w:val="Prrafodelista"/>
              <w:numPr>
                <w:ilvl w:val="0"/>
                <w:numId w:val="564"/>
              </w:numPr>
              <w:spacing w:after="0" w:line="240" w:lineRule="auto"/>
              <w:jc w:val="center"/>
              <w:rPr>
                <w:rFonts w:ascii="Arial" w:eastAsia="Times New Roman" w:hAnsi="Arial" w:cs="Arial"/>
                <w:sz w:val="20"/>
                <w:szCs w:val="20"/>
                <w:lang w:val="es-ES" w:eastAsia="es-ES"/>
              </w:rPr>
            </w:pP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Shigre</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0104E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81000F" w:rsidP="00D4297E">
            <w:pPr>
              <w:pStyle w:val="Prrafodelista"/>
              <w:numPr>
                <w:ilvl w:val="0"/>
                <w:numId w:val="565"/>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Torcaza</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0104E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sz w:val="20"/>
                <w:szCs w:val="20"/>
                <w:lang w:val="es-ES" w:eastAsia="es-ES"/>
              </w:rPr>
              <w:t> </w:t>
            </w:r>
            <w:r w:rsidR="00C870D5" w:rsidRPr="001039CD">
              <w:rPr>
                <w:rFonts w:ascii="Arial" w:eastAsia="Times New Roman" w:hAnsi="Arial" w:cs="Arial"/>
                <w:i/>
                <w:sz w:val="20"/>
                <w:szCs w:val="20"/>
                <w:lang w:val="es-ES" w:eastAsia="es-ES"/>
              </w:rPr>
              <w:t>Columba fasciata</w:t>
            </w:r>
            <w:r w:rsidR="00C870D5" w:rsidRPr="001039CD">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81000F" w:rsidP="00D4297E">
            <w:pPr>
              <w:pStyle w:val="Prrafodelista"/>
              <w:numPr>
                <w:ilvl w:val="0"/>
                <w:numId w:val="565"/>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981498" w:rsidRDefault="0081000F" w:rsidP="00D4297E">
            <w:pPr>
              <w:pStyle w:val="Prrafodelista"/>
              <w:numPr>
                <w:ilvl w:val="0"/>
                <w:numId w:val="565"/>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81000F" w:rsidP="00D4297E">
            <w:pPr>
              <w:pStyle w:val="Prrafodelista"/>
              <w:numPr>
                <w:ilvl w:val="0"/>
                <w:numId w:val="565"/>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3D385C"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Tórtola</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0104E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sz w:val="20"/>
                <w:szCs w:val="20"/>
                <w:lang w:val="es-ES" w:eastAsia="es-ES"/>
              </w:rPr>
              <w:t> </w:t>
            </w:r>
            <w:r w:rsidR="00C870D5" w:rsidRPr="001039CD">
              <w:rPr>
                <w:rFonts w:ascii="Arial" w:eastAsia="Times New Roman" w:hAnsi="Arial" w:cs="Arial"/>
                <w:i/>
                <w:sz w:val="20"/>
                <w:szCs w:val="20"/>
                <w:lang w:val="es-ES" w:eastAsia="es-ES"/>
              </w:rPr>
              <w:t>Zenaida auriculata </w:t>
            </w:r>
            <w:r w:rsidR="00C870D5" w:rsidRPr="001039CD">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81000F" w:rsidP="00D4297E">
            <w:pPr>
              <w:pStyle w:val="Prrafodelista"/>
              <w:numPr>
                <w:ilvl w:val="0"/>
                <w:numId w:val="566"/>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981498" w:rsidRDefault="0081000F" w:rsidP="00D4297E">
            <w:pPr>
              <w:pStyle w:val="Prrafodelista"/>
              <w:numPr>
                <w:ilvl w:val="0"/>
                <w:numId w:val="566"/>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81000F" w:rsidP="00D4297E">
            <w:pPr>
              <w:pStyle w:val="Prrafodelista"/>
              <w:numPr>
                <w:ilvl w:val="0"/>
                <w:numId w:val="566"/>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Trucha</w:t>
            </w:r>
            <w:r w:rsidR="00C870D5" w:rsidRPr="007B2264">
              <w:rPr>
                <w:rFonts w:ascii="Arial" w:eastAsia="Times New Roman" w:hAnsi="Arial" w:cs="Arial"/>
                <w:bCs/>
                <w:sz w:val="20"/>
                <w:szCs w:val="20"/>
                <w:lang w:val="es-ES" w:eastAsia="es-ES"/>
              </w:rPr>
              <w:t xml:space="preserve"> arco iris</w:t>
            </w:r>
          </w:p>
        </w:tc>
        <w:tc>
          <w:tcPr>
            <w:tcW w:w="1985" w:type="dxa"/>
            <w:tcBorders>
              <w:top w:val="nil"/>
              <w:left w:val="nil"/>
              <w:bottom w:val="single" w:sz="4" w:space="0" w:color="auto"/>
              <w:right w:val="single" w:sz="8" w:space="0" w:color="auto"/>
            </w:tcBorders>
            <w:shd w:val="clear" w:color="auto" w:fill="66FF66"/>
            <w:vAlign w:val="center"/>
            <w:hideMark/>
          </w:tcPr>
          <w:p w:rsidR="000104E2" w:rsidRPr="00C870D5" w:rsidRDefault="000104E2" w:rsidP="00567BB0">
            <w:pPr>
              <w:spacing w:after="0" w:line="240" w:lineRule="auto"/>
              <w:rPr>
                <w:rFonts w:ascii="Arial" w:eastAsia="Times New Roman" w:hAnsi="Arial" w:cs="Arial"/>
                <w:sz w:val="20"/>
                <w:szCs w:val="20"/>
                <w:lang w:val="es-ES" w:eastAsia="es-ES"/>
              </w:rPr>
            </w:pPr>
            <w:r w:rsidRPr="00C870D5">
              <w:rPr>
                <w:rFonts w:ascii="Arial" w:eastAsia="Times New Roman" w:hAnsi="Arial" w:cs="Arial"/>
                <w:sz w:val="20"/>
                <w:szCs w:val="20"/>
                <w:lang w:val="es-ES" w:eastAsia="es-ES"/>
              </w:rPr>
              <w:t> </w:t>
            </w:r>
            <w:r w:rsidR="00C870D5">
              <w:rPr>
                <w:rFonts w:ascii="Arial" w:eastAsia="Times New Roman" w:hAnsi="Arial" w:cs="Arial"/>
                <w:i/>
                <w:sz w:val="20"/>
                <w:szCs w:val="20"/>
                <w:lang w:val="es-ES" w:eastAsia="es-ES"/>
              </w:rPr>
              <w:t>Onchocynchus mykiis</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981498" w:rsidRDefault="0081000F" w:rsidP="00D4297E">
            <w:pPr>
              <w:pStyle w:val="Prrafodelista"/>
              <w:numPr>
                <w:ilvl w:val="0"/>
                <w:numId w:val="567"/>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81000F" w:rsidP="00D4297E">
            <w:pPr>
              <w:pStyle w:val="Prrafodelista"/>
              <w:numPr>
                <w:ilvl w:val="0"/>
                <w:numId w:val="567"/>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00"/>
          <w:jc w:val="center"/>
        </w:trPr>
        <w:tc>
          <w:tcPr>
            <w:tcW w:w="1452"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0104E2" w:rsidP="006C26F2">
            <w:pPr>
              <w:spacing w:after="0" w:line="240" w:lineRule="auto"/>
              <w:rPr>
                <w:rFonts w:ascii="Arial" w:eastAsia="Times New Roman" w:hAnsi="Arial" w:cs="Arial"/>
                <w:bCs/>
                <w:sz w:val="20"/>
                <w:szCs w:val="20"/>
                <w:lang w:val="es-ES" w:eastAsia="es-ES"/>
              </w:rPr>
            </w:pPr>
            <w:r w:rsidRPr="007B2264">
              <w:rPr>
                <w:rFonts w:ascii="Arial" w:eastAsia="Times New Roman" w:hAnsi="Arial" w:cs="Arial"/>
                <w:bCs/>
                <w:sz w:val="20"/>
                <w:szCs w:val="20"/>
                <w:lang w:val="es-ES" w:eastAsia="es-ES"/>
              </w:rPr>
              <w:t>Venado</w:t>
            </w:r>
          </w:p>
        </w:tc>
        <w:tc>
          <w:tcPr>
            <w:tcW w:w="1985" w:type="dxa"/>
            <w:tcBorders>
              <w:top w:val="nil"/>
              <w:left w:val="nil"/>
              <w:bottom w:val="single" w:sz="4" w:space="0" w:color="auto"/>
              <w:right w:val="single" w:sz="8" w:space="0" w:color="auto"/>
            </w:tcBorders>
            <w:shd w:val="clear" w:color="auto" w:fill="66FF66"/>
            <w:hideMark/>
          </w:tcPr>
          <w:p w:rsidR="000104E2" w:rsidRPr="00C870D5" w:rsidRDefault="00C870D5" w:rsidP="00C870D5">
            <w:pPr>
              <w:spacing w:after="0" w:line="240" w:lineRule="auto"/>
              <w:rPr>
                <w:rFonts w:ascii="Arial" w:eastAsia="Times New Roman" w:hAnsi="Arial" w:cs="Arial"/>
                <w:sz w:val="20"/>
                <w:szCs w:val="20"/>
                <w:lang w:val="es-ES" w:eastAsia="es-ES"/>
              </w:rPr>
            </w:pPr>
            <w:r w:rsidRPr="00567BB0">
              <w:rPr>
                <w:rFonts w:ascii="Arial" w:eastAsia="Times New Roman" w:hAnsi="Arial" w:cs="Arial"/>
                <w:i/>
                <w:sz w:val="20"/>
                <w:szCs w:val="20"/>
                <w:lang w:val="es-ES" w:eastAsia="es-ES"/>
              </w:rPr>
              <w:t>Odocoileus virginianus </w:t>
            </w:r>
            <w:r w:rsidR="000104E2" w:rsidRPr="00C870D5">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81000F" w:rsidP="00D4297E">
            <w:pPr>
              <w:pStyle w:val="Prrafodelista"/>
              <w:numPr>
                <w:ilvl w:val="0"/>
                <w:numId w:val="568"/>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981498" w:rsidRDefault="0081000F" w:rsidP="00D4297E">
            <w:pPr>
              <w:pStyle w:val="Prrafodelista"/>
              <w:numPr>
                <w:ilvl w:val="0"/>
                <w:numId w:val="568"/>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981498" w:rsidRDefault="0081000F" w:rsidP="00D4297E">
            <w:pPr>
              <w:pStyle w:val="Prrafodelista"/>
              <w:numPr>
                <w:ilvl w:val="0"/>
                <w:numId w:val="568"/>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DA29F4">
        <w:trPr>
          <w:trHeight w:val="315"/>
          <w:jc w:val="center"/>
        </w:trPr>
        <w:tc>
          <w:tcPr>
            <w:tcW w:w="1452" w:type="dxa"/>
            <w:tcBorders>
              <w:top w:val="nil"/>
              <w:left w:val="single" w:sz="8" w:space="0" w:color="auto"/>
              <w:bottom w:val="single" w:sz="8" w:space="0" w:color="auto"/>
              <w:right w:val="single" w:sz="8" w:space="0" w:color="auto"/>
            </w:tcBorders>
            <w:shd w:val="clear" w:color="auto" w:fill="66FF66"/>
            <w:vAlign w:val="center"/>
            <w:hideMark/>
          </w:tcPr>
          <w:p w:rsidR="000104E2" w:rsidRPr="00C870D5" w:rsidRDefault="000104E2" w:rsidP="006C26F2">
            <w:pPr>
              <w:spacing w:after="0" w:line="240" w:lineRule="auto"/>
              <w:rPr>
                <w:rFonts w:ascii="Arial" w:eastAsia="Times New Roman" w:hAnsi="Arial" w:cs="Arial"/>
                <w:bCs/>
                <w:sz w:val="20"/>
                <w:szCs w:val="20"/>
                <w:lang w:val="es-ES" w:eastAsia="es-ES"/>
              </w:rPr>
            </w:pPr>
            <w:r w:rsidRPr="00C870D5">
              <w:rPr>
                <w:rFonts w:ascii="Arial" w:eastAsia="Times New Roman" w:hAnsi="Arial" w:cs="Arial"/>
                <w:bCs/>
                <w:sz w:val="20"/>
                <w:szCs w:val="20"/>
                <w:lang w:val="es-ES" w:eastAsia="es-ES"/>
              </w:rPr>
              <w:t>Zorro</w:t>
            </w:r>
          </w:p>
        </w:tc>
        <w:tc>
          <w:tcPr>
            <w:tcW w:w="1985" w:type="dxa"/>
            <w:tcBorders>
              <w:top w:val="nil"/>
              <w:left w:val="nil"/>
              <w:bottom w:val="single" w:sz="8" w:space="0" w:color="auto"/>
              <w:right w:val="single" w:sz="8" w:space="0" w:color="auto"/>
            </w:tcBorders>
            <w:shd w:val="clear" w:color="auto" w:fill="66FF66"/>
            <w:vAlign w:val="center"/>
            <w:hideMark/>
          </w:tcPr>
          <w:p w:rsidR="000104E2" w:rsidRPr="00C870D5" w:rsidRDefault="00C870D5" w:rsidP="00C870D5">
            <w:pPr>
              <w:spacing w:after="0" w:line="240" w:lineRule="auto"/>
              <w:rPr>
                <w:rFonts w:ascii="Arial" w:eastAsia="Times New Roman" w:hAnsi="Arial" w:cs="Arial"/>
                <w:sz w:val="20"/>
                <w:szCs w:val="20"/>
                <w:lang w:val="es-ES" w:eastAsia="es-ES"/>
              </w:rPr>
            </w:pPr>
            <w:r w:rsidRPr="001039CD">
              <w:rPr>
                <w:rFonts w:ascii="Arial" w:eastAsia="Times New Roman" w:hAnsi="Arial" w:cs="Arial"/>
                <w:i/>
                <w:sz w:val="20"/>
                <w:szCs w:val="20"/>
                <w:lang w:val="es-ES" w:eastAsia="es-ES"/>
              </w:rPr>
              <w:t>Comepatus chinga </w:t>
            </w:r>
            <w:r w:rsidRPr="001039CD">
              <w:rPr>
                <w:rFonts w:ascii="Arial" w:eastAsia="Times New Roman" w:hAnsi="Arial" w:cs="Arial"/>
                <w:sz w:val="20"/>
                <w:szCs w:val="20"/>
                <w:lang w:val="es-ES" w:eastAsia="es-ES"/>
              </w:rPr>
              <w:t> </w:t>
            </w:r>
            <w:r w:rsidR="000104E2" w:rsidRPr="00C870D5">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hideMark/>
          </w:tcPr>
          <w:p w:rsidR="000104E2" w:rsidRPr="00981498" w:rsidRDefault="0081000F" w:rsidP="00D4297E">
            <w:pPr>
              <w:pStyle w:val="Prrafodelista"/>
              <w:numPr>
                <w:ilvl w:val="0"/>
                <w:numId w:val="569"/>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67" w:type="dxa"/>
            <w:tcBorders>
              <w:top w:val="nil"/>
              <w:left w:val="nil"/>
              <w:bottom w:val="single" w:sz="8"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8"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426" w:type="dxa"/>
            <w:tcBorders>
              <w:top w:val="nil"/>
              <w:left w:val="nil"/>
              <w:bottom w:val="single" w:sz="8"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708" w:type="dxa"/>
            <w:tcBorders>
              <w:top w:val="nil"/>
              <w:left w:val="nil"/>
              <w:bottom w:val="single" w:sz="8" w:space="0" w:color="auto"/>
              <w:right w:val="single" w:sz="8" w:space="0" w:color="auto"/>
            </w:tcBorders>
            <w:shd w:val="clear" w:color="auto" w:fill="66FF66"/>
            <w:hideMark/>
          </w:tcPr>
          <w:p w:rsidR="000104E2" w:rsidRPr="00981498" w:rsidRDefault="0081000F" w:rsidP="00D4297E">
            <w:pPr>
              <w:pStyle w:val="Prrafodelista"/>
              <w:numPr>
                <w:ilvl w:val="0"/>
                <w:numId w:val="569"/>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67" w:type="dxa"/>
            <w:tcBorders>
              <w:top w:val="nil"/>
              <w:left w:val="nil"/>
              <w:bottom w:val="single" w:sz="8"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single" w:sz="8" w:space="0" w:color="auto"/>
              <w:bottom w:val="single" w:sz="8"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hideMark/>
          </w:tcPr>
          <w:p w:rsidR="000104E2" w:rsidRPr="00981498" w:rsidRDefault="0081000F" w:rsidP="00D4297E">
            <w:pPr>
              <w:pStyle w:val="Prrafodelista"/>
              <w:numPr>
                <w:ilvl w:val="0"/>
                <w:numId w:val="569"/>
              </w:numPr>
              <w:spacing w:after="0" w:line="240" w:lineRule="auto"/>
              <w:jc w:val="center"/>
              <w:rPr>
                <w:rFonts w:ascii="Arial" w:eastAsia="Times New Roman" w:hAnsi="Arial" w:cs="Arial"/>
                <w:sz w:val="20"/>
                <w:szCs w:val="20"/>
                <w:lang w:val="es-ES" w:eastAsia="es-ES"/>
              </w:rPr>
            </w:pPr>
            <w:r w:rsidRPr="00981498">
              <w:rPr>
                <w:rFonts w:ascii="Arial" w:eastAsia="Times New Roman" w:hAnsi="Arial" w:cs="Arial"/>
                <w:sz w:val="20"/>
                <w:szCs w:val="20"/>
                <w:lang w:val="es-ES" w:eastAsia="es-ES"/>
              </w:rPr>
              <w:t>√</w:t>
            </w:r>
          </w:p>
        </w:tc>
        <w:tc>
          <w:tcPr>
            <w:tcW w:w="509" w:type="dxa"/>
            <w:tcBorders>
              <w:top w:val="nil"/>
              <w:left w:val="nil"/>
              <w:bottom w:val="single" w:sz="8"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sz w:val="20"/>
                <w:szCs w:val="20"/>
                <w:lang w:val="es-ES" w:eastAsia="es-ES"/>
              </w:rPr>
            </w:pPr>
            <w:r w:rsidRPr="000104E2">
              <w:rPr>
                <w:rFonts w:ascii="Arial" w:eastAsia="Times New Roman" w:hAnsi="Arial" w:cs="Arial"/>
                <w:sz w:val="20"/>
                <w:szCs w:val="20"/>
                <w:lang w:val="es-ES" w:eastAsia="es-ES"/>
              </w:rPr>
              <w:t> </w:t>
            </w:r>
          </w:p>
        </w:tc>
      </w:tr>
      <w:tr w:rsidR="00CD2D85" w:rsidRPr="000104E2" w:rsidTr="004D288A">
        <w:trPr>
          <w:trHeight w:val="315"/>
          <w:jc w:val="center"/>
        </w:trPr>
        <w:tc>
          <w:tcPr>
            <w:tcW w:w="3437" w:type="dxa"/>
            <w:gridSpan w:val="2"/>
            <w:tcBorders>
              <w:top w:val="single" w:sz="8" w:space="0" w:color="auto"/>
              <w:left w:val="single" w:sz="8" w:space="0" w:color="auto"/>
              <w:bottom w:val="single" w:sz="8" w:space="0" w:color="auto"/>
              <w:right w:val="single" w:sz="8" w:space="0" w:color="000000"/>
            </w:tcBorders>
            <w:shd w:val="clear" w:color="auto" w:fill="4AF2FC"/>
            <w:hideMark/>
          </w:tcPr>
          <w:p w:rsidR="000104E2" w:rsidRPr="000104E2" w:rsidRDefault="000104E2" w:rsidP="000104E2">
            <w:pPr>
              <w:spacing w:after="0" w:line="240" w:lineRule="auto"/>
              <w:jc w:val="both"/>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Número total de especies reportadas</w:t>
            </w:r>
          </w:p>
        </w:tc>
        <w:tc>
          <w:tcPr>
            <w:tcW w:w="567"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8</w:t>
            </w:r>
          </w:p>
        </w:tc>
        <w:tc>
          <w:tcPr>
            <w:tcW w:w="567"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13</w:t>
            </w:r>
          </w:p>
        </w:tc>
        <w:tc>
          <w:tcPr>
            <w:tcW w:w="708"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3</w:t>
            </w:r>
          </w:p>
        </w:tc>
        <w:tc>
          <w:tcPr>
            <w:tcW w:w="426"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1</w:t>
            </w:r>
          </w:p>
        </w:tc>
        <w:tc>
          <w:tcPr>
            <w:tcW w:w="708"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7</w:t>
            </w:r>
          </w:p>
        </w:tc>
        <w:tc>
          <w:tcPr>
            <w:tcW w:w="567"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0</w:t>
            </w:r>
          </w:p>
        </w:tc>
        <w:tc>
          <w:tcPr>
            <w:tcW w:w="567"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0</w:t>
            </w:r>
          </w:p>
        </w:tc>
        <w:tc>
          <w:tcPr>
            <w:tcW w:w="567"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1</w:t>
            </w:r>
          </w:p>
        </w:tc>
        <w:tc>
          <w:tcPr>
            <w:tcW w:w="567"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19</w:t>
            </w:r>
          </w:p>
        </w:tc>
        <w:tc>
          <w:tcPr>
            <w:tcW w:w="509"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981498">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0</w:t>
            </w:r>
          </w:p>
        </w:tc>
      </w:tr>
    </w:tbl>
    <w:p w:rsidR="003A3E7E" w:rsidRDefault="003A3E7E" w:rsidP="000104E2">
      <w:pPr>
        <w:spacing w:after="0" w:line="240" w:lineRule="auto"/>
        <w:jc w:val="both"/>
        <w:rPr>
          <w:rFonts w:ascii="Arial" w:hAnsi="Arial" w:cs="Arial"/>
          <w:b/>
          <w:sz w:val="20"/>
          <w:szCs w:val="20"/>
        </w:rPr>
      </w:pPr>
    </w:p>
    <w:p w:rsidR="00426E36" w:rsidRDefault="00426E36" w:rsidP="00426E36">
      <w:pPr>
        <w:spacing w:after="0" w:line="240" w:lineRule="auto"/>
        <w:jc w:val="center"/>
        <w:rPr>
          <w:rFonts w:ascii="Arial" w:hAnsi="Arial" w:cs="Arial"/>
          <w:b/>
          <w:sz w:val="20"/>
          <w:szCs w:val="20"/>
        </w:rPr>
      </w:pPr>
      <w:bookmarkStart w:id="171" w:name="_Toc300835881"/>
    </w:p>
    <w:p w:rsidR="00872672" w:rsidRDefault="00426E36" w:rsidP="00426E36">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t xml:space="preserve">El número de especies de fauna en las zonas de </w:t>
      </w:r>
      <w:r w:rsidR="00872672">
        <w:rPr>
          <w:rFonts w:ascii="Arial" w:eastAsia="Times New Roman" w:hAnsi="Arial" w:cs="Arial"/>
          <w:sz w:val="20"/>
          <w:szCs w:val="20"/>
          <w:lang w:val="es-ES" w:eastAsia="es-ES"/>
        </w:rPr>
        <w:t>producción es de 25 especies, de las cuales  8 son mamíferos, 13</w:t>
      </w:r>
      <w:r>
        <w:rPr>
          <w:rFonts w:ascii="Arial" w:eastAsia="Times New Roman" w:hAnsi="Arial" w:cs="Arial"/>
          <w:sz w:val="20"/>
          <w:szCs w:val="20"/>
          <w:lang w:val="es-ES" w:eastAsia="es-ES"/>
        </w:rPr>
        <w:t xml:space="preserve"> aves, 3 reptiles y 1 de peces.</w:t>
      </w:r>
    </w:p>
    <w:p w:rsidR="00426E36" w:rsidRPr="00426E36" w:rsidRDefault="00426E36" w:rsidP="000104E2">
      <w:pPr>
        <w:spacing w:after="0" w:line="240" w:lineRule="auto"/>
        <w:jc w:val="both"/>
        <w:rPr>
          <w:rFonts w:ascii="Arial" w:hAnsi="Arial" w:cs="Arial"/>
          <w:b/>
          <w:sz w:val="20"/>
          <w:szCs w:val="20"/>
          <w:lang w:val="es-ES"/>
        </w:rPr>
      </w:pPr>
    </w:p>
    <w:p w:rsidR="000104E2" w:rsidRPr="006C777E" w:rsidRDefault="00413F9B" w:rsidP="006C777E">
      <w:pPr>
        <w:pStyle w:val="CUADROSPDOT"/>
        <w:rPr>
          <w:b w:val="0"/>
        </w:rPr>
      </w:pPr>
      <w:bookmarkStart w:id="172" w:name="_Toc315707963"/>
      <w:r>
        <w:t>Cuadro 66</w:t>
      </w:r>
      <w:r w:rsidR="000104E2" w:rsidRPr="002A33E0">
        <w:t xml:space="preserve">. </w:t>
      </w:r>
      <w:r w:rsidR="000104E2" w:rsidRPr="006C777E">
        <w:rPr>
          <w:b w:val="0"/>
        </w:rPr>
        <w:t>Especies de fauna presentes en las zonas de bosque.</w:t>
      </w:r>
      <w:bookmarkEnd w:id="171"/>
      <w:bookmarkEnd w:id="172"/>
    </w:p>
    <w:p w:rsidR="000104E2" w:rsidRDefault="000104E2"/>
    <w:tbl>
      <w:tblPr>
        <w:tblW w:w="9356" w:type="dxa"/>
        <w:jc w:val="center"/>
        <w:tblInd w:w="-1064" w:type="dxa"/>
        <w:tblLayout w:type="fixed"/>
        <w:tblCellMar>
          <w:left w:w="70" w:type="dxa"/>
          <w:right w:w="70" w:type="dxa"/>
        </w:tblCellMar>
        <w:tblLook w:val="04A0"/>
      </w:tblPr>
      <w:tblGrid>
        <w:gridCol w:w="1535"/>
        <w:gridCol w:w="1701"/>
        <w:gridCol w:w="592"/>
        <w:gridCol w:w="567"/>
        <w:gridCol w:w="708"/>
        <w:gridCol w:w="567"/>
        <w:gridCol w:w="709"/>
        <w:gridCol w:w="567"/>
        <w:gridCol w:w="567"/>
        <w:gridCol w:w="567"/>
        <w:gridCol w:w="567"/>
        <w:gridCol w:w="709"/>
      </w:tblGrid>
      <w:tr w:rsidR="000104E2" w:rsidRPr="000104E2" w:rsidTr="00D10279">
        <w:trPr>
          <w:trHeight w:val="315"/>
          <w:jc w:val="center"/>
        </w:trPr>
        <w:tc>
          <w:tcPr>
            <w:tcW w:w="1535"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Nombre común</w:t>
            </w:r>
          </w:p>
        </w:tc>
        <w:tc>
          <w:tcPr>
            <w:tcW w:w="1701"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Nombre científico</w:t>
            </w:r>
          </w:p>
        </w:tc>
        <w:tc>
          <w:tcPr>
            <w:tcW w:w="2434" w:type="dxa"/>
            <w:gridSpan w:val="4"/>
            <w:tcBorders>
              <w:top w:val="single" w:sz="8" w:space="0" w:color="auto"/>
              <w:left w:val="nil"/>
              <w:bottom w:val="single" w:sz="8" w:space="0" w:color="auto"/>
              <w:right w:val="single" w:sz="8" w:space="0" w:color="000000"/>
            </w:tcBorders>
            <w:shd w:val="clear" w:color="auto" w:fill="FF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Tipo</w:t>
            </w:r>
          </w:p>
        </w:tc>
        <w:tc>
          <w:tcPr>
            <w:tcW w:w="1843" w:type="dxa"/>
            <w:gridSpan w:val="3"/>
            <w:tcBorders>
              <w:top w:val="single" w:sz="8" w:space="0" w:color="auto"/>
              <w:left w:val="nil"/>
              <w:bottom w:val="single" w:sz="8" w:space="0" w:color="auto"/>
              <w:right w:val="single" w:sz="8" w:space="0" w:color="000000"/>
            </w:tcBorders>
            <w:shd w:val="clear" w:color="auto" w:fill="FF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Uso</w:t>
            </w:r>
          </w:p>
        </w:tc>
        <w:tc>
          <w:tcPr>
            <w:tcW w:w="1843" w:type="dxa"/>
            <w:gridSpan w:val="3"/>
            <w:tcBorders>
              <w:top w:val="single" w:sz="8" w:space="0" w:color="auto"/>
              <w:left w:val="nil"/>
              <w:bottom w:val="single" w:sz="8" w:space="0" w:color="auto"/>
              <w:right w:val="single" w:sz="8" w:space="0" w:color="000000"/>
            </w:tcBorders>
            <w:shd w:val="clear" w:color="auto" w:fill="FF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Abundancia</w:t>
            </w:r>
          </w:p>
        </w:tc>
      </w:tr>
      <w:tr w:rsidR="00CD2D85" w:rsidRPr="000104E2" w:rsidTr="00D10279">
        <w:trPr>
          <w:trHeight w:val="300"/>
          <w:jc w:val="center"/>
        </w:trPr>
        <w:tc>
          <w:tcPr>
            <w:tcW w:w="1535"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1701"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592"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Mamíferos</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Aves</w:t>
            </w:r>
          </w:p>
        </w:tc>
        <w:tc>
          <w:tcPr>
            <w:tcW w:w="708"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Reptiles y anfibios</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Peces</w:t>
            </w:r>
          </w:p>
        </w:tc>
        <w:tc>
          <w:tcPr>
            <w:tcW w:w="709"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Alimentación humana</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Medicinal</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xml:space="preserve"> Otros</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Poco</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Frecuente</w:t>
            </w:r>
          </w:p>
        </w:tc>
        <w:tc>
          <w:tcPr>
            <w:tcW w:w="709"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Mucho</w:t>
            </w:r>
          </w:p>
        </w:tc>
      </w:tr>
      <w:tr w:rsidR="00CD2D85" w:rsidRPr="000104E2" w:rsidTr="00D10279">
        <w:trPr>
          <w:trHeight w:val="1272"/>
          <w:jc w:val="center"/>
        </w:trPr>
        <w:tc>
          <w:tcPr>
            <w:tcW w:w="1535"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1701"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592"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708"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709"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c>
          <w:tcPr>
            <w:tcW w:w="709" w:type="dxa"/>
            <w:vMerge/>
            <w:tcBorders>
              <w:top w:val="nil"/>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sz w:val="20"/>
                <w:szCs w:val="20"/>
                <w:lang w:val="es-ES" w:eastAsia="es-ES"/>
              </w:rPr>
            </w:pPr>
          </w:p>
        </w:tc>
      </w:tr>
      <w:tr w:rsidR="00CD2D85" w:rsidRPr="000104E2" w:rsidTr="00DA29F4">
        <w:trPr>
          <w:trHeight w:val="300"/>
          <w:jc w:val="center"/>
        </w:trPr>
        <w:tc>
          <w:tcPr>
            <w:tcW w:w="1535" w:type="dxa"/>
            <w:tcBorders>
              <w:top w:val="single" w:sz="8" w:space="0" w:color="000000"/>
              <w:left w:val="single" w:sz="8" w:space="0" w:color="auto"/>
              <w:bottom w:val="single" w:sz="4" w:space="0" w:color="auto"/>
              <w:right w:val="single" w:sz="8" w:space="0" w:color="auto"/>
            </w:tcBorders>
            <w:shd w:val="clear" w:color="auto" w:fill="66FF66"/>
            <w:vAlign w:val="center"/>
            <w:hideMark/>
          </w:tcPr>
          <w:p w:rsidR="000104E2" w:rsidRPr="001A1CEE" w:rsidRDefault="00CD2D85" w:rsidP="001A1CEE">
            <w:pPr>
              <w:spacing w:after="0" w:line="240" w:lineRule="auto"/>
              <w:rPr>
                <w:rFonts w:ascii="Arial" w:eastAsia="Times New Roman" w:hAnsi="Arial" w:cs="Arial"/>
                <w:b/>
                <w:bCs/>
                <w:sz w:val="20"/>
                <w:szCs w:val="20"/>
                <w:lang w:val="es-ES" w:eastAsia="es-ES"/>
              </w:rPr>
            </w:pPr>
            <w:r w:rsidRPr="009F5C61">
              <w:rPr>
                <w:rFonts w:ascii="Arial" w:eastAsia="Times New Roman" w:hAnsi="Arial" w:cs="Arial"/>
                <w:b/>
                <w:bCs/>
                <w:sz w:val="20"/>
                <w:szCs w:val="20"/>
                <w:lang w:val="es-ES" w:eastAsia="es-ES"/>
              </w:rPr>
              <w:t>Chirote</w:t>
            </w:r>
          </w:p>
        </w:tc>
        <w:tc>
          <w:tcPr>
            <w:tcW w:w="1701" w:type="dxa"/>
            <w:tcBorders>
              <w:top w:val="single" w:sz="8" w:space="0" w:color="000000"/>
              <w:left w:val="nil"/>
              <w:bottom w:val="single" w:sz="4" w:space="0" w:color="auto"/>
              <w:right w:val="single" w:sz="8" w:space="0" w:color="auto"/>
            </w:tcBorders>
            <w:shd w:val="clear" w:color="auto" w:fill="66FF66"/>
            <w:hideMark/>
          </w:tcPr>
          <w:p w:rsidR="000104E2" w:rsidRPr="000967F3" w:rsidRDefault="000104E2" w:rsidP="000104E2">
            <w:pPr>
              <w:spacing w:after="0" w:line="240" w:lineRule="auto"/>
              <w:jc w:val="both"/>
              <w:rPr>
                <w:rFonts w:ascii="Arial" w:eastAsia="Times New Roman" w:hAnsi="Arial" w:cs="Arial"/>
                <w:bCs/>
                <w:i/>
                <w:sz w:val="20"/>
                <w:szCs w:val="20"/>
                <w:lang w:val="es-ES" w:eastAsia="es-ES"/>
              </w:rPr>
            </w:pPr>
            <w:r w:rsidRPr="001A1CEE">
              <w:rPr>
                <w:rFonts w:ascii="Arial" w:eastAsia="Times New Roman" w:hAnsi="Arial" w:cs="Arial"/>
                <w:b/>
                <w:bCs/>
                <w:sz w:val="20"/>
                <w:szCs w:val="20"/>
                <w:lang w:val="es-ES" w:eastAsia="es-ES"/>
              </w:rPr>
              <w:t> </w:t>
            </w:r>
            <w:r w:rsidR="000967F3" w:rsidRPr="009F5C61">
              <w:rPr>
                <w:rFonts w:ascii="Arial" w:eastAsia="Times New Roman" w:hAnsi="Arial" w:cs="Arial"/>
                <w:bCs/>
                <w:i/>
                <w:sz w:val="20"/>
                <w:szCs w:val="20"/>
                <w:lang w:val="es-ES" w:eastAsia="es-ES"/>
              </w:rPr>
              <w:t>Sturnella bellicosa</w:t>
            </w:r>
          </w:p>
        </w:tc>
        <w:tc>
          <w:tcPr>
            <w:tcW w:w="592" w:type="dxa"/>
            <w:tcBorders>
              <w:top w:val="single" w:sz="8" w:space="0" w:color="000000"/>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single" w:sz="8" w:space="0" w:color="000000"/>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0"/>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708" w:type="dxa"/>
            <w:tcBorders>
              <w:top w:val="single" w:sz="8" w:space="0" w:color="000000"/>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single" w:sz="8" w:space="0" w:color="000000"/>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9" w:type="dxa"/>
            <w:tcBorders>
              <w:top w:val="single" w:sz="8" w:space="0" w:color="000000"/>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single" w:sz="8" w:space="0" w:color="000000"/>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single" w:sz="8" w:space="0" w:color="000000"/>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single" w:sz="8" w:space="0" w:color="000000"/>
              <w:left w:val="single" w:sz="8" w:space="0" w:color="auto"/>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0"/>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567" w:type="dxa"/>
            <w:tcBorders>
              <w:top w:val="single" w:sz="8" w:space="0" w:color="000000"/>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9" w:type="dxa"/>
            <w:tcBorders>
              <w:top w:val="single" w:sz="8" w:space="0" w:color="000000"/>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r>
      <w:tr w:rsidR="00CD2D85" w:rsidRPr="000104E2" w:rsidTr="00DA29F4">
        <w:trPr>
          <w:trHeight w:val="300"/>
          <w:jc w:val="center"/>
        </w:trPr>
        <w:tc>
          <w:tcPr>
            <w:tcW w:w="1535" w:type="dxa"/>
            <w:tcBorders>
              <w:top w:val="nil"/>
              <w:left w:val="single" w:sz="8" w:space="0" w:color="auto"/>
              <w:bottom w:val="single" w:sz="4" w:space="0" w:color="auto"/>
              <w:right w:val="single" w:sz="8" w:space="0" w:color="auto"/>
            </w:tcBorders>
            <w:shd w:val="clear" w:color="auto" w:fill="66FF66"/>
            <w:vAlign w:val="center"/>
            <w:hideMark/>
          </w:tcPr>
          <w:p w:rsidR="000104E2" w:rsidRPr="001A1CEE" w:rsidRDefault="00CD2D85" w:rsidP="001A1CEE">
            <w:pPr>
              <w:spacing w:after="0" w:line="240" w:lineRule="auto"/>
              <w:rPr>
                <w:rFonts w:ascii="Arial" w:eastAsia="Times New Roman" w:hAnsi="Arial" w:cs="Arial"/>
                <w:b/>
                <w:bCs/>
                <w:sz w:val="20"/>
                <w:szCs w:val="20"/>
                <w:lang w:val="es-ES" w:eastAsia="es-ES"/>
              </w:rPr>
            </w:pPr>
            <w:r w:rsidRPr="001A1CEE">
              <w:rPr>
                <w:rFonts w:ascii="Arial" w:eastAsia="Times New Roman" w:hAnsi="Arial" w:cs="Arial"/>
                <w:b/>
                <w:bCs/>
                <w:sz w:val="20"/>
                <w:szCs w:val="20"/>
                <w:lang w:val="es-ES" w:eastAsia="es-ES"/>
              </w:rPr>
              <w:t>Chucuri</w:t>
            </w:r>
          </w:p>
        </w:tc>
        <w:tc>
          <w:tcPr>
            <w:tcW w:w="1701" w:type="dxa"/>
            <w:tcBorders>
              <w:top w:val="nil"/>
              <w:left w:val="nil"/>
              <w:bottom w:val="single" w:sz="4" w:space="0" w:color="auto"/>
              <w:right w:val="single" w:sz="8" w:space="0" w:color="auto"/>
            </w:tcBorders>
            <w:shd w:val="clear" w:color="auto" w:fill="66FF66"/>
            <w:hideMark/>
          </w:tcPr>
          <w:p w:rsidR="000104E2" w:rsidRPr="001A1CEE" w:rsidRDefault="000104E2" w:rsidP="000104E2">
            <w:pPr>
              <w:spacing w:after="0" w:line="240" w:lineRule="auto"/>
              <w:jc w:val="both"/>
              <w:rPr>
                <w:rFonts w:ascii="Arial" w:eastAsia="Times New Roman" w:hAnsi="Arial" w:cs="Arial"/>
                <w:b/>
                <w:bCs/>
                <w:sz w:val="20"/>
                <w:szCs w:val="20"/>
                <w:lang w:val="es-ES" w:eastAsia="es-ES"/>
              </w:rPr>
            </w:pPr>
            <w:r w:rsidRPr="001A1CEE">
              <w:rPr>
                <w:rFonts w:ascii="Arial" w:eastAsia="Times New Roman" w:hAnsi="Arial" w:cs="Arial"/>
                <w:b/>
                <w:bCs/>
                <w:sz w:val="20"/>
                <w:szCs w:val="20"/>
                <w:lang w:val="es-ES" w:eastAsia="es-ES"/>
              </w:rPr>
              <w:t> </w:t>
            </w:r>
            <w:r w:rsidR="001A1CEE" w:rsidRPr="001A1CEE">
              <w:rPr>
                <w:rFonts w:ascii="Arial" w:eastAsia="Times New Roman" w:hAnsi="Arial" w:cs="Arial"/>
                <w:i/>
                <w:sz w:val="20"/>
                <w:szCs w:val="20"/>
                <w:lang w:val="es-ES" w:eastAsia="es-ES"/>
              </w:rPr>
              <w:t>Mustela frenata </w:t>
            </w:r>
            <w:r w:rsidR="001A1CEE" w:rsidRPr="001A1CEE">
              <w:rPr>
                <w:rFonts w:ascii="Arial" w:eastAsia="Times New Roman" w:hAnsi="Arial" w:cs="Arial"/>
                <w:sz w:val="20"/>
                <w:szCs w:val="20"/>
                <w:lang w:val="es-ES" w:eastAsia="es-ES"/>
              </w:rPr>
              <w:t> </w:t>
            </w:r>
          </w:p>
        </w:tc>
        <w:tc>
          <w:tcPr>
            <w:tcW w:w="592"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1"/>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1"/>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1"/>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r>
      <w:tr w:rsidR="00CD2D85" w:rsidRPr="000104E2" w:rsidTr="00DA29F4">
        <w:trPr>
          <w:trHeight w:val="275"/>
          <w:jc w:val="center"/>
        </w:trPr>
        <w:tc>
          <w:tcPr>
            <w:tcW w:w="1535" w:type="dxa"/>
            <w:tcBorders>
              <w:top w:val="nil"/>
              <w:left w:val="single" w:sz="8" w:space="0" w:color="auto"/>
              <w:bottom w:val="single" w:sz="4" w:space="0" w:color="auto"/>
              <w:right w:val="single" w:sz="8" w:space="0" w:color="auto"/>
            </w:tcBorders>
            <w:shd w:val="clear" w:color="auto" w:fill="66FF66"/>
            <w:vAlign w:val="center"/>
            <w:hideMark/>
          </w:tcPr>
          <w:p w:rsidR="000104E2" w:rsidRPr="001A1CEE" w:rsidRDefault="00CD2D85" w:rsidP="001A1CEE">
            <w:pPr>
              <w:spacing w:after="0" w:line="240" w:lineRule="auto"/>
              <w:rPr>
                <w:rFonts w:ascii="Arial" w:eastAsia="Times New Roman" w:hAnsi="Arial" w:cs="Arial"/>
                <w:b/>
                <w:bCs/>
                <w:sz w:val="20"/>
                <w:szCs w:val="20"/>
                <w:lang w:val="es-ES" w:eastAsia="es-ES"/>
              </w:rPr>
            </w:pPr>
            <w:r w:rsidRPr="001A1CEE">
              <w:rPr>
                <w:rFonts w:ascii="Arial" w:eastAsia="Times New Roman" w:hAnsi="Arial" w:cs="Arial"/>
                <w:b/>
                <w:bCs/>
                <w:sz w:val="20"/>
                <w:szCs w:val="20"/>
                <w:lang w:val="es-ES" w:eastAsia="es-ES"/>
              </w:rPr>
              <w:t>Chugo - churupindio</w:t>
            </w:r>
          </w:p>
        </w:tc>
        <w:tc>
          <w:tcPr>
            <w:tcW w:w="1701" w:type="dxa"/>
            <w:tcBorders>
              <w:top w:val="nil"/>
              <w:left w:val="nil"/>
              <w:bottom w:val="single" w:sz="4" w:space="0" w:color="auto"/>
              <w:right w:val="single" w:sz="8" w:space="0" w:color="auto"/>
            </w:tcBorders>
            <w:shd w:val="clear" w:color="auto" w:fill="66FF66"/>
            <w:hideMark/>
          </w:tcPr>
          <w:p w:rsidR="000104E2" w:rsidRPr="001A1CEE" w:rsidRDefault="000104E2" w:rsidP="000104E2">
            <w:pPr>
              <w:spacing w:after="0" w:line="240" w:lineRule="auto"/>
              <w:jc w:val="both"/>
              <w:rPr>
                <w:rFonts w:ascii="Arial" w:eastAsia="Times New Roman" w:hAnsi="Arial" w:cs="Arial"/>
                <w:b/>
                <w:bCs/>
                <w:sz w:val="20"/>
                <w:szCs w:val="20"/>
                <w:lang w:val="es-ES" w:eastAsia="es-ES"/>
              </w:rPr>
            </w:pPr>
            <w:r w:rsidRPr="001A1CEE">
              <w:rPr>
                <w:rFonts w:ascii="Arial" w:eastAsia="Times New Roman" w:hAnsi="Arial" w:cs="Arial"/>
                <w:b/>
                <w:bCs/>
                <w:sz w:val="20"/>
                <w:szCs w:val="20"/>
                <w:lang w:val="es-ES" w:eastAsia="es-ES"/>
              </w:rPr>
              <w:t> </w:t>
            </w:r>
            <w:r w:rsidR="001A1CEE" w:rsidRPr="001A1CEE">
              <w:rPr>
                <w:rFonts w:ascii="Arial" w:eastAsia="Times New Roman" w:hAnsi="Arial" w:cs="Arial"/>
                <w:i/>
                <w:sz w:val="20"/>
                <w:szCs w:val="20"/>
                <w:lang w:val="es-ES" w:eastAsia="es-ES"/>
              </w:rPr>
              <w:t>Pheucticus chrysopeplus</w:t>
            </w:r>
            <w:r w:rsidR="001A1CEE" w:rsidRPr="001A1CEE">
              <w:rPr>
                <w:rFonts w:ascii="Arial" w:eastAsia="Times New Roman" w:hAnsi="Arial" w:cs="Arial"/>
                <w:sz w:val="20"/>
                <w:szCs w:val="20"/>
                <w:lang w:val="es-ES" w:eastAsia="es-ES"/>
              </w:rPr>
              <w:t>  </w:t>
            </w:r>
          </w:p>
        </w:tc>
        <w:tc>
          <w:tcPr>
            <w:tcW w:w="592"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2"/>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2"/>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r>
      <w:tr w:rsidR="00CD2D85" w:rsidRPr="000104E2" w:rsidTr="00DA29F4">
        <w:trPr>
          <w:trHeight w:val="300"/>
          <w:jc w:val="center"/>
        </w:trPr>
        <w:tc>
          <w:tcPr>
            <w:tcW w:w="1535" w:type="dxa"/>
            <w:tcBorders>
              <w:top w:val="nil"/>
              <w:left w:val="single" w:sz="8" w:space="0" w:color="auto"/>
              <w:bottom w:val="single" w:sz="4" w:space="0" w:color="auto"/>
              <w:right w:val="single" w:sz="8" w:space="0" w:color="auto"/>
            </w:tcBorders>
            <w:shd w:val="clear" w:color="auto" w:fill="66FF66"/>
            <w:vAlign w:val="center"/>
            <w:hideMark/>
          </w:tcPr>
          <w:p w:rsidR="000104E2" w:rsidRPr="001A1CEE" w:rsidRDefault="00CD2D85" w:rsidP="001A1CEE">
            <w:pPr>
              <w:spacing w:after="0" w:line="240" w:lineRule="auto"/>
              <w:rPr>
                <w:rFonts w:ascii="Arial" w:eastAsia="Times New Roman" w:hAnsi="Arial" w:cs="Arial"/>
                <w:b/>
                <w:bCs/>
                <w:sz w:val="20"/>
                <w:szCs w:val="20"/>
                <w:lang w:val="es-ES" w:eastAsia="es-ES"/>
              </w:rPr>
            </w:pPr>
            <w:r w:rsidRPr="001A1CEE">
              <w:rPr>
                <w:rFonts w:ascii="Arial" w:eastAsia="Times New Roman" w:hAnsi="Arial" w:cs="Arial"/>
                <w:b/>
                <w:bCs/>
                <w:sz w:val="20"/>
                <w:szCs w:val="20"/>
                <w:lang w:val="es-ES" w:eastAsia="es-ES"/>
              </w:rPr>
              <w:t>Conejo</w:t>
            </w:r>
          </w:p>
        </w:tc>
        <w:tc>
          <w:tcPr>
            <w:tcW w:w="1701" w:type="dxa"/>
            <w:tcBorders>
              <w:top w:val="nil"/>
              <w:left w:val="nil"/>
              <w:bottom w:val="single" w:sz="4" w:space="0" w:color="auto"/>
              <w:right w:val="single" w:sz="8" w:space="0" w:color="auto"/>
            </w:tcBorders>
            <w:shd w:val="clear" w:color="auto" w:fill="66FF66"/>
            <w:hideMark/>
          </w:tcPr>
          <w:p w:rsidR="000104E2" w:rsidRPr="001A1CEE" w:rsidRDefault="000104E2" w:rsidP="000104E2">
            <w:pPr>
              <w:spacing w:after="0" w:line="240" w:lineRule="auto"/>
              <w:jc w:val="both"/>
              <w:rPr>
                <w:rFonts w:ascii="Arial" w:eastAsia="Times New Roman" w:hAnsi="Arial" w:cs="Arial"/>
                <w:b/>
                <w:bCs/>
                <w:sz w:val="20"/>
                <w:szCs w:val="20"/>
                <w:lang w:val="es-ES" w:eastAsia="es-ES"/>
              </w:rPr>
            </w:pPr>
            <w:r w:rsidRPr="001A1CEE">
              <w:rPr>
                <w:rFonts w:ascii="Arial" w:eastAsia="Times New Roman" w:hAnsi="Arial" w:cs="Arial"/>
                <w:b/>
                <w:bCs/>
                <w:sz w:val="20"/>
                <w:szCs w:val="20"/>
                <w:lang w:val="es-ES" w:eastAsia="es-ES"/>
              </w:rPr>
              <w:t> </w:t>
            </w:r>
            <w:r w:rsidR="001A1CEE" w:rsidRPr="001A1CEE">
              <w:rPr>
                <w:rFonts w:ascii="Arial" w:eastAsia="Times New Roman" w:hAnsi="Arial" w:cs="Arial"/>
                <w:i/>
                <w:sz w:val="20"/>
                <w:szCs w:val="20"/>
                <w:lang w:val="es-ES" w:eastAsia="es-ES"/>
              </w:rPr>
              <w:t>Sylvilagus brasiliensis </w:t>
            </w:r>
            <w:r w:rsidR="001A1CEE" w:rsidRPr="001A1CEE">
              <w:rPr>
                <w:rFonts w:ascii="Arial" w:eastAsia="Times New Roman" w:hAnsi="Arial" w:cs="Arial"/>
                <w:sz w:val="20"/>
                <w:szCs w:val="20"/>
                <w:lang w:val="es-ES" w:eastAsia="es-ES"/>
              </w:rPr>
              <w:t>  </w:t>
            </w:r>
          </w:p>
        </w:tc>
        <w:tc>
          <w:tcPr>
            <w:tcW w:w="592"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3"/>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3"/>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3"/>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r>
      <w:tr w:rsidR="00CD2D85" w:rsidRPr="000104E2" w:rsidTr="00DA29F4">
        <w:trPr>
          <w:trHeight w:val="383"/>
          <w:jc w:val="center"/>
        </w:trPr>
        <w:tc>
          <w:tcPr>
            <w:tcW w:w="1535" w:type="dxa"/>
            <w:tcBorders>
              <w:top w:val="nil"/>
              <w:left w:val="single" w:sz="8" w:space="0" w:color="auto"/>
              <w:bottom w:val="single" w:sz="4" w:space="0" w:color="auto"/>
              <w:right w:val="single" w:sz="8" w:space="0" w:color="auto"/>
            </w:tcBorders>
            <w:shd w:val="clear" w:color="auto" w:fill="66FF66"/>
            <w:vAlign w:val="center"/>
            <w:hideMark/>
          </w:tcPr>
          <w:p w:rsidR="000104E2" w:rsidRPr="001A1CEE" w:rsidRDefault="00CD2D85" w:rsidP="001A1CEE">
            <w:pPr>
              <w:spacing w:after="0" w:line="240" w:lineRule="auto"/>
              <w:rPr>
                <w:rFonts w:ascii="Arial" w:eastAsia="Times New Roman" w:hAnsi="Arial" w:cs="Arial"/>
                <w:b/>
                <w:bCs/>
                <w:sz w:val="20"/>
                <w:szCs w:val="20"/>
                <w:lang w:val="es-ES" w:eastAsia="es-ES"/>
              </w:rPr>
            </w:pPr>
            <w:r w:rsidRPr="001A1CEE">
              <w:rPr>
                <w:rFonts w:ascii="Arial" w:eastAsia="Times New Roman" w:hAnsi="Arial" w:cs="Arial"/>
                <w:b/>
                <w:bCs/>
                <w:sz w:val="20"/>
                <w:szCs w:val="20"/>
                <w:lang w:val="es-ES" w:eastAsia="es-ES"/>
              </w:rPr>
              <w:t>Cuy de monte</w:t>
            </w:r>
          </w:p>
        </w:tc>
        <w:tc>
          <w:tcPr>
            <w:tcW w:w="1701" w:type="dxa"/>
            <w:tcBorders>
              <w:top w:val="nil"/>
              <w:left w:val="nil"/>
              <w:bottom w:val="single" w:sz="4" w:space="0" w:color="auto"/>
              <w:right w:val="single" w:sz="8" w:space="0" w:color="auto"/>
            </w:tcBorders>
            <w:shd w:val="clear" w:color="auto" w:fill="66FF66"/>
            <w:hideMark/>
          </w:tcPr>
          <w:p w:rsidR="000104E2" w:rsidRPr="001A1CEE" w:rsidRDefault="000104E2" w:rsidP="000104E2">
            <w:pPr>
              <w:spacing w:after="0" w:line="240" w:lineRule="auto"/>
              <w:jc w:val="both"/>
              <w:rPr>
                <w:rFonts w:ascii="Arial" w:eastAsia="Times New Roman" w:hAnsi="Arial" w:cs="Arial"/>
                <w:b/>
                <w:bCs/>
                <w:sz w:val="20"/>
                <w:szCs w:val="20"/>
                <w:lang w:val="es-ES" w:eastAsia="es-ES"/>
              </w:rPr>
            </w:pPr>
            <w:r w:rsidRPr="001A1CEE">
              <w:rPr>
                <w:rFonts w:ascii="Arial" w:eastAsia="Times New Roman" w:hAnsi="Arial" w:cs="Arial"/>
                <w:b/>
                <w:bCs/>
                <w:sz w:val="20"/>
                <w:szCs w:val="20"/>
                <w:lang w:val="es-ES" w:eastAsia="es-ES"/>
              </w:rPr>
              <w:t> </w:t>
            </w:r>
            <w:r w:rsidR="001A1CEE" w:rsidRPr="001A1CEE">
              <w:rPr>
                <w:rFonts w:ascii="Arial" w:eastAsia="Times New Roman" w:hAnsi="Arial" w:cs="Arial"/>
                <w:sz w:val="20"/>
                <w:szCs w:val="20"/>
                <w:lang w:val="es-ES" w:eastAsia="es-ES"/>
              </w:rPr>
              <w:t> </w:t>
            </w:r>
            <w:r w:rsidR="001A1CEE" w:rsidRPr="001A1CEE">
              <w:rPr>
                <w:rFonts w:ascii="Arial" w:eastAsia="Times New Roman" w:hAnsi="Arial" w:cs="Arial"/>
                <w:i/>
                <w:sz w:val="20"/>
                <w:szCs w:val="20"/>
                <w:lang w:val="es-ES" w:eastAsia="es-ES"/>
              </w:rPr>
              <w:t>Agouti taezanowskii </w:t>
            </w:r>
          </w:p>
        </w:tc>
        <w:tc>
          <w:tcPr>
            <w:tcW w:w="592"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4"/>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4"/>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4"/>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r>
      <w:tr w:rsidR="00CD2D85" w:rsidRPr="000104E2" w:rsidTr="00DA29F4">
        <w:trPr>
          <w:trHeight w:val="300"/>
          <w:jc w:val="center"/>
        </w:trPr>
        <w:tc>
          <w:tcPr>
            <w:tcW w:w="1535"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CD2D85" w:rsidP="001A1CEE">
            <w:pPr>
              <w:spacing w:after="0" w:line="240" w:lineRule="auto"/>
              <w:rPr>
                <w:rFonts w:ascii="Arial" w:eastAsia="Times New Roman" w:hAnsi="Arial" w:cs="Arial"/>
                <w:b/>
                <w:bCs/>
                <w:sz w:val="20"/>
                <w:szCs w:val="20"/>
                <w:lang w:val="es-ES" w:eastAsia="es-ES"/>
              </w:rPr>
            </w:pPr>
            <w:r w:rsidRPr="007B2264">
              <w:rPr>
                <w:rFonts w:ascii="Arial" w:eastAsia="Times New Roman" w:hAnsi="Arial" w:cs="Arial"/>
                <w:b/>
                <w:bCs/>
                <w:sz w:val="20"/>
                <w:szCs w:val="20"/>
                <w:lang w:val="es-ES" w:eastAsia="es-ES"/>
              </w:rPr>
              <w:t>Gorrión</w:t>
            </w:r>
          </w:p>
        </w:tc>
        <w:tc>
          <w:tcPr>
            <w:tcW w:w="1701" w:type="dxa"/>
            <w:tcBorders>
              <w:top w:val="nil"/>
              <w:left w:val="nil"/>
              <w:bottom w:val="single" w:sz="4" w:space="0" w:color="auto"/>
              <w:right w:val="single" w:sz="8" w:space="0" w:color="auto"/>
            </w:tcBorders>
            <w:shd w:val="clear" w:color="auto" w:fill="66FF66"/>
            <w:hideMark/>
          </w:tcPr>
          <w:p w:rsidR="000104E2" w:rsidRPr="001A1CEE" w:rsidRDefault="000104E2" w:rsidP="000104E2">
            <w:pPr>
              <w:spacing w:after="0" w:line="240" w:lineRule="auto"/>
              <w:jc w:val="both"/>
              <w:rPr>
                <w:rFonts w:ascii="Arial" w:eastAsia="Times New Roman" w:hAnsi="Arial" w:cs="Arial"/>
                <w:b/>
                <w:bCs/>
                <w:sz w:val="20"/>
                <w:szCs w:val="20"/>
                <w:lang w:val="es-ES" w:eastAsia="es-ES"/>
              </w:rPr>
            </w:pPr>
            <w:r w:rsidRPr="001A1CEE">
              <w:rPr>
                <w:rFonts w:ascii="Arial" w:eastAsia="Times New Roman" w:hAnsi="Arial" w:cs="Arial"/>
                <w:b/>
                <w:bCs/>
                <w:sz w:val="20"/>
                <w:szCs w:val="20"/>
                <w:lang w:val="es-ES" w:eastAsia="es-ES"/>
              </w:rPr>
              <w:t> </w:t>
            </w:r>
            <w:r w:rsidR="001A1CEE" w:rsidRPr="001A1CEE">
              <w:rPr>
                <w:rFonts w:ascii="Arial" w:eastAsia="Times New Roman" w:hAnsi="Arial" w:cs="Arial"/>
                <w:i/>
                <w:sz w:val="20"/>
                <w:szCs w:val="20"/>
                <w:lang w:val="es-ES" w:eastAsia="es-ES"/>
              </w:rPr>
              <w:t>Zonotrichia capensis</w:t>
            </w:r>
            <w:r w:rsidR="001A1CEE" w:rsidRPr="001A1CEE">
              <w:rPr>
                <w:rFonts w:ascii="Arial" w:eastAsia="Times New Roman" w:hAnsi="Arial" w:cs="Arial"/>
                <w:sz w:val="20"/>
                <w:szCs w:val="20"/>
                <w:lang w:val="es-ES" w:eastAsia="es-ES"/>
              </w:rPr>
              <w:t> </w:t>
            </w:r>
          </w:p>
        </w:tc>
        <w:tc>
          <w:tcPr>
            <w:tcW w:w="592"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5"/>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5"/>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r>
      <w:tr w:rsidR="00CD2D85" w:rsidRPr="000104E2" w:rsidTr="00DA29F4">
        <w:trPr>
          <w:trHeight w:val="300"/>
          <w:jc w:val="center"/>
        </w:trPr>
        <w:tc>
          <w:tcPr>
            <w:tcW w:w="1535"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CD2D85" w:rsidP="001A1CEE">
            <w:pPr>
              <w:spacing w:after="0" w:line="240" w:lineRule="auto"/>
              <w:rPr>
                <w:rFonts w:ascii="Arial" w:eastAsia="Times New Roman" w:hAnsi="Arial" w:cs="Arial"/>
                <w:b/>
                <w:bCs/>
                <w:sz w:val="20"/>
                <w:szCs w:val="20"/>
                <w:lang w:val="es-ES" w:eastAsia="es-ES"/>
              </w:rPr>
            </w:pPr>
            <w:r w:rsidRPr="007B2264">
              <w:rPr>
                <w:rFonts w:ascii="Arial" w:eastAsia="Times New Roman" w:hAnsi="Arial" w:cs="Arial"/>
                <w:b/>
                <w:bCs/>
                <w:sz w:val="20"/>
                <w:szCs w:val="20"/>
                <w:lang w:val="es-ES" w:eastAsia="es-ES"/>
              </w:rPr>
              <w:t>Guarro</w:t>
            </w:r>
          </w:p>
        </w:tc>
        <w:tc>
          <w:tcPr>
            <w:tcW w:w="1701" w:type="dxa"/>
            <w:tcBorders>
              <w:top w:val="nil"/>
              <w:left w:val="nil"/>
              <w:bottom w:val="single" w:sz="4" w:space="0" w:color="auto"/>
              <w:right w:val="single" w:sz="8" w:space="0" w:color="auto"/>
            </w:tcBorders>
            <w:shd w:val="clear" w:color="auto" w:fill="66FF66"/>
            <w:hideMark/>
          </w:tcPr>
          <w:p w:rsidR="000104E2" w:rsidRPr="001A1CEE" w:rsidRDefault="000104E2" w:rsidP="000104E2">
            <w:pPr>
              <w:spacing w:after="0" w:line="240" w:lineRule="auto"/>
              <w:jc w:val="both"/>
              <w:rPr>
                <w:rFonts w:ascii="Arial" w:eastAsia="Times New Roman" w:hAnsi="Arial" w:cs="Arial"/>
                <w:b/>
                <w:bCs/>
                <w:sz w:val="20"/>
                <w:szCs w:val="20"/>
                <w:lang w:val="es-ES" w:eastAsia="es-ES"/>
              </w:rPr>
            </w:pPr>
            <w:r w:rsidRPr="001A1CEE">
              <w:rPr>
                <w:rFonts w:ascii="Arial" w:eastAsia="Times New Roman" w:hAnsi="Arial" w:cs="Arial"/>
                <w:b/>
                <w:bCs/>
                <w:sz w:val="20"/>
                <w:szCs w:val="20"/>
                <w:lang w:val="es-ES" w:eastAsia="es-ES"/>
              </w:rPr>
              <w:t> </w:t>
            </w:r>
          </w:p>
        </w:tc>
        <w:tc>
          <w:tcPr>
            <w:tcW w:w="592"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6"/>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6"/>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6"/>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r>
      <w:tr w:rsidR="00CD2D85" w:rsidRPr="000104E2" w:rsidTr="00DA29F4">
        <w:trPr>
          <w:trHeight w:val="300"/>
          <w:jc w:val="center"/>
        </w:trPr>
        <w:tc>
          <w:tcPr>
            <w:tcW w:w="1535"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CD2D85" w:rsidP="001A1CEE">
            <w:pPr>
              <w:spacing w:after="0" w:line="240" w:lineRule="auto"/>
              <w:rPr>
                <w:rFonts w:ascii="Arial" w:eastAsia="Times New Roman" w:hAnsi="Arial" w:cs="Arial"/>
                <w:b/>
                <w:bCs/>
                <w:sz w:val="20"/>
                <w:szCs w:val="20"/>
                <w:lang w:val="es-ES" w:eastAsia="es-ES"/>
              </w:rPr>
            </w:pPr>
            <w:r w:rsidRPr="007B2264">
              <w:rPr>
                <w:rFonts w:ascii="Arial" w:eastAsia="Times New Roman" w:hAnsi="Arial" w:cs="Arial"/>
                <w:b/>
                <w:bCs/>
                <w:sz w:val="20"/>
                <w:szCs w:val="20"/>
                <w:lang w:val="es-ES" w:eastAsia="es-ES"/>
              </w:rPr>
              <w:t>Lobo</w:t>
            </w:r>
          </w:p>
        </w:tc>
        <w:tc>
          <w:tcPr>
            <w:tcW w:w="1701" w:type="dxa"/>
            <w:tcBorders>
              <w:top w:val="nil"/>
              <w:left w:val="nil"/>
              <w:bottom w:val="single" w:sz="4" w:space="0" w:color="auto"/>
              <w:right w:val="single" w:sz="8" w:space="0" w:color="auto"/>
            </w:tcBorders>
            <w:shd w:val="clear" w:color="auto" w:fill="66FF66"/>
            <w:hideMark/>
          </w:tcPr>
          <w:p w:rsidR="000104E2" w:rsidRPr="001A1CEE" w:rsidRDefault="000104E2" w:rsidP="000104E2">
            <w:pPr>
              <w:spacing w:after="0" w:line="240" w:lineRule="auto"/>
              <w:jc w:val="both"/>
              <w:rPr>
                <w:rFonts w:ascii="Arial" w:eastAsia="Times New Roman" w:hAnsi="Arial" w:cs="Arial"/>
                <w:b/>
                <w:bCs/>
                <w:sz w:val="20"/>
                <w:szCs w:val="20"/>
                <w:lang w:val="es-ES" w:eastAsia="es-ES"/>
              </w:rPr>
            </w:pPr>
            <w:r w:rsidRPr="001A1CEE">
              <w:rPr>
                <w:rFonts w:ascii="Arial" w:eastAsia="Times New Roman" w:hAnsi="Arial" w:cs="Arial"/>
                <w:b/>
                <w:bCs/>
                <w:sz w:val="20"/>
                <w:szCs w:val="20"/>
                <w:lang w:val="es-ES" w:eastAsia="es-ES"/>
              </w:rPr>
              <w:t> </w:t>
            </w:r>
            <w:r w:rsidR="001A1CEE" w:rsidRPr="001A1CEE">
              <w:rPr>
                <w:rFonts w:ascii="Arial" w:eastAsia="Times New Roman" w:hAnsi="Arial" w:cs="Arial"/>
                <w:i/>
                <w:sz w:val="20"/>
                <w:szCs w:val="20"/>
                <w:lang w:val="es-ES" w:eastAsia="es-ES"/>
              </w:rPr>
              <w:t>Pseudalopex culpaeus</w:t>
            </w:r>
            <w:r w:rsidR="001A1CEE" w:rsidRPr="001A1CEE">
              <w:rPr>
                <w:rFonts w:ascii="Arial" w:eastAsia="Times New Roman" w:hAnsi="Arial" w:cs="Arial"/>
                <w:sz w:val="20"/>
                <w:szCs w:val="20"/>
                <w:lang w:val="es-ES" w:eastAsia="es-ES"/>
              </w:rPr>
              <w:t>  </w:t>
            </w:r>
          </w:p>
        </w:tc>
        <w:tc>
          <w:tcPr>
            <w:tcW w:w="592"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7"/>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7"/>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7"/>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r>
      <w:tr w:rsidR="00CD2D85" w:rsidRPr="000104E2" w:rsidTr="00DA29F4">
        <w:trPr>
          <w:trHeight w:val="300"/>
          <w:jc w:val="center"/>
        </w:trPr>
        <w:tc>
          <w:tcPr>
            <w:tcW w:w="1535"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CD2D85" w:rsidP="001A1CEE">
            <w:pPr>
              <w:spacing w:after="0" w:line="240" w:lineRule="auto"/>
              <w:rPr>
                <w:rFonts w:ascii="Arial" w:eastAsia="Times New Roman" w:hAnsi="Arial" w:cs="Arial"/>
                <w:b/>
                <w:bCs/>
                <w:sz w:val="20"/>
                <w:szCs w:val="20"/>
                <w:lang w:val="es-ES" w:eastAsia="es-ES"/>
              </w:rPr>
            </w:pPr>
            <w:r w:rsidRPr="007B2264">
              <w:rPr>
                <w:rFonts w:ascii="Arial" w:eastAsia="Times New Roman" w:hAnsi="Arial" w:cs="Arial"/>
                <w:b/>
                <w:bCs/>
                <w:sz w:val="20"/>
                <w:szCs w:val="20"/>
                <w:lang w:val="es-ES" w:eastAsia="es-ES"/>
              </w:rPr>
              <w:t>Mirlo</w:t>
            </w:r>
          </w:p>
        </w:tc>
        <w:tc>
          <w:tcPr>
            <w:tcW w:w="1701" w:type="dxa"/>
            <w:tcBorders>
              <w:top w:val="nil"/>
              <w:left w:val="nil"/>
              <w:bottom w:val="single" w:sz="4" w:space="0" w:color="auto"/>
              <w:right w:val="single" w:sz="8" w:space="0" w:color="auto"/>
            </w:tcBorders>
            <w:shd w:val="clear" w:color="auto" w:fill="66FF66"/>
            <w:hideMark/>
          </w:tcPr>
          <w:p w:rsidR="000104E2" w:rsidRPr="001A1CEE" w:rsidRDefault="000104E2" w:rsidP="000104E2">
            <w:pPr>
              <w:spacing w:after="0" w:line="240" w:lineRule="auto"/>
              <w:jc w:val="both"/>
              <w:rPr>
                <w:rFonts w:ascii="Arial" w:eastAsia="Times New Roman" w:hAnsi="Arial" w:cs="Arial"/>
                <w:b/>
                <w:bCs/>
                <w:sz w:val="20"/>
                <w:szCs w:val="20"/>
                <w:lang w:val="es-ES" w:eastAsia="es-ES"/>
              </w:rPr>
            </w:pPr>
            <w:r w:rsidRPr="001A1CEE">
              <w:rPr>
                <w:rFonts w:ascii="Arial" w:eastAsia="Times New Roman" w:hAnsi="Arial" w:cs="Arial"/>
                <w:b/>
                <w:bCs/>
                <w:sz w:val="20"/>
                <w:szCs w:val="20"/>
                <w:lang w:val="es-ES" w:eastAsia="es-ES"/>
              </w:rPr>
              <w:t> </w:t>
            </w:r>
            <w:r w:rsidR="001A1CEE" w:rsidRPr="001A1CEE">
              <w:rPr>
                <w:rFonts w:ascii="Arial" w:eastAsia="Times New Roman" w:hAnsi="Arial" w:cs="Arial"/>
                <w:i/>
                <w:sz w:val="20"/>
                <w:szCs w:val="20"/>
                <w:lang w:val="es-ES" w:eastAsia="es-ES"/>
              </w:rPr>
              <w:t>Turdus serranus</w:t>
            </w:r>
            <w:r w:rsidR="001A1CEE" w:rsidRPr="001A1CEE">
              <w:rPr>
                <w:rFonts w:ascii="Arial" w:eastAsia="Times New Roman" w:hAnsi="Arial" w:cs="Arial"/>
                <w:sz w:val="20"/>
                <w:szCs w:val="20"/>
                <w:lang w:val="es-ES" w:eastAsia="es-ES"/>
              </w:rPr>
              <w:t> </w:t>
            </w:r>
          </w:p>
        </w:tc>
        <w:tc>
          <w:tcPr>
            <w:tcW w:w="592"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8"/>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8"/>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r>
      <w:tr w:rsidR="00CD2D85" w:rsidRPr="000104E2" w:rsidTr="00DA29F4">
        <w:trPr>
          <w:trHeight w:val="300"/>
          <w:jc w:val="center"/>
        </w:trPr>
        <w:tc>
          <w:tcPr>
            <w:tcW w:w="1535"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CD2D85" w:rsidP="001A1CEE">
            <w:pPr>
              <w:spacing w:after="0" w:line="240" w:lineRule="auto"/>
              <w:rPr>
                <w:rFonts w:ascii="Arial" w:eastAsia="Times New Roman" w:hAnsi="Arial" w:cs="Arial"/>
                <w:b/>
                <w:bCs/>
                <w:sz w:val="20"/>
                <w:szCs w:val="20"/>
                <w:lang w:val="es-ES" w:eastAsia="es-ES"/>
              </w:rPr>
            </w:pPr>
            <w:r w:rsidRPr="007B2264">
              <w:rPr>
                <w:rFonts w:ascii="Arial" w:eastAsia="Times New Roman" w:hAnsi="Arial" w:cs="Arial"/>
                <w:b/>
                <w:bCs/>
                <w:sz w:val="20"/>
                <w:szCs w:val="20"/>
                <w:lang w:val="es-ES" w:eastAsia="es-ES"/>
              </w:rPr>
              <w:t>Perdiz</w:t>
            </w:r>
          </w:p>
        </w:tc>
        <w:tc>
          <w:tcPr>
            <w:tcW w:w="1701" w:type="dxa"/>
            <w:tcBorders>
              <w:top w:val="nil"/>
              <w:left w:val="nil"/>
              <w:bottom w:val="single" w:sz="4" w:space="0" w:color="auto"/>
              <w:right w:val="single" w:sz="8" w:space="0" w:color="auto"/>
            </w:tcBorders>
            <w:shd w:val="clear" w:color="auto" w:fill="66FF66"/>
            <w:hideMark/>
          </w:tcPr>
          <w:p w:rsidR="000104E2" w:rsidRPr="001A1CEE" w:rsidRDefault="000104E2" w:rsidP="000104E2">
            <w:pPr>
              <w:spacing w:after="0" w:line="240" w:lineRule="auto"/>
              <w:jc w:val="both"/>
              <w:rPr>
                <w:rFonts w:ascii="Arial" w:eastAsia="Times New Roman" w:hAnsi="Arial" w:cs="Arial"/>
                <w:b/>
                <w:bCs/>
                <w:sz w:val="20"/>
                <w:szCs w:val="20"/>
                <w:lang w:val="es-ES" w:eastAsia="es-ES"/>
              </w:rPr>
            </w:pPr>
            <w:r w:rsidRPr="001A1CEE">
              <w:rPr>
                <w:rFonts w:ascii="Arial" w:eastAsia="Times New Roman" w:hAnsi="Arial" w:cs="Arial"/>
                <w:b/>
                <w:bCs/>
                <w:sz w:val="20"/>
                <w:szCs w:val="20"/>
                <w:lang w:val="es-ES" w:eastAsia="es-ES"/>
              </w:rPr>
              <w:t> </w:t>
            </w:r>
            <w:r w:rsidR="001A1CEE" w:rsidRPr="001A1CEE">
              <w:rPr>
                <w:rFonts w:ascii="Arial" w:eastAsia="Times New Roman" w:hAnsi="Arial" w:cs="Arial"/>
                <w:sz w:val="20"/>
                <w:szCs w:val="20"/>
                <w:lang w:val="es-ES" w:eastAsia="es-ES"/>
              </w:rPr>
              <w:t> </w:t>
            </w:r>
            <w:r w:rsidR="001A1CEE" w:rsidRPr="001A1CEE">
              <w:rPr>
                <w:rFonts w:ascii="Arial" w:eastAsia="Times New Roman" w:hAnsi="Arial" w:cs="Arial"/>
                <w:i/>
                <w:iCs/>
                <w:sz w:val="20"/>
                <w:szCs w:val="20"/>
                <w:lang w:val="es-ES" w:eastAsia="es-ES"/>
              </w:rPr>
              <w:t>Nothoprocta curvirostris</w:t>
            </w:r>
          </w:p>
        </w:tc>
        <w:tc>
          <w:tcPr>
            <w:tcW w:w="592"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9"/>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79"/>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r>
      <w:tr w:rsidR="00CD2D85" w:rsidRPr="000104E2" w:rsidTr="00DA29F4">
        <w:trPr>
          <w:trHeight w:val="300"/>
          <w:jc w:val="center"/>
        </w:trPr>
        <w:tc>
          <w:tcPr>
            <w:tcW w:w="1535"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CD2D85" w:rsidP="001A1CEE">
            <w:pPr>
              <w:spacing w:after="0" w:line="240" w:lineRule="auto"/>
              <w:rPr>
                <w:rFonts w:ascii="Arial" w:eastAsia="Times New Roman" w:hAnsi="Arial" w:cs="Arial"/>
                <w:b/>
                <w:bCs/>
                <w:sz w:val="20"/>
                <w:szCs w:val="20"/>
                <w:lang w:val="es-ES" w:eastAsia="es-ES"/>
              </w:rPr>
            </w:pPr>
            <w:r w:rsidRPr="007B2264">
              <w:rPr>
                <w:rFonts w:ascii="Arial" w:eastAsia="Times New Roman" w:hAnsi="Arial" w:cs="Arial"/>
                <w:b/>
                <w:bCs/>
                <w:sz w:val="20"/>
                <w:szCs w:val="20"/>
                <w:lang w:val="es-ES" w:eastAsia="es-ES"/>
              </w:rPr>
              <w:t>Shigre</w:t>
            </w:r>
          </w:p>
        </w:tc>
        <w:tc>
          <w:tcPr>
            <w:tcW w:w="1701" w:type="dxa"/>
            <w:tcBorders>
              <w:top w:val="nil"/>
              <w:left w:val="nil"/>
              <w:bottom w:val="single" w:sz="4" w:space="0" w:color="auto"/>
              <w:right w:val="single" w:sz="8" w:space="0" w:color="auto"/>
            </w:tcBorders>
            <w:shd w:val="clear" w:color="auto" w:fill="66FF66"/>
            <w:hideMark/>
          </w:tcPr>
          <w:p w:rsidR="000104E2" w:rsidRPr="001A1CEE" w:rsidRDefault="000104E2" w:rsidP="000104E2">
            <w:pPr>
              <w:spacing w:after="0" w:line="240" w:lineRule="auto"/>
              <w:jc w:val="both"/>
              <w:rPr>
                <w:rFonts w:ascii="Arial" w:eastAsia="Times New Roman" w:hAnsi="Arial" w:cs="Arial"/>
                <w:b/>
                <w:bCs/>
                <w:sz w:val="20"/>
                <w:szCs w:val="20"/>
                <w:lang w:val="es-ES" w:eastAsia="es-ES"/>
              </w:rPr>
            </w:pPr>
            <w:r w:rsidRPr="001A1CEE">
              <w:rPr>
                <w:rFonts w:ascii="Arial" w:eastAsia="Times New Roman" w:hAnsi="Arial" w:cs="Arial"/>
                <w:b/>
                <w:bCs/>
                <w:sz w:val="20"/>
                <w:szCs w:val="20"/>
                <w:lang w:val="es-ES" w:eastAsia="es-ES"/>
              </w:rPr>
              <w:t> </w:t>
            </w:r>
          </w:p>
        </w:tc>
        <w:tc>
          <w:tcPr>
            <w:tcW w:w="592"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80"/>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80"/>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r>
      <w:tr w:rsidR="00CD2D85" w:rsidRPr="000104E2" w:rsidTr="00DA29F4">
        <w:trPr>
          <w:trHeight w:val="300"/>
          <w:jc w:val="center"/>
        </w:trPr>
        <w:tc>
          <w:tcPr>
            <w:tcW w:w="1535" w:type="dxa"/>
            <w:tcBorders>
              <w:top w:val="nil"/>
              <w:left w:val="single" w:sz="8" w:space="0" w:color="auto"/>
              <w:bottom w:val="single" w:sz="4" w:space="0" w:color="auto"/>
              <w:right w:val="single" w:sz="8" w:space="0" w:color="auto"/>
            </w:tcBorders>
            <w:shd w:val="clear" w:color="auto" w:fill="66FF66"/>
            <w:vAlign w:val="center"/>
            <w:hideMark/>
          </w:tcPr>
          <w:p w:rsidR="000104E2" w:rsidRPr="007B2264" w:rsidRDefault="00CD2D85" w:rsidP="001A1CEE">
            <w:pPr>
              <w:spacing w:after="0" w:line="240" w:lineRule="auto"/>
              <w:rPr>
                <w:rFonts w:ascii="Arial" w:eastAsia="Times New Roman" w:hAnsi="Arial" w:cs="Arial"/>
                <w:b/>
                <w:bCs/>
                <w:sz w:val="20"/>
                <w:szCs w:val="20"/>
                <w:lang w:val="es-ES" w:eastAsia="es-ES"/>
              </w:rPr>
            </w:pPr>
            <w:r w:rsidRPr="007B2264">
              <w:rPr>
                <w:rFonts w:ascii="Arial" w:eastAsia="Times New Roman" w:hAnsi="Arial" w:cs="Arial"/>
                <w:b/>
                <w:bCs/>
                <w:sz w:val="20"/>
                <w:szCs w:val="20"/>
                <w:lang w:val="es-ES" w:eastAsia="es-ES"/>
              </w:rPr>
              <w:t>Venado</w:t>
            </w:r>
          </w:p>
        </w:tc>
        <w:tc>
          <w:tcPr>
            <w:tcW w:w="1701" w:type="dxa"/>
            <w:tcBorders>
              <w:top w:val="nil"/>
              <w:left w:val="nil"/>
              <w:bottom w:val="single" w:sz="4" w:space="0" w:color="auto"/>
              <w:right w:val="single" w:sz="8" w:space="0" w:color="auto"/>
            </w:tcBorders>
            <w:shd w:val="clear" w:color="auto" w:fill="66FF66"/>
            <w:hideMark/>
          </w:tcPr>
          <w:p w:rsidR="000104E2" w:rsidRPr="001A1CEE" w:rsidRDefault="000104E2" w:rsidP="000104E2">
            <w:pPr>
              <w:spacing w:after="0" w:line="240" w:lineRule="auto"/>
              <w:jc w:val="both"/>
              <w:rPr>
                <w:rFonts w:ascii="Arial" w:eastAsia="Times New Roman" w:hAnsi="Arial" w:cs="Arial"/>
                <w:b/>
                <w:bCs/>
                <w:sz w:val="20"/>
                <w:szCs w:val="20"/>
                <w:lang w:val="es-ES" w:eastAsia="es-ES"/>
              </w:rPr>
            </w:pPr>
            <w:r w:rsidRPr="001A1CEE">
              <w:rPr>
                <w:rFonts w:ascii="Arial" w:eastAsia="Times New Roman" w:hAnsi="Arial" w:cs="Arial"/>
                <w:b/>
                <w:bCs/>
                <w:sz w:val="20"/>
                <w:szCs w:val="20"/>
                <w:lang w:val="es-ES" w:eastAsia="es-ES"/>
              </w:rPr>
              <w:t> </w:t>
            </w:r>
            <w:r w:rsidR="001A1CEE" w:rsidRPr="001A1CEE">
              <w:rPr>
                <w:rFonts w:ascii="Arial" w:eastAsia="Times New Roman" w:hAnsi="Arial" w:cs="Arial"/>
                <w:i/>
                <w:sz w:val="20"/>
                <w:szCs w:val="20"/>
                <w:lang w:val="es-ES" w:eastAsia="es-ES"/>
              </w:rPr>
              <w:t>Odocoileus virginianus </w:t>
            </w:r>
            <w:r w:rsidR="001A1CEE" w:rsidRPr="001A1CEE">
              <w:rPr>
                <w:rFonts w:ascii="Arial" w:eastAsia="Times New Roman" w:hAnsi="Arial" w:cs="Arial"/>
                <w:sz w:val="20"/>
                <w:szCs w:val="20"/>
                <w:lang w:val="es-ES" w:eastAsia="es-ES"/>
              </w:rPr>
              <w:t> </w:t>
            </w:r>
          </w:p>
        </w:tc>
        <w:tc>
          <w:tcPr>
            <w:tcW w:w="592"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81"/>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9"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81"/>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567"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single" w:sz="8" w:space="0" w:color="auto"/>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4" w:space="0" w:color="auto"/>
              <w:right w:val="single" w:sz="8" w:space="0" w:color="auto"/>
            </w:tcBorders>
            <w:shd w:val="clear" w:color="auto" w:fill="66FF66"/>
            <w:hideMark/>
          </w:tcPr>
          <w:p w:rsidR="000104E2" w:rsidRPr="00AA04F1" w:rsidRDefault="0081000F" w:rsidP="00D4297E">
            <w:pPr>
              <w:pStyle w:val="Prrafodelista"/>
              <w:numPr>
                <w:ilvl w:val="0"/>
                <w:numId w:val="581"/>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709" w:type="dxa"/>
            <w:tcBorders>
              <w:top w:val="nil"/>
              <w:left w:val="nil"/>
              <w:bottom w:val="single" w:sz="4"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r>
      <w:tr w:rsidR="00CD2D85" w:rsidRPr="000104E2" w:rsidTr="00DA29F4">
        <w:trPr>
          <w:trHeight w:val="315"/>
          <w:jc w:val="center"/>
        </w:trPr>
        <w:tc>
          <w:tcPr>
            <w:tcW w:w="1535" w:type="dxa"/>
            <w:tcBorders>
              <w:top w:val="nil"/>
              <w:left w:val="single" w:sz="8" w:space="0" w:color="auto"/>
              <w:bottom w:val="single" w:sz="8" w:space="0" w:color="auto"/>
              <w:right w:val="single" w:sz="8" w:space="0" w:color="auto"/>
            </w:tcBorders>
            <w:shd w:val="clear" w:color="auto" w:fill="66FF66"/>
            <w:vAlign w:val="center"/>
            <w:hideMark/>
          </w:tcPr>
          <w:p w:rsidR="000104E2" w:rsidRPr="000104E2" w:rsidRDefault="00CD2D85" w:rsidP="001A1CEE">
            <w:pPr>
              <w:spacing w:after="0" w:line="240" w:lineRule="auto"/>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Zorro</w:t>
            </w:r>
          </w:p>
        </w:tc>
        <w:tc>
          <w:tcPr>
            <w:tcW w:w="1701" w:type="dxa"/>
            <w:tcBorders>
              <w:top w:val="nil"/>
              <w:left w:val="nil"/>
              <w:bottom w:val="single" w:sz="8" w:space="0" w:color="auto"/>
              <w:right w:val="single" w:sz="8" w:space="0" w:color="auto"/>
            </w:tcBorders>
            <w:shd w:val="clear" w:color="auto" w:fill="66FF66"/>
            <w:hideMark/>
          </w:tcPr>
          <w:p w:rsidR="000104E2" w:rsidRPr="000104E2" w:rsidRDefault="000104E2" w:rsidP="000104E2">
            <w:pPr>
              <w:spacing w:after="0" w:line="240" w:lineRule="auto"/>
              <w:jc w:val="both"/>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r w:rsidR="001A1CEE" w:rsidRPr="001039CD">
              <w:rPr>
                <w:rFonts w:ascii="Arial" w:eastAsia="Times New Roman" w:hAnsi="Arial" w:cs="Arial"/>
                <w:i/>
                <w:sz w:val="20"/>
                <w:szCs w:val="20"/>
                <w:lang w:val="es-ES" w:eastAsia="es-ES"/>
              </w:rPr>
              <w:t>Comepatus chinga </w:t>
            </w:r>
            <w:r w:rsidR="001A1CEE" w:rsidRPr="001039CD">
              <w:rPr>
                <w:rFonts w:ascii="Arial" w:eastAsia="Times New Roman" w:hAnsi="Arial" w:cs="Arial"/>
                <w:sz w:val="20"/>
                <w:szCs w:val="20"/>
                <w:lang w:val="es-ES" w:eastAsia="es-ES"/>
              </w:rPr>
              <w:t> </w:t>
            </w:r>
            <w:r w:rsidR="001A1CEE" w:rsidRPr="00C870D5">
              <w:rPr>
                <w:rFonts w:ascii="Arial" w:eastAsia="Times New Roman" w:hAnsi="Arial" w:cs="Arial"/>
                <w:sz w:val="20"/>
                <w:szCs w:val="20"/>
                <w:lang w:val="es-ES" w:eastAsia="es-ES"/>
              </w:rPr>
              <w:t> </w:t>
            </w:r>
          </w:p>
        </w:tc>
        <w:tc>
          <w:tcPr>
            <w:tcW w:w="592" w:type="dxa"/>
            <w:tcBorders>
              <w:top w:val="nil"/>
              <w:left w:val="nil"/>
              <w:bottom w:val="single" w:sz="8" w:space="0" w:color="auto"/>
              <w:right w:val="single" w:sz="8" w:space="0" w:color="auto"/>
            </w:tcBorders>
            <w:shd w:val="clear" w:color="auto" w:fill="66FF66"/>
            <w:hideMark/>
          </w:tcPr>
          <w:p w:rsidR="000104E2" w:rsidRPr="00AA04F1" w:rsidRDefault="0081000F" w:rsidP="00D4297E">
            <w:pPr>
              <w:pStyle w:val="Prrafodelista"/>
              <w:numPr>
                <w:ilvl w:val="0"/>
                <w:numId w:val="582"/>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567" w:type="dxa"/>
            <w:tcBorders>
              <w:top w:val="nil"/>
              <w:left w:val="nil"/>
              <w:bottom w:val="single" w:sz="8"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8" w:type="dxa"/>
            <w:tcBorders>
              <w:top w:val="nil"/>
              <w:left w:val="nil"/>
              <w:bottom w:val="single" w:sz="8"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8"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709" w:type="dxa"/>
            <w:tcBorders>
              <w:top w:val="nil"/>
              <w:left w:val="nil"/>
              <w:bottom w:val="single" w:sz="8" w:space="0" w:color="auto"/>
              <w:right w:val="single" w:sz="8" w:space="0" w:color="auto"/>
            </w:tcBorders>
            <w:shd w:val="clear" w:color="auto" w:fill="66FF66"/>
            <w:hideMark/>
          </w:tcPr>
          <w:p w:rsidR="000104E2" w:rsidRPr="00AA04F1" w:rsidRDefault="0081000F" w:rsidP="00D4297E">
            <w:pPr>
              <w:pStyle w:val="Prrafodelista"/>
              <w:numPr>
                <w:ilvl w:val="0"/>
                <w:numId w:val="582"/>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567" w:type="dxa"/>
            <w:tcBorders>
              <w:top w:val="nil"/>
              <w:left w:val="nil"/>
              <w:bottom w:val="single" w:sz="8"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8" w:space="0" w:color="auto"/>
              <w:right w:val="nil"/>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single" w:sz="8" w:space="0" w:color="auto"/>
              <w:bottom w:val="single" w:sz="8"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c>
          <w:tcPr>
            <w:tcW w:w="567" w:type="dxa"/>
            <w:tcBorders>
              <w:top w:val="nil"/>
              <w:left w:val="nil"/>
              <w:bottom w:val="single" w:sz="8" w:space="0" w:color="auto"/>
              <w:right w:val="single" w:sz="8" w:space="0" w:color="auto"/>
            </w:tcBorders>
            <w:shd w:val="clear" w:color="auto" w:fill="66FF66"/>
            <w:hideMark/>
          </w:tcPr>
          <w:p w:rsidR="000104E2" w:rsidRPr="00AA04F1" w:rsidRDefault="0081000F" w:rsidP="00D4297E">
            <w:pPr>
              <w:pStyle w:val="Prrafodelista"/>
              <w:numPr>
                <w:ilvl w:val="0"/>
                <w:numId w:val="582"/>
              </w:numPr>
              <w:spacing w:after="0" w:line="240" w:lineRule="auto"/>
              <w:jc w:val="center"/>
              <w:rPr>
                <w:rFonts w:ascii="Arial" w:eastAsia="Times New Roman" w:hAnsi="Arial" w:cs="Arial"/>
                <w:b/>
                <w:bCs/>
                <w:sz w:val="20"/>
                <w:szCs w:val="20"/>
                <w:lang w:val="es-ES" w:eastAsia="es-ES"/>
              </w:rPr>
            </w:pPr>
            <w:r w:rsidRPr="00AA04F1">
              <w:rPr>
                <w:rFonts w:ascii="Arial" w:eastAsia="Times New Roman" w:hAnsi="Arial" w:cs="Arial"/>
                <w:b/>
                <w:bCs/>
                <w:sz w:val="20"/>
                <w:szCs w:val="20"/>
                <w:lang w:val="es-ES" w:eastAsia="es-ES"/>
              </w:rPr>
              <w:t>√</w:t>
            </w:r>
          </w:p>
        </w:tc>
        <w:tc>
          <w:tcPr>
            <w:tcW w:w="709" w:type="dxa"/>
            <w:tcBorders>
              <w:top w:val="nil"/>
              <w:left w:val="nil"/>
              <w:bottom w:val="single" w:sz="8" w:space="0" w:color="auto"/>
              <w:right w:val="single" w:sz="8" w:space="0" w:color="auto"/>
            </w:tcBorders>
            <w:shd w:val="clear" w:color="auto" w:fill="66FF66"/>
            <w:hideMark/>
          </w:tcPr>
          <w:p w:rsidR="000104E2" w:rsidRPr="000104E2" w:rsidRDefault="000104E2" w:rsidP="000104E2">
            <w:pPr>
              <w:spacing w:after="0" w:line="240" w:lineRule="auto"/>
              <w:jc w:val="center"/>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 </w:t>
            </w:r>
          </w:p>
        </w:tc>
      </w:tr>
      <w:tr w:rsidR="00CD2D85" w:rsidRPr="000104E2" w:rsidTr="004D288A">
        <w:trPr>
          <w:trHeight w:val="315"/>
          <w:jc w:val="center"/>
        </w:trPr>
        <w:tc>
          <w:tcPr>
            <w:tcW w:w="3236" w:type="dxa"/>
            <w:gridSpan w:val="2"/>
            <w:tcBorders>
              <w:top w:val="single" w:sz="8" w:space="0" w:color="auto"/>
              <w:left w:val="single" w:sz="8" w:space="0" w:color="auto"/>
              <w:bottom w:val="single" w:sz="8" w:space="0" w:color="auto"/>
              <w:right w:val="single" w:sz="8" w:space="0" w:color="000000"/>
            </w:tcBorders>
            <w:shd w:val="clear" w:color="auto" w:fill="4AF2FC"/>
            <w:hideMark/>
          </w:tcPr>
          <w:p w:rsidR="000104E2" w:rsidRPr="000104E2" w:rsidRDefault="000104E2" w:rsidP="000104E2">
            <w:pPr>
              <w:spacing w:after="0" w:line="240" w:lineRule="auto"/>
              <w:rPr>
                <w:rFonts w:ascii="Arial" w:eastAsia="Times New Roman" w:hAnsi="Arial" w:cs="Arial"/>
                <w:b/>
                <w:bCs/>
                <w:sz w:val="20"/>
                <w:szCs w:val="20"/>
                <w:lang w:val="es-ES" w:eastAsia="es-ES"/>
              </w:rPr>
            </w:pPr>
            <w:r w:rsidRPr="000104E2">
              <w:rPr>
                <w:rFonts w:ascii="Arial" w:eastAsia="Times New Roman" w:hAnsi="Arial" w:cs="Arial"/>
                <w:b/>
                <w:bCs/>
                <w:sz w:val="20"/>
                <w:szCs w:val="20"/>
                <w:lang w:val="es-ES" w:eastAsia="es-ES"/>
              </w:rPr>
              <w:t>Número total de especies reportadas</w:t>
            </w:r>
            <w:r w:rsidR="00575B68">
              <w:rPr>
                <w:rFonts w:ascii="Arial" w:eastAsia="Times New Roman" w:hAnsi="Arial" w:cs="Arial"/>
                <w:b/>
                <w:bCs/>
                <w:sz w:val="20"/>
                <w:szCs w:val="20"/>
                <w:lang w:val="es-ES" w:eastAsia="es-ES"/>
              </w:rPr>
              <w:t>.</w:t>
            </w:r>
          </w:p>
        </w:tc>
        <w:tc>
          <w:tcPr>
            <w:tcW w:w="592"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AA04F1">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6</w:t>
            </w:r>
          </w:p>
        </w:tc>
        <w:tc>
          <w:tcPr>
            <w:tcW w:w="567"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AA04F1">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7</w:t>
            </w:r>
          </w:p>
        </w:tc>
        <w:tc>
          <w:tcPr>
            <w:tcW w:w="708"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AA04F1">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0</w:t>
            </w:r>
          </w:p>
        </w:tc>
        <w:tc>
          <w:tcPr>
            <w:tcW w:w="567"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AA04F1">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0</w:t>
            </w:r>
          </w:p>
        </w:tc>
        <w:tc>
          <w:tcPr>
            <w:tcW w:w="709"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AA04F1">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6</w:t>
            </w:r>
          </w:p>
        </w:tc>
        <w:tc>
          <w:tcPr>
            <w:tcW w:w="567"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AA04F1">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1</w:t>
            </w:r>
          </w:p>
        </w:tc>
        <w:tc>
          <w:tcPr>
            <w:tcW w:w="567"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AA04F1">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0</w:t>
            </w:r>
          </w:p>
        </w:tc>
        <w:tc>
          <w:tcPr>
            <w:tcW w:w="567"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AA04F1">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4</w:t>
            </w:r>
          </w:p>
        </w:tc>
        <w:tc>
          <w:tcPr>
            <w:tcW w:w="567"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AA04F1">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9</w:t>
            </w:r>
          </w:p>
        </w:tc>
        <w:tc>
          <w:tcPr>
            <w:tcW w:w="709"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AA04F1">
            <w:pPr>
              <w:spacing w:after="0" w:line="240" w:lineRule="auto"/>
              <w:jc w:val="center"/>
              <w:rPr>
                <w:rFonts w:ascii="Calibri" w:eastAsia="Times New Roman" w:hAnsi="Calibri" w:cs="Calibri"/>
                <w:b/>
                <w:bCs/>
                <w:sz w:val="20"/>
                <w:szCs w:val="20"/>
                <w:lang w:val="es-ES" w:eastAsia="es-ES"/>
              </w:rPr>
            </w:pPr>
            <w:r w:rsidRPr="000104E2">
              <w:rPr>
                <w:rFonts w:ascii="Calibri" w:eastAsia="Times New Roman" w:hAnsi="Calibri" w:cs="Calibri"/>
                <w:b/>
                <w:bCs/>
                <w:sz w:val="20"/>
                <w:szCs w:val="20"/>
                <w:lang w:val="es-ES" w:eastAsia="es-ES"/>
              </w:rPr>
              <w:t>0</w:t>
            </w:r>
          </w:p>
        </w:tc>
      </w:tr>
    </w:tbl>
    <w:p w:rsidR="003A3E7E" w:rsidRDefault="003A3E7E" w:rsidP="000104E2">
      <w:pPr>
        <w:spacing w:after="0" w:line="240" w:lineRule="auto"/>
        <w:jc w:val="both"/>
        <w:rPr>
          <w:rFonts w:ascii="Arial" w:hAnsi="Arial" w:cs="Arial"/>
          <w:b/>
          <w:sz w:val="20"/>
          <w:szCs w:val="20"/>
        </w:rPr>
      </w:pPr>
    </w:p>
    <w:p w:rsidR="000104E2" w:rsidRPr="002A33E0" w:rsidRDefault="000104E2" w:rsidP="000104E2">
      <w:pPr>
        <w:spacing w:after="0" w:line="240" w:lineRule="auto"/>
        <w:jc w:val="both"/>
        <w:rPr>
          <w:rFonts w:ascii="Arial" w:hAnsi="Arial" w:cs="Arial"/>
          <w:sz w:val="20"/>
          <w:szCs w:val="20"/>
        </w:rPr>
      </w:pPr>
      <w:r w:rsidRPr="002A33E0">
        <w:rPr>
          <w:rFonts w:ascii="Arial" w:hAnsi="Arial" w:cs="Arial"/>
          <w:b/>
          <w:sz w:val="20"/>
          <w:szCs w:val="20"/>
        </w:rPr>
        <w:t xml:space="preserve">Fuente: </w:t>
      </w:r>
      <w:r w:rsidRPr="002A33E0">
        <w:rPr>
          <w:rFonts w:ascii="Arial" w:hAnsi="Arial" w:cs="Arial"/>
          <w:sz w:val="20"/>
          <w:szCs w:val="20"/>
        </w:rPr>
        <w:t>Taller comunal. Mesa de flora y fauna</w:t>
      </w:r>
      <w:r w:rsidR="003A3E7E">
        <w:rPr>
          <w:rFonts w:ascii="Arial" w:hAnsi="Arial" w:cs="Arial"/>
          <w:sz w:val="20"/>
          <w:szCs w:val="20"/>
        </w:rPr>
        <w:t xml:space="preserve"> </w:t>
      </w:r>
      <w:r w:rsidRPr="002A33E0">
        <w:rPr>
          <w:rFonts w:ascii="Arial" w:hAnsi="Arial" w:cs="Arial"/>
          <w:sz w:val="20"/>
          <w:szCs w:val="20"/>
        </w:rPr>
        <w:t>/ impactos ambientales.</w:t>
      </w:r>
    </w:p>
    <w:p w:rsidR="000104E2" w:rsidRDefault="000104E2" w:rsidP="000104E2">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872672" w:rsidRDefault="00872672" w:rsidP="000104E2">
      <w:pPr>
        <w:spacing w:after="0" w:line="240" w:lineRule="auto"/>
        <w:jc w:val="both"/>
        <w:rPr>
          <w:rFonts w:ascii="Arial" w:hAnsi="Arial" w:cs="Arial"/>
          <w:sz w:val="20"/>
          <w:szCs w:val="20"/>
        </w:rPr>
      </w:pPr>
    </w:p>
    <w:p w:rsidR="00872672" w:rsidRDefault="00872672" w:rsidP="00872672">
      <w:pPr>
        <w:spacing w:after="0" w:line="240" w:lineRule="auto"/>
        <w:jc w:val="center"/>
        <w:rPr>
          <w:rFonts w:ascii="Arial" w:hAnsi="Arial" w:cs="Arial"/>
          <w:b/>
          <w:sz w:val="20"/>
          <w:szCs w:val="20"/>
        </w:rPr>
      </w:pPr>
    </w:p>
    <w:p w:rsidR="00872672" w:rsidRDefault="00872672" w:rsidP="00872672">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t>El número de especies de fauna en las zonas de bosque es de 13 especies, de las cuales  6 son mamíferos, 7 aves y no se registran especies de reptiles y anfibios y de peces.</w:t>
      </w:r>
    </w:p>
    <w:p w:rsidR="000104E2" w:rsidRDefault="000104E2" w:rsidP="000104E2">
      <w:pPr>
        <w:spacing w:after="0" w:line="240" w:lineRule="auto"/>
        <w:jc w:val="both"/>
        <w:rPr>
          <w:rFonts w:ascii="Arial" w:hAnsi="Arial" w:cs="Arial"/>
          <w:sz w:val="20"/>
          <w:szCs w:val="20"/>
          <w:lang w:val="es-ES"/>
        </w:rPr>
      </w:pPr>
    </w:p>
    <w:p w:rsidR="00872672" w:rsidRDefault="00872672" w:rsidP="000104E2">
      <w:pPr>
        <w:spacing w:after="0" w:line="240" w:lineRule="auto"/>
        <w:jc w:val="both"/>
        <w:rPr>
          <w:rFonts w:ascii="Arial" w:hAnsi="Arial" w:cs="Arial"/>
          <w:sz w:val="20"/>
          <w:szCs w:val="20"/>
          <w:lang w:val="es-ES"/>
        </w:rPr>
      </w:pPr>
    </w:p>
    <w:p w:rsidR="007B2264" w:rsidRDefault="007B2264" w:rsidP="000104E2">
      <w:pPr>
        <w:spacing w:after="0" w:line="240" w:lineRule="auto"/>
        <w:jc w:val="both"/>
        <w:rPr>
          <w:rFonts w:ascii="Arial" w:hAnsi="Arial" w:cs="Arial"/>
          <w:sz w:val="20"/>
          <w:szCs w:val="20"/>
          <w:lang w:val="es-ES"/>
        </w:rPr>
      </w:pPr>
    </w:p>
    <w:p w:rsidR="007B2264" w:rsidRDefault="007B2264" w:rsidP="000104E2">
      <w:pPr>
        <w:spacing w:after="0" w:line="240" w:lineRule="auto"/>
        <w:jc w:val="both"/>
        <w:rPr>
          <w:rFonts w:ascii="Arial" w:hAnsi="Arial" w:cs="Arial"/>
          <w:sz w:val="20"/>
          <w:szCs w:val="20"/>
          <w:lang w:val="es-ES"/>
        </w:rPr>
      </w:pPr>
    </w:p>
    <w:p w:rsidR="007B2264" w:rsidRDefault="007B2264" w:rsidP="000104E2">
      <w:pPr>
        <w:spacing w:after="0" w:line="240" w:lineRule="auto"/>
        <w:jc w:val="both"/>
        <w:rPr>
          <w:rFonts w:ascii="Arial" w:hAnsi="Arial" w:cs="Arial"/>
          <w:sz w:val="20"/>
          <w:szCs w:val="20"/>
          <w:lang w:val="es-ES"/>
        </w:rPr>
      </w:pPr>
    </w:p>
    <w:p w:rsidR="007B2264" w:rsidRDefault="007B2264" w:rsidP="000104E2">
      <w:pPr>
        <w:spacing w:after="0" w:line="240" w:lineRule="auto"/>
        <w:jc w:val="both"/>
        <w:rPr>
          <w:rFonts w:ascii="Arial" w:hAnsi="Arial" w:cs="Arial"/>
          <w:sz w:val="20"/>
          <w:szCs w:val="20"/>
          <w:lang w:val="es-ES"/>
        </w:rPr>
      </w:pPr>
    </w:p>
    <w:p w:rsidR="007B2264" w:rsidRDefault="007B2264" w:rsidP="000104E2">
      <w:pPr>
        <w:spacing w:after="0" w:line="240" w:lineRule="auto"/>
        <w:jc w:val="both"/>
        <w:rPr>
          <w:rFonts w:ascii="Arial" w:hAnsi="Arial" w:cs="Arial"/>
          <w:sz w:val="20"/>
          <w:szCs w:val="20"/>
          <w:lang w:val="es-ES"/>
        </w:rPr>
      </w:pPr>
    </w:p>
    <w:p w:rsidR="007B2264" w:rsidRDefault="007B2264" w:rsidP="000104E2">
      <w:pPr>
        <w:spacing w:after="0" w:line="240" w:lineRule="auto"/>
        <w:jc w:val="both"/>
        <w:rPr>
          <w:rFonts w:ascii="Arial" w:hAnsi="Arial" w:cs="Arial"/>
          <w:sz w:val="20"/>
          <w:szCs w:val="20"/>
          <w:lang w:val="es-ES"/>
        </w:rPr>
      </w:pPr>
    </w:p>
    <w:p w:rsidR="007B2264" w:rsidRDefault="007B2264" w:rsidP="000104E2">
      <w:pPr>
        <w:spacing w:after="0" w:line="240" w:lineRule="auto"/>
        <w:jc w:val="both"/>
        <w:rPr>
          <w:rFonts w:ascii="Arial" w:hAnsi="Arial" w:cs="Arial"/>
          <w:sz w:val="20"/>
          <w:szCs w:val="20"/>
          <w:lang w:val="es-ES"/>
        </w:rPr>
      </w:pPr>
    </w:p>
    <w:p w:rsidR="00872672" w:rsidRPr="00872672" w:rsidRDefault="00872672" w:rsidP="000104E2">
      <w:pPr>
        <w:spacing w:after="0" w:line="240" w:lineRule="auto"/>
        <w:jc w:val="both"/>
        <w:rPr>
          <w:rFonts w:ascii="Arial" w:hAnsi="Arial" w:cs="Arial"/>
          <w:sz w:val="20"/>
          <w:szCs w:val="20"/>
          <w:lang w:val="es-ES"/>
        </w:rPr>
      </w:pPr>
    </w:p>
    <w:p w:rsidR="000104E2" w:rsidRPr="006C777E" w:rsidRDefault="00413F9B" w:rsidP="006C777E">
      <w:pPr>
        <w:pStyle w:val="CUADROSPDOT"/>
      </w:pPr>
      <w:bookmarkStart w:id="173" w:name="_Toc300835882"/>
      <w:bookmarkStart w:id="174" w:name="_Toc315707964"/>
      <w:r w:rsidRPr="006C777E">
        <w:lastRenderedPageBreak/>
        <w:t>Cuadro 67</w:t>
      </w:r>
      <w:r w:rsidR="000104E2" w:rsidRPr="006C777E">
        <w:t xml:space="preserve">. </w:t>
      </w:r>
      <w:r w:rsidR="000104E2" w:rsidRPr="006C777E">
        <w:rPr>
          <w:b w:val="0"/>
        </w:rPr>
        <w:t>Especies de fauna por zona de avistamiento en la parroquia.</w:t>
      </w:r>
      <w:bookmarkEnd w:id="173"/>
      <w:bookmarkEnd w:id="174"/>
    </w:p>
    <w:p w:rsidR="00541DE5" w:rsidRPr="006C777E" w:rsidRDefault="00541DE5" w:rsidP="000104E2">
      <w:pPr>
        <w:spacing w:after="0" w:line="240" w:lineRule="auto"/>
        <w:jc w:val="both"/>
        <w:rPr>
          <w:rFonts w:ascii="Arial" w:hAnsi="Arial" w:cs="Arial"/>
          <w:sz w:val="20"/>
          <w:szCs w:val="20"/>
        </w:rPr>
      </w:pPr>
    </w:p>
    <w:tbl>
      <w:tblPr>
        <w:tblW w:w="8825" w:type="dxa"/>
        <w:jc w:val="center"/>
        <w:tblInd w:w="176" w:type="dxa"/>
        <w:tblCellMar>
          <w:left w:w="70" w:type="dxa"/>
          <w:right w:w="70" w:type="dxa"/>
        </w:tblCellMar>
        <w:tblLook w:val="04A0"/>
      </w:tblPr>
      <w:tblGrid>
        <w:gridCol w:w="1537"/>
        <w:gridCol w:w="767"/>
        <w:gridCol w:w="596"/>
        <w:gridCol w:w="680"/>
        <w:gridCol w:w="596"/>
        <w:gridCol w:w="821"/>
        <w:gridCol w:w="567"/>
        <w:gridCol w:w="993"/>
        <w:gridCol w:w="596"/>
        <w:gridCol w:w="821"/>
        <w:gridCol w:w="851"/>
      </w:tblGrid>
      <w:tr w:rsidR="000104E2" w:rsidRPr="000104E2" w:rsidTr="00D10279">
        <w:trPr>
          <w:trHeight w:val="315"/>
          <w:jc w:val="center"/>
        </w:trPr>
        <w:tc>
          <w:tcPr>
            <w:tcW w:w="1537" w:type="dxa"/>
            <w:vMerge w:val="restart"/>
            <w:tcBorders>
              <w:top w:val="single" w:sz="8" w:space="0" w:color="auto"/>
              <w:left w:val="single" w:sz="8" w:space="0" w:color="auto"/>
              <w:bottom w:val="single" w:sz="8" w:space="0" w:color="000000"/>
              <w:right w:val="single" w:sz="8" w:space="0" w:color="auto"/>
            </w:tcBorders>
            <w:shd w:val="clear" w:color="auto" w:fill="FFFF66"/>
            <w:noWrap/>
            <w:vAlign w:val="center"/>
            <w:hideMark/>
          </w:tcPr>
          <w:p w:rsidR="000104E2" w:rsidRPr="000104E2" w:rsidRDefault="000104E2" w:rsidP="000104E2">
            <w:pPr>
              <w:spacing w:after="0" w:line="240" w:lineRule="auto"/>
              <w:jc w:val="both"/>
              <w:rPr>
                <w:rFonts w:ascii="Arial" w:eastAsia="Times New Roman" w:hAnsi="Arial" w:cs="Arial"/>
                <w:b/>
                <w:bCs/>
                <w:color w:val="000000"/>
                <w:sz w:val="18"/>
                <w:szCs w:val="18"/>
                <w:lang w:val="es-ES" w:eastAsia="es-ES"/>
              </w:rPr>
            </w:pPr>
            <w:r w:rsidRPr="000104E2">
              <w:rPr>
                <w:rFonts w:ascii="Arial" w:eastAsia="Times New Roman" w:hAnsi="Arial" w:cs="Arial"/>
                <w:b/>
                <w:bCs/>
                <w:color w:val="000000"/>
                <w:sz w:val="18"/>
                <w:szCs w:val="18"/>
                <w:lang w:val="es-ES" w:eastAsia="es-ES"/>
              </w:rPr>
              <w:t>Tipo de especies</w:t>
            </w:r>
          </w:p>
        </w:tc>
        <w:tc>
          <w:tcPr>
            <w:tcW w:w="1363" w:type="dxa"/>
            <w:gridSpan w:val="2"/>
            <w:tcBorders>
              <w:top w:val="single" w:sz="8" w:space="0" w:color="auto"/>
              <w:left w:val="nil"/>
              <w:bottom w:val="single" w:sz="8" w:space="0" w:color="auto"/>
              <w:right w:val="single" w:sz="8" w:space="0" w:color="000000"/>
            </w:tcBorders>
            <w:shd w:val="clear" w:color="auto" w:fill="FFFF66"/>
            <w:noWrap/>
            <w:vAlign w:val="center"/>
            <w:hideMark/>
          </w:tcPr>
          <w:p w:rsidR="000104E2" w:rsidRPr="000104E2" w:rsidRDefault="003A3E7E" w:rsidP="000104E2">
            <w:pPr>
              <w:spacing w:after="0" w:line="240" w:lineRule="auto"/>
              <w:jc w:val="center"/>
              <w:rPr>
                <w:rFonts w:ascii="Arial" w:eastAsia="Times New Roman" w:hAnsi="Arial" w:cs="Arial"/>
                <w:b/>
                <w:bCs/>
                <w:color w:val="000000"/>
                <w:sz w:val="18"/>
                <w:szCs w:val="18"/>
                <w:lang w:val="es-ES" w:eastAsia="es-ES"/>
              </w:rPr>
            </w:pPr>
            <w:r>
              <w:rPr>
                <w:rFonts w:ascii="Arial" w:eastAsia="Times New Roman" w:hAnsi="Arial" w:cs="Arial"/>
                <w:b/>
                <w:bCs/>
                <w:color w:val="000000"/>
                <w:sz w:val="18"/>
                <w:szCs w:val="18"/>
                <w:lang w:val="es-ES" w:eastAsia="es-ES"/>
              </w:rPr>
              <w:t>Pá</w:t>
            </w:r>
            <w:r w:rsidRPr="000104E2">
              <w:rPr>
                <w:rFonts w:ascii="Arial" w:eastAsia="Times New Roman" w:hAnsi="Arial" w:cs="Arial"/>
                <w:b/>
                <w:bCs/>
                <w:color w:val="000000"/>
                <w:sz w:val="18"/>
                <w:szCs w:val="18"/>
                <w:lang w:val="es-ES" w:eastAsia="es-ES"/>
              </w:rPr>
              <w:t>ramo</w:t>
            </w:r>
          </w:p>
        </w:tc>
        <w:tc>
          <w:tcPr>
            <w:tcW w:w="1276" w:type="dxa"/>
            <w:gridSpan w:val="2"/>
            <w:tcBorders>
              <w:top w:val="single" w:sz="8" w:space="0" w:color="auto"/>
              <w:left w:val="nil"/>
              <w:bottom w:val="single" w:sz="8" w:space="0" w:color="auto"/>
              <w:right w:val="single" w:sz="8" w:space="0" w:color="000000"/>
            </w:tcBorders>
            <w:shd w:val="clear" w:color="auto" w:fill="FFFF66"/>
            <w:noWrap/>
            <w:vAlign w:val="center"/>
            <w:hideMark/>
          </w:tcPr>
          <w:p w:rsidR="000104E2" w:rsidRPr="000104E2" w:rsidRDefault="000104E2" w:rsidP="000104E2">
            <w:pPr>
              <w:spacing w:after="0" w:line="240" w:lineRule="auto"/>
              <w:jc w:val="center"/>
              <w:rPr>
                <w:rFonts w:ascii="Arial" w:eastAsia="Times New Roman" w:hAnsi="Arial" w:cs="Arial"/>
                <w:b/>
                <w:bCs/>
                <w:color w:val="000000"/>
                <w:sz w:val="18"/>
                <w:szCs w:val="18"/>
                <w:lang w:val="es-ES" w:eastAsia="es-ES"/>
              </w:rPr>
            </w:pPr>
            <w:r w:rsidRPr="000104E2">
              <w:rPr>
                <w:rFonts w:ascii="Arial" w:eastAsia="Times New Roman" w:hAnsi="Arial" w:cs="Arial"/>
                <w:b/>
                <w:bCs/>
                <w:color w:val="000000"/>
                <w:sz w:val="18"/>
                <w:szCs w:val="18"/>
                <w:lang w:val="es-ES" w:eastAsia="es-ES"/>
              </w:rPr>
              <w:t>Ríos y quebradas</w:t>
            </w:r>
          </w:p>
        </w:tc>
        <w:tc>
          <w:tcPr>
            <w:tcW w:w="1388" w:type="dxa"/>
            <w:gridSpan w:val="2"/>
            <w:tcBorders>
              <w:top w:val="single" w:sz="8" w:space="0" w:color="auto"/>
              <w:left w:val="nil"/>
              <w:bottom w:val="single" w:sz="8" w:space="0" w:color="auto"/>
              <w:right w:val="single" w:sz="8" w:space="0" w:color="000000"/>
            </w:tcBorders>
            <w:shd w:val="clear" w:color="auto" w:fill="FFFF66"/>
            <w:noWrap/>
            <w:vAlign w:val="center"/>
            <w:hideMark/>
          </w:tcPr>
          <w:p w:rsidR="000104E2" w:rsidRPr="000104E2" w:rsidRDefault="000104E2" w:rsidP="000104E2">
            <w:pPr>
              <w:spacing w:after="0" w:line="240" w:lineRule="auto"/>
              <w:jc w:val="center"/>
              <w:rPr>
                <w:rFonts w:ascii="Arial" w:eastAsia="Times New Roman" w:hAnsi="Arial" w:cs="Arial"/>
                <w:b/>
                <w:bCs/>
                <w:color w:val="000000"/>
                <w:sz w:val="18"/>
                <w:szCs w:val="18"/>
                <w:lang w:val="es-ES" w:eastAsia="es-ES"/>
              </w:rPr>
            </w:pPr>
            <w:r w:rsidRPr="000104E2">
              <w:rPr>
                <w:rFonts w:ascii="Arial" w:eastAsia="Times New Roman" w:hAnsi="Arial" w:cs="Arial"/>
                <w:b/>
                <w:bCs/>
                <w:color w:val="000000"/>
                <w:sz w:val="18"/>
                <w:szCs w:val="18"/>
                <w:lang w:val="es-ES" w:eastAsia="es-ES"/>
              </w:rPr>
              <w:t>Zonas de producción</w:t>
            </w:r>
          </w:p>
        </w:tc>
        <w:tc>
          <w:tcPr>
            <w:tcW w:w="1589" w:type="dxa"/>
            <w:gridSpan w:val="2"/>
            <w:tcBorders>
              <w:top w:val="single" w:sz="8" w:space="0" w:color="auto"/>
              <w:left w:val="nil"/>
              <w:bottom w:val="single" w:sz="8" w:space="0" w:color="auto"/>
              <w:right w:val="single" w:sz="8" w:space="0" w:color="000000"/>
            </w:tcBorders>
            <w:shd w:val="clear" w:color="auto" w:fill="FFFF66"/>
            <w:noWrap/>
            <w:vAlign w:val="center"/>
            <w:hideMark/>
          </w:tcPr>
          <w:p w:rsidR="000104E2" w:rsidRPr="000104E2" w:rsidRDefault="000104E2" w:rsidP="000104E2">
            <w:pPr>
              <w:spacing w:after="0" w:line="240" w:lineRule="auto"/>
              <w:jc w:val="center"/>
              <w:rPr>
                <w:rFonts w:ascii="Arial" w:eastAsia="Times New Roman" w:hAnsi="Arial" w:cs="Arial"/>
                <w:b/>
                <w:bCs/>
                <w:color w:val="000000"/>
                <w:sz w:val="18"/>
                <w:szCs w:val="18"/>
                <w:lang w:val="es-ES" w:eastAsia="es-ES"/>
              </w:rPr>
            </w:pPr>
            <w:r w:rsidRPr="000104E2">
              <w:rPr>
                <w:rFonts w:ascii="Arial" w:eastAsia="Times New Roman" w:hAnsi="Arial" w:cs="Arial"/>
                <w:b/>
                <w:bCs/>
                <w:color w:val="000000"/>
                <w:sz w:val="18"/>
                <w:szCs w:val="18"/>
                <w:lang w:val="es-ES" w:eastAsia="es-ES"/>
              </w:rPr>
              <w:t>Zonas de bosque</w:t>
            </w:r>
          </w:p>
        </w:tc>
        <w:tc>
          <w:tcPr>
            <w:tcW w:w="1672" w:type="dxa"/>
            <w:gridSpan w:val="2"/>
            <w:tcBorders>
              <w:top w:val="single" w:sz="8" w:space="0" w:color="auto"/>
              <w:left w:val="nil"/>
              <w:bottom w:val="single" w:sz="8" w:space="0" w:color="auto"/>
              <w:right w:val="single" w:sz="8" w:space="0" w:color="000000"/>
            </w:tcBorders>
            <w:shd w:val="clear" w:color="auto" w:fill="FFFF66"/>
            <w:noWrap/>
            <w:vAlign w:val="center"/>
            <w:hideMark/>
          </w:tcPr>
          <w:p w:rsidR="000104E2" w:rsidRPr="000104E2" w:rsidRDefault="000104E2" w:rsidP="000104E2">
            <w:pPr>
              <w:spacing w:after="0" w:line="240" w:lineRule="auto"/>
              <w:jc w:val="center"/>
              <w:rPr>
                <w:rFonts w:ascii="Arial" w:eastAsia="Times New Roman" w:hAnsi="Arial" w:cs="Arial"/>
                <w:b/>
                <w:bCs/>
                <w:color w:val="000000"/>
                <w:sz w:val="18"/>
                <w:szCs w:val="18"/>
                <w:lang w:val="es-ES" w:eastAsia="es-ES"/>
              </w:rPr>
            </w:pPr>
            <w:r w:rsidRPr="000104E2">
              <w:rPr>
                <w:rFonts w:ascii="Arial" w:eastAsia="Times New Roman" w:hAnsi="Arial" w:cs="Arial"/>
                <w:b/>
                <w:bCs/>
                <w:color w:val="000000"/>
                <w:sz w:val="18"/>
                <w:szCs w:val="18"/>
                <w:lang w:val="es-ES" w:eastAsia="es-ES"/>
              </w:rPr>
              <w:t>Total</w:t>
            </w:r>
          </w:p>
        </w:tc>
      </w:tr>
      <w:tr w:rsidR="00CD2D85" w:rsidRPr="000104E2" w:rsidTr="00D10279">
        <w:trPr>
          <w:cantSplit/>
          <w:trHeight w:val="1201"/>
          <w:jc w:val="center"/>
        </w:trPr>
        <w:tc>
          <w:tcPr>
            <w:tcW w:w="1537"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0104E2" w:rsidRPr="000104E2" w:rsidRDefault="000104E2" w:rsidP="000104E2">
            <w:pPr>
              <w:spacing w:after="0" w:line="240" w:lineRule="auto"/>
              <w:rPr>
                <w:rFonts w:ascii="Arial" w:eastAsia="Times New Roman" w:hAnsi="Arial" w:cs="Arial"/>
                <w:b/>
                <w:bCs/>
                <w:color w:val="000000"/>
                <w:sz w:val="18"/>
                <w:szCs w:val="18"/>
                <w:lang w:val="es-ES" w:eastAsia="es-ES"/>
              </w:rPr>
            </w:pPr>
          </w:p>
        </w:tc>
        <w:tc>
          <w:tcPr>
            <w:tcW w:w="767" w:type="dxa"/>
            <w:tcBorders>
              <w:top w:val="nil"/>
              <w:left w:val="nil"/>
              <w:bottom w:val="single" w:sz="8" w:space="0" w:color="auto"/>
              <w:right w:val="single" w:sz="8" w:space="0" w:color="auto"/>
            </w:tcBorders>
            <w:shd w:val="clear" w:color="auto" w:fill="FFFF66"/>
            <w:noWrap/>
            <w:textDirection w:val="btLr"/>
            <w:vAlign w:val="center"/>
            <w:hideMark/>
          </w:tcPr>
          <w:p w:rsidR="000104E2" w:rsidRPr="000104E2" w:rsidRDefault="000104E2" w:rsidP="00CD2D85">
            <w:pPr>
              <w:spacing w:after="0" w:line="240" w:lineRule="auto"/>
              <w:ind w:left="113" w:right="113"/>
              <w:jc w:val="both"/>
              <w:rPr>
                <w:rFonts w:ascii="Arial" w:eastAsia="Times New Roman" w:hAnsi="Arial" w:cs="Arial"/>
                <w:b/>
                <w:bCs/>
                <w:color w:val="000000"/>
                <w:sz w:val="18"/>
                <w:szCs w:val="18"/>
                <w:lang w:val="es-ES" w:eastAsia="es-ES"/>
              </w:rPr>
            </w:pPr>
            <w:r w:rsidRPr="000104E2">
              <w:rPr>
                <w:rFonts w:ascii="Arial" w:eastAsia="Times New Roman" w:hAnsi="Arial" w:cs="Arial"/>
                <w:b/>
                <w:bCs/>
                <w:color w:val="000000"/>
                <w:sz w:val="18"/>
                <w:szCs w:val="18"/>
                <w:lang w:val="es-ES" w:eastAsia="es-ES"/>
              </w:rPr>
              <w:t>Número de especies</w:t>
            </w:r>
          </w:p>
        </w:tc>
        <w:tc>
          <w:tcPr>
            <w:tcW w:w="596" w:type="dxa"/>
            <w:tcBorders>
              <w:top w:val="nil"/>
              <w:left w:val="nil"/>
              <w:bottom w:val="single" w:sz="8" w:space="0" w:color="auto"/>
              <w:right w:val="single" w:sz="8" w:space="0" w:color="auto"/>
            </w:tcBorders>
            <w:shd w:val="clear" w:color="auto" w:fill="FFFF66"/>
            <w:noWrap/>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color w:val="000000"/>
                <w:sz w:val="18"/>
                <w:szCs w:val="18"/>
                <w:lang w:val="es-ES" w:eastAsia="es-ES"/>
              </w:rPr>
            </w:pPr>
            <w:r w:rsidRPr="000104E2">
              <w:rPr>
                <w:rFonts w:ascii="Arial" w:eastAsia="Times New Roman" w:hAnsi="Arial" w:cs="Arial"/>
                <w:b/>
                <w:bCs/>
                <w:color w:val="000000"/>
                <w:sz w:val="18"/>
                <w:szCs w:val="18"/>
                <w:lang w:val="es-ES" w:eastAsia="es-ES"/>
              </w:rPr>
              <w:t>Porcentaje</w:t>
            </w:r>
          </w:p>
        </w:tc>
        <w:tc>
          <w:tcPr>
            <w:tcW w:w="680" w:type="dxa"/>
            <w:tcBorders>
              <w:top w:val="nil"/>
              <w:left w:val="nil"/>
              <w:bottom w:val="single" w:sz="8" w:space="0" w:color="auto"/>
              <w:right w:val="single" w:sz="8" w:space="0" w:color="auto"/>
            </w:tcBorders>
            <w:shd w:val="clear" w:color="auto" w:fill="FFFF66"/>
            <w:noWrap/>
            <w:textDirection w:val="btLr"/>
            <w:vAlign w:val="center"/>
            <w:hideMark/>
          </w:tcPr>
          <w:p w:rsidR="000104E2" w:rsidRPr="000104E2" w:rsidRDefault="000104E2" w:rsidP="00CD2D85">
            <w:pPr>
              <w:spacing w:after="0" w:line="240" w:lineRule="auto"/>
              <w:ind w:left="113" w:right="113"/>
              <w:jc w:val="both"/>
              <w:rPr>
                <w:rFonts w:ascii="Arial" w:eastAsia="Times New Roman" w:hAnsi="Arial" w:cs="Arial"/>
                <w:b/>
                <w:bCs/>
                <w:color w:val="000000"/>
                <w:sz w:val="18"/>
                <w:szCs w:val="18"/>
                <w:lang w:val="es-ES" w:eastAsia="es-ES"/>
              </w:rPr>
            </w:pPr>
            <w:r w:rsidRPr="000104E2">
              <w:rPr>
                <w:rFonts w:ascii="Arial" w:eastAsia="Times New Roman" w:hAnsi="Arial" w:cs="Arial"/>
                <w:b/>
                <w:bCs/>
                <w:color w:val="000000"/>
                <w:sz w:val="18"/>
                <w:szCs w:val="18"/>
                <w:lang w:val="es-ES" w:eastAsia="es-ES"/>
              </w:rPr>
              <w:t>Número de especies</w:t>
            </w:r>
          </w:p>
        </w:tc>
        <w:tc>
          <w:tcPr>
            <w:tcW w:w="596" w:type="dxa"/>
            <w:tcBorders>
              <w:top w:val="nil"/>
              <w:left w:val="nil"/>
              <w:bottom w:val="single" w:sz="8" w:space="0" w:color="auto"/>
              <w:right w:val="single" w:sz="8" w:space="0" w:color="auto"/>
            </w:tcBorders>
            <w:shd w:val="clear" w:color="auto" w:fill="FFFF66"/>
            <w:noWrap/>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color w:val="000000"/>
                <w:sz w:val="18"/>
                <w:szCs w:val="18"/>
                <w:lang w:val="es-ES" w:eastAsia="es-ES"/>
              </w:rPr>
            </w:pPr>
            <w:r w:rsidRPr="000104E2">
              <w:rPr>
                <w:rFonts w:ascii="Arial" w:eastAsia="Times New Roman" w:hAnsi="Arial" w:cs="Arial"/>
                <w:b/>
                <w:bCs/>
                <w:color w:val="000000"/>
                <w:sz w:val="18"/>
                <w:szCs w:val="18"/>
                <w:lang w:val="es-ES" w:eastAsia="es-ES"/>
              </w:rPr>
              <w:t>Porcentaje</w:t>
            </w:r>
          </w:p>
        </w:tc>
        <w:tc>
          <w:tcPr>
            <w:tcW w:w="821" w:type="dxa"/>
            <w:tcBorders>
              <w:top w:val="nil"/>
              <w:left w:val="nil"/>
              <w:bottom w:val="single" w:sz="8" w:space="0" w:color="auto"/>
              <w:right w:val="single" w:sz="8" w:space="0" w:color="auto"/>
            </w:tcBorders>
            <w:shd w:val="clear" w:color="auto" w:fill="FFFF66"/>
            <w:noWrap/>
            <w:textDirection w:val="btLr"/>
            <w:vAlign w:val="center"/>
            <w:hideMark/>
          </w:tcPr>
          <w:p w:rsidR="000104E2" w:rsidRPr="000104E2" w:rsidRDefault="000104E2" w:rsidP="00CD2D85">
            <w:pPr>
              <w:spacing w:after="0" w:line="240" w:lineRule="auto"/>
              <w:ind w:left="113" w:right="113"/>
              <w:jc w:val="both"/>
              <w:rPr>
                <w:rFonts w:ascii="Arial" w:eastAsia="Times New Roman" w:hAnsi="Arial" w:cs="Arial"/>
                <w:b/>
                <w:bCs/>
                <w:color w:val="000000"/>
                <w:sz w:val="18"/>
                <w:szCs w:val="18"/>
                <w:lang w:val="es-ES" w:eastAsia="es-ES"/>
              </w:rPr>
            </w:pPr>
            <w:r w:rsidRPr="000104E2">
              <w:rPr>
                <w:rFonts w:ascii="Arial" w:eastAsia="Times New Roman" w:hAnsi="Arial" w:cs="Arial"/>
                <w:b/>
                <w:bCs/>
                <w:color w:val="000000"/>
                <w:sz w:val="18"/>
                <w:szCs w:val="18"/>
                <w:lang w:val="es-ES" w:eastAsia="es-ES"/>
              </w:rPr>
              <w:t>Número de especies</w:t>
            </w:r>
          </w:p>
        </w:tc>
        <w:tc>
          <w:tcPr>
            <w:tcW w:w="567" w:type="dxa"/>
            <w:tcBorders>
              <w:top w:val="nil"/>
              <w:left w:val="nil"/>
              <w:bottom w:val="single" w:sz="8" w:space="0" w:color="auto"/>
              <w:right w:val="single" w:sz="8" w:space="0" w:color="auto"/>
            </w:tcBorders>
            <w:shd w:val="clear" w:color="auto" w:fill="FFFF66"/>
            <w:noWrap/>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color w:val="000000"/>
                <w:sz w:val="18"/>
                <w:szCs w:val="18"/>
                <w:lang w:val="es-ES" w:eastAsia="es-ES"/>
              </w:rPr>
            </w:pPr>
            <w:r w:rsidRPr="000104E2">
              <w:rPr>
                <w:rFonts w:ascii="Arial" w:eastAsia="Times New Roman" w:hAnsi="Arial" w:cs="Arial"/>
                <w:b/>
                <w:bCs/>
                <w:color w:val="000000"/>
                <w:sz w:val="18"/>
                <w:szCs w:val="18"/>
                <w:lang w:val="es-ES" w:eastAsia="es-ES"/>
              </w:rPr>
              <w:t>Porcentaje</w:t>
            </w:r>
          </w:p>
        </w:tc>
        <w:tc>
          <w:tcPr>
            <w:tcW w:w="993" w:type="dxa"/>
            <w:tcBorders>
              <w:top w:val="nil"/>
              <w:left w:val="nil"/>
              <w:bottom w:val="single" w:sz="8" w:space="0" w:color="auto"/>
              <w:right w:val="single" w:sz="8" w:space="0" w:color="auto"/>
            </w:tcBorders>
            <w:shd w:val="clear" w:color="auto" w:fill="FFFF66"/>
            <w:noWrap/>
            <w:textDirection w:val="btLr"/>
            <w:vAlign w:val="center"/>
            <w:hideMark/>
          </w:tcPr>
          <w:p w:rsidR="000104E2" w:rsidRPr="000104E2" w:rsidRDefault="000104E2" w:rsidP="00CD2D85">
            <w:pPr>
              <w:spacing w:after="0" w:line="240" w:lineRule="auto"/>
              <w:ind w:left="113" w:right="113"/>
              <w:jc w:val="both"/>
              <w:rPr>
                <w:rFonts w:ascii="Arial" w:eastAsia="Times New Roman" w:hAnsi="Arial" w:cs="Arial"/>
                <w:b/>
                <w:bCs/>
                <w:color w:val="000000"/>
                <w:sz w:val="18"/>
                <w:szCs w:val="18"/>
                <w:lang w:val="es-ES" w:eastAsia="es-ES"/>
              </w:rPr>
            </w:pPr>
            <w:r w:rsidRPr="000104E2">
              <w:rPr>
                <w:rFonts w:ascii="Arial" w:eastAsia="Times New Roman" w:hAnsi="Arial" w:cs="Arial"/>
                <w:b/>
                <w:bCs/>
                <w:color w:val="000000"/>
                <w:sz w:val="18"/>
                <w:szCs w:val="18"/>
                <w:lang w:val="es-ES" w:eastAsia="es-ES"/>
              </w:rPr>
              <w:t>Número de especies</w:t>
            </w:r>
          </w:p>
        </w:tc>
        <w:tc>
          <w:tcPr>
            <w:tcW w:w="596" w:type="dxa"/>
            <w:tcBorders>
              <w:top w:val="nil"/>
              <w:left w:val="nil"/>
              <w:bottom w:val="single" w:sz="8" w:space="0" w:color="auto"/>
              <w:right w:val="single" w:sz="8" w:space="0" w:color="auto"/>
            </w:tcBorders>
            <w:shd w:val="clear" w:color="auto" w:fill="FFFF66"/>
            <w:noWrap/>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color w:val="000000"/>
                <w:sz w:val="18"/>
                <w:szCs w:val="18"/>
                <w:lang w:val="es-ES" w:eastAsia="es-ES"/>
              </w:rPr>
            </w:pPr>
            <w:r w:rsidRPr="000104E2">
              <w:rPr>
                <w:rFonts w:ascii="Arial" w:eastAsia="Times New Roman" w:hAnsi="Arial" w:cs="Arial"/>
                <w:b/>
                <w:bCs/>
                <w:color w:val="000000"/>
                <w:sz w:val="18"/>
                <w:szCs w:val="18"/>
                <w:lang w:val="es-ES" w:eastAsia="es-ES"/>
              </w:rPr>
              <w:t>Porcentaje</w:t>
            </w:r>
          </w:p>
        </w:tc>
        <w:tc>
          <w:tcPr>
            <w:tcW w:w="821" w:type="dxa"/>
            <w:tcBorders>
              <w:top w:val="nil"/>
              <w:left w:val="nil"/>
              <w:bottom w:val="single" w:sz="8" w:space="0" w:color="auto"/>
              <w:right w:val="single" w:sz="8" w:space="0" w:color="auto"/>
            </w:tcBorders>
            <w:shd w:val="clear" w:color="auto" w:fill="FFFF66"/>
            <w:noWrap/>
            <w:textDirection w:val="btLr"/>
            <w:vAlign w:val="center"/>
            <w:hideMark/>
          </w:tcPr>
          <w:p w:rsidR="000104E2" w:rsidRPr="000104E2" w:rsidRDefault="000104E2" w:rsidP="00CD2D85">
            <w:pPr>
              <w:spacing w:after="0" w:line="240" w:lineRule="auto"/>
              <w:ind w:left="113" w:right="113"/>
              <w:jc w:val="both"/>
              <w:rPr>
                <w:rFonts w:ascii="Arial" w:eastAsia="Times New Roman" w:hAnsi="Arial" w:cs="Arial"/>
                <w:b/>
                <w:bCs/>
                <w:color w:val="000000"/>
                <w:sz w:val="18"/>
                <w:szCs w:val="18"/>
                <w:lang w:val="es-ES" w:eastAsia="es-ES"/>
              </w:rPr>
            </w:pPr>
            <w:r w:rsidRPr="000104E2">
              <w:rPr>
                <w:rFonts w:ascii="Arial" w:eastAsia="Times New Roman" w:hAnsi="Arial" w:cs="Arial"/>
                <w:b/>
                <w:bCs/>
                <w:color w:val="000000"/>
                <w:sz w:val="18"/>
                <w:szCs w:val="18"/>
                <w:lang w:val="es-ES" w:eastAsia="es-ES"/>
              </w:rPr>
              <w:t>Número de especies</w:t>
            </w:r>
          </w:p>
        </w:tc>
        <w:tc>
          <w:tcPr>
            <w:tcW w:w="851" w:type="dxa"/>
            <w:tcBorders>
              <w:top w:val="nil"/>
              <w:left w:val="nil"/>
              <w:bottom w:val="single" w:sz="8" w:space="0" w:color="auto"/>
              <w:right w:val="single" w:sz="8" w:space="0" w:color="auto"/>
            </w:tcBorders>
            <w:shd w:val="clear" w:color="auto" w:fill="FFFF66"/>
            <w:noWrap/>
            <w:textDirection w:val="btLr"/>
            <w:vAlign w:val="center"/>
            <w:hideMark/>
          </w:tcPr>
          <w:p w:rsidR="000104E2" w:rsidRPr="000104E2" w:rsidRDefault="000104E2" w:rsidP="00CD2D85">
            <w:pPr>
              <w:spacing w:after="0" w:line="240" w:lineRule="auto"/>
              <w:ind w:left="113" w:right="113"/>
              <w:jc w:val="center"/>
              <w:rPr>
                <w:rFonts w:ascii="Arial" w:eastAsia="Times New Roman" w:hAnsi="Arial" w:cs="Arial"/>
                <w:b/>
                <w:bCs/>
                <w:color w:val="000000"/>
                <w:sz w:val="18"/>
                <w:szCs w:val="18"/>
                <w:lang w:val="es-ES" w:eastAsia="es-ES"/>
              </w:rPr>
            </w:pPr>
            <w:r w:rsidRPr="000104E2">
              <w:rPr>
                <w:rFonts w:ascii="Arial" w:eastAsia="Times New Roman" w:hAnsi="Arial" w:cs="Arial"/>
                <w:b/>
                <w:bCs/>
                <w:color w:val="000000"/>
                <w:sz w:val="18"/>
                <w:szCs w:val="18"/>
                <w:lang w:val="es-ES" w:eastAsia="es-ES"/>
              </w:rPr>
              <w:t>Porcentaje</w:t>
            </w:r>
          </w:p>
        </w:tc>
      </w:tr>
      <w:tr w:rsidR="00CD2D85" w:rsidRPr="000104E2" w:rsidTr="00DA29F4">
        <w:trPr>
          <w:trHeight w:val="315"/>
          <w:jc w:val="center"/>
        </w:trPr>
        <w:tc>
          <w:tcPr>
            <w:tcW w:w="1537" w:type="dxa"/>
            <w:tcBorders>
              <w:top w:val="nil"/>
              <w:left w:val="single" w:sz="8" w:space="0" w:color="auto"/>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rPr>
                <w:rFonts w:ascii="Arial" w:eastAsia="Times New Roman" w:hAnsi="Arial" w:cs="Arial"/>
                <w:color w:val="000000"/>
                <w:sz w:val="20"/>
                <w:szCs w:val="20"/>
                <w:lang w:val="es-ES" w:eastAsia="es-ES"/>
              </w:rPr>
            </w:pPr>
            <w:r w:rsidRPr="000104E2">
              <w:rPr>
                <w:rFonts w:ascii="Arial" w:eastAsia="Times New Roman" w:hAnsi="Arial" w:cs="Arial"/>
                <w:color w:val="000000"/>
                <w:sz w:val="20"/>
                <w:szCs w:val="20"/>
                <w:lang w:val="es-ES" w:eastAsia="es-ES"/>
              </w:rPr>
              <w:t>Mamíferos</w:t>
            </w:r>
          </w:p>
        </w:tc>
        <w:tc>
          <w:tcPr>
            <w:tcW w:w="767"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5</w:t>
            </w:r>
          </w:p>
        </w:tc>
        <w:tc>
          <w:tcPr>
            <w:tcW w:w="596"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31.25</w:t>
            </w:r>
          </w:p>
        </w:tc>
        <w:tc>
          <w:tcPr>
            <w:tcW w:w="680"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7</w:t>
            </w:r>
          </w:p>
        </w:tc>
        <w:tc>
          <w:tcPr>
            <w:tcW w:w="596"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41.17</w:t>
            </w:r>
          </w:p>
        </w:tc>
        <w:tc>
          <w:tcPr>
            <w:tcW w:w="821"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8</w:t>
            </w:r>
          </w:p>
        </w:tc>
        <w:tc>
          <w:tcPr>
            <w:tcW w:w="567"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32</w:t>
            </w:r>
          </w:p>
        </w:tc>
        <w:tc>
          <w:tcPr>
            <w:tcW w:w="993"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6</w:t>
            </w:r>
          </w:p>
        </w:tc>
        <w:tc>
          <w:tcPr>
            <w:tcW w:w="596"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46.15</w:t>
            </w:r>
          </w:p>
        </w:tc>
        <w:tc>
          <w:tcPr>
            <w:tcW w:w="821"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b/>
                <w:bCs/>
                <w:color w:val="000000"/>
                <w:sz w:val="20"/>
                <w:szCs w:val="20"/>
                <w:lang w:val="es-ES" w:eastAsia="es-ES"/>
              </w:rPr>
            </w:pPr>
            <w:r w:rsidRPr="000104E2">
              <w:rPr>
                <w:rFonts w:ascii="Calibri" w:eastAsia="Times New Roman" w:hAnsi="Calibri" w:cs="Calibri"/>
                <w:b/>
                <w:bCs/>
                <w:color w:val="000000"/>
                <w:sz w:val="20"/>
                <w:szCs w:val="20"/>
                <w:lang w:val="es-ES" w:eastAsia="es-ES"/>
              </w:rPr>
              <w:t>26</w:t>
            </w:r>
          </w:p>
        </w:tc>
        <w:tc>
          <w:tcPr>
            <w:tcW w:w="851"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b/>
                <w:bCs/>
                <w:color w:val="000000"/>
                <w:sz w:val="20"/>
                <w:szCs w:val="20"/>
                <w:lang w:val="es-ES" w:eastAsia="es-ES"/>
              </w:rPr>
            </w:pPr>
            <w:r w:rsidRPr="000104E2">
              <w:rPr>
                <w:rFonts w:ascii="Calibri" w:eastAsia="Times New Roman" w:hAnsi="Calibri" w:cs="Calibri"/>
                <w:b/>
                <w:bCs/>
                <w:color w:val="000000"/>
                <w:sz w:val="20"/>
                <w:szCs w:val="20"/>
                <w:lang w:val="es-ES" w:eastAsia="es-ES"/>
              </w:rPr>
              <w:t>36.62</w:t>
            </w:r>
          </w:p>
        </w:tc>
      </w:tr>
      <w:tr w:rsidR="00CD2D85" w:rsidRPr="000104E2" w:rsidTr="00DA29F4">
        <w:trPr>
          <w:trHeight w:val="315"/>
          <w:jc w:val="center"/>
        </w:trPr>
        <w:tc>
          <w:tcPr>
            <w:tcW w:w="1537" w:type="dxa"/>
            <w:tcBorders>
              <w:top w:val="nil"/>
              <w:left w:val="single" w:sz="8" w:space="0" w:color="auto"/>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rPr>
                <w:rFonts w:ascii="Arial" w:eastAsia="Times New Roman" w:hAnsi="Arial" w:cs="Arial"/>
                <w:color w:val="000000"/>
                <w:sz w:val="20"/>
                <w:szCs w:val="20"/>
                <w:lang w:val="es-ES" w:eastAsia="es-ES"/>
              </w:rPr>
            </w:pPr>
            <w:r w:rsidRPr="000104E2">
              <w:rPr>
                <w:rFonts w:ascii="Arial" w:eastAsia="Times New Roman" w:hAnsi="Arial" w:cs="Arial"/>
                <w:color w:val="000000"/>
                <w:sz w:val="20"/>
                <w:szCs w:val="20"/>
                <w:lang w:val="es-ES" w:eastAsia="es-ES"/>
              </w:rPr>
              <w:t>Aves</w:t>
            </w:r>
          </w:p>
        </w:tc>
        <w:tc>
          <w:tcPr>
            <w:tcW w:w="767"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9</w:t>
            </w:r>
          </w:p>
        </w:tc>
        <w:tc>
          <w:tcPr>
            <w:tcW w:w="596"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56.25</w:t>
            </w:r>
          </w:p>
        </w:tc>
        <w:tc>
          <w:tcPr>
            <w:tcW w:w="680"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6</w:t>
            </w:r>
          </w:p>
        </w:tc>
        <w:tc>
          <w:tcPr>
            <w:tcW w:w="596"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35.30</w:t>
            </w:r>
          </w:p>
        </w:tc>
        <w:tc>
          <w:tcPr>
            <w:tcW w:w="821"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13</w:t>
            </w:r>
          </w:p>
        </w:tc>
        <w:tc>
          <w:tcPr>
            <w:tcW w:w="567"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52</w:t>
            </w:r>
          </w:p>
        </w:tc>
        <w:tc>
          <w:tcPr>
            <w:tcW w:w="993"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7</w:t>
            </w:r>
          </w:p>
        </w:tc>
        <w:tc>
          <w:tcPr>
            <w:tcW w:w="596"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53.85</w:t>
            </w:r>
          </w:p>
        </w:tc>
        <w:tc>
          <w:tcPr>
            <w:tcW w:w="821"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b/>
                <w:bCs/>
                <w:color w:val="000000"/>
                <w:sz w:val="20"/>
                <w:szCs w:val="20"/>
                <w:lang w:val="es-ES" w:eastAsia="es-ES"/>
              </w:rPr>
            </w:pPr>
            <w:r w:rsidRPr="000104E2">
              <w:rPr>
                <w:rFonts w:ascii="Calibri" w:eastAsia="Times New Roman" w:hAnsi="Calibri" w:cs="Calibri"/>
                <w:b/>
                <w:bCs/>
                <w:color w:val="000000"/>
                <w:sz w:val="20"/>
                <w:szCs w:val="20"/>
                <w:lang w:val="es-ES" w:eastAsia="es-ES"/>
              </w:rPr>
              <w:t>35</w:t>
            </w:r>
          </w:p>
        </w:tc>
        <w:tc>
          <w:tcPr>
            <w:tcW w:w="851"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b/>
                <w:bCs/>
                <w:color w:val="000000"/>
                <w:sz w:val="20"/>
                <w:szCs w:val="20"/>
                <w:lang w:val="es-ES" w:eastAsia="es-ES"/>
              </w:rPr>
            </w:pPr>
            <w:r w:rsidRPr="000104E2">
              <w:rPr>
                <w:rFonts w:ascii="Calibri" w:eastAsia="Times New Roman" w:hAnsi="Calibri" w:cs="Calibri"/>
                <w:b/>
                <w:bCs/>
                <w:color w:val="000000"/>
                <w:sz w:val="20"/>
                <w:szCs w:val="20"/>
                <w:lang w:val="es-ES" w:eastAsia="es-ES"/>
              </w:rPr>
              <w:t>49.30</w:t>
            </w:r>
          </w:p>
        </w:tc>
      </w:tr>
      <w:tr w:rsidR="00CD2D85" w:rsidRPr="000104E2" w:rsidTr="00DA29F4">
        <w:trPr>
          <w:trHeight w:val="525"/>
          <w:jc w:val="center"/>
        </w:trPr>
        <w:tc>
          <w:tcPr>
            <w:tcW w:w="1537" w:type="dxa"/>
            <w:tcBorders>
              <w:top w:val="nil"/>
              <w:left w:val="single" w:sz="8" w:space="0" w:color="auto"/>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rPr>
                <w:rFonts w:ascii="Arial" w:eastAsia="Times New Roman" w:hAnsi="Arial" w:cs="Arial"/>
                <w:color w:val="000000"/>
                <w:sz w:val="20"/>
                <w:szCs w:val="20"/>
                <w:lang w:val="es-ES" w:eastAsia="es-ES"/>
              </w:rPr>
            </w:pPr>
            <w:r w:rsidRPr="000104E2">
              <w:rPr>
                <w:rFonts w:ascii="Arial" w:eastAsia="Times New Roman" w:hAnsi="Arial" w:cs="Arial"/>
                <w:color w:val="000000"/>
                <w:sz w:val="20"/>
                <w:szCs w:val="20"/>
                <w:lang w:val="es-ES" w:eastAsia="es-ES"/>
              </w:rPr>
              <w:t>Reptiles y anfibios</w:t>
            </w:r>
          </w:p>
        </w:tc>
        <w:tc>
          <w:tcPr>
            <w:tcW w:w="767"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2</w:t>
            </w:r>
          </w:p>
        </w:tc>
        <w:tc>
          <w:tcPr>
            <w:tcW w:w="596"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12.50</w:t>
            </w:r>
          </w:p>
        </w:tc>
        <w:tc>
          <w:tcPr>
            <w:tcW w:w="680"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3</w:t>
            </w:r>
          </w:p>
        </w:tc>
        <w:tc>
          <w:tcPr>
            <w:tcW w:w="596"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17.65</w:t>
            </w:r>
          </w:p>
        </w:tc>
        <w:tc>
          <w:tcPr>
            <w:tcW w:w="821"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3</w:t>
            </w:r>
          </w:p>
        </w:tc>
        <w:tc>
          <w:tcPr>
            <w:tcW w:w="567"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12</w:t>
            </w:r>
          </w:p>
        </w:tc>
        <w:tc>
          <w:tcPr>
            <w:tcW w:w="993"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0</w:t>
            </w:r>
          </w:p>
        </w:tc>
        <w:tc>
          <w:tcPr>
            <w:tcW w:w="596"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00.00</w:t>
            </w:r>
          </w:p>
        </w:tc>
        <w:tc>
          <w:tcPr>
            <w:tcW w:w="821"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b/>
                <w:bCs/>
                <w:color w:val="000000"/>
                <w:sz w:val="20"/>
                <w:szCs w:val="20"/>
                <w:lang w:val="es-ES" w:eastAsia="es-ES"/>
              </w:rPr>
            </w:pPr>
            <w:r w:rsidRPr="000104E2">
              <w:rPr>
                <w:rFonts w:ascii="Calibri" w:eastAsia="Times New Roman" w:hAnsi="Calibri" w:cs="Calibri"/>
                <w:b/>
                <w:bCs/>
                <w:color w:val="000000"/>
                <w:sz w:val="20"/>
                <w:szCs w:val="20"/>
                <w:lang w:val="es-ES" w:eastAsia="es-ES"/>
              </w:rPr>
              <w:t>8</w:t>
            </w:r>
          </w:p>
        </w:tc>
        <w:tc>
          <w:tcPr>
            <w:tcW w:w="851"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b/>
                <w:bCs/>
                <w:color w:val="000000"/>
                <w:sz w:val="20"/>
                <w:szCs w:val="20"/>
                <w:lang w:val="es-ES" w:eastAsia="es-ES"/>
              </w:rPr>
            </w:pPr>
            <w:r w:rsidRPr="000104E2">
              <w:rPr>
                <w:rFonts w:ascii="Calibri" w:eastAsia="Times New Roman" w:hAnsi="Calibri" w:cs="Calibri"/>
                <w:b/>
                <w:bCs/>
                <w:color w:val="000000"/>
                <w:sz w:val="20"/>
                <w:szCs w:val="20"/>
                <w:lang w:val="es-ES" w:eastAsia="es-ES"/>
              </w:rPr>
              <w:t>11.27</w:t>
            </w:r>
          </w:p>
        </w:tc>
      </w:tr>
      <w:tr w:rsidR="00CD2D85" w:rsidRPr="000104E2" w:rsidTr="00DA29F4">
        <w:trPr>
          <w:trHeight w:val="315"/>
          <w:jc w:val="center"/>
        </w:trPr>
        <w:tc>
          <w:tcPr>
            <w:tcW w:w="1537" w:type="dxa"/>
            <w:tcBorders>
              <w:top w:val="nil"/>
              <w:left w:val="single" w:sz="8" w:space="0" w:color="auto"/>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rPr>
                <w:rFonts w:ascii="Arial" w:eastAsia="Times New Roman" w:hAnsi="Arial" w:cs="Arial"/>
                <w:color w:val="000000"/>
                <w:sz w:val="20"/>
                <w:szCs w:val="20"/>
                <w:lang w:val="es-ES" w:eastAsia="es-ES"/>
              </w:rPr>
            </w:pPr>
            <w:r w:rsidRPr="000104E2">
              <w:rPr>
                <w:rFonts w:ascii="Arial" w:eastAsia="Times New Roman" w:hAnsi="Arial" w:cs="Arial"/>
                <w:color w:val="000000"/>
                <w:sz w:val="20"/>
                <w:szCs w:val="20"/>
                <w:lang w:val="es-ES" w:eastAsia="es-ES"/>
              </w:rPr>
              <w:t>Peces</w:t>
            </w:r>
          </w:p>
        </w:tc>
        <w:tc>
          <w:tcPr>
            <w:tcW w:w="767"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0</w:t>
            </w:r>
          </w:p>
        </w:tc>
        <w:tc>
          <w:tcPr>
            <w:tcW w:w="596"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00.00</w:t>
            </w:r>
          </w:p>
        </w:tc>
        <w:tc>
          <w:tcPr>
            <w:tcW w:w="680"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1</w:t>
            </w:r>
          </w:p>
        </w:tc>
        <w:tc>
          <w:tcPr>
            <w:tcW w:w="596"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5.88</w:t>
            </w:r>
          </w:p>
        </w:tc>
        <w:tc>
          <w:tcPr>
            <w:tcW w:w="821"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4</w:t>
            </w:r>
          </w:p>
        </w:tc>
        <w:tc>
          <w:tcPr>
            <w:tcW w:w="993"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0</w:t>
            </w:r>
          </w:p>
        </w:tc>
        <w:tc>
          <w:tcPr>
            <w:tcW w:w="596"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color w:val="000000"/>
                <w:sz w:val="20"/>
                <w:szCs w:val="20"/>
                <w:lang w:val="es-ES" w:eastAsia="es-ES"/>
              </w:rPr>
            </w:pPr>
            <w:r w:rsidRPr="000104E2">
              <w:rPr>
                <w:rFonts w:ascii="Calibri" w:eastAsia="Times New Roman" w:hAnsi="Calibri" w:cs="Calibri"/>
                <w:color w:val="000000"/>
                <w:sz w:val="20"/>
                <w:szCs w:val="20"/>
                <w:lang w:val="es-ES" w:eastAsia="es-ES"/>
              </w:rPr>
              <w:t>00.00</w:t>
            </w:r>
          </w:p>
        </w:tc>
        <w:tc>
          <w:tcPr>
            <w:tcW w:w="821"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b/>
                <w:bCs/>
                <w:color w:val="000000"/>
                <w:sz w:val="20"/>
                <w:szCs w:val="20"/>
                <w:lang w:val="es-ES" w:eastAsia="es-ES"/>
              </w:rPr>
            </w:pPr>
            <w:r w:rsidRPr="000104E2">
              <w:rPr>
                <w:rFonts w:ascii="Calibri" w:eastAsia="Times New Roman" w:hAnsi="Calibri" w:cs="Calibri"/>
                <w:b/>
                <w:bCs/>
                <w:color w:val="000000"/>
                <w:sz w:val="20"/>
                <w:szCs w:val="20"/>
                <w:lang w:val="es-ES" w:eastAsia="es-ES"/>
              </w:rPr>
              <w:t>2</w:t>
            </w:r>
          </w:p>
        </w:tc>
        <w:tc>
          <w:tcPr>
            <w:tcW w:w="851" w:type="dxa"/>
            <w:tcBorders>
              <w:top w:val="nil"/>
              <w:left w:val="nil"/>
              <w:bottom w:val="single" w:sz="8" w:space="0" w:color="auto"/>
              <w:right w:val="single" w:sz="8" w:space="0" w:color="auto"/>
            </w:tcBorders>
            <w:shd w:val="clear" w:color="auto" w:fill="66FF66"/>
            <w:noWrap/>
            <w:vAlign w:val="center"/>
            <w:hideMark/>
          </w:tcPr>
          <w:p w:rsidR="000104E2" w:rsidRPr="000104E2" w:rsidRDefault="000104E2" w:rsidP="00575B68">
            <w:pPr>
              <w:spacing w:after="0" w:line="240" w:lineRule="auto"/>
              <w:jc w:val="center"/>
              <w:rPr>
                <w:rFonts w:ascii="Calibri" w:eastAsia="Times New Roman" w:hAnsi="Calibri" w:cs="Calibri"/>
                <w:b/>
                <w:bCs/>
                <w:color w:val="000000"/>
                <w:sz w:val="20"/>
                <w:szCs w:val="20"/>
                <w:lang w:val="es-ES" w:eastAsia="es-ES"/>
              </w:rPr>
            </w:pPr>
            <w:r w:rsidRPr="000104E2">
              <w:rPr>
                <w:rFonts w:ascii="Calibri" w:eastAsia="Times New Roman" w:hAnsi="Calibri" w:cs="Calibri"/>
                <w:b/>
                <w:bCs/>
                <w:color w:val="000000"/>
                <w:sz w:val="20"/>
                <w:szCs w:val="20"/>
                <w:lang w:val="es-ES" w:eastAsia="es-ES"/>
              </w:rPr>
              <w:t>2.81</w:t>
            </w:r>
          </w:p>
        </w:tc>
      </w:tr>
      <w:tr w:rsidR="000104E2" w:rsidRPr="000104E2" w:rsidTr="004D288A">
        <w:trPr>
          <w:trHeight w:val="315"/>
          <w:jc w:val="center"/>
        </w:trPr>
        <w:tc>
          <w:tcPr>
            <w:tcW w:w="7153" w:type="dxa"/>
            <w:gridSpan w:val="9"/>
            <w:tcBorders>
              <w:top w:val="single" w:sz="8" w:space="0" w:color="auto"/>
              <w:left w:val="single" w:sz="8" w:space="0" w:color="auto"/>
              <w:bottom w:val="single" w:sz="8" w:space="0" w:color="auto"/>
              <w:right w:val="single" w:sz="8" w:space="0" w:color="000000"/>
            </w:tcBorders>
            <w:shd w:val="clear" w:color="auto" w:fill="4AF2FC"/>
            <w:noWrap/>
            <w:vAlign w:val="center"/>
            <w:hideMark/>
          </w:tcPr>
          <w:p w:rsidR="000104E2" w:rsidRPr="000104E2" w:rsidRDefault="000104E2" w:rsidP="00AA04F1">
            <w:pPr>
              <w:spacing w:after="0" w:line="240" w:lineRule="auto"/>
              <w:rPr>
                <w:rFonts w:ascii="Arial" w:eastAsia="Times New Roman" w:hAnsi="Arial" w:cs="Arial"/>
                <w:b/>
                <w:bCs/>
                <w:color w:val="000000"/>
                <w:sz w:val="20"/>
                <w:szCs w:val="20"/>
                <w:lang w:val="es-ES" w:eastAsia="es-ES"/>
              </w:rPr>
            </w:pPr>
            <w:r w:rsidRPr="000104E2">
              <w:rPr>
                <w:rFonts w:ascii="Arial" w:eastAsia="Times New Roman" w:hAnsi="Arial" w:cs="Arial"/>
                <w:b/>
                <w:bCs/>
                <w:color w:val="000000"/>
                <w:sz w:val="20"/>
                <w:szCs w:val="20"/>
                <w:lang w:val="es-ES" w:eastAsia="es-ES"/>
              </w:rPr>
              <w:t>TOTAL</w:t>
            </w:r>
            <w:r w:rsidR="00575B68">
              <w:rPr>
                <w:rFonts w:ascii="Arial" w:eastAsia="Times New Roman" w:hAnsi="Arial" w:cs="Arial"/>
                <w:b/>
                <w:bCs/>
                <w:color w:val="000000"/>
                <w:sz w:val="20"/>
                <w:szCs w:val="20"/>
                <w:lang w:val="es-ES" w:eastAsia="es-ES"/>
              </w:rPr>
              <w:t>.</w:t>
            </w:r>
          </w:p>
        </w:tc>
        <w:tc>
          <w:tcPr>
            <w:tcW w:w="821"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575B68">
            <w:pPr>
              <w:spacing w:after="0" w:line="240" w:lineRule="auto"/>
              <w:jc w:val="center"/>
              <w:rPr>
                <w:rFonts w:ascii="Calibri" w:eastAsia="Times New Roman" w:hAnsi="Calibri" w:cs="Calibri"/>
                <w:b/>
                <w:bCs/>
                <w:color w:val="000000"/>
                <w:sz w:val="20"/>
                <w:szCs w:val="20"/>
                <w:lang w:val="es-ES" w:eastAsia="es-ES"/>
              </w:rPr>
            </w:pPr>
            <w:r w:rsidRPr="000104E2">
              <w:rPr>
                <w:rFonts w:ascii="Calibri" w:eastAsia="Times New Roman" w:hAnsi="Calibri" w:cs="Calibri"/>
                <w:b/>
                <w:bCs/>
                <w:color w:val="000000"/>
                <w:sz w:val="20"/>
                <w:szCs w:val="20"/>
                <w:lang w:val="es-ES" w:eastAsia="es-ES"/>
              </w:rPr>
              <w:t>71</w:t>
            </w:r>
          </w:p>
        </w:tc>
        <w:tc>
          <w:tcPr>
            <w:tcW w:w="851" w:type="dxa"/>
            <w:tcBorders>
              <w:top w:val="nil"/>
              <w:left w:val="nil"/>
              <w:bottom w:val="single" w:sz="8" w:space="0" w:color="auto"/>
              <w:right w:val="single" w:sz="8" w:space="0" w:color="auto"/>
            </w:tcBorders>
            <w:shd w:val="clear" w:color="auto" w:fill="4AF2FC"/>
            <w:noWrap/>
            <w:vAlign w:val="center"/>
            <w:hideMark/>
          </w:tcPr>
          <w:p w:rsidR="000104E2" w:rsidRPr="000104E2" w:rsidRDefault="000104E2" w:rsidP="00575B68">
            <w:pPr>
              <w:spacing w:after="0" w:line="240" w:lineRule="auto"/>
              <w:jc w:val="center"/>
              <w:rPr>
                <w:rFonts w:ascii="Calibri" w:eastAsia="Times New Roman" w:hAnsi="Calibri" w:cs="Calibri"/>
                <w:b/>
                <w:bCs/>
                <w:color w:val="000000"/>
                <w:sz w:val="20"/>
                <w:szCs w:val="20"/>
                <w:lang w:val="es-ES" w:eastAsia="es-ES"/>
              </w:rPr>
            </w:pPr>
            <w:r w:rsidRPr="000104E2">
              <w:rPr>
                <w:rFonts w:ascii="Calibri" w:eastAsia="Times New Roman" w:hAnsi="Calibri" w:cs="Calibri"/>
                <w:b/>
                <w:bCs/>
                <w:color w:val="000000"/>
                <w:sz w:val="20"/>
                <w:szCs w:val="20"/>
                <w:lang w:val="es-ES" w:eastAsia="es-ES"/>
              </w:rPr>
              <w:t>100</w:t>
            </w:r>
          </w:p>
        </w:tc>
      </w:tr>
    </w:tbl>
    <w:p w:rsidR="003A3E7E" w:rsidRDefault="003A3E7E" w:rsidP="0058450A">
      <w:pPr>
        <w:spacing w:after="0" w:line="240" w:lineRule="auto"/>
        <w:jc w:val="both"/>
        <w:rPr>
          <w:rFonts w:ascii="Arial" w:hAnsi="Arial" w:cs="Arial"/>
          <w:b/>
          <w:sz w:val="20"/>
          <w:szCs w:val="20"/>
        </w:rPr>
      </w:pPr>
    </w:p>
    <w:p w:rsidR="0058450A" w:rsidRPr="002A33E0" w:rsidRDefault="0058450A" w:rsidP="0058450A">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flora y fauna</w:t>
      </w:r>
      <w:r w:rsidR="003A3E7E">
        <w:rPr>
          <w:rFonts w:ascii="Arial" w:hAnsi="Arial" w:cs="Arial"/>
          <w:sz w:val="20"/>
          <w:szCs w:val="20"/>
        </w:rPr>
        <w:t xml:space="preserve"> </w:t>
      </w:r>
      <w:r w:rsidRPr="002A33E0">
        <w:rPr>
          <w:rFonts w:ascii="Arial" w:hAnsi="Arial" w:cs="Arial"/>
          <w:sz w:val="20"/>
          <w:szCs w:val="20"/>
        </w:rPr>
        <w:t>/ impactos ambientales.</w:t>
      </w:r>
    </w:p>
    <w:p w:rsidR="0058450A" w:rsidRPr="002A33E0" w:rsidRDefault="0058450A" w:rsidP="0058450A">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00541DE5">
        <w:rPr>
          <w:rFonts w:ascii="Arial" w:hAnsi="Arial" w:cs="Arial"/>
          <w:sz w:val="20"/>
          <w:szCs w:val="20"/>
        </w:rPr>
        <w:t>.</w:t>
      </w:r>
    </w:p>
    <w:p w:rsidR="0058450A" w:rsidRPr="002A33E0" w:rsidRDefault="0058450A" w:rsidP="0058450A">
      <w:pPr>
        <w:spacing w:after="0" w:line="240" w:lineRule="auto"/>
        <w:jc w:val="both"/>
        <w:rPr>
          <w:rFonts w:ascii="Arial" w:hAnsi="Arial" w:cs="Arial"/>
          <w:sz w:val="20"/>
          <w:szCs w:val="20"/>
        </w:rPr>
      </w:pPr>
    </w:p>
    <w:p w:rsidR="007C091B" w:rsidRDefault="007C091B" w:rsidP="0058450A">
      <w:pPr>
        <w:spacing w:after="0" w:line="240" w:lineRule="auto"/>
        <w:jc w:val="both"/>
        <w:rPr>
          <w:rFonts w:ascii="Arial" w:hAnsi="Arial" w:cs="Arial"/>
          <w:b/>
          <w:sz w:val="20"/>
          <w:szCs w:val="20"/>
        </w:rPr>
      </w:pPr>
      <w:bookmarkStart w:id="175" w:name="_Toc300836060"/>
    </w:p>
    <w:p w:rsidR="00872672" w:rsidRDefault="00872672" w:rsidP="00872672">
      <w:pPr>
        <w:spacing w:after="0" w:line="240" w:lineRule="auto"/>
        <w:jc w:val="both"/>
        <w:rPr>
          <w:rFonts w:ascii="Arial" w:hAnsi="Arial" w:cs="Arial"/>
          <w:b/>
          <w:sz w:val="20"/>
          <w:szCs w:val="20"/>
        </w:rPr>
      </w:pPr>
    </w:p>
    <w:p w:rsidR="00872672" w:rsidRDefault="00872672" w:rsidP="00872672">
      <w:pPr>
        <w:spacing w:after="0" w:line="240" w:lineRule="auto"/>
        <w:jc w:val="center"/>
        <w:rPr>
          <w:rFonts w:ascii="Arial" w:hAnsi="Arial" w:cs="Arial"/>
          <w:b/>
          <w:sz w:val="20"/>
          <w:szCs w:val="20"/>
        </w:rPr>
      </w:pPr>
    </w:p>
    <w:p w:rsidR="00432978" w:rsidRDefault="00872672" w:rsidP="00872672">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t xml:space="preserve">Las especies de fauna en la parroquia es de 71 especies, el 49,30% corresponde a aves, el 36,62 a </w:t>
      </w:r>
      <w:r w:rsidR="00432978">
        <w:rPr>
          <w:rFonts w:ascii="Arial" w:eastAsia="Times New Roman" w:hAnsi="Arial" w:cs="Arial"/>
          <w:sz w:val="20"/>
          <w:szCs w:val="20"/>
          <w:lang w:val="es-ES" w:eastAsia="es-ES"/>
        </w:rPr>
        <w:t>mamíferos</w:t>
      </w:r>
      <w:r>
        <w:rPr>
          <w:rFonts w:ascii="Arial" w:eastAsia="Times New Roman" w:hAnsi="Arial" w:cs="Arial"/>
          <w:sz w:val="20"/>
          <w:szCs w:val="20"/>
          <w:lang w:val="es-ES" w:eastAsia="es-ES"/>
        </w:rPr>
        <w:t>,</w:t>
      </w:r>
      <w:r w:rsidR="00432978">
        <w:rPr>
          <w:rFonts w:ascii="Arial" w:eastAsia="Times New Roman" w:hAnsi="Arial" w:cs="Arial"/>
          <w:sz w:val="20"/>
          <w:szCs w:val="20"/>
          <w:lang w:val="es-ES" w:eastAsia="es-ES"/>
        </w:rPr>
        <w:t xml:space="preserve"> el</w:t>
      </w:r>
      <w:r>
        <w:rPr>
          <w:rFonts w:ascii="Arial" w:eastAsia="Times New Roman" w:hAnsi="Arial" w:cs="Arial"/>
          <w:sz w:val="20"/>
          <w:szCs w:val="20"/>
          <w:lang w:val="es-ES" w:eastAsia="es-ES"/>
        </w:rPr>
        <w:t xml:space="preserve"> 11,27</w:t>
      </w:r>
      <w:r w:rsidR="00432978">
        <w:rPr>
          <w:rFonts w:ascii="Arial" w:eastAsia="Times New Roman" w:hAnsi="Arial" w:cs="Arial"/>
          <w:sz w:val="20"/>
          <w:szCs w:val="20"/>
          <w:lang w:val="es-ES" w:eastAsia="es-ES"/>
        </w:rPr>
        <w:t>% a reptiles y anfibios, mientras que el 2,81% corresponde a peces.</w:t>
      </w:r>
    </w:p>
    <w:p w:rsidR="00432978" w:rsidRDefault="00432978" w:rsidP="00872672">
      <w:pPr>
        <w:spacing w:after="0" w:line="240" w:lineRule="auto"/>
        <w:jc w:val="both"/>
        <w:rPr>
          <w:rFonts w:ascii="Arial" w:eastAsia="Times New Roman" w:hAnsi="Arial" w:cs="Arial"/>
          <w:sz w:val="20"/>
          <w:szCs w:val="20"/>
          <w:lang w:val="es-ES" w:eastAsia="es-ES"/>
        </w:rPr>
      </w:pPr>
    </w:p>
    <w:bookmarkEnd w:id="175"/>
    <w:p w:rsidR="00432978" w:rsidRDefault="00432978" w:rsidP="003A3E7E">
      <w:pPr>
        <w:spacing w:after="0" w:line="240" w:lineRule="auto"/>
        <w:jc w:val="both"/>
        <w:rPr>
          <w:rFonts w:ascii="Arial" w:hAnsi="Arial" w:cs="Arial"/>
          <w:sz w:val="20"/>
          <w:szCs w:val="20"/>
        </w:rPr>
      </w:pPr>
    </w:p>
    <w:p w:rsidR="00CD2D85" w:rsidRDefault="00CD2D85" w:rsidP="003A3E7E">
      <w:pPr>
        <w:spacing w:after="0" w:line="240" w:lineRule="auto"/>
        <w:jc w:val="both"/>
        <w:rPr>
          <w:rFonts w:ascii="Arial" w:hAnsi="Arial" w:cs="Arial"/>
          <w:sz w:val="20"/>
          <w:szCs w:val="20"/>
        </w:rPr>
      </w:pPr>
    </w:p>
    <w:p w:rsidR="003A3E7E" w:rsidRDefault="00CD2D85" w:rsidP="00CD2D85">
      <w:pPr>
        <w:spacing w:after="0" w:line="240" w:lineRule="auto"/>
        <w:jc w:val="center"/>
        <w:rPr>
          <w:rFonts w:ascii="Arial" w:hAnsi="Arial" w:cs="Arial"/>
          <w:b/>
          <w:sz w:val="20"/>
          <w:szCs w:val="20"/>
        </w:rPr>
      </w:pPr>
      <w:r w:rsidRPr="0058450A">
        <w:rPr>
          <w:rFonts w:ascii="Arial" w:hAnsi="Arial" w:cs="Arial"/>
          <w:noProof/>
          <w:sz w:val="20"/>
          <w:szCs w:val="20"/>
          <w:lang w:val="es-ES" w:eastAsia="es-ES"/>
        </w:rPr>
        <w:drawing>
          <wp:inline distT="0" distB="0" distL="0" distR="0">
            <wp:extent cx="4276725" cy="2740025"/>
            <wp:effectExtent l="19050" t="0" r="9525" b="3175"/>
            <wp:docPr id="20"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CD2D85" w:rsidRDefault="00CD2D85" w:rsidP="00C70F47">
      <w:pPr>
        <w:spacing w:after="0" w:line="240" w:lineRule="auto"/>
        <w:jc w:val="both"/>
        <w:rPr>
          <w:rFonts w:ascii="Arial" w:hAnsi="Arial" w:cs="Arial"/>
          <w:b/>
          <w:sz w:val="20"/>
          <w:szCs w:val="20"/>
        </w:rPr>
      </w:pPr>
    </w:p>
    <w:p w:rsidR="008D4FF8" w:rsidRDefault="00750650" w:rsidP="008D4FF8">
      <w:pPr>
        <w:pStyle w:val="GRAFICOSPDOT"/>
      </w:pPr>
      <w:bookmarkStart w:id="176" w:name="_Toc315709250"/>
      <w:r>
        <w:t>Gráfico 15</w:t>
      </w:r>
      <w:r w:rsidR="008D4FF8" w:rsidRPr="002A33E0">
        <w:t xml:space="preserve">. </w:t>
      </w:r>
      <w:r w:rsidR="008D4FF8" w:rsidRPr="008D4FF8">
        <w:rPr>
          <w:b w:val="0"/>
        </w:rPr>
        <w:t>Distribución de las especies de fauna en la parroquia.</w:t>
      </w:r>
      <w:bookmarkEnd w:id="176"/>
    </w:p>
    <w:p w:rsidR="00CD2D85" w:rsidRDefault="00CD2D85" w:rsidP="00C70F47">
      <w:pPr>
        <w:spacing w:after="0" w:line="240" w:lineRule="auto"/>
        <w:jc w:val="both"/>
        <w:rPr>
          <w:rFonts w:ascii="Arial" w:hAnsi="Arial" w:cs="Arial"/>
          <w:b/>
          <w:sz w:val="20"/>
          <w:szCs w:val="20"/>
        </w:rPr>
      </w:pPr>
    </w:p>
    <w:p w:rsidR="00432978" w:rsidRPr="002A33E0" w:rsidRDefault="00432978" w:rsidP="00432978">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flora y fauna</w:t>
      </w:r>
      <w:r>
        <w:rPr>
          <w:rFonts w:ascii="Arial" w:hAnsi="Arial" w:cs="Arial"/>
          <w:sz w:val="20"/>
          <w:szCs w:val="20"/>
        </w:rPr>
        <w:t xml:space="preserve"> </w:t>
      </w:r>
      <w:r w:rsidRPr="002A33E0">
        <w:rPr>
          <w:rFonts w:ascii="Arial" w:hAnsi="Arial" w:cs="Arial"/>
          <w:sz w:val="20"/>
          <w:szCs w:val="20"/>
        </w:rPr>
        <w:t>/ impactos ambientales.</w:t>
      </w:r>
    </w:p>
    <w:p w:rsidR="00CD2D85" w:rsidRDefault="00CD2D85" w:rsidP="00C70F47">
      <w:pPr>
        <w:spacing w:after="0" w:line="240" w:lineRule="auto"/>
        <w:jc w:val="both"/>
        <w:rPr>
          <w:rFonts w:ascii="Arial" w:hAnsi="Arial" w:cs="Arial"/>
          <w:b/>
          <w:sz w:val="20"/>
          <w:szCs w:val="20"/>
        </w:rPr>
      </w:pPr>
    </w:p>
    <w:p w:rsidR="00C70F47" w:rsidRPr="002A33E0" w:rsidRDefault="00C70F47" w:rsidP="00C70F47">
      <w:pPr>
        <w:spacing w:after="0" w:line="240" w:lineRule="auto"/>
        <w:jc w:val="both"/>
        <w:rPr>
          <w:rFonts w:ascii="Arial" w:hAnsi="Arial" w:cs="Arial"/>
          <w:sz w:val="20"/>
          <w:szCs w:val="20"/>
        </w:rPr>
      </w:pPr>
      <w:r w:rsidRPr="00C70F47">
        <w:rPr>
          <w:rFonts w:ascii="Arial" w:hAnsi="Arial" w:cs="Arial"/>
          <w:b/>
          <w:sz w:val="20"/>
          <w:szCs w:val="20"/>
        </w:rPr>
        <w:t>Elaborado por:</w:t>
      </w:r>
      <w:r w:rsidRPr="00C70F47">
        <w:rPr>
          <w:rFonts w:ascii="Arial" w:hAnsi="Arial" w:cs="Arial"/>
          <w:sz w:val="20"/>
          <w:szCs w:val="20"/>
        </w:rPr>
        <w:t xml:space="preserve"> Equipo técnico del Gobierno Parroquial de </w:t>
      </w:r>
      <w:r w:rsidR="00B0284C">
        <w:rPr>
          <w:rFonts w:ascii="Arial" w:hAnsi="Arial" w:cs="Arial"/>
          <w:sz w:val="20"/>
          <w:szCs w:val="20"/>
        </w:rPr>
        <w:t>Gonzol</w:t>
      </w:r>
      <w:r w:rsidRPr="00C70F47">
        <w:rPr>
          <w:rFonts w:ascii="Arial" w:hAnsi="Arial" w:cs="Arial"/>
          <w:sz w:val="20"/>
          <w:szCs w:val="20"/>
        </w:rPr>
        <w:t>.</w:t>
      </w:r>
    </w:p>
    <w:p w:rsidR="00FF5E6A" w:rsidRDefault="00FF5E6A" w:rsidP="00432978">
      <w:pPr>
        <w:spacing w:after="0" w:line="240" w:lineRule="auto"/>
        <w:jc w:val="both"/>
        <w:rPr>
          <w:rFonts w:ascii="Arial" w:hAnsi="Arial" w:cs="Arial"/>
          <w:b/>
          <w:sz w:val="20"/>
          <w:szCs w:val="20"/>
          <w:u w:val="single"/>
        </w:rPr>
      </w:pPr>
      <w:bookmarkStart w:id="177" w:name="_Toc300751235"/>
    </w:p>
    <w:p w:rsidR="007B2264" w:rsidRPr="00432978" w:rsidRDefault="007B2264" w:rsidP="00432978">
      <w:pPr>
        <w:spacing w:after="0" w:line="240" w:lineRule="auto"/>
        <w:jc w:val="both"/>
        <w:rPr>
          <w:rFonts w:ascii="Arial" w:hAnsi="Arial" w:cs="Arial"/>
          <w:b/>
          <w:sz w:val="20"/>
          <w:szCs w:val="20"/>
          <w:u w:val="single"/>
        </w:rPr>
      </w:pPr>
    </w:p>
    <w:p w:rsidR="00C70F47" w:rsidRPr="00101AB6" w:rsidRDefault="00C70F47" w:rsidP="004B3D42">
      <w:pPr>
        <w:pStyle w:val="Prrafodelista"/>
        <w:numPr>
          <w:ilvl w:val="0"/>
          <w:numId w:val="277"/>
        </w:numPr>
        <w:spacing w:after="0" w:line="240" w:lineRule="auto"/>
        <w:jc w:val="both"/>
        <w:rPr>
          <w:rFonts w:ascii="Arial" w:hAnsi="Arial" w:cs="Arial"/>
          <w:b/>
          <w:sz w:val="20"/>
          <w:szCs w:val="20"/>
          <w:u w:val="single"/>
        </w:rPr>
      </w:pPr>
      <w:r w:rsidRPr="00101AB6">
        <w:rPr>
          <w:rFonts w:ascii="Arial" w:hAnsi="Arial" w:cs="Arial"/>
          <w:b/>
          <w:sz w:val="20"/>
          <w:szCs w:val="20"/>
          <w:u w:val="single"/>
        </w:rPr>
        <w:lastRenderedPageBreak/>
        <w:t>Amenazas naturales</w:t>
      </w:r>
      <w:bookmarkEnd w:id="177"/>
      <w:r w:rsidR="00363ABB" w:rsidRPr="00101AB6">
        <w:rPr>
          <w:rFonts w:ascii="Arial" w:hAnsi="Arial" w:cs="Arial"/>
          <w:b/>
          <w:sz w:val="20"/>
          <w:szCs w:val="20"/>
          <w:u w:val="single"/>
        </w:rPr>
        <w:t>.</w:t>
      </w:r>
    </w:p>
    <w:p w:rsidR="00C70F47" w:rsidRPr="002A33E0" w:rsidRDefault="00C70F47" w:rsidP="00C70F47">
      <w:pPr>
        <w:spacing w:after="0" w:line="240" w:lineRule="auto"/>
        <w:jc w:val="both"/>
        <w:rPr>
          <w:rFonts w:ascii="Arial" w:hAnsi="Arial" w:cs="Arial"/>
          <w:sz w:val="20"/>
          <w:szCs w:val="20"/>
        </w:rPr>
      </w:pPr>
    </w:p>
    <w:p w:rsidR="00405F42" w:rsidRPr="007B2264" w:rsidRDefault="00C70F47" w:rsidP="007B2264">
      <w:pPr>
        <w:numPr>
          <w:ilvl w:val="0"/>
          <w:numId w:val="205"/>
        </w:numPr>
        <w:spacing w:after="0" w:line="240" w:lineRule="auto"/>
        <w:ind w:left="567" w:hanging="567"/>
        <w:contextualSpacing/>
        <w:jc w:val="both"/>
        <w:rPr>
          <w:rFonts w:ascii="Arial" w:hAnsi="Arial" w:cs="Arial"/>
          <w:b/>
          <w:sz w:val="20"/>
          <w:szCs w:val="20"/>
        </w:rPr>
      </w:pPr>
      <w:r w:rsidRPr="002A33E0">
        <w:rPr>
          <w:rFonts w:ascii="Arial" w:hAnsi="Arial" w:cs="Arial"/>
          <w:b/>
          <w:sz w:val="20"/>
          <w:szCs w:val="20"/>
        </w:rPr>
        <w:t>Vientos huracanados</w:t>
      </w:r>
      <w:r w:rsidR="00363ABB">
        <w:rPr>
          <w:rFonts w:ascii="Arial" w:hAnsi="Arial" w:cs="Arial"/>
          <w:b/>
          <w:sz w:val="20"/>
          <w:szCs w:val="20"/>
        </w:rPr>
        <w:t>.</w:t>
      </w:r>
    </w:p>
    <w:p w:rsidR="00C70F47" w:rsidRPr="002A33E0" w:rsidRDefault="00C70F47" w:rsidP="00C70F47">
      <w:pPr>
        <w:spacing w:after="0" w:line="240" w:lineRule="auto"/>
        <w:jc w:val="both"/>
        <w:rPr>
          <w:rFonts w:ascii="Arial" w:hAnsi="Arial" w:cs="Arial"/>
          <w:sz w:val="20"/>
          <w:szCs w:val="20"/>
        </w:rPr>
      </w:pPr>
    </w:p>
    <w:p w:rsidR="00C70F47" w:rsidRPr="006C777E" w:rsidRDefault="00413F9B" w:rsidP="006C777E">
      <w:pPr>
        <w:pStyle w:val="CUADROSPDOT"/>
        <w:rPr>
          <w:b w:val="0"/>
        </w:rPr>
      </w:pPr>
      <w:bookmarkStart w:id="178" w:name="_Toc300835883"/>
      <w:bookmarkStart w:id="179" w:name="_Toc315707965"/>
      <w:r>
        <w:t xml:space="preserve">Cuadro </w:t>
      </w:r>
      <w:r w:rsidR="00C70F47" w:rsidRPr="002A33E0">
        <w:t>6</w:t>
      </w:r>
      <w:r>
        <w:t>8</w:t>
      </w:r>
      <w:r w:rsidR="00C70F47" w:rsidRPr="002A33E0">
        <w:t xml:space="preserve">. </w:t>
      </w:r>
      <w:r w:rsidR="00C70F47" w:rsidRPr="006C777E">
        <w:rPr>
          <w:b w:val="0"/>
        </w:rPr>
        <w:t>Registro de la ocurrencia de eventos adversos (vientos huracanados) en la parroquia</w:t>
      </w:r>
      <w:bookmarkEnd w:id="178"/>
      <w:r w:rsidR="00363ABB" w:rsidRPr="006C777E">
        <w:rPr>
          <w:b w:val="0"/>
        </w:rPr>
        <w:t>.</w:t>
      </w:r>
      <w:bookmarkEnd w:id="179"/>
    </w:p>
    <w:p w:rsidR="006D3CC8" w:rsidRPr="00C70F47" w:rsidRDefault="006D3CC8" w:rsidP="006D3CC8">
      <w:pPr>
        <w:spacing w:after="0" w:line="240" w:lineRule="auto"/>
        <w:jc w:val="both"/>
        <w:rPr>
          <w:rFonts w:ascii="Arial" w:eastAsia="Times New Roman" w:hAnsi="Arial" w:cs="Arial"/>
          <w:b/>
          <w:bCs/>
          <w:sz w:val="20"/>
          <w:szCs w:val="20"/>
          <w:lang w:eastAsia="es-ES"/>
        </w:rPr>
      </w:pPr>
    </w:p>
    <w:tbl>
      <w:tblPr>
        <w:tblW w:w="9512" w:type="dxa"/>
        <w:tblLayout w:type="fixed"/>
        <w:tblCellMar>
          <w:left w:w="70" w:type="dxa"/>
          <w:right w:w="70" w:type="dxa"/>
        </w:tblCellMar>
        <w:tblLook w:val="04A0"/>
      </w:tblPr>
      <w:tblGrid>
        <w:gridCol w:w="1560"/>
        <w:gridCol w:w="426"/>
        <w:gridCol w:w="603"/>
        <w:gridCol w:w="850"/>
        <w:gridCol w:w="779"/>
        <w:gridCol w:w="664"/>
        <w:gridCol w:w="1006"/>
        <w:gridCol w:w="670"/>
        <w:gridCol w:w="673"/>
        <w:gridCol w:w="672"/>
        <w:gridCol w:w="862"/>
        <w:gridCol w:w="747"/>
      </w:tblGrid>
      <w:tr w:rsidR="006D3CC8" w:rsidRPr="006D3CC8" w:rsidTr="00D10279">
        <w:trPr>
          <w:trHeight w:val="255"/>
        </w:trPr>
        <w:tc>
          <w:tcPr>
            <w:tcW w:w="1560"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B708FA" w:rsidRDefault="006D3CC8" w:rsidP="006D3CC8">
            <w:pPr>
              <w:spacing w:after="0" w:line="240" w:lineRule="auto"/>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Comunidad</w:t>
            </w:r>
          </w:p>
        </w:tc>
        <w:tc>
          <w:tcPr>
            <w:tcW w:w="1029"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B708FA" w:rsidRDefault="006D3CC8" w:rsidP="006D3CC8">
            <w:pPr>
              <w:spacing w:after="0" w:line="240" w:lineRule="auto"/>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Han ocurrido estos eventos</w:t>
            </w:r>
          </w:p>
        </w:tc>
        <w:tc>
          <w:tcPr>
            <w:tcW w:w="850"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6D3CC8" w:rsidRPr="00B708FA" w:rsidRDefault="006D3CC8" w:rsidP="00FD3A64">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Años de ocurrencia (Especificar año)</w:t>
            </w:r>
          </w:p>
        </w:tc>
        <w:tc>
          <w:tcPr>
            <w:tcW w:w="1443"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B708FA" w:rsidRDefault="006D3CC8" w:rsidP="006D3CC8">
            <w:pPr>
              <w:spacing w:after="0" w:line="240" w:lineRule="auto"/>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Daños ocasionados (Nº de familias afectadas)</w:t>
            </w:r>
          </w:p>
        </w:tc>
        <w:tc>
          <w:tcPr>
            <w:tcW w:w="1676"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B708FA" w:rsidRDefault="006D3CC8" w:rsidP="006D3CC8">
            <w:pPr>
              <w:spacing w:after="0" w:line="240" w:lineRule="auto"/>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Daños ocasionados en otras infraestructuras</w:t>
            </w:r>
          </w:p>
        </w:tc>
        <w:tc>
          <w:tcPr>
            <w:tcW w:w="2954" w:type="dxa"/>
            <w:gridSpan w:val="4"/>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B708FA" w:rsidRDefault="006D3CC8" w:rsidP="006D3CC8">
            <w:pPr>
              <w:spacing w:after="0" w:line="240" w:lineRule="auto"/>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Actuaron en respuesta</w:t>
            </w:r>
          </w:p>
        </w:tc>
      </w:tr>
      <w:tr w:rsidR="006D3CC8" w:rsidRPr="006D3CC8" w:rsidTr="00D10279">
        <w:trPr>
          <w:trHeight w:val="270"/>
        </w:trPr>
        <w:tc>
          <w:tcPr>
            <w:tcW w:w="1560"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B708FA" w:rsidRDefault="006D3CC8" w:rsidP="006D3CC8">
            <w:pPr>
              <w:spacing w:after="0" w:line="240" w:lineRule="auto"/>
              <w:rPr>
                <w:rFonts w:ascii="Arial" w:eastAsia="Times New Roman" w:hAnsi="Arial" w:cs="Arial"/>
                <w:b/>
                <w:bCs/>
                <w:sz w:val="18"/>
                <w:szCs w:val="18"/>
                <w:lang w:val="es-ES" w:eastAsia="es-ES"/>
              </w:rPr>
            </w:pPr>
          </w:p>
        </w:tc>
        <w:tc>
          <w:tcPr>
            <w:tcW w:w="1029"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B708FA" w:rsidRDefault="006D3CC8" w:rsidP="006D3CC8">
            <w:pPr>
              <w:spacing w:after="0" w:line="240" w:lineRule="auto"/>
              <w:rPr>
                <w:rFonts w:ascii="Arial" w:eastAsia="Times New Roman" w:hAnsi="Arial" w:cs="Arial"/>
                <w:b/>
                <w:bCs/>
                <w:sz w:val="18"/>
                <w:szCs w:val="18"/>
                <w:lang w:val="es-ES" w:eastAsia="es-ES"/>
              </w:rPr>
            </w:pPr>
          </w:p>
        </w:tc>
        <w:tc>
          <w:tcPr>
            <w:tcW w:w="850"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B708FA" w:rsidRDefault="006D3CC8" w:rsidP="006D3CC8">
            <w:pPr>
              <w:spacing w:after="0" w:line="240" w:lineRule="auto"/>
              <w:rPr>
                <w:rFonts w:ascii="Arial" w:eastAsia="Times New Roman" w:hAnsi="Arial" w:cs="Arial"/>
                <w:b/>
                <w:bCs/>
                <w:sz w:val="18"/>
                <w:szCs w:val="18"/>
                <w:lang w:val="es-ES" w:eastAsia="es-ES"/>
              </w:rPr>
            </w:pPr>
          </w:p>
        </w:tc>
        <w:tc>
          <w:tcPr>
            <w:tcW w:w="1443"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B708FA" w:rsidRDefault="006D3CC8" w:rsidP="006D3CC8">
            <w:pPr>
              <w:spacing w:after="0" w:line="240" w:lineRule="auto"/>
              <w:rPr>
                <w:rFonts w:ascii="Arial" w:eastAsia="Times New Roman" w:hAnsi="Arial" w:cs="Arial"/>
                <w:b/>
                <w:bCs/>
                <w:sz w:val="18"/>
                <w:szCs w:val="18"/>
                <w:lang w:val="es-ES" w:eastAsia="es-ES"/>
              </w:rPr>
            </w:pPr>
          </w:p>
        </w:tc>
        <w:tc>
          <w:tcPr>
            <w:tcW w:w="1676"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B708FA" w:rsidRDefault="006D3CC8" w:rsidP="006D3CC8">
            <w:pPr>
              <w:spacing w:after="0" w:line="240" w:lineRule="auto"/>
              <w:rPr>
                <w:rFonts w:ascii="Arial" w:eastAsia="Times New Roman" w:hAnsi="Arial" w:cs="Arial"/>
                <w:b/>
                <w:bCs/>
                <w:sz w:val="18"/>
                <w:szCs w:val="18"/>
                <w:lang w:val="es-ES" w:eastAsia="es-ES"/>
              </w:rPr>
            </w:pPr>
          </w:p>
        </w:tc>
        <w:tc>
          <w:tcPr>
            <w:tcW w:w="2954" w:type="dxa"/>
            <w:gridSpan w:val="4"/>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B708FA" w:rsidRDefault="006D3CC8" w:rsidP="006D3CC8">
            <w:pPr>
              <w:spacing w:after="0" w:line="240" w:lineRule="auto"/>
              <w:rPr>
                <w:rFonts w:ascii="Arial" w:eastAsia="Times New Roman" w:hAnsi="Arial" w:cs="Arial"/>
                <w:b/>
                <w:bCs/>
                <w:sz w:val="18"/>
                <w:szCs w:val="18"/>
                <w:lang w:val="es-ES" w:eastAsia="es-ES"/>
              </w:rPr>
            </w:pPr>
          </w:p>
        </w:tc>
      </w:tr>
      <w:tr w:rsidR="006D3CC8" w:rsidRPr="006D3CC8" w:rsidTr="00D10279">
        <w:trPr>
          <w:cantSplit/>
          <w:trHeight w:val="1453"/>
        </w:trPr>
        <w:tc>
          <w:tcPr>
            <w:tcW w:w="1560"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B708FA" w:rsidRDefault="006D3CC8" w:rsidP="006D3CC8">
            <w:pPr>
              <w:spacing w:after="0" w:line="240" w:lineRule="auto"/>
              <w:rPr>
                <w:rFonts w:ascii="Arial" w:eastAsia="Times New Roman" w:hAnsi="Arial" w:cs="Arial"/>
                <w:b/>
                <w:bCs/>
                <w:sz w:val="18"/>
                <w:szCs w:val="18"/>
                <w:lang w:val="es-ES" w:eastAsia="es-ES"/>
              </w:rPr>
            </w:pPr>
          </w:p>
        </w:tc>
        <w:tc>
          <w:tcPr>
            <w:tcW w:w="426" w:type="dxa"/>
            <w:tcBorders>
              <w:top w:val="nil"/>
              <w:left w:val="nil"/>
              <w:bottom w:val="single" w:sz="8" w:space="0" w:color="auto"/>
              <w:right w:val="single" w:sz="8" w:space="0" w:color="auto"/>
            </w:tcBorders>
            <w:shd w:val="clear" w:color="auto" w:fill="FFFF66"/>
            <w:vAlign w:val="center"/>
            <w:hideMark/>
          </w:tcPr>
          <w:p w:rsidR="006D3CC8" w:rsidRPr="00B708FA" w:rsidRDefault="006D3CC8" w:rsidP="006D3CC8">
            <w:pPr>
              <w:spacing w:after="0" w:line="240" w:lineRule="auto"/>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Si</w:t>
            </w:r>
          </w:p>
        </w:tc>
        <w:tc>
          <w:tcPr>
            <w:tcW w:w="603" w:type="dxa"/>
            <w:tcBorders>
              <w:top w:val="nil"/>
              <w:left w:val="nil"/>
              <w:bottom w:val="single" w:sz="8" w:space="0" w:color="auto"/>
              <w:right w:val="single" w:sz="8" w:space="0" w:color="auto"/>
            </w:tcBorders>
            <w:shd w:val="clear" w:color="auto" w:fill="FFFF66"/>
            <w:vAlign w:val="center"/>
            <w:hideMark/>
          </w:tcPr>
          <w:p w:rsidR="006D3CC8" w:rsidRPr="00B708FA" w:rsidRDefault="006D3CC8" w:rsidP="006D3CC8">
            <w:pPr>
              <w:spacing w:after="0" w:line="240" w:lineRule="auto"/>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No</w:t>
            </w:r>
          </w:p>
        </w:tc>
        <w:tc>
          <w:tcPr>
            <w:tcW w:w="850"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B708FA" w:rsidRDefault="006D3CC8" w:rsidP="006D3CC8">
            <w:pPr>
              <w:spacing w:after="0" w:line="240" w:lineRule="auto"/>
              <w:rPr>
                <w:rFonts w:ascii="Arial" w:eastAsia="Times New Roman" w:hAnsi="Arial" w:cs="Arial"/>
                <w:b/>
                <w:bCs/>
                <w:sz w:val="18"/>
                <w:szCs w:val="18"/>
                <w:lang w:val="es-ES" w:eastAsia="es-ES"/>
              </w:rPr>
            </w:pPr>
          </w:p>
        </w:tc>
        <w:tc>
          <w:tcPr>
            <w:tcW w:w="779" w:type="dxa"/>
            <w:tcBorders>
              <w:top w:val="nil"/>
              <w:left w:val="nil"/>
              <w:bottom w:val="single" w:sz="8" w:space="0" w:color="auto"/>
              <w:right w:val="single" w:sz="8" w:space="0" w:color="auto"/>
            </w:tcBorders>
            <w:shd w:val="clear" w:color="auto" w:fill="FFFF66"/>
            <w:textDirection w:val="btLr"/>
            <w:vAlign w:val="center"/>
            <w:hideMark/>
          </w:tcPr>
          <w:p w:rsidR="006D3CC8" w:rsidRPr="00B708FA" w:rsidRDefault="006D3CC8" w:rsidP="00FD3A64">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Destrucción de techos de viviendas</w:t>
            </w:r>
          </w:p>
        </w:tc>
        <w:tc>
          <w:tcPr>
            <w:tcW w:w="664" w:type="dxa"/>
            <w:tcBorders>
              <w:top w:val="nil"/>
              <w:left w:val="nil"/>
              <w:bottom w:val="single" w:sz="8" w:space="0" w:color="auto"/>
              <w:right w:val="single" w:sz="8" w:space="0" w:color="auto"/>
            </w:tcBorders>
            <w:shd w:val="clear" w:color="auto" w:fill="FFFF66"/>
            <w:textDirection w:val="btLr"/>
            <w:vAlign w:val="center"/>
            <w:hideMark/>
          </w:tcPr>
          <w:p w:rsidR="006D3CC8" w:rsidRPr="00B708FA" w:rsidRDefault="006D3CC8" w:rsidP="00FD3A64">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Caída de paredes</w:t>
            </w:r>
          </w:p>
        </w:tc>
        <w:tc>
          <w:tcPr>
            <w:tcW w:w="1006" w:type="dxa"/>
            <w:tcBorders>
              <w:top w:val="nil"/>
              <w:left w:val="nil"/>
              <w:bottom w:val="single" w:sz="8" w:space="0" w:color="auto"/>
              <w:right w:val="single" w:sz="8" w:space="0" w:color="auto"/>
            </w:tcBorders>
            <w:shd w:val="clear" w:color="auto" w:fill="FFFF66"/>
            <w:textDirection w:val="btLr"/>
            <w:vAlign w:val="center"/>
            <w:hideMark/>
          </w:tcPr>
          <w:p w:rsidR="006D3CC8" w:rsidRPr="00B708FA" w:rsidRDefault="006D3CC8" w:rsidP="00FD3A64">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Destrucción de otras edificaciones</w:t>
            </w:r>
          </w:p>
        </w:tc>
        <w:tc>
          <w:tcPr>
            <w:tcW w:w="670" w:type="dxa"/>
            <w:tcBorders>
              <w:top w:val="nil"/>
              <w:left w:val="nil"/>
              <w:bottom w:val="single" w:sz="8" w:space="0" w:color="auto"/>
              <w:right w:val="single" w:sz="8" w:space="0" w:color="auto"/>
            </w:tcBorders>
            <w:shd w:val="clear" w:color="auto" w:fill="FFFF66"/>
            <w:textDirection w:val="btLr"/>
            <w:vAlign w:val="center"/>
            <w:hideMark/>
          </w:tcPr>
          <w:p w:rsidR="006D3CC8" w:rsidRPr="00B708FA" w:rsidRDefault="006D3CC8" w:rsidP="00FD3A64">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Otro daño</w:t>
            </w:r>
          </w:p>
        </w:tc>
        <w:tc>
          <w:tcPr>
            <w:tcW w:w="673" w:type="dxa"/>
            <w:tcBorders>
              <w:top w:val="nil"/>
              <w:left w:val="nil"/>
              <w:bottom w:val="single" w:sz="8" w:space="0" w:color="auto"/>
              <w:right w:val="single" w:sz="8" w:space="0" w:color="auto"/>
            </w:tcBorders>
            <w:shd w:val="clear" w:color="auto" w:fill="FFFF66"/>
            <w:textDirection w:val="btLr"/>
            <w:vAlign w:val="center"/>
            <w:hideMark/>
          </w:tcPr>
          <w:p w:rsidR="006D3CC8" w:rsidRPr="00B708FA" w:rsidRDefault="006D3CC8" w:rsidP="00FD3A64">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Los comuneros</w:t>
            </w:r>
          </w:p>
        </w:tc>
        <w:tc>
          <w:tcPr>
            <w:tcW w:w="672" w:type="dxa"/>
            <w:tcBorders>
              <w:top w:val="nil"/>
              <w:left w:val="nil"/>
              <w:bottom w:val="single" w:sz="8" w:space="0" w:color="auto"/>
              <w:right w:val="single" w:sz="8" w:space="0" w:color="auto"/>
            </w:tcBorders>
            <w:shd w:val="clear" w:color="auto" w:fill="FFFF66"/>
            <w:textDirection w:val="btLr"/>
            <w:vAlign w:val="center"/>
            <w:hideMark/>
          </w:tcPr>
          <w:p w:rsidR="006D3CC8" w:rsidRPr="00B708FA" w:rsidRDefault="006D3CC8" w:rsidP="00FD3A64">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Defensa civil</w:t>
            </w:r>
          </w:p>
        </w:tc>
        <w:tc>
          <w:tcPr>
            <w:tcW w:w="862" w:type="dxa"/>
            <w:tcBorders>
              <w:top w:val="nil"/>
              <w:left w:val="nil"/>
              <w:bottom w:val="single" w:sz="8" w:space="0" w:color="auto"/>
              <w:right w:val="single" w:sz="8" w:space="0" w:color="auto"/>
            </w:tcBorders>
            <w:shd w:val="clear" w:color="auto" w:fill="FFFF66"/>
            <w:textDirection w:val="btLr"/>
            <w:vAlign w:val="center"/>
            <w:hideMark/>
          </w:tcPr>
          <w:p w:rsidR="006D3CC8" w:rsidRPr="00B708FA" w:rsidRDefault="006D3CC8" w:rsidP="00FD3A64">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Ministerios</w:t>
            </w:r>
          </w:p>
        </w:tc>
        <w:tc>
          <w:tcPr>
            <w:tcW w:w="747" w:type="dxa"/>
            <w:tcBorders>
              <w:top w:val="nil"/>
              <w:left w:val="nil"/>
              <w:bottom w:val="single" w:sz="8" w:space="0" w:color="auto"/>
              <w:right w:val="single" w:sz="8" w:space="0" w:color="auto"/>
            </w:tcBorders>
            <w:shd w:val="clear" w:color="auto" w:fill="FFFF66"/>
            <w:textDirection w:val="btLr"/>
            <w:vAlign w:val="center"/>
            <w:hideMark/>
          </w:tcPr>
          <w:p w:rsidR="006D3CC8" w:rsidRPr="00B708FA" w:rsidRDefault="006D3CC8" w:rsidP="00FD3A64">
            <w:pPr>
              <w:spacing w:after="0" w:line="240" w:lineRule="auto"/>
              <w:ind w:left="113" w:right="113"/>
              <w:jc w:val="center"/>
              <w:rPr>
                <w:rFonts w:ascii="Arial" w:eastAsia="Times New Roman" w:hAnsi="Arial" w:cs="Arial"/>
                <w:b/>
                <w:bCs/>
                <w:sz w:val="18"/>
                <w:szCs w:val="18"/>
                <w:lang w:val="es-ES" w:eastAsia="es-ES"/>
              </w:rPr>
            </w:pPr>
            <w:r w:rsidRPr="00B708FA">
              <w:rPr>
                <w:rFonts w:ascii="Arial" w:eastAsia="Times New Roman" w:hAnsi="Arial" w:cs="Arial"/>
                <w:b/>
                <w:bCs/>
                <w:sz w:val="18"/>
                <w:szCs w:val="18"/>
                <w:lang w:val="es-ES" w:eastAsia="es-ES"/>
              </w:rPr>
              <w:t>Gobierno locales</w:t>
            </w:r>
          </w:p>
        </w:tc>
      </w:tr>
      <w:tr w:rsidR="006D3CC8" w:rsidRPr="006D3CC8" w:rsidTr="00DA29F4">
        <w:trPr>
          <w:trHeight w:val="630"/>
        </w:trPr>
        <w:tc>
          <w:tcPr>
            <w:tcW w:w="1560" w:type="dxa"/>
            <w:tcBorders>
              <w:top w:val="nil"/>
              <w:left w:val="single" w:sz="8" w:space="0" w:color="auto"/>
              <w:bottom w:val="single" w:sz="8" w:space="0" w:color="auto"/>
              <w:right w:val="single" w:sz="8" w:space="0" w:color="auto"/>
            </w:tcBorders>
            <w:shd w:val="clear" w:color="auto" w:fill="66FF66"/>
            <w:vAlign w:val="bottom"/>
            <w:hideMark/>
          </w:tcPr>
          <w:p w:rsidR="006D3CC8" w:rsidRPr="00B708FA" w:rsidRDefault="006D3CC8" w:rsidP="006D3CC8">
            <w:pPr>
              <w:spacing w:after="0" w:line="240" w:lineRule="auto"/>
              <w:rPr>
                <w:rFonts w:ascii="Calibri" w:eastAsia="Times New Roman" w:hAnsi="Calibri" w:cs="Calibri"/>
                <w:sz w:val="18"/>
                <w:szCs w:val="18"/>
                <w:lang w:val="es-ES" w:eastAsia="es-ES"/>
              </w:rPr>
            </w:pPr>
            <w:r w:rsidRPr="00B708FA">
              <w:rPr>
                <w:rFonts w:ascii="Calibri" w:eastAsia="Times New Roman" w:hAnsi="Calibri" w:cs="Calibri"/>
                <w:sz w:val="18"/>
                <w:szCs w:val="18"/>
                <w:lang w:val="es-ES" w:eastAsia="es-ES"/>
              </w:rPr>
              <w:t>CABECERA PARROQUIAL</w:t>
            </w:r>
          </w:p>
        </w:tc>
        <w:tc>
          <w:tcPr>
            <w:tcW w:w="426" w:type="dxa"/>
            <w:tcBorders>
              <w:top w:val="nil"/>
              <w:left w:val="nil"/>
              <w:bottom w:val="single" w:sz="8" w:space="0" w:color="auto"/>
              <w:right w:val="single" w:sz="8" w:space="0" w:color="auto"/>
            </w:tcBorders>
            <w:shd w:val="clear" w:color="auto" w:fill="66FF66"/>
            <w:vAlign w:val="center"/>
            <w:hideMark/>
          </w:tcPr>
          <w:p w:rsidR="006D3CC8" w:rsidRPr="00B708FA" w:rsidRDefault="006D3CC8" w:rsidP="00575B68">
            <w:pPr>
              <w:pStyle w:val="Prrafodelista"/>
              <w:numPr>
                <w:ilvl w:val="0"/>
                <w:numId w:val="100"/>
              </w:numPr>
              <w:spacing w:after="0" w:line="240" w:lineRule="auto"/>
              <w:jc w:val="center"/>
              <w:rPr>
                <w:rFonts w:ascii="Arial" w:eastAsia="Times New Roman" w:hAnsi="Arial" w:cs="Arial"/>
                <w:sz w:val="18"/>
                <w:szCs w:val="18"/>
                <w:lang w:val="es-ES" w:eastAsia="es-ES"/>
              </w:rPr>
            </w:pPr>
          </w:p>
        </w:tc>
        <w:tc>
          <w:tcPr>
            <w:tcW w:w="603" w:type="dxa"/>
            <w:tcBorders>
              <w:top w:val="nil"/>
              <w:left w:val="nil"/>
              <w:bottom w:val="single" w:sz="8" w:space="0" w:color="auto"/>
              <w:right w:val="single" w:sz="8" w:space="0" w:color="auto"/>
            </w:tcBorders>
            <w:shd w:val="clear" w:color="auto" w:fill="66FF66"/>
            <w:vAlign w:val="center"/>
            <w:hideMark/>
          </w:tcPr>
          <w:p w:rsidR="006D3CC8" w:rsidRPr="00B708FA" w:rsidRDefault="006D3CC8" w:rsidP="00575B68">
            <w:pPr>
              <w:spacing w:after="0" w:line="240" w:lineRule="auto"/>
              <w:jc w:val="center"/>
              <w:rPr>
                <w:rFonts w:ascii="Arial" w:eastAsia="Times New Roman" w:hAnsi="Arial" w:cs="Arial"/>
                <w:sz w:val="18"/>
                <w:szCs w:val="18"/>
                <w:lang w:val="es-ES" w:eastAsia="es-ES"/>
              </w:rPr>
            </w:pPr>
          </w:p>
        </w:tc>
        <w:tc>
          <w:tcPr>
            <w:tcW w:w="850" w:type="dxa"/>
            <w:tcBorders>
              <w:top w:val="nil"/>
              <w:left w:val="nil"/>
              <w:bottom w:val="single" w:sz="8" w:space="0" w:color="auto"/>
              <w:right w:val="single" w:sz="8" w:space="0" w:color="auto"/>
            </w:tcBorders>
            <w:shd w:val="clear" w:color="auto" w:fill="66FF66"/>
            <w:vAlign w:val="center"/>
            <w:hideMark/>
          </w:tcPr>
          <w:p w:rsidR="006D3CC8" w:rsidRPr="00B708FA" w:rsidRDefault="006D3CC8" w:rsidP="00575B68">
            <w:pPr>
              <w:spacing w:after="0" w:line="240" w:lineRule="auto"/>
              <w:jc w:val="center"/>
              <w:rPr>
                <w:rFonts w:ascii="Arial" w:eastAsia="Times New Roman" w:hAnsi="Arial" w:cs="Arial"/>
                <w:sz w:val="18"/>
                <w:szCs w:val="18"/>
                <w:lang w:val="es-ES" w:eastAsia="es-ES"/>
              </w:rPr>
            </w:pPr>
            <w:r w:rsidRPr="00B708FA">
              <w:rPr>
                <w:rFonts w:ascii="Arial" w:eastAsia="Times New Roman" w:hAnsi="Arial" w:cs="Arial"/>
                <w:sz w:val="18"/>
                <w:szCs w:val="18"/>
                <w:lang w:val="es-ES" w:eastAsia="es-ES"/>
              </w:rPr>
              <w:t>1995</w:t>
            </w:r>
          </w:p>
        </w:tc>
        <w:tc>
          <w:tcPr>
            <w:tcW w:w="779" w:type="dxa"/>
            <w:tcBorders>
              <w:top w:val="nil"/>
              <w:left w:val="nil"/>
              <w:bottom w:val="single" w:sz="8" w:space="0" w:color="auto"/>
              <w:right w:val="single" w:sz="8" w:space="0" w:color="auto"/>
            </w:tcBorders>
            <w:shd w:val="clear" w:color="auto" w:fill="66FF66"/>
            <w:vAlign w:val="center"/>
            <w:hideMark/>
          </w:tcPr>
          <w:p w:rsidR="006D3CC8" w:rsidRPr="00B708FA" w:rsidRDefault="006D3CC8" w:rsidP="00575B68">
            <w:pPr>
              <w:spacing w:after="0" w:line="240" w:lineRule="auto"/>
              <w:jc w:val="center"/>
              <w:rPr>
                <w:rFonts w:ascii="Arial" w:eastAsia="Times New Roman" w:hAnsi="Arial" w:cs="Arial"/>
                <w:sz w:val="18"/>
                <w:szCs w:val="18"/>
                <w:lang w:val="es-ES" w:eastAsia="es-ES"/>
              </w:rPr>
            </w:pPr>
            <w:r w:rsidRPr="00B708FA">
              <w:rPr>
                <w:rFonts w:ascii="Arial" w:eastAsia="Times New Roman" w:hAnsi="Arial" w:cs="Arial"/>
                <w:sz w:val="18"/>
                <w:szCs w:val="18"/>
                <w:lang w:val="es-ES" w:eastAsia="es-ES"/>
              </w:rPr>
              <w:t>5</w:t>
            </w:r>
          </w:p>
        </w:tc>
        <w:tc>
          <w:tcPr>
            <w:tcW w:w="664" w:type="dxa"/>
            <w:tcBorders>
              <w:top w:val="nil"/>
              <w:left w:val="nil"/>
              <w:bottom w:val="single" w:sz="8" w:space="0" w:color="auto"/>
              <w:right w:val="single" w:sz="8" w:space="0" w:color="auto"/>
            </w:tcBorders>
            <w:shd w:val="clear" w:color="auto" w:fill="66FF66"/>
            <w:vAlign w:val="center"/>
            <w:hideMark/>
          </w:tcPr>
          <w:p w:rsidR="006D3CC8" w:rsidRPr="00B708FA" w:rsidRDefault="006D3CC8" w:rsidP="00575B68">
            <w:pPr>
              <w:spacing w:after="0" w:line="240" w:lineRule="auto"/>
              <w:jc w:val="center"/>
              <w:rPr>
                <w:rFonts w:ascii="Arial" w:eastAsia="Times New Roman" w:hAnsi="Arial" w:cs="Arial"/>
                <w:sz w:val="18"/>
                <w:szCs w:val="18"/>
                <w:lang w:val="es-ES" w:eastAsia="es-ES"/>
              </w:rPr>
            </w:pPr>
          </w:p>
        </w:tc>
        <w:tc>
          <w:tcPr>
            <w:tcW w:w="1006" w:type="dxa"/>
            <w:tcBorders>
              <w:top w:val="nil"/>
              <w:left w:val="nil"/>
              <w:bottom w:val="single" w:sz="8" w:space="0" w:color="auto"/>
              <w:right w:val="single" w:sz="8" w:space="0" w:color="auto"/>
            </w:tcBorders>
            <w:shd w:val="clear" w:color="auto" w:fill="66FF66"/>
            <w:vAlign w:val="center"/>
            <w:hideMark/>
          </w:tcPr>
          <w:p w:rsidR="006D3CC8" w:rsidRPr="00B708FA" w:rsidRDefault="006D3CC8" w:rsidP="00575B68">
            <w:pPr>
              <w:spacing w:after="0" w:line="240" w:lineRule="auto"/>
              <w:jc w:val="center"/>
              <w:rPr>
                <w:rFonts w:ascii="Arial" w:eastAsia="Times New Roman" w:hAnsi="Arial" w:cs="Arial"/>
                <w:sz w:val="18"/>
                <w:szCs w:val="18"/>
                <w:lang w:val="es-ES" w:eastAsia="es-ES"/>
              </w:rPr>
            </w:pPr>
          </w:p>
        </w:tc>
        <w:tc>
          <w:tcPr>
            <w:tcW w:w="670" w:type="dxa"/>
            <w:tcBorders>
              <w:top w:val="nil"/>
              <w:left w:val="nil"/>
              <w:bottom w:val="single" w:sz="8" w:space="0" w:color="auto"/>
              <w:right w:val="single" w:sz="8" w:space="0" w:color="auto"/>
            </w:tcBorders>
            <w:shd w:val="clear" w:color="auto" w:fill="66FF66"/>
            <w:vAlign w:val="center"/>
            <w:hideMark/>
          </w:tcPr>
          <w:p w:rsidR="006D3CC8" w:rsidRPr="00B708FA" w:rsidRDefault="006D3CC8" w:rsidP="00575B68">
            <w:pPr>
              <w:spacing w:after="0" w:line="240" w:lineRule="auto"/>
              <w:jc w:val="center"/>
              <w:rPr>
                <w:rFonts w:ascii="Arial" w:eastAsia="Times New Roman" w:hAnsi="Arial" w:cs="Arial"/>
                <w:sz w:val="18"/>
                <w:szCs w:val="18"/>
                <w:lang w:val="es-ES" w:eastAsia="es-ES"/>
              </w:rPr>
            </w:pPr>
          </w:p>
        </w:tc>
        <w:tc>
          <w:tcPr>
            <w:tcW w:w="673" w:type="dxa"/>
            <w:tcBorders>
              <w:top w:val="nil"/>
              <w:left w:val="nil"/>
              <w:bottom w:val="single" w:sz="8" w:space="0" w:color="auto"/>
              <w:right w:val="single" w:sz="8" w:space="0" w:color="auto"/>
            </w:tcBorders>
            <w:shd w:val="clear" w:color="auto" w:fill="66FF66"/>
            <w:vAlign w:val="center"/>
            <w:hideMark/>
          </w:tcPr>
          <w:p w:rsidR="006D3CC8" w:rsidRPr="00B708FA" w:rsidRDefault="006D3CC8" w:rsidP="00575B68">
            <w:pPr>
              <w:pStyle w:val="Prrafodelista"/>
              <w:numPr>
                <w:ilvl w:val="0"/>
                <w:numId w:val="101"/>
              </w:numPr>
              <w:spacing w:after="0" w:line="240" w:lineRule="auto"/>
              <w:jc w:val="center"/>
              <w:rPr>
                <w:rFonts w:ascii="Arial" w:eastAsia="Times New Roman" w:hAnsi="Arial" w:cs="Arial"/>
                <w:sz w:val="18"/>
                <w:szCs w:val="18"/>
                <w:lang w:val="es-ES" w:eastAsia="es-ES"/>
              </w:rPr>
            </w:pPr>
          </w:p>
        </w:tc>
        <w:tc>
          <w:tcPr>
            <w:tcW w:w="672" w:type="dxa"/>
            <w:tcBorders>
              <w:top w:val="nil"/>
              <w:left w:val="nil"/>
              <w:bottom w:val="single" w:sz="8" w:space="0" w:color="auto"/>
              <w:right w:val="single" w:sz="8" w:space="0" w:color="auto"/>
            </w:tcBorders>
            <w:shd w:val="clear" w:color="auto" w:fill="66FF66"/>
            <w:vAlign w:val="center"/>
            <w:hideMark/>
          </w:tcPr>
          <w:p w:rsidR="006D3CC8" w:rsidRPr="00B708FA" w:rsidRDefault="006D3CC8" w:rsidP="00575B68">
            <w:pPr>
              <w:spacing w:after="0" w:line="240" w:lineRule="auto"/>
              <w:jc w:val="center"/>
              <w:rPr>
                <w:rFonts w:ascii="Arial" w:eastAsia="Times New Roman" w:hAnsi="Arial" w:cs="Arial"/>
                <w:sz w:val="18"/>
                <w:szCs w:val="18"/>
                <w:lang w:val="es-ES" w:eastAsia="es-ES"/>
              </w:rPr>
            </w:pPr>
          </w:p>
        </w:tc>
        <w:tc>
          <w:tcPr>
            <w:tcW w:w="862" w:type="dxa"/>
            <w:tcBorders>
              <w:top w:val="nil"/>
              <w:left w:val="nil"/>
              <w:bottom w:val="single" w:sz="8" w:space="0" w:color="auto"/>
              <w:right w:val="single" w:sz="8" w:space="0" w:color="auto"/>
            </w:tcBorders>
            <w:shd w:val="clear" w:color="auto" w:fill="66FF66"/>
            <w:vAlign w:val="center"/>
            <w:hideMark/>
          </w:tcPr>
          <w:p w:rsidR="006D3CC8" w:rsidRPr="00B708FA" w:rsidRDefault="006D3CC8" w:rsidP="00575B68">
            <w:pPr>
              <w:spacing w:after="0" w:line="240" w:lineRule="auto"/>
              <w:jc w:val="center"/>
              <w:rPr>
                <w:rFonts w:ascii="Arial" w:eastAsia="Times New Roman" w:hAnsi="Arial" w:cs="Arial"/>
                <w:sz w:val="18"/>
                <w:szCs w:val="18"/>
                <w:lang w:val="es-ES" w:eastAsia="es-ES"/>
              </w:rPr>
            </w:pPr>
          </w:p>
        </w:tc>
        <w:tc>
          <w:tcPr>
            <w:tcW w:w="747" w:type="dxa"/>
            <w:tcBorders>
              <w:top w:val="nil"/>
              <w:left w:val="nil"/>
              <w:bottom w:val="single" w:sz="8" w:space="0" w:color="auto"/>
              <w:right w:val="single" w:sz="8" w:space="0" w:color="auto"/>
            </w:tcBorders>
            <w:shd w:val="clear" w:color="auto" w:fill="66FF66"/>
            <w:vAlign w:val="center"/>
            <w:hideMark/>
          </w:tcPr>
          <w:p w:rsidR="006D3CC8" w:rsidRPr="00B708FA" w:rsidRDefault="006D3CC8" w:rsidP="00575B68">
            <w:pPr>
              <w:spacing w:after="0" w:line="240" w:lineRule="auto"/>
              <w:jc w:val="center"/>
              <w:rPr>
                <w:rFonts w:ascii="Arial" w:eastAsia="Times New Roman" w:hAnsi="Arial" w:cs="Arial"/>
                <w:sz w:val="18"/>
                <w:szCs w:val="18"/>
                <w:lang w:val="es-ES" w:eastAsia="es-ES"/>
              </w:rPr>
            </w:pPr>
          </w:p>
        </w:tc>
      </w:tr>
      <w:tr w:rsidR="006D3CC8" w:rsidRPr="006D3CC8" w:rsidTr="00DA29F4">
        <w:trPr>
          <w:trHeight w:val="270"/>
        </w:trPr>
        <w:tc>
          <w:tcPr>
            <w:tcW w:w="1560" w:type="dxa"/>
            <w:tcBorders>
              <w:top w:val="single" w:sz="8" w:space="0" w:color="auto"/>
              <w:left w:val="single" w:sz="8" w:space="0" w:color="auto"/>
              <w:bottom w:val="single" w:sz="8" w:space="0" w:color="auto"/>
              <w:right w:val="single" w:sz="8" w:space="0" w:color="auto"/>
            </w:tcBorders>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COCHAPAMBA</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D3CC8" w:rsidRPr="00B708FA" w:rsidRDefault="006D3CC8" w:rsidP="00575B68">
            <w:pPr>
              <w:pStyle w:val="Prrafodelista"/>
              <w:numPr>
                <w:ilvl w:val="0"/>
                <w:numId w:val="100"/>
              </w:numPr>
              <w:spacing w:after="0" w:line="240" w:lineRule="auto"/>
              <w:jc w:val="center"/>
              <w:rPr>
                <w:rFonts w:ascii="Arial" w:eastAsia="Times New Roman" w:hAnsi="Arial" w:cs="Arial"/>
                <w:sz w:val="20"/>
                <w:szCs w:val="20"/>
                <w:lang w:val="es-ES" w:eastAsia="es-ES"/>
              </w:rPr>
            </w:pPr>
          </w:p>
        </w:tc>
        <w:tc>
          <w:tcPr>
            <w:tcW w:w="603"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1995</w:t>
            </w:r>
          </w:p>
        </w:tc>
        <w:tc>
          <w:tcPr>
            <w:tcW w:w="779"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10</w:t>
            </w:r>
          </w:p>
        </w:tc>
        <w:tc>
          <w:tcPr>
            <w:tcW w:w="664"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1006"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670"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673" w:type="dxa"/>
            <w:tcBorders>
              <w:top w:val="single" w:sz="8" w:space="0" w:color="auto"/>
              <w:left w:val="nil"/>
              <w:bottom w:val="single" w:sz="8" w:space="0" w:color="auto"/>
              <w:right w:val="single" w:sz="8" w:space="0" w:color="auto"/>
            </w:tcBorders>
            <w:shd w:val="clear" w:color="auto" w:fill="66FF66"/>
            <w:vAlign w:val="center"/>
            <w:hideMark/>
          </w:tcPr>
          <w:p w:rsidR="006D3CC8" w:rsidRPr="00B708FA" w:rsidRDefault="006D3CC8" w:rsidP="00575B68">
            <w:pPr>
              <w:pStyle w:val="Prrafodelista"/>
              <w:numPr>
                <w:ilvl w:val="0"/>
                <w:numId w:val="101"/>
              </w:numPr>
              <w:spacing w:after="0" w:line="240" w:lineRule="auto"/>
              <w:jc w:val="center"/>
              <w:rPr>
                <w:rFonts w:ascii="Arial" w:eastAsia="Times New Roman" w:hAnsi="Arial" w:cs="Arial"/>
                <w:sz w:val="20"/>
                <w:szCs w:val="20"/>
                <w:lang w:val="es-ES" w:eastAsia="es-ES"/>
              </w:rPr>
            </w:pPr>
          </w:p>
        </w:tc>
        <w:tc>
          <w:tcPr>
            <w:tcW w:w="672"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862"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747"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r>
      <w:tr w:rsidR="006D3CC8" w:rsidRPr="006D3CC8" w:rsidTr="00DA29F4">
        <w:trPr>
          <w:trHeight w:val="270"/>
        </w:trPr>
        <w:tc>
          <w:tcPr>
            <w:tcW w:w="1560" w:type="dxa"/>
            <w:tcBorders>
              <w:top w:val="single" w:sz="8" w:space="0" w:color="auto"/>
              <w:left w:val="single" w:sz="8" w:space="0" w:color="auto"/>
              <w:bottom w:val="single" w:sz="8" w:space="0" w:color="auto"/>
              <w:right w:val="single" w:sz="8" w:space="0" w:color="auto"/>
            </w:tcBorders>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SAN MARTIN</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D3CC8" w:rsidRPr="00B708FA" w:rsidRDefault="006D3CC8" w:rsidP="00575B68">
            <w:pPr>
              <w:pStyle w:val="Prrafodelista"/>
              <w:numPr>
                <w:ilvl w:val="0"/>
                <w:numId w:val="100"/>
              </w:numPr>
              <w:spacing w:after="0" w:line="240" w:lineRule="auto"/>
              <w:jc w:val="center"/>
              <w:rPr>
                <w:rFonts w:ascii="Arial" w:eastAsia="Times New Roman" w:hAnsi="Arial" w:cs="Arial"/>
                <w:sz w:val="20"/>
                <w:szCs w:val="20"/>
                <w:lang w:val="es-ES" w:eastAsia="es-ES"/>
              </w:rPr>
            </w:pPr>
          </w:p>
        </w:tc>
        <w:tc>
          <w:tcPr>
            <w:tcW w:w="603"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1995</w:t>
            </w:r>
          </w:p>
        </w:tc>
        <w:tc>
          <w:tcPr>
            <w:tcW w:w="779"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4</w:t>
            </w:r>
          </w:p>
        </w:tc>
        <w:tc>
          <w:tcPr>
            <w:tcW w:w="664"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1006"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670"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673" w:type="dxa"/>
            <w:tcBorders>
              <w:top w:val="single" w:sz="8" w:space="0" w:color="auto"/>
              <w:left w:val="nil"/>
              <w:bottom w:val="single" w:sz="8" w:space="0" w:color="auto"/>
              <w:right w:val="single" w:sz="8" w:space="0" w:color="auto"/>
            </w:tcBorders>
            <w:shd w:val="clear" w:color="auto" w:fill="66FF66"/>
            <w:vAlign w:val="center"/>
            <w:hideMark/>
          </w:tcPr>
          <w:p w:rsidR="006D3CC8" w:rsidRPr="00B708FA" w:rsidRDefault="006D3CC8" w:rsidP="00575B68">
            <w:pPr>
              <w:pStyle w:val="Prrafodelista"/>
              <w:numPr>
                <w:ilvl w:val="0"/>
                <w:numId w:val="101"/>
              </w:numPr>
              <w:spacing w:after="0" w:line="240" w:lineRule="auto"/>
              <w:jc w:val="center"/>
              <w:rPr>
                <w:rFonts w:ascii="Arial" w:eastAsia="Times New Roman" w:hAnsi="Arial" w:cs="Arial"/>
                <w:sz w:val="20"/>
                <w:szCs w:val="20"/>
                <w:lang w:val="es-ES" w:eastAsia="es-ES"/>
              </w:rPr>
            </w:pPr>
          </w:p>
        </w:tc>
        <w:tc>
          <w:tcPr>
            <w:tcW w:w="672"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862"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747"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r>
      <w:tr w:rsidR="006D3CC8" w:rsidRPr="006D3CC8" w:rsidTr="00DA29F4">
        <w:trPr>
          <w:trHeight w:val="270"/>
        </w:trPr>
        <w:tc>
          <w:tcPr>
            <w:tcW w:w="1560" w:type="dxa"/>
            <w:tcBorders>
              <w:top w:val="single" w:sz="8" w:space="0" w:color="auto"/>
              <w:left w:val="single" w:sz="8" w:space="0" w:color="auto"/>
              <w:bottom w:val="single" w:sz="8" w:space="0" w:color="auto"/>
              <w:right w:val="single" w:sz="8" w:space="0" w:color="auto"/>
            </w:tcBorders>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ZUNAG</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D3CC8" w:rsidRPr="00B708FA" w:rsidRDefault="006D3CC8" w:rsidP="00575B68">
            <w:pPr>
              <w:pStyle w:val="Prrafodelista"/>
              <w:numPr>
                <w:ilvl w:val="0"/>
                <w:numId w:val="100"/>
              </w:numPr>
              <w:spacing w:after="0" w:line="240" w:lineRule="auto"/>
              <w:jc w:val="center"/>
              <w:rPr>
                <w:rFonts w:ascii="Arial" w:eastAsia="Times New Roman" w:hAnsi="Arial" w:cs="Arial"/>
                <w:sz w:val="20"/>
                <w:szCs w:val="20"/>
                <w:lang w:val="es-ES" w:eastAsia="es-ES"/>
              </w:rPr>
            </w:pPr>
          </w:p>
        </w:tc>
        <w:tc>
          <w:tcPr>
            <w:tcW w:w="603"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2007</w:t>
            </w:r>
          </w:p>
        </w:tc>
        <w:tc>
          <w:tcPr>
            <w:tcW w:w="779"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8</w:t>
            </w:r>
          </w:p>
        </w:tc>
        <w:tc>
          <w:tcPr>
            <w:tcW w:w="664"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1006"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670"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673" w:type="dxa"/>
            <w:tcBorders>
              <w:top w:val="single" w:sz="8" w:space="0" w:color="auto"/>
              <w:left w:val="nil"/>
              <w:bottom w:val="single" w:sz="8" w:space="0" w:color="auto"/>
              <w:right w:val="single" w:sz="8" w:space="0" w:color="auto"/>
            </w:tcBorders>
            <w:shd w:val="clear" w:color="auto" w:fill="66FF66"/>
            <w:vAlign w:val="center"/>
            <w:hideMark/>
          </w:tcPr>
          <w:p w:rsidR="006D3CC8" w:rsidRPr="00B708FA" w:rsidRDefault="006D3CC8" w:rsidP="00575B68">
            <w:pPr>
              <w:pStyle w:val="Prrafodelista"/>
              <w:numPr>
                <w:ilvl w:val="0"/>
                <w:numId w:val="100"/>
              </w:numPr>
              <w:spacing w:after="0" w:line="240" w:lineRule="auto"/>
              <w:jc w:val="center"/>
              <w:rPr>
                <w:rFonts w:ascii="Arial" w:eastAsia="Times New Roman" w:hAnsi="Arial" w:cs="Arial"/>
                <w:sz w:val="20"/>
                <w:szCs w:val="20"/>
                <w:lang w:val="es-ES" w:eastAsia="es-ES"/>
              </w:rPr>
            </w:pPr>
          </w:p>
        </w:tc>
        <w:tc>
          <w:tcPr>
            <w:tcW w:w="672"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862"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747"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r>
      <w:tr w:rsidR="006D3CC8" w:rsidRPr="006D3CC8" w:rsidTr="00DA29F4">
        <w:trPr>
          <w:trHeight w:val="270"/>
        </w:trPr>
        <w:tc>
          <w:tcPr>
            <w:tcW w:w="156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045C7D">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ILTUS</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D3CC8" w:rsidRPr="00B708FA" w:rsidRDefault="006D3CC8" w:rsidP="00575B68">
            <w:pPr>
              <w:pStyle w:val="Prrafodelista"/>
              <w:numPr>
                <w:ilvl w:val="0"/>
                <w:numId w:val="100"/>
              </w:numPr>
              <w:spacing w:after="0" w:line="240" w:lineRule="auto"/>
              <w:jc w:val="center"/>
              <w:rPr>
                <w:rFonts w:ascii="Arial" w:eastAsia="Times New Roman" w:hAnsi="Arial" w:cs="Arial"/>
                <w:sz w:val="20"/>
                <w:szCs w:val="20"/>
                <w:lang w:val="es-ES" w:eastAsia="es-ES"/>
              </w:rPr>
            </w:pPr>
          </w:p>
        </w:tc>
        <w:tc>
          <w:tcPr>
            <w:tcW w:w="603"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575B68" w:rsidP="00575B68">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1978 1984</w:t>
            </w:r>
            <w:r w:rsidR="006D3CC8" w:rsidRPr="006D3CC8">
              <w:rPr>
                <w:rFonts w:ascii="Arial" w:eastAsia="Times New Roman" w:hAnsi="Arial" w:cs="Arial"/>
                <w:sz w:val="20"/>
                <w:szCs w:val="20"/>
                <w:lang w:val="es-ES" w:eastAsia="es-ES"/>
              </w:rPr>
              <w:t xml:space="preserve"> 1985</w:t>
            </w:r>
          </w:p>
        </w:tc>
        <w:tc>
          <w:tcPr>
            <w:tcW w:w="779"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7</w:t>
            </w:r>
          </w:p>
        </w:tc>
        <w:tc>
          <w:tcPr>
            <w:tcW w:w="664"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1006"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670"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673" w:type="dxa"/>
            <w:tcBorders>
              <w:top w:val="single" w:sz="8" w:space="0" w:color="auto"/>
              <w:left w:val="nil"/>
              <w:bottom w:val="single" w:sz="8" w:space="0" w:color="auto"/>
              <w:right w:val="single" w:sz="8" w:space="0" w:color="auto"/>
            </w:tcBorders>
            <w:shd w:val="clear" w:color="auto" w:fill="66FF66"/>
            <w:noWrap/>
            <w:vAlign w:val="center"/>
            <w:hideMark/>
          </w:tcPr>
          <w:p w:rsidR="006D3CC8" w:rsidRPr="00B708FA" w:rsidRDefault="006D3CC8" w:rsidP="00575B68">
            <w:pPr>
              <w:pStyle w:val="Prrafodelista"/>
              <w:numPr>
                <w:ilvl w:val="0"/>
                <w:numId w:val="100"/>
              </w:numPr>
              <w:spacing w:after="0" w:line="240" w:lineRule="auto"/>
              <w:jc w:val="center"/>
              <w:rPr>
                <w:rFonts w:ascii="Calibri" w:eastAsia="Times New Roman" w:hAnsi="Calibri" w:cs="Calibri"/>
                <w:sz w:val="20"/>
                <w:szCs w:val="20"/>
                <w:lang w:val="es-ES" w:eastAsia="es-ES"/>
              </w:rPr>
            </w:pPr>
          </w:p>
        </w:tc>
        <w:tc>
          <w:tcPr>
            <w:tcW w:w="672"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862"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747"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r>
      <w:tr w:rsidR="006D3CC8" w:rsidRPr="006D3CC8" w:rsidTr="004D288A">
        <w:trPr>
          <w:trHeight w:val="270"/>
        </w:trPr>
        <w:tc>
          <w:tcPr>
            <w:tcW w:w="1560" w:type="dxa"/>
            <w:tcBorders>
              <w:top w:val="single" w:sz="8" w:space="0" w:color="auto"/>
              <w:left w:val="single" w:sz="8" w:space="0" w:color="auto"/>
              <w:bottom w:val="single" w:sz="8" w:space="0" w:color="auto"/>
              <w:right w:val="single" w:sz="8" w:space="0" w:color="auto"/>
            </w:tcBorders>
            <w:shd w:val="clear" w:color="auto" w:fill="4AF2FC"/>
            <w:vAlign w:val="center"/>
            <w:hideMark/>
          </w:tcPr>
          <w:p w:rsidR="006D3CC8" w:rsidRPr="00101AB6" w:rsidRDefault="006D3CC8" w:rsidP="00575B68">
            <w:pPr>
              <w:spacing w:after="0" w:line="240" w:lineRule="auto"/>
              <w:rPr>
                <w:rFonts w:ascii="Arial" w:eastAsia="Times New Roman" w:hAnsi="Arial" w:cs="Arial"/>
                <w:b/>
                <w:sz w:val="20"/>
                <w:szCs w:val="20"/>
                <w:lang w:val="es-ES" w:eastAsia="es-ES"/>
              </w:rPr>
            </w:pPr>
            <w:r w:rsidRPr="006D3CC8">
              <w:rPr>
                <w:rFonts w:ascii="Arial" w:eastAsia="Times New Roman" w:hAnsi="Arial" w:cs="Arial"/>
                <w:sz w:val="20"/>
                <w:szCs w:val="20"/>
                <w:lang w:val="es-ES" w:eastAsia="es-ES"/>
              </w:rPr>
              <w:t> </w:t>
            </w:r>
            <w:r w:rsidR="00101AB6" w:rsidRPr="00101AB6">
              <w:rPr>
                <w:rFonts w:ascii="Arial" w:eastAsia="Times New Roman" w:hAnsi="Arial" w:cs="Arial"/>
                <w:b/>
                <w:sz w:val="20"/>
                <w:szCs w:val="20"/>
                <w:lang w:val="es-ES" w:eastAsia="es-ES"/>
              </w:rPr>
              <w:t>TOTAL</w:t>
            </w:r>
            <w:r w:rsidR="00575B68">
              <w:rPr>
                <w:rFonts w:ascii="Arial" w:eastAsia="Times New Roman" w:hAnsi="Arial" w:cs="Arial"/>
                <w:b/>
                <w:sz w:val="20"/>
                <w:szCs w:val="20"/>
                <w:lang w:val="es-ES" w:eastAsia="es-ES"/>
              </w:rPr>
              <w:t>.</w:t>
            </w:r>
          </w:p>
        </w:tc>
        <w:tc>
          <w:tcPr>
            <w:tcW w:w="426" w:type="dxa"/>
            <w:tcBorders>
              <w:top w:val="single" w:sz="8" w:space="0" w:color="auto"/>
              <w:left w:val="nil"/>
              <w:bottom w:val="single" w:sz="8" w:space="0" w:color="auto"/>
              <w:right w:val="single" w:sz="8" w:space="0" w:color="auto"/>
            </w:tcBorders>
            <w:shd w:val="clear" w:color="auto" w:fill="4AF2FC"/>
            <w:noWrap/>
            <w:vAlign w:val="center"/>
            <w:hideMark/>
          </w:tcPr>
          <w:p w:rsidR="006D3CC8" w:rsidRPr="00101AB6" w:rsidRDefault="006D3CC8" w:rsidP="00575B68">
            <w:pPr>
              <w:spacing w:after="0" w:line="240" w:lineRule="auto"/>
              <w:jc w:val="center"/>
              <w:rPr>
                <w:rFonts w:ascii="Calibri" w:eastAsia="Times New Roman" w:hAnsi="Calibri" w:cs="Calibri"/>
                <w:b/>
                <w:bCs/>
                <w:sz w:val="20"/>
                <w:szCs w:val="20"/>
                <w:lang w:val="es-ES" w:eastAsia="es-ES"/>
              </w:rPr>
            </w:pPr>
            <w:r w:rsidRPr="00101AB6">
              <w:rPr>
                <w:rFonts w:ascii="Calibri" w:eastAsia="Times New Roman" w:hAnsi="Calibri" w:cs="Calibri"/>
                <w:b/>
                <w:bCs/>
                <w:sz w:val="20"/>
                <w:szCs w:val="20"/>
                <w:lang w:val="es-ES" w:eastAsia="es-ES"/>
              </w:rPr>
              <w:t>5</w:t>
            </w:r>
          </w:p>
        </w:tc>
        <w:tc>
          <w:tcPr>
            <w:tcW w:w="603" w:type="dxa"/>
            <w:tcBorders>
              <w:top w:val="single" w:sz="8" w:space="0" w:color="auto"/>
              <w:left w:val="nil"/>
              <w:bottom w:val="single" w:sz="8" w:space="0" w:color="auto"/>
              <w:right w:val="single" w:sz="8" w:space="0" w:color="auto"/>
            </w:tcBorders>
            <w:shd w:val="clear" w:color="auto" w:fill="4AF2FC"/>
            <w:noWrap/>
            <w:vAlign w:val="center"/>
            <w:hideMark/>
          </w:tcPr>
          <w:p w:rsidR="006D3CC8" w:rsidRPr="00101AB6" w:rsidRDefault="00101AB6" w:rsidP="00575B68">
            <w:pPr>
              <w:spacing w:after="0" w:line="240" w:lineRule="auto"/>
              <w:jc w:val="center"/>
              <w:rPr>
                <w:rFonts w:ascii="Calibri" w:eastAsia="Times New Roman" w:hAnsi="Calibri" w:cs="Calibri"/>
                <w:b/>
                <w:bCs/>
                <w:sz w:val="20"/>
                <w:szCs w:val="20"/>
                <w:lang w:val="es-ES" w:eastAsia="es-ES"/>
              </w:rPr>
            </w:pPr>
            <w:r>
              <w:rPr>
                <w:rFonts w:ascii="Calibri" w:eastAsia="Times New Roman" w:hAnsi="Calibri" w:cs="Calibri"/>
                <w:b/>
                <w:bCs/>
                <w:sz w:val="20"/>
                <w:szCs w:val="20"/>
                <w:lang w:val="es-ES" w:eastAsia="es-ES"/>
              </w:rPr>
              <w:t>0</w:t>
            </w:r>
          </w:p>
        </w:tc>
        <w:tc>
          <w:tcPr>
            <w:tcW w:w="850" w:type="dxa"/>
            <w:tcBorders>
              <w:top w:val="single" w:sz="8" w:space="0" w:color="auto"/>
              <w:left w:val="nil"/>
              <w:bottom w:val="single" w:sz="8" w:space="0" w:color="auto"/>
              <w:right w:val="single" w:sz="8" w:space="0" w:color="auto"/>
            </w:tcBorders>
            <w:shd w:val="clear" w:color="auto" w:fill="4AF2FC"/>
            <w:vAlign w:val="center"/>
            <w:hideMark/>
          </w:tcPr>
          <w:p w:rsidR="006D3CC8" w:rsidRPr="00101AB6" w:rsidRDefault="006D3CC8" w:rsidP="00575B68">
            <w:pPr>
              <w:spacing w:after="0" w:line="240" w:lineRule="auto"/>
              <w:jc w:val="center"/>
              <w:rPr>
                <w:rFonts w:ascii="Arial" w:eastAsia="Times New Roman" w:hAnsi="Arial" w:cs="Arial"/>
                <w:b/>
                <w:bCs/>
                <w:sz w:val="20"/>
                <w:szCs w:val="20"/>
                <w:lang w:val="es-ES" w:eastAsia="es-ES"/>
              </w:rPr>
            </w:pPr>
          </w:p>
        </w:tc>
        <w:tc>
          <w:tcPr>
            <w:tcW w:w="779" w:type="dxa"/>
            <w:tcBorders>
              <w:top w:val="single" w:sz="8" w:space="0" w:color="auto"/>
              <w:left w:val="nil"/>
              <w:bottom w:val="single" w:sz="8" w:space="0" w:color="auto"/>
              <w:right w:val="single" w:sz="8" w:space="0" w:color="auto"/>
            </w:tcBorders>
            <w:shd w:val="clear" w:color="auto" w:fill="4AF2FC"/>
            <w:vAlign w:val="center"/>
            <w:hideMark/>
          </w:tcPr>
          <w:p w:rsidR="006D3CC8" w:rsidRPr="00432978" w:rsidRDefault="006D3CC8" w:rsidP="00575B68">
            <w:pPr>
              <w:spacing w:after="0" w:line="240" w:lineRule="auto"/>
              <w:jc w:val="center"/>
              <w:rPr>
                <w:rFonts w:ascii="Arial" w:eastAsia="Times New Roman" w:hAnsi="Arial" w:cs="Arial"/>
                <w:bCs/>
                <w:sz w:val="20"/>
                <w:szCs w:val="20"/>
                <w:lang w:val="es-ES" w:eastAsia="es-ES"/>
              </w:rPr>
            </w:pPr>
            <w:r w:rsidRPr="00432978">
              <w:rPr>
                <w:rFonts w:ascii="Arial" w:eastAsia="Times New Roman" w:hAnsi="Arial" w:cs="Arial"/>
                <w:bCs/>
                <w:sz w:val="20"/>
                <w:szCs w:val="20"/>
                <w:lang w:val="es-ES" w:eastAsia="es-ES"/>
              </w:rPr>
              <w:t>34</w:t>
            </w:r>
          </w:p>
        </w:tc>
        <w:tc>
          <w:tcPr>
            <w:tcW w:w="664" w:type="dxa"/>
            <w:tcBorders>
              <w:top w:val="single" w:sz="8" w:space="0" w:color="auto"/>
              <w:left w:val="nil"/>
              <w:bottom w:val="single" w:sz="8" w:space="0" w:color="auto"/>
              <w:right w:val="single" w:sz="8" w:space="0" w:color="auto"/>
            </w:tcBorders>
            <w:shd w:val="clear" w:color="auto" w:fill="4AF2FC"/>
            <w:vAlign w:val="center"/>
            <w:hideMark/>
          </w:tcPr>
          <w:p w:rsidR="006D3CC8" w:rsidRPr="00432978" w:rsidRDefault="00101AB6" w:rsidP="00575B68">
            <w:pPr>
              <w:spacing w:after="0" w:line="240" w:lineRule="auto"/>
              <w:jc w:val="center"/>
              <w:rPr>
                <w:rFonts w:ascii="Arial" w:eastAsia="Times New Roman" w:hAnsi="Arial" w:cs="Arial"/>
                <w:bCs/>
                <w:sz w:val="20"/>
                <w:szCs w:val="20"/>
                <w:lang w:val="es-ES" w:eastAsia="es-ES"/>
              </w:rPr>
            </w:pPr>
            <w:r w:rsidRPr="00432978">
              <w:rPr>
                <w:rFonts w:ascii="Arial" w:eastAsia="Times New Roman" w:hAnsi="Arial" w:cs="Arial"/>
                <w:bCs/>
                <w:sz w:val="20"/>
                <w:szCs w:val="20"/>
                <w:lang w:val="es-ES" w:eastAsia="es-ES"/>
              </w:rPr>
              <w:t>0</w:t>
            </w:r>
          </w:p>
        </w:tc>
        <w:tc>
          <w:tcPr>
            <w:tcW w:w="1006" w:type="dxa"/>
            <w:tcBorders>
              <w:top w:val="single" w:sz="8" w:space="0" w:color="auto"/>
              <w:left w:val="nil"/>
              <w:bottom w:val="single" w:sz="8" w:space="0" w:color="auto"/>
              <w:right w:val="single" w:sz="8" w:space="0" w:color="auto"/>
            </w:tcBorders>
            <w:shd w:val="clear" w:color="auto" w:fill="4AF2FC"/>
            <w:noWrap/>
            <w:vAlign w:val="center"/>
            <w:hideMark/>
          </w:tcPr>
          <w:p w:rsidR="006D3CC8" w:rsidRPr="00101AB6" w:rsidRDefault="006D3CC8" w:rsidP="00575B68">
            <w:pPr>
              <w:spacing w:after="0" w:line="240" w:lineRule="auto"/>
              <w:jc w:val="center"/>
              <w:rPr>
                <w:rFonts w:ascii="Calibri" w:eastAsia="Times New Roman" w:hAnsi="Calibri" w:cs="Calibri"/>
                <w:b/>
                <w:bCs/>
                <w:sz w:val="20"/>
                <w:szCs w:val="20"/>
                <w:lang w:val="es-ES" w:eastAsia="es-ES"/>
              </w:rPr>
            </w:pPr>
            <w:r w:rsidRPr="00101AB6">
              <w:rPr>
                <w:rFonts w:ascii="Calibri" w:eastAsia="Times New Roman" w:hAnsi="Calibri" w:cs="Calibri"/>
                <w:b/>
                <w:bCs/>
                <w:sz w:val="20"/>
                <w:szCs w:val="20"/>
                <w:lang w:val="es-ES" w:eastAsia="es-ES"/>
              </w:rPr>
              <w:t>0</w:t>
            </w:r>
          </w:p>
        </w:tc>
        <w:tc>
          <w:tcPr>
            <w:tcW w:w="670" w:type="dxa"/>
            <w:tcBorders>
              <w:top w:val="single" w:sz="8" w:space="0" w:color="auto"/>
              <w:left w:val="nil"/>
              <w:bottom w:val="single" w:sz="8" w:space="0" w:color="auto"/>
              <w:right w:val="single" w:sz="8" w:space="0" w:color="auto"/>
            </w:tcBorders>
            <w:shd w:val="clear" w:color="auto" w:fill="4AF2FC"/>
            <w:noWrap/>
            <w:vAlign w:val="center"/>
            <w:hideMark/>
          </w:tcPr>
          <w:p w:rsidR="006D3CC8" w:rsidRPr="00101AB6" w:rsidRDefault="006D3CC8" w:rsidP="00575B68">
            <w:pPr>
              <w:spacing w:after="0" w:line="240" w:lineRule="auto"/>
              <w:jc w:val="center"/>
              <w:rPr>
                <w:rFonts w:ascii="Calibri" w:eastAsia="Times New Roman" w:hAnsi="Calibri" w:cs="Calibri"/>
                <w:b/>
                <w:bCs/>
                <w:sz w:val="20"/>
                <w:szCs w:val="20"/>
                <w:lang w:val="es-ES" w:eastAsia="es-ES"/>
              </w:rPr>
            </w:pPr>
            <w:r w:rsidRPr="00101AB6">
              <w:rPr>
                <w:rFonts w:ascii="Calibri" w:eastAsia="Times New Roman" w:hAnsi="Calibri" w:cs="Calibri"/>
                <w:b/>
                <w:bCs/>
                <w:sz w:val="20"/>
                <w:szCs w:val="20"/>
                <w:lang w:val="es-ES" w:eastAsia="es-ES"/>
              </w:rPr>
              <w:t>0</w:t>
            </w:r>
          </w:p>
        </w:tc>
        <w:tc>
          <w:tcPr>
            <w:tcW w:w="673" w:type="dxa"/>
            <w:tcBorders>
              <w:top w:val="single" w:sz="8" w:space="0" w:color="auto"/>
              <w:left w:val="nil"/>
              <w:bottom w:val="single" w:sz="8" w:space="0" w:color="auto"/>
              <w:right w:val="single" w:sz="8" w:space="0" w:color="auto"/>
            </w:tcBorders>
            <w:shd w:val="clear" w:color="auto" w:fill="4AF2FC"/>
            <w:noWrap/>
            <w:vAlign w:val="center"/>
            <w:hideMark/>
          </w:tcPr>
          <w:p w:rsidR="006D3CC8" w:rsidRPr="00101AB6" w:rsidRDefault="006D3CC8" w:rsidP="00575B68">
            <w:pPr>
              <w:spacing w:after="0" w:line="240" w:lineRule="auto"/>
              <w:jc w:val="center"/>
              <w:rPr>
                <w:rFonts w:ascii="Calibri" w:eastAsia="Times New Roman" w:hAnsi="Calibri" w:cs="Calibri"/>
                <w:b/>
                <w:bCs/>
                <w:sz w:val="20"/>
                <w:szCs w:val="20"/>
                <w:lang w:val="es-ES" w:eastAsia="es-ES"/>
              </w:rPr>
            </w:pPr>
            <w:r w:rsidRPr="00101AB6">
              <w:rPr>
                <w:rFonts w:ascii="Calibri" w:eastAsia="Times New Roman" w:hAnsi="Calibri" w:cs="Calibri"/>
                <w:b/>
                <w:bCs/>
                <w:sz w:val="20"/>
                <w:szCs w:val="20"/>
                <w:lang w:val="es-ES" w:eastAsia="es-ES"/>
              </w:rPr>
              <w:t>5</w:t>
            </w:r>
          </w:p>
        </w:tc>
        <w:tc>
          <w:tcPr>
            <w:tcW w:w="672" w:type="dxa"/>
            <w:tcBorders>
              <w:top w:val="single" w:sz="8" w:space="0" w:color="auto"/>
              <w:left w:val="nil"/>
              <w:bottom w:val="single" w:sz="8" w:space="0" w:color="auto"/>
              <w:right w:val="single" w:sz="8" w:space="0" w:color="auto"/>
            </w:tcBorders>
            <w:shd w:val="clear" w:color="auto" w:fill="4AF2FC"/>
            <w:vAlign w:val="center"/>
            <w:hideMark/>
          </w:tcPr>
          <w:p w:rsidR="006D3CC8" w:rsidRPr="006D3CC8" w:rsidRDefault="006D3CC8" w:rsidP="00575B68">
            <w:pPr>
              <w:spacing w:after="0" w:line="240" w:lineRule="auto"/>
              <w:jc w:val="center"/>
              <w:rPr>
                <w:rFonts w:ascii="Arial" w:eastAsia="Times New Roman" w:hAnsi="Arial" w:cs="Arial"/>
                <w:b/>
                <w:bCs/>
                <w:color w:val="0070C0"/>
                <w:sz w:val="20"/>
                <w:szCs w:val="20"/>
                <w:lang w:val="es-ES" w:eastAsia="es-ES"/>
              </w:rPr>
            </w:pPr>
          </w:p>
        </w:tc>
        <w:tc>
          <w:tcPr>
            <w:tcW w:w="862" w:type="dxa"/>
            <w:tcBorders>
              <w:top w:val="single" w:sz="8" w:space="0" w:color="auto"/>
              <w:left w:val="nil"/>
              <w:bottom w:val="single" w:sz="8" w:space="0" w:color="auto"/>
              <w:right w:val="single" w:sz="8" w:space="0" w:color="auto"/>
            </w:tcBorders>
            <w:shd w:val="clear" w:color="auto" w:fill="4AF2FC"/>
            <w:vAlign w:val="center"/>
            <w:hideMark/>
          </w:tcPr>
          <w:p w:rsidR="006D3CC8" w:rsidRPr="006D3CC8" w:rsidRDefault="006D3CC8" w:rsidP="00575B68">
            <w:pPr>
              <w:spacing w:after="0" w:line="240" w:lineRule="auto"/>
              <w:jc w:val="center"/>
              <w:rPr>
                <w:rFonts w:ascii="Arial" w:eastAsia="Times New Roman" w:hAnsi="Arial" w:cs="Arial"/>
                <w:b/>
                <w:bCs/>
                <w:color w:val="0070C0"/>
                <w:sz w:val="20"/>
                <w:szCs w:val="20"/>
                <w:lang w:val="es-ES" w:eastAsia="es-ES"/>
              </w:rPr>
            </w:pPr>
          </w:p>
        </w:tc>
        <w:tc>
          <w:tcPr>
            <w:tcW w:w="747" w:type="dxa"/>
            <w:tcBorders>
              <w:top w:val="single" w:sz="8" w:space="0" w:color="auto"/>
              <w:left w:val="nil"/>
              <w:bottom w:val="single" w:sz="8" w:space="0" w:color="auto"/>
              <w:right w:val="single" w:sz="8" w:space="0" w:color="auto"/>
            </w:tcBorders>
            <w:shd w:val="clear" w:color="auto" w:fill="4AF2FC"/>
            <w:vAlign w:val="center"/>
            <w:hideMark/>
          </w:tcPr>
          <w:p w:rsidR="006D3CC8" w:rsidRPr="006D3CC8" w:rsidRDefault="006D3CC8" w:rsidP="00575B68">
            <w:pPr>
              <w:spacing w:after="0" w:line="240" w:lineRule="auto"/>
              <w:jc w:val="center"/>
              <w:rPr>
                <w:rFonts w:ascii="Arial" w:eastAsia="Times New Roman" w:hAnsi="Arial" w:cs="Arial"/>
                <w:b/>
                <w:bCs/>
                <w:color w:val="0070C0"/>
                <w:sz w:val="20"/>
                <w:szCs w:val="20"/>
                <w:lang w:val="es-ES" w:eastAsia="es-ES"/>
              </w:rPr>
            </w:pPr>
          </w:p>
        </w:tc>
      </w:tr>
    </w:tbl>
    <w:p w:rsidR="00405F42" w:rsidRDefault="00405F42" w:rsidP="007B2264">
      <w:pPr>
        <w:spacing w:after="0" w:line="240" w:lineRule="auto"/>
        <w:rPr>
          <w:rFonts w:ascii="Arial" w:hAnsi="Arial" w:cs="Arial"/>
          <w:b/>
          <w:sz w:val="20"/>
          <w:szCs w:val="20"/>
        </w:rPr>
      </w:pPr>
    </w:p>
    <w:p w:rsidR="00405F42" w:rsidRDefault="00405F42" w:rsidP="00405F42">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t>En los cinco asentamientos humanos se ha registrado la ocurrencia de vientos huracanados, ocasionando principalmente destrucción de techos de viviendas y quienes actuaron en respuesta fueron los propios comuneros.</w:t>
      </w:r>
    </w:p>
    <w:p w:rsidR="00405F42" w:rsidRPr="002A33E0" w:rsidRDefault="00405F42" w:rsidP="00405F42">
      <w:pPr>
        <w:spacing w:after="0" w:line="240" w:lineRule="auto"/>
        <w:jc w:val="both"/>
        <w:rPr>
          <w:rFonts w:ascii="Arial" w:hAnsi="Arial" w:cs="Arial"/>
          <w:sz w:val="20"/>
          <w:szCs w:val="20"/>
        </w:rPr>
      </w:pPr>
    </w:p>
    <w:p w:rsidR="00C70F47" w:rsidRPr="002A33E0" w:rsidRDefault="00C70F47" w:rsidP="004B3D42">
      <w:pPr>
        <w:numPr>
          <w:ilvl w:val="0"/>
          <w:numId w:val="205"/>
        </w:numPr>
        <w:spacing w:after="0" w:line="240" w:lineRule="auto"/>
        <w:ind w:left="567" w:hanging="567"/>
        <w:contextualSpacing/>
        <w:jc w:val="both"/>
        <w:rPr>
          <w:rFonts w:ascii="Arial" w:hAnsi="Arial" w:cs="Arial"/>
          <w:b/>
          <w:sz w:val="20"/>
          <w:szCs w:val="20"/>
        </w:rPr>
      </w:pPr>
      <w:r w:rsidRPr="002A33E0">
        <w:rPr>
          <w:rFonts w:ascii="Arial" w:hAnsi="Arial" w:cs="Arial"/>
          <w:b/>
          <w:sz w:val="20"/>
          <w:szCs w:val="20"/>
        </w:rPr>
        <w:t>Inundaciones</w:t>
      </w:r>
      <w:r w:rsidR="00363ABB">
        <w:rPr>
          <w:rFonts w:ascii="Arial" w:hAnsi="Arial" w:cs="Arial"/>
          <w:b/>
          <w:sz w:val="20"/>
          <w:szCs w:val="20"/>
        </w:rPr>
        <w:t>.</w:t>
      </w:r>
    </w:p>
    <w:p w:rsidR="00B708FA" w:rsidRDefault="00B708FA" w:rsidP="006D3CC8">
      <w:pPr>
        <w:spacing w:after="0" w:line="240" w:lineRule="auto"/>
        <w:jc w:val="both"/>
        <w:rPr>
          <w:rFonts w:ascii="Arial" w:eastAsia="Times New Roman" w:hAnsi="Arial" w:cs="Arial"/>
          <w:b/>
          <w:bCs/>
          <w:sz w:val="20"/>
          <w:szCs w:val="20"/>
          <w:lang w:val="es-ES" w:eastAsia="es-ES"/>
        </w:rPr>
      </w:pPr>
    </w:p>
    <w:p w:rsidR="006D3CC8" w:rsidRPr="006C777E" w:rsidRDefault="00413F9B" w:rsidP="006C777E">
      <w:pPr>
        <w:pStyle w:val="CUADROSPDOT"/>
        <w:rPr>
          <w:b w:val="0"/>
        </w:rPr>
      </w:pPr>
      <w:bookmarkStart w:id="180" w:name="_Toc315707966"/>
      <w:r>
        <w:rPr>
          <w:bCs/>
        </w:rPr>
        <w:t>Cuadro 69</w:t>
      </w:r>
      <w:r w:rsidR="006D3CC8" w:rsidRPr="006D3CC8">
        <w:rPr>
          <w:bCs/>
        </w:rPr>
        <w:t>.</w:t>
      </w:r>
      <w:r w:rsidR="006D3CC8" w:rsidRPr="006D3CC8">
        <w:t xml:space="preserve"> </w:t>
      </w:r>
      <w:r w:rsidR="006D3CC8" w:rsidRPr="006C777E">
        <w:rPr>
          <w:b w:val="0"/>
        </w:rPr>
        <w:t>Registro de la ocurrencia de eventos adversos (inundaciones) en la parroquia</w:t>
      </w:r>
      <w:r w:rsidR="00363ABB" w:rsidRPr="006C777E">
        <w:rPr>
          <w:b w:val="0"/>
        </w:rPr>
        <w:t>.</w:t>
      </w:r>
      <w:bookmarkEnd w:id="180"/>
    </w:p>
    <w:p w:rsidR="00C70F47" w:rsidRPr="006C777E" w:rsidRDefault="00C70F47" w:rsidP="006D3CC8">
      <w:pPr>
        <w:spacing w:after="0" w:line="240" w:lineRule="auto"/>
        <w:jc w:val="both"/>
        <w:rPr>
          <w:rFonts w:ascii="Arial" w:eastAsia="Times New Roman" w:hAnsi="Arial" w:cs="Arial"/>
          <w:bCs/>
          <w:sz w:val="20"/>
          <w:szCs w:val="20"/>
          <w:lang w:val="es-ES" w:eastAsia="es-ES"/>
        </w:rPr>
      </w:pPr>
    </w:p>
    <w:tbl>
      <w:tblPr>
        <w:tblW w:w="5329" w:type="pct"/>
        <w:tblCellMar>
          <w:left w:w="70" w:type="dxa"/>
          <w:right w:w="70" w:type="dxa"/>
        </w:tblCellMar>
        <w:tblLook w:val="04A0"/>
      </w:tblPr>
      <w:tblGrid>
        <w:gridCol w:w="1669"/>
        <w:gridCol w:w="469"/>
        <w:gridCol w:w="568"/>
        <w:gridCol w:w="542"/>
        <w:gridCol w:w="781"/>
        <w:gridCol w:w="781"/>
        <w:gridCol w:w="578"/>
        <w:gridCol w:w="578"/>
        <w:gridCol w:w="580"/>
        <w:gridCol w:w="505"/>
        <w:gridCol w:w="505"/>
        <w:gridCol w:w="507"/>
        <w:gridCol w:w="415"/>
        <w:gridCol w:w="664"/>
        <w:gridCol w:w="427"/>
      </w:tblGrid>
      <w:tr w:rsidR="00FD3A64" w:rsidRPr="00CE4533" w:rsidTr="007B2264">
        <w:trPr>
          <w:trHeight w:val="1184"/>
        </w:trPr>
        <w:tc>
          <w:tcPr>
            <w:tcW w:w="872" w:type="pct"/>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A06075" w:rsidRPr="00CE4533" w:rsidRDefault="00A06075" w:rsidP="006D3CC8">
            <w:pPr>
              <w:spacing w:after="0" w:line="240" w:lineRule="auto"/>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Comunidad</w:t>
            </w:r>
          </w:p>
        </w:tc>
        <w:tc>
          <w:tcPr>
            <w:tcW w:w="542" w:type="pct"/>
            <w:gridSpan w:val="2"/>
            <w:tcBorders>
              <w:top w:val="single" w:sz="8" w:space="0" w:color="auto"/>
              <w:left w:val="single" w:sz="8" w:space="0" w:color="auto"/>
              <w:bottom w:val="single" w:sz="8" w:space="0" w:color="000000"/>
              <w:right w:val="single" w:sz="8" w:space="0" w:color="000000"/>
            </w:tcBorders>
            <w:shd w:val="clear" w:color="auto" w:fill="FFFF66"/>
            <w:vAlign w:val="center"/>
            <w:hideMark/>
          </w:tcPr>
          <w:p w:rsidR="00A06075" w:rsidRPr="00CE4533" w:rsidRDefault="00A06075" w:rsidP="006D3CC8">
            <w:pPr>
              <w:spacing w:after="0" w:line="240" w:lineRule="auto"/>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Han ocurrido estos eventos</w:t>
            </w:r>
          </w:p>
        </w:tc>
        <w:tc>
          <w:tcPr>
            <w:tcW w:w="283" w:type="pct"/>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A06075" w:rsidRPr="00CE4533" w:rsidRDefault="00A06075" w:rsidP="00FD3A64">
            <w:pPr>
              <w:spacing w:after="0" w:line="240" w:lineRule="auto"/>
              <w:ind w:left="113" w:right="113"/>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Años de ocurrencia (Especificar año)</w:t>
            </w:r>
          </w:p>
        </w:tc>
        <w:tc>
          <w:tcPr>
            <w:tcW w:w="816" w:type="pct"/>
            <w:gridSpan w:val="2"/>
            <w:tcBorders>
              <w:top w:val="single" w:sz="8" w:space="0" w:color="auto"/>
              <w:left w:val="single" w:sz="8" w:space="0" w:color="auto"/>
              <w:bottom w:val="single" w:sz="8" w:space="0" w:color="000000"/>
              <w:right w:val="single" w:sz="8" w:space="0" w:color="000000"/>
            </w:tcBorders>
            <w:shd w:val="clear" w:color="auto" w:fill="FFFF66"/>
            <w:vAlign w:val="center"/>
            <w:hideMark/>
          </w:tcPr>
          <w:p w:rsidR="00A06075" w:rsidRPr="00CE4533" w:rsidRDefault="00A06075" w:rsidP="006D3CC8">
            <w:pPr>
              <w:spacing w:after="0" w:line="240" w:lineRule="auto"/>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Daños ocasionados (Nº de familias afectadas)</w:t>
            </w:r>
          </w:p>
        </w:tc>
        <w:tc>
          <w:tcPr>
            <w:tcW w:w="907" w:type="pct"/>
            <w:gridSpan w:val="3"/>
            <w:tcBorders>
              <w:top w:val="single" w:sz="8" w:space="0" w:color="auto"/>
              <w:left w:val="single" w:sz="8" w:space="0" w:color="auto"/>
              <w:bottom w:val="single" w:sz="8" w:space="0" w:color="000000"/>
              <w:right w:val="single" w:sz="8" w:space="0" w:color="000000"/>
            </w:tcBorders>
            <w:shd w:val="clear" w:color="auto" w:fill="FFFF66"/>
            <w:vAlign w:val="center"/>
            <w:hideMark/>
          </w:tcPr>
          <w:p w:rsidR="00A06075" w:rsidRPr="00CE4533" w:rsidRDefault="00A06075" w:rsidP="006D3CC8">
            <w:pPr>
              <w:spacing w:after="0" w:line="240" w:lineRule="auto"/>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Daños ocasionados en otras infraestructuras</w:t>
            </w:r>
          </w:p>
        </w:tc>
        <w:tc>
          <w:tcPr>
            <w:tcW w:w="793" w:type="pct"/>
            <w:gridSpan w:val="3"/>
            <w:tcBorders>
              <w:top w:val="single" w:sz="8" w:space="0" w:color="auto"/>
              <w:left w:val="single" w:sz="8" w:space="0" w:color="auto"/>
              <w:bottom w:val="single" w:sz="8" w:space="0" w:color="000000"/>
              <w:right w:val="single" w:sz="8" w:space="0" w:color="000000"/>
            </w:tcBorders>
            <w:shd w:val="clear" w:color="auto" w:fill="FFFF66"/>
            <w:vAlign w:val="center"/>
            <w:hideMark/>
          </w:tcPr>
          <w:p w:rsidR="00A06075" w:rsidRPr="00CE4533" w:rsidRDefault="00A06075" w:rsidP="006D3CC8">
            <w:pPr>
              <w:spacing w:after="0" w:line="240" w:lineRule="auto"/>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Evento previo que provocó la inundación</w:t>
            </w:r>
          </w:p>
        </w:tc>
        <w:tc>
          <w:tcPr>
            <w:tcW w:w="787" w:type="pct"/>
            <w:gridSpan w:val="3"/>
            <w:tcBorders>
              <w:top w:val="single" w:sz="8" w:space="0" w:color="auto"/>
              <w:left w:val="nil"/>
              <w:bottom w:val="single" w:sz="8" w:space="0" w:color="auto"/>
              <w:right w:val="single" w:sz="8" w:space="0" w:color="auto"/>
            </w:tcBorders>
            <w:shd w:val="clear" w:color="auto" w:fill="FFFF66"/>
            <w:vAlign w:val="center"/>
            <w:hideMark/>
          </w:tcPr>
          <w:p w:rsidR="00FD3A64" w:rsidRDefault="00FD3A64" w:rsidP="00FD3A64">
            <w:pPr>
              <w:spacing w:after="0" w:line="240" w:lineRule="auto"/>
              <w:jc w:val="center"/>
              <w:rPr>
                <w:rFonts w:ascii="Arial" w:eastAsia="Times New Roman" w:hAnsi="Arial" w:cs="Arial"/>
                <w:b/>
                <w:bCs/>
                <w:sz w:val="16"/>
                <w:szCs w:val="16"/>
                <w:lang w:val="es-ES" w:eastAsia="es-ES"/>
              </w:rPr>
            </w:pPr>
          </w:p>
          <w:p w:rsidR="00FD3A64" w:rsidRDefault="00FD3A64" w:rsidP="00FD3A64">
            <w:pPr>
              <w:spacing w:after="0" w:line="240" w:lineRule="auto"/>
              <w:jc w:val="center"/>
              <w:rPr>
                <w:rFonts w:ascii="Arial" w:eastAsia="Times New Roman" w:hAnsi="Arial" w:cs="Arial"/>
                <w:b/>
                <w:bCs/>
                <w:sz w:val="16"/>
                <w:szCs w:val="16"/>
                <w:lang w:val="es-ES" w:eastAsia="es-ES"/>
              </w:rPr>
            </w:pPr>
          </w:p>
          <w:p w:rsidR="00FD3A64" w:rsidRDefault="00FD3A64" w:rsidP="00FD3A64">
            <w:pPr>
              <w:spacing w:after="0" w:line="240" w:lineRule="auto"/>
              <w:jc w:val="center"/>
              <w:rPr>
                <w:rFonts w:ascii="Arial" w:eastAsia="Times New Roman" w:hAnsi="Arial" w:cs="Arial"/>
                <w:b/>
                <w:bCs/>
                <w:sz w:val="16"/>
                <w:szCs w:val="16"/>
                <w:lang w:val="es-ES" w:eastAsia="es-ES"/>
              </w:rPr>
            </w:pPr>
          </w:p>
          <w:p w:rsidR="00A06075" w:rsidRPr="00CE4533" w:rsidRDefault="00A06075" w:rsidP="00FD3A64">
            <w:pPr>
              <w:spacing w:after="0" w:line="240" w:lineRule="auto"/>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Actuaron en respuesta</w:t>
            </w:r>
          </w:p>
          <w:p w:rsidR="00A06075" w:rsidRPr="00CE4533" w:rsidRDefault="00A06075" w:rsidP="00FD3A64">
            <w:pPr>
              <w:spacing w:after="0" w:line="240" w:lineRule="auto"/>
              <w:jc w:val="center"/>
              <w:rPr>
                <w:rFonts w:ascii="Arial" w:eastAsia="Times New Roman" w:hAnsi="Arial" w:cs="Arial"/>
                <w:b/>
                <w:bCs/>
                <w:sz w:val="16"/>
                <w:szCs w:val="16"/>
                <w:lang w:val="es-ES" w:eastAsia="es-ES"/>
              </w:rPr>
            </w:pPr>
          </w:p>
          <w:p w:rsidR="00A06075" w:rsidRPr="00CE4533" w:rsidRDefault="00A06075" w:rsidP="00FD3A64">
            <w:pPr>
              <w:spacing w:after="0" w:line="240" w:lineRule="auto"/>
              <w:jc w:val="center"/>
              <w:rPr>
                <w:rFonts w:ascii="Arial" w:eastAsia="Times New Roman" w:hAnsi="Arial" w:cs="Arial"/>
                <w:b/>
                <w:bCs/>
                <w:sz w:val="16"/>
                <w:szCs w:val="16"/>
                <w:lang w:val="es-ES" w:eastAsia="es-ES"/>
              </w:rPr>
            </w:pPr>
          </w:p>
          <w:p w:rsidR="00A06075" w:rsidRPr="00CE4533" w:rsidRDefault="00A06075" w:rsidP="00FD3A64">
            <w:pPr>
              <w:spacing w:after="0" w:line="240" w:lineRule="auto"/>
              <w:jc w:val="center"/>
              <w:rPr>
                <w:rFonts w:ascii="Arial" w:eastAsia="Times New Roman" w:hAnsi="Arial" w:cs="Arial"/>
                <w:b/>
                <w:bCs/>
                <w:sz w:val="16"/>
                <w:szCs w:val="16"/>
                <w:lang w:val="es-ES" w:eastAsia="es-ES"/>
              </w:rPr>
            </w:pPr>
          </w:p>
        </w:tc>
      </w:tr>
      <w:tr w:rsidR="00FD3A64" w:rsidRPr="00CE4533" w:rsidTr="007B2264">
        <w:trPr>
          <w:cantSplit/>
          <w:trHeight w:val="964"/>
        </w:trPr>
        <w:tc>
          <w:tcPr>
            <w:tcW w:w="872" w:type="pct"/>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6"/>
                <w:szCs w:val="16"/>
                <w:lang w:val="es-ES" w:eastAsia="es-ES"/>
              </w:rPr>
            </w:pPr>
          </w:p>
        </w:tc>
        <w:tc>
          <w:tcPr>
            <w:tcW w:w="245" w:type="pct"/>
            <w:tcBorders>
              <w:top w:val="nil"/>
              <w:left w:val="nil"/>
              <w:bottom w:val="single" w:sz="8" w:space="0" w:color="auto"/>
              <w:right w:val="single" w:sz="8" w:space="0" w:color="auto"/>
            </w:tcBorders>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Si</w:t>
            </w:r>
          </w:p>
        </w:tc>
        <w:tc>
          <w:tcPr>
            <w:tcW w:w="297" w:type="pct"/>
            <w:tcBorders>
              <w:top w:val="nil"/>
              <w:left w:val="nil"/>
              <w:bottom w:val="single" w:sz="8" w:space="0" w:color="auto"/>
              <w:right w:val="single" w:sz="8" w:space="0" w:color="auto"/>
            </w:tcBorders>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No</w:t>
            </w:r>
          </w:p>
        </w:tc>
        <w:tc>
          <w:tcPr>
            <w:tcW w:w="283" w:type="pct"/>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6"/>
                <w:szCs w:val="16"/>
                <w:lang w:val="es-ES" w:eastAsia="es-ES"/>
              </w:rPr>
            </w:pPr>
          </w:p>
        </w:tc>
        <w:tc>
          <w:tcPr>
            <w:tcW w:w="408" w:type="pct"/>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Destrucción de viviendas</w:t>
            </w:r>
          </w:p>
        </w:tc>
        <w:tc>
          <w:tcPr>
            <w:tcW w:w="408" w:type="pct"/>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Destrucción de cultivos</w:t>
            </w:r>
          </w:p>
        </w:tc>
        <w:tc>
          <w:tcPr>
            <w:tcW w:w="302" w:type="pct"/>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Destrucción de vías</w:t>
            </w:r>
          </w:p>
        </w:tc>
        <w:tc>
          <w:tcPr>
            <w:tcW w:w="302" w:type="pct"/>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Destrucción de puentes</w:t>
            </w:r>
          </w:p>
        </w:tc>
        <w:tc>
          <w:tcPr>
            <w:tcW w:w="303" w:type="pct"/>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Otro daño</w:t>
            </w:r>
          </w:p>
        </w:tc>
        <w:tc>
          <w:tcPr>
            <w:tcW w:w="264" w:type="pct"/>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Lluvias intensas</w:t>
            </w:r>
          </w:p>
        </w:tc>
        <w:tc>
          <w:tcPr>
            <w:tcW w:w="264" w:type="pct"/>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Desborde de ríos</w:t>
            </w:r>
          </w:p>
        </w:tc>
        <w:tc>
          <w:tcPr>
            <w:tcW w:w="265" w:type="pct"/>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Rotura de embalses</w:t>
            </w:r>
          </w:p>
        </w:tc>
        <w:tc>
          <w:tcPr>
            <w:tcW w:w="217" w:type="pct"/>
            <w:tcBorders>
              <w:top w:val="single" w:sz="8" w:space="0" w:color="auto"/>
              <w:left w:val="nil"/>
              <w:bottom w:val="single" w:sz="8" w:space="0" w:color="auto"/>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Los comuneros</w:t>
            </w:r>
          </w:p>
        </w:tc>
        <w:tc>
          <w:tcPr>
            <w:tcW w:w="347" w:type="pct"/>
            <w:tcBorders>
              <w:top w:val="single" w:sz="8" w:space="0" w:color="auto"/>
              <w:left w:val="nil"/>
              <w:bottom w:val="single" w:sz="8" w:space="0" w:color="auto"/>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Defensa civil</w:t>
            </w:r>
          </w:p>
        </w:tc>
        <w:tc>
          <w:tcPr>
            <w:tcW w:w="223" w:type="pct"/>
            <w:tcBorders>
              <w:top w:val="single" w:sz="8" w:space="0" w:color="auto"/>
              <w:left w:val="nil"/>
              <w:bottom w:val="single" w:sz="8" w:space="0" w:color="auto"/>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6"/>
                <w:szCs w:val="16"/>
                <w:lang w:val="es-ES" w:eastAsia="es-ES"/>
              </w:rPr>
            </w:pPr>
            <w:r w:rsidRPr="00CE4533">
              <w:rPr>
                <w:rFonts w:ascii="Arial" w:eastAsia="Times New Roman" w:hAnsi="Arial" w:cs="Arial"/>
                <w:b/>
                <w:bCs/>
                <w:sz w:val="16"/>
                <w:szCs w:val="16"/>
                <w:lang w:val="es-ES" w:eastAsia="es-ES"/>
              </w:rPr>
              <w:t>Ministerios</w:t>
            </w:r>
          </w:p>
        </w:tc>
      </w:tr>
      <w:tr w:rsidR="00FD3A64" w:rsidRPr="006D3CC8" w:rsidTr="00DA29F4">
        <w:trPr>
          <w:trHeight w:val="615"/>
        </w:trPr>
        <w:tc>
          <w:tcPr>
            <w:tcW w:w="872" w:type="pct"/>
            <w:tcBorders>
              <w:top w:val="nil"/>
              <w:left w:val="single" w:sz="8" w:space="0" w:color="auto"/>
              <w:bottom w:val="single" w:sz="8" w:space="0" w:color="auto"/>
              <w:right w:val="single" w:sz="8" w:space="0" w:color="auto"/>
            </w:tcBorders>
            <w:shd w:val="clear" w:color="auto" w:fill="66FF66"/>
            <w:vAlign w:val="bottom"/>
            <w:hideMark/>
          </w:tcPr>
          <w:p w:rsidR="006D3CC8" w:rsidRPr="00575B68" w:rsidRDefault="006D3CC8" w:rsidP="006D3CC8">
            <w:pPr>
              <w:spacing w:after="0" w:line="240" w:lineRule="auto"/>
              <w:rPr>
                <w:rFonts w:ascii="Calibri" w:eastAsia="Times New Roman" w:hAnsi="Calibri" w:cs="Calibri"/>
                <w:sz w:val="20"/>
                <w:szCs w:val="20"/>
                <w:lang w:val="es-ES" w:eastAsia="es-ES"/>
              </w:rPr>
            </w:pPr>
            <w:r w:rsidRPr="00575B68">
              <w:rPr>
                <w:rFonts w:ascii="Calibri" w:eastAsia="Times New Roman" w:hAnsi="Calibri" w:cs="Calibri"/>
                <w:sz w:val="20"/>
                <w:szCs w:val="20"/>
                <w:lang w:val="es-ES" w:eastAsia="es-ES"/>
              </w:rPr>
              <w:t>CABECERA PARROQUIAL</w:t>
            </w:r>
          </w:p>
        </w:tc>
        <w:tc>
          <w:tcPr>
            <w:tcW w:w="245" w:type="pct"/>
            <w:tcBorders>
              <w:top w:val="nil"/>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b/>
                <w:bCs/>
                <w:sz w:val="20"/>
                <w:szCs w:val="20"/>
                <w:lang w:val="es-ES" w:eastAsia="es-ES"/>
              </w:rPr>
            </w:pPr>
          </w:p>
        </w:tc>
        <w:tc>
          <w:tcPr>
            <w:tcW w:w="297" w:type="pct"/>
            <w:tcBorders>
              <w:top w:val="nil"/>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b/>
                <w:bCs/>
                <w:sz w:val="20"/>
                <w:szCs w:val="20"/>
                <w:lang w:val="es-ES" w:eastAsia="es-ES"/>
              </w:rPr>
            </w:pPr>
          </w:p>
        </w:tc>
        <w:tc>
          <w:tcPr>
            <w:tcW w:w="283" w:type="pct"/>
            <w:tcBorders>
              <w:top w:val="nil"/>
              <w:left w:val="nil"/>
              <w:bottom w:val="single" w:sz="8" w:space="0" w:color="auto"/>
              <w:right w:val="single" w:sz="8" w:space="0" w:color="auto"/>
            </w:tcBorders>
            <w:shd w:val="clear" w:color="auto" w:fill="66FF66"/>
            <w:vAlign w:val="center"/>
            <w:hideMark/>
          </w:tcPr>
          <w:p w:rsidR="006D3CC8" w:rsidRPr="006D3CC8" w:rsidRDefault="006D3CC8" w:rsidP="00575B68">
            <w:pPr>
              <w:spacing w:after="0" w:line="240" w:lineRule="auto"/>
              <w:jc w:val="center"/>
              <w:rPr>
                <w:rFonts w:ascii="Arial" w:eastAsia="Times New Roman" w:hAnsi="Arial" w:cs="Arial"/>
                <w:b/>
                <w:bCs/>
                <w:sz w:val="20"/>
                <w:szCs w:val="20"/>
                <w:lang w:val="es-ES" w:eastAsia="es-ES"/>
              </w:rPr>
            </w:pPr>
          </w:p>
        </w:tc>
        <w:tc>
          <w:tcPr>
            <w:tcW w:w="408" w:type="pct"/>
            <w:tcBorders>
              <w:top w:val="nil"/>
              <w:left w:val="nil"/>
              <w:bottom w:val="single" w:sz="8" w:space="0" w:color="auto"/>
              <w:right w:val="single" w:sz="8" w:space="0" w:color="auto"/>
            </w:tcBorders>
            <w:shd w:val="clear" w:color="auto" w:fill="66FF66"/>
            <w:textDirection w:val="btLr"/>
            <w:vAlign w:val="center"/>
            <w:hideMark/>
          </w:tcPr>
          <w:p w:rsidR="006D3CC8" w:rsidRPr="006D3CC8" w:rsidRDefault="006D3CC8" w:rsidP="00575B68">
            <w:pPr>
              <w:spacing w:after="0" w:line="240" w:lineRule="auto"/>
              <w:jc w:val="center"/>
              <w:rPr>
                <w:rFonts w:ascii="Arial" w:eastAsia="Times New Roman" w:hAnsi="Arial" w:cs="Arial"/>
                <w:b/>
                <w:bCs/>
                <w:sz w:val="20"/>
                <w:szCs w:val="20"/>
                <w:lang w:val="es-ES" w:eastAsia="es-ES"/>
              </w:rPr>
            </w:pPr>
          </w:p>
        </w:tc>
        <w:tc>
          <w:tcPr>
            <w:tcW w:w="408" w:type="pct"/>
            <w:tcBorders>
              <w:top w:val="nil"/>
              <w:left w:val="nil"/>
              <w:bottom w:val="single" w:sz="8" w:space="0" w:color="auto"/>
              <w:right w:val="single" w:sz="8" w:space="0" w:color="auto"/>
            </w:tcBorders>
            <w:shd w:val="clear" w:color="auto" w:fill="66FF66"/>
            <w:textDirection w:val="btLr"/>
            <w:vAlign w:val="center"/>
            <w:hideMark/>
          </w:tcPr>
          <w:p w:rsidR="006D3CC8" w:rsidRPr="006D3CC8" w:rsidRDefault="006D3CC8" w:rsidP="00575B68">
            <w:pPr>
              <w:spacing w:after="0" w:line="240" w:lineRule="auto"/>
              <w:jc w:val="center"/>
              <w:rPr>
                <w:rFonts w:ascii="Arial" w:eastAsia="Times New Roman" w:hAnsi="Arial" w:cs="Arial"/>
                <w:b/>
                <w:bCs/>
                <w:sz w:val="20"/>
                <w:szCs w:val="20"/>
                <w:lang w:val="es-ES" w:eastAsia="es-ES"/>
              </w:rPr>
            </w:pPr>
          </w:p>
        </w:tc>
        <w:tc>
          <w:tcPr>
            <w:tcW w:w="302" w:type="pct"/>
            <w:tcBorders>
              <w:top w:val="nil"/>
              <w:left w:val="nil"/>
              <w:bottom w:val="single" w:sz="8" w:space="0" w:color="auto"/>
              <w:right w:val="single" w:sz="8" w:space="0" w:color="auto"/>
            </w:tcBorders>
            <w:shd w:val="clear" w:color="auto" w:fill="66FF66"/>
            <w:textDirection w:val="btLr"/>
            <w:vAlign w:val="center"/>
            <w:hideMark/>
          </w:tcPr>
          <w:p w:rsidR="006D3CC8" w:rsidRPr="006D3CC8" w:rsidRDefault="006D3CC8" w:rsidP="00575B68">
            <w:pPr>
              <w:spacing w:after="0" w:line="240" w:lineRule="auto"/>
              <w:jc w:val="center"/>
              <w:rPr>
                <w:rFonts w:ascii="Arial" w:eastAsia="Times New Roman" w:hAnsi="Arial" w:cs="Arial"/>
                <w:b/>
                <w:bCs/>
                <w:sz w:val="20"/>
                <w:szCs w:val="20"/>
                <w:lang w:val="es-ES" w:eastAsia="es-ES"/>
              </w:rPr>
            </w:pPr>
          </w:p>
        </w:tc>
        <w:tc>
          <w:tcPr>
            <w:tcW w:w="302" w:type="pct"/>
            <w:tcBorders>
              <w:top w:val="nil"/>
              <w:left w:val="nil"/>
              <w:bottom w:val="single" w:sz="8" w:space="0" w:color="auto"/>
              <w:right w:val="single" w:sz="8" w:space="0" w:color="auto"/>
            </w:tcBorders>
            <w:shd w:val="clear" w:color="auto" w:fill="66FF66"/>
            <w:textDirection w:val="btLr"/>
            <w:vAlign w:val="center"/>
            <w:hideMark/>
          </w:tcPr>
          <w:p w:rsidR="006D3CC8" w:rsidRPr="006D3CC8" w:rsidRDefault="006D3CC8" w:rsidP="00575B68">
            <w:pPr>
              <w:spacing w:after="0" w:line="240" w:lineRule="auto"/>
              <w:jc w:val="center"/>
              <w:rPr>
                <w:rFonts w:ascii="Arial" w:eastAsia="Times New Roman" w:hAnsi="Arial" w:cs="Arial"/>
                <w:b/>
                <w:bCs/>
                <w:sz w:val="20"/>
                <w:szCs w:val="20"/>
                <w:lang w:val="es-ES" w:eastAsia="es-ES"/>
              </w:rPr>
            </w:pPr>
          </w:p>
        </w:tc>
        <w:tc>
          <w:tcPr>
            <w:tcW w:w="303" w:type="pct"/>
            <w:tcBorders>
              <w:top w:val="nil"/>
              <w:left w:val="nil"/>
              <w:bottom w:val="single" w:sz="8" w:space="0" w:color="auto"/>
              <w:right w:val="single" w:sz="8" w:space="0" w:color="auto"/>
            </w:tcBorders>
            <w:shd w:val="clear" w:color="auto" w:fill="66FF66"/>
            <w:textDirection w:val="btLr"/>
            <w:vAlign w:val="center"/>
            <w:hideMark/>
          </w:tcPr>
          <w:p w:rsidR="006D3CC8" w:rsidRPr="006D3CC8" w:rsidRDefault="006D3CC8" w:rsidP="00575B68">
            <w:pPr>
              <w:spacing w:after="0" w:line="240" w:lineRule="auto"/>
              <w:jc w:val="center"/>
              <w:rPr>
                <w:rFonts w:ascii="Arial" w:eastAsia="Times New Roman" w:hAnsi="Arial" w:cs="Arial"/>
                <w:b/>
                <w:bCs/>
                <w:sz w:val="20"/>
                <w:szCs w:val="20"/>
                <w:lang w:val="es-ES" w:eastAsia="es-ES"/>
              </w:rPr>
            </w:pPr>
          </w:p>
        </w:tc>
        <w:tc>
          <w:tcPr>
            <w:tcW w:w="264" w:type="pct"/>
            <w:tcBorders>
              <w:top w:val="nil"/>
              <w:left w:val="nil"/>
              <w:bottom w:val="single" w:sz="8" w:space="0" w:color="auto"/>
              <w:right w:val="single" w:sz="8" w:space="0" w:color="auto"/>
            </w:tcBorders>
            <w:shd w:val="clear" w:color="auto" w:fill="66FF66"/>
            <w:textDirection w:val="btLr"/>
            <w:vAlign w:val="center"/>
            <w:hideMark/>
          </w:tcPr>
          <w:p w:rsidR="006D3CC8" w:rsidRPr="006D3CC8" w:rsidRDefault="006D3CC8" w:rsidP="00575B68">
            <w:pPr>
              <w:spacing w:after="0" w:line="240" w:lineRule="auto"/>
              <w:jc w:val="center"/>
              <w:rPr>
                <w:rFonts w:ascii="Arial" w:eastAsia="Times New Roman" w:hAnsi="Arial" w:cs="Arial"/>
                <w:b/>
                <w:bCs/>
                <w:sz w:val="20"/>
                <w:szCs w:val="20"/>
                <w:lang w:val="es-ES" w:eastAsia="es-ES"/>
              </w:rPr>
            </w:pPr>
          </w:p>
        </w:tc>
        <w:tc>
          <w:tcPr>
            <w:tcW w:w="264" w:type="pct"/>
            <w:tcBorders>
              <w:top w:val="nil"/>
              <w:left w:val="nil"/>
              <w:bottom w:val="single" w:sz="8" w:space="0" w:color="auto"/>
              <w:right w:val="single" w:sz="8" w:space="0" w:color="auto"/>
            </w:tcBorders>
            <w:shd w:val="clear" w:color="auto" w:fill="66FF66"/>
            <w:textDirection w:val="btLr"/>
            <w:vAlign w:val="center"/>
            <w:hideMark/>
          </w:tcPr>
          <w:p w:rsidR="006D3CC8" w:rsidRPr="006D3CC8" w:rsidRDefault="006D3CC8" w:rsidP="00575B68">
            <w:pPr>
              <w:spacing w:after="0" w:line="240" w:lineRule="auto"/>
              <w:jc w:val="center"/>
              <w:rPr>
                <w:rFonts w:ascii="Arial" w:eastAsia="Times New Roman" w:hAnsi="Arial" w:cs="Arial"/>
                <w:b/>
                <w:bCs/>
                <w:sz w:val="20"/>
                <w:szCs w:val="20"/>
                <w:lang w:val="es-ES" w:eastAsia="es-ES"/>
              </w:rPr>
            </w:pPr>
          </w:p>
        </w:tc>
        <w:tc>
          <w:tcPr>
            <w:tcW w:w="265" w:type="pct"/>
            <w:tcBorders>
              <w:top w:val="nil"/>
              <w:left w:val="nil"/>
              <w:bottom w:val="single" w:sz="8" w:space="0" w:color="auto"/>
              <w:right w:val="single" w:sz="8" w:space="0" w:color="auto"/>
            </w:tcBorders>
            <w:shd w:val="clear" w:color="auto" w:fill="66FF66"/>
            <w:textDirection w:val="btLr"/>
            <w:vAlign w:val="center"/>
            <w:hideMark/>
          </w:tcPr>
          <w:p w:rsidR="006D3CC8" w:rsidRPr="006D3CC8" w:rsidRDefault="006D3CC8" w:rsidP="00575B68">
            <w:pPr>
              <w:spacing w:after="0" w:line="240" w:lineRule="auto"/>
              <w:jc w:val="center"/>
              <w:rPr>
                <w:rFonts w:ascii="Arial" w:eastAsia="Times New Roman" w:hAnsi="Arial" w:cs="Arial"/>
                <w:b/>
                <w:bCs/>
                <w:sz w:val="20"/>
                <w:szCs w:val="20"/>
                <w:lang w:val="es-ES" w:eastAsia="es-ES"/>
              </w:rPr>
            </w:pPr>
          </w:p>
        </w:tc>
        <w:tc>
          <w:tcPr>
            <w:tcW w:w="217" w:type="pct"/>
            <w:tcBorders>
              <w:top w:val="nil"/>
              <w:left w:val="nil"/>
              <w:bottom w:val="single" w:sz="8" w:space="0" w:color="auto"/>
              <w:right w:val="single" w:sz="8" w:space="0" w:color="auto"/>
            </w:tcBorders>
            <w:shd w:val="clear" w:color="auto" w:fill="66FF66"/>
            <w:textDirection w:val="btLr"/>
            <w:vAlign w:val="center"/>
            <w:hideMark/>
          </w:tcPr>
          <w:p w:rsidR="006D3CC8" w:rsidRPr="006D3CC8" w:rsidRDefault="006D3CC8" w:rsidP="00575B68">
            <w:pPr>
              <w:spacing w:after="0" w:line="240" w:lineRule="auto"/>
              <w:jc w:val="center"/>
              <w:rPr>
                <w:rFonts w:ascii="Arial" w:eastAsia="Times New Roman" w:hAnsi="Arial" w:cs="Arial"/>
                <w:b/>
                <w:bCs/>
                <w:sz w:val="20"/>
                <w:szCs w:val="20"/>
                <w:lang w:val="es-ES" w:eastAsia="es-ES"/>
              </w:rPr>
            </w:pPr>
          </w:p>
        </w:tc>
        <w:tc>
          <w:tcPr>
            <w:tcW w:w="347" w:type="pct"/>
            <w:tcBorders>
              <w:top w:val="nil"/>
              <w:left w:val="nil"/>
              <w:bottom w:val="single" w:sz="8" w:space="0" w:color="auto"/>
              <w:right w:val="single" w:sz="8" w:space="0" w:color="auto"/>
            </w:tcBorders>
            <w:shd w:val="clear" w:color="auto" w:fill="66FF66"/>
            <w:textDirection w:val="btLr"/>
            <w:vAlign w:val="center"/>
            <w:hideMark/>
          </w:tcPr>
          <w:p w:rsidR="006D3CC8" w:rsidRPr="006D3CC8" w:rsidRDefault="006D3CC8" w:rsidP="00575B68">
            <w:pPr>
              <w:spacing w:after="0" w:line="240" w:lineRule="auto"/>
              <w:jc w:val="center"/>
              <w:rPr>
                <w:rFonts w:ascii="Arial" w:eastAsia="Times New Roman" w:hAnsi="Arial" w:cs="Arial"/>
                <w:b/>
                <w:bCs/>
                <w:sz w:val="20"/>
                <w:szCs w:val="20"/>
                <w:lang w:val="es-ES" w:eastAsia="es-ES"/>
              </w:rPr>
            </w:pPr>
          </w:p>
        </w:tc>
        <w:tc>
          <w:tcPr>
            <w:tcW w:w="223" w:type="pct"/>
            <w:tcBorders>
              <w:top w:val="nil"/>
              <w:left w:val="nil"/>
              <w:bottom w:val="single" w:sz="8" w:space="0" w:color="auto"/>
              <w:right w:val="single" w:sz="8" w:space="0" w:color="auto"/>
            </w:tcBorders>
            <w:shd w:val="clear" w:color="auto" w:fill="66FF66"/>
            <w:textDirection w:val="btLr"/>
            <w:vAlign w:val="center"/>
            <w:hideMark/>
          </w:tcPr>
          <w:p w:rsidR="006D3CC8" w:rsidRPr="006D3CC8" w:rsidRDefault="006D3CC8" w:rsidP="00575B68">
            <w:pPr>
              <w:spacing w:after="0" w:line="240" w:lineRule="auto"/>
              <w:jc w:val="center"/>
              <w:rPr>
                <w:rFonts w:ascii="Arial" w:eastAsia="Times New Roman" w:hAnsi="Arial" w:cs="Arial"/>
                <w:b/>
                <w:bCs/>
                <w:sz w:val="20"/>
                <w:szCs w:val="20"/>
                <w:lang w:val="es-ES" w:eastAsia="es-ES"/>
              </w:rPr>
            </w:pPr>
          </w:p>
        </w:tc>
      </w:tr>
      <w:tr w:rsidR="00FD3A64" w:rsidRPr="00CE4533" w:rsidTr="00DA29F4">
        <w:trPr>
          <w:trHeight w:val="300"/>
        </w:trPr>
        <w:tc>
          <w:tcPr>
            <w:tcW w:w="872" w:type="pct"/>
            <w:tcBorders>
              <w:top w:val="single" w:sz="8" w:space="0" w:color="auto"/>
              <w:left w:val="single" w:sz="8" w:space="0" w:color="auto"/>
              <w:bottom w:val="single" w:sz="8" w:space="0" w:color="auto"/>
              <w:right w:val="single" w:sz="8" w:space="0" w:color="auto"/>
            </w:tcBorders>
            <w:shd w:val="clear" w:color="auto" w:fill="66FF66"/>
            <w:vAlign w:val="bottom"/>
            <w:hideMark/>
          </w:tcPr>
          <w:p w:rsidR="006D3CC8" w:rsidRPr="00575B68" w:rsidRDefault="006D3CC8" w:rsidP="006D3CC8">
            <w:pPr>
              <w:spacing w:after="0" w:line="240" w:lineRule="auto"/>
              <w:rPr>
                <w:rFonts w:ascii="Calibri" w:eastAsia="Times New Roman" w:hAnsi="Calibri" w:cs="Calibri"/>
                <w:sz w:val="20"/>
                <w:szCs w:val="20"/>
                <w:lang w:val="es-ES" w:eastAsia="es-ES"/>
              </w:rPr>
            </w:pPr>
            <w:r w:rsidRPr="00575B68">
              <w:rPr>
                <w:rFonts w:ascii="Calibri" w:eastAsia="Times New Roman" w:hAnsi="Calibri" w:cs="Calibri"/>
                <w:sz w:val="20"/>
                <w:szCs w:val="20"/>
                <w:lang w:val="es-ES" w:eastAsia="es-ES"/>
              </w:rPr>
              <w:t>COCHAPAMBA</w:t>
            </w:r>
          </w:p>
        </w:tc>
        <w:tc>
          <w:tcPr>
            <w:tcW w:w="245"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pStyle w:val="Prrafodelista"/>
              <w:numPr>
                <w:ilvl w:val="0"/>
                <w:numId w:val="99"/>
              </w:numPr>
              <w:spacing w:after="0" w:line="240" w:lineRule="auto"/>
              <w:jc w:val="center"/>
              <w:rPr>
                <w:rFonts w:ascii="Arial" w:eastAsia="Times New Roman" w:hAnsi="Arial" w:cs="Arial"/>
                <w:sz w:val="18"/>
                <w:szCs w:val="20"/>
                <w:lang w:val="es-ES" w:eastAsia="es-ES"/>
              </w:rPr>
            </w:pPr>
          </w:p>
        </w:tc>
        <w:tc>
          <w:tcPr>
            <w:tcW w:w="297"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83"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sz w:val="18"/>
                <w:szCs w:val="20"/>
                <w:lang w:val="es-ES" w:eastAsia="es-ES"/>
              </w:rPr>
            </w:pPr>
            <w:r w:rsidRPr="00CE4533">
              <w:rPr>
                <w:rFonts w:ascii="Arial" w:eastAsia="Times New Roman" w:hAnsi="Arial" w:cs="Arial"/>
                <w:sz w:val="18"/>
                <w:szCs w:val="20"/>
                <w:lang w:val="es-ES" w:eastAsia="es-ES"/>
              </w:rPr>
              <w:t>1980</w:t>
            </w:r>
          </w:p>
        </w:tc>
        <w:tc>
          <w:tcPr>
            <w:tcW w:w="408"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sz w:val="18"/>
                <w:szCs w:val="20"/>
                <w:lang w:val="es-ES" w:eastAsia="es-ES"/>
              </w:rPr>
            </w:pPr>
            <w:r w:rsidRPr="00CE4533">
              <w:rPr>
                <w:rFonts w:ascii="Arial" w:eastAsia="Times New Roman" w:hAnsi="Arial" w:cs="Arial"/>
                <w:sz w:val="18"/>
                <w:szCs w:val="20"/>
                <w:lang w:val="es-ES" w:eastAsia="es-ES"/>
              </w:rPr>
              <w:t>5</w:t>
            </w:r>
          </w:p>
        </w:tc>
        <w:tc>
          <w:tcPr>
            <w:tcW w:w="408"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302"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302"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303"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64" w:type="pct"/>
            <w:tcBorders>
              <w:top w:val="single" w:sz="8" w:space="0" w:color="auto"/>
              <w:left w:val="nil"/>
              <w:bottom w:val="single" w:sz="8" w:space="0" w:color="auto"/>
              <w:right w:val="single" w:sz="8" w:space="0" w:color="auto"/>
            </w:tcBorders>
            <w:shd w:val="clear" w:color="auto" w:fill="66FF66"/>
            <w:vAlign w:val="center"/>
            <w:hideMark/>
          </w:tcPr>
          <w:p w:rsidR="006D3CC8" w:rsidRPr="00B708FA" w:rsidRDefault="006D3CC8" w:rsidP="00575B68">
            <w:pPr>
              <w:pStyle w:val="Prrafodelista"/>
              <w:numPr>
                <w:ilvl w:val="0"/>
                <w:numId w:val="99"/>
              </w:numPr>
              <w:spacing w:after="0" w:line="240" w:lineRule="auto"/>
              <w:jc w:val="center"/>
              <w:rPr>
                <w:rFonts w:ascii="Arial" w:eastAsia="Times New Roman" w:hAnsi="Arial" w:cs="Arial"/>
                <w:sz w:val="18"/>
                <w:szCs w:val="20"/>
                <w:lang w:val="es-ES" w:eastAsia="es-ES"/>
              </w:rPr>
            </w:pPr>
          </w:p>
        </w:tc>
        <w:tc>
          <w:tcPr>
            <w:tcW w:w="264"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65"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17" w:type="pct"/>
            <w:tcBorders>
              <w:top w:val="single" w:sz="8" w:space="0" w:color="auto"/>
              <w:left w:val="nil"/>
              <w:bottom w:val="single" w:sz="8" w:space="0" w:color="auto"/>
              <w:right w:val="single" w:sz="8" w:space="0" w:color="auto"/>
            </w:tcBorders>
            <w:shd w:val="clear" w:color="auto" w:fill="66FF66"/>
            <w:vAlign w:val="center"/>
            <w:hideMark/>
          </w:tcPr>
          <w:p w:rsidR="006D3CC8" w:rsidRPr="00B708FA" w:rsidRDefault="006D3CC8" w:rsidP="00575B68">
            <w:pPr>
              <w:pStyle w:val="Prrafodelista"/>
              <w:numPr>
                <w:ilvl w:val="0"/>
                <w:numId w:val="99"/>
              </w:numPr>
              <w:spacing w:after="0" w:line="240" w:lineRule="auto"/>
              <w:jc w:val="center"/>
              <w:rPr>
                <w:rFonts w:ascii="Arial" w:eastAsia="Times New Roman" w:hAnsi="Arial" w:cs="Arial"/>
                <w:sz w:val="18"/>
                <w:szCs w:val="20"/>
                <w:lang w:val="es-ES" w:eastAsia="es-ES"/>
              </w:rPr>
            </w:pPr>
          </w:p>
        </w:tc>
        <w:tc>
          <w:tcPr>
            <w:tcW w:w="347"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23" w:type="pct"/>
            <w:tcBorders>
              <w:top w:val="single" w:sz="8" w:space="0" w:color="auto"/>
              <w:left w:val="nil"/>
              <w:bottom w:val="single" w:sz="8" w:space="0" w:color="auto"/>
              <w:right w:val="single" w:sz="8" w:space="0" w:color="auto"/>
            </w:tcBorders>
            <w:shd w:val="clear" w:color="auto" w:fill="66FF66"/>
            <w:textDirection w:val="btLr"/>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r>
      <w:tr w:rsidR="00FD3A64" w:rsidRPr="00CE4533" w:rsidTr="00DA29F4">
        <w:trPr>
          <w:trHeight w:val="270"/>
        </w:trPr>
        <w:tc>
          <w:tcPr>
            <w:tcW w:w="872" w:type="pct"/>
            <w:tcBorders>
              <w:top w:val="single" w:sz="8" w:space="0" w:color="auto"/>
              <w:left w:val="single" w:sz="8" w:space="0" w:color="auto"/>
              <w:bottom w:val="single" w:sz="8" w:space="0" w:color="auto"/>
              <w:right w:val="single" w:sz="8" w:space="0" w:color="auto"/>
            </w:tcBorders>
            <w:shd w:val="clear" w:color="auto" w:fill="66FF66"/>
            <w:vAlign w:val="bottom"/>
            <w:hideMark/>
          </w:tcPr>
          <w:p w:rsidR="006D3CC8" w:rsidRPr="00575B68" w:rsidRDefault="006D3CC8" w:rsidP="006D3CC8">
            <w:pPr>
              <w:spacing w:after="0" w:line="240" w:lineRule="auto"/>
              <w:rPr>
                <w:rFonts w:ascii="Calibri" w:eastAsia="Times New Roman" w:hAnsi="Calibri" w:cs="Calibri"/>
                <w:sz w:val="20"/>
                <w:szCs w:val="20"/>
                <w:lang w:val="es-ES" w:eastAsia="es-ES"/>
              </w:rPr>
            </w:pPr>
            <w:r w:rsidRPr="00575B68">
              <w:rPr>
                <w:rFonts w:ascii="Calibri" w:eastAsia="Times New Roman" w:hAnsi="Calibri" w:cs="Calibri"/>
                <w:sz w:val="20"/>
                <w:szCs w:val="20"/>
                <w:lang w:val="es-ES" w:eastAsia="es-ES"/>
              </w:rPr>
              <w:t>SAN MARTIN</w:t>
            </w:r>
          </w:p>
        </w:tc>
        <w:tc>
          <w:tcPr>
            <w:tcW w:w="245"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97"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83"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408"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408"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302"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302"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303"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64"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64"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65"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17"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347"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23" w:type="pct"/>
            <w:tcBorders>
              <w:top w:val="single" w:sz="8" w:space="0" w:color="auto"/>
              <w:left w:val="nil"/>
              <w:bottom w:val="single" w:sz="8" w:space="0" w:color="auto"/>
              <w:right w:val="single" w:sz="8" w:space="0" w:color="auto"/>
            </w:tcBorders>
            <w:shd w:val="clear" w:color="auto" w:fill="66FF66"/>
            <w:textDirection w:val="btLr"/>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r>
      <w:tr w:rsidR="00FD3A64" w:rsidRPr="00CE4533" w:rsidTr="00DA29F4">
        <w:trPr>
          <w:trHeight w:val="270"/>
        </w:trPr>
        <w:tc>
          <w:tcPr>
            <w:tcW w:w="872" w:type="pct"/>
            <w:tcBorders>
              <w:top w:val="single" w:sz="8" w:space="0" w:color="auto"/>
              <w:left w:val="single" w:sz="8" w:space="0" w:color="auto"/>
              <w:bottom w:val="single" w:sz="8" w:space="0" w:color="auto"/>
              <w:right w:val="single" w:sz="8" w:space="0" w:color="auto"/>
            </w:tcBorders>
            <w:shd w:val="clear" w:color="auto" w:fill="66FF66"/>
            <w:vAlign w:val="bottom"/>
            <w:hideMark/>
          </w:tcPr>
          <w:p w:rsidR="006D3CC8" w:rsidRPr="00575B68" w:rsidRDefault="006D3CC8" w:rsidP="006D3CC8">
            <w:pPr>
              <w:spacing w:after="0" w:line="240" w:lineRule="auto"/>
              <w:rPr>
                <w:rFonts w:ascii="Calibri" w:eastAsia="Times New Roman" w:hAnsi="Calibri" w:cs="Calibri"/>
                <w:sz w:val="20"/>
                <w:szCs w:val="20"/>
                <w:lang w:val="es-ES" w:eastAsia="es-ES"/>
              </w:rPr>
            </w:pPr>
            <w:r w:rsidRPr="00575B68">
              <w:rPr>
                <w:rFonts w:ascii="Calibri" w:eastAsia="Times New Roman" w:hAnsi="Calibri" w:cs="Calibri"/>
                <w:sz w:val="20"/>
                <w:szCs w:val="20"/>
                <w:lang w:val="es-ES" w:eastAsia="es-ES"/>
              </w:rPr>
              <w:t>ZUNAG</w:t>
            </w:r>
          </w:p>
        </w:tc>
        <w:tc>
          <w:tcPr>
            <w:tcW w:w="245"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97"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83"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408"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408"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302"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302"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303"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64"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64"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65"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17"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347"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23" w:type="pct"/>
            <w:tcBorders>
              <w:top w:val="single" w:sz="8" w:space="0" w:color="auto"/>
              <w:left w:val="nil"/>
              <w:bottom w:val="single" w:sz="8" w:space="0" w:color="auto"/>
              <w:right w:val="single" w:sz="8" w:space="0" w:color="auto"/>
            </w:tcBorders>
            <w:shd w:val="clear" w:color="auto" w:fill="66FF66"/>
            <w:textDirection w:val="btLr"/>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r>
      <w:tr w:rsidR="00FD3A64" w:rsidRPr="00CE4533" w:rsidTr="00DA29F4">
        <w:trPr>
          <w:trHeight w:val="270"/>
        </w:trPr>
        <w:tc>
          <w:tcPr>
            <w:tcW w:w="872" w:type="pct"/>
            <w:tcBorders>
              <w:top w:val="single" w:sz="8" w:space="0" w:color="auto"/>
              <w:left w:val="single" w:sz="8" w:space="0" w:color="auto"/>
              <w:bottom w:val="single" w:sz="8" w:space="0" w:color="auto"/>
              <w:right w:val="single" w:sz="8" w:space="0" w:color="auto"/>
            </w:tcBorders>
            <w:shd w:val="clear" w:color="auto" w:fill="66FF66"/>
            <w:vAlign w:val="bottom"/>
            <w:hideMark/>
          </w:tcPr>
          <w:p w:rsidR="006D3CC8" w:rsidRPr="00575B68" w:rsidRDefault="006D3CC8" w:rsidP="006D3CC8">
            <w:pPr>
              <w:spacing w:after="0" w:line="240" w:lineRule="auto"/>
              <w:rPr>
                <w:rFonts w:ascii="Calibri" w:eastAsia="Times New Roman" w:hAnsi="Calibri" w:cs="Calibri"/>
                <w:sz w:val="20"/>
                <w:szCs w:val="20"/>
                <w:lang w:val="es-ES" w:eastAsia="es-ES"/>
              </w:rPr>
            </w:pPr>
            <w:r w:rsidRPr="00575B68">
              <w:rPr>
                <w:rFonts w:ascii="Calibri" w:eastAsia="Times New Roman" w:hAnsi="Calibri" w:cs="Calibri"/>
                <w:sz w:val="20"/>
                <w:szCs w:val="20"/>
                <w:lang w:val="es-ES" w:eastAsia="es-ES"/>
              </w:rPr>
              <w:t>ILTUS</w:t>
            </w:r>
          </w:p>
        </w:tc>
        <w:tc>
          <w:tcPr>
            <w:tcW w:w="245"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97"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83"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408"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408"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302"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302"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303"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64"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64"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65"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17"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347" w:type="pct"/>
            <w:tcBorders>
              <w:top w:val="single" w:sz="8" w:space="0" w:color="auto"/>
              <w:left w:val="nil"/>
              <w:bottom w:val="single" w:sz="8" w:space="0" w:color="auto"/>
              <w:right w:val="single" w:sz="8" w:space="0" w:color="auto"/>
            </w:tcBorders>
            <w:shd w:val="clear" w:color="auto" w:fill="66FF66"/>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23" w:type="pct"/>
            <w:tcBorders>
              <w:top w:val="single" w:sz="8" w:space="0" w:color="auto"/>
              <w:left w:val="nil"/>
              <w:bottom w:val="single" w:sz="8" w:space="0" w:color="auto"/>
              <w:right w:val="single" w:sz="8" w:space="0" w:color="auto"/>
            </w:tcBorders>
            <w:shd w:val="clear" w:color="auto" w:fill="66FF66"/>
            <w:textDirection w:val="btLr"/>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r>
      <w:tr w:rsidR="00FD3A64" w:rsidRPr="00CE4533" w:rsidTr="00CC3246">
        <w:trPr>
          <w:trHeight w:val="300"/>
        </w:trPr>
        <w:tc>
          <w:tcPr>
            <w:tcW w:w="872" w:type="pct"/>
            <w:tcBorders>
              <w:top w:val="single" w:sz="8" w:space="0" w:color="auto"/>
              <w:left w:val="single" w:sz="8" w:space="0" w:color="auto"/>
              <w:bottom w:val="single" w:sz="8" w:space="0" w:color="auto"/>
              <w:right w:val="single" w:sz="8" w:space="0" w:color="auto"/>
            </w:tcBorders>
            <w:shd w:val="clear" w:color="auto" w:fill="4AF2FC"/>
            <w:vAlign w:val="bottom"/>
            <w:hideMark/>
          </w:tcPr>
          <w:p w:rsidR="006D3CC8" w:rsidRPr="00575B68" w:rsidRDefault="006D3CC8" w:rsidP="006D3CC8">
            <w:pPr>
              <w:spacing w:after="0" w:line="240" w:lineRule="auto"/>
              <w:rPr>
                <w:rFonts w:ascii="Calibri" w:eastAsia="Times New Roman" w:hAnsi="Calibri" w:cs="Calibri"/>
                <w:b/>
                <w:sz w:val="20"/>
                <w:szCs w:val="20"/>
                <w:lang w:val="es-ES" w:eastAsia="es-ES"/>
              </w:rPr>
            </w:pPr>
            <w:r w:rsidRPr="00575B68">
              <w:rPr>
                <w:rFonts w:ascii="Calibri" w:eastAsia="Times New Roman" w:hAnsi="Calibri" w:cs="Calibri"/>
                <w:b/>
                <w:sz w:val="20"/>
                <w:szCs w:val="20"/>
                <w:lang w:val="es-ES" w:eastAsia="es-ES"/>
              </w:rPr>
              <w:t> </w:t>
            </w:r>
            <w:r w:rsidR="00E35A60" w:rsidRPr="00575B68">
              <w:rPr>
                <w:rFonts w:ascii="Calibri" w:eastAsia="Times New Roman" w:hAnsi="Calibri" w:cs="Calibri"/>
                <w:b/>
                <w:sz w:val="20"/>
                <w:szCs w:val="20"/>
                <w:lang w:val="es-ES" w:eastAsia="es-ES"/>
              </w:rPr>
              <w:t>TOTAL</w:t>
            </w:r>
          </w:p>
        </w:tc>
        <w:tc>
          <w:tcPr>
            <w:tcW w:w="245" w:type="pct"/>
            <w:tcBorders>
              <w:top w:val="single" w:sz="8" w:space="0" w:color="auto"/>
              <w:left w:val="nil"/>
              <w:bottom w:val="single" w:sz="8" w:space="0" w:color="auto"/>
              <w:right w:val="single" w:sz="8" w:space="0" w:color="auto"/>
            </w:tcBorders>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18"/>
                <w:szCs w:val="20"/>
                <w:lang w:val="es-ES" w:eastAsia="es-ES"/>
              </w:rPr>
            </w:pPr>
            <w:r w:rsidRPr="00E35A60">
              <w:rPr>
                <w:rFonts w:ascii="Calibri" w:eastAsia="Times New Roman" w:hAnsi="Calibri" w:cs="Calibri"/>
                <w:b/>
                <w:bCs/>
                <w:sz w:val="18"/>
                <w:szCs w:val="20"/>
                <w:lang w:val="es-ES" w:eastAsia="es-ES"/>
              </w:rPr>
              <w:t>1</w:t>
            </w:r>
          </w:p>
        </w:tc>
        <w:tc>
          <w:tcPr>
            <w:tcW w:w="297" w:type="pct"/>
            <w:tcBorders>
              <w:top w:val="single" w:sz="8" w:space="0" w:color="auto"/>
              <w:left w:val="nil"/>
              <w:bottom w:val="single" w:sz="8" w:space="0" w:color="auto"/>
              <w:right w:val="single" w:sz="8" w:space="0" w:color="auto"/>
            </w:tcBorders>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18"/>
                <w:szCs w:val="20"/>
                <w:lang w:val="es-ES" w:eastAsia="es-ES"/>
              </w:rPr>
            </w:pPr>
            <w:r w:rsidRPr="00E35A60">
              <w:rPr>
                <w:rFonts w:ascii="Calibri" w:eastAsia="Times New Roman" w:hAnsi="Calibri" w:cs="Calibri"/>
                <w:b/>
                <w:bCs/>
                <w:sz w:val="18"/>
                <w:szCs w:val="20"/>
                <w:lang w:val="es-ES" w:eastAsia="es-ES"/>
              </w:rPr>
              <w:t>0</w:t>
            </w:r>
          </w:p>
        </w:tc>
        <w:tc>
          <w:tcPr>
            <w:tcW w:w="283" w:type="pct"/>
            <w:tcBorders>
              <w:top w:val="single" w:sz="8" w:space="0" w:color="auto"/>
              <w:left w:val="nil"/>
              <w:bottom w:val="single" w:sz="8" w:space="0" w:color="auto"/>
              <w:right w:val="single" w:sz="8" w:space="0" w:color="auto"/>
            </w:tcBorders>
            <w:shd w:val="clear" w:color="auto" w:fill="4AF2FC"/>
            <w:vAlign w:val="center"/>
            <w:hideMark/>
          </w:tcPr>
          <w:p w:rsidR="006D3CC8" w:rsidRPr="00E35A60" w:rsidRDefault="006D3CC8" w:rsidP="00575B68">
            <w:pPr>
              <w:spacing w:after="0" w:line="240" w:lineRule="auto"/>
              <w:jc w:val="center"/>
              <w:rPr>
                <w:rFonts w:ascii="Arial" w:eastAsia="Times New Roman" w:hAnsi="Arial" w:cs="Arial"/>
                <w:b/>
                <w:bCs/>
                <w:sz w:val="18"/>
                <w:szCs w:val="20"/>
                <w:lang w:val="es-ES" w:eastAsia="es-ES"/>
              </w:rPr>
            </w:pPr>
          </w:p>
        </w:tc>
        <w:tc>
          <w:tcPr>
            <w:tcW w:w="408" w:type="pct"/>
            <w:tcBorders>
              <w:top w:val="single" w:sz="8" w:space="0" w:color="auto"/>
              <w:left w:val="nil"/>
              <w:bottom w:val="single" w:sz="8" w:space="0" w:color="auto"/>
              <w:right w:val="single" w:sz="8" w:space="0" w:color="auto"/>
            </w:tcBorders>
            <w:shd w:val="clear" w:color="auto" w:fill="4AF2FC"/>
            <w:vAlign w:val="center"/>
            <w:hideMark/>
          </w:tcPr>
          <w:p w:rsidR="006D3CC8" w:rsidRPr="00E35A60" w:rsidRDefault="006D3CC8" w:rsidP="00575B68">
            <w:pPr>
              <w:spacing w:after="0" w:line="240" w:lineRule="auto"/>
              <w:jc w:val="center"/>
              <w:rPr>
                <w:rFonts w:ascii="Arial" w:eastAsia="Times New Roman" w:hAnsi="Arial" w:cs="Arial"/>
                <w:b/>
                <w:bCs/>
                <w:sz w:val="18"/>
                <w:szCs w:val="20"/>
                <w:lang w:val="es-ES" w:eastAsia="es-ES"/>
              </w:rPr>
            </w:pPr>
            <w:r w:rsidRPr="00E35A60">
              <w:rPr>
                <w:rFonts w:ascii="Arial" w:eastAsia="Times New Roman" w:hAnsi="Arial" w:cs="Arial"/>
                <w:b/>
                <w:bCs/>
                <w:sz w:val="18"/>
                <w:szCs w:val="20"/>
                <w:lang w:val="es-ES" w:eastAsia="es-ES"/>
              </w:rPr>
              <w:t>5</w:t>
            </w:r>
          </w:p>
        </w:tc>
        <w:tc>
          <w:tcPr>
            <w:tcW w:w="408" w:type="pct"/>
            <w:tcBorders>
              <w:top w:val="single" w:sz="8" w:space="0" w:color="auto"/>
              <w:left w:val="nil"/>
              <w:bottom w:val="single" w:sz="8" w:space="0" w:color="auto"/>
              <w:right w:val="single" w:sz="8" w:space="0" w:color="auto"/>
            </w:tcBorders>
            <w:shd w:val="clear" w:color="auto" w:fill="4AF2FC"/>
            <w:vAlign w:val="center"/>
            <w:hideMark/>
          </w:tcPr>
          <w:p w:rsidR="006D3CC8" w:rsidRPr="00E35A60" w:rsidRDefault="006D3CC8" w:rsidP="00575B68">
            <w:pPr>
              <w:spacing w:after="0" w:line="240" w:lineRule="auto"/>
              <w:jc w:val="center"/>
              <w:rPr>
                <w:rFonts w:ascii="Arial" w:eastAsia="Times New Roman" w:hAnsi="Arial" w:cs="Arial"/>
                <w:b/>
                <w:bCs/>
                <w:sz w:val="18"/>
                <w:szCs w:val="20"/>
                <w:lang w:val="es-ES" w:eastAsia="es-ES"/>
              </w:rPr>
            </w:pPr>
          </w:p>
        </w:tc>
        <w:tc>
          <w:tcPr>
            <w:tcW w:w="302" w:type="pct"/>
            <w:tcBorders>
              <w:top w:val="single" w:sz="8" w:space="0" w:color="auto"/>
              <w:left w:val="nil"/>
              <w:bottom w:val="single" w:sz="8" w:space="0" w:color="auto"/>
              <w:right w:val="single" w:sz="8" w:space="0" w:color="auto"/>
            </w:tcBorders>
            <w:shd w:val="clear" w:color="auto" w:fill="4AF2FC"/>
            <w:vAlign w:val="center"/>
            <w:hideMark/>
          </w:tcPr>
          <w:p w:rsidR="006D3CC8" w:rsidRPr="00E35A60" w:rsidRDefault="006D3CC8" w:rsidP="00575B68">
            <w:pPr>
              <w:spacing w:after="0" w:line="240" w:lineRule="auto"/>
              <w:jc w:val="center"/>
              <w:rPr>
                <w:rFonts w:ascii="Arial" w:eastAsia="Times New Roman" w:hAnsi="Arial" w:cs="Arial"/>
                <w:b/>
                <w:bCs/>
                <w:sz w:val="18"/>
                <w:szCs w:val="20"/>
                <w:lang w:val="es-ES" w:eastAsia="es-ES"/>
              </w:rPr>
            </w:pPr>
          </w:p>
        </w:tc>
        <w:tc>
          <w:tcPr>
            <w:tcW w:w="302" w:type="pct"/>
            <w:tcBorders>
              <w:top w:val="single" w:sz="8" w:space="0" w:color="auto"/>
              <w:left w:val="nil"/>
              <w:bottom w:val="single" w:sz="8" w:space="0" w:color="auto"/>
              <w:right w:val="single" w:sz="8" w:space="0" w:color="auto"/>
            </w:tcBorders>
            <w:shd w:val="clear" w:color="auto" w:fill="4AF2FC"/>
            <w:vAlign w:val="center"/>
            <w:hideMark/>
          </w:tcPr>
          <w:p w:rsidR="006D3CC8" w:rsidRPr="00E35A60" w:rsidRDefault="006D3CC8" w:rsidP="00575B68">
            <w:pPr>
              <w:spacing w:after="0" w:line="240" w:lineRule="auto"/>
              <w:jc w:val="center"/>
              <w:rPr>
                <w:rFonts w:ascii="Arial" w:eastAsia="Times New Roman" w:hAnsi="Arial" w:cs="Arial"/>
                <w:b/>
                <w:bCs/>
                <w:sz w:val="18"/>
                <w:szCs w:val="20"/>
                <w:lang w:val="es-ES" w:eastAsia="es-ES"/>
              </w:rPr>
            </w:pPr>
          </w:p>
        </w:tc>
        <w:tc>
          <w:tcPr>
            <w:tcW w:w="303" w:type="pct"/>
            <w:tcBorders>
              <w:top w:val="single" w:sz="8" w:space="0" w:color="auto"/>
              <w:left w:val="nil"/>
              <w:bottom w:val="single" w:sz="8" w:space="0" w:color="auto"/>
              <w:right w:val="single" w:sz="8" w:space="0" w:color="auto"/>
            </w:tcBorders>
            <w:shd w:val="clear" w:color="auto" w:fill="4AF2FC"/>
            <w:vAlign w:val="center"/>
            <w:hideMark/>
          </w:tcPr>
          <w:p w:rsidR="006D3CC8" w:rsidRPr="00E35A60" w:rsidRDefault="006D3CC8" w:rsidP="00575B68">
            <w:pPr>
              <w:spacing w:after="0" w:line="240" w:lineRule="auto"/>
              <w:jc w:val="center"/>
              <w:rPr>
                <w:rFonts w:ascii="Arial" w:eastAsia="Times New Roman" w:hAnsi="Arial" w:cs="Arial"/>
                <w:b/>
                <w:bCs/>
                <w:sz w:val="18"/>
                <w:szCs w:val="20"/>
                <w:lang w:val="es-ES" w:eastAsia="es-ES"/>
              </w:rPr>
            </w:pPr>
          </w:p>
        </w:tc>
        <w:tc>
          <w:tcPr>
            <w:tcW w:w="264" w:type="pct"/>
            <w:tcBorders>
              <w:top w:val="single" w:sz="8" w:space="0" w:color="auto"/>
              <w:left w:val="nil"/>
              <w:bottom w:val="single" w:sz="8" w:space="0" w:color="auto"/>
              <w:right w:val="single" w:sz="8" w:space="0" w:color="auto"/>
            </w:tcBorders>
            <w:shd w:val="clear" w:color="auto" w:fill="4AF2FC"/>
            <w:vAlign w:val="center"/>
            <w:hideMark/>
          </w:tcPr>
          <w:p w:rsidR="006D3CC8" w:rsidRPr="00E35A60" w:rsidRDefault="006D3CC8" w:rsidP="00575B68">
            <w:pPr>
              <w:spacing w:after="0" w:line="240" w:lineRule="auto"/>
              <w:jc w:val="center"/>
              <w:rPr>
                <w:rFonts w:ascii="Arial" w:eastAsia="Times New Roman" w:hAnsi="Arial" w:cs="Arial"/>
                <w:b/>
                <w:bCs/>
                <w:sz w:val="18"/>
                <w:szCs w:val="20"/>
                <w:lang w:val="es-ES" w:eastAsia="es-ES"/>
              </w:rPr>
            </w:pPr>
          </w:p>
        </w:tc>
        <w:tc>
          <w:tcPr>
            <w:tcW w:w="264" w:type="pct"/>
            <w:tcBorders>
              <w:top w:val="single" w:sz="8" w:space="0" w:color="auto"/>
              <w:left w:val="nil"/>
              <w:bottom w:val="single" w:sz="8" w:space="0" w:color="auto"/>
              <w:right w:val="single" w:sz="8" w:space="0" w:color="auto"/>
            </w:tcBorders>
            <w:shd w:val="clear" w:color="auto" w:fill="4AF2FC"/>
            <w:vAlign w:val="center"/>
            <w:hideMark/>
          </w:tcPr>
          <w:p w:rsidR="006D3CC8" w:rsidRPr="00E35A60" w:rsidRDefault="006D3CC8" w:rsidP="00575B68">
            <w:pPr>
              <w:spacing w:after="0" w:line="240" w:lineRule="auto"/>
              <w:jc w:val="center"/>
              <w:rPr>
                <w:rFonts w:ascii="Arial" w:eastAsia="Times New Roman" w:hAnsi="Arial" w:cs="Arial"/>
                <w:b/>
                <w:bCs/>
                <w:sz w:val="18"/>
                <w:szCs w:val="20"/>
                <w:lang w:val="es-ES" w:eastAsia="es-ES"/>
              </w:rPr>
            </w:pPr>
          </w:p>
        </w:tc>
        <w:tc>
          <w:tcPr>
            <w:tcW w:w="265" w:type="pct"/>
            <w:tcBorders>
              <w:top w:val="single" w:sz="8" w:space="0" w:color="auto"/>
              <w:left w:val="nil"/>
              <w:bottom w:val="single" w:sz="8" w:space="0" w:color="auto"/>
              <w:right w:val="single" w:sz="8" w:space="0" w:color="auto"/>
            </w:tcBorders>
            <w:shd w:val="clear" w:color="auto" w:fill="4AF2FC"/>
            <w:vAlign w:val="center"/>
            <w:hideMark/>
          </w:tcPr>
          <w:p w:rsidR="006D3CC8" w:rsidRPr="00E35A60" w:rsidRDefault="006D3CC8" w:rsidP="00575B68">
            <w:pPr>
              <w:spacing w:after="0" w:line="240" w:lineRule="auto"/>
              <w:jc w:val="center"/>
              <w:rPr>
                <w:rFonts w:ascii="Arial" w:eastAsia="Times New Roman" w:hAnsi="Arial" w:cs="Arial"/>
                <w:b/>
                <w:bCs/>
                <w:sz w:val="18"/>
                <w:szCs w:val="20"/>
                <w:lang w:val="es-ES" w:eastAsia="es-ES"/>
              </w:rPr>
            </w:pPr>
          </w:p>
        </w:tc>
        <w:tc>
          <w:tcPr>
            <w:tcW w:w="217" w:type="pct"/>
            <w:tcBorders>
              <w:top w:val="single" w:sz="8" w:space="0" w:color="auto"/>
              <w:left w:val="nil"/>
              <w:bottom w:val="single" w:sz="8" w:space="0" w:color="auto"/>
              <w:right w:val="single" w:sz="8" w:space="0" w:color="auto"/>
            </w:tcBorders>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18"/>
                <w:szCs w:val="20"/>
                <w:lang w:val="es-ES" w:eastAsia="es-ES"/>
              </w:rPr>
            </w:pPr>
            <w:r w:rsidRPr="00E35A60">
              <w:rPr>
                <w:rFonts w:ascii="Calibri" w:eastAsia="Times New Roman" w:hAnsi="Calibri" w:cs="Calibri"/>
                <w:b/>
                <w:bCs/>
                <w:sz w:val="18"/>
                <w:szCs w:val="20"/>
                <w:lang w:val="es-ES" w:eastAsia="es-ES"/>
              </w:rPr>
              <w:t>1</w:t>
            </w:r>
          </w:p>
        </w:tc>
        <w:tc>
          <w:tcPr>
            <w:tcW w:w="347" w:type="pct"/>
            <w:tcBorders>
              <w:top w:val="single" w:sz="8" w:space="0" w:color="auto"/>
              <w:left w:val="nil"/>
              <w:bottom w:val="single" w:sz="8" w:space="0" w:color="auto"/>
              <w:right w:val="single" w:sz="8" w:space="0" w:color="auto"/>
            </w:tcBorders>
            <w:shd w:val="clear" w:color="auto" w:fill="4AF2FC"/>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c>
          <w:tcPr>
            <w:tcW w:w="223" w:type="pct"/>
            <w:tcBorders>
              <w:top w:val="single" w:sz="8" w:space="0" w:color="auto"/>
              <w:left w:val="nil"/>
              <w:bottom w:val="single" w:sz="8" w:space="0" w:color="auto"/>
              <w:right w:val="single" w:sz="8" w:space="0" w:color="auto"/>
            </w:tcBorders>
            <w:shd w:val="clear" w:color="auto" w:fill="4AF2FC"/>
            <w:textDirection w:val="btLr"/>
            <w:vAlign w:val="center"/>
            <w:hideMark/>
          </w:tcPr>
          <w:p w:rsidR="006D3CC8" w:rsidRPr="00CE4533" w:rsidRDefault="006D3CC8" w:rsidP="00575B68">
            <w:pPr>
              <w:spacing w:after="0" w:line="240" w:lineRule="auto"/>
              <w:jc w:val="center"/>
              <w:rPr>
                <w:rFonts w:ascii="Arial" w:eastAsia="Times New Roman" w:hAnsi="Arial" w:cs="Arial"/>
                <w:b/>
                <w:bCs/>
                <w:sz w:val="18"/>
                <w:szCs w:val="20"/>
                <w:lang w:val="es-ES" w:eastAsia="es-ES"/>
              </w:rPr>
            </w:pPr>
          </w:p>
        </w:tc>
      </w:tr>
    </w:tbl>
    <w:p w:rsidR="00405F42" w:rsidRDefault="00405F42" w:rsidP="00A06075">
      <w:pPr>
        <w:spacing w:after="0" w:line="240" w:lineRule="auto"/>
        <w:jc w:val="both"/>
        <w:rPr>
          <w:rFonts w:ascii="Arial" w:hAnsi="Arial" w:cs="Arial"/>
          <w:b/>
          <w:sz w:val="20"/>
          <w:szCs w:val="20"/>
        </w:rPr>
      </w:pPr>
    </w:p>
    <w:p w:rsidR="00A06075" w:rsidRPr="002A33E0" w:rsidRDefault="00A06075" w:rsidP="004B3D42">
      <w:pPr>
        <w:numPr>
          <w:ilvl w:val="0"/>
          <w:numId w:val="205"/>
        </w:numPr>
        <w:spacing w:after="0" w:line="240" w:lineRule="auto"/>
        <w:ind w:left="567" w:hanging="567"/>
        <w:contextualSpacing/>
        <w:jc w:val="both"/>
        <w:rPr>
          <w:rFonts w:ascii="Arial" w:hAnsi="Arial" w:cs="Arial"/>
          <w:b/>
          <w:sz w:val="20"/>
          <w:szCs w:val="20"/>
        </w:rPr>
      </w:pPr>
      <w:r w:rsidRPr="002A33E0">
        <w:rPr>
          <w:rFonts w:ascii="Arial" w:hAnsi="Arial" w:cs="Arial"/>
          <w:b/>
          <w:sz w:val="20"/>
          <w:szCs w:val="20"/>
        </w:rPr>
        <w:t>Heladas</w:t>
      </w:r>
      <w:r w:rsidR="00575B68">
        <w:rPr>
          <w:rFonts w:ascii="Arial" w:hAnsi="Arial" w:cs="Arial"/>
          <w:b/>
          <w:sz w:val="20"/>
          <w:szCs w:val="20"/>
        </w:rPr>
        <w:t>.</w:t>
      </w:r>
    </w:p>
    <w:p w:rsidR="00FF5E6A" w:rsidRDefault="00FF5E6A" w:rsidP="006D3CC8">
      <w:pPr>
        <w:spacing w:after="0" w:line="240" w:lineRule="auto"/>
        <w:jc w:val="both"/>
        <w:rPr>
          <w:rFonts w:ascii="Arial" w:eastAsia="Times New Roman" w:hAnsi="Arial" w:cs="Arial"/>
          <w:b/>
          <w:bCs/>
          <w:sz w:val="20"/>
          <w:szCs w:val="20"/>
          <w:lang w:val="es-ES" w:eastAsia="es-ES"/>
        </w:rPr>
      </w:pPr>
    </w:p>
    <w:p w:rsidR="006D3CC8" w:rsidRPr="009A66C2" w:rsidRDefault="00B07611" w:rsidP="009A66C2">
      <w:pPr>
        <w:pStyle w:val="CUADROSPDOT"/>
        <w:rPr>
          <w:b w:val="0"/>
        </w:rPr>
      </w:pPr>
      <w:bookmarkStart w:id="181" w:name="_Toc315707967"/>
      <w:r>
        <w:rPr>
          <w:bCs/>
        </w:rPr>
        <w:t>Cuadro 70</w:t>
      </w:r>
      <w:r w:rsidR="006D3CC8" w:rsidRPr="006D3CC8">
        <w:rPr>
          <w:bCs/>
        </w:rPr>
        <w:t>.</w:t>
      </w:r>
      <w:r w:rsidR="006D3CC8" w:rsidRPr="006D3CC8">
        <w:t xml:space="preserve"> </w:t>
      </w:r>
      <w:r w:rsidR="006D3CC8" w:rsidRPr="009A66C2">
        <w:rPr>
          <w:b w:val="0"/>
        </w:rPr>
        <w:t>Registro de la ocurrencia de eventos adversos (heladas) en la parroquia</w:t>
      </w:r>
      <w:r w:rsidR="00363ABB" w:rsidRPr="009A66C2">
        <w:rPr>
          <w:b w:val="0"/>
        </w:rPr>
        <w:t>.</w:t>
      </w:r>
      <w:bookmarkEnd w:id="181"/>
    </w:p>
    <w:p w:rsidR="00363ABB" w:rsidRPr="009A66C2" w:rsidRDefault="00363ABB" w:rsidP="006D3CC8">
      <w:pPr>
        <w:spacing w:after="0" w:line="240" w:lineRule="auto"/>
        <w:jc w:val="both"/>
        <w:rPr>
          <w:rFonts w:ascii="Arial" w:eastAsia="Times New Roman" w:hAnsi="Arial" w:cs="Arial"/>
          <w:bCs/>
          <w:sz w:val="20"/>
          <w:szCs w:val="20"/>
          <w:lang w:val="es-ES" w:eastAsia="es-ES"/>
        </w:rPr>
      </w:pPr>
    </w:p>
    <w:tbl>
      <w:tblPr>
        <w:tblW w:w="0" w:type="auto"/>
        <w:jc w:val="center"/>
        <w:tblInd w:w="-356" w:type="dxa"/>
        <w:tblLayout w:type="fixed"/>
        <w:tblCellMar>
          <w:left w:w="70" w:type="dxa"/>
          <w:right w:w="70" w:type="dxa"/>
        </w:tblCellMar>
        <w:tblLook w:val="04A0"/>
      </w:tblPr>
      <w:tblGrid>
        <w:gridCol w:w="1419"/>
        <w:gridCol w:w="567"/>
        <w:gridCol w:w="567"/>
        <w:gridCol w:w="850"/>
        <w:gridCol w:w="1843"/>
        <w:gridCol w:w="1134"/>
        <w:gridCol w:w="992"/>
        <w:gridCol w:w="567"/>
        <w:gridCol w:w="567"/>
        <w:gridCol w:w="333"/>
        <w:gridCol w:w="495"/>
      </w:tblGrid>
      <w:tr w:rsidR="006D3CC8" w:rsidRPr="006D3CC8" w:rsidTr="000937D0">
        <w:trPr>
          <w:trHeight w:val="255"/>
          <w:jc w:val="center"/>
        </w:trPr>
        <w:tc>
          <w:tcPr>
            <w:tcW w:w="1419"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Comunidad</w:t>
            </w:r>
          </w:p>
        </w:tc>
        <w:tc>
          <w:tcPr>
            <w:tcW w:w="1134" w:type="dxa"/>
            <w:gridSpan w:val="2"/>
            <w:vMerge w:val="restart"/>
            <w:tcBorders>
              <w:top w:val="single" w:sz="8" w:space="0" w:color="auto"/>
              <w:left w:val="single" w:sz="8" w:space="0" w:color="auto"/>
              <w:bottom w:val="single" w:sz="8" w:space="0" w:color="000000"/>
              <w:right w:val="single" w:sz="8" w:space="0" w:color="000000"/>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Han ocurrido estos eventos</w:t>
            </w:r>
          </w:p>
        </w:tc>
        <w:tc>
          <w:tcPr>
            <w:tcW w:w="850"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Años de ocurrencia (Especificar año)</w:t>
            </w:r>
          </w:p>
        </w:tc>
        <w:tc>
          <w:tcPr>
            <w:tcW w:w="1843"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Periodos del año en el que se presenta el evento</w:t>
            </w:r>
          </w:p>
        </w:tc>
        <w:tc>
          <w:tcPr>
            <w:tcW w:w="2126"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Daños ocasionados</w:t>
            </w:r>
          </w:p>
        </w:tc>
        <w:tc>
          <w:tcPr>
            <w:tcW w:w="1962" w:type="dxa"/>
            <w:gridSpan w:val="4"/>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Actuaron en respuesta</w:t>
            </w:r>
          </w:p>
        </w:tc>
      </w:tr>
      <w:tr w:rsidR="006D3CC8" w:rsidRPr="006D3CC8" w:rsidTr="000937D0">
        <w:trPr>
          <w:trHeight w:val="722"/>
          <w:jc w:val="center"/>
        </w:trPr>
        <w:tc>
          <w:tcPr>
            <w:tcW w:w="141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1134"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850"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1843"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2126"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1962" w:type="dxa"/>
            <w:gridSpan w:val="4"/>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r>
      <w:tr w:rsidR="00986179" w:rsidRPr="006D3CC8" w:rsidTr="000937D0">
        <w:trPr>
          <w:cantSplit/>
          <w:trHeight w:val="1271"/>
          <w:jc w:val="center"/>
        </w:trPr>
        <w:tc>
          <w:tcPr>
            <w:tcW w:w="141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567" w:type="dxa"/>
            <w:tcBorders>
              <w:top w:val="nil"/>
              <w:left w:val="nil"/>
              <w:bottom w:val="single" w:sz="8" w:space="0" w:color="auto"/>
              <w:right w:val="single" w:sz="8" w:space="0" w:color="auto"/>
            </w:tcBorders>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Si</w:t>
            </w:r>
          </w:p>
        </w:tc>
        <w:tc>
          <w:tcPr>
            <w:tcW w:w="567" w:type="dxa"/>
            <w:tcBorders>
              <w:top w:val="nil"/>
              <w:left w:val="nil"/>
              <w:bottom w:val="single" w:sz="8" w:space="0" w:color="auto"/>
              <w:right w:val="single" w:sz="8" w:space="0" w:color="auto"/>
            </w:tcBorders>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No</w:t>
            </w:r>
          </w:p>
        </w:tc>
        <w:tc>
          <w:tcPr>
            <w:tcW w:w="850"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1843"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1134" w:type="dxa"/>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Destrucción parcial de los cultivos</w:t>
            </w:r>
          </w:p>
        </w:tc>
        <w:tc>
          <w:tcPr>
            <w:tcW w:w="992" w:type="dxa"/>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Destrucción total de los cultivos</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Los comuneros</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Defensa civil</w:t>
            </w:r>
          </w:p>
        </w:tc>
        <w:tc>
          <w:tcPr>
            <w:tcW w:w="333" w:type="dxa"/>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Ministerios</w:t>
            </w:r>
          </w:p>
        </w:tc>
        <w:tc>
          <w:tcPr>
            <w:tcW w:w="495" w:type="dxa"/>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FD3A64">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Gobierno</w:t>
            </w:r>
            <w:r w:rsidR="00986179">
              <w:rPr>
                <w:rFonts w:ascii="Arial" w:eastAsia="Times New Roman" w:hAnsi="Arial" w:cs="Arial"/>
                <w:b/>
                <w:bCs/>
                <w:sz w:val="18"/>
                <w:szCs w:val="18"/>
                <w:lang w:val="es-ES" w:eastAsia="es-ES"/>
              </w:rPr>
              <w:t>s</w:t>
            </w:r>
            <w:r w:rsidRPr="00CE4533">
              <w:rPr>
                <w:rFonts w:ascii="Arial" w:eastAsia="Times New Roman" w:hAnsi="Arial" w:cs="Arial"/>
                <w:b/>
                <w:bCs/>
                <w:sz w:val="18"/>
                <w:szCs w:val="18"/>
                <w:lang w:val="es-ES" w:eastAsia="es-ES"/>
              </w:rPr>
              <w:t xml:space="preserve"> locales</w:t>
            </w:r>
          </w:p>
        </w:tc>
      </w:tr>
      <w:tr w:rsidR="00986179" w:rsidRPr="006D3CC8" w:rsidTr="00DA29F4">
        <w:trPr>
          <w:trHeight w:val="525"/>
          <w:jc w:val="center"/>
        </w:trPr>
        <w:tc>
          <w:tcPr>
            <w:tcW w:w="1419" w:type="dxa"/>
            <w:tcBorders>
              <w:top w:val="nil"/>
              <w:left w:val="single" w:sz="8" w:space="0" w:color="auto"/>
              <w:bottom w:val="single" w:sz="8" w:space="0" w:color="auto"/>
              <w:right w:val="single" w:sz="8" w:space="0" w:color="auto"/>
            </w:tcBorders>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CABECERA PARROQUIAL</w:t>
            </w:r>
          </w:p>
        </w:tc>
        <w:tc>
          <w:tcPr>
            <w:tcW w:w="567" w:type="dxa"/>
            <w:tcBorders>
              <w:top w:val="nil"/>
              <w:left w:val="nil"/>
              <w:bottom w:val="single" w:sz="8" w:space="0" w:color="auto"/>
              <w:right w:val="single" w:sz="8" w:space="0" w:color="auto"/>
            </w:tcBorders>
            <w:shd w:val="clear" w:color="auto" w:fill="66FF66"/>
            <w:hideMark/>
          </w:tcPr>
          <w:p w:rsidR="006D3CC8" w:rsidRPr="006D3CC8" w:rsidRDefault="0081000F" w:rsidP="006D3CC8">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w:t>
            </w:r>
          </w:p>
        </w:tc>
        <w:tc>
          <w:tcPr>
            <w:tcW w:w="567" w:type="dxa"/>
            <w:tcBorders>
              <w:top w:val="nil"/>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850" w:type="dxa"/>
            <w:tcBorders>
              <w:top w:val="nil"/>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1995</w:t>
            </w:r>
          </w:p>
        </w:tc>
        <w:tc>
          <w:tcPr>
            <w:tcW w:w="1843" w:type="dxa"/>
            <w:tcBorders>
              <w:top w:val="nil"/>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Jul-Agos-Sep-Nov-Dic</w:t>
            </w:r>
          </w:p>
        </w:tc>
        <w:tc>
          <w:tcPr>
            <w:tcW w:w="1134" w:type="dxa"/>
            <w:tcBorders>
              <w:top w:val="nil"/>
              <w:left w:val="nil"/>
              <w:bottom w:val="single" w:sz="8" w:space="0" w:color="auto"/>
              <w:right w:val="single" w:sz="8" w:space="0" w:color="auto"/>
            </w:tcBorders>
            <w:shd w:val="clear" w:color="auto" w:fill="66FF66"/>
            <w:hideMark/>
          </w:tcPr>
          <w:p w:rsidR="006D3CC8"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p w:rsidR="00CE4533" w:rsidRPr="00CE4533" w:rsidRDefault="00CE4533" w:rsidP="00CE4533">
            <w:pPr>
              <w:spacing w:after="0" w:line="240" w:lineRule="auto"/>
              <w:ind w:left="360"/>
              <w:rPr>
                <w:rFonts w:ascii="Arial" w:eastAsia="Times New Roman" w:hAnsi="Arial" w:cs="Arial"/>
                <w:sz w:val="20"/>
                <w:szCs w:val="20"/>
                <w:lang w:val="es-ES" w:eastAsia="es-ES"/>
              </w:rPr>
            </w:pPr>
          </w:p>
        </w:tc>
        <w:tc>
          <w:tcPr>
            <w:tcW w:w="992" w:type="dxa"/>
            <w:tcBorders>
              <w:top w:val="nil"/>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nil"/>
              <w:left w:val="nil"/>
              <w:bottom w:val="single" w:sz="8" w:space="0" w:color="auto"/>
              <w:right w:val="single" w:sz="8" w:space="0" w:color="auto"/>
            </w:tcBorders>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567" w:type="dxa"/>
            <w:tcBorders>
              <w:top w:val="nil"/>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333" w:type="dxa"/>
            <w:tcBorders>
              <w:top w:val="nil"/>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495" w:type="dxa"/>
            <w:tcBorders>
              <w:top w:val="nil"/>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r>
      <w:tr w:rsidR="00986179" w:rsidRPr="006D3CC8" w:rsidTr="00DA29F4">
        <w:trPr>
          <w:trHeight w:val="270"/>
          <w:jc w:val="center"/>
        </w:trPr>
        <w:tc>
          <w:tcPr>
            <w:tcW w:w="1419" w:type="dxa"/>
            <w:tcBorders>
              <w:top w:val="single" w:sz="8" w:space="0" w:color="auto"/>
              <w:left w:val="single" w:sz="8" w:space="0" w:color="auto"/>
              <w:bottom w:val="single" w:sz="8" w:space="0" w:color="auto"/>
              <w:right w:val="single" w:sz="8" w:space="0" w:color="auto"/>
            </w:tcBorders>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COCHAPAMBA</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81000F" w:rsidP="006D3CC8">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850"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1995</w:t>
            </w:r>
          </w:p>
        </w:tc>
        <w:tc>
          <w:tcPr>
            <w:tcW w:w="1843"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Agos-Sep- Oct</w:t>
            </w:r>
          </w:p>
        </w:tc>
        <w:tc>
          <w:tcPr>
            <w:tcW w:w="1134" w:type="dxa"/>
            <w:tcBorders>
              <w:top w:val="single" w:sz="8" w:space="0" w:color="auto"/>
              <w:left w:val="nil"/>
              <w:bottom w:val="single" w:sz="8" w:space="0" w:color="auto"/>
              <w:right w:val="single" w:sz="8" w:space="0" w:color="auto"/>
            </w:tcBorders>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992"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333"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49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r>
      <w:tr w:rsidR="00986179" w:rsidRPr="006D3CC8" w:rsidTr="00DA29F4">
        <w:trPr>
          <w:trHeight w:val="270"/>
          <w:jc w:val="center"/>
        </w:trPr>
        <w:tc>
          <w:tcPr>
            <w:tcW w:w="1419" w:type="dxa"/>
            <w:tcBorders>
              <w:top w:val="single" w:sz="8" w:space="0" w:color="auto"/>
              <w:left w:val="single" w:sz="8" w:space="0" w:color="auto"/>
              <w:bottom w:val="single" w:sz="8" w:space="0" w:color="auto"/>
              <w:right w:val="single" w:sz="8" w:space="0" w:color="auto"/>
            </w:tcBorders>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SAN MARTIN</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81000F" w:rsidP="006D3CC8">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850"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1995</w:t>
            </w:r>
          </w:p>
        </w:tc>
        <w:tc>
          <w:tcPr>
            <w:tcW w:w="1843"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Jul-Agos-Sep.</w:t>
            </w:r>
          </w:p>
        </w:tc>
        <w:tc>
          <w:tcPr>
            <w:tcW w:w="1134" w:type="dxa"/>
            <w:tcBorders>
              <w:top w:val="single" w:sz="8" w:space="0" w:color="auto"/>
              <w:left w:val="nil"/>
              <w:bottom w:val="single" w:sz="8" w:space="0" w:color="auto"/>
              <w:right w:val="single" w:sz="8" w:space="0" w:color="auto"/>
            </w:tcBorders>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992"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333"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49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r>
      <w:tr w:rsidR="00986179" w:rsidRPr="006D3CC8" w:rsidTr="00DA29F4">
        <w:trPr>
          <w:trHeight w:val="525"/>
          <w:jc w:val="center"/>
        </w:trPr>
        <w:tc>
          <w:tcPr>
            <w:tcW w:w="1419" w:type="dxa"/>
            <w:tcBorders>
              <w:top w:val="single" w:sz="8" w:space="0" w:color="auto"/>
              <w:left w:val="single" w:sz="8" w:space="0" w:color="auto"/>
              <w:bottom w:val="single" w:sz="8" w:space="0" w:color="auto"/>
              <w:right w:val="single" w:sz="8" w:space="0" w:color="auto"/>
            </w:tcBorders>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ZUNAG</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81000F" w:rsidP="006D3CC8">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850"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1995</w:t>
            </w:r>
          </w:p>
        </w:tc>
        <w:tc>
          <w:tcPr>
            <w:tcW w:w="1843"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Agos-Sep-Nov-Dic</w:t>
            </w:r>
          </w:p>
        </w:tc>
        <w:tc>
          <w:tcPr>
            <w:tcW w:w="1134" w:type="dxa"/>
            <w:tcBorders>
              <w:top w:val="single" w:sz="8" w:space="0" w:color="auto"/>
              <w:left w:val="nil"/>
              <w:bottom w:val="single" w:sz="8" w:space="0" w:color="auto"/>
              <w:right w:val="single" w:sz="8" w:space="0" w:color="auto"/>
            </w:tcBorders>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992"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333"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49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r>
      <w:tr w:rsidR="00986179" w:rsidRPr="006D3CC8" w:rsidTr="00DA29F4">
        <w:trPr>
          <w:trHeight w:val="270"/>
          <w:jc w:val="center"/>
        </w:trPr>
        <w:tc>
          <w:tcPr>
            <w:tcW w:w="1419" w:type="dxa"/>
            <w:tcBorders>
              <w:top w:val="single" w:sz="8" w:space="0" w:color="auto"/>
              <w:left w:val="single" w:sz="8" w:space="0" w:color="auto"/>
              <w:bottom w:val="single" w:sz="8" w:space="0" w:color="auto"/>
              <w:right w:val="single" w:sz="8" w:space="0" w:color="auto"/>
            </w:tcBorders>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ILTUS</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81000F" w:rsidP="006D3CC8">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850"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2008</w:t>
            </w:r>
          </w:p>
        </w:tc>
        <w:tc>
          <w:tcPr>
            <w:tcW w:w="1843"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Jul- Agos</w:t>
            </w:r>
          </w:p>
        </w:tc>
        <w:tc>
          <w:tcPr>
            <w:tcW w:w="1134" w:type="dxa"/>
            <w:tcBorders>
              <w:top w:val="single" w:sz="8" w:space="0" w:color="auto"/>
              <w:left w:val="nil"/>
              <w:bottom w:val="single" w:sz="8" w:space="0" w:color="auto"/>
              <w:right w:val="single" w:sz="8" w:space="0" w:color="auto"/>
            </w:tcBorders>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992"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333"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49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r>
      <w:tr w:rsidR="00986179" w:rsidRPr="006D3CC8" w:rsidTr="00CC3246">
        <w:trPr>
          <w:trHeight w:val="270"/>
          <w:jc w:val="center"/>
        </w:trPr>
        <w:tc>
          <w:tcPr>
            <w:tcW w:w="1419" w:type="dxa"/>
            <w:tcBorders>
              <w:top w:val="single" w:sz="8" w:space="0" w:color="auto"/>
              <w:left w:val="single" w:sz="8" w:space="0" w:color="auto"/>
              <w:bottom w:val="single" w:sz="8" w:space="0" w:color="auto"/>
              <w:right w:val="single" w:sz="8" w:space="0" w:color="auto"/>
            </w:tcBorders>
            <w:shd w:val="clear" w:color="auto" w:fill="4AF2FC"/>
            <w:hideMark/>
          </w:tcPr>
          <w:p w:rsidR="006D3CC8" w:rsidRPr="00E35A60" w:rsidRDefault="006D3CC8" w:rsidP="006D3CC8">
            <w:pPr>
              <w:spacing w:after="0" w:line="240" w:lineRule="auto"/>
              <w:jc w:val="both"/>
              <w:rPr>
                <w:rFonts w:ascii="Arial" w:eastAsia="Times New Roman" w:hAnsi="Arial" w:cs="Arial"/>
                <w:b/>
                <w:sz w:val="20"/>
                <w:szCs w:val="20"/>
                <w:lang w:val="es-ES" w:eastAsia="es-ES"/>
              </w:rPr>
            </w:pPr>
            <w:r w:rsidRPr="00E35A60">
              <w:rPr>
                <w:rFonts w:ascii="Arial" w:eastAsia="Times New Roman" w:hAnsi="Arial" w:cs="Arial"/>
                <w:b/>
                <w:sz w:val="20"/>
                <w:szCs w:val="20"/>
                <w:lang w:val="es-ES" w:eastAsia="es-ES"/>
              </w:rPr>
              <w:t> </w:t>
            </w:r>
            <w:r w:rsidR="00E35A60" w:rsidRPr="00E35A60">
              <w:rPr>
                <w:rFonts w:ascii="Arial" w:eastAsia="Times New Roman" w:hAnsi="Arial" w:cs="Arial"/>
                <w:b/>
                <w:sz w:val="20"/>
                <w:szCs w:val="20"/>
                <w:lang w:val="es-ES" w:eastAsia="es-ES"/>
              </w:rPr>
              <w:t>TOTAL</w:t>
            </w:r>
          </w:p>
        </w:tc>
        <w:tc>
          <w:tcPr>
            <w:tcW w:w="567"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5</w:t>
            </w:r>
          </w:p>
        </w:tc>
        <w:tc>
          <w:tcPr>
            <w:tcW w:w="567"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850" w:type="dxa"/>
            <w:tcBorders>
              <w:top w:val="single" w:sz="8" w:space="0" w:color="auto"/>
              <w:left w:val="nil"/>
              <w:bottom w:val="single" w:sz="8" w:space="0" w:color="auto"/>
              <w:right w:val="single" w:sz="8" w:space="0" w:color="auto"/>
            </w:tcBorders>
            <w:shd w:val="clear" w:color="auto" w:fill="4AF2FC"/>
            <w:hideMark/>
          </w:tcPr>
          <w:p w:rsidR="006D3CC8" w:rsidRPr="00E35A60" w:rsidRDefault="006D3CC8" w:rsidP="006D3CC8">
            <w:pPr>
              <w:spacing w:after="0" w:line="240" w:lineRule="auto"/>
              <w:jc w:val="center"/>
              <w:rPr>
                <w:rFonts w:ascii="Arial" w:eastAsia="Times New Roman" w:hAnsi="Arial" w:cs="Arial"/>
                <w:sz w:val="20"/>
                <w:szCs w:val="20"/>
                <w:lang w:val="es-ES" w:eastAsia="es-ES"/>
              </w:rPr>
            </w:pPr>
            <w:r w:rsidRPr="00E35A60">
              <w:rPr>
                <w:rFonts w:ascii="Arial" w:eastAsia="Times New Roman" w:hAnsi="Arial" w:cs="Arial"/>
                <w:sz w:val="20"/>
                <w:szCs w:val="20"/>
                <w:lang w:val="es-ES" w:eastAsia="es-ES"/>
              </w:rPr>
              <w:t> </w:t>
            </w:r>
          </w:p>
        </w:tc>
        <w:tc>
          <w:tcPr>
            <w:tcW w:w="1843" w:type="dxa"/>
            <w:tcBorders>
              <w:top w:val="single" w:sz="8" w:space="0" w:color="auto"/>
              <w:left w:val="nil"/>
              <w:bottom w:val="single" w:sz="8" w:space="0" w:color="auto"/>
              <w:right w:val="single" w:sz="8" w:space="0" w:color="auto"/>
            </w:tcBorders>
            <w:shd w:val="clear" w:color="auto" w:fill="4AF2FC"/>
            <w:hideMark/>
          </w:tcPr>
          <w:p w:rsidR="006D3CC8" w:rsidRPr="00E35A60" w:rsidRDefault="006D3CC8" w:rsidP="006D3CC8">
            <w:pPr>
              <w:spacing w:after="0" w:line="240" w:lineRule="auto"/>
              <w:jc w:val="center"/>
              <w:rPr>
                <w:rFonts w:ascii="Arial" w:eastAsia="Times New Roman" w:hAnsi="Arial" w:cs="Arial"/>
                <w:sz w:val="20"/>
                <w:szCs w:val="20"/>
                <w:lang w:val="es-ES" w:eastAsia="es-ES"/>
              </w:rPr>
            </w:pPr>
            <w:r w:rsidRPr="00E35A60">
              <w:rPr>
                <w:rFonts w:ascii="Arial" w:eastAsia="Times New Roman" w:hAnsi="Arial" w:cs="Arial"/>
                <w:sz w:val="20"/>
                <w:szCs w:val="20"/>
                <w:lang w:val="es-ES" w:eastAsia="es-ES"/>
              </w:rPr>
              <w:t> </w:t>
            </w:r>
          </w:p>
        </w:tc>
        <w:tc>
          <w:tcPr>
            <w:tcW w:w="1134"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5</w:t>
            </w:r>
          </w:p>
        </w:tc>
        <w:tc>
          <w:tcPr>
            <w:tcW w:w="992"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567"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5</w:t>
            </w:r>
          </w:p>
        </w:tc>
        <w:tc>
          <w:tcPr>
            <w:tcW w:w="567"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333"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495"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r>
    </w:tbl>
    <w:p w:rsidR="00E35A60" w:rsidRDefault="00E35A60" w:rsidP="00A06075">
      <w:pPr>
        <w:spacing w:after="0" w:line="240" w:lineRule="auto"/>
        <w:jc w:val="both"/>
        <w:rPr>
          <w:rFonts w:ascii="Arial" w:hAnsi="Arial" w:cs="Arial"/>
          <w:b/>
          <w:sz w:val="20"/>
          <w:szCs w:val="20"/>
        </w:rPr>
      </w:pPr>
    </w:p>
    <w:p w:rsidR="00A06075" w:rsidRPr="002A33E0" w:rsidRDefault="00A06075" w:rsidP="00A06075">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mapeo comunitario</w:t>
      </w:r>
      <w:r w:rsidR="00E35A60">
        <w:rPr>
          <w:rFonts w:ascii="Arial" w:hAnsi="Arial" w:cs="Arial"/>
          <w:sz w:val="20"/>
          <w:szCs w:val="20"/>
        </w:rPr>
        <w:t xml:space="preserve"> </w:t>
      </w:r>
      <w:r w:rsidRPr="002A33E0">
        <w:rPr>
          <w:rFonts w:ascii="Arial" w:hAnsi="Arial" w:cs="Arial"/>
          <w:sz w:val="20"/>
          <w:szCs w:val="20"/>
        </w:rPr>
        <w:t>/ amenazas naturales.</w:t>
      </w:r>
    </w:p>
    <w:p w:rsidR="00A06075" w:rsidRDefault="00A06075" w:rsidP="00A06075">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00363ABB">
        <w:rPr>
          <w:rFonts w:ascii="Arial" w:hAnsi="Arial" w:cs="Arial"/>
          <w:sz w:val="20"/>
          <w:szCs w:val="20"/>
        </w:rPr>
        <w:t>.</w:t>
      </w:r>
    </w:p>
    <w:p w:rsidR="00E35A60" w:rsidRDefault="00E35A60" w:rsidP="00A06075">
      <w:pPr>
        <w:spacing w:after="0" w:line="240" w:lineRule="auto"/>
        <w:jc w:val="both"/>
        <w:rPr>
          <w:rFonts w:ascii="Arial" w:hAnsi="Arial" w:cs="Arial"/>
          <w:sz w:val="20"/>
          <w:szCs w:val="20"/>
        </w:rPr>
      </w:pPr>
    </w:p>
    <w:p w:rsidR="00A06075" w:rsidRDefault="00A06075" w:rsidP="004B3D42">
      <w:pPr>
        <w:numPr>
          <w:ilvl w:val="0"/>
          <w:numId w:val="205"/>
        </w:numPr>
        <w:spacing w:after="0" w:line="240" w:lineRule="auto"/>
        <w:ind w:left="567" w:hanging="567"/>
        <w:contextualSpacing/>
        <w:jc w:val="both"/>
        <w:rPr>
          <w:rFonts w:ascii="Arial" w:hAnsi="Arial" w:cs="Arial"/>
          <w:b/>
          <w:sz w:val="20"/>
          <w:szCs w:val="20"/>
        </w:rPr>
      </w:pPr>
      <w:r w:rsidRPr="002A33E0">
        <w:rPr>
          <w:rFonts w:ascii="Arial" w:hAnsi="Arial" w:cs="Arial"/>
          <w:b/>
          <w:sz w:val="20"/>
          <w:szCs w:val="20"/>
        </w:rPr>
        <w:t>Sequias</w:t>
      </w:r>
      <w:r w:rsidR="00363ABB">
        <w:rPr>
          <w:rFonts w:ascii="Arial" w:hAnsi="Arial" w:cs="Arial"/>
          <w:b/>
          <w:sz w:val="20"/>
          <w:szCs w:val="20"/>
        </w:rPr>
        <w:t>.</w:t>
      </w:r>
    </w:p>
    <w:p w:rsidR="00405F42" w:rsidRDefault="00405F42" w:rsidP="00405F42">
      <w:pPr>
        <w:spacing w:after="0" w:line="240" w:lineRule="auto"/>
        <w:ind w:left="567"/>
        <w:contextualSpacing/>
        <w:jc w:val="both"/>
        <w:rPr>
          <w:rFonts w:ascii="Arial" w:hAnsi="Arial" w:cs="Arial"/>
          <w:b/>
          <w:sz w:val="20"/>
          <w:szCs w:val="20"/>
        </w:rPr>
      </w:pPr>
    </w:p>
    <w:p w:rsidR="00E35A60" w:rsidRPr="002A33E0" w:rsidRDefault="00E35A60" w:rsidP="00E35A60">
      <w:pPr>
        <w:spacing w:after="0" w:line="240" w:lineRule="auto"/>
        <w:ind w:left="567"/>
        <w:contextualSpacing/>
        <w:jc w:val="both"/>
        <w:rPr>
          <w:rFonts w:ascii="Arial" w:hAnsi="Arial" w:cs="Arial"/>
          <w:b/>
          <w:sz w:val="20"/>
          <w:szCs w:val="20"/>
        </w:rPr>
      </w:pPr>
    </w:p>
    <w:p w:rsidR="006D3CC8" w:rsidRDefault="00B07611" w:rsidP="009A66C2">
      <w:pPr>
        <w:pStyle w:val="CUADROSPDOT"/>
      </w:pPr>
      <w:bookmarkStart w:id="182" w:name="_Toc315707968"/>
      <w:r w:rsidRPr="007B2264">
        <w:rPr>
          <w:bCs/>
        </w:rPr>
        <w:t>Cuadro 71</w:t>
      </w:r>
      <w:r w:rsidR="006D3CC8" w:rsidRPr="007B2264">
        <w:rPr>
          <w:bCs/>
        </w:rPr>
        <w:t>.</w:t>
      </w:r>
      <w:r w:rsidR="006D3CC8" w:rsidRPr="007B2264">
        <w:t xml:space="preserve"> </w:t>
      </w:r>
      <w:r w:rsidR="006D3CC8" w:rsidRPr="007B2264">
        <w:rPr>
          <w:b w:val="0"/>
        </w:rPr>
        <w:t>Registro de la ocurrencia de eventos adversos (sequías) en la parroquia</w:t>
      </w:r>
      <w:r w:rsidR="00363ABB" w:rsidRPr="007B2264">
        <w:rPr>
          <w:b w:val="0"/>
        </w:rPr>
        <w:t>.</w:t>
      </w:r>
      <w:bookmarkEnd w:id="182"/>
    </w:p>
    <w:p w:rsidR="00363ABB" w:rsidRDefault="00363ABB" w:rsidP="006D3CC8">
      <w:pPr>
        <w:spacing w:after="0" w:line="240" w:lineRule="auto"/>
        <w:jc w:val="both"/>
        <w:rPr>
          <w:rFonts w:ascii="Arial" w:eastAsia="Times New Roman" w:hAnsi="Arial" w:cs="Arial"/>
          <w:b/>
          <w:bCs/>
          <w:sz w:val="20"/>
          <w:szCs w:val="20"/>
          <w:lang w:val="es-ES" w:eastAsia="es-ES"/>
        </w:rPr>
      </w:pPr>
    </w:p>
    <w:p w:rsidR="00405F42" w:rsidRPr="006D3CC8" w:rsidRDefault="00405F42" w:rsidP="006D3CC8">
      <w:pPr>
        <w:spacing w:after="0" w:line="240" w:lineRule="auto"/>
        <w:jc w:val="both"/>
        <w:rPr>
          <w:rFonts w:ascii="Arial" w:eastAsia="Times New Roman" w:hAnsi="Arial" w:cs="Arial"/>
          <w:b/>
          <w:bCs/>
          <w:sz w:val="20"/>
          <w:szCs w:val="20"/>
          <w:lang w:val="es-ES" w:eastAsia="es-ES"/>
        </w:rPr>
      </w:pPr>
    </w:p>
    <w:tbl>
      <w:tblPr>
        <w:tblW w:w="9356" w:type="dxa"/>
        <w:tblInd w:w="-21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tblPr>
      <w:tblGrid>
        <w:gridCol w:w="1702"/>
        <w:gridCol w:w="567"/>
        <w:gridCol w:w="567"/>
        <w:gridCol w:w="709"/>
        <w:gridCol w:w="1417"/>
        <w:gridCol w:w="992"/>
        <w:gridCol w:w="851"/>
        <w:gridCol w:w="850"/>
        <w:gridCol w:w="567"/>
        <w:gridCol w:w="567"/>
        <w:gridCol w:w="567"/>
      </w:tblGrid>
      <w:tr w:rsidR="00CE4533" w:rsidRPr="006D3CC8" w:rsidTr="000937D0">
        <w:trPr>
          <w:trHeight w:val="255"/>
        </w:trPr>
        <w:tc>
          <w:tcPr>
            <w:tcW w:w="1702" w:type="dxa"/>
            <w:vMerge w:val="restart"/>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Comunidad</w:t>
            </w:r>
          </w:p>
        </w:tc>
        <w:tc>
          <w:tcPr>
            <w:tcW w:w="1134" w:type="dxa"/>
            <w:gridSpan w:val="2"/>
            <w:vMerge w:val="restart"/>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Han ocurrido estos eventos</w:t>
            </w:r>
          </w:p>
        </w:tc>
        <w:tc>
          <w:tcPr>
            <w:tcW w:w="709" w:type="dxa"/>
            <w:vMerge w:val="restart"/>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Años de ocurrencia (Especificar año)</w:t>
            </w:r>
          </w:p>
        </w:tc>
        <w:tc>
          <w:tcPr>
            <w:tcW w:w="1417" w:type="dxa"/>
            <w:vMerge w:val="restart"/>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Periodos del año en el que se presenta el evento</w:t>
            </w:r>
          </w:p>
        </w:tc>
        <w:tc>
          <w:tcPr>
            <w:tcW w:w="1843" w:type="dxa"/>
            <w:gridSpan w:val="2"/>
            <w:vMerge w:val="restart"/>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Daños ocasionados</w:t>
            </w:r>
          </w:p>
        </w:tc>
        <w:tc>
          <w:tcPr>
            <w:tcW w:w="2551" w:type="dxa"/>
            <w:gridSpan w:val="4"/>
            <w:vMerge w:val="restart"/>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7B2264">
              <w:rPr>
                <w:rFonts w:ascii="Arial" w:eastAsia="Times New Roman" w:hAnsi="Arial" w:cs="Arial"/>
                <w:b/>
                <w:bCs/>
                <w:sz w:val="18"/>
                <w:szCs w:val="18"/>
                <w:lang w:val="es-ES" w:eastAsia="es-ES"/>
              </w:rPr>
              <w:t>Actuaron en respuesta</w:t>
            </w:r>
          </w:p>
        </w:tc>
      </w:tr>
      <w:tr w:rsidR="00CE4533" w:rsidRPr="006D3CC8" w:rsidTr="000937D0">
        <w:trPr>
          <w:trHeight w:val="948"/>
        </w:trPr>
        <w:tc>
          <w:tcPr>
            <w:tcW w:w="1702" w:type="dxa"/>
            <w:vMerge/>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1134" w:type="dxa"/>
            <w:gridSpan w:val="2"/>
            <w:vMerge/>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709" w:type="dxa"/>
            <w:vMerge/>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1417" w:type="dxa"/>
            <w:vMerge/>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1843" w:type="dxa"/>
            <w:gridSpan w:val="2"/>
            <w:vMerge/>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2551" w:type="dxa"/>
            <w:gridSpan w:val="4"/>
            <w:vMerge/>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r>
      <w:tr w:rsidR="00986179" w:rsidRPr="006D3CC8" w:rsidTr="000937D0">
        <w:trPr>
          <w:cantSplit/>
          <w:trHeight w:val="1387"/>
        </w:trPr>
        <w:tc>
          <w:tcPr>
            <w:tcW w:w="1702" w:type="dxa"/>
            <w:vMerge/>
            <w:tcBorders>
              <w:bottom w:val="single" w:sz="8" w:space="0" w:color="auto"/>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567" w:type="dxa"/>
            <w:tcBorders>
              <w:bottom w:val="single" w:sz="8" w:space="0" w:color="auto"/>
            </w:tcBorders>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Si</w:t>
            </w:r>
          </w:p>
        </w:tc>
        <w:tc>
          <w:tcPr>
            <w:tcW w:w="567" w:type="dxa"/>
            <w:tcBorders>
              <w:bottom w:val="single" w:sz="8" w:space="0" w:color="auto"/>
            </w:tcBorders>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No</w:t>
            </w:r>
          </w:p>
        </w:tc>
        <w:tc>
          <w:tcPr>
            <w:tcW w:w="709" w:type="dxa"/>
            <w:vMerge/>
            <w:tcBorders>
              <w:bottom w:val="single" w:sz="8" w:space="0" w:color="auto"/>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1417" w:type="dxa"/>
            <w:vMerge/>
            <w:tcBorders>
              <w:bottom w:val="single" w:sz="8" w:space="0" w:color="auto"/>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992" w:type="dxa"/>
            <w:tcBorders>
              <w:bottom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Destrucción parcial de los cultivos</w:t>
            </w:r>
          </w:p>
        </w:tc>
        <w:tc>
          <w:tcPr>
            <w:tcW w:w="851" w:type="dxa"/>
            <w:tcBorders>
              <w:bottom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Destrucción total de los cultivos</w:t>
            </w:r>
          </w:p>
        </w:tc>
        <w:tc>
          <w:tcPr>
            <w:tcW w:w="850" w:type="dxa"/>
            <w:tcBorders>
              <w:bottom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Los comuneros</w:t>
            </w:r>
          </w:p>
        </w:tc>
        <w:tc>
          <w:tcPr>
            <w:tcW w:w="567" w:type="dxa"/>
            <w:tcBorders>
              <w:bottom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Defensa c</w:t>
            </w:r>
            <w:r w:rsidR="003D7A19">
              <w:rPr>
                <w:rFonts w:ascii="Arial" w:eastAsia="Times New Roman" w:hAnsi="Arial" w:cs="Arial"/>
                <w:b/>
                <w:bCs/>
                <w:sz w:val="18"/>
                <w:szCs w:val="18"/>
                <w:lang w:val="es-ES" w:eastAsia="es-ES"/>
              </w:rPr>
              <w:t>ivil</w:t>
            </w:r>
          </w:p>
        </w:tc>
        <w:tc>
          <w:tcPr>
            <w:tcW w:w="567" w:type="dxa"/>
            <w:tcBorders>
              <w:bottom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Ministerios</w:t>
            </w:r>
          </w:p>
        </w:tc>
        <w:tc>
          <w:tcPr>
            <w:tcW w:w="567" w:type="dxa"/>
            <w:tcBorders>
              <w:bottom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Gobierno locales</w:t>
            </w:r>
          </w:p>
        </w:tc>
      </w:tr>
      <w:tr w:rsidR="00986179" w:rsidRPr="006D3CC8" w:rsidTr="00DA29F4">
        <w:trPr>
          <w:trHeight w:val="525"/>
        </w:trPr>
        <w:tc>
          <w:tcPr>
            <w:tcW w:w="1702" w:type="dxa"/>
            <w:shd w:val="clear" w:color="auto" w:fill="66FF66"/>
            <w:vAlign w:val="center"/>
            <w:hideMark/>
          </w:tcPr>
          <w:p w:rsidR="006D3CC8" w:rsidRPr="006D3CC8" w:rsidRDefault="006D3CC8" w:rsidP="00575B6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CABECERA PARROQUIAL</w:t>
            </w:r>
          </w:p>
        </w:tc>
        <w:tc>
          <w:tcPr>
            <w:tcW w:w="567" w:type="dxa"/>
            <w:shd w:val="clear" w:color="auto" w:fill="66FF66"/>
            <w:vAlign w:val="center"/>
            <w:hideMark/>
          </w:tcPr>
          <w:p w:rsidR="006D3CC8" w:rsidRPr="00575B68" w:rsidRDefault="006D3CC8" w:rsidP="00575B68">
            <w:pPr>
              <w:pStyle w:val="Prrafodelista"/>
              <w:numPr>
                <w:ilvl w:val="0"/>
                <w:numId w:val="583"/>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1985</w:t>
            </w:r>
          </w:p>
        </w:tc>
        <w:tc>
          <w:tcPr>
            <w:tcW w:w="1417" w:type="dxa"/>
            <w:shd w:val="clear" w:color="auto" w:fill="66FF66"/>
            <w:vAlign w:val="center"/>
            <w:hideMark/>
          </w:tcPr>
          <w:p w:rsidR="006D3CC8" w:rsidRPr="006D3CC8" w:rsidRDefault="007D5307" w:rsidP="00575B68">
            <w:pPr>
              <w:spacing w:after="0" w:line="240" w:lineRule="auto"/>
              <w:jc w:val="center"/>
              <w:rPr>
                <w:rFonts w:ascii="Arial" w:eastAsia="Times New Roman" w:hAnsi="Arial" w:cs="Arial"/>
                <w:sz w:val="20"/>
                <w:szCs w:val="20"/>
                <w:lang w:val="es-ES" w:eastAsia="es-ES"/>
              </w:rPr>
            </w:pPr>
            <w:r>
              <w:rPr>
                <w:rFonts w:ascii="Arial" w:eastAsia="Times New Roman" w:hAnsi="Arial" w:cs="Arial"/>
                <w:sz w:val="20"/>
                <w:szCs w:val="20"/>
                <w:lang w:val="es-ES" w:eastAsia="es-ES"/>
              </w:rPr>
              <w:t>Agos-</w:t>
            </w:r>
            <w:r w:rsidR="006D3CC8" w:rsidRPr="006D3CC8">
              <w:rPr>
                <w:rFonts w:ascii="Arial" w:eastAsia="Times New Roman" w:hAnsi="Arial" w:cs="Arial"/>
                <w:sz w:val="20"/>
                <w:szCs w:val="20"/>
                <w:lang w:val="es-ES" w:eastAsia="es-ES"/>
              </w:rPr>
              <w:t>Sep-Oct</w:t>
            </w:r>
          </w:p>
        </w:tc>
        <w:tc>
          <w:tcPr>
            <w:tcW w:w="992" w:type="dxa"/>
            <w:shd w:val="clear" w:color="auto" w:fill="66FF66"/>
            <w:vAlign w:val="center"/>
            <w:hideMark/>
          </w:tcPr>
          <w:p w:rsidR="006D3CC8" w:rsidRPr="00CE4533" w:rsidRDefault="006D3CC8" w:rsidP="00575B68">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851"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850" w:type="dxa"/>
            <w:shd w:val="clear" w:color="auto" w:fill="66FF66"/>
            <w:vAlign w:val="center"/>
            <w:hideMark/>
          </w:tcPr>
          <w:p w:rsidR="006D3CC8" w:rsidRPr="00CE4533" w:rsidRDefault="006D3CC8" w:rsidP="00575B68">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r>
      <w:tr w:rsidR="00986179" w:rsidRPr="006D3CC8" w:rsidTr="00DA29F4">
        <w:trPr>
          <w:trHeight w:val="270"/>
        </w:trPr>
        <w:tc>
          <w:tcPr>
            <w:tcW w:w="1702" w:type="dxa"/>
            <w:shd w:val="clear" w:color="auto" w:fill="66FF66"/>
            <w:vAlign w:val="center"/>
            <w:hideMark/>
          </w:tcPr>
          <w:p w:rsidR="006D3CC8" w:rsidRPr="006D3CC8" w:rsidRDefault="006D3CC8" w:rsidP="00575B6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COCHAPAMBA</w:t>
            </w:r>
          </w:p>
        </w:tc>
        <w:tc>
          <w:tcPr>
            <w:tcW w:w="567" w:type="dxa"/>
            <w:shd w:val="clear" w:color="auto" w:fill="66FF66"/>
            <w:vAlign w:val="center"/>
            <w:hideMark/>
          </w:tcPr>
          <w:p w:rsidR="006D3CC8" w:rsidRPr="00575B68" w:rsidRDefault="0081000F" w:rsidP="00575B68">
            <w:pPr>
              <w:pStyle w:val="Prrafodelista"/>
              <w:numPr>
                <w:ilvl w:val="0"/>
                <w:numId w:val="583"/>
              </w:numPr>
              <w:spacing w:after="0" w:line="240" w:lineRule="auto"/>
              <w:jc w:val="center"/>
              <w:rPr>
                <w:rFonts w:ascii="Arial" w:eastAsia="Times New Roman" w:hAnsi="Arial" w:cs="Arial"/>
                <w:sz w:val="20"/>
                <w:szCs w:val="20"/>
                <w:lang w:val="es-ES" w:eastAsia="es-ES"/>
              </w:rPr>
            </w:pPr>
            <w:r w:rsidRPr="00575B68">
              <w:rPr>
                <w:rFonts w:ascii="Arial" w:eastAsia="Times New Roman" w:hAnsi="Arial" w:cs="Arial"/>
                <w:sz w:val="20"/>
                <w:szCs w:val="20"/>
                <w:lang w:val="es-ES" w:eastAsia="es-ES"/>
              </w:rPr>
              <w:t>√</w:t>
            </w: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1985</w:t>
            </w:r>
          </w:p>
        </w:tc>
        <w:tc>
          <w:tcPr>
            <w:tcW w:w="141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Agos-Sep-Oct</w:t>
            </w:r>
          </w:p>
        </w:tc>
        <w:tc>
          <w:tcPr>
            <w:tcW w:w="992" w:type="dxa"/>
            <w:shd w:val="clear" w:color="auto" w:fill="66FF66"/>
            <w:vAlign w:val="center"/>
            <w:hideMark/>
          </w:tcPr>
          <w:p w:rsidR="006D3CC8" w:rsidRPr="00CE4533" w:rsidRDefault="006D3CC8" w:rsidP="00575B68">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851"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850" w:type="dxa"/>
            <w:shd w:val="clear" w:color="auto" w:fill="66FF66"/>
            <w:vAlign w:val="center"/>
            <w:hideMark/>
          </w:tcPr>
          <w:p w:rsidR="006D3CC8" w:rsidRPr="00CE4533" w:rsidRDefault="006D3CC8" w:rsidP="00575B68">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r>
      <w:tr w:rsidR="00986179" w:rsidRPr="006D3CC8" w:rsidTr="00DA29F4">
        <w:trPr>
          <w:trHeight w:val="270"/>
        </w:trPr>
        <w:tc>
          <w:tcPr>
            <w:tcW w:w="1702" w:type="dxa"/>
            <w:shd w:val="clear" w:color="auto" w:fill="66FF66"/>
            <w:vAlign w:val="center"/>
            <w:hideMark/>
          </w:tcPr>
          <w:p w:rsidR="006D3CC8" w:rsidRPr="006D3CC8" w:rsidRDefault="006D3CC8" w:rsidP="00575B6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xml:space="preserve">SAN MARTIN </w:t>
            </w:r>
          </w:p>
        </w:tc>
        <w:tc>
          <w:tcPr>
            <w:tcW w:w="567" w:type="dxa"/>
            <w:shd w:val="clear" w:color="auto" w:fill="66FF66"/>
            <w:vAlign w:val="center"/>
            <w:hideMark/>
          </w:tcPr>
          <w:p w:rsidR="006D3CC8" w:rsidRPr="00575B68" w:rsidRDefault="0081000F" w:rsidP="00575B68">
            <w:pPr>
              <w:pStyle w:val="Prrafodelista"/>
              <w:numPr>
                <w:ilvl w:val="0"/>
                <w:numId w:val="583"/>
              </w:numPr>
              <w:spacing w:after="0" w:line="240" w:lineRule="auto"/>
              <w:jc w:val="center"/>
              <w:rPr>
                <w:rFonts w:ascii="Arial" w:eastAsia="Times New Roman" w:hAnsi="Arial" w:cs="Arial"/>
                <w:sz w:val="20"/>
                <w:szCs w:val="20"/>
                <w:lang w:val="es-ES" w:eastAsia="es-ES"/>
              </w:rPr>
            </w:pPr>
            <w:r w:rsidRPr="00575B68">
              <w:rPr>
                <w:rFonts w:ascii="Arial" w:eastAsia="Times New Roman" w:hAnsi="Arial" w:cs="Arial"/>
                <w:sz w:val="20"/>
                <w:szCs w:val="20"/>
                <w:lang w:val="es-ES" w:eastAsia="es-ES"/>
              </w:rPr>
              <w:t>√</w:t>
            </w: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1985</w:t>
            </w:r>
          </w:p>
        </w:tc>
        <w:tc>
          <w:tcPr>
            <w:tcW w:w="141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Agos-Sep-Oct</w:t>
            </w:r>
          </w:p>
        </w:tc>
        <w:tc>
          <w:tcPr>
            <w:tcW w:w="992" w:type="dxa"/>
            <w:shd w:val="clear" w:color="auto" w:fill="66FF66"/>
            <w:vAlign w:val="center"/>
            <w:hideMark/>
          </w:tcPr>
          <w:p w:rsidR="006D3CC8" w:rsidRPr="00CE4533" w:rsidRDefault="006D3CC8" w:rsidP="00575B68">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851"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850" w:type="dxa"/>
            <w:shd w:val="clear" w:color="auto" w:fill="66FF66"/>
            <w:vAlign w:val="center"/>
            <w:hideMark/>
          </w:tcPr>
          <w:p w:rsidR="006D3CC8" w:rsidRPr="00CE4533" w:rsidRDefault="006D3CC8" w:rsidP="00575B68">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r>
      <w:tr w:rsidR="00986179" w:rsidRPr="006D3CC8" w:rsidTr="00DA29F4">
        <w:trPr>
          <w:trHeight w:val="270"/>
        </w:trPr>
        <w:tc>
          <w:tcPr>
            <w:tcW w:w="1702" w:type="dxa"/>
            <w:shd w:val="clear" w:color="auto" w:fill="66FF66"/>
            <w:vAlign w:val="center"/>
            <w:hideMark/>
          </w:tcPr>
          <w:p w:rsidR="006D3CC8" w:rsidRPr="006D3CC8" w:rsidRDefault="006D3CC8" w:rsidP="00575B6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ZUNAG</w:t>
            </w:r>
          </w:p>
        </w:tc>
        <w:tc>
          <w:tcPr>
            <w:tcW w:w="567" w:type="dxa"/>
            <w:shd w:val="clear" w:color="auto" w:fill="66FF66"/>
            <w:vAlign w:val="center"/>
            <w:hideMark/>
          </w:tcPr>
          <w:p w:rsidR="006D3CC8" w:rsidRPr="00575B68" w:rsidRDefault="0081000F" w:rsidP="00575B68">
            <w:pPr>
              <w:pStyle w:val="Prrafodelista"/>
              <w:numPr>
                <w:ilvl w:val="0"/>
                <w:numId w:val="583"/>
              </w:numPr>
              <w:spacing w:after="0" w:line="240" w:lineRule="auto"/>
              <w:jc w:val="center"/>
              <w:rPr>
                <w:rFonts w:ascii="Arial" w:eastAsia="Times New Roman" w:hAnsi="Arial" w:cs="Arial"/>
                <w:sz w:val="20"/>
                <w:szCs w:val="20"/>
                <w:lang w:val="es-ES" w:eastAsia="es-ES"/>
              </w:rPr>
            </w:pPr>
            <w:r w:rsidRPr="00575B68">
              <w:rPr>
                <w:rFonts w:ascii="Arial" w:eastAsia="Times New Roman" w:hAnsi="Arial" w:cs="Arial"/>
                <w:sz w:val="20"/>
                <w:szCs w:val="20"/>
                <w:lang w:val="es-ES" w:eastAsia="es-ES"/>
              </w:rPr>
              <w:t>√</w:t>
            </w: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1985</w:t>
            </w:r>
          </w:p>
        </w:tc>
        <w:tc>
          <w:tcPr>
            <w:tcW w:w="141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Agos-Sep-Oct</w:t>
            </w:r>
          </w:p>
        </w:tc>
        <w:tc>
          <w:tcPr>
            <w:tcW w:w="992" w:type="dxa"/>
            <w:shd w:val="clear" w:color="auto" w:fill="66FF66"/>
            <w:vAlign w:val="center"/>
            <w:hideMark/>
          </w:tcPr>
          <w:p w:rsidR="006D3CC8" w:rsidRPr="00CE4533" w:rsidRDefault="006D3CC8" w:rsidP="00575B68">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851"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850" w:type="dxa"/>
            <w:shd w:val="clear" w:color="auto" w:fill="66FF66"/>
            <w:vAlign w:val="center"/>
            <w:hideMark/>
          </w:tcPr>
          <w:p w:rsidR="006D3CC8" w:rsidRPr="00CE4533" w:rsidRDefault="006D3CC8" w:rsidP="00575B68">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r>
      <w:tr w:rsidR="00986179" w:rsidRPr="006D3CC8" w:rsidTr="00DA29F4">
        <w:trPr>
          <w:trHeight w:val="525"/>
        </w:trPr>
        <w:tc>
          <w:tcPr>
            <w:tcW w:w="1702" w:type="dxa"/>
            <w:shd w:val="clear" w:color="auto" w:fill="66FF66"/>
            <w:vAlign w:val="center"/>
            <w:hideMark/>
          </w:tcPr>
          <w:p w:rsidR="006D3CC8" w:rsidRPr="006D3CC8" w:rsidRDefault="006D3CC8" w:rsidP="00575B6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ILTUS</w:t>
            </w:r>
          </w:p>
        </w:tc>
        <w:tc>
          <w:tcPr>
            <w:tcW w:w="567" w:type="dxa"/>
            <w:shd w:val="clear" w:color="auto" w:fill="66FF66"/>
            <w:vAlign w:val="center"/>
            <w:hideMark/>
          </w:tcPr>
          <w:p w:rsidR="006D3CC8" w:rsidRPr="00575B68" w:rsidRDefault="0081000F" w:rsidP="00575B68">
            <w:pPr>
              <w:pStyle w:val="Prrafodelista"/>
              <w:numPr>
                <w:ilvl w:val="0"/>
                <w:numId w:val="583"/>
              </w:numPr>
              <w:spacing w:after="0" w:line="240" w:lineRule="auto"/>
              <w:jc w:val="center"/>
              <w:rPr>
                <w:rFonts w:ascii="Arial" w:eastAsia="Times New Roman" w:hAnsi="Arial" w:cs="Arial"/>
                <w:sz w:val="20"/>
                <w:szCs w:val="20"/>
                <w:lang w:val="es-ES" w:eastAsia="es-ES"/>
              </w:rPr>
            </w:pPr>
            <w:r w:rsidRPr="00575B68">
              <w:rPr>
                <w:rFonts w:ascii="Arial" w:eastAsia="Times New Roman" w:hAnsi="Arial" w:cs="Arial"/>
                <w:sz w:val="20"/>
                <w:szCs w:val="20"/>
                <w:lang w:val="es-ES" w:eastAsia="es-ES"/>
              </w:rPr>
              <w:t>√</w:t>
            </w: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709"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1985</w:t>
            </w:r>
          </w:p>
        </w:tc>
        <w:tc>
          <w:tcPr>
            <w:tcW w:w="141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Agos-Sep-Oct-Nov</w:t>
            </w:r>
          </w:p>
        </w:tc>
        <w:tc>
          <w:tcPr>
            <w:tcW w:w="992" w:type="dxa"/>
            <w:shd w:val="clear" w:color="auto" w:fill="66FF66"/>
            <w:vAlign w:val="center"/>
            <w:hideMark/>
          </w:tcPr>
          <w:p w:rsidR="006D3CC8" w:rsidRPr="00CE4533" w:rsidRDefault="006D3CC8" w:rsidP="00575B68">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851"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850" w:type="dxa"/>
            <w:shd w:val="clear" w:color="auto" w:fill="66FF66"/>
            <w:vAlign w:val="center"/>
            <w:hideMark/>
          </w:tcPr>
          <w:p w:rsidR="006D3CC8" w:rsidRPr="00CE4533" w:rsidRDefault="006D3CC8" w:rsidP="00575B68">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c>
          <w:tcPr>
            <w:tcW w:w="567" w:type="dxa"/>
            <w:shd w:val="clear" w:color="auto" w:fill="66FF66"/>
            <w:vAlign w:val="center"/>
            <w:hideMark/>
          </w:tcPr>
          <w:p w:rsidR="006D3CC8" w:rsidRPr="006D3CC8" w:rsidRDefault="006D3CC8" w:rsidP="00575B68">
            <w:pPr>
              <w:spacing w:after="0" w:line="240" w:lineRule="auto"/>
              <w:jc w:val="center"/>
              <w:rPr>
                <w:rFonts w:ascii="Arial" w:eastAsia="Times New Roman" w:hAnsi="Arial" w:cs="Arial"/>
                <w:sz w:val="20"/>
                <w:szCs w:val="20"/>
                <w:lang w:val="es-ES" w:eastAsia="es-ES"/>
              </w:rPr>
            </w:pPr>
          </w:p>
        </w:tc>
      </w:tr>
      <w:tr w:rsidR="00986179" w:rsidRPr="006D3CC8" w:rsidTr="00CC3246">
        <w:trPr>
          <w:trHeight w:val="270"/>
        </w:trPr>
        <w:tc>
          <w:tcPr>
            <w:tcW w:w="1702" w:type="dxa"/>
            <w:shd w:val="clear" w:color="auto" w:fill="4AF2FC"/>
            <w:vAlign w:val="center"/>
            <w:hideMark/>
          </w:tcPr>
          <w:p w:rsidR="006D3CC8" w:rsidRPr="00E35A60" w:rsidRDefault="006D3CC8" w:rsidP="00575B68">
            <w:pPr>
              <w:spacing w:after="0" w:line="240" w:lineRule="auto"/>
              <w:rPr>
                <w:rFonts w:ascii="Arial" w:eastAsia="Times New Roman" w:hAnsi="Arial" w:cs="Arial"/>
                <w:b/>
                <w:sz w:val="20"/>
                <w:szCs w:val="20"/>
                <w:lang w:val="es-ES" w:eastAsia="es-ES"/>
              </w:rPr>
            </w:pPr>
            <w:r w:rsidRPr="006D3CC8">
              <w:rPr>
                <w:rFonts w:ascii="Arial" w:eastAsia="Times New Roman" w:hAnsi="Arial" w:cs="Arial"/>
                <w:sz w:val="20"/>
                <w:szCs w:val="20"/>
                <w:lang w:val="es-ES" w:eastAsia="es-ES"/>
              </w:rPr>
              <w:t> </w:t>
            </w:r>
            <w:r w:rsidR="00E35A60" w:rsidRPr="00E35A60">
              <w:rPr>
                <w:rFonts w:ascii="Arial" w:eastAsia="Times New Roman" w:hAnsi="Arial" w:cs="Arial"/>
                <w:b/>
                <w:sz w:val="20"/>
                <w:szCs w:val="20"/>
                <w:lang w:val="es-ES" w:eastAsia="es-ES"/>
              </w:rPr>
              <w:t>TOTAL</w:t>
            </w:r>
            <w:r w:rsidR="00575B68">
              <w:rPr>
                <w:rFonts w:ascii="Arial" w:eastAsia="Times New Roman" w:hAnsi="Arial" w:cs="Arial"/>
                <w:b/>
                <w:sz w:val="20"/>
                <w:szCs w:val="20"/>
                <w:lang w:val="es-ES" w:eastAsia="es-ES"/>
              </w:rPr>
              <w:t>.</w:t>
            </w:r>
          </w:p>
        </w:tc>
        <w:tc>
          <w:tcPr>
            <w:tcW w:w="567"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5</w:t>
            </w:r>
          </w:p>
        </w:tc>
        <w:tc>
          <w:tcPr>
            <w:tcW w:w="567"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709"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p>
        </w:tc>
        <w:tc>
          <w:tcPr>
            <w:tcW w:w="1417"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p>
        </w:tc>
        <w:tc>
          <w:tcPr>
            <w:tcW w:w="992"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5</w:t>
            </w:r>
          </w:p>
        </w:tc>
        <w:tc>
          <w:tcPr>
            <w:tcW w:w="851"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850"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5</w:t>
            </w:r>
          </w:p>
        </w:tc>
        <w:tc>
          <w:tcPr>
            <w:tcW w:w="567"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567"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567"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r>
    </w:tbl>
    <w:p w:rsidR="00200C67" w:rsidRDefault="00200C67" w:rsidP="00200C67">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lastRenderedPageBreak/>
        <w:t>De acuerdo al cuadro de ocurrencia de eventos adversos (inundaciones), la comunidad de Cochapamba registra una inundación en el año de 1980, debido al exceso de lluvias y a la topografía del terreno que es hondonada, ocasionando la destrucción de 5 viviendas y quienes actuaron en respuesta fueron los  comuneros no así los gobiernos locales, ministerios ni la defensa civil.</w:t>
      </w:r>
    </w:p>
    <w:p w:rsidR="00947994" w:rsidRDefault="00947994" w:rsidP="00200C67">
      <w:pPr>
        <w:spacing w:after="0" w:line="240" w:lineRule="auto"/>
        <w:jc w:val="both"/>
        <w:rPr>
          <w:rFonts w:ascii="Arial" w:eastAsia="Times New Roman" w:hAnsi="Arial" w:cs="Arial"/>
          <w:sz w:val="20"/>
          <w:szCs w:val="20"/>
          <w:lang w:val="es-ES" w:eastAsia="es-ES"/>
        </w:rPr>
      </w:pPr>
    </w:p>
    <w:p w:rsidR="00947994" w:rsidRDefault="00947994" w:rsidP="00200C67">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t>Según el cuadro de ocurrencia de eventos adversos (heladas), todas las comunidades registran que se ha presentado heladas en los años 1995 y 2008, en los meses de julio, agosto y septiembre, los daños ocasionados fueron la destrucción parcial de los cultivos.</w:t>
      </w:r>
    </w:p>
    <w:p w:rsidR="002452FD" w:rsidRDefault="002452FD" w:rsidP="00200C67">
      <w:pPr>
        <w:spacing w:after="0" w:line="240" w:lineRule="auto"/>
        <w:jc w:val="both"/>
        <w:rPr>
          <w:rFonts w:ascii="Arial" w:eastAsia="Times New Roman" w:hAnsi="Arial" w:cs="Arial"/>
          <w:sz w:val="20"/>
          <w:szCs w:val="20"/>
          <w:lang w:val="es-ES" w:eastAsia="es-ES"/>
        </w:rPr>
      </w:pPr>
    </w:p>
    <w:p w:rsidR="002452FD" w:rsidRDefault="002452FD" w:rsidP="00200C67">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t xml:space="preserve">En cuanto a la ocurrencia de eventos adversos (sequías), se presento en el año de 1985, ocasionando la destrucción parcial de los cultivos de la parroquia </w:t>
      </w:r>
    </w:p>
    <w:p w:rsidR="00405F42" w:rsidRPr="00200C67" w:rsidRDefault="00405F42" w:rsidP="00A06075">
      <w:pPr>
        <w:spacing w:after="0" w:line="240" w:lineRule="auto"/>
        <w:jc w:val="both"/>
        <w:rPr>
          <w:rFonts w:ascii="Arial" w:hAnsi="Arial" w:cs="Arial"/>
          <w:sz w:val="20"/>
          <w:szCs w:val="20"/>
          <w:lang w:val="es-ES"/>
        </w:rPr>
      </w:pPr>
    </w:p>
    <w:p w:rsidR="00A06075" w:rsidRPr="002A33E0" w:rsidRDefault="00A06075" w:rsidP="00A06075">
      <w:pPr>
        <w:spacing w:after="0" w:line="240" w:lineRule="auto"/>
        <w:jc w:val="both"/>
        <w:rPr>
          <w:rFonts w:ascii="Arial" w:hAnsi="Arial" w:cs="Arial"/>
          <w:sz w:val="20"/>
          <w:szCs w:val="20"/>
        </w:rPr>
      </w:pPr>
    </w:p>
    <w:p w:rsidR="00A06075" w:rsidRDefault="00A06075" w:rsidP="004B3D42">
      <w:pPr>
        <w:numPr>
          <w:ilvl w:val="0"/>
          <w:numId w:val="205"/>
        </w:numPr>
        <w:spacing w:after="0" w:line="240" w:lineRule="auto"/>
        <w:ind w:left="567" w:hanging="567"/>
        <w:contextualSpacing/>
        <w:jc w:val="both"/>
        <w:rPr>
          <w:rFonts w:ascii="Arial" w:hAnsi="Arial" w:cs="Arial"/>
          <w:b/>
          <w:sz w:val="20"/>
          <w:szCs w:val="20"/>
        </w:rPr>
      </w:pPr>
      <w:r w:rsidRPr="002A33E0">
        <w:rPr>
          <w:rFonts w:ascii="Arial" w:hAnsi="Arial" w:cs="Arial"/>
          <w:b/>
          <w:sz w:val="20"/>
          <w:szCs w:val="20"/>
        </w:rPr>
        <w:t>Deslaves</w:t>
      </w:r>
      <w:r w:rsidR="00405F42">
        <w:rPr>
          <w:rFonts w:ascii="Arial" w:hAnsi="Arial" w:cs="Arial"/>
          <w:b/>
          <w:sz w:val="20"/>
          <w:szCs w:val="20"/>
        </w:rPr>
        <w:t>.</w:t>
      </w:r>
    </w:p>
    <w:p w:rsidR="00405F42" w:rsidRPr="002A33E0" w:rsidRDefault="00405F42" w:rsidP="00405F42">
      <w:pPr>
        <w:spacing w:after="0" w:line="240" w:lineRule="auto"/>
        <w:ind w:left="567"/>
        <w:contextualSpacing/>
        <w:jc w:val="both"/>
        <w:rPr>
          <w:rFonts w:ascii="Arial" w:hAnsi="Arial" w:cs="Arial"/>
          <w:b/>
          <w:sz w:val="20"/>
          <w:szCs w:val="20"/>
        </w:rPr>
      </w:pPr>
    </w:p>
    <w:p w:rsidR="00CE4533" w:rsidRDefault="00CE4533" w:rsidP="006D3CC8">
      <w:pPr>
        <w:spacing w:after="0" w:line="240" w:lineRule="auto"/>
        <w:jc w:val="both"/>
        <w:rPr>
          <w:rFonts w:ascii="Arial" w:eastAsia="Times New Roman" w:hAnsi="Arial" w:cs="Arial"/>
          <w:b/>
          <w:bCs/>
          <w:sz w:val="20"/>
          <w:szCs w:val="20"/>
          <w:lang w:val="es-ES" w:eastAsia="es-ES"/>
        </w:rPr>
      </w:pPr>
    </w:p>
    <w:p w:rsidR="006D3CC8" w:rsidRPr="009A66C2" w:rsidRDefault="00B07611" w:rsidP="009A66C2">
      <w:pPr>
        <w:pStyle w:val="CUADROSPDOT"/>
        <w:rPr>
          <w:b w:val="0"/>
        </w:rPr>
      </w:pPr>
      <w:bookmarkStart w:id="183" w:name="_Toc315707969"/>
      <w:r>
        <w:rPr>
          <w:bCs/>
        </w:rPr>
        <w:t>Cuadro 72</w:t>
      </w:r>
      <w:r w:rsidR="006D3CC8" w:rsidRPr="006D3CC8">
        <w:rPr>
          <w:bCs/>
        </w:rPr>
        <w:t>.</w:t>
      </w:r>
      <w:r w:rsidR="006D3CC8" w:rsidRPr="006D3CC8">
        <w:t xml:space="preserve"> </w:t>
      </w:r>
      <w:r w:rsidR="006D3CC8" w:rsidRPr="009A66C2">
        <w:rPr>
          <w:b w:val="0"/>
        </w:rPr>
        <w:t xml:space="preserve">Registro de la ocurrencia de </w:t>
      </w:r>
      <w:r w:rsidR="006D3CC8" w:rsidRPr="007B2264">
        <w:rPr>
          <w:b w:val="0"/>
        </w:rPr>
        <w:t>eventos adversos (deslaves) en la parroquia</w:t>
      </w:r>
      <w:r w:rsidR="002E566A" w:rsidRPr="007B2264">
        <w:rPr>
          <w:b w:val="0"/>
        </w:rPr>
        <w:t>.</w:t>
      </w:r>
      <w:bookmarkEnd w:id="183"/>
    </w:p>
    <w:p w:rsidR="00405F42" w:rsidRPr="009A66C2" w:rsidRDefault="00405F42" w:rsidP="006D3CC8">
      <w:pPr>
        <w:spacing w:after="0" w:line="240" w:lineRule="auto"/>
        <w:jc w:val="both"/>
        <w:rPr>
          <w:rFonts w:ascii="Arial" w:eastAsia="Times New Roman" w:hAnsi="Arial" w:cs="Arial"/>
          <w:sz w:val="20"/>
          <w:szCs w:val="20"/>
          <w:lang w:val="es-ES" w:eastAsia="es-ES"/>
        </w:rPr>
      </w:pPr>
    </w:p>
    <w:p w:rsidR="002E566A" w:rsidRPr="006D3CC8" w:rsidRDefault="002E566A" w:rsidP="006D3CC8">
      <w:pPr>
        <w:spacing w:after="0" w:line="240" w:lineRule="auto"/>
        <w:jc w:val="both"/>
        <w:rPr>
          <w:rFonts w:ascii="Arial" w:eastAsia="Times New Roman" w:hAnsi="Arial" w:cs="Arial"/>
          <w:b/>
          <w:bCs/>
          <w:sz w:val="20"/>
          <w:szCs w:val="20"/>
          <w:lang w:val="es-ES" w:eastAsia="es-ES"/>
        </w:rPr>
      </w:pPr>
    </w:p>
    <w:tbl>
      <w:tblPr>
        <w:tblW w:w="9498" w:type="dxa"/>
        <w:tblInd w:w="-214" w:type="dxa"/>
        <w:tblLayout w:type="fixed"/>
        <w:tblCellMar>
          <w:left w:w="70" w:type="dxa"/>
          <w:right w:w="70" w:type="dxa"/>
        </w:tblCellMar>
        <w:tblLook w:val="04A0"/>
      </w:tblPr>
      <w:tblGrid>
        <w:gridCol w:w="1418"/>
        <w:gridCol w:w="426"/>
        <w:gridCol w:w="425"/>
        <w:gridCol w:w="709"/>
        <w:gridCol w:w="425"/>
        <w:gridCol w:w="567"/>
        <w:gridCol w:w="567"/>
        <w:gridCol w:w="567"/>
        <w:gridCol w:w="425"/>
        <w:gridCol w:w="567"/>
        <w:gridCol w:w="425"/>
        <w:gridCol w:w="851"/>
        <w:gridCol w:w="709"/>
        <w:gridCol w:w="567"/>
        <w:gridCol w:w="850"/>
      </w:tblGrid>
      <w:tr w:rsidR="00986179" w:rsidRPr="006D3CC8" w:rsidTr="000937D0">
        <w:trPr>
          <w:cantSplit/>
          <w:trHeight w:val="1134"/>
        </w:trPr>
        <w:tc>
          <w:tcPr>
            <w:tcW w:w="1418"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Comunidad</w:t>
            </w:r>
          </w:p>
        </w:tc>
        <w:tc>
          <w:tcPr>
            <w:tcW w:w="851" w:type="dxa"/>
            <w:gridSpan w:val="2"/>
            <w:vMerge w:val="restart"/>
            <w:tcBorders>
              <w:top w:val="single" w:sz="8" w:space="0" w:color="auto"/>
              <w:left w:val="single" w:sz="8" w:space="0" w:color="auto"/>
              <w:bottom w:val="single" w:sz="8" w:space="0" w:color="000000"/>
              <w:right w:val="single" w:sz="8" w:space="0" w:color="000000"/>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Han ocurrido estos eventos</w:t>
            </w:r>
          </w:p>
        </w:tc>
        <w:tc>
          <w:tcPr>
            <w:tcW w:w="709"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Años de ocurrencia (Especificar año)</w:t>
            </w:r>
          </w:p>
        </w:tc>
        <w:tc>
          <w:tcPr>
            <w:tcW w:w="992"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Daños ocasionados (Nº de familias afectadas)</w:t>
            </w:r>
          </w:p>
        </w:tc>
        <w:tc>
          <w:tcPr>
            <w:tcW w:w="1559" w:type="dxa"/>
            <w:gridSpan w:val="3"/>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Daños ocasionados en otras infraestructuras</w:t>
            </w:r>
          </w:p>
        </w:tc>
        <w:tc>
          <w:tcPr>
            <w:tcW w:w="3119" w:type="dxa"/>
            <w:gridSpan w:val="5"/>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CE4533" w:rsidRDefault="006D3CC8" w:rsidP="007D5307">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Evento previo que provocó</w:t>
            </w:r>
            <w:r w:rsidR="007D5307">
              <w:rPr>
                <w:rFonts w:ascii="Arial" w:eastAsia="Times New Roman" w:hAnsi="Arial" w:cs="Arial"/>
                <w:b/>
                <w:bCs/>
                <w:sz w:val="18"/>
                <w:szCs w:val="18"/>
                <w:lang w:val="es-ES" w:eastAsia="es-ES"/>
              </w:rPr>
              <w:t xml:space="preserve"> el deslave.</w:t>
            </w:r>
          </w:p>
        </w:tc>
        <w:tc>
          <w:tcPr>
            <w:tcW w:w="850" w:type="dxa"/>
            <w:tcBorders>
              <w:top w:val="single" w:sz="8" w:space="0" w:color="auto"/>
              <w:left w:val="nil"/>
              <w:bottom w:val="nil"/>
              <w:right w:val="single" w:sz="8" w:space="0" w:color="auto"/>
            </w:tcBorders>
            <w:shd w:val="clear" w:color="auto" w:fill="FFFF66"/>
            <w:textDirection w:val="btLr"/>
            <w:vAlign w:val="center"/>
            <w:hideMark/>
          </w:tcPr>
          <w:p w:rsidR="00986179" w:rsidRDefault="00986179" w:rsidP="00986179">
            <w:pPr>
              <w:spacing w:after="0" w:line="240" w:lineRule="auto"/>
              <w:ind w:left="113" w:right="113"/>
              <w:jc w:val="center"/>
              <w:rPr>
                <w:rFonts w:ascii="Arial" w:eastAsia="Times New Roman" w:hAnsi="Arial" w:cs="Arial"/>
                <w:b/>
                <w:bCs/>
                <w:sz w:val="18"/>
                <w:szCs w:val="18"/>
                <w:lang w:val="es-ES" w:eastAsia="es-ES"/>
              </w:rPr>
            </w:pPr>
          </w:p>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7B2264">
              <w:rPr>
                <w:rFonts w:ascii="Arial" w:eastAsia="Times New Roman" w:hAnsi="Arial" w:cs="Arial"/>
                <w:b/>
                <w:bCs/>
                <w:sz w:val="18"/>
                <w:szCs w:val="18"/>
                <w:lang w:val="es-ES" w:eastAsia="es-ES"/>
              </w:rPr>
              <w:t>Actuaron</w:t>
            </w:r>
            <w:r w:rsidRPr="00CE4533">
              <w:rPr>
                <w:rFonts w:ascii="Arial" w:eastAsia="Times New Roman" w:hAnsi="Arial" w:cs="Arial"/>
                <w:b/>
                <w:bCs/>
                <w:sz w:val="18"/>
                <w:szCs w:val="18"/>
                <w:lang w:val="es-ES" w:eastAsia="es-ES"/>
              </w:rPr>
              <w:t xml:space="preserve"> en respuesta</w:t>
            </w:r>
          </w:p>
        </w:tc>
      </w:tr>
      <w:tr w:rsidR="00986179" w:rsidRPr="006D3CC8" w:rsidTr="000937D0">
        <w:trPr>
          <w:trHeight w:val="270"/>
        </w:trPr>
        <w:tc>
          <w:tcPr>
            <w:tcW w:w="141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851"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70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992"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1559" w:type="dxa"/>
            <w:gridSpan w:val="3"/>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3119" w:type="dxa"/>
            <w:gridSpan w:val="5"/>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850" w:type="dxa"/>
            <w:tcBorders>
              <w:top w:val="nil"/>
              <w:left w:val="nil"/>
              <w:bottom w:val="single" w:sz="8" w:space="0" w:color="auto"/>
              <w:right w:val="single" w:sz="8" w:space="0" w:color="auto"/>
            </w:tcBorders>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 </w:t>
            </w:r>
          </w:p>
        </w:tc>
      </w:tr>
      <w:tr w:rsidR="00FF5E6A" w:rsidRPr="006D3CC8" w:rsidTr="000937D0">
        <w:trPr>
          <w:cantSplit/>
          <w:trHeight w:val="2313"/>
        </w:trPr>
        <w:tc>
          <w:tcPr>
            <w:tcW w:w="141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426" w:type="dxa"/>
            <w:tcBorders>
              <w:top w:val="nil"/>
              <w:left w:val="nil"/>
              <w:bottom w:val="single" w:sz="8" w:space="0" w:color="auto"/>
              <w:right w:val="single" w:sz="8" w:space="0" w:color="auto"/>
            </w:tcBorders>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Si</w:t>
            </w:r>
          </w:p>
        </w:tc>
        <w:tc>
          <w:tcPr>
            <w:tcW w:w="425" w:type="dxa"/>
            <w:tcBorders>
              <w:top w:val="nil"/>
              <w:left w:val="nil"/>
              <w:bottom w:val="single" w:sz="8" w:space="0" w:color="auto"/>
              <w:right w:val="single" w:sz="8" w:space="0" w:color="auto"/>
            </w:tcBorders>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No</w:t>
            </w:r>
          </w:p>
        </w:tc>
        <w:tc>
          <w:tcPr>
            <w:tcW w:w="70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Destrucción de viviendas</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Destrucción de cultivos</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Destrucción de vías</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Destrucción de puentes</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Otro daño</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Lluvias intensas</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Desborde de ríos</w:t>
            </w:r>
          </w:p>
        </w:tc>
        <w:tc>
          <w:tcPr>
            <w:tcW w:w="851" w:type="dxa"/>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Desborde del canal de riego o filtraciones en conducciones de agua</w:t>
            </w:r>
          </w:p>
        </w:tc>
        <w:tc>
          <w:tcPr>
            <w:tcW w:w="709" w:type="dxa"/>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Apertura de vías</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E</w:t>
            </w:r>
            <w:r w:rsidR="00986179">
              <w:rPr>
                <w:rFonts w:ascii="Arial" w:eastAsia="Times New Roman" w:hAnsi="Arial" w:cs="Arial"/>
                <w:b/>
                <w:bCs/>
                <w:sz w:val="18"/>
                <w:szCs w:val="18"/>
                <w:lang w:val="es-ES" w:eastAsia="es-ES"/>
              </w:rPr>
              <w:t>x</w:t>
            </w:r>
            <w:r w:rsidRPr="00CE4533">
              <w:rPr>
                <w:rFonts w:ascii="Arial" w:eastAsia="Times New Roman" w:hAnsi="Arial" w:cs="Arial"/>
                <w:b/>
                <w:bCs/>
                <w:sz w:val="18"/>
                <w:szCs w:val="18"/>
                <w:lang w:val="es-ES" w:eastAsia="es-ES"/>
              </w:rPr>
              <w:t>plotación minera</w:t>
            </w:r>
          </w:p>
        </w:tc>
        <w:tc>
          <w:tcPr>
            <w:tcW w:w="850" w:type="dxa"/>
            <w:tcBorders>
              <w:top w:val="nil"/>
              <w:left w:val="nil"/>
              <w:bottom w:val="single" w:sz="8" w:space="0" w:color="auto"/>
              <w:right w:val="single" w:sz="8" w:space="0" w:color="auto"/>
            </w:tcBorders>
            <w:shd w:val="clear" w:color="auto" w:fill="FFFF66"/>
            <w:textDirection w:val="btLr"/>
            <w:vAlign w:val="center"/>
            <w:hideMark/>
          </w:tcPr>
          <w:p w:rsidR="006D3CC8" w:rsidRPr="00CE4533" w:rsidRDefault="006D3CC8" w:rsidP="00986179">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Los comuneros</w:t>
            </w:r>
          </w:p>
        </w:tc>
      </w:tr>
      <w:tr w:rsidR="00986179" w:rsidRPr="006D3CC8" w:rsidTr="00DA29F4">
        <w:trPr>
          <w:trHeight w:val="660"/>
        </w:trPr>
        <w:tc>
          <w:tcPr>
            <w:tcW w:w="1418" w:type="dxa"/>
            <w:tcBorders>
              <w:top w:val="nil"/>
              <w:left w:val="single" w:sz="8" w:space="0" w:color="auto"/>
              <w:bottom w:val="single" w:sz="8" w:space="0" w:color="auto"/>
              <w:right w:val="single" w:sz="8" w:space="0" w:color="auto"/>
            </w:tcBorders>
            <w:shd w:val="clear" w:color="auto" w:fill="66FF66"/>
            <w:vAlign w:val="bottom"/>
            <w:hideMark/>
          </w:tcPr>
          <w:p w:rsidR="006D3CC8" w:rsidRPr="00CE4533" w:rsidRDefault="006D3CC8" w:rsidP="006D3CC8">
            <w:pPr>
              <w:spacing w:after="0" w:line="240" w:lineRule="auto"/>
              <w:rPr>
                <w:rFonts w:ascii="Calibri" w:eastAsia="Times New Roman" w:hAnsi="Calibri" w:cs="Calibri"/>
                <w:sz w:val="18"/>
                <w:szCs w:val="18"/>
                <w:lang w:val="es-ES" w:eastAsia="es-ES"/>
              </w:rPr>
            </w:pPr>
            <w:r w:rsidRPr="00CE4533">
              <w:rPr>
                <w:rFonts w:ascii="Calibri" w:eastAsia="Times New Roman" w:hAnsi="Calibri" w:cs="Calibri"/>
                <w:sz w:val="18"/>
                <w:szCs w:val="18"/>
                <w:lang w:val="es-ES" w:eastAsia="es-ES"/>
              </w:rPr>
              <w:t>CABECERA PARROQUIAL</w:t>
            </w:r>
          </w:p>
        </w:tc>
        <w:tc>
          <w:tcPr>
            <w:tcW w:w="426" w:type="dxa"/>
            <w:tcBorders>
              <w:top w:val="nil"/>
              <w:left w:val="nil"/>
              <w:bottom w:val="single" w:sz="8" w:space="0" w:color="auto"/>
              <w:right w:val="single" w:sz="8" w:space="0" w:color="auto"/>
            </w:tcBorders>
            <w:shd w:val="clear" w:color="auto" w:fill="66FF66"/>
            <w:hideMark/>
          </w:tcPr>
          <w:p w:rsidR="006D3CC8" w:rsidRPr="00CE4533" w:rsidRDefault="006D3CC8" w:rsidP="006D3CC8">
            <w:pPr>
              <w:spacing w:after="0" w:line="240" w:lineRule="auto"/>
              <w:jc w:val="center"/>
              <w:rPr>
                <w:rFonts w:ascii="Arial" w:eastAsia="Times New Roman" w:hAnsi="Arial" w:cs="Arial"/>
                <w:sz w:val="18"/>
                <w:szCs w:val="18"/>
                <w:lang w:val="es-ES" w:eastAsia="es-ES"/>
              </w:rPr>
            </w:pPr>
            <w:r w:rsidRPr="00CE4533">
              <w:rPr>
                <w:rFonts w:ascii="Arial" w:eastAsia="Times New Roman" w:hAnsi="Arial" w:cs="Arial"/>
                <w:sz w:val="18"/>
                <w:szCs w:val="18"/>
                <w:lang w:val="es-ES" w:eastAsia="es-ES"/>
              </w:rPr>
              <w:t> </w:t>
            </w:r>
          </w:p>
        </w:tc>
        <w:tc>
          <w:tcPr>
            <w:tcW w:w="425" w:type="dxa"/>
            <w:tcBorders>
              <w:top w:val="nil"/>
              <w:left w:val="nil"/>
              <w:bottom w:val="single" w:sz="8" w:space="0" w:color="auto"/>
              <w:right w:val="single" w:sz="8" w:space="0" w:color="auto"/>
            </w:tcBorders>
            <w:shd w:val="clear" w:color="auto" w:fill="66FF66"/>
            <w:hideMark/>
          </w:tcPr>
          <w:p w:rsidR="006D3CC8" w:rsidRPr="00CE4533" w:rsidRDefault="006D3CC8" w:rsidP="006D3CC8">
            <w:pPr>
              <w:spacing w:after="0" w:line="240" w:lineRule="auto"/>
              <w:jc w:val="center"/>
              <w:rPr>
                <w:rFonts w:ascii="Arial" w:eastAsia="Times New Roman" w:hAnsi="Arial" w:cs="Arial"/>
                <w:sz w:val="18"/>
                <w:szCs w:val="18"/>
                <w:lang w:val="es-ES" w:eastAsia="es-ES"/>
              </w:rPr>
            </w:pPr>
            <w:r w:rsidRPr="00CE4533">
              <w:rPr>
                <w:rFonts w:ascii="Arial" w:eastAsia="Times New Roman" w:hAnsi="Arial" w:cs="Arial"/>
                <w:sz w:val="18"/>
                <w:szCs w:val="18"/>
                <w:lang w:val="es-ES" w:eastAsia="es-ES"/>
              </w:rPr>
              <w:t> </w:t>
            </w:r>
          </w:p>
        </w:tc>
        <w:tc>
          <w:tcPr>
            <w:tcW w:w="709" w:type="dxa"/>
            <w:tcBorders>
              <w:top w:val="nil"/>
              <w:left w:val="nil"/>
              <w:bottom w:val="single" w:sz="8" w:space="0" w:color="auto"/>
              <w:right w:val="single" w:sz="8" w:space="0" w:color="auto"/>
            </w:tcBorders>
            <w:shd w:val="clear" w:color="auto" w:fill="66FF66"/>
            <w:hideMark/>
          </w:tcPr>
          <w:p w:rsidR="006D3CC8" w:rsidRPr="00CE4533" w:rsidRDefault="006D3CC8" w:rsidP="006D3CC8">
            <w:pPr>
              <w:spacing w:after="0" w:line="240" w:lineRule="auto"/>
              <w:jc w:val="center"/>
              <w:rPr>
                <w:rFonts w:ascii="Arial" w:eastAsia="Times New Roman" w:hAnsi="Arial" w:cs="Arial"/>
                <w:sz w:val="18"/>
                <w:szCs w:val="18"/>
                <w:lang w:val="es-ES" w:eastAsia="es-ES"/>
              </w:rPr>
            </w:pPr>
            <w:r w:rsidRPr="00CE4533">
              <w:rPr>
                <w:rFonts w:ascii="Arial" w:eastAsia="Times New Roman" w:hAnsi="Arial" w:cs="Arial"/>
                <w:sz w:val="18"/>
                <w:szCs w:val="18"/>
                <w:lang w:val="es-ES" w:eastAsia="es-ES"/>
              </w:rPr>
              <w:t> </w:t>
            </w:r>
          </w:p>
        </w:tc>
        <w:tc>
          <w:tcPr>
            <w:tcW w:w="425" w:type="dxa"/>
            <w:tcBorders>
              <w:top w:val="nil"/>
              <w:left w:val="nil"/>
              <w:bottom w:val="single" w:sz="8" w:space="0" w:color="auto"/>
              <w:right w:val="single" w:sz="8" w:space="0" w:color="auto"/>
            </w:tcBorders>
            <w:shd w:val="clear" w:color="auto" w:fill="66FF66"/>
            <w:hideMark/>
          </w:tcPr>
          <w:p w:rsidR="006D3CC8" w:rsidRPr="00CE4533" w:rsidRDefault="006D3CC8" w:rsidP="006D3CC8">
            <w:pPr>
              <w:spacing w:after="0" w:line="240" w:lineRule="auto"/>
              <w:jc w:val="center"/>
              <w:rPr>
                <w:rFonts w:ascii="Arial" w:eastAsia="Times New Roman" w:hAnsi="Arial" w:cs="Arial"/>
                <w:sz w:val="18"/>
                <w:szCs w:val="18"/>
                <w:lang w:val="es-ES" w:eastAsia="es-ES"/>
              </w:rPr>
            </w:pPr>
            <w:r w:rsidRPr="00CE4533">
              <w:rPr>
                <w:rFonts w:ascii="Arial" w:eastAsia="Times New Roman" w:hAnsi="Arial" w:cs="Arial"/>
                <w:sz w:val="18"/>
                <w:szCs w:val="18"/>
                <w:lang w:val="es-ES" w:eastAsia="es-ES"/>
              </w:rPr>
              <w:t> </w:t>
            </w:r>
          </w:p>
        </w:tc>
        <w:tc>
          <w:tcPr>
            <w:tcW w:w="567" w:type="dxa"/>
            <w:tcBorders>
              <w:top w:val="nil"/>
              <w:left w:val="nil"/>
              <w:bottom w:val="single" w:sz="8" w:space="0" w:color="auto"/>
              <w:right w:val="single" w:sz="8" w:space="0" w:color="auto"/>
            </w:tcBorders>
            <w:shd w:val="clear" w:color="auto" w:fill="66FF66"/>
            <w:hideMark/>
          </w:tcPr>
          <w:p w:rsidR="006D3CC8" w:rsidRPr="00CE4533" w:rsidRDefault="006D3CC8" w:rsidP="006D3CC8">
            <w:pPr>
              <w:spacing w:after="0" w:line="240" w:lineRule="auto"/>
              <w:jc w:val="center"/>
              <w:rPr>
                <w:rFonts w:ascii="Arial" w:eastAsia="Times New Roman" w:hAnsi="Arial" w:cs="Arial"/>
                <w:sz w:val="18"/>
                <w:szCs w:val="18"/>
                <w:lang w:val="es-ES" w:eastAsia="es-ES"/>
              </w:rPr>
            </w:pPr>
            <w:r w:rsidRPr="00CE4533">
              <w:rPr>
                <w:rFonts w:ascii="Arial" w:eastAsia="Times New Roman" w:hAnsi="Arial" w:cs="Arial"/>
                <w:sz w:val="18"/>
                <w:szCs w:val="18"/>
                <w:lang w:val="es-ES" w:eastAsia="es-ES"/>
              </w:rPr>
              <w:t> </w:t>
            </w:r>
          </w:p>
        </w:tc>
        <w:tc>
          <w:tcPr>
            <w:tcW w:w="567" w:type="dxa"/>
            <w:tcBorders>
              <w:top w:val="nil"/>
              <w:left w:val="nil"/>
              <w:bottom w:val="single" w:sz="8" w:space="0" w:color="auto"/>
              <w:right w:val="single" w:sz="8" w:space="0" w:color="auto"/>
            </w:tcBorders>
            <w:shd w:val="clear" w:color="auto" w:fill="66FF66"/>
            <w:hideMark/>
          </w:tcPr>
          <w:p w:rsidR="006D3CC8" w:rsidRPr="00CE4533" w:rsidRDefault="006D3CC8" w:rsidP="006D3CC8">
            <w:pPr>
              <w:spacing w:after="0" w:line="240" w:lineRule="auto"/>
              <w:jc w:val="center"/>
              <w:rPr>
                <w:rFonts w:ascii="Arial" w:eastAsia="Times New Roman" w:hAnsi="Arial" w:cs="Arial"/>
                <w:sz w:val="18"/>
                <w:szCs w:val="18"/>
                <w:lang w:val="es-ES" w:eastAsia="es-ES"/>
              </w:rPr>
            </w:pPr>
            <w:r w:rsidRPr="00CE4533">
              <w:rPr>
                <w:rFonts w:ascii="Arial" w:eastAsia="Times New Roman" w:hAnsi="Arial" w:cs="Arial"/>
                <w:sz w:val="18"/>
                <w:szCs w:val="18"/>
                <w:lang w:val="es-ES" w:eastAsia="es-ES"/>
              </w:rPr>
              <w:t> </w:t>
            </w:r>
          </w:p>
        </w:tc>
        <w:tc>
          <w:tcPr>
            <w:tcW w:w="567" w:type="dxa"/>
            <w:tcBorders>
              <w:top w:val="nil"/>
              <w:left w:val="nil"/>
              <w:bottom w:val="single" w:sz="8" w:space="0" w:color="auto"/>
              <w:right w:val="single" w:sz="8" w:space="0" w:color="auto"/>
            </w:tcBorders>
            <w:shd w:val="clear" w:color="auto" w:fill="66FF66"/>
            <w:hideMark/>
          </w:tcPr>
          <w:p w:rsidR="006D3CC8" w:rsidRPr="00CE4533" w:rsidRDefault="006D3CC8" w:rsidP="006D3CC8">
            <w:pPr>
              <w:spacing w:after="0" w:line="240" w:lineRule="auto"/>
              <w:jc w:val="center"/>
              <w:rPr>
                <w:rFonts w:ascii="Arial" w:eastAsia="Times New Roman" w:hAnsi="Arial" w:cs="Arial"/>
                <w:sz w:val="18"/>
                <w:szCs w:val="18"/>
                <w:lang w:val="es-ES" w:eastAsia="es-ES"/>
              </w:rPr>
            </w:pPr>
            <w:r w:rsidRPr="00CE4533">
              <w:rPr>
                <w:rFonts w:ascii="Arial" w:eastAsia="Times New Roman" w:hAnsi="Arial" w:cs="Arial"/>
                <w:sz w:val="18"/>
                <w:szCs w:val="18"/>
                <w:lang w:val="es-ES" w:eastAsia="es-ES"/>
              </w:rPr>
              <w:t> </w:t>
            </w:r>
          </w:p>
        </w:tc>
        <w:tc>
          <w:tcPr>
            <w:tcW w:w="425" w:type="dxa"/>
            <w:tcBorders>
              <w:top w:val="nil"/>
              <w:left w:val="nil"/>
              <w:bottom w:val="single" w:sz="8" w:space="0" w:color="auto"/>
              <w:right w:val="single" w:sz="8" w:space="0" w:color="auto"/>
            </w:tcBorders>
            <w:shd w:val="clear" w:color="auto" w:fill="66FF66"/>
            <w:hideMark/>
          </w:tcPr>
          <w:p w:rsidR="006D3CC8" w:rsidRPr="00CE4533" w:rsidRDefault="006D3CC8" w:rsidP="006D3CC8">
            <w:pPr>
              <w:spacing w:after="0" w:line="240" w:lineRule="auto"/>
              <w:jc w:val="center"/>
              <w:rPr>
                <w:rFonts w:ascii="Arial" w:eastAsia="Times New Roman" w:hAnsi="Arial" w:cs="Arial"/>
                <w:sz w:val="18"/>
                <w:szCs w:val="18"/>
                <w:lang w:val="es-ES" w:eastAsia="es-ES"/>
              </w:rPr>
            </w:pPr>
            <w:r w:rsidRPr="00CE4533">
              <w:rPr>
                <w:rFonts w:ascii="Arial" w:eastAsia="Times New Roman" w:hAnsi="Arial" w:cs="Arial"/>
                <w:sz w:val="18"/>
                <w:szCs w:val="18"/>
                <w:lang w:val="es-ES" w:eastAsia="es-ES"/>
              </w:rPr>
              <w:t> </w:t>
            </w:r>
          </w:p>
        </w:tc>
        <w:tc>
          <w:tcPr>
            <w:tcW w:w="567" w:type="dxa"/>
            <w:tcBorders>
              <w:top w:val="nil"/>
              <w:left w:val="nil"/>
              <w:bottom w:val="single" w:sz="8" w:space="0" w:color="auto"/>
              <w:right w:val="single" w:sz="8" w:space="0" w:color="auto"/>
            </w:tcBorders>
            <w:shd w:val="clear" w:color="auto" w:fill="66FF66"/>
            <w:hideMark/>
          </w:tcPr>
          <w:p w:rsidR="006D3CC8" w:rsidRPr="00CE4533" w:rsidRDefault="006D3CC8" w:rsidP="006D3CC8">
            <w:pPr>
              <w:spacing w:after="0" w:line="240" w:lineRule="auto"/>
              <w:jc w:val="center"/>
              <w:rPr>
                <w:rFonts w:ascii="Arial" w:eastAsia="Times New Roman" w:hAnsi="Arial" w:cs="Arial"/>
                <w:sz w:val="18"/>
                <w:szCs w:val="18"/>
                <w:lang w:val="es-ES" w:eastAsia="es-ES"/>
              </w:rPr>
            </w:pPr>
            <w:r w:rsidRPr="00CE4533">
              <w:rPr>
                <w:rFonts w:ascii="Arial" w:eastAsia="Times New Roman" w:hAnsi="Arial" w:cs="Arial"/>
                <w:sz w:val="18"/>
                <w:szCs w:val="18"/>
                <w:lang w:val="es-ES" w:eastAsia="es-ES"/>
              </w:rPr>
              <w:t> </w:t>
            </w:r>
          </w:p>
        </w:tc>
        <w:tc>
          <w:tcPr>
            <w:tcW w:w="425" w:type="dxa"/>
            <w:tcBorders>
              <w:top w:val="nil"/>
              <w:left w:val="nil"/>
              <w:bottom w:val="single" w:sz="8" w:space="0" w:color="auto"/>
              <w:right w:val="single" w:sz="8" w:space="0" w:color="auto"/>
            </w:tcBorders>
            <w:shd w:val="clear" w:color="auto" w:fill="66FF66"/>
            <w:hideMark/>
          </w:tcPr>
          <w:p w:rsidR="006D3CC8" w:rsidRPr="00CE4533" w:rsidRDefault="006D3CC8" w:rsidP="006D3CC8">
            <w:pPr>
              <w:spacing w:after="0" w:line="240" w:lineRule="auto"/>
              <w:jc w:val="center"/>
              <w:rPr>
                <w:rFonts w:ascii="Arial" w:eastAsia="Times New Roman" w:hAnsi="Arial" w:cs="Arial"/>
                <w:sz w:val="18"/>
                <w:szCs w:val="18"/>
                <w:lang w:val="es-ES" w:eastAsia="es-ES"/>
              </w:rPr>
            </w:pPr>
            <w:r w:rsidRPr="00CE4533">
              <w:rPr>
                <w:rFonts w:ascii="Arial" w:eastAsia="Times New Roman" w:hAnsi="Arial" w:cs="Arial"/>
                <w:sz w:val="18"/>
                <w:szCs w:val="18"/>
                <w:lang w:val="es-ES" w:eastAsia="es-ES"/>
              </w:rPr>
              <w:t> </w:t>
            </w:r>
          </w:p>
        </w:tc>
        <w:tc>
          <w:tcPr>
            <w:tcW w:w="851" w:type="dxa"/>
            <w:tcBorders>
              <w:top w:val="nil"/>
              <w:left w:val="nil"/>
              <w:bottom w:val="single" w:sz="8" w:space="0" w:color="auto"/>
              <w:right w:val="single" w:sz="8" w:space="0" w:color="auto"/>
            </w:tcBorders>
            <w:shd w:val="clear" w:color="auto" w:fill="66FF66"/>
            <w:hideMark/>
          </w:tcPr>
          <w:p w:rsidR="006D3CC8" w:rsidRPr="00CE4533" w:rsidRDefault="006D3CC8" w:rsidP="006D3CC8">
            <w:pPr>
              <w:spacing w:after="0" w:line="240" w:lineRule="auto"/>
              <w:jc w:val="center"/>
              <w:rPr>
                <w:rFonts w:ascii="Arial" w:eastAsia="Times New Roman" w:hAnsi="Arial" w:cs="Arial"/>
                <w:sz w:val="18"/>
                <w:szCs w:val="18"/>
                <w:lang w:val="es-ES" w:eastAsia="es-ES"/>
              </w:rPr>
            </w:pPr>
            <w:r w:rsidRPr="00CE4533">
              <w:rPr>
                <w:rFonts w:ascii="Arial" w:eastAsia="Times New Roman" w:hAnsi="Arial" w:cs="Arial"/>
                <w:sz w:val="18"/>
                <w:szCs w:val="18"/>
                <w:lang w:val="es-ES" w:eastAsia="es-ES"/>
              </w:rPr>
              <w:t> </w:t>
            </w:r>
          </w:p>
        </w:tc>
        <w:tc>
          <w:tcPr>
            <w:tcW w:w="709" w:type="dxa"/>
            <w:tcBorders>
              <w:top w:val="nil"/>
              <w:left w:val="nil"/>
              <w:bottom w:val="single" w:sz="8" w:space="0" w:color="auto"/>
              <w:right w:val="single" w:sz="8" w:space="0" w:color="auto"/>
            </w:tcBorders>
            <w:shd w:val="clear" w:color="auto" w:fill="66FF66"/>
            <w:hideMark/>
          </w:tcPr>
          <w:p w:rsidR="006D3CC8" w:rsidRPr="00CE4533" w:rsidRDefault="006D3CC8" w:rsidP="006D3CC8">
            <w:pPr>
              <w:spacing w:after="0" w:line="240" w:lineRule="auto"/>
              <w:jc w:val="center"/>
              <w:rPr>
                <w:rFonts w:ascii="Arial" w:eastAsia="Times New Roman" w:hAnsi="Arial" w:cs="Arial"/>
                <w:sz w:val="18"/>
                <w:szCs w:val="18"/>
                <w:lang w:val="es-ES" w:eastAsia="es-ES"/>
              </w:rPr>
            </w:pPr>
            <w:r w:rsidRPr="00CE4533">
              <w:rPr>
                <w:rFonts w:ascii="Arial" w:eastAsia="Times New Roman" w:hAnsi="Arial" w:cs="Arial"/>
                <w:sz w:val="18"/>
                <w:szCs w:val="18"/>
                <w:lang w:val="es-ES" w:eastAsia="es-ES"/>
              </w:rPr>
              <w:t> </w:t>
            </w:r>
          </w:p>
        </w:tc>
        <w:tc>
          <w:tcPr>
            <w:tcW w:w="567" w:type="dxa"/>
            <w:tcBorders>
              <w:top w:val="nil"/>
              <w:left w:val="nil"/>
              <w:bottom w:val="single" w:sz="8" w:space="0" w:color="auto"/>
              <w:right w:val="single" w:sz="8" w:space="0" w:color="auto"/>
            </w:tcBorders>
            <w:shd w:val="clear" w:color="auto" w:fill="66FF66"/>
            <w:hideMark/>
          </w:tcPr>
          <w:p w:rsidR="006D3CC8" w:rsidRPr="00CE4533" w:rsidRDefault="006D3CC8" w:rsidP="006D3CC8">
            <w:pPr>
              <w:spacing w:after="0" w:line="240" w:lineRule="auto"/>
              <w:jc w:val="center"/>
              <w:rPr>
                <w:rFonts w:ascii="Arial" w:eastAsia="Times New Roman" w:hAnsi="Arial" w:cs="Arial"/>
                <w:sz w:val="18"/>
                <w:szCs w:val="18"/>
                <w:lang w:val="es-ES" w:eastAsia="es-ES"/>
              </w:rPr>
            </w:pPr>
            <w:r w:rsidRPr="00CE4533">
              <w:rPr>
                <w:rFonts w:ascii="Arial" w:eastAsia="Times New Roman" w:hAnsi="Arial" w:cs="Arial"/>
                <w:sz w:val="18"/>
                <w:szCs w:val="18"/>
                <w:lang w:val="es-ES" w:eastAsia="es-ES"/>
              </w:rPr>
              <w:t> </w:t>
            </w:r>
          </w:p>
        </w:tc>
        <w:tc>
          <w:tcPr>
            <w:tcW w:w="850" w:type="dxa"/>
            <w:tcBorders>
              <w:top w:val="nil"/>
              <w:left w:val="nil"/>
              <w:bottom w:val="single" w:sz="8" w:space="0" w:color="auto"/>
              <w:right w:val="single" w:sz="8" w:space="0" w:color="auto"/>
            </w:tcBorders>
            <w:shd w:val="clear" w:color="auto" w:fill="66FF66"/>
            <w:hideMark/>
          </w:tcPr>
          <w:p w:rsidR="006D3CC8" w:rsidRPr="00CE4533" w:rsidRDefault="006D3CC8" w:rsidP="006D3CC8">
            <w:pPr>
              <w:spacing w:after="0" w:line="240" w:lineRule="auto"/>
              <w:jc w:val="center"/>
              <w:rPr>
                <w:rFonts w:ascii="Arial" w:eastAsia="Times New Roman" w:hAnsi="Arial" w:cs="Arial"/>
                <w:sz w:val="18"/>
                <w:szCs w:val="18"/>
                <w:lang w:val="es-ES" w:eastAsia="es-ES"/>
              </w:rPr>
            </w:pPr>
            <w:r w:rsidRPr="00CE4533">
              <w:rPr>
                <w:rFonts w:ascii="Arial" w:eastAsia="Times New Roman" w:hAnsi="Arial" w:cs="Arial"/>
                <w:sz w:val="18"/>
                <w:szCs w:val="18"/>
                <w:lang w:val="es-ES" w:eastAsia="es-ES"/>
              </w:rPr>
              <w:t> </w:t>
            </w:r>
          </w:p>
        </w:tc>
      </w:tr>
      <w:tr w:rsidR="00FF5E6A" w:rsidRPr="006D3CC8" w:rsidTr="00DA29F4">
        <w:trPr>
          <w:trHeight w:val="270"/>
        </w:trPr>
        <w:tc>
          <w:tcPr>
            <w:tcW w:w="1418" w:type="dxa"/>
            <w:tcBorders>
              <w:top w:val="single" w:sz="8" w:space="0" w:color="auto"/>
              <w:left w:val="single" w:sz="8" w:space="0" w:color="auto"/>
              <w:bottom w:val="single" w:sz="8" w:space="0" w:color="auto"/>
              <w:right w:val="single" w:sz="8" w:space="0" w:color="auto"/>
            </w:tcBorders>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COCHAPAMBA</w:t>
            </w:r>
          </w:p>
        </w:tc>
        <w:tc>
          <w:tcPr>
            <w:tcW w:w="426"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851"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850"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r>
      <w:tr w:rsidR="00FF5E6A" w:rsidRPr="006D3CC8" w:rsidTr="00DA29F4">
        <w:trPr>
          <w:trHeight w:val="270"/>
        </w:trPr>
        <w:tc>
          <w:tcPr>
            <w:tcW w:w="1418" w:type="dxa"/>
            <w:tcBorders>
              <w:top w:val="single" w:sz="8" w:space="0" w:color="auto"/>
              <w:left w:val="single" w:sz="8" w:space="0" w:color="auto"/>
              <w:bottom w:val="single" w:sz="8" w:space="0" w:color="auto"/>
              <w:right w:val="single" w:sz="8" w:space="0" w:color="auto"/>
            </w:tcBorders>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xml:space="preserve">SAN MARTIN </w:t>
            </w:r>
          </w:p>
        </w:tc>
        <w:tc>
          <w:tcPr>
            <w:tcW w:w="426" w:type="dxa"/>
            <w:tcBorders>
              <w:top w:val="single" w:sz="8" w:space="0" w:color="auto"/>
              <w:left w:val="nil"/>
              <w:bottom w:val="single" w:sz="8" w:space="0" w:color="auto"/>
              <w:right w:val="single" w:sz="8" w:space="0" w:color="auto"/>
            </w:tcBorders>
            <w:shd w:val="clear" w:color="auto" w:fill="66FF66"/>
            <w:hideMark/>
          </w:tcPr>
          <w:p w:rsidR="006D3CC8" w:rsidRPr="00575B68" w:rsidRDefault="006D3CC8" w:rsidP="00575B68">
            <w:pPr>
              <w:pStyle w:val="Prrafodelista"/>
              <w:numPr>
                <w:ilvl w:val="0"/>
                <w:numId w:val="583"/>
              </w:numPr>
              <w:spacing w:after="0" w:line="240" w:lineRule="auto"/>
              <w:jc w:val="center"/>
              <w:rPr>
                <w:rFonts w:ascii="Arial" w:eastAsia="Times New Roman" w:hAnsi="Arial" w:cs="Arial"/>
                <w:sz w:val="20"/>
                <w:szCs w:val="20"/>
                <w:lang w:val="es-ES" w:eastAsia="es-ES"/>
              </w:rPr>
            </w:pPr>
          </w:p>
        </w:tc>
        <w:tc>
          <w:tcPr>
            <w:tcW w:w="42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1994</w:t>
            </w:r>
          </w:p>
        </w:tc>
        <w:tc>
          <w:tcPr>
            <w:tcW w:w="42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42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851"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850"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r>
      <w:tr w:rsidR="00FF5E6A" w:rsidRPr="006D3CC8" w:rsidTr="00DA29F4">
        <w:trPr>
          <w:trHeight w:val="270"/>
        </w:trPr>
        <w:tc>
          <w:tcPr>
            <w:tcW w:w="1418" w:type="dxa"/>
            <w:tcBorders>
              <w:top w:val="single" w:sz="8" w:space="0" w:color="auto"/>
              <w:left w:val="single" w:sz="8" w:space="0" w:color="auto"/>
              <w:bottom w:val="single" w:sz="8" w:space="0" w:color="auto"/>
              <w:right w:val="single" w:sz="8" w:space="0" w:color="auto"/>
            </w:tcBorders>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ZUNAG</w:t>
            </w:r>
          </w:p>
        </w:tc>
        <w:tc>
          <w:tcPr>
            <w:tcW w:w="426"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851"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850"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r>
      <w:tr w:rsidR="00FF5E6A" w:rsidRPr="006D3CC8" w:rsidTr="00DA29F4">
        <w:trPr>
          <w:trHeight w:val="270"/>
        </w:trPr>
        <w:tc>
          <w:tcPr>
            <w:tcW w:w="1418" w:type="dxa"/>
            <w:tcBorders>
              <w:top w:val="single" w:sz="8" w:space="0" w:color="auto"/>
              <w:left w:val="single" w:sz="8" w:space="0" w:color="auto"/>
              <w:bottom w:val="single" w:sz="8" w:space="0" w:color="auto"/>
              <w:right w:val="single" w:sz="8" w:space="0" w:color="auto"/>
            </w:tcBorders>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ILTUS</w:t>
            </w:r>
          </w:p>
        </w:tc>
        <w:tc>
          <w:tcPr>
            <w:tcW w:w="426" w:type="dxa"/>
            <w:tcBorders>
              <w:top w:val="single" w:sz="8" w:space="0" w:color="auto"/>
              <w:left w:val="nil"/>
              <w:bottom w:val="single" w:sz="8" w:space="0" w:color="auto"/>
              <w:right w:val="single" w:sz="8" w:space="0" w:color="auto"/>
            </w:tcBorders>
            <w:shd w:val="clear" w:color="auto" w:fill="66FF66"/>
            <w:hideMark/>
          </w:tcPr>
          <w:p w:rsidR="006D3CC8" w:rsidRPr="00575B68" w:rsidRDefault="0081000F" w:rsidP="00575B68">
            <w:pPr>
              <w:pStyle w:val="Prrafodelista"/>
              <w:numPr>
                <w:ilvl w:val="0"/>
                <w:numId w:val="583"/>
              </w:numPr>
              <w:spacing w:after="0" w:line="240" w:lineRule="auto"/>
              <w:jc w:val="center"/>
              <w:rPr>
                <w:rFonts w:ascii="Arial" w:eastAsia="Times New Roman" w:hAnsi="Arial" w:cs="Arial"/>
                <w:sz w:val="20"/>
                <w:szCs w:val="20"/>
                <w:lang w:val="es-ES" w:eastAsia="es-ES"/>
              </w:rPr>
            </w:pPr>
            <w:r w:rsidRPr="00575B68">
              <w:rPr>
                <w:rFonts w:ascii="Arial" w:eastAsia="Times New Roman" w:hAnsi="Arial" w:cs="Arial"/>
                <w:sz w:val="20"/>
                <w:szCs w:val="20"/>
                <w:lang w:val="es-ES" w:eastAsia="es-ES"/>
              </w:rPr>
              <w:t>√</w:t>
            </w:r>
          </w:p>
        </w:tc>
        <w:tc>
          <w:tcPr>
            <w:tcW w:w="42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1983</w:t>
            </w:r>
          </w:p>
        </w:tc>
        <w:tc>
          <w:tcPr>
            <w:tcW w:w="42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5</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425"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851"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850" w:type="dxa"/>
            <w:tcBorders>
              <w:top w:val="single" w:sz="8" w:space="0" w:color="auto"/>
              <w:left w:val="nil"/>
              <w:bottom w:val="single" w:sz="8" w:space="0" w:color="auto"/>
              <w:right w:val="single" w:sz="8" w:space="0" w:color="auto"/>
            </w:tcBorders>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r>
      <w:tr w:rsidR="00FF5E6A" w:rsidRPr="006D3CC8" w:rsidTr="00CC3246">
        <w:trPr>
          <w:trHeight w:val="270"/>
        </w:trPr>
        <w:tc>
          <w:tcPr>
            <w:tcW w:w="1418" w:type="dxa"/>
            <w:tcBorders>
              <w:top w:val="single" w:sz="8" w:space="0" w:color="auto"/>
              <w:left w:val="single" w:sz="8" w:space="0" w:color="auto"/>
              <w:bottom w:val="single" w:sz="8" w:space="0" w:color="auto"/>
              <w:right w:val="single" w:sz="8" w:space="0" w:color="auto"/>
            </w:tcBorders>
            <w:shd w:val="clear" w:color="auto" w:fill="4AF2FC"/>
            <w:vAlign w:val="bottom"/>
            <w:hideMark/>
          </w:tcPr>
          <w:p w:rsidR="006D3CC8" w:rsidRPr="00E35A60" w:rsidRDefault="006D3CC8" w:rsidP="006D3CC8">
            <w:pPr>
              <w:spacing w:after="0" w:line="240" w:lineRule="auto"/>
              <w:rPr>
                <w:rFonts w:ascii="Calibri" w:eastAsia="Times New Roman" w:hAnsi="Calibri" w:cs="Calibri"/>
                <w:b/>
                <w:sz w:val="20"/>
                <w:szCs w:val="20"/>
                <w:lang w:val="es-ES" w:eastAsia="es-ES"/>
              </w:rPr>
            </w:pPr>
            <w:r w:rsidRPr="006D3CC8">
              <w:rPr>
                <w:rFonts w:ascii="Calibri" w:eastAsia="Times New Roman" w:hAnsi="Calibri" w:cs="Calibri"/>
                <w:sz w:val="20"/>
                <w:szCs w:val="20"/>
                <w:lang w:val="es-ES" w:eastAsia="es-ES"/>
              </w:rPr>
              <w:t> </w:t>
            </w:r>
            <w:r w:rsidR="00E35A60" w:rsidRPr="00E35A60">
              <w:rPr>
                <w:rFonts w:ascii="Calibri" w:eastAsia="Times New Roman" w:hAnsi="Calibri" w:cs="Calibri"/>
                <w:b/>
                <w:sz w:val="20"/>
                <w:szCs w:val="20"/>
                <w:lang w:val="es-ES" w:eastAsia="es-ES"/>
              </w:rPr>
              <w:t>TOTAL</w:t>
            </w:r>
          </w:p>
        </w:tc>
        <w:tc>
          <w:tcPr>
            <w:tcW w:w="426"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2</w:t>
            </w:r>
          </w:p>
        </w:tc>
        <w:tc>
          <w:tcPr>
            <w:tcW w:w="425"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709"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425"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567"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567"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1</w:t>
            </w:r>
          </w:p>
        </w:tc>
        <w:tc>
          <w:tcPr>
            <w:tcW w:w="567"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425"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567"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2</w:t>
            </w:r>
          </w:p>
        </w:tc>
        <w:tc>
          <w:tcPr>
            <w:tcW w:w="425"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851"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709"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567"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850" w:type="dxa"/>
            <w:tcBorders>
              <w:top w:val="single" w:sz="8" w:space="0" w:color="auto"/>
              <w:left w:val="nil"/>
              <w:bottom w:val="single" w:sz="8" w:space="0" w:color="auto"/>
              <w:right w:val="single" w:sz="8" w:space="0" w:color="auto"/>
            </w:tcBorders>
            <w:shd w:val="clear" w:color="auto" w:fill="4AF2FC"/>
            <w:noWrap/>
            <w:vAlign w:val="bottom"/>
            <w:hideMark/>
          </w:tcPr>
          <w:p w:rsidR="006D3CC8" w:rsidRPr="00E35A60" w:rsidRDefault="006D3CC8" w:rsidP="006D3CC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1</w:t>
            </w:r>
          </w:p>
        </w:tc>
      </w:tr>
    </w:tbl>
    <w:p w:rsidR="00E35A60" w:rsidRDefault="00E35A60" w:rsidP="00A06075">
      <w:pPr>
        <w:spacing w:after="0" w:line="240" w:lineRule="auto"/>
        <w:jc w:val="both"/>
        <w:rPr>
          <w:rFonts w:ascii="Arial" w:hAnsi="Arial" w:cs="Arial"/>
          <w:b/>
          <w:sz w:val="20"/>
          <w:szCs w:val="20"/>
        </w:rPr>
      </w:pPr>
    </w:p>
    <w:p w:rsidR="00A06075" w:rsidRPr="002A33E0" w:rsidRDefault="00A06075" w:rsidP="00A06075">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mapeo comunitario</w:t>
      </w:r>
      <w:r w:rsidR="00E35A60">
        <w:rPr>
          <w:rFonts w:ascii="Arial" w:hAnsi="Arial" w:cs="Arial"/>
          <w:sz w:val="20"/>
          <w:szCs w:val="20"/>
        </w:rPr>
        <w:t xml:space="preserve"> </w:t>
      </w:r>
      <w:r w:rsidRPr="002A33E0">
        <w:rPr>
          <w:rFonts w:ascii="Arial" w:hAnsi="Arial" w:cs="Arial"/>
          <w:sz w:val="20"/>
          <w:szCs w:val="20"/>
        </w:rPr>
        <w:t>/ amenazas naturales.</w:t>
      </w:r>
    </w:p>
    <w:p w:rsidR="00A06075" w:rsidRDefault="00A06075" w:rsidP="00A06075">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2452FD" w:rsidRDefault="002452FD" w:rsidP="00A06075">
      <w:pPr>
        <w:spacing w:after="0" w:line="240" w:lineRule="auto"/>
        <w:jc w:val="both"/>
        <w:rPr>
          <w:rFonts w:ascii="Arial" w:hAnsi="Arial" w:cs="Arial"/>
          <w:sz w:val="20"/>
          <w:szCs w:val="20"/>
        </w:rPr>
      </w:pPr>
    </w:p>
    <w:p w:rsidR="002452FD" w:rsidRDefault="002452FD" w:rsidP="007B2264">
      <w:pPr>
        <w:spacing w:after="0" w:line="240" w:lineRule="auto"/>
        <w:rPr>
          <w:rFonts w:ascii="Arial" w:hAnsi="Arial" w:cs="Arial"/>
          <w:b/>
          <w:sz w:val="20"/>
          <w:szCs w:val="20"/>
        </w:rPr>
      </w:pPr>
    </w:p>
    <w:p w:rsidR="002452FD" w:rsidRDefault="002452FD" w:rsidP="002452FD">
      <w:pPr>
        <w:spacing w:after="0" w:line="240" w:lineRule="auto"/>
        <w:jc w:val="both"/>
        <w:rPr>
          <w:rFonts w:ascii="Arial" w:hAnsi="Arial" w:cs="Arial"/>
          <w:sz w:val="20"/>
          <w:szCs w:val="20"/>
        </w:rPr>
      </w:pPr>
      <w:r>
        <w:rPr>
          <w:rFonts w:ascii="Arial" w:eastAsia="Times New Roman" w:hAnsi="Arial" w:cs="Arial"/>
          <w:sz w:val="20"/>
          <w:szCs w:val="20"/>
          <w:lang w:eastAsia="es-ES"/>
        </w:rPr>
        <w:t xml:space="preserve">Según el presente cuadro, los deslaves  </w:t>
      </w:r>
      <w:r w:rsidR="00A32D12">
        <w:rPr>
          <w:rFonts w:ascii="Arial" w:eastAsia="Times New Roman" w:hAnsi="Arial" w:cs="Arial"/>
          <w:sz w:val="20"/>
          <w:szCs w:val="20"/>
          <w:lang w:eastAsia="es-ES"/>
        </w:rPr>
        <w:t>han ocurrido en la comunidad de Iltus en el año de 1983 y en la comunidad de San Martin en el año de 1994, ocasionado por la presencia de fuertes lluvias.</w:t>
      </w:r>
    </w:p>
    <w:p w:rsidR="002452FD" w:rsidRDefault="002452FD" w:rsidP="00A06075">
      <w:pPr>
        <w:spacing w:after="0" w:line="240" w:lineRule="auto"/>
        <w:jc w:val="both"/>
        <w:rPr>
          <w:rFonts w:ascii="Arial" w:hAnsi="Arial" w:cs="Arial"/>
          <w:sz w:val="20"/>
          <w:szCs w:val="20"/>
        </w:rPr>
      </w:pPr>
    </w:p>
    <w:p w:rsidR="002452FD" w:rsidRDefault="002452FD" w:rsidP="00A06075">
      <w:pPr>
        <w:spacing w:after="0" w:line="240" w:lineRule="auto"/>
        <w:jc w:val="both"/>
        <w:rPr>
          <w:rFonts w:ascii="Arial" w:hAnsi="Arial" w:cs="Arial"/>
          <w:sz w:val="20"/>
          <w:szCs w:val="20"/>
        </w:rPr>
      </w:pPr>
    </w:p>
    <w:p w:rsidR="00E475CB" w:rsidRPr="002A33E0" w:rsidRDefault="00E475CB" w:rsidP="00A06075">
      <w:pPr>
        <w:spacing w:after="0" w:line="240" w:lineRule="auto"/>
        <w:jc w:val="both"/>
        <w:rPr>
          <w:rFonts w:ascii="Arial" w:hAnsi="Arial" w:cs="Arial"/>
          <w:sz w:val="20"/>
          <w:szCs w:val="20"/>
        </w:rPr>
      </w:pPr>
    </w:p>
    <w:p w:rsidR="00A06075" w:rsidRDefault="00A06075" w:rsidP="004B3D42">
      <w:pPr>
        <w:numPr>
          <w:ilvl w:val="0"/>
          <w:numId w:val="205"/>
        </w:numPr>
        <w:spacing w:after="0" w:line="240" w:lineRule="auto"/>
        <w:ind w:left="567" w:hanging="567"/>
        <w:contextualSpacing/>
        <w:jc w:val="both"/>
        <w:rPr>
          <w:rFonts w:ascii="Arial" w:hAnsi="Arial" w:cs="Arial"/>
          <w:b/>
          <w:sz w:val="20"/>
          <w:szCs w:val="20"/>
        </w:rPr>
      </w:pPr>
      <w:r w:rsidRPr="002A33E0">
        <w:rPr>
          <w:rFonts w:ascii="Arial" w:hAnsi="Arial" w:cs="Arial"/>
          <w:b/>
          <w:sz w:val="20"/>
          <w:szCs w:val="20"/>
        </w:rPr>
        <w:lastRenderedPageBreak/>
        <w:t>Incendios</w:t>
      </w:r>
      <w:r w:rsidR="007D5307">
        <w:rPr>
          <w:rFonts w:ascii="Arial" w:hAnsi="Arial" w:cs="Arial"/>
          <w:b/>
          <w:sz w:val="20"/>
          <w:szCs w:val="20"/>
        </w:rPr>
        <w:t>.</w:t>
      </w:r>
    </w:p>
    <w:p w:rsidR="007D5307" w:rsidRPr="002A33E0" w:rsidRDefault="007D5307" w:rsidP="007D5307">
      <w:pPr>
        <w:spacing w:after="0" w:line="240" w:lineRule="auto"/>
        <w:ind w:left="567"/>
        <w:contextualSpacing/>
        <w:jc w:val="both"/>
        <w:rPr>
          <w:rFonts w:ascii="Arial" w:hAnsi="Arial" w:cs="Arial"/>
          <w:b/>
          <w:sz w:val="20"/>
          <w:szCs w:val="20"/>
        </w:rPr>
      </w:pPr>
    </w:p>
    <w:p w:rsidR="006D3CC8" w:rsidRDefault="00B07611" w:rsidP="009A66C2">
      <w:pPr>
        <w:pStyle w:val="CUADROSPDOT"/>
      </w:pPr>
      <w:bookmarkStart w:id="184" w:name="_Toc315707970"/>
      <w:r>
        <w:rPr>
          <w:bCs/>
        </w:rPr>
        <w:t>Cuadro 73</w:t>
      </w:r>
      <w:r w:rsidR="006D3CC8" w:rsidRPr="006D3CC8">
        <w:rPr>
          <w:bCs/>
        </w:rPr>
        <w:t>.</w:t>
      </w:r>
      <w:r w:rsidR="006D3CC8" w:rsidRPr="006D3CC8">
        <w:t xml:space="preserve"> </w:t>
      </w:r>
      <w:r w:rsidR="006D3CC8" w:rsidRPr="009A66C2">
        <w:rPr>
          <w:b w:val="0"/>
        </w:rPr>
        <w:t>Registro de la ocurrencia de eventos adversos (incendios) en la parroquia</w:t>
      </w:r>
      <w:r w:rsidR="007D5307" w:rsidRPr="009A66C2">
        <w:rPr>
          <w:b w:val="0"/>
        </w:rPr>
        <w:t>.</w:t>
      </w:r>
      <w:bookmarkEnd w:id="184"/>
    </w:p>
    <w:p w:rsidR="007D5307" w:rsidRPr="006D3CC8" w:rsidRDefault="007D5307" w:rsidP="006D3CC8">
      <w:pPr>
        <w:spacing w:after="0" w:line="240" w:lineRule="auto"/>
        <w:jc w:val="both"/>
        <w:rPr>
          <w:rFonts w:ascii="Arial" w:eastAsia="Times New Roman" w:hAnsi="Arial" w:cs="Arial"/>
          <w:b/>
          <w:bCs/>
          <w:sz w:val="20"/>
          <w:szCs w:val="20"/>
          <w:lang w:val="es-ES" w:eastAsia="es-ES"/>
        </w:rPr>
      </w:pPr>
    </w:p>
    <w:tbl>
      <w:tblPr>
        <w:tblW w:w="928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tblPr>
      <w:tblGrid>
        <w:gridCol w:w="1548"/>
        <w:gridCol w:w="507"/>
        <w:gridCol w:w="355"/>
        <w:gridCol w:w="702"/>
        <w:gridCol w:w="481"/>
        <w:gridCol w:w="588"/>
        <w:gridCol w:w="567"/>
        <w:gridCol w:w="709"/>
        <w:gridCol w:w="709"/>
        <w:gridCol w:w="567"/>
        <w:gridCol w:w="708"/>
        <w:gridCol w:w="567"/>
        <w:gridCol w:w="567"/>
        <w:gridCol w:w="709"/>
      </w:tblGrid>
      <w:tr w:rsidR="00CE4533" w:rsidRPr="006D3CC8" w:rsidTr="000937D0">
        <w:trPr>
          <w:trHeight w:val="242"/>
        </w:trPr>
        <w:tc>
          <w:tcPr>
            <w:tcW w:w="1548" w:type="dxa"/>
            <w:vMerge w:val="restart"/>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Comunidad</w:t>
            </w:r>
          </w:p>
        </w:tc>
        <w:tc>
          <w:tcPr>
            <w:tcW w:w="862" w:type="dxa"/>
            <w:gridSpan w:val="2"/>
            <w:vMerge w:val="restart"/>
            <w:shd w:val="clear" w:color="auto" w:fill="FFFF66"/>
            <w:textDirection w:val="btLr"/>
            <w:vAlign w:val="center"/>
            <w:hideMark/>
          </w:tcPr>
          <w:p w:rsidR="006D3CC8" w:rsidRPr="00CE4533" w:rsidRDefault="006D3CC8" w:rsidP="00FF5E6A">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Han ocurrido estos eventos</w:t>
            </w:r>
          </w:p>
        </w:tc>
        <w:tc>
          <w:tcPr>
            <w:tcW w:w="702" w:type="dxa"/>
            <w:vMerge w:val="restart"/>
            <w:shd w:val="clear" w:color="auto" w:fill="FFFF66"/>
            <w:textDirection w:val="btLr"/>
            <w:vAlign w:val="center"/>
            <w:hideMark/>
          </w:tcPr>
          <w:p w:rsidR="006D3CC8" w:rsidRPr="00CE4533" w:rsidRDefault="006D3CC8" w:rsidP="00FF5E6A">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Años de ocurrencia (Especificar año)</w:t>
            </w:r>
          </w:p>
        </w:tc>
        <w:tc>
          <w:tcPr>
            <w:tcW w:w="1069" w:type="dxa"/>
            <w:gridSpan w:val="2"/>
            <w:vMerge w:val="restart"/>
            <w:shd w:val="clear" w:color="auto" w:fill="FFFF66"/>
            <w:textDirection w:val="btLr"/>
            <w:vAlign w:val="center"/>
            <w:hideMark/>
          </w:tcPr>
          <w:p w:rsidR="006D3CC8" w:rsidRPr="00CE4533" w:rsidRDefault="006D3CC8" w:rsidP="00FF5E6A">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Daños ocasionados (Nº de familias afectadas)</w:t>
            </w:r>
          </w:p>
        </w:tc>
        <w:tc>
          <w:tcPr>
            <w:tcW w:w="2552" w:type="dxa"/>
            <w:gridSpan w:val="4"/>
            <w:vMerge w:val="restart"/>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Zonas afectadas</w:t>
            </w:r>
          </w:p>
        </w:tc>
        <w:tc>
          <w:tcPr>
            <w:tcW w:w="2551" w:type="dxa"/>
            <w:gridSpan w:val="4"/>
            <w:vMerge w:val="restart"/>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Actuaron en respuesta</w:t>
            </w:r>
          </w:p>
        </w:tc>
      </w:tr>
      <w:tr w:rsidR="00CE4533" w:rsidRPr="006D3CC8" w:rsidTr="000937D0">
        <w:trPr>
          <w:trHeight w:val="1591"/>
        </w:trPr>
        <w:tc>
          <w:tcPr>
            <w:tcW w:w="1548" w:type="dxa"/>
            <w:vMerge/>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862" w:type="dxa"/>
            <w:gridSpan w:val="2"/>
            <w:vMerge/>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702" w:type="dxa"/>
            <w:vMerge/>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1069" w:type="dxa"/>
            <w:gridSpan w:val="2"/>
            <w:vMerge/>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2552" w:type="dxa"/>
            <w:gridSpan w:val="4"/>
            <w:vMerge/>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2551" w:type="dxa"/>
            <w:gridSpan w:val="4"/>
            <w:vMerge/>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r>
      <w:tr w:rsidR="00FF5E6A" w:rsidRPr="006D3CC8" w:rsidTr="000937D0">
        <w:trPr>
          <w:cantSplit/>
          <w:trHeight w:val="1399"/>
        </w:trPr>
        <w:tc>
          <w:tcPr>
            <w:tcW w:w="1548" w:type="dxa"/>
            <w:vMerge/>
            <w:tcBorders>
              <w:bottom w:val="single" w:sz="8" w:space="0" w:color="auto"/>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507" w:type="dxa"/>
            <w:tcBorders>
              <w:bottom w:val="single" w:sz="8" w:space="0" w:color="auto"/>
            </w:tcBorders>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Si</w:t>
            </w:r>
          </w:p>
        </w:tc>
        <w:tc>
          <w:tcPr>
            <w:tcW w:w="355" w:type="dxa"/>
            <w:tcBorders>
              <w:bottom w:val="single" w:sz="8" w:space="0" w:color="auto"/>
            </w:tcBorders>
            <w:shd w:val="clear" w:color="auto" w:fill="FFFF66"/>
            <w:vAlign w:val="center"/>
            <w:hideMark/>
          </w:tcPr>
          <w:p w:rsidR="006D3CC8" w:rsidRPr="00CE4533" w:rsidRDefault="006D3CC8" w:rsidP="006D3CC8">
            <w:pPr>
              <w:spacing w:after="0" w:line="240" w:lineRule="auto"/>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No</w:t>
            </w:r>
          </w:p>
        </w:tc>
        <w:tc>
          <w:tcPr>
            <w:tcW w:w="702" w:type="dxa"/>
            <w:vMerge/>
            <w:tcBorders>
              <w:bottom w:val="single" w:sz="8" w:space="0" w:color="auto"/>
            </w:tcBorders>
            <w:shd w:val="clear" w:color="auto" w:fill="FFFF66"/>
            <w:vAlign w:val="center"/>
            <w:hideMark/>
          </w:tcPr>
          <w:p w:rsidR="006D3CC8" w:rsidRPr="00CE4533" w:rsidRDefault="006D3CC8" w:rsidP="006D3CC8">
            <w:pPr>
              <w:spacing w:after="0" w:line="240" w:lineRule="auto"/>
              <w:rPr>
                <w:rFonts w:ascii="Arial" w:eastAsia="Times New Roman" w:hAnsi="Arial" w:cs="Arial"/>
                <w:b/>
                <w:bCs/>
                <w:sz w:val="18"/>
                <w:szCs w:val="18"/>
                <w:lang w:val="es-ES" w:eastAsia="es-ES"/>
              </w:rPr>
            </w:pPr>
          </w:p>
        </w:tc>
        <w:tc>
          <w:tcPr>
            <w:tcW w:w="1069" w:type="dxa"/>
            <w:gridSpan w:val="2"/>
            <w:tcBorders>
              <w:bottom w:val="single" w:sz="8" w:space="0" w:color="auto"/>
            </w:tcBorders>
            <w:shd w:val="clear" w:color="auto" w:fill="FFFF66"/>
            <w:textDirection w:val="btLr"/>
            <w:vAlign w:val="center"/>
            <w:hideMark/>
          </w:tcPr>
          <w:p w:rsidR="006D3CC8" w:rsidRPr="00CE4533" w:rsidRDefault="006D3CC8" w:rsidP="00FF5E6A">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Destrucción de viviendas</w:t>
            </w:r>
          </w:p>
        </w:tc>
        <w:tc>
          <w:tcPr>
            <w:tcW w:w="567" w:type="dxa"/>
            <w:tcBorders>
              <w:bottom w:val="single" w:sz="8" w:space="0" w:color="auto"/>
            </w:tcBorders>
            <w:shd w:val="clear" w:color="auto" w:fill="FFFF66"/>
            <w:textDirection w:val="btLr"/>
            <w:vAlign w:val="center"/>
            <w:hideMark/>
          </w:tcPr>
          <w:p w:rsidR="006D3CC8" w:rsidRPr="00CE4533" w:rsidRDefault="006D3CC8" w:rsidP="00FF5E6A">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Bosques naturales</w:t>
            </w:r>
          </w:p>
        </w:tc>
        <w:tc>
          <w:tcPr>
            <w:tcW w:w="709" w:type="dxa"/>
            <w:tcBorders>
              <w:bottom w:val="single" w:sz="8" w:space="0" w:color="auto"/>
            </w:tcBorders>
            <w:shd w:val="clear" w:color="auto" w:fill="FFFF66"/>
            <w:textDirection w:val="btLr"/>
            <w:vAlign w:val="center"/>
            <w:hideMark/>
          </w:tcPr>
          <w:p w:rsidR="006D3CC8" w:rsidRPr="00CE4533" w:rsidRDefault="006D3CC8" w:rsidP="00FF5E6A">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Bosques e</w:t>
            </w:r>
            <w:r w:rsidR="00FF5E6A">
              <w:rPr>
                <w:rFonts w:ascii="Arial" w:eastAsia="Times New Roman" w:hAnsi="Arial" w:cs="Arial"/>
                <w:b/>
                <w:bCs/>
                <w:sz w:val="18"/>
                <w:szCs w:val="18"/>
                <w:lang w:val="es-ES" w:eastAsia="es-ES"/>
              </w:rPr>
              <w:t>x</w:t>
            </w:r>
            <w:r w:rsidRPr="00CE4533">
              <w:rPr>
                <w:rFonts w:ascii="Arial" w:eastAsia="Times New Roman" w:hAnsi="Arial" w:cs="Arial"/>
                <w:b/>
                <w:bCs/>
                <w:sz w:val="18"/>
                <w:szCs w:val="18"/>
                <w:lang w:val="es-ES" w:eastAsia="es-ES"/>
              </w:rPr>
              <w:t>óticos</w:t>
            </w:r>
          </w:p>
        </w:tc>
        <w:tc>
          <w:tcPr>
            <w:tcW w:w="709" w:type="dxa"/>
            <w:tcBorders>
              <w:bottom w:val="single" w:sz="8" w:space="0" w:color="auto"/>
            </w:tcBorders>
            <w:shd w:val="clear" w:color="auto" w:fill="FFFF66"/>
            <w:textDirection w:val="btLr"/>
            <w:vAlign w:val="center"/>
            <w:hideMark/>
          </w:tcPr>
          <w:p w:rsidR="006D3CC8" w:rsidRPr="00CE4533" w:rsidRDefault="00363ABB" w:rsidP="00FF5E6A">
            <w:pPr>
              <w:spacing w:after="0" w:line="240" w:lineRule="auto"/>
              <w:ind w:left="113" w:right="113"/>
              <w:jc w:val="center"/>
              <w:rPr>
                <w:rFonts w:ascii="Arial" w:eastAsia="Times New Roman" w:hAnsi="Arial" w:cs="Arial"/>
                <w:b/>
                <w:bCs/>
                <w:sz w:val="18"/>
                <w:szCs w:val="18"/>
                <w:lang w:val="es-ES" w:eastAsia="es-ES"/>
              </w:rPr>
            </w:pPr>
            <w:r>
              <w:rPr>
                <w:rFonts w:ascii="Arial" w:eastAsia="Times New Roman" w:hAnsi="Arial" w:cs="Arial"/>
                <w:b/>
                <w:bCs/>
                <w:sz w:val="18"/>
                <w:szCs w:val="18"/>
                <w:lang w:val="es-ES" w:eastAsia="es-ES"/>
              </w:rPr>
              <w:t>Pá</w:t>
            </w:r>
            <w:r w:rsidRPr="00CE4533">
              <w:rPr>
                <w:rFonts w:ascii="Arial" w:eastAsia="Times New Roman" w:hAnsi="Arial" w:cs="Arial"/>
                <w:b/>
                <w:bCs/>
                <w:sz w:val="18"/>
                <w:szCs w:val="18"/>
                <w:lang w:val="es-ES" w:eastAsia="es-ES"/>
              </w:rPr>
              <w:t>ramos</w:t>
            </w:r>
          </w:p>
        </w:tc>
        <w:tc>
          <w:tcPr>
            <w:tcW w:w="567" w:type="dxa"/>
            <w:tcBorders>
              <w:bottom w:val="single" w:sz="8" w:space="0" w:color="auto"/>
            </w:tcBorders>
            <w:shd w:val="clear" w:color="auto" w:fill="FFFF66"/>
            <w:textDirection w:val="btLr"/>
            <w:vAlign w:val="center"/>
            <w:hideMark/>
          </w:tcPr>
          <w:p w:rsidR="006D3CC8" w:rsidRPr="00CE4533" w:rsidRDefault="006D3CC8" w:rsidP="00FF5E6A">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Otra zona</w:t>
            </w:r>
          </w:p>
        </w:tc>
        <w:tc>
          <w:tcPr>
            <w:tcW w:w="708" w:type="dxa"/>
            <w:tcBorders>
              <w:bottom w:val="single" w:sz="8" w:space="0" w:color="auto"/>
            </w:tcBorders>
            <w:shd w:val="clear" w:color="auto" w:fill="FFFF66"/>
            <w:textDirection w:val="btLr"/>
            <w:vAlign w:val="center"/>
            <w:hideMark/>
          </w:tcPr>
          <w:p w:rsidR="006D3CC8" w:rsidRPr="00CE4533" w:rsidRDefault="006D3CC8" w:rsidP="00FF5E6A">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Los comuneros</w:t>
            </w:r>
          </w:p>
        </w:tc>
        <w:tc>
          <w:tcPr>
            <w:tcW w:w="567" w:type="dxa"/>
            <w:tcBorders>
              <w:bottom w:val="single" w:sz="8" w:space="0" w:color="auto"/>
            </w:tcBorders>
            <w:shd w:val="clear" w:color="auto" w:fill="FFFF66"/>
            <w:textDirection w:val="btLr"/>
            <w:vAlign w:val="center"/>
            <w:hideMark/>
          </w:tcPr>
          <w:p w:rsidR="006D3CC8" w:rsidRPr="00CE4533" w:rsidRDefault="006D3CC8" w:rsidP="00FF5E6A">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Defensa civil</w:t>
            </w:r>
          </w:p>
        </w:tc>
        <w:tc>
          <w:tcPr>
            <w:tcW w:w="567" w:type="dxa"/>
            <w:tcBorders>
              <w:bottom w:val="single" w:sz="8" w:space="0" w:color="auto"/>
            </w:tcBorders>
            <w:shd w:val="clear" w:color="auto" w:fill="FFFF66"/>
            <w:textDirection w:val="btLr"/>
            <w:vAlign w:val="center"/>
            <w:hideMark/>
          </w:tcPr>
          <w:p w:rsidR="006D3CC8" w:rsidRPr="00CE4533" w:rsidRDefault="006D3CC8" w:rsidP="00FF5E6A">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Ministerios</w:t>
            </w:r>
          </w:p>
        </w:tc>
        <w:tc>
          <w:tcPr>
            <w:tcW w:w="709" w:type="dxa"/>
            <w:tcBorders>
              <w:bottom w:val="single" w:sz="8" w:space="0" w:color="auto"/>
            </w:tcBorders>
            <w:shd w:val="clear" w:color="auto" w:fill="FFFF66"/>
            <w:textDirection w:val="btLr"/>
            <w:vAlign w:val="center"/>
            <w:hideMark/>
          </w:tcPr>
          <w:p w:rsidR="006D3CC8" w:rsidRPr="00CE4533" w:rsidRDefault="006D3CC8" w:rsidP="00FF5E6A">
            <w:pPr>
              <w:spacing w:after="0" w:line="240" w:lineRule="auto"/>
              <w:ind w:left="113" w:right="113"/>
              <w:jc w:val="center"/>
              <w:rPr>
                <w:rFonts w:ascii="Arial" w:eastAsia="Times New Roman" w:hAnsi="Arial" w:cs="Arial"/>
                <w:b/>
                <w:bCs/>
                <w:sz w:val="18"/>
                <w:szCs w:val="18"/>
                <w:lang w:val="es-ES" w:eastAsia="es-ES"/>
              </w:rPr>
            </w:pPr>
            <w:r w:rsidRPr="00CE4533">
              <w:rPr>
                <w:rFonts w:ascii="Arial" w:eastAsia="Times New Roman" w:hAnsi="Arial" w:cs="Arial"/>
                <w:b/>
                <w:bCs/>
                <w:sz w:val="18"/>
                <w:szCs w:val="18"/>
                <w:lang w:val="es-ES" w:eastAsia="es-ES"/>
              </w:rPr>
              <w:t>Gobierno locales</w:t>
            </w:r>
          </w:p>
        </w:tc>
      </w:tr>
      <w:tr w:rsidR="00CE4533" w:rsidRPr="006D3CC8" w:rsidTr="00DA29F4">
        <w:trPr>
          <w:trHeight w:val="583"/>
        </w:trPr>
        <w:tc>
          <w:tcPr>
            <w:tcW w:w="1548" w:type="dxa"/>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CABECERA PARROQUIAL</w:t>
            </w:r>
          </w:p>
        </w:tc>
        <w:tc>
          <w:tcPr>
            <w:tcW w:w="507" w:type="dxa"/>
            <w:shd w:val="clear" w:color="auto" w:fill="66FF66"/>
            <w:hideMark/>
          </w:tcPr>
          <w:p w:rsidR="006D3CC8" w:rsidRPr="00575B68" w:rsidRDefault="006D3CC8" w:rsidP="00575B68">
            <w:pPr>
              <w:pStyle w:val="Prrafodelista"/>
              <w:numPr>
                <w:ilvl w:val="0"/>
                <w:numId w:val="583"/>
              </w:numPr>
              <w:spacing w:after="0" w:line="240" w:lineRule="auto"/>
              <w:jc w:val="center"/>
              <w:rPr>
                <w:rFonts w:ascii="Arial" w:eastAsia="Times New Roman" w:hAnsi="Arial" w:cs="Arial"/>
                <w:sz w:val="20"/>
                <w:szCs w:val="20"/>
                <w:lang w:val="es-ES" w:eastAsia="es-ES"/>
              </w:rPr>
            </w:pPr>
          </w:p>
        </w:tc>
        <w:tc>
          <w:tcPr>
            <w:tcW w:w="355"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2"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2005</w:t>
            </w:r>
          </w:p>
        </w:tc>
        <w:tc>
          <w:tcPr>
            <w:tcW w:w="481"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88"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709" w:type="dxa"/>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8" w:type="dxa"/>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r>
      <w:tr w:rsidR="00CE4533" w:rsidRPr="006D3CC8" w:rsidTr="00DA29F4">
        <w:trPr>
          <w:trHeight w:val="256"/>
        </w:trPr>
        <w:tc>
          <w:tcPr>
            <w:tcW w:w="1548" w:type="dxa"/>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COCHAPAMBA</w:t>
            </w:r>
          </w:p>
        </w:tc>
        <w:tc>
          <w:tcPr>
            <w:tcW w:w="50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355"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2"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481"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88"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8"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r>
      <w:tr w:rsidR="00CE4533" w:rsidRPr="006D3CC8" w:rsidTr="00DA29F4">
        <w:trPr>
          <w:trHeight w:val="256"/>
        </w:trPr>
        <w:tc>
          <w:tcPr>
            <w:tcW w:w="1548" w:type="dxa"/>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xml:space="preserve">SAN MARTIN </w:t>
            </w:r>
          </w:p>
        </w:tc>
        <w:tc>
          <w:tcPr>
            <w:tcW w:w="507" w:type="dxa"/>
            <w:shd w:val="clear" w:color="auto" w:fill="66FF66"/>
            <w:hideMark/>
          </w:tcPr>
          <w:p w:rsidR="006D3CC8" w:rsidRPr="00575B68" w:rsidRDefault="0081000F" w:rsidP="00575B68">
            <w:pPr>
              <w:pStyle w:val="Prrafodelista"/>
              <w:numPr>
                <w:ilvl w:val="0"/>
                <w:numId w:val="583"/>
              </w:numPr>
              <w:spacing w:after="0" w:line="240" w:lineRule="auto"/>
              <w:jc w:val="center"/>
              <w:rPr>
                <w:rFonts w:ascii="Arial" w:eastAsia="Times New Roman" w:hAnsi="Arial" w:cs="Arial"/>
                <w:sz w:val="20"/>
                <w:szCs w:val="20"/>
                <w:lang w:val="es-ES" w:eastAsia="es-ES"/>
              </w:rPr>
            </w:pPr>
            <w:r w:rsidRPr="00575B68">
              <w:rPr>
                <w:rFonts w:ascii="Arial" w:eastAsia="Times New Roman" w:hAnsi="Arial" w:cs="Arial"/>
                <w:sz w:val="20"/>
                <w:szCs w:val="20"/>
                <w:lang w:val="es-ES" w:eastAsia="es-ES"/>
              </w:rPr>
              <w:t>√</w:t>
            </w:r>
          </w:p>
        </w:tc>
        <w:tc>
          <w:tcPr>
            <w:tcW w:w="355"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2"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2009</w:t>
            </w:r>
          </w:p>
        </w:tc>
        <w:tc>
          <w:tcPr>
            <w:tcW w:w="481"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88"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709"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8" w:type="dxa"/>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r>
      <w:tr w:rsidR="00CE4533" w:rsidRPr="006D3CC8" w:rsidTr="00DA29F4">
        <w:trPr>
          <w:trHeight w:val="256"/>
        </w:trPr>
        <w:tc>
          <w:tcPr>
            <w:tcW w:w="1548" w:type="dxa"/>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ZUNAG</w:t>
            </w:r>
          </w:p>
        </w:tc>
        <w:tc>
          <w:tcPr>
            <w:tcW w:w="507" w:type="dxa"/>
            <w:shd w:val="clear" w:color="auto" w:fill="66FF66"/>
            <w:hideMark/>
          </w:tcPr>
          <w:p w:rsidR="006D3CC8" w:rsidRPr="00575B68" w:rsidRDefault="0081000F" w:rsidP="00575B68">
            <w:pPr>
              <w:pStyle w:val="Prrafodelista"/>
              <w:numPr>
                <w:ilvl w:val="0"/>
                <w:numId w:val="583"/>
              </w:numPr>
              <w:spacing w:after="0" w:line="240" w:lineRule="auto"/>
              <w:jc w:val="center"/>
              <w:rPr>
                <w:rFonts w:ascii="Arial" w:eastAsia="Times New Roman" w:hAnsi="Arial" w:cs="Arial"/>
                <w:sz w:val="20"/>
                <w:szCs w:val="20"/>
                <w:lang w:val="es-ES" w:eastAsia="es-ES"/>
              </w:rPr>
            </w:pPr>
            <w:r w:rsidRPr="00575B68">
              <w:rPr>
                <w:rFonts w:ascii="Arial" w:eastAsia="Times New Roman" w:hAnsi="Arial" w:cs="Arial"/>
                <w:sz w:val="20"/>
                <w:szCs w:val="20"/>
                <w:lang w:val="es-ES" w:eastAsia="es-ES"/>
              </w:rPr>
              <w:t>√</w:t>
            </w:r>
          </w:p>
        </w:tc>
        <w:tc>
          <w:tcPr>
            <w:tcW w:w="355"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2"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2009</w:t>
            </w:r>
          </w:p>
        </w:tc>
        <w:tc>
          <w:tcPr>
            <w:tcW w:w="481"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88"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708" w:type="dxa"/>
            <w:shd w:val="clear" w:color="auto" w:fill="66FF66"/>
            <w:hideMark/>
          </w:tcPr>
          <w:p w:rsidR="006D3CC8" w:rsidRPr="00CE4533" w:rsidRDefault="006D3CC8" w:rsidP="004B3D42">
            <w:pPr>
              <w:pStyle w:val="Prrafodelista"/>
              <w:numPr>
                <w:ilvl w:val="0"/>
                <w:numId w:val="97"/>
              </w:numPr>
              <w:spacing w:after="0" w:line="240" w:lineRule="auto"/>
              <w:rPr>
                <w:rFonts w:ascii="Arial" w:eastAsia="Times New Roman" w:hAnsi="Arial" w:cs="Arial"/>
                <w:sz w:val="20"/>
                <w:szCs w:val="20"/>
                <w:lang w:val="es-ES" w:eastAsia="es-ES"/>
              </w:rPr>
            </w:pP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r>
      <w:tr w:rsidR="00CE4533" w:rsidRPr="006D3CC8" w:rsidTr="00DA29F4">
        <w:trPr>
          <w:trHeight w:val="256"/>
        </w:trPr>
        <w:tc>
          <w:tcPr>
            <w:tcW w:w="1548" w:type="dxa"/>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ILTUS</w:t>
            </w:r>
          </w:p>
        </w:tc>
        <w:tc>
          <w:tcPr>
            <w:tcW w:w="507" w:type="dxa"/>
            <w:shd w:val="clear" w:color="auto" w:fill="66FF66"/>
            <w:hideMark/>
          </w:tcPr>
          <w:p w:rsidR="006D3CC8" w:rsidRPr="00575B68" w:rsidRDefault="0081000F" w:rsidP="00575B68">
            <w:pPr>
              <w:pStyle w:val="Prrafodelista"/>
              <w:numPr>
                <w:ilvl w:val="0"/>
                <w:numId w:val="583"/>
              </w:numPr>
              <w:spacing w:after="0" w:line="240" w:lineRule="auto"/>
              <w:jc w:val="center"/>
              <w:rPr>
                <w:rFonts w:ascii="Arial" w:eastAsia="Times New Roman" w:hAnsi="Arial" w:cs="Arial"/>
                <w:sz w:val="20"/>
                <w:szCs w:val="20"/>
                <w:lang w:val="es-ES" w:eastAsia="es-ES"/>
              </w:rPr>
            </w:pPr>
            <w:r w:rsidRPr="00575B68">
              <w:rPr>
                <w:rFonts w:ascii="Arial" w:eastAsia="Times New Roman" w:hAnsi="Arial" w:cs="Arial"/>
                <w:sz w:val="20"/>
                <w:szCs w:val="20"/>
                <w:lang w:val="es-ES" w:eastAsia="es-ES"/>
              </w:rPr>
              <w:t>√</w:t>
            </w:r>
          </w:p>
        </w:tc>
        <w:tc>
          <w:tcPr>
            <w:tcW w:w="355"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2"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2001-2010</w:t>
            </w:r>
          </w:p>
        </w:tc>
        <w:tc>
          <w:tcPr>
            <w:tcW w:w="481"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88"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709" w:type="dxa"/>
            <w:shd w:val="clear" w:color="auto" w:fill="66FF66"/>
            <w:hideMark/>
          </w:tcPr>
          <w:p w:rsidR="006D3CC8" w:rsidRPr="00CE4533" w:rsidRDefault="006D3CC8" w:rsidP="004B3D42">
            <w:pPr>
              <w:pStyle w:val="Prrafodelista"/>
              <w:numPr>
                <w:ilvl w:val="0"/>
                <w:numId w:val="97"/>
              </w:numPr>
              <w:spacing w:after="0" w:line="240" w:lineRule="auto"/>
              <w:jc w:val="center"/>
              <w:rPr>
                <w:rFonts w:ascii="Arial" w:eastAsia="Times New Roman" w:hAnsi="Arial" w:cs="Arial"/>
                <w:sz w:val="20"/>
                <w:szCs w:val="20"/>
                <w:lang w:val="es-ES" w:eastAsia="es-ES"/>
              </w:rPr>
            </w:pP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8" w:type="dxa"/>
            <w:shd w:val="clear" w:color="auto" w:fill="66FF66"/>
            <w:hideMark/>
          </w:tcPr>
          <w:p w:rsidR="006D3CC8" w:rsidRPr="00CE4533" w:rsidRDefault="006D3CC8" w:rsidP="00CE4533">
            <w:pPr>
              <w:pStyle w:val="Prrafodelista"/>
              <w:spacing w:after="0" w:line="240" w:lineRule="auto"/>
              <w:rPr>
                <w:rFonts w:ascii="Arial" w:eastAsia="Times New Roman" w:hAnsi="Arial" w:cs="Arial"/>
                <w:sz w:val="20"/>
                <w:szCs w:val="20"/>
                <w:lang w:val="es-ES" w:eastAsia="es-ES"/>
              </w:rPr>
            </w:pP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567"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c>
          <w:tcPr>
            <w:tcW w:w="709" w:type="dxa"/>
            <w:shd w:val="clear" w:color="auto" w:fill="66FF66"/>
            <w:hideMark/>
          </w:tcPr>
          <w:p w:rsidR="006D3CC8" w:rsidRPr="006D3CC8" w:rsidRDefault="006D3CC8" w:rsidP="006D3CC8">
            <w:pPr>
              <w:spacing w:after="0" w:line="240" w:lineRule="auto"/>
              <w:jc w:val="center"/>
              <w:rPr>
                <w:rFonts w:ascii="Arial" w:eastAsia="Times New Roman" w:hAnsi="Arial" w:cs="Arial"/>
                <w:sz w:val="20"/>
                <w:szCs w:val="20"/>
                <w:lang w:val="es-ES" w:eastAsia="es-ES"/>
              </w:rPr>
            </w:pPr>
            <w:r w:rsidRPr="006D3CC8">
              <w:rPr>
                <w:rFonts w:ascii="Arial" w:eastAsia="Times New Roman" w:hAnsi="Arial" w:cs="Arial"/>
                <w:sz w:val="20"/>
                <w:szCs w:val="20"/>
                <w:lang w:val="es-ES" w:eastAsia="es-ES"/>
              </w:rPr>
              <w:t> </w:t>
            </w:r>
          </w:p>
        </w:tc>
      </w:tr>
      <w:tr w:rsidR="00CE4533" w:rsidRPr="006D3CC8" w:rsidTr="00CC3246">
        <w:trPr>
          <w:trHeight w:val="256"/>
        </w:trPr>
        <w:tc>
          <w:tcPr>
            <w:tcW w:w="1548" w:type="dxa"/>
            <w:shd w:val="clear" w:color="auto" w:fill="4AF2FC"/>
            <w:vAlign w:val="center"/>
            <w:hideMark/>
          </w:tcPr>
          <w:p w:rsidR="006D3CC8" w:rsidRPr="00E35A60" w:rsidRDefault="006D3CC8" w:rsidP="00575B68">
            <w:pPr>
              <w:spacing w:after="0" w:line="240" w:lineRule="auto"/>
              <w:rPr>
                <w:rFonts w:ascii="Calibri" w:eastAsia="Times New Roman" w:hAnsi="Calibri" w:cs="Calibri"/>
                <w:b/>
                <w:sz w:val="20"/>
                <w:szCs w:val="20"/>
                <w:lang w:val="es-ES" w:eastAsia="es-ES"/>
              </w:rPr>
            </w:pPr>
            <w:r w:rsidRPr="00E35A60">
              <w:rPr>
                <w:rFonts w:ascii="Calibri" w:eastAsia="Times New Roman" w:hAnsi="Calibri" w:cs="Calibri"/>
                <w:b/>
                <w:sz w:val="20"/>
                <w:szCs w:val="20"/>
                <w:lang w:val="es-ES" w:eastAsia="es-ES"/>
              </w:rPr>
              <w:t> </w:t>
            </w:r>
            <w:r w:rsidR="00E35A60" w:rsidRPr="00E35A60">
              <w:rPr>
                <w:rFonts w:ascii="Calibri" w:eastAsia="Times New Roman" w:hAnsi="Calibri" w:cs="Calibri"/>
                <w:b/>
                <w:sz w:val="20"/>
                <w:szCs w:val="20"/>
                <w:lang w:val="es-ES" w:eastAsia="es-ES"/>
              </w:rPr>
              <w:t>TOTAL</w:t>
            </w:r>
            <w:r w:rsidR="00575B68">
              <w:rPr>
                <w:rFonts w:ascii="Calibri" w:eastAsia="Times New Roman" w:hAnsi="Calibri" w:cs="Calibri"/>
                <w:b/>
                <w:sz w:val="20"/>
                <w:szCs w:val="20"/>
                <w:lang w:val="es-ES" w:eastAsia="es-ES"/>
              </w:rPr>
              <w:t>.</w:t>
            </w:r>
          </w:p>
        </w:tc>
        <w:tc>
          <w:tcPr>
            <w:tcW w:w="507"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4</w:t>
            </w:r>
          </w:p>
        </w:tc>
        <w:tc>
          <w:tcPr>
            <w:tcW w:w="355"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702"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481"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588"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567"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709"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3</w:t>
            </w:r>
          </w:p>
        </w:tc>
        <w:tc>
          <w:tcPr>
            <w:tcW w:w="709"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2</w:t>
            </w:r>
          </w:p>
        </w:tc>
        <w:tc>
          <w:tcPr>
            <w:tcW w:w="567"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1</w:t>
            </w:r>
          </w:p>
        </w:tc>
        <w:tc>
          <w:tcPr>
            <w:tcW w:w="708"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4</w:t>
            </w:r>
          </w:p>
        </w:tc>
        <w:tc>
          <w:tcPr>
            <w:tcW w:w="567"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567"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c>
          <w:tcPr>
            <w:tcW w:w="709" w:type="dxa"/>
            <w:shd w:val="clear" w:color="auto" w:fill="4AF2FC"/>
            <w:noWrap/>
            <w:vAlign w:val="center"/>
            <w:hideMark/>
          </w:tcPr>
          <w:p w:rsidR="006D3CC8" w:rsidRPr="00E35A60" w:rsidRDefault="006D3CC8" w:rsidP="00575B68">
            <w:pPr>
              <w:spacing w:after="0" w:line="240" w:lineRule="auto"/>
              <w:jc w:val="center"/>
              <w:rPr>
                <w:rFonts w:ascii="Calibri" w:eastAsia="Times New Roman" w:hAnsi="Calibri" w:cs="Calibri"/>
                <w:b/>
                <w:bCs/>
                <w:sz w:val="20"/>
                <w:szCs w:val="20"/>
                <w:lang w:val="es-ES" w:eastAsia="es-ES"/>
              </w:rPr>
            </w:pPr>
            <w:r w:rsidRPr="00E35A60">
              <w:rPr>
                <w:rFonts w:ascii="Calibri" w:eastAsia="Times New Roman" w:hAnsi="Calibri" w:cs="Calibri"/>
                <w:b/>
                <w:bCs/>
                <w:sz w:val="20"/>
                <w:szCs w:val="20"/>
                <w:lang w:val="es-ES" w:eastAsia="es-ES"/>
              </w:rPr>
              <w:t>0</w:t>
            </w:r>
          </w:p>
        </w:tc>
      </w:tr>
    </w:tbl>
    <w:p w:rsidR="00E35A60" w:rsidRDefault="00E35A60" w:rsidP="00A06075">
      <w:pPr>
        <w:spacing w:after="0" w:line="240" w:lineRule="auto"/>
        <w:jc w:val="both"/>
        <w:rPr>
          <w:rFonts w:ascii="Arial" w:hAnsi="Arial" w:cs="Arial"/>
          <w:b/>
          <w:sz w:val="20"/>
          <w:szCs w:val="20"/>
        </w:rPr>
      </w:pPr>
    </w:p>
    <w:p w:rsidR="00A06075" w:rsidRPr="002A33E0" w:rsidRDefault="00A06075" w:rsidP="00A06075">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mapeo comunitario</w:t>
      </w:r>
      <w:r w:rsidR="00E35A60">
        <w:rPr>
          <w:rFonts w:ascii="Arial" w:hAnsi="Arial" w:cs="Arial"/>
          <w:sz w:val="20"/>
          <w:szCs w:val="20"/>
        </w:rPr>
        <w:t xml:space="preserve"> </w:t>
      </w:r>
      <w:r w:rsidRPr="002A33E0">
        <w:rPr>
          <w:rFonts w:ascii="Arial" w:hAnsi="Arial" w:cs="Arial"/>
          <w:sz w:val="20"/>
          <w:szCs w:val="20"/>
        </w:rPr>
        <w:t>/ amenazas naturales.</w:t>
      </w:r>
    </w:p>
    <w:p w:rsidR="00A06075" w:rsidRDefault="00A06075" w:rsidP="00A06075">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E475CB" w:rsidRDefault="00E475CB" w:rsidP="007B2264">
      <w:pPr>
        <w:spacing w:after="0" w:line="240" w:lineRule="auto"/>
        <w:jc w:val="both"/>
        <w:rPr>
          <w:rFonts w:ascii="Arial" w:hAnsi="Arial" w:cs="Arial"/>
          <w:b/>
          <w:sz w:val="20"/>
          <w:szCs w:val="20"/>
        </w:rPr>
      </w:pPr>
    </w:p>
    <w:p w:rsidR="00E475CB" w:rsidRDefault="00E475CB" w:rsidP="00A06075">
      <w:pPr>
        <w:spacing w:after="0" w:line="240" w:lineRule="auto"/>
        <w:jc w:val="both"/>
        <w:rPr>
          <w:rFonts w:ascii="Arial" w:hAnsi="Arial" w:cs="Arial"/>
          <w:sz w:val="20"/>
          <w:szCs w:val="20"/>
        </w:rPr>
      </w:pPr>
      <w:r>
        <w:rPr>
          <w:rFonts w:ascii="Arial" w:eastAsia="Times New Roman" w:hAnsi="Arial" w:cs="Arial"/>
          <w:sz w:val="20"/>
          <w:szCs w:val="20"/>
          <w:lang w:eastAsia="es-ES"/>
        </w:rPr>
        <w:t>De acuerdo al cuadro, en cuatro comunidades han ocurrido incendios en bosque exótico y en páramos y quienes actuaron  para apagar los incendios fueron los propios comuneros.</w:t>
      </w: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7B2264" w:rsidRDefault="007B2264" w:rsidP="00A06075">
      <w:pPr>
        <w:spacing w:after="0" w:line="240" w:lineRule="auto"/>
        <w:jc w:val="both"/>
        <w:rPr>
          <w:rFonts w:ascii="Arial" w:hAnsi="Arial" w:cs="Arial"/>
          <w:sz w:val="20"/>
          <w:szCs w:val="20"/>
        </w:rPr>
      </w:pPr>
    </w:p>
    <w:p w:rsidR="00E475CB" w:rsidRPr="002A33E0" w:rsidRDefault="00E475CB" w:rsidP="00A06075">
      <w:pPr>
        <w:spacing w:after="0" w:line="240" w:lineRule="auto"/>
        <w:jc w:val="both"/>
        <w:rPr>
          <w:rFonts w:ascii="Arial" w:hAnsi="Arial" w:cs="Arial"/>
          <w:sz w:val="20"/>
          <w:szCs w:val="20"/>
        </w:rPr>
      </w:pPr>
    </w:p>
    <w:p w:rsidR="00A06075" w:rsidRPr="002A33E0" w:rsidRDefault="00A06075" w:rsidP="004B3D42">
      <w:pPr>
        <w:numPr>
          <w:ilvl w:val="0"/>
          <w:numId w:val="205"/>
        </w:numPr>
        <w:spacing w:after="0" w:line="240" w:lineRule="auto"/>
        <w:ind w:left="567" w:hanging="567"/>
        <w:contextualSpacing/>
        <w:jc w:val="both"/>
        <w:rPr>
          <w:rFonts w:ascii="Arial" w:hAnsi="Arial" w:cs="Arial"/>
          <w:b/>
          <w:sz w:val="20"/>
          <w:szCs w:val="20"/>
        </w:rPr>
      </w:pPr>
      <w:r w:rsidRPr="002A33E0">
        <w:rPr>
          <w:rFonts w:ascii="Arial" w:hAnsi="Arial" w:cs="Arial"/>
          <w:b/>
          <w:sz w:val="20"/>
          <w:szCs w:val="20"/>
        </w:rPr>
        <w:lastRenderedPageBreak/>
        <w:t>Ocurrencia de eventos adversos en la parroquia</w:t>
      </w:r>
      <w:r w:rsidR="00B43FC9">
        <w:rPr>
          <w:rFonts w:ascii="Arial" w:hAnsi="Arial" w:cs="Arial"/>
          <w:b/>
          <w:sz w:val="20"/>
          <w:szCs w:val="20"/>
        </w:rPr>
        <w:t>.</w:t>
      </w:r>
    </w:p>
    <w:p w:rsidR="00B43FC9" w:rsidRDefault="00B43FC9" w:rsidP="006D3CC8">
      <w:pPr>
        <w:spacing w:after="0" w:line="240" w:lineRule="auto"/>
        <w:jc w:val="both"/>
        <w:rPr>
          <w:rFonts w:ascii="Arial" w:eastAsia="Times New Roman" w:hAnsi="Arial" w:cs="Arial"/>
          <w:b/>
          <w:bCs/>
          <w:color w:val="000000"/>
          <w:sz w:val="20"/>
          <w:szCs w:val="20"/>
          <w:lang w:val="es-ES" w:eastAsia="es-ES"/>
        </w:rPr>
      </w:pPr>
    </w:p>
    <w:p w:rsidR="006D3CC8" w:rsidRPr="009A66C2" w:rsidRDefault="00B07611" w:rsidP="009A66C2">
      <w:pPr>
        <w:pStyle w:val="CUADROSPDOT"/>
        <w:rPr>
          <w:b w:val="0"/>
        </w:rPr>
      </w:pPr>
      <w:bookmarkStart w:id="185" w:name="_Toc315707971"/>
      <w:r>
        <w:rPr>
          <w:bCs/>
        </w:rPr>
        <w:t>Cuadro 74</w:t>
      </w:r>
      <w:r w:rsidR="006D3CC8" w:rsidRPr="006D3CC8">
        <w:rPr>
          <w:bCs/>
        </w:rPr>
        <w:t xml:space="preserve">. </w:t>
      </w:r>
      <w:r w:rsidR="006D3CC8" w:rsidRPr="009A66C2">
        <w:rPr>
          <w:b w:val="0"/>
        </w:rPr>
        <w:t>Ocurrencia de eventos adversos en la parroquia</w:t>
      </w:r>
      <w:r w:rsidR="002E566A" w:rsidRPr="009A66C2">
        <w:rPr>
          <w:b w:val="0"/>
        </w:rPr>
        <w:t>.</w:t>
      </w:r>
      <w:bookmarkEnd w:id="185"/>
    </w:p>
    <w:p w:rsidR="002E566A" w:rsidRPr="009A66C2" w:rsidRDefault="002E566A" w:rsidP="006D3CC8">
      <w:pPr>
        <w:spacing w:after="0" w:line="240" w:lineRule="auto"/>
        <w:jc w:val="both"/>
        <w:rPr>
          <w:rFonts w:ascii="Arial" w:eastAsia="Times New Roman" w:hAnsi="Arial" w:cs="Arial"/>
          <w:bCs/>
          <w:color w:val="000000"/>
          <w:sz w:val="20"/>
          <w:szCs w:val="20"/>
          <w:lang w:val="es-ES" w:eastAsia="es-ES"/>
        </w:rPr>
      </w:pPr>
    </w:p>
    <w:tbl>
      <w:tblPr>
        <w:tblW w:w="9851" w:type="dxa"/>
        <w:shd w:val="clear" w:color="auto" w:fill="66FFCC"/>
        <w:tblLayout w:type="fixed"/>
        <w:tblCellMar>
          <w:left w:w="70" w:type="dxa"/>
          <w:right w:w="70" w:type="dxa"/>
        </w:tblCellMar>
        <w:tblLook w:val="04A0"/>
      </w:tblPr>
      <w:tblGrid>
        <w:gridCol w:w="1135"/>
        <w:gridCol w:w="778"/>
        <w:gridCol w:w="640"/>
        <w:gridCol w:w="850"/>
        <w:gridCol w:w="567"/>
        <w:gridCol w:w="567"/>
        <w:gridCol w:w="567"/>
        <w:gridCol w:w="567"/>
        <w:gridCol w:w="567"/>
        <w:gridCol w:w="567"/>
        <w:gridCol w:w="567"/>
        <w:gridCol w:w="425"/>
        <w:gridCol w:w="567"/>
        <w:gridCol w:w="637"/>
        <w:gridCol w:w="850"/>
      </w:tblGrid>
      <w:tr w:rsidR="00EA462C" w:rsidRPr="006D3CC8" w:rsidTr="000937D0">
        <w:trPr>
          <w:trHeight w:val="270"/>
        </w:trPr>
        <w:tc>
          <w:tcPr>
            <w:tcW w:w="1135"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bottom"/>
            <w:hideMark/>
          </w:tcPr>
          <w:p w:rsidR="006D3CC8" w:rsidRPr="00CE4533" w:rsidRDefault="006D3CC8" w:rsidP="00B43FC9">
            <w:pPr>
              <w:spacing w:after="0" w:line="240" w:lineRule="auto"/>
              <w:ind w:left="113" w:right="113"/>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Años de ocurrencia del evento adverso (Definir los años de ocurrencia de los eventos últimos 50 años)</w:t>
            </w:r>
          </w:p>
        </w:tc>
        <w:tc>
          <w:tcPr>
            <w:tcW w:w="7229" w:type="dxa"/>
            <w:gridSpan w:val="12"/>
            <w:tcBorders>
              <w:top w:val="single" w:sz="8" w:space="0" w:color="auto"/>
              <w:left w:val="nil"/>
              <w:bottom w:val="single" w:sz="8" w:space="0" w:color="auto"/>
              <w:right w:val="single" w:sz="8" w:space="0" w:color="000000"/>
            </w:tcBorders>
            <w:shd w:val="clear" w:color="auto" w:fill="FFFF66"/>
            <w:vAlign w:val="bottom"/>
            <w:hideMark/>
          </w:tcPr>
          <w:p w:rsidR="006D3CC8" w:rsidRPr="00CE4533" w:rsidRDefault="006D3CC8" w:rsidP="006D3CC8">
            <w:pPr>
              <w:spacing w:after="0" w:line="240" w:lineRule="auto"/>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Eventos Adversos</w:t>
            </w:r>
          </w:p>
        </w:tc>
        <w:tc>
          <w:tcPr>
            <w:tcW w:w="637"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6D3CC8" w:rsidRPr="00CE4533" w:rsidRDefault="006D3CC8" w:rsidP="005845A2">
            <w:pPr>
              <w:spacing w:after="0" w:line="240" w:lineRule="auto"/>
              <w:ind w:left="113" w:right="113"/>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Número total de eventos adversos</w:t>
            </w:r>
          </w:p>
        </w:tc>
        <w:tc>
          <w:tcPr>
            <w:tcW w:w="850"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6D3CC8" w:rsidRPr="00CE4533" w:rsidRDefault="006D3CC8" w:rsidP="005845A2">
            <w:pPr>
              <w:spacing w:after="0" w:line="240" w:lineRule="auto"/>
              <w:ind w:left="113" w:right="113"/>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Porcentaje</w:t>
            </w:r>
          </w:p>
        </w:tc>
      </w:tr>
      <w:tr w:rsidR="00EA462C" w:rsidRPr="006D3CC8" w:rsidTr="000937D0">
        <w:trPr>
          <w:trHeight w:val="270"/>
        </w:trPr>
        <w:tc>
          <w:tcPr>
            <w:tcW w:w="1135" w:type="dxa"/>
            <w:vMerge/>
            <w:tcBorders>
              <w:top w:val="single" w:sz="8" w:space="0" w:color="auto"/>
              <w:left w:val="single" w:sz="8" w:space="0" w:color="auto"/>
              <w:bottom w:val="single" w:sz="8" w:space="0" w:color="000000"/>
              <w:right w:val="single" w:sz="8" w:space="0" w:color="auto"/>
            </w:tcBorders>
            <w:shd w:val="clear" w:color="auto" w:fill="66FFCC"/>
            <w:vAlign w:val="center"/>
            <w:hideMark/>
          </w:tcPr>
          <w:p w:rsidR="006D3CC8" w:rsidRPr="00CE4533" w:rsidRDefault="006D3CC8" w:rsidP="006D3CC8">
            <w:pPr>
              <w:spacing w:after="0" w:line="240" w:lineRule="auto"/>
              <w:rPr>
                <w:rFonts w:ascii="Arial" w:eastAsia="Times New Roman" w:hAnsi="Arial" w:cs="Arial"/>
                <w:b/>
                <w:bCs/>
                <w:color w:val="000000"/>
                <w:sz w:val="18"/>
                <w:szCs w:val="18"/>
                <w:lang w:val="es-ES" w:eastAsia="es-ES"/>
              </w:rPr>
            </w:pPr>
          </w:p>
        </w:tc>
        <w:tc>
          <w:tcPr>
            <w:tcW w:w="1418" w:type="dxa"/>
            <w:gridSpan w:val="2"/>
            <w:tcBorders>
              <w:top w:val="single" w:sz="8" w:space="0" w:color="auto"/>
              <w:left w:val="nil"/>
              <w:bottom w:val="single" w:sz="8" w:space="0" w:color="auto"/>
              <w:right w:val="single" w:sz="8" w:space="0" w:color="000000"/>
            </w:tcBorders>
            <w:shd w:val="clear" w:color="auto" w:fill="FFFF66"/>
            <w:vAlign w:val="bottom"/>
            <w:hideMark/>
          </w:tcPr>
          <w:p w:rsidR="006D3CC8" w:rsidRPr="00CE4533" w:rsidRDefault="006D3CC8" w:rsidP="006D3CC8">
            <w:pPr>
              <w:spacing w:after="0" w:line="240" w:lineRule="auto"/>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Vientos Huracanados</w:t>
            </w:r>
          </w:p>
        </w:tc>
        <w:tc>
          <w:tcPr>
            <w:tcW w:w="1417" w:type="dxa"/>
            <w:gridSpan w:val="2"/>
            <w:tcBorders>
              <w:top w:val="single" w:sz="8" w:space="0" w:color="auto"/>
              <w:left w:val="nil"/>
              <w:bottom w:val="single" w:sz="8" w:space="0" w:color="auto"/>
              <w:right w:val="single" w:sz="8" w:space="0" w:color="000000"/>
            </w:tcBorders>
            <w:shd w:val="clear" w:color="auto" w:fill="FFFF66"/>
            <w:vAlign w:val="bottom"/>
            <w:hideMark/>
          </w:tcPr>
          <w:p w:rsidR="006D3CC8" w:rsidRPr="00CE4533" w:rsidRDefault="006D3CC8" w:rsidP="006D3CC8">
            <w:pPr>
              <w:spacing w:after="0" w:line="240" w:lineRule="auto"/>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Inundaciones</w:t>
            </w:r>
          </w:p>
        </w:tc>
        <w:tc>
          <w:tcPr>
            <w:tcW w:w="1134" w:type="dxa"/>
            <w:gridSpan w:val="2"/>
            <w:tcBorders>
              <w:top w:val="single" w:sz="8" w:space="0" w:color="auto"/>
              <w:left w:val="nil"/>
              <w:bottom w:val="single" w:sz="8" w:space="0" w:color="auto"/>
              <w:right w:val="single" w:sz="8" w:space="0" w:color="000000"/>
            </w:tcBorders>
            <w:shd w:val="clear" w:color="auto" w:fill="FFFF66"/>
            <w:vAlign w:val="bottom"/>
            <w:hideMark/>
          </w:tcPr>
          <w:p w:rsidR="006D3CC8" w:rsidRPr="00CE4533" w:rsidRDefault="006D3CC8" w:rsidP="006D3CC8">
            <w:pPr>
              <w:spacing w:after="0" w:line="240" w:lineRule="auto"/>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Heladas</w:t>
            </w:r>
          </w:p>
        </w:tc>
        <w:tc>
          <w:tcPr>
            <w:tcW w:w="1134" w:type="dxa"/>
            <w:gridSpan w:val="2"/>
            <w:tcBorders>
              <w:top w:val="single" w:sz="8" w:space="0" w:color="auto"/>
              <w:left w:val="nil"/>
              <w:bottom w:val="single" w:sz="8" w:space="0" w:color="auto"/>
              <w:right w:val="single" w:sz="8" w:space="0" w:color="000000"/>
            </w:tcBorders>
            <w:shd w:val="clear" w:color="auto" w:fill="FFFF66"/>
            <w:vAlign w:val="bottom"/>
            <w:hideMark/>
          </w:tcPr>
          <w:p w:rsidR="006D3CC8" w:rsidRPr="00CE4533" w:rsidRDefault="006D3CC8" w:rsidP="006D3CC8">
            <w:pPr>
              <w:spacing w:after="0" w:line="240" w:lineRule="auto"/>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Sequias</w:t>
            </w:r>
          </w:p>
        </w:tc>
        <w:tc>
          <w:tcPr>
            <w:tcW w:w="1134" w:type="dxa"/>
            <w:gridSpan w:val="2"/>
            <w:tcBorders>
              <w:top w:val="single" w:sz="8" w:space="0" w:color="auto"/>
              <w:left w:val="nil"/>
              <w:bottom w:val="single" w:sz="8" w:space="0" w:color="auto"/>
              <w:right w:val="single" w:sz="8" w:space="0" w:color="000000"/>
            </w:tcBorders>
            <w:shd w:val="clear" w:color="auto" w:fill="FFFF66"/>
            <w:vAlign w:val="bottom"/>
            <w:hideMark/>
          </w:tcPr>
          <w:p w:rsidR="006D3CC8" w:rsidRPr="00CE4533" w:rsidRDefault="006D3CC8" w:rsidP="006D3CC8">
            <w:pPr>
              <w:spacing w:after="0" w:line="240" w:lineRule="auto"/>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Deslaves</w:t>
            </w:r>
          </w:p>
        </w:tc>
        <w:tc>
          <w:tcPr>
            <w:tcW w:w="992" w:type="dxa"/>
            <w:gridSpan w:val="2"/>
            <w:tcBorders>
              <w:top w:val="single" w:sz="8" w:space="0" w:color="auto"/>
              <w:left w:val="nil"/>
              <w:bottom w:val="single" w:sz="8" w:space="0" w:color="auto"/>
              <w:right w:val="single" w:sz="8" w:space="0" w:color="000000"/>
            </w:tcBorders>
            <w:shd w:val="clear" w:color="auto" w:fill="FFFF66"/>
            <w:vAlign w:val="bottom"/>
            <w:hideMark/>
          </w:tcPr>
          <w:p w:rsidR="006D3CC8" w:rsidRPr="00CE4533" w:rsidRDefault="006D3CC8" w:rsidP="006D3CC8">
            <w:pPr>
              <w:spacing w:after="0" w:line="240" w:lineRule="auto"/>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Incendios</w:t>
            </w:r>
          </w:p>
        </w:tc>
        <w:tc>
          <w:tcPr>
            <w:tcW w:w="637" w:type="dxa"/>
            <w:vMerge/>
            <w:tcBorders>
              <w:top w:val="single" w:sz="8" w:space="0" w:color="auto"/>
              <w:left w:val="single" w:sz="8" w:space="0" w:color="auto"/>
              <w:bottom w:val="single" w:sz="8" w:space="0" w:color="000000"/>
              <w:right w:val="single" w:sz="8" w:space="0" w:color="auto"/>
            </w:tcBorders>
            <w:shd w:val="clear" w:color="auto" w:fill="66FFCC"/>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c>
          <w:tcPr>
            <w:tcW w:w="850" w:type="dxa"/>
            <w:vMerge/>
            <w:tcBorders>
              <w:top w:val="single" w:sz="8" w:space="0" w:color="auto"/>
              <w:left w:val="single" w:sz="8" w:space="0" w:color="auto"/>
              <w:bottom w:val="single" w:sz="8" w:space="0" w:color="000000"/>
              <w:right w:val="single" w:sz="8" w:space="0" w:color="auto"/>
            </w:tcBorders>
            <w:shd w:val="clear" w:color="auto" w:fill="66FFCC"/>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r>
      <w:tr w:rsidR="00EA462C" w:rsidRPr="006D3CC8" w:rsidTr="000937D0">
        <w:trPr>
          <w:cantSplit/>
          <w:trHeight w:val="1916"/>
        </w:trPr>
        <w:tc>
          <w:tcPr>
            <w:tcW w:w="1135" w:type="dxa"/>
            <w:vMerge/>
            <w:tcBorders>
              <w:top w:val="single" w:sz="8" w:space="0" w:color="auto"/>
              <w:left w:val="single" w:sz="8" w:space="0" w:color="auto"/>
              <w:bottom w:val="single" w:sz="8" w:space="0" w:color="000000"/>
              <w:right w:val="single" w:sz="8" w:space="0" w:color="auto"/>
            </w:tcBorders>
            <w:shd w:val="clear" w:color="auto" w:fill="66FFCC"/>
            <w:vAlign w:val="center"/>
            <w:hideMark/>
          </w:tcPr>
          <w:p w:rsidR="006D3CC8" w:rsidRPr="00CE4533" w:rsidRDefault="006D3CC8" w:rsidP="006D3CC8">
            <w:pPr>
              <w:spacing w:after="0" w:line="240" w:lineRule="auto"/>
              <w:rPr>
                <w:rFonts w:ascii="Arial" w:eastAsia="Times New Roman" w:hAnsi="Arial" w:cs="Arial"/>
                <w:b/>
                <w:bCs/>
                <w:color w:val="000000"/>
                <w:sz w:val="18"/>
                <w:szCs w:val="18"/>
                <w:lang w:val="es-ES" w:eastAsia="es-ES"/>
              </w:rPr>
            </w:pPr>
          </w:p>
        </w:tc>
        <w:tc>
          <w:tcPr>
            <w:tcW w:w="778" w:type="dxa"/>
            <w:tcBorders>
              <w:top w:val="nil"/>
              <w:left w:val="nil"/>
              <w:bottom w:val="single" w:sz="8" w:space="0" w:color="auto"/>
              <w:right w:val="single" w:sz="8" w:space="0" w:color="auto"/>
            </w:tcBorders>
            <w:shd w:val="clear" w:color="auto" w:fill="FFFF66"/>
            <w:textDirection w:val="btLr"/>
            <w:vAlign w:val="bottom"/>
            <w:hideMark/>
          </w:tcPr>
          <w:p w:rsidR="006D3CC8" w:rsidRPr="00CE4533" w:rsidRDefault="006D3CC8" w:rsidP="00CE4533">
            <w:pPr>
              <w:spacing w:after="0" w:line="240" w:lineRule="auto"/>
              <w:ind w:left="113" w:right="113"/>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Numero de eventos</w:t>
            </w:r>
          </w:p>
        </w:tc>
        <w:tc>
          <w:tcPr>
            <w:tcW w:w="640" w:type="dxa"/>
            <w:tcBorders>
              <w:top w:val="nil"/>
              <w:left w:val="nil"/>
              <w:bottom w:val="single" w:sz="8" w:space="0" w:color="auto"/>
              <w:right w:val="single" w:sz="8" w:space="0" w:color="auto"/>
            </w:tcBorders>
            <w:shd w:val="clear" w:color="auto" w:fill="FFFF66"/>
            <w:textDirection w:val="btLr"/>
            <w:vAlign w:val="bottom"/>
            <w:hideMark/>
          </w:tcPr>
          <w:p w:rsidR="006D3CC8" w:rsidRPr="00CE4533" w:rsidRDefault="006D3CC8" w:rsidP="00CE4533">
            <w:pPr>
              <w:spacing w:after="0" w:line="240" w:lineRule="auto"/>
              <w:ind w:left="113" w:right="113"/>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Porcentaje</w:t>
            </w:r>
          </w:p>
        </w:tc>
        <w:tc>
          <w:tcPr>
            <w:tcW w:w="850" w:type="dxa"/>
            <w:tcBorders>
              <w:top w:val="nil"/>
              <w:left w:val="nil"/>
              <w:bottom w:val="single" w:sz="8" w:space="0" w:color="auto"/>
              <w:right w:val="single" w:sz="8" w:space="0" w:color="auto"/>
            </w:tcBorders>
            <w:shd w:val="clear" w:color="auto" w:fill="FFFF66"/>
            <w:textDirection w:val="btLr"/>
            <w:vAlign w:val="bottom"/>
            <w:hideMark/>
          </w:tcPr>
          <w:p w:rsidR="006D3CC8" w:rsidRPr="00CE4533" w:rsidRDefault="006D3CC8" w:rsidP="00CE4533">
            <w:pPr>
              <w:spacing w:after="0" w:line="240" w:lineRule="auto"/>
              <w:ind w:left="113" w:right="113"/>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Numero de eventos</w:t>
            </w:r>
          </w:p>
        </w:tc>
        <w:tc>
          <w:tcPr>
            <w:tcW w:w="567" w:type="dxa"/>
            <w:tcBorders>
              <w:top w:val="nil"/>
              <w:left w:val="nil"/>
              <w:bottom w:val="single" w:sz="8" w:space="0" w:color="auto"/>
              <w:right w:val="single" w:sz="8" w:space="0" w:color="auto"/>
            </w:tcBorders>
            <w:shd w:val="clear" w:color="auto" w:fill="FFFF66"/>
            <w:textDirection w:val="btLr"/>
            <w:vAlign w:val="bottom"/>
            <w:hideMark/>
          </w:tcPr>
          <w:p w:rsidR="006D3CC8" w:rsidRPr="00CE4533" w:rsidRDefault="006D3CC8" w:rsidP="00CE4533">
            <w:pPr>
              <w:spacing w:after="0" w:line="240" w:lineRule="auto"/>
              <w:ind w:left="113" w:right="113"/>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Porcentaje</w:t>
            </w:r>
          </w:p>
        </w:tc>
        <w:tc>
          <w:tcPr>
            <w:tcW w:w="567" w:type="dxa"/>
            <w:tcBorders>
              <w:top w:val="nil"/>
              <w:left w:val="nil"/>
              <w:bottom w:val="single" w:sz="8" w:space="0" w:color="auto"/>
              <w:right w:val="single" w:sz="8" w:space="0" w:color="auto"/>
            </w:tcBorders>
            <w:shd w:val="clear" w:color="auto" w:fill="FFFF66"/>
            <w:textDirection w:val="btLr"/>
            <w:vAlign w:val="bottom"/>
            <w:hideMark/>
          </w:tcPr>
          <w:p w:rsidR="006D3CC8" w:rsidRPr="00CE4533" w:rsidRDefault="006D3CC8" w:rsidP="00CE4533">
            <w:pPr>
              <w:spacing w:after="0" w:line="240" w:lineRule="auto"/>
              <w:ind w:left="113" w:right="113"/>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Numero de eventos</w:t>
            </w:r>
          </w:p>
        </w:tc>
        <w:tc>
          <w:tcPr>
            <w:tcW w:w="567" w:type="dxa"/>
            <w:tcBorders>
              <w:top w:val="nil"/>
              <w:left w:val="nil"/>
              <w:bottom w:val="single" w:sz="8" w:space="0" w:color="auto"/>
              <w:right w:val="single" w:sz="8" w:space="0" w:color="auto"/>
            </w:tcBorders>
            <w:shd w:val="clear" w:color="auto" w:fill="FFFF66"/>
            <w:textDirection w:val="btLr"/>
            <w:vAlign w:val="bottom"/>
            <w:hideMark/>
          </w:tcPr>
          <w:p w:rsidR="006D3CC8" w:rsidRPr="00CE4533" w:rsidRDefault="006D3CC8" w:rsidP="00CE4533">
            <w:pPr>
              <w:spacing w:after="0" w:line="240" w:lineRule="auto"/>
              <w:ind w:left="113" w:right="113"/>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Porcentaje</w:t>
            </w:r>
          </w:p>
        </w:tc>
        <w:tc>
          <w:tcPr>
            <w:tcW w:w="567" w:type="dxa"/>
            <w:tcBorders>
              <w:top w:val="nil"/>
              <w:left w:val="nil"/>
              <w:bottom w:val="single" w:sz="8" w:space="0" w:color="auto"/>
              <w:right w:val="single" w:sz="8" w:space="0" w:color="auto"/>
            </w:tcBorders>
            <w:shd w:val="clear" w:color="auto" w:fill="FFFF66"/>
            <w:textDirection w:val="btLr"/>
            <w:vAlign w:val="bottom"/>
            <w:hideMark/>
          </w:tcPr>
          <w:p w:rsidR="006D3CC8" w:rsidRPr="00CE4533" w:rsidRDefault="006D3CC8" w:rsidP="00CE4533">
            <w:pPr>
              <w:spacing w:after="0" w:line="240" w:lineRule="auto"/>
              <w:ind w:left="113" w:right="113"/>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Numero de eventos</w:t>
            </w:r>
          </w:p>
        </w:tc>
        <w:tc>
          <w:tcPr>
            <w:tcW w:w="567" w:type="dxa"/>
            <w:tcBorders>
              <w:top w:val="nil"/>
              <w:left w:val="nil"/>
              <w:bottom w:val="single" w:sz="8" w:space="0" w:color="auto"/>
              <w:right w:val="single" w:sz="8" w:space="0" w:color="auto"/>
            </w:tcBorders>
            <w:shd w:val="clear" w:color="auto" w:fill="FFFF66"/>
            <w:textDirection w:val="btLr"/>
            <w:vAlign w:val="bottom"/>
            <w:hideMark/>
          </w:tcPr>
          <w:p w:rsidR="006D3CC8" w:rsidRPr="00CE4533" w:rsidRDefault="006D3CC8" w:rsidP="00CE4533">
            <w:pPr>
              <w:spacing w:after="0" w:line="240" w:lineRule="auto"/>
              <w:ind w:left="113" w:right="113"/>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Porcentaje</w:t>
            </w:r>
          </w:p>
        </w:tc>
        <w:tc>
          <w:tcPr>
            <w:tcW w:w="567" w:type="dxa"/>
            <w:tcBorders>
              <w:top w:val="nil"/>
              <w:left w:val="nil"/>
              <w:bottom w:val="single" w:sz="8" w:space="0" w:color="auto"/>
              <w:right w:val="single" w:sz="8" w:space="0" w:color="auto"/>
            </w:tcBorders>
            <w:shd w:val="clear" w:color="auto" w:fill="FFFF66"/>
            <w:textDirection w:val="btLr"/>
            <w:vAlign w:val="bottom"/>
            <w:hideMark/>
          </w:tcPr>
          <w:p w:rsidR="006D3CC8" w:rsidRPr="00CE4533" w:rsidRDefault="006D3CC8" w:rsidP="00CE4533">
            <w:pPr>
              <w:spacing w:after="0" w:line="240" w:lineRule="auto"/>
              <w:ind w:left="113" w:right="113"/>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Numero de eventos</w:t>
            </w:r>
          </w:p>
        </w:tc>
        <w:tc>
          <w:tcPr>
            <w:tcW w:w="567" w:type="dxa"/>
            <w:tcBorders>
              <w:top w:val="nil"/>
              <w:left w:val="nil"/>
              <w:bottom w:val="single" w:sz="8" w:space="0" w:color="auto"/>
              <w:right w:val="single" w:sz="8" w:space="0" w:color="auto"/>
            </w:tcBorders>
            <w:shd w:val="clear" w:color="auto" w:fill="FFFF66"/>
            <w:textDirection w:val="btLr"/>
            <w:vAlign w:val="bottom"/>
            <w:hideMark/>
          </w:tcPr>
          <w:p w:rsidR="006D3CC8" w:rsidRPr="00CE4533" w:rsidRDefault="006D3CC8" w:rsidP="00CE4533">
            <w:pPr>
              <w:spacing w:after="0" w:line="240" w:lineRule="auto"/>
              <w:ind w:left="113" w:right="113"/>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Porcentaje</w:t>
            </w:r>
          </w:p>
        </w:tc>
        <w:tc>
          <w:tcPr>
            <w:tcW w:w="425" w:type="dxa"/>
            <w:tcBorders>
              <w:top w:val="nil"/>
              <w:left w:val="nil"/>
              <w:bottom w:val="single" w:sz="8" w:space="0" w:color="auto"/>
              <w:right w:val="single" w:sz="8" w:space="0" w:color="auto"/>
            </w:tcBorders>
            <w:shd w:val="clear" w:color="auto" w:fill="FFFF66"/>
            <w:textDirection w:val="btLr"/>
            <w:vAlign w:val="bottom"/>
            <w:hideMark/>
          </w:tcPr>
          <w:p w:rsidR="006D3CC8" w:rsidRPr="00CE4533" w:rsidRDefault="006D3CC8" w:rsidP="00CE4533">
            <w:pPr>
              <w:spacing w:after="0" w:line="240" w:lineRule="auto"/>
              <w:ind w:left="113" w:right="113"/>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Numero de eventos</w:t>
            </w:r>
          </w:p>
        </w:tc>
        <w:tc>
          <w:tcPr>
            <w:tcW w:w="567" w:type="dxa"/>
            <w:tcBorders>
              <w:top w:val="nil"/>
              <w:left w:val="nil"/>
              <w:bottom w:val="single" w:sz="8" w:space="0" w:color="auto"/>
              <w:right w:val="single" w:sz="8" w:space="0" w:color="auto"/>
            </w:tcBorders>
            <w:shd w:val="clear" w:color="auto" w:fill="FFFF66"/>
            <w:textDirection w:val="btLr"/>
            <w:vAlign w:val="bottom"/>
            <w:hideMark/>
          </w:tcPr>
          <w:p w:rsidR="006D3CC8" w:rsidRPr="00CE4533" w:rsidRDefault="006D3CC8" w:rsidP="00CE4533">
            <w:pPr>
              <w:spacing w:after="0" w:line="240" w:lineRule="auto"/>
              <w:ind w:left="113" w:right="113"/>
              <w:jc w:val="center"/>
              <w:rPr>
                <w:rFonts w:ascii="Arial" w:eastAsia="Times New Roman" w:hAnsi="Arial" w:cs="Arial"/>
                <w:b/>
                <w:bCs/>
                <w:color w:val="000000"/>
                <w:sz w:val="18"/>
                <w:szCs w:val="18"/>
                <w:lang w:val="es-ES" w:eastAsia="es-ES"/>
              </w:rPr>
            </w:pPr>
            <w:r w:rsidRPr="00CE4533">
              <w:rPr>
                <w:rFonts w:ascii="Arial" w:eastAsia="Times New Roman" w:hAnsi="Arial" w:cs="Arial"/>
                <w:b/>
                <w:bCs/>
                <w:color w:val="000000"/>
                <w:sz w:val="18"/>
                <w:szCs w:val="18"/>
                <w:lang w:val="es-ES" w:eastAsia="es-ES"/>
              </w:rPr>
              <w:t>Porcentaje</w:t>
            </w:r>
          </w:p>
        </w:tc>
        <w:tc>
          <w:tcPr>
            <w:tcW w:w="637" w:type="dxa"/>
            <w:vMerge/>
            <w:tcBorders>
              <w:top w:val="single" w:sz="8" w:space="0" w:color="auto"/>
              <w:left w:val="single" w:sz="8" w:space="0" w:color="auto"/>
              <w:bottom w:val="single" w:sz="8" w:space="0" w:color="000000"/>
              <w:right w:val="single" w:sz="8" w:space="0" w:color="auto"/>
            </w:tcBorders>
            <w:shd w:val="clear" w:color="auto" w:fill="66FFCC"/>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c>
          <w:tcPr>
            <w:tcW w:w="850" w:type="dxa"/>
            <w:vMerge/>
            <w:tcBorders>
              <w:top w:val="single" w:sz="8" w:space="0" w:color="auto"/>
              <w:left w:val="single" w:sz="8" w:space="0" w:color="auto"/>
              <w:bottom w:val="single" w:sz="8" w:space="0" w:color="000000"/>
              <w:right w:val="single" w:sz="8" w:space="0" w:color="auto"/>
            </w:tcBorders>
            <w:shd w:val="clear" w:color="auto" w:fill="66FFCC"/>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r>
      <w:tr w:rsidR="00EA462C" w:rsidRPr="006D3CC8" w:rsidTr="00DA29F4">
        <w:trPr>
          <w:trHeight w:val="270"/>
        </w:trPr>
        <w:tc>
          <w:tcPr>
            <w:tcW w:w="1135"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Año 1978</w:t>
            </w:r>
          </w:p>
        </w:tc>
        <w:tc>
          <w:tcPr>
            <w:tcW w:w="778"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640" w:type="dxa"/>
            <w:tcBorders>
              <w:top w:val="nil"/>
              <w:left w:val="nil"/>
              <w:bottom w:val="single" w:sz="8" w:space="0" w:color="auto"/>
              <w:right w:val="single" w:sz="8" w:space="0" w:color="auto"/>
            </w:tcBorders>
            <w:shd w:val="clear" w:color="auto" w:fill="66FF66"/>
            <w:noWrap/>
            <w:vAlign w:val="center"/>
            <w:hideMark/>
          </w:tcPr>
          <w:p w:rsidR="006D3CC8" w:rsidRPr="006D3CC8" w:rsidRDefault="00A1788F"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B162D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425"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63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r>
      <w:tr w:rsidR="00EA462C" w:rsidRPr="006D3CC8" w:rsidTr="00DA29F4">
        <w:trPr>
          <w:trHeight w:val="270"/>
        </w:trPr>
        <w:tc>
          <w:tcPr>
            <w:tcW w:w="1135"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Año 1980</w:t>
            </w:r>
          </w:p>
        </w:tc>
        <w:tc>
          <w:tcPr>
            <w:tcW w:w="778"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640"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A1788F"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B162D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425"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63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r>
      <w:tr w:rsidR="00EA462C" w:rsidRPr="006D3CC8" w:rsidTr="00DA29F4">
        <w:trPr>
          <w:trHeight w:val="270"/>
        </w:trPr>
        <w:tc>
          <w:tcPr>
            <w:tcW w:w="1135"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Año 1983</w:t>
            </w:r>
          </w:p>
        </w:tc>
        <w:tc>
          <w:tcPr>
            <w:tcW w:w="778"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640"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c>
          <w:tcPr>
            <w:tcW w:w="425"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63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r>
      <w:tr w:rsidR="00EA462C" w:rsidRPr="006D3CC8" w:rsidTr="00DA29F4">
        <w:trPr>
          <w:trHeight w:val="270"/>
        </w:trPr>
        <w:tc>
          <w:tcPr>
            <w:tcW w:w="1135"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Año 1984</w:t>
            </w:r>
          </w:p>
        </w:tc>
        <w:tc>
          <w:tcPr>
            <w:tcW w:w="778"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640" w:type="dxa"/>
            <w:tcBorders>
              <w:top w:val="nil"/>
              <w:left w:val="nil"/>
              <w:bottom w:val="single" w:sz="8" w:space="0" w:color="auto"/>
              <w:right w:val="single" w:sz="8" w:space="0" w:color="auto"/>
            </w:tcBorders>
            <w:shd w:val="clear" w:color="auto" w:fill="66FF66"/>
            <w:noWrap/>
            <w:vAlign w:val="center"/>
            <w:hideMark/>
          </w:tcPr>
          <w:p w:rsidR="006D3CC8" w:rsidRPr="006D3CC8" w:rsidRDefault="00A1788F"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B162D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425"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63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r>
      <w:tr w:rsidR="00EA462C" w:rsidRPr="006D3CC8" w:rsidTr="00DA29F4">
        <w:trPr>
          <w:trHeight w:val="270"/>
        </w:trPr>
        <w:tc>
          <w:tcPr>
            <w:tcW w:w="1135"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Año 1985</w:t>
            </w:r>
          </w:p>
        </w:tc>
        <w:tc>
          <w:tcPr>
            <w:tcW w:w="778"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640" w:type="dxa"/>
            <w:tcBorders>
              <w:top w:val="nil"/>
              <w:left w:val="nil"/>
              <w:bottom w:val="single" w:sz="8" w:space="0" w:color="auto"/>
              <w:right w:val="single" w:sz="8" w:space="0" w:color="auto"/>
            </w:tcBorders>
            <w:shd w:val="clear" w:color="auto" w:fill="66FF66"/>
            <w:noWrap/>
            <w:vAlign w:val="center"/>
            <w:hideMark/>
          </w:tcPr>
          <w:p w:rsidR="006D3CC8" w:rsidRPr="006D3CC8" w:rsidRDefault="00A1788F"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B162D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425"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63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2</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13,3%</w:t>
            </w:r>
          </w:p>
        </w:tc>
      </w:tr>
      <w:tr w:rsidR="00EA462C" w:rsidRPr="006D3CC8" w:rsidTr="00DA29F4">
        <w:trPr>
          <w:trHeight w:val="270"/>
        </w:trPr>
        <w:tc>
          <w:tcPr>
            <w:tcW w:w="1135"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Año 1994</w:t>
            </w:r>
          </w:p>
        </w:tc>
        <w:tc>
          <w:tcPr>
            <w:tcW w:w="778"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640"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c>
          <w:tcPr>
            <w:tcW w:w="425"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63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r>
      <w:tr w:rsidR="00EA462C" w:rsidRPr="006D3CC8" w:rsidTr="00DA29F4">
        <w:trPr>
          <w:trHeight w:val="300"/>
        </w:trPr>
        <w:tc>
          <w:tcPr>
            <w:tcW w:w="1135"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Año 1995</w:t>
            </w:r>
          </w:p>
        </w:tc>
        <w:tc>
          <w:tcPr>
            <w:tcW w:w="778"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640" w:type="dxa"/>
            <w:tcBorders>
              <w:top w:val="nil"/>
              <w:left w:val="nil"/>
              <w:bottom w:val="single" w:sz="8" w:space="0" w:color="auto"/>
              <w:right w:val="single" w:sz="8" w:space="0" w:color="auto"/>
            </w:tcBorders>
            <w:shd w:val="clear" w:color="auto" w:fill="66FF66"/>
            <w:noWrap/>
            <w:vAlign w:val="center"/>
            <w:hideMark/>
          </w:tcPr>
          <w:p w:rsidR="006D3CC8" w:rsidRPr="006D3CC8" w:rsidRDefault="00A1788F"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B162D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425"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63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2</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13,3%</w:t>
            </w:r>
          </w:p>
        </w:tc>
      </w:tr>
      <w:tr w:rsidR="00EA462C" w:rsidRPr="006D3CC8" w:rsidTr="00DA29F4">
        <w:trPr>
          <w:trHeight w:val="270"/>
        </w:trPr>
        <w:tc>
          <w:tcPr>
            <w:tcW w:w="1135"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Año 2001</w:t>
            </w:r>
          </w:p>
        </w:tc>
        <w:tc>
          <w:tcPr>
            <w:tcW w:w="778"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640"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B162D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425"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c>
          <w:tcPr>
            <w:tcW w:w="63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r>
      <w:tr w:rsidR="00EA462C" w:rsidRPr="006D3CC8" w:rsidTr="00DA29F4">
        <w:trPr>
          <w:trHeight w:val="270"/>
        </w:trPr>
        <w:tc>
          <w:tcPr>
            <w:tcW w:w="1135"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Año 2005</w:t>
            </w:r>
          </w:p>
        </w:tc>
        <w:tc>
          <w:tcPr>
            <w:tcW w:w="778"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640"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B162D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425"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c>
          <w:tcPr>
            <w:tcW w:w="63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r>
      <w:tr w:rsidR="00EA462C" w:rsidRPr="006D3CC8" w:rsidTr="00DA29F4">
        <w:trPr>
          <w:trHeight w:val="270"/>
        </w:trPr>
        <w:tc>
          <w:tcPr>
            <w:tcW w:w="1135"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Año 2007</w:t>
            </w:r>
          </w:p>
        </w:tc>
        <w:tc>
          <w:tcPr>
            <w:tcW w:w="778"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640" w:type="dxa"/>
            <w:tcBorders>
              <w:top w:val="nil"/>
              <w:left w:val="nil"/>
              <w:bottom w:val="single" w:sz="8" w:space="0" w:color="auto"/>
              <w:right w:val="single" w:sz="8" w:space="0" w:color="auto"/>
            </w:tcBorders>
            <w:shd w:val="clear" w:color="auto" w:fill="66FF66"/>
            <w:noWrap/>
            <w:vAlign w:val="center"/>
            <w:hideMark/>
          </w:tcPr>
          <w:p w:rsidR="006D3CC8" w:rsidRPr="006D3CC8" w:rsidRDefault="00A1788F"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B162D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425"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63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r>
      <w:tr w:rsidR="00EA462C" w:rsidRPr="006D3CC8" w:rsidTr="00DA29F4">
        <w:trPr>
          <w:trHeight w:val="270"/>
        </w:trPr>
        <w:tc>
          <w:tcPr>
            <w:tcW w:w="1135"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Año 2008</w:t>
            </w:r>
          </w:p>
        </w:tc>
        <w:tc>
          <w:tcPr>
            <w:tcW w:w="778"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640"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nil"/>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B162D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425"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63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r>
      <w:tr w:rsidR="00EA462C" w:rsidRPr="006D3CC8" w:rsidTr="00DA29F4">
        <w:trPr>
          <w:trHeight w:val="255"/>
        </w:trPr>
        <w:tc>
          <w:tcPr>
            <w:tcW w:w="1135"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Año 2009</w:t>
            </w:r>
          </w:p>
        </w:tc>
        <w:tc>
          <w:tcPr>
            <w:tcW w:w="778"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640"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nil"/>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425"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c>
          <w:tcPr>
            <w:tcW w:w="63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r>
      <w:tr w:rsidR="00EA462C" w:rsidRPr="006D3CC8" w:rsidTr="00DA29F4">
        <w:trPr>
          <w:trHeight w:val="270"/>
        </w:trPr>
        <w:tc>
          <w:tcPr>
            <w:tcW w:w="1135"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Año 2010</w:t>
            </w:r>
          </w:p>
        </w:tc>
        <w:tc>
          <w:tcPr>
            <w:tcW w:w="778"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640"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nil"/>
            </w:tcBorders>
            <w:shd w:val="clear" w:color="auto" w:fill="66FF66"/>
            <w:noWrap/>
            <w:vAlign w:val="center"/>
            <w:hideMark/>
          </w:tcPr>
          <w:p w:rsidR="006D3CC8" w:rsidRPr="006D3CC8" w:rsidRDefault="005845A2"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567"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w:t>
            </w:r>
          </w:p>
        </w:tc>
        <w:tc>
          <w:tcPr>
            <w:tcW w:w="425"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457E4B"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c>
          <w:tcPr>
            <w:tcW w:w="63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1</w:t>
            </w:r>
          </w:p>
        </w:tc>
        <w:tc>
          <w:tcPr>
            <w:tcW w:w="850"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963AB2">
            <w:pPr>
              <w:spacing w:after="0" w:line="240" w:lineRule="auto"/>
              <w:jc w:val="center"/>
              <w:rPr>
                <w:rFonts w:ascii="Calibri" w:eastAsia="Times New Roman" w:hAnsi="Calibri" w:cs="Calibri"/>
                <w:color w:val="000000"/>
                <w:sz w:val="20"/>
                <w:szCs w:val="20"/>
                <w:lang w:val="es-ES" w:eastAsia="es-ES"/>
              </w:rPr>
            </w:pPr>
            <w:r w:rsidRPr="006D3CC8">
              <w:rPr>
                <w:rFonts w:ascii="Calibri" w:eastAsia="Times New Roman" w:hAnsi="Calibri" w:cs="Calibri"/>
                <w:color w:val="000000"/>
                <w:sz w:val="20"/>
                <w:szCs w:val="20"/>
                <w:lang w:val="es-ES" w:eastAsia="es-ES"/>
              </w:rPr>
              <w:t>6,7%</w:t>
            </w:r>
          </w:p>
        </w:tc>
      </w:tr>
      <w:tr w:rsidR="006D3CC8" w:rsidRPr="006D3CC8" w:rsidTr="00CC3246">
        <w:trPr>
          <w:trHeight w:val="270"/>
        </w:trPr>
        <w:tc>
          <w:tcPr>
            <w:tcW w:w="8364" w:type="dxa"/>
            <w:gridSpan w:val="13"/>
            <w:tcBorders>
              <w:top w:val="nil"/>
              <w:left w:val="single" w:sz="8" w:space="0" w:color="auto"/>
              <w:bottom w:val="single" w:sz="8" w:space="0" w:color="auto"/>
              <w:right w:val="single" w:sz="8" w:space="0" w:color="000000"/>
            </w:tcBorders>
            <w:shd w:val="clear" w:color="auto" w:fill="4AF2FC"/>
            <w:noWrap/>
            <w:vAlign w:val="center"/>
            <w:hideMark/>
          </w:tcPr>
          <w:p w:rsidR="006D3CC8" w:rsidRPr="006D3CC8" w:rsidRDefault="006D3CC8" w:rsidP="00963AB2">
            <w:pPr>
              <w:spacing w:after="0" w:line="240" w:lineRule="auto"/>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TOTAL</w:t>
            </w:r>
          </w:p>
        </w:tc>
        <w:tc>
          <w:tcPr>
            <w:tcW w:w="637" w:type="dxa"/>
            <w:tcBorders>
              <w:top w:val="nil"/>
              <w:left w:val="nil"/>
              <w:bottom w:val="single" w:sz="8" w:space="0" w:color="auto"/>
              <w:right w:val="single" w:sz="8" w:space="0" w:color="auto"/>
            </w:tcBorders>
            <w:shd w:val="clear" w:color="auto" w:fill="4AF2FC"/>
            <w:noWrap/>
            <w:hideMark/>
          </w:tcPr>
          <w:p w:rsidR="006D3CC8" w:rsidRPr="006D3CC8" w:rsidRDefault="006D3CC8" w:rsidP="006D3CC8">
            <w:pPr>
              <w:spacing w:after="0" w:line="240" w:lineRule="auto"/>
              <w:jc w:val="center"/>
              <w:rPr>
                <w:rFonts w:ascii="Calibri" w:eastAsia="Times New Roman" w:hAnsi="Calibri" w:cs="Calibri"/>
                <w:b/>
                <w:bCs/>
                <w:color w:val="000000"/>
                <w:sz w:val="20"/>
                <w:szCs w:val="20"/>
                <w:lang w:val="es-ES" w:eastAsia="es-ES"/>
              </w:rPr>
            </w:pPr>
            <w:r w:rsidRPr="006D3CC8">
              <w:rPr>
                <w:rFonts w:ascii="Calibri" w:eastAsia="Times New Roman" w:hAnsi="Calibri" w:cs="Calibri"/>
                <w:b/>
                <w:bCs/>
                <w:color w:val="000000"/>
                <w:sz w:val="20"/>
                <w:szCs w:val="20"/>
                <w:lang w:val="es-ES" w:eastAsia="es-ES"/>
              </w:rPr>
              <w:t>15</w:t>
            </w:r>
          </w:p>
        </w:tc>
        <w:tc>
          <w:tcPr>
            <w:tcW w:w="850" w:type="dxa"/>
            <w:tcBorders>
              <w:top w:val="nil"/>
              <w:left w:val="nil"/>
              <w:bottom w:val="single" w:sz="8" w:space="0" w:color="auto"/>
              <w:right w:val="single" w:sz="8" w:space="0" w:color="auto"/>
            </w:tcBorders>
            <w:shd w:val="clear" w:color="auto" w:fill="4AF2FC"/>
            <w:noWrap/>
            <w:hideMark/>
          </w:tcPr>
          <w:p w:rsidR="006D3CC8" w:rsidRPr="00963AB2" w:rsidRDefault="006D3CC8" w:rsidP="006D3CC8">
            <w:pPr>
              <w:spacing w:after="0" w:line="240" w:lineRule="auto"/>
              <w:jc w:val="center"/>
              <w:rPr>
                <w:rFonts w:ascii="Calibri" w:eastAsia="Times New Roman" w:hAnsi="Calibri" w:cs="Calibri"/>
                <w:b/>
                <w:color w:val="000000"/>
                <w:sz w:val="20"/>
                <w:szCs w:val="20"/>
                <w:lang w:val="es-ES" w:eastAsia="es-ES"/>
              </w:rPr>
            </w:pPr>
            <w:r w:rsidRPr="00963AB2">
              <w:rPr>
                <w:rFonts w:ascii="Calibri" w:eastAsia="Times New Roman" w:hAnsi="Calibri" w:cs="Calibri"/>
                <w:b/>
                <w:color w:val="000000"/>
                <w:sz w:val="20"/>
                <w:szCs w:val="20"/>
                <w:lang w:val="es-ES" w:eastAsia="es-ES"/>
              </w:rPr>
              <w:t>100,0%</w:t>
            </w:r>
          </w:p>
        </w:tc>
      </w:tr>
    </w:tbl>
    <w:p w:rsidR="00E35A60" w:rsidRDefault="00E35A60" w:rsidP="00A06075">
      <w:pPr>
        <w:spacing w:after="0" w:line="240" w:lineRule="auto"/>
        <w:jc w:val="both"/>
        <w:rPr>
          <w:rFonts w:ascii="Arial" w:hAnsi="Arial" w:cs="Arial"/>
          <w:b/>
          <w:sz w:val="20"/>
          <w:szCs w:val="20"/>
        </w:rPr>
      </w:pPr>
    </w:p>
    <w:p w:rsidR="00A06075" w:rsidRPr="002A33E0" w:rsidRDefault="00A06075" w:rsidP="00A06075">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Taller comunal. Mesa de mapeo comunitario</w:t>
      </w:r>
      <w:r w:rsidR="00E35A60">
        <w:rPr>
          <w:rFonts w:ascii="Arial" w:hAnsi="Arial" w:cs="Arial"/>
          <w:sz w:val="20"/>
          <w:szCs w:val="20"/>
        </w:rPr>
        <w:t xml:space="preserve"> </w:t>
      </w:r>
      <w:r w:rsidRPr="002A33E0">
        <w:rPr>
          <w:rFonts w:ascii="Arial" w:hAnsi="Arial" w:cs="Arial"/>
          <w:sz w:val="20"/>
          <w:szCs w:val="20"/>
        </w:rPr>
        <w:t>/ amenazas naturales.</w:t>
      </w:r>
    </w:p>
    <w:p w:rsidR="00A06075" w:rsidRPr="002A33E0" w:rsidRDefault="00A06075" w:rsidP="00A06075">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A06075" w:rsidRDefault="00A06075" w:rsidP="00A06075">
      <w:pPr>
        <w:spacing w:after="0" w:line="240" w:lineRule="auto"/>
        <w:jc w:val="both"/>
        <w:rPr>
          <w:rFonts w:ascii="Arial" w:hAnsi="Arial" w:cs="Arial"/>
          <w:b/>
          <w:sz w:val="20"/>
          <w:szCs w:val="20"/>
        </w:rPr>
      </w:pPr>
    </w:p>
    <w:p w:rsidR="007A66D0" w:rsidRDefault="007A66D0" w:rsidP="00EA462C">
      <w:pPr>
        <w:spacing w:after="0" w:line="240" w:lineRule="auto"/>
        <w:jc w:val="center"/>
        <w:rPr>
          <w:rFonts w:ascii="Arial" w:hAnsi="Arial" w:cs="Arial"/>
          <w:b/>
          <w:sz w:val="20"/>
          <w:szCs w:val="20"/>
        </w:rPr>
      </w:pPr>
      <w:r w:rsidRPr="007A66D0">
        <w:rPr>
          <w:rFonts w:ascii="Arial" w:hAnsi="Arial" w:cs="Arial"/>
          <w:b/>
          <w:noProof/>
          <w:sz w:val="20"/>
          <w:szCs w:val="20"/>
          <w:lang w:val="es-ES" w:eastAsia="es-ES"/>
        </w:rPr>
        <w:drawing>
          <wp:inline distT="0" distB="0" distL="0" distR="0">
            <wp:extent cx="4314825" cy="2238375"/>
            <wp:effectExtent l="19050" t="0" r="9525" b="0"/>
            <wp:docPr id="30"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7A66D0" w:rsidRDefault="007A66D0" w:rsidP="00A06075">
      <w:pPr>
        <w:spacing w:after="0" w:line="240" w:lineRule="auto"/>
        <w:jc w:val="both"/>
        <w:rPr>
          <w:rFonts w:ascii="Arial" w:hAnsi="Arial" w:cs="Arial"/>
          <w:b/>
          <w:sz w:val="20"/>
          <w:szCs w:val="20"/>
        </w:rPr>
      </w:pPr>
    </w:p>
    <w:p w:rsidR="007A66D0" w:rsidRPr="008D4FF8" w:rsidRDefault="00321836" w:rsidP="008D4FF8">
      <w:pPr>
        <w:pStyle w:val="GRAFICOSPDOT"/>
        <w:rPr>
          <w:b w:val="0"/>
        </w:rPr>
      </w:pPr>
      <w:bookmarkStart w:id="186" w:name="_Toc300836061"/>
      <w:r>
        <w:t xml:space="preserve">                            </w:t>
      </w:r>
      <w:bookmarkStart w:id="187" w:name="_Toc315709251"/>
      <w:r w:rsidR="00B07611">
        <w:t>Gráfico</w:t>
      </w:r>
      <w:r w:rsidR="00750650">
        <w:t xml:space="preserve"> 16</w:t>
      </w:r>
      <w:r w:rsidR="00E35A60" w:rsidRPr="002A33E0">
        <w:t xml:space="preserve">. </w:t>
      </w:r>
      <w:r w:rsidR="00E35A60" w:rsidRPr="008D4FF8">
        <w:rPr>
          <w:b w:val="0"/>
        </w:rPr>
        <w:t>Ocurrencia de eventos adversos en la parroquia</w:t>
      </w:r>
      <w:bookmarkEnd w:id="186"/>
      <w:r w:rsidR="00E35A60" w:rsidRPr="008D4FF8">
        <w:rPr>
          <w:b w:val="0"/>
        </w:rPr>
        <w:t>.</w:t>
      </w:r>
      <w:bookmarkEnd w:id="187"/>
    </w:p>
    <w:p w:rsidR="004B6C6B" w:rsidRDefault="00321836" w:rsidP="004B6C6B">
      <w:pPr>
        <w:spacing w:after="0" w:line="240" w:lineRule="auto"/>
        <w:jc w:val="both"/>
        <w:rPr>
          <w:rFonts w:ascii="Arial" w:hAnsi="Arial" w:cs="Arial"/>
          <w:b/>
          <w:sz w:val="20"/>
          <w:szCs w:val="20"/>
        </w:rPr>
      </w:pPr>
      <w:r>
        <w:rPr>
          <w:rFonts w:ascii="Arial" w:hAnsi="Arial" w:cs="Arial"/>
          <w:b/>
          <w:sz w:val="20"/>
          <w:szCs w:val="20"/>
        </w:rPr>
        <w:t xml:space="preserve">                            </w:t>
      </w:r>
      <w:r w:rsidR="007A66D0" w:rsidRPr="002A33E0">
        <w:rPr>
          <w:rFonts w:ascii="Arial" w:hAnsi="Arial" w:cs="Arial"/>
          <w:b/>
          <w:sz w:val="20"/>
          <w:szCs w:val="20"/>
        </w:rPr>
        <w:t>Elaborado por:</w:t>
      </w:r>
      <w:r w:rsidR="007A66D0" w:rsidRPr="002A33E0">
        <w:rPr>
          <w:rFonts w:ascii="Arial" w:hAnsi="Arial" w:cs="Arial"/>
          <w:sz w:val="20"/>
          <w:szCs w:val="20"/>
        </w:rPr>
        <w:t xml:space="preserve"> Equipo técnico del Gobierno Parroquial de </w:t>
      </w:r>
      <w:r w:rsidR="00B0284C">
        <w:rPr>
          <w:rFonts w:ascii="Arial" w:hAnsi="Arial" w:cs="Arial"/>
          <w:sz w:val="20"/>
          <w:szCs w:val="20"/>
        </w:rPr>
        <w:t>Gonzol</w:t>
      </w:r>
      <w:r w:rsidR="00317855">
        <w:rPr>
          <w:rFonts w:ascii="Arial" w:hAnsi="Arial" w:cs="Arial"/>
          <w:sz w:val="20"/>
          <w:szCs w:val="20"/>
        </w:rPr>
        <w:t>.</w:t>
      </w:r>
    </w:p>
    <w:p w:rsidR="004B6C6B" w:rsidRDefault="004B6C6B" w:rsidP="004B6C6B">
      <w:pPr>
        <w:spacing w:after="0" w:line="240" w:lineRule="auto"/>
        <w:jc w:val="center"/>
        <w:rPr>
          <w:rFonts w:ascii="Arial" w:hAnsi="Arial" w:cs="Arial"/>
          <w:b/>
          <w:sz w:val="20"/>
          <w:szCs w:val="20"/>
        </w:rPr>
      </w:pPr>
    </w:p>
    <w:p w:rsidR="00D0776A" w:rsidRDefault="004B6C6B" w:rsidP="004B6C6B">
      <w:pPr>
        <w:spacing w:after="0" w:line="240" w:lineRule="auto"/>
        <w:jc w:val="both"/>
        <w:rPr>
          <w:rFonts w:ascii="Arial" w:hAnsi="Arial" w:cs="Arial"/>
          <w:b/>
          <w:sz w:val="20"/>
          <w:szCs w:val="20"/>
        </w:rPr>
      </w:pPr>
      <w:r>
        <w:rPr>
          <w:rFonts w:ascii="Arial" w:eastAsia="Times New Roman" w:hAnsi="Arial" w:cs="Arial"/>
          <w:sz w:val="20"/>
          <w:szCs w:val="20"/>
          <w:lang w:eastAsia="es-ES"/>
        </w:rPr>
        <w:t>Mediante el cuadro nos indica que en el periodo comprendido entre el año 1978 y 2010, se registra la ocurrencia de 15 eventos adversos en la parroquia de Gonzol, en el año de 1985 y 1995 se presentan 2 eventos adversos</w:t>
      </w:r>
      <w:r w:rsidR="00321836">
        <w:rPr>
          <w:rFonts w:ascii="Arial" w:eastAsia="Times New Roman" w:hAnsi="Arial" w:cs="Arial"/>
          <w:sz w:val="20"/>
          <w:szCs w:val="20"/>
          <w:lang w:eastAsia="es-ES"/>
        </w:rPr>
        <w:t>,</w:t>
      </w:r>
      <w:r>
        <w:rPr>
          <w:rFonts w:ascii="Arial" w:eastAsia="Times New Roman" w:hAnsi="Arial" w:cs="Arial"/>
          <w:sz w:val="20"/>
          <w:szCs w:val="20"/>
          <w:lang w:eastAsia="es-ES"/>
        </w:rPr>
        <w:t xml:space="preserve"> mientras </w:t>
      </w:r>
      <w:r w:rsidR="00321836">
        <w:rPr>
          <w:rFonts w:ascii="Arial" w:eastAsia="Times New Roman" w:hAnsi="Arial" w:cs="Arial"/>
          <w:sz w:val="20"/>
          <w:szCs w:val="20"/>
          <w:lang w:eastAsia="es-ES"/>
        </w:rPr>
        <w:t>que el resto de años solo registra un evento adverso</w:t>
      </w:r>
    </w:p>
    <w:p w:rsidR="00D0776A" w:rsidRDefault="00D0776A" w:rsidP="00A06075">
      <w:pPr>
        <w:spacing w:after="0" w:line="240" w:lineRule="auto"/>
        <w:jc w:val="both"/>
        <w:rPr>
          <w:rFonts w:ascii="Arial" w:hAnsi="Arial" w:cs="Arial"/>
          <w:b/>
          <w:sz w:val="20"/>
          <w:szCs w:val="20"/>
        </w:rPr>
      </w:pPr>
    </w:p>
    <w:p w:rsidR="00D0776A" w:rsidRDefault="00D0776A" w:rsidP="00A06075">
      <w:pPr>
        <w:spacing w:after="0" w:line="240" w:lineRule="auto"/>
        <w:jc w:val="both"/>
        <w:rPr>
          <w:rFonts w:ascii="Arial" w:hAnsi="Arial" w:cs="Arial"/>
          <w:b/>
          <w:sz w:val="20"/>
          <w:szCs w:val="20"/>
        </w:rPr>
      </w:pPr>
    </w:p>
    <w:p w:rsidR="00321836" w:rsidRDefault="00321836" w:rsidP="00A06075">
      <w:pPr>
        <w:spacing w:after="0" w:line="240" w:lineRule="auto"/>
        <w:jc w:val="both"/>
        <w:rPr>
          <w:rFonts w:ascii="Arial" w:hAnsi="Arial" w:cs="Arial"/>
          <w:b/>
          <w:sz w:val="20"/>
          <w:szCs w:val="20"/>
        </w:rPr>
      </w:pPr>
    </w:p>
    <w:p w:rsidR="007A66D0" w:rsidRPr="000D5DE3" w:rsidRDefault="007A66D0" w:rsidP="007A66D0">
      <w:pPr>
        <w:pStyle w:val="indice"/>
        <w:rPr>
          <w:u w:val="none"/>
        </w:rPr>
      </w:pPr>
      <w:bookmarkStart w:id="188" w:name="_Toc356556257"/>
      <w:bookmarkStart w:id="189" w:name="_Toc356755788"/>
      <w:r w:rsidRPr="000D5DE3">
        <w:rPr>
          <w:u w:val="none"/>
        </w:rPr>
        <w:t>C. SUBSISTEMA ECONÓMICO-PRODUCTIVO</w:t>
      </w:r>
      <w:r w:rsidR="00D6555F">
        <w:rPr>
          <w:u w:val="none"/>
        </w:rPr>
        <w:t>.</w:t>
      </w:r>
      <w:bookmarkEnd w:id="188"/>
      <w:bookmarkEnd w:id="189"/>
    </w:p>
    <w:p w:rsidR="007A66D0" w:rsidRPr="002A33E0" w:rsidRDefault="007A66D0" w:rsidP="007A66D0">
      <w:pPr>
        <w:spacing w:after="0" w:line="240" w:lineRule="auto"/>
        <w:jc w:val="both"/>
        <w:rPr>
          <w:rFonts w:ascii="Arial" w:hAnsi="Arial" w:cs="Arial"/>
          <w:sz w:val="20"/>
          <w:szCs w:val="20"/>
        </w:rPr>
      </w:pPr>
    </w:p>
    <w:p w:rsidR="007A66D0" w:rsidRPr="002A33E0" w:rsidRDefault="007A66D0" w:rsidP="004B3D42">
      <w:pPr>
        <w:numPr>
          <w:ilvl w:val="0"/>
          <w:numId w:val="207"/>
        </w:numPr>
        <w:spacing w:after="0" w:line="240" w:lineRule="auto"/>
        <w:ind w:left="567" w:hanging="567"/>
        <w:contextualSpacing/>
        <w:jc w:val="both"/>
        <w:rPr>
          <w:rFonts w:ascii="Arial" w:hAnsi="Arial" w:cs="Arial"/>
          <w:b/>
          <w:sz w:val="20"/>
          <w:szCs w:val="20"/>
          <w:u w:val="single"/>
        </w:rPr>
      </w:pPr>
      <w:bookmarkStart w:id="190" w:name="_Toc300751237"/>
      <w:r w:rsidRPr="002A33E0">
        <w:rPr>
          <w:rFonts w:ascii="Arial" w:hAnsi="Arial" w:cs="Arial"/>
          <w:b/>
          <w:sz w:val="20"/>
          <w:szCs w:val="20"/>
          <w:u w:val="single"/>
        </w:rPr>
        <w:t>Sistema de producción agrícola</w:t>
      </w:r>
      <w:bookmarkEnd w:id="190"/>
      <w:r w:rsidR="00D6555F">
        <w:rPr>
          <w:rFonts w:ascii="Arial" w:hAnsi="Arial" w:cs="Arial"/>
          <w:b/>
          <w:sz w:val="20"/>
          <w:szCs w:val="20"/>
          <w:u w:val="single"/>
        </w:rPr>
        <w:t>.</w:t>
      </w:r>
    </w:p>
    <w:p w:rsidR="007A66D0" w:rsidRPr="002A33E0" w:rsidRDefault="007A66D0" w:rsidP="007A66D0">
      <w:pPr>
        <w:spacing w:after="0" w:line="240" w:lineRule="auto"/>
        <w:jc w:val="both"/>
        <w:rPr>
          <w:rFonts w:ascii="Arial" w:hAnsi="Arial" w:cs="Arial"/>
          <w:sz w:val="20"/>
          <w:szCs w:val="20"/>
        </w:rPr>
      </w:pPr>
    </w:p>
    <w:p w:rsidR="007A66D0" w:rsidRPr="002A33E0" w:rsidRDefault="007A66D0" w:rsidP="004B3D42">
      <w:pPr>
        <w:numPr>
          <w:ilvl w:val="0"/>
          <w:numId w:val="206"/>
        </w:numPr>
        <w:spacing w:after="0" w:line="240" w:lineRule="auto"/>
        <w:ind w:left="567" w:hanging="567"/>
        <w:contextualSpacing/>
        <w:jc w:val="both"/>
        <w:rPr>
          <w:rFonts w:ascii="Arial" w:hAnsi="Arial" w:cs="Arial"/>
          <w:b/>
          <w:sz w:val="20"/>
          <w:szCs w:val="20"/>
        </w:rPr>
      </w:pPr>
      <w:r w:rsidRPr="002A33E0">
        <w:rPr>
          <w:rFonts w:ascii="Arial" w:hAnsi="Arial" w:cs="Arial"/>
          <w:b/>
          <w:sz w:val="20"/>
          <w:szCs w:val="20"/>
        </w:rPr>
        <w:t>Caracterización de la unidad de producción familiar</w:t>
      </w:r>
      <w:r w:rsidR="00541DE5">
        <w:rPr>
          <w:rFonts w:ascii="Arial" w:hAnsi="Arial" w:cs="Arial"/>
          <w:b/>
          <w:sz w:val="20"/>
          <w:szCs w:val="20"/>
        </w:rPr>
        <w:t>.</w:t>
      </w:r>
    </w:p>
    <w:p w:rsidR="007A66D0" w:rsidRPr="002A33E0" w:rsidRDefault="007A66D0" w:rsidP="007A66D0">
      <w:pPr>
        <w:spacing w:after="0" w:line="240" w:lineRule="auto"/>
        <w:jc w:val="both"/>
        <w:rPr>
          <w:rFonts w:ascii="Arial" w:hAnsi="Arial" w:cs="Arial"/>
          <w:sz w:val="20"/>
          <w:szCs w:val="20"/>
        </w:rPr>
      </w:pPr>
    </w:p>
    <w:p w:rsidR="006D3CC8" w:rsidRDefault="006D3CC8" w:rsidP="009A66C2">
      <w:pPr>
        <w:pStyle w:val="CUADROSPDOT"/>
      </w:pPr>
      <w:bookmarkStart w:id="191" w:name="_Toc315707972"/>
      <w:r w:rsidRPr="006D3CC8">
        <w:rPr>
          <w:bCs/>
        </w:rPr>
        <w:t>Cua</w:t>
      </w:r>
      <w:r w:rsidR="00B07611">
        <w:rPr>
          <w:bCs/>
        </w:rPr>
        <w:t>dro 75</w:t>
      </w:r>
      <w:r w:rsidRPr="009A66C2">
        <w:rPr>
          <w:b w:val="0"/>
          <w:bCs/>
        </w:rPr>
        <w:t>.</w:t>
      </w:r>
      <w:r w:rsidRPr="009A66C2">
        <w:rPr>
          <w:b w:val="0"/>
        </w:rPr>
        <w:t xml:space="preserve"> Caracterización de la unidad de producción familiar en la parroquia</w:t>
      </w:r>
      <w:r w:rsidRPr="006D3CC8">
        <w:t>.</w:t>
      </w:r>
      <w:bookmarkEnd w:id="191"/>
    </w:p>
    <w:p w:rsidR="002E566A" w:rsidRPr="006D3CC8" w:rsidRDefault="002E566A" w:rsidP="006D3CC8">
      <w:pPr>
        <w:spacing w:after="0" w:line="240" w:lineRule="auto"/>
        <w:jc w:val="both"/>
        <w:rPr>
          <w:rFonts w:ascii="Arial" w:eastAsia="Times New Roman" w:hAnsi="Arial" w:cs="Arial"/>
          <w:b/>
          <w:bCs/>
          <w:sz w:val="20"/>
          <w:szCs w:val="20"/>
          <w:lang w:val="es-ES" w:eastAsia="es-ES"/>
        </w:rPr>
      </w:pPr>
    </w:p>
    <w:tbl>
      <w:tblPr>
        <w:tblW w:w="8799" w:type="dxa"/>
        <w:tblInd w:w="60" w:type="dxa"/>
        <w:tblCellMar>
          <w:left w:w="70" w:type="dxa"/>
          <w:right w:w="70" w:type="dxa"/>
        </w:tblCellMar>
        <w:tblLook w:val="04A0"/>
      </w:tblPr>
      <w:tblGrid>
        <w:gridCol w:w="1840"/>
        <w:gridCol w:w="1642"/>
        <w:gridCol w:w="818"/>
        <w:gridCol w:w="1007"/>
        <w:gridCol w:w="1154"/>
        <w:gridCol w:w="779"/>
        <w:gridCol w:w="726"/>
        <w:gridCol w:w="833"/>
      </w:tblGrid>
      <w:tr w:rsidR="006D3CC8" w:rsidRPr="006D3CC8" w:rsidTr="000937D0">
        <w:trPr>
          <w:trHeight w:val="529"/>
        </w:trPr>
        <w:tc>
          <w:tcPr>
            <w:tcW w:w="0" w:type="auto"/>
            <w:vMerge w:val="restart"/>
            <w:tcBorders>
              <w:top w:val="single" w:sz="8" w:space="0" w:color="auto"/>
              <w:left w:val="single" w:sz="8" w:space="0" w:color="auto"/>
              <w:bottom w:val="single" w:sz="8" w:space="0" w:color="auto"/>
              <w:right w:val="single" w:sz="8" w:space="0" w:color="auto"/>
            </w:tcBorders>
            <w:shd w:val="clear" w:color="auto" w:fill="FFFF66"/>
            <w:vAlign w:val="center"/>
            <w:hideMark/>
          </w:tcPr>
          <w:p w:rsidR="006D3CC8" w:rsidRPr="00971F57" w:rsidRDefault="006D3CC8" w:rsidP="006D3CC8">
            <w:pPr>
              <w:spacing w:after="0" w:line="240" w:lineRule="auto"/>
              <w:jc w:val="center"/>
              <w:rPr>
                <w:rFonts w:ascii="Arial" w:eastAsia="Times New Roman" w:hAnsi="Arial" w:cs="Arial"/>
                <w:b/>
                <w:bCs/>
                <w:sz w:val="20"/>
                <w:szCs w:val="20"/>
                <w:lang w:val="es-ES" w:eastAsia="es-ES"/>
              </w:rPr>
            </w:pPr>
            <w:r w:rsidRPr="00971F57">
              <w:rPr>
                <w:rFonts w:ascii="Arial" w:eastAsia="Times New Roman" w:hAnsi="Arial" w:cs="Arial"/>
                <w:b/>
                <w:bCs/>
                <w:sz w:val="20"/>
                <w:szCs w:val="20"/>
                <w:lang w:val="es-ES" w:eastAsia="es-ES"/>
              </w:rPr>
              <w:t>Comunidad</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FFFF66"/>
            <w:vAlign w:val="center"/>
            <w:hideMark/>
          </w:tcPr>
          <w:p w:rsidR="006D3CC8" w:rsidRPr="00971F57" w:rsidRDefault="006D3CC8" w:rsidP="006D3CC8">
            <w:pPr>
              <w:spacing w:after="0" w:line="240" w:lineRule="auto"/>
              <w:jc w:val="center"/>
              <w:rPr>
                <w:rFonts w:ascii="Arial" w:eastAsia="Times New Roman" w:hAnsi="Arial" w:cs="Arial"/>
                <w:b/>
                <w:bCs/>
                <w:sz w:val="20"/>
                <w:szCs w:val="20"/>
                <w:lang w:val="es-ES" w:eastAsia="es-ES"/>
              </w:rPr>
            </w:pPr>
            <w:r w:rsidRPr="00971F57">
              <w:rPr>
                <w:rFonts w:ascii="Arial" w:eastAsia="Times New Roman" w:hAnsi="Arial" w:cs="Arial"/>
                <w:b/>
                <w:bCs/>
                <w:sz w:val="20"/>
                <w:szCs w:val="20"/>
                <w:lang w:val="es-ES" w:eastAsia="es-ES"/>
              </w:rPr>
              <w:t>Superficie promedio por familia (ha)</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FFFF66"/>
            <w:vAlign w:val="center"/>
            <w:hideMark/>
          </w:tcPr>
          <w:p w:rsidR="006D3CC8" w:rsidRPr="00971F57" w:rsidRDefault="006D3CC8" w:rsidP="006D3CC8">
            <w:pPr>
              <w:spacing w:after="0" w:line="240" w:lineRule="auto"/>
              <w:jc w:val="center"/>
              <w:rPr>
                <w:rFonts w:ascii="Arial" w:eastAsia="Times New Roman" w:hAnsi="Arial" w:cs="Arial"/>
                <w:b/>
                <w:bCs/>
                <w:sz w:val="20"/>
                <w:szCs w:val="20"/>
                <w:lang w:val="es-ES" w:eastAsia="es-ES"/>
              </w:rPr>
            </w:pPr>
            <w:r w:rsidRPr="00971F57">
              <w:rPr>
                <w:rFonts w:ascii="Arial" w:eastAsia="Times New Roman" w:hAnsi="Arial" w:cs="Arial"/>
                <w:b/>
                <w:bCs/>
                <w:sz w:val="20"/>
                <w:szCs w:val="20"/>
                <w:lang w:val="es-ES" w:eastAsia="es-ES"/>
              </w:rPr>
              <w:t>Cultivo</w:t>
            </w:r>
          </w:p>
        </w:tc>
        <w:tc>
          <w:tcPr>
            <w:tcW w:w="2115" w:type="dxa"/>
            <w:gridSpan w:val="2"/>
            <w:tcBorders>
              <w:top w:val="single" w:sz="8" w:space="0" w:color="auto"/>
              <w:left w:val="nil"/>
              <w:bottom w:val="single" w:sz="8" w:space="0" w:color="auto"/>
              <w:right w:val="single" w:sz="8" w:space="0" w:color="auto"/>
            </w:tcBorders>
            <w:shd w:val="clear" w:color="auto" w:fill="FFFF66"/>
            <w:vAlign w:val="center"/>
            <w:hideMark/>
          </w:tcPr>
          <w:p w:rsidR="006D3CC8" w:rsidRPr="00971F57" w:rsidRDefault="006D3CC8" w:rsidP="006D3CC8">
            <w:pPr>
              <w:spacing w:after="0" w:line="240" w:lineRule="auto"/>
              <w:jc w:val="center"/>
              <w:rPr>
                <w:rFonts w:ascii="Arial" w:eastAsia="Times New Roman" w:hAnsi="Arial" w:cs="Arial"/>
                <w:b/>
                <w:bCs/>
                <w:sz w:val="20"/>
                <w:szCs w:val="20"/>
                <w:lang w:val="es-ES" w:eastAsia="es-ES"/>
              </w:rPr>
            </w:pPr>
            <w:r w:rsidRPr="00971F57">
              <w:rPr>
                <w:rFonts w:ascii="Arial" w:eastAsia="Times New Roman" w:hAnsi="Arial" w:cs="Arial"/>
                <w:b/>
                <w:bCs/>
                <w:sz w:val="20"/>
                <w:szCs w:val="20"/>
                <w:lang w:val="es-ES" w:eastAsia="es-ES"/>
              </w:rPr>
              <w:t>Periodo anual de siembras y cosechas</w:t>
            </w:r>
          </w:p>
        </w:tc>
        <w:tc>
          <w:tcPr>
            <w:tcW w:w="2338" w:type="dxa"/>
            <w:gridSpan w:val="3"/>
            <w:tcBorders>
              <w:top w:val="single" w:sz="8" w:space="0" w:color="auto"/>
              <w:left w:val="nil"/>
              <w:bottom w:val="single" w:sz="8" w:space="0" w:color="auto"/>
              <w:right w:val="single" w:sz="8" w:space="0" w:color="auto"/>
            </w:tcBorders>
            <w:shd w:val="clear" w:color="auto" w:fill="FFFF66"/>
            <w:vAlign w:val="center"/>
            <w:hideMark/>
          </w:tcPr>
          <w:p w:rsidR="006D3CC8" w:rsidRPr="00971F57" w:rsidRDefault="006D3CC8" w:rsidP="006D3CC8">
            <w:pPr>
              <w:spacing w:after="0" w:line="240" w:lineRule="auto"/>
              <w:jc w:val="center"/>
              <w:rPr>
                <w:rFonts w:ascii="Arial" w:eastAsia="Times New Roman" w:hAnsi="Arial" w:cs="Arial"/>
                <w:b/>
                <w:bCs/>
                <w:sz w:val="20"/>
                <w:szCs w:val="20"/>
                <w:lang w:val="es-ES" w:eastAsia="es-ES"/>
              </w:rPr>
            </w:pPr>
            <w:r w:rsidRPr="00971F57">
              <w:rPr>
                <w:rFonts w:ascii="Arial" w:eastAsia="Times New Roman" w:hAnsi="Arial" w:cs="Arial"/>
                <w:b/>
                <w:bCs/>
                <w:sz w:val="20"/>
                <w:szCs w:val="20"/>
                <w:lang w:val="es-ES" w:eastAsia="es-ES"/>
              </w:rPr>
              <w:t>Destino de la producción</w:t>
            </w:r>
          </w:p>
        </w:tc>
      </w:tr>
      <w:tr w:rsidR="006D3CC8" w:rsidRPr="006D3CC8" w:rsidTr="000937D0">
        <w:trPr>
          <w:cantSplit/>
          <w:trHeight w:val="1441"/>
        </w:trPr>
        <w:tc>
          <w:tcPr>
            <w:tcW w:w="0" w:type="auto"/>
            <w:vMerge/>
            <w:tcBorders>
              <w:top w:val="single" w:sz="8" w:space="0" w:color="auto"/>
              <w:left w:val="single" w:sz="8" w:space="0" w:color="auto"/>
              <w:bottom w:val="single" w:sz="8" w:space="0" w:color="auto"/>
              <w:right w:val="single" w:sz="8" w:space="0" w:color="auto"/>
            </w:tcBorders>
            <w:shd w:val="clear" w:color="auto" w:fill="FF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p>
        </w:tc>
        <w:tc>
          <w:tcPr>
            <w:tcW w:w="0" w:type="auto"/>
            <w:vMerge/>
            <w:tcBorders>
              <w:top w:val="single" w:sz="8" w:space="0" w:color="auto"/>
              <w:left w:val="single" w:sz="8" w:space="0" w:color="auto"/>
              <w:bottom w:val="single" w:sz="8" w:space="0" w:color="auto"/>
              <w:right w:val="single" w:sz="8" w:space="0" w:color="auto"/>
            </w:tcBorders>
            <w:shd w:val="clear" w:color="auto" w:fill="FF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p>
        </w:tc>
        <w:tc>
          <w:tcPr>
            <w:tcW w:w="0" w:type="auto"/>
            <w:vMerge/>
            <w:tcBorders>
              <w:top w:val="single" w:sz="8" w:space="0" w:color="auto"/>
              <w:left w:val="single" w:sz="8" w:space="0" w:color="auto"/>
              <w:bottom w:val="single" w:sz="8" w:space="0" w:color="auto"/>
              <w:right w:val="single" w:sz="8" w:space="0" w:color="auto"/>
            </w:tcBorders>
            <w:shd w:val="clear" w:color="auto" w:fill="FF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p>
        </w:tc>
        <w:tc>
          <w:tcPr>
            <w:tcW w:w="0" w:type="auto"/>
            <w:tcBorders>
              <w:top w:val="nil"/>
              <w:left w:val="nil"/>
              <w:bottom w:val="nil"/>
              <w:right w:val="single" w:sz="8" w:space="0" w:color="auto"/>
            </w:tcBorders>
            <w:shd w:val="clear" w:color="auto" w:fill="FFFF66"/>
            <w:textDirection w:val="btLr"/>
            <w:vAlign w:val="center"/>
            <w:hideMark/>
          </w:tcPr>
          <w:p w:rsidR="006D3CC8" w:rsidRPr="00971F57" w:rsidRDefault="006D3CC8" w:rsidP="00596599">
            <w:pPr>
              <w:spacing w:after="0" w:line="240" w:lineRule="auto"/>
              <w:ind w:left="113" w:right="113"/>
              <w:jc w:val="center"/>
              <w:rPr>
                <w:rFonts w:ascii="Arial" w:eastAsia="Times New Roman" w:hAnsi="Arial" w:cs="Arial"/>
                <w:b/>
                <w:bCs/>
                <w:sz w:val="20"/>
                <w:szCs w:val="20"/>
                <w:lang w:val="es-ES" w:eastAsia="es-ES"/>
              </w:rPr>
            </w:pPr>
            <w:r w:rsidRPr="00971F57">
              <w:rPr>
                <w:rFonts w:ascii="Arial" w:eastAsia="Times New Roman" w:hAnsi="Arial" w:cs="Arial"/>
                <w:b/>
                <w:bCs/>
                <w:sz w:val="20"/>
                <w:szCs w:val="20"/>
                <w:lang w:val="es-ES" w:eastAsia="es-ES"/>
              </w:rPr>
              <w:t>Periodo de siembra</w:t>
            </w:r>
          </w:p>
        </w:tc>
        <w:tc>
          <w:tcPr>
            <w:tcW w:w="1154" w:type="dxa"/>
            <w:tcBorders>
              <w:top w:val="nil"/>
              <w:left w:val="nil"/>
              <w:bottom w:val="nil"/>
              <w:right w:val="single" w:sz="8" w:space="0" w:color="auto"/>
            </w:tcBorders>
            <w:shd w:val="clear" w:color="auto" w:fill="FFFF66"/>
            <w:textDirection w:val="btLr"/>
            <w:vAlign w:val="center"/>
            <w:hideMark/>
          </w:tcPr>
          <w:p w:rsidR="006D3CC8" w:rsidRPr="00971F57" w:rsidRDefault="006D3CC8" w:rsidP="00596599">
            <w:pPr>
              <w:spacing w:after="0" w:line="240" w:lineRule="auto"/>
              <w:ind w:left="113" w:right="113"/>
              <w:jc w:val="center"/>
              <w:rPr>
                <w:rFonts w:ascii="Arial" w:eastAsia="Times New Roman" w:hAnsi="Arial" w:cs="Arial"/>
                <w:b/>
                <w:bCs/>
                <w:sz w:val="20"/>
                <w:szCs w:val="20"/>
                <w:lang w:val="es-ES" w:eastAsia="es-ES"/>
              </w:rPr>
            </w:pPr>
            <w:r w:rsidRPr="00971F57">
              <w:rPr>
                <w:rFonts w:ascii="Arial" w:eastAsia="Times New Roman" w:hAnsi="Arial" w:cs="Arial"/>
                <w:b/>
                <w:bCs/>
                <w:sz w:val="20"/>
                <w:szCs w:val="20"/>
                <w:lang w:val="es-ES" w:eastAsia="es-ES"/>
              </w:rPr>
              <w:t>Periodo de Cosecha</w:t>
            </w:r>
          </w:p>
        </w:tc>
        <w:tc>
          <w:tcPr>
            <w:tcW w:w="779" w:type="dxa"/>
            <w:tcBorders>
              <w:top w:val="nil"/>
              <w:left w:val="nil"/>
              <w:bottom w:val="nil"/>
              <w:right w:val="single" w:sz="8" w:space="0" w:color="auto"/>
            </w:tcBorders>
            <w:shd w:val="clear" w:color="auto" w:fill="FFFF66"/>
            <w:textDirection w:val="btLr"/>
            <w:vAlign w:val="center"/>
            <w:hideMark/>
          </w:tcPr>
          <w:p w:rsidR="006D3CC8" w:rsidRPr="00971F57" w:rsidRDefault="006D3CC8" w:rsidP="00596599">
            <w:pPr>
              <w:spacing w:after="0" w:line="240" w:lineRule="auto"/>
              <w:ind w:left="113" w:right="113"/>
              <w:jc w:val="center"/>
              <w:rPr>
                <w:rFonts w:ascii="Arial" w:eastAsia="Times New Roman" w:hAnsi="Arial" w:cs="Arial"/>
                <w:b/>
                <w:bCs/>
                <w:sz w:val="20"/>
                <w:szCs w:val="20"/>
                <w:lang w:val="es-ES" w:eastAsia="es-ES"/>
              </w:rPr>
            </w:pPr>
            <w:r w:rsidRPr="00971F57">
              <w:rPr>
                <w:rFonts w:ascii="Arial" w:eastAsia="Times New Roman" w:hAnsi="Arial" w:cs="Arial"/>
                <w:b/>
                <w:bCs/>
                <w:sz w:val="20"/>
                <w:szCs w:val="20"/>
                <w:lang w:val="es-ES" w:eastAsia="es-ES"/>
              </w:rPr>
              <w:t>autoconsumo</w:t>
            </w:r>
          </w:p>
        </w:tc>
        <w:tc>
          <w:tcPr>
            <w:tcW w:w="726" w:type="dxa"/>
            <w:tcBorders>
              <w:top w:val="nil"/>
              <w:left w:val="nil"/>
              <w:bottom w:val="nil"/>
              <w:right w:val="single" w:sz="8" w:space="0" w:color="auto"/>
            </w:tcBorders>
            <w:shd w:val="clear" w:color="auto" w:fill="FFFF66"/>
            <w:textDirection w:val="btLr"/>
            <w:vAlign w:val="center"/>
            <w:hideMark/>
          </w:tcPr>
          <w:p w:rsidR="006D3CC8" w:rsidRPr="00971F57" w:rsidRDefault="006D3CC8" w:rsidP="00596599">
            <w:pPr>
              <w:spacing w:after="0" w:line="240" w:lineRule="auto"/>
              <w:ind w:left="113" w:right="113"/>
              <w:jc w:val="center"/>
              <w:rPr>
                <w:rFonts w:ascii="Arial" w:eastAsia="Times New Roman" w:hAnsi="Arial" w:cs="Arial"/>
                <w:b/>
                <w:bCs/>
                <w:sz w:val="20"/>
                <w:szCs w:val="20"/>
                <w:lang w:val="es-ES" w:eastAsia="es-ES"/>
              </w:rPr>
            </w:pPr>
            <w:r w:rsidRPr="00971F57">
              <w:rPr>
                <w:rFonts w:ascii="Arial" w:eastAsia="Times New Roman" w:hAnsi="Arial" w:cs="Arial"/>
                <w:b/>
                <w:bCs/>
                <w:sz w:val="20"/>
                <w:szCs w:val="20"/>
                <w:lang w:val="es-ES" w:eastAsia="es-ES"/>
              </w:rPr>
              <w:t>venta</w:t>
            </w:r>
          </w:p>
        </w:tc>
        <w:tc>
          <w:tcPr>
            <w:tcW w:w="833" w:type="dxa"/>
            <w:tcBorders>
              <w:top w:val="nil"/>
              <w:left w:val="nil"/>
              <w:bottom w:val="nil"/>
              <w:right w:val="single" w:sz="8" w:space="0" w:color="auto"/>
            </w:tcBorders>
            <w:shd w:val="clear" w:color="auto" w:fill="FFFF66"/>
            <w:textDirection w:val="btLr"/>
            <w:vAlign w:val="center"/>
            <w:hideMark/>
          </w:tcPr>
          <w:p w:rsidR="006D3CC8" w:rsidRPr="00971F57" w:rsidRDefault="006D3CC8" w:rsidP="00596599">
            <w:pPr>
              <w:spacing w:after="0" w:line="240" w:lineRule="auto"/>
              <w:ind w:left="113" w:right="113"/>
              <w:jc w:val="center"/>
              <w:rPr>
                <w:rFonts w:ascii="Arial" w:eastAsia="Times New Roman" w:hAnsi="Arial" w:cs="Arial"/>
                <w:b/>
                <w:bCs/>
                <w:sz w:val="20"/>
                <w:szCs w:val="20"/>
                <w:lang w:val="es-ES" w:eastAsia="es-ES"/>
              </w:rPr>
            </w:pPr>
            <w:r w:rsidRPr="00971F57">
              <w:rPr>
                <w:rFonts w:ascii="Arial" w:eastAsia="Times New Roman" w:hAnsi="Arial" w:cs="Arial"/>
                <w:b/>
                <w:bCs/>
                <w:sz w:val="20"/>
                <w:szCs w:val="20"/>
                <w:lang w:val="es-ES" w:eastAsia="es-ES"/>
              </w:rPr>
              <w:t>auto consumo y venta</w:t>
            </w:r>
          </w:p>
        </w:tc>
      </w:tr>
      <w:tr w:rsidR="006D3CC8" w:rsidRPr="006D3CC8" w:rsidTr="00DA29F4">
        <w:trPr>
          <w:trHeight w:val="243"/>
        </w:trPr>
        <w:tc>
          <w:tcPr>
            <w:tcW w:w="0" w:type="auto"/>
            <w:vMerge w:val="restart"/>
            <w:tcBorders>
              <w:top w:val="single" w:sz="8" w:space="0" w:color="auto"/>
              <w:left w:val="single" w:sz="8" w:space="0" w:color="auto"/>
              <w:bottom w:val="single" w:sz="8" w:space="0" w:color="000000"/>
              <w:right w:val="single" w:sz="8" w:space="0" w:color="auto"/>
            </w:tcBorders>
            <w:shd w:val="clear" w:color="auto" w:fill="66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r w:rsidRPr="00971F57">
              <w:rPr>
                <w:rFonts w:ascii="Arial" w:eastAsia="Times New Roman" w:hAnsi="Arial" w:cs="Arial"/>
                <w:b/>
                <w:bCs/>
                <w:sz w:val="20"/>
                <w:szCs w:val="20"/>
                <w:lang w:val="es-ES" w:eastAsia="es-ES"/>
              </w:rPr>
              <w:t>CABECERA PARROQUIAL</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0.35</w:t>
            </w:r>
          </w:p>
        </w:tc>
        <w:tc>
          <w:tcPr>
            <w:tcW w:w="0" w:type="auto"/>
            <w:tcBorders>
              <w:top w:val="single" w:sz="8" w:space="0" w:color="auto"/>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cebada</w:t>
            </w:r>
          </w:p>
        </w:tc>
        <w:tc>
          <w:tcPr>
            <w:tcW w:w="0" w:type="auto"/>
            <w:tcBorders>
              <w:top w:val="single" w:sz="8" w:space="0" w:color="auto"/>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marzo</w:t>
            </w:r>
          </w:p>
        </w:tc>
        <w:tc>
          <w:tcPr>
            <w:tcW w:w="1154" w:type="dxa"/>
            <w:tcBorders>
              <w:top w:val="single" w:sz="8" w:space="0" w:color="auto"/>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agosto</w:t>
            </w:r>
          </w:p>
        </w:tc>
        <w:tc>
          <w:tcPr>
            <w:tcW w:w="779" w:type="dxa"/>
            <w:tcBorders>
              <w:top w:val="single" w:sz="8" w:space="0" w:color="auto"/>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726" w:type="dxa"/>
            <w:tcBorders>
              <w:top w:val="single" w:sz="8" w:space="0" w:color="auto"/>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833" w:type="dxa"/>
            <w:tcBorders>
              <w:top w:val="single" w:sz="8" w:space="0" w:color="auto"/>
              <w:left w:val="nil"/>
              <w:bottom w:val="single" w:sz="4" w:space="0" w:color="auto"/>
              <w:right w:val="single" w:sz="8" w:space="0" w:color="auto"/>
            </w:tcBorders>
            <w:shd w:val="clear" w:color="auto" w:fill="66FF66"/>
            <w:vAlign w:val="center"/>
            <w:hideMark/>
          </w:tcPr>
          <w:p w:rsidR="006D3CC8" w:rsidRPr="00CE4533" w:rsidRDefault="006D3CC8" w:rsidP="004B3D42">
            <w:pPr>
              <w:pStyle w:val="Prrafodelista"/>
              <w:numPr>
                <w:ilvl w:val="0"/>
                <w:numId w:val="97"/>
              </w:numPr>
              <w:spacing w:after="0" w:line="240" w:lineRule="auto"/>
              <w:jc w:val="center"/>
              <w:rPr>
                <w:rFonts w:ascii="Calibri" w:eastAsia="Times New Roman" w:hAnsi="Calibri" w:cs="Calibri"/>
                <w:sz w:val="20"/>
                <w:szCs w:val="20"/>
                <w:lang w:val="es-ES" w:eastAsia="es-ES"/>
              </w:rPr>
            </w:pPr>
          </w:p>
        </w:tc>
      </w:tr>
      <w:tr w:rsidR="006D3CC8" w:rsidRPr="006D3CC8" w:rsidTr="00DA29F4">
        <w:trPr>
          <w:trHeight w:val="243"/>
        </w:trPr>
        <w:tc>
          <w:tcPr>
            <w:tcW w:w="0" w:type="auto"/>
            <w:vMerge/>
            <w:tcBorders>
              <w:top w:val="single" w:sz="8" w:space="0" w:color="auto"/>
              <w:left w:val="single" w:sz="8" w:space="0" w:color="auto"/>
              <w:bottom w:val="single" w:sz="8" w:space="0" w:color="000000"/>
              <w:right w:val="single" w:sz="8" w:space="0" w:color="auto"/>
            </w:tcBorders>
            <w:shd w:val="clear" w:color="auto" w:fill="66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0.35</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trigo</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febrero</w:t>
            </w:r>
          </w:p>
        </w:tc>
        <w:tc>
          <w:tcPr>
            <w:tcW w:w="1154" w:type="dxa"/>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agosto</w:t>
            </w:r>
          </w:p>
        </w:tc>
        <w:tc>
          <w:tcPr>
            <w:tcW w:w="779"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726"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833" w:type="dxa"/>
            <w:tcBorders>
              <w:top w:val="nil"/>
              <w:left w:val="nil"/>
              <w:bottom w:val="single" w:sz="4" w:space="0" w:color="auto"/>
              <w:right w:val="single" w:sz="8" w:space="0" w:color="auto"/>
            </w:tcBorders>
            <w:shd w:val="clear" w:color="auto" w:fill="66FF66"/>
            <w:vAlign w:val="center"/>
            <w:hideMark/>
          </w:tcPr>
          <w:p w:rsidR="006D3CC8" w:rsidRPr="00CE4533" w:rsidRDefault="006D3CC8" w:rsidP="004B3D42">
            <w:pPr>
              <w:pStyle w:val="Prrafodelista"/>
              <w:numPr>
                <w:ilvl w:val="0"/>
                <w:numId w:val="97"/>
              </w:numPr>
              <w:spacing w:after="0" w:line="240" w:lineRule="auto"/>
              <w:jc w:val="center"/>
              <w:rPr>
                <w:rFonts w:ascii="Calibri" w:eastAsia="Times New Roman" w:hAnsi="Calibri" w:cs="Calibri"/>
                <w:sz w:val="20"/>
                <w:szCs w:val="20"/>
                <w:lang w:val="es-ES" w:eastAsia="es-ES"/>
              </w:rPr>
            </w:pPr>
          </w:p>
        </w:tc>
      </w:tr>
      <w:tr w:rsidR="006D3CC8" w:rsidRPr="006D3CC8" w:rsidTr="00DA29F4">
        <w:trPr>
          <w:trHeight w:val="257"/>
        </w:trPr>
        <w:tc>
          <w:tcPr>
            <w:tcW w:w="0" w:type="auto"/>
            <w:vMerge/>
            <w:tcBorders>
              <w:top w:val="single" w:sz="8" w:space="0" w:color="auto"/>
              <w:left w:val="single" w:sz="8" w:space="0" w:color="auto"/>
              <w:bottom w:val="single" w:sz="8" w:space="0" w:color="000000"/>
              <w:right w:val="single" w:sz="8" w:space="0" w:color="auto"/>
            </w:tcBorders>
            <w:shd w:val="clear" w:color="auto" w:fill="66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p>
        </w:tc>
        <w:tc>
          <w:tcPr>
            <w:tcW w:w="0" w:type="auto"/>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0.35</w:t>
            </w:r>
          </w:p>
        </w:tc>
        <w:tc>
          <w:tcPr>
            <w:tcW w:w="0" w:type="auto"/>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arveja</w:t>
            </w:r>
          </w:p>
        </w:tc>
        <w:tc>
          <w:tcPr>
            <w:tcW w:w="0" w:type="auto"/>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marzo</w:t>
            </w:r>
          </w:p>
        </w:tc>
        <w:tc>
          <w:tcPr>
            <w:tcW w:w="1154" w:type="dxa"/>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agosto</w:t>
            </w:r>
          </w:p>
        </w:tc>
        <w:tc>
          <w:tcPr>
            <w:tcW w:w="779" w:type="dxa"/>
            <w:tcBorders>
              <w:top w:val="nil"/>
              <w:left w:val="nil"/>
              <w:bottom w:val="single" w:sz="8"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726" w:type="dxa"/>
            <w:tcBorders>
              <w:top w:val="nil"/>
              <w:left w:val="nil"/>
              <w:bottom w:val="single" w:sz="8"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833" w:type="dxa"/>
            <w:tcBorders>
              <w:top w:val="nil"/>
              <w:left w:val="nil"/>
              <w:bottom w:val="single" w:sz="8" w:space="0" w:color="auto"/>
              <w:right w:val="single" w:sz="8" w:space="0" w:color="auto"/>
            </w:tcBorders>
            <w:shd w:val="clear" w:color="auto" w:fill="66FF66"/>
            <w:vAlign w:val="center"/>
            <w:hideMark/>
          </w:tcPr>
          <w:p w:rsidR="006D3CC8" w:rsidRPr="00CE4533" w:rsidRDefault="006D3CC8" w:rsidP="004B3D42">
            <w:pPr>
              <w:pStyle w:val="Prrafodelista"/>
              <w:numPr>
                <w:ilvl w:val="0"/>
                <w:numId w:val="97"/>
              </w:numPr>
              <w:spacing w:after="0" w:line="240" w:lineRule="auto"/>
              <w:jc w:val="center"/>
              <w:rPr>
                <w:rFonts w:ascii="Calibri" w:eastAsia="Times New Roman" w:hAnsi="Calibri" w:cs="Calibri"/>
                <w:sz w:val="20"/>
                <w:szCs w:val="20"/>
                <w:lang w:val="es-ES" w:eastAsia="es-ES"/>
              </w:rPr>
            </w:pPr>
          </w:p>
        </w:tc>
      </w:tr>
      <w:tr w:rsidR="006D3CC8" w:rsidRPr="006D3CC8" w:rsidTr="00DA29F4">
        <w:trPr>
          <w:trHeight w:val="243"/>
        </w:trPr>
        <w:tc>
          <w:tcPr>
            <w:tcW w:w="0" w:type="auto"/>
            <w:vMerge w:val="restart"/>
            <w:tcBorders>
              <w:top w:val="nil"/>
              <w:left w:val="single" w:sz="8" w:space="0" w:color="auto"/>
              <w:bottom w:val="single" w:sz="8" w:space="0" w:color="000000"/>
              <w:right w:val="single" w:sz="8" w:space="0" w:color="auto"/>
            </w:tcBorders>
            <w:shd w:val="clear" w:color="auto" w:fill="66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r w:rsidRPr="00971F57">
              <w:rPr>
                <w:rFonts w:ascii="Arial" w:eastAsia="Times New Roman" w:hAnsi="Arial" w:cs="Arial"/>
                <w:b/>
                <w:bCs/>
                <w:sz w:val="20"/>
                <w:szCs w:val="20"/>
                <w:lang w:val="es-ES" w:eastAsia="es-ES"/>
              </w:rPr>
              <w:t>COCHAPAMBA</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0.35</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cebada</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marzo</w:t>
            </w:r>
          </w:p>
        </w:tc>
        <w:tc>
          <w:tcPr>
            <w:tcW w:w="1154" w:type="dxa"/>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agosto</w:t>
            </w:r>
          </w:p>
        </w:tc>
        <w:tc>
          <w:tcPr>
            <w:tcW w:w="779"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726"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833" w:type="dxa"/>
            <w:tcBorders>
              <w:top w:val="nil"/>
              <w:left w:val="nil"/>
              <w:bottom w:val="single" w:sz="4" w:space="0" w:color="auto"/>
              <w:right w:val="single" w:sz="8" w:space="0" w:color="auto"/>
            </w:tcBorders>
            <w:shd w:val="clear" w:color="auto" w:fill="66FF66"/>
            <w:vAlign w:val="center"/>
            <w:hideMark/>
          </w:tcPr>
          <w:p w:rsidR="006D3CC8" w:rsidRPr="00CE4533" w:rsidRDefault="006D3CC8" w:rsidP="004B3D42">
            <w:pPr>
              <w:pStyle w:val="Prrafodelista"/>
              <w:numPr>
                <w:ilvl w:val="0"/>
                <w:numId w:val="97"/>
              </w:numPr>
              <w:spacing w:after="0" w:line="240" w:lineRule="auto"/>
              <w:jc w:val="center"/>
              <w:rPr>
                <w:rFonts w:ascii="Calibri" w:eastAsia="Times New Roman" w:hAnsi="Calibri" w:cs="Calibri"/>
                <w:sz w:val="20"/>
                <w:szCs w:val="20"/>
                <w:lang w:val="es-ES" w:eastAsia="es-ES"/>
              </w:rPr>
            </w:pPr>
          </w:p>
        </w:tc>
      </w:tr>
      <w:tr w:rsidR="006D3CC8" w:rsidRPr="006D3CC8" w:rsidTr="00DA29F4">
        <w:trPr>
          <w:trHeight w:val="243"/>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0.35</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trigo</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febrero</w:t>
            </w:r>
          </w:p>
        </w:tc>
        <w:tc>
          <w:tcPr>
            <w:tcW w:w="1154" w:type="dxa"/>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agosto</w:t>
            </w:r>
          </w:p>
        </w:tc>
        <w:tc>
          <w:tcPr>
            <w:tcW w:w="779"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726"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833" w:type="dxa"/>
            <w:tcBorders>
              <w:top w:val="nil"/>
              <w:left w:val="nil"/>
              <w:bottom w:val="single" w:sz="4" w:space="0" w:color="auto"/>
              <w:right w:val="single" w:sz="8" w:space="0" w:color="auto"/>
            </w:tcBorders>
            <w:shd w:val="clear" w:color="auto" w:fill="66FF66"/>
            <w:vAlign w:val="center"/>
            <w:hideMark/>
          </w:tcPr>
          <w:p w:rsidR="006D3CC8" w:rsidRPr="00CE4533" w:rsidRDefault="006D3CC8" w:rsidP="004B3D42">
            <w:pPr>
              <w:pStyle w:val="Prrafodelista"/>
              <w:numPr>
                <w:ilvl w:val="0"/>
                <w:numId w:val="97"/>
              </w:numPr>
              <w:spacing w:after="0" w:line="240" w:lineRule="auto"/>
              <w:jc w:val="center"/>
              <w:rPr>
                <w:rFonts w:ascii="Calibri" w:eastAsia="Times New Roman" w:hAnsi="Calibri" w:cs="Calibri"/>
                <w:sz w:val="20"/>
                <w:szCs w:val="20"/>
                <w:lang w:val="es-ES" w:eastAsia="es-ES"/>
              </w:rPr>
            </w:pPr>
          </w:p>
        </w:tc>
      </w:tr>
      <w:tr w:rsidR="006D3CC8" w:rsidRPr="006D3CC8" w:rsidTr="00DA29F4">
        <w:trPr>
          <w:trHeight w:val="257"/>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p>
        </w:tc>
        <w:tc>
          <w:tcPr>
            <w:tcW w:w="0" w:type="auto"/>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0.175</w:t>
            </w:r>
          </w:p>
        </w:tc>
        <w:tc>
          <w:tcPr>
            <w:tcW w:w="0" w:type="auto"/>
            <w:tcBorders>
              <w:top w:val="nil"/>
              <w:left w:val="nil"/>
              <w:bottom w:val="single" w:sz="8" w:space="0" w:color="auto"/>
              <w:right w:val="single" w:sz="4" w:space="0" w:color="auto"/>
            </w:tcBorders>
            <w:shd w:val="clear" w:color="auto" w:fill="66FF66"/>
            <w:vAlign w:val="center"/>
            <w:hideMark/>
          </w:tcPr>
          <w:p w:rsidR="006D3CC8" w:rsidRPr="00971F57" w:rsidRDefault="00AB293B"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maíz</w:t>
            </w:r>
          </w:p>
        </w:tc>
        <w:tc>
          <w:tcPr>
            <w:tcW w:w="0" w:type="auto"/>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diciembre</w:t>
            </w:r>
          </w:p>
        </w:tc>
        <w:tc>
          <w:tcPr>
            <w:tcW w:w="1154" w:type="dxa"/>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septiembre</w:t>
            </w:r>
          </w:p>
        </w:tc>
        <w:tc>
          <w:tcPr>
            <w:tcW w:w="779" w:type="dxa"/>
            <w:tcBorders>
              <w:top w:val="nil"/>
              <w:left w:val="nil"/>
              <w:bottom w:val="single" w:sz="8"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726" w:type="dxa"/>
            <w:tcBorders>
              <w:top w:val="nil"/>
              <w:left w:val="nil"/>
              <w:bottom w:val="single" w:sz="8"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833" w:type="dxa"/>
            <w:tcBorders>
              <w:top w:val="nil"/>
              <w:left w:val="nil"/>
              <w:bottom w:val="single" w:sz="8" w:space="0" w:color="auto"/>
              <w:right w:val="single" w:sz="8" w:space="0" w:color="auto"/>
            </w:tcBorders>
            <w:shd w:val="clear" w:color="auto" w:fill="66FF66"/>
            <w:vAlign w:val="center"/>
            <w:hideMark/>
          </w:tcPr>
          <w:p w:rsidR="006D3CC8" w:rsidRPr="00CE4533" w:rsidRDefault="006D3CC8" w:rsidP="004B3D42">
            <w:pPr>
              <w:pStyle w:val="Prrafodelista"/>
              <w:numPr>
                <w:ilvl w:val="0"/>
                <w:numId w:val="97"/>
              </w:numPr>
              <w:spacing w:after="0" w:line="240" w:lineRule="auto"/>
              <w:jc w:val="center"/>
              <w:rPr>
                <w:rFonts w:ascii="Calibri" w:eastAsia="Times New Roman" w:hAnsi="Calibri" w:cs="Calibri"/>
                <w:sz w:val="20"/>
                <w:szCs w:val="20"/>
                <w:lang w:val="es-ES" w:eastAsia="es-ES"/>
              </w:rPr>
            </w:pPr>
          </w:p>
        </w:tc>
      </w:tr>
      <w:tr w:rsidR="006D3CC8" w:rsidRPr="006D3CC8" w:rsidTr="00DA29F4">
        <w:trPr>
          <w:trHeight w:val="243"/>
        </w:trPr>
        <w:tc>
          <w:tcPr>
            <w:tcW w:w="0" w:type="auto"/>
            <w:vMerge w:val="restart"/>
            <w:tcBorders>
              <w:top w:val="nil"/>
              <w:left w:val="single" w:sz="8" w:space="0" w:color="auto"/>
              <w:bottom w:val="single" w:sz="8" w:space="0" w:color="000000"/>
              <w:right w:val="single" w:sz="8" w:space="0" w:color="auto"/>
            </w:tcBorders>
            <w:shd w:val="clear" w:color="auto" w:fill="66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r w:rsidRPr="00971F57">
              <w:rPr>
                <w:rFonts w:ascii="Arial" w:eastAsia="Times New Roman" w:hAnsi="Arial" w:cs="Arial"/>
                <w:b/>
                <w:bCs/>
                <w:sz w:val="20"/>
                <w:szCs w:val="20"/>
                <w:lang w:val="es-ES" w:eastAsia="es-ES"/>
              </w:rPr>
              <w:t>SAN MARTIN</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0.35</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AB293B"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maíz</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enero</w:t>
            </w:r>
          </w:p>
        </w:tc>
        <w:tc>
          <w:tcPr>
            <w:tcW w:w="1154" w:type="dxa"/>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agosto</w:t>
            </w:r>
          </w:p>
        </w:tc>
        <w:tc>
          <w:tcPr>
            <w:tcW w:w="779"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726"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833" w:type="dxa"/>
            <w:tcBorders>
              <w:top w:val="nil"/>
              <w:left w:val="nil"/>
              <w:bottom w:val="single" w:sz="4" w:space="0" w:color="auto"/>
              <w:right w:val="single" w:sz="8" w:space="0" w:color="auto"/>
            </w:tcBorders>
            <w:shd w:val="clear" w:color="auto" w:fill="66FF66"/>
            <w:vAlign w:val="center"/>
            <w:hideMark/>
          </w:tcPr>
          <w:p w:rsidR="006D3CC8" w:rsidRPr="00CE4533" w:rsidRDefault="006D3CC8" w:rsidP="004B3D42">
            <w:pPr>
              <w:pStyle w:val="Prrafodelista"/>
              <w:numPr>
                <w:ilvl w:val="0"/>
                <w:numId w:val="97"/>
              </w:numPr>
              <w:spacing w:after="0" w:line="240" w:lineRule="auto"/>
              <w:jc w:val="center"/>
              <w:rPr>
                <w:rFonts w:ascii="Calibri" w:eastAsia="Times New Roman" w:hAnsi="Calibri" w:cs="Calibri"/>
                <w:sz w:val="20"/>
                <w:szCs w:val="20"/>
                <w:lang w:val="es-ES" w:eastAsia="es-ES"/>
              </w:rPr>
            </w:pPr>
          </w:p>
        </w:tc>
      </w:tr>
      <w:tr w:rsidR="006D3CC8" w:rsidRPr="006D3CC8" w:rsidTr="00DA29F4">
        <w:trPr>
          <w:trHeight w:val="243"/>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0.35</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arveja</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marzo</w:t>
            </w:r>
          </w:p>
        </w:tc>
        <w:tc>
          <w:tcPr>
            <w:tcW w:w="1154" w:type="dxa"/>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julio</w:t>
            </w:r>
          </w:p>
        </w:tc>
        <w:tc>
          <w:tcPr>
            <w:tcW w:w="779"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726"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833" w:type="dxa"/>
            <w:tcBorders>
              <w:top w:val="nil"/>
              <w:left w:val="nil"/>
              <w:bottom w:val="single" w:sz="4" w:space="0" w:color="auto"/>
              <w:right w:val="single" w:sz="8" w:space="0" w:color="auto"/>
            </w:tcBorders>
            <w:shd w:val="clear" w:color="auto" w:fill="66FF66"/>
            <w:vAlign w:val="center"/>
            <w:hideMark/>
          </w:tcPr>
          <w:p w:rsidR="006D3CC8" w:rsidRPr="00CE4533" w:rsidRDefault="006D3CC8" w:rsidP="004B3D42">
            <w:pPr>
              <w:pStyle w:val="Prrafodelista"/>
              <w:numPr>
                <w:ilvl w:val="0"/>
                <w:numId w:val="97"/>
              </w:numPr>
              <w:spacing w:after="0" w:line="240" w:lineRule="auto"/>
              <w:jc w:val="center"/>
              <w:rPr>
                <w:rFonts w:ascii="Calibri" w:eastAsia="Times New Roman" w:hAnsi="Calibri" w:cs="Calibri"/>
                <w:sz w:val="20"/>
                <w:szCs w:val="20"/>
                <w:lang w:val="es-ES" w:eastAsia="es-ES"/>
              </w:rPr>
            </w:pPr>
          </w:p>
        </w:tc>
      </w:tr>
      <w:tr w:rsidR="006D3CC8" w:rsidRPr="006D3CC8" w:rsidTr="00DA29F4">
        <w:trPr>
          <w:trHeight w:val="257"/>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p>
        </w:tc>
        <w:tc>
          <w:tcPr>
            <w:tcW w:w="0" w:type="auto"/>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0.175</w:t>
            </w:r>
          </w:p>
        </w:tc>
        <w:tc>
          <w:tcPr>
            <w:tcW w:w="0" w:type="auto"/>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alfalfa</w:t>
            </w:r>
          </w:p>
        </w:tc>
        <w:tc>
          <w:tcPr>
            <w:tcW w:w="0" w:type="auto"/>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marzo</w:t>
            </w:r>
          </w:p>
        </w:tc>
        <w:tc>
          <w:tcPr>
            <w:tcW w:w="1154" w:type="dxa"/>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enero-diciembre</w:t>
            </w:r>
          </w:p>
        </w:tc>
        <w:tc>
          <w:tcPr>
            <w:tcW w:w="779" w:type="dxa"/>
            <w:tcBorders>
              <w:top w:val="nil"/>
              <w:left w:val="nil"/>
              <w:bottom w:val="single" w:sz="8" w:space="0" w:color="auto"/>
              <w:right w:val="single" w:sz="4" w:space="0" w:color="auto"/>
            </w:tcBorders>
            <w:shd w:val="clear" w:color="auto" w:fill="66FF66"/>
            <w:vAlign w:val="center"/>
            <w:hideMark/>
          </w:tcPr>
          <w:p w:rsidR="006D3CC8" w:rsidRPr="00CE4533" w:rsidRDefault="006D3CC8" w:rsidP="004B3D42">
            <w:pPr>
              <w:pStyle w:val="Prrafodelista"/>
              <w:numPr>
                <w:ilvl w:val="0"/>
                <w:numId w:val="97"/>
              </w:numPr>
              <w:spacing w:after="0" w:line="240" w:lineRule="auto"/>
              <w:jc w:val="center"/>
              <w:rPr>
                <w:rFonts w:ascii="Calibri" w:eastAsia="Times New Roman" w:hAnsi="Calibri" w:cs="Calibri"/>
                <w:sz w:val="20"/>
                <w:szCs w:val="20"/>
                <w:lang w:val="es-ES" w:eastAsia="es-ES"/>
              </w:rPr>
            </w:pPr>
          </w:p>
        </w:tc>
        <w:tc>
          <w:tcPr>
            <w:tcW w:w="726" w:type="dxa"/>
            <w:tcBorders>
              <w:top w:val="nil"/>
              <w:left w:val="nil"/>
              <w:bottom w:val="single" w:sz="8"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833" w:type="dxa"/>
            <w:tcBorders>
              <w:top w:val="nil"/>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r>
      <w:tr w:rsidR="006D3CC8" w:rsidRPr="006D3CC8" w:rsidTr="00DA29F4">
        <w:trPr>
          <w:trHeight w:val="243"/>
        </w:trPr>
        <w:tc>
          <w:tcPr>
            <w:tcW w:w="0" w:type="auto"/>
            <w:vMerge w:val="restart"/>
            <w:tcBorders>
              <w:top w:val="nil"/>
              <w:left w:val="single" w:sz="8" w:space="0" w:color="auto"/>
              <w:bottom w:val="single" w:sz="8" w:space="0" w:color="000000"/>
              <w:right w:val="single" w:sz="8" w:space="0" w:color="auto"/>
            </w:tcBorders>
            <w:shd w:val="clear" w:color="auto" w:fill="66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r w:rsidRPr="00971F57">
              <w:rPr>
                <w:rFonts w:ascii="Arial" w:eastAsia="Times New Roman" w:hAnsi="Arial" w:cs="Arial"/>
                <w:b/>
                <w:bCs/>
                <w:sz w:val="20"/>
                <w:szCs w:val="20"/>
                <w:lang w:val="es-ES" w:eastAsia="es-ES"/>
              </w:rPr>
              <w:t>ZUNAG</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0.35</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AB293B"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maíz</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enero</w:t>
            </w:r>
          </w:p>
        </w:tc>
        <w:tc>
          <w:tcPr>
            <w:tcW w:w="1154" w:type="dxa"/>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agosto</w:t>
            </w:r>
          </w:p>
        </w:tc>
        <w:tc>
          <w:tcPr>
            <w:tcW w:w="779"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596599">
            <w:pPr>
              <w:spacing w:after="0" w:line="240" w:lineRule="auto"/>
              <w:jc w:val="center"/>
              <w:rPr>
                <w:rFonts w:ascii="Calibri" w:eastAsia="Times New Roman" w:hAnsi="Calibri" w:cs="Calibri"/>
                <w:sz w:val="20"/>
                <w:szCs w:val="20"/>
                <w:lang w:val="es-ES" w:eastAsia="es-ES"/>
              </w:rPr>
            </w:pPr>
          </w:p>
        </w:tc>
        <w:tc>
          <w:tcPr>
            <w:tcW w:w="726"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833" w:type="dxa"/>
            <w:tcBorders>
              <w:top w:val="nil"/>
              <w:left w:val="nil"/>
              <w:bottom w:val="single" w:sz="4" w:space="0" w:color="auto"/>
              <w:right w:val="single" w:sz="8" w:space="0" w:color="auto"/>
            </w:tcBorders>
            <w:shd w:val="clear" w:color="auto" w:fill="66FF66"/>
            <w:vAlign w:val="center"/>
            <w:hideMark/>
          </w:tcPr>
          <w:p w:rsidR="006D3CC8" w:rsidRPr="00CE4533" w:rsidRDefault="006D3CC8" w:rsidP="004B3D42">
            <w:pPr>
              <w:pStyle w:val="Prrafodelista"/>
              <w:numPr>
                <w:ilvl w:val="0"/>
                <w:numId w:val="97"/>
              </w:numPr>
              <w:spacing w:after="0" w:line="240" w:lineRule="auto"/>
              <w:jc w:val="center"/>
              <w:rPr>
                <w:rFonts w:ascii="Calibri" w:eastAsia="Times New Roman" w:hAnsi="Calibri" w:cs="Calibri"/>
                <w:sz w:val="20"/>
                <w:szCs w:val="20"/>
                <w:lang w:val="es-ES" w:eastAsia="es-ES"/>
              </w:rPr>
            </w:pPr>
          </w:p>
        </w:tc>
      </w:tr>
      <w:tr w:rsidR="006D3CC8" w:rsidRPr="006D3CC8" w:rsidTr="00DA29F4">
        <w:trPr>
          <w:trHeight w:val="243"/>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0.35</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arveja</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marzo</w:t>
            </w:r>
          </w:p>
        </w:tc>
        <w:tc>
          <w:tcPr>
            <w:tcW w:w="1154" w:type="dxa"/>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agosto</w:t>
            </w:r>
          </w:p>
        </w:tc>
        <w:tc>
          <w:tcPr>
            <w:tcW w:w="779"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596599">
            <w:pPr>
              <w:spacing w:after="0" w:line="240" w:lineRule="auto"/>
              <w:jc w:val="center"/>
              <w:rPr>
                <w:rFonts w:ascii="Calibri" w:eastAsia="Times New Roman" w:hAnsi="Calibri" w:cs="Calibri"/>
                <w:sz w:val="20"/>
                <w:szCs w:val="20"/>
                <w:lang w:val="es-ES" w:eastAsia="es-ES"/>
              </w:rPr>
            </w:pPr>
          </w:p>
        </w:tc>
        <w:tc>
          <w:tcPr>
            <w:tcW w:w="726"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833" w:type="dxa"/>
            <w:tcBorders>
              <w:top w:val="nil"/>
              <w:left w:val="nil"/>
              <w:bottom w:val="single" w:sz="4" w:space="0" w:color="auto"/>
              <w:right w:val="single" w:sz="8" w:space="0" w:color="auto"/>
            </w:tcBorders>
            <w:shd w:val="clear" w:color="auto" w:fill="66FF66"/>
            <w:vAlign w:val="center"/>
            <w:hideMark/>
          </w:tcPr>
          <w:p w:rsidR="006D3CC8" w:rsidRPr="00CE4533" w:rsidRDefault="006D3CC8" w:rsidP="004B3D42">
            <w:pPr>
              <w:pStyle w:val="Prrafodelista"/>
              <w:numPr>
                <w:ilvl w:val="0"/>
                <w:numId w:val="97"/>
              </w:numPr>
              <w:spacing w:after="0" w:line="240" w:lineRule="auto"/>
              <w:jc w:val="center"/>
              <w:rPr>
                <w:rFonts w:ascii="Calibri" w:eastAsia="Times New Roman" w:hAnsi="Calibri" w:cs="Calibri"/>
                <w:sz w:val="20"/>
                <w:szCs w:val="20"/>
                <w:lang w:val="es-ES" w:eastAsia="es-ES"/>
              </w:rPr>
            </w:pPr>
          </w:p>
        </w:tc>
      </w:tr>
      <w:tr w:rsidR="006D3CC8" w:rsidRPr="006D3CC8" w:rsidTr="00DA29F4">
        <w:trPr>
          <w:trHeight w:val="257"/>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p>
        </w:tc>
        <w:tc>
          <w:tcPr>
            <w:tcW w:w="0" w:type="auto"/>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0.175</w:t>
            </w:r>
          </w:p>
        </w:tc>
        <w:tc>
          <w:tcPr>
            <w:tcW w:w="0" w:type="auto"/>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alfalfa</w:t>
            </w:r>
          </w:p>
        </w:tc>
        <w:tc>
          <w:tcPr>
            <w:tcW w:w="0" w:type="auto"/>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marzo</w:t>
            </w:r>
          </w:p>
        </w:tc>
        <w:tc>
          <w:tcPr>
            <w:tcW w:w="1154" w:type="dxa"/>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enero-diciembre</w:t>
            </w:r>
          </w:p>
        </w:tc>
        <w:tc>
          <w:tcPr>
            <w:tcW w:w="779" w:type="dxa"/>
            <w:tcBorders>
              <w:top w:val="nil"/>
              <w:left w:val="nil"/>
              <w:bottom w:val="single" w:sz="8" w:space="0" w:color="auto"/>
              <w:right w:val="single" w:sz="4" w:space="0" w:color="auto"/>
            </w:tcBorders>
            <w:shd w:val="clear" w:color="auto" w:fill="66FF66"/>
            <w:vAlign w:val="center"/>
            <w:hideMark/>
          </w:tcPr>
          <w:p w:rsidR="006D3CC8" w:rsidRPr="00CE4533" w:rsidRDefault="006D3CC8" w:rsidP="004B3D42">
            <w:pPr>
              <w:pStyle w:val="Prrafodelista"/>
              <w:numPr>
                <w:ilvl w:val="0"/>
                <w:numId w:val="97"/>
              </w:numPr>
              <w:spacing w:after="0" w:line="240" w:lineRule="auto"/>
              <w:jc w:val="center"/>
              <w:rPr>
                <w:rFonts w:ascii="Calibri" w:eastAsia="Times New Roman" w:hAnsi="Calibri" w:cs="Calibri"/>
                <w:sz w:val="20"/>
                <w:szCs w:val="20"/>
                <w:lang w:val="es-ES" w:eastAsia="es-ES"/>
              </w:rPr>
            </w:pPr>
          </w:p>
        </w:tc>
        <w:tc>
          <w:tcPr>
            <w:tcW w:w="726" w:type="dxa"/>
            <w:tcBorders>
              <w:top w:val="nil"/>
              <w:left w:val="nil"/>
              <w:bottom w:val="single" w:sz="8"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833" w:type="dxa"/>
            <w:tcBorders>
              <w:top w:val="nil"/>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r>
      <w:tr w:rsidR="006D3CC8" w:rsidRPr="006D3CC8" w:rsidTr="00DA29F4">
        <w:trPr>
          <w:trHeight w:val="243"/>
        </w:trPr>
        <w:tc>
          <w:tcPr>
            <w:tcW w:w="0" w:type="auto"/>
            <w:vMerge w:val="restart"/>
            <w:tcBorders>
              <w:top w:val="nil"/>
              <w:left w:val="single" w:sz="8" w:space="0" w:color="auto"/>
              <w:bottom w:val="single" w:sz="8" w:space="0" w:color="000000"/>
              <w:right w:val="single" w:sz="8" w:space="0" w:color="auto"/>
            </w:tcBorders>
            <w:shd w:val="clear" w:color="auto" w:fill="66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r w:rsidRPr="00971F57">
              <w:rPr>
                <w:rFonts w:ascii="Arial" w:eastAsia="Times New Roman" w:hAnsi="Arial" w:cs="Arial"/>
                <w:b/>
                <w:bCs/>
                <w:sz w:val="20"/>
                <w:szCs w:val="20"/>
                <w:lang w:val="es-ES" w:eastAsia="es-ES"/>
              </w:rPr>
              <w:t>ILTUS</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0.35</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cebada</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marzo</w:t>
            </w:r>
          </w:p>
        </w:tc>
        <w:tc>
          <w:tcPr>
            <w:tcW w:w="1154" w:type="dxa"/>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agosto</w:t>
            </w:r>
          </w:p>
        </w:tc>
        <w:tc>
          <w:tcPr>
            <w:tcW w:w="779"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726"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833" w:type="dxa"/>
            <w:tcBorders>
              <w:top w:val="nil"/>
              <w:left w:val="nil"/>
              <w:bottom w:val="single" w:sz="4" w:space="0" w:color="auto"/>
              <w:right w:val="single" w:sz="8" w:space="0" w:color="auto"/>
            </w:tcBorders>
            <w:shd w:val="clear" w:color="auto" w:fill="66FF66"/>
            <w:vAlign w:val="center"/>
            <w:hideMark/>
          </w:tcPr>
          <w:p w:rsidR="006D3CC8" w:rsidRPr="00CE4533" w:rsidRDefault="006D3CC8" w:rsidP="004B3D42">
            <w:pPr>
              <w:pStyle w:val="Prrafodelista"/>
              <w:numPr>
                <w:ilvl w:val="0"/>
                <w:numId w:val="97"/>
              </w:numPr>
              <w:spacing w:after="0" w:line="240" w:lineRule="auto"/>
              <w:jc w:val="center"/>
              <w:rPr>
                <w:rFonts w:ascii="Calibri" w:eastAsia="Times New Roman" w:hAnsi="Calibri" w:cs="Calibri"/>
                <w:sz w:val="20"/>
                <w:szCs w:val="20"/>
                <w:lang w:val="es-ES" w:eastAsia="es-ES"/>
              </w:rPr>
            </w:pPr>
          </w:p>
        </w:tc>
      </w:tr>
      <w:tr w:rsidR="006D3CC8" w:rsidRPr="006D3CC8" w:rsidTr="00DA29F4">
        <w:trPr>
          <w:trHeight w:val="243"/>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0.35</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trigo</w:t>
            </w:r>
          </w:p>
        </w:tc>
        <w:tc>
          <w:tcPr>
            <w:tcW w:w="0" w:type="auto"/>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febrero</w:t>
            </w:r>
          </w:p>
        </w:tc>
        <w:tc>
          <w:tcPr>
            <w:tcW w:w="1154" w:type="dxa"/>
            <w:tcBorders>
              <w:top w:val="nil"/>
              <w:left w:val="nil"/>
              <w:bottom w:val="single" w:sz="4"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agosto</w:t>
            </w:r>
          </w:p>
        </w:tc>
        <w:tc>
          <w:tcPr>
            <w:tcW w:w="779"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726"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833" w:type="dxa"/>
            <w:tcBorders>
              <w:top w:val="nil"/>
              <w:left w:val="nil"/>
              <w:bottom w:val="single" w:sz="4" w:space="0" w:color="auto"/>
              <w:right w:val="single" w:sz="8" w:space="0" w:color="auto"/>
            </w:tcBorders>
            <w:shd w:val="clear" w:color="auto" w:fill="66FF66"/>
            <w:vAlign w:val="center"/>
            <w:hideMark/>
          </w:tcPr>
          <w:p w:rsidR="006D3CC8" w:rsidRPr="00CE4533" w:rsidRDefault="006D3CC8" w:rsidP="004B3D42">
            <w:pPr>
              <w:pStyle w:val="Prrafodelista"/>
              <w:numPr>
                <w:ilvl w:val="0"/>
                <w:numId w:val="97"/>
              </w:numPr>
              <w:spacing w:after="0" w:line="240" w:lineRule="auto"/>
              <w:jc w:val="center"/>
              <w:rPr>
                <w:rFonts w:ascii="Calibri" w:eastAsia="Times New Roman" w:hAnsi="Calibri" w:cs="Calibri"/>
                <w:sz w:val="20"/>
                <w:szCs w:val="20"/>
                <w:lang w:val="es-ES" w:eastAsia="es-ES"/>
              </w:rPr>
            </w:pPr>
          </w:p>
        </w:tc>
      </w:tr>
      <w:tr w:rsidR="006D3CC8" w:rsidRPr="006D3CC8" w:rsidTr="00DA29F4">
        <w:trPr>
          <w:trHeight w:val="257"/>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6D3CC8" w:rsidRPr="00971F57" w:rsidRDefault="006D3CC8" w:rsidP="006D3CC8">
            <w:pPr>
              <w:spacing w:after="0" w:line="240" w:lineRule="auto"/>
              <w:rPr>
                <w:rFonts w:ascii="Arial" w:eastAsia="Times New Roman" w:hAnsi="Arial" w:cs="Arial"/>
                <w:b/>
                <w:bCs/>
                <w:sz w:val="20"/>
                <w:szCs w:val="20"/>
                <w:lang w:val="es-ES" w:eastAsia="es-ES"/>
              </w:rPr>
            </w:pPr>
          </w:p>
        </w:tc>
        <w:tc>
          <w:tcPr>
            <w:tcW w:w="0" w:type="auto"/>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0.35</w:t>
            </w:r>
          </w:p>
        </w:tc>
        <w:tc>
          <w:tcPr>
            <w:tcW w:w="0" w:type="auto"/>
            <w:tcBorders>
              <w:top w:val="nil"/>
              <w:left w:val="nil"/>
              <w:bottom w:val="single" w:sz="8" w:space="0" w:color="auto"/>
              <w:right w:val="single" w:sz="4" w:space="0" w:color="auto"/>
            </w:tcBorders>
            <w:shd w:val="clear" w:color="auto" w:fill="66FF66"/>
            <w:vAlign w:val="center"/>
            <w:hideMark/>
          </w:tcPr>
          <w:p w:rsidR="006D3CC8" w:rsidRPr="00971F57" w:rsidRDefault="00AB293B"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maíz</w:t>
            </w:r>
          </w:p>
        </w:tc>
        <w:tc>
          <w:tcPr>
            <w:tcW w:w="0" w:type="auto"/>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diciembre</w:t>
            </w:r>
          </w:p>
        </w:tc>
        <w:tc>
          <w:tcPr>
            <w:tcW w:w="1154" w:type="dxa"/>
            <w:tcBorders>
              <w:top w:val="nil"/>
              <w:left w:val="nil"/>
              <w:bottom w:val="single" w:sz="8" w:space="0" w:color="auto"/>
              <w:right w:val="single" w:sz="4" w:space="0" w:color="auto"/>
            </w:tcBorders>
            <w:shd w:val="clear" w:color="auto" w:fill="66FF66"/>
            <w:vAlign w:val="center"/>
            <w:hideMark/>
          </w:tcPr>
          <w:p w:rsidR="006D3CC8" w:rsidRPr="00971F57" w:rsidRDefault="006D3CC8" w:rsidP="006D3CC8">
            <w:pPr>
              <w:spacing w:after="0" w:line="240" w:lineRule="auto"/>
              <w:jc w:val="center"/>
              <w:rPr>
                <w:rFonts w:ascii="Arial" w:eastAsia="Times New Roman" w:hAnsi="Arial" w:cs="Arial"/>
                <w:sz w:val="20"/>
                <w:szCs w:val="20"/>
                <w:lang w:val="es-ES" w:eastAsia="es-ES"/>
              </w:rPr>
            </w:pPr>
            <w:r w:rsidRPr="00971F57">
              <w:rPr>
                <w:rFonts w:ascii="Arial" w:eastAsia="Times New Roman" w:hAnsi="Arial" w:cs="Arial"/>
                <w:sz w:val="20"/>
                <w:szCs w:val="20"/>
                <w:lang w:val="es-ES" w:eastAsia="es-ES"/>
              </w:rPr>
              <w:t>septiembre</w:t>
            </w:r>
          </w:p>
        </w:tc>
        <w:tc>
          <w:tcPr>
            <w:tcW w:w="779" w:type="dxa"/>
            <w:tcBorders>
              <w:top w:val="nil"/>
              <w:left w:val="nil"/>
              <w:bottom w:val="single" w:sz="8"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726" w:type="dxa"/>
            <w:tcBorders>
              <w:top w:val="nil"/>
              <w:left w:val="nil"/>
              <w:bottom w:val="single" w:sz="8"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 </w:t>
            </w:r>
          </w:p>
        </w:tc>
        <w:tc>
          <w:tcPr>
            <w:tcW w:w="833" w:type="dxa"/>
            <w:tcBorders>
              <w:top w:val="nil"/>
              <w:left w:val="nil"/>
              <w:bottom w:val="single" w:sz="8" w:space="0" w:color="auto"/>
              <w:right w:val="single" w:sz="8" w:space="0" w:color="auto"/>
            </w:tcBorders>
            <w:shd w:val="clear" w:color="auto" w:fill="66FF66"/>
            <w:vAlign w:val="center"/>
            <w:hideMark/>
          </w:tcPr>
          <w:p w:rsidR="006D3CC8" w:rsidRPr="00CE4533" w:rsidRDefault="006D3CC8" w:rsidP="004B3D42">
            <w:pPr>
              <w:pStyle w:val="Prrafodelista"/>
              <w:numPr>
                <w:ilvl w:val="0"/>
                <w:numId w:val="97"/>
              </w:numPr>
              <w:spacing w:after="0" w:line="240" w:lineRule="auto"/>
              <w:jc w:val="center"/>
              <w:rPr>
                <w:rFonts w:ascii="Calibri" w:eastAsia="Times New Roman" w:hAnsi="Calibri" w:cs="Calibri"/>
                <w:sz w:val="20"/>
                <w:szCs w:val="20"/>
                <w:lang w:val="es-ES" w:eastAsia="es-ES"/>
              </w:rPr>
            </w:pPr>
          </w:p>
        </w:tc>
      </w:tr>
    </w:tbl>
    <w:p w:rsidR="00AB293B" w:rsidRDefault="00AB293B" w:rsidP="007A66D0">
      <w:pPr>
        <w:spacing w:after="0" w:line="240" w:lineRule="auto"/>
        <w:jc w:val="both"/>
        <w:rPr>
          <w:rFonts w:ascii="Arial" w:hAnsi="Arial" w:cs="Arial"/>
          <w:b/>
          <w:sz w:val="20"/>
          <w:szCs w:val="20"/>
        </w:rPr>
      </w:pPr>
    </w:p>
    <w:p w:rsidR="007A66D0" w:rsidRPr="002A33E0" w:rsidRDefault="007A66D0" w:rsidP="007A66D0">
      <w:pPr>
        <w:spacing w:after="0" w:line="240" w:lineRule="auto"/>
        <w:jc w:val="both"/>
        <w:rPr>
          <w:rFonts w:ascii="Arial" w:hAnsi="Arial" w:cs="Arial"/>
          <w:sz w:val="20"/>
          <w:szCs w:val="20"/>
        </w:rPr>
      </w:pPr>
      <w:r w:rsidRPr="002A33E0">
        <w:rPr>
          <w:rFonts w:ascii="Arial" w:hAnsi="Arial" w:cs="Arial"/>
          <w:b/>
          <w:sz w:val="20"/>
          <w:szCs w:val="20"/>
        </w:rPr>
        <w:t xml:space="preserve">Fuente: </w:t>
      </w:r>
      <w:r w:rsidRPr="002A33E0">
        <w:rPr>
          <w:rFonts w:ascii="Arial" w:hAnsi="Arial" w:cs="Arial"/>
          <w:sz w:val="20"/>
          <w:szCs w:val="20"/>
        </w:rPr>
        <w:t>Taller comunal. Mesa de mapeo comunitario. (2011)</w:t>
      </w:r>
    </w:p>
    <w:p w:rsidR="00321836" w:rsidRPr="007B2264" w:rsidRDefault="007A66D0" w:rsidP="00321836">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321836" w:rsidRDefault="00321836" w:rsidP="00321836">
      <w:pPr>
        <w:spacing w:after="0" w:line="240" w:lineRule="auto"/>
        <w:jc w:val="center"/>
        <w:rPr>
          <w:rFonts w:ascii="Arial" w:hAnsi="Arial" w:cs="Arial"/>
          <w:b/>
          <w:sz w:val="20"/>
          <w:szCs w:val="20"/>
        </w:rPr>
      </w:pPr>
    </w:p>
    <w:p w:rsidR="006E09AE" w:rsidRDefault="00321836" w:rsidP="00321836">
      <w:pPr>
        <w:rPr>
          <w:rFonts w:ascii="Arial" w:eastAsia="Times New Roman" w:hAnsi="Arial" w:cs="Arial"/>
          <w:sz w:val="20"/>
          <w:szCs w:val="20"/>
          <w:lang w:eastAsia="es-ES"/>
        </w:rPr>
      </w:pPr>
      <w:r>
        <w:rPr>
          <w:rFonts w:ascii="Arial" w:eastAsia="Times New Roman" w:hAnsi="Arial" w:cs="Arial"/>
          <w:sz w:val="20"/>
          <w:szCs w:val="20"/>
          <w:lang w:eastAsia="es-ES"/>
        </w:rPr>
        <w:t>En las comunidades de Cochapamba e Iltus, los cultivo</w:t>
      </w:r>
      <w:r w:rsidR="006E09AE">
        <w:rPr>
          <w:rFonts w:ascii="Arial" w:eastAsia="Times New Roman" w:hAnsi="Arial" w:cs="Arial"/>
          <w:sz w:val="20"/>
          <w:szCs w:val="20"/>
          <w:lang w:eastAsia="es-ES"/>
        </w:rPr>
        <w:t>s</w:t>
      </w:r>
      <w:r>
        <w:rPr>
          <w:rFonts w:ascii="Arial" w:eastAsia="Times New Roman" w:hAnsi="Arial" w:cs="Arial"/>
          <w:sz w:val="20"/>
          <w:szCs w:val="20"/>
          <w:lang w:eastAsia="es-ES"/>
        </w:rPr>
        <w:t xml:space="preserve"> más importantes son la cebada, trigo y maíz, en  San Martin y Zunag </w:t>
      </w:r>
      <w:r w:rsidR="006E09AE">
        <w:rPr>
          <w:rFonts w:ascii="Arial" w:eastAsia="Times New Roman" w:hAnsi="Arial" w:cs="Arial"/>
          <w:sz w:val="20"/>
          <w:szCs w:val="20"/>
          <w:lang w:eastAsia="es-ES"/>
        </w:rPr>
        <w:t>es el maíz, arveja y alfalfa, mientras que en la cabecera parroquial la cebada, tri</w:t>
      </w:r>
      <w:r w:rsidR="00B573D3">
        <w:rPr>
          <w:rFonts w:ascii="Arial" w:eastAsia="Times New Roman" w:hAnsi="Arial" w:cs="Arial"/>
          <w:sz w:val="20"/>
          <w:szCs w:val="20"/>
          <w:lang w:eastAsia="es-ES"/>
        </w:rPr>
        <w:t xml:space="preserve">go y arveja son los principales, estos cultivos  constituyen la principal fuente de ingresos económicos  </w:t>
      </w:r>
      <w:r w:rsidR="00164FFC">
        <w:rPr>
          <w:rFonts w:ascii="Arial" w:eastAsia="Times New Roman" w:hAnsi="Arial" w:cs="Arial"/>
          <w:sz w:val="20"/>
          <w:szCs w:val="20"/>
          <w:lang w:eastAsia="es-ES"/>
        </w:rPr>
        <w:t xml:space="preserve">y  la seguridad alimentaria </w:t>
      </w:r>
      <w:r w:rsidR="00B573D3">
        <w:rPr>
          <w:rFonts w:ascii="Arial" w:eastAsia="Times New Roman" w:hAnsi="Arial" w:cs="Arial"/>
          <w:sz w:val="20"/>
          <w:szCs w:val="20"/>
          <w:lang w:eastAsia="es-ES"/>
        </w:rPr>
        <w:t>de las familias Gonzoleñas</w:t>
      </w:r>
      <w:r w:rsidR="00164FFC">
        <w:rPr>
          <w:rFonts w:ascii="Arial" w:eastAsia="Times New Roman" w:hAnsi="Arial" w:cs="Arial"/>
          <w:sz w:val="20"/>
          <w:szCs w:val="20"/>
          <w:lang w:eastAsia="es-ES"/>
        </w:rPr>
        <w:t>.</w:t>
      </w:r>
    </w:p>
    <w:p w:rsidR="00503EE1" w:rsidRDefault="00B573D3" w:rsidP="00321836">
      <w:pPr>
        <w:rPr>
          <w:rFonts w:ascii="Arial" w:eastAsia="Times New Roman" w:hAnsi="Arial" w:cs="Arial"/>
          <w:sz w:val="20"/>
          <w:szCs w:val="20"/>
          <w:lang w:eastAsia="es-ES"/>
        </w:rPr>
      </w:pPr>
      <w:r>
        <w:rPr>
          <w:rFonts w:ascii="Arial" w:eastAsia="Times New Roman" w:hAnsi="Arial" w:cs="Arial"/>
          <w:sz w:val="20"/>
          <w:szCs w:val="20"/>
          <w:lang w:eastAsia="es-ES"/>
        </w:rPr>
        <w:t xml:space="preserve">Cabe mencionar </w:t>
      </w:r>
      <w:r w:rsidR="00164FFC">
        <w:rPr>
          <w:rFonts w:ascii="Arial" w:eastAsia="Times New Roman" w:hAnsi="Arial" w:cs="Arial"/>
          <w:sz w:val="20"/>
          <w:szCs w:val="20"/>
          <w:lang w:eastAsia="es-ES"/>
        </w:rPr>
        <w:t xml:space="preserve"> que en la parroquia  a más de estos cultivos, se siembra en menor cantidad vicia, chocho, lenteja, haba y frejol.</w:t>
      </w:r>
    </w:p>
    <w:p w:rsidR="00B573D3" w:rsidRDefault="00503EE1" w:rsidP="00321836">
      <w:pPr>
        <w:rPr>
          <w:rFonts w:ascii="Arial" w:eastAsia="Times New Roman" w:hAnsi="Arial" w:cs="Arial"/>
          <w:sz w:val="20"/>
          <w:szCs w:val="20"/>
          <w:lang w:eastAsia="es-ES"/>
        </w:rPr>
      </w:pPr>
      <w:r>
        <w:rPr>
          <w:rFonts w:ascii="Arial" w:eastAsia="Times New Roman" w:hAnsi="Arial" w:cs="Arial"/>
          <w:sz w:val="20"/>
          <w:szCs w:val="20"/>
          <w:lang w:eastAsia="es-ES"/>
        </w:rPr>
        <w:lastRenderedPageBreak/>
        <w:t>La producción agrícola  representa el 94,37% del total de la superficie de producción  y el restante 5,63% corresponde a pastos.</w:t>
      </w:r>
      <w:r w:rsidR="00164FFC">
        <w:rPr>
          <w:rFonts w:ascii="Arial" w:eastAsia="Times New Roman" w:hAnsi="Arial" w:cs="Arial"/>
          <w:sz w:val="20"/>
          <w:szCs w:val="20"/>
          <w:lang w:eastAsia="es-ES"/>
        </w:rPr>
        <w:t xml:space="preserve"> </w:t>
      </w:r>
    </w:p>
    <w:p w:rsidR="00321836" w:rsidRPr="00503EE1" w:rsidRDefault="006E09AE" w:rsidP="00503EE1">
      <w:pPr>
        <w:jc w:val="both"/>
        <w:rPr>
          <w:rFonts w:ascii="Arial" w:eastAsia="Times New Roman" w:hAnsi="Arial" w:cs="Arial"/>
          <w:sz w:val="20"/>
          <w:szCs w:val="20"/>
          <w:lang w:eastAsia="es-ES"/>
        </w:rPr>
      </w:pPr>
      <w:r>
        <w:rPr>
          <w:rFonts w:ascii="Arial" w:eastAsia="Times New Roman" w:hAnsi="Arial" w:cs="Arial"/>
          <w:sz w:val="20"/>
          <w:szCs w:val="20"/>
          <w:lang w:eastAsia="es-ES"/>
        </w:rPr>
        <w:t>Las familias campesinas destinan la producción de cebada, trigo, maíz y arveja al autoconsumo y venta, mientras que la producción de alfalfa es para autoconsumo, especialmente para la alimentación animal.</w:t>
      </w:r>
      <w:r w:rsidR="00321836">
        <w:rPr>
          <w:rFonts w:ascii="Arial" w:eastAsia="Times New Roman" w:hAnsi="Arial" w:cs="Arial"/>
          <w:sz w:val="20"/>
          <w:szCs w:val="20"/>
          <w:lang w:eastAsia="es-ES"/>
        </w:rPr>
        <w:t xml:space="preserve"> </w:t>
      </w:r>
    </w:p>
    <w:p w:rsidR="007A66D0" w:rsidRPr="002A33E0" w:rsidRDefault="007A66D0" w:rsidP="007A66D0">
      <w:pPr>
        <w:spacing w:after="0" w:line="240" w:lineRule="auto"/>
        <w:jc w:val="both"/>
        <w:rPr>
          <w:rFonts w:ascii="Arial" w:hAnsi="Arial" w:cs="Arial"/>
          <w:sz w:val="20"/>
          <w:szCs w:val="20"/>
        </w:rPr>
      </w:pPr>
    </w:p>
    <w:p w:rsidR="007A66D0" w:rsidRPr="002A33E0" w:rsidRDefault="007A66D0" w:rsidP="004B3D42">
      <w:pPr>
        <w:numPr>
          <w:ilvl w:val="0"/>
          <w:numId w:val="206"/>
        </w:numPr>
        <w:spacing w:after="0" w:line="240" w:lineRule="auto"/>
        <w:ind w:left="567" w:hanging="567"/>
        <w:contextualSpacing/>
        <w:jc w:val="both"/>
        <w:rPr>
          <w:rFonts w:ascii="Arial" w:hAnsi="Arial" w:cs="Arial"/>
          <w:b/>
          <w:sz w:val="20"/>
          <w:szCs w:val="20"/>
        </w:rPr>
      </w:pPr>
      <w:r w:rsidRPr="002A33E0">
        <w:rPr>
          <w:rFonts w:ascii="Arial" w:hAnsi="Arial" w:cs="Arial"/>
          <w:b/>
          <w:sz w:val="20"/>
          <w:szCs w:val="20"/>
        </w:rPr>
        <w:t>Superficie de cultivos transitorios y permanentes en la parroquia</w:t>
      </w:r>
      <w:r w:rsidR="002E566A">
        <w:rPr>
          <w:rFonts w:ascii="Arial" w:hAnsi="Arial" w:cs="Arial"/>
          <w:b/>
          <w:sz w:val="20"/>
          <w:szCs w:val="20"/>
        </w:rPr>
        <w:t>.</w:t>
      </w:r>
    </w:p>
    <w:p w:rsidR="007A66D0" w:rsidRPr="002A33E0" w:rsidRDefault="007A66D0" w:rsidP="007A66D0">
      <w:pPr>
        <w:spacing w:after="0" w:line="240" w:lineRule="auto"/>
        <w:jc w:val="both"/>
        <w:rPr>
          <w:rFonts w:ascii="Arial" w:hAnsi="Arial" w:cs="Arial"/>
          <w:sz w:val="20"/>
          <w:szCs w:val="20"/>
        </w:rPr>
      </w:pPr>
    </w:p>
    <w:p w:rsidR="006D3CC8" w:rsidRPr="009A66C2" w:rsidRDefault="00B07611" w:rsidP="009A66C2">
      <w:pPr>
        <w:pStyle w:val="CUADROSPDOT"/>
        <w:rPr>
          <w:b w:val="0"/>
        </w:rPr>
      </w:pPr>
      <w:bookmarkStart w:id="192" w:name="_Toc315707973"/>
      <w:r>
        <w:rPr>
          <w:bCs/>
        </w:rPr>
        <w:t>Cuadro 76</w:t>
      </w:r>
      <w:r w:rsidR="006D3CC8" w:rsidRPr="006D3CC8">
        <w:rPr>
          <w:bCs/>
        </w:rPr>
        <w:t xml:space="preserve">. </w:t>
      </w:r>
      <w:r w:rsidR="006D3CC8" w:rsidRPr="009A66C2">
        <w:rPr>
          <w:b w:val="0"/>
        </w:rPr>
        <w:t>Cultivos transitorios que se desarrollan en la parroquia</w:t>
      </w:r>
      <w:r w:rsidR="002E566A" w:rsidRPr="009A66C2">
        <w:rPr>
          <w:b w:val="0"/>
        </w:rPr>
        <w:t>.</w:t>
      </w:r>
      <w:bookmarkEnd w:id="192"/>
    </w:p>
    <w:p w:rsidR="00EA462C" w:rsidRPr="009A66C2" w:rsidRDefault="00EA462C" w:rsidP="006D3CC8">
      <w:pPr>
        <w:spacing w:after="0" w:line="240" w:lineRule="auto"/>
        <w:jc w:val="both"/>
        <w:rPr>
          <w:rFonts w:ascii="Arial" w:eastAsia="Times New Roman" w:hAnsi="Arial" w:cs="Arial"/>
          <w:color w:val="000000"/>
          <w:sz w:val="20"/>
          <w:szCs w:val="20"/>
          <w:lang w:val="es-ES" w:eastAsia="es-ES"/>
        </w:rPr>
      </w:pPr>
    </w:p>
    <w:p w:rsidR="002E566A" w:rsidRPr="006D3CC8" w:rsidRDefault="002E566A" w:rsidP="006D3CC8">
      <w:pPr>
        <w:spacing w:after="0" w:line="240" w:lineRule="auto"/>
        <w:jc w:val="both"/>
        <w:rPr>
          <w:rFonts w:ascii="Arial" w:eastAsia="Times New Roman" w:hAnsi="Arial" w:cs="Arial"/>
          <w:b/>
          <w:bCs/>
          <w:color w:val="000000"/>
          <w:sz w:val="20"/>
          <w:szCs w:val="20"/>
          <w:lang w:val="es-ES" w:eastAsia="es-ES"/>
        </w:rPr>
      </w:pPr>
    </w:p>
    <w:tbl>
      <w:tblPr>
        <w:tblW w:w="7948" w:type="dxa"/>
        <w:tblInd w:w="60" w:type="dxa"/>
        <w:tblCellMar>
          <w:left w:w="70" w:type="dxa"/>
          <w:right w:w="70" w:type="dxa"/>
        </w:tblCellMar>
        <w:tblLook w:val="04A0"/>
      </w:tblPr>
      <w:tblGrid>
        <w:gridCol w:w="2320"/>
        <w:gridCol w:w="3460"/>
        <w:gridCol w:w="2168"/>
      </w:tblGrid>
      <w:tr w:rsidR="006D3CC8" w:rsidRPr="006D3CC8" w:rsidTr="000937D0">
        <w:trPr>
          <w:trHeight w:val="1290"/>
        </w:trPr>
        <w:tc>
          <w:tcPr>
            <w:tcW w:w="2320"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Cultivos transitorios</w:t>
            </w:r>
          </w:p>
        </w:tc>
        <w:tc>
          <w:tcPr>
            <w:tcW w:w="3460" w:type="dxa"/>
            <w:tcBorders>
              <w:top w:val="single" w:sz="8" w:space="0" w:color="auto"/>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Superficie (ha)</w:t>
            </w:r>
          </w:p>
        </w:tc>
        <w:tc>
          <w:tcPr>
            <w:tcW w:w="2168" w:type="dxa"/>
            <w:tcBorders>
              <w:top w:val="single" w:sz="8" w:space="0" w:color="auto"/>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Porcentaje sobre el total de las áreas destinadas a producción</w:t>
            </w:r>
          </w:p>
        </w:tc>
      </w:tr>
      <w:tr w:rsidR="006D3CC8" w:rsidRPr="006D3CC8" w:rsidTr="00E963D5">
        <w:trPr>
          <w:trHeight w:val="270"/>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Cebada</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7E7717" w:rsidP="006D3CC8">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93,</w:t>
            </w:r>
            <w:r w:rsidR="006D3CC8" w:rsidRPr="006D3CC8">
              <w:rPr>
                <w:rFonts w:ascii="Arial" w:eastAsia="Times New Roman" w:hAnsi="Arial" w:cs="Arial"/>
                <w:color w:val="000000"/>
                <w:sz w:val="20"/>
                <w:szCs w:val="20"/>
                <w:lang w:val="es-ES" w:eastAsia="es-ES"/>
              </w:rPr>
              <w:t>10</w:t>
            </w:r>
          </w:p>
        </w:tc>
        <w:tc>
          <w:tcPr>
            <w:tcW w:w="2168"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BE0482" w:rsidP="006D3CC8">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5,19</w:t>
            </w:r>
            <w:r w:rsidR="006D3CC8" w:rsidRPr="006D3CC8">
              <w:rPr>
                <w:rFonts w:ascii="Arial" w:eastAsia="Times New Roman" w:hAnsi="Arial" w:cs="Arial"/>
                <w:color w:val="000000"/>
                <w:sz w:val="20"/>
                <w:szCs w:val="20"/>
                <w:lang w:val="es-ES" w:eastAsia="es-ES"/>
              </w:rPr>
              <w:t>%</w:t>
            </w:r>
          </w:p>
        </w:tc>
      </w:tr>
      <w:tr w:rsidR="006D3CC8" w:rsidRPr="006D3CC8" w:rsidTr="00E963D5">
        <w:trPr>
          <w:trHeight w:val="270"/>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Trigo</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7E7717" w:rsidP="006D3CC8">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93,</w:t>
            </w:r>
            <w:r w:rsidR="006D3CC8" w:rsidRPr="006D3CC8">
              <w:rPr>
                <w:rFonts w:ascii="Arial" w:eastAsia="Times New Roman" w:hAnsi="Arial" w:cs="Arial"/>
                <w:color w:val="000000"/>
                <w:sz w:val="20"/>
                <w:szCs w:val="20"/>
                <w:lang w:val="es-ES" w:eastAsia="es-ES"/>
              </w:rPr>
              <w:t>10</w:t>
            </w:r>
          </w:p>
        </w:tc>
        <w:tc>
          <w:tcPr>
            <w:tcW w:w="2168"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BE0482" w:rsidP="006D3CC8">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5,19</w:t>
            </w:r>
            <w:r w:rsidR="006D3CC8" w:rsidRPr="006D3CC8">
              <w:rPr>
                <w:rFonts w:ascii="Arial" w:eastAsia="Times New Roman" w:hAnsi="Arial" w:cs="Arial"/>
                <w:color w:val="000000"/>
                <w:sz w:val="20"/>
                <w:szCs w:val="20"/>
                <w:lang w:val="es-ES" w:eastAsia="es-ES"/>
              </w:rPr>
              <w:t>%</w:t>
            </w:r>
          </w:p>
        </w:tc>
      </w:tr>
      <w:tr w:rsidR="006D3CC8" w:rsidRPr="006D3CC8" w:rsidTr="00E963D5">
        <w:trPr>
          <w:trHeight w:val="270"/>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Arveja</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7E7717" w:rsidP="006D3CC8">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75,</w:t>
            </w:r>
            <w:r w:rsidR="006D3CC8" w:rsidRPr="006D3CC8">
              <w:rPr>
                <w:rFonts w:ascii="Arial" w:eastAsia="Times New Roman" w:hAnsi="Arial" w:cs="Arial"/>
                <w:color w:val="000000"/>
                <w:sz w:val="20"/>
                <w:szCs w:val="20"/>
                <w:lang w:val="es-ES" w:eastAsia="es-ES"/>
              </w:rPr>
              <w:t>25</w:t>
            </w:r>
          </w:p>
        </w:tc>
        <w:tc>
          <w:tcPr>
            <w:tcW w:w="2168"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BE0482" w:rsidP="006D3CC8">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4,20</w:t>
            </w:r>
            <w:r w:rsidR="006D3CC8" w:rsidRPr="006D3CC8">
              <w:rPr>
                <w:rFonts w:ascii="Arial" w:eastAsia="Times New Roman" w:hAnsi="Arial" w:cs="Arial"/>
                <w:color w:val="000000"/>
                <w:sz w:val="20"/>
                <w:szCs w:val="20"/>
                <w:lang w:val="es-ES" w:eastAsia="es-ES"/>
              </w:rPr>
              <w:t>%</w:t>
            </w:r>
          </w:p>
        </w:tc>
      </w:tr>
      <w:tr w:rsidR="006D3CC8" w:rsidRPr="006D3CC8" w:rsidTr="00E963D5">
        <w:trPr>
          <w:trHeight w:val="270"/>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Maíz</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7E7717" w:rsidP="006D3CC8">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73,</w:t>
            </w:r>
            <w:r w:rsidR="006D3CC8" w:rsidRPr="006D3CC8">
              <w:rPr>
                <w:rFonts w:ascii="Arial" w:eastAsia="Times New Roman" w:hAnsi="Arial" w:cs="Arial"/>
                <w:color w:val="000000"/>
                <w:sz w:val="20"/>
                <w:szCs w:val="20"/>
                <w:lang w:val="es-ES" w:eastAsia="es-ES"/>
              </w:rPr>
              <w:t>15</w:t>
            </w:r>
          </w:p>
        </w:tc>
        <w:tc>
          <w:tcPr>
            <w:tcW w:w="2168"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BE0482" w:rsidP="006D3CC8">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4,09</w:t>
            </w:r>
            <w:r w:rsidR="006D3CC8" w:rsidRPr="006D3CC8">
              <w:rPr>
                <w:rFonts w:ascii="Arial" w:eastAsia="Times New Roman" w:hAnsi="Arial" w:cs="Arial"/>
                <w:color w:val="000000"/>
                <w:sz w:val="20"/>
                <w:szCs w:val="20"/>
                <w:lang w:val="es-ES" w:eastAsia="es-ES"/>
              </w:rPr>
              <w:t>%</w:t>
            </w:r>
          </w:p>
        </w:tc>
      </w:tr>
      <w:tr w:rsidR="006D3CC8" w:rsidRPr="006D3CC8" w:rsidTr="00CC3246">
        <w:trPr>
          <w:trHeight w:val="270"/>
        </w:trPr>
        <w:tc>
          <w:tcPr>
            <w:tcW w:w="2320" w:type="dxa"/>
            <w:tcBorders>
              <w:top w:val="single" w:sz="8" w:space="0" w:color="auto"/>
              <w:left w:val="single" w:sz="8" w:space="0" w:color="auto"/>
              <w:bottom w:val="single" w:sz="8" w:space="0" w:color="auto"/>
              <w:right w:val="single" w:sz="8" w:space="0" w:color="auto"/>
            </w:tcBorders>
            <w:shd w:val="clear" w:color="auto" w:fill="4AF2FC"/>
            <w:vAlign w:val="center"/>
            <w:hideMark/>
          </w:tcPr>
          <w:p w:rsidR="006D3CC8" w:rsidRPr="006D3CC8" w:rsidRDefault="0065124D" w:rsidP="006D3CC8">
            <w:pPr>
              <w:spacing w:after="0" w:line="240" w:lineRule="auto"/>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t>TOTAL.</w:t>
            </w:r>
          </w:p>
        </w:tc>
        <w:tc>
          <w:tcPr>
            <w:tcW w:w="3460" w:type="dxa"/>
            <w:tcBorders>
              <w:top w:val="single" w:sz="8" w:space="0" w:color="auto"/>
              <w:left w:val="nil"/>
              <w:bottom w:val="single" w:sz="8" w:space="0" w:color="auto"/>
              <w:right w:val="single" w:sz="8" w:space="0" w:color="auto"/>
            </w:tcBorders>
            <w:shd w:val="clear" w:color="auto" w:fill="4AF2FC"/>
            <w:vAlign w:val="center"/>
            <w:hideMark/>
          </w:tcPr>
          <w:p w:rsidR="006D3CC8" w:rsidRPr="006D3CC8" w:rsidRDefault="007E7717" w:rsidP="006D3CC8">
            <w:pPr>
              <w:spacing w:after="0" w:line="240" w:lineRule="auto"/>
              <w:jc w:val="center"/>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t>334,</w:t>
            </w:r>
            <w:r w:rsidR="006D3CC8" w:rsidRPr="006D3CC8">
              <w:rPr>
                <w:rFonts w:ascii="Arial" w:eastAsia="Times New Roman" w:hAnsi="Arial" w:cs="Arial"/>
                <w:b/>
                <w:bCs/>
                <w:color w:val="000000"/>
                <w:sz w:val="20"/>
                <w:szCs w:val="20"/>
                <w:lang w:val="es-ES" w:eastAsia="es-ES"/>
              </w:rPr>
              <w:t>6</w:t>
            </w:r>
          </w:p>
        </w:tc>
        <w:tc>
          <w:tcPr>
            <w:tcW w:w="2168" w:type="dxa"/>
            <w:tcBorders>
              <w:top w:val="single" w:sz="8" w:space="0" w:color="auto"/>
              <w:left w:val="nil"/>
              <w:bottom w:val="single" w:sz="8" w:space="0" w:color="auto"/>
              <w:right w:val="single" w:sz="8" w:space="0" w:color="auto"/>
            </w:tcBorders>
            <w:shd w:val="clear" w:color="auto" w:fill="4AF2FC"/>
            <w:vAlign w:val="center"/>
            <w:hideMark/>
          </w:tcPr>
          <w:p w:rsidR="006D3CC8" w:rsidRPr="006D3CC8" w:rsidRDefault="00BE0482" w:rsidP="006D3CC8">
            <w:pPr>
              <w:spacing w:after="0" w:line="240" w:lineRule="auto"/>
              <w:jc w:val="center"/>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t>18,67</w:t>
            </w:r>
            <w:r w:rsidR="006D3CC8" w:rsidRPr="006D3CC8">
              <w:rPr>
                <w:rFonts w:ascii="Arial" w:eastAsia="Times New Roman" w:hAnsi="Arial" w:cs="Arial"/>
                <w:b/>
                <w:bCs/>
                <w:color w:val="000000"/>
                <w:sz w:val="20"/>
                <w:szCs w:val="20"/>
                <w:lang w:val="es-ES" w:eastAsia="es-ES"/>
              </w:rPr>
              <w:t>%</w:t>
            </w:r>
          </w:p>
        </w:tc>
      </w:tr>
    </w:tbl>
    <w:p w:rsidR="006D3CC8" w:rsidRDefault="006D3CC8" w:rsidP="006D3CC8">
      <w:pPr>
        <w:spacing w:after="0" w:line="240" w:lineRule="auto"/>
        <w:jc w:val="both"/>
        <w:rPr>
          <w:rFonts w:ascii="Arial" w:eastAsia="Times New Roman" w:hAnsi="Arial" w:cs="Arial"/>
          <w:b/>
          <w:bCs/>
          <w:color w:val="000000"/>
          <w:sz w:val="20"/>
          <w:szCs w:val="20"/>
          <w:lang w:val="es-ES" w:eastAsia="es-ES"/>
        </w:rPr>
      </w:pPr>
    </w:p>
    <w:p w:rsidR="007A66D0" w:rsidRPr="002A33E0" w:rsidRDefault="007A66D0" w:rsidP="007A66D0">
      <w:pPr>
        <w:spacing w:after="0" w:line="240" w:lineRule="auto"/>
        <w:jc w:val="both"/>
        <w:rPr>
          <w:rFonts w:ascii="Arial" w:hAnsi="Arial" w:cs="Arial"/>
          <w:sz w:val="20"/>
          <w:szCs w:val="20"/>
        </w:rPr>
      </w:pPr>
      <w:r w:rsidRPr="002A33E0">
        <w:rPr>
          <w:rFonts w:ascii="Arial" w:hAnsi="Arial" w:cs="Arial"/>
          <w:b/>
          <w:sz w:val="20"/>
          <w:szCs w:val="20"/>
        </w:rPr>
        <w:t xml:space="preserve">Fuente: </w:t>
      </w:r>
      <w:r w:rsidRPr="002A33E0">
        <w:rPr>
          <w:rFonts w:ascii="Arial" w:hAnsi="Arial" w:cs="Arial"/>
          <w:sz w:val="20"/>
          <w:szCs w:val="20"/>
        </w:rPr>
        <w:t>Taller comunal. Mesa de mapeo comunitario. (2011)</w:t>
      </w:r>
    </w:p>
    <w:p w:rsidR="00D6555F" w:rsidRDefault="007A66D0" w:rsidP="007A66D0">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DD2A57" w:rsidRDefault="00DD2A57" w:rsidP="007A66D0">
      <w:pPr>
        <w:spacing w:after="0" w:line="240" w:lineRule="auto"/>
        <w:jc w:val="both"/>
        <w:rPr>
          <w:rFonts w:ascii="Arial" w:hAnsi="Arial" w:cs="Arial"/>
          <w:sz w:val="20"/>
          <w:szCs w:val="20"/>
        </w:rPr>
      </w:pPr>
    </w:p>
    <w:p w:rsidR="00D0776A" w:rsidRDefault="00D0776A" w:rsidP="007A66D0">
      <w:pPr>
        <w:spacing w:after="0" w:line="240" w:lineRule="auto"/>
        <w:jc w:val="both"/>
        <w:rPr>
          <w:rFonts w:ascii="Arial" w:hAnsi="Arial" w:cs="Arial"/>
          <w:sz w:val="20"/>
          <w:szCs w:val="20"/>
        </w:rPr>
      </w:pPr>
    </w:p>
    <w:p w:rsidR="006D3CC8" w:rsidRPr="009A66C2" w:rsidRDefault="00B07611" w:rsidP="009A66C2">
      <w:pPr>
        <w:pStyle w:val="CUADROSPDOT"/>
        <w:rPr>
          <w:b w:val="0"/>
        </w:rPr>
      </w:pPr>
      <w:bookmarkStart w:id="193" w:name="_Toc315707974"/>
      <w:r>
        <w:rPr>
          <w:bCs/>
        </w:rPr>
        <w:t>Cuadro 77</w:t>
      </w:r>
      <w:r w:rsidR="006D3CC8" w:rsidRPr="006D3CC8">
        <w:rPr>
          <w:bCs/>
        </w:rPr>
        <w:t xml:space="preserve">. </w:t>
      </w:r>
      <w:r w:rsidR="006D3CC8" w:rsidRPr="009A66C2">
        <w:rPr>
          <w:b w:val="0"/>
        </w:rPr>
        <w:t>Cultivos permanentes que se desarrollan en la parroquia</w:t>
      </w:r>
      <w:r w:rsidR="002E566A" w:rsidRPr="009A66C2">
        <w:rPr>
          <w:b w:val="0"/>
        </w:rPr>
        <w:t>.</w:t>
      </w:r>
      <w:bookmarkEnd w:id="193"/>
    </w:p>
    <w:p w:rsidR="00EA462C" w:rsidRPr="009A66C2" w:rsidRDefault="00EA462C" w:rsidP="006D3CC8">
      <w:pPr>
        <w:spacing w:after="0" w:line="240" w:lineRule="auto"/>
        <w:jc w:val="both"/>
        <w:rPr>
          <w:rFonts w:ascii="Arial" w:eastAsia="Times New Roman" w:hAnsi="Arial" w:cs="Arial"/>
          <w:color w:val="000000"/>
          <w:sz w:val="20"/>
          <w:szCs w:val="20"/>
          <w:lang w:val="es-ES" w:eastAsia="es-ES"/>
        </w:rPr>
      </w:pPr>
    </w:p>
    <w:p w:rsidR="002E566A" w:rsidRPr="006D3CC8" w:rsidRDefault="002E566A" w:rsidP="006D3CC8">
      <w:pPr>
        <w:spacing w:after="0" w:line="240" w:lineRule="auto"/>
        <w:jc w:val="both"/>
        <w:rPr>
          <w:rFonts w:ascii="Arial" w:eastAsia="Times New Roman" w:hAnsi="Arial" w:cs="Arial"/>
          <w:b/>
          <w:bCs/>
          <w:color w:val="000000"/>
          <w:sz w:val="20"/>
          <w:szCs w:val="20"/>
          <w:lang w:val="es-ES" w:eastAsia="es-ES"/>
        </w:rPr>
      </w:pPr>
    </w:p>
    <w:tbl>
      <w:tblPr>
        <w:tblW w:w="7948" w:type="dxa"/>
        <w:tblInd w:w="60" w:type="dxa"/>
        <w:tblCellMar>
          <w:left w:w="70" w:type="dxa"/>
          <w:right w:w="70" w:type="dxa"/>
        </w:tblCellMar>
        <w:tblLook w:val="04A0"/>
      </w:tblPr>
      <w:tblGrid>
        <w:gridCol w:w="2320"/>
        <w:gridCol w:w="3460"/>
        <w:gridCol w:w="2168"/>
      </w:tblGrid>
      <w:tr w:rsidR="006D3CC8" w:rsidRPr="006D3CC8" w:rsidTr="000937D0">
        <w:trPr>
          <w:trHeight w:val="1485"/>
        </w:trPr>
        <w:tc>
          <w:tcPr>
            <w:tcW w:w="2320"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Cultivos permanentes</w:t>
            </w:r>
          </w:p>
        </w:tc>
        <w:tc>
          <w:tcPr>
            <w:tcW w:w="3460" w:type="dxa"/>
            <w:tcBorders>
              <w:top w:val="single" w:sz="8" w:space="0" w:color="auto"/>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Superficie (ha)</w:t>
            </w:r>
          </w:p>
        </w:tc>
        <w:tc>
          <w:tcPr>
            <w:tcW w:w="2168" w:type="dxa"/>
            <w:tcBorders>
              <w:top w:val="single" w:sz="8" w:space="0" w:color="auto"/>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Porcentaje sobre el total de las áreas destinadas a producción</w:t>
            </w:r>
          </w:p>
        </w:tc>
      </w:tr>
      <w:tr w:rsidR="006D3CC8" w:rsidRPr="006D3CC8" w:rsidTr="00E963D5">
        <w:trPr>
          <w:trHeight w:val="270"/>
        </w:trPr>
        <w:tc>
          <w:tcPr>
            <w:tcW w:w="2320" w:type="dxa"/>
            <w:tcBorders>
              <w:top w:val="single" w:sz="8" w:space="0" w:color="auto"/>
              <w:left w:val="single" w:sz="8" w:space="0" w:color="auto"/>
              <w:bottom w:val="single" w:sz="8" w:space="0" w:color="auto"/>
              <w:right w:val="single" w:sz="8" w:space="0" w:color="auto"/>
            </w:tcBorders>
            <w:shd w:val="clear" w:color="auto" w:fill="66FF66"/>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Alfalfa</w:t>
            </w:r>
          </w:p>
        </w:tc>
        <w:tc>
          <w:tcPr>
            <w:tcW w:w="3460" w:type="dxa"/>
            <w:tcBorders>
              <w:top w:val="single" w:sz="8" w:space="0" w:color="auto"/>
              <w:left w:val="nil"/>
              <w:bottom w:val="single" w:sz="8" w:space="0" w:color="auto"/>
              <w:right w:val="single" w:sz="8" w:space="0" w:color="auto"/>
            </w:tcBorders>
            <w:shd w:val="clear" w:color="auto" w:fill="66FF66"/>
            <w:hideMark/>
          </w:tcPr>
          <w:p w:rsidR="006D3CC8" w:rsidRPr="006D3CC8" w:rsidRDefault="007E7717" w:rsidP="006D3CC8">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13,</w:t>
            </w:r>
            <w:r w:rsidR="006D3CC8" w:rsidRPr="006D3CC8">
              <w:rPr>
                <w:rFonts w:ascii="Arial" w:eastAsia="Times New Roman" w:hAnsi="Arial" w:cs="Arial"/>
                <w:color w:val="000000"/>
                <w:sz w:val="20"/>
                <w:szCs w:val="20"/>
                <w:lang w:val="es-ES" w:eastAsia="es-ES"/>
              </w:rPr>
              <w:t>82</w:t>
            </w:r>
          </w:p>
        </w:tc>
        <w:tc>
          <w:tcPr>
            <w:tcW w:w="2168" w:type="dxa"/>
            <w:tcBorders>
              <w:top w:val="single" w:sz="8" w:space="0" w:color="auto"/>
              <w:left w:val="nil"/>
              <w:bottom w:val="single" w:sz="8" w:space="0" w:color="auto"/>
              <w:right w:val="single" w:sz="8" w:space="0" w:color="auto"/>
            </w:tcBorders>
            <w:shd w:val="clear" w:color="auto" w:fill="66FF66"/>
            <w:hideMark/>
          </w:tcPr>
          <w:p w:rsidR="006D3CC8" w:rsidRPr="006D3CC8" w:rsidRDefault="007E7717" w:rsidP="006D3CC8">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0,78</w:t>
            </w:r>
            <w:r w:rsidR="006D3CC8" w:rsidRPr="006D3CC8">
              <w:rPr>
                <w:rFonts w:ascii="Arial" w:eastAsia="Times New Roman" w:hAnsi="Arial" w:cs="Arial"/>
                <w:color w:val="000000"/>
                <w:sz w:val="20"/>
                <w:szCs w:val="20"/>
                <w:lang w:val="es-ES" w:eastAsia="es-ES"/>
              </w:rPr>
              <w:t>%</w:t>
            </w:r>
          </w:p>
        </w:tc>
      </w:tr>
      <w:tr w:rsidR="006D3CC8" w:rsidRPr="006D3CC8" w:rsidTr="00E963D5">
        <w:trPr>
          <w:trHeight w:val="270"/>
        </w:trPr>
        <w:tc>
          <w:tcPr>
            <w:tcW w:w="2320" w:type="dxa"/>
            <w:tcBorders>
              <w:top w:val="single" w:sz="8" w:space="0" w:color="auto"/>
              <w:left w:val="single" w:sz="8" w:space="0" w:color="auto"/>
              <w:bottom w:val="single" w:sz="8" w:space="0" w:color="auto"/>
              <w:right w:val="single" w:sz="8" w:space="0" w:color="auto"/>
            </w:tcBorders>
            <w:shd w:val="clear" w:color="auto" w:fill="66FF66"/>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Pasto natural</w:t>
            </w:r>
          </w:p>
        </w:tc>
        <w:tc>
          <w:tcPr>
            <w:tcW w:w="3460" w:type="dxa"/>
            <w:tcBorders>
              <w:top w:val="single" w:sz="8" w:space="0" w:color="auto"/>
              <w:left w:val="nil"/>
              <w:bottom w:val="single" w:sz="8" w:space="0" w:color="auto"/>
              <w:right w:val="single" w:sz="8" w:space="0" w:color="auto"/>
            </w:tcBorders>
            <w:shd w:val="clear" w:color="auto" w:fill="66FF66"/>
            <w:hideMark/>
          </w:tcPr>
          <w:p w:rsidR="006D3CC8" w:rsidRPr="006D3CC8" w:rsidRDefault="007E7717" w:rsidP="006D3CC8">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100,</w:t>
            </w:r>
            <w:r w:rsidR="006D3CC8" w:rsidRPr="006D3CC8">
              <w:rPr>
                <w:rFonts w:ascii="Arial" w:eastAsia="Times New Roman" w:hAnsi="Arial" w:cs="Arial"/>
                <w:color w:val="000000"/>
                <w:sz w:val="20"/>
                <w:szCs w:val="20"/>
                <w:lang w:val="es-ES" w:eastAsia="es-ES"/>
              </w:rPr>
              <w:t>89</w:t>
            </w:r>
          </w:p>
        </w:tc>
        <w:tc>
          <w:tcPr>
            <w:tcW w:w="2168" w:type="dxa"/>
            <w:tcBorders>
              <w:top w:val="single" w:sz="8" w:space="0" w:color="auto"/>
              <w:left w:val="nil"/>
              <w:bottom w:val="single" w:sz="8" w:space="0" w:color="auto"/>
              <w:right w:val="single" w:sz="8" w:space="0" w:color="auto"/>
            </w:tcBorders>
            <w:shd w:val="clear" w:color="auto" w:fill="66FF66"/>
            <w:hideMark/>
          </w:tcPr>
          <w:p w:rsidR="006D3CC8" w:rsidRPr="006D3CC8" w:rsidRDefault="007E7717" w:rsidP="006D3CC8">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5,62</w:t>
            </w:r>
            <w:r w:rsidR="006D3CC8" w:rsidRPr="006D3CC8">
              <w:rPr>
                <w:rFonts w:ascii="Arial" w:eastAsia="Times New Roman" w:hAnsi="Arial" w:cs="Arial"/>
                <w:color w:val="000000"/>
                <w:sz w:val="20"/>
                <w:szCs w:val="20"/>
                <w:lang w:val="es-ES" w:eastAsia="es-ES"/>
              </w:rPr>
              <w:t>%</w:t>
            </w:r>
          </w:p>
        </w:tc>
      </w:tr>
      <w:tr w:rsidR="006D3CC8" w:rsidRPr="006D3CC8" w:rsidTr="00CC3246">
        <w:trPr>
          <w:trHeight w:val="255"/>
        </w:trPr>
        <w:tc>
          <w:tcPr>
            <w:tcW w:w="2320" w:type="dxa"/>
            <w:tcBorders>
              <w:top w:val="single" w:sz="8" w:space="0" w:color="auto"/>
              <w:left w:val="single" w:sz="8" w:space="0" w:color="auto"/>
              <w:bottom w:val="single" w:sz="8" w:space="0" w:color="auto"/>
              <w:right w:val="single" w:sz="8" w:space="0" w:color="auto"/>
            </w:tcBorders>
            <w:shd w:val="clear" w:color="auto" w:fill="4AF2FC"/>
            <w:hideMark/>
          </w:tcPr>
          <w:p w:rsidR="006D3CC8" w:rsidRPr="006D3CC8" w:rsidRDefault="006D3CC8" w:rsidP="006D3CC8">
            <w:pPr>
              <w:spacing w:after="0" w:line="240" w:lineRule="auto"/>
              <w:jc w:val="both"/>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T</w:t>
            </w:r>
            <w:r w:rsidR="0065124D">
              <w:rPr>
                <w:rFonts w:ascii="Arial" w:eastAsia="Times New Roman" w:hAnsi="Arial" w:cs="Arial"/>
                <w:b/>
                <w:bCs/>
                <w:color w:val="000000"/>
                <w:sz w:val="20"/>
                <w:szCs w:val="20"/>
                <w:lang w:val="es-ES" w:eastAsia="es-ES"/>
              </w:rPr>
              <w:t>OTAL.</w:t>
            </w:r>
          </w:p>
        </w:tc>
        <w:tc>
          <w:tcPr>
            <w:tcW w:w="3460" w:type="dxa"/>
            <w:tcBorders>
              <w:top w:val="single" w:sz="8" w:space="0" w:color="auto"/>
              <w:left w:val="nil"/>
              <w:bottom w:val="single" w:sz="8" w:space="0" w:color="auto"/>
              <w:right w:val="single" w:sz="8" w:space="0" w:color="auto"/>
            </w:tcBorders>
            <w:shd w:val="clear" w:color="auto" w:fill="4AF2FC"/>
            <w:hideMark/>
          </w:tcPr>
          <w:p w:rsidR="006D3CC8" w:rsidRPr="006D3CC8" w:rsidRDefault="007E7717" w:rsidP="007E7717">
            <w:pPr>
              <w:spacing w:after="0" w:line="240" w:lineRule="auto"/>
              <w:jc w:val="center"/>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t>114,71</w:t>
            </w:r>
          </w:p>
        </w:tc>
        <w:tc>
          <w:tcPr>
            <w:tcW w:w="2168" w:type="dxa"/>
            <w:tcBorders>
              <w:top w:val="single" w:sz="8" w:space="0" w:color="auto"/>
              <w:left w:val="nil"/>
              <w:bottom w:val="single" w:sz="8" w:space="0" w:color="auto"/>
              <w:right w:val="single" w:sz="8" w:space="0" w:color="auto"/>
            </w:tcBorders>
            <w:shd w:val="clear" w:color="auto" w:fill="4AF2FC"/>
            <w:hideMark/>
          </w:tcPr>
          <w:p w:rsidR="006D3CC8" w:rsidRPr="006D3CC8" w:rsidRDefault="007E7717" w:rsidP="006D3CC8">
            <w:pPr>
              <w:spacing w:after="0" w:line="240" w:lineRule="auto"/>
              <w:jc w:val="center"/>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t>6,40</w:t>
            </w:r>
            <w:r w:rsidR="006D3CC8" w:rsidRPr="006D3CC8">
              <w:rPr>
                <w:rFonts w:ascii="Arial" w:eastAsia="Times New Roman" w:hAnsi="Arial" w:cs="Arial"/>
                <w:b/>
                <w:bCs/>
                <w:color w:val="000000"/>
                <w:sz w:val="20"/>
                <w:szCs w:val="20"/>
                <w:lang w:val="es-ES" w:eastAsia="es-ES"/>
              </w:rPr>
              <w:t>%</w:t>
            </w:r>
          </w:p>
        </w:tc>
      </w:tr>
    </w:tbl>
    <w:p w:rsidR="00D0776A" w:rsidRDefault="00D0776A" w:rsidP="005C4B21">
      <w:pPr>
        <w:spacing w:after="0" w:line="240" w:lineRule="auto"/>
        <w:jc w:val="both"/>
        <w:rPr>
          <w:rFonts w:ascii="Arial" w:hAnsi="Arial" w:cs="Arial"/>
          <w:b/>
          <w:sz w:val="20"/>
          <w:szCs w:val="20"/>
        </w:rPr>
      </w:pPr>
    </w:p>
    <w:p w:rsidR="005C4B21" w:rsidRPr="00D6555F" w:rsidRDefault="005C4B21" w:rsidP="005C4B21">
      <w:pPr>
        <w:spacing w:after="0" w:line="240" w:lineRule="auto"/>
        <w:jc w:val="both"/>
        <w:rPr>
          <w:rFonts w:ascii="Arial" w:hAnsi="Arial" w:cs="Arial"/>
          <w:sz w:val="20"/>
          <w:szCs w:val="20"/>
        </w:rPr>
      </w:pPr>
      <w:r w:rsidRPr="00D6555F">
        <w:rPr>
          <w:rFonts w:ascii="Arial" w:hAnsi="Arial" w:cs="Arial"/>
          <w:b/>
          <w:sz w:val="20"/>
          <w:szCs w:val="20"/>
        </w:rPr>
        <w:t>Fuente:</w:t>
      </w:r>
      <w:r w:rsidRPr="002A33E0">
        <w:rPr>
          <w:rFonts w:ascii="Arial" w:hAnsi="Arial" w:cs="Arial"/>
          <w:b/>
          <w:sz w:val="20"/>
          <w:szCs w:val="20"/>
        </w:rPr>
        <w:t xml:space="preserve"> </w:t>
      </w:r>
      <w:r w:rsidRPr="00D6555F">
        <w:rPr>
          <w:rFonts w:ascii="Arial" w:hAnsi="Arial" w:cs="Arial"/>
          <w:sz w:val="20"/>
          <w:szCs w:val="20"/>
        </w:rPr>
        <w:t>Taller comunal. Mesa de mapeo comunitario. (2011)</w:t>
      </w:r>
    </w:p>
    <w:p w:rsidR="005C4B21" w:rsidRDefault="005C4B21" w:rsidP="005C4B21">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DD2A57" w:rsidRDefault="00DD2A57" w:rsidP="00DD2A57">
      <w:pPr>
        <w:spacing w:after="0" w:line="240" w:lineRule="auto"/>
        <w:jc w:val="both"/>
        <w:rPr>
          <w:rFonts w:ascii="Arial" w:hAnsi="Arial" w:cs="Arial"/>
          <w:b/>
          <w:sz w:val="20"/>
          <w:szCs w:val="20"/>
        </w:rPr>
      </w:pPr>
    </w:p>
    <w:p w:rsidR="00DD2A57" w:rsidRDefault="00DD2A57" w:rsidP="00DD2A57">
      <w:pPr>
        <w:spacing w:after="0" w:line="240" w:lineRule="auto"/>
        <w:jc w:val="both"/>
        <w:rPr>
          <w:rFonts w:ascii="Arial" w:hAnsi="Arial" w:cs="Arial"/>
          <w:b/>
          <w:sz w:val="20"/>
          <w:szCs w:val="20"/>
        </w:rPr>
      </w:pPr>
      <w:r>
        <w:rPr>
          <w:rFonts w:ascii="Arial" w:hAnsi="Arial" w:cs="Arial"/>
          <w:b/>
          <w:sz w:val="20"/>
          <w:szCs w:val="20"/>
        </w:rPr>
        <w:t xml:space="preserve"> </w:t>
      </w:r>
    </w:p>
    <w:p w:rsidR="00596599" w:rsidRDefault="00DD2A57" w:rsidP="009A66C2">
      <w:pPr>
        <w:spacing w:after="0" w:line="240" w:lineRule="auto"/>
        <w:jc w:val="both"/>
        <w:rPr>
          <w:rFonts w:ascii="Arial" w:eastAsia="Times New Roman" w:hAnsi="Arial" w:cs="Arial"/>
          <w:sz w:val="20"/>
          <w:szCs w:val="20"/>
          <w:lang w:eastAsia="es-ES"/>
        </w:rPr>
      </w:pPr>
      <w:r>
        <w:rPr>
          <w:rFonts w:ascii="Arial" w:eastAsia="Times New Roman" w:hAnsi="Arial" w:cs="Arial"/>
          <w:sz w:val="20"/>
          <w:szCs w:val="20"/>
          <w:lang w:eastAsia="es-ES"/>
        </w:rPr>
        <w:t xml:space="preserve">Los cultivos transitorios que se desarrollan en los diferentes asentamientos humanos de la parroquia son cebada, trigo, arveja y maíz, mientras que los cultivos permanentes </w:t>
      </w:r>
      <w:r w:rsidR="00376008">
        <w:rPr>
          <w:rFonts w:ascii="Arial" w:eastAsia="Times New Roman" w:hAnsi="Arial" w:cs="Arial"/>
          <w:sz w:val="20"/>
          <w:szCs w:val="20"/>
          <w:lang w:eastAsia="es-ES"/>
        </w:rPr>
        <w:t>son</w:t>
      </w:r>
      <w:r>
        <w:rPr>
          <w:rFonts w:ascii="Arial" w:eastAsia="Times New Roman" w:hAnsi="Arial" w:cs="Arial"/>
          <w:sz w:val="20"/>
          <w:szCs w:val="20"/>
          <w:lang w:eastAsia="es-ES"/>
        </w:rPr>
        <w:t xml:space="preserve"> pasto natural y alfalfa</w:t>
      </w:r>
      <w:r w:rsidR="002C22A7">
        <w:rPr>
          <w:rFonts w:ascii="Arial" w:eastAsia="Times New Roman" w:hAnsi="Arial" w:cs="Arial"/>
          <w:sz w:val="20"/>
          <w:szCs w:val="20"/>
          <w:lang w:eastAsia="es-ES"/>
        </w:rPr>
        <w:t>.</w:t>
      </w:r>
    </w:p>
    <w:p w:rsidR="009A66C2" w:rsidRDefault="009A66C2" w:rsidP="009A66C2">
      <w:pPr>
        <w:spacing w:after="0" w:line="240" w:lineRule="auto"/>
        <w:jc w:val="both"/>
        <w:rPr>
          <w:rFonts w:ascii="Arial" w:hAnsi="Arial" w:cs="Arial"/>
          <w:sz w:val="20"/>
          <w:szCs w:val="20"/>
        </w:rPr>
      </w:pPr>
    </w:p>
    <w:p w:rsidR="00B332AC" w:rsidRDefault="00B332AC" w:rsidP="009A66C2">
      <w:pPr>
        <w:spacing w:after="0" w:line="240" w:lineRule="auto"/>
        <w:jc w:val="both"/>
        <w:rPr>
          <w:rFonts w:ascii="Arial" w:hAnsi="Arial" w:cs="Arial"/>
          <w:sz w:val="20"/>
          <w:szCs w:val="20"/>
        </w:rPr>
      </w:pPr>
    </w:p>
    <w:p w:rsidR="00B332AC" w:rsidRDefault="00B332AC" w:rsidP="009A66C2">
      <w:pPr>
        <w:spacing w:after="0" w:line="240" w:lineRule="auto"/>
        <w:jc w:val="both"/>
        <w:rPr>
          <w:rFonts w:ascii="Arial" w:hAnsi="Arial" w:cs="Arial"/>
          <w:sz w:val="20"/>
          <w:szCs w:val="20"/>
        </w:rPr>
      </w:pPr>
    </w:p>
    <w:p w:rsidR="007B2264" w:rsidRDefault="007B2264" w:rsidP="009A66C2">
      <w:pPr>
        <w:spacing w:after="0" w:line="240" w:lineRule="auto"/>
        <w:jc w:val="both"/>
        <w:rPr>
          <w:rFonts w:ascii="Arial" w:hAnsi="Arial" w:cs="Arial"/>
          <w:sz w:val="20"/>
          <w:szCs w:val="20"/>
        </w:rPr>
      </w:pPr>
    </w:p>
    <w:p w:rsidR="005C4B21" w:rsidRDefault="005C4B21" w:rsidP="004B3D42">
      <w:pPr>
        <w:numPr>
          <w:ilvl w:val="0"/>
          <w:numId w:val="206"/>
        </w:numPr>
        <w:spacing w:after="0" w:line="240" w:lineRule="auto"/>
        <w:ind w:left="567" w:hanging="567"/>
        <w:contextualSpacing/>
        <w:jc w:val="both"/>
        <w:rPr>
          <w:rFonts w:ascii="Arial" w:hAnsi="Arial" w:cs="Arial"/>
          <w:b/>
          <w:sz w:val="20"/>
          <w:szCs w:val="20"/>
        </w:rPr>
      </w:pPr>
      <w:r w:rsidRPr="002A33E0">
        <w:rPr>
          <w:rFonts w:ascii="Arial" w:hAnsi="Arial" w:cs="Arial"/>
          <w:b/>
          <w:sz w:val="20"/>
          <w:szCs w:val="20"/>
        </w:rPr>
        <w:lastRenderedPageBreak/>
        <w:t>Capacidad de generación de ocupación en el sector primario agrícola</w:t>
      </w:r>
      <w:r w:rsidR="002E566A">
        <w:rPr>
          <w:rFonts w:ascii="Arial" w:hAnsi="Arial" w:cs="Arial"/>
          <w:b/>
          <w:sz w:val="20"/>
          <w:szCs w:val="20"/>
        </w:rPr>
        <w:t>.</w:t>
      </w:r>
    </w:p>
    <w:p w:rsidR="006D3CC8" w:rsidRPr="005C4B21" w:rsidRDefault="006D3CC8" w:rsidP="003D0E38">
      <w:pPr>
        <w:pStyle w:val="indice"/>
        <w:rPr>
          <w:u w:val="none"/>
        </w:rPr>
      </w:pPr>
    </w:p>
    <w:p w:rsidR="006D3CC8" w:rsidRDefault="006D3CC8" w:rsidP="009A66C2">
      <w:pPr>
        <w:pStyle w:val="CUADROSPDOT"/>
      </w:pPr>
      <w:bookmarkStart w:id="194" w:name="_Toc315707975"/>
      <w:r w:rsidRPr="006D3CC8">
        <w:rPr>
          <w:bCs/>
        </w:rPr>
        <w:t xml:space="preserve">Cuadro </w:t>
      </w:r>
      <w:r w:rsidR="00B07611">
        <w:rPr>
          <w:bCs/>
        </w:rPr>
        <w:t>7</w:t>
      </w:r>
      <w:r w:rsidRPr="006D3CC8">
        <w:rPr>
          <w:bCs/>
        </w:rPr>
        <w:t xml:space="preserve">8. </w:t>
      </w:r>
      <w:r w:rsidRPr="009A66C2">
        <w:rPr>
          <w:b w:val="0"/>
        </w:rPr>
        <w:t>Capacidad de generación de ocupación en el sector rural por cultivo.</w:t>
      </w:r>
      <w:bookmarkEnd w:id="194"/>
    </w:p>
    <w:p w:rsidR="00376008" w:rsidRDefault="00376008" w:rsidP="006D3CC8">
      <w:pPr>
        <w:spacing w:after="0" w:line="240" w:lineRule="auto"/>
        <w:jc w:val="both"/>
        <w:rPr>
          <w:rFonts w:ascii="Arial" w:eastAsia="Times New Roman" w:hAnsi="Arial" w:cs="Arial"/>
          <w:color w:val="000000"/>
          <w:sz w:val="20"/>
          <w:szCs w:val="20"/>
          <w:lang w:val="es-ES" w:eastAsia="es-ES"/>
        </w:rPr>
      </w:pPr>
    </w:p>
    <w:p w:rsidR="002E566A" w:rsidRPr="006D3CC8" w:rsidRDefault="002E566A" w:rsidP="006D3CC8">
      <w:pPr>
        <w:spacing w:after="0" w:line="240" w:lineRule="auto"/>
        <w:jc w:val="both"/>
        <w:rPr>
          <w:rFonts w:ascii="Arial" w:eastAsia="Times New Roman" w:hAnsi="Arial" w:cs="Arial"/>
          <w:b/>
          <w:bCs/>
          <w:color w:val="000000"/>
          <w:sz w:val="20"/>
          <w:szCs w:val="20"/>
          <w:lang w:val="es-ES" w:eastAsia="es-ES"/>
        </w:rPr>
      </w:pPr>
    </w:p>
    <w:tbl>
      <w:tblPr>
        <w:tblW w:w="0" w:type="auto"/>
        <w:jc w:val="center"/>
        <w:tblInd w:w="-214" w:type="dxa"/>
        <w:tblCellMar>
          <w:left w:w="70" w:type="dxa"/>
          <w:right w:w="70" w:type="dxa"/>
        </w:tblCellMar>
        <w:tblLook w:val="04A0"/>
      </w:tblPr>
      <w:tblGrid>
        <w:gridCol w:w="841"/>
        <w:gridCol w:w="1463"/>
        <w:gridCol w:w="984"/>
        <w:gridCol w:w="604"/>
        <w:gridCol w:w="709"/>
        <w:gridCol w:w="481"/>
        <w:gridCol w:w="541"/>
        <w:gridCol w:w="603"/>
        <w:gridCol w:w="805"/>
        <w:gridCol w:w="435"/>
        <w:gridCol w:w="541"/>
        <w:gridCol w:w="1185"/>
      </w:tblGrid>
      <w:tr w:rsidR="006D3CC8" w:rsidRPr="006D3CC8" w:rsidTr="000937D0">
        <w:trPr>
          <w:trHeight w:val="270"/>
          <w:jc w:val="center"/>
        </w:trPr>
        <w:tc>
          <w:tcPr>
            <w:tcW w:w="841"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6D3CC8" w:rsidRDefault="006D3CC8" w:rsidP="006D3CC8">
            <w:pPr>
              <w:spacing w:after="0" w:line="240" w:lineRule="auto"/>
              <w:jc w:val="both"/>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Cultivo</w:t>
            </w:r>
          </w:p>
        </w:tc>
        <w:tc>
          <w:tcPr>
            <w:tcW w:w="1463"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6D3CC8" w:rsidRDefault="006D3CC8" w:rsidP="006D3CC8">
            <w:pPr>
              <w:spacing w:after="0" w:line="240" w:lineRule="auto"/>
              <w:jc w:val="both"/>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Comunidades de referencia</w:t>
            </w:r>
          </w:p>
        </w:tc>
        <w:tc>
          <w:tcPr>
            <w:tcW w:w="984"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6D3CC8" w:rsidRPr="006D3CC8" w:rsidRDefault="006D3CC8" w:rsidP="00EA462C">
            <w:pPr>
              <w:spacing w:after="0" w:line="240" w:lineRule="auto"/>
              <w:ind w:left="113" w:right="113"/>
              <w:jc w:val="both"/>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Superficie promedio por familia (ha)</w:t>
            </w:r>
          </w:p>
        </w:tc>
        <w:tc>
          <w:tcPr>
            <w:tcW w:w="0" w:type="auto"/>
            <w:gridSpan w:val="8"/>
            <w:tcBorders>
              <w:top w:val="single" w:sz="8" w:space="0" w:color="auto"/>
              <w:left w:val="nil"/>
              <w:bottom w:val="single" w:sz="8" w:space="0" w:color="auto"/>
              <w:right w:val="single" w:sz="8" w:space="0" w:color="000000"/>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 xml:space="preserve">Número total de jornales </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Total de jornales empleados</w:t>
            </w:r>
            <w:r w:rsidR="008B2656">
              <w:rPr>
                <w:rFonts w:ascii="Arial" w:eastAsia="Times New Roman" w:hAnsi="Arial" w:cs="Arial"/>
                <w:b/>
                <w:bCs/>
                <w:color w:val="000000"/>
                <w:sz w:val="20"/>
                <w:szCs w:val="20"/>
                <w:lang w:val="es-ES" w:eastAsia="es-ES"/>
              </w:rPr>
              <w:t xml:space="preserve"> por hectárea.</w:t>
            </w:r>
          </w:p>
        </w:tc>
      </w:tr>
      <w:tr w:rsidR="006D3CC8" w:rsidRPr="006D3CC8" w:rsidTr="000937D0">
        <w:trPr>
          <w:trHeight w:val="270"/>
          <w:jc w:val="center"/>
        </w:trPr>
        <w:tc>
          <w:tcPr>
            <w:tcW w:w="841" w:type="dxa"/>
            <w:vMerge/>
            <w:tcBorders>
              <w:top w:val="single" w:sz="8" w:space="0" w:color="auto"/>
              <w:left w:val="single" w:sz="8" w:space="0" w:color="auto"/>
              <w:bottom w:val="single" w:sz="8" w:space="0" w:color="000000"/>
              <w:right w:val="single" w:sz="8" w:space="0" w:color="auto"/>
            </w:tcBorders>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c>
          <w:tcPr>
            <w:tcW w:w="1463" w:type="dxa"/>
            <w:vMerge/>
            <w:tcBorders>
              <w:top w:val="single" w:sz="8" w:space="0" w:color="auto"/>
              <w:left w:val="single" w:sz="8" w:space="0" w:color="auto"/>
              <w:bottom w:val="single" w:sz="8" w:space="0" w:color="000000"/>
              <w:right w:val="single" w:sz="8" w:space="0" w:color="auto"/>
            </w:tcBorders>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c>
          <w:tcPr>
            <w:tcW w:w="984" w:type="dxa"/>
            <w:vMerge/>
            <w:tcBorders>
              <w:top w:val="single" w:sz="8" w:space="0" w:color="auto"/>
              <w:left w:val="single" w:sz="8" w:space="0" w:color="auto"/>
              <w:bottom w:val="single" w:sz="8" w:space="0" w:color="000000"/>
              <w:right w:val="single" w:sz="8" w:space="0" w:color="auto"/>
            </w:tcBorders>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c>
          <w:tcPr>
            <w:tcW w:w="1284" w:type="dxa"/>
            <w:gridSpan w:val="2"/>
            <w:tcBorders>
              <w:top w:val="single" w:sz="8" w:space="0" w:color="auto"/>
              <w:left w:val="nil"/>
              <w:bottom w:val="single" w:sz="8" w:space="0" w:color="auto"/>
              <w:right w:val="single" w:sz="8" w:space="0" w:color="000000"/>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Preparación del suelo</w:t>
            </w:r>
          </w:p>
        </w:tc>
        <w:tc>
          <w:tcPr>
            <w:tcW w:w="1168" w:type="dxa"/>
            <w:gridSpan w:val="2"/>
            <w:tcBorders>
              <w:top w:val="single" w:sz="8" w:space="0" w:color="auto"/>
              <w:left w:val="nil"/>
              <w:bottom w:val="single" w:sz="8" w:space="0" w:color="auto"/>
              <w:right w:val="single" w:sz="8" w:space="0" w:color="000000"/>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Siembra</w:t>
            </w:r>
          </w:p>
        </w:tc>
        <w:tc>
          <w:tcPr>
            <w:tcW w:w="0" w:type="auto"/>
            <w:gridSpan w:val="2"/>
            <w:tcBorders>
              <w:top w:val="single" w:sz="8" w:space="0" w:color="auto"/>
              <w:left w:val="nil"/>
              <w:bottom w:val="single" w:sz="8" w:space="0" w:color="auto"/>
              <w:right w:val="single" w:sz="8" w:space="0" w:color="000000"/>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Labores culturales</w:t>
            </w:r>
          </w:p>
        </w:tc>
        <w:tc>
          <w:tcPr>
            <w:tcW w:w="0" w:type="auto"/>
            <w:gridSpan w:val="2"/>
            <w:tcBorders>
              <w:top w:val="single" w:sz="8" w:space="0" w:color="auto"/>
              <w:left w:val="nil"/>
              <w:bottom w:val="single" w:sz="8" w:space="0" w:color="auto"/>
              <w:right w:val="single" w:sz="8" w:space="0" w:color="000000"/>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Cosecha</w:t>
            </w: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r>
      <w:tr w:rsidR="00EA462C" w:rsidRPr="006D3CC8" w:rsidTr="000937D0">
        <w:trPr>
          <w:trHeight w:val="894"/>
          <w:jc w:val="center"/>
        </w:trPr>
        <w:tc>
          <w:tcPr>
            <w:tcW w:w="841" w:type="dxa"/>
            <w:vMerge/>
            <w:tcBorders>
              <w:top w:val="single" w:sz="8" w:space="0" w:color="auto"/>
              <w:left w:val="single" w:sz="8" w:space="0" w:color="auto"/>
              <w:bottom w:val="single" w:sz="8" w:space="0" w:color="000000"/>
              <w:right w:val="single" w:sz="8" w:space="0" w:color="auto"/>
            </w:tcBorders>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c>
          <w:tcPr>
            <w:tcW w:w="1463" w:type="dxa"/>
            <w:vMerge/>
            <w:tcBorders>
              <w:top w:val="single" w:sz="8" w:space="0" w:color="auto"/>
              <w:left w:val="single" w:sz="8" w:space="0" w:color="auto"/>
              <w:bottom w:val="single" w:sz="8" w:space="0" w:color="000000"/>
              <w:right w:val="single" w:sz="8" w:space="0" w:color="auto"/>
            </w:tcBorders>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c>
          <w:tcPr>
            <w:tcW w:w="984" w:type="dxa"/>
            <w:vMerge/>
            <w:tcBorders>
              <w:top w:val="single" w:sz="8" w:space="0" w:color="auto"/>
              <w:left w:val="single" w:sz="8" w:space="0" w:color="auto"/>
              <w:bottom w:val="single" w:sz="8" w:space="0" w:color="000000"/>
              <w:right w:val="single" w:sz="8" w:space="0" w:color="auto"/>
            </w:tcBorders>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c>
          <w:tcPr>
            <w:tcW w:w="632" w:type="dxa"/>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Nº</w:t>
            </w:r>
          </w:p>
        </w:tc>
        <w:tc>
          <w:tcPr>
            <w:tcW w:w="652" w:type="dxa"/>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w:t>
            </w:r>
          </w:p>
        </w:tc>
        <w:tc>
          <w:tcPr>
            <w:tcW w:w="627" w:type="dxa"/>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Nº</w:t>
            </w:r>
          </w:p>
        </w:tc>
        <w:tc>
          <w:tcPr>
            <w:tcW w:w="541" w:type="dxa"/>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w:t>
            </w:r>
          </w:p>
        </w:tc>
        <w:tc>
          <w:tcPr>
            <w:tcW w:w="556" w:type="dxa"/>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Nº</w:t>
            </w:r>
          </w:p>
        </w:tc>
        <w:tc>
          <w:tcPr>
            <w:tcW w:w="732" w:type="dxa"/>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w:t>
            </w:r>
          </w:p>
        </w:tc>
        <w:tc>
          <w:tcPr>
            <w:tcW w:w="438" w:type="dxa"/>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Nº</w:t>
            </w:r>
          </w:p>
        </w:tc>
        <w:tc>
          <w:tcPr>
            <w:tcW w:w="541" w:type="dxa"/>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w:t>
            </w: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r>
      <w:tr w:rsidR="00EA462C" w:rsidRPr="006D3CC8" w:rsidTr="00E963D5">
        <w:trPr>
          <w:trHeight w:val="525"/>
          <w:jc w:val="center"/>
        </w:trPr>
        <w:tc>
          <w:tcPr>
            <w:tcW w:w="841" w:type="dxa"/>
            <w:vMerge w:val="restart"/>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Cebada</w:t>
            </w:r>
          </w:p>
        </w:tc>
        <w:tc>
          <w:tcPr>
            <w:tcW w:w="1463" w:type="dxa"/>
            <w:tcBorders>
              <w:top w:val="nil"/>
              <w:left w:val="nil"/>
              <w:bottom w:val="dotted" w:sz="4" w:space="0" w:color="auto"/>
              <w:right w:val="nil"/>
            </w:tcBorders>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Cabecera parroquial, Cochapamba, Iltus</w:t>
            </w:r>
          </w:p>
        </w:tc>
        <w:tc>
          <w:tcPr>
            <w:tcW w:w="984" w:type="dxa"/>
            <w:tcBorders>
              <w:top w:val="nil"/>
              <w:left w:val="single" w:sz="8" w:space="0" w:color="auto"/>
              <w:bottom w:val="dotted" w:sz="4" w:space="0" w:color="auto"/>
              <w:right w:val="single" w:sz="8" w:space="0" w:color="auto"/>
            </w:tcBorders>
            <w:shd w:val="clear" w:color="auto" w:fill="66FF66"/>
            <w:noWrap/>
            <w:vAlign w:val="center"/>
            <w:hideMark/>
          </w:tcPr>
          <w:p w:rsidR="006D3CC8" w:rsidRPr="006D3CC8" w:rsidRDefault="006D3CC8" w:rsidP="002C22A7">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0,35</w:t>
            </w:r>
          </w:p>
        </w:tc>
        <w:tc>
          <w:tcPr>
            <w:tcW w:w="632" w:type="dxa"/>
            <w:tcBorders>
              <w:top w:val="nil"/>
              <w:left w:val="nil"/>
              <w:bottom w:val="dotted" w:sz="4" w:space="0" w:color="auto"/>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3</w:t>
            </w:r>
          </w:p>
        </w:tc>
        <w:tc>
          <w:tcPr>
            <w:tcW w:w="652"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c>
          <w:tcPr>
            <w:tcW w:w="627" w:type="dxa"/>
            <w:tcBorders>
              <w:top w:val="nil"/>
              <w:left w:val="nil"/>
              <w:bottom w:val="dotted" w:sz="4" w:space="0" w:color="auto"/>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3</w:t>
            </w:r>
          </w:p>
        </w:tc>
        <w:tc>
          <w:tcPr>
            <w:tcW w:w="541"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c>
          <w:tcPr>
            <w:tcW w:w="556" w:type="dxa"/>
            <w:tcBorders>
              <w:top w:val="nil"/>
              <w:left w:val="nil"/>
              <w:bottom w:val="dotted" w:sz="4" w:space="0" w:color="auto"/>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15</w:t>
            </w:r>
          </w:p>
        </w:tc>
        <w:tc>
          <w:tcPr>
            <w:tcW w:w="732"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c>
          <w:tcPr>
            <w:tcW w:w="438" w:type="dxa"/>
            <w:tcBorders>
              <w:top w:val="nil"/>
              <w:left w:val="nil"/>
              <w:bottom w:val="dotted" w:sz="4" w:space="0" w:color="auto"/>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36</w:t>
            </w:r>
          </w:p>
        </w:tc>
        <w:tc>
          <w:tcPr>
            <w:tcW w:w="541"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c>
          <w:tcPr>
            <w:tcW w:w="0" w:type="auto"/>
            <w:tcBorders>
              <w:top w:val="dotted" w:sz="4" w:space="0" w:color="auto"/>
              <w:left w:val="nil"/>
              <w:bottom w:val="nil"/>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p>
        </w:tc>
      </w:tr>
      <w:tr w:rsidR="00EA462C" w:rsidRPr="006D3CC8" w:rsidTr="00E963D5">
        <w:trPr>
          <w:trHeight w:val="270"/>
          <w:jc w:val="center"/>
        </w:trPr>
        <w:tc>
          <w:tcPr>
            <w:tcW w:w="841" w:type="dxa"/>
            <w:vMerge/>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1463" w:type="dxa"/>
            <w:tcBorders>
              <w:top w:val="nil"/>
              <w:left w:val="nil"/>
              <w:bottom w:val="nil"/>
              <w:right w:val="nil"/>
            </w:tcBorders>
            <w:shd w:val="clear" w:color="auto" w:fill="66FF66"/>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Promedio por cultivo</w:t>
            </w:r>
          </w:p>
        </w:tc>
        <w:tc>
          <w:tcPr>
            <w:tcW w:w="984" w:type="dxa"/>
            <w:tcBorders>
              <w:top w:val="nil"/>
              <w:left w:val="single" w:sz="8" w:space="0" w:color="auto"/>
              <w:bottom w:val="nil"/>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0,35</w:t>
            </w:r>
          </w:p>
        </w:tc>
        <w:tc>
          <w:tcPr>
            <w:tcW w:w="632" w:type="dxa"/>
            <w:tcBorders>
              <w:top w:val="nil"/>
              <w:left w:val="nil"/>
              <w:bottom w:val="nil"/>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3</w:t>
            </w:r>
          </w:p>
        </w:tc>
        <w:tc>
          <w:tcPr>
            <w:tcW w:w="652" w:type="dxa"/>
            <w:tcBorders>
              <w:top w:val="nil"/>
              <w:left w:val="single" w:sz="8" w:space="0" w:color="auto"/>
              <w:bottom w:val="nil"/>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5%</w:t>
            </w:r>
          </w:p>
        </w:tc>
        <w:tc>
          <w:tcPr>
            <w:tcW w:w="627" w:type="dxa"/>
            <w:tcBorders>
              <w:top w:val="nil"/>
              <w:left w:val="nil"/>
              <w:bottom w:val="nil"/>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3</w:t>
            </w:r>
          </w:p>
        </w:tc>
        <w:tc>
          <w:tcPr>
            <w:tcW w:w="541" w:type="dxa"/>
            <w:tcBorders>
              <w:top w:val="nil"/>
              <w:left w:val="single" w:sz="8" w:space="0" w:color="auto"/>
              <w:bottom w:val="nil"/>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5%</w:t>
            </w:r>
          </w:p>
        </w:tc>
        <w:tc>
          <w:tcPr>
            <w:tcW w:w="556" w:type="dxa"/>
            <w:tcBorders>
              <w:top w:val="nil"/>
              <w:left w:val="nil"/>
              <w:bottom w:val="nil"/>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15</w:t>
            </w:r>
          </w:p>
        </w:tc>
        <w:tc>
          <w:tcPr>
            <w:tcW w:w="732" w:type="dxa"/>
            <w:tcBorders>
              <w:top w:val="nil"/>
              <w:left w:val="single" w:sz="8" w:space="0" w:color="auto"/>
              <w:bottom w:val="nil"/>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26%</w:t>
            </w:r>
          </w:p>
        </w:tc>
        <w:tc>
          <w:tcPr>
            <w:tcW w:w="438" w:type="dxa"/>
            <w:tcBorders>
              <w:top w:val="nil"/>
              <w:left w:val="nil"/>
              <w:bottom w:val="nil"/>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36</w:t>
            </w:r>
          </w:p>
        </w:tc>
        <w:tc>
          <w:tcPr>
            <w:tcW w:w="541" w:type="dxa"/>
            <w:tcBorders>
              <w:top w:val="nil"/>
              <w:left w:val="single" w:sz="8" w:space="0" w:color="auto"/>
              <w:bottom w:val="nil"/>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63%</w:t>
            </w:r>
          </w:p>
        </w:tc>
        <w:tc>
          <w:tcPr>
            <w:tcW w:w="0" w:type="auto"/>
            <w:tcBorders>
              <w:top w:val="dotted" w:sz="4" w:space="0" w:color="auto"/>
              <w:left w:val="nil"/>
              <w:bottom w:val="nil"/>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57</w:t>
            </w:r>
          </w:p>
        </w:tc>
      </w:tr>
      <w:tr w:rsidR="00EA462C" w:rsidRPr="006D3CC8" w:rsidTr="00E963D5">
        <w:trPr>
          <w:trHeight w:val="525"/>
          <w:jc w:val="center"/>
        </w:trPr>
        <w:tc>
          <w:tcPr>
            <w:tcW w:w="841" w:type="dxa"/>
            <w:vMerge w:val="restart"/>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Trigo</w:t>
            </w:r>
          </w:p>
        </w:tc>
        <w:tc>
          <w:tcPr>
            <w:tcW w:w="1463" w:type="dxa"/>
            <w:tcBorders>
              <w:top w:val="single" w:sz="8" w:space="0" w:color="auto"/>
              <w:left w:val="nil"/>
              <w:bottom w:val="dotted" w:sz="4" w:space="0" w:color="auto"/>
              <w:right w:val="nil"/>
            </w:tcBorders>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Cabecera parroquial, Cochapamba, Iltus</w:t>
            </w:r>
          </w:p>
        </w:tc>
        <w:tc>
          <w:tcPr>
            <w:tcW w:w="984" w:type="dxa"/>
            <w:tcBorders>
              <w:top w:val="single" w:sz="8" w:space="0" w:color="auto"/>
              <w:left w:val="single" w:sz="8" w:space="0" w:color="auto"/>
              <w:bottom w:val="dotted" w:sz="4" w:space="0" w:color="auto"/>
              <w:right w:val="single" w:sz="8" w:space="0" w:color="auto"/>
            </w:tcBorders>
            <w:shd w:val="clear" w:color="auto" w:fill="66FF66"/>
            <w:noWrap/>
            <w:vAlign w:val="center"/>
            <w:hideMark/>
          </w:tcPr>
          <w:p w:rsidR="006D3CC8" w:rsidRPr="006D3CC8" w:rsidRDefault="006D3CC8" w:rsidP="002C22A7">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0,35</w:t>
            </w:r>
          </w:p>
        </w:tc>
        <w:tc>
          <w:tcPr>
            <w:tcW w:w="632" w:type="dxa"/>
            <w:tcBorders>
              <w:top w:val="single" w:sz="8" w:space="0" w:color="auto"/>
              <w:left w:val="nil"/>
              <w:bottom w:val="dotted" w:sz="4"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9</w:t>
            </w:r>
          </w:p>
        </w:tc>
        <w:tc>
          <w:tcPr>
            <w:tcW w:w="652" w:type="dxa"/>
            <w:tcBorders>
              <w:top w:val="single" w:sz="8" w:space="0" w:color="auto"/>
              <w:left w:val="single" w:sz="8" w:space="0" w:color="auto"/>
              <w:bottom w:val="dotted" w:sz="4"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p>
        </w:tc>
        <w:tc>
          <w:tcPr>
            <w:tcW w:w="627" w:type="dxa"/>
            <w:tcBorders>
              <w:top w:val="single" w:sz="8" w:space="0" w:color="auto"/>
              <w:left w:val="nil"/>
              <w:bottom w:val="dotted" w:sz="4"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3</w:t>
            </w:r>
          </w:p>
        </w:tc>
        <w:tc>
          <w:tcPr>
            <w:tcW w:w="541" w:type="dxa"/>
            <w:tcBorders>
              <w:top w:val="single" w:sz="8" w:space="0" w:color="auto"/>
              <w:left w:val="single" w:sz="8" w:space="0" w:color="auto"/>
              <w:bottom w:val="dotted" w:sz="4"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p>
        </w:tc>
        <w:tc>
          <w:tcPr>
            <w:tcW w:w="556" w:type="dxa"/>
            <w:tcBorders>
              <w:top w:val="single" w:sz="8" w:space="0" w:color="auto"/>
              <w:left w:val="nil"/>
              <w:bottom w:val="dotted" w:sz="4"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3</w:t>
            </w:r>
          </w:p>
        </w:tc>
        <w:tc>
          <w:tcPr>
            <w:tcW w:w="732" w:type="dxa"/>
            <w:tcBorders>
              <w:top w:val="single" w:sz="8" w:space="0" w:color="auto"/>
              <w:left w:val="single" w:sz="8" w:space="0" w:color="auto"/>
              <w:bottom w:val="dotted" w:sz="4"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p>
        </w:tc>
        <w:tc>
          <w:tcPr>
            <w:tcW w:w="438" w:type="dxa"/>
            <w:tcBorders>
              <w:top w:val="single" w:sz="8" w:space="0" w:color="auto"/>
              <w:left w:val="nil"/>
              <w:bottom w:val="dotted" w:sz="4"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12</w:t>
            </w:r>
          </w:p>
        </w:tc>
        <w:tc>
          <w:tcPr>
            <w:tcW w:w="541" w:type="dxa"/>
            <w:tcBorders>
              <w:top w:val="single" w:sz="8" w:space="0" w:color="auto"/>
              <w:left w:val="single" w:sz="8" w:space="0" w:color="auto"/>
              <w:bottom w:val="dotted" w:sz="4"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c>
          <w:tcPr>
            <w:tcW w:w="0" w:type="auto"/>
            <w:tcBorders>
              <w:top w:val="single" w:sz="8" w:space="0" w:color="auto"/>
              <w:left w:val="nil"/>
              <w:bottom w:val="dotted" w:sz="4"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r>
      <w:tr w:rsidR="00EA462C" w:rsidRPr="006D3CC8" w:rsidTr="00E963D5">
        <w:trPr>
          <w:trHeight w:val="270"/>
          <w:jc w:val="center"/>
        </w:trPr>
        <w:tc>
          <w:tcPr>
            <w:tcW w:w="841" w:type="dxa"/>
            <w:vMerge/>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1463" w:type="dxa"/>
            <w:tcBorders>
              <w:top w:val="nil"/>
              <w:left w:val="nil"/>
              <w:bottom w:val="single" w:sz="8" w:space="0" w:color="auto"/>
              <w:right w:val="nil"/>
            </w:tcBorders>
            <w:shd w:val="clear" w:color="auto" w:fill="66FF66"/>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Promedio por cultivo</w:t>
            </w:r>
          </w:p>
        </w:tc>
        <w:tc>
          <w:tcPr>
            <w:tcW w:w="984"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0,35</w:t>
            </w:r>
          </w:p>
        </w:tc>
        <w:tc>
          <w:tcPr>
            <w:tcW w:w="632" w:type="dxa"/>
            <w:tcBorders>
              <w:top w:val="nil"/>
              <w:left w:val="nil"/>
              <w:bottom w:val="single" w:sz="8" w:space="0" w:color="auto"/>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9</w:t>
            </w:r>
          </w:p>
        </w:tc>
        <w:tc>
          <w:tcPr>
            <w:tcW w:w="652"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33%</w:t>
            </w:r>
          </w:p>
        </w:tc>
        <w:tc>
          <w:tcPr>
            <w:tcW w:w="627" w:type="dxa"/>
            <w:tcBorders>
              <w:top w:val="nil"/>
              <w:left w:val="nil"/>
              <w:bottom w:val="single" w:sz="8" w:space="0" w:color="auto"/>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3</w:t>
            </w:r>
          </w:p>
        </w:tc>
        <w:tc>
          <w:tcPr>
            <w:tcW w:w="541"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11%</w:t>
            </w:r>
          </w:p>
        </w:tc>
        <w:tc>
          <w:tcPr>
            <w:tcW w:w="556" w:type="dxa"/>
            <w:tcBorders>
              <w:top w:val="nil"/>
              <w:left w:val="nil"/>
              <w:bottom w:val="single" w:sz="8" w:space="0" w:color="auto"/>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3</w:t>
            </w:r>
          </w:p>
        </w:tc>
        <w:tc>
          <w:tcPr>
            <w:tcW w:w="732"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11%</w:t>
            </w:r>
          </w:p>
        </w:tc>
        <w:tc>
          <w:tcPr>
            <w:tcW w:w="438" w:type="dxa"/>
            <w:tcBorders>
              <w:top w:val="nil"/>
              <w:left w:val="nil"/>
              <w:bottom w:val="single" w:sz="8" w:space="0" w:color="auto"/>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12</w:t>
            </w:r>
          </w:p>
        </w:tc>
        <w:tc>
          <w:tcPr>
            <w:tcW w:w="541"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44%</w:t>
            </w:r>
          </w:p>
        </w:tc>
        <w:tc>
          <w:tcPr>
            <w:tcW w:w="0" w:type="auto"/>
            <w:tcBorders>
              <w:top w:val="nil"/>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27</w:t>
            </w:r>
          </w:p>
        </w:tc>
      </w:tr>
      <w:tr w:rsidR="00EA462C" w:rsidRPr="006D3CC8" w:rsidTr="00E963D5">
        <w:trPr>
          <w:trHeight w:val="510"/>
          <w:jc w:val="center"/>
        </w:trPr>
        <w:tc>
          <w:tcPr>
            <w:tcW w:w="841" w:type="dxa"/>
            <w:vMerge w:val="restart"/>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Arveja</w:t>
            </w:r>
          </w:p>
        </w:tc>
        <w:tc>
          <w:tcPr>
            <w:tcW w:w="1463" w:type="dxa"/>
            <w:tcBorders>
              <w:top w:val="nil"/>
              <w:left w:val="nil"/>
              <w:bottom w:val="dotted" w:sz="4" w:space="0" w:color="auto"/>
              <w:right w:val="nil"/>
            </w:tcBorders>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Cabecera parroquial, San Martín, Zunag</w:t>
            </w:r>
          </w:p>
        </w:tc>
        <w:tc>
          <w:tcPr>
            <w:tcW w:w="984" w:type="dxa"/>
            <w:tcBorders>
              <w:top w:val="nil"/>
              <w:left w:val="single" w:sz="8" w:space="0" w:color="auto"/>
              <w:bottom w:val="dotted" w:sz="4" w:space="0" w:color="auto"/>
              <w:right w:val="single" w:sz="8" w:space="0" w:color="auto"/>
            </w:tcBorders>
            <w:shd w:val="clear" w:color="auto" w:fill="66FF66"/>
            <w:noWrap/>
            <w:vAlign w:val="center"/>
            <w:hideMark/>
          </w:tcPr>
          <w:p w:rsidR="006D3CC8" w:rsidRPr="006D3CC8" w:rsidRDefault="006D3CC8" w:rsidP="002C22A7">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0,35</w:t>
            </w:r>
          </w:p>
        </w:tc>
        <w:tc>
          <w:tcPr>
            <w:tcW w:w="632" w:type="dxa"/>
            <w:tcBorders>
              <w:top w:val="nil"/>
              <w:left w:val="nil"/>
              <w:bottom w:val="dotted" w:sz="4"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5</w:t>
            </w:r>
          </w:p>
        </w:tc>
        <w:tc>
          <w:tcPr>
            <w:tcW w:w="652"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p>
        </w:tc>
        <w:tc>
          <w:tcPr>
            <w:tcW w:w="627" w:type="dxa"/>
            <w:tcBorders>
              <w:top w:val="nil"/>
              <w:left w:val="nil"/>
              <w:bottom w:val="dotted" w:sz="4"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4</w:t>
            </w:r>
          </w:p>
        </w:tc>
        <w:tc>
          <w:tcPr>
            <w:tcW w:w="541"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p>
        </w:tc>
        <w:tc>
          <w:tcPr>
            <w:tcW w:w="556" w:type="dxa"/>
            <w:tcBorders>
              <w:top w:val="nil"/>
              <w:left w:val="nil"/>
              <w:bottom w:val="dotted" w:sz="4"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16</w:t>
            </w:r>
          </w:p>
        </w:tc>
        <w:tc>
          <w:tcPr>
            <w:tcW w:w="732"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p>
        </w:tc>
        <w:tc>
          <w:tcPr>
            <w:tcW w:w="438" w:type="dxa"/>
            <w:tcBorders>
              <w:top w:val="nil"/>
              <w:left w:val="nil"/>
              <w:bottom w:val="dotted" w:sz="4"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40</w:t>
            </w:r>
          </w:p>
        </w:tc>
        <w:tc>
          <w:tcPr>
            <w:tcW w:w="541"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p>
        </w:tc>
        <w:tc>
          <w:tcPr>
            <w:tcW w:w="0" w:type="auto"/>
            <w:tcBorders>
              <w:top w:val="nil"/>
              <w:left w:val="nil"/>
              <w:bottom w:val="dotted" w:sz="4"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r>
      <w:tr w:rsidR="00EA462C" w:rsidRPr="006D3CC8" w:rsidTr="00E963D5">
        <w:trPr>
          <w:trHeight w:val="270"/>
          <w:jc w:val="center"/>
        </w:trPr>
        <w:tc>
          <w:tcPr>
            <w:tcW w:w="841" w:type="dxa"/>
            <w:vMerge/>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1463" w:type="dxa"/>
            <w:tcBorders>
              <w:top w:val="nil"/>
              <w:left w:val="nil"/>
              <w:bottom w:val="single" w:sz="8" w:space="0" w:color="auto"/>
              <w:right w:val="nil"/>
            </w:tcBorders>
            <w:shd w:val="clear" w:color="auto" w:fill="66FF66"/>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Promedio por cultivo</w:t>
            </w:r>
          </w:p>
        </w:tc>
        <w:tc>
          <w:tcPr>
            <w:tcW w:w="984"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2C22A7">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0,35</w:t>
            </w:r>
          </w:p>
        </w:tc>
        <w:tc>
          <w:tcPr>
            <w:tcW w:w="632" w:type="dxa"/>
            <w:tcBorders>
              <w:top w:val="nil"/>
              <w:left w:val="nil"/>
              <w:bottom w:val="single" w:sz="8"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5</w:t>
            </w:r>
          </w:p>
        </w:tc>
        <w:tc>
          <w:tcPr>
            <w:tcW w:w="652"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8%</w:t>
            </w:r>
          </w:p>
        </w:tc>
        <w:tc>
          <w:tcPr>
            <w:tcW w:w="627" w:type="dxa"/>
            <w:tcBorders>
              <w:top w:val="nil"/>
              <w:left w:val="nil"/>
              <w:bottom w:val="single" w:sz="8"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4</w:t>
            </w:r>
          </w:p>
        </w:tc>
        <w:tc>
          <w:tcPr>
            <w:tcW w:w="541"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6%</w:t>
            </w:r>
          </w:p>
        </w:tc>
        <w:tc>
          <w:tcPr>
            <w:tcW w:w="556" w:type="dxa"/>
            <w:tcBorders>
              <w:top w:val="nil"/>
              <w:left w:val="nil"/>
              <w:bottom w:val="single" w:sz="8"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16</w:t>
            </w:r>
          </w:p>
        </w:tc>
        <w:tc>
          <w:tcPr>
            <w:tcW w:w="732"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25%</w:t>
            </w:r>
          </w:p>
        </w:tc>
        <w:tc>
          <w:tcPr>
            <w:tcW w:w="438" w:type="dxa"/>
            <w:tcBorders>
              <w:top w:val="nil"/>
              <w:left w:val="nil"/>
              <w:bottom w:val="single" w:sz="8"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40</w:t>
            </w:r>
          </w:p>
        </w:tc>
        <w:tc>
          <w:tcPr>
            <w:tcW w:w="541"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62%</w:t>
            </w:r>
          </w:p>
        </w:tc>
        <w:tc>
          <w:tcPr>
            <w:tcW w:w="0" w:type="auto"/>
            <w:tcBorders>
              <w:top w:val="nil"/>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65</w:t>
            </w:r>
          </w:p>
        </w:tc>
      </w:tr>
      <w:tr w:rsidR="00EA462C" w:rsidRPr="006D3CC8" w:rsidTr="00E963D5">
        <w:trPr>
          <w:trHeight w:val="510"/>
          <w:jc w:val="center"/>
        </w:trPr>
        <w:tc>
          <w:tcPr>
            <w:tcW w:w="841" w:type="dxa"/>
            <w:vMerge w:val="restart"/>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Maíz</w:t>
            </w:r>
          </w:p>
        </w:tc>
        <w:tc>
          <w:tcPr>
            <w:tcW w:w="1463" w:type="dxa"/>
            <w:tcBorders>
              <w:top w:val="nil"/>
              <w:left w:val="nil"/>
              <w:bottom w:val="dotted" w:sz="4" w:space="0" w:color="auto"/>
              <w:right w:val="nil"/>
            </w:tcBorders>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Cochapamba, San Martín, Zunag, Iltus</w:t>
            </w:r>
          </w:p>
        </w:tc>
        <w:tc>
          <w:tcPr>
            <w:tcW w:w="984"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0,35</w:t>
            </w:r>
          </w:p>
        </w:tc>
        <w:tc>
          <w:tcPr>
            <w:tcW w:w="632" w:type="dxa"/>
            <w:tcBorders>
              <w:top w:val="nil"/>
              <w:left w:val="nil"/>
              <w:bottom w:val="dotted" w:sz="4"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3</w:t>
            </w:r>
          </w:p>
        </w:tc>
        <w:tc>
          <w:tcPr>
            <w:tcW w:w="652"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p>
        </w:tc>
        <w:tc>
          <w:tcPr>
            <w:tcW w:w="627" w:type="dxa"/>
            <w:tcBorders>
              <w:top w:val="nil"/>
              <w:left w:val="nil"/>
              <w:bottom w:val="dotted" w:sz="4"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4</w:t>
            </w:r>
          </w:p>
        </w:tc>
        <w:tc>
          <w:tcPr>
            <w:tcW w:w="541"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p>
        </w:tc>
        <w:tc>
          <w:tcPr>
            <w:tcW w:w="556" w:type="dxa"/>
            <w:tcBorders>
              <w:top w:val="nil"/>
              <w:left w:val="nil"/>
              <w:bottom w:val="dotted" w:sz="4"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15</w:t>
            </w:r>
          </w:p>
        </w:tc>
        <w:tc>
          <w:tcPr>
            <w:tcW w:w="732"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p>
        </w:tc>
        <w:tc>
          <w:tcPr>
            <w:tcW w:w="438" w:type="dxa"/>
            <w:tcBorders>
              <w:top w:val="nil"/>
              <w:left w:val="nil"/>
              <w:bottom w:val="dotted" w:sz="4"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16</w:t>
            </w:r>
          </w:p>
        </w:tc>
        <w:tc>
          <w:tcPr>
            <w:tcW w:w="541"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p>
        </w:tc>
        <w:tc>
          <w:tcPr>
            <w:tcW w:w="0" w:type="auto"/>
            <w:tcBorders>
              <w:top w:val="nil"/>
              <w:left w:val="nil"/>
              <w:bottom w:val="dotted" w:sz="4"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r>
      <w:tr w:rsidR="00EA462C" w:rsidRPr="006D3CC8" w:rsidTr="00E963D5">
        <w:trPr>
          <w:trHeight w:val="270"/>
          <w:jc w:val="center"/>
        </w:trPr>
        <w:tc>
          <w:tcPr>
            <w:tcW w:w="841" w:type="dxa"/>
            <w:vMerge/>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1463" w:type="dxa"/>
            <w:tcBorders>
              <w:top w:val="nil"/>
              <w:left w:val="nil"/>
              <w:bottom w:val="single" w:sz="8" w:space="0" w:color="auto"/>
              <w:right w:val="nil"/>
            </w:tcBorders>
            <w:shd w:val="clear" w:color="auto" w:fill="66FF66"/>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Promedio por cultivo</w:t>
            </w:r>
          </w:p>
        </w:tc>
        <w:tc>
          <w:tcPr>
            <w:tcW w:w="984"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2C22A7">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0,35</w:t>
            </w:r>
          </w:p>
        </w:tc>
        <w:tc>
          <w:tcPr>
            <w:tcW w:w="632" w:type="dxa"/>
            <w:tcBorders>
              <w:top w:val="nil"/>
              <w:left w:val="nil"/>
              <w:bottom w:val="single" w:sz="8"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3</w:t>
            </w:r>
          </w:p>
        </w:tc>
        <w:tc>
          <w:tcPr>
            <w:tcW w:w="652"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8%</w:t>
            </w:r>
          </w:p>
        </w:tc>
        <w:tc>
          <w:tcPr>
            <w:tcW w:w="627" w:type="dxa"/>
            <w:tcBorders>
              <w:top w:val="nil"/>
              <w:left w:val="nil"/>
              <w:bottom w:val="single" w:sz="8"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4</w:t>
            </w:r>
          </w:p>
        </w:tc>
        <w:tc>
          <w:tcPr>
            <w:tcW w:w="541"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11%</w:t>
            </w:r>
          </w:p>
        </w:tc>
        <w:tc>
          <w:tcPr>
            <w:tcW w:w="556" w:type="dxa"/>
            <w:tcBorders>
              <w:top w:val="nil"/>
              <w:left w:val="nil"/>
              <w:bottom w:val="single" w:sz="8"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15</w:t>
            </w:r>
          </w:p>
        </w:tc>
        <w:tc>
          <w:tcPr>
            <w:tcW w:w="732"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39%</w:t>
            </w:r>
          </w:p>
        </w:tc>
        <w:tc>
          <w:tcPr>
            <w:tcW w:w="438" w:type="dxa"/>
            <w:tcBorders>
              <w:top w:val="nil"/>
              <w:left w:val="nil"/>
              <w:bottom w:val="single" w:sz="8"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16</w:t>
            </w:r>
          </w:p>
        </w:tc>
        <w:tc>
          <w:tcPr>
            <w:tcW w:w="541"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42%</w:t>
            </w:r>
          </w:p>
        </w:tc>
        <w:tc>
          <w:tcPr>
            <w:tcW w:w="0" w:type="auto"/>
            <w:tcBorders>
              <w:top w:val="nil"/>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38</w:t>
            </w:r>
          </w:p>
        </w:tc>
      </w:tr>
      <w:tr w:rsidR="00EA462C" w:rsidRPr="006D3CC8" w:rsidTr="00E963D5">
        <w:trPr>
          <w:trHeight w:val="735"/>
          <w:jc w:val="center"/>
        </w:trPr>
        <w:tc>
          <w:tcPr>
            <w:tcW w:w="841" w:type="dxa"/>
            <w:vMerge w:val="restart"/>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Alfalfa</w:t>
            </w:r>
          </w:p>
        </w:tc>
        <w:tc>
          <w:tcPr>
            <w:tcW w:w="1463" w:type="dxa"/>
            <w:tcBorders>
              <w:top w:val="nil"/>
              <w:left w:val="nil"/>
              <w:bottom w:val="dotted" w:sz="4" w:space="0" w:color="auto"/>
              <w:right w:val="nil"/>
            </w:tcBorders>
            <w:shd w:val="clear" w:color="auto" w:fill="66FF66"/>
            <w:vAlign w:val="center"/>
            <w:hideMark/>
          </w:tcPr>
          <w:p w:rsidR="006D3CC8" w:rsidRPr="006D3CC8" w:rsidRDefault="006D3CC8" w:rsidP="002C22A7">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San Martín, Zunag</w:t>
            </w:r>
          </w:p>
        </w:tc>
        <w:tc>
          <w:tcPr>
            <w:tcW w:w="984"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0,175</w:t>
            </w:r>
          </w:p>
        </w:tc>
        <w:tc>
          <w:tcPr>
            <w:tcW w:w="632" w:type="dxa"/>
            <w:tcBorders>
              <w:top w:val="nil"/>
              <w:left w:val="nil"/>
              <w:bottom w:val="dotted" w:sz="4"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5</w:t>
            </w:r>
          </w:p>
        </w:tc>
        <w:tc>
          <w:tcPr>
            <w:tcW w:w="652"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p>
        </w:tc>
        <w:tc>
          <w:tcPr>
            <w:tcW w:w="627" w:type="dxa"/>
            <w:tcBorders>
              <w:top w:val="nil"/>
              <w:left w:val="nil"/>
              <w:bottom w:val="dotted" w:sz="4"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10</w:t>
            </w:r>
          </w:p>
        </w:tc>
        <w:tc>
          <w:tcPr>
            <w:tcW w:w="541"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p>
        </w:tc>
        <w:tc>
          <w:tcPr>
            <w:tcW w:w="556" w:type="dxa"/>
            <w:tcBorders>
              <w:top w:val="nil"/>
              <w:left w:val="nil"/>
              <w:bottom w:val="dotted" w:sz="4"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15</w:t>
            </w:r>
          </w:p>
        </w:tc>
        <w:tc>
          <w:tcPr>
            <w:tcW w:w="732"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p>
        </w:tc>
        <w:tc>
          <w:tcPr>
            <w:tcW w:w="438" w:type="dxa"/>
            <w:tcBorders>
              <w:top w:val="nil"/>
              <w:left w:val="nil"/>
              <w:bottom w:val="dotted" w:sz="4"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90</w:t>
            </w:r>
          </w:p>
        </w:tc>
        <w:tc>
          <w:tcPr>
            <w:tcW w:w="541"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color w:val="000000"/>
                <w:sz w:val="20"/>
                <w:szCs w:val="20"/>
                <w:lang w:val="es-ES" w:eastAsia="es-ES"/>
              </w:rPr>
            </w:pPr>
          </w:p>
        </w:tc>
        <w:tc>
          <w:tcPr>
            <w:tcW w:w="0" w:type="auto"/>
            <w:tcBorders>
              <w:top w:val="nil"/>
              <w:left w:val="nil"/>
              <w:bottom w:val="dotted" w:sz="4"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r>
      <w:tr w:rsidR="00EA462C" w:rsidRPr="006D3CC8" w:rsidTr="00E963D5">
        <w:trPr>
          <w:trHeight w:val="270"/>
          <w:jc w:val="center"/>
        </w:trPr>
        <w:tc>
          <w:tcPr>
            <w:tcW w:w="841" w:type="dxa"/>
            <w:vMerge/>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1463" w:type="dxa"/>
            <w:tcBorders>
              <w:top w:val="nil"/>
              <w:left w:val="nil"/>
              <w:bottom w:val="single" w:sz="8" w:space="0" w:color="auto"/>
              <w:right w:val="nil"/>
            </w:tcBorders>
            <w:shd w:val="clear" w:color="auto" w:fill="66FF66"/>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Promedio por cultivo</w:t>
            </w:r>
          </w:p>
        </w:tc>
        <w:tc>
          <w:tcPr>
            <w:tcW w:w="984"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2C22A7">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0,175</w:t>
            </w:r>
          </w:p>
        </w:tc>
        <w:tc>
          <w:tcPr>
            <w:tcW w:w="632" w:type="dxa"/>
            <w:tcBorders>
              <w:top w:val="nil"/>
              <w:left w:val="nil"/>
              <w:bottom w:val="single" w:sz="8"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5</w:t>
            </w:r>
          </w:p>
        </w:tc>
        <w:tc>
          <w:tcPr>
            <w:tcW w:w="652"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5%</w:t>
            </w:r>
          </w:p>
        </w:tc>
        <w:tc>
          <w:tcPr>
            <w:tcW w:w="627" w:type="dxa"/>
            <w:tcBorders>
              <w:top w:val="nil"/>
              <w:left w:val="nil"/>
              <w:bottom w:val="single" w:sz="8"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10</w:t>
            </w:r>
          </w:p>
        </w:tc>
        <w:tc>
          <w:tcPr>
            <w:tcW w:w="541"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9%</w:t>
            </w:r>
          </w:p>
        </w:tc>
        <w:tc>
          <w:tcPr>
            <w:tcW w:w="556" w:type="dxa"/>
            <w:tcBorders>
              <w:top w:val="nil"/>
              <w:left w:val="nil"/>
              <w:bottom w:val="single" w:sz="8"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5</w:t>
            </w:r>
          </w:p>
        </w:tc>
        <w:tc>
          <w:tcPr>
            <w:tcW w:w="732"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5%</w:t>
            </w:r>
          </w:p>
        </w:tc>
        <w:tc>
          <w:tcPr>
            <w:tcW w:w="438" w:type="dxa"/>
            <w:tcBorders>
              <w:top w:val="nil"/>
              <w:left w:val="nil"/>
              <w:bottom w:val="single" w:sz="8" w:space="0" w:color="auto"/>
              <w:right w:val="nil"/>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90</w:t>
            </w:r>
          </w:p>
        </w:tc>
        <w:tc>
          <w:tcPr>
            <w:tcW w:w="541"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2C22A7">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82%</w:t>
            </w:r>
          </w:p>
        </w:tc>
        <w:tc>
          <w:tcPr>
            <w:tcW w:w="0" w:type="auto"/>
            <w:tcBorders>
              <w:top w:val="nil"/>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110</w:t>
            </w:r>
          </w:p>
        </w:tc>
      </w:tr>
    </w:tbl>
    <w:p w:rsidR="00D0776A" w:rsidRDefault="00D0776A" w:rsidP="005C4B21">
      <w:pPr>
        <w:spacing w:after="0" w:line="240" w:lineRule="auto"/>
        <w:jc w:val="both"/>
        <w:rPr>
          <w:rFonts w:ascii="Arial" w:hAnsi="Arial" w:cs="Arial"/>
          <w:b/>
          <w:sz w:val="20"/>
          <w:szCs w:val="20"/>
        </w:rPr>
      </w:pPr>
    </w:p>
    <w:p w:rsidR="005C4B21" w:rsidRPr="002A33E0" w:rsidRDefault="005C4B21" w:rsidP="005C4B21">
      <w:pPr>
        <w:spacing w:after="0" w:line="240" w:lineRule="auto"/>
        <w:jc w:val="both"/>
        <w:rPr>
          <w:rFonts w:ascii="Arial" w:hAnsi="Arial" w:cs="Arial"/>
          <w:sz w:val="20"/>
          <w:szCs w:val="20"/>
        </w:rPr>
      </w:pPr>
      <w:r w:rsidRPr="002A33E0">
        <w:rPr>
          <w:rFonts w:ascii="Arial" w:hAnsi="Arial" w:cs="Arial"/>
          <w:b/>
          <w:sz w:val="20"/>
          <w:szCs w:val="20"/>
        </w:rPr>
        <w:t xml:space="preserve">Fuente: </w:t>
      </w:r>
      <w:r w:rsidRPr="002A33E0">
        <w:rPr>
          <w:rFonts w:ascii="Arial" w:hAnsi="Arial" w:cs="Arial"/>
          <w:sz w:val="20"/>
          <w:szCs w:val="20"/>
        </w:rPr>
        <w:t>Taller comunal. Mesa de mapeo comunitario. (2011)</w:t>
      </w:r>
    </w:p>
    <w:p w:rsidR="005C4B21" w:rsidRPr="002A33E0" w:rsidRDefault="005C4B21" w:rsidP="005C4B21">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5C4B21" w:rsidRDefault="005C4B21" w:rsidP="005C4B21">
      <w:pPr>
        <w:spacing w:after="0" w:line="240" w:lineRule="auto"/>
        <w:jc w:val="both"/>
        <w:rPr>
          <w:rFonts w:ascii="Arial" w:hAnsi="Arial" w:cs="Arial"/>
          <w:sz w:val="20"/>
          <w:szCs w:val="20"/>
        </w:rPr>
      </w:pPr>
    </w:p>
    <w:p w:rsidR="00376008" w:rsidRDefault="00376008" w:rsidP="005C4B21">
      <w:pPr>
        <w:spacing w:after="0" w:line="240" w:lineRule="auto"/>
        <w:jc w:val="both"/>
        <w:rPr>
          <w:rFonts w:ascii="Arial" w:hAnsi="Arial" w:cs="Arial"/>
          <w:sz w:val="20"/>
          <w:szCs w:val="20"/>
        </w:rPr>
      </w:pPr>
    </w:p>
    <w:p w:rsidR="00376008" w:rsidRDefault="00376008" w:rsidP="00376008">
      <w:pPr>
        <w:spacing w:after="0" w:line="240" w:lineRule="auto"/>
        <w:jc w:val="both"/>
        <w:rPr>
          <w:rFonts w:ascii="Arial" w:hAnsi="Arial" w:cs="Arial"/>
          <w:b/>
          <w:sz w:val="20"/>
          <w:szCs w:val="20"/>
        </w:rPr>
      </w:pPr>
    </w:p>
    <w:p w:rsidR="00376008" w:rsidRDefault="00376008" w:rsidP="00376008">
      <w:pPr>
        <w:spacing w:after="0" w:line="240" w:lineRule="auto"/>
        <w:jc w:val="both"/>
        <w:rPr>
          <w:rFonts w:ascii="Arial" w:hAnsi="Arial" w:cs="Arial"/>
          <w:b/>
          <w:sz w:val="20"/>
          <w:szCs w:val="20"/>
        </w:rPr>
      </w:pPr>
      <w:r>
        <w:rPr>
          <w:rFonts w:ascii="Arial" w:hAnsi="Arial" w:cs="Arial"/>
          <w:b/>
          <w:sz w:val="20"/>
          <w:szCs w:val="20"/>
        </w:rPr>
        <w:t xml:space="preserve"> </w:t>
      </w:r>
    </w:p>
    <w:p w:rsidR="00596599" w:rsidRDefault="00376008" w:rsidP="00376008">
      <w:pPr>
        <w:rPr>
          <w:rFonts w:ascii="Arial" w:eastAsia="Times New Roman" w:hAnsi="Arial" w:cs="Arial"/>
          <w:sz w:val="20"/>
          <w:szCs w:val="20"/>
          <w:lang w:eastAsia="es-ES"/>
        </w:rPr>
      </w:pPr>
      <w:r>
        <w:rPr>
          <w:rFonts w:ascii="Arial" w:eastAsia="Times New Roman" w:hAnsi="Arial" w:cs="Arial"/>
          <w:sz w:val="20"/>
          <w:szCs w:val="20"/>
          <w:lang w:eastAsia="es-ES"/>
        </w:rPr>
        <w:t>El cultivo de cebada requiere de un total</w:t>
      </w:r>
      <w:r w:rsidR="008B2656">
        <w:rPr>
          <w:rFonts w:ascii="Arial" w:eastAsia="Times New Roman" w:hAnsi="Arial" w:cs="Arial"/>
          <w:sz w:val="20"/>
          <w:szCs w:val="20"/>
          <w:lang w:eastAsia="es-ES"/>
        </w:rPr>
        <w:t xml:space="preserve"> </w:t>
      </w:r>
      <w:r>
        <w:rPr>
          <w:rFonts w:ascii="Arial" w:eastAsia="Times New Roman" w:hAnsi="Arial" w:cs="Arial"/>
          <w:sz w:val="20"/>
          <w:szCs w:val="20"/>
          <w:lang w:eastAsia="es-ES"/>
        </w:rPr>
        <w:t xml:space="preserve"> 57 jornales</w:t>
      </w:r>
      <w:r w:rsidR="008B2656">
        <w:rPr>
          <w:rFonts w:ascii="Arial" w:eastAsia="Times New Roman" w:hAnsi="Arial" w:cs="Arial"/>
          <w:sz w:val="20"/>
          <w:szCs w:val="20"/>
          <w:lang w:eastAsia="es-ES"/>
        </w:rPr>
        <w:t>/ha</w:t>
      </w:r>
      <w:r>
        <w:rPr>
          <w:rFonts w:ascii="Arial" w:eastAsia="Times New Roman" w:hAnsi="Arial" w:cs="Arial"/>
          <w:sz w:val="20"/>
          <w:szCs w:val="20"/>
          <w:lang w:eastAsia="es-ES"/>
        </w:rPr>
        <w:t>, es decir para la preparación del suelo, siembra, labores culturales  y cosecha</w:t>
      </w:r>
      <w:r w:rsidR="0039450F">
        <w:rPr>
          <w:rFonts w:ascii="Arial" w:eastAsia="Times New Roman" w:hAnsi="Arial" w:cs="Arial"/>
          <w:sz w:val="20"/>
          <w:szCs w:val="20"/>
          <w:lang w:eastAsia="es-ES"/>
        </w:rPr>
        <w:t>, el cultivo de trigo requiere de 27 jornales</w:t>
      </w:r>
      <w:r w:rsidR="008B2656">
        <w:rPr>
          <w:rFonts w:ascii="Arial" w:eastAsia="Times New Roman" w:hAnsi="Arial" w:cs="Arial"/>
          <w:sz w:val="20"/>
          <w:szCs w:val="20"/>
          <w:lang w:eastAsia="es-ES"/>
        </w:rPr>
        <w:t>/ha</w:t>
      </w:r>
      <w:r w:rsidR="0039450F">
        <w:rPr>
          <w:rFonts w:ascii="Arial" w:eastAsia="Times New Roman" w:hAnsi="Arial" w:cs="Arial"/>
          <w:sz w:val="20"/>
          <w:szCs w:val="20"/>
          <w:lang w:eastAsia="es-ES"/>
        </w:rPr>
        <w:t>, la arveja de 65 jornales</w:t>
      </w:r>
      <w:r w:rsidR="008B2656">
        <w:rPr>
          <w:rFonts w:ascii="Arial" w:eastAsia="Times New Roman" w:hAnsi="Arial" w:cs="Arial"/>
          <w:sz w:val="20"/>
          <w:szCs w:val="20"/>
          <w:lang w:eastAsia="es-ES"/>
        </w:rPr>
        <w:t>/ha</w:t>
      </w:r>
      <w:r w:rsidR="0039450F">
        <w:rPr>
          <w:rFonts w:ascii="Arial" w:eastAsia="Times New Roman" w:hAnsi="Arial" w:cs="Arial"/>
          <w:sz w:val="20"/>
          <w:szCs w:val="20"/>
          <w:lang w:eastAsia="es-ES"/>
        </w:rPr>
        <w:t>, el maíz de 38 jornales</w:t>
      </w:r>
      <w:r w:rsidR="008B2656">
        <w:rPr>
          <w:rFonts w:ascii="Arial" w:eastAsia="Times New Roman" w:hAnsi="Arial" w:cs="Arial"/>
          <w:sz w:val="20"/>
          <w:szCs w:val="20"/>
          <w:lang w:eastAsia="es-ES"/>
        </w:rPr>
        <w:t>/ha</w:t>
      </w:r>
      <w:r w:rsidR="0039450F">
        <w:rPr>
          <w:rFonts w:ascii="Arial" w:eastAsia="Times New Roman" w:hAnsi="Arial" w:cs="Arial"/>
          <w:sz w:val="20"/>
          <w:szCs w:val="20"/>
          <w:lang w:eastAsia="es-ES"/>
        </w:rPr>
        <w:t>, mientras que el cultivo de alfalfa requiere de 110 jornales</w:t>
      </w:r>
      <w:r w:rsidR="008B2656">
        <w:rPr>
          <w:rFonts w:ascii="Arial" w:eastAsia="Times New Roman" w:hAnsi="Arial" w:cs="Arial"/>
          <w:sz w:val="20"/>
          <w:szCs w:val="20"/>
          <w:lang w:eastAsia="es-ES"/>
        </w:rPr>
        <w:t>/ha</w:t>
      </w:r>
      <w:r w:rsidR="0039450F">
        <w:rPr>
          <w:rFonts w:ascii="Arial" w:eastAsia="Times New Roman" w:hAnsi="Arial" w:cs="Arial"/>
          <w:sz w:val="20"/>
          <w:szCs w:val="20"/>
          <w:lang w:eastAsia="es-ES"/>
        </w:rPr>
        <w:t>, debido  que</w:t>
      </w:r>
      <w:r w:rsidR="008B2656">
        <w:rPr>
          <w:rFonts w:ascii="Arial" w:eastAsia="Times New Roman" w:hAnsi="Arial" w:cs="Arial"/>
          <w:sz w:val="20"/>
          <w:szCs w:val="20"/>
          <w:lang w:eastAsia="es-ES"/>
        </w:rPr>
        <w:t xml:space="preserve"> para la cosecha</w:t>
      </w:r>
      <w:r w:rsidR="0039450F">
        <w:rPr>
          <w:rFonts w:ascii="Arial" w:eastAsia="Times New Roman" w:hAnsi="Arial" w:cs="Arial"/>
          <w:sz w:val="20"/>
          <w:szCs w:val="20"/>
          <w:lang w:eastAsia="es-ES"/>
        </w:rPr>
        <w:t xml:space="preserve"> se realizan varios cortes al año.</w:t>
      </w:r>
    </w:p>
    <w:p w:rsidR="00AB0848" w:rsidRDefault="00AB0848" w:rsidP="00376008">
      <w:pPr>
        <w:rPr>
          <w:rFonts w:ascii="Arial" w:hAnsi="Arial" w:cs="Arial"/>
          <w:sz w:val="20"/>
          <w:szCs w:val="20"/>
        </w:rPr>
      </w:pPr>
    </w:p>
    <w:p w:rsidR="00830DD4" w:rsidRPr="00AB0848" w:rsidRDefault="005C4B21" w:rsidP="00830DD4">
      <w:pPr>
        <w:numPr>
          <w:ilvl w:val="0"/>
          <w:numId w:val="206"/>
        </w:numPr>
        <w:spacing w:after="0" w:line="240" w:lineRule="auto"/>
        <w:ind w:left="567" w:hanging="567"/>
        <w:contextualSpacing/>
        <w:jc w:val="both"/>
        <w:rPr>
          <w:rFonts w:ascii="Arial" w:hAnsi="Arial" w:cs="Arial"/>
          <w:b/>
          <w:sz w:val="20"/>
          <w:szCs w:val="20"/>
        </w:rPr>
      </w:pPr>
      <w:r w:rsidRPr="002A33E0">
        <w:rPr>
          <w:rFonts w:ascii="Arial" w:hAnsi="Arial" w:cs="Arial"/>
          <w:b/>
          <w:sz w:val="20"/>
          <w:szCs w:val="20"/>
        </w:rPr>
        <w:lastRenderedPageBreak/>
        <w:t>Tecnologías en el sistema de producción agrícola</w:t>
      </w:r>
      <w:r w:rsidR="002E566A">
        <w:rPr>
          <w:rFonts w:ascii="Arial" w:hAnsi="Arial" w:cs="Arial"/>
          <w:b/>
          <w:sz w:val="20"/>
          <w:szCs w:val="20"/>
        </w:rPr>
        <w:t>.</w:t>
      </w:r>
    </w:p>
    <w:p w:rsidR="006D3CC8" w:rsidRDefault="006D3CC8" w:rsidP="006D3CC8">
      <w:pPr>
        <w:spacing w:after="0" w:line="240" w:lineRule="auto"/>
        <w:jc w:val="both"/>
        <w:rPr>
          <w:rFonts w:ascii="Arial" w:eastAsia="Times New Roman" w:hAnsi="Arial" w:cs="Arial"/>
          <w:b/>
          <w:bCs/>
          <w:color w:val="000000"/>
          <w:sz w:val="20"/>
          <w:szCs w:val="20"/>
          <w:lang w:val="es-ES" w:eastAsia="es-ES"/>
        </w:rPr>
      </w:pPr>
    </w:p>
    <w:p w:rsidR="0039450F" w:rsidRPr="00AB0848" w:rsidRDefault="00B07611" w:rsidP="00AB0848">
      <w:pPr>
        <w:pStyle w:val="CUADROSPDOT"/>
      </w:pPr>
      <w:bookmarkStart w:id="195" w:name="_Toc315707976"/>
      <w:r>
        <w:rPr>
          <w:bCs/>
        </w:rPr>
        <w:t xml:space="preserve">Cuadro </w:t>
      </w:r>
      <w:r w:rsidR="006D3CC8" w:rsidRPr="006D3CC8">
        <w:rPr>
          <w:bCs/>
        </w:rPr>
        <w:t>7</w:t>
      </w:r>
      <w:r>
        <w:rPr>
          <w:bCs/>
        </w:rPr>
        <w:t>9</w:t>
      </w:r>
      <w:r w:rsidR="006D3CC8" w:rsidRPr="006D3CC8">
        <w:rPr>
          <w:bCs/>
        </w:rPr>
        <w:t xml:space="preserve">. </w:t>
      </w:r>
      <w:r w:rsidR="006D3CC8" w:rsidRPr="009A66C2">
        <w:rPr>
          <w:b w:val="0"/>
        </w:rPr>
        <w:t>Tecnologías en el sistema de producción agrícola</w:t>
      </w:r>
      <w:r w:rsidR="002E566A" w:rsidRPr="009A66C2">
        <w:rPr>
          <w:b w:val="0"/>
        </w:rPr>
        <w:t>.</w:t>
      </w:r>
      <w:bookmarkEnd w:id="195"/>
    </w:p>
    <w:p w:rsidR="002E566A" w:rsidRPr="006D3CC8" w:rsidRDefault="002E566A" w:rsidP="006D3CC8">
      <w:pPr>
        <w:spacing w:after="0" w:line="240" w:lineRule="auto"/>
        <w:jc w:val="both"/>
        <w:rPr>
          <w:rFonts w:ascii="Arial" w:eastAsia="Times New Roman" w:hAnsi="Arial" w:cs="Arial"/>
          <w:b/>
          <w:bCs/>
          <w:color w:val="000000"/>
          <w:sz w:val="20"/>
          <w:szCs w:val="20"/>
          <w:lang w:val="es-ES" w:eastAsia="es-ES"/>
        </w:rPr>
      </w:pPr>
    </w:p>
    <w:tbl>
      <w:tblPr>
        <w:tblW w:w="9100" w:type="dxa"/>
        <w:tblInd w:w="60" w:type="dxa"/>
        <w:tblCellMar>
          <w:left w:w="70" w:type="dxa"/>
          <w:right w:w="70" w:type="dxa"/>
        </w:tblCellMar>
        <w:tblLook w:val="04A0"/>
      </w:tblPr>
      <w:tblGrid>
        <w:gridCol w:w="2320"/>
        <w:gridCol w:w="3460"/>
        <w:gridCol w:w="1660"/>
        <w:gridCol w:w="1660"/>
      </w:tblGrid>
      <w:tr w:rsidR="006D3CC8" w:rsidRPr="006D3CC8" w:rsidTr="000937D0">
        <w:trPr>
          <w:trHeight w:val="330"/>
        </w:trPr>
        <w:tc>
          <w:tcPr>
            <w:tcW w:w="2320"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6D3CC8" w:rsidRDefault="006D3CC8" w:rsidP="00EA462C">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Cultivo</w:t>
            </w:r>
          </w:p>
        </w:tc>
        <w:tc>
          <w:tcPr>
            <w:tcW w:w="6780" w:type="dxa"/>
            <w:gridSpan w:val="3"/>
            <w:tcBorders>
              <w:top w:val="single" w:sz="8" w:space="0" w:color="auto"/>
              <w:left w:val="nil"/>
              <w:bottom w:val="single" w:sz="8" w:space="0" w:color="auto"/>
              <w:right w:val="single" w:sz="8" w:space="0" w:color="000000"/>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Nivel tecnológico</w:t>
            </w:r>
          </w:p>
        </w:tc>
      </w:tr>
      <w:tr w:rsidR="006D3CC8" w:rsidRPr="006D3CC8" w:rsidTr="000937D0">
        <w:trPr>
          <w:trHeight w:val="525"/>
        </w:trPr>
        <w:tc>
          <w:tcPr>
            <w:tcW w:w="2320"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c>
          <w:tcPr>
            <w:tcW w:w="3460" w:type="dxa"/>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No tecnificado</w:t>
            </w:r>
          </w:p>
        </w:tc>
        <w:tc>
          <w:tcPr>
            <w:tcW w:w="1660" w:type="dxa"/>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Semi-tecnificado</w:t>
            </w:r>
          </w:p>
        </w:tc>
        <w:tc>
          <w:tcPr>
            <w:tcW w:w="1660" w:type="dxa"/>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Tecnificado</w:t>
            </w:r>
          </w:p>
        </w:tc>
      </w:tr>
      <w:tr w:rsidR="006D3CC8" w:rsidRPr="006D3CC8" w:rsidTr="00E963D5">
        <w:trPr>
          <w:trHeight w:val="270"/>
        </w:trPr>
        <w:tc>
          <w:tcPr>
            <w:tcW w:w="2320" w:type="dxa"/>
            <w:tcBorders>
              <w:top w:val="nil"/>
              <w:left w:val="single" w:sz="8" w:space="0" w:color="auto"/>
              <w:bottom w:val="single" w:sz="8" w:space="0" w:color="auto"/>
              <w:right w:val="single" w:sz="8" w:space="0" w:color="auto"/>
            </w:tcBorders>
            <w:shd w:val="clear" w:color="auto" w:fill="66FF66"/>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Cebada</w:t>
            </w:r>
          </w:p>
        </w:tc>
        <w:tc>
          <w:tcPr>
            <w:tcW w:w="3460" w:type="dxa"/>
            <w:tcBorders>
              <w:top w:val="nil"/>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c>
          <w:tcPr>
            <w:tcW w:w="1660" w:type="dxa"/>
            <w:tcBorders>
              <w:top w:val="nil"/>
              <w:left w:val="nil"/>
              <w:bottom w:val="single" w:sz="8" w:space="0" w:color="auto"/>
              <w:right w:val="single" w:sz="8" w:space="0" w:color="auto"/>
            </w:tcBorders>
            <w:shd w:val="clear" w:color="auto" w:fill="66FF66"/>
            <w:hideMark/>
          </w:tcPr>
          <w:p w:rsidR="006D3CC8" w:rsidRPr="00801B4C" w:rsidRDefault="006D3CC8" w:rsidP="004B3D42">
            <w:pPr>
              <w:pStyle w:val="Prrafodelista"/>
              <w:numPr>
                <w:ilvl w:val="0"/>
                <w:numId w:val="97"/>
              </w:numPr>
              <w:spacing w:after="0" w:line="240" w:lineRule="auto"/>
              <w:jc w:val="center"/>
              <w:rPr>
                <w:rFonts w:ascii="Arial" w:eastAsia="Times New Roman" w:hAnsi="Arial" w:cs="Arial"/>
                <w:color w:val="000000"/>
                <w:sz w:val="20"/>
                <w:szCs w:val="20"/>
                <w:lang w:val="es-ES" w:eastAsia="es-ES"/>
              </w:rPr>
            </w:pPr>
          </w:p>
        </w:tc>
        <w:tc>
          <w:tcPr>
            <w:tcW w:w="1660" w:type="dxa"/>
            <w:tcBorders>
              <w:top w:val="nil"/>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r>
      <w:tr w:rsidR="006D3CC8" w:rsidRPr="006D3CC8" w:rsidTr="00E963D5">
        <w:trPr>
          <w:trHeight w:val="270"/>
        </w:trPr>
        <w:tc>
          <w:tcPr>
            <w:tcW w:w="2320" w:type="dxa"/>
            <w:tcBorders>
              <w:top w:val="single" w:sz="8" w:space="0" w:color="auto"/>
              <w:left w:val="single" w:sz="8" w:space="0" w:color="auto"/>
              <w:bottom w:val="single" w:sz="8" w:space="0" w:color="auto"/>
              <w:right w:val="single" w:sz="8" w:space="0" w:color="auto"/>
            </w:tcBorders>
            <w:shd w:val="clear" w:color="auto" w:fill="66FF66"/>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Trigo</w:t>
            </w:r>
          </w:p>
        </w:tc>
        <w:tc>
          <w:tcPr>
            <w:tcW w:w="3460"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hideMark/>
          </w:tcPr>
          <w:p w:rsidR="006D3CC8" w:rsidRPr="00801B4C" w:rsidRDefault="006D3CC8" w:rsidP="004B3D42">
            <w:pPr>
              <w:pStyle w:val="Prrafodelista"/>
              <w:numPr>
                <w:ilvl w:val="0"/>
                <w:numId w:val="97"/>
              </w:numPr>
              <w:spacing w:after="0" w:line="240" w:lineRule="auto"/>
              <w:jc w:val="center"/>
              <w:rPr>
                <w:rFonts w:ascii="Arial" w:eastAsia="Times New Roman" w:hAnsi="Arial" w:cs="Arial"/>
                <w:color w:val="000000"/>
                <w:sz w:val="20"/>
                <w:szCs w:val="20"/>
                <w:lang w:val="es-ES" w:eastAsia="es-ES"/>
              </w:rPr>
            </w:pPr>
          </w:p>
        </w:tc>
        <w:tc>
          <w:tcPr>
            <w:tcW w:w="1660"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r>
      <w:tr w:rsidR="006D3CC8" w:rsidRPr="006D3CC8" w:rsidTr="00E963D5">
        <w:trPr>
          <w:trHeight w:val="270"/>
        </w:trPr>
        <w:tc>
          <w:tcPr>
            <w:tcW w:w="2320" w:type="dxa"/>
            <w:tcBorders>
              <w:top w:val="single" w:sz="8" w:space="0" w:color="auto"/>
              <w:left w:val="single" w:sz="8" w:space="0" w:color="auto"/>
              <w:bottom w:val="single" w:sz="8" w:space="0" w:color="auto"/>
              <w:right w:val="single" w:sz="8" w:space="0" w:color="auto"/>
            </w:tcBorders>
            <w:shd w:val="clear" w:color="auto" w:fill="66FF66"/>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Arveja</w:t>
            </w:r>
          </w:p>
        </w:tc>
        <w:tc>
          <w:tcPr>
            <w:tcW w:w="3460"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hideMark/>
          </w:tcPr>
          <w:p w:rsidR="006D3CC8" w:rsidRPr="00801B4C" w:rsidRDefault="006D3CC8" w:rsidP="004B3D42">
            <w:pPr>
              <w:pStyle w:val="Prrafodelista"/>
              <w:numPr>
                <w:ilvl w:val="0"/>
                <w:numId w:val="97"/>
              </w:numPr>
              <w:spacing w:after="0" w:line="240" w:lineRule="auto"/>
              <w:jc w:val="center"/>
              <w:rPr>
                <w:rFonts w:ascii="Arial" w:eastAsia="Times New Roman" w:hAnsi="Arial" w:cs="Arial"/>
                <w:color w:val="000000"/>
                <w:sz w:val="20"/>
                <w:szCs w:val="20"/>
                <w:lang w:val="es-ES" w:eastAsia="es-ES"/>
              </w:rPr>
            </w:pPr>
          </w:p>
        </w:tc>
        <w:tc>
          <w:tcPr>
            <w:tcW w:w="1660"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r>
      <w:tr w:rsidR="006D3CC8" w:rsidRPr="006D3CC8" w:rsidTr="00E963D5">
        <w:trPr>
          <w:trHeight w:val="270"/>
        </w:trPr>
        <w:tc>
          <w:tcPr>
            <w:tcW w:w="2320" w:type="dxa"/>
            <w:tcBorders>
              <w:top w:val="single" w:sz="8" w:space="0" w:color="auto"/>
              <w:left w:val="single" w:sz="8" w:space="0" w:color="auto"/>
              <w:bottom w:val="single" w:sz="8" w:space="0" w:color="auto"/>
              <w:right w:val="single" w:sz="8" w:space="0" w:color="auto"/>
            </w:tcBorders>
            <w:shd w:val="clear" w:color="auto" w:fill="66FF66"/>
            <w:hideMark/>
          </w:tcPr>
          <w:p w:rsidR="006D3CC8" w:rsidRPr="006D3CC8" w:rsidRDefault="00045C7D"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Maíz</w:t>
            </w:r>
          </w:p>
        </w:tc>
        <w:tc>
          <w:tcPr>
            <w:tcW w:w="3460"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hideMark/>
          </w:tcPr>
          <w:p w:rsidR="006D3CC8" w:rsidRPr="00801B4C" w:rsidRDefault="006D3CC8" w:rsidP="004B3D42">
            <w:pPr>
              <w:pStyle w:val="Prrafodelista"/>
              <w:numPr>
                <w:ilvl w:val="0"/>
                <w:numId w:val="97"/>
              </w:numPr>
              <w:spacing w:after="0" w:line="240" w:lineRule="auto"/>
              <w:jc w:val="center"/>
              <w:rPr>
                <w:rFonts w:ascii="Arial" w:eastAsia="Times New Roman" w:hAnsi="Arial" w:cs="Arial"/>
                <w:color w:val="000000"/>
                <w:sz w:val="20"/>
                <w:szCs w:val="20"/>
                <w:lang w:val="es-ES" w:eastAsia="es-ES"/>
              </w:rPr>
            </w:pPr>
          </w:p>
        </w:tc>
        <w:tc>
          <w:tcPr>
            <w:tcW w:w="1660"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r>
      <w:tr w:rsidR="006D3CC8" w:rsidRPr="006D3CC8" w:rsidTr="00E963D5">
        <w:trPr>
          <w:trHeight w:val="270"/>
        </w:trPr>
        <w:tc>
          <w:tcPr>
            <w:tcW w:w="2320" w:type="dxa"/>
            <w:tcBorders>
              <w:top w:val="single" w:sz="8" w:space="0" w:color="auto"/>
              <w:left w:val="single" w:sz="8" w:space="0" w:color="auto"/>
              <w:bottom w:val="single" w:sz="8" w:space="0" w:color="auto"/>
              <w:right w:val="single" w:sz="8" w:space="0" w:color="auto"/>
            </w:tcBorders>
            <w:shd w:val="clear" w:color="auto" w:fill="66FF66"/>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Alfalfa</w:t>
            </w:r>
          </w:p>
        </w:tc>
        <w:tc>
          <w:tcPr>
            <w:tcW w:w="3460"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hideMark/>
          </w:tcPr>
          <w:p w:rsidR="006D3CC8" w:rsidRPr="00801B4C" w:rsidRDefault="006D3CC8" w:rsidP="004B3D42">
            <w:pPr>
              <w:pStyle w:val="Prrafodelista"/>
              <w:numPr>
                <w:ilvl w:val="0"/>
                <w:numId w:val="97"/>
              </w:numPr>
              <w:spacing w:after="0" w:line="240" w:lineRule="auto"/>
              <w:jc w:val="center"/>
              <w:rPr>
                <w:rFonts w:ascii="Arial" w:eastAsia="Times New Roman" w:hAnsi="Arial" w:cs="Arial"/>
                <w:color w:val="000000"/>
                <w:sz w:val="20"/>
                <w:szCs w:val="20"/>
                <w:lang w:val="es-ES" w:eastAsia="es-ES"/>
              </w:rPr>
            </w:pPr>
          </w:p>
        </w:tc>
        <w:tc>
          <w:tcPr>
            <w:tcW w:w="1660" w:type="dxa"/>
            <w:tcBorders>
              <w:top w:val="single" w:sz="8" w:space="0" w:color="auto"/>
              <w:left w:val="nil"/>
              <w:bottom w:val="single" w:sz="8"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r>
    </w:tbl>
    <w:p w:rsidR="0039450F" w:rsidRPr="00AB0848" w:rsidRDefault="0039450F" w:rsidP="0039450F">
      <w:pPr>
        <w:spacing w:after="0" w:line="240" w:lineRule="auto"/>
        <w:jc w:val="both"/>
        <w:rPr>
          <w:rFonts w:ascii="Arial" w:hAnsi="Arial" w:cs="Arial"/>
          <w:sz w:val="20"/>
          <w:szCs w:val="20"/>
        </w:rPr>
      </w:pPr>
    </w:p>
    <w:p w:rsidR="0039450F" w:rsidRDefault="0039450F" w:rsidP="005C4B21">
      <w:pPr>
        <w:spacing w:after="0" w:line="240" w:lineRule="auto"/>
        <w:jc w:val="both"/>
        <w:rPr>
          <w:rFonts w:ascii="Arial" w:eastAsia="Times New Roman" w:hAnsi="Arial" w:cs="Arial"/>
          <w:sz w:val="20"/>
          <w:szCs w:val="20"/>
          <w:lang w:eastAsia="es-ES"/>
        </w:rPr>
      </w:pPr>
      <w:r>
        <w:rPr>
          <w:rFonts w:ascii="Arial" w:eastAsia="Times New Roman" w:hAnsi="Arial" w:cs="Arial"/>
          <w:sz w:val="20"/>
          <w:szCs w:val="20"/>
          <w:lang w:eastAsia="es-ES"/>
        </w:rPr>
        <w:t>El nivel tecnológico de</w:t>
      </w:r>
      <w:r w:rsidR="00C61D73">
        <w:rPr>
          <w:rFonts w:ascii="Arial" w:eastAsia="Times New Roman" w:hAnsi="Arial" w:cs="Arial"/>
          <w:sz w:val="20"/>
          <w:szCs w:val="20"/>
          <w:lang w:eastAsia="es-ES"/>
        </w:rPr>
        <w:t>l cultivo de la ce</w:t>
      </w:r>
      <w:r>
        <w:rPr>
          <w:rFonts w:ascii="Arial" w:eastAsia="Times New Roman" w:hAnsi="Arial" w:cs="Arial"/>
          <w:sz w:val="20"/>
          <w:szCs w:val="20"/>
          <w:lang w:eastAsia="es-ES"/>
        </w:rPr>
        <w:t xml:space="preserve">bada, trigo, arveja, maíz y alfalfa </w:t>
      </w:r>
      <w:r w:rsidR="00BD6BA5">
        <w:rPr>
          <w:rFonts w:ascii="Arial" w:eastAsia="Times New Roman" w:hAnsi="Arial" w:cs="Arial"/>
          <w:sz w:val="20"/>
          <w:szCs w:val="20"/>
          <w:lang w:eastAsia="es-ES"/>
        </w:rPr>
        <w:t xml:space="preserve"> es semi tecnificado</w:t>
      </w:r>
      <w:r w:rsidR="00C61D73">
        <w:rPr>
          <w:rFonts w:ascii="Arial" w:eastAsia="Times New Roman" w:hAnsi="Arial" w:cs="Arial"/>
          <w:sz w:val="20"/>
          <w:szCs w:val="20"/>
          <w:lang w:eastAsia="es-ES"/>
        </w:rPr>
        <w:t>, en todos los asentamientos humanos de la parroquia</w:t>
      </w:r>
      <w:r w:rsidR="00830DD4">
        <w:rPr>
          <w:rFonts w:ascii="Arial" w:eastAsia="Times New Roman" w:hAnsi="Arial" w:cs="Arial"/>
          <w:sz w:val="20"/>
          <w:szCs w:val="20"/>
          <w:lang w:eastAsia="es-ES"/>
        </w:rPr>
        <w:t>, debido a que se utiliza tractor agrícola para la labranza del suelo y herbicida para el control de malezas.</w:t>
      </w:r>
    </w:p>
    <w:p w:rsidR="00AB0848" w:rsidRPr="002A33E0" w:rsidRDefault="00AB0848" w:rsidP="005C4B21">
      <w:pPr>
        <w:spacing w:after="0" w:line="240" w:lineRule="auto"/>
        <w:jc w:val="both"/>
        <w:rPr>
          <w:rFonts w:ascii="Arial" w:hAnsi="Arial" w:cs="Arial"/>
          <w:sz w:val="20"/>
          <w:szCs w:val="20"/>
        </w:rPr>
      </w:pPr>
    </w:p>
    <w:p w:rsidR="005C4B21" w:rsidRDefault="005C4B21" w:rsidP="004B3D42">
      <w:pPr>
        <w:numPr>
          <w:ilvl w:val="0"/>
          <w:numId w:val="206"/>
        </w:numPr>
        <w:spacing w:after="0" w:line="240" w:lineRule="auto"/>
        <w:ind w:left="567" w:hanging="567"/>
        <w:contextualSpacing/>
        <w:jc w:val="both"/>
        <w:rPr>
          <w:rFonts w:ascii="Arial" w:hAnsi="Arial" w:cs="Arial"/>
          <w:b/>
          <w:sz w:val="20"/>
          <w:szCs w:val="20"/>
        </w:rPr>
      </w:pPr>
      <w:r w:rsidRPr="002A33E0">
        <w:rPr>
          <w:rFonts w:ascii="Arial" w:hAnsi="Arial" w:cs="Arial"/>
          <w:b/>
          <w:sz w:val="20"/>
          <w:szCs w:val="20"/>
        </w:rPr>
        <w:t>Costos de producción por cultivo</w:t>
      </w:r>
      <w:r w:rsidR="002E566A">
        <w:rPr>
          <w:rFonts w:ascii="Arial" w:hAnsi="Arial" w:cs="Arial"/>
          <w:b/>
          <w:sz w:val="20"/>
          <w:szCs w:val="20"/>
        </w:rPr>
        <w:t>.</w:t>
      </w:r>
    </w:p>
    <w:p w:rsidR="00EA462C" w:rsidRDefault="00EA462C" w:rsidP="006D3CC8">
      <w:pPr>
        <w:spacing w:after="0" w:line="240" w:lineRule="auto"/>
        <w:jc w:val="both"/>
        <w:rPr>
          <w:rFonts w:ascii="Arial" w:eastAsia="Times New Roman" w:hAnsi="Arial" w:cs="Arial"/>
          <w:b/>
          <w:bCs/>
          <w:color w:val="000000"/>
          <w:sz w:val="20"/>
          <w:szCs w:val="20"/>
          <w:lang w:val="es-ES" w:eastAsia="es-ES"/>
        </w:rPr>
      </w:pPr>
    </w:p>
    <w:p w:rsidR="0039450F" w:rsidRPr="00AB0848" w:rsidRDefault="00B07611" w:rsidP="00AB0848">
      <w:pPr>
        <w:pStyle w:val="CUADROSPDOT"/>
      </w:pPr>
      <w:bookmarkStart w:id="196" w:name="_Toc315707977"/>
      <w:r>
        <w:rPr>
          <w:bCs/>
        </w:rPr>
        <w:t>Cuadro 80</w:t>
      </w:r>
      <w:r w:rsidR="006D3CC8" w:rsidRPr="006D3CC8">
        <w:rPr>
          <w:bCs/>
        </w:rPr>
        <w:t>.</w:t>
      </w:r>
      <w:r w:rsidR="006D3CC8" w:rsidRPr="006D3CC8">
        <w:t xml:space="preserve"> </w:t>
      </w:r>
      <w:r w:rsidR="006D3CC8" w:rsidRPr="009A66C2">
        <w:rPr>
          <w:b w:val="0"/>
        </w:rPr>
        <w:t>Costos de producción de los principales rubros de producción</w:t>
      </w:r>
      <w:r w:rsidR="002E566A">
        <w:t>.</w:t>
      </w:r>
      <w:bookmarkEnd w:id="196"/>
    </w:p>
    <w:tbl>
      <w:tblPr>
        <w:tblW w:w="9508" w:type="dxa"/>
        <w:tblInd w:w="60" w:type="dxa"/>
        <w:tblCellMar>
          <w:left w:w="70" w:type="dxa"/>
          <w:right w:w="70" w:type="dxa"/>
        </w:tblCellMar>
        <w:tblLook w:val="04A0"/>
      </w:tblPr>
      <w:tblGrid>
        <w:gridCol w:w="863"/>
        <w:gridCol w:w="1491"/>
        <w:gridCol w:w="1107"/>
        <w:gridCol w:w="861"/>
        <w:gridCol w:w="769"/>
        <w:gridCol w:w="563"/>
        <w:gridCol w:w="541"/>
        <w:gridCol w:w="713"/>
        <w:gridCol w:w="685"/>
        <w:gridCol w:w="563"/>
        <w:gridCol w:w="541"/>
        <w:gridCol w:w="811"/>
      </w:tblGrid>
      <w:tr w:rsidR="006D3CC8" w:rsidRPr="006D3CC8" w:rsidTr="00AB0848">
        <w:trPr>
          <w:trHeight w:val="270"/>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6D3CC8" w:rsidRDefault="006D3CC8" w:rsidP="006D3CC8">
            <w:pPr>
              <w:spacing w:after="0" w:line="240" w:lineRule="auto"/>
              <w:jc w:val="both"/>
              <w:rPr>
                <w:rFonts w:ascii="Arial" w:eastAsia="Times New Roman" w:hAnsi="Arial" w:cs="Arial"/>
                <w:b/>
                <w:bCs/>
                <w:color w:val="000000"/>
                <w:sz w:val="20"/>
                <w:szCs w:val="20"/>
                <w:lang w:val="es-ES" w:eastAsia="es-ES"/>
              </w:rPr>
            </w:pPr>
            <w:bookmarkStart w:id="197" w:name="RANGE!D1926"/>
            <w:r w:rsidRPr="006D3CC8">
              <w:rPr>
                <w:rFonts w:ascii="Arial" w:eastAsia="Times New Roman" w:hAnsi="Arial" w:cs="Arial"/>
                <w:b/>
                <w:bCs/>
                <w:color w:val="000000"/>
                <w:sz w:val="20"/>
                <w:szCs w:val="20"/>
                <w:lang w:val="es-ES" w:eastAsia="es-ES"/>
              </w:rPr>
              <w:t>Cultivo</w:t>
            </w:r>
            <w:bookmarkEnd w:id="197"/>
          </w:p>
        </w:tc>
        <w:tc>
          <w:tcPr>
            <w:tcW w:w="1544"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6D3CC8" w:rsidRDefault="006D3CC8" w:rsidP="006D3CC8">
            <w:pPr>
              <w:spacing w:after="0" w:line="240" w:lineRule="auto"/>
              <w:jc w:val="both"/>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Comunidades de referencia</w:t>
            </w:r>
          </w:p>
        </w:tc>
        <w:tc>
          <w:tcPr>
            <w:tcW w:w="1107" w:type="dxa"/>
            <w:vMerge w:val="restart"/>
            <w:tcBorders>
              <w:top w:val="single" w:sz="8" w:space="0" w:color="auto"/>
              <w:left w:val="single" w:sz="8" w:space="0" w:color="auto"/>
              <w:bottom w:val="nil"/>
              <w:right w:val="single" w:sz="8" w:space="0" w:color="auto"/>
            </w:tcBorders>
            <w:shd w:val="clear" w:color="auto" w:fill="FFFF66"/>
            <w:vAlign w:val="center"/>
            <w:hideMark/>
          </w:tcPr>
          <w:p w:rsidR="006D3CC8" w:rsidRPr="006D3CC8" w:rsidRDefault="006D3CC8" w:rsidP="00EA462C">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Superficie promedio por familia (ha)</w:t>
            </w:r>
          </w:p>
        </w:tc>
        <w:tc>
          <w:tcPr>
            <w:tcW w:w="0" w:type="auto"/>
            <w:gridSpan w:val="8"/>
            <w:tcBorders>
              <w:top w:val="single" w:sz="8" w:space="0" w:color="auto"/>
              <w:left w:val="nil"/>
              <w:bottom w:val="single" w:sz="8" w:space="0" w:color="auto"/>
              <w:right w:val="single" w:sz="8" w:space="0" w:color="000000"/>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 xml:space="preserve">Número total de jornales </w:t>
            </w:r>
          </w:p>
        </w:tc>
        <w:tc>
          <w:tcPr>
            <w:tcW w:w="838"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6D3CC8" w:rsidRDefault="00AB0848" w:rsidP="006D3CC8">
            <w:pPr>
              <w:spacing w:after="0" w:line="240" w:lineRule="auto"/>
              <w:jc w:val="center"/>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t>Costo Total en</w:t>
            </w:r>
            <w:r w:rsidR="006D3CC8" w:rsidRPr="006D3CC8">
              <w:rPr>
                <w:rFonts w:ascii="Arial" w:eastAsia="Times New Roman" w:hAnsi="Arial" w:cs="Arial"/>
                <w:b/>
                <w:bCs/>
                <w:color w:val="000000"/>
                <w:sz w:val="20"/>
                <w:szCs w:val="20"/>
                <w:lang w:val="es-ES" w:eastAsia="es-ES"/>
              </w:rPr>
              <w:t>USD por ha.</w:t>
            </w:r>
          </w:p>
        </w:tc>
      </w:tr>
      <w:tr w:rsidR="006D3CC8" w:rsidRPr="006D3CC8" w:rsidTr="00AB0848">
        <w:trPr>
          <w:trHeight w:val="270"/>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c>
          <w:tcPr>
            <w:tcW w:w="1544" w:type="dxa"/>
            <w:vMerge/>
            <w:tcBorders>
              <w:top w:val="single" w:sz="8" w:space="0" w:color="auto"/>
              <w:left w:val="single" w:sz="8" w:space="0" w:color="auto"/>
              <w:bottom w:val="single" w:sz="8" w:space="0" w:color="000000"/>
              <w:right w:val="single" w:sz="8" w:space="0" w:color="auto"/>
            </w:tcBorders>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c>
          <w:tcPr>
            <w:tcW w:w="1107" w:type="dxa"/>
            <w:vMerge/>
            <w:tcBorders>
              <w:top w:val="single" w:sz="8" w:space="0" w:color="auto"/>
              <w:left w:val="single" w:sz="8" w:space="0" w:color="auto"/>
              <w:bottom w:val="nil"/>
              <w:right w:val="single" w:sz="8" w:space="0" w:color="auto"/>
            </w:tcBorders>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c>
          <w:tcPr>
            <w:tcW w:w="0" w:type="auto"/>
            <w:gridSpan w:val="2"/>
            <w:tcBorders>
              <w:top w:val="single" w:sz="8" w:space="0" w:color="auto"/>
              <w:left w:val="nil"/>
              <w:bottom w:val="single" w:sz="8" w:space="0" w:color="auto"/>
              <w:right w:val="single" w:sz="8" w:space="0" w:color="000000"/>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Preparación del suelo</w:t>
            </w:r>
          </w:p>
        </w:tc>
        <w:tc>
          <w:tcPr>
            <w:tcW w:w="0" w:type="auto"/>
            <w:gridSpan w:val="2"/>
            <w:tcBorders>
              <w:top w:val="single" w:sz="8" w:space="0" w:color="auto"/>
              <w:left w:val="nil"/>
              <w:bottom w:val="single" w:sz="8" w:space="0" w:color="auto"/>
              <w:right w:val="single" w:sz="8" w:space="0" w:color="000000"/>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Siembra</w:t>
            </w:r>
          </w:p>
        </w:tc>
        <w:tc>
          <w:tcPr>
            <w:tcW w:w="0" w:type="auto"/>
            <w:gridSpan w:val="2"/>
            <w:tcBorders>
              <w:top w:val="single" w:sz="8" w:space="0" w:color="auto"/>
              <w:left w:val="nil"/>
              <w:bottom w:val="single" w:sz="8" w:space="0" w:color="auto"/>
              <w:right w:val="single" w:sz="8" w:space="0" w:color="000000"/>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Labores culturales</w:t>
            </w:r>
          </w:p>
        </w:tc>
        <w:tc>
          <w:tcPr>
            <w:tcW w:w="0" w:type="auto"/>
            <w:gridSpan w:val="2"/>
            <w:tcBorders>
              <w:top w:val="single" w:sz="8" w:space="0" w:color="auto"/>
              <w:left w:val="nil"/>
              <w:bottom w:val="single" w:sz="8" w:space="0" w:color="auto"/>
              <w:right w:val="single" w:sz="8" w:space="0" w:color="000000"/>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Cosecha</w:t>
            </w:r>
          </w:p>
        </w:tc>
        <w:tc>
          <w:tcPr>
            <w:tcW w:w="838" w:type="dxa"/>
            <w:vMerge/>
            <w:tcBorders>
              <w:top w:val="single" w:sz="8" w:space="0" w:color="auto"/>
              <w:left w:val="single" w:sz="8" w:space="0" w:color="auto"/>
              <w:bottom w:val="single" w:sz="8" w:space="0" w:color="000000"/>
              <w:right w:val="single" w:sz="8" w:space="0" w:color="auto"/>
            </w:tcBorders>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r>
      <w:tr w:rsidR="006D3CC8" w:rsidRPr="006D3CC8" w:rsidTr="00AB0848">
        <w:trPr>
          <w:trHeight w:val="337"/>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c>
          <w:tcPr>
            <w:tcW w:w="1544" w:type="dxa"/>
            <w:vMerge/>
            <w:tcBorders>
              <w:top w:val="single" w:sz="8" w:space="0" w:color="auto"/>
              <w:left w:val="single" w:sz="8" w:space="0" w:color="auto"/>
              <w:bottom w:val="single" w:sz="8" w:space="0" w:color="000000"/>
              <w:right w:val="single" w:sz="8" w:space="0" w:color="auto"/>
            </w:tcBorders>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c>
          <w:tcPr>
            <w:tcW w:w="1107" w:type="dxa"/>
            <w:vMerge/>
            <w:tcBorders>
              <w:top w:val="single" w:sz="8" w:space="0" w:color="auto"/>
              <w:left w:val="single" w:sz="8" w:space="0" w:color="auto"/>
              <w:bottom w:val="nil"/>
              <w:right w:val="single" w:sz="8" w:space="0" w:color="auto"/>
            </w:tcBorders>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c>
          <w:tcPr>
            <w:tcW w:w="0" w:type="auto"/>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USD</w:t>
            </w:r>
          </w:p>
        </w:tc>
        <w:tc>
          <w:tcPr>
            <w:tcW w:w="0" w:type="auto"/>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w:t>
            </w:r>
          </w:p>
        </w:tc>
        <w:tc>
          <w:tcPr>
            <w:tcW w:w="0" w:type="auto"/>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USD</w:t>
            </w:r>
          </w:p>
        </w:tc>
        <w:tc>
          <w:tcPr>
            <w:tcW w:w="0" w:type="auto"/>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w:t>
            </w:r>
          </w:p>
        </w:tc>
        <w:tc>
          <w:tcPr>
            <w:tcW w:w="0" w:type="auto"/>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USD</w:t>
            </w:r>
          </w:p>
        </w:tc>
        <w:tc>
          <w:tcPr>
            <w:tcW w:w="0" w:type="auto"/>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w:t>
            </w:r>
          </w:p>
        </w:tc>
        <w:tc>
          <w:tcPr>
            <w:tcW w:w="0" w:type="auto"/>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USD</w:t>
            </w:r>
          </w:p>
        </w:tc>
        <w:tc>
          <w:tcPr>
            <w:tcW w:w="0" w:type="auto"/>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w:t>
            </w:r>
          </w:p>
        </w:tc>
        <w:tc>
          <w:tcPr>
            <w:tcW w:w="838" w:type="dxa"/>
            <w:vMerge/>
            <w:tcBorders>
              <w:top w:val="single" w:sz="8" w:space="0" w:color="auto"/>
              <w:left w:val="single" w:sz="8" w:space="0" w:color="auto"/>
              <w:bottom w:val="single" w:sz="8" w:space="0" w:color="000000"/>
              <w:right w:val="single" w:sz="8" w:space="0" w:color="auto"/>
            </w:tcBorders>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r>
      <w:tr w:rsidR="006D3CC8" w:rsidRPr="006D3CC8" w:rsidTr="00AB0848">
        <w:trPr>
          <w:trHeight w:val="300"/>
        </w:trPr>
        <w:tc>
          <w:tcPr>
            <w:tcW w:w="0" w:type="auto"/>
            <w:vMerge w:val="restart"/>
            <w:tcBorders>
              <w:top w:val="nil"/>
              <w:left w:val="single" w:sz="8" w:space="0" w:color="auto"/>
              <w:bottom w:val="single" w:sz="8" w:space="0" w:color="000000"/>
              <w:right w:val="single" w:sz="8" w:space="0" w:color="auto"/>
            </w:tcBorders>
            <w:shd w:val="clear" w:color="auto" w:fill="66FF66"/>
            <w:vAlign w:val="center"/>
            <w:hideMark/>
          </w:tcPr>
          <w:p w:rsidR="006D3CC8" w:rsidRPr="00BA0689" w:rsidRDefault="006D3CC8" w:rsidP="006D3CC8">
            <w:pPr>
              <w:spacing w:after="0" w:line="240" w:lineRule="auto"/>
              <w:rPr>
                <w:rFonts w:ascii="Arial" w:eastAsia="Times New Roman" w:hAnsi="Arial" w:cs="Arial"/>
                <w:b/>
                <w:color w:val="000000"/>
                <w:sz w:val="20"/>
                <w:szCs w:val="20"/>
                <w:lang w:val="es-ES" w:eastAsia="es-ES"/>
              </w:rPr>
            </w:pPr>
            <w:r w:rsidRPr="00BA0689">
              <w:rPr>
                <w:rFonts w:ascii="Arial" w:eastAsia="Times New Roman" w:hAnsi="Arial" w:cs="Arial"/>
                <w:b/>
                <w:color w:val="000000"/>
                <w:sz w:val="20"/>
                <w:szCs w:val="20"/>
                <w:lang w:val="es-ES" w:eastAsia="es-ES"/>
              </w:rPr>
              <w:t>Cebada</w:t>
            </w:r>
          </w:p>
        </w:tc>
        <w:tc>
          <w:tcPr>
            <w:tcW w:w="1544" w:type="dxa"/>
            <w:tcBorders>
              <w:top w:val="nil"/>
              <w:left w:val="nil"/>
              <w:bottom w:val="dotted" w:sz="4" w:space="0" w:color="auto"/>
              <w:right w:val="nil"/>
            </w:tcBorders>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Cabecera parroquial, Cochapamba, Iltus</w:t>
            </w:r>
          </w:p>
        </w:tc>
        <w:tc>
          <w:tcPr>
            <w:tcW w:w="1107" w:type="dxa"/>
            <w:tcBorders>
              <w:top w:val="single" w:sz="8" w:space="0" w:color="auto"/>
              <w:left w:val="single" w:sz="8" w:space="0" w:color="auto"/>
              <w:bottom w:val="dotted" w:sz="4" w:space="0" w:color="auto"/>
              <w:right w:val="single" w:sz="8" w:space="0" w:color="auto"/>
            </w:tcBorders>
            <w:shd w:val="clear" w:color="auto" w:fill="66FF66"/>
            <w:noWrap/>
            <w:vAlign w:val="center"/>
            <w:hideMark/>
          </w:tcPr>
          <w:p w:rsidR="006D3CC8" w:rsidRPr="006D3CC8" w:rsidRDefault="006D3CC8" w:rsidP="00830DD4">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0,35</w:t>
            </w:r>
          </w:p>
        </w:tc>
        <w:tc>
          <w:tcPr>
            <w:tcW w:w="0" w:type="auto"/>
            <w:tcBorders>
              <w:top w:val="nil"/>
              <w:left w:val="nil"/>
              <w:bottom w:val="dotted" w:sz="4"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21</w:t>
            </w:r>
          </w:p>
        </w:tc>
        <w:tc>
          <w:tcPr>
            <w:tcW w:w="0" w:type="auto"/>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p>
        </w:tc>
        <w:tc>
          <w:tcPr>
            <w:tcW w:w="0" w:type="auto"/>
            <w:tcBorders>
              <w:top w:val="nil"/>
              <w:left w:val="nil"/>
              <w:bottom w:val="dotted" w:sz="4"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21</w:t>
            </w:r>
          </w:p>
        </w:tc>
        <w:tc>
          <w:tcPr>
            <w:tcW w:w="0" w:type="auto"/>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p>
        </w:tc>
        <w:tc>
          <w:tcPr>
            <w:tcW w:w="0" w:type="auto"/>
            <w:tcBorders>
              <w:top w:val="nil"/>
              <w:left w:val="nil"/>
              <w:bottom w:val="dotted" w:sz="4"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105</w:t>
            </w:r>
          </w:p>
        </w:tc>
        <w:tc>
          <w:tcPr>
            <w:tcW w:w="0" w:type="auto"/>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p>
        </w:tc>
        <w:tc>
          <w:tcPr>
            <w:tcW w:w="0" w:type="auto"/>
            <w:tcBorders>
              <w:top w:val="nil"/>
              <w:left w:val="nil"/>
              <w:bottom w:val="dotted" w:sz="4"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252</w:t>
            </w:r>
          </w:p>
        </w:tc>
        <w:tc>
          <w:tcPr>
            <w:tcW w:w="0" w:type="auto"/>
            <w:tcBorders>
              <w:top w:val="nil"/>
              <w:left w:val="single" w:sz="8" w:space="0" w:color="auto"/>
              <w:bottom w:val="dotted" w:sz="4"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c>
          <w:tcPr>
            <w:tcW w:w="838" w:type="dxa"/>
            <w:tcBorders>
              <w:top w:val="nil"/>
              <w:left w:val="nil"/>
              <w:bottom w:val="dotted" w:sz="4"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r>
      <w:tr w:rsidR="006D3CC8" w:rsidRPr="006D3CC8" w:rsidTr="00AB0848">
        <w:trPr>
          <w:trHeight w:val="300"/>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1544" w:type="dxa"/>
            <w:tcBorders>
              <w:top w:val="dotted" w:sz="4" w:space="0" w:color="auto"/>
              <w:left w:val="nil"/>
              <w:bottom w:val="nil"/>
              <w:right w:val="nil"/>
            </w:tcBorders>
            <w:shd w:val="clear" w:color="auto" w:fill="66FF66"/>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Promedio por cultivo</w:t>
            </w:r>
          </w:p>
        </w:tc>
        <w:tc>
          <w:tcPr>
            <w:tcW w:w="1107" w:type="dxa"/>
            <w:tcBorders>
              <w:top w:val="dotted" w:sz="4" w:space="0" w:color="auto"/>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830DD4">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0,35</w:t>
            </w:r>
          </w:p>
        </w:tc>
        <w:tc>
          <w:tcPr>
            <w:tcW w:w="0" w:type="auto"/>
            <w:tcBorders>
              <w:top w:val="dotted" w:sz="4" w:space="0" w:color="auto"/>
              <w:left w:val="nil"/>
              <w:bottom w:val="nil"/>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21</w:t>
            </w:r>
          </w:p>
        </w:tc>
        <w:tc>
          <w:tcPr>
            <w:tcW w:w="0" w:type="auto"/>
            <w:tcBorders>
              <w:top w:val="dotted" w:sz="4" w:space="0" w:color="auto"/>
              <w:left w:val="single" w:sz="8" w:space="0" w:color="auto"/>
              <w:bottom w:val="nil"/>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5%</w:t>
            </w:r>
          </w:p>
        </w:tc>
        <w:tc>
          <w:tcPr>
            <w:tcW w:w="0" w:type="auto"/>
            <w:tcBorders>
              <w:top w:val="dotted" w:sz="4" w:space="0" w:color="auto"/>
              <w:left w:val="nil"/>
              <w:bottom w:val="nil"/>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21</w:t>
            </w:r>
          </w:p>
        </w:tc>
        <w:tc>
          <w:tcPr>
            <w:tcW w:w="0" w:type="auto"/>
            <w:tcBorders>
              <w:top w:val="dotted" w:sz="4" w:space="0" w:color="auto"/>
              <w:left w:val="single" w:sz="8" w:space="0" w:color="auto"/>
              <w:bottom w:val="nil"/>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5%</w:t>
            </w:r>
          </w:p>
        </w:tc>
        <w:tc>
          <w:tcPr>
            <w:tcW w:w="0" w:type="auto"/>
            <w:tcBorders>
              <w:top w:val="dotted" w:sz="4" w:space="0" w:color="auto"/>
              <w:left w:val="nil"/>
              <w:bottom w:val="nil"/>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105</w:t>
            </w:r>
          </w:p>
        </w:tc>
        <w:tc>
          <w:tcPr>
            <w:tcW w:w="0" w:type="auto"/>
            <w:tcBorders>
              <w:top w:val="dotted" w:sz="4" w:space="0" w:color="auto"/>
              <w:left w:val="single" w:sz="8" w:space="0" w:color="auto"/>
              <w:bottom w:val="nil"/>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26%</w:t>
            </w:r>
          </w:p>
        </w:tc>
        <w:tc>
          <w:tcPr>
            <w:tcW w:w="0" w:type="auto"/>
            <w:tcBorders>
              <w:top w:val="dotted" w:sz="4" w:space="0" w:color="auto"/>
              <w:left w:val="nil"/>
              <w:bottom w:val="nil"/>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252</w:t>
            </w:r>
          </w:p>
        </w:tc>
        <w:tc>
          <w:tcPr>
            <w:tcW w:w="0" w:type="auto"/>
            <w:tcBorders>
              <w:top w:val="dotted" w:sz="4" w:space="0" w:color="auto"/>
              <w:left w:val="single" w:sz="8" w:space="0" w:color="auto"/>
              <w:bottom w:val="nil"/>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63%</w:t>
            </w:r>
          </w:p>
        </w:tc>
        <w:tc>
          <w:tcPr>
            <w:tcW w:w="838" w:type="dxa"/>
            <w:tcBorders>
              <w:top w:val="dotted" w:sz="4" w:space="0" w:color="auto"/>
              <w:left w:val="nil"/>
              <w:bottom w:val="nil"/>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399</w:t>
            </w:r>
          </w:p>
        </w:tc>
      </w:tr>
      <w:tr w:rsidR="006D3CC8" w:rsidRPr="006D3CC8" w:rsidTr="00AB0848">
        <w:trPr>
          <w:trHeight w:val="846"/>
        </w:trPr>
        <w:tc>
          <w:tcPr>
            <w:tcW w:w="0" w:type="auto"/>
            <w:vMerge w:val="restart"/>
            <w:tcBorders>
              <w:top w:val="nil"/>
              <w:left w:val="single" w:sz="8" w:space="0" w:color="auto"/>
              <w:bottom w:val="single" w:sz="8" w:space="0" w:color="000000"/>
              <w:right w:val="single" w:sz="8" w:space="0" w:color="auto"/>
            </w:tcBorders>
            <w:shd w:val="clear" w:color="auto" w:fill="66FF66"/>
            <w:vAlign w:val="center"/>
            <w:hideMark/>
          </w:tcPr>
          <w:p w:rsidR="006D3CC8" w:rsidRPr="00BA0689" w:rsidRDefault="006D3CC8" w:rsidP="006D3CC8">
            <w:pPr>
              <w:spacing w:after="0" w:line="240" w:lineRule="auto"/>
              <w:rPr>
                <w:rFonts w:ascii="Arial" w:eastAsia="Times New Roman" w:hAnsi="Arial" w:cs="Arial"/>
                <w:b/>
                <w:color w:val="000000"/>
                <w:sz w:val="20"/>
                <w:szCs w:val="20"/>
                <w:lang w:val="es-ES" w:eastAsia="es-ES"/>
              </w:rPr>
            </w:pPr>
            <w:r w:rsidRPr="00BA0689">
              <w:rPr>
                <w:rFonts w:ascii="Arial" w:eastAsia="Times New Roman" w:hAnsi="Arial" w:cs="Arial"/>
                <w:b/>
                <w:color w:val="000000"/>
                <w:sz w:val="20"/>
                <w:szCs w:val="20"/>
                <w:lang w:val="es-ES" w:eastAsia="es-ES"/>
              </w:rPr>
              <w:t>Trigo</w:t>
            </w:r>
          </w:p>
        </w:tc>
        <w:tc>
          <w:tcPr>
            <w:tcW w:w="1544" w:type="dxa"/>
            <w:tcBorders>
              <w:top w:val="single" w:sz="8" w:space="0" w:color="auto"/>
              <w:left w:val="nil"/>
              <w:bottom w:val="dotted" w:sz="4" w:space="0" w:color="auto"/>
              <w:right w:val="nil"/>
            </w:tcBorders>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Cabecera parroquial, Cochapamba, Iltus</w:t>
            </w:r>
          </w:p>
        </w:tc>
        <w:tc>
          <w:tcPr>
            <w:tcW w:w="1107" w:type="dxa"/>
            <w:tcBorders>
              <w:top w:val="nil"/>
              <w:left w:val="single" w:sz="8" w:space="0" w:color="auto"/>
              <w:bottom w:val="dotted" w:sz="4" w:space="0" w:color="auto"/>
              <w:right w:val="single" w:sz="8" w:space="0" w:color="auto"/>
            </w:tcBorders>
            <w:shd w:val="clear" w:color="auto" w:fill="66FF66"/>
            <w:noWrap/>
            <w:vAlign w:val="center"/>
            <w:hideMark/>
          </w:tcPr>
          <w:p w:rsidR="006D3CC8" w:rsidRPr="006D3CC8" w:rsidRDefault="006D3CC8" w:rsidP="00830DD4">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0,35</w:t>
            </w:r>
          </w:p>
        </w:tc>
        <w:tc>
          <w:tcPr>
            <w:tcW w:w="0" w:type="auto"/>
            <w:tcBorders>
              <w:top w:val="single" w:sz="8" w:space="0" w:color="auto"/>
              <w:left w:val="nil"/>
              <w:bottom w:val="dotted" w:sz="4"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63</w:t>
            </w:r>
          </w:p>
        </w:tc>
        <w:tc>
          <w:tcPr>
            <w:tcW w:w="0" w:type="auto"/>
            <w:tcBorders>
              <w:top w:val="single" w:sz="8" w:space="0" w:color="auto"/>
              <w:left w:val="single" w:sz="8" w:space="0" w:color="auto"/>
              <w:bottom w:val="dotted" w:sz="4"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p>
        </w:tc>
        <w:tc>
          <w:tcPr>
            <w:tcW w:w="0" w:type="auto"/>
            <w:tcBorders>
              <w:top w:val="single" w:sz="8" w:space="0" w:color="auto"/>
              <w:left w:val="nil"/>
              <w:bottom w:val="dotted" w:sz="4"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21</w:t>
            </w:r>
          </w:p>
        </w:tc>
        <w:tc>
          <w:tcPr>
            <w:tcW w:w="0" w:type="auto"/>
            <w:tcBorders>
              <w:top w:val="single" w:sz="8" w:space="0" w:color="auto"/>
              <w:left w:val="single" w:sz="8" w:space="0" w:color="auto"/>
              <w:bottom w:val="dotted" w:sz="4"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p>
        </w:tc>
        <w:tc>
          <w:tcPr>
            <w:tcW w:w="0" w:type="auto"/>
            <w:tcBorders>
              <w:top w:val="single" w:sz="8" w:space="0" w:color="auto"/>
              <w:left w:val="nil"/>
              <w:bottom w:val="dotted" w:sz="4"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21</w:t>
            </w:r>
          </w:p>
        </w:tc>
        <w:tc>
          <w:tcPr>
            <w:tcW w:w="0" w:type="auto"/>
            <w:tcBorders>
              <w:top w:val="single" w:sz="8" w:space="0" w:color="auto"/>
              <w:left w:val="single" w:sz="8" w:space="0" w:color="auto"/>
              <w:bottom w:val="dotted" w:sz="4"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p>
        </w:tc>
        <w:tc>
          <w:tcPr>
            <w:tcW w:w="0" w:type="auto"/>
            <w:tcBorders>
              <w:top w:val="single" w:sz="8" w:space="0" w:color="auto"/>
              <w:left w:val="nil"/>
              <w:bottom w:val="dotted" w:sz="4"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84</w:t>
            </w:r>
          </w:p>
        </w:tc>
        <w:tc>
          <w:tcPr>
            <w:tcW w:w="0" w:type="auto"/>
            <w:tcBorders>
              <w:top w:val="single" w:sz="8" w:space="0" w:color="auto"/>
              <w:left w:val="single" w:sz="8" w:space="0" w:color="auto"/>
              <w:bottom w:val="dotted" w:sz="4"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c>
          <w:tcPr>
            <w:tcW w:w="838" w:type="dxa"/>
            <w:tcBorders>
              <w:top w:val="single" w:sz="8" w:space="0" w:color="auto"/>
              <w:left w:val="nil"/>
              <w:bottom w:val="dotted" w:sz="4"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r>
      <w:tr w:rsidR="006D3CC8" w:rsidRPr="006D3CC8" w:rsidTr="00AB0848">
        <w:trPr>
          <w:trHeight w:val="270"/>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1544" w:type="dxa"/>
            <w:tcBorders>
              <w:top w:val="dotted" w:sz="4" w:space="0" w:color="auto"/>
              <w:left w:val="nil"/>
              <w:bottom w:val="single" w:sz="8" w:space="0" w:color="auto"/>
              <w:right w:val="nil"/>
            </w:tcBorders>
            <w:shd w:val="clear" w:color="auto" w:fill="66FF66"/>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Promedio por cultivo</w:t>
            </w:r>
          </w:p>
        </w:tc>
        <w:tc>
          <w:tcPr>
            <w:tcW w:w="1107" w:type="dxa"/>
            <w:tcBorders>
              <w:top w:val="dotted" w:sz="4" w:space="0" w:color="auto"/>
              <w:left w:val="single" w:sz="8" w:space="0" w:color="auto"/>
              <w:bottom w:val="nil"/>
              <w:right w:val="single" w:sz="8" w:space="0" w:color="auto"/>
            </w:tcBorders>
            <w:shd w:val="clear" w:color="auto" w:fill="66FF66"/>
            <w:noWrap/>
            <w:vAlign w:val="center"/>
            <w:hideMark/>
          </w:tcPr>
          <w:p w:rsidR="006D3CC8" w:rsidRPr="006D3CC8" w:rsidRDefault="006D3CC8" w:rsidP="00830DD4">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0,35</w:t>
            </w:r>
          </w:p>
        </w:tc>
        <w:tc>
          <w:tcPr>
            <w:tcW w:w="0" w:type="auto"/>
            <w:tcBorders>
              <w:top w:val="dotted" w:sz="4" w:space="0" w:color="auto"/>
              <w:left w:val="nil"/>
              <w:bottom w:val="single" w:sz="8" w:space="0" w:color="auto"/>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63</w:t>
            </w:r>
          </w:p>
        </w:tc>
        <w:tc>
          <w:tcPr>
            <w:tcW w:w="0" w:type="auto"/>
            <w:tcBorders>
              <w:top w:val="dotted" w:sz="4"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33%</w:t>
            </w:r>
          </w:p>
        </w:tc>
        <w:tc>
          <w:tcPr>
            <w:tcW w:w="0" w:type="auto"/>
            <w:tcBorders>
              <w:top w:val="dotted" w:sz="4" w:space="0" w:color="auto"/>
              <w:left w:val="nil"/>
              <w:bottom w:val="single" w:sz="8" w:space="0" w:color="auto"/>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21</w:t>
            </w:r>
          </w:p>
        </w:tc>
        <w:tc>
          <w:tcPr>
            <w:tcW w:w="0" w:type="auto"/>
            <w:tcBorders>
              <w:top w:val="dotted" w:sz="4"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11%</w:t>
            </w:r>
          </w:p>
        </w:tc>
        <w:tc>
          <w:tcPr>
            <w:tcW w:w="0" w:type="auto"/>
            <w:tcBorders>
              <w:top w:val="dotted" w:sz="4" w:space="0" w:color="auto"/>
              <w:left w:val="nil"/>
              <w:bottom w:val="single" w:sz="8" w:space="0" w:color="auto"/>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21</w:t>
            </w:r>
          </w:p>
        </w:tc>
        <w:tc>
          <w:tcPr>
            <w:tcW w:w="0" w:type="auto"/>
            <w:tcBorders>
              <w:top w:val="dotted" w:sz="4"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11%</w:t>
            </w:r>
          </w:p>
        </w:tc>
        <w:tc>
          <w:tcPr>
            <w:tcW w:w="0" w:type="auto"/>
            <w:tcBorders>
              <w:top w:val="dotted" w:sz="4" w:space="0" w:color="auto"/>
              <w:left w:val="nil"/>
              <w:bottom w:val="single" w:sz="8" w:space="0" w:color="auto"/>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84</w:t>
            </w:r>
          </w:p>
        </w:tc>
        <w:tc>
          <w:tcPr>
            <w:tcW w:w="0" w:type="auto"/>
            <w:tcBorders>
              <w:top w:val="dotted" w:sz="4"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44%</w:t>
            </w:r>
          </w:p>
        </w:tc>
        <w:tc>
          <w:tcPr>
            <w:tcW w:w="838" w:type="dxa"/>
            <w:tcBorders>
              <w:top w:val="dotted" w:sz="4"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189</w:t>
            </w:r>
          </w:p>
        </w:tc>
      </w:tr>
      <w:tr w:rsidR="006D3CC8" w:rsidRPr="006D3CC8" w:rsidTr="00AB0848">
        <w:trPr>
          <w:trHeight w:val="854"/>
        </w:trPr>
        <w:tc>
          <w:tcPr>
            <w:tcW w:w="0" w:type="auto"/>
            <w:vMerge w:val="restart"/>
            <w:tcBorders>
              <w:top w:val="nil"/>
              <w:left w:val="single" w:sz="8" w:space="0" w:color="auto"/>
              <w:bottom w:val="single" w:sz="8" w:space="0" w:color="000000"/>
              <w:right w:val="single" w:sz="8" w:space="0" w:color="auto"/>
            </w:tcBorders>
            <w:shd w:val="clear" w:color="auto" w:fill="66FF66"/>
            <w:vAlign w:val="center"/>
            <w:hideMark/>
          </w:tcPr>
          <w:p w:rsidR="006D3CC8" w:rsidRPr="00BA0689" w:rsidRDefault="006D3CC8" w:rsidP="006D3CC8">
            <w:pPr>
              <w:spacing w:after="0" w:line="240" w:lineRule="auto"/>
              <w:rPr>
                <w:rFonts w:ascii="Arial" w:eastAsia="Times New Roman" w:hAnsi="Arial" w:cs="Arial"/>
                <w:b/>
                <w:color w:val="000000"/>
                <w:sz w:val="20"/>
                <w:szCs w:val="20"/>
                <w:lang w:val="es-ES" w:eastAsia="es-ES"/>
              </w:rPr>
            </w:pPr>
            <w:r w:rsidRPr="00BA0689">
              <w:rPr>
                <w:rFonts w:ascii="Arial" w:eastAsia="Times New Roman" w:hAnsi="Arial" w:cs="Arial"/>
                <w:b/>
                <w:color w:val="000000"/>
                <w:sz w:val="20"/>
                <w:szCs w:val="20"/>
                <w:lang w:val="es-ES" w:eastAsia="es-ES"/>
              </w:rPr>
              <w:t>Arveja</w:t>
            </w:r>
          </w:p>
        </w:tc>
        <w:tc>
          <w:tcPr>
            <w:tcW w:w="1544" w:type="dxa"/>
            <w:tcBorders>
              <w:top w:val="nil"/>
              <w:left w:val="nil"/>
              <w:bottom w:val="dotted" w:sz="4" w:space="0" w:color="auto"/>
              <w:right w:val="nil"/>
            </w:tcBorders>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Cabecera parroquial, San Martín, Zunag</w:t>
            </w:r>
          </w:p>
        </w:tc>
        <w:tc>
          <w:tcPr>
            <w:tcW w:w="1107" w:type="dxa"/>
            <w:tcBorders>
              <w:top w:val="single" w:sz="8" w:space="0" w:color="auto"/>
              <w:left w:val="single" w:sz="8" w:space="0" w:color="auto"/>
              <w:bottom w:val="dotted" w:sz="4" w:space="0" w:color="auto"/>
              <w:right w:val="single" w:sz="8" w:space="0" w:color="auto"/>
            </w:tcBorders>
            <w:shd w:val="clear" w:color="auto" w:fill="66FF66"/>
            <w:noWrap/>
            <w:vAlign w:val="center"/>
            <w:hideMark/>
          </w:tcPr>
          <w:p w:rsidR="006D3CC8" w:rsidRPr="006D3CC8" w:rsidRDefault="006D3CC8" w:rsidP="00830DD4">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0,35</w:t>
            </w:r>
          </w:p>
        </w:tc>
        <w:tc>
          <w:tcPr>
            <w:tcW w:w="0" w:type="auto"/>
            <w:tcBorders>
              <w:top w:val="nil"/>
              <w:left w:val="nil"/>
              <w:bottom w:val="dotted" w:sz="4"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35</w:t>
            </w:r>
          </w:p>
        </w:tc>
        <w:tc>
          <w:tcPr>
            <w:tcW w:w="0" w:type="auto"/>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p>
        </w:tc>
        <w:tc>
          <w:tcPr>
            <w:tcW w:w="0" w:type="auto"/>
            <w:tcBorders>
              <w:top w:val="nil"/>
              <w:left w:val="nil"/>
              <w:bottom w:val="dotted" w:sz="4"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28</w:t>
            </w:r>
          </w:p>
        </w:tc>
        <w:tc>
          <w:tcPr>
            <w:tcW w:w="0" w:type="auto"/>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p>
        </w:tc>
        <w:tc>
          <w:tcPr>
            <w:tcW w:w="0" w:type="auto"/>
            <w:tcBorders>
              <w:top w:val="nil"/>
              <w:left w:val="nil"/>
              <w:bottom w:val="dotted" w:sz="4"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112</w:t>
            </w:r>
          </w:p>
        </w:tc>
        <w:tc>
          <w:tcPr>
            <w:tcW w:w="0" w:type="auto"/>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p>
        </w:tc>
        <w:tc>
          <w:tcPr>
            <w:tcW w:w="0" w:type="auto"/>
            <w:tcBorders>
              <w:top w:val="nil"/>
              <w:left w:val="nil"/>
              <w:bottom w:val="dotted" w:sz="4"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280</w:t>
            </w:r>
          </w:p>
        </w:tc>
        <w:tc>
          <w:tcPr>
            <w:tcW w:w="0" w:type="auto"/>
            <w:tcBorders>
              <w:top w:val="nil"/>
              <w:left w:val="single" w:sz="8" w:space="0" w:color="auto"/>
              <w:bottom w:val="dotted" w:sz="4"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c>
          <w:tcPr>
            <w:tcW w:w="838" w:type="dxa"/>
            <w:tcBorders>
              <w:top w:val="nil"/>
              <w:left w:val="nil"/>
              <w:bottom w:val="dotted" w:sz="4"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r>
      <w:tr w:rsidR="006D3CC8" w:rsidRPr="006D3CC8" w:rsidTr="00AB0848">
        <w:trPr>
          <w:trHeight w:val="300"/>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1544" w:type="dxa"/>
            <w:tcBorders>
              <w:top w:val="dotted" w:sz="4" w:space="0" w:color="auto"/>
              <w:left w:val="nil"/>
              <w:bottom w:val="single" w:sz="8" w:space="0" w:color="auto"/>
              <w:right w:val="nil"/>
            </w:tcBorders>
            <w:shd w:val="clear" w:color="auto" w:fill="66FF66"/>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Promedio por cultivo</w:t>
            </w:r>
          </w:p>
        </w:tc>
        <w:tc>
          <w:tcPr>
            <w:tcW w:w="1107" w:type="dxa"/>
            <w:tcBorders>
              <w:top w:val="dotted" w:sz="4" w:space="0" w:color="auto"/>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830DD4">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0,35</w:t>
            </w:r>
          </w:p>
        </w:tc>
        <w:tc>
          <w:tcPr>
            <w:tcW w:w="0" w:type="auto"/>
            <w:tcBorders>
              <w:top w:val="dotted" w:sz="4" w:space="0" w:color="auto"/>
              <w:left w:val="nil"/>
              <w:bottom w:val="single" w:sz="8" w:space="0" w:color="auto"/>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35</w:t>
            </w:r>
          </w:p>
        </w:tc>
        <w:tc>
          <w:tcPr>
            <w:tcW w:w="0" w:type="auto"/>
            <w:tcBorders>
              <w:top w:val="dotted" w:sz="4"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8%</w:t>
            </w:r>
          </w:p>
        </w:tc>
        <w:tc>
          <w:tcPr>
            <w:tcW w:w="0" w:type="auto"/>
            <w:tcBorders>
              <w:top w:val="dotted" w:sz="4" w:space="0" w:color="auto"/>
              <w:left w:val="nil"/>
              <w:bottom w:val="single" w:sz="8" w:space="0" w:color="auto"/>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28</w:t>
            </w:r>
          </w:p>
        </w:tc>
        <w:tc>
          <w:tcPr>
            <w:tcW w:w="0" w:type="auto"/>
            <w:tcBorders>
              <w:top w:val="dotted" w:sz="4"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6%</w:t>
            </w:r>
          </w:p>
        </w:tc>
        <w:tc>
          <w:tcPr>
            <w:tcW w:w="0" w:type="auto"/>
            <w:tcBorders>
              <w:top w:val="dotted" w:sz="4" w:space="0" w:color="auto"/>
              <w:left w:val="nil"/>
              <w:bottom w:val="single" w:sz="8" w:space="0" w:color="auto"/>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112</w:t>
            </w:r>
          </w:p>
        </w:tc>
        <w:tc>
          <w:tcPr>
            <w:tcW w:w="0" w:type="auto"/>
            <w:tcBorders>
              <w:top w:val="dotted" w:sz="4"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25%</w:t>
            </w:r>
          </w:p>
        </w:tc>
        <w:tc>
          <w:tcPr>
            <w:tcW w:w="0" w:type="auto"/>
            <w:tcBorders>
              <w:top w:val="dotted" w:sz="4" w:space="0" w:color="auto"/>
              <w:left w:val="nil"/>
              <w:bottom w:val="single" w:sz="8" w:space="0" w:color="auto"/>
              <w:right w:val="nil"/>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280</w:t>
            </w:r>
          </w:p>
        </w:tc>
        <w:tc>
          <w:tcPr>
            <w:tcW w:w="0" w:type="auto"/>
            <w:tcBorders>
              <w:top w:val="dotted" w:sz="4"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62%</w:t>
            </w:r>
          </w:p>
        </w:tc>
        <w:tc>
          <w:tcPr>
            <w:tcW w:w="838" w:type="dxa"/>
            <w:tcBorders>
              <w:top w:val="dotted" w:sz="4"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455</w:t>
            </w:r>
          </w:p>
        </w:tc>
      </w:tr>
      <w:tr w:rsidR="006F44D9" w:rsidRPr="006D3CC8" w:rsidTr="00AB0848">
        <w:trPr>
          <w:trHeight w:val="270"/>
        </w:trPr>
        <w:tc>
          <w:tcPr>
            <w:tcW w:w="0" w:type="auto"/>
            <w:vMerge w:val="restart"/>
            <w:tcBorders>
              <w:top w:val="single" w:sz="4" w:space="0" w:color="auto"/>
              <w:left w:val="single" w:sz="4" w:space="0" w:color="auto"/>
              <w:bottom w:val="single" w:sz="4" w:space="0" w:color="auto"/>
              <w:right w:val="single" w:sz="4" w:space="0" w:color="auto"/>
            </w:tcBorders>
            <w:shd w:val="clear" w:color="auto" w:fill="66FF66"/>
            <w:vAlign w:val="center"/>
            <w:hideMark/>
          </w:tcPr>
          <w:p w:rsidR="006D3CC8" w:rsidRPr="00BA0689" w:rsidRDefault="00EF4130" w:rsidP="006D3CC8">
            <w:pPr>
              <w:spacing w:after="0" w:line="240" w:lineRule="auto"/>
              <w:rPr>
                <w:rFonts w:ascii="Arial" w:eastAsia="Times New Roman" w:hAnsi="Arial" w:cs="Arial"/>
                <w:b/>
                <w:color w:val="000000"/>
                <w:sz w:val="20"/>
                <w:szCs w:val="20"/>
                <w:lang w:val="es-ES" w:eastAsia="es-ES"/>
              </w:rPr>
            </w:pPr>
            <w:r w:rsidRPr="00BA0689">
              <w:rPr>
                <w:rFonts w:ascii="Arial" w:eastAsia="Times New Roman" w:hAnsi="Arial" w:cs="Arial"/>
                <w:b/>
                <w:color w:val="000000"/>
                <w:sz w:val="20"/>
                <w:szCs w:val="20"/>
                <w:lang w:val="es-ES" w:eastAsia="es-ES"/>
              </w:rPr>
              <w:t>Maíz</w:t>
            </w:r>
          </w:p>
        </w:tc>
        <w:tc>
          <w:tcPr>
            <w:tcW w:w="1544" w:type="dxa"/>
            <w:tcBorders>
              <w:top w:val="single" w:sz="4" w:space="0" w:color="auto"/>
              <w:left w:val="single" w:sz="4" w:space="0" w:color="auto"/>
              <w:bottom w:val="single" w:sz="4" w:space="0" w:color="auto"/>
              <w:right w:val="single" w:sz="4" w:space="0" w:color="auto"/>
            </w:tcBorders>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Cochapamba, San Martín, Zunag, Iltus</w:t>
            </w:r>
          </w:p>
        </w:tc>
        <w:tc>
          <w:tcPr>
            <w:tcW w:w="1107" w:type="dxa"/>
            <w:tcBorders>
              <w:top w:val="single" w:sz="4" w:space="0" w:color="auto"/>
              <w:left w:val="single" w:sz="4" w:space="0" w:color="auto"/>
              <w:bottom w:val="single" w:sz="4" w:space="0" w:color="auto"/>
              <w:right w:val="single" w:sz="4" w:space="0" w:color="auto"/>
            </w:tcBorders>
            <w:shd w:val="clear" w:color="auto" w:fill="66FF66"/>
            <w:noWrap/>
            <w:vAlign w:val="center"/>
            <w:hideMark/>
          </w:tcPr>
          <w:p w:rsidR="006D3CC8" w:rsidRPr="006D3CC8" w:rsidRDefault="006D3CC8" w:rsidP="00830DD4">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0,35</w:t>
            </w:r>
          </w:p>
        </w:tc>
        <w:tc>
          <w:tcPr>
            <w:tcW w:w="835" w:type="dxa"/>
            <w:tcBorders>
              <w:top w:val="single" w:sz="4" w:space="0" w:color="auto"/>
              <w:left w:val="single" w:sz="4" w:space="0" w:color="auto"/>
              <w:bottom w:val="single" w:sz="4" w:space="0" w:color="auto"/>
              <w:right w:val="single" w:sz="4"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21</w:t>
            </w:r>
          </w:p>
        </w:tc>
        <w:tc>
          <w:tcPr>
            <w:tcW w:w="752" w:type="dxa"/>
            <w:tcBorders>
              <w:top w:val="single" w:sz="4" w:space="0" w:color="auto"/>
              <w:left w:val="single" w:sz="4" w:space="0" w:color="auto"/>
              <w:bottom w:val="single" w:sz="4" w:space="0" w:color="auto"/>
              <w:right w:val="single" w:sz="4"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p>
        </w:tc>
        <w:tc>
          <w:tcPr>
            <w:tcW w:w="563" w:type="dxa"/>
            <w:tcBorders>
              <w:top w:val="single" w:sz="4" w:space="0" w:color="auto"/>
              <w:left w:val="single" w:sz="4" w:space="0" w:color="auto"/>
              <w:bottom w:val="single" w:sz="4" w:space="0" w:color="auto"/>
              <w:right w:val="single" w:sz="4"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28</w:t>
            </w:r>
          </w:p>
        </w:tc>
        <w:tc>
          <w:tcPr>
            <w:tcW w:w="541" w:type="dxa"/>
            <w:tcBorders>
              <w:top w:val="single" w:sz="4" w:space="0" w:color="auto"/>
              <w:left w:val="single" w:sz="4" w:space="0" w:color="auto"/>
              <w:bottom w:val="single" w:sz="4" w:space="0" w:color="auto"/>
              <w:right w:val="single" w:sz="4"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p>
        </w:tc>
        <w:tc>
          <w:tcPr>
            <w:tcW w:w="694" w:type="dxa"/>
            <w:tcBorders>
              <w:top w:val="single" w:sz="4" w:space="0" w:color="auto"/>
              <w:left w:val="single" w:sz="4" w:space="0" w:color="auto"/>
              <w:bottom w:val="single" w:sz="4" w:space="0" w:color="auto"/>
              <w:right w:val="single" w:sz="4"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105</w:t>
            </w:r>
          </w:p>
        </w:tc>
        <w:tc>
          <w:tcPr>
            <w:tcW w:w="667" w:type="dxa"/>
            <w:tcBorders>
              <w:top w:val="single" w:sz="4" w:space="0" w:color="auto"/>
              <w:left w:val="single" w:sz="4" w:space="0" w:color="auto"/>
              <w:bottom w:val="single" w:sz="4" w:space="0" w:color="auto"/>
              <w:right w:val="single" w:sz="4"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p>
        </w:tc>
        <w:tc>
          <w:tcPr>
            <w:tcW w:w="563" w:type="dxa"/>
            <w:tcBorders>
              <w:top w:val="single" w:sz="4" w:space="0" w:color="auto"/>
              <w:left w:val="single" w:sz="4" w:space="0" w:color="auto"/>
              <w:bottom w:val="single" w:sz="4" w:space="0" w:color="auto"/>
              <w:right w:val="single" w:sz="4"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112</w:t>
            </w:r>
          </w:p>
        </w:tc>
        <w:tc>
          <w:tcPr>
            <w:tcW w:w="0" w:type="auto"/>
            <w:tcBorders>
              <w:top w:val="single" w:sz="4" w:space="0" w:color="auto"/>
              <w:left w:val="single" w:sz="4" w:space="0" w:color="auto"/>
              <w:bottom w:val="single" w:sz="4" w:space="0" w:color="auto"/>
              <w:right w:val="single" w:sz="4"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c>
          <w:tcPr>
            <w:tcW w:w="838" w:type="dxa"/>
            <w:tcBorders>
              <w:top w:val="single" w:sz="4" w:space="0" w:color="auto"/>
              <w:left w:val="single" w:sz="4" w:space="0" w:color="auto"/>
              <w:bottom w:val="single" w:sz="4" w:space="0" w:color="auto"/>
              <w:right w:val="single" w:sz="4"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r>
      <w:tr w:rsidR="006F44D9" w:rsidRPr="006D3CC8" w:rsidTr="00AB0848">
        <w:trPr>
          <w:trHeight w:val="255"/>
        </w:trPr>
        <w:tc>
          <w:tcPr>
            <w:tcW w:w="0" w:type="auto"/>
            <w:vMerge/>
            <w:tcBorders>
              <w:top w:val="single" w:sz="4" w:space="0" w:color="auto"/>
              <w:left w:val="single" w:sz="8" w:space="0" w:color="auto"/>
              <w:bottom w:val="single" w:sz="8" w:space="0" w:color="000000"/>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1544" w:type="dxa"/>
            <w:tcBorders>
              <w:top w:val="single" w:sz="4" w:space="0" w:color="auto"/>
              <w:left w:val="nil"/>
              <w:bottom w:val="single" w:sz="8" w:space="0" w:color="auto"/>
              <w:right w:val="nil"/>
            </w:tcBorders>
            <w:shd w:val="clear" w:color="auto" w:fill="66FF66"/>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Promedio por cultivo</w:t>
            </w:r>
          </w:p>
        </w:tc>
        <w:tc>
          <w:tcPr>
            <w:tcW w:w="1107" w:type="dxa"/>
            <w:tcBorders>
              <w:top w:val="single" w:sz="4" w:space="0" w:color="auto"/>
              <w:left w:val="single" w:sz="8" w:space="0" w:color="auto"/>
              <w:bottom w:val="nil"/>
              <w:right w:val="single" w:sz="8" w:space="0" w:color="auto"/>
            </w:tcBorders>
            <w:shd w:val="clear" w:color="auto" w:fill="66FF66"/>
            <w:noWrap/>
            <w:vAlign w:val="center"/>
            <w:hideMark/>
          </w:tcPr>
          <w:p w:rsidR="006D3CC8" w:rsidRPr="006D3CC8" w:rsidRDefault="006D3CC8" w:rsidP="00830DD4">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0,35</w:t>
            </w:r>
          </w:p>
        </w:tc>
        <w:tc>
          <w:tcPr>
            <w:tcW w:w="835" w:type="dxa"/>
            <w:tcBorders>
              <w:top w:val="single" w:sz="4" w:space="0" w:color="auto"/>
              <w:left w:val="nil"/>
              <w:bottom w:val="single" w:sz="8"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21</w:t>
            </w:r>
          </w:p>
        </w:tc>
        <w:tc>
          <w:tcPr>
            <w:tcW w:w="752" w:type="dxa"/>
            <w:tcBorders>
              <w:top w:val="single" w:sz="4"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8%</w:t>
            </w:r>
          </w:p>
        </w:tc>
        <w:tc>
          <w:tcPr>
            <w:tcW w:w="563" w:type="dxa"/>
            <w:tcBorders>
              <w:top w:val="single" w:sz="4" w:space="0" w:color="auto"/>
              <w:left w:val="nil"/>
              <w:bottom w:val="single" w:sz="8"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28</w:t>
            </w:r>
          </w:p>
        </w:tc>
        <w:tc>
          <w:tcPr>
            <w:tcW w:w="541" w:type="dxa"/>
            <w:tcBorders>
              <w:top w:val="single" w:sz="4"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11%</w:t>
            </w:r>
          </w:p>
        </w:tc>
        <w:tc>
          <w:tcPr>
            <w:tcW w:w="694" w:type="dxa"/>
            <w:tcBorders>
              <w:top w:val="single" w:sz="4" w:space="0" w:color="auto"/>
              <w:left w:val="nil"/>
              <w:bottom w:val="single" w:sz="8"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105</w:t>
            </w:r>
          </w:p>
        </w:tc>
        <w:tc>
          <w:tcPr>
            <w:tcW w:w="667" w:type="dxa"/>
            <w:tcBorders>
              <w:top w:val="single" w:sz="4"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39%</w:t>
            </w:r>
          </w:p>
        </w:tc>
        <w:tc>
          <w:tcPr>
            <w:tcW w:w="563" w:type="dxa"/>
            <w:tcBorders>
              <w:top w:val="single" w:sz="4" w:space="0" w:color="auto"/>
              <w:left w:val="nil"/>
              <w:bottom w:val="single" w:sz="8"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112</w:t>
            </w:r>
          </w:p>
        </w:tc>
        <w:tc>
          <w:tcPr>
            <w:tcW w:w="0" w:type="auto"/>
            <w:tcBorders>
              <w:top w:val="single" w:sz="4"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42%</w:t>
            </w:r>
          </w:p>
        </w:tc>
        <w:tc>
          <w:tcPr>
            <w:tcW w:w="838" w:type="dxa"/>
            <w:tcBorders>
              <w:top w:val="single" w:sz="4" w:space="0" w:color="auto"/>
              <w:left w:val="nil"/>
              <w:bottom w:val="single" w:sz="8"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266</w:t>
            </w:r>
          </w:p>
        </w:tc>
      </w:tr>
      <w:tr w:rsidR="006F44D9" w:rsidRPr="006D3CC8" w:rsidTr="00AB0848">
        <w:trPr>
          <w:trHeight w:val="270"/>
        </w:trPr>
        <w:tc>
          <w:tcPr>
            <w:tcW w:w="0" w:type="auto"/>
            <w:vMerge w:val="restart"/>
            <w:tcBorders>
              <w:top w:val="nil"/>
              <w:left w:val="single" w:sz="8" w:space="0" w:color="auto"/>
              <w:bottom w:val="single" w:sz="8" w:space="0" w:color="000000"/>
              <w:right w:val="single" w:sz="8" w:space="0" w:color="auto"/>
            </w:tcBorders>
            <w:shd w:val="clear" w:color="auto" w:fill="66FF66"/>
            <w:vAlign w:val="center"/>
            <w:hideMark/>
          </w:tcPr>
          <w:p w:rsidR="006D3CC8" w:rsidRPr="00BA0689" w:rsidRDefault="006D3CC8" w:rsidP="006D3CC8">
            <w:pPr>
              <w:spacing w:after="0" w:line="240" w:lineRule="auto"/>
              <w:rPr>
                <w:rFonts w:ascii="Arial" w:eastAsia="Times New Roman" w:hAnsi="Arial" w:cs="Arial"/>
                <w:b/>
                <w:color w:val="000000"/>
                <w:sz w:val="20"/>
                <w:szCs w:val="20"/>
                <w:lang w:val="es-ES" w:eastAsia="es-ES"/>
              </w:rPr>
            </w:pPr>
            <w:r w:rsidRPr="00BA0689">
              <w:rPr>
                <w:rFonts w:ascii="Arial" w:eastAsia="Times New Roman" w:hAnsi="Arial" w:cs="Arial"/>
                <w:b/>
                <w:color w:val="000000"/>
                <w:sz w:val="20"/>
                <w:szCs w:val="20"/>
                <w:lang w:val="es-ES" w:eastAsia="es-ES"/>
              </w:rPr>
              <w:t>Alfalfa</w:t>
            </w:r>
          </w:p>
        </w:tc>
        <w:tc>
          <w:tcPr>
            <w:tcW w:w="1544" w:type="dxa"/>
            <w:tcBorders>
              <w:top w:val="nil"/>
              <w:left w:val="nil"/>
              <w:bottom w:val="dotted" w:sz="4" w:space="0" w:color="auto"/>
              <w:right w:val="nil"/>
            </w:tcBorders>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San Martín, Zunag</w:t>
            </w:r>
          </w:p>
        </w:tc>
        <w:tc>
          <w:tcPr>
            <w:tcW w:w="1107" w:type="dxa"/>
            <w:tcBorders>
              <w:top w:val="single" w:sz="8" w:space="0" w:color="auto"/>
              <w:left w:val="single" w:sz="8" w:space="0" w:color="auto"/>
              <w:bottom w:val="dotted" w:sz="4" w:space="0" w:color="auto"/>
              <w:right w:val="single" w:sz="8" w:space="0" w:color="auto"/>
            </w:tcBorders>
            <w:shd w:val="clear" w:color="auto" w:fill="66FF66"/>
            <w:noWrap/>
            <w:vAlign w:val="center"/>
            <w:hideMark/>
          </w:tcPr>
          <w:p w:rsidR="006D3CC8" w:rsidRPr="006D3CC8" w:rsidRDefault="006D3CC8" w:rsidP="00830DD4">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0,18</w:t>
            </w:r>
          </w:p>
        </w:tc>
        <w:tc>
          <w:tcPr>
            <w:tcW w:w="835" w:type="dxa"/>
            <w:tcBorders>
              <w:top w:val="nil"/>
              <w:left w:val="nil"/>
              <w:bottom w:val="dotted" w:sz="4"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35</w:t>
            </w:r>
          </w:p>
        </w:tc>
        <w:tc>
          <w:tcPr>
            <w:tcW w:w="752"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p>
        </w:tc>
        <w:tc>
          <w:tcPr>
            <w:tcW w:w="563" w:type="dxa"/>
            <w:tcBorders>
              <w:top w:val="nil"/>
              <w:left w:val="nil"/>
              <w:bottom w:val="dotted" w:sz="4"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28</w:t>
            </w:r>
          </w:p>
        </w:tc>
        <w:tc>
          <w:tcPr>
            <w:tcW w:w="541"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p>
        </w:tc>
        <w:tc>
          <w:tcPr>
            <w:tcW w:w="694" w:type="dxa"/>
            <w:tcBorders>
              <w:top w:val="nil"/>
              <w:left w:val="nil"/>
              <w:bottom w:val="dotted" w:sz="4"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105</w:t>
            </w:r>
          </w:p>
        </w:tc>
        <w:tc>
          <w:tcPr>
            <w:tcW w:w="667" w:type="dxa"/>
            <w:tcBorders>
              <w:top w:val="nil"/>
              <w:left w:val="single" w:sz="8" w:space="0" w:color="auto"/>
              <w:bottom w:val="dotted" w:sz="4"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p>
        </w:tc>
        <w:tc>
          <w:tcPr>
            <w:tcW w:w="563" w:type="dxa"/>
            <w:tcBorders>
              <w:top w:val="nil"/>
              <w:left w:val="nil"/>
              <w:bottom w:val="dotted" w:sz="4"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630</w:t>
            </w:r>
          </w:p>
        </w:tc>
        <w:tc>
          <w:tcPr>
            <w:tcW w:w="0" w:type="auto"/>
            <w:tcBorders>
              <w:top w:val="nil"/>
              <w:left w:val="single" w:sz="8" w:space="0" w:color="auto"/>
              <w:bottom w:val="dotted" w:sz="4"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c>
          <w:tcPr>
            <w:tcW w:w="838" w:type="dxa"/>
            <w:tcBorders>
              <w:top w:val="nil"/>
              <w:left w:val="nil"/>
              <w:bottom w:val="dotted" w:sz="4" w:space="0" w:color="auto"/>
              <w:right w:val="single" w:sz="8" w:space="0" w:color="auto"/>
            </w:tcBorders>
            <w:shd w:val="clear" w:color="auto" w:fill="66FF66"/>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 </w:t>
            </w:r>
          </w:p>
        </w:tc>
      </w:tr>
      <w:tr w:rsidR="006F44D9" w:rsidRPr="006D3CC8" w:rsidTr="00AB0848">
        <w:trPr>
          <w:trHeight w:val="255"/>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1544" w:type="dxa"/>
            <w:tcBorders>
              <w:top w:val="dotted" w:sz="4" w:space="0" w:color="auto"/>
              <w:left w:val="nil"/>
              <w:bottom w:val="single" w:sz="8" w:space="0" w:color="auto"/>
              <w:right w:val="nil"/>
            </w:tcBorders>
            <w:shd w:val="clear" w:color="auto" w:fill="66FF66"/>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Promedio por cultivo</w:t>
            </w:r>
          </w:p>
        </w:tc>
        <w:tc>
          <w:tcPr>
            <w:tcW w:w="1107" w:type="dxa"/>
            <w:tcBorders>
              <w:top w:val="dotted" w:sz="4" w:space="0" w:color="auto"/>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830DD4">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0,18</w:t>
            </w:r>
          </w:p>
        </w:tc>
        <w:tc>
          <w:tcPr>
            <w:tcW w:w="835" w:type="dxa"/>
            <w:tcBorders>
              <w:top w:val="dotted" w:sz="4" w:space="0" w:color="auto"/>
              <w:left w:val="nil"/>
              <w:bottom w:val="single" w:sz="8"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35</w:t>
            </w:r>
          </w:p>
        </w:tc>
        <w:tc>
          <w:tcPr>
            <w:tcW w:w="752" w:type="dxa"/>
            <w:tcBorders>
              <w:top w:val="dotted" w:sz="4"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4%</w:t>
            </w:r>
          </w:p>
        </w:tc>
        <w:tc>
          <w:tcPr>
            <w:tcW w:w="563" w:type="dxa"/>
            <w:tcBorders>
              <w:top w:val="dotted" w:sz="4" w:space="0" w:color="auto"/>
              <w:left w:val="nil"/>
              <w:bottom w:val="single" w:sz="8"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28</w:t>
            </w:r>
          </w:p>
        </w:tc>
        <w:tc>
          <w:tcPr>
            <w:tcW w:w="541" w:type="dxa"/>
            <w:tcBorders>
              <w:top w:val="dotted" w:sz="4"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4%</w:t>
            </w:r>
          </w:p>
        </w:tc>
        <w:tc>
          <w:tcPr>
            <w:tcW w:w="694" w:type="dxa"/>
            <w:tcBorders>
              <w:top w:val="dotted" w:sz="4" w:space="0" w:color="auto"/>
              <w:left w:val="nil"/>
              <w:bottom w:val="single" w:sz="8"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105</w:t>
            </w:r>
          </w:p>
        </w:tc>
        <w:tc>
          <w:tcPr>
            <w:tcW w:w="667" w:type="dxa"/>
            <w:tcBorders>
              <w:top w:val="dotted" w:sz="4"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13%</w:t>
            </w:r>
          </w:p>
        </w:tc>
        <w:tc>
          <w:tcPr>
            <w:tcW w:w="563" w:type="dxa"/>
            <w:tcBorders>
              <w:top w:val="dotted" w:sz="4" w:space="0" w:color="auto"/>
              <w:left w:val="nil"/>
              <w:bottom w:val="single" w:sz="8" w:space="0" w:color="auto"/>
              <w:right w:val="nil"/>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630</w:t>
            </w:r>
          </w:p>
        </w:tc>
        <w:tc>
          <w:tcPr>
            <w:tcW w:w="0" w:type="auto"/>
            <w:tcBorders>
              <w:top w:val="dotted" w:sz="4"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79%</w:t>
            </w:r>
          </w:p>
        </w:tc>
        <w:tc>
          <w:tcPr>
            <w:tcW w:w="838" w:type="dxa"/>
            <w:tcBorders>
              <w:top w:val="dotted" w:sz="4" w:space="0" w:color="auto"/>
              <w:left w:val="nil"/>
              <w:bottom w:val="single" w:sz="8" w:space="0" w:color="auto"/>
              <w:right w:val="single" w:sz="8" w:space="0" w:color="auto"/>
            </w:tcBorders>
            <w:shd w:val="clear" w:color="auto" w:fill="66FF66"/>
            <w:vAlign w:val="center"/>
            <w:hideMark/>
          </w:tcPr>
          <w:p w:rsidR="006D3CC8" w:rsidRPr="006D3CC8" w:rsidRDefault="006D3CC8" w:rsidP="00830DD4">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798</w:t>
            </w:r>
          </w:p>
        </w:tc>
      </w:tr>
    </w:tbl>
    <w:p w:rsidR="0039450F" w:rsidRPr="002A33E0" w:rsidRDefault="006F1465" w:rsidP="005C4B21">
      <w:pPr>
        <w:spacing w:after="0" w:line="240" w:lineRule="auto"/>
        <w:jc w:val="both"/>
        <w:rPr>
          <w:rFonts w:ascii="Arial" w:hAnsi="Arial" w:cs="Arial"/>
          <w:sz w:val="20"/>
          <w:szCs w:val="20"/>
        </w:rPr>
      </w:pPr>
      <w:r>
        <w:rPr>
          <w:rFonts w:ascii="Arial" w:eastAsia="Times New Roman" w:hAnsi="Arial" w:cs="Arial"/>
          <w:sz w:val="20"/>
          <w:szCs w:val="20"/>
          <w:lang w:eastAsia="es-ES"/>
        </w:rPr>
        <w:lastRenderedPageBreak/>
        <w:t xml:space="preserve">La preparación del suelo, siembra, labores culturales y cosecha en el </w:t>
      </w:r>
      <w:r w:rsidR="0039450F">
        <w:rPr>
          <w:rFonts w:ascii="Arial" w:eastAsia="Times New Roman" w:hAnsi="Arial" w:cs="Arial"/>
          <w:sz w:val="20"/>
          <w:szCs w:val="20"/>
          <w:lang w:eastAsia="es-ES"/>
        </w:rPr>
        <w:t xml:space="preserve"> cultivo de cebada</w:t>
      </w:r>
      <w:r>
        <w:rPr>
          <w:rFonts w:ascii="Arial" w:eastAsia="Times New Roman" w:hAnsi="Arial" w:cs="Arial"/>
          <w:sz w:val="20"/>
          <w:szCs w:val="20"/>
          <w:lang w:eastAsia="es-ES"/>
        </w:rPr>
        <w:t xml:space="preserve"> tiene un costo total de 399 USD/ha, el trigo 189 USD/ha, la arveja 455 USD/ha, el maíz 266 USD/ha, mientras que la alfalfa tiene un costo de 798 USD/ha.</w:t>
      </w:r>
    </w:p>
    <w:p w:rsidR="005C4B21" w:rsidRPr="002A33E0" w:rsidRDefault="005C4B21" w:rsidP="005C4B21">
      <w:pPr>
        <w:spacing w:after="0" w:line="240" w:lineRule="auto"/>
        <w:jc w:val="both"/>
        <w:rPr>
          <w:rFonts w:ascii="Arial" w:hAnsi="Arial" w:cs="Arial"/>
          <w:sz w:val="20"/>
          <w:szCs w:val="20"/>
        </w:rPr>
      </w:pPr>
    </w:p>
    <w:p w:rsidR="005C4B21" w:rsidRDefault="005C4B21" w:rsidP="004B3D42">
      <w:pPr>
        <w:numPr>
          <w:ilvl w:val="0"/>
          <w:numId w:val="206"/>
        </w:numPr>
        <w:spacing w:after="0" w:line="240" w:lineRule="auto"/>
        <w:ind w:left="567" w:hanging="567"/>
        <w:contextualSpacing/>
        <w:jc w:val="both"/>
        <w:rPr>
          <w:rFonts w:ascii="Arial" w:hAnsi="Arial" w:cs="Arial"/>
          <w:b/>
          <w:sz w:val="20"/>
          <w:szCs w:val="20"/>
        </w:rPr>
      </w:pPr>
      <w:r w:rsidRPr="002A33E0">
        <w:rPr>
          <w:rFonts w:ascii="Arial" w:hAnsi="Arial" w:cs="Arial"/>
          <w:b/>
          <w:sz w:val="20"/>
          <w:szCs w:val="20"/>
        </w:rPr>
        <w:t>Ciclos de producción</w:t>
      </w:r>
      <w:r w:rsidR="000324D1">
        <w:rPr>
          <w:rFonts w:ascii="Arial" w:hAnsi="Arial" w:cs="Arial"/>
          <w:b/>
          <w:sz w:val="20"/>
          <w:szCs w:val="20"/>
        </w:rPr>
        <w:t>.</w:t>
      </w:r>
    </w:p>
    <w:p w:rsidR="00AB7E1A" w:rsidRDefault="00AB7E1A" w:rsidP="00AB7E1A">
      <w:pPr>
        <w:spacing w:after="0" w:line="240" w:lineRule="auto"/>
        <w:ind w:left="567"/>
        <w:contextualSpacing/>
        <w:jc w:val="both"/>
        <w:rPr>
          <w:rFonts w:ascii="Arial" w:hAnsi="Arial" w:cs="Arial"/>
          <w:b/>
          <w:sz w:val="20"/>
          <w:szCs w:val="20"/>
        </w:rPr>
      </w:pPr>
    </w:p>
    <w:p w:rsidR="006D3CC8" w:rsidRDefault="00B07611" w:rsidP="009A66C2">
      <w:pPr>
        <w:pStyle w:val="CUADROSPDOT"/>
      </w:pPr>
      <w:bookmarkStart w:id="198" w:name="_Toc315707978"/>
      <w:r>
        <w:rPr>
          <w:bCs/>
        </w:rPr>
        <w:t>Cuadro 81</w:t>
      </w:r>
      <w:r w:rsidR="006D3CC8" w:rsidRPr="006D3CC8">
        <w:rPr>
          <w:bCs/>
        </w:rPr>
        <w:t xml:space="preserve">. </w:t>
      </w:r>
      <w:r w:rsidR="006D3CC8" w:rsidRPr="009A66C2">
        <w:rPr>
          <w:b w:val="0"/>
        </w:rPr>
        <w:t>Ciclos productivos de los principales rubros de producción</w:t>
      </w:r>
      <w:r w:rsidR="002E566A" w:rsidRPr="009A66C2">
        <w:rPr>
          <w:b w:val="0"/>
        </w:rPr>
        <w:t>.</w:t>
      </w:r>
      <w:bookmarkEnd w:id="198"/>
    </w:p>
    <w:p w:rsidR="008B2656" w:rsidRDefault="008B2656" w:rsidP="006D3CC8">
      <w:pPr>
        <w:spacing w:after="0" w:line="240" w:lineRule="auto"/>
        <w:jc w:val="both"/>
        <w:rPr>
          <w:rFonts w:ascii="Arial" w:eastAsia="Times New Roman" w:hAnsi="Arial" w:cs="Arial"/>
          <w:color w:val="000000"/>
          <w:sz w:val="20"/>
          <w:szCs w:val="20"/>
          <w:lang w:val="es-ES" w:eastAsia="es-ES"/>
        </w:rPr>
      </w:pPr>
    </w:p>
    <w:tbl>
      <w:tblPr>
        <w:tblW w:w="7440" w:type="dxa"/>
        <w:tblInd w:w="60" w:type="dxa"/>
        <w:tblCellMar>
          <w:left w:w="70" w:type="dxa"/>
          <w:right w:w="70" w:type="dxa"/>
        </w:tblCellMar>
        <w:tblLook w:val="04A0"/>
      </w:tblPr>
      <w:tblGrid>
        <w:gridCol w:w="2320"/>
        <w:gridCol w:w="3460"/>
        <w:gridCol w:w="1660"/>
      </w:tblGrid>
      <w:tr w:rsidR="006D3CC8" w:rsidRPr="006D3CC8" w:rsidTr="000937D0">
        <w:trPr>
          <w:trHeight w:val="705"/>
        </w:trPr>
        <w:tc>
          <w:tcPr>
            <w:tcW w:w="2320"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6D3CC8" w:rsidRPr="006D3CC8" w:rsidRDefault="006D3CC8" w:rsidP="00EF4130">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Cultivo</w:t>
            </w:r>
          </w:p>
        </w:tc>
        <w:tc>
          <w:tcPr>
            <w:tcW w:w="3460" w:type="dxa"/>
            <w:tcBorders>
              <w:top w:val="single" w:sz="8" w:space="0" w:color="auto"/>
              <w:left w:val="nil"/>
              <w:bottom w:val="single" w:sz="8" w:space="0" w:color="auto"/>
              <w:right w:val="single" w:sz="8" w:space="0" w:color="auto"/>
            </w:tcBorders>
            <w:shd w:val="clear" w:color="auto" w:fill="FFFF66"/>
            <w:vAlign w:val="center"/>
            <w:hideMark/>
          </w:tcPr>
          <w:p w:rsidR="006D3CC8" w:rsidRPr="006D3CC8" w:rsidRDefault="006D3CC8" w:rsidP="00EF4130">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Meses de siembras</w:t>
            </w:r>
          </w:p>
        </w:tc>
        <w:tc>
          <w:tcPr>
            <w:tcW w:w="1660" w:type="dxa"/>
            <w:tcBorders>
              <w:top w:val="single" w:sz="8" w:space="0" w:color="auto"/>
              <w:left w:val="nil"/>
              <w:bottom w:val="single" w:sz="8" w:space="0" w:color="auto"/>
              <w:right w:val="single" w:sz="8" w:space="0" w:color="auto"/>
            </w:tcBorders>
            <w:shd w:val="clear" w:color="auto" w:fill="FFFF66"/>
            <w:vAlign w:val="center"/>
            <w:hideMark/>
          </w:tcPr>
          <w:p w:rsidR="006D3CC8" w:rsidRPr="006D3CC8" w:rsidRDefault="006D3CC8" w:rsidP="00EF4130">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Meses de cosechas</w:t>
            </w:r>
          </w:p>
        </w:tc>
      </w:tr>
      <w:tr w:rsidR="006D3CC8" w:rsidRPr="006D3CC8" w:rsidTr="00E963D5">
        <w:trPr>
          <w:trHeight w:val="375"/>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Cebada</w:t>
            </w:r>
          </w:p>
        </w:tc>
        <w:tc>
          <w:tcPr>
            <w:tcW w:w="3460" w:type="dxa"/>
            <w:tcBorders>
              <w:top w:val="single" w:sz="8" w:space="0" w:color="auto"/>
              <w:left w:val="single" w:sz="4" w:space="0" w:color="auto"/>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marzo</w:t>
            </w:r>
          </w:p>
        </w:tc>
        <w:tc>
          <w:tcPr>
            <w:tcW w:w="1660" w:type="dxa"/>
            <w:tcBorders>
              <w:top w:val="single" w:sz="8" w:space="0" w:color="auto"/>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agosto</w:t>
            </w:r>
          </w:p>
        </w:tc>
      </w:tr>
      <w:tr w:rsidR="006D3CC8" w:rsidRPr="006D3CC8" w:rsidTr="00E963D5">
        <w:trPr>
          <w:trHeight w:val="330"/>
        </w:trPr>
        <w:tc>
          <w:tcPr>
            <w:tcW w:w="2320"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Trigo</w:t>
            </w:r>
          </w:p>
        </w:tc>
        <w:tc>
          <w:tcPr>
            <w:tcW w:w="3460" w:type="dxa"/>
            <w:tcBorders>
              <w:top w:val="nil"/>
              <w:left w:val="single" w:sz="4" w:space="0" w:color="auto"/>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febrero</w:t>
            </w:r>
          </w:p>
        </w:tc>
        <w:tc>
          <w:tcPr>
            <w:tcW w:w="1660" w:type="dxa"/>
            <w:tcBorders>
              <w:top w:val="nil"/>
              <w:left w:val="nil"/>
              <w:bottom w:val="single" w:sz="4"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agosto</w:t>
            </w:r>
          </w:p>
        </w:tc>
      </w:tr>
      <w:tr w:rsidR="006D3CC8" w:rsidRPr="006D3CC8" w:rsidTr="00E963D5">
        <w:trPr>
          <w:trHeight w:val="315"/>
        </w:trPr>
        <w:tc>
          <w:tcPr>
            <w:tcW w:w="2320"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Arveja</w:t>
            </w:r>
          </w:p>
        </w:tc>
        <w:tc>
          <w:tcPr>
            <w:tcW w:w="3460" w:type="dxa"/>
            <w:tcBorders>
              <w:top w:val="nil"/>
              <w:left w:val="single" w:sz="4" w:space="0" w:color="auto"/>
              <w:bottom w:val="single" w:sz="8"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marzo</w:t>
            </w:r>
          </w:p>
        </w:tc>
        <w:tc>
          <w:tcPr>
            <w:tcW w:w="1660" w:type="dxa"/>
            <w:tcBorders>
              <w:top w:val="nil"/>
              <w:left w:val="nil"/>
              <w:bottom w:val="single" w:sz="8"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agosto</w:t>
            </w:r>
          </w:p>
        </w:tc>
      </w:tr>
      <w:tr w:rsidR="006D3CC8" w:rsidRPr="006D3CC8" w:rsidTr="00E963D5">
        <w:trPr>
          <w:trHeight w:val="525"/>
        </w:trPr>
        <w:tc>
          <w:tcPr>
            <w:tcW w:w="2320" w:type="dxa"/>
            <w:tcBorders>
              <w:top w:val="nil"/>
              <w:left w:val="single" w:sz="8" w:space="0" w:color="auto"/>
              <w:bottom w:val="single" w:sz="8" w:space="0" w:color="auto"/>
              <w:right w:val="single" w:sz="8" w:space="0" w:color="auto"/>
            </w:tcBorders>
            <w:shd w:val="clear" w:color="auto" w:fill="66FF66"/>
            <w:vAlign w:val="center"/>
            <w:hideMark/>
          </w:tcPr>
          <w:p w:rsidR="006D3CC8" w:rsidRPr="006D3CC8" w:rsidRDefault="000324D1"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Maíz</w:t>
            </w:r>
          </w:p>
        </w:tc>
        <w:tc>
          <w:tcPr>
            <w:tcW w:w="3460" w:type="dxa"/>
            <w:tcBorders>
              <w:top w:val="single" w:sz="4" w:space="0" w:color="auto"/>
              <w:left w:val="single" w:sz="4" w:space="0" w:color="auto"/>
              <w:bottom w:val="single" w:sz="8"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diciembre - enero</w:t>
            </w:r>
          </w:p>
        </w:tc>
        <w:tc>
          <w:tcPr>
            <w:tcW w:w="1660" w:type="dxa"/>
            <w:tcBorders>
              <w:top w:val="single" w:sz="4" w:space="0" w:color="auto"/>
              <w:left w:val="nil"/>
              <w:bottom w:val="single" w:sz="8"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agosto - septiembre</w:t>
            </w:r>
          </w:p>
        </w:tc>
      </w:tr>
      <w:tr w:rsidR="006D3CC8" w:rsidRPr="006D3CC8" w:rsidTr="00E963D5">
        <w:trPr>
          <w:trHeight w:val="270"/>
        </w:trPr>
        <w:tc>
          <w:tcPr>
            <w:tcW w:w="2320" w:type="dxa"/>
            <w:tcBorders>
              <w:top w:val="nil"/>
              <w:left w:val="single" w:sz="8" w:space="0" w:color="auto"/>
              <w:bottom w:val="single" w:sz="8" w:space="0" w:color="auto"/>
              <w:right w:val="single" w:sz="8" w:space="0" w:color="auto"/>
            </w:tcBorders>
            <w:shd w:val="clear" w:color="auto" w:fill="66FF66"/>
            <w:hideMark/>
          </w:tcPr>
          <w:p w:rsidR="006D3CC8" w:rsidRPr="006D3CC8" w:rsidRDefault="006D3CC8" w:rsidP="006D3CC8">
            <w:pPr>
              <w:spacing w:after="0" w:line="240" w:lineRule="auto"/>
              <w:jc w:val="both"/>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Alfalfa</w:t>
            </w:r>
          </w:p>
        </w:tc>
        <w:tc>
          <w:tcPr>
            <w:tcW w:w="3460" w:type="dxa"/>
            <w:tcBorders>
              <w:top w:val="single" w:sz="4" w:space="0" w:color="auto"/>
              <w:left w:val="single" w:sz="4" w:space="0" w:color="auto"/>
              <w:bottom w:val="single" w:sz="8"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marzo</w:t>
            </w:r>
          </w:p>
        </w:tc>
        <w:tc>
          <w:tcPr>
            <w:tcW w:w="1660" w:type="dxa"/>
            <w:tcBorders>
              <w:top w:val="single" w:sz="4" w:space="0" w:color="auto"/>
              <w:left w:val="nil"/>
              <w:bottom w:val="single" w:sz="8" w:space="0" w:color="auto"/>
              <w:right w:val="single" w:sz="4" w:space="0" w:color="auto"/>
            </w:tcBorders>
            <w:shd w:val="clear" w:color="auto" w:fill="66FF66"/>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enero-diciembre</w:t>
            </w:r>
          </w:p>
        </w:tc>
      </w:tr>
    </w:tbl>
    <w:p w:rsidR="000324D1" w:rsidRDefault="000324D1" w:rsidP="005C4B21">
      <w:pPr>
        <w:spacing w:after="0" w:line="240" w:lineRule="auto"/>
        <w:jc w:val="both"/>
        <w:rPr>
          <w:rFonts w:ascii="Arial" w:hAnsi="Arial" w:cs="Arial"/>
          <w:b/>
          <w:sz w:val="20"/>
          <w:szCs w:val="20"/>
        </w:rPr>
      </w:pPr>
    </w:p>
    <w:p w:rsidR="005C4B21" w:rsidRPr="002A33E0" w:rsidRDefault="005C4B21" w:rsidP="005C4B21">
      <w:pPr>
        <w:spacing w:after="0" w:line="240" w:lineRule="auto"/>
        <w:jc w:val="both"/>
        <w:rPr>
          <w:rFonts w:ascii="Arial" w:hAnsi="Arial" w:cs="Arial"/>
          <w:sz w:val="20"/>
          <w:szCs w:val="20"/>
        </w:rPr>
      </w:pPr>
      <w:r w:rsidRPr="002A33E0">
        <w:rPr>
          <w:rFonts w:ascii="Arial" w:hAnsi="Arial" w:cs="Arial"/>
          <w:b/>
          <w:sz w:val="20"/>
          <w:szCs w:val="20"/>
        </w:rPr>
        <w:t xml:space="preserve">Fuente: </w:t>
      </w:r>
      <w:r w:rsidRPr="002A33E0">
        <w:rPr>
          <w:rFonts w:ascii="Arial" w:hAnsi="Arial" w:cs="Arial"/>
          <w:sz w:val="20"/>
          <w:szCs w:val="20"/>
        </w:rPr>
        <w:t>Taller comunal. Mesa de mapeo comunitario. (2011)</w:t>
      </w:r>
    </w:p>
    <w:p w:rsidR="005C4B21" w:rsidRDefault="005C4B21" w:rsidP="005C4B21">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0324D1" w:rsidRDefault="000324D1" w:rsidP="005C4B21">
      <w:pPr>
        <w:spacing w:after="0" w:line="240" w:lineRule="auto"/>
        <w:jc w:val="both"/>
        <w:rPr>
          <w:rFonts w:ascii="Arial" w:hAnsi="Arial" w:cs="Arial"/>
          <w:sz w:val="20"/>
          <w:szCs w:val="20"/>
        </w:rPr>
      </w:pPr>
    </w:p>
    <w:p w:rsidR="006D3CC8" w:rsidRDefault="000324D1" w:rsidP="006D3CC8">
      <w:pPr>
        <w:spacing w:after="0" w:line="240" w:lineRule="auto"/>
        <w:jc w:val="both"/>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t>g</w:t>
      </w:r>
      <w:r w:rsidR="006D3CC8" w:rsidRPr="006D3CC8">
        <w:rPr>
          <w:rFonts w:ascii="Arial" w:eastAsia="Times New Roman" w:hAnsi="Arial" w:cs="Arial"/>
          <w:b/>
          <w:bCs/>
          <w:color w:val="000000"/>
          <w:sz w:val="20"/>
          <w:szCs w:val="20"/>
          <w:lang w:val="es-ES" w:eastAsia="es-ES"/>
        </w:rPr>
        <w:t>.</w:t>
      </w:r>
      <w:r w:rsidR="006D3CC8" w:rsidRPr="006D3CC8">
        <w:rPr>
          <w:rFonts w:ascii="Times New Roman" w:eastAsia="Times New Roman" w:hAnsi="Times New Roman" w:cs="Times New Roman"/>
          <w:b/>
          <w:bCs/>
          <w:color w:val="000000"/>
          <w:sz w:val="20"/>
          <w:szCs w:val="20"/>
          <w:lang w:val="es-ES" w:eastAsia="es-ES"/>
        </w:rPr>
        <w:t xml:space="preserve">         </w:t>
      </w:r>
      <w:r w:rsidR="006D3CC8" w:rsidRPr="006D3CC8">
        <w:rPr>
          <w:rFonts w:ascii="Arial" w:eastAsia="Times New Roman" w:hAnsi="Arial" w:cs="Arial"/>
          <w:b/>
          <w:bCs/>
          <w:color w:val="000000"/>
          <w:sz w:val="20"/>
          <w:szCs w:val="20"/>
          <w:lang w:val="es-ES" w:eastAsia="es-ES"/>
        </w:rPr>
        <w:t>Destino de la producción</w:t>
      </w:r>
      <w:r w:rsidR="00D6555F">
        <w:rPr>
          <w:rFonts w:ascii="Arial" w:eastAsia="Times New Roman" w:hAnsi="Arial" w:cs="Arial"/>
          <w:b/>
          <w:bCs/>
          <w:color w:val="000000"/>
          <w:sz w:val="20"/>
          <w:szCs w:val="20"/>
          <w:lang w:val="es-ES" w:eastAsia="es-ES"/>
        </w:rPr>
        <w:t>.</w:t>
      </w:r>
    </w:p>
    <w:p w:rsidR="00D6555F" w:rsidRPr="006D3CC8" w:rsidRDefault="00D6555F" w:rsidP="006D3CC8">
      <w:pPr>
        <w:spacing w:after="0" w:line="240" w:lineRule="auto"/>
        <w:jc w:val="both"/>
        <w:rPr>
          <w:rFonts w:ascii="Arial" w:eastAsia="Times New Roman" w:hAnsi="Arial" w:cs="Arial"/>
          <w:b/>
          <w:bCs/>
          <w:color w:val="000000"/>
          <w:sz w:val="20"/>
          <w:szCs w:val="20"/>
          <w:lang w:val="es-ES" w:eastAsia="es-ES"/>
        </w:rPr>
      </w:pPr>
    </w:p>
    <w:p w:rsidR="006D3CC8" w:rsidRDefault="00B07611" w:rsidP="009A66C2">
      <w:pPr>
        <w:pStyle w:val="CUADROSPDOT"/>
      </w:pPr>
      <w:bookmarkStart w:id="199" w:name="_Toc315707979"/>
      <w:r>
        <w:rPr>
          <w:bCs/>
        </w:rPr>
        <w:t>Cuadro 82</w:t>
      </w:r>
      <w:r w:rsidR="006D3CC8" w:rsidRPr="006D3CC8">
        <w:rPr>
          <w:bCs/>
        </w:rPr>
        <w:t xml:space="preserve">. </w:t>
      </w:r>
      <w:r w:rsidR="006D3CC8" w:rsidRPr="009A66C2">
        <w:rPr>
          <w:b w:val="0"/>
        </w:rPr>
        <w:t>Destino de los principales rubros de producción</w:t>
      </w:r>
      <w:r w:rsidR="002E566A" w:rsidRPr="009A66C2">
        <w:rPr>
          <w:b w:val="0"/>
        </w:rPr>
        <w:t>.</w:t>
      </w:r>
      <w:bookmarkEnd w:id="199"/>
    </w:p>
    <w:p w:rsidR="005C4B21" w:rsidRPr="006D3CC8" w:rsidRDefault="005C4B21" w:rsidP="006D3CC8">
      <w:pPr>
        <w:spacing w:after="0" w:line="240" w:lineRule="auto"/>
        <w:jc w:val="both"/>
        <w:rPr>
          <w:rFonts w:ascii="Arial" w:eastAsia="Times New Roman" w:hAnsi="Arial" w:cs="Arial"/>
          <w:b/>
          <w:bCs/>
          <w:color w:val="000000"/>
          <w:sz w:val="20"/>
          <w:szCs w:val="20"/>
          <w:lang w:val="es-ES" w:eastAsia="es-ES"/>
        </w:rPr>
      </w:pPr>
    </w:p>
    <w:tbl>
      <w:tblPr>
        <w:tblpPr w:leftFromText="141" w:rightFromText="141" w:vertAnchor="text" w:tblpY="1"/>
        <w:tblOverlap w:val="never"/>
        <w:tblW w:w="8901" w:type="dxa"/>
        <w:tblInd w:w="60" w:type="dxa"/>
        <w:tblCellMar>
          <w:left w:w="70" w:type="dxa"/>
          <w:right w:w="70" w:type="dxa"/>
        </w:tblCellMar>
        <w:tblLook w:val="04A0"/>
      </w:tblPr>
      <w:tblGrid>
        <w:gridCol w:w="2704"/>
        <w:gridCol w:w="1372"/>
        <w:gridCol w:w="1489"/>
        <w:gridCol w:w="687"/>
        <w:gridCol w:w="2649"/>
      </w:tblGrid>
      <w:tr w:rsidR="006D3CC8" w:rsidRPr="006D3CC8" w:rsidTr="00AB0848">
        <w:trPr>
          <w:trHeight w:val="549"/>
        </w:trPr>
        <w:tc>
          <w:tcPr>
            <w:tcW w:w="2704"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AB7E1A" w:rsidRDefault="006D3CC8" w:rsidP="00AB7E1A">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Comunidades</w:t>
            </w:r>
          </w:p>
          <w:p w:rsidR="006D3CC8" w:rsidRPr="006D3CC8" w:rsidRDefault="006D3CC8" w:rsidP="00AB7E1A">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productoras</w:t>
            </w:r>
          </w:p>
        </w:tc>
        <w:tc>
          <w:tcPr>
            <w:tcW w:w="1372"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6D3CC8" w:rsidRDefault="006D3CC8" w:rsidP="006F44D9">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Cultivo</w:t>
            </w:r>
          </w:p>
        </w:tc>
        <w:tc>
          <w:tcPr>
            <w:tcW w:w="0" w:type="auto"/>
            <w:gridSpan w:val="3"/>
            <w:tcBorders>
              <w:top w:val="single" w:sz="8" w:space="0" w:color="auto"/>
              <w:left w:val="nil"/>
              <w:bottom w:val="single" w:sz="8" w:space="0" w:color="auto"/>
              <w:right w:val="single" w:sz="8" w:space="0" w:color="auto"/>
            </w:tcBorders>
            <w:shd w:val="clear" w:color="auto" w:fill="FFFF66"/>
            <w:vAlign w:val="center"/>
            <w:hideMark/>
          </w:tcPr>
          <w:p w:rsidR="006D3CC8" w:rsidRPr="006D3CC8" w:rsidRDefault="006D3CC8" w:rsidP="006F44D9">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Destino de la producción</w:t>
            </w:r>
          </w:p>
        </w:tc>
      </w:tr>
      <w:tr w:rsidR="006F44D9" w:rsidRPr="006D3CC8" w:rsidTr="00AB0848">
        <w:trPr>
          <w:trHeight w:val="402"/>
        </w:trPr>
        <w:tc>
          <w:tcPr>
            <w:tcW w:w="2704"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6D3CC8" w:rsidRDefault="006D3CC8" w:rsidP="006F44D9">
            <w:pPr>
              <w:spacing w:after="0" w:line="240" w:lineRule="auto"/>
              <w:rPr>
                <w:rFonts w:ascii="Arial" w:eastAsia="Times New Roman" w:hAnsi="Arial" w:cs="Arial"/>
                <w:b/>
                <w:bCs/>
                <w:color w:val="000000"/>
                <w:sz w:val="20"/>
                <w:szCs w:val="20"/>
                <w:lang w:val="es-ES" w:eastAsia="es-ES"/>
              </w:rPr>
            </w:pPr>
          </w:p>
        </w:tc>
        <w:tc>
          <w:tcPr>
            <w:tcW w:w="137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6D3CC8" w:rsidRDefault="006D3CC8" w:rsidP="006F44D9">
            <w:pPr>
              <w:spacing w:after="0" w:line="240" w:lineRule="auto"/>
              <w:rPr>
                <w:rFonts w:ascii="Arial" w:eastAsia="Times New Roman" w:hAnsi="Arial" w:cs="Arial"/>
                <w:b/>
                <w:bCs/>
                <w:color w:val="000000"/>
                <w:sz w:val="20"/>
                <w:szCs w:val="20"/>
                <w:lang w:val="es-ES" w:eastAsia="es-ES"/>
              </w:rPr>
            </w:pPr>
          </w:p>
        </w:tc>
        <w:tc>
          <w:tcPr>
            <w:tcW w:w="0" w:type="auto"/>
            <w:tcBorders>
              <w:top w:val="nil"/>
              <w:left w:val="nil"/>
              <w:bottom w:val="single" w:sz="8" w:space="0" w:color="auto"/>
              <w:right w:val="single" w:sz="8" w:space="0" w:color="auto"/>
            </w:tcBorders>
            <w:shd w:val="clear" w:color="auto" w:fill="FFFF66"/>
            <w:vAlign w:val="center"/>
            <w:hideMark/>
          </w:tcPr>
          <w:p w:rsidR="006D3CC8" w:rsidRPr="006D3CC8" w:rsidRDefault="006D3CC8" w:rsidP="006F44D9">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Autoconsumo</w:t>
            </w:r>
          </w:p>
        </w:tc>
        <w:tc>
          <w:tcPr>
            <w:tcW w:w="0" w:type="auto"/>
            <w:tcBorders>
              <w:top w:val="nil"/>
              <w:left w:val="nil"/>
              <w:bottom w:val="single" w:sz="8" w:space="0" w:color="auto"/>
              <w:right w:val="single" w:sz="8" w:space="0" w:color="auto"/>
            </w:tcBorders>
            <w:shd w:val="clear" w:color="auto" w:fill="FFFF66"/>
            <w:vAlign w:val="center"/>
            <w:hideMark/>
          </w:tcPr>
          <w:p w:rsidR="006D3CC8" w:rsidRPr="006D3CC8" w:rsidRDefault="006D3CC8" w:rsidP="006F44D9">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Venta</w:t>
            </w:r>
          </w:p>
        </w:tc>
        <w:tc>
          <w:tcPr>
            <w:tcW w:w="0" w:type="auto"/>
            <w:tcBorders>
              <w:top w:val="nil"/>
              <w:left w:val="nil"/>
              <w:bottom w:val="single" w:sz="8" w:space="0" w:color="auto"/>
              <w:right w:val="single" w:sz="8" w:space="0" w:color="auto"/>
            </w:tcBorders>
            <w:shd w:val="clear" w:color="auto" w:fill="FFFF66"/>
            <w:vAlign w:val="center"/>
            <w:hideMark/>
          </w:tcPr>
          <w:p w:rsidR="006D3CC8" w:rsidRPr="006D3CC8" w:rsidRDefault="006D3CC8" w:rsidP="006F44D9">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Autoconsumo y venta /Tm</w:t>
            </w:r>
          </w:p>
        </w:tc>
      </w:tr>
      <w:tr w:rsidR="006F44D9" w:rsidRPr="006D3CC8" w:rsidTr="00E963D5">
        <w:trPr>
          <w:trHeight w:val="287"/>
        </w:trPr>
        <w:tc>
          <w:tcPr>
            <w:tcW w:w="2704" w:type="dxa"/>
            <w:vMerge w:val="restart"/>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F44D9">
            <w:pPr>
              <w:spacing w:after="0" w:line="240" w:lineRule="auto"/>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CABECERA PARROQUIAL</w:t>
            </w:r>
          </w:p>
        </w:tc>
        <w:tc>
          <w:tcPr>
            <w:tcW w:w="1372" w:type="dxa"/>
            <w:tcBorders>
              <w:top w:val="nil"/>
              <w:left w:val="single" w:sz="4" w:space="0" w:color="auto"/>
              <w:bottom w:val="single" w:sz="4" w:space="0" w:color="auto"/>
              <w:right w:val="single" w:sz="4" w:space="0" w:color="auto"/>
            </w:tcBorders>
            <w:shd w:val="clear" w:color="auto" w:fill="66FF66"/>
            <w:vAlign w:val="center"/>
            <w:hideMark/>
          </w:tcPr>
          <w:p w:rsidR="006D3CC8" w:rsidRPr="006D3CC8" w:rsidRDefault="006D3CC8" w:rsidP="006F44D9">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Cebada</w:t>
            </w:r>
          </w:p>
        </w:tc>
        <w:tc>
          <w:tcPr>
            <w:tcW w:w="0" w:type="auto"/>
            <w:tcBorders>
              <w:top w:val="nil"/>
              <w:left w:val="single" w:sz="8" w:space="0" w:color="auto"/>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90,44</w:t>
            </w:r>
          </w:p>
        </w:tc>
      </w:tr>
      <w:tr w:rsidR="006F44D9" w:rsidRPr="006D3CC8" w:rsidTr="00E963D5">
        <w:trPr>
          <w:trHeight w:val="287"/>
        </w:trPr>
        <w:tc>
          <w:tcPr>
            <w:tcW w:w="2704" w:type="dxa"/>
            <w:vMerge/>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F44D9">
            <w:pPr>
              <w:spacing w:after="0" w:line="240" w:lineRule="auto"/>
              <w:rPr>
                <w:rFonts w:ascii="Calibri" w:eastAsia="Times New Roman" w:hAnsi="Calibri" w:cs="Calibri"/>
                <w:b/>
                <w:bCs/>
                <w:sz w:val="20"/>
                <w:szCs w:val="20"/>
                <w:lang w:val="es-ES" w:eastAsia="es-ES"/>
              </w:rPr>
            </w:pPr>
          </w:p>
        </w:tc>
        <w:tc>
          <w:tcPr>
            <w:tcW w:w="1372" w:type="dxa"/>
            <w:tcBorders>
              <w:top w:val="nil"/>
              <w:left w:val="single" w:sz="4" w:space="0" w:color="auto"/>
              <w:bottom w:val="single" w:sz="4" w:space="0" w:color="auto"/>
              <w:right w:val="single" w:sz="4" w:space="0" w:color="auto"/>
            </w:tcBorders>
            <w:shd w:val="clear" w:color="auto" w:fill="66FF66"/>
            <w:vAlign w:val="center"/>
            <w:hideMark/>
          </w:tcPr>
          <w:p w:rsidR="006D3CC8" w:rsidRPr="006D3CC8" w:rsidRDefault="006D3CC8" w:rsidP="006F44D9">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Trigo</w:t>
            </w:r>
          </w:p>
        </w:tc>
        <w:tc>
          <w:tcPr>
            <w:tcW w:w="0" w:type="auto"/>
            <w:tcBorders>
              <w:top w:val="nil"/>
              <w:left w:val="single" w:sz="8" w:space="0" w:color="auto"/>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103,29</w:t>
            </w:r>
          </w:p>
        </w:tc>
      </w:tr>
      <w:tr w:rsidR="006F44D9" w:rsidRPr="006D3CC8" w:rsidTr="00E963D5">
        <w:trPr>
          <w:trHeight w:val="287"/>
        </w:trPr>
        <w:tc>
          <w:tcPr>
            <w:tcW w:w="2704" w:type="dxa"/>
            <w:vMerge/>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F44D9">
            <w:pPr>
              <w:spacing w:after="0" w:line="240" w:lineRule="auto"/>
              <w:rPr>
                <w:rFonts w:ascii="Calibri" w:eastAsia="Times New Roman" w:hAnsi="Calibri" w:cs="Calibri"/>
                <w:b/>
                <w:bCs/>
                <w:sz w:val="20"/>
                <w:szCs w:val="20"/>
                <w:lang w:val="es-ES" w:eastAsia="es-ES"/>
              </w:rPr>
            </w:pPr>
          </w:p>
        </w:tc>
        <w:tc>
          <w:tcPr>
            <w:tcW w:w="1372" w:type="dxa"/>
            <w:tcBorders>
              <w:top w:val="nil"/>
              <w:left w:val="single" w:sz="4" w:space="0" w:color="auto"/>
              <w:bottom w:val="single" w:sz="8" w:space="0" w:color="auto"/>
              <w:right w:val="single" w:sz="4" w:space="0" w:color="auto"/>
            </w:tcBorders>
            <w:shd w:val="clear" w:color="auto" w:fill="66FF66"/>
            <w:vAlign w:val="center"/>
            <w:hideMark/>
          </w:tcPr>
          <w:p w:rsidR="006D3CC8" w:rsidRPr="006D3CC8" w:rsidRDefault="006D3CC8" w:rsidP="006F44D9">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Arveja</w:t>
            </w:r>
          </w:p>
        </w:tc>
        <w:tc>
          <w:tcPr>
            <w:tcW w:w="0" w:type="auto"/>
            <w:tcBorders>
              <w:top w:val="nil"/>
              <w:left w:val="single" w:sz="8" w:space="0" w:color="auto"/>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58,07</w:t>
            </w:r>
          </w:p>
        </w:tc>
      </w:tr>
      <w:tr w:rsidR="006F44D9" w:rsidRPr="006D3CC8" w:rsidTr="00E963D5">
        <w:trPr>
          <w:trHeight w:val="287"/>
        </w:trPr>
        <w:tc>
          <w:tcPr>
            <w:tcW w:w="2704" w:type="dxa"/>
            <w:vMerge w:val="restart"/>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F44D9">
            <w:pPr>
              <w:spacing w:after="0" w:line="240" w:lineRule="auto"/>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COCHAPAMBA</w:t>
            </w:r>
          </w:p>
        </w:tc>
        <w:tc>
          <w:tcPr>
            <w:tcW w:w="1372" w:type="dxa"/>
            <w:tcBorders>
              <w:top w:val="nil"/>
              <w:left w:val="single" w:sz="4" w:space="0" w:color="auto"/>
              <w:bottom w:val="single" w:sz="4" w:space="0" w:color="auto"/>
              <w:right w:val="single" w:sz="4" w:space="0" w:color="auto"/>
            </w:tcBorders>
            <w:shd w:val="clear" w:color="auto" w:fill="66FF66"/>
            <w:vAlign w:val="center"/>
            <w:hideMark/>
          </w:tcPr>
          <w:p w:rsidR="006D3CC8" w:rsidRPr="006D3CC8" w:rsidRDefault="006D3CC8" w:rsidP="006F44D9">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Cebada</w:t>
            </w:r>
          </w:p>
        </w:tc>
        <w:tc>
          <w:tcPr>
            <w:tcW w:w="0" w:type="auto"/>
            <w:tcBorders>
              <w:top w:val="nil"/>
              <w:left w:val="single" w:sz="8" w:space="0" w:color="auto"/>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35,24</w:t>
            </w:r>
          </w:p>
        </w:tc>
      </w:tr>
      <w:tr w:rsidR="006F44D9" w:rsidRPr="006D3CC8" w:rsidTr="00E963D5">
        <w:trPr>
          <w:trHeight w:val="287"/>
        </w:trPr>
        <w:tc>
          <w:tcPr>
            <w:tcW w:w="2704" w:type="dxa"/>
            <w:vMerge/>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F44D9">
            <w:pPr>
              <w:spacing w:after="0" w:line="240" w:lineRule="auto"/>
              <w:rPr>
                <w:rFonts w:ascii="Calibri" w:eastAsia="Times New Roman" w:hAnsi="Calibri" w:cs="Calibri"/>
                <w:b/>
                <w:bCs/>
                <w:sz w:val="20"/>
                <w:szCs w:val="20"/>
                <w:lang w:val="es-ES" w:eastAsia="es-ES"/>
              </w:rPr>
            </w:pPr>
          </w:p>
        </w:tc>
        <w:tc>
          <w:tcPr>
            <w:tcW w:w="1372" w:type="dxa"/>
            <w:tcBorders>
              <w:top w:val="nil"/>
              <w:left w:val="single" w:sz="4" w:space="0" w:color="auto"/>
              <w:bottom w:val="single" w:sz="4" w:space="0" w:color="auto"/>
              <w:right w:val="single" w:sz="4" w:space="0" w:color="auto"/>
            </w:tcBorders>
            <w:shd w:val="clear" w:color="auto" w:fill="66FF66"/>
            <w:vAlign w:val="center"/>
            <w:hideMark/>
          </w:tcPr>
          <w:p w:rsidR="006D3CC8" w:rsidRPr="006D3CC8" w:rsidRDefault="006D3CC8" w:rsidP="006F44D9">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Trigo</w:t>
            </w:r>
          </w:p>
        </w:tc>
        <w:tc>
          <w:tcPr>
            <w:tcW w:w="0" w:type="auto"/>
            <w:tcBorders>
              <w:top w:val="nil"/>
              <w:left w:val="single" w:sz="8" w:space="0" w:color="auto"/>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35,24</w:t>
            </w:r>
          </w:p>
        </w:tc>
      </w:tr>
      <w:tr w:rsidR="006F44D9" w:rsidRPr="006D3CC8" w:rsidTr="00E963D5">
        <w:trPr>
          <w:trHeight w:val="287"/>
        </w:trPr>
        <w:tc>
          <w:tcPr>
            <w:tcW w:w="2704" w:type="dxa"/>
            <w:vMerge/>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F44D9">
            <w:pPr>
              <w:spacing w:after="0" w:line="240" w:lineRule="auto"/>
              <w:rPr>
                <w:rFonts w:ascii="Calibri" w:eastAsia="Times New Roman" w:hAnsi="Calibri" w:cs="Calibri"/>
                <w:b/>
                <w:bCs/>
                <w:sz w:val="20"/>
                <w:szCs w:val="20"/>
                <w:lang w:val="es-ES" w:eastAsia="es-ES"/>
              </w:rPr>
            </w:pPr>
          </w:p>
        </w:tc>
        <w:tc>
          <w:tcPr>
            <w:tcW w:w="1372" w:type="dxa"/>
            <w:tcBorders>
              <w:top w:val="nil"/>
              <w:left w:val="single" w:sz="4" w:space="0" w:color="auto"/>
              <w:bottom w:val="single" w:sz="8" w:space="0" w:color="auto"/>
              <w:right w:val="single" w:sz="4" w:space="0" w:color="auto"/>
            </w:tcBorders>
            <w:shd w:val="clear" w:color="auto" w:fill="66FF66"/>
            <w:vAlign w:val="center"/>
            <w:hideMark/>
          </w:tcPr>
          <w:p w:rsidR="006D3CC8" w:rsidRPr="006D3CC8" w:rsidRDefault="000324D1" w:rsidP="006F44D9">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Maíz</w:t>
            </w:r>
          </w:p>
        </w:tc>
        <w:tc>
          <w:tcPr>
            <w:tcW w:w="0" w:type="auto"/>
            <w:tcBorders>
              <w:top w:val="nil"/>
              <w:left w:val="single" w:sz="8" w:space="0" w:color="auto"/>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16,69</w:t>
            </w:r>
          </w:p>
        </w:tc>
      </w:tr>
      <w:tr w:rsidR="006F44D9" w:rsidRPr="006D3CC8" w:rsidTr="00E963D5">
        <w:trPr>
          <w:trHeight w:val="287"/>
        </w:trPr>
        <w:tc>
          <w:tcPr>
            <w:tcW w:w="2704" w:type="dxa"/>
            <w:vMerge w:val="restart"/>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F44D9">
            <w:pPr>
              <w:spacing w:after="0" w:line="240" w:lineRule="auto"/>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SAN MARTIN</w:t>
            </w:r>
          </w:p>
        </w:tc>
        <w:tc>
          <w:tcPr>
            <w:tcW w:w="1372" w:type="dxa"/>
            <w:tcBorders>
              <w:top w:val="nil"/>
              <w:left w:val="single" w:sz="4" w:space="0" w:color="auto"/>
              <w:bottom w:val="single" w:sz="4" w:space="0" w:color="auto"/>
              <w:right w:val="single" w:sz="4" w:space="0" w:color="auto"/>
            </w:tcBorders>
            <w:shd w:val="clear" w:color="auto" w:fill="66FF66"/>
            <w:vAlign w:val="center"/>
            <w:hideMark/>
          </w:tcPr>
          <w:p w:rsidR="006D3CC8" w:rsidRPr="006D3CC8" w:rsidRDefault="000324D1" w:rsidP="006F44D9">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Maíz</w:t>
            </w:r>
          </w:p>
        </w:tc>
        <w:tc>
          <w:tcPr>
            <w:tcW w:w="0" w:type="auto"/>
            <w:tcBorders>
              <w:top w:val="nil"/>
              <w:left w:val="single" w:sz="8" w:space="0" w:color="auto"/>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6,42</w:t>
            </w:r>
          </w:p>
        </w:tc>
      </w:tr>
      <w:tr w:rsidR="006F44D9" w:rsidRPr="006D3CC8" w:rsidTr="00E963D5">
        <w:trPr>
          <w:trHeight w:val="287"/>
        </w:trPr>
        <w:tc>
          <w:tcPr>
            <w:tcW w:w="2704" w:type="dxa"/>
            <w:vMerge/>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F44D9">
            <w:pPr>
              <w:spacing w:after="0" w:line="240" w:lineRule="auto"/>
              <w:rPr>
                <w:rFonts w:ascii="Calibri" w:eastAsia="Times New Roman" w:hAnsi="Calibri" w:cs="Calibri"/>
                <w:b/>
                <w:bCs/>
                <w:sz w:val="20"/>
                <w:szCs w:val="20"/>
                <w:lang w:val="es-ES" w:eastAsia="es-ES"/>
              </w:rPr>
            </w:pPr>
          </w:p>
        </w:tc>
        <w:tc>
          <w:tcPr>
            <w:tcW w:w="1372" w:type="dxa"/>
            <w:tcBorders>
              <w:top w:val="nil"/>
              <w:left w:val="single" w:sz="4" w:space="0" w:color="auto"/>
              <w:bottom w:val="single" w:sz="4" w:space="0" w:color="auto"/>
              <w:right w:val="single" w:sz="4" w:space="0" w:color="auto"/>
            </w:tcBorders>
            <w:shd w:val="clear" w:color="auto" w:fill="66FF66"/>
            <w:vAlign w:val="center"/>
            <w:hideMark/>
          </w:tcPr>
          <w:p w:rsidR="006D3CC8" w:rsidRPr="006D3CC8" w:rsidRDefault="006D3CC8" w:rsidP="006F44D9">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Arveja</w:t>
            </w:r>
          </w:p>
        </w:tc>
        <w:tc>
          <w:tcPr>
            <w:tcW w:w="0" w:type="auto"/>
            <w:tcBorders>
              <w:top w:val="nil"/>
              <w:left w:val="single" w:sz="8" w:space="0" w:color="auto"/>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8,97</w:t>
            </w:r>
          </w:p>
        </w:tc>
      </w:tr>
      <w:tr w:rsidR="006F44D9" w:rsidRPr="006D3CC8" w:rsidTr="00E963D5">
        <w:trPr>
          <w:trHeight w:val="287"/>
        </w:trPr>
        <w:tc>
          <w:tcPr>
            <w:tcW w:w="2704" w:type="dxa"/>
            <w:vMerge/>
            <w:tcBorders>
              <w:top w:val="nil"/>
              <w:left w:val="single" w:sz="8" w:space="0" w:color="auto"/>
              <w:bottom w:val="single" w:sz="8" w:space="0" w:color="000000"/>
              <w:right w:val="single" w:sz="8" w:space="0" w:color="auto"/>
            </w:tcBorders>
            <w:shd w:val="clear" w:color="auto" w:fill="66FF66"/>
            <w:vAlign w:val="center"/>
            <w:hideMark/>
          </w:tcPr>
          <w:p w:rsidR="006D3CC8" w:rsidRPr="006D3CC8" w:rsidRDefault="006D3CC8" w:rsidP="006F44D9">
            <w:pPr>
              <w:spacing w:after="0" w:line="240" w:lineRule="auto"/>
              <w:rPr>
                <w:rFonts w:ascii="Calibri" w:eastAsia="Times New Roman" w:hAnsi="Calibri" w:cs="Calibri"/>
                <w:b/>
                <w:bCs/>
                <w:sz w:val="20"/>
                <w:szCs w:val="20"/>
                <w:lang w:val="es-ES" w:eastAsia="es-ES"/>
              </w:rPr>
            </w:pPr>
          </w:p>
        </w:tc>
        <w:tc>
          <w:tcPr>
            <w:tcW w:w="1372" w:type="dxa"/>
            <w:tcBorders>
              <w:top w:val="nil"/>
              <w:left w:val="single" w:sz="4" w:space="0" w:color="auto"/>
              <w:bottom w:val="single" w:sz="8" w:space="0" w:color="auto"/>
              <w:right w:val="single" w:sz="4" w:space="0" w:color="auto"/>
            </w:tcBorders>
            <w:shd w:val="clear" w:color="auto" w:fill="66FF66"/>
            <w:vAlign w:val="center"/>
            <w:hideMark/>
          </w:tcPr>
          <w:p w:rsidR="006D3CC8" w:rsidRPr="006D3CC8" w:rsidRDefault="006D3CC8" w:rsidP="006F44D9">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Alfalfa</w:t>
            </w:r>
          </w:p>
        </w:tc>
        <w:tc>
          <w:tcPr>
            <w:tcW w:w="0" w:type="auto"/>
            <w:tcBorders>
              <w:top w:val="nil"/>
              <w:left w:val="single" w:sz="8" w:space="0" w:color="auto"/>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163,26</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D3CC8" w:rsidRPr="006D3CC8" w:rsidRDefault="006D3CC8"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r>
      <w:tr w:rsidR="006F44D9" w:rsidRPr="006D3CC8" w:rsidTr="00E963D5">
        <w:trPr>
          <w:trHeight w:val="287"/>
        </w:trPr>
        <w:tc>
          <w:tcPr>
            <w:tcW w:w="2704" w:type="dxa"/>
            <w:vMerge w:val="restart"/>
            <w:tcBorders>
              <w:top w:val="nil"/>
              <w:left w:val="single" w:sz="8" w:space="0" w:color="auto"/>
              <w:right w:val="single" w:sz="8" w:space="0" w:color="auto"/>
            </w:tcBorders>
            <w:shd w:val="clear" w:color="auto" w:fill="66FF66"/>
            <w:vAlign w:val="center"/>
            <w:hideMark/>
          </w:tcPr>
          <w:p w:rsidR="006F44D9" w:rsidRPr="006D3CC8" w:rsidRDefault="006F44D9" w:rsidP="006F44D9">
            <w:pPr>
              <w:spacing w:after="0" w:line="240" w:lineRule="auto"/>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ZUNAG</w:t>
            </w:r>
          </w:p>
        </w:tc>
        <w:tc>
          <w:tcPr>
            <w:tcW w:w="1372" w:type="dxa"/>
            <w:tcBorders>
              <w:top w:val="nil"/>
              <w:left w:val="single" w:sz="4" w:space="0" w:color="auto"/>
              <w:bottom w:val="single" w:sz="8" w:space="0" w:color="auto"/>
              <w:right w:val="single" w:sz="4" w:space="0" w:color="auto"/>
            </w:tcBorders>
            <w:shd w:val="clear" w:color="auto" w:fill="66FF66"/>
            <w:vAlign w:val="center"/>
            <w:hideMark/>
          </w:tcPr>
          <w:p w:rsidR="006F44D9" w:rsidRPr="006D3CC8" w:rsidRDefault="006F44D9" w:rsidP="006F44D9">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Maíz</w:t>
            </w:r>
          </w:p>
        </w:tc>
        <w:tc>
          <w:tcPr>
            <w:tcW w:w="0" w:type="auto"/>
            <w:tcBorders>
              <w:top w:val="nil"/>
              <w:left w:val="single" w:sz="8" w:space="0" w:color="auto"/>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20,56</w:t>
            </w:r>
          </w:p>
        </w:tc>
      </w:tr>
      <w:tr w:rsidR="006F44D9" w:rsidRPr="006D3CC8" w:rsidTr="00E963D5">
        <w:trPr>
          <w:trHeight w:val="287"/>
        </w:trPr>
        <w:tc>
          <w:tcPr>
            <w:tcW w:w="2704" w:type="dxa"/>
            <w:vMerge/>
            <w:tcBorders>
              <w:left w:val="single" w:sz="8" w:space="0" w:color="auto"/>
              <w:right w:val="single" w:sz="8" w:space="0" w:color="auto"/>
            </w:tcBorders>
            <w:shd w:val="clear" w:color="auto" w:fill="66FF66"/>
            <w:vAlign w:val="center"/>
            <w:hideMark/>
          </w:tcPr>
          <w:p w:rsidR="006F44D9" w:rsidRPr="006D3CC8" w:rsidRDefault="006F44D9" w:rsidP="006F44D9">
            <w:pPr>
              <w:spacing w:after="0" w:line="240" w:lineRule="auto"/>
              <w:rPr>
                <w:rFonts w:ascii="Calibri" w:eastAsia="Times New Roman" w:hAnsi="Calibri" w:cs="Calibri"/>
                <w:b/>
                <w:bCs/>
                <w:sz w:val="20"/>
                <w:szCs w:val="20"/>
                <w:lang w:val="es-ES" w:eastAsia="es-ES"/>
              </w:rPr>
            </w:pPr>
          </w:p>
        </w:tc>
        <w:tc>
          <w:tcPr>
            <w:tcW w:w="1372" w:type="dxa"/>
            <w:tcBorders>
              <w:top w:val="nil"/>
              <w:left w:val="single" w:sz="4" w:space="0" w:color="auto"/>
              <w:bottom w:val="single" w:sz="8" w:space="0" w:color="auto"/>
              <w:right w:val="single" w:sz="4" w:space="0" w:color="auto"/>
            </w:tcBorders>
            <w:shd w:val="clear" w:color="auto" w:fill="66FF66"/>
            <w:vAlign w:val="center"/>
            <w:hideMark/>
          </w:tcPr>
          <w:p w:rsidR="006F44D9" w:rsidRPr="006D3CC8" w:rsidRDefault="006F44D9" w:rsidP="006F44D9">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Arveja</w:t>
            </w:r>
          </w:p>
        </w:tc>
        <w:tc>
          <w:tcPr>
            <w:tcW w:w="0" w:type="auto"/>
            <w:tcBorders>
              <w:top w:val="nil"/>
              <w:left w:val="single" w:sz="8" w:space="0" w:color="auto"/>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19,65</w:t>
            </w:r>
          </w:p>
        </w:tc>
      </w:tr>
      <w:tr w:rsidR="006F44D9" w:rsidRPr="006D3CC8" w:rsidTr="00E963D5">
        <w:trPr>
          <w:trHeight w:val="287"/>
        </w:trPr>
        <w:tc>
          <w:tcPr>
            <w:tcW w:w="2704" w:type="dxa"/>
            <w:vMerge/>
            <w:tcBorders>
              <w:left w:val="single" w:sz="8" w:space="0" w:color="auto"/>
              <w:bottom w:val="single" w:sz="8" w:space="0" w:color="000000"/>
              <w:right w:val="single" w:sz="8" w:space="0" w:color="auto"/>
            </w:tcBorders>
            <w:shd w:val="clear" w:color="auto" w:fill="66FF66"/>
            <w:vAlign w:val="center"/>
            <w:hideMark/>
          </w:tcPr>
          <w:p w:rsidR="006F44D9" w:rsidRPr="006D3CC8" w:rsidRDefault="006F44D9" w:rsidP="006F44D9">
            <w:pPr>
              <w:spacing w:after="0" w:line="240" w:lineRule="auto"/>
              <w:rPr>
                <w:rFonts w:ascii="Calibri" w:eastAsia="Times New Roman" w:hAnsi="Calibri" w:cs="Calibri"/>
                <w:b/>
                <w:bCs/>
                <w:sz w:val="20"/>
                <w:szCs w:val="20"/>
                <w:lang w:val="es-ES" w:eastAsia="es-ES"/>
              </w:rPr>
            </w:pPr>
          </w:p>
        </w:tc>
        <w:tc>
          <w:tcPr>
            <w:tcW w:w="1372" w:type="dxa"/>
            <w:tcBorders>
              <w:top w:val="nil"/>
              <w:left w:val="single" w:sz="4" w:space="0" w:color="auto"/>
              <w:bottom w:val="single" w:sz="8" w:space="0" w:color="auto"/>
              <w:right w:val="single" w:sz="4" w:space="0" w:color="auto"/>
            </w:tcBorders>
            <w:shd w:val="clear" w:color="auto" w:fill="66FF66"/>
            <w:vAlign w:val="center"/>
            <w:hideMark/>
          </w:tcPr>
          <w:p w:rsidR="006F44D9" w:rsidRPr="006D3CC8" w:rsidRDefault="006F44D9" w:rsidP="006F44D9">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Alfalfa</w:t>
            </w:r>
          </w:p>
        </w:tc>
        <w:tc>
          <w:tcPr>
            <w:tcW w:w="0" w:type="auto"/>
            <w:tcBorders>
              <w:top w:val="nil"/>
              <w:left w:val="single" w:sz="8" w:space="0" w:color="auto"/>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136,05</w:t>
            </w:r>
          </w:p>
        </w:tc>
        <w:tc>
          <w:tcPr>
            <w:tcW w:w="0" w:type="auto"/>
            <w:tcBorders>
              <w:top w:val="nil"/>
              <w:left w:val="nil"/>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r>
      <w:tr w:rsidR="006F44D9" w:rsidRPr="006D3CC8" w:rsidTr="00E963D5">
        <w:trPr>
          <w:trHeight w:val="287"/>
        </w:trPr>
        <w:tc>
          <w:tcPr>
            <w:tcW w:w="2704" w:type="dxa"/>
            <w:vMerge w:val="restart"/>
            <w:tcBorders>
              <w:top w:val="nil"/>
              <w:left w:val="single" w:sz="8" w:space="0" w:color="auto"/>
              <w:right w:val="single" w:sz="8" w:space="0" w:color="auto"/>
            </w:tcBorders>
            <w:shd w:val="clear" w:color="auto" w:fill="66FF66"/>
            <w:vAlign w:val="center"/>
            <w:hideMark/>
          </w:tcPr>
          <w:p w:rsidR="006F44D9" w:rsidRPr="006D3CC8" w:rsidRDefault="006F44D9" w:rsidP="006F44D9">
            <w:pPr>
              <w:spacing w:after="0" w:line="240" w:lineRule="auto"/>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ILTUS</w:t>
            </w:r>
          </w:p>
        </w:tc>
        <w:tc>
          <w:tcPr>
            <w:tcW w:w="1372" w:type="dxa"/>
            <w:tcBorders>
              <w:top w:val="nil"/>
              <w:left w:val="single" w:sz="4" w:space="0" w:color="auto"/>
              <w:bottom w:val="single" w:sz="8" w:space="0" w:color="auto"/>
              <w:right w:val="single" w:sz="4" w:space="0" w:color="auto"/>
            </w:tcBorders>
            <w:shd w:val="clear" w:color="auto" w:fill="66FF66"/>
            <w:vAlign w:val="center"/>
            <w:hideMark/>
          </w:tcPr>
          <w:p w:rsidR="006F44D9" w:rsidRPr="006D3CC8" w:rsidRDefault="006F44D9" w:rsidP="006F44D9">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Cebada</w:t>
            </w:r>
          </w:p>
        </w:tc>
        <w:tc>
          <w:tcPr>
            <w:tcW w:w="0" w:type="auto"/>
            <w:tcBorders>
              <w:top w:val="nil"/>
              <w:left w:val="single" w:sz="8" w:space="0" w:color="auto"/>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36,65</w:t>
            </w:r>
          </w:p>
        </w:tc>
      </w:tr>
      <w:tr w:rsidR="006F44D9" w:rsidRPr="006D3CC8" w:rsidTr="00E963D5">
        <w:trPr>
          <w:trHeight w:val="287"/>
        </w:trPr>
        <w:tc>
          <w:tcPr>
            <w:tcW w:w="2704" w:type="dxa"/>
            <w:vMerge/>
            <w:tcBorders>
              <w:left w:val="single" w:sz="8" w:space="0" w:color="auto"/>
              <w:right w:val="single" w:sz="8" w:space="0" w:color="auto"/>
            </w:tcBorders>
            <w:shd w:val="clear" w:color="auto" w:fill="66FF66"/>
            <w:vAlign w:val="center"/>
            <w:hideMark/>
          </w:tcPr>
          <w:p w:rsidR="006F44D9" w:rsidRPr="006D3CC8" w:rsidRDefault="006F44D9" w:rsidP="006F44D9">
            <w:pPr>
              <w:spacing w:after="0" w:line="240" w:lineRule="auto"/>
              <w:rPr>
                <w:rFonts w:ascii="Calibri" w:eastAsia="Times New Roman" w:hAnsi="Calibri" w:cs="Calibri"/>
                <w:b/>
                <w:bCs/>
                <w:sz w:val="20"/>
                <w:szCs w:val="20"/>
                <w:lang w:val="es-ES" w:eastAsia="es-ES"/>
              </w:rPr>
            </w:pPr>
          </w:p>
        </w:tc>
        <w:tc>
          <w:tcPr>
            <w:tcW w:w="1372" w:type="dxa"/>
            <w:tcBorders>
              <w:top w:val="nil"/>
              <w:left w:val="single" w:sz="4" w:space="0" w:color="auto"/>
              <w:bottom w:val="single" w:sz="8" w:space="0" w:color="auto"/>
              <w:right w:val="single" w:sz="4" w:space="0" w:color="auto"/>
            </w:tcBorders>
            <w:shd w:val="clear" w:color="auto" w:fill="66FF66"/>
            <w:vAlign w:val="center"/>
            <w:hideMark/>
          </w:tcPr>
          <w:p w:rsidR="006F44D9" w:rsidRPr="006D3CC8" w:rsidRDefault="006F44D9" w:rsidP="006F44D9">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Trigo</w:t>
            </w:r>
          </w:p>
        </w:tc>
        <w:tc>
          <w:tcPr>
            <w:tcW w:w="0" w:type="auto"/>
            <w:tcBorders>
              <w:top w:val="nil"/>
              <w:left w:val="single" w:sz="8" w:space="0" w:color="auto"/>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47,43</w:t>
            </w:r>
          </w:p>
        </w:tc>
      </w:tr>
      <w:tr w:rsidR="006F44D9" w:rsidRPr="006D3CC8" w:rsidTr="00E963D5">
        <w:trPr>
          <w:trHeight w:val="287"/>
        </w:trPr>
        <w:tc>
          <w:tcPr>
            <w:tcW w:w="2704" w:type="dxa"/>
            <w:vMerge/>
            <w:tcBorders>
              <w:left w:val="single" w:sz="8" w:space="0" w:color="auto"/>
              <w:bottom w:val="single" w:sz="8" w:space="0" w:color="auto"/>
              <w:right w:val="single" w:sz="8" w:space="0" w:color="auto"/>
            </w:tcBorders>
            <w:shd w:val="clear" w:color="auto" w:fill="66FF66"/>
            <w:vAlign w:val="center"/>
            <w:hideMark/>
          </w:tcPr>
          <w:p w:rsidR="006F44D9" w:rsidRPr="006D3CC8" w:rsidRDefault="006F44D9" w:rsidP="006F44D9">
            <w:pPr>
              <w:spacing w:after="0" w:line="240" w:lineRule="auto"/>
              <w:rPr>
                <w:rFonts w:ascii="Calibri" w:eastAsia="Times New Roman" w:hAnsi="Calibri" w:cs="Calibri"/>
                <w:b/>
                <w:bCs/>
                <w:sz w:val="20"/>
                <w:szCs w:val="20"/>
                <w:lang w:val="es-ES" w:eastAsia="es-ES"/>
              </w:rPr>
            </w:pPr>
          </w:p>
        </w:tc>
        <w:tc>
          <w:tcPr>
            <w:tcW w:w="1372" w:type="dxa"/>
            <w:tcBorders>
              <w:top w:val="nil"/>
              <w:left w:val="single" w:sz="4" w:space="0" w:color="auto"/>
              <w:bottom w:val="single" w:sz="8" w:space="0" w:color="auto"/>
              <w:right w:val="single" w:sz="4" w:space="0" w:color="auto"/>
            </w:tcBorders>
            <w:shd w:val="clear" w:color="auto" w:fill="66FF66"/>
            <w:vAlign w:val="center"/>
            <w:hideMark/>
          </w:tcPr>
          <w:p w:rsidR="006F44D9" w:rsidRPr="006D3CC8" w:rsidRDefault="006F44D9" w:rsidP="006F44D9">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Maíz</w:t>
            </w:r>
          </w:p>
        </w:tc>
        <w:tc>
          <w:tcPr>
            <w:tcW w:w="0" w:type="auto"/>
            <w:tcBorders>
              <w:top w:val="nil"/>
              <w:left w:val="single" w:sz="8" w:space="0" w:color="auto"/>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0" w:type="auto"/>
            <w:tcBorders>
              <w:top w:val="nil"/>
              <w:left w:val="nil"/>
              <w:bottom w:val="single" w:sz="8" w:space="0" w:color="auto"/>
              <w:right w:val="single" w:sz="8" w:space="0" w:color="auto"/>
            </w:tcBorders>
            <w:shd w:val="clear" w:color="auto" w:fill="66FF66"/>
            <w:hideMark/>
          </w:tcPr>
          <w:p w:rsidR="006F44D9" w:rsidRPr="006D3CC8" w:rsidRDefault="006F44D9" w:rsidP="006F44D9">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20,75</w:t>
            </w:r>
          </w:p>
        </w:tc>
      </w:tr>
    </w:tbl>
    <w:p w:rsidR="008B2656" w:rsidRDefault="008B2656" w:rsidP="000324D1">
      <w:pPr>
        <w:spacing w:after="0" w:line="240" w:lineRule="auto"/>
        <w:jc w:val="both"/>
        <w:rPr>
          <w:rFonts w:ascii="Arial" w:hAnsi="Arial" w:cs="Arial"/>
          <w:b/>
          <w:sz w:val="20"/>
          <w:szCs w:val="20"/>
        </w:rPr>
      </w:pPr>
    </w:p>
    <w:p w:rsidR="000324D1" w:rsidRPr="002A33E0" w:rsidRDefault="000324D1" w:rsidP="000324D1">
      <w:pPr>
        <w:spacing w:after="0" w:line="240" w:lineRule="auto"/>
        <w:jc w:val="both"/>
        <w:rPr>
          <w:rFonts w:ascii="Arial" w:hAnsi="Arial" w:cs="Arial"/>
          <w:sz w:val="20"/>
          <w:szCs w:val="20"/>
        </w:rPr>
      </w:pPr>
      <w:r w:rsidRPr="002A33E0">
        <w:rPr>
          <w:rFonts w:ascii="Arial" w:hAnsi="Arial" w:cs="Arial"/>
          <w:b/>
          <w:sz w:val="20"/>
          <w:szCs w:val="20"/>
        </w:rPr>
        <w:t xml:space="preserve">Fuente: </w:t>
      </w:r>
      <w:r w:rsidRPr="002A33E0">
        <w:rPr>
          <w:rFonts w:ascii="Arial" w:hAnsi="Arial" w:cs="Arial"/>
          <w:sz w:val="20"/>
          <w:szCs w:val="20"/>
        </w:rPr>
        <w:t>Taller comunal. Mesa de mapeo comunitario. (2011)</w:t>
      </w:r>
    </w:p>
    <w:p w:rsidR="008B2656" w:rsidRDefault="005C4B21" w:rsidP="005C4B21">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792B54" w:rsidRPr="002A33E0" w:rsidRDefault="00792B54" w:rsidP="005C4B21">
      <w:pPr>
        <w:spacing w:after="0" w:line="240" w:lineRule="auto"/>
        <w:jc w:val="both"/>
        <w:rPr>
          <w:rFonts w:ascii="Arial" w:hAnsi="Arial" w:cs="Arial"/>
          <w:sz w:val="20"/>
          <w:szCs w:val="20"/>
        </w:rPr>
      </w:pPr>
    </w:p>
    <w:p w:rsidR="006D3CC8" w:rsidRPr="002D5998" w:rsidRDefault="006D3CC8" w:rsidP="004B3D42">
      <w:pPr>
        <w:pStyle w:val="Prrafodelista"/>
        <w:numPr>
          <w:ilvl w:val="0"/>
          <w:numId w:val="205"/>
        </w:numPr>
        <w:spacing w:after="0" w:line="240" w:lineRule="auto"/>
        <w:jc w:val="both"/>
        <w:rPr>
          <w:rFonts w:ascii="Arial" w:eastAsia="Times New Roman" w:hAnsi="Arial" w:cs="Arial"/>
          <w:b/>
          <w:bCs/>
          <w:color w:val="000000"/>
          <w:sz w:val="20"/>
          <w:szCs w:val="20"/>
          <w:lang w:val="es-ES" w:eastAsia="es-ES"/>
        </w:rPr>
      </w:pPr>
      <w:r w:rsidRPr="002D5998">
        <w:rPr>
          <w:rFonts w:ascii="Arial" w:eastAsia="Times New Roman" w:hAnsi="Arial" w:cs="Arial"/>
          <w:b/>
          <w:bCs/>
          <w:color w:val="000000"/>
          <w:sz w:val="20"/>
          <w:szCs w:val="20"/>
          <w:lang w:val="es-ES" w:eastAsia="es-ES"/>
        </w:rPr>
        <w:lastRenderedPageBreak/>
        <w:t>Oferta productiva de la parroquia</w:t>
      </w:r>
      <w:r w:rsidR="002E566A" w:rsidRPr="002D5998">
        <w:rPr>
          <w:rFonts w:ascii="Arial" w:eastAsia="Times New Roman" w:hAnsi="Arial" w:cs="Arial"/>
          <w:b/>
          <w:bCs/>
          <w:color w:val="000000"/>
          <w:sz w:val="20"/>
          <w:szCs w:val="20"/>
          <w:lang w:val="es-ES" w:eastAsia="es-ES"/>
        </w:rPr>
        <w:t>.</w:t>
      </w:r>
    </w:p>
    <w:p w:rsidR="005C4B21" w:rsidRPr="005C4B21" w:rsidRDefault="005C4B21" w:rsidP="005C4B21">
      <w:pPr>
        <w:pStyle w:val="Prrafodelista"/>
        <w:spacing w:after="0" w:line="240" w:lineRule="auto"/>
        <w:ind w:left="960"/>
        <w:jc w:val="both"/>
        <w:rPr>
          <w:rFonts w:ascii="Arial" w:eastAsia="Times New Roman" w:hAnsi="Arial" w:cs="Arial"/>
          <w:b/>
          <w:bCs/>
          <w:color w:val="000000"/>
          <w:sz w:val="20"/>
          <w:szCs w:val="20"/>
          <w:lang w:val="es-ES" w:eastAsia="es-ES"/>
        </w:rPr>
      </w:pPr>
    </w:p>
    <w:p w:rsidR="006D3CC8" w:rsidRDefault="006D3CC8" w:rsidP="009A66C2">
      <w:pPr>
        <w:pStyle w:val="CUADROSPDOT"/>
      </w:pPr>
      <w:bookmarkStart w:id="200" w:name="_Toc315707980"/>
      <w:r w:rsidRPr="006D3CC8">
        <w:rPr>
          <w:bCs/>
        </w:rPr>
        <w:t>Cu</w:t>
      </w:r>
      <w:r w:rsidR="00B07611">
        <w:rPr>
          <w:bCs/>
        </w:rPr>
        <w:t>adro 83</w:t>
      </w:r>
      <w:r w:rsidRPr="006D3CC8">
        <w:rPr>
          <w:bCs/>
        </w:rPr>
        <w:t xml:space="preserve">. </w:t>
      </w:r>
      <w:r w:rsidRPr="009A66C2">
        <w:rPr>
          <w:b w:val="0"/>
        </w:rPr>
        <w:t>Oferta productiva de la parroquia</w:t>
      </w:r>
      <w:r w:rsidR="002E566A" w:rsidRPr="009A66C2">
        <w:rPr>
          <w:b w:val="0"/>
        </w:rPr>
        <w:t>.</w:t>
      </w:r>
      <w:bookmarkEnd w:id="200"/>
    </w:p>
    <w:p w:rsidR="005C4B21" w:rsidRPr="006D3CC8" w:rsidRDefault="005C4B21" w:rsidP="006D3CC8">
      <w:pPr>
        <w:spacing w:after="0" w:line="240" w:lineRule="auto"/>
        <w:jc w:val="both"/>
        <w:rPr>
          <w:rFonts w:ascii="Arial" w:eastAsia="Times New Roman" w:hAnsi="Arial" w:cs="Arial"/>
          <w:b/>
          <w:bCs/>
          <w:color w:val="000000"/>
          <w:sz w:val="20"/>
          <w:szCs w:val="20"/>
          <w:lang w:val="es-ES" w:eastAsia="es-ES"/>
        </w:rPr>
      </w:pPr>
    </w:p>
    <w:tbl>
      <w:tblPr>
        <w:tblW w:w="0" w:type="auto"/>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tblPr>
      <w:tblGrid>
        <w:gridCol w:w="863"/>
        <w:gridCol w:w="2153"/>
        <w:gridCol w:w="2416"/>
        <w:gridCol w:w="1764"/>
        <w:gridCol w:w="1722"/>
      </w:tblGrid>
      <w:tr w:rsidR="006D3CC8" w:rsidRPr="006D3CC8" w:rsidTr="000937D0">
        <w:trPr>
          <w:trHeight w:val="780"/>
        </w:trPr>
        <w:tc>
          <w:tcPr>
            <w:tcW w:w="0" w:type="auto"/>
            <w:tcBorders>
              <w:bottom w:val="single" w:sz="8" w:space="0" w:color="auto"/>
            </w:tcBorders>
            <w:shd w:val="clear" w:color="auto" w:fill="FFFF66"/>
            <w:noWrap/>
            <w:vAlign w:val="center"/>
            <w:hideMark/>
          </w:tcPr>
          <w:p w:rsidR="006D3CC8" w:rsidRPr="006D3CC8" w:rsidRDefault="006D3CC8" w:rsidP="006D3CC8">
            <w:pPr>
              <w:spacing w:after="0" w:line="240" w:lineRule="auto"/>
              <w:jc w:val="both"/>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Cultivo</w:t>
            </w:r>
          </w:p>
        </w:tc>
        <w:tc>
          <w:tcPr>
            <w:tcW w:w="0" w:type="auto"/>
            <w:tcBorders>
              <w:bottom w:val="single" w:sz="8" w:space="0" w:color="auto"/>
            </w:tcBorders>
            <w:shd w:val="clear" w:color="auto" w:fill="FFFF66"/>
            <w:vAlign w:val="center"/>
            <w:hideMark/>
          </w:tcPr>
          <w:p w:rsidR="006D3CC8" w:rsidRPr="006D3CC8" w:rsidRDefault="006D3CC8" w:rsidP="00AB7E1A">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Comunidades de referencia</w:t>
            </w:r>
          </w:p>
        </w:tc>
        <w:tc>
          <w:tcPr>
            <w:tcW w:w="0" w:type="auto"/>
            <w:tcBorders>
              <w:bottom w:val="single" w:sz="8" w:space="0" w:color="auto"/>
            </w:tcBorders>
            <w:shd w:val="clear" w:color="auto" w:fill="FFFF66"/>
            <w:vAlign w:val="center"/>
            <w:hideMark/>
          </w:tcPr>
          <w:p w:rsidR="006D3CC8" w:rsidRPr="006D3CC8" w:rsidRDefault="006D3CC8" w:rsidP="00AB7E1A">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Superficie promedio por cultivo (ha)</w:t>
            </w:r>
          </w:p>
        </w:tc>
        <w:tc>
          <w:tcPr>
            <w:tcW w:w="0" w:type="auto"/>
            <w:tcBorders>
              <w:bottom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Rendimiento (Tm/ha)</w:t>
            </w:r>
          </w:p>
        </w:tc>
        <w:tc>
          <w:tcPr>
            <w:tcW w:w="0" w:type="auto"/>
            <w:tcBorders>
              <w:bottom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Volumen de oferta (Tm)</w:t>
            </w:r>
          </w:p>
        </w:tc>
      </w:tr>
      <w:tr w:rsidR="006D3CC8" w:rsidRPr="006D3CC8" w:rsidTr="00E963D5">
        <w:trPr>
          <w:trHeight w:val="270"/>
        </w:trPr>
        <w:tc>
          <w:tcPr>
            <w:tcW w:w="0" w:type="auto"/>
            <w:vMerge w:val="restart"/>
            <w:shd w:val="clear" w:color="auto" w:fill="66FF66"/>
            <w:vAlign w:val="center"/>
            <w:hideMark/>
          </w:tcPr>
          <w:p w:rsidR="006D3CC8" w:rsidRPr="00A37D69" w:rsidRDefault="006D3CC8" w:rsidP="006D3CC8">
            <w:pPr>
              <w:spacing w:after="0" w:line="240" w:lineRule="auto"/>
              <w:rPr>
                <w:rFonts w:ascii="Arial" w:eastAsia="Times New Roman" w:hAnsi="Arial" w:cs="Arial"/>
                <w:b/>
                <w:color w:val="000000"/>
                <w:sz w:val="20"/>
                <w:szCs w:val="20"/>
                <w:lang w:val="es-ES" w:eastAsia="es-ES"/>
              </w:rPr>
            </w:pPr>
            <w:r w:rsidRPr="00A37D69">
              <w:rPr>
                <w:rFonts w:ascii="Arial" w:eastAsia="Times New Roman" w:hAnsi="Arial" w:cs="Arial"/>
                <w:b/>
                <w:color w:val="000000"/>
                <w:sz w:val="20"/>
                <w:szCs w:val="20"/>
                <w:lang w:val="es-ES" w:eastAsia="es-ES"/>
              </w:rPr>
              <w:t>Cebada</w:t>
            </w: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Cabecera parroquial</w:t>
            </w:r>
          </w:p>
        </w:tc>
        <w:tc>
          <w:tcPr>
            <w:tcW w:w="0" w:type="auto"/>
            <w:shd w:val="clear" w:color="auto" w:fill="66FF66"/>
            <w:noWrap/>
            <w:vAlign w:val="center"/>
            <w:hideMark/>
          </w:tcPr>
          <w:p w:rsidR="006D3CC8" w:rsidRPr="00A37D69" w:rsidRDefault="006D3CC8" w:rsidP="006D3CC8">
            <w:pPr>
              <w:spacing w:after="0" w:line="240" w:lineRule="auto"/>
              <w:jc w:val="center"/>
              <w:rPr>
                <w:rFonts w:ascii="Arial" w:eastAsia="Times New Roman" w:hAnsi="Arial" w:cs="Arial"/>
                <w:sz w:val="20"/>
                <w:szCs w:val="20"/>
                <w:lang w:val="es-ES" w:eastAsia="es-ES"/>
              </w:rPr>
            </w:pPr>
            <w:r w:rsidRPr="00A37D69">
              <w:rPr>
                <w:rFonts w:ascii="Arial" w:eastAsia="Times New Roman" w:hAnsi="Arial" w:cs="Arial"/>
                <w:sz w:val="20"/>
                <w:szCs w:val="20"/>
                <w:lang w:val="es-ES" w:eastAsia="es-ES"/>
              </w:rPr>
              <w:t>47,60</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color w:val="000000"/>
                <w:sz w:val="20"/>
                <w:szCs w:val="20"/>
                <w:lang w:val="es-ES" w:eastAsia="es-ES"/>
              </w:rPr>
            </w:pPr>
            <w:r w:rsidRPr="00A37D69">
              <w:rPr>
                <w:rFonts w:ascii="Arial" w:eastAsia="Times New Roman" w:hAnsi="Arial" w:cs="Arial"/>
                <w:color w:val="000000"/>
                <w:sz w:val="20"/>
                <w:szCs w:val="20"/>
                <w:lang w:val="es-ES" w:eastAsia="es-ES"/>
              </w:rPr>
              <w:t>1,90</w:t>
            </w: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72,35</w:t>
            </w:r>
          </w:p>
        </w:tc>
      </w:tr>
      <w:tr w:rsidR="006D3CC8" w:rsidRPr="006D3CC8" w:rsidTr="00E963D5">
        <w:trPr>
          <w:trHeight w:val="270"/>
        </w:trPr>
        <w:tc>
          <w:tcPr>
            <w:tcW w:w="0" w:type="auto"/>
            <w:vMerge/>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Cochapamba</w:t>
            </w:r>
          </w:p>
        </w:tc>
        <w:tc>
          <w:tcPr>
            <w:tcW w:w="0" w:type="auto"/>
            <w:shd w:val="clear" w:color="auto" w:fill="66FF66"/>
            <w:noWrap/>
            <w:vAlign w:val="center"/>
            <w:hideMark/>
          </w:tcPr>
          <w:p w:rsidR="006D3CC8" w:rsidRPr="00A37D69" w:rsidRDefault="006D3CC8" w:rsidP="006D3CC8">
            <w:pPr>
              <w:spacing w:after="0" w:line="240" w:lineRule="auto"/>
              <w:jc w:val="center"/>
              <w:rPr>
                <w:rFonts w:ascii="Arial" w:eastAsia="Times New Roman" w:hAnsi="Arial" w:cs="Arial"/>
                <w:sz w:val="20"/>
                <w:szCs w:val="20"/>
                <w:lang w:val="es-ES" w:eastAsia="es-ES"/>
              </w:rPr>
            </w:pPr>
            <w:r w:rsidRPr="00A37D69">
              <w:rPr>
                <w:rFonts w:ascii="Arial" w:eastAsia="Times New Roman" w:hAnsi="Arial" w:cs="Arial"/>
                <w:sz w:val="20"/>
                <w:szCs w:val="20"/>
                <w:lang w:val="es-ES" w:eastAsia="es-ES"/>
              </w:rPr>
              <w:t>18,55</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color w:val="000000"/>
                <w:sz w:val="20"/>
                <w:szCs w:val="20"/>
                <w:lang w:val="es-ES" w:eastAsia="es-ES"/>
              </w:rPr>
            </w:pPr>
            <w:r w:rsidRPr="00A37D69">
              <w:rPr>
                <w:rFonts w:ascii="Arial" w:eastAsia="Times New Roman" w:hAnsi="Arial" w:cs="Arial"/>
                <w:color w:val="000000"/>
                <w:sz w:val="20"/>
                <w:szCs w:val="20"/>
                <w:lang w:val="es-ES" w:eastAsia="es-ES"/>
              </w:rPr>
              <w:t>1,90</w:t>
            </w: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28,20</w:t>
            </w:r>
          </w:p>
        </w:tc>
      </w:tr>
      <w:tr w:rsidR="006D3CC8" w:rsidRPr="006D3CC8" w:rsidTr="00E963D5">
        <w:trPr>
          <w:trHeight w:val="270"/>
        </w:trPr>
        <w:tc>
          <w:tcPr>
            <w:tcW w:w="0" w:type="auto"/>
            <w:vMerge/>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Iltus</w:t>
            </w:r>
          </w:p>
        </w:tc>
        <w:tc>
          <w:tcPr>
            <w:tcW w:w="0" w:type="auto"/>
            <w:shd w:val="clear" w:color="auto" w:fill="66FF66"/>
            <w:noWrap/>
            <w:vAlign w:val="center"/>
            <w:hideMark/>
          </w:tcPr>
          <w:p w:rsidR="006D3CC8" w:rsidRPr="00A37D69" w:rsidRDefault="006D3CC8" w:rsidP="006D3CC8">
            <w:pPr>
              <w:spacing w:after="0" w:line="240" w:lineRule="auto"/>
              <w:jc w:val="center"/>
              <w:rPr>
                <w:rFonts w:ascii="Arial" w:eastAsia="Times New Roman" w:hAnsi="Arial" w:cs="Arial"/>
                <w:sz w:val="20"/>
                <w:szCs w:val="20"/>
                <w:lang w:val="es-ES" w:eastAsia="es-ES"/>
              </w:rPr>
            </w:pPr>
            <w:r w:rsidRPr="00A37D69">
              <w:rPr>
                <w:rFonts w:ascii="Arial" w:eastAsia="Times New Roman" w:hAnsi="Arial" w:cs="Arial"/>
                <w:sz w:val="20"/>
                <w:szCs w:val="20"/>
                <w:lang w:val="es-ES" w:eastAsia="es-ES"/>
              </w:rPr>
              <w:t>26,95</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color w:val="000000"/>
                <w:sz w:val="20"/>
                <w:szCs w:val="20"/>
                <w:lang w:val="es-ES" w:eastAsia="es-ES"/>
              </w:rPr>
            </w:pPr>
            <w:r w:rsidRPr="00A37D69">
              <w:rPr>
                <w:rFonts w:ascii="Arial" w:eastAsia="Times New Roman" w:hAnsi="Arial" w:cs="Arial"/>
                <w:color w:val="000000"/>
                <w:sz w:val="20"/>
                <w:szCs w:val="20"/>
                <w:lang w:val="es-ES" w:eastAsia="es-ES"/>
              </w:rPr>
              <w:t>1,36</w:t>
            </w: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29,32</w:t>
            </w:r>
          </w:p>
        </w:tc>
      </w:tr>
      <w:tr w:rsidR="006D3CC8" w:rsidRPr="006D3CC8" w:rsidTr="00E963D5">
        <w:trPr>
          <w:trHeight w:val="270"/>
        </w:trPr>
        <w:tc>
          <w:tcPr>
            <w:tcW w:w="0" w:type="auto"/>
            <w:vMerge/>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Total</w:t>
            </w:r>
            <w:r w:rsidR="00A37D69">
              <w:rPr>
                <w:rFonts w:ascii="Arial" w:eastAsia="Times New Roman" w:hAnsi="Arial" w:cs="Arial"/>
                <w:b/>
                <w:bCs/>
                <w:color w:val="000000"/>
                <w:sz w:val="20"/>
                <w:szCs w:val="20"/>
                <w:lang w:val="es-ES" w:eastAsia="es-ES"/>
              </w:rPr>
              <w:t>.</w:t>
            </w:r>
          </w:p>
        </w:tc>
        <w:tc>
          <w:tcPr>
            <w:tcW w:w="0" w:type="auto"/>
            <w:shd w:val="clear" w:color="auto" w:fill="66FF66"/>
            <w:noWrap/>
            <w:vAlign w:val="center"/>
            <w:hideMark/>
          </w:tcPr>
          <w:p w:rsidR="006D3CC8" w:rsidRPr="00A37D69" w:rsidRDefault="006D3CC8" w:rsidP="006D3CC8">
            <w:pPr>
              <w:spacing w:after="0" w:line="240" w:lineRule="auto"/>
              <w:jc w:val="center"/>
              <w:rPr>
                <w:rFonts w:ascii="Arial" w:eastAsia="Times New Roman" w:hAnsi="Arial" w:cs="Arial"/>
                <w:b/>
                <w:bCs/>
                <w:sz w:val="20"/>
                <w:szCs w:val="20"/>
                <w:lang w:val="es-ES" w:eastAsia="es-ES"/>
              </w:rPr>
            </w:pPr>
            <w:r w:rsidRPr="00A37D69">
              <w:rPr>
                <w:rFonts w:ascii="Arial" w:eastAsia="Times New Roman" w:hAnsi="Arial" w:cs="Arial"/>
                <w:b/>
                <w:bCs/>
                <w:sz w:val="20"/>
                <w:szCs w:val="20"/>
                <w:lang w:val="es-ES" w:eastAsia="es-ES"/>
              </w:rPr>
              <w:t>93,10</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b/>
                <w:bCs/>
                <w:color w:val="000000"/>
                <w:sz w:val="20"/>
                <w:szCs w:val="20"/>
                <w:lang w:val="es-ES" w:eastAsia="es-ES"/>
              </w:rPr>
            </w:pP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129,87</w:t>
            </w:r>
          </w:p>
        </w:tc>
      </w:tr>
      <w:tr w:rsidR="006D3CC8" w:rsidRPr="006D3CC8" w:rsidTr="00E963D5">
        <w:trPr>
          <w:trHeight w:val="270"/>
        </w:trPr>
        <w:tc>
          <w:tcPr>
            <w:tcW w:w="0" w:type="auto"/>
            <w:vMerge w:val="restart"/>
            <w:shd w:val="clear" w:color="auto" w:fill="66FF66"/>
            <w:vAlign w:val="center"/>
            <w:hideMark/>
          </w:tcPr>
          <w:p w:rsidR="006D3CC8" w:rsidRPr="00A37D69" w:rsidRDefault="006D3CC8" w:rsidP="006D3CC8">
            <w:pPr>
              <w:spacing w:after="0" w:line="240" w:lineRule="auto"/>
              <w:rPr>
                <w:rFonts w:ascii="Arial" w:eastAsia="Times New Roman" w:hAnsi="Arial" w:cs="Arial"/>
                <w:b/>
                <w:color w:val="000000"/>
                <w:sz w:val="20"/>
                <w:szCs w:val="20"/>
                <w:lang w:val="es-ES" w:eastAsia="es-ES"/>
              </w:rPr>
            </w:pPr>
            <w:r w:rsidRPr="00A37D69">
              <w:rPr>
                <w:rFonts w:ascii="Arial" w:eastAsia="Times New Roman" w:hAnsi="Arial" w:cs="Arial"/>
                <w:b/>
                <w:color w:val="000000"/>
                <w:sz w:val="20"/>
                <w:szCs w:val="20"/>
                <w:lang w:val="es-ES" w:eastAsia="es-ES"/>
              </w:rPr>
              <w:t>Trigo</w:t>
            </w: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Cabecera parroquial</w:t>
            </w:r>
          </w:p>
        </w:tc>
        <w:tc>
          <w:tcPr>
            <w:tcW w:w="0" w:type="auto"/>
            <w:shd w:val="clear" w:color="auto" w:fill="66FF66"/>
            <w:noWrap/>
            <w:vAlign w:val="center"/>
            <w:hideMark/>
          </w:tcPr>
          <w:p w:rsidR="006D3CC8" w:rsidRPr="00A37D69" w:rsidRDefault="006D3CC8" w:rsidP="006D3CC8">
            <w:pPr>
              <w:spacing w:after="0" w:line="240" w:lineRule="auto"/>
              <w:jc w:val="center"/>
              <w:rPr>
                <w:rFonts w:ascii="Arial" w:eastAsia="Times New Roman" w:hAnsi="Arial" w:cs="Arial"/>
                <w:sz w:val="20"/>
                <w:szCs w:val="20"/>
                <w:lang w:val="es-ES" w:eastAsia="es-ES"/>
              </w:rPr>
            </w:pPr>
            <w:r w:rsidRPr="00A37D69">
              <w:rPr>
                <w:rFonts w:ascii="Arial" w:eastAsia="Times New Roman" w:hAnsi="Arial" w:cs="Arial"/>
                <w:sz w:val="20"/>
                <w:szCs w:val="20"/>
                <w:lang w:val="es-ES" w:eastAsia="es-ES"/>
              </w:rPr>
              <w:t>47,60</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color w:val="000000"/>
                <w:sz w:val="20"/>
                <w:szCs w:val="20"/>
                <w:lang w:val="es-ES" w:eastAsia="es-ES"/>
              </w:rPr>
            </w:pPr>
            <w:r w:rsidRPr="00A37D69">
              <w:rPr>
                <w:rFonts w:ascii="Arial" w:eastAsia="Times New Roman" w:hAnsi="Arial" w:cs="Arial"/>
                <w:color w:val="000000"/>
                <w:sz w:val="20"/>
                <w:szCs w:val="20"/>
                <w:lang w:val="es-ES" w:eastAsia="es-ES"/>
              </w:rPr>
              <w:t>2,17</w:t>
            </w: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82,63</w:t>
            </w:r>
          </w:p>
        </w:tc>
      </w:tr>
      <w:tr w:rsidR="006D3CC8" w:rsidRPr="006D3CC8" w:rsidTr="00E963D5">
        <w:trPr>
          <w:trHeight w:val="270"/>
        </w:trPr>
        <w:tc>
          <w:tcPr>
            <w:tcW w:w="0" w:type="auto"/>
            <w:vMerge/>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Cochapamba</w:t>
            </w:r>
          </w:p>
        </w:tc>
        <w:tc>
          <w:tcPr>
            <w:tcW w:w="0" w:type="auto"/>
            <w:shd w:val="clear" w:color="auto" w:fill="66FF66"/>
            <w:noWrap/>
            <w:vAlign w:val="center"/>
            <w:hideMark/>
          </w:tcPr>
          <w:p w:rsidR="006D3CC8" w:rsidRPr="00A37D69" w:rsidRDefault="006D3CC8" w:rsidP="006D3CC8">
            <w:pPr>
              <w:spacing w:after="0" w:line="240" w:lineRule="auto"/>
              <w:jc w:val="center"/>
              <w:rPr>
                <w:rFonts w:ascii="Arial" w:eastAsia="Times New Roman" w:hAnsi="Arial" w:cs="Arial"/>
                <w:sz w:val="20"/>
                <w:szCs w:val="20"/>
                <w:lang w:val="es-ES" w:eastAsia="es-ES"/>
              </w:rPr>
            </w:pPr>
            <w:r w:rsidRPr="00A37D69">
              <w:rPr>
                <w:rFonts w:ascii="Arial" w:eastAsia="Times New Roman" w:hAnsi="Arial" w:cs="Arial"/>
                <w:sz w:val="20"/>
                <w:szCs w:val="20"/>
                <w:lang w:val="es-ES" w:eastAsia="es-ES"/>
              </w:rPr>
              <w:t>18,55</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color w:val="000000"/>
                <w:sz w:val="20"/>
                <w:szCs w:val="20"/>
                <w:lang w:val="es-ES" w:eastAsia="es-ES"/>
              </w:rPr>
            </w:pPr>
            <w:r w:rsidRPr="00A37D69">
              <w:rPr>
                <w:rFonts w:ascii="Arial" w:eastAsia="Times New Roman" w:hAnsi="Arial" w:cs="Arial"/>
                <w:color w:val="000000"/>
                <w:sz w:val="20"/>
                <w:szCs w:val="20"/>
                <w:lang w:val="es-ES" w:eastAsia="es-ES"/>
              </w:rPr>
              <w:t>1,90</w:t>
            </w: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28,20</w:t>
            </w:r>
          </w:p>
        </w:tc>
      </w:tr>
      <w:tr w:rsidR="006D3CC8" w:rsidRPr="006D3CC8" w:rsidTr="00E963D5">
        <w:trPr>
          <w:trHeight w:val="270"/>
        </w:trPr>
        <w:tc>
          <w:tcPr>
            <w:tcW w:w="0" w:type="auto"/>
            <w:vMerge/>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Iltus</w:t>
            </w:r>
          </w:p>
        </w:tc>
        <w:tc>
          <w:tcPr>
            <w:tcW w:w="0" w:type="auto"/>
            <w:shd w:val="clear" w:color="auto" w:fill="66FF66"/>
            <w:noWrap/>
            <w:vAlign w:val="center"/>
            <w:hideMark/>
          </w:tcPr>
          <w:p w:rsidR="006D3CC8" w:rsidRPr="00A37D69" w:rsidRDefault="006D3CC8" w:rsidP="006D3CC8">
            <w:pPr>
              <w:spacing w:after="0" w:line="240" w:lineRule="auto"/>
              <w:jc w:val="center"/>
              <w:rPr>
                <w:rFonts w:ascii="Arial" w:eastAsia="Times New Roman" w:hAnsi="Arial" w:cs="Arial"/>
                <w:sz w:val="20"/>
                <w:szCs w:val="20"/>
                <w:lang w:val="es-ES" w:eastAsia="es-ES"/>
              </w:rPr>
            </w:pPr>
            <w:r w:rsidRPr="00A37D69">
              <w:rPr>
                <w:rFonts w:ascii="Arial" w:eastAsia="Times New Roman" w:hAnsi="Arial" w:cs="Arial"/>
                <w:sz w:val="20"/>
                <w:szCs w:val="20"/>
                <w:lang w:val="es-ES" w:eastAsia="es-ES"/>
              </w:rPr>
              <w:t>26,95</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color w:val="000000"/>
                <w:sz w:val="20"/>
                <w:szCs w:val="20"/>
                <w:lang w:val="es-ES" w:eastAsia="es-ES"/>
              </w:rPr>
            </w:pPr>
            <w:r w:rsidRPr="00A37D69">
              <w:rPr>
                <w:rFonts w:ascii="Arial" w:eastAsia="Times New Roman" w:hAnsi="Arial" w:cs="Arial"/>
                <w:color w:val="000000"/>
                <w:sz w:val="20"/>
                <w:szCs w:val="20"/>
                <w:lang w:val="es-ES" w:eastAsia="es-ES"/>
              </w:rPr>
              <w:t>1,76</w:t>
            </w: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37,95</w:t>
            </w:r>
          </w:p>
        </w:tc>
      </w:tr>
      <w:tr w:rsidR="006D3CC8" w:rsidRPr="006D3CC8" w:rsidTr="00E963D5">
        <w:trPr>
          <w:trHeight w:val="270"/>
        </w:trPr>
        <w:tc>
          <w:tcPr>
            <w:tcW w:w="0" w:type="auto"/>
            <w:vMerge/>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Total</w:t>
            </w:r>
            <w:r w:rsidR="00A37D69">
              <w:rPr>
                <w:rFonts w:ascii="Arial" w:eastAsia="Times New Roman" w:hAnsi="Arial" w:cs="Arial"/>
                <w:b/>
                <w:bCs/>
                <w:color w:val="000000"/>
                <w:sz w:val="20"/>
                <w:szCs w:val="20"/>
                <w:lang w:val="es-ES" w:eastAsia="es-ES"/>
              </w:rPr>
              <w:t>.</w:t>
            </w:r>
          </w:p>
        </w:tc>
        <w:tc>
          <w:tcPr>
            <w:tcW w:w="0" w:type="auto"/>
            <w:shd w:val="clear" w:color="auto" w:fill="66FF66"/>
            <w:noWrap/>
            <w:vAlign w:val="center"/>
            <w:hideMark/>
          </w:tcPr>
          <w:p w:rsidR="006D3CC8" w:rsidRPr="00A37D69" w:rsidRDefault="006D3CC8" w:rsidP="006D3CC8">
            <w:pPr>
              <w:spacing w:after="0" w:line="240" w:lineRule="auto"/>
              <w:jc w:val="center"/>
              <w:rPr>
                <w:rFonts w:ascii="Arial" w:eastAsia="Times New Roman" w:hAnsi="Arial" w:cs="Arial"/>
                <w:b/>
                <w:bCs/>
                <w:sz w:val="20"/>
                <w:szCs w:val="20"/>
                <w:lang w:val="es-ES" w:eastAsia="es-ES"/>
              </w:rPr>
            </w:pPr>
            <w:r w:rsidRPr="00A37D69">
              <w:rPr>
                <w:rFonts w:ascii="Arial" w:eastAsia="Times New Roman" w:hAnsi="Arial" w:cs="Arial"/>
                <w:b/>
                <w:bCs/>
                <w:sz w:val="20"/>
                <w:szCs w:val="20"/>
                <w:lang w:val="es-ES" w:eastAsia="es-ES"/>
              </w:rPr>
              <w:t>93,10</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b/>
                <w:bCs/>
                <w:color w:val="000000"/>
                <w:sz w:val="20"/>
                <w:szCs w:val="20"/>
                <w:lang w:val="es-ES" w:eastAsia="es-ES"/>
              </w:rPr>
            </w:pP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148,78</w:t>
            </w:r>
          </w:p>
        </w:tc>
      </w:tr>
      <w:tr w:rsidR="006D3CC8" w:rsidRPr="006D3CC8" w:rsidTr="00E963D5">
        <w:trPr>
          <w:trHeight w:val="270"/>
        </w:trPr>
        <w:tc>
          <w:tcPr>
            <w:tcW w:w="0" w:type="auto"/>
            <w:vMerge w:val="restart"/>
            <w:shd w:val="clear" w:color="auto" w:fill="66FF66"/>
            <w:vAlign w:val="center"/>
            <w:hideMark/>
          </w:tcPr>
          <w:p w:rsidR="006D3CC8" w:rsidRPr="00A37D69" w:rsidRDefault="006D3CC8" w:rsidP="006D3CC8">
            <w:pPr>
              <w:spacing w:after="0" w:line="240" w:lineRule="auto"/>
              <w:rPr>
                <w:rFonts w:ascii="Arial" w:eastAsia="Times New Roman" w:hAnsi="Arial" w:cs="Arial"/>
                <w:b/>
                <w:color w:val="000000"/>
                <w:sz w:val="20"/>
                <w:szCs w:val="20"/>
                <w:lang w:val="es-ES" w:eastAsia="es-ES"/>
              </w:rPr>
            </w:pPr>
            <w:r w:rsidRPr="00A37D69">
              <w:rPr>
                <w:rFonts w:ascii="Arial" w:eastAsia="Times New Roman" w:hAnsi="Arial" w:cs="Arial"/>
                <w:b/>
                <w:color w:val="000000"/>
                <w:sz w:val="20"/>
                <w:szCs w:val="20"/>
                <w:lang w:val="es-ES" w:eastAsia="es-ES"/>
              </w:rPr>
              <w:t>Arveja</w:t>
            </w: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Cabecera parroquial</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sz w:val="20"/>
                <w:szCs w:val="20"/>
                <w:lang w:val="es-ES" w:eastAsia="es-ES"/>
              </w:rPr>
            </w:pPr>
            <w:r w:rsidRPr="00A37D69">
              <w:rPr>
                <w:rFonts w:ascii="Arial" w:eastAsia="Times New Roman" w:hAnsi="Arial" w:cs="Arial"/>
                <w:sz w:val="20"/>
                <w:szCs w:val="20"/>
                <w:lang w:val="es-ES" w:eastAsia="es-ES"/>
              </w:rPr>
              <w:t>47,60</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color w:val="000000"/>
                <w:sz w:val="20"/>
                <w:szCs w:val="20"/>
                <w:lang w:val="es-ES" w:eastAsia="es-ES"/>
              </w:rPr>
            </w:pPr>
            <w:r w:rsidRPr="00A37D69">
              <w:rPr>
                <w:rFonts w:ascii="Arial" w:eastAsia="Times New Roman" w:hAnsi="Arial" w:cs="Arial"/>
                <w:color w:val="000000"/>
                <w:sz w:val="20"/>
                <w:szCs w:val="20"/>
                <w:lang w:val="es-ES" w:eastAsia="es-ES"/>
              </w:rPr>
              <w:t>1,22</w:t>
            </w: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46,46</w:t>
            </w:r>
          </w:p>
        </w:tc>
      </w:tr>
      <w:tr w:rsidR="006D3CC8" w:rsidRPr="006D3CC8" w:rsidTr="00E963D5">
        <w:trPr>
          <w:trHeight w:val="270"/>
        </w:trPr>
        <w:tc>
          <w:tcPr>
            <w:tcW w:w="0" w:type="auto"/>
            <w:vMerge/>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San Martín</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sz w:val="20"/>
                <w:szCs w:val="20"/>
                <w:lang w:val="es-ES" w:eastAsia="es-ES"/>
              </w:rPr>
            </w:pPr>
            <w:r w:rsidRPr="00A37D69">
              <w:rPr>
                <w:rFonts w:ascii="Arial" w:eastAsia="Times New Roman" w:hAnsi="Arial" w:cs="Arial"/>
                <w:sz w:val="20"/>
                <w:szCs w:val="20"/>
                <w:lang w:val="es-ES" w:eastAsia="es-ES"/>
              </w:rPr>
              <w:t>9,45</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color w:val="000000"/>
                <w:sz w:val="20"/>
                <w:szCs w:val="20"/>
                <w:lang w:val="es-ES" w:eastAsia="es-ES"/>
              </w:rPr>
            </w:pPr>
            <w:r w:rsidRPr="00A37D69">
              <w:rPr>
                <w:rFonts w:ascii="Arial" w:eastAsia="Times New Roman" w:hAnsi="Arial" w:cs="Arial"/>
                <w:color w:val="000000"/>
                <w:sz w:val="20"/>
                <w:szCs w:val="20"/>
                <w:lang w:val="es-ES" w:eastAsia="es-ES"/>
              </w:rPr>
              <w:t>0,95</w:t>
            </w: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7,18</w:t>
            </w:r>
          </w:p>
        </w:tc>
      </w:tr>
      <w:tr w:rsidR="006D3CC8" w:rsidRPr="006D3CC8" w:rsidTr="00E963D5">
        <w:trPr>
          <w:trHeight w:val="270"/>
        </w:trPr>
        <w:tc>
          <w:tcPr>
            <w:tcW w:w="0" w:type="auto"/>
            <w:vMerge/>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Zunag</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sz w:val="20"/>
                <w:szCs w:val="20"/>
                <w:lang w:val="es-ES" w:eastAsia="es-ES"/>
              </w:rPr>
            </w:pPr>
            <w:r w:rsidRPr="00A37D69">
              <w:rPr>
                <w:rFonts w:ascii="Arial" w:eastAsia="Times New Roman" w:hAnsi="Arial" w:cs="Arial"/>
                <w:sz w:val="20"/>
                <w:szCs w:val="20"/>
                <w:lang w:val="es-ES" w:eastAsia="es-ES"/>
              </w:rPr>
              <w:t>18,20</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color w:val="000000"/>
                <w:sz w:val="20"/>
                <w:szCs w:val="20"/>
                <w:lang w:val="es-ES" w:eastAsia="es-ES"/>
              </w:rPr>
            </w:pPr>
            <w:r w:rsidRPr="00A37D69">
              <w:rPr>
                <w:rFonts w:ascii="Arial" w:eastAsia="Times New Roman" w:hAnsi="Arial" w:cs="Arial"/>
                <w:color w:val="000000"/>
                <w:sz w:val="20"/>
                <w:szCs w:val="20"/>
                <w:lang w:val="es-ES" w:eastAsia="es-ES"/>
              </w:rPr>
              <w:t>1,08</w:t>
            </w: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15,72</w:t>
            </w:r>
          </w:p>
        </w:tc>
      </w:tr>
      <w:tr w:rsidR="006D3CC8" w:rsidRPr="006D3CC8" w:rsidTr="00E963D5">
        <w:trPr>
          <w:trHeight w:val="270"/>
        </w:trPr>
        <w:tc>
          <w:tcPr>
            <w:tcW w:w="0" w:type="auto"/>
            <w:vMerge/>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Total</w:t>
            </w:r>
            <w:r w:rsidR="00A37D69">
              <w:rPr>
                <w:rFonts w:ascii="Arial" w:eastAsia="Times New Roman" w:hAnsi="Arial" w:cs="Arial"/>
                <w:b/>
                <w:bCs/>
                <w:color w:val="000000"/>
                <w:sz w:val="20"/>
                <w:szCs w:val="20"/>
                <w:lang w:val="es-ES" w:eastAsia="es-ES"/>
              </w:rPr>
              <w:t>.</w:t>
            </w:r>
          </w:p>
        </w:tc>
        <w:tc>
          <w:tcPr>
            <w:tcW w:w="0" w:type="auto"/>
            <w:shd w:val="clear" w:color="auto" w:fill="66FF66"/>
            <w:noWrap/>
            <w:vAlign w:val="center"/>
            <w:hideMark/>
          </w:tcPr>
          <w:p w:rsidR="006D3CC8" w:rsidRPr="00A37D69" w:rsidRDefault="006D3CC8" w:rsidP="006D3CC8">
            <w:pPr>
              <w:spacing w:after="0" w:line="240" w:lineRule="auto"/>
              <w:jc w:val="center"/>
              <w:rPr>
                <w:rFonts w:ascii="Arial" w:eastAsia="Times New Roman" w:hAnsi="Arial" w:cs="Arial"/>
                <w:b/>
                <w:bCs/>
                <w:sz w:val="20"/>
                <w:szCs w:val="20"/>
                <w:lang w:val="es-ES" w:eastAsia="es-ES"/>
              </w:rPr>
            </w:pPr>
            <w:r w:rsidRPr="00A37D69">
              <w:rPr>
                <w:rFonts w:ascii="Arial" w:eastAsia="Times New Roman" w:hAnsi="Arial" w:cs="Arial"/>
                <w:b/>
                <w:bCs/>
                <w:sz w:val="20"/>
                <w:szCs w:val="20"/>
                <w:lang w:val="es-ES" w:eastAsia="es-ES"/>
              </w:rPr>
              <w:t>75,25</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b/>
                <w:bCs/>
                <w:color w:val="000000"/>
                <w:sz w:val="20"/>
                <w:szCs w:val="20"/>
                <w:lang w:val="es-ES" w:eastAsia="es-ES"/>
              </w:rPr>
            </w:pP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69,36</w:t>
            </w:r>
          </w:p>
        </w:tc>
      </w:tr>
      <w:tr w:rsidR="006D3CC8" w:rsidRPr="006D3CC8" w:rsidTr="00E963D5">
        <w:trPr>
          <w:trHeight w:val="270"/>
        </w:trPr>
        <w:tc>
          <w:tcPr>
            <w:tcW w:w="0" w:type="auto"/>
            <w:vMerge w:val="restart"/>
            <w:shd w:val="clear" w:color="auto" w:fill="66FF66"/>
            <w:vAlign w:val="center"/>
            <w:hideMark/>
          </w:tcPr>
          <w:p w:rsidR="006D3CC8" w:rsidRPr="00A37D69" w:rsidRDefault="002D5998" w:rsidP="006D3CC8">
            <w:pPr>
              <w:spacing w:after="0" w:line="240" w:lineRule="auto"/>
              <w:rPr>
                <w:rFonts w:ascii="Arial" w:eastAsia="Times New Roman" w:hAnsi="Arial" w:cs="Arial"/>
                <w:b/>
                <w:color w:val="000000"/>
                <w:sz w:val="20"/>
                <w:szCs w:val="20"/>
                <w:lang w:val="es-ES" w:eastAsia="es-ES"/>
              </w:rPr>
            </w:pPr>
            <w:r w:rsidRPr="00A37D69">
              <w:rPr>
                <w:rFonts w:ascii="Arial" w:eastAsia="Times New Roman" w:hAnsi="Arial" w:cs="Arial"/>
                <w:b/>
                <w:color w:val="000000"/>
                <w:sz w:val="20"/>
                <w:szCs w:val="20"/>
                <w:lang w:val="es-ES" w:eastAsia="es-ES"/>
              </w:rPr>
              <w:t>Maíz</w:t>
            </w: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Cochapamba</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sz w:val="20"/>
                <w:szCs w:val="20"/>
                <w:lang w:val="es-ES" w:eastAsia="es-ES"/>
              </w:rPr>
            </w:pPr>
            <w:r w:rsidRPr="00A37D69">
              <w:rPr>
                <w:rFonts w:ascii="Arial" w:eastAsia="Times New Roman" w:hAnsi="Arial" w:cs="Arial"/>
                <w:sz w:val="20"/>
                <w:szCs w:val="20"/>
                <w:lang w:val="es-ES" w:eastAsia="es-ES"/>
              </w:rPr>
              <w:t>18,55</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color w:val="000000"/>
                <w:sz w:val="20"/>
                <w:szCs w:val="20"/>
                <w:lang w:val="es-ES" w:eastAsia="es-ES"/>
              </w:rPr>
            </w:pPr>
            <w:r w:rsidRPr="00A37D69">
              <w:rPr>
                <w:rFonts w:ascii="Arial" w:eastAsia="Times New Roman" w:hAnsi="Arial" w:cs="Arial"/>
                <w:color w:val="000000"/>
                <w:sz w:val="20"/>
                <w:szCs w:val="20"/>
                <w:lang w:val="es-ES" w:eastAsia="es-ES"/>
              </w:rPr>
              <w:t>0,9</w:t>
            </w:r>
            <w:r w:rsidR="00C81BEE" w:rsidRPr="00A37D69">
              <w:rPr>
                <w:rFonts w:ascii="Arial" w:eastAsia="Times New Roman" w:hAnsi="Arial" w:cs="Arial"/>
                <w:color w:val="000000"/>
                <w:sz w:val="20"/>
                <w:szCs w:val="20"/>
                <w:lang w:val="es-ES" w:eastAsia="es-ES"/>
              </w:rPr>
              <w:t>0</w:t>
            </w: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13,36</w:t>
            </w:r>
          </w:p>
        </w:tc>
      </w:tr>
      <w:tr w:rsidR="006D3CC8" w:rsidRPr="006D3CC8" w:rsidTr="00E963D5">
        <w:trPr>
          <w:trHeight w:val="270"/>
        </w:trPr>
        <w:tc>
          <w:tcPr>
            <w:tcW w:w="0" w:type="auto"/>
            <w:vMerge/>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San Martín</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sz w:val="20"/>
                <w:szCs w:val="20"/>
                <w:lang w:val="es-ES" w:eastAsia="es-ES"/>
              </w:rPr>
            </w:pPr>
            <w:r w:rsidRPr="00A37D69">
              <w:rPr>
                <w:rFonts w:ascii="Arial" w:eastAsia="Times New Roman" w:hAnsi="Arial" w:cs="Arial"/>
                <w:sz w:val="20"/>
                <w:szCs w:val="20"/>
                <w:lang w:val="es-ES" w:eastAsia="es-ES"/>
              </w:rPr>
              <w:t>9,45</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color w:val="000000"/>
                <w:sz w:val="20"/>
                <w:szCs w:val="20"/>
                <w:lang w:val="es-ES" w:eastAsia="es-ES"/>
              </w:rPr>
            </w:pPr>
            <w:r w:rsidRPr="00A37D69">
              <w:rPr>
                <w:rFonts w:ascii="Arial" w:eastAsia="Times New Roman" w:hAnsi="Arial" w:cs="Arial"/>
                <w:color w:val="000000"/>
                <w:sz w:val="20"/>
                <w:szCs w:val="20"/>
                <w:lang w:val="es-ES" w:eastAsia="es-ES"/>
              </w:rPr>
              <w:t>0,68</w:t>
            </w: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5,14</w:t>
            </w:r>
          </w:p>
        </w:tc>
      </w:tr>
      <w:tr w:rsidR="006D3CC8" w:rsidRPr="006D3CC8" w:rsidTr="00E963D5">
        <w:trPr>
          <w:trHeight w:val="270"/>
        </w:trPr>
        <w:tc>
          <w:tcPr>
            <w:tcW w:w="0" w:type="auto"/>
            <w:vMerge/>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Zunag</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sz w:val="20"/>
                <w:szCs w:val="20"/>
                <w:lang w:val="es-ES" w:eastAsia="es-ES"/>
              </w:rPr>
            </w:pPr>
            <w:r w:rsidRPr="00A37D69">
              <w:rPr>
                <w:rFonts w:ascii="Arial" w:eastAsia="Times New Roman" w:hAnsi="Arial" w:cs="Arial"/>
                <w:sz w:val="20"/>
                <w:szCs w:val="20"/>
                <w:lang w:val="es-ES" w:eastAsia="es-ES"/>
              </w:rPr>
              <w:t>18,2</w:t>
            </w:r>
            <w:r w:rsidR="00A37D69">
              <w:rPr>
                <w:rFonts w:ascii="Arial" w:eastAsia="Times New Roman" w:hAnsi="Arial" w:cs="Arial"/>
                <w:sz w:val="20"/>
                <w:szCs w:val="20"/>
                <w:lang w:val="es-ES" w:eastAsia="es-ES"/>
              </w:rPr>
              <w:t>0</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color w:val="000000"/>
                <w:sz w:val="20"/>
                <w:szCs w:val="20"/>
                <w:lang w:val="es-ES" w:eastAsia="es-ES"/>
              </w:rPr>
            </w:pPr>
            <w:r w:rsidRPr="00A37D69">
              <w:rPr>
                <w:rFonts w:ascii="Arial" w:eastAsia="Times New Roman" w:hAnsi="Arial" w:cs="Arial"/>
                <w:color w:val="000000"/>
                <w:sz w:val="20"/>
                <w:szCs w:val="20"/>
                <w:lang w:val="es-ES" w:eastAsia="es-ES"/>
              </w:rPr>
              <w:t>1,13</w:t>
            </w: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16,45</w:t>
            </w:r>
          </w:p>
        </w:tc>
      </w:tr>
      <w:tr w:rsidR="006D3CC8" w:rsidRPr="006D3CC8" w:rsidTr="00E963D5">
        <w:trPr>
          <w:trHeight w:val="270"/>
        </w:trPr>
        <w:tc>
          <w:tcPr>
            <w:tcW w:w="0" w:type="auto"/>
            <w:vMerge/>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Iltus</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sz w:val="20"/>
                <w:szCs w:val="20"/>
                <w:lang w:val="es-ES" w:eastAsia="es-ES"/>
              </w:rPr>
            </w:pPr>
            <w:r w:rsidRPr="00A37D69">
              <w:rPr>
                <w:rFonts w:ascii="Arial" w:eastAsia="Times New Roman" w:hAnsi="Arial" w:cs="Arial"/>
                <w:sz w:val="20"/>
                <w:szCs w:val="20"/>
                <w:lang w:val="es-ES" w:eastAsia="es-ES"/>
              </w:rPr>
              <w:t>26,95</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color w:val="000000"/>
                <w:sz w:val="20"/>
                <w:szCs w:val="20"/>
                <w:lang w:val="es-ES" w:eastAsia="es-ES"/>
              </w:rPr>
            </w:pPr>
            <w:r w:rsidRPr="00A37D69">
              <w:rPr>
                <w:rFonts w:ascii="Arial" w:eastAsia="Times New Roman" w:hAnsi="Arial" w:cs="Arial"/>
                <w:color w:val="000000"/>
                <w:sz w:val="20"/>
                <w:szCs w:val="20"/>
                <w:lang w:val="es-ES" w:eastAsia="es-ES"/>
              </w:rPr>
              <w:t>0,77</w:t>
            </w: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16,60</w:t>
            </w:r>
          </w:p>
        </w:tc>
      </w:tr>
      <w:tr w:rsidR="006D3CC8" w:rsidRPr="006D3CC8" w:rsidTr="00E963D5">
        <w:trPr>
          <w:trHeight w:val="270"/>
        </w:trPr>
        <w:tc>
          <w:tcPr>
            <w:tcW w:w="0" w:type="auto"/>
            <w:vMerge/>
            <w:shd w:val="clear" w:color="auto" w:fill="66FFCC"/>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Total</w:t>
            </w:r>
          </w:p>
        </w:tc>
        <w:tc>
          <w:tcPr>
            <w:tcW w:w="0" w:type="auto"/>
            <w:shd w:val="clear" w:color="auto" w:fill="66FF66"/>
            <w:noWrap/>
            <w:vAlign w:val="center"/>
            <w:hideMark/>
          </w:tcPr>
          <w:p w:rsidR="006D3CC8" w:rsidRPr="00A37D69" w:rsidRDefault="006D3CC8" w:rsidP="006D3CC8">
            <w:pPr>
              <w:spacing w:after="0" w:line="240" w:lineRule="auto"/>
              <w:jc w:val="center"/>
              <w:rPr>
                <w:rFonts w:ascii="Arial" w:eastAsia="Times New Roman" w:hAnsi="Arial" w:cs="Arial"/>
                <w:b/>
                <w:bCs/>
                <w:sz w:val="20"/>
                <w:szCs w:val="20"/>
                <w:lang w:val="es-ES" w:eastAsia="es-ES"/>
              </w:rPr>
            </w:pPr>
            <w:r w:rsidRPr="00A37D69">
              <w:rPr>
                <w:rFonts w:ascii="Arial" w:eastAsia="Times New Roman" w:hAnsi="Arial" w:cs="Arial"/>
                <w:b/>
                <w:bCs/>
                <w:sz w:val="20"/>
                <w:szCs w:val="20"/>
                <w:lang w:val="es-ES" w:eastAsia="es-ES"/>
              </w:rPr>
              <w:t>73,15</w:t>
            </w: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51,55</w:t>
            </w:r>
          </w:p>
        </w:tc>
      </w:tr>
      <w:tr w:rsidR="006D3CC8" w:rsidRPr="006D3CC8" w:rsidTr="00E963D5">
        <w:trPr>
          <w:trHeight w:val="270"/>
        </w:trPr>
        <w:tc>
          <w:tcPr>
            <w:tcW w:w="0" w:type="auto"/>
            <w:vMerge w:val="restart"/>
            <w:shd w:val="clear" w:color="auto" w:fill="66FF66"/>
            <w:vAlign w:val="center"/>
            <w:hideMark/>
          </w:tcPr>
          <w:p w:rsidR="006D3CC8" w:rsidRPr="00A37D69" w:rsidRDefault="002D5998" w:rsidP="006D3CC8">
            <w:pPr>
              <w:spacing w:after="0" w:line="240" w:lineRule="auto"/>
              <w:rPr>
                <w:rFonts w:ascii="Arial" w:eastAsia="Times New Roman" w:hAnsi="Arial" w:cs="Arial"/>
                <w:b/>
                <w:color w:val="000000"/>
                <w:sz w:val="20"/>
                <w:szCs w:val="20"/>
                <w:lang w:val="es-ES" w:eastAsia="es-ES"/>
              </w:rPr>
            </w:pPr>
            <w:r w:rsidRPr="00A37D69">
              <w:rPr>
                <w:rFonts w:ascii="Arial" w:eastAsia="Times New Roman" w:hAnsi="Arial" w:cs="Arial"/>
                <w:b/>
                <w:color w:val="000000"/>
                <w:sz w:val="20"/>
                <w:szCs w:val="20"/>
                <w:lang w:val="es-ES" w:eastAsia="es-ES"/>
              </w:rPr>
              <w:t>Alfalfa</w:t>
            </w: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San Martín</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sz w:val="20"/>
                <w:szCs w:val="20"/>
                <w:lang w:val="es-ES" w:eastAsia="es-ES"/>
              </w:rPr>
            </w:pPr>
            <w:r w:rsidRPr="00A37D69">
              <w:rPr>
                <w:rFonts w:ascii="Arial" w:eastAsia="Times New Roman" w:hAnsi="Arial" w:cs="Arial"/>
                <w:sz w:val="20"/>
                <w:szCs w:val="20"/>
                <w:lang w:val="es-ES" w:eastAsia="es-ES"/>
              </w:rPr>
              <w:t>4,72</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color w:val="000000"/>
                <w:sz w:val="20"/>
                <w:szCs w:val="20"/>
                <w:lang w:val="es-ES" w:eastAsia="es-ES"/>
              </w:rPr>
            </w:pPr>
            <w:r w:rsidRPr="00A37D69">
              <w:rPr>
                <w:rFonts w:ascii="Arial" w:eastAsia="Times New Roman" w:hAnsi="Arial" w:cs="Arial"/>
                <w:color w:val="000000"/>
                <w:sz w:val="20"/>
                <w:szCs w:val="20"/>
                <w:lang w:val="es-ES" w:eastAsia="es-ES"/>
              </w:rPr>
              <w:t>163,26</w:t>
            </w: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616,47</w:t>
            </w:r>
          </w:p>
        </w:tc>
      </w:tr>
      <w:tr w:rsidR="006D3CC8" w:rsidRPr="006D3CC8" w:rsidTr="00E963D5">
        <w:trPr>
          <w:trHeight w:val="270"/>
        </w:trPr>
        <w:tc>
          <w:tcPr>
            <w:tcW w:w="0" w:type="auto"/>
            <w:vMerge/>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Zunag</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sz w:val="20"/>
                <w:szCs w:val="20"/>
                <w:lang w:val="es-ES" w:eastAsia="es-ES"/>
              </w:rPr>
            </w:pPr>
            <w:r w:rsidRPr="00A37D69">
              <w:rPr>
                <w:rFonts w:ascii="Arial" w:eastAsia="Times New Roman" w:hAnsi="Arial" w:cs="Arial"/>
                <w:sz w:val="20"/>
                <w:szCs w:val="20"/>
                <w:lang w:val="es-ES" w:eastAsia="es-ES"/>
              </w:rPr>
              <w:t>9,1</w:t>
            </w:r>
            <w:r w:rsidR="00A37D69">
              <w:rPr>
                <w:rFonts w:ascii="Arial" w:eastAsia="Times New Roman" w:hAnsi="Arial" w:cs="Arial"/>
                <w:sz w:val="20"/>
                <w:szCs w:val="20"/>
                <w:lang w:val="es-ES" w:eastAsia="es-ES"/>
              </w:rPr>
              <w:t>0</w:t>
            </w:r>
          </w:p>
        </w:tc>
        <w:tc>
          <w:tcPr>
            <w:tcW w:w="0" w:type="auto"/>
            <w:shd w:val="clear" w:color="auto" w:fill="66FF66"/>
            <w:vAlign w:val="center"/>
            <w:hideMark/>
          </w:tcPr>
          <w:p w:rsidR="006D3CC8" w:rsidRPr="00A37D69" w:rsidRDefault="006D3CC8" w:rsidP="006D3CC8">
            <w:pPr>
              <w:spacing w:after="0" w:line="240" w:lineRule="auto"/>
              <w:jc w:val="center"/>
              <w:rPr>
                <w:rFonts w:ascii="Arial" w:eastAsia="Times New Roman" w:hAnsi="Arial" w:cs="Arial"/>
                <w:color w:val="000000"/>
                <w:sz w:val="20"/>
                <w:szCs w:val="20"/>
                <w:lang w:val="es-ES" w:eastAsia="es-ES"/>
              </w:rPr>
            </w:pPr>
            <w:r w:rsidRPr="00A37D69">
              <w:rPr>
                <w:rFonts w:ascii="Arial" w:eastAsia="Times New Roman" w:hAnsi="Arial" w:cs="Arial"/>
                <w:color w:val="000000"/>
                <w:sz w:val="20"/>
                <w:szCs w:val="20"/>
                <w:lang w:val="es-ES" w:eastAsia="es-ES"/>
              </w:rPr>
              <w:t>136,05</w:t>
            </w: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990,44</w:t>
            </w:r>
          </w:p>
        </w:tc>
      </w:tr>
      <w:tr w:rsidR="006D3CC8" w:rsidRPr="006D3CC8" w:rsidTr="00E963D5">
        <w:trPr>
          <w:trHeight w:val="270"/>
        </w:trPr>
        <w:tc>
          <w:tcPr>
            <w:tcW w:w="0" w:type="auto"/>
            <w:vMerge/>
            <w:shd w:val="clear" w:color="auto" w:fill="66FF66"/>
            <w:vAlign w:val="center"/>
            <w:hideMark/>
          </w:tcPr>
          <w:p w:rsidR="006D3CC8" w:rsidRPr="006D3CC8" w:rsidRDefault="006D3CC8" w:rsidP="006D3CC8">
            <w:pPr>
              <w:spacing w:after="0" w:line="240" w:lineRule="auto"/>
              <w:rPr>
                <w:rFonts w:ascii="Arial" w:eastAsia="Times New Roman" w:hAnsi="Arial" w:cs="Arial"/>
                <w:color w:val="000000"/>
                <w:sz w:val="20"/>
                <w:szCs w:val="20"/>
                <w:lang w:val="es-ES" w:eastAsia="es-ES"/>
              </w:rPr>
            </w:pPr>
          </w:p>
        </w:tc>
        <w:tc>
          <w:tcPr>
            <w:tcW w:w="0" w:type="auto"/>
            <w:shd w:val="clear" w:color="auto" w:fill="66FF66"/>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Total</w:t>
            </w:r>
            <w:r w:rsidR="00C81BEE">
              <w:rPr>
                <w:rFonts w:ascii="Arial" w:eastAsia="Times New Roman" w:hAnsi="Arial" w:cs="Arial"/>
                <w:b/>
                <w:bCs/>
                <w:color w:val="000000"/>
                <w:sz w:val="20"/>
                <w:szCs w:val="20"/>
                <w:lang w:val="es-ES" w:eastAsia="es-ES"/>
              </w:rPr>
              <w:t>.</w:t>
            </w:r>
          </w:p>
        </w:tc>
        <w:tc>
          <w:tcPr>
            <w:tcW w:w="0" w:type="auto"/>
            <w:shd w:val="clear" w:color="auto" w:fill="66FF66"/>
            <w:noWrap/>
            <w:vAlign w:val="center"/>
            <w:hideMark/>
          </w:tcPr>
          <w:p w:rsidR="006D3CC8" w:rsidRPr="00A37D69" w:rsidRDefault="006D3CC8" w:rsidP="006D3CC8">
            <w:pPr>
              <w:spacing w:after="0" w:line="240" w:lineRule="auto"/>
              <w:jc w:val="center"/>
              <w:rPr>
                <w:rFonts w:ascii="Arial" w:eastAsia="Times New Roman" w:hAnsi="Arial" w:cs="Arial"/>
                <w:b/>
                <w:bCs/>
                <w:sz w:val="20"/>
                <w:szCs w:val="20"/>
                <w:lang w:val="es-ES" w:eastAsia="es-ES"/>
              </w:rPr>
            </w:pPr>
            <w:r w:rsidRPr="00A37D69">
              <w:rPr>
                <w:rFonts w:ascii="Arial" w:eastAsia="Times New Roman" w:hAnsi="Arial" w:cs="Arial"/>
                <w:b/>
                <w:bCs/>
                <w:sz w:val="20"/>
                <w:szCs w:val="20"/>
                <w:lang w:val="es-ES" w:eastAsia="es-ES"/>
              </w:rPr>
              <w:t>13,82</w:t>
            </w: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p>
        </w:tc>
        <w:tc>
          <w:tcPr>
            <w:tcW w:w="0" w:type="auto"/>
            <w:shd w:val="clear" w:color="auto" w:fill="66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1</w:t>
            </w:r>
            <w:r w:rsidR="00B238AC">
              <w:rPr>
                <w:rFonts w:ascii="Arial" w:eastAsia="Times New Roman" w:hAnsi="Arial" w:cs="Arial"/>
                <w:b/>
                <w:bCs/>
                <w:color w:val="000000"/>
                <w:sz w:val="20"/>
                <w:szCs w:val="20"/>
                <w:lang w:val="es-ES" w:eastAsia="es-ES"/>
              </w:rPr>
              <w:t>.</w:t>
            </w:r>
            <w:r w:rsidRPr="006D3CC8">
              <w:rPr>
                <w:rFonts w:ascii="Arial" w:eastAsia="Times New Roman" w:hAnsi="Arial" w:cs="Arial"/>
                <w:b/>
                <w:bCs/>
                <w:color w:val="000000"/>
                <w:sz w:val="20"/>
                <w:szCs w:val="20"/>
                <w:lang w:val="es-ES" w:eastAsia="es-ES"/>
              </w:rPr>
              <w:t>606,91</w:t>
            </w:r>
          </w:p>
        </w:tc>
      </w:tr>
    </w:tbl>
    <w:p w:rsidR="002D5998" w:rsidRDefault="002D5998" w:rsidP="005C4B21">
      <w:pPr>
        <w:spacing w:after="0" w:line="240" w:lineRule="auto"/>
        <w:jc w:val="both"/>
        <w:rPr>
          <w:rFonts w:ascii="Arial" w:hAnsi="Arial" w:cs="Arial"/>
          <w:b/>
          <w:sz w:val="20"/>
          <w:szCs w:val="20"/>
        </w:rPr>
      </w:pPr>
    </w:p>
    <w:p w:rsidR="005C4B21" w:rsidRPr="002A33E0" w:rsidRDefault="005C4B21" w:rsidP="005C4B21">
      <w:pPr>
        <w:spacing w:after="0" w:line="240" w:lineRule="auto"/>
        <w:jc w:val="both"/>
        <w:rPr>
          <w:rFonts w:ascii="Arial" w:hAnsi="Arial" w:cs="Arial"/>
          <w:sz w:val="20"/>
          <w:szCs w:val="20"/>
        </w:rPr>
      </w:pPr>
      <w:r w:rsidRPr="002A33E0">
        <w:rPr>
          <w:rFonts w:ascii="Arial" w:hAnsi="Arial" w:cs="Arial"/>
          <w:b/>
          <w:sz w:val="20"/>
          <w:szCs w:val="20"/>
        </w:rPr>
        <w:t xml:space="preserve">Fuente: </w:t>
      </w:r>
      <w:r w:rsidRPr="002A33E0">
        <w:rPr>
          <w:rFonts w:ascii="Arial" w:hAnsi="Arial" w:cs="Arial"/>
          <w:sz w:val="20"/>
          <w:szCs w:val="20"/>
        </w:rPr>
        <w:t>Taller comunal. Mesa de mapeo comunitario. (2011)</w:t>
      </w:r>
    </w:p>
    <w:p w:rsidR="005C4B21" w:rsidRDefault="005C4B21" w:rsidP="005C4B21">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AB7E1A" w:rsidRDefault="00AB7E1A" w:rsidP="005C4B21">
      <w:pPr>
        <w:spacing w:after="0" w:line="240" w:lineRule="auto"/>
        <w:jc w:val="both"/>
        <w:rPr>
          <w:rFonts w:ascii="Arial" w:hAnsi="Arial" w:cs="Arial"/>
          <w:sz w:val="20"/>
          <w:szCs w:val="20"/>
        </w:rPr>
      </w:pPr>
    </w:p>
    <w:p w:rsidR="00E74B30" w:rsidRDefault="00AB7E1A" w:rsidP="00AB7E1A">
      <w:pPr>
        <w:spacing w:after="0" w:line="240" w:lineRule="auto"/>
        <w:jc w:val="center"/>
        <w:rPr>
          <w:rFonts w:ascii="Arial" w:hAnsi="Arial" w:cs="Arial"/>
          <w:sz w:val="20"/>
          <w:szCs w:val="20"/>
        </w:rPr>
      </w:pPr>
      <w:r w:rsidRPr="00B85249">
        <w:rPr>
          <w:rFonts w:ascii="Arial" w:hAnsi="Arial" w:cs="Arial"/>
          <w:noProof/>
          <w:sz w:val="20"/>
          <w:szCs w:val="20"/>
          <w:lang w:val="es-ES" w:eastAsia="es-ES"/>
        </w:rPr>
        <w:drawing>
          <wp:inline distT="0" distB="0" distL="0" distR="0">
            <wp:extent cx="5587365" cy="1866900"/>
            <wp:effectExtent l="19050" t="0" r="13335" b="0"/>
            <wp:docPr id="3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9F27FE" w:rsidRDefault="00B238AC" w:rsidP="000F53C8">
      <w:pPr>
        <w:spacing w:after="0" w:line="240" w:lineRule="auto"/>
        <w:jc w:val="both"/>
        <w:rPr>
          <w:rFonts w:ascii="Arial" w:hAnsi="Arial" w:cs="Arial"/>
          <w:b/>
          <w:sz w:val="20"/>
          <w:szCs w:val="20"/>
        </w:rPr>
      </w:pPr>
      <w:r>
        <w:rPr>
          <w:rFonts w:ascii="Arial" w:hAnsi="Arial" w:cs="Arial"/>
          <w:b/>
          <w:sz w:val="20"/>
          <w:szCs w:val="20"/>
        </w:rPr>
        <w:t xml:space="preserve">            </w:t>
      </w:r>
    </w:p>
    <w:p w:rsidR="009F27FE" w:rsidRDefault="009F27FE" w:rsidP="000F53C8">
      <w:pPr>
        <w:spacing w:after="0" w:line="240" w:lineRule="auto"/>
        <w:jc w:val="both"/>
        <w:rPr>
          <w:rFonts w:ascii="Arial" w:hAnsi="Arial" w:cs="Arial"/>
          <w:b/>
          <w:sz w:val="20"/>
          <w:szCs w:val="20"/>
        </w:rPr>
      </w:pPr>
    </w:p>
    <w:p w:rsidR="00AB0848" w:rsidRDefault="00AB0848" w:rsidP="000F53C8">
      <w:pPr>
        <w:spacing w:after="0" w:line="240" w:lineRule="auto"/>
        <w:jc w:val="both"/>
        <w:rPr>
          <w:rFonts w:ascii="Arial" w:hAnsi="Arial" w:cs="Arial"/>
          <w:b/>
          <w:sz w:val="20"/>
          <w:szCs w:val="20"/>
        </w:rPr>
      </w:pPr>
    </w:p>
    <w:p w:rsidR="00AB0848" w:rsidRDefault="00AB0848" w:rsidP="000F53C8">
      <w:pPr>
        <w:spacing w:after="0" w:line="240" w:lineRule="auto"/>
        <w:jc w:val="both"/>
        <w:rPr>
          <w:rFonts w:ascii="Arial" w:hAnsi="Arial" w:cs="Arial"/>
          <w:b/>
          <w:sz w:val="20"/>
          <w:szCs w:val="20"/>
        </w:rPr>
      </w:pPr>
    </w:p>
    <w:p w:rsidR="00AB0848" w:rsidRDefault="00AB0848" w:rsidP="000F53C8">
      <w:pPr>
        <w:spacing w:after="0" w:line="240" w:lineRule="auto"/>
        <w:jc w:val="both"/>
        <w:rPr>
          <w:rFonts w:ascii="Arial" w:hAnsi="Arial" w:cs="Arial"/>
          <w:b/>
          <w:sz w:val="20"/>
          <w:szCs w:val="20"/>
        </w:rPr>
      </w:pPr>
    </w:p>
    <w:p w:rsidR="00AB0848" w:rsidRDefault="00AB0848" w:rsidP="000F53C8">
      <w:pPr>
        <w:spacing w:after="0" w:line="240" w:lineRule="auto"/>
        <w:jc w:val="both"/>
        <w:rPr>
          <w:rFonts w:ascii="Arial" w:hAnsi="Arial" w:cs="Arial"/>
          <w:b/>
          <w:sz w:val="20"/>
          <w:szCs w:val="20"/>
        </w:rPr>
      </w:pPr>
    </w:p>
    <w:p w:rsidR="000F53C8" w:rsidRPr="008D4FF8" w:rsidRDefault="009F27FE" w:rsidP="008D4FF8">
      <w:pPr>
        <w:pStyle w:val="GRAFICOSPDOT"/>
        <w:rPr>
          <w:b w:val="0"/>
        </w:rPr>
      </w:pPr>
      <w:r>
        <w:lastRenderedPageBreak/>
        <w:t xml:space="preserve"> </w:t>
      </w:r>
      <w:bookmarkStart w:id="201" w:name="_Toc315709252"/>
      <w:r w:rsidR="000F53C8" w:rsidRPr="002A33E0">
        <w:t xml:space="preserve">Gráfico </w:t>
      </w:r>
      <w:r w:rsidR="00750650">
        <w:t>17</w:t>
      </w:r>
      <w:r w:rsidR="000F53C8" w:rsidRPr="002A33E0">
        <w:t xml:space="preserve">. </w:t>
      </w:r>
      <w:r w:rsidR="000F53C8" w:rsidRPr="008D4FF8">
        <w:rPr>
          <w:b w:val="0"/>
        </w:rPr>
        <w:t>Superficie dedicada a la producción agrícola en la parroquia.</w:t>
      </w:r>
      <w:bookmarkEnd w:id="201"/>
    </w:p>
    <w:p w:rsidR="005C4B21" w:rsidRDefault="009F27FE" w:rsidP="000F53C8">
      <w:pPr>
        <w:spacing w:after="0" w:line="240" w:lineRule="auto"/>
        <w:jc w:val="both"/>
        <w:rPr>
          <w:rFonts w:ascii="Arial" w:hAnsi="Arial" w:cs="Arial"/>
          <w:sz w:val="20"/>
          <w:szCs w:val="20"/>
        </w:rPr>
      </w:pPr>
      <w:r>
        <w:rPr>
          <w:rFonts w:ascii="Arial" w:hAnsi="Arial" w:cs="Arial"/>
          <w:b/>
          <w:sz w:val="20"/>
          <w:szCs w:val="20"/>
        </w:rPr>
        <w:t xml:space="preserve"> </w:t>
      </w:r>
      <w:r w:rsidR="000F53C8" w:rsidRPr="002A33E0">
        <w:rPr>
          <w:rFonts w:ascii="Arial" w:hAnsi="Arial" w:cs="Arial"/>
          <w:b/>
          <w:sz w:val="20"/>
          <w:szCs w:val="20"/>
        </w:rPr>
        <w:t>Elaborado por:</w:t>
      </w:r>
      <w:r w:rsidR="000F53C8" w:rsidRPr="002A33E0">
        <w:rPr>
          <w:rFonts w:ascii="Arial" w:hAnsi="Arial" w:cs="Arial"/>
          <w:sz w:val="20"/>
          <w:szCs w:val="20"/>
        </w:rPr>
        <w:t xml:space="preserve"> Equipo técnico del Gobierno Parroquial de </w:t>
      </w:r>
      <w:r w:rsidR="000F53C8">
        <w:rPr>
          <w:rFonts w:ascii="Arial" w:hAnsi="Arial" w:cs="Arial"/>
          <w:sz w:val="20"/>
          <w:szCs w:val="20"/>
        </w:rPr>
        <w:t>Gonzol</w:t>
      </w:r>
      <w:r w:rsidR="000F53C8" w:rsidRPr="002A33E0">
        <w:rPr>
          <w:rFonts w:ascii="Arial" w:hAnsi="Arial" w:cs="Arial"/>
          <w:sz w:val="20"/>
          <w:szCs w:val="20"/>
        </w:rPr>
        <w:t>.</w:t>
      </w:r>
    </w:p>
    <w:p w:rsidR="00DB00E8" w:rsidRDefault="00DB00E8" w:rsidP="000F53C8">
      <w:pPr>
        <w:spacing w:after="0" w:line="240" w:lineRule="auto"/>
        <w:jc w:val="both"/>
        <w:rPr>
          <w:rFonts w:ascii="Arial" w:hAnsi="Arial" w:cs="Arial"/>
          <w:sz w:val="20"/>
          <w:szCs w:val="20"/>
        </w:rPr>
      </w:pPr>
    </w:p>
    <w:p w:rsidR="00DB00E8" w:rsidRDefault="00DB00E8" w:rsidP="000F53C8">
      <w:pPr>
        <w:spacing w:after="0" w:line="240" w:lineRule="auto"/>
        <w:jc w:val="both"/>
        <w:rPr>
          <w:rFonts w:ascii="Arial" w:hAnsi="Arial" w:cs="Arial"/>
          <w:sz w:val="20"/>
          <w:szCs w:val="20"/>
        </w:rPr>
      </w:pPr>
    </w:p>
    <w:p w:rsidR="00DB00E8" w:rsidRDefault="00DB00E8" w:rsidP="000F53C8">
      <w:pPr>
        <w:spacing w:after="0" w:line="240" w:lineRule="auto"/>
        <w:jc w:val="both"/>
        <w:rPr>
          <w:rFonts w:ascii="Arial" w:hAnsi="Arial" w:cs="Arial"/>
          <w:sz w:val="20"/>
          <w:szCs w:val="20"/>
        </w:rPr>
      </w:pPr>
      <w:r w:rsidRPr="00DB00E8">
        <w:rPr>
          <w:rFonts w:ascii="Arial" w:hAnsi="Arial" w:cs="Arial"/>
          <w:noProof/>
          <w:sz w:val="20"/>
          <w:szCs w:val="20"/>
          <w:lang w:val="es-ES" w:eastAsia="es-ES"/>
        </w:rPr>
        <w:drawing>
          <wp:inline distT="0" distB="0" distL="0" distR="0">
            <wp:extent cx="5263069" cy="3250511"/>
            <wp:effectExtent l="19050" t="0" r="13781" b="7039"/>
            <wp:docPr id="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792B54" w:rsidRDefault="00792B54" w:rsidP="000F53C8">
      <w:pPr>
        <w:spacing w:after="0" w:line="240" w:lineRule="auto"/>
        <w:jc w:val="both"/>
        <w:rPr>
          <w:rFonts w:ascii="Arial" w:hAnsi="Arial" w:cs="Arial"/>
          <w:sz w:val="20"/>
          <w:szCs w:val="20"/>
        </w:rPr>
      </w:pPr>
    </w:p>
    <w:p w:rsidR="00792B54" w:rsidRDefault="00792B54" w:rsidP="000F53C8">
      <w:pPr>
        <w:spacing w:after="0" w:line="240" w:lineRule="auto"/>
        <w:jc w:val="both"/>
        <w:rPr>
          <w:rFonts w:ascii="Arial" w:hAnsi="Arial" w:cs="Arial"/>
          <w:sz w:val="20"/>
          <w:szCs w:val="20"/>
        </w:rPr>
      </w:pPr>
    </w:p>
    <w:p w:rsidR="00DB00E8" w:rsidRDefault="00DB00E8" w:rsidP="00DB00E8">
      <w:pPr>
        <w:spacing w:after="0" w:line="240" w:lineRule="auto"/>
        <w:jc w:val="both"/>
        <w:rPr>
          <w:rFonts w:ascii="Arial" w:hAnsi="Arial" w:cs="Arial"/>
          <w:sz w:val="20"/>
          <w:szCs w:val="20"/>
        </w:rPr>
      </w:pPr>
    </w:p>
    <w:p w:rsidR="00DB00E8" w:rsidRPr="008D4FF8" w:rsidRDefault="00750650" w:rsidP="008D4FF8">
      <w:pPr>
        <w:pStyle w:val="GRAFICOSPDOT"/>
      </w:pPr>
      <w:bookmarkStart w:id="202" w:name="_Toc315709253"/>
      <w:r>
        <w:t>Gráfico 18</w:t>
      </w:r>
      <w:r w:rsidR="00DB00E8" w:rsidRPr="008D4FF8">
        <w:t xml:space="preserve">. </w:t>
      </w:r>
      <w:r w:rsidR="00DB00E8" w:rsidRPr="008D4FF8">
        <w:rPr>
          <w:b w:val="0"/>
        </w:rPr>
        <w:t>Volumen de producción de los principales rubros en la parroquia.</w:t>
      </w:r>
      <w:bookmarkEnd w:id="202"/>
    </w:p>
    <w:p w:rsidR="00DB00E8" w:rsidRDefault="00DB00E8" w:rsidP="00DB00E8">
      <w:pPr>
        <w:spacing w:after="0" w:line="240" w:lineRule="auto"/>
        <w:jc w:val="both"/>
        <w:rPr>
          <w:rFonts w:ascii="Arial" w:hAnsi="Arial" w:cs="Arial"/>
          <w:sz w:val="20"/>
          <w:szCs w:val="20"/>
        </w:rPr>
      </w:pPr>
      <w:r>
        <w:rPr>
          <w:rFonts w:ascii="Arial" w:hAnsi="Arial" w:cs="Arial"/>
          <w:b/>
          <w:sz w:val="20"/>
          <w:szCs w:val="20"/>
        </w:rPr>
        <w:t>Elaborado por:</w:t>
      </w:r>
      <w:r>
        <w:rPr>
          <w:rFonts w:ascii="Arial" w:hAnsi="Arial" w:cs="Arial"/>
          <w:sz w:val="20"/>
          <w:szCs w:val="20"/>
        </w:rPr>
        <w:t xml:space="preserve"> Equipo técnico del Gobierno Parroquial de Gonzol.</w:t>
      </w:r>
    </w:p>
    <w:p w:rsidR="00470507" w:rsidRDefault="00470507" w:rsidP="00DB00E8">
      <w:pPr>
        <w:spacing w:after="0" w:line="240" w:lineRule="auto"/>
        <w:jc w:val="both"/>
        <w:rPr>
          <w:rFonts w:ascii="Arial" w:hAnsi="Arial" w:cs="Arial"/>
          <w:sz w:val="20"/>
          <w:szCs w:val="20"/>
        </w:rPr>
      </w:pPr>
    </w:p>
    <w:p w:rsidR="00061230" w:rsidRPr="00224192" w:rsidRDefault="00061230" w:rsidP="00DB00E8">
      <w:pPr>
        <w:spacing w:after="0" w:line="240" w:lineRule="auto"/>
        <w:jc w:val="both"/>
        <w:rPr>
          <w:rFonts w:ascii="Arial" w:hAnsi="Arial" w:cs="Arial"/>
          <w:sz w:val="20"/>
          <w:szCs w:val="20"/>
        </w:rPr>
      </w:pPr>
    </w:p>
    <w:p w:rsidR="005014BA" w:rsidRDefault="009F27FE" w:rsidP="005014BA">
      <w:pPr>
        <w:spacing w:after="0" w:line="240" w:lineRule="auto"/>
        <w:jc w:val="both"/>
        <w:rPr>
          <w:rFonts w:ascii="Arial" w:hAnsi="Arial" w:cs="Arial"/>
          <w:sz w:val="20"/>
          <w:szCs w:val="20"/>
        </w:rPr>
      </w:pPr>
      <w:r w:rsidRPr="009F27FE">
        <w:rPr>
          <w:rFonts w:ascii="Arial" w:hAnsi="Arial" w:cs="Arial"/>
          <w:sz w:val="20"/>
          <w:szCs w:val="20"/>
        </w:rPr>
        <w:t xml:space="preserve">La producción de </w:t>
      </w:r>
      <w:r>
        <w:rPr>
          <w:rFonts w:ascii="Arial" w:hAnsi="Arial" w:cs="Arial"/>
          <w:sz w:val="20"/>
          <w:szCs w:val="20"/>
        </w:rPr>
        <w:t xml:space="preserve">trigo representa el 37% de la producción total de la parroquia de Gonzol, </w:t>
      </w:r>
      <w:r w:rsidR="00F40DB9">
        <w:rPr>
          <w:rFonts w:ascii="Arial" w:hAnsi="Arial" w:cs="Arial"/>
          <w:sz w:val="20"/>
          <w:szCs w:val="20"/>
        </w:rPr>
        <w:t>que equivale a 148,78 Tm, la cebada el 33% (129,87 Tm), la arveja el 17% (69,36 Tm) y el maíz  13% (51,55Tm)</w:t>
      </w:r>
      <w:r w:rsidR="00646A0A">
        <w:rPr>
          <w:rFonts w:ascii="Arial" w:hAnsi="Arial" w:cs="Arial"/>
          <w:sz w:val="20"/>
          <w:szCs w:val="20"/>
        </w:rPr>
        <w:t>, cabe indicar que el 20% de la productividad es dedicado al autoconsumo de la familia mientras que el 80% se destina a la venta, por lo tanto la oferta productiva de estos granos es de 399,56 Tm.</w:t>
      </w:r>
    </w:p>
    <w:p w:rsidR="00E15F75" w:rsidRDefault="00E15F75" w:rsidP="005014BA">
      <w:pPr>
        <w:spacing w:after="0" w:line="240" w:lineRule="auto"/>
        <w:jc w:val="both"/>
        <w:rPr>
          <w:rFonts w:ascii="Arial" w:hAnsi="Arial" w:cs="Arial"/>
          <w:sz w:val="20"/>
          <w:szCs w:val="20"/>
        </w:rPr>
      </w:pPr>
    </w:p>
    <w:p w:rsidR="00646A0A" w:rsidRDefault="00E15F75" w:rsidP="005014BA">
      <w:pPr>
        <w:spacing w:after="0" w:line="240" w:lineRule="auto"/>
        <w:jc w:val="both"/>
        <w:rPr>
          <w:rFonts w:ascii="Arial" w:hAnsi="Arial" w:cs="Arial"/>
          <w:sz w:val="20"/>
          <w:szCs w:val="20"/>
        </w:rPr>
      </w:pPr>
      <w:r>
        <w:rPr>
          <w:rFonts w:ascii="Arial" w:hAnsi="Arial" w:cs="Arial"/>
          <w:sz w:val="20"/>
          <w:szCs w:val="20"/>
        </w:rPr>
        <w:t>La productividad promedio de trigo en Gonzol es de 1,94 Tm</w:t>
      </w:r>
      <w:r w:rsidR="00470507">
        <w:rPr>
          <w:rFonts w:ascii="Arial" w:hAnsi="Arial" w:cs="Arial"/>
          <w:sz w:val="20"/>
          <w:szCs w:val="20"/>
        </w:rPr>
        <w:t>/ha</w:t>
      </w:r>
      <w:r>
        <w:rPr>
          <w:rFonts w:ascii="Arial" w:hAnsi="Arial" w:cs="Arial"/>
          <w:sz w:val="20"/>
          <w:szCs w:val="20"/>
        </w:rPr>
        <w:t>, para la cebada  es1, 72 Tm</w:t>
      </w:r>
      <w:r w:rsidR="00470507">
        <w:rPr>
          <w:rFonts w:ascii="Arial" w:hAnsi="Arial" w:cs="Arial"/>
          <w:sz w:val="20"/>
          <w:szCs w:val="20"/>
        </w:rPr>
        <w:t>/ha</w:t>
      </w:r>
      <w:r>
        <w:rPr>
          <w:rFonts w:ascii="Arial" w:hAnsi="Arial" w:cs="Arial"/>
          <w:sz w:val="20"/>
          <w:szCs w:val="20"/>
        </w:rPr>
        <w:t xml:space="preserve">, </w:t>
      </w:r>
      <w:r w:rsidR="00470507">
        <w:rPr>
          <w:rFonts w:ascii="Arial" w:hAnsi="Arial" w:cs="Arial"/>
          <w:sz w:val="20"/>
          <w:szCs w:val="20"/>
        </w:rPr>
        <w:t xml:space="preserve">en </w:t>
      </w:r>
      <w:r>
        <w:rPr>
          <w:rFonts w:ascii="Arial" w:hAnsi="Arial" w:cs="Arial"/>
          <w:sz w:val="20"/>
          <w:szCs w:val="20"/>
        </w:rPr>
        <w:t>arveja 1, 08 Tm</w:t>
      </w:r>
      <w:r w:rsidR="00470507">
        <w:rPr>
          <w:rFonts w:ascii="Arial" w:hAnsi="Arial" w:cs="Arial"/>
          <w:sz w:val="20"/>
          <w:szCs w:val="20"/>
        </w:rPr>
        <w:t>/ha</w:t>
      </w:r>
      <w:r>
        <w:rPr>
          <w:rFonts w:ascii="Arial" w:hAnsi="Arial" w:cs="Arial"/>
          <w:sz w:val="20"/>
          <w:szCs w:val="20"/>
        </w:rPr>
        <w:t xml:space="preserve"> y</w:t>
      </w:r>
      <w:r w:rsidR="00470507">
        <w:rPr>
          <w:rFonts w:ascii="Arial" w:hAnsi="Arial" w:cs="Arial"/>
          <w:sz w:val="20"/>
          <w:szCs w:val="20"/>
        </w:rPr>
        <w:t xml:space="preserve"> para el maíz es</w:t>
      </w:r>
      <w:r>
        <w:rPr>
          <w:rFonts w:ascii="Arial" w:hAnsi="Arial" w:cs="Arial"/>
          <w:sz w:val="20"/>
          <w:szCs w:val="20"/>
        </w:rPr>
        <w:t xml:space="preserve"> 0,</w:t>
      </w:r>
      <w:r w:rsidR="00470507">
        <w:rPr>
          <w:rFonts w:ascii="Arial" w:hAnsi="Arial" w:cs="Arial"/>
          <w:sz w:val="20"/>
          <w:szCs w:val="20"/>
        </w:rPr>
        <w:t>87</w:t>
      </w:r>
      <w:r>
        <w:rPr>
          <w:rFonts w:ascii="Arial" w:hAnsi="Arial" w:cs="Arial"/>
          <w:sz w:val="20"/>
          <w:szCs w:val="20"/>
        </w:rPr>
        <w:t xml:space="preserve"> Tm</w:t>
      </w:r>
      <w:r w:rsidR="00470507">
        <w:rPr>
          <w:rFonts w:ascii="Arial" w:hAnsi="Arial" w:cs="Arial"/>
          <w:sz w:val="20"/>
          <w:szCs w:val="20"/>
        </w:rPr>
        <w:t>/ha.</w:t>
      </w:r>
    </w:p>
    <w:p w:rsidR="00470507" w:rsidRDefault="00470507" w:rsidP="005014BA">
      <w:pPr>
        <w:spacing w:after="0" w:line="240" w:lineRule="auto"/>
        <w:jc w:val="both"/>
        <w:rPr>
          <w:rFonts w:ascii="Arial" w:hAnsi="Arial" w:cs="Arial"/>
          <w:sz w:val="20"/>
          <w:szCs w:val="20"/>
        </w:rPr>
      </w:pPr>
    </w:p>
    <w:p w:rsidR="00470507" w:rsidRDefault="00470507" w:rsidP="005014BA">
      <w:pPr>
        <w:spacing w:after="0" w:line="240" w:lineRule="auto"/>
        <w:jc w:val="both"/>
        <w:rPr>
          <w:rFonts w:ascii="Arial" w:hAnsi="Arial" w:cs="Arial"/>
          <w:sz w:val="20"/>
          <w:szCs w:val="20"/>
        </w:rPr>
      </w:pPr>
    </w:p>
    <w:p w:rsidR="00646A0A" w:rsidRDefault="00646A0A" w:rsidP="005014BA">
      <w:pPr>
        <w:spacing w:after="0" w:line="240" w:lineRule="auto"/>
        <w:jc w:val="both"/>
        <w:rPr>
          <w:rFonts w:ascii="Arial" w:hAnsi="Arial" w:cs="Arial"/>
          <w:sz w:val="20"/>
          <w:szCs w:val="20"/>
        </w:rPr>
      </w:pPr>
    </w:p>
    <w:p w:rsidR="00AB0848" w:rsidRDefault="00AB0848" w:rsidP="005014BA">
      <w:pPr>
        <w:spacing w:after="0" w:line="240" w:lineRule="auto"/>
        <w:jc w:val="both"/>
        <w:rPr>
          <w:rFonts w:ascii="Arial" w:hAnsi="Arial" w:cs="Arial"/>
          <w:sz w:val="20"/>
          <w:szCs w:val="20"/>
        </w:rPr>
      </w:pPr>
    </w:p>
    <w:p w:rsidR="00AB0848" w:rsidRDefault="00AB0848" w:rsidP="005014BA">
      <w:pPr>
        <w:spacing w:after="0" w:line="240" w:lineRule="auto"/>
        <w:jc w:val="both"/>
        <w:rPr>
          <w:rFonts w:ascii="Arial" w:hAnsi="Arial" w:cs="Arial"/>
          <w:sz w:val="20"/>
          <w:szCs w:val="20"/>
        </w:rPr>
      </w:pPr>
    </w:p>
    <w:p w:rsidR="00AB0848" w:rsidRDefault="00AB0848" w:rsidP="005014BA">
      <w:pPr>
        <w:spacing w:after="0" w:line="240" w:lineRule="auto"/>
        <w:jc w:val="both"/>
        <w:rPr>
          <w:rFonts w:ascii="Arial" w:hAnsi="Arial" w:cs="Arial"/>
          <w:sz w:val="20"/>
          <w:szCs w:val="20"/>
        </w:rPr>
      </w:pPr>
    </w:p>
    <w:p w:rsidR="00AB0848" w:rsidRDefault="00AB0848" w:rsidP="005014BA">
      <w:pPr>
        <w:spacing w:after="0" w:line="240" w:lineRule="auto"/>
        <w:jc w:val="both"/>
        <w:rPr>
          <w:rFonts w:ascii="Arial" w:hAnsi="Arial" w:cs="Arial"/>
          <w:sz w:val="20"/>
          <w:szCs w:val="20"/>
        </w:rPr>
      </w:pPr>
    </w:p>
    <w:p w:rsidR="00AB0848" w:rsidRDefault="00AB0848" w:rsidP="005014BA">
      <w:pPr>
        <w:spacing w:after="0" w:line="240" w:lineRule="auto"/>
        <w:jc w:val="both"/>
        <w:rPr>
          <w:rFonts w:ascii="Arial" w:hAnsi="Arial" w:cs="Arial"/>
          <w:sz w:val="20"/>
          <w:szCs w:val="20"/>
        </w:rPr>
      </w:pPr>
    </w:p>
    <w:p w:rsidR="00AB0848" w:rsidRDefault="00AB0848" w:rsidP="005014BA">
      <w:pPr>
        <w:spacing w:after="0" w:line="240" w:lineRule="auto"/>
        <w:jc w:val="both"/>
        <w:rPr>
          <w:rFonts w:ascii="Arial" w:hAnsi="Arial" w:cs="Arial"/>
          <w:sz w:val="20"/>
          <w:szCs w:val="20"/>
        </w:rPr>
      </w:pPr>
    </w:p>
    <w:p w:rsidR="00AB0848" w:rsidRDefault="00AB0848" w:rsidP="005014BA">
      <w:pPr>
        <w:spacing w:after="0" w:line="240" w:lineRule="auto"/>
        <w:jc w:val="both"/>
        <w:rPr>
          <w:rFonts w:ascii="Arial" w:hAnsi="Arial" w:cs="Arial"/>
          <w:sz w:val="20"/>
          <w:szCs w:val="20"/>
        </w:rPr>
      </w:pPr>
    </w:p>
    <w:p w:rsidR="00AB0848" w:rsidRDefault="00AB0848" w:rsidP="005014BA">
      <w:pPr>
        <w:spacing w:after="0" w:line="240" w:lineRule="auto"/>
        <w:jc w:val="both"/>
        <w:rPr>
          <w:rFonts w:ascii="Arial" w:hAnsi="Arial" w:cs="Arial"/>
          <w:sz w:val="20"/>
          <w:szCs w:val="20"/>
        </w:rPr>
      </w:pPr>
    </w:p>
    <w:p w:rsidR="00AB0848" w:rsidRDefault="00AB0848" w:rsidP="005014BA">
      <w:pPr>
        <w:spacing w:after="0" w:line="240" w:lineRule="auto"/>
        <w:jc w:val="both"/>
        <w:rPr>
          <w:rFonts w:ascii="Arial" w:hAnsi="Arial" w:cs="Arial"/>
          <w:sz w:val="20"/>
          <w:szCs w:val="20"/>
        </w:rPr>
      </w:pPr>
    </w:p>
    <w:p w:rsidR="00AB0848" w:rsidRDefault="00AB0848" w:rsidP="005014BA">
      <w:pPr>
        <w:spacing w:after="0" w:line="240" w:lineRule="auto"/>
        <w:jc w:val="both"/>
        <w:rPr>
          <w:rFonts w:ascii="Arial" w:hAnsi="Arial" w:cs="Arial"/>
          <w:sz w:val="20"/>
          <w:szCs w:val="20"/>
        </w:rPr>
      </w:pPr>
    </w:p>
    <w:p w:rsidR="00AB0848" w:rsidRDefault="00AB0848" w:rsidP="005014BA">
      <w:pPr>
        <w:spacing w:after="0" w:line="240" w:lineRule="auto"/>
        <w:jc w:val="both"/>
        <w:rPr>
          <w:rFonts w:ascii="Arial" w:hAnsi="Arial" w:cs="Arial"/>
          <w:sz w:val="20"/>
          <w:szCs w:val="20"/>
        </w:rPr>
      </w:pPr>
    </w:p>
    <w:p w:rsidR="00AB0848" w:rsidRPr="009F27FE" w:rsidRDefault="00AB0848" w:rsidP="005014BA">
      <w:pPr>
        <w:spacing w:after="0" w:line="240" w:lineRule="auto"/>
        <w:jc w:val="both"/>
        <w:rPr>
          <w:rFonts w:ascii="Arial" w:hAnsi="Arial" w:cs="Arial"/>
          <w:sz w:val="20"/>
          <w:szCs w:val="20"/>
        </w:rPr>
      </w:pPr>
    </w:p>
    <w:p w:rsidR="005014BA" w:rsidRPr="002A33E0" w:rsidRDefault="005014BA" w:rsidP="005014BA">
      <w:pPr>
        <w:spacing w:after="0" w:line="240" w:lineRule="auto"/>
        <w:jc w:val="both"/>
        <w:rPr>
          <w:rFonts w:ascii="Arial" w:hAnsi="Arial" w:cs="Arial"/>
          <w:b/>
          <w:sz w:val="20"/>
          <w:szCs w:val="20"/>
        </w:rPr>
      </w:pPr>
      <w:r>
        <w:rPr>
          <w:rFonts w:ascii="Arial" w:hAnsi="Arial" w:cs="Arial"/>
          <w:b/>
          <w:sz w:val="20"/>
          <w:szCs w:val="20"/>
        </w:rPr>
        <w:lastRenderedPageBreak/>
        <w:t xml:space="preserve"> </w:t>
      </w:r>
    </w:p>
    <w:p w:rsidR="00061230" w:rsidRDefault="005C4B21" w:rsidP="004B3D42">
      <w:pPr>
        <w:numPr>
          <w:ilvl w:val="0"/>
          <w:numId w:val="207"/>
        </w:numPr>
        <w:spacing w:after="0" w:line="240" w:lineRule="auto"/>
        <w:ind w:left="567" w:hanging="567"/>
        <w:contextualSpacing/>
        <w:jc w:val="both"/>
        <w:rPr>
          <w:rFonts w:ascii="Arial" w:hAnsi="Arial" w:cs="Arial"/>
          <w:b/>
          <w:sz w:val="20"/>
          <w:szCs w:val="20"/>
          <w:u w:val="single"/>
        </w:rPr>
      </w:pPr>
      <w:bookmarkStart w:id="203" w:name="_Toc300751238"/>
      <w:r w:rsidRPr="002A33E0">
        <w:rPr>
          <w:rFonts w:ascii="Arial" w:hAnsi="Arial" w:cs="Arial"/>
          <w:b/>
          <w:sz w:val="20"/>
          <w:szCs w:val="20"/>
          <w:u w:val="single"/>
        </w:rPr>
        <w:t>Sistema de producción pecuario</w:t>
      </w:r>
      <w:bookmarkEnd w:id="203"/>
      <w:r w:rsidR="002E566A">
        <w:rPr>
          <w:rFonts w:ascii="Arial" w:hAnsi="Arial" w:cs="Arial"/>
          <w:b/>
          <w:sz w:val="20"/>
          <w:szCs w:val="20"/>
          <w:u w:val="single"/>
        </w:rPr>
        <w:t>.</w:t>
      </w:r>
    </w:p>
    <w:p w:rsidR="00061230" w:rsidRPr="00061230" w:rsidRDefault="00061230" w:rsidP="00061230">
      <w:pPr>
        <w:spacing w:after="0" w:line="240" w:lineRule="auto"/>
        <w:ind w:left="567"/>
        <w:contextualSpacing/>
        <w:jc w:val="both"/>
        <w:rPr>
          <w:rFonts w:ascii="Arial" w:hAnsi="Arial" w:cs="Arial"/>
          <w:b/>
          <w:sz w:val="20"/>
          <w:szCs w:val="20"/>
          <w:u w:val="single"/>
        </w:rPr>
      </w:pPr>
    </w:p>
    <w:p w:rsidR="005C4B21" w:rsidRPr="002A33E0" w:rsidRDefault="005C4B21" w:rsidP="005C4B21">
      <w:pPr>
        <w:spacing w:after="0" w:line="240" w:lineRule="auto"/>
        <w:jc w:val="both"/>
        <w:rPr>
          <w:rFonts w:ascii="Arial" w:hAnsi="Arial" w:cs="Arial"/>
          <w:sz w:val="20"/>
          <w:szCs w:val="20"/>
        </w:rPr>
      </w:pPr>
    </w:p>
    <w:p w:rsidR="005C4B21" w:rsidRPr="002A33E0" w:rsidRDefault="005C4B21" w:rsidP="004B3D42">
      <w:pPr>
        <w:numPr>
          <w:ilvl w:val="0"/>
          <w:numId w:val="208"/>
        </w:numPr>
        <w:spacing w:after="0" w:line="240" w:lineRule="auto"/>
        <w:ind w:left="567" w:hanging="567"/>
        <w:contextualSpacing/>
        <w:jc w:val="both"/>
        <w:rPr>
          <w:rFonts w:ascii="Arial" w:hAnsi="Arial" w:cs="Arial"/>
          <w:b/>
          <w:sz w:val="20"/>
          <w:szCs w:val="20"/>
        </w:rPr>
      </w:pPr>
      <w:r w:rsidRPr="002A33E0">
        <w:rPr>
          <w:rFonts w:ascii="Arial" w:hAnsi="Arial" w:cs="Arial"/>
          <w:b/>
          <w:sz w:val="20"/>
          <w:szCs w:val="20"/>
        </w:rPr>
        <w:t>Población animal</w:t>
      </w:r>
      <w:r w:rsidR="002E566A">
        <w:rPr>
          <w:rFonts w:ascii="Arial" w:hAnsi="Arial" w:cs="Arial"/>
          <w:b/>
          <w:sz w:val="20"/>
          <w:szCs w:val="20"/>
        </w:rPr>
        <w:t>.</w:t>
      </w:r>
    </w:p>
    <w:p w:rsidR="005C4B21" w:rsidRPr="002A33E0" w:rsidRDefault="005C4B21" w:rsidP="005C4B21">
      <w:pPr>
        <w:spacing w:after="0" w:line="240" w:lineRule="auto"/>
        <w:jc w:val="both"/>
        <w:rPr>
          <w:rFonts w:ascii="Arial" w:hAnsi="Arial" w:cs="Arial"/>
          <w:sz w:val="20"/>
          <w:szCs w:val="20"/>
        </w:rPr>
      </w:pPr>
    </w:p>
    <w:p w:rsidR="005C4B21" w:rsidRPr="002A33E0" w:rsidRDefault="00B07611" w:rsidP="009A66C2">
      <w:pPr>
        <w:pStyle w:val="CUADROSPDOT"/>
      </w:pPr>
      <w:bookmarkStart w:id="204" w:name="_Toc300835899"/>
      <w:bookmarkStart w:id="205" w:name="_Toc315707981"/>
      <w:r>
        <w:t>Cuadro 84</w:t>
      </w:r>
      <w:r w:rsidR="005C4B21" w:rsidRPr="002A33E0">
        <w:t xml:space="preserve">. </w:t>
      </w:r>
      <w:r w:rsidR="005C4B21" w:rsidRPr="009A66C2">
        <w:rPr>
          <w:b w:val="0"/>
        </w:rPr>
        <w:t>Población animal de especies mayores en la parroquia</w:t>
      </w:r>
      <w:bookmarkEnd w:id="204"/>
      <w:r w:rsidR="00E74B30" w:rsidRPr="009A66C2">
        <w:rPr>
          <w:b w:val="0"/>
        </w:rPr>
        <w:t>.</w:t>
      </w:r>
      <w:bookmarkEnd w:id="205"/>
    </w:p>
    <w:p w:rsidR="006D3CC8" w:rsidRPr="006D3CC8" w:rsidRDefault="006D3CC8" w:rsidP="006D3CC8">
      <w:pPr>
        <w:spacing w:after="0" w:line="240" w:lineRule="auto"/>
        <w:jc w:val="both"/>
        <w:rPr>
          <w:rFonts w:ascii="Arial" w:eastAsia="Times New Roman" w:hAnsi="Arial" w:cs="Arial"/>
          <w:b/>
          <w:bCs/>
          <w:color w:val="000000"/>
          <w:sz w:val="20"/>
          <w:szCs w:val="20"/>
          <w:lang w:val="es-ES" w:eastAsia="es-ES"/>
        </w:rPr>
      </w:pPr>
      <w:r w:rsidRPr="006D3CC8">
        <w:rPr>
          <w:rFonts w:ascii="Times New Roman" w:eastAsia="Times New Roman" w:hAnsi="Times New Roman" w:cs="Times New Roman"/>
          <w:b/>
          <w:bCs/>
          <w:color w:val="000000"/>
          <w:sz w:val="20"/>
          <w:szCs w:val="20"/>
          <w:lang w:val="es-ES" w:eastAsia="es-ES"/>
        </w:rPr>
        <w:t xml:space="preserve">         </w:t>
      </w:r>
    </w:p>
    <w:tbl>
      <w:tblPr>
        <w:tblW w:w="9366" w:type="dxa"/>
        <w:tblInd w:w="60" w:type="dxa"/>
        <w:tblLayout w:type="fixed"/>
        <w:tblCellMar>
          <w:left w:w="70" w:type="dxa"/>
          <w:right w:w="70" w:type="dxa"/>
        </w:tblCellMar>
        <w:tblLook w:val="04A0"/>
      </w:tblPr>
      <w:tblGrid>
        <w:gridCol w:w="1428"/>
        <w:gridCol w:w="567"/>
        <w:gridCol w:w="709"/>
        <w:gridCol w:w="567"/>
        <w:gridCol w:w="708"/>
        <w:gridCol w:w="851"/>
        <w:gridCol w:w="567"/>
        <w:gridCol w:w="567"/>
        <w:gridCol w:w="709"/>
        <w:gridCol w:w="567"/>
        <w:gridCol w:w="708"/>
        <w:gridCol w:w="851"/>
        <w:gridCol w:w="567"/>
      </w:tblGrid>
      <w:tr w:rsidR="006D3CC8" w:rsidRPr="006D3CC8" w:rsidTr="000937D0">
        <w:trPr>
          <w:trHeight w:val="420"/>
        </w:trPr>
        <w:tc>
          <w:tcPr>
            <w:tcW w:w="1428"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6D3CC8" w:rsidRDefault="006D3CC8" w:rsidP="006D3CC8">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Comunidad</w:t>
            </w:r>
          </w:p>
        </w:tc>
        <w:tc>
          <w:tcPr>
            <w:tcW w:w="7938" w:type="dxa"/>
            <w:gridSpan w:val="12"/>
            <w:tcBorders>
              <w:top w:val="single" w:sz="8" w:space="0" w:color="auto"/>
              <w:left w:val="nil"/>
              <w:bottom w:val="single" w:sz="8" w:space="0" w:color="auto"/>
              <w:right w:val="single" w:sz="8" w:space="0" w:color="000000"/>
            </w:tcBorders>
            <w:shd w:val="clear" w:color="auto" w:fill="FFFF66"/>
            <w:vAlign w:val="center"/>
            <w:hideMark/>
          </w:tcPr>
          <w:p w:rsidR="006D3CC8" w:rsidRPr="006D3CC8" w:rsidRDefault="006D3CC8" w:rsidP="00963AB2">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 xml:space="preserve">Tipo de animales que se </w:t>
            </w:r>
            <w:r w:rsidR="00E74B30" w:rsidRPr="006D3CC8">
              <w:rPr>
                <w:rFonts w:ascii="Calibri" w:eastAsia="Times New Roman" w:hAnsi="Calibri" w:cs="Calibri"/>
                <w:b/>
                <w:bCs/>
                <w:sz w:val="20"/>
                <w:szCs w:val="20"/>
                <w:lang w:val="es-ES" w:eastAsia="es-ES"/>
              </w:rPr>
              <w:t>crían</w:t>
            </w:r>
            <w:r w:rsidRPr="006D3CC8">
              <w:rPr>
                <w:rFonts w:ascii="Calibri" w:eastAsia="Times New Roman" w:hAnsi="Calibri" w:cs="Calibri"/>
                <w:b/>
                <w:bCs/>
                <w:sz w:val="20"/>
                <w:szCs w:val="20"/>
                <w:lang w:val="es-ES" w:eastAsia="es-ES"/>
              </w:rPr>
              <w:t xml:space="preserve"> en la comunidad</w:t>
            </w:r>
            <w:r w:rsidR="00963AB2">
              <w:rPr>
                <w:rFonts w:ascii="Calibri" w:eastAsia="Times New Roman" w:hAnsi="Calibri" w:cs="Calibri"/>
                <w:b/>
                <w:bCs/>
                <w:sz w:val="20"/>
                <w:szCs w:val="20"/>
                <w:lang w:val="es-ES" w:eastAsia="es-ES"/>
              </w:rPr>
              <w:t>.</w:t>
            </w:r>
          </w:p>
        </w:tc>
      </w:tr>
      <w:tr w:rsidR="006D3CC8" w:rsidRPr="006D3CC8" w:rsidTr="000937D0">
        <w:trPr>
          <w:trHeight w:val="270"/>
        </w:trPr>
        <w:tc>
          <w:tcPr>
            <w:tcW w:w="142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6D3CC8" w:rsidRDefault="006D3CC8" w:rsidP="006D3CC8">
            <w:pPr>
              <w:spacing w:after="0" w:line="240" w:lineRule="auto"/>
              <w:rPr>
                <w:rFonts w:ascii="Calibri" w:eastAsia="Times New Roman" w:hAnsi="Calibri" w:cs="Calibri"/>
                <w:b/>
                <w:bCs/>
                <w:sz w:val="20"/>
                <w:szCs w:val="20"/>
                <w:lang w:val="es-ES" w:eastAsia="es-ES"/>
              </w:rPr>
            </w:pPr>
          </w:p>
        </w:tc>
        <w:tc>
          <w:tcPr>
            <w:tcW w:w="1276" w:type="dxa"/>
            <w:gridSpan w:val="2"/>
            <w:tcBorders>
              <w:top w:val="single" w:sz="8" w:space="0" w:color="auto"/>
              <w:left w:val="nil"/>
              <w:bottom w:val="single" w:sz="8" w:space="0" w:color="auto"/>
              <w:right w:val="single" w:sz="8" w:space="0" w:color="000000"/>
            </w:tcBorders>
            <w:shd w:val="clear" w:color="auto" w:fill="FFFF66"/>
            <w:vAlign w:val="center"/>
            <w:hideMark/>
          </w:tcPr>
          <w:p w:rsidR="006D3CC8" w:rsidRPr="006D3CC8" w:rsidRDefault="006D3CC8" w:rsidP="00963AB2">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Ganado bovino de leche</w:t>
            </w:r>
          </w:p>
        </w:tc>
        <w:tc>
          <w:tcPr>
            <w:tcW w:w="1275" w:type="dxa"/>
            <w:gridSpan w:val="2"/>
            <w:tcBorders>
              <w:top w:val="single" w:sz="8" w:space="0" w:color="auto"/>
              <w:left w:val="nil"/>
              <w:bottom w:val="single" w:sz="8" w:space="0" w:color="auto"/>
              <w:right w:val="single" w:sz="8" w:space="0" w:color="000000"/>
            </w:tcBorders>
            <w:shd w:val="clear" w:color="auto" w:fill="FFFF66"/>
            <w:vAlign w:val="center"/>
            <w:hideMark/>
          </w:tcPr>
          <w:p w:rsidR="006D3CC8" w:rsidRPr="006D3CC8" w:rsidRDefault="006D3CC8" w:rsidP="00963AB2">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Ganado bovino de carne</w:t>
            </w:r>
          </w:p>
        </w:tc>
        <w:tc>
          <w:tcPr>
            <w:tcW w:w="1418" w:type="dxa"/>
            <w:gridSpan w:val="2"/>
            <w:tcBorders>
              <w:top w:val="single" w:sz="8" w:space="0" w:color="auto"/>
              <w:left w:val="nil"/>
              <w:bottom w:val="single" w:sz="8" w:space="0" w:color="auto"/>
              <w:right w:val="single" w:sz="8" w:space="0" w:color="000000"/>
            </w:tcBorders>
            <w:shd w:val="clear" w:color="auto" w:fill="FFFF66"/>
            <w:noWrap/>
            <w:vAlign w:val="center"/>
            <w:hideMark/>
          </w:tcPr>
          <w:p w:rsidR="006D3CC8" w:rsidRPr="006D3CC8" w:rsidRDefault="006D3CC8" w:rsidP="00963AB2">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Ganado ovino</w:t>
            </w:r>
          </w:p>
        </w:tc>
        <w:tc>
          <w:tcPr>
            <w:tcW w:w="1276" w:type="dxa"/>
            <w:gridSpan w:val="2"/>
            <w:tcBorders>
              <w:top w:val="single" w:sz="8" w:space="0" w:color="auto"/>
              <w:left w:val="nil"/>
              <w:bottom w:val="single" w:sz="8" w:space="0" w:color="auto"/>
              <w:right w:val="single" w:sz="8" w:space="0" w:color="000000"/>
            </w:tcBorders>
            <w:shd w:val="clear" w:color="auto" w:fill="FFFF66"/>
            <w:noWrap/>
            <w:vAlign w:val="center"/>
            <w:hideMark/>
          </w:tcPr>
          <w:p w:rsidR="006D3CC8" w:rsidRPr="006D3CC8" w:rsidRDefault="006D3CC8" w:rsidP="00963AB2">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Ganado porcino</w:t>
            </w:r>
          </w:p>
        </w:tc>
        <w:tc>
          <w:tcPr>
            <w:tcW w:w="1275" w:type="dxa"/>
            <w:gridSpan w:val="2"/>
            <w:tcBorders>
              <w:top w:val="single" w:sz="8" w:space="0" w:color="auto"/>
              <w:left w:val="nil"/>
              <w:bottom w:val="single" w:sz="8" w:space="0" w:color="auto"/>
              <w:right w:val="single" w:sz="8" w:space="0" w:color="000000"/>
            </w:tcBorders>
            <w:shd w:val="clear" w:color="auto" w:fill="FFFF66"/>
            <w:noWrap/>
            <w:vAlign w:val="center"/>
            <w:hideMark/>
          </w:tcPr>
          <w:p w:rsidR="006D3CC8" w:rsidRPr="006D3CC8" w:rsidRDefault="00963AB2" w:rsidP="00963AB2">
            <w:pPr>
              <w:spacing w:after="0" w:line="240" w:lineRule="auto"/>
              <w:jc w:val="center"/>
              <w:rPr>
                <w:rFonts w:ascii="Calibri" w:eastAsia="Times New Roman" w:hAnsi="Calibri" w:cs="Calibri"/>
                <w:b/>
                <w:bCs/>
                <w:sz w:val="20"/>
                <w:szCs w:val="20"/>
                <w:lang w:val="es-ES" w:eastAsia="es-ES"/>
              </w:rPr>
            </w:pPr>
            <w:r>
              <w:rPr>
                <w:rFonts w:ascii="Calibri" w:eastAsia="Times New Roman" w:hAnsi="Calibri" w:cs="Calibri"/>
                <w:b/>
                <w:bCs/>
                <w:sz w:val="20"/>
                <w:szCs w:val="20"/>
                <w:lang w:val="es-ES" w:eastAsia="es-ES"/>
              </w:rPr>
              <w:t>Ganado e</w:t>
            </w:r>
            <w:r w:rsidR="006D3CC8" w:rsidRPr="006D3CC8">
              <w:rPr>
                <w:rFonts w:ascii="Calibri" w:eastAsia="Times New Roman" w:hAnsi="Calibri" w:cs="Calibri"/>
                <w:b/>
                <w:bCs/>
                <w:sz w:val="20"/>
                <w:szCs w:val="20"/>
                <w:lang w:val="es-ES" w:eastAsia="es-ES"/>
              </w:rPr>
              <w:t>quino</w:t>
            </w:r>
          </w:p>
        </w:tc>
        <w:tc>
          <w:tcPr>
            <w:tcW w:w="1418" w:type="dxa"/>
            <w:gridSpan w:val="2"/>
            <w:tcBorders>
              <w:top w:val="single" w:sz="8" w:space="0" w:color="auto"/>
              <w:left w:val="nil"/>
              <w:bottom w:val="single" w:sz="8" w:space="0" w:color="auto"/>
              <w:right w:val="single" w:sz="8" w:space="0" w:color="000000"/>
            </w:tcBorders>
            <w:shd w:val="clear" w:color="auto" w:fill="FFFF66"/>
            <w:noWrap/>
            <w:vAlign w:val="center"/>
            <w:hideMark/>
          </w:tcPr>
          <w:p w:rsidR="006D3CC8" w:rsidRPr="006D3CC8" w:rsidRDefault="00963AB2" w:rsidP="00963AB2">
            <w:pPr>
              <w:spacing w:after="0" w:line="240" w:lineRule="auto"/>
              <w:jc w:val="center"/>
              <w:rPr>
                <w:rFonts w:ascii="Calibri" w:eastAsia="Times New Roman" w:hAnsi="Calibri" w:cs="Calibri"/>
                <w:b/>
                <w:bCs/>
                <w:sz w:val="20"/>
                <w:szCs w:val="20"/>
                <w:lang w:val="es-ES" w:eastAsia="es-ES"/>
              </w:rPr>
            </w:pPr>
            <w:r>
              <w:rPr>
                <w:rFonts w:ascii="Calibri" w:eastAsia="Times New Roman" w:hAnsi="Calibri" w:cs="Calibri"/>
                <w:b/>
                <w:bCs/>
                <w:sz w:val="20"/>
                <w:szCs w:val="20"/>
                <w:lang w:val="es-ES" w:eastAsia="es-ES"/>
              </w:rPr>
              <w:t>Camélidos a</w:t>
            </w:r>
            <w:r w:rsidR="006D3CC8" w:rsidRPr="006D3CC8">
              <w:rPr>
                <w:rFonts w:ascii="Calibri" w:eastAsia="Times New Roman" w:hAnsi="Calibri" w:cs="Calibri"/>
                <w:b/>
                <w:bCs/>
                <w:sz w:val="20"/>
                <w:szCs w:val="20"/>
                <w:lang w:val="es-ES" w:eastAsia="es-ES"/>
              </w:rPr>
              <w:t>ndinos</w:t>
            </w:r>
          </w:p>
        </w:tc>
      </w:tr>
      <w:tr w:rsidR="006D3CC8" w:rsidRPr="006D3CC8" w:rsidTr="000937D0">
        <w:trPr>
          <w:cantSplit/>
          <w:trHeight w:val="1134"/>
        </w:trPr>
        <w:tc>
          <w:tcPr>
            <w:tcW w:w="142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6D3CC8" w:rsidRDefault="006D3CC8" w:rsidP="006D3CC8">
            <w:pPr>
              <w:spacing w:after="0" w:line="240" w:lineRule="auto"/>
              <w:rPr>
                <w:rFonts w:ascii="Calibri" w:eastAsia="Times New Roman" w:hAnsi="Calibri" w:cs="Calibri"/>
                <w:b/>
                <w:bCs/>
                <w:sz w:val="20"/>
                <w:szCs w:val="20"/>
                <w:lang w:val="es-ES" w:eastAsia="es-ES"/>
              </w:rPr>
            </w:pP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D3CC8" w:rsidRPr="006D3CC8" w:rsidRDefault="00AB7E1A" w:rsidP="00963AB2">
            <w:pPr>
              <w:spacing w:after="0" w:line="240" w:lineRule="auto"/>
              <w:ind w:left="113" w:right="113"/>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Criollo</w:t>
            </w:r>
          </w:p>
        </w:tc>
        <w:tc>
          <w:tcPr>
            <w:tcW w:w="709" w:type="dxa"/>
            <w:tcBorders>
              <w:top w:val="nil"/>
              <w:left w:val="nil"/>
              <w:bottom w:val="single" w:sz="8" w:space="0" w:color="auto"/>
              <w:right w:val="single" w:sz="8" w:space="0" w:color="auto"/>
            </w:tcBorders>
            <w:shd w:val="clear" w:color="auto" w:fill="FFFF66"/>
            <w:textDirection w:val="btLr"/>
            <w:vAlign w:val="center"/>
            <w:hideMark/>
          </w:tcPr>
          <w:p w:rsidR="006D3CC8" w:rsidRPr="006D3CC8" w:rsidRDefault="00AB7E1A" w:rsidP="00963AB2">
            <w:pPr>
              <w:spacing w:after="0" w:line="240" w:lineRule="auto"/>
              <w:ind w:left="113" w:right="113"/>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Mejorado</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D3CC8" w:rsidRPr="006D3CC8" w:rsidRDefault="00AB7E1A" w:rsidP="00963AB2">
            <w:pPr>
              <w:spacing w:after="0" w:line="240" w:lineRule="auto"/>
              <w:ind w:left="113" w:right="113"/>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Criollo</w:t>
            </w:r>
          </w:p>
        </w:tc>
        <w:tc>
          <w:tcPr>
            <w:tcW w:w="708" w:type="dxa"/>
            <w:tcBorders>
              <w:top w:val="nil"/>
              <w:left w:val="nil"/>
              <w:bottom w:val="single" w:sz="8" w:space="0" w:color="auto"/>
              <w:right w:val="single" w:sz="8" w:space="0" w:color="auto"/>
            </w:tcBorders>
            <w:shd w:val="clear" w:color="auto" w:fill="FFFF66"/>
            <w:textDirection w:val="btLr"/>
            <w:vAlign w:val="center"/>
            <w:hideMark/>
          </w:tcPr>
          <w:p w:rsidR="006D3CC8" w:rsidRPr="006D3CC8" w:rsidRDefault="00AB7E1A" w:rsidP="00963AB2">
            <w:pPr>
              <w:spacing w:after="0" w:line="240" w:lineRule="auto"/>
              <w:ind w:left="113" w:right="113"/>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Mejorado</w:t>
            </w:r>
          </w:p>
        </w:tc>
        <w:tc>
          <w:tcPr>
            <w:tcW w:w="851" w:type="dxa"/>
            <w:tcBorders>
              <w:top w:val="nil"/>
              <w:left w:val="nil"/>
              <w:bottom w:val="single" w:sz="8" w:space="0" w:color="auto"/>
              <w:right w:val="single" w:sz="8" w:space="0" w:color="auto"/>
            </w:tcBorders>
            <w:shd w:val="clear" w:color="auto" w:fill="FFFF66"/>
            <w:textDirection w:val="btLr"/>
            <w:vAlign w:val="center"/>
            <w:hideMark/>
          </w:tcPr>
          <w:p w:rsidR="006D3CC8" w:rsidRPr="006D3CC8" w:rsidRDefault="00AB7E1A" w:rsidP="00963AB2">
            <w:pPr>
              <w:spacing w:after="0" w:line="240" w:lineRule="auto"/>
              <w:ind w:left="113" w:right="113"/>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Criollo</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D3CC8" w:rsidRPr="006D3CC8" w:rsidRDefault="00AB7E1A" w:rsidP="00963AB2">
            <w:pPr>
              <w:spacing w:after="0" w:line="240" w:lineRule="auto"/>
              <w:ind w:left="113" w:right="113"/>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Mejorado</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D3CC8" w:rsidRPr="006D3CC8" w:rsidRDefault="00AB7E1A" w:rsidP="00963AB2">
            <w:pPr>
              <w:spacing w:after="0" w:line="240" w:lineRule="auto"/>
              <w:ind w:left="113" w:right="113"/>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Criollo</w:t>
            </w:r>
          </w:p>
        </w:tc>
        <w:tc>
          <w:tcPr>
            <w:tcW w:w="709" w:type="dxa"/>
            <w:tcBorders>
              <w:top w:val="nil"/>
              <w:left w:val="nil"/>
              <w:bottom w:val="single" w:sz="8" w:space="0" w:color="auto"/>
              <w:right w:val="single" w:sz="8" w:space="0" w:color="auto"/>
            </w:tcBorders>
            <w:shd w:val="clear" w:color="auto" w:fill="FFFF66"/>
            <w:textDirection w:val="btLr"/>
            <w:vAlign w:val="center"/>
            <w:hideMark/>
          </w:tcPr>
          <w:p w:rsidR="006D3CC8" w:rsidRPr="006D3CC8" w:rsidRDefault="00AB7E1A" w:rsidP="00963AB2">
            <w:pPr>
              <w:spacing w:after="0" w:line="240" w:lineRule="auto"/>
              <w:ind w:left="113" w:right="113"/>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Mejorado</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D3CC8" w:rsidRPr="006D3CC8" w:rsidRDefault="00AB7E1A" w:rsidP="00963AB2">
            <w:pPr>
              <w:spacing w:after="0" w:line="240" w:lineRule="auto"/>
              <w:ind w:left="113" w:right="113"/>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Criollo</w:t>
            </w:r>
          </w:p>
        </w:tc>
        <w:tc>
          <w:tcPr>
            <w:tcW w:w="708" w:type="dxa"/>
            <w:tcBorders>
              <w:top w:val="nil"/>
              <w:left w:val="nil"/>
              <w:bottom w:val="single" w:sz="8" w:space="0" w:color="auto"/>
              <w:right w:val="single" w:sz="8" w:space="0" w:color="auto"/>
            </w:tcBorders>
            <w:shd w:val="clear" w:color="auto" w:fill="FFFF66"/>
            <w:textDirection w:val="btLr"/>
            <w:vAlign w:val="center"/>
            <w:hideMark/>
          </w:tcPr>
          <w:p w:rsidR="006D3CC8" w:rsidRPr="006D3CC8" w:rsidRDefault="00AB7E1A" w:rsidP="00963AB2">
            <w:pPr>
              <w:spacing w:after="0" w:line="240" w:lineRule="auto"/>
              <w:ind w:left="113" w:right="113"/>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Mejorado</w:t>
            </w:r>
          </w:p>
        </w:tc>
        <w:tc>
          <w:tcPr>
            <w:tcW w:w="851" w:type="dxa"/>
            <w:tcBorders>
              <w:top w:val="nil"/>
              <w:left w:val="nil"/>
              <w:bottom w:val="single" w:sz="8" w:space="0" w:color="auto"/>
              <w:right w:val="single" w:sz="8" w:space="0" w:color="auto"/>
            </w:tcBorders>
            <w:shd w:val="clear" w:color="auto" w:fill="FFFF66"/>
            <w:textDirection w:val="btLr"/>
            <w:vAlign w:val="center"/>
            <w:hideMark/>
          </w:tcPr>
          <w:p w:rsidR="006D3CC8" w:rsidRPr="006D3CC8" w:rsidRDefault="00AB7E1A" w:rsidP="00963AB2">
            <w:pPr>
              <w:spacing w:after="0" w:line="240" w:lineRule="auto"/>
              <w:ind w:left="113" w:right="113"/>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Criollo</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D3CC8" w:rsidRPr="006D3CC8" w:rsidRDefault="00AB7E1A" w:rsidP="00963AB2">
            <w:pPr>
              <w:spacing w:after="0" w:line="240" w:lineRule="auto"/>
              <w:ind w:left="113" w:right="113"/>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Mejorado</w:t>
            </w:r>
          </w:p>
        </w:tc>
      </w:tr>
      <w:tr w:rsidR="00040929" w:rsidRPr="006D3CC8" w:rsidTr="00E963D5">
        <w:trPr>
          <w:trHeight w:val="615"/>
        </w:trPr>
        <w:tc>
          <w:tcPr>
            <w:tcW w:w="1428" w:type="dxa"/>
            <w:tcBorders>
              <w:top w:val="nil"/>
              <w:left w:val="single" w:sz="8" w:space="0" w:color="auto"/>
              <w:bottom w:val="single" w:sz="4" w:space="0" w:color="auto"/>
              <w:right w:val="nil"/>
            </w:tcBorders>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CABECERA PARROQUIAL</w:t>
            </w:r>
          </w:p>
        </w:tc>
        <w:tc>
          <w:tcPr>
            <w:tcW w:w="567" w:type="dxa"/>
            <w:tcBorders>
              <w:top w:val="nil"/>
              <w:left w:val="single" w:sz="8" w:space="0" w:color="auto"/>
              <w:bottom w:val="single" w:sz="4"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136</w:t>
            </w:r>
          </w:p>
        </w:tc>
        <w:tc>
          <w:tcPr>
            <w:tcW w:w="709" w:type="dxa"/>
            <w:tcBorders>
              <w:top w:val="nil"/>
              <w:left w:val="nil"/>
              <w:bottom w:val="single" w:sz="4"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nil"/>
              <w:left w:val="nil"/>
              <w:bottom w:val="single" w:sz="4"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272</w:t>
            </w:r>
          </w:p>
        </w:tc>
        <w:tc>
          <w:tcPr>
            <w:tcW w:w="708" w:type="dxa"/>
            <w:tcBorders>
              <w:top w:val="nil"/>
              <w:left w:val="nil"/>
              <w:bottom w:val="single" w:sz="4"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851" w:type="dxa"/>
            <w:tcBorders>
              <w:top w:val="nil"/>
              <w:left w:val="nil"/>
              <w:bottom w:val="single" w:sz="4"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nil"/>
              <w:left w:val="nil"/>
              <w:bottom w:val="single" w:sz="4"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nil"/>
              <w:left w:val="nil"/>
              <w:bottom w:val="single" w:sz="4"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544</w:t>
            </w:r>
          </w:p>
        </w:tc>
        <w:tc>
          <w:tcPr>
            <w:tcW w:w="709" w:type="dxa"/>
            <w:tcBorders>
              <w:top w:val="nil"/>
              <w:left w:val="nil"/>
              <w:bottom w:val="single" w:sz="4"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nil"/>
              <w:left w:val="nil"/>
              <w:bottom w:val="single" w:sz="4"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68</w:t>
            </w:r>
          </w:p>
        </w:tc>
        <w:tc>
          <w:tcPr>
            <w:tcW w:w="708" w:type="dxa"/>
            <w:tcBorders>
              <w:top w:val="nil"/>
              <w:left w:val="nil"/>
              <w:bottom w:val="single" w:sz="4"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851" w:type="dxa"/>
            <w:tcBorders>
              <w:top w:val="nil"/>
              <w:left w:val="nil"/>
              <w:bottom w:val="single" w:sz="4"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nil"/>
              <w:left w:val="nil"/>
              <w:bottom w:val="single" w:sz="4"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r>
      <w:tr w:rsidR="00040929" w:rsidRPr="006D3CC8" w:rsidTr="00E963D5">
        <w:trPr>
          <w:trHeight w:val="270"/>
        </w:trPr>
        <w:tc>
          <w:tcPr>
            <w:tcW w:w="1428" w:type="dxa"/>
            <w:tcBorders>
              <w:top w:val="single" w:sz="4" w:space="0" w:color="auto"/>
              <w:left w:val="single" w:sz="4" w:space="0" w:color="auto"/>
              <w:bottom w:val="single" w:sz="4" w:space="0" w:color="auto"/>
              <w:right w:val="single" w:sz="4" w:space="0" w:color="auto"/>
            </w:tcBorders>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COCHAPAMBA</w:t>
            </w:r>
          </w:p>
        </w:tc>
        <w:tc>
          <w:tcPr>
            <w:tcW w:w="567" w:type="dxa"/>
            <w:tcBorders>
              <w:top w:val="single" w:sz="4" w:space="0" w:color="auto"/>
              <w:left w:val="single" w:sz="4" w:space="0" w:color="auto"/>
              <w:bottom w:val="single" w:sz="4" w:space="0" w:color="auto"/>
              <w:right w:val="single" w:sz="4"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53</w:t>
            </w:r>
          </w:p>
        </w:tc>
        <w:tc>
          <w:tcPr>
            <w:tcW w:w="709" w:type="dxa"/>
            <w:tcBorders>
              <w:top w:val="single" w:sz="4" w:space="0" w:color="auto"/>
              <w:left w:val="single" w:sz="4" w:space="0" w:color="auto"/>
              <w:bottom w:val="single" w:sz="4" w:space="0" w:color="auto"/>
              <w:right w:val="single" w:sz="4"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single" w:sz="4" w:space="0" w:color="auto"/>
              <w:left w:val="single" w:sz="4" w:space="0" w:color="auto"/>
              <w:bottom w:val="single" w:sz="4" w:space="0" w:color="auto"/>
              <w:right w:val="single" w:sz="4"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212</w:t>
            </w:r>
          </w:p>
        </w:tc>
        <w:tc>
          <w:tcPr>
            <w:tcW w:w="708" w:type="dxa"/>
            <w:tcBorders>
              <w:top w:val="single" w:sz="4" w:space="0" w:color="auto"/>
              <w:left w:val="single" w:sz="4" w:space="0" w:color="auto"/>
              <w:bottom w:val="single" w:sz="4" w:space="0" w:color="auto"/>
              <w:right w:val="single" w:sz="4"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851" w:type="dxa"/>
            <w:tcBorders>
              <w:top w:val="single" w:sz="4" w:space="0" w:color="auto"/>
              <w:left w:val="single" w:sz="4" w:space="0" w:color="auto"/>
              <w:bottom w:val="single" w:sz="4" w:space="0" w:color="auto"/>
              <w:right w:val="single" w:sz="4"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318</w:t>
            </w:r>
          </w:p>
        </w:tc>
        <w:tc>
          <w:tcPr>
            <w:tcW w:w="567" w:type="dxa"/>
            <w:tcBorders>
              <w:top w:val="single" w:sz="4" w:space="0" w:color="auto"/>
              <w:left w:val="single" w:sz="4" w:space="0" w:color="auto"/>
              <w:bottom w:val="single" w:sz="4" w:space="0" w:color="auto"/>
              <w:right w:val="single" w:sz="4"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single" w:sz="4" w:space="0" w:color="auto"/>
              <w:left w:val="single" w:sz="4" w:space="0" w:color="auto"/>
              <w:bottom w:val="single" w:sz="4" w:space="0" w:color="auto"/>
              <w:right w:val="single" w:sz="4"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212</w:t>
            </w:r>
          </w:p>
        </w:tc>
        <w:tc>
          <w:tcPr>
            <w:tcW w:w="709" w:type="dxa"/>
            <w:tcBorders>
              <w:top w:val="single" w:sz="4" w:space="0" w:color="auto"/>
              <w:left w:val="single" w:sz="4" w:space="0" w:color="auto"/>
              <w:bottom w:val="single" w:sz="4" w:space="0" w:color="auto"/>
              <w:right w:val="single" w:sz="4"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single" w:sz="4" w:space="0" w:color="auto"/>
              <w:left w:val="single" w:sz="4" w:space="0" w:color="auto"/>
              <w:bottom w:val="single" w:sz="4" w:space="0" w:color="auto"/>
              <w:right w:val="single" w:sz="4"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35</w:t>
            </w:r>
          </w:p>
        </w:tc>
        <w:tc>
          <w:tcPr>
            <w:tcW w:w="708" w:type="dxa"/>
            <w:tcBorders>
              <w:top w:val="single" w:sz="4" w:space="0" w:color="auto"/>
              <w:left w:val="single" w:sz="4" w:space="0" w:color="auto"/>
              <w:bottom w:val="single" w:sz="4" w:space="0" w:color="auto"/>
              <w:right w:val="single" w:sz="4"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851" w:type="dxa"/>
            <w:tcBorders>
              <w:top w:val="single" w:sz="4" w:space="0" w:color="auto"/>
              <w:left w:val="single" w:sz="4" w:space="0" w:color="auto"/>
              <w:bottom w:val="single" w:sz="4" w:space="0" w:color="auto"/>
              <w:right w:val="single" w:sz="4"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single" w:sz="4" w:space="0" w:color="auto"/>
              <w:left w:val="single" w:sz="4" w:space="0" w:color="auto"/>
              <w:bottom w:val="single" w:sz="4" w:space="0" w:color="auto"/>
              <w:right w:val="single" w:sz="4"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r>
      <w:tr w:rsidR="00040929" w:rsidRPr="006D3CC8" w:rsidTr="00E963D5">
        <w:trPr>
          <w:trHeight w:val="270"/>
        </w:trPr>
        <w:tc>
          <w:tcPr>
            <w:tcW w:w="1428" w:type="dxa"/>
            <w:tcBorders>
              <w:top w:val="single" w:sz="4" w:space="0" w:color="auto"/>
              <w:left w:val="single" w:sz="8" w:space="0" w:color="auto"/>
              <w:bottom w:val="single" w:sz="8" w:space="0" w:color="auto"/>
              <w:right w:val="nil"/>
            </w:tcBorders>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SAN MARTIN</w:t>
            </w:r>
          </w:p>
        </w:tc>
        <w:tc>
          <w:tcPr>
            <w:tcW w:w="567" w:type="dxa"/>
            <w:tcBorders>
              <w:top w:val="single" w:sz="4" w:space="0" w:color="auto"/>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27</w:t>
            </w:r>
          </w:p>
        </w:tc>
        <w:tc>
          <w:tcPr>
            <w:tcW w:w="709" w:type="dxa"/>
            <w:tcBorders>
              <w:top w:val="single" w:sz="4" w:space="0" w:color="auto"/>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single" w:sz="4" w:space="0" w:color="auto"/>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54</w:t>
            </w:r>
          </w:p>
        </w:tc>
        <w:tc>
          <w:tcPr>
            <w:tcW w:w="708" w:type="dxa"/>
            <w:tcBorders>
              <w:top w:val="single" w:sz="4" w:space="0" w:color="auto"/>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851" w:type="dxa"/>
            <w:tcBorders>
              <w:top w:val="single" w:sz="4" w:space="0" w:color="auto"/>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single" w:sz="4" w:space="0" w:color="auto"/>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single" w:sz="4" w:space="0" w:color="auto"/>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108</w:t>
            </w:r>
          </w:p>
        </w:tc>
        <w:tc>
          <w:tcPr>
            <w:tcW w:w="709" w:type="dxa"/>
            <w:tcBorders>
              <w:top w:val="single" w:sz="4" w:space="0" w:color="auto"/>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single" w:sz="4" w:space="0" w:color="auto"/>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708" w:type="dxa"/>
            <w:tcBorders>
              <w:top w:val="single" w:sz="4" w:space="0" w:color="auto"/>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851" w:type="dxa"/>
            <w:tcBorders>
              <w:top w:val="single" w:sz="4" w:space="0" w:color="auto"/>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single" w:sz="4" w:space="0" w:color="auto"/>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r>
      <w:tr w:rsidR="00040929" w:rsidRPr="006D3CC8" w:rsidTr="00E963D5">
        <w:trPr>
          <w:trHeight w:val="270"/>
        </w:trPr>
        <w:tc>
          <w:tcPr>
            <w:tcW w:w="1428" w:type="dxa"/>
            <w:tcBorders>
              <w:top w:val="nil"/>
              <w:left w:val="single" w:sz="8" w:space="0" w:color="auto"/>
              <w:bottom w:val="single" w:sz="8" w:space="0" w:color="auto"/>
              <w:right w:val="nil"/>
            </w:tcBorders>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ZUNAG</w:t>
            </w:r>
          </w:p>
        </w:tc>
        <w:tc>
          <w:tcPr>
            <w:tcW w:w="567"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52</w:t>
            </w:r>
          </w:p>
        </w:tc>
        <w:tc>
          <w:tcPr>
            <w:tcW w:w="709"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104</w:t>
            </w:r>
          </w:p>
        </w:tc>
        <w:tc>
          <w:tcPr>
            <w:tcW w:w="708"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851"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104</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52</w:t>
            </w:r>
          </w:p>
        </w:tc>
        <w:tc>
          <w:tcPr>
            <w:tcW w:w="709"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708"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851"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r>
      <w:tr w:rsidR="00040929" w:rsidRPr="006D3CC8" w:rsidTr="00E963D5">
        <w:trPr>
          <w:trHeight w:val="270"/>
        </w:trPr>
        <w:tc>
          <w:tcPr>
            <w:tcW w:w="1428" w:type="dxa"/>
            <w:tcBorders>
              <w:top w:val="nil"/>
              <w:left w:val="single" w:sz="8" w:space="0" w:color="auto"/>
              <w:bottom w:val="single" w:sz="8" w:space="0" w:color="auto"/>
              <w:right w:val="nil"/>
            </w:tcBorders>
            <w:shd w:val="clear" w:color="auto" w:fill="66FF66"/>
            <w:vAlign w:val="bottom"/>
            <w:hideMark/>
          </w:tcPr>
          <w:p w:rsidR="006D3CC8" w:rsidRPr="006D3CC8" w:rsidRDefault="006D3CC8" w:rsidP="006D3CC8">
            <w:pPr>
              <w:spacing w:after="0" w:line="240" w:lineRule="auto"/>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ILTUS</w:t>
            </w:r>
          </w:p>
        </w:tc>
        <w:tc>
          <w:tcPr>
            <w:tcW w:w="567" w:type="dxa"/>
            <w:tcBorders>
              <w:top w:val="nil"/>
              <w:left w:val="single" w:sz="8" w:space="0" w:color="auto"/>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154</w:t>
            </w:r>
          </w:p>
        </w:tc>
        <w:tc>
          <w:tcPr>
            <w:tcW w:w="709"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231</w:t>
            </w:r>
          </w:p>
        </w:tc>
        <w:tc>
          <w:tcPr>
            <w:tcW w:w="708"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851"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462</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231</w:t>
            </w:r>
          </w:p>
        </w:tc>
        <w:tc>
          <w:tcPr>
            <w:tcW w:w="709"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10</w:t>
            </w:r>
          </w:p>
        </w:tc>
        <w:tc>
          <w:tcPr>
            <w:tcW w:w="708"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851"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c>
          <w:tcPr>
            <w:tcW w:w="567" w:type="dxa"/>
            <w:tcBorders>
              <w:top w:val="nil"/>
              <w:left w:val="nil"/>
              <w:bottom w:val="single" w:sz="8" w:space="0" w:color="auto"/>
              <w:right w:val="single" w:sz="8" w:space="0" w:color="auto"/>
            </w:tcBorders>
            <w:shd w:val="clear" w:color="auto" w:fill="66FF66"/>
            <w:noWrap/>
            <w:vAlign w:val="center"/>
            <w:hideMark/>
          </w:tcPr>
          <w:p w:rsidR="006D3CC8" w:rsidRPr="006D3CC8" w:rsidRDefault="006D3CC8" w:rsidP="006D3CC8">
            <w:pPr>
              <w:spacing w:after="0" w:line="240" w:lineRule="auto"/>
              <w:jc w:val="center"/>
              <w:rPr>
                <w:rFonts w:ascii="Calibri" w:eastAsia="Times New Roman" w:hAnsi="Calibri" w:cs="Calibri"/>
                <w:sz w:val="20"/>
                <w:szCs w:val="20"/>
                <w:lang w:val="es-ES" w:eastAsia="es-ES"/>
              </w:rPr>
            </w:pPr>
            <w:r w:rsidRPr="006D3CC8">
              <w:rPr>
                <w:rFonts w:ascii="Calibri" w:eastAsia="Times New Roman" w:hAnsi="Calibri" w:cs="Calibri"/>
                <w:sz w:val="20"/>
                <w:szCs w:val="20"/>
                <w:lang w:val="es-ES" w:eastAsia="es-ES"/>
              </w:rPr>
              <w:t>0</w:t>
            </w:r>
          </w:p>
        </w:tc>
      </w:tr>
      <w:tr w:rsidR="00040929" w:rsidRPr="006D3CC8" w:rsidTr="00CC3246">
        <w:trPr>
          <w:trHeight w:val="270"/>
        </w:trPr>
        <w:tc>
          <w:tcPr>
            <w:tcW w:w="1428" w:type="dxa"/>
            <w:tcBorders>
              <w:top w:val="nil"/>
              <w:left w:val="single" w:sz="8" w:space="0" w:color="auto"/>
              <w:bottom w:val="single" w:sz="8" w:space="0" w:color="auto"/>
              <w:right w:val="single" w:sz="8" w:space="0" w:color="auto"/>
            </w:tcBorders>
            <w:shd w:val="clear" w:color="auto" w:fill="4AF2FC"/>
            <w:vAlign w:val="bottom"/>
            <w:hideMark/>
          </w:tcPr>
          <w:p w:rsidR="006D3CC8" w:rsidRPr="006D3CC8" w:rsidRDefault="006D3CC8" w:rsidP="006D3CC8">
            <w:pPr>
              <w:spacing w:after="0" w:line="240" w:lineRule="auto"/>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TOTAL</w:t>
            </w:r>
          </w:p>
        </w:tc>
        <w:tc>
          <w:tcPr>
            <w:tcW w:w="567" w:type="dxa"/>
            <w:tcBorders>
              <w:top w:val="nil"/>
              <w:left w:val="nil"/>
              <w:bottom w:val="single" w:sz="8" w:space="0" w:color="auto"/>
              <w:right w:val="single" w:sz="8" w:space="0" w:color="auto"/>
            </w:tcBorders>
            <w:shd w:val="clear" w:color="auto" w:fill="4AF2FC"/>
            <w:noWrap/>
            <w:vAlign w:val="center"/>
            <w:hideMark/>
          </w:tcPr>
          <w:p w:rsidR="006D3CC8" w:rsidRPr="006D3CC8" w:rsidRDefault="006D3CC8" w:rsidP="006D3CC8">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422</w:t>
            </w:r>
          </w:p>
        </w:tc>
        <w:tc>
          <w:tcPr>
            <w:tcW w:w="709" w:type="dxa"/>
            <w:tcBorders>
              <w:top w:val="nil"/>
              <w:left w:val="nil"/>
              <w:bottom w:val="single" w:sz="8" w:space="0" w:color="auto"/>
              <w:right w:val="single" w:sz="8" w:space="0" w:color="auto"/>
            </w:tcBorders>
            <w:shd w:val="clear" w:color="auto" w:fill="4AF2FC"/>
            <w:noWrap/>
            <w:vAlign w:val="center"/>
            <w:hideMark/>
          </w:tcPr>
          <w:p w:rsidR="006D3CC8" w:rsidRPr="006D3CC8" w:rsidRDefault="006D3CC8" w:rsidP="006D3CC8">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0</w:t>
            </w:r>
          </w:p>
        </w:tc>
        <w:tc>
          <w:tcPr>
            <w:tcW w:w="567" w:type="dxa"/>
            <w:tcBorders>
              <w:top w:val="nil"/>
              <w:left w:val="nil"/>
              <w:bottom w:val="single" w:sz="8" w:space="0" w:color="auto"/>
              <w:right w:val="single" w:sz="8" w:space="0" w:color="auto"/>
            </w:tcBorders>
            <w:shd w:val="clear" w:color="auto" w:fill="4AF2FC"/>
            <w:noWrap/>
            <w:vAlign w:val="center"/>
            <w:hideMark/>
          </w:tcPr>
          <w:p w:rsidR="006D3CC8" w:rsidRPr="006D3CC8" w:rsidRDefault="006D3CC8" w:rsidP="006D3CC8">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873</w:t>
            </w:r>
          </w:p>
        </w:tc>
        <w:tc>
          <w:tcPr>
            <w:tcW w:w="708" w:type="dxa"/>
            <w:tcBorders>
              <w:top w:val="nil"/>
              <w:left w:val="nil"/>
              <w:bottom w:val="single" w:sz="8" w:space="0" w:color="auto"/>
              <w:right w:val="single" w:sz="8" w:space="0" w:color="auto"/>
            </w:tcBorders>
            <w:shd w:val="clear" w:color="auto" w:fill="4AF2FC"/>
            <w:noWrap/>
            <w:vAlign w:val="center"/>
            <w:hideMark/>
          </w:tcPr>
          <w:p w:rsidR="006D3CC8" w:rsidRPr="006D3CC8" w:rsidRDefault="006D3CC8" w:rsidP="006D3CC8">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0</w:t>
            </w:r>
          </w:p>
        </w:tc>
        <w:tc>
          <w:tcPr>
            <w:tcW w:w="851" w:type="dxa"/>
            <w:tcBorders>
              <w:top w:val="nil"/>
              <w:left w:val="nil"/>
              <w:bottom w:val="single" w:sz="8" w:space="0" w:color="auto"/>
              <w:right w:val="single" w:sz="8" w:space="0" w:color="auto"/>
            </w:tcBorders>
            <w:shd w:val="clear" w:color="auto" w:fill="4AF2FC"/>
            <w:noWrap/>
            <w:vAlign w:val="center"/>
            <w:hideMark/>
          </w:tcPr>
          <w:p w:rsidR="006D3CC8" w:rsidRPr="006D3CC8" w:rsidRDefault="006D3CC8" w:rsidP="006D3CC8">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884</w:t>
            </w:r>
          </w:p>
        </w:tc>
        <w:tc>
          <w:tcPr>
            <w:tcW w:w="567" w:type="dxa"/>
            <w:tcBorders>
              <w:top w:val="nil"/>
              <w:left w:val="nil"/>
              <w:bottom w:val="single" w:sz="8" w:space="0" w:color="auto"/>
              <w:right w:val="single" w:sz="8" w:space="0" w:color="auto"/>
            </w:tcBorders>
            <w:shd w:val="clear" w:color="auto" w:fill="4AF2FC"/>
            <w:noWrap/>
            <w:vAlign w:val="center"/>
            <w:hideMark/>
          </w:tcPr>
          <w:p w:rsidR="006D3CC8" w:rsidRPr="006D3CC8" w:rsidRDefault="006D3CC8" w:rsidP="006D3CC8">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0</w:t>
            </w:r>
          </w:p>
        </w:tc>
        <w:tc>
          <w:tcPr>
            <w:tcW w:w="567" w:type="dxa"/>
            <w:tcBorders>
              <w:top w:val="nil"/>
              <w:left w:val="nil"/>
              <w:bottom w:val="single" w:sz="8" w:space="0" w:color="auto"/>
              <w:right w:val="single" w:sz="8" w:space="0" w:color="auto"/>
            </w:tcBorders>
            <w:shd w:val="clear" w:color="auto" w:fill="4AF2FC"/>
            <w:noWrap/>
            <w:vAlign w:val="center"/>
            <w:hideMark/>
          </w:tcPr>
          <w:p w:rsidR="006D3CC8" w:rsidRPr="006D3CC8" w:rsidRDefault="006D3CC8" w:rsidP="006D3CC8">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1147</w:t>
            </w:r>
          </w:p>
        </w:tc>
        <w:tc>
          <w:tcPr>
            <w:tcW w:w="709" w:type="dxa"/>
            <w:tcBorders>
              <w:top w:val="nil"/>
              <w:left w:val="nil"/>
              <w:bottom w:val="single" w:sz="8" w:space="0" w:color="auto"/>
              <w:right w:val="single" w:sz="8" w:space="0" w:color="auto"/>
            </w:tcBorders>
            <w:shd w:val="clear" w:color="auto" w:fill="4AF2FC"/>
            <w:noWrap/>
            <w:vAlign w:val="center"/>
            <w:hideMark/>
          </w:tcPr>
          <w:p w:rsidR="006D3CC8" w:rsidRPr="006D3CC8" w:rsidRDefault="006D3CC8" w:rsidP="006D3CC8">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0</w:t>
            </w:r>
          </w:p>
        </w:tc>
        <w:tc>
          <w:tcPr>
            <w:tcW w:w="567" w:type="dxa"/>
            <w:tcBorders>
              <w:top w:val="nil"/>
              <w:left w:val="nil"/>
              <w:bottom w:val="single" w:sz="8" w:space="0" w:color="auto"/>
              <w:right w:val="single" w:sz="8" w:space="0" w:color="auto"/>
            </w:tcBorders>
            <w:shd w:val="clear" w:color="auto" w:fill="4AF2FC"/>
            <w:noWrap/>
            <w:vAlign w:val="center"/>
            <w:hideMark/>
          </w:tcPr>
          <w:p w:rsidR="006D3CC8" w:rsidRPr="006D3CC8" w:rsidRDefault="006D3CC8" w:rsidP="006D3CC8">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113</w:t>
            </w:r>
          </w:p>
        </w:tc>
        <w:tc>
          <w:tcPr>
            <w:tcW w:w="708" w:type="dxa"/>
            <w:tcBorders>
              <w:top w:val="nil"/>
              <w:left w:val="nil"/>
              <w:bottom w:val="single" w:sz="8" w:space="0" w:color="auto"/>
              <w:right w:val="single" w:sz="8" w:space="0" w:color="auto"/>
            </w:tcBorders>
            <w:shd w:val="clear" w:color="auto" w:fill="4AF2FC"/>
            <w:noWrap/>
            <w:vAlign w:val="center"/>
            <w:hideMark/>
          </w:tcPr>
          <w:p w:rsidR="006D3CC8" w:rsidRPr="006D3CC8" w:rsidRDefault="006D3CC8" w:rsidP="006D3CC8">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0</w:t>
            </w:r>
          </w:p>
        </w:tc>
        <w:tc>
          <w:tcPr>
            <w:tcW w:w="851" w:type="dxa"/>
            <w:tcBorders>
              <w:top w:val="nil"/>
              <w:left w:val="nil"/>
              <w:bottom w:val="single" w:sz="8" w:space="0" w:color="auto"/>
              <w:right w:val="single" w:sz="8" w:space="0" w:color="auto"/>
            </w:tcBorders>
            <w:shd w:val="clear" w:color="auto" w:fill="4AF2FC"/>
            <w:noWrap/>
            <w:vAlign w:val="center"/>
            <w:hideMark/>
          </w:tcPr>
          <w:p w:rsidR="006D3CC8" w:rsidRPr="006D3CC8" w:rsidRDefault="006D3CC8" w:rsidP="006D3CC8">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0</w:t>
            </w:r>
          </w:p>
        </w:tc>
        <w:tc>
          <w:tcPr>
            <w:tcW w:w="567" w:type="dxa"/>
            <w:tcBorders>
              <w:top w:val="nil"/>
              <w:left w:val="nil"/>
              <w:bottom w:val="single" w:sz="8" w:space="0" w:color="auto"/>
              <w:right w:val="single" w:sz="8" w:space="0" w:color="auto"/>
            </w:tcBorders>
            <w:shd w:val="clear" w:color="auto" w:fill="4AF2FC"/>
            <w:noWrap/>
            <w:vAlign w:val="center"/>
            <w:hideMark/>
          </w:tcPr>
          <w:p w:rsidR="006D3CC8" w:rsidRPr="006D3CC8" w:rsidRDefault="006D3CC8" w:rsidP="006D3CC8">
            <w:pPr>
              <w:spacing w:after="0" w:line="240" w:lineRule="auto"/>
              <w:jc w:val="center"/>
              <w:rPr>
                <w:rFonts w:ascii="Calibri" w:eastAsia="Times New Roman" w:hAnsi="Calibri" w:cs="Calibri"/>
                <w:b/>
                <w:bCs/>
                <w:sz w:val="20"/>
                <w:szCs w:val="20"/>
                <w:lang w:val="es-ES" w:eastAsia="es-ES"/>
              </w:rPr>
            </w:pPr>
            <w:r w:rsidRPr="006D3CC8">
              <w:rPr>
                <w:rFonts w:ascii="Calibri" w:eastAsia="Times New Roman" w:hAnsi="Calibri" w:cs="Calibri"/>
                <w:b/>
                <w:bCs/>
                <w:sz w:val="20"/>
                <w:szCs w:val="20"/>
                <w:lang w:val="es-ES" w:eastAsia="es-ES"/>
              </w:rPr>
              <w:t>0</w:t>
            </w:r>
          </w:p>
        </w:tc>
      </w:tr>
    </w:tbl>
    <w:p w:rsidR="002D5998" w:rsidRDefault="002D5998" w:rsidP="00D921E7">
      <w:pPr>
        <w:spacing w:after="0" w:line="240" w:lineRule="auto"/>
        <w:jc w:val="both"/>
        <w:rPr>
          <w:rFonts w:ascii="Arial" w:hAnsi="Arial" w:cs="Arial"/>
          <w:b/>
          <w:sz w:val="20"/>
          <w:szCs w:val="20"/>
        </w:rPr>
      </w:pPr>
    </w:p>
    <w:p w:rsidR="00D921E7" w:rsidRPr="002A33E0" w:rsidRDefault="00D921E7" w:rsidP="00D921E7">
      <w:pPr>
        <w:spacing w:after="0" w:line="240" w:lineRule="auto"/>
        <w:jc w:val="both"/>
        <w:rPr>
          <w:rFonts w:ascii="Arial" w:hAnsi="Arial" w:cs="Arial"/>
          <w:sz w:val="20"/>
          <w:szCs w:val="20"/>
        </w:rPr>
      </w:pPr>
      <w:r w:rsidRPr="002A33E0">
        <w:rPr>
          <w:rFonts w:ascii="Arial" w:hAnsi="Arial" w:cs="Arial"/>
          <w:b/>
          <w:sz w:val="20"/>
          <w:szCs w:val="20"/>
        </w:rPr>
        <w:t xml:space="preserve">Fuente: </w:t>
      </w:r>
      <w:r w:rsidRPr="002A33E0">
        <w:rPr>
          <w:rFonts w:ascii="Arial" w:hAnsi="Arial" w:cs="Arial"/>
          <w:sz w:val="20"/>
          <w:szCs w:val="20"/>
        </w:rPr>
        <w:t>Taller com</w:t>
      </w:r>
      <w:r w:rsidR="000F53C8">
        <w:rPr>
          <w:rFonts w:ascii="Arial" w:hAnsi="Arial" w:cs="Arial"/>
          <w:sz w:val="20"/>
          <w:szCs w:val="20"/>
        </w:rPr>
        <w:t>unal. Mesa de mapeo comunitario</w:t>
      </w:r>
      <w:r w:rsidRPr="002A33E0">
        <w:rPr>
          <w:rFonts w:ascii="Arial" w:hAnsi="Arial" w:cs="Arial"/>
          <w:sz w:val="20"/>
          <w:szCs w:val="20"/>
        </w:rPr>
        <w:t xml:space="preserve"> (2011)</w:t>
      </w:r>
      <w:r w:rsidR="000F53C8">
        <w:rPr>
          <w:rFonts w:ascii="Arial" w:hAnsi="Arial" w:cs="Arial"/>
          <w:sz w:val="20"/>
          <w:szCs w:val="20"/>
        </w:rPr>
        <w:t xml:space="preserve">, </w:t>
      </w:r>
      <w:r w:rsidR="005346F6">
        <w:rPr>
          <w:rFonts w:ascii="Arial" w:hAnsi="Arial" w:cs="Arial"/>
          <w:sz w:val="20"/>
          <w:szCs w:val="20"/>
        </w:rPr>
        <w:t>Censo pecuario parroquial.</w:t>
      </w:r>
    </w:p>
    <w:p w:rsidR="00D921E7" w:rsidRDefault="00D921E7" w:rsidP="00D921E7">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00E74B30">
        <w:rPr>
          <w:rFonts w:ascii="Arial" w:hAnsi="Arial" w:cs="Arial"/>
          <w:sz w:val="20"/>
          <w:szCs w:val="20"/>
        </w:rPr>
        <w:t>.</w:t>
      </w:r>
    </w:p>
    <w:p w:rsidR="00470507" w:rsidRDefault="00470507" w:rsidP="00D921E7">
      <w:pPr>
        <w:spacing w:after="0" w:line="240" w:lineRule="auto"/>
        <w:jc w:val="both"/>
        <w:rPr>
          <w:rFonts w:ascii="Arial" w:hAnsi="Arial" w:cs="Arial"/>
          <w:sz w:val="20"/>
          <w:szCs w:val="20"/>
        </w:rPr>
      </w:pPr>
    </w:p>
    <w:p w:rsidR="00470507" w:rsidRPr="002A33E0" w:rsidRDefault="00470507" w:rsidP="00D921E7">
      <w:pPr>
        <w:spacing w:after="0" w:line="240" w:lineRule="auto"/>
        <w:jc w:val="both"/>
        <w:rPr>
          <w:rFonts w:ascii="Arial" w:hAnsi="Arial" w:cs="Arial"/>
          <w:sz w:val="20"/>
          <w:szCs w:val="20"/>
        </w:rPr>
      </w:pPr>
      <w:r>
        <w:rPr>
          <w:rFonts w:ascii="Arial" w:hAnsi="Arial" w:cs="Arial"/>
          <w:sz w:val="20"/>
          <w:szCs w:val="20"/>
        </w:rPr>
        <w:t>La parroquia posee un total de 1</w:t>
      </w:r>
      <w:r w:rsidR="00365C2F">
        <w:rPr>
          <w:rFonts w:ascii="Arial" w:hAnsi="Arial" w:cs="Arial"/>
          <w:sz w:val="20"/>
          <w:szCs w:val="20"/>
        </w:rPr>
        <w:t>.</w:t>
      </w:r>
      <w:r>
        <w:rPr>
          <w:rFonts w:ascii="Arial" w:hAnsi="Arial" w:cs="Arial"/>
          <w:sz w:val="20"/>
          <w:szCs w:val="20"/>
        </w:rPr>
        <w:t>295 cabezas de ganado bo</w:t>
      </w:r>
      <w:r w:rsidR="00365C2F">
        <w:rPr>
          <w:rFonts w:ascii="Arial" w:hAnsi="Arial" w:cs="Arial"/>
          <w:sz w:val="20"/>
          <w:szCs w:val="20"/>
        </w:rPr>
        <w:t>vino, tanto de leche como de carne, cabe mencionar que  esta población animal  incluye 30 cabezas de ganado bravo.</w:t>
      </w:r>
    </w:p>
    <w:p w:rsidR="00D921E7" w:rsidRDefault="00D921E7" w:rsidP="00D921E7">
      <w:pPr>
        <w:spacing w:after="0" w:line="240" w:lineRule="auto"/>
        <w:jc w:val="both"/>
        <w:rPr>
          <w:rFonts w:ascii="Arial" w:hAnsi="Arial" w:cs="Arial"/>
          <w:sz w:val="20"/>
          <w:szCs w:val="20"/>
        </w:rPr>
      </w:pPr>
    </w:p>
    <w:p w:rsidR="00513DAD" w:rsidRPr="002A33E0" w:rsidRDefault="00513DAD" w:rsidP="00D921E7">
      <w:pPr>
        <w:spacing w:after="0" w:line="240" w:lineRule="auto"/>
        <w:jc w:val="both"/>
        <w:rPr>
          <w:rFonts w:ascii="Arial" w:hAnsi="Arial" w:cs="Arial"/>
          <w:sz w:val="20"/>
          <w:szCs w:val="20"/>
        </w:rPr>
      </w:pPr>
    </w:p>
    <w:p w:rsidR="006D3CC8" w:rsidRDefault="00B07611" w:rsidP="009A66C2">
      <w:pPr>
        <w:pStyle w:val="CUADROSPDOT"/>
        <w:rPr>
          <w:b w:val="0"/>
        </w:rPr>
      </w:pPr>
      <w:bookmarkStart w:id="206" w:name="_Toc315707982"/>
      <w:r>
        <w:rPr>
          <w:bCs/>
        </w:rPr>
        <w:t>Cuadro 85</w:t>
      </w:r>
      <w:r w:rsidR="006D3CC8" w:rsidRPr="006D3CC8">
        <w:rPr>
          <w:bCs/>
        </w:rPr>
        <w:t xml:space="preserve">. </w:t>
      </w:r>
      <w:r w:rsidR="006D3CC8" w:rsidRPr="009A66C2">
        <w:rPr>
          <w:b w:val="0"/>
        </w:rPr>
        <w:t>Población animal de especies menores en la parroquia</w:t>
      </w:r>
      <w:r w:rsidR="002E566A" w:rsidRPr="009A66C2">
        <w:rPr>
          <w:b w:val="0"/>
        </w:rPr>
        <w:t>.</w:t>
      </w:r>
      <w:bookmarkEnd w:id="206"/>
    </w:p>
    <w:p w:rsidR="002E566A" w:rsidRPr="006D3CC8" w:rsidRDefault="002E566A" w:rsidP="006D3CC8">
      <w:pPr>
        <w:spacing w:after="0" w:line="240" w:lineRule="auto"/>
        <w:jc w:val="both"/>
        <w:rPr>
          <w:rFonts w:ascii="Arial" w:eastAsia="Times New Roman" w:hAnsi="Arial" w:cs="Arial"/>
          <w:b/>
          <w:bCs/>
          <w:color w:val="000000"/>
          <w:sz w:val="20"/>
          <w:szCs w:val="20"/>
          <w:lang w:val="es-ES" w:eastAsia="es-ES"/>
        </w:rPr>
      </w:pPr>
    </w:p>
    <w:tbl>
      <w:tblPr>
        <w:tblW w:w="9366" w:type="dxa"/>
        <w:tblInd w:w="60" w:type="dxa"/>
        <w:tblLayout w:type="fixed"/>
        <w:tblCellMar>
          <w:left w:w="70" w:type="dxa"/>
          <w:right w:w="70" w:type="dxa"/>
        </w:tblCellMar>
        <w:tblLook w:val="04A0"/>
      </w:tblPr>
      <w:tblGrid>
        <w:gridCol w:w="2278"/>
        <w:gridCol w:w="993"/>
        <w:gridCol w:w="992"/>
        <w:gridCol w:w="1008"/>
        <w:gridCol w:w="1402"/>
        <w:gridCol w:w="2693"/>
      </w:tblGrid>
      <w:tr w:rsidR="006D3CC8" w:rsidRPr="006D3CC8" w:rsidTr="000937D0">
        <w:trPr>
          <w:trHeight w:val="420"/>
        </w:trPr>
        <w:tc>
          <w:tcPr>
            <w:tcW w:w="2278"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6D3CC8" w:rsidRDefault="002B07E0"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C</w:t>
            </w:r>
            <w:r w:rsidR="00470507" w:rsidRPr="006D3CC8">
              <w:rPr>
                <w:rFonts w:ascii="Arial" w:eastAsia="Times New Roman" w:hAnsi="Arial" w:cs="Arial"/>
                <w:b/>
                <w:bCs/>
                <w:color w:val="000000"/>
                <w:sz w:val="20"/>
                <w:szCs w:val="20"/>
                <w:lang w:val="es-ES" w:eastAsia="es-ES"/>
              </w:rPr>
              <w:t>omunidad</w:t>
            </w:r>
          </w:p>
        </w:tc>
        <w:tc>
          <w:tcPr>
            <w:tcW w:w="7088" w:type="dxa"/>
            <w:gridSpan w:val="5"/>
            <w:tcBorders>
              <w:top w:val="single" w:sz="8" w:space="0" w:color="auto"/>
              <w:left w:val="nil"/>
              <w:bottom w:val="single" w:sz="8" w:space="0" w:color="auto"/>
              <w:right w:val="single" w:sz="8" w:space="0" w:color="000000"/>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Población animal de especies menores</w:t>
            </w:r>
            <w:r w:rsidR="002B07E0">
              <w:rPr>
                <w:rFonts w:ascii="Arial" w:eastAsia="Times New Roman" w:hAnsi="Arial" w:cs="Arial"/>
                <w:b/>
                <w:bCs/>
                <w:color w:val="000000"/>
                <w:sz w:val="20"/>
                <w:szCs w:val="20"/>
                <w:lang w:val="es-ES" w:eastAsia="es-ES"/>
              </w:rPr>
              <w:t>.</w:t>
            </w:r>
          </w:p>
        </w:tc>
      </w:tr>
      <w:tr w:rsidR="006D3CC8" w:rsidRPr="006D3CC8" w:rsidTr="000937D0">
        <w:trPr>
          <w:trHeight w:val="780"/>
        </w:trPr>
        <w:tc>
          <w:tcPr>
            <w:tcW w:w="227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D3CC8" w:rsidRPr="006D3CC8" w:rsidRDefault="006D3CC8" w:rsidP="006D3CC8">
            <w:pPr>
              <w:spacing w:after="0" w:line="240" w:lineRule="auto"/>
              <w:rPr>
                <w:rFonts w:ascii="Arial" w:eastAsia="Times New Roman" w:hAnsi="Arial" w:cs="Arial"/>
                <w:b/>
                <w:bCs/>
                <w:color w:val="000000"/>
                <w:sz w:val="20"/>
                <w:szCs w:val="20"/>
                <w:lang w:val="es-ES" w:eastAsia="es-ES"/>
              </w:rPr>
            </w:pPr>
          </w:p>
        </w:tc>
        <w:tc>
          <w:tcPr>
            <w:tcW w:w="993" w:type="dxa"/>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Cuyes</w:t>
            </w:r>
          </w:p>
        </w:tc>
        <w:tc>
          <w:tcPr>
            <w:tcW w:w="992" w:type="dxa"/>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Conejos</w:t>
            </w:r>
          </w:p>
        </w:tc>
        <w:tc>
          <w:tcPr>
            <w:tcW w:w="1008" w:type="dxa"/>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Gallinas de postura</w:t>
            </w:r>
          </w:p>
        </w:tc>
        <w:tc>
          <w:tcPr>
            <w:tcW w:w="1402" w:type="dxa"/>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Pollos criollos de engorde</w:t>
            </w:r>
          </w:p>
        </w:tc>
        <w:tc>
          <w:tcPr>
            <w:tcW w:w="2693" w:type="dxa"/>
            <w:tcBorders>
              <w:top w:val="nil"/>
              <w:left w:val="nil"/>
              <w:bottom w:val="single" w:sz="8" w:space="0" w:color="auto"/>
              <w:right w:val="single" w:sz="8" w:space="0" w:color="auto"/>
            </w:tcBorders>
            <w:shd w:val="clear" w:color="auto" w:fill="FFFF66"/>
            <w:vAlign w:val="center"/>
            <w:hideMark/>
          </w:tcPr>
          <w:p w:rsidR="006D3CC8" w:rsidRPr="006D3CC8" w:rsidRDefault="006D3CC8" w:rsidP="006D3CC8">
            <w:pPr>
              <w:spacing w:after="0" w:line="240" w:lineRule="auto"/>
              <w:jc w:val="center"/>
              <w:rPr>
                <w:rFonts w:ascii="Arial" w:eastAsia="Times New Roman" w:hAnsi="Arial" w:cs="Arial"/>
                <w:b/>
                <w:bCs/>
                <w:color w:val="000000"/>
                <w:sz w:val="20"/>
                <w:szCs w:val="20"/>
                <w:lang w:val="es-ES" w:eastAsia="es-ES"/>
              </w:rPr>
            </w:pPr>
            <w:r w:rsidRPr="006D3CC8">
              <w:rPr>
                <w:rFonts w:ascii="Arial" w:eastAsia="Times New Roman" w:hAnsi="Arial" w:cs="Arial"/>
                <w:b/>
                <w:bCs/>
                <w:color w:val="000000"/>
                <w:sz w:val="20"/>
                <w:szCs w:val="20"/>
                <w:lang w:val="es-ES" w:eastAsia="es-ES"/>
              </w:rPr>
              <w:t>Pollos de engorde de línea específica</w:t>
            </w:r>
          </w:p>
        </w:tc>
      </w:tr>
      <w:tr w:rsidR="006D3CC8" w:rsidRPr="006D3CC8" w:rsidTr="00E963D5">
        <w:trPr>
          <w:trHeight w:val="381"/>
        </w:trPr>
        <w:tc>
          <w:tcPr>
            <w:tcW w:w="2278" w:type="dxa"/>
            <w:tcBorders>
              <w:top w:val="nil"/>
              <w:left w:val="single" w:sz="8" w:space="0" w:color="auto"/>
              <w:bottom w:val="single" w:sz="8" w:space="0" w:color="auto"/>
              <w:right w:val="single" w:sz="8" w:space="0" w:color="auto"/>
            </w:tcBorders>
            <w:shd w:val="clear" w:color="auto" w:fill="66FF66"/>
            <w:vAlign w:val="center"/>
            <w:hideMark/>
          </w:tcPr>
          <w:p w:rsidR="006D3CC8" w:rsidRPr="000F2A89" w:rsidRDefault="006D3CC8" w:rsidP="006D3CC8">
            <w:pPr>
              <w:spacing w:after="0" w:line="240" w:lineRule="auto"/>
              <w:rPr>
                <w:rFonts w:ascii="Calibri" w:eastAsia="Times New Roman" w:hAnsi="Calibri" w:cs="Calibri"/>
                <w:b/>
                <w:sz w:val="20"/>
                <w:szCs w:val="20"/>
                <w:lang w:val="es-ES" w:eastAsia="es-ES"/>
              </w:rPr>
            </w:pPr>
            <w:r w:rsidRPr="000F2A89">
              <w:rPr>
                <w:rFonts w:ascii="Calibri" w:eastAsia="Times New Roman" w:hAnsi="Calibri" w:cs="Calibri"/>
                <w:b/>
                <w:sz w:val="20"/>
                <w:szCs w:val="20"/>
                <w:lang w:val="es-ES" w:eastAsia="es-ES"/>
              </w:rPr>
              <w:t>CABECERA PARROQUIAL</w:t>
            </w:r>
          </w:p>
        </w:tc>
        <w:tc>
          <w:tcPr>
            <w:tcW w:w="993" w:type="dxa"/>
            <w:tcBorders>
              <w:top w:val="nil"/>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5440</w:t>
            </w:r>
          </w:p>
        </w:tc>
        <w:tc>
          <w:tcPr>
            <w:tcW w:w="992" w:type="dxa"/>
            <w:tcBorders>
              <w:top w:val="nil"/>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1008" w:type="dxa"/>
            <w:tcBorders>
              <w:top w:val="nil"/>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1360</w:t>
            </w:r>
          </w:p>
        </w:tc>
        <w:tc>
          <w:tcPr>
            <w:tcW w:w="1402" w:type="dxa"/>
            <w:tcBorders>
              <w:top w:val="nil"/>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1904</w:t>
            </w:r>
          </w:p>
        </w:tc>
        <w:tc>
          <w:tcPr>
            <w:tcW w:w="2693" w:type="dxa"/>
            <w:tcBorders>
              <w:top w:val="nil"/>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r>
      <w:tr w:rsidR="006D3CC8" w:rsidRPr="006D3CC8" w:rsidTr="00E963D5">
        <w:trPr>
          <w:trHeight w:val="330"/>
        </w:trPr>
        <w:tc>
          <w:tcPr>
            <w:tcW w:w="227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D3CC8" w:rsidRPr="000F2A89" w:rsidRDefault="006D3CC8" w:rsidP="006D3CC8">
            <w:pPr>
              <w:spacing w:after="0" w:line="240" w:lineRule="auto"/>
              <w:rPr>
                <w:rFonts w:ascii="Calibri" w:eastAsia="Times New Roman" w:hAnsi="Calibri" w:cs="Calibri"/>
                <w:b/>
                <w:sz w:val="20"/>
                <w:szCs w:val="20"/>
                <w:lang w:val="es-ES" w:eastAsia="es-ES"/>
              </w:rPr>
            </w:pPr>
            <w:r w:rsidRPr="000F2A89">
              <w:rPr>
                <w:rFonts w:ascii="Calibri" w:eastAsia="Times New Roman" w:hAnsi="Calibri" w:cs="Calibri"/>
                <w:b/>
                <w:sz w:val="20"/>
                <w:szCs w:val="20"/>
                <w:lang w:val="es-ES" w:eastAsia="es-ES"/>
              </w:rPr>
              <w:t>COCHAPAMBA</w:t>
            </w: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1060</w:t>
            </w:r>
          </w:p>
        </w:tc>
        <w:tc>
          <w:tcPr>
            <w:tcW w:w="992"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1008"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265</w:t>
            </w:r>
          </w:p>
        </w:tc>
        <w:tc>
          <w:tcPr>
            <w:tcW w:w="1402"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636</w:t>
            </w:r>
          </w:p>
        </w:tc>
        <w:tc>
          <w:tcPr>
            <w:tcW w:w="2693"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r>
      <w:tr w:rsidR="006D3CC8" w:rsidRPr="006D3CC8" w:rsidTr="00E963D5">
        <w:trPr>
          <w:trHeight w:val="270"/>
        </w:trPr>
        <w:tc>
          <w:tcPr>
            <w:tcW w:w="227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D3CC8" w:rsidRPr="000F2A89" w:rsidRDefault="006D3CC8" w:rsidP="006D3CC8">
            <w:pPr>
              <w:spacing w:after="0" w:line="240" w:lineRule="auto"/>
              <w:rPr>
                <w:rFonts w:ascii="Calibri" w:eastAsia="Times New Roman" w:hAnsi="Calibri" w:cs="Calibri"/>
                <w:b/>
                <w:sz w:val="20"/>
                <w:szCs w:val="20"/>
                <w:lang w:val="es-ES" w:eastAsia="es-ES"/>
              </w:rPr>
            </w:pPr>
            <w:r w:rsidRPr="000F2A89">
              <w:rPr>
                <w:rFonts w:ascii="Calibri" w:eastAsia="Times New Roman" w:hAnsi="Calibri" w:cs="Calibri"/>
                <w:b/>
                <w:sz w:val="20"/>
                <w:szCs w:val="20"/>
                <w:lang w:val="es-ES" w:eastAsia="es-ES"/>
              </w:rPr>
              <w:t>SAN MARTIN</w:t>
            </w: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1620</w:t>
            </w:r>
          </w:p>
        </w:tc>
        <w:tc>
          <w:tcPr>
            <w:tcW w:w="992"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1008"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81</w:t>
            </w:r>
          </w:p>
        </w:tc>
        <w:tc>
          <w:tcPr>
            <w:tcW w:w="1402"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432</w:t>
            </w:r>
          </w:p>
        </w:tc>
        <w:tc>
          <w:tcPr>
            <w:tcW w:w="2693"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r>
      <w:tr w:rsidR="006D3CC8" w:rsidRPr="006D3CC8" w:rsidTr="00E963D5">
        <w:trPr>
          <w:trHeight w:val="270"/>
        </w:trPr>
        <w:tc>
          <w:tcPr>
            <w:tcW w:w="227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D3CC8" w:rsidRPr="000F2A89" w:rsidRDefault="006D3CC8" w:rsidP="006D3CC8">
            <w:pPr>
              <w:spacing w:after="0" w:line="240" w:lineRule="auto"/>
              <w:rPr>
                <w:rFonts w:ascii="Calibri" w:eastAsia="Times New Roman" w:hAnsi="Calibri" w:cs="Calibri"/>
                <w:b/>
                <w:sz w:val="20"/>
                <w:szCs w:val="20"/>
                <w:lang w:val="es-ES" w:eastAsia="es-ES"/>
              </w:rPr>
            </w:pPr>
            <w:r w:rsidRPr="000F2A89">
              <w:rPr>
                <w:rFonts w:ascii="Calibri" w:eastAsia="Times New Roman" w:hAnsi="Calibri" w:cs="Calibri"/>
                <w:b/>
                <w:sz w:val="20"/>
                <w:szCs w:val="20"/>
                <w:lang w:val="es-ES" w:eastAsia="es-ES"/>
              </w:rPr>
              <w:t>ZUNAG</w:t>
            </w: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2080</w:t>
            </w:r>
          </w:p>
        </w:tc>
        <w:tc>
          <w:tcPr>
            <w:tcW w:w="992"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1008"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208</w:t>
            </w:r>
          </w:p>
        </w:tc>
        <w:tc>
          <w:tcPr>
            <w:tcW w:w="1402"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520</w:t>
            </w:r>
          </w:p>
        </w:tc>
        <w:tc>
          <w:tcPr>
            <w:tcW w:w="2693"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r>
      <w:tr w:rsidR="006D3CC8" w:rsidRPr="006D3CC8" w:rsidTr="00E963D5">
        <w:trPr>
          <w:trHeight w:val="329"/>
        </w:trPr>
        <w:tc>
          <w:tcPr>
            <w:tcW w:w="227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D3CC8" w:rsidRPr="000F2A89" w:rsidRDefault="006D3CC8" w:rsidP="006D3CC8">
            <w:pPr>
              <w:spacing w:after="0" w:line="240" w:lineRule="auto"/>
              <w:rPr>
                <w:rFonts w:ascii="Calibri" w:eastAsia="Times New Roman" w:hAnsi="Calibri" w:cs="Calibri"/>
                <w:b/>
                <w:sz w:val="20"/>
                <w:szCs w:val="20"/>
                <w:lang w:val="es-ES" w:eastAsia="es-ES"/>
              </w:rPr>
            </w:pPr>
            <w:r w:rsidRPr="000F2A89">
              <w:rPr>
                <w:rFonts w:ascii="Calibri" w:eastAsia="Times New Roman" w:hAnsi="Calibri" w:cs="Calibri"/>
                <w:b/>
                <w:sz w:val="20"/>
                <w:szCs w:val="20"/>
                <w:lang w:val="es-ES" w:eastAsia="es-ES"/>
              </w:rPr>
              <w:t>ILTUS</w:t>
            </w: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3080</w:t>
            </w:r>
          </w:p>
        </w:tc>
        <w:tc>
          <w:tcPr>
            <w:tcW w:w="992"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c>
          <w:tcPr>
            <w:tcW w:w="1008"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385</w:t>
            </w:r>
          </w:p>
        </w:tc>
        <w:tc>
          <w:tcPr>
            <w:tcW w:w="1402"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1232</w:t>
            </w:r>
          </w:p>
        </w:tc>
        <w:tc>
          <w:tcPr>
            <w:tcW w:w="2693" w:type="dxa"/>
            <w:tcBorders>
              <w:top w:val="single" w:sz="8" w:space="0" w:color="auto"/>
              <w:left w:val="nil"/>
              <w:bottom w:val="single" w:sz="8" w:space="0" w:color="auto"/>
              <w:right w:val="single" w:sz="8" w:space="0" w:color="auto"/>
            </w:tcBorders>
            <w:shd w:val="clear" w:color="auto" w:fill="66FF66"/>
            <w:vAlign w:val="center"/>
            <w:hideMark/>
          </w:tcPr>
          <w:p w:rsidR="006D3CC8" w:rsidRPr="006D3CC8" w:rsidRDefault="006D3CC8" w:rsidP="006D3CC8">
            <w:pPr>
              <w:spacing w:after="0" w:line="240" w:lineRule="auto"/>
              <w:jc w:val="center"/>
              <w:rPr>
                <w:rFonts w:ascii="Arial" w:eastAsia="Times New Roman" w:hAnsi="Arial" w:cs="Arial"/>
                <w:color w:val="000000"/>
                <w:sz w:val="20"/>
                <w:szCs w:val="20"/>
                <w:lang w:val="es-ES" w:eastAsia="es-ES"/>
              </w:rPr>
            </w:pPr>
            <w:r w:rsidRPr="006D3CC8">
              <w:rPr>
                <w:rFonts w:ascii="Arial" w:eastAsia="Times New Roman" w:hAnsi="Arial" w:cs="Arial"/>
                <w:color w:val="000000"/>
                <w:sz w:val="20"/>
                <w:szCs w:val="20"/>
                <w:lang w:val="es-ES" w:eastAsia="es-ES"/>
              </w:rPr>
              <w:t>0</w:t>
            </w:r>
          </w:p>
        </w:tc>
      </w:tr>
      <w:tr w:rsidR="006D3CC8" w:rsidRPr="006D3CC8" w:rsidTr="00CC3246">
        <w:trPr>
          <w:trHeight w:val="270"/>
        </w:trPr>
        <w:tc>
          <w:tcPr>
            <w:tcW w:w="2278" w:type="dxa"/>
            <w:tcBorders>
              <w:top w:val="single" w:sz="8" w:space="0" w:color="auto"/>
              <w:left w:val="single" w:sz="8" w:space="0" w:color="auto"/>
              <w:bottom w:val="single" w:sz="8" w:space="0" w:color="auto"/>
              <w:right w:val="single" w:sz="8" w:space="0" w:color="auto"/>
            </w:tcBorders>
            <w:shd w:val="clear" w:color="auto" w:fill="4AF2FC"/>
            <w:vAlign w:val="center"/>
            <w:hideMark/>
          </w:tcPr>
          <w:p w:rsidR="006D3CC8" w:rsidRPr="000F2A89" w:rsidRDefault="006D3CC8" w:rsidP="006D3CC8">
            <w:pPr>
              <w:spacing w:after="0" w:line="240" w:lineRule="auto"/>
              <w:rPr>
                <w:rFonts w:ascii="Calibri" w:eastAsia="Times New Roman" w:hAnsi="Calibri" w:cs="Calibri"/>
                <w:b/>
                <w:bCs/>
                <w:color w:val="000000"/>
                <w:sz w:val="20"/>
                <w:szCs w:val="20"/>
                <w:lang w:val="es-ES" w:eastAsia="es-ES"/>
              </w:rPr>
            </w:pPr>
            <w:r w:rsidRPr="000F2A89">
              <w:rPr>
                <w:rFonts w:ascii="Calibri" w:eastAsia="Times New Roman" w:hAnsi="Calibri" w:cs="Calibri"/>
                <w:b/>
                <w:bCs/>
                <w:color w:val="000000"/>
                <w:sz w:val="20"/>
                <w:szCs w:val="20"/>
                <w:lang w:val="es-ES" w:eastAsia="es-ES"/>
              </w:rPr>
              <w:t>TOTAL</w:t>
            </w:r>
            <w:r w:rsidR="0065124D" w:rsidRPr="000F2A89">
              <w:rPr>
                <w:rFonts w:ascii="Calibri" w:eastAsia="Times New Roman" w:hAnsi="Calibri" w:cs="Calibri"/>
                <w:b/>
                <w:bCs/>
                <w:color w:val="000000"/>
                <w:sz w:val="20"/>
                <w:szCs w:val="20"/>
                <w:lang w:val="es-ES" w:eastAsia="es-ES"/>
              </w:rPr>
              <w:t>.</w:t>
            </w:r>
          </w:p>
        </w:tc>
        <w:tc>
          <w:tcPr>
            <w:tcW w:w="993" w:type="dxa"/>
            <w:tcBorders>
              <w:top w:val="single" w:sz="8" w:space="0" w:color="auto"/>
              <w:left w:val="nil"/>
              <w:bottom w:val="single" w:sz="8" w:space="0" w:color="auto"/>
              <w:right w:val="single" w:sz="8" w:space="0" w:color="auto"/>
            </w:tcBorders>
            <w:shd w:val="clear" w:color="auto" w:fill="4AF2FC"/>
            <w:vAlign w:val="center"/>
            <w:hideMark/>
          </w:tcPr>
          <w:p w:rsidR="006D3CC8" w:rsidRPr="000F2A89" w:rsidRDefault="006D3CC8" w:rsidP="006D3CC8">
            <w:pPr>
              <w:spacing w:after="0" w:line="240" w:lineRule="auto"/>
              <w:jc w:val="center"/>
              <w:rPr>
                <w:rFonts w:ascii="Calibri" w:eastAsia="Times New Roman" w:hAnsi="Calibri" w:cs="Calibri"/>
                <w:b/>
                <w:bCs/>
                <w:color w:val="000000"/>
                <w:sz w:val="20"/>
                <w:szCs w:val="20"/>
                <w:lang w:val="es-ES" w:eastAsia="es-ES"/>
              </w:rPr>
            </w:pPr>
            <w:r w:rsidRPr="000F2A89">
              <w:rPr>
                <w:rFonts w:ascii="Calibri" w:eastAsia="Times New Roman" w:hAnsi="Calibri" w:cs="Calibri"/>
                <w:b/>
                <w:bCs/>
                <w:color w:val="000000"/>
                <w:sz w:val="20"/>
                <w:szCs w:val="20"/>
                <w:lang w:val="es-ES" w:eastAsia="es-ES"/>
              </w:rPr>
              <w:t>13</w:t>
            </w:r>
            <w:r w:rsidR="00963AB2" w:rsidRPr="000F2A89">
              <w:rPr>
                <w:rFonts w:ascii="Calibri" w:eastAsia="Times New Roman" w:hAnsi="Calibri" w:cs="Calibri"/>
                <w:b/>
                <w:bCs/>
                <w:color w:val="000000"/>
                <w:sz w:val="20"/>
                <w:szCs w:val="20"/>
                <w:lang w:val="es-ES" w:eastAsia="es-ES"/>
              </w:rPr>
              <w:t>.</w:t>
            </w:r>
            <w:r w:rsidRPr="000F2A89">
              <w:rPr>
                <w:rFonts w:ascii="Calibri" w:eastAsia="Times New Roman" w:hAnsi="Calibri" w:cs="Calibri"/>
                <w:b/>
                <w:bCs/>
                <w:color w:val="000000"/>
                <w:sz w:val="20"/>
                <w:szCs w:val="20"/>
                <w:lang w:val="es-ES" w:eastAsia="es-ES"/>
              </w:rPr>
              <w:t>280</w:t>
            </w:r>
          </w:p>
        </w:tc>
        <w:tc>
          <w:tcPr>
            <w:tcW w:w="992" w:type="dxa"/>
            <w:tcBorders>
              <w:top w:val="single" w:sz="8" w:space="0" w:color="auto"/>
              <w:left w:val="nil"/>
              <w:bottom w:val="single" w:sz="8" w:space="0" w:color="auto"/>
              <w:right w:val="single" w:sz="8" w:space="0" w:color="auto"/>
            </w:tcBorders>
            <w:shd w:val="clear" w:color="auto" w:fill="4AF2FC"/>
            <w:vAlign w:val="center"/>
            <w:hideMark/>
          </w:tcPr>
          <w:p w:rsidR="006D3CC8" w:rsidRPr="000F2A89" w:rsidRDefault="006D3CC8" w:rsidP="006D3CC8">
            <w:pPr>
              <w:spacing w:after="0" w:line="240" w:lineRule="auto"/>
              <w:jc w:val="center"/>
              <w:rPr>
                <w:rFonts w:ascii="Calibri" w:eastAsia="Times New Roman" w:hAnsi="Calibri" w:cs="Calibri"/>
                <w:b/>
                <w:bCs/>
                <w:color w:val="000000"/>
                <w:sz w:val="20"/>
                <w:szCs w:val="20"/>
                <w:lang w:val="es-ES" w:eastAsia="es-ES"/>
              </w:rPr>
            </w:pPr>
            <w:r w:rsidRPr="000F2A89">
              <w:rPr>
                <w:rFonts w:ascii="Calibri" w:eastAsia="Times New Roman" w:hAnsi="Calibri" w:cs="Calibri"/>
                <w:b/>
                <w:bCs/>
                <w:color w:val="000000"/>
                <w:sz w:val="20"/>
                <w:szCs w:val="20"/>
                <w:lang w:val="es-ES" w:eastAsia="es-ES"/>
              </w:rPr>
              <w:t>0</w:t>
            </w:r>
          </w:p>
        </w:tc>
        <w:tc>
          <w:tcPr>
            <w:tcW w:w="1008" w:type="dxa"/>
            <w:tcBorders>
              <w:top w:val="single" w:sz="8" w:space="0" w:color="auto"/>
              <w:left w:val="nil"/>
              <w:bottom w:val="single" w:sz="8" w:space="0" w:color="auto"/>
              <w:right w:val="single" w:sz="8" w:space="0" w:color="auto"/>
            </w:tcBorders>
            <w:shd w:val="clear" w:color="auto" w:fill="4AF2FC"/>
            <w:vAlign w:val="center"/>
            <w:hideMark/>
          </w:tcPr>
          <w:p w:rsidR="006D3CC8" w:rsidRPr="000F2A89" w:rsidRDefault="006D3CC8" w:rsidP="006D3CC8">
            <w:pPr>
              <w:spacing w:after="0" w:line="240" w:lineRule="auto"/>
              <w:jc w:val="center"/>
              <w:rPr>
                <w:rFonts w:ascii="Calibri" w:eastAsia="Times New Roman" w:hAnsi="Calibri" w:cs="Calibri"/>
                <w:b/>
                <w:bCs/>
                <w:color w:val="000000"/>
                <w:sz w:val="20"/>
                <w:szCs w:val="20"/>
                <w:lang w:val="es-ES" w:eastAsia="es-ES"/>
              </w:rPr>
            </w:pPr>
            <w:r w:rsidRPr="000F2A89">
              <w:rPr>
                <w:rFonts w:ascii="Calibri" w:eastAsia="Times New Roman" w:hAnsi="Calibri" w:cs="Calibri"/>
                <w:b/>
                <w:bCs/>
                <w:color w:val="000000"/>
                <w:sz w:val="20"/>
                <w:szCs w:val="20"/>
                <w:lang w:val="es-ES" w:eastAsia="es-ES"/>
              </w:rPr>
              <w:t>2</w:t>
            </w:r>
            <w:r w:rsidR="00BE2650" w:rsidRPr="000F2A89">
              <w:rPr>
                <w:rFonts w:ascii="Calibri" w:eastAsia="Times New Roman" w:hAnsi="Calibri" w:cs="Calibri"/>
                <w:b/>
                <w:bCs/>
                <w:color w:val="000000"/>
                <w:sz w:val="20"/>
                <w:szCs w:val="20"/>
                <w:lang w:val="es-ES" w:eastAsia="es-ES"/>
              </w:rPr>
              <w:t>.</w:t>
            </w:r>
            <w:r w:rsidRPr="000F2A89">
              <w:rPr>
                <w:rFonts w:ascii="Calibri" w:eastAsia="Times New Roman" w:hAnsi="Calibri" w:cs="Calibri"/>
                <w:b/>
                <w:bCs/>
                <w:color w:val="000000"/>
                <w:sz w:val="20"/>
                <w:szCs w:val="20"/>
                <w:lang w:val="es-ES" w:eastAsia="es-ES"/>
              </w:rPr>
              <w:t>299</w:t>
            </w:r>
          </w:p>
        </w:tc>
        <w:tc>
          <w:tcPr>
            <w:tcW w:w="1402" w:type="dxa"/>
            <w:tcBorders>
              <w:top w:val="single" w:sz="8" w:space="0" w:color="auto"/>
              <w:left w:val="nil"/>
              <w:bottom w:val="single" w:sz="8" w:space="0" w:color="auto"/>
              <w:right w:val="single" w:sz="8" w:space="0" w:color="auto"/>
            </w:tcBorders>
            <w:shd w:val="clear" w:color="auto" w:fill="4AF2FC"/>
            <w:vAlign w:val="center"/>
            <w:hideMark/>
          </w:tcPr>
          <w:p w:rsidR="006D3CC8" w:rsidRPr="000F2A89" w:rsidRDefault="006D3CC8" w:rsidP="006D3CC8">
            <w:pPr>
              <w:spacing w:after="0" w:line="240" w:lineRule="auto"/>
              <w:jc w:val="center"/>
              <w:rPr>
                <w:rFonts w:ascii="Calibri" w:eastAsia="Times New Roman" w:hAnsi="Calibri" w:cs="Calibri"/>
                <w:b/>
                <w:bCs/>
                <w:color w:val="000000"/>
                <w:sz w:val="20"/>
                <w:szCs w:val="20"/>
                <w:lang w:val="es-ES" w:eastAsia="es-ES"/>
              </w:rPr>
            </w:pPr>
            <w:r w:rsidRPr="000F2A89">
              <w:rPr>
                <w:rFonts w:ascii="Calibri" w:eastAsia="Times New Roman" w:hAnsi="Calibri" w:cs="Calibri"/>
                <w:b/>
                <w:bCs/>
                <w:color w:val="000000"/>
                <w:sz w:val="20"/>
                <w:szCs w:val="20"/>
                <w:lang w:val="es-ES" w:eastAsia="es-ES"/>
              </w:rPr>
              <w:t>4</w:t>
            </w:r>
            <w:r w:rsidR="00BE2650" w:rsidRPr="000F2A89">
              <w:rPr>
                <w:rFonts w:ascii="Calibri" w:eastAsia="Times New Roman" w:hAnsi="Calibri" w:cs="Calibri"/>
                <w:b/>
                <w:bCs/>
                <w:color w:val="000000"/>
                <w:sz w:val="20"/>
                <w:szCs w:val="20"/>
                <w:lang w:val="es-ES" w:eastAsia="es-ES"/>
              </w:rPr>
              <w:t>.</w:t>
            </w:r>
            <w:r w:rsidRPr="000F2A89">
              <w:rPr>
                <w:rFonts w:ascii="Calibri" w:eastAsia="Times New Roman" w:hAnsi="Calibri" w:cs="Calibri"/>
                <w:b/>
                <w:bCs/>
                <w:color w:val="000000"/>
                <w:sz w:val="20"/>
                <w:szCs w:val="20"/>
                <w:lang w:val="es-ES" w:eastAsia="es-ES"/>
              </w:rPr>
              <w:t>724</w:t>
            </w:r>
          </w:p>
        </w:tc>
        <w:tc>
          <w:tcPr>
            <w:tcW w:w="2693" w:type="dxa"/>
            <w:tcBorders>
              <w:top w:val="single" w:sz="8" w:space="0" w:color="auto"/>
              <w:left w:val="nil"/>
              <w:bottom w:val="single" w:sz="8" w:space="0" w:color="auto"/>
              <w:right w:val="single" w:sz="8" w:space="0" w:color="auto"/>
            </w:tcBorders>
            <w:shd w:val="clear" w:color="auto" w:fill="4AF2FC"/>
            <w:vAlign w:val="center"/>
            <w:hideMark/>
          </w:tcPr>
          <w:p w:rsidR="006D3CC8" w:rsidRPr="000F2A89" w:rsidRDefault="006D3CC8" w:rsidP="006D3CC8">
            <w:pPr>
              <w:spacing w:after="0" w:line="240" w:lineRule="auto"/>
              <w:jc w:val="center"/>
              <w:rPr>
                <w:rFonts w:ascii="Calibri" w:eastAsia="Times New Roman" w:hAnsi="Calibri" w:cs="Calibri"/>
                <w:b/>
                <w:bCs/>
                <w:color w:val="000000"/>
                <w:sz w:val="20"/>
                <w:szCs w:val="20"/>
                <w:lang w:val="es-ES" w:eastAsia="es-ES"/>
              </w:rPr>
            </w:pPr>
            <w:r w:rsidRPr="000F2A89">
              <w:rPr>
                <w:rFonts w:ascii="Calibri" w:eastAsia="Times New Roman" w:hAnsi="Calibri" w:cs="Calibri"/>
                <w:b/>
                <w:bCs/>
                <w:color w:val="000000"/>
                <w:sz w:val="20"/>
                <w:szCs w:val="20"/>
                <w:lang w:val="es-ES" w:eastAsia="es-ES"/>
              </w:rPr>
              <w:t>0</w:t>
            </w:r>
          </w:p>
        </w:tc>
      </w:tr>
    </w:tbl>
    <w:p w:rsidR="002B07E0" w:rsidRDefault="002B07E0" w:rsidP="00513DAD">
      <w:pPr>
        <w:spacing w:after="0" w:line="240" w:lineRule="auto"/>
        <w:jc w:val="both"/>
        <w:rPr>
          <w:rFonts w:ascii="Arial" w:hAnsi="Arial" w:cs="Arial"/>
          <w:b/>
          <w:sz w:val="20"/>
          <w:szCs w:val="20"/>
        </w:rPr>
      </w:pPr>
    </w:p>
    <w:p w:rsidR="00513DAD" w:rsidRPr="002A33E0" w:rsidRDefault="00513DAD" w:rsidP="00513DAD">
      <w:pPr>
        <w:spacing w:after="0" w:line="240" w:lineRule="auto"/>
        <w:jc w:val="both"/>
        <w:rPr>
          <w:rFonts w:ascii="Arial" w:hAnsi="Arial" w:cs="Arial"/>
          <w:sz w:val="20"/>
          <w:szCs w:val="20"/>
        </w:rPr>
      </w:pPr>
      <w:r w:rsidRPr="002A33E0">
        <w:rPr>
          <w:rFonts w:ascii="Arial" w:hAnsi="Arial" w:cs="Arial"/>
          <w:b/>
          <w:sz w:val="20"/>
          <w:szCs w:val="20"/>
        </w:rPr>
        <w:t xml:space="preserve">Fuente: </w:t>
      </w:r>
      <w:r w:rsidRPr="002A33E0">
        <w:rPr>
          <w:rFonts w:ascii="Arial" w:hAnsi="Arial" w:cs="Arial"/>
          <w:sz w:val="20"/>
          <w:szCs w:val="20"/>
        </w:rPr>
        <w:t>Taller comunal. Mesa de mapeo comunitario. (2011)</w:t>
      </w:r>
    </w:p>
    <w:p w:rsidR="00513DAD" w:rsidRPr="002A33E0" w:rsidRDefault="00513DAD" w:rsidP="00513DAD">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AB7E1A" w:rsidRDefault="00AB7E1A" w:rsidP="003D0E38">
      <w:pPr>
        <w:pStyle w:val="indice"/>
        <w:rPr>
          <w:u w:val="none"/>
          <w:lang w:val="es-ES"/>
        </w:rPr>
      </w:pPr>
    </w:p>
    <w:p w:rsidR="00BF4DA2" w:rsidRPr="00BF4DA2" w:rsidRDefault="005346F6" w:rsidP="00BF4DA2">
      <w:pPr>
        <w:spacing w:after="0" w:line="240" w:lineRule="auto"/>
        <w:jc w:val="both"/>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lastRenderedPageBreak/>
        <w:t>b</w:t>
      </w:r>
      <w:r w:rsidR="00BF4DA2" w:rsidRPr="00BF4DA2">
        <w:rPr>
          <w:rFonts w:ascii="Arial" w:eastAsia="Times New Roman" w:hAnsi="Arial" w:cs="Arial"/>
          <w:b/>
          <w:bCs/>
          <w:color w:val="000000"/>
          <w:sz w:val="20"/>
          <w:szCs w:val="20"/>
          <w:lang w:val="es-ES" w:eastAsia="es-ES"/>
        </w:rPr>
        <w:t>.</w:t>
      </w:r>
      <w:r w:rsidR="00BF4DA2" w:rsidRPr="00BF4DA2">
        <w:rPr>
          <w:rFonts w:ascii="Times New Roman" w:eastAsia="Times New Roman" w:hAnsi="Times New Roman" w:cs="Times New Roman"/>
          <w:b/>
          <w:bCs/>
          <w:color w:val="000000"/>
          <w:sz w:val="20"/>
          <w:szCs w:val="20"/>
          <w:lang w:val="es-ES" w:eastAsia="es-ES"/>
        </w:rPr>
        <w:t xml:space="preserve">         </w:t>
      </w:r>
      <w:r w:rsidR="00BF4DA2" w:rsidRPr="00BF4DA2">
        <w:rPr>
          <w:rFonts w:ascii="Arial" w:eastAsia="Times New Roman" w:hAnsi="Arial" w:cs="Arial"/>
          <w:b/>
          <w:bCs/>
          <w:color w:val="000000"/>
          <w:sz w:val="20"/>
          <w:szCs w:val="20"/>
          <w:lang w:val="es-ES" w:eastAsia="es-ES"/>
        </w:rPr>
        <w:t>Destino de la producción</w:t>
      </w:r>
      <w:r w:rsidR="00E74B30">
        <w:rPr>
          <w:rFonts w:ascii="Arial" w:eastAsia="Times New Roman" w:hAnsi="Arial" w:cs="Arial"/>
          <w:b/>
          <w:bCs/>
          <w:color w:val="000000"/>
          <w:sz w:val="20"/>
          <w:szCs w:val="20"/>
          <w:lang w:val="es-ES" w:eastAsia="es-ES"/>
        </w:rPr>
        <w:t>.</w:t>
      </w:r>
    </w:p>
    <w:p w:rsidR="00BF4DA2" w:rsidRDefault="00BF4DA2" w:rsidP="00BF4DA2">
      <w:pPr>
        <w:spacing w:after="0" w:line="240" w:lineRule="auto"/>
        <w:jc w:val="both"/>
        <w:rPr>
          <w:rFonts w:ascii="Calibri" w:eastAsia="Times New Roman" w:hAnsi="Calibri" w:cs="Calibri"/>
          <w:sz w:val="20"/>
          <w:szCs w:val="20"/>
          <w:lang w:val="es-ES" w:eastAsia="es-ES"/>
        </w:rPr>
      </w:pPr>
    </w:p>
    <w:p w:rsidR="00BF4DA2" w:rsidRPr="009A66C2" w:rsidRDefault="00B07611" w:rsidP="009A66C2">
      <w:pPr>
        <w:pStyle w:val="CUADROSPDOT"/>
        <w:rPr>
          <w:b w:val="0"/>
        </w:rPr>
      </w:pPr>
      <w:bookmarkStart w:id="207" w:name="_Toc315707983"/>
      <w:r>
        <w:rPr>
          <w:bCs/>
        </w:rPr>
        <w:t>Cuadro 86</w:t>
      </w:r>
      <w:r w:rsidR="00BF4DA2" w:rsidRPr="00BF4DA2">
        <w:rPr>
          <w:bCs/>
        </w:rPr>
        <w:t xml:space="preserve">. </w:t>
      </w:r>
      <w:r w:rsidR="00BF4DA2" w:rsidRPr="009A66C2">
        <w:rPr>
          <w:b w:val="0"/>
        </w:rPr>
        <w:t>Producción pecuaria de especies mayores en la parroquia</w:t>
      </w:r>
      <w:r w:rsidR="002E566A" w:rsidRPr="009A66C2">
        <w:rPr>
          <w:b w:val="0"/>
        </w:rPr>
        <w:t>.</w:t>
      </w:r>
      <w:bookmarkEnd w:id="207"/>
    </w:p>
    <w:p w:rsidR="002E566A" w:rsidRPr="009A66C2" w:rsidRDefault="002E566A" w:rsidP="00BF4DA2">
      <w:pPr>
        <w:spacing w:after="0" w:line="240" w:lineRule="auto"/>
        <w:jc w:val="both"/>
        <w:rPr>
          <w:rFonts w:ascii="Arial" w:eastAsia="Times New Roman" w:hAnsi="Arial" w:cs="Arial"/>
          <w:bCs/>
          <w:color w:val="000000"/>
          <w:sz w:val="20"/>
          <w:szCs w:val="20"/>
          <w:lang w:val="es-ES" w:eastAsia="es-ES"/>
        </w:rPr>
      </w:pPr>
    </w:p>
    <w:tbl>
      <w:tblPr>
        <w:tblW w:w="0" w:type="auto"/>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tblPr>
      <w:tblGrid>
        <w:gridCol w:w="2115"/>
        <w:gridCol w:w="2510"/>
        <w:gridCol w:w="1485"/>
        <w:gridCol w:w="685"/>
        <w:gridCol w:w="2123"/>
      </w:tblGrid>
      <w:tr w:rsidR="00BF4DA2" w:rsidRPr="00BF4DA2" w:rsidTr="000937D0">
        <w:trPr>
          <w:trHeight w:val="465"/>
        </w:trPr>
        <w:tc>
          <w:tcPr>
            <w:tcW w:w="0" w:type="auto"/>
            <w:vMerge w:val="restart"/>
            <w:shd w:val="clear" w:color="auto" w:fill="FFFF66"/>
            <w:vAlign w:val="center"/>
            <w:hideMark/>
          </w:tcPr>
          <w:p w:rsidR="00BF4DA2" w:rsidRPr="00BF4DA2" w:rsidRDefault="00BF4DA2" w:rsidP="00AB47EE">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Producto pecuario</w:t>
            </w:r>
          </w:p>
        </w:tc>
        <w:tc>
          <w:tcPr>
            <w:tcW w:w="0" w:type="auto"/>
            <w:vMerge w:val="restart"/>
            <w:shd w:val="clear" w:color="auto" w:fill="FFFF66"/>
            <w:vAlign w:val="center"/>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Comunidades productoras</w:t>
            </w:r>
          </w:p>
        </w:tc>
        <w:tc>
          <w:tcPr>
            <w:tcW w:w="0" w:type="auto"/>
            <w:gridSpan w:val="3"/>
            <w:shd w:val="clear" w:color="auto" w:fill="FFFF66"/>
            <w:vAlign w:val="center"/>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Destino de la producción</w:t>
            </w:r>
          </w:p>
        </w:tc>
      </w:tr>
      <w:tr w:rsidR="00BF4DA2" w:rsidRPr="00BF4DA2" w:rsidTr="000937D0">
        <w:trPr>
          <w:trHeight w:val="660"/>
        </w:trPr>
        <w:tc>
          <w:tcPr>
            <w:tcW w:w="0" w:type="auto"/>
            <w:vMerge/>
            <w:tcBorders>
              <w:bottom w:val="single" w:sz="8" w:space="0" w:color="auto"/>
            </w:tcBorders>
            <w:shd w:val="clear" w:color="auto" w:fill="FFFF66"/>
            <w:vAlign w:val="center"/>
            <w:hideMark/>
          </w:tcPr>
          <w:p w:rsidR="00BF4DA2" w:rsidRPr="00BF4DA2" w:rsidRDefault="00BF4DA2" w:rsidP="00BF4DA2">
            <w:pPr>
              <w:spacing w:after="0" w:line="240" w:lineRule="auto"/>
              <w:rPr>
                <w:rFonts w:ascii="Arial" w:eastAsia="Times New Roman" w:hAnsi="Arial" w:cs="Arial"/>
                <w:b/>
                <w:bCs/>
                <w:color w:val="000000"/>
                <w:sz w:val="20"/>
                <w:szCs w:val="20"/>
                <w:lang w:val="es-ES" w:eastAsia="es-ES"/>
              </w:rPr>
            </w:pPr>
          </w:p>
        </w:tc>
        <w:tc>
          <w:tcPr>
            <w:tcW w:w="0" w:type="auto"/>
            <w:vMerge/>
            <w:tcBorders>
              <w:bottom w:val="single" w:sz="8" w:space="0" w:color="auto"/>
            </w:tcBorders>
            <w:shd w:val="clear" w:color="auto" w:fill="FFFF66"/>
            <w:vAlign w:val="center"/>
            <w:hideMark/>
          </w:tcPr>
          <w:p w:rsidR="00BF4DA2" w:rsidRPr="00BF4DA2" w:rsidRDefault="00BF4DA2" w:rsidP="00BF4DA2">
            <w:pPr>
              <w:spacing w:after="0" w:line="240" w:lineRule="auto"/>
              <w:rPr>
                <w:rFonts w:ascii="Arial" w:eastAsia="Times New Roman" w:hAnsi="Arial" w:cs="Arial"/>
                <w:b/>
                <w:bCs/>
                <w:color w:val="000000"/>
                <w:sz w:val="20"/>
                <w:szCs w:val="20"/>
                <w:lang w:val="es-ES" w:eastAsia="es-ES"/>
              </w:rPr>
            </w:pPr>
          </w:p>
        </w:tc>
        <w:tc>
          <w:tcPr>
            <w:tcW w:w="0" w:type="auto"/>
            <w:tcBorders>
              <w:bottom w:val="single" w:sz="8" w:space="0" w:color="auto"/>
            </w:tcBorders>
            <w:shd w:val="clear" w:color="auto" w:fill="FFFF66"/>
            <w:vAlign w:val="center"/>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Autoconsumo</w:t>
            </w:r>
          </w:p>
        </w:tc>
        <w:tc>
          <w:tcPr>
            <w:tcW w:w="0" w:type="auto"/>
            <w:tcBorders>
              <w:bottom w:val="single" w:sz="8" w:space="0" w:color="auto"/>
            </w:tcBorders>
            <w:shd w:val="clear" w:color="auto" w:fill="FFFF66"/>
            <w:vAlign w:val="center"/>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Venta</w:t>
            </w:r>
          </w:p>
        </w:tc>
        <w:tc>
          <w:tcPr>
            <w:tcW w:w="0" w:type="auto"/>
            <w:tcBorders>
              <w:bottom w:val="single" w:sz="8" w:space="0" w:color="auto"/>
            </w:tcBorders>
            <w:shd w:val="clear" w:color="auto" w:fill="FFFF66"/>
            <w:vAlign w:val="center"/>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Autoconsumo y venta</w:t>
            </w:r>
          </w:p>
        </w:tc>
      </w:tr>
      <w:tr w:rsidR="00BF4DA2" w:rsidRPr="00BF4DA2" w:rsidTr="00E963D5">
        <w:trPr>
          <w:trHeight w:val="270"/>
        </w:trPr>
        <w:tc>
          <w:tcPr>
            <w:tcW w:w="0" w:type="auto"/>
            <w:vMerge w:val="restart"/>
            <w:shd w:val="clear" w:color="auto" w:fill="66FF66"/>
            <w:vAlign w:val="center"/>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Leche</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BA2D04"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114.240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A2D04" w:rsidP="00BF4DA2">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0</w:t>
            </w:r>
          </w:p>
        </w:tc>
      </w:tr>
      <w:tr w:rsidR="00BF4DA2" w:rsidRPr="00BF4DA2" w:rsidTr="00E963D5">
        <w:trPr>
          <w:trHeight w:val="25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w:t>
            </w:r>
          </w:p>
        </w:tc>
        <w:tc>
          <w:tcPr>
            <w:tcW w:w="0" w:type="auto"/>
            <w:shd w:val="clear" w:color="auto" w:fill="66FF66"/>
            <w:hideMark/>
          </w:tcPr>
          <w:p w:rsidR="00BF4DA2" w:rsidRPr="00BF4DA2" w:rsidRDefault="00BA2D04"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33.390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A2D04" w:rsidP="00BF4DA2">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0</w:t>
            </w:r>
          </w:p>
        </w:tc>
      </w:tr>
      <w:tr w:rsidR="00BF4DA2" w:rsidRPr="00BF4DA2" w:rsidTr="00E963D5">
        <w:trPr>
          <w:trHeight w:val="25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MARTIN</w:t>
            </w:r>
          </w:p>
        </w:tc>
        <w:tc>
          <w:tcPr>
            <w:tcW w:w="0" w:type="auto"/>
            <w:shd w:val="clear" w:color="auto" w:fill="66FF66"/>
            <w:hideMark/>
          </w:tcPr>
          <w:p w:rsidR="00BF4DA2" w:rsidRPr="00BF4DA2" w:rsidRDefault="00BA2D04"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17.010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A2D04" w:rsidP="00BF4DA2">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0</w:t>
            </w:r>
          </w:p>
        </w:tc>
      </w:tr>
      <w:tr w:rsidR="00BF4DA2" w:rsidRPr="00BF4DA2" w:rsidTr="00E963D5">
        <w:trPr>
          <w:trHeight w:val="30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BA2D04"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32.760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A2D04" w:rsidP="00BF4DA2">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w:t>
            </w:r>
          </w:p>
        </w:tc>
        <w:tc>
          <w:tcPr>
            <w:tcW w:w="0" w:type="auto"/>
            <w:shd w:val="clear" w:color="auto" w:fill="66FF66"/>
            <w:hideMark/>
          </w:tcPr>
          <w:p w:rsidR="00BF4DA2" w:rsidRPr="00BF4DA2" w:rsidRDefault="00BA2D04"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64.680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A2D04" w:rsidP="00BF4DA2">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0</w:t>
            </w:r>
          </w:p>
        </w:tc>
      </w:tr>
      <w:tr w:rsidR="00045C7D" w:rsidRPr="00BF4DA2" w:rsidTr="00E963D5">
        <w:trPr>
          <w:trHeight w:val="255"/>
        </w:trPr>
        <w:tc>
          <w:tcPr>
            <w:tcW w:w="0" w:type="auto"/>
            <w:vMerge w:val="restart"/>
            <w:shd w:val="clear" w:color="auto" w:fill="66FF66"/>
            <w:vAlign w:val="center"/>
            <w:hideMark/>
          </w:tcPr>
          <w:p w:rsidR="00045C7D" w:rsidRPr="00BF4DA2" w:rsidRDefault="00045C7D" w:rsidP="00BA2D04">
            <w:pPr>
              <w:spacing w:after="0" w:line="240" w:lineRule="auto"/>
              <w:rPr>
                <w:rFonts w:ascii="Arial" w:eastAsia="Times New Roman" w:hAnsi="Arial" w:cs="Arial"/>
                <w:color w:val="000000"/>
                <w:sz w:val="20"/>
                <w:szCs w:val="20"/>
                <w:lang w:val="es-ES" w:eastAsia="es-ES"/>
              </w:rPr>
            </w:pPr>
          </w:p>
          <w:p w:rsidR="00045C7D" w:rsidRPr="00BF4DA2" w:rsidRDefault="00045C7D" w:rsidP="00BA2D04">
            <w:pPr>
              <w:spacing w:after="0" w:line="240" w:lineRule="auto"/>
              <w:rPr>
                <w:rFonts w:ascii="Arial" w:eastAsia="Times New Roman" w:hAnsi="Arial" w:cs="Arial"/>
                <w:color w:val="000000"/>
                <w:sz w:val="20"/>
                <w:szCs w:val="20"/>
                <w:lang w:val="es-ES" w:eastAsia="es-ES"/>
              </w:rPr>
            </w:pPr>
          </w:p>
          <w:p w:rsidR="00045C7D" w:rsidRPr="00BF4DA2" w:rsidRDefault="00BA2D04" w:rsidP="00BA2D04">
            <w:pPr>
              <w:spacing w:after="0" w:line="240" w:lineRule="auto"/>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Ganado de carne en pie</w:t>
            </w:r>
          </w:p>
          <w:p w:rsidR="00045C7D" w:rsidRPr="00BF4DA2" w:rsidRDefault="00045C7D" w:rsidP="00BA2D04">
            <w:pPr>
              <w:spacing w:after="0" w:line="240" w:lineRule="auto"/>
              <w:rPr>
                <w:rFonts w:ascii="Arial" w:eastAsia="Times New Roman" w:hAnsi="Arial" w:cs="Arial"/>
                <w:color w:val="000000"/>
                <w:sz w:val="20"/>
                <w:szCs w:val="20"/>
                <w:lang w:val="es-ES" w:eastAsia="es-ES"/>
              </w:rPr>
            </w:pPr>
          </w:p>
          <w:p w:rsidR="00045C7D" w:rsidRPr="00BF4DA2" w:rsidRDefault="00045C7D" w:rsidP="00BA2D04">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5C7D" w:rsidRPr="00BF4DA2" w:rsidRDefault="00045C7D"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045C7D" w:rsidRPr="00BF4DA2" w:rsidRDefault="00045C7D"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045C7D" w:rsidRPr="00BF4DA2" w:rsidRDefault="00045C7D"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045C7D" w:rsidRPr="00BF4DA2" w:rsidRDefault="00045C7D"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272</w:t>
            </w:r>
          </w:p>
        </w:tc>
      </w:tr>
      <w:tr w:rsidR="00045C7D" w:rsidRPr="00BF4DA2" w:rsidTr="00E963D5">
        <w:trPr>
          <w:trHeight w:val="255"/>
        </w:trPr>
        <w:tc>
          <w:tcPr>
            <w:tcW w:w="0" w:type="auto"/>
            <w:vMerge/>
            <w:shd w:val="clear" w:color="auto" w:fill="66FF66"/>
            <w:vAlign w:val="center"/>
            <w:hideMark/>
          </w:tcPr>
          <w:p w:rsidR="00045C7D" w:rsidRPr="00BF4DA2" w:rsidRDefault="00045C7D" w:rsidP="00BF4DA2">
            <w:pPr>
              <w:spacing w:after="0" w:line="240" w:lineRule="auto"/>
              <w:jc w:val="both"/>
              <w:rPr>
                <w:rFonts w:ascii="Arial" w:eastAsia="Times New Roman" w:hAnsi="Arial" w:cs="Arial"/>
                <w:color w:val="000000"/>
                <w:sz w:val="20"/>
                <w:szCs w:val="20"/>
                <w:lang w:val="es-ES" w:eastAsia="es-ES"/>
              </w:rPr>
            </w:pPr>
          </w:p>
        </w:tc>
        <w:tc>
          <w:tcPr>
            <w:tcW w:w="0" w:type="auto"/>
            <w:shd w:val="clear" w:color="auto" w:fill="66FF66"/>
            <w:vAlign w:val="bottom"/>
            <w:hideMark/>
          </w:tcPr>
          <w:p w:rsidR="00045C7D" w:rsidRPr="00BF4DA2" w:rsidRDefault="00045C7D"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w:t>
            </w:r>
          </w:p>
        </w:tc>
        <w:tc>
          <w:tcPr>
            <w:tcW w:w="0" w:type="auto"/>
            <w:shd w:val="clear" w:color="auto" w:fill="66FF66"/>
            <w:hideMark/>
          </w:tcPr>
          <w:p w:rsidR="00045C7D" w:rsidRPr="00BF4DA2" w:rsidRDefault="00045C7D"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045C7D" w:rsidRPr="00BF4DA2" w:rsidRDefault="00045C7D"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045C7D" w:rsidRPr="00BF4DA2" w:rsidRDefault="00045C7D"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212</w:t>
            </w:r>
          </w:p>
        </w:tc>
      </w:tr>
      <w:tr w:rsidR="00045C7D" w:rsidRPr="00BF4DA2" w:rsidTr="00E963D5">
        <w:trPr>
          <w:trHeight w:val="255"/>
        </w:trPr>
        <w:tc>
          <w:tcPr>
            <w:tcW w:w="0" w:type="auto"/>
            <w:vMerge/>
            <w:shd w:val="clear" w:color="auto" w:fill="66FF66"/>
            <w:vAlign w:val="center"/>
            <w:hideMark/>
          </w:tcPr>
          <w:p w:rsidR="00045C7D" w:rsidRPr="00BF4DA2" w:rsidRDefault="00045C7D" w:rsidP="00BF4DA2">
            <w:pPr>
              <w:spacing w:after="0" w:line="240" w:lineRule="auto"/>
              <w:jc w:val="both"/>
              <w:rPr>
                <w:rFonts w:ascii="Arial" w:eastAsia="Times New Roman" w:hAnsi="Arial" w:cs="Arial"/>
                <w:color w:val="000000"/>
                <w:sz w:val="20"/>
                <w:szCs w:val="20"/>
                <w:lang w:val="es-ES" w:eastAsia="es-ES"/>
              </w:rPr>
            </w:pPr>
          </w:p>
        </w:tc>
        <w:tc>
          <w:tcPr>
            <w:tcW w:w="0" w:type="auto"/>
            <w:shd w:val="clear" w:color="auto" w:fill="66FF66"/>
            <w:vAlign w:val="bottom"/>
            <w:hideMark/>
          </w:tcPr>
          <w:p w:rsidR="00045C7D" w:rsidRPr="00BF4DA2" w:rsidRDefault="00045C7D"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MARTIN</w:t>
            </w:r>
          </w:p>
        </w:tc>
        <w:tc>
          <w:tcPr>
            <w:tcW w:w="0" w:type="auto"/>
            <w:shd w:val="clear" w:color="auto" w:fill="66FF66"/>
            <w:hideMark/>
          </w:tcPr>
          <w:p w:rsidR="00045C7D" w:rsidRPr="00BF4DA2" w:rsidRDefault="00045C7D"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045C7D" w:rsidRPr="00BF4DA2" w:rsidRDefault="00045C7D"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045C7D" w:rsidRPr="00BF4DA2" w:rsidRDefault="00045C7D"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54</w:t>
            </w:r>
          </w:p>
        </w:tc>
      </w:tr>
      <w:tr w:rsidR="00045C7D" w:rsidRPr="00BF4DA2" w:rsidTr="00E963D5">
        <w:trPr>
          <w:trHeight w:val="255"/>
        </w:trPr>
        <w:tc>
          <w:tcPr>
            <w:tcW w:w="0" w:type="auto"/>
            <w:vMerge/>
            <w:shd w:val="clear" w:color="auto" w:fill="66FF66"/>
            <w:vAlign w:val="center"/>
            <w:hideMark/>
          </w:tcPr>
          <w:p w:rsidR="00045C7D" w:rsidRPr="00BF4DA2" w:rsidRDefault="00045C7D" w:rsidP="00BF4DA2">
            <w:pPr>
              <w:spacing w:after="0" w:line="240" w:lineRule="auto"/>
              <w:jc w:val="both"/>
              <w:rPr>
                <w:rFonts w:ascii="Arial" w:eastAsia="Times New Roman" w:hAnsi="Arial" w:cs="Arial"/>
                <w:color w:val="000000"/>
                <w:sz w:val="20"/>
                <w:szCs w:val="20"/>
                <w:lang w:val="es-ES" w:eastAsia="es-ES"/>
              </w:rPr>
            </w:pPr>
          </w:p>
        </w:tc>
        <w:tc>
          <w:tcPr>
            <w:tcW w:w="0" w:type="auto"/>
            <w:shd w:val="clear" w:color="auto" w:fill="66FF66"/>
            <w:vAlign w:val="bottom"/>
            <w:hideMark/>
          </w:tcPr>
          <w:p w:rsidR="00045C7D" w:rsidRPr="00BF4DA2" w:rsidRDefault="00045C7D"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045C7D" w:rsidRPr="00BF4DA2" w:rsidRDefault="00045C7D"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045C7D" w:rsidRPr="00BF4DA2" w:rsidRDefault="00045C7D"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045C7D" w:rsidRPr="00BF4DA2" w:rsidRDefault="00045C7D"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104</w:t>
            </w:r>
          </w:p>
        </w:tc>
      </w:tr>
      <w:tr w:rsidR="00045C7D" w:rsidRPr="00BF4DA2" w:rsidTr="00E963D5">
        <w:trPr>
          <w:trHeight w:val="270"/>
        </w:trPr>
        <w:tc>
          <w:tcPr>
            <w:tcW w:w="0" w:type="auto"/>
            <w:vMerge/>
            <w:shd w:val="clear" w:color="auto" w:fill="66FF66"/>
            <w:vAlign w:val="center"/>
            <w:hideMark/>
          </w:tcPr>
          <w:p w:rsidR="00045C7D" w:rsidRPr="00BF4DA2" w:rsidRDefault="00045C7D" w:rsidP="00BF4DA2">
            <w:pPr>
              <w:spacing w:after="0" w:line="240" w:lineRule="auto"/>
              <w:jc w:val="both"/>
              <w:rPr>
                <w:rFonts w:ascii="Arial" w:eastAsia="Times New Roman" w:hAnsi="Arial" w:cs="Arial"/>
                <w:color w:val="000000"/>
                <w:sz w:val="20"/>
                <w:szCs w:val="20"/>
                <w:lang w:val="es-ES" w:eastAsia="es-ES"/>
              </w:rPr>
            </w:pPr>
          </w:p>
        </w:tc>
        <w:tc>
          <w:tcPr>
            <w:tcW w:w="0" w:type="auto"/>
            <w:shd w:val="clear" w:color="auto" w:fill="66FF66"/>
            <w:vAlign w:val="bottom"/>
            <w:hideMark/>
          </w:tcPr>
          <w:p w:rsidR="00045C7D" w:rsidRPr="00BF4DA2" w:rsidRDefault="00045C7D"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w:t>
            </w:r>
          </w:p>
        </w:tc>
        <w:tc>
          <w:tcPr>
            <w:tcW w:w="0" w:type="auto"/>
            <w:shd w:val="clear" w:color="auto" w:fill="66FF66"/>
            <w:hideMark/>
          </w:tcPr>
          <w:p w:rsidR="00045C7D" w:rsidRPr="00BF4DA2" w:rsidRDefault="00045C7D"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045C7D" w:rsidRPr="00BF4DA2" w:rsidRDefault="00045C7D"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045C7D" w:rsidRPr="00BF4DA2" w:rsidRDefault="00045C7D"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231</w:t>
            </w:r>
          </w:p>
        </w:tc>
      </w:tr>
      <w:tr w:rsidR="00BF4DA2" w:rsidRPr="00BF4DA2" w:rsidTr="00E963D5">
        <w:trPr>
          <w:trHeight w:val="255"/>
        </w:trPr>
        <w:tc>
          <w:tcPr>
            <w:tcW w:w="0" w:type="auto"/>
            <w:vMerge w:val="restart"/>
            <w:shd w:val="clear" w:color="auto" w:fill="66FF66"/>
            <w:vAlign w:val="center"/>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Ganado ovino en pie</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5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318</w:t>
            </w:r>
          </w:p>
        </w:tc>
      </w:tr>
      <w:tr w:rsidR="00BF4DA2" w:rsidRPr="00BF4DA2" w:rsidTr="00E963D5">
        <w:trPr>
          <w:trHeight w:val="25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MARTIN</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5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104</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462</w:t>
            </w:r>
          </w:p>
        </w:tc>
      </w:tr>
      <w:tr w:rsidR="00BF4DA2" w:rsidRPr="00BF4DA2" w:rsidTr="00E963D5">
        <w:trPr>
          <w:trHeight w:val="255"/>
        </w:trPr>
        <w:tc>
          <w:tcPr>
            <w:tcW w:w="0" w:type="auto"/>
            <w:vMerge w:val="restart"/>
            <w:shd w:val="clear" w:color="auto" w:fill="66FF66"/>
            <w:vAlign w:val="center"/>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Lana de ovino</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5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sz w:val="20"/>
                <w:szCs w:val="20"/>
                <w:lang w:val="es-ES" w:eastAsia="es-ES"/>
              </w:rPr>
            </w:pPr>
            <w:r w:rsidRPr="00BF4DA2">
              <w:rPr>
                <w:rFonts w:ascii="Arial" w:eastAsia="Times New Roman" w:hAnsi="Arial" w:cs="Arial"/>
                <w:sz w:val="20"/>
                <w:szCs w:val="20"/>
                <w:lang w:val="es-ES" w:eastAsia="es-ES"/>
              </w:rPr>
              <w:t>1.272</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5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MARTIN</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5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sz w:val="20"/>
                <w:szCs w:val="20"/>
                <w:lang w:val="es-ES" w:eastAsia="es-ES"/>
              </w:rPr>
            </w:pPr>
            <w:r w:rsidRPr="00BF4DA2">
              <w:rPr>
                <w:rFonts w:ascii="Arial" w:eastAsia="Times New Roman" w:hAnsi="Arial" w:cs="Arial"/>
                <w:sz w:val="20"/>
                <w:szCs w:val="20"/>
                <w:lang w:val="es-ES" w:eastAsia="es-ES"/>
              </w:rPr>
              <w:t>416</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sz w:val="20"/>
                <w:szCs w:val="20"/>
                <w:lang w:val="es-ES" w:eastAsia="es-ES"/>
              </w:rPr>
            </w:pPr>
            <w:r w:rsidRPr="00BF4DA2">
              <w:rPr>
                <w:rFonts w:ascii="Arial" w:eastAsia="Times New Roman" w:hAnsi="Arial" w:cs="Arial"/>
                <w:sz w:val="20"/>
                <w:szCs w:val="20"/>
                <w:lang w:val="es-ES" w:eastAsia="es-ES"/>
              </w:rPr>
              <w:t>1.848</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55"/>
        </w:trPr>
        <w:tc>
          <w:tcPr>
            <w:tcW w:w="0" w:type="auto"/>
            <w:vMerge w:val="restart"/>
            <w:shd w:val="clear" w:color="auto" w:fill="66FF66"/>
            <w:vAlign w:val="center"/>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Ganado porcino en pie</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272</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272</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5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106</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106</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5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MARTIN</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54</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54</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5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52</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116</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116</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r>
      <w:tr w:rsidR="00BF4DA2" w:rsidRPr="00BF4DA2" w:rsidTr="00E963D5">
        <w:trPr>
          <w:trHeight w:val="255"/>
        </w:trPr>
        <w:tc>
          <w:tcPr>
            <w:tcW w:w="0" w:type="auto"/>
            <w:vMerge w:val="restart"/>
            <w:shd w:val="clear" w:color="auto" w:fill="66FF66"/>
            <w:vAlign w:val="center"/>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Ganado equino en pie</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68</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noWrap/>
            <w:vAlign w:val="bottom"/>
            <w:hideMark/>
          </w:tcPr>
          <w:p w:rsidR="00BF4DA2" w:rsidRPr="00BF4DA2" w:rsidRDefault="00BF4DA2" w:rsidP="00BF4DA2">
            <w:pPr>
              <w:spacing w:after="0" w:line="240" w:lineRule="auto"/>
              <w:jc w:val="center"/>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0</w:t>
            </w:r>
          </w:p>
        </w:tc>
      </w:tr>
      <w:tr w:rsidR="00BF4DA2" w:rsidRPr="00BF4DA2" w:rsidTr="00E963D5">
        <w:trPr>
          <w:trHeight w:val="25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35</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MARTIN</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5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55"/>
        </w:trPr>
        <w:tc>
          <w:tcPr>
            <w:tcW w:w="0" w:type="auto"/>
            <w:vMerge w:val="restart"/>
            <w:shd w:val="clear" w:color="auto" w:fill="66FF66"/>
            <w:vAlign w:val="center"/>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Camélidos en pie</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5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5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MARTIN</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5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bl>
    <w:p w:rsidR="005346F6" w:rsidRDefault="005346F6" w:rsidP="00513DAD">
      <w:pPr>
        <w:spacing w:after="0" w:line="240" w:lineRule="auto"/>
        <w:jc w:val="both"/>
        <w:rPr>
          <w:rFonts w:ascii="Arial" w:hAnsi="Arial" w:cs="Arial"/>
          <w:b/>
          <w:sz w:val="20"/>
          <w:szCs w:val="20"/>
        </w:rPr>
      </w:pPr>
    </w:p>
    <w:p w:rsidR="00513DAD" w:rsidRPr="002A33E0" w:rsidRDefault="00513DAD" w:rsidP="00513DAD">
      <w:pPr>
        <w:spacing w:after="0" w:line="240" w:lineRule="auto"/>
        <w:jc w:val="both"/>
        <w:rPr>
          <w:rFonts w:ascii="Arial" w:hAnsi="Arial" w:cs="Arial"/>
          <w:sz w:val="20"/>
          <w:szCs w:val="20"/>
        </w:rPr>
      </w:pPr>
      <w:r w:rsidRPr="002A33E0">
        <w:rPr>
          <w:rFonts w:ascii="Arial" w:hAnsi="Arial" w:cs="Arial"/>
          <w:b/>
          <w:sz w:val="20"/>
          <w:szCs w:val="20"/>
        </w:rPr>
        <w:t xml:space="preserve">Fuente: </w:t>
      </w:r>
      <w:r w:rsidRPr="002A33E0">
        <w:rPr>
          <w:rFonts w:ascii="Arial" w:hAnsi="Arial" w:cs="Arial"/>
          <w:sz w:val="20"/>
          <w:szCs w:val="20"/>
        </w:rPr>
        <w:t>Taller comunal. Mesa de mapeo comunitario. (2011)</w:t>
      </w:r>
    </w:p>
    <w:p w:rsidR="00513DAD" w:rsidRPr="002A33E0" w:rsidRDefault="00513DAD" w:rsidP="00513DAD">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AB47EE" w:rsidRDefault="00AB47EE" w:rsidP="00BF4DA2">
      <w:pPr>
        <w:spacing w:after="0" w:line="240" w:lineRule="auto"/>
        <w:jc w:val="both"/>
        <w:rPr>
          <w:rFonts w:ascii="Arial" w:eastAsia="Times New Roman" w:hAnsi="Arial" w:cs="Arial"/>
          <w:b/>
          <w:bCs/>
          <w:color w:val="000000"/>
          <w:sz w:val="20"/>
          <w:szCs w:val="20"/>
          <w:lang w:val="es-ES" w:eastAsia="es-ES"/>
        </w:rPr>
      </w:pPr>
    </w:p>
    <w:p w:rsidR="00BF4DA2" w:rsidRDefault="00B07611" w:rsidP="009A66C2">
      <w:pPr>
        <w:pStyle w:val="CUADROSPDOT"/>
      </w:pPr>
      <w:bookmarkStart w:id="208" w:name="_Toc315707984"/>
      <w:r>
        <w:rPr>
          <w:bCs/>
        </w:rPr>
        <w:lastRenderedPageBreak/>
        <w:t>Cuadro 87</w:t>
      </w:r>
      <w:r w:rsidR="00BF4DA2" w:rsidRPr="00BF4DA2">
        <w:rPr>
          <w:bCs/>
        </w:rPr>
        <w:t xml:space="preserve">. </w:t>
      </w:r>
      <w:r w:rsidR="00BF4DA2" w:rsidRPr="009A66C2">
        <w:rPr>
          <w:b w:val="0"/>
        </w:rPr>
        <w:t>Producción pecuaria de especies menores en la parroquia</w:t>
      </w:r>
      <w:r w:rsidR="002E566A" w:rsidRPr="009A66C2">
        <w:rPr>
          <w:b w:val="0"/>
        </w:rPr>
        <w:t>.</w:t>
      </w:r>
      <w:bookmarkEnd w:id="208"/>
    </w:p>
    <w:p w:rsidR="002E566A" w:rsidRPr="00BF4DA2" w:rsidRDefault="002E566A" w:rsidP="00BF4DA2">
      <w:pPr>
        <w:spacing w:after="0" w:line="240" w:lineRule="auto"/>
        <w:jc w:val="both"/>
        <w:rPr>
          <w:rFonts w:ascii="Arial" w:eastAsia="Times New Roman" w:hAnsi="Arial" w:cs="Arial"/>
          <w:b/>
          <w:bCs/>
          <w:color w:val="000000"/>
          <w:sz w:val="20"/>
          <w:szCs w:val="20"/>
          <w:lang w:val="es-ES" w:eastAsia="es-ES"/>
        </w:rPr>
      </w:pPr>
    </w:p>
    <w:tbl>
      <w:tblPr>
        <w:tblW w:w="0" w:type="auto"/>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tblPr>
      <w:tblGrid>
        <w:gridCol w:w="2553"/>
        <w:gridCol w:w="2161"/>
        <w:gridCol w:w="1485"/>
        <w:gridCol w:w="808"/>
        <w:gridCol w:w="1911"/>
      </w:tblGrid>
      <w:tr w:rsidR="00BF4DA2" w:rsidRPr="00BF4DA2" w:rsidTr="000937D0">
        <w:trPr>
          <w:trHeight w:val="420"/>
        </w:trPr>
        <w:tc>
          <w:tcPr>
            <w:tcW w:w="0" w:type="auto"/>
            <w:vMerge w:val="restart"/>
            <w:shd w:val="clear" w:color="auto" w:fill="FFFF66"/>
            <w:vAlign w:val="center"/>
            <w:hideMark/>
          </w:tcPr>
          <w:p w:rsidR="00BF4DA2" w:rsidRPr="00BF4DA2" w:rsidRDefault="00BF4DA2" w:rsidP="00AB47EE">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Producto pecuario</w:t>
            </w:r>
          </w:p>
        </w:tc>
        <w:tc>
          <w:tcPr>
            <w:tcW w:w="0" w:type="auto"/>
            <w:vMerge w:val="restart"/>
            <w:shd w:val="clear" w:color="auto" w:fill="FFFF66"/>
            <w:vAlign w:val="center"/>
            <w:hideMark/>
          </w:tcPr>
          <w:p w:rsidR="00BF4DA2" w:rsidRPr="00BF4DA2" w:rsidRDefault="00BF4DA2" w:rsidP="00AB47EE">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Comunidades productoras</w:t>
            </w:r>
          </w:p>
        </w:tc>
        <w:tc>
          <w:tcPr>
            <w:tcW w:w="0" w:type="auto"/>
            <w:gridSpan w:val="3"/>
            <w:shd w:val="clear" w:color="auto" w:fill="FFFF66"/>
            <w:vAlign w:val="center"/>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Destino de la producción</w:t>
            </w:r>
          </w:p>
        </w:tc>
      </w:tr>
      <w:tr w:rsidR="00BF4DA2" w:rsidRPr="00BF4DA2" w:rsidTr="000937D0">
        <w:trPr>
          <w:trHeight w:val="720"/>
        </w:trPr>
        <w:tc>
          <w:tcPr>
            <w:tcW w:w="0" w:type="auto"/>
            <w:vMerge/>
            <w:tcBorders>
              <w:bottom w:val="single" w:sz="8" w:space="0" w:color="auto"/>
            </w:tcBorders>
            <w:shd w:val="clear" w:color="auto" w:fill="FFFF66"/>
            <w:vAlign w:val="center"/>
            <w:hideMark/>
          </w:tcPr>
          <w:p w:rsidR="00BF4DA2" w:rsidRPr="00BF4DA2" w:rsidRDefault="00BF4DA2" w:rsidP="00BF4DA2">
            <w:pPr>
              <w:spacing w:after="0" w:line="240" w:lineRule="auto"/>
              <w:rPr>
                <w:rFonts w:ascii="Arial" w:eastAsia="Times New Roman" w:hAnsi="Arial" w:cs="Arial"/>
                <w:b/>
                <w:bCs/>
                <w:color w:val="000000"/>
                <w:sz w:val="20"/>
                <w:szCs w:val="20"/>
                <w:lang w:val="es-ES" w:eastAsia="es-ES"/>
              </w:rPr>
            </w:pPr>
          </w:p>
        </w:tc>
        <w:tc>
          <w:tcPr>
            <w:tcW w:w="0" w:type="auto"/>
            <w:vMerge/>
            <w:tcBorders>
              <w:bottom w:val="single" w:sz="8" w:space="0" w:color="auto"/>
            </w:tcBorders>
            <w:shd w:val="clear" w:color="auto" w:fill="FFFF66"/>
            <w:vAlign w:val="center"/>
            <w:hideMark/>
          </w:tcPr>
          <w:p w:rsidR="00BF4DA2" w:rsidRPr="00BF4DA2" w:rsidRDefault="00BF4DA2" w:rsidP="00BF4DA2">
            <w:pPr>
              <w:spacing w:after="0" w:line="240" w:lineRule="auto"/>
              <w:rPr>
                <w:rFonts w:ascii="Arial" w:eastAsia="Times New Roman" w:hAnsi="Arial" w:cs="Arial"/>
                <w:b/>
                <w:bCs/>
                <w:color w:val="000000"/>
                <w:sz w:val="20"/>
                <w:szCs w:val="20"/>
                <w:lang w:val="es-ES" w:eastAsia="es-ES"/>
              </w:rPr>
            </w:pPr>
          </w:p>
        </w:tc>
        <w:tc>
          <w:tcPr>
            <w:tcW w:w="0" w:type="auto"/>
            <w:tcBorders>
              <w:bottom w:val="single" w:sz="8" w:space="0" w:color="auto"/>
            </w:tcBorders>
            <w:shd w:val="clear" w:color="auto" w:fill="FFFF66"/>
            <w:vAlign w:val="center"/>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Autoconsumo</w:t>
            </w:r>
          </w:p>
        </w:tc>
        <w:tc>
          <w:tcPr>
            <w:tcW w:w="0" w:type="auto"/>
            <w:tcBorders>
              <w:bottom w:val="single" w:sz="8" w:space="0" w:color="auto"/>
            </w:tcBorders>
            <w:shd w:val="clear" w:color="auto" w:fill="FFFF66"/>
            <w:vAlign w:val="center"/>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Venta</w:t>
            </w:r>
          </w:p>
        </w:tc>
        <w:tc>
          <w:tcPr>
            <w:tcW w:w="0" w:type="auto"/>
            <w:tcBorders>
              <w:bottom w:val="single" w:sz="8" w:space="0" w:color="auto"/>
            </w:tcBorders>
            <w:shd w:val="clear" w:color="auto" w:fill="FFFF66"/>
            <w:vAlign w:val="center"/>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Autoconsumo y venta</w:t>
            </w:r>
          </w:p>
        </w:tc>
      </w:tr>
      <w:tr w:rsidR="00BF4DA2" w:rsidRPr="00BF4DA2" w:rsidTr="00E963D5">
        <w:trPr>
          <w:trHeight w:val="270"/>
        </w:trPr>
        <w:tc>
          <w:tcPr>
            <w:tcW w:w="0" w:type="auto"/>
            <w:vMerge w:val="restart"/>
            <w:shd w:val="clear" w:color="auto" w:fill="66FF66"/>
            <w:vAlign w:val="center"/>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Cuyes en pie</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3808</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1632</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742</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318</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MARTIN</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1134</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486</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1456</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624</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2156</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924</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val="restart"/>
            <w:shd w:val="clear" w:color="auto" w:fill="66FF66"/>
            <w:vAlign w:val="center"/>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Conejos en pie</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30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MARTIN</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val="restart"/>
            <w:shd w:val="clear" w:color="auto" w:fill="66FF66"/>
            <w:vAlign w:val="center"/>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Huevos de gallina</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65280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152320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12720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29680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MARTIN</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3888</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9072</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9984</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23296</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18480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43120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300"/>
        </w:trPr>
        <w:tc>
          <w:tcPr>
            <w:tcW w:w="0" w:type="auto"/>
            <w:vMerge w:val="restart"/>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Pollos criollos de engorde en pie</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1523,2</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380,8</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30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508,8</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127,2</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MARTIN</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345,6</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86,4</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416</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104</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34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985,6</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246,4</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val="restart"/>
            <w:shd w:val="clear" w:color="auto" w:fill="66FF66"/>
            <w:vAlign w:val="center"/>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Pollos criollos de línea específica en pie</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MARTIN</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bl>
    <w:p w:rsidR="005346F6" w:rsidRDefault="005346F6" w:rsidP="00513DAD">
      <w:pPr>
        <w:spacing w:after="0" w:line="240" w:lineRule="auto"/>
        <w:jc w:val="both"/>
        <w:rPr>
          <w:rFonts w:ascii="Arial" w:hAnsi="Arial" w:cs="Arial"/>
          <w:b/>
          <w:sz w:val="20"/>
          <w:szCs w:val="20"/>
        </w:rPr>
      </w:pPr>
    </w:p>
    <w:p w:rsidR="00513DAD" w:rsidRPr="002A33E0" w:rsidRDefault="00513DAD" w:rsidP="00513DAD">
      <w:pPr>
        <w:spacing w:after="0" w:line="240" w:lineRule="auto"/>
        <w:jc w:val="both"/>
        <w:rPr>
          <w:rFonts w:ascii="Arial" w:hAnsi="Arial" w:cs="Arial"/>
          <w:sz w:val="20"/>
          <w:szCs w:val="20"/>
        </w:rPr>
      </w:pPr>
      <w:r w:rsidRPr="002A33E0">
        <w:rPr>
          <w:rFonts w:ascii="Arial" w:hAnsi="Arial" w:cs="Arial"/>
          <w:b/>
          <w:sz w:val="20"/>
          <w:szCs w:val="20"/>
        </w:rPr>
        <w:t xml:space="preserve">Fuente: </w:t>
      </w:r>
      <w:r w:rsidRPr="002A33E0">
        <w:rPr>
          <w:rFonts w:ascii="Arial" w:hAnsi="Arial" w:cs="Arial"/>
          <w:sz w:val="20"/>
          <w:szCs w:val="20"/>
        </w:rPr>
        <w:t>Taller comunal. Mesa de mapeo comunitario. (2011)</w:t>
      </w:r>
    </w:p>
    <w:p w:rsidR="00513DAD" w:rsidRDefault="00513DAD" w:rsidP="00513DAD">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BA2D04" w:rsidRDefault="00BA2D04" w:rsidP="00513DAD">
      <w:pPr>
        <w:spacing w:after="0" w:line="240" w:lineRule="auto"/>
        <w:jc w:val="both"/>
        <w:rPr>
          <w:rFonts w:ascii="Arial" w:hAnsi="Arial" w:cs="Arial"/>
          <w:sz w:val="20"/>
          <w:szCs w:val="20"/>
        </w:rPr>
      </w:pPr>
    </w:p>
    <w:p w:rsidR="00BA2D04" w:rsidRDefault="00BA2D04" w:rsidP="00513DAD">
      <w:pPr>
        <w:spacing w:after="0" w:line="240" w:lineRule="auto"/>
        <w:jc w:val="both"/>
        <w:rPr>
          <w:rFonts w:ascii="Arial" w:hAnsi="Arial" w:cs="Arial"/>
          <w:sz w:val="20"/>
          <w:szCs w:val="20"/>
        </w:rPr>
      </w:pPr>
    </w:p>
    <w:p w:rsidR="00AB0848" w:rsidRDefault="00AB0848" w:rsidP="00513DAD">
      <w:pPr>
        <w:spacing w:after="0" w:line="240" w:lineRule="auto"/>
        <w:jc w:val="both"/>
        <w:rPr>
          <w:rFonts w:ascii="Arial" w:hAnsi="Arial" w:cs="Arial"/>
          <w:sz w:val="20"/>
          <w:szCs w:val="20"/>
        </w:rPr>
      </w:pPr>
    </w:p>
    <w:p w:rsidR="00AB0848" w:rsidRDefault="00AB0848" w:rsidP="00513DAD">
      <w:pPr>
        <w:spacing w:after="0" w:line="240" w:lineRule="auto"/>
        <w:jc w:val="both"/>
        <w:rPr>
          <w:rFonts w:ascii="Arial" w:hAnsi="Arial" w:cs="Arial"/>
          <w:sz w:val="20"/>
          <w:szCs w:val="20"/>
        </w:rPr>
      </w:pPr>
    </w:p>
    <w:p w:rsidR="00AB0848" w:rsidRDefault="00AB0848" w:rsidP="00513DAD">
      <w:pPr>
        <w:spacing w:after="0" w:line="240" w:lineRule="auto"/>
        <w:jc w:val="both"/>
        <w:rPr>
          <w:rFonts w:ascii="Arial" w:hAnsi="Arial" w:cs="Arial"/>
          <w:sz w:val="20"/>
          <w:szCs w:val="20"/>
        </w:rPr>
      </w:pPr>
    </w:p>
    <w:p w:rsidR="00AB0848" w:rsidRDefault="00AB0848" w:rsidP="00513DAD">
      <w:pPr>
        <w:spacing w:after="0" w:line="240" w:lineRule="auto"/>
        <w:jc w:val="both"/>
        <w:rPr>
          <w:rFonts w:ascii="Arial" w:hAnsi="Arial" w:cs="Arial"/>
          <w:sz w:val="20"/>
          <w:szCs w:val="20"/>
        </w:rPr>
      </w:pPr>
    </w:p>
    <w:p w:rsidR="00AB0848" w:rsidRDefault="00AB0848" w:rsidP="00513DAD">
      <w:pPr>
        <w:spacing w:after="0" w:line="240" w:lineRule="auto"/>
        <w:jc w:val="both"/>
        <w:rPr>
          <w:rFonts w:ascii="Arial" w:hAnsi="Arial" w:cs="Arial"/>
          <w:sz w:val="20"/>
          <w:szCs w:val="20"/>
        </w:rPr>
      </w:pPr>
    </w:p>
    <w:p w:rsidR="00AB0848" w:rsidRDefault="00AB0848" w:rsidP="00513DAD">
      <w:pPr>
        <w:spacing w:after="0" w:line="240" w:lineRule="auto"/>
        <w:jc w:val="both"/>
        <w:rPr>
          <w:rFonts w:ascii="Arial" w:hAnsi="Arial" w:cs="Arial"/>
          <w:sz w:val="20"/>
          <w:szCs w:val="20"/>
        </w:rPr>
      </w:pPr>
    </w:p>
    <w:p w:rsidR="00AB0848" w:rsidRDefault="00AB0848" w:rsidP="00513DAD">
      <w:pPr>
        <w:spacing w:after="0" w:line="240" w:lineRule="auto"/>
        <w:jc w:val="both"/>
        <w:rPr>
          <w:rFonts w:ascii="Arial" w:hAnsi="Arial" w:cs="Arial"/>
          <w:sz w:val="20"/>
          <w:szCs w:val="20"/>
        </w:rPr>
      </w:pPr>
    </w:p>
    <w:p w:rsidR="00AB0848" w:rsidRDefault="00AB0848" w:rsidP="00513DAD">
      <w:pPr>
        <w:spacing w:after="0" w:line="240" w:lineRule="auto"/>
        <w:jc w:val="both"/>
        <w:rPr>
          <w:rFonts w:ascii="Arial" w:hAnsi="Arial" w:cs="Arial"/>
          <w:sz w:val="20"/>
          <w:szCs w:val="20"/>
        </w:rPr>
      </w:pPr>
    </w:p>
    <w:p w:rsidR="00AB0848" w:rsidRDefault="00AB0848" w:rsidP="00513DAD">
      <w:pPr>
        <w:spacing w:after="0" w:line="240" w:lineRule="auto"/>
        <w:jc w:val="both"/>
        <w:rPr>
          <w:rFonts w:ascii="Arial" w:hAnsi="Arial" w:cs="Arial"/>
          <w:sz w:val="20"/>
          <w:szCs w:val="20"/>
        </w:rPr>
      </w:pPr>
    </w:p>
    <w:p w:rsidR="00AB0848" w:rsidRDefault="00AB0848" w:rsidP="00513DAD">
      <w:pPr>
        <w:spacing w:after="0" w:line="240" w:lineRule="auto"/>
        <w:jc w:val="both"/>
        <w:rPr>
          <w:rFonts w:ascii="Arial" w:hAnsi="Arial" w:cs="Arial"/>
          <w:sz w:val="20"/>
          <w:szCs w:val="20"/>
        </w:rPr>
      </w:pPr>
    </w:p>
    <w:p w:rsidR="00E13830" w:rsidRPr="002A33E0" w:rsidRDefault="00E13830" w:rsidP="00513DAD">
      <w:pPr>
        <w:spacing w:after="0" w:line="240" w:lineRule="auto"/>
        <w:jc w:val="both"/>
        <w:rPr>
          <w:rFonts w:ascii="Arial" w:hAnsi="Arial" w:cs="Arial"/>
          <w:sz w:val="20"/>
          <w:szCs w:val="20"/>
        </w:rPr>
      </w:pPr>
    </w:p>
    <w:p w:rsidR="00BF4DA2" w:rsidRPr="005346F6" w:rsidRDefault="00BF4DA2" w:rsidP="004B3D42">
      <w:pPr>
        <w:pStyle w:val="Prrafodelista"/>
        <w:numPr>
          <w:ilvl w:val="0"/>
          <w:numId w:val="199"/>
        </w:numPr>
        <w:spacing w:after="0" w:line="240" w:lineRule="auto"/>
        <w:jc w:val="both"/>
        <w:rPr>
          <w:rFonts w:ascii="Arial" w:eastAsia="Times New Roman" w:hAnsi="Arial" w:cs="Arial"/>
          <w:b/>
          <w:bCs/>
          <w:color w:val="000000"/>
          <w:sz w:val="20"/>
          <w:szCs w:val="20"/>
          <w:lang w:val="es-ES" w:eastAsia="es-ES"/>
        </w:rPr>
      </w:pPr>
      <w:r w:rsidRPr="005346F6">
        <w:rPr>
          <w:rFonts w:ascii="Arial" w:eastAsia="Times New Roman" w:hAnsi="Arial" w:cs="Arial"/>
          <w:b/>
          <w:bCs/>
          <w:color w:val="000000"/>
          <w:sz w:val="20"/>
          <w:szCs w:val="20"/>
          <w:lang w:val="es-ES" w:eastAsia="es-ES"/>
        </w:rPr>
        <w:lastRenderedPageBreak/>
        <w:t>Oferta productiva pecuaria</w:t>
      </w:r>
      <w:r w:rsidR="00E74B30" w:rsidRPr="005346F6">
        <w:rPr>
          <w:rFonts w:ascii="Arial" w:eastAsia="Times New Roman" w:hAnsi="Arial" w:cs="Arial"/>
          <w:b/>
          <w:bCs/>
          <w:color w:val="000000"/>
          <w:sz w:val="20"/>
          <w:szCs w:val="20"/>
          <w:lang w:val="es-ES" w:eastAsia="es-ES"/>
        </w:rPr>
        <w:t>.</w:t>
      </w:r>
    </w:p>
    <w:p w:rsidR="00BF4DA2" w:rsidRDefault="00BF4DA2" w:rsidP="00BF4DA2">
      <w:pPr>
        <w:spacing w:after="0" w:line="240" w:lineRule="auto"/>
        <w:jc w:val="both"/>
        <w:rPr>
          <w:rFonts w:ascii="Arial" w:eastAsia="Times New Roman" w:hAnsi="Arial" w:cs="Arial"/>
          <w:b/>
          <w:bCs/>
          <w:color w:val="000000"/>
          <w:sz w:val="20"/>
          <w:szCs w:val="20"/>
          <w:lang w:val="es-ES" w:eastAsia="es-ES"/>
        </w:rPr>
      </w:pPr>
    </w:p>
    <w:p w:rsidR="00BF4DA2" w:rsidRPr="009A66C2" w:rsidRDefault="00B07611" w:rsidP="009A66C2">
      <w:pPr>
        <w:pStyle w:val="CUADROSPDOT"/>
        <w:rPr>
          <w:b w:val="0"/>
        </w:rPr>
      </w:pPr>
      <w:bookmarkStart w:id="209" w:name="_Toc315707985"/>
      <w:r>
        <w:rPr>
          <w:bCs/>
        </w:rPr>
        <w:t>Cuadro 88</w:t>
      </w:r>
      <w:r w:rsidR="00BF4DA2" w:rsidRPr="00BF4DA2">
        <w:rPr>
          <w:bCs/>
        </w:rPr>
        <w:t xml:space="preserve">. </w:t>
      </w:r>
      <w:r w:rsidR="00BF4DA2" w:rsidRPr="009A66C2">
        <w:rPr>
          <w:b w:val="0"/>
        </w:rPr>
        <w:t>Producción pecuaria de especies mayores en la parroquia</w:t>
      </w:r>
      <w:r w:rsidR="00E74B30" w:rsidRPr="009A66C2">
        <w:rPr>
          <w:b w:val="0"/>
        </w:rPr>
        <w:t>.</w:t>
      </w:r>
      <w:bookmarkEnd w:id="209"/>
      <w:r w:rsidR="00971F57">
        <w:rPr>
          <w:b w:val="0"/>
        </w:rPr>
        <w:t xml:space="preserve"> </w:t>
      </w:r>
    </w:p>
    <w:p w:rsidR="00BF4DA2" w:rsidRPr="009A66C2" w:rsidRDefault="00BF4DA2" w:rsidP="00BF4DA2">
      <w:pPr>
        <w:spacing w:after="0" w:line="240" w:lineRule="auto"/>
        <w:jc w:val="both"/>
        <w:rPr>
          <w:rFonts w:ascii="Arial" w:eastAsia="Times New Roman" w:hAnsi="Arial" w:cs="Arial"/>
          <w:color w:val="000000"/>
          <w:sz w:val="20"/>
          <w:szCs w:val="20"/>
          <w:lang w:val="es-ES" w:eastAsia="es-ES"/>
        </w:rPr>
      </w:pPr>
    </w:p>
    <w:tbl>
      <w:tblPr>
        <w:tblW w:w="0" w:type="auto"/>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tblPr>
      <w:tblGrid>
        <w:gridCol w:w="2219"/>
        <w:gridCol w:w="2192"/>
        <w:gridCol w:w="1478"/>
        <w:gridCol w:w="1507"/>
        <w:gridCol w:w="1522"/>
      </w:tblGrid>
      <w:tr w:rsidR="00FC563D" w:rsidRPr="00BF4DA2" w:rsidTr="000937D0">
        <w:trPr>
          <w:trHeight w:val="800"/>
        </w:trPr>
        <w:tc>
          <w:tcPr>
            <w:tcW w:w="0" w:type="auto"/>
            <w:shd w:val="clear" w:color="auto" w:fill="FFFF66"/>
            <w:vAlign w:val="center"/>
            <w:hideMark/>
          </w:tcPr>
          <w:p w:rsidR="00FC563D" w:rsidRPr="00BF4DA2" w:rsidRDefault="00FC563D" w:rsidP="00AB47EE">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Producto pecuario</w:t>
            </w:r>
          </w:p>
        </w:tc>
        <w:tc>
          <w:tcPr>
            <w:tcW w:w="0" w:type="auto"/>
            <w:shd w:val="clear" w:color="auto" w:fill="FFFF66"/>
            <w:vAlign w:val="center"/>
            <w:hideMark/>
          </w:tcPr>
          <w:p w:rsidR="00FC563D" w:rsidRPr="00BF4DA2" w:rsidRDefault="00FC563D"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Comunidades productoras</w:t>
            </w:r>
          </w:p>
        </w:tc>
        <w:tc>
          <w:tcPr>
            <w:tcW w:w="0" w:type="auto"/>
            <w:shd w:val="clear" w:color="auto" w:fill="FFFF66"/>
            <w:vAlign w:val="center"/>
            <w:hideMark/>
          </w:tcPr>
          <w:p w:rsidR="00FC563D" w:rsidRPr="00BF4DA2" w:rsidRDefault="00FC563D" w:rsidP="00FC563D">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Rendimiento</w:t>
            </w:r>
          </w:p>
        </w:tc>
        <w:tc>
          <w:tcPr>
            <w:tcW w:w="0" w:type="auto"/>
            <w:shd w:val="clear" w:color="auto" w:fill="FFFF66"/>
            <w:vAlign w:val="center"/>
            <w:hideMark/>
          </w:tcPr>
          <w:p w:rsidR="00FC563D" w:rsidRPr="00BF4DA2" w:rsidRDefault="00FC563D"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Población animal</w:t>
            </w:r>
          </w:p>
        </w:tc>
        <w:tc>
          <w:tcPr>
            <w:tcW w:w="0" w:type="auto"/>
            <w:shd w:val="clear" w:color="auto" w:fill="FFFF66"/>
            <w:vAlign w:val="center"/>
            <w:hideMark/>
          </w:tcPr>
          <w:p w:rsidR="00FC563D" w:rsidRPr="00BF4DA2" w:rsidRDefault="00FC563D"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Volumen de oferta</w:t>
            </w:r>
          </w:p>
        </w:tc>
      </w:tr>
      <w:tr w:rsidR="00BF4DA2" w:rsidRPr="00BF4DA2" w:rsidTr="00E963D5">
        <w:trPr>
          <w:trHeight w:val="270"/>
        </w:trPr>
        <w:tc>
          <w:tcPr>
            <w:tcW w:w="0" w:type="auto"/>
            <w:vMerge w:val="restart"/>
            <w:shd w:val="clear" w:color="auto" w:fill="66FF66"/>
            <w:vAlign w:val="center"/>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Leche</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FC563D" w:rsidP="00BF4DA2">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 xml:space="preserve">4 </w:t>
            </w:r>
            <w:r w:rsidR="00BF4DA2" w:rsidRPr="00BF4DA2">
              <w:rPr>
                <w:rFonts w:ascii="Arial" w:eastAsia="Times New Roman" w:hAnsi="Arial" w:cs="Arial"/>
                <w:color w:val="000000"/>
                <w:sz w:val="20"/>
                <w:szCs w:val="20"/>
                <w:lang w:val="es-ES" w:eastAsia="es-ES"/>
              </w:rPr>
              <w:t>litros/</w:t>
            </w:r>
            <w:r w:rsidR="005346F6" w:rsidRPr="00BF4DA2">
              <w:rPr>
                <w:rFonts w:ascii="Arial" w:eastAsia="Times New Roman" w:hAnsi="Arial" w:cs="Arial"/>
                <w:color w:val="000000"/>
                <w:sz w:val="20"/>
                <w:szCs w:val="20"/>
                <w:lang w:val="es-ES" w:eastAsia="es-ES"/>
              </w:rPr>
              <w:t>día</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136</w:t>
            </w:r>
          </w:p>
        </w:tc>
        <w:tc>
          <w:tcPr>
            <w:tcW w:w="0" w:type="auto"/>
            <w:shd w:val="clear" w:color="auto" w:fill="66FF66"/>
            <w:hideMark/>
          </w:tcPr>
          <w:p w:rsidR="00BF4DA2" w:rsidRPr="00BF4DA2" w:rsidRDefault="00BA2D04" w:rsidP="00BF4DA2">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0</w:t>
            </w:r>
          </w:p>
        </w:tc>
      </w:tr>
      <w:tr w:rsidR="00040929" w:rsidRPr="00BF4DA2" w:rsidTr="00E963D5">
        <w:trPr>
          <w:trHeight w:val="201"/>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 </w:t>
            </w:r>
          </w:p>
        </w:tc>
        <w:tc>
          <w:tcPr>
            <w:tcW w:w="0" w:type="auto"/>
            <w:shd w:val="clear" w:color="auto" w:fill="66FF66"/>
            <w:hideMark/>
          </w:tcPr>
          <w:p w:rsidR="00040929" w:rsidRPr="00BF4DA2" w:rsidRDefault="00FC563D" w:rsidP="00BF4DA2">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 xml:space="preserve">3 </w:t>
            </w:r>
            <w:r w:rsidR="00040929" w:rsidRPr="00BF4DA2">
              <w:rPr>
                <w:rFonts w:ascii="Arial" w:eastAsia="Times New Roman" w:hAnsi="Arial" w:cs="Arial"/>
                <w:color w:val="000000"/>
                <w:sz w:val="20"/>
                <w:szCs w:val="20"/>
                <w:lang w:val="es-ES" w:eastAsia="es-ES"/>
              </w:rPr>
              <w:t>litros/</w:t>
            </w:r>
            <w:r w:rsidR="005346F6" w:rsidRPr="00BF4DA2">
              <w:rPr>
                <w:rFonts w:ascii="Arial" w:eastAsia="Times New Roman" w:hAnsi="Arial" w:cs="Arial"/>
                <w:color w:val="000000"/>
                <w:sz w:val="20"/>
                <w:szCs w:val="20"/>
                <w:lang w:val="es-ES" w:eastAsia="es-ES"/>
              </w:rPr>
              <w:t>día</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53</w:t>
            </w:r>
          </w:p>
        </w:tc>
        <w:tc>
          <w:tcPr>
            <w:tcW w:w="0" w:type="auto"/>
            <w:shd w:val="clear" w:color="auto" w:fill="66FF66"/>
            <w:hideMark/>
          </w:tcPr>
          <w:p w:rsidR="00040929" w:rsidRPr="00BF4DA2" w:rsidRDefault="00BA2D04" w:rsidP="00BF4DA2">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0</w:t>
            </w:r>
          </w:p>
        </w:tc>
      </w:tr>
      <w:tr w:rsidR="00040929" w:rsidRPr="00BF4DA2" w:rsidTr="00E963D5">
        <w:trPr>
          <w:trHeight w:val="270"/>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MARTÍN</w:t>
            </w:r>
          </w:p>
        </w:tc>
        <w:tc>
          <w:tcPr>
            <w:tcW w:w="0" w:type="auto"/>
            <w:shd w:val="clear" w:color="auto" w:fill="66FF66"/>
            <w:hideMark/>
          </w:tcPr>
          <w:p w:rsidR="00040929" w:rsidRPr="00BF4DA2" w:rsidRDefault="00FC563D" w:rsidP="00BF4DA2">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 xml:space="preserve">3 </w:t>
            </w:r>
            <w:r w:rsidR="00040929" w:rsidRPr="00BF4DA2">
              <w:rPr>
                <w:rFonts w:ascii="Arial" w:eastAsia="Times New Roman" w:hAnsi="Arial" w:cs="Arial"/>
                <w:color w:val="000000"/>
                <w:sz w:val="20"/>
                <w:szCs w:val="20"/>
                <w:lang w:val="es-ES" w:eastAsia="es-ES"/>
              </w:rPr>
              <w:t>litros/</w:t>
            </w:r>
            <w:r w:rsidR="005346F6" w:rsidRPr="00BF4DA2">
              <w:rPr>
                <w:rFonts w:ascii="Arial" w:eastAsia="Times New Roman" w:hAnsi="Arial" w:cs="Arial"/>
                <w:color w:val="000000"/>
                <w:sz w:val="20"/>
                <w:szCs w:val="20"/>
                <w:lang w:val="es-ES" w:eastAsia="es-ES"/>
              </w:rPr>
              <w:t>día</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27</w:t>
            </w:r>
          </w:p>
        </w:tc>
        <w:tc>
          <w:tcPr>
            <w:tcW w:w="0" w:type="auto"/>
            <w:shd w:val="clear" w:color="auto" w:fill="66FF66"/>
            <w:hideMark/>
          </w:tcPr>
          <w:p w:rsidR="00040929" w:rsidRPr="00BF4DA2" w:rsidRDefault="00BA2D04" w:rsidP="00BF4DA2">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0</w:t>
            </w:r>
          </w:p>
        </w:tc>
      </w:tr>
      <w:tr w:rsidR="00BF4DA2" w:rsidRPr="00BF4DA2" w:rsidTr="00E963D5">
        <w:trPr>
          <w:trHeight w:val="30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FC563D" w:rsidP="00BF4DA2">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 xml:space="preserve">3 </w:t>
            </w:r>
            <w:r w:rsidR="00BF4DA2" w:rsidRPr="00BF4DA2">
              <w:rPr>
                <w:rFonts w:ascii="Arial" w:eastAsia="Times New Roman" w:hAnsi="Arial" w:cs="Arial"/>
                <w:color w:val="000000"/>
                <w:sz w:val="20"/>
                <w:szCs w:val="20"/>
                <w:lang w:val="es-ES" w:eastAsia="es-ES"/>
              </w:rPr>
              <w:t>litros/</w:t>
            </w:r>
            <w:r w:rsidR="005346F6" w:rsidRPr="00BF4DA2">
              <w:rPr>
                <w:rFonts w:ascii="Arial" w:eastAsia="Times New Roman" w:hAnsi="Arial" w:cs="Arial"/>
                <w:color w:val="000000"/>
                <w:sz w:val="20"/>
                <w:szCs w:val="20"/>
                <w:lang w:val="es-ES" w:eastAsia="es-ES"/>
              </w:rPr>
              <w:t>día</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52</w:t>
            </w:r>
          </w:p>
        </w:tc>
        <w:tc>
          <w:tcPr>
            <w:tcW w:w="0" w:type="auto"/>
            <w:shd w:val="clear" w:color="auto" w:fill="66FF66"/>
            <w:hideMark/>
          </w:tcPr>
          <w:p w:rsidR="00BF4DA2" w:rsidRPr="00BF4DA2" w:rsidRDefault="00BA2D04" w:rsidP="00BF4DA2">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0</w:t>
            </w:r>
          </w:p>
        </w:tc>
      </w:tr>
      <w:tr w:rsidR="00040929" w:rsidRPr="00BF4DA2" w:rsidTr="00E963D5">
        <w:trPr>
          <w:trHeight w:val="300"/>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 </w:t>
            </w:r>
          </w:p>
        </w:tc>
        <w:tc>
          <w:tcPr>
            <w:tcW w:w="0" w:type="auto"/>
            <w:shd w:val="clear" w:color="auto" w:fill="66FF66"/>
            <w:hideMark/>
          </w:tcPr>
          <w:p w:rsidR="00040929" w:rsidRPr="00BF4DA2" w:rsidRDefault="00FC563D" w:rsidP="00BF4DA2">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 xml:space="preserve">2 </w:t>
            </w:r>
            <w:r w:rsidR="00040929" w:rsidRPr="00BF4DA2">
              <w:rPr>
                <w:rFonts w:ascii="Arial" w:eastAsia="Times New Roman" w:hAnsi="Arial" w:cs="Arial"/>
                <w:color w:val="000000"/>
                <w:sz w:val="20"/>
                <w:szCs w:val="20"/>
                <w:lang w:val="es-ES" w:eastAsia="es-ES"/>
              </w:rPr>
              <w:t>litros/</w:t>
            </w:r>
            <w:r w:rsidR="005346F6" w:rsidRPr="00BF4DA2">
              <w:rPr>
                <w:rFonts w:ascii="Arial" w:eastAsia="Times New Roman" w:hAnsi="Arial" w:cs="Arial"/>
                <w:color w:val="000000"/>
                <w:sz w:val="20"/>
                <w:szCs w:val="20"/>
                <w:lang w:val="es-ES" w:eastAsia="es-ES"/>
              </w:rPr>
              <w:t>día</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154</w:t>
            </w:r>
          </w:p>
        </w:tc>
        <w:tc>
          <w:tcPr>
            <w:tcW w:w="0" w:type="auto"/>
            <w:shd w:val="clear" w:color="auto" w:fill="66FF66"/>
            <w:hideMark/>
          </w:tcPr>
          <w:p w:rsidR="00040929" w:rsidRPr="00BF4DA2" w:rsidRDefault="00BA2D04" w:rsidP="00BF4DA2">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0</w:t>
            </w:r>
          </w:p>
        </w:tc>
      </w:tr>
      <w:tr w:rsidR="00BF4DA2" w:rsidRPr="00BF4DA2" w:rsidTr="00CC3246">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gridSpan w:val="2"/>
            <w:shd w:val="clear" w:color="auto" w:fill="4AF2FC"/>
            <w:hideMark/>
          </w:tcPr>
          <w:p w:rsidR="00BF4DA2" w:rsidRPr="00BF4DA2" w:rsidRDefault="00BF4DA2" w:rsidP="00BF4DA2">
            <w:pPr>
              <w:spacing w:after="0" w:line="240" w:lineRule="auto"/>
              <w:jc w:val="both"/>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Total</w:t>
            </w:r>
          </w:p>
        </w:tc>
        <w:tc>
          <w:tcPr>
            <w:tcW w:w="0" w:type="auto"/>
            <w:shd w:val="clear" w:color="auto" w:fill="4AF2FC"/>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422</w:t>
            </w:r>
          </w:p>
        </w:tc>
        <w:tc>
          <w:tcPr>
            <w:tcW w:w="0" w:type="auto"/>
            <w:shd w:val="clear" w:color="auto" w:fill="4AF2FC"/>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p>
        </w:tc>
      </w:tr>
      <w:tr w:rsidR="00BF4DA2" w:rsidRPr="00BF4DA2" w:rsidTr="00E963D5">
        <w:trPr>
          <w:trHeight w:val="270"/>
        </w:trPr>
        <w:tc>
          <w:tcPr>
            <w:tcW w:w="0" w:type="auto"/>
            <w:vMerge w:val="restart"/>
            <w:shd w:val="clear" w:color="auto" w:fill="66FF66"/>
            <w:vAlign w:val="center"/>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Ganado bovino  de carne en pie</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BF4DA2" w:rsidP="00AB0848">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bovino de carne</w:t>
            </w:r>
          </w:p>
        </w:tc>
        <w:tc>
          <w:tcPr>
            <w:tcW w:w="0" w:type="auto"/>
            <w:shd w:val="clear" w:color="auto" w:fill="66FF66"/>
            <w:noWrap/>
            <w:vAlign w:val="center"/>
            <w:hideMark/>
          </w:tcPr>
          <w:p w:rsidR="00BF4DA2" w:rsidRPr="0013135D" w:rsidRDefault="00BF4DA2" w:rsidP="0013135D">
            <w:pPr>
              <w:spacing w:after="0" w:line="240" w:lineRule="auto"/>
              <w:jc w:val="center"/>
              <w:rPr>
                <w:rFonts w:ascii="Arial" w:eastAsia="Times New Roman" w:hAnsi="Arial" w:cs="Arial"/>
                <w:sz w:val="20"/>
                <w:szCs w:val="20"/>
                <w:lang w:val="es-ES" w:eastAsia="es-ES"/>
              </w:rPr>
            </w:pPr>
            <w:r w:rsidRPr="0013135D">
              <w:rPr>
                <w:rFonts w:ascii="Arial" w:eastAsia="Times New Roman" w:hAnsi="Arial" w:cs="Arial"/>
                <w:sz w:val="20"/>
                <w:szCs w:val="20"/>
                <w:lang w:val="es-ES" w:eastAsia="es-ES"/>
              </w:rPr>
              <w:t>272</w:t>
            </w:r>
          </w:p>
        </w:tc>
        <w:tc>
          <w:tcPr>
            <w:tcW w:w="0" w:type="auto"/>
            <w:shd w:val="clear" w:color="auto" w:fill="66FF66"/>
            <w:vAlign w:val="center"/>
            <w:hideMark/>
          </w:tcPr>
          <w:p w:rsidR="00BF4DA2" w:rsidRPr="0013135D" w:rsidRDefault="00BF4DA2" w:rsidP="0013135D">
            <w:pPr>
              <w:spacing w:after="0" w:line="240" w:lineRule="auto"/>
              <w:jc w:val="center"/>
              <w:rPr>
                <w:rFonts w:ascii="Arial" w:eastAsia="Times New Roman" w:hAnsi="Arial" w:cs="Arial"/>
                <w:color w:val="000000"/>
                <w:sz w:val="20"/>
                <w:szCs w:val="20"/>
                <w:lang w:val="es-ES" w:eastAsia="es-ES"/>
              </w:rPr>
            </w:pPr>
            <w:r w:rsidRPr="0013135D">
              <w:rPr>
                <w:rFonts w:ascii="Arial" w:eastAsia="Times New Roman" w:hAnsi="Arial" w:cs="Arial"/>
                <w:color w:val="000000"/>
                <w:sz w:val="20"/>
                <w:szCs w:val="20"/>
                <w:lang w:val="es-ES" w:eastAsia="es-ES"/>
              </w:rPr>
              <w:t>136</w:t>
            </w:r>
          </w:p>
        </w:tc>
      </w:tr>
      <w:tr w:rsidR="00040929" w:rsidRPr="00BF4DA2" w:rsidTr="00E963D5">
        <w:trPr>
          <w:trHeight w:val="270"/>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 </w:t>
            </w:r>
          </w:p>
        </w:tc>
        <w:tc>
          <w:tcPr>
            <w:tcW w:w="0" w:type="auto"/>
            <w:shd w:val="clear" w:color="auto" w:fill="66FF66"/>
            <w:hideMark/>
          </w:tcPr>
          <w:p w:rsidR="00040929" w:rsidRPr="00BF4DA2" w:rsidRDefault="00040929" w:rsidP="00AB0848">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bovino de carne</w:t>
            </w:r>
          </w:p>
        </w:tc>
        <w:tc>
          <w:tcPr>
            <w:tcW w:w="0" w:type="auto"/>
            <w:shd w:val="clear" w:color="auto" w:fill="66FF66"/>
            <w:noWrap/>
            <w:vAlign w:val="center"/>
            <w:hideMark/>
          </w:tcPr>
          <w:p w:rsidR="00040929" w:rsidRPr="0013135D" w:rsidRDefault="00040929" w:rsidP="0013135D">
            <w:pPr>
              <w:spacing w:after="0" w:line="240" w:lineRule="auto"/>
              <w:jc w:val="center"/>
              <w:rPr>
                <w:rFonts w:ascii="Arial" w:eastAsia="Times New Roman" w:hAnsi="Arial" w:cs="Arial"/>
                <w:sz w:val="20"/>
                <w:szCs w:val="20"/>
                <w:lang w:val="es-ES" w:eastAsia="es-ES"/>
              </w:rPr>
            </w:pPr>
            <w:r w:rsidRPr="0013135D">
              <w:rPr>
                <w:rFonts w:ascii="Arial" w:eastAsia="Times New Roman" w:hAnsi="Arial" w:cs="Arial"/>
                <w:sz w:val="20"/>
                <w:szCs w:val="20"/>
                <w:lang w:val="es-ES" w:eastAsia="es-ES"/>
              </w:rPr>
              <w:t>212</w:t>
            </w:r>
          </w:p>
        </w:tc>
        <w:tc>
          <w:tcPr>
            <w:tcW w:w="0" w:type="auto"/>
            <w:shd w:val="clear" w:color="auto" w:fill="66FF66"/>
            <w:vAlign w:val="center"/>
            <w:hideMark/>
          </w:tcPr>
          <w:p w:rsidR="00040929" w:rsidRPr="0013135D" w:rsidRDefault="00040929" w:rsidP="0013135D">
            <w:pPr>
              <w:spacing w:after="0" w:line="240" w:lineRule="auto"/>
              <w:jc w:val="center"/>
              <w:rPr>
                <w:rFonts w:ascii="Arial" w:eastAsia="Times New Roman" w:hAnsi="Arial" w:cs="Arial"/>
                <w:color w:val="000000"/>
                <w:sz w:val="20"/>
                <w:szCs w:val="20"/>
                <w:lang w:val="es-ES" w:eastAsia="es-ES"/>
              </w:rPr>
            </w:pPr>
            <w:r w:rsidRPr="0013135D">
              <w:rPr>
                <w:rFonts w:ascii="Arial" w:eastAsia="Times New Roman" w:hAnsi="Arial" w:cs="Arial"/>
                <w:color w:val="000000"/>
                <w:sz w:val="20"/>
                <w:szCs w:val="20"/>
                <w:lang w:val="es-ES" w:eastAsia="es-ES"/>
              </w:rPr>
              <w:t>106</w:t>
            </w:r>
          </w:p>
        </w:tc>
      </w:tr>
      <w:tr w:rsidR="00040929" w:rsidRPr="00BF4DA2" w:rsidTr="00E963D5">
        <w:trPr>
          <w:trHeight w:val="270"/>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MARTÍN </w:t>
            </w:r>
          </w:p>
        </w:tc>
        <w:tc>
          <w:tcPr>
            <w:tcW w:w="0" w:type="auto"/>
            <w:shd w:val="clear" w:color="auto" w:fill="66FF66"/>
            <w:hideMark/>
          </w:tcPr>
          <w:p w:rsidR="00040929" w:rsidRPr="00BF4DA2" w:rsidRDefault="00040929" w:rsidP="00AB0848">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bovino de carne</w:t>
            </w:r>
          </w:p>
        </w:tc>
        <w:tc>
          <w:tcPr>
            <w:tcW w:w="0" w:type="auto"/>
            <w:shd w:val="clear" w:color="auto" w:fill="66FF66"/>
            <w:noWrap/>
            <w:vAlign w:val="center"/>
            <w:hideMark/>
          </w:tcPr>
          <w:p w:rsidR="00040929" w:rsidRPr="0013135D" w:rsidRDefault="00040929" w:rsidP="0013135D">
            <w:pPr>
              <w:spacing w:after="0" w:line="240" w:lineRule="auto"/>
              <w:jc w:val="center"/>
              <w:rPr>
                <w:rFonts w:ascii="Arial" w:eastAsia="Times New Roman" w:hAnsi="Arial" w:cs="Arial"/>
                <w:sz w:val="20"/>
                <w:szCs w:val="20"/>
                <w:lang w:val="es-ES" w:eastAsia="es-ES"/>
              </w:rPr>
            </w:pPr>
            <w:r w:rsidRPr="0013135D">
              <w:rPr>
                <w:rFonts w:ascii="Arial" w:eastAsia="Times New Roman" w:hAnsi="Arial" w:cs="Arial"/>
                <w:sz w:val="20"/>
                <w:szCs w:val="20"/>
                <w:lang w:val="es-ES" w:eastAsia="es-ES"/>
              </w:rPr>
              <w:t>54</w:t>
            </w:r>
          </w:p>
        </w:tc>
        <w:tc>
          <w:tcPr>
            <w:tcW w:w="0" w:type="auto"/>
            <w:shd w:val="clear" w:color="auto" w:fill="66FF66"/>
            <w:vAlign w:val="center"/>
            <w:hideMark/>
          </w:tcPr>
          <w:p w:rsidR="00040929" w:rsidRPr="0013135D" w:rsidRDefault="00040929" w:rsidP="0013135D">
            <w:pPr>
              <w:spacing w:after="0" w:line="240" w:lineRule="auto"/>
              <w:jc w:val="center"/>
              <w:rPr>
                <w:rFonts w:ascii="Arial" w:eastAsia="Times New Roman" w:hAnsi="Arial" w:cs="Arial"/>
                <w:color w:val="000000"/>
                <w:sz w:val="20"/>
                <w:szCs w:val="20"/>
                <w:lang w:val="es-ES" w:eastAsia="es-ES"/>
              </w:rPr>
            </w:pPr>
            <w:r w:rsidRPr="0013135D">
              <w:rPr>
                <w:rFonts w:ascii="Arial" w:eastAsia="Times New Roman" w:hAnsi="Arial" w:cs="Arial"/>
                <w:color w:val="000000"/>
                <w:sz w:val="20"/>
                <w:szCs w:val="20"/>
                <w:lang w:val="es-ES" w:eastAsia="es-ES"/>
              </w:rPr>
              <w:t>27</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BF4DA2" w:rsidP="00AB0848">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bovino de carne</w:t>
            </w:r>
          </w:p>
        </w:tc>
        <w:tc>
          <w:tcPr>
            <w:tcW w:w="0" w:type="auto"/>
            <w:shd w:val="clear" w:color="auto" w:fill="66FF66"/>
            <w:noWrap/>
            <w:vAlign w:val="center"/>
            <w:hideMark/>
          </w:tcPr>
          <w:p w:rsidR="00BF4DA2" w:rsidRPr="0013135D" w:rsidRDefault="00BF4DA2" w:rsidP="0013135D">
            <w:pPr>
              <w:spacing w:after="0" w:line="240" w:lineRule="auto"/>
              <w:jc w:val="center"/>
              <w:rPr>
                <w:rFonts w:ascii="Arial" w:eastAsia="Times New Roman" w:hAnsi="Arial" w:cs="Arial"/>
                <w:sz w:val="20"/>
                <w:szCs w:val="20"/>
                <w:lang w:val="es-ES" w:eastAsia="es-ES"/>
              </w:rPr>
            </w:pPr>
            <w:r w:rsidRPr="0013135D">
              <w:rPr>
                <w:rFonts w:ascii="Arial" w:eastAsia="Times New Roman" w:hAnsi="Arial" w:cs="Arial"/>
                <w:sz w:val="20"/>
                <w:szCs w:val="20"/>
                <w:lang w:val="es-ES" w:eastAsia="es-ES"/>
              </w:rPr>
              <w:t>104</w:t>
            </w:r>
          </w:p>
        </w:tc>
        <w:tc>
          <w:tcPr>
            <w:tcW w:w="0" w:type="auto"/>
            <w:shd w:val="clear" w:color="auto" w:fill="66FF66"/>
            <w:vAlign w:val="center"/>
            <w:hideMark/>
          </w:tcPr>
          <w:p w:rsidR="00BF4DA2" w:rsidRPr="0013135D" w:rsidRDefault="00BF4DA2" w:rsidP="0013135D">
            <w:pPr>
              <w:spacing w:after="0" w:line="240" w:lineRule="auto"/>
              <w:jc w:val="center"/>
              <w:rPr>
                <w:rFonts w:ascii="Arial" w:eastAsia="Times New Roman" w:hAnsi="Arial" w:cs="Arial"/>
                <w:color w:val="000000"/>
                <w:sz w:val="20"/>
                <w:szCs w:val="20"/>
                <w:lang w:val="es-ES" w:eastAsia="es-ES"/>
              </w:rPr>
            </w:pPr>
            <w:r w:rsidRPr="0013135D">
              <w:rPr>
                <w:rFonts w:ascii="Arial" w:eastAsia="Times New Roman" w:hAnsi="Arial" w:cs="Arial"/>
                <w:color w:val="000000"/>
                <w:sz w:val="20"/>
                <w:szCs w:val="20"/>
                <w:lang w:val="es-ES" w:eastAsia="es-ES"/>
              </w:rPr>
              <w:t>52</w:t>
            </w:r>
          </w:p>
        </w:tc>
      </w:tr>
      <w:tr w:rsidR="00040929" w:rsidRPr="00BF4DA2" w:rsidTr="00E963D5">
        <w:trPr>
          <w:trHeight w:val="270"/>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 </w:t>
            </w:r>
          </w:p>
        </w:tc>
        <w:tc>
          <w:tcPr>
            <w:tcW w:w="0" w:type="auto"/>
            <w:shd w:val="clear" w:color="auto" w:fill="66FF66"/>
            <w:hideMark/>
          </w:tcPr>
          <w:p w:rsidR="00040929" w:rsidRPr="00BF4DA2" w:rsidRDefault="00040929" w:rsidP="00AB0848">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bovino de carne</w:t>
            </w:r>
          </w:p>
        </w:tc>
        <w:tc>
          <w:tcPr>
            <w:tcW w:w="0" w:type="auto"/>
            <w:shd w:val="clear" w:color="auto" w:fill="66FF66"/>
            <w:noWrap/>
            <w:vAlign w:val="center"/>
            <w:hideMark/>
          </w:tcPr>
          <w:p w:rsidR="00040929" w:rsidRPr="0013135D" w:rsidRDefault="00040929" w:rsidP="0013135D">
            <w:pPr>
              <w:spacing w:after="0" w:line="240" w:lineRule="auto"/>
              <w:jc w:val="center"/>
              <w:rPr>
                <w:rFonts w:ascii="Arial" w:eastAsia="Times New Roman" w:hAnsi="Arial" w:cs="Arial"/>
                <w:sz w:val="20"/>
                <w:szCs w:val="20"/>
                <w:lang w:val="es-ES" w:eastAsia="es-ES"/>
              </w:rPr>
            </w:pPr>
            <w:r w:rsidRPr="0013135D">
              <w:rPr>
                <w:rFonts w:ascii="Arial" w:eastAsia="Times New Roman" w:hAnsi="Arial" w:cs="Arial"/>
                <w:sz w:val="20"/>
                <w:szCs w:val="20"/>
                <w:lang w:val="es-ES" w:eastAsia="es-ES"/>
              </w:rPr>
              <w:t>231</w:t>
            </w:r>
          </w:p>
        </w:tc>
        <w:tc>
          <w:tcPr>
            <w:tcW w:w="0" w:type="auto"/>
            <w:shd w:val="clear" w:color="auto" w:fill="66FF66"/>
            <w:vAlign w:val="center"/>
            <w:hideMark/>
          </w:tcPr>
          <w:p w:rsidR="00040929" w:rsidRPr="0013135D" w:rsidRDefault="00040929" w:rsidP="0013135D">
            <w:pPr>
              <w:spacing w:after="0" w:line="240" w:lineRule="auto"/>
              <w:jc w:val="center"/>
              <w:rPr>
                <w:rFonts w:ascii="Arial" w:eastAsia="Times New Roman" w:hAnsi="Arial" w:cs="Arial"/>
                <w:color w:val="000000"/>
                <w:sz w:val="20"/>
                <w:szCs w:val="20"/>
                <w:lang w:val="es-ES" w:eastAsia="es-ES"/>
              </w:rPr>
            </w:pPr>
            <w:r w:rsidRPr="0013135D">
              <w:rPr>
                <w:rFonts w:ascii="Arial" w:eastAsia="Times New Roman" w:hAnsi="Arial" w:cs="Arial"/>
                <w:color w:val="000000"/>
                <w:sz w:val="20"/>
                <w:szCs w:val="20"/>
                <w:lang w:val="es-ES" w:eastAsia="es-ES"/>
              </w:rPr>
              <w:t>116</w:t>
            </w:r>
          </w:p>
        </w:tc>
      </w:tr>
      <w:tr w:rsidR="00BF4DA2" w:rsidRPr="00BF4DA2" w:rsidTr="00CC3246">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gridSpan w:val="2"/>
            <w:shd w:val="clear" w:color="auto" w:fill="4AF2FC"/>
            <w:vAlign w:val="center"/>
            <w:hideMark/>
          </w:tcPr>
          <w:p w:rsidR="00BF4DA2" w:rsidRPr="00BF4DA2" w:rsidRDefault="00BF4DA2" w:rsidP="00E13830">
            <w:pPr>
              <w:spacing w:after="0" w:line="240" w:lineRule="auto"/>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Total</w:t>
            </w:r>
          </w:p>
        </w:tc>
        <w:tc>
          <w:tcPr>
            <w:tcW w:w="0" w:type="auto"/>
            <w:shd w:val="clear" w:color="auto" w:fill="4AF2FC"/>
            <w:vAlign w:val="center"/>
            <w:hideMark/>
          </w:tcPr>
          <w:p w:rsidR="00BF4DA2" w:rsidRPr="00BF4DA2" w:rsidRDefault="00BF4DA2" w:rsidP="0013135D">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873</w:t>
            </w:r>
          </w:p>
        </w:tc>
        <w:tc>
          <w:tcPr>
            <w:tcW w:w="0" w:type="auto"/>
            <w:shd w:val="clear" w:color="auto" w:fill="4AF2FC"/>
            <w:vAlign w:val="center"/>
            <w:hideMark/>
          </w:tcPr>
          <w:p w:rsidR="00BF4DA2" w:rsidRPr="00BF4DA2" w:rsidRDefault="00BF4DA2" w:rsidP="0013135D">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436,5</w:t>
            </w:r>
          </w:p>
        </w:tc>
      </w:tr>
      <w:tr w:rsidR="00BF4DA2" w:rsidRPr="00BF4DA2" w:rsidTr="00E963D5">
        <w:trPr>
          <w:trHeight w:val="270"/>
        </w:trPr>
        <w:tc>
          <w:tcPr>
            <w:tcW w:w="0" w:type="auto"/>
            <w:vMerge w:val="restart"/>
            <w:shd w:val="clear" w:color="auto" w:fill="66FF66"/>
            <w:vAlign w:val="center"/>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Ganado ovino en pie</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ovino</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040929" w:rsidRPr="00BF4DA2" w:rsidTr="00E963D5">
        <w:trPr>
          <w:trHeight w:val="270"/>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 </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ovino</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318</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127</w:t>
            </w:r>
          </w:p>
        </w:tc>
      </w:tr>
      <w:tr w:rsidR="00040929" w:rsidRPr="00BF4DA2" w:rsidTr="00E963D5">
        <w:trPr>
          <w:trHeight w:val="270"/>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MARTÍN </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ovino</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ovino</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104</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42</w:t>
            </w:r>
          </w:p>
        </w:tc>
      </w:tr>
      <w:tr w:rsidR="00040929" w:rsidRPr="00BF4DA2" w:rsidTr="00E963D5">
        <w:trPr>
          <w:trHeight w:val="270"/>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 </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ovino</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462</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185</w:t>
            </w:r>
          </w:p>
        </w:tc>
      </w:tr>
      <w:tr w:rsidR="00BF4DA2" w:rsidRPr="00BF4DA2" w:rsidTr="00CC3246">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gridSpan w:val="2"/>
            <w:shd w:val="clear" w:color="auto" w:fill="4AF2FC"/>
            <w:vAlign w:val="center"/>
            <w:hideMark/>
          </w:tcPr>
          <w:p w:rsidR="00BF4DA2" w:rsidRPr="00BF4DA2" w:rsidRDefault="00BF4DA2" w:rsidP="00E13830">
            <w:pPr>
              <w:spacing w:after="0" w:line="240" w:lineRule="auto"/>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Total</w:t>
            </w:r>
          </w:p>
        </w:tc>
        <w:tc>
          <w:tcPr>
            <w:tcW w:w="0" w:type="auto"/>
            <w:shd w:val="clear" w:color="auto" w:fill="4AF2FC"/>
            <w:vAlign w:val="center"/>
            <w:hideMark/>
          </w:tcPr>
          <w:p w:rsidR="00BF4DA2" w:rsidRPr="00BF4DA2" w:rsidRDefault="00BF4DA2" w:rsidP="00E13830">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884</w:t>
            </w:r>
          </w:p>
        </w:tc>
        <w:tc>
          <w:tcPr>
            <w:tcW w:w="0" w:type="auto"/>
            <w:shd w:val="clear" w:color="auto" w:fill="4AF2FC"/>
            <w:vAlign w:val="center"/>
            <w:hideMark/>
          </w:tcPr>
          <w:p w:rsidR="00BF4DA2" w:rsidRPr="00BF4DA2" w:rsidRDefault="00BF4DA2" w:rsidP="00E13830">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353,6</w:t>
            </w:r>
          </w:p>
        </w:tc>
      </w:tr>
      <w:tr w:rsidR="00BF4DA2" w:rsidRPr="00BF4DA2" w:rsidTr="00E963D5">
        <w:trPr>
          <w:trHeight w:val="270"/>
        </w:trPr>
        <w:tc>
          <w:tcPr>
            <w:tcW w:w="0" w:type="auto"/>
            <w:vMerge w:val="restart"/>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Lana de ovino</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libras</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040929" w:rsidRPr="00BF4DA2" w:rsidTr="00E963D5">
        <w:trPr>
          <w:trHeight w:val="315"/>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 </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libras</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318</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1.272</w:t>
            </w:r>
          </w:p>
        </w:tc>
      </w:tr>
      <w:tr w:rsidR="00040929" w:rsidRPr="00BF4DA2" w:rsidTr="00E963D5">
        <w:trPr>
          <w:trHeight w:val="315"/>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MARTÍN </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libras</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libras</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104</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416</w:t>
            </w:r>
          </w:p>
        </w:tc>
      </w:tr>
      <w:tr w:rsidR="00040929" w:rsidRPr="00BF4DA2" w:rsidTr="00AB0848">
        <w:trPr>
          <w:trHeight w:val="247"/>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 </w:t>
            </w:r>
          </w:p>
          <w:p w:rsidR="00040929" w:rsidRPr="00BF4DA2" w:rsidRDefault="00040929"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libras</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462</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1.848</w:t>
            </w:r>
          </w:p>
        </w:tc>
      </w:tr>
      <w:tr w:rsidR="00040929" w:rsidRPr="00BF4DA2" w:rsidTr="00CC3246">
        <w:trPr>
          <w:trHeight w:val="315"/>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4AF2FC"/>
            <w:vAlign w:val="center"/>
            <w:hideMark/>
          </w:tcPr>
          <w:p w:rsidR="00040929" w:rsidRPr="00BF4DA2" w:rsidRDefault="00E13830" w:rsidP="00E13830">
            <w:pPr>
              <w:spacing w:after="0" w:line="240" w:lineRule="auto"/>
              <w:rPr>
                <w:rFonts w:ascii="Calibri" w:eastAsia="Times New Roman" w:hAnsi="Calibri" w:cs="Calibri"/>
                <w:sz w:val="20"/>
                <w:szCs w:val="20"/>
                <w:lang w:val="es-ES" w:eastAsia="es-ES"/>
              </w:rPr>
            </w:pPr>
            <w:r w:rsidRPr="00BF4DA2">
              <w:rPr>
                <w:rFonts w:ascii="Arial" w:eastAsia="Times New Roman" w:hAnsi="Arial" w:cs="Arial"/>
                <w:b/>
                <w:bCs/>
                <w:color w:val="000000"/>
                <w:sz w:val="20"/>
                <w:szCs w:val="20"/>
                <w:lang w:val="es-ES" w:eastAsia="es-ES"/>
              </w:rPr>
              <w:t>Total</w:t>
            </w:r>
          </w:p>
        </w:tc>
        <w:tc>
          <w:tcPr>
            <w:tcW w:w="0" w:type="auto"/>
            <w:shd w:val="clear" w:color="auto" w:fill="4AF2FC"/>
            <w:vAlign w:val="center"/>
            <w:hideMark/>
          </w:tcPr>
          <w:p w:rsidR="00040929" w:rsidRPr="00BF4DA2" w:rsidRDefault="00040929" w:rsidP="00E13830">
            <w:pPr>
              <w:spacing w:after="0" w:line="240" w:lineRule="auto"/>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 </w:t>
            </w:r>
          </w:p>
        </w:tc>
        <w:tc>
          <w:tcPr>
            <w:tcW w:w="0" w:type="auto"/>
            <w:shd w:val="clear" w:color="auto" w:fill="4AF2FC"/>
            <w:vAlign w:val="center"/>
            <w:hideMark/>
          </w:tcPr>
          <w:p w:rsidR="00040929" w:rsidRPr="00BF4DA2" w:rsidRDefault="00040929" w:rsidP="00E13830">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884</w:t>
            </w:r>
          </w:p>
        </w:tc>
        <w:tc>
          <w:tcPr>
            <w:tcW w:w="0" w:type="auto"/>
            <w:shd w:val="clear" w:color="auto" w:fill="4AF2FC"/>
            <w:vAlign w:val="center"/>
            <w:hideMark/>
          </w:tcPr>
          <w:p w:rsidR="00040929" w:rsidRPr="00BF4DA2" w:rsidRDefault="00040929" w:rsidP="00E13830">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3.536</w:t>
            </w:r>
          </w:p>
        </w:tc>
      </w:tr>
      <w:tr w:rsidR="00BF4DA2" w:rsidRPr="00BF4DA2" w:rsidTr="00E963D5">
        <w:trPr>
          <w:trHeight w:val="270"/>
        </w:trPr>
        <w:tc>
          <w:tcPr>
            <w:tcW w:w="0" w:type="auto"/>
            <w:vMerge w:val="restart"/>
            <w:shd w:val="clear" w:color="auto" w:fill="66FF66"/>
            <w:vAlign w:val="center"/>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Ganado porcino en pie</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porcino</w:t>
            </w:r>
          </w:p>
        </w:tc>
        <w:tc>
          <w:tcPr>
            <w:tcW w:w="0" w:type="auto"/>
            <w:shd w:val="clear" w:color="auto" w:fill="66FF66"/>
            <w:noWrap/>
            <w:vAlign w:val="bottom"/>
            <w:hideMark/>
          </w:tcPr>
          <w:p w:rsidR="00BF4DA2" w:rsidRPr="00BF4DA2" w:rsidRDefault="00BF4DA2" w:rsidP="00BF4DA2">
            <w:pPr>
              <w:spacing w:after="0" w:line="240" w:lineRule="auto"/>
              <w:jc w:val="center"/>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544</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272</w:t>
            </w:r>
          </w:p>
        </w:tc>
      </w:tr>
      <w:tr w:rsidR="00040929" w:rsidRPr="00BF4DA2" w:rsidTr="00E963D5">
        <w:trPr>
          <w:trHeight w:val="270"/>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 </w:t>
            </w:r>
          </w:p>
        </w:tc>
        <w:tc>
          <w:tcPr>
            <w:tcW w:w="0" w:type="auto"/>
            <w:shd w:val="clear" w:color="auto" w:fill="66FF66"/>
            <w:hideMark/>
          </w:tcPr>
          <w:p w:rsidR="00040929" w:rsidRPr="00BF4DA2" w:rsidRDefault="00040929"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noWrap/>
            <w:vAlign w:val="bottom"/>
            <w:hideMark/>
          </w:tcPr>
          <w:p w:rsidR="00040929" w:rsidRPr="00BF4DA2" w:rsidRDefault="00040929" w:rsidP="00BF4DA2">
            <w:pPr>
              <w:spacing w:after="0" w:line="240" w:lineRule="auto"/>
              <w:jc w:val="center"/>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212</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106</w:t>
            </w:r>
          </w:p>
        </w:tc>
      </w:tr>
      <w:tr w:rsidR="00040929" w:rsidRPr="00BF4DA2" w:rsidTr="00E963D5">
        <w:trPr>
          <w:trHeight w:val="270"/>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MARTÍN </w:t>
            </w:r>
          </w:p>
        </w:tc>
        <w:tc>
          <w:tcPr>
            <w:tcW w:w="0" w:type="auto"/>
            <w:shd w:val="clear" w:color="auto" w:fill="66FF66"/>
            <w:hideMark/>
          </w:tcPr>
          <w:p w:rsidR="00040929" w:rsidRPr="00BF4DA2" w:rsidRDefault="00040929"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noWrap/>
            <w:vAlign w:val="bottom"/>
            <w:hideMark/>
          </w:tcPr>
          <w:p w:rsidR="00040929" w:rsidRPr="00BF4DA2" w:rsidRDefault="00040929" w:rsidP="00BF4DA2">
            <w:pPr>
              <w:spacing w:after="0" w:line="240" w:lineRule="auto"/>
              <w:jc w:val="center"/>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108</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54</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noWrap/>
            <w:vAlign w:val="bottom"/>
            <w:hideMark/>
          </w:tcPr>
          <w:p w:rsidR="00BF4DA2" w:rsidRPr="00BF4DA2" w:rsidRDefault="00BF4DA2" w:rsidP="00BF4DA2">
            <w:pPr>
              <w:spacing w:after="0" w:line="240" w:lineRule="auto"/>
              <w:jc w:val="center"/>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52</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040929" w:rsidRPr="00BF4DA2" w:rsidTr="00E963D5">
        <w:trPr>
          <w:trHeight w:val="270"/>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 </w:t>
            </w:r>
          </w:p>
        </w:tc>
        <w:tc>
          <w:tcPr>
            <w:tcW w:w="0" w:type="auto"/>
            <w:shd w:val="clear" w:color="auto" w:fill="66FF66"/>
            <w:hideMark/>
          </w:tcPr>
          <w:p w:rsidR="00040929" w:rsidRPr="00BF4DA2" w:rsidRDefault="00040929"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noWrap/>
            <w:vAlign w:val="bottom"/>
            <w:hideMark/>
          </w:tcPr>
          <w:p w:rsidR="00040929" w:rsidRPr="00BF4DA2" w:rsidRDefault="00040929" w:rsidP="00BF4DA2">
            <w:pPr>
              <w:spacing w:after="0" w:line="240" w:lineRule="auto"/>
              <w:jc w:val="center"/>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231</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116</w:t>
            </w:r>
          </w:p>
        </w:tc>
      </w:tr>
      <w:tr w:rsidR="00BF4DA2" w:rsidRPr="00BF4DA2" w:rsidTr="00CC3246">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gridSpan w:val="2"/>
            <w:shd w:val="clear" w:color="auto" w:fill="4AF2FC"/>
            <w:vAlign w:val="center"/>
            <w:hideMark/>
          </w:tcPr>
          <w:p w:rsidR="00BF4DA2" w:rsidRPr="00BF4DA2" w:rsidRDefault="00BF4DA2" w:rsidP="00E13830">
            <w:pPr>
              <w:spacing w:after="0" w:line="240" w:lineRule="auto"/>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Total</w:t>
            </w:r>
          </w:p>
        </w:tc>
        <w:tc>
          <w:tcPr>
            <w:tcW w:w="0" w:type="auto"/>
            <w:shd w:val="clear" w:color="auto" w:fill="4AF2FC"/>
            <w:vAlign w:val="center"/>
            <w:hideMark/>
          </w:tcPr>
          <w:p w:rsidR="00BF4DA2" w:rsidRPr="00BF4DA2" w:rsidRDefault="00BF4DA2" w:rsidP="00E13830">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1.147</w:t>
            </w:r>
          </w:p>
        </w:tc>
        <w:tc>
          <w:tcPr>
            <w:tcW w:w="0" w:type="auto"/>
            <w:shd w:val="clear" w:color="auto" w:fill="4AF2FC"/>
            <w:vAlign w:val="center"/>
            <w:hideMark/>
          </w:tcPr>
          <w:p w:rsidR="00BF4DA2" w:rsidRPr="00BF4DA2" w:rsidRDefault="00BF4DA2" w:rsidP="00E13830">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548</w:t>
            </w:r>
          </w:p>
        </w:tc>
      </w:tr>
      <w:tr w:rsidR="00BF4DA2" w:rsidRPr="00BF4DA2" w:rsidTr="00E963D5">
        <w:trPr>
          <w:trHeight w:val="270"/>
        </w:trPr>
        <w:tc>
          <w:tcPr>
            <w:tcW w:w="0" w:type="auto"/>
            <w:vMerge w:val="restart"/>
            <w:shd w:val="clear" w:color="auto" w:fill="66FF66"/>
            <w:vAlign w:val="center"/>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Ganado equino en pie</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noWrap/>
            <w:vAlign w:val="bottom"/>
            <w:hideMark/>
          </w:tcPr>
          <w:p w:rsidR="00BF4DA2" w:rsidRPr="0013135D" w:rsidRDefault="00BF4DA2" w:rsidP="00BF4DA2">
            <w:pPr>
              <w:spacing w:after="0" w:line="240" w:lineRule="auto"/>
              <w:jc w:val="center"/>
              <w:rPr>
                <w:rFonts w:ascii="Arial" w:eastAsia="Times New Roman" w:hAnsi="Arial" w:cs="Arial"/>
                <w:sz w:val="20"/>
                <w:szCs w:val="20"/>
                <w:lang w:val="es-ES" w:eastAsia="es-ES"/>
              </w:rPr>
            </w:pPr>
            <w:r w:rsidRPr="0013135D">
              <w:rPr>
                <w:rFonts w:ascii="Arial" w:eastAsia="Times New Roman" w:hAnsi="Arial" w:cs="Arial"/>
                <w:sz w:val="20"/>
                <w:szCs w:val="20"/>
                <w:lang w:val="es-ES" w:eastAsia="es-ES"/>
              </w:rPr>
              <w:t>68</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040929" w:rsidRPr="00BF4DA2" w:rsidTr="00E963D5">
        <w:trPr>
          <w:trHeight w:val="270"/>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 </w:t>
            </w:r>
          </w:p>
        </w:tc>
        <w:tc>
          <w:tcPr>
            <w:tcW w:w="0" w:type="auto"/>
            <w:shd w:val="clear" w:color="auto" w:fill="66FF66"/>
            <w:hideMark/>
          </w:tcPr>
          <w:p w:rsidR="00040929" w:rsidRPr="00BF4DA2" w:rsidRDefault="00040929"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noWrap/>
            <w:vAlign w:val="bottom"/>
            <w:hideMark/>
          </w:tcPr>
          <w:p w:rsidR="00040929" w:rsidRPr="0013135D" w:rsidRDefault="00040929" w:rsidP="00BF4DA2">
            <w:pPr>
              <w:spacing w:after="0" w:line="240" w:lineRule="auto"/>
              <w:jc w:val="center"/>
              <w:rPr>
                <w:rFonts w:ascii="Arial" w:eastAsia="Times New Roman" w:hAnsi="Arial" w:cs="Arial"/>
                <w:sz w:val="20"/>
                <w:szCs w:val="20"/>
                <w:lang w:val="es-ES" w:eastAsia="es-ES"/>
              </w:rPr>
            </w:pPr>
            <w:r w:rsidRPr="0013135D">
              <w:rPr>
                <w:rFonts w:ascii="Arial" w:eastAsia="Times New Roman" w:hAnsi="Arial" w:cs="Arial"/>
                <w:sz w:val="20"/>
                <w:szCs w:val="20"/>
                <w:lang w:val="es-ES" w:eastAsia="es-ES"/>
              </w:rPr>
              <w:t>35</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040929" w:rsidRPr="00BF4DA2" w:rsidTr="00E963D5">
        <w:trPr>
          <w:trHeight w:val="270"/>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MARTÍN </w:t>
            </w:r>
          </w:p>
        </w:tc>
        <w:tc>
          <w:tcPr>
            <w:tcW w:w="0" w:type="auto"/>
            <w:shd w:val="clear" w:color="auto" w:fill="66FF66"/>
            <w:hideMark/>
          </w:tcPr>
          <w:p w:rsidR="00040929" w:rsidRPr="00BF4DA2" w:rsidRDefault="00040929"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noWrap/>
            <w:vAlign w:val="bottom"/>
            <w:hideMark/>
          </w:tcPr>
          <w:p w:rsidR="00040929" w:rsidRPr="0013135D" w:rsidRDefault="00040929" w:rsidP="00BF4DA2">
            <w:pPr>
              <w:spacing w:after="0" w:line="240" w:lineRule="auto"/>
              <w:jc w:val="center"/>
              <w:rPr>
                <w:rFonts w:ascii="Arial" w:eastAsia="Times New Roman" w:hAnsi="Arial" w:cs="Arial"/>
                <w:sz w:val="20"/>
                <w:szCs w:val="20"/>
                <w:lang w:val="es-ES" w:eastAsia="es-ES"/>
              </w:rPr>
            </w:pPr>
            <w:r w:rsidRPr="0013135D">
              <w:rPr>
                <w:rFonts w:ascii="Arial" w:eastAsia="Times New Roman" w:hAnsi="Arial" w:cs="Arial"/>
                <w:sz w:val="20"/>
                <w:szCs w:val="20"/>
                <w:lang w:val="es-ES" w:eastAsia="es-ES"/>
              </w:rPr>
              <w:t>0</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noWrap/>
            <w:vAlign w:val="bottom"/>
            <w:hideMark/>
          </w:tcPr>
          <w:p w:rsidR="00BF4DA2" w:rsidRPr="0013135D" w:rsidRDefault="00BF4DA2" w:rsidP="00BF4DA2">
            <w:pPr>
              <w:spacing w:after="0" w:line="240" w:lineRule="auto"/>
              <w:jc w:val="center"/>
              <w:rPr>
                <w:rFonts w:ascii="Arial" w:eastAsia="Times New Roman" w:hAnsi="Arial" w:cs="Arial"/>
                <w:sz w:val="20"/>
                <w:szCs w:val="20"/>
                <w:lang w:val="es-ES" w:eastAsia="es-ES"/>
              </w:rPr>
            </w:pPr>
            <w:r w:rsidRPr="0013135D">
              <w:rPr>
                <w:rFonts w:ascii="Arial" w:eastAsia="Times New Roman" w:hAnsi="Arial" w:cs="Arial"/>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040929" w:rsidRPr="00BF4DA2" w:rsidTr="00E963D5">
        <w:trPr>
          <w:trHeight w:val="270"/>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 </w:t>
            </w:r>
          </w:p>
        </w:tc>
        <w:tc>
          <w:tcPr>
            <w:tcW w:w="0" w:type="auto"/>
            <w:shd w:val="clear" w:color="auto" w:fill="66FF66"/>
            <w:hideMark/>
          </w:tcPr>
          <w:p w:rsidR="00040929" w:rsidRPr="00BF4DA2" w:rsidRDefault="00040929"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noWrap/>
            <w:vAlign w:val="bottom"/>
            <w:hideMark/>
          </w:tcPr>
          <w:p w:rsidR="00040929" w:rsidRPr="0013135D" w:rsidRDefault="00040929" w:rsidP="00BF4DA2">
            <w:pPr>
              <w:spacing w:after="0" w:line="240" w:lineRule="auto"/>
              <w:jc w:val="center"/>
              <w:rPr>
                <w:rFonts w:ascii="Arial" w:eastAsia="Times New Roman" w:hAnsi="Arial" w:cs="Arial"/>
                <w:sz w:val="20"/>
                <w:szCs w:val="20"/>
                <w:lang w:val="es-ES" w:eastAsia="es-ES"/>
              </w:rPr>
            </w:pPr>
            <w:r w:rsidRPr="0013135D">
              <w:rPr>
                <w:rFonts w:ascii="Arial" w:eastAsia="Times New Roman" w:hAnsi="Arial" w:cs="Arial"/>
                <w:sz w:val="20"/>
                <w:szCs w:val="20"/>
                <w:lang w:val="es-ES" w:eastAsia="es-ES"/>
              </w:rPr>
              <w:t>10</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CC3246">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gridSpan w:val="2"/>
            <w:shd w:val="clear" w:color="auto" w:fill="4AF2FC"/>
            <w:hideMark/>
          </w:tcPr>
          <w:p w:rsidR="00BF4DA2" w:rsidRPr="00BF4DA2" w:rsidRDefault="00BF4DA2" w:rsidP="00BF4DA2">
            <w:pPr>
              <w:spacing w:after="0" w:line="240" w:lineRule="auto"/>
              <w:jc w:val="both"/>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Total</w:t>
            </w:r>
          </w:p>
        </w:tc>
        <w:tc>
          <w:tcPr>
            <w:tcW w:w="0" w:type="auto"/>
            <w:shd w:val="clear" w:color="auto" w:fill="4AF2FC"/>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113</w:t>
            </w:r>
          </w:p>
        </w:tc>
        <w:tc>
          <w:tcPr>
            <w:tcW w:w="0" w:type="auto"/>
            <w:shd w:val="clear" w:color="auto" w:fill="4AF2FC"/>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0</w:t>
            </w:r>
          </w:p>
        </w:tc>
      </w:tr>
      <w:tr w:rsidR="00BF4DA2" w:rsidRPr="00BF4DA2" w:rsidTr="00E963D5">
        <w:trPr>
          <w:trHeight w:val="270"/>
        </w:trPr>
        <w:tc>
          <w:tcPr>
            <w:tcW w:w="0" w:type="auto"/>
            <w:vMerge w:val="restart"/>
            <w:shd w:val="clear" w:color="auto" w:fill="66FF66"/>
            <w:vAlign w:val="center"/>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Camélidos en pie</w:t>
            </w: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shd w:val="clear" w:color="auto" w:fill="66FF66"/>
            <w:hideMark/>
          </w:tcPr>
          <w:p w:rsidR="00BF4DA2" w:rsidRPr="00BF4DA2" w:rsidRDefault="00BF4DA2" w:rsidP="00BF4DA2">
            <w:pPr>
              <w:spacing w:after="0" w:line="240" w:lineRule="auto"/>
              <w:jc w:val="both"/>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 </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040929" w:rsidRPr="00BF4DA2" w:rsidTr="00E963D5">
        <w:trPr>
          <w:trHeight w:val="270"/>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 </w:t>
            </w:r>
          </w:p>
        </w:tc>
        <w:tc>
          <w:tcPr>
            <w:tcW w:w="0" w:type="auto"/>
            <w:shd w:val="clear" w:color="auto" w:fill="66FF66"/>
            <w:hideMark/>
          </w:tcPr>
          <w:p w:rsidR="00040929" w:rsidRPr="00BF4DA2" w:rsidRDefault="00040929" w:rsidP="00BF4DA2">
            <w:pPr>
              <w:spacing w:after="0" w:line="240" w:lineRule="auto"/>
              <w:jc w:val="both"/>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 </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040929" w:rsidRPr="00BF4DA2" w:rsidTr="00E963D5">
        <w:trPr>
          <w:trHeight w:val="270"/>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MARTÍN </w:t>
            </w:r>
          </w:p>
        </w:tc>
        <w:tc>
          <w:tcPr>
            <w:tcW w:w="0" w:type="auto"/>
            <w:shd w:val="clear" w:color="auto" w:fill="66FF66"/>
            <w:hideMark/>
          </w:tcPr>
          <w:p w:rsidR="00040929" w:rsidRPr="00BF4DA2" w:rsidRDefault="00040929" w:rsidP="00BF4DA2">
            <w:pPr>
              <w:spacing w:after="0" w:line="240" w:lineRule="auto"/>
              <w:jc w:val="both"/>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 </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shd w:val="clear" w:color="auto" w:fill="66FF66"/>
            <w:hideMark/>
          </w:tcPr>
          <w:p w:rsidR="00BF4DA2" w:rsidRPr="00BF4DA2" w:rsidRDefault="00BF4DA2" w:rsidP="00BF4DA2">
            <w:pPr>
              <w:spacing w:after="0" w:line="240" w:lineRule="auto"/>
              <w:jc w:val="both"/>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 </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BF4DA2" w:rsidRPr="00BF4DA2" w:rsidRDefault="00BF4DA2"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040929" w:rsidRPr="00BF4DA2" w:rsidTr="00E963D5">
        <w:trPr>
          <w:trHeight w:val="270"/>
        </w:trPr>
        <w:tc>
          <w:tcPr>
            <w:tcW w:w="0" w:type="auto"/>
            <w:vMerge/>
            <w:shd w:val="clear" w:color="auto" w:fill="66FF66"/>
            <w:vAlign w:val="center"/>
            <w:hideMark/>
          </w:tcPr>
          <w:p w:rsidR="00040929" w:rsidRPr="00BF4DA2" w:rsidRDefault="00040929" w:rsidP="00BF4DA2">
            <w:pPr>
              <w:spacing w:after="0" w:line="240" w:lineRule="auto"/>
              <w:rPr>
                <w:rFonts w:ascii="Arial" w:eastAsia="Times New Roman" w:hAnsi="Arial" w:cs="Arial"/>
                <w:color w:val="000000"/>
                <w:sz w:val="20"/>
                <w:szCs w:val="20"/>
                <w:lang w:val="es-ES" w:eastAsia="es-ES"/>
              </w:rPr>
            </w:pPr>
          </w:p>
        </w:tc>
        <w:tc>
          <w:tcPr>
            <w:tcW w:w="0" w:type="auto"/>
            <w:shd w:val="clear" w:color="auto" w:fill="66FF66"/>
            <w:vAlign w:val="bottom"/>
            <w:hideMark/>
          </w:tcPr>
          <w:p w:rsidR="00040929" w:rsidRPr="00BF4DA2" w:rsidRDefault="00040929" w:rsidP="00040929">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 </w:t>
            </w:r>
          </w:p>
        </w:tc>
        <w:tc>
          <w:tcPr>
            <w:tcW w:w="0" w:type="auto"/>
            <w:shd w:val="clear" w:color="auto" w:fill="66FF66"/>
            <w:hideMark/>
          </w:tcPr>
          <w:p w:rsidR="00040929" w:rsidRPr="00BF4DA2" w:rsidRDefault="00040929" w:rsidP="00BF4DA2">
            <w:pPr>
              <w:spacing w:after="0" w:line="240" w:lineRule="auto"/>
              <w:jc w:val="both"/>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 </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hideMark/>
          </w:tcPr>
          <w:p w:rsidR="00040929" w:rsidRPr="00BF4DA2" w:rsidRDefault="00040929" w:rsidP="00BF4DA2">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CC3246">
        <w:trPr>
          <w:trHeight w:val="27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gridSpan w:val="2"/>
            <w:shd w:val="clear" w:color="auto" w:fill="4AF2FC"/>
            <w:hideMark/>
          </w:tcPr>
          <w:p w:rsidR="00BF4DA2" w:rsidRPr="00BF4DA2" w:rsidRDefault="00BF4DA2" w:rsidP="00BF4DA2">
            <w:pPr>
              <w:spacing w:after="0" w:line="240" w:lineRule="auto"/>
              <w:jc w:val="both"/>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Total</w:t>
            </w:r>
          </w:p>
        </w:tc>
        <w:tc>
          <w:tcPr>
            <w:tcW w:w="0" w:type="auto"/>
            <w:shd w:val="clear" w:color="auto" w:fill="4AF2FC"/>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0</w:t>
            </w:r>
          </w:p>
        </w:tc>
        <w:tc>
          <w:tcPr>
            <w:tcW w:w="0" w:type="auto"/>
            <w:shd w:val="clear" w:color="auto" w:fill="4AF2FC"/>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0</w:t>
            </w:r>
          </w:p>
        </w:tc>
      </w:tr>
    </w:tbl>
    <w:p w:rsidR="005346F6" w:rsidRDefault="005346F6" w:rsidP="00513DAD">
      <w:pPr>
        <w:spacing w:after="0" w:line="240" w:lineRule="auto"/>
        <w:jc w:val="both"/>
        <w:rPr>
          <w:rFonts w:ascii="Arial" w:hAnsi="Arial" w:cs="Arial"/>
          <w:b/>
          <w:sz w:val="20"/>
          <w:szCs w:val="20"/>
        </w:rPr>
      </w:pPr>
    </w:p>
    <w:p w:rsidR="00513DAD" w:rsidRPr="002A33E0" w:rsidRDefault="00513DAD" w:rsidP="00513DAD">
      <w:pPr>
        <w:spacing w:after="0" w:line="240" w:lineRule="auto"/>
        <w:jc w:val="both"/>
        <w:rPr>
          <w:rFonts w:ascii="Arial" w:hAnsi="Arial" w:cs="Arial"/>
          <w:sz w:val="20"/>
          <w:szCs w:val="20"/>
        </w:rPr>
      </w:pPr>
      <w:r w:rsidRPr="002A33E0">
        <w:rPr>
          <w:rFonts w:ascii="Arial" w:hAnsi="Arial" w:cs="Arial"/>
          <w:b/>
          <w:sz w:val="20"/>
          <w:szCs w:val="20"/>
        </w:rPr>
        <w:t xml:space="preserve">Fuente: </w:t>
      </w:r>
      <w:r w:rsidRPr="002A33E0">
        <w:rPr>
          <w:rFonts w:ascii="Arial" w:hAnsi="Arial" w:cs="Arial"/>
          <w:sz w:val="20"/>
          <w:szCs w:val="20"/>
        </w:rPr>
        <w:t>Taller comunal. Mesa de mapeo comunitario. (2011)</w:t>
      </w:r>
    </w:p>
    <w:p w:rsidR="00BF4DA2" w:rsidRDefault="00BF4DA2" w:rsidP="00BF4DA2">
      <w:pPr>
        <w:spacing w:after="0" w:line="240" w:lineRule="auto"/>
        <w:jc w:val="both"/>
        <w:rPr>
          <w:rFonts w:ascii="Arial" w:eastAsia="Times New Roman" w:hAnsi="Arial" w:cs="Arial"/>
          <w:b/>
          <w:bCs/>
          <w:color w:val="000000"/>
          <w:sz w:val="20"/>
          <w:szCs w:val="20"/>
          <w:lang w:val="es-ES" w:eastAsia="es-ES"/>
        </w:rPr>
      </w:pPr>
    </w:p>
    <w:p w:rsidR="00BF4DA2" w:rsidRDefault="00B07611" w:rsidP="009A66C2">
      <w:pPr>
        <w:pStyle w:val="CUADROSPDOT"/>
      </w:pPr>
      <w:bookmarkStart w:id="210" w:name="_Toc315707986"/>
      <w:r>
        <w:rPr>
          <w:bCs/>
        </w:rPr>
        <w:t>Cuadro 89</w:t>
      </w:r>
      <w:r w:rsidR="00BF4DA2" w:rsidRPr="00BF4DA2">
        <w:rPr>
          <w:bCs/>
        </w:rPr>
        <w:t xml:space="preserve">. </w:t>
      </w:r>
      <w:r w:rsidR="00BF4DA2" w:rsidRPr="009A66C2">
        <w:rPr>
          <w:b w:val="0"/>
        </w:rPr>
        <w:t>Producción pecuaria de especies menores en la parroquia</w:t>
      </w:r>
      <w:r w:rsidR="00E74B30" w:rsidRPr="009A66C2">
        <w:rPr>
          <w:b w:val="0"/>
        </w:rPr>
        <w:t>.</w:t>
      </w:r>
      <w:bookmarkEnd w:id="210"/>
    </w:p>
    <w:p w:rsidR="00E74B30" w:rsidRPr="00BF4DA2" w:rsidRDefault="00E74B30" w:rsidP="00BF4DA2">
      <w:pPr>
        <w:spacing w:after="0" w:line="240" w:lineRule="auto"/>
        <w:jc w:val="both"/>
        <w:rPr>
          <w:rFonts w:ascii="Arial" w:eastAsia="Times New Roman" w:hAnsi="Arial" w:cs="Arial"/>
          <w:b/>
          <w:bCs/>
          <w:color w:val="000000"/>
          <w:sz w:val="20"/>
          <w:szCs w:val="20"/>
          <w:lang w:val="es-ES" w:eastAsia="es-ES"/>
        </w:rPr>
      </w:pPr>
    </w:p>
    <w:tbl>
      <w:tblPr>
        <w:tblW w:w="0" w:type="auto"/>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66FFCC"/>
        <w:tblCellMar>
          <w:left w:w="70" w:type="dxa"/>
          <w:right w:w="70" w:type="dxa"/>
        </w:tblCellMar>
        <w:tblLook w:val="04A0"/>
      </w:tblPr>
      <w:tblGrid>
        <w:gridCol w:w="2109"/>
        <w:gridCol w:w="1856"/>
        <w:gridCol w:w="191"/>
        <w:gridCol w:w="191"/>
        <w:gridCol w:w="1630"/>
        <w:gridCol w:w="1469"/>
        <w:gridCol w:w="1472"/>
      </w:tblGrid>
      <w:tr w:rsidR="00BF4DA2" w:rsidRPr="00BF4DA2" w:rsidTr="000937D0">
        <w:trPr>
          <w:trHeight w:val="525"/>
        </w:trPr>
        <w:tc>
          <w:tcPr>
            <w:tcW w:w="0" w:type="auto"/>
            <w:shd w:val="clear" w:color="auto" w:fill="FFFF66"/>
            <w:vAlign w:val="center"/>
            <w:hideMark/>
          </w:tcPr>
          <w:p w:rsidR="00BF4DA2" w:rsidRPr="00BF4DA2" w:rsidRDefault="00BF4DA2" w:rsidP="00AB47EE">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Producto pecuario</w:t>
            </w:r>
          </w:p>
        </w:tc>
        <w:tc>
          <w:tcPr>
            <w:tcW w:w="0" w:type="auto"/>
            <w:gridSpan w:val="3"/>
            <w:tcBorders>
              <w:bottom w:val="single" w:sz="8" w:space="0" w:color="auto"/>
            </w:tcBorders>
            <w:shd w:val="clear" w:color="auto" w:fill="FFFF66"/>
            <w:vAlign w:val="center"/>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Comunidades productoras</w:t>
            </w:r>
          </w:p>
        </w:tc>
        <w:tc>
          <w:tcPr>
            <w:tcW w:w="0" w:type="auto"/>
            <w:tcBorders>
              <w:bottom w:val="single" w:sz="8" w:space="0" w:color="auto"/>
            </w:tcBorders>
            <w:shd w:val="clear" w:color="auto" w:fill="FFFF66"/>
            <w:vAlign w:val="center"/>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Rendimiento/ año</w:t>
            </w:r>
          </w:p>
        </w:tc>
        <w:tc>
          <w:tcPr>
            <w:tcW w:w="0" w:type="auto"/>
            <w:shd w:val="clear" w:color="auto" w:fill="FFFF66"/>
            <w:vAlign w:val="center"/>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Población animal</w:t>
            </w:r>
          </w:p>
        </w:tc>
        <w:tc>
          <w:tcPr>
            <w:tcW w:w="0" w:type="auto"/>
            <w:shd w:val="clear" w:color="auto" w:fill="FFFF66"/>
            <w:hideMark/>
          </w:tcPr>
          <w:p w:rsidR="00BF4DA2" w:rsidRPr="00BF4DA2" w:rsidRDefault="00BF4DA2" w:rsidP="00BF4DA2">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Volumen de oferta</w:t>
            </w:r>
          </w:p>
        </w:tc>
      </w:tr>
      <w:tr w:rsidR="00BF4DA2" w:rsidRPr="00BF4DA2" w:rsidTr="00E963D5">
        <w:trPr>
          <w:trHeight w:val="270"/>
        </w:trPr>
        <w:tc>
          <w:tcPr>
            <w:tcW w:w="0" w:type="auto"/>
            <w:vMerge w:val="restart"/>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Cuyes en pie</w:t>
            </w:r>
          </w:p>
        </w:tc>
        <w:tc>
          <w:tcPr>
            <w:tcW w:w="0" w:type="auto"/>
            <w:gridSpan w:val="3"/>
            <w:tcBorders>
              <w:bottom w:val="single" w:sz="8" w:space="0" w:color="auto"/>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tcBorders>
              <w:left w:val="nil"/>
              <w:bottom w:val="single" w:sz="8" w:space="0" w:color="auto"/>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5440</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1632</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tcBorders>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1060</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318</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tcBorders>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MARTÍN</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1620</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486</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gridSpan w:val="3"/>
            <w:tcBorders>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tcBorders>
              <w:left w:val="nil"/>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2080</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624</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tcBorders>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3080</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924</w:t>
            </w:r>
          </w:p>
        </w:tc>
      </w:tr>
      <w:tr w:rsidR="00BF4DA2" w:rsidRPr="00BF4DA2" w:rsidTr="00CC3246">
        <w:trPr>
          <w:trHeight w:val="360"/>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gridSpan w:val="4"/>
            <w:tcBorders>
              <w:bottom w:val="single" w:sz="8" w:space="0" w:color="auto"/>
            </w:tcBorders>
            <w:shd w:val="clear" w:color="auto" w:fill="4AF2FC"/>
            <w:vAlign w:val="center"/>
            <w:hideMark/>
          </w:tcPr>
          <w:p w:rsidR="00BF4DA2" w:rsidRPr="00BF4DA2" w:rsidRDefault="00BF4DA2" w:rsidP="0013135D">
            <w:pPr>
              <w:spacing w:after="0" w:line="240" w:lineRule="auto"/>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Total</w:t>
            </w:r>
          </w:p>
        </w:tc>
        <w:tc>
          <w:tcPr>
            <w:tcW w:w="0" w:type="auto"/>
            <w:shd w:val="clear" w:color="auto" w:fill="4AF2FC"/>
            <w:vAlign w:val="center"/>
            <w:hideMark/>
          </w:tcPr>
          <w:p w:rsidR="00BF4DA2" w:rsidRPr="00BF4DA2" w:rsidRDefault="00BF4DA2" w:rsidP="0013135D">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13280</w:t>
            </w:r>
          </w:p>
        </w:tc>
        <w:tc>
          <w:tcPr>
            <w:tcW w:w="0" w:type="auto"/>
            <w:shd w:val="clear" w:color="auto" w:fill="4AF2FC"/>
            <w:vAlign w:val="center"/>
            <w:hideMark/>
          </w:tcPr>
          <w:p w:rsidR="00BF4DA2" w:rsidRPr="00BF4DA2" w:rsidRDefault="00BF4DA2" w:rsidP="0013135D">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3984</w:t>
            </w:r>
          </w:p>
        </w:tc>
      </w:tr>
      <w:tr w:rsidR="00BF4DA2" w:rsidRPr="00BF4DA2" w:rsidTr="00E963D5">
        <w:trPr>
          <w:trHeight w:val="270"/>
        </w:trPr>
        <w:tc>
          <w:tcPr>
            <w:tcW w:w="0" w:type="auto"/>
            <w:vMerge w:val="restart"/>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Conejos en pie</w:t>
            </w:r>
          </w:p>
        </w:tc>
        <w:tc>
          <w:tcPr>
            <w:tcW w:w="0" w:type="auto"/>
            <w:gridSpan w:val="3"/>
            <w:tcBorders>
              <w:bottom w:val="single" w:sz="8" w:space="0" w:color="auto"/>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tcBorders>
              <w:left w:val="nil"/>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tcBorders>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tcBorders>
              <w:bottom w:val="single" w:sz="8" w:space="0" w:color="auto"/>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MARTÍN</w:t>
            </w:r>
          </w:p>
        </w:tc>
        <w:tc>
          <w:tcPr>
            <w:tcW w:w="0" w:type="auto"/>
            <w:tcBorders>
              <w:left w:val="nil"/>
              <w:bottom w:val="single" w:sz="8" w:space="0" w:color="auto"/>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bottom w:val="single" w:sz="8" w:space="0" w:color="auto"/>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bottom w:val="single" w:sz="8" w:space="0" w:color="auto"/>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gridSpan w:val="3"/>
            <w:tcBorders>
              <w:bottom w:val="single" w:sz="8" w:space="0" w:color="auto"/>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tcBorders>
              <w:left w:val="nil"/>
              <w:bottom w:val="single" w:sz="8" w:space="0" w:color="auto"/>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tcBorders>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b/>
                <w:sz w:val="20"/>
                <w:szCs w:val="20"/>
                <w:lang w:val="es-ES" w:eastAsia="es-ES"/>
              </w:rPr>
            </w:pPr>
            <w:r w:rsidRPr="00BF4DA2">
              <w:rPr>
                <w:rFonts w:ascii="Calibri" w:eastAsia="Times New Roman" w:hAnsi="Calibri" w:cs="Calibri"/>
                <w:b/>
                <w:sz w:val="20"/>
                <w:szCs w:val="20"/>
                <w:lang w:val="es-ES" w:eastAsia="es-ES"/>
              </w:rPr>
              <w:t>ILTUS</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b/>
                <w:sz w:val="20"/>
                <w:szCs w:val="20"/>
                <w:lang w:val="es-ES" w:eastAsia="es-ES"/>
              </w:rPr>
            </w:pPr>
            <w:r w:rsidRPr="00BF4DA2">
              <w:rPr>
                <w:rFonts w:ascii="Calibri" w:eastAsia="Times New Roman" w:hAnsi="Calibri" w:cs="Calibri"/>
                <w:b/>
                <w:sz w:val="20"/>
                <w:szCs w:val="20"/>
                <w:lang w:val="es-ES" w:eastAsia="es-ES"/>
              </w:rPr>
              <w:t> </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0</w:t>
            </w:r>
          </w:p>
        </w:tc>
      </w:tr>
      <w:tr w:rsidR="00BF4DA2" w:rsidRPr="00BF4DA2" w:rsidTr="00CC3246">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tcBorders>
              <w:right w:val="nil"/>
            </w:tcBorders>
            <w:shd w:val="clear" w:color="auto" w:fill="4AF2FC"/>
            <w:vAlign w:val="center"/>
            <w:hideMark/>
          </w:tcPr>
          <w:p w:rsidR="00BF4DA2" w:rsidRPr="00BF4DA2" w:rsidRDefault="00BF4DA2" w:rsidP="0013135D">
            <w:pPr>
              <w:spacing w:after="0" w:line="240" w:lineRule="auto"/>
              <w:rPr>
                <w:rFonts w:ascii="Calibri" w:eastAsia="Times New Roman" w:hAnsi="Calibri" w:cs="Calibri"/>
                <w:b/>
                <w:bCs/>
                <w:sz w:val="20"/>
                <w:szCs w:val="20"/>
                <w:lang w:val="es-ES" w:eastAsia="es-ES"/>
              </w:rPr>
            </w:pPr>
            <w:r w:rsidRPr="00BF4DA2">
              <w:rPr>
                <w:rFonts w:ascii="Calibri" w:eastAsia="Times New Roman" w:hAnsi="Calibri" w:cs="Calibri"/>
                <w:b/>
                <w:bCs/>
                <w:sz w:val="20"/>
                <w:szCs w:val="20"/>
                <w:lang w:val="es-ES" w:eastAsia="es-ES"/>
              </w:rPr>
              <w:t>Total</w:t>
            </w:r>
          </w:p>
        </w:tc>
        <w:tc>
          <w:tcPr>
            <w:tcW w:w="0" w:type="auto"/>
            <w:tcBorders>
              <w:left w:val="nil"/>
              <w:right w:val="nil"/>
            </w:tcBorders>
            <w:shd w:val="clear" w:color="auto" w:fill="4AF2FC"/>
            <w:vAlign w:val="bottom"/>
            <w:hideMark/>
          </w:tcPr>
          <w:p w:rsidR="00BF4DA2" w:rsidRPr="00BF4DA2" w:rsidRDefault="00BF4DA2" w:rsidP="00BF4DA2">
            <w:pPr>
              <w:spacing w:after="0" w:line="240" w:lineRule="auto"/>
              <w:rPr>
                <w:rFonts w:ascii="Calibri" w:eastAsia="Times New Roman" w:hAnsi="Calibri" w:cs="Calibri"/>
                <w:b/>
                <w:sz w:val="20"/>
                <w:szCs w:val="20"/>
                <w:lang w:val="es-ES" w:eastAsia="es-ES"/>
              </w:rPr>
            </w:pPr>
            <w:r w:rsidRPr="00BF4DA2">
              <w:rPr>
                <w:rFonts w:ascii="Calibri" w:eastAsia="Times New Roman" w:hAnsi="Calibri" w:cs="Calibri"/>
                <w:b/>
                <w:sz w:val="20"/>
                <w:szCs w:val="20"/>
                <w:lang w:val="es-ES" w:eastAsia="es-ES"/>
              </w:rPr>
              <w:t> </w:t>
            </w:r>
          </w:p>
        </w:tc>
        <w:tc>
          <w:tcPr>
            <w:tcW w:w="0" w:type="auto"/>
            <w:tcBorders>
              <w:left w:val="nil"/>
              <w:right w:val="nil"/>
            </w:tcBorders>
            <w:shd w:val="clear" w:color="auto" w:fill="4AF2FC"/>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tcBorders>
            <w:shd w:val="clear" w:color="auto" w:fill="4AF2FC"/>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4AF2FC"/>
            <w:vAlign w:val="center"/>
            <w:hideMark/>
          </w:tcPr>
          <w:p w:rsidR="00BF4DA2" w:rsidRPr="00BF4DA2" w:rsidRDefault="00BF4DA2" w:rsidP="0013135D">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0</w:t>
            </w:r>
          </w:p>
        </w:tc>
        <w:tc>
          <w:tcPr>
            <w:tcW w:w="0" w:type="auto"/>
            <w:shd w:val="clear" w:color="auto" w:fill="4AF2FC"/>
            <w:vAlign w:val="center"/>
            <w:hideMark/>
          </w:tcPr>
          <w:p w:rsidR="00BF4DA2" w:rsidRPr="00BF4DA2" w:rsidRDefault="00BF4DA2" w:rsidP="0013135D">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0</w:t>
            </w:r>
          </w:p>
        </w:tc>
      </w:tr>
      <w:tr w:rsidR="00BF4DA2" w:rsidRPr="00BF4DA2" w:rsidTr="00E963D5">
        <w:trPr>
          <w:trHeight w:val="270"/>
        </w:trPr>
        <w:tc>
          <w:tcPr>
            <w:tcW w:w="0" w:type="auto"/>
            <w:vMerge w:val="restart"/>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Huevos de gallina</w:t>
            </w:r>
          </w:p>
        </w:tc>
        <w:tc>
          <w:tcPr>
            <w:tcW w:w="0" w:type="auto"/>
            <w:tcBorders>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b/>
                <w:sz w:val="20"/>
                <w:szCs w:val="20"/>
                <w:lang w:val="es-ES" w:eastAsia="es-ES"/>
              </w:rPr>
            </w:pPr>
            <w:r w:rsidRPr="00BF4DA2">
              <w:rPr>
                <w:rFonts w:ascii="Calibri" w:eastAsia="Times New Roman" w:hAnsi="Calibri" w:cs="Calibri"/>
                <w:b/>
                <w:sz w:val="20"/>
                <w:szCs w:val="20"/>
                <w:lang w:val="es-ES" w:eastAsia="es-ES"/>
              </w:rPr>
              <w:t>CABECERA PARROQUIAL</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b/>
                <w:sz w:val="20"/>
                <w:szCs w:val="20"/>
                <w:lang w:val="es-ES" w:eastAsia="es-ES"/>
              </w:rPr>
            </w:pPr>
            <w:r w:rsidRPr="00BF4DA2">
              <w:rPr>
                <w:rFonts w:ascii="Calibri" w:eastAsia="Times New Roman" w:hAnsi="Calibri" w:cs="Calibri"/>
                <w:b/>
                <w:sz w:val="20"/>
                <w:szCs w:val="20"/>
                <w:lang w:val="es-ES" w:eastAsia="es-ES"/>
              </w:rPr>
              <w:t> </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1360</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152320</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tcBorders>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265</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29680</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tcBorders>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MARTÍN</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81</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9072</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tcBorders>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208</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23296</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tcBorders>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385</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43120</w:t>
            </w:r>
          </w:p>
        </w:tc>
      </w:tr>
      <w:tr w:rsidR="00BF4DA2" w:rsidRPr="00BF4DA2" w:rsidTr="00CC3246">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gridSpan w:val="4"/>
            <w:tcBorders>
              <w:bottom w:val="single" w:sz="8" w:space="0" w:color="auto"/>
            </w:tcBorders>
            <w:shd w:val="clear" w:color="auto" w:fill="4AF2FC"/>
            <w:vAlign w:val="center"/>
            <w:hideMark/>
          </w:tcPr>
          <w:p w:rsidR="00BF4DA2" w:rsidRPr="00BF4DA2" w:rsidRDefault="00BF4DA2" w:rsidP="0013135D">
            <w:pPr>
              <w:spacing w:after="0" w:line="240" w:lineRule="auto"/>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Total</w:t>
            </w:r>
          </w:p>
        </w:tc>
        <w:tc>
          <w:tcPr>
            <w:tcW w:w="0" w:type="auto"/>
            <w:shd w:val="clear" w:color="auto" w:fill="4AF2FC"/>
            <w:vAlign w:val="center"/>
            <w:hideMark/>
          </w:tcPr>
          <w:p w:rsidR="00BF4DA2" w:rsidRPr="00BF4DA2" w:rsidRDefault="00BF4DA2" w:rsidP="0013135D">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2299</w:t>
            </w:r>
          </w:p>
        </w:tc>
        <w:tc>
          <w:tcPr>
            <w:tcW w:w="0" w:type="auto"/>
            <w:shd w:val="clear" w:color="auto" w:fill="4AF2FC"/>
            <w:vAlign w:val="center"/>
            <w:hideMark/>
          </w:tcPr>
          <w:p w:rsidR="00BF4DA2" w:rsidRPr="00BF4DA2" w:rsidRDefault="00BF4DA2" w:rsidP="0013135D">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257488</w:t>
            </w:r>
          </w:p>
        </w:tc>
      </w:tr>
      <w:tr w:rsidR="00BF4DA2" w:rsidRPr="00BF4DA2" w:rsidTr="00E963D5">
        <w:trPr>
          <w:trHeight w:val="270"/>
        </w:trPr>
        <w:tc>
          <w:tcPr>
            <w:tcW w:w="0" w:type="auto"/>
            <w:vMerge w:val="restart"/>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Pollos criollos de engorde en pie</w:t>
            </w:r>
          </w:p>
        </w:tc>
        <w:tc>
          <w:tcPr>
            <w:tcW w:w="0" w:type="auto"/>
            <w:gridSpan w:val="3"/>
            <w:tcBorders>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CABECERA PARROQUIAL</w:t>
            </w:r>
          </w:p>
        </w:tc>
        <w:tc>
          <w:tcPr>
            <w:tcW w:w="0" w:type="auto"/>
            <w:tcBorders>
              <w:left w:val="nil"/>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1904</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380,8</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tcBorders>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COCHAPAMBA</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636</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127,2</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tcBorders>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SAN MARTÍN</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432</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86,4</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gridSpan w:val="3"/>
            <w:tcBorders>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ZUNAG</w:t>
            </w:r>
          </w:p>
        </w:tc>
        <w:tc>
          <w:tcPr>
            <w:tcW w:w="0" w:type="auto"/>
            <w:tcBorders>
              <w:left w:val="nil"/>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520</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104</w:t>
            </w:r>
          </w:p>
        </w:tc>
      </w:tr>
      <w:tr w:rsidR="00BF4DA2" w:rsidRPr="00BF4DA2" w:rsidTr="00E963D5">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tcBorders>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ILTUS</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right w:val="nil"/>
            </w:tcBorders>
            <w:shd w:val="clear" w:color="auto" w:fill="66FF66"/>
            <w:vAlign w:val="bottom"/>
            <w:hideMark/>
          </w:tcPr>
          <w:p w:rsidR="00BF4DA2" w:rsidRPr="00BF4DA2" w:rsidRDefault="00BF4DA2" w:rsidP="00BF4DA2">
            <w:pPr>
              <w:spacing w:after="0" w:line="240" w:lineRule="auto"/>
              <w:rPr>
                <w:rFonts w:ascii="Calibri" w:eastAsia="Times New Roman" w:hAnsi="Calibri" w:cs="Calibri"/>
                <w:sz w:val="20"/>
                <w:szCs w:val="20"/>
                <w:lang w:val="es-ES" w:eastAsia="es-ES"/>
              </w:rPr>
            </w:pPr>
            <w:r w:rsidRPr="00BF4DA2">
              <w:rPr>
                <w:rFonts w:ascii="Calibri" w:eastAsia="Times New Roman" w:hAnsi="Calibri" w:cs="Calibri"/>
                <w:sz w:val="20"/>
                <w:szCs w:val="20"/>
                <w:lang w:val="es-ES" w:eastAsia="es-ES"/>
              </w:rPr>
              <w:t> </w:t>
            </w:r>
          </w:p>
        </w:tc>
        <w:tc>
          <w:tcPr>
            <w:tcW w:w="0" w:type="auto"/>
            <w:tcBorders>
              <w:left w:val="nil"/>
            </w:tcBorders>
            <w:shd w:val="clear" w:color="auto" w:fill="66FF66"/>
            <w:hideMark/>
          </w:tcPr>
          <w:p w:rsidR="00BF4DA2" w:rsidRPr="00BF4DA2" w:rsidRDefault="00BF4DA2" w:rsidP="00BF4DA2">
            <w:pPr>
              <w:spacing w:after="0" w:line="240" w:lineRule="auto"/>
              <w:jc w:val="both"/>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 </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1232</w:t>
            </w:r>
          </w:p>
        </w:tc>
        <w:tc>
          <w:tcPr>
            <w:tcW w:w="0" w:type="auto"/>
            <w:shd w:val="clear" w:color="auto" w:fill="66FF66"/>
            <w:vAlign w:val="center"/>
            <w:hideMark/>
          </w:tcPr>
          <w:p w:rsidR="00BF4DA2" w:rsidRPr="00BF4DA2" w:rsidRDefault="00BF4DA2" w:rsidP="0013135D">
            <w:pPr>
              <w:spacing w:after="0" w:line="240" w:lineRule="auto"/>
              <w:jc w:val="center"/>
              <w:rPr>
                <w:rFonts w:ascii="Arial" w:eastAsia="Times New Roman" w:hAnsi="Arial" w:cs="Arial"/>
                <w:color w:val="000000"/>
                <w:sz w:val="20"/>
                <w:szCs w:val="20"/>
                <w:lang w:val="es-ES" w:eastAsia="es-ES"/>
              </w:rPr>
            </w:pPr>
            <w:r w:rsidRPr="00BF4DA2">
              <w:rPr>
                <w:rFonts w:ascii="Arial" w:eastAsia="Times New Roman" w:hAnsi="Arial" w:cs="Arial"/>
                <w:color w:val="000000"/>
                <w:sz w:val="20"/>
                <w:szCs w:val="20"/>
                <w:lang w:val="es-ES" w:eastAsia="es-ES"/>
              </w:rPr>
              <w:t>246,4</w:t>
            </w:r>
          </w:p>
        </w:tc>
      </w:tr>
      <w:tr w:rsidR="00BF4DA2" w:rsidRPr="00BF4DA2" w:rsidTr="00CC3246">
        <w:trPr>
          <w:trHeight w:val="315"/>
        </w:trPr>
        <w:tc>
          <w:tcPr>
            <w:tcW w:w="0" w:type="auto"/>
            <w:vMerge/>
            <w:shd w:val="clear" w:color="auto" w:fill="66FF66"/>
            <w:vAlign w:val="center"/>
            <w:hideMark/>
          </w:tcPr>
          <w:p w:rsidR="00BF4DA2" w:rsidRPr="00BF4DA2" w:rsidRDefault="00BF4DA2" w:rsidP="00BF4DA2">
            <w:pPr>
              <w:spacing w:after="0" w:line="240" w:lineRule="auto"/>
              <w:rPr>
                <w:rFonts w:ascii="Arial" w:eastAsia="Times New Roman" w:hAnsi="Arial" w:cs="Arial"/>
                <w:color w:val="000000"/>
                <w:sz w:val="20"/>
                <w:szCs w:val="20"/>
                <w:lang w:val="es-ES" w:eastAsia="es-ES"/>
              </w:rPr>
            </w:pPr>
          </w:p>
        </w:tc>
        <w:tc>
          <w:tcPr>
            <w:tcW w:w="0" w:type="auto"/>
            <w:gridSpan w:val="4"/>
            <w:shd w:val="clear" w:color="auto" w:fill="4AF2FC"/>
            <w:vAlign w:val="center"/>
            <w:hideMark/>
          </w:tcPr>
          <w:p w:rsidR="00BF4DA2" w:rsidRPr="00BF4DA2" w:rsidRDefault="00BF4DA2" w:rsidP="0013135D">
            <w:pPr>
              <w:spacing w:after="0" w:line="240" w:lineRule="auto"/>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Total</w:t>
            </w:r>
          </w:p>
        </w:tc>
        <w:tc>
          <w:tcPr>
            <w:tcW w:w="0" w:type="auto"/>
            <w:shd w:val="clear" w:color="auto" w:fill="4AF2FC"/>
            <w:vAlign w:val="center"/>
            <w:hideMark/>
          </w:tcPr>
          <w:p w:rsidR="00BF4DA2" w:rsidRPr="00BF4DA2" w:rsidRDefault="00BF4DA2" w:rsidP="0013135D">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4724</w:t>
            </w:r>
          </w:p>
        </w:tc>
        <w:tc>
          <w:tcPr>
            <w:tcW w:w="0" w:type="auto"/>
            <w:shd w:val="clear" w:color="auto" w:fill="4AF2FC"/>
            <w:vAlign w:val="center"/>
            <w:hideMark/>
          </w:tcPr>
          <w:p w:rsidR="00BF4DA2" w:rsidRPr="00BF4DA2" w:rsidRDefault="00BF4DA2" w:rsidP="0013135D">
            <w:pPr>
              <w:spacing w:after="0" w:line="240" w:lineRule="auto"/>
              <w:jc w:val="center"/>
              <w:rPr>
                <w:rFonts w:ascii="Arial" w:eastAsia="Times New Roman" w:hAnsi="Arial" w:cs="Arial"/>
                <w:b/>
                <w:bCs/>
                <w:color w:val="000000"/>
                <w:sz w:val="20"/>
                <w:szCs w:val="20"/>
                <w:lang w:val="es-ES" w:eastAsia="es-ES"/>
              </w:rPr>
            </w:pPr>
            <w:r w:rsidRPr="00BF4DA2">
              <w:rPr>
                <w:rFonts w:ascii="Arial" w:eastAsia="Times New Roman" w:hAnsi="Arial" w:cs="Arial"/>
                <w:b/>
                <w:bCs/>
                <w:color w:val="000000"/>
                <w:sz w:val="20"/>
                <w:szCs w:val="20"/>
                <w:lang w:val="es-ES" w:eastAsia="es-ES"/>
              </w:rPr>
              <w:t>944,8</w:t>
            </w:r>
          </w:p>
        </w:tc>
      </w:tr>
    </w:tbl>
    <w:p w:rsidR="005346F6" w:rsidRDefault="005346F6" w:rsidP="00513DAD">
      <w:pPr>
        <w:spacing w:after="0" w:line="240" w:lineRule="auto"/>
        <w:jc w:val="both"/>
        <w:rPr>
          <w:rFonts w:ascii="Arial" w:hAnsi="Arial" w:cs="Arial"/>
          <w:b/>
          <w:sz w:val="20"/>
          <w:szCs w:val="20"/>
        </w:rPr>
      </w:pPr>
    </w:p>
    <w:p w:rsidR="00513DAD" w:rsidRPr="002A33E0" w:rsidRDefault="00513DAD" w:rsidP="00513DAD">
      <w:pPr>
        <w:spacing w:after="0" w:line="240" w:lineRule="auto"/>
        <w:jc w:val="both"/>
        <w:rPr>
          <w:rFonts w:ascii="Arial" w:hAnsi="Arial" w:cs="Arial"/>
          <w:sz w:val="20"/>
          <w:szCs w:val="20"/>
        </w:rPr>
      </w:pPr>
      <w:r w:rsidRPr="002A33E0">
        <w:rPr>
          <w:rFonts w:ascii="Arial" w:hAnsi="Arial" w:cs="Arial"/>
          <w:b/>
          <w:sz w:val="20"/>
          <w:szCs w:val="20"/>
        </w:rPr>
        <w:t xml:space="preserve">Fuente: </w:t>
      </w:r>
      <w:r w:rsidRPr="002A33E0">
        <w:rPr>
          <w:rFonts w:ascii="Arial" w:hAnsi="Arial" w:cs="Arial"/>
          <w:sz w:val="20"/>
          <w:szCs w:val="20"/>
        </w:rPr>
        <w:t>Taller comunal. Mesa de mapeo comunitario. (2011)</w:t>
      </w:r>
    </w:p>
    <w:p w:rsidR="0099565C" w:rsidRPr="00AB0848" w:rsidRDefault="00513DAD" w:rsidP="00AB0848">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00E74B30">
        <w:rPr>
          <w:rFonts w:ascii="Arial" w:hAnsi="Arial" w:cs="Arial"/>
          <w:sz w:val="20"/>
          <w:szCs w:val="20"/>
        </w:rPr>
        <w:t>.</w:t>
      </w:r>
      <w:bookmarkStart w:id="211" w:name="_Toc300751239"/>
    </w:p>
    <w:p w:rsidR="0099565C" w:rsidRDefault="0099565C" w:rsidP="0099565C">
      <w:pPr>
        <w:spacing w:after="0" w:line="240" w:lineRule="auto"/>
        <w:ind w:left="567"/>
        <w:contextualSpacing/>
        <w:jc w:val="both"/>
        <w:rPr>
          <w:rFonts w:ascii="Arial" w:hAnsi="Arial" w:cs="Arial"/>
          <w:b/>
          <w:sz w:val="20"/>
          <w:szCs w:val="20"/>
          <w:u w:val="single"/>
        </w:rPr>
      </w:pPr>
    </w:p>
    <w:p w:rsidR="00513DAD" w:rsidRPr="002A33E0" w:rsidRDefault="00513DAD" w:rsidP="004B3D42">
      <w:pPr>
        <w:numPr>
          <w:ilvl w:val="0"/>
          <w:numId w:val="207"/>
        </w:numPr>
        <w:spacing w:after="0" w:line="240" w:lineRule="auto"/>
        <w:ind w:left="567" w:hanging="567"/>
        <w:contextualSpacing/>
        <w:jc w:val="both"/>
        <w:rPr>
          <w:rFonts w:ascii="Arial" w:hAnsi="Arial" w:cs="Arial"/>
          <w:b/>
          <w:sz w:val="20"/>
          <w:szCs w:val="20"/>
          <w:u w:val="single"/>
        </w:rPr>
      </w:pPr>
      <w:r w:rsidRPr="002A33E0">
        <w:rPr>
          <w:rFonts w:ascii="Arial" w:hAnsi="Arial" w:cs="Arial"/>
          <w:b/>
          <w:sz w:val="20"/>
          <w:szCs w:val="20"/>
          <w:u w:val="single"/>
        </w:rPr>
        <w:t>Infraestructura de apoyo a la producción</w:t>
      </w:r>
      <w:bookmarkEnd w:id="211"/>
      <w:r w:rsidR="00E74B30">
        <w:rPr>
          <w:rFonts w:ascii="Arial" w:hAnsi="Arial" w:cs="Arial"/>
          <w:b/>
          <w:sz w:val="20"/>
          <w:szCs w:val="20"/>
          <w:u w:val="single"/>
        </w:rPr>
        <w:t>.</w:t>
      </w:r>
    </w:p>
    <w:p w:rsidR="00513DAD" w:rsidRPr="002A33E0" w:rsidRDefault="00513DAD" w:rsidP="00513DAD">
      <w:pPr>
        <w:spacing w:after="0" w:line="240" w:lineRule="auto"/>
        <w:jc w:val="both"/>
        <w:rPr>
          <w:rFonts w:ascii="Arial" w:hAnsi="Arial" w:cs="Arial"/>
          <w:sz w:val="20"/>
          <w:szCs w:val="20"/>
        </w:rPr>
      </w:pPr>
    </w:p>
    <w:p w:rsidR="00513DAD" w:rsidRPr="002A33E0" w:rsidRDefault="00513DAD" w:rsidP="004B3D42">
      <w:pPr>
        <w:numPr>
          <w:ilvl w:val="0"/>
          <w:numId w:val="209"/>
        </w:numPr>
        <w:spacing w:after="0" w:line="240" w:lineRule="auto"/>
        <w:ind w:left="567" w:hanging="567"/>
        <w:contextualSpacing/>
        <w:jc w:val="both"/>
        <w:rPr>
          <w:rFonts w:ascii="Arial" w:hAnsi="Arial" w:cs="Arial"/>
          <w:b/>
          <w:sz w:val="20"/>
          <w:szCs w:val="20"/>
        </w:rPr>
      </w:pPr>
      <w:r w:rsidRPr="002A33E0">
        <w:rPr>
          <w:rFonts w:ascii="Arial" w:hAnsi="Arial" w:cs="Arial"/>
          <w:b/>
          <w:sz w:val="20"/>
          <w:szCs w:val="20"/>
        </w:rPr>
        <w:t>Riego</w:t>
      </w:r>
      <w:r w:rsidR="00E74B30">
        <w:rPr>
          <w:rFonts w:ascii="Arial" w:hAnsi="Arial" w:cs="Arial"/>
          <w:b/>
          <w:sz w:val="20"/>
          <w:szCs w:val="20"/>
        </w:rPr>
        <w:t>.</w:t>
      </w:r>
    </w:p>
    <w:p w:rsidR="00513DAD" w:rsidRPr="002A33E0" w:rsidRDefault="00513DAD" w:rsidP="00513DAD">
      <w:pPr>
        <w:spacing w:after="0" w:line="240" w:lineRule="auto"/>
        <w:jc w:val="both"/>
        <w:rPr>
          <w:rFonts w:ascii="Arial" w:hAnsi="Arial" w:cs="Arial"/>
          <w:sz w:val="20"/>
          <w:szCs w:val="20"/>
        </w:rPr>
      </w:pPr>
    </w:p>
    <w:p w:rsidR="00513DAD" w:rsidRPr="002A33E0" w:rsidRDefault="00513DAD" w:rsidP="004B3D42">
      <w:pPr>
        <w:numPr>
          <w:ilvl w:val="0"/>
          <w:numId w:val="210"/>
        </w:numPr>
        <w:spacing w:after="0" w:line="240" w:lineRule="auto"/>
        <w:ind w:left="567" w:hanging="567"/>
        <w:contextualSpacing/>
        <w:jc w:val="both"/>
        <w:rPr>
          <w:rFonts w:ascii="Arial" w:hAnsi="Arial" w:cs="Arial"/>
          <w:b/>
          <w:sz w:val="20"/>
          <w:szCs w:val="20"/>
        </w:rPr>
      </w:pPr>
      <w:r w:rsidRPr="002A33E0">
        <w:rPr>
          <w:rFonts w:ascii="Arial" w:hAnsi="Arial" w:cs="Arial"/>
          <w:b/>
          <w:sz w:val="20"/>
          <w:szCs w:val="20"/>
        </w:rPr>
        <w:t>Disponibilidad de riego en la parroquia</w:t>
      </w:r>
      <w:r w:rsidR="00E74B30">
        <w:rPr>
          <w:rFonts w:ascii="Arial" w:hAnsi="Arial" w:cs="Arial"/>
          <w:b/>
          <w:sz w:val="20"/>
          <w:szCs w:val="20"/>
        </w:rPr>
        <w:t>.</w:t>
      </w:r>
    </w:p>
    <w:p w:rsidR="00513DAD" w:rsidRPr="002A33E0" w:rsidRDefault="00513DAD" w:rsidP="00513DAD">
      <w:pPr>
        <w:spacing w:after="0" w:line="240" w:lineRule="auto"/>
        <w:jc w:val="both"/>
        <w:rPr>
          <w:rFonts w:ascii="Arial" w:hAnsi="Arial" w:cs="Arial"/>
          <w:sz w:val="20"/>
          <w:szCs w:val="20"/>
        </w:rPr>
      </w:pPr>
    </w:p>
    <w:p w:rsidR="00513DAD" w:rsidRPr="009A66C2" w:rsidRDefault="00B07611" w:rsidP="009A66C2">
      <w:pPr>
        <w:pStyle w:val="CUADROSPDOT"/>
        <w:rPr>
          <w:b w:val="0"/>
        </w:rPr>
      </w:pPr>
      <w:bookmarkStart w:id="212" w:name="_Toc300835905"/>
      <w:bookmarkStart w:id="213" w:name="_Toc315707987"/>
      <w:r>
        <w:t>Cuadro 90</w:t>
      </w:r>
      <w:r w:rsidR="00513DAD" w:rsidRPr="002A33E0">
        <w:t xml:space="preserve">. </w:t>
      </w:r>
      <w:r w:rsidR="00513DAD" w:rsidRPr="009A66C2">
        <w:rPr>
          <w:b w:val="0"/>
        </w:rPr>
        <w:t>Caracterización de la infraestructura de apoyo a la producción (componente riego)</w:t>
      </w:r>
      <w:bookmarkEnd w:id="212"/>
      <w:bookmarkEnd w:id="213"/>
    </w:p>
    <w:p w:rsidR="00BF4DA2" w:rsidRDefault="00BF4DA2" w:rsidP="00513DAD">
      <w:pPr>
        <w:tabs>
          <w:tab w:val="left" w:pos="954"/>
        </w:tabs>
        <w:spacing w:after="0" w:line="240" w:lineRule="auto"/>
        <w:jc w:val="both"/>
        <w:rPr>
          <w:rFonts w:ascii="Arial" w:eastAsia="Times New Roman" w:hAnsi="Arial" w:cs="Arial"/>
          <w:b/>
          <w:bCs/>
          <w:color w:val="000000"/>
          <w:sz w:val="20"/>
          <w:szCs w:val="20"/>
          <w:lang w:eastAsia="es-ES"/>
        </w:rPr>
      </w:pPr>
    </w:p>
    <w:tbl>
      <w:tblPr>
        <w:tblW w:w="8886" w:type="dxa"/>
        <w:jc w:val="center"/>
        <w:tblInd w:w="-311" w:type="dxa"/>
        <w:tblLayout w:type="fixed"/>
        <w:tblCellMar>
          <w:left w:w="70" w:type="dxa"/>
          <w:right w:w="70" w:type="dxa"/>
        </w:tblCellMar>
        <w:tblLook w:val="04A0"/>
      </w:tblPr>
      <w:tblGrid>
        <w:gridCol w:w="1584"/>
        <w:gridCol w:w="1275"/>
        <w:gridCol w:w="709"/>
        <w:gridCol w:w="851"/>
        <w:gridCol w:w="778"/>
        <w:gridCol w:w="639"/>
        <w:gridCol w:w="920"/>
        <w:gridCol w:w="709"/>
        <w:gridCol w:w="708"/>
        <w:gridCol w:w="713"/>
      </w:tblGrid>
      <w:tr w:rsidR="00E74B30" w:rsidRPr="0099565C" w:rsidTr="000937D0">
        <w:trPr>
          <w:trHeight w:val="315"/>
          <w:jc w:val="center"/>
        </w:trPr>
        <w:tc>
          <w:tcPr>
            <w:tcW w:w="1584"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99565C" w:rsidRPr="0099565C" w:rsidRDefault="0099565C" w:rsidP="004E4416">
            <w:pPr>
              <w:spacing w:after="0" w:line="240" w:lineRule="auto"/>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Comunidad</w:t>
            </w:r>
          </w:p>
        </w:tc>
        <w:tc>
          <w:tcPr>
            <w:tcW w:w="1275"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99565C" w:rsidRPr="0099565C" w:rsidRDefault="0099565C" w:rsidP="00AB47EE">
            <w:pPr>
              <w:spacing w:after="0" w:line="240" w:lineRule="auto"/>
              <w:ind w:left="113" w:right="113"/>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Nombre del sistema de riego</w:t>
            </w:r>
          </w:p>
        </w:tc>
        <w:tc>
          <w:tcPr>
            <w:tcW w:w="709"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99565C" w:rsidRPr="0099565C" w:rsidRDefault="0099565C" w:rsidP="00AB47EE">
            <w:pPr>
              <w:spacing w:after="0" w:line="240" w:lineRule="auto"/>
              <w:ind w:left="113" w:right="113"/>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Nº total de usuarios</w:t>
            </w:r>
          </w:p>
        </w:tc>
        <w:tc>
          <w:tcPr>
            <w:tcW w:w="851"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99565C" w:rsidRPr="0099565C" w:rsidRDefault="0099565C" w:rsidP="00AB47EE">
            <w:pPr>
              <w:spacing w:after="0" w:line="240" w:lineRule="auto"/>
              <w:ind w:left="113" w:right="113"/>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Superficie total bajo riego (ha)</w:t>
            </w:r>
          </w:p>
        </w:tc>
        <w:tc>
          <w:tcPr>
            <w:tcW w:w="778"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99565C" w:rsidRPr="0099565C" w:rsidRDefault="0099565C" w:rsidP="00AB47EE">
            <w:pPr>
              <w:spacing w:after="0" w:line="240" w:lineRule="auto"/>
              <w:ind w:left="113" w:right="113"/>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Caudal adjudicado en (l/s)</w:t>
            </w:r>
          </w:p>
        </w:tc>
        <w:tc>
          <w:tcPr>
            <w:tcW w:w="639"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99565C" w:rsidRPr="0099565C" w:rsidRDefault="0099565C" w:rsidP="00AB47EE">
            <w:pPr>
              <w:spacing w:after="0" w:line="240" w:lineRule="auto"/>
              <w:ind w:left="113" w:right="113"/>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Caudal efectivo conducido (l/s)</w:t>
            </w:r>
          </w:p>
        </w:tc>
        <w:tc>
          <w:tcPr>
            <w:tcW w:w="3050" w:type="dxa"/>
            <w:gridSpan w:val="4"/>
            <w:tcBorders>
              <w:top w:val="single" w:sz="8" w:space="0" w:color="auto"/>
              <w:left w:val="nil"/>
              <w:bottom w:val="single" w:sz="8" w:space="0" w:color="auto"/>
              <w:right w:val="single" w:sz="8" w:space="0" w:color="000000"/>
            </w:tcBorders>
            <w:shd w:val="clear" w:color="auto" w:fill="FF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Forma de impulsión del sistema</w:t>
            </w:r>
          </w:p>
        </w:tc>
      </w:tr>
      <w:tr w:rsidR="00E74B30" w:rsidRPr="0099565C" w:rsidTr="000937D0">
        <w:trPr>
          <w:cantSplit/>
          <w:trHeight w:val="1479"/>
          <w:jc w:val="center"/>
        </w:trPr>
        <w:tc>
          <w:tcPr>
            <w:tcW w:w="1584"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99565C" w:rsidRPr="0099565C" w:rsidRDefault="0099565C" w:rsidP="0099565C">
            <w:pPr>
              <w:spacing w:after="0" w:line="240" w:lineRule="auto"/>
              <w:rPr>
                <w:rFonts w:ascii="Arial" w:eastAsia="Times New Roman" w:hAnsi="Arial" w:cs="Arial"/>
                <w:b/>
                <w:bCs/>
                <w:color w:val="000000"/>
                <w:sz w:val="20"/>
                <w:szCs w:val="20"/>
                <w:lang w:val="es-ES" w:eastAsia="es-ES"/>
              </w:rPr>
            </w:pPr>
          </w:p>
        </w:tc>
        <w:tc>
          <w:tcPr>
            <w:tcW w:w="1275"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99565C" w:rsidRPr="0099565C" w:rsidRDefault="0099565C" w:rsidP="0099565C">
            <w:pPr>
              <w:spacing w:after="0" w:line="240" w:lineRule="auto"/>
              <w:rPr>
                <w:rFonts w:ascii="Arial" w:eastAsia="Times New Roman" w:hAnsi="Arial" w:cs="Arial"/>
                <w:b/>
                <w:bCs/>
                <w:color w:val="000000"/>
                <w:sz w:val="20"/>
                <w:szCs w:val="20"/>
                <w:lang w:val="es-ES" w:eastAsia="es-ES"/>
              </w:rPr>
            </w:pPr>
          </w:p>
        </w:tc>
        <w:tc>
          <w:tcPr>
            <w:tcW w:w="70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99565C" w:rsidRPr="0099565C" w:rsidRDefault="0099565C" w:rsidP="0099565C">
            <w:pPr>
              <w:spacing w:after="0" w:line="240" w:lineRule="auto"/>
              <w:rPr>
                <w:rFonts w:ascii="Arial" w:eastAsia="Times New Roman" w:hAnsi="Arial" w:cs="Arial"/>
                <w:b/>
                <w:bCs/>
                <w:color w:val="000000"/>
                <w:sz w:val="20"/>
                <w:szCs w:val="20"/>
                <w:lang w:val="es-ES" w:eastAsia="es-ES"/>
              </w:rPr>
            </w:pPr>
          </w:p>
        </w:tc>
        <w:tc>
          <w:tcPr>
            <w:tcW w:w="851"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99565C" w:rsidRPr="0099565C" w:rsidRDefault="0099565C" w:rsidP="0099565C">
            <w:pPr>
              <w:spacing w:after="0" w:line="240" w:lineRule="auto"/>
              <w:rPr>
                <w:rFonts w:ascii="Arial" w:eastAsia="Times New Roman" w:hAnsi="Arial" w:cs="Arial"/>
                <w:b/>
                <w:bCs/>
                <w:color w:val="000000"/>
                <w:sz w:val="20"/>
                <w:szCs w:val="20"/>
                <w:lang w:val="es-ES" w:eastAsia="es-ES"/>
              </w:rPr>
            </w:pPr>
          </w:p>
        </w:tc>
        <w:tc>
          <w:tcPr>
            <w:tcW w:w="77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99565C" w:rsidRPr="0099565C" w:rsidRDefault="0099565C" w:rsidP="0099565C">
            <w:pPr>
              <w:spacing w:after="0" w:line="240" w:lineRule="auto"/>
              <w:rPr>
                <w:rFonts w:ascii="Arial" w:eastAsia="Times New Roman" w:hAnsi="Arial" w:cs="Arial"/>
                <w:b/>
                <w:bCs/>
                <w:color w:val="000000"/>
                <w:sz w:val="20"/>
                <w:szCs w:val="20"/>
                <w:lang w:val="es-ES" w:eastAsia="es-ES"/>
              </w:rPr>
            </w:pPr>
          </w:p>
        </w:tc>
        <w:tc>
          <w:tcPr>
            <w:tcW w:w="63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99565C" w:rsidRPr="0099565C" w:rsidRDefault="0099565C" w:rsidP="0099565C">
            <w:pPr>
              <w:spacing w:after="0" w:line="240" w:lineRule="auto"/>
              <w:rPr>
                <w:rFonts w:ascii="Arial" w:eastAsia="Times New Roman" w:hAnsi="Arial" w:cs="Arial"/>
                <w:b/>
                <w:bCs/>
                <w:color w:val="000000"/>
                <w:sz w:val="20"/>
                <w:szCs w:val="20"/>
                <w:lang w:val="es-ES" w:eastAsia="es-ES"/>
              </w:rPr>
            </w:pPr>
          </w:p>
        </w:tc>
        <w:tc>
          <w:tcPr>
            <w:tcW w:w="920" w:type="dxa"/>
            <w:tcBorders>
              <w:top w:val="nil"/>
              <w:left w:val="nil"/>
              <w:bottom w:val="single" w:sz="8" w:space="0" w:color="auto"/>
              <w:right w:val="single" w:sz="8" w:space="0" w:color="auto"/>
            </w:tcBorders>
            <w:shd w:val="clear" w:color="auto" w:fill="FFFF66"/>
            <w:textDirection w:val="btLr"/>
            <w:vAlign w:val="center"/>
            <w:hideMark/>
          </w:tcPr>
          <w:p w:rsidR="0099565C" w:rsidRPr="0099565C" w:rsidRDefault="0099565C" w:rsidP="00AB47EE">
            <w:pPr>
              <w:spacing w:after="0" w:line="240" w:lineRule="auto"/>
              <w:ind w:left="113" w:right="113"/>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Gravedad</w:t>
            </w:r>
          </w:p>
        </w:tc>
        <w:tc>
          <w:tcPr>
            <w:tcW w:w="709" w:type="dxa"/>
            <w:tcBorders>
              <w:top w:val="nil"/>
              <w:left w:val="nil"/>
              <w:bottom w:val="single" w:sz="8" w:space="0" w:color="auto"/>
              <w:right w:val="single" w:sz="8" w:space="0" w:color="auto"/>
            </w:tcBorders>
            <w:shd w:val="clear" w:color="auto" w:fill="FFFF66"/>
            <w:textDirection w:val="btLr"/>
            <w:vAlign w:val="center"/>
            <w:hideMark/>
          </w:tcPr>
          <w:p w:rsidR="0099565C" w:rsidRPr="0099565C" w:rsidRDefault="0099565C" w:rsidP="00AB47EE">
            <w:pPr>
              <w:spacing w:after="0" w:line="240" w:lineRule="auto"/>
              <w:ind w:left="113" w:right="113"/>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Bomba eléctrica</w:t>
            </w:r>
          </w:p>
        </w:tc>
        <w:tc>
          <w:tcPr>
            <w:tcW w:w="708" w:type="dxa"/>
            <w:tcBorders>
              <w:top w:val="nil"/>
              <w:left w:val="nil"/>
              <w:bottom w:val="single" w:sz="8" w:space="0" w:color="auto"/>
              <w:right w:val="single" w:sz="8" w:space="0" w:color="auto"/>
            </w:tcBorders>
            <w:shd w:val="clear" w:color="auto" w:fill="FFFF66"/>
            <w:textDirection w:val="btLr"/>
            <w:vAlign w:val="center"/>
            <w:hideMark/>
          </w:tcPr>
          <w:p w:rsidR="0099565C" w:rsidRPr="0099565C" w:rsidRDefault="0099565C" w:rsidP="00AB47EE">
            <w:pPr>
              <w:spacing w:after="0" w:line="240" w:lineRule="auto"/>
              <w:ind w:left="113" w:right="113"/>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Bomba a motor</w:t>
            </w:r>
          </w:p>
        </w:tc>
        <w:tc>
          <w:tcPr>
            <w:tcW w:w="713" w:type="dxa"/>
            <w:tcBorders>
              <w:top w:val="nil"/>
              <w:left w:val="nil"/>
              <w:bottom w:val="single" w:sz="8" w:space="0" w:color="auto"/>
              <w:right w:val="single" w:sz="8" w:space="0" w:color="auto"/>
            </w:tcBorders>
            <w:shd w:val="clear" w:color="auto" w:fill="FFFF66"/>
            <w:textDirection w:val="btLr"/>
            <w:vAlign w:val="center"/>
            <w:hideMark/>
          </w:tcPr>
          <w:p w:rsidR="0099565C" w:rsidRPr="0099565C" w:rsidRDefault="0099565C" w:rsidP="00AB47EE">
            <w:pPr>
              <w:spacing w:after="0" w:line="240" w:lineRule="auto"/>
              <w:ind w:left="113" w:right="113"/>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Impulsión mecánica</w:t>
            </w:r>
          </w:p>
        </w:tc>
      </w:tr>
      <w:tr w:rsidR="00E74B30" w:rsidRPr="0099565C" w:rsidTr="004E4416">
        <w:trPr>
          <w:trHeight w:val="540"/>
          <w:jc w:val="center"/>
        </w:trPr>
        <w:tc>
          <w:tcPr>
            <w:tcW w:w="1584" w:type="dxa"/>
            <w:tcBorders>
              <w:top w:val="nil"/>
              <w:left w:val="single" w:sz="8" w:space="0" w:color="auto"/>
              <w:bottom w:val="single" w:sz="8" w:space="0" w:color="auto"/>
              <w:right w:val="single" w:sz="8" w:space="0" w:color="auto"/>
            </w:tcBorders>
            <w:shd w:val="clear" w:color="auto" w:fill="66FF66"/>
            <w:vAlign w:val="center"/>
            <w:hideMark/>
          </w:tcPr>
          <w:p w:rsidR="0099565C" w:rsidRPr="004E4416" w:rsidRDefault="0099565C" w:rsidP="004E4416">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CABECERA PARROQUIAL</w:t>
            </w:r>
          </w:p>
        </w:tc>
        <w:tc>
          <w:tcPr>
            <w:tcW w:w="1275"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4E4416">
            <w:pPr>
              <w:spacing w:after="0" w:line="240" w:lineRule="auto"/>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Tuculay - Gonzol</w:t>
            </w:r>
          </w:p>
        </w:tc>
        <w:tc>
          <w:tcPr>
            <w:tcW w:w="709"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95</w:t>
            </w:r>
          </w:p>
        </w:tc>
        <w:tc>
          <w:tcPr>
            <w:tcW w:w="851"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14</w:t>
            </w:r>
          </w:p>
        </w:tc>
        <w:tc>
          <w:tcPr>
            <w:tcW w:w="778"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13.6</w:t>
            </w:r>
          </w:p>
        </w:tc>
        <w:tc>
          <w:tcPr>
            <w:tcW w:w="63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920" w:type="dxa"/>
            <w:tcBorders>
              <w:top w:val="nil"/>
              <w:left w:val="nil"/>
              <w:bottom w:val="single" w:sz="8" w:space="0" w:color="auto"/>
              <w:right w:val="single" w:sz="8" w:space="0" w:color="auto"/>
            </w:tcBorders>
            <w:shd w:val="clear" w:color="auto" w:fill="66FF66"/>
            <w:hideMark/>
          </w:tcPr>
          <w:p w:rsidR="0099565C" w:rsidRPr="00E74B30" w:rsidRDefault="0099565C" w:rsidP="004B3D42">
            <w:pPr>
              <w:pStyle w:val="Prrafodelista"/>
              <w:numPr>
                <w:ilvl w:val="0"/>
                <w:numId w:val="229"/>
              </w:numPr>
              <w:spacing w:after="0" w:line="240" w:lineRule="auto"/>
              <w:jc w:val="center"/>
              <w:rPr>
                <w:rFonts w:ascii="Arial" w:eastAsia="Times New Roman" w:hAnsi="Arial" w:cs="Arial"/>
                <w:color w:val="000000"/>
                <w:sz w:val="20"/>
                <w:szCs w:val="20"/>
                <w:lang w:val="es-ES" w:eastAsia="es-ES"/>
              </w:rPr>
            </w:pPr>
          </w:p>
        </w:tc>
        <w:tc>
          <w:tcPr>
            <w:tcW w:w="70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08"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13"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r>
      <w:tr w:rsidR="00E74B30" w:rsidRPr="0099565C" w:rsidTr="004E4416">
        <w:trPr>
          <w:trHeight w:val="540"/>
          <w:jc w:val="center"/>
        </w:trPr>
        <w:tc>
          <w:tcPr>
            <w:tcW w:w="1584" w:type="dxa"/>
            <w:tcBorders>
              <w:top w:val="nil"/>
              <w:left w:val="single" w:sz="8" w:space="0" w:color="auto"/>
              <w:bottom w:val="single" w:sz="8" w:space="0" w:color="auto"/>
              <w:right w:val="single" w:sz="8" w:space="0" w:color="auto"/>
            </w:tcBorders>
            <w:shd w:val="clear" w:color="auto" w:fill="66FF66"/>
            <w:vAlign w:val="center"/>
            <w:hideMark/>
          </w:tcPr>
          <w:p w:rsidR="0099565C" w:rsidRPr="004E4416" w:rsidRDefault="0099565C" w:rsidP="004E4416">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CABECERA PARROQUIAL</w:t>
            </w:r>
          </w:p>
        </w:tc>
        <w:tc>
          <w:tcPr>
            <w:tcW w:w="1275"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4E4416">
            <w:pPr>
              <w:spacing w:after="0" w:line="240" w:lineRule="auto"/>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Llullin</w:t>
            </w:r>
          </w:p>
        </w:tc>
        <w:tc>
          <w:tcPr>
            <w:tcW w:w="709"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22</w:t>
            </w:r>
          </w:p>
        </w:tc>
        <w:tc>
          <w:tcPr>
            <w:tcW w:w="851"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3</w:t>
            </w:r>
          </w:p>
        </w:tc>
        <w:tc>
          <w:tcPr>
            <w:tcW w:w="778"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2,8</w:t>
            </w:r>
          </w:p>
        </w:tc>
        <w:tc>
          <w:tcPr>
            <w:tcW w:w="63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920" w:type="dxa"/>
            <w:tcBorders>
              <w:top w:val="nil"/>
              <w:left w:val="nil"/>
              <w:bottom w:val="single" w:sz="8" w:space="0" w:color="auto"/>
              <w:right w:val="single" w:sz="8" w:space="0" w:color="auto"/>
            </w:tcBorders>
            <w:shd w:val="clear" w:color="auto" w:fill="66FF66"/>
            <w:hideMark/>
          </w:tcPr>
          <w:p w:rsidR="0099565C" w:rsidRPr="00E74B30" w:rsidRDefault="0099565C" w:rsidP="004B3D42">
            <w:pPr>
              <w:pStyle w:val="Prrafodelista"/>
              <w:numPr>
                <w:ilvl w:val="0"/>
                <w:numId w:val="228"/>
              </w:numPr>
              <w:spacing w:after="0" w:line="240" w:lineRule="auto"/>
              <w:jc w:val="center"/>
              <w:rPr>
                <w:rFonts w:ascii="Arial" w:eastAsia="Times New Roman" w:hAnsi="Arial" w:cs="Arial"/>
                <w:color w:val="000000"/>
                <w:sz w:val="20"/>
                <w:szCs w:val="20"/>
                <w:lang w:val="es-ES" w:eastAsia="es-ES"/>
              </w:rPr>
            </w:pPr>
          </w:p>
        </w:tc>
        <w:tc>
          <w:tcPr>
            <w:tcW w:w="70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08"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13"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r>
      <w:tr w:rsidR="00E74B30" w:rsidRPr="0099565C" w:rsidTr="004E4416">
        <w:trPr>
          <w:trHeight w:val="540"/>
          <w:jc w:val="center"/>
        </w:trPr>
        <w:tc>
          <w:tcPr>
            <w:tcW w:w="1584" w:type="dxa"/>
            <w:tcBorders>
              <w:top w:val="nil"/>
              <w:left w:val="single" w:sz="8" w:space="0" w:color="auto"/>
              <w:bottom w:val="single" w:sz="8" w:space="0" w:color="auto"/>
              <w:right w:val="single" w:sz="8" w:space="0" w:color="auto"/>
            </w:tcBorders>
            <w:shd w:val="clear" w:color="auto" w:fill="66FF66"/>
            <w:vAlign w:val="center"/>
            <w:hideMark/>
          </w:tcPr>
          <w:p w:rsidR="0099565C" w:rsidRPr="004E4416" w:rsidRDefault="0099565C" w:rsidP="004E4416">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CABECERA PARROQUIAL</w:t>
            </w:r>
          </w:p>
        </w:tc>
        <w:tc>
          <w:tcPr>
            <w:tcW w:w="1275"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4E4416">
            <w:pPr>
              <w:spacing w:after="0" w:line="240" w:lineRule="auto"/>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Cortadero de Gonzol</w:t>
            </w:r>
          </w:p>
        </w:tc>
        <w:tc>
          <w:tcPr>
            <w:tcW w:w="709"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9</w:t>
            </w:r>
          </w:p>
        </w:tc>
        <w:tc>
          <w:tcPr>
            <w:tcW w:w="851"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5</w:t>
            </w:r>
          </w:p>
        </w:tc>
        <w:tc>
          <w:tcPr>
            <w:tcW w:w="778"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2.5</w:t>
            </w:r>
          </w:p>
        </w:tc>
        <w:tc>
          <w:tcPr>
            <w:tcW w:w="63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920" w:type="dxa"/>
            <w:tcBorders>
              <w:top w:val="nil"/>
              <w:left w:val="nil"/>
              <w:bottom w:val="single" w:sz="8" w:space="0" w:color="auto"/>
              <w:right w:val="single" w:sz="8" w:space="0" w:color="auto"/>
            </w:tcBorders>
            <w:shd w:val="clear" w:color="auto" w:fill="66FF66"/>
            <w:hideMark/>
          </w:tcPr>
          <w:p w:rsidR="0099565C" w:rsidRPr="00E74B30" w:rsidRDefault="0099565C" w:rsidP="004B3D42">
            <w:pPr>
              <w:pStyle w:val="Prrafodelista"/>
              <w:numPr>
                <w:ilvl w:val="0"/>
                <w:numId w:val="227"/>
              </w:numPr>
              <w:spacing w:after="0" w:line="240" w:lineRule="auto"/>
              <w:jc w:val="center"/>
              <w:rPr>
                <w:rFonts w:ascii="Arial" w:eastAsia="Times New Roman" w:hAnsi="Arial" w:cs="Arial"/>
                <w:color w:val="000000"/>
                <w:sz w:val="20"/>
                <w:szCs w:val="20"/>
                <w:lang w:val="es-ES" w:eastAsia="es-ES"/>
              </w:rPr>
            </w:pPr>
          </w:p>
        </w:tc>
        <w:tc>
          <w:tcPr>
            <w:tcW w:w="70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08"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13"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r>
      <w:tr w:rsidR="00E74B30" w:rsidRPr="0099565C" w:rsidTr="004E4416">
        <w:trPr>
          <w:trHeight w:val="540"/>
          <w:jc w:val="center"/>
        </w:trPr>
        <w:tc>
          <w:tcPr>
            <w:tcW w:w="1584" w:type="dxa"/>
            <w:tcBorders>
              <w:top w:val="nil"/>
              <w:left w:val="single" w:sz="8" w:space="0" w:color="auto"/>
              <w:bottom w:val="single" w:sz="8" w:space="0" w:color="auto"/>
              <w:right w:val="single" w:sz="8" w:space="0" w:color="auto"/>
            </w:tcBorders>
            <w:shd w:val="clear" w:color="auto" w:fill="66FF66"/>
            <w:vAlign w:val="center"/>
            <w:hideMark/>
          </w:tcPr>
          <w:p w:rsidR="0099565C" w:rsidRPr="004E4416" w:rsidRDefault="0099565C" w:rsidP="004E4416">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CABECERA PARROQUIAL</w:t>
            </w:r>
          </w:p>
        </w:tc>
        <w:tc>
          <w:tcPr>
            <w:tcW w:w="1275"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4E4416">
            <w:pPr>
              <w:spacing w:after="0" w:line="240" w:lineRule="auto"/>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Chambugte</w:t>
            </w:r>
          </w:p>
        </w:tc>
        <w:tc>
          <w:tcPr>
            <w:tcW w:w="709"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9</w:t>
            </w:r>
          </w:p>
        </w:tc>
        <w:tc>
          <w:tcPr>
            <w:tcW w:w="851"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3</w:t>
            </w:r>
          </w:p>
        </w:tc>
        <w:tc>
          <w:tcPr>
            <w:tcW w:w="778"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1.07</w:t>
            </w:r>
          </w:p>
        </w:tc>
        <w:tc>
          <w:tcPr>
            <w:tcW w:w="63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920" w:type="dxa"/>
            <w:tcBorders>
              <w:top w:val="nil"/>
              <w:left w:val="nil"/>
              <w:bottom w:val="single" w:sz="8" w:space="0" w:color="auto"/>
              <w:right w:val="single" w:sz="8" w:space="0" w:color="auto"/>
            </w:tcBorders>
            <w:shd w:val="clear" w:color="auto" w:fill="66FF66"/>
            <w:hideMark/>
          </w:tcPr>
          <w:p w:rsidR="0099565C" w:rsidRPr="00E74B30" w:rsidRDefault="0099565C" w:rsidP="004B3D42">
            <w:pPr>
              <w:pStyle w:val="Prrafodelista"/>
              <w:numPr>
                <w:ilvl w:val="0"/>
                <w:numId w:val="97"/>
              </w:numPr>
              <w:spacing w:after="0" w:line="240" w:lineRule="auto"/>
              <w:jc w:val="center"/>
              <w:rPr>
                <w:rFonts w:ascii="Arial" w:eastAsia="Times New Roman" w:hAnsi="Arial" w:cs="Arial"/>
                <w:color w:val="000000"/>
                <w:sz w:val="20"/>
                <w:szCs w:val="20"/>
                <w:lang w:val="es-ES" w:eastAsia="es-ES"/>
              </w:rPr>
            </w:pPr>
          </w:p>
        </w:tc>
        <w:tc>
          <w:tcPr>
            <w:tcW w:w="70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08"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13"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r>
      <w:tr w:rsidR="00E74B30" w:rsidRPr="0099565C" w:rsidTr="004E4416">
        <w:trPr>
          <w:trHeight w:val="540"/>
          <w:jc w:val="center"/>
        </w:trPr>
        <w:tc>
          <w:tcPr>
            <w:tcW w:w="1584" w:type="dxa"/>
            <w:tcBorders>
              <w:top w:val="nil"/>
              <w:left w:val="single" w:sz="8" w:space="0" w:color="auto"/>
              <w:bottom w:val="single" w:sz="8" w:space="0" w:color="auto"/>
              <w:right w:val="single" w:sz="8" w:space="0" w:color="auto"/>
            </w:tcBorders>
            <w:shd w:val="clear" w:color="auto" w:fill="66FF66"/>
            <w:vAlign w:val="center"/>
            <w:hideMark/>
          </w:tcPr>
          <w:p w:rsidR="0099565C" w:rsidRPr="004E4416" w:rsidRDefault="0099565C" w:rsidP="004E4416">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CABECERA PARROQUIAL</w:t>
            </w:r>
          </w:p>
        </w:tc>
        <w:tc>
          <w:tcPr>
            <w:tcW w:w="1275"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4E4416">
            <w:pPr>
              <w:spacing w:after="0" w:line="240" w:lineRule="auto"/>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Huerta Guayco</w:t>
            </w:r>
          </w:p>
        </w:tc>
        <w:tc>
          <w:tcPr>
            <w:tcW w:w="709"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15</w:t>
            </w:r>
          </w:p>
        </w:tc>
        <w:tc>
          <w:tcPr>
            <w:tcW w:w="851"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2</w:t>
            </w:r>
          </w:p>
        </w:tc>
        <w:tc>
          <w:tcPr>
            <w:tcW w:w="778"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0.25</w:t>
            </w:r>
          </w:p>
        </w:tc>
        <w:tc>
          <w:tcPr>
            <w:tcW w:w="63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920" w:type="dxa"/>
            <w:tcBorders>
              <w:top w:val="nil"/>
              <w:left w:val="nil"/>
              <w:bottom w:val="single" w:sz="8" w:space="0" w:color="auto"/>
              <w:right w:val="single" w:sz="8" w:space="0" w:color="auto"/>
            </w:tcBorders>
            <w:shd w:val="clear" w:color="auto" w:fill="66FF66"/>
            <w:hideMark/>
          </w:tcPr>
          <w:p w:rsidR="0099565C" w:rsidRPr="00E74B30" w:rsidRDefault="0099565C" w:rsidP="004B3D42">
            <w:pPr>
              <w:pStyle w:val="Prrafodelista"/>
              <w:numPr>
                <w:ilvl w:val="0"/>
                <w:numId w:val="226"/>
              </w:numPr>
              <w:spacing w:after="0" w:line="240" w:lineRule="auto"/>
              <w:jc w:val="center"/>
              <w:rPr>
                <w:rFonts w:ascii="Arial" w:eastAsia="Times New Roman" w:hAnsi="Arial" w:cs="Arial"/>
                <w:color w:val="000000"/>
                <w:sz w:val="20"/>
                <w:szCs w:val="20"/>
                <w:lang w:val="es-ES" w:eastAsia="es-ES"/>
              </w:rPr>
            </w:pPr>
          </w:p>
        </w:tc>
        <w:tc>
          <w:tcPr>
            <w:tcW w:w="70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08"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13"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r>
      <w:tr w:rsidR="00E74B30" w:rsidRPr="0099565C" w:rsidTr="004E4416">
        <w:trPr>
          <w:trHeight w:val="540"/>
          <w:jc w:val="center"/>
        </w:trPr>
        <w:tc>
          <w:tcPr>
            <w:tcW w:w="1584" w:type="dxa"/>
            <w:tcBorders>
              <w:top w:val="nil"/>
              <w:left w:val="single" w:sz="8" w:space="0" w:color="auto"/>
              <w:bottom w:val="single" w:sz="8" w:space="0" w:color="auto"/>
              <w:right w:val="single" w:sz="8" w:space="0" w:color="auto"/>
            </w:tcBorders>
            <w:shd w:val="clear" w:color="auto" w:fill="66FF66"/>
            <w:vAlign w:val="center"/>
            <w:hideMark/>
          </w:tcPr>
          <w:p w:rsidR="0099565C" w:rsidRPr="004E4416" w:rsidRDefault="0099565C" w:rsidP="004E4416">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COCHAPAMBA</w:t>
            </w:r>
          </w:p>
        </w:tc>
        <w:tc>
          <w:tcPr>
            <w:tcW w:w="1275"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4E4416">
            <w:pPr>
              <w:spacing w:after="0" w:line="240" w:lineRule="auto"/>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Shilliguin</w:t>
            </w:r>
          </w:p>
        </w:tc>
        <w:tc>
          <w:tcPr>
            <w:tcW w:w="709"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72</w:t>
            </w:r>
          </w:p>
        </w:tc>
        <w:tc>
          <w:tcPr>
            <w:tcW w:w="851"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3</w:t>
            </w:r>
          </w:p>
        </w:tc>
        <w:tc>
          <w:tcPr>
            <w:tcW w:w="778"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1.2</w:t>
            </w:r>
          </w:p>
        </w:tc>
        <w:tc>
          <w:tcPr>
            <w:tcW w:w="63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920" w:type="dxa"/>
            <w:tcBorders>
              <w:top w:val="nil"/>
              <w:left w:val="nil"/>
              <w:bottom w:val="single" w:sz="8" w:space="0" w:color="auto"/>
              <w:right w:val="single" w:sz="8" w:space="0" w:color="auto"/>
            </w:tcBorders>
            <w:shd w:val="clear" w:color="auto" w:fill="66FF66"/>
            <w:hideMark/>
          </w:tcPr>
          <w:p w:rsidR="0099565C" w:rsidRPr="00E74B30" w:rsidRDefault="0099565C" w:rsidP="004B3D42">
            <w:pPr>
              <w:pStyle w:val="Prrafodelista"/>
              <w:numPr>
                <w:ilvl w:val="0"/>
                <w:numId w:val="225"/>
              </w:numPr>
              <w:spacing w:after="0" w:line="240" w:lineRule="auto"/>
              <w:jc w:val="center"/>
              <w:rPr>
                <w:rFonts w:ascii="Arial" w:eastAsia="Times New Roman" w:hAnsi="Arial" w:cs="Arial"/>
                <w:color w:val="000000"/>
                <w:sz w:val="20"/>
                <w:szCs w:val="20"/>
                <w:lang w:val="es-ES" w:eastAsia="es-ES"/>
              </w:rPr>
            </w:pPr>
          </w:p>
        </w:tc>
        <w:tc>
          <w:tcPr>
            <w:tcW w:w="70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08"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13"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r>
      <w:tr w:rsidR="00E74B30" w:rsidRPr="0099565C" w:rsidTr="004E4416">
        <w:trPr>
          <w:trHeight w:val="315"/>
          <w:jc w:val="center"/>
        </w:trPr>
        <w:tc>
          <w:tcPr>
            <w:tcW w:w="1584" w:type="dxa"/>
            <w:tcBorders>
              <w:top w:val="nil"/>
              <w:left w:val="single" w:sz="8" w:space="0" w:color="auto"/>
              <w:bottom w:val="single" w:sz="8" w:space="0" w:color="auto"/>
              <w:right w:val="single" w:sz="8" w:space="0" w:color="auto"/>
            </w:tcBorders>
            <w:shd w:val="clear" w:color="auto" w:fill="66FF66"/>
            <w:vAlign w:val="center"/>
            <w:hideMark/>
          </w:tcPr>
          <w:p w:rsidR="0099565C" w:rsidRPr="004E4416" w:rsidRDefault="0099565C" w:rsidP="004E4416">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SAN MARTIN</w:t>
            </w:r>
          </w:p>
        </w:tc>
        <w:tc>
          <w:tcPr>
            <w:tcW w:w="1275"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4E4416">
            <w:pPr>
              <w:spacing w:after="0" w:line="240" w:lineRule="auto"/>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Contuz</w:t>
            </w:r>
          </w:p>
        </w:tc>
        <w:tc>
          <w:tcPr>
            <w:tcW w:w="709"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120</w:t>
            </w:r>
          </w:p>
        </w:tc>
        <w:tc>
          <w:tcPr>
            <w:tcW w:w="851"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4</w:t>
            </w:r>
          </w:p>
        </w:tc>
        <w:tc>
          <w:tcPr>
            <w:tcW w:w="778"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1.95</w:t>
            </w:r>
          </w:p>
        </w:tc>
        <w:tc>
          <w:tcPr>
            <w:tcW w:w="63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920" w:type="dxa"/>
            <w:tcBorders>
              <w:top w:val="nil"/>
              <w:left w:val="nil"/>
              <w:bottom w:val="single" w:sz="8" w:space="0" w:color="auto"/>
              <w:right w:val="single" w:sz="8" w:space="0" w:color="auto"/>
            </w:tcBorders>
            <w:shd w:val="clear" w:color="auto" w:fill="66FF66"/>
            <w:hideMark/>
          </w:tcPr>
          <w:p w:rsidR="0099565C" w:rsidRPr="00E74B30" w:rsidRDefault="0099565C" w:rsidP="004B3D42">
            <w:pPr>
              <w:pStyle w:val="Prrafodelista"/>
              <w:numPr>
                <w:ilvl w:val="0"/>
                <w:numId w:val="224"/>
              </w:numPr>
              <w:spacing w:after="0" w:line="240" w:lineRule="auto"/>
              <w:jc w:val="center"/>
              <w:rPr>
                <w:rFonts w:ascii="Arial" w:eastAsia="Times New Roman" w:hAnsi="Arial" w:cs="Arial"/>
                <w:color w:val="000000"/>
                <w:sz w:val="20"/>
                <w:szCs w:val="20"/>
                <w:lang w:val="es-ES" w:eastAsia="es-ES"/>
              </w:rPr>
            </w:pPr>
          </w:p>
        </w:tc>
        <w:tc>
          <w:tcPr>
            <w:tcW w:w="70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08"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13" w:type="dxa"/>
            <w:tcBorders>
              <w:top w:val="nil"/>
              <w:left w:val="nil"/>
              <w:bottom w:val="nil"/>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r>
      <w:tr w:rsidR="00E74B30" w:rsidRPr="0099565C" w:rsidTr="004E4416">
        <w:trPr>
          <w:trHeight w:val="780"/>
          <w:jc w:val="center"/>
        </w:trPr>
        <w:tc>
          <w:tcPr>
            <w:tcW w:w="1584" w:type="dxa"/>
            <w:tcBorders>
              <w:top w:val="nil"/>
              <w:left w:val="single" w:sz="8" w:space="0" w:color="auto"/>
              <w:bottom w:val="single" w:sz="8" w:space="0" w:color="auto"/>
              <w:right w:val="single" w:sz="8" w:space="0" w:color="auto"/>
            </w:tcBorders>
            <w:shd w:val="clear" w:color="auto" w:fill="66FF66"/>
            <w:vAlign w:val="center"/>
            <w:hideMark/>
          </w:tcPr>
          <w:p w:rsidR="0099565C" w:rsidRPr="004E4416" w:rsidRDefault="0099565C" w:rsidP="004E4416">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ZUNAG - SAN MARTÍN</w:t>
            </w:r>
          </w:p>
        </w:tc>
        <w:tc>
          <w:tcPr>
            <w:tcW w:w="1275"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4E4416">
            <w:pPr>
              <w:spacing w:after="0" w:line="240" w:lineRule="auto"/>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Sevilla - Zunag - San Martín</w:t>
            </w:r>
          </w:p>
        </w:tc>
        <w:tc>
          <w:tcPr>
            <w:tcW w:w="709"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107</w:t>
            </w:r>
          </w:p>
        </w:tc>
        <w:tc>
          <w:tcPr>
            <w:tcW w:w="851"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30</w:t>
            </w:r>
          </w:p>
        </w:tc>
        <w:tc>
          <w:tcPr>
            <w:tcW w:w="778"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C61D73">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29.83</w:t>
            </w:r>
          </w:p>
        </w:tc>
        <w:tc>
          <w:tcPr>
            <w:tcW w:w="63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920" w:type="dxa"/>
            <w:tcBorders>
              <w:top w:val="nil"/>
              <w:left w:val="nil"/>
              <w:bottom w:val="single" w:sz="8" w:space="0" w:color="auto"/>
              <w:right w:val="single" w:sz="8" w:space="0" w:color="auto"/>
            </w:tcBorders>
            <w:shd w:val="clear" w:color="auto" w:fill="66FF66"/>
            <w:hideMark/>
          </w:tcPr>
          <w:p w:rsidR="0099565C" w:rsidRPr="00E74B30" w:rsidRDefault="0099565C" w:rsidP="004B3D42">
            <w:pPr>
              <w:pStyle w:val="Prrafodelista"/>
              <w:numPr>
                <w:ilvl w:val="0"/>
                <w:numId w:val="223"/>
              </w:numPr>
              <w:spacing w:after="0" w:line="240" w:lineRule="auto"/>
              <w:jc w:val="center"/>
              <w:rPr>
                <w:rFonts w:ascii="Arial" w:eastAsia="Times New Roman" w:hAnsi="Arial" w:cs="Arial"/>
                <w:color w:val="000000"/>
                <w:sz w:val="20"/>
                <w:szCs w:val="20"/>
                <w:lang w:val="es-ES" w:eastAsia="es-ES"/>
              </w:rPr>
            </w:pPr>
          </w:p>
        </w:tc>
        <w:tc>
          <w:tcPr>
            <w:tcW w:w="70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08"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13" w:type="dxa"/>
            <w:tcBorders>
              <w:top w:val="single" w:sz="8" w:space="0" w:color="auto"/>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r>
      <w:tr w:rsidR="00E74B30" w:rsidRPr="0099565C" w:rsidTr="004E4416">
        <w:trPr>
          <w:trHeight w:val="315"/>
          <w:jc w:val="center"/>
        </w:trPr>
        <w:tc>
          <w:tcPr>
            <w:tcW w:w="1584" w:type="dxa"/>
            <w:tcBorders>
              <w:top w:val="nil"/>
              <w:left w:val="single" w:sz="8" w:space="0" w:color="auto"/>
              <w:bottom w:val="single" w:sz="8" w:space="0" w:color="auto"/>
              <w:right w:val="single" w:sz="8" w:space="0" w:color="auto"/>
            </w:tcBorders>
            <w:shd w:val="clear" w:color="auto" w:fill="66FF66"/>
            <w:vAlign w:val="center"/>
            <w:hideMark/>
          </w:tcPr>
          <w:p w:rsidR="0099565C" w:rsidRPr="004E4416" w:rsidRDefault="0099565C" w:rsidP="004E4416">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ILTUS</w:t>
            </w:r>
          </w:p>
        </w:tc>
        <w:tc>
          <w:tcPr>
            <w:tcW w:w="1275"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4E4416">
            <w:pPr>
              <w:spacing w:after="0" w:line="240" w:lineRule="auto"/>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Sunticay</w:t>
            </w:r>
          </w:p>
        </w:tc>
        <w:tc>
          <w:tcPr>
            <w:tcW w:w="709"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106</w:t>
            </w:r>
          </w:p>
        </w:tc>
        <w:tc>
          <w:tcPr>
            <w:tcW w:w="851"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12</w:t>
            </w:r>
          </w:p>
        </w:tc>
        <w:tc>
          <w:tcPr>
            <w:tcW w:w="778"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center"/>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11.0</w:t>
            </w:r>
          </w:p>
        </w:tc>
        <w:tc>
          <w:tcPr>
            <w:tcW w:w="63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920" w:type="dxa"/>
            <w:tcBorders>
              <w:top w:val="nil"/>
              <w:left w:val="nil"/>
              <w:bottom w:val="single" w:sz="8" w:space="0" w:color="auto"/>
              <w:right w:val="single" w:sz="8" w:space="0" w:color="auto"/>
            </w:tcBorders>
            <w:shd w:val="clear" w:color="auto" w:fill="66FF66"/>
            <w:hideMark/>
          </w:tcPr>
          <w:p w:rsidR="0099565C" w:rsidRPr="00E74B30" w:rsidRDefault="0099565C" w:rsidP="004B3D42">
            <w:pPr>
              <w:pStyle w:val="Prrafodelista"/>
              <w:numPr>
                <w:ilvl w:val="0"/>
                <w:numId w:val="222"/>
              </w:numPr>
              <w:spacing w:after="0" w:line="240" w:lineRule="auto"/>
              <w:jc w:val="center"/>
              <w:rPr>
                <w:rFonts w:ascii="Arial" w:eastAsia="Times New Roman" w:hAnsi="Arial" w:cs="Arial"/>
                <w:color w:val="000000"/>
                <w:sz w:val="20"/>
                <w:szCs w:val="20"/>
                <w:lang w:val="es-ES" w:eastAsia="es-ES"/>
              </w:rPr>
            </w:pPr>
          </w:p>
        </w:tc>
        <w:tc>
          <w:tcPr>
            <w:tcW w:w="709"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08"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c>
          <w:tcPr>
            <w:tcW w:w="713" w:type="dxa"/>
            <w:tcBorders>
              <w:top w:val="nil"/>
              <w:left w:val="nil"/>
              <w:bottom w:val="single" w:sz="8" w:space="0" w:color="auto"/>
              <w:right w:val="single" w:sz="8" w:space="0" w:color="auto"/>
            </w:tcBorders>
            <w:shd w:val="clear" w:color="auto" w:fill="66FF66"/>
            <w:hideMark/>
          </w:tcPr>
          <w:p w:rsidR="0099565C" w:rsidRPr="0099565C" w:rsidRDefault="0099565C" w:rsidP="0099565C">
            <w:pPr>
              <w:spacing w:after="0" w:line="240" w:lineRule="auto"/>
              <w:jc w:val="both"/>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w:t>
            </w:r>
          </w:p>
        </w:tc>
      </w:tr>
      <w:tr w:rsidR="0099565C" w:rsidRPr="0099565C" w:rsidTr="00CC3246">
        <w:trPr>
          <w:trHeight w:val="315"/>
          <w:jc w:val="center"/>
        </w:trPr>
        <w:tc>
          <w:tcPr>
            <w:tcW w:w="1584" w:type="dxa"/>
            <w:tcBorders>
              <w:top w:val="single" w:sz="8" w:space="0" w:color="auto"/>
              <w:left w:val="single" w:sz="8" w:space="0" w:color="auto"/>
              <w:bottom w:val="single" w:sz="8" w:space="0" w:color="auto"/>
              <w:right w:val="single" w:sz="8" w:space="0" w:color="auto"/>
            </w:tcBorders>
            <w:shd w:val="clear" w:color="auto" w:fill="4AF2FC"/>
            <w:vAlign w:val="center"/>
            <w:hideMark/>
          </w:tcPr>
          <w:p w:rsidR="0099565C" w:rsidRPr="004E4416" w:rsidRDefault="0099565C" w:rsidP="00BE2650">
            <w:pPr>
              <w:spacing w:after="0" w:line="240" w:lineRule="auto"/>
              <w:rPr>
                <w:rFonts w:ascii="Calibri" w:eastAsia="Times New Roman" w:hAnsi="Calibri" w:cs="Calibri"/>
                <w:b/>
                <w:bCs/>
                <w:color w:val="000000"/>
                <w:sz w:val="20"/>
                <w:szCs w:val="20"/>
                <w:lang w:val="es-ES" w:eastAsia="es-ES"/>
              </w:rPr>
            </w:pPr>
            <w:r w:rsidRPr="004E4416">
              <w:rPr>
                <w:rFonts w:ascii="Calibri" w:eastAsia="Times New Roman" w:hAnsi="Calibri" w:cs="Calibri"/>
                <w:b/>
                <w:bCs/>
                <w:color w:val="000000"/>
                <w:sz w:val="20"/>
                <w:szCs w:val="20"/>
                <w:lang w:val="es-ES" w:eastAsia="es-ES"/>
              </w:rPr>
              <w:t>TOTAL</w:t>
            </w:r>
          </w:p>
        </w:tc>
        <w:tc>
          <w:tcPr>
            <w:tcW w:w="1275" w:type="dxa"/>
            <w:tcBorders>
              <w:top w:val="single" w:sz="8" w:space="0" w:color="auto"/>
              <w:left w:val="nil"/>
              <w:bottom w:val="single" w:sz="8" w:space="0" w:color="auto"/>
              <w:right w:val="single" w:sz="8" w:space="0" w:color="auto"/>
            </w:tcBorders>
            <w:shd w:val="clear" w:color="auto" w:fill="4AF2FC"/>
            <w:hideMark/>
          </w:tcPr>
          <w:p w:rsidR="0099565C" w:rsidRPr="004E4416" w:rsidRDefault="0099565C" w:rsidP="0099565C">
            <w:pPr>
              <w:spacing w:after="0" w:line="240" w:lineRule="auto"/>
              <w:jc w:val="both"/>
              <w:rPr>
                <w:rFonts w:ascii="Calibri" w:eastAsia="Times New Roman" w:hAnsi="Calibri" w:cs="Calibri"/>
                <w:color w:val="000000"/>
                <w:sz w:val="20"/>
                <w:szCs w:val="20"/>
                <w:lang w:val="es-ES" w:eastAsia="es-ES"/>
              </w:rPr>
            </w:pPr>
            <w:r w:rsidRPr="004E4416">
              <w:rPr>
                <w:rFonts w:ascii="Calibri" w:eastAsia="Times New Roman" w:hAnsi="Calibri" w:cs="Calibri"/>
                <w:color w:val="000000"/>
                <w:sz w:val="20"/>
                <w:szCs w:val="20"/>
                <w:lang w:val="es-ES" w:eastAsia="es-ES"/>
              </w:rPr>
              <w:t> </w:t>
            </w:r>
          </w:p>
        </w:tc>
        <w:tc>
          <w:tcPr>
            <w:tcW w:w="709" w:type="dxa"/>
            <w:tcBorders>
              <w:top w:val="single" w:sz="8" w:space="0" w:color="auto"/>
              <w:left w:val="nil"/>
              <w:bottom w:val="single" w:sz="8" w:space="0" w:color="auto"/>
              <w:right w:val="single" w:sz="8" w:space="0" w:color="auto"/>
            </w:tcBorders>
            <w:shd w:val="clear" w:color="auto" w:fill="4AF2FC"/>
            <w:vAlign w:val="center"/>
            <w:hideMark/>
          </w:tcPr>
          <w:p w:rsidR="0099565C" w:rsidRPr="004E4416" w:rsidRDefault="0099565C" w:rsidP="00BE2650">
            <w:pPr>
              <w:spacing w:after="0" w:line="240" w:lineRule="auto"/>
              <w:jc w:val="center"/>
              <w:rPr>
                <w:rFonts w:ascii="Calibri" w:eastAsia="Times New Roman" w:hAnsi="Calibri" w:cs="Calibri"/>
                <w:b/>
                <w:bCs/>
                <w:color w:val="000000"/>
                <w:sz w:val="20"/>
                <w:szCs w:val="20"/>
                <w:lang w:val="es-ES" w:eastAsia="es-ES"/>
              </w:rPr>
            </w:pPr>
            <w:r w:rsidRPr="004E4416">
              <w:rPr>
                <w:rFonts w:ascii="Calibri" w:eastAsia="Times New Roman" w:hAnsi="Calibri" w:cs="Calibri"/>
                <w:b/>
                <w:bCs/>
                <w:color w:val="000000"/>
                <w:sz w:val="20"/>
                <w:szCs w:val="20"/>
                <w:lang w:val="es-ES" w:eastAsia="es-ES"/>
              </w:rPr>
              <w:t>555</w:t>
            </w:r>
          </w:p>
        </w:tc>
        <w:tc>
          <w:tcPr>
            <w:tcW w:w="851" w:type="dxa"/>
            <w:tcBorders>
              <w:top w:val="single" w:sz="8" w:space="0" w:color="auto"/>
              <w:left w:val="nil"/>
              <w:bottom w:val="single" w:sz="8" w:space="0" w:color="auto"/>
              <w:right w:val="single" w:sz="8" w:space="0" w:color="auto"/>
            </w:tcBorders>
            <w:shd w:val="clear" w:color="auto" w:fill="4AF2FC"/>
            <w:vAlign w:val="center"/>
            <w:hideMark/>
          </w:tcPr>
          <w:p w:rsidR="0099565C" w:rsidRPr="004E4416" w:rsidRDefault="0099565C" w:rsidP="00BE2650">
            <w:pPr>
              <w:spacing w:after="0" w:line="240" w:lineRule="auto"/>
              <w:jc w:val="center"/>
              <w:rPr>
                <w:rFonts w:ascii="Calibri" w:eastAsia="Times New Roman" w:hAnsi="Calibri" w:cs="Calibri"/>
                <w:b/>
                <w:bCs/>
                <w:color w:val="000000"/>
                <w:sz w:val="20"/>
                <w:szCs w:val="20"/>
                <w:lang w:val="es-ES" w:eastAsia="es-ES"/>
              </w:rPr>
            </w:pPr>
            <w:r w:rsidRPr="004E4416">
              <w:rPr>
                <w:rFonts w:ascii="Calibri" w:eastAsia="Times New Roman" w:hAnsi="Calibri" w:cs="Calibri"/>
                <w:b/>
                <w:bCs/>
                <w:color w:val="000000"/>
                <w:sz w:val="20"/>
                <w:szCs w:val="20"/>
                <w:lang w:val="es-ES" w:eastAsia="es-ES"/>
              </w:rPr>
              <w:t>76</w:t>
            </w:r>
          </w:p>
        </w:tc>
        <w:tc>
          <w:tcPr>
            <w:tcW w:w="4467" w:type="dxa"/>
            <w:gridSpan w:val="6"/>
            <w:tcBorders>
              <w:top w:val="single" w:sz="8" w:space="0" w:color="auto"/>
              <w:left w:val="nil"/>
              <w:bottom w:val="nil"/>
              <w:right w:val="nil"/>
            </w:tcBorders>
            <w:shd w:val="clear" w:color="auto" w:fill="auto"/>
            <w:hideMark/>
          </w:tcPr>
          <w:p w:rsidR="0099565C" w:rsidRPr="0099565C" w:rsidRDefault="0099565C" w:rsidP="0099565C">
            <w:pPr>
              <w:spacing w:after="0" w:line="240" w:lineRule="auto"/>
              <w:jc w:val="both"/>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 </w:t>
            </w:r>
          </w:p>
        </w:tc>
      </w:tr>
    </w:tbl>
    <w:p w:rsidR="0099565C" w:rsidRDefault="0099565C" w:rsidP="00513DAD">
      <w:pPr>
        <w:tabs>
          <w:tab w:val="left" w:pos="954"/>
        </w:tabs>
        <w:spacing w:after="0" w:line="240" w:lineRule="auto"/>
        <w:jc w:val="both"/>
        <w:rPr>
          <w:rFonts w:ascii="Arial" w:eastAsia="Times New Roman" w:hAnsi="Arial" w:cs="Arial"/>
          <w:b/>
          <w:bCs/>
          <w:color w:val="000000"/>
          <w:sz w:val="20"/>
          <w:szCs w:val="20"/>
          <w:lang w:eastAsia="es-ES"/>
        </w:rPr>
      </w:pPr>
    </w:p>
    <w:p w:rsidR="0099565C" w:rsidRPr="002A33E0" w:rsidRDefault="0099565C" w:rsidP="0099565C">
      <w:pPr>
        <w:spacing w:after="0" w:line="240" w:lineRule="auto"/>
        <w:jc w:val="both"/>
        <w:rPr>
          <w:rFonts w:ascii="Arial" w:hAnsi="Arial" w:cs="Arial"/>
          <w:sz w:val="20"/>
          <w:szCs w:val="20"/>
        </w:rPr>
      </w:pPr>
      <w:r w:rsidRPr="002A33E0">
        <w:rPr>
          <w:rFonts w:ascii="Arial" w:hAnsi="Arial" w:cs="Arial"/>
          <w:b/>
          <w:sz w:val="20"/>
          <w:szCs w:val="20"/>
        </w:rPr>
        <w:t xml:space="preserve">Fuente: </w:t>
      </w:r>
      <w:r w:rsidRPr="002A33E0">
        <w:rPr>
          <w:rFonts w:ascii="Arial" w:hAnsi="Arial" w:cs="Arial"/>
          <w:sz w:val="20"/>
          <w:szCs w:val="20"/>
        </w:rPr>
        <w:t>Entrevistas del subsistema de asentamientos humanos. (2011). Inventario de recursos hídricos de Chimborazo (2008)</w:t>
      </w:r>
    </w:p>
    <w:p w:rsidR="0099565C" w:rsidRDefault="0099565C" w:rsidP="0099565C">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223A6D" w:rsidRDefault="00223A6D" w:rsidP="0099565C">
      <w:pPr>
        <w:spacing w:after="0" w:line="240" w:lineRule="auto"/>
        <w:jc w:val="both"/>
        <w:rPr>
          <w:rFonts w:ascii="Arial" w:hAnsi="Arial" w:cs="Arial"/>
          <w:sz w:val="20"/>
          <w:szCs w:val="20"/>
        </w:rPr>
      </w:pPr>
    </w:p>
    <w:p w:rsidR="00AB0848" w:rsidRDefault="00AB0848" w:rsidP="0099565C">
      <w:pPr>
        <w:spacing w:after="0" w:line="240" w:lineRule="auto"/>
        <w:jc w:val="both"/>
        <w:rPr>
          <w:rFonts w:ascii="Arial" w:hAnsi="Arial" w:cs="Arial"/>
          <w:sz w:val="20"/>
          <w:szCs w:val="20"/>
        </w:rPr>
      </w:pPr>
    </w:p>
    <w:p w:rsidR="00AB0848" w:rsidRDefault="00AB0848" w:rsidP="0099565C">
      <w:pPr>
        <w:spacing w:after="0" w:line="240" w:lineRule="auto"/>
        <w:jc w:val="both"/>
        <w:rPr>
          <w:rFonts w:ascii="Arial" w:hAnsi="Arial" w:cs="Arial"/>
          <w:sz w:val="20"/>
          <w:szCs w:val="20"/>
        </w:rPr>
      </w:pPr>
    </w:p>
    <w:p w:rsidR="00AB0848" w:rsidRDefault="00AB0848" w:rsidP="0099565C">
      <w:pPr>
        <w:spacing w:after="0" w:line="240" w:lineRule="auto"/>
        <w:jc w:val="both"/>
        <w:rPr>
          <w:rFonts w:ascii="Arial" w:hAnsi="Arial" w:cs="Arial"/>
          <w:sz w:val="20"/>
          <w:szCs w:val="20"/>
        </w:rPr>
      </w:pPr>
    </w:p>
    <w:p w:rsidR="00AB0848" w:rsidRDefault="00AB0848" w:rsidP="0099565C">
      <w:pPr>
        <w:spacing w:after="0" w:line="240" w:lineRule="auto"/>
        <w:jc w:val="both"/>
        <w:rPr>
          <w:rFonts w:ascii="Arial" w:hAnsi="Arial" w:cs="Arial"/>
          <w:sz w:val="20"/>
          <w:szCs w:val="20"/>
        </w:rPr>
      </w:pPr>
    </w:p>
    <w:p w:rsidR="00AB0848" w:rsidRDefault="00AB0848" w:rsidP="0099565C">
      <w:pPr>
        <w:spacing w:after="0" w:line="240" w:lineRule="auto"/>
        <w:jc w:val="both"/>
        <w:rPr>
          <w:rFonts w:ascii="Arial" w:hAnsi="Arial" w:cs="Arial"/>
          <w:sz w:val="20"/>
          <w:szCs w:val="20"/>
        </w:rPr>
      </w:pPr>
    </w:p>
    <w:p w:rsidR="00AB0848" w:rsidRDefault="00AB0848" w:rsidP="0099565C">
      <w:pPr>
        <w:spacing w:after="0" w:line="240" w:lineRule="auto"/>
        <w:jc w:val="both"/>
        <w:rPr>
          <w:rFonts w:ascii="Arial" w:hAnsi="Arial" w:cs="Arial"/>
          <w:sz w:val="20"/>
          <w:szCs w:val="20"/>
        </w:rPr>
      </w:pPr>
    </w:p>
    <w:p w:rsidR="00AB0848" w:rsidRDefault="00AB0848" w:rsidP="0099565C">
      <w:pPr>
        <w:spacing w:after="0" w:line="240" w:lineRule="auto"/>
        <w:jc w:val="both"/>
        <w:rPr>
          <w:rFonts w:ascii="Arial" w:hAnsi="Arial" w:cs="Arial"/>
          <w:sz w:val="20"/>
          <w:szCs w:val="20"/>
        </w:rPr>
      </w:pPr>
    </w:p>
    <w:p w:rsidR="00AB0848" w:rsidRDefault="00AB0848" w:rsidP="0099565C">
      <w:pPr>
        <w:spacing w:after="0" w:line="240" w:lineRule="auto"/>
        <w:jc w:val="both"/>
        <w:rPr>
          <w:rFonts w:ascii="Arial" w:hAnsi="Arial" w:cs="Arial"/>
          <w:sz w:val="20"/>
          <w:szCs w:val="20"/>
        </w:rPr>
      </w:pPr>
    </w:p>
    <w:p w:rsidR="00AB0848" w:rsidRDefault="00AB0848" w:rsidP="0099565C">
      <w:pPr>
        <w:spacing w:after="0" w:line="240" w:lineRule="auto"/>
        <w:jc w:val="both"/>
        <w:rPr>
          <w:rFonts w:ascii="Arial" w:hAnsi="Arial" w:cs="Arial"/>
          <w:sz w:val="20"/>
          <w:szCs w:val="20"/>
        </w:rPr>
      </w:pPr>
    </w:p>
    <w:p w:rsidR="00AB0848" w:rsidRDefault="00AB0848" w:rsidP="0099565C">
      <w:pPr>
        <w:spacing w:after="0" w:line="240" w:lineRule="auto"/>
        <w:jc w:val="both"/>
        <w:rPr>
          <w:rFonts w:ascii="Arial" w:hAnsi="Arial" w:cs="Arial"/>
          <w:sz w:val="20"/>
          <w:szCs w:val="20"/>
        </w:rPr>
      </w:pPr>
    </w:p>
    <w:p w:rsidR="0099565C" w:rsidRPr="002A33E0" w:rsidRDefault="0099565C" w:rsidP="0099565C">
      <w:pPr>
        <w:spacing w:after="0" w:line="240" w:lineRule="auto"/>
        <w:jc w:val="both"/>
        <w:rPr>
          <w:rFonts w:ascii="Arial" w:hAnsi="Arial" w:cs="Arial"/>
          <w:sz w:val="20"/>
          <w:szCs w:val="20"/>
        </w:rPr>
      </w:pPr>
    </w:p>
    <w:p w:rsidR="00BF4DA2" w:rsidRPr="00BF4DA2" w:rsidRDefault="00E038A6" w:rsidP="009A66C2">
      <w:pPr>
        <w:pStyle w:val="CUADROSPDOT"/>
        <w:rPr>
          <w:bCs/>
        </w:rPr>
      </w:pPr>
      <w:bookmarkStart w:id="214" w:name="_Toc315707988"/>
      <w:r>
        <w:rPr>
          <w:bCs/>
        </w:rPr>
        <w:lastRenderedPageBreak/>
        <w:t>Cuadro 91</w:t>
      </w:r>
      <w:r w:rsidR="00BF4DA2" w:rsidRPr="00BF4DA2">
        <w:rPr>
          <w:bCs/>
        </w:rPr>
        <w:t xml:space="preserve">. </w:t>
      </w:r>
      <w:r w:rsidR="00BF4DA2" w:rsidRPr="009A66C2">
        <w:rPr>
          <w:b w:val="0"/>
        </w:rPr>
        <w:t>Formas de administración de los sistemas de riego disponibles.</w:t>
      </w:r>
      <w:bookmarkEnd w:id="214"/>
    </w:p>
    <w:p w:rsidR="00BF4DA2" w:rsidRDefault="00BF4DA2" w:rsidP="00BF4DA2">
      <w:pPr>
        <w:spacing w:after="0" w:line="240" w:lineRule="auto"/>
        <w:jc w:val="both"/>
        <w:rPr>
          <w:rFonts w:ascii="Arial" w:eastAsia="Times New Roman" w:hAnsi="Arial" w:cs="Arial"/>
          <w:b/>
          <w:bCs/>
          <w:color w:val="000000"/>
          <w:sz w:val="20"/>
          <w:szCs w:val="20"/>
          <w:lang w:val="es-ES" w:eastAsia="es-ES"/>
        </w:rPr>
      </w:pPr>
    </w:p>
    <w:tbl>
      <w:tblPr>
        <w:tblW w:w="9072" w:type="dxa"/>
        <w:tblInd w:w="212" w:type="dxa"/>
        <w:tblLayout w:type="fixed"/>
        <w:tblCellMar>
          <w:left w:w="70" w:type="dxa"/>
          <w:right w:w="70" w:type="dxa"/>
        </w:tblCellMar>
        <w:tblLook w:val="04A0"/>
      </w:tblPr>
      <w:tblGrid>
        <w:gridCol w:w="1985"/>
        <w:gridCol w:w="2268"/>
        <w:gridCol w:w="850"/>
        <w:gridCol w:w="851"/>
        <w:gridCol w:w="708"/>
        <w:gridCol w:w="993"/>
        <w:gridCol w:w="1417"/>
      </w:tblGrid>
      <w:tr w:rsidR="00E74B30" w:rsidRPr="0099565C" w:rsidTr="00AB0848">
        <w:trPr>
          <w:trHeight w:val="315"/>
        </w:trPr>
        <w:tc>
          <w:tcPr>
            <w:tcW w:w="1985" w:type="dxa"/>
            <w:vMerge w:val="restart"/>
            <w:tcBorders>
              <w:top w:val="single" w:sz="8" w:space="0" w:color="auto"/>
              <w:left w:val="single" w:sz="8" w:space="0" w:color="auto"/>
              <w:bottom w:val="single" w:sz="8" w:space="0" w:color="000000"/>
              <w:right w:val="single" w:sz="8" w:space="0" w:color="auto"/>
            </w:tcBorders>
            <w:shd w:val="clear" w:color="auto" w:fill="FFFF66"/>
            <w:hideMark/>
          </w:tcPr>
          <w:p w:rsidR="00AB47EE" w:rsidRDefault="00AB47EE" w:rsidP="0099565C">
            <w:pPr>
              <w:spacing w:after="0" w:line="240" w:lineRule="auto"/>
              <w:jc w:val="both"/>
              <w:rPr>
                <w:rFonts w:ascii="Arial" w:eastAsia="Times New Roman" w:hAnsi="Arial" w:cs="Arial"/>
                <w:b/>
                <w:bCs/>
                <w:color w:val="000000"/>
                <w:sz w:val="20"/>
                <w:szCs w:val="20"/>
                <w:lang w:val="es-ES" w:eastAsia="es-ES"/>
              </w:rPr>
            </w:pPr>
          </w:p>
          <w:p w:rsidR="00AB47EE" w:rsidRDefault="00AB47EE" w:rsidP="0099565C">
            <w:pPr>
              <w:spacing w:after="0" w:line="240" w:lineRule="auto"/>
              <w:jc w:val="both"/>
              <w:rPr>
                <w:rFonts w:ascii="Arial" w:eastAsia="Times New Roman" w:hAnsi="Arial" w:cs="Arial"/>
                <w:b/>
                <w:bCs/>
                <w:color w:val="000000"/>
                <w:sz w:val="20"/>
                <w:szCs w:val="20"/>
                <w:lang w:val="es-ES" w:eastAsia="es-ES"/>
              </w:rPr>
            </w:pPr>
          </w:p>
          <w:p w:rsidR="0099565C" w:rsidRPr="0099565C" w:rsidRDefault="0099565C" w:rsidP="004E4416">
            <w:pPr>
              <w:spacing w:after="0" w:line="240" w:lineRule="auto"/>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Comunidad</w:t>
            </w:r>
          </w:p>
        </w:tc>
        <w:tc>
          <w:tcPr>
            <w:tcW w:w="2268" w:type="dxa"/>
            <w:vMerge w:val="restart"/>
            <w:tcBorders>
              <w:top w:val="single" w:sz="8" w:space="0" w:color="auto"/>
              <w:left w:val="single" w:sz="8" w:space="0" w:color="auto"/>
              <w:bottom w:val="single" w:sz="8" w:space="0" w:color="000000"/>
              <w:right w:val="single" w:sz="8" w:space="0" w:color="auto"/>
            </w:tcBorders>
            <w:shd w:val="clear" w:color="auto" w:fill="FFFF66"/>
            <w:hideMark/>
          </w:tcPr>
          <w:p w:rsidR="00AB47EE" w:rsidRDefault="00AB47EE" w:rsidP="00AB47EE">
            <w:pPr>
              <w:spacing w:after="0" w:line="240" w:lineRule="auto"/>
              <w:jc w:val="both"/>
              <w:rPr>
                <w:rFonts w:ascii="Arial" w:eastAsia="Times New Roman" w:hAnsi="Arial" w:cs="Arial"/>
                <w:b/>
                <w:bCs/>
                <w:color w:val="000000"/>
                <w:sz w:val="20"/>
                <w:szCs w:val="20"/>
                <w:lang w:val="es-ES" w:eastAsia="es-ES"/>
              </w:rPr>
            </w:pPr>
          </w:p>
          <w:p w:rsidR="00C829DA" w:rsidRDefault="00C829DA" w:rsidP="00AB47EE">
            <w:pPr>
              <w:spacing w:after="0" w:line="240" w:lineRule="auto"/>
              <w:jc w:val="center"/>
              <w:rPr>
                <w:rFonts w:ascii="Arial" w:eastAsia="Times New Roman" w:hAnsi="Arial" w:cs="Arial"/>
                <w:b/>
                <w:bCs/>
                <w:color w:val="000000"/>
                <w:sz w:val="20"/>
                <w:szCs w:val="20"/>
                <w:lang w:val="es-ES" w:eastAsia="es-ES"/>
              </w:rPr>
            </w:pPr>
          </w:p>
          <w:p w:rsidR="0099565C" w:rsidRPr="0099565C" w:rsidRDefault="0099565C" w:rsidP="00AB47EE">
            <w:pPr>
              <w:spacing w:after="0" w:line="240" w:lineRule="auto"/>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Nombre del sistema de riego</w:t>
            </w:r>
          </w:p>
        </w:tc>
        <w:tc>
          <w:tcPr>
            <w:tcW w:w="4819" w:type="dxa"/>
            <w:gridSpan w:val="5"/>
            <w:tcBorders>
              <w:top w:val="single" w:sz="8" w:space="0" w:color="auto"/>
              <w:left w:val="nil"/>
              <w:bottom w:val="single" w:sz="8" w:space="0" w:color="auto"/>
              <w:right w:val="single" w:sz="8" w:space="0" w:color="000000"/>
            </w:tcBorders>
            <w:shd w:val="clear" w:color="auto" w:fill="FF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Forma de administración</w:t>
            </w:r>
          </w:p>
        </w:tc>
      </w:tr>
      <w:tr w:rsidR="00E74B30" w:rsidRPr="0099565C" w:rsidTr="00AB0848">
        <w:trPr>
          <w:trHeight w:val="300"/>
        </w:trPr>
        <w:tc>
          <w:tcPr>
            <w:tcW w:w="1985"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99565C" w:rsidRPr="0099565C" w:rsidRDefault="0099565C" w:rsidP="0099565C">
            <w:pPr>
              <w:spacing w:after="0" w:line="240" w:lineRule="auto"/>
              <w:rPr>
                <w:rFonts w:ascii="Arial" w:eastAsia="Times New Roman" w:hAnsi="Arial" w:cs="Arial"/>
                <w:b/>
                <w:bCs/>
                <w:color w:val="000000"/>
                <w:sz w:val="20"/>
                <w:szCs w:val="20"/>
                <w:lang w:val="es-ES" w:eastAsia="es-ES"/>
              </w:rPr>
            </w:pPr>
          </w:p>
        </w:tc>
        <w:tc>
          <w:tcPr>
            <w:tcW w:w="226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99565C" w:rsidRPr="0099565C" w:rsidRDefault="0099565C" w:rsidP="0099565C">
            <w:pPr>
              <w:spacing w:after="0" w:line="240" w:lineRule="auto"/>
              <w:rPr>
                <w:rFonts w:ascii="Arial" w:eastAsia="Times New Roman" w:hAnsi="Arial" w:cs="Arial"/>
                <w:b/>
                <w:bCs/>
                <w:color w:val="000000"/>
                <w:sz w:val="20"/>
                <w:szCs w:val="20"/>
                <w:lang w:val="es-ES" w:eastAsia="es-ES"/>
              </w:rPr>
            </w:pPr>
          </w:p>
        </w:tc>
        <w:tc>
          <w:tcPr>
            <w:tcW w:w="1701" w:type="dxa"/>
            <w:gridSpan w:val="2"/>
            <w:tcBorders>
              <w:top w:val="single" w:sz="8" w:space="0" w:color="auto"/>
              <w:left w:val="nil"/>
              <w:bottom w:val="nil"/>
              <w:right w:val="single" w:sz="8" w:space="0" w:color="000000"/>
            </w:tcBorders>
            <w:shd w:val="clear" w:color="auto" w:fill="FFFF66"/>
            <w:hideMark/>
          </w:tcPr>
          <w:p w:rsidR="0099565C" w:rsidRPr="0099565C" w:rsidRDefault="0099565C" w:rsidP="0099565C">
            <w:pPr>
              <w:spacing w:after="0" w:line="240" w:lineRule="auto"/>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 xml:space="preserve">Junta </w:t>
            </w:r>
          </w:p>
        </w:tc>
        <w:tc>
          <w:tcPr>
            <w:tcW w:w="1701" w:type="dxa"/>
            <w:gridSpan w:val="2"/>
            <w:vMerge w:val="restart"/>
            <w:tcBorders>
              <w:top w:val="single" w:sz="8" w:space="0" w:color="auto"/>
              <w:left w:val="single" w:sz="8" w:space="0" w:color="auto"/>
              <w:bottom w:val="single" w:sz="8" w:space="0" w:color="000000"/>
              <w:right w:val="single" w:sz="8" w:space="0" w:color="000000"/>
            </w:tcBorders>
            <w:shd w:val="clear" w:color="auto" w:fill="FFFF66"/>
            <w:hideMark/>
          </w:tcPr>
          <w:p w:rsidR="0099565C" w:rsidRPr="0099565C" w:rsidRDefault="0099565C" w:rsidP="00C829DA">
            <w:pPr>
              <w:spacing w:after="0" w:line="240" w:lineRule="auto"/>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Disposición de tarifa para mantenimiento</w:t>
            </w:r>
          </w:p>
        </w:tc>
        <w:tc>
          <w:tcPr>
            <w:tcW w:w="1417" w:type="dxa"/>
            <w:vMerge w:val="restart"/>
            <w:tcBorders>
              <w:top w:val="nil"/>
              <w:left w:val="single" w:sz="8" w:space="0" w:color="auto"/>
              <w:bottom w:val="single" w:sz="8" w:space="0" w:color="000000"/>
              <w:right w:val="single" w:sz="8" w:space="0" w:color="auto"/>
            </w:tcBorders>
            <w:shd w:val="clear" w:color="auto" w:fill="FFFF66"/>
            <w:vAlign w:val="center"/>
            <w:hideMark/>
          </w:tcPr>
          <w:p w:rsidR="00AB47EE" w:rsidRDefault="00AB47EE" w:rsidP="00BE2650">
            <w:pPr>
              <w:spacing w:after="0" w:line="240" w:lineRule="auto"/>
              <w:jc w:val="center"/>
              <w:rPr>
                <w:rFonts w:ascii="Arial" w:eastAsia="Times New Roman" w:hAnsi="Arial" w:cs="Arial"/>
                <w:b/>
                <w:bCs/>
                <w:color w:val="000000"/>
                <w:sz w:val="20"/>
                <w:szCs w:val="20"/>
                <w:lang w:val="es-ES" w:eastAsia="es-ES"/>
              </w:rPr>
            </w:pPr>
          </w:p>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Nº de operadores  del sistema</w:t>
            </w:r>
          </w:p>
        </w:tc>
      </w:tr>
      <w:tr w:rsidR="00E74B30" w:rsidRPr="0099565C" w:rsidTr="00AB0848">
        <w:trPr>
          <w:trHeight w:val="315"/>
        </w:trPr>
        <w:tc>
          <w:tcPr>
            <w:tcW w:w="1985" w:type="dxa"/>
            <w:vMerge/>
            <w:tcBorders>
              <w:top w:val="single" w:sz="8" w:space="0" w:color="auto"/>
              <w:left w:val="single" w:sz="8" w:space="0" w:color="auto"/>
              <w:bottom w:val="single" w:sz="8" w:space="0" w:color="000000"/>
              <w:right w:val="single" w:sz="8" w:space="0" w:color="auto"/>
            </w:tcBorders>
            <w:vAlign w:val="center"/>
            <w:hideMark/>
          </w:tcPr>
          <w:p w:rsidR="0099565C" w:rsidRPr="0099565C" w:rsidRDefault="0099565C" w:rsidP="0099565C">
            <w:pPr>
              <w:spacing w:after="0" w:line="240" w:lineRule="auto"/>
              <w:rPr>
                <w:rFonts w:ascii="Arial" w:eastAsia="Times New Roman" w:hAnsi="Arial" w:cs="Arial"/>
                <w:b/>
                <w:bCs/>
                <w:color w:val="000000"/>
                <w:sz w:val="20"/>
                <w:szCs w:val="20"/>
                <w:lang w:val="es-ES" w:eastAsia="es-ES"/>
              </w:rPr>
            </w:pPr>
          </w:p>
        </w:tc>
        <w:tc>
          <w:tcPr>
            <w:tcW w:w="2268" w:type="dxa"/>
            <w:vMerge/>
            <w:tcBorders>
              <w:top w:val="single" w:sz="8" w:space="0" w:color="auto"/>
              <w:left w:val="single" w:sz="8" w:space="0" w:color="auto"/>
              <w:bottom w:val="single" w:sz="8" w:space="0" w:color="000000"/>
              <w:right w:val="single" w:sz="8" w:space="0" w:color="auto"/>
            </w:tcBorders>
            <w:vAlign w:val="center"/>
            <w:hideMark/>
          </w:tcPr>
          <w:p w:rsidR="0099565C" w:rsidRPr="0099565C" w:rsidRDefault="0099565C" w:rsidP="0099565C">
            <w:pPr>
              <w:spacing w:after="0" w:line="240" w:lineRule="auto"/>
              <w:rPr>
                <w:rFonts w:ascii="Arial" w:eastAsia="Times New Roman" w:hAnsi="Arial" w:cs="Arial"/>
                <w:b/>
                <w:bCs/>
                <w:color w:val="000000"/>
                <w:sz w:val="20"/>
                <w:szCs w:val="20"/>
                <w:lang w:val="es-ES" w:eastAsia="es-ES"/>
              </w:rPr>
            </w:pPr>
          </w:p>
        </w:tc>
        <w:tc>
          <w:tcPr>
            <w:tcW w:w="1701" w:type="dxa"/>
            <w:gridSpan w:val="2"/>
            <w:tcBorders>
              <w:top w:val="nil"/>
              <w:left w:val="nil"/>
              <w:bottom w:val="single" w:sz="8" w:space="0" w:color="auto"/>
              <w:right w:val="single" w:sz="8" w:space="0" w:color="000000"/>
            </w:tcBorders>
            <w:shd w:val="clear" w:color="auto" w:fill="FFFF66"/>
            <w:hideMark/>
          </w:tcPr>
          <w:p w:rsidR="0099565C" w:rsidRPr="0099565C" w:rsidRDefault="0099565C" w:rsidP="0099565C">
            <w:pPr>
              <w:spacing w:after="0" w:line="240" w:lineRule="auto"/>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administradora</w:t>
            </w:r>
          </w:p>
        </w:tc>
        <w:tc>
          <w:tcPr>
            <w:tcW w:w="1701"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99565C" w:rsidRPr="0099565C" w:rsidRDefault="0099565C" w:rsidP="0099565C">
            <w:pPr>
              <w:spacing w:after="0" w:line="240" w:lineRule="auto"/>
              <w:rPr>
                <w:rFonts w:ascii="Arial" w:eastAsia="Times New Roman" w:hAnsi="Arial" w:cs="Arial"/>
                <w:b/>
                <w:bCs/>
                <w:color w:val="000000"/>
                <w:sz w:val="20"/>
                <w:szCs w:val="20"/>
                <w:lang w:val="es-ES" w:eastAsia="es-ES"/>
              </w:rPr>
            </w:pPr>
          </w:p>
        </w:tc>
        <w:tc>
          <w:tcPr>
            <w:tcW w:w="1417" w:type="dxa"/>
            <w:vMerge/>
            <w:tcBorders>
              <w:top w:val="nil"/>
              <w:left w:val="single" w:sz="8" w:space="0" w:color="auto"/>
              <w:bottom w:val="single" w:sz="8" w:space="0" w:color="000000"/>
              <w:right w:val="single" w:sz="8" w:space="0" w:color="auto"/>
            </w:tcBorders>
            <w:vAlign w:val="center"/>
            <w:hideMark/>
          </w:tcPr>
          <w:p w:rsidR="0099565C" w:rsidRPr="0099565C" w:rsidRDefault="0099565C" w:rsidP="0099565C">
            <w:pPr>
              <w:spacing w:after="0" w:line="240" w:lineRule="auto"/>
              <w:rPr>
                <w:rFonts w:ascii="Arial" w:eastAsia="Times New Roman" w:hAnsi="Arial" w:cs="Arial"/>
                <w:b/>
                <w:bCs/>
                <w:color w:val="000000"/>
                <w:sz w:val="20"/>
                <w:szCs w:val="20"/>
                <w:lang w:val="es-ES" w:eastAsia="es-ES"/>
              </w:rPr>
            </w:pPr>
          </w:p>
        </w:tc>
      </w:tr>
      <w:tr w:rsidR="00E74B30" w:rsidRPr="0099565C" w:rsidTr="00AB0848">
        <w:trPr>
          <w:trHeight w:val="315"/>
        </w:trPr>
        <w:tc>
          <w:tcPr>
            <w:tcW w:w="1985" w:type="dxa"/>
            <w:vMerge/>
            <w:tcBorders>
              <w:top w:val="single" w:sz="8" w:space="0" w:color="auto"/>
              <w:left w:val="single" w:sz="8" w:space="0" w:color="auto"/>
              <w:bottom w:val="single" w:sz="8" w:space="0" w:color="000000"/>
              <w:right w:val="single" w:sz="8" w:space="0" w:color="auto"/>
            </w:tcBorders>
            <w:vAlign w:val="center"/>
            <w:hideMark/>
          </w:tcPr>
          <w:p w:rsidR="0099565C" w:rsidRPr="0099565C" w:rsidRDefault="0099565C" w:rsidP="0099565C">
            <w:pPr>
              <w:spacing w:after="0" w:line="240" w:lineRule="auto"/>
              <w:rPr>
                <w:rFonts w:ascii="Arial" w:eastAsia="Times New Roman" w:hAnsi="Arial" w:cs="Arial"/>
                <w:b/>
                <w:bCs/>
                <w:color w:val="000000"/>
                <w:sz w:val="20"/>
                <w:szCs w:val="20"/>
                <w:lang w:val="es-ES" w:eastAsia="es-ES"/>
              </w:rPr>
            </w:pPr>
          </w:p>
        </w:tc>
        <w:tc>
          <w:tcPr>
            <w:tcW w:w="2268" w:type="dxa"/>
            <w:vMerge/>
            <w:tcBorders>
              <w:top w:val="single" w:sz="8" w:space="0" w:color="auto"/>
              <w:left w:val="single" w:sz="8" w:space="0" w:color="auto"/>
              <w:bottom w:val="single" w:sz="8" w:space="0" w:color="000000"/>
              <w:right w:val="single" w:sz="8" w:space="0" w:color="auto"/>
            </w:tcBorders>
            <w:vAlign w:val="center"/>
            <w:hideMark/>
          </w:tcPr>
          <w:p w:rsidR="0099565C" w:rsidRPr="0099565C" w:rsidRDefault="0099565C" w:rsidP="0099565C">
            <w:pPr>
              <w:spacing w:after="0" w:line="240" w:lineRule="auto"/>
              <w:rPr>
                <w:rFonts w:ascii="Arial" w:eastAsia="Times New Roman" w:hAnsi="Arial" w:cs="Arial"/>
                <w:b/>
                <w:bCs/>
                <w:color w:val="000000"/>
                <w:sz w:val="20"/>
                <w:szCs w:val="20"/>
                <w:lang w:val="es-ES" w:eastAsia="es-ES"/>
              </w:rPr>
            </w:pPr>
          </w:p>
        </w:tc>
        <w:tc>
          <w:tcPr>
            <w:tcW w:w="850" w:type="dxa"/>
            <w:tcBorders>
              <w:top w:val="nil"/>
              <w:left w:val="nil"/>
              <w:bottom w:val="single" w:sz="8" w:space="0" w:color="auto"/>
              <w:right w:val="single" w:sz="8" w:space="0" w:color="auto"/>
            </w:tcBorders>
            <w:shd w:val="clear" w:color="auto" w:fill="FF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Si</w:t>
            </w:r>
          </w:p>
        </w:tc>
        <w:tc>
          <w:tcPr>
            <w:tcW w:w="851" w:type="dxa"/>
            <w:tcBorders>
              <w:top w:val="nil"/>
              <w:left w:val="nil"/>
              <w:bottom w:val="single" w:sz="8" w:space="0" w:color="auto"/>
              <w:right w:val="single" w:sz="8" w:space="0" w:color="auto"/>
            </w:tcBorders>
            <w:shd w:val="clear" w:color="auto" w:fill="FF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No</w:t>
            </w:r>
          </w:p>
        </w:tc>
        <w:tc>
          <w:tcPr>
            <w:tcW w:w="708" w:type="dxa"/>
            <w:tcBorders>
              <w:top w:val="nil"/>
              <w:left w:val="nil"/>
              <w:bottom w:val="single" w:sz="8" w:space="0" w:color="auto"/>
              <w:right w:val="single" w:sz="8" w:space="0" w:color="auto"/>
            </w:tcBorders>
            <w:shd w:val="clear" w:color="auto" w:fill="FF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Si</w:t>
            </w:r>
          </w:p>
        </w:tc>
        <w:tc>
          <w:tcPr>
            <w:tcW w:w="993" w:type="dxa"/>
            <w:tcBorders>
              <w:top w:val="nil"/>
              <w:left w:val="nil"/>
              <w:bottom w:val="single" w:sz="8" w:space="0" w:color="auto"/>
              <w:right w:val="single" w:sz="8" w:space="0" w:color="auto"/>
            </w:tcBorders>
            <w:shd w:val="clear" w:color="auto" w:fill="FF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r w:rsidRPr="0099565C">
              <w:rPr>
                <w:rFonts w:ascii="Arial" w:eastAsia="Times New Roman" w:hAnsi="Arial" w:cs="Arial"/>
                <w:b/>
                <w:bCs/>
                <w:color w:val="000000"/>
                <w:sz w:val="20"/>
                <w:szCs w:val="20"/>
                <w:lang w:val="es-ES" w:eastAsia="es-ES"/>
              </w:rPr>
              <w:t>No</w:t>
            </w:r>
          </w:p>
        </w:tc>
        <w:tc>
          <w:tcPr>
            <w:tcW w:w="1417" w:type="dxa"/>
            <w:vMerge/>
            <w:tcBorders>
              <w:top w:val="nil"/>
              <w:left w:val="single" w:sz="8" w:space="0" w:color="auto"/>
              <w:bottom w:val="single" w:sz="8" w:space="0" w:color="000000"/>
              <w:right w:val="single" w:sz="8" w:space="0" w:color="auto"/>
            </w:tcBorders>
            <w:vAlign w:val="center"/>
            <w:hideMark/>
          </w:tcPr>
          <w:p w:rsidR="0099565C" w:rsidRPr="0099565C" w:rsidRDefault="0099565C" w:rsidP="0099565C">
            <w:pPr>
              <w:spacing w:after="0" w:line="240" w:lineRule="auto"/>
              <w:rPr>
                <w:rFonts w:ascii="Arial" w:eastAsia="Times New Roman" w:hAnsi="Arial" w:cs="Arial"/>
                <w:b/>
                <w:bCs/>
                <w:color w:val="000000"/>
                <w:sz w:val="20"/>
                <w:szCs w:val="20"/>
                <w:lang w:val="es-ES" w:eastAsia="es-ES"/>
              </w:rPr>
            </w:pPr>
          </w:p>
        </w:tc>
      </w:tr>
      <w:tr w:rsidR="00E74B30" w:rsidRPr="0099565C" w:rsidTr="00AB0848">
        <w:trPr>
          <w:trHeight w:val="525"/>
        </w:trPr>
        <w:tc>
          <w:tcPr>
            <w:tcW w:w="1985" w:type="dxa"/>
            <w:tcBorders>
              <w:top w:val="nil"/>
              <w:left w:val="single" w:sz="8" w:space="0" w:color="auto"/>
              <w:bottom w:val="single" w:sz="8" w:space="0" w:color="auto"/>
              <w:right w:val="single" w:sz="8" w:space="0" w:color="auto"/>
            </w:tcBorders>
            <w:shd w:val="clear" w:color="auto" w:fill="66FF66"/>
            <w:vAlign w:val="center"/>
            <w:hideMark/>
          </w:tcPr>
          <w:p w:rsidR="0099565C" w:rsidRPr="004E4416" w:rsidRDefault="0099565C" w:rsidP="0099565C">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CABECERA PARROQUIAL</w:t>
            </w:r>
          </w:p>
        </w:tc>
        <w:tc>
          <w:tcPr>
            <w:tcW w:w="2268"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both"/>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Tuculay - Gonzol</w:t>
            </w:r>
          </w:p>
        </w:tc>
        <w:tc>
          <w:tcPr>
            <w:tcW w:w="850" w:type="dxa"/>
            <w:tcBorders>
              <w:top w:val="nil"/>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22"/>
              </w:numPr>
              <w:spacing w:after="0" w:line="240" w:lineRule="auto"/>
              <w:jc w:val="center"/>
              <w:rPr>
                <w:rFonts w:ascii="Arial" w:eastAsia="Times New Roman" w:hAnsi="Arial" w:cs="Arial"/>
                <w:b/>
                <w:bCs/>
                <w:color w:val="000000"/>
                <w:sz w:val="20"/>
                <w:szCs w:val="20"/>
                <w:lang w:val="es-ES" w:eastAsia="es-ES"/>
              </w:rPr>
            </w:pPr>
          </w:p>
        </w:tc>
        <w:tc>
          <w:tcPr>
            <w:tcW w:w="851"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708" w:type="dxa"/>
            <w:tcBorders>
              <w:top w:val="nil"/>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993" w:type="dxa"/>
            <w:tcBorders>
              <w:top w:val="nil"/>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38"/>
              </w:numPr>
              <w:spacing w:after="0" w:line="240" w:lineRule="auto"/>
              <w:jc w:val="center"/>
              <w:rPr>
                <w:rFonts w:ascii="Arial" w:eastAsia="Times New Roman" w:hAnsi="Arial" w:cs="Arial"/>
                <w:b/>
                <w:bCs/>
                <w:color w:val="000000"/>
                <w:sz w:val="20"/>
                <w:szCs w:val="20"/>
                <w:lang w:val="es-ES" w:eastAsia="es-ES"/>
              </w:rPr>
            </w:pPr>
          </w:p>
        </w:tc>
        <w:tc>
          <w:tcPr>
            <w:tcW w:w="1417" w:type="dxa"/>
            <w:tcBorders>
              <w:top w:val="nil"/>
              <w:left w:val="nil"/>
              <w:bottom w:val="single" w:sz="8" w:space="0" w:color="auto"/>
              <w:right w:val="single" w:sz="8" w:space="0" w:color="auto"/>
            </w:tcBorders>
            <w:shd w:val="clear" w:color="auto" w:fill="66FF66"/>
            <w:vAlign w:val="center"/>
            <w:hideMark/>
          </w:tcPr>
          <w:p w:rsidR="0099565C" w:rsidRPr="00BE2650" w:rsidRDefault="0099565C" w:rsidP="00BE2650">
            <w:pPr>
              <w:spacing w:after="0" w:line="240" w:lineRule="auto"/>
              <w:jc w:val="center"/>
              <w:rPr>
                <w:rFonts w:ascii="Arial" w:eastAsia="Times New Roman" w:hAnsi="Arial" w:cs="Arial"/>
                <w:bCs/>
                <w:color w:val="000000"/>
                <w:sz w:val="20"/>
                <w:szCs w:val="20"/>
                <w:lang w:val="es-ES" w:eastAsia="es-ES"/>
              </w:rPr>
            </w:pPr>
            <w:r w:rsidRPr="00BE2650">
              <w:rPr>
                <w:rFonts w:ascii="Arial" w:eastAsia="Times New Roman" w:hAnsi="Arial" w:cs="Arial"/>
                <w:bCs/>
                <w:color w:val="000000"/>
                <w:sz w:val="20"/>
                <w:szCs w:val="20"/>
                <w:lang w:val="es-ES" w:eastAsia="es-ES"/>
              </w:rPr>
              <w:t>0</w:t>
            </w:r>
          </w:p>
        </w:tc>
      </w:tr>
      <w:tr w:rsidR="00E74B30" w:rsidRPr="0099565C" w:rsidTr="00AB0848">
        <w:trPr>
          <w:trHeight w:val="525"/>
        </w:trPr>
        <w:tc>
          <w:tcPr>
            <w:tcW w:w="1985"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99565C" w:rsidRPr="004E4416" w:rsidRDefault="0099565C" w:rsidP="0099565C">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CABECERA PARROQUIAL</w:t>
            </w:r>
          </w:p>
        </w:tc>
        <w:tc>
          <w:tcPr>
            <w:tcW w:w="2268"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both"/>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Llullin</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30"/>
              </w:numPr>
              <w:spacing w:after="0" w:line="240" w:lineRule="auto"/>
              <w:jc w:val="center"/>
              <w:rPr>
                <w:rFonts w:ascii="Arial" w:eastAsia="Times New Roman" w:hAnsi="Arial" w:cs="Arial"/>
                <w:b/>
                <w:bCs/>
                <w:color w:val="000000"/>
                <w:sz w:val="20"/>
                <w:szCs w:val="20"/>
                <w:lang w:val="es-ES" w:eastAsia="es-ES"/>
              </w:rPr>
            </w:pPr>
          </w:p>
        </w:tc>
        <w:tc>
          <w:tcPr>
            <w:tcW w:w="851"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708"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39"/>
              </w:numPr>
              <w:spacing w:after="0" w:line="240" w:lineRule="auto"/>
              <w:jc w:val="center"/>
              <w:rPr>
                <w:rFonts w:ascii="Arial" w:eastAsia="Times New Roman" w:hAnsi="Arial" w:cs="Arial"/>
                <w:b/>
                <w:bCs/>
                <w:color w:val="000000"/>
                <w:sz w:val="20"/>
                <w:szCs w:val="20"/>
                <w:lang w:val="es-ES" w:eastAsia="es-ES"/>
              </w:rPr>
            </w:pPr>
          </w:p>
        </w:tc>
        <w:tc>
          <w:tcPr>
            <w:tcW w:w="1417" w:type="dxa"/>
            <w:tcBorders>
              <w:top w:val="single" w:sz="8" w:space="0" w:color="auto"/>
              <w:left w:val="nil"/>
              <w:bottom w:val="single" w:sz="8" w:space="0" w:color="auto"/>
              <w:right w:val="single" w:sz="8" w:space="0" w:color="auto"/>
            </w:tcBorders>
            <w:shd w:val="clear" w:color="auto" w:fill="66FF66"/>
            <w:vAlign w:val="center"/>
            <w:hideMark/>
          </w:tcPr>
          <w:p w:rsidR="0099565C" w:rsidRPr="00BE2650" w:rsidRDefault="0099565C" w:rsidP="00BE2650">
            <w:pPr>
              <w:spacing w:after="0" w:line="240" w:lineRule="auto"/>
              <w:jc w:val="center"/>
              <w:rPr>
                <w:rFonts w:ascii="Arial" w:eastAsia="Times New Roman" w:hAnsi="Arial" w:cs="Arial"/>
                <w:bCs/>
                <w:color w:val="000000"/>
                <w:sz w:val="20"/>
                <w:szCs w:val="20"/>
                <w:lang w:val="es-ES" w:eastAsia="es-ES"/>
              </w:rPr>
            </w:pPr>
            <w:r w:rsidRPr="00BE2650">
              <w:rPr>
                <w:rFonts w:ascii="Arial" w:eastAsia="Times New Roman" w:hAnsi="Arial" w:cs="Arial"/>
                <w:bCs/>
                <w:color w:val="000000"/>
                <w:sz w:val="20"/>
                <w:szCs w:val="20"/>
                <w:lang w:val="es-ES" w:eastAsia="es-ES"/>
              </w:rPr>
              <w:t>0</w:t>
            </w:r>
          </w:p>
        </w:tc>
      </w:tr>
      <w:tr w:rsidR="00E74B30" w:rsidRPr="0099565C" w:rsidTr="00AB0848">
        <w:trPr>
          <w:trHeight w:val="525"/>
        </w:trPr>
        <w:tc>
          <w:tcPr>
            <w:tcW w:w="1985"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99565C" w:rsidRPr="004E4416" w:rsidRDefault="0099565C" w:rsidP="0099565C">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CABECERA PARROQUIAL</w:t>
            </w:r>
          </w:p>
        </w:tc>
        <w:tc>
          <w:tcPr>
            <w:tcW w:w="2268"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both"/>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Cortadero de Gonzol</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31"/>
              </w:numPr>
              <w:spacing w:after="0" w:line="240" w:lineRule="auto"/>
              <w:jc w:val="center"/>
              <w:rPr>
                <w:rFonts w:ascii="Arial" w:eastAsia="Times New Roman" w:hAnsi="Arial" w:cs="Arial"/>
                <w:b/>
                <w:bCs/>
                <w:color w:val="000000"/>
                <w:sz w:val="20"/>
                <w:szCs w:val="20"/>
                <w:lang w:val="es-ES" w:eastAsia="es-ES"/>
              </w:rPr>
            </w:pPr>
          </w:p>
        </w:tc>
        <w:tc>
          <w:tcPr>
            <w:tcW w:w="851"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708"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40"/>
              </w:numPr>
              <w:spacing w:after="0" w:line="240" w:lineRule="auto"/>
              <w:jc w:val="center"/>
              <w:rPr>
                <w:rFonts w:ascii="Arial" w:eastAsia="Times New Roman" w:hAnsi="Arial" w:cs="Arial"/>
                <w:b/>
                <w:bCs/>
                <w:color w:val="000000"/>
                <w:sz w:val="20"/>
                <w:szCs w:val="20"/>
                <w:lang w:val="es-ES" w:eastAsia="es-ES"/>
              </w:rPr>
            </w:pPr>
          </w:p>
        </w:tc>
        <w:tc>
          <w:tcPr>
            <w:tcW w:w="1417" w:type="dxa"/>
            <w:tcBorders>
              <w:top w:val="single" w:sz="8" w:space="0" w:color="auto"/>
              <w:left w:val="nil"/>
              <w:bottom w:val="single" w:sz="8" w:space="0" w:color="auto"/>
              <w:right w:val="single" w:sz="8" w:space="0" w:color="auto"/>
            </w:tcBorders>
            <w:shd w:val="clear" w:color="auto" w:fill="66FF66"/>
            <w:vAlign w:val="center"/>
            <w:hideMark/>
          </w:tcPr>
          <w:p w:rsidR="0099565C" w:rsidRPr="00BE2650" w:rsidRDefault="0099565C" w:rsidP="00BE2650">
            <w:pPr>
              <w:spacing w:after="0" w:line="240" w:lineRule="auto"/>
              <w:jc w:val="center"/>
              <w:rPr>
                <w:rFonts w:ascii="Arial" w:eastAsia="Times New Roman" w:hAnsi="Arial" w:cs="Arial"/>
                <w:bCs/>
                <w:color w:val="000000"/>
                <w:sz w:val="20"/>
                <w:szCs w:val="20"/>
                <w:lang w:val="es-ES" w:eastAsia="es-ES"/>
              </w:rPr>
            </w:pPr>
            <w:r w:rsidRPr="00BE2650">
              <w:rPr>
                <w:rFonts w:ascii="Arial" w:eastAsia="Times New Roman" w:hAnsi="Arial" w:cs="Arial"/>
                <w:bCs/>
                <w:color w:val="000000"/>
                <w:sz w:val="20"/>
                <w:szCs w:val="20"/>
                <w:lang w:val="es-ES" w:eastAsia="es-ES"/>
              </w:rPr>
              <w:t>0</w:t>
            </w:r>
          </w:p>
        </w:tc>
      </w:tr>
      <w:tr w:rsidR="00E74B30" w:rsidRPr="0099565C" w:rsidTr="00AB0848">
        <w:trPr>
          <w:trHeight w:val="525"/>
        </w:trPr>
        <w:tc>
          <w:tcPr>
            <w:tcW w:w="1985"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99565C" w:rsidRPr="004E4416" w:rsidRDefault="0099565C" w:rsidP="0099565C">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CABECERA PARROQUIAL</w:t>
            </w:r>
          </w:p>
        </w:tc>
        <w:tc>
          <w:tcPr>
            <w:tcW w:w="2268"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both"/>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Chambugte</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32"/>
              </w:numPr>
              <w:spacing w:after="0" w:line="240" w:lineRule="auto"/>
              <w:jc w:val="center"/>
              <w:rPr>
                <w:rFonts w:ascii="Arial" w:eastAsia="Times New Roman" w:hAnsi="Arial" w:cs="Arial"/>
                <w:b/>
                <w:bCs/>
                <w:color w:val="000000"/>
                <w:sz w:val="20"/>
                <w:szCs w:val="20"/>
                <w:lang w:val="es-ES" w:eastAsia="es-ES"/>
              </w:rPr>
            </w:pPr>
          </w:p>
        </w:tc>
        <w:tc>
          <w:tcPr>
            <w:tcW w:w="851"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708" w:type="dxa"/>
            <w:tcBorders>
              <w:top w:val="single" w:sz="8" w:space="0" w:color="auto"/>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36"/>
              </w:numPr>
              <w:spacing w:after="0" w:line="240" w:lineRule="auto"/>
              <w:jc w:val="center"/>
              <w:rPr>
                <w:rFonts w:ascii="Arial" w:eastAsia="Times New Roman" w:hAnsi="Arial" w:cs="Arial"/>
                <w:b/>
                <w:bCs/>
                <w:color w:val="000000"/>
                <w:sz w:val="20"/>
                <w:szCs w:val="20"/>
                <w:lang w:val="es-ES" w:eastAsia="es-ES"/>
              </w:rPr>
            </w:pP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1417" w:type="dxa"/>
            <w:tcBorders>
              <w:top w:val="single" w:sz="8" w:space="0" w:color="auto"/>
              <w:left w:val="nil"/>
              <w:bottom w:val="single" w:sz="8" w:space="0" w:color="auto"/>
              <w:right w:val="single" w:sz="8" w:space="0" w:color="auto"/>
            </w:tcBorders>
            <w:shd w:val="clear" w:color="auto" w:fill="66FF66"/>
            <w:vAlign w:val="center"/>
            <w:hideMark/>
          </w:tcPr>
          <w:p w:rsidR="0099565C" w:rsidRPr="00BE2650" w:rsidRDefault="0099565C" w:rsidP="00BE2650">
            <w:pPr>
              <w:spacing w:after="0" w:line="240" w:lineRule="auto"/>
              <w:jc w:val="center"/>
              <w:rPr>
                <w:rFonts w:ascii="Arial" w:eastAsia="Times New Roman" w:hAnsi="Arial" w:cs="Arial"/>
                <w:bCs/>
                <w:color w:val="000000"/>
                <w:sz w:val="20"/>
                <w:szCs w:val="20"/>
                <w:lang w:val="es-ES" w:eastAsia="es-ES"/>
              </w:rPr>
            </w:pPr>
            <w:r w:rsidRPr="00BE2650">
              <w:rPr>
                <w:rFonts w:ascii="Arial" w:eastAsia="Times New Roman" w:hAnsi="Arial" w:cs="Arial"/>
                <w:bCs/>
                <w:color w:val="000000"/>
                <w:sz w:val="20"/>
                <w:szCs w:val="20"/>
                <w:lang w:val="es-ES" w:eastAsia="es-ES"/>
              </w:rPr>
              <w:t>0</w:t>
            </w:r>
          </w:p>
        </w:tc>
      </w:tr>
      <w:tr w:rsidR="00E74B30" w:rsidRPr="0099565C" w:rsidTr="00AB0848">
        <w:trPr>
          <w:trHeight w:val="525"/>
        </w:trPr>
        <w:tc>
          <w:tcPr>
            <w:tcW w:w="1985"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99565C" w:rsidRPr="004E4416" w:rsidRDefault="0099565C" w:rsidP="0099565C">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CABECERA PARROQUIAL</w:t>
            </w:r>
          </w:p>
        </w:tc>
        <w:tc>
          <w:tcPr>
            <w:tcW w:w="2268"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both"/>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Huerta Guayco</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33"/>
              </w:numPr>
              <w:spacing w:after="0" w:line="240" w:lineRule="auto"/>
              <w:jc w:val="center"/>
              <w:rPr>
                <w:rFonts w:ascii="Arial" w:eastAsia="Times New Roman" w:hAnsi="Arial" w:cs="Arial"/>
                <w:b/>
                <w:bCs/>
                <w:color w:val="000000"/>
                <w:sz w:val="20"/>
                <w:szCs w:val="20"/>
                <w:lang w:val="es-ES" w:eastAsia="es-ES"/>
              </w:rPr>
            </w:pPr>
          </w:p>
        </w:tc>
        <w:tc>
          <w:tcPr>
            <w:tcW w:w="851"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708" w:type="dxa"/>
            <w:tcBorders>
              <w:top w:val="single" w:sz="8" w:space="0" w:color="auto"/>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33"/>
              </w:numPr>
              <w:spacing w:after="0" w:line="240" w:lineRule="auto"/>
              <w:jc w:val="center"/>
              <w:rPr>
                <w:rFonts w:ascii="Arial" w:eastAsia="Times New Roman" w:hAnsi="Arial" w:cs="Arial"/>
                <w:b/>
                <w:bCs/>
                <w:color w:val="000000"/>
                <w:sz w:val="20"/>
                <w:szCs w:val="20"/>
                <w:lang w:val="es-ES" w:eastAsia="es-ES"/>
              </w:rPr>
            </w:pP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1417" w:type="dxa"/>
            <w:tcBorders>
              <w:top w:val="single" w:sz="8" w:space="0" w:color="auto"/>
              <w:left w:val="nil"/>
              <w:bottom w:val="single" w:sz="8" w:space="0" w:color="auto"/>
              <w:right w:val="single" w:sz="8" w:space="0" w:color="auto"/>
            </w:tcBorders>
            <w:shd w:val="clear" w:color="auto" w:fill="66FF66"/>
            <w:vAlign w:val="center"/>
            <w:hideMark/>
          </w:tcPr>
          <w:p w:rsidR="0099565C" w:rsidRPr="00BE2650" w:rsidRDefault="0099565C" w:rsidP="00BE2650">
            <w:pPr>
              <w:spacing w:after="0" w:line="240" w:lineRule="auto"/>
              <w:jc w:val="center"/>
              <w:rPr>
                <w:rFonts w:ascii="Arial" w:eastAsia="Times New Roman" w:hAnsi="Arial" w:cs="Arial"/>
                <w:bCs/>
                <w:color w:val="000000"/>
                <w:sz w:val="20"/>
                <w:szCs w:val="20"/>
                <w:lang w:val="es-ES" w:eastAsia="es-ES"/>
              </w:rPr>
            </w:pPr>
            <w:r w:rsidRPr="00BE2650">
              <w:rPr>
                <w:rFonts w:ascii="Arial" w:eastAsia="Times New Roman" w:hAnsi="Arial" w:cs="Arial"/>
                <w:bCs/>
                <w:color w:val="000000"/>
                <w:sz w:val="20"/>
                <w:szCs w:val="20"/>
                <w:lang w:val="es-ES" w:eastAsia="es-ES"/>
              </w:rPr>
              <w:t>1</w:t>
            </w:r>
          </w:p>
        </w:tc>
      </w:tr>
      <w:tr w:rsidR="00E74B30" w:rsidRPr="0099565C" w:rsidTr="00AB0848">
        <w:trPr>
          <w:trHeight w:val="525"/>
        </w:trPr>
        <w:tc>
          <w:tcPr>
            <w:tcW w:w="1985"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99565C" w:rsidRPr="004E4416" w:rsidRDefault="0099565C" w:rsidP="0099565C">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COCHAPAMBA</w:t>
            </w:r>
          </w:p>
        </w:tc>
        <w:tc>
          <w:tcPr>
            <w:tcW w:w="2268"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both"/>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Shilliguin</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34"/>
              </w:numPr>
              <w:spacing w:after="0" w:line="240" w:lineRule="auto"/>
              <w:jc w:val="center"/>
              <w:rPr>
                <w:rFonts w:ascii="Arial" w:eastAsia="Times New Roman" w:hAnsi="Arial" w:cs="Arial"/>
                <w:b/>
                <w:bCs/>
                <w:color w:val="000000"/>
                <w:sz w:val="20"/>
                <w:szCs w:val="20"/>
                <w:lang w:val="es-ES" w:eastAsia="es-ES"/>
              </w:rPr>
            </w:pPr>
          </w:p>
        </w:tc>
        <w:tc>
          <w:tcPr>
            <w:tcW w:w="851"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708"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41"/>
              </w:numPr>
              <w:spacing w:after="0" w:line="240" w:lineRule="auto"/>
              <w:jc w:val="center"/>
              <w:rPr>
                <w:rFonts w:ascii="Arial" w:eastAsia="Times New Roman" w:hAnsi="Arial" w:cs="Arial"/>
                <w:b/>
                <w:bCs/>
                <w:color w:val="000000"/>
                <w:sz w:val="20"/>
                <w:szCs w:val="20"/>
                <w:lang w:val="es-ES" w:eastAsia="es-ES"/>
              </w:rPr>
            </w:pPr>
          </w:p>
        </w:tc>
        <w:tc>
          <w:tcPr>
            <w:tcW w:w="1417" w:type="dxa"/>
            <w:tcBorders>
              <w:top w:val="single" w:sz="8" w:space="0" w:color="auto"/>
              <w:left w:val="nil"/>
              <w:bottom w:val="single" w:sz="8" w:space="0" w:color="auto"/>
              <w:right w:val="single" w:sz="8" w:space="0" w:color="auto"/>
            </w:tcBorders>
            <w:shd w:val="clear" w:color="auto" w:fill="66FF66"/>
            <w:vAlign w:val="center"/>
            <w:hideMark/>
          </w:tcPr>
          <w:p w:rsidR="0099565C" w:rsidRPr="00BE2650" w:rsidRDefault="0099565C" w:rsidP="00BE2650">
            <w:pPr>
              <w:spacing w:after="0" w:line="240" w:lineRule="auto"/>
              <w:jc w:val="center"/>
              <w:rPr>
                <w:rFonts w:ascii="Arial" w:eastAsia="Times New Roman" w:hAnsi="Arial" w:cs="Arial"/>
                <w:bCs/>
                <w:color w:val="000000"/>
                <w:sz w:val="20"/>
                <w:szCs w:val="20"/>
                <w:lang w:val="es-ES" w:eastAsia="es-ES"/>
              </w:rPr>
            </w:pPr>
            <w:r w:rsidRPr="00BE2650">
              <w:rPr>
                <w:rFonts w:ascii="Arial" w:eastAsia="Times New Roman" w:hAnsi="Arial" w:cs="Arial"/>
                <w:bCs/>
                <w:color w:val="000000"/>
                <w:sz w:val="20"/>
                <w:szCs w:val="20"/>
                <w:lang w:val="es-ES" w:eastAsia="es-ES"/>
              </w:rPr>
              <w:t>0</w:t>
            </w:r>
          </w:p>
        </w:tc>
      </w:tr>
      <w:tr w:rsidR="00E74B30" w:rsidRPr="0099565C" w:rsidTr="00AB0848">
        <w:trPr>
          <w:trHeight w:val="315"/>
        </w:trPr>
        <w:tc>
          <w:tcPr>
            <w:tcW w:w="1985"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99565C" w:rsidRPr="004E4416" w:rsidRDefault="0099565C" w:rsidP="0099565C">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SAN MARTIN</w:t>
            </w:r>
          </w:p>
        </w:tc>
        <w:tc>
          <w:tcPr>
            <w:tcW w:w="2268"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both"/>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Contuz</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34"/>
              </w:numPr>
              <w:spacing w:after="0" w:line="240" w:lineRule="auto"/>
              <w:jc w:val="center"/>
              <w:rPr>
                <w:rFonts w:ascii="Arial" w:eastAsia="Times New Roman" w:hAnsi="Arial" w:cs="Arial"/>
                <w:b/>
                <w:bCs/>
                <w:color w:val="000000"/>
                <w:sz w:val="20"/>
                <w:szCs w:val="20"/>
                <w:lang w:val="es-ES" w:eastAsia="es-ES"/>
              </w:rPr>
            </w:pPr>
          </w:p>
        </w:tc>
        <w:tc>
          <w:tcPr>
            <w:tcW w:w="851"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708"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34"/>
              </w:numPr>
              <w:spacing w:after="0" w:line="240" w:lineRule="auto"/>
              <w:jc w:val="center"/>
              <w:rPr>
                <w:rFonts w:ascii="Arial" w:eastAsia="Times New Roman" w:hAnsi="Arial" w:cs="Arial"/>
                <w:b/>
                <w:bCs/>
                <w:color w:val="000000"/>
                <w:sz w:val="20"/>
                <w:szCs w:val="20"/>
                <w:lang w:val="es-ES" w:eastAsia="es-ES"/>
              </w:rPr>
            </w:pPr>
          </w:p>
        </w:tc>
        <w:tc>
          <w:tcPr>
            <w:tcW w:w="1417" w:type="dxa"/>
            <w:tcBorders>
              <w:top w:val="single" w:sz="8" w:space="0" w:color="auto"/>
              <w:left w:val="nil"/>
              <w:bottom w:val="single" w:sz="8" w:space="0" w:color="auto"/>
              <w:right w:val="single" w:sz="8" w:space="0" w:color="auto"/>
            </w:tcBorders>
            <w:shd w:val="clear" w:color="auto" w:fill="66FF66"/>
            <w:vAlign w:val="center"/>
            <w:hideMark/>
          </w:tcPr>
          <w:p w:rsidR="0099565C" w:rsidRPr="00BE2650" w:rsidRDefault="0099565C" w:rsidP="00BE2650">
            <w:pPr>
              <w:spacing w:after="0" w:line="240" w:lineRule="auto"/>
              <w:jc w:val="center"/>
              <w:rPr>
                <w:rFonts w:ascii="Arial" w:eastAsia="Times New Roman" w:hAnsi="Arial" w:cs="Arial"/>
                <w:bCs/>
                <w:color w:val="000000"/>
                <w:sz w:val="20"/>
                <w:szCs w:val="20"/>
                <w:lang w:val="es-ES" w:eastAsia="es-ES"/>
              </w:rPr>
            </w:pPr>
            <w:r w:rsidRPr="00BE2650">
              <w:rPr>
                <w:rFonts w:ascii="Arial" w:eastAsia="Times New Roman" w:hAnsi="Arial" w:cs="Arial"/>
                <w:bCs/>
                <w:color w:val="000000"/>
                <w:sz w:val="20"/>
                <w:szCs w:val="20"/>
                <w:lang w:val="es-ES" w:eastAsia="es-ES"/>
              </w:rPr>
              <w:t>0</w:t>
            </w:r>
          </w:p>
        </w:tc>
      </w:tr>
      <w:tr w:rsidR="00E74B30" w:rsidRPr="0099565C" w:rsidTr="00AB0848">
        <w:trPr>
          <w:trHeight w:val="780"/>
        </w:trPr>
        <w:tc>
          <w:tcPr>
            <w:tcW w:w="1985"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99565C" w:rsidRPr="004E4416" w:rsidRDefault="0099565C" w:rsidP="0099565C">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ZUNAG - SAN MARTÍN</w:t>
            </w:r>
          </w:p>
        </w:tc>
        <w:tc>
          <w:tcPr>
            <w:tcW w:w="2268"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both"/>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Sevilla - Zunag - San Martín</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34"/>
              </w:numPr>
              <w:spacing w:after="0" w:line="240" w:lineRule="auto"/>
              <w:jc w:val="center"/>
              <w:rPr>
                <w:rFonts w:ascii="Arial" w:eastAsia="Times New Roman" w:hAnsi="Arial" w:cs="Arial"/>
                <w:b/>
                <w:bCs/>
                <w:color w:val="000000"/>
                <w:sz w:val="20"/>
                <w:szCs w:val="20"/>
                <w:lang w:val="es-ES" w:eastAsia="es-ES"/>
              </w:rPr>
            </w:pPr>
          </w:p>
        </w:tc>
        <w:tc>
          <w:tcPr>
            <w:tcW w:w="851"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708"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42"/>
              </w:numPr>
              <w:spacing w:after="0" w:line="240" w:lineRule="auto"/>
              <w:jc w:val="center"/>
              <w:rPr>
                <w:rFonts w:ascii="Arial" w:eastAsia="Times New Roman" w:hAnsi="Arial" w:cs="Arial"/>
                <w:b/>
                <w:bCs/>
                <w:color w:val="000000"/>
                <w:sz w:val="20"/>
                <w:szCs w:val="20"/>
                <w:lang w:val="es-ES" w:eastAsia="es-ES"/>
              </w:rPr>
            </w:pPr>
          </w:p>
        </w:tc>
        <w:tc>
          <w:tcPr>
            <w:tcW w:w="1417" w:type="dxa"/>
            <w:tcBorders>
              <w:top w:val="single" w:sz="8" w:space="0" w:color="auto"/>
              <w:left w:val="nil"/>
              <w:bottom w:val="single" w:sz="8" w:space="0" w:color="auto"/>
              <w:right w:val="single" w:sz="8" w:space="0" w:color="auto"/>
            </w:tcBorders>
            <w:shd w:val="clear" w:color="auto" w:fill="66FF66"/>
            <w:vAlign w:val="center"/>
            <w:hideMark/>
          </w:tcPr>
          <w:p w:rsidR="0099565C" w:rsidRPr="00BE2650" w:rsidRDefault="0099565C" w:rsidP="00BE2650">
            <w:pPr>
              <w:spacing w:after="0" w:line="240" w:lineRule="auto"/>
              <w:jc w:val="center"/>
              <w:rPr>
                <w:rFonts w:ascii="Arial" w:eastAsia="Times New Roman" w:hAnsi="Arial" w:cs="Arial"/>
                <w:bCs/>
                <w:color w:val="000000"/>
                <w:sz w:val="20"/>
                <w:szCs w:val="20"/>
                <w:lang w:val="es-ES" w:eastAsia="es-ES"/>
              </w:rPr>
            </w:pPr>
            <w:r w:rsidRPr="00BE2650">
              <w:rPr>
                <w:rFonts w:ascii="Arial" w:eastAsia="Times New Roman" w:hAnsi="Arial" w:cs="Arial"/>
                <w:bCs/>
                <w:color w:val="000000"/>
                <w:sz w:val="20"/>
                <w:szCs w:val="20"/>
                <w:lang w:val="es-ES" w:eastAsia="es-ES"/>
              </w:rPr>
              <w:t>0</w:t>
            </w:r>
          </w:p>
        </w:tc>
      </w:tr>
      <w:tr w:rsidR="00E74B30" w:rsidRPr="0099565C" w:rsidTr="00AB0848">
        <w:trPr>
          <w:trHeight w:val="315"/>
        </w:trPr>
        <w:tc>
          <w:tcPr>
            <w:tcW w:w="1985"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99565C" w:rsidRPr="004E4416" w:rsidRDefault="0099565C" w:rsidP="0099565C">
            <w:pPr>
              <w:spacing w:after="0" w:line="240" w:lineRule="auto"/>
              <w:rPr>
                <w:rFonts w:ascii="Calibri" w:eastAsia="Times New Roman" w:hAnsi="Calibri" w:cs="Calibri"/>
                <w:b/>
                <w:sz w:val="20"/>
                <w:szCs w:val="20"/>
                <w:lang w:val="es-ES" w:eastAsia="es-ES"/>
              </w:rPr>
            </w:pPr>
            <w:r w:rsidRPr="004E4416">
              <w:rPr>
                <w:rFonts w:ascii="Calibri" w:eastAsia="Times New Roman" w:hAnsi="Calibri" w:cs="Calibri"/>
                <w:b/>
                <w:sz w:val="20"/>
                <w:szCs w:val="20"/>
                <w:lang w:val="es-ES" w:eastAsia="es-ES"/>
              </w:rPr>
              <w:t>ILTUS</w:t>
            </w:r>
          </w:p>
        </w:tc>
        <w:tc>
          <w:tcPr>
            <w:tcW w:w="2268"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99565C">
            <w:pPr>
              <w:spacing w:after="0" w:line="240" w:lineRule="auto"/>
              <w:jc w:val="both"/>
              <w:rPr>
                <w:rFonts w:ascii="Arial" w:eastAsia="Times New Roman" w:hAnsi="Arial" w:cs="Arial"/>
                <w:color w:val="000000"/>
                <w:sz w:val="20"/>
                <w:szCs w:val="20"/>
                <w:lang w:val="es-ES" w:eastAsia="es-ES"/>
              </w:rPr>
            </w:pPr>
            <w:r w:rsidRPr="0099565C">
              <w:rPr>
                <w:rFonts w:ascii="Arial" w:eastAsia="Times New Roman" w:hAnsi="Arial" w:cs="Arial"/>
                <w:color w:val="000000"/>
                <w:sz w:val="20"/>
                <w:szCs w:val="20"/>
                <w:lang w:val="es-ES" w:eastAsia="es-ES"/>
              </w:rPr>
              <w:t>Sunticay</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35"/>
              </w:numPr>
              <w:spacing w:after="0" w:line="240" w:lineRule="auto"/>
              <w:jc w:val="center"/>
              <w:rPr>
                <w:rFonts w:ascii="Arial" w:eastAsia="Times New Roman" w:hAnsi="Arial" w:cs="Arial"/>
                <w:b/>
                <w:bCs/>
                <w:color w:val="000000"/>
                <w:sz w:val="20"/>
                <w:szCs w:val="20"/>
                <w:lang w:val="es-ES" w:eastAsia="es-ES"/>
              </w:rPr>
            </w:pPr>
          </w:p>
        </w:tc>
        <w:tc>
          <w:tcPr>
            <w:tcW w:w="851"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708" w:type="dxa"/>
            <w:tcBorders>
              <w:top w:val="single" w:sz="8" w:space="0" w:color="auto"/>
              <w:left w:val="nil"/>
              <w:bottom w:val="single" w:sz="8" w:space="0" w:color="auto"/>
              <w:right w:val="single" w:sz="8" w:space="0" w:color="auto"/>
            </w:tcBorders>
            <w:shd w:val="clear" w:color="auto" w:fill="66FF66"/>
            <w:vAlign w:val="center"/>
            <w:hideMark/>
          </w:tcPr>
          <w:p w:rsidR="0099565C" w:rsidRPr="00E74B30" w:rsidRDefault="0099565C" w:rsidP="00BE2650">
            <w:pPr>
              <w:pStyle w:val="Prrafodelista"/>
              <w:numPr>
                <w:ilvl w:val="0"/>
                <w:numId w:val="237"/>
              </w:numPr>
              <w:spacing w:after="0" w:line="240" w:lineRule="auto"/>
              <w:jc w:val="center"/>
              <w:rPr>
                <w:rFonts w:ascii="Arial" w:eastAsia="Times New Roman" w:hAnsi="Arial" w:cs="Arial"/>
                <w:b/>
                <w:bCs/>
                <w:color w:val="000000"/>
                <w:sz w:val="20"/>
                <w:szCs w:val="20"/>
                <w:lang w:val="es-ES" w:eastAsia="es-ES"/>
              </w:rPr>
            </w:pP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99565C" w:rsidRPr="0099565C" w:rsidRDefault="0099565C" w:rsidP="00BE2650">
            <w:pPr>
              <w:spacing w:after="0" w:line="240" w:lineRule="auto"/>
              <w:jc w:val="center"/>
              <w:rPr>
                <w:rFonts w:ascii="Arial" w:eastAsia="Times New Roman" w:hAnsi="Arial" w:cs="Arial"/>
                <w:b/>
                <w:bCs/>
                <w:color w:val="000000"/>
                <w:sz w:val="20"/>
                <w:szCs w:val="20"/>
                <w:lang w:val="es-ES" w:eastAsia="es-ES"/>
              </w:rPr>
            </w:pPr>
          </w:p>
        </w:tc>
        <w:tc>
          <w:tcPr>
            <w:tcW w:w="1417" w:type="dxa"/>
            <w:tcBorders>
              <w:top w:val="single" w:sz="8" w:space="0" w:color="auto"/>
              <w:left w:val="nil"/>
              <w:bottom w:val="single" w:sz="8" w:space="0" w:color="auto"/>
              <w:right w:val="single" w:sz="8" w:space="0" w:color="auto"/>
            </w:tcBorders>
            <w:shd w:val="clear" w:color="auto" w:fill="66FF66"/>
            <w:vAlign w:val="center"/>
            <w:hideMark/>
          </w:tcPr>
          <w:p w:rsidR="0099565C" w:rsidRPr="00BE2650" w:rsidRDefault="0099565C" w:rsidP="00BE2650">
            <w:pPr>
              <w:spacing w:after="0" w:line="240" w:lineRule="auto"/>
              <w:jc w:val="center"/>
              <w:rPr>
                <w:rFonts w:ascii="Arial" w:eastAsia="Times New Roman" w:hAnsi="Arial" w:cs="Arial"/>
                <w:bCs/>
                <w:color w:val="000000"/>
                <w:sz w:val="20"/>
                <w:szCs w:val="20"/>
                <w:lang w:val="es-ES" w:eastAsia="es-ES"/>
              </w:rPr>
            </w:pPr>
            <w:r w:rsidRPr="00BE2650">
              <w:rPr>
                <w:rFonts w:ascii="Arial" w:eastAsia="Times New Roman" w:hAnsi="Arial" w:cs="Arial"/>
                <w:bCs/>
                <w:color w:val="000000"/>
                <w:sz w:val="20"/>
                <w:szCs w:val="20"/>
                <w:lang w:val="es-ES" w:eastAsia="es-ES"/>
              </w:rPr>
              <w:t>0</w:t>
            </w:r>
          </w:p>
        </w:tc>
      </w:tr>
    </w:tbl>
    <w:p w:rsidR="00FC4F23" w:rsidRDefault="00FC4F23" w:rsidP="0099565C">
      <w:pPr>
        <w:spacing w:after="0" w:line="240" w:lineRule="auto"/>
        <w:jc w:val="both"/>
        <w:rPr>
          <w:rFonts w:ascii="Arial" w:hAnsi="Arial" w:cs="Arial"/>
          <w:b/>
          <w:sz w:val="20"/>
          <w:szCs w:val="20"/>
        </w:rPr>
      </w:pPr>
    </w:p>
    <w:p w:rsidR="0099565C" w:rsidRPr="002A33E0" w:rsidRDefault="0099565C" w:rsidP="0099565C">
      <w:pPr>
        <w:spacing w:after="0" w:line="240" w:lineRule="auto"/>
        <w:jc w:val="both"/>
        <w:rPr>
          <w:rFonts w:ascii="Arial" w:hAnsi="Arial" w:cs="Arial"/>
          <w:sz w:val="20"/>
          <w:szCs w:val="20"/>
        </w:rPr>
      </w:pPr>
      <w:r w:rsidRPr="002A33E0">
        <w:rPr>
          <w:rFonts w:ascii="Arial" w:hAnsi="Arial" w:cs="Arial"/>
          <w:b/>
          <w:sz w:val="20"/>
          <w:szCs w:val="20"/>
        </w:rPr>
        <w:t xml:space="preserve">Fuente: </w:t>
      </w:r>
      <w:r w:rsidRPr="002A33E0">
        <w:rPr>
          <w:rFonts w:ascii="Arial" w:hAnsi="Arial" w:cs="Arial"/>
          <w:sz w:val="20"/>
          <w:szCs w:val="20"/>
        </w:rPr>
        <w:t>Entrevistas del subsistema de asentamientos humanos. (2011). Inventario de recursos hídricos de Chimborazo (2008)</w:t>
      </w:r>
    </w:p>
    <w:p w:rsidR="0099565C" w:rsidRDefault="0099565C" w:rsidP="0099565C">
      <w:pPr>
        <w:spacing w:after="0" w:line="240" w:lineRule="auto"/>
        <w:jc w:val="both"/>
        <w:rPr>
          <w:rFonts w:ascii="Arial" w:hAnsi="Arial" w:cs="Arial"/>
          <w:sz w:val="20"/>
          <w:szCs w:val="20"/>
        </w:rPr>
      </w:pPr>
    </w:p>
    <w:p w:rsidR="00CD4B23" w:rsidRDefault="00CD4B23" w:rsidP="004B3D42">
      <w:pPr>
        <w:pStyle w:val="Prrafodelista"/>
        <w:numPr>
          <w:ilvl w:val="0"/>
          <w:numId w:val="207"/>
        </w:numPr>
        <w:spacing w:after="0" w:line="240" w:lineRule="auto"/>
        <w:jc w:val="both"/>
        <w:rPr>
          <w:rFonts w:ascii="Arial" w:eastAsia="Times New Roman" w:hAnsi="Arial" w:cs="Arial"/>
          <w:b/>
          <w:bCs/>
          <w:color w:val="000000"/>
          <w:sz w:val="20"/>
          <w:szCs w:val="20"/>
          <w:u w:val="single"/>
          <w:lang w:val="es-ES" w:eastAsia="es-ES"/>
        </w:rPr>
      </w:pPr>
      <w:r w:rsidRPr="00964989">
        <w:rPr>
          <w:rFonts w:ascii="Arial" w:eastAsia="Times New Roman" w:hAnsi="Arial" w:cs="Arial"/>
          <w:b/>
          <w:bCs/>
          <w:color w:val="000000"/>
          <w:sz w:val="20"/>
          <w:szCs w:val="20"/>
          <w:u w:val="single"/>
          <w:lang w:val="es-ES" w:eastAsia="es-ES"/>
        </w:rPr>
        <w:t>Infraestructura productiva</w:t>
      </w:r>
      <w:r w:rsidR="00E74B30" w:rsidRPr="00964989">
        <w:rPr>
          <w:rFonts w:ascii="Arial" w:eastAsia="Times New Roman" w:hAnsi="Arial" w:cs="Arial"/>
          <w:b/>
          <w:bCs/>
          <w:color w:val="000000"/>
          <w:sz w:val="20"/>
          <w:szCs w:val="20"/>
          <w:u w:val="single"/>
          <w:lang w:val="es-ES" w:eastAsia="es-ES"/>
        </w:rPr>
        <w:t>.</w:t>
      </w:r>
    </w:p>
    <w:p w:rsidR="00FC2E29" w:rsidRPr="00964989" w:rsidRDefault="00FC2E29" w:rsidP="00FC2E29">
      <w:pPr>
        <w:pStyle w:val="Prrafodelista"/>
        <w:spacing w:after="0" w:line="240" w:lineRule="auto"/>
        <w:jc w:val="both"/>
        <w:rPr>
          <w:rFonts w:ascii="Arial" w:eastAsia="Times New Roman" w:hAnsi="Arial" w:cs="Arial"/>
          <w:b/>
          <w:bCs/>
          <w:color w:val="000000"/>
          <w:sz w:val="20"/>
          <w:szCs w:val="20"/>
          <w:u w:val="single"/>
          <w:lang w:val="es-ES" w:eastAsia="es-ES"/>
        </w:rPr>
      </w:pPr>
    </w:p>
    <w:p w:rsidR="00555B7A" w:rsidRPr="00AB0848" w:rsidRDefault="00555B7A" w:rsidP="00555B7A">
      <w:pPr>
        <w:pStyle w:val="Prrafodelista"/>
        <w:numPr>
          <w:ilvl w:val="0"/>
          <w:numId w:val="259"/>
        </w:numPr>
        <w:spacing w:after="0" w:line="240" w:lineRule="auto"/>
        <w:jc w:val="both"/>
        <w:rPr>
          <w:rFonts w:ascii="Arial" w:hAnsi="Arial" w:cs="Arial"/>
          <w:b/>
          <w:sz w:val="20"/>
          <w:szCs w:val="20"/>
        </w:rPr>
      </w:pPr>
      <w:r w:rsidRPr="00FC2E29">
        <w:rPr>
          <w:rFonts w:ascii="Arial" w:hAnsi="Arial" w:cs="Arial"/>
          <w:b/>
          <w:sz w:val="20"/>
          <w:szCs w:val="20"/>
        </w:rPr>
        <w:t>Infraestructura productiva de derivados de producción agrícola</w:t>
      </w:r>
      <w:r w:rsidR="00FC2E29">
        <w:rPr>
          <w:rFonts w:ascii="Arial" w:hAnsi="Arial" w:cs="Arial"/>
          <w:b/>
          <w:sz w:val="20"/>
          <w:szCs w:val="20"/>
        </w:rPr>
        <w:t>.</w:t>
      </w:r>
    </w:p>
    <w:p w:rsidR="00555B7A" w:rsidRPr="00267E90" w:rsidRDefault="00555B7A" w:rsidP="00555B7A">
      <w:pPr>
        <w:spacing w:after="0" w:line="240" w:lineRule="auto"/>
        <w:rPr>
          <w:rFonts w:ascii="Arial" w:hAnsi="Arial" w:cs="Arial"/>
          <w:sz w:val="20"/>
          <w:szCs w:val="20"/>
        </w:rPr>
      </w:pPr>
    </w:p>
    <w:p w:rsidR="00720DB2" w:rsidRPr="00AB0848" w:rsidRDefault="00555B7A" w:rsidP="00AB0848">
      <w:pPr>
        <w:pStyle w:val="Prrafodelista"/>
        <w:numPr>
          <w:ilvl w:val="0"/>
          <w:numId w:val="258"/>
        </w:numPr>
        <w:spacing w:after="0" w:line="240" w:lineRule="auto"/>
        <w:ind w:left="567" w:hanging="567"/>
        <w:rPr>
          <w:rFonts w:ascii="Arial" w:hAnsi="Arial" w:cs="Arial"/>
          <w:b/>
          <w:sz w:val="20"/>
          <w:szCs w:val="20"/>
        </w:rPr>
      </w:pPr>
      <w:r w:rsidRPr="0064210B">
        <w:rPr>
          <w:rFonts w:ascii="Arial" w:hAnsi="Arial" w:cs="Arial"/>
          <w:b/>
          <w:sz w:val="20"/>
          <w:szCs w:val="20"/>
        </w:rPr>
        <w:t xml:space="preserve">Tipo </w:t>
      </w:r>
      <w:r>
        <w:rPr>
          <w:rFonts w:ascii="Arial" w:hAnsi="Arial" w:cs="Arial"/>
          <w:b/>
          <w:sz w:val="20"/>
          <w:szCs w:val="20"/>
        </w:rPr>
        <w:t>de productos agrícolas procesado</w:t>
      </w:r>
      <w:r w:rsidRPr="0064210B">
        <w:rPr>
          <w:rFonts w:ascii="Arial" w:hAnsi="Arial" w:cs="Arial"/>
          <w:b/>
          <w:sz w:val="20"/>
          <w:szCs w:val="20"/>
        </w:rPr>
        <w:t>s</w:t>
      </w:r>
      <w:r w:rsidR="00FC2E29">
        <w:rPr>
          <w:rFonts w:ascii="Arial" w:hAnsi="Arial" w:cs="Arial"/>
          <w:b/>
          <w:sz w:val="20"/>
          <w:szCs w:val="20"/>
        </w:rPr>
        <w:t>.</w:t>
      </w:r>
    </w:p>
    <w:p w:rsidR="005268E1" w:rsidRPr="00720DB2" w:rsidRDefault="005268E1" w:rsidP="00720DB2">
      <w:pPr>
        <w:pStyle w:val="Prrafodelista"/>
        <w:spacing w:after="0" w:line="240" w:lineRule="auto"/>
        <w:ind w:left="960"/>
        <w:jc w:val="both"/>
        <w:rPr>
          <w:rFonts w:ascii="Arial" w:eastAsia="Times New Roman" w:hAnsi="Arial" w:cs="Arial"/>
          <w:b/>
          <w:bCs/>
          <w:color w:val="000000"/>
          <w:sz w:val="20"/>
          <w:szCs w:val="20"/>
          <w:lang w:val="es-ES" w:eastAsia="es-ES"/>
        </w:rPr>
      </w:pPr>
    </w:p>
    <w:p w:rsidR="00E50FF1" w:rsidRDefault="00E038A6" w:rsidP="009A66C2">
      <w:pPr>
        <w:pStyle w:val="CUADROSPDOT"/>
      </w:pPr>
      <w:bookmarkStart w:id="215" w:name="_Toc315707989"/>
      <w:r>
        <w:rPr>
          <w:bCs/>
        </w:rPr>
        <w:t>Cuadro 92</w:t>
      </w:r>
      <w:r w:rsidR="002C743D" w:rsidRPr="007B1D0A">
        <w:rPr>
          <w:bCs/>
        </w:rPr>
        <w:t xml:space="preserve">. </w:t>
      </w:r>
      <w:r w:rsidR="002C743D" w:rsidRPr="009A66C2">
        <w:rPr>
          <w:b w:val="0"/>
        </w:rPr>
        <w:t>Tipos y volumen de procesamiento de productos agrícolas.</w:t>
      </w:r>
      <w:bookmarkEnd w:id="215"/>
    </w:p>
    <w:p w:rsidR="00E74B30" w:rsidRPr="005268E1" w:rsidRDefault="00E74B30" w:rsidP="002C743D">
      <w:pPr>
        <w:spacing w:after="0" w:line="240" w:lineRule="auto"/>
        <w:jc w:val="both"/>
        <w:rPr>
          <w:rFonts w:ascii="Arial" w:eastAsia="Times New Roman" w:hAnsi="Arial" w:cs="Arial"/>
          <w:color w:val="000000"/>
          <w:sz w:val="20"/>
          <w:szCs w:val="20"/>
          <w:lang w:val="es-ES" w:eastAsia="es-ES"/>
        </w:rPr>
      </w:pPr>
    </w:p>
    <w:tbl>
      <w:tblPr>
        <w:tblW w:w="8789" w:type="dxa"/>
        <w:tblInd w:w="212" w:type="dxa"/>
        <w:tblLayout w:type="fixed"/>
        <w:tblCellMar>
          <w:left w:w="70" w:type="dxa"/>
          <w:right w:w="70" w:type="dxa"/>
        </w:tblCellMar>
        <w:tblLook w:val="04A0"/>
      </w:tblPr>
      <w:tblGrid>
        <w:gridCol w:w="1701"/>
        <w:gridCol w:w="1559"/>
        <w:gridCol w:w="567"/>
        <w:gridCol w:w="426"/>
        <w:gridCol w:w="1134"/>
        <w:gridCol w:w="708"/>
        <w:gridCol w:w="993"/>
        <w:gridCol w:w="1134"/>
        <w:gridCol w:w="567"/>
      </w:tblGrid>
      <w:tr w:rsidR="00E50FF1" w:rsidRPr="00E50FF1" w:rsidTr="000937D0">
        <w:trPr>
          <w:trHeight w:val="244"/>
        </w:trPr>
        <w:tc>
          <w:tcPr>
            <w:tcW w:w="1701"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Comunidad</w:t>
            </w:r>
          </w:p>
        </w:tc>
        <w:tc>
          <w:tcPr>
            <w:tcW w:w="1559"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Nombre o razón social de la empresa</w:t>
            </w:r>
          </w:p>
        </w:tc>
        <w:tc>
          <w:tcPr>
            <w:tcW w:w="993"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En funcionamiento</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Tipo de productos agrícolas que se procesan</w:t>
            </w:r>
          </w:p>
        </w:tc>
        <w:tc>
          <w:tcPr>
            <w:tcW w:w="3402" w:type="dxa"/>
            <w:gridSpan w:val="4"/>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Cantidad de productos agrícolas que se procesan (Kg)</w:t>
            </w:r>
          </w:p>
        </w:tc>
      </w:tr>
      <w:tr w:rsidR="00E50FF1" w:rsidRPr="00E50FF1" w:rsidTr="000937D0">
        <w:trPr>
          <w:trHeight w:val="244"/>
        </w:trPr>
        <w:tc>
          <w:tcPr>
            <w:tcW w:w="1701"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155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993"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1134"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3402" w:type="dxa"/>
            <w:gridSpan w:val="4"/>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r>
      <w:tr w:rsidR="006615A5" w:rsidRPr="00E50FF1" w:rsidTr="000937D0">
        <w:trPr>
          <w:trHeight w:val="474"/>
        </w:trPr>
        <w:tc>
          <w:tcPr>
            <w:tcW w:w="1701"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155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567" w:type="dxa"/>
            <w:tcBorders>
              <w:top w:val="nil"/>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Si</w:t>
            </w:r>
          </w:p>
        </w:tc>
        <w:tc>
          <w:tcPr>
            <w:tcW w:w="426" w:type="dxa"/>
            <w:tcBorders>
              <w:top w:val="nil"/>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No</w:t>
            </w:r>
          </w:p>
        </w:tc>
        <w:tc>
          <w:tcPr>
            <w:tcW w:w="1134"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708" w:type="dxa"/>
            <w:tcBorders>
              <w:top w:val="nil"/>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Diario</w:t>
            </w:r>
          </w:p>
        </w:tc>
        <w:tc>
          <w:tcPr>
            <w:tcW w:w="993" w:type="dxa"/>
            <w:tcBorders>
              <w:top w:val="nil"/>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Semana</w:t>
            </w:r>
          </w:p>
        </w:tc>
        <w:tc>
          <w:tcPr>
            <w:tcW w:w="1134" w:type="dxa"/>
            <w:tcBorders>
              <w:top w:val="nil"/>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Quincena</w:t>
            </w:r>
          </w:p>
        </w:tc>
        <w:tc>
          <w:tcPr>
            <w:tcW w:w="567" w:type="dxa"/>
            <w:tcBorders>
              <w:top w:val="nil"/>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Mes</w:t>
            </w:r>
          </w:p>
        </w:tc>
      </w:tr>
      <w:tr w:rsidR="006615A5" w:rsidRPr="00E50FF1" w:rsidTr="00E963D5">
        <w:trPr>
          <w:trHeight w:val="244"/>
        </w:trPr>
        <w:tc>
          <w:tcPr>
            <w:tcW w:w="1701" w:type="dxa"/>
            <w:vMerge w:val="restart"/>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GONZOL</w:t>
            </w:r>
          </w:p>
        </w:tc>
        <w:tc>
          <w:tcPr>
            <w:tcW w:w="1559" w:type="dxa"/>
            <w:vMerge w:val="restart"/>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CENTRO DE NEGOCIOS CAMPESINO "GONZOL"</w:t>
            </w:r>
          </w:p>
        </w:tc>
        <w:tc>
          <w:tcPr>
            <w:tcW w:w="567" w:type="dxa"/>
            <w:vMerge w:val="restart"/>
            <w:tcBorders>
              <w:top w:val="nil"/>
              <w:left w:val="single" w:sz="8" w:space="0" w:color="auto"/>
              <w:bottom w:val="single" w:sz="8" w:space="0" w:color="000000"/>
              <w:right w:val="single" w:sz="8" w:space="0" w:color="auto"/>
            </w:tcBorders>
            <w:shd w:val="clear" w:color="auto" w:fill="66FF66"/>
            <w:vAlign w:val="center"/>
            <w:hideMark/>
          </w:tcPr>
          <w:p w:rsidR="00E50FF1" w:rsidRPr="004B48D8" w:rsidRDefault="00E50FF1" w:rsidP="004B3D42">
            <w:pPr>
              <w:pStyle w:val="Prrafodelista"/>
              <w:numPr>
                <w:ilvl w:val="0"/>
                <w:numId w:val="40"/>
              </w:numPr>
              <w:spacing w:after="0" w:line="240" w:lineRule="auto"/>
              <w:jc w:val="center"/>
              <w:rPr>
                <w:rFonts w:ascii="Arial" w:eastAsia="Times New Roman" w:hAnsi="Arial" w:cs="Arial"/>
                <w:color w:val="000000"/>
                <w:sz w:val="20"/>
                <w:szCs w:val="20"/>
                <w:lang w:val="es-ES" w:eastAsia="es-ES"/>
              </w:rPr>
            </w:pPr>
          </w:p>
        </w:tc>
        <w:tc>
          <w:tcPr>
            <w:tcW w:w="426" w:type="dxa"/>
            <w:vMerge w:val="restart"/>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1134" w:type="dxa"/>
            <w:tcBorders>
              <w:top w:val="nil"/>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Cebada</w:t>
            </w:r>
          </w:p>
        </w:tc>
        <w:tc>
          <w:tcPr>
            <w:tcW w:w="708"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993"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363,63</w:t>
            </w:r>
          </w:p>
        </w:tc>
        <w:tc>
          <w:tcPr>
            <w:tcW w:w="1134"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r>
      <w:tr w:rsidR="006615A5" w:rsidRPr="00E50FF1" w:rsidTr="00E963D5">
        <w:trPr>
          <w:trHeight w:val="244"/>
        </w:trPr>
        <w:tc>
          <w:tcPr>
            <w:tcW w:w="1701"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1559"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426"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1134" w:type="dxa"/>
            <w:tcBorders>
              <w:top w:val="nil"/>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Trigo</w:t>
            </w:r>
          </w:p>
        </w:tc>
        <w:tc>
          <w:tcPr>
            <w:tcW w:w="708"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993"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227,27</w:t>
            </w:r>
          </w:p>
        </w:tc>
        <w:tc>
          <w:tcPr>
            <w:tcW w:w="1134"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r>
      <w:tr w:rsidR="006615A5" w:rsidRPr="00E50FF1" w:rsidTr="00E963D5">
        <w:trPr>
          <w:trHeight w:val="244"/>
        </w:trPr>
        <w:tc>
          <w:tcPr>
            <w:tcW w:w="1701"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1559"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426"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1134" w:type="dxa"/>
            <w:tcBorders>
              <w:top w:val="nil"/>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Maíz</w:t>
            </w:r>
          </w:p>
        </w:tc>
        <w:tc>
          <w:tcPr>
            <w:tcW w:w="708"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993"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181,81</w:t>
            </w:r>
          </w:p>
        </w:tc>
        <w:tc>
          <w:tcPr>
            <w:tcW w:w="1134"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r>
      <w:tr w:rsidR="006615A5" w:rsidRPr="00E50FF1" w:rsidTr="00E963D5">
        <w:trPr>
          <w:trHeight w:val="244"/>
        </w:trPr>
        <w:tc>
          <w:tcPr>
            <w:tcW w:w="1701"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1559"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426"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1134" w:type="dxa"/>
            <w:tcBorders>
              <w:top w:val="nil"/>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Arveja</w:t>
            </w:r>
          </w:p>
        </w:tc>
        <w:tc>
          <w:tcPr>
            <w:tcW w:w="708"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993"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90,9</w:t>
            </w:r>
          </w:p>
        </w:tc>
        <w:tc>
          <w:tcPr>
            <w:tcW w:w="1134"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r>
      <w:tr w:rsidR="006615A5" w:rsidRPr="00E50FF1" w:rsidTr="00E963D5">
        <w:trPr>
          <w:trHeight w:val="244"/>
        </w:trPr>
        <w:tc>
          <w:tcPr>
            <w:tcW w:w="1701"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1559"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426"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1134" w:type="dxa"/>
            <w:tcBorders>
              <w:top w:val="nil"/>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Haba</w:t>
            </w:r>
          </w:p>
        </w:tc>
        <w:tc>
          <w:tcPr>
            <w:tcW w:w="708"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993"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90,9</w:t>
            </w:r>
          </w:p>
        </w:tc>
        <w:tc>
          <w:tcPr>
            <w:tcW w:w="1134"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r>
      <w:tr w:rsidR="006615A5" w:rsidRPr="00E50FF1" w:rsidTr="00E963D5">
        <w:trPr>
          <w:trHeight w:val="244"/>
        </w:trPr>
        <w:tc>
          <w:tcPr>
            <w:tcW w:w="1701"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1559"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567"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426"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1134" w:type="dxa"/>
            <w:tcBorders>
              <w:top w:val="nil"/>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Quinua</w:t>
            </w:r>
          </w:p>
        </w:tc>
        <w:tc>
          <w:tcPr>
            <w:tcW w:w="708"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993"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22,72</w:t>
            </w:r>
          </w:p>
        </w:tc>
        <w:tc>
          <w:tcPr>
            <w:tcW w:w="1134"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r>
    </w:tbl>
    <w:p w:rsidR="00964989" w:rsidRDefault="00964989" w:rsidP="009939CF">
      <w:pPr>
        <w:spacing w:after="0" w:line="240" w:lineRule="auto"/>
        <w:jc w:val="both"/>
        <w:rPr>
          <w:rFonts w:ascii="Arial" w:hAnsi="Arial" w:cs="Arial"/>
          <w:b/>
          <w:sz w:val="20"/>
          <w:szCs w:val="20"/>
        </w:rPr>
      </w:pPr>
    </w:p>
    <w:p w:rsidR="009939CF" w:rsidRPr="00AA1128" w:rsidRDefault="009939CF" w:rsidP="009939CF">
      <w:pPr>
        <w:spacing w:after="0" w:line="240" w:lineRule="auto"/>
        <w:jc w:val="both"/>
        <w:rPr>
          <w:rFonts w:ascii="Arial" w:hAnsi="Arial" w:cs="Arial"/>
          <w:sz w:val="20"/>
          <w:szCs w:val="20"/>
        </w:rPr>
      </w:pPr>
      <w:r>
        <w:rPr>
          <w:rFonts w:ascii="Arial" w:hAnsi="Arial" w:cs="Arial"/>
          <w:b/>
          <w:sz w:val="20"/>
          <w:szCs w:val="20"/>
        </w:rPr>
        <w:t>F</w:t>
      </w:r>
      <w:r w:rsidRPr="00AA1128">
        <w:rPr>
          <w:rFonts w:ascii="Arial" w:hAnsi="Arial" w:cs="Arial"/>
          <w:b/>
          <w:sz w:val="20"/>
          <w:szCs w:val="20"/>
        </w:rPr>
        <w:t>uente:</w:t>
      </w:r>
      <w:r>
        <w:rPr>
          <w:rFonts w:ascii="Arial" w:hAnsi="Arial" w:cs="Arial"/>
          <w:sz w:val="20"/>
          <w:szCs w:val="20"/>
        </w:rPr>
        <w:t xml:space="preserve"> Entrevistas de infraestructura productiva disponible</w:t>
      </w:r>
      <w:r w:rsidRPr="00AA1128">
        <w:rPr>
          <w:rFonts w:ascii="Arial" w:hAnsi="Arial" w:cs="Arial"/>
          <w:sz w:val="20"/>
          <w:szCs w:val="20"/>
        </w:rPr>
        <w:t>.</w:t>
      </w:r>
      <w:r>
        <w:rPr>
          <w:rFonts w:ascii="Arial" w:hAnsi="Arial" w:cs="Arial"/>
          <w:sz w:val="20"/>
          <w:szCs w:val="20"/>
        </w:rPr>
        <w:t xml:space="preserve"> (2011)</w:t>
      </w:r>
    </w:p>
    <w:p w:rsidR="00FC2E29" w:rsidRDefault="009939CF" w:rsidP="009939CF">
      <w:pPr>
        <w:spacing w:after="0" w:line="240" w:lineRule="auto"/>
        <w:rPr>
          <w:rFonts w:ascii="Arial" w:hAnsi="Arial" w:cs="Arial"/>
          <w:sz w:val="20"/>
          <w:szCs w:val="20"/>
        </w:rPr>
      </w:pPr>
      <w:r w:rsidRPr="00AA1128">
        <w:rPr>
          <w:rFonts w:ascii="Arial" w:hAnsi="Arial" w:cs="Arial"/>
          <w:b/>
          <w:sz w:val="20"/>
          <w:szCs w:val="20"/>
        </w:rPr>
        <w:t>Elaborado por:</w:t>
      </w:r>
      <w:r w:rsidRPr="00AA1128">
        <w:rPr>
          <w:rFonts w:ascii="Arial" w:hAnsi="Arial" w:cs="Arial"/>
          <w:sz w:val="20"/>
          <w:szCs w:val="20"/>
        </w:rPr>
        <w:t xml:space="preserve"> Equipo técnico del Gobierno Parroquial </w:t>
      </w:r>
      <w:r>
        <w:rPr>
          <w:rFonts w:ascii="Arial" w:hAnsi="Arial" w:cs="Arial"/>
          <w:sz w:val="20"/>
          <w:szCs w:val="20"/>
        </w:rPr>
        <w:t>de Gonzol</w:t>
      </w:r>
      <w:r w:rsidR="00E74B30">
        <w:rPr>
          <w:rFonts w:ascii="Arial" w:hAnsi="Arial" w:cs="Arial"/>
          <w:sz w:val="20"/>
          <w:szCs w:val="20"/>
        </w:rPr>
        <w:t>.</w:t>
      </w:r>
    </w:p>
    <w:p w:rsidR="009939CF" w:rsidRDefault="009939CF" w:rsidP="009939CF">
      <w:pPr>
        <w:spacing w:after="0" w:line="240" w:lineRule="auto"/>
        <w:jc w:val="both"/>
        <w:rPr>
          <w:rFonts w:ascii="Arial" w:hAnsi="Arial" w:cs="Arial"/>
          <w:sz w:val="20"/>
          <w:szCs w:val="20"/>
        </w:rPr>
      </w:pPr>
    </w:p>
    <w:p w:rsidR="009939CF" w:rsidRPr="00EA22DB" w:rsidRDefault="009939CF" w:rsidP="009939CF">
      <w:pPr>
        <w:spacing w:after="0" w:line="240" w:lineRule="auto"/>
        <w:ind w:left="567" w:hanging="567"/>
        <w:jc w:val="both"/>
        <w:rPr>
          <w:rFonts w:ascii="Arial" w:hAnsi="Arial" w:cs="Arial"/>
          <w:b/>
          <w:sz w:val="20"/>
          <w:szCs w:val="20"/>
        </w:rPr>
      </w:pPr>
      <w:r>
        <w:rPr>
          <w:rFonts w:ascii="Arial" w:hAnsi="Arial" w:cs="Arial"/>
          <w:b/>
          <w:sz w:val="20"/>
          <w:szCs w:val="20"/>
        </w:rPr>
        <w:t>2)</w:t>
      </w:r>
      <w:r>
        <w:rPr>
          <w:rFonts w:ascii="Arial" w:hAnsi="Arial" w:cs="Arial"/>
          <w:b/>
          <w:sz w:val="20"/>
          <w:szCs w:val="20"/>
        </w:rPr>
        <w:tab/>
      </w:r>
      <w:r w:rsidRPr="00EA22DB">
        <w:rPr>
          <w:rFonts w:ascii="Arial" w:hAnsi="Arial" w:cs="Arial"/>
          <w:b/>
          <w:sz w:val="20"/>
          <w:szCs w:val="20"/>
        </w:rPr>
        <w:t>Caracterización de la producción</w:t>
      </w:r>
      <w:r w:rsidR="00E74B30">
        <w:rPr>
          <w:rFonts w:ascii="Arial" w:hAnsi="Arial" w:cs="Arial"/>
          <w:b/>
          <w:sz w:val="20"/>
          <w:szCs w:val="20"/>
        </w:rPr>
        <w:t>.</w:t>
      </w:r>
    </w:p>
    <w:p w:rsidR="009939CF" w:rsidRDefault="009939CF" w:rsidP="009939CF">
      <w:pPr>
        <w:spacing w:after="0" w:line="240" w:lineRule="auto"/>
        <w:jc w:val="both"/>
        <w:rPr>
          <w:rFonts w:ascii="Arial" w:hAnsi="Arial" w:cs="Arial"/>
          <w:sz w:val="20"/>
          <w:szCs w:val="20"/>
        </w:rPr>
      </w:pPr>
    </w:p>
    <w:p w:rsidR="00E50FF1" w:rsidRPr="009A66C2" w:rsidRDefault="00E038A6" w:rsidP="009A66C2">
      <w:pPr>
        <w:pStyle w:val="CUADROSPDOT"/>
        <w:rPr>
          <w:b w:val="0"/>
        </w:rPr>
      </w:pPr>
      <w:bookmarkStart w:id="216" w:name="_Toc315707990"/>
      <w:r>
        <w:rPr>
          <w:bCs/>
        </w:rPr>
        <w:t>Cuadro 93</w:t>
      </w:r>
      <w:r w:rsidR="00E50FF1" w:rsidRPr="007B1D0A">
        <w:rPr>
          <w:bCs/>
        </w:rPr>
        <w:t xml:space="preserve">. </w:t>
      </w:r>
      <w:r w:rsidR="00E50FF1" w:rsidRPr="009A66C2">
        <w:rPr>
          <w:b w:val="0"/>
        </w:rPr>
        <w:t>Caracterización de la producción de las empresas dedicadas a la transformación de productos agrícolas.</w:t>
      </w:r>
      <w:bookmarkEnd w:id="216"/>
    </w:p>
    <w:p w:rsidR="00E74B30" w:rsidRPr="005268E1" w:rsidRDefault="00E74B30" w:rsidP="009A66C2">
      <w:pPr>
        <w:pStyle w:val="CUADROSPDOT"/>
      </w:pPr>
    </w:p>
    <w:tbl>
      <w:tblPr>
        <w:tblW w:w="8850" w:type="dxa"/>
        <w:tblInd w:w="60" w:type="dxa"/>
        <w:tblCellMar>
          <w:left w:w="70" w:type="dxa"/>
          <w:right w:w="70" w:type="dxa"/>
        </w:tblCellMar>
        <w:tblLook w:val="04A0"/>
      </w:tblPr>
      <w:tblGrid>
        <w:gridCol w:w="1240"/>
        <w:gridCol w:w="1781"/>
        <w:gridCol w:w="2071"/>
        <w:gridCol w:w="461"/>
        <w:gridCol w:w="926"/>
        <w:gridCol w:w="540"/>
        <w:gridCol w:w="921"/>
        <w:gridCol w:w="910"/>
      </w:tblGrid>
      <w:tr w:rsidR="00E50FF1" w:rsidRPr="00E50FF1" w:rsidTr="000937D0">
        <w:trPr>
          <w:trHeight w:val="233"/>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Comunidad</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Nombre o razón social de la empresa</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Productos ofertados (señalar los 3 principales por volumen de producción)</w:t>
            </w:r>
          </w:p>
        </w:tc>
        <w:tc>
          <w:tcPr>
            <w:tcW w:w="0" w:type="auto"/>
            <w:gridSpan w:val="3"/>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Unidades producidas</w:t>
            </w:r>
          </w:p>
        </w:tc>
        <w:tc>
          <w:tcPr>
            <w:tcW w:w="0" w:type="auto"/>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Ciclo de venta anual</w:t>
            </w:r>
          </w:p>
        </w:tc>
      </w:tr>
      <w:tr w:rsidR="00E50FF1" w:rsidRPr="00E50FF1" w:rsidTr="000937D0">
        <w:trPr>
          <w:trHeight w:val="233"/>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0" w:type="auto"/>
            <w:gridSpan w:val="3"/>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0" w:type="auto"/>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r>
      <w:tr w:rsidR="00E50FF1" w:rsidRPr="00E50FF1" w:rsidTr="000937D0">
        <w:trPr>
          <w:trHeight w:val="247"/>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0" w:type="auto"/>
            <w:gridSpan w:val="3"/>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0" w:type="auto"/>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r>
      <w:tr w:rsidR="00E50FF1" w:rsidRPr="00E50FF1" w:rsidTr="000937D0">
        <w:trPr>
          <w:trHeight w:val="480"/>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20"/>
                <w:szCs w:val="20"/>
                <w:lang w:val="es-ES" w:eastAsia="es-ES"/>
              </w:rPr>
            </w:pPr>
          </w:p>
        </w:tc>
        <w:tc>
          <w:tcPr>
            <w:tcW w:w="0" w:type="auto"/>
            <w:tcBorders>
              <w:top w:val="nil"/>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Día</w:t>
            </w:r>
          </w:p>
        </w:tc>
        <w:tc>
          <w:tcPr>
            <w:tcW w:w="0" w:type="auto"/>
            <w:tcBorders>
              <w:top w:val="nil"/>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Semana</w:t>
            </w:r>
          </w:p>
        </w:tc>
        <w:tc>
          <w:tcPr>
            <w:tcW w:w="0" w:type="auto"/>
            <w:tcBorders>
              <w:top w:val="nil"/>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Mes</w:t>
            </w:r>
          </w:p>
        </w:tc>
        <w:tc>
          <w:tcPr>
            <w:tcW w:w="0" w:type="auto"/>
            <w:tcBorders>
              <w:top w:val="nil"/>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Mes de menor venta</w:t>
            </w:r>
          </w:p>
        </w:tc>
        <w:tc>
          <w:tcPr>
            <w:tcW w:w="0" w:type="auto"/>
            <w:tcBorders>
              <w:top w:val="nil"/>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20"/>
                <w:szCs w:val="20"/>
                <w:lang w:val="es-ES" w:eastAsia="es-ES"/>
              </w:rPr>
            </w:pPr>
            <w:r w:rsidRPr="00E50FF1">
              <w:rPr>
                <w:rFonts w:ascii="Arial" w:eastAsia="Times New Roman" w:hAnsi="Arial" w:cs="Arial"/>
                <w:b/>
                <w:bCs/>
                <w:color w:val="000000"/>
                <w:sz w:val="20"/>
                <w:szCs w:val="20"/>
                <w:lang w:val="es-ES" w:eastAsia="es-ES"/>
              </w:rPr>
              <w:t>Mes de mayor venta</w:t>
            </w:r>
          </w:p>
        </w:tc>
      </w:tr>
      <w:tr w:rsidR="00E50FF1" w:rsidRPr="00E50FF1" w:rsidTr="00E963D5">
        <w:trPr>
          <w:trHeight w:val="247"/>
        </w:trPr>
        <w:tc>
          <w:tcPr>
            <w:tcW w:w="0" w:type="auto"/>
            <w:vMerge w:val="restart"/>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GONZOL</w:t>
            </w:r>
          </w:p>
        </w:tc>
        <w:tc>
          <w:tcPr>
            <w:tcW w:w="0" w:type="auto"/>
            <w:vMerge w:val="restart"/>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CENTRO DE NEGOCIOS CAMPESINO "GONZOL"</w:t>
            </w: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Arroz de cebada</w:t>
            </w:r>
            <w:r w:rsidR="00436DC0">
              <w:rPr>
                <w:rFonts w:ascii="Arial" w:eastAsia="Times New Roman" w:hAnsi="Arial" w:cs="Arial"/>
                <w:color w:val="000000"/>
                <w:sz w:val="20"/>
                <w:szCs w:val="20"/>
                <w:lang w:val="es-ES" w:eastAsia="es-ES"/>
              </w:rPr>
              <w:t xml:space="preserve"> </w:t>
            </w: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100</w:t>
            </w: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Marzo - Mayo</w:t>
            </w: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abril - junio</w:t>
            </w:r>
          </w:p>
        </w:tc>
      </w:tr>
      <w:tr w:rsidR="00E50FF1" w:rsidRPr="00E50FF1" w:rsidTr="00E963D5">
        <w:trPr>
          <w:trHeight w:val="247"/>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Machica</w:t>
            </w: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100</w:t>
            </w: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Marzo - Mayo</w:t>
            </w: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abril - junio</w:t>
            </w:r>
          </w:p>
        </w:tc>
      </w:tr>
      <w:tr w:rsidR="00E50FF1" w:rsidRPr="00E50FF1" w:rsidTr="00E963D5">
        <w:trPr>
          <w:trHeight w:val="247"/>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Harina de arveja</w:t>
            </w: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100</w:t>
            </w: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Marzo - Mayo</w:t>
            </w:r>
          </w:p>
        </w:tc>
        <w:tc>
          <w:tcPr>
            <w:tcW w:w="0" w:type="auto"/>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abril - junio</w:t>
            </w:r>
          </w:p>
        </w:tc>
      </w:tr>
    </w:tbl>
    <w:p w:rsidR="00FC2E29" w:rsidRDefault="00FC2E29" w:rsidP="009939CF">
      <w:pPr>
        <w:spacing w:after="0" w:line="240" w:lineRule="auto"/>
        <w:jc w:val="both"/>
        <w:rPr>
          <w:rFonts w:ascii="Arial" w:hAnsi="Arial" w:cs="Arial"/>
          <w:b/>
          <w:sz w:val="20"/>
          <w:szCs w:val="20"/>
        </w:rPr>
      </w:pPr>
    </w:p>
    <w:p w:rsidR="009939CF" w:rsidRPr="00AA1128" w:rsidRDefault="009939CF" w:rsidP="009939CF">
      <w:pPr>
        <w:spacing w:after="0" w:line="240" w:lineRule="auto"/>
        <w:jc w:val="both"/>
        <w:rPr>
          <w:rFonts w:ascii="Arial" w:hAnsi="Arial" w:cs="Arial"/>
          <w:sz w:val="20"/>
          <w:szCs w:val="20"/>
        </w:rPr>
      </w:pPr>
      <w:r>
        <w:rPr>
          <w:rFonts w:ascii="Arial" w:hAnsi="Arial" w:cs="Arial"/>
          <w:b/>
          <w:sz w:val="20"/>
          <w:szCs w:val="20"/>
        </w:rPr>
        <w:t>F</w:t>
      </w:r>
      <w:r w:rsidRPr="00AA1128">
        <w:rPr>
          <w:rFonts w:ascii="Arial" w:hAnsi="Arial" w:cs="Arial"/>
          <w:b/>
          <w:sz w:val="20"/>
          <w:szCs w:val="20"/>
        </w:rPr>
        <w:t>uente:</w:t>
      </w:r>
      <w:r>
        <w:rPr>
          <w:rFonts w:ascii="Arial" w:hAnsi="Arial" w:cs="Arial"/>
          <w:sz w:val="20"/>
          <w:szCs w:val="20"/>
        </w:rPr>
        <w:t xml:space="preserve"> Entrevistas de infraestructura productiva disponible</w:t>
      </w:r>
      <w:r w:rsidRPr="00AA1128">
        <w:rPr>
          <w:rFonts w:ascii="Arial" w:hAnsi="Arial" w:cs="Arial"/>
          <w:sz w:val="20"/>
          <w:szCs w:val="20"/>
        </w:rPr>
        <w:t>.</w:t>
      </w:r>
      <w:r>
        <w:rPr>
          <w:rFonts w:ascii="Arial" w:hAnsi="Arial" w:cs="Arial"/>
          <w:sz w:val="20"/>
          <w:szCs w:val="20"/>
        </w:rPr>
        <w:t xml:space="preserve"> (2011)</w:t>
      </w:r>
    </w:p>
    <w:p w:rsidR="009939CF" w:rsidRDefault="009939CF" w:rsidP="009939CF">
      <w:pPr>
        <w:spacing w:after="0" w:line="240" w:lineRule="auto"/>
        <w:jc w:val="both"/>
        <w:rPr>
          <w:rFonts w:ascii="Arial" w:hAnsi="Arial" w:cs="Arial"/>
          <w:sz w:val="20"/>
          <w:szCs w:val="20"/>
        </w:rPr>
      </w:pPr>
      <w:r w:rsidRPr="00AA1128">
        <w:rPr>
          <w:rFonts w:ascii="Arial" w:hAnsi="Arial" w:cs="Arial"/>
          <w:b/>
          <w:sz w:val="20"/>
          <w:szCs w:val="20"/>
        </w:rPr>
        <w:t>Elaborado por:</w:t>
      </w:r>
      <w:r w:rsidRPr="00AA1128">
        <w:rPr>
          <w:rFonts w:ascii="Arial" w:hAnsi="Arial" w:cs="Arial"/>
          <w:sz w:val="20"/>
          <w:szCs w:val="20"/>
        </w:rPr>
        <w:t xml:space="preserve"> Equipo técnico del Gobierno Parroquial de</w:t>
      </w:r>
      <w:r>
        <w:rPr>
          <w:rFonts w:ascii="Arial" w:hAnsi="Arial" w:cs="Arial"/>
          <w:sz w:val="20"/>
          <w:szCs w:val="20"/>
        </w:rPr>
        <w:t xml:space="preserve"> Gonzol</w:t>
      </w:r>
      <w:r w:rsidR="001E3AC2">
        <w:rPr>
          <w:rFonts w:ascii="Arial" w:hAnsi="Arial" w:cs="Arial"/>
          <w:sz w:val="20"/>
          <w:szCs w:val="20"/>
        </w:rPr>
        <w:t>.</w:t>
      </w:r>
    </w:p>
    <w:p w:rsidR="006615A5" w:rsidRDefault="006615A5" w:rsidP="009939CF">
      <w:pPr>
        <w:spacing w:after="0" w:line="240" w:lineRule="auto"/>
        <w:jc w:val="both"/>
        <w:rPr>
          <w:rFonts w:ascii="Arial" w:hAnsi="Arial" w:cs="Arial"/>
          <w:sz w:val="20"/>
          <w:szCs w:val="20"/>
        </w:rPr>
      </w:pPr>
    </w:p>
    <w:p w:rsidR="00223A6D" w:rsidRDefault="00223A6D" w:rsidP="009939CF">
      <w:pPr>
        <w:spacing w:after="0" w:line="240" w:lineRule="auto"/>
        <w:jc w:val="both"/>
        <w:rPr>
          <w:rFonts w:ascii="Arial" w:hAnsi="Arial" w:cs="Arial"/>
          <w:sz w:val="20"/>
          <w:szCs w:val="20"/>
        </w:rPr>
      </w:pPr>
    </w:p>
    <w:p w:rsidR="00223A6D" w:rsidRDefault="00223A6D" w:rsidP="009939CF">
      <w:pPr>
        <w:spacing w:after="0" w:line="240" w:lineRule="auto"/>
        <w:jc w:val="both"/>
        <w:rPr>
          <w:rFonts w:ascii="Arial" w:hAnsi="Arial" w:cs="Arial"/>
          <w:sz w:val="20"/>
          <w:szCs w:val="20"/>
        </w:rPr>
      </w:pPr>
      <w:r>
        <w:rPr>
          <w:rFonts w:ascii="Arial" w:hAnsi="Arial" w:cs="Arial"/>
          <w:sz w:val="20"/>
          <w:szCs w:val="20"/>
        </w:rPr>
        <w:t>El Centro de Negocios Campesinos fue apoyado por el COSV, Municipio de Chunchi, Gobierno parroquial de Gonzol y actualmente por el Fepp Regional Riobamba</w:t>
      </w:r>
      <w:r w:rsidR="006615A5">
        <w:rPr>
          <w:rFonts w:ascii="Arial" w:hAnsi="Arial" w:cs="Arial"/>
          <w:sz w:val="20"/>
          <w:szCs w:val="20"/>
        </w:rPr>
        <w:t>, con el objetivo de acopiar, transformar y comercializar la producción de de granos de la parroquia.</w:t>
      </w:r>
    </w:p>
    <w:p w:rsidR="001E3AC2" w:rsidRDefault="001E3AC2" w:rsidP="009939CF">
      <w:pPr>
        <w:spacing w:after="0" w:line="240" w:lineRule="auto"/>
        <w:jc w:val="both"/>
        <w:rPr>
          <w:rFonts w:ascii="Arial" w:hAnsi="Arial" w:cs="Arial"/>
          <w:sz w:val="20"/>
          <w:szCs w:val="20"/>
        </w:rPr>
      </w:pPr>
    </w:p>
    <w:p w:rsidR="009939CF" w:rsidRPr="009449D6" w:rsidRDefault="009939CF" w:rsidP="009939CF">
      <w:pPr>
        <w:spacing w:after="0" w:line="240" w:lineRule="auto"/>
        <w:ind w:left="567" w:hanging="567"/>
        <w:jc w:val="both"/>
        <w:rPr>
          <w:rFonts w:ascii="Arial" w:hAnsi="Arial" w:cs="Arial"/>
          <w:b/>
          <w:sz w:val="20"/>
          <w:szCs w:val="20"/>
        </w:rPr>
      </w:pPr>
      <w:r>
        <w:rPr>
          <w:rFonts w:ascii="Arial" w:hAnsi="Arial" w:cs="Arial"/>
          <w:b/>
          <w:sz w:val="20"/>
          <w:szCs w:val="20"/>
        </w:rPr>
        <w:t>3)</w:t>
      </w:r>
      <w:r>
        <w:rPr>
          <w:rFonts w:ascii="Arial" w:hAnsi="Arial" w:cs="Arial"/>
          <w:b/>
          <w:sz w:val="20"/>
          <w:szCs w:val="20"/>
        </w:rPr>
        <w:tab/>
      </w:r>
      <w:r w:rsidRPr="009449D6">
        <w:rPr>
          <w:rFonts w:ascii="Arial" w:hAnsi="Arial" w:cs="Arial"/>
          <w:b/>
          <w:sz w:val="20"/>
          <w:szCs w:val="20"/>
        </w:rPr>
        <w:t>Imagen y comercialización de los productos</w:t>
      </w:r>
      <w:r w:rsidR="001E3AC2">
        <w:rPr>
          <w:rFonts w:ascii="Arial" w:hAnsi="Arial" w:cs="Arial"/>
          <w:b/>
          <w:sz w:val="20"/>
          <w:szCs w:val="20"/>
        </w:rPr>
        <w:t>.</w:t>
      </w:r>
    </w:p>
    <w:p w:rsidR="00E50FF1" w:rsidRPr="002C743D" w:rsidRDefault="00E50FF1" w:rsidP="002C743D">
      <w:pPr>
        <w:pStyle w:val="indice"/>
        <w:rPr>
          <w:b w:val="0"/>
          <w:sz w:val="18"/>
          <w:szCs w:val="18"/>
          <w:u w:val="none"/>
        </w:rPr>
      </w:pPr>
    </w:p>
    <w:p w:rsidR="00E50FF1" w:rsidRPr="009A66C2" w:rsidRDefault="00E038A6" w:rsidP="009A66C2">
      <w:pPr>
        <w:pStyle w:val="CUADROSPDOT"/>
        <w:rPr>
          <w:b w:val="0"/>
        </w:rPr>
      </w:pPr>
      <w:bookmarkStart w:id="217" w:name="_Toc315707991"/>
      <w:r>
        <w:rPr>
          <w:bCs/>
        </w:rPr>
        <w:t xml:space="preserve">Cuadro </w:t>
      </w:r>
      <w:r w:rsidR="00E50FF1" w:rsidRPr="007B1D0A">
        <w:rPr>
          <w:bCs/>
        </w:rPr>
        <w:t>9</w:t>
      </w:r>
      <w:r>
        <w:rPr>
          <w:bCs/>
        </w:rPr>
        <w:t>4</w:t>
      </w:r>
      <w:r w:rsidR="00E50FF1" w:rsidRPr="007B1D0A">
        <w:rPr>
          <w:bCs/>
        </w:rPr>
        <w:t xml:space="preserve">. </w:t>
      </w:r>
      <w:r w:rsidR="00E50FF1" w:rsidRPr="009A66C2">
        <w:rPr>
          <w:b w:val="0"/>
        </w:rPr>
        <w:t>Imagen y comercialización de los productos de las empresas dedicadas a la transformación de productos agrícolas.</w:t>
      </w:r>
      <w:bookmarkEnd w:id="217"/>
    </w:p>
    <w:p w:rsidR="001E3AC2" w:rsidRPr="005268E1" w:rsidRDefault="001E3AC2" w:rsidP="00E50FF1">
      <w:pPr>
        <w:spacing w:after="0" w:line="240" w:lineRule="auto"/>
        <w:jc w:val="both"/>
        <w:rPr>
          <w:rFonts w:ascii="Arial" w:eastAsia="Times New Roman" w:hAnsi="Arial" w:cs="Arial"/>
          <w:color w:val="000000"/>
          <w:sz w:val="20"/>
          <w:szCs w:val="20"/>
          <w:lang w:val="es-ES" w:eastAsia="es-ES"/>
        </w:rPr>
      </w:pPr>
    </w:p>
    <w:tbl>
      <w:tblPr>
        <w:tblW w:w="0" w:type="auto"/>
        <w:jc w:val="center"/>
        <w:tblInd w:w="-72" w:type="dxa"/>
        <w:tblLayout w:type="fixed"/>
        <w:tblCellMar>
          <w:left w:w="70" w:type="dxa"/>
          <w:right w:w="70" w:type="dxa"/>
        </w:tblCellMar>
        <w:tblLook w:val="04A0"/>
      </w:tblPr>
      <w:tblGrid>
        <w:gridCol w:w="1135"/>
        <w:gridCol w:w="1244"/>
        <w:gridCol w:w="1129"/>
        <w:gridCol w:w="554"/>
        <w:gridCol w:w="709"/>
        <w:gridCol w:w="425"/>
        <w:gridCol w:w="1276"/>
        <w:gridCol w:w="900"/>
        <w:gridCol w:w="592"/>
        <w:gridCol w:w="1059"/>
      </w:tblGrid>
      <w:tr w:rsidR="00E50FF1" w:rsidRPr="00E50FF1" w:rsidTr="000937D0">
        <w:trPr>
          <w:trHeight w:val="357"/>
          <w:jc w:val="center"/>
        </w:trPr>
        <w:tc>
          <w:tcPr>
            <w:tcW w:w="1135"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Comunidad</w:t>
            </w:r>
          </w:p>
        </w:tc>
        <w:tc>
          <w:tcPr>
            <w:tcW w:w="1244"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Nombre o razón social de la empresa</w:t>
            </w:r>
          </w:p>
        </w:tc>
        <w:tc>
          <w:tcPr>
            <w:tcW w:w="1129"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E50FF1" w:rsidRPr="00E50FF1" w:rsidRDefault="00E50FF1" w:rsidP="00C829DA">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Productos ofertados (señalar los 3 principales por volumen de producción)</w:t>
            </w:r>
          </w:p>
        </w:tc>
        <w:tc>
          <w:tcPr>
            <w:tcW w:w="554"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E50FF1" w:rsidRPr="00E50FF1" w:rsidRDefault="00E50FF1" w:rsidP="00C829DA">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Precio de venta en USD</w:t>
            </w:r>
          </w:p>
        </w:tc>
        <w:tc>
          <w:tcPr>
            <w:tcW w:w="1134" w:type="dxa"/>
            <w:gridSpan w:val="2"/>
            <w:tcBorders>
              <w:top w:val="single" w:sz="8" w:space="0" w:color="auto"/>
              <w:left w:val="nil"/>
              <w:bottom w:val="single" w:sz="8" w:space="0" w:color="auto"/>
              <w:right w:val="single" w:sz="8" w:space="0" w:color="000000"/>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Cuenta con una marca y empaque</w:t>
            </w:r>
          </w:p>
        </w:tc>
        <w:tc>
          <w:tcPr>
            <w:tcW w:w="2768" w:type="dxa"/>
            <w:gridSpan w:val="3"/>
            <w:tcBorders>
              <w:top w:val="single" w:sz="8" w:space="0" w:color="auto"/>
              <w:left w:val="nil"/>
              <w:bottom w:val="single" w:sz="8" w:space="0" w:color="auto"/>
              <w:right w:val="single" w:sz="8" w:space="0" w:color="000000"/>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Canal de distribución</w:t>
            </w:r>
          </w:p>
        </w:tc>
        <w:tc>
          <w:tcPr>
            <w:tcW w:w="1059"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Lugares de venta</w:t>
            </w:r>
          </w:p>
        </w:tc>
      </w:tr>
      <w:tr w:rsidR="00E50FF1" w:rsidRPr="00E50FF1" w:rsidTr="00AB0848">
        <w:trPr>
          <w:cantSplit/>
          <w:trHeight w:val="1213"/>
          <w:jc w:val="center"/>
        </w:trPr>
        <w:tc>
          <w:tcPr>
            <w:tcW w:w="1135"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18"/>
                <w:szCs w:val="18"/>
                <w:lang w:val="es-ES" w:eastAsia="es-ES"/>
              </w:rPr>
            </w:pPr>
          </w:p>
        </w:tc>
        <w:tc>
          <w:tcPr>
            <w:tcW w:w="1244"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18"/>
                <w:szCs w:val="18"/>
                <w:lang w:val="es-ES" w:eastAsia="es-ES"/>
              </w:rPr>
            </w:pPr>
          </w:p>
        </w:tc>
        <w:tc>
          <w:tcPr>
            <w:tcW w:w="112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18"/>
                <w:szCs w:val="18"/>
                <w:lang w:val="es-ES" w:eastAsia="es-ES"/>
              </w:rPr>
            </w:pPr>
          </w:p>
        </w:tc>
        <w:tc>
          <w:tcPr>
            <w:tcW w:w="554"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18"/>
                <w:szCs w:val="18"/>
                <w:lang w:val="es-ES" w:eastAsia="es-ES"/>
              </w:rPr>
            </w:pPr>
          </w:p>
        </w:tc>
        <w:tc>
          <w:tcPr>
            <w:tcW w:w="709" w:type="dxa"/>
            <w:tcBorders>
              <w:top w:val="single" w:sz="8" w:space="0" w:color="auto"/>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Si</w:t>
            </w:r>
          </w:p>
        </w:tc>
        <w:tc>
          <w:tcPr>
            <w:tcW w:w="425" w:type="dxa"/>
            <w:tcBorders>
              <w:top w:val="single" w:sz="8" w:space="0" w:color="auto"/>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No</w:t>
            </w:r>
          </w:p>
        </w:tc>
        <w:tc>
          <w:tcPr>
            <w:tcW w:w="1276" w:type="dxa"/>
            <w:tcBorders>
              <w:top w:val="single" w:sz="8" w:space="0" w:color="auto"/>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Productor-consumidor</w:t>
            </w:r>
          </w:p>
        </w:tc>
        <w:tc>
          <w:tcPr>
            <w:tcW w:w="900" w:type="dxa"/>
            <w:tcBorders>
              <w:top w:val="single" w:sz="8" w:space="0" w:color="auto"/>
              <w:left w:val="nil"/>
              <w:bottom w:val="single" w:sz="8" w:space="0" w:color="auto"/>
              <w:right w:val="single" w:sz="8" w:space="0" w:color="auto"/>
            </w:tcBorders>
            <w:shd w:val="clear" w:color="auto" w:fill="FFFF66"/>
            <w:textDirection w:val="btLr"/>
            <w:vAlign w:val="center"/>
            <w:hideMark/>
          </w:tcPr>
          <w:p w:rsidR="00E50FF1" w:rsidRPr="00E50FF1" w:rsidRDefault="00E50FF1" w:rsidP="00C829DA">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Productor-intermediario-consumidor</w:t>
            </w:r>
          </w:p>
        </w:tc>
        <w:tc>
          <w:tcPr>
            <w:tcW w:w="592" w:type="dxa"/>
            <w:tcBorders>
              <w:top w:val="single" w:sz="8" w:space="0" w:color="auto"/>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Otra</w:t>
            </w:r>
          </w:p>
        </w:tc>
        <w:tc>
          <w:tcPr>
            <w:tcW w:w="105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18"/>
                <w:szCs w:val="18"/>
                <w:lang w:val="es-ES" w:eastAsia="es-ES"/>
              </w:rPr>
            </w:pPr>
          </w:p>
        </w:tc>
      </w:tr>
      <w:tr w:rsidR="00E50FF1" w:rsidRPr="00E50FF1" w:rsidTr="00E963D5">
        <w:trPr>
          <w:trHeight w:val="469"/>
          <w:jc w:val="center"/>
        </w:trPr>
        <w:tc>
          <w:tcPr>
            <w:tcW w:w="1135" w:type="dxa"/>
            <w:vMerge w:val="restart"/>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GONZOL</w:t>
            </w:r>
          </w:p>
        </w:tc>
        <w:tc>
          <w:tcPr>
            <w:tcW w:w="1244" w:type="dxa"/>
            <w:vMerge w:val="restart"/>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CENTRO DE NEGOCIOS CAMPESINO "GONZOL"</w:t>
            </w:r>
          </w:p>
        </w:tc>
        <w:tc>
          <w:tcPr>
            <w:tcW w:w="1129" w:type="dxa"/>
            <w:tcBorders>
              <w:top w:val="nil"/>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Arroz de cebada</w:t>
            </w:r>
          </w:p>
        </w:tc>
        <w:tc>
          <w:tcPr>
            <w:tcW w:w="554"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0.50</w:t>
            </w:r>
          </w:p>
        </w:tc>
        <w:tc>
          <w:tcPr>
            <w:tcW w:w="709"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4B3D42">
            <w:pPr>
              <w:pStyle w:val="Prrafodelista"/>
              <w:numPr>
                <w:ilvl w:val="0"/>
                <w:numId w:val="37"/>
              </w:numPr>
              <w:spacing w:after="0" w:line="240" w:lineRule="auto"/>
              <w:rPr>
                <w:rFonts w:ascii="Arial" w:eastAsia="Times New Roman" w:hAnsi="Arial" w:cs="Arial"/>
                <w:color w:val="000000"/>
                <w:sz w:val="18"/>
                <w:szCs w:val="18"/>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c>
          <w:tcPr>
            <w:tcW w:w="1276" w:type="dxa"/>
            <w:tcBorders>
              <w:top w:val="nil"/>
              <w:left w:val="nil"/>
              <w:bottom w:val="single" w:sz="8" w:space="0" w:color="auto"/>
              <w:right w:val="single" w:sz="8" w:space="0" w:color="auto"/>
            </w:tcBorders>
            <w:shd w:val="clear" w:color="auto" w:fill="66FF66"/>
            <w:vAlign w:val="center"/>
            <w:hideMark/>
          </w:tcPr>
          <w:p w:rsidR="00E50FF1" w:rsidRPr="00FF0AC5" w:rsidRDefault="00E50FF1" w:rsidP="004B3D42">
            <w:pPr>
              <w:pStyle w:val="Prrafodelista"/>
              <w:numPr>
                <w:ilvl w:val="0"/>
                <w:numId w:val="37"/>
              </w:numPr>
              <w:spacing w:after="0" w:line="240" w:lineRule="auto"/>
              <w:jc w:val="center"/>
              <w:rPr>
                <w:rFonts w:ascii="Arial" w:eastAsia="Times New Roman" w:hAnsi="Arial" w:cs="Arial"/>
                <w:color w:val="000000"/>
                <w:lang w:val="es-ES" w:eastAsia="es-ES"/>
              </w:rPr>
            </w:pPr>
          </w:p>
        </w:tc>
        <w:tc>
          <w:tcPr>
            <w:tcW w:w="900" w:type="dxa"/>
            <w:tcBorders>
              <w:top w:val="nil"/>
              <w:left w:val="nil"/>
              <w:bottom w:val="single" w:sz="8" w:space="0" w:color="auto"/>
              <w:right w:val="single" w:sz="8" w:space="0" w:color="auto"/>
            </w:tcBorders>
            <w:shd w:val="clear" w:color="auto" w:fill="66FF66"/>
            <w:vAlign w:val="center"/>
            <w:hideMark/>
          </w:tcPr>
          <w:p w:rsidR="00E50FF1" w:rsidRPr="00FF0AC5" w:rsidRDefault="00E50FF1" w:rsidP="004B3D42">
            <w:pPr>
              <w:pStyle w:val="Prrafodelista"/>
              <w:numPr>
                <w:ilvl w:val="0"/>
                <w:numId w:val="37"/>
              </w:numPr>
              <w:spacing w:after="0" w:line="240" w:lineRule="auto"/>
              <w:jc w:val="center"/>
              <w:rPr>
                <w:rFonts w:ascii="Arial" w:eastAsia="Times New Roman" w:hAnsi="Arial" w:cs="Arial"/>
                <w:color w:val="000000"/>
                <w:lang w:val="es-ES" w:eastAsia="es-ES"/>
              </w:rPr>
            </w:pPr>
          </w:p>
        </w:tc>
        <w:tc>
          <w:tcPr>
            <w:tcW w:w="592"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c>
          <w:tcPr>
            <w:tcW w:w="1059"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Alausi, Chunchi, Riobamba, Quito</w:t>
            </w:r>
          </w:p>
        </w:tc>
      </w:tr>
      <w:tr w:rsidR="00E50FF1" w:rsidRPr="00E50FF1" w:rsidTr="00E963D5">
        <w:trPr>
          <w:trHeight w:val="453"/>
          <w:jc w:val="center"/>
        </w:trPr>
        <w:tc>
          <w:tcPr>
            <w:tcW w:w="1135"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1244"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1129" w:type="dxa"/>
            <w:tcBorders>
              <w:top w:val="nil"/>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Machica</w:t>
            </w:r>
          </w:p>
        </w:tc>
        <w:tc>
          <w:tcPr>
            <w:tcW w:w="554"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0.50</w:t>
            </w:r>
          </w:p>
        </w:tc>
        <w:tc>
          <w:tcPr>
            <w:tcW w:w="709"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4B3D42">
            <w:pPr>
              <w:pStyle w:val="Prrafodelista"/>
              <w:numPr>
                <w:ilvl w:val="0"/>
                <w:numId w:val="37"/>
              </w:numPr>
              <w:spacing w:after="0" w:line="240" w:lineRule="auto"/>
              <w:rPr>
                <w:rFonts w:ascii="Arial" w:eastAsia="Times New Roman" w:hAnsi="Arial" w:cs="Arial"/>
                <w:color w:val="000000"/>
                <w:sz w:val="20"/>
                <w:szCs w:val="20"/>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1276" w:type="dxa"/>
            <w:tcBorders>
              <w:top w:val="nil"/>
              <w:left w:val="nil"/>
              <w:bottom w:val="single" w:sz="8" w:space="0" w:color="auto"/>
              <w:right w:val="single" w:sz="8" w:space="0" w:color="auto"/>
            </w:tcBorders>
            <w:shd w:val="clear" w:color="auto" w:fill="66FF66"/>
            <w:vAlign w:val="center"/>
            <w:hideMark/>
          </w:tcPr>
          <w:p w:rsidR="00E50FF1" w:rsidRPr="00FF0AC5" w:rsidRDefault="00E50FF1" w:rsidP="004B3D42">
            <w:pPr>
              <w:pStyle w:val="Prrafodelista"/>
              <w:numPr>
                <w:ilvl w:val="0"/>
                <w:numId w:val="37"/>
              </w:numPr>
              <w:spacing w:after="0" w:line="240" w:lineRule="auto"/>
              <w:jc w:val="center"/>
              <w:rPr>
                <w:rFonts w:ascii="Arial" w:eastAsia="Times New Roman" w:hAnsi="Arial" w:cs="Arial"/>
                <w:color w:val="000000"/>
                <w:lang w:val="es-ES" w:eastAsia="es-ES"/>
              </w:rPr>
            </w:pPr>
          </w:p>
        </w:tc>
        <w:tc>
          <w:tcPr>
            <w:tcW w:w="900" w:type="dxa"/>
            <w:tcBorders>
              <w:top w:val="nil"/>
              <w:left w:val="nil"/>
              <w:bottom w:val="single" w:sz="8" w:space="0" w:color="auto"/>
              <w:right w:val="single" w:sz="8" w:space="0" w:color="auto"/>
            </w:tcBorders>
            <w:shd w:val="clear" w:color="auto" w:fill="66FF66"/>
            <w:vAlign w:val="center"/>
            <w:hideMark/>
          </w:tcPr>
          <w:p w:rsidR="00E50FF1" w:rsidRPr="00FF0AC5" w:rsidRDefault="00E50FF1" w:rsidP="004B3D42">
            <w:pPr>
              <w:pStyle w:val="Prrafodelista"/>
              <w:numPr>
                <w:ilvl w:val="0"/>
                <w:numId w:val="37"/>
              </w:numPr>
              <w:spacing w:after="0" w:line="240" w:lineRule="auto"/>
              <w:rPr>
                <w:rFonts w:ascii="Arial" w:eastAsia="Times New Roman" w:hAnsi="Arial" w:cs="Arial"/>
                <w:color w:val="000000"/>
                <w:lang w:val="es-ES" w:eastAsia="es-ES"/>
              </w:rPr>
            </w:pPr>
          </w:p>
        </w:tc>
        <w:tc>
          <w:tcPr>
            <w:tcW w:w="592"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1059"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Alausi, Chunchi, Riobamba, Quito</w:t>
            </w:r>
          </w:p>
        </w:tc>
      </w:tr>
      <w:tr w:rsidR="00E50FF1" w:rsidRPr="00E50FF1" w:rsidTr="00E963D5">
        <w:trPr>
          <w:trHeight w:val="504"/>
          <w:jc w:val="center"/>
        </w:trPr>
        <w:tc>
          <w:tcPr>
            <w:tcW w:w="1135"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1244"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20"/>
                <w:szCs w:val="20"/>
                <w:lang w:val="es-ES" w:eastAsia="es-ES"/>
              </w:rPr>
            </w:pPr>
          </w:p>
        </w:tc>
        <w:tc>
          <w:tcPr>
            <w:tcW w:w="1129" w:type="dxa"/>
            <w:tcBorders>
              <w:top w:val="nil"/>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Harina de arveja</w:t>
            </w:r>
          </w:p>
        </w:tc>
        <w:tc>
          <w:tcPr>
            <w:tcW w:w="554"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0.50</w:t>
            </w:r>
          </w:p>
        </w:tc>
        <w:tc>
          <w:tcPr>
            <w:tcW w:w="709"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4B3D42">
            <w:pPr>
              <w:pStyle w:val="Prrafodelista"/>
              <w:numPr>
                <w:ilvl w:val="0"/>
                <w:numId w:val="37"/>
              </w:numPr>
              <w:spacing w:after="0" w:line="240" w:lineRule="auto"/>
              <w:rPr>
                <w:rFonts w:ascii="Arial" w:eastAsia="Times New Roman" w:hAnsi="Arial" w:cs="Arial"/>
                <w:color w:val="000000"/>
                <w:sz w:val="20"/>
                <w:szCs w:val="20"/>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1276" w:type="dxa"/>
            <w:tcBorders>
              <w:top w:val="nil"/>
              <w:left w:val="nil"/>
              <w:bottom w:val="single" w:sz="8" w:space="0" w:color="auto"/>
              <w:right w:val="single" w:sz="8" w:space="0" w:color="auto"/>
            </w:tcBorders>
            <w:shd w:val="clear" w:color="auto" w:fill="66FF66"/>
            <w:vAlign w:val="center"/>
            <w:hideMark/>
          </w:tcPr>
          <w:p w:rsidR="00E50FF1" w:rsidRPr="00FF0AC5" w:rsidRDefault="00E50FF1" w:rsidP="004B3D42">
            <w:pPr>
              <w:pStyle w:val="Prrafodelista"/>
              <w:numPr>
                <w:ilvl w:val="0"/>
                <w:numId w:val="37"/>
              </w:numPr>
              <w:spacing w:after="0" w:line="240" w:lineRule="auto"/>
              <w:jc w:val="center"/>
              <w:rPr>
                <w:rFonts w:ascii="Arial" w:eastAsia="Times New Roman" w:hAnsi="Arial" w:cs="Arial"/>
                <w:color w:val="000000"/>
                <w:lang w:val="es-ES" w:eastAsia="es-ES"/>
              </w:rPr>
            </w:pPr>
          </w:p>
        </w:tc>
        <w:tc>
          <w:tcPr>
            <w:tcW w:w="900" w:type="dxa"/>
            <w:tcBorders>
              <w:top w:val="nil"/>
              <w:left w:val="nil"/>
              <w:bottom w:val="single" w:sz="8" w:space="0" w:color="auto"/>
              <w:right w:val="single" w:sz="8" w:space="0" w:color="auto"/>
            </w:tcBorders>
            <w:shd w:val="clear" w:color="auto" w:fill="66FF66"/>
            <w:vAlign w:val="center"/>
            <w:hideMark/>
          </w:tcPr>
          <w:p w:rsidR="00E50FF1" w:rsidRPr="00FF0AC5" w:rsidRDefault="00E50FF1" w:rsidP="004B3D42">
            <w:pPr>
              <w:pStyle w:val="Prrafodelista"/>
              <w:numPr>
                <w:ilvl w:val="0"/>
                <w:numId w:val="37"/>
              </w:numPr>
              <w:spacing w:after="0" w:line="240" w:lineRule="auto"/>
              <w:jc w:val="center"/>
              <w:rPr>
                <w:rFonts w:ascii="Arial" w:eastAsia="Times New Roman" w:hAnsi="Arial" w:cs="Arial"/>
                <w:color w:val="000000"/>
                <w:lang w:val="es-ES" w:eastAsia="es-ES"/>
              </w:rPr>
            </w:pPr>
          </w:p>
        </w:tc>
        <w:tc>
          <w:tcPr>
            <w:tcW w:w="592"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1059" w:type="dxa"/>
            <w:tcBorders>
              <w:top w:val="nil"/>
              <w:left w:val="nil"/>
              <w:bottom w:val="single" w:sz="8" w:space="0" w:color="auto"/>
              <w:right w:val="single" w:sz="8" w:space="0" w:color="auto"/>
            </w:tcBorders>
            <w:shd w:val="clear" w:color="auto" w:fill="66FF66"/>
            <w:vAlign w:val="center"/>
            <w:hideMark/>
          </w:tcPr>
          <w:p w:rsidR="00E50FF1" w:rsidRPr="00E50FF1" w:rsidRDefault="009F251C" w:rsidP="00E50FF1">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Alausi, Chunchi, Riobamba</w:t>
            </w:r>
            <w:r w:rsidR="00E50FF1" w:rsidRPr="00E50FF1">
              <w:rPr>
                <w:rFonts w:ascii="Arial" w:eastAsia="Times New Roman" w:hAnsi="Arial" w:cs="Arial"/>
                <w:color w:val="000000"/>
                <w:sz w:val="20"/>
                <w:szCs w:val="20"/>
                <w:lang w:val="es-ES" w:eastAsia="es-ES"/>
              </w:rPr>
              <w:t xml:space="preserve"> Quito</w:t>
            </w:r>
          </w:p>
        </w:tc>
      </w:tr>
    </w:tbl>
    <w:p w:rsidR="00FC2E29" w:rsidRDefault="00FC2E29" w:rsidP="00211237">
      <w:pPr>
        <w:spacing w:after="0" w:line="240" w:lineRule="auto"/>
        <w:jc w:val="both"/>
        <w:rPr>
          <w:rFonts w:ascii="Arial" w:hAnsi="Arial" w:cs="Arial"/>
          <w:b/>
          <w:sz w:val="20"/>
          <w:szCs w:val="20"/>
        </w:rPr>
      </w:pPr>
    </w:p>
    <w:p w:rsidR="00FC2E29" w:rsidRDefault="00211237" w:rsidP="00211237">
      <w:pPr>
        <w:spacing w:after="0" w:line="240" w:lineRule="auto"/>
        <w:jc w:val="both"/>
        <w:rPr>
          <w:rFonts w:ascii="Arial" w:hAnsi="Arial" w:cs="Arial"/>
          <w:sz w:val="20"/>
          <w:szCs w:val="20"/>
        </w:rPr>
      </w:pPr>
      <w:r>
        <w:rPr>
          <w:rFonts w:ascii="Arial" w:hAnsi="Arial" w:cs="Arial"/>
          <w:b/>
          <w:sz w:val="20"/>
          <w:szCs w:val="20"/>
        </w:rPr>
        <w:t>F</w:t>
      </w:r>
      <w:r w:rsidRPr="00AA1128">
        <w:rPr>
          <w:rFonts w:ascii="Arial" w:hAnsi="Arial" w:cs="Arial"/>
          <w:b/>
          <w:sz w:val="20"/>
          <w:szCs w:val="20"/>
        </w:rPr>
        <w:t>uente:</w:t>
      </w:r>
      <w:r>
        <w:rPr>
          <w:rFonts w:ascii="Arial" w:hAnsi="Arial" w:cs="Arial"/>
          <w:sz w:val="20"/>
          <w:szCs w:val="20"/>
        </w:rPr>
        <w:t xml:space="preserve"> Entrevistas de infraestructura productiva disponible</w:t>
      </w:r>
      <w:r w:rsidRPr="00AA1128">
        <w:rPr>
          <w:rFonts w:ascii="Arial" w:hAnsi="Arial" w:cs="Arial"/>
          <w:sz w:val="20"/>
          <w:szCs w:val="20"/>
        </w:rPr>
        <w:t>.</w:t>
      </w:r>
      <w:r>
        <w:rPr>
          <w:rFonts w:ascii="Arial" w:hAnsi="Arial" w:cs="Arial"/>
          <w:sz w:val="20"/>
          <w:szCs w:val="20"/>
        </w:rPr>
        <w:t xml:space="preserve"> (2011)</w:t>
      </w:r>
    </w:p>
    <w:p w:rsidR="00211237" w:rsidRPr="0047312B" w:rsidRDefault="00211237" w:rsidP="00211237">
      <w:pPr>
        <w:spacing w:after="0" w:line="240" w:lineRule="auto"/>
        <w:ind w:left="567" w:hanging="567"/>
        <w:jc w:val="both"/>
        <w:rPr>
          <w:rFonts w:ascii="Arial" w:hAnsi="Arial" w:cs="Arial"/>
          <w:b/>
          <w:sz w:val="20"/>
          <w:szCs w:val="20"/>
        </w:rPr>
      </w:pPr>
      <w:r>
        <w:rPr>
          <w:rFonts w:ascii="Arial" w:hAnsi="Arial" w:cs="Arial"/>
          <w:b/>
          <w:sz w:val="20"/>
          <w:szCs w:val="20"/>
        </w:rPr>
        <w:lastRenderedPageBreak/>
        <w:t>4)</w:t>
      </w:r>
      <w:r>
        <w:rPr>
          <w:rFonts w:ascii="Arial" w:hAnsi="Arial" w:cs="Arial"/>
          <w:b/>
          <w:sz w:val="20"/>
          <w:szCs w:val="20"/>
        </w:rPr>
        <w:tab/>
      </w:r>
      <w:r w:rsidRPr="0047312B">
        <w:rPr>
          <w:rFonts w:ascii="Arial" w:hAnsi="Arial" w:cs="Arial"/>
          <w:b/>
          <w:sz w:val="20"/>
          <w:szCs w:val="20"/>
        </w:rPr>
        <w:t>Capacidad producción instalada por empresa en cada asentamiento humano</w:t>
      </w:r>
      <w:r w:rsidR="001E3AC2">
        <w:rPr>
          <w:rFonts w:ascii="Arial" w:hAnsi="Arial" w:cs="Arial"/>
          <w:b/>
          <w:sz w:val="20"/>
          <w:szCs w:val="20"/>
        </w:rPr>
        <w:t>.</w:t>
      </w:r>
    </w:p>
    <w:p w:rsidR="00211237" w:rsidRDefault="00211237" w:rsidP="00211237">
      <w:pPr>
        <w:spacing w:after="0" w:line="240" w:lineRule="auto"/>
        <w:jc w:val="both"/>
        <w:rPr>
          <w:rFonts w:ascii="Arial" w:hAnsi="Arial" w:cs="Arial"/>
          <w:sz w:val="20"/>
          <w:szCs w:val="20"/>
        </w:rPr>
      </w:pPr>
    </w:p>
    <w:p w:rsidR="00211237" w:rsidRPr="00EA7432" w:rsidRDefault="00211237" w:rsidP="004B3D42">
      <w:pPr>
        <w:pStyle w:val="Prrafodelista"/>
        <w:numPr>
          <w:ilvl w:val="0"/>
          <w:numId w:val="201"/>
        </w:numPr>
        <w:spacing w:after="0" w:line="240" w:lineRule="auto"/>
        <w:ind w:left="567" w:hanging="567"/>
        <w:jc w:val="both"/>
        <w:rPr>
          <w:rFonts w:ascii="Arial" w:hAnsi="Arial" w:cs="Arial"/>
          <w:b/>
          <w:sz w:val="20"/>
          <w:szCs w:val="20"/>
        </w:rPr>
      </w:pPr>
      <w:r>
        <w:rPr>
          <w:rFonts w:ascii="Arial" w:hAnsi="Arial" w:cs="Arial"/>
          <w:b/>
          <w:sz w:val="20"/>
          <w:szCs w:val="20"/>
        </w:rPr>
        <w:t>Capacidad de producción instalada por empresa</w:t>
      </w:r>
      <w:r w:rsidR="001E3AC2">
        <w:rPr>
          <w:rFonts w:ascii="Arial" w:hAnsi="Arial" w:cs="Arial"/>
          <w:b/>
          <w:sz w:val="20"/>
          <w:szCs w:val="20"/>
        </w:rPr>
        <w:t>.</w:t>
      </w:r>
    </w:p>
    <w:p w:rsidR="00FF0AC5" w:rsidRPr="009939CF" w:rsidRDefault="00FF0AC5" w:rsidP="009939CF">
      <w:pPr>
        <w:tabs>
          <w:tab w:val="left" w:pos="2618"/>
        </w:tabs>
        <w:spacing w:after="0" w:line="240" w:lineRule="auto"/>
        <w:jc w:val="both"/>
        <w:rPr>
          <w:rFonts w:ascii="Arial" w:eastAsia="Times New Roman" w:hAnsi="Arial" w:cs="Arial"/>
          <w:b/>
          <w:bCs/>
          <w:color w:val="000000"/>
          <w:sz w:val="20"/>
          <w:szCs w:val="20"/>
          <w:lang w:eastAsia="es-ES"/>
        </w:rPr>
      </w:pPr>
    </w:p>
    <w:p w:rsidR="00E50FF1" w:rsidRPr="009A66C2" w:rsidRDefault="00E038A6" w:rsidP="009A66C2">
      <w:pPr>
        <w:pStyle w:val="CUADROSPDOT"/>
        <w:rPr>
          <w:b w:val="0"/>
        </w:rPr>
      </w:pPr>
      <w:bookmarkStart w:id="218" w:name="_Toc315707992"/>
      <w:r>
        <w:rPr>
          <w:bCs/>
        </w:rPr>
        <w:t>Cuadro 95</w:t>
      </w:r>
      <w:r w:rsidR="00E50FF1" w:rsidRPr="007B1D0A">
        <w:rPr>
          <w:bCs/>
        </w:rPr>
        <w:t xml:space="preserve">. </w:t>
      </w:r>
      <w:r w:rsidR="00E50FF1" w:rsidRPr="009A66C2">
        <w:rPr>
          <w:b w:val="0"/>
        </w:rPr>
        <w:t>Capacidad de producción instalada por empresa dedicada a la transformación de productos agrícolas.</w:t>
      </w:r>
      <w:bookmarkEnd w:id="218"/>
    </w:p>
    <w:p w:rsidR="001E3AC2" w:rsidRPr="005268E1" w:rsidRDefault="001E3AC2" w:rsidP="009A66C2">
      <w:pPr>
        <w:pStyle w:val="CUADROSPDOT"/>
      </w:pPr>
    </w:p>
    <w:tbl>
      <w:tblPr>
        <w:tblW w:w="8941" w:type="dxa"/>
        <w:tblInd w:w="60" w:type="dxa"/>
        <w:tblCellMar>
          <w:left w:w="70" w:type="dxa"/>
          <w:right w:w="70" w:type="dxa"/>
        </w:tblCellMar>
        <w:tblLook w:val="04A0"/>
      </w:tblPr>
      <w:tblGrid>
        <w:gridCol w:w="1570"/>
        <w:gridCol w:w="2268"/>
        <w:gridCol w:w="2268"/>
        <w:gridCol w:w="2835"/>
      </w:tblGrid>
      <w:tr w:rsidR="00E50FF1" w:rsidRPr="00E50FF1" w:rsidTr="000937D0">
        <w:trPr>
          <w:trHeight w:val="895"/>
        </w:trPr>
        <w:tc>
          <w:tcPr>
            <w:tcW w:w="1570"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Comunidad</w:t>
            </w:r>
          </w:p>
        </w:tc>
        <w:tc>
          <w:tcPr>
            <w:tcW w:w="2268" w:type="dxa"/>
            <w:tcBorders>
              <w:top w:val="single" w:sz="8" w:space="0" w:color="auto"/>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Nombre o razón social de la empresa</w:t>
            </w:r>
          </w:p>
        </w:tc>
        <w:tc>
          <w:tcPr>
            <w:tcW w:w="2268" w:type="dxa"/>
            <w:tcBorders>
              <w:top w:val="single" w:sz="8" w:space="0" w:color="auto"/>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Maquinaria disponible para el procesamiento</w:t>
            </w:r>
          </w:p>
        </w:tc>
        <w:tc>
          <w:tcPr>
            <w:tcW w:w="2835" w:type="dxa"/>
            <w:tcBorders>
              <w:top w:val="single" w:sz="8" w:space="0" w:color="auto"/>
              <w:left w:val="nil"/>
              <w:bottom w:val="single" w:sz="8" w:space="0" w:color="auto"/>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Cantidad de producto procesada (especificar unidades)</w:t>
            </w:r>
          </w:p>
        </w:tc>
      </w:tr>
      <w:tr w:rsidR="00E50FF1" w:rsidRPr="00E50FF1" w:rsidTr="00E963D5">
        <w:trPr>
          <w:trHeight w:val="293"/>
        </w:trPr>
        <w:tc>
          <w:tcPr>
            <w:tcW w:w="1570" w:type="dxa"/>
            <w:vMerge w:val="restart"/>
            <w:tcBorders>
              <w:top w:val="single" w:sz="8" w:space="0" w:color="auto"/>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GONZOL</w:t>
            </w:r>
          </w:p>
        </w:tc>
        <w:tc>
          <w:tcPr>
            <w:tcW w:w="2268" w:type="dxa"/>
            <w:vMerge w:val="restart"/>
            <w:tcBorders>
              <w:top w:val="single" w:sz="8" w:space="0" w:color="auto"/>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CENTRO DE NEGOCIOS CAMPESINO "GONZOL"</w:t>
            </w:r>
          </w:p>
        </w:tc>
        <w:tc>
          <w:tcPr>
            <w:tcW w:w="2268" w:type="dxa"/>
            <w:tcBorders>
              <w:top w:val="single" w:sz="8" w:space="0" w:color="auto"/>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Molino</w:t>
            </w:r>
          </w:p>
        </w:tc>
        <w:tc>
          <w:tcPr>
            <w:tcW w:w="2835" w:type="dxa"/>
            <w:tcBorders>
              <w:top w:val="single" w:sz="8" w:space="0" w:color="auto"/>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2</w:t>
            </w:r>
            <w:r w:rsidR="009F251C">
              <w:rPr>
                <w:rFonts w:ascii="Arial" w:eastAsia="Times New Roman" w:hAnsi="Arial" w:cs="Arial"/>
                <w:color w:val="000000"/>
                <w:sz w:val="18"/>
                <w:szCs w:val="18"/>
                <w:lang w:val="es-ES" w:eastAsia="es-ES"/>
              </w:rPr>
              <w:t>.</w:t>
            </w:r>
            <w:r w:rsidRPr="00E50FF1">
              <w:rPr>
                <w:rFonts w:ascii="Arial" w:eastAsia="Times New Roman" w:hAnsi="Arial" w:cs="Arial"/>
                <w:color w:val="000000"/>
                <w:sz w:val="18"/>
                <w:szCs w:val="18"/>
                <w:lang w:val="es-ES" w:eastAsia="es-ES"/>
              </w:rPr>
              <w:t>500 Kg / semana.</w:t>
            </w:r>
          </w:p>
        </w:tc>
      </w:tr>
      <w:tr w:rsidR="00E50FF1" w:rsidRPr="00E50FF1" w:rsidTr="00E963D5">
        <w:trPr>
          <w:trHeight w:val="151"/>
        </w:trPr>
        <w:tc>
          <w:tcPr>
            <w:tcW w:w="1570"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18"/>
                <w:szCs w:val="18"/>
                <w:lang w:val="es-ES" w:eastAsia="es-ES"/>
              </w:rPr>
            </w:pPr>
          </w:p>
        </w:tc>
        <w:tc>
          <w:tcPr>
            <w:tcW w:w="2268"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18"/>
                <w:szCs w:val="18"/>
                <w:lang w:val="es-ES" w:eastAsia="es-ES"/>
              </w:rPr>
            </w:pPr>
          </w:p>
        </w:tc>
        <w:tc>
          <w:tcPr>
            <w:tcW w:w="2268" w:type="dxa"/>
            <w:tcBorders>
              <w:top w:val="nil"/>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Zarandas</w:t>
            </w:r>
          </w:p>
        </w:tc>
        <w:tc>
          <w:tcPr>
            <w:tcW w:w="2835"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r>
      <w:tr w:rsidR="00E50FF1" w:rsidRPr="00E50FF1" w:rsidTr="00E963D5">
        <w:trPr>
          <w:trHeight w:val="293"/>
        </w:trPr>
        <w:tc>
          <w:tcPr>
            <w:tcW w:w="1570"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18"/>
                <w:szCs w:val="18"/>
                <w:lang w:val="es-ES" w:eastAsia="es-ES"/>
              </w:rPr>
            </w:pPr>
          </w:p>
        </w:tc>
        <w:tc>
          <w:tcPr>
            <w:tcW w:w="2268"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18"/>
                <w:szCs w:val="18"/>
                <w:lang w:val="es-ES" w:eastAsia="es-ES"/>
              </w:rPr>
            </w:pPr>
          </w:p>
        </w:tc>
        <w:tc>
          <w:tcPr>
            <w:tcW w:w="2268" w:type="dxa"/>
            <w:tcBorders>
              <w:top w:val="nil"/>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Selladora de fundas</w:t>
            </w:r>
          </w:p>
        </w:tc>
        <w:tc>
          <w:tcPr>
            <w:tcW w:w="2835"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r>
      <w:tr w:rsidR="00E50FF1" w:rsidRPr="00E50FF1" w:rsidTr="00E963D5">
        <w:trPr>
          <w:trHeight w:val="293"/>
        </w:trPr>
        <w:tc>
          <w:tcPr>
            <w:tcW w:w="1570"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18"/>
                <w:szCs w:val="18"/>
                <w:lang w:val="es-ES" w:eastAsia="es-ES"/>
              </w:rPr>
            </w:pPr>
          </w:p>
        </w:tc>
        <w:tc>
          <w:tcPr>
            <w:tcW w:w="2268"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18"/>
                <w:szCs w:val="18"/>
                <w:lang w:val="es-ES" w:eastAsia="es-ES"/>
              </w:rPr>
            </w:pPr>
          </w:p>
        </w:tc>
        <w:tc>
          <w:tcPr>
            <w:tcW w:w="2268" w:type="dxa"/>
            <w:tcBorders>
              <w:top w:val="nil"/>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Cosedora de sacos</w:t>
            </w:r>
          </w:p>
        </w:tc>
        <w:tc>
          <w:tcPr>
            <w:tcW w:w="2835"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r>
      <w:tr w:rsidR="00E50FF1" w:rsidRPr="00E50FF1" w:rsidTr="00E963D5">
        <w:trPr>
          <w:trHeight w:val="151"/>
        </w:trPr>
        <w:tc>
          <w:tcPr>
            <w:tcW w:w="1570"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18"/>
                <w:szCs w:val="18"/>
                <w:lang w:val="es-ES" w:eastAsia="es-ES"/>
              </w:rPr>
            </w:pPr>
          </w:p>
        </w:tc>
        <w:tc>
          <w:tcPr>
            <w:tcW w:w="2268"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18"/>
                <w:szCs w:val="18"/>
                <w:lang w:val="es-ES" w:eastAsia="es-ES"/>
              </w:rPr>
            </w:pPr>
          </w:p>
        </w:tc>
        <w:tc>
          <w:tcPr>
            <w:tcW w:w="2268" w:type="dxa"/>
            <w:tcBorders>
              <w:top w:val="nil"/>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xml:space="preserve">Silos </w:t>
            </w:r>
            <w:r w:rsidR="00FC2E29" w:rsidRPr="00E50FF1">
              <w:rPr>
                <w:rFonts w:ascii="Arial" w:eastAsia="Times New Roman" w:hAnsi="Arial" w:cs="Arial"/>
                <w:color w:val="000000"/>
                <w:sz w:val="18"/>
                <w:szCs w:val="18"/>
                <w:lang w:val="es-ES" w:eastAsia="es-ES"/>
              </w:rPr>
              <w:t>metálicos</w:t>
            </w:r>
          </w:p>
        </w:tc>
        <w:tc>
          <w:tcPr>
            <w:tcW w:w="2835"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r>
      <w:tr w:rsidR="00E50FF1" w:rsidRPr="00E50FF1" w:rsidTr="00E963D5">
        <w:trPr>
          <w:trHeight w:val="151"/>
        </w:trPr>
        <w:tc>
          <w:tcPr>
            <w:tcW w:w="1570"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18"/>
                <w:szCs w:val="18"/>
                <w:lang w:val="es-ES" w:eastAsia="es-ES"/>
              </w:rPr>
            </w:pPr>
          </w:p>
        </w:tc>
        <w:tc>
          <w:tcPr>
            <w:tcW w:w="2268"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18"/>
                <w:szCs w:val="18"/>
                <w:lang w:val="es-ES" w:eastAsia="es-ES"/>
              </w:rPr>
            </w:pPr>
          </w:p>
        </w:tc>
        <w:tc>
          <w:tcPr>
            <w:tcW w:w="2268" w:type="dxa"/>
            <w:tcBorders>
              <w:top w:val="nil"/>
              <w:left w:val="nil"/>
              <w:bottom w:val="single" w:sz="8" w:space="0" w:color="auto"/>
              <w:right w:val="single" w:sz="8" w:space="0" w:color="auto"/>
            </w:tcBorders>
            <w:shd w:val="clear" w:color="auto" w:fill="66FF66"/>
            <w:vAlign w:val="center"/>
            <w:hideMark/>
          </w:tcPr>
          <w:p w:rsidR="00E50FF1" w:rsidRPr="00E50FF1" w:rsidRDefault="00C829DA" w:rsidP="00E50FF1">
            <w:pPr>
              <w:spacing w:after="0" w:line="240" w:lineRule="auto"/>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Ventilador</w:t>
            </w:r>
          </w:p>
        </w:tc>
        <w:tc>
          <w:tcPr>
            <w:tcW w:w="2835"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r>
    </w:tbl>
    <w:p w:rsidR="00FC2E29" w:rsidRDefault="00FC2E29" w:rsidP="00211237">
      <w:pPr>
        <w:spacing w:after="0" w:line="240" w:lineRule="auto"/>
        <w:jc w:val="both"/>
        <w:rPr>
          <w:rFonts w:ascii="Arial" w:hAnsi="Arial" w:cs="Arial"/>
          <w:b/>
          <w:sz w:val="20"/>
          <w:szCs w:val="20"/>
        </w:rPr>
      </w:pPr>
    </w:p>
    <w:p w:rsidR="00211237" w:rsidRPr="00AA1128" w:rsidRDefault="00211237" w:rsidP="00211237">
      <w:pPr>
        <w:spacing w:after="0" w:line="240" w:lineRule="auto"/>
        <w:jc w:val="both"/>
        <w:rPr>
          <w:rFonts w:ascii="Arial" w:hAnsi="Arial" w:cs="Arial"/>
          <w:sz w:val="20"/>
          <w:szCs w:val="20"/>
        </w:rPr>
      </w:pPr>
      <w:r>
        <w:rPr>
          <w:rFonts w:ascii="Arial" w:hAnsi="Arial" w:cs="Arial"/>
          <w:b/>
          <w:sz w:val="20"/>
          <w:szCs w:val="20"/>
        </w:rPr>
        <w:t>F</w:t>
      </w:r>
      <w:r w:rsidRPr="00AA1128">
        <w:rPr>
          <w:rFonts w:ascii="Arial" w:hAnsi="Arial" w:cs="Arial"/>
          <w:b/>
          <w:sz w:val="20"/>
          <w:szCs w:val="20"/>
        </w:rPr>
        <w:t>uente:</w:t>
      </w:r>
      <w:r>
        <w:rPr>
          <w:rFonts w:ascii="Arial" w:hAnsi="Arial" w:cs="Arial"/>
          <w:sz w:val="20"/>
          <w:szCs w:val="20"/>
        </w:rPr>
        <w:t xml:space="preserve"> Entrevistas de infraestructura productiva disponible</w:t>
      </w:r>
      <w:r w:rsidRPr="00AA1128">
        <w:rPr>
          <w:rFonts w:ascii="Arial" w:hAnsi="Arial" w:cs="Arial"/>
          <w:sz w:val="20"/>
          <w:szCs w:val="20"/>
        </w:rPr>
        <w:t>.</w:t>
      </w:r>
      <w:r>
        <w:rPr>
          <w:rFonts w:ascii="Arial" w:hAnsi="Arial" w:cs="Arial"/>
          <w:sz w:val="20"/>
          <w:szCs w:val="20"/>
        </w:rPr>
        <w:t xml:space="preserve"> (2011)</w:t>
      </w:r>
    </w:p>
    <w:p w:rsidR="00211237" w:rsidRDefault="00211237" w:rsidP="00211237">
      <w:pPr>
        <w:spacing w:after="0" w:line="240" w:lineRule="auto"/>
        <w:jc w:val="both"/>
        <w:rPr>
          <w:rFonts w:ascii="Arial" w:hAnsi="Arial" w:cs="Arial"/>
          <w:sz w:val="20"/>
          <w:szCs w:val="20"/>
        </w:rPr>
      </w:pPr>
      <w:r w:rsidRPr="00AA1128">
        <w:rPr>
          <w:rFonts w:ascii="Arial" w:hAnsi="Arial" w:cs="Arial"/>
          <w:b/>
          <w:sz w:val="20"/>
          <w:szCs w:val="20"/>
        </w:rPr>
        <w:t>Elaborado por:</w:t>
      </w:r>
      <w:r w:rsidRPr="00AA1128">
        <w:rPr>
          <w:rFonts w:ascii="Arial" w:hAnsi="Arial" w:cs="Arial"/>
          <w:sz w:val="20"/>
          <w:szCs w:val="20"/>
        </w:rPr>
        <w:t xml:space="preserve"> Equipo técnico del Gobierno Parroquial </w:t>
      </w:r>
      <w:r>
        <w:rPr>
          <w:rFonts w:ascii="Arial" w:hAnsi="Arial" w:cs="Arial"/>
          <w:sz w:val="20"/>
          <w:szCs w:val="20"/>
        </w:rPr>
        <w:t>de Gonzol</w:t>
      </w:r>
      <w:r w:rsidR="001E3AC2">
        <w:rPr>
          <w:rFonts w:ascii="Arial" w:hAnsi="Arial" w:cs="Arial"/>
          <w:sz w:val="20"/>
          <w:szCs w:val="20"/>
        </w:rPr>
        <w:t>.</w:t>
      </w:r>
    </w:p>
    <w:p w:rsidR="000D297A" w:rsidRDefault="000D297A" w:rsidP="00211237">
      <w:pPr>
        <w:spacing w:after="0" w:line="240" w:lineRule="auto"/>
        <w:jc w:val="both"/>
        <w:rPr>
          <w:rFonts w:ascii="Arial" w:hAnsi="Arial" w:cs="Arial"/>
          <w:sz w:val="20"/>
          <w:szCs w:val="20"/>
        </w:rPr>
      </w:pPr>
    </w:p>
    <w:p w:rsidR="000D297A" w:rsidRPr="00C42877" w:rsidRDefault="000D297A" w:rsidP="004B3D42">
      <w:pPr>
        <w:pStyle w:val="Prrafodelista"/>
        <w:numPr>
          <w:ilvl w:val="0"/>
          <w:numId w:val="201"/>
        </w:numPr>
        <w:spacing w:after="0" w:line="240" w:lineRule="auto"/>
        <w:ind w:left="567" w:hanging="567"/>
        <w:jc w:val="both"/>
        <w:rPr>
          <w:rFonts w:ascii="Arial" w:hAnsi="Arial" w:cs="Arial"/>
          <w:b/>
          <w:sz w:val="20"/>
          <w:szCs w:val="20"/>
        </w:rPr>
      </w:pPr>
      <w:r>
        <w:rPr>
          <w:rFonts w:ascii="Arial" w:hAnsi="Arial" w:cs="Arial"/>
          <w:b/>
          <w:sz w:val="20"/>
          <w:szCs w:val="20"/>
        </w:rPr>
        <w:t>Capacidad de procesamiento instalada en la parroquia.</w:t>
      </w:r>
    </w:p>
    <w:p w:rsidR="000D297A" w:rsidRDefault="000D297A" w:rsidP="000D297A">
      <w:pPr>
        <w:spacing w:after="0" w:line="240" w:lineRule="auto"/>
        <w:jc w:val="both"/>
        <w:rPr>
          <w:rFonts w:ascii="Arial" w:hAnsi="Arial" w:cs="Arial"/>
          <w:sz w:val="20"/>
          <w:szCs w:val="20"/>
        </w:rPr>
      </w:pPr>
    </w:p>
    <w:p w:rsidR="000D297A" w:rsidRPr="009A66C2" w:rsidRDefault="00E038A6" w:rsidP="009A66C2">
      <w:pPr>
        <w:pStyle w:val="CUADROSPDOT"/>
        <w:rPr>
          <w:b w:val="0"/>
        </w:rPr>
      </w:pPr>
      <w:bookmarkStart w:id="219" w:name="_Toc301878232"/>
      <w:bookmarkStart w:id="220" w:name="_Toc315707993"/>
      <w:r>
        <w:t>Cuadro 96</w:t>
      </w:r>
      <w:r w:rsidR="000D297A">
        <w:t xml:space="preserve">. </w:t>
      </w:r>
      <w:r w:rsidR="000D297A" w:rsidRPr="009A66C2">
        <w:rPr>
          <w:b w:val="0"/>
        </w:rPr>
        <w:t>Capacidad de procesamiento instalada para la transformación de productos agrícolas en la parroquia.</w:t>
      </w:r>
      <w:bookmarkEnd w:id="219"/>
      <w:bookmarkEnd w:id="220"/>
    </w:p>
    <w:p w:rsidR="000D297A" w:rsidRPr="009A66C2" w:rsidRDefault="000D297A" w:rsidP="009A66C2">
      <w:pPr>
        <w:pStyle w:val="CUADROSPDOT"/>
        <w:rPr>
          <w:b w:val="0"/>
        </w:rPr>
      </w:pPr>
    </w:p>
    <w:tbl>
      <w:tblPr>
        <w:tblW w:w="8941" w:type="dxa"/>
        <w:tblInd w:w="60" w:type="dxa"/>
        <w:tblCellMar>
          <w:left w:w="70" w:type="dxa"/>
          <w:right w:w="70" w:type="dxa"/>
        </w:tblCellMar>
        <w:tblLook w:val="04A0"/>
      </w:tblPr>
      <w:tblGrid>
        <w:gridCol w:w="3271"/>
        <w:gridCol w:w="3402"/>
        <w:gridCol w:w="2268"/>
      </w:tblGrid>
      <w:tr w:rsidR="000D297A" w:rsidRPr="000D297A" w:rsidTr="000937D0">
        <w:trPr>
          <w:trHeight w:val="1035"/>
        </w:trPr>
        <w:tc>
          <w:tcPr>
            <w:tcW w:w="3271"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0D297A" w:rsidRPr="00C669B9" w:rsidRDefault="000D297A" w:rsidP="009E78A0">
            <w:pPr>
              <w:spacing w:after="0" w:line="240" w:lineRule="auto"/>
              <w:jc w:val="center"/>
              <w:rPr>
                <w:rFonts w:ascii="Arial" w:eastAsia="Times New Roman" w:hAnsi="Arial" w:cs="Arial"/>
                <w:b/>
                <w:bCs/>
                <w:color w:val="000000"/>
                <w:sz w:val="20"/>
                <w:szCs w:val="20"/>
                <w:lang w:eastAsia="es-ES"/>
              </w:rPr>
            </w:pPr>
            <w:r w:rsidRPr="00C669B9">
              <w:rPr>
                <w:rFonts w:ascii="Arial" w:eastAsia="Times New Roman" w:hAnsi="Arial" w:cs="Arial"/>
                <w:b/>
                <w:bCs/>
                <w:color w:val="000000"/>
                <w:sz w:val="20"/>
                <w:szCs w:val="20"/>
                <w:lang w:eastAsia="es-ES"/>
              </w:rPr>
              <w:t>Comunidad</w:t>
            </w:r>
          </w:p>
        </w:tc>
        <w:tc>
          <w:tcPr>
            <w:tcW w:w="3402" w:type="dxa"/>
            <w:tcBorders>
              <w:top w:val="single" w:sz="8" w:space="0" w:color="auto"/>
              <w:left w:val="nil"/>
              <w:bottom w:val="single" w:sz="8" w:space="0" w:color="auto"/>
              <w:right w:val="single" w:sz="8" w:space="0" w:color="auto"/>
            </w:tcBorders>
            <w:shd w:val="clear" w:color="auto" w:fill="FFFF66"/>
            <w:vAlign w:val="center"/>
            <w:hideMark/>
          </w:tcPr>
          <w:p w:rsidR="000D297A" w:rsidRPr="00C669B9" w:rsidRDefault="000D297A" w:rsidP="009E78A0">
            <w:pPr>
              <w:spacing w:after="0" w:line="240" w:lineRule="auto"/>
              <w:jc w:val="center"/>
              <w:rPr>
                <w:rFonts w:ascii="Arial" w:eastAsia="Times New Roman" w:hAnsi="Arial" w:cs="Arial"/>
                <w:b/>
                <w:bCs/>
                <w:color w:val="000000"/>
                <w:sz w:val="20"/>
                <w:szCs w:val="20"/>
                <w:lang w:eastAsia="es-ES"/>
              </w:rPr>
            </w:pPr>
            <w:r w:rsidRPr="00C669B9">
              <w:rPr>
                <w:rFonts w:ascii="Arial" w:eastAsia="Times New Roman" w:hAnsi="Arial" w:cs="Arial"/>
                <w:b/>
                <w:bCs/>
                <w:color w:val="000000"/>
                <w:sz w:val="20"/>
                <w:szCs w:val="20"/>
                <w:lang w:eastAsia="es-ES"/>
              </w:rPr>
              <w:t>Nº total de empresas dedicadas a la transformación de productos agrícolas</w:t>
            </w:r>
          </w:p>
        </w:tc>
        <w:tc>
          <w:tcPr>
            <w:tcW w:w="2268" w:type="dxa"/>
            <w:tcBorders>
              <w:top w:val="single" w:sz="8" w:space="0" w:color="auto"/>
              <w:left w:val="nil"/>
              <w:bottom w:val="single" w:sz="8" w:space="0" w:color="auto"/>
              <w:right w:val="single" w:sz="8" w:space="0" w:color="auto"/>
            </w:tcBorders>
            <w:shd w:val="clear" w:color="auto" w:fill="FFFF66"/>
            <w:vAlign w:val="center"/>
            <w:hideMark/>
          </w:tcPr>
          <w:p w:rsidR="000D297A" w:rsidRPr="00C669B9" w:rsidRDefault="000D297A" w:rsidP="009E78A0">
            <w:pPr>
              <w:spacing w:after="0" w:line="240" w:lineRule="auto"/>
              <w:jc w:val="center"/>
              <w:rPr>
                <w:rFonts w:ascii="Arial" w:eastAsia="Times New Roman" w:hAnsi="Arial" w:cs="Arial"/>
                <w:b/>
                <w:bCs/>
                <w:color w:val="000000"/>
                <w:sz w:val="20"/>
                <w:szCs w:val="20"/>
                <w:lang w:eastAsia="es-ES"/>
              </w:rPr>
            </w:pPr>
            <w:r w:rsidRPr="00C669B9">
              <w:rPr>
                <w:rFonts w:ascii="Arial" w:eastAsia="Times New Roman" w:hAnsi="Arial" w:cs="Arial"/>
                <w:b/>
                <w:bCs/>
                <w:color w:val="000000"/>
                <w:sz w:val="20"/>
                <w:szCs w:val="20"/>
                <w:lang w:eastAsia="es-ES"/>
              </w:rPr>
              <w:t>Cantidad de producto procesado por mes</w:t>
            </w:r>
          </w:p>
        </w:tc>
      </w:tr>
      <w:tr w:rsidR="000D297A" w:rsidRPr="00C669B9" w:rsidTr="00E963D5">
        <w:trPr>
          <w:trHeight w:val="525"/>
        </w:trPr>
        <w:tc>
          <w:tcPr>
            <w:tcW w:w="327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0D297A" w:rsidRPr="00C669B9" w:rsidRDefault="000D297A" w:rsidP="009E78A0">
            <w:pPr>
              <w:spacing w:after="0" w:line="240" w:lineRule="auto"/>
              <w:jc w:val="center"/>
              <w:rPr>
                <w:rFonts w:ascii="Arial" w:eastAsia="Times New Roman" w:hAnsi="Arial" w:cs="Arial"/>
                <w:color w:val="000000"/>
                <w:sz w:val="20"/>
                <w:szCs w:val="20"/>
                <w:lang w:eastAsia="es-ES"/>
              </w:rPr>
            </w:pPr>
            <w:r w:rsidRPr="00C669B9">
              <w:rPr>
                <w:rFonts w:ascii="Arial" w:eastAsia="Times New Roman" w:hAnsi="Arial" w:cs="Arial"/>
                <w:color w:val="000000"/>
                <w:sz w:val="20"/>
                <w:szCs w:val="20"/>
                <w:lang w:eastAsia="es-ES"/>
              </w:rPr>
              <w:t>GONZOL</w:t>
            </w:r>
          </w:p>
        </w:tc>
        <w:tc>
          <w:tcPr>
            <w:tcW w:w="3402" w:type="dxa"/>
            <w:tcBorders>
              <w:top w:val="single" w:sz="8" w:space="0" w:color="auto"/>
              <w:left w:val="nil"/>
              <w:bottom w:val="single" w:sz="8" w:space="0" w:color="auto"/>
              <w:right w:val="single" w:sz="8" w:space="0" w:color="auto"/>
            </w:tcBorders>
            <w:shd w:val="clear" w:color="auto" w:fill="66FF66"/>
            <w:vAlign w:val="center"/>
            <w:hideMark/>
          </w:tcPr>
          <w:p w:rsidR="000D297A" w:rsidRPr="00C669B9" w:rsidRDefault="000D297A" w:rsidP="009E78A0">
            <w:pPr>
              <w:spacing w:after="0" w:line="240" w:lineRule="auto"/>
              <w:jc w:val="center"/>
              <w:rPr>
                <w:rFonts w:ascii="Arial" w:eastAsia="Times New Roman" w:hAnsi="Arial" w:cs="Arial"/>
                <w:color w:val="000000"/>
                <w:sz w:val="20"/>
                <w:szCs w:val="20"/>
                <w:lang w:eastAsia="es-ES"/>
              </w:rPr>
            </w:pPr>
            <w:r w:rsidRPr="00C669B9">
              <w:rPr>
                <w:rFonts w:ascii="Arial" w:eastAsia="Times New Roman" w:hAnsi="Arial" w:cs="Arial"/>
                <w:color w:val="000000"/>
                <w:sz w:val="20"/>
                <w:szCs w:val="20"/>
                <w:lang w:eastAsia="es-ES"/>
              </w:rPr>
              <w:t>CENTRO DE NEGOCIOS CAMPESINO "GONZOL"</w:t>
            </w:r>
          </w:p>
        </w:tc>
        <w:tc>
          <w:tcPr>
            <w:tcW w:w="2268" w:type="dxa"/>
            <w:tcBorders>
              <w:top w:val="single" w:sz="8" w:space="0" w:color="auto"/>
              <w:left w:val="nil"/>
              <w:bottom w:val="single" w:sz="8" w:space="0" w:color="auto"/>
              <w:right w:val="single" w:sz="8" w:space="0" w:color="auto"/>
            </w:tcBorders>
            <w:shd w:val="clear" w:color="auto" w:fill="66FF66"/>
            <w:vAlign w:val="center"/>
            <w:hideMark/>
          </w:tcPr>
          <w:p w:rsidR="000D297A" w:rsidRDefault="000D297A" w:rsidP="000D297A">
            <w:pPr>
              <w:spacing w:after="0" w:line="240" w:lineRule="auto"/>
              <w:jc w:val="center"/>
              <w:rPr>
                <w:rFonts w:ascii="Arial" w:hAnsi="Arial" w:cs="Arial"/>
                <w:sz w:val="20"/>
                <w:szCs w:val="20"/>
              </w:rPr>
            </w:pPr>
            <w:r>
              <w:rPr>
                <w:rFonts w:ascii="Arial" w:eastAsia="Times New Roman" w:hAnsi="Arial" w:cs="Arial"/>
                <w:color w:val="000000"/>
                <w:sz w:val="20"/>
                <w:szCs w:val="20"/>
                <w:lang w:eastAsia="es-ES"/>
              </w:rPr>
              <w:t>3908 kg.</w:t>
            </w:r>
          </w:p>
          <w:p w:rsidR="000D297A" w:rsidRPr="00C669B9" w:rsidRDefault="000D297A" w:rsidP="009E78A0">
            <w:pPr>
              <w:spacing w:after="0" w:line="240" w:lineRule="auto"/>
              <w:jc w:val="center"/>
              <w:rPr>
                <w:rFonts w:ascii="Arial" w:eastAsia="Times New Roman" w:hAnsi="Arial" w:cs="Arial"/>
                <w:color w:val="000000"/>
                <w:sz w:val="20"/>
                <w:szCs w:val="20"/>
                <w:lang w:eastAsia="es-ES"/>
              </w:rPr>
            </w:pPr>
          </w:p>
        </w:tc>
      </w:tr>
    </w:tbl>
    <w:p w:rsidR="000D297A" w:rsidRDefault="000D297A" w:rsidP="000D297A">
      <w:pPr>
        <w:spacing w:after="0" w:line="240" w:lineRule="auto"/>
        <w:jc w:val="both"/>
        <w:rPr>
          <w:rFonts w:ascii="Arial" w:hAnsi="Arial" w:cs="Arial"/>
          <w:b/>
          <w:sz w:val="20"/>
          <w:szCs w:val="20"/>
        </w:rPr>
      </w:pPr>
    </w:p>
    <w:p w:rsidR="000D297A" w:rsidRPr="00AA1128" w:rsidRDefault="000D297A" w:rsidP="000D297A">
      <w:pPr>
        <w:spacing w:after="0" w:line="240" w:lineRule="auto"/>
        <w:jc w:val="both"/>
        <w:rPr>
          <w:rFonts w:ascii="Arial" w:hAnsi="Arial" w:cs="Arial"/>
          <w:sz w:val="20"/>
          <w:szCs w:val="20"/>
        </w:rPr>
      </w:pPr>
      <w:r>
        <w:rPr>
          <w:rFonts w:ascii="Arial" w:hAnsi="Arial" w:cs="Arial"/>
          <w:b/>
          <w:sz w:val="20"/>
          <w:szCs w:val="20"/>
        </w:rPr>
        <w:t>F</w:t>
      </w:r>
      <w:r w:rsidRPr="00AA1128">
        <w:rPr>
          <w:rFonts w:ascii="Arial" w:hAnsi="Arial" w:cs="Arial"/>
          <w:b/>
          <w:sz w:val="20"/>
          <w:szCs w:val="20"/>
        </w:rPr>
        <w:t>uente:</w:t>
      </w:r>
      <w:r>
        <w:rPr>
          <w:rFonts w:ascii="Arial" w:hAnsi="Arial" w:cs="Arial"/>
          <w:sz w:val="20"/>
          <w:szCs w:val="20"/>
        </w:rPr>
        <w:t xml:space="preserve"> Entrevistas de infraestructura productiva disponible</w:t>
      </w:r>
      <w:r w:rsidRPr="00AA1128">
        <w:rPr>
          <w:rFonts w:ascii="Arial" w:hAnsi="Arial" w:cs="Arial"/>
          <w:sz w:val="20"/>
          <w:szCs w:val="20"/>
        </w:rPr>
        <w:t>.</w:t>
      </w:r>
    </w:p>
    <w:p w:rsidR="000D297A" w:rsidRPr="00AA1128" w:rsidRDefault="000D297A" w:rsidP="000D297A">
      <w:pPr>
        <w:spacing w:after="0" w:line="240" w:lineRule="auto"/>
        <w:jc w:val="both"/>
        <w:rPr>
          <w:rFonts w:ascii="Arial" w:hAnsi="Arial" w:cs="Arial"/>
          <w:sz w:val="20"/>
          <w:szCs w:val="20"/>
        </w:rPr>
      </w:pPr>
      <w:r w:rsidRPr="00AA1128">
        <w:rPr>
          <w:rFonts w:ascii="Arial" w:hAnsi="Arial" w:cs="Arial"/>
          <w:b/>
          <w:sz w:val="20"/>
          <w:szCs w:val="20"/>
        </w:rPr>
        <w:t>Elaborado por:</w:t>
      </w:r>
      <w:r w:rsidRPr="00AA1128">
        <w:rPr>
          <w:rFonts w:ascii="Arial" w:hAnsi="Arial" w:cs="Arial"/>
          <w:sz w:val="20"/>
          <w:szCs w:val="20"/>
        </w:rPr>
        <w:t xml:space="preserve"> Equipo técnico del Gobierno Parroq</w:t>
      </w:r>
      <w:r>
        <w:rPr>
          <w:rFonts w:ascii="Arial" w:hAnsi="Arial" w:cs="Arial"/>
          <w:sz w:val="20"/>
          <w:szCs w:val="20"/>
        </w:rPr>
        <w:t>uial de Gonzol.</w:t>
      </w:r>
    </w:p>
    <w:p w:rsidR="001E3AC2" w:rsidRDefault="001E3AC2" w:rsidP="00211237">
      <w:pPr>
        <w:spacing w:after="0" w:line="240" w:lineRule="auto"/>
        <w:jc w:val="both"/>
        <w:rPr>
          <w:rFonts w:ascii="Arial" w:hAnsi="Arial" w:cs="Arial"/>
          <w:sz w:val="20"/>
          <w:szCs w:val="20"/>
        </w:rPr>
      </w:pPr>
    </w:p>
    <w:p w:rsidR="001E3AC2" w:rsidRPr="004264FA" w:rsidRDefault="00211237" w:rsidP="00D4297E">
      <w:pPr>
        <w:pStyle w:val="Prrafodelista"/>
        <w:numPr>
          <w:ilvl w:val="0"/>
          <w:numId w:val="316"/>
        </w:numPr>
        <w:rPr>
          <w:b/>
        </w:rPr>
      </w:pPr>
      <w:r w:rsidRPr="004264FA">
        <w:rPr>
          <w:b/>
        </w:rPr>
        <w:t>Producción de residuos en los procesos de producción</w:t>
      </w:r>
      <w:r w:rsidR="001E3AC2" w:rsidRPr="004264FA">
        <w:rPr>
          <w:b/>
        </w:rPr>
        <w:t>.</w:t>
      </w:r>
    </w:p>
    <w:p w:rsidR="007245DF" w:rsidRPr="009A66C2" w:rsidRDefault="00E038A6" w:rsidP="009A66C2">
      <w:pPr>
        <w:pStyle w:val="CUADROSPDOT"/>
        <w:rPr>
          <w:b w:val="0"/>
        </w:rPr>
      </w:pPr>
      <w:bookmarkStart w:id="221" w:name="_Toc315707994"/>
      <w:r>
        <w:rPr>
          <w:bCs/>
        </w:rPr>
        <w:t>Cuadro 97</w:t>
      </w:r>
      <w:r w:rsidR="00E50FF1" w:rsidRPr="007B1D0A">
        <w:rPr>
          <w:bCs/>
        </w:rPr>
        <w:t xml:space="preserve">. </w:t>
      </w:r>
      <w:r w:rsidR="00E50FF1" w:rsidRPr="009A66C2">
        <w:rPr>
          <w:b w:val="0"/>
        </w:rPr>
        <w:t>Producción de residuos en las empresas dedicadas a la transformación de productos agrícolas</w:t>
      </w:r>
      <w:r w:rsidR="001E3AC2" w:rsidRPr="009A66C2">
        <w:rPr>
          <w:b w:val="0"/>
        </w:rPr>
        <w:t>.</w:t>
      </w:r>
      <w:bookmarkEnd w:id="221"/>
    </w:p>
    <w:p w:rsidR="001E3AC2" w:rsidRPr="00FF0AC5" w:rsidRDefault="001E3AC2" w:rsidP="00E50FF1">
      <w:pPr>
        <w:spacing w:after="0" w:line="240" w:lineRule="auto"/>
        <w:jc w:val="both"/>
        <w:rPr>
          <w:rFonts w:ascii="Arial" w:eastAsia="Times New Roman" w:hAnsi="Arial" w:cs="Arial"/>
          <w:color w:val="000000"/>
          <w:sz w:val="20"/>
          <w:szCs w:val="20"/>
          <w:lang w:val="es-ES" w:eastAsia="es-ES"/>
        </w:rPr>
      </w:pPr>
    </w:p>
    <w:tbl>
      <w:tblPr>
        <w:tblW w:w="8799" w:type="dxa"/>
        <w:tblInd w:w="60" w:type="dxa"/>
        <w:tblLayout w:type="fixed"/>
        <w:tblCellMar>
          <w:left w:w="70" w:type="dxa"/>
          <w:right w:w="70" w:type="dxa"/>
        </w:tblCellMar>
        <w:tblLook w:val="04A0"/>
      </w:tblPr>
      <w:tblGrid>
        <w:gridCol w:w="1130"/>
        <w:gridCol w:w="1290"/>
        <w:gridCol w:w="851"/>
        <w:gridCol w:w="850"/>
        <w:gridCol w:w="851"/>
        <w:gridCol w:w="1134"/>
        <w:gridCol w:w="708"/>
        <w:gridCol w:w="709"/>
        <w:gridCol w:w="709"/>
        <w:gridCol w:w="567"/>
      </w:tblGrid>
      <w:tr w:rsidR="00E50FF1" w:rsidRPr="00E50FF1" w:rsidTr="000937D0">
        <w:trPr>
          <w:trHeight w:val="270"/>
        </w:trPr>
        <w:tc>
          <w:tcPr>
            <w:tcW w:w="1130"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Comunidad</w:t>
            </w:r>
          </w:p>
        </w:tc>
        <w:tc>
          <w:tcPr>
            <w:tcW w:w="1290"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Nombre o razón social de la empresa</w:t>
            </w:r>
          </w:p>
        </w:tc>
        <w:tc>
          <w:tcPr>
            <w:tcW w:w="3686" w:type="dxa"/>
            <w:gridSpan w:val="4"/>
            <w:tcBorders>
              <w:top w:val="single" w:sz="8" w:space="0" w:color="auto"/>
              <w:left w:val="nil"/>
              <w:bottom w:val="single" w:sz="8" w:space="0" w:color="auto"/>
              <w:right w:val="single" w:sz="8" w:space="0" w:color="000000"/>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Desechos orgánicos</w:t>
            </w:r>
          </w:p>
        </w:tc>
        <w:tc>
          <w:tcPr>
            <w:tcW w:w="2693" w:type="dxa"/>
            <w:gridSpan w:val="4"/>
            <w:tcBorders>
              <w:top w:val="single" w:sz="8" w:space="0" w:color="auto"/>
              <w:left w:val="nil"/>
              <w:bottom w:val="single" w:sz="8" w:space="0" w:color="auto"/>
              <w:right w:val="single" w:sz="8" w:space="0" w:color="000000"/>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Desechos inorgánicos</w:t>
            </w:r>
          </w:p>
        </w:tc>
      </w:tr>
      <w:tr w:rsidR="00171349" w:rsidRPr="00E50FF1" w:rsidTr="000937D0">
        <w:trPr>
          <w:cantSplit/>
          <w:trHeight w:val="1394"/>
        </w:trPr>
        <w:tc>
          <w:tcPr>
            <w:tcW w:w="1130"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18"/>
                <w:szCs w:val="18"/>
                <w:lang w:val="es-ES" w:eastAsia="es-ES"/>
              </w:rPr>
            </w:pPr>
          </w:p>
        </w:tc>
        <w:tc>
          <w:tcPr>
            <w:tcW w:w="1290"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18"/>
                <w:szCs w:val="18"/>
                <w:lang w:val="es-ES" w:eastAsia="es-ES"/>
              </w:rPr>
            </w:pPr>
          </w:p>
        </w:tc>
        <w:tc>
          <w:tcPr>
            <w:tcW w:w="851"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171349">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Tipo de desecho</w:t>
            </w:r>
          </w:p>
        </w:tc>
        <w:tc>
          <w:tcPr>
            <w:tcW w:w="850"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171349">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Cantidad producida (Kg)</w:t>
            </w:r>
          </w:p>
        </w:tc>
        <w:tc>
          <w:tcPr>
            <w:tcW w:w="851"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171349">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 xml:space="preserve">Frecuencia de disposición </w:t>
            </w:r>
          </w:p>
        </w:tc>
        <w:tc>
          <w:tcPr>
            <w:tcW w:w="1134"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171349">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Destino de los residuos</w:t>
            </w:r>
          </w:p>
        </w:tc>
        <w:tc>
          <w:tcPr>
            <w:tcW w:w="708"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171349">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Tipo de desecho</w:t>
            </w:r>
          </w:p>
        </w:tc>
        <w:tc>
          <w:tcPr>
            <w:tcW w:w="709"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171349">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Cantidad producida (Kg)</w:t>
            </w:r>
          </w:p>
        </w:tc>
        <w:tc>
          <w:tcPr>
            <w:tcW w:w="709"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171349">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 xml:space="preserve">Frecuencia de disposición </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171349">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Destino de los residuos</w:t>
            </w:r>
          </w:p>
        </w:tc>
      </w:tr>
      <w:tr w:rsidR="00171349" w:rsidRPr="00E50FF1" w:rsidTr="00E963D5">
        <w:trPr>
          <w:trHeight w:val="270"/>
        </w:trPr>
        <w:tc>
          <w:tcPr>
            <w:tcW w:w="1130" w:type="dxa"/>
            <w:vMerge w:val="restart"/>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GONZOL</w:t>
            </w:r>
          </w:p>
        </w:tc>
        <w:tc>
          <w:tcPr>
            <w:tcW w:w="1290" w:type="dxa"/>
            <w:vMerge w:val="restart"/>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CENTRO DE NEGOCIOS CAMPESINO "GONZOL"</w:t>
            </w:r>
          </w:p>
        </w:tc>
        <w:tc>
          <w:tcPr>
            <w:tcW w:w="851"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Afrecho</w:t>
            </w:r>
          </w:p>
        </w:tc>
        <w:tc>
          <w:tcPr>
            <w:tcW w:w="850"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50</w:t>
            </w:r>
          </w:p>
        </w:tc>
        <w:tc>
          <w:tcPr>
            <w:tcW w:w="851"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Semanal</w:t>
            </w:r>
          </w:p>
        </w:tc>
        <w:tc>
          <w:tcPr>
            <w:tcW w:w="1134" w:type="dxa"/>
            <w:tcBorders>
              <w:top w:val="nil"/>
              <w:left w:val="nil"/>
              <w:bottom w:val="single" w:sz="8" w:space="0" w:color="auto"/>
              <w:right w:val="single" w:sz="8" w:space="0" w:color="auto"/>
            </w:tcBorders>
            <w:shd w:val="clear" w:color="auto" w:fill="66FF66"/>
            <w:vAlign w:val="center"/>
            <w:hideMark/>
          </w:tcPr>
          <w:p w:rsidR="00E50FF1" w:rsidRPr="00E50FF1" w:rsidRDefault="00171349"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Balanceado</w:t>
            </w:r>
          </w:p>
        </w:tc>
        <w:tc>
          <w:tcPr>
            <w:tcW w:w="708"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r>
      <w:tr w:rsidR="00171349" w:rsidRPr="00E50FF1" w:rsidTr="00E963D5">
        <w:trPr>
          <w:trHeight w:val="525"/>
        </w:trPr>
        <w:tc>
          <w:tcPr>
            <w:tcW w:w="1130"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18"/>
                <w:szCs w:val="18"/>
                <w:lang w:val="es-ES" w:eastAsia="es-ES"/>
              </w:rPr>
            </w:pPr>
          </w:p>
        </w:tc>
        <w:tc>
          <w:tcPr>
            <w:tcW w:w="1290" w:type="dxa"/>
            <w:vMerge/>
            <w:tcBorders>
              <w:top w:val="nil"/>
              <w:left w:val="single" w:sz="8" w:space="0" w:color="auto"/>
              <w:bottom w:val="single" w:sz="8" w:space="0" w:color="000000"/>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18"/>
                <w:szCs w:val="18"/>
                <w:lang w:val="es-ES" w:eastAsia="es-ES"/>
              </w:rPr>
            </w:pPr>
          </w:p>
        </w:tc>
        <w:tc>
          <w:tcPr>
            <w:tcW w:w="851"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Cáscara de habas</w:t>
            </w:r>
          </w:p>
        </w:tc>
        <w:tc>
          <w:tcPr>
            <w:tcW w:w="850"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50</w:t>
            </w:r>
          </w:p>
        </w:tc>
        <w:tc>
          <w:tcPr>
            <w:tcW w:w="851"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Semanal</w:t>
            </w:r>
          </w:p>
        </w:tc>
        <w:tc>
          <w:tcPr>
            <w:tcW w:w="1134" w:type="dxa"/>
            <w:tcBorders>
              <w:top w:val="nil"/>
              <w:left w:val="nil"/>
              <w:bottom w:val="single" w:sz="8" w:space="0" w:color="auto"/>
              <w:right w:val="single" w:sz="8" w:space="0" w:color="auto"/>
            </w:tcBorders>
            <w:shd w:val="clear" w:color="auto" w:fill="66FF66"/>
            <w:vAlign w:val="center"/>
            <w:hideMark/>
          </w:tcPr>
          <w:p w:rsidR="00E50FF1" w:rsidRPr="00E50FF1" w:rsidRDefault="00436DC0" w:rsidP="00E50FF1">
            <w:pPr>
              <w:spacing w:after="0" w:line="240" w:lineRule="auto"/>
              <w:jc w:val="center"/>
              <w:rPr>
                <w:rFonts w:ascii="Arial" w:eastAsia="Times New Roman" w:hAnsi="Arial" w:cs="Arial"/>
                <w:color w:val="000000"/>
                <w:sz w:val="18"/>
                <w:szCs w:val="18"/>
                <w:lang w:val="es-ES" w:eastAsia="es-ES"/>
              </w:rPr>
            </w:pPr>
            <w:r>
              <w:rPr>
                <w:rFonts w:ascii="Arial" w:eastAsia="Times New Roman" w:hAnsi="Arial" w:cs="Arial"/>
                <w:color w:val="000000"/>
                <w:sz w:val="18"/>
                <w:szCs w:val="18"/>
                <w:lang w:val="es-ES" w:eastAsia="es-ES"/>
              </w:rPr>
              <w:t>B</w:t>
            </w:r>
            <w:r w:rsidR="00E50FF1" w:rsidRPr="00E50FF1">
              <w:rPr>
                <w:rFonts w:ascii="Arial" w:eastAsia="Times New Roman" w:hAnsi="Arial" w:cs="Arial"/>
                <w:color w:val="000000"/>
                <w:sz w:val="18"/>
                <w:szCs w:val="18"/>
                <w:lang w:val="es-ES" w:eastAsia="es-ES"/>
              </w:rPr>
              <w:t>alanceado</w:t>
            </w:r>
          </w:p>
        </w:tc>
        <w:tc>
          <w:tcPr>
            <w:tcW w:w="708"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20"/>
                <w:szCs w:val="20"/>
                <w:lang w:val="es-ES" w:eastAsia="es-ES"/>
              </w:rPr>
            </w:pPr>
            <w:r w:rsidRPr="00E50FF1">
              <w:rPr>
                <w:rFonts w:ascii="Arial" w:eastAsia="Times New Roman" w:hAnsi="Arial" w:cs="Arial"/>
                <w:color w:val="000000"/>
                <w:sz w:val="20"/>
                <w:szCs w:val="20"/>
                <w:lang w:val="es-ES" w:eastAsia="es-ES"/>
              </w:rPr>
              <w:t> </w:t>
            </w:r>
          </w:p>
        </w:tc>
      </w:tr>
    </w:tbl>
    <w:p w:rsidR="000D297A" w:rsidRDefault="000D297A" w:rsidP="00211237">
      <w:pPr>
        <w:spacing w:after="0" w:line="240" w:lineRule="auto"/>
        <w:jc w:val="both"/>
        <w:rPr>
          <w:rFonts w:ascii="Arial" w:hAnsi="Arial" w:cs="Arial"/>
          <w:b/>
          <w:sz w:val="20"/>
          <w:szCs w:val="20"/>
        </w:rPr>
      </w:pPr>
    </w:p>
    <w:p w:rsidR="00211237" w:rsidRPr="0050335D" w:rsidRDefault="00211237" w:rsidP="00211237">
      <w:pPr>
        <w:spacing w:after="0" w:line="240" w:lineRule="auto"/>
        <w:ind w:left="567" w:hanging="567"/>
        <w:jc w:val="both"/>
        <w:rPr>
          <w:rFonts w:ascii="Arial" w:hAnsi="Arial" w:cs="Arial"/>
          <w:b/>
          <w:sz w:val="20"/>
          <w:szCs w:val="20"/>
        </w:rPr>
      </w:pPr>
      <w:r>
        <w:rPr>
          <w:rFonts w:ascii="Arial" w:hAnsi="Arial" w:cs="Arial"/>
          <w:b/>
          <w:sz w:val="20"/>
          <w:szCs w:val="20"/>
        </w:rPr>
        <w:lastRenderedPageBreak/>
        <w:t>6)</w:t>
      </w:r>
      <w:r>
        <w:rPr>
          <w:rFonts w:ascii="Arial" w:hAnsi="Arial" w:cs="Arial"/>
          <w:b/>
          <w:sz w:val="20"/>
          <w:szCs w:val="20"/>
        </w:rPr>
        <w:tab/>
      </w:r>
      <w:r w:rsidRPr="0050335D">
        <w:rPr>
          <w:rFonts w:ascii="Arial" w:hAnsi="Arial" w:cs="Arial"/>
          <w:b/>
          <w:sz w:val="20"/>
          <w:szCs w:val="20"/>
        </w:rPr>
        <w:t>Estructura administrativa</w:t>
      </w:r>
      <w:r w:rsidR="001E3AC2">
        <w:rPr>
          <w:rFonts w:ascii="Arial" w:hAnsi="Arial" w:cs="Arial"/>
          <w:b/>
          <w:sz w:val="20"/>
          <w:szCs w:val="20"/>
        </w:rPr>
        <w:t>.</w:t>
      </w:r>
    </w:p>
    <w:p w:rsidR="00E50FF1" w:rsidRDefault="00E50FF1" w:rsidP="002C743D">
      <w:pPr>
        <w:pStyle w:val="indice"/>
        <w:rPr>
          <w:b w:val="0"/>
          <w:sz w:val="18"/>
          <w:szCs w:val="18"/>
          <w:u w:val="none"/>
        </w:rPr>
      </w:pPr>
    </w:p>
    <w:p w:rsidR="00E50FF1" w:rsidRPr="009A66C2" w:rsidRDefault="00E038A6" w:rsidP="009A66C2">
      <w:pPr>
        <w:pStyle w:val="CUADROSPDOT"/>
        <w:rPr>
          <w:b w:val="0"/>
        </w:rPr>
      </w:pPr>
      <w:bookmarkStart w:id="222" w:name="_Toc315707995"/>
      <w:r>
        <w:rPr>
          <w:bCs/>
        </w:rPr>
        <w:t>Cuadro 98</w:t>
      </w:r>
      <w:r w:rsidR="00E50FF1" w:rsidRPr="009A66C2">
        <w:rPr>
          <w:b w:val="0"/>
          <w:bCs/>
        </w:rPr>
        <w:t xml:space="preserve">. </w:t>
      </w:r>
      <w:r w:rsidR="00E50FF1" w:rsidRPr="009A66C2">
        <w:rPr>
          <w:b w:val="0"/>
        </w:rPr>
        <w:t>Estructura administrativa de las empresas dedicadas a la transformación de productos agrícolas.</w:t>
      </w:r>
      <w:bookmarkEnd w:id="222"/>
    </w:p>
    <w:p w:rsidR="000D297A" w:rsidRPr="005268E1" w:rsidRDefault="000D297A" w:rsidP="009A66C2">
      <w:pPr>
        <w:pStyle w:val="CUADROSPDOT"/>
      </w:pPr>
    </w:p>
    <w:tbl>
      <w:tblPr>
        <w:tblW w:w="8799" w:type="dxa"/>
        <w:tblInd w:w="60" w:type="dxa"/>
        <w:tblLayout w:type="fixed"/>
        <w:tblCellMar>
          <w:left w:w="70" w:type="dxa"/>
          <w:right w:w="70" w:type="dxa"/>
        </w:tblCellMar>
        <w:tblLook w:val="04A0"/>
      </w:tblPr>
      <w:tblGrid>
        <w:gridCol w:w="1130"/>
        <w:gridCol w:w="1007"/>
        <w:gridCol w:w="425"/>
        <w:gridCol w:w="425"/>
        <w:gridCol w:w="425"/>
        <w:gridCol w:w="567"/>
        <w:gridCol w:w="567"/>
        <w:gridCol w:w="567"/>
        <w:gridCol w:w="426"/>
        <w:gridCol w:w="425"/>
        <w:gridCol w:w="567"/>
        <w:gridCol w:w="567"/>
        <w:gridCol w:w="283"/>
        <w:gridCol w:w="284"/>
        <w:gridCol w:w="567"/>
        <w:gridCol w:w="567"/>
      </w:tblGrid>
      <w:tr w:rsidR="00E50FF1" w:rsidRPr="00E50FF1" w:rsidTr="000937D0">
        <w:trPr>
          <w:trHeight w:val="780"/>
        </w:trPr>
        <w:tc>
          <w:tcPr>
            <w:tcW w:w="1130"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Comunidad</w:t>
            </w:r>
          </w:p>
        </w:tc>
        <w:tc>
          <w:tcPr>
            <w:tcW w:w="1007"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Nombre de la empresa o razón social</w:t>
            </w:r>
          </w:p>
        </w:tc>
        <w:tc>
          <w:tcPr>
            <w:tcW w:w="2409" w:type="dxa"/>
            <w:gridSpan w:val="5"/>
            <w:tcBorders>
              <w:top w:val="single" w:sz="8" w:space="0" w:color="auto"/>
              <w:left w:val="nil"/>
              <w:bottom w:val="single" w:sz="8" w:space="0" w:color="auto"/>
              <w:right w:val="single" w:sz="8" w:space="0" w:color="000000"/>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Forma jurídica de la empresa</w:t>
            </w:r>
          </w:p>
        </w:tc>
        <w:tc>
          <w:tcPr>
            <w:tcW w:w="1418" w:type="dxa"/>
            <w:gridSpan w:val="3"/>
            <w:tcBorders>
              <w:top w:val="single" w:sz="8" w:space="0" w:color="auto"/>
              <w:left w:val="nil"/>
              <w:bottom w:val="single" w:sz="8" w:space="0" w:color="auto"/>
              <w:right w:val="single" w:sz="8" w:space="0" w:color="000000"/>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Administrador</w:t>
            </w:r>
          </w:p>
        </w:tc>
        <w:tc>
          <w:tcPr>
            <w:tcW w:w="1701" w:type="dxa"/>
            <w:gridSpan w:val="4"/>
            <w:tcBorders>
              <w:top w:val="single" w:sz="8" w:space="0" w:color="auto"/>
              <w:left w:val="nil"/>
              <w:bottom w:val="single" w:sz="8" w:space="0" w:color="auto"/>
              <w:right w:val="nil"/>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Permisos de funcionamiento</w:t>
            </w:r>
          </w:p>
        </w:tc>
        <w:tc>
          <w:tcPr>
            <w:tcW w:w="1134" w:type="dxa"/>
            <w:gridSpan w:val="2"/>
            <w:tcBorders>
              <w:top w:val="single" w:sz="8" w:space="0" w:color="auto"/>
              <w:left w:val="single" w:sz="8" w:space="0" w:color="auto"/>
              <w:bottom w:val="single" w:sz="8" w:space="0" w:color="auto"/>
              <w:right w:val="single" w:sz="8" w:space="0" w:color="000000"/>
            </w:tcBorders>
            <w:shd w:val="clear" w:color="auto" w:fill="FFFF66"/>
            <w:vAlign w:val="center"/>
            <w:hideMark/>
          </w:tcPr>
          <w:p w:rsidR="00E50FF1" w:rsidRPr="00E50FF1" w:rsidRDefault="00E50FF1" w:rsidP="00E50FF1">
            <w:pPr>
              <w:spacing w:after="0" w:line="240" w:lineRule="auto"/>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Disponibilidad de estudios previos</w:t>
            </w:r>
          </w:p>
        </w:tc>
      </w:tr>
      <w:tr w:rsidR="00536C15" w:rsidRPr="00E50FF1" w:rsidTr="000937D0">
        <w:trPr>
          <w:cantSplit/>
          <w:trHeight w:val="1576"/>
        </w:trPr>
        <w:tc>
          <w:tcPr>
            <w:tcW w:w="1130"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18"/>
                <w:szCs w:val="18"/>
                <w:lang w:val="es-ES" w:eastAsia="es-ES"/>
              </w:rPr>
            </w:pPr>
          </w:p>
        </w:tc>
        <w:tc>
          <w:tcPr>
            <w:tcW w:w="1007"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50FF1" w:rsidRPr="00E50FF1" w:rsidRDefault="00E50FF1" w:rsidP="00E50FF1">
            <w:pPr>
              <w:spacing w:after="0" w:line="240" w:lineRule="auto"/>
              <w:rPr>
                <w:rFonts w:ascii="Arial" w:eastAsia="Times New Roman" w:hAnsi="Arial" w:cs="Arial"/>
                <w:b/>
                <w:bCs/>
                <w:color w:val="000000"/>
                <w:sz w:val="18"/>
                <w:szCs w:val="18"/>
                <w:lang w:val="es-ES" w:eastAsia="es-ES"/>
              </w:rPr>
            </w:pP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FF0AC5">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Unipersonal</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FF0AC5">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Comunal</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FF0AC5">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Cia. Ltda.</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FF0AC5">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Asociación Cooperativa</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171349">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Economía mi</w:t>
            </w:r>
            <w:r w:rsidR="00171349">
              <w:rPr>
                <w:rFonts w:ascii="Arial" w:eastAsia="Times New Roman" w:hAnsi="Arial" w:cs="Arial"/>
                <w:b/>
                <w:bCs/>
                <w:color w:val="000000"/>
                <w:sz w:val="18"/>
                <w:szCs w:val="18"/>
                <w:lang w:val="es-ES" w:eastAsia="es-ES"/>
              </w:rPr>
              <w:t>xt</w:t>
            </w:r>
            <w:r w:rsidRPr="00E50FF1">
              <w:rPr>
                <w:rFonts w:ascii="Arial" w:eastAsia="Times New Roman" w:hAnsi="Arial" w:cs="Arial"/>
                <w:b/>
                <w:bCs/>
                <w:color w:val="000000"/>
                <w:sz w:val="18"/>
                <w:szCs w:val="18"/>
                <w:lang w:val="es-ES" w:eastAsia="es-ES"/>
              </w:rPr>
              <w:t>a</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FF0AC5">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Formado en la comunidad</w:t>
            </w:r>
          </w:p>
        </w:tc>
        <w:tc>
          <w:tcPr>
            <w:tcW w:w="426"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171349">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E</w:t>
            </w:r>
            <w:r w:rsidR="00171349">
              <w:rPr>
                <w:rFonts w:ascii="Arial" w:eastAsia="Times New Roman" w:hAnsi="Arial" w:cs="Arial"/>
                <w:b/>
                <w:bCs/>
                <w:color w:val="000000"/>
                <w:sz w:val="18"/>
                <w:szCs w:val="18"/>
                <w:lang w:val="es-ES" w:eastAsia="es-ES"/>
              </w:rPr>
              <w:t>x</w:t>
            </w:r>
            <w:r w:rsidRPr="00E50FF1">
              <w:rPr>
                <w:rFonts w:ascii="Arial" w:eastAsia="Times New Roman" w:hAnsi="Arial" w:cs="Arial"/>
                <w:b/>
                <w:bCs/>
                <w:color w:val="000000"/>
                <w:sz w:val="18"/>
                <w:szCs w:val="18"/>
                <w:lang w:val="es-ES" w:eastAsia="es-ES"/>
              </w:rPr>
              <w:t>terno</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FF0AC5">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Sin administrador</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FF0AC5">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Permiso municipal</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FF0AC5">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Permiso sanitario</w:t>
            </w:r>
          </w:p>
        </w:tc>
        <w:tc>
          <w:tcPr>
            <w:tcW w:w="283"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536C15">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RUC</w:t>
            </w:r>
          </w:p>
        </w:tc>
        <w:tc>
          <w:tcPr>
            <w:tcW w:w="284"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536C15">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RUP</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536C15">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Si</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E50FF1" w:rsidRPr="00E50FF1" w:rsidRDefault="00E50FF1" w:rsidP="00536C15">
            <w:pPr>
              <w:spacing w:after="0" w:line="240" w:lineRule="auto"/>
              <w:ind w:left="113" w:right="113"/>
              <w:jc w:val="center"/>
              <w:rPr>
                <w:rFonts w:ascii="Arial" w:eastAsia="Times New Roman" w:hAnsi="Arial" w:cs="Arial"/>
                <w:b/>
                <w:bCs/>
                <w:color w:val="000000"/>
                <w:sz w:val="18"/>
                <w:szCs w:val="18"/>
                <w:lang w:val="es-ES" w:eastAsia="es-ES"/>
              </w:rPr>
            </w:pPr>
            <w:r w:rsidRPr="00E50FF1">
              <w:rPr>
                <w:rFonts w:ascii="Arial" w:eastAsia="Times New Roman" w:hAnsi="Arial" w:cs="Arial"/>
                <w:b/>
                <w:bCs/>
                <w:color w:val="000000"/>
                <w:sz w:val="18"/>
                <w:szCs w:val="18"/>
                <w:lang w:val="es-ES" w:eastAsia="es-ES"/>
              </w:rPr>
              <w:t>No</w:t>
            </w:r>
          </w:p>
        </w:tc>
      </w:tr>
      <w:tr w:rsidR="00536C15" w:rsidRPr="00E50FF1" w:rsidTr="00E963D5">
        <w:trPr>
          <w:trHeight w:val="525"/>
        </w:trPr>
        <w:tc>
          <w:tcPr>
            <w:tcW w:w="1130" w:type="dxa"/>
            <w:tcBorders>
              <w:top w:val="nil"/>
              <w:left w:val="single" w:sz="8" w:space="0" w:color="auto"/>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GONZOL</w:t>
            </w:r>
          </w:p>
        </w:tc>
        <w:tc>
          <w:tcPr>
            <w:tcW w:w="1007"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Centro de Negocios Campesino "Gonzol"</w:t>
            </w:r>
          </w:p>
        </w:tc>
        <w:tc>
          <w:tcPr>
            <w:tcW w:w="425"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E50FF1" w:rsidRPr="004B48D8" w:rsidRDefault="00E50FF1" w:rsidP="004B3D42">
            <w:pPr>
              <w:pStyle w:val="Prrafodelista"/>
              <w:numPr>
                <w:ilvl w:val="0"/>
                <w:numId w:val="40"/>
              </w:numPr>
              <w:spacing w:after="0" w:line="240" w:lineRule="auto"/>
              <w:rPr>
                <w:rFonts w:ascii="Arial" w:eastAsia="Times New Roman" w:hAnsi="Arial" w:cs="Arial"/>
                <w:color w:val="000000"/>
                <w:sz w:val="18"/>
                <w:szCs w:val="18"/>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E50FF1" w:rsidRPr="00FF0AC5" w:rsidRDefault="00E50FF1" w:rsidP="004B3D42">
            <w:pPr>
              <w:pStyle w:val="Prrafodelista"/>
              <w:numPr>
                <w:ilvl w:val="0"/>
                <w:numId w:val="41"/>
              </w:numPr>
              <w:spacing w:after="0" w:line="240" w:lineRule="auto"/>
              <w:jc w:val="center"/>
              <w:rPr>
                <w:rFonts w:ascii="Arial" w:eastAsia="Times New Roman" w:hAnsi="Arial" w:cs="Arial"/>
                <w:color w:val="000000"/>
                <w:sz w:val="18"/>
                <w:szCs w:val="18"/>
                <w:lang w:val="es-ES" w:eastAsia="es-ES"/>
              </w:rPr>
            </w:pPr>
          </w:p>
        </w:tc>
        <w:tc>
          <w:tcPr>
            <w:tcW w:w="426"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c>
          <w:tcPr>
            <w:tcW w:w="283" w:type="dxa"/>
            <w:tcBorders>
              <w:top w:val="nil"/>
              <w:left w:val="nil"/>
              <w:bottom w:val="single" w:sz="8" w:space="0" w:color="auto"/>
              <w:right w:val="single" w:sz="8" w:space="0" w:color="auto"/>
            </w:tcBorders>
            <w:shd w:val="clear" w:color="auto" w:fill="66FF66"/>
            <w:vAlign w:val="center"/>
            <w:hideMark/>
          </w:tcPr>
          <w:p w:rsidR="00E50FF1" w:rsidRPr="00FF0AC5" w:rsidRDefault="00E50FF1" w:rsidP="004B3D42">
            <w:pPr>
              <w:pStyle w:val="Prrafodelista"/>
              <w:numPr>
                <w:ilvl w:val="0"/>
                <w:numId w:val="41"/>
              </w:numPr>
              <w:spacing w:after="0" w:line="240" w:lineRule="auto"/>
              <w:rPr>
                <w:rFonts w:ascii="Arial" w:eastAsia="Times New Roman" w:hAnsi="Arial" w:cs="Arial"/>
                <w:color w:val="000000"/>
                <w:sz w:val="18"/>
                <w:szCs w:val="18"/>
                <w:lang w:val="es-ES" w:eastAsia="es-ES"/>
              </w:rPr>
            </w:pPr>
          </w:p>
        </w:tc>
        <w:tc>
          <w:tcPr>
            <w:tcW w:w="284"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E50FF1" w:rsidRPr="00E50FF1" w:rsidRDefault="00E50FF1" w:rsidP="00E50FF1">
            <w:pPr>
              <w:spacing w:after="0" w:line="240" w:lineRule="auto"/>
              <w:jc w:val="center"/>
              <w:rPr>
                <w:rFonts w:ascii="Arial" w:eastAsia="Times New Roman" w:hAnsi="Arial" w:cs="Arial"/>
                <w:color w:val="000000"/>
                <w:sz w:val="18"/>
                <w:szCs w:val="18"/>
                <w:lang w:val="es-ES" w:eastAsia="es-ES"/>
              </w:rPr>
            </w:pPr>
            <w:r w:rsidRPr="00E50FF1">
              <w:rPr>
                <w:rFonts w:ascii="Arial" w:eastAsia="Times New Roman" w:hAnsi="Arial" w:cs="Arial"/>
                <w:color w:val="000000"/>
                <w:sz w:val="18"/>
                <w:szCs w:val="18"/>
                <w:lang w:val="es-ES" w:eastAsia="es-ES"/>
              </w:rPr>
              <w:t> </w:t>
            </w:r>
          </w:p>
        </w:tc>
      </w:tr>
    </w:tbl>
    <w:p w:rsidR="000D297A" w:rsidRDefault="000D297A" w:rsidP="00211237">
      <w:pPr>
        <w:spacing w:after="0" w:line="240" w:lineRule="auto"/>
        <w:jc w:val="both"/>
        <w:rPr>
          <w:rFonts w:ascii="Arial" w:hAnsi="Arial" w:cs="Arial"/>
          <w:b/>
          <w:sz w:val="20"/>
          <w:szCs w:val="20"/>
        </w:rPr>
      </w:pPr>
    </w:p>
    <w:p w:rsidR="00211237" w:rsidRPr="00AA1128" w:rsidRDefault="00211237" w:rsidP="00211237">
      <w:pPr>
        <w:spacing w:after="0" w:line="240" w:lineRule="auto"/>
        <w:jc w:val="both"/>
        <w:rPr>
          <w:rFonts w:ascii="Arial" w:hAnsi="Arial" w:cs="Arial"/>
          <w:sz w:val="20"/>
          <w:szCs w:val="20"/>
        </w:rPr>
      </w:pPr>
      <w:r>
        <w:rPr>
          <w:rFonts w:ascii="Arial" w:hAnsi="Arial" w:cs="Arial"/>
          <w:b/>
          <w:sz w:val="20"/>
          <w:szCs w:val="20"/>
        </w:rPr>
        <w:t>F</w:t>
      </w:r>
      <w:r w:rsidRPr="00AA1128">
        <w:rPr>
          <w:rFonts w:ascii="Arial" w:hAnsi="Arial" w:cs="Arial"/>
          <w:b/>
          <w:sz w:val="20"/>
          <w:szCs w:val="20"/>
        </w:rPr>
        <w:t>uente:</w:t>
      </w:r>
      <w:r>
        <w:rPr>
          <w:rFonts w:ascii="Arial" w:hAnsi="Arial" w:cs="Arial"/>
          <w:sz w:val="20"/>
          <w:szCs w:val="20"/>
        </w:rPr>
        <w:t xml:space="preserve"> Entrevistas de infraestructura productiva disponible</w:t>
      </w:r>
      <w:r w:rsidRPr="00AA1128">
        <w:rPr>
          <w:rFonts w:ascii="Arial" w:hAnsi="Arial" w:cs="Arial"/>
          <w:sz w:val="20"/>
          <w:szCs w:val="20"/>
        </w:rPr>
        <w:t>.</w:t>
      </w:r>
      <w:r>
        <w:rPr>
          <w:rFonts w:ascii="Arial" w:hAnsi="Arial" w:cs="Arial"/>
          <w:sz w:val="20"/>
          <w:szCs w:val="20"/>
        </w:rPr>
        <w:t xml:space="preserve"> (2011)</w:t>
      </w:r>
    </w:p>
    <w:p w:rsidR="00211237" w:rsidRPr="00AA1128" w:rsidRDefault="00211237" w:rsidP="00211237">
      <w:pPr>
        <w:spacing w:after="0" w:line="240" w:lineRule="auto"/>
        <w:jc w:val="both"/>
        <w:rPr>
          <w:rFonts w:ascii="Arial" w:hAnsi="Arial" w:cs="Arial"/>
          <w:sz w:val="20"/>
          <w:szCs w:val="20"/>
        </w:rPr>
      </w:pPr>
      <w:r w:rsidRPr="00AA1128">
        <w:rPr>
          <w:rFonts w:ascii="Arial" w:hAnsi="Arial" w:cs="Arial"/>
          <w:b/>
          <w:sz w:val="20"/>
          <w:szCs w:val="20"/>
        </w:rPr>
        <w:t>Elaborado por:</w:t>
      </w:r>
      <w:r w:rsidRPr="00AA1128">
        <w:rPr>
          <w:rFonts w:ascii="Arial" w:hAnsi="Arial" w:cs="Arial"/>
          <w:sz w:val="20"/>
          <w:szCs w:val="20"/>
        </w:rPr>
        <w:t xml:space="preserve"> Equipo técnico del Gobierno Parroquial de </w:t>
      </w:r>
      <w:r>
        <w:rPr>
          <w:rFonts w:ascii="Arial" w:hAnsi="Arial" w:cs="Arial"/>
          <w:sz w:val="20"/>
          <w:szCs w:val="20"/>
        </w:rPr>
        <w:t>Gonzol</w:t>
      </w:r>
      <w:r w:rsidR="001E3AC2">
        <w:rPr>
          <w:rFonts w:ascii="Arial" w:hAnsi="Arial" w:cs="Arial"/>
          <w:sz w:val="20"/>
          <w:szCs w:val="20"/>
        </w:rPr>
        <w:t>.</w:t>
      </w:r>
    </w:p>
    <w:p w:rsidR="00211237" w:rsidRDefault="00211237" w:rsidP="00211237">
      <w:pPr>
        <w:spacing w:after="0" w:line="240" w:lineRule="auto"/>
        <w:jc w:val="both"/>
        <w:rPr>
          <w:rFonts w:ascii="Arial" w:hAnsi="Arial" w:cs="Arial"/>
          <w:sz w:val="20"/>
          <w:szCs w:val="20"/>
        </w:rPr>
      </w:pPr>
    </w:p>
    <w:p w:rsidR="00211237" w:rsidRDefault="00211237" w:rsidP="00211237">
      <w:pPr>
        <w:spacing w:after="0" w:line="240" w:lineRule="auto"/>
        <w:jc w:val="both"/>
        <w:rPr>
          <w:rFonts w:ascii="Arial" w:hAnsi="Arial" w:cs="Arial"/>
          <w:sz w:val="20"/>
          <w:szCs w:val="20"/>
        </w:rPr>
      </w:pPr>
    </w:p>
    <w:p w:rsidR="00211237" w:rsidRPr="000D297A" w:rsidRDefault="00211237" w:rsidP="004B3D42">
      <w:pPr>
        <w:pStyle w:val="Prrafodelista"/>
        <w:numPr>
          <w:ilvl w:val="0"/>
          <w:numId w:val="260"/>
        </w:numPr>
        <w:spacing w:after="0" w:line="240" w:lineRule="auto"/>
        <w:jc w:val="both"/>
        <w:rPr>
          <w:rFonts w:ascii="Arial" w:hAnsi="Arial" w:cs="Arial"/>
          <w:b/>
          <w:sz w:val="20"/>
          <w:szCs w:val="20"/>
        </w:rPr>
      </w:pPr>
      <w:r w:rsidRPr="000D297A">
        <w:rPr>
          <w:rFonts w:ascii="Arial" w:hAnsi="Arial" w:cs="Arial"/>
          <w:b/>
          <w:sz w:val="20"/>
          <w:szCs w:val="20"/>
        </w:rPr>
        <w:t>Capacidad de generación de empleo</w:t>
      </w:r>
      <w:r w:rsidR="000D297A" w:rsidRPr="000D297A">
        <w:rPr>
          <w:rFonts w:ascii="Arial" w:hAnsi="Arial" w:cs="Arial"/>
          <w:b/>
          <w:sz w:val="20"/>
          <w:szCs w:val="20"/>
        </w:rPr>
        <w:t>.</w:t>
      </w:r>
    </w:p>
    <w:p w:rsidR="000D297A" w:rsidRPr="000D297A" w:rsidRDefault="000D297A" w:rsidP="000D297A">
      <w:pPr>
        <w:pStyle w:val="Prrafodelista"/>
        <w:spacing w:after="0" w:line="240" w:lineRule="auto"/>
        <w:jc w:val="both"/>
        <w:rPr>
          <w:rFonts w:ascii="Arial" w:hAnsi="Arial" w:cs="Arial"/>
          <w:b/>
          <w:sz w:val="20"/>
          <w:szCs w:val="20"/>
        </w:rPr>
      </w:pPr>
    </w:p>
    <w:p w:rsidR="00FF0AC5" w:rsidRDefault="00E038A6" w:rsidP="009A66C2">
      <w:pPr>
        <w:pStyle w:val="CUADROSPDOT"/>
      </w:pPr>
      <w:bookmarkStart w:id="223" w:name="_Toc315707996"/>
      <w:r>
        <w:rPr>
          <w:bCs/>
        </w:rPr>
        <w:t>Cuadro 99</w:t>
      </w:r>
      <w:r w:rsidR="00FD6116" w:rsidRPr="007B1D0A">
        <w:rPr>
          <w:bCs/>
        </w:rPr>
        <w:t xml:space="preserve">. </w:t>
      </w:r>
      <w:r w:rsidR="00FD6116" w:rsidRPr="009A66C2">
        <w:rPr>
          <w:b w:val="0"/>
        </w:rPr>
        <w:t>Capacidad de generación de empleo en las empresas dedicadas a la transformación de productos agrícolas.</w:t>
      </w:r>
      <w:bookmarkEnd w:id="223"/>
    </w:p>
    <w:p w:rsidR="00961582" w:rsidRDefault="00961582" w:rsidP="00FD6116">
      <w:pPr>
        <w:spacing w:after="0" w:line="240" w:lineRule="auto"/>
        <w:jc w:val="both"/>
        <w:rPr>
          <w:rFonts w:ascii="Arial" w:eastAsia="Times New Roman" w:hAnsi="Arial" w:cs="Arial"/>
          <w:color w:val="000000"/>
          <w:sz w:val="20"/>
          <w:szCs w:val="20"/>
          <w:lang w:val="es-ES" w:eastAsia="es-ES"/>
        </w:rPr>
      </w:pPr>
    </w:p>
    <w:p w:rsidR="00961582" w:rsidRDefault="00961582" w:rsidP="00FD6116">
      <w:pPr>
        <w:spacing w:after="0" w:line="240" w:lineRule="auto"/>
        <w:jc w:val="both"/>
        <w:rPr>
          <w:rFonts w:ascii="Arial" w:eastAsia="Times New Roman" w:hAnsi="Arial" w:cs="Arial"/>
          <w:color w:val="000000"/>
          <w:sz w:val="20"/>
          <w:szCs w:val="20"/>
          <w:lang w:val="es-ES" w:eastAsia="es-ES"/>
        </w:rPr>
      </w:pPr>
    </w:p>
    <w:p w:rsidR="00961582" w:rsidRDefault="00961582" w:rsidP="00FD6116">
      <w:pPr>
        <w:spacing w:after="0" w:line="240" w:lineRule="auto"/>
        <w:jc w:val="both"/>
        <w:rPr>
          <w:rFonts w:ascii="Arial" w:eastAsia="Times New Roman" w:hAnsi="Arial" w:cs="Arial"/>
          <w:color w:val="000000"/>
          <w:sz w:val="20"/>
          <w:szCs w:val="20"/>
          <w:lang w:val="es-ES" w:eastAsia="es-ES"/>
        </w:rPr>
      </w:pPr>
    </w:p>
    <w:p w:rsidR="000D297A" w:rsidRPr="005268E1" w:rsidRDefault="000D297A" w:rsidP="00FD6116">
      <w:pPr>
        <w:spacing w:after="0" w:line="240" w:lineRule="auto"/>
        <w:jc w:val="both"/>
        <w:rPr>
          <w:rFonts w:ascii="Arial" w:eastAsia="Times New Roman" w:hAnsi="Arial" w:cs="Arial"/>
          <w:color w:val="000000"/>
          <w:sz w:val="20"/>
          <w:szCs w:val="20"/>
          <w:lang w:val="es-ES" w:eastAsia="es-ES"/>
        </w:rPr>
      </w:pPr>
    </w:p>
    <w:tbl>
      <w:tblPr>
        <w:tblW w:w="8799" w:type="dxa"/>
        <w:tblInd w:w="60" w:type="dxa"/>
        <w:tblCellMar>
          <w:left w:w="70" w:type="dxa"/>
          <w:right w:w="70" w:type="dxa"/>
        </w:tblCellMar>
        <w:tblLook w:val="04A0"/>
      </w:tblPr>
      <w:tblGrid>
        <w:gridCol w:w="1130"/>
        <w:gridCol w:w="1051"/>
        <w:gridCol w:w="1229"/>
        <w:gridCol w:w="1703"/>
        <w:gridCol w:w="1134"/>
        <w:gridCol w:w="1041"/>
        <w:gridCol w:w="1511"/>
      </w:tblGrid>
      <w:tr w:rsidR="00FD6116" w:rsidRPr="00FD6116" w:rsidTr="000937D0">
        <w:trPr>
          <w:trHeight w:val="675"/>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FD6116" w:rsidRPr="00FD6116" w:rsidRDefault="00FD6116" w:rsidP="00FD6116">
            <w:pPr>
              <w:spacing w:after="0" w:line="240" w:lineRule="auto"/>
              <w:jc w:val="center"/>
              <w:rPr>
                <w:rFonts w:ascii="Arial" w:eastAsia="Times New Roman" w:hAnsi="Arial" w:cs="Arial"/>
                <w:b/>
                <w:bCs/>
                <w:color w:val="000000"/>
                <w:sz w:val="18"/>
                <w:szCs w:val="18"/>
                <w:lang w:val="es-ES" w:eastAsia="es-ES"/>
              </w:rPr>
            </w:pPr>
            <w:r w:rsidRPr="00FD6116">
              <w:rPr>
                <w:rFonts w:ascii="Arial" w:eastAsia="Times New Roman" w:hAnsi="Arial" w:cs="Arial"/>
                <w:b/>
                <w:bCs/>
                <w:color w:val="000000"/>
                <w:sz w:val="18"/>
                <w:szCs w:val="18"/>
                <w:lang w:val="es-ES" w:eastAsia="es-ES"/>
              </w:rPr>
              <w:t>Comunidad</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FD6116" w:rsidRPr="00FD6116" w:rsidRDefault="00FD6116" w:rsidP="00FD6116">
            <w:pPr>
              <w:spacing w:after="0" w:line="240" w:lineRule="auto"/>
              <w:jc w:val="center"/>
              <w:rPr>
                <w:rFonts w:ascii="Arial" w:eastAsia="Times New Roman" w:hAnsi="Arial" w:cs="Arial"/>
                <w:b/>
                <w:bCs/>
                <w:color w:val="000000"/>
                <w:sz w:val="18"/>
                <w:szCs w:val="18"/>
                <w:lang w:val="es-ES" w:eastAsia="es-ES"/>
              </w:rPr>
            </w:pPr>
            <w:r w:rsidRPr="00FD6116">
              <w:rPr>
                <w:rFonts w:ascii="Arial" w:eastAsia="Times New Roman" w:hAnsi="Arial" w:cs="Arial"/>
                <w:b/>
                <w:bCs/>
                <w:color w:val="000000"/>
                <w:sz w:val="18"/>
                <w:szCs w:val="18"/>
                <w:lang w:val="es-ES" w:eastAsia="es-ES"/>
              </w:rPr>
              <w:t>Nombre de la empresa o razón social</w:t>
            </w:r>
          </w:p>
        </w:tc>
        <w:tc>
          <w:tcPr>
            <w:tcW w:w="2932" w:type="dxa"/>
            <w:gridSpan w:val="2"/>
            <w:tcBorders>
              <w:top w:val="single" w:sz="8" w:space="0" w:color="auto"/>
              <w:left w:val="nil"/>
              <w:bottom w:val="single" w:sz="8" w:space="0" w:color="auto"/>
              <w:right w:val="single" w:sz="8" w:space="0" w:color="000000"/>
            </w:tcBorders>
            <w:shd w:val="clear" w:color="auto" w:fill="FFFF66"/>
            <w:vAlign w:val="center"/>
            <w:hideMark/>
          </w:tcPr>
          <w:p w:rsidR="00FD6116" w:rsidRPr="00FD6116" w:rsidRDefault="00FD6116" w:rsidP="00FD6116">
            <w:pPr>
              <w:spacing w:after="0" w:line="240" w:lineRule="auto"/>
              <w:jc w:val="center"/>
              <w:rPr>
                <w:rFonts w:ascii="Arial" w:eastAsia="Times New Roman" w:hAnsi="Arial" w:cs="Arial"/>
                <w:b/>
                <w:bCs/>
                <w:color w:val="000000"/>
                <w:sz w:val="18"/>
                <w:szCs w:val="18"/>
                <w:lang w:val="es-ES" w:eastAsia="es-ES"/>
              </w:rPr>
            </w:pPr>
            <w:r w:rsidRPr="00FD6116">
              <w:rPr>
                <w:rFonts w:ascii="Arial" w:eastAsia="Times New Roman" w:hAnsi="Arial" w:cs="Arial"/>
                <w:b/>
                <w:bCs/>
                <w:color w:val="000000"/>
                <w:sz w:val="18"/>
                <w:szCs w:val="18"/>
                <w:lang w:val="es-ES" w:eastAsia="es-ES"/>
              </w:rPr>
              <w:t>Nº de puestos de trabajo en las áreas administrativas</w:t>
            </w:r>
          </w:p>
        </w:tc>
        <w:tc>
          <w:tcPr>
            <w:tcW w:w="2175" w:type="dxa"/>
            <w:gridSpan w:val="2"/>
            <w:tcBorders>
              <w:top w:val="single" w:sz="8" w:space="0" w:color="auto"/>
              <w:left w:val="nil"/>
              <w:bottom w:val="single" w:sz="8" w:space="0" w:color="auto"/>
              <w:right w:val="single" w:sz="8" w:space="0" w:color="000000"/>
            </w:tcBorders>
            <w:shd w:val="clear" w:color="auto" w:fill="FFFF66"/>
            <w:vAlign w:val="center"/>
            <w:hideMark/>
          </w:tcPr>
          <w:p w:rsidR="00FD6116" w:rsidRPr="00FD6116" w:rsidRDefault="00FD6116" w:rsidP="00FD6116">
            <w:pPr>
              <w:spacing w:after="0" w:line="240" w:lineRule="auto"/>
              <w:jc w:val="center"/>
              <w:rPr>
                <w:rFonts w:ascii="Arial" w:eastAsia="Times New Roman" w:hAnsi="Arial" w:cs="Arial"/>
                <w:b/>
                <w:bCs/>
                <w:color w:val="000000"/>
                <w:sz w:val="18"/>
                <w:szCs w:val="18"/>
                <w:lang w:val="es-ES" w:eastAsia="es-ES"/>
              </w:rPr>
            </w:pPr>
            <w:r w:rsidRPr="00FD6116">
              <w:rPr>
                <w:rFonts w:ascii="Arial" w:eastAsia="Times New Roman" w:hAnsi="Arial" w:cs="Arial"/>
                <w:b/>
                <w:bCs/>
                <w:color w:val="000000"/>
                <w:sz w:val="18"/>
                <w:szCs w:val="18"/>
                <w:lang w:val="es-ES" w:eastAsia="es-ES"/>
              </w:rPr>
              <w:t>Nº de puestos de trabajo en las áreas operativas</w:t>
            </w:r>
          </w:p>
        </w:tc>
        <w:tc>
          <w:tcPr>
            <w:tcW w:w="1511"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FD6116" w:rsidRPr="00FD6116" w:rsidRDefault="00FD6116" w:rsidP="00FD6116">
            <w:pPr>
              <w:spacing w:after="0" w:line="240" w:lineRule="auto"/>
              <w:jc w:val="center"/>
              <w:rPr>
                <w:rFonts w:ascii="Arial" w:eastAsia="Times New Roman" w:hAnsi="Arial" w:cs="Arial"/>
                <w:b/>
                <w:bCs/>
                <w:color w:val="000000"/>
                <w:sz w:val="18"/>
                <w:szCs w:val="18"/>
                <w:lang w:val="es-ES" w:eastAsia="es-ES"/>
              </w:rPr>
            </w:pPr>
            <w:r w:rsidRPr="00FD6116">
              <w:rPr>
                <w:rFonts w:ascii="Arial" w:eastAsia="Times New Roman" w:hAnsi="Arial" w:cs="Arial"/>
                <w:b/>
                <w:bCs/>
                <w:color w:val="000000"/>
                <w:sz w:val="18"/>
                <w:szCs w:val="18"/>
                <w:lang w:val="es-ES" w:eastAsia="es-ES"/>
              </w:rPr>
              <w:t>Nº total de puestos de trabajo generados</w:t>
            </w:r>
          </w:p>
        </w:tc>
      </w:tr>
      <w:tr w:rsidR="00FD6116" w:rsidRPr="00FD6116" w:rsidTr="000937D0">
        <w:trPr>
          <w:cantSplit/>
          <w:trHeight w:val="1499"/>
        </w:trPr>
        <w:tc>
          <w:tcPr>
            <w:tcW w:w="0" w:type="auto"/>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FD6116" w:rsidRPr="00FD6116" w:rsidRDefault="00FD6116" w:rsidP="00FD6116">
            <w:pPr>
              <w:spacing w:after="0" w:line="240" w:lineRule="auto"/>
              <w:rPr>
                <w:rFonts w:ascii="Arial" w:eastAsia="Times New Roman" w:hAnsi="Arial" w:cs="Arial"/>
                <w:b/>
                <w:bCs/>
                <w:color w:val="000000"/>
                <w:sz w:val="18"/>
                <w:szCs w:val="18"/>
                <w:lang w:val="es-ES" w:eastAsia="es-ES"/>
              </w:rPr>
            </w:pPr>
          </w:p>
        </w:tc>
        <w:tc>
          <w:tcPr>
            <w:tcW w:w="0" w:type="auto"/>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FD6116" w:rsidRPr="00FD6116" w:rsidRDefault="00FD6116" w:rsidP="00FD6116">
            <w:pPr>
              <w:spacing w:after="0" w:line="240" w:lineRule="auto"/>
              <w:rPr>
                <w:rFonts w:ascii="Arial" w:eastAsia="Times New Roman" w:hAnsi="Arial" w:cs="Arial"/>
                <w:b/>
                <w:bCs/>
                <w:color w:val="000000"/>
                <w:sz w:val="18"/>
                <w:szCs w:val="18"/>
                <w:lang w:val="es-ES" w:eastAsia="es-ES"/>
              </w:rPr>
            </w:pPr>
          </w:p>
        </w:tc>
        <w:tc>
          <w:tcPr>
            <w:tcW w:w="1229" w:type="dxa"/>
            <w:tcBorders>
              <w:top w:val="nil"/>
              <w:left w:val="nil"/>
              <w:bottom w:val="single" w:sz="8" w:space="0" w:color="auto"/>
              <w:right w:val="single" w:sz="8" w:space="0" w:color="auto"/>
            </w:tcBorders>
            <w:shd w:val="clear" w:color="auto" w:fill="FFFF66"/>
            <w:textDirection w:val="btLr"/>
            <w:vAlign w:val="center"/>
            <w:hideMark/>
          </w:tcPr>
          <w:p w:rsidR="00FD6116" w:rsidRPr="00FD6116" w:rsidRDefault="00FD6116" w:rsidP="00536C15">
            <w:pPr>
              <w:spacing w:after="0" w:line="240" w:lineRule="auto"/>
              <w:ind w:left="113" w:right="113"/>
              <w:jc w:val="center"/>
              <w:rPr>
                <w:rFonts w:ascii="Arial" w:eastAsia="Times New Roman" w:hAnsi="Arial" w:cs="Arial"/>
                <w:b/>
                <w:bCs/>
                <w:color w:val="000000"/>
                <w:sz w:val="18"/>
                <w:szCs w:val="18"/>
                <w:lang w:val="es-ES" w:eastAsia="es-ES"/>
              </w:rPr>
            </w:pPr>
            <w:r w:rsidRPr="00FD6116">
              <w:rPr>
                <w:rFonts w:ascii="Arial" w:eastAsia="Times New Roman" w:hAnsi="Arial" w:cs="Arial"/>
                <w:b/>
                <w:bCs/>
                <w:color w:val="000000"/>
                <w:sz w:val="18"/>
                <w:szCs w:val="18"/>
                <w:lang w:val="es-ES" w:eastAsia="es-ES"/>
              </w:rPr>
              <w:t>Pertenecen a la comunidad</w:t>
            </w:r>
          </w:p>
        </w:tc>
        <w:tc>
          <w:tcPr>
            <w:tcW w:w="1703" w:type="dxa"/>
            <w:tcBorders>
              <w:top w:val="nil"/>
              <w:left w:val="nil"/>
              <w:bottom w:val="single" w:sz="8" w:space="0" w:color="auto"/>
              <w:right w:val="single" w:sz="8" w:space="0" w:color="auto"/>
            </w:tcBorders>
            <w:shd w:val="clear" w:color="auto" w:fill="FFFF66"/>
            <w:textDirection w:val="btLr"/>
            <w:vAlign w:val="center"/>
            <w:hideMark/>
          </w:tcPr>
          <w:p w:rsidR="00FD6116" w:rsidRPr="00FD6116" w:rsidRDefault="00FD6116" w:rsidP="00536C15">
            <w:pPr>
              <w:spacing w:after="0" w:line="240" w:lineRule="auto"/>
              <w:ind w:left="113" w:right="113"/>
              <w:jc w:val="center"/>
              <w:rPr>
                <w:rFonts w:ascii="Arial" w:eastAsia="Times New Roman" w:hAnsi="Arial" w:cs="Arial"/>
                <w:b/>
                <w:bCs/>
                <w:color w:val="000000"/>
                <w:sz w:val="18"/>
                <w:szCs w:val="18"/>
                <w:lang w:val="es-ES" w:eastAsia="es-ES"/>
              </w:rPr>
            </w:pPr>
            <w:r w:rsidRPr="00FD6116">
              <w:rPr>
                <w:rFonts w:ascii="Arial" w:eastAsia="Times New Roman" w:hAnsi="Arial" w:cs="Arial"/>
                <w:b/>
                <w:bCs/>
                <w:color w:val="000000"/>
                <w:sz w:val="18"/>
                <w:szCs w:val="18"/>
                <w:lang w:val="es-ES" w:eastAsia="es-ES"/>
              </w:rPr>
              <w:t>No pertenecen a la comunidad</w:t>
            </w:r>
          </w:p>
        </w:tc>
        <w:tc>
          <w:tcPr>
            <w:tcW w:w="1134" w:type="dxa"/>
            <w:tcBorders>
              <w:top w:val="nil"/>
              <w:left w:val="nil"/>
              <w:bottom w:val="single" w:sz="8" w:space="0" w:color="auto"/>
              <w:right w:val="single" w:sz="8" w:space="0" w:color="auto"/>
            </w:tcBorders>
            <w:shd w:val="clear" w:color="auto" w:fill="FFFF66"/>
            <w:textDirection w:val="btLr"/>
            <w:vAlign w:val="center"/>
            <w:hideMark/>
          </w:tcPr>
          <w:p w:rsidR="00FD6116" w:rsidRPr="00FD6116" w:rsidRDefault="00FD6116" w:rsidP="00536C15">
            <w:pPr>
              <w:spacing w:after="0" w:line="240" w:lineRule="auto"/>
              <w:ind w:left="113" w:right="113"/>
              <w:jc w:val="center"/>
              <w:rPr>
                <w:rFonts w:ascii="Arial" w:eastAsia="Times New Roman" w:hAnsi="Arial" w:cs="Arial"/>
                <w:b/>
                <w:bCs/>
                <w:color w:val="000000"/>
                <w:sz w:val="18"/>
                <w:szCs w:val="18"/>
                <w:lang w:val="es-ES" w:eastAsia="es-ES"/>
              </w:rPr>
            </w:pPr>
            <w:r w:rsidRPr="00FD6116">
              <w:rPr>
                <w:rFonts w:ascii="Arial" w:eastAsia="Times New Roman" w:hAnsi="Arial" w:cs="Arial"/>
                <w:b/>
                <w:bCs/>
                <w:color w:val="000000"/>
                <w:sz w:val="18"/>
                <w:szCs w:val="18"/>
                <w:lang w:val="es-ES" w:eastAsia="es-ES"/>
              </w:rPr>
              <w:t>Pertenecen a la comunidad</w:t>
            </w:r>
          </w:p>
        </w:tc>
        <w:tc>
          <w:tcPr>
            <w:tcW w:w="1041" w:type="dxa"/>
            <w:tcBorders>
              <w:top w:val="nil"/>
              <w:left w:val="nil"/>
              <w:bottom w:val="single" w:sz="8" w:space="0" w:color="auto"/>
              <w:right w:val="single" w:sz="8" w:space="0" w:color="auto"/>
            </w:tcBorders>
            <w:shd w:val="clear" w:color="auto" w:fill="FFFF66"/>
            <w:textDirection w:val="btLr"/>
            <w:vAlign w:val="center"/>
            <w:hideMark/>
          </w:tcPr>
          <w:p w:rsidR="00FD6116" w:rsidRPr="00FD6116" w:rsidRDefault="00FD6116" w:rsidP="00536C15">
            <w:pPr>
              <w:spacing w:after="0" w:line="240" w:lineRule="auto"/>
              <w:ind w:left="113" w:right="113"/>
              <w:jc w:val="center"/>
              <w:rPr>
                <w:rFonts w:ascii="Arial" w:eastAsia="Times New Roman" w:hAnsi="Arial" w:cs="Arial"/>
                <w:b/>
                <w:bCs/>
                <w:color w:val="000000"/>
                <w:sz w:val="18"/>
                <w:szCs w:val="18"/>
                <w:lang w:val="es-ES" w:eastAsia="es-ES"/>
              </w:rPr>
            </w:pPr>
            <w:r w:rsidRPr="00FD6116">
              <w:rPr>
                <w:rFonts w:ascii="Arial" w:eastAsia="Times New Roman" w:hAnsi="Arial" w:cs="Arial"/>
                <w:b/>
                <w:bCs/>
                <w:color w:val="000000"/>
                <w:sz w:val="18"/>
                <w:szCs w:val="18"/>
                <w:lang w:val="es-ES" w:eastAsia="es-ES"/>
              </w:rPr>
              <w:t>No pertenecen a la comunidad</w:t>
            </w:r>
          </w:p>
        </w:tc>
        <w:tc>
          <w:tcPr>
            <w:tcW w:w="1511" w:type="dxa"/>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FD6116" w:rsidRPr="00FD6116" w:rsidRDefault="00FD6116" w:rsidP="00FD6116">
            <w:pPr>
              <w:spacing w:after="0" w:line="240" w:lineRule="auto"/>
              <w:rPr>
                <w:rFonts w:ascii="Arial" w:eastAsia="Times New Roman" w:hAnsi="Arial" w:cs="Arial"/>
                <w:b/>
                <w:bCs/>
                <w:color w:val="000000"/>
                <w:sz w:val="18"/>
                <w:szCs w:val="18"/>
                <w:lang w:val="es-ES" w:eastAsia="es-ES"/>
              </w:rPr>
            </w:pPr>
          </w:p>
        </w:tc>
      </w:tr>
      <w:tr w:rsidR="00FD6116" w:rsidRPr="00FD6116" w:rsidTr="00E963D5">
        <w:trPr>
          <w:trHeight w:val="525"/>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FD6116" w:rsidRPr="00FD6116" w:rsidRDefault="00FD6116" w:rsidP="00FD6116">
            <w:pPr>
              <w:spacing w:after="0" w:line="240" w:lineRule="auto"/>
              <w:jc w:val="center"/>
              <w:rPr>
                <w:rFonts w:ascii="Arial" w:eastAsia="Times New Roman" w:hAnsi="Arial" w:cs="Arial"/>
                <w:color w:val="000000"/>
                <w:sz w:val="18"/>
                <w:szCs w:val="18"/>
                <w:lang w:val="es-ES" w:eastAsia="es-ES"/>
              </w:rPr>
            </w:pPr>
            <w:r w:rsidRPr="00FD6116">
              <w:rPr>
                <w:rFonts w:ascii="Arial" w:eastAsia="Times New Roman" w:hAnsi="Arial" w:cs="Arial"/>
                <w:color w:val="000000"/>
                <w:sz w:val="18"/>
                <w:szCs w:val="18"/>
                <w:lang w:val="es-ES" w:eastAsia="es-ES"/>
              </w:rPr>
              <w:t>GONZOL</w:t>
            </w:r>
          </w:p>
        </w:tc>
        <w:tc>
          <w:tcPr>
            <w:tcW w:w="0" w:type="auto"/>
            <w:tcBorders>
              <w:top w:val="nil"/>
              <w:left w:val="nil"/>
              <w:bottom w:val="single" w:sz="8" w:space="0" w:color="auto"/>
              <w:right w:val="single" w:sz="8" w:space="0" w:color="auto"/>
            </w:tcBorders>
            <w:shd w:val="clear" w:color="auto" w:fill="66FF66"/>
            <w:vAlign w:val="center"/>
            <w:hideMark/>
          </w:tcPr>
          <w:p w:rsidR="00FD6116" w:rsidRPr="00FD6116" w:rsidRDefault="00FD6116" w:rsidP="00FD6116">
            <w:pPr>
              <w:spacing w:after="0" w:line="240" w:lineRule="auto"/>
              <w:jc w:val="center"/>
              <w:rPr>
                <w:rFonts w:ascii="Arial" w:eastAsia="Times New Roman" w:hAnsi="Arial" w:cs="Arial"/>
                <w:color w:val="000000"/>
                <w:sz w:val="18"/>
                <w:szCs w:val="18"/>
                <w:lang w:val="es-ES" w:eastAsia="es-ES"/>
              </w:rPr>
            </w:pPr>
            <w:r w:rsidRPr="00FD6116">
              <w:rPr>
                <w:rFonts w:ascii="Arial" w:eastAsia="Times New Roman" w:hAnsi="Arial" w:cs="Arial"/>
                <w:color w:val="000000"/>
                <w:sz w:val="18"/>
                <w:szCs w:val="18"/>
                <w:lang w:val="es-ES" w:eastAsia="es-ES"/>
              </w:rPr>
              <w:t>Centro de Negocios Campesino "Gonzol"</w:t>
            </w:r>
          </w:p>
        </w:tc>
        <w:tc>
          <w:tcPr>
            <w:tcW w:w="1229" w:type="dxa"/>
            <w:tcBorders>
              <w:top w:val="nil"/>
              <w:left w:val="nil"/>
              <w:bottom w:val="single" w:sz="8" w:space="0" w:color="auto"/>
              <w:right w:val="single" w:sz="8" w:space="0" w:color="auto"/>
            </w:tcBorders>
            <w:shd w:val="clear" w:color="auto" w:fill="66FF66"/>
            <w:vAlign w:val="center"/>
            <w:hideMark/>
          </w:tcPr>
          <w:p w:rsidR="00FD6116" w:rsidRPr="00FD6116" w:rsidRDefault="00FD6116" w:rsidP="00FD6116">
            <w:pPr>
              <w:spacing w:after="0" w:line="240" w:lineRule="auto"/>
              <w:jc w:val="center"/>
              <w:rPr>
                <w:rFonts w:ascii="Arial" w:eastAsia="Times New Roman" w:hAnsi="Arial" w:cs="Arial"/>
                <w:color w:val="000000"/>
                <w:sz w:val="18"/>
                <w:szCs w:val="18"/>
                <w:lang w:val="es-ES" w:eastAsia="es-ES"/>
              </w:rPr>
            </w:pPr>
            <w:r w:rsidRPr="00FD6116">
              <w:rPr>
                <w:rFonts w:ascii="Arial" w:eastAsia="Times New Roman" w:hAnsi="Arial" w:cs="Arial"/>
                <w:color w:val="000000"/>
                <w:sz w:val="18"/>
                <w:szCs w:val="18"/>
                <w:lang w:val="es-ES" w:eastAsia="es-ES"/>
              </w:rPr>
              <w:t>2</w:t>
            </w:r>
          </w:p>
        </w:tc>
        <w:tc>
          <w:tcPr>
            <w:tcW w:w="1703" w:type="dxa"/>
            <w:tcBorders>
              <w:top w:val="nil"/>
              <w:left w:val="nil"/>
              <w:bottom w:val="single" w:sz="8" w:space="0" w:color="auto"/>
              <w:right w:val="single" w:sz="8" w:space="0" w:color="auto"/>
            </w:tcBorders>
            <w:shd w:val="clear" w:color="auto" w:fill="66FF66"/>
            <w:vAlign w:val="center"/>
            <w:hideMark/>
          </w:tcPr>
          <w:p w:rsidR="00FD6116" w:rsidRPr="00FD6116" w:rsidRDefault="00FD6116" w:rsidP="00FD6116">
            <w:pPr>
              <w:spacing w:after="0" w:line="240" w:lineRule="auto"/>
              <w:jc w:val="center"/>
              <w:rPr>
                <w:rFonts w:ascii="Arial" w:eastAsia="Times New Roman" w:hAnsi="Arial" w:cs="Arial"/>
                <w:color w:val="000000"/>
                <w:sz w:val="18"/>
                <w:szCs w:val="18"/>
                <w:lang w:val="es-ES" w:eastAsia="es-ES"/>
              </w:rPr>
            </w:pPr>
            <w:r w:rsidRPr="00FD6116">
              <w:rPr>
                <w:rFonts w:ascii="Arial" w:eastAsia="Times New Roman" w:hAnsi="Arial" w:cs="Arial"/>
                <w:color w:val="000000"/>
                <w:sz w:val="18"/>
                <w:szCs w:val="18"/>
                <w:lang w:val="es-ES" w:eastAsia="es-ES"/>
              </w:rPr>
              <w:t>0</w:t>
            </w:r>
          </w:p>
        </w:tc>
        <w:tc>
          <w:tcPr>
            <w:tcW w:w="1134" w:type="dxa"/>
            <w:tcBorders>
              <w:top w:val="nil"/>
              <w:left w:val="nil"/>
              <w:bottom w:val="single" w:sz="8" w:space="0" w:color="auto"/>
              <w:right w:val="single" w:sz="8" w:space="0" w:color="auto"/>
            </w:tcBorders>
            <w:shd w:val="clear" w:color="auto" w:fill="66FF66"/>
            <w:vAlign w:val="center"/>
            <w:hideMark/>
          </w:tcPr>
          <w:p w:rsidR="00FD6116" w:rsidRPr="00FD6116" w:rsidRDefault="00FD6116" w:rsidP="00FD6116">
            <w:pPr>
              <w:spacing w:after="0" w:line="240" w:lineRule="auto"/>
              <w:jc w:val="center"/>
              <w:rPr>
                <w:rFonts w:ascii="Arial" w:eastAsia="Times New Roman" w:hAnsi="Arial" w:cs="Arial"/>
                <w:color w:val="000000"/>
                <w:sz w:val="18"/>
                <w:szCs w:val="18"/>
                <w:lang w:val="es-ES" w:eastAsia="es-ES"/>
              </w:rPr>
            </w:pPr>
            <w:r w:rsidRPr="00FD6116">
              <w:rPr>
                <w:rFonts w:ascii="Arial" w:eastAsia="Times New Roman" w:hAnsi="Arial" w:cs="Arial"/>
                <w:color w:val="000000"/>
                <w:sz w:val="18"/>
                <w:szCs w:val="18"/>
                <w:lang w:val="es-ES" w:eastAsia="es-ES"/>
              </w:rPr>
              <w:t>2</w:t>
            </w:r>
          </w:p>
        </w:tc>
        <w:tc>
          <w:tcPr>
            <w:tcW w:w="1041" w:type="dxa"/>
            <w:tcBorders>
              <w:top w:val="nil"/>
              <w:left w:val="nil"/>
              <w:bottom w:val="single" w:sz="8" w:space="0" w:color="auto"/>
              <w:right w:val="single" w:sz="8" w:space="0" w:color="auto"/>
            </w:tcBorders>
            <w:shd w:val="clear" w:color="auto" w:fill="66FF66"/>
            <w:vAlign w:val="center"/>
            <w:hideMark/>
          </w:tcPr>
          <w:p w:rsidR="00FD6116" w:rsidRPr="00FD6116" w:rsidRDefault="00FD6116" w:rsidP="00FD6116">
            <w:pPr>
              <w:spacing w:after="0" w:line="240" w:lineRule="auto"/>
              <w:jc w:val="center"/>
              <w:rPr>
                <w:rFonts w:ascii="Arial" w:eastAsia="Times New Roman" w:hAnsi="Arial" w:cs="Arial"/>
                <w:color w:val="000000"/>
                <w:sz w:val="18"/>
                <w:szCs w:val="18"/>
                <w:lang w:val="es-ES" w:eastAsia="es-ES"/>
              </w:rPr>
            </w:pPr>
            <w:r w:rsidRPr="00FD6116">
              <w:rPr>
                <w:rFonts w:ascii="Arial" w:eastAsia="Times New Roman" w:hAnsi="Arial" w:cs="Arial"/>
                <w:color w:val="000000"/>
                <w:sz w:val="18"/>
                <w:szCs w:val="18"/>
                <w:lang w:val="es-ES" w:eastAsia="es-ES"/>
              </w:rPr>
              <w:t>0</w:t>
            </w:r>
          </w:p>
        </w:tc>
        <w:tc>
          <w:tcPr>
            <w:tcW w:w="1511" w:type="dxa"/>
            <w:tcBorders>
              <w:top w:val="nil"/>
              <w:left w:val="nil"/>
              <w:bottom w:val="single" w:sz="8" w:space="0" w:color="auto"/>
              <w:right w:val="single" w:sz="8" w:space="0" w:color="auto"/>
            </w:tcBorders>
            <w:shd w:val="clear" w:color="auto" w:fill="66FF66"/>
            <w:vAlign w:val="center"/>
            <w:hideMark/>
          </w:tcPr>
          <w:p w:rsidR="00FD6116" w:rsidRPr="00FD6116" w:rsidRDefault="00FD6116" w:rsidP="00FD6116">
            <w:pPr>
              <w:spacing w:after="0" w:line="240" w:lineRule="auto"/>
              <w:jc w:val="center"/>
              <w:rPr>
                <w:rFonts w:ascii="Arial" w:eastAsia="Times New Roman" w:hAnsi="Arial" w:cs="Arial"/>
                <w:color w:val="000000"/>
                <w:sz w:val="18"/>
                <w:szCs w:val="18"/>
                <w:lang w:val="es-ES" w:eastAsia="es-ES"/>
              </w:rPr>
            </w:pPr>
            <w:r w:rsidRPr="00FD6116">
              <w:rPr>
                <w:rFonts w:ascii="Arial" w:eastAsia="Times New Roman" w:hAnsi="Arial" w:cs="Arial"/>
                <w:color w:val="000000"/>
                <w:sz w:val="18"/>
                <w:szCs w:val="18"/>
                <w:lang w:val="es-ES" w:eastAsia="es-ES"/>
              </w:rPr>
              <w:t>4</w:t>
            </w:r>
          </w:p>
        </w:tc>
      </w:tr>
    </w:tbl>
    <w:p w:rsidR="000D297A" w:rsidRDefault="000D297A" w:rsidP="00211237">
      <w:pPr>
        <w:spacing w:after="0" w:line="240" w:lineRule="auto"/>
        <w:jc w:val="both"/>
        <w:rPr>
          <w:rFonts w:ascii="Arial" w:hAnsi="Arial" w:cs="Arial"/>
          <w:b/>
          <w:sz w:val="20"/>
          <w:szCs w:val="20"/>
        </w:rPr>
      </w:pPr>
    </w:p>
    <w:p w:rsidR="00211237" w:rsidRPr="00AA1128" w:rsidRDefault="00211237" w:rsidP="00211237">
      <w:pPr>
        <w:spacing w:after="0" w:line="240" w:lineRule="auto"/>
        <w:jc w:val="both"/>
        <w:rPr>
          <w:rFonts w:ascii="Arial" w:hAnsi="Arial" w:cs="Arial"/>
          <w:sz w:val="20"/>
          <w:szCs w:val="20"/>
        </w:rPr>
      </w:pPr>
      <w:r>
        <w:rPr>
          <w:rFonts w:ascii="Arial" w:hAnsi="Arial" w:cs="Arial"/>
          <w:b/>
          <w:sz w:val="20"/>
          <w:szCs w:val="20"/>
        </w:rPr>
        <w:t>F</w:t>
      </w:r>
      <w:r w:rsidRPr="00AA1128">
        <w:rPr>
          <w:rFonts w:ascii="Arial" w:hAnsi="Arial" w:cs="Arial"/>
          <w:b/>
          <w:sz w:val="20"/>
          <w:szCs w:val="20"/>
        </w:rPr>
        <w:t>uente:</w:t>
      </w:r>
      <w:r>
        <w:rPr>
          <w:rFonts w:ascii="Arial" w:hAnsi="Arial" w:cs="Arial"/>
          <w:sz w:val="20"/>
          <w:szCs w:val="20"/>
        </w:rPr>
        <w:t xml:space="preserve"> Entrevistas de infraestructura productiva disponible</w:t>
      </w:r>
      <w:r w:rsidRPr="00AA1128">
        <w:rPr>
          <w:rFonts w:ascii="Arial" w:hAnsi="Arial" w:cs="Arial"/>
          <w:sz w:val="20"/>
          <w:szCs w:val="20"/>
        </w:rPr>
        <w:t>.</w:t>
      </w:r>
      <w:r>
        <w:rPr>
          <w:rFonts w:ascii="Arial" w:hAnsi="Arial" w:cs="Arial"/>
          <w:sz w:val="20"/>
          <w:szCs w:val="20"/>
        </w:rPr>
        <w:t xml:space="preserve"> (2011)</w:t>
      </w:r>
    </w:p>
    <w:p w:rsidR="00211237" w:rsidRPr="00AA1128" w:rsidRDefault="00211237" w:rsidP="00211237">
      <w:pPr>
        <w:spacing w:after="0" w:line="240" w:lineRule="auto"/>
        <w:jc w:val="both"/>
        <w:rPr>
          <w:rFonts w:ascii="Arial" w:hAnsi="Arial" w:cs="Arial"/>
          <w:sz w:val="20"/>
          <w:szCs w:val="20"/>
        </w:rPr>
      </w:pPr>
      <w:r w:rsidRPr="00AA1128">
        <w:rPr>
          <w:rFonts w:ascii="Arial" w:hAnsi="Arial" w:cs="Arial"/>
          <w:b/>
          <w:sz w:val="20"/>
          <w:szCs w:val="20"/>
        </w:rPr>
        <w:t>Elaborado por:</w:t>
      </w:r>
      <w:r w:rsidRPr="00AA1128">
        <w:rPr>
          <w:rFonts w:ascii="Arial" w:hAnsi="Arial" w:cs="Arial"/>
          <w:sz w:val="20"/>
          <w:szCs w:val="20"/>
        </w:rPr>
        <w:t xml:space="preserve"> Equipo técnico del Gobierno Parroquial de </w:t>
      </w:r>
      <w:r>
        <w:rPr>
          <w:rFonts w:ascii="Arial" w:hAnsi="Arial" w:cs="Arial"/>
          <w:sz w:val="20"/>
          <w:szCs w:val="20"/>
        </w:rPr>
        <w:t>Gonzol</w:t>
      </w:r>
      <w:r w:rsidR="001E3AC2">
        <w:rPr>
          <w:rFonts w:ascii="Arial" w:hAnsi="Arial" w:cs="Arial"/>
          <w:sz w:val="20"/>
          <w:szCs w:val="20"/>
        </w:rPr>
        <w:t>.</w:t>
      </w:r>
    </w:p>
    <w:p w:rsidR="00211237" w:rsidRDefault="00211237" w:rsidP="00211237">
      <w:pPr>
        <w:spacing w:after="0" w:line="240" w:lineRule="auto"/>
        <w:jc w:val="both"/>
        <w:rPr>
          <w:rFonts w:ascii="Arial" w:hAnsi="Arial" w:cs="Arial"/>
          <w:sz w:val="20"/>
          <w:szCs w:val="20"/>
        </w:rPr>
      </w:pPr>
    </w:p>
    <w:p w:rsidR="00211237" w:rsidRDefault="00211237" w:rsidP="00211237">
      <w:pPr>
        <w:spacing w:after="0" w:line="240" w:lineRule="auto"/>
        <w:rPr>
          <w:rFonts w:ascii="Arial" w:hAnsi="Arial" w:cs="Arial"/>
          <w:sz w:val="20"/>
          <w:szCs w:val="20"/>
        </w:rPr>
      </w:pPr>
    </w:p>
    <w:p w:rsidR="00DD7EA0" w:rsidRDefault="00DD7EA0" w:rsidP="00211237">
      <w:pPr>
        <w:spacing w:after="0" w:line="240" w:lineRule="auto"/>
        <w:rPr>
          <w:rFonts w:ascii="Arial" w:hAnsi="Arial" w:cs="Arial"/>
          <w:sz w:val="20"/>
          <w:szCs w:val="20"/>
        </w:rPr>
      </w:pPr>
    </w:p>
    <w:p w:rsidR="00DD7EA0" w:rsidRDefault="00DD7EA0" w:rsidP="00211237">
      <w:pPr>
        <w:spacing w:after="0" w:line="240" w:lineRule="auto"/>
        <w:rPr>
          <w:rFonts w:ascii="Arial" w:hAnsi="Arial" w:cs="Arial"/>
          <w:sz w:val="20"/>
          <w:szCs w:val="20"/>
        </w:rPr>
      </w:pPr>
    </w:p>
    <w:p w:rsidR="00DD7EA0" w:rsidRDefault="00DD7EA0" w:rsidP="00211237">
      <w:pPr>
        <w:spacing w:after="0" w:line="240" w:lineRule="auto"/>
        <w:rPr>
          <w:rFonts w:ascii="Arial" w:hAnsi="Arial" w:cs="Arial"/>
          <w:sz w:val="20"/>
          <w:szCs w:val="20"/>
        </w:rPr>
      </w:pPr>
    </w:p>
    <w:p w:rsidR="00DD7EA0" w:rsidRDefault="00DD7EA0" w:rsidP="00211237">
      <w:pPr>
        <w:spacing w:after="0" w:line="240" w:lineRule="auto"/>
        <w:rPr>
          <w:rFonts w:ascii="Arial" w:hAnsi="Arial" w:cs="Arial"/>
          <w:sz w:val="20"/>
          <w:szCs w:val="20"/>
        </w:rPr>
      </w:pPr>
    </w:p>
    <w:p w:rsidR="00211237" w:rsidRPr="00F2154F" w:rsidRDefault="00211237" w:rsidP="004B3D42">
      <w:pPr>
        <w:pStyle w:val="Prrafodelista"/>
        <w:numPr>
          <w:ilvl w:val="0"/>
          <w:numId w:val="211"/>
        </w:numPr>
        <w:spacing w:after="0" w:line="240" w:lineRule="auto"/>
        <w:ind w:left="567" w:hanging="567"/>
        <w:rPr>
          <w:rFonts w:ascii="Arial" w:hAnsi="Arial" w:cs="Arial"/>
          <w:b/>
          <w:sz w:val="20"/>
          <w:szCs w:val="20"/>
        </w:rPr>
      </w:pPr>
      <w:r w:rsidRPr="00F2154F">
        <w:rPr>
          <w:rFonts w:ascii="Arial" w:hAnsi="Arial" w:cs="Arial"/>
          <w:b/>
          <w:sz w:val="20"/>
          <w:szCs w:val="20"/>
        </w:rPr>
        <w:lastRenderedPageBreak/>
        <w:t>I</w:t>
      </w:r>
      <w:r w:rsidRPr="00E95A7E">
        <w:rPr>
          <w:rFonts w:ascii="Arial" w:hAnsi="Arial" w:cs="Arial"/>
          <w:b/>
          <w:sz w:val="20"/>
          <w:szCs w:val="20"/>
        </w:rPr>
        <w:t>nfraestructura</w:t>
      </w:r>
      <w:r w:rsidRPr="00F2154F">
        <w:rPr>
          <w:rFonts w:ascii="Arial" w:hAnsi="Arial" w:cs="Arial"/>
          <w:b/>
          <w:sz w:val="20"/>
          <w:szCs w:val="20"/>
        </w:rPr>
        <w:t xml:space="preserve"> de apoyo a la producción</w:t>
      </w:r>
      <w:r w:rsidR="001E3AC2">
        <w:rPr>
          <w:rFonts w:ascii="Arial" w:hAnsi="Arial" w:cs="Arial"/>
          <w:b/>
          <w:sz w:val="20"/>
          <w:szCs w:val="20"/>
        </w:rPr>
        <w:t>.</w:t>
      </w:r>
    </w:p>
    <w:p w:rsidR="00E50FF1" w:rsidRPr="002C743D" w:rsidRDefault="00E50FF1" w:rsidP="002C743D">
      <w:pPr>
        <w:pStyle w:val="indice"/>
        <w:rPr>
          <w:b w:val="0"/>
          <w:sz w:val="18"/>
          <w:szCs w:val="18"/>
          <w:u w:val="none"/>
        </w:rPr>
      </w:pPr>
    </w:p>
    <w:p w:rsidR="00FF0AC5" w:rsidRPr="009A66C2" w:rsidRDefault="00E038A6" w:rsidP="009A66C2">
      <w:pPr>
        <w:pStyle w:val="CUADROSPDOT"/>
        <w:rPr>
          <w:b w:val="0"/>
        </w:rPr>
      </w:pPr>
      <w:bookmarkStart w:id="224" w:name="_Toc315707997"/>
      <w:r>
        <w:rPr>
          <w:bCs/>
        </w:rPr>
        <w:t>Cuadro 100</w:t>
      </w:r>
      <w:r w:rsidR="00FD6116" w:rsidRPr="007B1D0A">
        <w:rPr>
          <w:bCs/>
        </w:rPr>
        <w:t xml:space="preserve">. </w:t>
      </w:r>
      <w:r w:rsidR="00FD6116" w:rsidRPr="009A66C2">
        <w:rPr>
          <w:b w:val="0"/>
        </w:rPr>
        <w:t>Disponibilidad de servicios de apoyo a la producción en las empresas dedicadas a la transformación de productos agrícolas.</w:t>
      </w:r>
      <w:bookmarkEnd w:id="224"/>
    </w:p>
    <w:p w:rsidR="001E3AC2" w:rsidRPr="009A66C2" w:rsidRDefault="001E3AC2" w:rsidP="009A66C2">
      <w:pPr>
        <w:pStyle w:val="CUADROSPDOT"/>
        <w:rPr>
          <w:b w:val="0"/>
        </w:rPr>
      </w:pPr>
    </w:p>
    <w:tbl>
      <w:tblPr>
        <w:tblW w:w="9809" w:type="dxa"/>
        <w:tblInd w:w="60" w:type="dxa"/>
        <w:tblLayout w:type="fixed"/>
        <w:tblCellMar>
          <w:left w:w="70" w:type="dxa"/>
          <w:right w:w="70" w:type="dxa"/>
        </w:tblCellMar>
        <w:tblLook w:val="04A0"/>
      </w:tblPr>
      <w:tblGrid>
        <w:gridCol w:w="778"/>
        <w:gridCol w:w="731"/>
        <w:gridCol w:w="627"/>
        <w:gridCol w:w="425"/>
        <w:gridCol w:w="567"/>
        <w:gridCol w:w="425"/>
        <w:gridCol w:w="425"/>
        <w:gridCol w:w="426"/>
        <w:gridCol w:w="567"/>
        <w:gridCol w:w="567"/>
        <w:gridCol w:w="567"/>
        <w:gridCol w:w="425"/>
        <w:gridCol w:w="567"/>
        <w:gridCol w:w="568"/>
        <w:gridCol w:w="567"/>
        <w:gridCol w:w="425"/>
        <w:gridCol w:w="68"/>
        <w:gridCol w:w="162"/>
        <w:gridCol w:w="195"/>
        <w:gridCol w:w="501"/>
        <w:gridCol w:w="208"/>
        <w:gridCol w:w="18"/>
      </w:tblGrid>
      <w:tr w:rsidR="00546388" w:rsidRPr="00FD6116" w:rsidTr="000937D0">
        <w:trPr>
          <w:gridAfter w:val="1"/>
          <w:wAfter w:w="18" w:type="dxa"/>
          <w:trHeight w:val="934"/>
        </w:trPr>
        <w:tc>
          <w:tcPr>
            <w:tcW w:w="778"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FD6116" w:rsidRPr="00FD6116" w:rsidRDefault="00FD6116" w:rsidP="00536C15">
            <w:pPr>
              <w:spacing w:after="0" w:line="240" w:lineRule="auto"/>
              <w:ind w:left="113" w:right="113"/>
              <w:jc w:val="center"/>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Comunidad</w:t>
            </w:r>
          </w:p>
        </w:tc>
        <w:tc>
          <w:tcPr>
            <w:tcW w:w="731"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FD6116" w:rsidRPr="00FD6116" w:rsidRDefault="00FD6116" w:rsidP="00536C15">
            <w:pPr>
              <w:spacing w:after="0" w:line="240" w:lineRule="auto"/>
              <w:ind w:left="113" w:right="113"/>
              <w:jc w:val="center"/>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Nombre de la empresa o razón social</w:t>
            </w:r>
          </w:p>
        </w:tc>
        <w:tc>
          <w:tcPr>
            <w:tcW w:w="2895" w:type="dxa"/>
            <w:gridSpan w:val="6"/>
            <w:tcBorders>
              <w:top w:val="single" w:sz="8" w:space="0" w:color="auto"/>
              <w:left w:val="nil"/>
              <w:bottom w:val="single" w:sz="8" w:space="0" w:color="auto"/>
              <w:right w:val="nil"/>
            </w:tcBorders>
            <w:shd w:val="clear" w:color="auto" w:fill="FFFF66"/>
            <w:vAlign w:val="center"/>
            <w:hideMark/>
          </w:tcPr>
          <w:p w:rsidR="00FD6116" w:rsidRPr="00FD6116" w:rsidRDefault="00FD6116" w:rsidP="00FD6116">
            <w:pPr>
              <w:spacing w:after="0" w:line="240" w:lineRule="auto"/>
              <w:jc w:val="center"/>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Vialidad</w:t>
            </w:r>
          </w:p>
        </w:tc>
        <w:tc>
          <w:tcPr>
            <w:tcW w:w="4321" w:type="dxa"/>
            <w:gridSpan w:val="9"/>
            <w:tcBorders>
              <w:top w:val="single" w:sz="8" w:space="0" w:color="auto"/>
              <w:left w:val="single" w:sz="8" w:space="0" w:color="auto"/>
              <w:bottom w:val="single" w:sz="8" w:space="0" w:color="auto"/>
              <w:right w:val="nil"/>
            </w:tcBorders>
            <w:shd w:val="clear" w:color="auto" w:fill="FFFF66"/>
            <w:vAlign w:val="center"/>
            <w:hideMark/>
          </w:tcPr>
          <w:p w:rsidR="00FD6116" w:rsidRPr="00FD6116" w:rsidRDefault="00FD6116" w:rsidP="00FD6116">
            <w:pPr>
              <w:spacing w:after="0" w:line="240" w:lineRule="auto"/>
              <w:jc w:val="center"/>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Disponibilidad de servicios básicos</w:t>
            </w:r>
          </w:p>
        </w:tc>
        <w:tc>
          <w:tcPr>
            <w:tcW w:w="162" w:type="dxa"/>
            <w:tcBorders>
              <w:top w:val="single" w:sz="8" w:space="0" w:color="auto"/>
              <w:left w:val="nil"/>
              <w:bottom w:val="single" w:sz="4" w:space="0" w:color="auto"/>
              <w:right w:val="nil"/>
            </w:tcBorders>
            <w:shd w:val="clear" w:color="auto" w:fill="FFFF66"/>
            <w:noWrap/>
            <w:vAlign w:val="bottom"/>
            <w:hideMark/>
          </w:tcPr>
          <w:p w:rsidR="00FD6116" w:rsidRPr="00FD6116" w:rsidRDefault="00FD6116" w:rsidP="00FD6116">
            <w:pPr>
              <w:spacing w:after="0" w:line="240" w:lineRule="auto"/>
              <w:rPr>
                <w:rFonts w:ascii="Calibri" w:eastAsia="Times New Roman" w:hAnsi="Calibri" w:cs="Calibri"/>
                <w:sz w:val="16"/>
                <w:szCs w:val="16"/>
                <w:lang w:val="es-ES" w:eastAsia="es-ES"/>
              </w:rPr>
            </w:pPr>
            <w:r w:rsidRPr="00FD6116">
              <w:rPr>
                <w:rFonts w:ascii="Calibri" w:eastAsia="Times New Roman" w:hAnsi="Calibri" w:cs="Calibri"/>
                <w:sz w:val="16"/>
                <w:szCs w:val="16"/>
                <w:lang w:val="es-ES" w:eastAsia="es-ES"/>
              </w:rPr>
              <w:t> </w:t>
            </w:r>
          </w:p>
        </w:tc>
        <w:tc>
          <w:tcPr>
            <w:tcW w:w="696" w:type="dxa"/>
            <w:gridSpan w:val="2"/>
            <w:tcBorders>
              <w:top w:val="single" w:sz="8" w:space="0" w:color="auto"/>
              <w:left w:val="nil"/>
              <w:bottom w:val="nil"/>
              <w:right w:val="nil"/>
            </w:tcBorders>
            <w:shd w:val="clear" w:color="auto" w:fill="FFFF66"/>
            <w:noWrap/>
            <w:vAlign w:val="bottom"/>
            <w:hideMark/>
          </w:tcPr>
          <w:p w:rsidR="00FD6116" w:rsidRPr="00FD6116" w:rsidRDefault="00FD6116" w:rsidP="00FD6116">
            <w:pPr>
              <w:spacing w:after="0" w:line="240" w:lineRule="auto"/>
              <w:rPr>
                <w:rFonts w:ascii="Calibri" w:eastAsia="Times New Roman" w:hAnsi="Calibri" w:cs="Calibri"/>
                <w:sz w:val="16"/>
                <w:szCs w:val="16"/>
                <w:lang w:val="es-ES" w:eastAsia="es-ES"/>
              </w:rPr>
            </w:pPr>
            <w:r w:rsidRPr="00FD6116">
              <w:rPr>
                <w:rFonts w:ascii="Calibri" w:eastAsia="Times New Roman" w:hAnsi="Calibri" w:cs="Calibri"/>
                <w:sz w:val="16"/>
                <w:szCs w:val="16"/>
                <w:lang w:val="es-ES" w:eastAsia="es-ES"/>
              </w:rPr>
              <w:t> </w:t>
            </w:r>
          </w:p>
        </w:tc>
        <w:tc>
          <w:tcPr>
            <w:tcW w:w="208" w:type="dxa"/>
            <w:tcBorders>
              <w:top w:val="single" w:sz="8" w:space="0" w:color="auto"/>
              <w:left w:val="nil"/>
              <w:bottom w:val="nil"/>
              <w:right w:val="single" w:sz="8" w:space="0" w:color="auto"/>
            </w:tcBorders>
            <w:shd w:val="clear" w:color="auto" w:fill="FFFF66"/>
            <w:noWrap/>
            <w:vAlign w:val="bottom"/>
            <w:hideMark/>
          </w:tcPr>
          <w:p w:rsidR="00FD6116" w:rsidRPr="00FD6116" w:rsidRDefault="00FD6116" w:rsidP="00FD6116">
            <w:pPr>
              <w:spacing w:after="0" w:line="240" w:lineRule="auto"/>
              <w:rPr>
                <w:rFonts w:ascii="Calibri" w:eastAsia="Times New Roman" w:hAnsi="Calibri" w:cs="Calibri"/>
                <w:sz w:val="16"/>
                <w:szCs w:val="16"/>
                <w:lang w:val="es-ES" w:eastAsia="es-ES"/>
              </w:rPr>
            </w:pPr>
            <w:r w:rsidRPr="00FD6116">
              <w:rPr>
                <w:rFonts w:ascii="Calibri" w:eastAsia="Times New Roman" w:hAnsi="Calibri" w:cs="Calibri"/>
                <w:sz w:val="16"/>
                <w:szCs w:val="16"/>
                <w:lang w:val="es-ES" w:eastAsia="es-ES"/>
              </w:rPr>
              <w:t> </w:t>
            </w:r>
          </w:p>
        </w:tc>
      </w:tr>
      <w:tr w:rsidR="00AE2071" w:rsidRPr="00E46FEB" w:rsidTr="000937D0">
        <w:trPr>
          <w:gridAfter w:val="1"/>
          <w:wAfter w:w="18" w:type="dxa"/>
          <w:trHeight w:val="874"/>
        </w:trPr>
        <w:tc>
          <w:tcPr>
            <w:tcW w:w="77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c>
          <w:tcPr>
            <w:tcW w:w="731"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c>
          <w:tcPr>
            <w:tcW w:w="62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AE2071" w:rsidRPr="00FD6116" w:rsidRDefault="00AE2071" w:rsidP="00546388">
            <w:pPr>
              <w:spacing w:after="0" w:line="240" w:lineRule="auto"/>
              <w:ind w:left="113" w:right="113"/>
              <w:jc w:val="center"/>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Tiempo de desplazamiento (minutos)</w:t>
            </w:r>
          </w:p>
        </w:tc>
        <w:tc>
          <w:tcPr>
            <w:tcW w:w="2268" w:type="dxa"/>
            <w:gridSpan w:val="5"/>
            <w:tcBorders>
              <w:top w:val="single" w:sz="8" w:space="0" w:color="auto"/>
              <w:left w:val="nil"/>
              <w:bottom w:val="single" w:sz="8" w:space="0" w:color="auto"/>
              <w:right w:val="single" w:sz="8" w:space="0" w:color="000000"/>
            </w:tcBorders>
            <w:shd w:val="clear" w:color="auto" w:fill="FFFF66"/>
            <w:vAlign w:val="center"/>
            <w:hideMark/>
          </w:tcPr>
          <w:p w:rsidR="00AE2071" w:rsidRPr="00FD6116" w:rsidRDefault="00AE2071" w:rsidP="00FD6116">
            <w:pPr>
              <w:spacing w:after="0" w:line="240" w:lineRule="auto"/>
              <w:jc w:val="center"/>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Capa de rodadura la principal vía de acceso (Tramo cabecera-comunidad)</w:t>
            </w:r>
          </w:p>
        </w:tc>
        <w:tc>
          <w:tcPr>
            <w:tcW w:w="1134" w:type="dxa"/>
            <w:gridSpan w:val="2"/>
            <w:vMerge w:val="restart"/>
            <w:tcBorders>
              <w:top w:val="nil"/>
              <w:left w:val="single" w:sz="8" w:space="0" w:color="auto"/>
              <w:bottom w:val="single" w:sz="8" w:space="0" w:color="000000"/>
              <w:right w:val="single" w:sz="8" w:space="0" w:color="000000"/>
            </w:tcBorders>
            <w:shd w:val="clear" w:color="auto" w:fill="FFFF66"/>
            <w:vAlign w:val="center"/>
            <w:hideMark/>
          </w:tcPr>
          <w:p w:rsidR="00AE2071" w:rsidRPr="00FD6116" w:rsidRDefault="00AE2071" w:rsidP="00FD6116">
            <w:pPr>
              <w:spacing w:after="0" w:line="240" w:lineRule="auto"/>
              <w:jc w:val="center"/>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Electricidad</w:t>
            </w:r>
          </w:p>
        </w:tc>
        <w:tc>
          <w:tcPr>
            <w:tcW w:w="992" w:type="dxa"/>
            <w:gridSpan w:val="2"/>
            <w:vMerge w:val="restart"/>
            <w:tcBorders>
              <w:top w:val="nil"/>
              <w:left w:val="single" w:sz="8" w:space="0" w:color="auto"/>
              <w:bottom w:val="single" w:sz="8" w:space="0" w:color="000000"/>
              <w:right w:val="single" w:sz="8" w:space="0" w:color="000000"/>
            </w:tcBorders>
            <w:shd w:val="clear" w:color="auto" w:fill="FFFF66"/>
            <w:vAlign w:val="center"/>
            <w:hideMark/>
          </w:tcPr>
          <w:p w:rsidR="00AE2071" w:rsidRPr="00FD6116" w:rsidRDefault="00AE2071" w:rsidP="00FD6116">
            <w:pPr>
              <w:spacing w:after="0" w:line="240" w:lineRule="auto"/>
              <w:jc w:val="center"/>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Agua entubada</w:t>
            </w:r>
          </w:p>
        </w:tc>
        <w:tc>
          <w:tcPr>
            <w:tcW w:w="1135" w:type="dxa"/>
            <w:gridSpan w:val="2"/>
            <w:vMerge w:val="restart"/>
            <w:tcBorders>
              <w:top w:val="nil"/>
              <w:left w:val="single" w:sz="8" w:space="0" w:color="auto"/>
              <w:right w:val="single" w:sz="4" w:space="0" w:color="auto"/>
            </w:tcBorders>
            <w:shd w:val="clear" w:color="auto" w:fill="FFFF66"/>
            <w:textDirection w:val="btLr"/>
            <w:vAlign w:val="center"/>
            <w:hideMark/>
          </w:tcPr>
          <w:p w:rsidR="00AE2071" w:rsidRPr="00FD6116" w:rsidRDefault="00AE2071" w:rsidP="00536C15">
            <w:pPr>
              <w:spacing w:after="0" w:line="240" w:lineRule="auto"/>
              <w:ind w:left="113" w:right="113"/>
              <w:jc w:val="center"/>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Alcantarillado</w:t>
            </w:r>
          </w:p>
          <w:p w:rsidR="00AE2071" w:rsidRPr="00FD6116" w:rsidRDefault="00AE2071" w:rsidP="00FD6116">
            <w:pPr>
              <w:spacing w:after="0" w:line="240" w:lineRule="auto"/>
              <w:jc w:val="center"/>
              <w:rPr>
                <w:rFonts w:ascii="Arial" w:eastAsia="Times New Roman" w:hAnsi="Arial" w:cs="Arial"/>
                <w:b/>
                <w:bCs/>
                <w:color w:val="000000"/>
                <w:sz w:val="16"/>
                <w:szCs w:val="16"/>
                <w:lang w:val="es-ES" w:eastAsia="es-ES"/>
              </w:rPr>
            </w:pPr>
          </w:p>
        </w:tc>
        <w:tc>
          <w:tcPr>
            <w:tcW w:w="992" w:type="dxa"/>
            <w:gridSpan w:val="2"/>
            <w:vMerge w:val="restart"/>
            <w:tcBorders>
              <w:top w:val="nil"/>
              <w:left w:val="single" w:sz="4" w:space="0" w:color="auto"/>
              <w:right w:val="single" w:sz="4" w:space="0" w:color="auto"/>
            </w:tcBorders>
            <w:shd w:val="clear" w:color="auto" w:fill="FFFF66"/>
            <w:textDirection w:val="btLr"/>
            <w:vAlign w:val="center"/>
          </w:tcPr>
          <w:p w:rsidR="00AE2071" w:rsidRPr="00FD6116" w:rsidRDefault="00AE2071" w:rsidP="00FD6116">
            <w:pPr>
              <w:spacing w:after="0" w:line="240" w:lineRule="auto"/>
              <w:jc w:val="center"/>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Telefonía</w:t>
            </w:r>
          </w:p>
          <w:p w:rsidR="00AE2071" w:rsidRPr="00FD6116" w:rsidRDefault="00AE2071" w:rsidP="00FD6116">
            <w:pPr>
              <w:spacing w:after="0" w:line="240" w:lineRule="auto"/>
              <w:jc w:val="center"/>
              <w:rPr>
                <w:rFonts w:ascii="Arial" w:eastAsia="Times New Roman" w:hAnsi="Arial" w:cs="Arial"/>
                <w:b/>
                <w:bCs/>
                <w:color w:val="000000"/>
                <w:sz w:val="16"/>
                <w:szCs w:val="16"/>
                <w:lang w:val="es-ES" w:eastAsia="es-ES"/>
              </w:rPr>
            </w:pPr>
          </w:p>
        </w:tc>
        <w:tc>
          <w:tcPr>
            <w:tcW w:w="1134" w:type="dxa"/>
            <w:gridSpan w:val="5"/>
            <w:vMerge w:val="restart"/>
            <w:tcBorders>
              <w:top w:val="single" w:sz="4" w:space="0" w:color="auto"/>
              <w:left w:val="single" w:sz="4" w:space="0" w:color="auto"/>
              <w:right w:val="single" w:sz="4" w:space="0" w:color="auto"/>
            </w:tcBorders>
            <w:shd w:val="clear" w:color="auto" w:fill="FFFF66"/>
            <w:textDirection w:val="btLr"/>
            <w:vAlign w:val="center"/>
          </w:tcPr>
          <w:p w:rsidR="00AE2071" w:rsidRPr="00FD6116" w:rsidRDefault="00AE2071" w:rsidP="00FD6116">
            <w:pPr>
              <w:spacing w:after="0" w:line="240" w:lineRule="auto"/>
              <w:jc w:val="center"/>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Internet</w:t>
            </w:r>
          </w:p>
        </w:tc>
      </w:tr>
      <w:tr w:rsidR="00AE2071" w:rsidRPr="00E46FEB" w:rsidTr="000937D0">
        <w:trPr>
          <w:gridAfter w:val="1"/>
          <w:wAfter w:w="18" w:type="dxa"/>
          <w:trHeight w:val="584"/>
        </w:trPr>
        <w:tc>
          <w:tcPr>
            <w:tcW w:w="77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c>
          <w:tcPr>
            <w:tcW w:w="731"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c>
          <w:tcPr>
            <w:tcW w:w="627" w:type="dxa"/>
            <w:vMerge/>
            <w:tcBorders>
              <w:top w:val="nil"/>
              <w:left w:val="single" w:sz="8" w:space="0" w:color="auto"/>
              <w:bottom w:val="single" w:sz="8" w:space="0" w:color="000000"/>
              <w:right w:val="single" w:sz="8" w:space="0" w:color="auto"/>
            </w:tcBorders>
            <w:shd w:val="clear" w:color="auto" w:fill="FFFF66"/>
            <w:vAlign w:val="center"/>
            <w:hideMark/>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c>
          <w:tcPr>
            <w:tcW w:w="425"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AE2071" w:rsidRPr="00FD6116" w:rsidRDefault="00AE2071" w:rsidP="008C48FD">
            <w:pPr>
              <w:spacing w:after="0" w:line="240" w:lineRule="auto"/>
              <w:ind w:left="113" w:right="113"/>
              <w:jc w:val="center"/>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Tierra</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AE2071" w:rsidRPr="00FD6116" w:rsidRDefault="00AE2071" w:rsidP="008C48FD">
            <w:pPr>
              <w:spacing w:after="0" w:line="240" w:lineRule="auto"/>
              <w:ind w:left="113" w:right="113"/>
              <w:jc w:val="center"/>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Lastre</w:t>
            </w:r>
          </w:p>
        </w:tc>
        <w:tc>
          <w:tcPr>
            <w:tcW w:w="425"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AE2071" w:rsidRPr="00FD6116" w:rsidRDefault="00AE2071" w:rsidP="008C48FD">
            <w:pPr>
              <w:spacing w:after="0" w:line="240" w:lineRule="auto"/>
              <w:ind w:left="113" w:right="113"/>
              <w:jc w:val="center"/>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Empedrado</w:t>
            </w:r>
          </w:p>
        </w:tc>
        <w:tc>
          <w:tcPr>
            <w:tcW w:w="425"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AE2071" w:rsidRPr="00FD6116" w:rsidRDefault="00AE2071" w:rsidP="008C48FD">
            <w:pPr>
              <w:spacing w:after="0" w:line="240" w:lineRule="auto"/>
              <w:ind w:left="113" w:right="113"/>
              <w:jc w:val="center"/>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Adoquinado</w:t>
            </w:r>
          </w:p>
        </w:tc>
        <w:tc>
          <w:tcPr>
            <w:tcW w:w="426"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AE2071" w:rsidRPr="00FD6116" w:rsidRDefault="00AE2071" w:rsidP="008C48FD">
            <w:pPr>
              <w:spacing w:after="0" w:line="240" w:lineRule="auto"/>
              <w:ind w:left="113" w:right="113"/>
              <w:jc w:val="center"/>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Asfalto</w:t>
            </w:r>
          </w:p>
        </w:tc>
        <w:tc>
          <w:tcPr>
            <w:tcW w:w="1134" w:type="dxa"/>
            <w:gridSpan w:val="2"/>
            <w:vMerge/>
            <w:tcBorders>
              <w:top w:val="nil"/>
              <w:left w:val="single" w:sz="8" w:space="0" w:color="auto"/>
              <w:bottom w:val="single" w:sz="8" w:space="0" w:color="000000"/>
              <w:right w:val="single" w:sz="8" w:space="0" w:color="auto"/>
            </w:tcBorders>
            <w:shd w:val="clear" w:color="auto" w:fill="FFFF66"/>
            <w:vAlign w:val="center"/>
            <w:hideMark/>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c>
          <w:tcPr>
            <w:tcW w:w="992" w:type="dxa"/>
            <w:gridSpan w:val="2"/>
            <w:vMerge/>
            <w:tcBorders>
              <w:top w:val="nil"/>
              <w:left w:val="single" w:sz="8" w:space="0" w:color="auto"/>
              <w:bottom w:val="single" w:sz="8" w:space="0" w:color="000000"/>
              <w:right w:val="single" w:sz="8" w:space="0" w:color="auto"/>
            </w:tcBorders>
            <w:shd w:val="clear" w:color="auto" w:fill="FFFF66"/>
            <w:vAlign w:val="center"/>
            <w:hideMark/>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c>
          <w:tcPr>
            <w:tcW w:w="1135" w:type="dxa"/>
            <w:gridSpan w:val="2"/>
            <w:vMerge/>
            <w:tcBorders>
              <w:left w:val="single" w:sz="8" w:space="0" w:color="auto"/>
              <w:bottom w:val="single" w:sz="8" w:space="0" w:color="000000"/>
              <w:right w:val="single" w:sz="4" w:space="0" w:color="auto"/>
            </w:tcBorders>
            <w:shd w:val="clear" w:color="auto" w:fill="FFFF66"/>
            <w:vAlign w:val="center"/>
            <w:hideMark/>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c>
          <w:tcPr>
            <w:tcW w:w="992" w:type="dxa"/>
            <w:gridSpan w:val="2"/>
            <w:vMerge/>
            <w:tcBorders>
              <w:left w:val="single" w:sz="4" w:space="0" w:color="auto"/>
              <w:bottom w:val="single" w:sz="8" w:space="0" w:color="000000"/>
              <w:right w:val="single" w:sz="4" w:space="0" w:color="auto"/>
            </w:tcBorders>
            <w:shd w:val="clear" w:color="auto" w:fill="FFFF66"/>
            <w:vAlign w:val="center"/>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c>
          <w:tcPr>
            <w:tcW w:w="1134" w:type="dxa"/>
            <w:gridSpan w:val="5"/>
            <w:vMerge/>
            <w:tcBorders>
              <w:left w:val="single" w:sz="4" w:space="0" w:color="auto"/>
              <w:bottom w:val="single" w:sz="8" w:space="0" w:color="000000"/>
              <w:right w:val="single" w:sz="4" w:space="0" w:color="auto"/>
            </w:tcBorders>
            <w:shd w:val="clear" w:color="auto" w:fill="FFFF66"/>
            <w:vAlign w:val="center"/>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r>
      <w:tr w:rsidR="00AE2071" w:rsidRPr="00FD6116" w:rsidTr="00DD7EA0">
        <w:trPr>
          <w:gridAfter w:val="1"/>
          <w:wAfter w:w="18" w:type="dxa"/>
          <w:trHeight w:val="836"/>
        </w:trPr>
        <w:tc>
          <w:tcPr>
            <w:tcW w:w="77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c>
          <w:tcPr>
            <w:tcW w:w="731"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c>
          <w:tcPr>
            <w:tcW w:w="627" w:type="dxa"/>
            <w:vMerge/>
            <w:tcBorders>
              <w:top w:val="nil"/>
              <w:left w:val="single" w:sz="8" w:space="0" w:color="auto"/>
              <w:bottom w:val="single" w:sz="8" w:space="0" w:color="000000"/>
              <w:right w:val="single" w:sz="8" w:space="0" w:color="auto"/>
            </w:tcBorders>
            <w:shd w:val="clear" w:color="auto" w:fill="FFFF66"/>
            <w:vAlign w:val="center"/>
            <w:hideMark/>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c>
          <w:tcPr>
            <w:tcW w:w="425" w:type="dxa"/>
            <w:vMerge/>
            <w:tcBorders>
              <w:top w:val="nil"/>
              <w:left w:val="single" w:sz="8" w:space="0" w:color="auto"/>
              <w:bottom w:val="single" w:sz="8" w:space="0" w:color="000000"/>
              <w:right w:val="single" w:sz="8" w:space="0" w:color="auto"/>
            </w:tcBorders>
            <w:shd w:val="clear" w:color="auto" w:fill="FFFF66"/>
            <w:vAlign w:val="center"/>
            <w:hideMark/>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c>
          <w:tcPr>
            <w:tcW w:w="425" w:type="dxa"/>
            <w:vMerge/>
            <w:tcBorders>
              <w:top w:val="nil"/>
              <w:left w:val="single" w:sz="8" w:space="0" w:color="auto"/>
              <w:bottom w:val="single" w:sz="8" w:space="0" w:color="000000"/>
              <w:right w:val="single" w:sz="8" w:space="0" w:color="auto"/>
            </w:tcBorders>
            <w:shd w:val="clear" w:color="auto" w:fill="FFFF66"/>
            <w:vAlign w:val="center"/>
            <w:hideMark/>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c>
          <w:tcPr>
            <w:tcW w:w="425" w:type="dxa"/>
            <w:vMerge/>
            <w:tcBorders>
              <w:top w:val="nil"/>
              <w:left w:val="single" w:sz="8" w:space="0" w:color="auto"/>
              <w:bottom w:val="single" w:sz="8" w:space="0" w:color="000000"/>
              <w:right w:val="single" w:sz="8" w:space="0" w:color="auto"/>
            </w:tcBorders>
            <w:shd w:val="clear" w:color="auto" w:fill="FFFF66"/>
            <w:vAlign w:val="center"/>
            <w:hideMark/>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c>
          <w:tcPr>
            <w:tcW w:w="426" w:type="dxa"/>
            <w:vMerge/>
            <w:tcBorders>
              <w:top w:val="nil"/>
              <w:left w:val="single" w:sz="8" w:space="0" w:color="auto"/>
              <w:bottom w:val="single" w:sz="8" w:space="0" w:color="000000"/>
              <w:right w:val="single" w:sz="8" w:space="0" w:color="auto"/>
            </w:tcBorders>
            <w:shd w:val="clear" w:color="auto" w:fill="FFFF66"/>
            <w:vAlign w:val="center"/>
            <w:hideMark/>
          </w:tcPr>
          <w:p w:rsidR="00AE2071" w:rsidRPr="00FD6116" w:rsidRDefault="00AE2071" w:rsidP="00FD6116">
            <w:pPr>
              <w:spacing w:after="0" w:line="240" w:lineRule="auto"/>
              <w:rPr>
                <w:rFonts w:ascii="Arial" w:eastAsia="Times New Roman" w:hAnsi="Arial" w:cs="Arial"/>
                <w:b/>
                <w:bCs/>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FFFF66"/>
            <w:vAlign w:val="center"/>
            <w:hideMark/>
          </w:tcPr>
          <w:p w:rsidR="00AE2071" w:rsidRPr="00FD6116" w:rsidRDefault="00AE2071" w:rsidP="00546388">
            <w:pPr>
              <w:spacing w:after="0" w:line="240" w:lineRule="auto"/>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Si</w:t>
            </w:r>
          </w:p>
        </w:tc>
        <w:tc>
          <w:tcPr>
            <w:tcW w:w="567" w:type="dxa"/>
            <w:tcBorders>
              <w:top w:val="nil"/>
              <w:left w:val="nil"/>
              <w:bottom w:val="single" w:sz="8" w:space="0" w:color="auto"/>
              <w:right w:val="single" w:sz="8" w:space="0" w:color="auto"/>
            </w:tcBorders>
            <w:shd w:val="clear" w:color="auto" w:fill="FFFF66"/>
            <w:vAlign w:val="center"/>
            <w:hideMark/>
          </w:tcPr>
          <w:p w:rsidR="00AE2071" w:rsidRPr="00FD6116" w:rsidRDefault="00AE2071" w:rsidP="00546388">
            <w:pPr>
              <w:spacing w:after="0" w:line="240" w:lineRule="auto"/>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No</w:t>
            </w:r>
          </w:p>
        </w:tc>
        <w:tc>
          <w:tcPr>
            <w:tcW w:w="567" w:type="dxa"/>
            <w:tcBorders>
              <w:top w:val="nil"/>
              <w:left w:val="nil"/>
              <w:bottom w:val="single" w:sz="8" w:space="0" w:color="auto"/>
              <w:right w:val="single" w:sz="8" w:space="0" w:color="auto"/>
            </w:tcBorders>
            <w:shd w:val="clear" w:color="auto" w:fill="FFFF66"/>
            <w:vAlign w:val="center"/>
            <w:hideMark/>
          </w:tcPr>
          <w:p w:rsidR="00AE2071" w:rsidRPr="00FD6116" w:rsidRDefault="00AE2071" w:rsidP="00546388">
            <w:pPr>
              <w:spacing w:after="0" w:line="240" w:lineRule="auto"/>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Si</w:t>
            </w:r>
          </w:p>
        </w:tc>
        <w:tc>
          <w:tcPr>
            <w:tcW w:w="425" w:type="dxa"/>
            <w:tcBorders>
              <w:top w:val="nil"/>
              <w:left w:val="nil"/>
              <w:bottom w:val="single" w:sz="8" w:space="0" w:color="auto"/>
              <w:right w:val="single" w:sz="8" w:space="0" w:color="auto"/>
            </w:tcBorders>
            <w:shd w:val="clear" w:color="auto" w:fill="FFFF66"/>
            <w:vAlign w:val="center"/>
            <w:hideMark/>
          </w:tcPr>
          <w:p w:rsidR="00AE2071" w:rsidRPr="00FD6116" w:rsidRDefault="00AE2071" w:rsidP="00546388">
            <w:pPr>
              <w:spacing w:after="0" w:line="240" w:lineRule="auto"/>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No</w:t>
            </w:r>
          </w:p>
        </w:tc>
        <w:tc>
          <w:tcPr>
            <w:tcW w:w="567" w:type="dxa"/>
            <w:tcBorders>
              <w:top w:val="nil"/>
              <w:left w:val="nil"/>
              <w:bottom w:val="single" w:sz="8" w:space="0" w:color="auto"/>
              <w:right w:val="single" w:sz="8" w:space="0" w:color="auto"/>
            </w:tcBorders>
            <w:shd w:val="clear" w:color="auto" w:fill="FFFF66"/>
            <w:vAlign w:val="center"/>
            <w:hideMark/>
          </w:tcPr>
          <w:p w:rsidR="00AE2071" w:rsidRPr="00FD6116" w:rsidRDefault="00AE2071" w:rsidP="00C26E53">
            <w:pPr>
              <w:spacing w:after="0" w:line="240" w:lineRule="auto"/>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Si</w:t>
            </w:r>
          </w:p>
        </w:tc>
        <w:tc>
          <w:tcPr>
            <w:tcW w:w="568" w:type="dxa"/>
            <w:tcBorders>
              <w:top w:val="nil"/>
              <w:left w:val="nil"/>
              <w:bottom w:val="single" w:sz="8" w:space="0" w:color="auto"/>
              <w:right w:val="single" w:sz="8" w:space="0" w:color="auto"/>
            </w:tcBorders>
            <w:shd w:val="clear" w:color="auto" w:fill="FFFF66"/>
            <w:vAlign w:val="center"/>
            <w:hideMark/>
          </w:tcPr>
          <w:p w:rsidR="00AE2071" w:rsidRPr="00FD6116" w:rsidRDefault="00AE2071" w:rsidP="00546388">
            <w:pPr>
              <w:spacing w:after="0" w:line="240" w:lineRule="auto"/>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No</w:t>
            </w:r>
          </w:p>
        </w:tc>
        <w:tc>
          <w:tcPr>
            <w:tcW w:w="567" w:type="dxa"/>
            <w:tcBorders>
              <w:top w:val="nil"/>
              <w:left w:val="nil"/>
              <w:bottom w:val="single" w:sz="8" w:space="0" w:color="auto"/>
              <w:right w:val="single" w:sz="8" w:space="0" w:color="auto"/>
            </w:tcBorders>
            <w:shd w:val="clear" w:color="auto" w:fill="FFFF66"/>
            <w:vAlign w:val="center"/>
            <w:hideMark/>
          </w:tcPr>
          <w:p w:rsidR="00AE2071" w:rsidRPr="00FD6116" w:rsidRDefault="00AE2071" w:rsidP="00546388">
            <w:pPr>
              <w:spacing w:after="0" w:line="240" w:lineRule="auto"/>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Si</w:t>
            </w:r>
          </w:p>
        </w:tc>
        <w:tc>
          <w:tcPr>
            <w:tcW w:w="425" w:type="dxa"/>
            <w:tcBorders>
              <w:top w:val="nil"/>
              <w:left w:val="nil"/>
              <w:bottom w:val="single" w:sz="8" w:space="0" w:color="auto"/>
              <w:right w:val="single" w:sz="8" w:space="0" w:color="auto"/>
            </w:tcBorders>
            <w:shd w:val="clear" w:color="auto" w:fill="FFFF66"/>
            <w:vAlign w:val="center"/>
            <w:hideMark/>
          </w:tcPr>
          <w:p w:rsidR="00AE2071" w:rsidRPr="00FD6116" w:rsidRDefault="00AE2071" w:rsidP="00546388">
            <w:pPr>
              <w:spacing w:after="0" w:line="240" w:lineRule="auto"/>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No</w:t>
            </w:r>
          </w:p>
        </w:tc>
        <w:tc>
          <w:tcPr>
            <w:tcW w:w="425" w:type="dxa"/>
            <w:gridSpan w:val="3"/>
            <w:tcBorders>
              <w:top w:val="nil"/>
              <w:left w:val="nil"/>
              <w:bottom w:val="single" w:sz="8" w:space="0" w:color="auto"/>
              <w:right w:val="single" w:sz="4" w:space="0" w:color="auto"/>
            </w:tcBorders>
            <w:shd w:val="clear" w:color="auto" w:fill="FFFF66"/>
            <w:vAlign w:val="center"/>
            <w:hideMark/>
          </w:tcPr>
          <w:p w:rsidR="00AE2071" w:rsidRPr="00FD6116" w:rsidRDefault="00AE2071" w:rsidP="00C900D9">
            <w:pPr>
              <w:spacing w:after="0" w:line="240" w:lineRule="auto"/>
              <w:rPr>
                <w:rFonts w:ascii="Arial" w:eastAsia="Times New Roman" w:hAnsi="Arial" w:cs="Arial"/>
                <w:b/>
                <w:bCs/>
                <w:color w:val="000000"/>
                <w:sz w:val="16"/>
                <w:szCs w:val="16"/>
                <w:lang w:val="es-ES" w:eastAsia="es-ES"/>
              </w:rPr>
            </w:pPr>
            <w:r w:rsidRPr="00FD6116">
              <w:rPr>
                <w:rFonts w:ascii="Arial" w:eastAsia="Times New Roman" w:hAnsi="Arial" w:cs="Arial"/>
                <w:b/>
                <w:bCs/>
                <w:color w:val="000000"/>
                <w:sz w:val="16"/>
                <w:szCs w:val="16"/>
                <w:lang w:val="es-ES" w:eastAsia="es-ES"/>
              </w:rPr>
              <w:t>Si</w:t>
            </w:r>
          </w:p>
        </w:tc>
        <w:tc>
          <w:tcPr>
            <w:tcW w:w="709" w:type="dxa"/>
            <w:gridSpan w:val="2"/>
            <w:tcBorders>
              <w:top w:val="nil"/>
              <w:left w:val="nil"/>
              <w:bottom w:val="single" w:sz="8" w:space="0" w:color="auto"/>
              <w:right w:val="single" w:sz="8" w:space="0" w:color="auto"/>
            </w:tcBorders>
            <w:shd w:val="clear" w:color="auto" w:fill="FFFF66"/>
            <w:vAlign w:val="center"/>
          </w:tcPr>
          <w:p w:rsidR="00AE2071" w:rsidRPr="00FD6116" w:rsidRDefault="00AE2071" w:rsidP="00307E49">
            <w:pPr>
              <w:spacing w:after="0" w:line="240" w:lineRule="auto"/>
              <w:rPr>
                <w:rFonts w:ascii="Arial" w:eastAsia="Times New Roman" w:hAnsi="Arial" w:cs="Arial"/>
                <w:b/>
                <w:bCs/>
                <w:color w:val="000000"/>
                <w:sz w:val="16"/>
                <w:szCs w:val="16"/>
                <w:lang w:val="es-ES" w:eastAsia="es-ES"/>
              </w:rPr>
            </w:pPr>
            <w:r>
              <w:rPr>
                <w:rFonts w:ascii="Arial" w:eastAsia="Times New Roman" w:hAnsi="Arial" w:cs="Arial"/>
                <w:b/>
                <w:bCs/>
                <w:color w:val="000000"/>
                <w:sz w:val="16"/>
                <w:szCs w:val="16"/>
                <w:lang w:val="es-ES" w:eastAsia="es-ES"/>
              </w:rPr>
              <w:t>NO</w:t>
            </w:r>
          </w:p>
        </w:tc>
      </w:tr>
      <w:tr w:rsidR="00AE2071" w:rsidRPr="00FD6116" w:rsidTr="00DD7EA0">
        <w:trPr>
          <w:cantSplit/>
          <w:trHeight w:val="1235"/>
        </w:trPr>
        <w:tc>
          <w:tcPr>
            <w:tcW w:w="778" w:type="dxa"/>
            <w:tcBorders>
              <w:top w:val="nil"/>
              <w:left w:val="single" w:sz="8" w:space="0" w:color="auto"/>
              <w:bottom w:val="single" w:sz="8" w:space="0" w:color="auto"/>
              <w:right w:val="single" w:sz="8" w:space="0" w:color="auto"/>
            </w:tcBorders>
            <w:shd w:val="clear" w:color="auto" w:fill="66FF66"/>
            <w:textDirection w:val="btLr"/>
            <w:vAlign w:val="center"/>
            <w:hideMark/>
          </w:tcPr>
          <w:p w:rsidR="00AE2071" w:rsidRPr="00FD6116" w:rsidRDefault="00AE2071" w:rsidP="00536C15">
            <w:pPr>
              <w:spacing w:after="0" w:line="240" w:lineRule="auto"/>
              <w:ind w:left="113" w:right="113"/>
              <w:jc w:val="center"/>
              <w:rPr>
                <w:rFonts w:ascii="Arial" w:eastAsia="Times New Roman" w:hAnsi="Arial" w:cs="Arial"/>
                <w:color w:val="000000"/>
                <w:sz w:val="16"/>
                <w:szCs w:val="16"/>
                <w:lang w:val="es-ES" w:eastAsia="es-ES"/>
              </w:rPr>
            </w:pPr>
            <w:r w:rsidRPr="00FD6116">
              <w:rPr>
                <w:rFonts w:ascii="Arial" w:eastAsia="Times New Roman" w:hAnsi="Arial" w:cs="Arial"/>
                <w:color w:val="000000"/>
                <w:sz w:val="16"/>
                <w:szCs w:val="16"/>
                <w:lang w:val="es-ES" w:eastAsia="es-ES"/>
              </w:rPr>
              <w:t>GONZOL</w:t>
            </w:r>
          </w:p>
        </w:tc>
        <w:tc>
          <w:tcPr>
            <w:tcW w:w="731" w:type="dxa"/>
            <w:tcBorders>
              <w:top w:val="nil"/>
              <w:left w:val="nil"/>
              <w:bottom w:val="single" w:sz="8" w:space="0" w:color="auto"/>
              <w:right w:val="single" w:sz="8" w:space="0" w:color="auto"/>
            </w:tcBorders>
            <w:shd w:val="clear" w:color="auto" w:fill="66FF66"/>
            <w:textDirection w:val="btLr"/>
            <w:vAlign w:val="center"/>
            <w:hideMark/>
          </w:tcPr>
          <w:p w:rsidR="00AE2071" w:rsidRPr="00FD6116" w:rsidRDefault="00AE2071" w:rsidP="00536C15">
            <w:pPr>
              <w:spacing w:after="0" w:line="240" w:lineRule="auto"/>
              <w:ind w:left="113" w:right="113"/>
              <w:jc w:val="center"/>
              <w:rPr>
                <w:rFonts w:ascii="Arial" w:eastAsia="Times New Roman" w:hAnsi="Arial" w:cs="Arial"/>
                <w:color w:val="000000"/>
                <w:sz w:val="16"/>
                <w:szCs w:val="16"/>
                <w:lang w:val="es-ES" w:eastAsia="es-ES"/>
              </w:rPr>
            </w:pPr>
            <w:r w:rsidRPr="00FD6116">
              <w:rPr>
                <w:rFonts w:ascii="Arial" w:eastAsia="Times New Roman" w:hAnsi="Arial" w:cs="Arial"/>
                <w:color w:val="000000"/>
                <w:sz w:val="16"/>
                <w:szCs w:val="16"/>
                <w:lang w:val="es-ES" w:eastAsia="es-ES"/>
              </w:rPr>
              <w:t>Centro de Negocios Campesino "Gonzol"</w:t>
            </w:r>
          </w:p>
        </w:tc>
        <w:tc>
          <w:tcPr>
            <w:tcW w:w="627" w:type="dxa"/>
            <w:tcBorders>
              <w:top w:val="nil"/>
              <w:left w:val="nil"/>
              <w:bottom w:val="single" w:sz="8" w:space="0" w:color="auto"/>
              <w:right w:val="single" w:sz="8" w:space="0" w:color="auto"/>
            </w:tcBorders>
            <w:shd w:val="clear" w:color="auto" w:fill="66FF66"/>
            <w:vAlign w:val="center"/>
            <w:hideMark/>
          </w:tcPr>
          <w:p w:rsidR="00AE2071" w:rsidRPr="00FD6116" w:rsidRDefault="00AE2071" w:rsidP="00FD6116">
            <w:pPr>
              <w:spacing w:after="0" w:line="240" w:lineRule="auto"/>
              <w:jc w:val="center"/>
              <w:rPr>
                <w:rFonts w:ascii="Arial" w:eastAsia="Times New Roman" w:hAnsi="Arial" w:cs="Arial"/>
                <w:color w:val="000000"/>
                <w:sz w:val="16"/>
                <w:szCs w:val="16"/>
                <w:lang w:val="es-ES" w:eastAsia="es-ES"/>
              </w:rPr>
            </w:pPr>
            <w:r w:rsidRPr="00FD6116">
              <w:rPr>
                <w:rFonts w:ascii="Arial" w:eastAsia="Times New Roman" w:hAnsi="Arial" w:cs="Arial"/>
                <w:color w:val="000000"/>
                <w:sz w:val="16"/>
                <w:szCs w:val="16"/>
                <w:lang w:val="es-ES" w:eastAsia="es-ES"/>
              </w:rPr>
              <w:t>1</w:t>
            </w:r>
          </w:p>
        </w:tc>
        <w:tc>
          <w:tcPr>
            <w:tcW w:w="425" w:type="dxa"/>
            <w:tcBorders>
              <w:top w:val="nil"/>
              <w:left w:val="nil"/>
              <w:bottom w:val="single" w:sz="8" w:space="0" w:color="auto"/>
              <w:right w:val="single" w:sz="8" w:space="0" w:color="auto"/>
            </w:tcBorders>
            <w:shd w:val="clear" w:color="auto" w:fill="66FF66"/>
            <w:vAlign w:val="center"/>
            <w:hideMark/>
          </w:tcPr>
          <w:p w:rsidR="00AE2071" w:rsidRPr="00FD6116" w:rsidRDefault="00AE2071" w:rsidP="00FD6116">
            <w:pPr>
              <w:spacing w:after="0" w:line="240" w:lineRule="auto"/>
              <w:jc w:val="center"/>
              <w:rPr>
                <w:rFonts w:ascii="Arial" w:eastAsia="Times New Roman" w:hAnsi="Arial" w:cs="Arial"/>
                <w:color w:val="000000"/>
                <w:sz w:val="16"/>
                <w:szCs w:val="16"/>
                <w:lang w:val="es-ES" w:eastAsia="es-ES"/>
              </w:rPr>
            </w:pPr>
            <w:r w:rsidRPr="00FD6116">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AE2071" w:rsidRPr="007245DF" w:rsidRDefault="00AE2071" w:rsidP="004B3D42">
            <w:pPr>
              <w:pStyle w:val="Prrafodelista"/>
              <w:numPr>
                <w:ilvl w:val="0"/>
                <w:numId w:val="41"/>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AE2071" w:rsidRPr="00FD6116" w:rsidRDefault="00AE2071" w:rsidP="00FF0AC5">
            <w:pPr>
              <w:spacing w:after="0" w:line="240" w:lineRule="auto"/>
              <w:rPr>
                <w:rFonts w:ascii="Arial" w:eastAsia="Times New Roman" w:hAnsi="Arial" w:cs="Arial"/>
                <w:color w:val="000000"/>
                <w:sz w:val="16"/>
                <w:szCs w:val="16"/>
                <w:lang w:val="es-ES" w:eastAsia="es-ES"/>
              </w:rPr>
            </w:pPr>
            <w:r w:rsidRPr="00FD611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AE2071" w:rsidRPr="00FD6116" w:rsidRDefault="00AE2071" w:rsidP="00FD6116">
            <w:pPr>
              <w:spacing w:after="0" w:line="240" w:lineRule="auto"/>
              <w:jc w:val="center"/>
              <w:rPr>
                <w:rFonts w:ascii="Arial" w:eastAsia="Times New Roman" w:hAnsi="Arial" w:cs="Arial"/>
                <w:color w:val="000000"/>
                <w:sz w:val="16"/>
                <w:szCs w:val="16"/>
                <w:lang w:val="es-ES" w:eastAsia="es-ES"/>
              </w:rPr>
            </w:pPr>
            <w:r w:rsidRPr="00FD6116">
              <w:rPr>
                <w:rFonts w:ascii="Arial" w:eastAsia="Times New Roman" w:hAnsi="Arial" w:cs="Arial"/>
                <w:color w:val="000000"/>
                <w:sz w:val="16"/>
                <w:szCs w:val="16"/>
                <w:lang w:val="es-ES" w:eastAsia="es-ES"/>
              </w:rPr>
              <w:t> </w:t>
            </w:r>
          </w:p>
        </w:tc>
        <w:tc>
          <w:tcPr>
            <w:tcW w:w="426" w:type="dxa"/>
            <w:tcBorders>
              <w:top w:val="nil"/>
              <w:left w:val="nil"/>
              <w:bottom w:val="single" w:sz="8" w:space="0" w:color="auto"/>
              <w:right w:val="single" w:sz="8" w:space="0" w:color="auto"/>
            </w:tcBorders>
            <w:shd w:val="clear" w:color="auto" w:fill="66FF66"/>
            <w:vAlign w:val="center"/>
            <w:hideMark/>
          </w:tcPr>
          <w:p w:rsidR="00AE2071" w:rsidRPr="00FD6116" w:rsidRDefault="00AE2071" w:rsidP="00FD6116">
            <w:pPr>
              <w:spacing w:after="0" w:line="240" w:lineRule="auto"/>
              <w:jc w:val="center"/>
              <w:rPr>
                <w:rFonts w:ascii="Arial" w:eastAsia="Times New Roman" w:hAnsi="Arial" w:cs="Arial"/>
                <w:color w:val="000000"/>
                <w:sz w:val="16"/>
                <w:szCs w:val="16"/>
                <w:lang w:val="es-ES" w:eastAsia="es-ES"/>
              </w:rPr>
            </w:pPr>
            <w:r w:rsidRPr="00FD6116">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AE2071" w:rsidRPr="007245DF" w:rsidRDefault="00AE2071" w:rsidP="004B3D42">
            <w:pPr>
              <w:pStyle w:val="Prrafodelista"/>
              <w:numPr>
                <w:ilvl w:val="0"/>
                <w:numId w:val="41"/>
              </w:numPr>
              <w:spacing w:after="0" w:line="240" w:lineRule="auto"/>
              <w:rPr>
                <w:rFonts w:ascii="Arial" w:eastAsia="Times New Roman" w:hAnsi="Arial" w:cs="Arial"/>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AE2071" w:rsidRPr="007245DF" w:rsidRDefault="00AE2071" w:rsidP="004B3D42">
            <w:pPr>
              <w:pStyle w:val="Prrafodelista"/>
              <w:numPr>
                <w:ilvl w:val="0"/>
                <w:numId w:val="41"/>
              </w:numPr>
              <w:spacing w:after="0" w:line="240" w:lineRule="auto"/>
              <w:rPr>
                <w:rFonts w:ascii="Arial" w:eastAsia="Times New Roman" w:hAnsi="Arial" w:cs="Arial"/>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AE2071" w:rsidRPr="00FF0AC5" w:rsidRDefault="00AE2071" w:rsidP="004B3D42">
            <w:pPr>
              <w:pStyle w:val="Prrafodelista"/>
              <w:numPr>
                <w:ilvl w:val="0"/>
                <w:numId w:val="41"/>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AE2071" w:rsidRPr="00FD6116" w:rsidRDefault="00AE2071" w:rsidP="00FD6116">
            <w:pPr>
              <w:spacing w:after="0" w:line="240" w:lineRule="auto"/>
              <w:jc w:val="center"/>
              <w:rPr>
                <w:rFonts w:ascii="Arial" w:eastAsia="Times New Roman" w:hAnsi="Arial" w:cs="Arial"/>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AE2071" w:rsidRPr="00FF0AC5" w:rsidRDefault="00AE2071" w:rsidP="004B3D42">
            <w:pPr>
              <w:pStyle w:val="Prrafodelista"/>
              <w:numPr>
                <w:ilvl w:val="0"/>
                <w:numId w:val="41"/>
              </w:numPr>
              <w:spacing w:after="0" w:line="240" w:lineRule="auto"/>
              <w:rPr>
                <w:rFonts w:ascii="Arial" w:eastAsia="Times New Roman" w:hAnsi="Arial" w:cs="Arial"/>
                <w:color w:val="000000"/>
                <w:sz w:val="16"/>
                <w:szCs w:val="16"/>
                <w:lang w:val="es-ES" w:eastAsia="es-ES"/>
              </w:rPr>
            </w:pPr>
          </w:p>
        </w:tc>
        <w:tc>
          <w:tcPr>
            <w:tcW w:w="568" w:type="dxa"/>
            <w:tcBorders>
              <w:top w:val="nil"/>
              <w:left w:val="nil"/>
              <w:bottom w:val="single" w:sz="8" w:space="0" w:color="auto"/>
              <w:right w:val="single" w:sz="8" w:space="0" w:color="auto"/>
            </w:tcBorders>
            <w:shd w:val="clear" w:color="auto" w:fill="66FF66"/>
            <w:vAlign w:val="center"/>
            <w:hideMark/>
          </w:tcPr>
          <w:p w:rsidR="00AE2071" w:rsidRPr="00FD6116" w:rsidRDefault="00AE2071" w:rsidP="00546388">
            <w:pPr>
              <w:spacing w:after="0" w:line="240" w:lineRule="auto"/>
              <w:rPr>
                <w:rFonts w:ascii="Arial" w:eastAsia="Times New Roman" w:hAnsi="Arial" w:cs="Arial"/>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AE2071" w:rsidRPr="00FD6116" w:rsidRDefault="00AE2071" w:rsidP="00FD6116">
            <w:pPr>
              <w:spacing w:after="0" w:line="240" w:lineRule="auto"/>
              <w:jc w:val="center"/>
              <w:rPr>
                <w:rFonts w:ascii="Arial" w:eastAsia="Times New Roman" w:hAnsi="Arial" w:cs="Arial"/>
                <w:color w:val="000000"/>
                <w:sz w:val="16"/>
                <w:szCs w:val="16"/>
                <w:lang w:val="es-ES" w:eastAsia="es-ES"/>
              </w:rPr>
            </w:pPr>
            <w:r w:rsidRPr="00FD611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AE2071" w:rsidRPr="00FD6116" w:rsidRDefault="00AE2071" w:rsidP="00FD6116">
            <w:pPr>
              <w:spacing w:after="0" w:line="240" w:lineRule="auto"/>
              <w:jc w:val="center"/>
              <w:rPr>
                <w:rFonts w:ascii="Arial" w:eastAsia="Times New Roman" w:hAnsi="Arial" w:cs="Arial"/>
                <w:color w:val="000000"/>
                <w:sz w:val="16"/>
                <w:szCs w:val="16"/>
                <w:lang w:val="es-ES" w:eastAsia="es-ES"/>
              </w:rPr>
            </w:pPr>
            <w:r w:rsidRPr="00FD6116">
              <w:rPr>
                <w:rFonts w:ascii="Arial" w:eastAsia="Times New Roman" w:hAnsi="Arial" w:cs="Arial"/>
                <w:color w:val="000000"/>
                <w:sz w:val="16"/>
                <w:szCs w:val="16"/>
                <w:lang w:val="es-ES" w:eastAsia="es-ES"/>
              </w:rPr>
              <w:t> </w:t>
            </w:r>
          </w:p>
        </w:tc>
        <w:tc>
          <w:tcPr>
            <w:tcW w:w="425" w:type="dxa"/>
            <w:gridSpan w:val="3"/>
            <w:tcBorders>
              <w:top w:val="nil"/>
              <w:left w:val="nil"/>
              <w:bottom w:val="single" w:sz="8" w:space="0" w:color="auto"/>
              <w:right w:val="single" w:sz="8" w:space="0" w:color="auto"/>
            </w:tcBorders>
            <w:shd w:val="clear" w:color="auto" w:fill="66FF66"/>
            <w:vAlign w:val="center"/>
            <w:hideMark/>
          </w:tcPr>
          <w:p w:rsidR="00AE2071" w:rsidRPr="00FD6116" w:rsidRDefault="00AE2071" w:rsidP="00FD6116">
            <w:pPr>
              <w:spacing w:after="0" w:line="240" w:lineRule="auto"/>
              <w:jc w:val="center"/>
              <w:rPr>
                <w:rFonts w:ascii="Arial" w:eastAsia="Times New Roman" w:hAnsi="Arial" w:cs="Arial"/>
                <w:color w:val="000000"/>
                <w:sz w:val="16"/>
                <w:szCs w:val="16"/>
                <w:lang w:val="es-ES" w:eastAsia="es-ES"/>
              </w:rPr>
            </w:pPr>
            <w:r w:rsidRPr="00FD6116">
              <w:rPr>
                <w:rFonts w:ascii="Arial" w:eastAsia="Times New Roman" w:hAnsi="Arial" w:cs="Arial"/>
                <w:color w:val="000000"/>
                <w:sz w:val="16"/>
                <w:szCs w:val="16"/>
                <w:lang w:val="es-ES" w:eastAsia="es-ES"/>
              </w:rPr>
              <w:t> </w:t>
            </w:r>
          </w:p>
        </w:tc>
        <w:tc>
          <w:tcPr>
            <w:tcW w:w="727" w:type="dxa"/>
            <w:gridSpan w:val="3"/>
            <w:tcBorders>
              <w:top w:val="nil"/>
              <w:left w:val="nil"/>
              <w:bottom w:val="single" w:sz="8" w:space="0" w:color="auto"/>
              <w:right w:val="single" w:sz="8" w:space="0" w:color="auto"/>
            </w:tcBorders>
            <w:shd w:val="clear" w:color="auto" w:fill="66FF66"/>
            <w:vAlign w:val="center"/>
            <w:hideMark/>
          </w:tcPr>
          <w:p w:rsidR="00AE2071" w:rsidRPr="004E4416" w:rsidRDefault="00AE2071" w:rsidP="004E4416">
            <w:pPr>
              <w:pStyle w:val="Prrafodelista"/>
              <w:numPr>
                <w:ilvl w:val="0"/>
                <w:numId w:val="583"/>
              </w:numPr>
              <w:spacing w:after="0" w:line="240" w:lineRule="auto"/>
              <w:rPr>
                <w:rFonts w:ascii="Arial" w:eastAsia="Times New Roman" w:hAnsi="Arial" w:cs="Arial"/>
                <w:color w:val="000000"/>
                <w:sz w:val="16"/>
                <w:szCs w:val="16"/>
                <w:lang w:val="es-ES" w:eastAsia="es-ES"/>
              </w:rPr>
            </w:pPr>
          </w:p>
        </w:tc>
      </w:tr>
    </w:tbl>
    <w:p w:rsidR="000D297A" w:rsidRDefault="000D297A" w:rsidP="00211237">
      <w:pPr>
        <w:spacing w:after="0" w:line="240" w:lineRule="auto"/>
        <w:jc w:val="both"/>
        <w:rPr>
          <w:rFonts w:ascii="Arial" w:hAnsi="Arial" w:cs="Arial"/>
          <w:b/>
          <w:sz w:val="20"/>
          <w:szCs w:val="20"/>
        </w:rPr>
      </w:pPr>
    </w:p>
    <w:p w:rsidR="004F523B" w:rsidRDefault="00211237" w:rsidP="004F523B">
      <w:pPr>
        <w:pStyle w:val="TITULOSPDOT"/>
        <w:numPr>
          <w:ilvl w:val="0"/>
          <w:numId w:val="207"/>
        </w:numPr>
      </w:pPr>
      <w:bookmarkStart w:id="225" w:name="_Toc301877740"/>
      <w:r w:rsidRPr="00401DEA">
        <w:t>Caracterización de la producción en la parroquia</w:t>
      </w:r>
      <w:bookmarkEnd w:id="225"/>
      <w:r w:rsidR="001E3AC2" w:rsidRPr="00401DEA">
        <w:t>.</w:t>
      </w:r>
    </w:p>
    <w:p w:rsidR="00DD7EA0" w:rsidRPr="00DD7EA0" w:rsidRDefault="00DD7EA0" w:rsidP="00DD7EA0">
      <w:pPr>
        <w:pStyle w:val="TITULOSPDOT"/>
        <w:ind w:left="720" w:firstLine="0"/>
      </w:pPr>
    </w:p>
    <w:p w:rsidR="00E47DDB" w:rsidRPr="009A66C2" w:rsidRDefault="00E038A6" w:rsidP="009A66C2">
      <w:pPr>
        <w:pStyle w:val="CUADROSPDOT"/>
        <w:rPr>
          <w:b w:val="0"/>
        </w:rPr>
      </w:pPr>
      <w:bookmarkStart w:id="226" w:name="_Toc315707998"/>
      <w:r>
        <w:rPr>
          <w:bCs/>
        </w:rPr>
        <w:t>Cuadro 101</w:t>
      </w:r>
      <w:r w:rsidR="00E47DDB" w:rsidRPr="009A66C2">
        <w:rPr>
          <w:b w:val="0"/>
          <w:bCs/>
        </w:rPr>
        <w:t xml:space="preserve">. </w:t>
      </w:r>
      <w:r w:rsidR="00E47DDB" w:rsidRPr="009A66C2">
        <w:rPr>
          <w:b w:val="0"/>
        </w:rPr>
        <w:t>Determinación de la capacidad de procesamiento instalada en la parroquia</w:t>
      </w:r>
      <w:r w:rsidR="001E3AC2" w:rsidRPr="009A66C2">
        <w:rPr>
          <w:b w:val="0"/>
        </w:rPr>
        <w:t>.</w:t>
      </w:r>
      <w:bookmarkEnd w:id="226"/>
    </w:p>
    <w:p w:rsidR="00B27165" w:rsidRPr="009A66C2" w:rsidRDefault="00B27165" w:rsidP="00E47DDB">
      <w:pPr>
        <w:spacing w:after="0" w:line="240" w:lineRule="auto"/>
        <w:jc w:val="both"/>
        <w:rPr>
          <w:rFonts w:ascii="Arial" w:eastAsia="Times New Roman" w:hAnsi="Arial" w:cs="Arial"/>
          <w:bCs/>
          <w:color w:val="000000"/>
          <w:sz w:val="20"/>
          <w:szCs w:val="20"/>
          <w:lang w:val="es-ES" w:eastAsia="es-ES"/>
        </w:rPr>
      </w:pPr>
    </w:p>
    <w:tbl>
      <w:tblPr>
        <w:tblW w:w="0" w:type="auto"/>
        <w:tblInd w:w="60" w:type="dxa"/>
        <w:tblCellMar>
          <w:left w:w="70" w:type="dxa"/>
          <w:right w:w="70" w:type="dxa"/>
        </w:tblCellMar>
        <w:tblLook w:val="04A0"/>
      </w:tblPr>
      <w:tblGrid>
        <w:gridCol w:w="4121"/>
        <w:gridCol w:w="1843"/>
        <w:gridCol w:w="2949"/>
      </w:tblGrid>
      <w:tr w:rsidR="00E47DDB" w:rsidRPr="00E47DDB" w:rsidTr="000937D0">
        <w:trPr>
          <w:trHeight w:val="840"/>
        </w:trPr>
        <w:tc>
          <w:tcPr>
            <w:tcW w:w="4121"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E47DDB" w:rsidRPr="00E47DDB" w:rsidRDefault="00E47DDB" w:rsidP="00E47DDB">
            <w:pPr>
              <w:spacing w:after="0" w:line="240" w:lineRule="auto"/>
              <w:jc w:val="center"/>
              <w:rPr>
                <w:rFonts w:ascii="Arial" w:eastAsia="Times New Roman" w:hAnsi="Arial" w:cs="Arial"/>
                <w:b/>
                <w:bCs/>
                <w:color w:val="000000"/>
                <w:sz w:val="20"/>
                <w:szCs w:val="20"/>
                <w:lang w:val="es-ES" w:eastAsia="es-ES"/>
              </w:rPr>
            </w:pPr>
            <w:r w:rsidRPr="00E47DDB">
              <w:rPr>
                <w:rFonts w:ascii="Arial" w:eastAsia="Times New Roman" w:hAnsi="Arial" w:cs="Arial"/>
                <w:b/>
                <w:bCs/>
                <w:color w:val="000000"/>
                <w:sz w:val="20"/>
                <w:szCs w:val="20"/>
                <w:lang w:val="es-ES" w:eastAsia="es-ES"/>
              </w:rPr>
              <w:t>Tipo de empresa</w:t>
            </w:r>
          </w:p>
        </w:tc>
        <w:tc>
          <w:tcPr>
            <w:tcW w:w="1843" w:type="dxa"/>
            <w:tcBorders>
              <w:top w:val="single" w:sz="8" w:space="0" w:color="auto"/>
              <w:left w:val="nil"/>
              <w:bottom w:val="single" w:sz="8" w:space="0" w:color="auto"/>
              <w:right w:val="single" w:sz="8" w:space="0" w:color="auto"/>
            </w:tcBorders>
            <w:shd w:val="clear" w:color="auto" w:fill="FFFF66"/>
            <w:vAlign w:val="center"/>
            <w:hideMark/>
          </w:tcPr>
          <w:p w:rsidR="00E47DDB" w:rsidRPr="00E47DDB" w:rsidRDefault="00E47DDB" w:rsidP="00E47DDB">
            <w:pPr>
              <w:spacing w:after="0" w:line="240" w:lineRule="auto"/>
              <w:jc w:val="center"/>
              <w:rPr>
                <w:rFonts w:ascii="Arial" w:eastAsia="Times New Roman" w:hAnsi="Arial" w:cs="Arial"/>
                <w:b/>
                <w:bCs/>
                <w:color w:val="000000"/>
                <w:sz w:val="20"/>
                <w:szCs w:val="20"/>
                <w:lang w:val="es-ES" w:eastAsia="es-ES"/>
              </w:rPr>
            </w:pPr>
            <w:r w:rsidRPr="00E47DDB">
              <w:rPr>
                <w:rFonts w:ascii="Arial" w:eastAsia="Times New Roman" w:hAnsi="Arial" w:cs="Arial"/>
                <w:b/>
                <w:bCs/>
                <w:color w:val="000000"/>
                <w:sz w:val="20"/>
                <w:szCs w:val="20"/>
                <w:lang w:val="es-ES" w:eastAsia="es-ES"/>
              </w:rPr>
              <w:t>Nº total de empresas dedicadas a esta actividad</w:t>
            </w:r>
          </w:p>
        </w:tc>
        <w:tc>
          <w:tcPr>
            <w:tcW w:w="2949" w:type="dxa"/>
            <w:tcBorders>
              <w:top w:val="single" w:sz="8" w:space="0" w:color="auto"/>
              <w:left w:val="nil"/>
              <w:bottom w:val="single" w:sz="8" w:space="0" w:color="auto"/>
              <w:right w:val="single" w:sz="8" w:space="0" w:color="auto"/>
            </w:tcBorders>
            <w:shd w:val="clear" w:color="auto" w:fill="FFFF66"/>
            <w:vAlign w:val="center"/>
            <w:hideMark/>
          </w:tcPr>
          <w:p w:rsidR="00E47DDB" w:rsidRPr="00E47DDB" w:rsidRDefault="00E47DDB" w:rsidP="00E47DDB">
            <w:pPr>
              <w:spacing w:after="0" w:line="240" w:lineRule="auto"/>
              <w:jc w:val="center"/>
              <w:rPr>
                <w:rFonts w:ascii="Arial" w:eastAsia="Times New Roman" w:hAnsi="Arial" w:cs="Arial"/>
                <w:b/>
                <w:bCs/>
                <w:color w:val="000000"/>
                <w:sz w:val="20"/>
                <w:szCs w:val="20"/>
                <w:lang w:val="es-ES" w:eastAsia="es-ES"/>
              </w:rPr>
            </w:pPr>
            <w:r w:rsidRPr="00E47DDB">
              <w:rPr>
                <w:rFonts w:ascii="Arial" w:eastAsia="Times New Roman" w:hAnsi="Arial" w:cs="Arial"/>
                <w:b/>
                <w:bCs/>
                <w:color w:val="000000"/>
                <w:sz w:val="20"/>
                <w:szCs w:val="20"/>
                <w:lang w:val="es-ES" w:eastAsia="es-ES"/>
              </w:rPr>
              <w:t>Capacidad instalada</w:t>
            </w:r>
          </w:p>
        </w:tc>
      </w:tr>
      <w:tr w:rsidR="00E47DDB" w:rsidRPr="00E47DDB" w:rsidTr="009C6F1A">
        <w:trPr>
          <w:trHeight w:val="525"/>
        </w:trPr>
        <w:tc>
          <w:tcPr>
            <w:tcW w:w="412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De procesamiento de derivados lácteos</w:t>
            </w:r>
          </w:p>
        </w:tc>
        <w:tc>
          <w:tcPr>
            <w:tcW w:w="1843" w:type="dxa"/>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0</w:t>
            </w:r>
          </w:p>
        </w:tc>
        <w:tc>
          <w:tcPr>
            <w:tcW w:w="2949" w:type="dxa"/>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 </w:t>
            </w:r>
          </w:p>
        </w:tc>
      </w:tr>
      <w:tr w:rsidR="00E47DDB" w:rsidRPr="00E47DDB" w:rsidTr="009C6F1A">
        <w:trPr>
          <w:trHeight w:val="525"/>
        </w:trPr>
        <w:tc>
          <w:tcPr>
            <w:tcW w:w="412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De procesamiento de cárnicos</w:t>
            </w:r>
          </w:p>
        </w:tc>
        <w:tc>
          <w:tcPr>
            <w:tcW w:w="1843" w:type="dxa"/>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0</w:t>
            </w:r>
          </w:p>
        </w:tc>
        <w:tc>
          <w:tcPr>
            <w:tcW w:w="2949" w:type="dxa"/>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 </w:t>
            </w:r>
          </w:p>
        </w:tc>
      </w:tr>
      <w:tr w:rsidR="00E47DDB" w:rsidRPr="00E47DDB" w:rsidTr="009C6F1A">
        <w:trPr>
          <w:trHeight w:val="525"/>
        </w:trPr>
        <w:tc>
          <w:tcPr>
            <w:tcW w:w="412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De procesamiento de productos agrícolas</w:t>
            </w:r>
          </w:p>
        </w:tc>
        <w:tc>
          <w:tcPr>
            <w:tcW w:w="1843" w:type="dxa"/>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1</w:t>
            </w:r>
          </w:p>
        </w:tc>
        <w:tc>
          <w:tcPr>
            <w:tcW w:w="2949" w:type="dxa"/>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80%</w:t>
            </w:r>
          </w:p>
        </w:tc>
      </w:tr>
      <w:tr w:rsidR="00E47DDB" w:rsidRPr="00E47DDB" w:rsidTr="009C6F1A">
        <w:trPr>
          <w:trHeight w:val="435"/>
        </w:trPr>
        <w:tc>
          <w:tcPr>
            <w:tcW w:w="412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De producción artesanal</w:t>
            </w:r>
          </w:p>
        </w:tc>
        <w:tc>
          <w:tcPr>
            <w:tcW w:w="1843" w:type="dxa"/>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0</w:t>
            </w:r>
          </w:p>
        </w:tc>
        <w:tc>
          <w:tcPr>
            <w:tcW w:w="2949" w:type="dxa"/>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 </w:t>
            </w:r>
          </w:p>
        </w:tc>
      </w:tr>
      <w:tr w:rsidR="00E47DDB" w:rsidRPr="00E47DDB" w:rsidTr="009C6F1A">
        <w:trPr>
          <w:trHeight w:val="780"/>
        </w:trPr>
        <w:tc>
          <w:tcPr>
            <w:tcW w:w="412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De comercialización de productos sin transformación</w:t>
            </w:r>
          </w:p>
        </w:tc>
        <w:tc>
          <w:tcPr>
            <w:tcW w:w="1843" w:type="dxa"/>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0</w:t>
            </w:r>
          </w:p>
        </w:tc>
        <w:tc>
          <w:tcPr>
            <w:tcW w:w="2949" w:type="dxa"/>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 </w:t>
            </w:r>
          </w:p>
        </w:tc>
      </w:tr>
      <w:tr w:rsidR="00E47DDB" w:rsidRPr="00E47DDB" w:rsidTr="009C6F1A">
        <w:trPr>
          <w:trHeight w:val="525"/>
        </w:trPr>
        <w:tc>
          <w:tcPr>
            <w:tcW w:w="412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De aprovechamiento forestal</w:t>
            </w:r>
          </w:p>
        </w:tc>
        <w:tc>
          <w:tcPr>
            <w:tcW w:w="1843" w:type="dxa"/>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0</w:t>
            </w:r>
          </w:p>
        </w:tc>
        <w:tc>
          <w:tcPr>
            <w:tcW w:w="2949" w:type="dxa"/>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 </w:t>
            </w:r>
          </w:p>
        </w:tc>
      </w:tr>
      <w:tr w:rsidR="00E47DDB" w:rsidRPr="00E47DDB" w:rsidTr="009C6F1A">
        <w:trPr>
          <w:trHeight w:val="525"/>
        </w:trPr>
        <w:tc>
          <w:tcPr>
            <w:tcW w:w="412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De prestación de servicios turísticos</w:t>
            </w:r>
          </w:p>
        </w:tc>
        <w:tc>
          <w:tcPr>
            <w:tcW w:w="1843" w:type="dxa"/>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0</w:t>
            </w:r>
          </w:p>
        </w:tc>
        <w:tc>
          <w:tcPr>
            <w:tcW w:w="2949" w:type="dxa"/>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 </w:t>
            </w:r>
          </w:p>
        </w:tc>
      </w:tr>
    </w:tbl>
    <w:p w:rsidR="00C45FC4" w:rsidRDefault="00C45FC4" w:rsidP="00211237">
      <w:pPr>
        <w:spacing w:after="0" w:line="240" w:lineRule="auto"/>
        <w:jc w:val="both"/>
        <w:rPr>
          <w:rFonts w:ascii="Arial" w:hAnsi="Arial" w:cs="Arial"/>
          <w:b/>
          <w:sz w:val="20"/>
          <w:szCs w:val="20"/>
        </w:rPr>
      </w:pPr>
    </w:p>
    <w:p w:rsidR="00211237" w:rsidRPr="00AA1128" w:rsidRDefault="00211237" w:rsidP="00211237">
      <w:pPr>
        <w:spacing w:after="0" w:line="240" w:lineRule="auto"/>
        <w:jc w:val="both"/>
        <w:rPr>
          <w:rFonts w:ascii="Arial" w:hAnsi="Arial" w:cs="Arial"/>
          <w:sz w:val="20"/>
          <w:szCs w:val="20"/>
        </w:rPr>
      </w:pPr>
      <w:r>
        <w:rPr>
          <w:rFonts w:ascii="Arial" w:hAnsi="Arial" w:cs="Arial"/>
          <w:b/>
          <w:sz w:val="20"/>
          <w:szCs w:val="20"/>
        </w:rPr>
        <w:t>F</w:t>
      </w:r>
      <w:r w:rsidRPr="00AA1128">
        <w:rPr>
          <w:rFonts w:ascii="Arial" w:hAnsi="Arial" w:cs="Arial"/>
          <w:b/>
          <w:sz w:val="20"/>
          <w:szCs w:val="20"/>
        </w:rPr>
        <w:t>uente:</w:t>
      </w:r>
      <w:r>
        <w:rPr>
          <w:rFonts w:ascii="Arial" w:hAnsi="Arial" w:cs="Arial"/>
          <w:sz w:val="20"/>
          <w:szCs w:val="20"/>
        </w:rPr>
        <w:t xml:space="preserve"> Entrevistas de infraestructura productiva disponible</w:t>
      </w:r>
      <w:r w:rsidRPr="00AA1128">
        <w:rPr>
          <w:rFonts w:ascii="Arial" w:hAnsi="Arial" w:cs="Arial"/>
          <w:sz w:val="20"/>
          <w:szCs w:val="20"/>
        </w:rPr>
        <w:t>.</w:t>
      </w:r>
      <w:r>
        <w:rPr>
          <w:rFonts w:ascii="Arial" w:hAnsi="Arial" w:cs="Arial"/>
          <w:sz w:val="20"/>
          <w:szCs w:val="20"/>
        </w:rPr>
        <w:t xml:space="preserve"> (2011)</w:t>
      </w:r>
    </w:p>
    <w:p w:rsidR="00211237" w:rsidRPr="00AA1128" w:rsidRDefault="00211237" w:rsidP="00211237">
      <w:pPr>
        <w:spacing w:after="0" w:line="240" w:lineRule="auto"/>
        <w:jc w:val="both"/>
        <w:rPr>
          <w:rFonts w:ascii="Arial" w:hAnsi="Arial" w:cs="Arial"/>
          <w:sz w:val="20"/>
          <w:szCs w:val="20"/>
        </w:rPr>
      </w:pPr>
      <w:r w:rsidRPr="00AA1128">
        <w:rPr>
          <w:rFonts w:ascii="Arial" w:hAnsi="Arial" w:cs="Arial"/>
          <w:b/>
          <w:sz w:val="20"/>
          <w:szCs w:val="20"/>
        </w:rPr>
        <w:t>Elaborado por:</w:t>
      </w:r>
      <w:r w:rsidRPr="00AA1128">
        <w:rPr>
          <w:rFonts w:ascii="Arial" w:hAnsi="Arial" w:cs="Arial"/>
          <w:sz w:val="20"/>
          <w:szCs w:val="20"/>
        </w:rPr>
        <w:t xml:space="preserve"> Equipo técnico del Gobierno Parroquial de </w:t>
      </w:r>
      <w:r>
        <w:rPr>
          <w:rFonts w:ascii="Arial" w:hAnsi="Arial" w:cs="Arial"/>
          <w:sz w:val="20"/>
          <w:szCs w:val="20"/>
        </w:rPr>
        <w:t>Gonzol</w:t>
      </w:r>
      <w:r w:rsidR="001E3AC2">
        <w:rPr>
          <w:rFonts w:ascii="Arial" w:hAnsi="Arial" w:cs="Arial"/>
          <w:sz w:val="20"/>
          <w:szCs w:val="20"/>
        </w:rPr>
        <w:t>.</w:t>
      </w:r>
    </w:p>
    <w:p w:rsidR="00E47DDB" w:rsidRPr="009A66C2" w:rsidRDefault="00E038A6" w:rsidP="009A66C2">
      <w:pPr>
        <w:pStyle w:val="CUADROSPDOT"/>
        <w:rPr>
          <w:b w:val="0"/>
        </w:rPr>
      </w:pPr>
      <w:bookmarkStart w:id="227" w:name="_Toc315707999"/>
      <w:r>
        <w:rPr>
          <w:bCs/>
        </w:rPr>
        <w:lastRenderedPageBreak/>
        <w:t>Cuadro 102</w:t>
      </w:r>
      <w:r w:rsidR="00E47DDB" w:rsidRPr="007B1D0A">
        <w:rPr>
          <w:bCs/>
        </w:rPr>
        <w:t xml:space="preserve">. </w:t>
      </w:r>
      <w:r w:rsidR="00E47DDB" w:rsidRPr="009A66C2">
        <w:rPr>
          <w:b w:val="0"/>
        </w:rPr>
        <w:t>Definición de zonas homogéneas en función de la producción primaria (Zonas de producción especializada).</w:t>
      </w:r>
      <w:bookmarkEnd w:id="227"/>
    </w:p>
    <w:p w:rsidR="00E47DDB" w:rsidRPr="00E47DDB" w:rsidRDefault="00E47DDB" w:rsidP="009A66C2">
      <w:pPr>
        <w:pStyle w:val="CUADROSPDOT"/>
        <w:rPr>
          <w:bCs/>
        </w:rPr>
      </w:pPr>
    </w:p>
    <w:tbl>
      <w:tblPr>
        <w:tblW w:w="7948" w:type="dxa"/>
        <w:tblInd w:w="60" w:type="dxa"/>
        <w:tblCellMar>
          <w:left w:w="70" w:type="dxa"/>
          <w:right w:w="70" w:type="dxa"/>
        </w:tblCellMar>
        <w:tblLook w:val="04A0"/>
      </w:tblPr>
      <w:tblGrid>
        <w:gridCol w:w="4263"/>
        <w:gridCol w:w="3685"/>
      </w:tblGrid>
      <w:tr w:rsidR="00E47DDB" w:rsidRPr="00E47DDB" w:rsidTr="000937D0">
        <w:trPr>
          <w:trHeight w:val="525"/>
        </w:trPr>
        <w:tc>
          <w:tcPr>
            <w:tcW w:w="4263"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E47DDB" w:rsidRPr="00E47DDB" w:rsidRDefault="00E47DDB" w:rsidP="00E47DDB">
            <w:pPr>
              <w:spacing w:after="0" w:line="240" w:lineRule="auto"/>
              <w:jc w:val="center"/>
              <w:rPr>
                <w:rFonts w:ascii="Arial" w:eastAsia="Times New Roman" w:hAnsi="Arial" w:cs="Arial"/>
                <w:b/>
                <w:bCs/>
                <w:color w:val="000000"/>
                <w:sz w:val="20"/>
                <w:szCs w:val="20"/>
                <w:lang w:val="es-ES" w:eastAsia="es-ES"/>
              </w:rPr>
            </w:pPr>
            <w:r w:rsidRPr="00E47DDB">
              <w:rPr>
                <w:rFonts w:ascii="Arial" w:eastAsia="Times New Roman" w:hAnsi="Arial" w:cs="Arial"/>
                <w:b/>
                <w:bCs/>
                <w:color w:val="000000"/>
                <w:sz w:val="20"/>
                <w:szCs w:val="20"/>
                <w:lang w:val="es-ES" w:eastAsia="es-ES"/>
              </w:rPr>
              <w:t>Zona de producción especializada</w:t>
            </w:r>
          </w:p>
        </w:tc>
        <w:tc>
          <w:tcPr>
            <w:tcW w:w="3685" w:type="dxa"/>
            <w:tcBorders>
              <w:top w:val="single" w:sz="8" w:space="0" w:color="auto"/>
              <w:left w:val="nil"/>
              <w:bottom w:val="single" w:sz="8" w:space="0" w:color="auto"/>
              <w:right w:val="single" w:sz="8" w:space="0" w:color="auto"/>
            </w:tcBorders>
            <w:shd w:val="clear" w:color="auto" w:fill="FFFF66"/>
            <w:vAlign w:val="center"/>
            <w:hideMark/>
          </w:tcPr>
          <w:p w:rsidR="00E47DDB" w:rsidRPr="00E47DDB" w:rsidRDefault="00E47DDB" w:rsidP="00E47DDB">
            <w:pPr>
              <w:spacing w:after="0" w:line="240" w:lineRule="auto"/>
              <w:jc w:val="center"/>
              <w:rPr>
                <w:rFonts w:ascii="Arial" w:eastAsia="Times New Roman" w:hAnsi="Arial" w:cs="Arial"/>
                <w:b/>
                <w:bCs/>
                <w:color w:val="000000"/>
                <w:sz w:val="20"/>
                <w:szCs w:val="20"/>
                <w:lang w:val="es-ES" w:eastAsia="es-ES"/>
              </w:rPr>
            </w:pPr>
            <w:r w:rsidRPr="00E47DDB">
              <w:rPr>
                <w:rFonts w:ascii="Arial" w:eastAsia="Times New Roman" w:hAnsi="Arial" w:cs="Arial"/>
                <w:b/>
                <w:bCs/>
                <w:color w:val="000000"/>
                <w:sz w:val="20"/>
                <w:szCs w:val="20"/>
                <w:lang w:val="es-ES" w:eastAsia="es-ES"/>
              </w:rPr>
              <w:t>Comunidades</w:t>
            </w:r>
          </w:p>
        </w:tc>
      </w:tr>
      <w:tr w:rsidR="00E47DDB" w:rsidRPr="00E47DDB" w:rsidTr="009C6F1A">
        <w:trPr>
          <w:trHeight w:val="270"/>
        </w:trPr>
        <w:tc>
          <w:tcPr>
            <w:tcW w:w="4263"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E47DDB" w:rsidRPr="00E47DDB" w:rsidRDefault="00C45FC4" w:rsidP="00E47DDB">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Zona de producción especializada a</w:t>
            </w:r>
            <w:r w:rsidR="00E47DDB" w:rsidRPr="00E47DDB">
              <w:rPr>
                <w:rFonts w:ascii="Arial" w:eastAsia="Times New Roman" w:hAnsi="Arial" w:cs="Arial"/>
                <w:color w:val="000000"/>
                <w:sz w:val="20"/>
                <w:szCs w:val="20"/>
                <w:lang w:val="es-ES" w:eastAsia="es-ES"/>
              </w:rPr>
              <w:t>grícola</w:t>
            </w:r>
          </w:p>
        </w:tc>
        <w:tc>
          <w:tcPr>
            <w:tcW w:w="3685" w:type="dxa"/>
            <w:tcBorders>
              <w:top w:val="single" w:sz="8" w:space="0" w:color="auto"/>
              <w:left w:val="nil"/>
              <w:bottom w:val="single" w:sz="8" w:space="0" w:color="auto"/>
              <w:right w:val="single" w:sz="8" w:space="0" w:color="auto"/>
            </w:tcBorders>
            <w:shd w:val="clear" w:color="auto" w:fill="66FF66"/>
            <w:vAlign w:val="bottom"/>
            <w:hideMark/>
          </w:tcPr>
          <w:p w:rsidR="00E47DDB" w:rsidRPr="00E47DDB" w:rsidRDefault="00E47DDB" w:rsidP="00E47DDB">
            <w:pPr>
              <w:spacing w:after="0" w:line="240" w:lineRule="auto"/>
              <w:rPr>
                <w:rFonts w:ascii="Calibri" w:eastAsia="Times New Roman" w:hAnsi="Calibri" w:cs="Calibri"/>
                <w:sz w:val="20"/>
                <w:szCs w:val="20"/>
                <w:lang w:val="es-ES" w:eastAsia="es-ES"/>
              </w:rPr>
            </w:pPr>
            <w:r w:rsidRPr="00E47DDB">
              <w:rPr>
                <w:rFonts w:ascii="Calibri" w:eastAsia="Times New Roman" w:hAnsi="Calibri" w:cs="Calibri"/>
                <w:sz w:val="20"/>
                <w:szCs w:val="20"/>
                <w:lang w:val="es-ES" w:eastAsia="es-ES"/>
              </w:rPr>
              <w:t>CABECERA PARROQUIAL</w:t>
            </w:r>
          </w:p>
        </w:tc>
      </w:tr>
      <w:tr w:rsidR="00E47DDB" w:rsidRPr="00E47DDB" w:rsidTr="009C6F1A">
        <w:trPr>
          <w:trHeight w:val="270"/>
        </w:trPr>
        <w:tc>
          <w:tcPr>
            <w:tcW w:w="4263"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E47DDB" w:rsidRPr="00E47DDB" w:rsidRDefault="00C26E53" w:rsidP="00E47DDB">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Zona de producción especializada a</w:t>
            </w:r>
            <w:r w:rsidRPr="00E47DDB">
              <w:rPr>
                <w:rFonts w:ascii="Arial" w:eastAsia="Times New Roman" w:hAnsi="Arial" w:cs="Arial"/>
                <w:color w:val="000000"/>
                <w:sz w:val="20"/>
                <w:szCs w:val="20"/>
                <w:lang w:val="es-ES" w:eastAsia="es-ES"/>
              </w:rPr>
              <w:t>grícola</w:t>
            </w:r>
          </w:p>
        </w:tc>
        <w:tc>
          <w:tcPr>
            <w:tcW w:w="3685" w:type="dxa"/>
            <w:tcBorders>
              <w:top w:val="single" w:sz="8" w:space="0" w:color="auto"/>
              <w:left w:val="nil"/>
              <w:bottom w:val="single" w:sz="8" w:space="0" w:color="auto"/>
              <w:right w:val="single" w:sz="8" w:space="0" w:color="auto"/>
            </w:tcBorders>
            <w:shd w:val="clear" w:color="auto" w:fill="66FF66"/>
            <w:vAlign w:val="bottom"/>
            <w:hideMark/>
          </w:tcPr>
          <w:p w:rsidR="00E47DDB" w:rsidRPr="00E47DDB" w:rsidRDefault="00E47DDB" w:rsidP="00E47DDB">
            <w:pPr>
              <w:spacing w:after="0" w:line="240" w:lineRule="auto"/>
              <w:rPr>
                <w:rFonts w:ascii="Calibri" w:eastAsia="Times New Roman" w:hAnsi="Calibri" w:cs="Calibri"/>
                <w:sz w:val="20"/>
                <w:szCs w:val="20"/>
                <w:lang w:val="es-ES" w:eastAsia="es-ES"/>
              </w:rPr>
            </w:pPr>
            <w:r w:rsidRPr="00E47DDB">
              <w:rPr>
                <w:rFonts w:ascii="Calibri" w:eastAsia="Times New Roman" w:hAnsi="Calibri" w:cs="Calibri"/>
                <w:sz w:val="20"/>
                <w:szCs w:val="20"/>
                <w:lang w:val="es-ES" w:eastAsia="es-ES"/>
              </w:rPr>
              <w:t>COCHAPAMBA</w:t>
            </w:r>
          </w:p>
        </w:tc>
      </w:tr>
      <w:tr w:rsidR="00E47DDB" w:rsidRPr="00E47DDB" w:rsidTr="009C6F1A">
        <w:trPr>
          <w:trHeight w:val="270"/>
        </w:trPr>
        <w:tc>
          <w:tcPr>
            <w:tcW w:w="4263"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E47DDB" w:rsidRPr="00E47DDB" w:rsidRDefault="00C26E53" w:rsidP="00E47DDB">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Zona de producción especializada a</w:t>
            </w:r>
            <w:r w:rsidRPr="00E47DDB">
              <w:rPr>
                <w:rFonts w:ascii="Arial" w:eastAsia="Times New Roman" w:hAnsi="Arial" w:cs="Arial"/>
                <w:color w:val="000000"/>
                <w:sz w:val="20"/>
                <w:szCs w:val="20"/>
                <w:lang w:val="es-ES" w:eastAsia="es-ES"/>
              </w:rPr>
              <w:t>grícola</w:t>
            </w:r>
          </w:p>
        </w:tc>
        <w:tc>
          <w:tcPr>
            <w:tcW w:w="3685" w:type="dxa"/>
            <w:tcBorders>
              <w:top w:val="single" w:sz="8" w:space="0" w:color="auto"/>
              <w:left w:val="nil"/>
              <w:bottom w:val="single" w:sz="8" w:space="0" w:color="auto"/>
              <w:right w:val="single" w:sz="8" w:space="0" w:color="auto"/>
            </w:tcBorders>
            <w:shd w:val="clear" w:color="auto" w:fill="66FF66"/>
            <w:vAlign w:val="bottom"/>
            <w:hideMark/>
          </w:tcPr>
          <w:p w:rsidR="00E47DDB" w:rsidRPr="00E47DDB" w:rsidRDefault="00E47DDB" w:rsidP="00E47DDB">
            <w:pPr>
              <w:spacing w:after="0" w:line="240" w:lineRule="auto"/>
              <w:rPr>
                <w:rFonts w:ascii="Calibri" w:eastAsia="Times New Roman" w:hAnsi="Calibri" w:cs="Calibri"/>
                <w:sz w:val="20"/>
                <w:szCs w:val="20"/>
                <w:lang w:val="es-ES" w:eastAsia="es-ES"/>
              </w:rPr>
            </w:pPr>
            <w:r w:rsidRPr="00E47DDB">
              <w:rPr>
                <w:rFonts w:ascii="Calibri" w:eastAsia="Times New Roman" w:hAnsi="Calibri" w:cs="Calibri"/>
                <w:sz w:val="20"/>
                <w:szCs w:val="20"/>
                <w:lang w:val="es-ES" w:eastAsia="es-ES"/>
              </w:rPr>
              <w:t>SAN MARTIN</w:t>
            </w:r>
          </w:p>
        </w:tc>
      </w:tr>
      <w:tr w:rsidR="00E47DDB" w:rsidRPr="00E47DDB" w:rsidTr="009C6F1A">
        <w:trPr>
          <w:trHeight w:val="270"/>
        </w:trPr>
        <w:tc>
          <w:tcPr>
            <w:tcW w:w="4263"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E47DDB" w:rsidRPr="00E47DDB" w:rsidRDefault="00C26E53" w:rsidP="00E47DDB">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Zona de producción especializada a</w:t>
            </w:r>
            <w:r w:rsidRPr="00E47DDB">
              <w:rPr>
                <w:rFonts w:ascii="Arial" w:eastAsia="Times New Roman" w:hAnsi="Arial" w:cs="Arial"/>
                <w:color w:val="000000"/>
                <w:sz w:val="20"/>
                <w:szCs w:val="20"/>
                <w:lang w:val="es-ES" w:eastAsia="es-ES"/>
              </w:rPr>
              <w:t>grícola</w:t>
            </w:r>
          </w:p>
        </w:tc>
        <w:tc>
          <w:tcPr>
            <w:tcW w:w="3685" w:type="dxa"/>
            <w:tcBorders>
              <w:top w:val="single" w:sz="8" w:space="0" w:color="auto"/>
              <w:left w:val="nil"/>
              <w:bottom w:val="single" w:sz="8" w:space="0" w:color="auto"/>
              <w:right w:val="single" w:sz="8" w:space="0" w:color="auto"/>
            </w:tcBorders>
            <w:shd w:val="clear" w:color="auto" w:fill="66FF66"/>
            <w:vAlign w:val="bottom"/>
            <w:hideMark/>
          </w:tcPr>
          <w:p w:rsidR="00E47DDB" w:rsidRPr="00E47DDB" w:rsidRDefault="00E47DDB" w:rsidP="00E47DDB">
            <w:pPr>
              <w:spacing w:after="0" w:line="240" w:lineRule="auto"/>
              <w:rPr>
                <w:rFonts w:ascii="Calibri" w:eastAsia="Times New Roman" w:hAnsi="Calibri" w:cs="Calibri"/>
                <w:sz w:val="20"/>
                <w:szCs w:val="20"/>
                <w:lang w:val="es-ES" w:eastAsia="es-ES"/>
              </w:rPr>
            </w:pPr>
            <w:r w:rsidRPr="00E47DDB">
              <w:rPr>
                <w:rFonts w:ascii="Calibri" w:eastAsia="Times New Roman" w:hAnsi="Calibri" w:cs="Calibri"/>
                <w:sz w:val="20"/>
                <w:szCs w:val="20"/>
                <w:lang w:val="es-ES" w:eastAsia="es-ES"/>
              </w:rPr>
              <w:t>ZUNAG</w:t>
            </w:r>
          </w:p>
        </w:tc>
      </w:tr>
      <w:tr w:rsidR="00E47DDB" w:rsidRPr="00E47DDB" w:rsidTr="009C6F1A">
        <w:trPr>
          <w:trHeight w:val="270"/>
        </w:trPr>
        <w:tc>
          <w:tcPr>
            <w:tcW w:w="4263"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E47DDB" w:rsidRPr="00E47DDB" w:rsidRDefault="00C26E53" w:rsidP="00E47DDB">
            <w:pPr>
              <w:spacing w:after="0" w:line="240" w:lineRule="auto"/>
              <w:jc w:val="center"/>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Zona de producción especializada a</w:t>
            </w:r>
            <w:r w:rsidRPr="00E47DDB">
              <w:rPr>
                <w:rFonts w:ascii="Arial" w:eastAsia="Times New Roman" w:hAnsi="Arial" w:cs="Arial"/>
                <w:color w:val="000000"/>
                <w:sz w:val="20"/>
                <w:szCs w:val="20"/>
                <w:lang w:val="es-ES" w:eastAsia="es-ES"/>
              </w:rPr>
              <w:t>grícola</w:t>
            </w:r>
          </w:p>
        </w:tc>
        <w:tc>
          <w:tcPr>
            <w:tcW w:w="3685" w:type="dxa"/>
            <w:tcBorders>
              <w:top w:val="single" w:sz="8" w:space="0" w:color="auto"/>
              <w:left w:val="nil"/>
              <w:bottom w:val="single" w:sz="8" w:space="0" w:color="auto"/>
              <w:right w:val="single" w:sz="8" w:space="0" w:color="auto"/>
            </w:tcBorders>
            <w:shd w:val="clear" w:color="auto" w:fill="66FF66"/>
            <w:vAlign w:val="bottom"/>
            <w:hideMark/>
          </w:tcPr>
          <w:p w:rsidR="00E47DDB" w:rsidRPr="00E47DDB" w:rsidRDefault="00E47DDB" w:rsidP="00E47DDB">
            <w:pPr>
              <w:spacing w:after="0" w:line="240" w:lineRule="auto"/>
              <w:rPr>
                <w:rFonts w:ascii="Calibri" w:eastAsia="Times New Roman" w:hAnsi="Calibri" w:cs="Calibri"/>
                <w:sz w:val="20"/>
                <w:szCs w:val="20"/>
                <w:lang w:val="es-ES" w:eastAsia="es-ES"/>
              </w:rPr>
            </w:pPr>
            <w:r w:rsidRPr="00E47DDB">
              <w:rPr>
                <w:rFonts w:ascii="Calibri" w:eastAsia="Times New Roman" w:hAnsi="Calibri" w:cs="Calibri"/>
                <w:sz w:val="20"/>
                <w:szCs w:val="20"/>
                <w:lang w:val="es-ES" w:eastAsia="es-ES"/>
              </w:rPr>
              <w:t>ILTUS</w:t>
            </w:r>
          </w:p>
        </w:tc>
      </w:tr>
    </w:tbl>
    <w:p w:rsidR="00C26E53" w:rsidRDefault="00C26E53" w:rsidP="00211237">
      <w:pPr>
        <w:spacing w:after="0" w:line="240" w:lineRule="auto"/>
        <w:jc w:val="both"/>
        <w:rPr>
          <w:rFonts w:ascii="Arial" w:hAnsi="Arial" w:cs="Arial"/>
          <w:b/>
          <w:sz w:val="20"/>
          <w:szCs w:val="20"/>
        </w:rPr>
      </w:pPr>
    </w:p>
    <w:p w:rsidR="00211237" w:rsidRPr="00AA1128" w:rsidRDefault="00211237" w:rsidP="00211237">
      <w:pPr>
        <w:spacing w:after="0" w:line="240" w:lineRule="auto"/>
        <w:jc w:val="both"/>
        <w:rPr>
          <w:rFonts w:ascii="Arial" w:hAnsi="Arial" w:cs="Arial"/>
          <w:sz w:val="20"/>
          <w:szCs w:val="20"/>
        </w:rPr>
      </w:pPr>
      <w:r>
        <w:rPr>
          <w:rFonts w:ascii="Arial" w:hAnsi="Arial" w:cs="Arial"/>
          <w:b/>
          <w:sz w:val="20"/>
          <w:szCs w:val="20"/>
        </w:rPr>
        <w:t>F</w:t>
      </w:r>
      <w:r w:rsidRPr="00AA1128">
        <w:rPr>
          <w:rFonts w:ascii="Arial" w:hAnsi="Arial" w:cs="Arial"/>
          <w:b/>
          <w:sz w:val="20"/>
          <w:szCs w:val="20"/>
        </w:rPr>
        <w:t>uente:</w:t>
      </w:r>
      <w:r>
        <w:rPr>
          <w:rFonts w:ascii="Arial" w:hAnsi="Arial" w:cs="Arial"/>
          <w:sz w:val="20"/>
          <w:szCs w:val="20"/>
        </w:rPr>
        <w:t xml:space="preserve"> Entrevistas de infraestructura productiva disponible</w:t>
      </w:r>
      <w:r w:rsidRPr="00AA1128">
        <w:rPr>
          <w:rFonts w:ascii="Arial" w:hAnsi="Arial" w:cs="Arial"/>
          <w:sz w:val="20"/>
          <w:szCs w:val="20"/>
        </w:rPr>
        <w:t>.</w:t>
      </w:r>
      <w:r>
        <w:rPr>
          <w:rFonts w:ascii="Arial" w:hAnsi="Arial" w:cs="Arial"/>
          <w:sz w:val="20"/>
          <w:szCs w:val="20"/>
        </w:rPr>
        <w:t xml:space="preserve"> (2011)</w:t>
      </w:r>
    </w:p>
    <w:p w:rsidR="00211237" w:rsidRDefault="00211237" w:rsidP="00211237">
      <w:pPr>
        <w:spacing w:after="0" w:line="240" w:lineRule="auto"/>
        <w:jc w:val="both"/>
        <w:rPr>
          <w:rFonts w:ascii="Arial" w:hAnsi="Arial" w:cs="Arial"/>
          <w:sz w:val="20"/>
          <w:szCs w:val="20"/>
        </w:rPr>
      </w:pPr>
      <w:r w:rsidRPr="00AA1128">
        <w:rPr>
          <w:rFonts w:ascii="Arial" w:hAnsi="Arial" w:cs="Arial"/>
          <w:b/>
          <w:sz w:val="20"/>
          <w:szCs w:val="20"/>
        </w:rPr>
        <w:t>Elaborado por:</w:t>
      </w:r>
      <w:r w:rsidRPr="00AA1128">
        <w:rPr>
          <w:rFonts w:ascii="Arial" w:hAnsi="Arial" w:cs="Arial"/>
          <w:sz w:val="20"/>
          <w:szCs w:val="20"/>
        </w:rPr>
        <w:t xml:space="preserve"> Equipo técnico del Gobierno Parroquial de </w:t>
      </w:r>
      <w:r>
        <w:rPr>
          <w:rFonts w:ascii="Arial" w:hAnsi="Arial" w:cs="Arial"/>
          <w:sz w:val="20"/>
          <w:szCs w:val="20"/>
        </w:rPr>
        <w:t>Gonzol</w:t>
      </w:r>
      <w:r w:rsidR="001E3AC2">
        <w:rPr>
          <w:rFonts w:ascii="Arial" w:hAnsi="Arial" w:cs="Arial"/>
          <w:sz w:val="20"/>
          <w:szCs w:val="20"/>
        </w:rPr>
        <w:t>.</w:t>
      </w:r>
    </w:p>
    <w:p w:rsidR="00B27165" w:rsidRPr="00211237" w:rsidRDefault="00B27165" w:rsidP="00E47DDB">
      <w:pPr>
        <w:spacing w:after="0" w:line="240" w:lineRule="auto"/>
        <w:jc w:val="both"/>
        <w:rPr>
          <w:rFonts w:ascii="Arial" w:eastAsia="Times New Roman" w:hAnsi="Arial" w:cs="Arial"/>
          <w:b/>
          <w:bCs/>
          <w:color w:val="000000"/>
          <w:sz w:val="20"/>
          <w:szCs w:val="20"/>
          <w:lang w:eastAsia="es-ES"/>
        </w:rPr>
      </w:pPr>
    </w:p>
    <w:p w:rsidR="00E47DDB" w:rsidRPr="009A66C2" w:rsidRDefault="00E038A6" w:rsidP="009A66C2">
      <w:pPr>
        <w:pStyle w:val="CUADROSPDOT"/>
        <w:rPr>
          <w:b w:val="0"/>
        </w:rPr>
      </w:pPr>
      <w:bookmarkStart w:id="228" w:name="_Toc315708000"/>
      <w:r>
        <w:rPr>
          <w:bCs/>
        </w:rPr>
        <w:t>Cuadro 103</w:t>
      </w:r>
      <w:r w:rsidR="00E47DDB" w:rsidRPr="009A66C2">
        <w:rPr>
          <w:b w:val="0"/>
          <w:bCs/>
        </w:rPr>
        <w:t xml:space="preserve">. </w:t>
      </w:r>
      <w:r w:rsidR="00E47DDB" w:rsidRPr="009A66C2">
        <w:rPr>
          <w:b w:val="0"/>
        </w:rPr>
        <w:t>Definición de zonas homogéneas en función a la infraestructura disponible ya dispuesta.</w:t>
      </w:r>
      <w:bookmarkEnd w:id="228"/>
    </w:p>
    <w:p w:rsidR="00B27165" w:rsidRPr="00E47DDB" w:rsidRDefault="00B27165" w:rsidP="009A66C2">
      <w:pPr>
        <w:pStyle w:val="CUADROSPDOT"/>
        <w:rPr>
          <w:bCs/>
        </w:rPr>
      </w:pPr>
    </w:p>
    <w:tbl>
      <w:tblPr>
        <w:tblW w:w="5780" w:type="dxa"/>
        <w:tblInd w:w="60" w:type="dxa"/>
        <w:tblCellMar>
          <w:left w:w="70" w:type="dxa"/>
          <w:right w:w="70" w:type="dxa"/>
        </w:tblCellMar>
        <w:tblLook w:val="04A0"/>
      </w:tblPr>
      <w:tblGrid>
        <w:gridCol w:w="2845"/>
        <w:gridCol w:w="2935"/>
      </w:tblGrid>
      <w:tr w:rsidR="00E47DDB" w:rsidRPr="00E47DDB" w:rsidTr="00820073">
        <w:trPr>
          <w:trHeight w:val="660"/>
        </w:trPr>
        <w:tc>
          <w:tcPr>
            <w:tcW w:w="2845"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E47DDB" w:rsidRPr="00E47DDB" w:rsidRDefault="00E47DDB" w:rsidP="00E47DDB">
            <w:pPr>
              <w:spacing w:after="0" w:line="240" w:lineRule="auto"/>
              <w:jc w:val="center"/>
              <w:rPr>
                <w:rFonts w:ascii="Arial" w:eastAsia="Times New Roman" w:hAnsi="Arial" w:cs="Arial"/>
                <w:b/>
                <w:bCs/>
                <w:color w:val="000000"/>
                <w:sz w:val="20"/>
                <w:szCs w:val="20"/>
                <w:lang w:val="es-ES" w:eastAsia="es-ES"/>
              </w:rPr>
            </w:pPr>
            <w:r w:rsidRPr="00E47DDB">
              <w:rPr>
                <w:rFonts w:ascii="Arial" w:eastAsia="Times New Roman" w:hAnsi="Arial" w:cs="Arial"/>
                <w:b/>
                <w:bCs/>
                <w:color w:val="000000"/>
                <w:sz w:val="20"/>
                <w:szCs w:val="20"/>
                <w:lang w:val="es-ES" w:eastAsia="es-ES"/>
              </w:rPr>
              <w:t>Tipo de empresa</w:t>
            </w:r>
          </w:p>
        </w:tc>
        <w:tc>
          <w:tcPr>
            <w:tcW w:w="2935" w:type="dxa"/>
            <w:tcBorders>
              <w:top w:val="single" w:sz="8" w:space="0" w:color="auto"/>
              <w:left w:val="nil"/>
              <w:bottom w:val="single" w:sz="8" w:space="0" w:color="auto"/>
              <w:right w:val="single" w:sz="8" w:space="0" w:color="auto"/>
            </w:tcBorders>
            <w:shd w:val="clear" w:color="auto" w:fill="FFFF66"/>
            <w:vAlign w:val="center"/>
            <w:hideMark/>
          </w:tcPr>
          <w:p w:rsidR="00E47DDB" w:rsidRPr="00E47DDB" w:rsidRDefault="00E47DDB" w:rsidP="00E47DDB">
            <w:pPr>
              <w:spacing w:after="0" w:line="240" w:lineRule="auto"/>
              <w:jc w:val="center"/>
              <w:rPr>
                <w:rFonts w:ascii="Arial" w:eastAsia="Times New Roman" w:hAnsi="Arial" w:cs="Arial"/>
                <w:b/>
                <w:bCs/>
                <w:color w:val="000000"/>
                <w:sz w:val="20"/>
                <w:szCs w:val="20"/>
                <w:lang w:val="es-ES" w:eastAsia="es-ES"/>
              </w:rPr>
            </w:pPr>
            <w:r w:rsidRPr="00E47DDB">
              <w:rPr>
                <w:rFonts w:ascii="Arial" w:eastAsia="Times New Roman" w:hAnsi="Arial" w:cs="Arial"/>
                <w:b/>
                <w:bCs/>
                <w:color w:val="000000"/>
                <w:sz w:val="20"/>
                <w:szCs w:val="20"/>
                <w:lang w:val="es-ES" w:eastAsia="es-ES"/>
              </w:rPr>
              <w:t>Comunidades</w:t>
            </w:r>
          </w:p>
        </w:tc>
      </w:tr>
      <w:tr w:rsidR="00E47DDB" w:rsidRPr="00E47DDB" w:rsidTr="00820073">
        <w:trPr>
          <w:trHeight w:val="270"/>
        </w:trPr>
        <w:tc>
          <w:tcPr>
            <w:tcW w:w="2845" w:type="dxa"/>
            <w:vMerge w:val="restart"/>
            <w:tcBorders>
              <w:top w:val="single" w:sz="8" w:space="0" w:color="auto"/>
              <w:left w:val="single" w:sz="8" w:space="0" w:color="auto"/>
              <w:bottom w:val="single" w:sz="8" w:space="0" w:color="000000"/>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CENTRO DE NEGOCIOS CAMPESINOS " GONZOL"</w:t>
            </w:r>
          </w:p>
        </w:tc>
        <w:tc>
          <w:tcPr>
            <w:tcW w:w="2935" w:type="dxa"/>
            <w:tcBorders>
              <w:top w:val="single" w:sz="8" w:space="0" w:color="auto"/>
              <w:left w:val="nil"/>
              <w:bottom w:val="single" w:sz="8" w:space="0" w:color="auto"/>
              <w:right w:val="single" w:sz="8" w:space="0" w:color="auto"/>
            </w:tcBorders>
            <w:shd w:val="clear" w:color="auto" w:fill="66FF66"/>
            <w:vAlign w:val="bottom"/>
            <w:hideMark/>
          </w:tcPr>
          <w:p w:rsidR="00E47DDB" w:rsidRPr="00E47DDB" w:rsidRDefault="00E47DDB" w:rsidP="00E47DDB">
            <w:pPr>
              <w:spacing w:after="0" w:line="240" w:lineRule="auto"/>
              <w:rPr>
                <w:rFonts w:ascii="Calibri" w:eastAsia="Times New Roman" w:hAnsi="Calibri" w:cs="Calibri"/>
                <w:sz w:val="20"/>
                <w:szCs w:val="20"/>
                <w:lang w:val="es-ES" w:eastAsia="es-ES"/>
              </w:rPr>
            </w:pPr>
            <w:r w:rsidRPr="00E47DDB">
              <w:rPr>
                <w:rFonts w:ascii="Calibri" w:eastAsia="Times New Roman" w:hAnsi="Calibri" w:cs="Calibri"/>
                <w:sz w:val="20"/>
                <w:szCs w:val="20"/>
                <w:lang w:val="es-ES" w:eastAsia="es-ES"/>
              </w:rPr>
              <w:t>CABECERA PARROQUIAL</w:t>
            </w:r>
          </w:p>
        </w:tc>
      </w:tr>
      <w:tr w:rsidR="00E47DDB" w:rsidRPr="00E47DDB" w:rsidTr="00820073">
        <w:trPr>
          <w:trHeight w:val="270"/>
        </w:trPr>
        <w:tc>
          <w:tcPr>
            <w:tcW w:w="2845" w:type="dxa"/>
            <w:vMerge/>
            <w:tcBorders>
              <w:top w:val="nil"/>
              <w:left w:val="single" w:sz="8" w:space="0" w:color="auto"/>
              <w:bottom w:val="single" w:sz="8" w:space="0" w:color="000000"/>
              <w:right w:val="single" w:sz="8" w:space="0" w:color="auto"/>
            </w:tcBorders>
            <w:shd w:val="clear" w:color="auto" w:fill="66FF66"/>
            <w:vAlign w:val="center"/>
            <w:hideMark/>
          </w:tcPr>
          <w:p w:rsidR="00E47DDB" w:rsidRPr="00E47DDB" w:rsidRDefault="00E47DDB" w:rsidP="00E47DDB">
            <w:pPr>
              <w:spacing w:after="0" w:line="240" w:lineRule="auto"/>
              <w:rPr>
                <w:rFonts w:ascii="Arial" w:eastAsia="Times New Roman" w:hAnsi="Arial" w:cs="Arial"/>
                <w:color w:val="000000"/>
                <w:sz w:val="20"/>
                <w:szCs w:val="20"/>
                <w:lang w:val="es-ES" w:eastAsia="es-ES"/>
              </w:rPr>
            </w:pPr>
          </w:p>
        </w:tc>
        <w:tc>
          <w:tcPr>
            <w:tcW w:w="2935" w:type="dxa"/>
            <w:tcBorders>
              <w:top w:val="nil"/>
              <w:left w:val="nil"/>
              <w:bottom w:val="single" w:sz="8" w:space="0" w:color="auto"/>
              <w:right w:val="single" w:sz="8" w:space="0" w:color="auto"/>
            </w:tcBorders>
            <w:shd w:val="clear" w:color="auto" w:fill="66FF66"/>
            <w:vAlign w:val="bottom"/>
            <w:hideMark/>
          </w:tcPr>
          <w:p w:rsidR="00E47DDB" w:rsidRPr="00E47DDB" w:rsidRDefault="00E47DDB" w:rsidP="00E47DDB">
            <w:pPr>
              <w:spacing w:after="0" w:line="240" w:lineRule="auto"/>
              <w:rPr>
                <w:rFonts w:ascii="Calibri" w:eastAsia="Times New Roman" w:hAnsi="Calibri" w:cs="Calibri"/>
                <w:sz w:val="20"/>
                <w:szCs w:val="20"/>
                <w:lang w:val="es-ES" w:eastAsia="es-ES"/>
              </w:rPr>
            </w:pPr>
            <w:r w:rsidRPr="00E47DDB">
              <w:rPr>
                <w:rFonts w:ascii="Calibri" w:eastAsia="Times New Roman" w:hAnsi="Calibri" w:cs="Calibri"/>
                <w:sz w:val="20"/>
                <w:szCs w:val="20"/>
                <w:lang w:val="es-ES" w:eastAsia="es-ES"/>
              </w:rPr>
              <w:t>COCHAPAMBA</w:t>
            </w:r>
          </w:p>
        </w:tc>
      </w:tr>
      <w:tr w:rsidR="00E47DDB" w:rsidRPr="00E47DDB" w:rsidTr="00820073">
        <w:trPr>
          <w:trHeight w:val="270"/>
        </w:trPr>
        <w:tc>
          <w:tcPr>
            <w:tcW w:w="2845" w:type="dxa"/>
            <w:vMerge/>
            <w:tcBorders>
              <w:top w:val="nil"/>
              <w:left w:val="single" w:sz="8" w:space="0" w:color="auto"/>
              <w:bottom w:val="single" w:sz="8" w:space="0" w:color="000000"/>
              <w:right w:val="single" w:sz="8" w:space="0" w:color="auto"/>
            </w:tcBorders>
            <w:shd w:val="clear" w:color="auto" w:fill="66FF66"/>
            <w:vAlign w:val="center"/>
            <w:hideMark/>
          </w:tcPr>
          <w:p w:rsidR="00E47DDB" w:rsidRPr="00E47DDB" w:rsidRDefault="00E47DDB" w:rsidP="00E47DDB">
            <w:pPr>
              <w:spacing w:after="0" w:line="240" w:lineRule="auto"/>
              <w:rPr>
                <w:rFonts w:ascii="Arial" w:eastAsia="Times New Roman" w:hAnsi="Arial" w:cs="Arial"/>
                <w:color w:val="000000"/>
                <w:sz w:val="20"/>
                <w:szCs w:val="20"/>
                <w:lang w:val="es-ES" w:eastAsia="es-ES"/>
              </w:rPr>
            </w:pPr>
          </w:p>
        </w:tc>
        <w:tc>
          <w:tcPr>
            <w:tcW w:w="2935" w:type="dxa"/>
            <w:tcBorders>
              <w:top w:val="nil"/>
              <w:left w:val="nil"/>
              <w:bottom w:val="single" w:sz="8" w:space="0" w:color="auto"/>
              <w:right w:val="single" w:sz="8" w:space="0" w:color="auto"/>
            </w:tcBorders>
            <w:shd w:val="clear" w:color="auto" w:fill="66FF66"/>
            <w:vAlign w:val="bottom"/>
            <w:hideMark/>
          </w:tcPr>
          <w:p w:rsidR="00E47DDB" w:rsidRPr="00E47DDB" w:rsidRDefault="00E47DDB" w:rsidP="00E47DDB">
            <w:pPr>
              <w:spacing w:after="0" w:line="240" w:lineRule="auto"/>
              <w:rPr>
                <w:rFonts w:ascii="Calibri" w:eastAsia="Times New Roman" w:hAnsi="Calibri" w:cs="Calibri"/>
                <w:sz w:val="20"/>
                <w:szCs w:val="20"/>
                <w:lang w:val="es-ES" w:eastAsia="es-ES"/>
              </w:rPr>
            </w:pPr>
            <w:r w:rsidRPr="00E47DDB">
              <w:rPr>
                <w:rFonts w:ascii="Calibri" w:eastAsia="Times New Roman" w:hAnsi="Calibri" w:cs="Calibri"/>
                <w:sz w:val="20"/>
                <w:szCs w:val="20"/>
                <w:lang w:val="es-ES" w:eastAsia="es-ES"/>
              </w:rPr>
              <w:t>SAN MARTIN</w:t>
            </w:r>
          </w:p>
        </w:tc>
      </w:tr>
      <w:tr w:rsidR="00E47DDB" w:rsidRPr="00E47DDB" w:rsidTr="00820073">
        <w:trPr>
          <w:trHeight w:val="270"/>
        </w:trPr>
        <w:tc>
          <w:tcPr>
            <w:tcW w:w="2845" w:type="dxa"/>
            <w:vMerge/>
            <w:tcBorders>
              <w:top w:val="nil"/>
              <w:left w:val="single" w:sz="8" w:space="0" w:color="auto"/>
              <w:bottom w:val="single" w:sz="8" w:space="0" w:color="000000"/>
              <w:right w:val="single" w:sz="8" w:space="0" w:color="auto"/>
            </w:tcBorders>
            <w:shd w:val="clear" w:color="auto" w:fill="66FF66"/>
            <w:vAlign w:val="center"/>
            <w:hideMark/>
          </w:tcPr>
          <w:p w:rsidR="00E47DDB" w:rsidRPr="00E47DDB" w:rsidRDefault="00E47DDB" w:rsidP="00E47DDB">
            <w:pPr>
              <w:spacing w:after="0" w:line="240" w:lineRule="auto"/>
              <w:rPr>
                <w:rFonts w:ascii="Arial" w:eastAsia="Times New Roman" w:hAnsi="Arial" w:cs="Arial"/>
                <w:color w:val="000000"/>
                <w:sz w:val="20"/>
                <w:szCs w:val="20"/>
                <w:lang w:val="es-ES" w:eastAsia="es-ES"/>
              </w:rPr>
            </w:pPr>
          </w:p>
        </w:tc>
        <w:tc>
          <w:tcPr>
            <w:tcW w:w="2935" w:type="dxa"/>
            <w:tcBorders>
              <w:top w:val="nil"/>
              <w:left w:val="nil"/>
              <w:bottom w:val="single" w:sz="8" w:space="0" w:color="auto"/>
              <w:right w:val="single" w:sz="8" w:space="0" w:color="auto"/>
            </w:tcBorders>
            <w:shd w:val="clear" w:color="auto" w:fill="66FF66"/>
            <w:vAlign w:val="bottom"/>
            <w:hideMark/>
          </w:tcPr>
          <w:p w:rsidR="00E47DDB" w:rsidRPr="00E47DDB" w:rsidRDefault="00E47DDB" w:rsidP="00E47DDB">
            <w:pPr>
              <w:spacing w:after="0" w:line="240" w:lineRule="auto"/>
              <w:rPr>
                <w:rFonts w:ascii="Calibri" w:eastAsia="Times New Roman" w:hAnsi="Calibri" w:cs="Calibri"/>
                <w:sz w:val="20"/>
                <w:szCs w:val="20"/>
                <w:lang w:val="es-ES" w:eastAsia="es-ES"/>
              </w:rPr>
            </w:pPr>
            <w:r w:rsidRPr="00E47DDB">
              <w:rPr>
                <w:rFonts w:ascii="Calibri" w:eastAsia="Times New Roman" w:hAnsi="Calibri" w:cs="Calibri"/>
                <w:sz w:val="20"/>
                <w:szCs w:val="20"/>
                <w:lang w:val="es-ES" w:eastAsia="es-ES"/>
              </w:rPr>
              <w:t>ZUNAG</w:t>
            </w:r>
          </w:p>
        </w:tc>
      </w:tr>
      <w:tr w:rsidR="00E47DDB" w:rsidRPr="00E47DDB" w:rsidTr="00820073">
        <w:trPr>
          <w:trHeight w:val="270"/>
        </w:trPr>
        <w:tc>
          <w:tcPr>
            <w:tcW w:w="2845" w:type="dxa"/>
            <w:vMerge/>
            <w:tcBorders>
              <w:top w:val="nil"/>
              <w:left w:val="single" w:sz="8" w:space="0" w:color="auto"/>
              <w:bottom w:val="single" w:sz="8" w:space="0" w:color="000000"/>
              <w:right w:val="single" w:sz="8" w:space="0" w:color="auto"/>
            </w:tcBorders>
            <w:shd w:val="clear" w:color="auto" w:fill="66FF66"/>
            <w:vAlign w:val="center"/>
            <w:hideMark/>
          </w:tcPr>
          <w:p w:rsidR="00E47DDB" w:rsidRPr="00E47DDB" w:rsidRDefault="00E47DDB" w:rsidP="00E47DDB">
            <w:pPr>
              <w:spacing w:after="0" w:line="240" w:lineRule="auto"/>
              <w:rPr>
                <w:rFonts w:ascii="Arial" w:eastAsia="Times New Roman" w:hAnsi="Arial" w:cs="Arial"/>
                <w:color w:val="000000"/>
                <w:sz w:val="20"/>
                <w:szCs w:val="20"/>
                <w:lang w:val="es-ES" w:eastAsia="es-ES"/>
              </w:rPr>
            </w:pPr>
          </w:p>
        </w:tc>
        <w:tc>
          <w:tcPr>
            <w:tcW w:w="2935" w:type="dxa"/>
            <w:tcBorders>
              <w:top w:val="nil"/>
              <w:left w:val="nil"/>
              <w:bottom w:val="single" w:sz="8" w:space="0" w:color="auto"/>
              <w:right w:val="single" w:sz="8" w:space="0" w:color="auto"/>
            </w:tcBorders>
            <w:shd w:val="clear" w:color="auto" w:fill="66FF66"/>
            <w:vAlign w:val="bottom"/>
            <w:hideMark/>
          </w:tcPr>
          <w:p w:rsidR="00E47DDB" w:rsidRPr="00E47DDB" w:rsidRDefault="00E47DDB" w:rsidP="00E47DDB">
            <w:pPr>
              <w:spacing w:after="0" w:line="240" w:lineRule="auto"/>
              <w:rPr>
                <w:rFonts w:ascii="Calibri" w:eastAsia="Times New Roman" w:hAnsi="Calibri" w:cs="Calibri"/>
                <w:sz w:val="20"/>
                <w:szCs w:val="20"/>
                <w:lang w:val="es-ES" w:eastAsia="es-ES"/>
              </w:rPr>
            </w:pPr>
            <w:r w:rsidRPr="00E47DDB">
              <w:rPr>
                <w:rFonts w:ascii="Calibri" w:eastAsia="Times New Roman" w:hAnsi="Calibri" w:cs="Calibri"/>
                <w:sz w:val="20"/>
                <w:szCs w:val="20"/>
                <w:lang w:val="es-ES" w:eastAsia="es-ES"/>
              </w:rPr>
              <w:t>ILTUS</w:t>
            </w:r>
          </w:p>
        </w:tc>
      </w:tr>
    </w:tbl>
    <w:p w:rsidR="00401DEA" w:rsidRDefault="00401DEA" w:rsidP="00211237">
      <w:pPr>
        <w:spacing w:after="0" w:line="240" w:lineRule="auto"/>
        <w:jc w:val="both"/>
        <w:rPr>
          <w:rFonts w:ascii="Arial" w:hAnsi="Arial" w:cs="Arial"/>
          <w:b/>
          <w:sz w:val="20"/>
          <w:szCs w:val="20"/>
        </w:rPr>
      </w:pPr>
    </w:p>
    <w:p w:rsidR="00211237" w:rsidRPr="00AA1128" w:rsidRDefault="00211237" w:rsidP="00211237">
      <w:pPr>
        <w:spacing w:after="0" w:line="240" w:lineRule="auto"/>
        <w:jc w:val="both"/>
        <w:rPr>
          <w:rFonts w:ascii="Arial" w:hAnsi="Arial" w:cs="Arial"/>
          <w:sz w:val="20"/>
          <w:szCs w:val="20"/>
        </w:rPr>
      </w:pPr>
      <w:r>
        <w:rPr>
          <w:rFonts w:ascii="Arial" w:hAnsi="Arial" w:cs="Arial"/>
          <w:b/>
          <w:sz w:val="20"/>
          <w:szCs w:val="20"/>
        </w:rPr>
        <w:t>F</w:t>
      </w:r>
      <w:r w:rsidRPr="00AA1128">
        <w:rPr>
          <w:rFonts w:ascii="Arial" w:hAnsi="Arial" w:cs="Arial"/>
          <w:b/>
          <w:sz w:val="20"/>
          <w:szCs w:val="20"/>
        </w:rPr>
        <w:t>uente:</w:t>
      </w:r>
      <w:r>
        <w:rPr>
          <w:rFonts w:ascii="Arial" w:hAnsi="Arial" w:cs="Arial"/>
          <w:sz w:val="20"/>
          <w:szCs w:val="20"/>
        </w:rPr>
        <w:t xml:space="preserve"> Entrevistas de infraestructura productiva disponible</w:t>
      </w:r>
      <w:r w:rsidRPr="00AA1128">
        <w:rPr>
          <w:rFonts w:ascii="Arial" w:hAnsi="Arial" w:cs="Arial"/>
          <w:sz w:val="20"/>
          <w:szCs w:val="20"/>
        </w:rPr>
        <w:t>.</w:t>
      </w:r>
      <w:r>
        <w:rPr>
          <w:rFonts w:ascii="Arial" w:hAnsi="Arial" w:cs="Arial"/>
          <w:sz w:val="20"/>
          <w:szCs w:val="20"/>
        </w:rPr>
        <w:t xml:space="preserve"> (2011)</w:t>
      </w:r>
    </w:p>
    <w:p w:rsidR="00211237" w:rsidRPr="00AA1128" w:rsidRDefault="00211237" w:rsidP="00211237">
      <w:pPr>
        <w:spacing w:after="0" w:line="240" w:lineRule="auto"/>
        <w:jc w:val="both"/>
        <w:rPr>
          <w:rFonts w:ascii="Arial" w:hAnsi="Arial" w:cs="Arial"/>
          <w:sz w:val="20"/>
          <w:szCs w:val="20"/>
        </w:rPr>
      </w:pPr>
      <w:r w:rsidRPr="00AA1128">
        <w:rPr>
          <w:rFonts w:ascii="Arial" w:hAnsi="Arial" w:cs="Arial"/>
          <w:b/>
          <w:sz w:val="20"/>
          <w:szCs w:val="20"/>
        </w:rPr>
        <w:t>Elaborado por:</w:t>
      </w:r>
      <w:r w:rsidRPr="00AA1128">
        <w:rPr>
          <w:rFonts w:ascii="Arial" w:hAnsi="Arial" w:cs="Arial"/>
          <w:sz w:val="20"/>
          <w:szCs w:val="20"/>
        </w:rPr>
        <w:t xml:space="preserve"> Equipo técnico del Gobierno Parroquial de </w:t>
      </w:r>
      <w:r>
        <w:rPr>
          <w:rFonts w:ascii="Arial" w:hAnsi="Arial" w:cs="Arial"/>
          <w:sz w:val="20"/>
          <w:szCs w:val="20"/>
        </w:rPr>
        <w:t>Gonzol</w:t>
      </w:r>
      <w:r w:rsidR="001E3AC2">
        <w:rPr>
          <w:rFonts w:ascii="Arial" w:hAnsi="Arial" w:cs="Arial"/>
          <w:sz w:val="20"/>
          <w:szCs w:val="20"/>
        </w:rPr>
        <w:t>.</w:t>
      </w:r>
    </w:p>
    <w:p w:rsidR="00E46FEB" w:rsidRDefault="00E46FEB" w:rsidP="00E46FEB">
      <w:pPr>
        <w:pStyle w:val="TITULOSPDOT"/>
        <w:ind w:left="720" w:firstLine="0"/>
      </w:pPr>
      <w:bookmarkStart w:id="229" w:name="_Toc301877741"/>
    </w:p>
    <w:p w:rsidR="00211237" w:rsidRPr="002E5618" w:rsidRDefault="00211237" w:rsidP="004B3D42">
      <w:pPr>
        <w:pStyle w:val="TITULOSPDOT"/>
        <w:numPr>
          <w:ilvl w:val="0"/>
          <w:numId w:val="207"/>
        </w:numPr>
      </w:pPr>
      <w:r w:rsidRPr="002E5618">
        <w:t>Acceso a crédito</w:t>
      </w:r>
      <w:bookmarkEnd w:id="229"/>
      <w:r w:rsidR="001E3AC2" w:rsidRPr="002E5618">
        <w:t>.</w:t>
      </w:r>
    </w:p>
    <w:p w:rsidR="00B27165" w:rsidRDefault="00B27165" w:rsidP="00E47DDB">
      <w:pPr>
        <w:spacing w:after="0" w:line="240" w:lineRule="auto"/>
        <w:jc w:val="both"/>
        <w:rPr>
          <w:rFonts w:ascii="Arial" w:eastAsia="Times New Roman" w:hAnsi="Arial" w:cs="Arial"/>
          <w:b/>
          <w:bCs/>
          <w:color w:val="000000"/>
          <w:sz w:val="20"/>
          <w:szCs w:val="20"/>
          <w:lang w:val="es-ES" w:eastAsia="es-ES"/>
        </w:rPr>
      </w:pPr>
    </w:p>
    <w:p w:rsidR="00E47DDB" w:rsidRDefault="00E038A6" w:rsidP="009A66C2">
      <w:pPr>
        <w:pStyle w:val="CUADROSPDOT"/>
      </w:pPr>
      <w:bookmarkStart w:id="230" w:name="_Toc315708001"/>
      <w:r>
        <w:rPr>
          <w:bCs/>
        </w:rPr>
        <w:t>Cuadro 104</w:t>
      </w:r>
      <w:r w:rsidR="00E47DDB" w:rsidRPr="007B1D0A">
        <w:rPr>
          <w:bCs/>
        </w:rPr>
        <w:t xml:space="preserve">. </w:t>
      </w:r>
      <w:r w:rsidR="00E47DDB" w:rsidRPr="009A66C2">
        <w:rPr>
          <w:b w:val="0"/>
        </w:rPr>
        <w:t>Productos crediticios ofertados durante el último año</w:t>
      </w:r>
      <w:r w:rsidR="001E3AC2" w:rsidRPr="009A66C2">
        <w:rPr>
          <w:b w:val="0"/>
        </w:rPr>
        <w:t>.</w:t>
      </w:r>
      <w:bookmarkEnd w:id="230"/>
    </w:p>
    <w:p w:rsidR="00E47DDB" w:rsidRPr="00E47DDB" w:rsidRDefault="00E47DDB" w:rsidP="00E47DDB">
      <w:pPr>
        <w:spacing w:after="0" w:line="240" w:lineRule="auto"/>
        <w:jc w:val="both"/>
        <w:rPr>
          <w:rFonts w:ascii="Arial" w:eastAsia="Times New Roman" w:hAnsi="Arial" w:cs="Arial"/>
          <w:b/>
          <w:bCs/>
          <w:color w:val="000000"/>
          <w:sz w:val="20"/>
          <w:szCs w:val="20"/>
          <w:lang w:val="es-ES" w:eastAsia="es-ES"/>
        </w:rPr>
      </w:pPr>
    </w:p>
    <w:tbl>
      <w:tblPr>
        <w:tblW w:w="8945" w:type="dxa"/>
        <w:tblInd w:w="60" w:type="dxa"/>
        <w:tblCellMar>
          <w:left w:w="70" w:type="dxa"/>
          <w:right w:w="70" w:type="dxa"/>
        </w:tblCellMar>
        <w:tblLook w:val="04A0"/>
      </w:tblPr>
      <w:tblGrid>
        <w:gridCol w:w="1314"/>
        <w:gridCol w:w="1233"/>
        <w:gridCol w:w="1712"/>
        <w:gridCol w:w="1300"/>
        <w:gridCol w:w="1305"/>
        <w:gridCol w:w="956"/>
        <w:gridCol w:w="1125"/>
      </w:tblGrid>
      <w:tr w:rsidR="00E47DDB" w:rsidRPr="00E47DDB" w:rsidTr="000937D0">
        <w:trPr>
          <w:trHeight w:val="1225"/>
        </w:trPr>
        <w:tc>
          <w:tcPr>
            <w:tcW w:w="0" w:type="auto"/>
            <w:tcBorders>
              <w:top w:val="single" w:sz="8" w:space="0" w:color="auto"/>
              <w:left w:val="single" w:sz="8" w:space="0" w:color="auto"/>
              <w:bottom w:val="single" w:sz="8" w:space="0" w:color="auto"/>
              <w:right w:val="single" w:sz="8" w:space="0" w:color="auto"/>
            </w:tcBorders>
            <w:shd w:val="clear" w:color="auto" w:fill="FFFF66"/>
            <w:vAlign w:val="center"/>
            <w:hideMark/>
          </w:tcPr>
          <w:p w:rsidR="00E47DDB" w:rsidRPr="00E47DDB" w:rsidRDefault="00E47DDB" w:rsidP="00E47DDB">
            <w:pPr>
              <w:spacing w:after="0" w:line="240" w:lineRule="auto"/>
              <w:jc w:val="center"/>
              <w:rPr>
                <w:rFonts w:ascii="Arial" w:eastAsia="Times New Roman" w:hAnsi="Arial" w:cs="Arial"/>
                <w:b/>
                <w:bCs/>
                <w:color w:val="000000"/>
                <w:sz w:val="20"/>
                <w:szCs w:val="20"/>
                <w:lang w:val="es-ES" w:eastAsia="es-ES"/>
              </w:rPr>
            </w:pPr>
            <w:r w:rsidRPr="00E47DDB">
              <w:rPr>
                <w:rFonts w:ascii="Arial" w:eastAsia="Times New Roman" w:hAnsi="Arial" w:cs="Arial"/>
                <w:b/>
                <w:bCs/>
                <w:color w:val="000000"/>
                <w:sz w:val="20"/>
                <w:szCs w:val="20"/>
                <w:lang w:val="es-ES" w:eastAsia="es-ES"/>
              </w:rPr>
              <w:t>Institución financiera</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E47DDB" w:rsidRPr="00E47DDB" w:rsidRDefault="00E47DDB" w:rsidP="00E47DDB">
            <w:pPr>
              <w:spacing w:after="0" w:line="240" w:lineRule="auto"/>
              <w:jc w:val="center"/>
              <w:rPr>
                <w:rFonts w:ascii="Arial" w:eastAsia="Times New Roman" w:hAnsi="Arial" w:cs="Arial"/>
                <w:b/>
                <w:bCs/>
                <w:color w:val="000000"/>
                <w:sz w:val="20"/>
                <w:szCs w:val="20"/>
                <w:lang w:val="es-ES" w:eastAsia="es-ES"/>
              </w:rPr>
            </w:pPr>
            <w:r w:rsidRPr="00E47DDB">
              <w:rPr>
                <w:rFonts w:ascii="Arial" w:eastAsia="Times New Roman" w:hAnsi="Arial" w:cs="Arial"/>
                <w:b/>
                <w:bCs/>
                <w:color w:val="000000"/>
                <w:sz w:val="20"/>
                <w:szCs w:val="20"/>
                <w:lang w:val="es-ES" w:eastAsia="es-ES"/>
              </w:rPr>
              <w:t>Número de asociados</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E47DDB" w:rsidRPr="00E47DDB" w:rsidRDefault="00E47DDB" w:rsidP="00E47DDB">
            <w:pPr>
              <w:spacing w:after="0" w:line="240" w:lineRule="auto"/>
              <w:jc w:val="center"/>
              <w:rPr>
                <w:rFonts w:ascii="Arial" w:eastAsia="Times New Roman" w:hAnsi="Arial" w:cs="Arial"/>
                <w:b/>
                <w:bCs/>
                <w:color w:val="000000"/>
                <w:sz w:val="20"/>
                <w:szCs w:val="20"/>
                <w:lang w:val="es-ES" w:eastAsia="es-ES"/>
              </w:rPr>
            </w:pPr>
            <w:r w:rsidRPr="00E47DDB">
              <w:rPr>
                <w:rFonts w:ascii="Arial" w:eastAsia="Times New Roman" w:hAnsi="Arial" w:cs="Arial"/>
                <w:b/>
                <w:bCs/>
                <w:color w:val="000000"/>
                <w:sz w:val="20"/>
                <w:szCs w:val="20"/>
                <w:lang w:val="es-ES" w:eastAsia="es-ES"/>
              </w:rPr>
              <w:t>Productos de crédito</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E47DDB" w:rsidRPr="00E47DDB" w:rsidRDefault="00E47DDB" w:rsidP="00E47DDB">
            <w:pPr>
              <w:spacing w:after="0" w:line="240" w:lineRule="auto"/>
              <w:jc w:val="center"/>
              <w:rPr>
                <w:rFonts w:ascii="Arial" w:eastAsia="Times New Roman" w:hAnsi="Arial" w:cs="Arial"/>
                <w:b/>
                <w:bCs/>
                <w:color w:val="000000"/>
                <w:sz w:val="20"/>
                <w:szCs w:val="20"/>
                <w:lang w:val="es-ES" w:eastAsia="es-ES"/>
              </w:rPr>
            </w:pPr>
            <w:r w:rsidRPr="00E47DDB">
              <w:rPr>
                <w:rFonts w:ascii="Arial" w:eastAsia="Times New Roman" w:hAnsi="Arial" w:cs="Arial"/>
                <w:b/>
                <w:bCs/>
                <w:color w:val="000000"/>
                <w:sz w:val="20"/>
                <w:szCs w:val="20"/>
                <w:lang w:val="es-ES" w:eastAsia="es-ES"/>
              </w:rPr>
              <w:t>Monto mínimo otorgado/ solicitud</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E47DDB" w:rsidRPr="00E47DDB" w:rsidRDefault="00E47DDB" w:rsidP="0082231B">
            <w:pPr>
              <w:spacing w:after="0" w:line="240" w:lineRule="auto"/>
              <w:jc w:val="center"/>
              <w:rPr>
                <w:rFonts w:ascii="Arial" w:eastAsia="Times New Roman" w:hAnsi="Arial" w:cs="Arial"/>
                <w:b/>
                <w:bCs/>
                <w:color w:val="000000"/>
                <w:sz w:val="20"/>
                <w:szCs w:val="20"/>
                <w:lang w:val="es-ES" w:eastAsia="es-ES"/>
              </w:rPr>
            </w:pPr>
            <w:r w:rsidRPr="00E47DDB">
              <w:rPr>
                <w:rFonts w:ascii="Arial" w:eastAsia="Times New Roman" w:hAnsi="Arial" w:cs="Arial"/>
                <w:b/>
                <w:bCs/>
                <w:color w:val="000000"/>
                <w:sz w:val="20"/>
                <w:szCs w:val="20"/>
                <w:lang w:val="es-ES" w:eastAsia="es-ES"/>
              </w:rPr>
              <w:t>Monto má</w:t>
            </w:r>
            <w:r w:rsidR="0082231B">
              <w:rPr>
                <w:rFonts w:ascii="Arial" w:eastAsia="Times New Roman" w:hAnsi="Arial" w:cs="Arial"/>
                <w:b/>
                <w:bCs/>
                <w:color w:val="000000"/>
                <w:sz w:val="20"/>
                <w:szCs w:val="20"/>
                <w:lang w:val="es-ES" w:eastAsia="es-ES"/>
              </w:rPr>
              <w:t>x</w:t>
            </w:r>
            <w:r w:rsidRPr="00E47DDB">
              <w:rPr>
                <w:rFonts w:ascii="Arial" w:eastAsia="Times New Roman" w:hAnsi="Arial" w:cs="Arial"/>
                <w:b/>
                <w:bCs/>
                <w:color w:val="000000"/>
                <w:sz w:val="20"/>
                <w:szCs w:val="20"/>
                <w:lang w:val="es-ES" w:eastAsia="es-ES"/>
              </w:rPr>
              <w:t>imo otorgado/ solicitud</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E47DDB" w:rsidRPr="00E47DDB" w:rsidRDefault="00E47DDB" w:rsidP="00E47DDB">
            <w:pPr>
              <w:spacing w:after="0" w:line="240" w:lineRule="auto"/>
              <w:jc w:val="center"/>
              <w:rPr>
                <w:rFonts w:ascii="Arial" w:eastAsia="Times New Roman" w:hAnsi="Arial" w:cs="Arial"/>
                <w:b/>
                <w:bCs/>
                <w:color w:val="000000"/>
                <w:sz w:val="20"/>
                <w:szCs w:val="20"/>
                <w:lang w:val="es-ES" w:eastAsia="es-ES"/>
              </w:rPr>
            </w:pPr>
            <w:r w:rsidRPr="00E47DDB">
              <w:rPr>
                <w:rFonts w:ascii="Arial" w:eastAsia="Times New Roman" w:hAnsi="Arial" w:cs="Arial"/>
                <w:b/>
                <w:bCs/>
                <w:color w:val="000000"/>
                <w:sz w:val="20"/>
                <w:szCs w:val="20"/>
                <w:lang w:val="es-ES" w:eastAsia="es-ES"/>
              </w:rPr>
              <w:t>Plazo (meses)</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E47DDB" w:rsidRPr="00E47DDB" w:rsidRDefault="00E47DDB" w:rsidP="00E47DDB">
            <w:pPr>
              <w:spacing w:after="0" w:line="240" w:lineRule="auto"/>
              <w:jc w:val="center"/>
              <w:rPr>
                <w:rFonts w:ascii="Arial" w:eastAsia="Times New Roman" w:hAnsi="Arial" w:cs="Arial"/>
                <w:b/>
                <w:bCs/>
                <w:color w:val="000000"/>
                <w:sz w:val="20"/>
                <w:szCs w:val="20"/>
                <w:lang w:val="es-ES" w:eastAsia="es-ES"/>
              </w:rPr>
            </w:pPr>
            <w:r w:rsidRPr="00E47DDB">
              <w:rPr>
                <w:rFonts w:ascii="Arial" w:eastAsia="Times New Roman" w:hAnsi="Arial" w:cs="Arial"/>
                <w:b/>
                <w:bCs/>
                <w:color w:val="000000"/>
                <w:sz w:val="20"/>
                <w:szCs w:val="20"/>
                <w:lang w:val="es-ES" w:eastAsia="es-ES"/>
              </w:rPr>
              <w:t>Tasa de interés Mensual (*)</w:t>
            </w:r>
          </w:p>
        </w:tc>
      </w:tr>
      <w:tr w:rsidR="00E47DDB" w:rsidRPr="00E47DDB" w:rsidTr="009C6F1A">
        <w:trPr>
          <w:trHeight w:val="514"/>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both"/>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Banco  Nacional de Fomento</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42</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Comercialización</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500 USD.</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5000 USD.</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12</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0.416 %</w:t>
            </w:r>
          </w:p>
        </w:tc>
      </w:tr>
      <w:tr w:rsidR="00E47DDB" w:rsidRPr="00E47DDB" w:rsidTr="009C6F1A">
        <w:trPr>
          <w:trHeight w:val="329"/>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both"/>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 xml:space="preserve">Caja de </w:t>
            </w:r>
            <w:r w:rsidR="006552E0" w:rsidRPr="00E47DDB">
              <w:rPr>
                <w:rFonts w:ascii="Arial" w:eastAsia="Times New Roman" w:hAnsi="Arial" w:cs="Arial"/>
                <w:color w:val="000000"/>
                <w:sz w:val="20"/>
                <w:szCs w:val="20"/>
                <w:lang w:val="es-ES" w:eastAsia="es-ES"/>
              </w:rPr>
              <w:t>crédito</w:t>
            </w:r>
            <w:r w:rsidRPr="00E47DDB">
              <w:rPr>
                <w:rFonts w:ascii="Arial" w:eastAsia="Times New Roman" w:hAnsi="Arial" w:cs="Arial"/>
                <w:color w:val="000000"/>
                <w:sz w:val="20"/>
                <w:szCs w:val="20"/>
                <w:lang w:val="es-ES" w:eastAsia="es-ES"/>
              </w:rPr>
              <w:t xml:space="preserve"> Gonzol</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12</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Consumo</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10 USD.</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100 USD.</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12</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E47DDB" w:rsidRPr="00E47DDB" w:rsidRDefault="00E47DDB" w:rsidP="00E47DDB">
            <w:pPr>
              <w:spacing w:after="0" w:line="240" w:lineRule="auto"/>
              <w:jc w:val="center"/>
              <w:rPr>
                <w:rFonts w:ascii="Arial" w:eastAsia="Times New Roman" w:hAnsi="Arial" w:cs="Arial"/>
                <w:color w:val="000000"/>
                <w:sz w:val="20"/>
                <w:szCs w:val="20"/>
                <w:lang w:val="es-ES" w:eastAsia="es-ES"/>
              </w:rPr>
            </w:pPr>
            <w:r w:rsidRPr="00E47DDB">
              <w:rPr>
                <w:rFonts w:ascii="Arial" w:eastAsia="Times New Roman" w:hAnsi="Arial" w:cs="Arial"/>
                <w:color w:val="000000"/>
                <w:sz w:val="20"/>
                <w:szCs w:val="20"/>
                <w:lang w:val="es-ES" w:eastAsia="es-ES"/>
              </w:rPr>
              <w:t>1.5 %</w:t>
            </w:r>
          </w:p>
        </w:tc>
      </w:tr>
    </w:tbl>
    <w:p w:rsidR="002E5618" w:rsidRDefault="002E5618" w:rsidP="00211237">
      <w:pPr>
        <w:spacing w:after="0" w:line="240" w:lineRule="auto"/>
        <w:jc w:val="both"/>
        <w:rPr>
          <w:rFonts w:ascii="Arial" w:hAnsi="Arial" w:cs="Arial"/>
          <w:b/>
          <w:sz w:val="20"/>
          <w:szCs w:val="20"/>
        </w:rPr>
      </w:pPr>
    </w:p>
    <w:p w:rsidR="00211237" w:rsidRPr="00AA1128" w:rsidRDefault="00211237" w:rsidP="00211237">
      <w:pPr>
        <w:spacing w:after="0" w:line="240" w:lineRule="auto"/>
        <w:jc w:val="both"/>
        <w:rPr>
          <w:rFonts w:ascii="Arial" w:hAnsi="Arial" w:cs="Arial"/>
          <w:sz w:val="20"/>
          <w:szCs w:val="20"/>
        </w:rPr>
      </w:pPr>
      <w:r>
        <w:rPr>
          <w:rFonts w:ascii="Arial" w:hAnsi="Arial" w:cs="Arial"/>
          <w:b/>
          <w:sz w:val="20"/>
          <w:szCs w:val="20"/>
        </w:rPr>
        <w:t>F</w:t>
      </w:r>
      <w:r w:rsidRPr="00AA1128">
        <w:rPr>
          <w:rFonts w:ascii="Arial" w:hAnsi="Arial" w:cs="Arial"/>
          <w:b/>
          <w:sz w:val="20"/>
          <w:szCs w:val="20"/>
        </w:rPr>
        <w:t>uente:</w:t>
      </w:r>
      <w:r>
        <w:rPr>
          <w:rFonts w:ascii="Arial" w:hAnsi="Arial" w:cs="Arial"/>
          <w:sz w:val="20"/>
          <w:szCs w:val="20"/>
        </w:rPr>
        <w:t xml:space="preserve"> Entrevistas de infraestructura productiva disponible</w:t>
      </w:r>
      <w:r w:rsidRPr="00AA1128">
        <w:rPr>
          <w:rFonts w:ascii="Arial" w:hAnsi="Arial" w:cs="Arial"/>
          <w:sz w:val="20"/>
          <w:szCs w:val="20"/>
        </w:rPr>
        <w:t>.</w:t>
      </w:r>
      <w:r>
        <w:rPr>
          <w:rFonts w:ascii="Arial" w:hAnsi="Arial" w:cs="Arial"/>
          <w:sz w:val="20"/>
          <w:szCs w:val="20"/>
        </w:rPr>
        <w:t xml:space="preserve"> (2011)</w:t>
      </w:r>
    </w:p>
    <w:p w:rsidR="00211237" w:rsidRDefault="00211237" w:rsidP="00211237">
      <w:pPr>
        <w:spacing w:after="0" w:line="240" w:lineRule="auto"/>
        <w:jc w:val="both"/>
        <w:rPr>
          <w:rFonts w:ascii="Arial" w:hAnsi="Arial" w:cs="Arial"/>
          <w:sz w:val="20"/>
          <w:szCs w:val="20"/>
        </w:rPr>
      </w:pPr>
      <w:r w:rsidRPr="00AA1128">
        <w:rPr>
          <w:rFonts w:ascii="Arial" w:hAnsi="Arial" w:cs="Arial"/>
          <w:b/>
          <w:sz w:val="20"/>
          <w:szCs w:val="20"/>
        </w:rPr>
        <w:t>Elaborado por:</w:t>
      </w:r>
      <w:r w:rsidRPr="00AA1128">
        <w:rPr>
          <w:rFonts w:ascii="Arial" w:hAnsi="Arial" w:cs="Arial"/>
          <w:sz w:val="20"/>
          <w:szCs w:val="20"/>
        </w:rPr>
        <w:t xml:space="preserve"> Equipo técnico del Gobierno Parroquial de </w:t>
      </w:r>
      <w:r>
        <w:rPr>
          <w:rFonts w:ascii="Arial" w:hAnsi="Arial" w:cs="Arial"/>
          <w:sz w:val="20"/>
          <w:szCs w:val="20"/>
        </w:rPr>
        <w:t>Gonzol</w:t>
      </w:r>
      <w:r w:rsidR="001E3AC2">
        <w:rPr>
          <w:rFonts w:ascii="Arial" w:hAnsi="Arial" w:cs="Arial"/>
          <w:sz w:val="20"/>
          <w:szCs w:val="20"/>
        </w:rPr>
        <w:t>.</w:t>
      </w:r>
    </w:p>
    <w:p w:rsidR="00C26E53" w:rsidRDefault="00C26E53" w:rsidP="00211237">
      <w:pPr>
        <w:spacing w:after="0" w:line="240" w:lineRule="auto"/>
        <w:jc w:val="both"/>
        <w:rPr>
          <w:rFonts w:ascii="Arial" w:hAnsi="Arial" w:cs="Arial"/>
          <w:sz w:val="20"/>
          <w:szCs w:val="20"/>
        </w:rPr>
      </w:pPr>
    </w:p>
    <w:p w:rsidR="009A66C2" w:rsidRDefault="00C26E53" w:rsidP="00211237">
      <w:pPr>
        <w:spacing w:after="0" w:line="240" w:lineRule="auto"/>
        <w:jc w:val="both"/>
        <w:rPr>
          <w:rFonts w:ascii="Arial" w:hAnsi="Arial" w:cs="Arial"/>
          <w:sz w:val="20"/>
          <w:szCs w:val="20"/>
        </w:rPr>
      </w:pPr>
      <w:r>
        <w:rPr>
          <w:rFonts w:ascii="Arial" w:hAnsi="Arial" w:cs="Arial"/>
          <w:sz w:val="20"/>
          <w:szCs w:val="20"/>
        </w:rPr>
        <w:t>L a población de Gonzol accede a crédito al Banco Nacional de Fomento en el cantón Chunchi, mientras que la Caja de crédito Gonzol  brinda el servicio de crédito únicamente a los socios y en montos pequeños.</w:t>
      </w:r>
    </w:p>
    <w:p w:rsidR="00DD7EA0" w:rsidRPr="00AA1128" w:rsidRDefault="00DD7EA0" w:rsidP="00211237">
      <w:pPr>
        <w:spacing w:after="0" w:line="240" w:lineRule="auto"/>
        <w:jc w:val="both"/>
        <w:rPr>
          <w:rFonts w:ascii="Arial" w:hAnsi="Arial" w:cs="Arial"/>
          <w:sz w:val="20"/>
          <w:szCs w:val="20"/>
        </w:rPr>
      </w:pPr>
    </w:p>
    <w:p w:rsidR="007B2C6D" w:rsidRPr="00CA34F9" w:rsidRDefault="002753C9" w:rsidP="002753C9">
      <w:pPr>
        <w:pStyle w:val="indice"/>
        <w:rPr>
          <w:u w:val="none"/>
        </w:rPr>
      </w:pPr>
      <w:bookmarkStart w:id="231" w:name="_Toc356556258"/>
      <w:bookmarkStart w:id="232" w:name="_Toc356755789"/>
      <w:r w:rsidRPr="00CA34F9">
        <w:rPr>
          <w:u w:val="none"/>
        </w:rPr>
        <w:lastRenderedPageBreak/>
        <w:t xml:space="preserve">D. </w:t>
      </w:r>
      <w:r w:rsidR="00AD0DCD" w:rsidRPr="00CA34F9">
        <w:rPr>
          <w:u w:val="none"/>
        </w:rPr>
        <w:t>SUBSISTEMA ASENTAMIENTOS HUMANOS</w:t>
      </w:r>
      <w:r w:rsidR="001E3AC2">
        <w:rPr>
          <w:u w:val="none"/>
        </w:rPr>
        <w:t>.</w:t>
      </w:r>
      <w:bookmarkEnd w:id="231"/>
      <w:bookmarkEnd w:id="232"/>
    </w:p>
    <w:p w:rsidR="00E47DDB" w:rsidRPr="00CA34F9" w:rsidRDefault="00E47DDB" w:rsidP="004B3D42">
      <w:pPr>
        <w:pStyle w:val="Prrafodelista"/>
        <w:numPr>
          <w:ilvl w:val="0"/>
          <w:numId w:val="39"/>
        </w:numPr>
        <w:spacing w:after="0" w:line="240" w:lineRule="auto"/>
        <w:jc w:val="both"/>
        <w:rPr>
          <w:rFonts w:ascii="Arial" w:eastAsia="Times New Roman" w:hAnsi="Arial" w:cs="Arial"/>
          <w:b/>
          <w:bCs/>
          <w:sz w:val="20"/>
          <w:szCs w:val="20"/>
          <w:u w:val="single"/>
          <w:lang w:val="es-ES" w:eastAsia="es-ES"/>
        </w:rPr>
      </w:pPr>
      <w:r w:rsidRPr="00CA34F9">
        <w:rPr>
          <w:rFonts w:ascii="Arial" w:eastAsia="Times New Roman" w:hAnsi="Arial" w:cs="Arial"/>
          <w:b/>
          <w:bCs/>
          <w:sz w:val="20"/>
          <w:szCs w:val="20"/>
          <w:u w:val="single"/>
          <w:lang w:val="es-ES" w:eastAsia="es-ES"/>
        </w:rPr>
        <w:t>Disponibilidad de servicios básicos y de vivienda</w:t>
      </w:r>
      <w:r w:rsidR="001E3AC2">
        <w:rPr>
          <w:rFonts w:ascii="Arial" w:eastAsia="Times New Roman" w:hAnsi="Arial" w:cs="Arial"/>
          <w:b/>
          <w:bCs/>
          <w:sz w:val="20"/>
          <w:szCs w:val="20"/>
          <w:u w:val="single"/>
          <w:lang w:val="es-ES" w:eastAsia="es-ES"/>
        </w:rPr>
        <w:t>.</w:t>
      </w:r>
    </w:p>
    <w:p w:rsidR="00E47DDB" w:rsidRPr="00CA34F9" w:rsidRDefault="00E47DDB" w:rsidP="00E47DDB">
      <w:pPr>
        <w:pStyle w:val="Prrafodelista"/>
        <w:spacing w:after="0" w:line="240" w:lineRule="auto"/>
        <w:ind w:left="960"/>
        <w:jc w:val="both"/>
        <w:rPr>
          <w:rFonts w:ascii="Arial" w:eastAsia="Times New Roman" w:hAnsi="Arial" w:cs="Arial"/>
          <w:b/>
          <w:bCs/>
          <w:sz w:val="20"/>
          <w:szCs w:val="20"/>
          <w:lang w:val="es-ES" w:eastAsia="es-ES"/>
        </w:rPr>
      </w:pPr>
    </w:p>
    <w:p w:rsidR="00E47DDB" w:rsidRPr="00CA34F9" w:rsidRDefault="008A3EED" w:rsidP="00E47DDB">
      <w:pPr>
        <w:spacing w:after="0" w:line="240" w:lineRule="auto"/>
        <w:jc w:val="both"/>
        <w:rPr>
          <w:rFonts w:ascii="Arial" w:eastAsia="Times New Roman" w:hAnsi="Arial" w:cs="Arial"/>
          <w:b/>
          <w:bCs/>
          <w:sz w:val="20"/>
          <w:szCs w:val="20"/>
          <w:lang w:val="es-ES" w:eastAsia="es-ES"/>
        </w:rPr>
      </w:pPr>
      <w:proofErr w:type="gramStart"/>
      <w:r>
        <w:rPr>
          <w:rFonts w:ascii="Arial" w:eastAsia="Times New Roman" w:hAnsi="Arial" w:cs="Arial"/>
          <w:b/>
          <w:bCs/>
          <w:sz w:val="20"/>
          <w:szCs w:val="20"/>
          <w:lang w:val="es-ES" w:eastAsia="es-ES"/>
        </w:rPr>
        <w:t>a</w:t>
      </w:r>
      <w:proofErr w:type="gramEnd"/>
      <w:r w:rsidR="00E47DDB" w:rsidRPr="00CA34F9">
        <w:rPr>
          <w:rFonts w:ascii="Arial" w:eastAsia="Times New Roman" w:hAnsi="Arial" w:cs="Arial"/>
          <w:b/>
          <w:bCs/>
          <w:sz w:val="20"/>
          <w:szCs w:val="20"/>
          <w:lang w:val="es-ES" w:eastAsia="es-ES"/>
        </w:rPr>
        <w:t>.</w:t>
      </w:r>
      <w:r w:rsidR="00E47DDB" w:rsidRPr="00CA34F9">
        <w:rPr>
          <w:rFonts w:ascii="Times New Roman" w:eastAsia="Times New Roman" w:hAnsi="Times New Roman" w:cs="Times New Roman"/>
          <w:b/>
          <w:bCs/>
          <w:sz w:val="20"/>
          <w:szCs w:val="20"/>
          <w:lang w:val="es-ES" w:eastAsia="es-ES"/>
        </w:rPr>
        <w:t xml:space="preserve">         </w:t>
      </w:r>
      <w:r w:rsidR="00E47DDB" w:rsidRPr="00CA34F9">
        <w:rPr>
          <w:rFonts w:ascii="Arial" w:eastAsia="Times New Roman" w:hAnsi="Arial" w:cs="Arial"/>
          <w:b/>
          <w:bCs/>
          <w:sz w:val="20"/>
          <w:szCs w:val="20"/>
          <w:lang w:val="es-ES" w:eastAsia="es-ES"/>
        </w:rPr>
        <w:t>Disponibilidad de servicios básicos de agua, electricidad y saneamiento básico</w:t>
      </w:r>
      <w:r w:rsidR="001E3AC2">
        <w:rPr>
          <w:rFonts w:ascii="Arial" w:eastAsia="Times New Roman" w:hAnsi="Arial" w:cs="Arial"/>
          <w:b/>
          <w:bCs/>
          <w:sz w:val="20"/>
          <w:szCs w:val="20"/>
          <w:lang w:val="es-ES" w:eastAsia="es-ES"/>
        </w:rPr>
        <w:t>.</w:t>
      </w:r>
    </w:p>
    <w:p w:rsidR="0082231B" w:rsidRDefault="0082231B" w:rsidP="00C73E37">
      <w:pPr>
        <w:spacing w:after="0" w:line="240" w:lineRule="auto"/>
        <w:jc w:val="both"/>
        <w:rPr>
          <w:rFonts w:ascii="Arial" w:eastAsia="Times New Roman" w:hAnsi="Arial" w:cs="Arial"/>
          <w:b/>
          <w:bCs/>
          <w:color w:val="000000"/>
          <w:sz w:val="20"/>
          <w:szCs w:val="20"/>
          <w:lang w:val="es-ES" w:eastAsia="es-ES"/>
        </w:rPr>
      </w:pPr>
    </w:p>
    <w:p w:rsidR="00C73E37" w:rsidRPr="009A66C2" w:rsidRDefault="00E038A6" w:rsidP="009A66C2">
      <w:pPr>
        <w:pStyle w:val="CUADROSPDOT"/>
        <w:rPr>
          <w:b w:val="0"/>
        </w:rPr>
      </w:pPr>
      <w:bookmarkStart w:id="233" w:name="_Toc315708002"/>
      <w:r>
        <w:rPr>
          <w:bCs/>
        </w:rPr>
        <w:t>Cuadro 1</w:t>
      </w:r>
      <w:r w:rsidR="00C73E37" w:rsidRPr="007B1D0A">
        <w:rPr>
          <w:bCs/>
        </w:rPr>
        <w:t>0</w:t>
      </w:r>
      <w:r>
        <w:rPr>
          <w:bCs/>
        </w:rPr>
        <w:t>5</w:t>
      </w:r>
      <w:r w:rsidR="00C73E37" w:rsidRPr="007B1D0A">
        <w:rPr>
          <w:bCs/>
        </w:rPr>
        <w:t xml:space="preserve">. </w:t>
      </w:r>
      <w:r w:rsidR="00C73E37" w:rsidRPr="009A66C2">
        <w:rPr>
          <w:b w:val="0"/>
        </w:rPr>
        <w:t>Disponibilidad de servicios básicos de agua, electricidad y saneamiento básico en las comunidades de la parroquia.</w:t>
      </w:r>
      <w:bookmarkEnd w:id="233"/>
    </w:p>
    <w:p w:rsidR="001E3AC2" w:rsidRPr="009A66C2" w:rsidRDefault="001E3AC2" w:rsidP="00C73E37">
      <w:pPr>
        <w:spacing w:after="0" w:line="240" w:lineRule="auto"/>
        <w:jc w:val="both"/>
        <w:rPr>
          <w:rFonts w:ascii="Arial" w:eastAsia="Times New Roman" w:hAnsi="Arial" w:cs="Arial"/>
          <w:color w:val="000000"/>
          <w:sz w:val="20"/>
          <w:szCs w:val="20"/>
          <w:lang w:val="es-ES" w:eastAsia="es-ES"/>
        </w:rPr>
      </w:pPr>
    </w:p>
    <w:tbl>
      <w:tblPr>
        <w:tblW w:w="9536" w:type="dxa"/>
        <w:tblInd w:w="-72" w:type="dxa"/>
        <w:tblLayout w:type="fixed"/>
        <w:tblCellMar>
          <w:left w:w="70" w:type="dxa"/>
          <w:right w:w="70" w:type="dxa"/>
        </w:tblCellMar>
        <w:tblLook w:val="04A0"/>
      </w:tblPr>
      <w:tblGrid>
        <w:gridCol w:w="1281"/>
        <w:gridCol w:w="846"/>
        <w:gridCol w:w="709"/>
        <w:gridCol w:w="850"/>
        <w:gridCol w:w="567"/>
        <w:gridCol w:w="425"/>
        <w:gridCol w:w="449"/>
        <w:gridCol w:w="711"/>
        <w:gridCol w:w="683"/>
        <w:gridCol w:w="709"/>
        <w:gridCol w:w="709"/>
        <w:gridCol w:w="708"/>
        <w:gridCol w:w="567"/>
        <w:gridCol w:w="161"/>
        <w:gridCol w:w="161"/>
      </w:tblGrid>
      <w:tr w:rsidR="00C73E37" w:rsidRPr="00C73E37" w:rsidTr="000937D0">
        <w:trPr>
          <w:trHeight w:val="750"/>
        </w:trPr>
        <w:tc>
          <w:tcPr>
            <w:tcW w:w="1281"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C73E37" w:rsidRPr="00C73E37" w:rsidRDefault="00C73E37" w:rsidP="0082231B">
            <w:pPr>
              <w:spacing w:after="0" w:line="240" w:lineRule="auto"/>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Comunidad</w:t>
            </w:r>
          </w:p>
        </w:tc>
        <w:tc>
          <w:tcPr>
            <w:tcW w:w="3846" w:type="dxa"/>
            <w:gridSpan w:val="6"/>
            <w:tcBorders>
              <w:top w:val="single" w:sz="8" w:space="0" w:color="auto"/>
              <w:left w:val="nil"/>
              <w:bottom w:val="single" w:sz="8" w:space="0" w:color="auto"/>
              <w:right w:val="single" w:sz="8" w:space="0" w:color="000000"/>
            </w:tcBorders>
            <w:shd w:val="clear" w:color="auto" w:fill="FFFF66"/>
            <w:vAlign w:val="center"/>
            <w:hideMark/>
          </w:tcPr>
          <w:p w:rsidR="00C73E37" w:rsidRPr="00C73E37" w:rsidRDefault="00C73E37" w:rsidP="00C73E37">
            <w:pPr>
              <w:spacing w:after="0" w:line="240" w:lineRule="auto"/>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Servicio de agua de consumo humano y uso doméstico</w:t>
            </w:r>
          </w:p>
        </w:tc>
        <w:tc>
          <w:tcPr>
            <w:tcW w:w="1394" w:type="dxa"/>
            <w:gridSpan w:val="2"/>
            <w:tcBorders>
              <w:top w:val="single" w:sz="8" w:space="0" w:color="auto"/>
              <w:left w:val="nil"/>
              <w:bottom w:val="single" w:sz="8" w:space="0" w:color="auto"/>
              <w:right w:val="single" w:sz="8" w:space="0" w:color="000000"/>
            </w:tcBorders>
            <w:shd w:val="clear" w:color="auto" w:fill="FFFF66"/>
            <w:vAlign w:val="center"/>
            <w:hideMark/>
          </w:tcPr>
          <w:p w:rsidR="00C73E37" w:rsidRPr="00C73E37" w:rsidRDefault="00C73E37" w:rsidP="00C73E37">
            <w:pPr>
              <w:spacing w:after="0" w:line="240" w:lineRule="auto"/>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Servicio de energía eléctrica</w:t>
            </w:r>
          </w:p>
        </w:tc>
        <w:tc>
          <w:tcPr>
            <w:tcW w:w="1418" w:type="dxa"/>
            <w:gridSpan w:val="2"/>
            <w:tcBorders>
              <w:top w:val="single" w:sz="8" w:space="0" w:color="auto"/>
              <w:left w:val="nil"/>
              <w:bottom w:val="single" w:sz="8" w:space="0" w:color="auto"/>
              <w:right w:val="single" w:sz="8" w:space="0" w:color="000000"/>
            </w:tcBorders>
            <w:shd w:val="clear" w:color="auto" w:fill="FFFF66"/>
            <w:vAlign w:val="center"/>
            <w:hideMark/>
          </w:tcPr>
          <w:p w:rsidR="00C73E37" w:rsidRPr="00C73E37" w:rsidRDefault="00C73E37" w:rsidP="00C73E37">
            <w:pPr>
              <w:spacing w:after="0" w:line="240" w:lineRule="auto"/>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Servicio de alcantarillado</w:t>
            </w:r>
          </w:p>
        </w:tc>
        <w:tc>
          <w:tcPr>
            <w:tcW w:w="1275" w:type="dxa"/>
            <w:gridSpan w:val="2"/>
            <w:tcBorders>
              <w:top w:val="single" w:sz="8" w:space="0" w:color="auto"/>
              <w:left w:val="nil"/>
              <w:bottom w:val="single" w:sz="8" w:space="0" w:color="auto"/>
              <w:right w:val="single" w:sz="8" w:space="0" w:color="000000"/>
            </w:tcBorders>
            <w:shd w:val="clear" w:color="auto" w:fill="FFFF66"/>
            <w:vAlign w:val="center"/>
            <w:hideMark/>
          </w:tcPr>
          <w:p w:rsidR="00C73E37" w:rsidRPr="00C73E37" w:rsidRDefault="00C73E37" w:rsidP="00C73E37">
            <w:pPr>
              <w:spacing w:after="0" w:line="240" w:lineRule="auto"/>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Servicio de recolección de basura</w:t>
            </w: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r>
      <w:tr w:rsidR="00C73E37" w:rsidRPr="00C73E37" w:rsidTr="000937D0">
        <w:trPr>
          <w:trHeight w:val="442"/>
        </w:trPr>
        <w:tc>
          <w:tcPr>
            <w:tcW w:w="1281"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C73E37" w:rsidRPr="00C73E37" w:rsidRDefault="00C73E37" w:rsidP="00C73E37">
            <w:pPr>
              <w:spacing w:after="0" w:line="240" w:lineRule="auto"/>
              <w:rPr>
                <w:rFonts w:ascii="Arial" w:eastAsia="Times New Roman" w:hAnsi="Arial" w:cs="Arial"/>
                <w:b/>
                <w:bCs/>
                <w:color w:val="000000"/>
                <w:sz w:val="18"/>
                <w:szCs w:val="18"/>
                <w:lang w:val="es-ES" w:eastAsia="es-ES"/>
              </w:rPr>
            </w:pPr>
          </w:p>
        </w:tc>
        <w:tc>
          <w:tcPr>
            <w:tcW w:w="1555" w:type="dxa"/>
            <w:gridSpan w:val="2"/>
            <w:tcBorders>
              <w:top w:val="single" w:sz="8" w:space="0" w:color="auto"/>
              <w:left w:val="nil"/>
              <w:bottom w:val="single" w:sz="8" w:space="0" w:color="auto"/>
              <w:right w:val="single" w:sz="8" w:space="0" w:color="000000"/>
            </w:tcBorders>
            <w:shd w:val="clear" w:color="auto" w:fill="FFFF66"/>
            <w:vAlign w:val="center"/>
            <w:hideMark/>
          </w:tcPr>
          <w:p w:rsidR="00C73E37" w:rsidRPr="00C73E37" w:rsidRDefault="00C73E37" w:rsidP="00C73E37">
            <w:pPr>
              <w:spacing w:after="0" w:line="240" w:lineRule="auto"/>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Disponibilidad</w:t>
            </w:r>
          </w:p>
        </w:tc>
        <w:tc>
          <w:tcPr>
            <w:tcW w:w="2291" w:type="dxa"/>
            <w:gridSpan w:val="4"/>
            <w:tcBorders>
              <w:top w:val="single" w:sz="8" w:space="0" w:color="auto"/>
              <w:left w:val="nil"/>
              <w:bottom w:val="single" w:sz="8" w:space="0" w:color="auto"/>
              <w:right w:val="single" w:sz="8" w:space="0" w:color="000000"/>
            </w:tcBorders>
            <w:shd w:val="clear" w:color="auto" w:fill="FFFF66"/>
            <w:vAlign w:val="center"/>
            <w:hideMark/>
          </w:tcPr>
          <w:p w:rsidR="00C73E37" w:rsidRPr="00C73E37" w:rsidRDefault="00C73E37" w:rsidP="00C73E37">
            <w:pPr>
              <w:spacing w:after="0" w:line="240" w:lineRule="auto"/>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Forma de aprovisionamiento</w:t>
            </w:r>
          </w:p>
        </w:tc>
        <w:tc>
          <w:tcPr>
            <w:tcW w:w="711" w:type="dxa"/>
            <w:vMerge w:val="restart"/>
            <w:tcBorders>
              <w:top w:val="nil"/>
              <w:left w:val="single" w:sz="8" w:space="0" w:color="auto"/>
              <w:bottom w:val="single" w:sz="8" w:space="0" w:color="000000"/>
              <w:right w:val="single" w:sz="8" w:space="0" w:color="auto"/>
            </w:tcBorders>
            <w:shd w:val="clear" w:color="auto" w:fill="FFFF66"/>
            <w:vAlign w:val="center"/>
            <w:hideMark/>
          </w:tcPr>
          <w:p w:rsidR="00C73E37" w:rsidRPr="00C73E37" w:rsidRDefault="00C73E37" w:rsidP="00C73E37">
            <w:pPr>
              <w:spacing w:after="0" w:line="240" w:lineRule="auto"/>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Si</w:t>
            </w:r>
          </w:p>
        </w:tc>
        <w:tc>
          <w:tcPr>
            <w:tcW w:w="683" w:type="dxa"/>
            <w:vMerge w:val="restart"/>
            <w:tcBorders>
              <w:top w:val="nil"/>
              <w:left w:val="single" w:sz="8" w:space="0" w:color="auto"/>
              <w:bottom w:val="single" w:sz="8" w:space="0" w:color="000000"/>
              <w:right w:val="single" w:sz="8" w:space="0" w:color="auto"/>
            </w:tcBorders>
            <w:shd w:val="clear" w:color="auto" w:fill="FFFF66"/>
            <w:vAlign w:val="center"/>
            <w:hideMark/>
          </w:tcPr>
          <w:p w:rsidR="00C73E37" w:rsidRPr="00C73E37" w:rsidRDefault="00C73E37" w:rsidP="00C73E37">
            <w:pPr>
              <w:spacing w:after="0" w:line="240" w:lineRule="auto"/>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No</w:t>
            </w:r>
          </w:p>
        </w:tc>
        <w:tc>
          <w:tcPr>
            <w:tcW w:w="709" w:type="dxa"/>
            <w:vMerge w:val="restart"/>
            <w:tcBorders>
              <w:top w:val="nil"/>
              <w:left w:val="single" w:sz="8" w:space="0" w:color="auto"/>
              <w:bottom w:val="single" w:sz="8" w:space="0" w:color="000000"/>
              <w:right w:val="single" w:sz="8" w:space="0" w:color="auto"/>
            </w:tcBorders>
            <w:shd w:val="clear" w:color="auto" w:fill="FFFF66"/>
            <w:vAlign w:val="center"/>
            <w:hideMark/>
          </w:tcPr>
          <w:p w:rsidR="00C73E37" w:rsidRPr="00C73E37" w:rsidRDefault="00C73E37" w:rsidP="00C73E37">
            <w:pPr>
              <w:spacing w:after="0" w:line="240" w:lineRule="auto"/>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Si</w:t>
            </w:r>
          </w:p>
        </w:tc>
        <w:tc>
          <w:tcPr>
            <w:tcW w:w="709" w:type="dxa"/>
            <w:vMerge w:val="restart"/>
            <w:tcBorders>
              <w:top w:val="nil"/>
              <w:left w:val="single" w:sz="8" w:space="0" w:color="auto"/>
              <w:bottom w:val="single" w:sz="8" w:space="0" w:color="000000"/>
              <w:right w:val="single" w:sz="8" w:space="0" w:color="auto"/>
            </w:tcBorders>
            <w:shd w:val="clear" w:color="auto" w:fill="FFFF66"/>
            <w:vAlign w:val="center"/>
            <w:hideMark/>
          </w:tcPr>
          <w:p w:rsidR="00C73E37" w:rsidRPr="00C73E37" w:rsidRDefault="00C73E37" w:rsidP="00C73E37">
            <w:pPr>
              <w:spacing w:after="0" w:line="240" w:lineRule="auto"/>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No</w:t>
            </w:r>
          </w:p>
        </w:tc>
        <w:tc>
          <w:tcPr>
            <w:tcW w:w="708" w:type="dxa"/>
            <w:vMerge w:val="restart"/>
            <w:tcBorders>
              <w:top w:val="nil"/>
              <w:left w:val="single" w:sz="8" w:space="0" w:color="auto"/>
              <w:bottom w:val="single" w:sz="8" w:space="0" w:color="000000"/>
              <w:right w:val="single" w:sz="8" w:space="0" w:color="auto"/>
            </w:tcBorders>
            <w:shd w:val="clear" w:color="auto" w:fill="FFFF66"/>
            <w:vAlign w:val="center"/>
            <w:hideMark/>
          </w:tcPr>
          <w:p w:rsidR="00C73E37" w:rsidRPr="00C73E37" w:rsidRDefault="00C73E37" w:rsidP="00C73E37">
            <w:pPr>
              <w:spacing w:after="0" w:line="240" w:lineRule="auto"/>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Si</w:t>
            </w:r>
          </w:p>
        </w:tc>
        <w:tc>
          <w:tcPr>
            <w:tcW w:w="567" w:type="dxa"/>
            <w:vMerge w:val="restart"/>
            <w:tcBorders>
              <w:top w:val="nil"/>
              <w:left w:val="single" w:sz="8" w:space="0" w:color="auto"/>
              <w:bottom w:val="single" w:sz="8" w:space="0" w:color="000000"/>
              <w:right w:val="single" w:sz="8" w:space="0" w:color="auto"/>
            </w:tcBorders>
            <w:shd w:val="clear" w:color="auto" w:fill="FFFF66"/>
            <w:vAlign w:val="center"/>
            <w:hideMark/>
          </w:tcPr>
          <w:p w:rsidR="00C73E37" w:rsidRPr="00C73E37" w:rsidRDefault="00C73E37" w:rsidP="00C73E37">
            <w:pPr>
              <w:spacing w:after="0" w:line="240" w:lineRule="auto"/>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No</w:t>
            </w: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r>
      <w:tr w:rsidR="00E06F06" w:rsidRPr="00C73E37" w:rsidTr="000937D0">
        <w:trPr>
          <w:cantSplit/>
          <w:trHeight w:val="1134"/>
        </w:trPr>
        <w:tc>
          <w:tcPr>
            <w:tcW w:w="1281" w:type="dxa"/>
            <w:vMerge/>
            <w:tcBorders>
              <w:top w:val="single" w:sz="8" w:space="0" w:color="auto"/>
              <w:left w:val="single" w:sz="8" w:space="0" w:color="auto"/>
              <w:bottom w:val="single" w:sz="8" w:space="0" w:color="000000"/>
              <w:right w:val="single" w:sz="8" w:space="0" w:color="auto"/>
            </w:tcBorders>
            <w:vAlign w:val="center"/>
            <w:hideMark/>
          </w:tcPr>
          <w:p w:rsidR="00C73E37" w:rsidRPr="00C73E37" w:rsidRDefault="00C73E37" w:rsidP="00C73E37">
            <w:pPr>
              <w:spacing w:after="0" w:line="240" w:lineRule="auto"/>
              <w:rPr>
                <w:rFonts w:ascii="Arial" w:eastAsia="Times New Roman" w:hAnsi="Arial" w:cs="Arial"/>
                <w:b/>
                <w:bCs/>
                <w:color w:val="000000"/>
                <w:sz w:val="18"/>
                <w:szCs w:val="18"/>
                <w:lang w:val="es-ES" w:eastAsia="es-ES"/>
              </w:rPr>
            </w:pPr>
          </w:p>
        </w:tc>
        <w:tc>
          <w:tcPr>
            <w:tcW w:w="846" w:type="dxa"/>
            <w:tcBorders>
              <w:top w:val="single" w:sz="8" w:space="0" w:color="auto"/>
              <w:left w:val="nil"/>
              <w:bottom w:val="single" w:sz="8" w:space="0" w:color="auto"/>
              <w:right w:val="single" w:sz="8" w:space="0" w:color="auto"/>
            </w:tcBorders>
            <w:shd w:val="clear" w:color="auto" w:fill="FFFF66"/>
            <w:vAlign w:val="center"/>
            <w:hideMark/>
          </w:tcPr>
          <w:p w:rsidR="00C73E37" w:rsidRPr="00C73E37" w:rsidRDefault="00C73E37" w:rsidP="00C73E37">
            <w:pPr>
              <w:spacing w:after="0" w:line="240" w:lineRule="auto"/>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Si</w:t>
            </w:r>
          </w:p>
        </w:tc>
        <w:tc>
          <w:tcPr>
            <w:tcW w:w="709" w:type="dxa"/>
            <w:tcBorders>
              <w:top w:val="single" w:sz="8" w:space="0" w:color="auto"/>
              <w:left w:val="nil"/>
              <w:bottom w:val="single" w:sz="8" w:space="0" w:color="auto"/>
              <w:right w:val="single" w:sz="8" w:space="0" w:color="auto"/>
            </w:tcBorders>
            <w:shd w:val="clear" w:color="auto" w:fill="FFFF66"/>
            <w:vAlign w:val="center"/>
            <w:hideMark/>
          </w:tcPr>
          <w:p w:rsidR="00C73E37" w:rsidRPr="00C73E37" w:rsidRDefault="00C73E37" w:rsidP="00C73E37">
            <w:pPr>
              <w:spacing w:after="0" w:line="240" w:lineRule="auto"/>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No</w:t>
            </w:r>
          </w:p>
        </w:tc>
        <w:tc>
          <w:tcPr>
            <w:tcW w:w="850" w:type="dxa"/>
            <w:tcBorders>
              <w:top w:val="single" w:sz="8" w:space="0" w:color="auto"/>
              <w:left w:val="nil"/>
              <w:bottom w:val="single" w:sz="8" w:space="0" w:color="auto"/>
              <w:right w:val="single" w:sz="8" w:space="0" w:color="auto"/>
            </w:tcBorders>
            <w:shd w:val="clear" w:color="auto" w:fill="FFFF66"/>
            <w:textDirection w:val="btLr"/>
            <w:vAlign w:val="center"/>
            <w:hideMark/>
          </w:tcPr>
          <w:p w:rsidR="00C73E37" w:rsidRPr="00C73E37" w:rsidRDefault="00C73E37" w:rsidP="00C73E37">
            <w:pPr>
              <w:spacing w:after="0" w:line="240" w:lineRule="auto"/>
              <w:ind w:left="113" w:right="113"/>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Red pública</w:t>
            </w: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C73E37" w:rsidRPr="00C73E37" w:rsidRDefault="00C73E37" w:rsidP="00C73E37">
            <w:pPr>
              <w:spacing w:after="0" w:line="240" w:lineRule="auto"/>
              <w:ind w:left="113" w:right="113"/>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Agua entubada</w:t>
            </w:r>
          </w:p>
        </w:tc>
        <w:tc>
          <w:tcPr>
            <w:tcW w:w="425" w:type="dxa"/>
            <w:tcBorders>
              <w:top w:val="single" w:sz="8" w:space="0" w:color="auto"/>
              <w:left w:val="nil"/>
              <w:bottom w:val="single" w:sz="8" w:space="0" w:color="auto"/>
              <w:right w:val="single" w:sz="8" w:space="0" w:color="auto"/>
            </w:tcBorders>
            <w:shd w:val="clear" w:color="auto" w:fill="FFFF66"/>
            <w:textDirection w:val="btLr"/>
            <w:vAlign w:val="center"/>
            <w:hideMark/>
          </w:tcPr>
          <w:p w:rsidR="00C73E37" w:rsidRPr="00C73E37" w:rsidRDefault="00C73E37" w:rsidP="00C73E37">
            <w:pPr>
              <w:spacing w:after="0" w:line="240" w:lineRule="auto"/>
              <w:ind w:left="113" w:right="113"/>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Carro repartidor</w:t>
            </w:r>
          </w:p>
        </w:tc>
        <w:tc>
          <w:tcPr>
            <w:tcW w:w="449" w:type="dxa"/>
            <w:tcBorders>
              <w:top w:val="single" w:sz="8" w:space="0" w:color="auto"/>
              <w:left w:val="nil"/>
              <w:bottom w:val="single" w:sz="8" w:space="0" w:color="auto"/>
              <w:right w:val="single" w:sz="8" w:space="0" w:color="auto"/>
            </w:tcBorders>
            <w:shd w:val="clear" w:color="auto" w:fill="FFFF66"/>
            <w:textDirection w:val="btLr"/>
            <w:vAlign w:val="center"/>
            <w:hideMark/>
          </w:tcPr>
          <w:p w:rsidR="00C73E37" w:rsidRPr="00C73E37" w:rsidRDefault="00C73E37" w:rsidP="00C73E37">
            <w:pPr>
              <w:spacing w:after="0" w:line="240" w:lineRule="auto"/>
              <w:ind w:left="113" w:right="113"/>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Pozos propios</w:t>
            </w:r>
          </w:p>
        </w:tc>
        <w:tc>
          <w:tcPr>
            <w:tcW w:w="711" w:type="dxa"/>
            <w:vMerge/>
            <w:tcBorders>
              <w:top w:val="nil"/>
              <w:left w:val="single" w:sz="8" w:space="0" w:color="auto"/>
              <w:bottom w:val="single" w:sz="8" w:space="0" w:color="000000"/>
              <w:right w:val="single" w:sz="8" w:space="0" w:color="auto"/>
            </w:tcBorders>
            <w:vAlign w:val="center"/>
            <w:hideMark/>
          </w:tcPr>
          <w:p w:rsidR="00C73E37" w:rsidRPr="00C73E37" w:rsidRDefault="00C73E37" w:rsidP="00C73E37">
            <w:pPr>
              <w:spacing w:after="0" w:line="240" w:lineRule="auto"/>
              <w:rPr>
                <w:rFonts w:ascii="Arial" w:eastAsia="Times New Roman" w:hAnsi="Arial" w:cs="Arial"/>
                <w:b/>
                <w:bCs/>
                <w:color w:val="000000"/>
                <w:sz w:val="18"/>
                <w:szCs w:val="18"/>
                <w:lang w:val="es-ES" w:eastAsia="es-ES"/>
              </w:rPr>
            </w:pPr>
          </w:p>
        </w:tc>
        <w:tc>
          <w:tcPr>
            <w:tcW w:w="683" w:type="dxa"/>
            <w:vMerge/>
            <w:tcBorders>
              <w:top w:val="nil"/>
              <w:left w:val="single" w:sz="8" w:space="0" w:color="auto"/>
              <w:bottom w:val="single" w:sz="8" w:space="0" w:color="000000"/>
              <w:right w:val="single" w:sz="8" w:space="0" w:color="auto"/>
            </w:tcBorders>
            <w:vAlign w:val="center"/>
            <w:hideMark/>
          </w:tcPr>
          <w:p w:rsidR="00C73E37" w:rsidRPr="00C73E37" w:rsidRDefault="00C73E37" w:rsidP="00C73E37">
            <w:pPr>
              <w:spacing w:after="0" w:line="240" w:lineRule="auto"/>
              <w:rPr>
                <w:rFonts w:ascii="Arial" w:eastAsia="Times New Roman" w:hAnsi="Arial" w:cs="Arial"/>
                <w:b/>
                <w:bCs/>
                <w:color w:val="000000"/>
                <w:sz w:val="18"/>
                <w:szCs w:val="18"/>
                <w:lang w:val="es-ES" w:eastAsia="es-ES"/>
              </w:rPr>
            </w:pPr>
          </w:p>
        </w:tc>
        <w:tc>
          <w:tcPr>
            <w:tcW w:w="709" w:type="dxa"/>
            <w:vMerge/>
            <w:tcBorders>
              <w:top w:val="nil"/>
              <w:left w:val="single" w:sz="8" w:space="0" w:color="auto"/>
              <w:bottom w:val="single" w:sz="8" w:space="0" w:color="000000"/>
              <w:right w:val="single" w:sz="8" w:space="0" w:color="auto"/>
            </w:tcBorders>
            <w:vAlign w:val="center"/>
            <w:hideMark/>
          </w:tcPr>
          <w:p w:rsidR="00C73E37" w:rsidRPr="00C73E37" w:rsidRDefault="00C73E37" w:rsidP="00C73E37">
            <w:pPr>
              <w:spacing w:after="0" w:line="240" w:lineRule="auto"/>
              <w:rPr>
                <w:rFonts w:ascii="Arial" w:eastAsia="Times New Roman" w:hAnsi="Arial" w:cs="Arial"/>
                <w:b/>
                <w:bCs/>
                <w:color w:val="000000"/>
                <w:sz w:val="18"/>
                <w:szCs w:val="18"/>
                <w:lang w:val="es-ES" w:eastAsia="es-ES"/>
              </w:rPr>
            </w:pPr>
          </w:p>
        </w:tc>
        <w:tc>
          <w:tcPr>
            <w:tcW w:w="709" w:type="dxa"/>
            <w:vMerge/>
            <w:tcBorders>
              <w:top w:val="nil"/>
              <w:left w:val="single" w:sz="8" w:space="0" w:color="auto"/>
              <w:bottom w:val="single" w:sz="8" w:space="0" w:color="000000"/>
              <w:right w:val="single" w:sz="8" w:space="0" w:color="auto"/>
            </w:tcBorders>
            <w:vAlign w:val="center"/>
            <w:hideMark/>
          </w:tcPr>
          <w:p w:rsidR="00C73E37" w:rsidRPr="00C73E37" w:rsidRDefault="00C73E37" w:rsidP="00C73E37">
            <w:pPr>
              <w:spacing w:after="0" w:line="240" w:lineRule="auto"/>
              <w:rPr>
                <w:rFonts w:ascii="Arial" w:eastAsia="Times New Roman" w:hAnsi="Arial" w:cs="Arial"/>
                <w:b/>
                <w:bCs/>
                <w:color w:val="000000"/>
                <w:sz w:val="18"/>
                <w:szCs w:val="18"/>
                <w:lang w:val="es-ES" w:eastAsia="es-ES"/>
              </w:rPr>
            </w:pPr>
          </w:p>
        </w:tc>
        <w:tc>
          <w:tcPr>
            <w:tcW w:w="708" w:type="dxa"/>
            <w:vMerge/>
            <w:tcBorders>
              <w:top w:val="nil"/>
              <w:left w:val="single" w:sz="8" w:space="0" w:color="auto"/>
              <w:bottom w:val="single" w:sz="8" w:space="0" w:color="000000"/>
              <w:right w:val="single" w:sz="8" w:space="0" w:color="auto"/>
            </w:tcBorders>
            <w:vAlign w:val="center"/>
            <w:hideMark/>
          </w:tcPr>
          <w:p w:rsidR="00C73E37" w:rsidRPr="00C73E37" w:rsidRDefault="00C73E37" w:rsidP="00C73E37">
            <w:pPr>
              <w:spacing w:after="0" w:line="240" w:lineRule="auto"/>
              <w:rPr>
                <w:rFonts w:ascii="Arial" w:eastAsia="Times New Roman" w:hAnsi="Arial" w:cs="Arial"/>
                <w:b/>
                <w:bCs/>
                <w:color w:val="000000"/>
                <w:sz w:val="18"/>
                <w:szCs w:val="18"/>
                <w:lang w:val="es-ES" w:eastAsia="es-ES"/>
              </w:rPr>
            </w:pPr>
          </w:p>
        </w:tc>
        <w:tc>
          <w:tcPr>
            <w:tcW w:w="567" w:type="dxa"/>
            <w:vMerge/>
            <w:tcBorders>
              <w:top w:val="nil"/>
              <w:left w:val="single" w:sz="8" w:space="0" w:color="auto"/>
              <w:bottom w:val="single" w:sz="8" w:space="0" w:color="000000"/>
              <w:right w:val="single" w:sz="8" w:space="0" w:color="auto"/>
            </w:tcBorders>
            <w:vAlign w:val="center"/>
            <w:hideMark/>
          </w:tcPr>
          <w:p w:rsidR="00C73E37" w:rsidRPr="00C73E37" w:rsidRDefault="00C73E37" w:rsidP="00C73E37">
            <w:pPr>
              <w:spacing w:after="0" w:line="240" w:lineRule="auto"/>
              <w:rPr>
                <w:rFonts w:ascii="Arial" w:eastAsia="Times New Roman" w:hAnsi="Arial" w:cs="Arial"/>
                <w:b/>
                <w:bCs/>
                <w:color w:val="000000"/>
                <w:sz w:val="18"/>
                <w:szCs w:val="18"/>
                <w:lang w:val="es-ES" w:eastAsia="es-ES"/>
              </w:rPr>
            </w:pP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r>
      <w:tr w:rsidR="0082231B" w:rsidRPr="00C73E37" w:rsidTr="009C6F1A">
        <w:trPr>
          <w:trHeight w:val="484"/>
        </w:trPr>
        <w:tc>
          <w:tcPr>
            <w:tcW w:w="1281" w:type="dxa"/>
            <w:tcBorders>
              <w:top w:val="nil"/>
              <w:left w:val="single" w:sz="8" w:space="0" w:color="auto"/>
              <w:bottom w:val="single" w:sz="8" w:space="0" w:color="auto"/>
              <w:right w:val="single" w:sz="8" w:space="0" w:color="auto"/>
            </w:tcBorders>
            <w:shd w:val="clear" w:color="auto" w:fill="66FF66"/>
            <w:vAlign w:val="center"/>
            <w:hideMark/>
          </w:tcPr>
          <w:p w:rsidR="00C73E37" w:rsidRPr="006A718A" w:rsidRDefault="00C73E37" w:rsidP="00C26E53">
            <w:pPr>
              <w:spacing w:after="0" w:line="240" w:lineRule="auto"/>
              <w:rPr>
                <w:rFonts w:ascii="Calibri" w:eastAsia="Times New Roman" w:hAnsi="Calibri" w:cs="Calibri"/>
                <w:b/>
                <w:color w:val="000000"/>
                <w:sz w:val="18"/>
                <w:szCs w:val="18"/>
                <w:lang w:val="es-ES" w:eastAsia="es-ES"/>
              </w:rPr>
            </w:pPr>
            <w:r w:rsidRPr="006A718A">
              <w:rPr>
                <w:rFonts w:ascii="Calibri" w:eastAsia="Times New Roman" w:hAnsi="Calibri" w:cs="Calibri"/>
                <w:b/>
                <w:color w:val="000000"/>
                <w:sz w:val="18"/>
                <w:szCs w:val="18"/>
                <w:lang w:val="es-ES" w:eastAsia="es-ES"/>
              </w:rPr>
              <w:t>CABECERA PARROQUIAL</w:t>
            </w:r>
          </w:p>
        </w:tc>
        <w:tc>
          <w:tcPr>
            <w:tcW w:w="846" w:type="dxa"/>
            <w:tcBorders>
              <w:top w:val="nil"/>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2"/>
              </w:numPr>
              <w:spacing w:after="0" w:line="240" w:lineRule="auto"/>
              <w:jc w:val="center"/>
              <w:rPr>
                <w:rFonts w:ascii="Arial" w:eastAsia="Times New Roman" w:hAnsi="Arial" w:cs="Arial"/>
                <w:color w:val="000000"/>
                <w:lang w:val="es-ES" w:eastAsia="es-ES"/>
              </w:rPr>
            </w:pPr>
          </w:p>
        </w:tc>
        <w:tc>
          <w:tcPr>
            <w:tcW w:w="709" w:type="dxa"/>
            <w:tcBorders>
              <w:top w:val="nil"/>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850" w:type="dxa"/>
            <w:tcBorders>
              <w:top w:val="nil"/>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3"/>
              </w:numPr>
              <w:spacing w:after="0" w:line="240" w:lineRule="auto"/>
              <w:jc w:val="center"/>
              <w:rPr>
                <w:rFonts w:ascii="Arial" w:eastAsia="Times New Roman" w:hAnsi="Arial" w:cs="Arial"/>
                <w:color w:val="000000"/>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449" w:type="dxa"/>
            <w:tcBorders>
              <w:top w:val="nil"/>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711" w:type="dxa"/>
            <w:tcBorders>
              <w:top w:val="nil"/>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4"/>
              </w:numPr>
              <w:spacing w:after="0" w:line="240" w:lineRule="auto"/>
              <w:jc w:val="center"/>
              <w:rPr>
                <w:rFonts w:ascii="Arial" w:eastAsia="Times New Roman" w:hAnsi="Arial" w:cs="Arial"/>
                <w:color w:val="000000"/>
                <w:lang w:val="es-ES" w:eastAsia="es-ES"/>
              </w:rPr>
            </w:pPr>
          </w:p>
        </w:tc>
        <w:tc>
          <w:tcPr>
            <w:tcW w:w="683" w:type="dxa"/>
            <w:tcBorders>
              <w:top w:val="nil"/>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709" w:type="dxa"/>
            <w:tcBorders>
              <w:top w:val="nil"/>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5"/>
              </w:numPr>
              <w:spacing w:after="0" w:line="240" w:lineRule="auto"/>
              <w:jc w:val="center"/>
              <w:rPr>
                <w:rFonts w:ascii="Arial" w:eastAsia="Times New Roman" w:hAnsi="Arial" w:cs="Arial"/>
                <w:color w:val="000000"/>
                <w:lang w:val="es-ES" w:eastAsia="es-ES"/>
              </w:rPr>
            </w:pPr>
          </w:p>
        </w:tc>
        <w:tc>
          <w:tcPr>
            <w:tcW w:w="709" w:type="dxa"/>
            <w:tcBorders>
              <w:top w:val="nil"/>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ind w:left="425"/>
              <w:jc w:val="center"/>
              <w:rPr>
                <w:rFonts w:ascii="Arial" w:eastAsia="Times New Roman" w:hAnsi="Arial" w:cs="Arial"/>
                <w:color w:val="000000"/>
                <w:lang w:val="es-ES" w:eastAsia="es-ES"/>
              </w:rPr>
            </w:pPr>
          </w:p>
        </w:tc>
        <w:tc>
          <w:tcPr>
            <w:tcW w:w="708" w:type="dxa"/>
            <w:tcBorders>
              <w:top w:val="nil"/>
              <w:left w:val="nil"/>
              <w:bottom w:val="single" w:sz="8" w:space="0" w:color="auto"/>
              <w:right w:val="single" w:sz="8" w:space="0" w:color="auto"/>
            </w:tcBorders>
            <w:shd w:val="clear" w:color="auto" w:fill="66FF66"/>
            <w:vAlign w:val="center"/>
            <w:hideMark/>
          </w:tcPr>
          <w:p w:rsidR="00C73E37" w:rsidRPr="00236FBA" w:rsidRDefault="00C73E37" w:rsidP="004B3D42">
            <w:pPr>
              <w:pStyle w:val="Prrafodelista"/>
              <w:numPr>
                <w:ilvl w:val="0"/>
                <w:numId w:val="98"/>
              </w:numPr>
              <w:spacing w:after="0" w:line="240" w:lineRule="auto"/>
              <w:jc w:val="center"/>
              <w:rPr>
                <w:rFonts w:ascii="Arial" w:eastAsia="Times New Roman" w:hAnsi="Arial" w:cs="Arial"/>
                <w:color w:val="000000"/>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ind w:left="425"/>
              <w:jc w:val="center"/>
              <w:rPr>
                <w:rFonts w:ascii="Arial" w:eastAsia="Times New Roman" w:hAnsi="Arial" w:cs="Arial"/>
                <w:color w:val="000000"/>
                <w:lang w:val="es-ES" w:eastAsia="es-ES"/>
              </w:rPr>
            </w:pP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r>
      <w:tr w:rsidR="0082231B" w:rsidRPr="00C73E37" w:rsidTr="009C6F1A">
        <w:trPr>
          <w:trHeight w:val="249"/>
        </w:trPr>
        <w:tc>
          <w:tcPr>
            <w:tcW w:w="128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C73E37" w:rsidRPr="006A718A" w:rsidRDefault="00C73E37" w:rsidP="00C26E53">
            <w:pPr>
              <w:spacing w:after="0" w:line="240" w:lineRule="auto"/>
              <w:rPr>
                <w:rFonts w:ascii="Calibri" w:eastAsia="Times New Roman" w:hAnsi="Calibri" w:cs="Calibri"/>
                <w:b/>
                <w:color w:val="000000"/>
                <w:sz w:val="18"/>
                <w:szCs w:val="18"/>
                <w:lang w:val="es-ES" w:eastAsia="es-ES"/>
              </w:rPr>
            </w:pPr>
            <w:r w:rsidRPr="006A718A">
              <w:rPr>
                <w:rFonts w:ascii="Calibri" w:eastAsia="Times New Roman" w:hAnsi="Calibri" w:cs="Calibri"/>
                <w:b/>
                <w:color w:val="000000"/>
                <w:sz w:val="18"/>
                <w:szCs w:val="18"/>
                <w:lang w:val="es-ES" w:eastAsia="es-ES"/>
              </w:rPr>
              <w:t>COCHAPAMBA</w:t>
            </w:r>
          </w:p>
        </w:tc>
        <w:tc>
          <w:tcPr>
            <w:tcW w:w="846"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2"/>
              </w:numPr>
              <w:spacing w:after="0" w:line="240" w:lineRule="auto"/>
              <w:jc w:val="center"/>
              <w:rPr>
                <w:rFonts w:ascii="Arial" w:eastAsia="Times New Roman" w:hAnsi="Arial" w:cs="Arial"/>
                <w:color w:val="000000"/>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3"/>
              </w:numPr>
              <w:spacing w:after="0" w:line="240" w:lineRule="auto"/>
              <w:jc w:val="center"/>
              <w:rPr>
                <w:rFonts w:ascii="Arial" w:eastAsia="Times New Roman" w:hAnsi="Arial" w:cs="Arial"/>
                <w:color w:val="000000"/>
                <w:lang w:val="es-ES" w:eastAsia="es-ES"/>
              </w:rPr>
            </w:pP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44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711"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4"/>
              </w:numPr>
              <w:spacing w:after="0" w:line="240" w:lineRule="auto"/>
              <w:jc w:val="center"/>
              <w:rPr>
                <w:rFonts w:ascii="Arial" w:eastAsia="Times New Roman" w:hAnsi="Arial" w:cs="Arial"/>
                <w:color w:val="000000"/>
                <w:lang w:val="es-ES" w:eastAsia="es-ES"/>
              </w:rPr>
            </w:pPr>
          </w:p>
        </w:tc>
        <w:tc>
          <w:tcPr>
            <w:tcW w:w="683"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236FBA" w:rsidRDefault="00C73E37" w:rsidP="004B3D42">
            <w:pPr>
              <w:pStyle w:val="Prrafodelista"/>
              <w:numPr>
                <w:ilvl w:val="0"/>
                <w:numId w:val="98"/>
              </w:numPr>
              <w:spacing w:after="0" w:line="240" w:lineRule="auto"/>
              <w:jc w:val="center"/>
              <w:rPr>
                <w:rFonts w:ascii="Arial" w:eastAsia="Times New Roman" w:hAnsi="Arial" w:cs="Arial"/>
                <w:color w:val="000000"/>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ind w:left="425"/>
              <w:jc w:val="center"/>
              <w:rPr>
                <w:rFonts w:ascii="Arial" w:eastAsia="Times New Roman" w:hAnsi="Arial" w:cs="Arial"/>
                <w:color w:val="000000"/>
                <w:lang w:val="es-ES" w:eastAsia="es-ES"/>
              </w:rPr>
            </w:pPr>
          </w:p>
        </w:tc>
        <w:tc>
          <w:tcPr>
            <w:tcW w:w="708"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98"/>
              </w:numPr>
              <w:spacing w:after="0" w:line="240" w:lineRule="auto"/>
              <w:jc w:val="center"/>
              <w:rPr>
                <w:rFonts w:ascii="Arial" w:eastAsia="Times New Roman" w:hAnsi="Arial" w:cs="Arial"/>
                <w:color w:val="000000"/>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E95A7E">
            <w:pPr>
              <w:pStyle w:val="Prrafodelista"/>
              <w:spacing w:after="0" w:line="240" w:lineRule="auto"/>
              <w:ind w:left="644"/>
              <w:rPr>
                <w:rFonts w:ascii="Arial" w:eastAsia="Times New Roman" w:hAnsi="Arial" w:cs="Arial"/>
                <w:color w:val="000000"/>
                <w:lang w:val="es-ES" w:eastAsia="es-ES"/>
              </w:rPr>
            </w:pP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r>
      <w:tr w:rsidR="0082231B" w:rsidRPr="00C73E37" w:rsidTr="009C6F1A">
        <w:trPr>
          <w:trHeight w:val="249"/>
        </w:trPr>
        <w:tc>
          <w:tcPr>
            <w:tcW w:w="128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C73E37" w:rsidRPr="006A718A" w:rsidRDefault="00C73E37" w:rsidP="00C26E53">
            <w:pPr>
              <w:spacing w:after="0" w:line="240" w:lineRule="auto"/>
              <w:rPr>
                <w:rFonts w:ascii="Calibri" w:eastAsia="Times New Roman" w:hAnsi="Calibri" w:cs="Calibri"/>
                <w:b/>
                <w:color w:val="000000"/>
                <w:sz w:val="18"/>
                <w:szCs w:val="18"/>
                <w:lang w:val="es-ES" w:eastAsia="es-ES"/>
              </w:rPr>
            </w:pPr>
            <w:r w:rsidRPr="006A718A">
              <w:rPr>
                <w:rFonts w:ascii="Calibri" w:eastAsia="Times New Roman" w:hAnsi="Calibri" w:cs="Calibri"/>
                <w:b/>
                <w:color w:val="000000"/>
                <w:sz w:val="18"/>
                <w:szCs w:val="18"/>
                <w:lang w:val="es-ES" w:eastAsia="es-ES"/>
              </w:rPr>
              <w:t>SAN MARTIN</w:t>
            </w:r>
          </w:p>
        </w:tc>
        <w:tc>
          <w:tcPr>
            <w:tcW w:w="846"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2"/>
              </w:numPr>
              <w:spacing w:after="0" w:line="240" w:lineRule="auto"/>
              <w:jc w:val="center"/>
              <w:rPr>
                <w:rFonts w:ascii="Arial" w:eastAsia="Times New Roman" w:hAnsi="Arial" w:cs="Arial"/>
                <w:color w:val="000000"/>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3"/>
              </w:numPr>
              <w:spacing w:after="0" w:line="240" w:lineRule="auto"/>
              <w:jc w:val="center"/>
              <w:rPr>
                <w:rFonts w:ascii="Arial" w:eastAsia="Times New Roman" w:hAnsi="Arial" w:cs="Arial"/>
                <w:color w:val="000000"/>
                <w:lang w:val="es-ES" w:eastAsia="es-ES"/>
              </w:rPr>
            </w:pP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44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711"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4"/>
              </w:numPr>
              <w:spacing w:after="0" w:line="240" w:lineRule="auto"/>
              <w:jc w:val="center"/>
              <w:rPr>
                <w:rFonts w:ascii="Arial" w:eastAsia="Times New Roman" w:hAnsi="Arial" w:cs="Arial"/>
                <w:color w:val="000000"/>
                <w:lang w:val="es-ES" w:eastAsia="es-ES"/>
              </w:rPr>
            </w:pPr>
          </w:p>
        </w:tc>
        <w:tc>
          <w:tcPr>
            <w:tcW w:w="683"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5"/>
              </w:numPr>
              <w:spacing w:after="0" w:line="240" w:lineRule="auto"/>
              <w:jc w:val="center"/>
              <w:rPr>
                <w:rFonts w:ascii="Arial" w:eastAsia="Times New Roman" w:hAnsi="Arial" w:cs="Arial"/>
                <w:color w:val="000000"/>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ind w:left="360"/>
              <w:jc w:val="center"/>
              <w:rPr>
                <w:rFonts w:ascii="Arial" w:eastAsia="Times New Roman" w:hAnsi="Arial" w:cs="Arial"/>
                <w:color w:val="000000"/>
                <w:lang w:val="es-ES" w:eastAsia="es-ES"/>
              </w:rPr>
            </w:pPr>
          </w:p>
        </w:tc>
        <w:tc>
          <w:tcPr>
            <w:tcW w:w="708" w:type="dxa"/>
            <w:tcBorders>
              <w:top w:val="single" w:sz="8" w:space="0" w:color="auto"/>
              <w:left w:val="nil"/>
              <w:bottom w:val="single" w:sz="8" w:space="0" w:color="auto"/>
              <w:right w:val="single" w:sz="8" w:space="0" w:color="auto"/>
            </w:tcBorders>
            <w:shd w:val="clear" w:color="auto" w:fill="66FF66"/>
            <w:vAlign w:val="center"/>
            <w:hideMark/>
          </w:tcPr>
          <w:p w:rsidR="00C73E37" w:rsidRPr="00236FBA" w:rsidRDefault="00C73E37" w:rsidP="00E95A7E">
            <w:pPr>
              <w:pStyle w:val="Prrafodelista"/>
              <w:spacing w:after="0" w:line="240" w:lineRule="auto"/>
              <w:ind w:left="785"/>
              <w:rPr>
                <w:rFonts w:ascii="Arial" w:eastAsia="Times New Roman" w:hAnsi="Arial" w:cs="Arial"/>
                <w:color w:val="000000"/>
                <w:highlight w:val="green"/>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6"/>
              </w:numPr>
              <w:spacing w:after="0" w:line="240" w:lineRule="auto"/>
              <w:jc w:val="center"/>
              <w:rPr>
                <w:rFonts w:ascii="Arial" w:eastAsia="Times New Roman" w:hAnsi="Arial" w:cs="Arial"/>
                <w:color w:val="000000"/>
                <w:lang w:val="es-ES" w:eastAsia="es-ES"/>
              </w:rPr>
            </w:pP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r>
      <w:tr w:rsidR="0082231B" w:rsidRPr="00C73E37" w:rsidTr="009C6F1A">
        <w:trPr>
          <w:trHeight w:val="249"/>
        </w:trPr>
        <w:tc>
          <w:tcPr>
            <w:tcW w:w="128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C73E37" w:rsidRPr="006A718A" w:rsidRDefault="00C73E37" w:rsidP="00C26E53">
            <w:pPr>
              <w:spacing w:after="0" w:line="240" w:lineRule="auto"/>
              <w:rPr>
                <w:rFonts w:ascii="Calibri" w:eastAsia="Times New Roman" w:hAnsi="Calibri" w:cs="Calibri"/>
                <w:b/>
                <w:color w:val="000000"/>
                <w:sz w:val="18"/>
                <w:szCs w:val="18"/>
                <w:lang w:val="es-ES" w:eastAsia="es-ES"/>
              </w:rPr>
            </w:pPr>
            <w:r w:rsidRPr="006A718A">
              <w:rPr>
                <w:rFonts w:ascii="Calibri" w:eastAsia="Times New Roman" w:hAnsi="Calibri" w:cs="Calibri"/>
                <w:b/>
                <w:color w:val="000000"/>
                <w:sz w:val="18"/>
                <w:szCs w:val="18"/>
                <w:lang w:val="es-ES" w:eastAsia="es-ES"/>
              </w:rPr>
              <w:t>ZUNAG</w:t>
            </w:r>
          </w:p>
        </w:tc>
        <w:tc>
          <w:tcPr>
            <w:tcW w:w="846"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2"/>
              </w:numPr>
              <w:spacing w:after="0" w:line="240" w:lineRule="auto"/>
              <w:jc w:val="center"/>
              <w:rPr>
                <w:rFonts w:ascii="Arial" w:eastAsia="Times New Roman" w:hAnsi="Arial" w:cs="Arial"/>
                <w:color w:val="000000"/>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3"/>
              </w:numPr>
              <w:spacing w:after="0" w:line="240" w:lineRule="auto"/>
              <w:jc w:val="center"/>
              <w:rPr>
                <w:rFonts w:ascii="Arial" w:eastAsia="Times New Roman" w:hAnsi="Arial" w:cs="Arial"/>
                <w:color w:val="000000"/>
                <w:lang w:val="es-ES" w:eastAsia="es-ES"/>
              </w:rPr>
            </w:pP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44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711"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4"/>
              </w:numPr>
              <w:spacing w:after="0" w:line="240" w:lineRule="auto"/>
              <w:jc w:val="center"/>
              <w:rPr>
                <w:rFonts w:ascii="Arial" w:eastAsia="Times New Roman" w:hAnsi="Arial" w:cs="Arial"/>
                <w:color w:val="000000"/>
                <w:lang w:val="es-ES" w:eastAsia="es-ES"/>
              </w:rPr>
            </w:pPr>
          </w:p>
        </w:tc>
        <w:tc>
          <w:tcPr>
            <w:tcW w:w="683"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5"/>
              </w:numPr>
              <w:spacing w:after="0" w:line="240" w:lineRule="auto"/>
              <w:jc w:val="center"/>
              <w:rPr>
                <w:rFonts w:ascii="Arial" w:eastAsia="Times New Roman" w:hAnsi="Arial" w:cs="Arial"/>
                <w:color w:val="000000"/>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ind w:left="360"/>
              <w:jc w:val="center"/>
              <w:rPr>
                <w:rFonts w:ascii="Arial" w:eastAsia="Times New Roman" w:hAnsi="Arial" w:cs="Arial"/>
                <w:color w:val="000000"/>
                <w:lang w:val="es-ES" w:eastAsia="es-ES"/>
              </w:rPr>
            </w:pPr>
          </w:p>
        </w:tc>
        <w:tc>
          <w:tcPr>
            <w:tcW w:w="708" w:type="dxa"/>
            <w:tcBorders>
              <w:top w:val="single" w:sz="8" w:space="0" w:color="auto"/>
              <w:left w:val="nil"/>
              <w:bottom w:val="single" w:sz="8" w:space="0" w:color="auto"/>
              <w:right w:val="single" w:sz="8" w:space="0" w:color="auto"/>
            </w:tcBorders>
            <w:shd w:val="clear" w:color="auto" w:fill="66FF66"/>
            <w:vAlign w:val="center"/>
            <w:hideMark/>
          </w:tcPr>
          <w:p w:rsidR="00C73E37" w:rsidRPr="00236FBA" w:rsidRDefault="00C73E37" w:rsidP="00E95A7E">
            <w:pPr>
              <w:pStyle w:val="Prrafodelista"/>
              <w:spacing w:after="0" w:line="240" w:lineRule="auto"/>
              <w:ind w:left="785"/>
              <w:rPr>
                <w:rFonts w:ascii="Arial" w:eastAsia="Times New Roman" w:hAnsi="Arial" w:cs="Arial"/>
                <w:color w:val="000000"/>
                <w:highlight w:val="green"/>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6"/>
              </w:numPr>
              <w:spacing w:after="0" w:line="240" w:lineRule="auto"/>
              <w:jc w:val="center"/>
              <w:rPr>
                <w:rFonts w:ascii="Arial" w:eastAsia="Times New Roman" w:hAnsi="Arial" w:cs="Arial"/>
                <w:color w:val="000000"/>
                <w:lang w:val="es-ES" w:eastAsia="es-ES"/>
              </w:rPr>
            </w:pP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r>
      <w:tr w:rsidR="0082231B" w:rsidRPr="00C73E37" w:rsidTr="009C6F1A">
        <w:trPr>
          <w:trHeight w:val="249"/>
        </w:trPr>
        <w:tc>
          <w:tcPr>
            <w:tcW w:w="128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C73E37" w:rsidRPr="006A718A" w:rsidRDefault="00C73E37" w:rsidP="00C26E53">
            <w:pPr>
              <w:spacing w:after="0" w:line="240" w:lineRule="auto"/>
              <w:rPr>
                <w:rFonts w:ascii="Calibri" w:eastAsia="Times New Roman" w:hAnsi="Calibri" w:cs="Calibri"/>
                <w:b/>
                <w:color w:val="000000"/>
                <w:sz w:val="18"/>
                <w:szCs w:val="18"/>
                <w:lang w:val="es-ES" w:eastAsia="es-ES"/>
              </w:rPr>
            </w:pPr>
            <w:r w:rsidRPr="006A718A">
              <w:rPr>
                <w:rFonts w:ascii="Calibri" w:eastAsia="Times New Roman" w:hAnsi="Calibri" w:cs="Calibri"/>
                <w:b/>
                <w:color w:val="000000"/>
                <w:sz w:val="18"/>
                <w:szCs w:val="18"/>
                <w:lang w:val="es-ES" w:eastAsia="es-ES"/>
              </w:rPr>
              <w:t>ILTUS</w:t>
            </w:r>
          </w:p>
        </w:tc>
        <w:tc>
          <w:tcPr>
            <w:tcW w:w="846"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2"/>
              </w:numPr>
              <w:spacing w:after="0" w:line="240" w:lineRule="auto"/>
              <w:jc w:val="center"/>
              <w:rPr>
                <w:rFonts w:ascii="Arial" w:eastAsia="Times New Roman" w:hAnsi="Arial" w:cs="Arial"/>
                <w:color w:val="000000"/>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3"/>
              </w:numPr>
              <w:spacing w:after="0" w:line="240" w:lineRule="auto"/>
              <w:jc w:val="center"/>
              <w:rPr>
                <w:rFonts w:ascii="Arial" w:eastAsia="Times New Roman" w:hAnsi="Arial" w:cs="Arial"/>
                <w:color w:val="000000"/>
                <w:lang w:val="es-ES" w:eastAsia="es-ES"/>
              </w:rPr>
            </w:pP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44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711"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4"/>
              </w:numPr>
              <w:spacing w:after="0" w:line="240" w:lineRule="auto"/>
              <w:jc w:val="center"/>
              <w:rPr>
                <w:rFonts w:ascii="Arial" w:eastAsia="Times New Roman" w:hAnsi="Arial" w:cs="Arial"/>
                <w:color w:val="000000"/>
                <w:lang w:val="es-ES" w:eastAsia="es-ES"/>
              </w:rPr>
            </w:pPr>
          </w:p>
        </w:tc>
        <w:tc>
          <w:tcPr>
            <w:tcW w:w="683"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jc w:val="center"/>
              <w:rPr>
                <w:rFonts w:ascii="Arial" w:eastAsia="Times New Roman" w:hAnsi="Arial" w:cs="Arial"/>
                <w:color w:val="000000"/>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236FBA" w:rsidRDefault="00C73E37" w:rsidP="00E95A7E">
            <w:pPr>
              <w:pStyle w:val="Prrafodelista"/>
              <w:spacing w:after="0" w:line="240" w:lineRule="auto"/>
              <w:rPr>
                <w:rFonts w:ascii="Arial" w:eastAsia="Times New Roman" w:hAnsi="Arial" w:cs="Arial"/>
                <w:color w:val="000000"/>
                <w:highlight w:val="green"/>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6"/>
              </w:numPr>
              <w:spacing w:after="0" w:line="240" w:lineRule="auto"/>
              <w:jc w:val="center"/>
              <w:rPr>
                <w:rFonts w:ascii="Arial" w:eastAsia="Times New Roman" w:hAnsi="Arial" w:cs="Arial"/>
                <w:color w:val="000000"/>
                <w:lang w:val="es-ES" w:eastAsia="es-ES"/>
              </w:rPr>
            </w:pPr>
          </w:p>
        </w:tc>
        <w:tc>
          <w:tcPr>
            <w:tcW w:w="708"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C26E53">
            <w:pPr>
              <w:spacing w:after="0" w:line="240" w:lineRule="auto"/>
              <w:ind w:left="425"/>
              <w:jc w:val="center"/>
              <w:rPr>
                <w:rFonts w:ascii="Arial" w:eastAsia="Times New Roman" w:hAnsi="Arial" w:cs="Arial"/>
                <w:color w:val="000000"/>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73E37" w:rsidRPr="00236FBA" w:rsidRDefault="00C73E37" w:rsidP="004B3D42">
            <w:pPr>
              <w:pStyle w:val="Prrafodelista"/>
              <w:numPr>
                <w:ilvl w:val="0"/>
                <w:numId w:val="98"/>
              </w:numPr>
              <w:spacing w:after="0" w:line="240" w:lineRule="auto"/>
              <w:jc w:val="center"/>
              <w:rPr>
                <w:rFonts w:ascii="Arial" w:eastAsia="Times New Roman" w:hAnsi="Arial" w:cs="Arial"/>
                <w:color w:val="000000"/>
                <w:lang w:val="es-ES" w:eastAsia="es-ES"/>
              </w:rPr>
            </w:pP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r>
      <w:tr w:rsidR="0082231B" w:rsidRPr="00C73E37" w:rsidTr="00C20B40">
        <w:trPr>
          <w:trHeight w:val="622"/>
        </w:trPr>
        <w:tc>
          <w:tcPr>
            <w:tcW w:w="1281" w:type="dxa"/>
            <w:tcBorders>
              <w:top w:val="single" w:sz="8" w:space="0" w:color="auto"/>
              <w:left w:val="single" w:sz="8" w:space="0" w:color="auto"/>
              <w:bottom w:val="single" w:sz="8" w:space="0" w:color="auto"/>
              <w:right w:val="single" w:sz="8" w:space="0" w:color="auto"/>
            </w:tcBorders>
            <w:shd w:val="clear" w:color="auto" w:fill="4AF2FC"/>
            <w:vAlign w:val="center"/>
            <w:hideMark/>
          </w:tcPr>
          <w:p w:rsidR="00C73E37" w:rsidRPr="006A718A" w:rsidRDefault="00C73E37" w:rsidP="00C73E37">
            <w:pPr>
              <w:spacing w:after="0" w:line="240" w:lineRule="auto"/>
              <w:rPr>
                <w:rFonts w:ascii="Calibri" w:eastAsia="Times New Roman" w:hAnsi="Calibri" w:cs="Calibri"/>
                <w:b/>
                <w:bCs/>
                <w:color w:val="000000" w:themeColor="text1"/>
                <w:sz w:val="20"/>
                <w:szCs w:val="20"/>
                <w:lang w:val="es-ES" w:eastAsia="es-ES"/>
              </w:rPr>
            </w:pPr>
            <w:r w:rsidRPr="006A718A">
              <w:rPr>
                <w:rFonts w:ascii="Calibri" w:eastAsia="Times New Roman" w:hAnsi="Calibri" w:cs="Calibri"/>
                <w:b/>
                <w:bCs/>
                <w:color w:val="000000" w:themeColor="text1"/>
                <w:sz w:val="20"/>
                <w:szCs w:val="20"/>
                <w:lang w:val="es-ES" w:eastAsia="es-ES"/>
              </w:rPr>
              <w:t>TOTAL</w:t>
            </w:r>
          </w:p>
        </w:tc>
        <w:tc>
          <w:tcPr>
            <w:tcW w:w="846"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C26E53">
            <w:pPr>
              <w:spacing w:after="0" w:line="240" w:lineRule="auto"/>
              <w:jc w:val="center"/>
              <w:rPr>
                <w:rFonts w:ascii="Calibri" w:eastAsia="Times New Roman" w:hAnsi="Calibri" w:cs="Calibri"/>
                <w:b/>
                <w:bCs/>
                <w:color w:val="000000" w:themeColor="text1"/>
                <w:sz w:val="20"/>
                <w:szCs w:val="20"/>
                <w:lang w:val="es-ES" w:eastAsia="es-ES"/>
              </w:rPr>
            </w:pPr>
            <w:r w:rsidRPr="006A718A">
              <w:rPr>
                <w:rFonts w:ascii="Calibri" w:eastAsia="Times New Roman" w:hAnsi="Calibri" w:cs="Calibri"/>
                <w:b/>
                <w:bCs/>
                <w:color w:val="000000" w:themeColor="text1"/>
                <w:sz w:val="20"/>
                <w:szCs w:val="20"/>
                <w:lang w:val="es-ES" w:eastAsia="es-ES"/>
              </w:rPr>
              <w:t>5</w:t>
            </w:r>
          </w:p>
        </w:tc>
        <w:tc>
          <w:tcPr>
            <w:tcW w:w="709"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C26E53">
            <w:pPr>
              <w:spacing w:after="0" w:line="240" w:lineRule="auto"/>
              <w:jc w:val="center"/>
              <w:rPr>
                <w:rFonts w:ascii="Calibri" w:eastAsia="Times New Roman" w:hAnsi="Calibri" w:cs="Calibri"/>
                <w:b/>
                <w:bCs/>
                <w:color w:val="000000" w:themeColor="text1"/>
                <w:sz w:val="20"/>
                <w:szCs w:val="20"/>
                <w:lang w:val="es-ES" w:eastAsia="es-ES"/>
              </w:rPr>
            </w:pPr>
            <w:r w:rsidRPr="006A718A">
              <w:rPr>
                <w:rFonts w:ascii="Calibri" w:eastAsia="Times New Roman" w:hAnsi="Calibri" w:cs="Calibri"/>
                <w:b/>
                <w:bCs/>
                <w:color w:val="000000" w:themeColor="text1"/>
                <w:sz w:val="20"/>
                <w:szCs w:val="20"/>
                <w:lang w:val="es-ES" w:eastAsia="es-ES"/>
              </w:rPr>
              <w:t>0</w:t>
            </w:r>
          </w:p>
        </w:tc>
        <w:tc>
          <w:tcPr>
            <w:tcW w:w="850"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C26E53">
            <w:pPr>
              <w:spacing w:after="0" w:line="240" w:lineRule="auto"/>
              <w:jc w:val="center"/>
              <w:rPr>
                <w:rFonts w:ascii="Calibri" w:eastAsia="Times New Roman" w:hAnsi="Calibri" w:cs="Calibri"/>
                <w:b/>
                <w:bCs/>
                <w:color w:val="000000" w:themeColor="text1"/>
                <w:sz w:val="20"/>
                <w:szCs w:val="20"/>
                <w:lang w:val="es-ES" w:eastAsia="es-ES"/>
              </w:rPr>
            </w:pPr>
            <w:r w:rsidRPr="006A718A">
              <w:rPr>
                <w:rFonts w:ascii="Calibri" w:eastAsia="Times New Roman" w:hAnsi="Calibri" w:cs="Calibri"/>
                <w:b/>
                <w:bCs/>
                <w:color w:val="000000" w:themeColor="text1"/>
                <w:sz w:val="20"/>
                <w:szCs w:val="20"/>
                <w:lang w:val="es-ES" w:eastAsia="es-ES"/>
              </w:rPr>
              <w:t>0</w:t>
            </w:r>
          </w:p>
        </w:tc>
        <w:tc>
          <w:tcPr>
            <w:tcW w:w="567"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C26E53">
            <w:pPr>
              <w:spacing w:after="0" w:line="240" w:lineRule="auto"/>
              <w:jc w:val="center"/>
              <w:rPr>
                <w:rFonts w:ascii="Calibri" w:eastAsia="Times New Roman" w:hAnsi="Calibri" w:cs="Calibri"/>
                <w:b/>
                <w:bCs/>
                <w:color w:val="000000" w:themeColor="text1"/>
                <w:sz w:val="20"/>
                <w:szCs w:val="20"/>
                <w:lang w:val="es-ES" w:eastAsia="es-ES"/>
              </w:rPr>
            </w:pPr>
            <w:r w:rsidRPr="006A718A">
              <w:rPr>
                <w:rFonts w:ascii="Calibri" w:eastAsia="Times New Roman" w:hAnsi="Calibri" w:cs="Calibri"/>
                <w:b/>
                <w:bCs/>
                <w:color w:val="000000" w:themeColor="text1"/>
                <w:sz w:val="20"/>
                <w:szCs w:val="20"/>
                <w:lang w:val="es-ES" w:eastAsia="es-ES"/>
              </w:rPr>
              <w:t>5</w:t>
            </w:r>
          </w:p>
        </w:tc>
        <w:tc>
          <w:tcPr>
            <w:tcW w:w="425"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C26E53">
            <w:pPr>
              <w:spacing w:after="0" w:line="240" w:lineRule="auto"/>
              <w:jc w:val="center"/>
              <w:rPr>
                <w:rFonts w:ascii="Calibri" w:eastAsia="Times New Roman" w:hAnsi="Calibri" w:cs="Calibri"/>
                <w:b/>
                <w:bCs/>
                <w:color w:val="000000" w:themeColor="text1"/>
                <w:sz w:val="20"/>
                <w:szCs w:val="20"/>
                <w:lang w:val="es-ES" w:eastAsia="es-ES"/>
              </w:rPr>
            </w:pPr>
            <w:r w:rsidRPr="006A718A">
              <w:rPr>
                <w:rFonts w:ascii="Calibri" w:eastAsia="Times New Roman" w:hAnsi="Calibri" w:cs="Calibri"/>
                <w:b/>
                <w:bCs/>
                <w:color w:val="000000" w:themeColor="text1"/>
                <w:sz w:val="20"/>
                <w:szCs w:val="20"/>
                <w:lang w:val="es-ES" w:eastAsia="es-ES"/>
              </w:rPr>
              <w:t>0</w:t>
            </w:r>
          </w:p>
        </w:tc>
        <w:tc>
          <w:tcPr>
            <w:tcW w:w="449"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C26E53">
            <w:pPr>
              <w:spacing w:after="0" w:line="240" w:lineRule="auto"/>
              <w:jc w:val="center"/>
              <w:rPr>
                <w:rFonts w:ascii="Calibri" w:eastAsia="Times New Roman" w:hAnsi="Calibri" w:cs="Calibri"/>
                <w:b/>
                <w:bCs/>
                <w:color w:val="000000" w:themeColor="text1"/>
                <w:sz w:val="20"/>
                <w:szCs w:val="20"/>
                <w:lang w:val="es-ES" w:eastAsia="es-ES"/>
              </w:rPr>
            </w:pPr>
            <w:r w:rsidRPr="006A718A">
              <w:rPr>
                <w:rFonts w:ascii="Calibri" w:eastAsia="Times New Roman" w:hAnsi="Calibri" w:cs="Calibri"/>
                <w:b/>
                <w:bCs/>
                <w:color w:val="000000" w:themeColor="text1"/>
                <w:sz w:val="20"/>
                <w:szCs w:val="20"/>
                <w:lang w:val="es-ES" w:eastAsia="es-ES"/>
              </w:rPr>
              <w:t>0</w:t>
            </w:r>
          </w:p>
        </w:tc>
        <w:tc>
          <w:tcPr>
            <w:tcW w:w="711"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C26E53">
            <w:pPr>
              <w:spacing w:after="0" w:line="240" w:lineRule="auto"/>
              <w:jc w:val="center"/>
              <w:rPr>
                <w:rFonts w:ascii="Calibri" w:eastAsia="Times New Roman" w:hAnsi="Calibri" w:cs="Calibri"/>
                <w:b/>
                <w:bCs/>
                <w:color w:val="000000" w:themeColor="text1"/>
                <w:sz w:val="20"/>
                <w:szCs w:val="20"/>
                <w:lang w:val="es-ES" w:eastAsia="es-ES"/>
              </w:rPr>
            </w:pPr>
            <w:r w:rsidRPr="006A718A">
              <w:rPr>
                <w:rFonts w:ascii="Calibri" w:eastAsia="Times New Roman" w:hAnsi="Calibri" w:cs="Calibri"/>
                <w:b/>
                <w:bCs/>
                <w:color w:val="000000" w:themeColor="text1"/>
                <w:sz w:val="20"/>
                <w:szCs w:val="20"/>
                <w:lang w:val="es-ES" w:eastAsia="es-ES"/>
              </w:rPr>
              <w:t>5</w:t>
            </w:r>
          </w:p>
        </w:tc>
        <w:tc>
          <w:tcPr>
            <w:tcW w:w="683"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C26E53">
            <w:pPr>
              <w:spacing w:after="0" w:line="240" w:lineRule="auto"/>
              <w:jc w:val="center"/>
              <w:rPr>
                <w:rFonts w:ascii="Calibri" w:eastAsia="Times New Roman" w:hAnsi="Calibri" w:cs="Calibri"/>
                <w:b/>
                <w:bCs/>
                <w:color w:val="000000" w:themeColor="text1"/>
                <w:sz w:val="20"/>
                <w:szCs w:val="20"/>
                <w:lang w:val="es-ES" w:eastAsia="es-ES"/>
              </w:rPr>
            </w:pPr>
            <w:r w:rsidRPr="006A718A">
              <w:rPr>
                <w:rFonts w:ascii="Calibri" w:eastAsia="Times New Roman" w:hAnsi="Calibri" w:cs="Calibri"/>
                <w:b/>
                <w:bCs/>
                <w:color w:val="000000" w:themeColor="text1"/>
                <w:sz w:val="20"/>
                <w:szCs w:val="20"/>
                <w:lang w:val="es-ES" w:eastAsia="es-ES"/>
              </w:rPr>
              <w:t>0</w:t>
            </w:r>
          </w:p>
        </w:tc>
        <w:tc>
          <w:tcPr>
            <w:tcW w:w="709"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C26E53">
            <w:pPr>
              <w:spacing w:after="0" w:line="240" w:lineRule="auto"/>
              <w:jc w:val="center"/>
              <w:rPr>
                <w:rFonts w:ascii="Calibri" w:eastAsia="Times New Roman" w:hAnsi="Calibri" w:cs="Calibri"/>
                <w:b/>
                <w:bCs/>
                <w:color w:val="000000" w:themeColor="text1"/>
                <w:sz w:val="20"/>
                <w:szCs w:val="20"/>
                <w:lang w:val="es-ES" w:eastAsia="es-ES"/>
              </w:rPr>
            </w:pPr>
            <w:r w:rsidRPr="006A718A">
              <w:rPr>
                <w:rFonts w:ascii="Calibri" w:eastAsia="Times New Roman" w:hAnsi="Calibri" w:cs="Calibri"/>
                <w:b/>
                <w:bCs/>
                <w:color w:val="000000" w:themeColor="text1"/>
                <w:sz w:val="20"/>
                <w:szCs w:val="20"/>
                <w:lang w:val="es-ES" w:eastAsia="es-ES"/>
              </w:rPr>
              <w:t>4</w:t>
            </w:r>
          </w:p>
        </w:tc>
        <w:tc>
          <w:tcPr>
            <w:tcW w:w="709"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C26E53">
            <w:pPr>
              <w:spacing w:after="0" w:line="240" w:lineRule="auto"/>
              <w:jc w:val="center"/>
              <w:rPr>
                <w:rFonts w:ascii="Calibri" w:eastAsia="Times New Roman" w:hAnsi="Calibri" w:cs="Calibri"/>
                <w:b/>
                <w:bCs/>
                <w:color w:val="000000" w:themeColor="text1"/>
                <w:sz w:val="20"/>
                <w:szCs w:val="20"/>
                <w:lang w:val="es-ES" w:eastAsia="es-ES"/>
              </w:rPr>
            </w:pPr>
            <w:r w:rsidRPr="006A718A">
              <w:rPr>
                <w:rFonts w:ascii="Calibri" w:eastAsia="Times New Roman" w:hAnsi="Calibri" w:cs="Calibri"/>
                <w:b/>
                <w:bCs/>
                <w:color w:val="000000" w:themeColor="text1"/>
                <w:sz w:val="20"/>
                <w:szCs w:val="20"/>
                <w:lang w:val="es-ES" w:eastAsia="es-ES"/>
              </w:rPr>
              <w:t>1</w:t>
            </w:r>
          </w:p>
        </w:tc>
        <w:tc>
          <w:tcPr>
            <w:tcW w:w="708"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C26E53">
            <w:pPr>
              <w:spacing w:after="0" w:line="240" w:lineRule="auto"/>
              <w:jc w:val="center"/>
              <w:rPr>
                <w:rFonts w:ascii="Calibri" w:eastAsia="Times New Roman" w:hAnsi="Calibri" w:cs="Calibri"/>
                <w:b/>
                <w:bCs/>
                <w:color w:val="000000" w:themeColor="text1"/>
                <w:sz w:val="20"/>
                <w:szCs w:val="20"/>
                <w:lang w:val="es-ES" w:eastAsia="es-ES"/>
              </w:rPr>
            </w:pPr>
            <w:r w:rsidRPr="006A718A">
              <w:rPr>
                <w:rFonts w:ascii="Calibri" w:eastAsia="Times New Roman" w:hAnsi="Calibri" w:cs="Calibri"/>
                <w:b/>
                <w:bCs/>
                <w:color w:val="000000" w:themeColor="text1"/>
                <w:sz w:val="20"/>
                <w:szCs w:val="20"/>
                <w:lang w:val="es-ES" w:eastAsia="es-ES"/>
              </w:rPr>
              <w:t>2</w:t>
            </w:r>
          </w:p>
        </w:tc>
        <w:tc>
          <w:tcPr>
            <w:tcW w:w="567"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C26E53">
            <w:pPr>
              <w:spacing w:after="0" w:line="240" w:lineRule="auto"/>
              <w:jc w:val="center"/>
              <w:rPr>
                <w:rFonts w:ascii="Calibri" w:eastAsia="Times New Roman" w:hAnsi="Calibri" w:cs="Calibri"/>
                <w:b/>
                <w:bCs/>
                <w:color w:val="000000" w:themeColor="text1"/>
                <w:sz w:val="20"/>
                <w:szCs w:val="20"/>
                <w:lang w:val="es-ES" w:eastAsia="es-ES"/>
              </w:rPr>
            </w:pPr>
            <w:r w:rsidRPr="006A718A">
              <w:rPr>
                <w:rFonts w:ascii="Calibri" w:eastAsia="Times New Roman" w:hAnsi="Calibri" w:cs="Calibri"/>
                <w:b/>
                <w:bCs/>
                <w:color w:val="000000" w:themeColor="text1"/>
                <w:sz w:val="20"/>
                <w:szCs w:val="20"/>
                <w:lang w:val="es-ES" w:eastAsia="es-ES"/>
              </w:rPr>
              <w:t>3</w:t>
            </w: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c>
          <w:tcPr>
            <w:tcW w:w="161" w:type="dxa"/>
            <w:tcBorders>
              <w:top w:val="nil"/>
              <w:left w:val="nil"/>
              <w:bottom w:val="nil"/>
              <w:right w:val="nil"/>
            </w:tcBorders>
            <w:shd w:val="clear" w:color="auto" w:fill="auto"/>
            <w:noWrap/>
            <w:vAlign w:val="bottom"/>
            <w:hideMark/>
          </w:tcPr>
          <w:p w:rsidR="00C73E37" w:rsidRPr="00C73E37" w:rsidRDefault="00C73E37" w:rsidP="00C73E37">
            <w:pPr>
              <w:spacing w:after="0" w:line="240" w:lineRule="auto"/>
              <w:rPr>
                <w:rFonts w:ascii="Calibri" w:eastAsia="Times New Roman" w:hAnsi="Calibri" w:cs="Calibri"/>
                <w:color w:val="000000"/>
                <w:sz w:val="18"/>
                <w:szCs w:val="18"/>
                <w:lang w:val="es-ES" w:eastAsia="es-ES"/>
              </w:rPr>
            </w:pPr>
          </w:p>
        </w:tc>
      </w:tr>
    </w:tbl>
    <w:p w:rsidR="00772C25" w:rsidRDefault="00772C25" w:rsidP="00211237">
      <w:pPr>
        <w:spacing w:after="0" w:line="240" w:lineRule="auto"/>
        <w:jc w:val="both"/>
        <w:rPr>
          <w:rFonts w:ascii="Arial" w:hAnsi="Arial" w:cs="Arial"/>
          <w:b/>
          <w:sz w:val="20"/>
          <w:szCs w:val="20"/>
        </w:rPr>
      </w:pPr>
    </w:p>
    <w:p w:rsidR="00236FBA" w:rsidRDefault="009B4F94" w:rsidP="00211237">
      <w:pPr>
        <w:spacing w:after="0" w:line="240" w:lineRule="auto"/>
        <w:jc w:val="both"/>
        <w:rPr>
          <w:rFonts w:ascii="Arial" w:hAnsi="Arial" w:cs="Arial"/>
          <w:sz w:val="20"/>
          <w:szCs w:val="20"/>
        </w:rPr>
      </w:pPr>
      <w:r>
        <w:rPr>
          <w:rFonts w:ascii="Arial" w:hAnsi="Arial" w:cs="Arial"/>
          <w:sz w:val="20"/>
          <w:szCs w:val="20"/>
        </w:rPr>
        <w:t>Todos los asentamientos humanos de la parroquia disponen del servicio de agua de consumo humano y uso doméstico, es decir  de agua entubada, el servicio de energía eléctrica tiene acceso toda la población, en cuanto al servicio de alcantarillado disponen la cabecera parroquial, Cochapamba y San Martìn , la comunidad de Zunag dispone pero no toda la población, mientras que Iltus carece de este servicio, en lo referente al servicio de recolección de basura disponen Cochapamba y la cabecera parroquial, no así el resto de comunidades.</w:t>
      </w:r>
    </w:p>
    <w:p w:rsidR="008A3EED" w:rsidRDefault="008A3EED" w:rsidP="008A3EED">
      <w:pPr>
        <w:spacing w:after="0" w:line="240" w:lineRule="auto"/>
        <w:jc w:val="both"/>
        <w:rPr>
          <w:rFonts w:ascii="Arial" w:hAnsi="Arial" w:cs="Arial"/>
          <w:sz w:val="20"/>
          <w:szCs w:val="20"/>
        </w:rPr>
      </w:pPr>
    </w:p>
    <w:p w:rsidR="008A3EED" w:rsidRDefault="008A3EED" w:rsidP="008A3EED">
      <w:pPr>
        <w:spacing w:after="0" w:line="240" w:lineRule="auto"/>
        <w:jc w:val="both"/>
        <w:rPr>
          <w:rFonts w:ascii="Arial" w:hAnsi="Arial" w:cs="Arial"/>
          <w:b/>
          <w:sz w:val="20"/>
          <w:szCs w:val="20"/>
        </w:rPr>
      </w:pPr>
      <w:r>
        <w:rPr>
          <w:rFonts w:ascii="Arial" w:eastAsia="Times New Roman" w:hAnsi="Arial" w:cs="Arial"/>
          <w:b/>
          <w:bCs/>
          <w:sz w:val="20"/>
          <w:szCs w:val="20"/>
          <w:lang w:val="es-ES" w:eastAsia="es-ES"/>
        </w:rPr>
        <w:t>b</w:t>
      </w:r>
      <w:r w:rsidRPr="00CA34F9">
        <w:rPr>
          <w:rFonts w:ascii="Arial" w:eastAsia="Times New Roman" w:hAnsi="Arial" w:cs="Arial"/>
          <w:b/>
          <w:bCs/>
          <w:sz w:val="20"/>
          <w:szCs w:val="20"/>
          <w:lang w:val="es-ES" w:eastAsia="es-ES"/>
        </w:rPr>
        <w:t>.</w:t>
      </w:r>
      <w:r w:rsidRPr="00CA34F9">
        <w:rPr>
          <w:rFonts w:ascii="Times New Roman" w:eastAsia="Times New Roman" w:hAnsi="Times New Roman" w:cs="Times New Roman"/>
          <w:b/>
          <w:bCs/>
          <w:sz w:val="20"/>
          <w:szCs w:val="20"/>
          <w:lang w:val="es-ES" w:eastAsia="es-ES"/>
        </w:rPr>
        <w:t xml:space="preserve">         </w:t>
      </w:r>
      <w:r w:rsidRPr="008A3EED">
        <w:rPr>
          <w:rFonts w:ascii="Arial" w:hAnsi="Arial" w:cs="Arial"/>
          <w:b/>
          <w:sz w:val="20"/>
          <w:szCs w:val="20"/>
        </w:rPr>
        <w:t>Disponibilidad de servicios básicos de comunicación</w:t>
      </w:r>
      <w:r>
        <w:rPr>
          <w:rFonts w:ascii="Arial" w:hAnsi="Arial" w:cs="Arial"/>
          <w:b/>
          <w:sz w:val="20"/>
          <w:szCs w:val="20"/>
        </w:rPr>
        <w:t>.</w:t>
      </w:r>
    </w:p>
    <w:p w:rsidR="00211237" w:rsidRPr="002A33E0" w:rsidRDefault="00211237" w:rsidP="00211237">
      <w:pPr>
        <w:spacing w:after="0" w:line="240" w:lineRule="auto"/>
        <w:jc w:val="both"/>
        <w:rPr>
          <w:rFonts w:ascii="Arial" w:hAnsi="Arial" w:cs="Arial"/>
          <w:sz w:val="20"/>
          <w:szCs w:val="20"/>
        </w:rPr>
      </w:pPr>
    </w:p>
    <w:p w:rsidR="001E3AC2" w:rsidRPr="00AB6F93" w:rsidRDefault="00E038A6" w:rsidP="00AB6F93">
      <w:pPr>
        <w:pStyle w:val="CUADROSPDOT"/>
        <w:rPr>
          <w:b w:val="0"/>
        </w:rPr>
      </w:pPr>
      <w:bookmarkStart w:id="234" w:name="_Toc315708003"/>
      <w:r>
        <w:rPr>
          <w:bCs/>
        </w:rPr>
        <w:t>Cuadro 106</w:t>
      </w:r>
      <w:r w:rsidR="00C73E37" w:rsidRPr="007B1D0A">
        <w:rPr>
          <w:bCs/>
        </w:rPr>
        <w:t xml:space="preserve">. </w:t>
      </w:r>
      <w:r w:rsidR="00C73E37" w:rsidRPr="00AB6F93">
        <w:rPr>
          <w:b w:val="0"/>
        </w:rPr>
        <w:t>Disponibilidad de servicios básicos de comunicación en las comunidades</w:t>
      </w:r>
      <w:bookmarkEnd w:id="234"/>
      <w:r w:rsidR="00CB123E">
        <w:rPr>
          <w:b w:val="0"/>
        </w:rPr>
        <w:t>.</w:t>
      </w:r>
    </w:p>
    <w:p w:rsidR="00B27165" w:rsidRPr="00CA34F9" w:rsidRDefault="00C73E37" w:rsidP="00C73E37">
      <w:pPr>
        <w:spacing w:after="0" w:line="240" w:lineRule="auto"/>
        <w:jc w:val="both"/>
        <w:rPr>
          <w:rFonts w:ascii="Arial" w:eastAsia="Times New Roman" w:hAnsi="Arial" w:cs="Arial"/>
          <w:color w:val="000000"/>
          <w:sz w:val="20"/>
          <w:szCs w:val="20"/>
          <w:lang w:val="es-ES" w:eastAsia="es-ES"/>
        </w:rPr>
      </w:pPr>
      <w:r w:rsidRPr="00C73E37">
        <w:rPr>
          <w:rFonts w:ascii="Arial" w:eastAsia="Times New Roman" w:hAnsi="Arial" w:cs="Arial"/>
          <w:color w:val="000000"/>
          <w:sz w:val="20"/>
          <w:szCs w:val="20"/>
          <w:lang w:val="es-ES" w:eastAsia="es-ES"/>
        </w:rPr>
        <w:t xml:space="preserve"> </w:t>
      </w:r>
    </w:p>
    <w:tbl>
      <w:tblPr>
        <w:tblW w:w="8859" w:type="dxa"/>
        <w:tblLayout w:type="fixed"/>
        <w:tblCellMar>
          <w:left w:w="70" w:type="dxa"/>
          <w:right w:w="70" w:type="dxa"/>
        </w:tblCellMar>
        <w:tblLook w:val="04A0"/>
      </w:tblPr>
      <w:tblGrid>
        <w:gridCol w:w="1630"/>
        <w:gridCol w:w="992"/>
        <w:gridCol w:w="709"/>
        <w:gridCol w:w="1559"/>
        <w:gridCol w:w="709"/>
        <w:gridCol w:w="567"/>
        <w:gridCol w:w="1275"/>
        <w:gridCol w:w="709"/>
        <w:gridCol w:w="709"/>
      </w:tblGrid>
      <w:tr w:rsidR="00F42748" w:rsidRPr="007B1D0A" w:rsidTr="00E35715">
        <w:trPr>
          <w:trHeight w:val="615"/>
        </w:trPr>
        <w:tc>
          <w:tcPr>
            <w:tcW w:w="1630"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C73E37" w:rsidRPr="0082231B" w:rsidRDefault="00C73E37" w:rsidP="00E64613">
            <w:pPr>
              <w:spacing w:after="0" w:line="240" w:lineRule="auto"/>
              <w:rPr>
                <w:rFonts w:ascii="Arial" w:eastAsia="Times New Roman" w:hAnsi="Arial" w:cs="Arial"/>
                <w:b/>
                <w:bCs/>
                <w:color w:val="000000"/>
                <w:sz w:val="18"/>
                <w:szCs w:val="18"/>
                <w:lang w:val="es-ES" w:eastAsia="es-ES"/>
              </w:rPr>
            </w:pPr>
            <w:r w:rsidRPr="0082231B">
              <w:rPr>
                <w:rFonts w:ascii="Arial" w:eastAsia="Times New Roman" w:hAnsi="Arial" w:cs="Arial"/>
                <w:b/>
                <w:bCs/>
                <w:color w:val="000000"/>
                <w:sz w:val="18"/>
                <w:szCs w:val="18"/>
                <w:lang w:val="es-ES" w:eastAsia="es-ES"/>
              </w:rPr>
              <w:t>Comunidad</w:t>
            </w:r>
          </w:p>
        </w:tc>
        <w:tc>
          <w:tcPr>
            <w:tcW w:w="3260" w:type="dxa"/>
            <w:gridSpan w:val="3"/>
            <w:tcBorders>
              <w:top w:val="single" w:sz="8" w:space="0" w:color="auto"/>
              <w:left w:val="nil"/>
              <w:bottom w:val="single" w:sz="8" w:space="0" w:color="auto"/>
              <w:right w:val="single" w:sz="8" w:space="0" w:color="000000"/>
            </w:tcBorders>
            <w:shd w:val="clear" w:color="auto" w:fill="FFFF66"/>
            <w:vAlign w:val="center"/>
            <w:hideMark/>
          </w:tcPr>
          <w:p w:rsidR="00C73E37" w:rsidRPr="0082231B" w:rsidRDefault="00C73E37" w:rsidP="00C73E37">
            <w:pPr>
              <w:spacing w:after="0" w:line="240" w:lineRule="auto"/>
              <w:jc w:val="center"/>
              <w:rPr>
                <w:rFonts w:ascii="Arial" w:eastAsia="Times New Roman" w:hAnsi="Arial" w:cs="Arial"/>
                <w:b/>
                <w:bCs/>
                <w:color w:val="000000"/>
                <w:sz w:val="18"/>
                <w:szCs w:val="18"/>
                <w:lang w:val="es-ES" w:eastAsia="es-ES"/>
              </w:rPr>
            </w:pPr>
            <w:r w:rsidRPr="0082231B">
              <w:rPr>
                <w:rFonts w:ascii="Arial" w:eastAsia="Times New Roman" w:hAnsi="Arial" w:cs="Arial"/>
                <w:b/>
                <w:bCs/>
                <w:color w:val="000000"/>
                <w:sz w:val="18"/>
                <w:szCs w:val="18"/>
                <w:lang w:val="es-ES" w:eastAsia="es-ES"/>
              </w:rPr>
              <w:t>Servicio de Telefonía fija</w:t>
            </w:r>
          </w:p>
        </w:tc>
        <w:tc>
          <w:tcPr>
            <w:tcW w:w="2551" w:type="dxa"/>
            <w:gridSpan w:val="3"/>
            <w:tcBorders>
              <w:top w:val="single" w:sz="8" w:space="0" w:color="auto"/>
              <w:left w:val="nil"/>
              <w:bottom w:val="single" w:sz="8" w:space="0" w:color="auto"/>
              <w:right w:val="single" w:sz="8" w:space="0" w:color="000000"/>
            </w:tcBorders>
            <w:shd w:val="clear" w:color="auto" w:fill="FFFF66"/>
            <w:vAlign w:val="center"/>
            <w:hideMark/>
          </w:tcPr>
          <w:p w:rsidR="00C73E37" w:rsidRPr="0082231B" w:rsidRDefault="00C73E37" w:rsidP="00C73E37">
            <w:pPr>
              <w:spacing w:after="0" w:line="240" w:lineRule="auto"/>
              <w:jc w:val="center"/>
              <w:rPr>
                <w:rFonts w:ascii="Arial" w:eastAsia="Times New Roman" w:hAnsi="Arial" w:cs="Arial"/>
                <w:b/>
                <w:bCs/>
                <w:color w:val="000000"/>
                <w:sz w:val="18"/>
                <w:szCs w:val="18"/>
                <w:lang w:val="es-ES" w:eastAsia="es-ES"/>
              </w:rPr>
            </w:pPr>
            <w:r w:rsidRPr="0082231B">
              <w:rPr>
                <w:rFonts w:ascii="Arial" w:eastAsia="Times New Roman" w:hAnsi="Arial" w:cs="Arial"/>
                <w:b/>
                <w:bCs/>
                <w:color w:val="000000"/>
                <w:sz w:val="18"/>
                <w:szCs w:val="18"/>
                <w:lang w:val="es-ES" w:eastAsia="es-ES"/>
              </w:rPr>
              <w:t>Servicio de telefonía móvil</w:t>
            </w:r>
          </w:p>
        </w:tc>
        <w:tc>
          <w:tcPr>
            <w:tcW w:w="1418" w:type="dxa"/>
            <w:gridSpan w:val="2"/>
            <w:tcBorders>
              <w:top w:val="single" w:sz="8" w:space="0" w:color="auto"/>
              <w:left w:val="nil"/>
              <w:bottom w:val="single" w:sz="8" w:space="0" w:color="auto"/>
              <w:right w:val="single" w:sz="8" w:space="0" w:color="000000"/>
            </w:tcBorders>
            <w:shd w:val="clear" w:color="auto" w:fill="FFFF66"/>
            <w:vAlign w:val="center"/>
            <w:hideMark/>
          </w:tcPr>
          <w:p w:rsidR="00C73E37" w:rsidRPr="0082231B" w:rsidRDefault="00C73E37" w:rsidP="00C73E37">
            <w:pPr>
              <w:spacing w:after="0" w:line="240" w:lineRule="auto"/>
              <w:jc w:val="center"/>
              <w:rPr>
                <w:rFonts w:ascii="Arial" w:eastAsia="Times New Roman" w:hAnsi="Arial" w:cs="Arial"/>
                <w:b/>
                <w:bCs/>
                <w:color w:val="000000"/>
                <w:sz w:val="18"/>
                <w:szCs w:val="18"/>
                <w:lang w:val="es-ES" w:eastAsia="es-ES"/>
              </w:rPr>
            </w:pPr>
            <w:r w:rsidRPr="0082231B">
              <w:rPr>
                <w:rFonts w:ascii="Arial" w:eastAsia="Times New Roman" w:hAnsi="Arial" w:cs="Arial"/>
                <w:b/>
                <w:bCs/>
                <w:color w:val="000000"/>
                <w:sz w:val="18"/>
                <w:szCs w:val="18"/>
                <w:lang w:val="es-ES" w:eastAsia="es-ES"/>
              </w:rPr>
              <w:t>Servicio de locales multi-servicios</w:t>
            </w:r>
          </w:p>
        </w:tc>
      </w:tr>
      <w:tr w:rsidR="00E64613" w:rsidRPr="00C73E37" w:rsidTr="00E35715">
        <w:trPr>
          <w:trHeight w:val="227"/>
        </w:trPr>
        <w:tc>
          <w:tcPr>
            <w:tcW w:w="1630"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C73E37" w:rsidRPr="0082231B" w:rsidRDefault="00C73E37" w:rsidP="00C73E37">
            <w:pPr>
              <w:spacing w:after="0" w:line="240" w:lineRule="auto"/>
              <w:rPr>
                <w:rFonts w:ascii="Arial" w:eastAsia="Times New Roman" w:hAnsi="Arial" w:cs="Arial"/>
                <w:b/>
                <w:bCs/>
                <w:color w:val="000000"/>
                <w:sz w:val="18"/>
                <w:szCs w:val="18"/>
                <w:lang w:val="es-ES" w:eastAsia="es-ES"/>
              </w:rPr>
            </w:pPr>
          </w:p>
        </w:tc>
        <w:tc>
          <w:tcPr>
            <w:tcW w:w="992" w:type="dxa"/>
            <w:vMerge w:val="restart"/>
            <w:tcBorders>
              <w:top w:val="nil"/>
              <w:left w:val="single" w:sz="8" w:space="0" w:color="auto"/>
              <w:bottom w:val="single" w:sz="8" w:space="0" w:color="000000"/>
              <w:right w:val="single" w:sz="8" w:space="0" w:color="auto"/>
            </w:tcBorders>
            <w:shd w:val="clear" w:color="auto" w:fill="FFFF66"/>
            <w:vAlign w:val="center"/>
            <w:hideMark/>
          </w:tcPr>
          <w:p w:rsidR="00C73E37" w:rsidRPr="0082231B" w:rsidRDefault="00C73E37" w:rsidP="00C73E37">
            <w:pPr>
              <w:spacing w:after="0" w:line="240" w:lineRule="auto"/>
              <w:jc w:val="center"/>
              <w:rPr>
                <w:rFonts w:ascii="Arial" w:eastAsia="Times New Roman" w:hAnsi="Arial" w:cs="Arial"/>
                <w:b/>
                <w:bCs/>
                <w:color w:val="000000"/>
                <w:sz w:val="18"/>
                <w:szCs w:val="18"/>
                <w:lang w:val="es-ES" w:eastAsia="es-ES"/>
              </w:rPr>
            </w:pPr>
            <w:r w:rsidRPr="0082231B">
              <w:rPr>
                <w:rFonts w:ascii="Arial" w:eastAsia="Times New Roman" w:hAnsi="Arial" w:cs="Arial"/>
                <w:b/>
                <w:bCs/>
                <w:color w:val="000000"/>
                <w:sz w:val="18"/>
                <w:szCs w:val="18"/>
                <w:lang w:val="es-ES" w:eastAsia="es-ES"/>
              </w:rPr>
              <w:t>Si</w:t>
            </w:r>
          </w:p>
        </w:tc>
        <w:tc>
          <w:tcPr>
            <w:tcW w:w="709" w:type="dxa"/>
            <w:vMerge w:val="restart"/>
            <w:tcBorders>
              <w:top w:val="nil"/>
              <w:left w:val="single" w:sz="8" w:space="0" w:color="auto"/>
              <w:bottom w:val="single" w:sz="8" w:space="0" w:color="000000"/>
              <w:right w:val="single" w:sz="8" w:space="0" w:color="auto"/>
            </w:tcBorders>
            <w:shd w:val="clear" w:color="auto" w:fill="FFFF66"/>
            <w:vAlign w:val="center"/>
            <w:hideMark/>
          </w:tcPr>
          <w:p w:rsidR="00C73E37" w:rsidRPr="0082231B" w:rsidRDefault="00C73E37" w:rsidP="00C73E37">
            <w:pPr>
              <w:spacing w:after="0" w:line="240" w:lineRule="auto"/>
              <w:jc w:val="center"/>
              <w:rPr>
                <w:rFonts w:ascii="Arial" w:eastAsia="Times New Roman" w:hAnsi="Arial" w:cs="Arial"/>
                <w:b/>
                <w:bCs/>
                <w:color w:val="000000"/>
                <w:sz w:val="18"/>
                <w:szCs w:val="18"/>
                <w:lang w:val="es-ES" w:eastAsia="es-ES"/>
              </w:rPr>
            </w:pPr>
            <w:r w:rsidRPr="0082231B">
              <w:rPr>
                <w:rFonts w:ascii="Arial" w:eastAsia="Times New Roman" w:hAnsi="Arial" w:cs="Arial"/>
                <w:b/>
                <w:bCs/>
                <w:color w:val="000000"/>
                <w:sz w:val="18"/>
                <w:szCs w:val="18"/>
                <w:lang w:val="es-ES" w:eastAsia="es-ES"/>
              </w:rPr>
              <w:t>No</w:t>
            </w:r>
          </w:p>
        </w:tc>
        <w:tc>
          <w:tcPr>
            <w:tcW w:w="1559" w:type="dxa"/>
            <w:vMerge w:val="restart"/>
            <w:tcBorders>
              <w:top w:val="nil"/>
              <w:left w:val="single" w:sz="8" w:space="0" w:color="auto"/>
              <w:bottom w:val="single" w:sz="8" w:space="0" w:color="000000"/>
              <w:right w:val="single" w:sz="8" w:space="0" w:color="auto"/>
            </w:tcBorders>
            <w:shd w:val="clear" w:color="auto" w:fill="FFFF66"/>
            <w:vAlign w:val="center"/>
            <w:hideMark/>
          </w:tcPr>
          <w:p w:rsidR="00C73E37" w:rsidRPr="0082231B" w:rsidRDefault="00C73E37" w:rsidP="00C73E37">
            <w:pPr>
              <w:spacing w:after="0" w:line="240" w:lineRule="auto"/>
              <w:jc w:val="center"/>
              <w:rPr>
                <w:rFonts w:ascii="Arial" w:eastAsia="Times New Roman" w:hAnsi="Arial" w:cs="Arial"/>
                <w:b/>
                <w:bCs/>
                <w:color w:val="000000"/>
                <w:sz w:val="18"/>
                <w:szCs w:val="18"/>
                <w:lang w:val="es-ES" w:eastAsia="es-ES"/>
              </w:rPr>
            </w:pPr>
            <w:r w:rsidRPr="0082231B">
              <w:rPr>
                <w:rFonts w:ascii="Arial" w:eastAsia="Times New Roman" w:hAnsi="Arial" w:cs="Arial"/>
                <w:b/>
                <w:bCs/>
                <w:color w:val="000000"/>
                <w:sz w:val="18"/>
                <w:szCs w:val="18"/>
                <w:lang w:val="es-ES" w:eastAsia="es-ES"/>
              </w:rPr>
              <w:t>Nº de familias que cuentan con el servicio</w:t>
            </w:r>
          </w:p>
        </w:tc>
        <w:tc>
          <w:tcPr>
            <w:tcW w:w="709" w:type="dxa"/>
            <w:vMerge w:val="restart"/>
            <w:tcBorders>
              <w:top w:val="nil"/>
              <w:left w:val="single" w:sz="8" w:space="0" w:color="auto"/>
              <w:bottom w:val="single" w:sz="8" w:space="0" w:color="000000"/>
              <w:right w:val="single" w:sz="8" w:space="0" w:color="auto"/>
            </w:tcBorders>
            <w:shd w:val="clear" w:color="auto" w:fill="FFFF66"/>
            <w:vAlign w:val="center"/>
            <w:hideMark/>
          </w:tcPr>
          <w:p w:rsidR="00C73E37" w:rsidRPr="0082231B" w:rsidRDefault="00C73E37" w:rsidP="00C73E37">
            <w:pPr>
              <w:spacing w:after="0" w:line="240" w:lineRule="auto"/>
              <w:jc w:val="center"/>
              <w:rPr>
                <w:rFonts w:ascii="Arial" w:eastAsia="Times New Roman" w:hAnsi="Arial" w:cs="Arial"/>
                <w:b/>
                <w:bCs/>
                <w:color w:val="000000"/>
                <w:sz w:val="18"/>
                <w:szCs w:val="18"/>
                <w:lang w:val="es-ES" w:eastAsia="es-ES"/>
              </w:rPr>
            </w:pPr>
            <w:r w:rsidRPr="0082231B">
              <w:rPr>
                <w:rFonts w:ascii="Arial" w:eastAsia="Times New Roman" w:hAnsi="Arial" w:cs="Arial"/>
                <w:b/>
                <w:bCs/>
                <w:color w:val="000000"/>
                <w:sz w:val="18"/>
                <w:szCs w:val="18"/>
                <w:lang w:val="es-ES" w:eastAsia="es-ES"/>
              </w:rPr>
              <w:t>Si</w:t>
            </w:r>
          </w:p>
        </w:tc>
        <w:tc>
          <w:tcPr>
            <w:tcW w:w="567" w:type="dxa"/>
            <w:vMerge w:val="restart"/>
            <w:tcBorders>
              <w:top w:val="nil"/>
              <w:left w:val="single" w:sz="8" w:space="0" w:color="auto"/>
              <w:bottom w:val="single" w:sz="8" w:space="0" w:color="000000"/>
              <w:right w:val="single" w:sz="8" w:space="0" w:color="auto"/>
            </w:tcBorders>
            <w:shd w:val="clear" w:color="auto" w:fill="FFFF66"/>
            <w:vAlign w:val="center"/>
            <w:hideMark/>
          </w:tcPr>
          <w:p w:rsidR="00C73E37" w:rsidRPr="0082231B" w:rsidRDefault="00C73E37" w:rsidP="00C73E37">
            <w:pPr>
              <w:spacing w:after="0" w:line="240" w:lineRule="auto"/>
              <w:jc w:val="center"/>
              <w:rPr>
                <w:rFonts w:ascii="Arial" w:eastAsia="Times New Roman" w:hAnsi="Arial" w:cs="Arial"/>
                <w:b/>
                <w:bCs/>
                <w:color w:val="000000"/>
                <w:sz w:val="18"/>
                <w:szCs w:val="18"/>
                <w:lang w:val="es-ES" w:eastAsia="es-ES"/>
              </w:rPr>
            </w:pPr>
            <w:r w:rsidRPr="0082231B">
              <w:rPr>
                <w:rFonts w:ascii="Arial" w:eastAsia="Times New Roman" w:hAnsi="Arial" w:cs="Arial"/>
                <w:b/>
                <w:bCs/>
                <w:color w:val="000000"/>
                <w:sz w:val="18"/>
                <w:szCs w:val="18"/>
                <w:lang w:val="es-ES" w:eastAsia="es-ES"/>
              </w:rPr>
              <w:t>No</w:t>
            </w:r>
          </w:p>
        </w:tc>
        <w:tc>
          <w:tcPr>
            <w:tcW w:w="1275" w:type="dxa"/>
            <w:vMerge w:val="restart"/>
            <w:tcBorders>
              <w:top w:val="nil"/>
              <w:left w:val="single" w:sz="8" w:space="0" w:color="auto"/>
              <w:bottom w:val="single" w:sz="8" w:space="0" w:color="000000"/>
              <w:right w:val="single" w:sz="8" w:space="0" w:color="auto"/>
            </w:tcBorders>
            <w:shd w:val="clear" w:color="auto" w:fill="FFFF66"/>
            <w:vAlign w:val="center"/>
            <w:hideMark/>
          </w:tcPr>
          <w:p w:rsidR="00C73E37" w:rsidRPr="0082231B" w:rsidRDefault="00C73E37" w:rsidP="00C73E37">
            <w:pPr>
              <w:spacing w:after="0" w:line="240" w:lineRule="auto"/>
              <w:jc w:val="center"/>
              <w:rPr>
                <w:rFonts w:ascii="Arial" w:eastAsia="Times New Roman" w:hAnsi="Arial" w:cs="Arial"/>
                <w:b/>
                <w:bCs/>
                <w:color w:val="000000"/>
                <w:sz w:val="18"/>
                <w:szCs w:val="18"/>
                <w:lang w:val="es-ES" w:eastAsia="es-ES"/>
              </w:rPr>
            </w:pPr>
            <w:r w:rsidRPr="0082231B">
              <w:rPr>
                <w:rFonts w:ascii="Arial" w:eastAsia="Times New Roman" w:hAnsi="Arial" w:cs="Arial"/>
                <w:b/>
                <w:bCs/>
                <w:color w:val="000000"/>
                <w:sz w:val="18"/>
                <w:szCs w:val="18"/>
                <w:lang w:val="es-ES" w:eastAsia="es-ES"/>
              </w:rPr>
              <w:t>Nº de familias que cuentan con el servicio</w:t>
            </w:r>
          </w:p>
        </w:tc>
        <w:tc>
          <w:tcPr>
            <w:tcW w:w="709" w:type="dxa"/>
            <w:vMerge w:val="restart"/>
            <w:tcBorders>
              <w:top w:val="nil"/>
              <w:left w:val="single" w:sz="8" w:space="0" w:color="auto"/>
              <w:bottom w:val="single" w:sz="8" w:space="0" w:color="000000"/>
              <w:right w:val="single" w:sz="8" w:space="0" w:color="auto"/>
            </w:tcBorders>
            <w:shd w:val="clear" w:color="auto" w:fill="FFFF66"/>
            <w:vAlign w:val="center"/>
            <w:hideMark/>
          </w:tcPr>
          <w:p w:rsidR="00C73E37" w:rsidRPr="0082231B" w:rsidRDefault="00C73E37" w:rsidP="00C73E37">
            <w:pPr>
              <w:spacing w:after="0" w:line="240" w:lineRule="auto"/>
              <w:jc w:val="center"/>
              <w:rPr>
                <w:rFonts w:ascii="Arial" w:eastAsia="Times New Roman" w:hAnsi="Arial" w:cs="Arial"/>
                <w:b/>
                <w:bCs/>
                <w:color w:val="000000"/>
                <w:sz w:val="18"/>
                <w:szCs w:val="18"/>
                <w:lang w:val="es-ES" w:eastAsia="es-ES"/>
              </w:rPr>
            </w:pPr>
            <w:r w:rsidRPr="0082231B">
              <w:rPr>
                <w:rFonts w:ascii="Arial" w:eastAsia="Times New Roman" w:hAnsi="Arial" w:cs="Arial"/>
                <w:b/>
                <w:bCs/>
                <w:color w:val="000000"/>
                <w:sz w:val="18"/>
                <w:szCs w:val="18"/>
                <w:lang w:val="es-ES" w:eastAsia="es-ES"/>
              </w:rPr>
              <w:t>Si</w:t>
            </w:r>
          </w:p>
        </w:tc>
        <w:tc>
          <w:tcPr>
            <w:tcW w:w="709" w:type="dxa"/>
            <w:vMerge w:val="restart"/>
            <w:tcBorders>
              <w:top w:val="nil"/>
              <w:left w:val="single" w:sz="8" w:space="0" w:color="auto"/>
              <w:bottom w:val="single" w:sz="8" w:space="0" w:color="000000"/>
              <w:right w:val="single" w:sz="8" w:space="0" w:color="auto"/>
            </w:tcBorders>
            <w:shd w:val="clear" w:color="auto" w:fill="FFFF66"/>
            <w:vAlign w:val="center"/>
            <w:hideMark/>
          </w:tcPr>
          <w:p w:rsidR="00C73E37" w:rsidRPr="00C73E37" w:rsidRDefault="00C73E37" w:rsidP="00C73E37">
            <w:pPr>
              <w:spacing w:after="0" w:line="240" w:lineRule="auto"/>
              <w:jc w:val="center"/>
              <w:rPr>
                <w:rFonts w:ascii="Arial" w:eastAsia="Times New Roman" w:hAnsi="Arial" w:cs="Arial"/>
                <w:b/>
                <w:bCs/>
                <w:color w:val="000000"/>
                <w:sz w:val="18"/>
                <w:szCs w:val="18"/>
                <w:lang w:val="es-ES" w:eastAsia="es-ES"/>
              </w:rPr>
            </w:pPr>
            <w:r w:rsidRPr="00C73E37">
              <w:rPr>
                <w:rFonts w:ascii="Arial" w:eastAsia="Times New Roman" w:hAnsi="Arial" w:cs="Arial"/>
                <w:b/>
                <w:bCs/>
                <w:color w:val="000000"/>
                <w:sz w:val="18"/>
                <w:szCs w:val="18"/>
                <w:lang w:val="es-ES" w:eastAsia="es-ES"/>
              </w:rPr>
              <w:t>No</w:t>
            </w:r>
          </w:p>
        </w:tc>
      </w:tr>
      <w:tr w:rsidR="00E64613" w:rsidRPr="00C73E37" w:rsidTr="00CB123E">
        <w:trPr>
          <w:trHeight w:val="644"/>
        </w:trPr>
        <w:tc>
          <w:tcPr>
            <w:tcW w:w="1630"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C73E37" w:rsidRPr="00C73E37" w:rsidRDefault="00C73E37" w:rsidP="00C73E37">
            <w:pPr>
              <w:spacing w:after="0" w:line="240" w:lineRule="auto"/>
              <w:rPr>
                <w:rFonts w:ascii="Arial" w:eastAsia="Times New Roman" w:hAnsi="Arial" w:cs="Arial"/>
                <w:b/>
                <w:bCs/>
                <w:color w:val="000000"/>
                <w:sz w:val="18"/>
                <w:szCs w:val="18"/>
                <w:lang w:val="es-ES" w:eastAsia="es-ES"/>
              </w:rPr>
            </w:pPr>
          </w:p>
        </w:tc>
        <w:tc>
          <w:tcPr>
            <w:tcW w:w="992" w:type="dxa"/>
            <w:vMerge/>
            <w:tcBorders>
              <w:top w:val="nil"/>
              <w:left w:val="single" w:sz="8" w:space="0" w:color="auto"/>
              <w:bottom w:val="single" w:sz="8" w:space="0" w:color="000000"/>
              <w:right w:val="single" w:sz="8" w:space="0" w:color="auto"/>
            </w:tcBorders>
            <w:shd w:val="clear" w:color="auto" w:fill="FFFF66"/>
            <w:vAlign w:val="center"/>
            <w:hideMark/>
          </w:tcPr>
          <w:p w:rsidR="00C73E37" w:rsidRPr="00C73E37" w:rsidRDefault="00C73E37" w:rsidP="00C73E37">
            <w:pPr>
              <w:spacing w:after="0" w:line="240" w:lineRule="auto"/>
              <w:rPr>
                <w:rFonts w:ascii="Arial" w:eastAsia="Times New Roman" w:hAnsi="Arial" w:cs="Arial"/>
                <w:b/>
                <w:bCs/>
                <w:color w:val="000000"/>
                <w:sz w:val="18"/>
                <w:szCs w:val="18"/>
                <w:lang w:val="es-ES" w:eastAsia="es-ES"/>
              </w:rPr>
            </w:pPr>
          </w:p>
        </w:tc>
        <w:tc>
          <w:tcPr>
            <w:tcW w:w="709" w:type="dxa"/>
            <w:vMerge/>
            <w:tcBorders>
              <w:top w:val="nil"/>
              <w:left w:val="single" w:sz="8" w:space="0" w:color="auto"/>
              <w:bottom w:val="single" w:sz="8" w:space="0" w:color="000000"/>
              <w:right w:val="single" w:sz="8" w:space="0" w:color="auto"/>
            </w:tcBorders>
            <w:shd w:val="clear" w:color="auto" w:fill="FFFF66"/>
            <w:vAlign w:val="center"/>
            <w:hideMark/>
          </w:tcPr>
          <w:p w:rsidR="00C73E37" w:rsidRPr="00C73E37" w:rsidRDefault="00C73E37" w:rsidP="00C73E37">
            <w:pPr>
              <w:spacing w:after="0" w:line="240" w:lineRule="auto"/>
              <w:rPr>
                <w:rFonts w:ascii="Arial" w:eastAsia="Times New Roman" w:hAnsi="Arial" w:cs="Arial"/>
                <w:b/>
                <w:bCs/>
                <w:color w:val="000000"/>
                <w:sz w:val="18"/>
                <w:szCs w:val="18"/>
                <w:lang w:val="es-ES" w:eastAsia="es-ES"/>
              </w:rPr>
            </w:pPr>
          </w:p>
        </w:tc>
        <w:tc>
          <w:tcPr>
            <w:tcW w:w="1559" w:type="dxa"/>
            <w:vMerge/>
            <w:tcBorders>
              <w:top w:val="nil"/>
              <w:left w:val="single" w:sz="8" w:space="0" w:color="auto"/>
              <w:bottom w:val="single" w:sz="8" w:space="0" w:color="000000"/>
              <w:right w:val="single" w:sz="8" w:space="0" w:color="auto"/>
            </w:tcBorders>
            <w:shd w:val="clear" w:color="auto" w:fill="FFFF66"/>
            <w:vAlign w:val="center"/>
            <w:hideMark/>
          </w:tcPr>
          <w:p w:rsidR="00C73E37" w:rsidRPr="00C73E37" w:rsidRDefault="00C73E37" w:rsidP="00C73E37">
            <w:pPr>
              <w:spacing w:after="0" w:line="240" w:lineRule="auto"/>
              <w:rPr>
                <w:rFonts w:ascii="Arial" w:eastAsia="Times New Roman" w:hAnsi="Arial" w:cs="Arial"/>
                <w:b/>
                <w:bCs/>
                <w:color w:val="000000"/>
                <w:sz w:val="18"/>
                <w:szCs w:val="18"/>
                <w:lang w:val="es-ES" w:eastAsia="es-ES"/>
              </w:rPr>
            </w:pPr>
          </w:p>
        </w:tc>
        <w:tc>
          <w:tcPr>
            <w:tcW w:w="709" w:type="dxa"/>
            <w:vMerge/>
            <w:tcBorders>
              <w:top w:val="nil"/>
              <w:left w:val="single" w:sz="8" w:space="0" w:color="auto"/>
              <w:bottom w:val="single" w:sz="8" w:space="0" w:color="000000"/>
              <w:right w:val="single" w:sz="8" w:space="0" w:color="auto"/>
            </w:tcBorders>
            <w:shd w:val="clear" w:color="auto" w:fill="FFFF66"/>
            <w:vAlign w:val="center"/>
            <w:hideMark/>
          </w:tcPr>
          <w:p w:rsidR="00C73E37" w:rsidRPr="00C73E37" w:rsidRDefault="00C73E37" w:rsidP="00C73E37">
            <w:pPr>
              <w:spacing w:after="0" w:line="240" w:lineRule="auto"/>
              <w:rPr>
                <w:rFonts w:ascii="Arial" w:eastAsia="Times New Roman" w:hAnsi="Arial" w:cs="Arial"/>
                <w:b/>
                <w:bCs/>
                <w:color w:val="000000"/>
                <w:sz w:val="18"/>
                <w:szCs w:val="18"/>
                <w:lang w:val="es-ES" w:eastAsia="es-ES"/>
              </w:rPr>
            </w:pPr>
          </w:p>
        </w:tc>
        <w:tc>
          <w:tcPr>
            <w:tcW w:w="567" w:type="dxa"/>
            <w:vMerge/>
            <w:tcBorders>
              <w:top w:val="nil"/>
              <w:left w:val="single" w:sz="8" w:space="0" w:color="auto"/>
              <w:bottom w:val="single" w:sz="8" w:space="0" w:color="000000"/>
              <w:right w:val="single" w:sz="8" w:space="0" w:color="auto"/>
            </w:tcBorders>
            <w:shd w:val="clear" w:color="auto" w:fill="FFFF66"/>
            <w:vAlign w:val="center"/>
            <w:hideMark/>
          </w:tcPr>
          <w:p w:rsidR="00C73E37" w:rsidRPr="00C73E37" w:rsidRDefault="00C73E37" w:rsidP="00C73E37">
            <w:pPr>
              <w:spacing w:after="0" w:line="240" w:lineRule="auto"/>
              <w:rPr>
                <w:rFonts w:ascii="Arial" w:eastAsia="Times New Roman" w:hAnsi="Arial" w:cs="Arial"/>
                <w:b/>
                <w:bCs/>
                <w:color w:val="000000"/>
                <w:sz w:val="18"/>
                <w:szCs w:val="18"/>
                <w:lang w:val="es-ES" w:eastAsia="es-ES"/>
              </w:rPr>
            </w:pPr>
          </w:p>
        </w:tc>
        <w:tc>
          <w:tcPr>
            <w:tcW w:w="1275" w:type="dxa"/>
            <w:vMerge/>
            <w:tcBorders>
              <w:top w:val="nil"/>
              <w:left w:val="single" w:sz="8" w:space="0" w:color="auto"/>
              <w:bottom w:val="single" w:sz="8" w:space="0" w:color="000000"/>
              <w:right w:val="single" w:sz="8" w:space="0" w:color="auto"/>
            </w:tcBorders>
            <w:shd w:val="clear" w:color="auto" w:fill="FFFF66"/>
            <w:vAlign w:val="center"/>
            <w:hideMark/>
          </w:tcPr>
          <w:p w:rsidR="00C73E37" w:rsidRPr="00C73E37" w:rsidRDefault="00C73E37" w:rsidP="00C73E37">
            <w:pPr>
              <w:spacing w:after="0" w:line="240" w:lineRule="auto"/>
              <w:rPr>
                <w:rFonts w:ascii="Arial" w:eastAsia="Times New Roman" w:hAnsi="Arial" w:cs="Arial"/>
                <w:b/>
                <w:bCs/>
                <w:color w:val="000000"/>
                <w:sz w:val="18"/>
                <w:szCs w:val="18"/>
                <w:lang w:val="es-ES" w:eastAsia="es-ES"/>
              </w:rPr>
            </w:pPr>
          </w:p>
        </w:tc>
        <w:tc>
          <w:tcPr>
            <w:tcW w:w="709" w:type="dxa"/>
            <w:vMerge/>
            <w:tcBorders>
              <w:top w:val="nil"/>
              <w:left w:val="single" w:sz="8" w:space="0" w:color="auto"/>
              <w:bottom w:val="single" w:sz="8" w:space="0" w:color="000000"/>
              <w:right w:val="single" w:sz="8" w:space="0" w:color="auto"/>
            </w:tcBorders>
            <w:shd w:val="clear" w:color="auto" w:fill="FFFF66"/>
            <w:vAlign w:val="center"/>
            <w:hideMark/>
          </w:tcPr>
          <w:p w:rsidR="00C73E37" w:rsidRPr="00C73E37" w:rsidRDefault="00C73E37" w:rsidP="00C73E37">
            <w:pPr>
              <w:spacing w:after="0" w:line="240" w:lineRule="auto"/>
              <w:rPr>
                <w:rFonts w:ascii="Arial" w:eastAsia="Times New Roman" w:hAnsi="Arial" w:cs="Arial"/>
                <w:b/>
                <w:bCs/>
                <w:color w:val="000000"/>
                <w:sz w:val="18"/>
                <w:szCs w:val="18"/>
                <w:lang w:val="es-ES" w:eastAsia="es-ES"/>
              </w:rPr>
            </w:pPr>
          </w:p>
        </w:tc>
        <w:tc>
          <w:tcPr>
            <w:tcW w:w="709" w:type="dxa"/>
            <w:vMerge/>
            <w:tcBorders>
              <w:top w:val="nil"/>
              <w:left w:val="single" w:sz="8" w:space="0" w:color="auto"/>
              <w:bottom w:val="single" w:sz="8" w:space="0" w:color="000000"/>
              <w:right w:val="single" w:sz="8" w:space="0" w:color="auto"/>
            </w:tcBorders>
            <w:shd w:val="clear" w:color="auto" w:fill="FFFF66"/>
            <w:vAlign w:val="center"/>
            <w:hideMark/>
          </w:tcPr>
          <w:p w:rsidR="00C73E37" w:rsidRPr="00C73E37" w:rsidRDefault="00C73E37" w:rsidP="00C73E37">
            <w:pPr>
              <w:spacing w:after="0" w:line="240" w:lineRule="auto"/>
              <w:rPr>
                <w:rFonts w:ascii="Arial" w:eastAsia="Times New Roman" w:hAnsi="Arial" w:cs="Arial"/>
                <w:b/>
                <w:bCs/>
                <w:color w:val="000000"/>
                <w:sz w:val="18"/>
                <w:szCs w:val="18"/>
                <w:lang w:val="es-ES" w:eastAsia="es-ES"/>
              </w:rPr>
            </w:pPr>
          </w:p>
        </w:tc>
      </w:tr>
      <w:tr w:rsidR="00E64613" w:rsidRPr="00E06F06" w:rsidTr="00E35715">
        <w:trPr>
          <w:trHeight w:val="389"/>
        </w:trPr>
        <w:tc>
          <w:tcPr>
            <w:tcW w:w="1630" w:type="dxa"/>
            <w:tcBorders>
              <w:top w:val="single" w:sz="8" w:space="0" w:color="000000"/>
              <w:left w:val="single" w:sz="8" w:space="0" w:color="auto"/>
              <w:bottom w:val="single" w:sz="8" w:space="0" w:color="auto"/>
              <w:right w:val="single" w:sz="8" w:space="0" w:color="auto"/>
            </w:tcBorders>
            <w:shd w:val="clear" w:color="auto" w:fill="66FF66"/>
            <w:vAlign w:val="center"/>
            <w:hideMark/>
          </w:tcPr>
          <w:p w:rsidR="00C73E37" w:rsidRPr="006A718A" w:rsidRDefault="00C73E37" w:rsidP="00E64613">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CABECERA PARROQUIAL</w:t>
            </w:r>
          </w:p>
        </w:tc>
        <w:tc>
          <w:tcPr>
            <w:tcW w:w="992" w:type="dxa"/>
            <w:tcBorders>
              <w:top w:val="single" w:sz="8" w:space="0" w:color="000000"/>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7"/>
              </w:numPr>
              <w:spacing w:after="0" w:line="240" w:lineRule="auto"/>
              <w:rPr>
                <w:rFonts w:ascii="Arial" w:eastAsia="Times New Roman" w:hAnsi="Arial" w:cs="Arial"/>
                <w:color w:val="000000"/>
                <w:lang w:val="es-ES" w:eastAsia="es-ES"/>
              </w:rPr>
            </w:pPr>
          </w:p>
        </w:tc>
        <w:tc>
          <w:tcPr>
            <w:tcW w:w="709" w:type="dxa"/>
            <w:tcBorders>
              <w:top w:val="single" w:sz="8" w:space="0" w:color="000000"/>
              <w:left w:val="nil"/>
              <w:bottom w:val="single" w:sz="8" w:space="0" w:color="auto"/>
              <w:right w:val="single" w:sz="8" w:space="0" w:color="auto"/>
            </w:tcBorders>
            <w:shd w:val="clear" w:color="auto" w:fill="66FF66"/>
            <w:vAlign w:val="center"/>
            <w:hideMark/>
          </w:tcPr>
          <w:p w:rsidR="00C73E37" w:rsidRPr="00B27165" w:rsidRDefault="00C73E37" w:rsidP="007F610F">
            <w:pPr>
              <w:pStyle w:val="Prrafodelista"/>
              <w:spacing w:after="0" w:line="240" w:lineRule="auto"/>
              <w:rPr>
                <w:rFonts w:ascii="Arial" w:eastAsia="Times New Roman" w:hAnsi="Arial" w:cs="Arial"/>
                <w:color w:val="000000"/>
                <w:lang w:val="es-ES" w:eastAsia="es-ES"/>
              </w:rPr>
            </w:pPr>
          </w:p>
        </w:tc>
        <w:tc>
          <w:tcPr>
            <w:tcW w:w="1559" w:type="dxa"/>
            <w:tcBorders>
              <w:top w:val="single" w:sz="8" w:space="0" w:color="000000"/>
              <w:left w:val="nil"/>
              <w:bottom w:val="single" w:sz="8" w:space="0" w:color="auto"/>
              <w:right w:val="single" w:sz="8" w:space="0" w:color="auto"/>
            </w:tcBorders>
            <w:shd w:val="clear" w:color="auto" w:fill="66FF66"/>
            <w:vAlign w:val="center"/>
            <w:hideMark/>
          </w:tcPr>
          <w:p w:rsidR="00C73E37" w:rsidRPr="00C73E37" w:rsidRDefault="00C73E37" w:rsidP="00E06F06">
            <w:pPr>
              <w:spacing w:after="0" w:line="240" w:lineRule="auto"/>
              <w:jc w:val="center"/>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97</w:t>
            </w:r>
          </w:p>
        </w:tc>
        <w:tc>
          <w:tcPr>
            <w:tcW w:w="709" w:type="dxa"/>
            <w:tcBorders>
              <w:top w:val="single" w:sz="8" w:space="0" w:color="000000"/>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8"/>
              </w:numPr>
              <w:spacing w:after="0" w:line="240" w:lineRule="auto"/>
              <w:rPr>
                <w:rFonts w:ascii="Arial" w:eastAsia="Times New Roman" w:hAnsi="Arial" w:cs="Arial"/>
                <w:color w:val="000000"/>
                <w:lang w:val="es-ES" w:eastAsia="es-ES"/>
              </w:rPr>
            </w:pPr>
          </w:p>
        </w:tc>
        <w:tc>
          <w:tcPr>
            <w:tcW w:w="567" w:type="dxa"/>
            <w:tcBorders>
              <w:top w:val="single" w:sz="8" w:space="0" w:color="000000"/>
              <w:left w:val="nil"/>
              <w:bottom w:val="single" w:sz="8" w:space="0" w:color="auto"/>
              <w:right w:val="single" w:sz="8" w:space="0" w:color="auto"/>
            </w:tcBorders>
            <w:shd w:val="clear" w:color="auto" w:fill="66FF66"/>
            <w:hideMark/>
          </w:tcPr>
          <w:p w:rsidR="00C73E37" w:rsidRPr="00C73E37" w:rsidRDefault="00C73E37" w:rsidP="00C73E37">
            <w:pPr>
              <w:spacing w:after="0" w:line="240" w:lineRule="auto"/>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 </w:t>
            </w:r>
          </w:p>
        </w:tc>
        <w:tc>
          <w:tcPr>
            <w:tcW w:w="1275" w:type="dxa"/>
            <w:tcBorders>
              <w:top w:val="single" w:sz="8" w:space="0" w:color="000000"/>
              <w:left w:val="nil"/>
              <w:bottom w:val="single" w:sz="8" w:space="0" w:color="auto"/>
              <w:right w:val="single" w:sz="8" w:space="0" w:color="auto"/>
            </w:tcBorders>
            <w:shd w:val="clear" w:color="auto" w:fill="66FF66"/>
            <w:vAlign w:val="center"/>
            <w:hideMark/>
          </w:tcPr>
          <w:p w:rsidR="00C73E37" w:rsidRPr="00C73E37" w:rsidRDefault="00C73E37" w:rsidP="00E06F06">
            <w:pPr>
              <w:spacing w:after="0" w:line="240" w:lineRule="auto"/>
              <w:jc w:val="center"/>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136</w:t>
            </w:r>
          </w:p>
        </w:tc>
        <w:tc>
          <w:tcPr>
            <w:tcW w:w="709" w:type="dxa"/>
            <w:tcBorders>
              <w:top w:val="single" w:sz="8" w:space="0" w:color="000000"/>
              <w:left w:val="nil"/>
              <w:bottom w:val="single" w:sz="8" w:space="0" w:color="auto"/>
              <w:right w:val="single" w:sz="8" w:space="0" w:color="auto"/>
            </w:tcBorders>
            <w:shd w:val="clear" w:color="auto" w:fill="66FF66"/>
            <w:hideMark/>
          </w:tcPr>
          <w:p w:rsidR="00C73E37" w:rsidRPr="00C73E37" w:rsidRDefault="00C73E37" w:rsidP="00C73E37">
            <w:pPr>
              <w:spacing w:after="0" w:line="240" w:lineRule="auto"/>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 </w:t>
            </w:r>
          </w:p>
        </w:tc>
        <w:tc>
          <w:tcPr>
            <w:tcW w:w="709" w:type="dxa"/>
            <w:tcBorders>
              <w:top w:val="single" w:sz="8" w:space="0" w:color="000000"/>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9"/>
              </w:numPr>
              <w:spacing w:after="0" w:line="240" w:lineRule="auto"/>
              <w:rPr>
                <w:rFonts w:ascii="Arial" w:eastAsia="Times New Roman" w:hAnsi="Arial" w:cs="Arial"/>
                <w:color w:val="000000"/>
                <w:lang w:val="es-ES" w:eastAsia="es-ES"/>
              </w:rPr>
            </w:pPr>
          </w:p>
        </w:tc>
      </w:tr>
      <w:tr w:rsidR="00E64613" w:rsidRPr="00E06F06" w:rsidTr="00E35715">
        <w:trPr>
          <w:trHeight w:val="241"/>
        </w:trPr>
        <w:tc>
          <w:tcPr>
            <w:tcW w:w="163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C73E37" w:rsidRPr="006A718A" w:rsidRDefault="00C73E37" w:rsidP="00E64613">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COCHAPAMBA</w:t>
            </w:r>
          </w:p>
        </w:tc>
        <w:tc>
          <w:tcPr>
            <w:tcW w:w="992"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7"/>
              </w:numPr>
              <w:spacing w:after="0" w:line="240" w:lineRule="auto"/>
              <w:rPr>
                <w:rFonts w:ascii="Arial" w:eastAsia="Times New Roman" w:hAnsi="Arial" w:cs="Arial"/>
                <w:color w:val="000000"/>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7F610F">
            <w:pPr>
              <w:pStyle w:val="Prrafodelista"/>
              <w:spacing w:after="0" w:line="240" w:lineRule="auto"/>
              <w:rPr>
                <w:rFonts w:ascii="Arial" w:eastAsia="Times New Roman" w:hAnsi="Arial" w:cs="Arial"/>
                <w:color w:val="000000"/>
                <w:lang w:val="es-ES" w:eastAsia="es-ES"/>
              </w:rPr>
            </w:pPr>
          </w:p>
        </w:tc>
        <w:tc>
          <w:tcPr>
            <w:tcW w:w="1559" w:type="dxa"/>
            <w:tcBorders>
              <w:top w:val="single" w:sz="8" w:space="0" w:color="auto"/>
              <w:left w:val="nil"/>
              <w:bottom w:val="single" w:sz="8" w:space="0" w:color="auto"/>
              <w:right w:val="single" w:sz="8" w:space="0" w:color="auto"/>
            </w:tcBorders>
            <w:shd w:val="clear" w:color="auto" w:fill="66FF66"/>
            <w:vAlign w:val="center"/>
            <w:hideMark/>
          </w:tcPr>
          <w:p w:rsidR="00C73E37" w:rsidRPr="00C73E37" w:rsidRDefault="00C73E37" w:rsidP="00E06F06">
            <w:pPr>
              <w:spacing w:after="0" w:line="240" w:lineRule="auto"/>
              <w:jc w:val="center"/>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15</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8"/>
              </w:numPr>
              <w:spacing w:after="0" w:line="240" w:lineRule="auto"/>
              <w:rPr>
                <w:rFonts w:ascii="Arial" w:eastAsia="Times New Roman" w:hAnsi="Arial" w:cs="Arial"/>
                <w:color w:val="000000"/>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C73E37" w:rsidRPr="00C73E37" w:rsidRDefault="00C73E37" w:rsidP="00C73E37">
            <w:pPr>
              <w:spacing w:after="0" w:line="240" w:lineRule="auto"/>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 </w:t>
            </w:r>
          </w:p>
        </w:tc>
        <w:tc>
          <w:tcPr>
            <w:tcW w:w="1275" w:type="dxa"/>
            <w:tcBorders>
              <w:top w:val="single" w:sz="8" w:space="0" w:color="auto"/>
              <w:left w:val="nil"/>
              <w:bottom w:val="single" w:sz="8" w:space="0" w:color="auto"/>
              <w:right w:val="single" w:sz="8" w:space="0" w:color="auto"/>
            </w:tcBorders>
            <w:shd w:val="clear" w:color="auto" w:fill="66FF66"/>
            <w:vAlign w:val="center"/>
            <w:hideMark/>
          </w:tcPr>
          <w:p w:rsidR="00C73E37" w:rsidRPr="00C73E37" w:rsidRDefault="00C73E37" w:rsidP="00E06F06">
            <w:pPr>
              <w:spacing w:after="0" w:line="240" w:lineRule="auto"/>
              <w:jc w:val="center"/>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53</w:t>
            </w:r>
          </w:p>
        </w:tc>
        <w:tc>
          <w:tcPr>
            <w:tcW w:w="709" w:type="dxa"/>
            <w:tcBorders>
              <w:top w:val="single" w:sz="8" w:space="0" w:color="auto"/>
              <w:left w:val="nil"/>
              <w:bottom w:val="single" w:sz="8" w:space="0" w:color="auto"/>
              <w:right w:val="single" w:sz="8" w:space="0" w:color="auto"/>
            </w:tcBorders>
            <w:shd w:val="clear" w:color="auto" w:fill="66FF66"/>
            <w:hideMark/>
          </w:tcPr>
          <w:p w:rsidR="00C73E37" w:rsidRPr="00C73E37" w:rsidRDefault="00C73E37" w:rsidP="00C73E37">
            <w:pPr>
              <w:spacing w:after="0" w:line="240" w:lineRule="auto"/>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9"/>
              </w:numPr>
              <w:spacing w:after="0" w:line="240" w:lineRule="auto"/>
              <w:rPr>
                <w:rFonts w:ascii="Arial" w:eastAsia="Times New Roman" w:hAnsi="Arial" w:cs="Arial"/>
                <w:color w:val="000000"/>
                <w:lang w:val="es-ES" w:eastAsia="es-ES"/>
              </w:rPr>
            </w:pPr>
          </w:p>
        </w:tc>
      </w:tr>
      <w:tr w:rsidR="00E64613" w:rsidRPr="00E06F06" w:rsidTr="00E35715">
        <w:trPr>
          <w:trHeight w:val="241"/>
        </w:trPr>
        <w:tc>
          <w:tcPr>
            <w:tcW w:w="163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C73E37" w:rsidRPr="006A718A" w:rsidRDefault="00C73E37" w:rsidP="00E64613">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SAN MARTIN</w:t>
            </w:r>
          </w:p>
        </w:tc>
        <w:tc>
          <w:tcPr>
            <w:tcW w:w="992"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7"/>
              </w:numPr>
              <w:spacing w:after="0" w:line="240" w:lineRule="auto"/>
              <w:rPr>
                <w:rFonts w:ascii="Arial" w:eastAsia="Times New Roman" w:hAnsi="Arial" w:cs="Arial"/>
                <w:color w:val="000000"/>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7F610F">
            <w:pPr>
              <w:pStyle w:val="Prrafodelista"/>
              <w:spacing w:after="0" w:line="240" w:lineRule="auto"/>
              <w:rPr>
                <w:rFonts w:ascii="Arial" w:eastAsia="Times New Roman" w:hAnsi="Arial" w:cs="Arial"/>
                <w:color w:val="000000"/>
                <w:lang w:val="es-ES" w:eastAsia="es-ES"/>
              </w:rPr>
            </w:pPr>
          </w:p>
        </w:tc>
        <w:tc>
          <w:tcPr>
            <w:tcW w:w="1559" w:type="dxa"/>
            <w:tcBorders>
              <w:top w:val="single" w:sz="8" w:space="0" w:color="auto"/>
              <w:left w:val="nil"/>
              <w:bottom w:val="single" w:sz="8" w:space="0" w:color="auto"/>
              <w:right w:val="single" w:sz="8" w:space="0" w:color="auto"/>
            </w:tcBorders>
            <w:shd w:val="clear" w:color="auto" w:fill="66FF66"/>
            <w:vAlign w:val="center"/>
            <w:hideMark/>
          </w:tcPr>
          <w:p w:rsidR="00C73E37" w:rsidRPr="00C73E37" w:rsidRDefault="00C73E37" w:rsidP="00E06F06">
            <w:pPr>
              <w:spacing w:after="0" w:line="240" w:lineRule="auto"/>
              <w:jc w:val="center"/>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8</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8"/>
              </w:numPr>
              <w:spacing w:after="0" w:line="240" w:lineRule="auto"/>
              <w:rPr>
                <w:rFonts w:ascii="Arial" w:eastAsia="Times New Roman" w:hAnsi="Arial" w:cs="Arial"/>
                <w:color w:val="000000"/>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C73E37" w:rsidRPr="00C73E37" w:rsidRDefault="00C73E37" w:rsidP="00C73E37">
            <w:pPr>
              <w:spacing w:after="0" w:line="240" w:lineRule="auto"/>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 </w:t>
            </w:r>
          </w:p>
        </w:tc>
        <w:tc>
          <w:tcPr>
            <w:tcW w:w="1275" w:type="dxa"/>
            <w:tcBorders>
              <w:top w:val="single" w:sz="8" w:space="0" w:color="auto"/>
              <w:left w:val="nil"/>
              <w:bottom w:val="single" w:sz="8" w:space="0" w:color="auto"/>
              <w:right w:val="single" w:sz="8" w:space="0" w:color="auto"/>
            </w:tcBorders>
            <w:shd w:val="clear" w:color="auto" w:fill="66FF66"/>
            <w:vAlign w:val="center"/>
            <w:hideMark/>
          </w:tcPr>
          <w:p w:rsidR="00C73E37" w:rsidRPr="00C73E37" w:rsidRDefault="00C73E37" w:rsidP="00E06F06">
            <w:pPr>
              <w:spacing w:after="0" w:line="240" w:lineRule="auto"/>
              <w:jc w:val="center"/>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27</w:t>
            </w:r>
          </w:p>
        </w:tc>
        <w:tc>
          <w:tcPr>
            <w:tcW w:w="709" w:type="dxa"/>
            <w:tcBorders>
              <w:top w:val="single" w:sz="8" w:space="0" w:color="auto"/>
              <w:left w:val="nil"/>
              <w:bottom w:val="single" w:sz="8" w:space="0" w:color="auto"/>
              <w:right w:val="single" w:sz="8" w:space="0" w:color="auto"/>
            </w:tcBorders>
            <w:shd w:val="clear" w:color="auto" w:fill="66FF66"/>
            <w:hideMark/>
          </w:tcPr>
          <w:p w:rsidR="00C73E37" w:rsidRPr="00C73E37" w:rsidRDefault="00C73E37" w:rsidP="00C73E37">
            <w:pPr>
              <w:spacing w:after="0" w:line="240" w:lineRule="auto"/>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9"/>
              </w:numPr>
              <w:spacing w:after="0" w:line="240" w:lineRule="auto"/>
              <w:rPr>
                <w:rFonts w:ascii="Arial" w:eastAsia="Times New Roman" w:hAnsi="Arial" w:cs="Arial"/>
                <w:color w:val="000000"/>
                <w:lang w:val="es-ES" w:eastAsia="es-ES"/>
              </w:rPr>
            </w:pPr>
          </w:p>
        </w:tc>
      </w:tr>
      <w:tr w:rsidR="00E64613" w:rsidRPr="00E06F06" w:rsidTr="00E35715">
        <w:trPr>
          <w:trHeight w:val="241"/>
        </w:trPr>
        <w:tc>
          <w:tcPr>
            <w:tcW w:w="163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C73E37" w:rsidRPr="006A718A" w:rsidRDefault="00C73E37" w:rsidP="00E64613">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ZUNAG</w:t>
            </w:r>
          </w:p>
        </w:tc>
        <w:tc>
          <w:tcPr>
            <w:tcW w:w="992"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7"/>
              </w:numPr>
              <w:spacing w:after="0" w:line="240" w:lineRule="auto"/>
              <w:rPr>
                <w:rFonts w:ascii="Arial" w:eastAsia="Times New Roman" w:hAnsi="Arial" w:cs="Arial"/>
                <w:color w:val="000000"/>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7F610F">
            <w:pPr>
              <w:pStyle w:val="Prrafodelista"/>
              <w:spacing w:after="0" w:line="240" w:lineRule="auto"/>
              <w:rPr>
                <w:rFonts w:ascii="Arial" w:eastAsia="Times New Roman" w:hAnsi="Arial" w:cs="Arial"/>
                <w:color w:val="000000"/>
                <w:lang w:val="es-ES" w:eastAsia="es-ES"/>
              </w:rPr>
            </w:pPr>
          </w:p>
        </w:tc>
        <w:tc>
          <w:tcPr>
            <w:tcW w:w="1559" w:type="dxa"/>
            <w:tcBorders>
              <w:top w:val="single" w:sz="8" w:space="0" w:color="auto"/>
              <w:left w:val="nil"/>
              <w:bottom w:val="single" w:sz="8" w:space="0" w:color="auto"/>
              <w:right w:val="single" w:sz="8" w:space="0" w:color="auto"/>
            </w:tcBorders>
            <w:shd w:val="clear" w:color="auto" w:fill="66FF66"/>
            <w:vAlign w:val="center"/>
            <w:hideMark/>
          </w:tcPr>
          <w:p w:rsidR="00C73E37" w:rsidRPr="00C73E37" w:rsidRDefault="00C73E37" w:rsidP="00B27165">
            <w:pPr>
              <w:spacing w:after="0" w:line="240" w:lineRule="auto"/>
              <w:jc w:val="center"/>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30</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8"/>
              </w:numPr>
              <w:spacing w:after="0" w:line="240" w:lineRule="auto"/>
              <w:rPr>
                <w:rFonts w:ascii="Arial" w:eastAsia="Times New Roman" w:hAnsi="Arial" w:cs="Arial"/>
                <w:color w:val="000000"/>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C73E37" w:rsidRPr="00C73E37" w:rsidRDefault="00C73E37" w:rsidP="00E06F06">
            <w:pPr>
              <w:spacing w:after="0" w:line="240" w:lineRule="auto"/>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 </w:t>
            </w:r>
          </w:p>
        </w:tc>
        <w:tc>
          <w:tcPr>
            <w:tcW w:w="1275" w:type="dxa"/>
            <w:tcBorders>
              <w:top w:val="single" w:sz="8" w:space="0" w:color="auto"/>
              <w:left w:val="nil"/>
              <w:bottom w:val="single" w:sz="8" w:space="0" w:color="auto"/>
              <w:right w:val="single" w:sz="8" w:space="0" w:color="auto"/>
            </w:tcBorders>
            <w:shd w:val="clear" w:color="auto" w:fill="66FF66"/>
            <w:vAlign w:val="center"/>
            <w:hideMark/>
          </w:tcPr>
          <w:p w:rsidR="00C73E37" w:rsidRPr="00C73E37" w:rsidRDefault="00C73E37" w:rsidP="00B27165">
            <w:pPr>
              <w:spacing w:after="0" w:line="240" w:lineRule="auto"/>
              <w:jc w:val="center"/>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52</w:t>
            </w:r>
          </w:p>
        </w:tc>
        <w:tc>
          <w:tcPr>
            <w:tcW w:w="709" w:type="dxa"/>
            <w:tcBorders>
              <w:top w:val="single" w:sz="8" w:space="0" w:color="auto"/>
              <w:left w:val="nil"/>
              <w:bottom w:val="single" w:sz="8" w:space="0" w:color="auto"/>
              <w:right w:val="single" w:sz="8" w:space="0" w:color="auto"/>
            </w:tcBorders>
            <w:shd w:val="clear" w:color="auto" w:fill="66FF66"/>
            <w:hideMark/>
          </w:tcPr>
          <w:p w:rsidR="00C73E37" w:rsidRPr="00C73E37" w:rsidRDefault="00C73E37" w:rsidP="00E06F06">
            <w:pPr>
              <w:spacing w:after="0" w:line="240" w:lineRule="auto"/>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9"/>
              </w:numPr>
              <w:spacing w:after="0" w:line="240" w:lineRule="auto"/>
              <w:rPr>
                <w:rFonts w:ascii="Arial" w:eastAsia="Times New Roman" w:hAnsi="Arial" w:cs="Arial"/>
                <w:color w:val="000000"/>
                <w:lang w:val="es-ES" w:eastAsia="es-ES"/>
              </w:rPr>
            </w:pPr>
          </w:p>
        </w:tc>
      </w:tr>
      <w:tr w:rsidR="00E64613" w:rsidRPr="00E06F06" w:rsidTr="00E35715">
        <w:trPr>
          <w:trHeight w:val="241"/>
        </w:trPr>
        <w:tc>
          <w:tcPr>
            <w:tcW w:w="163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C73E37" w:rsidRPr="006A718A" w:rsidRDefault="00C73E37" w:rsidP="00E64613">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ILTUS</w:t>
            </w:r>
          </w:p>
        </w:tc>
        <w:tc>
          <w:tcPr>
            <w:tcW w:w="992"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7F610F">
            <w:pPr>
              <w:pStyle w:val="Prrafodelista"/>
              <w:spacing w:after="0" w:line="240" w:lineRule="auto"/>
              <w:rPr>
                <w:rFonts w:ascii="Arial" w:eastAsia="Times New Roman" w:hAnsi="Arial" w:cs="Arial"/>
                <w:color w:val="000000"/>
                <w:sz w:val="18"/>
                <w:szCs w:val="18"/>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E06F06" w:rsidRDefault="00C73E37" w:rsidP="004B3D42">
            <w:pPr>
              <w:pStyle w:val="Prrafodelista"/>
              <w:numPr>
                <w:ilvl w:val="0"/>
                <w:numId w:val="50"/>
              </w:numPr>
              <w:spacing w:after="0" w:line="240" w:lineRule="auto"/>
              <w:rPr>
                <w:rFonts w:ascii="Arial" w:eastAsia="Times New Roman" w:hAnsi="Arial" w:cs="Arial"/>
                <w:color w:val="000000"/>
                <w:sz w:val="18"/>
                <w:szCs w:val="18"/>
                <w:lang w:val="es-ES" w:eastAsia="es-ES"/>
              </w:rPr>
            </w:pPr>
          </w:p>
        </w:tc>
        <w:tc>
          <w:tcPr>
            <w:tcW w:w="1559" w:type="dxa"/>
            <w:tcBorders>
              <w:top w:val="single" w:sz="8" w:space="0" w:color="auto"/>
              <w:left w:val="nil"/>
              <w:bottom w:val="single" w:sz="8" w:space="0" w:color="auto"/>
              <w:right w:val="single" w:sz="8" w:space="0" w:color="auto"/>
            </w:tcBorders>
            <w:shd w:val="clear" w:color="auto" w:fill="66FF66"/>
            <w:vAlign w:val="center"/>
            <w:hideMark/>
          </w:tcPr>
          <w:p w:rsidR="00C73E37" w:rsidRPr="00C73E37" w:rsidRDefault="00C73E37" w:rsidP="00B27165">
            <w:pPr>
              <w:spacing w:after="0" w:line="240" w:lineRule="auto"/>
              <w:jc w:val="center"/>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0</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8"/>
              </w:numPr>
              <w:spacing w:after="0" w:line="240" w:lineRule="auto"/>
              <w:rPr>
                <w:rFonts w:ascii="Arial" w:eastAsia="Times New Roman" w:hAnsi="Arial" w:cs="Arial"/>
                <w:color w:val="000000"/>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C73E37" w:rsidRPr="00C73E37" w:rsidRDefault="00C73E37" w:rsidP="00E06F06">
            <w:pPr>
              <w:spacing w:after="0" w:line="240" w:lineRule="auto"/>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 </w:t>
            </w:r>
          </w:p>
        </w:tc>
        <w:tc>
          <w:tcPr>
            <w:tcW w:w="1275" w:type="dxa"/>
            <w:tcBorders>
              <w:top w:val="single" w:sz="8" w:space="0" w:color="auto"/>
              <w:left w:val="nil"/>
              <w:bottom w:val="single" w:sz="8" w:space="0" w:color="auto"/>
              <w:right w:val="single" w:sz="8" w:space="0" w:color="auto"/>
            </w:tcBorders>
            <w:shd w:val="clear" w:color="auto" w:fill="66FF66"/>
            <w:vAlign w:val="center"/>
            <w:hideMark/>
          </w:tcPr>
          <w:p w:rsidR="00C73E37" w:rsidRPr="00C73E37" w:rsidRDefault="00C73E37" w:rsidP="00B27165">
            <w:pPr>
              <w:spacing w:after="0" w:line="240" w:lineRule="auto"/>
              <w:jc w:val="center"/>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77</w:t>
            </w:r>
          </w:p>
        </w:tc>
        <w:tc>
          <w:tcPr>
            <w:tcW w:w="709" w:type="dxa"/>
            <w:tcBorders>
              <w:top w:val="single" w:sz="8" w:space="0" w:color="auto"/>
              <w:left w:val="nil"/>
              <w:bottom w:val="single" w:sz="8" w:space="0" w:color="auto"/>
              <w:right w:val="single" w:sz="8" w:space="0" w:color="auto"/>
            </w:tcBorders>
            <w:shd w:val="clear" w:color="auto" w:fill="66FF66"/>
            <w:hideMark/>
          </w:tcPr>
          <w:p w:rsidR="00C73E37" w:rsidRPr="00C73E37" w:rsidRDefault="00C73E37" w:rsidP="00E06F06">
            <w:pPr>
              <w:spacing w:after="0" w:line="240" w:lineRule="auto"/>
              <w:rPr>
                <w:rFonts w:ascii="Arial" w:eastAsia="Times New Roman" w:hAnsi="Arial" w:cs="Arial"/>
                <w:color w:val="000000"/>
                <w:sz w:val="18"/>
                <w:szCs w:val="18"/>
                <w:lang w:val="es-ES" w:eastAsia="es-ES"/>
              </w:rPr>
            </w:pPr>
            <w:r w:rsidRPr="00C73E37">
              <w:rPr>
                <w:rFonts w:ascii="Arial" w:eastAsia="Times New Roman" w:hAnsi="Arial" w:cs="Arial"/>
                <w:color w:val="000000"/>
                <w:sz w:val="18"/>
                <w:szCs w:val="18"/>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73E37" w:rsidRPr="00B27165" w:rsidRDefault="00C73E37" w:rsidP="004B3D42">
            <w:pPr>
              <w:pStyle w:val="Prrafodelista"/>
              <w:numPr>
                <w:ilvl w:val="0"/>
                <w:numId w:val="49"/>
              </w:numPr>
              <w:spacing w:after="0" w:line="240" w:lineRule="auto"/>
              <w:rPr>
                <w:rFonts w:ascii="Arial" w:eastAsia="Times New Roman" w:hAnsi="Arial" w:cs="Arial"/>
                <w:color w:val="000000"/>
                <w:lang w:val="es-ES" w:eastAsia="es-ES"/>
              </w:rPr>
            </w:pPr>
          </w:p>
        </w:tc>
      </w:tr>
      <w:tr w:rsidR="00E64613" w:rsidRPr="008A3EED" w:rsidTr="00E35715">
        <w:trPr>
          <w:trHeight w:val="255"/>
        </w:trPr>
        <w:tc>
          <w:tcPr>
            <w:tcW w:w="1630" w:type="dxa"/>
            <w:tcBorders>
              <w:top w:val="single" w:sz="8" w:space="0" w:color="auto"/>
              <w:left w:val="single" w:sz="8" w:space="0" w:color="auto"/>
              <w:bottom w:val="single" w:sz="8" w:space="0" w:color="auto"/>
              <w:right w:val="single" w:sz="8" w:space="0" w:color="auto"/>
            </w:tcBorders>
            <w:shd w:val="clear" w:color="auto" w:fill="4AF2FC"/>
            <w:vAlign w:val="center"/>
            <w:hideMark/>
          </w:tcPr>
          <w:p w:rsidR="00C73E37" w:rsidRPr="006A718A" w:rsidRDefault="00C73E37" w:rsidP="00E64613">
            <w:pPr>
              <w:spacing w:after="0" w:line="240" w:lineRule="auto"/>
              <w:rPr>
                <w:rFonts w:ascii="Calibri" w:eastAsia="Times New Roman" w:hAnsi="Calibri" w:cs="Calibri"/>
                <w:b/>
                <w:bCs/>
                <w:sz w:val="18"/>
                <w:szCs w:val="18"/>
                <w:lang w:val="es-ES" w:eastAsia="es-ES"/>
              </w:rPr>
            </w:pPr>
            <w:r w:rsidRPr="006A718A">
              <w:rPr>
                <w:rFonts w:ascii="Calibri" w:eastAsia="Times New Roman" w:hAnsi="Calibri" w:cs="Calibri"/>
                <w:b/>
                <w:bCs/>
                <w:sz w:val="18"/>
                <w:szCs w:val="18"/>
                <w:lang w:val="es-ES" w:eastAsia="es-ES"/>
              </w:rPr>
              <w:t>TOTAL</w:t>
            </w:r>
          </w:p>
        </w:tc>
        <w:tc>
          <w:tcPr>
            <w:tcW w:w="992"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E47D15">
            <w:pPr>
              <w:spacing w:after="0" w:line="240" w:lineRule="auto"/>
              <w:jc w:val="center"/>
              <w:rPr>
                <w:rFonts w:ascii="Calibri" w:eastAsia="Times New Roman" w:hAnsi="Calibri" w:cs="Calibri"/>
                <w:b/>
                <w:bCs/>
                <w:sz w:val="18"/>
                <w:szCs w:val="18"/>
                <w:lang w:val="es-ES" w:eastAsia="es-ES"/>
              </w:rPr>
            </w:pPr>
            <w:r w:rsidRPr="006A718A">
              <w:rPr>
                <w:rFonts w:ascii="Calibri" w:eastAsia="Times New Roman" w:hAnsi="Calibri" w:cs="Calibri"/>
                <w:b/>
                <w:bCs/>
                <w:sz w:val="18"/>
                <w:szCs w:val="18"/>
                <w:lang w:val="es-ES" w:eastAsia="es-ES"/>
              </w:rPr>
              <w:t>4</w:t>
            </w:r>
          </w:p>
        </w:tc>
        <w:tc>
          <w:tcPr>
            <w:tcW w:w="709"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E47D15">
            <w:pPr>
              <w:spacing w:after="0" w:line="240" w:lineRule="auto"/>
              <w:jc w:val="center"/>
              <w:rPr>
                <w:rFonts w:ascii="Calibri" w:eastAsia="Times New Roman" w:hAnsi="Calibri" w:cs="Calibri"/>
                <w:b/>
                <w:bCs/>
                <w:sz w:val="18"/>
                <w:szCs w:val="18"/>
                <w:lang w:val="es-ES" w:eastAsia="es-ES"/>
              </w:rPr>
            </w:pPr>
            <w:r w:rsidRPr="006A718A">
              <w:rPr>
                <w:rFonts w:ascii="Calibri" w:eastAsia="Times New Roman" w:hAnsi="Calibri" w:cs="Calibri"/>
                <w:b/>
                <w:bCs/>
                <w:sz w:val="18"/>
                <w:szCs w:val="18"/>
                <w:lang w:val="es-ES" w:eastAsia="es-ES"/>
              </w:rPr>
              <w:t>1</w:t>
            </w:r>
          </w:p>
        </w:tc>
        <w:tc>
          <w:tcPr>
            <w:tcW w:w="1559"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E47D15">
            <w:pPr>
              <w:spacing w:after="0" w:line="240" w:lineRule="auto"/>
              <w:jc w:val="center"/>
              <w:rPr>
                <w:rFonts w:ascii="Calibri" w:eastAsia="Times New Roman" w:hAnsi="Calibri" w:cs="Calibri"/>
                <w:b/>
                <w:bCs/>
                <w:sz w:val="18"/>
                <w:szCs w:val="18"/>
                <w:lang w:val="es-ES" w:eastAsia="es-ES"/>
              </w:rPr>
            </w:pPr>
            <w:r w:rsidRPr="006A718A">
              <w:rPr>
                <w:rFonts w:ascii="Calibri" w:eastAsia="Times New Roman" w:hAnsi="Calibri" w:cs="Calibri"/>
                <w:b/>
                <w:bCs/>
                <w:sz w:val="18"/>
                <w:szCs w:val="18"/>
                <w:lang w:val="es-ES" w:eastAsia="es-ES"/>
              </w:rPr>
              <w:t>150</w:t>
            </w:r>
          </w:p>
        </w:tc>
        <w:tc>
          <w:tcPr>
            <w:tcW w:w="709"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E47D15">
            <w:pPr>
              <w:spacing w:after="0" w:line="240" w:lineRule="auto"/>
              <w:jc w:val="center"/>
              <w:rPr>
                <w:rFonts w:ascii="Calibri" w:eastAsia="Times New Roman" w:hAnsi="Calibri" w:cs="Calibri"/>
                <w:b/>
                <w:bCs/>
                <w:sz w:val="18"/>
                <w:szCs w:val="18"/>
                <w:lang w:val="es-ES" w:eastAsia="es-ES"/>
              </w:rPr>
            </w:pPr>
            <w:r w:rsidRPr="006A718A">
              <w:rPr>
                <w:rFonts w:ascii="Calibri" w:eastAsia="Times New Roman" w:hAnsi="Calibri" w:cs="Calibri"/>
                <w:b/>
                <w:bCs/>
                <w:sz w:val="18"/>
                <w:szCs w:val="18"/>
                <w:lang w:val="es-ES" w:eastAsia="es-ES"/>
              </w:rPr>
              <w:t>5</w:t>
            </w:r>
          </w:p>
        </w:tc>
        <w:tc>
          <w:tcPr>
            <w:tcW w:w="567"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E47D15">
            <w:pPr>
              <w:spacing w:after="0" w:line="240" w:lineRule="auto"/>
              <w:jc w:val="center"/>
              <w:rPr>
                <w:rFonts w:ascii="Calibri" w:eastAsia="Times New Roman" w:hAnsi="Calibri" w:cs="Calibri"/>
                <w:b/>
                <w:bCs/>
                <w:sz w:val="18"/>
                <w:szCs w:val="18"/>
                <w:lang w:val="es-ES" w:eastAsia="es-ES"/>
              </w:rPr>
            </w:pPr>
            <w:r w:rsidRPr="006A718A">
              <w:rPr>
                <w:rFonts w:ascii="Calibri" w:eastAsia="Times New Roman" w:hAnsi="Calibri" w:cs="Calibri"/>
                <w:b/>
                <w:bCs/>
                <w:sz w:val="18"/>
                <w:szCs w:val="18"/>
                <w:lang w:val="es-ES" w:eastAsia="es-ES"/>
              </w:rPr>
              <w:t>0</w:t>
            </w:r>
          </w:p>
        </w:tc>
        <w:tc>
          <w:tcPr>
            <w:tcW w:w="1275"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E47D15">
            <w:pPr>
              <w:spacing w:after="0" w:line="240" w:lineRule="auto"/>
              <w:jc w:val="center"/>
              <w:rPr>
                <w:rFonts w:ascii="Calibri" w:eastAsia="Times New Roman" w:hAnsi="Calibri" w:cs="Calibri"/>
                <w:b/>
                <w:bCs/>
                <w:sz w:val="18"/>
                <w:szCs w:val="18"/>
                <w:lang w:val="es-ES" w:eastAsia="es-ES"/>
              </w:rPr>
            </w:pPr>
            <w:r w:rsidRPr="006A718A">
              <w:rPr>
                <w:rFonts w:ascii="Calibri" w:eastAsia="Times New Roman" w:hAnsi="Calibri" w:cs="Calibri"/>
                <w:b/>
                <w:bCs/>
                <w:sz w:val="18"/>
                <w:szCs w:val="18"/>
                <w:lang w:val="es-ES" w:eastAsia="es-ES"/>
              </w:rPr>
              <w:t>345</w:t>
            </w:r>
          </w:p>
        </w:tc>
        <w:tc>
          <w:tcPr>
            <w:tcW w:w="709"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E47D15">
            <w:pPr>
              <w:spacing w:after="0" w:line="240" w:lineRule="auto"/>
              <w:jc w:val="center"/>
              <w:rPr>
                <w:rFonts w:ascii="Calibri" w:eastAsia="Times New Roman" w:hAnsi="Calibri" w:cs="Calibri"/>
                <w:b/>
                <w:bCs/>
                <w:sz w:val="18"/>
                <w:szCs w:val="18"/>
                <w:lang w:val="es-ES" w:eastAsia="es-ES"/>
              </w:rPr>
            </w:pPr>
            <w:r w:rsidRPr="006A718A">
              <w:rPr>
                <w:rFonts w:ascii="Calibri" w:eastAsia="Times New Roman" w:hAnsi="Calibri" w:cs="Calibri"/>
                <w:b/>
                <w:bCs/>
                <w:sz w:val="18"/>
                <w:szCs w:val="18"/>
                <w:lang w:val="es-ES" w:eastAsia="es-ES"/>
              </w:rPr>
              <w:t>0</w:t>
            </w:r>
          </w:p>
        </w:tc>
        <w:tc>
          <w:tcPr>
            <w:tcW w:w="709" w:type="dxa"/>
            <w:tcBorders>
              <w:top w:val="single" w:sz="8" w:space="0" w:color="auto"/>
              <w:left w:val="nil"/>
              <w:bottom w:val="single" w:sz="8" w:space="0" w:color="auto"/>
              <w:right w:val="single" w:sz="8" w:space="0" w:color="auto"/>
            </w:tcBorders>
            <w:shd w:val="clear" w:color="auto" w:fill="4AF2FC"/>
            <w:noWrap/>
            <w:vAlign w:val="center"/>
            <w:hideMark/>
          </w:tcPr>
          <w:p w:rsidR="00C73E37" w:rsidRPr="006A718A" w:rsidRDefault="00C73E37" w:rsidP="00E47D15">
            <w:pPr>
              <w:spacing w:after="0" w:line="240" w:lineRule="auto"/>
              <w:jc w:val="center"/>
              <w:rPr>
                <w:rFonts w:ascii="Calibri" w:eastAsia="Times New Roman" w:hAnsi="Calibri" w:cs="Calibri"/>
                <w:b/>
                <w:bCs/>
                <w:sz w:val="18"/>
                <w:szCs w:val="18"/>
                <w:lang w:val="es-ES" w:eastAsia="es-ES"/>
              </w:rPr>
            </w:pPr>
            <w:r w:rsidRPr="006A718A">
              <w:rPr>
                <w:rFonts w:ascii="Calibri" w:eastAsia="Times New Roman" w:hAnsi="Calibri" w:cs="Calibri"/>
                <w:b/>
                <w:bCs/>
                <w:sz w:val="18"/>
                <w:szCs w:val="18"/>
                <w:lang w:val="es-ES" w:eastAsia="es-ES"/>
              </w:rPr>
              <w:t>5</w:t>
            </w:r>
          </w:p>
        </w:tc>
      </w:tr>
    </w:tbl>
    <w:p w:rsidR="00E06F06" w:rsidRDefault="00E06F06" w:rsidP="00E06F06">
      <w:pPr>
        <w:spacing w:after="0" w:line="240" w:lineRule="auto"/>
        <w:jc w:val="both"/>
        <w:rPr>
          <w:rFonts w:ascii="Arial" w:eastAsia="Times New Roman" w:hAnsi="Arial" w:cs="Arial"/>
          <w:b/>
          <w:bCs/>
          <w:color w:val="000000"/>
          <w:sz w:val="20"/>
          <w:szCs w:val="20"/>
          <w:lang w:val="es-ES" w:eastAsia="es-ES"/>
        </w:rPr>
      </w:pPr>
      <w:r w:rsidRPr="007B1D0A">
        <w:rPr>
          <w:rFonts w:ascii="Arial" w:eastAsia="Times New Roman" w:hAnsi="Arial" w:cs="Arial"/>
          <w:b/>
          <w:bCs/>
          <w:color w:val="000000"/>
          <w:sz w:val="20"/>
          <w:szCs w:val="20"/>
          <w:lang w:val="es-ES" w:eastAsia="es-ES"/>
        </w:rPr>
        <w:lastRenderedPageBreak/>
        <w:t>c.</w:t>
      </w:r>
      <w:r w:rsidRPr="007B1D0A">
        <w:rPr>
          <w:rFonts w:ascii="Times New Roman" w:eastAsia="Times New Roman" w:hAnsi="Times New Roman" w:cs="Times New Roman"/>
          <w:b/>
          <w:bCs/>
          <w:color w:val="000000"/>
          <w:sz w:val="20"/>
          <w:szCs w:val="20"/>
          <w:lang w:val="es-ES" w:eastAsia="es-ES"/>
        </w:rPr>
        <w:t xml:space="preserve">         </w:t>
      </w:r>
      <w:r w:rsidRPr="007B1D0A">
        <w:rPr>
          <w:rFonts w:ascii="Arial" w:eastAsia="Times New Roman" w:hAnsi="Arial" w:cs="Arial"/>
          <w:b/>
          <w:bCs/>
          <w:color w:val="000000"/>
          <w:sz w:val="20"/>
          <w:szCs w:val="20"/>
          <w:lang w:val="es-ES" w:eastAsia="es-ES"/>
        </w:rPr>
        <w:t>Acceso a programas de vivienda</w:t>
      </w:r>
      <w:r w:rsidR="008C1A9B">
        <w:rPr>
          <w:rFonts w:ascii="Arial" w:eastAsia="Times New Roman" w:hAnsi="Arial" w:cs="Arial"/>
          <w:b/>
          <w:bCs/>
          <w:color w:val="000000"/>
          <w:sz w:val="20"/>
          <w:szCs w:val="20"/>
          <w:lang w:val="es-ES" w:eastAsia="es-ES"/>
        </w:rPr>
        <w:t>.</w:t>
      </w:r>
    </w:p>
    <w:p w:rsidR="007B1D0A" w:rsidRDefault="007B1D0A" w:rsidP="00E06F06">
      <w:pPr>
        <w:spacing w:after="0" w:line="240" w:lineRule="auto"/>
        <w:jc w:val="both"/>
        <w:rPr>
          <w:rFonts w:ascii="Arial" w:eastAsia="Times New Roman" w:hAnsi="Arial" w:cs="Arial"/>
          <w:b/>
          <w:bCs/>
          <w:color w:val="000000"/>
          <w:sz w:val="20"/>
          <w:szCs w:val="20"/>
          <w:lang w:val="es-ES" w:eastAsia="es-ES"/>
        </w:rPr>
      </w:pPr>
    </w:p>
    <w:p w:rsidR="001E3AC2" w:rsidRPr="00AB6F93" w:rsidRDefault="00E038A6" w:rsidP="00AB6F93">
      <w:pPr>
        <w:pStyle w:val="CUADROSPDOT"/>
        <w:rPr>
          <w:b w:val="0"/>
        </w:rPr>
      </w:pPr>
      <w:bookmarkStart w:id="235" w:name="_Toc315708004"/>
      <w:r>
        <w:rPr>
          <w:bCs/>
        </w:rPr>
        <w:t>Cuadro 107</w:t>
      </w:r>
      <w:r w:rsidR="00E06F06" w:rsidRPr="007B1D0A">
        <w:rPr>
          <w:bCs/>
        </w:rPr>
        <w:t xml:space="preserve">. </w:t>
      </w:r>
      <w:r w:rsidR="00E06F06" w:rsidRPr="00AB6F93">
        <w:rPr>
          <w:b w:val="0"/>
        </w:rPr>
        <w:t>Acceso a programas de vivienda en las comunidades de la parroquia</w:t>
      </w:r>
      <w:r w:rsidR="001E3AC2" w:rsidRPr="00AB6F93">
        <w:rPr>
          <w:b w:val="0"/>
        </w:rPr>
        <w:t>.</w:t>
      </w:r>
      <w:bookmarkEnd w:id="235"/>
    </w:p>
    <w:p w:rsidR="00CA34F9" w:rsidRPr="00CA34F9" w:rsidRDefault="00E06F06" w:rsidP="00E06F06">
      <w:pPr>
        <w:spacing w:after="0" w:line="240" w:lineRule="auto"/>
        <w:jc w:val="both"/>
        <w:rPr>
          <w:rFonts w:ascii="Arial" w:eastAsia="Times New Roman" w:hAnsi="Arial" w:cs="Arial"/>
          <w:color w:val="000000"/>
          <w:sz w:val="20"/>
          <w:szCs w:val="20"/>
          <w:lang w:val="es-ES" w:eastAsia="es-ES"/>
        </w:rPr>
      </w:pPr>
      <w:r w:rsidRPr="00E06F06">
        <w:rPr>
          <w:rFonts w:ascii="Arial" w:eastAsia="Times New Roman" w:hAnsi="Arial" w:cs="Arial"/>
          <w:color w:val="000000"/>
          <w:sz w:val="20"/>
          <w:szCs w:val="20"/>
          <w:lang w:val="es-ES" w:eastAsia="es-ES"/>
        </w:rPr>
        <w:t xml:space="preserve"> </w:t>
      </w:r>
    </w:p>
    <w:tbl>
      <w:tblPr>
        <w:tblW w:w="8448" w:type="dxa"/>
        <w:tblInd w:w="60" w:type="dxa"/>
        <w:tblLayout w:type="fixed"/>
        <w:tblCellMar>
          <w:left w:w="70" w:type="dxa"/>
          <w:right w:w="70" w:type="dxa"/>
        </w:tblCellMar>
        <w:tblLook w:val="04A0"/>
      </w:tblPr>
      <w:tblGrid>
        <w:gridCol w:w="2562"/>
        <w:gridCol w:w="1134"/>
        <w:gridCol w:w="992"/>
        <w:gridCol w:w="3760"/>
      </w:tblGrid>
      <w:tr w:rsidR="00E06F06" w:rsidRPr="00E06F06" w:rsidTr="00C9652C">
        <w:trPr>
          <w:trHeight w:val="612"/>
        </w:trPr>
        <w:tc>
          <w:tcPr>
            <w:tcW w:w="2562"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06F06" w:rsidRPr="00E06F06" w:rsidRDefault="00E06F06" w:rsidP="00E64613">
            <w:pPr>
              <w:spacing w:after="0" w:line="240" w:lineRule="auto"/>
              <w:rPr>
                <w:rFonts w:ascii="Arial" w:eastAsia="Times New Roman" w:hAnsi="Arial" w:cs="Arial"/>
                <w:b/>
                <w:bCs/>
                <w:color w:val="000000"/>
                <w:sz w:val="18"/>
                <w:szCs w:val="18"/>
                <w:lang w:val="es-ES" w:eastAsia="es-ES"/>
              </w:rPr>
            </w:pPr>
            <w:r w:rsidRPr="00E06F06">
              <w:rPr>
                <w:rFonts w:ascii="Arial" w:eastAsia="Times New Roman" w:hAnsi="Arial" w:cs="Arial"/>
                <w:b/>
                <w:bCs/>
                <w:color w:val="000000"/>
                <w:sz w:val="18"/>
                <w:szCs w:val="18"/>
                <w:lang w:val="es-ES" w:eastAsia="es-ES"/>
              </w:rPr>
              <w:t>Comunidad</w:t>
            </w:r>
          </w:p>
        </w:tc>
        <w:tc>
          <w:tcPr>
            <w:tcW w:w="2126" w:type="dxa"/>
            <w:gridSpan w:val="2"/>
            <w:tcBorders>
              <w:top w:val="single" w:sz="8" w:space="0" w:color="auto"/>
              <w:left w:val="nil"/>
              <w:bottom w:val="single" w:sz="8" w:space="0" w:color="auto"/>
              <w:right w:val="single" w:sz="8" w:space="0" w:color="000000"/>
            </w:tcBorders>
            <w:shd w:val="clear" w:color="auto" w:fill="FFFF66"/>
            <w:vAlign w:val="center"/>
            <w:hideMark/>
          </w:tcPr>
          <w:p w:rsidR="00E06F06" w:rsidRPr="00E06F06" w:rsidRDefault="00E06F06" w:rsidP="0082231B">
            <w:pPr>
              <w:spacing w:after="0" w:line="240" w:lineRule="auto"/>
              <w:jc w:val="center"/>
              <w:rPr>
                <w:rFonts w:ascii="Arial" w:eastAsia="Times New Roman" w:hAnsi="Arial" w:cs="Arial"/>
                <w:b/>
                <w:bCs/>
                <w:color w:val="000000"/>
                <w:sz w:val="18"/>
                <w:szCs w:val="18"/>
                <w:lang w:val="es-ES" w:eastAsia="es-ES"/>
              </w:rPr>
            </w:pPr>
            <w:r w:rsidRPr="00E06F06">
              <w:rPr>
                <w:rFonts w:ascii="Arial" w:eastAsia="Times New Roman" w:hAnsi="Arial" w:cs="Arial"/>
                <w:b/>
                <w:bCs/>
                <w:color w:val="000000"/>
                <w:sz w:val="18"/>
                <w:szCs w:val="18"/>
                <w:lang w:val="es-ES" w:eastAsia="es-ES"/>
              </w:rPr>
              <w:t>Acceso a Programas de vivienda</w:t>
            </w:r>
          </w:p>
        </w:tc>
        <w:tc>
          <w:tcPr>
            <w:tcW w:w="3760"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06F06" w:rsidRPr="00E06F06" w:rsidRDefault="00E06F06" w:rsidP="00D56E3C">
            <w:pPr>
              <w:spacing w:after="0" w:line="240" w:lineRule="auto"/>
              <w:jc w:val="center"/>
              <w:rPr>
                <w:rFonts w:ascii="Arial" w:eastAsia="Times New Roman" w:hAnsi="Arial" w:cs="Arial"/>
                <w:b/>
                <w:bCs/>
                <w:color w:val="000000"/>
                <w:sz w:val="18"/>
                <w:szCs w:val="18"/>
                <w:lang w:val="es-ES" w:eastAsia="es-ES"/>
              </w:rPr>
            </w:pPr>
            <w:r w:rsidRPr="00E06F06">
              <w:rPr>
                <w:rFonts w:ascii="Arial" w:eastAsia="Times New Roman" w:hAnsi="Arial" w:cs="Arial"/>
                <w:b/>
                <w:bCs/>
                <w:color w:val="000000"/>
                <w:sz w:val="18"/>
                <w:szCs w:val="18"/>
                <w:lang w:val="es-ES" w:eastAsia="es-ES"/>
              </w:rPr>
              <w:t>No. de familias beneficiarias</w:t>
            </w:r>
          </w:p>
        </w:tc>
      </w:tr>
      <w:tr w:rsidR="00E06F06" w:rsidRPr="00E06F06" w:rsidTr="00C9652C">
        <w:trPr>
          <w:trHeight w:val="557"/>
        </w:trPr>
        <w:tc>
          <w:tcPr>
            <w:tcW w:w="2562" w:type="dxa"/>
            <w:vMerge/>
            <w:tcBorders>
              <w:top w:val="single" w:sz="8" w:space="0" w:color="auto"/>
              <w:left w:val="single" w:sz="8" w:space="0" w:color="auto"/>
              <w:bottom w:val="single" w:sz="8" w:space="0" w:color="000000"/>
              <w:right w:val="single" w:sz="8" w:space="0" w:color="auto"/>
            </w:tcBorders>
            <w:vAlign w:val="center"/>
            <w:hideMark/>
          </w:tcPr>
          <w:p w:rsidR="00E06F06" w:rsidRPr="00E06F06" w:rsidRDefault="00E06F06" w:rsidP="00E06F06">
            <w:pPr>
              <w:spacing w:after="0" w:line="240" w:lineRule="auto"/>
              <w:rPr>
                <w:rFonts w:ascii="Arial" w:eastAsia="Times New Roman" w:hAnsi="Arial" w:cs="Arial"/>
                <w:b/>
                <w:bCs/>
                <w:color w:val="000000"/>
                <w:sz w:val="18"/>
                <w:szCs w:val="18"/>
                <w:lang w:val="es-ES" w:eastAsia="es-ES"/>
              </w:rPr>
            </w:pPr>
          </w:p>
        </w:tc>
        <w:tc>
          <w:tcPr>
            <w:tcW w:w="1134" w:type="dxa"/>
            <w:tcBorders>
              <w:top w:val="single" w:sz="8" w:space="0" w:color="auto"/>
              <w:left w:val="nil"/>
              <w:bottom w:val="single" w:sz="8" w:space="0" w:color="auto"/>
              <w:right w:val="single" w:sz="8" w:space="0" w:color="auto"/>
            </w:tcBorders>
            <w:shd w:val="clear" w:color="auto" w:fill="FFFF66"/>
            <w:vAlign w:val="center"/>
            <w:hideMark/>
          </w:tcPr>
          <w:p w:rsidR="00E06F06" w:rsidRPr="00E06F06" w:rsidRDefault="00E06F06" w:rsidP="00103181">
            <w:pPr>
              <w:spacing w:after="0" w:line="240" w:lineRule="auto"/>
              <w:jc w:val="center"/>
              <w:rPr>
                <w:rFonts w:ascii="Arial" w:eastAsia="Times New Roman" w:hAnsi="Arial" w:cs="Arial"/>
                <w:b/>
                <w:bCs/>
                <w:color w:val="000000"/>
                <w:sz w:val="18"/>
                <w:szCs w:val="18"/>
                <w:lang w:val="es-ES" w:eastAsia="es-ES"/>
              </w:rPr>
            </w:pPr>
            <w:r w:rsidRPr="00E06F06">
              <w:rPr>
                <w:rFonts w:ascii="Arial" w:eastAsia="Times New Roman" w:hAnsi="Arial" w:cs="Arial"/>
                <w:b/>
                <w:bCs/>
                <w:color w:val="000000"/>
                <w:sz w:val="18"/>
                <w:szCs w:val="18"/>
                <w:lang w:val="es-ES" w:eastAsia="es-ES"/>
              </w:rPr>
              <w:t>Si</w:t>
            </w:r>
          </w:p>
        </w:tc>
        <w:tc>
          <w:tcPr>
            <w:tcW w:w="992" w:type="dxa"/>
            <w:tcBorders>
              <w:top w:val="single" w:sz="8" w:space="0" w:color="auto"/>
              <w:left w:val="nil"/>
              <w:bottom w:val="single" w:sz="8" w:space="0" w:color="auto"/>
              <w:right w:val="single" w:sz="8" w:space="0" w:color="auto"/>
            </w:tcBorders>
            <w:shd w:val="clear" w:color="auto" w:fill="FFFF66"/>
            <w:vAlign w:val="center"/>
            <w:hideMark/>
          </w:tcPr>
          <w:p w:rsidR="00E06F06" w:rsidRPr="00E06F06" w:rsidRDefault="00E06F06" w:rsidP="00103181">
            <w:pPr>
              <w:spacing w:after="0" w:line="240" w:lineRule="auto"/>
              <w:jc w:val="center"/>
              <w:rPr>
                <w:rFonts w:ascii="Arial" w:eastAsia="Times New Roman" w:hAnsi="Arial" w:cs="Arial"/>
                <w:b/>
                <w:bCs/>
                <w:color w:val="000000"/>
                <w:sz w:val="18"/>
                <w:szCs w:val="18"/>
                <w:lang w:val="es-ES" w:eastAsia="es-ES"/>
              </w:rPr>
            </w:pPr>
            <w:r w:rsidRPr="00E06F06">
              <w:rPr>
                <w:rFonts w:ascii="Arial" w:eastAsia="Times New Roman" w:hAnsi="Arial" w:cs="Arial"/>
                <w:b/>
                <w:bCs/>
                <w:color w:val="000000"/>
                <w:sz w:val="18"/>
                <w:szCs w:val="18"/>
                <w:lang w:val="es-ES" w:eastAsia="es-ES"/>
              </w:rPr>
              <w:t>No</w:t>
            </w:r>
          </w:p>
        </w:tc>
        <w:tc>
          <w:tcPr>
            <w:tcW w:w="3760" w:type="dxa"/>
            <w:vMerge/>
            <w:tcBorders>
              <w:top w:val="single" w:sz="8" w:space="0" w:color="auto"/>
              <w:left w:val="single" w:sz="8" w:space="0" w:color="auto"/>
              <w:bottom w:val="single" w:sz="8" w:space="0" w:color="000000"/>
              <w:right w:val="single" w:sz="8" w:space="0" w:color="auto"/>
            </w:tcBorders>
            <w:vAlign w:val="center"/>
            <w:hideMark/>
          </w:tcPr>
          <w:p w:rsidR="00E06F06" w:rsidRPr="00E06F06" w:rsidRDefault="00E06F06" w:rsidP="00E06F06">
            <w:pPr>
              <w:spacing w:after="0" w:line="240" w:lineRule="auto"/>
              <w:rPr>
                <w:rFonts w:ascii="Arial" w:eastAsia="Times New Roman" w:hAnsi="Arial" w:cs="Arial"/>
                <w:b/>
                <w:bCs/>
                <w:color w:val="000000"/>
                <w:sz w:val="18"/>
                <w:szCs w:val="18"/>
                <w:lang w:val="es-ES" w:eastAsia="es-ES"/>
              </w:rPr>
            </w:pPr>
          </w:p>
        </w:tc>
      </w:tr>
      <w:tr w:rsidR="00E06F06" w:rsidRPr="00E06F06" w:rsidTr="00C9652C">
        <w:trPr>
          <w:trHeight w:val="305"/>
        </w:trPr>
        <w:tc>
          <w:tcPr>
            <w:tcW w:w="2562" w:type="dxa"/>
            <w:tcBorders>
              <w:top w:val="nil"/>
              <w:left w:val="single" w:sz="8" w:space="0" w:color="auto"/>
              <w:bottom w:val="single" w:sz="8" w:space="0" w:color="auto"/>
              <w:right w:val="single" w:sz="8" w:space="0" w:color="auto"/>
            </w:tcBorders>
            <w:shd w:val="clear" w:color="auto" w:fill="66FF66"/>
            <w:vAlign w:val="center"/>
            <w:hideMark/>
          </w:tcPr>
          <w:p w:rsidR="00E06F06" w:rsidRPr="006A718A" w:rsidRDefault="00E06F06" w:rsidP="00E06F06">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CABECERA PARROQUIAL</w:t>
            </w:r>
          </w:p>
        </w:tc>
        <w:tc>
          <w:tcPr>
            <w:tcW w:w="1134" w:type="dxa"/>
            <w:tcBorders>
              <w:top w:val="nil"/>
              <w:left w:val="nil"/>
              <w:bottom w:val="single" w:sz="8" w:space="0" w:color="auto"/>
              <w:right w:val="single" w:sz="8" w:space="0" w:color="auto"/>
            </w:tcBorders>
            <w:shd w:val="clear" w:color="auto" w:fill="66FF66"/>
            <w:vAlign w:val="center"/>
            <w:hideMark/>
          </w:tcPr>
          <w:p w:rsidR="00E06F06" w:rsidRPr="00E06F06" w:rsidRDefault="00E06F06" w:rsidP="00C9652C">
            <w:pPr>
              <w:pStyle w:val="Prrafodelista"/>
              <w:numPr>
                <w:ilvl w:val="0"/>
                <w:numId w:val="38"/>
              </w:numPr>
              <w:spacing w:after="0" w:line="240" w:lineRule="auto"/>
              <w:jc w:val="center"/>
              <w:rPr>
                <w:rFonts w:ascii="Arial" w:eastAsia="Times New Roman" w:hAnsi="Arial" w:cs="Arial"/>
                <w:color w:val="000000"/>
                <w:sz w:val="18"/>
                <w:szCs w:val="18"/>
                <w:lang w:val="es-ES" w:eastAsia="es-ES"/>
              </w:rPr>
            </w:pPr>
          </w:p>
        </w:tc>
        <w:tc>
          <w:tcPr>
            <w:tcW w:w="992" w:type="dxa"/>
            <w:tcBorders>
              <w:top w:val="nil"/>
              <w:left w:val="nil"/>
              <w:bottom w:val="single" w:sz="8" w:space="0" w:color="auto"/>
              <w:right w:val="single" w:sz="8" w:space="0" w:color="auto"/>
            </w:tcBorders>
            <w:shd w:val="clear" w:color="auto" w:fill="66FF66"/>
            <w:hideMark/>
          </w:tcPr>
          <w:p w:rsidR="00E06F06" w:rsidRPr="00E06F06" w:rsidRDefault="00E06F06" w:rsidP="00E06F06">
            <w:pPr>
              <w:spacing w:after="0" w:line="240" w:lineRule="auto"/>
              <w:jc w:val="center"/>
              <w:rPr>
                <w:rFonts w:ascii="Arial" w:eastAsia="Times New Roman" w:hAnsi="Arial" w:cs="Arial"/>
                <w:color w:val="000000"/>
                <w:sz w:val="18"/>
                <w:szCs w:val="18"/>
                <w:lang w:val="es-ES" w:eastAsia="es-ES"/>
              </w:rPr>
            </w:pPr>
          </w:p>
        </w:tc>
        <w:tc>
          <w:tcPr>
            <w:tcW w:w="3760" w:type="dxa"/>
            <w:tcBorders>
              <w:top w:val="nil"/>
              <w:left w:val="nil"/>
              <w:bottom w:val="single" w:sz="8" w:space="0" w:color="auto"/>
              <w:right w:val="single" w:sz="8" w:space="0" w:color="auto"/>
            </w:tcBorders>
            <w:shd w:val="clear" w:color="auto" w:fill="66FF66"/>
            <w:vAlign w:val="center"/>
            <w:hideMark/>
          </w:tcPr>
          <w:p w:rsidR="00E06F06" w:rsidRPr="00E06F06" w:rsidRDefault="00E06F06" w:rsidP="00E06F06">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40</w:t>
            </w:r>
          </w:p>
        </w:tc>
      </w:tr>
      <w:tr w:rsidR="00E06F06" w:rsidRPr="00E06F06" w:rsidTr="00C9652C">
        <w:trPr>
          <w:trHeight w:val="257"/>
        </w:trPr>
        <w:tc>
          <w:tcPr>
            <w:tcW w:w="2562"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E06F06" w:rsidRPr="006A718A" w:rsidRDefault="00E06F06" w:rsidP="00E06F06">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COCHAPAMBA</w:t>
            </w:r>
          </w:p>
        </w:tc>
        <w:tc>
          <w:tcPr>
            <w:tcW w:w="1134"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C9652C">
            <w:pPr>
              <w:pStyle w:val="Prrafodelista"/>
              <w:numPr>
                <w:ilvl w:val="0"/>
                <w:numId w:val="38"/>
              </w:numPr>
              <w:spacing w:after="0" w:line="240" w:lineRule="auto"/>
              <w:jc w:val="center"/>
              <w:rPr>
                <w:rFonts w:ascii="Arial" w:eastAsia="Times New Roman" w:hAnsi="Arial" w:cs="Arial"/>
                <w:color w:val="000000"/>
                <w:sz w:val="18"/>
                <w:szCs w:val="18"/>
                <w:lang w:val="es-ES" w:eastAsia="es-ES"/>
              </w:rPr>
            </w:pPr>
          </w:p>
        </w:tc>
        <w:tc>
          <w:tcPr>
            <w:tcW w:w="992" w:type="dxa"/>
            <w:tcBorders>
              <w:top w:val="single" w:sz="8" w:space="0" w:color="auto"/>
              <w:left w:val="nil"/>
              <w:bottom w:val="single" w:sz="8" w:space="0" w:color="auto"/>
              <w:right w:val="single" w:sz="8" w:space="0" w:color="auto"/>
            </w:tcBorders>
            <w:shd w:val="clear" w:color="auto" w:fill="66FF66"/>
            <w:hideMark/>
          </w:tcPr>
          <w:p w:rsidR="00E06F06" w:rsidRPr="00E06F06" w:rsidRDefault="00E06F06" w:rsidP="00E06F06">
            <w:pPr>
              <w:spacing w:after="0" w:line="240" w:lineRule="auto"/>
              <w:jc w:val="center"/>
              <w:rPr>
                <w:rFonts w:ascii="Arial" w:eastAsia="Times New Roman" w:hAnsi="Arial" w:cs="Arial"/>
                <w:color w:val="000000"/>
                <w:sz w:val="18"/>
                <w:szCs w:val="18"/>
                <w:lang w:val="es-ES" w:eastAsia="es-ES"/>
              </w:rPr>
            </w:pPr>
          </w:p>
        </w:tc>
        <w:tc>
          <w:tcPr>
            <w:tcW w:w="3760"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E06F06">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15</w:t>
            </w:r>
          </w:p>
        </w:tc>
      </w:tr>
      <w:tr w:rsidR="00E06F06" w:rsidRPr="00E06F06" w:rsidTr="00C9652C">
        <w:trPr>
          <w:trHeight w:val="257"/>
        </w:trPr>
        <w:tc>
          <w:tcPr>
            <w:tcW w:w="2562"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E06F06" w:rsidRPr="006A718A" w:rsidRDefault="00E06F06" w:rsidP="00E06F06">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SAN MARTIN</w:t>
            </w:r>
          </w:p>
        </w:tc>
        <w:tc>
          <w:tcPr>
            <w:tcW w:w="1134"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C9652C">
            <w:pPr>
              <w:pStyle w:val="Prrafodelista"/>
              <w:numPr>
                <w:ilvl w:val="0"/>
                <w:numId w:val="38"/>
              </w:numPr>
              <w:spacing w:after="0" w:line="240" w:lineRule="auto"/>
              <w:jc w:val="center"/>
              <w:rPr>
                <w:rFonts w:ascii="Arial" w:eastAsia="Times New Roman" w:hAnsi="Arial" w:cs="Arial"/>
                <w:color w:val="000000"/>
                <w:sz w:val="18"/>
                <w:szCs w:val="18"/>
                <w:lang w:val="es-ES" w:eastAsia="es-ES"/>
              </w:rPr>
            </w:pPr>
          </w:p>
        </w:tc>
        <w:tc>
          <w:tcPr>
            <w:tcW w:w="992" w:type="dxa"/>
            <w:tcBorders>
              <w:top w:val="single" w:sz="8" w:space="0" w:color="auto"/>
              <w:left w:val="nil"/>
              <w:bottom w:val="single" w:sz="8" w:space="0" w:color="auto"/>
              <w:right w:val="single" w:sz="8" w:space="0" w:color="auto"/>
            </w:tcBorders>
            <w:shd w:val="clear" w:color="auto" w:fill="66FF66"/>
            <w:hideMark/>
          </w:tcPr>
          <w:p w:rsidR="00E06F06" w:rsidRPr="00E06F06" w:rsidRDefault="00E06F06" w:rsidP="00E06F06">
            <w:pPr>
              <w:spacing w:after="0" w:line="240" w:lineRule="auto"/>
              <w:jc w:val="center"/>
              <w:rPr>
                <w:rFonts w:ascii="Arial" w:eastAsia="Times New Roman" w:hAnsi="Arial" w:cs="Arial"/>
                <w:color w:val="000000"/>
                <w:sz w:val="18"/>
                <w:szCs w:val="18"/>
                <w:lang w:val="es-ES" w:eastAsia="es-ES"/>
              </w:rPr>
            </w:pPr>
          </w:p>
        </w:tc>
        <w:tc>
          <w:tcPr>
            <w:tcW w:w="3760"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E06F06">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5</w:t>
            </w:r>
          </w:p>
        </w:tc>
      </w:tr>
      <w:tr w:rsidR="00E06F06" w:rsidRPr="00E06F06" w:rsidTr="00C9652C">
        <w:trPr>
          <w:trHeight w:val="257"/>
        </w:trPr>
        <w:tc>
          <w:tcPr>
            <w:tcW w:w="2562"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E06F06" w:rsidRPr="006A718A" w:rsidRDefault="00E06F06" w:rsidP="00E06F06">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ZUNAG</w:t>
            </w:r>
          </w:p>
        </w:tc>
        <w:tc>
          <w:tcPr>
            <w:tcW w:w="1134"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C9652C">
            <w:pPr>
              <w:pStyle w:val="Prrafodelista"/>
              <w:numPr>
                <w:ilvl w:val="0"/>
                <w:numId w:val="38"/>
              </w:numPr>
              <w:spacing w:after="0" w:line="240" w:lineRule="auto"/>
              <w:jc w:val="center"/>
              <w:rPr>
                <w:rFonts w:ascii="Arial" w:eastAsia="Times New Roman" w:hAnsi="Arial" w:cs="Arial"/>
                <w:color w:val="000000"/>
                <w:sz w:val="18"/>
                <w:szCs w:val="18"/>
                <w:lang w:val="es-ES" w:eastAsia="es-ES"/>
              </w:rPr>
            </w:pPr>
          </w:p>
        </w:tc>
        <w:tc>
          <w:tcPr>
            <w:tcW w:w="992" w:type="dxa"/>
            <w:tcBorders>
              <w:top w:val="single" w:sz="8" w:space="0" w:color="auto"/>
              <w:left w:val="nil"/>
              <w:bottom w:val="single" w:sz="8" w:space="0" w:color="auto"/>
              <w:right w:val="single" w:sz="8" w:space="0" w:color="auto"/>
            </w:tcBorders>
            <w:shd w:val="clear" w:color="auto" w:fill="66FF66"/>
            <w:hideMark/>
          </w:tcPr>
          <w:p w:rsidR="00E06F06" w:rsidRPr="00E06F06" w:rsidRDefault="00E06F06" w:rsidP="00E06F06">
            <w:pPr>
              <w:spacing w:after="0" w:line="240" w:lineRule="auto"/>
              <w:jc w:val="center"/>
              <w:rPr>
                <w:rFonts w:ascii="Arial" w:eastAsia="Times New Roman" w:hAnsi="Arial" w:cs="Arial"/>
                <w:color w:val="000000"/>
                <w:sz w:val="18"/>
                <w:szCs w:val="18"/>
                <w:lang w:val="es-ES" w:eastAsia="es-ES"/>
              </w:rPr>
            </w:pPr>
          </w:p>
        </w:tc>
        <w:tc>
          <w:tcPr>
            <w:tcW w:w="3760"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E06F06">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2</w:t>
            </w:r>
          </w:p>
        </w:tc>
      </w:tr>
      <w:tr w:rsidR="00E06F06" w:rsidRPr="00E06F06" w:rsidTr="00C9652C">
        <w:trPr>
          <w:trHeight w:val="257"/>
        </w:trPr>
        <w:tc>
          <w:tcPr>
            <w:tcW w:w="2562"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E06F06" w:rsidRPr="006A718A" w:rsidRDefault="00E06F06" w:rsidP="00E06F06">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ILTUS</w:t>
            </w:r>
          </w:p>
        </w:tc>
        <w:tc>
          <w:tcPr>
            <w:tcW w:w="1134"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C9652C" w:rsidP="00C9652C">
            <w:pPr>
              <w:pStyle w:val="Prrafodelista"/>
              <w:numPr>
                <w:ilvl w:val="0"/>
                <w:numId w:val="38"/>
              </w:numPr>
              <w:spacing w:after="0" w:line="240" w:lineRule="auto"/>
              <w:jc w:val="center"/>
              <w:rPr>
                <w:rFonts w:ascii="Arial" w:eastAsia="Times New Roman" w:hAnsi="Arial" w:cs="Arial"/>
                <w:color w:val="000000"/>
                <w:sz w:val="18"/>
                <w:szCs w:val="18"/>
                <w:lang w:val="es-ES" w:eastAsia="es-ES"/>
              </w:rPr>
            </w:pPr>
            <w:r>
              <w:rPr>
                <w:rFonts w:ascii="Arial" w:eastAsia="Times New Roman" w:hAnsi="Arial" w:cs="Arial"/>
                <w:color w:val="000000"/>
                <w:sz w:val="18"/>
                <w:szCs w:val="18"/>
                <w:lang w:val="es-ES" w:eastAsia="es-ES"/>
              </w:rPr>
              <w:t xml:space="preserve"> </w:t>
            </w:r>
          </w:p>
        </w:tc>
        <w:tc>
          <w:tcPr>
            <w:tcW w:w="992" w:type="dxa"/>
            <w:tcBorders>
              <w:top w:val="single" w:sz="8" w:space="0" w:color="auto"/>
              <w:left w:val="nil"/>
              <w:bottom w:val="single" w:sz="8" w:space="0" w:color="auto"/>
              <w:right w:val="single" w:sz="8" w:space="0" w:color="auto"/>
            </w:tcBorders>
            <w:shd w:val="clear" w:color="auto" w:fill="66FF66"/>
            <w:hideMark/>
          </w:tcPr>
          <w:p w:rsidR="00E06F06" w:rsidRPr="00E06F06" w:rsidRDefault="00E06F06" w:rsidP="00E06F06">
            <w:pPr>
              <w:spacing w:after="0" w:line="240" w:lineRule="auto"/>
              <w:jc w:val="center"/>
              <w:rPr>
                <w:rFonts w:ascii="Arial" w:eastAsia="Times New Roman" w:hAnsi="Arial" w:cs="Arial"/>
                <w:color w:val="000000"/>
                <w:sz w:val="18"/>
                <w:szCs w:val="18"/>
                <w:lang w:val="es-ES" w:eastAsia="es-ES"/>
              </w:rPr>
            </w:pPr>
          </w:p>
        </w:tc>
        <w:tc>
          <w:tcPr>
            <w:tcW w:w="3760"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E06F06">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10</w:t>
            </w:r>
          </w:p>
        </w:tc>
      </w:tr>
      <w:tr w:rsidR="00C9652C" w:rsidRPr="00E06F06" w:rsidTr="00C9652C">
        <w:trPr>
          <w:trHeight w:val="257"/>
        </w:trPr>
        <w:tc>
          <w:tcPr>
            <w:tcW w:w="2562" w:type="dxa"/>
            <w:tcBorders>
              <w:top w:val="single" w:sz="8" w:space="0" w:color="auto"/>
              <w:left w:val="single" w:sz="8" w:space="0" w:color="auto"/>
              <w:bottom w:val="single" w:sz="8" w:space="0" w:color="auto"/>
              <w:right w:val="single" w:sz="8" w:space="0" w:color="auto"/>
            </w:tcBorders>
            <w:shd w:val="clear" w:color="auto" w:fill="4AF2FC"/>
            <w:noWrap/>
            <w:vAlign w:val="center"/>
            <w:hideMark/>
          </w:tcPr>
          <w:p w:rsidR="00E06F06" w:rsidRPr="006A718A" w:rsidRDefault="00E06F06" w:rsidP="00C9652C">
            <w:pPr>
              <w:spacing w:after="0" w:line="240" w:lineRule="auto"/>
              <w:rPr>
                <w:rFonts w:ascii="Calibri" w:eastAsia="Times New Roman" w:hAnsi="Calibri" w:cs="Calibri"/>
                <w:b/>
                <w:bCs/>
                <w:color w:val="000000"/>
                <w:sz w:val="20"/>
                <w:szCs w:val="20"/>
                <w:lang w:val="es-ES" w:eastAsia="es-ES"/>
              </w:rPr>
            </w:pPr>
            <w:r w:rsidRPr="006A718A">
              <w:rPr>
                <w:rFonts w:ascii="Calibri" w:eastAsia="Times New Roman" w:hAnsi="Calibri" w:cs="Calibri"/>
                <w:b/>
                <w:bCs/>
                <w:color w:val="000000"/>
                <w:sz w:val="20"/>
                <w:szCs w:val="20"/>
                <w:lang w:val="es-ES" w:eastAsia="es-ES"/>
              </w:rPr>
              <w:t>TOTAL</w:t>
            </w:r>
          </w:p>
        </w:tc>
        <w:tc>
          <w:tcPr>
            <w:tcW w:w="1134" w:type="dxa"/>
            <w:tcBorders>
              <w:top w:val="single" w:sz="8" w:space="0" w:color="auto"/>
              <w:left w:val="nil"/>
              <w:bottom w:val="single" w:sz="8" w:space="0" w:color="auto"/>
              <w:right w:val="single" w:sz="8" w:space="0" w:color="auto"/>
            </w:tcBorders>
            <w:shd w:val="clear" w:color="auto" w:fill="4AF2FC"/>
            <w:noWrap/>
            <w:vAlign w:val="center"/>
            <w:hideMark/>
          </w:tcPr>
          <w:p w:rsidR="00E06F06" w:rsidRPr="006A718A" w:rsidRDefault="00C9652C" w:rsidP="00C9652C">
            <w:pPr>
              <w:spacing w:after="0" w:line="240" w:lineRule="auto"/>
              <w:rPr>
                <w:rFonts w:ascii="Calibri" w:eastAsia="Times New Roman" w:hAnsi="Calibri" w:cs="Calibri"/>
                <w:b/>
                <w:bCs/>
                <w:sz w:val="20"/>
                <w:szCs w:val="20"/>
                <w:lang w:val="es-ES" w:eastAsia="es-ES"/>
              </w:rPr>
            </w:pPr>
            <w:r w:rsidRPr="006A718A">
              <w:rPr>
                <w:rFonts w:ascii="Calibri" w:eastAsia="Times New Roman" w:hAnsi="Calibri" w:cs="Calibri"/>
                <w:b/>
                <w:bCs/>
                <w:sz w:val="20"/>
                <w:szCs w:val="20"/>
                <w:lang w:val="es-ES" w:eastAsia="es-ES"/>
              </w:rPr>
              <w:t xml:space="preserve">       </w:t>
            </w:r>
            <w:r w:rsidR="00E06F06" w:rsidRPr="006A718A">
              <w:rPr>
                <w:rFonts w:ascii="Calibri" w:eastAsia="Times New Roman" w:hAnsi="Calibri" w:cs="Calibri"/>
                <w:b/>
                <w:bCs/>
                <w:sz w:val="20"/>
                <w:szCs w:val="20"/>
                <w:lang w:val="es-ES" w:eastAsia="es-ES"/>
              </w:rPr>
              <w:t>5</w:t>
            </w:r>
          </w:p>
        </w:tc>
        <w:tc>
          <w:tcPr>
            <w:tcW w:w="992" w:type="dxa"/>
            <w:tcBorders>
              <w:top w:val="single" w:sz="8" w:space="0" w:color="auto"/>
              <w:left w:val="nil"/>
              <w:bottom w:val="single" w:sz="8" w:space="0" w:color="auto"/>
              <w:right w:val="single" w:sz="8" w:space="0" w:color="auto"/>
            </w:tcBorders>
            <w:shd w:val="clear" w:color="auto" w:fill="4AF2FC"/>
            <w:noWrap/>
            <w:vAlign w:val="center"/>
            <w:hideMark/>
          </w:tcPr>
          <w:p w:rsidR="00E06F06" w:rsidRPr="006A718A" w:rsidRDefault="00E06F06" w:rsidP="009B4F94">
            <w:pPr>
              <w:spacing w:after="0" w:line="240" w:lineRule="auto"/>
              <w:jc w:val="center"/>
              <w:rPr>
                <w:rFonts w:ascii="Calibri" w:eastAsia="Times New Roman" w:hAnsi="Calibri" w:cs="Calibri"/>
                <w:b/>
                <w:bCs/>
                <w:sz w:val="20"/>
                <w:szCs w:val="20"/>
                <w:lang w:val="es-ES" w:eastAsia="es-ES"/>
              </w:rPr>
            </w:pPr>
            <w:r w:rsidRPr="006A718A">
              <w:rPr>
                <w:rFonts w:ascii="Calibri" w:eastAsia="Times New Roman" w:hAnsi="Calibri" w:cs="Calibri"/>
                <w:b/>
                <w:bCs/>
                <w:sz w:val="20"/>
                <w:szCs w:val="20"/>
                <w:lang w:val="es-ES" w:eastAsia="es-ES"/>
              </w:rPr>
              <w:t>0</w:t>
            </w:r>
          </w:p>
        </w:tc>
        <w:tc>
          <w:tcPr>
            <w:tcW w:w="3760" w:type="dxa"/>
            <w:tcBorders>
              <w:top w:val="single" w:sz="8" w:space="0" w:color="auto"/>
              <w:left w:val="nil"/>
              <w:bottom w:val="single" w:sz="8" w:space="0" w:color="auto"/>
              <w:right w:val="single" w:sz="8" w:space="0" w:color="auto"/>
            </w:tcBorders>
            <w:shd w:val="clear" w:color="auto" w:fill="4AF2FC"/>
            <w:noWrap/>
            <w:vAlign w:val="center"/>
            <w:hideMark/>
          </w:tcPr>
          <w:p w:rsidR="00E06F06" w:rsidRPr="006A718A" w:rsidRDefault="00E06F06" w:rsidP="009B4F94">
            <w:pPr>
              <w:spacing w:after="0" w:line="240" w:lineRule="auto"/>
              <w:jc w:val="center"/>
              <w:rPr>
                <w:rFonts w:ascii="Calibri" w:eastAsia="Times New Roman" w:hAnsi="Calibri" w:cs="Calibri"/>
                <w:b/>
                <w:bCs/>
                <w:color w:val="000000"/>
                <w:sz w:val="20"/>
                <w:szCs w:val="20"/>
                <w:lang w:val="es-ES" w:eastAsia="es-ES"/>
              </w:rPr>
            </w:pPr>
            <w:r w:rsidRPr="006A718A">
              <w:rPr>
                <w:rFonts w:ascii="Calibri" w:eastAsia="Times New Roman" w:hAnsi="Calibri" w:cs="Calibri"/>
                <w:b/>
                <w:bCs/>
                <w:color w:val="000000"/>
                <w:sz w:val="20"/>
                <w:szCs w:val="20"/>
                <w:lang w:val="es-ES" w:eastAsia="es-ES"/>
              </w:rPr>
              <w:t>72</w:t>
            </w:r>
          </w:p>
        </w:tc>
      </w:tr>
    </w:tbl>
    <w:p w:rsidR="008C1A9B" w:rsidRDefault="008C1A9B"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de acceso a servicios básicos. (2011)</w:t>
      </w:r>
    </w:p>
    <w:p w:rsidR="00120370" w:rsidRDefault="00120370" w:rsidP="00120370">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8C1A9B" w:rsidRDefault="008C1A9B" w:rsidP="00120370">
      <w:pPr>
        <w:spacing w:after="0" w:line="240" w:lineRule="auto"/>
        <w:jc w:val="both"/>
        <w:rPr>
          <w:rFonts w:ascii="Arial" w:hAnsi="Arial" w:cs="Arial"/>
          <w:sz w:val="20"/>
          <w:szCs w:val="20"/>
        </w:rPr>
      </w:pPr>
    </w:p>
    <w:p w:rsidR="008C1A9B" w:rsidRPr="002A33E0" w:rsidRDefault="008C1A9B" w:rsidP="00120370">
      <w:pPr>
        <w:spacing w:after="0" w:line="240" w:lineRule="auto"/>
        <w:jc w:val="both"/>
        <w:rPr>
          <w:rFonts w:ascii="Arial" w:hAnsi="Arial" w:cs="Arial"/>
          <w:sz w:val="20"/>
          <w:szCs w:val="20"/>
        </w:rPr>
      </w:pPr>
    </w:p>
    <w:p w:rsidR="00E06F06" w:rsidRPr="007B1D0A" w:rsidRDefault="008C1A9B" w:rsidP="008C1A9B">
      <w:pPr>
        <w:spacing w:after="0" w:line="240" w:lineRule="auto"/>
        <w:jc w:val="both"/>
        <w:rPr>
          <w:rFonts w:ascii="Arial" w:eastAsia="Times New Roman" w:hAnsi="Arial" w:cs="Arial"/>
          <w:b/>
          <w:bCs/>
          <w:color w:val="000000"/>
          <w:sz w:val="20"/>
          <w:szCs w:val="20"/>
          <w:lang w:val="es-ES" w:eastAsia="es-ES"/>
        </w:rPr>
      </w:pPr>
      <w:r w:rsidRPr="007B1D0A">
        <w:rPr>
          <w:rFonts w:ascii="Arial" w:eastAsia="Times New Roman" w:hAnsi="Arial" w:cs="Arial"/>
          <w:b/>
          <w:bCs/>
          <w:color w:val="000000"/>
          <w:sz w:val="20"/>
          <w:szCs w:val="20"/>
          <w:lang w:val="es-ES" w:eastAsia="es-ES"/>
        </w:rPr>
        <w:t>c.</w:t>
      </w:r>
      <w:r w:rsidRPr="007B1D0A">
        <w:rPr>
          <w:rFonts w:ascii="Times New Roman" w:eastAsia="Times New Roman" w:hAnsi="Times New Roman" w:cs="Times New Roman"/>
          <w:b/>
          <w:bCs/>
          <w:color w:val="000000"/>
          <w:sz w:val="20"/>
          <w:szCs w:val="20"/>
          <w:lang w:val="es-ES" w:eastAsia="es-ES"/>
        </w:rPr>
        <w:t xml:space="preserve">         </w:t>
      </w:r>
      <w:r w:rsidR="00E06F06" w:rsidRPr="007B1D0A">
        <w:rPr>
          <w:rFonts w:ascii="Arial" w:eastAsia="Times New Roman" w:hAnsi="Arial" w:cs="Arial"/>
          <w:b/>
          <w:bCs/>
          <w:color w:val="000000"/>
          <w:sz w:val="20"/>
          <w:szCs w:val="20"/>
          <w:lang w:val="es-ES" w:eastAsia="es-ES"/>
        </w:rPr>
        <w:t>Características constructivas de las viviendas</w:t>
      </w:r>
      <w:r w:rsidR="001E3AC2">
        <w:rPr>
          <w:rFonts w:ascii="Arial" w:eastAsia="Times New Roman" w:hAnsi="Arial" w:cs="Arial"/>
          <w:b/>
          <w:bCs/>
          <w:color w:val="000000"/>
          <w:sz w:val="20"/>
          <w:szCs w:val="20"/>
          <w:lang w:val="es-ES" w:eastAsia="es-ES"/>
        </w:rPr>
        <w:t>.</w:t>
      </w:r>
    </w:p>
    <w:p w:rsidR="00E06F06" w:rsidRPr="007B1D0A" w:rsidRDefault="00E06F06" w:rsidP="002753C9">
      <w:pPr>
        <w:pStyle w:val="indice"/>
        <w:rPr>
          <w:b w:val="0"/>
          <w:sz w:val="18"/>
          <w:szCs w:val="18"/>
          <w:u w:val="none"/>
          <w:lang w:val="es-ES"/>
        </w:rPr>
      </w:pPr>
    </w:p>
    <w:p w:rsidR="001E3AC2" w:rsidRPr="00AB6F93" w:rsidRDefault="00E038A6" w:rsidP="00AB6F93">
      <w:pPr>
        <w:pStyle w:val="CUADROSPDOT"/>
        <w:rPr>
          <w:b w:val="0"/>
        </w:rPr>
      </w:pPr>
      <w:bookmarkStart w:id="236" w:name="_Toc315708005"/>
      <w:r>
        <w:rPr>
          <w:bCs/>
        </w:rPr>
        <w:t>Cuadro 108</w:t>
      </w:r>
      <w:r w:rsidR="00E06F06" w:rsidRPr="007B1D0A">
        <w:rPr>
          <w:bCs/>
        </w:rPr>
        <w:t xml:space="preserve">. </w:t>
      </w:r>
      <w:r w:rsidR="00E06F06" w:rsidRPr="00AB6F93">
        <w:rPr>
          <w:b w:val="0"/>
        </w:rPr>
        <w:t>Características constructivas de las viviendas en las comunidades de la parroquia</w:t>
      </w:r>
      <w:r w:rsidR="001E3AC2" w:rsidRPr="00AB6F93">
        <w:rPr>
          <w:b w:val="0"/>
        </w:rPr>
        <w:t>.</w:t>
      </w:r>
      <w:bookmarkEnd w:id="236"/>
    </w:p>
    <w:p w:rsidR="00E06F06" w:rsidRPr="00CA34F9" w:rsidRDefault="00E06F06" w:rsidP="00E06F06">
      <w:pPr>
        <w:spacing w:after="0" w:line="240" w:lineRule="auto"/>
        <w:jc w:val="both"/>
        <w:rPr>
          <w:rFonts w:ascii="Arial" w:eastAsia="Times New Roman" w:hAnsi="Arial" w:cs="Arial"/>
          <w:color w:val="000000"/>
          <w:sz w:val="20"/>
          <w:szCs w:val="20"/>
          <w:lang w:val="es-ES" w:eastAsia="es-ES"/>
        </w:rPr>
      </w:pPr>
      <w:r w:rsidRPr="00E06F06">
        <w:rPr>
          <w:rFonts w:ascii="Arial" w:eastAsia="Times New Roman" w:hAnsi="Arial" w:cs="Arial"/>
          <w:color w:val="000000"/>
          <w:sz w:val="20"/>
          <w:szCs w:val="20"/>
          <w:lang w:val="es-ES" w:eastAsia="es-ES"/>
        </w:rPr>
        <w:t xml:space="preserve"> </w:t>
      </w:r>
    </w:p>
    <w:tbl>
      <w:tblPr>
        <w:tblW w:w="9082" w:type="dxa"/>
        <w:tblInd w:w="60" w:type="dxa"/>
        <w:tblCellMar>
          <w:left w:w="70" w:type="dxa"/>
          <w:right w:w="70" w:type="dxa"/>
        </w:tblCellMar>
        <w:tblLook w:val="04A0"/>
      </w:tblPr>
      <w:tblGrid>
        <w:gridCol w:w="1422"/>
        <w:gridCol w:w="1137"/>
        <w:gridCol w:w="1657"/>
        <w:gridCol w:w="1606"/>
        <w:gridCol w:w="3260"/>
      </w:tblGrid>
      <w:tr w:rsidR="00E06F06" w:rsidRPr="00E06F06" w:rsidTr="000937D0">
        <w:trPr>
          <w:trHeight w:val="577"/>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06F06" w:rsidRPr="00E06F06" w:rsidRDefault="00E06F06" w:rsidP="006A718A">
            <w:pPr>
              <w:spacing w:after="0" w:line="240" w:lineRule="auto"/>
              <w:rPr>
                <w:rFonts w:ascii="Arial" w:eastAsia="Times New Roman" w:hAnsi="Arial" w:cs="Arial"/>
                <w:b/>
                <w:bCs/>
                <w:color w:val="000000"/>
                <w:sz w:val="18"/>
                <w:szCs w:val="18"/>
                <w:lang w:val="es-ES" w:eastAsia="es-ES"/>
              </w:rPr>
            </w:pPr>
            <w:r w:rsidRPr="00E06F06">
              <w:rPr>
                <w:rFonts w:ascii="Arial" w:eastAsia="Times New Roman" w:hAnsi="Arial" w:cs="Arial"/>
                <w:b/>
                <w:bCs/>
                <w:color w:val="000000"/>
                <w:sz w:val="18"/>
                <w:szCs w:val="18"/>
                <w:lang w:val="es-ES" w:eastAsia="es-ES"/>
              </w:rPr>
              <w:t>Comunidad</w:t>
            </w:r>
          </w:p>
        </w:tc>
        <w:tc>
          <w:tcPr>
            <w:tcW w:w="1137"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06F06" w:rsidRPr="00E06F06" w:rsidRDefault="00E06F06" w:rsidP="00E06F06">
            <w:pPr>
              <w:spacing w:after="0" w:line="240" w:lineRule="auto"/>
              <w:jc w:val="center"/>
              <w:rPr>
                <w:rFonts w:ascii="Arial" w:eastAsia="Times New Roman" w:hAnsi="Arial" w:cs="Arial"/>
                <w:b/>
                <w:bCs/>
                <w:color w:val="000000"/>
                <w:sz w:val="18"/>
                <w:szCs w:val="18"/>
                <w:lang w:val="es-ES" w:eastAsia="es-ES"/>
              </w:rPr>
            </w:pPr>
            <w:r w:rsidRPr="00E06F06">
              <w:rPr>
                <w:rFonts w:ascii="Arial" w:eastAsia="Times New Roman" w:hAnsi="Arial" w:cs="Arial"/>
                <w:b/>
                <w:bCs/>
                <w:color w:val="000000"/>
                <w:sz w:val="18"/>
                <w:szCs w:val="18"/>
                <w:lang w:val="es-ES" w:eastAsia="es-ES"/>
              </w:rPr>
              <w:t>Número de familias que cuentan con vivienda propia</w:t>
            </w:r>
          </w:p>
        </w:tc>
        <w:tc>
          <w:tcPr>
            <w:tcW w:w="6523" w:type="dxa"/>
            <w:gridSpan w:val="3"/>
            <w:tcBorders>
              <w:top w:val="single" w:sz="8" w:space="0" w:color="auto"/>
              <w:left w:val="nil"/>
              <w:bottom w:val="single" w:sz="8" w:space="0" w:color="auto"/>
              <w:right w:val="single" w:sz="8" w:space="0" w:color="000000"/>
            </w:tcBorders>
            <w:shd w:val="clear" w:color="auto" w:fill="FFFF66"/>
            <w:vAlign w:val="center"/>
            <w:hideMark/>
          </w:tcPr>
          <w:p w:rsidR="00E06F06" w:rsidRPr="00E06F06" w:rsidRDefault="00E06F06" w:rsidP="00E06F06">
            <w:pPr>
              <w:spacing w:after="0" w:line="240" w:lineRule="auto"/>
              <w:jc w:val="center"/>
              <w:rPr>
                <w:rFonts w:ascii="Arial" w:eastAsia="Times New Roman" w:hAnsi="Arial" w:cs="Arial"/>
                <w:b/>
                <w:bCs/>
                <w:color w:val="000000"/>
                <w:sz w:val="18"/>
                <w:szCs w:val="18"/>
                <w:lang w:val="es-ES" w:eastAsia="es-ES"/>
              </w:rPr>
            </w:pPr>
            <w:r w:rsidRPr="00E06F06">
              <w:rPr>
                <w:rFonts w:ascii="Arial" w:eastAsia="Times New Roman" w:hAnsi="Arial" w:cs="Arial"/>
                <w:b/>
                <w:bCs/>
                <w:color w:val="000000"/>
                <w:sz w:val="18"/>
                <w:szCs w:val="18"/>
                <w:lang w:val="es-ES" w:eastAsia="es-ES"/>
              </w:rPr>
              <w:t>Características constructivas de la vivienda</w:t>
            </w:r>
          </w:p>
        </w:tc>
      </w:tr>
      <w:tr w:rsidR="00E06F06" w:rsidRPr="00E06F06" w:rsidTr="000937D0">
        <w:trPr>
          <w:trHeight w:val="1035"/>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06F06" w:rsidRPr="00E06F06" w:rsidRDefault="00E06F06" w:rsidP="00E06F06">
            <w:pPr>
              <w:spacing w:after="0" w:line="240" w:lineRule="auto"/>
              <w:rPr>
                <w:rFonts w:ascii="Arial" w:eastAsia="Times New Roman" w:hAnsi="Arial" w:cs="Arial"/>
                <w:b/>
                <w:bCs/>
                <w:color w:val="000000"/>
                <w:sz w:val="18"/>
                <w:szCs w:val="18"/>
                <w:lang w:val="es-ES" w:eastAsia="es-ES"/>
              </w:rPr>
            </w:pPr>
          </w:p>
        </w:tc>
        <w:tc>
          <w:tcPr>
            <w:tcW w:w="1137"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E06F06" w:rsidRPr="00E06F06" w:rsidRDefault="00E06F06" w:rsidP="00E06F06">
            <w:pPr>
              <w:spacing w:after="0" w:line="240" w:lineRule="auto"/>
              <w:rPr>
                <w:rFonts w:ascii="Arial" w:eastAsia="Times New Roman" w:hAnsi="Arial" w:cs="Arial"/>
                <w:b/>
                <w:bCs/>
                <w:color w:val="000000"/>
                <w:sz w:val="18"/>
                <w:szCs w:val="18"/>
                <w:lang w:val="es-ES" w:eastAsia="es-ES"/>
              </w:rPr>
            </w:pPr>
          </w:p>
        </w:tc>
        <w:tc>
          <w:tcPr>
            <w:tcW w:w="1657" w:type="dxa"/>
            <w:tcBorders>
              <w:top w:val="nil"/>
              <w:left w:val="nil"/>
              <w:bottom w:val="single" w:sz="8" w:space="0" w:color="auto"/>
              <w:right w:val="single" w:sz="8" w:space="0" w:color="auto"/>
            </w:tcBorders>
            <w:shd w:val="clear" w:color="auto" w:fill="FFFF66"/>
            <w:vAlign w:val="center"/>
            <w:hideMark/>
          </w:tcPr>
          <w:p w:rsidR="00E06F06" w:rsidRPr="00E06F06" w:rsidRDefault="00E06F06" w:rsidP="00E06F06">
            <w:pPr>
              <w:spacing w:after="0" w:line="240" w:lineRule="auto"/>
              <w:jc w:val="center"/>
              <w:rPr>
                <w:rFonts w:ascii="Arial" w:eastAsia="Times New Roman" w:hAnsi="Arial" w:cs="Arial"/>
                <w:b/>
                <w:bCs/>
                <w:color w:val="000000"/>
                <w:sz w:val="18"/>
                <w:szCs w:val="18"/>
                <w:lang w:val="es-ES" w:eastAsia="es-ES"/>
              </w:rPr>
            </w:pPr>
            <w:r w:rsidRPr="00E06F06">
              <w:rPr>
                <w:rFonts w:ascii="Arial" w:eastAsia="Times New Roman" w:hAnsi="Arial" w:cs="Arial"/>
                <w:b/>
                <w:bCs/>
                <w:color w:val="000000"/>
                <w:sz w:val="18"/>
                <w:szCs w:val="18"/>
                <w:lang w:val="es-ES" w:eastAsia="es-ES"/>
              </w:rPr>
              <w:t>Número de viviendas con construcción tradicional</w:t>
            </w:r>
          </w:p>
        </w:tc>
        <w:tc>
          <w:tcPr>
            <w:tcW w:w="1606" w:type="dxa"/>
            <w:tcBorders>
              <w:top w:val="nil"/>
              <w:left w:val="nil"/>
              <w:bottom w:val="single" w:sz="8" w:space="0" w:color="auto"/>
              <w:right w:val="single" w:sz="8" w:space="0" w:color="auto"/>
            </w:tcBorders>
            <w:shd w:val="clear" w:color="auto" w:fill="FFFF66"/>
            <w:vAlign w:val="center"/>
            <w:hideMark/>
          </w:tcPr>
          <w:p w:rsidR="00E06F06" w:rsidRPr="00E06F06" w:rsidRDefault="00E06F06" w:rsidP="0082231B">
            <w:pPr>
              <w:spacing w:after="0" w:line="240" w:lineRule="auto"/>
              <w:jc w:val="center"/>
              <w:rPr>
                <w:rFonts w:ascii="Arial" w:eastAsia="Times New Roman" w:hAnsi="Arial" w:cs="Arial"/>
                <w:b/>
                <w:bCs/>
                <w:color w:val="000000"/>
                <w:sz w:val="18"/>
                <w:szCs w:val="18"/>
                <w:lang w:val="es-ES" w:eastAsia="es-ES"/>
              </w:rPr>
            </w:pPr>
            <w:r w:rsidRPr="00E06F06">
              <w:rPr>
                <w:rFonts w:ascii="Arial" w:eastAsia="Times New Roman" w:hAnsi="Arial" w:cs="Arial"/>
                <w:b/>
                <w:bCs/>
                <w:color w:val="000000"/>
                <w:sz w:val="18"/>
                <w:szCs w:val="18"/>
                <w:lang w:val="es-ES" w:eastAsia="es-ES"/>
              </w:rPr>
              <w:t>Número de viviendas con construcción mi</w:t>
            </w:r>
            <w:r w:rsidR="0082231B">
              <w:rPr>
                <w:rFonts w:ascii="Arial" w:eastAsia="Times New Roman" w:hAnsi="Arial" w:cs="Arial"/>
                <w:b/>
                <w:bCs/>
                <w:color w:val="000000"/>
                <w:sz w:val="18"/>
                <w:szCs w:val="18"/>
                <w:lang w:val="es-ES" w:eastAsia="es-ES"/>
              </w:rPr>
              <w:t>x</w:t>
            </w:r>
            <w:r w:rsidRPr="00E06F06">
              <w:rPr>
                <w:rFonts w:ascii="Arial" w:eastAsia="Times New Roman" w:hAnsi="Arial" w:cs="Arial"/>
                <w:b/>
                <w:bCs/>
                <w:color w:val="000000"/>
                <w:sz w:val="18"/>
                <w:szCs w:val="18"/>
                <w:lang w:val="es-ES" w:eastAsia="es-ES"/>
              </w:rPr>
              <w:t>ta</w:t>
            </w:r>
          </w:p>
        </w:tc>
        <w:tc>
          <w:tcPr>
            <w:tcW w:w="3260" w:type="dxa"/>
            <w:tcBorders>
              <w:top w:val="nil"/>
              <w:left w:val="nil"/>
              <w:bottom w:val="single" w:sz="8" w:space="0" w:color="auto"/>
              <w:right w:val="single" w:sz="8" w:space="0" w:color="auto"/>
            </w:tcBorders>
            <w:shd w:val="clear" w:color="auto" w:fill="FFFF66"/>
            <w:vAlign w:val="center"/>
            <w:hideMark/>
          </w:tcPr>
          <w:p w:rsidR="00E06F06" w:rsidRPr="00E06F06" w:rsidRDefault="00E06F06" w:rsidP="00E06F06">
            <w:pPr>
              <w:spacing w:after="0" w:line="240" w:lineRule="auto"/>
              <w:jc w:val="center"/>
              <w:rPr>
                <w:rFonts w:ascii="Arial" w:eastAsia="Times New Roman" w:hAnsi="Arial" w:cs="Arial"/>
                <w:b/>
                <w:bCs/>
                <w:color w:val="000000"/>
                <w:sz w:val="18"/>
                <w:szCs w:val="18"/>
                <w:lang w:val="es-ES" w:eastAsia="es-ES"/>
              </w:rPr>
            </w:pPr>
            <w:r w:rsidRPr="00E06F06">
              <w:rPr>
                <w:rFonts w:ascii="Arial" w:eastAsia="Times New Roman" w:hAnsi="Arial" w:cs="Arial"/>
                <w:b/>
                <w:bCs/>
                <w:color w:val="000000"/>
                <w:sz w:val="18"/>
                <w:szCs w:val="18"/>
                <w:lang w:val="es-ES" w:eastAsia="es-ES"/>
              </w:rPr>
              <w:t>Número de viviendas con construcción de hormigón</w:t>
            </w:r>
          </w:p>
        </w:tc>
      </w:tr>
      <w:tr w:rsidR="00E06F06" w:rsidRPr="00E06F06" w:rsidTr="009C6F1A">
        <w:trPr>
          <w:trHeight w:val="474"/>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E06F06" w:rsidRPr="006A718A" w:rsidRDefault="00E06F06" w:rsidP="00E06F06">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CABECERA PARROQUIAL</w:t>
            </w:r>
          </w:p>
        </w:tc>
        <w:tc>
          <w:tcPr>
            <w:tcW w:w="1137" w:type="dxa"/>
            <w:tcBorders>
              <w:top w:val="nil"/>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136</w:t>
            </w:r>
          </w:p>
        </w:tc>
        <w:tc>
          <w:tcPr>
            <w:tcW w:w="1657" w:type="dxa"/>
            <w:tcBorders>
              <w:top w:val="nil"/>
              <w:left w:val="nil"/>
              <w:bottom w:val="single" w:sz="8" w:space="0" w:color="auto"/>
              <w:right w:val="single" w:sz="8" w:space="0" w:color="auto"/>
            </w:tcBorders>
            <w:shd w:val="clear" w:color="auto" w:fill="66FF66"/>
            <w:vAlign w:val="center"/>
            <w:hideMark/>
          </w:tcPr>
          <w:p w:rsidR="00E06F06" w:rsidRPr="00E06F06" w:rsidRDefault="00A90F38" w:rsidP="009B4F94">
            <w:pPr>
              <w:spacing w:after="0" w:line="240" w:lineRule="auto"/>
              <w:jc w:val="center"/>
              <w:rPr>
                <w:rFonts w:ascii="Arial" w:eastAsia="Times New Roman" w:hAnsi="Arial" w:cs="Arial"/>
                <w:color w:val="000000"/>
                <w:sz w:val="18"/>
                <w:szCs w:val="18"/>
                <w:lang w:val="es-ES" w:eastAsia="es-ES"/>
              </w:rPr>
            </w:pPr>
            <w:r>
              <w:rPr>
                <w:rFonts w:ascii="Arial" w:eastAsia="Times New Roman" w:hAnsi="Arial" w:cs="Arial"/>
                <w:color w:val="000000"/>
                <w:sz w:val="18"/>
                <w:szCs w:val="18"/>
                <w:lang w:val="es-ES" w:eastAsia="es-ES"/>
              </w:rPr>
              <w:t>66</w:t>
            </w:r>
          </w:p>
        </w:tc>
        <w:tc>
          <w:tcPr>
            <w:tcW w:w="1606" w:type="dxa"/>
            <w:tcBorders>
              <w:top w:val="nil"/>
              <w:left w:val="nil"/>
              <w:bottom w:val="single" w:sz="8" w:space="0" w:color="auto"/>
              <w:right w:val="single" w:sz="8" w:space="0" w:color="auto"/>
            </w:tcBorders>
            <w:shd w:val="clear" w:color="auto" w:fill="66FF66"/>
            <w:vAlign w:val="center"/>
            <w:hideMark/>
          </w:tcPr>
          <w:p w:rsidR="00E06F06" w:rsidRPr="00E06F06" w:rsidRDefault="00A90F38" w:rsidP="009B4F94">
            <w:pPr>
              <w:spacing w:after="0" w:line="240" w:lineRule="auto"/>
              <w:jc w:val="center"/>
              <w:rPr>
                <w:rFonts w:ascii="Arial" w:eastAsia="Times New Roman" w:hAnsi="Arial" w:cs="Arial"/>
                <w:color w:val="000000"/>
                <w:sz w:val="18"/>
                <w:szCs w:val="18"/>
                <w:lang w:val="es-ES" w:eastAsia="es-ES"/>
              </w:rPr>
            </w:pPr>
            <w:r>
              <w:rPr>
                <w:rFonts w:ascii="Arial" w:eastAsia="Times New Roman" w:hAnsi="Arial" w:cs="Arial"/>
                <w:color w:val="000000"/>
                <w:sz w:val="18"/>
                <w:szCs w:val="18"/>
                <w:lang w:val="es-ES" w:eastAsia="es-ES"/>
              </w:rPr>
              <w:t>5</w:t>
            </w:r>
            <w:r w:rsidR="00E06F06" w:rsidRPr="00E06F06">
              <w:rPr>
                <w:rFonts w:ascii="Arial" w:eastAsia="Times New Roman" w:hAnsi="Arial" w:cs="Arial"/>
                <w:color w:val="000000"/>
                <w:sz w:val="18"/>
                <w:szCs w:val="18"/>
                <w:lang w:val="es-ES" w:eastAsia="es-ES"/>
              </w:rPr>
              <w:t>0</w:t>
            </w:r>
          </w:p>
        </w:tc>
        <w:tc>
          <w:tcPr>
            <w:tcW w:w="3260" w:type="dxa"/>
            <w:tcBorders>
              <w:top w:val="nil"/>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20</w:t>
            </w:r>
          </w:p>
        </w:tc>
      </w:tr>
      <w:tr w:rsidR="00E06F06" w:rsidRPr="00E06F06" w:rsidTr="009C6F1A">
        <w:trPr>
          <w:trHeight w:val="345"/>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E06F06" w:rsidRPr="006A718A" w:rsidRDefault="00E06F06" w:rsidP="00E06F06">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COCHAPAMBA</w:t>
            </w:r>
          </w:p>
        </w:tc>
        <w:tc>
          <w:tcPr>
            <w:tcW w:w="1137"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50</w:t>
            </w:r>
          </w:p>
        </w:tc>
        <w:tc>
          <w:tcPr>
            <w:tcW w:w="1657"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35</w:t>
            </w:r>
          </w:p>
        </w:tc>
        <w:tc>
          <w:tcPr>
            <w:tcW w:w="1606"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5</w:t>
            </w:r>
          </w:p>
        </w:tc>
        <w:tc>
          <w:tcPr>
            <w:tcW w:w="3260"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10</w:t>
            </w:r>
          </w:p>
        </w:tc>
      </w:tr>
      <w:tr w:rsidR="00E06F06" w:rsidRPr="00E06F06" w:rsidTr="009C6F1A">
        <w:trPr>
          <w:trHeight w:val="396"/>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E06F06" w:rsidRPr="006A718A" w:rsidRDefault="00E06F06" w:rsidP="00E06F06">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SAN MARTIN</w:t>
            </w:r>
          </w:p>
        </w:tc>
        <w:tc>
          <w:tcPr>
            <w:tcW w:w="1137"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23</w:t>
            </w:r>
          </w:p>
        </w:tc>
        <w:tc>
          <w:tcPr>
            <w:tcW w:w="1657"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0</w:t>
            </w:r>
          </w:p>
        </w:tc>
        <w:tc>
          <w:tcPr>
            <w:tcW w:w="1606"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13</w:t>
            </w:r>
          </w:p>
        </w:tc>
        <w:tc>
          <w:tcPr>
            <w:tcW w:w="3260"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10</w:t>
            </w:r>
          </w:p>
        </w:tc>
      </w:tr>
      <w:tr w:rsidR="00E06F06" w:rsidRPr="00E06F06" w:rsidTr="009C6F1A">
        <w:trPr>
          <w:trHeight w:val="371"/>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E06F06" w:rsidRPr="006A718A" w:rsidRDefault="00E06F06" w:rsidP="00E06F06">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ZUNAG</w:t>
            </w:r>
          </w:p>
        </w:tc>
        <w:tc>
          <w:tcPr>
            <w:tcW w:w="1137"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50</w:t>
            </w:r>
          </w:p>
        </w:tc>
        <w:tc>
          <w:tcPr>
            <w:tcW w:w="1657"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16</w:t>
            </w:r>
          </w:p>
        </w:tc>
        <w:tc>
          <w:tcPr>
            <w:tcW w:w="1606"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22</w:t>
            </w:r>
          </w:p>
        </w:tc>
        <w:tc>
          <w:tcPr>
            <w:tcW w:w="3260"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12</w:t>
            </w:r>
          </w:p>
        </w:tc>
      </w:tr>
      <w:tr w:rsidR="00E06F06" w:rsidRPr="00E06F06" w:rsidTr="009C6F1A">
        <w:trPr>
          <w:trHeight w:val="307"/>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E06F06" w:rsidRPr="006A718A" w:rsidRDefault="00E06F06" w:rsidP="00E06F06">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ILTUS</w:t>
            </w:r>
          </w:p>
        </w:tc>
        <w:tc>
          <w:tcPr>
            <w:tcW w:w="1137"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77</w:t>
            </w:r>
          </w:p>
        </w:tc>
        <w:tc>
          <w:tcPr>
            <w:tcW w:w="1657"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12</w:t>
            </w:r>
          </w:p>
        </w:tc>
        <w:tc>
          <w:tcPr>
            <w:tcW w:w="1606"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10</w:t>
            </w:r>
          </w:p>
        </w:tc>
        <w:tc>
          <w:tcPr>
            <w:tcW w:w="3260"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9B4F94">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55</w:t>
            </w:r>
          </w:p>
        </w:tc>
      </w:tr>
    </w:tbl>
    <w:p w:rsidR="008C1A9B" w:rsidRDefault="008C1A9B"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de acceso a servicios básicos. (2011)</w:t>
      </w:r>
    </w:p>
    <w:p w:rsidR="00120370" w:rsidRDefault="00120370" w:rsidP="00120370">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8C1A9B" w:rsidRDefault="008C1A9B" w:rsidP="00120370">
      <w:pPr>
        <w:spacing w:after="0" w:line="240" w:lineRule="auto"/>
        <w:jc w:val="both"/>
        <w:rPr>
          <w:rFonts w:ascii="Arial" w:hAnsi="Arial" w:cs="Arial"/>
          <w:sz w:val="20"/>
          <w:szCs w:val="20"/>
        </w:rPr>
      </w:pPr>
    </w:p>
    <w:p w:rsidR="0082231B" w:rsidRDefault="0082231B" w:rsidP="00120370">
      <w:pPr>
        <w:spacing w:after="0" w:line="240" w:lineRule="auto"/>
        <w:jc w:val="both"/>
        <w:rPr>
          <w:rFonts w:ascii="Arial" w:hAnsi="Arial" w:cs="Arial"/>
          <w:sz w:val="20"/>
          <w:szCs w:val="20"/>
        </w:rPr>
      </w:pPr>
    </w:p>
    <w:p w:rsidR="00CB123E" w:rsidRDefault="00CB123E" w:rsidP="00120370">
      <w:pPr>
        <w:spacing w:after="0" w:line="240" w:lineRule="auto"/>
        <w:jc w:val="both"/>
        <w:rPr>
          <w:rFonts w:ascii="Arial" w:hAnsi="Arial" w:cs="Arial"/>
          <w:sz w:val="20"/>
          <w:szCs w:val="20"/>
        </w:rPr>
      </w:pPr>
    </w:p>
    <w:p w:rsidR="00CB123E" w:rsidRDefault="00CB123E" w:rsidP="00120370">
      <w:pPr>
        <w:spacing w:after="0" w:line="240" w:lineRule="auto"/>
        <w:jc w:val="both"/>
        <w:rPr>
          <w:rFonts w:ascii="Arial" w:hAnsi="Arial" w:cs="Arial"/>
          <w:sz w:val="20"/>
          <w:szCs w:val="20"/>
        </w:rPr>
      </w:pPr>
    </w:p>
    <w:p w:rsidR="00CB123E" w:rsidRDefault="00CB123E" w:rsidP="00120370">
      <w:pPr>
        <w:spacing w:after="0" w:line="240" w:lineRule="auto"/>
        <w:jc w:val="both"/>
        <w:rPr>
          <w:rFonts w:ascii="Arial" w:hAnsi="Arial" w:cs="Arial"/>
          <w:sz w:val="20"/>
          <w:szCs w:val="20"/>
        </w:rPr>
      </w:pPr>
    </w:p>
    <w:p w:rsidR="00CB123E" w:rsidRDefault="00CB123E" w:rsidP="00120370">
      <w:pPr>
        <w:spacing w:after="0" w:line="240" w:lineRule="auto"/>
        <w:jc w:val="both"/>
        <w:rPr>
          <w:rFonts w:ascii="Arial" w:hAnsi="Arial" w:cs="Arial"/>
          <w:sz w:val="20"/>
          <w:szCs w:val="20"/>
        </w:rPr>
      </w:pPr>
    </w:p>
    <w:p w:rsidR="00CB123E" w:rsidRDefault="00CB123E" w:rsidP="00120370">
      <w:pPr>
        <w:spacing w:after="0" w:line="240" w:lineRule="auto"/>
        <w:jc w:val="both"/>
        <w:rPr>
          <w:rFonts w:ascii="Arial" w:hAnsi="Arial" w:cs="Arial"/>
          <w:sz w:val="20"/>
          <w:szCs w:val="20"/>
        </w:rPr>
      </w:pPr>
    </w:p>
    <w:p w:rsidR="00CB123E" w:rsidRDefault="00CB123E" w:rsidP="00120370">
      <w:pPr>
        <w:spacing w:after="0" w:line="240" w:lineRule="auto"/>
        <w:jc w:val="both"/>
        <w:rPr>
          <w:rFonts w:ascii="Arial" w:hAnsi="Arial" w:cs="Arial"/>
          <w:sz w:val="20"/>
          <w:szCs w:val="20"/>
        </w:rPr>
      </w:pPr>
    </w:p>
    <w:p w:rsidR="00120370" w:rsidRDefault="00120370" w:rsidP="00120370">
      <w:pPr>
        <w:spacing w:after="0" w:line="240" w:lineRule="auto"/>
        <w:jc w:val="both"/>
        <w:rPr>
          <w:rFonts w:ascii="Arial" w:hAnsi="Arial" w:cs="Arial"/>
          <w:sz w:val="20"/>
          <w:szCs w:val="20"/>
        </w:rPr>
      </w:pPr>
    </w:p>
    <w:p w:rsidR="00E06F06" w:rsidRPr="007B1D0A" w:rsidRDefault="00E06F06" w:rsidP="004B3D42">
      <w:pPr>
        <w:pStyle w:val="Prrafodelista"/>
        <w:numPr>
          <w:ilvl w:val="0"/>
          <w:numId w:val="39"/>
        </w:numPr>
        <w:spacing w:after="0" w:line="240" w:lineRule="auto"/>
        <w:ind w:left="284" w:hanging="284"/>
        <w:jc w:val="both"/>
        <w:rPr>
          <w:rFonts w:ascii="Arial" w:eastAsia="Times New Roman" w:hAnsi="Arial" w:cs="Arial"/>
          <w:b/>
          <w:bCs/>
          <w:sz w:val="20"/>
          <w:szCs w:val="20"/>
          <w:u w:val="single"/>
          <w:lang w:val="es-ES" w:eastAsia="es-ES"/>
        </w:rPr>
      </w:pPr>
      <w:r w:rsidRPr="007B1D0A">
        <w:rPr>
          <w:rFonts w:ascii="Arial" w:eastAsia="Times New Roman" w:hAnsi="Arial" w:cs="Arial"/>
          <w:b/>
          <w:bCs/>
          <w:sz w:val="20"/>
          <w:szCs w:val="20"/>
          <w:u w:val="single"/>
          <w:lang w:val="es-ES" w:eastAsia="es-ES"/>
        </w:rPr>
        <w:lastRenderedPageBreak/>
        <w:t>Disponibilidad y características del servicio de agua de consumo humano y uso doméstico</w:t>
      </w:r>
      <w:r w:rsidR="001E3AC2">
        <w:rPr>
          <w:rFonts w:ascii="Arial" w:eastAsia="Times New Roman" w:hAnsi="Arial" w:cs="Arial"/>
          <w:b/>
          <w:bCs/>
          <w:sz w:val="20"/>
          <w:szCs w:val="20"/>
          <w:u w:val="single"/>
          <w:lang w:val="es-ES" w:eastAsia="es-ES"/>
        </w:rPr>
        <w:t>.</w:t>
      </w:r>
    </w:p>
    <w:p w:rsidR="00E06F06" w:rsidRPr="007B1D0A" w:rsidRDefault="00E06F06" w:rsidP="00E06F06">
      <w:pPr>
        <w:pStyle w:val="Prrafodelista"/>
        <w:spacing w:after="0" w:line="240" w:lineRule="auto"/>
        <w:ind w:left="960"/>
        <w:jc w:val="both"/>
        <w:rPr>
          <w:rFonts w:ascii="Arial" w:eastAsia="Times New Roman" w:hAnsi="Arial" w:cs="Arial"/>
          <w:b/>
          <w:bCs/>
          <w:sz w:val="20"/>
          <w:szCs w:val="20"/>
          <w:lang w:val="es-ES" w:eastAsia="es-ES"/>
        </w:rPr>
      </w:pPr>
    </w:p>
    <w:p w:rsidR="00E06F06" w:rsidRDefault="00E06F06" w:rsidP="00CA34F9">
      <w:pPr>
        <w:tabs>
          <w:tab w:val="left" w:pos="284"/>
        </w:tabs>
        <w:spacing w:after="0" w:line="240" w:lineRule="auto"/>
        <w:jc w:val="both"/>
        <w:rPr>
          <w:rFonts w:ascii="Arial" w:eastAsia="Times New Roman" w:hAnsi="Arial" w:cs="Arial"/>
          <w:b/>
          <w:bCs/>
          <w:sz w:val="20"/>
          <w:szCs w:val="20"/>
          <w:lang w:val="es-ES" w:eastAsia="es-ES"/>
        </w:rPr>
      </w:pPr>
      <w:r w:rsidRPr="007B1D0A">
        <w:rPr>
          <w:rFonts w:ascii="Arial" w:eastAsia="Times New Roman" w:hAnsi="Arial" w:cs="Arial"/>
          <w:b/>
          <w:bCs/>
          <w:sz w:val="20"/>
          <w:szCs w:val="20"/>
          <w:lang w:val="es-ES" w:eastAsia="es-ES"/>
        </w:rPr>
        <w:t>a.</w:t>
      </w:r>
      <w:r w:rsidRPr="007B1D0A">
        <w:rPr>
          <w:rFonts w:ascii="Times New Roman" w:eastAsia="Times New Roman" w:hAnsi="Times New Roman" w:cs="Times New Roman"/>
          <w:b/>
          <w:bCs/>
          <w:sz w:val="20"/>
          <w:szCs w:val="20"/>
          <w:lang w:val="es-ES" w:eastAsia="es-ES"/>
        </w:rPr>
        <w:t xml:space="preserve">         </w:t>
      </w:r>
      <w:r w:rsidRPr="007B1D0A">
        <w:rPr>
          <w:rFonts w:ascii="Arial" w:eastAsia="Times New Roman" w:hAnsi="Arial" w:cs="Arial"/>
          <w:b/>
          <w:bCs/>
          <w:sz w:val="20"/>
          <w:szCs w:val="20"/>
          <w:lang w:val="es-ES" w:eastAsia="es-ES"/>
        </w:rPr>
        <w:t>Disponibilidad</w:t>
      </w:r>
      <w:r w:rsidR="001E3AC2">
        <w:rPr>
          <w:rFonts w:ascii="Arial" w:eastAsia="Times New Roman" w:hAnsi="Arial" w:cs="Arial"/>
          <w:b/>
          <w:bCs/>
          <w:sz w:val="20"/>
          <w:szCs w:val="20"/>
          <w:lang w:val="es-ES" w:eastAsia="es-ES"/>
        </w:rPr>
        <w:t>.</w:t>
      </w:r>
    </w:p>
    <w:p w:rsidR="001E3AC2" w:rsidRPr="007B1D0A" w:rsidRDefault="001E3AC2" w:rsidP="00CA34F9">
      <w:pPr>
        <w:tabs>
          <w:tab w:val="left" w:pos="284"/>
        </w:tabs>
        <w:spacing w:after="0" w:line="240" w:lineRule="auto"/>
        <w:jc w:val="both"/>
        <w:rPr>
          <w:rFonts w:ascii="Arial" w:eastAsia="Times New Roman" w:hAnsi="Arial" w:cs="Arial"/>
          <w:b/>
          <w:bCs/>
          <w:sz w:val="20"/>
          <w:szCs w:val="20"/>
          <w:lang w:val="es-ES" w:eastAsia="es-ES"/>
        </w:rPr>
      </w:pPr>
    </w:p>
    <w:p w:rsidR="007B1D0A" w:rsidRDefault="00E038A6" w:rsidP="00AB6F93">
      <w:pPr>
        <w:pStyle w:val="CUADROSPDOT"/>
      </w:pPr>
      <w:bookmarkStart w:id="237" w:name="_Toc315708006"/>
      <w:r>
        <w:rPr>
          <w:bCs/>
        </w:rPr>
        <w:t>Cuadro 109</w:t>
      </w:r>
      <w:r w:rsidR="00E06F06" w:rsidRPr="007B1D0A">
        <w:rPr>
          <w:bCs/>
        </w:rPr>
        <w:t xml:space="preserve">. </w:t>
      </w:r>
      <w:r w:rsidR="00E06F06" w:rsidRPr="00AB6F93">
        <w:rPr>
          <w:b w:val="0"/>
        </w:rPr>
        <w:t>Disponibilidad del servicio de agua de consumo humano y uso doméstico  en las comunidades de la parroquia</w:t>
      </w:r>
      <w:r w:rsidR="008C1A9B" w:rsidRPr="00AB6F93">
        <w:rPr>
          <w:b w:val="0"/>
        </w:rPr>
        <w:t>.</w:t>
      </w:r>
      <w:bookmarkEnd w:id="237"/>
    </w:p>
    <w:p w:rsidR="008C1A9B" w:rsidRDefault="008C1A9B" w:rsidP="00AB6F93">
      <w:pPr>
        <w:pStyle w:val="CUADROSPDOT"/>
      </w:pPr>
    </w:p>
    <w:p w:rsidR="00E06F06" w:rsidRPr="00CA34F9" w:rsidRDefault="00E06F06" w:rsidP="00E06F06">
      <w:pPr>
        <w:spacing w:after="0" w:line="240" w:lineRule="auto"/>
        <w:jc w:val="both"/>
        <w:rPr>
          <w:rFonts w:ascii="Arial" w:eastAsia="Times New Roman" w:hAnsi="Arial" w:cs="Arial"/>
          <w:color w:val="000000"/>
          <w:sz w:val="20"/>
          <w:szCs w:val="20"/>
          <w:lang w:val="es-ES" w:eastAsia="es-ES"/>
        </w:rPr>
      </w:pPr>
      <w:r w:rsidRPr="00E06F06">
        <w:rPr>
          <w:rFonts w:ascii="Arial" w:eastAsia="Times New Roman" w:hAnsi="Arial" w:cs="Arial"/>
          <w:color w:val="000000"/>
          <w:sz w:val="20"/>
          <w:szCs w:val="20"/>
          <w:lang w:val="es-ES" w:eastAsia="es-ES"/>
        </w:rPr>
        <w:t xml:space="preserve"> </w:t>
      </w:r>
    </w:p>
    <w:tbl>
      <w:tblPr>
        <w:tblW w:w="9082" w:type="dxa"/>
        <w:tblInd w:w="60" w:type="dxa"/>
        <w:tblCellMar>
          <w:left w:w="70" w:type="dxa"/>
          <w:right w:w="70" w:type="dxa"/>
        </w:tblCellMar>
        <w:tblLook w:val="04A0"/>
      </w:tblPr>
      <w:tblGrid>
        <w:gridCol w:w="2184"/>
        <w:gridCol w:w="1500"/>
        <w:gridCol w:w="1697"/>
        <w:gridCol w:w="3701"/>
      </w:tblGrid>
      <w:tr w:rsidR="00F42748" w:rsidRPr="00E06F06" w:rsidTr="000937D0">
        <w:trPr>
          <w:trHeight w:val="207"/>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E06F06" w:rsidRPr="00E06F06" w:rsidRDefault="00E06F06" w:rsidP="006A718A">
            <w:pPr>
              <w:spacing w:after="0" w:line="240" w:lineRule="auto"/>
              <w:rPr>
                <w:rFonts w:ascii="Arial" w:eastAsia="Times New Roman" w:hAnsi="Arial" w:cs="Arial"/>
                <w:b/>
                <w:bCs/>
                <w:color w:val="000000"/>
                <w:sz w:val="18"/>
                <w:szCs w:val="18"/>
                <w:lang w:val="es-ES" w:eastAsia="es-ES"/>
              </w:rPr>
            </w:pPr>
            <w:r w:rsidRPr="00E06F06">
              <w:rPr>
                <w:rFonts w:ascii="Arial" w:eastAsia="Times New Roman" w:hAnsi="Arial" w:cs="Arial"/>
                <w:b/>
                <w:bCs/>
                <w:color w:val="000000"/>
                <w:sz w:val="18"/>
                <w:szCs w:val="18"/>
                <w:lang w:val="es-ES" w:eastAsia="es-ES"/>
              </w:rPr>
              <w:t>Comunidad</w:t>
            </w:r>
          </w:p>
        </w:tc>
        <w:tc>
          <w:tcPr>
            <w:tcW w:w="3197"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E06F06" w:rsidRPr="00E06F06" w:rsidRDefault="00E06F06" w:rsidP="00E06F06">
            <w:pPr>
              <w:spacing w:after="0" w:line="240" w:lineRule="auto"/>
              <w:jc w:val="center"/>
              <w:rPr>
                <w:rFonts w:ascii="Arial" w:eastAsia="Times New Roman" w:hAnsi="Arial" w:cs="Arial"/>
                <w:b/>
                <w:bCs/>
                <w:color w:val="000000"/>
                <w:sz w:val="18"/>
                <w:szCs w:val="18"/>
                <w:lang w:val="es-ES" w:eastAsia="es-ES"/>
              </w:rPr>
            </w:pPr>
            <w:r w:rsidRPr="00E06F06">
              <w:rPr>
                <w:rFonts w:ascii="Arial" w:eastAsia="Times New Roman" w:hAnsi="Arial" w:cs="Arial"/>
                <w:b/>
                <w:bCs/>
                <w:color w:val="000000"/>
                <w:sz w:val="18"/>
                <w:szCs w:val="18"/>
                <w:lang w:val="es-ES" w:eastAsia="es-ES"/>
              </w:rPr>
              <w:t xml:space="preserve">Disponibilidad del servicio de agua de consumo humano </w:t>
            </w:r>
          </w:p>
        </w:tc>
        <w:tc>
          <w:tcPr>
            <w:tcW w:w="3701" w:type="dxa"/>
            <w:vMerge w:val="restart"/>
            <w:tcBorders>
              <w:top w:val="single" w:sz="8" w:space="0" w:color="auto"/>
              <w:left w:val="nil"/>
              <w:bottom w:val="single" w:sz="8" w:space="0" w:color="000000"/>
              <w:right w:val="single" w:sz="8" w:space="0" w:color="auto"/>
            </w:tcBorders>
            <w:shd w:val="clear" w:color="auto" w:fill="FFFF66"/>
            <w:vAlign w:val="center"/>
            <w:hideMark/>
          </w:tcPr>
          <w:p w:rsidR="00E06F06" w:rsidRPr="00E06F06" w:rsidRDefault="00E06F06" w:rsidP="00E06F06">
            <w:pPr>
              <w:spacing w:after="0" w:line="240" w:lineRule="auto"/>
              <w:jc w:val="center"/>
              <w:rPr>
                <w:rFonts w:ascii="Arial" w:eastAsia="Times New Roman" w:hAnsi="Arial" w:cs="Arial"/>
                <w:b/>
                <w:bCs/>
                <w:color w:val="000000"/>
                <w:sz w:val="18"/>
                <w:szCs w:val="18"/>
                <w:lang w:val="es-ES" w:eastAsia="es-ES"/>
              </w:rPr>
            </w:pPr>
            <w:r w:rsidRPr="00E06F06">
              <w:rPr>
                <w:rFonts w:ascii="Arial" w:eastAsia="Times New Roman" w:hAnsi="Arial" w:cs="Arial"/>
                <w:b/>
                <w:bCs/>
                <w:color w:val="000000"/>
                <w:sz w:val="18"/>
                <w:szCs w:val="18"/>
                <w:lang w:val="es-ES" w:eastAsia="es-ES"/>
              </w:rPr>
              <w:t>Nombre del sistema</w:t>
            </w:r>
          </w:p>
        </w:tc>
      </w:tr>
      <w:tr w:rsidR="00E06F06" w:rsidRPr="00E06F06" w:rsidTr="0082231B">
        <w:trPr>
          <w:trHeight w:val="224"/>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E06F06" w:rsidRPr="00E06F06" w:rsidRDefault="00E06F06" w:rsidP="00E06F06">
            <w:pPr>
              <w:spacing w:after="0" w:line="240" w:lineRule="auto"/>
              <w:rPr>
                <w:rFonts w:ascii="Arial" w:eastAsia="Times New Roman" w:hAnsi="Arial" w:cs="Arial"/>
                <w:b/>
                <w:bCs/>
                <w:color w:val="000000"/>
                <w:sz w:val="18"/>
                <w:szCs w:val="18"/>
                <w:lang w:val="es-ES" w:eastAsia="es-ES"/>
              </w:rPr>
            </w:pPr>
          </w:p>
        </w:tc>
        <w:tc>
          <w:tcPr>
            <w:tcW w:w="3197" w:type="dxa"/>
            <w:gridSpan w:val="2"/>
            <w:vMerge/>
            <w:tcBorders>
              <w:top w:val="single" w:sz="8" w:space="0" w:color="auto"/>
              <w:left w:val="single" w:sz="8" w:space="0" w:color="auto"/>
              <w:bottom w:val="single" w:sz="8" w:space="0" w:color="auto"/>
              <w:right w:val="single" w:sz="8" w:space="0" w:color="000000"/>
            </w:tcBorders>
            <w:vAlign w:val="center"/>
            <w:hideMark/>
          </w:tcPr>
          <w:p w:rsidR="00E06F06" w:rsidRPr="00E06F06" w:rsidRDefault="00E06F06" w:rsidP="00E06F06">
            <w:pPr>
              <w:spacing w:after="0" w:line="240" w:lineRule="auto"/>
              <w:rPr>
                <w:rFonts w:ascii="Arial" w:eastAsia="Times New Roman" w:hAnsi="Arial" w:cs="Arial"/>
                <w:b/>
                <w:bCs/>
                <w:color w:val="000000"/>
                <w:sz w:val="18"/>
                <w:szCs w:val="18"/>
                <w:lang w:val="es-ES" w:eastAsia="es-ES"/>
              </w:rPr>
            </w:pPr>
          </w:p>
        </w:tc>
        <w:tc>
          <w:tcPr>
            <w:tcW w:w="3701" w:type="dxa"/>
            <w:vMerge/>
            <w:tcBorders>
              <w:top w:val="single" w:sz="8" w:space="0" w:color="auto"/>
              <w:left w:val="nil"/>
              <w:bottom w:val="single" w:sz="8" w:space="0" w:color="000000"/>
              <w:right w:val="single" w:sz="8" w:space="0" w:color="auto"/>
            </w:tcBorders>
            <w:vAlign w:val="center"/>
            <w:hideMark/>
          </w:tcPr>
          <w:p w:rsidR="00E06F06" w:rsidRPr="00E06F06" w:rsidRDefault="00E06F06" w:rsidP="00E06F06">
            <w:pPr>
              <w:spacing w:after="0" w:line="240" w:lineRule="auto"/>
              <w:rPr>
                <w:rFonts w:ascii="Arial" w:eastAsia="Times New Roman" w:hAnsi="Arial" w:cs="Arial"/>
                <w:b/>
                <w:bCs/>
                <w:color w:val="000000"/>
                <w:sz w:val="18"/>
                <w:szCs w:val="18"/>
                <w:lang w:val="es-ES" w:eastAsia="es-ES"/>
              </w:rPr>
            </w:pPr>
          </w:p>
        </w:tc>
      </w:tr>
      <w:tr w:rsidR="00610B4B" w:rsidRPr="00E06F06" w:rsidTr="000937D0">
        <w:trPr>
          <w:trHeight w:val="443"/>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E06F06" w:rsidRPr="00E06F06" w:rsidRDefault="00E06F06" w:rsidP="00E06F06">
            <w:pPr>
              <w:spacing w:after="0" w:line="240" w:lineRule="auto"/>
              <w:rPr>
                <w:rFonts w:ascii="Arial" w:eastAsia="Times New Roman" w:hAnsi="Arial" w:cs="Arial"/>
                <w:b/>
                <w:bCs/>
                <w:color w:val="000000"/>
                <w:sz w:val="18"/>
                <w:szCs w:val="18"/>
                <w:lang w:val="es-ES" w:eastAsia="es-ES"/>
              </w:rPr>
            </w:pPr>
          </w:p>
        </w:tc>
        <w:tc>
          <w:tcPr>
            <w:tcW w:w="1500" w:type="dxa"/>
            <w:tcBorders>
              <w:top w:val="single" w:sz="8" w:space="0" w:color="auto"/>
              <w:left w:val="nil"/>
              <w:bottom w:val="single" w:sz="8" w:space="0" w:color="auto"/>
              <w:right w:val="single" w:sz="8" w:space="0" w:color="auto"/>
            </w:tcBorders>
            <w:shd w:val="clear" w:color="auto" w:fill="FFFF66"/>
            <w:hideMark/>
          </w:tcPr>
          <w:p w:rsidR="00E06F06" w:rsidRPr="00E06F06" w:rsidRDefault="00E06F06" w:rsidP="00E06F06">
            <w:pPr>
              <w:spacing w:after="0" w:line="240" w:lineRule="auto"/>
              <w:jc w:val="center"/>
              <w:rPr>
                <w:rFonts w:ascii="Arial" w:eastAsia="Times New Roman" w:hAnsi="Arial" w:cs="Arial"/>
                <w:b/>
                <w:bCs/>
                <w:color w:val="000000"/>
                <w:sz w:val="18"/>
                <w:szCs w:val="18"/>
                <w:lang w:val="es-ES" w:eastAsia="es-ES"/>
              </w:rPr>
            </w:pPr>
            <w:r w:rsidRPr="00E06F06">
              <w:rPr>
                <w:rFonts w:ascii="Arial" w:eastAsia="Times New Roman" w:hAnsi="Arial" w:cs="Arial"/>
                <w:b/>
                <w:bCs/>
                <w:color w:val="000000"/>
                <w:sz w:val="18"/>
                <w:szCs w:val="18"/>
                <w:lang w:val="es-ES" w:eastAsia="es-ES"/>
              </w:rPr>
              <w:t>Si</w:t>
            </w:r>
          </w:p>
        </w:tc>
        <w:tc>
          <w:tcPr>
            <w:tcW w:w="1697" w:type="dxa"/>
            <w:tcBorders>
              <w:top w:val="single" w:sz="8" w:space="0" w:color="auto"/>
              <w:left w:val="nil"/>
              <w:bottom w:val="single" w:sz="8" w:space="0" w:color="auto"/>
              <w:right w:val="single" w:sz="8" w:space="0" w:color="auto"/>
            </w:tcBorders>
            <w:shd w:val="clear" w:color="auto" w:fill="FFFF66"/>
            <w:hideMark/>
          </w:tcPr>
          <w:p w:rsidR="00E06F06" w:rsidRPr="00E06F06" w:rsidRDefault="00E06F06" w:rsidP="00E06F06">
            <w:pPr>
              <w:spacing w:after="0" w:line="240" w:lineRule="auto"/>
              <w:jc w:val="center"/>
              <w:rPr>
                <w:rFonts w:ascii="Arial" w:eastAsia="Times New Roman" w:hAnsi="Arial" w:cs="Arial"/>
                <w:b/>
                <w:bCs/>
                <w:color w:val="000000"/>
                <w:sz w:val="18"/>
                <w:szCs w:val="18"/>
                <w:lang w:val="es-ES" w:eastAsia="es-ES"/>
              </w:rPr>
            </w:pPr>
            <w:r w:rsidRPr="00E06F06">
              <w:rPr>
                <w:rFonts w:ascii="Arial" w:eastAsia="Times New Roman" w:hAnsi="Arial" w:cs="Arial"/>
                <w:b/>
                <w:bCs/>
                <w:color w:val="000000"/>
                <w:sz w:val="18"/>
                <w:szCs w:val="18"/>
                <w:lang w:val="es-ES" w:eastAsia="es-ES"/>
              </w:rPr>
              <w:t>No</w:t>
            </w:r>
          </w:p>
        </w:tc>
        <w:tc>
          <w:tcPr>
            <w:tcW w:w="3701" w:type="dxa"/>
            <w:vMerge/>
            <w:tcBorders>
              <w:top w:val="single" w:sz="8" w:space="0" w:color="auto"/>
              <w:left w:val="nil"/>
              <w:bottom w:val="single" w:sz="8" w:space="0" w:color="000000"/>
              <w:right w:val="single" w:sz="8" w:space="0" w:color="auto"/>
            </w:tcBorders>
            <w:vAlign w:val="center"/>
            <w:hideMark/>
          </w:tcPr>
          <w:p w:rsidR="00E06F06" w:rsidRPr="00E06F06" w:rsidRDefault="00E06F06" w:rsidP="00E06F06">
            <w:pPr>
              <w:spacing w:after="0" w:line="240" w:lineRule="auto"/>
              <w:rPr>
                <w:rFonts w:ascii="Arial" w:eastAsia="Times New Roman" w:hAnsi="Arial" w:cs="Arial"/>
                <w:b/>
                <w:bCs/>
                <w:color w:val="000000"/>
                <w:sz w:val="18"/>
                <w:szCs w:val="18"/>
                <w:lang w:val="es-ES" w:eastAsia="es-ES"/>
              </w:rPr>
            </w:pPr>
          </w:p>
        </w:tc>
      </w:tr>
      <w:tr w:rsidR="00610B4B" w:rsidRPr="00E06F06" w:rsidTr="009C6F1A">
        <w:trPr>
          <w:trHeight w:val="327"/>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E06F06" w:rsidRPr="006A718A" w:rsidRDefault="00E06F06" w:rsidP="00E06F06">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CABECERA PARROQUIAL</w:t>
            </w:r>
          </w:p>
        </w:tc>
        <w:tc>
          <w:tcPr>
            <w:tcW w:w="1500" w:type="dxa"/>
            <w:tcBorders>
              <w:top w:val="nil"/>
              <w:left w:val="nil"/>
              <w:bottom w:val="single" w:sz="8" w:space="0" w:color="auto"/>
              <w:right w:val="single" w:sz="8" w:space="0" w:color="auto"/>
            </w:tcBorders>
            <w:shd w:val="clear" w:color="auto" w:fill="66FF66"/>
            <w:vAlign w:val="center"/>
            <w:hideMark/>
          </w:tcPr>
          <w:p w:rsidR="00E06F06" w:rsidRPr="00E06F06" w:rsidRDefault="00E06F06" w:rsidP="004B3D42">
            <w:pPr>
              <w:pStyle w:val="Prrafodelista"/>
              <w:numPr>
                <w:ilvl w:val="0"/>
                <w:numId w:val="38"/>
              </w:numPr>
              <w:spacing w:after="0" w:line="240" w:lineRule="auto"/>
              <w:jc w:val="center"/>
              <w:rPr>
                <w:rFonts w:ascii="Arial" w:eastAsia="Times New Roman" w:hAnsi="Arial" w:cs="Arial"/>
                <w:color w:val="000000"/>
                <w:sz w:val="18"/>
                <w:szCs w:val="18"/>
                <w:lang w:val="es-ES" w:eastAsia="es-ES"/>
              </w:rPr>
            </w:pPr>
          </w:p>
        </w:tc>
        <w:tc>
          <w:tcPr>
            <w:tcW w:w="1697" w:type="dxa"/>
            <w:tcBorders>
              <w:top w:val="nil"/>
              <w:left w:val="nil"/>
              <w:bottom w:val="single" w:sz="8" w:space="0" w:color="auto"/>
              <w:right w:val="single" w:sz="8" w:space="0" w:color="auto"/>
            </w:tcBorders>
            <w:shd w:val="clear" w:color="auto" w:fill="66FF66"/>
            <w:vAlign w:val="center"/>
            <w:hideMark/>
          </w:tcPr>
          <w:p w:rsidR="00E06F06" w:rsidRPr="00E06F06" w:rsidRDefault="00E06F06" w:rsidP="00E06F06">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 </w:t>
            </w:r>
          </w:p>
        </w:tc>
        <w:tc>
          <w:tcPr>
            <w:tcW w:w="3701" w:type="dxa"/>
            <w:tcBorders>
              <w:top w:val="nil"/>
              <w:left w:val="nil"/>
              <w:bottom w:val="single" w:sz="8" w:space="0" w:color="auto"/>
              <w:right w:val="single" w:sz="8" w:space="0" w:color="auto"/>
            </w:tcBorders>
            <w:shd w:val="clear" w:color="auto" w:fill="66FF66"/>
            <w:vAlign w:val="center"/>
            <w:hideMark/>
          </w:tcPr>
          <w:p w:rsidR="00E06F06" w:rsidRPr="00E06F06" w:rsidRDefault="00E06F06" w:rsidP="00E06F06">
            <w:pPr>
              <w:spacing w:after="0" w:line="240" w:lineRule="auto"/>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Junta de agua entubada Gonzol</w:t>
            </w:r>
          </w:p>
        </w:tc>
      </w:tr>
      <w:tr w:rsidR="00610B4B" w:rsidRPr="00E06F06" w:rsidTr="009C6F1A">
        <w:trPr>
          <w:trHeight w:val="486"/>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E06F06" w:rsidRPr="006A718A" w:rsidRDefault="00E06F06" w:rsidP="00E06F06">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COCHAPAMBA</w:t>
            </w:r>
          </w:p>
        </w:tc>
        <w:tc>
          <w:tcPr>
            <w:tcW w:w="1500"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4B3D42">
            <w:pPr>
              <w:pStyle w:val="Prrafodelista"/>
              <w:numPr>
                <w:ilvl w:val="0"/>
                <w:numId w:val="38"/>
              </w:numPr>
              <w:spacing w:after="0" w:line="240" w:lineRule="auto"/>
              <w:jc w:val="center"/>
              <w:rPr>
                <w:rFonts w:ascii="Arial" w:eastAsia="Times New Roman" w:hAnsi="Arial" w:cs="Arial"/>
                <w:color w:val="000000"/>
                <w:sz w:val="18"/>
                <w:szCs w:val="18"/>
                <w:lang w:val="es-ES" w:eastAsia="es-ES"/>
              </w:rPr>
            </w:pPr>
          </w:p>
        </w:tc>
        <w:tc>
          <w:tcPr>
            <w:tcW w:w="1697"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E06F06">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 </w:t>
            </w:r>
          </w:p>
        </w:tc>
        <w:tc>
          <w:tcPr>
            <w:tcW w:w="3701"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E06F06">
            <w:pPr>
              <w:spacing w:after="0" w:line="240" w:lineRule="auto"/>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Junta de agua entubada Cochapamba</w:t>
            </w:r>
          </w:p>
        </w:tc>
      </w:tr>
      <w:tr w:rsidR="00610B4B" w:rsidRPr="00E06F06" w:rsidTr="009C6F1A">
        <w:trPr>
          <w:trHeight w:val="486"/>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E06F06" w:rsidRPr="006A718A" w:rsidRDefault="00E06F06" w:rsidP="00E06F06">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SAN MARTIN</w:t>
            </w:r>
          </w:p>
        </w:tc>
        <w:tc>
          <w:tcPr>
            <w:tcW w:w="1500"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4B3D42">
            <w:pPr>
              <w:pStyle w:val="Prrafodelista"/>
              <w:numPr>
                <w:ilvl w:val="0"/>
                <w:numId w:val="38"/>
              </w:numPr>
              <w:spacing w:after="0" w:line="240" w:lineRule="auto"/>
              <w:jc w:val="center"/>
              <w:rPr>
                <w:rFonts w:ascii="Arial" w:eastAsia="Times New Roman" w:hAnsi="Arial" w:cs="Arial"/>
                <w:color w:val="000000"/>
                <w:sz w:val="18"/>
                <w:szCs w:val="18"/>
                <w:lang w:val="es-ES" w:eastAsia="es-ES"/>
              </w:rPr>
            </w:pPr>
          </w:p>
        </w:tc>
        <w:tc>
          <w:tcPr>
            <w:tcW w:w="1697"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E06F06">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 </w:t>
            </w:r>
          </w:p>
        </w:tc>
        <w:tc>
          <w:tcPr>
            <w:tcW w:w="3701"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E06F06">
            <w:pPr>
              <w:spacing w:after="0" w:line="240" w:lineRule="auto"/>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Junta de agua entubada San Martín</w:t>
            </w:r>
          </w:p>
        </w:tc>
      </w:tr>
      <w:tr w:rsidR="00610B4B" w:rsidRPr="00E06F06" w:rsidTr="009C6F1A">
        <w:trPr>
          <w:trHeight w:val="327"/>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E06F06" w:rsidRPr="006A718A" w:rsidRDefault="00E06F06" w:rsidP="00E06F06">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ZUNAG</w:t>
            </w:r>
          </w:p>
        </w:tc>
        <w:tc>
          <w:tcPr>
            <w:tcW w:w="1500"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4B3D42">
            <w:pPr>
              <w:pStyle w:val="Prrafodelista"/>
              <w:numPr>
                <w:ilvl w:val="0"/>
                <w:numId w:val="38"/>
              </w:numPr>
              <w:spacing w:after="0" w:line="240" w:lineRule="auto"/>
              <w:jc w:val="center"/>
              <w:rPr>
                <w:rFonts w:ascii="Arial" w:eastAsia="Times New Roman" w:hAnsi="Arial" w:cs="Arial"/>
                <w:color w:val="000000"/>
                <w:sz w:val="18"/>
                <w:szCs w:val="18"/>
                <w:lang w:val="es-ES" w:eastAsia="es-ES"/>
              </w:rPr>
            </w:pPr>
          </w:p>
        </w:tc>
        <w:tc>
          <w:tcPr>
            <w:tcW w:w="1697"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E06F06">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 </w:t>
            </w:r>
          </w:p>
        </w:tc>
        <w:tc>
          <w:tcPr>
            <w:tcW w:w="3701"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E06F06">
            <w:pPr>
              <w:spacing w:after="0" w:line="240" w:lineRule="auto"/>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Junta de agua entubada Zunag</w:t>
            </w:r>
          </w:p>
        </w:tc>
      </w:tr>
      <w:tr w:rsidR="00610B4B" w:rsidRPr="00E06F06" w:rsidTr="009C6F1A">
        <w:trPr>
          <w:trHeight w:val="327"/>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E06F06" w:rsidRPr="006A718A" w:rsidRDefault="00E06F06" w:rsidP="00E06F06">
            <w:pPr>
              <w:spacing w:after="0" w:line="240" w:lineRule="auto"/>
              <w:rPr>
                <w:rFonts w:ascii="Calibri" w:eastAsia="Times New Roman" w:hAnsi="Calibri" w:cs="Calibri"/>
                <w:b/>
                <w:color w:val="000000"/>
                <w:sz w:val="20"/>
                <w:szCs w:val="20"/>
                <w:lang w:val="es-ES" w:eastAsia="es-ES"/>
              </w:rPr>
            </w:pPr>
            <w:r w:rsidRPr="006A718A">
              <w:rPr>
                <w:rFonts w:ascii="Calibri" w:eastAsia="Times New Roman" w:hAnsi="Calibri" w:cs="Calibri"/>
                <w:b/>
                <w:color w:val="000000"/>
                <w:sz w:val="20"/>
                <w:szCs w:val="20"/>
                <w:lang w:val="es-ES" w:eastAsia="es-ES"/>
              </w:rPr>
              <w:t>ILTUS</w:t>
            </w:r>
          </w:p>
        </w:tc>
        <w:tc>
          <w:tcPr>
            <w:tcW w:w="1500"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4B3D42">
            <w:pPr>
              <w:pStyle w:val="Prrafodelista"/>
              <w:numPr>
                <w:ilvl w:val="0"/>
                <w:numId w:val="38"/>
              </w:numPr>
              <w:spacing w:after="0" w:line="240" w:lineRule="auto"/>
              <w:jc w:val="center"/>
              <w:rPr>
                <w:rFonts w:ascii="Arial" w:eastAsia="Times New Roman" w:hAnsi="Arial" w:cs="Arial"/>
                <w:color w:val="000000"/>
                <w:sz w:val="18"/>
                <w:szCs w:val="18"/>
                <w:lang w:val="es-ES" w:eastAsia="es-ES"/>
              </w:rPr>
            </w:pPr>
          </w:p>
        </w:tc>
        <w:tc>
          <w:tcPr>
            <w:tcW w:w="1697"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E06F06">
            <w:pPr>
              <w:spacing w:after="0" w:line="240" w:lineRule="auto"/>
              <w:jc w:val="center"/>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 </w:t>
            </w:r>
          </w:p>
        </w:tc>
        <w:tc>
          <w:tcPr>
            <w:tcW w:w="3701" w:type="dxa"/>
            <w:tcBorders>
              <w:top w:val="single" w:sz="8" w:space="0" w:color="auto"/>
              <w:left w:val="nil"/>
              <w:bottom w:val="single" w:sz="8" w:space="0" w:color="auto"/>
              <w:right w:val="single" w:sz="8" w:space="0" w:color="auto"/>
            </w:tcBorders>
            <w:shd w:val="clear" w:color="auto" w:fill="66FF66"/>
            <w:vAlign w:val="center"/>
            <w:hideMark/>
          </w:tcPr>
          <w:p w:rsidR="00E06F06" w:rsidRPr="00E06F06" w:rsidRDefault="00E06F06" w:rsidP="00E06F06">
            <w:pPr>
              <w:spacing w:after="0" w:line="240" w:lineRule="auto"/>
              <w:rPr>
                <w:rFonts w:ascii="Arial" w:eastAsia="Times New Roman" w:hAnsi="Arial" w:cs="Arial"/>
                <w:color w:val="000000"/>
                <w:sz w:val="18"/>
                <w:szCs w:val="18"/>
                <w:lang w:val="es-ES" w:eastAsia="es-ES"/>
              </w:rPr>
            </w:pPr>
            <w:r w:rsidRPr="00E06F06">
              <w:rPr>
                <w:rFonts w:ascii="Arial" w:eastAsia="Times New Roman" w:hAnsi="Arial" w:cs="Arial"/>
                <w:color w:val="000000"/>
                <w:sz w:val="18"/>
                <w:szCs w:val="18"/>
                <w:lang w:val="es-ES" w:eastAsia="es-ES"/>
              </w:rPr>
              <w:t>Junta de agua entubada Iltus</w:t>
            </w:r>
          </w:p>
        </w:tc>
      </w:tr>
    </w:tbl>
    <w:p w:rsidR="008C1A9B" w:rsidRDefault="008C1A9B"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de infraestructura de agua de consumo humano y uso doméstico. (2011)</w:t>
      </w:r>
      <w:r w:rsidR="008C1A9B">
        <w:rPr>
          <w:rFonts w:ascii="Arial" w:hAnsi="Arial" w:cs="Arial"/>
          <w:sz w:val="20"/>
          <w:szCs w:val="20"/>
        </w:rPr>
        <w:t xml:space="preserve"> </w:t>
      </w:r>
      <w:r w:rsidRPr="002A33E0">
        <w:rPr>
          <w:rFonts w:ascii="Arial" w:hAnsi="Arial" w:cs="Arial"/>
          <w:sz w:val="20"/>
          <w:szCs w:val="20"/>
        </w:rPr>
        <w:t>/ Inventario de Recursos Hídricos de Chimborazo (2008)</w:t>
      </w:r>
      <w:r w:rsidR="008C1A9B">
        <w:rPr>
          <w:rFonts w:ascii="Arial" w:hAnsi="Arial" w:cs="Arial"/>
          <w:sz w:val="20"/>
          <w:szCs w:val="20"/>
        </w:rPr>
        <w:t>.</w:t>
      </w:r>
    </w:p>
    <w:p w:rsidR="00120370" w:rsidRDefault="00120370" w:rsidP="00120370">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CB123E" w:rsidRPr="002A33E0" w:rsidRDefault="00CB123E" w:rsidP="00120370">
      <w:pPr>
        <w:spacing w:after="0" w:line="240" w:lineRule="auto"/>
        <w:jc w:val="both"/>
        <w:rPr>
          <w:rFonts w:ascii="Arial" w:hAnsi="Arial" w:cs="Arial"/>
          <w:sz w:val="20"/>
          <w:szCs w:val="20"/>
        </w:rPr>
      </w:pPr>
    </w:p>
    <w:p w:rsidR="00610B4B" w:rsidRPr="000621BE" w:rsidRDefault="000621BE" w:rsidP="000621BE">
      <w:pPr>
        <w:tabs>
          <w:tab w:val="left" w:pos="284"/>
        </w:tabs>
        <w:spacing w:after="0" w:line="240" w:lineRule="auto"/>
        <w:jc w:val="both"/>
        <w:rPr>
          <w:rFonts w:ascii="Arial" w:eastAsia="Times New Roman" w:hAnsi="Arial" w:cs="Arial"/>
          <w:b/>
          <w:bCs/>
          <w:sz w:val="20"/>
          <w:szCs w:val="20"/>
          <w:lang w:val="es-ES" w:eastAsia="es-ES"/>
        </w:rPr>
      </w:pPr>
      <w:r>
        <w:rPr>
          <w:rFonts w:ascii="Arial" w:eastAsia="Times New Roman" w:hAnsi="Arial" w:cs="Arial"/>
          <w:b/>
          <w:bCs/>
          <w:sz w:val="20"/>
          <w:szCs w:val="20"/>
          <w:lang w:val="es-ES" w:eastAsia="es-ES"/>
        </w:rPr>
        <w:t>b</w:t>
      </w:r>
      <w:r w:rsidRPr="007B1D0A">
        <w:rPr>
          <w:rFonts w:ascii="Arial" w:eastAsia="Times New Roman" w:hAnsi="Arial" w:cs="Arial"/>
          <w:b/>
          <w:bCs/>
          <w:sz w:val="20"/>
          <w:szCs w:val="20"/>
          <w:lang w:val="es-ES" w:eastAsia="es-ES"/>
        </w:rPr>
        <w:t>.</w:t>
      </w:r>
      <w:r w:rsidRPr="007B1D0A">
        <w:rPr>
          <w:rFonts w:ascii="Times New Roman" w:eastAsia="Times New Roman" w:hAnsi="Times New Roman" w:cs="Times New Roman"/>
          <w:b/>
          <w:bCs/>
          <w:sz w:val="20"/>
          <w:szCs w:val="20"/>
          <w:lang w:val="es-ES" w:eastAsia="es-ES"/>
        </w:rPr>
        <w:t xml:space="preserve">         </w:t>
      </w:r>
      <w:r w:rsidR="00610B4B" w:rsidRPr="000621BE">
        <w:rPr>
          <w:rFonts w:ascii="Arial" w:eastAsia="Times New Roman" w:hAnsi="Arial" w:cs="Arial"/>
          <w:b/>
          <w:bCs/>
          <w:color w:val="000000"/>
          <w:sz w:val="20"/>
          <w:szCs w:val="20"/>
          <w:lang w:val="es-ES" w:eastAsia="es-ES"/>
        </w:rPr>
        <w:t>Caracterización</w:t>
      </w:r>
      <w:r w:rsidR="002E566A" w:rsidRPr="000621BE">
        <w:rPr>
          <w:rFonts w:ascii="Arial" w:eastAsia="Times New Roman" w:hAnsi="Arial" w:cs="Arial"/>
          <w:b/>
          <w:bCs/>
          <w:color w:val="000000"/>
          <w:sz w:val="20"/>
          <w:szCs w:val="20"/>
          <w:lang w:val="es-ES" w:eastAsia="es-ES"/>
        </w:rPr>
        <w:t>.</w:t>
      </w:r>
    </w:p>
    <w:p w:rsidR="00103181" w:rsidRPr="007B1D0A" w:rsidRDefault="00103181" w:rsidP="00103181">
      <w:pPr>
        <w:pStyle w:val="Prrafodelista"/>
        <w:spacing w:after="0" w:line="240" w:lineRule="auto"/>
        <w:ind w:left="960"/>
        <w:jc w:val="both"/>
        <w:rPr>
          <w:rFonts w:ascii="Arial" w:eastAsia="Times New Roman" w:hAnsi="Arial" w:cs="Arial"/>
          <w:b/>
          <w:bCs/>
          <w:color w:val="000000"/>
          <w:sz w:val="20"/>
          <w:szCs w:val="20"/>
          <w:lang w:val="es-ES" w:eastAsia="es-ES"/>
        </w:rPr>
      </w:pPr>
    </w:p>
    <w:p w:rsidR="002E566A" w:rsidRPr="00AB6F93" w:rsidRDefault="00E038A6" w:rsidP="00AB6F93">
      <w:pPr>
        <w:pStyle w:val="CUADROSPDOT"/>
        <w:rPr>
          <w:b w:val="0"/>
        </w:rPr>
      </w:pPr>
      <w:bookmarkStart w:id="238" w:name="_Toc315708007"/>
      <w:r>
        <w:rPr>
          <w:bCs/>
        </w:rPr>
        <w:t>Cuadro 110</w:t>
      </w:r>
      <w:r w:rsidR="00610B4B" w:rsidRPr="007B1D0A">
        <w:rPr>
          <w:bCs/>
        </w:rPr>
        <w:t xml:space="preserve">. </w:t>
      </w:r>
      <w:r w:rsidR="00610B4B" w:rsidRPr="00AB6F93">
        <w:rPr>
          <w:b w:val="0"/>
        </w:rPr>
        <w:t>Características del servicio de agua de consumo humano y uso doméstico  en las comunidades de la parroquia</w:t>
      </w:r>
      <w:r w:rsidR="002E566A" w:rsidRPr="00AB6F93">
        <w:rPr>
          <w:b w:val="0"/>
        </w:rPr>
        <w:t>.</w:t>
      </w:r>
      <w:bookmarkEnd w:id="238"/>
    </w:p>
    <w:p w:rsidR="00F42748" w:rsidRDefault="00610B4B" w:rsidP="00610B4B">
      <w:pPr>
        <w:spacing w:after="0" w:line="240" w:lineRule="auto"/>
        <w:jc w:val="both"/>
        <w:rPr>
          <w:rFonts w:ascii="Arial" w:eastAsia="Times New Roman" w:hAnsi="Arial" w:cs="Arial"/>
          <w:color w:val="000000"/>
          <w:sz w:val="20"/>
          <w:szCs w:val="20"/>
          <w:lang w:val="es-ES" w:eastAsia="es-ES"/>
        </w:rPr>
      </w:pPr>
      <w:r w:rsidRPr="00610B4B">
        <w:rPr>
          <w:rFonts w:ascii="Arial" w:eastAsia="Times New Roman" w:hAnsi="Arial" w:cs="Arial"/>
          <w:color w:val="000000"/>
          <w:sz w:val="20"/>
          <w:szCs w:val="20"/>
          <w:lang w:val="es-ES" w:eastAsia="es-ES"/>
        </w:rPr>
        <w:t xml:space="preserve"> </w:t>
      </w:r>
    </w:p>
    <w:tbl>
      <w:tblPr>
        <w:tblW w:w="10065" w:type="dxa"/>
        <w:tblInd w:w="-214" w:type="dxa"/>
        <w:tblLayout w:type="fixed"/>
        <w:tblCellMar>
          <w:left w:w="70" w:type="dxa"/>
          <w:right w:w="70" w:type="dxa"/>
        </w:tblCellMar>
        <w:tblLook w:val="04A0"/>
      </w:tblPr>
      <w:tblGrid>
        <w:gridCol w:w="1418"/>
        <w:gridCol w:w="851"/>
        <w:gridCol w:w="567"/>
        <w:gridCol w:w="283"/>
        <w:gridCol w:w="426"/>
        <w:gridCol w:w="567"/>
        <w:gridCol w:w="567"/>
        <w:gridCol w:w="567"/>
        <w:gridCol w:w="727"/>
        <w:gridCol w:w="425"/>
        <w:gridCol w:w="567"/>
        <w:gridCol w:w="425"/>
        <w:gridCol w:w="567"/>
        <w:gridCol w:w="425"/>
        <w:gridCol w:w="426"/>
        <w:gridCol w:w="407"/>
        <w:gridCol w:w="402"/>
        <w:gridCol w:w="448"/>
      </w:tblGrid>
      <w:tr w:rsidR="00F42748" w:rsidRPr="00610B4B" w:rsidTr="000937D0">
        <w:trPr>
          <w:trHeight w:val="698"/>
        </w:trPr>
        <w:tc>
          <w:tcPr>
            <w:tcW w:w="1418"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10B4B" w:rsidRPr="00610B4B" w:rsidRDefault="00610B4B" w:rsidP="00610B4B">
            <w:pPr>
              <w:spacing w:after="0" w:line="240" w:lineRule="auto"/>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Comunidad</w:t>
            </w:r>
          </w:p>
        </w:tc>
        <w:tc>
          <w:tcPr>
            <w:tcW w:w="851" w:type="dxa"/>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610B4B" w:rsidRPr="00610B4B" w:rsidRDefault="00610B4B" w:rsidP="00610B4B">
            <w:pPr>
              <w:spacing w:after="0" w:line="240" w:lineRule="auto"/>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Nombre del sistema</w:t>
            </w:r>
          </w:p>
        </w:tc>
        <w:tc>
          <w:tcPr>
            <w:tcW w:w="7796" w:type="dxa"/>
            <w:gridSpan w:val="16"/>
            <w:tcBorders>
              <w:top w:val="single" w:sz="8" w:space="0" w:color="auto"/>
              <w:left w:val="nil"/>
              <w:bottom w:val="single" w:sz="8" w:space="0" w:color="auto"/>
              <w:right w:val="single" w:sz="8" w:space="0" w:color="000000"/>
            </w:tcBorders>
            <w:shd w:val="clear" w:color="auto" w:fill="FFFF66"/>
            <w:vAlign w:val="center"/>
            <w:hideMark/>
          </w:tcPr>
          <w:p w:rsidR="00610B4B" w:rsidRPr="00610B4B" w:rsidRDefault="00610B4B" w:rsidP="00610B4B">
            <w:pPr>
              <w:spacing w:after="0" w:line="240" w:lineRule="auto"/>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Daños registrados en el sistema de conducción</w:t>
            </w:r>
          </w:p>
        </w:tc>
      </w:tr>
      <w:tr w:rsidR="00F42748" w:rsidRPr="00610B4B" w:rsidTr="000937D0">
        <w:trPr>
          <w:cantSplit/>
          <w:trHeight w:val="1391"/>
        </w:trPr>
        <w:tc>
          <w:tcPr>
            <w:tcW w:w="141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10B4B" w:rsidRPr="00610B4B" w:rsidRDefault="00610B4B" w:rsidP="00610B4B">
            <w:pPr>
              <w:spacing w:after="0" w:line="240" w:lineRule="auto"/>
              <w:rPr>
                <w:rFonts w:ascii="Arial" w:eastAsia="Times New Roman" w:hAnsi="Arial" w:cs="Arial"/>
                <w:b/>
                <w:bCs/>
                <w:color w:val="000000"/>
                <w:sz w:val="18"/>
                <w:szCs w:val="18"/>
                <w:lang w:val="es-ES" w:eastAsia="es-ES"/>
              </w:rPr>
            </w:pPr>
          </w:p>
        </w:tc>
        <w:tc>
          <w:tcPr>
            <w:tcW w:w="851" w:type="dxa"/>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10B4B" w:rsidRPr="00610B4B" w:rsidRDefault="00610B4B" w:rsidP="00610B4B">
            <w:pPr>
              <w:spacing w:after="0" w:line="240" w:lineRule="auto"/>
              <w:rPr>
                <w:rFonts w:ascii="Arial" w:eastAsia="Times New Roman" w:hAnsi="Arial" w:cs="Arial"/>
                <w:b/>
                <w:bCs/>
                <w:color w:val="000000"/>
                <w:sz w:val="18"/>
                <w:szCs w:val="18"/>
                <w:lang w:val="es-ES" w:eastAsia="es-ES"/>
              </w:rPr>
            </w:pPr>
          </w:p>
        </w:tc>
        <w:tc>
          <w:tcPr>
            <w:tcW w:w="1276" w:type="dxa"/>
            <w:gridSpan w:val="3"/>
            <w:tcBorders>
              <w:top w:val="nil"/>
              <w:left w:val="nil"/>
              <w:bottom w:val="single" w:sz="8" w:space="0" w:color="auto"/>
              <w:right w:val="single" w:sz="8" w:space="0" w:color="000000"/>
            </w:tcBorders>
            <w:shd w:val="clear" w:color="auto" w:fill="FFFF66"/>
            <w:textDirection w:val="btLr"/>
            <w:vAlign w:val="center"/>
            <w:hideMark/>
          </w:tcPr>
          <w:p w:rsidR="00610B4B" w:rsidRPr="00610B4B" w:rsidRDefault="00610B4B" w:rsidP="001D6C7C">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Daños en la captación</w:t>
            </w:r>
          </w:p>
        </w:tc>
        <w:tc>
          <w:tcPr>
            <w:tcW w:w="1701" w:type="dxa"/>
            <w:gridSpan w:val="3"/>
            <w:tcBorders>
              <w:top w:val="nil"/>
              <w:left w:val="nil"/>
              <w:bottom w:val="single" w:sz="8" w:space="0" w:color="auto"/>
              <w:right w:val="single" w:sz="8" w:space="0" w:color="000000"/>
            </w:tcBorders>
            <w:shd w:val="clear" w:color="auto" w:fill="FFFF66"/>
            <w:textDirection w:val="btLr"/>
            <w:vAlign w:val="center"/>
            <w:hideMark/>
          </w:tcPr>
          <w:p w:rsidR="00610B4B" w:rsidRPr="00610B4B" w:rsidRDefault="00610B4B" w:rsidP="001D6C7C">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Daños en el tanque reservorio</w:t>
            </w:r>
          </w:p>
        </w:tc>
        <w:tc>
          <w:tcPr>
            <w:tcW w:w="1152" w:type="dxa"/>
            <w:gridSpan w:val="2"/>
            <w:tcBorders>
              <w:top w:val="nil"/>
              <w:left w:val="nil"/>
              <w:bottom w:val="single" w:sz="8" w:space="0" w:color="auto"/>
              <w:right w:val="single" w:sz="8" w:space="0" w:color="000000"/>
            </w:tcBorders>
            <w:shd w:val="clear" w:color="auto" w:fill="FFFF66"/>
            <w:textDirection w:val="btLr"/>
            <w:vAlign w:val="center"/>
            <w:hideMark/>
          </w:tcPr>
          <w:p w:rsidR="00610B4B" w:rsidRPr="00610B4B" w:rsidRDefault="00610B4B" w:rsidP="001D6C7C">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Daños en la tubería principal</w:t>
            </w:r>
          </w:p>
        </w:tc>
        <w:tc>
          <w:tcPr>
            <w:tcW w:w="992" w:type="dxa"/>
            <w:gridSpan w:val="2"/>
            <w:tcBorders>
              <w:top w:val="nil"/>
              <w:left w:val="nil"/>
              <w:bottom w:val="single" w:sz="8" w:space="0" w:color="auto"/>
              <w:right w:val="single" w:sz="8" w:space="0" w:color="000000"/>
            </w:tcBorders>
            <w:shd w:val="clear" w:color="auto" w:fill="FFFF66"/>
            <w:textDirection w:val="btLr"/>
            <w:vAlign w:val="center"/>
            <w:hideMark/>
          </w:tcPr>
          <w:p w:rsidR="00610B4B" w:rsidRPr="00610B4B" w:rsidRDefault="00610B4B" w:rsidP="001D6C7C">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Daños en la tubería de distribución</w:t>
            </w:r>
          </w:p>
        </w:tc>
        <w:tc>
          <w:tcPr>
            <w:tcW w:w="1418" w:type="dxa"/>
            <w:gridSpan w:val="3"/>
            <w:tcBorders>
              <w:top w:val="nil"/>
              <w:left w:val="nil"/>
              <w:bottom w:val="single" w:sz="8" w:space="0" w:color="auto"/>
              <w:right w:val="single" w:sz="8" w:space="0" w:color="000000"/>
            </w:tcBorders>
            <w:shd w:val="clear" w:color="auto" w:fill="FFFF66"/>
            <w:textDirection w:val="btLr"/>
            <w:vAlign w:val="center"/>
            <w:hideMark/>
          </w:tcPr>
          <w:p w:rsidR="00610B4B" w:rsidRPr="00610B4B" w:rsidRDefault="00610B4B" w:rsidP="001D6C7C">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Daños en las obras de regulación</w:t>
            </w:r>
          </w:p>
        </w:tc>
        <w:tc>
          <w:tcPr>
            <w:tcW w:w="1257" w:type="dxa"/>
            <w:gridSpan w:val="3"/>
            <w:tcBorders>
              <w:top w:val="nil"/>
              <w:left w:val="nil"/>
              <w:bottom w:val="single" w:sz="8" w:space="0" w:color="auto"/>
              <w:right w:val="single" w:sz="8" w:space="0" w:color="000000"/>
            </w:tcBorders>
            <w:shd w:val="clear" w:color="auto" w:fill="FFFF66"/>
            <w:textDirection w:val="btLr"/>
            <w:vAlign w:val="center"/>
            <w:hideMark/>
          </w:tcPr>
          <w:p w:rsidR="00610B4B" w:rsidRPr="00610B4B" w:rsidRDefault="00610B4B" w:rsidP="001D6C7C">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Daños en los medidores</w:t>
            </w:r>
          </w:p>
        </w:tc>
      </w:tr>
      <w:tr w:rsidR="001D6C7C" w:rsidRPr="00610B4B" w:rsidTr="000937D0">
        <w:trPr>
          <w:cantSplit/>
          <w:trHeight w:val="1605"/>
        </w:trPr>
        <w:tc>
          <w:tcPr>
            <w:tcW w:w="141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10B4B" w:rsidRPr="00610B4B" w:rsidRDefault="00610B4B" w:rsidP="00610B4B">
            <w:pPr>
              <w:spacing w:after="0" w:line="240" w:lineRule="auto"/>
              <w:rPr>
                <w:rFonts w:ascii="Arial" w:eastAsia="Times New Roman" w:hAnsi="Arial" w:cs="Arial"/>
                <w:b/>
                <w:bCs/>
                <w:color w:val="000000"/>
                <w:sz w:val="18"/>
                <w:szCs w:val="18"/>
                <w:lang w:val="es-ES" w:eastAsia="es-ES"/>
              </w:rPr>
            </w:pPr>
          </w:p>
        </w:tc>
        <w:tc>
          <w:tcPr>
            <w:tcW w:w="851" w:type="dxa"/>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10B4B" w:rsidRPr="00610B4B" w:rsidRDefault="00610B4B" w:rsidP="00610B4B">
            <w:pPr>
              <w:spacing w:after="0" w:line="240" w:lineRule="auto"/>
              <w:rPr>
                <w:rFonts w:ascii="Arial" w:eastAsia="Times New Roman" w:hAnsi="Arial" w:cs="Arial"/>
                <w:b/>
                <w:bCs/>
                <w:color w:val="000000"/>
                <w:sz w:val="18"/>
                <w:szCs w:val="18"/>
                <w:lang w:val="es-ES" w:eastAsia="es-ES"/>
              </w:rPr>
            </w:pP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10B4B" w:rsidRPr="00610B4B" w:rsidRDefault="00610B4B" w:rsidP="00610B4B">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Fisuras</w:t>
            </w:r>
          </w:p>
        </w:tc>
        <w:tc>
          <w:tcPr>
            <w:tcW w:w="283"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10B4B" w:rsidRPr="00610B4B" w:rsidRDefault="00610B4B" w:rsidP="00610B4B">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Destruido</w:t>
            </w:r>
          </w:p>
        </w:tc>
        <w:tc>
          <w:tcPr>
            <w:tcW w:w="426"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10B4B" w:rsidRPr="00610B4B" w:rsidRDefault="00610B4B" w:rsidP="00610B4B">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No dispone</w:t>
            </w: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10B4B" w:rsidRPr="00610B4B" w:rsidRDefault="00610B4B" w:rsidP="00610B4B">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Fisuras</w:t>
            </w: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10B4B" w:rsidRPr="00610B4B" w:rsidRDefault="00610B4B" w:rsidP="00610B4B">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Filtraciones</w:t>
            </w: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10B4B" w:rsidRPr="00610B4B" w:rsidRDefault="00610B4B" w:rsidP="00610B4B">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Sin tapa</w:t>
            </w:r>
          </w:p>
        </w:tc>
        <w:tc>
          <w:tcPr>
            <w:tcW w:w="72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10B4B" w:rsidRPr="00610B4B" w:rsidRDefault="00610B4B" w:rsidP="00610B4B">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Roturas</w:t>
            </w:r>
          </w:p>
        </w:tc>
        <w:tc>
          <w:tcPr>
            <w:tcW w:w="425"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10B4B" w:rsidRPr="00610B4B" w:rsidRDefault="00610B4B" w:rsidP="00610B4B">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Taponamientos</w:t>
            </w: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10B4B" w:rsidRPr="00610B4B" w:rsidRDefault="00610B4B" w:rsidP="00610B4B">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Roturas</w:t>
            </w:r>
          </w:p>
        </w:tc>
        <w:tc>
          <w:tcPr>
            <w:tcW w:w="425"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10B4B" w:rsidRPr="00610B4B" w:rsidRDefault="00610B4B" w:rsidP="00610B4B">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Taponamientos</w:t>
            </w: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10B4B" w:rsidRPr="00610B4B" w:rsidRDefault="00610B4B" w:rsidP="00610B4B">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Válvulas de desagüe</w:t>
            </w:r>
          </w:p>
        </w:tc>
        <w:tc>
          <w:tcPr>
            <w:tcW w:w="425"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10B4B" w:rsidRPr="00610B4B" w:rsidRDefault="00610B4B" w:rsidP="00610B4B">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Válvulas de aire</w:t>
            </w:r>
          </w:p>
        </w:tc>
        <w:tc>
          <w:tcPr>
            <w:tcW w:w="426"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10B4B" w:rsidRPr="00610B4B" w:rsidRDefault="00610B4B" w:rsidP="00610B4B">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Tanques rompe presión</w:t>
            </w:r>
          </w:p>
        </w:tc>
        <w:tc>
          <w:tcPr>
            <w:tcW w:w="40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10B4B" w:rsidRPr="00610B4B" w:rsidRDefault="00610B4B" w:rsidP="00610B4B">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Roturas</w:t>
            </w:r>
          </w:p>
        </w:tc>
        <w:tc>
          <w:tcPr>
            <w:tcW w:w="402"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10B4B" w:rsidRPr="00610B4B" w:rsidRDefault="00610B4B" w:rsidP="00610B4B">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No marcan</w:t>
            </w:r>
          </w:p>
        </w:tc>
        <w:tc>
          <w:tcPr>
            <w:tcW w:w="448"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10B4B" w:rsidRPr="00610B4B" w:rsidRDefault="00610B4B" w:rsidP="00610B4B">
            <w:pPr>
              <w:spacing w:after="0" w:line="240" w:lineRule="auto"/>
              <w:ind w:left="113" w:right="113"/>
              <w:jc w:val="center"/>
              <w:rPr>
                <w:rFonts w:ascii="Arial" w:eastAsia="Times New Roman" w:hAnsi="Arial" w:cs="Arial"/>
                <w:b/>
                <w:bCs/>
                <w:color w:val="000000"/>
                <w:sz w:val="18"/>
                <w:szCs w:val="18"/>
                <w:lang w:val="es-ES" w:eastAsia="es-ES"/>
              </w:rPr>
            </w:pPr>
            <w:r w:rsidRPr="00610B4B">
              <w:rPr>
                <w:rFonts w:ascii="Arial" w:eastAsia="Times New Roman" w:hAnsi="Arial" w:cs="Arial"/>
                <w:b/>
                <w:bCs/>
                <w:color w:val="000000"/>
                <w:sz w:val="18"/>
                <w:szCs w:val="18"/>
                <w:lang w:val="es-ES" w:eastAsia="es-ES"/>
              </w:rPr>
              <w:t xml:space="preserve">Mala </w:t>
            </w:r>
            <w:r w:rsidR="001D6C7C" w:rsidRPr="00610B4B">
              <w:rPr>
                <w:rFonts w:ascii="Arial" w:eastAsia="Times New Roman" w:hAnsi="Arial" w:cs="Arial"/>
                <w:b/>
                <w:bCs/>
                <w:color w:val="000000"/>
                <w:sz w:val="18"/>
                <w:szCs w:val="18"/>
                <w:lang w:val="es-ES" w:eastAsia="es-ES"/>
              </w:rPr>
              <w:t>calibración</w:t>
            </w:r>
          </w:p>
        </w:tc>
      </w:tr>
      <w:tr w:rsidR="001D6C7C" w:rsidRPr="00610B4B" w:rsidTr="009C6F1A">
        <w:trPr>
          <w:cantSplit/>
          <w:trHeight w:val="1134"/>
        </w:trPr>
        <w:tc>
          <w:tcPr>
            <w:tcW w:w="1418" w:type="dxa"/>
            <w:tcBorders>
              <w:top w:val="nil"/>
              <w:left w:val="single" w:sz="8" w:space="0" w:color="auto"/>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6"/>
                <w:szCs w:val="16"/>
                <w:lang w:val="es-ES" w:eastAsia="es-ES"/>
              </w:rPr>
            </w:pPr>
            <w:r w:rsidRPr="00610B4B">
              <w:rPr>
                <w:rFonts w:ascii="Arial" w:eastAsia="Times New Roman" w:hAnsi="Arial" w:cs="Arial"/>
                <w:color w:val="000000"/>
                <w:sz w:val="16"/>
                <w:szCs w:val="16"/>
                <w:lang w:val="es-ES" w:eastAsia="es-ES"/>
              </w:rPr>
              <w:t>CABECERA PARROQUIAL</w:t>
            </w:r>
          </w:p>
        </w:tc>
        <w:tc>
          <w:tcPr>
            <w:tcW w:w="851" w:type="dxa"/>
            <w:tcBorders>
              <w:top w:val="nil"/>
              <w:left w:val="nil"/>
              <w:bottom w:val="single" w:sz="8" w:space="0" w:color="auto"/>
              <w:right w:val="single" w:sz="8" w:space="0" w:color="auto"/>
            </w:tcBorders>
            <w:shd w:val="clear" w:color="auto" w:fill="66FF66"/>
            <w:textDirection w:val="btLr"/>
            <w:vAlign w:val="center"/>
            <w:hideMark/>
          </w:tcPr>
          <w:p w:rsidR="00610B4B" w:rsidRPr="00610B4B" w:rsidRDefault="00610B4B" w:rsidP="001D6C7C">
            <w:pPr>
              <w:spacing w:after="0" w:line="240" w:lineRule="auto"/>
              <w:ind w:left="113" w:right="113"/>
              <w:rPr>
                <w:rFonts w:ascii="Arial" w:eastAsia="Times New Roman" w:hAnsi="Arial" w:cs="Arial"/>
                <w:color w:val="000000"/>
                <w:sz w:val="16"/>
                <w:szCs w:val="16"/>
                <w:lang w:val="es-ES" w:eastAsia="es-ES"/>
              </w:rPr>
            </w:pPr>
            <w:r w:rsidRPr="00610B4B">
              <w:rPr>
                <w:rFonts w:ascii="Arial" w:eastAsia="Times New Roman" w:hAnsi="Arial" w:cs="Arial"/>
                <w:color w:val="000000"/>
                <w:sz w:val="16"/>
                <w:szCs w:val="16"/>
                <w:lang w:val="es-ES" w:eastAsia="es-ES"/>
              </w:rPr>
              <w:t>Junta de agua entubada Gonzol</w:t>
            </w:r>
          </w:p>
        </w:tc>
        <w:tc>
          <w:tcPr>
            <w:tcW w:w="567" w:type="dxa"/>
            <w:tcBorders>
              <w:top w:val="nil"/>
              <w:left w:val="nil"/>
              <w:bottom w:val="single" w:sz="8" w:space="0" w:color="auto"/>
              <w:right w:val="single" w:sz="8" w:space="0" w:color="auto"/>
            </w:tcBorders>
            <w:shd w:val="clear" w:color="auto" w:fill="66FF66"/>
            <w:vAlign w:val="center"/>
            <w:hideMark/>
          </w:tcPr>
          <w:p w:rsidR="00610B4B" w:rsidRPr="00103181" w:rsidRDefault="00610B4B" w:rsidP="004B3D42">
            <w:pPr>
              <w:pStyle w:val="Prrafodelista"/>
              <w:numPr>
                <w:ilvl w:val="0"/>
                <w:numId w:val="49"/>
              </w:numPr>
              <w:tabs>
                <w:tab w:val="left" w:pos="213"/>
              </w:tabs>
              <w:spacing w:after="0" w:line="240" w:lineRule="auto"/>
              <w:rPr>
                <w:rFonts w:ascii="Arial" w:eastAsia="Times New Roman" w:hAnsi="Arial" w:cs="Arial"/>
                <w:color w:val="000000"/>
                <w:lang w:val="es-ES" w:eastAsia="es-ES"/>
              </w:rPr>
            </w:pPr>
          </w:p>
        </w:tc>
        <w:tc>
          <w:tcPr>
            <w:tcW w:w="283" w:type="dxa"/>
            <w:tcBorders>
              <w:top w:val="nil"/>
              <w:left w:val="nil"/>
              <w:bottom w:val="single" w:sz="8" w:space="0" w:color="auto"/>
              <w:right w:val="single" w:sz="8" w:space="0" w:color="auto"/>
            </w:tcBorders>
            <w:shd w:val="clear" w:color="auto" w:fill="66FF66"/>
            <w:vAlign w:val="center"/>
            <w:hideMark/>
          </w:tcPr>
          <w:p w:rsidR="00610B4B" w:rsidRPr="00103181" w:rsidRDefault="00610B4B" w:rsidP="00E6709A">
            <w:pPr>
              <w:spacing w:after="0" w:line="240" w:lineRule="auto"/>
              <w:rPr>
                <w:rFonts w:ascii="Arial" w:eastAsia="Times New Roman" w:hAnsi="Arial" w:cs="Arial"/>
                <w:color w:val="000000"/>
                <w:lang w:val="es-ES" w:eastAsia="es-ES"/>
              </w:rPr>
            </w:pPr>
          </w:p>
        </w:tc>
        <w:tc>
          <w:tcPr>
            <w:tcW w:w="426" w:type="dxa"/>
            <w:tcBorders>
              <w:top w:val="nil"/>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610B4B" w:rsidRPr="00103181" w:rsidRDefault="00610B4B" w:rsidP="004B3D42">
            <w:pPr>
              <w:pStyle w:val="Prrafodelista"/>
              <w:numPr>
                <w:ilvl w:val="0"/>
                <w:numId w:val="49"/>
              </w:numPr>
              <w:spacing w:after="0" w:line="240" w:lineRule="auto"/>
              <w:jc w:val="both"/>
              <w:rPr>
                <w:rFonts w:ascii="Arial" w:eastAsia="Times New Roman" w:hAnsi="Arial" w:cs="Arial"/>
                <w:color w:val="000000"/>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610B4B" w:rsidRPr="00103181" w:rsidRDefault="00610B4B" w:rsidP="00E6709A">
            <w:pPr>
              <w:spacing w:after="0" w:line="240" w:lineRule="auto"/>
              <w:jc w:val="both"/>
              <w:rPr>
                <w:rFonts w:ascii="Arial" w:eastAsia="Times New Roman" w:hAnsi="Arial" w:cs="Arial"/>
                <w:color w:val="000000"/>
                <w:lang w:val="es-ES" w:eastAsia="es-ES"/>
              </w:rPr>
            </w:pPr>
          </w:p>
        </w:tc>
        <w:tc>
          <w:tcPr>
            <w:tcW w:w="727" w:type="dxa"/>
            <w:tcBorders>
              <w:top w:val="nil"/>
              <w:left w:val="nil"/>
              <w:bottom w:val="single" w:sz="8" w:space="0" w:color="auto"/>
              <w:right w:val="single" w:sz="8" w:space="0" w:color="auto"/>
            </w:tcBorders>
            <w:shd w:val="clear" w:color="auto" w:fill="66FF66"/>
            <w:vAlign w:val="center"/>
            <w:hideMark/>
          </w:tcPr>
          <w:p w:rsidR="00610B4B" w:rsidRPr="00103181" w:rsidRDefault="00610B4B" w:rsidP="004B3D42">
            <w:pPr>
              <w:pStyle w:val="Prrafodelista"/>
              <w:numPr>
                <w:ilvl w:val="0"/>
                <w:numId w:val="49"/>
              </w:numPr>
              <w:spacing w:after="0" w:line="240" w:lineRule="auto"/>
              <w:rPr>
                <w:rFonts w:ascii="Arial" w:eastAsia="Times New Roman" w:hAnsi="Arial" w:cs="Arial"/>
                <w:color w:val="000000"/>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610B4B" w:rsidRPr="00103181" w:rsidRDefault="00610B4B" w:rsidP="004B3D42">
            <w:pPr>
              <w:pStyle w:val="Prrafodelista"/>
              <w:numPr>
                <w:ilvl w:val="0"/>
                <w:numId w:val="49"/>
              </w:numPr>
              <w:spacing w:after="0" w:line="240" w:lineRule="auto"/>
              <w:rPr>
                <w:rFonts w:ascii="Arial" w:eastAsia="Times New Roman" w:hAnsi="Arial" w:cs="Arial"/>
                <w:color w:val="000000"/>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c>
          <w:tcPr>
            <w:tcW w:w="426" w:type="dxa"/>
            <w:tcBorders>
              <w:top w:val="nil"/>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c>
          <w:tcPr>
            <w:tcW w:w="407" w:type="dxa"/>
            <w:tcBorders>
              <w:top w:val="nil"/>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c>
          <w:tcPr>
            <w:tcW w:w="402" w:type="dxa"/>
            <w:tcBorders>
              <w:top w:val="nil"/>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c>
          <w:tcPr>
            <w:tcW w:w="448" w:type="dxa"/>
            <w:tcBorders>
              <w:top w:val="nil"/>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r>
      <w:tr w:rsidR="001D6C7C" w:rsidRPr="00610B4B" w:rsidTr="009C6F1A">
        <w:trPr>
          <w:cantSplit/>
          <w:trHeight w:val="1184"/>
        </w:trPr>
        <w:tc>
          <w:tcPr>
            <w:tcW w:w="141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6"/>
                <w:szCs w:val="16"/>
                <w:lang w:val="es-ES" w:eastAsia="es-ES"/>
              </w:rPr>
            </w:pPr>
            <w:r w:rsidRPr="00610B4B">
              <w:rPr>
                <w:rFonts w:ascii="Arial" w:eastAsia="Times New Roman" w:hAnsi="Arial" w:cs="Arial"/>
                <w:color w:val="000000"/>
                <w:sz w:val="16"/>
                <w:szCs w:val="16"/>
                <w:lang w:val="es-ES" w:eastAsia="es-ES"/>
              </w:rPr>
              <w:lastRenderedPageBreak/>
              <w:t>COCHAPAMBA</w:t>
            </w:r>
          </w:p>
        </w:tc>
        <w:tc>
          <w:tcPr>
            <w:tcW w:w="851" w:type="dxa"/>
            <w:tcBorders>
              <w:top w:val="single" w:sz="8" w:space="0" w:color="auto"/>
              <w:left w:val="nil"/>
              <w:bottom w:val="single" w:sz="8" w:space="0" w:color="auto"/>
              <w:right w:val="single" w:sz="8" w:space="0" w:color="auto"/>
            </w:tcBorders>
            <w:shd w:val="clear" w:color="auto" w:fill="66FF66"/>
            <w:textDirection w:val="btLr"/>
            <w:vAlign w:val="center"/>
            <w:hideMark/>
          </w:tcPr>
          <w:p w:rsidR="00610B4B" w:rsidRPr="00610B4B" w:rsidRDefault="00610B4B" w:rsidP="001D6C7C">
            <w:pPr>
              <w:spacing w:after="0" w:line="240" w:lineRule="auto"/>
              <w:ind w:left="113" w:right="113"/>
              <w:rPr>
                <w:rFonts w:ascii="Arial" w:eastAsia="Times New Roman" w:hAnsi="Arial" w:cs="Arial"/>
                <w:color w:val="000000"/>
                <w:sz w:val="16"/>
                <w:szCs w:val="16"/>
                <w:lang w:val="es-ES" w:eastAsia="es-ES"/>
              </w:rPr>
            </w:pPr>
            <w:r w:rsidRPr="00610B4B">
              <w:rPr>
                <w:rFonts w:ascii="Arial" w:eastAsia="Times New Roman" w:hAnsi="Arial" w:cs="Arial"/>
                <w:color w:val="000000"/>
                <w:sz w:val="16"/>
                <w:szCs w:val="16"/>
                <w:lang w:val="es-ES" w:eastAsia="es-ES"/>
              </w:rPr>
              <w:t>Junta de agua entubada Cochapamba</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283"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72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c>
          <w:tcPr>
            <w:tcW w:w="407"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4B3D42">
            <w:pPr>
              <w:pStyle w:val="Prrafodelista"/>
              <w:numPr>
                <w:ilvl w:val="0"/>
                <w:numId w:val="38"/>
              </w:numPr>
              <w:spacing w:after="0" w:line="240" w:lineRule="auto"/>
              <w:rPr>
                <w:rFonts w:ascii="Arial" w:eastAsia="Times New Roman" w:hAnsi="Arial" w:cs="Arial"/>
                <w:color w:val="000000"/>
                <w:sz w:val="18"/>
                <w:szCs w:val="18"/>
                <w:lang w:val="es-ES" w:eastAsia="es-ES"/>
              </w:rPr>
            </w:pPr>
          </w:p>
        </w:tc>
        <w:tc>
          <w:tcPr>
            <w:tcW w:w="402"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c>
          <w:tcPr>
            <w:tcW w:w="448"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r>
      <w:tr w:rsidR="001D6C7C" w:rsidRPr="00610B4B" w:rsidTr="009C6F1A">
        <w:trPr>
          <w:cantSplit/>
          <w:trHeight w:val="1134"/>
        </w:trPr>
        <w:tc>
          <w:tcPr>
            <w:tcW w:w="141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6"/>
                <w:szCs w:val="16"/>
                <w:lang w:val="es-ES" w:eastAsia="es-ES"/>
              </w:rPr>
            </w:pPr>
            <w:r w:rsidRPr="00610B4B">
              <w:rPr>
                <w:rFonts w:ascii="Arial" w:eastAsia="Times New Roman" w:hAnsi="Arial" w:cs="Arial"/>
                <w:color w:val="000000"/>
                <w:sz w:val="16"/>
                <w:szCs w:val="16"/>
                <w:lang w:val="es-ES" w:eastAsia="es-ES"/>
              </w:rPr>
              <w:t>SAN MARTIN</w:t>
            </w:r>
          </w:p>
        </w:tc>
        <w:tc>
          <w:tcPr>
            <w:tcW w:w="851" w:type="dxa"/>
            <w:tcBorders>
              <w:top w:val="single" w:sz="8" w:space="0" w:color="auto"/>
              <w:left w:val="nil"/>
              <w:bottom w:val="single" w:sz="8" w:space="0" w:color="auto"/>
              <w:right w:val="single" w:sz="8" w:space="0" w:color="auto"/>
            </w:tcBorders>
            <w:shd w:val="clear" w:color="auto" w:fill="66FF66"/>
            <w:textDirection w:val="btLr"/>
            <w:vAlign w:val="center"/>
            <w:hideMark/>
          </w:tcPr>
          <w:p w:rsidR="00610B4B" w:rsidRPr="00610B4B" w:rsidRDefault="00610B4B" w:rsidP="001D6C7C">
            <w:pPr>
              <w:spacing w:after="0" w:line="240" w:lineRule="auto"/>
              <w:ind w:left="113" w:right="113"/>
              <w:rPr>
                <w:rFonts w:ascii="Arial" w:eastAsia="Times New Roman" w:hAnsi="Arial" w:cs="Arial"/>
                <w:color w:val="000000"/>
                <w:sz w:val="16"/>
                <w:szCs w:val="16"/>
                <w:lang w:val="es-ES" w:eastAsia="es-ES"/>
              </w:rPr>
            </w:pPr>
            <w:r w:rsidRPr="00610B4B">
              <w:rPr>
                <w:rFonts w:ascii="Arial" w:eastAsia="Times New Roman" w:hAnsi="Arial" w:cs="Arial"/>
                <w:color w:val="000000"/>
                <w:sz w:val="16"/>
                <w:szCs w:val="16"/>
                <w:lang w:val="es-ES" w:eastAsia="es-ES"/>
              </w:rPr>
              <w:t>Junta de agua entubada San Martín</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4B3D42">
            <w:pPr>
              <w:pStyle w:val="Prrafodelista"/>
              <w:numPr>
                <w:ilvl w:val="0"/>
                <w:numId w:val="49"/>
              </w:numPr>
              <w:spacing w:after="0" w:line="240" w:lineRule="auto"/>
              <w:rPr>
                <w:rFonts w:ascii="Arial" w:eastAsia="Times New Roman" w:hAnsi="Arial" w:cs="Arial"/>
                <w:color w:val="000000"/>
                <w:lang w:val="es-ES" w:eastAsia="es-ES"/>
              </w:rPr>
            </w:pPr>
          </w:p>
        </w:tc>
        <w:tc>
          <w:tcPr>
            <w:tcW w:w="283"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4B3D42">
            <w:pPr>
              <w:pStyle w:val="Prrafodelista"/>
              <w:numPr>
                <w:ilvl w:val="0"/>
                <w:numId w:val="49"/>
              </w:numPr>
              <w:spacing w:after="0" w:line="240" w:lineRule="auto"/>
              <w:rPr>
                <w:rFonts w:ascii="Arial" w:eastAsia="Times New Roman" w:hAnsi="Arial" w:cs="Arial"/>
                <w:color w:val="000000"/>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72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4B3D42">
            <w:pPr>
              <w:pStyle w:val="Prrafodelista"/>
              <w:numPr>
                <w:ilvl w:val="0"/>
                <w:numId w:val="49"/>
              </w:numPr>
              <w:spacing w:after="0" w:line="240" w:lineRule="auto"/>
              <w:rPr>
                <w:rFonts w:ascii="Arial" w:eastAsia="Times New Roman" w:hAnsi="Arial" w:cs="Arial"/>
                <w:color w:val="000000"/>
                <w:lang w:val="es-ES" w:eastAsia="es-ES"/>
              </w:rPr>
            </w:pP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4B3D42">
            <w:pPr>
              <w:pStyle w:val="Prrafodelista"/>
              <w:numPr>
                <w:ilvl w:val="0"/>
                <w:numId w:val="38"/>
              </w:numPr>
              <w:spacing w:after="0" w:line="240" w:lineRule="auto"/>
              <w:rPr>
                <w:rFonts w:ascii="Arial" w:eastAsia="Times New Roman" w:hAnsi="Arial" w:cs="Arial"/>
                <w:color w:val="000000"/>
                <w:sz w:val="18"/>
                <w:szCs w:val="18"/>
                <w:lang w:val="es-ES" w:eastAsia="es-ES"/>
              </w:rPr>
            </w:pPr>
          </w:p>
        </w:tc>
        <w:tc>
          <w:tcPr>
            <w:tcW w:w="407"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c>
          <w:tcPr>
            <w:tcW w:w="402"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4B3D42">
            <w:pPr>
              <w:pStyle w:val="Prrafodelista"/>
              <w:numPr>
                <w:ilvl w:val="0"/>
                <w:numId w:val="38"/>
              </w:numPr>
              <w:spacing w:after="0" w:line="240" w:lineRule="auto"/>
              <w:rPr>
                <w:rFonts w:ascii="Arial" w:eastAsia="Times New Roman" w:hAnsi="Arial" w:cs="Arial"/>
                <w:color w:val="000000"/>
                <w:sz w:val="18"/>
                <w:szCs w:val="18"/>
                <w:lang w:val="es-ES" w:eastAsia="es-ES"/>
              </w:rPr>
            </w:pPr>
          </w:p>
        </w:tc>
        <w:tc>
          <w:tcPr>
            <w:tcW w:w="448"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r>
      <w:tr w:rsidR="001D6C7C" w:rsidRPr="00610B4B" w:rsidTr="009C6F1A">
        <w:trPr>
          <w:cantSplit/>
          <w:trHeight w:val="1134"/>
        </w:trPr>
        <w:tc>
          <w:tcPr>
            <w:tcW w:w="141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6"/>
                <w:szCs w:val="16"/>
                <w:lang w:val="es-ES" w:eastAsia="es-ES"/>
              </w:rPr>
            </w:pPr>
            <w:r w:rsidRPr="00610B4B">
              <w:rPr>
                <w:rFonts w:ascii="Arial" w:eastAsia="Times New Roman" w:hAnsi="Arial" w:cs="Arial"/>
                <w:color w:val="000000"/>
                <w:sz w:val="16"/>
                <w:szCs w:val="16"/>
                <w:lang w:val="es-ES" w:eastAsia="es-ES"/>
              </w:rPr>
              <w:t>ZUNAG</w:t>
            </w:r>
          </w:p>
        </w:tc>
        <w:tc>
          <w:tcPr>
            <w:tcW w:w="851" w:type="dxa"/>
            <w:tcBorders>
              <w:top w:val="single" w:sz="8" w:space="0" w:color="auto"/>
              <w:left w:val="nil"/>
              <w:bottom w:val="single" w:sz="8" w:space="0" w:color="auto"/>
              <w:right w:val="single" w:sz="8" w:space="0" w:color="auto"/>
            </w:tcBorders>
            <w:shd w:val="clear" w:color="auto" w:fill="66FF66"/>
            <w:textDirection w:val="btLr"/>
            <w:vAlign w:val="center"/>
            <w:hideMark/>
          </w:tcPr>
          <w:p w:rsidR="00610B4B" w:rsidRPr="00610B4B" w:rsidRDefault="00610B4B" w:rsidP="001D6C7C">
            <w:pPr>
              <w:spacing w:after="0" w:line="240" w:lineRule="auto"/>
              <w:ind w:left="113" w:right="113"/>
              <w:rPr>
                <w:rFonts w:ascii="Arial" w:eastAsia="Times New Roman" w:hAnsi="Arial" w:cs="Arial"/>
                <w:color w:val="000000"/>
                <w:sz w:val="16"/>
                <w:szCs w:val="16"/>
                <w:lang w:val="es-ES" w:eastAsia="es-ES"/>
              </w:rPr>
            </w:pPr>
            <w:r w:rsidRPr="00610B4B">
              <w:rPr>
                <w:rFonts w:ascii="Arial" w:eastAsia="Times New Roman" w:hAnsi="Arial" w:cs="Arial"/>
                <w:color w:val="000000"/>
                <w:sz w:val="16"/>
                <w:szCs w:val="16"/>
                <w:lang w:val="es-ES" w:eastAsia="es-ES"/>
              </w:rPr>
              <w:t>Junta de agua entubada Zunag</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283"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4B3D42">
            <w:pPr>
              <w:pStyle w:val="Prrafodelista"/>
              <w:numPr>
                <w:ilvl w:val="0"/>
                <w:numId w:val="38"/>
              </w:numPr>
              <w:spacing w:after="0" w:line="240" w:lineRule="auto"/>
              <w:rPr>
                <w:rFonts w:ascii="Arial" w:eastAsia="Times New Roman" w:hAnsi="Arial" w:cs="Arial"/>
                <w:color w:val="000000"/>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4B3D42">
            <w:pPr>
              <w:pStyle w:val="Prrafodelista"/>
              <w:numPr>
                <w:ilvl w:val="0"/>
                <w:numId w:val="49"/>
              </w:numPr>
              <w:spacing w:after="0" w:line="240" w:lineRule="auto"/>
              <w:rPr>
                <w:rFonts w:ascii="Arial" w:eastAsia="Times New Roman" w:hAnsi="Arial" w:cs="Arial"/>
                <w:color w:val="000000"/>
                <w:lang w:val="es-ES" w:eastAsia="es-ES"/>
              </w:rPr>
            </w:pPr>
          </w:p>
        </w:tc>
        <w:tc>
          <w:tcPr>
            <w:tcW w:w="72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c>
          <w:tcPr>
            <w:tcW w:w="407"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4B3D42">
            <w:pPr>
              <w:pStyle w:val="Prrafodelista"/>
              <w:numPr>
                <w:ilvl w:val="0"/>
                <w:numId w:val="38"/>
              </w:numPr>
              <w:spacing w:after="0" w:line="240" w:lineRule="auto"/>
              <w:rPr>
                <w:rFonts w:ascii="Arial" w:eastAsia="Times New Roman" w:hAnsi="Arial" w:cs="Arial"/>
                <w:color w:val="000000"/>
                <w:sz w:val="18"/>
                <w:szCs w:val="18"/>
                <w:lang w:val="es-ES" w:eastAsia="es-ES"/>
              </w:rPr>
            </w:pPr>
          </w:p>
        </w:tc>
        <w:tc>
          <w:tcPr>
            <w:tcW w:w="402"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c>
          <w:tcPr>
            <w:tcW w:w="448"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r>
      <w:tr w:rsidR="001D6C7C" w:rsidRPr="00610B4B" w:rsidTr="009C6F1A">
        <w:trPr>
          <w:cantSplit/>
          <w:trHeight w:val="1134"/>
        </w:trPr>
        <w:tc>
          <w:tcPr>
            <w:tcW w:w="141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6"/>
                <w:szCs w:val="16"/>
                <w:lang w:val="es-ES" w:eastAsia="es-ES"/>
              </w:rPr>
            </w:pPr>
            <w:r w:rsidRPr="00610B4B">
              <w:rPr>
                <w:rFonts w:ascii="Arial" w:eastAsia="Times New Roman" w:hAnsi="Arial" w:cs="Arial"/>
                <w:color w:val="000000"/>
                <w:sz w:val="16"/>
                <w:szCs w:val="16"/>
                <w:lang w:val="es-ES" w:eastAsia="es-ES"/>
              </w:rPr>
              <w:t>ILTUS</w:t>
            </w:r>
          </w:p>
        </w:tc>
        <w:tc>
          <w:tcPr>
            <w:tcW w:w="851" w:type="dxa"/>
            <w:tcBorders>
              <w:top w:val="single" w:sz="8" w:space="0" w:color="auto"/>
              <w:left w:val="nil"/>
              <w:bottom w:val="single" w:sz="8" w:space="0" w:color="auto"/>
              <w:right w:val="single" w:sz="8" w:space="0" w:color="auto"/>
            </w:tcBorders>
            <w:shd w:val="clear" w:color="auto" w:fill="66FF66"/>
            <w:textDirection w:val="btLr"/>
            <w:vAlign w:val="center"/>
            <w:hideMark/>
          </w:tcPr>
          <w:p w:rsidR="00610B4B" w:rsidRPr="00610B4B" w:rsidRDefault="00610B4B" w:rsidP="001D6C7C">
            <w:pPr>
              <w:spacing w:after="0" w:line="240" w:lineRule="auto"/>
              <w:ind w:left="113" w:right="113"/>
              <w:rPr>
                <w:rFonts w:ascii="Arial" w:eastAsia="Times New Roman" w:hAnsi="Arial" w:cs="Arial"/>
                <w:color w:val="000000"/>
                <w:sz w:val="16"/>
                <w:szCs w:val="16"/>
                <w:lang w:val="es-ES" w:eastAsia="es-ES"/>
              </w:rPr>
            </w:pPr>
            <w:r w:rsidRPr="00610B4B">
              <w:rPr>
                <w:rFonts w:ascii="Arial" w:eastAsia="Times New Roman" w:hAnsi="Arial" w:cs="Arial"/>
                <w:color w:val="000000"/>
                <w:sz w:val="16"/>
                <w:szCs w:val="16"/>
                <w:lang w:val="es-ES" w:eastAsia="es-ES"/>
              </w:rPr>
              <w:t>Junta de agua entubada Iltus</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283"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4B3D42">
            <w:pPr>
              <w:pStyle w:val="Prrafodelista"/>
              <w:numPr>
                <w:ilvl w:val="0"/>
                <w:numId w:val="38"/>
              </w:numPr>
              <w:spacing w:after="0" w:line="240" w:lineRule="auto"/>
              <w:rPr>
                <w:rFonts w:ascii="Arial" w:eastAsia="Times New Roman" w:hAnsi="Arial" w:cs="Arial"/>
                <w:color w:val="000000"/>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4B3D42">
            <w:pPr>
              <w:pStyle w:val="Prrafodelista"/>
              <w:numPr>
                <w:ilvl w:val="0"/>
                <w:numId w:val="49"/>
              </w:numPr>
              <w:spacing w:after="0" w:line="240" w:lineRule="auto"/>
              <w:rPr>
                <w:rFonts w:ascii="Arial" w:eastAsia="Times New Roman" w:hAnsi="Arial" w:cs="Arial"/>
                <w:color w:val="000000"/>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72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4B3D42">
            <w:pPr>
              <w:pStyle w:val="Prrafodelista"/>
              <w:numPr>
                <w:ilvl w:val="0"/>
                <w:numId w:val="38"/>
              </w:numPr>
              <w:spacing w:after="0" w:line="240" w:lineRule="auto"/>
              <w:rPr>
                <w:rFonts w:ascii="Arial" w:eastAsia="Times New Roman" w:hAnsi="Arial" w:cs="Arial"/>
                <w:color w:val="000000"/>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4B3D42">
            <w:pPr>
              <w:pStyle w:val="Prrafodelista"/>
              <w:numPr>
                <w:ilvl w:val="0"/>
                <w:numId w:val="49"/>
              </w:numPr>
              <w:spacing w:after="0" w:line="240" w:lineRule="auto"/>
              <w:rPr>
                <w:rFonts w:ascii="Arial" w:eastAsia="Times New Roman" w:hAnsi="Arial" w:cs="Arial"/>
                <w:color w:val="000000"/>
                <w:lang w:val="es-ES" w:eastAsia="es-ES"/>
              </w:rPr>
            </w:pP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10B4B" w:rsidRPr="00103181" w:rsidRDefault="00610B4B" w:rsidP="00610B4B">
            <w:pPr>
              <w:spacing w:after="0" w:line="240" w:lineRule="auto"/>
              <w:rPr>
                <w:rFonts w:ascii="Arial" w:eastAsia="Times New Roman" w:hAnsi="Arial" w:cs="Arial"/>
                <w:color w:val="000000"/>
                <w:lang w:val="es-ES" w:eastAsia="es-ES"/>
              </w:rPr>
            </w:pPr>
            <w:r w:rsidRPr="00103181">
              <w:rPr>
                <w:rFonts w:ascii="Arial" w:eastAsia="Times New Roman" w:hAnsi="Arial" w:cs="Arial"/>
                <w:color w:val="00000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4B3D42">
            <w:pPr>
              <w:pStyle w:val="Prrafodelista"/>
              <w:numPr>
                <w:ilvl w:val="0"/>
                <w:numId w:val="38"/>
              </w:numPr>
              <w:spacing w:after="0" w:line="240" w:lineRule="auto"/>
              <w:rPr>
                <w:rFonts w:ascii="Arial" w:eastAsia="Times New Roman" w:hAnsi="Arial" w:cs="Arial"/>
                <w:color w:val="000000"/>
                <w:sz w:val="18"/>
                <w:szCs w:val="18"/>
                <w:lang w:val="es-ES" w:eastAsia="es-ES"/>
              </w:rPr>
            </w:pPr>
          </w:p>
        </w:tc>
        <w:tc>
          <w:tcPr>
            <w:tcW w:w="407"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c>
          <w:tcPr>
            <w:tcW w:w="402"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610B4B">
            <w:pPr>
              <w:spacing w:after="0" w:line="240" w:lineRule="auto"/>
              <w:rPr>
                <w:rFonts w:ascii="Arial" w:eastAsia="Times New Roman" w:hAnsi="Arial" w:cs="Arial"/>
                <w:color w:val="000000"/>
                <w:sz w:val="18"/>
                <w:szCs w:val="18"/>
                <w:lang w:val="es-ES" w:eastAsia="es-ES"/>
              </w:rPr>
            </w:pPr>
            <w:r w:rsidRPr="00610B4B">
              <w:rPr>
                <w:rFonts w:ascii="Arial" w:eastAsia="Times New Roman" w:hAnsi="Arial" w:cs="Arial"/>
                <w:color w:val="000000"/>
                <w:sz w:val="18"/>
                <w:szCs w:val="18"/>
                <w:lang w:val="es-ES" w:eastAsia="es-ES"/>
              </w:rPr>
              <w:t> </w:t>
            </w:r>
          </w:p>
        </w:tc>
        <w:tc>
          <w:tcPr>
            <w:tcW w:w="448" w:type="dxa"/>
            <w:tcBorders>
              <w:top w:val="single" w:sz="8" w:space="0" w:color="auto"/>
              <w:left w:val="nil"/>
              <w:bottom w:val="single" w:sz="8" w:space="0" w:color="auto"/>
              <w:right w:val="single" w:sz="8" w:space="0" w:color="auto"/>
            </w:tcBorders>
            <w:shd w:val="clear" w:color="auto" w:fill="66FF66"/>
            <w:vAlign w:val="center"/>
            <w:hideMark/>
          </w:tcPr>
          <w:p w:rsidR="00610B4B" w:rsidRPr="00610B4B" w:rsidRDefault="00610B4B" w:rsidP="004B3D42">
            <w:pPr>
              <w:pStyle w:val="Prrafodelista"/>
              <w:numPr>
                <w:ilvl w:val="0"/>
                <w:numId w:val="38"/>
              </w:numPr>
              <w:spacing w:after="0" w:line="240" w:lineRule="auto"/>
              <w:rPr>
                <w:rFonts w:ascii="Arial" w:eastAsia="Times New Roman" w:hAnsi="Arial" w:cs="Arial"/>
                <w:color w:val="000000"/>
                <w:sz w:val="18"/>
                <w:szCs w:val="18"/>
                <w:lang w:val="es-ES" w:eastAsia="es-ES"/>
              </w:rPr>
            </w:pPr>
          </w:p>
        </w:tc>
      </w:tr>
    </w:tbl>
    <w:p w:rsidR="00610B4B" w:rsidRDefault="00120370" w:rsidP="00120370">
      <w:pPr>
        <w:tabs>
          <w:tab w:val="left" w:pos="3647"/>
        </w:tabs>
        <w:spacing w:after="0" w:line="240" w:lineRule="auto"/>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ab/>
      </w: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de infraestructura de agua de consumo humano y uso doméstico. (2011)</w:t>
      </w:r>
      <w:r w:rsidR="000621BE">
        <w:rPr>
          <w:rFonts w:ascii="Arial" w:hAnsi="Arial" w:cs="Arial"/>
          <w:sz w:val="20"/>
          <w:szCs w:val="20"/>
        </w:rPr>
        <w:t xml:space="preserve"> </w:t>
      </w:r>
      <w:r w:rsidRPr="002A33E0">
        <w:rPr>
          <w:rFonts w:ascii="Arial" w:hAnsi="Arial" w:cs="Arial"/>
          <w:sz w:val="20"/>
          <w:szCs w:val="20"/>
        </w:rPr>
        <w:t>/ Inventario de Recursos Hídricos de Chimborazo (2008)</w:t>
      </w:r>
      <w:r w:rsidR="000621BE">
        <w:rPr>
          <w:rFonts w:ascii="Arial" w:hAnsi="Arial" w:cs="Arial"/>
          <w:sz w:val="20"/>
          <w:szCs w:val="20"/>
        </w:rPr>
        <w:t>.</w:t>
      </w: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CA34F9" w:rsidRPr="00120370" w:rsidRDefault="00CA34F9" w:rsidP="00610B4B">
      <w:pPr>
        <w:spacing w:after="0" w:line="240" w:lineRule="auto"/>
        <w:rPr>
          <w:rFonts w:ascii="Arial" w:eastAsia="Times New Roman" w:hAnsi="Arial" w:cs="Arial"/>
          <w:color w:val="000000"/>
          <w:sz w:val="20"/>
          <w:szCs w:val="20"/>
          <w:lang w:eastAsia="es-ES"/>
        </w:rPr>
      </w:pPr>
    </w:p>
    <w:p w:rsidR="00CA34F9" w:rsidRDefault="00CA34F9" w:rsidP="00610B4B">
      <w:pPr>
        <w:spacing w:after="0" w:line="240" w:lineRule="auto"/>
        <w:rPr>
          <w:rFonts w:ascii="Arial" w:eastAsia="Times New Roman" w:hAnsi="Arial" w:cs="Arial"/>
          <w:color w:val="000000"/>
          <w:sz w:val="20"/>
          <w:szCs w:val="20"/>
          <w:lang w:val="es-ES" w:eastAsia="es-ES"/>
        </w:rPr>
      </w:pPr>
    </w:p>
    <w:p w:rsidR="00F42748" w:rsidRPr="002E566A" w:rsidRDefault="00F42748" w:rsidP="00F42748">
      <w:pPr>
        <w:spacing w:after="0" w:line="240" w:lineRule="auto"/>
        <w:jc w:val="both"/>
        <w:rPr>
          <w:rFonts w:ascii="Arial" w:eastAsia="Times New Roman" w:hAnsi="Arial" w:cs="Arial"/>
          <w:b/>
          <w:bCs/>
          <w:color w:val="000000"/>
          <w:sz w:val="20"/>
          <w:szCs w:val="20"/>
          <w:lang w:val="es-ES" w:eastAsia="es-ES"/>
        </w:rPr>
      </w:pPr>
      <w:r w:rsidRPr="002E566A">
        <w:rPr>
          <w:rFonts w:ascii="Arial" w:eastAsia="Times New Roman" w:hAnsi="Arial" w:cs="Arial"/>
          <w:b/>
          <w:bCs/>
          <w:color w:val="000000"/>
          <w:sz w:val="20"/>
          <w:szCs w:val="20"/>
          <w:lang w:val="es-ES" w:eastAsia="es-ES"/>
        </w:rPr>
        <w:t>3.</w:t>
      </w:r>
      <w:r w:rsidRPr="002E566A">
        <w:rPr>
          <w:rFonts w:ascii="Times New Roman" w:eastAsia="Times New Roman" w:hAnsi="Times New Roman" w:cs="Times New Roman"/>
          <w:b/>
          <w:bCs/>
          <w:color w:val="000000"/>
          <w:sz w:val="20"/>
          <w:szCs w:val="20"/>
          <w:lang w:val="es-ES" w:eastAsia="es-ES"/>
        </w:rPr>
        <w:t xml:space="preserve">         </w:t>
      </w:r>
      <w:r w:rsidRPr="002E566A">
        <w:rPr>
          <w:rFonts w:ascii="Arial" w:eastAsia="Times New Roman" w:hAnsi="Arial" w:cs="Arial"/>
          <w:b/>
          <w:bCs/>
          <w:color w:val="000000"/>
          <w:sz w:val="20"/>
          <w:szCs w:val="20"/>
          <w:u w:val="single"/>
          <w:lang w:val="es-ES" w:eastAsia="es-ES"/>
        </w:rPr>
        <w:t>Disponibilidad y caracterización del servicio de saneamiento básico y manejo de desechos sólidos</w:t>
      </w:r>
      <w:r w:rsidR="000621BE">
        <w:rPr>
          <w:rFonts w:ascii="Arial" w:eastAsia="Times New Roman" w:hAnsi="Arial" w:cs="Arial"/>
          <w:b/>
          <w:bCs/>
          <w:color w:val="000000"/>
          <w:sz w:val="20"/>
          <w:szCs w:val="20"/>
          <w:u w:val="single"/>
          <w:lang w:val="es-ES" w:eastAsia="es-ES"/>
        </w:rPr>
        <w:t>.</w:t>
      </w:r>
    </w:p>
    <w:p w:rsidR="00610B4B" w:rsidRPr="002E566A" w:rsidRDefault="00610B4B" w:rsidP="00610B4B">
      <w:pPr>
        <w:spacing w:after="0" w:line="240" w:lineRule="auto"/>
        <w:jc w:val="both"/>
        <w:rPr>
          <w:rFonts w:ascii="Arial" w:eastAsia="Times New Roman" w:hAnsi="Arial" w:cs="Arial"/>
          <w:b/>
          <w:bCs/>
          <w:color w:val="000000"/>
          <w:sz w:val="20"/>
          <w:szCs w:val="20"/>
          <w:lang w:val="es-ES" w:eastAsia="es-ES"/>
        </w:rPr>
      </w:pPr>
    </w:p>
    <w:p w:rsidR="00CA34F9" w:rsidRPr="002E566A" w:rsidRDefault="00CA34F9" w:rsidP="00610B4B">
      <w:pPr>
        <w:spacing w:after="0" w:line="240" w:lineRule="auto"/>
        <w:jc w:val="both"/>
        <w:rPr>
          <w:rFonts w:ascii="Arial" w:eastAsia="Times New Roman" w:hAnsi="Arial" w:cs="Arial"/>
          <w:b/>
          <w:bCs/>
          <w:color w:val="000000"/>
          <w:sz w:val="20"/>
          <w:szCs w:val="20"/>
          <w:lang w:val="es-ES" w:eastAsia="es-ES"/>
        </w:rPr>
      </w:pPr>
    </w:p>
    <w:p w:rsidR="00864BFA" w:rsidRPr="002E566A" w:rsidRDefault="00864BFA" w:rsidP="00864BFA">
      <w:pPr>
        <w:spacing w:after="0" w:line="240" w:lineRule="auto"/>
        <w:jc w:val="both"/>
        <w:rPr>
          <w:rFonts w:ascii="Arial" w:eastAsia="Times New Roman" w:hAnsi="Arial" w:cs="Arial"/>
          <w:b/>
          <w:bCs/>
          <w:color w:val="000000"/>
          <w:sz w:val="20"/>
          <w:szCs w:val="20"/>
          <w:lang w:val="es-ES" w:eastAsia="es-ES"/>
        </w:rPr>
      </w:pPr>
      <w:r w:rsidRPr="002E566A">
        <w:rPr>
          <w:rFonts w:ascii="Arial" w:eastAsia="Times New Roman" w:hAnsi="Arial" w:cs="Arial"/>
          <w:b/>
          <w:bCs/>
          <w:color w:val="000000"/>
          <w:sz w:val="20"/>
          <w:szCs w:val="20"/>
          <w:lang w:val="es-ES" w:eastAsia="es-ES"/>
        </w:rPr>
        <w:t>a.</w:t>
      </w:r>
      <w:r w:rsidRPr="002E566A">
        <w:rPr>
          <w:rFonts w:ascii="Times New Roman" w:eastAsia="Times New Roman" w:hAnsi="Times New Roman" w:cs="Times New Roman"/>
          <w:b/>
          <w:bCs/>
          <w:color w:val="000000"/>
          <w:sz w:val="20"/>
          <w:szCs w:val="20"/>
          <w:lang w:val="es-ES" w:eastAsia="es-ES"/>
        </w:rPr>
        <w:t xml:space="preserve">         </w:t>
      </w:r>
      <w:r w:rsidRPr="002E566A">
        <w:rPr>
          <w:rFonts w:ascii="Arial" w:eastAsia="Times New Roman" w:hAnsi="Arial" w:cs="Arial"/>
          <w:b/>
          <w:bCs/>
          <w:color w:val="000000"/>
          <w:sz w:val="20"/>
          <w:szCs w:val="20"/>
          <w:lang w:val="es-ES" w:eastAsia="es-ES"/>
        </w:rPr>
        <w:t>Saneamiento básico</w:t>
      </w:r>
      <w:r w:rsidR="002E566A">
        <w:rPr>
          <w:rFonts w:ascii="Arial" w:eastAsia="Times New Roman" w:hAnsi="Arial" w:cs="Arial"/>
          <w:b/>
          <w:bCs/>
          <w:color w:val="000000"/>
          <w:sz w:val="20"/>
          <w:szCs w:val="20"/>
          <w:lang w:val="es-ES" w:eastAsia="es-ES"/>
        </w:rPr>
        <w:t>.</w:t>
      </w:r>
    </w:p>
    <w:p w:rsidR="00CA34F9" w:rsidRPr="002E566A" w:rsidRDefault="000621BE" w:rsidP="00864BFA">
      <w:pPr>
        <w:spacing w:after="0" w:line="240" w:lineRule="auto"/>
        <w:jc w:val="both"/>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tab/>
      </w:r>
      <w:r>
        <w:rPr>
          <w:rFonts w:ascii="Arial" w:eastAsia="Times New Roman" w:hAnsi="Arial" w:cs="Arial"/>
          <w:b/>
          <w:bCs/>
          <w:color w:val="000000"/>
          <w:sz w:val="20"/>
          <w:szCs w:val="20"/>
          <w:lang w:val="es-ES" w:eastAsia="es-ES"/>
        </w:rPr>
        <w:tab/>
      </w:r>
      <w:r>
        <w:rPr>
          <w:rFonts w:ascii="Arial" w:eastAsia="Times New Roman" w:hAnsi="Arial" w:cs="Arial"/>
          <w:b/>
          <w:bCs/>
          <w:color w:val="000000"/>
          <w:sz w:val="20"/>
          <w:szCs w:val="20"/>
          <w:lang w:val="es-ES" w:eastAsia="es-ES"/>
        </w:rPr>
        <w:tab/>
      </w:r>
      <w:r>
        <w:rPr>
          <w:rFonts w:ascii="Arial" w:eastAsia="Times New Roman" w:hAnsi="Arial" w:cs="Arial"/>
          <w:b/>
          <w:bCs/>
          <w:color w:val="000000"/>
          <w:sz w:val="20"/>
          <w:szCs w:val="20"/>
          <w:lang w:val="es-ES" w:eastAsia="es-ES"/>
        </w:rPr>
        <w:tab/>
      </w:r>
      <w:r>
        <w:rPr>
          <w:rFonts w:ascii="Arial" w:eastAsia="Times New Roman" w:hAnsi="Arial" w:cs="Arial"/>
          <w:b/>
          <w:bCs/>
          <w:color w:val="000000"/>
          <w:sz w:val="20"/>
          <w:szCs w:val="20"/>
          <w:lang w:val="es-ES" w:eastAsia="es-ES"/>
        </w:rPr>
        <w:tab/>
      </w:r>
      <w:r>
        <w:rPr>
          <w:rFonts w:ascii="Arial" w:eastAsia="Times New Roman" w:hAnsi="Arial" w:cs="Arial"/>
          <w:b/>
          <w:bCs/>
          <w:color w:val="000000"/>
          <w:sz w:val="20"/>
          <w:szCs w:val="20"/>
          <w:lang w:val="es-ES" w:eastAsia="es-ES"/>
        </w:rPr>
        <w:tab/>
      </w:r>
      <w:r>
        <w:rPr>
          <w:rFonts w:ascii="Arial" w:eastAsia="Times New Roman" w:hAnsi="Arial" w:cs="Arial"/>
          <w:b/>
          <w:bCs/>
          <w:color w:val="000000"/>
          <w:sz w:val="20"/>
          <w:szCs w:val="20"/>
          <w:lang w:val="es-ES" w:eastAsia="es-ES"/>
        </w:rPr>
        <w:tab/>
      </w:r>
      <w:r w:rsidR="00CA34F9" w:rsidRPr="002E566A">
        <w:rPr>
          <w:rFonts w:ascii="Arial" w:eastAsia="Times New Roman" w:hAnsi="Arial" w:cs="Arial"/>
          <w:b/>
          <w:bCs/>
          <w:color w:val="000000"/>
          <w:sz w:val="20"/>
          <w:szCs w:val="20"/>
          <w:lang w:val="es-ES" w:eastAsia="es-ES"/>
        </w:rPr>
        <w:tab/>
      </w:r>
    </w:p>
    <w:p w:rsidR="00864BFA" w:rsidRDefault="00644F68" w:rsidP="00AB6F93">
      <w:pPr>
        <w:pStyle w:val="CUADROSPDOT"/>
      </w:pPr>
      <w:bookmarkStart w:id="239" w:name="_Toc315708008"/>
      <w:r>
        <w:rPr>
          <w:bCs/>
        </w:rPr>
        <w:t>Cuadro 111</w:t>
      </w:r>
      <w:r w:rsidR="00864BFA" w:rsidRPr="00AB6F93">
        <w:rPr>
          <w:b w:val="0"/>
          <w:bCs/>
        </w:rPr>
        <w:t xml:space="preserve">. </w:t>
      </w:r>
      <w:r w:rsidR="00864BFA" w:rsidRPr="00AB6F93">
        <w:rPr>
          <w:b w:val="0"/>
        </w:rPr>
        <w:t>Infraestructura disponible para la disposición de aguas servidas.</w:t>
      </w:r>
      <w:bookmarkEnd w:id="239"/>
    </w:p>
    <w:p w:rsidR="002E566A" w:rsidRPr="00CA34F9" w:rsidRDefault="002E566A" w:rsidP="00864BFA">
      <w:pPr>
        <w:spacing w:after="0" w:line="240" w:lineRule="auto"/>
        <w:jc w:val="both"/>
        <w:rPr>
          <w:rFonts w:ascii="Arial" w:eastAsia="Times New Roman" w:hAnsi="Arial" w:cs="Arial"/>
          <w:b/>
          <w:bCs/>
          <w:color w:val="000000"/>
          <w:sz w:val="20"/>
          <w:szCs w:val="20"/>
          <w:lang w:val="es-ES" w:eastAsia="es-ES"/>
        </w:rPr>
      </w:pPr>
    </w:p>
    <w:tbl>
      <w:tblPr>
        <w:tblW w:w="8799" w:type="dxa"/>
        <w:tblInd w:w="60" w:type="dxa"/>
        <w:tblCellMar>
          <w:left w:w="70" w:type="dxa"/>
          <w:right w:w="70" w:type="dxa"/>
        </w:tblCellMar>
        <w:tblLook w:val="04A0"/>
      </w:tblPr>
      <w:tblGrid>
        <w:gridCol w:w="1585"/>
        <w:gridCol w:w="1402"/>
        <w:gridCol w:w="1418"/>
        <w:gridCol w:w="2409"/>
        <w:gridCol w:w="1985"/>
      </w:tblGrid>
      <w:tr w:rsidR="00864BFA" w:rsidRPr="00864BFA" w:rsidTr="000937D0">
        <w:trPr>
          <w:trHeight w:val="400"/>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864BFA" w:rsidRPr="00864BFA" w:rsidRDefault="00864BFA" w:rsidP="006A718A">
            <w:pPr>
              <w:spacing w:after="0" w:line="240" w:lineRule="auto"/>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Comunidad</w:t>
            </w:r>
          </w:p>
        </w:tc>
        <w:tc>
          <w:tcPr>
            <w:tcW w:w="7214" w:type="dxa"/>
            <w:gridSpan w:val="4"/>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Forma de disposición de aguas servidas</w:t>
            </w:r>
          </w:p>
        </w:tc>
      </w:tr>
      <w:tr w:rsidR="00864BFA" w:rsidRPr="00864BFA" w:rsidTr="00CB123E">
        <w:trPr>
          <w:trHeight w:val="268"/>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864BFA" w:rsidRPr="00864BFA" w:rsidRDefault="00864BFA" w:rsidP="00864BFA">
            <w:pPr>
              <w:spacing w:after="0" w:line="240" w:lineRule="auto"/>
              <w:rPr>
                <w:rFonts w:ascii="Arial" w:eastAsia="Times New Roman" w:hAnsi="Arial" w:cs="Arial"/>
                <w:b/>
                <w:bCs/>
                <w:color w:val="000000"/>
                <w:sz w:val="16"/>
                <w:szCs w:val="16"/>
                <w:lang w:val="es-ES" w:eastAsia="es-ES"/>
              </w:rPr>
            </w:pPr>
          </w:p>
        </w:tc>
        <w:tc>
          <w:tcPr>
            <w:tcW w:w="7214" w:type="dxa"/>
            <w:gridSpan w:val="4"/>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864BFA" w:rsidRPr="00864BFA" w:rsidRDefault="00864BFA" w:rsidP="00864BFA">
            <w:pPr>
              <w:spacing w:after="0" w:line="240" w:lineRule="auto"/>
              <w:rPr>
                <w:rFonts w:ascii="Arial" w:eastAsia="Times New Roman" w:hAnsi="Arial" w:cs="Arial"/>
                <w:b/>
                <w:bCs/>
                <w:color w:val="000000"/>
                <w:sz w:val="16"/>
                <w:szCs w:val="16"/>
                <w:lang w:val="es-ES" w:eastAsia="es-ES"/>
              </w:rPr>
            </w:pPr>
          </w:p>
        </w:tc>
      </w:tr>
      <w:tr w:rsidR="00864BFA" w:rsidRPr="00864BFA" w:rsidTr="00CB123E">
        <w:trPr>
          <w:trHeight w:val="1267"/>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864BFA" w:rsidRPr="00864BFA" w:rsidRDefault="00864BFA" w:rsidP="00864BFA">
            <w:pPr>
              <w:spacing w:after="0" w:line="240" w:lineRule="auto"/>
              <w:rPr>
                <w:rFonts w:ascii="Arial" w:eastAsia="Times New Roman" w:hAnsi="Arial" w:cs="Arial"/>
                <w:b/>
                <w:bCs/>
                <w:color w:val="000000"/>
                <w:sz w:val="16"/>
                <w:szCs w:val="16"/>
                <w:lang w:val="es-ES" w:eastAsia="es-ES"/>
              </w:rPr>
            </w:pPr>
          </w:p>
        </w:tc>
        <w:tc>
          <w:tcPr>
            <w:tcW w:w="1402" w:type="dxa"/>
            <w:tcBorders>
              <w:top w:val="nil"/>
              <w:left w:val="nil"/>
              <w:bottom w:val="single" w:sz="8" w:space="0" w:color="auto"/>
              <w:right w:val="single" w:sz="8" w:space="0" w:color="auto"/>
            </w:tcBorders>
            <w:shd w:val="clear" w:color="auto" w:fill="FFFF66"/>
            <w:vAlign w:val="center"/>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Número de familias con alcantarillado</w:t>
            </w:r>
          </w:p>
        </w:tc>
        <w:tc>
          <w:tcPr>
            <w:tcW w:w="1418" w:type="dxa"/>
            <w:tcBorders>
              <w:top w:val="nil"/>
              <w:left w:val="nil"/>
              <w:bottom w:val="single" w:sz="8" w:space="0" w:color="auto"/>
              <w:right w:val="single" w:sz="8" w:space="0" w:color="auto"/>
            </w:tcBorders>
            <w:shd w:val="clear" w:color="auto" w:fill="FFFF66"/>
            <w:vAlign w:val="center"/>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Número de familias con pozo séptico</w:t>
            </w:r>
          </w:p>
        </w:tc>
        <w:tc>
          <w:tcPr>
            <w:tcW w:w="2409" w:type="dxa"/>
            <w:tcBorders>
              <w:top w:val="nil"/>
              <w:left w:val="nil"/>
              <w:bottom w:val="single" w:sz="8" w:space="0" w:color="auto"/>
              <w:right w:val="single" w:sz="8" w:space="0" w:color="auto"/>
            </w:tcBorders>
            <w:shd w:val="clear" w:color="auto" w:fill="FFFF66"/>
            <w:vAlign w:val="center"/>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Número de familias que disponen las aguas servidas directamente sobre ríos y  quebradas</w:t>
            </w:r>
          </w:p>
        </w:tc>
        <w:tc>
          <w:tcPr>
            <w:tcW w:w="1985" w:type="dxa"/>
            <w:tcBorders>
              <w:top w:val="nil"/>
              <w:left w:val="nil"/>
              <w:bottom w:val="single" w:sz="8" w:space="0" w:color="auto"/>
              <w:right w:val="single" w:sz="8" w:space="0" w:color="auto"/>
            </w:tcBorders>
            <w:shd w:val="clear" w:color="auto" w:fill="FFFF66"/>
            <w:vAlign w:val="center"/>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A campo abierto</w:t>
            </w:r>
          </w:p>
        </w:tc>
      </w:tr>
      <w:tr w:rsidR="00864BFA" w:rsidRPr="00864BFA" w:rsidTr="009C6F1A">
        <w:trPr>
          <w:trHeight w:val="378"/>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864BFA" w:rsidRPr="007E512B" w:rsidRDefault="00864BFA" w:rsidP="00864BFA">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CABECERA PARROQUIAL</w:t>
            </w:r>
          </w:p>
        </w:tc>
        <w:tc>
          <w:tcPr>
            <w:tcW w:w="1402" w:type="dxa"/>
            <w:tcBorders>
              <w:top w:val="nil"/>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121</w:t>
            </w:r>
          </w:p>
        </w:tc>
        <w:tc>
          <w:tcPr>
            <w:tcW w:w="1418" w:type="dxa"/>
            <w:tcBorders>
              <w:top w:val="nil"/>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15</w:t>
            </w:r>
          </w:p>
        </w:tc>
        <w:tc>
          <w:tcPr>
            <w:tcW w:w="2409" w:type="dxa"/>
            <w:tcBorders>
              <w:top w:val="nil"/>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121</w:t>
            </w:r>
          </w:p>
        </w:tc>
        <w:tc>
          <w:tcPr>
            <w:tcW w:w="1985" w:type="dxa"/>
            <w:tcBorders>
              <w:top w:val="nil"/>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0</w:t>
            </w:r>
          </w:p>
        </w:tc>
      </w:tr>
      <w:tr w:rsidR="00864BFA" w:rsidRPr="00864BFA" w:rsidTr="009C6F1A">
        <w:trPr>
          <w:trHeight w:val="270"/>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864BFA" w:rsidRPr="007E512B" w:rsidRDefault="00864BFA" w:rsidP="00864BFA">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COCHAPAMBA</w:t>
            </w:r>
          </w:p>
        </w:tc>
        <w:tc>
          <w:tcPr>
            <w:tcW w:w="1402" w:type="dxa"/>
            <w:tcBorders>
              <w:top w:val="single" w:sz="8" w:space="0" w:color="auto"/>
              <w:left w:val="nil"/>
              <w:bottom w:val="single" w:sz="8" w:space="0" w:color="auto"/>
              <w:right w:val="single" w:sz="8" w:space="0" w:color="auto"/>
            </w:tcBorders>
            <w:shd w:val="clear" w:color="auto" w:fill="66FF66"/>
            <w:vAlign w:val="center"/>
            <w:hideMark/>
          </w:tcPr>
          <w:p w:rsidR="00864BFA" w:rsidRPr="00864BFA" w:rsidRDefault="00BA51CC" w:rsidP="009B4F94">
            <w:pPr>
              <w:spacing w:after="0" w:line="240" w:lineRule="auto"/>
              <w:jc w:val="center"/>
              <w:rPr>
                <w:rFonts w:ascii="Arial" w:eastAsia="Times New Roman" w:hAnsi="Arial" w:cs="Arial"/>
                <w:color w:val="000000"/>
                <w:sz w:val="16"/>
                <w:szCs w:val="16"/>
                <w:lang w:val="es-ES" w:eastAsia="es-ES"/>
              </w:rPr>
            </w:pPr>
            <w:r>
              <w:rPr>
                <w:rFonts w:ascii="Arial" w:eastAsia="Times New Roman" w:hAnsi="Arial" w:cs="Arial"/>
                <w:color w:val="000000"/>
                <w:sz w:val="16"/>
                <w:szCs w:val="16"/>
                <w:lang w:val="es-ES" w:eastAsia="es-ES"/>
              </w:rPr>
              <w:t>50</w:t>
            </w:r>
          </w:p>
        </w:tc>
        <w:tc>
          <w:tcPr>
            <w:tcW w:w="1418" w:type="dxa"/>
            <w:tcBorders>
              <w:top w:val="single" w:sz="8" w:space="0" w:color="auto"/>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0</w:t>
            </w:r>
          </w:p>
        </w:tc>
        <w:tc>
          <w:tcPr>
            <w:tcW w:w="2409" w:type="dxa"/>
            <w:tcBorders>
              <w:top w:val="single" w:sz="8" w:space="0" w:color="auto"/>
              <w:left w:val="nil"/>
              <w:bottom w:val="single" w:sz="8" w:space="0" w:color="auto"/>
              <w:right w:val="single" w:sz="8" w:space="0" w:color="auto"/>
            </w:tcBorders>
            <w:shd w:val="clear" w:color="auto" w:fill="66FF66"/>
            <w:vAlign w:val="center"/>
            <w:hideMark/>
          </w:tcPr>
          <w:p w:rsidR="00864BFA" w:rsidRPr="00864BFA" w:rsidRDefault="00642F46" w:rsidP="009B4F94">
            <w:pPr>
              <w:spacing w:after="0" w:line="240" w:lineRule="auto"/>
              <w:jc w:val="center"/>
              <w:rPr>
                <w:rFonts w:ascii="Arial" w:eastAsia="Times New Roman" w:hAnsi="Arial" w:cs="Arial"/>
                <w:color w:val="000000"/>
                <w:sz w:val="16"/>
                <w:szCs w:val="16"/>
                <w:lang w:val="es-ES" w:eastAsia="es-ES"/>
              </w:rPr>
            </w:pPr>
            <w:r>
              <w:rPr>
                <w:rFonts w:ascii="Arial" w:eastAsia="Times New Roman" w:hAnsi="Arial" w:cs="Arial"/>
                <w:color w:val="000000"/>
                <w:sz w:val="16"/>
                <w:szCs w:val="16"/>
                <w:lang w:val="es-ES" w:eastAsia="es-ES"/>
              </w:rPr>
              <w:t>50</w:t>
            </w:r>
          </w:p>
        </w:tc>
        <w:tc>
          <w:tcPr>
            <w:tcW w:w="1985" w:type="dxa"/>
            <w:tcBorders>
              <w:top w:val="single" w:sz="8" w:space="0" w:color="auto"/>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0</w:t>
            </w:r>
          </w:p>
        </w:tc>
      </w:tr>
      <w:tr w:rsidR="00864BFA" w:rsidRPr="00864BFA" w:rsidTr="009C6F1A">
        <w:trPr>
          <w:trHeight w:val="237"/>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864BFA" w:rsidRPr="007E512B" w:rsidRDefault="00864BFA" w:rsidP="00864BFA">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SAN MARTIN</w:t>
            </w:r>
          </w:p>
        </w:tc>
        <w:tc>
          <w:tcPr>
            <w:tcW w:w="1402" w:type="dxa"/>
            <w:tcBorders>
              <w:top w:val="single" w:sz="8" w:space="0" w:color="auto"/>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0</w:t>
            </w:r>
          </w:p>
        </w:tc>
        <w:tc>
          <w:tcPr>
            <w:tcW w:w="1418" w:type="dxa"/>
            <w:tcBorders>
              <w:top w:val="single" w:sz="8" w:space="0" w:color="auto"/>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27</w:t>
            </w:r>
          </w:p>
        </w:tc>
        <w:tc>
          <w:tcPr>
            <w:tcW w:w="2409" w:type="dxa"/>
            <w:tcBorders>
              <w:top w:val="single" w:sz="8" w:space="0" w:color="auto"/>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0</w:t>
            </w:r>
          </w:p>
        </w:tc>
        <w:tc>
          <w:tcPr>
            <w:tcW w:w="1985" w:type="dxa"/>
            <w:tcBorders>
              <w:top w:val="single" w:sz="8" w:space="0" w:color="auto"/>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0</w:t>
            </w:r>
          </w:p>
        </w:tc>
      </w:tr>
      <w:tr w:rsidR="00864BFA" w:rsidRPr="00864BFA" w:rsidTr="009C6F1A">
        <w:trPr>
          <w:trHeight w:val="195"/>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864BFA" w:rsidRPr="007E512B" w:rsidRDefault="00864BFA" w:rsidP="00864BFA">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ZUNAG</w:t>
            </w:r>
          </w:p>
        </w:tc>
        <w:tc>
          <w:tcPr>
            <w:tcW w:w="1402" w:type="dxa"/>
            <w:tcBorders>
              <w:top w:val="single" w:sz="8" w:space="0" w:color="auto"/>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16</w:t>
            </w:r>
          </w:p>
        </w:tc>
        <w:tc>
          <w:tcPr>
            <w:tcW w:w="1418" w:type="dxa"/>
            <w:tcBorders>
              <w:top w:val="single" w:sz="8" w:space="0" w:color="auto"/>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36</w:t>
            </w:r>
          </w:p>
        </w:tc>
        <w:tc>
          <w:tcPr>
            <w:tcW w:w="2409" w:type="dxa"/>
            <w:tcBorders>
              <w:top w:val="single" w:sz="8" w:space="0" w:color="auto"/>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16</w:t>
            </w:r>
          </w:p>
        </w:tc>
        <w:tc>
          <w:tcPr>
            <w:tcW w:w="1985" w:type="dxa"/>
            <w:tcBorders>
              <w:top w:val="single" w:sz="8" w:space="0" w:color="auto"/>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0</w:t>
            </w:r>
          </w:p>
        </w:tc>
      </w:tr>
      <w:tr w:rsidR="00864BFA" w:rsidRPr="00864BFA" w:rsidTr="009C6F1A">
        <w:trPr>
          <w:trHeight w:val="195"/>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864BFA" w:rsidRPr="007E512B" w:rsidRDefault="00864BFA" w:rsidP="00864BFA">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ILTUS</w:t>
            </w:r>
          </w:p>
        </w:tc>
        <w:tc>
          <w:tcPr>
            <w:tcW w:w="1402" w:type="dxa"/>
            <w:tcBorders>
              <w:top w:val="single" w:sz="8" w:space="0" w:color="auto"/>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0</w:t>
            </w:r>
          </w:p>
        </w:tc>
        <w:tc>
          <w:tcPr>
            <w:tcW w:w="1418" w:type="dxa"/>
            <w:tcBorders>
              <w:top w:val="single" w:sz="8" w:space="0" w:color="auto"/>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40</w:t>
            </w:r>
          </w:p>
        </w:tc>
        <w:tc>
          <w:tcPr>
            <w:tcW w:w="2409" w:type="dxa"/>
            <w:tcBorders>
              <w:top w:val="single" w:sz="8" w:space="0" w:color="auto"/>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0</w:t>
            </w:r>
          </w:p>
        </w:tc>
        <w:tc>
          <w:tcPr>
            <w:tcW w:w="1985" w:type="dxa"/>
            <w:tcBorders>
              <w:top w:val="single" w:sz="8" w:space="0" w:color="auto"/>
              <w:left w:val="nil"/>
              <w:bottom w:val="single" w:sz="8" w:space="0" w:color="auto"/>
              <w:right w:val="single" w:sz="8" w:space="0" w:color="auto"/>
            </w:tcBorders>
            <w:shd w:val="clear" w:color="auto" w:fill="66FF66"/>
            <w:vAlign w:val="center"/>
            <w:hideMark/>
          </w:tcPr>
          <w:p w:rsidR="00864BFA" w:rsidRPr="00864BFA" w:rsidRDefault="00864BFA" w:rsidP="009B4F94">
            <w:pPr>
              <w:spacing w:after="0" w:line="240" w:lineRule="auto"/>
              <w:jc w:val="center"/>
              <w:rPr>
                <w:rFonts w:ascii="Arial" w:eastAsia="Times New Roman" w:hAnsi="Arial" w:cs="Arial"/>
                <w:color w:val="000000"/>
                <w:sz w:val="16"/>
                <w:szCs w:val="16"/>
                <w:lang w:val="es-ES" w:eastAsia="es-ES"/>
              </w:rPr>
            </w:pPr>
            <w:r w:rsidRPr="00864BFA">
              <w:rPr>
                <w:rFonts w:ascii="Arial" w:eastAsia="Times New Roman" w:hAnsi="Arial" w:cs="Arial"/>
                <w:color w:val="000000"/>
                <w:sz w:val="16"/>
                <w:szCs w:val="16"/>
                <w:lang w:val="es-ES" w:eastAsia="es-ES"/>
              </w:rPr>
              <w:t>37</w:t>
            </w:r>
          </w:p>
        </w:tc>
      </w:tr>
    </w:tbl>
    <w:p w:rsidR="000621BE" w:rsidRDefault="000621BE"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de infraestructura de saneamiento básico, manejo de desechos sólidos y electricidad. (2011)</w:t>
      </w:r>
    </w:p>
    <w:p w:rsidR="00120370" w:rsidRDefault="00120370" w:rsidP="00120370">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CB123E" w:rsidRDefault="00CB123E" w:rsidP="00120370">
      <w:pPr>
        <w:spacing w:after="0" w:line="240" w:lineRule="auto"/>
        <w:jc w:val="both"/>
        <w:rPr>
          <w:rFonts w:ascii="Arial" w:hAnsi="Arial" w:cs="Arial"/>
          <w:sz w:val="20"/>
          <w:szCs w:val="20"/>
        </w:rPr>
      </w:pPr>
    </w:p>
    <w:p w:rsidR="00CB123E" w:rsidRPr="002A33E0" w:rsidRDefault="00CB123E" w:rsidP="00120370">
      <w:pPr>
        <w:spacing w:after="0" w:line="240" w:lineRule="auto"/>
        <w:jc w:val="both"/>
        <w:rPr>
          <w:rFonts w:ascii="Arial" w:hAnsi="Arial" w:cs="Arial"/>
          <w:sz w:val="20"/>
          <w:szCs w:val="20"/>
        </w:rPr>
      </w:pPr>
    </w:p>
    <w:p w:rsidR="00864BFA" w:rsidRPr="000621BE" w:rsidRDefault="000621BE" w:rsidP="000621BE">
      <w:pPr>
        <w:spacing w:after="0" w:line="240" w:lineRule="auto"/>
        <w:jc w:val="both"/>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lastRenderedPageBreak/>
        <w:t>b</w:t>
      </w:r>
      <w:r w:rsidRPr="002E566A">
        <w:rPr>
          <w:rFonts w:ascii="Arial" w:eastAsia="Times New Roman" w:hAnsi="Arial" w:cs="Arial"/>
          <w:b/>
          <w:bCs/>
          <w:color w:val="000000"/>
          <w:sz w:val="20"/>
          <w:szCs w:val="20"/>
          <w:lang w:val="es-ES" w:eastAsia="es-ES"/>
        </w:rPr>
        <w:t>.</w:t>
      </w:r>
      <w:r w:rsidRPr="002E566A">
        <w:rPr>
          <w:rFonts w:ascii="Times New Roman" w:eastAsia="Times New Roman" w:hAnsi="Times New Roman" w:cs="Times New Roman"/>
          <w:b/>
          <w:bCs/>
          <w:color w:val="000000"/>
          <w:sz w:val="20"/>
          <w:szCs w:val="20"/>
          <w:lang w:val="es-ES" w:eastAsia="es-ES"/>
        </w:rPr>
        <w:t xml:space="preserve">         </w:t>
      </w:r>
      <w:r w:rsidR="00864BFA" w:rsidRPr="000621BE">
        <w:rPr>
          <w:rFonts w:ascii="Arial" w:eastAsia="Times New Roman" w:hAnsi="Arial" w:cs="Arial"/>
          <w:b/>
          <w:bCs/>
          <w:color w:val="000000"/>
          <w:sz w:val="20"/>
          <w:szCs w:val="20"/>
          <w:lang w:val="es-ES" w:eastAsia="es-ES"/>
        </w:rPr>
        <w:t>Manejo de desechos sólidos</w:t>
      </w:r>
      <w:r>
        <w:rPr>
          <w:rFonts w:ascii="Arial" w:eastAsia="Times New Roman" w:hAnsi="Arial" w:cs="Arial"/>
          <w:b/>
          <w:bCs/>
          <w:color w:val="000000"/>
          <w:sz w:val="20"/>
          <w:szCs w:val="20"/>
          <w:lang w:val="es-ES" w:eastAsia="es-ES"/>
        </w:rPr>
        <w:t>.</w:t>
      </w:r>
    </w:p>
    <w:p w:rsidR="000034E4" w:rsidRPr="007B1D0A" w:rsidRDefault="000034E4" w:rsidP="000034E4">
      <w:pPr>
        <w:pStyle w:val="Prrafodelista"/>
        <w:spacing w:after="0" w:line="240" w:lineRule="auto"/>
        <w:ind w:left="960"/>
        <w:jc w:val="both"/>
        <w:rPr>
          <w:rFonts w:ascii="Arial" w:eastAsia="Times New Roman" w:hAnsi="Arial" w:cs="Arial"/>
          <w:b/>
          <w:bCs/>
          <w:color w:val="000000"/>
          <w:sz w:val="20"/>
          <w:szCs w:val="20"/>
          <w:lang w:val="es-ES" w:eastAsia="es-ES"/>
        </w:rPr>
      </w:pPr>
    </w:p>
    <w:p w:rsidR="00864BFA" w:rsidRPr="00AB6F93" w:rsidRDefault="00644F68" w:rsidP="00AB6F93">
      <w:pPr>
        <w:pStyle w:val="CUADROSPDOT"/>
        <w:rPr>
          <w:b w:val="0"/>
        </w:rPr>
      </w:pPr>
      <w:bookmarkStart w:id="240" w:name="_Toc315708009"/>
      <w:r>
        <w:rPr>
          <w:bCs/>
        </w:rPr>
        <w:t>Cuadro 112</w:t>
      </w:r>
      <w:r w:rsidR="00864BFA" w:rsidRPr="007B1D0A">
        <w:rPr>
          <w:bCs/>
        </w:rPr>
        <w:t xml:space="preserve">. </w:t>
      </w:r>
      <w:r w:rsidR="00864BFA" w:rsidRPr="00AB6F93">
        <w:rPr>
          <w:b w:val="0"/>
        </w:rPr>
        <w:t>Formas de disposición de los residuos sólidos.</w:t>
      </w:r>
      <w:bookmarkEnd w:id="240"/>
    </w:p>
    <w:p w:rsidR="006552E0" w:rsidRPr="00AB6F93" w:rsidRDefault="006552E0" w:rsidP="00864BFA">
      <w:pPr>
        <w:spacing w:after="0" w:line="240" w:lineRule="auto"/>
        <w:jc w:val="both"/>
        <w:rPr>
          <w:rFonts w:ascii="Arial" w:eastAsia="Times New Roman" w:hAnsi="Arial" w:cs="Arial"/>
          <w:color w:val="000000"/>
          <w:sz w:val="20"/>
          <w:szCs w:val="20"/>
          <w:lang w:val="es-ES" w:eastAsia="es-ES"/>
        </w:rPr>
      </w:pPr>
    </w:p>
    <w:tbl>
      <w:tblPr>
        <w:tblW w:w="8799" w:type="dxa"/>
        <w:tblInd w:w="60" w:type="dxa"/>
        <w:tblLayout w:type="fixed"/>
        <w:tblCellMar>
          <w:left w:w="70" w:type="dxa"/>
          <w:right w:w="70" w:type="dxa"/>
        </w:tblCellMar>
        <w:tblLook w:val="04A0"/>
      </w:tblPr>
      <w:tblGrid>
        <w:gridCol w:w="1452"/>
        <w:gridCol w:w="685"/>
        <w:gridCol w:w="567"/>
        <w:gridCol w:w="567"/>
        <w:gridCol w:w="567"/>
        <w:gridCol w:w="425"/>
        <w:gridCol w:w="567"/>
        <w:gridCol w:w="567"/>
        <w:gridCol w:w="567"/>
        <w:gridCol w:w="709"/>
        <w:gridCol w:w="708"/>
        <w:gridCol w:w="709"/>
        <w:gridCol w:w="709"/>
      </w:tblGrid>
      <w:tr w:rsidR="00864BFA" w:rsidRPr="00864BFA" w:rsidTr="000937D0">
        <w:trPr>
          <w:trHeight w:val="300"/>
        </w:trPr>
        <w:tc>
          <w:tcPr>
            <w:tcW w:w="1452"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864BFA" w:rsidRPr="00864BFA" w:rsidRDefault="00864BFA" w:rsidP="007E512B">
            <w:pPr>
              <w:spacing w:after="0" w:line="240" w:lineRule="auto"/>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Comunidad</w:t>
            </w:r>
          </w:p>
        </w:tc>
        <w:tc>
          <w:tcPr>
            <w:tcW w:w="3378" w:type="dxa"/>
            <w:gridSpan w:val="6"/>
            <w:tcBorders>
              <w:top w:val="single" w:sz="8" w:space="0" w:color="auto"/>
              <w:left w:val="nil"/>
              <w:bottom w:val="nil"/>
              <w:right w:val="single" w:sz="8" w:space="0" w:color="000000"/>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Disponibilidad del servicio de</w:t>
            </w:r>
          </w:p>
        </w:tc>
        <w:tc>
          <w:tcPr>
            <w:tcW w:w="3969" w:type="dxa"/>
            <w:gridSpan w:val="6"/>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Otras formas de disposición de residuos</w:t>
            </w:r>
          </w:p>
        </w:tc>
      </w:tr>
      <w:tr w:rsidR="00864BFA" w:rsidRPr="00864BFA" w:rsidTr="000937D0">
        <w:trPr>
          <w:trHeight w:val="315"/>
        </w:trPr>
        <w:tc>
          <w:tcPr>
            <w:tcW w:w="145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p>
        </w:tc>
        <w:tc>
          <w:tcPr>
            <w:tcW w:w="3378" w:type="dxa"/>
            <w:gridSpan w:val="6"/>
            <w:tcBorders>
              <w:top w:val="nil"/>
              <w:left w:val="nil"/>
              <w:bottom w:val="single" w:sz="8" w:space="0" w:color="auto"/>
              <w:right w:val="single" w:sz="8" w:space="0" w:color="000000"/>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recolección de basura</w:t>
            </w:r>
          </w:p>
        </w:tc>
        <w:tc>
          <w:tcPr>
            <w:tcW w:w="3969" w:type="dxa"/>
            <w:gridSpan w:val="6"/>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p>
        </w:tc>
      </w:tr>
      <w:tr w:rsidR="00864BFA" w:rsidRPr="00864BFA" w:rsidTr="000937D0">
        <w:trPr>
          <w:trHeight w:val="255"/>
        </w:trPr>
        <w:tc>
          <w:tcPr>
            <w:tcW w:w="145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p>
        </w:tc>
        <w:tc>
          <w:tcPr>
            <w:tcW w:w="1252" w:type="dxa"/>
            <w:gridSpan w:val="2"/>
            <w:tcBorders>
              <w:top w:val="single" w:sz="8" w:space="0" w:color="auto"/>
              <w:left w:val="nil"/>
              <w:bottom w:val="nil"/>
              <w:right w:val="single" w:sz="8" w:space="0" w:color="000000"/>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Desechos</w:t>
            </w:r>
          </w:p>
        </w:tc>
        <w:tc>
          <w:tcPr>
            <w:tcW w:w="1134" w:type="dxa"/>
            <w:gridSpan w:val="2"/>
            <w:tcBorders>
              <w:top w:val="single" w:sz="8" w:space="0" w:color="auto"/>
              <w:left w:val="nil"/>
              <w:bottom w:val="nil"/>
              <w:right w:val="single" w:sz="8" w:space="0" w:color="000000"/>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Desechos</w:t>
            </w:r>
          </w:p>
        </w:tc>
        <w:tc>
          <w:tcPr>
            <w:tcW w:w="992" w:type="dxa"/>
            <w:gridSpan w:val="2"/>
            <w:tcBorders>
              <w:top w:val="single" w:sz="8" w:space="0" w:color="auto"/>
              <w:left w:val="nil"/>
              <w:bottom w:val="nil"/>
              <w:right w:val="single" w:sz="8" w:space="0" w:color="000000"/>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Desechos</w:t>
            </w:r>
          </w:p>
        </w:tc>
        <w:tc>
          <w:tcPr>
            <w:tcW w:w="1134"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Tanques recolectores</w:t>
            </w:r>
          </w:p>
        </w:tc>
        <w:tc>
          <w:tcPr>
            <w:tcW w:w="1417"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Aprovechan los residuos orgánicos</w:t>
            </w:r>
          </w:p>
        </w:tc>
        <w:tc>
          <w:tcPr>
            <w:tcW w:w="1418"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Aprovechan los residuos inorgánicos</w:t>
            </w:r>
          </w:p>
        </w:tc>
      </w:tr>
      <w:tr w:rsidR="00864BFA" w:rsidRPr="00864BFA" w:rsidTr="000937D0">
        <w:trPr>
          <w:trHeight w:val="270"/>
        </w:trPr>
        <w:tc>
          <w:tcPr>
            <w:tcW w:w="145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p>
        </w:tc>
        <w:tc>
          <w:tcPr>
            <w:tcW w:w="1252" w:type="dxa"/>
            <w:gridSpan w:val="2"/>
            <w:tcBorders>
              <w:top w:val="nil"/>
              <w:left w:val="nil"/>
              <w:bottom w:val="single" w:sz="8" w:space="0" w:color="auto"/>
              <w:right w:val="single" w:sz="8" w:space="0" w:color="000000"/>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Hospitalarios</w:t>
            </w:r>
          </w:p>
        </w:tc>
        <w:tc>
          <w:tcPr>
            <w:tcW w:w="1134" w:type="dxa"/>
            <w:gridSpan w:val="2"/>
            <w:tcBorders>
              <w:top w:val="nil"/>
              <w:left w:val="nil"/>
              <w:bottom w:val="single" w:sz="8" w:space="0" w:color="auto"/>
              <w:right w:val="single" w:sz="8" w:space="0" w:color="000000"/>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domiciliarios</w:t>
            </w:r>
          </w:p>
        </w:tc>
        <w:tc>
          <w:tcPr>
            <w:tcW w:w="992" w:type="dxa"/>
            <w:gridSpan w:val="2"/>
            <w:tcBorders>
              <w:top w:val="nil"/>
              <w:left w:val="nil"/>
              <w:bottom w:val="single" w:sz="8" w:space="0" w:color="auto"/>
              <w:right w:val="single" w:sz="8" w:space="0" w:color="000000"/>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industriales</w:t>
            </w:r>
          </w:p>
        </w:tc>
        <w:tc>
          <w:tcPr>
            <w:tcW w:w="1134"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p>
        </w:tc>
        <w:tc>
          <w:tcPr>
            <w:tcW w:w="1417"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p>
        </w:tc>
        <w:tc>
          <w:tcPr>
            <w:tcW w:w="1418"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p>
        </w:tc>
      </w:tr>
      <w:tr w:rsidR="001D6C7C" w:rsidRPr="00864BFA" w:rsidTr="000937D0">
        <w:trPr>
          <w:trHeight w:val="270"/>
        </w:trPr>
        <w:tc>
          <w:tcPr>
            <w:tcW w:w="145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p>
        </w:tc>
        <w:tc>
          <w:tcPr>
            <w:tcW w:w="685" w:type="dxa"/>
            <w:tcBorders>
              <w:top w:val="nil"/>
              <w:left w:val="nil"/>
              <w:bottom w:val="single" w:sz="8" w:space="0" w:color="auto"/>
              <w:right w:val="single" w:sz="8" w:space="0" w:color="auto"/>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Si</w:t>
            </w:r>
          </w:p>
        </w:tc>
        <w:tc>
          <w:tcPr>
            <w:tcW w:w="567" w:type="dxa"/>
            <w:tcBorders>
              <w:top w:val="nil"/>
              <w:left w:val="nil"/>
              <w:bottom w:val="single" w:sz="8" w:space="0" w:color="auto"/>
              <w:right w:val="single" w:sz="8" w:space="0" w:color="auto"/>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No</w:t>
            </w:r>
          </w:p>
        </w:tc>
        <w:tc>
          <w:tcPr>
            <w:tcW w:w="567" w:type="dxa"/>
            <w:tcBorders>
              <w:top w:val="nil"/>
              <w:left w:val="nil"/>
              <w:bottom w:val="single" w:sz="8" w:space="0" w:color="auto"/>
              <w:right w:val="single" w:sz="8" w:space="0" w:color="auto"/>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Si</w:t>
            </w:r>
          </w:p>
        </w:tc>
        <w:tc>
          <w:tcPr>
            <w:tcW w:w="567" w:type="dxa"/>
            <w:tcBorders>
              <w:top w:val="nil"/>
              <w:left w:val="nil"/>
              <w:bottom w:val="single" w:sz="8" w:space="0" w:color="auto"/>
              <w:right w:val="single" w:sz="8" w:space="0" w:color="auto"/>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No</w:t>
            </w:r>
          </w:p>
        </w:tc>
        <w:tc>
          <w:tcPr>
            <w:tcW w:w="425" w:type="dxa"/>
            <w:tcBorders>
              <w:top w:val="nil"/>
              <w:left w:val="nil"/>
              <w:bottom w:val="single" w:sz="8" w:space="0" w:color="auto"/>
              <w:right w:val="single" w:sz="8" w:space="0" w:color="auto"/>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Si</w:t>
            </w:r>
          </w:p>
        </w:tc>
        <w:tc>
          <w:tcPr>
            <w:tcW w:w="567" w:type="dxa"/>
            <w:tcBorders>
              <w:top w:val="nil"/>
              <w:left w:val="nil"/>
              <w:bottom w:val="single" w:sz="8" w:space="0" w:color="auto"/>
              <w:right w:val="single" w:sz="8" w:space="0" w:color="auto"/>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No</w:t>
            </w:r>
          </w:p>
        </w:tc>
        <w:tc>
          <w:tcPr>
            <w:tcW w:w="567" w:type="dxa"/>
            <w:tcBorders>
              <w:top w:val="nil"/>
              <w:left w:val="nil"/>
              <w:bottom w:val="single" w:sz="8" w:space="0" w:color="auto"/>
              <w:right w:val="single" w:sz="8" w:space="0" w:color="auto"/>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Si</w:t>
            </w:r>
          </w:p>
        </w:tc>
        <w:tc>
          <w:tcPr>
            <w:tcW w:w="567" w:type="dxa"/>
            <w:tcBorders>
              <w:top w:val="nil"/>
              <w:left w:val="nil"/>
              <w:bottom w:val="single" w:sz="8" w:space="0" w:color="auto"/>
              <w:right w:val="single" w:sz="8" w:space="0" w:color="auto"/>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No</w:t>
            </w:r>
          </w:p>
        </w:tc>
        <w:tc>
          <w:tcPr>
            <w:tcW w:w="709" w:type="dxa"/>
            <w:tcBorders>
              <w:top w:val="nil"/>
              <w:left w:val="nil"/>
              <w:bottom w:val="single" w:sz="8" w:space="0" w:color="auto"/>
              <w:right w:val="single" w:sz="8" w:space="0" w:color="auto"/>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Si</w:t>
            </w:r>
          </w:p>
        </w:tc>
        <w:tc>
          <w:tcPr>
            <w:tcW w:w="708" w:type="dxa"/>
            <w:tcBorders>
              <w:top w:val="nil"/>
              <w:left w:val="nil"/>
              <w:bottom w:val="single" w:sz="8" w:space="0" w:color="auto"/>
              <w:right w:val="single" w:sz="8" w:space="0" w:color="auto"/>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No</w:t>
            </w:r>
          </w:p>
        </w:tc>
        <w:tc>
          <w:tcPr>
            <w:tcW w:w="709" w:type="dxa"/>
            <w:tcBorders>
              <w:top w:val="nil"/>
              <w:left w:val="nil"/>
              <w:bottom w:val="single" w:sz="8" w:space="0" w:color="auto"/>
              <w:right w:val="single" w:sz="8" w:space="0" w:color="auto"/>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Si</w:t>
            </w:r>
          </w:p>
        </w:tc>
        <w:tc>
          <w:tcPr>
            <w:tcW w:w="709" w:type="dxa"/>
            <w:tcBorders>
              <w:top w:val="nil"/>
              <w:left w:val="nil"/>
              <w:bottom w:val="single" w:sz="8" w:space="0" w:color="auto"/>
              <w:right w:val="single" w:sz="8" w:space="0" w:color="auto"/>
            </w:tcBorders>
            <w:shd w:val="clear" w:color="auto" w:fill="FFFF66"/>
            <w:hideMark/>
          </w:tcPr>
          <w:p w:rsidR="00864BFA" w:rsidRPr="00864BFA" w:rsidRDefault="00864BFA" w:rsidP="00864BFA">
            <w:pPr>
              <w:spacing w:after="0" w:line="240" w:lineRule="auto"/>
              <w:jc w:val="center"/>
              <w:rPr>
                <w:rFonts w:ascii="Arial" w:eastAsia="Times New Roman" w:hAnsi="Arial" w:cs="Arial"/>
                <w:b/>
                <w:bCs/>
                <w:color w:val="000000"/>
                <w:sz w:val="16"/>
                <w:szCs w:val="16"/>
                <w:lang w:val="es-ES" w:eastAsia="es-ES"/>
              </w:rPr>
            </w:pPr>
            <w:r w:rsidRPr="00864BFA">
              <w:rPr>
                <w:rFonts w:ascii="Arial" w:eastAsia="Times New Roman" w:hAnsi="Arial" w:cs="Arial"/>
                <w:b/>
                <w:bCs/>
                <w:color w:val="000000"/>
                <w:sz w:val="16"/>
                <w:szCs w:val="16"/>
                <w:lang w:val="es-ES" w:eastAsia="es-ES"/>
              </w:rPr>
              <w:t>No</w:t>
            </w:r>
          </w:p>
        </w:tc>
      </w:tr>
      <w:tr w:rsidR="001D6C7C" w:rsidRPr="00864BFA" w:rsidTr="009C6F1A">
        <w:trPr>
          <w:trHeight w:val="525"/>
        </w:trPr>
        <w:tc>
          <w:tcPr>
            <w:tcW w:w="1452" w:type="dxa"/>
            <w:tcBorders>
              <w:top w:val="nil"/>
              <w:left w:val="single" w:sz="8" w:space="0" w:color="auto"/>
              <w:bottom w:val="single" w:sz="8" w:space="0" w:color="auto"/>
              <w:right w:val="single" w:sz="8" w:space="0" w:color="auto"/>
            </w:tcBorders>
            <w:shd w:val="clear" w:color="auto" w:fill="66FF66"/>
            <w:hideMark/>
          </w:tcPr>
          <w:p w:rsidR="00864BFA" w:rsidRPr="007E512B" w:rsidRDefault="00864BFA" w:rsidP="00864BFA">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CABECERA PARROQUIAL</w:t>
            </w:r>
          </w:p>
        </w:tc>
        <w:tc>
          <w:tcPr>
            <w:tcW w:w="685" w:type="dxa"/>
            <w:tcBorders>
              <w:top w:val="nil"/>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1"/>
              </w:numPr>
              <w:spacing w:after="0" w:line="240" w:lineRule="auto"/>
              <w:rPr>
                <w:rFonts w:ascii="Arial" w:eastAsia="Times New Roman" w:hAnsi="Arial" w:cs="Arial"/>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2"/>
              </w:numPr>
              <w:spacing w:after="0" w:line="240" w:lineRule="auto"/>
              <w:rPr>
                <w:rFonts w:ascii="Arial" w:eastAsia="Times New Roman" w:hAnsi="Arial" w:cs="Arial"/>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8"/>
              </w:numPr>
              <w:spacing w:after="0" w:line="240" w:lineRule="auto"/>
              <w:rPr>
                <w:rFonts w:ascii="Arial" w:eastAsia="Times New Roman" w:hAnsi="Arial" w:cs="Arial"/>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66FF66"/>
            <w:hideMark/>
          </w:tcPr>
          <w:p w:rsidR="00864BFA" w:rsidRPr="00103181" w:rsidRDefault="00864BFA" w:rsidP="00103181">
            <w:pPr>
              <w:spacing w:after="0" w:line="240" w:lineRule="auto"/>
              <w:ind w:left="360"/>
              <w:rPr>
                <w:rFonts w:ascii="Arial" w:eastAsia="Times New Roman" w:hAnsi="Arial" w:cs="Arial"/>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9"/>
              </w:numPr>
              <w:spacing w:after="0" w:line="240" w:lineRule="auto"/>
              <w:rPr>
                <w:rFonts w:ascii="Arial" w:eastAsia="Times New Roman" w:hAnsi="Arial" w:cs="Arial"/>
                <w:color w:val="000000"/>
                <w:sz w:val="16"/>
                <w:szCs w:val="16"/>
                <w:lang w:val="es-ES" w:eastAsia="es-ES"/>
              </w:rPr>
            </w:pPr>
          </w:p>
        </w:tc>
        <w:tc>
          <w:tcPr>
            <w:tcW w:w="709" w:type="dxa"/>
            <w:tcBorders>
              <w:top w:val="nil"/>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9"/>
              </w:numPr>
              <w:spacing w:after="0" w:line="240" w:lineRule="auto"/>
              <w:rPr>
                <w:rFonts w:ascii="Arial" w:eastAsia="Times New Roman" w:hAnsi="Arial" w:cs="Arial"/>
                <w:color w:val="000000"/>
                <w:sz w:val="16"/>
                <w:szCs w:val="16"/>
                <w:lang w:val="es-ES" w:eastAsia="es-ES"/>
              </w:rPr>
            </w:pPr>
          </w:p>
        </w:tc>
        <w:tc>
          <w:tcPr>
            <w:tcW w:w="708" w:type="dxa"/>
            <w:tcBorders>
              <w:top w:val="nil"/>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709" w:type="dxa"/>
            <w:tcBorders>
              <w:top w:val="nil"/>
              <w:left w:val="nil"/>
              <w:bottom w:val="single" w:sz="8" w:space="0" w:color="auto"/>
              <w:right w:val="single" w:sz="8" w:space="0" w:color="auto"/>
            </w:tcBorders>
            <w:shd w:val="clear" w:color="auto" w:fill="66FF66"/>
            <w:hideMark/>
          </w:tcPr>
          <w:p w:rsidR="00864BFA" w:rsidRPr="00103181" w:rsidRDefault="00864BFA" w:rsidP="00103181">
            <w:pPr>
              <w:spacing w:after="0" w:line="240" w:lineRule="auto"/>
              <w:ind w:left="360"/>
              <w:rPr>
                <w:rFonts w:ascii="Arial" w:eastAsia="Times New Roman" w:hAnsi="Arial" w:cs="Arial"/>
                <w:color w:val="000000"/>
                <w:sz w:val="16"/>
                <w:szCs w:val="16"/>
                <w:lang w:val="es-ES" w:eastAsia="es-ES"/>
              </w:rPr>
            </w:pPr>
          </w:p>
        </w:tc>
        <w:tc>
          <w:tcPr>
            <w:tcW w:w="709" w:type="dxa"/>
            <w:tcBorders>
              <w:top w:val="nil"/>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62"/>
              </w:numPr>
              <w:spacing w:after="0" w:line="240" w:lineRule="auto"/>
              <w:rPr>
                <w:rFonts w:ascii="Arial" w:eastAsia="Times New Roman" w:hAnsi="Arial" w:cs="Arial"/>
                <w:color w:val="000000"/>
                <w:sz w:val="16"/>
                <w:szCs w:val="16"/>
                <w:lang w:val="es-ES" w:eastAsia="es-ES"/>
              </w:rPr>
            </w:pPr>
          </w:p>
        </w:tc>
      </w:tr>
      <w:tr w:rsidR="001D6C7C" w:rsidRPr="00864BFA" w:rsidTr="009C6F1A">
        <w:trPr>
          <w:trHeight w:val="270"/>
        </w:trPr>
        <w:tc>
          <w:tcPr>
            <w:tcW w:w="1452" w:type="dxa"/>
            <w:tcBorders>
              <w:top w:val="single" w:sz="8" w:space="0" w:color="auto"/>
              <w:left w:val="single" w:sz="8" w:space="0" w:color="auto"/>
              <w:bottom w:val="single" w:sz="8" w:space="0" w:color="auto"/>
              <w:right w:val="single" w:sz="8" w:space="0" w:color="auto"/>
            </w:tcBorders>
            <w:shd w:val="clear" w:color="auto" w:fill="66FF66"/>
            <w:hideMark/>
          </w:tcPr>
          <w:p w:rsidR="00864BFA" w:rsidRPr="007E512B" w:rsidRDefault="00864BFA" w:rsidP="00864BFA">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COCHAPAMBA</w:t>
            </w:r>
          </w:p>
        </w:tc>
        <w:tc>
          <w:tcPr>
            <w:tcW w:w="685"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1"/>
              </w:num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2"/>
              </w:num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425"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4"/>
              </w:num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5"/>
              </w:numPr>
              <w:spacing w:after="0" w:line="240" w:lineRule="auto"/>
              <w:rPr>
                <w:rFonts w:ascii="Arial" w:eastAsia="Times New Roman" w:hAnsi="Arial" w:cs="Arial"/>
                <w:color w:val="000000"/>
                <w:sz w:val="16"/>
                <w:szCs w:val="16"/>
                <w:lang w:val="es-ES" w:eastAsia="es-ES"/>
              </w:rPr>
            </w:pPr>
          </w:p>
        </w:tc>
        <w:tc>
          <w:tcPr>
            <w:tcW w:w="709" w:type="dxa"/>
            <w:tcBorders>
              <w:top w:val="single" w:sz="8" w:space="0" w:color="auto"/>
              <w:left w:val="nil"/>
              <w:bottom w:val="single" w:sz="8" w:space="0" w:color="auto"/>
              <w:right w:val="single" w:sz="8" w:space="0" w:color="auto"/>
            </w:tcBorders>
            <w:shd w:val="clear" w:color="auto" w:fill="66FF66"/>
            <w:hideMark/>
          </w:tcPr>
          <w:p w:rsidR="00864BFA" w:rsidRPr="00103181" w:rsidRDefault="00864BFA" w:rsidP="00103181">
            <w:pPr>
              <w:spacing w:after="0" w:line="240" w:lineRule="auto"/>
              <w:ind w:left="360"/>
              <w:rPr>
                <w:rFonts w:ascii="Arial" w:eastAsia="Times New Roman" w:hAnsi="Arial" w:cs="Arial"/>
                <w:color w:val="000000"/>
                <w:sz w:val="16"/>
                <w:szCs w:val="16"/>
                <w:lang w:val="es-ES" w:eastAsia="es-ES"/>
              </w:rPr>
            </w:pPr>
          </w:p>
        </w:tc>
        <w:tc>
          <w:tcPr>
            <w:tcW w:w="708"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60"/>
              </w:numPr>
              <w:spacing w:after="0" w:line="240" w:lineRule="auto"/>
              <w:rPr>
                <w:rFonts w:ascii="Arial" w:eastAsia="Times New Roman" w:hAnsi="Arial" w:cs="Arial"/>
                <w:color w:val="000000"/>
                <w:sz w:val="16"/>
                <w:szCs w:val="16"/>
                <w:lang w:val="es-ES" w:eastAsia="es-ES"/>
              </w:rPr>
            </w:pPr>
          </w:p>
        </w:tc>
        <w:tc>
          <w:tcPr>
            <w:tcW w:w="709"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709"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6"/>
              </w:numPr>
              <w:spacing w:after="0" w:line="240" w:lineRule="auto"/>
              <w:rPr>
                <w:rFonts w:ascii="Arial" w:eastAsia="Times New Roman" w:hAnsi="Arial" w:cs="Arial"/>
                <w:color w:val="000000"/>
                <w:sz w:val="16"/>
                <w:szCs w:val="16"/>
                <w:lang w:val="es-ES" w:eastAsia="es-ES"/>
              </w:rPr>
            </w:pPr>
          </w:p>
        </w:tc>
      </w:tr>
      <w:tr w:rsidR="001D6C7C" w:rsidRPr="00864BFA" w:rsidTr="009C6F1A">
        <w:trPr>
          <w:trHeight w:val="270"/>
        </w:trPr>
        <w:tc>
          <w:tcPr>
            <w:tcW w:w="1452" w:type="dxa"/>
            <w:tcBorders>
              <w:top w:val="single" w:sz="8" w:space="0" w:color="auto"/>
              <w:left w:val="single" w:sz="8" w:space="0" w:color="auto"/>
              <w:bottom w:val="single" w:sz="8" w:space="0" w:color="auto"/>
              <w:right w:val="single" w:sz="8" w:space="0" w:color="auto"/>
            </w:tcBorders>
            <w:shd w:val="clear" w:color="auto" w:fill="66FF66"/>
            <w:hideMark/>
          </w:tcPr>
          <w:p w:rsidR="00864BFA" w:rsidRPr="007E512B" w:rsidRDefault="00864BFA" w:rsidP="00864BFA">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SAN MARTIN</w:t>
            </w:r>
          </w:p>
        </w:tc>
        <w:tc>
          <w:tcPr>
            <w:tcW w:w="685"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1"/>
              </w:num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3"/>
              </w:numPr>
              <w:spacing w:after="0" w:line="240" w:lineRule="auto"/>
              <w:rPr>
                <w:rFonts w:ascii="Arial" w:eastAsia="Times New Roman" w:hAnsi="Arial" w:cs="Arial"/>
                <w:color w:val="000000"/>
                <w:sz w:val="16"/>
                <w:szCs w:val="16"/>
                <w:lang w:val="es-ES" w:eastAsia="es-ES"/>
              </w:rPr>
            </w:pPr>
          </w:p>
        </w:tc>
        <w:tc>
          <w:tcPr>
            <w:tcW w:w="425"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4"/>
              </w:num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5"/>
              </w:numPr>
              <w:spacing w:after="0" w:line="240" w:lineRule="auto"/>
              <w:rPr>
                <w:rFonts w:ascii="Arial" w:eastAsia="Times New Roman" w:hAnsi="Arial" w:cs="Arial"/>
                <w:color w:val="000000"/>
                <w:sz w:val="16"/>
                <w:szCs w:val="16"/>
                <w:lang w:val="es-ES" w:eastAsia="es-ES"/>
              </w:rPr>
            </w:pPr>
          </w:p>
        </w:tc>
        <w:tc>
          <w:tcPr>
            <w:tcW w:w="709"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61"/>
              </w:numPr>
              <w:spacing w:after="0" w:line="240" w:lineRule="auto"/>
              <w:rPr>
                <w:rFonts w:ascii="Arial" w:eastAsia="Times New Roman" w:hAnsi="Arial" w:cs="Arial"/>
                <w:color w:val="000000"/>
                <w:sz w:val="16"/>
                <w:szCs w:val="16"/>
                <w:lang w:val="es-ES" w:eastAsia="es-ES"/>
              </w:rPr>
            </w:pPr>
          </w:p>
        </w:tc>
        <w:tc>
          <w:tcPr>
            <w:tcW w:w="708" w:type="dxa"/>
            <w:tcBorders>
              <w:top w:val="single" w:sz="8" w:space="0" w:color="auto"/>
              <w:left w:val="nil"/>
              <w:bottom w:val="single" w:sz="8" w:space="0" w:color="auto"/>
              <w:right w:val="single" w:sz="8" w:space="0" w:color="auto"/>
            </w:tcBorders>
            <w:shd w:val="clear" w:color="auto" w:fill="66FF66"/>
            <w:hideMark/>
          </w:tcPr>
          <w:p w:rsidR="00864BFA" w:rsidRPr="00103181" w:rsidRDefault="00864BFA" w:rsidP="00103181">
            <w:pPr>
              <w:pStyle w:val="Prrafodelista"/>
              <w:spacing w:after="0" w:line="240" w:lineRule="auto"/>
              <w:rPr>
                <w:rFonts w:ascii="Arial" w:eastAsia="Times New Roman" w:hAnsi="Arial" w:cs="Arial"/>
                <w:color w:val="000000"/>
                <w:sz w:val="16"/>
                <w:szCs w:val="16"/>
                <w:lang w:val="es-ES" w:eastAsia="es-ES"/>
              </w:rPr>
            </w:pPr>
          </w:p>
        </w:tc>
        <w:tc>
          <w:tcPr>
            <w:tcW w:w="709"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709"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6"/>
              </w:numPr>
              <w:spacing w:after="0" w:line="240" w:lineRule="auto"/>
              <w:rPr>
                <w:rFonts w:ascii="Arial" w:eastAsia="Times New Roman" w:hAnsi="Arial" w:cs="Arial"/>
                <w:color w:val="000000"/>
                <w:sz w:val="16"/>
                <w:szCs w:val="16"/>
                <w:lang w:val="es-ES" w:eastAsia="es-ES"/>
              </w:rPr>
            </w:pPr>
          </w:p>
        </w:tc>
      </w:tr>
      <w:tr w:rsidR="001D6C7C" w:rsidRPr="00864BFA" w:rsidTr="009C6F1A">
        <w:trPr>
          <w:trHeight w:val="270"/>
        </w:trPr>
        <w:tc>
          <w:tcPr>
            <w:tcW w:w="1452" w:type="dxa"/>
            <w:tcBorders>
              <w:top w:val="single" w:sz="8" w:space="0" w:color="auto"/>
              <w:left w:val="single" w:sz="8" w:space="0" w:color="auto"/>
              <w:bottom w:val="single" w:sz="8" w:space="0" w:color="auto"/>
              <w:right w:val="single" w:sz="8" w:space="0" w:color="auto"/>
            </w:tcBorders>
            <w:shd w:val="clear" w:color="auto" w:fill="66FF66"/>
            <w:hideMark/>
          </w:tcPr>
          <w:p w:rsidR="00864BFA" w:rsidRPr="007E512B" w:rsidRDefault="00864BFA" w:rsidP="00864BFA">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ZUNAG</w:t>
            </w:r>
          </w:p>
        </w:tc>
        <w:tc>
          <w:tcPr>
            <w:tcW w:w="685"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1"/>
              </w:num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3"/>
              </w:numPr>
              <w:spacing w:after="0" w:line="240" w:lineRule="auto"/>
              <w:rPr>
                <w:rFonts w:ascii="Arial" w:eastAsia="Times New Roman" w:hAnsi="Arial" w:cs="Arial"/>
                <w:color w:val="000000"/>
                <w:sz w:val="16"/>
                <w:szCs w:val="16"/>
                <w:lang w:val="es-ES" w:eastAsia="es-ES"/>
              </w:rPr>
            </w:pPr>
          </w:p>
        </w:tc>
        <w:tc>
          <w:tcPr>
            <w:tcW w:w="425"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4"/>
              </w:num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5"/>
              </w:numPr>
              <w:spacing w:after="0" w:line="240" w:lineRule="auto"/>
              <w:rPr>
                <w:rFonts w:ascii="Arial" w:eastAsia="Times New Roman" w:hAnsi="Arial" w:cs="Arial"/>
                <w:color w:val="000000"/>
                <w:sz w:val="16"/>
                <w:szCs w:val="16"/>
                <w:lang w:val="es-ES" w:eastAsia="es-ES"/>
              </w:rPr>
            </w:pPr>
          </w:p>
        </w:tc>
        <w:tc>
          <w:tcPr>
            <w:tcW w:w="709"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708"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7"/>
              </w:numPr>
              <w:spacing w:after="0" w:line="240" w:lineRule="auto"/>
              <w:rPr>
                <w:rFonts w:ascii="Arial" w:eastAsia="Times New Roman" w:hAnsi="Arial" w:cs="Arial"/>
                <w:color w:val="000000"/>
                <w:sz w:val="16"/>
                <w:szCs w:val="16"/>
                <w:lang w:val="es-ES" w:eastAsia="es-ES"/>
              </w:rPr>
            </w:pPr>
          </w:p>
        </w:tc>
        <w:tc>
          <w:tcPr>
            <w:tcW w:w="709"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709"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6"/>
              </w:numPr>
              <w:spacing w:after="0" w:line="240" w:lineRule="auto"/>
              <w:rPr>
                <w:rFonts w:ascii="Arial" w:eastAsia="Times New Roman" w:hAnsi="Arial" w:cs="Arial"/>
                <w:color w:val="000000"/>
                <w:sz w:val="16"/>
                <w:szCs w:val="16"/>
                <w:lang w:val="es-ES" w:eastAsia="es-ES"/>
              </w:rPr>
            </w:pPr>
          </w:p>
        </w:tc>
      </w:tr>
      <w:tr w:rsidR="001D6C7C" w:rsidRPr="00864BFA" w:rsidTr="009C6F1A">
        <w:trPr>
          <w:trHeight w:val="270"/>
        </w:trPr>
        <w:tc>
          <w:tcPr>
            <w:tcW w:w="1452" w:type="dxa"/>
            <w:tcBorders>
              <w:top w:val="single" w:sz="8" w:space="0" w:color="auto"/>
              <w:left w:val="single" w:sz="8" w:space="0" w:color="auto"/>
              <w:bottom w:val="single" w:sz="8" w:space="0" w:color="auto"/>
              <w:right w:val="single" w:sz="8" w:space="0" w:color="auto"/>
            </w:tcBorders>
            <w:shd w:val="clear" w:color="auto" w:fill="66FF66"/>
            <w:hideMark/>
          </w:tcPr>
          <w:p w:rsidR="00864BFA" w:rsidRPr="007E512B" w:rsidRDefault="00864BFA" w:rsidP="00864BFA">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ILTUS</w:t>
            </w:r>
          </w:p>
        </w:tc>
        <w:tc>
          <w:tcPr>
            <w:tcW w:w="685"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1"/>
              </w:num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3"/>
              </w:numPr>
              <w:spacing w:after="0" w:line="240" w:lineRule="auto"/>
              <w:rPr>
                <w:rFonts w:ascii="Arial" w:eastAsia="Times New Roman" w:hAnsi="Arial" w:cs="Arial"/>
                <w:color w:val="000000"/>
                <w:sz w:val="16"/>
                <w:szCs w:val="16"/>
                <w:lang w:val="es-ES" w:eastAsia="es-ES"/>
              </w:rPr>
            </w:pPr>
          </w:p>
        </w:tc>
        <w:tc>
          <w:tcPr>
            <w:tcW w:w="425"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4"/>
              </w:num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567"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5"/>
              </w:numPr>
              <w:spacing w:after="0" w:line="240" w:lineRule="auto"/>
              <w:rPr>
                <w:rFonts w:ascii="Arial" w:eastAsia="Times New Roman" w:hAnsi="Arial" w:cs="Arial"/>
                <w:color w:val="000000"/>
                <w:sz w:val="16"/>
                <w:szCs w:val="16"/>
                <w:lang w:val="es-ES" w:eastAsia="es-ES"/>
              </w:rPr>
            </w:pPr>
          </w:p>
        </w:tc>
        <w:tc>
          <w:tcPr>
            <w:tcW w:w="709"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708"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7"/>
              </w:numPr>
              <w:spacing w:after="0" w:line="240" w:lineRule="auto"/>
              <w:rPr>
                <w:rFonts w:ascii="Arial" w:eastAsia="Times New Roman" w:hAnsi="Arial" w:cs="Arial"/>
                <w:color w:val="000000"/>
                <w:sz w:val="16"/>
                <w:szCs w:val="16"/>
                <w:lang w:val="es-ES" w:eastAsia="es-ES"/>
              </w:rPr>
            </w:pPr>
          </w:p>
        </w:tc>
        <w:tc>
          <w:tcPr>
            <w:tcW w:w="709"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864BFA">
            <w:pPr>
              <w:spacing w:after="0" w:line="240" w:lineRule="auto"/>
              <w:rPr>
                <w:rFonts w:ascii="Arial" w:eastAsia="Times New Roman" w:hAnsi="Arial" w:cs="Arial"/>
                <w:color w:val="000000"/>
                <w:sz w:val="16"/>
                <w:szCs w:val="16"/>
                <w:lang w:val="es-ES" w:eastAsia="es-ES"/>
              </w:rPr>
            </w:pPr>
          </w:p>
        </w:tc>
        <w:tc>
          <w:tcPr>
            <w:tcW w:w="709" w:type="dxa"/>
            <w:tcBorders>
              <w:top w:val="single" w:sz="8" w:space="0" w:color="auto"/>
              <w:left w:val="nil"/>
              <w:bottom w:val="single" w:sz="8" w:space="0" w:color="auto"/>
              <w:right w:val="single" w:sz="8" w:space="0" w:color="auto"/>
            </w:tcBorders>
            <w:shd w:val="clear" w:color="auto" w:fill="66FF66"/>
            <w:hideMark/>
          </w:tcPr>
          <w:p w:rsidR="00864BFA" w:rsidRPr="00864BFA" w:rsidRDefault="00864BFA" w:rsidP="004B3D42">
            <w:pPr>
              <w:pStyle w:val="Prrafodelista"/>
              <w:numPr>
                <w:ilvl w:val="0"/>
                <w:numId w:val="56"/>
              </w:numPr>
              <w:spacing w:after="0" w:line="240" w:lineRule="auto"/>
              <w:rPr>
                <w:rFonts w:ascii="Arial" w:eastAsia="Times New Roman" w:hAnsi="Arial" w:cs="Arial"/>
                <w:color w:val="000000"/>
                <w:sz w:val="16"/>
                <w:szCs w:val="16"/>
                <w:lang w:val="es-ES" w:eastAsia="es-ES"/>
              </w:rPr>
            </w:pPr>
          </w:p>
        </w:tc>
      </w:tr>
    </w:tbl>
    <w:p w:rsidR="000621BE" w:rsidRDefault="000621BE"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de infraestructura de saneamiento básico, manejo de desechos sólidos y electricidad. (2011)</w:t>
      </w:r>
    </w:p>
    <w:p w:rsidR="00120370" w:rsidRDefault="00120370" w:rsidP="00120370">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006552E0">
        <w:rPr>
          <w:rFonts w:ascii="Arial" w:hAnsi="Arial" w:cs="Arial"/>
          <w:sz w:val="20"/>
          <w:szCs w:val="20"/>
        </w:rPr>
        <w:t>.</w:t>
      </w:r>
    </w:p>
    <w:p w:rsidR="000621BE" w:rsidRDefault="000621BE" w:rsidP="00120370">
      <w:pPr>
        <w:spacing w:after="0" w:line="240" w:lineRule="auto"/>
        <w:jc w:val="both"/>
        <w:rPr>
          <w:rFonts w:ascii="Arial" w:hAnsi="Arial" w:cs="Arial"/>
          <w:sz w:val="20"/>
          <w:szCs w:val="20"/>
        </w:rPr>
      </w:pPr>
    </w:p>
    <w:p w:rsidR="006552E0" w:rsidRPr="002A33E0" w:rsidRDefault="006552E0" w:rsidP="00120370">
      <w:pPr>
        <w:spacing w:after="0" w:line="240" w:lineRule="auto"/>
        <w:jc w:val="both"/>
        <w:rPr>
          <w:rFonts w:ascii="Arial" w:hAnsi="Arial" w:cs="Arial"/>
          <w:sz w:val="20"/>
          <w:szCs w:val="20"/>
        </w:rPr>
      </w:pPr>
    </w:p>
    <w:p w:rsidR="00CC6329" w:rsidRPr="007B1D0A" w:rsidRDefault="00CC6329" w:rsidP="00CC6329">
      <w:pPr>
        <w:spacing w:after="0" w:line="240" w:lineRule="auto"/>
        <w:rPr>
          <w:rFonts w:ascii="Arial" w:eastAsia="Times New Roman" w:hAnsi="Arial" w:cs="Arial"/>
          <w:b/>
          <w:bCs/>
          <w:color w:val="000000"/>
          <w:sz w:val="20"/>
          <w:szCs w:val="20"/>
          <w:lang w:val="es-ES" w:eastAsia="es-ES"/>
        </w:rPr>
      </w:pPr>
      <w:r w:rsidRPr="007B1D0A">
        <w:rPr>
          <w:rFonts w:ascii="Arial" w:eastAsia="Times New Roman" w:hAnsi="Arial" w:cs="Arial"/>
          <w:b/>
          <w:bCs/>
          <w:color w:val="000000"/>
          <w:sz w:val="20"/>
          <w:szCs w:val="20"/>
          <w:lang w:val="es-ES" w:eastAsia="es-ES"/>
        </w:rPr>
        <w:t>4.</w:t>
      </w:r>
      <w:r w:rsidRPr="007B1D0A">
        <w:rPr>
          <w:rFonts w:ascii="Times New Roman" w:eastAsia="Times New Roman" w:hAnsi="Times New Roman" w:cs="Times New Roman"/>
          <w:b/>
          <w:bCs/>
          <w:color w:val="000000"/>
          <w:sz w:val="20"/>
          <w:szCs w:val="20"/>
          <w:lang w:val="es-ES" w:eastAsia="es-ES"/>
        </w:rPr>
        <w:t xml:space="preserve">         </w:t>
      </w:r>
      <w:r w:rsidRPr="007B1D0A">
        <w:rPr>
          <w:rFonts w:ascii="Arial" w:eastAsia="Times New Roman" w:hAnsi="Arial" w:cs="Arial"/>
          <w:b/>
          <w:bCs/>
          <w:color w:val="000000"/>
          <w:sz w:val="20"/>
          <w:szCs w:val="20"/>
          <w:u w:val="single"/>
          <w:lang w:val="es-ES" w:eastAsia="es-ES"/>
        </w:rPr>
        <w:t>Disponibilidad de servicios de electricidad</w:t>
      </w:r>
    </w:p>
    <w:p w:rsidR="00CC6329" w:rsidRPr="007B1D0A" w:rsidRDefault="00CC6329" w:rsidP="00864BFA">
      <w:pPr>
        <w:pStyle w:val="indice"/>
        <w:jc w:val="left"/>
        <w:rPr>
          <w:b w:val="0"/>
          <w:sz w:val="16"/>
          <w:szCs w:val="16"/>
          <w:u w:val="none"/>
          <w:lang w:val="es-ES"/>
        </w:rPr>
      </w:pPr>
    </w:p>
    <w:p w:rsidR="000034E4" w:rsidRPr="00AB6F93" w:rsidRDefault="00644F68" w:rsidP="00AB6F93">
      <w:pPr>
        <w:pStyle w:val="CUADROSPDOT"/>
        <w:rPr>
          <w:b w:val="0"/>
        </w:rPr>
      </w:pPr>
      <w:bookmarkStart w:id="241" w:name="_Toc315708010"/>
      <w:r>
        <w:rPr>
          <w:bCs/>
        </w:rPr>
        <w:t>Cuadro 113</w:t>
      </w:r>
      <w:r w:rsidR="00CC6329" w:rsidRPr="007B1D0A">
        <w:rPr>
          <w:bCs/>
        </w:rPr>
        <w:t xml:space="preserve">. </w:t>
      </w:r>
      <w:r w:rsidR="00CC6329" w:rsidRPr="00AB6F93">
        <w:rPr>
          <w:b w:val="0"/>
        </w:rPr>
        <w:t>Disponibilidad del servicio de electricidad en las comunidades de la parroquia.</w:t>
      </w:r>
      <w:bookmarkEnd w:id="241"/>
    </w:p>
    <w:p w:rsidR="006552E0" w:rsidRPr="00AB6F93" w:rsidRDefault="006552E0" w:rsidP="00CC6329">
      <w:pPr>
        <w:spacing w:after="0" w:line="240" w:lineRule="auto"/>
        <w:rPr>
          <w:rFonts w:ascii="Arial" w:eastAsia="Times New Roman" w:hAnsi="Arial" w:cs="Arial"/>
          <w:color w:val="000000"/>
          <w:sz w:val="20"/>
          <w:szCs w:val="20"/>
          <w:lang w:val="es-ES" w:eastAsia="es-ES"/>
        </w:rPr>
      </w:pPr>
    </w:p>
    <w:tbl>
      <w:tblPr>
        <w:tblW w:w="8798" w:type="dxa"/>
        <w:tblInd w:w="60" w:type="dxa"/>
        <w:tblCellMar>
          <w:left w:w="70" w:type="dxa"/>
          <w:right w:w="70" w:type="dxa"/>
        </w:tblCellMar>
        <w:tblLook w:val="04A0"/>
      </w:tblPr>
      <w:tblGrid>
        <w:gridCol w:w="2065"/>
        <w:gridCol w:w="1534"/>
        <w:gridCol w:w="1876"/>
        <w:gridCol w:w="1108"/>
        <w:gridCol w:w="1594"/>
        <w:gridCol w:w="621"/>
      </w:tblGrid>
      <w:tr w:rsidR="00CC6329" w:rsidRPr="00CC6329" w:rsidTr="000937D0">
        <w:trPr>
          <w:trHeight w:val="230"/>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hideMark/>
          </w:tcPr>
          <w:p w:rsidR="001D6C7C" w:rsidRDefault="001D6C7C" w:rsidP="001D6C7C">
            <w:pPr>
              <w:spacing w:after="0" w:line="240" w:lineRule="auto"/>
              <w:jc w:val="center"/>
              <w:rPr>
                <w:rFonts w:ascii="Arial" w:eastAsia="Times New Roman" w:hAnsi="Arial" w:cs="Arial"/>
                <w:b/>
                <w:bCs/>
                <w:color w:val="000000"/>
                <w:sz w:val="18"/>
                <w:szCs w:val="18"/>
                <w:lang w:val="es-ES" w:eastAsia="es-ES"/>
              </w:rPr>
            </w:pPr>
          </w:p>
          <w:p w:rsidR="001D6C7C" w:rsidRDefault="001D6C7C" w:rsidP="001D6C7C">
            <w:pPr>
              <w:spacing w:after="0" w:line="240" w:lineRule="auto"/>
              <w:jc w:val="center"/>
              <w:rPr>
                <w:rFonts w:ascii="Arial" w:eastAsia="Times New Roman" w:hAnsi="Arial" w:cs="Arial"/>
                <w:b/>
                <w:bCs/>
                <w:color w:val="000000"/>
                <w:sz w:val="18"/>
                <w:szCs w:val="18"/>
                <w:lang w:val="es-ES" w:eastAsia="es-ES"/>
              </w:rPr>
            </w:pPr>
          </w:p>
          <w:p w:rsidR="00CC6329" w:rsidRPr="00CC6329" w:rsidRDefault="00CC6329" w:rsidP="007E512B">
            <w:pPr>
              <w:spacing w:after="0" w:line="240" w:lineRule="auto"/>
              <w:rPr>
                <w:rFonts w:ascii="Arial" w:eastAsia="Times New Roman" w:hAnsi="Arial" w:cs="Arial"/>
                <w:b/>
                <w:bCs/>
                <w:color w:val="000000"/>
                <w:sz w:val="18"/>
                <w:szCs w:val="18"/>
                <w:lang w:val="es-ES" w:eastAsia="es-ES"/>
              </w:rPr>
            </w:pPr>
            <w:r w:rsidRPr="00CC6329">
              <w:rPr>
                <w:rFonts w:ascii="Arial" w:eastAsia="Times New Roman" w:hAnsi="Arial" w:cs="Arial"/>
                <w:b/>
                <w:bCs/>
                <w:color w:val="000000"/>
                <w:sz w:val="18"/>
                <w:szCs w:val="18"/>
                <w:lang w:val="es-ES" w:eastAsia="es-ES"/>
              </w:rPr>
              <w:t>Comunidad</w:t>
            </w:r>
          </w:p>
        </w:tc>
        <w:tc>
          <w:tcPr>
            <w:tcW w:w="0" w:type="auto"/>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CC6329" w:rsidRPr="00CC6329" w:rsidRDefault="00CC6329" w:rsidP="00CC6329">
            <w:pPr>
              <w:spacing w:after="0" w:line="240" w:lineRule="auto"/>
              <w:jc w:val="center"/>
              <w:rPr>
                <w:rFonts w:ascii="Arial" w:eastAsia="Times New Roman" w:hAnsi="Arial" w:cs="Arial"/>
                <w:b/>
                <w:bCs/>
                <w:color w:val="000000"/>
                <w:sz w:val="18"/>
                <w:szCs w:val="18"/>
                <w:lang w:val="es-ES" w:eastAsia="es-ES"/>
              </w:rPr>
            </w:pPr>
            <w:r w:rsidRPr="00CC6329">
              <w:rPr>
                <w:rFonts w:ascii="Arial" w:eastAsia="Times New Roman" w:hAnsi="Arial" w:cs="Arial"/>
                <w:b/>
                <w:bCs/>
                <w:color w:val="000000"/>
                <w:sz w:val="18"/>
                <w:szCs w:val="18"/>
                <w:lang w:val="es-ES" w:eastAsia="es-ES"/>
              </w:rPr>
              <w:t>Disponibilidad del servicio de electricidad</w:t>
            </w:r>
          </w:p>
        </w:tc>
        <w:tc>
          <w:tcPr>
            <w:tcW w:w="0" w:type="auto"/>
            <w:gridSpan w:val="3"/>
            <w:vMerge w:val="restart"/>
            <w:tcBorders>
              <w:top w:val="single" w:sz="8" w:space="0" w:color="auto"/>
              <w:left w:val="single" w:sz="8" w:space="0" w:color="000000"/>
              <w:bottom w:val="single" w:sz="8" w:space="0" w:color="000000"/>
              <w:right w:val="single" w:sz="8" w:space="0" w:color="000000"/>
            </w:tcBorders>
            <w:shd w:val="clear" w:color="auto" w:fill="FFFF66"/>
            <w:vAlign w:val="center"/>
            <w:hideMark/>
          </w:tcPr>
          <w:p w:rsidR="00CC6329" w:rsidRPr="00CC6329" w:rsidRDefault="00CC6329" w:rsidP="00CC6329">
            <w:pPr>
              <w:spacing w:after="0" w:line="240" w:lineRule="auto"/>
              <w:jc w:val="center"/>
              <w:rPr>
                <w:rFonts w:ascii="Arial" w:eastAsia="Times New Roman" w:hAnsi="Arial" w:cs="Arial"/>
                <w:b/>
                <w:bCs/>
                <w:color w:val="000000"/>
                <w:sz w:val="18"/>
                <w:szCs w:val="18"/>
                <w:lang w:val="es-ES" w:eastAsia="es-ES"/>
              </w:rPr>
            </w:pPr>
            <w:r w:rsidRPr="00CC6329">
              <w:rPr>
                <w:rFonts w:ascii="Arial" w:eastAsia="Times New Roman" w:hAnsi="Arial" w:cs="Arial"/>
                <w:b/>
                <w:bCs/>
                <w:color w:val="000000"/>
                <w:sz w:val="18"/>
                <w:szCs w:val="18"/>
                <w:lang w:val="es-ES" w:eastAsia="es-ES"/>
              </w:rPr>
              <w:t>Formas de provisión</w:t>
            </w:r>
          </w:p>
        </w:tc>
      </w:tr>
      <w:tr w:rsidR="00CC6329" w:rsidRPr="00CC6329" w:rsidTr="000937D0">
        <w:trPr>
          <w:trHeight w:val="230"/>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CC6329" w:rsidRPr="00CC6329" w:rsidRDefault="00CC6329" w:rsidP="00CC6329">
            <w:pPr>
              <w:spacing w:after="0" w:line="240" w:lineRule="auto"/>
              <w:rPr>
                <w:rFonts w:ascii="Arial" w:eastAsia="Times New Roman" w:hAnsi="Arial" w:cs="Arial"/>
                <w:b/>
                <w:bCs/>
                <w:color w:val="000000"/>
                <w:sz w:val="18"/>
                <w:szCs w:val="18"/>
                <w:lang w:val="es-ES" w:eastAsia="es-ES"/>
              </w:rPr>
            </w:pPr>
          </w:p>
        </w:tc>
        <w:tc>
          <w:tcPr>
            <w:tcW w:w="0" w:type="auto"/>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CC6329" w:rsidRPr="00CC6329" w:rsidRDefault="00CC6329" w:rsidP="00CC6329">
            <w:pPr>
              <w:spacing w:after="0" w:line="240" w:lineRule="auto"/>
              <w:rPr>
                <w:rFonts w:ascii="Arial" w:eastAsia="Times New Roman" w:hAnsi="Arial" w:cs="Arial"/>
                <w:b/>
                <w:bCs/>
                <w:color w:val="000000"/>
                <w:sz w:val="18"/>
                <w:szCs w:val="18"/>
                <w:lang w:val="es-ES" w:eastAsia="es-ES"/>
              </w:rPr>
            </w:pPr>
          </w:p>
        </w:tc>
        <w:tc>
          <w:tcPr>
            <w:tcW w:w="0" w:type="auto"/>
            <w:gridSpan w:val="3"/>
            <w:vMerge/>
            <w:tcBorders>
              <w:top w:val="single" w:sz="8" w:space="0" w:color="auto"/>
              <w:left w:val="single" w:sz="8" w:space="0" w:color="000000"/>
              <w:bottom w:val="single" w:sz="8" w:space="0" w:color="000000"/>
              <w:right w:val="single" w:sz="8" w:space="0" w:color="000000"/>
            </w:tcBorders>
            <w:shd w:val="clear" w:color="auto" w:fill="FFFF66"/>
            <w:vAlign w:val="center"/>
            <w:hideMark/>
          </w:tcPr>
          <w:p w:rsidR="00CC6329" w:rsidRPr="00CC6329" w:rsidRDefault="00CC6329" w:rsidP="00CC6329">
            <w:pPr>
              <w:spacing w:after="0" w:line="240" w:lineRule="auto"/>
              <w:rPr>
                <w:rFonts w:ascii="Arial" w:eastAsia="Times New Roman" w:hAnsi="Arial" w:cs="Arial"/>
                <w:b/>
                <w:bCs/>
                <w:color w:val="000000"/>
                <w:sz w:val="18"/>
                <w:szCs w:val="18"/>
                <w:lang w:val="es-ES" w:eastAsia="es-ES"/>
              </w:rPr>
            </w:pPr>
          </w:p>
        </w:tc>
      </w:tr>
      <w:tr w:rsidR="00CC6329" w:rsidRPr="00CC6329" w:rsidTr="000937D0">
        <w:trPr>
          <w:trHeight w:val="377"/>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CC6329" w:rsidRPr="00CC6329" w:rsidRDefault="00CC6329" w:rsidP="00CC6329">
            <w:pPr>
              <w:spacing w:after="0" w:line="240" w:lineRule="auto"/>
              <w:rPr>
                <w:rFonts w:ascii="Arial" w:eastAsia="Times New Roman" w:hAnsi="Arial" w:cs="Arial"/>
                <w:b/>
                <w:bCs/>
                <w:color w:val="000000"/>
                <w:sz w:val="18"/>
                <w:szCs w:val="18"/>
                <w:lang w:val="es-ES" w:eastAsia="es-ES"/>
              </w:rPr>
            </w:pPr>
          </w:p>
        </w:tc>
        <w:tc>
          <w:tcPr>
            <w:tcW w:w="0" w:type="auto"/>
            <w:tcBorders>
              <w:top w:val="nil"/>
              <w:left w:val="nil"/>
              <w:bottom w:val="single" w:sz="8" w:space="0" w:color="auto"/>
              <w:right w:val="single" w:sz="8" w:space="0" w:color="auto"/>
            </w:tcBorders>
            <w:shd w:val="clear" w:color="auto" w:fill="FFFF66"/>
            <w:hideMark/>
          </w:tcPr>
          <w:p w:rsidR="00CC6329" w:rsidRPr="00CC6329" w:rsidRDefault="00CC6329" w:rsidP="00CC6329">
            <w:pPr>
              <w:spacing w:after="0" w:line="240" w:lineRule="auto"/>
              <w:jc w:val="center"/>
              <w:rPr>
                <w:rFonts w:ascii="Arial" w:eastAsia="Times New Roman" w:hAnsi="Arial" w:cs="Arial"/>
                <w:b/>
                <w:bCs/>
                <w:color w:val="000000"/>
                <w:sz w:val="18"/>
                <w:szCs w:val="18"/>
                <w:lang w:val="es-ES" w:eastAsia="es-ES"/>
              </w:rPr>
            </w:pPr>
            <w:r w:rsidRPr="00CC6329">
              <w:rPr>
                <w:rFonts w:ascii="Arial" w:eastAsia="Times New Roman" w:hAnsi="Arial" w:cs="Arial"/>
                <w:b/>
                <w:bCs/>
                <w:color w:val="000000"/>
                <w:sz w:val="18"/>
                <w:szCs w:val="18"/>
                <w:lang w:val="es-ES" w:eastAsia="es-ES"/>
              </w:rPr>
              <w:t>Si</w:t>
            </w:r>
          </w:p>
        </w:tc>
        <w:tc>
          <w:tcPr>
            <w:tcW w:w="0" w:type="auto"/>
            <w:tcBorders>
              <w:top w:val="nil"/>
              <w:left w:val="nil"/>
              <w:bottom w:val="single" w:sz="8" w:space="0" w:color="auto"/>
              <w:right w:val="single" w:sz="8" w:space="0" w:color="auto"/>
            </w:tcBorders>
            <w:shd w:val="clear" w:color="auto" w:fill="FFFF66"/>
            <w:hideMark/>
          </w:tcPr>
          <w:p w:rsidR="00CC6329" w:rsidRPr="00CC6329" w:rsidRDefault="00CC6329" w:rsidP="00CC6329">
            <w:pPr>
              <w:spacing w:after="0" w:line="240" w:lineRule="auto"/>
              <w:jc w:val="center"/>
              <w:rPr>
                <w:rFonts w:ascii="Arial" w:eastAsia="Times New Roman" w:hAnsi="Arial" w:cs="Arial"/>
                <w:b/>
                <w:bCs/>
                <w:color w:val="000000"/>
                <w:sz w:val="18"/>
                <w:szCs w:val="18"/>
                <w:lang w:val="es-ES" w:eastAsia="es-ES"/>
              </w:rPr>
            </w:pPr>
            <w:r w:rsidRPr="00CC6329">
              <w:rPr>
                <w:rFonts w:ascii="Arial" w:eastAsia="Times New Roman" w:hAnsi="Arial" w:cs="Arial"/>
                <w:b/>
                <w:bCs/>
                <w:color w:val="000000"/>
                <w:sz w:val="18"/>
                <w:szCs w:val="18"/>
                <w:lang w:val="es-ES" w:eastAsia="es-ES"/>
              </w:rPr>
              <w:t>No</w:t>
            </w:r>
          </w:p>
        </w:tc>
        <w:tc>
          <w:tcPr>
            <w:tcW w:w="0" w:type="auto"/>
            <w:tcBorders>
              <w:top w:val="nil"/>
              <w:left w:val="nil"/>
              <w:bottom w:val="single" w:sz="8" w:space="0" w:color="auto"/>
              <w:right w:val="single" w:sz="8" w:space="0" w:color="auto"/>
            </w:tcBorders>
            <w:shd w:val="clear" w:color="auto" w:fill="FFFF66"/>
            <w:hideMark/>
          </w:tcPr>
          <w:p w:rsidR="00CC6329" w:rsidRPr="00CC6329" w:rsidRDefault="00CC6329" w:rsidP="00CC6329">
            <w:pPr>
              <w:spacing w:after="0" w:line="240" w:lineRule="auto"/>
              <w:jc w:val="center"/>
              <w:rPr>
                <w:rFonts w:ascii="Arial" w:eastAsia="Times New Roman" w:hAnsi="Arial" w:cs="Arial"/>
                <w:b/>
                <w:bCs/>
                <w:color w:val="000000"/>
                <w:sz w:val="18"/>
                <w:szCs w:val="18"/>
                <w:lang w:val="es-ES" w:eastAsia="es-ES"/>
              </w:rPr>
            </w:pPr>
            <w:r w:rsidRPr="00CC6329">
              <w:rPr>
                <w:rFonts w:ascii="Arial" w:eastAsia="Times New Roman" w:hAnsi="Arial" w:cs="Arial"/>
                <w:b/>
                <w:bCs/>
                <w:color w:val="000000"/>
                <w:sz w:val="18"/>
                <w:szCs w:val="18"/>
                <w:lang w:val="es-ES" w:eastAsia="es-ES"/>
              </w:rPr>
              <w:t>Red pública</w:t>
            </w:r>
          </w:p>
        </w:tc>
        <w:tc>
          <w:tcPr>
            <w:tcW w:w="0" w:type="auto"/>
            <w:tcBorders>
              <w:top w:val="nil"/>
              <w:left w:val="nil"/>
              <w:bottom w:val="single" w:sz="8" w:space="0" w:color="auto"/>
              <w:right w:val="single" w:sz="8" w:space="0" w:color="auto"/>
            </w:tcBorders>
            <w:shd w:val="clear" w:color="auto" w:fill="FFFF66"/>
            <w:hideMark/>
          </w:tcPr>
          <w:p w:rsidR="00CC6329" w:rsidRPr="00CC6329" w:rsidRDefault="00CC6329" w:rsidP="00CC6329">
            <w:pPr>
              <w:spacing w:after="0" w:line="240" w:lineRule="auto"/>
              <w:jc w:val="center"/>
              <w:rPr>
                <w:rFonts w:ascii="Arial" w:eastAsia="Times New Roman" w:hAnsi="Arial" w:cs="Arial"/>
                <w:b/>
                <w:bCs/>
                <w:color w:val="000000"/>
                <w:sz w:val="18"/>
                <w:szCs w:val="18"/>
                <w:lang w:val="es-ES" w:eastAsia="es-ES"/>
              </w:rPr>
            </w:pPr>
            <w:r w:rsidRPr="00CC6329">
              <w:rPr>
                <w:rFonts w:ascii="Arial" w:eastAsia="Times New Roman" w:hAnsi="Arial" w:cs="Arial"/>
                <w:b/>
                <w:bCs/>
                <w:color w:val="000000"/>
                <w:sz w:val="18"/>
                <w:szCs w:val="18"/>
                <w:lang w:val="es-ES" w:eastAsia="es-ES"/>
              </w:rPr>
              <w:t>Fuente alternativa</w:t>
            </w:r>
          </w:p>
        </w:tc>
        <w:tc>
          <w:tcPr>
            <w:tcW w:w="0" w:type="auto"/>
            <w:tcBorders>
              <w:top w:val="nil"/>
              <w:left w:val="nil"/>
              <w:bottom w:val="single" w:sz="8" w:space="0" w:color="auto"/>
              <w:right w:val="single" w:sz="8" w:space="0" w:color="auto"/>
            </w:tcBorders>
            <w:shd w:val="clear" w:color="auto" w:fill="FFFF66"/>
            <w:hideMark/>
          </w:tcPr>
          <w:p w:rsidR="00CC6329" w:rsidRPr="00CC6329" w:rsidRDefault="00CC6329" w:rsidP="00CC6329">
            <w:pPr>
              <w:spacing w:after="0" w:line="240" w:lineRule="auto"/>
              <w:jc w:val="center"/>
              <w:rPr>
                <w:rFonts w:ascii="Arial" w:eastAsia="Times New Roman" w:hAnsi="Arial" w:cs="Arial"/>
                <w:b/>
                <w:bCs/>
                <w:color w:val="000000"/>
                <w:sz w:val="18"/>
                <w:szCs w:val="18"/>
                <w:lang w:val="es-ES" w:eastAsia="es-ES"/>
              </w:rPr>
            </w:pPr>
            <w:r w:rsidRPr="00CC6329">
              <w:rPr>
                <w:rFonts w:ascii="Arial" w:eastAsia="Times New Roman" w:hAnsi="Arial" w:cs="Arial"/>
                <w:b/>
                <w:bCs/>
                <w:color w:val="000000"/>
                <w:sz w:val="18"/>
                <w:szCs w:val="18"/>
                <w:lang w:val="es-ES" w:eastAsia="es-ES"/>
              </w:rPr>
              <w:t>Otros</w:t>
            </w:r>
          </w:p>
        </w:tc>
      </w:tr>
      <w:tr w:rsidR="00CC6329" w:rsidRPr="00CC6329" w:rsidTr="009C6F1A">
        <w:trPr>
          <w:trHeight w:val="377"/>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CC6329" w:rsidRPr="007E512B" w:rsidRDefault="00CC6329" w:rsidP="00CC6329">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hideMark/>
          </w:tcPr>
          <w:p w:rsidR="00CC6329" w:rsidRPr="00CC6329" w:rsidRDefault="00CC6329" w:rsidP="004B3D42">
            <w:pPr>
              <w:pStyle w:val="Prrafodelista"/>
              <w:numPr>
                <w:ilvl w:val="0"/>
                <w:numId w:val="63"/>
              </w:numPr>
              <w:spacing w:after="0" w:line="240" w:lineRule="auto"/>
              <w:rPr>
                <w:rFonts w:ascii="Arial" w:eastAsia="Times New Roman" w:hAnsi="Arial" w:cs="Arial"/>
                <w:color w:val="000000"/>
                <w:sz w:val="18"/>
                <w:szCs w:val="18"/>
                <w:lang w:val="es-ES" w:eastAsia="es-ES"/>
              </w:rPr>
            </w:pPr>
          </w:p>
        </w:tc>
        <w:tc>
          <w:tcPr>
            <w:tcW w:w="0" w:type="auto"/>
            <w:tcBorders>
              <w:top w:val="nil"/>
              <w:left w:val="nil"/>
              <w:bottom w:val="single" w:sz="8" w:space="0" w:color="auto"/>
              <w:right w:val="single" w:sz="8" w:space="0" w:color="auto"/>
            </w:tcBorders>
            <w:shd w:val="clear" w:color="auto" w:fill="66FF66"/>
            <w:hideMark/>
          </w:tcPr>
          <w:p w:rsidR="00CC6329" w:rsidRPr="00CC6329" w:rsidRDefault="00CC6329" w:rsidP="00CC6329">
            <w:pPr>
              <w:spacing w:after="0" w:line="240" w:lineRule="auto"/>
              <w:rPr>
                <w:rFonts w:ascii="Arial" w:eastAsia="Times New Roman" w:hAnsi="Arial" w:cs="Arial"/>
                <w:color w:val="000000"/>
                <w:sz w:val="18"/>
                <w:szCs w:val="18"/>
                <w:lang w:val="es-ES" w:eastAsia="es-ES"/>
              </w:rPr>
            </w:pPr>
            <w:r w:rsidRPr="00CC6329">
              <w:rPr>
                <w:rFonts w:ascii="Arial" w:eastAsia="Times New Roman" w:hAnsi="Arial" w:cs="Arial"/>
                <w:color w:val="000000"/>
                <w:sz w:val="18"/>
                <w:szCs w:val="18"/>
                <w:lang w:val="es-ES" w:eastAsia="es-ES"/>
              </w:rPr>
              <w:t> </w:t>
            </w:r>
          </w:p>
        </w:tc>
        <w:tc>
          <w:tcPr>
            <w:tcW w:w="0" w:type="auto"/>
            <w:tcBorders>
              <w:top w:val="nil"/>
              <w:left w:val="nil"/>
              <w:bottom w:val="single" w:sz="8" w:space="0" w:color="auto"/>
              <w:right w:val="single" w:sz="8" w:space="0" w:color="auto"/>
            </w:tcBorders>
            <w:shd w:val="clear" w:color="auto" w:fill="66FF66"/>
            <w:hideMark/>
          </w:tcPr>
          <w:p w:rsidR="00CC6329" w:rsidRPr="00CC6329" w:rsidRDefault="00CC6329" w:rsidP="004B3D42">
            <w:pPr>
              <w:pStyle w:val="Prrafodelista"/>
              <w:numPr>
                <w:ilvl w:val="0"/>
                <w:numId w:val="64"/>
              </w:numPr>
              <w:spacing w:after="0" w:line="240" w:lineRule="auto"/>
              <w:rPr>
                <w:rFonts w:ascii="Arial" w:eastAsia="Times New Roman" w:hAnsi="Arial" w:cs="Arial"/>
                <w:color w:val="000000"/>
                <w:sz w:val="18"/>
                <w:szCs w:val="18"/>
                <w:lang w:val="es-ES" w:eastAsia="es-ES"/>
              </w:rPr>
            </w:pPr>
          </w:p>
        </w:tc>
        <w:tc>
          <w:tcPr>
            <w:tcW w:w="0" w:type="auto"/>
            <w:tcBorders>
              <w:top w:val="nil"/>
              <w:left w:val="nil"/>
              <w:bottom w:val="single" w:sz="8" w:space="0" w:color="auto"/>
              <w:right w:val="single" w:sz="8" w:space="0" w:color="auto"/>
            </w:tcBorders>
            <w:shd w:val="clear" w:color="auto" w:fill="66FF66"/>
            <w:hideMark/>
          </w:tcPr>
          <w:p w:rsidR="00CC6329" w:rsidRPr="00CC6329" w:rsidRDefault="00CC6329" w:rsidP="00CC6329">
            <w:pPr>
              <w:spacing w:after="0" w:line="240" w:lineRule="auto"/>
              <w:jc w:val="center"/>
              <w:rPr>
                <w:rFonts w:ascii="Arial" w:eastAsia="Times New Roman" w:hAnsi="Arial" w:cs="Arial"/>
                <w:color w:val="000000"/>
                <w:sz w:val="18"/>
                <w:szCs w:val="18"/>
                <w:lang w:val="es-ES" w:eastAsia="es-ES"/>
              </w:rPr>
            </w:pPr>
            <w:r w:rsidRPr="00CC6329">
              <w:rPr>
                <w:rFonts w:ascii="Arial" w:eastAsia="Times New Roman" w:hAnsi="Arial" w:cs="Arial"/>
                <w:color w:val="000000"/>
                <w:sz w:val="18"/>
                <w:szCs w:val="18"/>
                <w:lang w:val="es-ES" w:eastAsia="es-ES"/>
              </w:rPr>
              <w:t> </w:t>
            </w:r>
          </w:p>
        </w:tc>
        <w:tc>
          <w:tcPr>
            <w:tcW w:w="0" w:type="auto"/>
            <w:tcBorders>
              <w:top w:val="nil"/>
              <w:left w:val="nil"/>
              <w:bottom w:val="single" w:sz="8" w:space="0" w:color="auto"/>
              <w:right w:val="single" w:sz="8" w:space="0" w:color="auto"/>
            </w:tcBorders>
            <w:shd w:val="clear" w:color="auto" w:fill="66FF66"/>
            <w:hideMark/>
          </w:tcPr>
          <w:p w:rsidR="00CC6329" w:rsidRPr="00CC6329" w:rsidRDefault="00CC6329" w:rsidP="00CC6329">
            <w:pPr>
              <w:spacing w:after="0" w:line="240" w:lineRule="auto"/>
              <w:jc w:val="center"/>
              <w:rPr>
                <w:rFonts w:ascii="Arial" w:eastAsia="Times New Roman" w:hAnsi="Arial" w:cs="Arial"/>
                <w:color w:val="000000"/>
                <w:sz w:val="18"/>
                <w:szCs w:val="18"/>
                <w:lang w:val="es-ES" w:eastAsia="es-ES"/>
              </w:rPr>
            </w:pPr>
            <w:r w:rsidRPr="00CC6329">
              <w:rPr>
                <w:rFonts w:ascii="Arial" w:eastAsia="Times New Roman" w:hAnsi="Arial" w:cs="Arial"/>
                <w:color w:val="000000"/>
                <w:sz w:val="18"/>
                <w:szCs w:val="18"/>
                <w:lang w:val="es-ES" w:eastAsia="es-ES"/>
              </w:rPr>
              <w:t> </w:t>
            </w:r>
          </w:p>
        </w:tc>
      </w:tr>
      <w:tr w:rsidR="00CC6329" w:rsidRPr="00CC6329" w:rsidTr="009C6F1A">
        <w:trPr>
          <w:trHeight w:val="194"/>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CC6329" w:rsidRPr="007E512B" w:rsidRDefault="00CC6329" w:rsidP="00CC6329">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COCHAPAMBA</w:t>
            </w: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4B3D42">
            <w:pPr>
              <w:pStyle w:val="Prrafodelista"/>
              <w:numPr>
                <w:ilvl w:val="0"/>
                <w:numId w:val="63"/>
              </w:numPr>
              <w:spacing w:after="0" w:line="240" w:lineRule="auto"/>
              <w:rPr>
                <w:rFonts w:ascii="Arial" w:eastAsia="Times New Roman" w:hAnsi="Arial" w:cs="Arial"/>
                <w:color w:val="000000"/>
                <w:sz w:val="18"/>
                <w:szCs w:val="18"/>
                <w:lang w:val="es-ES" w:eastAsia="es-ES"/>
              </w:rPr>
            </w:pP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CC6329">
            <w:pPr>
              <w:spacing w:after="0" w:line="240" w:lineRule="auto"/>
              <w:rPr>
                <w:rFonts w:ascii="Arial" w:eastAsia="Times New Roman" w:hAnsi="Arial" w:cs="Arial"/>
                <w:color w:val="000000"/>
                <w:sz w:val="18"/>
                <w:szCs w:val="18"/>
                <w:lang w:val="es-ES" w:eastAsia="es-ES"/>
              </w:rPr>
            </w:pPr>
            <w:r w:rsidRPr="00CC6329">
              <w:rPr>
                <w:rFonts w:ascii="Arial" w:eastAsia="Times New Roman" w:hAnsi="Arial" w:cs="Arial"/>
                <w:color w:val="000000"/>
                <w:sz w:val="18"/>
                <w:szCs w:val="18"/>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4B3D42">
            <w:pPr>
              <w:pStyle w:val="Prrafodelista"/>
              <w:numPr>
                <w:ilvl w:val="0"/>
                <w:numId w:val="64"/>
              </w:numPr>
              <w:spacing w:after="0" w:line="240" w:lineRule="auto"/>
              <w:rPr>
                <w:rFonts w:ascii="Arial" w:eastAsia="Times New Roman" w:hAnsi="Arial" w:cs="Arial"/>
                <w:color w:val="000000"/>
                <w:sz w:val="18"/>
                <w:szCs w:val="18"/>
                <w:lang w:val="es-ES" w:eastAsia="es-ES"/>
              </w:rPr>
            </w:pP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CC6329">
            <w:pPr>
              <w:spacing w:after="0" w:line="240" w:lineRule="auto"/>
              <w:jc w:val="center"/>
              <w:rPr>
                <w:rFonts w:ascii="Arial" w:eastAsia="Times New Roman" w:hAnsi="Arial" w:cs="Arial"/>
                <w:color w:val="000000"/>
                <w:sz w:val="18"/>
                <w:szCs w:val="18"/>
                <w:lang w:val="es-ES" w:eastAsia="es-ES"/>
              </w:rPr>
            </w:pPr>
            <w:r w:rsidRPr="00CC6329">
              <w:rPr>
                <w:rFonts w:ascii="Arial" w:eastAsia="Times New Roman" w:hAnsi="Arial" w:cs="Arial"/>
                <w:color w:val="000000"/>
                <w:sz w:val="18"/>
                <w:szCs w:val="18"/>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CC6329">
            <w:pPr>
              <w:spacing w:after="0" w:line="240" w:lineRule="auto"/>
              <w:jc w:val="center"/>
              <w:rPr>
                <w:rFonts w:ascii="Arial" w:eastAsia="Times New Roman" w:hAnsi="Arial" w:cs="Arial"/>
                <w:color w:val="000000"/>
                <w:sz w:val="18"/>
                <w:szCs w:val="18"/>
                <w:lang w:val="es-ES" w:eastAsia="es-ES"/>
              </w:rPr>
            </w:pPr>
            <w:r w:rsidRPr="00CC6329">
              <w:rPr>
                <w:rFonts w:ascii="Arial" w:eastAsia="Times New Roman" w:hAnsi="Arial" w:cs="Arial"/>
                <w:color w:val="000000"/>
                <w:sz w:val="18"/>
                <w:szCs w:val="18"/>
                <w:lang w:val="es-ES" w:eastAsia="es-ES"/>
              </w:rPr>
              <w:t> </w:t>
            </w:r>
          </w:p>
        </w:tc>
      </w:tr>
      <w:tr w:rsidR="00CC6329" w:rsidRPr="00CC6329" w:rsidTr="009C6F1A">
        <w:trPr>
          <w:trHeight w:val="194"/>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CC6329" w:rsidRPr="007E512B" w:rsidRDefault="00CC6329" w:rsidP="00CC6329">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SAN MARTIN</w:t>
            </w: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4B3D42">
            <w:pPr>
              <w:pStyle w:val="Prrafodelista"/>
              <w:numPr>
                <w:ilvl w:val="0"/>
                <w:numId w:val="63"/>
              </w:numPr>
              <w:spacing w:after="0" w:line="240" w:lineRule="auto"/>
              <w:rPr>
                <w:rFonts w:ascii="Arial" w:eastAsia="Times New Roman" w:hAnsi="Arial" w:cs="Arial"/>
                <w:color w:val="000000"/>
                <w:sz w:val="18"/>
                <w:szCs w:val="18"/>
                <w:lang w:val="es-ES" w:eastAsia="es-ES"/>
              </w:rPr>
            </w:pP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CC6329">
            <w:pPr>
              <w:spacing w:after="0" w:line="240" w:lineRule="auto"/>
              <w:rPr>
                <w:rFonts w:ascii="Arial" w:eastAsia="Times New Roman" w:hAnsi="Arial" w:cs="Arial"/>
                <w:color w:val="000000"/>
                <w:sz w:val="18"/>
                <w:szCs w:val="18"/>
                <w:lang w:val="es-ES" w:eastAsia="es-ES"/>
              </w:rPr>
            </w:pPr>
            <w:r w:rsidRPr="00CC6329">
              <w:rPr>
                <w:rFonts w:ascii="Arial" w:eastAsia="Times New Roman" w:hAnsi="Arial" w:cs="Arial"/>
                <w:color w:val="000000"/>
                <w:sz w:val="18"/>
                <w:szCs w:val="18"/>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4B3D42">
            <w:pPr>
              <w:pStyle w:val="Prrafodelista"/>
              <w:numPr>
                <w:ilvl w:val="0"/>
                <w:numId w:val="64"/>
              </w:numPr>
              <w:spacing w:after="0" w:line="240" w:lineRule="auto"/>
              <w:rPr>
                <w:rFonts w:ascii="Arial" w:eastAsia="Times New Roman" w:hAnsi="Arial" w:cs="Arial"/>
                <w:color w:val="000000"/>
                <w:sz w:val="18"/>
                <w:szCs w:val="18"/>
                <w:lang w:val="es-ES" w:eastAsia="es-ES"/>
              </w:rPr>
            </w:pP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CC6329">
            <w:pPr>
              <w:spacing w:after="0" w:line="240" w:lineRule="auto"/>
              <w:jc w:val="center"/>
              <w:rPr>
                <w:rFonts w:ascii="Arial" w:eastAsia="Times New Roman" w:hAnsi="Arial" w:cs="Arial"/>
                <w:color w:val="000000"/>
                <w:sz w:val="18"/>
                <w:szCs w:val="18"/>
                <w:lang w:val="es-ES" w:eastAsia="es-ES"/>
              </w:rPr>
            </w:pPr>
            <w:r w:rsidRPr="00CC6329">
              <w:rPr>
                <w:rFonts w:ascii="Arial" w:eastAsia="Times New Roman" w:hAnsi="Arial" w:cs="Arial"/>
                <w:color w:val="000000"/>
                <w:sz w:val="18"/>
                <w:szCs w:val="18"/>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CC6329">
            <w:pPr>
              <w:spacing w:after="0" w:line="240" w:lineRule="auto"/>
              <w:jc w:val="center"/>
              <w:rPr>
                <w:rFonts w:ascii="Arial" w:eastAsia="Times New Roman" w:hAnsi="Arial" w:cs="Arial"/>
                <w:color w:val="000000"/>
                <w:sz w:val="18"/>
                <w:szCs w:val="18"/>
                <w:lang w:val="es-ES" w:eastAsia="es-ES"/>
              </w:rPr>
            </w:pPr>
            <w:r w:rsidRPr="00CC6329">
              <w:rPr>
                <w:rFonts w:ascii="Arial" w:eastAsia="Times New Roman" w:hAnsi="Arial" w:cs="Arial"/>
                <w:color w:val="000000"/>
                <w:sz w:val="18"/>
                <w:szCs w:val="18"/>
                <w:lang w:val="es-ES" w:eastAsia="es-ES"/>
              </w:rPr>
              <w:t> </w:t>
            </w:r>
          </w:p>
        </w:tc>
      </w:tr>
      <w:tr w:rsidR="00CC6329" w:rsidRPr="00CC6329" w:rsidTr="009C6F1A">
        <w:trPr>
          <w:trHeight w:val="194"/>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CC6329" w:rsidRPr="007E512B" w:rsidRDefault="00CC6329" w:rsidP="00CC6329">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ZUNAG</w:t>
            </w: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4B3D42">
            <w:pPr>
              <w:pStyle w:val="Prrafodelista"/>
              <w:numPr>
                <w:ilvl w:val="0"/>
                <w:numId w:val="63"/>
              </w:numPr>
              <w:spacing w:after="0" w:line="240" w:lineRule="auto"/>
              <w:rPr>
                <w:rFonts w:ascii="Arial" w:eastAsia="Times New Roman" w:hAnsi="Arial" w:cs="Arial"/>
                <w:color w:val="000000"/>
                <w:sz w:val="18"/>
                <w:szCs w:val="18"/>
                <w:lang w:val="es-ES" w:eastAsia="es-ES"/>
              </w:rPr>
            </w:pP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CC6329">
            <w:pPr>
              <w:spacing w:after="0" w:line="240" w:lineRule="auto"/>
              <w:rPr>
                <w:rFonts w:ascii="Arial" w:eastAsia="Times New Roman" w:hAnsi="Arial" w:cs="Arial"/>
                <w:color w:val="000000"/>
                <w:sz w:val="18"/>
                <w:szCs w:val="18"/>
                <w:lang w:val="es-ES" w:eastAsia="es-ES"/>
              </w:rPr>
            </w:pPr>
            <w:r w:rsidRPr="00CC6329">
              <w:rPr>
                <w:rFonts w:ascii="Arial" w:eastAsia="Times New Roman" w:hAnsi="Arial" w:cs="Arial"/>
                <w:color w:val="000000"/>
                <w:sz w:val="18"/>
                <w:szCs w:val="18"/>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4B3D42">
            <w:pPr>
              <w:pStyle w:val="Prrafodelista"/>
              <w:numPr>
                <w:ilvl w:val="0"/>
                <w:numId w:val="66"/>
              </w:numPr>
              <w:spacing w:after="0" w:line="240" w:lineRule="auto"/>
              <w:rPr>
                <w:rFonts w:ascii="Arial" w:eastAsia="Times New Roman" w:hAnsi="Arial" w:cs="Arial"/>
                <w:color w:val="000000"/>
                <w:sz w:val="18"/>
                <w:szCs w:val="18"/>
                <w:lang w:val="es-ES" w:eastAsia="es-ES"/>
              </w:rPr>
            </w:pP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CC6329">
            <w:pPr>
              <w:spacing w:after="0" w:line="240" w:lineRule="auto"/>
              <w:jc w:val="center"/>
              <w:rPr>
                <w:rFonts w:ascii="Arial" w:eastAsia="Times New Roman" w:hAnsi="Arial" w:cs="Arial"/>
                <w:color w:val="000000"/>
                <w:sz w:val="18"/>
                <w:szCs w:val="18"/>
                <w:lang w:val="es-ES" w:eastAsia="es-ES"/>
              </w:rPr>
            </w:pPr>
            <w:r w:rsidRPr="00CC6329">
              <w:rPr>
                <w:rFonts w:ascii="Arial" w:eastAsia="Times New Roman" w:hAnsi="Arial" w:cs="Arial"/>
                <w:color w:val="000000"/>
                <w:sz w:val="18"/>
                <w:szCs w:val="18"/>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CC6329">
            <w:pPr>
              <w:spacing w:after="0" w:line="240" w:lineRule="auto"/>
              <w:jc w:val="center"/>
              <w:rPr>
                <w:rFonts w:ascii="Arial" w:eastAsia="Times New Roman" w:hAnsi="Arial" w:cs="Arial"/>
                <w:color w:val="000000"/>
                <w:sz w:val="18"/>
                <w:szCs w:val="18"/>
                <w:lang w:val="es-ES" w:eastAsia="es-ES"/>
              </w:rPr>
            </w:pPr>
            <w:r w:rsidRPr="00CC6329">
              <w:rPr>
                <w:rFonts w:ascii="Arial" w:eastAsia="Times New Roman" w:hAnsi="Arial" w:cs="Arial"/>
                <w:color w:val="000000"/>
                <w:sz w:val="18"/>
                <w:szCs w:val="18"/>
                <w:lang w:val="es-ES" w:eastAsia="es-ES"/>
              </w:rPr>
              <w:t> </w:t>
            </w:r>
          </w:p>
        </w:tc>
      </w:tr>
      <w:tr w:rsidR="00CC6329" w:rsidRPr="00CC6329" w:rsidTr="009C6F1A">
        <w:trPr>
          <w:trHeight w:val="194"/>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CC6329" w:rsidRPr="007E512B" w:rsidRDefault="00CC6329" w:rsidP="00CC6329">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ILTUS</w:t>
            </w: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4B3D42">
            <w:pPr>
              <w:pStyle w:val="Prrafodelista"/>
              <w:numPr>
                <w:ilvl w:val="0"/>
                <w:numId w:val="65"/>
              </w:numPr>
              <w:spacing w:after="0" w:line="240" w:lineRule="auto"/>
              <w:rPr>
                <w:rFonts w:ascii="Arial" w:eastAsia="Times New Roman" w:hAnsi="Arial" w:cs="Arial"/>
                <w:color w:val="000000"/>
                <w:sz w:val="18"/>
                <w:szCs w:val="18"/>
                <w:lang w:val="es-ES" w:eastAsia="es-ES"/>
              </w:rPr>
            </w:pP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103181" w:rsidRDefault="00CC6329" w:rsidP="00103181">
            <w:pPr>
              <w:pStyle w:val="Prrafodelista"/>
              <w:spacing w:after="0" w:line="240" w:lineRule="auto"/>
              <w:rPr>
                <w:rFonts w:ascii="Arial" w:eastAsia="Times New Roman" w:hAnsi="Arial" w:cs="Arial"/>
                <w:color w:val="000000"/>
                <w:sz w:val="18"/>
                <w:szCs w:val="18"/>
                <w:lang w:val="es-ES" w:eastAsia="es-ES"/>
              </w:rPr>
            </w:pP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4B3D42">
            <w:pPr>
              <w:pStyle w:val="Prrafodelista"/>
              <w:numPr>
                <w:ilvl w:val="0"/>
                <w:numId w:val="66"/>
              </w:numPr>
              <w:spacing w:after="0" w:line="240" w:lineRule="auto"/>
              <w:rPr>
                <w:rFonts w:ascii="Arial" w:eastAsia="Times New Roman" w:hAnsi="Arial" w:cs="Arial"/>
                <w:color w:val="000000"/>
                <w:sz w:val="18"/>
                <w:szCs w:val="18"/>
                <w:lang w:val="es-ES" w:eastAsia="es-ES"/>
              </w:rPr>
            </w:pP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CC6329">
            <w:pPr>
              <w:spacing w:after="0" w:line="240" w:lineRule="auto"/>
              <w:jc w:val="center"/>
              <w:rPr>
                <w:rFonts w:ascii="Arial" w:eastAsia="Times New Roman" w:hAnsi="Arial" w:cs="Arial"/>
                <w:color w:val="000000"/>
                <w:sz w:val="18"/>
                <w:szCs w:val="18"/>
                <w:lang w:val="es-ES" w:eastAsia="es-ES"/>
              </w:rPr>
            </w:pPr>
            <w:r w:rsidRPr="00CC6329">
              <w:rPr>
                <w:rFonts w:ascii="Arial" w:eastAsia="Times New Roman" w:hAnsi="Arial" w:cs="Arial"/>
                <w:color w:val="000000"/>
                <w:sz w:val="18"/>
                <w:szCs w:val="18"/>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hideMark/>
          </w:tcPr>
          <w:p w:rsidR="00CC6329" w:rsidRPr="00CC6329" w:rsidRDefault="00CC6329" w:rsidP="00CC6329">
            <w:pPr>
              <w:spacing w:after="0" w:line="240" w:lineRule="auto"/>
              <w:jc w:val="center"/>
              <w:rPr>
                <w:rFonts w:ascii="Arial" w:eastAsia="Times New Roman" w:hAnsi="Arial" w:cs="Arial"/>
                <w:color w:val="000000"/>
                <w:sz w:val="18"/>
                <w:szCs w:val="18"/>
                <w:lang w:val="es-ES" w:eastAsia="es-ES"/>
              </w:rPr>
            </w:pPr>
            <w:r w:rsidRPr="00CC6329">
              <w:rPr>
                <w:rFonts w:ascii="Arial" w:eastAsia="Times New Roman" w:hAnsi="Arial" w:cs="Arial"/>
                <w:color w:val="000000"/>
                <w:sz w:val="18"/>
                <w:szCs w:val="18"/>
                <w:lang w:val="es-ES" w:eastAsia="es-ES"/>
              </w:rPr>
              <w:t> </w:t>
            </w:r>
          </w:p>
        </w:tc>
      </w:tr>
    </w:tbl>
    <w:p w:rsidR="000621BE" w:rsidRDefault="000621BE"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de infraestructura de saneamiento básico, manejo de desechos sólidos y electricidad. (2011)</w:t>
      </w:r>
    </w:p>
    <w:p w:rsidR="00120370" w:rsidRDefault="00120370" w:rsidP="00120370">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8F344F" w:rsidRDefault="008F344F" w:rsidP="00120370">
      <w:pPr>
        <w:spacing w:after="0" w:line="240" w:lineRule="auto"/>
        <w:jc w:val="both"/>
        <w:rPr>
          <w:rFonts w:ascii="Arial" w:hAnsi="Arial" w:cs="Arial"/>
          <w:sz w:val="20"/>
          <w:szCs w:val="20"/>
        </w:rPr>
      </w:pPr>
    </w:p>
    <w:p w:rsidR="008F344F" w:rsidRDefault="008F344F" w:rsidP="00120370">
      <w:pPr>
        <w:spacing w:after="0" w:line="240" w:lineRule="auto"/>
        <w:jc w:val="both"/>
        <w:rPr>
          <w:rFonts w:ascii="Arial" w:hAnsi="Arial" w:cs="Arial"/>
          <w:sz w:val="20"/>
          <w:szCs w:val="20"/>
        </w:rPr>
      </w:pPr>
    </w:p>
    <w:p w:rsidR="008F344F" w:rsidRDefault="008F344F" w:rsidP="00120370">
      <w:pPr>
        <w:spacing w:after="0" w:line="240" w:lineRule="auto"/>
        <w:jc w:val="both"/>
        <w:rPr>
          <w:rFonts w:ascii="Arial" w:hAnsi="Arial" w:cs="Arial"/>
          <w:sz w:val="20"/>
          <w:szCs w:val="20"/>
        </w:rPr>
      </w:pPr>
    </w:p>
    <w:p w:rsidR="008F344F" w:rsidRDefault="008F344F" w:rsidP="00120370">
      <w:pPr>
        <w:spacing w:after="0" w:line="240" w:lineRule="auto"/>
        <w:jc w:val="both"/>
        <w:rPr>
          <w:rFonts w:ascii="Arial" w:hAnsi="Arial" w:cs="Arial"/>
          <w:sz w:val="20"/>
          <w:szCs w:val="20"/>
        </w:rPr>
      </w:pPr>
    </w:p>
    <w:p w:rsidR="008F344F" w:rsidRDefault="008F344F" w:rsidP="00120370">
      <w:pPr>
        <w:spacing w:after="0" w:line="240" w:lineRule="auto"/>
        <w:jc w:val="both"/>
        <w:rPr>
          <w:rFonts w:ascii="Arial" w:hAnsi="Arial" w:cs="Arial"/>
          <w:sz w:val="20"/>
          <w:szCs w:val="20"/>
        </w:rPr>
      </w:pPr>
    </w:p>
    <w:p w:rsidR="008F344F" w:rsidRDefault="008F344F" w:rsidP="00120370">
      <w:pPr>
        <w:spacing w:after="0" w:line="240" w:lineRule="auto"/>
        <w:jc w:val="both"/>
        <w:rPr>
          <w:rFonts w:ascii="Arial" w:hAnsi="Arial" w:cs="Arial"/>
          <w:sz w:val="20"/>
          <w:szCs w:val="20"/>
        </w:rPr>
      </w:pPr>
    </w:p>
    <w:p w:rsidR="008F344F" w:rsidRDefault="008F344F" w:rsidP="00120370">
      <w:pPr>
        <w:spacing w:after="0" w:line="240" w:lineRule="auto"/>
        <w:jc w:val="both"/>
        <w:rPr>
          <w:rFonts w:ascii="Arial" w:hAnsi="Arial" w:cs="Arial"/>
          <w:sz w:val="20"/>
          <w:szCs w:val="20"/>
        </w:rPr>
      </w:pPr>
    </w:p>
    <w:p w:rsidR="008F344F" w:rsidRDefault="008F344F" w:rsidP="00120370">
      <w:pPr>
        <w:spacing w:after="0" w:line="240" w:lineRule="auto"/>
        <w:jc w:val="both"/>
        <w:rPr>
          <w:rFonts w:ascii="Arial" w:hAnsi="Arial" w:cs="Arial"/>
          <w:sz w:val="20"/>
          <w:szCs w:val="20"/>
        </w:rPr>
      </w:pPr>
    </w:p>
    <w:p w:rsidR="008F344F" w:rsidRDefault="008F344F" w:rsidP="00120370">
      <w:pPr>
        <w:spacing w:after="0" w:line="240" w:lineRule="auto"/>
        <w:jc w:val="both"/>
        <w:rPr>
          <w:rFonts w:ascii="Arial" w:hAnsi="Arial" w:cs="Arial"/>
          <w:sz w:val="20"/>
          <w:szCs w:val="20"/>
        </w:rPr>
      </w:pPr>
    </w:p>
    <w:p w:rsidR="008F344F" w:rsidRDefault="008F344F" w:rsidP="00120370">
      <w:pPr>
        <w:spacing w:after="0" w:line="240" w:lineRule="auto"/>
        <w:jc w:val="both"/>
        <w:rPr>
          <w:rFonts w:ascii="Arial" w:hAnsi="Arial" w:cs="Arial"/>
          <w:sz w:val="20"/>
          <w:szCs w:val="20"/>
        </w:rPr>
      </w:pPr>
    </w:p>
    <w:p w:rsidR="008F344F" w:rsidRDefault="008F344F" w:rsidP="00120370">
      <w:pPr>
        <w:spacing w:after="0" w:line="240" w:lineRule="auto"/>
        <w:jc w:val="both"/>
        <w:rPr>
          <w:rFonts w:ascii="Arial" w:hAnsi="Arial" w:cs="Arial"/>
          <w:sz w:val="20"/>
          <w:szCs w:val="20"/>
        </w:rPr>
      </w:pPr>
    </w:p>
    <w:p w:rsidR="000621BE" w:rsidRPr="002A33E0" w:rsidRDefault="000621BE" w:rsidP="00120370">
      <w:pPr>
        <w:spacing w:after="0" w:line="240" w:lineRule="auto"/>
        <w:jc w:val="both"/>
        <w:rPr>
          <w:rFonts w:ascii="Arial" w:hAnsi="Arial" w:cs="Arial"/>
          <w:sz w:val="20"/>
          <w:szCs w:val="20"/>
        </w:rPr>
      </w:pPr>
    </w:p>
    <w:p w:rsidR="00120370" w:rsidRDefault="00120370" w:rsidP="00120370">
      <w:pPr>
        <w:spacing w:after="0" w:line="240" w:lineRule="auto"/>
        <w:jc w:val="both"/>
        <w:rPr>
          <w:rFonts w:ascii="Arial" w:hAnsi="Arial" w:cs="Arial"/>
          <w:sz w:val="20"/>
          <w:szCs w:val="20"/>
        </w:rPr>
      </w:pPr>
    </w:p>
    <w:p w:rsidR="00333506" w:rsidRDefault="00333506" w:rsidP="00333506">
      <w:pPr>
        <w:spacing w:after="0" w:line="240" w:lineRule="auto"/>
        <w:rPr>
          <w:rFonts w:ascii="Arial" w:eastAsia="Times New Roman" w:hAnsi="Arial" w:cs="Arial"/>
          <w:b/>
          <w:bCs/>
          <w:color w:val="000000"/>
          <w:sz w:val="20"/>
          <w:szCs w:val="20"/>
          <w:lang w:val="es-ES" w:eastAsia="es-ES"/>
        </w:rPr>
      </w:pPr>
    </w:p>
    <w:p w:rsidR="00333506" w:rsidRPr="007B1D0A" w:rsidRDefault="00333506" w:rsidP="00333506">
      <w:pPr>
        <w:spacing w:after="0" w:line="240" w:lineRule="auto"/>
        <w:rPr>
          <w:rFonts w:ascii="Arial" w:eastAsia="Times New Roman" w:hAnsi="Arial" w:cs="Arial"/>
          <w:b/>
          <w:bCs/>
          <w:color w:val="000000"/>
          <w:sz w:val="20"/>
          <w:szCs w:val="20"/>
          <w:lang w:val="es-ES" w:eastAsia="es-ES"/>
        </w:rPr>
      </w:pPr>
      <w:r w:rsidRPr="007B1D0A">
        <w:rPr>
          <w:rFonts w:ascii="Arial" w:eastAsia="Times New Roman" w:hAnsi="Arial" w:cs="Arial"/>
          <w:b/>
          <w:bCs/>
          <w:color w:val="000000"/>
          <w:sz w:val="20"/>
          <w:szCs w:val="20"/>
          <w:lang w:val="es-ES" w:eastAsia="es-ES"/>
        </w:rPr>
        <w:t>5.</w:t>
      </w:r>
      <w:r w:rsidRPr="007B1D0A">
        <w:rPr>
          <w:rFonts w:ascii="Times New Roman" w:eastAsia="Times New Roman" w:hAnsi="Times New Roman" w:cs="Times New Roman"/>
          <w:b/>
          <w:bCs/>
          <w:color w:val="000000"/>
          <w:sz w:val="20"/>
          <w:szCs w:val="20"/>
          <w:lang w:val="es-ES" w:eastAsia="es-ES"/>
        </w:rPr>
        <w:t xml:space="preserve">         </w:t>
      </w:r>
      <w:r w:rsidRPr="007B1D0A">
        <w:rPr>
          <w:rFonts w:ascii="Arial" w:eastAsia="Times New Roman" w:hAnsi="Arial" w:cs="Arial"/>
          <w:b/>
          <w:bCs/>
          <w:color w:val="000000"/>
          <w:sz w:val="20"/>
          <w:szCs w:val="20"/>
          <w:u w:val="single"/>
          <w:lang w:val="es-ES" w:eastAsia="es-ES"/>
        </w:rPr>
        <w:t>Servicios de educación disponibles</w:t>
      </w:r>
      <w:r w:rsidR="000621BE">
        <w:rPr>
          <w:rFonts w:ascii="Arial" w:eastAsia="Times New Roman" w:hAnsi="Arial" w:cs="Arial"/>
          <w:b/>
          <w:bCs/>
          <w:color w:val="000000"/>
          <w:sz w:val="20"/>
          <w:szCs w:val="20"/>
          <w:u w:val="single"/>
          <w:lang w:val="es-ES" w:eastAsia="es-ES"/>
        </w:rPr>
        <w:t>.</w:t>
      </w:r>
    </w:p>
    <w:p w:rsidR="00333506" w:rsidRPr="007B1D0A" w:rsidRDefault="00333506" w:rsidP="00333506">
      <w:pPr>
        <w:spacing w:after="0" w:line="240" w:lineRule="auto"/>
        <w:rPr>
          <w:rFonts w:ascii="Arial" w:eastAsia="Times New Roman" w:hAnsi="Arial" w:cs="Arial"/>
          <w:b/>
          <w:bCs/>
          <w:color w:val="000000"/>
          <w:sz w:val="20"/>
          <w:szCs w:val="20"/>
          <w:lang w:val="es-ES" w:eastAsia="es-ES"/>
        </w:rPr>
      </w:pPr>
    </w:p>
    <w:p w:rsidR="000138C1" w:rsidRPr="007B1D0A" w:rsidRDefault="000138C1" w:rsidP="00333506">
      <w:pPr>
        <w:spacing w:after="0" w:line="240" w:lineRule="auto"/>
        <w:rPr>
          <w:rFonts w:ascii="Arial" w:eastAsia="Times New Roman" w:hAnsi="Arial" w:cs="Arial"/>
          <w:b/>
          <w:bCs/>
          <w:color w:val="000000"/>
          <w:sz w:val="20"/>
          <w:szCs w:val="20"/>
          <w:lang w:val="es-ES" w:eastAsia="es-ES"/>
        </w:rPr>
      </w:pPr>
    </w:p>
    <w:p w:rsidR="00333506" w:rsidRPr="007B1D0A" w:rsidRDefault="00333506" w:rsidP="00333506">
      <w:pPr>
        <w:spacing w:after="0" w:line="240" w:lineRule="auto"/>
        <w:rPr>
          <w:rFonts w:ascii="Arial" w:eastAsia="Times New Roman" w:hAnsi="Arial" w:cs="Arial"/>
          <w:b/>
          <w:bCs/>
          <w:color w:val="000000"/>
          <w:sz w:val="20"/>
          <w:szCs w:val="20"/>
          <w:lang w:val="es-ES" w:eastAsia="es-ES"/>
        </w:rPr>
      </w:pPr>
      <w:r w:rsidRPr="007B1D0A">
        <w:rPr>
          <w:rFonts w:ascii="Arial" w:eastAsia="Times New Roman" w:hAnsi="Arial" w:cs="Arial"/>
          <w:b/>
          <w:bCs/>
          <w:color w:val="000000"/>
          <w:sz w:val="20"/>
          <w:szCs w:val="20"/>
          <w:lang w:val="es-ES" w:eastAsia="es-ES"/>
        </w:rPr>
        <w:t>a.</w:t>
      </w:r>
      <w:r w:rsidRPr="007B1D0A">
        <w:rPr>
          <w:rFonts w:ascii="Times New Roman" w:eastAsia="Times New Roman" w:hAnsi="Times New Roman" w:cs="Times New Roman"/>
          <w:b/>
          <w:bCs/>
          <w:color w:val="000000"/>
          <w:sz w:val="20"/>
          <w:szCs w:val="20"/>
          <w:lang w:val="es-ES" w:eastAsia="es-ES"/>
        </w:rPr>
        <w:t xml:space="preserve">         </w:t>
      </w:r>
      <w:r w:rsidRPr="007B1D0A">
        <w:rPr>
          <w:rFonts w:ascii="Arial" w:eastAsia="Times New Roman" w:hAnsi="Arial" w:cs="Arial"/>
          <w:b/>
          <w:bCs/>
          <w:color w:val="000000"/>
          <w:sz w:val="20"/>
          <w:szCs w:val="20"/>
          <w:lang w:val="es-ES" w:eastAsia="es-ES"/>
        </w:rPr>
        <w:t>Instituciones de Educación disponibles</w:t>
      </w:r>
      <w:r w:rsidR="000621BE">
        <w:rPr>
          <w:rFonts w:ascii="Arial" w:eastAsia="Times New Roman" w:hAnsi="Arial" w:cs="Arial"/>
          <w:b/>
          <w:bCs/>
          <w:color w:val="000000"/>
          <w:sz w:val="20"/>
          <w:szCs w:val="20"/>
          <w:lang w:val="es-ES" w:eastAsia="es-ES"/>
        </w:rPr>
        <w:t>.</w:t>
      </w:r>
    </w:p>
    <w:p w:rsidR="000138C1" w:rsidRDefault="000138C1" w:rsidP="00CC6329">
      <w:pPr>
        <w:pStyle w:val="indice"/>
        <w:jc w:val="left"/>
        <w:rPr>
          <w:b w:val="0"/>
          <w:sz w:val="18"/>
          <w:szCs w:val="18"/>
          <w:u w:val="none"/>
          <w:lang w:val="es-ES"/>
        </w:rPr>
      </w:pPr>
    </w:p>
    <w:p w:rsidR="001D6C7C" w:rsidRPr="007B1D0A" w:rsidRDefault="001D6C7C" w:rsidP="00CC6329">
      <w:pPr>
        <w:pStyle w:val="indice"/>
        <w:jc w:val="left"/>
        <w:rPr>
          <w:b w:val="0"/>
          <w:sz w:val="18"/>
          <w:szCs w:val="18"/>
          <w:u w:val="none"/>
          <w:lang w:val="es-ES"/>
        </w:rPr>
      </w:pPr>
    </w:p>
    <w:p w:rsidR="00333506" w:rsidRPr="00AB6F93" w:rsidRDefault="00644F68" w:rsidP="00AB6F93">
      <w:pPr>
        <w:pStyle w:val="CUADROSPDOT"/>
        <w:rPr>
          <w:b w:val="0"/>
        </w:rPr>
      </w:pPr>
      <w:bookmarkStart w:id="242" w:name="_Toc315708011"/>
      <w:r>
        <w:rPr>
          <w:bCs/>
        </w:rPr>
        <w:t>Cuadro 114</w:t>
      </w:r>
      <w:r w:rsidR="00333506" w:rsidRPr="007B1D0A">
        <w:rPr>
          <w:bCs/>
        </w:rPr>
        <w:t xml:space="preserve">. </w:t>
      </w:r>
      <w:r w:rsidR="00333506" w:rsidRPr="00AB6F93">
        <w:rPr>
          <w:b w:val="0"/>
        </w:rPr>
        <w:t>Disponibilidad de instituciones de educación en las comunidades de la parroquia.</w:t>
      </w:r>
      <w:bookmarkEnd w:id="242"/>
    </w:p>
    <w:p w:rsidR="006552E0" w:rsidRPr="00CA34F9" w:rsidRDefault="00AB6F93" w:rsidP="00AB6F93">
      <w:pPr>
        <w:tabs>
          <w:tab w:val="left" w:pos="1410"/>
        </w:tabs>
        <w:spacing w:after="0" w:line="240" w:lineRule="auto"/>
        <w:rPr>
          <w:rFonts w:ascii="Arial" w:eastAsia="Times New Roman" w:hAnsi="Arial" w:cs="Arial"/>
          <w:color w:val="000000"/>
          <w:sz w:val="20"/>
          <w:szCs w:val="20"/>
          <w:lang w:val="es-ES" w:eastAsia="es-ES"/>
        </w:rPr>
      </w:pPr>
      <w:r w:rsidRPr="00AB6F93">
        <w:rPr>
          <w:rFonts w:ascii="Arial" w:eastAsia="Times New Roman" w:hAnsi="Arial" w:cs="Arial"/>
          <w:color w:val="000000"/>
          <w:sz w:val="20"/>
          <w:szCs w:val="20"/>
          <w:lang w:val="es-ES" w:eastAsia="es-ES"/>
        </w:rPr>
        <w:tab/>
      </w:r>
    </w:p>
    <w:tbl>
      <w:tblPr>
        <w:tblW w:w="9224" w:type="dxa"/>
        <w:tblInd w:w="60" w:type="dxa"/>
        <w:tblLayout w:type="fixed"/>
        <w:tblCellMar>
          <w:left w:w="70" w:type="dxa"/>
          <w:right w:w="70" w:type="dxa"/>
        </w:tblCellMar>
        <w:tblLook w:val="04A0"/>
      </w:tblPr>
      <w:tblGrid>
        <w:gridCol w:w="1288"/>
        <w:gridCol w:w="1700"/>
        <w:gridCol w:w="565"/>
        <w:gridCol w:w="423"/>
        <w:gridCol w:w="284"/>
        <w:gridCol w:w="283"/>
        <w:gridCol w:w="712"/>
        <w:gridCol w:w="709"/>
        <w:gridCol w:w="709"/>
        <w:gridCol w:w="567"/>
        <w:gridCol w:w="425"/>
        <w:gridCol w:w="425"/>
        <w:gridCol w:w="284"/>
        <w:gridCol w:w="425"/>
        <w:gridCol w:w="425"/>
      </w:tblGrid>
      <w:tr w:rsidR="00333506" w:rsidRPr="00333506" w:rsidTr="000937D0">
        <w:trPr>
          <w:trHeight w:val="270"/>
        </w:trPr>
        <w:tc>
          <w:tcPr>
            <w:tcW w:w="1288" w:type="dxa"/>
            <w:vMerge w:val="restart"/>
            <w:tcBorders>
              <w:top w:val="single" w:sz="8" w:space="0" w:color="auto"/>
              <w:left w:val="single" w:sz="8" w:space="0" w:color="auto"/>
              <w:bottom w:val="nil"/>
              <w:right w:val="single" w:sz="8" w:space="0" w:color="auto"/>
            </w:tcBorders>
            <w:shd w:val="clear" w:color="auto" w:fill="FFFF66"/>
            <w:vAlign w:val="center"/>
            <w:hideMark/>
          </w:tcPr>
          <w:p w:rsidR="00333506" w:rsidRPr="00333506" w:rsidRDefault="00333506" w:rsidP="008F344F">
            <w:pPr>
              <w:spacing w:after="0" w:line="240" w:lineRule="auto"/>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Comunidad</w:t>
            </w:r>
          </w:p>
        </w:tc>
        <w:tc>
          <w:tcPr>
            <w:tcW w:w="1700"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333506" w:rsidRPr="00333506" w:rsidRDefault="00333506" w:rsidP="00333506">
            <w:pPr>
              <w:spacing w:after="0" w:line="240" w:lineRule="auto"/>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Nombre de la institución</w:t>
            </w:r>
          </w:p>
        </w:tc>
        <w:tc>
          <w:tcPr>
            <w:tcW w:w="1555" w:type="dxa"/>
            <w:gridSpan w:val="4"/>
            <w:tcBorders>
              <w:top w:val="single" w:sz="8" w:space="0" w:color="auto"/>
              <w:left w:val="nil"/>
              <w:bottom w:val="single" w:sz="8" w:space="0" w:color="auto"/>
              <w:right w:val="single" w:sz="8" w:space="0" w:color="000000"/>
            </w:tcBorders>
            <w:shd w:val="clear" w:color="auto" w:fill="FFFF66"/>
            <w:vAlign w:val="center"/>
            <w:hideMark/>
          </w:tcPr>
          <w:p w:rsidR="00333506" w:rsidRPr="00333506" w:rsidRDefault="00333506" w:rsidP="00333506">
            <w:pPr>
              <w:spacing w:after="0" w:line="240" w:lineRule="auto"/>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Tipo de institución</w:t>
            </w:r>
          </w:p>
        </w:tc>
        <w:tc>
          <w:tcPr>
            <w:tcW w:w="2697" w:type="dxa"/>
            <w:gridSpan w:val="4"/>
            <w:tcBorders>
              <w:top w:val="single" w:sz="8" w:space="0" w:color="auto"/>
              <w:left w:val="nil"/>
              <w:bottom w:val="single" w:sz="8" w:space="0" w:color="auto"/>
              <w:right w:val="single" w:sz="8" w:space="0" w:color="000000"/>
            </w:tcBorders>
            <w:shd w:val="clear" w:color="auto" w:fill="FFFF66"/>
            <w:vAlign w:val="center"/>
            <w:hideMark/>
          </w:tcPr>
          <w:p w:rsidR="00333506" w:rsidRPr="00333506" w:rsidRDefault="00333506" w:rsidP="00333506">
            <w:pPr>
              <w:spacing w:after="0" w:line="240" w:lineRule="auto"/>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Nivel de formación ofertado</w:t>
            </w:r>
          </w:p>
        </w:tc>
        <w:tc>
          <w:tcPr>
            <w:tcW w:w="1134" w:type="dxa"/>
            <w:gridSpan w:val="3"/>
            <w:tcBorders>
              <w:top w:val="single" w:sz="8" w:space="0" w:color="auto"/>
              <w:left w:val="nil"/>
              <w:bottom w:val="single" w:sz="8" w:space="0" w:color="auto"/>
              <w:right w:val="single" w:sz="8" w:space="0" w:color="000000"/>
            </w:tcBorders>
            <w:shd w:val="clear" w:color="auto" w:fill="FFFF66"/>
            <w:vAlign w:val="center"/>
            <w:hideMark/>
          </w:tcPr>
          <w:p w:rsidR="00333506" w:rsidRPr="00333506" w:rsidRDefault="00333506" w:rsidP="00333506">
            <w:pPr>
              <w:spacing w:after="0" w:line="240" w:lineRule="auto"/>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Jornada</w:t>
            </w:r>
          </w:p>
        </w:tc>
        <w:tc>
          <w:tcPr>
            <w:tcW w:w="850" w:type="dxa"/>
            <w:gridSpan w:val="2"/>
            <w:tcBorders>
              <w:top w:val="single" w:sz="8" w:space="0" w:color="auto"/>
              <w:left w:val="nil"/>
              <w:bottom w:val="single" w:sz="8" w:space="0" w:color="auto"/>
              <w:right w:val="single" w:sz="8" w:space="0" w:color="000000"/>
            </w:tcBorders>
            <w:shd w:val="clear" w:color="auto" w:fill="FFFF66"/>
            <w:vAlign w:val="center"/>
            <w:hideMark/>
          </w:tcPr>
          <w:p w:rsidR="00333506" w:rsidRPr="00333506" w:rsidRDefault="00333506" w:rsidP="00333506">
            <w:pPr>
              <w:spacing w:after="0" w:line="240" w:lineRule="auto"/>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Idioma</w:t>
            </w:r>
          </w:p>
        </w:tc>
      </w:tr>
      <w:tr w:rsidR="001D6C7C" w:rsidRPr="00333506" w:rsidTr="000937D0">
        <w:trPr>
          <w:cantSplit/>
          <w:trHeight w:val="1332"/>
        </w:trPr>
        <w:tc>
          <w:tcPr>
            <w:tcW w:w="1288" w:type="dxa"/>
            <w:vMerge/>
            <w:tcBorders>
              <w:top w:val="single" w:sz="8" w:space="0" w:color="auto"/>
              <w:left w:val="single" w:sz="8" w:space="0" w:color="auto"/>
              <w:bottom w:val="nil"/>
              <w:right w:val="single" w:sz="8" w:space="0" w:color="auto"/>
            </w:tcBorders>
            <w:shd w:val="clear" w:color="auto" w:fill="FFFF66"/>
            <w:vAlign w:val="center"/>
            <w:hideMark/>
          </w:tcPr>
          <w:p w:rsidR="00333506" w:rsidRPr="00333506" w:rsidRDefault="00333506" w:rsidP="00333506">
            <w:pPr>
              <w:spacing w:after="0" w:line="240" w:lineRule="auto"/>
              <w:rPr>
                <w:rFonts w:ascii="Arial" w:eastAsia="Times New Roman" w:hAnsi="Arial" w:cs="Arial"/>
                <w:b/>
                <w:bCs/>
                <w:color w:val="000000"/>
                <w:sz w:val="16"/>
                <w:szCs w:val="16"/>
                <w:lang w:val="es-ES" w:eastAsia="es-ES"/>
              </w:rPr>
            </w:pPr>
          </w:p>
        </w:tc>
        <w:tc>
          <w:tcPr>
            <w:tcW w:w="1700"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33506" w:rsidRPr="00333506" w:rsidRDefault="00333506" w:rsidP="00333506">
            <w:pPr>
              <w:spacing w:after="0" w:line="240" w:lineRule="auto"/>
              <w:rPr>
                <w:rFonts w:ascii="Arial" w:eastAsia="Times New Roman" w:hAnsi="Arial" w:cs="Arial"/>
                <w:b/>
                <w:bCs/>
                <w:color w:val="000000"/>
                <w:sz w:val="16"/>
                <w:szCs w:val="16"/>
                <w:lang w:val="es-ES" w:eastAsia="es-ES"/>
              </w:rPr>
            </w:pPr>
          </w:p>
        </w:tc>
        <w:tc>
          <w:tcPr>
            <w:tcW w:w="565" w:type="dxa"/>
            <w:tcBorders>
              <w:top w:val="single" w:sz="8" w:space="0" w:color="auto"/>
              <w:left w:val="nil"/>
              <w:bottom w:val="single" w:sz="8" w:space="0" w:color="auto"/>
              <w:right w:val="single" w:sz="8" w:space="0" w:color="auto"/>
            </w:tcBorders>
            <w:shd w:val="clear" w:color="auto" w:fill="FFFF66"/>
            <w:textDirection w:val="btLr"/>
            <w:vAlign w:val="center"/>
            <w:hideMark/>
          </w:tcPr>
          <w:p w:rsidR="00333506" w:rsidRPr="00333506" w:rsidRDefault="00333506" w:rsidP="00333506">
            <w:pPr>
              <w:spacing w:after="0" w:line="240" w:lineRule="auto"/>
              <w:ind w:left="113" w:right="113"/>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Fiscal</w:t>
            </w:r>
          </w:p>
        </w:tc>
        <w:tc>
          <w:tcPr>
            <w:tcW w:w="423" w:type="dxa"/>
            <w:tcBorders>
              <w:top w:val="single" w:sz="8" w:space="0" w:color="auto"/>
              <w:left w:val="nil"/>
              <w:bottom w:val="single" w:sz="8" w:space="0" w:color="auto"/>
              <w:right w:val="single" w:sz="8" w:space="0" w:color="auto"/>
            </w:tcBorders>
            <w:shd w:val="clear" w:color="auto" w:fill="FFFF66"/>
            <w:textDirection w:val="btLr"/>
            <w:vAlign w:val="center"/>
            <w:hideMark/>
          </w:tcPr>
          <w:p w:rsidR="00333506" w:rsidRPr="00333506" w:rsidRDefault="001D6C7C" w:rsidP="00333506">
            <w:pPr>
              <w:spacing w:after="0" w:line="240" w:lineRule="auto"/>
              <w:ind w:left="113" w:right="113"/>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Fisco misional</w:t>
            </w:r>
          </w:p>
        </w:tc>
        <w:tc>
          <w:tcPr>
            <w:tcW w:w="284" w:type="dxa"/>
            <w:tcBorders>
              <w:top w:val="single" w:sz="8" w:space="0" w:color="auto"/>
              <w:left w:val="nil"/>
              <w:bottom w:val="single" w:sz="8" w:space="0" w:color="auto"/>
              <w:right w:val="single" w:sz="8" w:space="0" w:color="auto"/>
            </w:tcBorders>
            <w:shd w:val="clear" w:color="auto" w:fill="FFFF66"/>
            <w:textDirection w:val="btLr"/>
            <w:vAlign w:val="center"/>
            <w:hideMark/>
          </w:tcPr>
          <w:p w:rsidR="00333506" w:rsidRPr="00333506" w:rsidRDefault="00333506" w:rsidP="00333506">
            <w:pPr>
              <w:spacing w:after="0" w:line="240" w:lineRule="auto"/>
              <w:ind w:left="113" w:right="113"/>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Municipal</w:t>
            </w:r>
          </w:p>
        </w:tc>
        <w:tc>
          <w:tcPr>
            <w:tcW w:w="283" w:type="dxa"/>
            <w:tcBorders>
              <w:top w:val="single" w:sz="8" w:space="0" w:color="auto"/>
              <w:left w:val="nil"/>
              <w:bottom w:val="single" w:sz="8" w:space="0" w:color="auto"/>
              <w:right w:val="single" w:sz="8" w:space="0" w:color="auto"/>
            </w:tcBorders>
            <w:shd w:val="clear" w:color="auto" w:fill="FFFF66"/>
            <w:textDirection w:val="btLr"/>
            <w:vAlign w:val="center"/>
            <w:hideMark/>
          </w:tcPr>
          <w:p w:rsidR="00333506" w:rsidRPr="00333506" w:rsidRDefault="00333506" w:rsidP="00333506">
            <w:pPr>
              <w:spacing w:after="0" w:line="240" w:lineRule="auto"/>
              <w:ind w:left="113" w:right="113"/>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Privada</w:t>
            </w:r>
          </w:p>
        </w:tc>
        <w:tc>
          <w:tcPr>
            <w:tcW w:w="712" w:type="dxa"/>
            <w:tcBorders>
              <w:top w:val="single" w:sz="8" w:space="0" w:color="auto"/>
              <w:left w:val="nil"/>
              <w:bottom w:val="single" w:sz="8" w:space="0" w:color="auto"/>
              <w:right w:val="single" w:sz="8" w:space="0" w:color="auto"/>
            </w:tcBorders>
            <w:shd w:val="clear" w:color="auto" w:fill="FFFF66"/>
            <w:textDirection w:val="btLr"/>
            <w:vAlign w:val="center"/>
            <w:hideMark/>
          </w:tcPr>
          <w:p w:rsidR="00333506" w:rsidRPr="00333506" w:rsidRDefault="00333506" w:rsidP="00333506">
            <w:pPr>
              <w:spacing w:after="0" w:line="240" w:lineRule="auto"/>
              <w:ind w:left="113" w:right="113"/>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Pre-escolar</w:t>
            </w:r>
          </w:p>
        </w:tc>
        <w:tc>
          <w:tcPr>
            <w:tcW w:w="709" w:type="dxa"/>
            <w:tcBorders>
              <w:top w:val="single" w:sz="8" w:space="0" w:color="auto"/>
              <w:left w:val="nil"/>
              <w:bottom w:val="single" w:sz="8" w:space="0" w:color="auto"/>
              <w:right w:val="single" w:sz="8" w:space="0" w:color="auto"/>
            </w:tcBorders>
            <w:shd w:val="clear" w:color="auto" w:fill="FFFF66"/>
            <w:textDirection w:val="btLr"/>
            <w:vAlign w:val="center"/>
            <w:hideMark/>
          </w:tcPr>
          <w:p w:rsidR="00333506" w:rsidRPr="00333506" w:rsidRDefault="00333506" w:rsidP="00333506">
            <w:pPr>
              <w:spacing w:after="0" w:line="240" w:lineRule="auto"/>
              <w:ind w:left="113" w:right="113"/>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Primaria</w:t>
            </w:r>
          </w:p>
        </w:tc>
        <w:tc>
          <w:tcPr>
            <w:tcW w:w="709" w:type="dxa"/>
            <w:tcBorders>
              <w:top w:val="single" w:sz="8" w:space="0" w:color="auto"/>
              <w:left w:val="nil"/>
              <w:bottom w:val="single" w:sz="8" w:space="0" w:color="auto"/>
              <w:right w:val="single" w:sz="8" w:space="0" w:color="auto"/>
            </w:tcBorders>
            <w:shd w:val="clear" w:color="auto" w:fill="FFFF66"/>
            <w:textDirection w:val="btLr"/>
            <w:vAlign w:val="center"/>
            <w:hideMark/>
          </w:tcPr>
          <w:p w:rsidR="00333506" w:rsidRPr="00333506" w:rsidRDefault="00333506" w:rsidP="00333506">
            <w:pPr>
              <w:spacing w:after="0" w:line="240" w:lineRule="auto"/>
              <w:ind w:left="113" w:right="113"/>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Ciclo básico</w:t>
            </w:r>
          </w:p>
        </w:tc>
        <w:tc>
          <w:tcPr>
            <w:tcW w:w="567" w:type="dxa"/>
            <w:tcBorders>
              <w:top w:val="single" w:sz="8" w:space="0" w:color="auto"/>
              <w:left w:val="nil"/>
              <w:bottom w:val="single" w:sz="8" w:space="0" w:color="auto"/>
              <w:right w:val="single" w:sz="8" w:space="0" w:color="auto"/>
            </w:tcBorders>
            <w:shd w:val="clear" w:color="auto" w:fill="FFFF66"/>
            <w:textDirection w:val="btLr"/>
            <w:vAlign w:val="center"/>
            <w:hideMark/>
          </w:tcPr>
          <w:p w:rsidR="00333506" w:rsidRPr="00333506" w:rsidRDefault="00333506" w:rsidP="00333506">
            <w:pPr>
              <w:spacing w:after="0" w:line="240" w:lineRule="auto"/>
              <w:ind w:left="113" w:right="113"/>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Bachillerato</w:t>
            </w:r>
          </w:p>
        </w:tc>
        <w:tc>
          <w:tcPr>
            <w:tcW w:w="425" w:type="dxa"/>
            <w:tcBorders>
              <w:top w:val="single" w:sz="8" w:space="0" w:color="auto"/>
              <w:left w:val="nil"/>
              <w:bottom w:val="single" w:sz="8" w:space="0" w:color="auto"/>
              <w:right w:val="single" w:sz="8" w:space="0" w:color="auto"/>
            </w:tcBorders>
            <w:shd w:val="clear" w:color="auto" w:fill="FFFF66"/>
            <w:textDirection w:val="btLr"/>
            <w:vAlign w:val="center"/>
            <w:hideMark/>
          </w:tcPr>
          <w:p w:rsidR="00333506" w:rsidRPr="00333506" w:rsidRDefault="00333506" w:rsidP="00333506">
            <w:pPr>
              <w:spacing w:after="0" w:line="240" w:lineRule="auto"/>
              <w:ind w:left="113" w:right="113"/>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Matutina</w:t>
            </w:r>
          </w:p>
        </w:tc>
        <w:tc>
          <w:tcPr>
            <w:tcW w:w="425" w:type="dxa"/>
            <w:tcBorders>
              <w:top w:val="single" w:sz="8" w:space="0" w:color="auto"/>
              <w:left w:val="nil"/>
              <w:bottom w:val="single" w:sz="8" w:space="0" w:color="auto"/>
              <w:right w:val="single" w:sz="8" w:space="0" w:color="auto"/>
            </w:tcBorders>
            <w:shd w:val="clear" w:color="auto" w:fill="FFFF66"/>
            <w:textDirection w:val="btLr"/>
            <w:vAlign w:val="center"/>
            <w:hideMark/>
          </w:tcPr>
          <w:p w:rsidR="00333506" w:rsidRPr="00333506" w:rsidRDefault="00333506" w:rsidP="00333506">
            <w:pPr>
              <w:spacing w:after="0" w:line="240" w:lineRule="auto"/>
              <w:ind w:left="113" w:right="113"/>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Vespertina</w:t>
            </w:r>
          </w:p>
        </w:tc>
        <w:tc>
          <w:tcPr>
            <w:tcW w:w="284" w:type="dxa"/>
            <w:tcBorders>
              <w:top w:val="single" w:sz="8" w:space="0" w:color="auto"/>
              <w:left w:val="nil"/>
              <w:bottom w:val="single" w:sz="8" w:space="0" w:color="auto"/>
              <w:right w:val="single" w:sz="8" w:space="0" w:color="auto"/>
            </w:tcBorders>
            <w:shd w:val="clear" w:color="auto" w:fill="FFFF66"/>
            <w:textDirection w:val="btLr"/>
            <w:vAlign w:val="center"/>
            <w:hideMark/>
          </w:tcPr>
          <w:p w:rsidR="00333506" w:rsidRPr="00333506" w:rsidRDefault="00333506" w:rsidP="00333506">
            <w:pPr>
              <w:spacing w:after="0" w:line="240" w:lineRule="auto"/>
              <w:ind w:left="113" w:right="113"/>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Nocturna</w:t>
            </w:r>
          </w:p>
        </w:tc>
        <w:tc>
          <w:tcPr>
            <w:tcW w:w="425" w:type="dxa"/>
            <w:tcBorders>
              <w:top w:val="single" w:sz="8" w:space="0" w:color="auto"/>
              <w:left w:val="nil"/>
              <w:bottom w:val="single" w:sz="8" w:space="0" w:color="auto"/>
              <w:right w:val="single" w:sz="8" w:space="0" w:color="auto"/>
            </w:tcBorders>
            <w:shd w:val="clear" w:color="auto" w:fill="FFFF66"/>
            <w:textDirection w:val="btLr"/>
            <w:vAlign w:val="center"/>
            <w:hideMark/>
          </w:tcPr>
          <w:p w:rsidR="00333506" w:rsidRPr="00333506" w:rsidRDefault="00333506" w:rsidP="00333506">
            <w:pPr>
              <w:spacing w:after="0" w:line="240" w:lineRule="auto"/>
              <w:ind w:left="113" w:right="113"/>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Hispana</w:t>
            </w:r>
          </w:p>
        </w:tc>
        <w:tc>
          <w:tcPr>
            <w:tcW w:w="425" w:type="dxa"/>
            <w:tcBorders>
              <w:top w:val="single" w:sz="8" w:space="0" w:color="auto"/>
              <w:left w:val="nil"/>
              <w:bottom w:val="single" w:sz="8" w:space="0" w:color="auto"/>
              <w:right w:val="single" w:sz="8" w:space="0" w:color="auto"/>
            </w:tcBorders>
            <w:shd w:val="clear" w:color="auto" w:fill="FFFF66"/>
            <w:textDirection w:val="btLr"/>
            <w:vAlign w:val="center"/>
            <w:hideMark/>
          </w:tcPr>
          <w:p w:rsidR="00333506" w:rsidRPr="00333506" w:rsidRDefault="00333506" w:rsidP="00333506">
            <w:pPr>
              <w:spacing w:after="0" w:line="240" w:lineRule="auto"/>
              <w:ind w:left="113" w:right="113"/>
              <w:jc w:val="center"/>
              <w:rPr>
                <w:rFonts w:ascii="Arial" w:eastAsia="Times New Roman" w:hAnsi="Arial" w:cs="Arial"/>
                <w:b/>
                <w:bCs/>
                <w:color w:val="000000"/>
                <w:sz w:val="16"/>
                <w:szCs w:val="16"/>
                <w:lang w:val="es-ES" w:eastAsia="es-ES"/>
              </w:rPr>
            </w:pPr>
            <w:r w:rsidRPr="00333506">
              <w:rPr>
                <w:rFonts w:ascii="Arial" w:eastAsia="Times New Roman" w:hAnsi="Arial" w:cs="Arial"/>
                <w:b/>
                <w:bCs/>
                <w:color w:val="000000"/>
                <w:sz w:val="16"/>
                <w:szCs w:val="16"/>
                <w:lang w:val="es-ES" w:eastAsia="es-ES"/>
              </w:rPr>
              <w:t>Bilingüe</w:t>
            </w:r>
          </w:p>
        </w:tc>
      </w:tr>
      <w:tr w:rsidR="001D6C7C" w:rsidRPr="00333506" w:rsidTr="007E512B">
        <w:trPr>
          <w:cantSplit/>
          <w:trHeight w:val="461"/>
        </w:trPr>
        <w:tc>
          <w:tcPr>
            <w:tcW w:w="1288" w:type="dxa"/>
            <w:vMerge w:val="restart"/>
            <w:tcBorders>
              <w:top w:val="single" w:sz="8" w:space="0" w:color="auto"/>
              <w:left w:val="single" w:sz="8" w:space="0" w:color="auto"/>
              <w:bottom w:val="single" w:sz="8" w:space="0" w:color="000000"/>
              <w:right w:val="single" w:sz="8" w:space="0" w:color="auto"/>
            </w:tcBorders>
            <w:shd w:val="clear" w:color="auto" w:fill="66FF66"/>
            <w:vAlign w:val="center"/>
            <w:hideMark/>
          </w:tcPr>
          <w:p w:rsidR="00333506" w:rsidRPr="008F344F" w:rsidRDefault="00333506" w:rsidP="00333506">
            <w:pPr>
              <w:spacing w:after="0" w:line="240" w:lineRule="auto"/>
              <w:rPr>
                <w:rFonts w:ascii="Calibri" w:eastAsia="Times New Roman" w:hAnsi="Calibri" w:cs="Calibri"/>
                <w:b/>
                <w:color w:val="000000"/>
                <w:sz w:val="18"/>
                <w:szCs w:val="18"/>
                <w:lang w:val="es-ES" w:eastAsia="es-ES"/>
              </w:rPr>
            </w:pPr>
            <w:r w:rsidRPr="008F344F">
              <w:rPr>
                <w:rFonts w:ascii="Calibri" w:eastAsia="Times New Roman" w:hAnsi="Calibri" w:cs="Calibri"/>
                <w:b/>
                <w:color w:val="000000"/>
                <w:sz w:val="18"/>
                <w:szCs w:val="18"/>
                <w:lang w:val="es-ES" w:eastAsia="es-ES"/>
              </w:rPr>
              <w:t>CABECERA PARROQUIAL</w:t>
            </w:r>
          </w:p>
        </w:tc>
        <w:tc>
          <w:tcPr>
            <w:tcW w:w="1700" w:type="dxa"/>
            <w:tcBorders>
              <w:top w:val="nil"/>
              <w:left w:val="nil"/>
              <w:bottom w:val="single" w:sz="8" w:space="0" w:color="auto"/>
              <w:right w:val="single" w:sz="8" w:space="0" w:color="auto"/>
            </w:tcBorders>
            <w:shd w:val="clear" w:color="auto" w:fill="66FF66"/>
            <w:vAlign w:val="center"/>
            <w:hideMark/>
          </w:tcPr>
          <w:p w:rsidR="00333506" w:rsidRPr="00333506" w:rsidRDefault="00FB282D"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Jardín</w:t>
            </w:r>
            <w:r w:rsidR="00333506" w:rsidRPr="00333506">
              <w:rPr>
                <w:rFonts w:ascii="Arial" w:eastAsia="Times New Roman" w:hAnsi="Arial" w:cs="Arial"/>
                <w:color w:val="000000"/>
                <w:sz w:val="16"/>
                <w:szCs w:val="16"/>
                <w:lang w:val="es-ES" w:eastAsia="es-ES"/>
              </w:rPr>
              <w:t xml:space="preserve"> de Infantes Targelia Torres</w:t>
            </w:r>
          </w:p>
        </w:tc>
        <w:tc>
          <w:tcPr>
            <w:tcW w:w="56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4B3D42">
            <w:pPr>
              <w:pStyle w:val="Prrafodelista"/>
              <w:numPr>
                <w:ilvl w:val="0"/>
                <w:numId w:val="67"/>
              </w:numPr>
              <w:spacing w:after="0" w:line="240" w:lineRule="auto"/>
              <w:rPr>
                <w:rFonts w:ascii="Arial" w:eastAsia="Times New Roman" w:hAnsi="Arial" w:cs="Arial"/>
                <w:color w:val="000000"/>
                <w:sz w:val="16"/>
                <w:szCs w:val="16"/>
                <w:lang w:val="es-ES" w:eastAsia="es-ES"/>
              </w:rPr>
            </w:pPr>
          </w:p>
        </w:tc>
        <w:tc>
          <w:tcPr>
            <w:tcW w:w="423"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3"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712"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4B3D42">
            <w:pPr>
              <w:pStyle w:val="Prrafodelista"/>
              <w:numPr>
                <w:ilvl w:val="0"/>
                <w:numId w:val="74"/>
              </w:numPr>
              <w:spacing w:after="0" w:line="240" w:lineRule="auto"/>
              <w:rPr>
                <w:rFonts w:ascii="Arial" w:eastAsia="Times New Roman" w:hAnsi="Arial" w:cs="Arial"/>
                <w:color w:val="000000"/>
                <w:sz w:val="16"/>
                <w:szCs w:val="16"/>
                <w:lang w:val="es-ES" w:eastAsia="es-ES"/>
              </w:rPr>
            </w:pPr>
          </w:p>
        </w:tc>
        <w:tc>
          <w:tcPr>
            <w:tcW w:w="709" w:type="dxa"/>
            <w:tcBorders>
              <w:top w:val="nil"/>
              <w:left w:val="nil"/>
              <w:bottom w:val="single" w:sz="8" w:space="0" w:color="auto"/>
              <w:right w:val="single" w:sz="8" w:space="0" w:color="auto"/>
            </w:tcBorders>
            <w:shd w:val="clear" w:color="auto" w:fill="66FF66"/>
            <w:vAlign w:val="center"/>
            <w:hideMark/>
          </w:tcPr>
          <w:p w:rsidR="00333506" w:rsidRPr="000034E4" w:rsidRDefault="00333506" w:rsidP="000034E4">
            <w:pPr>
              <w:spacing w:after="0" w:line="240" w:lineRule="auto"/>
              <w:ind w:left="360"/>
              <w:rPr>
                <w:rFonts w:ascii="Arial" w:eastAsia="Times New Roman" w:hAnsi="Arial" w:cs="Arial"/>
                <w:color w:val="000000"/>
                <w:sz w:val="16"/>
                <w:szCs w:val="16"/>
                <w:lang w:val="es-ES" w:eastAsia="es-ES"/>
              </w:rPr>
            </w:pPr>
          </w:p>
        </w:tc>
        <w:tc>
          <w:tcPr>
            <w:tcW w:w="709"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4B3D42">
            <w:pPr>
              <w:pStyle w:val="Prrafodelista"/>
              <w:numPr>
                <w:ilvl w:val="0"/>
                <w:numId w:val="69"/>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333506" w:rsidRPr="000138C1" w:rsidRDefault="00333506" w:rsidP="004B3D42">
            <w:pPr>
              <w:pStyle w:val="Prrafodelista"/>
              <w:numPr>
                <w:ilvl w:val="0"/>
                <w:numId w:val="70"/>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jc w:val="center"/>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r>
      <w:tr w:rsidR="001D6C7C" w:rsidRPr="00333506" w:rsidTr="009C6F1A">
        <w:trPr>
          <w:trHeight w:val="285"/>
        </w:trPr>
        <w:tc>
          <w:tcPr>
            <w:tcW w:w="1288" w:type="dxa"/>
            <w:vMerge/>
            <w:tcBorders>
              <w:top w:val="single" w:sz="8" w:space="0" w:color="auto"/>
              <w:left w:val="single" w:sz="8" w:space="0" w:color="auto"/>
              <w:bottom w:val="single" w:sz="8" w:space="0" w:color="000000"/>
              <w:right w:val="single" w:sz="8" w:space="0" w:color="auto"/>
            </w:tcBorders>
            <w:shd w:val="clear" w:color="auto" w:fill="66FF66"/>
            <w:vAlign w:val="center"/>
            <w:hideMark/>
          </w:tcPr>
          <w:p w:rsidR="00333506" w:rsidRPr="008F344F" w:rsidRDefault="00333506" w:rsidP="00333506">
            <w:pPr>
              <w:spacing w:after="0" w:line="240" w:lineRule="auto"/>
              <w:rPr>
                <w:rFonts w:ascii="Calibri" w:eastAsia="Times New Roman" w:hAnsi="Calibri" w:cs="Calibri"/>
                <w:b/>
                <w:color w:val="000000"/>
                <w:sz w:val="18"/>
                <w:szCs w:val="18"/>
                <w:lang w:val="es-ES" w:eastAsia="es-ES"/>
              </w:rPr>
            </w:pPr>
          </w:p>
        </w:tc>
        <w:tc>
          <w:tcPr>
            <w:tcW w:w="1700" w:type="dxa"/>
            <w:tcBorders>
              <w:top w:val="nil"/>
              <w:left w:val="nil"/>
              <w:bottom w:val="single" w:sz="8" w:space="0" w:color="auto"/>
              <w:right w:val="single" w:sz="8" w:space="0" w:color="auto"/>
            </w:tcBorders>
            <w:shd w:val="clear" w:color="auto" w:fill="66FF66"/>
            <w:vAlign w:val="center"/>
            <w:hideMark/>
          </w:tcPr>
          <w:p w:rsidR="00333506" w:rsidRPr="00333506" w:rsidRDefault="00FB282D"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Escuela</w:t>
            </w:r>
            <w:r w:rsidR="00333506" w:rsidRPr="00333506">
              <w:rPr>
                <w:rFonts w:ascii="Arial" w:eastAsia="Times New Roman" w:hAnsi="Arial" w:cs="Arial"/>
                <w:color w:val="000000"/>
                <w:sz w:val="16"/>
                <w:szCs w:val="16"/>
                <w:lang w:val="es-ES" w:eastAsia="es-ES"/>
              </w:rPr>
              <w:t xml:space="preserve"> Pedro </w:t>
            </w:r>
            <w:r w:rsidRPr="00333506">
              <w:rPr>
                <w:rFonts w:ascii="Arial" w:eastAsia="Times New Roman" w:hAnsi="Arial" w:cs="Arial"/>
                <w:color w:val="000000"/>
                <w:sz w:val="16"/>
                <w:szCs w:val="16"/>
                <w:lang w:val="es-ES" w:eastAsia="es-ES"/>
              </w:rPr>
              <w:t>Fermín</w:t>
            </w:r>
            <w:r w:rsidR="00333506" w:rsidRPr="00333506">
              <w:rPr>
                <w:rFonts w:ascii="Arial" w:eastAsia="Times New Roman" w:hAnsi="Arial" w:cs="Arial"/>
                <w:color w:val="000000"/>
                <w:sz w:val="16"/>
                <w:szCs w:val="16"/>
                <w:lang w:val="es-ES" w:eastAsia="es-ES"/>
              </w:rPr>
              <w:t xml:space="preserve"> Cevallos</w:t>
            </w:r>
          </w:p>
        </w:tc>
        <w:tc>
          <w:tcPr>
            <w:tcW w:w="56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4B3D42">
            <w:pPr>
              <w:pStyle w:val="Prrafodelista"/>
              <w:numPr>
                <w:ilvl w:val="0"/>
                <w:numId w:val="67"/>
              </w:numPr>
              <w:spacing w:after="0" w:line="240" w:lineRule="auto"/>
              <w:rPr>
                <w:rFonts w:ascii="Arial" w:eastAsia="Times New Roman" w:hAnsi="Arial" w:cs="Arial"/>
                <w:color w:val="000000"/>
                <w:sz w:val="16"/>
                <w:szCs w:val="16"/>
                <w:lang w:val="es-ES" w:eastAsia="es-ES"/>
              </w:rPr>
            </w:pPr>
          </w:p>
        </w:tc>
        <w:tc>
          <w:tcPr>
            <w:tcW w:w="423"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3"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712"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4B3D42">
            <w:pPr>
              <w:pStyle w:val="Prrafodelista"/>
              <w:numPr>
                <w:ilvl w:val="0"/>
                <w:numId w:val="76"/>
              </w:numPr>
              <w:spacing w:after="0" w:line="240" w:lineRule="auto"/>
              <w:rPr>
                <w:rFonts w:ascii="Arial" w:eastAsia="Times New Roman" w:hAnsi="Arial" w:cs="Arial"/>
                <w:color w:val="000000"/>
                <w:sz w:val="16"/>
                <w:szCs w:val="16"/>
                <w:lang w:val="es-ES" w:eastAsia="es-ES"/>
              </w:rPr>
            </w:pPr>
          </w:p>
        </w:tc>
        <w:tc>
          <w:tcPr>
            <w:tcW w:w="709" w:type="dxa"/>
            <w:tcBorders>
              <w:top w:val="nil"/>
              <w:left w:val="nil"/>
              <w:bottom w:val="single" w:sz="8" w:space="0" w:color="auto"/>
              <w:right w:val="single" w:sz="8" w:space="0" w:color="auto"/>
            </w:tcBorders>
            <w:shd w:val="clear" w:color="auto" w:fill="66FF66"/>
            <w:vAlign w:val="center"/>
            <w:hideMark/>
          </w:tcPr>
          <w:p w:rsidR="00333506" w:rsidRPr="000034E4" w:rsidRDefault="00333506" w:rsidP="000034E4">
            <w:pPr>
              <w:spacing w:after="0" w:line="240" w:lineRule="auto"/>
              <w:ind w:left="360"/>
              <w:rPr>
                <w:rFonts w:ascii="Arial" w:eastAsia="Times New Roman" w:hAnsi="Arial" w:cs="Arial"/>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4B3D42">
            <w:pPr>
              <w:pStyle w:val="Prrafodelista"/>
              <w:numPr>
                <w:ilvl w:val="0"/>
                <w:numId w:val="69"/>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333506" w:rsidRPr="000138C1" w:rsidRDefault="00333506" w:rsidP="004B3D42">
            <w:pPr>
              <w:pStyle w:val="Prrafodelista"/>
              <w:numPr>
                <w:ilvl w:val="0"/>
                <w:numId w:val="70"/>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jc w:val="center"/>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r>
      <w:tr w:rsidR="001D6C7C" w:rsidRPr="00333506" w:rsidTr="009C6F1A">
        <w:trPr>
          <w:trHeight w:val="270"/>
        </w:trPr>
        <w:tc>
          <w:tcPr>
            <w:tcW w:w="1288" w:type="dxa"/>
            <w:vMerge/>
            <w:tcBorders>
              <w:top w:val="single" w:sz="8" w:space="0" w:color="auto"/>
              <w:left w:val="single" w:sz="8" w:space="0" w:color="auto"/>
              <w:bottom w:val="single" w:sz="8" w:space="0" w:color="000000"/>
              <w:right w:val="single" w:sz="8" w:space="0" w:color="auto"/>
            </w:tcBorders>
            <w:shd w:val="clear" w:color="auto" w:fill="66FF66"/>
            <w:vAlign w:val="center"/>
            <w:hideMark/>
          </w:tcPr>
          <w:p w:rsidR="00333506" w:rsidRPr="008F344F" w:rsidRDefault="00333506" w:rsidP="00333506">
            <w:pPr>
              <w:spacing w:after="0" w:line="240" w:lineRule="auto"/>
              <w:rPr>
                <w:rFonts w:ascii="Calibri" w:eastAsia="Times New Roman" w:hAnsi="Calibri" w:cs="Calibri"/>
                <w:b/>
                <w:color w:val="000000"/>
                <w:sz w:val="18"/>
                <w:szCs w:val="18"/>
                <w:lang w:val="es-ES" w:eastAsia="es-ES"/>
              </w:rPr>
            </w:pPr>
          </w:p>
        </w:tc>
        <w:tc>
          <w:tcPr>
            <w:tcW w:w="1700"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xml:space="preserve">Colegio Nacional </w:t>
            </w:r>
            <w:r w:rsidR="001D6C7C" w:rsidRPr="00333506">
              <w:rPr>
                <w:rFonts w:ascii="Arial" w:eastAsia="Times New Roman" w:hAnsi="Arial" w:cs="Arial"/>
                <w:color w:val="000000"/>
                <w:sz w:val="16"/>
                <w:szCs w:val="16"/>
                <w:lang w:val="es-ES" w:eastAsia="es-ES"/>
              </w:rPr>
              <w:t>Mi</w:t>
            </w:r>
            <w:r w:rsidR="001D6C7C">
              <w:rPr>
                <w:rFonts w:ascii="Arial" w:eastAsia="Times New Roman" w:hAnsi="Arial" w:cs="Arial"/>
                <w:color w:val="000000"/>
                <w:sz w:val="16"/>
                <w:szCs w:val="16"/>
                <w:lang w:val="es-ES" w:eastAsia="es-ES"/>
              </w:rPr>
              <w:t>x</w:t>
            </w:r>
            <w:r w:rsidR="001D6C7C" w:rsidRPr="00333506">
              <w:rPr>
                <w:rFonts w:ascii="Arial" w:eastAsia="Times New Roman" w:hAnsi="Arial" w:cs="Arial"/>
                <w:color w:val="000000"/>
                <w:sz w:val="16"/>
                <w:szCs w:val="16"/>
                <w:lang w:val="es-ES" w:eastAsia="es-ES"/>
              </w:rPr>
              <w:t>to</w:t>
            </w:r>
            <w:r w:rsidRPr="00333506">
              <w:rPr>
                <w:rFonts w:ascii="Arial" w:eastAsia="Times New Roman" w:hAnsi="Arial" w:cs="Arial"/>
                <w:color w:val="000000"/>
                <w:sz w:val="16"/>
                <w:szCs w:val="16"/>
                <w:lang w:val="es-ES" w:eastAsia="es-ES"/>
              </w:rPr>
              <w:t xml:space="preserve"> Gonzol</w:t>
            </w:r>
          </w:p>
        </w:tc>
        <w:tc>
          <w:tcPr>
            <w:tcW w:w="56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4B3D42">
            <w:pPr>
              <w:pStyle w:val="Prrafodelista"/>
              <w:numPr>
                <w:ilvl w:val="0"/>
                <w:numId w:val="67"/>
              </w:numPr>
              <w:spacing w:after="0" w:line="240" w:lineRule="auto"/>
              <w:rPr>
                <w:rFonts w:ascii="Arial" w:eastAsia="Times New Roman" w:hAnsi="Arial" w:cs="Arial"/>
                <w:color w:val="000000"/>
                <w:sz w:val="16"/>
                <w:szCs w:val="16"/>
                <w:lang w:val="es-ES" w:eastAsia="es-ES"/>
              </w:rPr>
            </w:pPr>
          </w:p>
        </w:tc>
        <w:tc>
          <w:tcPr>
            <w:tcW w:w="423"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3"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712"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4B3D42">
            <w:pPr>
              <w:pStyle w:val="Prrafodelista"/>
              <w:numPr>
                <w:ilvl w:val="0"/>
                <w:numId w:val="75"/>
              </w:numPr>
              <w:spacing w:after="0" w:line="240" w:lineRule="auto"/>
              <w:rPr>
                <w:rFonts w:ascii="Arial" w:eastAsia="Times New Roman" w:hAnsi="Arial" w:cs="Arial"/>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4B3D42">
            <w:pPr>
              <w:pStyle w:val="Prrafodelista"/>
              <w:numPr>
                <w:ilvl w:val="0"/>
                <w:numId w:val="75"/>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4B3D42">
            <w:pPr>
              <w:pStyle w:val="Prrafodelista"/>
              <w:numPr>
                <w:ilvl w:val="0"/>
                <w:numId w:val="69"/>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333506" w:rsidRPr="000138C1" w:rsidRDefault="00333506" w:rsidP="004B3D42">
            <w:pPr>
              <w:pStyle w:val="Prrafodelista"/>
              <w:numPr>
                <w:ilvl w:val="0"/>
                <w:numId w:val="70"/>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jc w:val="center"/>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r>
      <w:tr w:rsidR="001D6C7C" w:rsidRPr="00333506" w:rsidTr="007E512B">
        <w:trPr>
          <w:trHeight w:val="351"/>
        </w:trPr>
        <w:tc>
          <w:tcPr>
            <w:tcW w:w="1288" w:type="dxa"/>
            <w:tcBorders>
              <w:top w:val="nil"/>
              <w:left w:val="single" w:sz="8" w:space="0" w:color="auto"/>
              <w:bottom w:val="single" w:sz="8" w:space="0" w:color="auto"/>
              <w:right w:val="single" w:sz="8" w:space="0" w:color="auto"/>
            </w:tcBorders>
            <w:shd w:val="clear" w:color="auto" w:fill="66FF66"/>
            <w:vAlign w:val="center"/>
            <w:hideMark/>
          </w:tcPr>
          <w:p w:rsidR="00333506" w:rsidRPr="008F344F" w:rsidRDefault="00333506" w:rsidP="00333506">
            <w:pPr>
              <w:spacing w:after="0" w:line="240" w:lineRule="auto"/>
              <w:rPr>
                <w:rFonts w:ascii="Calibri" w:eastAsia="Times New Roman" w:hAnsi="Calibri" w:cs="Calibri"/>
                <w:b/>
                <w:color w:val="000000"/>
                <w:sz w:val="18"/>
                <w:szCs w:val="18"/>
                <w:lang w:val="es-ES" w:eastAsia="es-ES"/>
              </w:rPr>
            </w:pPr>
            <w:r w:rsidRPr="008F344F">
              <w:rPr>
                <w:rFonts w:ascii="Calibri" w:eastAsia="Times New Roman" w:hAnsi="Calibri" w:cs="Calibri"/>
                <w:b/>
                <w:color w:val="000000"/>
                <w:sz w:val="18"/>
                <w:szCs w:val="18"/>
                <w:lang w:val="es-ES" w:eastAsia="es-ES"/>
              </w:rPr>
              <w:t>COCHAPAMBA</w:t>
            </w:r>
          </w:p>
        </w:tc>
        <w:tc>
          <w:tcPr>
            <w:tcW w:w="1700"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56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3"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3"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712"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jc w:val="center"/>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r>
      <w:tr w:rsidR="001D6C7C" w:rsidRPr="00333506" w:rsidTr="007E512B">
        <w:trPr>
          <w:trHeight w:val="399"/>
        </w:trPr>
        <w:tc>
          <w:tcPr>
            <w:tcW w:w="1288" w:type="dxa"/>
            <w:tcBorders>
              <w:top w:val="nil"/>
              <w:left w:val="single" w:sz="8" w:space="0" w:color="auto"/>
              <w:bottom w:val="single" w:sz="8" w:space="0" w:color="auto"/>
              <w:right w:val="single" w:sz="8" w:space="0" w:color="auto"/>
            </w:tcBorders>
            <w:shd w:val="clear" w:color="auto" w:fill="66FF66"/>
            <w:vAlign w:val="center"/>
            <w:hideMark/>
          </w:tcPr>
          <w:p w:rsidR="00333506" w:rsidRPr="008F344F" w:rsidRDefault="00333506" w:rsidP="00333506">
            <w:pPr>
              <w:spacing w:after="0" w:line="240" w:lineRule="auto"/>
              <w:rPr>
                <w:rFonts w:ascii="Calibri" w:eastAsia="Times New Roman" w:hAnsi="Calibri" w:cs="Calibri"/>
                <w:b/>
                <w:color w:val="000000"/>
                <w:sz w:val="18"/>
                <w:szCs w:val="18"/>
                <w:lang w:val="es-ES" w:eastAsia="es-ES"/>
              </w:rPr>
            </w:pPr>
            <w:r w:rsidRPr="008F344F">
              <w:rPr>
                <w:rFonts w:ascii="Calibri" w:eastAsia="Times New Roman" w:hAnsi="Calibri" w:cs="Calibri"/>
                <w:b/>
                <w:color w:val="000000"/>
                <w:sz w:val="18"/>
                <w:szCs w:val="18"/>
                <w:lang w:val="es-ES" w:eastAsia="es-ES"/>
              </w:rPr>
              <w:t>SAN MARTIN</w:t>
            </w:r>
          </w:p>
        </w:tc>
        <w:tc>
          <w:tcPr>
            <w:tcW w:w="1700"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56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3"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3"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712"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jc w:val="center"/>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r>
      <w:tr w:rsidR="001D6C7C" w:rsidRPr="00333506" w:rsidTr="009C6F1A">
        <w:trPr>
          <w:trHeight w:val="270"/>
        </w:trPr>
        <w:tc>
          <w:tcPr>
            <w:tcW w:w="1288" w:type="dxa"/>
            <w:tcBorders>
              <w:top w:val="nil"/>
              <w:left w:val="single" w:sz="8" w:space="0" w:color="auto"/>
              <w:bottom w:val="single" w:sz="8" w:space="0" w:color="auto"/>
              <w:right w:val="single" w:sz="8" w:space="0" w:color="auto"/>
            </w:tcBorders>
            <w:shd w:val="clear" w:color="auto" w:fill="66FF66"/>
            <w:vAlign w:val="center"/>
            <w:hideMark/>
          </w:tcPr>
          <w:p w:rsidR="00333506" w:rsidRPr="008F344F" w:rsidRDefault="00333506" w:rsidP="00333506">
            <w:pPr>
              <w:spacing w:after="0" w:line="240" w:lineRule="auto"/>
              <w:rPr>
                <w:rFonts w:ascii="Calibri" w:eastAsia="Times New Roman" w:hAnsi="Calibri" w:cs="Calibri"/>
                <w:b/>
                <w:color w:val="000000"/>
                <w:sz w:val="18"/>
                <w:szCs w:val="18"/>
                <w:lang w:val="es-ES" w:eastAsia="es-ES"/>
              </w:rPr>
            </w:pPr>
            <w:r w:rsidRPr="008F344F">
              <w:rPr>
                <w:rFonts w:ascii="Calibri" w:eastAsia="Times New Roman" w:hAnsi="Calibri" w:cs="Calibri"/>
                <w:b/>
                <w:color w:val="000000"/>
                <w:sz w:val="18"/>
                <w:szCs w:val="18"/>
                <w:lang w:val="es-ES" w:eastAsia="es-ES"/>
              </w:rPr>
              <w:t>ZUNAG</w:t>
            </w:r>
          </w:p>
        </w:tc>
        <w:tc>
          <w:tcPr>
            <w:tcW w:w="1700" w:type="dxa"/>
            <w:tcBorders>
              <w:top w:val="nil"/>
              <w:left w:val="nil"/>
              <w:bottom w:val="single" w:sz="8" w:space="0" w:color="auto"/>
              <w:right w:val="single" w:sz="8" w:space="0" w:color="auto"/>
            </w:tcBorders>
            <w:shd w:val="clear" w:color="auto" w:fill="66FF66"/>
            <w:vAlign w:val="center"/>
            <w:hideMark/>
          </w:tcPr>
          <w:p w:rsidR="00333506" w:rsidRPr="00333506" w:rsidRDefault="00FB282D"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Escuela</w:t>
            </w:r>
            <w:r w:rsidR="00333506" w:rsidRPr="00333506">
              <w:rPr>
                <w:rFonts w:ascii="Arial" w:eastAsia="Times New Roman" w:hAnsi="Arial" w:cs="Arial"/>
                <w:color w:val="000000"/>
                <w:sz w:val="16"/>
                <w:szCs w:val="16"/>
                <w:lang w:val="es-ES" w:eastAsia="es-ES"/>
              </w:rPr>
              <w:t xml:space="preserve"> Manuelita </w:t>
            </w:r>
            <w:r w:rsidRPr="00333506">
              <w:rPr>
                <w:rFonts w:ascii="Arial" w:eastAsia="Times New Roman" w:hAnsi="Arial" w:cs="Arial"/>
                <w:color w:val="000000"/>
                <w:sz w:val="16"/>
                <w:szCs w:val="16"/>
                <w:lang w:val="es-ES" w:eastAsia="es-ES"/>
              </w:rPr>
              <w:t>Sáenz</w:t>
            </w:r>
          </w:p>
        </w:tc>
        <w:tc>
          <w:tcPr>
            <w:tcW w:w="56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4B3D42">
            <w:pPr>
              <w:pStyle w:val="Prrafodelista"/>
              <w:numPr>
                <w:ilvl w:val="0"/>
                <w:numId w:val="68"/>
              </w:numPr>
              <w:spacing w:after="0" w:line="240" w:lineRule="auto"/>
              <w:rPr>
                <w:rFonts w:ascii="Arial" w:eastAsia="Times New Roman" w:hAnsi="Arial" w:cs="Arial"/>
                <w:color w:val="000000"/>
                <w:sz w:val="16"/>
                <w:szCs w:val="16"/>
                <w:lang w:val="es-ES" w:eastAsia="es-ES"/>
              </w:rPr>
            </w:pPr>
          </w:p>
        </w:tc>
        <w:tc>
          <w:tcPr>
            <w:tcW w:w="423"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3"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712"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4B3D42">
            <w:pPr>
              <w:pStyle w:val="Prrafodelista"/>
              <w:numPr>
                <w:ilvl w:val="0"/>
                <w:numId w:val="71"/>
              </w:numPr>
              <w:spacing w:after="0" w:line="240" w:lineRule="auto"/>
              <w:rPr>
                <w:rFonts w:ascii="Arial" w:eastAsia="Times New Roman" w:hAnsi="Arial" w:cs="Arial"/>
                <w:color w:val="000000"/>
                <w:sz w:val="16"/>
                <w:szCs w:val="16"/>
                <w:lang w:val="es-ES" w:eastAsia="es-ES"/>
              </w:rPr>
            </w:pPr>
          </w:p>
        </w:tc>
        <w:tc>
          <w:tcPr>
            <w:tcW w:w="709"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4B3D42">
            <w:pPr>
              <w:pStyle w:val="Prrafodelista"/>
              <w:numPr>
                <w:ilvl w:val="0"/>
                <w:numId w:val="72"/>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333506" w:rsidRPr="000138C1" w:rsidRDefault="00333506" w:rsidP="004B3D42">
            <w:pPr>
              <w:pStyle w:val="Prrafodelista"/>
              <w:numPr>
                <w:ilvl w:val="0"/>
                <w:numId w:val="73"/>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jc w:val="center"/>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r>
      <w:tr w:rsidR="001D6C7C" w:rsidRPr="00333506" w:rsidTr="009C6F1A">
        <w:trPr>
          <w:trHeight w:val="270"/>
        </w:trPr>
        <w:tc>
          <w:tcPr>
            <w:tcW w:w="1288" w:type="dxa"/>
            <w:tcBorders>
              <w:top w:val="nil"/>
              <w:left w:val="single" w:sz="8" w:space="0" w:color="auto"/>
              <w:bottom w:val="single" w:sz="8" w:space="0" w:color="auto"/>
              <w:right w:val="single" w:sz="8" w:space="0" w:color="auto"/>
            </w:tcBorders>
            <w:shd w:val="clear" w:color="auto" w:fill="66FF66"/>
            <w:vAlign w:val="center"/>
            <w:hideMark/>
          </w:tcPr>
          <w:p w:rsidR="00333506" w:rsidRPr="008F344F" w:rsidRDefault="00333506" w:rsidP="00333506">
            <w:pPr>
              <w:spacing w:after="0" w:line="240" w:lineRule="auto"/>
              <w:rPr>
                <w:rFonts w:ascii="Calibri" w:eastAsia="Times New Roman" w:hAnsi="Calibri" w:cs="Calibri"/>
                <w:b/>
                <w:color w:val="000000"/>
                <w:sz w:val="18"/>
                <w:szCs w:val="18"/>
                <w:lang w:val="es-ES" w:eastAsia="es-ES"/>
              </w:rPr>
            </w:pPr>
            <w:r w:rsidRPr="008F344F">
              <w:rPr>
                <w:rFonts w:ascii="Calibri" w:eastAsia="Times New Roman" w:hAnsi="Calibri" w:cs="Calibri"/>
                <w:b/>
                <w:color w:val="000000"/>
                <w:sz w:val="18"/>
                <w:szCs w:val="18"/>
                <w:lang w:val="es-ES" w:eastAsia="es-ES"/>
              </w:rPr>
              <w:t>ILTUS</w:t>
            </w:r>
          </w:p>
        </w:tc>
        <w:tc>
          <w:tcPr>
            <w:tcW w:w="1700"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xml:space="preserve">Escuela Miguel </w:t>
            </w:r>
            <w:r w:rsidR="00FB282D" w:rsidRPr="00333506">
              <w:rPr>
                <w:rFonts w:ascii="Arial" w:eastAsia="Times New Roman" w:hAnsi="Arial" w:cs="Arial"/>
                <w:color w:val="000000"/>
                <w:sz w:val="16"/>
                <w:szCs w:val="16"/>
                <w:lang w:val="es-ES" w:eastAsia="es-ES"/>
              </w:rPr>
              <w:t>Ángel</w:t>
            </w:r>
            <w:r w:rsidRPr="00333506">
              <w:rPr>
                <w:rFonts w:ascii="Arial" w:eastAsia="Times New Roman" w:hAnsi="Arial" w:cs="Arial"/>
                <w:color w:val="000000"/>
                <w:sz w:val="16"/>
                <w:szCs w:val="16"/>
                <w:lang w:val="es-ES" w:eastAsia="es-ES"/>
              </w:rPr>
              <w:t xml:space="preserve"> Costales</w:t>
            </w:r>
          </w:p>
        </w:tc>
        <w:tc>
          <w:tcPr>
            <w:tcW w:w="56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4B3D42">
            <w:pPr>
              <w:pStyle w:val="Prrafodelista"/>
              <w:numPr>
                <w:ilvl w:val="0"/>
                <w:numId w:val="68"/>
              </w:numPr>
              <w:spacing w:after="0" w:line="240" w:lineRule="auto"/>
              <w:rPr>
                <w:rFonts w:ascii="Arial" w:eastAsia="Times New Roman" w:hAnsi="Arial" w:cs="Arial"/>
                <w:color w:val="000000"/>
                <w:sz w:val="16"/>
                <w:szCs w:val="16"/>
                <w:lang w:val="es-ES" w:eastAsia="es-ES"/>
              </w:rPr>
            </w:pPr>
          </w:p>
        </w:tc>
        <w:tc>
          <w:tcPr>
            <w:tcW w:w="423"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3"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712"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4B3D42">
            <w:pPr>
              <w:pStyle w:val="Prrafodelista"/>
              <w:numPr>
                <w:ilvl w:val="0"/>
                <w:numId w:val="71"/>
              </w:numPr>
              <w:spacing w:after="0" w:line="240" w:lineRule="auto"/>
              <w:rPr>
                <w:rFonts w:ascii="Arial" w:eastAsia="Times New Roman" w:hAnsi="Arial" w:cs="Arial"/>
                <w:color w:val="000000"/>
                <w:sz w:val="16"/>
                <w:szCs w:val="16"/>
                <w:lang w:val="es-ES" w:eastAsia="es-ES"/>
              </w:rPr>
            </w:pPr>
          </w:p>
        </w:tc>
        <w:tc>
          <w:tcPr>
            <w:tcW w:w="709"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4B3D42">
            <w:pPr>
              <w:pStyle w:val="Prrafodelista"/>
              <w:numPr>
                <w:ilvl w:val="0"/>
                <w:numId w:val="72"/>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333506" w:rsidRPr="000138C1" w:rsidRDefault="00333506" w:rsidP="004B3D42">
            <w:pPr>
              <w:pStyle w:val="Prrafodelista"/>
              <w:numPr>
                <w:ilvl w:val="0"/>
                <w:numId w:val="73"/>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333506" w:rsidRPr="00333506" w:rsidRDefault="00333506" w:rsidP="00333506">
            <w:pPr>
              <w:spacing w:after="0" w:line="240" w:lineRule="auto"/>
              <w:jc w:val="center"/>
              <w:rPr>
                <w:rFonts w:ascii="Arial" w:eastAsia="Times New Roman" w:hAnsi="Arial" w:cs="Arial"/>
                <w:color w:val="000000"/>
                <w:sz w:val="16"/>
                <w:szCs w:val="16"/>
                <w:lang w:val="es-ES" w:eastAsia="es-ES"/>
              </w:rPr>
            </w:pPr>
            <w:r w:rsidRPr="00333506">
              <w:rPr>
                <w:rFonts w:ascii="Arial" w:eastAsia="Times New Roman" w:hAnsi="Arial" w:cs="Arial"/>
                <w:color w:val="000000"/>
                <w:sz w:val="16"/>
                <w:szCs w:val="16"/>
                <w:lang w:val="es-ES" w:eastAsia="es-ES"/>
              </w:rPr>
              <w:t> </w:t>
            </w:r>
          </w:p>
        </w:tc>
      </w:tr>
    </w:tbl>
    <w:p w:rsidR="000621BE" w:rsidRDefault="000621BE"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educativas. (2011)</w:t>
      </w:r>
    </w:p>
    <w:p w:rsidR="00120370" w:rsidRDefault="00120370" w:rsidP="00120370">
      <w:pPr>
        <w:spacing w:after="0" w:line="240" w:lineRule="auto"/>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540488" w:rsidRDefault="00540488" w:rsidP="00120370">
      <w:pPr>
        <w:spacing w:after="0" w:line="240" w:lineRule="auto"/>
        <w:rPr>
          <w:rFonts w:ascii="Arial" w:hAnsi="Arial" w:cs="Arial"/>
          <w:sz w:val="20"/>
          <w:szCs w:val="20"/>
        </w:rPr>
      </w:pPr>
    </w:p>
    <w:p w:rsidR="00540488" w:rsidRDefault="00540488" w:rsidP="00120370">
      <w:pPr>
        <w:spacing w:after="0" w:line="240" w:lineRule="auto"/>
        <w:rPr>
          <w:rFonts w:ascii="Arial" w:hAnsi="Arial" w:cs="Arial"/>
          <w:sz w:val="20"/>
          <w:szCs w:val="20"/>
        </w:rPr>
      </w:pPr>
      <w:r>
        <w:rPr>
          <w:rFonts w:ascii="Arial" w:hAnsi="Arial" w:cs="Arial"/>
          <w:sz w:val="20"/>
          <w:szCs w:val="20"/>
        </w:rPr>
        <w:t xml:space="preserve">Los niños/as de las comunidades de </w:t>
      </w:r>
      <w:r w:rsidR="00CB123E">
        <w:rPr>
          <w:rFonts w:ascii="Arial" w:hAnsi="Arial" w:cs="Arial"/>
          <w:sz w:val="20"/>
          <w:szCs w:val="20"/>
        </w:rPr>
        <w:t>Zúnag</w:t>
      </w:r>
      <w:r>
        <w:rPr>
          <w:rFonts w:ascii="Arial" w:hAnsi="Arial" w:cs="Arial"/>
          <w:sz w:val="20"/>
          <w:szCs w:val="20"/>
        </w:rPr>
        <w:t xml:space="preserve"> y San Martìn asisten a la escuela  Manuelita Sáenz, la misma que se encuentra en la comunidad de </w:t>
      </w:r>
      <w:r w:rsidR="00CB123E">
        <w:rPr>
          <w:rFonts w:ascii="Arial" w:hAnsi="Arial" w:cs="Arial"/>
          <w:sz w:val="20"/>
          <w:szCs w:val="20"/>
        </w:rPr>
        <w:t>Zúnag</w:t>
      </w:r>
      <w:r>
        <w:rPr>
          <w:rFonts w:ascii="Arial" w:hAnsi="Arial" w:cs="Arial"/>
          <w:sz w:val="20"/>
          <w:szCs w:val="20"/>
        </w:rPr>
        <w:t>, mientras que a la escuela  Pedro Fermín Cevallos asisten los estudiantes de la cabecera parroquial y de la comunidad de Cochapamba, y a la escuela Miguel Ángel Costales los estudiantes de Iltus, cabe mencionar que las escuelas están distribuidas estratégicamente en los respectivos asentamientos humanos.</w:t>
      </w:r>
    </w:p>
    <w:p w:rsidR="00540488" w:rsidRDefault="00540488" w:rsidP="00120370">
      <w:pPr>
        <w:spacing w:after="0" w:line="240" w:lineRule="auto"/>
        <w:rPr>
          <w:rFonts w:ascii="Arial" w:hAnsi="Arial" w:cs="Arial"/>
          <w:sz w:val="20"/>
          <w:szCs w:val="20"/>
        </w:rPr>
      </w:pPr>
    </w:p>
    <w:p w:rsidR="00540488" w:rsidRPr="002A33E0" w:rsidRDefault="00740D45" w:rsidP="00120370">
      <w:pPr>
        <w:spacing w:after="0" w:line="240" w:lineRule="auto"/>
        <w:rPr>
          <w:rFonts w:ascii="Arial" w:hAnsi="Arial" w:cs="Arial"/>
          <w:sz w:val="20"/>
          <w:szCs w:val="20"/>
        </w:rPr>
      </w:pPr>
      <w:r>
        <w:rPr>
          <w:rFonts w:ascii="Arial" w:hAnsi="Arial" w:cs="Arial"/>
          <w:sz w:val="20"/>
          <w:szCs w:val="20"/>
        </w:rPr>
        <w:t>Al Colegio Gonzol asisten estudiantes de los cinco asentamientos humanos, como también de la parroquia de Sevilla, perteneciente al cantón Alausí.</w:t>
      </w:r>
    </w:p>
    <w:p w:rsidR="000138C1" w:rsidRDefault="000138C1" w:rsidP="000138C1">
      <w:pPr>
        <w:spacing w:after="0" w:line="240" w:lineRule="auto"/>
        <w:rPr>
          <w:rFonts w:ascii="Arial" w:eastAsia="Times New Roman" w:hAnsi="Arial" w:cs="Arial"/>
          <w:b/>
          <w:bCs/>
          <w:color w:val="000000"/>
          <w:sz w:val="20"/>
          <w:szCs w:val="20"/>
          <w:lang w:eastAsia="es-ES"/>
        </w:rPr>
      </w:pPr>
    </w:p>
    <w:p w:rsidR="00CB123E" w:rsidRDefault="00CB123E" w:rsidP="000138C1">
      <w:pPr>
        <w:spacing w:after="0" w:line="240" w:lineRule="auto"/>
        <w:rPr>
          <w:rFonts w:ascii="Arial" w:eastAsia="Times New Roman" w:hAnsi="Arial" w:cs="Arial"/>
          <w:b/>
          <w:bCs/>
          <w:color w:val="000000"/>
          <w:sz w:val="20"/>
          <w:szCs w:val="20"/>
          <w:lang w:eastAsia="es-ES"/>
        </w:rPr>
      </w:pPr>
    </w:p>
    <w:p w:rsidR="00CB123E" w:rsidRDefault="00CB123E" w:rsidP="000138C1">
      <w:pPr>
        <w:spacing w:after="0" w:line="240" w:lineRule="auto"/>
        <w:rPr>
          <w:rFonts w:ascii="Arial" w:eastAsia="Times New Roman" w:hAnsi="Arial" w:cs="Arial"/>
          <w:b/>
          <w:bCs/>
          <w:color w:val="000000"/>
          <w:sz w:val="20"/>
          <w:szCs w:val="20"/>
          <w:lang w:eastAsia="es-ES"/>
        </w:rPr>
      </w:pPr>
    </w:p>
    <w:p w:rsidR="00CB123E" w:rsidRDefault="00CB123E" w:rsidP="000138C1">
      <w:pPr>
        <w:spacing w:after="0" w:line="240" w:lineRule="auto"/>
        <w:rPr>
          <w:rFonts w:ascii="Arial" w:eastAsia="Times New Roman" w:hAnsi="Arial" w:cs="Arial"/>
          <w:b/>
          <w:bCs/>
          <w:color w:val="000000"/>
          <w:sz w:val="20"/>
          <w:szCs w:val="20"/>
          <w:lang w:eastAsia="es-ES"/>
        </w:rPr>
      </w:pPr>
    </w:p>
    <w:p w:rsidR="00CB123E" w:rsidRDefault="00CB123E" w:rsidP="000138C1">
      <w:pPr>
        <w:spacing w:after="0" w:line="240" w:lineRule="auto"/>
        <w:rPr>
          <w:rFonts w:ascii="Arial" w:eastAsia="Times New Roman" w:hAnsi="Arial" w:cs="Arial"/>
          <w:b/>
          <w:bCs/>
          <w:color w:val="000000"/>
          <w:sz w:val="20"/>
          <w:szCs w:val="20"/>
          <w:lang w:eastAsia="es-ES"/>
        </w:rPr>
      </w:pPr>
    </w:p>
    <w:p w:rsidR="00CB123E" w:rsidRDefault="00CB123E" w:rsidP="000138C1">
      <w:pPr>
        <w:spacing w:after="0" w:line="240" w:lineRule="auto"/>
        <w:rPr>
          <w:rFonts w:ascii="Arial" w:eastAsia="Times New Roman" w:hAnsi="Arial" w:cs="Arial"/>
          <w:b/>
          <w:bCs/>
          <w:color w:val="000000"/>
          <w:sz w:val="20"/>
          <w:szCs w:val="20"/>
          <w:lang w:eastAsia="es-ES"/>
        </w:rPr>
      </w:pPr>
    </w:p>
    <w:p w:rsidR="00CB123E" w:rsidRDefault="00CB123E" w:rsidP="000138C1">
      <w:pPr>
        <w:spacing w:after="0" w:line="240" w:lineRule="auto"/>
        <w:rPr>
          <w:rFonts w:ascii="Arial" w:eastAsia="Times New Roman" w:hAnsi="Arial" w:cs="Arial"/>
          <w:b/>
          <w:bCs/>
          <w:color w:val="000000"/>
          <w:sz w:val="20"/>
          <w:szCs w:val="20"/>
          <w:lang w:eastAsia="es-ES"/>
        </w:rPr>
      </w:pPr>
    </w:p>
    <w:p w:rsidR="00CB123E" w:rsidRDefault="00CB123E" w:rsidP="000138C1">
      <w:pPr>
        <w:spacing w:after="0" w:line="240" w:lineRule="auto"/>
        <w:rPr>
          <w:rFonts w:ascii="Arial" w:eastAsia="Times New Roman" w:hAnsi="Arial" w:cs="Arial"/>
          <w:b/>
          <w:bCs/>
          <w:color w:val="000000"/>
          <w:sz w:val="20"/>
          <w:szCs w:val="20"/>
          <w:lang w:eastAsia="es-ES"/>
        </w:rPr>
      </w:pPr>
    </w:p>
    <w:p w:rsidR="00CB123E" w:rsidRDefault="00CB123E" w:rsidP="000138C1">
      <w:pPr>
        <w:spacing w:after="0" w:line="240" w:lineRule="auto"/>
        <w:rPr>
          <w:rFonts w:ascii="Arial" w:eastAsia="Times New Roman" w:hAnsi="Arial" w:cs="Arial"/>
          <w:b/>
          <w:bCs/>
          <w:color w:val="000000"/>
          <w:sz w:val="20"/>
          <w:szCs w:val="20"/>
          <w:lang w:eastAsia="es-ES"/>
        </w:rPr>
      </w:pPr>
    </w:p>
    <w:p w:rsidR="00CB123E" w:rsidRDefault="00CB123E" w:rsidP="000138C1">
      <w:pPr>
        <w:spacing w:after="0" w:line="240" w:lineRule="auto"/>
        <w:rPr>
          <w:rFonts w:ascii="Arial" w:eastAsia="Times New Roman" w:hAnsi="Arial" w:cs="Arial"/>
          <w:b/>
          <w:bCs/>
          <w:color w:val="000000"/>
          <w:sz w:val="20"/>
          <w:szCs w:val="20"/>
          <w:lang w:eastAsia="es-ES"/>
        </w:rPr>
      </w:pPr>
    </w:p>
    <w:p w:rsidR="00CB123E" w:rsidRDefault="00CB123E" w:rsidP="000138C1">
      <w:pPr>
        <w:spacing w:after="0" w:line="240" w:lineRule="auto"/>
        <w:rPr>
          <w:rFonts w:ascii="Arial" w:eastAsia="Times New Roman" w:hAnsi="Arial" w:cs="Arial"/>
          <w:b/>
          <w:bCs/>
          <w:color w:val="000000"/>
          <w:sz w:val="20"/>
          <w:szCs w:val="20"/>
          <w:lang w:eastAsia="es-ES"/>
        </w:rPr>
      </w:pPr>
    </w:p>
    <w:p w:rsidR="00CB123E" w:rsidRDefault="00CB123E" w:rsidP="000138C1">
      <w:pPr>
        <w:spacing w:after="0" w:line="240" w:lineRule="auto"/>
        <w:rPr>
          <w:rFonts w:ascii="Arial" w:eastAsia="Times New Roman" w:hAnsi="Arial" w:cs="Arial"/>
          <w:b/>
          <w:bCs/>
          <w:color w:val="000000"/>
          <w:sz w:val="20"/>
          <w:szCs w:val="20"/>
          <w:lang w:eastAsia="es-ES"/>
        </w:rPr>
      </w:pPr>
    </w:p>
    <w:p w:rsidR="00CB123E" w:rsidRDefault="00CB123E" w:rsidP="000138C1">
      <w:pPr>
        <w:spacing w:after="0" w:line="240" w:lineRule="auto"/>
        <w:rPr>
          <w:rFonts w:ascii="Arial" w:eastAsia="Times New Roman" w:hAnsi="Arial" w:cs="Arial"/>
          <w:b/>
          <w:bCs/>
          <w:color w:val="000000"/>
          <w:sz w:val="20"/>
          <w:szCs w:val="20"/>
          <w:lang w:eastAsia="es-ES"/>
        </w:rPr>
      </w:pPr>
    </w:p>
    <w:p w:rsidR="00CB123E" w:rsidRPr="00120370" w:rsidRDefault="00CB123E" w:rsidP="000138C1">
      <w:pPr>
        <w:spacing w:after="0" w:line="240" w:lineRule="auto"/>
        <w:rPr>
          <w:rFonts w:ascii="Arial" w:eastAsia="Times New Roman" w:hAnsi="Arial" w:cs="Arial"/>
          <w:b/>
          <w:bCs/>
          <w:color w:val="000000"/>
          <w:sz w:val="20"/>
          <w:szCs w:val="20"/>
          <w:lang w:eastAsia="es-ES"/>
        </w:rPr>
      </w:pPr>
    </w:p>
    <w:p w:rsidR="000138C1" w:rsidRPr="002E566A" w:rsidRDefault="000138C1" w:rsidP="000138C1">
      <w:pPr>
        <w:spacing w:after="0" w:line="240" w:lineRule="auto"/>
        <w:rPr>
          <w:rFonts w:ascii="Arial" w:eastAsia="Times New Roman" w:hAnsi="Arial" w:cs="Arial"/>
          <w:b/>
          <w:bCs/>
          <w:color w:val="000000"/>
          <w:sz w:val="20"/>
          <w:szCs w:val="20"/>
          <w:lang w:val="es-ES" w:eastAsia="es-ES"/>
        </w:rPr>
      </w:pPr>
      <w:r w:rsidRPr="002E566A">
        <w:rPr>
          <w:rFonts w:ascii="Arial" w:eastAsia="Times New Roman" w:hAnsi="Arial" w:cs="Arial"/>
          <w:b/>
          <w:bCs/>
          <w:color w:val="000000"/>
          <w:sz w:val="20"/>
          <w:szCs w:val="20"/>
          <w:lang w:val="es-ES" w:eastAsia="es-ES"/>
        </w:rPr>
        <w:t>b.</w:t>
      </w:r>
      <w:r w:rsidRPr="002E566A">
        <w:rPr>
          <w:rFonts w:ascii="Times New Roman" w:eastAsia="Times New Roman" w:hAnsi="Times New Roman" w:cs="Times New Roman"/>
          <w:b/>
          <w:bCs/>
          <w:color w:val="000000"/>
          <w:sz w:val="20"/>
          <w:szCs w:val="20"/>
          <w:lang w:val="es-ES" w:eastAsia="es-ES"/>
        </w:rPr>
        <w:t xml:space="preserve">         </w:t>
      </w:r>
      <w:r w:rsidRPr="002E566A">
        <w:rPr>
          <w:rFonts w:ascii="Arial" w:eastAsia="Times New Roman" w:hAnsi="Arial" w:cs="Arial"/>
          <w:b/>
          <w:bCs/>
          <w:color w:val="000000"/>
          <w:sz w:val="20"/>
          <w:szCs w:val="20"/>
          <w:lang w:val="es-ES" w:eastAsia="es-ES"/>
        </w:rPr>
        <w:t>Población en las instituciones de educación</w:t>
      </w:r>
      <w:r w:rsidR="002E566A">
        <w:rPr>
          <w:rFonts w:ascii="Arial" w:eastAsia="Times New Roman" w:hAnsi="Arial" w:cs="Arial"/>
          <w:b/>
          <w:bCs/>
          <w:color w:val="000000"/>
          <w:sz w:val="20"/>
          <w:szCs w:val="20"/>
          <w:lang w:val="es-ES" w:eastAsia="es-ES"/>
        </w:rPr>
        <w:t>.</w:t>
      </w:r>
    </w:p>
    <w:p w:rsidR="00CA718A" w:rsidRDefault="00CA718A" w:rsidP="000138C1">
      <w:pPr>
        <w:spacing w:after="0" w:line="240" w:lineRule="auto"/>
        <w:rPr>
          <w:rFonts w:ascii="Arial" w:eastAsia="Times New Roman" w:hAnsi="Arial" w:cs="Arial"/>
          <w:b/>
          <w:bCs/>
          <w:color w:val="000000"/>
          <w:sz w:val="20"/>
          <w:szCs w:val="20"/>
          <w:lang w:val="es-ES" w:eastAsia="es-ES"/>
        </w:rPr>
      </w:pPr>
    </w:p>
    <w:p w:rsidR="000138C1" w:rsidRPr="00AB6F93" w:rsidRDefault="00644F68" w:rsidP="00AB6F93">
      <w:pPr>
        <w:pStyle w:val="CUADROSPDOT"/>
        <w:rPr>
          <w:b w:val="0"/>
        </w:rPr>
      </w:pPr>
      <w:bookmarkStart w:id="243" w:name="_Toc315708012"/>
      <w:r>
        <w:rPr>
          <w:bCs/>
        </w:rPr>
        <w:t>Cuadro 115</w:t>
      </w:r>
      <w:r w:rsidR="000138C1" w:rsidRPr="002E566A">
        <w:rPr>
          <w:bCs/>
        </w:rPr>
        <w:t xml:space="preserve">. </w:t>
      </w:r>
      <w:r w:rsidR="000138C1" w:rsidRPr="00AB6F93">
        <w:rPr>
          <w:b w:val="0"/>
        </w:rPr>
        <w:t>Población en las instituciones de educación en las comunidades de la parroquia.</w:t>
      </w:r>
      <w:bookmarkEnd w:id="243"/>
    </w:p>
    <w:p w:rsidR="002E566A" w:rsidRPr="00AB6F93" w:rsidRDefault="00AB6F93" w:rsidP="00AB6F93">
      <w:pPr>
        <w:tabs>
          <w:tab w:val="left" w:pos="1350"/>
        </w:tabs>
        <w:spacing w:after="0" w:line="240" w:lineRule="auto"/>
        <w:rPr>
          <w:rFonts w:ascii="Arial" w:eastAsia="Times New Roman" w:hAnsi="Arial" w:cs="Arial"/>
          <w:color w:val="000000"/>
          <w:sz w:val="20"/>
          <w:szCs w:val="20"/>
          <w:lang w:val="es-ES" w:eastAsia="es-ES"/>
        </w:rPr>
      </w:pPr>
      <w:r w:rsidRPr="00AB6F93">
        <w:rPr>
          <w:rFonts w:ascii="Arial" w:eastAsia="Times New Roman" w:hAnsi="Arial" w:cs="Arial"/>
          <w:color w:val="000000"/>
          <w:sz w:val="20"/>
          <w:szCs w:val="20"/>
          <w:lang w:val="es-ES" w:eastAsia="es-ES"/>
        </w:rPr>
        <w:tab/>
      </w:r>
    </w:p>
    <w:tbl>
      <w:tblPr>
        <w:tblW w:w="0" w:type="auto"/>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tblPr>
      <w:tblGrid>
        <w:gridCol w:w="1441"/>
        <w:gridCol w:w="1086"/>
        <w:gridCol w:w="489"/>
        <w:gridCol w:w="489"/>
        <w:gridCol w:w="525"/>
        <w:gridCol w:w="525"/>
        <w:gridCol w:w="562"/>
        <w:gridCol w:w="681"/>
        <w:gridCol w:w="491"/>
        <w:gridCol w:w="438"/>
        <w:gridCol w:w="588"/>
        <w:gridCol w:w="660"/>
        <w:gridCol w:w="498"/>
        <w:gridCol w:w="445"/>
      </w:tblGrid>
      <w:tr w:rsidR="000138C1" w:rsidRPr="000138C1" w:rsidTr="000937D0">
        <w:trPr>
          <w:trHeight w:val="270"/>
        </w:trPr>
        <w:tc>
          <w:tcPr>
            <w:tcW w:w="0" w:type="auto"/>
            <w:vMerge w:val="restart"/>
            <w:shd w:val="clear" w:color="auto" w:fill="FFFF66"/>
            <w:vAlign w:val="center"/>
            <w:hideMark/>
          </w:tcPr>
          <w:p w:rsidR="000138C1" w:rsidRPr="000138C1" w:rsidRDefault="000138C1" w:rsidP="008F344F">
            <w:pPr>
              <w:spacing w:after="0" w:line="240" w:lineRule="auto"/>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Comunidad</w:t>
            </w:r>
          </w:p>
        </w:tc>
        <w:tc>
          <w:tcPr>
            <w:tcW w:w="0" w:type="auto"/>
            <w:vMerge w:val="restart"/>
            <w:shd w:val="clear" w:color="auto" w:fill="FFFF66"/>
            <w:vAlign w:val="center"/>
            <w:hideMark/>
          </w:tcPr>
          <w:p w:rsidR="001D6C7C" w:rsidRDefault="000138C1" w:rsidP="000138C1">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 xml:space="preserve">Nombre </w:t>
            </w:r>
          </w:p>
          <w:p w:rsidR="000138C1" w:rsidRPr="000138C1" w:rsidRDefault="000138C1" w:rsidP="000138C1">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de la institución</w:t>
            </w:r>
          </w:p>
        </w:tc>
        <w:tc>
          <w:tcPr>
            <w:tcW w:w="0" w:type="auto"/>
            <w:gridSpan w:val="2"/>
            <w:vMerge w:val="restart"/>
            <w:shd w:val="clear" w:color="auto" w:fill="FFFF66"/>
            <w:vAlign w:val="center"/>
            <w:hideMark/>
          </w:tcPr>
          <w:p w:rsidR="000138C1" w:rsidRPr="000138C1" w:rsidRDefault="000138C1" w:rsidP="000138C1">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Número de alumnos/ alumnas</w:t>
            </w:r>
          </w:p>
        </w:tc>
        <w:tc>
          <w:tcPr>
            <w:tcW w:w="0" w:type="auto"/>
            <w:gridSpan w:val="2"/>
            <w:vMerge w:val="restart"/>
            <w:shd w:val="clear" w:color="auto" w:fill="FFFF66"/>
            <w:vAlign w:val="center"/>
            <w:hideMark/>
          </w:tcPr>
          <w:p w:rsidR="000138C1" w:rsidRPr="000138C1" w:rsidRDefault="000138C1" w:rsidP="000138C1">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Números de profesores</w:t>
            </w:r>
          </w:p>
        </w:tc>
        <w:tc>
          <w:tcPr>
            <w:tcW w:w="0" w:type="auto"/>
            <w:gridSpan w:val="4"/>
            <w:shd w:val="clear" w:color="auto" w:fill="FFFF66"/>
            <w:vAlign w:val="center"/>
            <w:hideMark/>
          </w:tcPr>
          <w:p w:rsidR="000138C1" w:rsidRPr="000138C1" w:rsidRDefault="000138C1" w:rsidP="000138C1">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Programas de alfabetización</w:t>
            </w:r>
          </w:p>
        </w:tc>
        <w:tc>
          <w:tcPr>
            <w:tcW w:w="0" w:type="auto"/>
            <w:gridSpan w:val="4"/>
            <w:shd w:val="clear" w:color="auto" w:fill="FFFF66"/>
            <w:vAlign w:val="center"/>
            <w:hideMark/>
          </w:tcPr>
          <w:p w:rsidR="000138C1" w:rsidRPr="000138C1" w:rsidRDefault="000138C1" w:rsidP="001D6C7C">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Programas de pos-alfabetización</w:t>
            </w:r>
          </w:p>
        </w:tc>
      </w:tr>
      <w:tr w:rsidR="000138C1" w:rsidRPr="000138C1" w:rsidTr="000937D0">
        <w:trPr>
          <w:trHeight w:val="510"/>
        </w:trPr>
        <w:tc>
          <w:tcPr>
            <w:tcW w:w="0" w:type="auto"/>
            <w:vMerge/>
            <w:shd w:val="clear" w:color="auto" w:fill="FFFF66"/>
            <w:vAlign w:val="center"/>
            <w:hideMark/>
          </w:tcPr>
          <w:p w:rsidR="000138C1" w:rsidRPr="000138C1" w:rsidRDefault="000138C1" w:rsidP="000138C1">
            <w:pPr>
              <w:spacing w:after="0" w:line="240" w:lineRule="auto"/>
              <w:rPr>
                <w:rFonts w:ascii="Arial" w:eastAsia="Times New Roman" w:hAnsi="Arial" w:cs="Arial"/>
                <w:b/>
                <w:bCs/>
                <w:color w:val="000000"/>
                <w:sz w:val="16"/>
                <w:szCs w:val="16"/>
                <w:lang w:val="es-ES" w:eastAsia="es-ES"/>
              </w:rPr>
            </w:pPr>
          </w:p>
        </w:tc>
        <w:tc>
          <w:tcPr>
            <w:tcW w:w="0" w:type="auto"/>
            <w:vMerge/>
            <w:shd w:val="clear" w:color="auto" w:fill="FFFF66"/>
            <w:vAlign w:val="center"/>
            <w:hideMark/>
          </w:tcPr>
          <w:p w:rsidR="000138C1" w:rsidRPr="000138C1" w:rsidRDefault="000138C1" w:rsidP="000138C1">
            <w:pPr>
              <w:spacing w:after="0" w:line="240" w:lineRule="auto"/>
              <w:rPr>
                <w:rFonts w:ascii="Arial" w:eastAsia="Times New Roman" w:hAnsi="Arial" w:cs="Arial"/>
                <w:b/>
                <w:bCs/>
                <w:color w:val="000000"/>
                <w:sz w:val="16"/>
                <w:szCs w:val="16"/>
                <w:lang w:val="es-ES" w:eastAsia="es-ES"/>
              </w:rPr>
            </w:pPr>
          </w:p>
        </w:tc>
        <w:tc>
          <w:tcPr>
            <w:tcW w:w="0" w:type="auto"/>
            <w:gridSpan w:val="2"/>
            <w:vMerge/>
            <w:shd w:val="clear" w:color="auto" w:fill="FFFF66"/>
            <w:vAlign w:val="center"/>
            <w:hideMark/>
          </w:tcPr>
          <w:p w:rsidR="000138C1" w:rsidRPr="000138C1" w:rsidRDefault="000138C1" w:rsidP="000138C1">
            <w:pPr>
              <w:spacing w:after="0" w:line="240" w:lineRule="auto"/>
              <w:rPr>
                <w:rFonts w:ascii="Arial" w:eastAsia="Times New Roman" w:hAnsi="Arial" w:cs="Arial"/>
                <w:b/>
                <w:bCs/>
                <w:color w:val="000000"/>
                <w:sz w:val="16"/>
                <w:szCs w:val="16"/>
                <w:lang w:val="es-ES" w:eastAsia="es-ES"/>
              </w:rPr>
            </w:pPr>
          </w:p>
        </w:tc>
        <w:tc>
          <w:tcPr>
            <w:tcW w:w="0" w:type="auto"/>
            <w:gridSpan w:val="2"/>
            <w:vMerge/>
            <w:shd w:val="clear" w:color="auto" w:fill="FFFF66"/>
            <w:vAlign w:val="center"/>
            <w:hideMark/>
          </w:tcPr>
          <w:p w:rsidR="000138C1" w:rsidRPr="000138C1" w:rsidRDefault="000138C1" w:rsidP="000138C1">
            <w:pPr>
              <w:spacing w:after="0" w:line="240" w:lineRule="auto"/>
              <w:rPr>
                <w:rFonts w:ascii="Arial" w:eastAsia="Times New Roman" w:hAnsi="Arial" w:cs="Arial"/>
                <w:b/>
                <w:bCs/>
                <w:color w:val="000000"/>
                <w:sz w:val="16"/>
                <w:szCs w:val="16"/>
                <w:lang w:val="es-ES" w:eastAsia="es-ES"/>
              </w:rPr>
            </w:pPr>
          </w:p>
        </w:tc>
        <w:tc>
          <w:tcPr>
            <w:tcW w:w="0" w:type="auto"/>
            <w:gridSpan w:val="2"/>
            <w:shd w:val="clear" w:color="auto" w:fill="FFFF66"/>
            <w:vAlign w:val="center"/>
            <w:hideMark/>
          </w:tcPr>
          <w:p w:rsidR="000138C1" w:rsidRPr="000138C1" w:rsidRDefault="000138C1" w:rsidP="000138C1">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Disponibilidad</w:t>
            </w:r>
          </w:p>
        </w:tc>
        <w:tc>
          <w:tcPr>
            <w:tcW w:w="0" w:type="auto"/>
            <w:gridSpan w:val="2"/>
            <w:shd w:val="clear" w:color="auto" w:fill="FFFF66"/>
            <w:vAlign w:val="center"/>
            <w:hideMark/>
          </w:tcPr>
          <w:p w:rsidR="000138C1" w:rsidRPr="000138C1" w:rsidRDefault="000138C1" w:rsidP="000138C1">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Población</w:t>
            </w:r>
          </w:p>
        </w:tc>
        <w:tc>
          <w:tcPr>
            <w:tcW w:w="0" w:type="auto"/>
            <w:gridSpan w:val="2"/>
            <w:shd w:val="clear" w:color="auto" w:fill="FFFF66"/>
            <w:vAlign w:val="center"/>
            <w:hideMark/>
          </w:tcPr>
          <w:p w:rsidR="000138C1" w:rsidRPr="000138C1" w:rsidRDefault="000138C1" w:rsidP="000138C1">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Disponibilidad</w:t>
            </w:r>
          </w:p>
        </w:tc>
        <w:tc>
          <w:tcPr>
            <w:tcW w:w="0" w:type="auto"/>
            <w:gridSpan w:val="2"/>
            <w:shd w:val="clear" w:color="auto" w:fill="FFFF66"/>
            <w:vAlign w:val="center"/>
            <w:hideMark/>
          </w:tcPr>
          <w:p w:rsidR="000138C1" w:rsidRPr="000138C1" w:rsidRDefault="000138C1" w:rsidP="000138C1">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Población</w:t>
            </w:r>
          </w:p>
        </w:tc>
      </w:tr>
      <w:tr w:rsidR="000138C1" w:rsidRPr="000138C1" w:rsidTr="000937D0">
        <w:trPr>
          <w:cantSplit/>
          <w:trHeight w:val="1134"/>
        </w:trPr>
        <w:tc>
          <w:tcPr>
            <w:tcW w:w="0" w:type="auto"/>
            <w:vMerge/>
            <w:tcBorders>
              <w:bottom w:val="single" w:sz="8" w:space="0" w:color="auto"/>
            </w:tcBorders>
            <w:shd w:val="clear" w:color="auto" w:fill="FFFF66"/>
            <w:vAlign w:val="center"/>
            <w:hideMark/>
          </w:tcPr>
          <w:p w:rsidR="000138C1" w:rsidRPr="000138C1" w:rsidRDefault="000138C1" w:rsidP="000138C1">
            <w:pPr>
              <w:spacing w:after="0" w:line="240" w:lineRule="auto"/>
              <w:rPr>
                <w:rFonts w:ascii="Arial" w:eastAsia="Times New Roman" w:hAnsi="Arial" w:cs="Arial"/>
                <w:b/>
                <w:bCs/>
                <w:color w:val="000000"/>
                <w:sz w:val="16"/>
                <w:szCs w:val="16"/>
                <w:lang w:val="es-ES" w:eastAsia="es-ES"/>
              </w:rPr>
            </w:pPr>
          </w:p>
        </w:tc>
        <w:tc>
          <w:tcPr>
            <w:tcW w:w="0" w:type="auto"/>
            <w:vMerge/>
            <w:tcBorders>
              <w:bottom w:val="single" w:sz="8" w:space="0" w:color="auto"/>
            </w:tcBorders>
            <w:shd w:val="clear" w:color="auto" w:fill="FFFF66"/>
            <w:vAlign w:val="center"/>
            <w:hideMark/>
          </w:tcPr>
          <w:p w:rsidR="000138C1" w:rsidRPr="000138C1" w:rsidRDefault="000138C1" w:rsidP="000138C1">
            <w:pPr>
              <w:spacing w:after="0" w:line="240" w:lineRule="auto"/>
              <w:rPr>
                <w:rFonts w:ascii="Arial" w:eastAsia="Times New Roman" w:hAnsi="Arial" w:cs="Arial"/>
                <w:b/>
                <w:bCs/>
                <w:color w:val="000000"/>
                <w:sz w:val="16"/>
                <w:szCs w:val="16"/>
                <w:lang w:val="es-ES" w:eastAsia="es-ES"/>
              </w:rPr>
            </w:pPr>
          </w:p>
        </w:tc>
        <w:tc>
          <w:tcPr>
            <w:tcW w:w="0" w:type="auto"/>
            <w:tcBorders>
              <w:bottom w:val="single" w:sz="8" w:space="0" w:color="auto"/>
            </w:tcBorders>
            <w:shd w:val="clear" w:color="auto" w:fill="FFFF66"/>
            <w:textDirection w:val="btLr"/>
            <w:vAlign w:val="center"/>
            <w:hideMark/>
          </w:tcPr>
          <w:p w:rsidR="000138C1" w:rsidRPr="000138C1" w:rsidRDefault="000138C1" w:rsidP="000138C1">
            <w:pPr>
              <w:spacing w:after="0" w:line="240" w:lineRule="auto"/>
              <w:ind w:left="113" w:right="113"/>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Hombres</w:t>
            </w:r>
          </w:p>
        </w:tc>
        <w:tc>
          <w:tcPr>
            <w:tcW w:w="0" w:type="auto"/>
            <w:tcBorders>
              <w:bottom w:val="single" w:sz="8" w:space="0" w:color="auto"/>
            </w:tcBorders>
            <w:shd w:val="clear" w:color="auto" w:fill="FFFF66"/>
            <w:textDirection w:val="btLr"/>
            <w:vAlign w:val="center"/>
            <w:hideMark/>
          </w:tcPr>
          <w:p w:rsidR="000138C1" w:rsidRPr="000138C1" w:rsidRDefault="000138C1" w:rsidP="000138C1">
            <w:pPr>
              <w:spacing w:after="0" w:line="240" w:lineRule="auto"/>
              <w:ind w:left="113" w:right="113"/>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Mujeres</w:t>
            </w:r>
          </w:p>
        </w:tc>
        <w:tc>
          <w:tcPr>
            <w:tcW w:w="0" w:type="auto"/>
            <w:tcBorders>
              <w:bottom w:val="single" w:sz="8" w:space="0" w:color="auto"/>
            </w:tcBorders>
            <w:shd w:val="clear" w:color="auto" w:fill="FFFF66"/>
            <w:textDirection w:val="btLr"/>
            <w:vAlign w:val="center"/>
            <w:hideMark/>
          </w:tcPr>
          <w:p w:rsidR="000138C1" w:rsidRPr="000138C1" w:rsidRDefault="000138C1" w:rsidP="000138C1">
            <w:pPr>
              <w:spacing w:after="0" w:line="240" w:lineRule="auto"/>
              <w:ind w:left="113" w:right="113"/>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Hombres</w:t>
            </w:r>
          </w:p>
        </w:tc>
        <w:tc>
          <w:tcPr>
            <w:tcW w:w="0" w:type="auto"/>
            <w:tcBorders>
              <w:bottom w:val="single" w:sz="8" w:space="0" w:color="auto"/>
            </w:tcBorders>
            <w:shd w:val="clear" w:color="auto" w:fill="FFFF66"/>
            <w:textDirection w:val="btLr"/>
            <w:vAlign w:val="center"/>
            <w:hideMark/>
          </w:tcPr>
          <w:p w:rsidR="000138C1" w:rsidRPr="000138C1" w:rsidRDefault="000138C1" w:rsidP="000138C1">
            <w:pPr>
              <w:spacing w:after="0" w:line="240" w:lineRule="auto"/>
              <w:ind w:left="113" w:right="113"/>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Mujeres</w:t>
            </w:r>
          </w:p>
        </w:tc>
        <w:tc>
          <w:tcPr>
            <w:tcW w:w="0" w:type="auto"/>
            <w:tcBorders>
              <w:bottom w:val="single" w:sz="8" w:space="0" w:color="auto"/>
            </w:tcBorders>
            <w:shd w:val="clear" w:color="auto" w:fill="FFFF66"/>
            <w:vAlign w:val="center"/>
            <w:hideMark/>
          </w:tcPr>
          <w:p w:rsidR="000138C1" w:rsidRPr="000138C1" w:rsidRDefault="000138C1" w:rsidP="000138C1">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Si</w:t>
            </w:r>
          </w:p>
        </w:tc>
        <w:tc>
          <w:tcPr>
            <w:tcW w:w="0" w:type="auto"/>
            <w:tcBorders>
              <w:bottom w:val="single" w:sz="8" w:space="0" w:color="auto"/>
            </w:tcBorders>
            <w:shd w:val="clear" w:color="auto" w:fill="FFFF66"/>
            <w:vAlign w:val="center"/>
            <w:hideMark/>
          </w:tcPr>
          <w:p w:rsidR="000138C1" w:rsidRPr="000138C1" w:rsidRDefault="000138C1" w:rsidP="000138C1">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No</w:t>
            </w:r>
          </w:p>
        </w:tc>
        <w:tc>
          <w:tcPr>
            <w:tcW w:w="0" w:type="auto"/>
            <w:tcBorders>
              <w:bottom w:val="single" w:sz="8" w:space="0" w:color="auto"/>
            </w:tcBorders>
            <w:shd w:val="clear" w:color="auto" w:fill="FFFF66"/>
            <w:textDirection w:val="btLr"/>
            <w:vAlign w:val="center"/>
            <w:hideMark/>
          </w:tcPr>
          <w:p w:rsidR="000138C1" w:rsidRPr="000138C1" w:rsidRDefault="000138C1" w:rsidP="000138C1">
            <w:pPr>
              <w:spacing w:after="0" w:line="240" w:lineRule="auto"/>
              <w:ind w:left="113" w:right="113"/>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Hombres</w:t>
            </w:r>
          </w:p>
        </w:tc>
        <w:tc>
          <w:tcPr>
            <w:tcW w:w="0" w:type="auto"/>
            <w:tcBorders>
              <w:bottom w:val="single" w:sz="8" w:space="0" w:color="auto"/>
            </w:tcBorders>
            <w:shd w:val="clear" w:color="auto" w:fill="FFFF66"/>
            <w:textDirection w:val="btLr"/>
            <w:vAlign w:val="center"/>
            <w:hideMark/>
          </w:tcPr>
          <w:p w:rsidR="000138C1" w:rsidRPr="000138C1" w:rsidRDefault="000138C1" w:rsidP="000138C1">
            <w:pPr>
              <w:spacing w:after="0" w:line="240" w:lineRule="auto"/>
              <w:ind w:left="113" w:right="113"/>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Mujeres</w:t>
            </w:r>
          </w:p>
        </w:tc>
        <w:tc>
          <w:tcPr>
            <w:tcW w:w="0" w:type="auto"/>
            <w:tcBorders>
              <w:bottom w:val="single" w:sz="8" w:space="0" w:color="auto"/>
            </w:tcBorders>
            <w:shd w:val="clear" w:color="auto" w:fill="FFFF66"/>
            <w:vAlign w:val="center"/>
            <w:hideMark/>
          </w:tcPr>
          <w:p w:rsidR="000138C1" w:rsidRPr="000138C1" w:rsidRDefault="000138C1" w:rsidP="000138C1">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Si</w:t>
            </w:r>
          </w:p>
        </w:tc>
        <w:tc>
          <w:tcPr>
            <w:tcW w:w="0" w:type="auto"/>
            <w:tcBorders>
              <w:bottom w:val="single" w:sz="8" w:space="0" w:color="auto"/>
            </w:tcBorders>
            <w:shd w:val="clear" w:color="auto" w:fill="FFFF66"/>
            <w:vAlign w:val="center"/>
            <w:hideMark/>
          </w:tcPr>
          <w:p w:rsidR="000138C1" w:rsidRPr="000138C1" w:rsidRDefault="000138C1" w:rsidP="000138C1">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No</w:t>
            </w:r>
          </w:p>
        </w:tc>
        <w:tc>
          <w:tcPr>
            <w:tcW w:w="0" w:type="auto"/>
            <w:tcBorders>
              <w:bottom w:val="single" w:sz="8" w:space="0" w:color="auto"/>
            </w:tcBorders>
            <w:shd w:val="clear" w:color="auto" w:fill="FFFF66"/>
            <w:textDirection w:val="btLr"/>
            <w:vAlign w:val="center"/>
            <w:hideMark/>
          </w:tcPr>
          <w:p w:rsidR="000138C1" w:rsidRPr="000138C1" w:rsidRDefault="000138C1" w:rsidP="000138C1">
            <w:pPr>
              <w:spacing w:after="0" w:line="240" w:lineRule="auto"/>
              <w:ind w:left="113" w:right="113"/>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Hombres</w:t>
            </w:r>
          </w:p>
        </w:tc>
        <w:tc>
          <w:tcPr>
            <w:tcW w:w="0" w:type="auto"/>
            <w:tcBorders>
              <w:bottom w:val="single" w:sz="8" w:space="0" w:color="auto"/>
            </w:tcBorders>
            <w:shd w:val="clear" w:color="auto" w:fill="FFFF66"/>
            <w:textDirection w:val="btLr"/>
            <w:vAlign w:val="center"/>
            <w:hideMark/>
          </w:tcPr>
          <w:p w:rsidR="000138C1" w:rsidRPr="000138C1" w:rsidRDefault="000138C1" w:rsidP="000138C1">
            <w:pPr>
              <w:spacing w:after="0" w:line="240" w:lineRule="auto"/>
              <w:ind w:left="113" w:right="113"/>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Mujeres</w:t>
            </w:r>
          </w:p>
        </w:tc>
      </w:tr>
      <w:tr w:rsidR="000138C1" w:rsidRPr="000138C1" w:rsidTr="009C6F1A">
        <w:trPr>
          <w:trHeight w:val="255"/>
        </w:trPr>
        <w:tc>
          <w:tcPr>
            <w:tcW w:w="0" w:type="auto"/>
            <w:vMerge w:val="restart"/>
            <w:shd w:val="clear" w:color="auto" w:fill="66FF66"/>
            <w:vAlign w:val="center"/>
            <w:hideMark/>
          </w:tcPr>
          <w:p w:rsidR="000138C1" w:rsidRPr="008F344F" w:rsidRDefault="000138C1" w:rsidP="000138C1">
            <w:pPr>
              <w:spacing w:after="0" w:line="240" w:lineRule="auto"/>
              <w:rPr>
                <w:rFonts w:ascii="Calibri" w:eastAsia="Times New Roman" w:hAnsi="Calibri" w:cs="Calibri"/>
                <w:b/>
                <w:color w:val="000000"/>
                <w:sz w:val="20"/>
                <w:szCs w:val="20"/>
                <w:lang w:val="es-ES" w:eastAsia="es-ES"/>
              </w:rPr>
            </w:pPr>
            <w:r w:rsidRPr="008F344F">
              <w:rPr>
                <w:rFonts w:ascii="Calibri" w:eastAsia="Times New Roman" w:hAnsi="Calibri" w:cs="Calibri"/>
                <w:b/>
                <w:color w:val="000000"/>
                <w:sz w:val="20"/>
                <w:szCs w:val="20"/>
                <w:lang w:val="es-ES" w:eastAsia="es-ES"/>
              </w:rPr>
              <w:t>CABECERA PARROQUIAL</w:t>
            </w:r>
          </w:p>
        </w:tc>
        <w:tc>
          <w:tcPr>
            <w:tcW w:w="0" w:type="auto"/>
            <w:shd w:val="clear" w:color="auto" w:fill="66FF66"/>
            <w:vAlign w:val="center"/>
            <w:hideMark/>
          </w:tcPr>
          <w:p w:rsidR="000138C1" w:rsidRPr="000138C1" w:rsidRDefault="00FB282D" w:rsidP="000138C1">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Jardín</w:t>
            </w:r>
            <w:r w:rsidR="000138C1" w:rsidRPr="000138C1">
              <w:rPr>
                <w:rFonts w:ascii="Arial" w:eastAsia="Times New Roman" w:hAnsi="Arial" w:cs="Arial"/>
                <w:color w:val="000000"/>
                <w:sz w:val="16"/>
                <w:szCs w:val="16"/>
                <w:lang w:val="es-ES" w:eastAsia="es-ES"/>
              </w:rPr>
              <w:t xml:space="preserve"> de Infantes Targelia Torres</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5</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10</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1</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r>
      <w:tr w:rsidR="000138C1" w:rsidRPr="000138C1" w:rsidTr="009C6F1A">
        <w:trPr>
          <w:trHeight w:val="270"/>
        </w:trPr>
        <w:tc>
          <w:tcPr>
            <w:tcW w:w="0" w:type="auto"/>
            <w:vMerge/>
            <w:shd w:val="clear" w:color="auto" w:fill="66FF66"/>
            <w:vAlign w:val="center"/>
            <w:hideMark/>
          </w:tcPr>
          <w:p w:rsidR="000138C1" w:rsidRPr="008F344F" w:rsidRDefault="000138C1" w:rsidP="000138C1">
            <w:pPr>
              <w:spacing w:after="0" w:line="240" w:lineRule="auto"/>
              <w:rPr>
                <w:rFonts w:ascii="Calibri" w:eastAsia="Times New Roman" w:hAnsi="Calibri" w:cs="Calibri"/>
                <w:b/>
                <w:color w:val="000000"/>
                <w:sz w:val="20"/>
                <w:szCs w:val="20"/>
                <w:lang w:val="es-ES" w:eastAsia="es-ES"/>
              </w:rPr>
            </w:pPr>
          </w:p>
        </w:tc>
        <w:tc>
          <w:tcPr>
            <w:tcW w:w="0" w:type="auto"/>
            <w:shd w:val="clear" w:color="auto" w:fill="66FF66"/>
            <w:vAlign w:val="center"/>
            <w:hideMark/>
          </w:tcPr>
          <w:p w:rsidR="000138C1" w:rsidRPr="000138C1" w:rsidRDefault="00642F46" w:rsidP="000138C1">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Escuela</w:t>
            </w:r>
            <w:r w:rsidR="000138C1" w:rsidRPr="000138C1">
              <w:rPr>
                <w:rFonts w:ascii="Arial" w:eastAsia="Times New Roman" w:hAnsi="Arial" w:cs="Arial"/>
                <w:color w:val="000000"/>
                <w:sz w:val="16"/>
                <w:szCs w:val="16"/>
                <w:lang w:val="es-ES" w:eastAsia="es-ES"/>
              </w:rPr>
              <w:t xml:space="preserve"> Pedro </w:t>
            </w:r>
            <w:r w:rsidRPr="000138C1">
              <w:rPr>
                <w:rFonts w:ascii="Arial" w:eastAsia="Times New Roman" w:hAnsi="Arial" w:cs="Arial"/>
                <w:color w:val="000000"/>
                <w:sz w:val="16"/>
                <w:szCs w:val="16"/>
                <w:lang w:val="es-ES" w:eastAsia="es-ES"/>
              </w:rPr>
              <w:t>Fermín</w:t>
            </w:r>
            <w:r w:rsidR="000138C1" w:rsidRPr="000138C1">
              <w:rPr>
                <w:rFonts w:ascii="Arial" w:eastAsia="Times New Roman" w:hAnsi="Arial" w:cs="Arial"/>
                <w:color w:val="000000"/>
                <w:sz w:val="16"/>
                <w:szCs w:val="16"/>
                <w:lang w:val="es-ES" w:eastAsia="es-ES"/>
              </w:rPr>
              <w:t xml:space="preserve"> Cevallos</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63</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57</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1</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7</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r>
      <w:tr w:rsidR="000138C1" w:rsidRPr="000138C1" w:rsidTr="009C6F1A">
        <w:trPr>
          <w:trHeight w:val="270"/>
        </w:trPr>
        <w:tc>
          <w:tcPr>
            <w:tcW w:w="0" w:type="auto"/>
            <w:vMerge/>
            <w:shd w:val="clear" w:color="auto" w:fill="66FF66"/>
            <w:vAlign w:val="center"/>
            <w:hideMark/>
          </w:tcPr>
          <w:p w:rsidR="000138C1" w:rsidRPr="008F344F" w:rsidRDefault="000138C1" w:rsidP="000138C1">
            <w:pPr>
              <w:spacing w:after="0" w:line="240" w:lineRule="auto"/>
              <w:rPr>
                <w:rFonts w:ascii="Calibri" w:eastAsia="Times New Roman" w:hAnsi="Calibri" w:cs="Calibri"/>
                <w:b/>
                <w:color w:val="000000"/>
                <w:sz w:val="20"/>
                <w:szCs w:val="20"/>
                <w:lang w:val="es-ES" w:eastAsia="es-ES"/>
              </w:rPr>
            </w:pPr>
          </w:p>
        </w:tc>
        <w:tc>
          <w:tcPr>
            <w:tcW w:w="0" w:type="auto"/>
            <w:shd w:val="clear" w:color="auto" w:fill="66FF66"/>
            <w:vAlign w:val="center"/>
            <w:hideMark/>
          </w:tcPr>
          <w:p w:rsidR="000138C1" w:rsidRPr="000138C1" w:rsidRDefault="000138C1" w:rsidP="000138C1">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xml:space="preserve">Colegio Nacional </w:t>
            </w:r>
            <w:r w:rsidR="00E63DBE" w:rsidRPr="000138C1">
              <w:rPr>
                <w:rFonts w:ascii="Arial" w:eastAsia="Times New Roman" w:hAnsi="Arial" w:cs="Arial"/>
                <w:color w:val="000000"/>
                <w:sz w:val="16"/>
                <w:szCs w:val="16"/>
                <w:lang w:val="es-ES" w:eastAsia="es-ES"/>
              </w:rPr>
              <w:t>Mi</w:t>
            </w:r>
            <w:r w:rsidR="00E63DBE">
              <w:rPr>
                <w:rFonts w:ascii="Arial" w:eastAsia="Times New Roman" w:hAnsi="Arial" w:cs="Arial"/>
                <w:color w:val="000000"/>
                <w:sz w:val="16"/>
                <w:szCs w:val="16"/>
                <w:lang w:val="es-ES" w:eastAsia="es-ES"/>
              </w:rPr>
              <w:t>x</w:t>
            </w:r>
            <w:r w:rsidR="00E63DBE" w:rsidRPr="000138C1">
              <w:rPr>
                <w:rFonts w:ascii="Arial" w:eastAsia="Times New Roman" w:hAnsi="Arial" w:cs="Arial"/>
                <w:color w:val="000000"/>
                <w:sz w:val="16"/>
                <w:szCs w:val="16"/>
                <w:lang w:val="es-ES" w:eastAsia="es-ES"/>
              </w:rPr>
              <w:t>to</w:t>
            </w:r>
            <w:r w:rsidRPr="000138C1">
              <w:rPr>
                <w:rFonts w:ascii="Arial" w:eastAsia="Times New Roman" w:hAnsi="Arial" w:cs="Arial"/>
                <w:color w:val="000000"/>
                <w:sz w:val="16"/>
                <w:szCs w:val="16"/>
                <w:lang w:val="es-ES" w:eastAsia="es-ES"/>
              </w:rPr>
              <w:t xml:space="preserve"> Gonzol</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72</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57</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7</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4</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r>
      <w:tr w:rsidR="000138C1" w:rsidRPr="000138C1" w:rsidTr="009C6F1A">
        <w:trPr>
          <w:trHeight w:val="270"/>
        </w:trPr>
        <w:tc>
          <w:tcPr>
            <w:tcW w:w="0" w:type="auto"/>
            <w:shd w:val="clear" w:color="auto" w:fill="66FF66"/>
            <w:vAlign w:val="center"/>
            <w:hideMark/>
          </w:tcPr>
          <w:p w:rsidR="000138C1" w:rsidRPr="008F344F" w:rsidRDefault="000138C1" w:rsidP="000138C1">
            <w:pPr>
              <w:spacing w:after="0" w:line="240" w:lineRule="auto"/>
              <w:rPr>
                <w:rFonts w:ascii="Calibri" w:eastAsia="Times New Roman" w:hAnsi="Calibri" w:cs="Calibri"/>
                <w:b/>
                <w:color w:val="000000"/>
                <w:sz w:val="20"/>
                <w:szCs w:val="20"/>
                <w:lang w:val="es-ES" w:eastAsia="es-ES"/>
              </w:rPr>
            </w:pPr>
            <w:r w:rsidRPr="008F344F">
              <w:rPr>
                <w:rFonts w:ascii="Calibri" w:eastAsia="Times New Roman" w:hAnsi="Calibri" w:cs="Calibri"/>
                <w:b/>
                <w:color w:val="000000"/>
                <w:sz w:val="20"/>
                <w:szCs w:val="20"/>
                <w:lang w:val="es-ES" w:eastAsia="es-ES"/>
              </w:rPr>
              <w:t>COCHAPAMBA</w:t>
            </w:r>
          </w:p>
        </w:tc>
        <w:tc>
          <w:tcPr>
            <w:tcW w:w="0" w:type="auto"/>
            <w:shd w:val="clear" w:color="auto" w:fill="66FF66"/>
            <w:vAlign w:val="center"/>
            <w:hideMark/>
          </w:tcPr>
          <w:p w:rsidR="000138C1" w:rsidRPr="000138C1" w:rsidRDefault="000138C1" w:rsidP="000138C1">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r>
      <w:tr w:rsidR="000138C1" w:rsidRPr="000138C1" w:rsidTr="009C6F1A">
        <w:trPr>
          <w:trHeight w:val="270"/>
        </w:trPr>
        <w:tc>
          <w:tcPr>
            <w:tcW w:w="0" w:type="auto"/>
            <w:shd w:val="clear" w:color="auto" w:fill="66FF66"/>
            <w:vAlign w:val="center"/>
            <w:hideMark/>
          </w:tcPr>
          <w:p w:rsidR="000138C1" w:rsidRPr="008F344F" w:rsidRDefault="000138C1" w:rsidP="000138C1">
            <w:pPr>
              <w:spacing w:after="0" w:line="240" w:lineRule="auto"/>
              <w:rPr>
                <w:rFonts w:ascii="Calibri" w:eastAsia="Times New Roman" w:hAnsi="Calibri" w:cs="Calibri"/>
                <w:b/>
                <w:color w:val="000000"/>
                <w:sz w:val="20"/>
                <w:szCs w:val="20"/>
                <w:lang w:val="es-ES" w:eastAsia="es-ES"/>
              </w:rPr>
            </w:pPr>
            <w:r w:rsidRPr="008F344F">
              <w:rPr>
                <w:rFonts w:ascii="Calibri" w:eastAsia="Times New Roman" w:hAnsi="Calibri" w:cs="Calibri"/>
                <w:b/>
                <w:color w:val="000000"/>
                <w:sz w:val="20"/>
                <w:szCs w:val="20"/>
                <w:lang w:val="es-ES" w:eastAsia="es-ES"/>
              </w:rPr>
              <w:t>SAN MARTIN</w:t>
            </w:r>
          </w:p>
        </w:tc>
        <w:tc>
          <w:tcPr>
            <w:tcW w:w="0" w:type="auto"/>
            <w:shd w:val="clear" w:color="auto" w:fill="66FF66"/>
            <w:vAlign w:val="center"/>
            <w:hideMark/>
          </w:tcPr>
          <w:p w:rsidR="000138C1" w:rsidRPr="000138C1" w:rsidRDefault="000138C1" w:rsidP="000138C1">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r>
      <w:tr w:rsidR="000138C1" w:rsidRPr="000138C1" w:rsidTr="009C6F1A">
        <w:trPr>
          <w:trHeight w:val="270"/>
        </w:trPr>
        <w:tc>
          <w:tcPr>
            <w:tcW w:w="0" w:type="auto"/>
            <w:shd w:val="clear" w:color="auto" w:fill="66FF66"/>
            <w:vAlign w:val="center"/>
            <w:hideMark/>
          </w:tcPr>
          <w:p w:rsidR="000138C1" w:rsidRPr="008F344F" w:rsidRDefault="000138C1" w:rsidP="000138C1">
            <w:pPr>
              <w:spacing w:after="0" w:line="240" w:lineRule="auto"/>
              <w:rPr>
                <w:rFonts w:ascii="Calibri" w:eastAsia="Times New Roman" w:hAnsi="Calibri" w:cs="Calibri"/>
                <w:b/>
                <w:color w:val="000000"/>
                <w:sz w:val="20"/>
                <w:szCs w:val="20"/>
                <w:lang w:val="es-ES" w:eastAsia="es-ES"/>
              </w:rPr>
            </w:pPr>
            <w:r w:rsidRPr="008F344F">
              <w:rPr>
                <w:rFonts w:ascii="Calibri" w:eastAsia="Times New Roman" w:hAnsi="Calibri" w:cs="Calibri"/>
                <w:b/>
                <w:color w:val="000000"/>
                <w:sz w:val="20"/>
                <w:szCs w:val="20"/>
                <w:lang w:val="es-ES" w:eastAsia="es-ES"/>
              </w:rPr>
              <w:t>ZUNAG</w:t>
            </w:r>
          </w:p>
        </w:tc>
        <w:tc>
          <w:tcPr>
            <w:tcW w:w="0" w:type="auto"/>
            <w:shd w:val="clear" w:color="auto" w:fill="66FF66"/>
            <w:vAlign w:val="center"/>
            <w:hideMark/>
          </w:tcPr>
          <w:p w:rsidR="000138C1" w:rsidRPr="000138C1" w:rsidRDefault="000138C1" w:rsidP="000138C1">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xml:space="preserve">Escuela Manuelita </w:t>
            </w:r>
            <w:r w:rsidR="00642F46" w:rsidRPr="000138C1">
              <w:rPr>
                <w:rFonts w:ascii="Arial" w:eastAsia="Times New Roman" w:hAnsi="Arial" w:cs="Arial"/>
                <w:color w:val="000000"/>
                <w:sz w:val="16"/>
                <w:szCs w:val="16"/>
                <w:lang w:val="es-ES" w:eastAsia="es-ES"/>
              </w:rPr>
              <w:t>Sáenz</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17</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19</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1</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5</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r>
      <w:tr w:rsidR="000138C1" w:rsidRPr="000138C1" w:rsidTr="009C6F1A">
        <w:trPr>
          <w:trHeight w:val="270"/>
        </w:trPr>
        <w:tc>
          <w:tcPr>
            <w:tcW w:w="0" w:type="auto"/>
            <w:shd w:val="clear" w:color="auto" w:fill="66FF66"/>
            <w:vAlign w:val="center"/>
            <w:hideMark/>
          </w:tcPr>
          <w:p w:rsidR="000138C1" w:rsidRPr="008F344F" w:rsidRDefault="000138C1" w:rsidP="000138C1">
            <w:pPr>
              <w:spacing w:after="0" w:line="240" w:lineRule="auto"/>
              <w:rPr>
                <w:rFonts w:ascii="Calibri" w:eastAsia="Times New Roman" w:hAnsi="Calibri" w:cs="Calibri"/>
                <w:b/>
                <w:color w:val="000000"/>
                <w:sz w:val="20"/>
                <w:szCs w:val="20"/>
                <w:lang w:val="es-ES" w:eastAsia="es-ES"/>
              </w:rPr>
            </w:pPr>
            <w:r w:rsidRPr="008F344F">
              <w:rPr>
                <w:rFonts w:ascii="Calibri" w:eastAsia="Times New Roman" w:hAnsi="Calibri" w:cs="Calibri"/>
                <w:b/>
                <w:color w:val="000000"/>
                <w:sz w:val="20"/>
                <w:szCs w:val="20"/>
                <w:lang w:val="es-ES" w:eastAsia="es-ES"/>
              </w:rPr>
              <w:t>ILTUS</w:t>
            </w:r>
          </w:p>
        </w:tc>
        <w:tc>
          <w:tcPr>
            <w:tcW w:w="0" w:type="auto"/>
            <w:shd w:val="clear" w:color="auto" w:fill="66FF66"/>
            <w:vAlign w:val="center"/>
            <w:hideMark/>
          </w:tcPr>
          <w:p w:rsidR="000138C1" w:rsidRPr="000138C1" w:rsidRDefault="000138C1" w:rsidP="000138C1">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xml:space="preserve">Escuela Miguel </w:t>
            </w:r>
            <w:r w:rsidR="00642F46" w:rsidRPr="000138C1">
              <w:rPr>
                <w:rFonts w:ascii="Arial" w:eastAsia="Times New Roman" w:hAnsi="Arial" w:cs="Arial"/>
                <w:color w:val="000000"/>
                <w:sz w:val="16"/>
                <w:szCs w:val="16"/>
                <w:lang w:val="es-ES" w:eastAsia="es-ES"/>
              </w:rPr>
              <w:t>Ángel</w:t>
            </w:r>
            <w:r w:rsidRPr="000138C1">
              <w:rPr>
                <w:rFonts w:ascii="Arial" w:eastAsia="Times New Roman" w:hAnsi="Arial" w:cs="Arial"/>
                <w:color w:val="000000"/>
                <w:sz w:val="16"/>
                <w:szCs w:val="16"/>
                <w:lang w:val="es-ES" w:eastAsia="es-ES"/>
              </w:rPr>
              <w:t xml:space="preserve"> Costales</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40</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38</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1</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3</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0" w:type="auto"/>
            <w:shd w:val="clear" w:color="auto" w:fill="66FF66"/>
            <w:vAlign w:val="center"/>
            <w:hideMark/>
          </w:tcPr>
          <w:p w:rsidR="000138C1" w:rsidRPr="000138C1" w:rsidRDefault="000138C1"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c>
          <w:tcPr>
            <w:tcW w:w="0" w:type="auto"/>
            <w:shd w:val="clear" w:color="auto" w:fill="66FF66"/>
            <w:vAlign w:val="center"/>
            <w:hideMark/>
          </w:tcPr>
          <w:p w:rsidR="000138C1" w:rsidRPr="000138C1" w:rsidRDefault="000138C1" w:rsidP="000138C1">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0</w:t>
            </w:r>
          </w:p>
        </w:tc>
      </w:tr>
    </w:tbl>
    <w:p w:rsidR="000621BE" w:rsidRDefault="000621BE"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educativas. (2011)</w:t>
      </w:r>
    </w:p>
    <w:p w:rsidR="00120370" w:rsidRDefault="00120370" w:rsidP="00120370">
      <w:pPr>
        <w:spacing w:after="0" w:line="240" w:lineRule="auto"/>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2465E0" w:rsidRPr="002A33E0" w:rsidRDefault="002465E0" w:rsidP="00120370">
      <w:pPr>
        <w:spacing w:after="0" w:line="240" w:lineRule="auto"/>
        <w:rPr>
          <w:rFonts w:ascii="Arial" w:hAnsi="Arial" w:cs="Arial"/>
          <w:sz w:val="20"/>
          <w:szCs w:val="20"/>
        </w:rPr>
      </w:pPr>
    </w:p>
    <w:p w:rsidR="00CA34F9" w:rsidRPr="002465E0" w:rsidRDefault="000621BE" w:rsidP="002465E0">
      <w:pPr>
        <w:spacing w:after="0" w:line="240" w:lineRule="auto"/>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t>c</w:t>
      </w:r>
      <w:r w:rsidRPr="002E566A">
        <w:rPr>
          <w:rFonts w:ascii="Arial" w:eastAsia="Times New Roman" w:hAnsi="Arial" w:cs="Arial"/>
          <w:b/>
          <w:bCs/>
          <w:color w:val="000000"/>
          <w:sz w:val="20"/>
          <w:szCs w:val="20"/>
          <w:lang w:val="es-ES" w:eastAsia="es-ES"/>
        </w:rPr>
        <w:t>.</w:t>
      </w:r>
      <w:r w:rsidRPr="002E566A">
        <w:rPr>
          <w:rFonts w:ascii="Times New Roman" w:eastAsia="Times New Roman" w:hAnsi="Times New Roman" w:cs="Times New Roman"/>
          <w:b/>
          <w:bCs/>
          <w:color w:val="000000"/>
          <w:sz w:val="20"/>
          <w:szCs w:val="20"/>
          <w:lang w:val="es-ES" w:eastAsia="es-ES"/>
        </w:rPr>
        <w:t>       </w:t>
      </w:r>
      <w:r w:rsidR="000138C1" w:rsidRPr="002465E0">
        <w:rPr>
          <w:rFonts w:ascii="Arial" w:eastAsia="Times New Roman" w:hAnsi="Arial" w:cs="Arial"/>
          <w:b/>
          <w:bCs/>
          <w:color w:val="000000"/>
          <w:sz w:val="20"/>
          <w:szCs w:val="20"/>
          <w:lang w:val="es-ES" w:eastAsia="es-ES"/>
        </w:rPr>
        <w:t>Acceso a servicios básicos en las instituciones de educación</w:t>
      </w:r>
    </w:p>
    <w:p w:rsidR="000034E4" w:rsidRPr="007B1D0A" w:rsidRDefault="000034E4" w:rsidP="000138C1">
      <w:pPr>
        <w:spacing w:after="0" w:line="240" w:lineRule="auto"/>
        <w:rPr>
          <w:rFonts w:ascii="Arial" w:eastAsia="Times New Roman" w:hAnsi="Arial" w:cs="Arial"/>
          <w:b/>
          <w:bCs/>
          <w:color w:val="000000"/>
          <w:sz w:val="20"/>
          <w:szCs w:val="20"/>
          <w:lang w:val="es-ES" w:eastAsia="es-ES"/>
        </w:rPr>
      </w:pPr>
    </w:p>
    <w:p w:rsidR="00CA34F9" w:rsidRPr="007B1D0A" w:rsidRDefault="00CA34F9" w:rsidP="000138C1">
      <w:pPr>
        <w:spacing w:after="0" w:line="240" w:lineRule="auto"/>
        <w:rPr>
          <w:rFonts w:ascii="Arial" w:eastAsia="Times New Roman" w:hAnsi="Arial" w:cs="Arial"/>
          <w:b/>
          <w:bCs/>
          <w:color w:val="000000"/>
          <w:sz w:val="20"/>
          <w:szCs w:val="20"/>
          <w:lang w:val="es-ES" w:eastAsia="es-ES"/>
        </w:rPr>
      </w:pPr>
    </w:p>
    <w:p w:rsidR="000138C1" w:rsidRDefault="00644F68" w:rsidP="000138C1">
      <w:pPr>
        <w:spacing w:after="0" w:line="240" w:lineRule="auto"/>
        <w:rPr>
          <w:rFonts w:ascii="Arial" w:eastAsia="Times New Roman" w:hAnsi="Arial" w:cs="Arial"/>
          <w:color w:val="000000"/>
          <w:sz w:val="20"/>
          <w:szCs w:val="20"/>
          <w:lang w:val="es-ES" w:eastAsia="es-ES"/>
        </w:rPr>
      </w:pPr>
      <w:bookmarkStart w:id="244" w:name="_Toc315708013"/>
      <w:r w:rsidRPr="00AB6F93">
        <w:rPr>
          <w:rStyle w:val="CUADROSPDOTCar"/>
        </w:rPr>
        <w:t>Cuadro 116</w:t>
      </w:r>
      <w:r w:rsidR="000138C1" w:rsidRPr="00AB6F93">
        <w:rPr>
          <w:rStyle w:val="CUADROSPDOTCar"/>
        </w:rPr>
        <w:t xml:space="preserve">. </w:t>
      </w:r>
      <w:r w:rsidR="000138C1" w:rsidRPr="00AB6F93">
        <w:rPr>
          <w:rStyle w:val="CUADROSPDOTCar"/>
          <w:b w:val="0"/>
        </w:rPr>
        <w:t>Acceso a servicios básicos en las instituciones de educación en las comunidades de la parroquia</w:t>
      </w:r>
      <w:bookmarkEnd w:id="244"/>
      <w:r w:rsidR="000138C1" w:rsidRPr="007B1D0A">
        <w:rPr>
          <w:rFonts w:ascii="Arial" w:eastAsia="Times New Roman" w:hAnsi="Arial" w:cs="Arial"/>
          <w:color w:val="000000"/>
          <w:sz w:val="20"/>
          <w:szCs w:val="20"/>
          <w:lang w:val="es-ES" w:eastAsia="es-ES"/>
        </w:rPr>
        <w:t>.</w:t>
      </w:r>
    </w:p>
    <w:p w:rsidR="002465E0" w:rsidRDefault="002465E0" w:rsidP="000138C1">
      <w:pPr>
        <w:spacing w:after="0" w:line="240" w:lineRule="auto"/>
        <w:rPr>
          <w:rFonts w:ascii="Arial" w:eastAsia="Times New Roman" w:hAnsi="Arial" w:cs="Arial"/>
          <w:color w:val="000000"/>
          <w:sz w:val="20"/>
          <w:szCs w:val="20"/>
          <w:lang w:val="es-ES" w:eastAsia="es-ES"/>
        </w:rPr>
      </w:pPr>
    </w:p>
    <w:tbl>
      <w:tblPr>
        <w:tblpPr w:leftFromText="141" w:rightFromText="141" w:vertAnchor="text" w:horzAnchor="margin" w:tblpY="135"/>
        <w:tblW w:w="9192" w:type="dxa"/>
        <w:tblLayout w:type="fixed"/>
        <w:tblCellMar>
          <w:left w:w="70" w:type="dxa"/>
          <w:right w:w="70" w:type="dxa"/>
        </w:tblCellMar>
        <w:tblLook w:val="04A0"/>
      </w:tblPr>
      <w:tblGrid>
        <w:gridCol w:w="1418"/>
        <w:gridCol w:w="993"/>
        <w:gridCol w:w="438"/>
        <w:gridCol w:w="554"/>
        <w:gridCol w:w="283"/>
        <w:gridCol w:w="567"/>
        <w:gridCol w:w="709"/>
        <w:gridCol w:w="567"/>
        <w:gridCol w:w="709"/>
        <w:gridCol w:w="567"/>
        <w:gridCol w:w="425"/>
        <w:gridCol w:w="284"/>
        <w:gridCol w:w="567"/>
        <w:gridCol w:w="693"/>
        <w:gridCol w:w="418"/>
      </w:tblGrid>
      <w:tr w:rsidR="00C078C3" w:rsidRPr="000138C1" w:rsidTr="000937D0">
        <w:trPr>
          <w:trHeight w:val="315"/>
        </w:trPr>
        <w:tc>
          <w:tcPr>
            <w:tcW w:w="1418" w:type="dxa"/>
            <w:vMerge w:val="restart"/>
            <w:tcBorders>
              <w:top w:val="single" w:sz="8" w:space="0" w:color="auto"/>
              <w:left w:val="single" w:sz="8" w:space="0" w:color="auto"/>
              <w:bottom w:val="nil"/>
              <w:right w:val="single" w:sz="8" w:space="0" w:color="auto"/>
            </w:tcBorders>
            <w:shd w:val="clear" w:color="auto" w:fill="FFFF66"/>
            <w:vAlign w:val="center"/>
            <w:hideMark/>
          </w:tcPr>
          <w:p w:rsidR="00C078C3" w:rsidRPr="000138C1" w:rsidRDefault="00C078C3" w:rsidP="008F344F">
            <w:pPr>
              <w:spacing w:after="0" w:line="240" w:lineRule="auto"/>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Comunidad</w:t>
            </w:r>
          </w:p>
        </w:tc>
        <w:tc>
          <w:tcPr>
            <w:tcW w:w="993"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C078C3" w:rsidRPr="000138C1" w:rsidRDefault="00C078C3" w:rsidP="00C078C3">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Nombre de la institución</w:t>
            </w:r>
          </w:p>
        </w:tc>
        <w:tc>
          <w:tcPr>
            <w:tcW w:w="2551" w:type="dxa"/>
            <w:gridSpan w:val="5"/>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C078C3" w:rsidRPr="000138C1" w:rsidRDefault="00C078C3" w:rsidP="00C078C3">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Acceso a agua de consumo humano</w:t>
            </w:r>
          </w:p>
        </w:tc>
        <w:tc>
          <w:tcPr>
            <w:tcW w:w="1276"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C078C3" w:rsidRPr="000138C1" w:rsidRDefault="00C078C3" w:rsidP="00C078C3">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Disponibilidad del servicio de recolección de basura</w:t>
            </w:r>
          </w:p>
        </w:tc>
        <w:tc>
          <w:tcPr>
            <w:tcW w:w="1276" w:type="dxa"/>
            <w:gridSpan w:val="3"/>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C078C3" w:rsidRPr="000138C1" w:rsidRDefault="00C078C3" w:rsidP="00C078C3">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Disponibilidad del servicio de energía eléctrica</w:t>
            </w:r>
          </w:p>
        </w:tc>
        <w:tc>
          <w:tcPr>
            <w:tcW w:w="1678" w:type="dxa"/>
            <w:gridSpan w:val="3"/>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C078C3" w:rsidRPr="000138C1" w:rsidRDefault="00C078C3" w:rsidP="00C078C3">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Disponibilidad del servicio de alcantarillado</w:t>
            </w:r>
          </w:p>
        </w:tc>
      </w:tr>
      <w:tr w:rsidR="00C078C3" w:rsidRPr="000138C1" w:rsidTr="000937D0">
        <w:trPr>
          <w:trHeight w:val="300"/>
        </w:trPr>
        <w:tc>
          <w:tcPr>
            <w:tcW w:w="1418" w:type="dxa"/>
            <w:vMerge/>
            <w:tcBorders>
              <w:top w:val="single" w:sz="8" w:space="0" w:color="auto"/>
              <w:left w:val="single" w:sz="8" w:space="0" w:color="auto"/>
              <w:bottom w:val="nil"/>
              <w:right w:val="single" w:sz="8" w:space="0" w:color="auto"/>
            </w:tcBorders>
            <w:shd w:val="clear" w:color="auto" w:fill="FFFF66"/>
            <w:vAlign w:val="center"/>
            <w:hideMark/>
          </w:tcPr>
          <w:p w:rsidR="00C078C3" w:rsidRPr="000138C1" w:rsidRDefault="00C078C3" w:rsidP="00C078C3">
            <w:pPr>
              <w:spacing w:after="0" w:line="240" w:lineRule="auto"/>
              <w:rPr>
                <w:rFonts w:ascii="Arial" w:eastAsia="Times New Roman" w:hAnsi="Arial" w:cs="Arial"/>
                <w:b/>
                <w:bCs/>
                <w:color w:val="000000"/>
                <w:sz w:val="16"/>
                <w:szCs w:val="16"/>
                <w:lang w:val="es-ES" w:eastAsia="es-ES"/>
              </w:rPr>
            </w:pPr>
          </w:p>
        </w:tc>
        <w:tc>
          <w:tcPr>
            <w:tcW w:w="993"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C078C3" w:rsidRPr="000138C1" w:rsidRDefault="00C078C3" w:rsidP="00C078C3">
            <w:pPr>
              <w:spacing w:after="0" w:line="240" w:lineRule="auto"/>
              <w:rPr>
                <w:rFonts w:ascii="Arial" w:eastAsia="Times New Roman" w:hAnsi="Arial" w:cs="Arial"/>
                <w:b/>
                <w:bCs/>
                <w:color w:val="000000"/>
                <w:sz w:val="16"/>
                <w:szCs w:val="16"/>
                <w:lang w:val="es-ES" w:eastAsia="es-ES"/>
              </w:rPr>
            </w:pPr>
          </w:p>
        </w:tc>
        <w:tc>
          <w:tcPr>
            <w:tcW w:w="2551" w:type="dxa"/>
            <w:gridSpan w:val="5"/>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C078C3" w:rsidRPr="000138C1" w:rsidRDefault="00C078C3" w:rsidP="00C078C3">
            <w:pPr>
              <w:spacing w:after="0" w:line="240" w:lineRule="auto"/>
              <w:rPr>
                <w:rFonts w:ascii="Arial" w:eastAsia="Times New Roman" w:hAnsi="Arial" w:cs="Arial"/>
                <w:b/>
                <w:bCs/>
                <w:color w:val="000000"/>
                <w:sz w:val="16"/>
                <w:szCs w:val="16"/>
                <w:lang w:val="es-ES" w:eastAsia="es-ES"/>
              </w:rPr>
            </w:pPr>
          </w:p>
        </w:tc>
        <w:tc>
          <w:tcPr>
            <w:tcW w:w="1276"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C078C3" w:rsidRPr="000138C1" w:rsidRDefault="00C078C3" w:rsidP="00C078C3">
            <w:pPr>
              <w:spacing w:after="0" w:line="240" w:lineRule="auto"/>
              <w:rPr>
                <w:rFonts w:ascii="Arial" w:eastAsia="Times New Roman" w:hAnsi="Arial" w:cs="Arial"/>
                <w:b/>
                <w:bCs/>
                <w:color w:val="000000"/>
                <w:sz w:val="16"/>
                <w:szCs w:val="16"/>
                <w:lang w:val="es-ES" w:eastAsia="es-ES"/>
              </w:rPr>
            </w:pPr>
          </w:p>
        </w:tc>
        <w:tc>
          <w:tcPr>
            <w:tcW w:w="1276" w:type="dxa"/>
            <w:gridSpan w:val="3"/>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C078C3" w:rsidRPr="000138C1" w:rsidRDefault="00C078C3" w:rsidP="00C078C3">
            <w:pPr>
              <w:spacing w:after="0" w:line="240" w:lineRule="auto"/>
              <w:rPr>
                <w:rFonts w:ascii="Arial" w:eastAsia="Times New Roman" w:hAnsi="Arial" w:cs="Arial"/>
                <w:b/>
                <w:bCs/>
                <w:color w:val="000000"/>
                <w:sz w:val="16"/>
                <w:szCs w:val="16"/>
                <w:lang w:val="es-ES" w:eastAsia="es-ES"/>
              </w:rPr>
            </w:pPr>
          </w:p>
        </w:tc>
        <w:tc>
          <w:tcPr>
            <w:tcW w:w="1678" w:type="dxa"/>
            <w:gridSpan w:val="3"/>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C078C3" w:rsidRPr="000138C1" w:rsidRDefault="00C078C3" w:rsidP="00C078C3">
            <w:pPr>
              <w:spacing w:after="0" w:line="240" w:lineRule="auto"/>
              <w:rPr>
                <w:rFonts w:ascii="Arial" w:eastAsia="Times New Roman" w:hAnsi="Arial" w:cs="Arial"/>
                <w:b/>
                <w:bCs/>
                <w:color w:val="000000"/>
                <w:sz w:val="16"/>
                <w:szCs w:val="16"/>
                <w:lang w:val="es-ES" w:eastAsia="es-ES"/>
              </w:rPr>
            </w:pPr>
          </w:p>
        </w:tc>
      </w:tr>
      <w:tr w:rsidR="00C078C3" w:rsidRPr="000138C1" w:rsidTr="000937D0">
        <w:trPr>
          <w:cantSplit/>
          <w:trHeight w:val="1396"/>
        </w:trPr>
        <w:tc>
          <w:tcPr>
            <w:tcW w:w="1418" w:type="dxa"/>
            <w:vMerge/>
            <w:tcBorders>
              <w:top w:val="single" w:sz="8" w:space="0" w:color="auto"/>
              <w:left w:val="single" w:sz="8" w:space="0" w:color="auto"/>
              <w:bottom w:val="nil"/>
              <w:right w:val="single" w:sz="8" w:space="0" w:color="auto"/>
            </w:tcBorders>
            <w:shd w:val="clear" w:color="auto" w:fill="FFFF66"/>
            <w:vAlign w:val="center"/>
            <w:hideMark/>
          </w:tcPr>
          <w:p w:rsidR="00C078C3" w:rsidRPr="000138C1" w:rsidRDefault="00C078C3" w:rsidP="00C078C3">
            <w:pPr>
              <w:spacing w:after="0" w:line="240" w:lineRule="auto"/>
              <w:rPr>
                <w:rFonts w:ascii="Arial" w:eastAsia="Times New Roman" w:hAnsi="Arial" w:cs="Arial"/>
                <w:b/>
                <w:bCs/>
                <w:color w:val="000000"/>
                <w:sz w:val="16"/>
                <w:szCs w:val="16"/>
                <w:lang w:val="es-ES" w:eastAsia="es-ES"/>
              </w:rPr>
            </w:pPr>
          </w:p>
        </w:tc>
        <w:tc>
          <w:tcPr>
            <w:tcW w:w="993"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C078C3" w:rsidRPr="000138C1" w:rsidRDefault="00C078C3" w:rsidP="00C078C3">
            <w:pPr>
              <w:spacing w:after="0" w:line="240" w:lineRule="auto"/>
              <w:rPr>
                <w:rFonts w:ascii="Arial" w:eastAsia="Times New Roman" w:hAnsi="Arial" w:cs="Arial"/>
                <w:b/>
                <w:bCs/>
                <w:color w:val="000000"/>
                <w:sz w:val="16"/>
                <w:szCs w:val="16"/>
                <w:lang w:val="es-ES" w:eastAsia="es-ES"/>
              </w:rPr>
            </w:pPr>
          </w:p>
        </w:tc>
        <w:tc>
          <w:tcPr>
            <w:tcW w:w="438" w:type="dxa"/>
            <w:tcBorders>
              <w:top w:val="nil"/>
              <w:left w:val="nil"/>
              <w:bottom w:val="single" w:sz="8" w:space="0" w:color="auto"/>
              <w:right w:val="single" w:sz="8" w:space="0" w:color="auto"/>
            </w:tcBorders>
            <w:shd w:val="clear" w:color="auto" w:fill="FFFF66"/>
            <w:textDirection w:val="btLr"/>
            <w:vAlign w:val="center"/>
            <w:hideMark/>
          </w:tcPr>
          <w:p w:rsidR="00C078C3" w:rsidRPr="000138C1" w:rsidRDefault="00C078C3" w:rsidP="00C078C3">
            <w:pPr>
              <w:spacing w:after="0" w:line="240" w:lineRule="auto"/>
              <w:ind w:left="113" w:right="113"/>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Potable</w:t>
            </w:r>
          </w:p>
        </w:tc>
        <w:tc>
          <w:tcPr>
            <w:tcW w:w="554" w:type="dxa"/>
            <w:tcBorders>
              <w:top w:val="nil"/>
              <w:left w:val="nil"/>
              <w:bottom w:val="single" w:sz="8" w:space="0" w:color="auto"/>
              <w:right w:val="single" w:sz="8" w:space="0" w:color="auto"/>
            </w:tcBorders>
            <w:shd w:val="clear" w:color="auto" w:fill="FFFF66"/>
            <w:textDirection w:val="btLr"/>
            <w:vAlign w:val="center"/>
            <w:hideMark/>
          </w:tcPr>
          <w:p w:rsidR="00C078C3" w:rsidRPr="000138C1" w:rsidRDefault="00C078C3" w:rsidP="00C078C3">
            <w:pPr>
              <w:spacing w:after="0" w:line="240" w:lineRule="auto"/>
              <w:ind w:left="113" w:right="113"/>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Entubada</w:t>
            </w:r>
          </w:p>
        </w:tc>
        <w:tc>
          <w:tcPr>
            <w:tcW w:w="283" w:type="dxa"/>
            <w:tcBorders>
              <w:top w:val="nil"/>
              <w:left w:val="nil"/>
              <w:bottom w:val="single" w:sz="8" w:space="0" w:color="auto"/>
              <w:right w:val="single" w:sz="8" w:space="0" w:color="auto"/>
            </w:tcBorders>
            <w:shd w:val="clear" w:color="auto" w:fill="FFFF66"/>
            <w:textDirection w:val="btLr"/>
            <w:vAlign w:val="center"/>
            <w:hideMark/>
          </w:tcPr>
          <w:p w:rsidR="00C078C3" w:rsidRPr="000138C1" w:rsidRDefault="00C078C3" w:rsidP="00C078C3">
            <w:pPr>
              <w:spacing w:after="0" w:line="240" w:lineRule="auto"/>
              <w:ind w:left="113" w:right="113"/>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Pozo</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C078C3" w:rsidRPr="000138C1" w:rsidRDefault="00C078C3" w:rsidP="00C078C3">
            <w:pPr>
              <w:spacing w:after="0" w:line="240" w:lineRule="auto"/>
              <w:ind w:left="113" w:right="113"/>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Carro repartidor</w:t>
            </w:r>
          </w:p>
        </w:tc>
        <w:tc>
          <w:tcPr>
            <w:tcW w:w="709" w:type="dxa"/>
            <w:tcBorders>
              <w:top w:val="nil"/>
              <w:left w:val="nil"/>
              <w:bottom w:val="single" w:sz="8" w:space="0" w:color="auto"/>
              <w:right w:val="single" w:sz="8" w:space="0" w:color="auto"/>
            </w:tcBorders>
            <w:shd w:val="clear" w:color="auto" w:fill="FFFF66"/>
            <w:textDirection w:val="btLr"/>
            <w:vAlign w:val="center"/>
            <w:hideMark/>
          </w:tcPr>
          <w:p w:rsidR="00C078C3" w:rsidRPr="000138C1" w:rsidRDefault="00C078C3" w:rsidP="00C078C3">
            <w:pPr>
              <w:spacing w:after="0" w:line="240" w:lineRule="auto"/>
              <w:ind w:left="113" w:right="113"/>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Ríos, acequias u otra fuente natural</w:t>
            </w:r>
          </w:p>
        </w:tc>
        <w:tc>
          <w:tcPr>
            <w:tcW w:w="567" w:type="dxa"/>
            <w:tcBorders>
              <w:top w:val="nil"/>
              <w:left w:val="nil"/>
              <w:bottom w:val="single" w:sz="8" w:space="0" w:color="auto"/>
              <w:right w:val="single" w:sz="8" w:space="0" w:color="auto"/>
            </w:tcBorders>
            <w:shd w:val="clear" w:color="auto" w:fill="FFFF66"/>
            <w:vAlign w:val="center"/>
            <w:hideMark/>
          </w:tcPr>
          <w:p w:rsidR="00C078C3" w:rsidRPr="000138C1" w:rsidRDefault="00C078C3" w:rsidP="00C078C3">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Si</w:t>
            </w:r>
          </w:p>
        </w:tc>
        <w:tc>
          <w:tcPr>
            <w:tcW w:w="709" w:type="dxa"/>
            <w:tcBorders>
              <w:top w:val="nil"/>
              <w:left w:val="nil"/>
              <w:bottom w:val="single" w:sz="8" w:space="0" w:color="auto"/>
              <w:right w:val="single" w:sz="8" w:space="0" w:color="auto"/>
            </w:tcBorders>
            <w:shd w:val="clear" w:color="auto" w:fill="FFFF66"/>
            <w:vAlign w:val="center"/>
            <w:hideMark/>
          </w:tcPr>
          <w:p w:rsidR="00C078C3" w:rsidRPr="000138C1" w:rsidRDefault="00C078C3" w:rsidP="00C078C3">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No</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C078C3" w:rsidRPr="000138C1" w:rsidRDefault="00C078C3" w:rsidP="00C078C3">
            <w:pPr>
              <w:spacing w:after="0" w:line="240" w:lineRule="auto"/>
              <w:ind w:left="113" w:right="113"/>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Red pública</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C078C3" w:rsidRPr="000138C1" w:rsidRDefault="00C078C3" w:rsidP="00C078C3">
            <w:pPr>
              <w:spacing w:after="0" w:line="240" w:lineRule="auto"/>
              <w:ind w:left="113" w:right="113"/>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Planta de generación</w:t>
            </w:r>
          </w:p>
        </w:tc>
        <w:tc>
          <w:tcPr>
            <w:tcW w:w="284" w:type="dxa"/>
            <w:tcBorders>
              <w:top w:val="nil"/>
              <w:left w:val="nil"/>
              <w:bottom w:val="single" w:sz="8" w:space="0" w:color="auto"/>
              <w:right w:val="single" w:sz="8" w:space="0" w:color="auto"/>
            </w:tcBorders>
            <w:shd w:val="clear" w:color="auto" w:fill="FFFF66"/>
            <w:textDirection w:val="btLr"/>
            <w:vAlign w:val="center"/>
            <w:hideMark/>
          </w:tcPr>
          <w:p w:rsidR="00C078C3" w:rsidRPr="000138C1" w:rsidRDefault="00C078C3" w:rsidP="00C078C3">
            <w:pPr>
              <w:spacing w:after="0" w:line="240" w:lineRule="auto"/>
              <w:ind w:left="113" w:right="113"/>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No dispone</w:t>
            </w:r>
          </w:p>
        </w:tc>
        <w:tc>
          <w:tcPr>
            <w:tcW w:w="567" w:type="dxa"/>
            <w:tcBorders>
              <w:top w:val="nil"/>
              <w:left w:val="nil"/>
              <w:bottom w:val="single" w:sz="8" w:space="0" w:color="auto"/>
              <w:right w:val="single" w:sz="8" w:space="0" w:color="auto"/>
            </w:tcBorders>
            <w:shd w:val="clear" w:color="auto" w:fill="FFFF66"/>
            <w:vAlign w:val="center"/>
            <w:hideMark/>
          </w:tcPr>
          <w:p w:rsidR="00C078C3" w:rsidRPr="000138C1" w:rsidRDefault="00C078C3" w:rsidP="00C078C3">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Si</w:t>
            </w:r>
          </w:p>
        </w:tc>
        <w:tc>
          <w:tcPr>
            <w:tcW w:w="693" w:type="dxa"/>
            <w:tcBorders>
              <w:top w:val="nil"/>
              <w:left w:val="nil"/>
              <w:bottom w:val="single" w:sz="8" w:space="0" w:color="auto"/>
              <w:right w:val="single" w:sz="8" w:space="0" w:color="auto"/>
            </w:tcBorders>
            <w:shd w:val="clear" w:color="auto" w:fill="FFFF66"/>
            <w:vAlign w:val="center"/>
            <w:hideMark/>
          </w:tcPr>
          <w:p w:rsidR="00C078C3" w:rsidRPr="000138C1" w:rsidRDefault="00C078C3" w:rsidP="00C078C3">
            <w:pPr>
              <w:spacing w:after="0" w:line="240" w:lineRule="auto"/>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No</w:t>
            </w:r>
          </w:p>
        </w:tc>
        <w:tc>
          <w:tcPr>
            <w:tcW w:w="418" w:type="dxa"/>
            <w:tcBorders>
              <w:top w:val="nil"/>
              <w:left w:val="nil"/>
              <w:bottom w:val="single" w:sz="8" w:space="0" w:color="auto"/>
              <w:right w:val="single" w:sz="8" w:space="0" w:color="auto"/>
            </w:tcBorders>
            <w:shd w:val="clear" w:color="auto" w:fill="FFFF66"/>
            <w:textDirection w:val="btLr"/>
            <w:vAlign w:val="center"/>
            <w:hideMark/>
          </w:tcPr>
          <w:p w:rsidR="00C078C3" w:rsidRPr="000138C1" w:rsidRDefault="00C078C3" w:rsidP="00C078C3">
            <w:pPr>
              <w:spacing w:after="0" w:line="240" w:lineRule="auto"/>
              <w:ind w:left="113" w:right="113"/>
              <w:jc w:val="center"/>
              <w:rPr>
                <w:rFonts w:ascii="Arial" w:eastAsia="Times New Roman" w:hAnsi="Arial" w:cs="Arial"/>
                <w:b/>
                <w:bCs/>
                <w:color w:val="000000"/>
                <w:sz w:val="16"/>
                <w:szCs w:val="16"/>
                <w:lang w:val="es-ES" w:eastAsia="es-ES"/>
              </w:rPr>
            </w:pPr>
            <w:r w:rsidRPr="000138C1">
              <w:rPr>
                <w:rFonts w:ascii="Arial" w:eastAsia="Times New Roman" w:hAnsi="Arial" w:cs="Arial"/>
                <w:b/>
                <w:bCs/>
                <w:color w:val="000000"/>
                <w:sz w:val="16"/>
                <w:szCs w:val="16"/>
                <w:lang w:val="es-ES" w:eastAsia="es-ES"/>
              </w:rPr>
              <w:t>Número de letrinas (Baterías sanitarias)</w:t>
            </w:r>
          </w:p>
        </w:tc>
      </w:tr>
      <w:tr w:rsidR="00C078C3" w:rsidRPr="000138C1" w:rsidTr="009C6F1A">
        <w:trPr>
          <w:trHeight w:val="300"/>
        </w:trPr>
        <w:tc>
          <w:tcPr>
            <w:tcW w:w="1418" w:type="dxa"/>
            <w:vMerge w:val="restart"/>
            <w:tcBorders>
              <w:top w:val="single" w:sz="8" w:space="0" w:color="auto"/>
              <w:left w:val="single" w:sz="8" w:space="0" w:color="auto"/>
              <w:bottom w:val="single" w:sz="8" w:space="0" w:color="000000"/>
              <w:right w:val="single" w:sz="8" w:space="0" w:color="auto"/>
            </w:tcBorders>
            <w:shd w:val="clear" w:color="auto" w:fill="66FF66"/>
            <w:vAlign w:val="center"/>
            <w:hideMark/>
          </w:tcPr>
          <w:p w:rsidR="00C078C3" w:rsidRPr="007E512B" w:rsidRDefault="00C078C3" w:rsidP="00C078C3">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CABECERA PARROQUIAL</w:t>
            </w:r>
          </w:p>
        </w:tc>
        <w:tc>
          <w:tcPr>
            <w:tcW w:w="993"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Jardín de Infantes Targelia Torres</w:t>
            </w:r>
          </w:p>
        </w:tc>
        <w:tc>
          <w:tcPr>
            <w:tcW w:w="438"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54"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283"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6F23AF"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709"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6F23AF"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6F23AF"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693"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418"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3</w:t>
            </w:r>
          </w:p>
        </w:tc>
      </w:tr>
      <w:tr w:rsidR="00C078C3" w:rsidRPr="000138C1" w:rsidTr="009C6F1A">
        <w:trPr>
          <w:trHeight w:val="300"/>
        </w:trPr>
        <w:tc>
          <w:tcPr>
            <w:tcW w:w="1418" w:type="dxa"/>
            <w:vMerge/>
            <w:tcBorders>
              <w:top w:val="single" w:sz="8" w:space="0" w:color="auto"/>
              <w:left w:val="single" w:sz="8" w:space="0" w:color="auto"/>
              <w:bottom w:val="single" w:sz="8" w:space="0" w:color="000000"/>
              <w:right w:val="single" w:sz="8" w:space="0" w:color="auto"/>
            </w:tcBorders>
            <w:shd w:val="clear" w:color="auto" w:fill="66FF66"/>
            <w:vAlign w:val="center"/>
            <w:hideMark/>
          </w:tcPr>
          <w:p w:rsidR="00C078C3" w:rsidRPr="007E512B" w:rsidRDefault="00C078C3" w:rsidP="00C078C3">
            <w:pPr>
              <w:spacing w:after="0" w:line="240" w:lineRule="auto"/>
              <w:rPr>
                <w:rFonts w:ascii="Calibri" w:eastAsia="Times New Roman" w:hAnsi="Calibri" w:cs="Calibri"/>
                <w:b/>
                <w:color w:val="000000"/>
                <w:sz w:val="20"/>
                <w:szCs w:val="20"/>
                <w:lang w:val="es-ES" w:eastAsia="es-ES"/>
              </w:rPr>
            </w:pPr>
          </w:p>
        </w:tc>
        <w:tc>
          <w:tcPr>
            <w:tcW w:w="993"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xml:space="preserve">Escuela Pedro </w:t>
            </w:r>
            <w:r w:rsidRPr="000138C1">
              <w:rPr>
                <w:rFonts w:ascii="Arial" w:eastAsia="Times New Roman" w:hAnsi="Arial" w:cs="Arial"/>
                <w:color w:val="000000"/>
                <w:sz w:val="16"/>
                <w:szCs w:val="16"/>
                <w:lang w:val="es-ES" w:eastAsia="es-ES"/>
              </w:rPr>
              <w:lastRenderedPageBreak/>
              <w:t>Fermín Cevallos</w:t>
            </w:r>
          </w:p>
        </w:tc>
        <w:tc>
          <w:tcPr>
            <w:tcW w:w="438"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lastRenderedPageBreak/>
              <w:t> </w:t>
            </w:r>
          </w:p>
        </w:tc>
        <w:tc>
          <w:tcPr>
            <w:tcW w:w="554"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283"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6F23AF"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709"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6F23AF"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6F23AF"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693"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418"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6</w:t>
            </w:r>
          </w:p>
        </w:tc>
      </w:tr>
      <w:tr w:rsidR="00C078C3" w:rsidRPr="000138C1" w:rsidTr="009C6F1A">
        <w:trPr>
          <w:trHeight w:val="300"/>
        </w:trPr>
        <w:tc>
          <w:tcPr>
            <w:tcW w:w="1418" w:type="dxa"/>
            <w:vMerge/>
            <w:tcBorders>
              <w:top w:val="single" w:sz="8" w:space="0" w:color="auto"/>
              <w:left w:val="single" w:sz="8" w:space="0" w:color="auto"/>
              <w:bottom w:val="single" w:sz="8" w:space="0" w:color="000000"/>
              <w:right w:val="single" w:sz="8" w:space="0" w:color="auto"/>
            </w:tcBorders>
            <w:shd w:val="clear" w:color="auto" w:fill="66FF66"/>
            <w:vAlign w:val="center"/>
            <w:hideMark/>
          </w:tcPr>
          <w:p w:rsidR="00C078C3" w:rsidRPr="007E512B" w:rsidRDefault="00C078C3" w:rsidP="00C078C3">
            <w:pPr>
              <w:spacing w:after="0" w:line="240" w:lineRule="auto"/>
              <w:rPr>
                <w:rFonts w:ascii="Calibri" w:eastAsia="Times New Roman" w:hAnsi="Calibri" w:cs="Calibri"/>
                <w:b/>
                <w:color w:val="000000"/>
                <w:sz w:val="20"/>
                <w:szCs w:val="20"/>
                <w:lang w:val="es-ES" w:eastAsia="es-ES"/>
              </w:rPr>
            </w:pPr>
          </w:p>
        </w:tc>
        <w:tc>
          <w:tcPr>
            <w:tcW w:w="993"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xml:space="preserve">Colegio Nacional </w:t>
            </w:r>
            <w:r w:rsidR="00E63DBE" w:rsidRPr="000138C1">
              <w:rPr>
                <w:rFonts w:ascii="Arial" w:eastAsia="Times New Roman" w:hAnsi="Arial" w:cs="Arial"/>
                <w:color w:val="000000"/>
                <w:sz w:val="16"/>
                <w:szCs w:val="16"/>
                <w:lang w:val="es-ES" w:eastAsia="es-ES"/>
              </w:rPr>
              <w:t>Mi</w:t>
            </w:r>
            <w:r w:rsidR="00E63DBE">
              <w:rPr>
                <w:rFonts w:ascii="Arial" w:eastAsia="Times New Roman" w:hAnsi="Arial" w:cs="Arial"/>
                <w:color w:val="000000"/>
                <w:sz w:val="16"/>
                <w:szCs w:val="16"/>
                <w:lang w:val="es-ES" w:eastAsia="es-ES"/>
              </w:rPr>
              <w:t>x</w:t>
            </w:r>
            <w:r w:rsidR="00E63DBE" w:rsidRPr="000138C1">
              <w:rPr>
                <w:rFonts w:ascii="Arial" w:eastAsia="Times New Roman" w:hAnsi="Arial" w:cs="Arial"/>
                <w:color w:val="000000"/>
                <w:sz w:val="16"/>
                <w:szCs w:val="16"/>
                <w:lang w:val="es-ES" w:eastAsia="es-ES"/>
              </w:rPr>
              <w:t>to</w:t>
            </w:r>
            <w:r w:rsidRPr="000138C1">
              <w:rPr>
                <w:rFonts w:ascii="Arial" w:eastAsia="Times New Roman" w:hAnsi="Arial" w:cs="Arial"/>
                <w:color w:val="000000"/>
                <w:sz w:val="16"/>
                <w:szCs w:val="16"/>
                <w:lang w:val="es-ES" w:eastAsia="es-ES"/>
              </w:rPr>
              <w:t xml:space="preserve"> Gonzol</w:t>
            </w:r>
          </w:p>
        </w:tc>
        <w:tc>
          <w:tcPr>
            <w:tcW w:w="438"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54"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283"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6F23AF"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709"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6F23AF"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6F23AF"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693"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418"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4</w:t>
            </w:r>
          </w:p>
        </w:tc>
      </w:tr>
      <w:tr w:rsidR="00C078C3" w:rsidRPr="000138C1" w:rsidTr="009C6F1A">
        <w:trPr>
          <w:trHeight w:val="300"/>
        </w:trPr>
        <w:tc>
          <w:tcPr>
            <w:tcW w:w="1418" w:type="dxa"/>
            <w:tcBorders>
              <w:top w:val="nil"/>
              <w:left w:val="single" w:sz="8" w:space="0" w:color="auto"/>
              <w:bottom w:val="single" w:sz="8" w:space="0" w:color="auto"/>
              <w:right w:val="single" w:sz="8" w:space="0" w:color="auto"/>
            </w:tcBorders>
            <w:shd w:val="clear" w:color="auto" w:fill="66FF66"/>
            <w:vAlign w:val="center"/>
            <w:hideMark/>
          </w:tcPr>
          <w:p w:rsidR="00C078C3" w:rsidRPr="007E512B" w:rsidRDefault="00C078C3" w:rsidP="00C078C3">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COCHAPAMBA</w:t>
            </w:r>
          </w:p>
        </w:tc>
        <w:tc>
          <w:tcPr>
            <w:tcW w:w="993"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438"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54"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283"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693"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418"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r>
      <w:tr w:rsidR="00C078C3" w:rsidRPr="000138C1" w:rsidTr="009C6F1A">
        <w:trPr>
          <w:trHeight w:val="270"/>
        </w:trPr>
        <w:tc>
          <w:tcPr>
            <w:tcW w:w="1418" w:type="dxa"/>
            <w:tcBorders>
              <w:top w:val="nil"/>
              <w:left w:val="single" w:sz="8" w:space="0" w:color="auto"/>
              <w:bottom w:val="single" w:sz="8" w:space="0" w:color="auto"/>
              <w:right w:val="single" w:sz="8" w:space="0" w:color="auto"/>
            </w:tcBorders>
            <w:shd w:val="clear" w:color="auto" w:fill="66FF66"/>
            <w:vAlign w:val="center"/>
            <w:hideMark/>
          </w:tcPr>
          <w:p w:rsidR="00C078C3" w:rsidRPr="007E512B" w:rsidRDefault="00C078C3" w:rsidP="00C078C3">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SAN MARTIN</w:t>
            </w:r>
          </w:p>
        </w:tc>
        <w:tc>
          <w:tcPr>
            <w:tcW w:w="993"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438"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54"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283"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693"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418" w:type="dxa"/>
            <w:tcBorders>
              <w:top w:val="nil"/>
              <w:left w:val="nil"/>
              <w:bottom w:val="single" w:sz="8"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r>
      <w:tr w:rsidR="00C078C3" w:rsidRPr="000138C1" w:rsidTr="009C6F1A">
        <w:trPr>
          <w:trHeight w:val="270"/>
        </w:trPr>
        <w:tc>
          <w:tcPr>
            <w:tcW w:w="1418" w:type="dxa"/>
            <w:tcBorders>
              <w:top w:val="nil"/>
              <w:left w:val="single" w:sz="8" w:space="0" w:color="auto"/>
              <w:bottom w:val="single" w:sz="4" w:space="0" w:color="auto"/>
              <w:right w:val="single" w:sz="8" w:space="0" w:color="auto"/>
            </w:tcBorders>
            <w:shd w:val="clear" w:color="auto" w:fill="66FF66"/>
            <w:vAlign w:val="center"/>
            <w:hideMark/>
          </w:tcPr>
          <w:p w:rsidR="00C078C3" w:rsidRPr="007E512B" w:rsidRDefault="00C078C3" w:rsidP="00C078C3">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ZUNAG</w:t>
            </w:r>
          </w:p>
        </w:tc>
        <w:tc>
          <w:tcPr>
            <w:tcW w:w="993" w:type="dxa"/>
            <w:tcBorders>
              <w:top w:val="nil"/>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Escuela Manuelita Sáenz</w:t>
            </w:r>
          </w:p>
        </w:tc>
        <w:tc>
          <w:tcPr>
            <w:tcW w:w="438" w:type="dxa"/>
            <w:tcBorders>
              <w:top w:val="nil"/>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54" w:type="dxa"/>
            <w:tcBorders>
              <w:top w:val="nil"/>
              <w:left w:val="nil"/>
              <w:bottom w:val="single" w:sz="4" w:space="0" w:color="auto"/>
              <w:right w:val="single" w:sz="8" w:space="0" w:color="auto"/>
            </w:tcBorders>
            <w:shd w:val="clear" w:color="auto" w:fill="66FF66"/>
            <w:vAlign w:val="center"/>
            <w:hideMark/>
          </w:tcPr>
          <w:p w:rsidR="00C078C3" w:rsidRPr="00603E3C"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283" w:type="dxa"/>
            <w:tcBorders>
              <w:top w:val="nil"/>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709" w:type="dxa"/>
            <w:tcBorders>
              <w:top w:val="nil"/>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709" w:type="dxa"/>
            <w:tcBorders>
              <w:top w:val="nil"/>
              <w:left w:val="nil"/>
              <w:bottom w:val="single" w:sz="4" w:space="0" w:color="auto"/>
              <w:right w:val="single" w:sz="8" w:space="0" w:color="auto"/>
            </w:tcBorders>
            <w:shd w:val="clear" w:color="auto" w:fill="66FF66"/>
            <w:vAlign w:val="center"/>
            <w:hideMark/>
          </w:tcPr>
          <w:p w:rsidR="00C078C3" w:rsidRPr="00603E3C"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67" w:type="dxa"/>
            <w:tcBorders>
              <w:top w:val="nil"/>
              <w:left w:val="nil"/>
              <w:bottom w:val="single" w:sz="4" w:space="0" w:color="auto"/>
              <w:right w:val="single" w:sz="8" w:space="0" w:color="auto"/>
            </w:tcBorders>
            <w:shd w:val="clear" w:color="auto" w:fill="66FF66"/>
            <w:vAlign w:val="center"/>
            <w:hideMark/>
          </w:tcPr>
          <w:p w:rsidR="00C078C3" w:rsidRPr="00603E3C"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284" w:type="dxa"/>
            <w:tcBorders>
              <w:top w:val="nil"/>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nil"/>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693" w:type="dxa"/>
            <w:tcBorders>
              <w:top w:val="nil"/>
              <w:left w:val="nil"/>
              <w:bottom w:val="single" w:sz="4" w:space="0" w:color="auto"/>
              <w:right w:val="single" w:sz="8" w:space="0" w:color="auto"/>
            </w:tcBorders>
            <w:shd w:val="clear" w:color="auto" w:fill="66FF66"/>
            <w:vAlign w:val="center"/>
            <w:hideMark/>
          </w:tcPr>
          <w:p w:rsidR="00C078C3" w:rsidRPr="00603E3C"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418" w:type="dxa"/>
            <w:tcBorders>
              <w:top w:val="nil"/>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2</w:t>
            </w:r>
          </w:p>
        </w:tc>
      </w:tr>
      <w:tr w:rsidR="00C078C3" w:rsidRPr="000138C1" w:rsidTr="009C6F1A">
        <w:trPr>
          <w:trHeight w:val="270"/>
        </w:trPr>
        <w:tc>
          <w:tcPr>
            <w:tcW w:w="1418" w:type="dxa"/>
            <w:tcBorders>
              <w:top w:val="single" w:sz="4" w:space="0" w:color="auto"/>
              <w:left w:val="single" w:sz="4" w:space="0" w:color="auto"/>
              <w:bottom w:val="single" w:sz="4" w:space="0" w:color="auto"/>
              <w:right w:val="single" w:sz="8" w:space="0" w:color="auto"/>
            </w:tcBorders>
            <w:shd w:val="clear" w:color="auto" w:fill="66FF66"/>
            <w:vAlign w:val="center"/>
            <w:hideMark/>
          </w:tcPr>
          <w:p w:rsidR="00C078C3" w:rsidRPr="007E512B" w:rsidRDefault="00C078C3" w:rsidP="00C078C3">
            <w:pPr>
              <w:spacing w:after="0" w:line="240" w:lineRule="auto"/>
              <w:rPr>
                <w:rFonts w:ascii="Calibri" w:eastAsia="Times New Roman" w:hAnsi="Calibri" w:cs="Calibri"/>
                <w:b/>
                <w:color w:val="000000"/>
                <w:sz w:val="20"/>
                <w:szCs w:val="20"/>
                <w:lang w:val="es-ES" w:eastAsia="es-ES"/>
              </w:rPr>
            </w:pPr>
            <w:r w:rsidRPr="007E512B">
              <w:rPr>
                <w:rFonts w:ascii="Calibri" w:eastAsia="Times New Roman" w:hAnsi="Calibri" w:cs="Calibri"/>
                <w:b/>
                <w:color w:val="000000"/>
                <w:sz w:val="20"/>
                <w:szCs w:val="20"/>
                <w:lang w:val="es-ES" w:eastAsia="es-ES"/>
              </w:rPr>
              <w:t>ILTUS</w:t>
            </w:r>
          </w:p>
        </w:tc>
        <w:tc>
          <w:tcPr>
            <w:tcW w:w="993" w:type="dxa"/>
            <w:tcBorders>
              <w:top w:val="single" w:sz="4" w:space="0" w:color="auto"/>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Escuela Miguel Ángel Costales</w:t>
            </w:r>
          </w:p>
        </w:tc>
        <w:tc>
          <w:tcPr>
            <w:tcW w:w="438" w:type="dxa"/>
            <w:tcBorders>
              <w:top w:val="single" w:sz="4" w:space="0" w:color="auto"/>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54" w:type="dxa"/>
            <w:tcBorders>
              <w:top w:val="single" w:sz="4" w:space="0" w:color="auto"/>
              <w:left w:val="nil"/>
              <w:bottom w:val="single" w:sz="4" w:space="0" w:color="auto"/>
              <w:right w:val="single" w:sz="8" w:space="0" w:color="auto"/>
            </w:tcBorders>
            <w:shd w:val="clear" w:color="auto" w:fill="66FF66"/>
            <w:vAlign w:val="center"/>
            <w:hideMark/>
          </w:tcPr>
          <w:p w:rsidR="00C078C3" w:rsidRPr="00603E3C"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283" w:type="dxa"/>
            <w:tcBorders>
              <w:top w:val="single" w:sz="4" w:space="0" w:color="auto"/>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single" w:sz="4" w:space="0" w:color="auto"/>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709" w:type="dxa"/>
            <w:tcBorders>
              <w:top w:val="single" w:sz="4" w:space="0" w:color="auto"/>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single" w:sz="4" w:space="0" w:color="auto"/>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709" w:type="dxa"/>
            <w:tcBorders>
              <w:top w:val="single" w:sz="4" w:space="0" w:color="auto"/>
              <w:left w:val="nil"/>
              <w:bottom w:val="single" w:sz="4" w:space="0" w:color="auto"/>
              <w:right w:val="single" w:sz="8" w:space="0" w:color="auto"/>
            </w:tcBorders>
            <w:shd w:val="clear" w:color="auto" w:fill="66FF66"/>
            <w:vAlign w:val="center"/>
            <w:hideMark/>
          </w:tcPr>
          <w:p w:rsidR="00C078C3" w:rsidRPr="00603E3C"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67" w:type="dxa"/>
            <w:tcBorders>
              <w:top w:val="single" w:sz="4" w:space="0" w:color="auto"/>
              <w:left w:val="nil"/>
              <w:bottom w:val="single" w:sz="4" w:space="0" w:color="auto"/>
              <w:right w:val="single" w:sz="8" w:space="0" w:color="auto"/>
            </w:tcBorders>
            <w:shd w:val="clear" w:color="auto" w:fill="66FF66"/>
            <w:vAlign w:val="center"/>
            <w:hideMark/>
          </w:tcPr>
          <w:p w:rsidR="00C078C3" w:rsidRPr="00603E3C"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425" w:type="dxa"/>
            <w:tcBorders>
              <w:top w:val="single" w:sz="4" w:space="0" w:color="auto"/>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284" w:type="dxa"/>
            <w:tcBorders>
              <w:top w:val="single" w:sz="4" w:space="0" w:color="auto"/>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567" w:type="dxa"/>
            <w:tcBorders>
              <w:top w:val="single" w:sz="4" w:space="0" w:color="auto"/>
              <w:left w:val="nil"/>
              <w:bottom w:val="single" w:sz="4" w:space="0" w:color="auto"/>
              <w:right w:val="single" w:sz="8" w:space="0" w:color="auto"/>
            </w:tcBorders>
            <w:shd w:val="clear" w:color="auto" w:fill="66FF66"/>
            <w:vAlign w:val="center"/>
            <w:hideMark/>
          </w:tcPr>
          <w:p w:rsidR="00C078C3" w:rsidRPr="000138C1" w:rsidRDefault="00C078C3" w:rsidP="00C078C3">
            <w:pPr>
              <w:spacing w:after="0" w:line="240" w:lineRule="auto"/>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 </w:t>
            </w:r>
          </w:p>
        </w:tc>
        <w:tc>
          <w:tcPr>
            <w:tcW w:w="693" w:type="dxa"/>
            <w:tcBorders>
              <w:top w:val="single" w:sz="4" w:space="0" w:color="auto"/>
              <w:left w:val="nil"/>
              <w:bottom w:val="single" w:sz="4" w:space="0" w:color="auto"/>
              <w:right w:val="single" w:sz="8" w:space="0" w:color="auto"/>
            </w:tcBorders>
            <w:shd w:val="clear" w:color="auto" w:fill="66FF66"/>
            <w:vAlign w:val="center"/>
            <w:hideMark/>
          </w:tcPr>
          <w:p w:rsidR="00C078C3" w:rsidRPr="00603E3C" w:rsidRDefault="00C078C3"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418" w:type="dxa"/>
            <w:tcBorders>
              <w:top w:val="single" w:sz="4" w:space="0" w:color="auto"/>
              <w:left w:val="nil"/>
              <w:bottom w:val="single" w:sz="4" w:space="0" w:color="auto"/>
              <w:right w:val="single" w:sz="4" w:space="0" w:color="auto"/>
            </w:tcBorders>
            <w:shd w:val="clear" w:color="auto" w:fill="66FF66"/>
            <w:vAlign w:val="center"/>
            <w:hideMark/>
          </w:tcPr>
          <w:p w:rsidR="00C078C3" w:rsidRPr="000138C1" w:rsidRDefault="00C078C3" w:rsidP="00C078C3">
            <w:pPr>
              <w:spacing w:after="0" w:line="240" w:lineRule="auto"/>
              <w:jc w:val="center"/>
              <w:rPr>
                <w:rFonts w:ascii="Arial" w:eastAsia="Times New Roman" w:hAnsi="Arial" w:cs="Arial"/>
                <w:color w:val="000000"/>
                <w:sz w:val="16"/>
                <w:szCs w:val="16"/>
                <w:lang w:val="es-ES" w:eastAsia="es-ES"/>
              </w:rPr>
            </w:pPr>
            <w:r w:rsidRPr="000138C1">
              <w:rPr>
                <w:rFonts w:ascii="Arial" w:eastAsia="Times New Roman" w:hAnsi="Arial" w:cs="Arial"/>
                <w:color w:val="000000"/>
                <w:sz w:val="16"/>
                <w:szCs w:val="16"/>
                <w:lang w:val="es-ES" w:eastAsia="es-ES"/>
              </w:rPr>
              <w:t>1</w:t>
            </w:r>
          </w:p>
        </w:tc>
      </w:tr>
    </w:tbl>
    <w:p w:rsidR="00C078C3" w:rsidRPr="00CA34F9" w:rsidRDefault="00C078C3" w:rsidP="000138C1">
      <w:pPr>
        <w:spacing w:after="0" w:line="240" w:lineRule="auto"/>
        <w:rPr>
          <w:rFonts w:ascii="Arial" w:eastAsia="Times New Roman" w:hAnsi="Arial" w:cs="Arial"/>
          <w:color w:val="000000"/>
          <w:sz w:val="20"/>
          <w:szCs w:val="20"/>
          <w:lang w:val="es-ES" w:eastAsia="es-ES"/>
        </w:rPr>
      </w:pPr>
    </w:p>
    <w:p w:rsidR="002465E0" w:rsidRDefault="002465E0" w:rsidP="00120370">
      <w:pPr>
        <w:spacing w:after="0" w:line="240" w:lineRule="auto"/>
        <w:jc w:val="both"/>
        <w:rPr>
          <w:rFonts w:ascii="Arial" w:hAnsi="Arial" w:cs="Arial"/>
          <w:b/>
          <w:sz w:val="20"/>
          <w:szCs w:val="20"/>
        </w:rPr>
      </w:pPr>
    </w:p>
    <w:p w:rsidR="00E47D15" w:rsidRDefault="00E47D15"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educativas. (2011)</w:t>
      </w: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CA34F9" w:rsidRDefault="00CA34F9" w:rsidP="00603E3C">
      <w:pPr>
        <w:spacing w:after="0" w:line="240" w:lineRule="auto"/>
        <w:rPr>
          <w:rFonts w:ascii="Arial" w:eastAsia="Times New Roman" w:hAnsi="Arial" w:cs="Arial"/>
          <w:b/>
          <w:bCs/>
          <w:color w:val="000000"/>
          <w:sz w:val="20"/>
          <w:szCs w:val="20"/>
          <w:lang w:val="es-ES" w:eastAsia="es-ES"/>
        </w:rPr>
      </w:pPr>
    </w:p>
    <w:p w:rsidR="00C078C3" w:rsidRDefault="00C078C3" w:rsidP="00603E3C">
      <w:pPr>
        <w:spacing w:after="0" w:line="240" w:lineRule="auto"/>
        <w:rPr>
          <w:rFonts w:ascii="Arial" w:eastAsia="Times New Roman" w:hAnsi="Arial" w:cs="Arial"/>
          <w:b/>
          <w:bCs/>
          <w:color w:val="000000"/>
          <w:sz w:val="20"/>
          <w:szCs w:val="20"/>
          <w:lang w:val="es-ES" w:eastAsia="es-ES"/>
        </w:rPr>
      </w:pPr>
    </w:p>
    <w:p w:rsidR="00603E3C" w:rsidRPr="002E566A" w:rsidRDefault="00603E3C" w:rsidP="00603E3C">
      <w:pPr>
        <w:spacing w:after="0" w:line="240" w:lineRule="auto"/>
        <w:rPr>
          <w:rFonts w:ascii="Arial" w:eastAsia="Times New Roman" w:hAnsi="Arial" w:cs="Arial"/>
          <w:b/>
          <w:bCs/>
          <w:color w:val="000000"/>
          <w:sz w:val="20"/>
          <w:szCs w:val="20"/>
          <w:lang w:val="es-ES" w:eastAsia="es-ES"/>
        </w:rPr>
      </w:pPr>
      <w:r w:rsidRPr="002E566A">
        <w:rPr>
          <w:rFonts w:ascii="Arial" w:eastAsia="Times New Roman" w:hAnsi="Arial" w:cs="Arial"/>
          <w:b/>
          <w:bCs/>
          <w:color w:val="000000"/>
          <w:sz w:val="20"/>
          <w:szCs w:val="20"/>
          <w:lang w:val="es-ES" w:eastAsia="es-ES"/>
        </w:rPr>
        <w:t>d.</w:t>
      </w:r>
      <w:r w:rsidRPr="002E566A">
        <w:rPr>
          <w:rFonts w:ascii="Times New Roman" w:eastAsia="Times New Roman" w:hAnsi="Times New Roman" w:cs="Times New Roman"/>
          <w:b/>
          <w:bCs/>
          <w:color w:val="000000"/>
          <w:sz w:val="20"/>
          <w:szCs w:val="20"/>
          <w:lang w:val="es-ES" w:eastAsia="es-ES"/>
        </w:rPr>
        <w:t xml:space="preserve">         </w:t>
      </w:r>
      <w:r w:rsidRPr="002E566A">
        <w:rPr>
          <w:rFonts w:ascii="Arial" w:eastAsia="Times New Roman" w:hAnsi="Arial" w:cs="Arial"/>
          <w:b/>
          <w:bCs/>
          <w:color w:val="000000"/>
          <w:sz w:val="20"/>
          <w:szCs w:val="20"/>
          <w:lang w:val="es-ES" w:eastAsia="es-ES"/>
        </w:rPr>
        <w:t>Infraestructura disponible en las instituciones de educación</w:t>
      </w:r>
      <w:r w:rsidR="002E566A">
        <w:rPr>
          <w:rFonts w:ascii="Arial" w:eastAsia="Times New Roman" w:hAnsi="Arial" w:cs="Arial"/>
          <w:b/>
          <w:bCs/>
          <w:color w:val="000000"/>
          <w:sz w:val="20"/>
          <w:szCs w:val="20"/>
          <w:lang w:val="es-ES" w:eastAsia="es-ES"/>
        </w:rPr>
        <w:t>.</w:t>
      </w:r>
    </w:p>
    <w:p w:rsidR="00CA34F9" w:rsidRPr="002E566A" w:rsidRDefault="00CA34F9" w:rsidP="00603E3C">
      <w:pPr>
        <w:pStyle w:val="indice"/>
        <w:jc w:val="left"/>
        <w:rPr>
          <w:b w:val="0"/>
          <w:sz w:val="18"/>
          <w:szCs w:val="18"/>
          <w:u w:val="none"/>
          <w:lang w:val="es-ES"/>
        </w:rPr>
      </w:pPr>
    </w:p>
    <w:p w:rsidR="00603E3C" w:rsidRPr="00AB6F93" w:rsidRDefault="00644F68" w:rsidP="00AB6F93">
      <w:pPr>
        <w:pStyle w:val="CUADROSPDOT"/>
        <w:rPr>
          <w:b w:val="0"/>
        </w:rPr>
      </w:pPr>
      <w:bookmarkStart w:id="245" w:name="_Toc315708014"/>
      <w:r w:rsidRPr="00CB123E">
        <w:rPr>
          <w:bCs/>
        </w:rPr>
        <w:t>Cuadro 117</w:t>
      </w:r>
      <w:r w:rsidR="00603E3C" w:rsidRPr="00CB123E">
        <w:rPr>
          <w:bCs/>
        </w:rPr>
        <w:t xml:space="preserve">. </w:t>
      </w:r>
      <w:r w:rsidR="00603E3C" w:rsidRPr="00CB123E">
        <w:rPr>
          <w:b w:val="0"/>
        </w:rPr>
        <w:t>Infraestructura disponible en las instituciones de educación en las comunidades de la parroquia.</w:t>
      </w:r>
      <w:bookmarkEnd w:id="245"/>
    </w:p>
    <w:p w:rsidR="002E566A" w:rsidRPr="00C078C3" w:rsidRDefault="002E566A" w:rsidP="00AB6F93">
      <w:pPr>
        <w:pStyle w:val="CUADROSPDOT"/>
      </w:pPr>
    </w:p>
    <w:tbl>
      <w:tblPr>
        <w:tblW w:w="9791" w:type="dxa"/>
        <w:tblInd w:w="60" w:type="dxa"/>
        <w:tblLayout w:type="fixed"/>
        <w:tblCellMar>
          <w:left w:w="70" w:type="dxa"/>
          <w:right w:w="70" w:type="dxa"/>
        </w:tblCellMar>
        <w:tblLook w:val="04A0"/>
      </w:tblPr>
      <w:tblGrid>
        <w:gridCol w:w="1299"/>
        <w:gridCol w:w="1039"/>
        <w:gridCol w:w="756"/>
        <w:gridCol w:w="602"/>
        <w:gridCol w:w="468"/>
        <w:gridCol w:w="464"/>
        <w:gridCol w:w="481"/>
        <w:gridCol w:w="247"/>
        <w:gridCol w:w="462"/>
        <w:gridCol w:w="354"/>
        <w:gridCol w:w="501"/>
        <w:gridCol w:w="425"/>
        <w:gridCol w:w="425"/>
        <w:gridCol w:w="284"/>
        <w:gridCol w:w="832"/>
        <w:gridCol w:w="160"/>
        <w:gridCol w:w="283"/>
        <w:gridCol w:w="709"/>
      </w:tblGrid>
      <w:tr w:rsidR="00744209" w:rsidRPr="00C078C3" w:rsidTr="00E00E59">
        <w:trPr>
          <w:trHeight w:val="400"/>
        </w:trPr>
        <w:tc>
          <w:tcPr>
            <w:tcW w:w="1299" w:type="dxa"/>
            <w:vMerge w:val="restart"/>
            <w:tcBorders>
              <w:top w:val="single" w:sz="8" w:space="0" w:color="auto"/>
              <w:left w:val="single" w:sz="8" w:space="0" w:color="auto"/>
              <w:bottom w:val="nil"/>
              <w:right w:val="single" w:sz="8" w:space="0" w:color="auto"/>
            </w:tcBorders>
            <w:shd w:val="clear" w:color="auto" w:fill="FFFF66"/>
            <w:vAlign w:val="center"/>
            <w:hideMark/>
          </w:tcPr>
          <w:p w:rsidR="00603E3C" w:rsidRPr="00C078C3" w:rsidRDefault="00603E3C" w:rsidP="00603E3C">
            <w:pPr>
              <w:spacing w:after="0" w:line="240" w:lineRule="auto"/>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Comunidad</w:t>
            </w:r>
          </w:p>
        </w:tc>
        <w:tc>
          <w:tcPr>
            <w:tcW w:w="1039"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603E3C" w:rsidRPr="00C078C3" w:rsidRDefault="00603E3C" w:rsidP="004D38E2">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Nombre de la institución</w:t>
            </w:r>
          </w:p>
        </w:tc>
        <w:tc>
          <w:tcPr>
            <w:tcW w:w="756" w:type="dxa"/>
            <w:vMerge w:val="restart"/>
            <w:tcBorders>
              <w:top w:val="single" w:sz="8" w:space="0" w:color="auto"/>
              <w:left w:val="single" w:sz="8" w:space="0" w:color="auto"/>
              <w:bottom w:val="single" w:sz="8" w:space="0" w:color="000000"/>
              <w:right w:val="single" w:sz="8" w:space="0" w:color="auto"/>
            </w:tcBorders>
            <w:shd w:val="clear" w:color="auto" w:fill="FFFF66"/>
            <w:textDirection w:val="btLr"/>
            <w:vAlign w:val="center"/>
            <w:hideMark/>
          </w:tcPr>
          <w:p w:rsidR="00603E3C" w:rsidRPr="00C078C3" w:rsidRDefault="00603E3C" w:rsidP="00C078C3">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Número total de ambientes</w:t>
            </w:r>
          </w:p>
        </w:tc>
        <w:tc>
          <w:tcPr>
            <w:tcW w:w="602" w:type="dxa"/>
            <w:vMerge w:val="restart"/>
            <w:tcBorders>
              <w:top w:val="single" w:sz="8" w:space="0" w:color="auto"/>
              <w:left w:val="single" w:sz="8" w:space="0" w:color="auto"/>
              <w:bottom w:val="single" w:sz="8" w:space="0" w:color="000000"/>
              <w:right w:val="single" w:sz="8" w:space="0" w:color="auto"/>
            </w:tcBorders>
            <w:shd w:val="clear" w:color="auto" w:fill="FFFF66"/>
            <w:textDirection w:val="tbRl"/>
            <w:vAlign w:val="center"/>
            <w:hideMark/>
          </w:tcPr>
          <w:p w:rsidR="00603E3C" w:rsidRPr="00C078C3" w:rsidRDefault="00603E3C" w:rsidP="00C078C3">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Capacidad total de alumnos</w:t>
            </w:r>
          </w:p>
        </w:tc>
        <w:tc>
          <w:tcPr>
            <w:tcW w:w="932"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603E3C" w:rsidRPr="00C078C3" w:rsidRDefault="00603E3C" w:rsidP="00603E3C">
            <w:pPr>
              <w:spacing w:after="0" w:line="240" w:lineRule="auto"/>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Aulas</w:t>
            </w:r>
          </w:p>
        </w:tc>
        <w:tc>
          <w:tcPr>
            <w:tcW w:w="481" w:type="dxa"/>
            <w:vMerge w:val="restart"/>
            <w:tcBorders>
              <w:top w:val="single" w:sz="8" w:space="0" w:color="auto"/>
              <w:left w:val="single" w:sz="8" w:space="0" w:color="auto"/>
              <w:bottom w:val="single" w:sz="8" w:space="0" w:color="000000"/>
              <w:right w:val="single" w:sz="8" w:space="0" w:color="000000"/>
            </w:tcBorders>
            <w:shd w:val="clear" w:color="auto" w:fill="FFFF66"/>
            <w:textDirection w:val="btLr"/>
            <w:vAlign w:val="center"/>
            <w:hideMark/>
          </w:tcPr>
          <w:p w:rsidR="00603E3C" w:rsidRPr="00C078C3" w:rsidRDefault="00603E3C" w:rsidP="00C078C3">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Comedores</w:t>
            </w:r>
          </w:p>
        </w:tc>
        <w:tc>
          <w:tcPr>
            <w:tcW w:w="709"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603E3C" w:rsidRPr="00C078C3" w:rsidRDefault="00603E3C" w:rsidP="00603E3C">
            <w:pPr>
              <w:spacing w:after="0" w:line="240" w:lineRule="auto"/>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Cocina</w:t>
            </w:r>
          </w:p>
        </w:tc>
        <w:tc>
          <w:tcPr>
            <w:tcW w:w="855"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603E3C" w:rsidRPr="00C078C3" w:rsidRDefault="00603E3C" w:rsidP="00603E3C">
            <w:pPr>
              <w:spacing w:after="0" w:line="240" w:lineRule="auto"/>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Letrinas</w:t>
            </w:r>
          </w:p>
        </w:tc>
        <w:tc>
          <w:tcPr>
            <w:tcW w:w="850" w:type="dxa"/>
            <w:gridSpan w:val="2"/>
            <w:vMerge w:val="restart"/>
            <w:tcBorders>
              <w:top w:val="single" w:sz="8" w:space="0" w:color="auto"/>
              <w:left w:val="single" w:sz="8" w:space="0" w:color="auto"/>
              <w:bottom w:val="single" w:sz="8" w:space="0" w:color="000000"/>
              <w:right w:val="nil"/>
            </w:tcBorders>
            <w:shd w:val="clear" w:color="auto" w:fill="FFFF66"/>
            <w:textDirection w:val="tbRl"/>
            <w:vAlign w:val="center"/>
            <w:hideMark/>
          </w:tcPr>
          <w:p w:rsidR="00603E3C" w:rsidRPr="00C078C3" w:rsidRDefault="00603E3C" w:rsidP="00C078C3">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Casa del conserje/ maestro</w:t>
            </w:r>
          </w:p>
        </w:tc>
        <w:tc>
          <w:tcPr>
            <w:tcW w:w="2268" w:type="dxa"/>
            <w:gridSpan w:val="5"/>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603E3C" w:rsidRPr="00C078C3" w:rsidRDefault="00603E3C" w:rsidP="00603E3C">
            <w:pPr>
              <w:spacing w:after="0" w:line="240" w:lineRule="auto"/>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Tenencia del bien</w:t>
            </w:r>
          </w:p>
        </w:tc>
      </w:tr>
      <w:tr w:rsidR="00744209" w:rsidRPr="00C078C3" w:rsidTr="000937D0">
        <w:trPr>
          <w:trHeight w:val="736"/>
        </w:trPr>
        <w:tc>
          <w:tcPr>
            <w:tcW w:w="1299" w:type="dxa"/>
            <w:vMerge/>
            <w:tcBorders>
              <w:top w:val="single" w:sz="8" w:space="0" w:color="auto"/>
              <w:left w:val="single" w:sz="8" w:space="0" w:color="auto"/>
              <w:bottom w:val="nil"/>
              <w:right w:val="single" w:sz="8" w:space="0" w:color="auto"/>
            </w:tcBorders>
            <w:shd w:val="clear" w:color="auto" w:fill="FFFF66"/>
            <w:vAlign w:val="center"/>
            <w:hideMark/>
          </w:tcPr>
          <w:p w:rsidR="00603E3C" w:rsidRPr="00C078C3" w:rsidRDefault="00603E3C" w:rsidP="00603E3C">
            <w:pPr>
              <w:spacing w:after="0" w:line="240" w:lineRule="auto"/>
              <w:rPr>
                <w:rFonts w:ascii="Arial" w:eastAsia="Times New Roman" w:hAnsi="Arial" w:cs="Arial"/>
                <w:b/>
                <w:bCs/>
                <w:color w:val="000000"/>
                <w:sz w:val="16"/>
                <w:szCs w:val="16"/>
                <w:lang w:val="es-ES" w:eastAsia="es-ES"/>
              </w:rPr>
            </w:pPr>
          </w:p>
        </w:tc>
        <w:tc>
          <w:tcPr>
            <w:tcW w:w="103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03E3C" w:rsidRPr="00C078C3" w:rsidRDefault="00603E3C" w:rsidP="00603E3C">
            <w:pPr>
              <w:spacing w:after="0" w:line="240" w:lineRule="auto"/>
              <w:rPr>
                <w:rFonts w:ascii="Arial" w:eastAsia="Times New Roman" w:hAnsi="Arial" w:cs="Arial"/>
                <w:b/>
                <w:bCs/>
                <w:color w:val="000000"/>
                <w:sz w:val="16"/>
                <w:szCs w:val="16"/>
                <w:lang w:val="es-ES" w:eastAsia="es-ES"/>
              </w:rPr>
            </w:pPr>
          </w:p>
        </w:tc>
        <w:tc>
          <w:tcPr>
            <w:tcW w:w="756"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03E3C" w:rsidRPr="00C078C3" w:rsidRDefault="00603E3C" w:rsidP="00603E3C">
            <w:pPr>
              <w:spacing w:after="0" w:line="240" w:lineRule="auto"/>
              <w:rPr>
                <w:rFonts w:ascii="Arial" w:eastAsia="Times New Roman" w:hAnsi="Arial" w:cs="Arial"/>
                <w:b/>
                <w:bCs/>
                <w:color w:val="000000"/>
                <w:sz w:val="16"/>
                <w:szCs w:val="16"/>
                <w:lang w:val="es-ES" w:eastAsia="es-ES"/>
              </w:rPr>
            </w:pPr>
          </w:p>
        </w:tc>
        <w:tc>
          <w:tcPr>
            <w:tcW w:w="60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03E3C" w:rsidRPr="00C078C3" w:rsidRDefault="00603E3C" w:rsidP="00603E3C">
            <w:pPr>
              <w:spacing w:after="0" w:line="240" w:lineRule="auto"/>
              <w:rPr>
                <w:rFonts w:ascii="Arial" w:eastAsia="Times New Roman" w:hAnsi="Arial" w:cs="Arial"/>
                <w:b/>
                <w:bCs/>
                <w:color w:val="000000"/>
                <w:sz w:val="16"/>
                <w:szCs w:val="16"/>
                <w:lang w:val="es-ES" w:eastAsia="es-ES"/>
              </w:rPr>
            </w:pPr>
          </w:p>
        </w:tc>
        <w:tc>
          <w:tcPr>
            <w:tcW w:w="932"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03E3C" w:rsidRPr="00C078C3" w:rsidRDefault="00603E3C" w:rsidP="00603E3C">
            <w:pPr>
              <w:spacing w:after="0" w:line="240" w:lineRule="auto"/>
              <w:rPr>
                <w:rFonts w:ascii="Arial" w:eastAsia="Times New Roman" w:hAnsi="Arial" w:cs="Arial"/>
                <w:b/>
                <w:bCs/>
                <w:color w:val="000000"/>
                <w:sz w:val="16"/>
                <w:szCs w:val="16"/>
                <w:lang w:val="es-ES" w:eastAsia="es-ES"/>
              </w:rPr>
            </w:pPr>
          </w:p>
        </w:tc>
        <w:tc>
          <w:tcPr>
            <w:tcW w:w="481" w:type="dxa"/>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03E3C" w:rsidRPr="00C078C3" w:rsidRDefault="00603E3C" w:rsidP="00603E3C">
            <w:pPr>
              <w:spacing w:after="0" w:line="240" w:lineRule="auto"/>
              <w:rPr>
                <w:rFonts w:ascii="Arial" w:eastAsia="Times New Roman" w:hAnsi="Arial" w:cs="Arial"/>
                <w:b/>
                <w:bCs/>
                <w:color w:val="000000"/>
                <w:sz w:val="16"/>
                <w:szCs w:val="16"/>
                <w:lang w:val="es-ES" w:eastAsia="es-ES"/>
              </w:rPr>
            </w:pPr>
          </w:p>
        </w:tc>
        <w:tc>
          <w:tcPr>
            <w:tcW w:w="709"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03E3C" w:rsidRPr="00C078C3" w:rsidRDefault="00603E3C" w:rsidP="00603E3C">
            <w:pPr>
              <w:spacing w:after="0" w:line="240" w:lineRule="auto"/>
              <w:rPr>
                <w:rFonts w:ascii="Arial" w:eastAsia="Times New Roman" w:hAnsi="Arial" w:cs="Arial"/>
                <w:b/>
                <w:bCs/>
                <w:color w:val="000000"/>
                <w:sz w:val="16"/>
                <w:szCs w:val="16"/>
                <w:lang w:val="es-ES" w:eastAsia="es-ES"/>
              </w:rPr>
            </w:pPr>
          </w:p>
        </w:tc>
        <w:tc>
          <w:tcPr>
            <w:tcW w:w="855"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03E3C" w:rsidRPr="00C078C3" w:rsidRDefault="00603E3C" w:rsidP="00603E3C">
            <w:pPr>
              <w:spacing w:after="0" w:line="240" w:lineRule="auto"/>
              <w:rPr>
                <w:rFonts w:ascii="Arial" w:eastAsia="Times New Roman" w:hAnsi="Arial" w:cs="Arial"/>
                <w:b/>
                <w:bCs/>
                <w:color w:val="000000"/>
                <w:sz w:val="16"/>
                <w:szCs w:val="16"/>
                <w:lang w:val="es-ES" w:eastAsia="es-ES"/>
              </w:rPr>
            </w:pPr>
          </w:p>
        </w:tc>
        <w:tc>
          <w:tcPr>
            <w:tcW w:w="850" w:type="dxa"/>
            <w:gridSpan w:val="2"/>
            <w:vMerge/>
            <w:tcBorders>
              <w:top w:val="single" w:sz="8" w:space="0" w:color="auto"/>
              <w:left w:val="single" w:sz="8" w:space="0" w:color="auto"/>
              <w:bottom w:val="single" w:sz="8" w:space="0" w:color="000000"/>
              <w:right w:val="nil"/>
            </w:tcBorders>
            <w:shd w:val="clear" w:color="auto" w:fill="FFFF66"/>
            <w:vAlign w:val="center"/>
            <w:hideMark/>
          </w:tcPr>
          <w:p w:rsidR="00603E3C" w:rsidRPr="00C078C3" w:rsidRDefault="00603E3C" w:rsidP="00603E3C">
            <w:pPr>
              <w:spacing w:after="0" w:line="240" w:lineRule="auto"/>
              <w:rPr>
                <w:rFonts w:ascii="Arial" w:eastAsia="Times New Roman" w:hAnsi="Arial" w:cs="Arial"/>
                <w:b/>
                <w:bCs/>
                <w:color w:val="000000"/>
                <w:sz w:val="16"/>
                <w:szCs w:val="16"/>
                <w:lang w:val="es-ES" w:eastAsia="es-ES"/>
              </w:rPr>
            </w:pPr>
          </w:p>
        </w:tc>
        <w:tc>
          <w:tcPr>
            <w:tcW w:w="2268" w:type="dxa"/>
            <w:gridSpan w:val="5"/>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03E3C" w:rsidRPr="00C078C3" w:rsidRDefault="00603E3C" w:rsidP="00603E3C">
            <w:pPr>
              <w:spacing w:after="0" w:line="240" w:lineRule="auto"/>
              <w:rPr>
                <w:rFonts w:ascii="Arial" w:eastAsia="Times New Roman" w:hAnsi="Arial" w:cs="Arial"/>
                <w:b/>
                <w:bCs/>
                <w:color w:val="000000"/>
                <w:sz w:val="16"/>
                <w:szCs w:val="16"/>
                <w:lang w:val="es-ES" w:eastAsia="es-ES"/>
              </w:rPr>
            </w:pPr>
          </w:p>
        </w:tc>
      </w:tr>
      <w:tr w:rsidR="00C078C3" w:rsidRPr="00C078C3" w:rsidTr="000937D0">
        <w:trPr>
          <w:cantSplit/>
          <w:trHeight w:val="1159"/>
        </w:trPr>
        <w:tc>
          <w:tcPr>
            <w:tcW w:w="1299" w:type="dxa"/>
            <w:vMerge/>
            <w:tcBorders>
              <w:top w:val="single" w:sz="8" w:space="0" w:color="auto"/>
              <w:left w:val="single" w:sz="8" w:space="0" w:color="auto"/>
              <w:bottom w:val="nil"/>
              <w:right w:val="single" w:sz="8" w:space="0" w:color="auto"/>
            </w:tcBorders>
            <w:shd w:val="clear" w:color="auto" w:fill="FFFF66"/>
            <w:vAlign w:val="center"/>
            <w:hideMark/>
          </w:tcPr>
          <w:p w:rsidR="00603E3C" w:rsidRPr="00C078C3" w:rsidRDefault="00603E3C" w:rsidP="00603E3C">
            <w:pPr>
              <w:spacing w:after="0" w:line="240" w:lineRule="auto"/>
              <w:rPr>
                <w:rFonts w:ascii="Arial" w:eastAsia="Times New Roman" w:hAnsi="Arial" w:cs="Arial"/>
                <w:b/>
                <w:bCs/>
                <w:color w:val="000000"/>
                <w:sz w:val="16"/>
                <w:szCs w:val="16"/>
                <w:lang w:val="es-ES" w:eastAsia="es-ES"/>
              </w:rPr>
            </w:pPr>
          </w:p>
        </w:tc>
        <w:tc>
          <w:tcPr>
            <w:tcW w:w="103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03E3C" w:rsidRPr="00C078C3" w:rsidRDefault="00603E3C" w:rsidP="00603E3C">
            <w:pPr>
              <w:spacing w:after="0" w:line="240" w:lineRule="auto"/>
              <w:rPr>
                <w:rFonts w:ascii="Arial" w:eastAsia="Times New Roman" w:hAnsi="Arial" w:cs="Arial"/>
                <w:b/>
                <w:bCs/>
                <w:color w:val="000000"/>
                <w:sz w:val="16"/>
                <w:szCs w:val="16"/>
                <w:lang w:val="es-ES" w:eastAsia="es-ES"/>
              </w:rPr>
            </w:pPr>
          </w:p>
        </w:tc>
        <w:tc>
          <w:tcPr>
            <w:tcW w:w="756"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03E3C" w:rsidRPr="00C078C3" w:rsidRDefault="00603E3C" w:rsidP="00603E3C">
            <w:pPr>
              <w:spacing w:after="0" w:line="240" w:lineRule="auto"/>
              <w:rPr>
                <w:rFonts w:ascii="Arial" w:eastAsia="Times New Roman" w:hAnsi="Arial" w:cs="Arial"/>
                <w:b/>
                <w:bCs/>
                <w:color w:val="000000"/>
                <w:sz w:val="16"/>
                <w:szCs w:val="16"/>
                <w:lang w:val="es-ES" w:eastAsia="es-ES"/>
              </w:rPr>
            </w:pPr>
          </w:p>
        </w:tc>
        <w:tc>
          <w:tcPr>
            <w:tcW w:w="60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03E3C" w:rsidRPr="00C078C3" w:rsidRDefault="00603E3C" w:rsidP="00603E3C">
            <w:pPr>
              <w:spacing w:after="0" w:line="240" w:lineRule="auto"/>
              <w:rPr>
                <w:rFonts w:ascii="Arial" w:eastAsia="Times New Roman" w:hAnsi="Arial" w:cs="Arial"/>
                <w:b/>
                <w:bCs/>
                <w:color w:val="000000"/>
                <w:sz w:val="16"/>
                <w:szCs w:val="16"/>
                <w:lang w:val="es-ES" w:eastAsia="es-ES"/>
              </w:rPr>
            </w:pPr>
          </w:p>
        </w:tc>
        <w:tc>
          <w:tcPr>
            <w:tcW w:w="468" w:type="dxa"/>
            <w:tcBorders>
              <w:top w:val="nil"/>
              <w:left w:val="nil"/>
              <w:bottom w:val="single" w:sz="8" w:space="0" w:color="auto"/>
              <w:right w:val="single" w:sz="8" w:space="0" w:color="auto"/>
            </w:tcBorders>
            <w:shd w:val="clear" w:color="auto" w:fill="FFFF66"/>
            <w:textDirection w:val="tbRl"/>
            <w:vAlign w:val="center"/>
            <w:hideMark/>
          </w:tcPr>
          <w:p w:rsidR="00603E3C" w:rsidRPr="00C078C3" w:rsidRDefault="00603E3C" w:rsidP="00603E3C">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Número de ambientes</w:t>
            </w:r>
          </w:p>
        </w:tc>
        <w:tc>
          <w:tcPr>
            <w:tcW w:w="464" w:type="dxa"/>
            <w:tcBorders>
              <w:top w:val="nil"/>
              <w:left w:val="nil"/>
              <w:bottom w:val="single" w:sz="8" w:space="0" w:color="auto"/>
              <w:right w:val="single" w:sz="8" w:space="0" w:color="auto"/>
            </w:tcBorders>
            <w:shd w:val="clear" w:color="auto" w:fill="FFFF66"/>
            <w:textDirection w:val="tbRl"/>
            <w:vAlign w:val="center"/>
            <w:hideMark/>
          </w:tcPr>
          <w:p w:rsidR="00603E3C" w:rsidRPr="00C078C3" w:rsidRDefault="00603E3C" w:rsidP="00603E3C">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Estado</w:t>
            </w:r>
          </w:p>
        </w:tc>
        <w:tc>
          <w:tcPr>
            <w:tcW w:w="481" w:type="dxa"/>
            <w:tcBorders>
              <w:top w:val="nil"/>
              <w:left w:val="nil"/>
              <w:bottom w:val="single" w:sz="8" w:space="0" w:color="auto"/>
              <w:right w:val="single" w:sz="8" w:space="0" w:color="auto"/>
            </w:tcBorders>
            <w:shd w:val="clear" w:color="auto" w:fill="FFFF66"/>
            <w:textDirection w:val="tbRl"/>
            <w:vAlign w:val="center"/>
            <w:hideMark/>
          </w:tcPr>
          <w:p w:rsidR="00603E3C" w:rsidRPr="00C078C3" w:rsidRDefault="00603E3C" w:rsidP="00603E3C">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Número de ambientes</w:t>
            </w:r>
          </w:p>
        </w:tc>
        <w:tc>
          <w:tcPr>
            <w:tcW w:w="247" w:type="dxa"/>
            <w:tcBorders>
              <w:top w:val="nil"/>
              <w:left w:val="nil"/>
              <w:bottom w:val="single" w:sz="8" w:space="0" w:color="auto"/>
              <w:right w:val="single" w:sz="8" w:space="0" w:color="auto"/>
            </w:tcBorders>
            <w:shd w:val="clear" w:color="auto" w:fill="FFFF66"/>
            <w:textDirection w:val="tbRl"/>
            <w:vAlign w:val="center"/>
            <w:hideMark/>
          </w:tcPr>
          <w:p w:rsidR="00603E3C" w:rsidRPr="00C078C3" w:rsidRDefault="00603E3C" w:rsidP="00603E3C">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Estado</w:t>
            </w:r>
          </w:p>
        </w:tc>
        <w:tc>
          <w:tcPr>
            <w:tcW w:w="462" w:type="dxa"/>
            <w:tcBorders>
              <w:top w:val="nil"/>
              <w:left w:val="nil"/>
              <w:bottom w:val="single" w:sz="8" w:space="0" w:color="auto"/>
              <w:right w:val="single" w:sz="8" w:space="0" w:color="auto"/>
            </w:tcBorders>
            <w:shd w:val="clear" w:color="auto" w:fill="FFFF66"/>
            <w:textDirection w:val="tbRl"/>
            <w:vAlign w:val="center"/>
            <w:hideMark/>
          </w:tcPr>
          <w:p w:rsidR="00603E3C" w:rsidRPr="00C078C3" w:rsidRDefault="00603E3C" w:rsidP="00603E3C">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Número de ambientes</w:t>
            </w:r>
          </w:p>
        </w:tc>
        <w:tc>
          <w:tcPr>
            <w:tcW w:w="354" w:type="dxa"/>
            <w:tcBorders>
              <w:top w:val="nil"/>
              <w:left w:val="nil"/>
              <w:bottom w:val="single" w:sz="8" w:space="0" w:color="auto"/>
              <w:right w:val="single" w:sz="8" w:space="0" w:color="auto"/>
            </w:tcBorders>
            <w:shd w:val="clear" w:color="auto" w:fill="FFFF66"/>
            <w:textDirection w:val="tbRl"/>
            <w:vAlign w:val="center"/>
            <w:hideMark/>
          </w:tcPr>
          <w:p w:rsidR="00603E3C" w:rsidRPr="00C078C3" w:rsidRDefault="00603E3C" w:rsidP="00603E3C">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Estado</w:t>
            </w:r>
          </w:p>
        </w:tc>
        <w:tc>
          <w:tcPr>
            <w:tcW w:w="501" w:type="dxa"/>
            <w:tcBorders>
              <w:top w:val="nil"/>
              <w:left w:val="nil"/>
              <w:bottom w:val="single" w:sz="8" w:space="0" w:color="auto"/>
              <w:right w:val="single" w:sz="8" w:space="0" w:color="auto"/>
            </w:tcBorders>
            <w:shd w:val="clear" w:color="auto" w:fill="FFFF66"/>
            <w:textDirection w:val="tbRl"/>
            <w:vAlign w:val="center"/>
            <w:hideMark/>
          </w:tcPr>
          <w:p w:rsidR="00603E3C" w:rsidRPr="00C078C3" w:rsidRDefault="00603E3C" w:rsidP="00603E3C">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Número de ambientes</w:t>
            </w:r>
          </w:p>
        </w:tc>
        <w:tc>
          <w:tcPr>
            <w:tcW w:w="425" w:type="dxa"/>
            <w:tcBorders>
              <w:top w:val="nil"/>
              <w:left w:val="nil"/>
              <w:bottom w:val="single" w:sz="8" w:space="0" w:color="auto"/>
              <w:right w:val="single" w:sz="8" w:space="0" w:color="auto"/>
            </w:tcBorders>
            <w:shd w:val="clear" w:color="auto" w:fill="FFFF66"/>
            <w:textDirection w:val="tbRl"/>
            <w:vAlign w:val="center"/>
            <w:hideMark/>
          </w:tcPr>
          <w:p w:rsidR="00603E3C" w:rsidRPr="00C078C3" w:rsidRDefault="00603E3C" w:rsidP="00603E3C">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Estado</w:t>
            </w:r>
          </w:p>
        </w:tc>
        <w:tc>
          <w:tcPr>
            <w:tcW w:w="425" w:type="dxa"/>
            <w:tcBorders>
              <w:top w:val="nil"/>
              <w:left w:val="nil"/>
              <w:bottom w:val="single" w:sz="8" w:space="0" w:color="auto"/>
              <w:right w:val="single" w:sz="8" w:space="0" w:color="auto"/>
            </w:tcBorders>
            <w:shd w:val="clear" w:color="auto" w:fill="FFFF66"/>
            <w:textDirection w:val="tbRl"/>
            <w:vAlign w:val="center"/>
            <w:hideMark/>
          </w:tcPr>
          <w:p w:rsidR="00603E3C" w:rsidRPr="00C078C3" w:rsidRDefault="00603E3C" w:rsidP="00603E3C">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Número de ambientes</w:t>
            </w:r>
          </w:p>
        </w:tc>
        <w:tc>
          <w:tcPr>
            <w:tcW w:w="284" w:type="dxa"/>
            <w:tcBorders>
              <w:top w:val="nil"/>
              <w:left w:val="nil"/>
              <w:bottom w:val="single" w:sz="8" w:space="0" w:color="auto"/>
              <w:right w:val="single" w:sz="8" w:space="0" w:color="auto"/>
            </w:tcBorders>
            <w:shd w:val="clear" w:color="auto" w:fill="FFFF66"/>
            <w:textDirection w:val="tbRl"/>
            <w:vAlign w:val="center"/>
            <w:hideMark/>
          </w:tcPr>
          <w:p w:rsidR="00603E3C" w:rsidRPr="00C078C3" w:rsidRDefault="00603E3C" w:rsidP="00603E3C">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Estado</w:t>
            </w:r>
          </w:p>
        </w:tc>
        <w:tc>
          <w:tcPr>
            <w:tcW w:w="832" w:type="dxa"/>
            <w:tcBorders>
              <w:top w:val="nil"/>
              <w:left w:val="nil"/>
              <w:bottom w:val="single" w:sz="8" w:space="0" w:color="auto"/>
              <w:right w:val="single" w:sz="8" w:space="0" w:color="auto"/>
            </w:tcBorders>
            <w:shd w:val="clear" w:color="auto" w:fill="FFFF66"/>
            <w:textDirection w:val="tbRl"/>
            <w:vAlign w:val="center"/>
            <w:hideMark/>
          </w:tcPr>
          <w:p w:rsidR="00603E3C" w:rsidRPr="00C078C3" w:rsidRDefault="00603E3C" w:rsidP="00603E3C">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Propia</w:t>
            </w:r>
          </w:p>
        </w:tc>
        <w:tc>
          <w:tcPr>
            <w:tcW w:w="160" w:type="dxa"/>
            <w:tcBorders>
              <w:top w:val="nil"/>
              <w:left w:val="nil"/>
              <w:bottom w:val="single" w:sz="8" w:space="0" w:color="auto"/>
              <w:right w:val="single" w:sz="8" w:space="0" w:color="auto"/>
            </w:tcBorders>
            <w:shd w:val="clear" w:color="auto" w:fill="FFFF66"/>
            <w:textDirection w:val="tbRl"/>
            <w:vAlign w:val="center"/>
            <w:hideMark/>
          </w:tcPr>
          <w:p w:rsidR="00603E3C" w:rsidRPr="00C078C3" w:rsidRDefault="00603E3C" w:rsidP="00603E3C">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Comodato</w:t>
            </w:r>
          </w:p>
        </w:tc>
        <w:tc>
          <w:tcPr>
            <w:tcW w:w="283" w:type="dxa"/>
            <w:tcBorders>
              <w:top w:val="nil"/>
              <w:left w:val="nil"/>
              <w:bottom w:val="single" w:sz="8" w:space="0" w:color="auto"/>
              <w:right w:val="single" w:sz="8" w:space="0" w:color="auto"/>
            </w:tcBorders>
            <w:shd w:val="clear" w:color="auto" w:fill="FFFF66"/>
            <w:textDirection w:val="tbRl"/>
            <w:vAlign w:val="center"/>
            <w:hideMark/>
          </w:tcPr>
          <w:p w:rsidR="00603E3C" w:rsidRPr="00C078C3" w:rsidRDefault="00603E3C" w:rsidP="00603E3C">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Arrendado</w:t>
            </w:r>
          </w:p>
        </w:tc>
        <w:tc>
          <w:tcPr>
            <w:tcW w:w="709" w:type="dxa"/>
            <w:tcBorders>
              <w:top w:val="nil"/>
              <w:left w:val="nil"/>
              <w:bottom w:val="single" w:sz="8" w:space="0" w:color="auto"/>
              <w:right w:val="single" w:sz="8" w:space="0" w:color="auto"/>
            </w:tcBorders>
            <w:shd w:val="clear" w:color="auto" w:fill="FFFF66"/>
            <w:textDirection w:val="tbRl"/>
            <w:vAlign w:val="center"/>
            <w:hideMark/>
          </w:tcPr>
          <w:p w:rsidR="00603E3C" w:rsidRPr="00C078C3" w:rsidRDefault="00603E3C" w:rsidP="00603E3C">
            <w:pPr>
              <w:spacing w:after="0" w:line="240" w:lineRule="auto"/>
              <w:ind w:left="113" w:right="113"/>
              <w:jc w:val="center"/>
              <w:rPr>
                <w:rFonts w:ascii="Arial" w:eastAsia="Times New Roman" w:hAnsi="Arial" w:cs="Arial"/>
                <w:b/>
                <w:bCs/>
                <w:color w:val="000000"/>
                <w:sz w:val="16"/>
                <w:szCs w:val="16"/>
                <w:lang w:val="es-ES" w:eastAsia="es-ES"/>
              </w:rPr>
            </w:pPr>
            <w:r w:rsidRPr="00C078C3">
              <w:rPr>
                <w:rFonts w:ascii="Arial" w:eastAsia="Times New Roman" w:hAnsi="Arial" w:cs="Arial"/>
                <w:b/>
                <w:bCs/>
                <w:color w:val="000000"/>
                <w:sz w:val="16"/>
                <w:szCs w:val="16"/>
                <w:lang w:val="es-ES" w:eastAsia="es-ES"/>
              </w:rPr>
              <w:t>Prestado</w:t>
            </w:r>
          </w:p>
        </w:tc>
      </w:tr>
      <w:tr w:rsidR="00C078C3" w:rsidRPr="00603E3C" w:rsidTr="009C6F1A">
        <w:trPr>
          <w:cantSplit/>
          <w:trHeight w:val="1091"/>
        </w:trPr>
        <w:tc>
          <w:tcPr>
            <w:tcW w:w="1299" w:type="dxa"/>
            <w:vMerge w:val="restart"/>
            <w:tcBorders>
              <w:top w:val="single" w:sz="8" w:space="0" w:color="auto"/>
              <w:left w:val="single" w:sz="8" w:space="0" w:color="auto"/>
              <w:bottom w:val="single" w:sz="8" w:space="0" w:color="000000"/>
              <w:right w:val="single" w:sz="8" w:space="0" w:color="auto"/>
            </w:tcBorders>
            <w:shd w:val="clear" w:color="auto" w:fill="66FF66"/>
            <w:vAlign w:val="center"/>
            <w:hideMark/>
          </w:tcPr>
          <w:p w:rsidR="00603E3C" w:rsidRPr="007E512B" w:rsidRDefault="00603E3C" w:rsidP="00603E3C">
            <w:pPr>
              <w:spacing w:after="0" w:line="240" w:lineRule="auto"/>
              <w:rPr>
                <w:rFonts w:ascii="Calibri" w:eastAsia="Times New Roman" w:hAnsi="Calibri" w:cs="Calibri"/>
                <w:b/>
                <w:color w:val="000000"/>
                <w:sz w:val="18"/>
                <w:szCs w:val="18"/>
                <w:lang w:val="es-ES" w:eastAsia="es-ES"/>
              </w:rPr>
            </w:pPr>
            <w:r w:rsidRPr="007E512B">
              <w:rPr>
                <w:rFonts w:ascii="Calibri" w:eastAsia="Times New Roman" w:hAnsi="Calibri" w:cs="Calibri"/>
                <w:b/>
                <w:color w:val="000000"/>
                <w:sz w:val="18"/>
                <w:szCs w:val="18"/>
                <w:lang w:val="es-ES" w:eastAsia="es-ES"/>
              </w:rPr>
              <w:t>CABECERA PARROQUIAL</w:t>
            </w:r>
          </w:p>
        </w:tc>
        <w:tc>
          <w:tcPr>
            <w:tcW w:w="1039" w:type="dxa"/>
            <w:tcBorders>
              <w:top w:val="nil"/>
              <w:left w:val="nil"/>
              <w:bottom w:val="single" w:sz="8" w:space="0" w:color="auto"/>
              <w:right w:val="single" w:sz="8" w:space="0" w:color="auto"/>
            </w:tcBorders>
            <w:shd w:val="clear" w:color="auto" w:fill="66FF66"/>
            <w:vAlign w:val="center"/>
            <w:hideMark/>
          </w:tcPr>
          <w:p w:rsidR="00603E3C" w:rsidRPr="00603E3C" w:rsidRDefault="00FB282D" w:rsidP="00603E3C">
            <w:pPr>
              <w:spacing w:after="0" w:line="240" w:lineRule="auto"/>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Jardín</w:t>
            </w:r>
            <w:r w:rsidR="00603E3C" w:rsidRPr="00603E3C">
              <w:rPr>
                <w:rFonts w:ascii="Arial" w:eastAsia="Times New Roman" w:hAnsi="Arial" w:cs="Arial"/>
                <w:color w:val="000000"/>
                <w:sz w:val="16"/>
                <w:szCs w:val="16"/>
                <w:lang w:val="es-ES" w:eastAsia="es-ES"/>
              </w:rPr>
              <w:t xml:space="preserve"> de Infantes Targelia Torres</w:t>
            </w:r>
          </w:p>
        </w:tc>
        <w:tc>
          <w:tcPr>
            <w:tcW w:w="756"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3</w:t>
            </w:r>
          </w:p>
        </w:tc>
        <w:tc>
          <w:tcPr>
            <w:tcW w:w="60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15</w:t>
            </w:r>
          </w:p>
        </w:tc>
        <w:tc>
          <w:tcPr>
            <w:tcW w:w="468"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1</w:t>
            </w:r>
          </w:p>
        </w:tc>
        <w:tc>
          <w:tcPr>
            <w:tcW w:w="464"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Bueno</w:t>
            </w:r>
          </w:p>
        </w:tc>
        <w:tc>
          <w:tcPr>
            <w:tcW w:w="481"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1</w:t>
            </w:r>
          </w:p>
        </w:tc>
        <w:tc>
          <w:tcPr>
            <w:tcW w:w="247"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bueno</w:t>
            </w:r>
          </w:p>
        </w:tc>
        <w:tc>
          <w:tcPr>
            <w:tcW w:w="46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1</w:t>
            </w:r>
          </w:p>
        </w:tc>
        <w:tc>
          <w:tcPr>
            <w:tcW w:w="354"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bueno</w:t>
            </w:r>
          </w:p>
        </w:tc>
        <w:tc>
          <w:tcPr>
            <w:tcW w:w="501"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3</w:t>
            </w:r>
          </w:p>
        </w:tc>
        <w:tc>
          <w:tcPr>
            <w:tcW w:w="425"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regular</w:t>
            </w:r>
          </w:p>
        </w:tc>
        <w:tc>
          <w:tcPr>
            <w:tcW w:w="425"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832"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escritura en tramite</w:t>
            </w:r>
          </w:p>
        </w:tc>
        <w:tc>
          <w:tcPr>
            <w:tcW w:w="160"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283"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r>
      <w:tr w:rsidR="00C078C3" w:rsidRPr="00603E3C" w:rsidTr="009C6F1A">
        <w:trPr>
          <w:cantSplit/>
          <w:trHeight w:val="1091"/>
        </w:trPr>
        <w:tc>
          <w:tcPr>
            <w:tcW w:w="1299" w:type="dxa"/>
            <w:vMerge/>
            <w:tcBorders>
              <w:top w:val="single" w:sz="8" w:space="0" w:color="auto"/>
              <w:left w:val="single" w:sz="8" w:space="0" w:color="auto"/>
              <w:bottom w:val="single" w:sz="8" w:space="0" w:color="000000"/>
              <w:right w:val="single" w:sz="8" w:space="0" w:color="auto"/>
            </w:tcBorders>
            <w:shd w:val="clear" w:color="auto" w:fill="66FF66"/>
            <w:vAlign w:val="center"/>
            <w:hideMark/>
          </w:tcPr>
          <w:p w:rsidR="00603E3C" w:rsidRPr="007E512B" w:rsidRDefault="00603E3C" w:rsidP="00603E3C">
            <w:pPr>
              <w:spacing w:after="0" w:line="240" w:lineRule="auto"/>
              <w:rPr>
                <w:rFonts w:ascii="Calibri" w:eastAsia="Times New Roman" w:hAnsi="Calibri" w:cs="Calibri"/>
                <w:b/>
                <w:color w:val="000000"/>
                <w:sz w:val="18"/>
                <w:szCs w:val="18"/>
                <w:lang w:val="es-ES" w:eastAsia="es-ES"/>
              </w:rPr>
            </w:pPr>
          </w:p>
        </w:tc>
        <w:tc>
          <w:tcPr>
            <w:tcW w:w="1039" w:type="dxa"/>
            <w:tcBorders>
              <w:top w:val="nil"/>
              <w:left w:val="nil"/>
              <w:bottom w:val="single" w:sz="8" w:space="0" w:color="auto"/>
              <w:right w:val="single" w:sz="8" w:space="0" w:color="auto"/>
            </w:tcBorders>
            <w:shd w:val="clear" w:color="auto" w:fill="66FF66"/>
            <w:vAlign w:val="center"/>
            <w:hideMark/>
          </w:tcPr>
          <w:p w:rsidR="00603E3C" w:rsidRPr="00603E3C" w:rsidRDefault="00FB282D" w:rsidP="00603E3C">
            <w:pPr>
              <w:spacing w:after="0" w:line="240" w:lineRule="auto"/>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Escuela</w:t>
            </w:r>
            <w:r w:rsidR="00603E3C" w:rsidRPr="00603E3C">
              <w:rPr>
                <w:rFonts w:ascii="Arial" w:eastAsia="Times New Roman" w:hAnsi="Arial" w:cs="Arial"/>
                <w:color w:val="000000"/>
                <w:sz w:val="16"/>
                <w:szCs w:val="16"/>
                <w:lang w:val="es-ES" w:eastAsia="es-ES"/>
              </w:rPr>
              <w:t xml:space="preserve"> Pedro </w:t>
            </w:r>
            <w:r w:rsidRPr="00603E3C">
              <w:rPr>
                <w:rFonts w:ascii="Arial" w:eastAsia="Times New Roman" w:hAnsi="Arial" w:cs="Arial"/>
                <w:color w:val="000000"/>
                <w:sz w:val="16"/>
                <w:szCs w:val="16"/>
                <w:lang w:val="es-ES" w:eastAsia="es-ES"/>
              </w:rPr>
              <w:t>Fermín</w:t>
            </w:r>
            <w:r w:rsidR="00603E3C" w:rsidRPr="00603E3C">
              <w:rPr>
                <w:rFonts w:ascii="Arial" w:eastAsia="Times New Roman" w:hAnsi="Arial" w:cs="Arial"/>
                <w:color w:val="000000"/>
                <w:sz w:val="16"/>
                <w:szCs w:val="16"/>
                <w:lang w:val="es-ES" w:eastAsia="es-ES"/>
              </w:rPr>
              <w:t xml:space="preserve"> Cevallos</w:t>
            </w:r>
          </w:p>
        </w:tc>
        <w:tc>
          <w:tcPr>
            <w:tcW w:w="756"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11</w:t>
            </w:r>
          </w:p>
        </w:tc>
        <w:tc>
          <w:tcPr>
            <w:tcW w:w="60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120</w:t>
            </w:r>
          </w:p>
        </w:tc>
        <w:tc>
          <w:tcPr>
            <w:tcW w:w="468"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8</w:t>
            </w:r>
          </w:p>
        </w:tc>
        <w:tc>
          <w:tcPr>
            <w:tcW w:w="464"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Bueno</w:t>
            </w:r>
          </w:p>
        </w:tc>
        <w:tc>
          <w:tcPr>
            <w:tcW w:w="481"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1</w:t>
            </w:r>
          </w:p>
        </w:tc>
        <w:tc>
          <w:tcPr>
            <w:tcW w:w="247"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regular</w:t>
            </w:r>
          </w:p>
        </w:tc>
        <w:tc>
          <w:tcPr>
            <w:tcW w:w="46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1</w:t>
            </w:r>
          </w:p>
        </w:tc>
        <w:tc>
          <w:tcPr>
            <w:tcW w:w="354"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bueno</w:t>
            </w:r>
          </w:p>
        </w:tc>
        <w:tc>
          <w:tcPr>
            <w:tcW w:w="501"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6</w:t>
            </w:r>
          </w:p>
        </w:tc>
        <w:tc>
          <w:tcPr>
            <w:tcW w:w="425"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regular</w:t>
            </w:r>
          </w:p>
        </w:tc>
        <w:tc>
          <w:tcPr>
            <w:tcW w:w="425"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1</w:t>
            </w:r>
          </w:p>
        </w:tc>
        <w:tc>
          <w:tcPr>
            <w:tcW w:w="284"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bueno</w:t>
            </w:r>
          </w:p>
        </w:tc>
        <w:tc>
          <w:tcPr>
            <w:tcW w:w="832"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1 con escritura y 1 sin escritura</w:t>
            </w:r>
          </w:p>
        </w:tc>
        <w:tc>
          <w:tcPr>
            <w:tcW w:w="160"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283"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r>
      <w:tr w:rsidR="00C078C3" w:rsidRPr="00603E3C" w:rsidTr="009C6F1A">
        <w:trPr>
          <w:cantSplit/>
          <w:trHeight w:val="1121"/>
        </w:trPr>
        <w:tc>
          <w:tcPr>
            <w:tcW w:w="1299" w:type="dxa"/>
            <w:vMerge/>
            <w:tcBorders>
              <w:top w:val="single" w:sz="8" w:space="0" w:color="auto"/>
              <w:left w:val="single" w:sz="8" w:space="0" w:color="auto"/>
              <w:bottom w:val="single" w:sz="8" w:space="0" w:color="000000"/>
              <w:right w:val="single" w:sz="8" w:space="0" w:color="auto"/>
            </w:tcBorders>
            <w:shd w:val="clear" w:color="auto" w:fill="66FF66"/>
            <w:vAlign w:val="center"/>
            <w:hideMark/>
          </w:tcPr>
          <w:p w:rsidR="00603E3C" w:rsidRPr="007E512B" w:rsidRDefault="00603E3C" w:rsidP="00603E3C">
            <w:pPr>
              <w:spacing w:after="0" w:line="240" w:lineRule="auto"/>
              <w:rPr>
                <w:rFonts w:ascii="Calibri" w:eastAsia="Times New Roman" w:hAnsi="Calibri" w:cs="Calibri"/>
                <w:b/>
                <w:color w:val="000000"/>
                <w:sz w:val="18"/>
                <w:szCs w:val="18"/>
                <w:lang w:val="es-ES" w:eastAsia="es-ES"/>
              </w:rPr>
            </w:pPr>
          </w:p>
        </w:tc>
        <w:tc>
          <w:tcPr>
            <w:tcW w:w="1039"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xml:space="preserve">Colegio Nacional </w:t>
            </w:r>
            <w:r w:rsidR="00E63DBE" w:rsidRPr="00603E3C">
              <w:rPr>
                <w:rFonts w:ascii="Arial" w:eastAsia="Times New Roman" w:hAnsi="Arial" w:cs="Arial"/>
                <w:color w:val="000000"/>
                <w:sz w:val="16"/>
                <w:szCs w:val="16"/>
                <w:lang w:val="es-ES" w:eastAsia="es-ES"/>
              </w:rPr>
              <w:t>Mi</w:t>
            </w:r>
            <w:r w:rsidR="00E63DBE">
              <w:rPr>
                <w:rFonts w:ascii="Arial" w:eastAsia="Times New Roman" w:hAnsi="Arial" w:cs="Arial"/>
                <w:color w:val="000000"/>
                <w:sz w:val="16"/>
                <w:szCs w:val="16"/>
                <w:lang w:val="es-ES" w:eastAsia="es-ES"/>
              </w:rPr>
              <w:t>x</w:t>
            </w:r>
            <w:r w:rsidR="00E63DBE" w:rsidRPr="00603E3C">
              <w:rPr>
                <w:rFonts w:ascii="Arial" w:eastAsia="Times New Roman" w:hAnsi="Arial" w:cs="Arial"/>
                <w:color w:val="000000"/>
                <w:sz w:val="16"/>
                <w:szCs w:val="16"/>
                <w:lang w:val="es-ES" w:eastAsia="es-ES"/>
              </w:rPr>
              <w:t>to</w:t>
            </w:r>
            <w:r w:rsidRPr="00603E3C">
              <w:rPr>
                <w:rFonts w:ascii="Arial" w:eastAsia="Times New Roman" w:hAnsi="Arial" w:cs="Arial"/>
                <w:color w:val="000000"/>
                <w:sz w:val="16"/>
                <w:szCs w:val="16"/>
                <w:lang w:val="es-ES" w:eastAsia="es-ES"/>
              </w:rPr>
              <w:t xml:space="preserve"> Gonzol</w:t>
            </w:r>
          </w:p>
        </w:tc>
        <w:tc>
          <w:tcPr>
            <w:tcW w:w="756"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6</w:t>
            </w:r>
          </w:p>
        </w:tc>
        <w:tc>
          <w:tcPr>
            <w:tcW w:w="60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129</w:t>
            </w:r>
          </w:p>
        </w:tc>
        <w:tc>
          <w:tcPr>
            <w:tcW w:w="468"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6</w:t>
            </w:r>
          </w:p>
        </w:tc>
        <w:tc>
          <w:tcPr>
            <w:tcW w:w="464"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Regular</w:t>
            </w:r>
          </w:p>
        </w:tc>
        <w:tc>
          <w:tcPr>
            <w:tcW w:w="481"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247"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46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354"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501"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4</w:t>
            </w:r>
          </w:p>
        </w:tc>
        <w:tc>
          <w:tcPr>
            <w:tcW w:w="425"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regular</w:t>
            </w:r>
          </w:p>
        </w:tc>
        <w:tc>
          <w:tcPr>
            <w:tcW w:w="425"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83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160"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283"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Sin documento</w:t>
            </w:r>
          </w:p>
        </w:tc>
      </w:tr>
      <w:tr w:rsidR="00C078C3" w:rsidRPr="00603E3C" w:rsidTr="009C6F1A">
        <w:trPr>
          <w:cantSplit/>
          <w:trHeight w:val="675"/>
        </w:trPr>
        <w:tc>
          <w:tcPr>
            <w:tcW w:w="1299" w:type="dxa"/>
            <w:tcBorders>
              <w:top w:val="nil"/>
              <w:left w:val="single" w:sz="8" w:space="0" w:color="auto"/>
              <w:bottom w:val="single" w:sz="8" w:space="0" w:color="auto"/>
              <w:right w:val="single" w:sz="8" w:space="0" w:color="auto"/>
            </w:tcBorders>
            <w:shd w:val="clear" w:color="auto" w:fill="66FF66"/>
            <w:vAlign w:val="center"/>
            <w:hideMark/>
          </w:tcPr>
          <w:p w:rsidR="00603E3C" w:rsidRPr="007E512B" w:rsidRDefault="00603E3C" w:rsidP="00603E3C">
            <w:pPr>
              <w:spacing w:after="0" w:line="240" w:lineRule="auto"/>
              <w:rPr>
                <w:rFonts w:ascii="Calibri" w:eastAsia="Times New Roman" w:hAnsi="Calibri" w:cs="Calibri"/>
                <w:b/>
                <w:color w:val="000000"/>
                <w:sz w:val="18"/>
                <w:szCs w:val="18"/>
                <w:lang w:val="es-ES" w:eastAsia="es-ES"/>
              </w:rPr>
            </w:pPr>
            <w:r w:rsidRPr="007E512B">
              <w:rPr>
                <w:rFonts w:ascii="Calibri" w:eastAsia="Times New Roman" w:hAnsi="Calibri" w:cs="Calibri"/>
                <w:b/>
                <w:color w:val="000000"/>
                <w:sz w:val="18"/>
                <w:szCs w:val="18"/>
                <w:lang w:val="es-ES" w:eastAsia="es-ES"/>
              </w:rPr>
              <w:t>COCHAPAMBA</w:t>
            </w:r>
          </w:p>
        </w:tc>
        <w:tc>
          <w:tcPr>
            <w:tcW w:w="1039"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756"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60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468"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464"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481"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247"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46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354"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501"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83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160"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283"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r>
      <w:tr w:rsidR="00C078C3" w:rsidRPr="00603E3C" w:rsidTr="009C6F1A">
        <w:trPr>
          <w:cantSplit/>
          <w:trHeight w:val="645"/>
        </w:trPr>
        <w:tc>
          <w:tcPr>
            <w:tcW w:w="1299" w:type="dxa"/>
            <w:tcBorders>
              <w:top w:val="nil"/>
              <w:left w:val="single" w:sz="8" w:space="0" w:color="auto"/>
              <w:bottom w:val="single" w:sz="8" w:space="0" w:color="auto"/>
              <w:right w:val="single" w:sz="8" w:space="0" w:color="auto"/>
            </w:tcBorders>
            <w:shd w:val="clear" w:color="auto" w:fill="66FF66"/>
            <w:vAlign w:val="center"/>
            <w:hideMark/>
          </w:tcPr>
          <w:p w:rsidR="00603E3C" w:rsidRPr="007E512B" w:rsidRDefault="00603E3C" w:rsidP="00603E3C">
            <w:pPr>
              <w:spacing w:after="0" w:line="240" w:lineRule="auto"/>
              <w:rPr>
                <w:rFonts w:ascii="Calibri" w:eastAsia="Times New Roman" w:hAnsi="Calibri" w:cs="Calibri"/>
                <w:b/>
                <w:color w:val="000000"/>
                <w:sz w:val="18"/>
                <w:szCs w:val="18"/>
                <w:lang w:val="es-ES" w:eastAsia="es-ES"/>
              </w:rPr>
            </w:pPr>
            <w:r w:rsidRPr="007E512B">
              <w:rPr>
                <w:rFonts w:ascii="Calibri" w:eastAsia="Times New Roman" w:hAnsi="Calibri" w:cs="Calibri"/>
                <w:b/>
                <w:color w:val="000000"/>
                <w:sz w:val="18"/>
                <w:szCs w:val="18"/>
                <w:lang w:val="es-ES" w:eastAsia="es-ES"/>
              </w:rPr>
              <w:lastRenderedPageBreak/>
              <w:t>SAN MARTIN</w:t>
            </w:r>
          </w:p>
        </w:tc>
        <w:tc>
          <w:tcPr>
            <w:tcW w:w="1039"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756"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60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468"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464"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481"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247"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46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354"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501"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83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160"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283"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r>
      <w:tr w:rsidR="00C078C3" w:rsidRPr="00603E3C" w:rsidTr="009C6F1A">
        <w:trPr>
          <w:cantSplit/>
          <w:trHeight w:val="954"/>
        </w:trPr>
        <w:tc>
          <w:tcPr>
            <w:tcW w:w="1299" w:type="dxa"/>
            <w:tcBorders>
              <w:top w:val="nil"/>
              <w:left w:val="single" w:sz="8" w:space="0" w:color="auto"/>
              <w:bottom w:val="single" w:sz="8" w:space="0" w:color="auto"/>
              <w:right w:val="single" w:sz="8" w:space="0" w:color="auto"/>
            </w:tcBorders>
            <w:shd w:val="clear" w:color="auto" w:fill="66FF66"/>
            <w:vAlign w:val="center"/>
            <w:hideMark/>
          </w:tcPr>
          <w:p w:rsidR="00603E3C" w:rsidRPr="007E512B" w:rsidRDefault="00603E3C" w:rsidP="00603E3C">
            <w:pPr>
              <w:spacing w:after="0" w:line="240" w:lineRule="auto"/>
              <w:rPr>
                <w:rFonts w:ascii="Calibri" w:eastAsia="Times New Roman" w:hAnsi="Calibri" w:cs="Calibri"/>
                <w:b/>
                <w:color w:val="000000"/>
                <w:sz w:val="18"/>
                <w:szCs w:val="18"/>
                <w:lang w:val="es-ES" w:eastAsia="es-ES"/>
              </w:rPr>
            </w:pPr>
            <w:r w:rsidRPr="007E512B">
              <w:rPr>
                <w:rFonts w:ascii="Calibri" w:eastAsia="Times New Roman" w:hAnsi="Calibri" w:cs="Calibri"/>
                <w:b/>
                <w:color w:val="000000"/>
                <w:sz w:val="18"/>
                <w:szCs w:val="18"/>
                <w:lang w:val="es-ES" w:eastAsia="es-ES"/>
              </w:rPr>
              <w:t>ZUNAG</w:t>
            </w:r>
          </w:p>
        </w:tc>
        <w:tc>
          <w:tcPr>
            <w:tcW w:w="1039"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xml:space="preserve">Escuela Manuelita </w:t>
            </w:r>
            <w:r w:rsidR="00FB282D" w:rsidRPr="00603E3C">
              <w:rPr>
                <w:rFonts w:ascii="Arial" w:eastAsia="Times New Roman" w:hAnsi="Arial" w:cs="Arial"/>
                <w:color w:val="000000"/>
                <w:sz w:val="16"/>
                <w:szCs w:val="16"/>
                <w:lang w:val="es-ES" w:eastAsia="es-ES"/>
              </w:rPr>
              <w:t>Sáenz</w:t>
            </w:r>
          </w:p>
        </w:tc>
        <w:tc>
          <w:tcPr>
            <w:tcW w:w="756"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7</w:t>
            </w:r>
          </w:p>
        </w:tc>
        <w:tc>
          <w:tcPr>
            <w:tcW w:w="60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36</w:t>
            </w:r>
          </w:p>
        </w:tc>
        <w:tc>
          <w:tcPr>
            <w:tcW w:w="468"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5</w:t>
            </w:r>
          </w:p>
        </w:tc>
        <w:tc>
          <w:tcPr>
            <w:tcW w:w="464"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Bueno</w:t>
            </w:r>
          </w:p>
        </w:tc>
        <w:tc>
          <w:tcPr>
            <w:tcW w:w="481"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1</w:t>
            </w:r>
          </w:p>
        </w:tc>
        <w:tc>
          <w:tcPr>
            <w:tcW w:w="247"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bueno</w:t>
            </w:r>
          </w:p>
        </w:tc>
        <w:tc>
          <w:tcPr>
            <w:tcW w:w="46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1</w:t>
            </w:r>
          </w:p>
        </w:tc>
        <w:tc>
          <w:tcPr>
            <w:tcW w:w="354"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bueno</w:t>
            </w:r>
          </w:p>
        </w:tc>
        <w:tc>
          <w:tcPr>
            <w:tcW w:w="501"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2</w:t>
            </w:r>
          </w:p>
        </w:tc>
        <w:tc>
          <w:tcPr>
            <w:tcW w:w="425"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regular</w:t>
            </w:r>
          </w:p>
        </w:tc>
        <w:tc>
          <w:tcPr>
            <w:tcW w:w="425"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284"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832"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con escritura</w:t>
            </w:r>
          </w:p>
        </w:tc>
        <w:tc>
          <w:tcPr>
            <w:tcW w:w="160"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283"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r>
      <w:tr w:rsidR="00C078C3" w:rsidRPr="00603E3C" w:rsidTr="009C6F1A">
        <w:trPr>
          <w:cantSplit/>
          <w:trHeight w:val="1091"/>
        </w:trPr>
        <w:tc>
          <w:tcPr>
            <w:tcW w:w="1299" w:type="dxa"/>
            <w:tcBorders>
              <w:top w:val="nil"/>
              <w:left w:val="single" w:sz="8" w:space="0" w:color="auto"/>
              <w:bottom w:val="single" w:sz="8" w:space="0" w:color="auto"/>
              <w:right w:val="single" w:sz="8" w:space="0" w:color="auto"/>
            </w:tcBorders>
            <w:shd w:val="clear" w:color="auto" w:fill="66FF66"/>
            <w:vAlign w:val="center"/>
            <w:hideMark/>
          </w:tcPr>
          <w:p w:rsidR="00603E3C" w:rsidRPr="007E512B" w:rsidRDefault="00603E3C" w:rsidP="00603E3C">
            <w:pPr>
              <w:spacing w:after="0" w:line="240" w:lineRule="auto"/>
              <w:rPr>
                <w:rFonts w:ascii="Calibri" w:eastAsia="Times New Roman" w:hAnsi="Calibri" w:cs="Calibri"/>
                <w:b/>
                <w:color w:val="000000"/>
                <w:sz w:val="18"/>
                <w:szCs w:val="18"/>
                <w:lang w:val="es-ES" w:eastAsia="es-ES"/>
              </w:rPr>
            </w:pPr>
            <w:r w:rsidRPr="007E512B">
              <w:rPr>
                <w:rFonts w:ascii="Calibri" w:eastAsia="Times New Roman" w:hAnsi="Calibri" w:cs="Calibri"/>
                <w:b/>
                <w:color w:val="000000"/>
                <w:sz w:val="18"/>
                <w:szCs w:val="18"/>
                <w:lang w:val="es-ES" w:eastAsia="es-ES"/>
              </w:rPr>
              <w:t>ILTUS</w:t>
            </w:r>
          </w:p>
        </w:tc>
        <w:tc>
          <w:tcPr>
            <w:tcW w:w="1039"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xml:space="preserve">Escuela Miguel </w:t>
            </w:r>
            <w:r w:rsidR="00FB282D" w:rsidRPr="00603E3C">
              <w:rPr>
                <w:rFonts w:ascii="Arial" w:eastAsia="Times New Roman" w:hAnsi="Arial" w:cs="Arial"/>
                <w:color w:val="000000"/>
                <w:sz w:val="16"/>
                <w:szCs w:val="16"/>
                <w:lang w:val="es-ES" w:eastAsia="es-ES"/>
              </w:rPr>
              <w:t>Ángel</w:t>
            </w:r>
            <w:r w:rsidRPr="00603E3C">
              <w:rPr>
                <w:rFonts w:ascii="Arial" w:eastAsia="Times New Roman" w:hAnsi="Arial" w:cs="Arial"/>
                <w:color w:val="000000"/>
                <w:sz w:val="16"/>
                <w:szCs w:val="16"/>
                <w:lang w:val="es-ES" w:eastAsia="es-ES"/>
              </w:rPr>
              <w:t xml:space="preserve"> Costales</w:t>
            </w:r>
          </w:p>
        </w:tc>
        <w:tc>
          <w:tcPr>
            <w:tcW w:w="756"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6</w:t>
            </w:r>
          </w:p>
        </w:tc>
        <w:tc>
          <w:tcPr>
            <w:tcW w:w="60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78</w:t>
            </w:r>
          </w:p>
        </w:tc>
        <w:tc>
          <w:tcPr>
            <w:tcW w:w="468"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3</w:t>
            </w:r>
          </w:p>
        </w:tc>
        <w:tc>
          <w:tcPr>
            <w:tcW w:w="464"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Regular</w:t>
            </w:r>
          </w:p>
        </w:tc>
        <w:tc>
          <w:tcPr>
            <w:tcW w:w="481"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1</w:t>
            </w:r>
          </w:p>
        </w:tc>
        <w:tc>
          <w:tcPr>
            <w:tcW w:w="247"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regular</w:t>
            </w:r>
          </w:p>
        </w:tc>
        <w:tc>
          <w:tcPr>
            <w:tcW w:w="46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1</w:t>
            </w:r>
          </w:p>
        </w:tc>
        <w:tc>
          <w:tcPr>
            <w:tcW w:w="354"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regular</w:t>
            </w:r>
          </w:p>
        </w:tc>
        <w:tc>
          <w:tcPr>
            <w:tcW w:w="501"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1</w:t>
            </w:r>
          </w:p>
        </w:tc>
        <w:tc>
          <w:tcPr>
            <w:tcW w:w="425"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regular</w:t>
            </w:r>
          </w:p>
        </w:tc>
        <w:tc>
          <w:tcPr>
            <w:tcW w:w="425"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1</w:t>
            </w:r>
          </w:p>
        </w:tc>
        <w:tc>
          <w:tcPr>
            <w:tcW w:w="284"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bueno</w:t>
            </w:r>
          </w:p>
        </w:tc>
        <w:tc>
          <w:tcPr>
            <w:tcW w:w="832"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160"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283" w:type="dxa"/>
            <w:tcBorders>
              <w:top w:val="nil"/>
              <w:left w:val="nil"/>
              <w:bottom w:val="single" w:sz="8" w:space="0" w:color="auto"/>
              <w:right w:val="single" w:sz="8" w:space="0" w:color="auto"/>
            </w:tcBorders>
            <w:shd w:val="clear" w:color="auto" w:fill="66FF66"/>
            <w:vAlign w:val="center"/>
            <w:hideMark/>
          </w:tcPr>
          <w:p w:rsidR="00603E3C" w:rsidRPr="00603E3C" w:rsidRDefault="00603E3C" w:rsidP="00603E3C">
            <w:pPr>
              <w:spacing w:after="0" w:line="240" w:lineRule="auto"/>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textDirection w:val="tbRl"/>
            <w:vAlign w:val="center"/>
            <w:hideMark/>
          </w:tcPr>
          <w:p w:rsidR="00603E3C" w:rsidRPr="00603E3C" w:rsidRDefault="00603E3C" w:rsidP="00744209">
            <w:pPr>
              <w:spacing w:after="0" w:line="240" w:lineRule="auto"/>
              <w:ind w:left="113" w:right="113"/>
              <w:jc w:val="center"/>
              <w:rPr>
                <w:rFonts w:ascii="Arial" w:eastAsia="Times New Roman" w:hAnsi="Arial" w:cs="Arial"/>
                <w:color w:val="000000"/>
                <w:sz w:val="16"/>
                <w:szCs w:val="16"/>
                <w:lang w:val="es-ES" w:eastAsia="es-ES"/>
              </w:rPr>
            </w:pPr>
            <w:r w:rsidRPr="00603E3C">
              <w:rPr>
                <w:rFonts w:ascii="Arial" w:eastAsia="Times New Roman" w:hAnsi="Arial" w:cs="Arial"/>
                <w:color w:val="000000"/>
                <w:sz w:val="16"/>
                <w:szCs w:val="16"/>
                <w:lang w:val="es-ES" w:eastAsia="es-ES"/>
              </w:rPr>
              <w:t>Pertenece a la comunidad.</w:t>
            </w:r>
          </w:p>
        </w:tc>
      </w:tr>
    </w:tbl>
    <w:p w:rsidR="002465E0" w:rsidRDefault="002465E0"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educativas. (2011)</w:t>
      </w:r>
    </w:p>
    <w:p w:rsidR="00120370" w:rsidRPr="007E512B" w:rsidRDefault="00120370" w:rsidP="00120370">
      <w:pPr>
        <w:spacing w:after="0" w:line="240" w:lineRule="auto"/>
        <w:jc w:val="both"/>
        <w:rPr>
          <w:rFonts w:ascii="Arial" w:hAnsi="Arial" w:cs="Arial"/>
          <w:b/>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120370" w:rsidRDefault="00120370" w:rsidP="00120370">
      <w:pPr>
        <w:spacing w:after="0" w:line="240" w:lineRule="auto"/>
        <w:jc w:val="both"/>
        <w:rPr>
          <w:rFonts w:ascii="Arial" w:hAnsi="Arial" w:cs="Arial"/>
          <w:sz w:val="20"/>
          <w:szCs w:val="20"/>
        </w:rPr>
      </w:pPr>
    </w:p>
    <w:p w:rsidR="00CA34F9" w:rsidRDefault="00CA34F9" w:rsidP="00F72C7F">
      <w:pPr>
        <w:spacing w:after="0" w:line="240" w:lineRule="auto"/>
        <w:rPr>
          <w:rFonts w:ascii="Arial" w:eastAsia="Times New Roman" w:hAnsi="Arial" w:cs="Arial"/>
          <w:b/>
          <w:bCs/>
          <w:color w:val="000000"/>
          <w:sz w:val="20"/>
          <w:szCs w:val="20"/>
          <w:lang w:val="es-ES" w:eastAsia="es-ES"/>
        </w:rPr>
      </w:pPr>
    </w:p>
    <w:p w:rsidR="00F72C7F" w:rsidRPr="002E566A" w:rsidRDefault="002465E0" w:rsidP="00F72C7F">
      <w:pPr>
        <w:spacing w:after="0" w:line="240" w:lineRule="auto"/>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t>e</w:t>
      </w:r>
      <w:r w:rsidR="00F72C7F" w:rsidRPr="002E566A">
        <w:rPr>
          <w:rFonts w:ascii="Arial" w:eastAsia="Times New Roman" w:hAnsi="Arial" w:cs="Arial"/>
          <w:b/>
          <w:bCs/>
          <w:color w:val="000000"/>
          <w:sz w:val="20"/>
          <w:szCs w:val="20"/>
          <w:lang w:val="es-ES" w:eastAsia="es-ES"/>
        </w:rPr>
        <w:t>.</w:t>
      </w:r>
      <w:r w:rsidR="00F72C7F" w:rsidRPr="002E566A">
        <w:rPr>
          <w:rFonts w:ascii="Times New Roman" w:eastAsia="Times New Roman" w:hAnsi="Times New Roman" w:cs="Times New Roman"/>
          <w:b/>
          <w:bCs/>
          <w:color w:val="000000"/>
          <w:sz w:val="20"/>
          <w:szCs w:val="20"/>
          <w:lang w:val="es-ES" w:eastAsia="es-ES"/>
        </w:rPr>
        <w:t xml:space="preserve">         </w:t>
      </w:r>
      <w:r w:rsidR="00F72C7F" w:rsidRPr="002E566A">
        <w:rPr>
          <w:rFonts w:ascii="Arial" w:eastAsia="Times New Roman" w:hAnsi="Arial" w:cs="Arial"/>
          <w:b/>
          <w:bCs/>
          <w:color w:val="000000"/>
          <w:sz w:val="20"/>
          <w:szCs w:val="20"/>
          <w:lang w:val="es-ES" w:eastAsia="es-ES"/>
        </w:rPr>
        <w:t>Equipamiento disponible en las instituciones de educación</w:t>
      </w:r>
      <w:r>
        <w:rPr>
          <w:rFonts w:ascii="Arial" w:eastAsia="Times New Roman" w:hAnsi="Arial" w:cs="Arial"/>
          <w:b/>
          <w:bCs/>
          <w:color w:val="000000"/>
          <w:sz w:val="20"/>
          <w:szCs w:val="20"/>
          <w:lang w:val="es-ES" w:eastAsia="es-ES"/>
        </w:rPr>
        <w:t>.</w:t>
      </w:r>
    </w:p>
    <w:p w:rsidR="000034E4" w:rsidRPr="002E566A" w:rsidRDefault="000034E4" w:rsidP="00F72C7F">
      <w:pPr>
        <w:spacing w:after="0" w:line="240" w:lineRule="auto"/>
        <w:rPr>
          <w:rFonts w:ascii="Arial" w:eastAsia="Times New Roman" w:hAnsi="Arial" w:cs="Arial"/>
          <w:b/>
          <w:bCs/>
          <w:color w:val="000000"/>
          <w:sz w:val="20"/>
          <w:szCs w:val="20"/>
          <w:lang w:val="es-ES" w:eastAsia="es-ES"/>
        </w:rPr>
      </w:pPr>
    </w:p>
    <w:p w:rsidR="00F72C7F" w:rsidRPr="00AB6F93" w:rsidRDefault="00644F68" w:rsidP="00AB6F93">
      <w:pPr>
        <w:pStyle w:val="CUADROSPDOT"/>
        <w:rPr>
          <w:b w:val="0"/>
        </w:rPr>
      </w:pPr>
      <w:bookmarkStart w:id="246" w:name="_Toc315708015"/>
      <w:r>
        <w:rPr>
          <w:bCs/>
        </w:rPr>
        <w:t>Cuadro 118</w:t>
      </w:r>
      <w:r w:rsidR="00F72C7F" w:rsidRPr="002E566A">
        <w:rPr>
          <w:bCs/>
        </w:rPr>
        <w:t xml:space="preserve">. </w:t>
      </w:r>
      <w:r w:rsidR="00F72C7F" w:rsidRPr="00AB6F93">
        <w:rPr>
          <w:b w:val="0"/>
        </w:rPr>
        <w:t>Equipamiento disponible en las instituciones de educación en las comunidades de la parroqui</w:t>
      </w:r>
      <w:r w:rsidR="00CA34F9" w:rsidRPr="00AB6F93">
        <w:rPr>
          <w:b w:val="0"/>
        </w:rPr>
        <w:t>a</w:t>
      </w:r>
      <w:r w:rsidR="002E566A" w:rsidRPr="00AB6F93">
        <w:rPr>
          <w:b w:val="0"/>
        </w:rPr>
        <w:t>.</w:t>
      </w:r>
      <w:bookmarkEnd w:id="246"/>
    </w:p>
    <w:p w:rsidR="002E566A" w:rsidRPr="00CA34F9" w:rsidRDefault="002E566A" w:rsidP="00F72C7F">
      <w:pPr>
        <w:spacing w:after="0" w:line="240" w:lineRule="auto"/>
        <w:rPr>
          <w:rFonts w:ascii="Arial" w:eastAsia="Times New Roman" w:hAnsi="Arial" w:cs="Arial"/>
          <w:color w:val="000000"/>
          <w:sz w:val="20"/>
          <w:szCs w:val="20"/>
          <w:lang w:val="es-ES" w:eastAsia="es-ES"/>
        </w:rPr>
      </w:pPr>
    </w:p>
    <w:tbl>
      <w:tblPr>
        <w:tblW w:w="9366" w:type="dxa"/>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tblPr>
      <w:tblGrid>
        <w:gridCol w:w="1284"/>
        <w:gridCol w:w="953"/>
        <w:gridCol w:w="326"/>
        <w:gridCol w:w="583"/>
        <w:gridCol w:w="606"/>
        <w:gridCol w:w="654"/>
        <w:gridCol w:w="303"/>
        <w:gridCol w:w="285"/>
        <w:gridCol w:w="284"/>
        <w:gridCol w:w="427"/>
        <w:gridCol w:w="570"/>
        <w:gridCol w:w="364"/>
        <w:gridCol w:w="884"/>
        <w:gridCol w:w="567"/>
        <w:gridCol w:w="567"/>
        <w:gridCol w:w="709"/>
      </w:tblGrid>
      <w:tr w:rsidR="00F72C7F" w:rsidRPr="00F72C7F" w:rsidTr="000937D0">
        <w:trPr>
          <w:trHeight w:val="742"/>
        </w:trPr>
        <w:tc>
          <w:tcPr>
            <w:tcW w:w="1284" w:type="dxa"/>
            <w:vMerge w:val="restart"/>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Comunidad</w:t>
            </w:r>
          </w:p>
        </w:tc>
        <w:tc>
          <w:tcPr>
            <w:tcW w:w="953" w:type="dxa"/>
            <w:vMerge w:val="restart"/>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Nombre de la institución</w:t>
            </w:r>
          </w:p>
        </w:tc>
        <w:tc>
          <w:tcPr>
            <w:tcW w:w="909" w:type="dxa"/>
            <w:gridSpan w:val="2"/>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Biblioteca</w:t>
            </w:r>
          </w:p>
        </w:tc>
        <w:tc>
          <w:tcPr>
            <w:tcW w:w="1563" w:type="dxa"/>
            <w:gridSpan w:val="3"/>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Servicios de comunicación</w:t>
            </w:r>
          </w:p>
        </w:tc>
        <w:tc>
          <w:tcPr>
            <w:tcW w:w="1566" w:type="dxa"/>
            <w:gridSpan w:val="4"/>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Disponibilidad de laboratorios</w:t>
            </w:r>
          </w:p>
        </w:tc>
        <w:tc>
          <w:tcPr>
            <w:tcW w:w="1248" w:type="dxa"/>
            <w:gridSpan w:val="2"/>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Herramienta de campo</w:t>
            </w:r>
          </w:p>
        </w:tc>
        <w:tc>
          <w:tcPr>
            <w:tcW w:w="1843" w:type="dxa"/>
            <w:gridSpan w:val="3"/>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Disponibilidad de equipos de computo</w:t>
            </w:r>
          </w:p>
        </w:tc>
      </w:tr>
      <w:tr w:rsidR="00F72C7F" w:rsidRPr="00F72C7F" w:rsidTr="000937D0">
        <w:trPr>
          <w:cantSplit/>
          <w:trHeight w:val="1134"/>
        </w:trPr>
        <w:tc>
          <w:tcPr>
            <w:tcW w:w="1284" w:type="dxa"/>
            <w:vMerge/>
            <w:tcBorders>
              <w:bottom w:val="single" w:sz="8" w:space="0" w:color="auto"/>
            </w:tcBorders>
            <w:shd w:val="clear" w:color="auto" w:fill="FFFF66"/>
            <w:vAlign w:val="center"/>
            <w:hideMark/>
          </w:tcPr>
          <w:p w:rsidR="00F72C7F" w:rsidRPr="00F72C7F" w:rsidRDefault="00F72C7F" w:rsidP="00F72C7F">
            <w:pPr>
              <w:spacing w:after="0" w:line="240" w:lineRule="auto"/>
              <w:rPr>
                <w:rFonts w:ascii="Arial" w:eastAsia="Times New Roman" w:hAnsi="Arial" w:cs="Arial"/>
                <w:b/>
                <w:bCs/>
                <w:color w:val="000000"/>
                <w:sz w:val="16"/>
                <w:szCs w:val="16"/>
                <w:lang w:val="es-ES" w:eastAsia="es-ES"/>
              </w:rPr>
            </w:pPr>
          </w:p>
        </w:tc>
        <w:tc>
          <w:tcPr>
            <w:tcW w:w="953" w:type="dxa"/>
            <w:vMerge/>
            <w:tcBorders>
              <w:bottom w:val="single" w:sz="8" w:space="0" w:color="auto"/>
            </w:tcBorders>
            <w:shd w:val="clear" w:color="auto" w:fill="FFFF66"/>
            <w:vAlign w:val="center"/>
            <w:hideMark/>
          </w:tcPr>
          <w:p w:rsidR="00F72C7F" w:rsidRPr="00F72C7F" w:rsidRDefault="00F72C7F" w:rsidP="00F72C7F">
            <w:pPr>
              <w:spacing w:after="0" w:line="240" w:lineRule="auto"/>
              <w:rPr>
                <w:rFonts w:ascii="Arial" w:eastAsia="Times New Roman" w:hAnsi="Arial" w:cs="Arial"/>
                <w:b/>
                <w:bCs/>
                <w:color w:val="000000"/>
                <w:sz w:val="16"/>
                <w:szCs w:val="16"/>
                <w:lang w:val="es-ES" w:eastAsia="es-ES"/>
              </w:rPr>
            </w:pPr>
          </w:p>
        </w:tc>
        <w:tc>
          <w:tcPr>
            <w:tcW w:w="326" w:type="dxa"/>
            <w:tcBorders>
              <w:bottom w:val="single" w:sz="8" w:space="0" w:color="auto"/>
            </w:tcBorders>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Si</w:t>
            </w:r>
          </w:p>
        </w:tc>
        <w:tc>
          <w:tcPr>
            <w:tcW w:w="583" w:type="dxa"/>
            <w:tcBorders>
              <w:bottom w:val="single" w:sz="8" w:space="0" w:color="auto"/>
            </w:tcBorders>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No</w:t>
            </w:r>
          </w:p>
        </w:tc>
        <w:tc>
          <w:tcPr>
            <w:tcW w:w="606" w:type="dxa"/>
            <w:tcBorders>
              <w:bottom w:val="single" w:sz="8" w:space="0" w:color="auto"/>
            </w:tcBorders>
            <w:shd w:val="clear" w:color="auto" w:fill="FFFF66"/>
            <w:textDirection w:val="btLr"/>
            <w:vAlign w:val="center"/>
            <w:hideMark/>
          </w:tcPr>
          <w:p w:rsidR="00F72C7F" w:rsidRPr="00F72C7F" w:rsidRDefault="00F72C7F" w:rsidP="00F72C7F">
            <w:pPr>
              <w:spacing w:after="0" w:line="240" w:lineRule="auto"/>
              <w:ind w:left="113" w:right="113"/>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Telefonía</w:t>
            </w:r>
          </w:p>
        </w:tc>
        <w:tc>
          <w:tcPr>
            <w:tcW w:w="654" w:type="dxa"/>
            <w:tcBorders>
              <w:bottom w:val="single" w:sz="8" w:space="0" w:color="auto"/>
            </w:tcBorders>
            <w:shd w:val="clear" w:color="auto" w:fill="FFFF66"/>
            <w:textDirection w:val="btLr"/>
            <w:vAlign w:val="center"/>
            <w:hideMark/>
          </w:tcPr>
          <w:p w:rsidR="00F72C7F" w:rsidRPr="00F72C7F" w:rsidRDefault="00F72C7F" w:rsidP="00F72C7F">
            <w:pPr>
              <w:spacing w:after="0" w:line="240" w:lineRule="auto"/>
              <w:ind w:left="113" w:right="113"/>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Fa</w:t>
            </w:r>
            <w:r w:rsidR="00A20DDF">
              <w:rPr>
                <w:rFonts w:ascii="Arial" w:eastAsia="Times New Roman" w:hAnsi="Arial" w:cs="Arial"/>
                <w:b/>
                <w:bCs/>
                <w:color w:val="000000"/>
                <w:sz w:val="16"/>
                <w:szCs w:val="16"/>
                <w:lang w:val="es-ES" w:eastAsia="es-ES"/>
              </w:rPr>
              <w:t>x</w:t>
            </w:r>
          </w:p>
        </w:tc>
        <w:tc>
          <w:tcPr>
            <w:tcW w:w="303" w:type="dxa"/>
            <w:tcBorders>
              <w:bottom w:val="single" w:sz="8" w:space="0" w:color="auto"/>
            </w:tcBorders>
            <w:shd w:val="clear" w:color="auto" w:fill="FFFF66"/>
            <w:textDirection w:val="btLr"/>
            <w:vAlign w:val="center"/>
            <w:hideMark/>
          </w:tcPr>
          <w:p w:rsidR="00F72C7F" w:rsidRPr="00F72C7F" w:rsidRDefault="00F72C7F" w:rsidP="00F72C7F">
            <w:pPr>
              <w:spacing w:after="0" w:line="240" w:lineRule="auto"/>
              <w:ind w:left="113" w:right="113"/>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Internet</w:t>
            </w:r>
          </w:p>
        </w:tc>
        <w:tc>
          <w:tcPr>
            <w:tcW w:w="285" w:type="dxa"/>
            <w:tcBorders>
              <w:bottom w:val="single" w:sz="8" w:space="0" w:color="auto"/>
            </w:tcBorders>
            <w:shd w:val="clear" w:color="auto" w:fill="FFFF66"/>
            <w:textDirection w:val="btLr"/>
            <w:vAlign w:val="center"/>
            <w:hideMark/>
          </w:tcPr>
          <w:p w:rsidR="00F72C7F" w:rsidRPr="00F72C7F" w:rsidRDefault="00F72C7F" w:rsidP="00F72C7F">
            <w:pPr>
              <w:spacing w:after="0" w:line="240" w:lineRule="auto"/>
              <w:ind w:left="113" w:right="113"/>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Física</w:t>
            </w:r>
          </w:p>
        </w:tc>
        <w:tc>
          <w:tcPr>
            <w:tcW w:w="284" w:type="dxa"/>
            <w:tcBorders>
              <w:bottom w:val="single" w:sz="8" w:space="0" w:color="auto"/>
            </w:tcBorders>
            <w:shd w:val="clear" w:color="auto" w:fill="FFFF66"/>
            <w:textDirection w:val="btLr"/>
            <w:vAlign w:val="center"/>
            <w:hideMark/>
          </w:tcPr>
          <w:p w:rsidR="00F72C7F" w:rsidRPr="00F72C7F" w:rsidRDefault="00F72C7F" w:rsidP="00F72C7F">
            <w:pPr>
              <w:spacing w:after="0" w:line="240" w:lineRule="auto"/>
              <w:ind w:left="113" w:right="113"/>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Química</w:t>
            </w:r>
          </w:p>
        </w:tc>
        <w:tc>
          <w:tcPr>
            <w:tcW w:w="427" w:type="dxa"/>
            <w:tcBorders>
              <w:bottom w:val="single" w:sz="8" w:space="0" w:color="auto"/>
            </w:tcBorders>
            <w:shd w:val="clear" w:color="auto" w:fill="FFFF66"/>
            <w:textDirection w:val="btLr"/>
            <w:vAlign w:val="center"/>
            <w:hideMark/>
          </w:tcPr>
          <w:p w:rsidR="00F72C7F" w:rsidRPr="00F72C7F" w:rsidRDefault="00F72C7F" w:rsidP="00F72C7F">
            <w:pPr>
              <w:spacing w:after="0" w:line="240" w:lineRule="auto"/>
              <w:ind w:left="113" w:right="113"/>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Ciencias naturales</w:t>
            </w:r>
          </w:p>
        </w:tc>
        <w:tc>
          <w:tcPr>
            <w:tcW w:w="570" w:type="dxa"/>
            <w:tcBorders>
              <w:bottom w:val="single" w:sz="8" w:space="0" w:color="auto"/>
            </w:tcBorders>
            <w:shd w:val="clear" w:color="auto" w:fill="FFFF66"/>
            <w:textDirection w:val="btLr"/>
            <w:vAlign w:val="center"/>
            <w:hideMark/>
          </w:tcPr>
          <w:p w:rsidR="00F72C7F" w:rsidRPr="00F72C7F" w:rsidRDefault="00F72C7F" w:rsidP="00F72C7F">
            <w:pPr>
              <w:spacing w:after="0" w:line="240" w:lineRule="auto"/>
              <w:ind w:left="113" w:right="113"/>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No dispone</w:t>
            </w:r>
          </w:p>
        </w:tc>
        <w:tc>
          <w:tcPr>
            <w:tcW w:w="364" w:type="dxa"/>
            <w:tcBorders>
              <w:bottom w:val="single" w:sz="8" w:space="0" w:color="auto"/>
            </w:tcBorders>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Si</w:t>
            </w:r>
          </w:p>
        </w:tc>
        <w:tc>
          <w:tcPr>
            <w:tcW w:w="884" w:type="dxa"/>
            <w:tcBorders>
              <w:bottom w:val="single" w:sz="8" w:space="0" w:color="auto"/>
            </w:tcBorders>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No</w:t>
            </w:r>
          </w:p>
        </w:tc>
        <w:tc>
          <w:tcPr>
            <w:tcW w:w="567" w:type="dxa"/>
            <w:tcBorders>
              <w:bottom w:val="single" w:sz="8" w:space="0" w:color="auto"/>
            </w:tcBorders>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Si</w:t>
            </w:r>
          </w:p>
        </w:tc>
        <w:tc>
          <w:tcPr>
            <w:tcW w:w="567" w:type="dxa"/>
            <w:tcBorders>
              <w:bottom w:val="single" w:sz="8" w:space="0" w:color="auto"/>
            </w:tcBorders>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No</w:t>
            </w:r>
          </w:p>
        </w:tc>
        <w:tc>
          <w:tcPr>
            <w:tcW w:w="709" w:type="dxa"/>
            <w:tcBorders>
              <w:bottom w:val="single" w:sz="8" w:space="0" w:color="auto"/>
            </w:tcBorders>
            <w:shd w:val="clear" w:color="auto" w:fill="FFFF66"/>
            <w:textDirection w:val="btLr"/>
            <w:vAlign w:val="center"/>
            <w:hideMark/>
          </w:tcPr>
          <w:p w:rsidR="00F72C7F" w:rsidRPr="00F72C7F" w:rsidRDefault="00F72C7F" w:rsidP="00A20DDF">
            <w:pPr>
              <w:spacing w:after="0" w:line="240" w:lineRule="auto"/>
              <w:ind w:left="113" w:right="113"/>
              <w:jc w:val="center"/>
              <w:rPr>
                <w:rFonts w:ascii="Arial" w:eastAsia="Times New Roman" w:hAnsi="Arial" w:cs="Arial"/>
                <w:b/>
                <w:bCs/>
                <w:color w:val="000000"/>
                <w:sz w:val="16"/>
                <w:szCs w:val="16"/>
                <w:lang w:val="es-ES" w:eastAsia="es-ES"/>
              </w:rPr>
            </w:pPr>
            <w:r>
              <w:rPr>
                <w:rFonts w:ascii="Arial" w:eastAsia="Times New Roman" w:hAnsi="Arial" w:cs="Arial"/>
                <w:b/>
                <w:bCs/>
                <w:color w:val="000000"/>
                <w:sz w:val="16"/>
                <w:szCs w:val="16"/>
                <w:lang w:val="es-ES" w:eastAsia="es-ES"/>
              </w:rPr>
              <w:t>Número de equipos disponibles</w:t>
            </w:r>
          </w:p>
        </w:tc>
      </w:tr>
      <w:tr w:rsidR="00F72C7F" w:rsidRPr="00F72C7F" w:rsidTr="009C6F1A">
        <w:trPr>
          <w:trHeight w:val="257"/>
        </w:trPr>
        <w:tc>
          <w:tcPr>
            <w:tcW w:w="1284" w:type="dxa"/>
            <w:vMerge w:val="restart"/>
            <w:shd w:val="clear" w:color="auto" w:fill="66FF66"/>
            <w:vAlign w:val="center"/>
            <w:hideMark/>
          </w:tcPr>
          <w:p w:rsidR="00F72C7F" w:rsidRPr="007E512B" w:rsidRDefault="00F72C7F" w:rsidP="00F72C7F">
            <w:pPr>
              <w:spacing w:after="0" w:line="240" w:lineRule="auto"/>
              <w:rPr>
                <w:rFonts w:ascii="Calibri" w:eastAsia="Times New Roman" w:hAnsi="Calibri" w:cs="Calibri"/>
                <w:b/>
                <w:color w:val="000000"/>
                <w:sz w:val="18"/>
                <w:szCs w:val="18"/>
                <w:lang w:val="es-ES" w:eastAsia="es-ES"/>
              </w:rPr>
            </w:pPr>
            <w:r w:rsidRPr="007E512B">
              <w:rPr>
                <w:rFonts w:ascii="Calibri" w:eastAsia="Times New Roman" w:hAnsi="Calibri" w:cs="Calibri"/>
                <w:b/>
                <w:color w:val="000000"/>
                <w:sz w:val="18"/>
                <w:szCs w:val="18"/>
                <w:lang w:val="es-ES" w:eastAsia="es-ES"/>
              </w:rPr>
              <w:t>CABECERA PARROQUIAL</w:t>
            </w:r>
          </w:p>
        </w:tc>
        <w:tc>
          <w:tcPr>
            <w:tcW w:w="953" w:type="dxa"/>
            <w:shd w:val="clear" w:color="auto" w:fill="66FF66"/>
            <w:vAlign w:val="center"/>
            <w:hideMark/>
          </w:tcPr>
          <w:p w:rsidR="00F72C7F" w:rsidRPr="00F72C7F" w:rsidRDefault="00FB282D"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Jardín</w:t>
            </w:r>
            <w:r w:rsidR="00F72C7F" w:rsidRPr="00F72C7F">
              <w:rPr>
                <w:rFonts w:ascii="Arial" w:eastAsia="Times New Roman" w:hAnsi="Arial" w:cs="Arial"/>
                <w:color w:val="000000"/>
                <w:sz w:val="16"/>
                <w:szCs w:val="16"/>
                <w:lang w:val="es-ES" w:eastAsia="es-ES"/>
              </w:rPr>
              <w:t xml:space="preserve"> de Infantes Targelia Torres</w:t>
            </w:r>
          </w:p>
        </w:tc>
        <w:tc>
          <w:tcPr>
            <w:tcW w:w="326" w:type="dxa"/>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83"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606"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65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303"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285"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28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427"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70"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36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884"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67"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67"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709" w:type="dxa"/>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r>
      <w:tr w:rsidR="00F72C7F" w:rsidRPr="00F72C7F" w:rsidTr="009C6F1A">
        <w:trPr>
          <w:trHeight w:val="257"/>
        </w:trPr>
        <w:tc>
          <w:tcPr>
            <w:tcW w:w="1284" w:type="dxa"/>
            <w:vMerge/>
            <w:shd w:val="clear" w:color="auto" w:fill="66FF66"/>
            <w:vAlign w:val="center"/>
            <w:hideMark/>
          </w:tcPr>
          <w:p w:rsidR="00F72C7F" w:rsidRPr="007E512B" w:rsidRDefault="00F72C7F" w:rsidP="00F72C7F">
            <w:pPr>
              <w:spacing w:after="0" w:line="240" w:lineRule="auto"/>
              <w:rPr>
                <w:rFonts w:ascii="Calibri" w:eastAsia="Times New Roman" w:hAnsi="Calibri" w:cs="Calibri"/>
                <w:b/>
                <w:color w:val="000000"/>
                <w:sz w:val="18"/>
                <w:szCs w:val="18"/>
                <w:lang w:val="es-ES" w:eastAsia="es-ES"/>
              </w:rPr>
            </w:pPr>
          </w:p>
        </w:tc>
        <w:tc>
          <w:tcPr>
            <w:tcW w:w="953" w:type="dxa"/>
            <w:shd w:val="clear" w:color="auto" w:fill="66FF66"/>
            <w:vAlign w:val="center"/>
            <w:hideMark/>
          </w:tcPr>
          <w:p w:rsidR="00F72C7F" w:rsidRPr="00F72C7F" w:rsidRDefault="00FB282D"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Escuela</w:t>
            </w:r>
            <w:r w:rsidR="00F72C7F" w:rsidRPr="00F72C7F">
              <w:rPr>
                <w:rFonts w:ascii="Arial" w:eastAsia="Times New Roman" w:hAnsi="Arial" w:cs="Arial"/>
                <w:color w:val="000000"/>
                <w:sz w:val="16"/>
                <w:szCs w:val="16"/>
                <w:lang w:val="es-ES" w:eastAsia="es-ES"/>
              </w:rPr>
              <w:t xml:space="preserve"> Pedro </w:t>
            </w:r>
            <w:r w:rsidRPr="00F72C7F">
              <w:rPr>
                <w:rFonts w:ascii="Arial" w:eastAsia="Times New Roman" w:hAnsi="Arial" w:cs="Arial"/>
                <w:color w:val="000000"/>
                <w:sz w:val="16"/>
                <w:szCs w:val="16"/>
                <w:lang w:val="es-ES" w:eastAsia="es-ES"/>
              </w:rPr>
              <w:t>Fermín</w:t>
            </w:r>
            <w:r w:rsidR="00F72C7F" w:rsidRPr="00F72C7F">
              <w:rPr>
                <w:rFonts w:ascii="Arial" w:eastAsia="Times New Roman" w:hAnsi="Arial" w:cs="Arial"/>
                <w:color w:val="000000"/>
                <w:sz w:val="16"/>
                <w:szCs w:val="16"/>
                <w:lang w:val="es-ES" w:eastAsia="es-ES"/>
              </w:rPr>
              <w:t xml:space="preserve"> Cevallos</w:t>
            </w:r>
          </w:p>
        </w:tc>
        <w:tc>
          <w:tcPr>
            <w:tcW w:w="326" w:type="dxa"/>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83"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606"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65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303"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285"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28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427"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70"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36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884"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67"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67"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709" w:type="dxa"/>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31</w:t>
            </w:r>
          </w:p>
        </w:tc>
      </w:tr>
      <w:tr w:rsidR="00F72C7F" w:rsidRPr="00F72C7F" w:rsidTr="009C6F1A">
        <w:trPr>
          <w:trHeight w:val="591"/>
        </w:trPr>
        <w:tc>
          <w:tcPr>
            <w:tcW w:w="1284" w:type="dxa"/>
            <w:vMerge/>
            <w:shd w:val="clear" w:color="auto" w:fill="66FF66"/>
            <w:vAlign w:val="center"/>
            <w:hideMark/>
          </w:tcPr>
          <w:p w:rsidR="00F72C7F" w:rsidRPr="007E512B" w:rsidRDefault="00F72C7F" w:rsidP="00F72C7F">
            <w:pPr>
              <w:spacing w:after="0" w:line="240" w:lineRule="auto"/>
              <w:rPr>
                <w:rFonts w:ascii="Calibri" w:eastAsia="Times New Roman" w:hAnsi="Calibri" w:cs="Calibri"/>
                <w:b/>
                <w:color w:val="000000"/>
                <w:sz w:val="18"/>
                <w:szCs w:val="18"/>
                <w:lang w:val="es-ES" w:eastAsia="es-ES"/>
              </w:rPr>
            </w:pPr>
          </w:p>
        </w:tc>
        <w:tc>
          <w:tcPr>
            <w:tcW w:w="953"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xml:space="preserve">Colegio Nacional </w:t>
            </w:r>
            <w:r w:rsidR="00740D45" w:rsidRPr="00F72C7F">
              <w:rPr>
                <w:rFonts w:ascii="Arial" w:eastAsia="Times New Roman" w:hAnsi="Arial" w:cs="Arial"/>
                <w:color w:val="000000"/>
                <w:sz w:val="16"/>
                <w:szCs w:val="16"/>
                <w:lang w:val="es-ES" w:eastAsia="es-ES"/>
              </w:rPr>
              <w:t>Mi</w:t>
            </w:r>
            <w:r w:rsidR="00740D45">
              <w:rPr>
                <w:rFonts w:ascii="Arial" w:eastAsia="Times New Roman" w:hAnsi="Arial" w:cs="Arial"/>
                <w:color w:val="000000"/>
                <w:sz w:val="16"/>
                <w:szCs w:val="16"/>
                <w:lang w:val="es-ES" w:eastAsia="es-ES"/>
              </w:rPr>
              <w:t>x</w:t>
            </w:r>
            <w:r w:rsidR="00740D45" w:rsidRPr="00F72C7F">
              <w:rPr>
                <w:rFonts w:ascii="Arial" w:eastAsia="Times New Roman" w:hAnsi="Arial" w:cs="Arial"/>
                <w:color w:val="000000"/>
                <w:sz w:val="16"/>
                <w:szCs w:val="16"/>
                <w:lang w:val="es-ES" w:eastAsia="es-ES"/>
              </w:rPr>
              <w:t>to</w:t>
            </w:r>
            <w:r w:rsidRPr="00F72C7F">
              <w:rPr>
                <w:rFonts w:ascii="Arial" w:eastAsia="Times New Roman" w:hAnsi="Arial" w:cs="Arial"/>
                <w:color w:val="000000"/>
                <w:sz w:val="16"/>
                <w:szCs w:val="16"/>
                <w:lang w:val="es-ES" w:eastAsia="es-ES"/>
              </w:rPr>
              <w:t xml:space="preserve"> Gonzol</w:t>
            </w:r>
          </w:p>
        </w:tc>
        <w:tc>
          <w:tcPr>
            <w:tcW w:w="326" w:type="dxa"/>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83"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606"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654"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303"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285"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28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427"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70"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36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884"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67"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67"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709" w:type="dxa"/>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15</w:t>
            </w:r>
          </w:p>
        </w:tc>
      </w:tr>
      <w:tr w:rsidR="00F72C7F" w:rsidRPr="00F72C7F" w:rsidTr="009C6F1A">
        <w:trPr>
          <w:trHeight w:val="257"/>
        </w:trPr>
        <w:tc>
          <w:tcPr>
            <w:tcW w:w="1284" w:type="dxa"/>
            <w:shd w:val="clear" w:color="auto" w:fill="66FF66"/>
            <w:vAlign w:val="center"/>
            <w:hideMark/>
          </w:tcPr>
          <w:p w:rsidR="00F72C7F" w:rsidRPr="007E512B" w:rsidRDefault="00F72C7F" w:rsidP="00F72C7F">
            <w:pPr>
              <w:spacing w:after="0" w:line="240" w:lineRule="auto"/>
              <w:rPr>
                <w:rFonts w:ascii="Calibri" w:eastAsia="Times New Roman" w:hAnsi="Calibri" w:cs="Calibri"/>
                <w:b/>
                <w:color w:val="000000"/>
                <w:sz w:val="18"/>
                <w:szCs w:val="18"/>
                <w:lang w:val="es-ES" w:eastAsia="es-ES"/>
              </w:rPr>
            </w:pPr>
            <w:r w:rsidRPr="007E512B">
              <w:rPr>
                <w:rFonts w:ascii="Calibri" w:eastAsia="Times New Roman" w:hAnsi="Calibri" w:cs="Calibri"/>
                <w:b/>
                <w:color w:val="000000"/>
                <w:sz w:val="18"/>
                <w:szCs w:val="18"/>
                <w:lang w:val="es-ES" w:eastAsia="es-ES"/>
              </w:rPr>
              <w:t>COCHAPAMBA</w:t>
            </w:r>
          </w:p>
        </w:tc>
        <w:tc>
          <w:tcPr>
            <w:tcW w:w="953"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326" w:type="dxa"/>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83"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606"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65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303"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285"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28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427"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70"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36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88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67"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67"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709" w:type="dxa"/>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r>
      <w:tr w:rsidR="00F72C7F" w:rsidRPr="00F72C7F" w:rsidTr="009C6F1A">
        <w:trPr>
          <w:trHeight w:val="257"/>
        </w:trPr>
        <w:tc>
          <w:tcPr>
            <w:tcW w:w="1284" w:type="dxa"/>
            <w:shd w:val="clear" w:color="auto" w:fill="66FF66"/>
            <w:vAlign w:val="center"/>
            <w:hideMark/>
          </w:tcPr>
          <w:p w:rsidR="00F72C7F" w:rsidRPr="007E512B" w:rsidRDefault="00F72C7F" w:rsidP="00F72C7F">
            <w:pPr>
              <w:spacing w:after="0" w:line="240" w:lineRule="auto"/>
              <w:rPr>
                <w:rFonts w:ascii="Calibri" w:eastAsia="Times New Roman" w:hAnsi="Calibri" w:cs="Calibri"/>
                <w:b/>
                <w:color w:val="000000"/>
                <w:sz w:val="18"/>
                <w:szCs w:val="18"/>
                <w:lang w:val="es-ES" w:eastAsia="es-ES"/>
              </w:rPr>
            </w:pPr>
            <w:r w:rsidRPr="007E512B">
              <w:rPr>
                <w:rFonts w:ascii="Calibri" w:eastAsia="Times New Roman" w:hAnsi="Calibri" w:cs="Calibri"/>
                <w:b/>
                <w:color w:val="000000"/>
                <w:sz w:val="18"/>
                <w:szCs w:val="18"/>
                <w:lang w:val="es-ES" w:eastAsia="es-ES"/>
              </w:rPr>
              <w:t>SAN MARTIN</w:t>
            </w:r>
          </w:p>
        </w:tc>
        <w:tc>
          <w:tcPr>
            <w:tcW w:w="953"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326" w:type="dxa"/>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83"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606"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65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303"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285"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28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427"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70"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36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88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67"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67"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709" w:type="dxa"/>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r>
      <w:tr w:rsidR="00F72C7F" w:rsidRPr="00F72C7F" w:rsidTr="009C6F1A">
        <w:trPr>
          <w:trHeight w:val="257"/>
        </w:trPr>
        <w:tc>
          <w:tcPr>
            <w:tcW w:w="1284" w:type="dxa"/>
            <w:shd w:val="clear" w:color="auto" w:fill="66FF66"/>
            <w:vAlign w:val="center"/>
            <w:hideMark/>
          </w:tcPr>
          <w:p w:rsidR="00F72C7F" w:rsidRPr="007E512B" w:rsidRDefault="00F72C7F" w:rsidP="00F72C7F">
            <w:pPr>
              <w:spacing w:after="0" w:line="240" w:lineRule="auto"/>
              <w:rPr>
                <w:rFonts w:ascii="Calibri" w:eastAsia="Times New Roman" w:hAnsi="Calibri" w:cs="Calibri"/>
                <w:b/>
                <w:color w:val="000000"/>
                <w:sz w:val="18"/>
                <w:szCs w:val="18"/>
                <w:lang w:val="es-ES" w:eastAsia="es-ES"/>
              </w:rPr>
            </w:pPr>
            <w:r w:rsidRPr="007E512B">
              <w:rPr>
                <w:rFonts w:ascii="Calibri" w:eastAsia="Times New Roman" w:hAnsi="Calibri" w:cs="Calibri"/>
                <w:b/>
                <w:color w:val="000000"/>
                <w:sz w:val="18"/>
                <w:szCs w:val="18"/>
                <w:lang w:val="es-ES" w:eastAsia="es-ES"/>
              </w:rPr>
              <w:t>ZUNAG</w:t>
            </w:r>
          </w:p>
        </w:tc>
        <w:tc>
          <w:tcPr>
            <w:tcW w:w="953"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xml:space="preserve">Escuela Manuelita </w:t>
            </w:r>
            <w:r w:rsidR="00FB282D" w:rsidRPr="00F72C7F">
              <w:rPr>
                <w:rFonts w:ascii="Arial" w:eastAsia="Times New Roman" w:hAnsi="Arial" w:cs="Arial"/>
                <w:color w:val="000000"/>
                <w:sz w:val="16"/>
                <w:szCs w:val="16"/>
                <w:lang w:val="es-ES" w:eastAsia="es-ES"/>
              </w:rPr>
              <w:t>Sáenz</w:t>
            </w:r>
          </w:p>
        </w:tc>
        <w:tc>
          <w:tcPr>
            <w:tcW w:w="326" w:type="dxa"/>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83"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606"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65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303"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285"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28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427"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70"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36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884"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67"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67"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709" w:type="dxa"/>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5</w:t>
            </w:r>
          </w:p>
        </w:tc>
      </w:tr>
      <w:tr w:rsidR="00F72C7F" w:rsidRPr="00F72C7F" w:rsidTr="009C6F1A">
        <w:trPr>
          <w:trHeight w:val="257"/>
        </w:trPr>
        <w:tc>
          <w:tcPr>
            <w:tcW w:w="1284" w:type="dxa"/>
            <w:shd w:val="clear" w:color="auto" w:fill="66FF66"/>
            <w:vAlign w:val="center"/>
            <w:hideMark/>
          </w:tcPr>
          <w:p w:rsidR="00F72C7F" w:rsidRPr="007E512B" w:rsidRDefault="00F72C7F" w:rsidP="00F72C7F">
            <w:pPr>
              <w:spacing w:after="0" w:line="240" w:lineRule="auto"/>
              <w:rPr>
                <w:rFonts w:ascii="Calibri" w:eastAsia="Times New Roman" w:hAnsi="Calibri" w:cs="Calibri"/>
                <w:b/>
                <w:color w:val="000000"/>
                <w:sz w:val="18"/>
                <w:szCs w:val="18"/>
                <w:lang w:val="es-ES" w:eastAsia="es-ES"/>
              </w:rPr>
            </w:pPr>
            <w:r w:rsidRPr="007E512B">
              <w:rPr>
                <w:rFonts w:ascii="Calibri" w:eastAsia="Times New Roman" w:hAnsi="Calibri" w:cs="Calibri"/>
                <w:b/>
                <w:color w:val="000000"/>
                <w:sz w:val="18"/>
                <w:szCs w:val="18"/>
                <w:lang w:val="es-ES" w:eastAsia="es-ES"/>
              </w:rPr>
              <w:t>ILTUS</w:t>
            </w:r>
          </w:p>
        </w:tc>
        <w:tc>
          <w:tcPr>
            <w:tcW w:w="953"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xml:space="preserve">Escuela Miguel </w:t>
            </w:r>
            <w:r w:rsidR="00FB282D" w:rsidRPr="00F72C7F">
              <w:rPr>
                <w:rFonts w:ascii="Arial" w:eastAsia="Times New Roman" w:hAnsi="Arial" w:cs="Arial"/>
                <w:color w:val="000000"/>
                <w:sz w:val="16"/>
                <w:szCs w:val="16"/>
                <w:lang w:val="es-ES" w:eastAsia="es-ES"/>
              </w:rPr>
              <w:t>Ángel</w:t>
            </w:r>
            <w:r w:rsidRPr="00F72C7F">
              <w:rPr>
                <w:rFonts w:ascii="Arial" w:eastAsia="Times New Roman" w:hAnsi="Arial" w:cs="Arial"/>
                <w:color w:val="000000"/>
                <w:sz w:val="16"/>
                <w:szCs w:val="16"/>
                <w:lang w:val="es-ES" w:eastAsia="es-ES"/>
              </w:rPr>
              <w:t xml:space="preserve"> Costales</w:t>
            </w:r>
          </w:p>
        </w:tc>
        <w:tc>
          <w:tcPr>
            <w:tcW w:w="326" w:type="dxa"/>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83"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606"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65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303"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285"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28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427"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570"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364"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884"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67" w:type="dxa"/>
            <w:shd w:val="clear" w:color="auto" w:fill="66FF66"/>
            <w:vAlign w:val="center"/>
            <w:hideMark/>
          </w:tcPr>
          <w:p w:rsidR="00F72C7F" w:rsidRPr="00F72C7F"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67" w:type="dxa"/>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709" w:type="dxa"/>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35</w:t>
            </w:r>
          </w:p>
        </w:tc>
      </w:tr>
    </w:tbl>
    <w:p w:rsidR="002465E0" w:rsidRDefault="002465E0"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educativas. (2011)</w:t>
      </w: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A20DDF" w:rsidRDefault="00A20DDF" w:rsidP="002465E0">
      <w:pPr>
        <w:spacing w:after="0" w:line="240" w:lineRule="auto"/>
        <w:rPr>
          <w:rFonts w:ascii="Arial" w:eastAsia="Times New Roman" w:hAnsi="Arial" w:cs="Arial"/>
          <w:b/>
          <w:bCs/>
          <w:color w:val="000000"/>
          <w:sz w:val="20"/>
          <w:szCs w:val="20"/>
          <w:lang w:val="es-ES" w:eastAsia="es-ES"/>
        </w:rPr>
      </w:pPr>
    </w:p>
    <w:p w:rsidR="00CB123E" w:rsidRDefault="00CB123E" w:rsidP="002465E0">
      <w:pPr>
        <w:spacing w:after="0" w:line="240" w:lineRule="auto"/>
        <w:rPr>
          <w:rFonts w:ascii="Arial" w:eastAsia="Times New Roman" w:hAnsi="Arial" w:cs="Arial"/>
          <w:b/>
          <w:bCs/>
          <w:color w:val="000000"/>
          <w:sz w:val="20"/>
          <w:szCs w:val="20"/>
          <w:lang w:val="es-ES" w:eastAsia="es-ES"/>
        </w:rPr>
      </w:pPr>
    </w:p>
    <w:p w:rsidR="00CB123E" w:rsidRDefault="00CB123E" w:rsidP="002465E0">
      <w:pPr>
        <w:spacing w:after="0" w:line="240" w:lineRule="auto"/>
        <w:rPr>
          <w:rFonts w:ascii="Arial" w:eastAsia="Times New Roman" w:hAnsi="Arial" w:cs="Arial"/>
          <w:b/>
          <w:bCs/>
          <w:color w:val="000000"/>
          <w:sz w:val="20"/>
          <w:szCs w:val="20"/>
          <w:lang w:val="es-ES" w:eastAsia="es-ES"/>
        </w:rPr>
      </w:pPr>
    </w:p>
    <w:p w:rsidR="00CB123E" w:rsidRDefault="00CB123E" w:rsidP="002465E0">
      <w:pPr>
        <w:spacing w:after="0" w:line="240" w:lineRule="auto"/>
        <w:rPr>
          <w:rFonts w:ascii="Arial" w:eastAsia="Times New Roman" w:hAnsi="Arial" w:cs="Arial"/>
          <w:b/>
          <w:bCs/>
          <w:color w:val="000000"/>
          <w:sz w:val="20"/>
          <w:szCs w:val="20"/>
          <w:lang w:val="es-ES" w:eastAsia="es-ES"/>
        </w:rPr>
      </w:pPr>
    </w:p>
    <w:p w:rsidR="00CB123E" w:rsidRDefault="00CB123E" w:rsidP="002465E0">
      <w:pPr>
        <w:spacing w:after="0" w:line="240" w:lineRule="auto"/>
        <w:rPr>
          <w:rFonts w:ascii="Arial" w:eastAsia="Times New Roman" w:hAnsi="Arial" w:cs="Arial"/>
          <w:b/>
          <w:bCs/>
          <w:color w:val="000000"/>
          <w:sz w:val="20"/>
          <w:szCs w:val="20"/>
          <w:lang w:val="es-ES" w:eastAsia="es-ES"/>
        </w:rPr>
      </w:pPr>
    </w:p>
    <w:p w:rsidR="00CB123E" w:rsidRDefault="00CB123E" w:rsidP="002465E0">
      <w:pPr>
        <w:spacing w:after="0" w:line="240" w:lineRule="auto"/>
        <w:rPr>
          <w:rFonts w:ascii="Arial" w:eastAsia="Times New Roman" w:hAnsi="Arial" w:cs="Arial"/>
          <w:b/>
          <w:bCs/>
          <w:color w:val="000000"/>
          <w:sz w:val="20"/>
          <w:szCs w:val="20"/>
          <w:lang w:val="es-ES" w:eastAsia="es-ES"/>
        </w:rPr>
      </w:pPr>
    </w:p>
    <w:p w:rsidR="00F72C7F" w:rsidRPr="002465E0" w:rsidRDefault="002465E0" w:rsidP="002465E0">
      <w:pPr>
        <w:spacing w:after="0" w:line="240" w:lineRule="auto"/>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t>e</w:t>
      </w:r>
      <w:r w:rsidRPr="002E566A">
        <w:rPr>
          <w:rFonts w:ascii="Arial" w:eastAsia="Times New Roman" w:hAnsi="Arial" w:cs="Arial"/>
          <w:b/>
          <w:bCs/>
          <w:color w:val="000000"/>
          <w:sz w:val="20"/>
          <w:szCs w:val="20"/>
          <w:lang w:val="es-ES" w:eastAsia="es-ES"/>
        </w:rPr>
        <w:t>.</w:t>
      </w:r>
      <w:r w:rsidRPr="002E566A">
        <w:rPr>
          <w:rFonts w:ascii="Times New Roman" w:eastAsia="Times New Roman" w:hAnsi="Times New Roman" w:cs="Times New Roman"/>
          <w:b/>
          <w:bCs/>
          <w:color w:val="000000"/>
          <w:sz w:val="20"/>
          <w:szCs w:val="20"/>
          <w:lang w:val="es-ES" w:eastAsia="es-ES"/>
        </w:rPr>
        <w:t xml:space="preserve">         </w:t>
      </w:r>
      <w:r w:rsidR="00F72C7F" w:rsidRPr="002465E0">
        <w:rPr>
          <w:rFonts w:ascii="Arial" w:eastAsia="Times New Roman" w:hAnsi="Arial" w:cs="Arial"/>
          <w:b/>
          <w:bCs/>
          <w:color w:val="000000"/>
          <w:sz w:val="20"/>
          <w:szCs w:val="20"/>
          <w:lang w:val="es-ES" w:eastAsia="es-ES"/>
        </w:rPr>
        <w:t>Servicios de asistencia en las instituciones de educación</w:t>
      </w:r>
      <w:r w:rsidR="004B0D93" w:rsidRPr="002465E0">
        <w:rPr>
          <w:rFonts w:ascii="Arial" w:eastAsia="Times New Roman" w:hAnsi="Arial" w:cs="Arial"/>
          <w:b/>
          <w:bCs/>
          <w:color w:val="000000"/>
          <w:sz w:val="20"/>
          <w:szCs w:val="20"/>
          <w:lang w:val="es-ES" w:eastAsia="es-ES"/>
        </w:rPr>
        <w:t>.</w:t>
      </w:r>
    </w:p>
    <w:p w:rsidR="000034E4" w:rsidRPr="000034E4" w:rsidRDefault="000034E4" w:rsidP="00F72C7F">
      <w:pPr>
        <w:spacing w:after="0" w:line="240" w:lineRule="auto"/>
        <w:rPr>
          <w:rFonts w:ascii="Arial" w:eastAsia="Times New Roman" w:hAnsi="Arial" w:cs="Arial"/>
          <w:b/>
          <w:bCs/>
          <w:color w:val="000000"/>
          <w:sz w:val="20"/>
          <w:szCs w:val="20"/>
          <w:highlight w:val="yellow"/>
          <w:lang w:val="es-ES" w:eastAsia="es-ES"/>
        </w:rPr>
      </w:pPr>
    </w:p>
    <w:p w:rsidR="00F72C7F" w:rsidRPr="00AB6F93" w:rsidRDefault="00644F68" w:rsidP="00AB6F93">
      <w:pPr>
        <w:pStyle w:val="CUADROSPDOT"/>
        <w:rPr>
          <w:b w:val="0"/>
        </w:rPr>
      </w:pPr>
      <w:bookmarkStart w:id="247" w:name="_Toc315708016"/>
      <w:r>
        <w:rPr>
          <w:bCs/>
        </w:rPr>
        <w:t>Cuadro 119</w:t>
      </w:r>
      <w:r w:rsidR="00F72C7F" w:rsidRPr="004B0D93">
        <w:rPr>
          <w:bCs/>
        </w:rPr>
        <w:t xml:space="preserve">. </w:t>
      </w:r>
      <w:r w:rsidR="00F72C7F" w:rsidRPr="00AB6F93">
        <w:rPr>
          <w:b w:val="0"/>
        </w:rPr>
        <w:t>Servicios de asistencia en las instituciones de educación en las comunidades de la parroquia.</w:t>
      </w:r>
      <w:bookmarkEnd w:id="247"/>
    </w:p>
    <w:p w:rsidR="004B0D93" w:rsidRPr="00CA34F9" w:rsidRDefault="004B0D93" w:rsidP="00AB6F93">
      <w:pPr>
        <w:pStyle w:val="CUADROSPDOT"/>
      </w:pPr>
    </w:p>
    <w:tbl>
      <w:tblPr>
        <w:tblW w:w="0" w:type="auto"/>
        <w:tblInd w:w="60" w:type="dxa"/>
        <w:tblCellMar>
          <w:left w:w="70" w:type="dxa"/>
          <w:right w:w="70" w:type="dxa"/>
        </w:tblCellMar>
        <w:tblLook w:val="04A0"/>
      </w:tblPr>
      <w:tblGrid>
        <w:gridCol w:w="1480"/>
        <w:gridCol w:w="1164"/>
        <w:gridCol w:w="1226"/>
        <w:gridCol w:w="758"/>
        <w:gridCol w:w="924"/>
        <w:gridCol w:w="954"/>
        <w:gridCol w:w="880"/>
        <w:gridCol w:w="1532"/>
      </w:tblGrid>
      <w:tr w:rsidR="00F72C7F" w:rsidRPr="00F72C7F" w:rsidTr="000937D0">
        <w:trPr>
          <w:trHeight w:val="270"/>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F72C7F" w:rsidRPr="00F72C7F" w:rsidRDefault="00F72C7F" w:rsidP="00565E21">
            <w:pPr>
              <w:spacing w:after="0" w:line="240" w:lineRule="auto"/>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Comunidad</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Nombre de la institución</w:t>
            </w:r>
          </w:p>
        </w:tc>
        <w:tc>
          <w:tcPr>
            <w:tcW w:w="0" w:type="auto"/>
            <w:gridSpan w:val="5"/>
            <w:tcBorders>
              <w:top w:val="single" w:sz="8" w:space="0" w:color="auto"/>
              <w:left w:val="nil"/>
              <w:bottom w:val="single" w:sz="8" w:space="0" w:color="auto"/>
              <w:right w:val="single" w:sz="8" w:space="0" w:color="000000"/>
            </w:tcBorders>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Servicios de asistencia</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Tiempo de funcionamiento en años</w:t>
            </w:r>
          </w:p>
        </w:tc>
      </w:tr>
      <w:tr w:rsidR="00F72C7F" w:rsidRPr="00F72C7F" w:rsidTr="00555300">
        <w:trPr>
          <w:trHeight w:val="525"/>
        </w:trPr>
        <w:tc>
          <w:tcPr>
            <w:tcW w:w="0" w:type="auto"/>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F72C7F" w:rsidRPr="00F72C7F" w:rsidRDefault="00F72C7F" w:rsidP="00F72C7F">
            <w:pPr>
              <w:spacing w:after="0" w:line="240" w:lineRule="auto"/>
              <w:rPr>
                <w:rFonts w:ascii="Arial" w:eastAsia="Times New Roman" w:hAnsi="Arial" w:cs="Arial"/>
                <w:b/>
                <w:bCs/>
                <w:color w:val="000000"/>
                <w:sz w:val="16"/>
                <w:szCs w:val="16"/>
                <w:lang w:val="es-ES" w:eastAsia="es-ES"/>
              </w:rPr>
            </w:pPr>
          </w:p>
        </w:tc>
        <w:tc>
          <w:tcPr>
            <w:tcW w:w="0" w:type="auto"/>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F72C7F" w:rsidRPr="00F72C7F" w:rsidRDefault="00F72C7F" w:rsidP="00F72C7F">
            <w:pPr>
              <w:spacing w:after="0" w:line="240" w:lineRule="auto"/>
              <w:rPr>
                <w:rFonts w:ascii="Arial" w:eastAsia="Times New Roman" w:hAnsi="Arial" w:cs="Arial"/>
                <w:b/>
                <w:bCs/>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Alimentación escolar</w:t>
            </w:r>
          </w:p>
        </w:tc>
        <w:tc>
          <w:tcPr>
            <w:tcW w:w="0" w:type="auto"/>
            <w:tcBorders>
              <w:top w:val="nil"/>
              <w:left w:val="nil"/>
              <w:bottom w:val="single" w:sz="8" w:space="0" w:color="auto"/>
              <w:right w:val="single" w:sz="8" w:space="0" w:color="auto"/>
            </w:tcBorders>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Beca escolar</w:t>
            </w:r>
          </w:p>
        </w:tc>
        <w:tc>
          <w:tcPr>
            <w:tcW w:w="0" w:type="auto"/>
            <w:tcBorders>
              <w:top w:val="nil"/>
              <w:left w:val="nil"/>
              <w:bottom w:val="single" w:sz="8" w:space="0" w:color="auto"/>
              <w:right w:val="single" w:sz="8" w:space="0" w:color="auto"/>
            </w:tcBorders>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Uniforme escolar</w:t>
            </w:r>
          </w:p>
        </w:tc>
        <w:tc>
          <w:tcPr>
            <w:tcW w:w="0" w:type="auto"/>
            <w:tcBorders>
              <w:top w:val="nil"/>
              <w:left w:val="nil"/>
              <w:bottom w:val="single" w:sz="8" w:space="0" w:color="auto"/>
              <w:right w:val="single" w:sz="8" w:space="0" w:color="auto"/>
            </w:tcBorders>
            <w:shd w:val="clear" w:color="auto" w:fill="FFFF66"/>
            <w:vAlign w:val="center"/>
            <w:hideMark/>
          </w:tcPr>
          <w:p w:rsidR="00F72C7F" w:rsidRPr="00F72C7F" w:rsidRDefault="00A20DD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Te</w:t>
            </w:r>
            <w:r>
              <w:rPr>
                <w:rFonts w:ascii="Arial" w:eastAsia="Times New Roman" w:hAnsi="Arial" w:cs="Arial"/>
                <w:b/>
                <w:bCs/>
                <w:color w:val="000000"/>
                <w:sz w:val="16"/>
                <w:szCs w:val="16"/>
                <w:lang w:val="es-ES" w:eastAsia="es-ES"/>
              </w:rPr>
              <w:t>x</w:t>
            </w:r>
            <w:r w:rsidRPr="00F72C7F">
              <w:rPr>
                <w:rFonts w:ascii="Arial" w:eastAsia="Times New Roman" w:hAnsi="Arial" w:cs="Arial"/>
                <w:b/>
                <w:bCs/>
                <w:color w:val="000000"/>
                <w:sz w:val="16"/>
                <w:szCs w:val="16"/>
                <w:lang w:val="es-ES" w:eastAsia="es-ES"/>
              </w:rPr>
              <w:t>tos</w:t>
            </w:r>
            <w:r w:rsidR="00F72C7F" w:rsidRPr="00F72C7F">
              <w:rPr>
                <w:rFonts w:ascii="Arial" w:eastAsia="Times New Roman" w:hAnsi="Arial" w:cs="Arial"/>
                <w:b/>
                <w:bCs/>
                <w:color w:val="000000"/>
                <w:sz w:val="16"/>
                <w:szCs w:val="16"/>
                <w:lang w:val="es-ES" w:eastAsia="es-ES"/>
              </w:rPr>
              <w:t xml:space="preserve"> escolares</w:t>
            </w:r>
          </w:p>
        </w:tc>
        <w:tc>
          <w:tcPr>
            <w:tcW w:w="0" w:type="auto"/>
            <w:tcBorders>
              <w:top w:val="nil"/>
              <w:left w:val="nil"/>
              <w:bottom w:val="single" w:sz="8" w:space="0" w:color="auto"/>
              <w:right w:val="single" w:sz="8" w:space="0" w:color="auto"/>
            </w:tcBorders>
            <w:shd w:val="clear" w:color="auto" w:fill="FFFF66"/>
            <w:vAlign w:val="center"/>
            <w:hideMark/>
          </w:tcPr>
          <w:p w:rsidR="00F72C7F" w:rsidRPr="00F72C7F" w:rsidRDefault="00F72C7F" w:rsidP="00F72C7F">
            <w:pPr>
              <w:spacing w:after="0" w:line="240" w:lineRule="auto"/>
              <w:jc w:val="center"/>
              <w:rPr>
                <w:rFonts w:ascii="Arial" w:eastAsia="Times New Roman" w:hAnsi="Arial" w:cs="Arial"/>
                <w:b/>
                <w:bCs/>
                <w:color w:val="000000"/>
                <w:sz w:val="16"/>
                <w:szCs w:val="16"/>
                <w:lang w:val="es-ES" w:eastAsia="es-ES"/>
              </w:rPr>
            </w:pPr>
            <w:r w:rsidRPr="00F72C7F">
              <w:rPr>
                <w:rFonts w:ascii="Arial" w:eastAsia="Times New Roman" w:hAnsi="Arial" w:cs="Arial"/>
                <w:b/>
                <w:bCs/>
                <w:color w:val="000000"/>
                <w:sz w:val="16"/>
                <w:szCs w:val="16"/>
                <w:lang w:val="es-ES" w:eastAsia="es-ES"/>
              </w:rPr>
              <w:t>Apoyo escolar no estatal</w:t>
            </w:r>
          </w:p>
        </w:tc>
        <w:tc>
          <w:tcPr>
            <w:tcW w:w="0" w:type="auto"/>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F72C7F" w:rsidRPr="00F72C7F" w:rsidRDefault="00F72C7F" w:rsidP="00F72C7F">
            <w:pPr>
              <w:spacing w:after="0" w:line="240" w:lineRule="auto"/>
              <w:rPr>
                <w:rFonts w:ascii="Arial" w:eastAsia="Times New Roman" w:hAnsi="Arial" w:cs="Arial"/>
                <w:b/>
                <w:bCs/>
                <w:color w:val="000000"/>
                <w:sz w:val="16"/>
                <w:szCs w:val="16"/>
                <w:lang w:val="es-ES" w:eastAsia="es-ES"/>
              </w:rPr>
            </w:pPr>
          </w:p>
        </w:tc>
      </w:tr>
      <w:tr w:rsidR="00F72C7F" w:rsidRPr="00F72C7F" w:rsidTr="009C6F1A">
        <w:trPr>
          <w:trHeight w:val="270"/>
        </w:trPr>
        <w:tc>
          <w:tcPr>
            <w:tcW w:w="0" w:type="auto"/>
            <w:vMerge w:val="restart"/>
            <w:tcBorders>
              <w:top w:val="nil"/>
              <w:left w:val="single" w:sz="8" w:space="0" w:color="auto"/>
              <w:bottom w:val="single" w:sz="8" w:space="0" w:color="000000"/>
              <w:right w:val="single" w:sz="8" w:space="0" w:color="auto"/>
            </w:tcBorders>
            <w:shd w:val="clear" w:color="auto" w:fill="66FF66"/>
            <w:vAlign w:val="center"/>
            <w:hideMark/>
          </w:tcPr>
          <w:p w:rsidR="00F72C7F" w:rsidRPr="00565E21" w:rsidRDefault="00F72C7F" w:rsidP="00F72C7F">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B282D"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Jardín</w:t>
            </w:r>
            <w:r w:rsidR="00F72C7F" w:rsidRPr="00F72C7F">
              <w:rPr>
                <w:rFonts w:ascii="Arial" w:eastAsia="Times New Roman" w:hAnsi="Arial" w:cs="Arial"/>
                <w:color w:val="000000"/>
                <w:sz w:val="16"/>
                <w:szCs w:val="16"/>
                <w:lang w:val="es-ES" w:eastAsia="es-ES"/>
              </w:rPr>
              <w:t xml:space="preserve"> de Infantes Targelia Torres</w:t>
            </w:r>
          </w:p>
        </w:tc>
        <w:tc>
          <w:tcPr>
            <w:tcW w:w="0" w:type="auto"/>
            <w:tcBorders>
              <w:top w:val="nil"/>
              <w:left w:val="nil"/>
              <w:bottom w:val="single" w:sz="8" w:space="0" w:color="auto"/>
              <w:right w:val="single" w:sz="8" w:space="0" w:color="auto"/>
            </w:tcBorders>
            <w:shd w:val="clear" w:color="auto" w:fill="66FF66"/>
            <w:vAlign w:val="center"/>
            <w:hideMark/>
          </w:tcPr>
          <w:p w:rsidR="00F72C7F" w:rsidRPr="00253D00"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253D00">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253D00"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253D00"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21</w:t>
            </w:r>
          </w:p>
        </w:tc>
      </w:tr>
      <w:tr w:rsidR="00F72C7F" w:rsidRPr="00F72C7F" w:rsidTr="009C6F1A">
        <w:trPr>
          <w:trHeight w:val="270"/>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F72C7F" w:rsidRPr="00565E21" w:rsidRDefault="00F72C7F" w:rsidP="00F72C7F">
            <w:pPr>
              <w:spacing w:after="0" w:line="240" w:lineRule="auto"/>
              <w:rPr>
                <w:rFonts w:ascii="Calibri" w:eastAsia="Times New Roman" w:hAnsi="Calibri" w:cs="Calibri"/>
                <w:b/>
                <w:color w:val="000000"/>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B282D"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Escuela</w:t>
            </w:r>
            <w:r w:rsidR="00F72C7F" w:rsidRPr="00F72C7F">
              <w:rPr>
                <w:rFonts w:ascii="Arial" w:eastAsia="Times New Roman" w:hAnsi="Arial" w:cs="Arial"/>
                <w:color w:val="000000"/>
                <w:sz w:val="16"/>
                <w:szCs w:val="16"/>
                <w:lang w:val="es-ES" w:eastAsia="es-ES"/>
              </w:rPr>
              <w:t xml:space="preserve"> Pedro </w:t>
            </w:r>
            <w:r w:rsidRPr="00F72C7F">
              <w:rPr>
                <w:rFonts w:ascii="Arial" w:eastAsia="Times New Roman" w:hAnsi="Arial" w:cs="Arial"/>
                <w:color w:val="000000"/>
                <w:sz w:val="16"/>
                <w:szCs w:val="16"/>
                <w:lang w:val="es-ES" w:eastAsia="es-ES"/>
              </w:rPr>
              <w:t>Fermín</w:t>
            </w:r>
            <w:r w:rsidR="00F72C7F" w:rsidRPr="00F72C7F">
              <w:rPr>
                <w:rFonts w:ascii="Arial" w:eastAsia="Times New Roman" w:hAnsi="Arial" w:cs="Arial"/>
                <w:color w:val="000000"/>
                <w:sz w:val="16"/>
                <w:szCs w:val="16"/>
                <w:lang w:val="es-ES" w:eastAsia="es-ES"/>
              </w:rPr>
              <w:t xml:space="preserve"> Cevallos</w:t>
            </w:r>
          </w:p>
        </w:tc>
        <w:tc>
          <w:tcPr>
            <w:tcW w:w="0" w:type="auto"/>
            <w:tcBorders>
              <w:top w:val="nil"/>
              <w:left w:val="nil"/>
              <w:bottom w:val="single" w:sz="8" w:space="0" w:color="auto"/>
              <w:right w:val="single" w:sz="8" w:space="0" w:color="auto"/>
            </w:tcBorders>
            <w:shd w:val="clear" w:color="auto" w:fill="66FF66"/>
            <w:vAlign w:val="center"/>
            <w:hideMark/>
          </w:tcPr>
          <w:p w:rsidR="00F72C7F" w:rsidRPr="00253D00"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253D00">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253D00"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253D00"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60</w:t>
            </w:r>
          </w:p>
        </w:tc>
      </w:tr>
      <w:tr w:rsidR="00F72C7F" w:rsidRPr="00F72C7F" w:rsidTr="009C6F1A">
        <w:trPr>
          <w:trHeight w:val="270"/>
        </w:trPr>
        <w:tc>
          <w:tcPr>
            <w:tcW w:w="0" w:type="auto"/>
            <w:vMerge/>
            <w:tcBorders>
              <w:top w:val="nil"/>
              <w:left w:val="single" w:sz="8" w:space="0" w:color="auto"/>
              <w:bottom w:val="single" w:sz="8" w:space="0" w:color="000000"/>
              <w:right w:val="single" w:sz="8" w:space="0" w:color="auto"/>
            </w:tcBorders>
            <w:shd w:val="clear" w:color="auto" w:fill="66FF66"/>
            <w:vAlign w:val="center"/>
            <w:hideMark/>
          </w:tcPr>
          <w:p w:rsidR="00F72C7F" w:rsidRPr="00565E21" w:rsidRDefault="00F72C7F" w:rsidP="00F72C7F">
            <w:pPr>
              <w:spacing w:after="0" w:line="240" w:lineRule="auto"/>
              <w:rPr>
                <w:rFonts w:ascii="Calibri" w:eastAsia="Times New Roman" w:hAnsi="Calibri" w:cs="Calibri"/>
                <w:b/>
                <w:color w:val="000000"/>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xml:space="preserve">Colegio Nacional </w:t>
            </w:r>
            <w:r w:rsidR="00A20DDF" w:rsidRPr="00F72C7F">
              <w:rPr>
                <w:rFonts w:ascii="Arial" w:eastAsia="Times New Roman" w:hAnsi="Arial" w:cs="Arial"/>
                <w:color w:val="000000"/>
                <w:sz w:val="16"/>
                <w:szCs w:val="16"/>
                <w:lang w:val="es-ES" w:eastAsia="es-ES"/>
              </w:rPr>
              <w:t>Mi</w:t>
            </w:r>
            <w:r w:rsidR="00A20DDF">
              <w:rPr>
                <w:rFonts w:ascii="Arial" w:eastAsia="Times New Roman" w:hAnsi="Arial" w:cs="Arial"/>
                <w:color w:val="000000"/>
                <w:sz w:val="16"/>
                <w:szCs w:val="16"/>
                <w:lang w:val="es-ES" w:eastAsia="es-ES"/>
              </w:rPr>
              <w:t>x</w:t>
            </w:r>
            <w:r w:rsidR="00A20DDF" w:rsidRPr="00F72C7F">
              <w:rPr>
                <w:rFonts w:ascii="Arial" w:eastAsia="Times New Roman" w:hAnsi="Arial" w:cs="Arial"/>
                <w:color w:val="000000"/>
                <w:sz w:val="16"/>
                <w:szCs w:val="16"/>
                <w:lang w:val="es-ES" w:eastAsia="es-ES"/>
              </w:rPr>
              <w:t>to</w:t>
            </w:r>
            <w:r w:rsidRPr="00F72C7F">
              <w:rPr>
                <w:rFonts w:ascii="Arial" w:eastAsia="Times New Roman" w:hAnsi="Arial" w:cs="Arial"/>
                <w:color w:val="000000"/>
                <w:sz w:val="16"/>
                <w:szCs w:val="16"/>
                <w:lang w:val="es-ES" w:eastAsia="es-ES"/>
              </w:rPr>
              <w:t xml:space="preserve"> Gonzol</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253D00">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253D00">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253D00">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253D00"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9</w:t>
            </w:r>
          </w:p>
        </w:tc>
      </w:tr>
      <w:tr w:rsidR="00F72C7F" w:rsidRPr="00F72C7F" w:rsidTr="009C6F1A">
        <w:trPr>
          <w:trHeight w:val="27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F72C7F" w:rsidRPr="00565E21" w:rsidRDefault="00F72C7F" w:rsidP="00F72C7F">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COCHAPAMBA</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r>
      <w:tr w:rsidR="00F72C7F" w:rsidRPr="00F72C7F" w:rsidTr="009C6F1A">
        <w:trPr>
          <w:trHeight w:val="27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F72C7F" w:rsidRPr="00565E21" w:rsidRDefault="00F72C7F" w:rsidP="00F72C7F">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SAN MARTIN</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r>
      <w:tr w:rsidR="00F72C7F" w:rsidRPr="00F72C7F" w:rsidTr="009C6F1A">
        <w:trPr>
          <w:trHeight w:val="27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F72C7F" w:rsidRPr="00565E21" w:rsidRDefault="00F72C7F" w:rsidP="00F72C7F">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ZUNAG</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xml:space="preserve">Escuela Manuelita </w:t>
            </w:r>
            <w:r w:rsidR="00FB282D" w:rsidRPr="00F72C7F">
              <w:rPr>
                <w:rFonts w:ascii="Arial" w:eastAsia="Times New Roman" w:hAnsi="Arial" w:cs="Arial"/>
                <w:color w:val="000000"/>
                <w:sz w:val="16"/>
                <w:szCs w:val="16"/>
                <w:lang w:val="es-ES" w:eastAsia="es-ES"/>
              </w:rPr>
              <w:t>Sáenz</w:t>
            </w:r>
          </w:p>
        </w:tc>
        <w:tc>
          <w:tcPr>
            <w:tcW w:w="0" w:type="auto"/>
            <w:tcBorders>
              <w:top w:val="nil"/>
              <w:left w:val="nil"/>
              <w:bottom w:val="single" w:sz="8" w:space="0" w:color="auto"/>
              <w:right w:val="single" w:sz="8" w:space="0" w:color="auto"/>
            </w:tcBorders>
            <w:shd w:val="clear" w:color="auto" w:fill="66FF66"/>
            <w:vAlign w:val="center"/>
            <w:hideMark/>
          </w:tcPr>
          <w:p w:rsidR="00F72C7F" w:rsidRPr="00253D00"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253D00"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253D00"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253D00"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253D00">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55</w:t>
            </w:r>
          </w:p>
        </w:tc>
      </w:tr>
      <w:tr w:rsidR="00F72C7F" w:rsidRPr="00F72C7F" w:rsidTr="009C6F1A">
        <w:trPr>
          <w:trHeight w:val="27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F72C7F" w:rsidRPr="00565E21" w:rsidRDefault="00F72C7F" w:rsidP="00F72C7F">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ILTUS</w:t>
            </w: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 xml:space="preserve">Escuela Miguel </w:t>
            </w:r>
            <w:r w:rsidR="00FB282D" w:rsidRPr="00F72C7F">
              <w:rPr>
                <w:rFonts w:ascii="Arial" w:eastAsia="Times New Roman" w:hAnsi="Arial" w:cs="Arial"/>
                <w:color w:val="000000"/>
                <w:sz w:val="16"/>
                <w:szCs w:val="16"/>
                <w:lang w:val="es-ES" w:eastAsia="es-ES"/>
              </w:rPr>
              <w:t>Ángel</w:t>
            </w:r>
            <w:r w:rsidRPr="00F72C7F">
              <w:rPr>
                <w:rFonts w:ascii="Arial" w:eastAsia="Times New Roman" w:hAnsi="Arial" w:cs="Arial"/>
                <w:color w:val="000000"/>
                <w:sz w:val="16"/>
                <w:szCs w:val="16"/>
                <w:lang w:val="es-ES" w:eastAsia="es-ES"/>
              </w:rPr>
              <w:t xml:space="preserve"> Costales</w:t>
            </w:r>
          </w:p>
        </w:tc>
        <w:tc>
          <w:tcPr>
            <w:tcW w:w="0" w:type="auto"/>
            <w:tcBorders>
              <w:top w:val="nil"/>
              <w:left w:val="nil"/>
              <w:bottom w:val="single" w:sz="8" w:space="0" w:color="auto"/>
              <w:right w:val="single" w:sz="8" w:space="0" w:color="auto"/>
            </w:tcBorders>
            <w:shd w:val="clear" w:color="auto" w:fill="66FF66"/>
            <w:vAlign w:val="center"/>
            <w:hideMark/>
          </w:tcPr>
          <w:p w:rsidR="00F72C7F" w:rsidRPr="00253D00"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253D00"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253D00"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253D00"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253D00" w:rsidRDefault="00F72C7F"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F72C7F" w:rsidRPr="00F72C7F" w:rsidRDefault="00F72C7F" w:rsidP="00F72C7F">
            <w:pPr>
              <w:spacing w:after="0" w:line="240" w:lineRule="auto"/>
              <w:jc w:val="center"/>
              <w:rPr>
                <w:rFonts w:ascii="Arial" w:eastAsia="Times New Roman" w:hAnsi="Arial" w:cs="Arial"/>
                <w:color w:val="000000"/>
                <w:sz w:val="16"/>
                <w:szCs w:val="16"/>
                <w:lang w:val="es-ES" w:eastAsia="es-ES"/>
              </w:rPr>
            </w:pPr>
            <w:r w:rsidRPr="00F72C7F">
              <w:rPr>
                <w:rFonts w:ascii="Arial" w:eastAsia="Times New Roman" w:hAnsi="Arial" w:cs="Arial"/>
                <w:color w:val="000000"/>
                <w:sz w:val="16"/>
                <w:szCs w:val="16"/>
                <w:lang w:val="es-ES" w:eastAsia="es-ES"/>
              </w:rPr>
              <w:t>40</w:t>
            </w:r>
          </w:p>
        </w:tc>
      </w:tr>
    </w:tbl>
    <w:p w:rsidR="002465E0" w:rsidRDefault="002465E0"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educativas. (2011)</w:t>
      </w: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F72C7F" w:rsidRDefault="00F72C7F" w:rsidP="00F72C7F">
      <w:pPr>
        <w:pStyle w:val="indice"/>
        <w:jc w:val="left"/>
        <w:rPr>
          <w:b w:val="0"/>
          <w:sz w:val="16"/>
          <w:szCs w:val="16"/>
          <w:u w:val="none"/>
        </w:rPr>
      </w:pPr>
    </w:p>
    <w:p w:rsidR="002465E0" w:rsidRDefault="002465E0" w:rsidP="007B1D0A">
      <w:pPr>
        <w:spacing w:after="0" w:line="240" w:lineRule="auto"/>
        <w:jc w:val="both"/>
        <w:rPr>
          <w:rFonts w:ascii="Arial" w:hAnsi="Arial" w:cs="Arial"/>
          <w:sz w:val="20"/>
          <w:szCs w:val="20"/>
        </w:rPr>
      </w:pPr>
    </w:p>
    <w:p w:rsidR="00253D00" w:rsidRPr="007B1D0A" w:rsidRDefault="002465E0" w:rsidP="00253D00">
      <w:pPr>
        <w:spacing w:after="0" w:line="240" w:lineRule="auto"/>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t>6</w:t>
      </w:r>
      <w:r w:rsidR="00253D00" w:rsidRPr="007B1D0A">
        <w:rPr>
          <w:rFonts w:ascii="Arial" w:eastAsia="Times New Roman" w:hAnsi="Arial" w:cs="Arial"/>
          <w:b/>
          <w:bCs/>
          <w:color w:val="000000"/>
          <w:sz w:val="20"/>
          <w:szCs w:val="20"/>
          <w:lang w:val="es-ES" w:eastAsia="es-ES"/>
        </w:rPr>
        <w:t>.</w:t>
      </w:r>
      <w:r w:rsidR="00253D00" w:rsidRPr="007B1D0A">
        <w:rPr>
          <w:rFonts w:ascii="Times New Roman" w:eastAsia="Times New Roman" w:hAnsi="Times New Roman" w:cs="Times New Roman"/>
          <w:b/>
          <w:bCs/>
          <w:color w:val="000000"/>
          <w:sz w:val="20"/>
          <w:szCs w:val="20"/>
          <w:lang w:val="es-ES" w:eastAsia="es-ES"/>
        </w:rPr>
        <w:t xml:space="preserve">         </w:t>
      </w:r>
      <w:r w:rsidR="00253D00" w:rsidRPr="007B1D0A">
        <w:rPr>
          <w:rFonts w:ascii="Arial" w:eastAsia="Times New Roman" w:hAnsi="Arial" w:cs="Arial"/>
          <w:b/>
          <w:bCs/>
          <w:color w:val="000000"/>
          <w:sz w:val="20"/>
          <w:szCs w:val="20"/>
          <w:u w:val="single"/>
          <w:lang w:val="es-ES" w:eastAsia="es-ES"/>
        </w:rPr>
        <w:t>Centros de desarrollo infantil</w:t>
      </w:r>
      <w:r w:rsidR="006552E0">
        <w:rPr>
          <w:rFonts w:ascii="Arial" w:eastAsia="Times New Roman" w:hAnsi="Arial" w:cs="Arial"/>
          <w:b/>
          <w:bCs/>
          <w:color w:val="000000"/>
          <w:sz w:val="20"/>
          <w:szCs w:val="20"/>
          <w:u w:val="single"/>
          <w:lang w:val="es-ES" w:eastAsia="es-ES"/>
        </w:rPr>
        <w:t>.</w:t>
      </w:r>
    </w:p>
    <w:p w:rsidR="00253D00" w:rsidRPr="007B1D0A" w:rsidRDefault="00253D00" w:rsidP="00253D00">
      <w:pPr>
        <w:spacing w:after="0" w:line="240" w:lineRule="auto"/>
        <w:rPr>
          <w:rFonts w:ascii="Arial" w:eastAsia="Times New Roman" w:hAnsi="Arial" w:cs="Arial"/>
          <w:b/>
          <w:bCs/>
          <w:color w:val="000000"/>
          <w:sz w:val="20"/>
          <w:szCs w:val="20"/>
          <w:lang w:val="es-ES" w:eastAsia="es-ES"/>
        </w:rPr>
      </w:pPr>
    </w:p>
    <w:p w:rsidR="00253D00" w:rsidRPr="007B1D0A" w:rsidRDefault="00253D00" w:rsidP="00253D00">
      <w:pPr>
        <w:spacing w:after="0" w:line="240" w:lineRule="auto"/>
        <w:rPr>
          <w:rFonts w:ascii="Arial" w:eastAsia="Times New Roman" w:hAnsi="Arial" w:cs="Arial"/>
          <w:b/>
          <w:bCs/>
          <w:color w:val="000000"/>
          <w:sz w:val="20"/>
          <w:szCs w:val="20"/>
          <w:lang w:val="es-ES" w:eastAsia="es-ES"/>
        </w:rPr>
      </w:pPr>
      <w:r w:rsidRPr="007B1D0A">
        <w:rPr>
          <w:rFonts w:ascii="Arial" w:eastAsia="Times New Roman" w:hAnsi="Arial" w:cs="Arial"/>
          <w:b/>
          <w:bCs/>
          <w:color w:val="000000"/>
          <w:sz w:val="20"/>
          <w:szCs w:val="20"/>
          <w:lang w:val="es-ES" w:eastAsia="es-ES"/>
        </w:rPr>
        <w:t>a.</w:t>
      </w:r>
      <w:r w:rsidRPr="007B1D0A">
        <w:rPr>
          <w:rFonts w:ascii="Times New Roman" w:eastAsia="Times New Roman" w:hAnsi="Times New Roman" w:cs="Times New Roman"/>
          <w:b/>
          <w:bCs/>
          <w:color w:val="000000"/>
          <w:sz w:val="20"/>
          <w:szCs w:val="20"/>
          <w:lang w:val="es-ES" w:eastAsia="es-ES"/>
        </w:rPr>
        <w:t xml:space="preserve">         </w:t>
      </w:r>
      <w:r w:rsidRPr="007B1D0A">
        <w:rPr>
          <w:rFonts w:ascii="Arial" w:eastAsia="Times New Roman" w:hAnsi="Arial" w:cs="Arial"/>
          <w:b/>
          <w:bCs/>
          <w:color w:val="000000"/>
          <w:sz w:val="20"/>
          <w:szCs w:val="20"/>
          <w:lang w:val="es-ES" w:eastAsia="es-ES"/>
        </w:rPr>
        <w:t>Centros de desarrollo infantil disponibles</w:t>
      </w:r>
      <w:r w:rsidR="006552E0">
        <w:rPr>
          <w:rFonts w:ascii="Arial" w:eastAsia="Times New Roman" w:hAnsi="Arial" w:cs="Arial"/>
          <w:b/>
          <w:bCs/>
          <w:color w:val="000000"/>
          <w:sz w:val="20"/>
          <w:szCs w:val="20"/>
          <w:lang w:val="es-ES" w:eastAsia="es-ES"/>
        </w:rPr>
        <w:t>.</w:t>
      </w:r>
    </w:p>
    <w:p w:rsidR="003D1173" w:rsidRDefault="003D1173" w:rsidP="00253D00">
      <w:pPr>
        <w:spacing w:after="0" w:line="240" w:lineRule="auto"/>
        <w:rPr>
          <w:rFonts w:ascii="Arial" w:eastAsia="Times New Roman" w:hAnsi="Arial" w:cs="Arial"/>
          <w:b/>
          <w:bCs/>
          <w:color w:val="000000"/>
          <w:sz w:val="20"/>
          <w:szCs w:val="20"/>
          <w:lang w:val="es-ES" w:eastAsia="es-ES"/>
        </w:rPr>
      </w:pPr>
    </w:p>
    <w:p w:rsidR="00CA34F9" w:rsidRPr="00AB6F93" w:rsidRDefault="00644F68" w:rsidP="00AB6F93">
      <w:pPr>
        <w:pStyle w:val="CUADROSPDOT"/>
        <w:rPr>
          <w:b w:val="0"/>
        </w:rPr>
      </w:pPr>
      <w:bookmarkStart w:id="248" w:name="_Toc315708017"/>
      <w:r>
        <w:rPr>
          <w:bCs/>
        </w:rPr>
        <w:t>Cuadro 120</w:t>
      </w:r>
      <w:r w:rsidR="00253D00" w:rsidRPr="007B1D0A">
        <w:rPr>
          <w:bCs/>
        </w:rPr>
        <w:t xml:space="preserve">. </w:t>
      </w:r>
      <w:r w:rsidR="00253D00" w:rsidRPr="00AB6F93">
        <w:rPr>
          <w:b w:val="0"/>
        </w:rPr>
        <w:t>Disponibilidad de centros de desarrollo infantil en las comunidades de la parroquia.</w:t>
      </w:r>
      <w:bookmarkEnd w:id="248"/>
    </w:p>
    <w:p w:rsidR="006552E0" w:rsidRPr="00CA34F9" w:rsidRDefault="006552E0" w:rsidP="00253D00">
      <w:pPr>
        <w:spacing w:after="0" w:line="240" w:lineRule="auto"/>
        <w:rPr>
          <w:rFonts w:ascii="Arial" w:eastAsia="Times New Roman" w:hAnsi="Arial" w:cs="Arial"/>
          <w:color w:val="000000"/>
          <w:sz w:val="20"/>
          <w:szCs w:val="20"/>
          <w:lang w:val="es-ES" w:eastAsia="es-ES"/>
        </w:rPr>
      </w:pPr>
    </w:p>
    <w:tbl>
      <w:tblPr>
        <w:tblW w:w="9028" w:type="dxa"/>
        <w:tblInd w:w="60" w:type="dxa"/>
        <w:tblLayout w:type="fixed"/>
        <w:tblCellMar>
          <w:left w:w="70" w:type="dxa"/>
          <w:right w:w="70" w:type="dxa"/>
        </w:tblCellMar>
        <w:tblLook w:val="04A0"/>
      </w:tblPr>
      <w:tblGrid>
        <w:gridCol w:w="1414"/>
        <w:gridCol w:w="1036"/>
        <w:gridCol w:w="574"/>
        <w:gridCol w:w="574"/>
        <w:gridCol w:w="861"/>
        <w:gridCol w:w="717"/>
        <w:gridCol w:w="574"/>
        <w:gridCol w:w="431"/>
        <w:gridCol w:w="717"/>
        <w:gridCol w:w="574"/>
        <w:gridCol w:w="431"/>
        <w:gridCol w:w="574"/>
        <w:gridCol w:w="551"/>
      </w:tblGrid>
      <w:tr w:rsidR="00253D00" w:rsidRPr="00253D00" w:rsidTr="00555300">
        <w:trPr>
          <w:trHeight w:val="274"/>
        </w:trPr>
        <w:tc>
          <w:tcPr>
            <w:tcW w:w="1414"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253D00" w:rsidRPr="00253D00" w:rsidRDefault="00253D00" w:rsidP="00565E21">
            <w:pPr>
              <w:spacing w:after="0" w:line="240" w:lineRule="auto"/>
              <w:rPr>
                <w:rFonts w:ascii="Arial" w:eastAsia="Times New Roman" w:hAnsi="Arial" w:cs="Arial"/>
                <w:b/>
                <w:bCs/>
                <w:color w:val="000000"/>
                <w:sz w:val="16"/>
                <w:szCs w:val="16"/>
                <w:lang w:val="es-ES" w:eastAsia="es-ES"/>
              </w:rPr>
            </w:pPr>
            <w:r w:rsidRPr="00253D00">
              <w:rPr>
                <w:rFonts w:ascii="Arial" w:eastAsia="Times New Roman" w:hAnsi="Arial" w:cs="Arial"/>
                <w:b/>
                <w:bCs/>
                <w:color w:val="000000"/>
                <w:sz w:val="16"/>
                <w:szCs w:val="16"/>
                <w:lang w:val="es-ES" w:eastAsia="es-ES"/>
              </w:rPr>
              <w:t>Comunidad</w:t>
            </w:r>
          </w:p>
        </w:tc>
        <w:tc>
          <w:tcPr>
            <w:tcW w:w="1036"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253D00" w:rsidRPr="00253D00" w:rsidRDefault="00253D00" w:rsidP="00253D00">
            <w:pPr>
              <w:spacing w:after="0" w:line="240" w:lineRule="auto"/>
              <w:jc w:val="center"/>
              <w:rPr>
                <w:rFonts w:ascii="Arial" w:eastAsia="Times New Roman" w:hAnsi="Arial" w:cs="Arial"/>
                <w:b/>
                <w:bCs/>
                <w:color w:val="000000"/>
                <w:sz w:val="16"/>
                <w:szCs w:val="16"/>
                <w:lang w:val="es-ES" w:eastAsia="es-ES"/>
              </w:rPr>
            </w:pPr>
            <w:r w:rsidRPr="00253D00">
              <w:rPr>
                <w:rFonts w:ascii="Arial" w:eastAsia="Times New Roman" w:hAnsi="Arial" w:cs="Arial"/>
                <w:b/>
                <w:bCs/>
                <w:color w:val="000000"/>
                <w:sz w:val="16"/>
                <w:szCs w:val="16"/>
                <w:lang w:val="es-ES" w:eastAsia="es-ES"/>
              </w:rPr>
              <w:t>Nombre de la institución</w:t>
            </w:r>
          </w:p>
        </w:tc>
        <w:tc>
          <w:tcPr>
            <w:tcW w:w="3731" w:type="dxa"/>
            <w:gridSpan w:val="6"/>
            <w:tcBorders>
              <w:top w:val="single" w:sz="8" w:space="0" w:color="auto"/>
              <w:left w:val="nil"/>
              <w:bottom w:val="single" w:sz="8" w:space="0" w:color="auto"/>
              <w:right w:val="single" w:sz="8" w:space="0" w:color="000000"/>
            </w:tcBorders>
            <w:shd w:val="clear" w:color="auto" w:fill="FFFF66"/>
            <w:vAlign w:val="center"/>
            <w:hideMark/>
          </w:tcPr>
          <w:p w:rsidR="00253D00" w:rsidRPr="00253D00" w:rsidRDefault="00253D00" w:rsidP="00253D00">
            <w:pPr>
              <w:spacing w:after="0" w:line="240" w:lineRule="auto"/>
              <w:jc w:val="center"/>
              <w:rPr>
                <w:rFonts w:ascii="Arial" w:eastAsia="Times New Roman" w:hAnsi="Arial" w:cs="Arial"/>
                <w:b/>
                <w:bCs/>
                <w:color w:val="000000"/>
                <w:sz w:val="16"/>
                <w:szCs w:val="16"/>
                <w:lang w:val="es-ES" w:eastAsia="es-ES"/>
              </w:rPr>
            </w:pPr>
            <w:r w:rsidRPr="00253D00">
              <w:rPr>
                <w:rFonts w:ascii="Arial" w:eastAsia="Times New Roman" w:hAnsi="Arial" w:cs="Arial"/>
                <w:b/>
                <w:bCs/>
                <w:color w:val="000000"/>
                <w:sz w:val="16"/>
                <w:szCs w:val="16"/>
                <w:lang w:val="es-ES" w:eastAsia="es-ES"/>
              </w:rPr>
              <w:t>Forma de administración</w:t>
            </w:r>
          </w:p>
        </w:tc>
        <w:tc>
          <w:tcPr>
            <w:tcW w:w="1722" w:type="dxa"/>
            <w:gridSpan w:val="3"/>
            <w:tcBorders>
              <w:top w:val="single" w:sz="8" w:space="0" w:color="auto"/>
              <w:left w:val="nil"/>
              <w:bottom w:val="single" w:sz="8" w:space="0" w:color="auto"/>
              <w:right w:val="single" w:sz="8" w:space="0" w:color="000000"/>
            </w:tcBorders>
            <w:shd w:val="clear" w:color="auto" w:fill="FFFF66"/>
            <w:vAlign w:val="center"/>
            <w:hideMark/>
          </w:tcPr>
          <w:p w:rsidR="00253D00" w:rsidRPr="00253D00" w:rsidRDefault="00253D00" w:rsidP="00253D00">
            <w:pPr>
              <w:spacing w:after="0" w:line="240" w:lineRule="auto"/>
              <w:jc w:val="center"/>
              <w:rPr>
                <w:rFonts w:ascii="Arial" w:eastAsia="Times New Roman" w:hAnsi="Arial" w:cs="Arial"/>
                <w:b/>
                <w:bCs/>
                <w:color w:val="000000"/>
                <w:sz w:val="16"/>
                <w:szCs w:val="16"/>
                <w:lang w:val="es-ES" w:eastAsia="es-ES"/>
              </w:rPr>
            </w:pPr>
            <w:r w:rsidRPr="00253D00">
              <w:rPr>
                <w:rFonts w:ascii="Arial" w:eastAsia="Times New Roman" w:hAnsi="Arial" w:cs="Arial"/>
                <w:b/>
                <w:bCs/>
                <w:color w:val="000000"/>
                <w:sz w:val="16"/>
                <w:szCs w:val="16"/>
                <w:lang w:val="es-ES" w:eastAsia="es-ES"/>
              </w:rPr>
              <w:t>Jornada</w:t>
            </w:r>
          </w:p>
        </w:tc>
        <w:tc>
          <w:tcPr>
            <w:tcW w:w="1125" w:type="dxa"/>
            <w:gridSpan w:val="2"/>
            <w:tcBorders>
              <w:top w:val="single" w:sz="8" w:space="0" w:color="auto"/>
              <w:left w:val="nil"/>
              <w:bottom w:val="single" w:sz="8" w:space="0" w:color="auto"/>
              <w:right w:val="single" w:sz="8" w:space="0" w:color="000000"/>
            </w:tcBorders>
            <w:shd w:val="clear" w:color="auto" w:fill="FFFF66"/>
            <w:vAlign w:val="center"/>
            <w:hideMark/>
          </w:tcPr>
          <w:p w:rsidR="00253D00" w:rsidRPr="00253D00" w:rsidRDefault="00253D00" w:rsidP="00253D00">
            <w:pPr>
              <w:spacing w:after="0" w:line="240" w:lineRule="auto"/>
              <w:jc w:val="center"/>
              <w:rPr>
                <w:rFonts w:ascii="Arial" w:eastAsia="Times New Roman" w:hAnsi="Arial" w:cs="Arial"/>
                <w:b/>
                <w:bCs/>
                <w:color w:val="000000"/>
                <w:sz w:val="16"/>
                <w:szCs w:val="16"/>
                <w:lang w:val="es-ES" w:eastAsia="es-ES"/>
              </w:rPr>
            </w:pPr>
            <w:r w:rsidRPr="00253D00">
              <w:rPr>
                <w:rFonts w:ascii="Arial" w:eastAsia="Times New Roman" w:hAnsi="Arial" w:cs="Arial"/>
                <w:b/>
                <w:bCs/>
                <w:color w:val="000000"/>
                <w:sz w:val="16"/>
                <w:szCs w:val="16"/>
                <w:lang w:val="es-ES" w:eastAsia="es-ES"/>
              </w:rPr>
              <w:t>Idioma</w:t>
            </w:r>
          </w:p>
        </w:tc>
      </w:tr>
      <w:tr w:rsidR="00253D00" w:rsidRPr="00253D00" w:rsidTr="00555300">
        <w:trPr>
          <w:cantSplit/>
          <w:trHeight w:val="1134"/>
        </w:trPr>
        <w:tc>
          <w:tcPr>
            <w:tcW w:w="1414"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253D00" w:rsidRPr="00253D00" w:rsidRDefault="00253D00" w:rsidP="00253D00">
            <w:pPr>
              <w:spacing w:after="0" w:line="240" w:lineRule="auto"/>
              <w:rPr>
                <w:rFonts w:ascii="Arial" w:eastAsia="Times New Roman" w:hAnsi="Arial" w:cs="Arial"/>
                <w:b/>
                <w:bCs/>
                <w:color w:val="000000"/>
                <w:sz w:val="16"/>
                <w:szCs w:val="16"/>
                <w:lang w:val="es-ES" w:eastAsia="es-ES"/>
              </w:rPr>
            </w:pPr>
          </w:p>
        </w:tc>
        <w:tc>
          <w:tcPr>
            <w:tcW w:w="1036"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253D00" w:rsidRPr="00253D00" w:rsidRDefault="00253D00" w:rsidP="00253D00">
            <w:pPr>
              <w:spacing w:after="0" w:line="240" w:lineRule="auto"/>
              <w:rPr>
                <w:rFonts w:ascii="Arial" w:eastAsia="Times New Roman" w:hAnsi="Arial" w:cs="Arial"/>
                <w:b/>
                <w:bCs/>
                <w:color w:val="000000"/>
                <w:sz w:val="16"/>
                <w:szCs w:val="16"/>
                <w:lang w:val="es-ES" w:eastAsia="es-ES"/>
              </w:rPr>
            </w:pPr>
          </w:p>
        </w:tc>
        <w:tc>
          <w:tcPr>
            <w:tcW w:w="574" w:type="dxa"/>
            <w:tcBorders>
              <w:top w:val="nil"/>
              <w:left w:val="nil"/>
              <w:bottom w:val="single" w:sz="8" w:space="0" w:color="auto"/>
              <w:right w:val="single" w:sz="8" w:space="0" w:color="auto"/>
            </w:tcBorders>
            <w:shd w:val="clear" w:color="auto" w:fill="FFFF66"/>
            <w:textDirection w:val="btLr"/>
            <w:vAlign w:val="center"/>
            <w:hideMark/>
          </w:tcPr>
          <w:p w:rsidR="00253D00" w:rsidRPr="00253D00" w:rsidRDefault="00253D00" w:rsidP="00253D00">
            <w:pPr>
              <w:spacing w:after="0" w:line="240" w:lineRule="auto"/>
              <w:ind w:left="113" w:right="113"/>
              <w:jc w:val="center"/>
              <w:rPr>
                <w:rFonts w:ascii="Arial" w:eastAsia="Times New Roman" w:hAnsi="Arial" w:cs="Arial"/>
                <w:b/>
                <w:bCs/>
                <w:color w:val="000000"/>
                <w:sz w:val="16"/>
                <w:szCs w:val="16"/>
                <w:lang w:val="es-ES" w:eastAsia="es-ES"/>
              </w:rPr>
            </w:pPr>
            <w:r w:rsidRPr="00253D00">
              <w:rPr>
                <w:rFonts w:ascii="Arial" w:eastAsia="Times New Roman" w:hAnsi="Arial" w:cs="Arial"/>
                <w:b/>
                <w:bCs/>
                <w:color w:val="000000"/>
                <w:sz w:val="16"/>
                <w:szCs w:val="16"/>
                <w:lang w:val="es-ES" w:eastAsia="es-ES"/>
              </w:rPr>
              <w:t>INFA</w:t>
            </w:r>
          </w:p>
        </w:tc>
        <w:tc>
          <w:tcPr>
            <w:tcW w:w="574" w:type="dxa"/>
            <w:tcBorders>
              <w:top w:val="nil"/>
              <w:left w:val="nil"/>
              <w:bottom w:val="single" w:sz="8" w:space="0" w:color="auto"/>
              <w:right w:val="single" w:sz="8" w:space="0" w:color="auto"/>
            </w:tcBorders>
            <w:shd w:val="clear" w:color="auto" w:fill="FFFF66"/>
            <w:textDirection w:val="btLr"/>
            <w:vAlign w:val="center"/>
            <w:hideMark/>
          </w:tcPr>
          <w:p w:rsidR="00253D00" w:rsidRPr="00253D00" w:rsidRDefault="00253D00" w:rsidP="00253D00">
            <w:pPr>
              <w:spacing w:after="0" w:line="240" w:lineRule="auto"/>
              <w:ind w:left="113" w:right="113"/>
              <w:jc w:val="center"/>
              <w:rPr>
                <w:rFonts w:ascii="Arial" w:eastAsia="Times New Roman" w:hAnsi="Arial" w:cs="Arial"/>
                <w:b/>
                <w:bCs/>
                <w:color w:val="000000"/>
                <w:sz w:val="16"/>
                <w:szCs w:val="16"/>
                <w:lang w:val="es-ES" w:eastAsia="es-ES"/>
              </w:rPr>
            </w:pPr>
            <w:r w:rsidRPr="00253D00">
              <w:rPr>
                <w:rFonts w:ascii="Arial" w:eastAsia="Times New Roman" w:hAnsi="Arial" w:cs="Arial"/>
                <w:b/>
                <w:bCs/>
                <w:color w:val="000000"/>
                <w:sz w:val="16"/>
                <w:szCs w:val="16"/>
                <w:lang w:val="es-ES" w:eastAsia="es-ES"/>
              </w:rPr>
              <w:t>INFA-Gad Parroquial</w:t>
            </w:r>
          </w:p>
        </w:tc>
        <w:tc>
          <w:tcPr>
            <w:tcW w:w="861" w:type="dxa"/>
            <w:tcBorders>
              <w:top w:val="nil"/>
              <w:left w:val="nil"/>
              <w:bottom w:val="single" w:sz="8" w:space="0" w:color="auto"/>
              <w:right w:val="single" w:sz="8" w:space="0" w:color="auto"/>
            </w:tcBorders>
            <w:shd w:val="clear" w:color="auto" w:fill="FFFF66"/>
            <w:textDirection w:val="btLr"/>
            <w:vAlign w:val="center"/>
            <w:hideMark/>
          </w:tcPr>
          <w:p w:rsidR="00253D00" w:rsidRPr="00253D00" w:rsidRDefault="00253D00" w:rsidP="00253D00">
            <w:pPr>
              <w:spacing w:after="0" w:line="240" w:lineRule="auto"/>
              <w:ind w:left="113" w:right="113"/>
              <w:jc w:val="center"/>
              <w:rPr>
                <w:rFonts w:ascii="Arial" w:eastAsia="Times New Roman" w:hAnsi="Arial" w:cs="Arial"/>
                <w:b/>
                <w:bCs/>
                <w:color w:val="000000"/>
                <w:sz w:val="16"/>
                <w:szCs w:val="16"/>
                <w:lang w:val="es-ES" w:eastAsia="es-ES"/>
              </w:rPr>
            </w:pPr>
            <w:r w:rsidRPr="00253D00">
              <w:rPr>
                <w:rFonts w:ascii="Arial" w:eastAsia="Times New Roman" w:hAnsi="Arial" w:cs="Arial"/>
                <w:b/>
                <w:bCs/>
                <w:color w:val="000000"/>
                <w:sz w:val="16"/>
                <w:szCs w:val="16"/>
                <w:lang w:val="es-ES" w:eastAsia="es-ES"/>
              </w:rPr>
              <w:t>INFA-Gad Cantonal</w:t>
            </w:r>
          </w:p>
        </w:tc>
        <w:tc>
          <w:tcPr>
            <w:tcW w:w="717" w:type="dxa"/>
            <w:tcBorders>
              <w:top w:val="nil"/>
              <w:left w:val="nil"/>
              <w:bottom w:val="single" w:sz="8" w:space="0" w:color="auto"/>
              <w:right w:val="single" w:sz="8" w:space="0" w:color="auto"/>
            </w:tcBorders>
            <w:shd w:val="clear" w:color="auto" w:fill="FFFF66"/>
            <w:textDirection w:val="btLr"/>
            <w:vAlign w:val="center"/>
            <w:hideMark/>
          </w:tcPr>
          <w:p w:rsidR="00253D00" w:rsidRPr="00253D00" w:rsidRDefault="00253D00" w:rsidP="00253D00">
            <w:pPr>
              <w:spacing w:after="0" w:line="240" w:lineRule="auto"/>
              <w:ind w:left="113" w:right="113"/>
              <w:jc w:val="center"/>
              <w:rPr>
                <w:rFonts w:ascii="Arial" w:eastAsia="Times New Roman" w:hAnsi="Arial" w:cs="Arial"/>
                <w:b/>
                <w:bCs/>
                <w:color w:val="000000"/>
                <w:sz w:val="16"/>
                <w:szCs w:val="16"/>
                <w:lang w:val="es-ES" w:eastAsia="es-ES"/>
              </w:rPr>
            </w:pPr>
            <w:r w:rsidRPr="00253D00">
              <w:rPr>
                <w:rFonts w:ascii="Arial" w:eastAsia="Times New Roman" w:hAnsi="Arial" w:cs="Arial"/>
                <w:b/>
                <w:bCs/>
                <w:color w:val="000000"/>
                <w:sz w:val="16"/>
                <w:szCs w:val="16"/>
                <w:lang w:val="es-ES" w:eastAsia="es-ES"/>
              </w:rPr>
              <w:t>INFA-Gad Provincial</w:t>
            </w:r>
          </w:p>
        </w:tc>
        <w:tc>
          <w:tcPr>
            <w:tcW w:w="574" w:type="dxa"/>
            <w:tcBorders>
              <w:top w:val="nil"/>
              <w:left w:val="nil"/>
              <w:bottom w:val="single" w:sz="8" w:space="0" w:color="auto"/>
              <w:right w:val="single" w:sz="8" w:space="0" w:color="auto"/>
            </w:tcBorders>
            <w:shd w:val="clear" w:color="auto" w:fill="FFFF66"/>
            <w:textDirection w:val="btLr"/>
            <w:vAlign w:val="center"/>
            <w:hideMark/>
          </w:tcPr>
          <w:p w:rsidR="00253D00" w:rsidRPr="00253D00" w:rsidRDefault="00253D00" w:rsidP="00253D00">
            <w:pPr>
              <w:spacing w:after="0" w:line="240" w:lineRule="auto"/>
              <w:ind w:left="113" w:right="113"/>
              <w:jc w:val="center"/>
              <w:rPr>
                <w:rFonts w:ascii="Arial" w:eastAsia="Times New Roman" w:hAnsi="Arial" w:cs="Arial"/>
                <w:b/>
                <w:bCs/>
                <w:color w:val="000000"/>
                <w:sz w:val="16"/>
                <w:szCs w:val="16"/>
                <w:lang w:val="es-ES" w:eastAsia="es-ES"/>
              </w:rPr>
            </w:pPr>
            <w:r w:rsidRPr="00253D00">
              <w:rPr>
                <w:rFonts w:ascii="Arial" w:eastAsia="Times New Roman" w:hAnsi="Arial" w:cs="Arial"/>
                <w:b/>
                <w:bCs/>
                <w:color w:val="000000"/>
                <w:sz w:val="16"/>
                <w:szCs w:val="16"/>
                <w:lang w:val="es-ES" w:eastAsia="es-ES"/>
              </w:rPr>
              <w:t>INFA - ONG</w:t>
            </w:r>
          </w:p>
        </w:tc>
        <w:tc>
          <w:tcPr>
            <w:tcW w:w="431" w:type="dxa"/>
            <w:tcBorders>
              <w:top w:val="nil"/>
              <w:left w:val="nil"/>
              <w:bottom w:val="single" w:sz="8" w:space="0" w:color="auto"/>
              <w:right w:val="single" w:sz="8" w:space="0" w:color="auto"/>
            </w:tcBorders>
            <w:shd w:val="clear" w:color="auto" w:fill="FFFF66"/>
            <w:textDirection w:val="btLr"/>
            <w:vAlign w:val="center"/>
            <w:hideMark/>
          </w:tcPr>
          <w:p w:rsidR="00253D00" w:rsidRPr="00253D00" w:rsidRDefault="00253D00" w:rsidP="00253D00">
            <w:pPr>
              <w:spacing w:after="0" w:line="240" w:lineRule="auto"/>
              <w:ind w:left="113" w:right="113"/>
              <w:jc w:val="center"/>
              <w:rPr>
                <w:rFonts w:ascii="Arial" w:eastAsia="Times New Roman" w:hAnsi="Arial" w:cs="Arial"/>
                <w:b/>
                <w:bCs/>
                <w:color w:val="000000"/>
                <w:sz w:val="16"/>
                <w:szCs w:val="16"/>
                <w:lang w:val="es-ES" w:eastAsia="es-ES"/>
              </w:rPr>
            </w:pPr>
            <w:r w:rsidRPr="00253D00">
              <w:rPr>
                <w:rFonts w:ascii="Arial" w:eastAsia="Times New Roman" w:hAnsi="Arial" w:cs="Arial"/>
                <w:b/>
                <w:bCs/>
                <w:color w:val="000000"/>
                <w:sz w:val="16"/>
                <w:szCs w:val="16"/>
                <w:lang w:val="es-ES" w:eastAsia="es-ES"/>
              </w:rPr>
              <w:t>ONG</w:t>
            </w:r>
          </w:p>
        </w:tc>
        <w:tc>
          <w:tcPr>
            <w:tcW w:w="717" w:type="dxa"/>
            <w:tcBorders>
              <w:top w:val="nil"/>
              <w:left w:val="nil"/>
              <w:bottom w:val="single" w:sz="8" w:space="0" w:color="auto"/>
              <w:right w:val="single" w:sz="8" w:space="0" w:color="auto"/>
            </w:tcBorders>
            <w:shd w:val="clear" w:color="auto" w:fill="FFFF66"/>
            <w:textDirection w:val="btLr"/>
            <w:vAlign w:val="center"/>
            <w:hideMark/>
          </w:tcPr>
          <w:p w:rsidR="00253D00" w:rsidRPr="00253D00" w:rsidRDefault="00253D00" w:rsidP="00253D00">
            <w:pPr>
              <w:spacing w:after="0" w:line="240" w:lineRule="auto"/>
              <w:ind w:left="113" w:right="113"/>
              <w:jc w:val="center"/>
              <w:rPr>
                <w:rFonts w:ascii="Arial" w:eastAsia="Times New Roman" w:hAnsi="Arial" w:cs="Arial"/>
                <w:b/>
                <w:bCs/>
                <w:color w:val="000000"/>
                <w:sz w:val="16"/>
                <w:szCs w:val="16"/>
                <w:lang w:val="es-ES" w:eastAsia="es-ES"/>
              </w:rPr>
            </w:pPr>
            <w:r w:rsidRPr="00253D00">
              <w:rPr>
                <w:rFonts w:ascii="Arial" w:eastAsia="Times New Roman" w:hAnsi="Arial" w:cs="Arial"/>
                <w:b/>
                <w:bCs/>
                <w:color w:val="000000"/>
                <w:sz w:val="16"/>
                <w:szCs w:val="16"/>
                <w:lang w:val="es-ES" w:eastAsia="es-ES"/>
              </w:rPr>
              <w:t>Matutina</w:t>
            </w:r>
          </w:p>
        </w:tc>
        <w:tc>
          <w:tcPr>
            <w:tcW w:w="574" w:type="dxa"/>
            <w:tcBorders>
              <w:top w:val="nil"/>
              <w:left w:val="nil"/>
              <w:bottom w:val="single" w:sz="8" w:space="0" w:color="auto"/>
              <w:right w:val="single" w:sz="8" w:space="0" w:color="auto"/>
            </w:tcBorders>
            <w:shd w:val="clear" w:color="auto" w:fill="FFFF66"/>
            <w:textDirection w:val="btLr"/>
            <w:vAlign w:val="center"/>
            <w:hideMark/>
          </w:tcPr>
          <w:p w:rsidR="00253D00" w:rsidRPr="00253D00" w:rsidRDefault="00253D00" w:rsidP="00253D00">
            <w:pPr>
              <w:spacing w:after="0" w:line="240" w:lineRule="auto"/>
              <w:ind w:left="113" w:right="113"/>
              <w:jc w:val="center"/>
              <w:rPr>
                <w:rFonts w:ascii="Arial" w:eastAsia="Times New Roman" w:hAnsi="Arial" w:cs="Arial"/>
                <w:b/>
                <w:bCs/>
                <w:color w:val="000000"/>
                <w:sz w:val="16"/>
                <w:szCs w:val="16"/>
                <w:lang w:val="es-ES" w:eastAsia="es-ES"/>
              </w:rPr>
            </w:pPr>
            <w:r w:rsidRPr="00253D00">
              <w:rPr>
                <w:rFonts w:ascii="Arial" w:eastAsia="Times New Roman" w:hAnsi="Arial" w:cs="Arial"/>
                <w:b/>
                <w:bCs/>
                <w:color w:val="000000"/>
                <w:sz w:val="16"/>
                <w:szCs w:val="16"/>
                <w:lang w:val="es-ES" w:eastAsia="es-ES"/>
              </w:rPr>
              <w:t>Vespertina</w:t>
            </w:r>
          </w:p>
        </w:tc>
        <w:tc>
          <w:tcPr>
            <w:tcW w:w="431" w:type="dxa"/>
            <w:tcBorders>
              <w:top w:val="nil"/>
              <w:left w:val="nil"/>
              <w:bottom w:val="single" w:sz="8" w:space="0" w:color="auto"/>
              <w:right w:val="single" w:sz="8" w:space="0" w:color="auto"/>
            </w:tcBorders>
            <w:shd w:val="clear" w:color="auto" w:fill="FFFF66"/>
            <w:textDirection w:val="btLr"/>
            <w:vAlign w:val="center"/>
            <w:hideMark/>
          </w:tcPr>
          <w:p w:rsidR="00253D00" w:rsidRPr="00253D00" w:rsidRDefault="00253D00" w:rsidP="00253D00">
            <w:pPr>
              <w:spacing w:after="0" w:line="240" w:lineRule="auto"/>
              <w:ind w:left="113" w:right="113"/>
              <w:jc w:val="center"/>
              <w:rPr>
                <w:rFonts w:ascii="Arial" w:eastAsia="Times New Roman" w:hAnsi="Arial" w:cs="Arial"/>
                <w:b/>
                <w:bCs/>
                <w:color w:val="000000"/>
                <w:sz w:val="16"/>
                <w:szCs w:val="16"/>
                <w:lang w:val="es-ES" w:eastAsia="es-ES"/>
              </w:rPr>
            </w:pPr>
            <w:r w:rsidRPr="00253D00">
              <w:rPr>
                <w:rFonts w:ascii="Arial" w:eastAsia="Times New Roman" w:hAnsi="Arial" w:cs="Arial"/>
                <w:b/>
                <w:bCs/>
                <w:color w:val="000000"/>
                <w:sz w:val="16"/>
                <w:szCs w:val="16"/>
                <w:lang w:val="es-ES" w:eastAsia="es-ES"/>
              </w:rPr>
              <w:t>Nocturna</w:t>
            </w:r>
          </w:p>
        </w:tc>
        <w:tc>
          <w:tcPr>
            <w:tcW w:w="574" w:type="dxa"/>
            <w:tcBorders>
              <w:top w:val="nil"/>
              <w:left w:val="nil"/>
              <w:bottom w:val="single" w:sz="8" w:space="0" w:color="auto"/>
              <w:right w:val="single" w:sz="8" w:space="0" w:color="auto"/>
            </w:tcBorders>
            <w:shd w:val="clear" w:color="auto" w:fill="FFFF66"/>
            <w:textDirection w:val="btLr"/>
            <w:vAlign w:val="center"/>
            <w:hideMark/>
          </w:tcPr>
          <w:p w:rsidR="00253D00" w:rsidRPr="00253D00" w:rsidRDefault="00253D00" w:rsidP="00253D00">
            <w:pPr>
              <w:spacing w:after="0" w:line="240" w:lineRule="auto"/>
              <w:ind w:left="113" w:right="113"/>
              <w:jc w:val="center"/>
              <w:rPr>
                <w:rFonts w:ascii="Arial" w:eastAsia="Times New Roman" w:hAnsi="Arial" w:cs="Arial"/>
                <w:b/>
                <w:bCs/>
                <w:color w:val="000000"/>
                <w:sz w:val="16"/>
                <w:szCs w:val="16"/>
                <w:lang w:val="es-ES" w:eastAsia="es-ES"/>
              </w:rPr>
            </w:pPr>
            <w:r w:rsidRPr="00253D00">
              <w:rPr>
                <w:rFonts w:ascii="Arial" w:eastAsia="Times New Roman" w:hAnsi="Arial" w:cs="Arial"/>
                <w:b/>
                <w:bCs/>
                <w:color w:val="000000"/>
                <w:sz w:val="16"/>
                <w:szCs w:val="16"/>
                <w:lang w:val="es-ES" w:eastAsia="es-ES"/>
              </w:rPr>
              <w:t>Hispana</w:t>
            </w:r>
          </w:p>
        </w:tc>
        <w:tc>
          <w:tcPr>
            <w:tcW w:w="551" w:type="dxa"/>
            <w:tcBorders>
              <w:top w:val="nil"/>
              <w:left w:val="nil"/>
              <w:bottom w:val="single" w:sz="8" w:space="0" w:color="auto"/>
              <w:right w:val="single" w:sz="8" w:space="0" w:color="auto"/>
            </w:tcBorders>
            <w:shd w:val="clear" w:color="auto" w:fill="FFFF66"/>
            <w:textDirection w:val="btLr"/>
            <w:vAlign w:val="center"/>
            <w:hideMark/>
          </w:tcPr>
          <w:p w:rsidR="00253D00" w:rsidRPr="00253D00" w:rsidRDefault="00253D00" w:rsidP="00253D00">
            <w:pPr>
              <w:spacing w:after="0" w:line="240" w:lineRule="auto"/>
              <w:ind w:left="113" w:right="113"/>
              <w:jc w:val="center"/>
              <w:rPr>
                <w:rFonts w:ascii="Arial" w:eastAsia="Times New Roman" w:hAnsi="Arial" w:cs="Arial"/>
                <w:b/>
                <w:bCs/>
                <w:color w:val="000000"/>
                <w:sz w:val="16"/>
                <w:szCs w:val="16"/>
                <w:lang w:val="es-ES" w:eastAsia="es-ES"/>
              </w:rPr>
            </w:pPr>
            <w:r w:rsidRPr="00253D00">
              <w:rPr>
                <w:rFonts w:ascii="Arial" w:eastAsia="Times New Roman" w:hAnsi="Arial" w:cs="Arial"/>
                <w:b/>
                <w:bCs/>
                <w:color w:val="000000"/>
                <w:sz w:val="16"/>
                <w:szCs w:val="16"/>
                <w:lang w:val="es-ES" w:eastAsia="es-ES"/>
              </w:rPr>
              <w:t>Bilingüe</w:t>
            </w:r>
          </w:p>
        </w:tc>
      </w:tr>
      <w:tr w:rsidR="00253D00" w:rsidRPr="00253D00" w:rsidTr="009C6F1A">
        <w:trPr>
          <w:trHeight w:val="479"/>
        </w:trPr>
        <w:tc>
          <w:tcPr>
            <w:tcW w:w="1414" w:type="dxa"/>
            <w:tcBorders>
              <w:top w:val="nil"/>
              <w:left w:val="single" w:sz="8" w:space="0" w:color="auto"/>
              <w:bottom w:val="single" w:sz="8" w:space="0" w:color="auto"/>
              <w:right w:val="single" w:sz="8" w:space="0" w:color="auto"/>
            </w:tcBorders>
            <w:shd w:val="clear" w:color="auto" w:fill="66FF66"/>
            <w:vAlign w:val="center"/>
            <w:hideMark/>
          </w:tcPr>
          <w:p w:rsidR="00253D00" w:rsidRPr="00565E21" w:rsidRDefault="00253D00" w:rsidP="00253D00">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CABECERA PARROQUIAL</w:t>
            </w:r>
          </w:p>
        </w:tc>
        <w:tc>
          <w:tcPr>
            <w:tcW w:w="1036" w:type="dxa"/>
            <w:tcBorders>
              <w:top w:val="nil"/>
              <w:left w:val="nil"/>
              <w:bottom w:val="single" w:sz="8" w:space="0" w:color="auto"/>
              <w:right w:val="single" w:sz="8" w:space="0" w:color="auto"/>
            </w:tcBorders>
            <w:shd w:val="clear" w:color="auto" w:fill="66FF66"/>
            <w:vAlign w:val="bottom"/>
            <w:hideMark/>
          </w:tcPr>
          <w:p w:rsidR="00253D00" w:rsidRPr="00253D00" w:rsidRDefault="00253D00" w:rsidP="00253D00">
            <w:pPr>
              <w:spacing w:after="0" w:line="240" w:lineRule="auto"/>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Centro Infantil del Buen Vivir "Semillitas"</w:t>
            </w:r>
          </w:p>
        </w:tc>
        <w:tc>
          <w:tcPr>
            <w:tcW w:w="574" w:type="dxa"/>
            <w:tcBorders>
              <w:top w:val="nil"/>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nil"/>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861" w:type="dxa"/>
            <w:tcBorders>
              <w:top w:val="nil"/>
              <w:left w:val="nil"/>
              <w:bottom w:val="single" w:sz="8" w:space="0" w:color="auto"/>
              <w:right w:val="single" w:sz="8" w:space="0" w:color="auto"/>
            </w:tcBorders>
            <w:shd w:val="clear" w:color="auto" w:fill="66FF66"/>
            <w:vAlign w:val="center"/>
            <w:hideMark/>
          </w:tcPr>
          <w:p w:rsidR="00253D00" w:rsidRPr="00253D00" w:rsidRDefault="00253D00"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717" w:type="dxa"/>
            <w:tcBorders>
              <w:top w:val="nil"/>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nil"/>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431" w:type="dxa"/>
            <w:tcBorders>
              <w:top w:val="nil"/>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717" w:type="dxa"/>
            <w:tcBorders>
              <w:top w:val="nil"/>
              <w:left w:val="nil"/>
              <w:bottom w:val="single" w:sz="8" w:space="0" w:color="auto"/>
              <w:right w:val="single" w:sz="8" w:space="0" w:color="auto"/>
            </w:tcBorders>
            <w:shd w:val="clear" w:color="auto" w:fill="66FF66"/>
            <w:vAlign w:val="center"/>
            <w:hideMark/>
          </w:tcPr>
          <w:p w:rsidR="00253D00" w:rsidRPr="00253D00" w:rsidRDefault="00253D00"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74" w:type="dxa"/>
            <w:tcBorders>
              <w:top w:val="nil"/>
              <w:left w:val="nil"/>
              <w:bottom w:val="single" w:sz="8" w:space="0" w:color="auto"/>
              <w:right w:val="single" w:sz="8" w:space="0" w:color="auto"/>
            </w:tcBorders>
            <w:shd w:val="clear" w:color="auto" w:fill="66FF66"/>
            <w:vAlign w:val="center"/>
            <w:hideMark/>
          </w:tcPr>
          <w:p w:rsidR="00253D00" w:rsidRPr="00253D00" w:rsidRDefault="00253D00"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431" w:type="dxa"/>
            <w:tcBorders>
              <w:top w:val="nil"/>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nil"/>
              <w:left w:val="nil"/>
              <w:bottom w:val="single" w:sz="8" w:space="0" w:color="auto"/>
              <w:right w:val="single" w:sz="8" w:space="0" w:color="auto"/>
            </w:tcBorders>
            <w:shd w:val="clear" w:color="auto" w:fill="66FF66"/>
            <w:vAlign w:val="center"/>
            <w:hideMark/>
          </w:tcPr>
          <w:p w:rsidR="00253D00" w:rsidRPr="00253D00" w:rsidRDefault="00253D00"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51" w:type="dxa"/>
            <w:tcBorders>
              <w:top w:val="nil"/>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r>
      <w:tr w:rsidR="00253D00" w:rsidRPr="00253D00" w:rsidTr="009C6F1A">
        <w:trPr>
          <w:trHeight w:val="246"/>
        </w:trPr>
        <w:tc>
          <w:tcPr>
            <w:tcW w:w="1414"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53D00" w:rsidRPr="00565E21" w:rsidRDefault="00253D00" w:rsidP="00253D00">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COCHAPAMBA</w:t>
            </w:r>
          </w:p>
        </w:tc>
        <w:tc>
          <w:tcPr>
            <w:tcW w:w="1036"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861"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717"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431"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717"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431"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51"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r>
      <w:tr w:rsidR="00253D00" w:rsidRPr="00253D00" w:rsidTr="009C6F1A">
        <w:trPr>
          <w:trHeight w:val="246"/>
        </w:trPr>
        <w:tc>
          <w:tcPr>
            <w:tcW w:w="1414"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53D00" w:rsidRPr="00565E21" w:rsidRDefault="00253D00" w:rsidP="00253D00">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SAN MARTIN</w:t>
            </w:r>
          </w:p>
        </w:tc>
        <w:tc>
          <w:tcPr>
            <w:tcW w:w="1036"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861"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717"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431"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717"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431"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51"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r>
      <w:tr w:rsidR="00253D00" w:rsidRPr="00253D00" w:rsidTr="009C6F1A">
        <w:trPr>
          <w:trHeight w:val="246"/>
        </w:trPr>
        <w:tc>
          <w:tcPr>
            <w:tcW w:w="1414"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53D00" w:rsidRPr="00565E21" w:rsidRDefault="00253D00" w:rsidP="00253D00">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ZUNAG</w:t>
            </w:r>
          </w:p>
        </w:tc>
        <w:tc>
          <w:tcPr>
            <w:tcW w:w="1036"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861"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717"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431"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717"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431"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51"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r>
      <w:tr w:rsidR="00253D00" w:rsidRPr="00253D00" w:rsidTr="009C6F1A">
        <w:trPr>
          <w:trHeight w:val="233"/>
        </w:trPr>
        <w:tc>
          <w:tcPr>
            <w:tcW w:w="1414"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53D00" w:rsidRPr="00565E21" w:rsidRDefault="00253D00" w:rsidP="00253D00">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ILTUS</w:t>
            </w:r>
          </w:p>
        </w:tc>
        <w:tc>
          <w:tcPr>
            <w:tcW w:w="1036"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861"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717"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431"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717"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431"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74"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c>
          <w:tcPr>
            <w:tcW w:w="551" w:type="dxa"/>
            <w:tcBorders>
              <w:top w:val="single" w:sz="8" w:space="0" w:color="auto"/>
              <w:left w:val="nil"/>
              <w:bottom w:val="single" w:sz="8" w:space="0" w:color="auto"/>
              <w:right w:val="single" w:sz="8" w:space="0" w:color="auto"/>
            </w:tcBorders>
            <w:shd w:val="clear" w:color="auto" w:fill="66FF66"/>
            <w:vAlign w:val="center"/>
            <w:hideMark/>
          </w:tcPr>
          <w:p w:rsidR="00253D00" w:rsidRPr="00253D00" w:rsidRDefault="00253D00" w:rsidP="00253D00">
            <w:pPr>
              <w:spacing w:after="0" w:line="240" w:lineRule="auto"/>
              <w:jc w:val="center"/>
              <w:rPr>
                <w:rFonts w:ascii="Arial" w:eastAsia="Times New Roman" w:hAnsi="Arial" w:cs="Arial"/>
                <w:color w:val="000000"/>
                <w:sz w:val="16"/>
                <w:szCs w:val="16"/>
                <w:lang w:val="es-ES" w:eastAsia="es-ES"/>
              </w:rPr>
            </w:pPr>
            <w:r w:rsidRPr="00253D00">
              <w:rPr>
                <w:rFonts w:ascii="Arial" w:eastAsia="Times New Roman" w:hAnsi="Arial" w:cs="Arial"/>
                <w:color w:val="000000"/>
                <w:sz w:val="16"/>
                <w:szCs w:val="16"/>
                <w:lang w:val="es-ES" w:eastAsia="es-ES"/>
              </w:rPr>
              <w:t> </w:t>
            </w:r>
          </w:p>
        </w:tc>
      </w:tr>
    </w:tbl>
    <w:p w:rsidR="002465E0" w:rsidRDefault="002465E0"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educativas. (2011)</w:t>
      </w: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120370" w:rsidRPr="002A33E0" w:rsidRDefault="00120370" w:rsidP="00120370">
      <w:pPr>
        <w:spacing w:after="0" w:line="240" w:lineRule="auto"/>
        <w:jc w:val="both"/>
        <w:rPr>
          <w:rFonts w:ascii="Arial" w:hAnsi="Arial" w:cs="Arial"/>
          <w:sz w:val="20"/>
          <w:szCs w:val="20"/>
        </w:rPr>
      </w:pPr>
    </w:p>
    <w:p w:rsidR="00AB538E" w:rsidRDefault="00AB538E" w:rsidP="00AB538E">
      <w:pPr>
        <w:spacing w:after="0" w:line="240" w:lineRule="auto"/>
        <w:rPr>
          <w:rFonts w:ascii="Arial" w:eastAsia="Times New Roman" w:hAnsi="Arial" w:cs="Arial"/>
          <w:b/>
          <w:bCs/>
          <w:color w:val="000000"/>
          <w:sz w:val="20"/>
          <w:szCs w:val="20"/>
          <w:lang w:val="es-ES" w:eastAsia="es-ES"/>
        </w:rPr>
      </w:pPr>
    </w:p>
    <w:p w:rsidR="00AB538E" w:rsidRPr="007B1D0A" w:rsidRDefault="00AB538E" w:rsidP="00AB538E">
      <w:pPr>
        <w:spacing w:after="0" w:line="240" w:lineRule="auto"/>
        <w:rPr>
          <w:rFonts w:ascii="Arial" w:eastAsia="Times New Roman" w:hAnsi="Arial" w:cs="Arial"/>
          <w:b/>
          <w:bCs/>
          <w:color w:val="000000"/>
          <w:sz w:val="20"/>
          <w:szCs w:val="20"/>
          <w:lang w:val="es-ES" w:eastAsia="es-ES"/>
        </w:rPr>
      </w:pPr>
      <w:r w:rsidRPr="007B1D0A">
        <w:rPr>
          <w:rFonts w:ascii="Arial" w:eastAsia="Times New Roman" w:hAnsi="Arial" w:cs="Arial"/>
          <w:b/>
          <w:bCs/>
          <w:color w:val="000000"/>
          <w:sz w:val="20"/>
          <w:szCs w:val="20"/>
          <w:lang w:val="es-ES" w:eastAsia="es-ES"/>
        </w:rPr>
        <w:t>b.</w:t>
      </w:r>
      <w:r w:rsidRPr="007B1D0A">
        <w:rPr>
          <w:rFonts w:ascii="Times New Roman" w:eastAsia="Times New Roman" w:hAnsi="Times New Roman" w:cs="Times New Roman"/>
          <w:b/>
          <w:bCs/>
          <w:color w:val="000000"/>
          <w:sz w:val="20"/>
          <w:szCs w:val="20"/>
          <w:lang w:val="es-ES" w:eastAsia="es-ES"/>
        </w:rPr>
        <w:t xml:space="preserve">         </w:t>
      </w:r>
      <w:r w:rsidRPr="007B1D0A">
        <w:rPr>
          <w:rFonts w:ascii="Arial" w:eastAsia="Times New Roman" w:hAnsi="Arial" w:cs="Arial"/>
          <w:b/>
          <w:bCs/>
          <w:color w:val="000000"/>
          <w:sz w:val="20"/>
          <w:szCs w:val="20"/>
          <w:lang w:val="es-ES" w:eastAsia="es-ES"/>
        </w:rPr>
        <w:t>Población en los centros de desarrollo infantil</w:t>
      </w:r>
    </w:p>
    <w:p w:rsidR="00253D00" w:rsidRPr="007B1D0A" w:rsidRDefault="00253D00" w:rsidP="00F72C7F">
      <w:pPr>
        <w:pStyle w:val="indice"/>
        <w:jc w:val="left"/>
        <w:rPr>
          <w:b w:val="0"/>
          <w:sz w:val="16"/>
          <w:szCs w:val="16"/>
          <w:u w:val="none"/>
          <w:lang w:val="es-ES"/>
        </w:rPr>
      </w:pPr>
    </w:p>
    <w:p w:rsidR="00AB538E" w:rsidRPr="00AB6F93" w:rsidRDefault="00644F68" w:rsidP="00AB6F93">
      <w:pPr>
        <w:pStyle w:val="CUADROSPDOT"/>
        <w:rPr>
          <w:b w:val="0"/>
        </w:rPr>
      </w:pPr>
      <w:bookmarkStart w:id="249" w:name="_Toc315708018"/>
      <w:r>
        <w:rPr>
          <w:bCs/>
        </w:rPr>
        <w:t>Cuadro 121</w:t>
      </w:r>
      <w:r w:rsidR="00AB538E" w:rsidRPr="007B1D0A">
        <w:rPr>
          <w:bCs/>
        </w:rPr>
        <w:t xml:space="preserve">. </w:t>
      </w:r>
      <w:r w:rsidR="00AB538E" w:rsidRPr="00AB6F93">
        <w:rPr>
          <w:b w:val="0"/>
        </w:rPr>
        <w:t>Población en los centros de desarrollo infantil en las comunidades de la parroquia.</w:t>
      </w:r>
      <w:bookmarkEnd w:id="249"/>
    </w:p>
    <w:p w:rsidR="00DD101B" w:rsidRPr="00CA34F9" w:rsidRDefault="00DD101B" w:rsidP="00AB538E">
      <w:pPr>
        <w:spacing w:after="0" w:line="240" w:lineRule="auto"/>
        <w:rPr>
          <w:rFonts w:ascii="Arial" w:eastAsia="Times New Roman" w:hAnsi="Arial" w:cs="Arial"/>
          <w:color w:val="000000"/>
          <w:sz w:val="20"/>
          <w:szCs w:val="20"/>
          <w:lang w:val="es-ES" w:eastAsia="es-ES"/>
        </w:rPr>
      </w:pPr>
    </w:p>
    <w:tbl>
      <w:tblPr>
        <w:tblW w:w="9082" w:type="dxa"/>
        <w:tblInd w:w="60" w:type="dxa"/>
        <w:tblCellMar>
          <w:left w:w="70" w:type="dxa"/>
          <w:right w:w="70" w:type="dxa"/>
        </w:tblCellMar>
        <w:tblLook w:val="04A0"/>
      </w:tblPr>
      <w:tblGrid>
        <w:gridCol w:w="2101"/>
        <w:gridCol w:w="1995"/>
        <w:gridCol w:w="1127"/>
        <w:gridCol w:w="1268"/>
        <w:gridCol w:w="1316"/>
        <w:gridCol w:w="1275"/>
      </w:tblGrid>
      <w:tr w:rsidR="00AB538E" w:rsidRPr="00AB538E" w:rsidTr="00555300">
        <w:trPr>
          <w:trHeight w:val="232"/>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AB538E" w:rsidRPr="00AB538E" w:rsidRDefault="00AB538E" w:rsidP="00565E21">
            <w:pPr>
              <w:spacing w:after="0" w:line="240" w:lineRule="auto"/>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Comunidad</w:t>
            </w:r>
          </w:p>
        </w:tc>
        <w:tc>
          <w:tcPr>
            <w:tcW w:w="1995"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AB538E" w:rsidRPr="00AB538E" w:rsidRDefault="00AB538E" w:rsidP="00AB538E">
            <w:pPr>
              <w:spacing w:after="0" w:line="240" w:lineRule="auto"/>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Nombre de la institución</w:t>
            </w:r>
          </w:p>
        </w:tc>
        <w:tc>
          <w:tcPr>
            <w:tcW w:w="2395"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AB538E" w:rsidRPr="00AB538E" w:rsidRDefault="00AB538E" w:rsidP="00AB538E">
            <w:pPr>
              <w:spacing w:after="0" w:line="240" w:lineRule="auto"/>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Número de niños/niñas</w:t>
            </w:r>
          </w:p>
        </w:tc>
        <w:tc>
          <w:tcPr>
            <w:tcW w:w="2591"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AB538E" w:rsidRPr="00AB538E" w:rsidRDefault="00AB538E" w:rsidP="00AB538E">
            <w:pPr>
              <w:spacing w:after="0" w:line="240" w:lineRule="auto"/>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Números de profesores</w:t>
            </w:r>
          </w:p>
        </w:tc>
      </w:tr>
      <w:tr w:rsidR="00AB538E" w:rsidRPr="00AB538E" w:rsidTr="00555300">
        <w:trPr>
          <w:trHeight w:val="232"/>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B538E" w:rsidRPr="00AB538E" w:rsidRDefault="00AB538E" w:rsidP="00AB538E">
            <w:pPr>
              <w:spacing w:after="0" w:line="240" w:lineRule="auto"/>
              <w:rPr>
                <w:rFonts w:ascii="Arial" w:eastAsia="Times New Roman" w:hAnsi="Arial" w:cs="Arial"/>
                <w:b/>
                <w:bCs/>
                <w:color w:val="000000"/>
                <w:sz w:val="16"/>
                <w:szCs w:val="16"/>
                <w:lang w:val="es-ES" w:eastAsia="es-ES"/>
              </w:rPr>
            </w:pPr>
          </w:p>
        </w:tc>
        <w:tc>
          <w:tcPr>
            <w:tcW w:w="1995"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B538E" w:rsidRPr="00AB538E" w:rsidRDefault="00AB538E" w:rsidP="00AB538E">
            <w:pPr>
              <w:spacing w:after="0" w:line="240" w:lineRule="auto"/>
              <w:rPr>
                <w:rFonts w:ascii="Arial" w:eastAsia="Times New Roman" w:hAnsi="Arial" w:cs="Arial"/>
                <w:b/>
                <w:bCs/>
                <w:color w:val="000000"/>
                <w:sz w:val="16"/>
                <w:szCs w:val="16"/>
                <w:lang w:val="es-ES" w:eastAsia="es-ES"/>
              </w:rPr>
            </w:pPr>
          </w:p>
        </w:tc>
        <w:tc>
          <w:tcPr>
            <w:tcW w:w="2395"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AB538E" w:rsidRPr="00AB538E" w:rsidRDefault="00AB538E" w:rsidP="00AB538E">
            <w:pPr>
              <w:spacing w:after="0" w:line="240" w:lineRule="auto"/>
              <w:rPr>
                <w:rFonts w:ascii="Arial" w:eastAsia="Times New Roman" w:hAnsi="Arial" w:cs="Arial"/>
                <w:b/>
                <w:bCs/>
                <w:color w:val="000000"/>
                <w:sz w:val="16"/>
                <w:szCs w:val="16"/>
                <w:lang w:val="es-ES" w:eastAsia="es-ES"/>
              </w:rPr>
            </w:pPr>
          </w:p>
        </w:tc>
        <w:tc>
          <w:tcPr>
            <w:tcW w:w="2591"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AB538E" w:rsidRPr="00AB538E" w:rsidRDefault="00AB538E" w:rsidP="00AB538E">
            <w:pPr>
              <w:spacing w:after="0" w:line="240" w:lineRule="auto"/>
              <w:rPr>
                <w:rFonts w:ascii="Arial" w:eastAsia="Times New Roman" w:hAnsi="Arial" w:cs="Arial"/>
                <w:b/>
                <w:bCs/>
                <w:color w:val="000000"/>
                <w:sz w:val="16"/>
                <w:szCs w:val="16"/>
                <w:lang w:val="es-ES" w:eastAsia="es-ES"/>
              </w:rPr>
            </w:pPr>
          </w:p>
        </w:tc>
      </w:tr>
      <w:tr w:rsidR="00AB538E" w:rsidRPr="00AB538E" w:rsidTr="00555300">
        <w:trPr>
          <w:trHeight w:val="232"/>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B538E" w:rsidRPr="00AB538E" w:rsidRDefault="00AB538E" w:rsidP="00AB538E">
            <w:pPr>
              <w:spacing w:after="0" w:line="240" w:lineRule="auto"/>
              <w:rPr>
                <w:rFonts w:ascii="Arial" w:eastAsia="Times New Roman" w:hAnsi="Arial" w:cs="Arial"/>
                <w:b/>
                <w:bCs/>
                <w:color w:val="000000"/>
                <w:sz w:val="16"/>
                <w:szCs w:val="16"/>
                <w:lang w:val="es-ES" w:eastAsia="es-ES"/>
              </w:rPr>
            </w:pPr>
          </w:p>
        </w:tc>
        <w:tc>
          <w:tcPr>
            <w:tcW w:w="1995"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B538E" w:rsidRPr="00AB538E" w:rsidRDefault="00AB538E" w:rsidP="00AB538E">
            <w:pPr>
              <w:spacing w:after="0" w:line="240" w:lineRule="auto"/>
              <w:rPr>
                <w:rFonts w:ascii="Arial" w:eastAsia="Times New Roman" w:hAnsi="Arial" w:cs="Arial"/>
                <w:b/>
                <w:bCs/>
                <w:color w:val="000000"/>
                <w:sz w:val="16"/>
                <w:szCs w:val="16"/>
                <w:lang w:val="es-ES" w:eastAsia="es-ES"/>
              </w:rPr>
            </w:pPr>
          </w:p>
        </w:tc>
        <w:tc>
          <w:tcPr>
            <w:tcW w:w="1127" w:type="dxa"/>
            <w:tcBorders>
              <w:top w:val="nil"/>
              <w:left w:val="nil"/>
              <w:bottom w:val="single" w:sz="8" w:space="0" w:color="auto"/>
              <w:right w:val="single" w:sz="8" w:space="0" w:color="auto"/>
            </w:tcBorders>
            <w:shd w:val="clear" w:color="auto" w:fill="FFFF66"/>
            <w:vAlign w:val="center"/>
            <w:hideMark/>
          </w:tcPr>
          <w:p w:rsidR="00AB538E" w:rsidRPr="00AB538E" w:rsidRDefault="00AB538E" w:rsidP="00AB538E">
            <w:pPr>
              <w:spacing w:after="0" w:line="240" w:lineRule="auto"/>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Hombres</w:t>
            </w:r>
          </w:p>
        </w:tc>
        <w:tc>
          <w:tcPr>
            <w:tcW w:w="1268" w:type="dxa"/>
            <w:tcBorders>
              <w:top w:val="nil"/>
              <w:left w:val="nil"/>
              <w:bottom w:val="single" w:sz="8" w:space="0" w:color="auto"/>
              <w:right w:val="single" w:sz="8" w:space="0" w:color="auto"/>
            </w:tcBorders>
            <w:shd w:val="clear" w:color="auto" w:fill="FFFF66"/>
            <w:vAlign w:val="center"/>
            <w:hideMark/>
          </w:tcPr>
          <w:p w:rsidR="00AB538E" w:rsidRPr="00AB538E" w:rsidRDefault="00AB538E" w:rsidP="00AB538E">
            <w:pPr>
              <w:spacing w:after="0" w:line="240" w:lineRule="auto"/>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Mujeres</w:t>
            </w:r>
          </w:p>
        </w:tc>
        <w:tc>
          <w:tcPr>
            <w:tcW w:w="1316" w:type="dxa"/>
            <w:tcBorders>
              <w:top w:val="nil"/>
              <w:left w:val="nil"/>
              <w:bottom w:val="single" w:sz="8" w:space="0" w:color="auto"/>
              <w:right w:val="single" w:sz="8" w:space="0" w:color="auto"/>
            </w:tcBorders>
            <w:shd w:val="clear" w:color="auto" w:fill="FFFF66"/>
            <w:vAlign w:val="center"/>
            <w:hideMark/>
          </w:tcPr>
          <w:p w:rsidR="00AB538E" w:rsidRPr="00AB538E" w:rsidRDefault="00AB538E" w:rsidP="00AB538E">
            <w:pPr>
              <w:spacing w:after="0" w:line="240" w:lineRule="auto"/>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Hombres</w:t>
            </w:r>
          </w:p>
        </w:tc>
        <w:tc>
          <w:tcPr>
            <w:tcW w:w="1275" w:type="dxa"/>
            <w:tcBorders>
              <w:top w:val="nil"/>
              <w:left w:val="nil"/>
              <w:bottom w:val="single" w:sz="8" w:space="0" w:color="auto"/>
              <w:right w:val="single" w:sz="8" w:space="0" w:color="auto"/>
            </w:tcBorders>
            <w:shd w:val="clear" w:color="auto" w:fill="FFFF66"/>
            <w:vAlign w:val="center"/>
            <w:hideMark/>
          </w:tcPr>
          <w:p w:rsidR="00AB538E" w:rsidRPr="00AB538E" w:rsidRDefault="00AB538E" w:rsidP="00AB538E">
            <w:pPr>
              <w:spacing w:after="0" w:line="240" w:lineRule="auto"/>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Mujeres</w:t>
            </w:r>
          </w:p>
        </w:tc>
      </w:tr>
      <w:tr w:rsidR="00AB538E" w:rsidRPr="00AB538E" w:rsidTr="009C6F1A">
        <w:trPr>
          <w:trHeight w:val="428"/>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AB538E" w:rsidRPr="00565E21" w:rsidRDefault="00AB538E" w:rsidP="00AB538E">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CABECERA PARROQUIAL</w:t>
            </w:r>
          </w:p>
        </w:tc>
        <w:tc>
          <w:tcPr>
            <w:tcW w:w="1995" w:type="dxa"/>
            <w:tcBorders>
              <w:top w:val="nil"/>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Centro Infantil del Buen Vivir</w:t>
            </w:r>
            <w:r w:rsidR="00FB282D">
              <w:rPr>
                <w:rFonts w:ascii="Arial" w:eastAsia="Times New Roman" w:hAnsi="Arial" w:cs="Arial"/>
                <w:color w:val="000000"/>
                <w:sz w:val="16"/>
                <w:szCs w:val="16"/>
                <w:lang w:val="es-ES" w:eastAsia="es-ES"/>
              </w:rPr>
              <w:t xml:space="preserve"> “</w:t>
            </w:r>
            <w:r w:rsidRPr="00AB538E">
              <w:rPr>
                <w:rFonts w:ascii="Arial" w:eastAsia="Times New Roman" w:hAnsi="Arial" w:cs="Arial"/>
                <w:color w:val="000000"/>
                <w:sz w:val="16"/>
                <w:szCs w:val="16"/>
                <w:lang w:val="es-ES" w:eastAsia="es-ES"/>
              </w:rPr>
              <w:t xml:space="preserve"> Semillitas</w:t>
            </w:r>
            <w:r w:rsidR="00FB282D">
              <w:rPr>
                <w:rFonts w:ascii="Arial" w:eastAsia="Times New Roman" w:hAnsi="Arial" w:cs="Arial"/>
                <w:color w:val="000000"/>
                <w:sz w:val="16"/>
                <w:szCs w:val="16"/>
                <w:lang w:val="es-ES" w:eastAsia="es-ES"/>
              </w:rPr>
              <w:t>”</w:t>
            </w:r>
          </w:p>
        </w:tc>
        <w:tc>
          <w:tcPr>
            <w:tcW w:w="1127" w:type="dxa"/>
            <w:tcBorders>
              <w:top w:val="nil"/>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11</w:t>
            </w:r>
          </w:p>
        </w:tc>
        <w:tc>
          <w:tcPr>
            <w:tcW w:w="1268" w:type="dxa"/>
            <w:tcBorders>
              <w:top w:val="nil"/>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13</w:t>
            </w:r>
          </w:p>
        </w:tc>
        <w:tc>
          <w:tcPr>
            <w:tcW w:w="1316" w:type="dxa"/>
            <w:tcBorders>
              <w:top w:val="nil"/>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0</w:t>
            </w:r>
          </w:p>
        </w:tc>
        <w:tc>
          <w:tcPr>
            <w:tcW w:w="1275" w:type="dxa"/>
            <w:tcBorders>
              <w:top w:val="nil"/>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3</w:t>
            </w:r>
          </w:p>
        </w:tc>
      </w:tr>
      <w:tr w:rsidR="00AB538E" w:rsidRPr="00AB538E" w:rsidTr="009C6F1A">
        <w:trPr>
          <w:trHeight w:val="220"/>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AB538E" w:rsidRPr="00565E21" w:rsidRDefault="00AB538E" w:rsidP="00AB538E">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COCHAPAMBA</w:t>
            </w:r>
          </w:p>
        </w:tc>
        <w:tc>
          <w:tcPr>
            <w:tcW w:w="199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112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1268"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1316"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127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r>
      <w:tr w:rsidR="00AB538E" w:rsidRPr="00AB538E" w:rsidTr="009C6F1A">
        <w:trPr>
          <w:trHeight w:val="220"/>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AB538E" w:rsidRPr="00565E21" w:rsidRDefault="00AB538E" w:rsidP="00AB538E">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SAN MARTIN</w:t>
            </w:r>
          </w:p>
        </w:tc>
        <w:tc>
          <w:tcPr>
            <w:tcW w:w="199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112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1268"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1316"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127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r>
      <w:tr w:rsidR="00AB538E" w:rsidRPr="00AB538E" w:rsidTr="009C6F1A">
        <w:trPr>
          <w:trHeight w:val="220"/>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AB538E" w:rsidRPr="00565E21" w:rsidRDefault="00AB538E" w:rsidP="00AB538E">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ZUNAG</w:t>
            </w:r>
          </w:p>
        </w:tc>
        <w:tc>
          <w:tcPr>
            <w:tcW w:w="199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112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1268"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1316"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127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r>
      <w:tr w:rsidR="00AB538E" w:rsidRPr="00AB538E" w:rsidTr="009C6F1A">
        <w:trPr>
          <w:trHeight w:val="208"/>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AB538E" w:rsidRPr="00565E21" w:rsidRDefault="00AB538E" w:rsidP="00AB538E">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ILTUS</w:t>
            </w:r>
          </w:p>
        </w:tc>
        <w:tc>
          <w:tcPr>
            <w:tcW w:w="199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112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1268"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1316"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127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r>
    </w:tbl>
    <w:p w:rsidR="00972521" w:rsidRDefault="00972521"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educativas. (2011)</w:t>
      </w: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3D1173" w:rsidRDefault="003D1173" w:rsidP="00AB538E">
      <w:pPr>
        <w:spacing w:after="0" w:line="240" w:lineRule="auto"/>
        <w:rPr>
          <w:rFonts w:ascii="Arial" w:eastAsia="Times New Roman" w:hAnsi="Arial" w:cs="Arial"/>
          <w:b/>
          <w:bCs/>
          <w:color w:val="000000"/>
          <w:sz w:val="20"/>
          <w:szCs w:val="20"/>
          <w:lang w:val="es-ES" w:eastAsia="es-ES"/>
        </w:rPr>
      </w:pPr>
    </w:p>
    <w:p w:rsidR="00AB538E" w:rsidRPr="001E6651" w:rsidRDefault="00AB538E" w:rsidP="00AB538E">
      <w:pPr>
        <w:spacing w:after="0" w:line="240" w:lineRule="auto"/>
        <w:rPr>
          <w:rFonts w:ascii="Arial" w:eastAsia="Times New Roman" w:hAnsi="Arial" w:cs="Arial"/>
          <w:b/>
          <w:bCs/>
          <w:color w:val="000000"/>
          <w:sz w:val="20"/>
          <w:szCs w:val="20"/>
          <w:lang w:val="es-ES" w:eastAsia="es-ES"/>
        </w:rPr>
      </w:pPr>
      <w:r w:rsidRPr="001E6651">
        <w:rPr>
          <w:rFonts w:ascii="Arial" w:eastAsia="Times New Roman" w:hAnsi="Arial" w:cs="Arial"/>
          <w:b/>
          <w:bCs/>
          <w:color w:val="000000"/>
          <w:sz w:val="20"/>
          <w:szCs w:val="20"/>
          <w:lang w:val="es-ES" w:eastAsia="es-ES"/>
        </w:rPr>
        <w:t>c.</w:t>
      </w:r>
      <w:r w:rsidRPr="001E6651">
        <w:rPr>
          <w:rFonts w:ascii="Times New Roman" w:eastAsia="Times New Roman" w:hAnsi="Times New Roman" w:cs="Times New Roman"/>
          <w:b/>
          <w:bCs/>
          <w:color w:val="000000"/>
          <w:sz w:val="20"/>
          <w:szCs w:val="20"/>
          <w:lang w:val="es-ES" w:eastAsia="es-ES"/>
        </w:rPr>
        <w:t xml:space="preserve">         </w:t>
      </w:r>
      <w:r w:rsidRPr="001E6651">
        <w:rPr>
          <w:rFonts w:ascii="Arial" w:eastAsia="Times New Roman" w:hAnsi="Arial" w:cs="Arial"/>
          <w:b/>
          <w:bCs/>
          <w:color w:val="000000"/>
          <w:sz w:val="20"/>
          <w:szCs w:val="20"/>
          <w:lang w:val="es-ES" w:eastAsia="es-ES"/>
        </w:rPr>
        <w:t>Acceso a servicios básicos en los centros de desarrollo infantil</w:t>
      </w:r>
      <w:r w:rsidR="00DD101B">
        <w:rPr>
          <w:rFonts w:ascii="Arial" w:eastAsia="Times New Roman" w:hAnsi="Arial" w:cs="Arial"/>
          <w:b/>
          <w:bCs/>
          <w:color w:val="000000"/>
          <w:sz w:val="20"/>
          <w:szCs w:val="20"/>
          <w:lang w:val="es-ES" w:eastAsia="es-ES"/>
        </w:rPr>
        <w:t>.</w:t>
      </w:r>
    </w:p>
    <w:p w:rsidR="00AB538E" w:rsidRPr="000034E4" w:rsidRDefault="00AB538E" w:rsidP="00253D00">
      <w:pPr>
        <w:pStyle w:val="indice"/>
        <w:jc w:val="left"/>
        <w:rPr>
          <w:b w:val="0"/>
          <w:sz w:val="16"/>
          <w:szCs w:val="16"/>
          <w:highlight w:val="yellow"/>
          <w:u w:val="none"/>
          <w:lang w:val="es-ES"/>
        </w:rPr>
      </w:pPr>
    </w:p>
    <w:p w:rsidR="000034E4" w:rsidRPr="00AB6F93" w:rsidRDefault="00644F68" w:rsidP="00AB6F93">
      <w:pPr>
        <w:pStyle w:val="CUADROSPDOT"/>
        <w:rPr>
          <w:b w:val="0"/>
        </w:rPr>
      </w:pPr>
      <w:bookmarkStart w:id="250" w:name="_Toc315708019"/>
      <w:r w:rsidRPr="00AB6F93">
        <w:t>Cuadro 122</w:t>
      </w:r>
      <w:r w:rsidR="00AB538E" w:rsidRPr="00AB6F93">
        <w:t xml:space="preserve">. </w:t>
      </w:r>
      <w:r w:rsidR="00AB538E" w:rsidRPr="00AB6F93">
        <w:rPr>
          <w:b w:val="0"/>
        </w:rPr>
        <w:t>Acceso a servicios básicos en los centros de desarrollo infantil en las comunidades de la parroquia.</w:t>
      </w:r>
      <w:bookmarkEnd w:id="250"/>
    </w:p>
    <w:p w:rsidR="00DD101B" w:rsidRPr="00AB6F93" w:rsidRDefault="00DD101B" w:rsidP="00AB6F93">
      <w:pPr>
        <w:pStyle w:val="CUADROSPDOT"/>
      </w:pPr>
    </w:p>
    <w:tbl>
      <w:tblPr>
        <w:tblW w:w="9782" w:type="dxa"/>
        <w:tblInd w:w="-214" w:type="dxa"/>
        <w:tblLayout w:type="fixed"/>
        <w:tblCellMar>
          <w:left w:w="70" w:type="dxa"/>
          <w:right w:w="70" w:type="dxa"/>
        </w:tblCellMar>
        <w:tblLook w:val="04A0"/>
      </w:tblPr>
      <w:tblGrid>
        <w:gridCol w:w="1418"/>
        <w:gridCol w:w="1143"/>
        <w:gridCol w:w="285"/>
        <w:gridCol w:w="570"/>
        <w:gridCol w:w="391"/>
        <w:gridCol w:w="357"/>
        <w:gridCol w:w="940"/>
        <w:gridCol w:w="567"/>
        <w:gridCol w:w="709"/>
        <w:gridCol w:w="425"/>
        <w:gridCol w:w="567"/>
        <w:gridCol w:w="567"/>
        <w:gridCol w:w="425"/>
        <w:gridCol w:w="425"/>
        <w:gridCol w:w="993"/>
      </w:tblGrid>
      <w:tr w:rsidR="00F64374" w:rsidRPr="00AB538E" w:rsidTr="00555300">
        <w:trPr>
          <w:trHeight w:val="285"/>
        </w:trPr>
        <w:tc>
          <w:tcPr>
            <w:tcW w:w="1418"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AB538E" w:rsidRPr="00AB538E" w:rsidRDefault="00AB538E" w:rsidP="00565E21">
            <w:pPr>
              <w:spacing w:after="0" w:line="240" w:lineRule="auto"/>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Comunidad</w:t>
            </w:r>
          </w:p>
        </w:tc>
        <w:tc>
          <w:tcPr>
            <w:tcW w:w="1143"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AB538E" w:rsidRPr="00AB538E" w:rsidRDefault="00AB538E" w:rsidP="00AB538E">
            <w:pPr>
              <w:spacing w:after="0" w:line="240" w:lineRule="auto"/>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Nombre de la institución</w:t>
            </w:r>
          </w:p>
        </w:tc>
        <w:tc>
          <w:tcPr>
            <w:tcW w:w="2543" w:type="dxa"/>
            <w:gridSpan w:val="5"/>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AB538E" w:rsidRPr="00AB538E" w:rsidRDefault="00AB538E" w:rsidP="00AB538E">
            <w:pPr>
              <w:spacing w:after="0" w:line="240" w:lineRule="auto"/>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Acceso a agua de consumo humano</w:t>
            </w:r>
          </w:p>
        </w:tc>
        <w:tc>
          <w:tcPr>
            <w:tcW w:w="1276"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AB538E" w:rsidRPr="00AB538E" w:rsidRDefault="00AB538E" w:rsidP="00AB538E">
            <w:pPr>
              <w:spacing w:after="0" w:line="240" w:lineRule="auto"/>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Disponibilidad del servicio de recolección de basura</w:t>
            </w:r>
          </w:p>
        </w:tc>
        <w:tc>
          <w:tcPr>
            <w:tcW w:w="1559" w:type="dxa"/>
            <w:gridSpan w:val="3"/>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AB538E" w:rsidRPr="00AB538E" w:rsidRDefault="00AB538E" w:rsidP="00AB538E">
            <w:pPr>
              <w:spacing w:after="0" w:line="240" w:lineRule="auto"/>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Disponibilidad del servicio de energía eléctrica</w:t>
            </w:r>
          </w:p>
        </w:tc>
        <w:tc>
          <w:tcPr>
            <w:tcW w:w="1843" w:type="dxa"/>
            <w:gridSpan w:val="3"/>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AB538E" w:rsidRPr="00AB538E" w:rsidRDefault="00AB538E" w:rsidP="00AB538E">
            <w:pPr>
              <w:spacing w:after="0" w:line="240" w:lineRule="auto"/>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Disponibilidad del servicio de alcantarillado</w:t>
            </w:r>
          </w:p>
        </w:tc>
      </w:tr>
      <w:tr w:rsidR="00AB538E" w:rsidRPr="00AB538E" w:rsidTr="00555300">
        <w:trPr>
          <w:trHeight w:val="583"/>
        </w:trPr>
        <w:tc>
          <w:tcPr>
            <w:tcW w:w="141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B538E" w:rsidRPr="00AB538E" w:rsidRDefault="00AB538E" w:rsidP="00AB538E">
            <w:pPr>
              <w:spacing w:after="0" w:line="240" w:lineRule="auto"/>
              <w:rPr>
                <w:rFonts w:ascii="Arial" w:eastAsia="Times New Roman" w:hAnsi="Arial" w:cs="Arial"/>
                <w:b/>
                <w:bCs/>
                <w:color w:val="000000"/>
                <w:sz w:val="16"/>
                <w:szCs w:val="16"/>
                <w:lang w:val="es-ES" w:eastAsia="es-ES"/>
              </w:rPr>
            </w:pPr>
          </w:p>
        </w:tc>
        <w:tc>
          <w:tcPr>
            <w:tcW w:w="1143"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B538E" w:rsidRPr="00AB538E" w:rsidRDefault="00AB538E" w:rsidP="00AB538E">
            <w:pPr>
              <w:spacing w:after="0" w:line="240" w:lineRule="auto"/>
              <w:rPr>
                <w:rFonts w:ascii="Arial" w:eastAsia="Times New Roman" w:hAnsi="Arial" w:cs="Arial"/>
                <w:b/>
                <w:bCs/>
                <w:color w:val="000000"/>
                <w:sz w:val="16"/>
                <w:szCs w:val="16"/>
                <w:lang w:val="es-ES" w:eastAsia="es-ES"/>
              </w:rPr>
            </w:pPr>
          </w:p>
        </w:tc>
        <w:tc>
          <w:tcPr>
            <w:tcW w:w="2543" w:type="dxa"/>
            <w:gridSpan w:val="5"/>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AB538E" w:rsidRPr="00AB538E" w:rsidRDefault="00AB538E" w:rsidP="00AB538E">
            <w:pPr>
              <w:spacing w:after="0" w:line="240" w:lineRule="auto"/>
              <w:rPr>
                <w:rFonts w:ascii="Arial" w:eastAsia="Times New Roman" w:hAnsi="Arial" w:cs="Arial"/>
                <w:b/>
                <w:bCs/>
                <w:color w:val="000000"/>
                <w:sz w:val="16"/>
                <w:szCs w:val="16"/>
                <w:lang w:val="es-ES" w:eastAsia="es-ES"/>
              </w:rPr>
            </w:pPr>
          </w:p>
        </w:tc>
        <w:tc>
          <w:tcPr>
            <w:tcW w:w="1276"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AB538E" w:rsidRPr="00AB538E" w:rsidRDefault="00AB538E" w:rsidP="00AB538E">
            <w:pPr>
              <w:spacing w:after="0" w:line="240" w:lineRule="auto"/>
              <w:rPr>
                <w:rFonts w:ascii="Arial" w:eastAsia="Times New Roman" w:hAnsi="Arial" w:cs="Arial"/>
                <w:b/>
                <w:bCs/>
                <w:color w:val="000000"/>
                <w:sz w:val="16"/>
                <w:szCs w:val="16"/>
                <w:lang w:val="es-ES" w:eastAsia="es-ES"/>
              </w:rPr>
            </w:pPr>
          </w:p>
        </w:tc>
        <w:tc>
          <w:tcPr>
            <w:tcW w:w="1559" w:type="dxa"/>
            <w:gridSpan w:val="3"/>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AB538E" w:rsidRPr="00AB538E" w:rsidRDefault="00AB538E" w:rsidP="00AB538E">
            <w:pPr>
              <w:spacing w:after="0" w:line="240" w:lineRule="auto"/>
              <w:rPr>
                <w:rFonts w:ascii="Arial" w:eastAsia="Times New Roman" w:hAnsi="Arial" w:cs="Arial"/>
                <w:b/>
                <w:bCs/>
                <w:color w:val="000000"/>
                <w:sz w:val="16"/>
                <w:szCs w:val="16"/>
                <w:lang w:val="es-ES" w:eastAsia="es-ES"/>
              </w:rPr>
            </w:pPr>
          </w:p>
        </w:tc>
        <w:tc>
          <w:tcPr>
            <w:tcW w:w="1843" w:type="dxa"/>
            <w:gridSpan w:val="3"/>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AB538E" w:rsidRPr="00AB538E" w:rsidRDefault="00AB538E" w:rsidP="00AB538E">
            <w:pPr>
              <w:spacing w:after="0" w:line="240" w:lineRule="auto"/>
              <w:rPr>
                <w:rFonts w:ascii="Arial" w:eastAsia="Times New Roman" w:hAnsi="Arial" w:cs="Arial"/>
                <w:b/>
                <w:bCs/>
                <w:color w:val="000000"/>
                <w:sz w:val="16"/>
                <w:szCs w:val="16"/>
                <w:lang w:val="es-ES" w:eastAsia="es-ES"/>
              </w:rPr>
            </w:pPr>
          </w:p>
        </w:tc>
      </w:tr>
      <w:tr w:rsidR="003D1173" w:rsidRPr="00AB538E" w:rsidTr="00555300">
        <w:trPr>
          <w:cantSplit/>
          <w:trHeight w:val="1134"/>
        </w:trPr>
        <w:tc>
          <w:tcPr>
            <w:tcW w:w="141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B538E" w:rsidRPr="00AB538E" w:rsidRDefault="00AB538E" w:rsidP="00AB538E">
            <w:pPr>
              <w:spacing w:after="0" w:line="240" w:lineRule="auto"/>
              <w:rPr>
                <w:rFonts w:ascii="Arial" w:eastAsia="Times New Roman" w:hAnsi="Arial" w:cs="Arial"/>
                <w:b/>
                <w:bCs/>
                <w:color w:val="000000"/>
                <w:sz w:val="16"/>
                <w:szCs w:val="16"/>
                <w:lang w:val="es-ES" w:eastAsia="es-ES"/>
              </w:rPr>
            </w:pPr>
          </w:p>
        </w:tc>
        <w:tc>
          <w:tcPr>
            <w:tcW w:w="1143"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B538E" w:rsidRPr="00AB538E" w:rsidRDefault="00AB538E" w:rsidP="00AB538E">
            <w:pPr>
              <w:spacing w:after="0" w:line="240" w:lineRule="auto"/>
              <w:rPr>
                <w:rFonts w:ascii="Arial" w:eastAsia="Times New Roman" w:hAnsi="Arial" w:cs="Arial"/>
                <w:b/>
                <w:bCs/>
                <w:color w:val="000000"/>
                <w:sz w:val="16"/>
                <w:szCs w:val="16"/>
                <w:lang w:val="es-ES" w:eastAsia="es-ES"/>
              </w:rPr>
            </w:pPr>
          </w:p>
        </w:tc>
        <w:tc>
          <w:tcPr>
            <w:tcW w:w="285" w:type="dxa"/>
            <w:tcBorders>
              <w:top w:val="nil"/>
              <w:left w:val="nil"/>
              <w:bottom w:val="single" w:sz="8" w:space="0" w:color="auto"/>
              <w:right w:val="single" w:sz="8" w:space="0" w:color="auto"/>
            </w:tcBorders>
            <w:shd w:val="clear" w:color="auto" w:fill="FFFF66"/>
            <w:textDirection w:val="btLr"/>
            <w:vAlign w:val="center"/>
            <w:hideMark/>
          </w:tcPr>
          <w:p w:rsidR="00AB538E" w:rsidRPr="00AB538E" w:rsidRDefault="00AB538E" w:rsidP="00AB538E">
            <w:pPr>
              <w:spacing w:after="0" w:line="240" w:lineRule="auto"/>
              <w:ind w:left="113" w:right="113"/>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Potable</w:t>
            </w:r>
          </w:p>
        </w:tc>
        <w:tc>
          <w:tcPr>
            <w:tcW w:w="570" w:type="dxa"/>
            <w:tcBorders>
              <w:top w:val="nil"/>
              <w:left w:val="nil"/>
              <w:bottom w:val="single" w:sz="8" w:space="0" w:color="auto"/>
              <w:right w:val="single" w:sz="8" w:space="0" w:color="auto"/>
            </w:tcBorders>
            <w:shd w:val="clear" w:color="auto" w:fill="FFFF66"/>
            <w:textDirection w:val="btLr"/>
            <w:vAlign w:val="center"/>
            <w:hideMark/>
          </w:tcPr>
          <w:p w:rsidR="00AB538E" w:rsidRPr="00AB538E" w:rsidRDefault="00AB538E" w:rsidP="00AB538E">
            <w:pPr>
              <w:spacing w:after="0" w:line="240" w:lineRule="auto"/>
              <w:ind w:left="113" w:right="113"/>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Entubada</w:t>
            </w:r>
          </w:p>
        </w:tc>
        <w:tc>
          <w:tcPr>
            <w:tcW w:w="391" w:type="dxa"/>
            <w:tcBorders>
              <w:top w:val="nil"/>
              <w:left w:val="nil"/>
              <w:bottom w:val="single" w:sz="8" w:space="0" w:color="auto"/>
              <w:right w:val="single" w:sz="8" w:space="0" w:color="auto"/>
            </w:tcBorders>
            <w:shd w:val="clear" w:color="auto" w:fill="FFFF66"/>
            <w:textDirection w:val="btLr"/>
            <w:vAlign w:val="center"/>
            <w:hideMark/>
          </w:tcPr>
          <w:p w:rsidR="00AB538E" w:rsidRPr="00AB538E" w:rsidRDefault="00AB538E" w:rsidP="00AB538E">
            <w:pPr>
              <w:spacing w:after="0" w:line="240" w:lineRule="auto"/>
              <w:ind w:left="113" w:right="113"/>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Pozo</w:t>
            </w:r>
          </w:p>
        </w:tc>
        <w:tc>
          <w:tcPr>
            <w:tcW w:w="357" w:type="dxa"/>
            <w:tcBorders>
              <w:top w:val="nil"/>
              <w:left w:val="nil"/>
              <w:bottom w:val="single" w:sz="8" w:space="0" w:color="auto"/>
              <w:right w:val="single" w:sz="8" w:space="0" w:color="auto"/>
            </w:tcBorders>
            <w:shd w:val="clear" w:color="auto" w:fill="FFFF66"/>
            <w:textDirection w:val="btLr"/>
            <w:vAlign w:val="center"/>
            <w:hideMark/>
          </w:tcPr>
          <w:p w:rsidR="00AB538E" w:rsidRPr="00AB538E" w:rsidRDefault="00AB538E" w:rsidP="00AB538E">
            <w:pPr>
              <w:spacing w:after="0" w:line="240" w:lineRule="auto"/>
              <w:ind w:left="113" w:right="113"/>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Carro repartidor</w:t>
            </w:r>
          </w:p>
        </w:tc>
        <w:tc>
          <w:tcPr>
            <w:tcW w:w="940" w:type="dxa"/>
            <w:tcBorders>
              <w:top w:val="nil"/>
              <w:left w:val="nil"/>
              <w:bottom w:val="single" w:sz="8" w:space="0" w:color="auto"/>
              <w:right w:val="single" w:sz="8" w:space="0" w:color="auto"/>
            </w:tcBorders>
            <w:shd w:val="clear" w:color="auto" w:fill="FFFF66"/>
            <w:textDirection w:val="btLr"/>
            <w:vAlign w:val="center"/>
            <w:hideMark/>
          </w:tcPr>
          <w:p w:rsidR="00AB538E" w:rsidRPr="00AB538E" w:rsidRDefault="00AB538E" w:rsidP="00AB538E">
            <w:pPr>
              <w:spacing w:after="0" w:line="240" w:lineRule="auto"/>
              <w:ind w:left="113" w:right="113"/>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 xml:space="preserve">Ríos, </w:t>
            </w:r>
            <w:r w:rsidR="003D1173" w:rsidRPr="00AB538E">
              <w:rPr>
                <w:rFonts w:ascii="Arial" w:eastAsia="Times New Roman" w:hAnsi="Arial" w:cs="Arial"/>
                <w:b/>
                <w:bCs/>
                <w:color w:val="000000"/>
                <w:sz w:val="16"/>
                <w:szCs w:val="16"/>
                <w:lang w:val="es-ES" w:eastAsia="es-ES"/>
              </w:rPr>
              <w:t xml:space="preserve">Acequias </w:t>
            </w:r>
            <w:r w:rsidRPr="00AB538E">
              <w:rPr>
                <w:rFonts w:ascii="Arial" w:eastAsia="Times New Roman" w:hAnsi="Arial" w:cs="Arial"/>
                <w:b/>
                <w:bCs/>
                <w:color w:val="000000"/>
                <w:sz w:val="16"/>
                <w:szCs w:val="16"/>
                <w:lang w:val="es-ES" w:eastAsia="es-ES"/>
              </w:rPr>
              <w:t>u otra fuente natural</w:t>
            </w:r>
          </w:p>
        </w:tc>
        <w:tc>
          <w:tcPr>
            <w:tcW w:w="567" w:type="dxa"/>
            <w:tcBorders>
              <w:top w:val="nil"/>
              <w:left w:val="nil"/>
              <w:bottom w:val="single" w:sz="8" w:space="0" w:color="auto"/>
              <w:right w:val="single" w:sz="8" w:space="0" w:color="auto"/>
            </w:tcBorders>
            <w:shd w:val="clear" w:color="auto" w:fill="FFFF66"/>
            <w:vAlign w:val="center"/>
            <w:hideMark/>
          </w:tcPr>
          <w:p w:rsidR="00AB538E" w:rsidRPr="00AB538E" w:rsidRDefault="00AB538E" w:rsidP="00AB538E">
            <w:pPr>
              <w:spacing w:after="0" w:line="240" w:lineRule="auto"/>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Si</w:t>
            </w:r>
          </w:p>
        </w:tc>
        <w:tc>
          <w:tcPr>
            <w:tcW w:w="709" w:type="dxa"/>
            <w:tcBorders>
              <w:top w:val="nil"/>
              <w:left w:val="nil"/>
              <w:bottom w:val="single" w:sz="8" w:space="0" w:color="auto"/>
              <w:right w:val="single" w:sz="8" w:space="0" w:color="auto"/>
            </w:tcBorders>
            <w:shd w:val="clear" w:color="auto" w:fill="FFFF66"/>
            <w:vAlign w:val="center"/>
            <w:hideMark/>
          </w:tcPr>
          <w:p w:rsidR="00AB538E" w:rsidRPr="00AB538E" w:rsidRDefault="00AB538E" w:rsidP="00AB538E">
            <w:pPr>
              <w:spacing w:after="0" w:line="240" w:lineRule="auto"/>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No</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AB538E" w:rsidRPr="00AB538E" w:rsidRDefault="00AB538E" w:rsidP="00AB538E">
            <w:pPr>
              <w:spacing w:after="0" w:line="240" w:lineRule="auto"/>
              <w:ind w:left="113" w:right="113"/>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Red pública</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AB538E" w:rsidRPr="00AB538E" w:rsidRDefault="00AB538E" w:rsidP="00AB538E">
            <w:pPr>
              <w:spacing w:after="0" w:line="240" w:lineRule="auto"/>
              <w:ind w:left="113" w:right="113"/>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Planta de generación</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AB538E" w:rsidRPr="00AB538E" w:rsidRDefault="00AB538E" w:rsidP="00AB538E">
            <w:pPr>
              <w:spacing w:after="0" w:line="240" w:lineRule="auto"/>
              <w:ind w:left="113" w:right="113"/>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No dispone</w:t>
            </w:r>
          </w:p>
        </w:tc>
        <w:tc>
          <w:tcPr>
            <w:tcW w:w="425" w:type="dxa"/>
            <w:tcBorders>
              <w:top w:val="nil"/>
              <w:left w:val="nil"/>
              <w:bottom w:val="single" w:sz="8" w:space="0" w:color="auto"/>
              <w:right w:val="single" w:sz="8" w:space="0" w:color="auto"/>
            </w:tcBorders>
            <w:shd w:val="clear" w:color="auto" w:fill="FFFF66"/>
            <w:vAlign w:val="center"/>
            <w:hideMark/>
          </w:tcPr>
          <w:p w:rsidR="00AB538E" w:rsidRPr="00AB538E" w:rsidRDefault="00AB538E" w:rsidP="00AB538E">
            <w:pPr>
              <w:spacing w:after="0" w:line="240" w:lineRule="auto"/>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Si</w:t>
            </w:r>
          </w:p>
        </w:tc>
        <w:tc>
          <w:tcPr>
            <w:tcW w:w="425" w:type="dxa"/>
            <w:tcBorders>
              <w:top w:val="nil"/>
              <w:left w:val="nil"/>
              <w:bottom w:val="single" w:sz="8" w:space="0" w:color="auto"/>
              <w:right w:val="single" w:sz="8" w:space="0" w:color="auto"/>
            </w:tcBorders>
            <w:shd w:val="clear" w:color="auto" w:fill="FFFF66"/>
            <w:vAlign w:val="center"/>
            <w:hideMark/>
          </w:tcPr>
          <w:p w:rsidR="00AB538E" w:rsidRPr="00AB538E" w:rsidRDefault="00AB538E" w:rsidP="00AB538E">
            <w:pPr>
              <w:spacing w:after="0" w:line="240" w:lineRule="auto"/>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No</w:t>
            </w:r>
          </w:p>
        </w:tc>
        <w:tc>
          <w:tcPr>
            <w:tcW w:w="993" w:type="dxa"/>
            <w:tcBorders>
              <w:top w:val="nil"/>
              <w:left w:val="nil"/>
              <w:bottom w:val="single" w:sz="8" w:space="0" w:color="auto"/>
              <w:right w:val="single" w:sz="8" w:space="0" w:color="auto"/>
            </w:tcBorders>
            <w:shd w:val="clear" w:color="auto" w:fill="FFFF66"/>
            <w:vAlign w:val="center"/>
            <w:hideMark/>
          </w:tcPr>
          <w:p w:rsidR="00AB538E" w:rsidRPr="00AB538E" w:rsidRDefault="00AB538E" w:rsidP="00AB538E">
            <w:pPr>
              <w:spacing w:after="0" w:line="240" w:lineRule="auto"/>
              <w:jc w:val="center"/>
              <w:rPr>
                <w:rFonts w:ascii="Arial" w:eastAsia="Times New Roman" w:hAnsi="Arial" w:cs="Arial"/>
                <w:b/>
                <w:bCs/>
                <w:color w:val="000000"/>
                <w:sz w:val="16"/>
                <w:szCs w:val="16"/>
                <w:lang w:val="es-ES" w:eastAsia="es-ES"/>
              </w:rPr>
            </w:pPr>
            <w:r w:rsidRPr="00AB538E">
              <w:rPr>
                <w:rFonts w:ascii="Arial" w:eastAsia="Times New Roman" w:hAnsi="Arial" w:cs="Arial"/>
                <w:b/>
                <w:bCs/>
                <w:color w:val="000000"/>
                <w:sz w:val="16"/>
                <w:szCs w:val="16"/>
                <w:lang w:val="es-ES" w:eastAsia="es-ES"/>
              </w:rPr>
              <w:t>Número de letrinas (Baterías sanitarias)</w:t>
            </w:r>
          </w:p>
        </w:tc>
      </w:tr>
      <w:tr w:rsidR="003D1173" w:rsidRPr="00AB538E" w:rsidTr="009C6F1A">
        <w:trPr>
          <w:trHeight w:val="498"/>
        </w:trPr>
        <w:tc>
          <w:tcPr>
            <w:tcW w:w="1418" w:type="dxa"/>
            <w:tcBorders>
              <w:top w:val="nil"/>
              <w:left w:val="single" w:sz="8" w:space="0" w:color="auto"/>
              <w:bottom w:val="single" w:sz="8" w:space="0" w:color="auto"/>
              <w:right w:val="single" w:sz="8" w:space="0" w:color="auto"/>
            </w:tcBorders>
            <w:shd w:val="clear" w:color="auto" w:fill="66FF66"/>
            <w:vAlign w:val="center"/>
            <w:hideMark/>
          </w:tcPr>
          <w:p w:rsidR="00AB538E" w:rsidRPr="00565E21" w:rsidRDefault="00AB538E" w:rsidP="00AB538E">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CABECERA PARROQUIAL</w:t>
            </w:r>
          </w:p>
        </w:tc>
        <w:tc>
          <w:tcPr>
            <w:tcW w:w="1143" w:type="dxa"/>
            <w:tcBorders>
              <w:top w:val="nil"/>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xml:space="preserve">Centro Infantil del Buen Vivir </w:t>
            </w:r>
            <w:r w:rsidR="00FB282D">
              <w:rPr>
                <w:rFonts w:ascii="Arial" w:eastAsia="Times New Roman" w:hAnsi="Arial" w:cs="Arial"/>
                <w:color w:val="000000"/>
                <w:sz w:val="16"/>
                <w:szCs w:val="16"/>
                <w:lang w:val="es-ES" w:eastAsia="es-ES"/>
              </w:rPr>
              <w:t>“</w:t>
            </w:r>
            <w:r w:rsidRPr="00AB538E">
              <w:rPr>
                <w:rFonts w:ascii="Arial" w:eastAsia="Times New Roman" w:hAnsi="Arial" w:cs="Arial"/>
                <w:color w:val="000000"/>
                <w:sz w:val="16"/>
                <w:szCs w:val="16"/>
                <w:lang w:val="es-ES" w:eastAsia="es-ES"/>
              </w:rPr>
              <w:t>Semillitas</w:t>
            </w:r>
            <w:r w:rsidR="00FB282D">
              <w:rPr>
                <w:rFonts w:ascii="Arial" w:eastAsia="Times New Roman" w:hAnsi="Arial" w:cs="Arial"/>
                <w:color w:val="000000"/>
                <w:sz w:val="16"/>
                <w:szCs w:val="16"/>
                <w:lang w:val="es-ES" w:eastAsia="es-ES"/>
              </w:rPr>
              <w:t>”</w:t>
            </w:r>
          </w:p>
        </w:tc>
        <w:tc>
          <w:tcPr>
            <w:tcW w:w="285" w:type="dxa"/>
            <w:tcBorders>
              <w:top w:val="nil"/>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70" w:type="dxa"/>
            <w:tcBorders>
              <w:top w:val="nil"/>
              <w:left w:val="nil"/>
              <w:bottom w:val="single" w:sz="8" w:space="0" w:color="auto"/>
              <w:right w:val="single" w:sz="8" w:space="0" w:color="auto"/>
            </w:tcBorders>
            <w:shd w:val="clear" w:color="auto" w:fill="66FF66"/>
            <w:vAlign w:val="center"/>
            <w:hideMark/>
          </w:tcPr>
          <w:p w:rsidR="00AB538E" w:rsidRPr="00AB538E" w:rsidRDefault="00AB538E"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391" w:type="dxa"/>
            <w:tcBorders>
              <w:top w:val="nil"/>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357" w:type="dxa"/>
            <w:tcBorders>
              <w:top w:val="nil"/>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940" w:type="dxa"/>
            <w:tcBorders>
              <w:top w:val="nil"/>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AB538E" w:rsidRPr="00F64374" w:rsidRDefault="00AB538E"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709" w:type="dxa"/>
            <w:tcBorders>
              <w:top w:val="nil"/>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AB538E" w:rsidRPr="00F64374" w:rsidRDefault="00AB538E"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AB538E" w:rsidRPr="00F64374" w:rsidRDefault="00AB538E"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993" w:type="dxa"/>
            <w:tcBorders>
              <w:top w:val="nil"/>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2</w:t>
            </w:r>
          </w:p>
        </w:tc>
      </w:tr>
      <w:tr w:rsidR="003D1173" w:rsidRPr="00AB538E" w:rsidTr="009C6F1A">
        <w:trPr>
          <w:trHeight w:val="256"/>
        </w:trPr>
        <w:tc>
          <w:tcPr>
            <w:tcW w:w="141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AB538E" w:rsidRPr="00565E21" w:rsidRDefault="00AB538E" w:rsidP="00AB538E">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COCHAPAMBA</w:t>
            </w:r>
          </w:p>
        </w:tc>
        <w:tc>
          <w:tcPr>
            <w:tcW w:w="1143"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28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70"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391"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35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940"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r>
      <w:tr w:rsidR="003D1173" w:rsidRPr="00AB538E" w:rsidTr="009C6F1A">
        <w:trPr>
          <w:trHeight w:val="256"/>
        </w:trPr>
        <w:tc>
          <w:tcPr>
            <w:tcW w:w="141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AB538E" w:rsidRPr="00565E21" w:rsidRDefault="00AB538E" w:rsidP="00AB538E">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SAN MARTIN</w:t>
            </w:r>
          </w:p>
        </w:tc>
        <w:tc>
          <w:tcPr>
            <w:tcW w:w="1143"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28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70"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391"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35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940"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r>
      <w:tr w:rsidR="003D1173" w:rsidRPr="00AB538E" w:rsidTr="009C6F1A">
        <w:trPr>
          <w:trHeight w:val="256"/>
        </w:trPr>
        <w:tc>
          <w:tcPr>
            <w:tcW w:w="141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AB538E" w:rsidRPr="00565E21" w:rsidRDefault="00AB538E" w:rsidP="00AB538E">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ZUNAG</w:t>
            </w:r>
          </w:p>
        </w:tc>
        <w:tc>
          <w:tcPr>
            <w:tcW w:w="1143"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28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70"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391"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35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940"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r>
      <w:tr w:rsidR="003D1173" w:rsidRPr="00AB538E" w:rsidTr="009C6F1A">
        <w:trPr>
          <w:trHeight w:val="256"/>
        </w:trPr>
        <w:tc>
          <w:tcPr>
            <w:tcW w:w="141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AB538E" w:rsidRPr="00565E21" w:rsidRDefault="00AB538E" w:rsidP="00AB538E">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ILTUS</w:t>
            </w:r>
          </w:p>
        </w:tc>
        <w:tc>
          <w:tcPr>
            <w:tcW w:w="1143"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28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70"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391"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35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940"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AB538E" w:rsidRPr="00AB538E" w:rsidRDefault="00AB538E" w:rsidP="00AB538E">
            <w:pPr>
              <w:spacing w:after="0" w:line="240" w:lineRule="auto"/>
              <w:jc w:val="center"/>
              <w:rPr>
                <w:rFonts w:ascii="Arial" w:eastAsia="Times New Roman" w:hAnsi="Arial" w:cs="Arial"/>
                <w:color w:val="000000"/>
                <w:sz w:val="16"/>
                <w:szCs w:val="16"/>
                <w:lang w:val="es-ES" w:eastAsia="es-ES"/>
              </w:rPr>
            </w:pPr>
            <w:r w:rsidRPr="00AB538E">
              <w:rPr>
                <w:rFonts w:ascii="Arial" w:eastAsia="Times New Roman" w:hAnsi="Arial" w:cs="Arial"/>
                <w:color w:val="000000"/>
                <w:sz w:val="16"/>
                <w:szCs w:val="16"/>
                <w:lang w:val="es-ES" w:eastAsia="es-ES"/>
              </w:rPr>
              <w:t> </w:t>
            </w:r>
          </w:p>
        </w:tc>
      </w:tr>
    </w:tbl>
    <w:p w:rsidR="002465E0" w:rsidRDefault="002465E0"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educativas. (2011)</w:t>
      </w: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AB538E" w:rsidRDefault="00AB538E" w:rsidP="00253D00">
      <w:pPr>
        <w:pStyle w:val="indice"/>
        <w:jc w:val="left"/>
        <w:rPr>
          <w:b w:val="0"/>
          <w:sz w:val="16"/>
          <w:szCs w:val="16"/>
          <w:u w:val="none"/>
        </w:rPr>
      </w:pPr>
    </w:p>
    <w:p w:rsidR="00CB123E" w:rsidRDefault="00CB123E" w:rsidP="00253D00">
      <w:pPr>
        <w:pStyle w:val="indice"/>
        <w:jc w:val="left"/>
        <w:rPr>
          <w:b w:val="0"/>
          <w:sz w:val="16"/>
          <w:szCs w:val="16"/>
          <w:u w:val="none"/>
        </w:rPr>
      </w:pPr>
    </w:p>
    <w:p w:rsidR="00CB123E" w:rsidRDefault="00CB123E" w:rsidP="00253D00">
      <w:pPr>
        <w:pStyle w:val="indice"/>
        <w:jc w:val="left"/>
        <w:rPr>
          <w:b w:val="0"/>
          <w:sz w:val="16"/>
          <w:szCs w:val="16"/>
          <w:u w:val="none"/>
        </w:rPr>
      </w:pPr>
    </w:p>
    <w:p w:rsidR="00CB123E" w:rsidRDefault="00CB123E" w:rsidP="00253D00">
      <w:pPr>
        <w:pStyle w:val="indice"/>
        <w:jc w:val="left"/>
        <w:rPr>
          <w:b w:val="0"/>
          <w:sz w:val="16"/>
          <w:szCs w:val="16"/>
          <w:u w:val="none"/>
        </w:rPr>
      </w:pPr>
    </w:p>
    <w:p w:rsidR="00CB123E" w:rsidRDefault="00CB123E" w:rsidP="00253D00">
      <w:pPr>
        <w:pStyle w:val="indice"/>
        <w:jc w:val="left"/>
        <w:rPr>
          <w:b w:val="0"/>
          <w:sz w:val="16"/>
          <w:szCs w:val="16"/>
          <w:u w:val="none"/>
        </w:rPr>
      </w:pPr>
    </w:p>
    <w:p w:rsidR="00CB123E" w:rsidRDefault="00CB123E" w:rsidP="00253D00">
      <w:pPr>
        <w:pStyle w:val="indice"/>
        <w:jc w:val="left"/>
        <w:rPr>
          <w:b w:val="0"/>
          <w:sz w:val="16"/>
          <w:szCs w:val="16"/>
          <w:u w:val="none"/>
        </w:rPr>
      </w:pPr>
    </w:p>
    <w:p w:rsidR="00CB123E" w:rsidRDefault="00CB123E" w:rsidP="00253D00">
      <w:pPr>
        <w:pStyle w:val="indice"/>
        <w:jc w:val="left"/>
        <w:rPr>
          <w:b w:val="0"/>
          <w:sz w:val="16"/>
          <w:szCs w:val="16"/>
          <w:u w:val="none"/>
        </w:rPr>
      </w:pPr>
    </w:p>
    <w:p w:rsidR="00CB123E" w:rsidRDefault="00CB123E" w:rsidP="00253D00">
      <w:pPr>
        <w:pStyle w:val="indice"/>
        <w:jc w:val="left"/>
        <w:rPr>
          <w:b w:val="0"/>
          <w:sz w:val="16"/>
          <w:szCs w:val="16"/>
          <w:u w:val="none"/>
        </w:rPr>
      </w:pPr>
    </w:p>
    <w:p w:rsidR="00F64374" w:rsidRPr="001E6651" w:rsidRDefault="00F64374" w:rsidP="00F64374">
      <w:pPr>
        <w:spacing w:after="0" w:line="240" w:lineRule="auto"/>
        <w:rPr>
          <w:rFonts w:ascii="Arial" w:eastAsia="Times New Roman" w:hAnsi="Arial" w:cs="Arial"/>
          <w:b/>
          <w:bCs/>
          <w:color w:val="000000"/>
          <w:sz w:val="20"/>
          <w:szCs w:val="20"/>
          <w:lang w:val="es-ES" w:eastAsia="es-ES"/>
        </w:rPr>
      </w:pPr>
      <w:r w:rsidRPr="001E6651">
        <w:rPr>
          <w:rFonts w:ascii="Arial" w:eastAsia="Times New Roman" w:hAnsi="Arial" w:cs="Arial"/>
          <w:b/>
          <w:bCs/>
          <w:color w:val="000000"/>
          <w:sz w:val="20"/>
          <w:szCs w:val="20"/>
          <w:lang w:val="es-ES" w:eastAsia="es-ES"/>
        </w:rPr>
        <w:lastRenderedPageBreak/>
        <w:t>d.</w:t>
      </w:r>
      <w:r w:rsidRPr="001E6651">
        <w:rPr>
          <w:rFonts w:ascii="Times New Roman" w:eastAsia="Times New Roman" w:hAnsi="Times New Roman" w:cs="Times New Roman"/>
          <w:b/>
          <w:bCs/>
          <w:color w:val="000000"/>
          <w:sz w:val="20"/>
          <w:szCs w:val="20"/>
          <w:lang w:val="es-ES" w:eastAsia="es-ES"/>
        </w:rPr>
        <w:t xml:space="preserve">         </w:t>
      </w:r>
      <w:r w:rsidRPr="001E6651">
        <w:rPr>
          <w:rFonts w:ascii="Arial" w:eastAsia="Times New Roman" w:hAnsi="Arial" w:cs="Arial"/>
          <w:b/>
          <w:bCs/>
          <w:color w:val="000000"/>
          <w:sz w:val="20"/>
          <w:szCs w:val="20"/>
          <w:lang w:val="es-ES" w:eastAsia="es-ES"/>
        </w:rPr>
        <w:t>Infraestructura disponible en los centros de desarrollo infantil</w:t>
      </w:r>
      <w:r w:rsidR="002465E0">
        <w:rPr>
          <w:rFonts w:ascii="Arial" w:eastAsia="Times New Roman" w:hAnsi="Arial" w:cs="Arial"/>
          <w:b/>
          <w:bCs/>
          <w:color w:val="000000"/>
          <w:sz w:val="20"/>
          <w:szCs w:val="20"/>
          <w:lang w:val="es-ES" w:eastAsia="es-ES"/>
        </w:rPr>
        <w:t>.</w:t>
      </w:r>
    </w:p>
    <w:p w:rsidR="00F64374" w:rsidRPr="001E6651" w:rsidRDefault="00F64374" w:rsidP="00253D00">
      <w:pPr>
        <w:pStyle w:val="indice"/>
        <w:jc w:val="left"/>
        <w:rPr>
          <w:b w:val="0"/>
          <w:sz w:val="16"/>
          <w:szCs w:val="16"/>
          <w:u w:val="none"/>
          <w:lang w:val="es-ES"/>
        </w:rPr>
      </w:pPr>
    </w:p>
    <w:p w:rsidR="00F64374" w:rsidRPr="00AB6F93" w:rsidRDefault="00644F68" w:rsidP="00AB6F93">
      <w:pPr>
        <w:pStyle w:val="CUADROSPDOT"/>
        <w:rPr>
          <w:b w:val="0"/>
        </w:rPr>
      </w:pPr>
      <w:bookmarkStart w:id="251" w:name="_Toc315708020"/>
      <w:r>
        <w:rPr>
          <w:bCs/>
        </w:rPr>
        <w:t>Cuadro 123</w:t>
      </w:r>
      <w:r w:rsidR="00F64374" w:rsidRPr="001E6651">
        <w:rPr>
          <w:bCs/>
        </w:rPr>
        <w:t xml:space="preserve">. </w:t>
      </w:r>
      <w:r w:rsidR="00F64374" w:rsidRPr="00AB6F93">
        <w:rPr>
          <w:b w:val="0"/>
        </w:rPr>
        <w:t>Infraestructura disponible en las instituciones de educación en las comunidades de la parroquia.</w:t>
      </w:r>
      <w:bookmarkEnd w:id="251"/>
    </w:p>
    <w:p w:rsidR="00DD101B" w:rsidRPr="00CA34F9" w:rsidRDefault="00DD101B" w:rsidP="00F64374">
      <w:pPr>
        <w:spacing w:after="0" w:line="240" w:lineRule="auto"/>
        <w:rPr>
          <w:rFonts w:ascii="Arial" w:eastAsia="Times New Roman" w:hAnsi="Arial" w:cs="Arial"/>
          <w:color w:val="000000"/>
          <w:sz w:val="20"/>
          <w:szCs w:val="20"/>
          <w:lang w:val="es-ES" w:eastAsia="es-ES"/>
        </w:rPr>
      </w:pPr>
    </w:p>
    <w:tbl>
      <w:tblPr>
        <w:tblW w:w="9782" w:type="dxa"/>
        <w:tblInd w:w="-214" w:type="dxa"/>
        <w:tblLayout w:type="fixed"/>
        <w:tblCellMar>
          <w:left w:w="70" w:type="dxa"/>
          <w:right w:w="70" w:type="dxa"/>
        </w:tblCellMar>
        <w:tblLook w:val="04A0"/>
      </w:tblPr>
      <w:tblGrid>
        <w:gridCol w:w="1593"/>
        <w:gridCol w:w="1031"/>
        <w:gridCol w:w="941"/>
        <w:gridCol w:w="972"/>
        <w:gridCol w:w="416"/>
        <w:gridCol w:w="337"/>
        <w:gridCol w:w="523"/>
        <w:gridCol w:w="505"/>
        <w:gridCol w:w="337"/>
        <w:gridCol w:w="337"/>
        <w:gridCol w:w="451"/>
        <w:gridCol w:w="496"/>
        <w:gridCol w:w="425"/>
        <w:gridCol w:w="425"/>
        <w:gridCol w:w="567"/>
        <w:gridCol w:w="426"/>
      </w:tblGrid>
      <w:tr w:rsidR="00F64374" w:rsidRPr="00F64374" w:rsidTr="00555300">
        <w:trPr>
          <w:trHeight w:val="434"/>
        </w:trPr>
        <w:tc>
          <w:tcPr>
            <w:tcW w:w="1593"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F64374" w:rsidRPr="00F64374" w:rsidRDefault="00F64374" w:rsidP="00820073">
            <w:pPr>
              <w:spacing w:after="0" w:line="240" w:lineRule="auto"/>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Comunidad</w:t>
            </w:r>
          </w:p>
        </w:tc>
        <w:tc>
          <w:tcPr>
            <w:tcW w:w="1031"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3D1173"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 xml:space="preserve">Nombre </w:t>
            </w:r>
          </w:p>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de la institución</w:t>
            </w:r>
          </w:p>
        </w:tc>
        <w:tc>
          <w:tcPr>
            <w:tcW w:w="941"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Número total de ambientes</w:t>
            </w:r>
          </w:p>
        </w:tc>
        <w:tc>
          <w:tcPr>
            <w:tcW w:w="972"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Capacidad total de alumnos</w:t>
            </w:r>
          </w:p>
        </w:tc>
        <w:tc>
          <w:tcPr>
            <w:tcW w:w="753"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Aulas</w:t>
            </w:r>
          </w:p>
        </w:tc>
        <w:tc>
          <w:tcPr>
            <w:tcW w:w="1028"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Comedores</w:t>
            </w:r>
          </w:p>
        </w:tc>
        <w:tc>
          <w:tcPr>
            <w:tcW w:w="674"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Cocina</w:t>
            </w:r>
          </w:p>
        </w:tc>
        <w:tc>
          <w:tcPr>
            <w:tcW w:w="947" w:type="dxa"/>
            <w:gridSpan w:val="2"/>
            <w:vMerge w:val="restart"/>
            <w:tcBorders>
              <w:top w:val="single" w:sz="8" w:space="0" w:color="auto"/>
              <w:left w:val="single" w:sz="8" w:space="0" w:color="auto"/>
              <w:bottom w:val="single" w:sz="8" w:space="0" w:color="000000"/>
              <w:right w:val="nil"/>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Casa del conserje/ maestro</w:t>
            </w:r>
          </w:p>
        </w:tc>
        <w:tc>
          <w:tcPr>
            <w:tcW w:w="1843" w:type="dxa"/>
            <w:gridSpan w:val="4"/>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Tenencia del bien</w:t>
            </w:r>
          </w:p>
        </w:tc>
      </w:tr>
      <w:tr w:rsidR="00F64374" w:rsidRPr="00F64374" w:rsidTr="00555300">
        <w:trPr>
          <w:trHeight w:val="434"/>
        </w:trPr>
        <w:tc>
          <w:tcPr>
            <w:tcW w:w="1593"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F64374" w:rsidRPr="00F64374" w:rsidRDefault="00F64374" w:rsidP="00F64374">
            <w:pPr>
              <w:spacing w:after="0" w:line="240" w:lineRule="auto"/>
              <w:rPr>
                <w:rFonts w:ascii="Arial" w:eastAsia="Times New Roman" w:hAnsi="Arial" w:cs="Arial"/>
                <w:b/>
                <w:bCs/>
                <w:color w:val="000000"/>
                <w:sz w:val="16"/>
                <w:szCs w:val="16"/>
                <w:lang w:val="es-ES" w:eastAsia="es-ES"/>
              </w:rPr>
            </w:pPr>
          </w:p>
        </w:tc>
        <w:tc>
          <w:tcPr>
            <w:tcW w:w="1031"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F64374" w:rsidRPr="00F64374" w:rsidRDefault="00F64374" w:rsidP="00F64374">
            <w:pPr>
              <w:spacing w:after="0" w:line="240" w:lineRule="auto"/>
              <w:rPr>
                <w:rFonts w:ascii="Arial" w:eastAsia="Times New Roman" w:hAnsi="Arial" w:cs="Arial"/>
                <w:b/>
                <w:bCs/>
                <w:color w:val="000000"/>
                <w:sz w:val="16"/>
                <w:szCs w:val="16"/>
                <w:lang w:val="es-ES" w:eastAsia="es-ES"/>
              </w:rPr>
            </w:pPr>
          </w:p>
        </w:tc>
        <w:tc>
          <w:tcPr>
            <w:tcW w:w="941"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F64374" w:rsidRPr="00F64374" w:rsidRDefault="00F64374" w:rsidP="00F64374">
            <w:pPr>
              <w:spacing w:after="0" w:line="240" w:lineRule="auto"/>
              <w:rPr>
                <w:rFonts w:ascii="Arial" w:eastAsia="Times New Roman" w:hAnsi="Arial" w:cs="Arial"/>
                <w:b/>
                <w:bCs/>
                <w:color w:val="000000"/>
                <w:sz w:val="16"/>
                <w:szCs w:val="16"/>
                <w:lang w:val="es-ES" w:eastAsia="es-ES"/>
              </w:rPr>
            </w:pPr>
          </w:p>
        </w:tc>
        <w:tc>
          <w:tcPr>
            <w:tcW w:w="97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F64374" w:rsidRPr="00F64374" w:rsidRDefault="00F64374" w:rsidP="00F64374">
            <w:pPr>
              <w:spacing w:after="0" w:line="240" w:lineRule="auto"/>
              <w:rPr>
                <w:rFonts w:ascii="Arial" w:eastAsia="Times New Roman" w:hAnsi="Arial" w:cs="Arial"/>
                <w:b/>
                <w:bCs/>
                <w:color w:val="000000"/>
                <w:sz w:val="16"/>
                <w:szCs w:val="16"/>
                <w:lang w:val="es-ES" w:eastAsia="es-ES"/>
              </w:rPr>
            </w:pPr>
          </w:p>
        </w:tc>
        <w:tc>
          <w:tcPr>
            <w:tcW w:w="753"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F64374" w:rsidRPr="00F64374" w:rsidRDefault="00F64374" w:rsidP="00F64374">
            <w:pPr>
              <w:spacing w:after="0" w:line="240" w:lineRule="auto"/>
              <w:rPr>
                <w:rFonts w:ascii="Arial" w:eastAsia="Times New Roman" w:hAnsi="Arial" w:cs="Arial"/>
                <w:b/>
                <w:bCs/>
                <w:color w:val="000000"/>
                <w:sz w:val="16"/>
                <w:szCs w:val="16"/>
                <w:lang w:val="es-ES" w:eastAsia="es-ES"/>
              </w:rPr>
            </w:pPr>
          </w:p>
        </w:tc>
        <w:tc>
          <w:tcPr>
            <w:tcW w:w="1028"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F64374" w:rsidRPr="00F64374" w:rsidRDefault="00F64374" w:rsidP="00F64374">
            <w:pPr>
              <w:spacing w:after="0" w:line="240" w:lineRule="auto"/>
              <w:rPr>
                <w:rFonts w:ascii="Arial" w:eastAsia="Times New Roman" w:hAnsi="Arial" w:cs="Arial"/>
                <w:b/>
                <w:bCs/>
                <w:color w:val="000000"/>
                <w:sz w:val="16"/>
                <w:szCs w:val="16"/>
                <w:lang w:val="es-ES" w:eastAsia="es-ES"/>
              </w:rPr>
            </w:pPr>
          </w:p>
        </w:tc>
        <w:tc>
          <w:tcPr>
            <w:tcW w:w="674"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F64374" w:rsidRPr="00F64374" w:rsidRDefault="00F64374" w:rsidP="00F64374">
            <w:pPr>
              <w:spacing w:after="0" w:line="240" w:lineRule="auto"/>
              <w:rPr>
                <w:rFonts w:ascii="Arial" w:eastAsia="Times New Roman" w:hAnsi="Arial" w:cs="Arial"/>
                <w:b/>
                <w:bCs/>
                <w:color w:val="000000"/>
                <w:sz w:val="16"/>
                <w:szCs w:val="16"/>
                <w:lang w:val="es-ES" w:eastAsia="es-ES"/>
              </w:rPr>
            </w:pPr>
          </w:p>
        </w:tc>
        <w:tc>
          <w:tcPr>
            <w:tcW w:w="947" w:type="dxa"/>
            <w:gridSpan w:val="2"/>
            <w:vMerge/>
            <w:tcBorders>
              <w:top w:val="single" w:sz="8" w:space="0" w:color="auto"/>
              <w:left w:val="single" w:sz="8" w:space="0" w:color="auto"/>
              <w:bottom w:val="single" w:sz="8" w:space="0" w:color="000000"/>
              <w:right w:val="nil"/>
            </w:tcBorders>
            <w:shd w:val="clear" w:color="auto" w:fill="FFFF66"/>
            <w:vAlign w:val="center"/>
            <w:hideMark/>
          </w:tcPr>
          <w:p w:rsidR="00F64374" w:rsidRPr="00F64374" w:rsidRDefault="00F64374" w:rsidP="00F64374">
            <w:pPr>
              <w:spacing w:after="0" w:line="240" w:lineRule="auto"/>
              <w:rPr>
                <w:rFonts w:ascii="Arial" w:eastAsia="Times New Roman" w:hAnsi="Arial" w:cs="Arial"/>
                <w:b/>
                <w:bCs/>
                <w:color w:val="000000"/>
                <w:sz w:val="16"/>
                <w:szCs w:val="16"/>
                <w:lang w:val="es-ES" w:eastAsia="es-ES"/>
              </w:rPr>
            </w:pPr>
          </w:p>
        </w:tc>
        <w:tc>
          <w:tcPr>
            <w:tcW w:w="1843" w:type="dxa"/>
            <w:gridSpan w:val="4"/>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F64374" w:rsidRPr="00F64374" w:rsidRDefault="00F64374" w:rsidP="00F64374">
            <w:pPr>
              <w:spacing w:after="0" w:line="240" w:lineRule="auto"/>
              <w:rPr>
                <w:rFonts w:ascii="Arial" w:eastAsia="Times New Roman" w:hAnsi="Arial" w:cs="Arial"/>
                <w:b/>
                <w:bCs/>
                <w:color w:val="000000"/>
                <w:sz w:val="16"/>
                <w:szCs w:val="16"/>
                <w:lang w:val="es-ES" w:eastAsia="es-ES"/>
              </w:rPr>
            </w:pPr>
          </w:p>
        </w:tc>
      </w:tr>
      <w:tr w:rsidR="00F64374" w:rsidRPr="00F64374" w:rsidTr="00555300">
        <w:trPr>
          <w:cantSplit/>
          <w:trHeight w:val="1134"/>
        </w:trPr>
        <w:tc>
          <w:tcPr>
            <w:tcW w:w="1593"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F64374" w:rsidRPr="00F64374" w:rsidRDefault="00F64374" w:rsidP="00F64374">
            <w:pPr>
              <w:spacing w:after="0" w:line="240" w:lineRule="auto"/>
              <w:rPr>
                <w:rFonts w:ascii="Arial" w:eastAsia="Times New Roman" w:hAnsi="Arial" w:cs="Arial"/>
                <w:b/>
                <w:bCs/>
                <w:color w:val="000000"/>
                <w:sz w:val="16"/>
                <w:szCs w:val="16"/>
                <w:lang w:val="es-ES" w:eastAsia="es-ES"/>
              </w:rPr>
            </w:pPr>
          </w:p>
        </w:tc>
        <w:tc>
          <w:tcPr>
            <w:tcW w:w="1031"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F64374" w:rsidRPr="00F64374" w:rsidRDefault="00F64374" w:rsidP="00F64374">
            <w:pPr>
              <w:spacing w:after="0" w:line="240" w:lineRule="auto"/>
              <w:rPr>
                <w:rFonts w:ascii="Arial" w:eastAsia="Times New Roman" w:hAnsi="Arial" w:cs="Arial"/>
                <w:b/>
                <w:bCs/>
                <w:color w:val="000000"/>
                <w:sz w:val="16"/>
                <w:szCs w:val="16"/>
                <w:lang w:val="es-ES" w:eastAsia="es-ES"/>
              </w:rPr>
            </w:pPr>
          </w:p>
        </w:tc>
        <w:tc>
          <w:tcPr>
            <w:tcW w:w="941"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F64374" w:rsidRPr="00F64374" w:rsidRDefault="00F64374" w:rsidP="00F64374">
            <w:pPr>
              <w:spacing w:after="0" w:line="240" w:lineRule="auto"/>
              <w:rPr>
                <w:rFonts w:ascii="Arial" w:eastAsia="Times New Roman" w:hAnsi="Arial" w:cs="Arial"/>
                <w:b/>
                <w:bCs/>
                <w:color w:val="000000"/>
                <w:sz w:val="16"/>
                <w:szCs w:val="16"/>
                <w:lang w:val="es-ES" w:eastAsia="es-ES"/>
              </w:rPr>
            </w:pPr>
          </w:p>
        </w:tc>
        <w:tc>
          <w:tcPr>
            <w:tcW w:w="97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F64374" w:rsidRPr="00F64374" w:rsidRDefault="00F64374" w:rsidP="00F64374">
            <w:pPr>
              <w:spacing w:after="0" w:line="240" w:lineRule="auto"/>
              <w:rPr>
                <w:rFonts w:ascii="Arial" w:eastAsia="Times New Roman" w:hAnsi="Arial" w:cs="Arial"/>
                <w:b/>
                <w:bCs/>
                <w:color w:val="000000"/>
                <w:sz w:val="16"/>
                <w:szCs w:val="16"/>
                <w:lang w:val="es-ES" w:eastAsia="es-ES"/>
              </w:rPr>
            </w:pPr>
          </w:p>
        </w:tc>
        <w:tc>
          <w:tcPr>
            <w:tcW w:w="416"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Número de ambientes</w:t>
            </w:r>
          </w:p>
        </w:tc>
        <w:tc>
          <w:tcPr>
            <w:tcW w:w="337"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Estado</w:t>
            </w:r>
          </w:p>
        </w:tc>
        <w:tc>
          <w:tcPr>
            <w:tcW w:w="523"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Número de ambientes</w:t>
            </w:r>
          </w:p>
        </w:tc>
        <w:tc>
          <w:tcPr>
            <w:tcW w:w="505"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Estado</w:t>
            </w:r>
          </w:p>
        </w:tc>
        <w:tc>
          <w:tcPr>
            <w:tcW w:w="337"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Número de ambientes</w:t>
            </w:r>
          </w:p>
        </w:tc>
        <w:tc>
          <w:tcPr>
            <w:tcW w:w="337"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Estado</w:t>
            </w:r>
          </w:p>
        </w:tc>
        <w:tc>
          <w:tcPr>
            <w:tcW w:w="451"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Número de ambientes</w:t>
            </w:r>
          </w:p>
        </w:tc>
        <w:tc>
          <w:tcPr>
            <w:tcW w:w="496"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Estado</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Propia</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Comodato</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Arrendado</w:t>
            </w:r>
          </w:p>
        </w:tc>
        <w:tc>
          <w:tcPr>
            <w:tcW w:w="426"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Prestado</w:t>
            </w:r>
          </w:p>
        </w:tc>
      </w:tr>
      <w:tr w:rsidR="00F64374" w:rsidRPr="00F64374" w:rsidTr="009C6F1A">
        <w:trPr>
          <w:cantSplit/>
          <w:trHeight w:val="1134"/>
        </w:trPr>
        <w:tc>
          <w:tcPr>
            <w:tcW w:w="1593" w:type="dxa"/>
            <w:tcBorders>
              <w:top w:val="nil"/>
              <w:left w:val="single" w:sz="8" w:space="0" w:color="auto"/>
              <w:bottom w:val="single" w:sz="8" w:space="0" w:color="auto"/>
              <w:right w:val="single" w:sz="8" w:space="0" w:color="auto"/>
            </w:tcBorders>
            <w:shd w:val="clear" w:color="auto" w:fill="66FF66"/>
            <w:vAlign w:val="center"/>
            <w:hideMark/>
          </w:tcPr>
          <w:p w:rsidR="00F64374" w:rsidRPr="00820073" w:rsidRDefault="00F64374" w:rsidP="00F64374">
            <w:pPr>
              <w:spacing w:after="0" w:line="240" w:lineRule="auto"/>
              <w:rPr>
                <w:rFonts w:ascii="Calibri" w:eastAsia="Times New Roman" w:hAnsi="Calibri" w:cs="Calibri"/>
                <w:b/>
                <w:color w:val="000000"/>
                <w:sz w:val="20"/>
                <w:szCs w:val="20"/>
                <w:lang w:val="es-ES" w:eastAsia="es-ES"/>
              </w:rPr>
            </w:pPr>
            <w:r w:rsidRPr="00820073">
              <w:rPr>
                <w:rFonts w:ascii="Calibri" w:eastAsia="Times New Roman" w:hAnsi="Calibri" w:cs="Calibri"/>
                <w:b/>
                <w:color w:val="000000"/>
                <w:sz w:val="20"/>
                <w:szCs w:val="20"/>
                <w:lang w:val="es-ES" w:eastAsia="es-ES"/>
              </w:rPr>
              <w:t>CABECERA PARROQUIAL</w:t>
            </w:r>
          </w:p>
        </w:tc>
        <w:tc>
          <w:tcPr>
            <w:tcW w:w="1031"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xml:space="preserve">Centro Infantil del Buen Vivir </w:t>
            </w:r>
            <w:r w:rsidR="007B05D0">
              <w:rPr>
                <w:rFonts w:ascii="Arial" w:eastAsia="Times New Roman" w:hAnsi="Arial" w:cs="Arial"/>
                <w:color w:val="000000"/>
                <w:sz w:val="16"/>
                <w:szCs w:val="16"/>
                <w:lang w:val="es-ES" w:eastAsia="es-ES"/>
              </w:rPr>
              <w:t>“</w:t>
            </w:r>
            <w:r w:rsidRPr="00F64374">
              <w:rPr>
                <w:rFonts w:ascii="Arial" w:eastAsia="Times New Roman" w:hAnsi="Arial" w:cs="Arial"/>
                <w:color w:val="000000"/>
                <w:sz w:val="16"/>
                <w:szCs w:val="16"/>
                <w:lang w:val="es-ES" w:eastAsia="es-ES"/>
              </w:rPr>
              <w:t>Semillitas</w:t>
            </w:r>
            <w:r w:rsidR="007B05D0">
              <w:rPr>
                <w:rFonts w:ascii="Arial" w:eastAsia="Times New Roman" w:hAnsi="Arial" w:cs="Arial"/>
                <w:color w:val="000000"/>
                <w:sz w:val="16"/>
                <w:szCs w:val="16"/>
                <w:lang w:val="es-ES" w:eastAsia="es-ES"/>
              </w:rPr>
              <w:t>”</w:t>
            </w:r>
          </w:p>
        </w:tc>
        <w:tc>
          <w:tcPr>
            <w:tcW w:w="941"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5</w:t>
            </w:r>
          </w:p>
        </w:tc>
        <w:tc>
          <w:tcPr>
            <w:tcW w:w="972"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40</w:t>
            </w:r>
          </w:p>
        </w:tc>
        <w:tc>
          <w:tcPr>
            <w:tcW w:w="416"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3</w:t>
            </w:r>
          </w:p>
        </w:tc>
        <w:tc>
          <w:tcPr>
            <w:tcW w:w="337" w:type="dxa"/>
            <w:tcBorders>
              <w:top w:val="nil"/>
              <w:left w:val="nil"/>
              <w:bottom w:val="single" w:sz="8" w:space="0" w:color="auto"/>
              <w:right w:val="single" w:sz="8" w:space="0" w:color="auto"/>
            </w:tcBorders>
            <w:shd w:val="clear" w:color="auto" w:fill="66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Bueno</w:t>
            </w:r>
          </w:p>
        </w:tc>
        <w:tc>
          <w:tcPr>
            <w:tcW w:w="523"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1</w:t>
            </w:r>
          </w:p>
        </w:tc>
        <w:tc>
          <w:tcPr>
            <w:tcW w:w="505" w:type="dxa"/>
            <w:tcBorders>
              <w:top w:val="nil"/>
              <w:left w:val="nil"/>
              <w:bottom w:val="single" w:sz="8" w:space="0" w:color="auto"/>
              <w:right w:val="single" w:sz="8" w:space="0" w:color="auto"/>
            </w:tcBorders>
            <w:shd w:val="clear" w:color="auto" w:fill="66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Bueno</w:t>
            </w:r>
          </w:p>
        </w:tc>
        <w:tc>
          <w:tcPr>
            <w:tcW w:w="337"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1</w:t>
            </w:r>
          </w:p>
        </w:tc>
        <w:tc>
          <w:tcPr>
            <w:tcW w:w="337" w:type="dxa"/>
            <w:tcBorders>
              <w:top w:val="nil"/>
              <w:left w:val="nil"/>
              <w:bottom w:val="single" w:sz="8" w:space="0" w:color="auto"/>
              <w:right w:val="single" w:sz="8" w:space="0" w:color="auto"/>
            </w:tcBorders>
            <w:shd w:val="clear" w:color="auto" w:fill="66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Bueno</w:t>
            </w:r>
          </w:p>
        </w:tc>
        <w:tc>
          <w:tcPr>
            <w:tcW w:w="451"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96"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6"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r>
      <w:tr w:rsidR="00F64374" w:rsidRPr="00F64374" w:rsidTr="009C6F1A">
        <w:trPr>
          <w:trHeight w:val="217"/>
        </w:trPr>
        <w:tc>
          <w:tcPr>
            <w:tcW w:w="1593"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F64374" w:rsidRPr="00820073" w:rsidRDefault="00F64374" w:rsidP="00F64374">
            <w:pPr>
              <w:spacing w:after="0" w:line="240" w:lineRule="auto"/>
              <w:rPr>
                <w:rFonts w:ascii="Calibri" w:eastAsia="Times New Roman" w:hAnsi="Calibri" w:cs="Calibri"/>
                <w:b/>
                <w:color w:val="000000"/>
                <w:sz w:val="20"/>
                <w:szCs w:val="20"/>
                <w:lang w:val="es-ES" w:eastAsia="es-ES"/>
              </w:rPr>
            </w:pPr>
            <w:r w:rsidRPr="00820073">
              <w:rPr>
                <w:rFonts w:ascii="Calibri" w:eastAsia="Times New Roman" w:hAnsi="Calibri" w:cs="Calibri"/>
                <w:b/>
                <w:color w:val="000000"/>
                <w:sz w:val="20"/>
                <w:szCs w:val="20"/>
                <w:lang w:val="es-ES" w:eastAsia="es-ES"/>
              </w:rPr>
              <w:t>COCHAPAMBA</w:t>
            </w:r>
          </w:p>
        </w:tc>
        <w:tc>
          <w:tcPr>
            <w:tcW w:w="103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94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97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16"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37"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23"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05"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37"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37"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5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96"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r>
      <w:tr w:rsidR="00F64374" w:rsidRPr="00F64374" w:rsidTr="009C6F1A">
        <w:trPr>
          <w:trHeight w:val="217"/>
        </w:trPr>
        <w:tc>
          <w:tcPr>
            <w:tcW w:w="1593"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F64374" w:rsidRPr="00820073" w:rsidRDefault="00F64374" w:rsidP="00F64374">
            <w:pPr>
              <w:spacing w:after="0" w:line="240" w:lineRule="auto"/>
              <w:rPr>
                <w:rFonts w:ascii="Calibri" w:eastAsia="Times New Roman" w:hAnsi="Calibri" w:cs="Calibri"/>
                <w:b/>
                <w:color w:val="000000"/>
                <w:sz w:val="20"/>
                <w:szCs w:val="20"/>
                <w:lang w:val="es-ES" w:eastAsia="es-ES"/>
              </w:rPr>
            </w:pPr>
            <w:r w:rsidRPr="00820073">
              <w:rPr>
                <w:rFonts w:ascii="Calibri" w:eastAsia="Times New Roman" w:hAnsi="Calibri" w:cs="Calibri"/>
                <w:b/>
                <w:color w:val="000000"/>
                <w:sz w:val="20"/>
                <w:szCs w:val="20"/>
                <w:lang w:val="es-ES" w:eastAsia="es-ES"/>
              </w:rPr>
              <w:t>SAN MARTIN</w:t>
            </w:r>
          </w:p>
        </w:tc>
        <w:tc>
          <w:tcPr>
            <w:tcW w:w="103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94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97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16"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37"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23"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05"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37"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37"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5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96"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r>
      <w:tr w:rsidR="00F64374" w:rsidRPr="00F64374" w:rsidTr="009C6F1A">
        <w:trPr>
          <w:trHeight w:val="217"/>
        </w:trPr>
        <w:tc>
          <w:tcPr>
            <w:tcW w:w="1593"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F64374" w:rsidRPr="00820073" w:rsidRDefault="00F64374" w:rsidP="00F64374">
            <w:pPr>
              <w:spacing w:after="0" w:line="240" w:lineRule="auto"/>
              <w:rPr>
                <w:rFonts w:ascii="Calibri" w:eastAsia="Times New Roman" w:hAnsi="Calibri" w:cs="Calibri"/>
                <w:b/>
                <w:color w:val="000000"/>
                <w:sz w:val="20"/>
                <w:szCs w:val="20"/>
                <w:lang w:val="es-ES" w:eastAsia="es-ES"/>
              </w:rPr>
            </w:pPr>
            <w:r w:rsidRPr="00820073">
              <w:rPr>
                <w:rFonts w:ascii="Calibri" w:eastAsia="Times New Roman" w:hAnsi="Calibri" w:cs="Calibri"/>
                <w:b/>
                <w:color w:val="000000"/>
                <w:sz w:val="20"/>
                <w:szCs w:val="20"/>
                <w:lang w:val="es-ES" w:eastAsia="es-ES"/>
              </w:rPr>
              <w:t>ZUNAG</w:t>
            </w:r>
          </w:p>
        </w:tc>
        <w:tc>
          <w:tcPr>
            <w:tcW w:w="103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94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97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16"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37"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23"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05"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37"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37"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5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96"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r>
      <w:tr w:rsidR="00F64374" w:rsidRPr="00F64374" w:rsidTr="009C6F1A">
        <w:trPr>
          <w:trHeight w:val="217"/>
        </w:trPr>
        <w:tc>
          <w:tcPr>
            <w:tcW w:w="1593"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F64374" w:rsidRPr="00820073" w:rsidRDefault="00F64374" w:rsidP="00F64374">
            <w:pPr>
              <w:spacing w:after="0" w:line="240" w:lineRule="auto"/>
              <w:rPr>
                <w:rFonts w:ascii="Calibri" w:eastAsia="Times New Roman" w:hAnsi="Calibri" w:cs="Calibri"/>
                <w:b/>
                <w:color w:val="000000"/>
                <w:sz w:val="20"/>
                <w:szCs w:val="20"/>
                <w:lang w:val="es-ES" w:eastAsia="es-ES"/>
              </w:rPr>
            </w:pPr>
            <w:r w:rsidRPr="00820073">
              <w:rPr>
                <w:rFonts w:ascii="Calibri" w:eastAsia="Times New Roman" w:hAnsi="Calibri" w:cs="Calibri"/>
                <w:b/>
                <w:color w:val="000000"/>
                <w:sz w:val="20"/>
                <w:szCs w:val="20"/>
                <w:lang w:val="es-ES" w:eastAsia="es-ES"/>
              </w:rPr>
              <w:t>ILTUS</w:t>
            </w:r>
          </w:p>
        </w:tc>
        <w:tc>
          <w:tcPr>
            <w:tcW w:w="103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20"/>
                <w:szCs w:val="20"/>
                <w:lang w:val="es-ES" w:eastAsia="es-ES"/>
              </w:rPr>
            </w:pPr>
            <w:r w:rsidRPr="00F64374">
              <w:rPr>
                <w:rFonts w:ascii="Arial" w:eastAsia="Times New Roman" w:hAnsi="Arial" w:cs="Arial"/>
                <w:color w:val="000000"/>
                <w:sz w:val="20"/>
                <w:szCs w:val="20"/>
                <w:lang w:val="es-ES" w:eastAsia="es-ES"/>
              </w:rPr>
              <w:t> </w:t>
            </w:r>
          </w:p>
        </w:tc>
        <w:tc>
          <w:tcPr>
            <w:tcW w:w="94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20"/>
                <w:szCs w:val="20"/>
                <w:lang w:val="es-ES" w:eastAsia="es-ES"/>
              </w:rPr>
            </w:pPr>
            <w:r w:rsidRPr="00F64374">
              <w:rPr>
                <w:rFonts w:ascii="Arial" w:eastAsia="Times New Roman" w:hAnsi="Arial" w:cs="Arial"/>
                <w:color w:val="000000"/>
                <w:sz w:val="20"/>
                <w:szCs w:val="20"/>
                <w:lang w:val="es-ES" w:eastAsia="es-ES"/>
              </w:rPr>
              <w:t> </w:t>
            </w:r>
          </w:p>
        </w:tc>
        <w:tc>
          <w:tcPr>
            <w:tcW w:w="97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20"/>
                <w:szCs w:val="20"/>
                <w:lang w:val="es-ES" w:eastAsia="es-ES"/>
              </w:rPr>
            </w:pPr>
            <w:r w:rsidRPr="00F64374">
              <w:rPr>
                <w:rFonts w:ascii="Arial" w:eastAsia="Times New Roman" w:hAnsi="Arial" w:cs="Arial"/>
                <w:color w:val="000000"/>
                <w:sz w:val="20"/>
                <w:szCs w:val="20"/>
                <w:lang w:val="es-ES" w:eastAsia="es-ES"/>
              </w:rPr>
              <w:t> </w:t>
            </w:r>
          </w:p>
        </w:tc>
        <w:tc>
          <w:tcPr>
            <w:tcW w:w="416"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20"/>
                <w:szCs w:val="20"/>
                <w:lang w:val="es-ES" w:eastAsia="es-ES"/>
              </w:rPr>
            </w:pPr>
            <w:r w:rsidRPr="00F64374">
              <w:rPr>
                <w:rFonts w:ascii="Arial" w:eastAsia="Times New Roman" w:hAnsi="Arial" w:cs="Arial"/>
                <w:color w:val="000000"/>
                <w:sz w:val="20"/>
                <w:szCs w:val="20"/>
                <w:lang w:val="es-ES" w:eastAsia="es-ES"/>
              </w:rPr>
              <w:t> </w:t>
            </w:r>
          </w:p>
        </w:tc>
        <w:tc>
          <w:tcPr>
            <w:tcW w:w="337"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20"/>
                <w:szCs w:val="20"/>
                <w:lang w:val="es-ES" w:eastAsia="es-ES"/>
              </w:rPr>
            </w:pPr>
            <w:r w:rsidRPr="00F64374">
              <w:rPr>
                <w:rFonts w:ascii="Arial" w:eastAsia="Times New Roman" w:hAnsi="Arial" w:cs="Arial"/>
                <w:color w:val="000000"/>
                <w:sz w:val="20"/>
                <w:szCs w:val="20"/>
                <w:lang w:val="es-ES" w:eastAsia="es-ES"/>
              </w:rPr>
              <w:t> </w:t>
            </w:r>
          </w:p>
        </w:tc>
        <w:tc>
          <w:tcPr>
            <w:tcW w:w="523"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20"/>
                <w:szCs w:val="20"/>
                <w:lang w:val="es-ES" w:eastAsia="es-ES"/>
              </w:rPr>
            </w:pPr>
            <w:r w:rsidRPr="00F64374">
              <w:rPr>
                <w:rFonts w:ascii="Arial" w:eastAsia="Times New Roman" w:hAnsi="Arial" w:cs="Arial"/>
                <w:color w:val="000000"/>
                <w:sz w:val="20"/>
                <w:szCs w:val="20"/>
                <w:lang w:val="es-ES" w:eastAsia="es-ES"/>
              </w:rPr>
              <w:t> </w:t>
            </w:r>
          </w:p>
        </w:tc>
        <w:tc>
          <w:tcPr>
            <w:tcW w:w="505"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20"/>
                <w:szCs w:val="20"/>
                <w:lang w:val="es-ES" w:eastAsia="es-ES"/>
              </w:rPr>
            </w:pPr>
            <w:r w:rsidRPr="00F64374">
              <w:rPr>
                <w:rFonts w:ascii="Arial" w:eastAsia="Times New Roman" w:hAnsi="Arial" w:cs="Arial"/>
                <w:color w:val="000000"/>
                <w:sz w:val="20"/>
                <w:szCs w:val="20"/>
                <w:lang w:val="es-ES" w:eastAsia="es-ES"/>
              </w:rPr>
              <w:t> </w:t>
            </w:r>
          </w:p>
        </w:tc>
        <w:tc>
          <w:tcPr>
            <w:tcW w:w="337"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20"/>
                <w:szCs w:val="20"/>
                <w:lang w:val="es-ES" w:eastAsia="es-ES"/>
              </w:rPr>
            </w:pPr>
            <w:r w:rsidRPr="00F64374">
              <w:rPr>
                <w:rFonts w:ascii="Arial" w:eastAsia="Times New Roman" w:hAnsi="Arial" w:cs="Arial"/>
                <w:color w:val="000000"/>
                <w:sz w:val="20"/>
                <w:szCs w:val="20"/>
                <w:lang w:val="es-ES" w:eastAsia="es-ES"/>
              </w:rPr>
              <w:t> </w:t>
            </w:r>
          </w:p>
        </w:tc>
        <w:tc>
          <w:tcPr>
            <w:tcW w:w="337"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20"/>
                <w:szCs w:val="20"/>
                <w:lang w:val="es-ES" w:eastAsia="es-ES"/>
              </w:rPr>
            </w:pPr>
            <w:r w:rsidRPr="00F64374">
              <w:rPr>
                <w:rFonts w:ascii="Arial" w:eastAsia="Times New Roman" w:hAnsi="Arial" w:cs="Arial"/>
                <w:color w:val="000000"/>
                <w:sz w:val="20"/>
                <w:szCs w:val="20"/>
                <w:lang w:val="es-ES" w:eastAsia="es-ES"/>
              </w:rPr>
              <w:t> </w:t>
            </w:r>
          </w:p>
        </w:tc>
        <w:tc>
          <w:tcPr>
            <w:tcW w:w="45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20"/>
                <w:szCs w:val="20"/>
                <w:lang w:val="es-ES" w:eastAsia="es-ES"/>
              </w:rPr>
            </w:pPr>
            <w:r w:rsidRPr="00F64374">
              <w:rPr>
                <w:rFonts w:ascii="Arial" w:eastAsia="Times New Roman" w:hAnsi="Arial" w:cs="Arial"/>
                <w:color w:val="000000"/>
                <w:sz w:val="20"/>
                <w:szCs w:val="20"/>
                <w:lang w:val="es-ES" w:eastAsia="es-ES"/>
              </w:rPr>
              <w:t> </w:t>
            </w:r>
          </w:p>
        </w:tc>
        <w:tc>
          <w:tcPr>
            <w:tcW w:w="496"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20"/>
                <w:szCs w:val="20"/>
                <w:lang w:val="es-ES" w:eastAsia="es-ES"/>
              </w:rPr>
            </w:pPr>
            <w:r w:rsidRPr="00F64374">
              <w:rPr>
                <w:rFonts w:ascii="Arial" w:eastAsia="Times New Roman" w:hAnsi="Arial" w:cs="Arial"/>
                <w:color w:val="000000"/>
                <w:sz w:val="20"/>
                <w:szCs w:val="2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20"/>
                <w:szCs w:val="20"/>
                <w:lang w:val="es-ES" w:eastAsia="es-ES"/>
              </w:rPr>
            </w:pPr>
            <w:r w:rsidRPr="00F64374">
              <w:rPr>
                <w:rFonts w:ascii="Arial" w:eastAsia="Times New Roman" w:hAnsi="Arial" w:cs="Arial"/>
                <w:color w:val="000000"/>
                <w:sz w:val="20"/>
                <w:szCs w:val="20"/>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20"/>
                <w:szCs w:val="20"/>
                <w:lang w:val="es-ES" w:eastAsia="es-ES"/>
              </w:rPr>
            </w:pPr>
            <w:r w:rsidRPr="00F64374">
              <w:rPr>
                <w:rFonts w:ascii="Arial" w:eastAsia="Times New Roman" w:hAnsi="Arial" w:cs="Arial"/>
                <w:color w:val="000000"/>
                <w:sz w:val="20"/>
                <w:szCs w:val="20"/>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20"/>
                <w:szCs w:val="20"/>
                <w:lang w:val="es-ES" w:eastAsia="es-ES"/>
              </w:rPr>
            </w:pPr>
            <w:r w:rsidRPr="00F64374">
              <w:rPr>
                <w:rFonts w:ascii="Arial" w:eastAsia="Times New Roman" w:hAnsi="Arial" w:cs="Arial"/>
                <w:color w:val="000000"/>
                <w:sz w:val="20"/>
                <w:szCs w:val="20"/>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20"/>
                <w:szCs w:val="20"/>
                <w:lang w:val="es-ES" w:eastAsia="es-ES"/>
              </w:rPr>
            </w:pPr>
            <w:r w:rsidRPr="00F64374">
              <w:rPr>
                <w:rFonts w:ascii="Arial" w:eastAsia="Times New Roman" w:hAnsi="Arial" w:cs="Arial"/>
                <w:color w:val="000000"/>
                <w:sz w:val="20"/>
                <w:szCs w:val="20"/>
                <w:lang w:val="es-ES" w:eastAsia="es-ES"/>
              </w:rPr>
              <w:t> </w:t>
            </w:r>
          </w:p>
        </w:tc>
      </w:tr>
    </w:tbl>
    <w:p w:rsidR="00972521" w:rsidRDefault="00972521"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educativas. (2011)</w:t>
      </w: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F64374" w:rsidRPr="001E6651" w:rsidRDefault="00F64374" w:rsidP="00F64374">
      <w:pPr>
        <w:spacing w:after="0" w:line="240" w:lineRule="auto"/>
        <w:rPr>
          <w:rFonts w:ascii="Arial" w:eastAsia="Times New Roman" w:hAnsi="Arial" w:cs="Arial"/>
          <w:b/>
          <w:bCs/>
          <w:color w:val="000000"/>
          <w:sz w:val="20"/>
          <w:szCs w:val="20"/>
          <w:lang w:val="es-ES" w:eastAsia="es-ES"/>
        </w:rPr>
      </w:pPr>
      <w:r w:rsidRPr="001E6651">
        <w:rPr>
          <w:rFonts w:ascii="Arial" w:eastAsia="Times New Roman" w:hAnsi="Arial" w:cs="Arial"/>
          <w:b/>
          <w:bCs/>
          <w:color w:val="000000"/>
          <w:sz w:val="20"/>
          <w:szCs w:val="20"/>
          <w:lang w:val="es-ES" w:eastAsia="es-ES"/>
        </w:rPr>
        <w:t>e.</w:t>
      </w:r>
      <w:r w:rsidRPr="001E6651">
        <w:rPr>
          <w:rFonts w:ascii="Times New Roman" w:eastAsia="Times New Roman" w:hAnsi="Times New Roman" w:cs="Times New Roman"/>
          <w:b/>
          <w:bCs/>
          <w:color w:val="000000"/>
          <w:sz w:val="20"/>
          <w:szCs w:val="20"/>
          <w:lang w:val="es-ES" w:eastAsia="es-ES"/>
        </w:rPr>
        <w:t xml:space="preserve">         </w:t>
      </w:r>
      <w:r w:rsidRPr="001E6651">
        <w:rPr>
          <w:rFonts w:ascii="Arial" w:eastAsia="Times New Roman" w:hAnsi="Arial" w:cs="Arial"/>
          <w:b/>
          <w:bCs/>
          <w:color w:val="000000"/>
          <w:sz w:val="20"/>
          <w:szCs w:val="20"/>
          <w:lang w:val="es-ES" w:eastAsia="es-ES"/>
        </w:rPr>
        <w:t>Equipamiento disponible en los centros de desarrollo infantil</w:t>
      </w:r>
      <w:r w:rsidR="00DD101B">
        <w:rPr>
          <w:rFonts w:ascii="Arial" w:eastAsia="Times New Roman" w:hAnsi="Arial" w:cs="Arial"/>
          <w:b/>
          <w:bCs/>
          <w:color w:val="000000"/>
          <w:sz w:val="20"/>
          <w:szCs w:val="20"/>
          <w:lang w:val="es-ES" w:eastAsia="es-ES"/>
        </w:rPr>
        <w:t>.</w:t>
      </w:r>
    </w:p>
    <w:p w:rsidR="00CA34F9" w:rsidRPr="001E6651" w:rsidRDefault="00CA34F9" w:rsidP="00253D00">
      <w:pPr>
        <w:pStyle w:val="indice"/>
        <w:jc w:val="left"/>
        <w:rPr>
          <w:b w:val="0"/>
          <w:sz w:val="18"/>
          <w:szCs w:val="18"/>
          <w:u w:val="none"/>
          <w:lang w:val="es-ES"/>
        </w:rPr>
      </w:pPr>
    </w:p>
    <w:p w:rsidR="00F64374" w:rsidRPr="00AB6F93" w:rsidRDefault="00644F68" w:rsidP="00AB6F93">
      <w:pPr>
        <w:pStyle w:val="CUADROSPDOT"/>
        <w:rPr>
          <w:b w:val="0"/>
        </w:rPr>
      </w:pPr>
      <w:bookmarkStart w:id="252" w:name="_Toc315708021"/>
      <w:r>
        <w:rPr>
          <w:bCs/>
        </w:rPr>
        <w:t>Cuadro 124</w:t>
      </w:r>
      <w:r w:rsidR="00F64374" w:rsidRPr="001E6651">
        <w:rPr>
          <w:bCs/>
        </w:rPr>
        <w:t xml:space="preserve">. </w:t>
      </w:r>
      <w:r w:rsidR="00F64374" w:rsidRPr="00AB6F93">
        <w:rPr>
          <w:b w:val="0"/>
        </w:rPr>
        <w:t>Equipamiento disponible en los centros de desarrollo infantil en las comunidades de la parroquia</w:t>
      </w:r>
      <w:r w:rsidR="00DD101B" w:rsidRPr="00AB6F93">
        <w:rPr>
          <w:b w:val="0"/>
        </w:rPr>
        <w:t>.</w:t>
      </w:r>
      <w:bookmarkEnd w:id="252"/>
    </w:p>
    <w:p w:rsidR="00DD101B" w:rsidRPr="00AB6F93" w:rsidRDefault="00DD101B" w:rsidP="00CA34F9">
      <w:pPr>
        <w:spacing w:after="0" w:line="240" w:lineRule="auto"/>
        <w:rPr>
          <w:rFonts w:ascii="Arial" w:eastAsia="Times New Roman" w:hAnsi="Arial" w:cs="Arial"/>
          <w:bCs/>
          <w:color w:val="000000"/>
          <w:sz w:val="20"/>
          <w:szCs w:val="20"/>
          <w:lang w:val="es-ES" w:eastAsia="es-ES"/>
        </w:rPr>
      </w:pPr>
    </w:p>
    <w:tbl>
      <w:tblPr>
        <w:tblW w:w="9615" w:type="dxa"/>
        <w:tblInd w:w="-214" w:type="dxa"/>
        <w:tblLayout w:type="fixed"/>
        <w:tblCellMar>
          <w:left w:w="70" w:type="dxa"/>
          <w:right w:w="70" w:type="dxa"/>
        </w:tblCellMar>
        <w:tblLook w:val="04A0"/>
      </w:tblPr>
      <w:tblGrid>
        <w:gridCol w:w="1418"/>
        <w:gridCol w:w="993"/>
        <w:gridCol w:w="425"/>
        <w:gridCol w:w="548"/>
        <w:gridCol w:w="332"/>
        <w:gridCol w:w="360"/>
        <w:gridCol w:w="562"/>
        <w:gridCol w:w="280"/>
        <w:gridCol w:w="281"/>
        <w:gridCol w:w="562"/>
        <w:gridCol w:w="563"/>
        <w:gridCol w:w="421"/>
        <w:gridCol w:w="703"/>
        <w:gridCol w:w="421"/>
        <w:gridCol w:w="562"/>
        <w:gridCol w:w="1184"/>
      </w:tblGrid>
      <w:tr w:rsidR="00F64374" w:rsidRPr="00F64374" w:rsidTr="00555300">
        <w:trPr>
          <w:trHeight w:val="521"/>
        </w:trPr>
        <w:tc>
          <w:tcPr>
            <w:tcW w:w="1418"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F64374" w:rsidRPr="00F64374" w:rsidRDefault="00F64374" w:rsidP="00565E21">
            <w:pPr>
              <w:spacing w:after="0" w:line="240" w:lineRule="auto"/>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Comunidad</w:t>
            </w:r>
          </w:p>
        </w:tc>
        <w:tc>
          <w:tcPr>
            <w:tcW w:w="993"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Nombre de la institución</w:t>
            </w:r>
          </w:p>
        </w:tc>
        <w:tc>
          <w:tcPr>
            <w:tcW w:w="973" w:type="dxa"/>
            <w:gridSpan w:val="2"/>
            <w:tcBorders>
              <w:top w:val="single" w:sz="8" w:space="0" w:color="auto"/>
              <w:left w:val="nil"/>
              <w:bottom w:val="single" w:sz="8" w:space="0" w:color="auto"/>
              <w:right w:val="single" w:sz="8" w:space="0" w:color="000000"/>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Biblioteca</w:t>
            </w:r>
          </w:p>
        </w:tc>
        <w:tc>
          <w:tcPr>
            <w:tcW w:w="1254" w:type="dxa"/>
            <w:gridSpan w:val="3"/>
            <w:tcBorders>
              <w:top w:val="single" w:sz="8" w:space="0" w:color="auto"/>
              <w:left w:val="nil"/>
              <w:bottom w:val="single" w:sz="8" w:space="0" w:color="auto"/>
              <w:right w:val="single" w:sz="8" w:space="0" w:color="000000"/>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Servicios de comunicación</w:t>
            </w:r>
          </w:p>
        </w:tc>
        <w:tc>
          <w:tcPr>
            <w:tcW w:w="1686" w:type="dxa"/>
            <w:gridSpan w:val="4"/>
            <w:tcBorders>
              <w:top w:val="single" w:sz="8" w:space="0" w:color="auto"/>
              <w:left w:val="nil"/>
              <w:bottom w:val="single" w:sz="8" w:space="0" w:color="auto"/>
              <w:right w:val="single" w:sz="8" w:space="0" w:color="000000"/>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Disponibilidad de laboratorios</w:t>
            </w:r>
          </w:p>
        </w:tc>
        <w:tc>
          <w:tcPr>
            <w:tcW w:w="1124" w:type="dxa"/>
            <w:gridSpan w:val="2"/>
            <w:tcBorders>
              <w:top w:val="single" w:sz="8" w:space="0" w:color="auto"/>
              <w:left w:val="nil"/>
              <w:bottom w:val="single" w:sz="8" w:space="0" w:color="auto"/>
              <w:right w:val="nil"/>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Herramienta de campo</w:t>
            </w:r>
          </w:p>
        </w:tc>
        <w:tc>
          <w:tcPr>
            <w:tcW w:w="2167" w:type="dxa"/>
            <w:gridSpan w:val="3"/>
            <w:tcBorders>
              <w:top w:val="single" w:sz="8" w:space="0" w:color="auto"/>
              <w:left w:val="single" w:sz="8" w:space="0" w:color="auto"/>
              <w:bottom w:val="single" w:sz="8" w:space="0" w:color="auto"/>
              <w:right w:val="single" w:sz="8" w:space="0" w:color="000000"/>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Disponibilidad de equipos de computo</w:t>
            </w:r>
          </w:p>
        </w:tc>
      </w:tr>
      <w:tr w:rsidR="00F64374" w:rsidRPr="00F64374" w:rsidTr="00555300">
        <w:trPr>
          <w:cantSplit/>
          <w:trHeight w:val="1134"/>
        </w:trPr>
        <w:tc>
          <w:tcPr>
            <w:tcW w:w="1418"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F64374" w:rsidRPr="00F64374" w:rsidRDefault="00F64374" w:rsidP="00F64374">
            <w:pPr>
              <w:spacing w:after="0" w:line="240" w:lineRule="auto"/>
              <w:rPr>
                <w:rFonts w:ascii="Arial" w:eastAsia="Times New Roman" w:hAnsi="Arial" w:cs="Arial"/>
                <w:b/>
                <w:bCs/>
                <w:color w:val="000000"/>
                <w:sz w:val="16"/>
                <w:szCs w:val="16"/>
                <w:lang w:val="es-ES" w:eastAsia="es-ES"/>
              </w:rPr>
            </w:pPr>
          </w:p>
        </w:tc>
        <w:tc>
          <w:tcPr>
            <w:tcW w:w="993"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F64374" w:rsidRPr="00F64374" w:rsidRDefault="00F64374" w:rsidP="00F64374">
            <w:pPr>
              <w:spacing w:after="0" w:line="240" w:lineRule="auto"/>
              <w:rPr>
                <w:rFonts w:ascii="Arial" w:eastAsia="Times New Roman" w:hAnsi="Arial" w:cs="Arial"/>
                <w:b/>
                <w:bCs/>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Si</w:t>
            </w:r>
          </w:p>
        </w:tc>
        <w:tc>
          <w:tcPr>
            <w:tcW w:w="548" w:type="dxa"/>
            <w:tcBorders>
              <w:top w:val="nil"/>
              <w:left w:val="nil"/>
              <w:bottom w:val="single" w:sz="8" w:space="0" w:color="auto"/>
              <w:right w:val="single" w:sz="8" w:space="0" w:color="auto"/>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No</w:t>
            </w:r>
          </w:p>
        </w:tc>
        <w:tc>
          <w:tcPr>
            <w:tcW w:w="332"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Telefonía</w:t>
            </w:r>
          </w:p>
        </w:tc>
        <w:tc>
          <w:tcPr>
            <w:tcW w:w="360"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3D1173">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Fa</w:t>
            </w:r>
            <w:r w:rsidR="003D1173">
              <w:rPr>
                <w:rFonts w:ascii="Arial" w:eastAsia="Times New Roman" w:hAnsi="Arial" w:cs="Arial"/>
                <w:b/>
                <w:bCs/>
                <w:color w:val="000000"/>
                <w:sz w:val="16"/>
                <w:szCs w:val="16"/>
                <w:lang w:val="es-ES" w:eastAsia="es-ES"/>
              </w:rPr>
              <w:t>x</w:t>
            </w:r>
          </w:p>
        </w:tc>
        <w:tc>
          <w:tcPr>
            <w:tcW w:w="562"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Internet</w:t>
            </w:r>
          </w:p>
        </w:tc>
        <w:tc>
          <w:tcPr>
            <w:tcW w:w="280"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Física</w:t>
            </w:r>
          </w:p>
        </w:tc>
        <w:tc>
          <w:tcPr>
            <w:tcW w:w="281"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Química</w:t>
            </w:r>
          </w:p>
        </w:tc>
        <w:tc>
          <w:tcPr>
            <w:tcW w:w="562"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Ciencias naturales</w:t>
            </w:r>
          </w:p>
        </w:tc>
        <w:tc>
          <w:tcPr>
            <w:tcW w:w="563" w:type="dxa"/>
            <w:tcBorders>
              <w:top w:val="nil"/>
              <w:left w:val="nil"/>
              <w:bottom w:val="single" w:sz="8" w:space="0" w:color="auto"/>
              <w:right w:val="single" w:sz="8" w:space="0" w:color="auto"/>
            </w:tcBorders>
            <w:shd w:val="clear" w:color="auto" w:fill="FFFF66"/>
            <w:textDirection w:val="btLr"/>
            <w:vAlign w:val="center"/>
            <w:hideMark/>
          </w:tcPr>
          <w:p w:rsidR="00F64374" w:rsidRPr="00F64374" w:rsidRDefault="00F64374" w:rsidP="00F64374">
            <w:pPr>
              <w:spacing w:after="0" w:line="240" w:lineRule="auto"/>
              <w:ind w:left="113" w:right="113"/>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No dispone</w:t>
            </w:r>
          </w:p>
        </w:tc>
        <w:tc>
          <w:tcPr>
            <w:tcW w:w="421" w:type="dxa"/>
            <w:tcBorders>
              <w:top w:val="nil"/>
              <w:left w:val="nil"/>
              <w:bottom w:val="single" w:sz="8" w:space="0" w:color="auto"/>
              <w:right w:val="single" w:sz="8" w:space="0" w:color="auto"/>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Si</w:t>
            </w:r>
          </w:p>
        </w:tc>
        <w:tc>
          <w:tcPr>
            <w:tcW w:w="703" w:type="dxa"/>
            <w:tcBorders>
              <w:top w:val="nil"/>
              <w:left w:val="nil"/>
              <w:bottom w:val="single" w:sz="8" w:space="0" w:color="auto"/>
              <w:right w:val="single" w:sz="8" w:space="0" w:color="auto"/>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No</w:t>
            </w:r>
          </w:p>
        </w:tc>
        <w:tc>
          <w:tcPr>
            <w:tcW w:w="421" w:type="dxa"/>
            <w:tcBorders>
              <w:top w:val="nil"/>
              <w:left w:val="nil"/>
              <w:bottom w:val="single" w:sz="8" w:space="0" w:color="auto"/>
              <w:right w:val="single" w:sz="8" w:space="0" w:color="auto"/>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Si</w:t>
            </w:r>
          </w:p>
        </w:tc>
        <w:tc>
          <w:tcPr>
            <w:tcW w:w="562" w:type="dxa"/>
            <w:tcBorders>
              <w:top w:val="nil"/>
              <w:left w:val="nil"/>
              <w:bottom w:val="single" w:sz="8" w:space="0" w:color="auto"/>
              <w:right w:val="single" w:sz="8" w:space="0" w:color="auto"/>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No</w:t>
            </w:r>
          </w:p>
        </w:tc>
        <w:tc>
          <w:tcPr>
            <w:tcW w:w="1184" w:type="dxa"/>
            <w:tcBorders>
              <w:top w:val="nil"/>
              <w:left w:val="nil"/>
              <w:bottom w:val="single" w:sz="8" w:space="0" w:color="auto"/>
              <w:right w:val="single" w:sz="8" w:space="0" w:color="auto"/>
            </w:tcBorders>
            <w:shd w:val="clear" w:color="auto" w:fill="FFFF66"/>
            <w:vAlign w:val="center"/>
            <w:hideMark/>
          </w:tcPr>
          <w:p w:rsidR="00F64374" w:rsidRPr="00F64374" w:rsidRDefault="00F64374" w:rsidP="00F64374">
            <w:pPr>
              <w:spacing w:after="0" w:line="240" w:lineRule="auto"/>
              <w:jc w:val="center"/>
              <w:rPr>
                <w:rFonts w:ascii="Arial" w:eastAsia="Times New Roman" w:hAnsi="Arial" w:cs="Arial"/>
                <w:b/>
                <w:bCs/>
                <w:color w:val="000000"/>
                <w:sz w:val="16"/>
                <w:szCs w:val="16"/>
                <w:lang w:val="es-ES" w:eastAsia="es-ES"/>
              </w:rPr>
            </w:pPr>
            <w:r w:rsidRPr="00F64374">
              <w:rPr>
                <w:rFonts w:ascii="Arial" w:eastAsia="Times New Roman" w:hAnsi="Arial" w:cs="Arial"/>
                <w:b/>
                <w:bCs/>
                <w:color w:val="000000"/>
                <w:sz w:val="16"/>
                <w:szCs w:val="16"/>
                <w:lang w:val="es-ES" w:eastAsia="es-ES"/>
              </w:rPr>
              <w:t>Número de equipos disponibles.</w:t>
            </w:r>
          </w:p>
        </w:tc>
      </w:tr>
      <w:tr w:rsidR="00F64374" w:rsidRPr="00F64374" w:rsidTr="009C6F1A">
        <w:trPr>
          <w:trHeight w:val="917"/>
        </w:trPr>
        <w:tc>
          <w:tcPr>
            <w:tcW w:w="1418" w:type="dxa"/>
            <w:tcBorders>
              <w:top w:val="nil"/>
              <w:left w:val="single" w:sz="8" w:space="0" w:color="auto"/>
              <w:bottom w:val="single" w:sz="8" w:space="0" w:color="auto"/>
              <w:right w:val="single" w:sz="8" w:space="0" w:color="auto"/>
            </w:tcBorders>
            <w:shd w:val="clear" w:color="auto" w:fill="66FF66"/>
            <w:vAlign w:val="center"/>
            <w:hideMark/>
          </w:tcPr>
          <w:p w:rsidR="00F64374" w:rsidRPr="00820073" w:rsidRDefault="00F64374" w:rsidP="00F64374">
            <w:pPr>
              <w:spacing w:after="0" w:line="240" w:lineRule="auto"/>
              <w:rPr>
                <w:rFonts w:ascii="Calibri" w:eastAsia="Times New Roman" w:hAnsi="Calibri" w:cs="Calibri"/>
                <w:b/>
                <w:color w:val="000000"/>
                <w:sz w:val="20"/>
                <w:szCs w:val="20"/>
                <w:lang w:val="es-ES" w:eastAsia="es-ES"/>
              </w:rPr>
            </w:pPr>
            <w:r w:rsidRPr="00820073">
              <w:rPr>
                <w:rFonts w:ascii="Calibri" w:eastAsia="Times New Roman" w:hAnsi="Calibri" w:cs="Calibri"/>
                <w:b/>
                <w:color w:val="000000"/>
                <w:sz w:val="20"/>
                <w:szCs w:val="20"/>
                <w:lang w:val="es-ES" w:eastAsia="es-ES"/>
              </w:rPr>
              <w:t>CABECERA PARROQUIAL</w:t>
            </w:r>
          </w:p>
        </w:tc>
        <w:tc>
          <w:tcPr>
            <w:tcW w:w="993"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xml:space="preserve">Centro Infantil del Buen Vivir </w:t>
            </w:r>
            <w:r w:rsidR="007B05D0">
              <w:rPr>
                <w:rFonts w:ascii="Arial" w:eastAsia="Times New Roman" w:hAnsi="Arial" w:cs="Arial"/>
                <w:color w:val="000000"/>
                <w:sz w:val="16"/>
                <w:szCs w:val="16"/>
                <w:lang w:val="es-ES" w:eastAsia="es-ES"/>
              </w:rPr>
              <w:t>“</w:t>
            </w:r>
            <w:r w:rsidRPr="00F64374">
              <w:rPr>
                <w:rFonts w:ascii="Arial" w:eastAsia="Times New Roman" w:hAnsi="Arial" w:cs="Arial"/>
                <w:color w:val="000000"/>
                <w:sz w:val="16"/>
                <w:szCs w:val="16"/>
                <w:lang w:val="es-ES" w:eastAsia="es-ES"/>
              </w:rPr>
              <w:t>Semillitas</w:t>
            </w:r>
            <w:r w:rsidR="007B05D0">
              <w:rPr>
                <w:rFonts w:ascii="Arial" w:eastAsia="Times New Roman" w:hAnsi="Arial" w:cs="Arial"/>
                <w:color w:val="000000"/>
                <w:sz w:val="16"/>
                <w:szCs w:val="16"/>
                <w:lang w:val="es-ES" w:eastAsia="es-ES"/>
              </w:rPr>
              <w:t>”</w:t>
            </w:r>
          </w:p>
        </w:tc>
        <w:tc>
          <w:tcPr>
            <w:tcW w:w="425"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48"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332"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60"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2"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280"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281"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2"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3"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421"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703"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421"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2"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1184" w:type="dxa"/>
            <w:tcBorders>
              <w:top w:val="nil"/>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0</w:t>
            </w:r>
          </w:p>
        </w:tc>
      </w:tr>
      <w:tr w:rsidR="00F64374" w:rsidRPr="00F64374" w:rsidTr="009C6F1A">
        <w:trPr>
          <w:trHeight w:val="399"/>
        </w:trPr>
        <w:tc>
          <w:tcPr>
            <w:tcW w:w="141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F64374" w:rsidRPr="00820073" w:rsidRDefault="00F64374" w:rsidP="00F64374">
            <w:pPr>
              <w:spacing w:after="0" w:line="240" w:lineRule="auto"/>
              <w:rPr>
                <w:rFonts w:ascii="Calibri" w:eastAsia="Times New Roman" w:hAnsi="Calibri" w:cs="Calibri"/>
                <w:b/>
                <w:color w:val="000000"/>
                <w:sz w:val="20"/>
                <w:szCs w:val="20"/>
                <w:lang w:val="es-ES" w:eastAsia="es-ES"/>
              </w:rPr>
            </w:pPr>
            <w:r w:rsidRPr="00820073">
              <w:rPr>
                <w:rFonts w:ascii="Calibri" w:eastAsia="Times New Roman" w:hAnsi="Calibri" w:cs="Calibri"/>
                <w:b/>
                <w:color w:val="000000"/>
                <w:sz w:val="20"/>
                <w:szCs w:val="20"/>
                <w:lang w:val="es-ES" w:eastAsia="es-ES"/>
              </w:rPr>
              <w:t>COCHAPAMBA</w:t>
            </w: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48"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3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60"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280"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28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3"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703"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1184"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r>
      <w:tr w:rsidR="00F64374" w:rsidRPr="00F64374" w:rsidTr="009C6F1A">
        <w:trPr>
          <w:trHeight w:val="200"/>
        </w:trPr>
        <w:tc>
          <w:tcPr>
            <w:tcW w:w="141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F64374" w:rsidRPr="00820073" w:rsidRDefault="00F64374" w:rsidP="00F64374">
            <w:pPr>
              <w:spacing w:after="0" w:line="240" w:lineRule="auto"/>
              <w:rPr>
                <w:rFonts w:ascii="Calibri" w:eastAsia="Times New Roman" w:hAnsi="Calibri" w:cs="Calibri"/>
                <w:b/>
                <w:color w:val="000000"/>
                <w:sz w:val="20"/>
                <w:szCs w:val="20"/>
                <w:lang w:val="es-ES" w:eastAsia="es-ES"/>
              </w:rPr>
            </w:pPr>
            <w:r w:rsidRPr="00820073">
              <w:rPr>
                <w:rFonts w:ascii="Calibri" w:eastAsia="Times New Roman" w:hAnsi="Calibri" w:cs="Calibri"/>
                <w:b/>
                <w:color w:val="000000"/>
                <w:sz w:val="20"/>
                <w:szCs w:val="20"/>
                <w:lang w:val="es-ES" w:eastAsia="es-ES"/>
              </w:rPr>
              <w:t>SAN MARTIN</w:t>
            </w: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48"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3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60"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280"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28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3"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703"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1184"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r>
      <w:tr w:rsidR="00F64374" w:rsidRPr="00F64374" w:rsidTr="009C6F1A">
        <w:trPr>
          <w:trHeight w:val="200"/>
        </w:trPr>
        <w:tc>
          <w:tcPr>
            <w:tcW w:w="141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F64374" w:rsidRPr="00820073" w:rsidRDefault="00F64374" w:rsidP="00F64374">
            <w:pPr>
              <w:spacing w:after="0" w:line="240" w:lineRule="auto"/>
              <w:rPr>
                <w:rFonts w:ascii="Calibri" w:eastAsia="Times New Roman" w:hAnsi="Calibri" w:cs="Calibri"/>
                <w:b/>
                <w:color w:val="000000"/>
                <w:sz w:val="20"/>
                <w:szCs w:val="20"/>
                <w:lang w:val="es-ES" w:eastAsia="es-ES"/>
              </w:rPr>
            </w:pPr>
            <w:r w:rsidRPr="00820073">
              <w:rPr>
                <w:rFonts w:ascii="Calibri" w:eastAsia="Times New Roman" w:hAnsi="Calibri" w:cs="Calibri"/>
                <w:b/>
                <w:color w:val="000000"/>
                <w:sz w:val="20"/>
                <w:szCs w:val="20"/>
                <w:lang w:val="es-ES" w:eastAsia="es-ES"/>
              </w:rPr>
              <w:t>ZUNAG</w:t>
            </w: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48"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3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60"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280"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28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3"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703"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1184"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r>
      <w:tr w:rsidR="00F64374" w:rsidRPr="00F64374" w:rsidTr="009C6F1A">
        <w:trPr>
          <w:trHeight w:val="200"/>
        </w:trPr>
        <w:tc>
          <w:tcPr>
            <w:tcW w:w="141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F64374" w:rsidRPr="00820073" w:rsidRDefault="00F64374" w:rsidP="00F64374">
            <w:pPr>
              <w:spacing w:after="0" w:line="240" w:lineRule="auto"/>
              <w:rPr>
                <w:rFonts w:ascii="Calibri" w:eastAsia="Times New Roman" w:hAnsi="Calibri" w:cs="Calibri"/>
                <w:b/>
                <w:color w:val="000000"/>
                <w:sz w:val="20"/>
                <w:szCs w:val="20"/>
                <w:lang w:val="es-ES" w:eastAsia="es-ES"/>
              </w:rPr>
            </w:pPr>
            <w:r w:rsidRPr="00820073">
              <w:rPr>
                <w:rFonts w:ascii="Calibri" w:eastAsia="Times New Roman" w:hAnsi="Calibri" w:cs="Calibri"/>
                <w:b/>
                <w:color w:val="000000"/>
                <w:sz w:val="20"/>
                <w:szCs w:val="20"/>
                <w:lang w:val="es-ES" w:eastAsia="es-ES"/>
              </w:rPr>
              <w:t>ILTUS</w:t>
            </w:r>
          </w:p>
        </w:tc>
        <w:tc>
          <w:tcPr>
            <w:tcW w:w="993"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48"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3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360"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280"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28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3"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703"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421"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562"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c>
          <w:tcPr>
            <w:tcW w:w="1184" w:type="dxa"/>
            <w:tcBorders>
              <w:top w:val="single" w:sz="8" w:space="0" w:color="auto"/>
              <w:left w:val="nil"/>
              <w:bottom w:val="single" w:sz="8" w:space="0" w:color="auto"/>
              <w:right w:val="single" w:sz="8" w:space="0" w:color="auto"/>
            </w:tcBorders>
            <w:shd w:val="clear" w:color="auto" w:fill="66FF66"/>
            <w:vAlign w:val="center"/>
            <w:hideMark/>
          </w:tcPr>
          <w:p w:rsidR="00F64374" w:rsidRPr="00F64374" w:rsidRDefault="00F64374" w:rsidP="00F64374">
            <w:pPr>
              <w:spacing w:after="0" w:line="240" w:lineRule="auto"/>
              <w:jc w:val="center"/>
              <w:rPr>
                <w:rFonts w:ascii="Arial" w:eastAsia="Times New Roman" w:hAnsi="Arial" w:cs="Arial"/>
                <w:color w:val="000000"/>
                <w:sz w:val="16"/>
                <w:szCs w:val="16"/>
                <w:lang w:val="es-ES" w:eastAsia="es-ES"/>
              </w:rPr>
            </w:pPr>
            <w:r w:rsidRPr="00F64374">
              <w:rPr>
                <w:rFonts w:ascii="Arial" w:eastAsia="Times New Roman" w:hAnsi="Arial" w:cs="Arial"/>
                <w:color w:val="000000"/>
                <w:sz w:val="16"/>
                <w:szCs w:val="16"/>
                <w:lang w:val="es-ES" w:eastAsia="es-ES"/>
              </w:rPr>
              <w:t> </w:t>
            </w:r>
          </w:p>
        </w:tc>
      </w:tr>
    </w:tbl>
    <w:p w:rsidR="002465E0" w:rsidRDefault="002465E0"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educativas. (2011)</w:t>
      </w:r>
    </w:p>
    <w:p w:rsidR="00120370" w:rsidRDefault="00120370" w:rsidP="00120370">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2465E0" w:rsidRDefault="002465E0" w:rsidP="00120370">
      <w:pPr>
        <w:spacing w:after="0" w:line="240" w:lineRule="auto"/>
        <w:jc w:val="both"/>
        <w:rPr>
          <w:rFonts w:ascii="Arial" w:hAnsi="Arial" w:cs="Arial"/>
          <w:sz w:val="20"/>
          <w:szCs w:val="20"/>
        </w:rPr>
      </w:pPr>
    </w:p>
    <w:p w:rsidR="00CB123E" w:rsidRDefault="00CB123E" w:rsidP="00120370">
      <w:pPr>
        <w:spacing w:after="0" w:line="240" w:lineRule="auto"/>
        <w:jc w:val="both"/>
        <w:rPr>
          <w:rFonts w:ascii="Arial" w:hAnsi="Arial" w:cs="Arial"/>
          <w:sz w:val="20"/>
          <w:szCs w:val="20"/>
        </w:rPr>
      </w:pPr>
    </w:p>
    <w:p w:rsidR="00CB123E" w:rsidRPr="002A33E0" w:rsidRDefault="00CB123E" w:rsidP="00120370">
      <w:pPr>
        <w:spacing w:after="0" w:line="240" w:lineRule="auto"/>
        <w:jc w:val="both"/>
        <w:rPr>
          <w:rFonts w:ascii="Arial" w:hAnsi="Arial" w:cs="Arial"/>
          <w:sz w:val="20"/>
          <w:szCs w:val="20"/>
        </w:rPr>
      </w:pPr>
    </w:p>
    <w:p w:rsidR="00CE28AE" w:rsidRPr="002465E0" w:rsidRDefault="002465E0" w:rsidP="002465E0">
      <w:pPr>
        <w:spacing w:after="0" w:line="240" w:lineRule="auto"/>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lastRenderedPageBreak/>
        <w:t>f</w:t>
      </w:r>
      <w:r w:rsidRPr="001E6651">
        <w:rPr>
          <w:rFonts w:ascii="Arial" w:eastAsia="Times New Roman" w:hAnsi="Arial" w:cs="Arial"/>
          <w:b/>
          <w:bCs/>
          <w:color w:val="000000"/>
          <w:sz w:val="20"/>
          <w:szCs w:val="20"/>
          <w:lang w:val="es-ES" w:eastAsia="es-ES"/>
        </w:rPr>
        <w:t>.</w:t>
      </w:r>
      <w:r w:rsidRPr="001E6651">
        <w:rPr>
          <w:rFonts w:ascii="Times New Roman" w:eastAsia="Times New Roman" w:hAnsi="Times New Roman" w:cs="Times New Roman"/>
          <w:b/>
          <w:bCs/>
          <w:color w:val="000000"/>
          <w:sz w:val="20"/>
          <w:szCs w:val="20"/>
          <w:lang w:val="es-ES" w:eastAsia="es-ES"/>
        </w:rPr>
        <w:t xml:space="preserve">         </w:t>
      </w:r>
      <w:r w:rsidR="00CE28AE" w:rsidRPr="002465E0">
        <w:rPr>
          <w:rFonts w:ascii="Arial" w:eastAsia="Times New Roman" w:hAnsi="Arial" w:cs="Arial"/>
          <w:b/>
          <w:bCs/>
          <w:color w:val="000000"/>
          <w:sz w:val="20"/>
          <w:szCs w:val="20"/>
          <w:lang w:val="es-ES" w:eastAsia="es-ES"/>
        </w:rPr>
        <w:t>Servicios de asistencia en los centros de desarrollo infantil</w:t>
      </w:r>
      <w:r w:rsidR="00DD101B" w:rsidRPr="002465E0">
        <w:rPr>
          <w:rFonts w:ascii="Arial" w:eastAsia="Times New Roman" w:hAnsi="Arial" w:cs="Arial"/>
          <w:b/>
          <w:bCs/>
          <w:color w:val="000000"/>
          <w:sz w:val="20"/>
          <w:szCs w:val="20"/>
          <w:lang w:val="es-ES" w:eastAsia="es-ES"/>
        </w:rPr>
        <w:t>.</w:t>
      </w:r>
    </w:p>
    <w:p w:rsidR="00DD101B" w:rsidRPr="00DD101B" w:rsidRDefault="00DD101B" w:rsidP="002465E0">
      <w:pPr>
        <w:pStyle w:val="Prrafodelista"/>
        <w:spacing w:after="0" w:line="240" w:lineRule="auto"/>
        <w:rPr>
          <w:rFonts w:ascii="Arial" w:eastAsia="Times New Roman" w:hAnsi="Arial" w:cs="Arial"/>
          <w:b/>
          <w:bCs/>
          <w:color w:val="000000"/>
          <w:sz w:val="20"/>
          <w:szCs w:val="20"/>
          <w:lang w:val="es-ES" w:eastAsia="es-ES"/>
        </w:rPr>
      </w:pPr>
    </w:p>
    <w:p w:rsidR="00CA34F9" w:rsidRPr="001E6651" w:rsidRDefault="00CA34F9" w:rsidP="00CE28AE">
      <w:pPr>
        <w:spacing w:after="0" w:line="240" w:lineRule="auto"/>
        <w:rPr>
          <w:rFonts w:ascii="Arial" w:eastAsia="Times New Roman" w:hAnsi="Arial" w:cs="Arial"/>
          <w:b/>
          <w:bCs/>
          <w:color w:val="000000"/>
          <w:sz w:val="20"/>
          <w:szCs w:val="20"/>
          <w:lang w:val="es-ES" w:eastAsia="es-ES"/>
        </w:rPr>
      </w:pPr>
    </w:p>
    <w:p w:rsidR="00CE28AE" w:rsidRPr="00AB6F93" w:rsidRDefault="00644F68" w:rsidP="00AB6F93">
      <w:pPr>
        <w:pStyle w:val="CUADROSPDOT"/>
        <w:rPr>
          <w:b w:val="0"/>
        </w:rPr>
      </w:pPr>
      <w:bookmarkStart w:id="253" w:name="_Toc315708022"/>
      <w:r>
        <w:rPr>
          <w:bCs/>
        </w:rPr>
        <w:t>Cuadro 125</w:t>
      </w:r>
      <w:r w:rsidR="00CE28AE" w:rsidRPr="001E6651">
        <w:rPr>
          <w:bCs/>
        </w:rPr>
        <w:t xml:space="preserve">. </w:t>
      </w:r>
      <w:r w:rsidR="00CE28AE" w:rsidRPr="00AB6F93">
        <w:rPr>
          <w:b w:val="0"/>
        </w:rPr>
        <w:t>Servicios de asistencia en los centros de desarrollo infantil en las comunidades de la parroquia.</w:t>
      </w:r>
      <w:bookmarkEnd w:id="253"/>
    </w:p>
    <w:p w:rsidR="00DD101B" w:rsidRPr="00CA34F9" w:rsidRDefault="00DD101B" w:rsidP="00AB6F93">
      <w:pPr>
        <w:pStyle w:val="CUADROSPDOT"/>
      </w:pPr>
    </w:p>
    <w:tbl>
      <w:tblPr>
        <w:tblW w:w="9640" w:type="dxa"/>
        <w:tblInd w:w="-214" w:type="dxa"/>
        <w:tblCellMar>
          <w:left w:w="70" w:type="dxa"/>
          <w:right w:w="70" w:type="dxa"/>
        </w:tblCellMar>
        <w:tblLook w:val="04A0"/>
      </w:tblPr>
      <w:tblGrid>
        <w:gridCol w:w="1650"/>
        <w:gridCol w:w="1194"/>
        <w:gridCol w:w="1217"/>
        <w:gridCol w:w="752"/>
        <w:gridCol w:w="915"/>
        <w:gridCol w:w="946"/>
        <w:gridCol w:w="860"/>
        <w:gridCol w:w="2106"/>
      </w:tblGrid>
      <w:tr w:rsidR="00CE28AE" w:rsidRPr="00CE28AE" w:rsidTr="00555300">
        <w:trPr>
          <w:trHeight w:val="262"/>
        </w:trPr>
        <w:tc>
          <w:tcPr>
            <w:tcW w:w="1650"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CE28AE" w:rsidRPr="00CE28AE" w:rsidRDefault="00CE28AE" w:rsidP="00565E21">
            <w:pPr>
              <w:spacing w:after="0" w:line="240" w:lineRule="auto"/>
              <w:rPr>
                <w:rFonts w:ascii="Arial" w:eastAsia="Times New Roman" w:hAnsi="Arial" w:cs="Arial"/>
                <w:b/>
                <w:bCs/>
                <w:color w:val="000000"/>
                <w:sz w:val="16"/>
                <w:szCs w:val="16"/>
                <w:lang w:val="es-ES" w:eastAsia="es-ES"/>
              </w:rPr>
            </w:pPr>
            <w:r w:rsidRPr="00CE28AE">
              <w:rPr>
                <w:rFonts w:ascii="Arial" w:eastAsia="Times New Roman" w:hAnsi="Arial" w:cs="Arial"/>
                <w:b/>
                <w:bCs/>
                <w:color w:val="000000"/>
                <w:sz w:val="16"/>
                <w:szCs w:val="16"/>
                <w:lang w:val="es-ES" w:eastAsia="es-ES"/>
              </w:rPr>
              <w:t>Comunidad</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CE28AE" w:rsidRPr="00CE28AE" w:rsidRDefault="00CE28AE" w:rsidP="00CE28AE">
            <w:pPr>
              <w:spacing w:after="0" w:line="240" w:lineRule="auto"/>
              <w:jc w:val="center"/>
              <w:rPr>
                <w:rFonts w:ascii="Arial" w:eastAsia="Times New Roman" w:hAnsi="Arial" w:cs="Arial"/>
                <w:b/>
                <w:bCs/>
                <w:color w:val="000000"/>
                <w:sz w:val="16"/>
                <w:szCs w:val="16"/>
                <w:lang w:val="es-ES" w:eastAsia="es-ES"/>
              </w:rPr>
            </w:pPr>
            <w:r w:rsidRPr="00CE28AE">
              <w:rPr>
                <w:rFonts w:ascii="Arial" w:eastAsia="Times New Roman" w:hAnsi="Arial" w:cs="Arial"/>
                <w:b/>
                <w:bCs/>
                <w:color w:val="000000"/>
                <w:sz w:val="16"/>
                <w:szCs w:val="16"/>
                <w:lang w:val="es-ES" w:eastAsia="es-ES"/>
              </w:rPr>
              <w:t>Nombre de la institución</w:t>
            </w:r>
          </w:p>
        </w:tc>
        <w:tc>
          <w:tcPr>
            <w:tcW w:w="0" w:type="auto"/>
            <w:gridSpan w:val="5"/>
            <w:tcBorders>
              <w:top w:val="single" w:sz="8" w:space="0" w:color="auto"/>
              <w:left w:val="nil"/>
              <w:bottom w:val="single" w:sz="8" w:space="0" w:color="auto"/>
              <w:right w:val="single" w:sz="8" w:space="0" w:color="000000"/>
            </w:tcBorders>
            <w:shd w:val="clear" w:color="auto" w:fill="FFFF66"/>
            <w:vAlign w:val="center"/>
            <w:hideMark/>
          </w:tcPr>
          <w:p w:rsidR="00CE28AE" w:rsidRPr="00CE28AE" w:rsidRDefault="00CE28AE" w:rsidP="00CE28AE">
            <w:pPr>
              <w:spacing w:after="0" w:line="240" w:lineRule="auto"/>
              <w:jc w:val="center"/>
              <w:rPr>
                <w:rFonts w:ascii="Arial" w:eastAsia="Times New Roman" w:hAnsi="Arial" w:cs="Arial"/>
                <w:b/>
                <w:bCs/>
                <w:color w:val="000000"/>
                <w:sz w:val="16"/>
                <w:szCs w:val="16"/>
                <w:lang w:val="es-ES" w:eastAsia="es-ES"/>
              </w:rPr>
            </w:pPr>
            <w:r w:rsidRPr="00CE28AE">
              <w:rPr>
                <w:rFonts w:ascii="Arial" w:eastAsia="Times New Roman" w:hAnsi="Arial" w:cs="Arial"/>
                <w:b/>
                <w:bCs/>
                <w:color w:val="000000"/>
                <w:sz w:val="16"/>
                <w:szCs w:val="16"/>
                <w:lang w:val="es-ES" w:eastAsia="es-ES"/>
              </w:rPr>
              <w:t>Servicios de asistencia</w:t>
            </w:r>
          </w:p>
        </w:tc>
        <w:tc>
          <w:tcPr>
            <w:tcW w:w="2106"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CE28AE" w:rsidRPr="00CE28AE" w:rsidRDefault="00CE28AE" w:rsidP="00CE28AE">
            <w:pPr>
              <w:spacing w:after="0" w:line="240" w:lineRule="auto"/>
              <w:jc w:val="center"/>
              <w:rPr>
                <w:rFonts w:ascii="Arial" w:eastAsia="Times New Roman" w:hAnsi="Arial" w:cs="Arial"/>
                <w:b/>
                <w:bCs/>
                <w:color w:val="000000"/>
                <w:sz w:val="16"/>
                <w:szCs w:val="16"/>
                <w:lang w:val="es-ES" w:eastAsia="es-ES"/>
              </w:rPr>
            </w:pPr>
            <w:r w:rsidRPr="00CE28AE">
              <w:rPr>
                <w:rFonts w:ascii="Arial" w:eastAsia="Times New Roman" w:hAnsi="Arial" w:cs="Arial"/>
                <w:b/>
                <w:bCs/>
                <w:color w:val="000000"/>
                <w:sz w:val="16"/>
                <w:szCs w:val="16"/>
                <w:lang w:val="es-ES" w:eastAsia="es-ES"/>
              </w:rPr>
              <w:t>Tiempo de funcionamiento en años</w:t>
            </w:r>
          </w:p>
        </w:tc>
      </w:tr>
      <w:tr w:rsidR="00CE28AE" w:rsidRPr="00CE28AE" w:rsidTr="00555300">
        <w:trPr>
          <w:trHeight w:val="429"/>
        </w:trPr>
        <w:tc>
          <w:tcPr>
            <w:tcW w:w="1650" w:type="dxa"/>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CE28AE" w:rsidRPr="00CE28AE" w:rsidRDefault="00CE28AE" w:rsidP="00CE28AE">
            <w:pPr>
              <w:spacing w:after="0" w:line="240" w:lineRule="auto"/>
              <w:rPr>
                <w:rFonts w:ascii="Arial" w:eastAsia="Times New Roman" w:hAnsi="Arial" w:cs="Arial"/>
                <w:b/>
                <w:bCs/>
                <w:color w:val="000000"/>
                <w:sz w:val="16"/>
                <w:szCs w:val="16"/>
                <w:lang w:val="es-ES" w:eastAsia="es-ES"/>
              </w:rPr>
            </w:pPr>
          </w:p>
        </w:tc>
        <w:tc>
          <w:tcPr>
            <w:tcW w:w="0" w:type="auto"/>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CE28AE" w:rsidRPr="00CE28AE" w:rsidRDefault="00CE28AE" w:rsidP="00CE28AE">
            <w:pPr>
              <w:spacing w:after="0" w:line="240" w:lineRule="auto"/>
              <w:rPr>
                <w:rFonts w:ascii="Arial" w:eastAsia="Times New Roman" w:hAnsi="Arial" w:cs="Arial"/>
                <w:b/>
                <w:bCs/>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FFFF66"/>
            <w:vAlign w:val="center"/>
            <w:hideMark/>
          </w:tcPr>
          <w:p w:rsidR="00CE28AE" w:rsidRPr="00CE28AE" w:rsidRDefault="00CE28AE" w:rsidP="00CE28AE">
            <w:pPr>
              <w:spacing w:after="0" w:line="240" w:lineRule="auto"/>
              <w:jc w:val="center"/>
              <w:rPr>
                <w:rFonts w:ascii="Arial" w:eastAsia="Times New Roman" w:hAnsi="Arial" w:cs="Arial"/>
                <w:b/>
                <w:bCs/>
                <w:color w:val="000000"/>
                <w:sz w:val="16"/>
                <w:szCs w:val="16"/>
                <w:lang w:val="es-ES" w:eastAsia="es-ES"/>
              </w:rPr>
            </w:pPr>
            <w:r w:rsidRPr="00CE28AE">
              <w:rPr>
                <w:rFonts w:ascii="Arial" w:eastAsia="Times New Roman" w:hAnsi="Arial" w:cs="Arial"/>
                <w:b/>
                <w:bCs/>
                <w:color w:val="000000"/>
                <w:sz w:val="16"/>
                <w:szCs w:val="16"/>
                <w:lang w:val="es-ES" w:eastAsia="es-ES"/>
              </w:rPr>
              <w:t>Alimentación escolar</w:t>
            </w:r>
          </w:p>
        </w:tc>
        <w:tc>
          <w:tcPr>
            <w:tcW w:w="0" w:type="auto"/>
            <w:tcBorders>
              <w:top w:val="nil"/>
              <w:left w:val="nil"/>
              <w:bottom w:val="single" w:sz="8" w:space="0" w:color="auto"/>
              <w:right w:val="single" w:sz="8" w:space="0" w:color="auto"/>
            </w:tcBorders>
            <w:shd w:val="clear" w:color="auto" w:fill="FFFF66"/>
            <w:vAlign w:val="center"/>
            <w:hideMark/>
          </w:tcPr>
          <w:p w:rsidR="00CE28AE" w:rsidRPr="00CE28AE" w:rsidRDefault="00CE28AE" w:rsidP="00CE28AE">
            <w:pPr>
              <w:spacing w:after="0" w:line="240" w:lineRule="auto"/>
              <w:jc w:val="center"/>
              <w:rPr>
                <w:rFonts w:ascii="Arial" w:eastAsia="Times New Roman" w:hAnsi="Arial" w:cs="Arial"/>
                <w:b/>
                <w:bCs/>
                <w:color w:val="000000"/>
                <w:sz w:val="16"/>
                <w:szCs w:val="16"/>
                <w:lang w:val="es-ES" w:eastAsia="es-ES"/>
              </w:rPr>
            </w:pPr>
            <w:r w:rsidRPr="00CE28AE">
              <w:rPr>
                <w:rFonts w:ascii="Arial" w:eastAsia="Times New Roman" w:hAnsi="Arial" w:cs="Arial"/>
                <w:b/>
                <w:bCs/>
                <w:color w:val="000000"/>
                <w:sz w:val="16"/>
                <w:szCs w:val="16"/>
                <w:lang w:val="es-ES" w:eastAsia="es-ES"/>
              </w:rPr>
              <w:t>Beca escolar</w:t>
            </w:r>
          </w:p>
        </w:tc>
        <w:tc>
          <w:tcPr>
            <w:tcW w:w="0" w:type="auto"/>
            <w:tcBorders>
              <w:top w:val="nil"/>
              <w:left w:val="nil"/>
              <w:bottom w:val="single" w:sz="8" w:space="0" w:color="auto"/>
              <w:right w:val="single" w:sz="8" w:space="0" w:color="auto"/>
            </w:tcBorders>
            <w:shd w:val="clear" w:color="auto" w:fill="FFFF66"/>
            <w:vAlign w:val="center"/>
            <w:hideMark/>
          </w:tcPr>
          <w:p w:rsidR="00CE28AE" w:rsidRPr="00CE28AE" w:rsidRDefault="00CE28AE" w:rsidP="00CE28AE">
            <w:pPr>
              <w:spacing w:after="0" w:line="240" w:lineRule="auto"/>
              <w:jc w:val="center"/>
              <w:rPr>
                <w:rFonts w:ascii="Arial" w:eastAsia="Times New Roman" w:hAnsi="Arial" w:cs="Arial"/>
                <w:b/>
                <w:bCs/>
                <w:color w:val="000000"/>
                <w:sz w:val="16"/>
                <w:szCs w:val="16"/>
                <w:lang w:val="es-ES" w:eastAsia="es-ES"/>
              </w:rPr>
            </w:pPr>
            <w:r w:rsidRPr="00CE28AE">
              <w:rPr>
                <w:rFonts w:ascii="Arial" w:eastAsia="Times New Roman" w:hAnsi="Arial" w:cs="Arial"/>
                <w:b/>
                <w:bCs/>
                <w:color w:val="000000"/>
                <w:sz w:val="16"/>
                <w:szCs w:val="16"/>
                <w:lang w:val="es-ES" w:eastAsia="es-ES"/>
              </w:rPr>
              <w:t>Uniforme escolar</w:t>
            </w:r>
          </w:p>
        </w:tc>
        <w:tc>
          <w:tcPr>
            <w:tcW w:w="0" w:type="auto"/>
            <w:tcBorders>
              <w:top w:val="nil"/>
              <w:left w:val="nil"/>
              <w:bottom w:val="single" w:sz="8" w:space="0" w:color="auto"/>
              <w:right w:val="single" w:sz="8" w:space="0" w:color="auto"/>
            </w:tcBorders>
            <w:shd w:val="clear" w:color="auto" w:fill="FFFF66"/>
            <w:vAlign w:val="center"/>
            <w:hideMark/>
          </w:tcPr>
          <w:p w:rsidR="00CE28AE" w:rsidRPr="00CE28AE" w:rsidRDefault="003D1173" w:rsidP="00CE28AE">
            <w:pPr>
              <w:spacing w:after="0" w:line="240" w:lineRule="auto"/>
              <w:jc w:val="center"/>
              <w:rPr>
                <w:rFonts w:ascii="Arial" w:eastAsia="Times New Roman" w:hAnsi="Arial" w:cs="Arial"/>
                <w:b/>
                <w:bCs/>
                <w:color w:val="000000"/>
                <w:sz w:val="16"/>
                <w:szCs w:val="16"/>
                <w:lang w:val="es-ES" w:eastAsia="es-ES"/>
              </w:rPr>
            </w:pPr>
            <w:r w:rsidRPr="00CE28AE">
              <w:rPr>
                <w:rFonts w:ascii="Arial" w:eastAsia="Times New Roman" w:hAnsi="Arial" w:cs="Arial"/>
                <w:b/>
                <w:bCs/>
                <w:color w:val="000000"/>
                <w:sz w:val="16"/>
                <w:szCs w:val="16"/>
                <w:lang w:val="es-ES" w:eastAsia="es-ES"/>
              </w:rPr>
              <w:t>Te</w:t>
            </w:r>
            <w:r>
              <w:rPr>
                <w:rFonts w:ascii="Arial" w:eastAsia="Times New Roman" w:hAnsi="Arial" w:cs="Arial"/>
                <w:b/>
                <w:bCs/>
                <w:color w:val="000000"/>
                <w:sz w:val="16"/>
                <w:szCs w:val="16"/>
                <w:lang w:val="es-ES" w:eastAsia="es-ES"/>
              </w:rPr>
              <w:t>x</w:t>
            </w:r>
            <w:r w:rsidRPr="00CE28AE">
              <w:rPr>
                <w:rFonts w:ascii="Arial" w:eastAsia="Times New Roman" w:hAnsi="Arial" w:cs="Arial"/>
                <w:b/>
                <w:bCs/>
                <w:color w:val="000000"/>
                <w:sz w:val="16"/>
                <w:szCs w:val="16"/>
                <w:lang w:val="es-ES" w:eastAsia="es-ES"/>
              </w:rPr>
              <w:t>tos</w:t>
            </w:r>
            <w:r w:rsidR="00CE28AE" w:rsidRPr="00CE28AE">
              <w:rPr>
                <w:rFonts w:ascii="Arial" w:eastAsia="Times New Roman" w:hAnsi="Arial" w:cs="Arial"/>
                <w:b/>
                <w:bCs/>
                <w:color w:val="000000"/>
                <w:sz w:val="16"/>
                <w:szCs w:val="16"/>
                <w:lang w:val="es-ES" w:eastAsia="es-ES"/>
              </w:rPr>
              <w:t xml:space="preserve"> escolares</w:t>
            </w:r>
          </w:p>
        </w:tc>
        <w:tc>
          <w:tcPr>
            <w:tcW w:w="0" w:type="auto"/>
            <w:tcBorders>
              <w:top w:val="nil"/>
              <w:left w:val="nil"/>
              <w:bottom w:val="single" w:sz="8" w:space="0" w:color="auto"/>
              <w:right w:val="single" w:sz="8" w:space="0" w:color="auto"/>
            </w:tcBorders>
            <w:shd w:val="clear" w:color="auto" w:fill="FFFF66"/>
            <w:vAlign w:val="center"/>
            <w:hideMark/>
          </w:tcPr>
          <w:p w:rsidR="00CE28AE" w:rsidRPr="00CE28AE" w:rsidRDefault="00CE28AE" w:rsidP="00CE28AE">
            <w:pPr>
              <w:spacing w:after="0" w:line="240" w:lineRule="auto"/>
              <w:jc w:val="center"/>
              <w:rPr>
                <w:rFonts w:ascii="Arial" w:eastAsia="Times New Roman" w:hAnsi="Arial" w:cs="Arial"/>
                <w:b/>
                <w:bCs/>
                <w:color w:val="000000"/>
                <w:sz w:val="16"/>
                <w:szCs w:val="16"/>
                <w:lang w:val="es-ES" w:eastAsia="es-ES"/>
              </w:rPr>
            </w:pPr>
            <w:r w:rsidRPr="00CE28AE">
              <w:rPr>
                <w:rFonts w:ascii="Arial" w:eastAsia="Times New Roman" w:hAnsi="Arial" w:cs="Arial"/>
                <w:b/>
                <w:bCs/>
                <w:color w:val="000000"/>
                <w:sz w:val="16"/>
                <w:szCs w:val="16"/>
                <w:lang w:val="es-ES" w:eastAsia="es-ES"/>
              </w:rPr>
              <w:t>Apoyo escolar no estatal</w:t>
            </w:r>
          </w:p>
        </w:tc>
        <w:tc>
          <w:tcPr>
            <w:tcW w:w="2106" w:type="dxa"/>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CE28AE" w:rsidRPr="00CE28AE" w:rsidRDefault="00CE28AE" w:rsidP="00CE28AE">
            <w:pPr>
              <w:spacing w:after="0" w:line="240" w:lineRule="auto"/>
              <w:rPr>
                <w:rFonts w:ascii="Arial" w:eastAsia="Times New Roman" w:hAnsi="Arial" w:cs="Arial"/>
                <w:b/>
                <w:bCs/>
                <w:color w:val="000000"/>
                <w:sz w:val="16"/>
                <w:szCs w:val="16"/>
                <w:lang w:val="es-ES" w:eastAsia="es-ES"/>
              </w:rPr>
            </w:pPr>
          </w:p>
        </w:tc>
      </w:tr>
      <w:tr w:rsidR="00CE28AE" w:rsidRPr="00CE28AE" w:rsidTr="009C6F1A">
        <w:trPr>
          <w:trHeight w:val="262"/>
        </w:trPr>
        <w:tc>
          <w:tcPr>
            <w:tcW w:w="1650" w:type="dxa"/>
            <w:tcBorders>
              <w:top w:val="nil"/>
              <w:left w:val="single" w:sz="8" w:space="0" w:color="auto"/>
              <w:bottom w:val="single" w:sz="8" w:space="0" w:color="auto"/>
              <w:right w:val="single" w:sz="8" w:space="0" w:color="auto"/>
            </w:tcBorders>
            <w:shd w:val="clear" w:color="auto" w:fill="66FF66"/>
            <w:vAlign w:val="center"/>
            <w:hideMark/>
          </w:tcPr>
          <w:p w:rsidR="00CE28AE" w:rsidRPr="00820073" w:rsidRDefault="00CE28AE" w:rsidP="00CE28AE">
            <w:pPr>
              <w:spacing w:after="0" w:line="240" w:lineRule="auto"/>
              <w:rPr>
                <w:rFonts w:ascii="Calibri" w:eastAsia="Times New Roman" w:hAnsi="Calibri" w:cs="Calibri"/>
                <w:b/>
                <w:color w:val="000000"/>
                <w:sz w:val="20"/>
                <w:szCs w:val="20"/>
                <w:lang w:val="es-ES" w:eastAsia="es-ES"/>
              </w:rPr>
            </w:pPr>
            <w:r w:rsidRPr="00820073">
              <w:rPr>
                <w:rFonts w:ascii="Calibri" w:eastAsia="Times New Roman" w:hAnsi="Calibri" w:cs="Calibri"/>
                <w:b/>
                <w:color w:val="000000"/>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xml:space="preserve">Centro Infantil del Buen Vivir </w:t>
            </w:r>
            <w:r w:rsidR="007B05D0">
              <w:rPr>
                <w:rFonts w:ascii="Arial" w:eastAsia="Times New Roman" w:hAnsi="Arial" w:cs="Arial"/>
                <w:color w:val="000000"/>
                <w:sz w:val="16"/>
                <w:szCs w:val="16"/>
                <w:lang w:val="es-ES" w:eastAsia="es-ES"/>
              </w:rPr>
              <w:t>“</w:t>
            </w:r>
            <w:r w:rsidRPr="00CE28AE">
              <w:rPr>
                <w:rFonts w:ascii="Arial" w:eastAsia="Times New Roman" w:hAnsi="Arial" w:cs="Arial"/>
                <w:color w:val="000000"/>
                <w:sz w:val="16"/>
                <w:szCs w:val="16"/>
                <w:lang w:val="es-ES" w:eastAsia="es-ES"/>
              </w:rPr>
              <w:t>Semillitas</w:t>
            </w:r>
            <w:r w:rsidR="007B05D0">
              <w:rPr>
                <w:rFonts w:ascii="Arial" w:eastAsia="Times New Roman" w:hAnsi="Arial" w:cs="Arial"/>
                <w:color w:val="000000"/>
                <w:sz w:val="16"/>
                <w:szCs w:val="16"/>
                <w:lang w:val="es-ES" w:eastAsia="es-ES"/>
              </w:rPr>
              <w:t>”</w:t>
            </w:r>
          </w:p>
        </w:tc>
        <w:tc>
          <w:tcPr>
            <w:tcW w:w="0" w:type="auto"/>
            <w:tcBorders>
              <w:top w:val="nil"/>
              <w:left w:val="nil"/>
              <w:bottom w:val="single" w:sz="8" w:space="0" w:color="auto"/>
              <w:right w:val="single" w:sz="8" w:space="0" w:color="auto"/>
            </w:tcBorders>
            <w:shd w:val="clear" w:color="auto" w:fill="66FF66"/>
            <w:vAlign w:val="center"/>
            <w:hideMark/>
          </w:tcPr>
          <w:p w:rsidR="00CE28AE" w:rsidRPr="00CE28AE" w:rsidRDefault="00CE28AE" w:rsidP="004B3D42">
            <w:pPr>
              <w:pStyle w:val="Prrafodelista"/>
              <w:numPr>
                <w:ilvl w:val="0"/>
                <w:numId w:val="38"/>
              </w:numPr>
              <w:spacing w:after="0" w:line="240" w:lineRule="auto"/>
              <w:jc w:val="center"/>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2106" w:type="dxa"/>
            <w:tcBorders>
              <w:top w:val="nil"/>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11</w:t>
            </w:r>
          </w:p>
        </w:tc>
      </w:tr>
      <w:tr w:rsidR="00CE28AE" w:rsidRPr="00CE28AE" w:rsidTr="009C6F1A">
        <w:trPr>
          <w:trHeight w:val="262"/>
        </w:trPr>
        <w:tc>
          <w:tcPr>
            <w:tcW w:w="165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CE28AE" w:rsidRPr="00820073" w:rsidRDefault="00CE28AE" w:rsidP="00CE28AE">
            <w:pPr>
              <w:spacing w:after="0" w:line="240" w:lineRule="auto"/>
              <w:rPr>
                <w:rFonts w:ascii="Calibri" w:eastAsia="Times New Roman" w:hAnsi="Calibri" w:cs="Calibri"/>
                <w:b/>
                <w:color w:val="000000"/>
                <w:sz w:val="20"/>
                <w:szCs w:val="20"/>
                <w:lang w:val="es-ES" w:eastAsia="es-ES"/>
              </w:rPr>
            </w:pPr>
            <w:r w:rsidRPr="00820073">
              <w:rPr>
                <w:rFonts w:ascii="Calibri" w:eastAsia="Times New Roman" w:hAnsi="Calibri" w:cs="Calibri"/>
                <w:b/>
                <w:color w:val="000000"/>
                <w:sz w:val="20"/>
                <w:szCs w:val="20"/>
                <w:lang w:val="es-ES" w:eastAsia="es-ES"/>
              </w:rPr>
              <w:t>COCHAPAMBA</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20"/>
                <w:szCs w:val="20"/>
                <w:lang w:val="es-ES" w:eastAsia="es-ES"/>
              </w:rPr>
            </w:pPr>
            <w:r w:rsidRPr="00CE28AE">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20"/>
                <w:szCs w:val="20"/>
                <w:lang w:val="es-ES" w:eastAsia="es-ES"/>
              </w:rPr>
            </w:pPr>
            <w:r w:rsidRPr="00CE28AE">
              <w:rPr>
                <w:rFonts w:ascii="Arial" w:eastAsia="Times New Roman" w:hAnsi="Arial" w:cs="Arial"/>
                <w:color w:val="000000"/>
                <w:sz w:val="20"/>
                <w:szCs w:val="20"/>
                <w:lang w:val="es-ES" w:eastAsia="es-ES"/>
              </w:rPr>
              <w:t> </w:t>
            </w:r>
          </w:p>
        </w:tc>
        <w:tc>
          <w:tcPr>
            <w:tcW w:w="2106" w:type="dxa"/>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20"/>
                <w:szCs w:val="20"/>
                <w:lang w:val="es-ES" w:eastAsia="es-ES"/>
              </w:rPr>
            </w:pPr>
            <w:r w:rsidRPr="00CE28AE">
              <w:rPr>
                <w:rFonts w:ascii="Arial" w:eastAsia="Times New Roman" w:hAnsi="Arial" w:cs="Arial"/>
                <w:color w:val="000000"/>
                <w:sz w:val="20"/>
                <w:szCs w:val="20"/>
                <w:lang w:val="es-ES" w:eastAsia="es-ES"/>
              </w:rPr>
              <w:t> </w:t>
            </w:r>
          </w:p>
        </w:tc>
      </w:tr>
      <w:tr w:rsidR="00CE28AE" w:rsidRPr="00CE28AE" w:rsidTr="009C6F1A">
        <w:trPr>
          <w:trHeight w:val="262"/>
        </w:trPr>
        <w:tc>
          <w:tcPr>
            <w:tcW w:w="165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CE28AE" w:rsidRPr="00820073" w:rsidRDefault="00CE28AE" w:rsidP="00CE28AE">
            <w:pPr>
              <w:spacing w:after="0" w:line="240" w:lineRule="auto"/>
              <w:rPr>
                <w:rFonts w:ascii="Calibri" w:eastAsia="Times New Roman" w:hAnsi="Calibri" w:cs="Calibri"/>
                <w:b/>
                <w:color w:val="000000"/>
                <w:sz w:val="20"/>
                <w:szCs w:val="20"/>
                <w:lang w:val="es-ES" w:eastAsia="es-ES"/>
              </w:rPr>
            </w:pPr>
            <w:r w:rsidRPr="00820073">
              <w:rPr>
                <w:rFonts w:ascii="Calibri" w:eastAsia="Times New Roman" w:hAnsi="Calibri" w:cs="Calibri"/>
                <w:b/>
                <w:color w:val="000000"/>
                <w:sz w:val="20"/>
                <w:szCs w:val="20"/>
                <w:lang w:val="es-ES" w:eastAsia="es-ES"/>
              </w:rPr>
              <w:t>SAN MARTIN</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20"/>
                <w:szCs w:val="20"/>
                <w:lang w:val="es-ES" w:eastAsia="es-ES"/>
              </w:rPr>
            </w:pPr>
            <w:r w:rsidRPr="00CE28AE">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20"/>
                <w:szCs w:val="20"/>
                <w:lang w:val="es-ES" w:eastAsia="es-ES"/>
              </w:rPr>
            </w:pPr>
            <w:r w:rsidRPr="00CE28AE">
              <w:rPr>
                <w:rFonts w:ascii="Arial" w:eastAsia="Times New Roman" w:hAnsi="Arial" w:cs="Arial"/>
                <w:color w:val="000000"/>
                <w:sz w:val="20"/>
                <w:szCs w:val="20"/>
                <w:lang w:val="es-ES" w:eastAsia="es-ES"/>
              </w:rPr>
              <w:t> </w:t>
            </w:r>
          </w:p>
        </w:tc>
        <w:tc>
          <w:tcPr>
            <w:tcW w:w="2106" w:type="dxa"/>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20"/>
                <w:szCs w:val="20"/>
                <w:lang w:val="es-ES" w:eastAsia="es-ES"/>
              </w:rPr>
            </w:pPr>
            <w:r w:rsidRPr="00CE28AE">
              <w:rPr>
                <w:rFonts w:ascii="Arial" w:eastAsia="Times New Roman" w:hAnsi="Arial" w:cs="Arial"/>
                <w:color w:val="000000"/>
                <w:sz w:val="20"/>
                <w:szCs w:val="20"/>
                <w:lang w:val="es-ES" w:eastAsia="es-ES"/>
              </w:rPr>
              <w:t> </w:t>
            </w:r>
          </w:p>
        </w:tc>
      </w:tr>
      <w:tr w:rsidR="00CE28AE" w:rsidRPr="00CE28AE" w:rsidTr="009C6F1A">
        <w:trPr>
          <w:trHeight w:val="262"/>
        </w:trPr>
        <w:tc>
          <w:tcPr>
            <w:tcW w:w="165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CE28AE" w:rsidRPr="00820073" w:rsidRDefault="00CE28AE" w:rsidP="00CE28AE">
            <w:pPr>
              <w:spacing w:after="0" w:line="240" w:lineRule="auto"/>
              <w:rPr>
                <w:rFonts w:ascii="Calibri" w:eastAsia="Times New Roman" w:hAnsi="Calibri" w:cs="Calibri"/>
                <w:b/>
                <w:color w:val="000000"/>
                <w:sz w:val="20"/>
                <w:szCs w:val="20"/>
                <w:lang w:val="es-ES" w:eastAsia="es-ES"/>
              </w:rPr>
            </w:pPr>
            <w:r w:rsidRPr="00820073">
              <w:rPr>
                <w:rFonts w:ascii="Calibri" w:eastAsia="Times New Roman" w:hAnsi="Calibri" w:cs="Calibri"/>
                <w:b/>
                <w:color w:val="000000"/>
                <w:sz w:val="20"/>
                <w:szCs w:val="20"/>
                <w:lang w:val="es-ES" w:eastAsia="es-ES"/>
              </w:rPr>
              <w:t>ZUNAG</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20"/>
                <w:szCs w:val="20"/>
                <w:lang w:val="es-ES" w:eastAsia="es-ES"/>
              </w:rPr>
            </w:pPr>
            <w:r w:rsidRPr="00CE28AE">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20"/>
                <w:szCs w:val="20"/>
                <w:lang w:val="es-ES" w:eastAsia="es-ES"/>
              </w:rPr>
            </w:pPr>
            <w:r w:rsidRPr="00CE28AE">
              <w:rPr>
                <w:rFonts w:ascii="Arial" w:eastAsia="Times New Roman" w:hAnsi="Arial" w:cs="Arial"/>
                <w:color w:val="000000"/>
                <w:sz w:val="20"/>
                <w:szCs w:val="20"/>
                <w:lang w:val="es-ES" w:eastAsia="es-ES"/>
              </w:rPr>
              <w:t> </w:t>
            </w:r>
          </w:p>
        </w:tc>
        <w:tc>
          <w:tcPr>
            <w:tcW w:w="2106" w:type="dxa"/>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20"/>
                <w:szCs w:val="20"/>
                <w:lang w:val="es-ES" w:eastAsia="es-ES"/>
              </w:rPr>
            </w:pPr>
            <w:r w:rsidRPr="00CE28AE">
              <w:rPr>
                <w:rFonts w:ascii="Arial" w:eastAsia="Times New Roman" w:hAnsi="Arial" w:cs="Arial"/>
                <w:color w:val="000000"/>
                <w:sz w:val="20"/>
                <w:szCs w:val="20"/>
                <w:lang w:val="es-ES" w:eastAsia="es-ES"/>
              </w:rPr>
              <w:t> </w:t>
            </w:r>
          </w:p>
        </w:tc>
      </w:tr>
      <w:tr w:rsidR="00CE28AE" w:rsidRPr="00CE28AE" w:rsidTr="009C6F1A">
        <w:trPr>
          <w:trHeight w:val="262"/>
        </w:trPr>
        <w:tc>
          <w:tcPr>
            <w:tcW w:w="165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CE28AE" w:rsidRPr="00820073" w:rsidRDefault="00CE28AE" w:rsidP="00CE28AE">
            <w:pPr>
              <w:spacing w:after="0" w:line="240" w:lineRule="auto"/>
              <w:rPr>
                <w:rFonts w:ascii="Calibri" w:eastAsia="Times New Roman" w:hAnsi="Calibri" w:cs="Calibri"/>
                <w:b/>
                <w:color w:val="000000"/>
                <w:sz w:val="20"/>
                <w:szCs w:val="20"/>
                <w:lang w:val="es-ES" w:eastAsia="es-ES"/>
              </w:rPr>
            </w:pPr>
            <w:r w:rsidRPr="00820073">
              <w:rPr>
                <w:rFonts w:ascii="Calibri" w:eastAsia="Times New Roman" w:hAnsi="Calibri" w:cs="Calibri"/>
                <w:b/>
                <w:color w:val="000000"/>
                <w:sz w:val="20"/>
                <w:szCs w:val="20"/>
                <w:lang w:val="es-ES" w:eastAsia="es-ES"/>
              </w:rPr>
              <w:t>ILTUS</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16"/>
                <w:szCs w:val="16"/>
                <w:lang w:val="es-ES" w:eastAsia="es-ES"/>
              </w:rPr>
            </w:pPr>
            <w:r w:rsidRPr="00CE28AE">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20"/>
                <w:szCs w:val="20"/>
                <w:lang w:val="es-ES" w:eastAsia="es-ES"/>
              </w:rPr>
            </w:pPr>
            <w:r w:rsidRPr="00CE28AE">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20"/>
                <w:szCs w:val="20"/>
                <w:lang w:val="es-ES" w:eastAsia="es-ES"/>
              </w:rPr>
            </w:pPr>
            <w:r w:rsidRPr="00CE28AE">
              <w:rPr>
                <w:rFonts w:ascii="Arial" w:eastAsia="Times New Roman" w:hAnsi="Arial" w:cs="Arial"/>
                <w:color w:val="000000"/>
                <w:sz w:val="20"/>
                <w:szCs w:val="20"/>
                <w:lang w:val="es-ES" w:eastAsia="es-ES"/>
              </w:rPr>
              <w:t> </w:t>
            </w:r>
          </w:p>
        </w:tc>
        <w:tc>
          <w:tcPr>
            <w:tcW w:w="2106" w:type="dxa"/>
            <w:tcBorders>
              <w:top w:val="single" w:sz="8" w:space="0" w:color="auto"/>
              <w:left w:val="nil"/>
              <w:bottom w:val="single" w:sz="8" w:space="0" w:color="auto"/>
              <w:right w:val="single" w:sz="8" w:space="0" w:color="auto"/>
            </w:tcBorders>
            <w:shd w:val="clear" w:color="auto" w:fill="66FF66"/>
            <w:vAlign w:val="center"/>
            <w:hideMark/>
          </w:tcPr>
          <w:p w:rsidR="00CE28AE" w:rsidRPr="00CE28AE" w:rsidRDefault="00CE28AE" w:rsidP="00CE28AE">
            <w:pPr>
              <w:spacing w:after="0" w:line="240" w:lineRule="auto"/>
              <w:jc w:val="center"/>
              <w:rPr>
                <w:rFonts w:ascii="Arial" w:eastAsia="Times New Roman" w:hAnsi="Arial" w:cs="Arial"/>
                <w:color w:val="000000"/>
                <w:sz w:val="20"/>
                <w:szCs w:val="20"/>
                <w:lang w:val="es-ES" w:eastAsia="es-ES"/>
              </w:rPr>
            </w:pPr>
            <w:r w:rsidRPr="00CE28AE">
              <w:rPr>
                <w:rFonts w:ascii="Arial" w:eastAsia="Times New Roman" w:hAnsi="Arial" w:cs="Arial"/>
                <w:color w:val="000000"/>
                <w:sz w:val="20"/>
                <w:szCs w:val="20"/>
                <w:lang w:val="es-ES" w:eastAsia="es-ES"/>
              </w:rPr>
              <w:t> </w:t>
            </w:r>
          </w:p>
        </w:tc>
      </w:tr>
    </w:tbl>
    <w:p w:rsidR="002465E0" w:rsidRDefault="002465E0" w:rsidP="00120370">
      <w:pPr>
        <w:spacing w:after="0" w:line="240" w:lineRule="auto"/>
        <w:jc w:val="both"/>
        <w:rPr>
          <w:rFonts w:ascii="Arial" w:hAnsi="Arial" w:cs="Arial"/>
          <w:b/>
          <w:sz w:val="20"/>
          <w:szCs w:val="20"/>
        </w:rPr>
      </w:pPr>
    </w:p>
    <w:p w:rsidR="00120370" w:rsidRPr="002A33E0" w:rsidRDefault="00120370" w:rsidP="00120370">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educativas. (2011)</w:t>
      </w:r>
    </w:p>
    <w:p w:rsidR="00120370" w:rsidRDefault="00120370" w:rsidP="00120370">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1E6651" w:rsidRDefault="001E6651" w:rsidP="0083447A">
      <w:pPr>
        <w:spacing w:after="0" w:line="240" w:lineRule="auto"/>
        <w:rPr>
          <w:rFonts w:ascii="Arial" w:eastAsia="Times New Roman" w:hAnsi="Arial" w:cs="Arial"/>
          <w:b/>
          <w:bCs/>
          <w:color w:val="000000"/>
          <w:sz w:val="20"/>
          <w:szCs w:val="20"/>
          <w:highlight w:val="yellow"/>
          <w:lang w:val="es-ES" w:eastAsia="es-ES"/>
        </w:rPr>
      </w:pPr>
    </w:p>
    <w:p w:rsidR="001E6651" w:rsidRDefault="001E6651" w:rsidP="0083447A">
      <w:pPr>
        <w:spacing w:after="0" w:line="240" w:lineRule="auto"/>
        <w:rPr>
          <w:rFonts w:ascii="Arial" w:eastAsia="Times New Roman" w:hAnsi="Arial" w:cs="Arial"/>
          <w:b/>
          <w:bCs/>
          <w:color w:val="000000"/>
          <w:sz w:val="20"/>
          <w:szCs w:val="20"/>
          <w:highlight w:val="yellow"/>
          <w:lang w:val="es-ES" w:eastAsia="es-ES"/>
        </w:rPr>
      </w:pPr>
    </w:p>
    <w:p w:rsidR="0083447A" w:rsidRPr="001E6651" w:rsidRDefault="002465E0" w:rsidP="0083447A">
      <w:pPr>
        <w:spacing w:after="0" w:line="240" w:lineRule="auto"/>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t>8</w:t>
      </w:r>
      <w:r w:rsidR="0083447A" w:rsidRPr="001E6651">
        <w:rPr>
          <w:rFonts w:ascii="Arial" w:eastAsia="Times New Roman" w:hAnsi="Arial" w:cs="Arial"/>
          <w:b/>
          <w:bCs/>
          <w:color w:val="000000"/>
          <w:sz w:val="20"/>
          <w:szCs w:val="20"/>
          <w:lang w:val="es-ES" w:eastAsia="es-ES"/>
        </w:rPr>
        <w:t>.</w:t>
      </w:r>
      <w:r w:rsidR="0083447A" w:rsidRPr="001E6651">
        <w:rPr>
          <w:rFonts w:ascii="Times New Roman" w:eastAsia="Times New Roman" w:hAnsi="Times New Roman" w:cs="Times New Roman"/>
          <w:b/>
          <w:bCs/>
          <w:color w:val="000000"/>
          <w:sz w:val="20"/>
          <w:szCs w:val="20"/>
          <w:lang w:val="es-ES" w:eastAsia="es-ES"/>
        </w:rPr>
        <w:t xml:space="preserve">         </w:t>
      </w:r>
      <w:r w:rsidR="0083447A" w:rsidRPr="001E6651">
        <w:rPr>
          <w:rFonts w:ascii="Arial" w:eastAsia="Times New Roman" w:hAnsi="Arial" w:cs="Arial"/>
          <w:b/>
          <w:bCs/>
          <w:color w:val="000000"/>
          <w:sz w:val="20"/>
          <w:szCs w:val="20"/>
          <w:u w:val="single"/>
          <w:lang w:val="es-ES" w:eastAsia="es-ES"/>
        </w:rPr>
        <w:t>Servicios de salud</w:t>
      </w:r>
      <w:r w:rsidR="00DD101B">
        <w:rPr>
          <w:rFonts w:ascii="Arial" w:eastAsia="Times New Roman" w:hAnsi="Arial" w:cs="Arial"/>
          <w:b/>
          <w:bCs/>
          <w:color w:val="000000"/>
          <w:sz w:val="20"/>
          <w:szCs w:val="20"/>
          <w:u w:val="single"/>
          <w:lang w:val="es-ES" w:eastAsia="es-ES"/>
        </w:rPr>
        <w:t>.</w:t>
      </w:r>
    </w:p>
    <w:p w:rsidR="0083447A" w:rsidRPr="001E6651" w:rsidRDefault="0083447A" w:rsidP="0083447A">
      <w:pPr>
        <w:spacing w:after="0" w:line="240" w:lineRule="auto"/>
        <w:rPr>
          <w:rFonts w:ascii="Arial" w:eastAsia="Times New Roman" w:hAnsi="Arial" w:cs="Arial"/>
          <w:b/>
          <w:bCs/>
          <w:color w:val="000000"/>
          <w:sz w:val="20"/>
          <w:szCs w:val="20"/>
          <w:lang w:val="es-ES" w:eastAsia="es-ES"/>
        </w:rPr>
      </w:pPr>
    </w:p>
    <w:p w:rsidR="000034E4" w:rsidRDefault="0083447A" w:rsidP="00CA34F9">
      <w:pPr>
        <w:spacing w:after="0" w:line="240" w:lineRule="auto"/>
        <w:rPr>
          <w:rFonts w:ascii="Arial" w:eastAsia="Times New Roman" w:hAnsi="Arial" w:cs="Arial"/>
          <w:b/>
          <w:bCs/>
          <w:color w:val="000000"/>
          <w:sz w:val="20"/>
          <w:szCs w:val="20"/>
          <w:lang w:val="es-ES" w:eastAsia="es-ES"/>
        </w:rPr>
      </w:pPr>
      <w:r w:rsidRPr="001E6651">
        <w:rPr>
          <w:rFonts w:ascii="Arial" w:eastAsia="Times New Roman" w:hAnsi="Arial" w:cs="Arial"/>
          <w:b/>
          <w:bCs/>
          <w:color w:val="000000"/>
          <w:sz w:val="20"/>
          <w:szCs w:val="20"/>
          <w:lang w:val="es-ES" w:eastAsia="es-ES"/>
        </w:rPr>
        <w:t>a.</w:t>
      </w:r>
      <w:r w:rsidRPr="001E6651">
        <w:rPr>
          <w:rFonts w:ascii="Times New Roman" w:eastAsia="Times New Roman" w:hAnsi="Times New Roman" w:cs="Times New Roman"/>
          <w:b/>
          <w:bCs/>
          <w:color w:val="000000"/>
          <w:sz w:val="20"/>
          <w:szCs w:val="20"/>
          <w:lang w:val="es-ES" w:eastAsia="es-ES"/>
        </w:rPr>
        <w:t xml:space="preserve">         </w:t>
      </w:r>
      <w:r w:rsidRPr="001E6651">
        <w:rPr>
          <w:rFonts w:ascii="Arial" w:eastAsia="Times New Roman" w:hAnsi="Arial" w:cs="Arial"/>
          <w:b/>
          <w:bCs/>
          <w:color w:val="000000"/>
          <w:sz w:val="20"/>
          <w:szCs w:val="20"/>
          <w:lang w:val="es-ES" w:eastAsia="es-ES"/>
        </w:rPr>
        <w:t>Servicios de salud disponibles</w:t>
      </w:r>
      <w:r w:rsidR="00DD101B">
        <w:rPr>
          <w:rFonts w:ascii="Arial" w:eastAsia="Times New Roman" w:hAnsi="Arial" w:cs="Arial"/>
          <w:b/>
          <w:bCs/>
          <w:color w:val="000000"/>
          <w:sz w:val="20"/>
          <w:szCs w:val="20"/>
          <w:lang w:val="es-ES" w:eastAsia="es-ES"/>
        </w:rPr>
        <w:t>.</w:t>
      </w:r>
    </w:p>
    <w:p w:rsidR="002465E0" w:rsidRDefault="002465E0" w:rsidP="00CA34F9">
      <w:pPr>
        <w:spacing w:after="0" w:line="240" w:lineRule="auto"/>
        <w:rPr>
          <w:rFonts w:ascii="Arial" w:eastAsia="Times New Roman" w:hAnsi="Arial" w:cs="Arial"/>
          <w:b/>
          <w:bCs/>
          <w:color w:val="000000"/>
          <w:sz w:val="20"/>
          <w:szCs w:val="20"/>
          <w:lang w:val="es-ES" w:eastAsia="es-ES"/>
        </w:rPr>
      </w:pPr>
    </w:p>
    <w:p w:rsidR="00B33582" w:rsidRPr="001E6651" w:rsidRDefault="00B33582" w:rsidP="00CA34F9">
      <w:pPr>
        <w:spacing w:after="0" w:line="240" w:lineRule="auto"/>
        <w:rPr>
          <w:rFonts w:ascii="Arial" w:eastAsia="Times New Roman" w:hAnsi="Arial" w:cs="Arial"/>
          <w:b/>
          <w:bCs/>
          <w:color w:val="000000"/>
          <w:sz w:val="20"/>
          <w:szCs w:val="20"/>
          <w:lang w:val="es-ES" w:eastAsia="es-ES"/>
        </w:rPr>
      </w:pPr>
    </w:p>
    <w:p w:rsidR="000034E4" w:rsidRPr="00AB6F93" w:rsidRDefault="00644F68" w:rsidP="00AB6F93">
      <w:pPr>
        <w:pStyle w:val="CUADROSPDOT"/>
        <w:rPr>
          <w:b w:val="0"/>
        </w:rPr>
      </w:pPr>
      <w:bookmarkStart w:id="254" w:name="_Toc315708023"/>
      <w:r>
        <w:rPr>
          <w:bCs/>
        </w:rPr>
        <w:t>Cuadro 126</w:t>
      </w:r>
      <w:r w:rsidR="0083447A" w:rsidRPr="001E6651">
        <w:rPr>
          <w:bCs/>
        </w:rPr>
        <w:t xml:space="preserve">. </w:t>
      </w:r>
      <w:r w:rsidR="0083447A" w:rsidRPr="00AB6F93">
        <w:rPr>
          <w:b w:val="0"/>
        </w:rPr>
        <w:t>Disponibilidad de servicios de salud en las comunidades de la parroquia.</w:t>
      </w:r>
      <w:bookmarkEnd w:id="254"/>
    </w:p>
    <w:p w:rsidR="00DD101B" w:rsidRPr="00AB6F93" w:rsidRDefault="00DD101B" w:rsidP="0083447A">
      <w:pPr>
        <w:spacing w:after="0" w:line="240" w:lineRule="auto"/>
        <w:rPr>
          <w:rFonts w:ascii="Arial" w:eastAsia="Times New Roman" w:hAnsi="Arial" w:cs="Arial"/>
          <w:color w:val="000000"/>
          <w:sz w:val="20"/>
          <w:szCs w:val="20"/>
          <w:lang w:val="es-ES" w:eastAsia="es-ES"/>
        </w:rPr>
      </w:pPr>
    </w:p>
    <w:p w:rsidR="00B33582" w:rsidRPr="00CA34F9" w:rsidRDefault="00B33582" w:rsidP="0083447A">
      <w:pPr>
        <w:spacing w:after="0" w:line="240" w:lineRule="auto"/>
        <w:rPr>
          <w:rFonts w:ascii="Arial" w:eastAsia="Times New Roman" w:hAnsi="Arial" w:cs="Arial"/>
          <w:color w:val="000000"/>
          <w:sz w:val="20"/>
          <w:szCs w:val="20"/>
          <w:lang w:val="es-ES" w:eastAsia="es-ES"/>
        </w:rPr>
      </w:pPr>
    </w:p>
    <w:tbl>
      <w:tblPr>
        <w:tblW w:w="9508" w:type="dxa"/>
        <w:tblInd w:w="60" w:type="dxa"/>
        <w:tblLayout w:type="fixed"/>
        <w:tblCellMar>
          <w:left w:w="70" w:type="dxa"/>
          <w:right w:w="70" w:type="dxa"/>
        </w:tblCellMar>
        <w:tblLook w:val="04A0"/>
      </w:tblPr>
      <w:tblGrid>
        <w:gridCol w:w="1285"/>
        <w:gridCol w:w="1411"/>
        <w:gridCol w:w="567"/>
        <w:gridCol w:w="426"/>
        <w:gridCol w:w="566"/>
        <w:gridCol w:w="425"/>
        <w:gridCol w:w="425"/>
        <w:gridCol w:w="585"/>
        <w:gridCol w:w="568"/>
        <w:gridCol w:w="568"/>
        <w:gridCol w:w="427"/>
        <w:gridCol w:w="568"/>
        <w:gridCol w:w="426"/>
        <w:gridCol w:w="426"/>
        <w:gridCol w:w="268"/>
        <w:gridCol w:w="567"/>
      </w:tblGrid>
      <w:tr w:rsidR="0083447A" w:rsidRPr="0083447A" w:rsidTr="00555300">
        <w:trPr>
          <w:trHeight w:val="269"/>
        </w:trPr>
        <w:tc>
          <w:tcPr>
            <w:tcW w:w="1285"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83447A" w:rsidRPr="0083447A" w:rsidRDefault="0083447A" w:rsidP="00565E21">
            <w:pPr>
              <w:spacing w:after="0" w:line="240" w:lineRule="auto"/>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Comunidad</w:t>
            </w:r>
          </w:p>
        </w:tc>
        <w:tc>
          <w:tcPr>
            <w:tcW w:w="1411"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83447A" w:rsidRPr="0083447A" w:rsidRDefault="0083447A" w:rsidP="0083447A">
            <w:pPr>
              <w:spacing w:after="0" w:line="240" w:lineRule="auto"/>
              <w:jc w:val="center"/>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Nombre de la institución</w:t>
            </w:r>
          </w:p>
        </w:tc>
        <w:tc>
          <w:tcPr>
            <w:tcW w:w="2994" w:type="dxa"/>
            <w:gridSpan w:val="6"/>
            <w:tcBorders>
              <w:top w:val="single" w:sz="8" w:space="0" w:color="auto"/>
              <w:left w:val="nil"/>
              <w:bottom w:val="single" w:sz="8" w:space="0" w:color="auto"/>
              <w:right w:val="single" w:sz="8" w:space="0" w:color="000000"/>
            </w:tcBorders>
            <w:shd w:val="clear" w:color="auto" w:fill="FFFF66"/>
            <w:vAlign w:val="center"/>
            <w:hideMark/>
          </w:tcPr>
          <w:p w:rsidR="0083447A" w:rsidRPr="0083447A" w:rsidRDefault="0083447A" w:rsidP="0083447A">
            <w:pPr>
              <w:spacing w:after="0" w:line="240" w:lineRule="auto"/>
              <w:jc w:val="center"/>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Forma de administración</w:t>
            </w:r>
          </w:p>
        </w:tc>
        <w:tc>
          <w:tcPr>
            <w:tcW w:w="3818" w:type="dxa"/>
            <w:gridSpan w:val="8"/>
            <w:tcBorders>
              <w:top w:val="single" w:sz="8" w:space="0" w:color="auto"/>
              <w:left w:val="nil"/>
              <w:bottom w:val="single" w:sz="8" w:space="0" w:color="auto"/>
              <w:right w:val="single" w:sz="8" w:space="0" w:color="000000"/>
            </w:tcBorders>
            <w:shd w:val="clear" w:color="auto" w:fill="FFFF66"/>
            <w:vAlign w:val="center"/>
            <w:hideMark/>
          </w:tcPr>
          <w:p w:rsidR="0083447A" w:rsidRPr="0083447A" w:rsidRDefault="0083447A" w:rsidP="0083447A">
            <w:pPr>
              <w:spacing w:after="0" w:line="240" w:lineRule="auto"/>
              <w:jc w:val="center"/>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Tipo de institución</w:t>
            </w:r>
          </w:p>
        </w:tc>
      </w:tr>
      <w:tr w:rsidR="00E11FD2" w:rsidRPr="0083447A" w:rsidTr="00555300">
        <w:trPr>
          <w:cantSplit/>
          <w:trHeight w:val="1287"/>
        </w:trPr>
        <w:tc>
          <w:tcPr>
            <w:tcW w:w="1285"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83447A" w:rsidRPr="0083447A" w:rsidRDefault="0083447A" w:rsidP="0083447A">
            <w:pPr>
              <w:spacing w:after="0" w:line="240" w:lineRule="auto"/>
              <w:rPr>
                <w:rFonts w:ascii="Arial" w:eastAsia="Times New Roman" w:hAnsi="Arial" w:cs="Arial"/>
                <w:b/>
                <w:bCs/>
                <w:color w:val="000000"/>
                <w:sz w:val="16"/>
                <w:szCs w:val="16"/>
                <w:lang w:val="es-ES" w:eastAsia="es-ES"/>
              </w:rPr>
            </w:pPr>
          </w:p>
        </w:tc>
        <w:tc>
          <w:tcPr>
            <w:tcW w:w="1411"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83447A" w:rsidRPr="0083447A" w:rsidRDefault="0083447A" w:rsidP="0083447A">
            <w:pPr>
              <w:spacing w:after="0" w:line="240" w:lineRule="auto"/>
              <w:rPr>
                <w:rFonts w:ascii="Arial" w:eastAsia="Times New Roman" w:hAnsi="Arial" w:cs="Arial"/>
                <w:b/>
                <w:bCs/>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83447A" w:rsidRPr="0083447A" w:rsidRDefault="0083447A" w:rsidP="0083447A">
            <w:pPr>
              <w:spacing w:after="0" w:line="240" w:lineRule="auto"/>
              <w:ind w:left="113" w:right="113"/>
              <w:jc w:val="center"/>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Pública MSP</w:t>
            </w:r>
          </w:p>
        </w:tc>
        <w:tc>
          <w:tcPr>
            <w:tcW w:w="426" w:type="dxa"/>
            <w:tcBorders>
              <w:top w:val="nil"/>
              <w:left w:val="nil"/>
              <w:bottom w:val="single" w:sz="8" w:space="0" w:color="auto"/>
              <w:right w:val="single" w:sz="8" w:space="0" w:color="auto"/>
            </w:tcBorders>
            <w:shd w:val="clear" w:color="auto" w:fill="FFFF66"/>
            <w:textDirection w:val="btLr"/>
            <w:vAlign w:val="center"/>
            <w:hideMark/>
          </w:tcPr>
          <w:p w:rsidR="0083447A" w:rsidRPr="0083447A" w:rsidRDefault="0083447A" w:rsidP="0083447A">
            <w:pPr>
              <w:spacing w:after="0" w:line="240" w:lineRule="auto"/>
              <w:ind w:left="113" w:right="113"/>
              <w:jc w:val="center"/>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IIESS</w:t>
            </w:r>
          </w:p>
        </w:tc>
        <w:tc>
          <w:tcPr>
            <w:tcW w:w="566" w:type="dxa"/>
            <w:tcBorders>
              <w:top w:val="nil"/>
              <w:left w:val="nil"/>
              <w:bottom w:val="single" w:sz="8" w:space="0" w:color="auto"/>
              <w:right w:val="single" w:sz="8" w:space="0" w:color="auto"/>
            </w:tcBorders>
            <w:shd w:val="clear" w:color="auto" w:fill="FFFF66"/>
            <w:textDirection w:val="btLr"/>
            <w:vAlign w:val="center"/>
            <w:hideMark/>
          </w:tcPr>
          <w:p w:rsidR="0083447A" w:rsidRPr="0083447A" w:rsidRDefault="0083447A" w:rsidP="0083447A">
            <w:pPr>
              <w:spacing w:after="0" w:line="240" w:lineRule="auto"/>
              <w:ind w:left="113" w:right="113"/>
              <w:jc w:val="center"/>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Privado</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83447A" w:rsidRPr="0083447A" w:rsidRDefault="0083447A" w:rsidP="0083447A">
            <w:pPr>
              <w:spacing w:after="0" w:line="240" w:lineRule="auto"/>
              <w:ind w:left="113" w:right="113"/>
              <w:jc w:val="center"/>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ONG</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83447A" w:rsidRPr="0083447A" w:rsidRDefault="0083447A" w:rsidP="0083447A">
            <w:pPr>
              <w:spacing w:after="0" w:line="240" w:lineRule="auto"/>
              <w:ind w:left="113" w:right="113"/>
              <w:jc w:val="center"/>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Gad Municipal</w:t>
            </w:r>
          </w:p>
        </w:tc>
        <w:tc>
          <w:tcPr>
            <w:tcW w:w="585" w:type="dxa"/>
            <w:tcBorders>
              <w:top w:val="nil"/>
              <w:left w:val="nil"/>
              <w:bottom w:val="single" w:sz="8" w:space="0" w:color="auto"/>
              <w:right w:val="single" w:sz="8" w:space="0" w:color="auto"/>
            </w:tcBorders>
            <w:shd w:val="clear" w:color="auto" w:fill="FFFF66"/>
            <w:textDirection w:val="btLr"/>
            <w:vAlign w:val="center"/>
            <w:hideMark/>
          </w:tcPr>
          <w:p w:rsidR="0083447A" w:rsidRPr="0083447A" w:rsidRDefault="0083447A" w:rsidP="0083447A">
            <w:pPr>
              <w:spacing w:after="0" w:line="240" w:lineRule="auto"/>
              <w:ind w:left="113" w:right="113"/>
              <w:jc w:val="center"/>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Gad Provincial</w:t>
            </w:r>
          </w:p>
        </w:tc>
        <w:tc>
          <w:tcPr>
            <w:tcW w:w="568" w:type="dxa"/>
            <w:tcBorders>
              <w:top w:val="nil"/>
              <w:left w:val="nil"/>
              <w:bottom w:val="single" w:sz="8" w:space="0" w:color="auto"/>
              <w:right w:val="single" w:sz="8" w:space="0" w:color="auto"/>
            </w:tcBorders>
            <w:shd w:val="clear" w:color="auto" w:fill="FFFF66"/>
            <w:textDirection w:val="btLr"/>
            <w:vAlign w:val="center"/>
            <w:hideMark/>
          </w:tcPr>
          <w:p w:rsidR="0083447A" w:rsidRPr="0083447A" w:rsidRDefault="0083447A" w:rsidP="0083447A">
            <w:pPr>
              <w:spacing w:after="0" w:line="240" w:lineRule="auto"/>
              <w:ind w:left="113" w:right="113"/>
              <w:jc w:val="center"/>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Sub centro de salud</w:t>
            </w:r>
          </w:p>
        </w:tc>
        <w:tc>
          <w:tcPr>
            <w:tcW w:w="568" w:type="dxa"/>
            <w:tcBorders>
              <w:top w:val="nil"/>
              <w:left w:val="nil"/>
              <w:bottom w:val="single" w:sz="8" w:space="0" w:color="auto"/>
              <w:right w:val="single" w:sz="8" w:space="0" w:color="auto"/>
            </w:tcBorders>
            <w:shd w:val="clear" w:color="auto" w:fill="FFFF66"/>
            <w:textDirection w:val="btLr"/>
            <w:vAlign w:val="center"/>
            <w:hideMark/>
          </w:tcPr>
          <w:p w:rsidR="0083447A" w:rsidRPr="0083447A" w:rsidRDefault="0083447A" w:rsidP="0083447A">
            <w:pPr>
              <w:spacing w:after="0" w:line="240" w:lineRule="auto"/>
              <w:ind w:left="113" w:right="113"/>
              <w:jc w:val="center"/>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Centro de salud</w:t>
            </w:r>
          </w:p>
        </w:tc>
        <w:tc>
          <w:tcPr>
            <w:tcW w:w="427" w:type="dxa"/>
            <w:tcBorders>
              <w:top w:val="nil"/>
              <w:left w:val="nil"/>
              <w:bottom w:val="single" w:sz="8" w:space="0" w:color="auto"/>
              <w:right w:val="single" w:sz="8" w:space="0" w:color="auto"/>
            </w:tcBorders>
            <w:shd w:val="clear" w:color="auto" w:fill="FFFF66"/>
            <w:textDirection w:val="btLr"/>
            <w:vAlign w:val="center"/>
            <w:hideMark/>
          </w:tcPr>
          <w:p w:rsidR="0083447A" w:rsidRPr="0083447A" w:rsidRDefault="0083447A" w:rsidP="0083447A">
            <w:pPr>
              <w:spacing w:after="0" w:line="240" w:lineRule="auto"/>
              <w:ind w:left="113" w:right="113"/>
              <w:jc w:val="center"/>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Hospital público</w:t>
            </w:r>
          </w:p>
        </w:tc>
        <w:tc>
          <w:tcPr>
            <w:tcW w:w="568" w:type="dxa"/>
            <w:tcBorders>
              <w:top w:val="nil"/>
              <w:left w:val="nil"/>
              <w:bottom w:val="single" w:sz="8" w:space="0" w:color="auto"/>
              <w:right w:val="single" w:sz="8" w:space="0" w:color="auto"/>
            </w:tcBorders>
            <w:shd w:val="clear" w:color="auto" w:fill="FFFF66"/>
            <w:textDirection w:val="btLr"/>
            <w:vAlign w:val="center"/>
            <w:hideMark/>
          </w:tcPr>
          <w:p w:rsidR="0083447A" w:rsidRPr="0083447A" w:rsidRDefault="0083447A" w:rsidP="0083447A">
            <w:pPr>
              <w:spacing w:after="0" w:line="240" w:lineRule="auto"/>
              <w:ind w:left="113" w:right="113"/>
              <w:jc w:val="center"/>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Dispensario público</w:t>
            </w:r>
          </w:p>
        </w:tc>
        <w:tc>
          <w:tcPr>
            <w:tcW w:w="426" w:type="dxa"/>
            <w:tcBorders>
              <w:top w:val="nil"/>
              <w:left w:val="nil"/>
              <w:bottom w:val="single" w:sz="8" w:space="0" w:color="auto"/>
              <w:right w:val="single" w:sz="8" w:space="0" w:color="auto"/>
            </w:tcBorders>
            <w:shd w:val="clear" w:color="auto" w:fill="FFFF66"/>
            <w:textDirection w:val="btLr"/>
            <w:vAlign w:val="center"/>
            <w:hideMark/>
          </w:tcPr>
          <w:p w:rsidR="0083447A" w:rsidRPr="0083447A" w:rsidRDefault="0083447A" w:rsidP="0083447A">
            <w:pPr>
              <w:spacing w:after="0" w:line="240" w:lineRule="auto"/>
              <w:ind w:left="113" w:right="113"/>
              <w:jc w:val="center"/>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Consultorio privado</w:t>
            </w:r>
          </w:p>
        </w:tc>
        <w:tc>
          <w:tcPr>
            <w:tcW w:w="426" w:type="dxa"/>
            <w:tcBorders>
              <w:top w:val="nil"/>
              <w:left w:val="nil"/>
              <w:bottom w:val="single" w:sz="8" w:space="0" w:color="auto"/>
              <w:right w:val="single" w:sz="8" w:space="0" w:color="auto"/>
            </w:tcBorders>
            <w:shd w:val="clear" w:color="auto" w:fill="FFFF66"/>
            <w:textDirection w:val="btLr"/>
            <w:vAlign w:val="center"/>
            <w:hideMark/>
          </w:tcPr>
          <w:p w:rsidR="0083447A" w:rsidRPr="0083447A" w:rsidRDefault="0083447A" w:rsidP="0083447A">
            <w:pPr>
              <w:spacing w:after="0" w:line="240" w:lineRule="auto"/>
              <w:ind w:left="113" w:right="113"/>
              <w:jc w:val="center"/>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Unidad móvil</w:t>
            </w:r>
          </w:p>
        </w:tc>
        <w:tc>
          <w:tcPr>
            <w:tcW w:w="268" w:type="dxa"/>
            <w:tcBorders>
              <w:top w:val="nil"/>
              <w:left w:val="nil"/>
              <w:bottom w:val="single" w:sz="8" w:space="0" w:color="auto"/>
              <w:right w:val="single" w:sz="8" w:space="0" w:color="auto"/>
            </w:tcBorders>
            <w:shd w:val="clear" w:color="auto" w:fill="FFFF66"/>
            <w:textDirection w:val="btLr"/>
            <w:vAlign w:val="center"/>
            <w:hideMark/>
          </w:tcPr>
          <w:p w:rsidR="0083447A" w:rsidRPr="0083447A" w:rsidRDefault="003D1173" w:rsidP="0083447A">
            <w:pPr>
              <w:spacing w:after="0" w:line="240" w:lineRule="auto"/>
              <w:ind w:left="113" w:right="113"/>
              <w:jc w:val="center"/>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Clínica</w:t>
            </w: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83447A" w:rsidRPr="0083447A" w:rsidRDefault="0083447A" w:rsidP="0083447A">
            <w:pPr>
              <w:spacing w:after="0" w:line="240" w:lineRule="auto"/>
              <w:ind w:left="113" w:right="113"/>
              <w:jc w:val="center"/>
              <w:rPr>
                <w:rFonts w:ascii="Arial" w:eastAsia="Times New Roman" w:hAnsi="Arial" w:cs="Arial"/>
                <w:b/>
                <w:bCs/>
                <w:color w:val="000000"/>
                <w:sz w:val="16"/>
                <w:szCs w:val="16"/>
                <w:lang w:val="es-ES" w:eastAsia="es-ES"/>
              </w:rPr>
            </w:pPr>
            <w:r w:rsidRPr="0083447A">
              <w:rPr>
                <w:rFonts w:ascii="Arial" w:eastAsia="Times New Roman" w:hAnsi="Arial" w:cs="Arial"/>
                <w:b/>
                <w:bCs/>
                <w:color w:val="000000"/>
                <w:sz w:val="16"/>
                <w:szCs w:val="16"/>
                <w:lang w:val="es-ES" w:eastAsia="es-ES"/>
              </w:rPr>
              <w:t>Hospital privado</w:t>
            </w:r>
          </w:p>
        </w:tc>
      </w:tr>
      <w:tr w:rsidR="00E11FD2" w:rsidRPr="0083447A" w:rsidTr="009C6F1A">
        <w:trPr>
          <w:trHeight w:val="269"/>
        </w:trPr>
        <w:tc>
          <w:tcPr>
            <w:tcW w:w="1285" w:type="dxa"/>
            <w:tcBorders>
              <w:top w:val="nil"/>
              <w:left w:val="single" w:sz="8" w:space="0" w:color="auto"/>
              <w:bottom w:val="single" w:sz="8" w:space="0" w:color="auto"/>
              <w:right w:val="single" w:sz="8" w:space="0" w:color="auto"/>
            </w:tcBorders>
            <w:shd w:val="clear" w:color="auto" w:fill="66FF66"/>
            <w:vAlign w:val="center"/>
            <w:hideMark/>
          </w:tcPr>
          <w:p w:rsidR="0083447A" w:rsidRPr="006A718A" w:rsidRDefault="0083447A" w:rsidP="0083447A">
            <w:pPr>
              <w:spacing w:after="0" w:line="240" w:lineRule="auto"/>
              <w:rPr>
                <w:rFonts w:ascii="Calibri" w:eastAsia="Times New Roman" w:hAnsi="Calibri" w:cs="Calibri"/>
                <w:b/>
                <w:color w:val="000000"/>
                <w:sz w:val="18"/>
                <w:szCs w:val="18"/>
                <w:lang w:val="es-ES" w:eastAsia="es-ES"/>
              </w:rPr>
            </w:pPr>
            <w:r w:rsidRPr="006A718A">
              <w:rPr>
                <w:rFonts w:ascii="Calibri" w:eastAsia="Times New Roman" w:hAnsi="Calibri" w:cs="Calibri"/>
                <w:b/>
                <w:color w:val="000000"/>
                <w:sz w:val="18"/>
                <w:szCs w:val="18"/>
                <w:lang w:val="es-ES" w:eastAsia="es-ES"/>
              </w:rPr>
              <w:t>CABECERA PARROQUIAL</w:t>
            </w:r>
          </w:p>
        </w:tc>
        <w:tc>
          <w:tcPr>
            <w:tcW w:w="1411" w:type="dxa"/>
            <w:tcBorders>
              <w:top w:val="nil"/>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Sub Centro de Salud Gonzol.</w:t>
            </w:r>
          </w:p>
        </w:tc>
        <w:tc>
          <w:tcPr>
            <w:tcW w:w="567" w:type="dxa"/>
            <w:tcBorders>
              <w:top w:val="nil"/>
              <w:left w:val="nil"/>
              <w:bottom w:val="single" w:sz="8" w:space="0" w:color="auto"/>
              <w:right w:val="single" w:sz="8" w:space="0" w:color="auto"/>
            </w:tcBorders>
            <w:shd w:val="clear" w:color="auto" w:fill="66FF66"/>
            <w:vAlign w:val="center"/>
            <w:hideMark/>
          </w:tcPr>
          <w:p w:rsidR="0083447A" w:rsidRPr="0083447A" w:rsidRDefault="0083447A"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426" w:type="dxa"/>
            <w:tcBorders>
              <w:top w:val="nil"/>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6" w:type="dxa"/>
            <w:tcBorders>
              <w:top w:val="nil"/>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85" w:type="dxa"/>
            <w:tcBorders>
              <w:top w:val="nil"/>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8" w:type="dxa"/>
            <w:tcBorders>
              <w:top w:val="nil"/>
              <w:left w:val="nil"/>
              <w:bottom w:val="single" w:sz="8" w:space="0" w:color="auto"/>
              <w:right w:val="single" w:sz="8" w:space="0" w:color="auto"/>
            </w:tcBorders>
            <w:shd w:val="clear" w:color="auto" w:fill="66FF66"/>
            <w:vAlign w:val="center"/>
            <w:hideMark/>
          </w:tcPr>
          <w:p w:rsidR="0083447A" w:rsidRPr="00E11FD2" w:rsidRDefault="0083447A"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68" w:type="dxa"/>
            <w:tcBorders>
              <w:top w:val="nil"/>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7" w:type="dxa"/>
            <w:tcBorders>
              <w:top w:val="nil"/>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8" w:type="dxa"/>
            <w:tcBorders>
              <w:top w:val="nil"/>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6" w:type="dxa"/>
            <w:tcBorders>
              <w:top w:val="nil"/>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6" w:type="dxa"/>
            <w:tcBorders>
              <w:top w:val="nil"/>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268" w:type="dxa"/>
            <w:tcBorders>
              <w:top w:val="nil"/>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7" w:type="dxa"/>
            <w:tcBorders>
              <w:top w:val="nil"/>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r>
      <w:tr w:rsidR="00E11FD2" w:rsidRPr="0083447A" w:rsidTr="009C6F1A">
        <w:trPr>
          <w:trHeight w:val="269"/>
        </w:trPr>
        <w:tc>
          <w:tcPr>
            <w:tcW w:w="1285"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83447A" w:rsidRPr="006A718A" w:rsidRDefault="0083447A" w:rsidP="0083447A">
            <w:pPr>
              <w:spacing w:after="0" w:line="240" w:lineRule="auto"/>
              <w:rPr>
                <w:rFonts w:ascii="Calibri" w:eastAsia="Times New Roman" w:hAnsi="Calibri" w:cs="Calibri"/>
                <w:b/>
                <w:color w:val="000000"/>
                <w:sz w:val="18"/>
                <w:szCs w:val="18"/>
                <w:lang w:val="es-ES" w:eastAsia="es-ES"/>
              </w:rPr>
            </w:pPr>
            <w:r w:rsidRPr="006A718A">
              <w:rPr>
                <w:rFonts w:ascii="Calibri" w:eastAsia="Times New Roman" w:hAnsi="Calibri" w:cs="Calibri"/>
                <w:b/>
                <w:color w:val="000000"/>
                <w:sz w:val="18"/>
                <w:szCs w:val="18"/>
                <w:lang w:val="es-ES" w:eastAsia="es-ES"/>
              </w:rPr>
              <w:t>COCHAPAMBA</w:t>
            </w:r>
          </w:p>
        </w:tc>
        <w:tc>
          <w:tcPr>
            <w:tcW w:w="1411"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6"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85"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8"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8"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7"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8"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268"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r>
      <w:tr w:rsidR="00E11FD2" w:rsidRPr="0083447A" w:rsidTr="009C6F1A">
        <w:trPr>
          <w:trHeight w:val="269"/>
        </w:trPr>
        <w:tc>
          <w:tcPr>
            <w:tcW w:w="1285"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83447A" w:rsidRPr="006A718A" w:rsidRDefault="0083447A" w:rsidP="0083447A">
            <w:pPr>
              <w:spacing w:after="0" w:line="240" w:lineRule="auto"/>
              <w:rPr>
                <w:rFonts w:ascii="Calibri" w:eastAsia="Times New Roman" w:hAnsi="Calibri" w:cs="Calibri"/>
                <w:b/>
                <w:color w:val="000000"/>
                <w:sz w:val="18"/>
                <w:szCs w:val="18"/>
                <w:lang w:val="es-ES" w:eastAsia="es-ES"/>
              </w:rPr>
            </w:pPr>
            <w:r w:rsidRPr="006A718A">
              <w:rPr>
                <w:rFonts w:ascii="Calibri" w:eastAsia="Times New Roman" w:hAnsi="Calibri" w:cs="Calibri"/>
                <w:b/>
                <w:color w:val="000000"/>
                <w:sz w:val="18"/>
                <w:szCs w:val="18"/>
                <w:lang w:val="es-ES" w:eastAsia="es-ES"/>
              </w:rPr>
              <w:t>SAN MARTIN</w:t>
            </w:r>
          </w:p>
        </w:tc>
        <w:tc>
          <w:tcPr>
            <w:tcW w:w="1411"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6"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85"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8"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8"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7"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8"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268"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r>
      <w:tr w:rsidR="00E11FD2" w:rsidRPr="0083447A" w:rsidTr="009C6F1A">
        <w:trPr>
          <w:trHeight w:val="269"/>
        </w:trPr>
        <w:tc>
          <w:tcPr>
            <w:tcW w:w="1285"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83447A" w:rsidRPr="006A718A" w:rsidRDefault="0083447A" w:rsidP="0083447A">
            <w:pPr>
              <w:spacing w:after="0" w:line="240" w:lineRule="auto"/>
              <w:rPr>
                <w:rFonts w:ascii="Calibri" w:eastAsia="Times New Roman" w:hAnsi="Calibri" w:cs="Calibri"/>
                <w:b/>
                <w:color w:val="000000"/>
                <w:sz w:val="18"/>
                <w:szCs w:val="18"/>
                <w:lang w:val="es-ES" w:eastAsia="es-ES"/>
              </w:rPr>
            </w:pPr>
            <w:r w:rsidRPr="006A718A">
              <w:rPr>
                <w:rFonts w:ascii="Calibri" w:eastAsia="Times New Roman" w:hAnsi="Calibri" w:cs="Calibri"/>
                <w:b/>
                <w:color w:val="000000"/>
                <w:sz w:val="18"/>
                <w:szCs w:val="18"/>
                <w:lang w:val="es-ES" w:eastAsia="es-ES"/>
              </w:rPr>
              <w:t>ZUNAG</w:t>
            </w:r>
          </w:p>
        </w:tc>
        <w:tc>
          <w:tcPr>
            <w:tcW w:w="1411"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6"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85"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8"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8"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7"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8"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268"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r>
      <w:tr w:rsidR="00E11FD2" w:rsidRPr="0083447A" w:rsidTr="009C6F1A">
        <w:trPr>
          <w:trHeight w:val="269"/>
        </w:trPr>
        <w:tc>
          <w:tcPr>
            <w:tcW w:w="1285"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83447A" w:rsidRPr="006A718A" w:rsidRDefault="0083447A" w:rsidP="0083447A">
            <w:pPr>
              <w:spacing w:after="0" w:line="240" w:lineRule="auto"/>
              <w:rPr>
                <w:rFonts w:ascii="Calibri" w:eastAsia="Times New Roman" w:hAnsi="Calibri" w:cs="Calibri"/>
                <w:b/>
                <w:color w:val="000000"/>
                <w:sz w:val="18"/>
                <w:szCs w:val="18"/>
                <w:lang w:val="es-ES" w:eastAsia="es-ES"/>
              </w:rPr>
            </w:pPr>
            <w:r w:rsidRPr="006A718A">
              <w:rPr>
                <w:rFonts w:ascii="Calibri" w:eastAsia="Times New Roman" w:hAnsi="Calibri" w:cs="Calibri"/>
                <w:b/>
                <w:color w:val="000000"/>
                <w:sz w:val="18"/>
                <w:szCs w:val="18"/>
                <w:lang w:val="es-ES" w:eastAsia="es-ES"/>
              </w:rPr>
              <w:t>ILTUS</w:t>
            </w:r>
          </w:p>
        </w:tc>
        <w:tc>
          <w:tcPr>
            <w:tcW w:w="1411"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6"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85"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8"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8"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7"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8"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268"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83447A" w:rsidRPr="0083447A" w:rsidRDefault="0083447A" w:rsidP="0083447A">
            <w:pPr>
              <w:spacing w:after="0" w:line="240" w:lineRule="auto"/>
              <w:jc w:val="center"/>
              <w:rPr>
                <w:rFonts w:ascii="Arial" w:eastAsia="Times New Roman" w:hAnsi="Arial" w:cs="Arial"/>
                <w:color w:val="000000"/>
                <w:sz w:val="16"/>
                <w:szCs w:val="16"/>
                <w:lang w:val="es-ES" w:eastAsia="es-ES"/>
              </w:rPr>
            </w:pPr>
            <w:r w:rsidRPr="0083447A">
              <w:rPr>
                <w:rFonts w:ascii="Arial" w:eastAsia="Times New Roman" w:hAnsi="Arial" w:cs="Arial"/>
                <w:color w:val="000000"/>
                <w:sz w:val="16"/>
                <w:szCs w:val="16"/>
                <w:lang w:val="es-ES" w:eastAsia="es-ES"/>
              </w:rPr>
              <w:t> </w:t>
            </w:r>
          </w:p>
        </w:tc>
      </w:tr>
    </w:tbl>
    <w:p w:rsidR="002465E0" w:rsidRDefault="002465E0" w:rsidP="00657C93">
      <w:pPr>
        <w:spacing w:after="0" w:line="240" w:lineRule="auto"/>
        <w:jc w:val="both"/>
        <w:rPr>
          <w:rFonts w:ascii="Arial" w:hAnsi="Arial" w:cs="Arial"/>
          <w:b/>
          <w:sz w:val="20"/>
          <w:szCs w:val="20"/>
        </w:rPr>
      </w:pPr>
    </w:p>
    <w:p w:rsidR="00B33582" w:rsidRDefault="00B33582" w:rsidP="00657C93">
      <w:pPr>
        <w:spacing w:after="0" w:line="240" w:lineRule="auto"/>
        <w:jc w:val="both"/>
        <w:rPr>
          <w:rFonts w:ascii="Arial" w:hAnsi="Arial" w:cs="Arial"/>
          <w:b/>
          <w:sz w:val="20"/>
          <w:szCs w:val="20"/>
        </w:rPr>
      </w:pPr>
    </w:p>
    <w:p w:rsidR="00657C93" w:rsidRPr="002A33E0" w:rsidRDefault="00657C93" w:rsidP="00657C93">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educativas. (2011)</w:t>
      </w:r>
    </w:p>
    <w:p w:rsidR="00657C93" w:rsidRDefault="00657C93" w:rsidP="00657C93">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657C93" w:rsidRDefault="00657C93" w:rsidP="00657C93">
      <w:pPr>
        <w:spacing w:after="0" w:line="240" w:lineRule="auto"/>
        <w:jc w:val="both"/>
        <w:rPr>
          <w:rFonts w:ascii="Arial" w:hAnsi="Arial" w:cs="Arial"/>
          <w:sz w:val="20"/>
          <w:szCs w:val="20"/>
        </w:rPr>
      </w:pPr>
    </w:p>
    <w:p w:rsidR="00B33582" w:rsidRDefault="00B33582" w:rsidP="00657C93">
      <w:pPr>
        <w:spacing w:after="0" w:line="240" w:lineRule="auto"/>
        <w:jc w:val="both"/>
        <w:rPr>
          <w:rFonts w:ascii="Arial" w:hAnsi="Arial" w:cs="Arial"/>
          <w:sz w:val="20"/>
          <w:szCs w:val="20"/>
        </w:rPr>
      </w:pPr>
    </w:p>
    <w:p w:rsidR="00657C93" w:rsidRDefault="00657C93" w:rsidP="00657C93">
      <w:pPr>
        <w:spacing w:after="0" w:line="240" w:lineRule="auto"/>
        <w:jc w:val="both"/>
        <w:rPr>
          <w:rFonts w:ascii="Arial" w:hAnsi="Arial" w:cs="Arial"/>
          <w:sz w:val="20"/>
          <w:szCs w:val="20"/>
        </w:rPr>
      </w:pPr>
    </w:p>
    <w:p w:rsidR="00B33582" w:rsidRDefault="00B33582" w:rsidP="00657C93">
      <w:pPr>
        <w:spacing w:after="0" w:line="240" w:lineRule="auto"/>
        <w:jc w:val="both"/>
        <w:rPr>
          <w:rFonts w:ascii="Arial" w:hAnsi="Arial" w:cs="Arial"/>
          <w:sz w:val="20"/>
          <w:szCs w:val="20"/>
        </w:rPr>
      </w:pPr>
    </w:p>
    <w:p w:rsidR="000034E4" w:rsidRDefault="000034E4" w:rsidP="000066FE">
      <w:pPr>
        <w:spacing w:after="0" w:line="240" w:lineRule="auto"/>
        <w:rPr>
          <w:rFonts w:ascii="Arial" w:eastAsia="Times New Roman" w:hAnsi="Arial" w:cs="Arial"/>
          <w:b/>
          <w:bCs/>
          <w:color w:val="000000"/>
          <w:sz w:val="20"/>
          <w:szCs w:val="20"/>
          <w:lang w:val="es-ES" w:eastAsia="es-ES"/>
        </w:rPr>
      </w:pPr>
    </w:p>
    <w:p w:rsidR="00B33582" w:rsidRDefault="00B33582" w:rsidP="000066FE">
      <w:pPr>
        <w:spacing w:after="0" w:line="240" w:lineRule="auto"/>
        <w:rPr>
          <w:rFonts w:ascii="Arial" w:eastAsia="Times New Roman" w:hAnsi="Arial" w:cs="Arial"/>
          <w:b/>
          <w:bCs/>
          <w:color w:val="000000"/>
          <w:sz w:val="20"/>
          <w:szCs w:val="20"/>
          <w:lang w:val="es-ES" w:eastAsia="es-ES"/>
        </w:rPr>
      </w:pPr>
    </w:p>
    <w:p w:rsidR="00B33582" w:rsidRDefault="00B33582" w:rsidP="000066FE">
      <w:pPr>
        <w:spacing w:after="0" w:line="240" w:lineRule="auto"/>
        <w:rPr>
          <w:rFonts w:ascii="Arial" w:eastAsia="Times New Roman" w:hAnsi="Arial" w:cs="Arial"/>
          <w:b/>
          <w:bCs/>
          <w:color w:val="000000"/>
          <w:sz w:val="20"/>
          <w:szCs w:val="20"/>
          <w:lang w:val="es-ES" w:eastAsia="es-ES"/>
        </w:rPr>
      </w:pPr>
    </w:p>
    <w:p w:rsidR="00CB123E" w:rsidRPr="00CB123E" w:rsidRDefault="002465E0" w:rsidP="00CB123E">
      <w:pPr>
        <w:pStyle w:val="Prrafodelista"/>
        <w:numPr>
          <w:ilvl w:val="0"/>
          <w:numId w:val="259"/>
        </w:numPr>
        <w:spacing w:after="0" w:line="240" w:lineRule="auto"/>
        <w:rPr>
          <w:rFonts w:ascii="Arial" w:hAnsi="Arial" w:cs="Arial"/>
          <w:b/>
          <w:sz w:val="20"/>
          <w:szCs w:val="20"/>
        </w:rPr>
      </w:pPr>
      <w:r w:rsidRPr="00CB123E">
        <w:rPr>
          <w:rFonts w:ascii="Arial" w:hAnsi="Arial" w:cs="Arial"/>
          <w:b/>
          <w:sz w:val="20"/>
          <w:szCs w:val="20"/>
        </w:rPr>
        <w:lastRenderedPageBreak/>
        <w:t>Personal disponible en los servicios de salud.</w:t>
      </w:r>
    </w:p>
    <w:p w:rsidR="001E6651" w:rsidRDefault="001E6651" w:rsidP="000066FE">
      <w:pPr>
        <w:spacing w:after="0" w:line="240" w:lineRule="auto"/>
        <w:rPr>
          <w:rFonts w:ascii="Arial" w:eastAsia="Times New Roman" w:hAnsi="Arial" w:cs="Arial"/>
          <w:b/>
          <w:bCs/>
          <w:color w:val="000000"/>
          <w:sz w:val="20"/>
          <w:szCs w:val="20"/>
          <w:lang w:val="es-ES" w:eastAsia="es-ES"/>
        </w:rPr>
      </w:pPr>
    </w:p>
    <w:p w:rsidR="000066FE" w:rsidRDefault="00644F68" w:rsidP="00AB6F93">
      <w:pPr>
        <w:pStyle w:val="CUADROSPDOT"/>
        <w:rPr>
          <w:b w:val="0"/>
        </w:rPr>
      </w:pPr>
      <w:bookmarkStart w:id="255" w:name="_Toc315708024"/>
      <w:r>
        <w:rPr>
          <w:bCs/>
        </w:rPr>
        <w:t>Cuadro 127</w:t>
      </w:r>
      <w:r w:rsidR="000066FE" w:rsidRPr="001E6651">
        <w:rPr>
          <w:bCs/>
        </w:rPr>
        <w:t xml:space="preserve">. </w:t>
      </w:r>
      <w:r w:rsidR="000066FE" w:rsidRPr="00AB6F93">
        <w:rPr>
          <w:b w:val="0"/>
        </w:rPr>
        <w:t>Personal disponible en los servicios de salud en las comunidades de la parroquia.</w:t>
      </w:r>
      <w:bookmarkEnd w:id="255"/>
    </w:p>
    <w:p w:rsidR="00B33582" w:rsidRPr="00CA34F9" w:rsidRDefault="00B33582" w:rsidP="00CB123E">
      <w:pPr>
        <w:tabs>
          <w:tab w:val="left" w:pos="1485"/>
        </w:tabs>
        <w:spacing w:after="0" w:line="240" w:lineRule="auto"/>
        <w:rPr>
          <w:rFonts w:ascii="Arial" w:eastAsia="Times New Roman" w:hAnsi="Arial" w:cs="Arial"/>
          <w:color w:val="000000"/>
          <w:sz w:val="20"/>
          <w:szCs w:val="20"/>
          <w:lang w:val="es-ES" w:eastAsia="es-ES"/>
        </w:rPr>
      </w:pPr>
    </w:p>
    <w:tbl>
      <w:tblPr>
        <w:tblW w:w="9610" w:type="dxa"/>
        <w:jc w:val="center"/>
        <w:tblInd w:w="-35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tblPr>
      <w:tblGrid>
        <w:gridCol w:w="1419"/>
        <w:gridCol w:w="1049"/>
        <w:gridCol w:w="437"/>
        <w:gridCol w:w="291"/>
        <w:gridCol w:w="349"/>
        <w:gridCol w:w="507"/>
        <w:gridCol w:w="317"/>
        <w:gridCol w:w="593"/>
        <w:gridCol w:w="284"/>
        <w:gridCol w:w="438"/>
        <w:gridCol w:w="596"/>
        <w:gridCol w:w="405"/>
        <w:gridCol w:w="549"/>
        <w:gridCol w:w="547"/>
        <w:gridCol w:w="546"/>
        <w:gridCol w:w="543"/>
        <w:gridCol w:w="371"/>
        <w:gridCol w:w="369"/>
      </w:tblGrid>
      <w:tr w:rsidR="000066FE" w:rsidRPr="000066FE" w:rsidTr="00555300">
        <w:trPr>
          <w:trHeight w:val="712"/>
          <w:jc w:val="center"/>
        </w:trPr>
        <w:tc>
          <w:tcPr>
            <w:tcW w:w="1419" w:type="dxa"/>
            <w:vMerge w:val="restart"/>
            <w:shd w:val="clear" w:color="auto" w:fill="FFFF66"/>
            <w:vAlign w:val="center"/>
            <w:hideMark/>
          </w:tcPr>
          <w:p w:rsidR="000066FE" w:rsidRPr="000066FE" w:rsidRDefault="000066FE" w:rsidP="00565E21">
            <w:pPr>
              <w:spacing w:after="0" w:line="240" w:lineRule="auto"/>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Comunidad</w:t>
            </w:r>
          </w:p>
        </w:tc>
        <w:tc>
          <w:tcPr>
            <w:tcW w:w="1049" w:type="dxa"/>
            <w:vMerge w:val="restart"/>
            <w:shd w:val="clear" w:color="auto" w:fill="FFFF66"/>
            <w:vAlign w:val="center"/>
            <w:hideMark/>
          </w:tcPr>
          <w:p w:rsidR="00B33582" w:rsidRDefault="000066FE" w:rsidP="000066FE">
            <w:pPr>
              <w:spacing w:after="0" w:line="240" w:lineRule="auto"/>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 xml:space="preserve">Nombre </w:t>
            </w:r>
          </w:p>
          <w:p w:rsidR="000066FE" w:rsidRPr="000066FE" w:rsidRDefault="000066FE" w:rsidP="000066FE">
            <w:pPr>
              <w:spacing w:after="0" w:line="240" w:lineRule="auto"/>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de la institución</w:t>
            </w:r>
          </w:p>
        </w:tc>
        <w:tc>
          <w:tcPr>
            <w:tcW w:w="7142" w:type="dxa"/>
            <w:gridSpan w:val="16"/>
            <w:shd w:val="clear" w:color="auto" w:fill="FFFF66"/>
            <w:vAlign w:val="center"/>
            <w:hideMark/>
          </w:tcPr>
          <w:p w:rsidR="000066FE" w:rsidRPr="000066FE" w:rsidRDefault="000066FE" w:rsidP="000066FE">
            <w:pPr>
              <w:spacing w:after="0" w:line="240" w:lineRule="auto"/>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Personal dispuesto (número de funcionarios)</w:t>
            </w:r>
          </w:p>
        </w:tc>
      </w:tr>
      <w:tr w:rsidR="00544788" w:rsidRPr="000066FE" w:rsidTr="00CB123E">
        <w:trPr>
          <w:cantSplit/>
          <w:trHeight w:val="1160"/>
          <w:jc w:val="center"/>
        </w:trPr>
        <w:tc>
          <w:tcPr>
            <w:tcW w:w="1419" w:type="dxa"/>
            <w:vMerge/>
            <w:shd w:val="clear" w:color="auto" w:fill="FFFF66"/>
            <w:vAlign w:val="center"/>
            <w:hideMark/>
          </w:tcPr>
          <w:p w:rsidR="000066FE" w:rsidRPr="000066FE" w:rsidRDefault="000066FE" w:rsidP="000066FE">
            <w:pPr>
              <w:spacing w:after="0" w:line="240" w:lineRule="auto"/>
              <w:rPr>
                <w:rFonts w:ascii="Arial" w:eastAsia="Times New Roman" w:hAnsi="Arial" w:cs="Arial"/>
                <w:b/>
                <w:bCs/>
                <w:color w:val="000000"/>
                <w:sz w:val="16"/>
                <w:szCs w:val="16"/>
                <w:lang w:val="es-ES" w:eastAsia="es-ES"/>
              </w:rPr>
            </w:pPr>
          </w:p>
        </w:tc>
        <w:tc>
          <w:tcPr>
            <w:tcW w:w="1049" w:type="dxa"/>
            <w:vMerge/>
            <w:shd w:val="clear" w:color="auto" w:fill="FFFF66"/>
            <w:vAlign w:val="center"/>
            <w:hideMark/>
          </w:tcPr>
          <w:p w:rsidR="000066FE" w:rsidRPr="000066FE" w:rsidRDefault="000066FE" w:rsidP="000066FE">
            <w:pPr>
              <w:spacing w:after="0" w:line="240" w:lineRule="auto"/>
              <w:rPr>
                <w:rFonts w:ascii="Arial" w:eastAsia="Times New Roman" w:hAnsi="Arial" w:cs="Arial"/>
                <w:b/>
                <w:bCs/>
                <w:color w:val="000000"/>
                <w:sz w:val="16"/>
                <w:szCs w:val="16"/>
                <w:lang w:val="es-ES" w:eastAsia="es-ES"/>
              </w:rPr>
            </w:pPr>
          </w:p>
        </w:tc>
        <w:tc>
          <w:tcPr>
            <w:tcW w:w="728" w:type="dxa"/>
            <w:gridSpan w:val="2"/>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Médicos</w:t>
            </w:r>
          </w:p>
        </w:tc>
        <w:tc>
          <w:tcPr>
            <w:tcW w:w="856" w:type="dxa"/>
            <w:gridSpan w:val="2"/>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Odontólogos</w:t>
            </w:r>
          </w:p>
        </w:tc>
        <w:tc>
          <w:tcPr>
            <w:tcW w:w="910" w:type="dxa"/>
            <w:gridSpan w:val="2"/>
            <w:shd w:val="clear" w:color="auto" w:fill="FFFF66"/>
            <w:textDirection w:val="btLr"/>
            <w:vAlign w:val="center"/>
            <w:hideMark/>
          </w:tcPr>
          <w:p w:rsidR="000066FE" w:rsidRPr="000066FE" w:rsidRDefault="00B33582"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Obstetricias</w:t>
            </w:r>
          </w:p>
        </w:tc>
        <w:tc>
          <w:tcPr>
            <w:tcW w:w="722" w:type="dxa"/>
            <w:gridSpan w:val="2"/>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Enfermeras</w:t>
            </w:r>
          </w:p>
        </w:tc>
        <w:tc>
          <w:tcPr>
            <w:tcW w:w="1001" w:type="dxa"/>
            <w:gridSpan w:val="2"/>
            <w:shd w:val="clear" w:color="auto" w:fill="FFFF66"/>
            <w:textDirection w:val="btLr"/>
            <w:vAlign w:val="center"/>
            <w:hideMark/>
          </w:tcPr>
          <w:p w:rsidR="000066FE" w:rsidRPr="000066FE" w:rsidRDefault="00B33582"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Au</w:t>
            </w:r>
            <w:r>
              <w:rPr>
                <w:rFonts w:ascii="Arial" w:eastAsia="Times New Roman" w:hAnsi="Arial" w:cs="Arial"/>
                <w:b/>
                <w:bCs/>
                <w:color w:val="000000"/>
                <w:sz w:val="16"/>
                <w:szCs w:val="16"/>
                <w:lang w:val="es-ES" w:eastAsia="es-ES"/>
              </w:rPr>
              <w:t>x</w:t>
            </w:r>
            <w:r w:rsidRPr="000066FE">
              <w:rPr>
                <w:rFonts w:ascii="Arial" w:eastAsia="Times New Roman" w:hAnsi="Arial" w:cs="Arial"/>
                <w:b/>
                <w:bCs/>
                <w:color w:val="000000"/>
                <w:sz w:val="16"/>
                <w:szCs w:val="16"/>
                <w:lang w:val="es-ES" w:eastAsia="es-ES"/>
              </w:rPr>
              <w:t>iliares</w:t>
            </w:r>
            <w:r w:rsidR="000066FE" w:rsidRPr="000066FE">
              <w:rPr>
                <w:rFonts w:ascii="Arial" w:eastAsia="Times New Roman" w:hAnsi="Arial" w:cs="Arial"/>
                <w:b/>
                <w:bCs/>
                <w:color w:val="000000"/>
                <w:sz w:val="16"/>
                <w:szCs w:val="16"/>
                <w:lang w:val="es-ES" w:eastAsia="es-ES"/>
              </w:rPr>
              <w:t xml:space="preserve"> de servicios</w:t>
            </w:r>
          </w:p>
        </w:tc>
        <w:tc>
          <w:tcPr>
            <w:tcW w:w="1096" w:type="dxa"/>
            <w:gridSpan w:val="2"/>
            <w:shd w:val="clear" w:color="auto" w:fill="FFFF66"/>
            <w:textDirection w:val="btLr"/>
            <w:vAlign w:val="center"/>
            <w:hideMark/>
          </w:tcPr>
          <w:p w:rsidR="000066FE" w:rsidRPr="000066FE" w:rsidRDefault="00B33582"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Au</w:t>
            </w:r>
            <w:r>
              <w:rPr>
                <w:rFonts w:ascii="Arial" w:eastAsia="Times New Roman" w:hAnsi="Arial" w:cs="Arial"/>
                <w:b/>
                <w:bCs/>
                <w:color w:val="000000"/>
                <w:sz w:val="16"/>
                <w:szCs w:val="16"/>
                <w:lang w:val="es-ES" w:eastAsia="es-ES"/>
              </w:rPr>
              <w:t>x</w:t>
            </w:r>
            <w:r w:rsidRPr="000066FE">
              <w:rPr>
                <w:rFonts w:ascii="Arial" w:eastAsia="Times New Roman" w:hAnsi="Arial" w:cs="Arial"/>
                <w:b/>
                <w:bCs/>
                <w:color w:val="000000"/>
                <w:sz w:val="16"/>
                <w:szCs w:val="16"/>
                <w:lang w:val="es-ES" w:eastAsia="es-ES"/>
              </w:rPr>
              <w:t>iliares</w:t>
            </w:r>
            <w:r w:rsidR="000066FE" w:rsidRPr="000066FE">
              <w:rPr>
                <w:rFonts w:ascii="Arial" w:eastAsia="Times New Roman" w:hAnsi="Arial" w:cs="Arial"/>
                <w:b/>
                <w:bCs/>
                <w:color w:val="000000"/>
                <w:sz w:val="16"/>
                <w:szCs w:val="16"/>
                <w:lang w:val="es-ES" w:eastAsia="es-ES"/>
              </w:rPr>
              <w:t xml:space="preserve"> odontológicos</w:t>
            </w:r>
          </w:p>
        </w:tc>
        <w:tc>
          <w:tcPr>
            <w:tcW w:w="1089" w:type="dxa"/>
            <w:gridSpan w:val="2"/>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Personal administrativo</w:t>
            </w:r>
          </w:p>
        </w:tc>
        <w:tc>
          <w:tcPr>
            <w:tcW w:w="740" w:type="dxa"/>
            <w:gridSpan w:val="2"/>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Personal de apoyo</w:t>
            </w:r>
          </w:p>
        </w:tc>
      </w:tr>
      <w:tr w:rsidR="00544788" w:rsidRPr="000066FE" w:rsidTr="00CB123E">
        <w:trPr>
          <w:cantSplit/>
          <w:trHeight w:val="1261"/>
          <w:jc w:val="center"/>
        </w:trPr>
        <w:tc>
          <w:tcPr>
            <w:tcW w:w="1419" w:type="dxa"/>
            <w:vMerge/>
            <w:tcBorders>
              <w:bottom w:val="single" w:sz="8" w:space="0" w:color="auto"/>
            </w:tcBorders>
            <w:shd w:val="clear" w:color="auto" w:fill="FFFF66"/>
            <w:vAlign w:val="center"/>
            <w:hideMark/>
          </w:tcPr>
          <w:p w:rsidR="000066FE" w:rsidRPr="000066FE" w:rsidRDefault="000066FE" w:rsidP="000066FE">
            <w:pPr>
              <w:spacing w:after="0" w:line="240" w:lineRule="auto"/>
              <w:rPr>
                <w:rFonts w:ascii="Arial" w:eastAsia="Times New Roman" w:hAnsi="Arial" w:cs="Arial"/>
                <w:b/>
                <w:bCs/>
                <w:color w:val="000000"/>
                <w:sz w:val="16"/>
                <w:szCs w:val="16"/>
                <w:lang w:val="es-ES" w:eastAsia="es-ES"/>
              </w:rPr>
            </w:pPr>
          </w:p>
        </w:tc>
        <w:tc>
          <w:tcPr>
            <w:tcW w:w="1049" w:type="dxa"/>
            <w:vMerge/>
            <w:tcBorders>
              <w:bottom w:val="single" w:sz="8" w:space="0" w:color="auto"/>
            </w:tcBorders>
            <w:shd w:val="clear" w:color="auto" w:fill="FFFF66"/>
            <w:vAlign w:val="center"/>
            <w:hideMark/>
          </w:tcPr>
          <w:p w:rsidR="000066FE" w:rsidRPr="000066FE" w:rsidRDefault="000066FE" w:rsidP="000066FE">
            <w:pPr>
              <w:spacing w:after="0" w:line="240" w:lineRule="auto"/>
              <w:rPr>
                <w:rFonts w:ascii="Arial" w:eastAsia="Times New Roman" w:hAnsi="Arial" w:cs="Arial"/>
                <w:b/>
                <w:bCs/>
                <w:color w:val="000000"/>
                <w:sz w:val="16"/>
                <w:szCs w:val="16"/>
                <w:lang w:val="es-ES" w:eastAsia="es-ES"/>
              </w:rPr>
            </w:pPr>
          </w:p>
        </w:tc>
        <w:tc>
          <w:tcPr>
            <w:tcW w:w="437" w:type="dxa"/>
            <w:tcBorders>
              <w:bottom w:val="single" w:sz="8" w:space="0" w:color="auto"/>
            </w:tcBorders>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Permanentes</w:t>
            </w:r>
          </w:p>
        </w:tc>
        <w:tc>
          <w:tcPr>
            <w:tcW w:w="291" w:type="dxa"/>
            <w:tcBorders>
              <w:bottom w:val="single" w:sz="8" w:space="0" w:color="auto"/>
            </w:tcBorders>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Temporales</w:t>
            </w:r>
          </w:p>
        </w:tc>
        <w:tc>
          <w:tcPr>
            <w:tcW w:w="349" w:type="dxa"/>
            <w:tcBorders>
              <w:bottom w:val="single" w:sz="8" w:space="0" w:color="auto"/>
            </w:tcBorders>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Permanentes</w:t>
            </w:r>
          </w:p>
        </w:tc>
        <w:tc>
          <w:tcPr>
            <w:tcW w:w="507" w:type="dxa"/>
            <w:tcBorders>
              <w:bottom w:val="single" w:sz="8" w:space="0" w:color="auto"/>
            </w:tcBorders>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Temporales</w:t>
            </w:r>
          </w:p>
        </w:tc>
        <w:tc>
          <w:tcPr>
            <w:tcW w:w="317" w:type="dxa"/>
            <w:tcBorders>
              <w:bottom w:val="single" w:sz="8" w:space="0" w:color="auto"/>
            </w:tcBorders>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Permanentes</w:t>
            </w:r>
          </w:p>
        </w:tc>
        <w:tc>
          <w:tcPr>
            <w:tcW w:w="593" w:type="dxa"/>
            <w:tcBorders>
              <w:bottom w:val="single" w:sz="8" w:space="0" w:color="auto"/>
            </w:tcBorders>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Temporales</w:t>
            </w:r>
          </w:p>
        </w:tc>
        <w:tc>
          <w:tcPr>
            <w:tcW w:w="284" w:type="dxa"/>
            <w:tcBorders>
              <w:bottom w:val="single" w:sz="8" w:space="0" w:color="auto"/>
            </w:tcBorders>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Permanentes</w:t>
            </w:r>
          </w:p>
        </w:tc>
        <w:tc>
          <w:tcPr>
            <w:tcW w:w="438" w:type="dxa"/>
            <w:tcBorders>
              <w:bottom w:val="single" w:sz="8" w:space="0" w:color="auto"/>
            </w:tcBorders>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Temporales</w:t>
            </w:r>
          </w:p>
        </w:tc>
        <w:tc>
          <w:tcPr>
            <w:tcW w:w="596" w:type="dxa"/>
            <w:tcBorders>
              <w:bottom w:val="single" w:sz="8" w:space="0" w:color="auto"/>
            </w:tcBorders>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Permanentes</w:t>
            </w:r>
          </w:p>
        </w:tc>
        <w:tc>
          <w:tcPr>
            <w:tcW w:w="405" w:type="dxa"/>
            <w:tcBorders>
              <w:bottom w:val="single" w:sz="8" w:space="0" w:color="auto"/>
            </w:tcBorders>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Temporales</w:t>
            </w:r>
          </w:p>
        </w:tc>
        <w:tc>
          <w:tcPr>
            <w:tcW w:w="549" w:type="dxa"/>
            <w:tcBorders>
              <w:bottom w:val="single" w:sz="8" w:space="0" w:color="auto"/>
            </w:tcBorders>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Permanentes</w:t>
            </w:r>
          </w:p>
        </w:tc>
        <w:tc>
          <w:tcPr>
            <w:tcW w:w="547" w:type="dxa"/>
            <w:tcBorders>
              <w:bottom w:val="single" w:sz="8" w:space="0" w:color="auto"/>
            </w:tcBorders>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Temporales</w:t>
            </w:r>
          </w:p>
        </w:tc>
        <w:tc>
          <w:tcPr>
            <w:tcW w:w="546" w:type="dxa"/>
            <w:tcBorders>
              <w:bottom w:val="single" w:sz="8" w:space="0" w:color="auto"/>
            </w:tcBorders>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Permanentes</w:t>
            </w:r>
          </w:p>
        </w:tc>
        <w:tc>
          <w:tcPr>
            <w:tcW w:w="543" w:type="dxa"/>
            <w:tcBorders>
              <w:bottom w:val="single" w:sz="8" w:space="0" w:color="auto"/>
            </w:tcBorders>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Temporales</w:t>
            </w:r>
          </w:p>
        </w:tc>
        <w:tc>
          <w:tcPr>
            <w:tcW w:w="371" w:type="dxa"/>
            <w:tcBorders>
              <w:bottom w:val="single" w:sz="8" w:space="0" w:color="auto"/>
            </w:tcBorders>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Permanentes</w:t>
            </w:r>
          </w:p>
        </w:tc>
        <w:tc>
          <w:tcPr>
            <w:tcW w:w="369" w:type="dxa"/>
            <w:tcBorders>
              <w:bottom w:val="single" w:sz="8" w:space="0" w:color="auto"/>
            </w:tcBorders>
            <w:shd w:val="clear" w:color="auto" w:fill="FFFF66"/>
            <w:textDirection w:val="btLr"/>
            <w:vAlign w:val="center"/>
            <w:hideMark/>
          </w:tcPr>
          <w:p w:rsidR="000066FE" w:rsidRPr="000066FE" w:rsidRDefault="000066FE" w:rsidP="000066FE">
            <w:pPr>
              <w:spacing w:after="0" w:line="240" w:lineRule="auto"/>
              <w:ind w:left="113" w:right="113"/>
              <w:jc w:val="center"/>
              <w:rPr>
                <w:rFonts w:ascii="Arial" w:eastAsia="Times New Roman" w:hAnsi="Arial" w:cs="Arial"/>
                <w:b/>
                <w:bCs/>
                <w:color w:val="000000"/>
                <w:sz w:val="16"/>
                <w:szCs w:val="16"/>
                <w:lang w:val="es-ES" w:eastAsia="es-ES"/>
              </w:rPr>
            </w:pPr>
            <w:r w:rsidRPr="000066FE">
              <w:rPr>
                <w:rFonts w:ascii="Arial" w:eastAsia="Times New Roman" w:hAnsi="Arial" w:cs="Arial"/>
                <w:b/>
                <w:bCs/>
                <w:color w:val="000000"/>
                <w:sz w:val="16"/>
                <w:szCs w:val="16"/>
                <w:lang w:val="es-ES" w:eastAsia="es-ES"/>
              </w:rPr>
              <w:t>Temporales</w:t>
            </w:r>
          </w:p>
        </w:tc>
      </w:tr>
      <w:tr w:rsidR="00544788" w:rsidRPr="000066FE" w:rsidTr="009C6F1A">
        <w:trPr>
          <w:trHeight w:val="859"/>
          <w:jc w:val="center"/>
        </w:trPr>
        <w:tc>
          <w:tcPr>
            <w:tcW w:w="1419" w:type="dxa"/>
            <w:shd w:val="clear" w:color="auto" w:fill="66FF66"/>
            <w:vAlign w:val="center"/>
            <w:hideMark/>
          </w:tcPr>
          <w:p w:rsidR="000066FE" w:rsidRPr="00565E21" w:rsidRDefault="000066FE" w:rsidP="000066FE">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CABECERA PARROQUIAL</w:t>
            </w:r>
          </w:p>
        </w:tc>
        <w:tc>
          <w:tcPr>
            <w:tcW w:w="104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Sub Centro de Salud Gonzol</w:t>
            </w:r>
          </w:p>
        </w:tc>
        <w:tc>
          <w:tcPr>
            <w:tcW w:w="437" w:type="dxa"/>
            <w:shd w:val="clear" w:color="auto" w:fill="66FF66"/>
            <w:vAlign w:val="center"/>
            <w:hideMark/>
          </w:tcPr>
          <w:p w:rsidR="000066FE" w:rsidRPr="00A86E2B" w:rsidRDefault="000066FE"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291" w:type="dxa"/>
            <w:shd w:val="clear" w:color="auto" w:fill="66FF66"/>
            <w:vAlign w:val="center"/>
            <w:hideMark/>
          </w:tcPr>
          <w:p w:rsidR="000066FE" w:rsidRPr="000066FE" w:rsidRDefault="000066FE" w:rsidP="00A86E2B">
            <w:pPr>
              <w:spacing w:after="0" w:line="240" w:lineRule="auto"/>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49" w:type="dxa"/>
            <w:shd w:val="clear" w:color="auto" w:fill="66FF66"/>
            <w:vAlign w:val="center"/>
            <w:hideMark/>
          </w:tcPr>
          <w:p w:rsidR="000066FE" w:rsidRPr="000066FE" w:rsidRDefault="000066FE" w:rsidP="00A86E2B">
            <w:pPr>
              <w:spacing w:after="0" w:line="240" w:lineRule="auto"/>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07" w:type="dxa"/>
            <w:shd w:val="clear" w:color="auto" w:fill="66FF66"/>
            <w:vAlign w:val="center"/>
            <w:hideMark/>
          </w:tcPr>
          <w:p w:rsidR="000066FE" w:rsidRPr="00A86E2B" w:rsidRDefault="000066FE"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317" w:type="dxa"/>
            <w:shd w:val="clear" w:color="auto" w:fill="66FF66"/>
            <w:vAlign w:val="center"/>
            <w:hideMark/>
          </w:tcPr>
          <w:p w:rsidR="000066FE" w:rsidRPr="000066FE" w:rsidRDefault="000066FE" w:rsidP="00A86E2B">
            <w:pPr>
              <w:spacing w:after="0" w:line="240" w:lineRule="auto"/>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93" w:type="dxa"/>
            <w:shd w:val="clear" w:color="auto" w:fill="66FF66"/>
            <w:vAlign w:val="center"/>
            <w:hideMark/>
          </w:tcPr>
          <w:p w:rsidR="000066FE" w:rsidRPr="00A86E2B" w:rsidRDefault="000066FE"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284" w:type="dxa"/>
            <w:shd w:val="clear" w:color="auto" w:fill="66FF66"/>
            <w:vAlign w:val="center"/>
            <w:hideMark/>
          </w:tcPr>
          <w:p w:rsidR="000066FE" w:rsidRPr="000066FE" w:rsidRDefault="000066FE" w:rsidP="00A86E2B">
            <w:pPr>
              <w:spacing w:after="0" w:line="240" w:lineRule="auto"/>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438" w:type="dxa"/>
            <w:shd w:val="clear" w:color="auto" w:fill="66FF66"/>
            <w:vAlign w:val="center"/>
            <w:hideMark/>
          </w:tcPr>
          <w:p w:rsidR="000066FE" w:rsidRPr="000066FE" w:rsidRDefault="000066FE" w:rsidP="00A86E2B">
            <w:pPr>
              <w:spacing w:after="0" w:line="240" w:lineRule="auto"/>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96" w:type="dxa"/>
            <w:shd w:val="clear" w:color="auto" w:fill="66FF66"/>
            <w:vAlign w:val="center"/>
            <w:hideMark/>
          </w:tcPr>
          <w:p w:rsidR="000066FE" w:rsidRPr="00A86E2B" w:rsidRDefault="000066FE"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405" w:type="dxa"/>
            <w:shd w:val="clear" w:color="auto" w:fill="66FF66"/>
            <w:vAlign w:val="center"/>
            <w:hideMark/>
          </w:tcPr>
          <w:p w:rsidR="000066FE" w:rsidRPr="000066FE" w:rsidRDefault="000066FE" w:rsidP="00A86E2B">
            <w:pPr>
              <w:spacing w:after="0" w:line="240" w:lineRule="auto"/>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7"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6"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3"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71"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6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r>
      <w:tr w:rsidR="00544788" w:rsidRPr="000066FE" w:rsidTr="009C6F1A">
        <w:trPr>
          <w:trHeight w:val="427"/>
          <w:jc w:val="center"/>
        </w:trPr>
        <w:tc>
          <w:tcPr>
            <w:tcW w:w="1419" w:type="dxa"/>
            <w:shd w:val="clear" w:color="auto" w:fill="66FF66"/>
            <w:vAlign w:val="center"/>
            <w:hideMark/>
          </w:tcPr>
          <w:p w:rsidR="000066FE" w:rsidRPr="00565E21" w:rsidRDefault="000066FE" w:rsidP="000066FE">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COCHAPAMBA</w:t>
            </w:r>
          </w:p>
        </w:tc>
        <w:tc>
          <w:tcPr>
            <w:tcW w:w="104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437"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291"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4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07"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17"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93"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284"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438"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96"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405"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7"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6"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3"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71"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6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r>
      <w:tr w:rsidR="00544788" w:rsidRPr="000066FE" w:rsidTr="009C6F1A">
        <w:trPr>
          <w:trHeight w:val="427"/>
          <w:jc w:val="center"/>
        </w:trPr>
        <w:tc>
          <w:tcPr>
            <w:tcW w:w="1419" w:type="dxa"/>
            <w:shd w:val="clear" w:color="auto" w:fill="66FF66"/>
            <w:vAlign w:val="center"/>
            <w:hideMark/>
          </w:tcPr>
          <w:p w:rsidR="000066FE" w:rsidRPr="00565E21" w:rsidRDefault="000066FE" w:rsidP="000066FE">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SAN MARTIN</w:t>
            </w:r>
          </w:p>
        </w:tc>
        <w:tc>
          <w:tcPr>
            <w:tcW w:w="104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437"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291"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4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07"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17"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93"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284"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438"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96"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405"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7"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6"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3"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71"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6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r>
      <w:tr w:rsidR="00544788" w:rsidRPr="000066FE" w:rsidTr="009C6F1A">
        <w:trPr>
          <w:trHeight w:val="427"/>
          <w:jc w:val="center"/>
        </w:trPr>
        <w:tc>
          <w:tcPr>
            <w:tcW w:w="1419" w:type="dxa"/>
            <w:shd w:val="clear" w:color="auto" w:fill="66FF66"/>
            <w:vAlign w:val="center"/>
            <w:hideMark/>
          </w:tcPr>
          <w:p w:rsidR="000066FE" w:rsidRPr="00565E21" w:rsidRDefault="000066FE" w:rsidP="000066FE">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ZUNAG</w:t>
            </w:r>
          </w:p>
        </w:tc>
        <w:tc>
          <w:tcPr>
            <w:tcW w:w="104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437"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291"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4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07"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17"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93"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284"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438"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96"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405"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7"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6"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3"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71"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6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r>
      <w:tr w:rsidR="00544788" w:rsidRPr="000066FE" w:rsidTr="00CA0631">
        <w:trPr>
          <w:trHeight w:val="427"/>
          <w:jc w:val="center"/>
        </w:trPr>
        <w:tc>
          <w:tcPr>
            <w:tcW w:w="1419" w:type="dxa"/>
            <w:shd w:val="clear" w:color="auto" w:fill="66FF66"/>
            <w:vAlign w:val="center"/>
            <w:hideMark/>
          </w:tcPr>
          <w:p w:rsidR="000066FE" w:rsidRPr="00565E21" w:rsidRDefault="000066FE" w:rsidP="000066FE">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ILTUS</w:t>
            </w:r>
          </w:p>
        </w:tc>
        <w:tc>
          <w:tcPr>
            <w:tcW w:w="104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437"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291"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4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07"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17"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93"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284"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438"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96"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405"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7"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6"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543"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71"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c>
          <w:tcPr>
            <w:tcW w:w="369" w:type="dxa"/>
            <w:shd w:val="clear" w:color="auto" w:fill="66FF66"/>
            <w:vAlign w:val="center"/>
            <w:hideMark/>
          </w:tcPr>
          <w:p w:rsidR="000066FE" w:rsidRPr="000066FE" w:rsidRDefault="000066FE" w:rsidP="000066FE">
            <w:pPr>
              <w:spacing w:after="0" w:line="240" w:lineRule="auto"/>
              <w:jc w:val="center"/>
              <w:rPr>
                <w:rFonts w:ascii="Arial" w:eastAsia="Times New Roman" w:hAnsi="Arial" w:cs="Arial"/>
                <w:color w:val="000000"/>
                <w:sz w:val="16"/>
                <w:szCs w:val="16"/>
                <w:lang w:val="es-ES" w:eastAsia="es-ES"/>
              </w:rPr>
            </w:pPr>
            <w:r w:rsidRPr="000066FE">
              <w:rPr>
                <w:rFonts w:ascii="Arial" w:eastAsia="Times New Roman" w:hAnsi="Arial" w:cs="Arial"/>
                <w:color w:val="000000"/>
                <w:sz w:val="16"/>
                <w:szCs w:val="16"/>
                <w:lang w:val="es-ES" w:eastAsia="es-ES"/>
              </w:rPr>
              <w:t> </w:t>
            </w:r>
          </w:p>
        </w:tc>
      </w:tr>
    </w:tbl>
    <w:p w:rsidR="00657C93" w:rsidRPr="002A33E0" w:rsidRDefault="00657C93" w:rsidP="00657C93">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que prestan servicios de salud. (2011)</w:t>
      </w:r>
    </w:p>
    <w:p w:rsidR="00B33582" w:rsidRDefault="00B33582" w:rsidP="00A86E2B">
      <w:pPr>
        <w:spacing w:after="0" w:line="240" w:lineRule="auto"/>
        <w:rPr>
          <w:rFonts w:ascii="Arial" w:eastAsia="Times New Roman" w:hAnsi="Arial" w:cs="Arial"/>
          <w:b/>
          <w:bCs/>
          <w:color w:val="000000"/>
          <w:sz w:val="20"/>
          <w:szCs w:val="20"/>
          <w:lang w:val="es-ES" w:eastAsia="es-ES"/>
        </w:rPr>
      </w:pPr>
    </w:p>
    <w:p w:rsidR="00A86E2B" w:rsidRPr="001E6651" w:rsidRDefault="00A86E2B" w:rsidP="00A86E2B">
      <w:pPr>
        <w:spacing w:after="0" w:line="240" w:lineRule="auto"/>
        <w:rPr>
          <w:rFonts w:ascii="Arial" w:eastAsia="Times New Roman" w:hAnsi="Arial" w:cs="Arial"/>
          <w:b/>
          <w:bCs/>
          <w:color w:val="000000"/>
          <w:sz w:val="20"/>
          <w:szCs w:val="20"/>
          <w:lang w:val="es-ES" w:eastAsia="es-ES"/>
        </w:rPr>
      </w:pPr>
      <w:r w:rsidRPr="001E6651">
        <w:rPr>
          <w:rFonts w:ascii="Arial" w:eastAsia="Times New Roman" w:hAnsi="Arial" w:cs="Arial"/>
          <w:b/>
          <w:bCs/>
          <w:color w:val="000000"/>
          <w:sz w:val="20"/>
          <w:szCs w:val="20"/>
          <w:lang w:val="es-ES" w:eastAsia="es-ES"/>
        </w:rPr>
        <w:t>c.</w:t>
      </w:r>
      <w:r w:rsidRPr="001E6651">
        <w:rPr>
          <w:rFonts w:ascii="Times New Roman" w:eastAsia="Times New Roman" w:hAnsi="Times New Roman" w:cs="Times New Roman"/>
          <w:b/>
          <w:bCs/>
          <w:color w:val="000000"/>
          <w:sz w:val="20"/>
          <w:szCs w:val="20"/>
          <w:lang w:val="es-ES" w:eastAsia="es-ES"/>
        </w:rPr>
        <w:t xml:space="preserve">         </w:t>
      </w:r>
      <w:r w:rsidRPr="001E6651">
        <w:rPr>
          <w:rFonts w:ascii="Arial" w:eastAsia="Times New Roman" w:hAnsi="Arial" w:cs="Arial"/>
          <w:b/>
          <w:bCs/>
          <w:color w:val="000000"/>
          <w:sz w:val="20"/>
          <w:szCs w:val="20"/>
          <w:lang w:val="es-ES" w:eastAsia="es-ES"/>
        </w:rPr>
        <w:t>Acceso a servicios básicos</w:t>
      </w:r>
      <w:r w:rsidR="00DD101B">
        <w:rPr>
          <w:rFonts w:ascii="Arial" w:eastAsia="Times New Roman" w:hAnsi="Arial" w:cs="Arial"/>
          <w:b/>
          <w:bCs/>
          <w:color w:val="000000"/>
          <w:sz w:val="20"/>
          <w:szCs w:val="20"/>
          <w:lang w:val="es-ES" w:eastAsia="es-ES"/>
        </w:rPr>
        <w:t>.</w:t>
      </w:r>
    </w:p>
    <w:p w:rsidR="00A86E2B" w:rsidRPr="000034E4" w:rsidRDefault="00A86E2B" w:rsidP="000066FE">
      <w:pPr>
        <w:pStyle w:val="indice"/>
        <w:jc w:val="left"/>
        <w:rPr>
          <w:b w:val="0"/>
          <w:sz w:val="16"/>
          <w:szCs w:val="16"/>
          <w:highlight w:val="yellow"/>
          <w:u w:val="none"/>
          <w:lang w:val="es-ES"/>
        </w:rPr>
      </w:pPr>
    </w:p>
    <w:p w:rsidR="00A86E2B" w:rsidRPr="00AB6F93" w:rsidRDefault="00644F68" w:rsidP="00AB6F93">
      <w:pPr>
        <w:pStyle w:val="CUADROSPDOT"/>
        <w:rPr>
          <w:b w:val="0"/>
        </w:rPr>
      </w:pPr>
      <w:bookmarkStart w:id="256" w:name="_Toc315708025"/>
      <w:r>
        <w:rPr>
          <w:bCs/>
        </w:rPr>
        <w:t>Cuadro 128</w:t>
      </w:r>
      <w:r w:rsidR="00A86E2B" w:rsidRPr="001E6651">
        <w:rPr>
          <w:bCs/>
        </w:rPr>
        <w:t xml:space="preserve">. </w:t>
      </w:r>
      <w:r w:rsidR="00A86E2B" w:rsidRPr="00AB6F93">
        <w:rPr>
          <w:b w:val="0"/>
        </w:rPr>
        <w:t>Acceso a servicios básicos en los servicios de salud en las comunidades de la parroquia.</w:t>
      </w:r>
      <w:bookmarkEnd w:id="256"/>
    </w:p>
    <w:p w:rsidR="00A86E2B" w:rsidRPr="00A86E2B" w:rsidRDefault="00A86E2B" w:rsidP="00A86E2B">
      <w:pPr>
        <w:spacing w:after="0" w:line="240" w:lineRule="auto"/>
        <w:rPr>
          <w:rFonts w:ascii="Arial" w:eastAsia="Times New Roman" w:hAnsi="Arial" w:cs="Arial"/>
          <w:b/>
          <w:bCs/>
          <w:color w:val="000000"/>
          <w:sz w:val="20"/>
          <w:szCs w:val="20"/>
          <w:lang w:val="es-ES" w:eastAsia="es-ES"/>
        </w:rPr>
      </w:pPr>
    </w:p>
    <w:tbl>
      <w:tblPr>
        <w:tblW w:w="9603" w:type="dxa"/>
        <w:jc w:val="center"/>
        <w:tblInd w:w="-584" w:type="dxa"/>
        <w:tblLayout w:type="fixed"/>
        <w:tblCellMar>
          <w:left w:w="70" w:type="dxa"/>
          <w:right w:w="70" w:type="dxa"/>
        </w:tblCellMar>
        <w:tblLook w:val="04A0"/>
      </w:tblPr>
      <w:tblGrid>
        <w:gridCol w:w="1363"/>
        <w:gridCol w:w="992"/>
        <w:gridCol w:w="426"/>
        <w:gridCol w:w="425"/>
        <w:gridCol w:w="425"/>
        <w:gridCol w:w="425"/>
        <w:gridCol w:w="870"/>
        <w:gridCol w:w="569"/>
        <w:gridCol w:w="713"/>
        <w:gridCol w:w="569"/>
        <w:gridCol w:w="569"/>
        <w:gridCol w:w="286"/>
        <w:gridCol w:w="406"/>
        <w:gridCol w:w="425"/>
        <w:gridCol w:w="1140"/>
      </w:tblGrid>
      <w:tr w:rsidR="00A86E2B" w:rsidRPr="00A86E2B" w:rsidTr="00555300">
        <w:trPr>
          <w:trHeight w:val="184"/>
          <w:jc w:val="center"/>
        </w:trPr>
        <w:tc>
          <w:tcPr>
            <w:tcW w:w="1363"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A86E2B" w:rsidRPr="00A86E2B" w:rsidRDefault="00A86E2B" w:rsidP="00565E21">
            <w:pPr>
              <w:spacing w:after="0" w:line="240" w:lineRule="auto"/>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Comunidad</w:t>
            </w:r>
          </w:p>
        </w:tc>
        <w:tc>
          <w:tcPr>
            <w:tcW w:w="992"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B33582" w:rsidRDefault="00A86E2B" w:rsidP="00A86E2B">
            <w:pPr>
              <w:spacing w:after="0" w:line="240" w:lineRule="auto"/>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Nombre</w:t>
            </w:r>
          </w:p>
          <w:p w:rsidR="00A86E2B" w:rsidRPr="00A86E2B" w:rsidRDefault="00A86E2B" w:rsidP="00A86E2B">
            <w:pPr>
              <w:spacing w:after="0" w:line="240" w:lineRule="auto"/>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 xml:space="preserve"> de la institución</w:t>
            </w:r>
          </w:p>
        </w:tc>
        <w:tc>
          <w:tcPr>
            <w:tcW w:w="2571" w:type="dxa"/>
            <w:gridSpan w:val="5"/>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A86E2B" w:rsidRPr="00A86E2B" w:rsidRDefault="00A86E2B" w:rsidP="00A86E2B">
            <w:pPr>
              <w:spacing w:after="0" w:line="240" w:lineRule="auto"/>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Acceso a agua de consumo humano</w:t>
            </w:r>
          </w:p>
        </w:tc>
        <w:tc>
          <w:tcPr>
            <w:tcW w:w="1282" w:type="dxa"/>
            <w:gridSpan w:val="2"/>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A86E2B" w:rsidRPr="00A86E2B" w:rsidRDefault="00A86E2B" w:rsidP="00A86E2B">
            <w:pPr>
              <w:spacing w:after="0" w:line="240" w:lineRule="auto"/>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Disponibilidad del servicio de recolección de basura</w:t>
            </w:r>
          </w:p>
        </w:tc>
        <w:tc>
          <w:tcPr>
            <w:tcW w:w="1424" w:type="dxa"/>
            <w:gridSpan w:val="3"/>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A86E2B" w:rsidRPr="00A86E2B" w:rsidRDefault="00A86E2B" w:rsidP="00A86E2B">
            <w:pPr>
              <w:spacing w:after="0" w:line="240" w:lineRule="auto"/>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Disponibilidad del servicio de energía eléctrica</w:t>
            </w:r>
          </w:p>
        </w:tc>
        <w:tc>
          <w:tcPr>
            <w:tcW w:w="1971" w:type="dxa"/>
            <w:gridSpan w:val="3"/>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A86E2B" w:rsidRPr="00A86E2B" w:rsidRDefault="00A86E2B" w:rsidP="00A86E2B">
            <w:pPr>
              <w:spacing w:after="0" w:line="240" w:lineRule="auto"/>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Disponibilidad del servicio de alcantarillado</w:t>
            </w:r>
          </w:p>
        </w:tc>
      </w:tr>
      <w:tr w:rsidR="00A86E2B" w:rsidRPr="00A86E2B" w:rsidTr="00555300">
        <w:trPr>
          <w:trHeight w:val="262"/>
          <w:jc w:val="center"/>
        </w:trPr>
        <w:tc>
          <w:tcPr>
            <w:tcW w:w="1363"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86E2B" w:rsidRPr="00A86E2B" w:rsidRDefault="00A86E2B" w:rsidP="00A86E2B">
            <w:pPr>
              <w:spacing w:after="0" w:line="240" w:lineRule="auto"/>
              <w:rPr>
                <w:rFonts w:ascii="Arial" w:eastAsia="Times New Roman" w:hAnsi="Arial" w:cs="Arial"/>
                <w:b/>
                <w:bCs/>
                <w:color w:val="000000"/>
                <w:sz w:val="16"/>
                <w:szCs w:val="16"/>
                <w:lang w:val="es-ES" w:eastAsia="es-ES"/>
              </w:rPr>
            </w:pPr>
          </w:p>
        </w:tc>
        <w:tc>
          <w:tcPr>
            <w:tcW w:w="99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86E2B" w:rsidRPr="00A86E2B" w:rsidRDefault="00A86E2B" w:rsidP="00A86E2B">
            <w:pPr>
              <w:spacing w:after="0" w:line="240" w:lineRule="auto"/>
              <w:rPr>
                <w:rFonts w:ascii="Arial" w:eastAsia="Times New Roman" w:hAnsi="Arial" w:cs="Arial"/>
                <w:b/>
                <w:bCs/>
                <w:color w:val="000000"/>
                <w:sz w:val="16"/>
                <w:szCs w:val="16"/>
                <w:lang w:val="es-ES" w:eastAsia="es-ES"/>
              </w:rPr>
            </w:pPr>
          </w:p>
        </w:tc>
        <w:tc>
          <w:tcPr>
            <w:tcW w:w="2571" w:type="dxa"/>
            <w:gridSpan w:val="5"/>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A86E2B" w:rsidRPr="00A86E2B" w:rsidRDefault="00A86E2B" w:rsidP="00A86E2B">
            <w:pPr>
              <w:spacing w:after="0" w:line="240" w:lineRule="auto"/>
              <w:rPr>
                <w:rFonts w:ascii="Arial" w:eastAsia="Times New Roman" w:hAnsi="Arial" w:cs="Arial"/>
                <w:b/>
                <w:bCs/>
                <w:color w:val="000000"/>
                <w:sz w:val="16"/>
                <w:szCs w:val="16"/>
                <w:lang w:val="es-ES" w:eastAsia="es-ES"/>
              </w:rPr>
            </w:pPr>
          </w:p>
        </w:tc>
        <w:tc>
          <w:tcPr>
            <w:tcW w:w="1282" w:type="dxa"/>
            <w:gridSpan w:val="2"/>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A86E2B" w:rsidRPr="00A86E2B" w:rsidRDefault="00A86E2B" w:rsidP="00A86E2B">
            <w:pPr>
              <w:spacing w:after="0" w:line="240" w:lineRule="auto"/>
              <w:rPr>
                <w:rFonts w:ascii="Arial" w:eastAsia="Times New Roman" w:hAnsi="Arial" w:cs="Arial"/>
                <w:b/>
                <w:bCs/>
                <w:color w:val="000000"/>
                <w:sz w:val="16"/>
                <w:szCs w:val="16"/>
                <w:lang w:val="es-ES" w:eastAsia="es-ES"/>
              </w:rPr>
            </w:pPr>
          </w:p>
        </w:tc>
        <w:tc>
          <w:tcPr>
            <w:tcW w:w="1424" w:type="dxa"/>
            <w:gridSpan w:val="3"/>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A86E2B" w:rsidRPr="00A86E2B" w:rsidRDefault="00A86E2B" w:rsidP="00A86E2B">
            <w:pPr>
              <w:spacing w:after="0" w:line="240" w:lineRule="auto"/>
              <w:rPr>
                <w:rFonts w:ascii="Arial" w:eastAsia="Times New Roman" w:hAnsi="Arial" w:cs="Arial"/>
                <w:b/>
                <w:bCs/>
                <w:color w:val="000000"/>
                <w:sz w:val="16"/>
                <w:szCs w:val="16"/>
                <w:lang w:val="es-ES" w:eastAsia="es-ES"/>
              </w:rPr>
            </w:pPr>
          </w:p>
        </w:tc>
        <w:tc>
          <w:tcPr>
            <w:tcW w:w="1971" w:type="dxa"/>
            <w:gridSpan w:val="3"/>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A86E2B" w:rsidRPr="00A86E2B" w:rsidRDefault="00A86E2B" w:rsidP="00A86E2B">
            <w:pPr>
              <w:spacing w:after="0" w:line="240" w:lineRule="auto"/>
              <w:rPr>
                <w:rFonts w:ascii="Arial" w:eastAsia="Times New Roman" w:hAnsi="Arial" w:cs="Arial"/>
                <w:b/>
                <w:bCs/>
                <w:color w:val="000000"/>
                <w:sz w:val="16"/>
                <w:szCs w:val="16"/>
                <w:lang w:val="es-ES" w:eastAsia="es-ES"/>
              </w:rPr>
            </w:pPr>
          </w:p>
        </w:tc>
      </w:tr>
      <w:tr w:rsidR="00B33582" w:rsidRPr="00A86E2B" w:rsidTr="00555300">
        <w:trPr>
          <w:cantSplit/>
          <w:trHeight w:val="1134"/>
          <w:jc w:val="center"/>
        </w:trPr>
        <w:tc>
          <w:tcPr>
            <w:tcW w:w="1363"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86E2B" w:rsidRPr="00A86E2B" w:rsidRDefault="00A86E2B" w:rsidP="00A86E2B">
            <w:pPr>
              <w:spacing w:after="0" w:line="240" w:lineRule="auto"/>
              <w:rPr>
                <w:rFonts w:ascii="Arial" w:eastAsia="Times New Roman" w:hAnsi="Arial" w:cs="Arial"/>
                <w:b/>
                <w:bCs/>
                <w:color w:val="000000"/>
                <w:sz w:val="16"/>
                <w:szCs w:val="16"/>
                <w:lang w:val="es-ES" w:eastAsia="es-ES"/>
              </w:rPr>
            </w:pPr>
          </w:p>
        </w:tc>
        <w:tc>
          <w:tcPr>
            <w:tcW w:w="99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A86E2B" w:rsidRPr="00A86E2B" w:rsidRDefault="00A86E2B" w:rsidP="00A86E2B">
            <w:pPr>
              <w:spacing w:after="0" w:line="240" w:lineRule="auto"/>
              <w:rPr>
                <w:rFonts w:ascii="Arial" w:eastAsia="Times New Roman" w:hAnsi="Arial" w:cs="Arial"/>
                <w:b/>
                <w:bCs/>
                <w:color w:val="000000"/>
                <w:sz w:val="16"/>
                <w:szCs w:val="16"/>
                <w:lang w:val="es-ES" w:eastAsia="es-ES"/>
              </w:rPr>
            </w:pPr>
          </w:p>
        </w:tc>
        <w:tc>
          <w:tcPr>
            <w:tcW w:w="426" w:type="dxa"/>
            <w:tcBorders>
              <w:top w:val="nil"/>
              <w:left w:val="nil"/>
              <w:bottom w:val="single" w:sz="8" w:space="0" w:color="auto"/>
              <w:right w:val="single" w:sz="8" w:space="0" w:color="auto"/>
            </w:tcBorders>
            <w:shd w:val="clear" w:color="auto" w:fill="FFFF66"/>
            <w:textDirection w:val="btLr"/>
            <w:vAlign w:val="center"/>
            <w:hideMark/>
          </w:tcPr>
          <w:p w:rsidR="00A86E2B" w:rsidRPr="00A86E2B" w:rsidRDefault="00A86E2B" w:rsidP="00A86E2B">
            <w:pPr>
              <w:spacing w:after="0" w:line="240" w:lineRule="auto"/>
              <w:ind w:left="113" w:right="113"/>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Potable</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A86E2B" w:rsidRPr="00A86E2B" w:rsidRDefault="00A86E2B" w:rsidP="00A86E2B">
            <w:pPr>
              <w:spacing w:after="0" w:line="240" w:lineRule="auto"/>
              <w:ind w:left="113" w:right="113"/>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Entubada</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A86E2B" w:rsidRPr="00A86E2B" w:rsidRDefault="00A86E2B" w:rsidP="00A86E2B">
            <w:pPr>
              <w:spacing w:after="0" w:line="240" w:lineRule="auto"/>
              <w:ind w:left="113" w:right="113"/>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Pozo</w:t>
            </w:r>
          </w:p>
        </w:tc>
        <w:tc>
          <w:tcPr>
            <w:tcW w:w="425" w:type="dxa"/>
            <w:tcBorders>
              <w:top w:val="nil"/>
              <w:left w:val="nil"/>
              <w:bottom w:val="single" w:sz="8" w:space="0" w:color="auto"/>
              <w:right w:val="single" w:sz="8" w:space="0" w:color="auto"/>
            </w:tcBorders>
            <w:shd w:val="clear" w:color="auto" w:fill="FFFF66"/>
            <w:textDirection w:val="btLr"/>
            <w:vAlign w:val="center"/>
            <w:hideMark/>
          </w:tcPr>
          <w:p w:rsidR="00A86E2B" w:rsidRPr="00A86E2B" w:rsidRDefault="00A86E2B" w:rsidP="00A86E2B">
            <w:pPr>
              <w:spacing w:after="0" w:line="240" w:lineRule="auto"/>
              <w:ind w:left="113" w:right="113"/>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Carro repartidor</w:t>
            </w:r>
          </w:p>
        </w:tc>
        <w:tc>
          <w:tcPr>
            <w:tcW w:w="870" w:type="dxa"/>
            <w:tcBorders>
              <w:top w:val="nil"/>
              <w:left w:val="nil"/>
              <w:bottom w:val="single" w:sz="8" w:space="0" w:color="auto"/>
              <w:right w:val="single" w:sz="8" w:space="0" w:color="auto"/>
            </w:tcBorders>
            <w:shd w:val="clear" w:color="auto" w:fill="FFFF66"/>
            <w:textDirection w:val="btLr"/>
            <w:vAlign w:val="center"/>
            <w:hideMark/>
          </w:tcPr>
          <w:p w:rsidR="00A86E2B" w:rsidRPr="00A86E2B" w:rsidRDefault="00A86E2B" w:rsidP="00A86E2B">
            <w:pPr>
              <w:spacing w:after="0" w:line="240" w:lineRule="auto"/>
              <w:ind w:left="113" w:right="113"/>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Ríos, acequias u otra fuente natural</w:t>
            </w:r>
          </w:p>
        </w:tc>
        <w:tc>
          <w:tcPr>
            <w:tcW w:w="569" w:type="dxa"/>
            <w:tcBorders>
              <w:top w:val="nil"/>
              <w:left w:val="nil"/>
              <w:bottom w:val="single" w:sz="8" w:space="0" w:color="auto"/>
              <w:right w:val="single" w:sz="8" w:space="0" w:color="auto"/>
            </w:tcBorders>
            <w:shd w:val="clear" w:color="auto" w:fill="FFFF66"/>
            <w:vAlign w:val="center"/>
            <w:hideMark/>
          </w:tcPr>
          <w:p w:rsidR="00A86E2B" w:rsidRPr="00A86E2B" w:rsidRDefault="00A86E2B" w:rsidP="00A86E2B">
            <w:pPr>
              <w:spacing w:after="0" w:line="240" w:lineRule="auto"/>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Si</w:t>
            </w:r>
          </w:p>
        </w:tc>
        <w:tc>
          <w:tcPr>
            <w:tcW w:w="713" w:type="dxa"/>
            <w:tcBorders>
              <w:top w:val="nil"/>
              <w:left w:val="nil"/>
              <w:bottom w:val="single" w:sz="8" w:space="0" w:color="auto"/>
              <w:right w:val="single" w:sz="8" w:space="0" w:color="auto"/>
            </w:tcBorders>
            <w:shd w:val="clear" w:color="auto" w:fill="FFFF66"/>
            <w:vAlign w:val="center"/>
            <w:hideMark/>
          </w:tcPr>
          <w:p w:rsidR="00A86E2B" w:rsidRPr="00A86E2B" w:rsidRDefault="00A86E2B" w:rsidP="00A86E2B">
            <w:pPr>
              <w:spacing w:after="0" w:line="240" w:lineRule="auto"/>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No</w:t>
            </w:r>
          </w:p>
        </w:tc>
        <w:tc>
          <w:tcPr>
            <w:tcW w:w="569" w:type="dxa"/>
            <w:tcBorders>
              <w:top w:val="nil"/>
              <w:left w:val="nil"/>
              <w:bottom w:val="single" w:sz="8" w:space="0" w:color="auto"/>
              <w:right w:val="single" w:sz="8" w:space="0" w:color="auto"/>
            </w:tcBorders>
            <w:shd w:val="clear" w:color="auto" w:fill="FFFF66"/>
            <w:textDirection w:val="btLr"/>
            <w:vAlign w:val="center"/>
            <w:hideMark/>
          </w:tcPr>
          <w:p w:rsidR="00A86E2B" w:rsidRPr="00A86E2B" w:rsidRDefault="00A86E2B" w:rsidP="00A86E2B">
            <w:pPr>
              <w:spacing w:after="0" w:line="240" w:lineRule="auto"/>
              <w:ind w:left="113" w:right="113"/>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Red pública</w:t>
            </w:r>
          </w:p>
        </w:tc>
        <w:tc>
          <w:tcPr>
            <w:tcW w:w="569" w:type="dxa"/>
            <w:tcBorders>
              <w:top w:val="nil"/>
              <w:left w:val="nil"/>
              <w:bottom w:val="single" w:sz="8" w:space="0" w:color="auto"/>
              <w:right w:val="single" w:sz="8" w:space="0" w:color="auto"/>
            </w:tcBorders>
            <w:shd w:val="clear" w:color="auto" w:fill="FFFF66"/>
            <w:textDirection w:val="btLr"/>
            <w:vAlign w:val="center"/>
            <w:hideMark/>
          </w:tcPr>
          <w:p w:rsidR="00A86E2B" w:rsidRPr="00A86E2B" w:rsidRDefault="00A86E2B" w:rsidP="00A86E2B">
            <w:pPr>
              <w:spacing w:after="0" w:line="240" w:lineRule="auto"/>
              <w:ind w:left="113" w:right="113"/>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Planta de generación</w:t>
            </w:r>
          </w:p>
        </w:tc>
        <w:tc>
          <w:tcPr>
            <w:tcW w:w="286" w:type="dxa"/>
            <w:tcBorders>
              <w:top w:val="nil"/>
              <w:left w:val="nil"/>
              <w:bottom w:val="single" w:sz="8" w:space="0" w:color="auto"/>
              <w:right w:val="single" w:sz="8" w:space="0" w:color="auto"/>
            </w:tcBorders>
            <w:shd w:val="clear" w:color="auto" w:fill="FFFF66"/>
            <w:textDirection w:val="btLr"/>
            <w:vAlign w:val="center"/>
            <w:hideMark/>
          </w:tcPr>
          <w:p w:rsidR="00A86E2B" w:rsidRPr="00A86E2B" w:rsidRDefault="00A86E2B" w:rsidP="00A86E2B">
            <w:pPr>
              <w:spacing w:after="0" w:line="240" w:lineRule="auto"/>
              <w:ind w:left="113" w:right="113"/>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No dispone</w:t>
            </w:r>
          </w:p>
        </w:tc>
        <w:tc>
          <w:tcPr>
            <w:tcW w:w="406" w:type="dxa"/>
            <w:tcBorders>
              <w:top w:val="nil"/>
              <w:left w:val="nil"/>
              <w:bottom w:val="single" w:sz="8" w:space="0" w:color="auto"/>
              <w:right w:val="single" w:sz="8" w:space="0" w:color="auto"/>
            </w:tcBorders>
            <w:shd w:val="clear" w:color="auto" w:fill="FFFF66"/>
            <w:vAlign w:val="center"/>
            <w:hideMark/>
          </w:tcPr>
          <w:p w:rsidR="00A86E2B" w:rsidRPr="00A86E2B" w:rsidRDefault="00A86E2B" w:rsidP="00A86E2B">
            <w:pPr>
              <w:spacing w:after="0" w:line="240" w:lineRule="auto"/>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Si</w:t>
            </w:r>
          </w:p>
        </w:tc>
        <w:tc>
          <w:tcPr>
            <w:tcW w:w="425" w:type="dxa"/>
            <w:tcBorders>
              <w:top w:val="nil"/>
              <w:left w:val="nil"/>
              <w:bottom w:val="single" w:sz="8" w:space="0" w:color="auto"/>
              <w:right w:val="single" w:sz="8" w:space="0" w:color="auto"/>
            </w:tcBorders>
            <w:shd w:val="clear" w:color="auto" w:fill="FFFF66"/>
            <w:vAlign w:val="center"/>
            <w:hideMark/>
          </w:tcPr>
          <w:p w:rsidR="00A86E2B" w:rsidRPr="00A86E2B" w:rsidRDefault="00A86E2B" w:rsidP="00A86E2B">
            <w:pPr>
              <w:spacing w:after="0" w:line="240" w:lineRule="auto"/>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No</w:t>
            </w:r>
          </w:p>
        </w:tc>
        <w:tc>
          <w:tcPr>
            <w:tcW w:w="1140" w:type="dxa"/>
            <w:tcBorders>
              <w:top w:val="nil"/>
              <w:left w:val="nil"/>
              <w:bottom w:val="single" w:sz="8" w:space="0" w:color="auto"/>
              <w:right w:val="single" w:sz="8" w:space="0" w:color="auto"/>
            </w:tcBorders>
            <w:shd w:val="clear" w:color="auto" w:fill="FFFF66"/>
            <w:vAlign w:val="center"/>
            <w:hideMark/>
          </w:tcPr>
          <w:p w:rsidR="00B33582" w:rsidRDefault="00A86E2B" w:rsidP="00A86E2B">
            <w:pPr>
              <w:spacing w:after="0" w:line="240" w:lineRule="auto"/>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 xml:space="preserve">Número de </w:t>
            </w:r>
          </w:p>
          <w:p w:rsidR="00A86E2B" w:rsidRPr="00A86E2B" w:rsidRDefault="00A86E2B" w:rsidP="00A86E2B">
            <w:pPr>
              <w:spacing w:after="0" w:line="240" w:lineRule="auto"/>
              <w:jc w:val="center"/>
              <w:rPr>
                <w:rFonts w:ascii="Arial" w:eastAsia="Times New Roman" w:hAnsi="Arial" w:cs="Arial"/>
                <w:b/>
                <w:bCs/>
                <w:color w:val="000000"/>
                <w:sz w:val="16"/>
                <w:szCs w:val="16"/>
                <w:lang w:val="es-ES" w:eastAsia="es-ES"/>
              </w:rPr>
            </w:pPr>
            <w:r w:rsidRPr="00A86E2B">
              <w:rPr>
                <w:rFonts w:ascii="Arial" w:eastAsia="Times New Roman" w:hAnsi="Arial" w:cs="Arial"/>
                <w:b/>
                <w:bCs/>
                <w:color w:val="000000"/>
                <w:sz w:val="16"/>
                <w:szCs w:val="16"/>
                <w:lang w:val="es-ES" w:eastAsia="es-ES"/>
              </w:rPr>
              <w:t>baños o baterías sanitarias</w:t>
            </w:r>
          </w:p>
        </w:tc>
      </w:tr>
      <w:tr w:rsidR="00B33582" w:rsidRPr="00A86E2B" w:rsidTr="00CA0631">
        <w:trPr>
          <w:trHeight w:val="304"/>
          <w:jc w:val="center"/>
        </w:trPr>
        <w:tc>
          <w:tcPr>
            <w:tcW w:w="1363" w:type="dxa"/>
            <w:tcBorders>
              <w:top w:val="nil"/>
              <w:left w:val="single" w:sz="8" w:space="0" w:color="auto"/>
              <w:bottom w:val="single" w:sz="8" w:space="0" w:color="auto"/>
              <w:right w:val="single" w:sz="8" w:space="0" w:color="auto"/>
            </w:tcBorders>
            <w:shd w:val="clear" w:color="auto" w:fill="66FF66"/>
            <w:vAlign w:val="center"/>
            <w:hideMark/>
          </w:tcPr>
          <w:p w:rsidR="00A86E2B" w:rsidRPr="006A718A" w:rsidRDefault="00A86E2B" w:rsidP="00A86E2B">
            <w:pPr>
              <w:spacing w:after="0" w:line="240" w:lineRule="auto"/>
              <w:rPr>
                <w:rFonts w:ascii="Calibri" w:eastAsia="Times New Roman" w:hAnsi="Calibri" w:cs="Calibri"/>
                <w:b/>
                <w:color w:val="000000"/>
                <w:sz w:val="18"/>
                <w:szCs w:val="18"/>
                <w:lang w:val="es-ES" w:eastAsia="es-ES"/>
              </w:rPr>
            </w:pPr>
            <w:r w:rsidRPr="006A718A">
              <w:rPr>
                <w:rFonts w:ascii="Calibri" w:eastAsia="Times New Roman" w:hAnsi="Calibri" w:cs="Calibri"/>
                <w:b/>
                <w:color w:val="000000"/>
                <w:sz w:val="18"/>
                <w:szCs w:val="18"/>
                <w:lang w:val="es-ES" w:eastAsia="es-ES"/>
              </w:rPr>
              <w:t>CABECERA PARROQUIAL</w:t>
            </w:r>
          </w:p>
        </w:tc>
        <w:tc>
          <w:tcPr>
            <w:tcW w:w="992" w:type="dxa"/>
            <w:tcBorders>
              <w:top w:val="nil"/>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Sub Centro de Salud Gonzol</w:t>
            </w:r>
          </w:p>
        </w:tc>
        <w:tc>
          <w:tcPr>
            <w:tcW w:w="426" w:type="dxa"/>
            <w:tcBorders>
              <w:top w:val="nil"/>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A86E2B" w:rsidRPr="00A86E2B" w:rsidRDefault="00A86E2B"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870" w:type="dxa"/>
            <w:tcBorders>
              <w:top w:val="nil"/>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569" w:type="dxa"/>
            <w:tcBorders>
              <w:top w:val="nil"/>
              <w:left w:val="nil"/>
              <w:bottom w:val="single" w:sz="8" w:space="0" w:color="auto"/>
              <w:right w:val="single" w:sz="8" w:space="0" w:color="auto"/>
            </w:tcBorders>
            <w:shd w:val="clear" w:color="auto" w:fill="66FF66"/>
            <w:vAlign w:val="center"/>
            <w:hideMark/>
          </w:tcPr>
          <w:p w:rsidR="00A86E2B" w:rsidRPr="00A86E2B" w:rsidRDefault="00A86E2B"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713" w:type="dxa"/>
            <w:tcBorders>
              <w:top w:val="nil"/>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569" w:type="dxa"/>
            <w:tcBorders>
              <w:top w:val="nil"/>
              <w:left w:val="nil"/>
              <w:bottom w:val="single" w:sz="8" w:space="0" w:color="auto"/>
              <w:right w:val="single" w:sz="8" w:space="0" w:color="auto"/>
            </w:tcBorders>
            <w:shd w:val="clear" w:color="auto" w:fill="66FF66"/>
            <w:vAlign w:val="center"/>
            <w:hideMark/>
          </w:tcPr>
          <w:p w:rsidR="00A86E2B" w:rsidRPr="00A86E2B" w:rsidRDefault="00A86E2B"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69" w:type="dxa"/>
            <w:tcBorders>
              <w:top w:val="nil"/>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286" w:type="dxa"/>
            <w:tcBorders>
              <w:top w:val="nil"/>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06" w:type="dxa"/>
            <w:tcBorders>
              <w:top w:val="nil"/>
              <w:left w:val="nil"/>
              <w:bottom w:val="single" w:sz="8" w:space="0" w:color="auto"/>
              <w:right w:val="single" w:sz="8" w:space="0" w:color="auto"/>
            </w:tcBorders>
            <w:shd w:val="clear" w:color="auto" w:fill="66FF66"/>
            <w:vAlign w:val="center"/>
            <w:hideMark/>
          </w:tcPr>
          <w:p w:rsidR="00A86E2B" w:rsidRPr="00A86E2B" w:rsidRDefault="00A86E2B"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1140" w:type="dxa"/>
            <w:tcBorders>
              <w:top w:val="nil"/>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4</w:t>
            </w:r>
          </w:p>
        </w:tc>
      </w:tr>
      <w:tr w:rsidR="00B33582" w:rsidRPr="00A86E2B" w:rsidTr="00CA0631">
        <w:trPr>
          <w:trHeight w:val="304"/>
          <w:jc w:val="center"/>
        </w:trPr>
        <w:tc>
          <w:tcPr>
            <w:tcW w:w="1363"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A86E2B" w:rsidRPr="006A718A" w:rsidRDefault="00A86E2B" w:rsidP="00A86E2B">
            <w:pPr>
              <w:spacing w:after="0" w:line="240" w:lineRule="auto"/>
              <w:rPr>
                <w:rFonts w:ascii="Calibri" w:eastAsia="Times New Roman" w:hAnsi="Calibri" w:cs="Calibri"/>
                <w:b/>
                <w:color w:val="000000"/>
                <w:sz w:val="18"/>
                <w:szCs w:val="18"/>
                <w:lang w:val="es-ES" w:eastAsia="es-ES"/>
              </w:rPr>
            </w:pPr>
            <w:r w:rsidRPr="006A718A">
              <w:rPr>
                <w:rFonts w:ascii="Calibri" w:eastAsia="Times New Roman" w:hAnsi="Calibri" w:cs="Calibri"/>
                <w:b/>
                <w:color w:val="000000"/>
                <w:sz w:val="18"/>
                <w:szCs w:val="18"/>
                <w:lang w:val="es-ES" w:eastAsia="es-ES"/>
              </w:rPr>
              <w:t>COCHAPAMBA</w:t>
            </w:r>
          </w:p>
        </w:tc>
        <w:tc>
          <w:tcPr>
            <w:tcW w:w="992"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870"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569"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713"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569"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569"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286"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06"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1140"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r>
      <w:tr w:rsidR="00B33582" w:rsidRPr="00A86E2B" w:rsidTr="00CA0631">
        <w:trPr>
          <w:trHeight w:val="304"/>
          <w:jc w:val="center"/>
        </w:trPr>
        <w:tc>
          <w:tcPr>
            <w:tcW w:w="1363"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A86E2B" w:rsidRPr="006A718A" w:rsidRDefault="00A86E2B" w:rsidP="00A86E2B">
            <w:pPr>
              <w:spacing w:after="0" w:line="240" w:lineRule="auto"/>
              <w:rPr>
                <w:rFonts w:ascii="Calibri" w:eastAsia="Times New Roman" w:hAnsi="Calibri" w:cs="Calibri"/>
                <w:b/>
                <w:color w:val="000000"/>
                <w:sz w:val="18"/>
                <w:szCs w:val="18"/>
                <w:lang w:val="es-ES" w:eastAsia="es-ES"/>
              </w:rPr>
            </w:pPr>
            <w:r w:rsidRPr="006A718A">
              <w:rPr>
                <w:rFonts w:ascii="Calibri" w:eastAsia="Times New Roman" w:hAnsi="Calibri" w:cs="Calibri"/>
                <w:b/>
                <w:color w:val="000000"/>
                <w:sz w:val="18"/>
                <w:szCs w:val="18"/>
                <w:lang w:val="es-ES" w:eastAsia="es-ES"/>
              </w:rPr>
              <w:t>SAN MARTIN</w:t>
            </w:r>
          </w:p>
        </w:tc>
        <w:tc>
          <w:tcPr>
            <w:tcW w:w="992"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870"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569"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713"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569"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569"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286"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06"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1140"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r>
      <w:tr w:rsidR="00B33582" w:rsidRPr="00A86E2B" w:rsidTr="00CA0631">
        <w:trPr>
          <w:trHeight w:val="304"/>
          <w:jc w:val="center"/>
        </w:trPr>
        <w:tc>
          <w:tcPr>
            <w:tcW w:w="1363"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A86E2B" w:rsidRPr="006A718A" w:rsidRDefault="00A86E2B" w:rsidP="00A86E2B">
            <w:pPr>
              <w:spacing w:after="0" w:line="240" w:lineRule="auto"/>
              <w:rPr>
                <w:rFonts w:ascii="Calibri" w:eastAsia="Times New Roman" w:hAnsi="Calibri" w:cs="Calibri"/>
                <w:b/>
                <w:color w:val="000000"/>
                <w:sz w:val="18"/>
                <w:szCs w:val="18"/>
                <w:lang w:val="es-ES" w:eastAsia="es-ES"/>
              </w:rPr>
            </w:pPr>
            <w:r w:rsidRPr="006A718A">
              <w:rPr>
                <w:rFonts w:ascii="Calibri" w:eastAsia="Times New Roman" w:hAnsi="Calibri" w:cs="Calibri"/>
                <w:b/>
                <w:color w:val="000000"/>
                <w:sz w:val="18"/>
                <w:szCs w:val="18"/>
                <w:lang w:val="es-ES" w:eastAsia="es-ES"/>
              </w:rPr>
              <w:t>ZUNAG</w:t>
            </w:r>
          </w:p>
        </w:tc>
        <w:tc>
          <w:tcPr>
            <w:tcW w:w="992"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870"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569"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713"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569"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569"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286"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06"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1140"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r>
      <w:tr w:rsidR="00B33582" w:rsidRPr="00A86E2B" w:rsidTr="00CA0631">
        <w:trPr>
          <w:trHeight w:val="304"/>
          <w:jc w:val="center"/>
        </w:trPr>
        <w:tc>
          <w:tcPr>
            <w:tcW w:w="1363"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A86E2B" w:rsidRPr="006A718A" w:rsidRDefault="00A86E2B" w:rsidP="00A86E2B">
            <w:pPr>
              <w:spacing w:after="0" w:line="240" w:lineRule="auto"/>
              <w:rPr>
                <w:rFonts w:ascii="Calibri" w:eastAsia="Times New Roman" w:hAnsi="Calibri" w:cs="Calibri"/>
                <w:b/>
                <w:color w:val="000000"/>
                <w:sz w:val="18"/>
                <w:szCs w:val="18"/>
                <w:lang w:val="es-ES" w:eastAsia="es-ES"/>
              </w:rPr>
            </w:pPr>
            <w:r w:rsidRPr="006A718A">
              <w:rPr>
                <w:rFonts w:ascii="Calibri" w:eastAsia="Times New Roman" w:hAnsi="Calibri" w:cs="Calibri"/>
                <w:b/>
                <w:color w:val="000000"/>
                <w:sz w:val="18"/>
                <w:szCs w:val="18"/>
                <w:lang w:val="es-ES" w:eastAsia="es-ES"/>
              </w:rPr>
              <w:t>ILTUS</w:t>
            </w:r>
          </w:p>
        </w:tc>
        <w:tc>
          <w:tcPr>
            <w:tcW w:w="992"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870"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569"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713"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569"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569"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286"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06"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c>
          <w:tcPr>
            <w:tcW w:w="1140" w:type="dxa"/>
            <w:tcBorders>
              <w:top w:val="single" w:sz="8" w:space="0" w:color="auto"/>
              <w:left w:val="nil"/>
              <w:bottom w:val="single" w:sz="8" w:space="0" w:color="auto"/>
              <w:right w:val="single" w:sz="8" w:space="0" w:color="auto"/>
            </w:tcBorders>
            <w:shd w:val="clear" w:color="auto" w:fill="66FF66"/>
            <w:vAlign w:val="center"/>
            <w:hideMark/>
          </w:tcPr>
          <w:p w:rsidR="00A86E2B" w:rsidRPr="00A86E2B" w:rsidRDefault="00A86E2B" w:rsidP="00A86E2B">
            <w:pPr>
              <w:spacing w:after="0" w:line="240" w:lineRule="auto"/>
              <w:jc w:val="center"/>
              <w:rPr>
                <w:rFonts w:ascii="Arial" w:eastAsia="Times New Roman" w:hAnsi="Arial" w:cs="Arial"/>
                <w:color w:val="000000"/>
                <w:sz w:val="16"/>
                <w:szCs w:val="16"/>
                <w:lang w:val="es-ES" w:eastAsia="es-ES"/>
              </w:rPr>
            </w:pPr>
            <w:r w:rsidRPr="00A86E2B">
              <w:rPr>
                <w:rFonts w:ascii="Arial" w:eastAsia="Times New Roman" w:hAnsi="Arial" w:cs="Arial"/>
                <w:color w:val="000000"/>
                <w:sz w:val="16"/>
                <w:szCs w:val="16"/>
                <w:lang w:val="es-ES" w:eastAsia="es-ES"/>
              </w:rPr>
              <w:t> </w:t>
            </w:r>
          </w:p>
        </w:tc>
      </w:tr>
    </w:tbl>
    <w:p w:rsidR="002465E0" w:rsidRDefault="002465E0" w:rsidP="00657C93">
      <w:pPr>
        <w:spacing w:after="0" w:line="240" w:lineRule="auto"/>
        <w:jc w:val="both"/>
        <w:rPr>
          <w:rFonts w:ascii="Arial" w:hAnsi="Arial" w:cs="Arial"/>
          <w:b/>
          <w:sz w:val="20"/>
          <w:szCs w:val="20"/>
        </w:rPr>
      </w:pPr>
    </w:p>
    <w:p w:rsidR="00657C93" w:rsidRPr="002A33E0" w:rsidRDefault="00657C93" w:rsidP="00657C93">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que prestan servicios de salud. (2011)</w:t>
      </w:r>
    </w:p>
    <w:p w:rsidR="003A4780" w:rsidRPr="001E6651" w:rsidRDefault="003A4780" w:rsidP="003A4780">
      <w:pPr>
        <w:spacing w:after="0" w:line="240" w:lineRule="auto"/>
        <w:rPr>
          <w:rFonts w:ascii="Arial" w:eastAsia="Times New Roman" w:hAnsi="Arial" w:cs="Arial"/>
          <w:b/>
          <w:bCs/>
          <w:color w:val="000000"/>
          <w:sz w:val="20"/>
          <w:szCs w:val="20"/>
          <w:lang w:val="es-ES" w:eastAsia="es-ES"/>
        </w:rPr>
      </w:pPr>
      <w:r w:rsidRPr="001E6651">
        <w:rPr>
          <w:rFonts w:ascii="Arial" w:eastAsia="Times New Roman" w:hAnsi="Arial" w:cs="Arial"/>
          <w:b/>
          <w:bCs/>
          <w:color w:val="000000"/>
          <w:sz w:val="20"/>
          <w:szCs w:val="20"/>
          <w:lang w:val="es-ES" w:eastAsia="es-ES"/>
        </w:rPr>
        <w:lastRenderedPageBreak/>
        <w:t>d.</w:t>
      </w:r>
      <w:r w:rsidRPr="001E6651">
        <w:rPr>
          <w:rFonts w:ascii="Times New Roman" w:eastAsia="Times New Roman" w:hAnsi="Times New Roman" w:cs="Times New Roman"/>
          <w:b/>
          <w:bCs/>
          <w:color w:val="000000"/>
          <w:sz w:val="20"/>
          <w:szCs w:val="20"/>
          <w:lang w:val="es-ES" w:eastAsia="es-ES"/>
        </w:rPr>
        <w:t xml:space="preserve">         </w:t>
      </w:r>
      <w:r w:rsidRPr="001E6651">
        <w:rPr>
          <w:rFonts w:ascii="Arial" w:eastAsia="Times New Roman" w:hAnsi="Arial" w:cs="Arial"/>
          <w:b/>
          <w:bCs/>
          <w:color w:val="000000"/>
          <w:sz w:val="20"/>
          <w:szCs w:val="20"/>
          <w:lang w:val="es-ES" w:eastAsia="es-ES"/>
        </w:rPr>
        <w:t>Infraestructura disponible en los servicios de salud</w:t>
      </w:r>
      <w:r w:rsidR="00DD101B">
        <w:rPr>
          <w:rFonts w:ascii="Arial" w:eastAsia="Times New Roman" w:hAnsi="Arial" w:cs="Arial"/>
          <w:b/>
          <w:bCs/>
          <w:color w:val="000000"/>
          <w:sz w:val="20"/>
          <w:szCs w:val="20"/>
          <w:lang w:val="es-ES" w:eastAsia="es-ES"/>
        </w:rPr>
        <w:t>.</w:t>
      </w:r>
    </w:p>
    <w:p w:rsidR="003A4780" w:rsidRPr="001E6651" w:rsidRDefault="003A4780" w:rsidP="000066FE">
      <w:pPr>
        <w:pStyle w:val="indice"/>
        <w:jc w:val="left"/>
        <w:rPr>
          <w:b w:val="0"/>
          <w:sz w:val="18"/>
          <w:szCs w:val="18"/>
          <w:u w:val="none"/>
          <w:lang w:val="es-ES"/>
        </w:rPr>
      </w:pPr>
    </w:p>
    <w:p w:rsidR="003A4780" w:rsidRPr="00AB6F93" w:rsidRDefault="00644F68" w:rsidP="00AB6F93">
      <w:pPr>
        <w:pStyle w:val="CUADROSPDOT"/>
        <w:rPr>
          <w:b w:val="0"/>
        </w:rPr>
      </w:pPr>
      <w:bookmarkStart w:id="257" w:name="_Toc315708026"/>
      <w:r>
        <w:rPr>
          <w:bCs/>
        </w:rPr>
        <w:t>Cuadro 129</w:t>
      </w:r>
      <w:r w:rsidR="003A4780" w:rsidRPr="001E6651">
        <w:rPr>
          <w:bCs/>
        </w:rPr>
        <w:t xml:space="preserve">. </w:t>
      </w:r>
      <w:r w:rsidR="003A4780" w:rsidRPr="00AB6F93">
        <w:rPr>
          <w:b w:val="0"/>
        </w:rPr>
        <w:t>Infraestructura disponible en los servicios de salud en las comunidades de la parroquia.</w:t>
      </w:r>
      <w:bookmarkEnd w:id="257"/>
    </w:p>
    <w:p w:rsidR="003A4780" w:rsidRPr="003A4780" w:rsidRDefault="003A4780" w:rsidP="003A4780">
      <w:pPr>
        <w:spacing w:after="0" w:line="240" w:lineRule="auto"/>
        <w:rPr>
          <w:rFonts w:ascii="Arial" w:eastAsia="Times New Roman" w:hAnsi="Arial" w:cs="Arial"/>
          <w:b/>
          <w:bCs/>
          <w:color w:val="000000"/>
          <w:sz w:val="20"/>
          <w:szCs w:val="20"/>
          <w:lang w:val="es-ES" w:eastAsia="es-ES"/>
        </w:rPr>
      </w:pPr>
    </w:p>
    <w:tbl>
      <w:tblPr>
        <w:tblW w:w="9640" w:type="dxa"/>
        <w:tblInd w:w="-356" w:type="dxa"/>
        <w:tblCellMar>
          <w:left w:w="70" w:type="dxa"/>
          <w:right w:w="70" w:type="dxa"/>
        </w:tblCellMar>
        <w:tblLook w:val="04A0"/>
      </w:tblPr>
      <w:tblGrid>
        <w:gridCol w:w="1702"/>
        <w:gridCol w:w="1276"/>
        <w:gridCol w:w="1134"/>
        <w:gridCol w:w="850"/>
        <w:gridCol w:w="709"/>
        <w:gridCol w:w="957"/>
        <w:gridCol w:w="932"/>
        <w:gridCol w:w="1088"/>
        <w:gridCol w:w="992"/>
      </w:tblGrid>
      <w:tr w:rsidR="003A4780" w:rsidRPr="003A4780" w:rsidTr="00555300">
        <w:trPr>
          <w:trHeight w:val="255"/>
        </w:trPr>
        <w:tc>
          <w:tcPr>
            <w:tcW w:w="1702"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3A4780" w:rsidRPr="003A4780" w:rsidRDefault="003A4780" w:rsidP="00565E21">
            <w:pPr>
              <w:spacing w:after="0" w:line="240" w:lineRule="auto"/>
              <w:rPr>
                <w:rFonts w:ascii="Arial" w:eastAsia="Times New Roman" w:hAnsi="Arial" w:cs="Arial"/>
                <w:b/>
                <w:bCs/>
                <w:color w:val="000000"/>
                <w:sz w:val="16"/>
                <w:szCs w:val="16"/>
                <w:lang w:val="es-ES" w:eastAsia="es-ES"/>
              </w:rPr>
            </w:pPr>
            <w:r w:rsidRPr="003A4780">
              <w:rPr>
                <w:rFonts w:ascii="Arial" w:eastAsia="Times New Roman" w:hAnsi="Arial" w:cs="Arial"/>
                <w:b/>
                <w:bCs/>
                <w:color w:val="000000"/>
                <w:sz w:val="16"/>
                <w:szCs w:val="16"/>
                <w:lang w:val="es-ES" w:eastAsia="es-ES"/>
              </w:rPr>
              <w:t>Comunidad</w:t>
            </w:r>
          </w:p>
        </w:tc>
        <w:tc>
          <w:tcPr>
            <w:tcW w:w="1276"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3A4780" w:rsidRPr="003A4780" w:rsidRDefault="003A4780" w:rsidP="003A4780">
            <w:pPr>
              <w:spacing w:after="0" w:line="240" w:lineRule="auto"/>
              <w:jc w:val="center"/>
              <w:rPr>
                <w:rFonts w:ascii="Arial" w:eastAsia="Times New Roman" w:hAnsi="Arial" w:cs="Arial"/>
                <w:b/>
                <w:bCs/>
                <w:color w:val="000000"/>
                <w:sz w:val="16"/>
                <w:szCs w:val="16"/>
                <w:lang w:val="es-ES" w:eastAsia="es-ES"/>
              </w:rPr>
            </w:pPr>
            <w:r w:rsidRPr="003A4780">
              <w:rPr>
                <w:rFonts w:ascii="Arial" w:eastAsia="Times New Roman" w:hAnsi="Arial" w:cs="Arial"/>
                <w:b/>
                <w:bCs/>
                <w:color w:val="000000"/>
                <w:sz w:val="16"/>
                <w:szCs w:val="16"/>
                <w:lang w:val="es-ES" w:eastAsia="es-ES"/>
              </w:rPr>
              <w:t>Nombre de la institución</w:t>
            </w:r>
          </w:p>
        </w:tc>
        <w:tc>
          <w:tcPr>
            <w:tcW w:w="2693" w:type="dxa"/>
            <w:gridSpan w:val="3"/>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3A4780" w:rsidRPr="003A4780" w:rsidRDefault="003A4780" w:rsidP="003A4780">
            <w:pPr>
              <w:spacing w:after="0" w:line="240" w:lineRule="auto"/>
              <w:jc w:val="center"/>
              <w:rPr>
                <w:rFonts w:ascii="Arial" w:eastAsia="Times New Roman" w:hAnsi="Arial" w:cs="Arial"/>
                <w:b/>
                <w:bCs/>
                <w:color w:val="000000"/>
                <w:sz w:val="16"/>
                <w:szCs w:val="16"/>
                <w:lang w:val="es-ES" w:eastAsia="es-ES"/>
              </w:rPr>
            </w:pPr>
            <w:r w:rsidRPr="003A4780">
              <w:rPr>
                <w:rFonts w:ascii="Arial" w:eastAsia="Times New Roman" w:hAnsi="Arial" w:cs="Arial"/>
                <w:b/>
                <w:bCs/>
                <w:color w:val="000000"/>
                <w:sz w:val="16"/>
                <w:szCs w:val="16"/>
                <w:lang w:val="es-ES" w:eastAsia="es-ES"/>
              </w:rPr>
              <w:t>Estado de la edificación</w:t>
            </w:r>
          </w:p>
        </w:tc>
        <w:tc>
          <w:tcPr>
            <w:tcW w:w="3969" w:type="dxa"/>
            <w:gridSpan w:val="4"/>
            <w:vMerge w:val="restart"/>
            <w:tcBorders>
              <w:top w:val="single" w:sz="8" w:space="0" w:color="auto"/>
              <w:left w:val="single" w:sz="8" w:space="0" w:color="auto"/>
              <w:bottom w:val="single" w:sz="8" w:space="0" w:color="000000"/>
              <w:right w:val="single" w:sz="8" w:space="0" w:color="000000"/>
            </w:tcBorders>
            <w:shd w:val="clear" w:color="auto" w:fill="FFFF66"/>
            <w:vAlign w:val="center"/>
            <w:hideMark/>
          </w:tcPr>
          <w:p w:rsidR="003A4780" w:rsidRPr="003A4780" w:rsidRDefault="003A4780" w:rsidP="003A4780">
            <w:pPr>
              <w:spacing w:after="0" w:line="240" w:lineRule="auto"/>
              <w:jc w:val="center"/>
              <w:rPr>
                <w:rFonts w:ascii="Arial" w:eastAsia="Times New Roman" w:hAnsi="Arial" w:cs="Arial"/>
                <w:b/>
                <w:bCs/>
                <w:color w:val="000000"/>
                <w:sz w:val="16"/>
                <w:szCs w:val="16"/>
                <w:lang w:val="es-ES" w:eastAsia="es-ES"/>
              </w:rPr>
            </w:pPr>
            <w:r w:rsidRPr="003A4780">
              <w:rPr>
                <w:rFonts w:ascii="Arial" w:eastAsia="Times New Roman" w:hAnsi="Arial" w:cs="Arial"/>
                <w:b/>
                <w:bCs/>
                <w:color w:val="000000"/>
                <w:sz w:val="16"/>
                <w:szCs w:val="16"/>
                <w:lang w:val="es-ES" w:eastAsia="es-ES"/>
              </w:rPr>
              <w:t>Tenencia del bien</w:t>
            </w:r>
          </w:p>
        </w:tc>
      </w:tr>
      <w:tr w:rsidR="003A4780" w:rsidRPr="003A4780" w:rsidTr="00555300">
        <w:trPr>
          <w:trHeight w:val="270"/>
        </w:trPr>
        <w:tc>
          <w:tcPr>
            <w:tcW w:w="170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A4780" w:rsidRPr="003A4780" w:rsidRDefault="003A4780" w:rsidP="003A4780">
            <w:pPr>
              <w:spacing w:after="0" w:line="240" w:lineRule="auto"/>
              <w:rPr>
                <w:rFonts w:ascii="Arial" w:eastAsia="Times New Roman" w:hAnsi="Arial" w:cs="Arial"/>
                <w:b/>
                <w:bCs/>
                <w:color w:val="000000"/>
                <w:sz w:val="16"/>
                <w:szCs w:val="16"/>
                <w:lang w:val="es-ES" w:eastAsia="es-ES"/>
              </w:rPr>
            </w:pPr>
          </w:p>
        </w:tc>
        <w:tc>
          <w:tcPr>
            <w:tcW w:w="1276"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A4780" w:rsidRPr="003A4780" w:rsidRDefault="003A4780" w:rsidP="003A4780">
            <w:pPr>
              <w:spacing w:after="0" w:line="240" w:lineRule="auto"/>
              <w:rPr>
                <w:rFonts w:ascii="Arial" w:eastAsia="Times New Roman" w:hAnsi="Arial" w:cs="Arial"/>
                <w:b/>
                <w:bCs/>
                <w:color w:val="000000"/>
                <w:sz w:val="16"/>
                <w:szCs w:val="16"/>
                <w:lang w:val="es-ES" w:eastAsia="es-ES"/>
              </w:rPr>
            </w:pPr>
          </w:p>
        </w:tc>
        <w:tc>
          <w:tcPr>
            <w:tcW w:w="2693" w:type="dxa"/>
            <w:gridSpan w:val="3"/>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3A4780" w:rsidRPr="003A4780" w:rsidRDefault="003A4780" w:rsidP="003A4780">
            <w:pPr>
              <w:spacing w:after="0" w:line="240" w:lineRule="auto"/>
              <w:rPr>
                <w:rFonts w:ascii="Arial" w:eastAsia="Times New Roman" w:hAnsi="Arial" w:cs="Arial"/>
                <w:b/>
                <w:bCs/>
                <w:color w:val="000000"/>
                <w:sz w:val="16"/>
                <w:szCs w:val="16"/>
                <w:lang w:val="es-ES" w:eastAsia="es-ES"/>
              </w:rPr>
            </w:pPr>
          </w:p>
        </w:tc>
        <w:tc>
          <w:tcPr>
            <w:tcW w:w="3969" w:type="dxa"/>
            <w:gridSpan w:val="4"/>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3A4780" w:rsidRPr="003A4780" w:rsidRDefault="003A4780" w:rsidP="003A4780">
            <w:pPr>
              <w:spacing w:after="0" w:line="240" w:lineRule="auto"/>
              <w:rPr>
                <w:rFonts w:ascii="Arial" w:eastAsia="Times New Roman" w:hAnsi="Arial" w:cs="Arial"/>
                <w:b/>
                <w:bCs/>
                <w:color w:val="000000"/>
                <w:sz w:val="16"/>
                <w:szCs w:val="16"/>
                <w:lang w:val="es-ES" w:eastAsia="es-ES"/>
              </w:rPr>
            </w:pPr>
          </w:p>
        </w:tc>
      </w:tr>
      <w:tr w:rsidR="003A4780" w:rsidRPr="003A4780" w:rsidTr="00555300">
        <w:trPr>
          <w:trHeight w:val="404"/>
        </w:trPr>
        <w:tc>
          <w:tcPr>
            <w:tcW w:w="170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A4780" w:rsidRPr="003A4780" w:rsidRDefault="003A4780" w:rsidP="003A4780">
            <w:pPr>
              <w:spacing w:after="0" w:line="240" w:lineRule="auto"/>
              <w:rPr>
                <w:rFonts w:ascii="Arial" w:eastAsia="Times New Roman" w:hAnsi="Arial" w:cs="Arial"/>
                <w:b/>
                <w:bCs/>
                <w:color w:val="000000"/>
                <w:sz w:val="16"/>
                <w:szCs w:val="16"/>
                <w:lang w:val="es-ES" w:eastAsia="es-ES"/>
              </w:rPr>
            </w:pPr>
          </w:p>
        </w:tc>
        <w:tc>
          <w:tcPr>
            <w:tcW w:w="1276"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3A4780" w:rsidRPr="003A4780" w:rsidRDefault="003A4780" w:rsidP="003A4780">
            <w:pPr>
              <w:spacing w:after="0" w:line="240" w:lineRule="auto"/>
              <w:rPr>
                <w:rFonts w:ascii="Arial" w:eastAsia="Times New Roman" w:hAnsi="Arial" w:cs="Arial"/>
                <w:b/>
                <w:bCs/>
                <w:color w:val="000000"/>
                <w:sz w:val="16"/>
                <w:szCs w:val="16"/>
                <w:lang w:val="es-ES" w:eastAsia="es-ES"/>
              </w:rPr>
            </w:pPr>
          </w:p>
        </w:tc>
        <w:tc>
          <w:tcPr>
            <w:tcW w:w="1134" w:type="dxa"/>
            <w:tcBorders>
              <w:top w:val="nil"/>
              <w:left w:val="nil"/>
              <w:bottom w:val="single" w:sz="8" w:space="0" w:color="auto"/>
              <w:right w:val="single" w:sz="8" w:space="0" w:color="auto"/>
            </w:tcBorders>
            <w:shd w:val="clear" w:color="auto" w:fill="FFFF66"/>
            <w:vAlign w:val="center"/>
            <w:hideMark/>
          </w:tcPr>
          <w:p w:rsidR="003A4780" w:rsidRPr="003A4780" w:rsidRDefault="003A4780" w:rsidP="003A4780">
            <w:pPr>
              <w:spacing w:after="0" w:line="240" w:lineRule="auto"/>
              <w:jc w:val="center"/>
              <w:rPr>
                <w:rFonts w:ascii="Arial" w:eastAsia="Times New Roman" w:hAnsi="Arial" w:cs="Arial"/>
                <w:b/>
                <w:bCs/>
                <w:color w:val="000000"/>
                <w:sz w:val="16"/>
                <w:szCs w:val="16"/>
                <w:lang w:val="es-ES" w:eastAsia="es-ES"/>
              </w:rPr>
            </w:pPr>
            <w:r w:rsidRPr="003A4780">
              <w:rPr>
                <w:rFonts w:ascii="Arial" w:eastAsia="Times New Roman" w:hAnsi="Arial" w:cs="Arial"/>
                <w:b/>
                <w:bCs/>
                <w:color w:val="000000"/>
                <w:sz w:val="16"/>
                <w:szCs w:val="16"/>
                <w:lang w:val="es-ES" w:eastAsia="es-ES"/>
              </w:rPr>
              <w:t>Bueno</w:t>
            </w:r>
          </w:p>
        </w:tc>
        <w:tc>
          <w:tcPr>
            <w:tcW w:w="850" w:type="dxa"/>
            <w:tcBorders>
              <w:top w:val="nil"/>
              <w:left w:val="nil"/>
              <w:bottom w:val="single" w:sz="8" w:space="0" w:color="auto"/>
              <w:right w:val="single" w:sz="8" w:space="0" w:color="auto"/>
            </w:tcBorders>
            <w:shd w:val="clear" w:color="auto" w:fill="FFFF66"/>
            <w:vAlign w:val="center"/>
            <w:hideMark/>
          </w:tcPr>
          <w:p w:rsidR="003A4780" w:rsidRPr="003A4780" w:rsidRDefault="003A4780" w:rsidP="003A4780">
            <w:pPr>
              <w:spacing w:after="0" w:line="240" w:lineRule="auto"/>
              <w:jc w:val="center"/>
              <w:rPr>
                <w:rFonts w:ascii="Arial" w:eastAsia="Times New Roman" w:hAnsi="Arial" w:cs="Arial"/>
                <w:b/>
                <w:bCs/>
                <w:color w:val="000000"/>
                <w:sz w:val="16"/>
                <w:szCs w:val="16"/>
                <w:lang w:val="es-ES" w:eastAsia="es-ES"/>
              </w:rPr>
            </w:pPr>
            <w:r w:rsidRPr="003A4780">
              <w:rPr>
                <w:rFonts w:ascii="Arial" w:eastAsia="Times New Roman" w:hAnsi="Arial" w:cs="Arial"/>
                <w:b/>
                <w:bCs/>
                <w:color w:val="000000"/>
                <w:sz w:val="16"/>
                <w:szCs w:val="16"/>
                <w:lang w:val="es-ES" w:eastAsia="es-ES"/>
              </w:rPr>
              <w:t>Regular</w:t>
            </w:r>
          </w:p>
        </w:tc>
        <w:tc>
          <w:tcPr>
            <w:tcW w:w="709" w:type="dxa"/>
            <w:tcBorders>
              <w:top w:val="nil"/>
              <w:left w:val="nil"/>
              <w:bottom w:val="single" w:sz="8" w:space="0" w:color="auto"/>
              <w:right w:val="single" w:sz="8" w:space="0" w:color="auto"/>
            </w:tcBorders>
            <w:shd w:val="clear" w:color="auto" w:fill="FFFF66"/>
            <w:vAlign w:val="center"/>
            <w:hideMark/>
          </w:tcPr>
          <w:p w:rsidR="003A4780" w:rsidRPr="003A4780" w:rsidRDefault="003A4780" w:rsidP="003A4780">
            <w:pPr>
              <w:spacing w:after="0" w:line="240" w:lineRule="auto"/>
              <w:jc w:val="center"/>
              <w:rPr>
                <w:rFonts w:ascii="Arial" w:eastAsia="Times New Roman" w:hAnsi="Arial" w:cs="Arial"/>
                <w:b/>
                <w:bCs/>
                <w:color w:val="000000"/>
                <w:sz w:val="16"/>
                <w:szCs w:val="16"/>
                <w:lang w:val="es-ES" w:eastAsia="es-ES"/>
              </w:rPr>
            </w:pPr>
            <w:r w:rsidRPr="003A4780">
              <w:rPr>
                <w:rFonts w:ascii="Arial" w:eastAsia="Times New Roman" w:hAnsi="Arial" w:cs="Arial"/>
                <w:b/>
                <w:bCs/>
                <w:color w:val="000000"/>
                <w:sz w:val="16"/>
                <w:szCs w:val="16"/>
                <w:lang w:val="es-ES" w:eastAsia="es-ES"/>
              </w:rPr>
              <w:t>Malo</w:t>
            </w:r>
          </w:p>
        </w:tc>
        <w:tc>
          <w:tcPr>
            <w:tcW w:w="957" w:type="dxa"/>
            <w:tcBorders>
              <w:top w:val="nil"/>
              <w:left w:val="nil"/>
              <w:bottom w:val="single" w:sz="8" w:space="0" w:color="auto"/>
              <w:right w:val="single" w:sz="8" w:space="0" w:color="auto"/>
            </w:tcBorders>
            <w:shd w:val="clear" w:color="auto" w:fill="FFFF66"/>
            <w:vAlign w:val="center"/>
            <w:hideMark/>
          </w:tcPr>
          <w:p w:rsidR="003A4780" w:rsidRPr="003A4780" w:rsidRDefault="003A4780" w:rsidP="003A4780">
            <w:pPr>
              <w:spacing w:after="0" w:line="240" w:lineRule="auto"/>
              <w:jc w:val="center"/>
              <w:rPr>
                <w:rFonts w:ascii="Arial" w:eastAsia="Times New Roman" w:hAnsi="Arial" w:cs="Arial"/>
                <w:b/>
                <w:bCs/>
                <w:color w:val="000000"/>
                <w:sz w:val="16"/>
                <w:szCs w:val="16"/>
                <w:lang w:val="es-ES" w:eastAsia="es-ES"/>
              </w:rPr>
            </w:pPr>
            <w:r w:rsidRPr="003A4780">
              <w:rPr>
                <w:rFonts w:ascii="Arial" w:eastAsia="Times New Roman" w:hAnsi="Arial" w:cs="Arial"/>
                <w:b/>
                <w:bCs/>
                <w:color w:val="000000"/>
                <w:sz w:val="16"/>
                <w:szCs w:val="16"/>
                <w:lang w:val="es-ES" w:eastAsia="es-ES"/>
              </w:rPr>
              <w:t>Propia</w:t>
            </w:r>
          </w:p>
        </w:tc>
        <w:tc>
          <w:tcPr>
            <w:tcW w:w="0" w:type="auto"/>
            <w:tcBorders>
              <w:top w:val="nil"/>
              <w:left w:val="nil"/>
              <w:bottom w:val="single" w:sz="8" w:space="0" w:color="auto"/>
              <w:right w:val="single" w:sz="8" w:space="0" w:color="auto"/>
            </w:tcBorders>
            <w:shd w:val="clear" w:color="auto" w:fill="FFFF66"/>
            <w:vAlign w:val="center"/>
            <w:hideMark/>
          </w:tcPr>
          <w:p w:rsidR="003A4780" w:rsidRPr="003A4780" w:rsidRDefault="003A4780" w:rsidP="003A4780">
            <w:pPr>
              <w:spacing w:after="0" w:line="240" w:lineRule="auto"/>
              <w:jc w:val="center"/>
              <w:rPr>
                <w:rFonts w:ascii="Arial" w:eastAsia="Times New Roman" w:hAnsi="Arial" w:cs="Arial"/>
                <w:b/>
                <w:bCs/>
                <w:color w:val="000000"/>
                <w:sz w:val="16"/>
                <w:szCs w:val="16"/>
                <w:lang w:val="es-ES" w:eastAsia="es-ES"/>
              </w:rPr>
            </w:pPr>
            <w:r w:rsidRPr="003A4780">
              <w:rPr>
                <w:rFonts w:ascii="Arial" w:eastAsia="Times New Roman" w:hAnsi="Arial" w:cs="Arial"/>
                <w:b/>
                <w:bCs/>
                <w:color w:val="000000"/>
                <w:sz w:val="16"/>
                <w:szCs w:val="16"/>
                <w:lang w:val="es-ES" w:eastAsia="es-ES"/>
              </w:rPr>
              <w:t>Comodato</w:t>
            </w:r>
          </w:p>
        </w:tc>
        <w:tc>
          <w:tcPr>
            <w:tcW w:w="1088" w:type="dxa"/>
            <w:tcBorders>
              <w:top w:val="nil"/>
              <w:left w:val="nil"/>
              <w:bottom w:val="single" w:sz="8" w:space="0" w:color="auto"/>
              <w:right w:val="single" w:sz="8" w:space="0" w:color="auto"/>
            </w:tcBorders>
            <w:shd w:val="clear" w:color="auto" w:fill="FFFF66"/>
            <w:vAlign w:val="center"/>
            <w:hideMark/>
          </w:tcPr>
          <w:p w:rsidR="003A4780" w:rsidRPr="003A4780" w:rsidRDefault="003A4780" w:rsidP="003A4780">
            <w:pPr>
              <w:spacing w:after="0" w:line="240" w:lineRule="auto"/>
              <w:jc w:val="center"/>
              <w:rPr>
                <w:rFonts w:ascii="Arial" w:eastAsia="Times New Roman" w:hAnsi="Arial" w:cs="Arial"/>
                <w:b/>
                <w:bCs/>
                <w:color w:val="000000"/>
                <w:sz w:val="16"/>
                <w:szCs w:val="16"/>
                <w:lang w:val="es-ES" w:eastAsia="es-ES"/>
              </w:rPr>
            </w:pPr>
            <w:r w:rsidRPr="003A4780">
              <w:rPr>
                <w:rFonts w:ascii="Arial" w:eastAsia="Times New Roman" w:hAnsi="Arial" w:cs="Arial"/>
                <w:b/>
                <w:bCs/>
                <w:color w:val="000000"/>
                <w:sz w:val="16"/>
                <w:szCs w:val="16"/>
                <w:lang w:val="es-ES" w:eastAsia="es-ES"/>
              </w:rPr>
              <w:t>Arrendado</w:t>
            </w:r>
          </w:p>
        </w:tc>
        <w:tc>
          <w:tcPr>
            <w:tcW w:w="992" w:type="dxa"/>
            <w:tcBorders>
              <w:top w:val="nil"/>
              <w:left w:val="nil"/>
              <w:bottom w:val="single" w:sz="8" w:space="0" w:color="auto"/>
              <w:right w:val="single" w:sz="8" w:space="0" w:color="auto"/>
            </w:tcBorders>
            <w:shd w:val="clear" w:color="auto" w:fill="FFFF66"/>
            <w:vAlign w:val="center"/>
            <w:hideMark/>
          </w:tcPr>
          <w:p w:rsidR="003A4780" w:rsidRPr="003A4780" w:rsidRDefault="003A4780" w:rsidP="003A4780">
            <w:pPr>
              <w:spacing w:after="0" w:line="240" w:lineRule="auto"/>
              <w:jc w:val="center"/>
              <w:rPr>
                <w:rFonts w:ascii="Arial" w:eastAsia="Times New Roman" w:hAnsi="Arial" w:cs="Arial"/>
                <w:b/>
                <w:bCs/>
                <w:color w:val="000000"/>
                <w:sz w:val="16"/>
                <w:szCs w:val="16"/>
                <w:lang w:val="es-ES" w:eastAsia="es-ES"/>
              </w:rPr>
            </w:pPr>
            <w:r w:rsidRPr="003A4780">
              <w:rPr>
                <w:rFonts w:ascii="Arial" w:eastAsia="Times New Roman" w:hAnsi="Arial" w:cs="Arial"/>
                <w:b/>
                <w:bCs/>
                <w:color w:val="000000"/>
                <w:sz w:val="16"/>
                <w:szCs w:val="16"/>
                <w:lang w:val="es-ES" w:eastAsia="es-ES"/>
              </w:rPr>
              <w:t>Prestado</w:t>
            </w:r>
          </w:p>
        </w:tc>
      </w:tr>
      <w:tr w:rsidR="003A4780" w:rsidRPr="003A4780" w:rsidTr="00CA0631">
        <w:trPr>
          <w:trHeight w:val="525"/>
        </w:trPr>
        <w:tc>
          <w:tcPr>
            <w:tcW w:w="1702" w:type="dxa"/>
            <w:tcBorders>
              <w:top w:val="nil"/>
              <w:left w:val="single" w:sz="8" w:space="0" w:color="auto"/>
              <w:bottom w:val="single" w:sz="8" w:space="0" w:color="auto"/>
              <w:right w:val="single" w:sz="8" w:space="0" w:color="auto"/>
            </w:tcBorders>
            <w:shd w:val="clear" w:color="auto" w:fill="66FF66"/>
            <w:vAlign w:val="center"/>
            <w:hideMark/>
          </w:tcPr>
          <w:p w:rsidR="003A4780" w:rsidRPr="00565E21" w:rsidRDefault="003A4780" w:rsidP="003A4780">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CABECERA PARROQUIAL</w:t>
            </w:r>
          </w:p>
        </w:tc>
        <w:tc>
          <w:tcPr>
            <w:tcW w:w="1276" w:type="dxa"/>
            <w:tcBorders>
              <w:top w:val="nil"/>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Sub Centro de Salud Gonzol</w:t>
            </w:r>
          </w:p>
        </w:tc>
        <w:tc>
          <w:tcPr>
            <w:tcW w:w="1134" w:type="dxa"/>
            <w:tcBorders>
              <w:top w:val="nil"/>
              <w:left w:val="nil"/>
              <w:bottom w:val="single" w:sz="8" w:space="0" w:color="auto"/>
              <w:right w:val="single" w:sz="8" w:space="0" w:color="auto"/>
            </w:tcBorders>
            <w:shd w:val="clear" w:color="auto" w:fill="66FF66"/>
            <w:vAlign w:val="center"/>
            <w:hideMark/>
          </w:tcPr>
          <w:p w:rsidR="003A4780" w:rsidRPr="000034E4" w:rsidRDefault="003A4780" w:rsidP="004B3D42">
            <w:pPr>
              <w:pStyle w:val="Prrafodelista"/>
              <w:numPr>
                <w:ilvl w:val="0"/>
                <w:numId w:val="77"/>
              </w:numPr>
              <w:spacing w:after="0" w:line="240" w:lineRule="auto"/>
              <w:rPr>
                <w:rFonts w:ascii="Arial" w:eastAsia="Times New Roman" w:hAnsi="Arial" w:cs="Arial"/>
                <w:color w:val="000000"/>
                <w:lang w:val="es-ES" w:eastAsia="es-ES"/>
              </w:rPr>
            </w:pPr>
          </w:p>
        </w:tc>
        <w:tc>
          <w:tcPr>
            <w:tcW w:w="850" w:type="dxa"/>
            <w:tcBorders>
              <w:top w:val="nil"/>
              <w:left w:val="nil"/>
              <w:bottom w:val="single" w:sz="8" w:space="0" w:color="auto"/>
              <w:right w:val="single" w:sz="8" w:space="0" w:color="auto"/>
            </w:tcBorders>
            <w:shd w:val="clear" w:color="auto" w:fill="66FF66"/>
            <w:vAlign w:val="center"/>
            <w:hideMark/>
          </w:tcPr>
          <w:p w:rsidR="003A4780" w:rsidRPr="000034E4" w:rsidRDefault="003A4780" w:rsidP="003A4780">
            <w:pPr>
              <w:spacing w:after="0" w:line="240" w:lineRule="auto"/>
              <w:rPr>
                <w:rFonts w:ascii="Arial" w:eastAsia="Times New Roman" w:hAnsi="Arial" w:cs="Arial"/>
                <w:color w:val="000000"/>
                <w:lang w:val="es-ES" w:eastAsia="es-ES"/>
              </w:rPr>
            </w:pPr>
            <w:r w:rsidRPr="000034E4">
              <w:rPr>
                <w:rFonts w:ascii="Arial" w:eastAsia="Times New Roman" w:hAnsi="Arial" w:cs="Arial"/>
                <w:color w:val="000000"/>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3A4780" w:rsidRPr="000034E4" w:rsidRDefault="003A4780" w:rsidP="003A4780">
            <w:pPr>
              <w:spacing w:after="0" w:line="240" w:lineRule="auto"/>
              <w:rPr>
                <w:rFonts w:ascii="Arial" w:eastAsia="Times New Roman" w:hAnsi="Arial" w:cs="Arial"/>
                <w:color w:val="000000"/>
                <w:lang w:val="es-ES" w:eastAsia="es-ES"/>
              </w:rPr>
            </w:pPr>
            <w:r w:rsidRPr="000034E4">
              <w:rPr>
                <w:rFonts w:ascii="Arial" w:eastAsia="Times New Roman" w:hAnsi="Arial" w:cs="Arial"/>
                <w:color w:val="000000"/>
                <w:lang w:val="es-ES" w:eastAsia="es-ES"/>
              </w:rPr>
              <w:t> </w:t>
            </w:r>
          </w:p>
        </w:tc>
        <w:tc>
          <w:tcPr>
            <w:tcW w:w="957" w:type="dxa"/>
            <w:tcBorders>
              <w:top w:val="nil"/>
              <w:left w:val="nil"/>
              <w:bottom w:val="single" w:sz="8" w:space="0" w:color="auto"/>
              <w:right w:val="single" w:sz="8" w:space="0" w:color="auto"/>
            </w:tcBorders>
            <w:shd w:val="clear" w:color="auto" w:fill="66FF66"/>
            <w:vAlign w:val="center"/>
            <w:hideMark/>
          </w:tcPr>
          <w:p w:rsidR="003A4780" w:rsidRPr="000034E4" w:rsidRDefault="003A4780" w:rsidP="004B3D42">
            <w:pPr>
              <w:pStyle w:val="Prrafodelista"/>
              <w:numPr>
                <w:ilvl w:val="0"/>
                <w:numId w:val="77"/>
              </w:numPr>
              <w:spacing w:after="0" w:line="240" w:lineRule="auto"/>
              <w:rPr>
                <w:rFonts w:ascii="Arial" w:eastAsia="Times New Roman" w:hAnsi="Arial" w:cs="Arial"/>
                <w:color w:val="00000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1088" w:type="dxa"/>
            <w:tcBorders>
              <w:top w:val="nil"/>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992" w:type="dxa"/>
            <w:tcBorders>
              <w:top w:val="nil"/>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r>
      <w:tr w:rsidR="003A4780" w:rsidRPr="003A4780" w:rsidTr="00CA0631">
        <w:trPr>
          <w:trHeight w:val="270"/>
        </w:trPr>
        <w:tc>
          <w:tcPr>
            <w:tcW w:w="1702"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3A4780" w:rsidRPr="00565E21" w:rsidRDefault="003A4780" w:rsidP="003A4780">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COCHAPAMBA</w:t>
            </w:r>
          </w:p>
        </w:tc>
        <w:tc>
          <w:tcPr>
            <w:tcW w:w="1276"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1134"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957"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1088"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992"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r>
      <w:tr w:rsidR="003A4780" w:rsidRPr="003A4780" w:rsidTr="00CA0631">
        <w:trPr>
          <w:trHeight w:val="270"/>
        </w:trPr>
        <w:tc>
          <w:tcPr>
            <w:tcW w:w="1702"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3A4780" w:rsidRPr="00565E21" w:rsidRDefault="003A4780" w:rsidP="003A4780">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SAN MARTIN</w:t>
            </w:r>
          </w:p>
        </w:tc>
        <w:tc>
          <w:tcPr>
            <w:tcW w:w="1276"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1134"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957"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1088"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992"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r>
      <w:tr w:rsidR="003A4780" w:rsidRPr="003A4780" w:rsidTr="00CA0631">
        <w:trPr>
          <w:trHeight w:val="270"/>
        </w:trPr>
        <w:tc>
          <w:tcPr>
            <w:tcW w:w="1702"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3A4780" w:rsidRPr="00565E21" w:rsidRDefault="003A4780" w:rsidP="003A4780">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ZUNAG</w:t>
            </w:r>
          </w:p>
        </w:tc>
        <w:tc>
          <w:tcPr>
            <w:tcW w:w="1276"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1134"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957"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1088"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992"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r>
      <w:tr w:rsidR="003A4780" w:rsidRPr="003A4780" w:rsidTr="00CA0631">
        <w:trPr>
          <w:trHeight w:val="270"/>
        </w:trPr>
        <w:tc>
          <w:tcPr>
            <w:tcW w:w="1702"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3A4780" w:rsidRPr="00565E21" w:rsidRDefault="003A4780" w:rsidP="003A4780">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ILTUS</w:t>
            </w:r>
          </w:p>
        </w:tc>
        <w:tc>
          <w:tcPr>
            <w:tcW w:w="1276"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1134"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957"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1088"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c>
          <w:tcPr>
            <w:tcW w:w="992" w:type="dxa"/>
            <w:tcBorders>
              <w:top w:val="single" w:sz="8" w:space="0" w:color="auto"/>
              <w:left w:val="nil"/>
              <w:bottom w:val="single" w:sz="8" w:space="0" w:color="auto"/>
              <w:right w:val="single" w:sz="8" w:space="0" w:color="auto"/>
            </w:tcBorders>
            <w:shd w:val="clear" w:color="auto" w:fill="66FF66"/>
            <w:vAlign w:val="center"/>
            <w:hideMark/>
          </w:tcPr>
          <w:p w:rsidR="003A4780" w:rsidRPr="003A4780" w:rsidRDefault="003A4780" w:rsidP="003A4780">
            <w:pPr>
              <w:spacing w:after="0" w:line="240" w:lineRule="auto"/>
              <w:jc w:val="center"/>
              <w:rPr>
                <w:rFonts w:ascii="Arial" w:eastAsia="Times New Roman" w:hAnsi="Arial" w:cs="Arial"/>
                <w:color w:val="000000"/>
                <w:sz w:val="16"/>
                <w:szCs w:val="16"/>
                <w:lang w:val="es-ES" w:eastAsia="es-ES"/>
              </w:rPr>
            </w:pPr>
            <w:r w:rsidRPr="003A4780">
              <w:rPr>
                <w:rFonts w:ascii="Arial" w:eastAsia="Times New Roman" w:hAnsi="Arial" w:cs="Arial"/>
                <w:color w:val="000000"/>
                <w:sz w:val="16"/>
                <w:szCs w:val="16"/>
                <w:lang w:val="es-ES" w:eastAsia="es-ES"/>
              </w:rPr>
              <w:t> </w:t>
            </w:r>
          </w:p>
        </w:tc>
      </w:tr>
    </w:tbl>
    <w:p w:rsidR="004F6726" w:rsidRDefault="004F6726" w:rsidP="00657C93">
      <w:pPr>
        <w:spacing w:after="0" w:line="240" w:lineRule="auto"/>
        <w:jc w:val="both"/>
        <w:rPr>
          <w:rFonts w:ascii="Arial" w:hAnsi="Arial" w:cs="Arial"/>
          <w:b/>
          <w:sz w:val="20"/>
          <w:szCs w:val="20"/>
        </w:rPr>
      </w:pPr>
    </w:p>
    <w:p w:rsidR="004F6726" w:rsidRDefault="004F6726" w:rsidP="00657C93">
      <w:pPr>
        <w:spacing w:after="0" w:line="240" w:lineRule="auto"/>
        <w:jc w:val="both"/>
        <w:rPr>
          <w:rFonts w:ascii="Arial" w:hAnsi="Arial" w:cs="Arial"/>
          <w:b/>
          <w:sz w:val="20"/>
          <w:szCs w:val="20"/>
        </w:rPr>
      </w:pPr>
    </w:p>
    <w:p w:rsidR="00657C93" w:rsidRPr="002A33E0" w:rsidRDefault="00657C93" w:rsidP="00657C93">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que prestan servicios de salud. (2011)</w:t>
      </w:r>
    </w:p>
    <w:p w:rsidR="00657C93" w:rsidRPr="002A33E0" w:rsidRDefault="00657C93" w:rsidP="00657C93">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004F6726">
        <w:rPr>
          <w:rFonts w:ascii="Arial" w:hAnsi="Arial" w:cs="Arial"/>
          <w:sz w:val="20"/>
          <w:szCs w:val="20"/>
        </w:rPr>
        <w:t>.</w:t>
      </w:r>
    </w:p>
    <w:p w:rsidR="00657C93" w:rsidRPr="002A33E0" w:rsidRDefault="00657C93" w:rsidP="00657C93">
      <w:pPr>
        <w:spacing w:after="0" w:line="240" w:lineRule="auto"/>
        <w:jc w:val="both"/>
        <w:rPr>
          <w:rFonts w:ascii="Arial" w:hAnsi="Arial" w:cs="Arial"/>
          <w:sz w:val="20"/>
          <w:szCs w:val="20"/>
        </w:rPr>
      </w:pPr>
    </w:p>
    <w:p w:rsidR="00D546D7" w:rsidRDefault="00D546D7" w:rsidP="000066FE">
      <w:pPr>
        <w:pStyle w:val="indice"/>
        <w:jc w:val="left"/>
        <w:rPr>
          <w:b w:val="0"/>
          <w:sz w:val="18"/>
          <w:szCs w:val="18"/>
          <w:u w:val="none"/>
        </w:rPr>
      </w:pPr>
    </w:p>
    <w:p w:rsidR="00B33582" w:rsidRDefault="00B33582" w:rsidP="000066FE">
      <w:pPr>
        <w:pStyle w:val="indice"/>
        <w:jc w:val="left"/>
        <w:rPr>
          <w:b w:val="0"/>
          <w:sz w:val="18"/>
          <w:szCs w:val="18"/>
          <w:u w:val="none"/>
        </w:rPr>
      </w:pPr>
    </w:p>
    <w:p w:rsidR="00B33582" w:rsidRDefault="00B33582" w:rsidP="000066FE">
      <w:pPr>
        <w:pStyle w:val="indice"/>
        <w:jc w:val="left"/>
        <w:rPr>
          <w:b w:val="0"/>
          <w:sz w:val="18"/>
          <w:szCs w:val="18"/>
          <w:u w:val="none"/>
        </w:rPr>
      </w:pPr>
    </w:p>
    <w:p w:rsidR="000034E4" w:rsidRPr="00B33582" w:rsidRDefault="003A4780" w:rsidP="004F6726">
      <w:pPr>
        <w:pStyle w:val="Prrafodelista"/>
        <w:numPr>
          <w:ilvl w:val="0"/>
          <w:numId w:val="4"/>
        </w:numPr>
        <w:spacing w:after="0" w:line="240" w:lineRule="auto"/>
        <w:rPr>
          <w:rFonts w:ascii="Arial" w:eastAsia="Times New Roman" w:hAnsi="Arial" w:cs="Arial"/>
          <w:b/>
          <w:bCs/>
          <w:color w:val="000000"/>
          <w:sz w:val="20"/>
          <w:szCs w:val="20"/>
          <w:lang w:val="es-ES" w:eastAsia="es-ES"/>
        </w:rPr>
      </w:pPr>
      <w:r w:rsidRPr="00B33582">
        <w:rPr>
          <w:rFonts w:ascii="Arial" w:eastAsia="Times New Roman" w:hAnsi="Arial" w:cs="Arial"/>
          <w:b/>
          <w:bCs/>
          <w:color w:val="000000"/>
          <w:sz w:val="20"/>
          <w:szCs w:val="20"/>
          <w:lang w:val="es-ES" w:eastAsia="es-ES"/>
        </w:rPr>
        <w:t>Servicios brindados por las instituciones de salud</w:t>
      </w:r>
      <w:r w:rsidR="004F6726" w:rsidRPr="00B33582">
        <w:rPr>
          <w:rFonts w:ascii="Arial" w:eastAsia="Times New Roman" w:hAnsi="Arial" w:cs="Arial"/>
          <w:b/>
          <w:bCs/>
          <w:color w:val="000000"/>
          <w:sz w:val="20"/>
          <w:szCs w:val="20"/>
          <w:lang w:val="es-ES" w:eastAsia="es-ES"/>
        </w:rPr>
        <w:t>.</w:t>
      </w:r>
    </w:p>
    <w:p w:rsidR="004F6726" w:rsidRPr="004F6726" w:rsidRDefault="004F6726" w:rsidP="004F6726">
      <w:pPr>
        <w:spacing w:after="0" w:line="240" w:lineRule="auto"/>
        <w:ind w:left="360"/>
        <w:rPr>
          <w:rFonts w:ascii="Arial" w:eastAsia="Times New Roman" w:hAnsi="Arial" w:cs="Arial"/>
          <w:b/>
          <w:bCs/>
          <w:color w:val="000000"/>
          <w:sz w:val="20"/>
          <w:szCs w:val="20"/>
          <w:highlight w:val="yellow"/>
          <w:lang w:val="es-ES" w:eastAsia="es-ES"/>
        </w:rPr>
      </w:pPr>
    </w:p>
    <w:p w:rsidR="000034E4" w:rsidRPr="001E6651" w:rsidRDefault="000034E4" w:rsidP="000034E4">
      <w:pPr>
        <w:pStyle w:val="Prrafodelista"/>
        <w:spacing w:after="0" w:line="240" w:lineRule="auto"/>
        <w:rPr>
          <w:rFonts w:ascii="Arial" w:eastAsia="Times New Roman" w:hAnsi="Arial" w:cs="Arial"/>
          <w:b/>
          <w:bCs/>
          <w:color w:val="000000"/>
          <w:sz w:val="20"/>
          <w:szCs w:val="20"/>
          <w:lang w:val="es-ES" w:eastAsia="es-ES"/>
        </w:rPr>
      </w:pPr>
    </w:p>
    <w:p w:rsidR="003A4780" w:rsidRDefault="00644F68" w:rsidP="00AB6F93">
      <w:pPr>
        <w:pStyle w:val="CUADROSPDOT"/>
        <w:rPr>
          <w:b w:val="0"/>
        </w:rPr>
      </w:pPr>
      <w:bookmarkStart w:id="258" w:name="_Toc315708027"/>
      <w:r>
        <w:rPr>
          <w:bCs/>
        </w:rPr>
        <w:t>Cuadro 130</w:t>
      </w:r>
      <w:r w:rsidR="003A4780" w:rsidRPr="004F6726">
        <w:rPr>
          <w:bCs/>
        </w:rPr>
        <w:t xml:space="preserve">. </w:t>
      </w:r>
      <w:r w:rsidR="003A4780" w:rsidRPr="00AB6F93">
        <w:rPr>
          <w:b w:val="0"/>
        </w:rPr>
        <w:t>Servicios brindados por las instituciones de salud en las comunidades de la parroquia.</w:t>
      </w:r>
      <w:bookmarkEnd w:id="258"/>
    </w:p>
    <w:p w:rsidR="00695DF6" w:rsidRDefault="00695DF6" w:rsidP="00657C93">
      <w:pPr>
        <w:spacing w:after="0" w:line="240" w:lineRule="auto"/>
        <w:jc w:val="both"/>
        <w:rPr>
          <w:rFonts w:ascii="Arial" w:hAnsi="Arial" w:cs="Arial"/>
          <w:b/>
          <w:sz w:val="20"/>
          <w:szCs w:val="20"/>
        </w:rPr>
      </w:pPr>
    </w:p>
    <w:tbl>
      <w:tblPr>
        <w:tblW w:w="9508" w:type="dxa"/>
        <w:tblInd w:w="60" w:type="dxa"/>
        <w:tblLayout w:type="fixed"/>
        <w:tblCellMar>
          <w:left w:w="70" w:type="dxa"/>
          <w:right w:w="70" w:type="dxa"/>
        </w:tblCellMar>
        <w:tblLook w:val="04A0"/>
      </w:tblPr>
      <w:tblGrid>
        <w:gridCol w:w="1421"/>
        <w:gridCol w:w="1173"/>
        <w:gridCol w:w="393"/>
        <w:gridCol w:w="425"/>
        <w:gridCol w:w="426"/>
        <w:gridCol w:w="425"/>
        <w:gridCol w:w="425"/>
        <w:gridCol w:w="425"/>
        <w:gridCol w:w="567"/>
        <w:gridCol w:w="567"/>
        <w:gridCol w:w="426"/>
        <w:gridCol w:w="425"/>
        <w:gridCol w:w="567"/>
        <w:gridCol w:w="425"/>
        <w:gridCol w:w="425"/>
        <w:gridCol w:w="426"/>
        <w:gridCol w:w="567"/>
      </w:tblGrid>
      <w:tr w:rsidR="00695DF6" w:rsidRPr="00695DF6" w:rsidTr="00555300">
        <w:trPr>
          <w:trHeight w:val="240"/>
        </w:trPr>
        <w:tc>
          <w:tcPr>
            <w:tcW w:w="1421"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95DF6" w:rsidRPr="00695DF6" w:rsidRDefault="00695DF6" w:rsidP="00565E21">
            <w:pPr>
              <w:spacing w:after="0" w:line="240" w:lineRule="auto"/>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Comunidad</w:t>
            </w:r>
          </w:p>
        </w:tc>
        <w:tc>
          <w:tcPr>
            <w:tcW w:w="1173"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95DF6" w:rsidRPr="00695DF6" w:rsidRDefault="00695DF6" w:rsidP="00695DF6">
            <w:pPr>
              <w:spacing w:after="0" w:line="240" w:lineRule="auto"/>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Nombre de la institución</w:t>
            </w:r>
          </w:p>
        </w:tc>
        <w:tc>
          <w:tcPr>
            <w:tcW w:w="4504" w:type="dxa"/>
            <w:gridSpan w:val="10"/>
            <w:tcBorders>
              <w:top w:val="single" w:sz="8" w:space="0" w:color="auto"/>
              <w:left w:val="nil"/>
              <w:bottom w:val="single" w:sz="8" w:space="0" w:color="auto"/>
              <w:right w:val="single" w:sz="8" w:space="0" w:color="000000"/>
            </w:tcBorders>
            <w:shd w:val="clear" w:color="auto" w:fill="FFFF66"/>
            <w:vAlign w:val="center"/>
            <w:hideMark/>
          </w:tcPr>
          <w:p w:rsidR="00695DF6" w:rsidRPr="00695DF6" w:rsidRDefault="00695DF6" w:rsidP="00695DF6">
            <w:pPr>
              <w:spacing w:after="0" w:line="240" w:lineRule="auto"/>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Servicios brindados</w:t>
            </w:r>
          </w:p>
        </w:tc>
        <w:tc>
          <w:tcPr>
            <w:tcW w:w="567" w:type="dxa"/>
            <w:vMerge w:val="restart"/>
            <w:tcBorders>
              <w:top w:val="single" w:sz="8" w:space="0" w:color="auto"/>
              <w:left w:val="single" w:sz="8" w:space="0" w:color="auto"/>
              <w:bottom w:val="single" w:sz="8" w:space="0" w:color="000000"/>
              <w:right w:val="single" w:sz="8" w:space="0" w:color="000000"/>
            </w:tcBorders>
            <w:shd w:val="clear" w:color="auto" w:fill="FFFF66"/>
            <w:textDirection w:val="btLr"/>
            <w:vAlign w:val="center"/>
            <w:hideMark/>
          </w:tcPr>
          <w:p w:rsidR="00695DF6" w:rsidRPr="00695DF6" w:rsidRDefault="00695DF6" w:rsidP="00695DF6">
            <w:pPr>
              <w:spacing w:after="0" w:line="240" w:lineRule="auto"/>
              <w:ind w:left="113" w:right="113"/>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Tiempo de funcionamiento en años</w:t>
            </w:r>
          </w:p>
        </w:tc>
        <w:tc>
          <w:tcPr>
            <w:tcW w:w="1843" w:type="dxa"/>
            <w:gridSpan w:val="4"/>
            <w:tcBorders>
              <w:top w:val="single" w:sz="8" w:space="0" w:color="auto"/>
              <w:left w:val="nil"/>
              <w:bottom w:val="single" w:sz="8" w:space="0" w:color="auto"/>
              <w:right w:val="single" w:sz="8" w:space="0" w:color="000000"/>
            </w:tcBorders>
            <w:shd w:val="clear" w:color="auto" w:fill="FFFF66"/>
            <w:vAlign w:val="center"/>
            <w:hideMark/>
          </w:tcPr>
          <w:p w:rsidR="00695DF6" w:rsidRPr="00695DF6" w:rsidRDefault="00695DF6" w:rsidP="00695DF6">
            <w:pPr>
              <w:spacing w:after="0" w:line="240" w:lineRule="auto"/>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Cobertura</w:t>
            </w:r>
          </w:p>
        </w:tc>
      </w:tr>
      <w:tr w:rsidR="00695DF6" w:rsidRPr="00695DF6" w:rsidTr="00555300">
        <w:trPr>
          <w:cantSplit/>
          <w:trHeight w:val="1459"/>
        </w:trPr>
        <w:tc>
          <w:tcPr>
            <w:tcW w:w="1421"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95DF6" w:rsidRPr="00695DF6" w:rsidRDefault="00695DF6" w:rsidP="00695DF6">
            <w:pPr>
              <w:spacing w:after="0" w:line="240" w:lineRule="auto"/>
              <w:rPr>
                <w:rFonts w:ascii="Arial" w:eastAsia="Times New Roman" w:hAnsi="Arial" w:cs="Arial"/>
                <w:b/>
                <w:bCs/>
                <w:color w:val="000000"/>
                <w:sz w:val="16"/>
                <w:szCs w:val="16"/>
                <w:lang w:val="es-ES" w:eastAsia="es-ES"/>
              </w:rPr>
            </w:pPr>
          </w:p>
        </w:tc>
        <w:tc>
          <w:tcPr>
            <w:tcW w:w="1173"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95DF6" w:rsidRPr="00695DF6" w:rsidRDefault="00695DF6" w:rsidP="00695DF6">
            <w:pPr>
              <w:spacing w:after="0" w:line="240" w:lineRule="auto"/>
              <w:rPr>
                <w:rFonts w:ascii="Arial" w:eastAsia="Times New Roman" w:hAnsi="Arial" w:cs="Arial"/>
                <w:b/>
                <w:bCs/>
                <w:color w:val="000000"/>
                <w:sz w:val="16"/>
                <w:szCs w:val="16"/>
                <w:lang w:val="es-ES" w:eastAsia="es-ES"/>
              </w:rPr>
            </w:pPr>
          </w:p>
        </w:tc>
        <w:tc>
          <w:tcPr>
            <w:tcW w:w="818" w:type="dxa"/>
            <w:gridSpan w:val="2"/>
            <w:tcBorders>
              <w:top w:val="single" w:sz="8" w:space="0" w:color="auto"/>
              <w:left w:val="nil"/>
              <w:bottom w:val="single" w:sz="8" w:space="0" w:color="auto"/>
              <w:right w:val="single" w:sz="8" w:space="0" w:color="000000"/>
            </w:tcBorders>
            <w:shd w:val="clear" w:color="auto" w:fill="FFFF66"/>
            <w:textDirection w:val="btLr"/>
            <w:vAlign w:val="center"/>
            <w:hideMark/>
          </w:tcPr>
          <w:p w:rsidR="00695DF6" w:rsidRPr="00695DF6" w:rsidRDefault="00695DF6" w:rsidP="00695DF6">
            <w:pPr>
              <w:spacing w:after="0" w:line="240" w:lineRule="auto"/>
              <w:ind w:left="113" w:right="113"/>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Rayos X</w:t>
            </w:r>
          </w:p>
        </w:tc>
        <w:tc>
          <w:tcPr>
            <w:tcW w:w="851" w:type="dxa"/>
            <w:gridSpan w:val="2"/>
            <w:tcBorders>
              <w:top w:val="single" w:sz="8" w:space="0" w:color="auto"/>
              <w:left w:val="nil"/>
              <w:bottom w:val="single" w:sz="8" w:space="0" w:color="auto"/>
              <w:right w:val="single" w:sz="8" w:space="0" w:color="000000"/>
            </w:tcBorders>
            <w:shd w:val="clear" w:color="auto" w:fill="FFFF66"/>
            <w:textDirection w:val="btLr"/>
            <w:vAlign w:val="center"/>
            <w:hideMark/>
          </w:tcPr>
          <w:p w:rsidR="00695DF6" w:rsidRPr="00695DF6" w:rsidRDefault="00695DF6" w:rsidP="00695DF6">
            <w:pPr>
              <w:spacing w:after="0" w:line="240" w:lineRule="auto"/>
              <w:ind w:left="113" w:right="113"/>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Sala de operaciones</w:t>
            </w:r>
          </w:p>
        </w:tc>
        <w:tc>
          <w:tcPr>
            <w:tcW w:w="850" w:type="dxa"/>
            <w:gridSpan w:val="2"/>
            <w:tcBorders>
              <w:top w:val="single" w:sz="8" w:space="0" w:color="auto"/>
              <w:left w:val="nil"/>
              <w:bottom w:val="single" w:sz="8" w:space="0" w:color="auto"/>
              <w:right w:val="single" w:sz="8" w:space="0" w:color="000000"/>
            </w:tcBorders>
            <w:shd w:val="clear" w:color="auto" w:fill="FFFF66"/>
            <w:textDirection w:val="btLr"/>
            <w:vAlign w:val="center"/>
            <w:hideMark/>
          </w:tcPr>
          <w:p w:rsidR="00695DF6" w:rsidRPr="00695DF6" w:rsidRDefault="00695DF6" w:rsidP="00695DF6">
            <w:pPr>
              <w:spacing w:after="0" w:line="240" w:lineRule="auto"/>
              <w:ind w:left="113" w:right="113"/>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Laboratorio</w:t>
            </w:r>
          </w:p>
        </w:tc>
        <w:tc>
          <w:tcPr>
            <w:tcW w:w="1134" w:type="dxa"/>
            <w:gridSpan w:val="2"/>
            <w:tcBorders>
              <w:top w:val="single" w:sz="8" w:space="0" w:color="auto"/>
              <w:left w:val="nil"/>
              <w:bottom w:val="single" w:sz="8" w:space="0" w:color="auto"/>
              <w:right w:val="single" w:sz="8" w:space="0" w:color="000000"/>
            </w:tcBorders>
            <w:shd w:val="clear" w:color="auto" w:fill="FFFF66"/>
            <w:textDirection w:val="btLr"/>
            <w:vAlign w:val="center"/>
            <w:hideMark/>
          </w:tcPr>
          <w:p w:rsidR="00695DF6" w:rsidRPr="00695DF6" w:rsidRDefault="00695DF6" w:rsidP="00695DF6">
            <w:pPr>
              <w:spacing w:after="0" w:line="240" w:lineRule="auto"/>
              <w:ind w:left="113" w:right="113"/>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Consultorios</w:t>
            </w:r>
          </w:p>
        </w:tc>
        <w:tc>
          <w:tcPr>
            <w:tcW w:w="851" w:type="dxa"/>
            <w:gridSpan w:val="2"/>
            <w:tcBorders>
              <w:top w:val="single" w:sz="8" w:space="0" w:color="auto"/>
              <w:left w:val="nil"/>
              <w:bottom w:val="single" w:sz="8" w:space="0" w:color="auto"/>
              <w:right w:val="single" w:sz="8" w:space="0" w:color="000000"/>
            </w:tcBorders>
            <w:shd w:val="clear" w:color="auto" w:fill="FFFF66"/>
            <w:textDirection w:val="btLr"/>
            <w:vAlign w:val="center"/>
            <w:hideMark/>
          </w:tcPr>
          <w:p w:rsidR="00695DF6" w:rsidRPr="00695DF6" w:rsidRDefault="00695DF6" w:rsidP="00695DF6">
            <w:pPr>
              <w:spacing w:after="0" w:line="240" w:lineRule="auto"/>
              <w:ind w:left="113" w:right="113"/>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Hospitalización</w:t>
            </w:r>
          </w:p>
        </w:tc>
        <w:tc>
          <w:tcPr>
            <w:tcW w:w="567" w:type="dxa"/>
            <w:vMerge/>
            <w:tcBorders>
              <w:top w:val="single" w:sz="8" w:space="0" w:color="auto"/>
              <w:left w:val="single" w:sz="8" w:space="0" w:color="auto"/>
              <w:bottom w:val="single" w:sz="8" w:space="0" w:color="000000"/>
              <w:right w:val="single" w:sz="8" w:space="0" w:color="000000"/>
            </w:tcBorders>
            <w:shd w:val="clear" w:color="auto" w:fill="FFFF66"/>
            <w:vAlign w:val="center"/>
            <w:hideMark/>
          </w:tcPr>
          <w:p w:rsidR="00695DF6" w:rsidRPr="00695DF6" w:rsidRDefault="00695DF6" w:rsidP="00695DF6">
            <w:pPr>
              <w:spacing w:after="0" w:line="240" w:lineRule="auto"/>
              <w:rPr>
                <w:rFonts w:ascii="Arial" w:eastAsia="Times New Roman" w:hAnsi="Arial" w:cs="Arial"/>
                <w:b/>
                <w:bCs/>
                <w:color w:val="000000"/>
                <w:sz w:val="16"/>
                <w:szCs w:val="16"/>
                <w:lang w:val="es-ES" w:eastAsia="es-ES"/>
              </w:rPr>
            </w:pPr>
          </w:p>
        </w:tc>
        <w:tc>
          <w:tcPr>
            <w:tcW w:w="425"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695DF6" w:rsidRPr="00695DF6" w:rsidRDefault="00695DF6" w:rsidP="00695DF6">
            <w:pPr>
              <w:spacing w:after="0" w:line="240" w:lineRule="auto"/>
              <w:ind w:left="113" w:right="113"/>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Comunitaria</w:t>
            </w:r>
          </w:p>
        </w:tc>
        <w:tc>
          <w:tcPr>
            <w:tcW w:w="425"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695DF6" w:rsidRPr="00695DF6" w:rsidRDefault="00695DF6" w:rsidP="00695DF6">
            <w:pPr>
              <w:spacing w:after="0" w:line="240" w:lineRule="auto"/>
              <w:ind w:left="113" w:right="113"/>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Parroquial</w:t>
            </w:r>
          </w:p>
        </w:tc>
        <w:tc>
          <w:tcPr>
            <w:tcW w:w="426"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695DF6" w:rsidRPr="00695DF6" w:rsidRDefault="00695DF6" w:rsidP="00695DF6">
            <w:pPr>
              <w:spacing w:after="0" w:line="240" w:lineRule="auto"/>
              <w:ind w:left="113" w:right="113"/>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Cantonal</w:t>
            </w:r>
          </w:p>
        </w:tc>
        <w:tc>
          <w:tcPr>
            <w:tcW w:w="567" w:type="dxa"/>
            <w:vMerge w:val="restart"/>
            <w:tcBorders>
              <w:top w:val="nil"/>
              <w:left w:val="single" w:sz="8" w:space="0" w:color="auto"/>
              <w:bottom w:val="single" w:sz="8" w:space="0" w:color="000000"/>
              <w:right w:val="single" w:sz="8" w:space="0" w:color="auto"/>
            </w:tcBorders>
            <w:shd w:val="clear" w:color="auto" w:fill="FFFF66"/>
            <w:textDirection w:val="btLr"/>
            <w:vAlign w:val="center"/>
            <w:hideMark/>
          </w:tcPr>
          <w:p w:rsidR="00695DF6" w:rsidRPr="00695DF6" w:rsidRDefault="00695DF6" w:rsidP="00695DF6">
            <w:pPr>
              <w:spacing w:after="0" w:line="240" w:lineRule="auto"/>
              <w:ind w:left="113" w:right="113"/>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Provincial</w:t>
            </w:r>
          </w:p>
        </w:tc>
      </w:tr>
      <w:tr w:rsidR="00695DF6" w:rsidRPr="00695DF6" w:rsidTr="00555300">
        <w:trPr>
          <w:trHeight w:val="585"/>
        </w:trPr>
        <w:tc>
          <w:tcPr>
            <w:tcW w:w="1421" w:type="dxa"/>
            <w:vMerge/>
            <w:tcBorders>
              <w:top w:val="single" w:sz="8" w:space="0" w:color="auto"/>
              <w:left w:val="single" w:sz="8" w:space="0" w:color="auto"/>
              <w:bottom w:val="single" w:sz="8" w:space="0" w:color="000000"/>
              <w:right w:val="single" w:sz="8" w:space="0" w:color="auto"/>
            </w:tcBorders>
            <w:vAlign w:val="center"/>
            <w:hideMark/>
          </w:tcPr>
          <w:p w:rsidR="00695DF6" w:rsidRPr="00695DF6" w:rsidRDefault="00695DF6" w:rsidP="00695DF6">
            <w:pPr>
              <w:spacing w:after="0" w:line="240" w:lineRule="auto"/>
              <w:rPr>
                <w:rFonts w:ascii="Arial" w:eastAsia="Times New Roman" w:hAnsi="Arial" w:cs="Arial"/>
                <w:b/>
                <w:bCs/>
                <w:color w:val="000000"/>
                <w:sz w:val="16"/>
                <w:szCs w:val="16"/>
                <w:lang w:val="es-ES" w:eastAsia="es-ES"/>
              </w:rPr>
            </w:pPr>
          </w:p>
        </w:tc>
        <w:tc>
          <w:tcPr>
            <w:tcW w:w="1173" w:type="dxa"/>
            <w:vMerge/>
            <w:tcBorders>
              <w:top w:val="single" w:sz="8" w:space="0" w:color="auto"/>
              <w:left w:val="single" w:sz="8" w:space="0" w:color="auto"/>
              <w:bottom w:val="single" w:sz="8" w:space="0" w:color="000000"/>
              <w:right w:val="single" w:sz="8" w:space="0" w:color="auto"/>
            </w:tcBorders>
            <w:vAlign w:val="center"/>
            <w:hideMark/>
          </w:tcPr>
          <w:p w:rsidR="00695DF6" w:rsidRPr="00695DF6" w:rsidRDefault="00695DF6" w:rsidP="00695DF6">
            <w:pPr>
              <w:spacing w:after="0" w:line="240" w:lineRule="auto"/>
              <w:rPr>
                <w:rFonts w:ascii="Arial" w:eastAsia="Times New Roman" w:hAnsi="Arial" w:cs="Arial"/>
                <w:b/>
                <w:bCs/>
                <w:color w:val="000000"/>
                <w:sz w:val="16"/>
                <w:szCs w:val="16"/>
                <w:lang w:val="es-ES" w:eastAsia="es-ES"/>
              </w:rPr>
            </w:pPr>
          </w:p>
        </w:tc>
        <w:tc>
          <w:tcPr>
            <w:tcW w:w="393" w:type="dxa"/>
            <w:tcBorders>
              <w:top w:val="single" w:sz="8" w:space="0" w:color="auto"/>
              <w:left w:val="nil"/>
              <w:bottom w:val="single" w:sz="8" w:space="0" w:color="auto"/>
              <w:right w:val="single" w:sz="8" w:space="0" w:color="auto"/>
            </w:tcBorders>
            <w:shd w:val="clear" w:color="auto" w:fill="FFFF66"/>
            <w:vAlign w:val="center"/>
            <w:hideMark/>
          </w:tcPr>
          <w:p w:rsidR="00695DF6" w:rsidRPr="00695DF6" w:rsidRDefault="00695DF6" w:rsidP="00695DF6">
            <w:pPr>
              <w:spacing w:after="0" w:line="240" w:lineRule="auto"/>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Si</w:t>
            </w:r>
          </w:p>
        </w:tc>
        <w:tc>
          <w:tcPr>
            <w:tcW w:w="425" w:type="dxa"/>
            <w:tcBorders>
              <w:top w:val="single" w:sz="8" w:space="0" w:color="auto"/>
              <w:left w:val="nil"/>
              <w:bottom w:val="single" w:sz="8" w:space="0" w:color="auto"/>
              <w:right w:val="single" w:sz="8" w:space="0" w:color="auto"/>
            </w:tcBorders>
            <w:shd w:val="clear" w:color="auto" w:fill="FFFF66"/>
            <w:vAlign w:val="center"/>
            <w:hideMark/>
          </w:tcPr>
          <w:p w:rsidR="00695DF6" w:rsidRPr="00695DF6" w:rsidRDefault="00695DF6" w:rsidP="00695DF6">
            <w:pPr>
              <w:spacing w:after="0" w:line="240" w:lineRule="auto"/>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No</w:t>
            </w:r>
          </w:p>
        </w:tc>
        <w:tc>
          <w:tcPr>
            <w:tcW w:w="426" w:type="dxa"/>
            <w:tcBorders>
              <w:top w:val="single" w:sz="8" w:space="0" w:color="auto"/>
              <w:left w:val="nil"/>
              <w:bottom w:val="single" w:sz="8" w:space="0" w:color="auto"/>
              <w:right w:val="single" w:sz="8" w:space="0" w:color="auto"/>
            </w:tcBorders>
            <w:shd w:val="clear" w:color="auto" w:fill="FFFF66"/>
            <w:vAlign w:val="center"/>
            <w:hideMark/>
          </w:tcPr>
          <w:p w:rsidR="00695DF6" w:rsidRPr="00695DF6" w:rsidRDefault="00695DF6" w:rsidP="00695DF6">
            <w:pPr>
              <w:spacing w:after="0" w:line="240" w:lineRule="auto"/>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Si</w:t>
            </w:r>
          </w:p>
        </w:tc>
        <w:tc>
          <w:tcPr>
            <w:tcW w:w="425" w:type="dxa"/>
            <w:tcBorders>
              <w:top w:val="single" w:sz="8" w:space="0" w:color="auto"/>
              <w:left w:val="nil"/>
              <w:bottom w:val="single" w:sz="8" w:space="0" w:color="auto"/>
              <w:right w:val="single" w:sz="8" w:space="0" w:color="auto"/>
            </w:tcBorders>
            <w:shd w:val="clear" w:color="auto" w:fill="FFFF66"/>
            <w:vAlign w:val="center"/>
            <w:hideMark/>
          </w:tcPr>
          <w:p w:rsidR="00695DF6" w:rsidRPr="00695DF6" w:rsidRDefault="00695DF6" w:rsidP="00695DF6">
            <w:pPr>
              <w:spacing w:after="0" w:line="240" w:lineRule="auto"/>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No</w:t>
            </w:r>
          </w:p>
        </w:tc>
        <w:tc>
          <w:tcPr>
            <w:tcW w:w="425" w:type="dxa"/>
            <w:tcBorders>
              <w:top w:val="single" w:sz="8" w:space="0" w:color="auto"/>
              <w:left w:val="nil"/>
              <w:bottom w:val="single" w:sz="8" w:space="0" w:color="auto"/>
              <w:right w:val="single" w:sz="8" w:space="0" w:color="auto"/>
            </w:tcBorders>
            <w:shd w:val="clear" w:color="auto" w:fill="FFFF66"/>
            <w:vAlign w:val="center"/>
            <w:hideMark/>
          </w:tcPr>
          <w:p w:rsidR="00695DF6" w:rsidRPr="00695DF6" w:rsidRDefault="00695DF6" w:rsidP="00695DF6">
            <w:pPr>
              <w:spacing w:after="0" w:line="240" w:lineRule="auto"/>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Si</w:t>
            </w:r>
          </w:p>
        </w:tc>
        <w:tc>
          <w:tcPr>
            <w:tcW w:w="425" w:type="dxa"/>
            <w:tcBorders>
              <w:top w:val="single" w:sz="8" w:space="0" w:color="auto"/>
              <w:left w:val="nil"/>
              <w:bottom w:val="single" w:sz="8" w:space="0" w:color="auto"/>
              <w:right w:val="single" w:sz="8" w:space="0" w:color="auto"/>
            </w:tcBorders>
            <w:shd w:val="clear" w:color="auto" w:fill="FFFF66"/>
            <w:vAlign w:val="center"/>
            <w:hideMark/>
          </w:tcPr>
          <w:p w:rsidR="00695DF6" w:rsidRPr="00695DF6" w:rsidRDefault="00695DF6" w:rsidP="00695DF6">
            <w:pPr>
              <w:spacing w:after="0" w:line="240" w:lineRule="auto"/>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No</w:t>
            </w:r>
          </w:p>
        </w:tc>
        <w:tc>
          <w:tcPr>
            <w:tcW w:w="567" w:type="dxa"/>
            <w:tcBorders>
              <w:top w:val="single" w:sz="8" w:space="0" w:color="auto"/>
              <w:left w:val="nil"/>
              <w:bottom w:val="single" w:sz="8" w:space="0" w:color="auto"/>
              <w:right w:val="single" w:sz="8" w:space="0" w:color="auto"/>
            </w:tcBorders>
            <w:shd w:val="clear" w:color="auto" w:fill="FFFF66"/>
            <w:vAlign w:val="center"/>
            <w:hideMark/>
          </w:tcPr>
          <w:p w:rsidR="00695DF6" w:rsidRPr="00695DF6" w:rsidRDefault="00695DF6" w:rsidP="00695DF6">
            <w:pPr>
              <w:spacing w:after="0" w:line="240" w:lineRule="auto"/>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Si</w:t>
            </w:r>
          </w:p>
        </w:tc>
        <w:tc>
          <w:tcPr>
            <w:tcW w:w="567" w:type="dxa"/>
            <w:tcBorders>
              <w:top w:val="single" w:sz="8" w:space="0" w:color="auto"/>
              <w:left w:val="nil"/>
              <w:bottom w:val="single" w:sz="8" w:space="0" w:color="auto"/>
              <w:right w:val="single" w:sz="8" w:space="0" w:color="auto"/>
            </w:tcBorders>
            <w:shd w:val="clear" w:color="auto" w:fill="FFFF66"/>
            <w:vAlign w:val="center"/>
            <w:hideMark/>
          </w:tcPr>
          <w:p w:rsidR="00695DF6" w:rsidRPr="00695DF6" w:rsidRDefault="00695DF6" w:rsidP="00695DF6">
            <w:pPr>
              <w:spacing w:after="0" w:line="240" w:lineRule="auto"/>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No</w:t>
            </w:r>
          </w:p>
        </w:tc>
        <w:tc>
          <w:tcPr>
            <w:tcW w:w="426" w:type="dxa"/>
            <w:tcBorders>
              <w:top w:val="single" w:sz="8" w:space="0" w:color="auto"/>
              <w:left w:val="nil"/>
              <w:bottom w:val="single" w:sz="8" w:space="0" w:color="auto"/>
              <w:right w:val="single" w:sz="8" w:space="0" w:color="auto"/>
            </w:tcBorders>
            <w:shd w:val="clear" w:color="auto" w:fill="FFFF66"/>
            <w:vAlign w:val="center"/>
            <w:hideMark/>
          </w:tcPr>
          <w:p w:rsidR="00695DF6" w:rsidRPr="00695DF6" w:rsidRDefault="00695DF6" w:rsidP="00695DF6">
            <w:pPr>
              <w:spacing w:after="0" w:line="240" w:lineRule="auto"/>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Si</w:t>
            </w:r>
          </w:p>
        </w:tc>
        <w:tc>
          <w:tcPr>
            <w:tcW w:w="425" w:type="dxa"/>
            <w:tcBorders>
              <w:top w:val="single" w:sz="8" w:space="0" w:color="auto"/>
              <w:left w:val="nil"/>
              <w:bottom w:val="single" w:sz="8" w:space="0" w:color="auto"/>
              <w:right w:val="single" w:sz="8" w:space="0" w:color="auto"/>
            </w:tcBorders>
            <w:shd w:val="clear" w:color="auto" w:fill="FFFF66"/>
            <w:vAlign w:val="center"/>
            <w:hideMark/>
          </w:tcPr>
          <w:p w:rsidR="00695DF6" w:rsidRPr="00695DF6" w:rsidRDefault="00695DF6" w:rsidP="00695DF6">
            <w:pPr>
              <w:spacing w:after="0" w:line="240" w:lineRule="auto"/>
              <w:jc w:val="center"/>
              <w:rPr>
                <w:rFonts w:ascii="Arial" w:eastAsia="Times New Roman" w:hAnsi="Arial" w:cs="Arial"/>
                <w:b/>
                <w:bCs/>
                <w:color w:val="000000"/>
                <w:sz w:val="16"/>
                <w:szCs w:val="16"/>
                <w:lang w:val="es-ES" w:eastAsia="es-ES"/>
              </w:rPr>
            </w:pPr>
            <w:r w:rsidRPr="00695DF6">
              <w:rPr>
                <w:rFonts w:ascii="Arial" w:eastAsia="Times New Roman" w:hAnsi="Arial" w:cs="Arial"/>
                <w:b/>
                <w:bCs/>
                <w:color w:val="000000"/>
                <w:sz w:val="16"/>
                <w:szCs w:val="16"/>
                <w:lang w:val="es-ES" w:eastAsia="es-ES"/>
              </w:rPr>
              <w:t>No</w:t>
            </w:r>
          </w:p>
        </w:tc>
        <w:tc>
          <w:tcPr>
            <w:tcW w:w="567" w:type="dxa"/>
            <w:vMerge/>
            <w:tcBorders>
              <w:top w:val="single" w:sz="8" w:space="0" w:color="auto"/>
              <w:left w:val="single" w:sz="8" w:space="0" w:color="auto"/>
              <w:bottom w:val="single" w:sz="8" w:space="0" w:color="000000"/>
              <w:right w:val="single" w:sz="8" w:space="0" w:color="000000"/>
            </w:tcBorders>
            <w:vAlign w:val="center"/>
            <w:hideMark/>
          </w:tcPr>
          <w:p w:rsidR="00695DF6" w:rsidRPr="00695DF6" w:rsidRDefault="00695DF6" w:rsidP="00695DF6">
            <w:pPr>
              <w:spacing w:after="0" w:line="240" w:lineRule="auto"/>
              <w:rPr>
                <w:rFonts w:ascii="Arial" w:eastAsia="Times New Roman" w:hAnsi="Arial" w:cs="Arial"/>
                <w:b/>
                <w:bCs/>
                <w:color w:val="000000"/>
                <w:sz w:val="16"/>
                <w:szCs w:val="16"/>
                <w:lang w:val="es-ES" w:eastAsia="es-ES"/>
              </w:rPr>
            </w:pPr>
          </w:p>
        </w:tc>
        <w:tc>
          <w:tcPr>
            <w:tcW w:w="425" w:type="dxa"/>
            <w:vMerge/>
            <w:tcBorders>
              <w:top w:val="nil"/>
              <w:left w:val="single" w:sz="8" w:space="0" w:color="auto"/>
              <w:bottom w:val="single" w:sz="8" w:space="0" w:color="000000"/>
              <w:right w:val="single" w:sz="8" w:space="0" w:color="auto"/>
            </w:tcBorders>
            <w:vAlign w:val="center"/>
            <w:hideMark/>
          </w:tcPr>
          <w:p w:rsidR="00695DF6" w:rsidRPr="00695DF6" w:rsidRDefault="00695DF6" w:rsidP="00695DF6">
            <w:pPr>
              <w:spacing w:after="0" w:line="240" w:lineRule="auto"/>
              <w:rPr>
                <w:rFonts w:ascii="Arial" w:eastAsia="Times New Roman" w:hAnsi="Arial" w:cs="Arial"/>
                <w:b/>
                <w:bCs/>
                <w:color w:val="000000"/>
                <w:sz w:val="16"/>
                <w:szCs w:val="16"/>
                <w:lang w:val="es-ES" w:eastAsia="es-ES"/>
              </w:rPr>
            </w:pPr>
          </w:p>
        </w:tc>
        <w:tc>
          <w:tcPr>
            <w:tcW w:w="425" w:type="dxa"/>
            <w:vMerge/>
            <w:tcBorders>
              <w:top w:val="nil"/>
              <w:left w:val="single" w:sz="8" w:space="0" w:color="auto"/>
              <w:bottom w:val="single" w:sz="8" w:space="0" w:color="000000"/>
              <w:right w:val="single" w:sz="8" w:space="0" w:color="auto"/>
            </w:tcBorders>
            <w:vAlign w:val="center"/>
            <w:hideMark/>
          </w:tcPr>
          <w:p w:rsidR="00695DF6" w:rsidRPr="00695DF6" w:rsidRDefault="00695DF6" w:rsidP="00695DF6">
            <w:pPr>
              <w:spacing w:after="0" w:line="240" w:lineRule="auto"/>
              <w:rPr>
                <w:rFonts w:ascii="Arial" w:eastAsia="Times New Roman" w:hAnsi="Arial" w:cs="Arial"/>
                <w:b/>
                <w:bCs/>
                <w:color w:val="000000"/>
                <w:sz w:val="16"/>
                <w:szCs w:val="16"/>
                <w:lang w:val="es-ES" w:eastAsia="es-ES"/>
              </w:rPr>
            </w:pPr>
          </w:p>
        </w:tc>
        <w:tc>
          <w:tcPr>
            <w:tcW w:w="426" w:type="dxa"/>
            <w:vMerge/>
            <w:tcBorders>
              <w:top w:val="nil"/>
              <w:left w:val="single" w:sz="8" w:space="0" w:color="auto"/>
              <w:bottom w:val="single" w:sz="8" w:space="0" w:color="000000"/>
              <w:right w:val="single" w:sz="8" w:space="0" w:color="auto"/>
            </w:tcBorders>
            <w:vAlign w:val="center"/>
            <w:hideMark/>
          </w:tcPr>
          <w:p w:rsidR="00695DF6" w:rsidRPr="00695DF6" w:rsidRDefault="00695DF6" w:rsidP="00695DF6">
            <w:pPr>
              <w:spacing w:after="0" w:line="240" w:lineRule="auto"/>
              <w:rPr>
                <w:rFonts w:ascii="Arial" w:eastAsia="Times New Roman" w:hAnsi="Arial" w:cs="Arial"/>
                <w:b/>
                <w:bCs/>
                <w:color w:val="000000"/>
                <w:sz w:val="16"/>
                <w:szCs w:val="16"/>
                <w:lang w:val="es-ES" w:eastAsia="es-ES"/>
              </w:rPr>
            </w:pPr>
          </w:p>
        </w:tc>
        <w:tc>
          <w:tcPr>
            <w:tcW w:w="567" w:type="dxa"/>
            <w:vMerge/>
            <w:tcBorders>
              <w:top w:val="nil"/>
              <w:left w:val="single" w:sz="8" w:space="0" w:color="auto"/>
              <w:bottom w:val="single" w:sz="8" w:space="0" w:color="000000"/>
              <w:right w:val="single" w:sz="8" w:space="0" w:color="auto"/>
            </w:tcBorders>
            <w:vAlign w:val="center"/>
            <w:hideMark/>
          </w:tcPr>
          <w:p w:rsidR="00695DF6" w:rsidRPr="00695DF6" w:rsidRDefault="00695DF6" w:rsidP="00695DF6">
            <w:pPr>
              <w:spacing w:after="0" w:line="240" w:lineRule="auto"/>
              <w:rPr>
                <w:rFonts w:ascii="Arial" w:eastAsia="Times New Roman" w:hAnsi="Arial" w:cs="Arial"/>
                <w:b/>
                <w:bCs/>
                <w:color w:val="000000"/>
                <w:sz w:val="16"/>
                <w:szCs w:val="16"/>
                <w:lang w:val="es-ES" w:eastAsia="es-ES"/>
              </w:rPr>
            </w:pPr>
          </w:p>
        </w:tc>
      </w:tr>
      <w:tr w:rsidR="00695DF6" w:rsidRPr="00695DF6" w:rsidTr="00CA0631">
        <w:trPr>
          <w:trHeight w:val="735"/>
        </w:trPr>
        <w:tc>
          <w:tcPr>
            <w:tcW w:w="1421" w:type="dxa"/>
            <w:tcBorders>
              <w:top w:val="nil"/>
              <w:left w:val="single" w:sz="8" w:space="0" w:color="auto"/>
              <w:bottom w:val="single" w:sz="8" w:space="0" w:color="auto"/>
              <w:right w:val="single" w:sz="8" w:space="0" w:color="auto"/>
            </w:tcBorders>
            <w:shd w:val="clear" w:color="auto" w:fill="66FF66"/>
            <w:vAlign w:val="center"/>
            <w:hideMark/>
          </w:tcPr>
          <w:p w:rsidR="00695DF6" w:rsidRPr="00565E21" w:rsidRDefault="00695DF6" w:rsidP="00695DF6">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CABECERA PARROQUIAL</w:t>
            </w:r>
          </w:p>
        </w:tc>
        <w:tc>
          <w:tcPr>
            <w:tcW w:w="1173" w:type="dxa"/>
            <w:tcBorders>
              <w:top w:val="nil"/>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Sub Centro de Salud Gonzol</w:t>
            </w:r>
          </w:p>
        </w:tc>
        <w:tc>
          <w:tcPr>
            <w:tcW w:w="393" w:type="dxa"/>
            <w:tcBorders>
              <w:top w:val="nil"/>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nil"/>
              <w:left w:val="nil"/>
              <w:bottom w:val="single" w:sz="8" w:space="0" w:color="auto"/>
              <w:right w:val="single" w:sz="8" w:space="0" w:color="auto"/>
            </w:tcBorders>
            <w:shd w:val="clear" w:color="auto" w:fill="66FF66"/>
            <w:vAlign w:val="center"/>
            <w:hideMark/>
          </w:tcPr>
          <w:p w:rsidR="00695DF6" w:rsidRPr="00972521" w:rsidRDefault="00695DF6" w:rsidP="004B3D42">
            <w:pPr>
              <w:pStyle w:val="Prrafodelista"/>
              <w:numPr>
                <w:ilvl w:val="0"/>
                <w:numId w:val="77"/>
              </w:numPr>
              <w:spacing w:after="0" w:line="240" w:lineRule="auto"/>
              <w:jc w:val="center"/>
              <w:rPr>
                <w:rFonts w:ascii="Arial" w:eastAsia="Times New Roman" w:hAnsi="Arial" w:cs="Arial"/>
                <w:color w:val="000000"/>
                <w:sz w:val="18"/>
                <w:szCs w:val="18"/>
                <w:lang w:val="es-ES" w:eastAsia="es-ES"/>
              </w:rPr>
            </w:pPr>
          </w:p>
        </w:tc>
        <w:tc>
          <w:tcPr>
            <w:tcW w:w="426" w:type="dxa"/>
            <w:tcBorders>
              <w:top w:val="nil"/>
              <w:left w:val="nil"/>
              <w:bottom w:val="single" w:sz="8" w:space="0" w:color="auto"/>
              <w:right w:val="single" w:sz="8" w:space="0" w:color="auto"/>
            </w:tcBorders>
            <w:shd w:val="clear" w:color="auto" w:fill="66FF66"/>
            <w:vAlign w:val="center"/>
            <w:hideMark/>
          </w:tcPr>
          <w:p w:rsidR="00695DF6" w:rsidRPr="00695DF6" w:rsidRDefault="00695DF6" w:rsidP="00972521">
            <w:pPr>
              <w:spacing w:after="0" w:line="240" w:lineRule="auto"/>
              <w:jc w:val="center"/>
              <w:rPr>
                <w:rFonts w:ascii="Arial" w:eastAsia="Times New Roman" w:hAnsi="Arial" w:cs="Arial"/>
                <w:color w:val="000000"/>
                <w:sz w:val="18"/>
                <w:szCs w:val="18"/>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695DF6" w:rsidRPr="00972521" w:rsidRDefault="00695DF6" w:rsidP="004B3D42">
            <w:pPr>
              <w:pStyle w:val="Prrafodelista"/>
              <w:numPr>
                <w:ilvl w:val="0"/>
                <w:numId w:val="77"/>
              </w:numPr>
              <w:spacing w:after="0" w:line="240" w:lineRule="auto"/>
              <w:jc w:val="center"/>
              <w:rPr>
                <w:rFonts w:ascii="Arial" w:eastAsia="Times New Roman" w:hAnsi="Arial" w:cs="Arial"/>
                <w:color w:val="000000"/>
                <w:sz w:val="18"/>
                <w:szCs w:val="18"/>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695DF6" w:rsidRPr="00695DF6" w:rsidRDefault="00695DF6" w:rsidP="00972521">
            <w:pPr>
              <w:spacing w:after="0" w:line="240" w:lineRule="auto"/>
              <w:jc w:val="center"/>
              <w:rPr>
                <w:rFonts w:ascii="Arial" w:eastAsia="Times New Roman" w:hAnsi="Arial" w:cs="Arial"/>
                <w:color w:val="000000"/>
                <w:sz w:val="18"/>
                <w:szCs w:val="18"/>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695DF6" w:rsidRPr="00972521" w:rsidRDefault="00695DF6" w:rsidP="004B3D42">
            <w:pPr>
              <w:pStyle w:val="Prrafodelista"/>
              <w:numPr>
                <w:ilvl w:val="0"/>
                <w:numId w:val="77"/>
              </w:numPr>
              <w:spacing w:after="0" w:line="240" w:lineRule="auto"/>
              <w:jc w:val="center"/>
              <w:rPr>
                <w:rFonts w:ascii="Arial" w:eastAsia="Times New Roman" w:hAnsi="Arial" w:cs="Arial"/>
                <w:color w:val="000000"/>
                <w:sz w:val="18"/>
                <w:szCs w:val="18"/>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695DF6" w:rsidRPr="00972521" w:rsidRDefault="00695DF6" w:rsidP="004B3D42">
            <w:pPr>
              <w:pStyle w:val="Prrafodelista"/>
              <w:numPr>
                <w:ilvl w:val="0"/>
                <w:numId w:val="77"/>
              </w:numPr>
              <w:spacing w:after="0" w:line="240" w:lineRule="auto"/>
              <w:jc w:val="center"/>
              <w:rPr>
                <w:rFonts w:ascii="Arial" w:eastAsia="Times New Roman" w:hAnsi="Arial" w:cs="Arial"/>
                <w:color w:val="000000"/>
                <w:sz w:val="18"/>
                <w:szCs w:val="18"/>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695DF6" w:rsidRPr="00695DF6" w:rsidRDefault="00695DF6" w:rsidP="00972521">
            <w:pPr>
              <w:spacing w:after="0" w:line="240" w:lineRule="auto"/>
              <w:jc w:val="center"/>
              <w:rPr>
                <w:rFonts w:ascii="Arial" w:eastAsia="Times New Roman" w:hAnsi="Arial" w:cs="Arial"/>
                <w:color w:val="000000"/>
                <w:sz w:val="18"/>
                <w:szCs w:val="18"/>
                <w:lang w:val="es-ES" w:eastAsia="es-ES"/>
              </w:rPr>
            </w:pPr>
          </w:p>
        </w:tc>
        <w:tc>
          <w:tcPr>
            <w:tcW w:w="426" w:type="dxa"/>
            <w:tcBorders>
              <w:top w:val="nil"/>
              <w:left w:val="nil"/>
              <w:bottom w:val="single" w:sz="8" w:space="0" w:color="auto"/>
              <w:right w:val="single" w:sz="8" w:space="0" w:color="auto"/>
            </w:tcBorders>
            <w:shd w:val="clear" w:color="auto" w:fill="66FF66"/>
            <w:vAlign w:val="center"/>
            <w:hideMark/>
          </w:tcPr>
          <w:p w:rsidR="00695DF6" w:rsidRPr="00695DF6" w:rsidRDefault="00695DF6" w:rsidP="00972521">
            <w:pPr>
              <w:spacing w:after="0" w:line="240" w:lineRule="auto"/>
              <w:jc w:val="center"/>
              <w:rPr>
                <w:rFonts w:ascii="Arial" w:eastAsia="Times New Roman" w:hAnsi="Arial" w:cs="Arial"/>
                <w:color w:val="000000"/>
                <w:sz w:val="18"/>
                <w:szCs w:val="18"/>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695DF6" w:rsidRPr="00972521" w:rsidRDefault="00695DF6" w:rsidP="004B3D42">
            <w:pPr>
              <w:pStyle w:val="Prrafodelista"/>
              <w:numPr>
                <w:ilvl w:val="0"/>
                <w:numId w:val="77"/>
              </w:numPr>
              <w:spacing w:after="0" w:line="240" w:lineRule="auto"/>
              <w:jc w:val="center"/>
              <w:rPr>
                <w:rFonts w:ascii="Arial" w:eastAsia="Times New Roman" w:hAnsi="Arial" w:cs="Arial"/>
                <w:color w:val="000000"/>
                <w:sz w:val="18"/>
                <w:szCs w:val="18"/>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695DF6" w:rsidRPr="00695DF6" w:rsidRDefault="00695DF6" w:rsidP="00972521">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74</w:t>
            </w:r>
          </w:p>
        </w:tc>
        <w:tc>
          <w:tcPr>
            <w:tcW w:w="425" w:type="dxa"/>
            <w:tcBorders>
              <w:top w:val="nil"/>
              <w:left w:val="nil"/>
              <w:bottom w:val="single" w:sz="8" w:space="0" w:color="auto"/>
              <w:right w:val="single" w:sz="8" w:space="0" w:color="auto"/>
            </w:tcBorders>
            <w:shd w:val="clear" w:color="auto" w:fill="66FF66"/>
            <w:vAlign w:val="center"/>
            <w:hideMark/>
          </w:tcPr>
          <w:p w:rsidR="00695DF6" w:rsidRPr="00695DF6" w:rsidRDefault="00695DF6" w:rsidP="00972521">
            <w:pPr>
              <w:spacing w:after="0" w:line="240" w:lineRule="auto"/>
              <w:jc w:val="center"/>
              <w:rPr>
                <w:rFonts w:ascii="Arial" w:eastAsia="Times New Roman" w:hAnsi="Arial" w:cs="Arial"/>
                <w:color w:val="000000"/>
                <w:sz w:val="18"/>
                <w:szCs w:val="18"/>
                <w:lang w:val="es-ES" w:eastAsia="es-ES"/>
              </w:rPr>
            </w:pPr>
          </w:p>
        </w:tc>
        <w:tc>
          <w:tcPr>
            <w:tcW w:w="425" w:type="dxa"/>
            <w:tcBorders>
              <w:top w:val="nil"/>
              <w:left w:val="nil"/>
              <w:bottom w:val="single" w:sz="8" w:space="0" w:color="auto"/>
              <w:right w:val="single" w:sz="8" w:space="0" w:color="auto"/>
            </w:tcBorders>
            <w:shd w:val="clear" w:color="auto" w:fill="66FF66"/>
            <w:vAlign w:val="center"/>
            <w:hideMark/>
          </w:tcPr>
          <w:p w:rsidR="00695DF6" w:rsidRPr="00972521" w:rsidRDefault="00695DF6" w:rsidP="004B3D42">
            <w:pPr>
              <w:pStyle w:val="Prrafodelista"/>
              <w:numPr>
                <w:ilvl w:val="0"/>
                <w:numId w:val="77"/>
              </w:numPr>
              <w:spacing w:after="0" w:line="240" w:lineRule="auto"/>
              <w:jc w:val="center"/>
              <w:rPr>
                <w:rFonts w:ascii="Arial" w:eastAsia="Times New Roman" w:hAnsi="Arial" w:cs="Arial"/>
                <w:color w:val="000000"/>
                <w:sz w:val="18"/>
                <w:szCs w:val="18"/>
                <w:lang w:val="es-ES" w:eastAsia="es-ES"/>
              </w:rPr>
            </w:pPr>
          </w:p>
        </w:tc>
        <w:tc>
          <w:tcPr>
            <w:tcW w:w="426" w:type="dxa"/>
            <w:tcBorders>
              <w:top w:val="nil"/>
              <w:left w:val="nil"/>
              <w:bottom w:val="single" w:sz="8" w:space="0" w:color="auto"/>
              <w:right w:val="single" w:sz="8" w:space="0" w:color="auto"/>
            </w:tcBorders>
            <w:shd w:val="clear" w:color="auto" w:fill="66FF66"/>
            <w:vAlign w:val="center"/>
            <w:hideMark/>
          </w:tcPr>
          <w:p w:rsidR="00695DF6" w:rsidRPr="00695DF6" w:rsidRDefault="00695DF6" w:rsidP="00972521">
            <w:pPr>
              <w:spacing w:after="0" w:line="240" w:lineRule="auto"/>
              <w:jc w:val="center"/>
              <w:rPr>
                <w:rFonts w:ascii="Arial" w:eastAsia="Times New Roman" w:hAnsi="Arial" w:cs="Arial"/>
                <w:color w:val="000000"/>
                <w:sz w:val="18"/>
                <w:szCs w:val="18"/>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695DF6" w:rsidRPr="00695DF6" w:rsidRDefault="00695DF6" w:rsidP="00972521">
            <w:pPr>
              <w:spacing w:after="0" w:line="240" w:lineRule="auto"/>
              <w:jc w:val="center"/>
              <w:rPr>
                <w:rFonts w:ascii="Arial" w:eastAsia="Times New Roman" w:hAnsi="Arial" w:cs="Arial"/>
                <w:color w:val="000000"/>
                <w:sz w:val="18"/>
                <w:szCs w:val="18"/>
                <w:lang w:val="es-ES" w:eastAsia="es-ES"/>
              </w:rPr>
            </w:pPr>
          </w:p>
        </w:tc>
      </w:tr>
      <w:tr w:rsidR="00695DF6" w:rsidRPr="00695DF6" w:rsidTr="00CA0631">
        <w:trPr>
          <w:trHeight w:val="285"/>
        </w:trPr>
        <w:tc>
          <w:tcPr>
            <w:tcW w:w="142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95DF6" w:rsidRPr="00565E21" w:rsidRDefault="00695DF6" w:rsidP="00695DF6">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COCHAPAMBA</w:t>
            </w:r>
          </w:p>
        </w:tc>
        <w:tc>
          <w:tcPr>
            <w:tcW w:w="1173"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393"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r>
      <w:tr w:rsidR="00695DF6" w:rsidRPr="00695DF6" w:rsidTr="00CA0631">
        <w:trPr>
          <w:trHeight w:val="255"/>
        </w:trPr>
        <w:tc>
          <w:tcPr>
            <w:tcW w:w="142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95DF6" w:rsidRPr="00565E21" w:rsidRDefault="00695DF6" w:rsidP="00695DF6">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SAN MARTIN</w:t>
            </w:r>
          </w:p>
        </w:tc>
        <w:tc>
          <w:tcPr>
            <w:tcW w:w="1173"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393"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r>
      <w:tr w:rsidR="00695DF6" w:rsidRPr="00695DF6" w:rsidTr="00CA0631">
        <w:trPr>
          <w:trHeight w:val="255"/>
        </w:trPr>
        <w:tc>
          <w:tcPr>
            <w:tcW w:w="142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95DF6" w:rsidRPr="00565E21" w:rsidRDefault="00695DF6" w:rsidP="00695DF6">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ZUNAG</w:t>
            </w:r>
          </w:p>
        </w:tc>
        <w:tc>
          <w:tcPr>
            <w:tcW w:w="1173"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393"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r>
      <w:tr w:rsidR="00695DF6" w:rsidRPr="00695DF6" w:rsidTr="00CA0631">
        <w:trPr>
          <w:trHeight w:val="255"/>
        </w:trPr>
        <w:tc>
          <w:tcPr>
            <w:tcW w:w="142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95DF6" w:rsidRPr="00565E21" w:rsidRDefault="00695DF6" w:rsidP="00695DF6">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ILTUS</w:t>
            </w:r>
          </w:p>
        </w:tc>
        <w:tc>
          <w:tcPr>
            <w:tcW w:w="1173"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393"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5"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95DF6" w:rsidRPr="00695DF6" w:rsidRDefault="00695DF6" w:rsidP="00695DF6">
            <w:pPr>
              <w:spacing w:after="0" w:line="240" w:lineRule="auto"/>
              <w:jc w:val="center"/>
              <w:rPr>
                <w:rFonts w:ascii="Arial" w:eastAsia="Times New Roman" w:hAnsi="Arial" w:cs="Arial"/>
                <w:color w:val="000000"/>
                <w:sz w:val="18"/>
                <w:szCs w:val="18"/>
                <w:lang w:val="es-ES" w:eastAsia="es-ES"/>
              </w:rPr>
            </w:pPr>
            <w:r w:rsidRPr="00695DF6">
              <w:rPr>
                <w:rFonts w:ascii="Arial" w:eastAsia="Times New Roman" w:hAnsi="Arial" w:cs="Arial"/>
                <w:color w:val="000000"/>
                <w:sz w:val="18"/>
                <w:szCs w:val="18"/>
                <w:lang w:val="es-ES" w:eastAsia="es-ES"/>
              </w:rPr>
              <w:t> </w:t>
            </w:r>
          </w:p>
        </w:tc>
      </w:tr>
    </w:tbl>
    <w:p w:rsidR="00695DF6" w:rsidRDefault="00695DF6" w:rsidP="00657C93">
      <w:pPr>
        <w:spacing w:after="0" w:line="240" w:lineRule="auto"/>
        <w:jc w:val="both"/>
        <w:rPr>
          <w:rFonts w:ascii="Arial" w:hAnsi="Arial" w:cs="Arial"/>
          <w:b/>
          <w:sz w:val="20"/>
          <w:szCs w:val="20"/>
        </w:rPr>
      </w:pPr>
    </w:p>
    <w:p w:rsidR="00657C93" w:rsidRPr="002A33E0" w:rsidRDefault="00657C93" w:rsidP="00657C93">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que prestan servicios de salud. (2011)</w:t>
      </w:r>
    </w:p>
    <w:p w:rsidR="00657C93" w:rsidRPr="002A33E0" w:rsidRDefault="00657C93" w:rsidP="00657C93">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00DD101B">
        <w:rPr>
          <w:rFonts w:ascii="Arial" w:hAnsi="Arial" w:cs="Arial"/>
          <w:sz w:val="20"/>
          <w:szCs w:val="20"/>
        </w:rPr>
        <w:t>.</w:t>
      </w:r>
    </w:p>
    <w:p w:rsidR="00657C93" w:rsidRPr="002A33E0" w:rsidRDefault="00657C93" w:rsidP="00657C93">
      <w:pPr>
        <w:spacing w:after="0" w:line="240" w:lineRule="auto"/>
        <w:jc w:val="both"/>
        <w:rPr>
          <w:rFonts w:ascii="Arial" w:hAnsi="Arial" w:cs="Arial"/>
          <w:sz w:val="20"/>
          <w:szCs w:val="20"/>
        </w:rPr>
      </w:pPr>
    </w:p>
    <w:p w:rsidR="00D546D7" w:rsidRPr="001E6651" w:rsidRDefault="007573F5" w:rsidP="00D546D7">
      <w:pPr>
        <w:spacing w:after="0" w:line="240" w:lineRule="auto"/>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lastRenderedPageBreak/>
        <w:t>f</w:t>
      </w:r>
      <w:r w:rsidR="00D546D7" w:rsidRPr="001E6651">
        <w:rPr>
          <w:rFonts w:ascii="Arial" w:eastAsia="Times New Roman" w:hAnsi="Arial" w:cs="Arial"/>
          <w:b/>
          <w:bCs/>
          <w:color w:val="000000"/>
          <w:sz w:val="20"/>
          <w:szCs w:val="20"/>
          <w:lang w:val="es-ES" w:eastAsia="es-ES"/>
        </w:rPr>
        <w:t>.</w:t>
      </w:r>
      <w:r w:rsidR="00D546D7" w:rsidRPr="001E6651">
        <w:rPr>
          <w:rFonts w:ascii="Times New Roman" w:eastAsia="Times New Roman" w:hAnsi="Times New Roman" w:cs="Times New Roman"/>
          <w:b/>
          <w:bCs/>
          <w:color w:val="000000"/>
          <w:sz w:val="20"/>
          <w:szCs w:val="20"/>
          <w:lang w:val="es-ES" w:eastAsia="es-ES"/>
        </w:rPr>
        <w:t xml:space="preserve">         </w:t>
      </w:r>
      <w:r w:rsidR="00D546D7" w:rsidRPr="001E6651">
        <w:rPr>
          <w:rFonts w:ascii="Arial" w:eastAsia="Times New Roman" w:hAnsi="Arial" w:cs="Arial"/>
          <w:b/>
          <w:bCs/>
          <w:color w:val="000000"/>
          <w:sz w:val="20"/>
          <w:szCs w:val="20"/>
          <w:lang w:val="es-ES" w:eastAsia="es-ES"/>
        </w:rPr>
        <w:t>Enfermedades más comunes registradas por las instituciones de salud</w:t>
      </w:r>
      <w:r w:rsidR="00DD101B">
        <w:rPr>
          <w:rFonts w:ascii="Arial" w:eastAsia="Times New Roman" w:hAnsi="Arial" w:cs="Arial"/>
          <w:b/>
          <w:bCs/>
          <w:color w:val="000000"/>
          <w:sz w:val="20"/>
          <w:szCs w:val="20"/>
          <w:lang w:val="es-ES" w:eastAsia="es-ES"/>
        </w:rPr>
        <w:t>.</w:t>
      </w:r>
    </w:p>
    <w:p w:rsidR="00D546D7" w:rsidRPr="001E6651" w:rsidRDefault="00D546D7" w:rsidP="000066FE">
      <w:pPr>
        <w:pStyle w:val="indice"/>
        <w:jc w:val="left"/>
        <w:rPr>
          <w:b w:val="0"/>
          <w:sz w:val="16"/>
          <w:szCs w:val="16"/>
          <w:u w:val="none"/>
          <w:lang w:val="es-ES"/>
        </w:rPr>
      </w:pPr>
    </w:p>
    <w:p w:rsidR="00D546D7" w:rsidRDefault="00644F68" w:rsidP="00AB6F93">
      <w:pPr>
        <w:pStyle w:val="CUADROSPDOT"/>
      </w:pPr>
      <w:bookmarkStart w:id="259" w:name="_Toc315708028"/>
      <w:r>
        <w:rPr>
          <w:bCs/>
        </w:rPr>
        <w:t>Cuadro 131</w:t>
      </w:r>
      <w:r w:rsidR="00D546D7" w:rsidRPr="001E6651">
        <w:rPr>
          <w:bCs/>
        </w:rPr>
        <w:t xml:space="preserve">. </w:t>
      </w:r>
      <w:r w:rsidR="00D546D7" w:rsidRPr="00AB6F93">
        <w:rPr>
          <w:b w:val="0"/>
        </w:rPr>
        <w:t>Enfermedades más comunes registradas por las instituciones de salud en las comunidades de la parroquia</w:t>
      </w:r>
      <w:r w:rsidR="00DD101B" w:rsidRPr="00AB6F93">
        <w:rPr>
          <w:b w:val="0"/>
        </w:rPr>
        <w:t>.</w:t>
      </w:r>
      <w:bookmarkEnd w:id="259"/>
    </w:p>
    <w:p w:rsidR="00DD101B" w:rsidRPr="00544788" w:rsidRDefault="00DD101B" w:rsidP="00AB6F93">
      <w:pPr>
        <w:pStyle w:val="CUADROSPDOT"/>
      </w:pPr>
    </w:p>
    <w:tbl>
      <w:tblPr>
        <w:tblW w:w="9508" w:type="dxa"/>
        <w:tblInd w:w="60" w:type="dxa"/>
        <w:tblCellMar>
          <w:left w:w="70" w:type="dxa"/>
          <w:right w:w="70" w:type="dxa"/>
        </w:tblCellMar>
        <w:tblLook w:val="04A0"/>
      </w:tblPr>
      <w:tblGrid>
        <w:gridCol w:w="1668"/>
        <w:gridCol w:w="1592"/>
        <w:gridCol w:w="2987"/>
        <w:gridCol w:w="1579"/>
        <w:gridCol w:w="1682"/>
      </w:tblGrid>
      <w:tr w:rsidR="00D546D7" w:rsidRPr="00D546D7" w:rsidTr="00555300">
        <w:trPr>
          <w:trHeight w:val="632"/>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D546D7" w:rsidRPr="00D546D7" w:rsidRDefault="00D546D7" w:rsidP="00565E21">
            <w:pPr>
              <w:spacing w:after="0" w:line="240" w:lineRule="auto"/>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Comunidad</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Nombre de la institución</w:t>
            </w:r>
          </w:p>
        </w:tc>
        <w:tc>
          <w:tcPr>
            <w:tcW w:w="6248" w:type="dxa"/>
            <w:gridSpan w:val="3"/>
            <w:tcBorders>
              <w:top w:val="single" w:sz="8" w:space="0" w:color="auto"/>
              <w:left w:val="nil"/>
              <w:bottom w:val="single" w:sz="8" w:space="0" w:color="auto"/>
              <w:right w:val="single" w:sz="8" w:space="0" w:color="000000"/>
            </w:tcBorders>
            <w:shd w:val="clear" w:color="auto" w:fill="FF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 xml:space="preserve">Enfermedades más comunes registradas en </w:t>
            </w:r>
          </w:p>
        </w:tc>
      </w:tr>
      <w:tr w:rsidR="00D546D7" w:rsidRPr="00D546D7" w:rsidTr="00555300">
        <w:trPr>
          <w:trHeight w:val="527"/>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D546D7" w:rsidRPr="00D546D7" w:rsidRDefault="00D546D7" w:rsidP="00D546D7">
            <w:pPr>
              <w:spacing w:after="0" w:line="240" w:lineRule="auto"/>
              <w:rPr>
                <w:rFonts w:ascii="Arial" w:eastAsia="Times New Roman" w:hAnsi="Arial" w:cs="Arial"/>
                <w:b/>
                <w:bCs/>
                <w:color w:val="000000"/>
                <w:sz w:val="16"/>
                <w:szCs w:val="16"/>
                <w:lang w:val="es-ES" w:eastAsia="es-ES"/>
              </w:rPr>
            </w:pPr>
          </w:p>
        </w:tc>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D546D7" w:rsidRPr="00D546D7" w:rsidRDefault="00D546D7" w:rsidP="00D546D7">
            <w:pPr>
              <w:spacing w:after="0" w:line="240" w:lineRule="auto"/>
              <w:rPr>
                <w:rFonts w:ascii="Arial" w:eastAsia="Times New Roman" w:hAnsi="Arial" w:cs="Arial"/>
                <w:b/>
                <w:bCs/>
                <w:color w:val="000000"/>
                <w:sz w:val="16"/>
                <w:szCs w:val="16"/>
                <w:lang w:val="es-ES" w:eastAsia="es-ES"/>
              </w:rPr>
            </w:pPr>
          </w:p>
        </w:tc>
        <w:tc>
          <w:tcPr>
            <w:tcW w:w="2987" w:type="dxa"/>
            <w:tcBorders>
              <w:top w:val="nil"/>
              <w:left w:val="nil"/>
              <w:bottom w:val="single" w:sz="8" w:space="0" w:color="auto"/>
              <w:right w:val="single" w:sz="8" w:space="0" w:color="auto"/>
            </w:tcBorders>
            <w:shd w:val="clear" w:color="auto" w:fill="FF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Niños</w:t>
            </w:r>
          </w:p>
        </w:tc>
        <w:tc>
          <w:tcPr>
            <w:tcW w:w="1579" w:type="dxa"/>
            <w:tcBorders>
              <w:top w:val="nil"/>
              <w:left w:val="nil"/>
              <w:bottom w:val="single" w:sz="8" w:space="0" w:color="auto"/>
              <w:right w:val="single" w:sz="8" w:space="0" w:color="auto"/>
            </w:tcBorders>
            <w:shd w:val="clear" w:color="auto" w:fill="FF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Adultos</w:t>
            </w:r>
          </w:p>
        </w:tc>
        <w:tc>
          <w:tcPr>
            <w:tcW w:w="1682" w:type="dxa"/>
            <w:tcBorders>
              <w:top w:val="nil"/>
              <w:left w:val="nil"/>
              <w:bottom w:val="single" w:sz="8" w:space="0" w:color="auto"/>
              <w:right w:val="single" w:sz="8" w:space="0" w:color="auto"/>
            </w:tcBorders>
            <w:shd w:val="clear" w:color="auto" w:fill="FF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Adultos mayores</w:t>
            </w:r>
          </w:p>
        </w:tc>
      </w:tr>
      <w:tr w:rsidR="00D546D7" w:rsidRPr="00D546D7" w:rsidTr="00CA0631">
        <w:trPr>
          <w:trHeight w:val="744"/>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D546D7" w:rsidRPr="00565E21" w:rsidRDefault="00D546D7" w:rsidP="00D546D7">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vAlign w:val="center"/>
            <w:hideMark/>
          </w:tcPr>
          <w:p w:rsidR="00D546D7" w:rsidRPr="004126E0" w:rsidRDefault="00D546D7" w:rsidP="00D546D7">
            <w:pPr>
              <w:spacing w:after="0" w:line="240" w:lineRule="auto"/>
              <w:jc w:val="center"/>
              <w:rPr>
                <w:rFonts w:ascii="Arial" w:eastAsia="Times New Roman" w:hAnsi="Arial" w:cs="Arial"/>
                <w:color w:val="000000"/>
                <w:sz w:val="20"/>
                <w:szCs w:val="20"/>
                <w:lang w:val="es-ES" w:eastAsia="es-ES"/>
              </w:rPr>
            </w:pPr>
            <w:r w:rsidRPr="004126E0">
              <w:rPr>
                <w:rFonts w:ascii="Arial" w:eastAsia="Times New Roman" w:hAnsi="Arial" w:cs="Arial"/>
                <w:color w:val="000000"/>
                <w:sz w:val="20"/>
                <w:szCs w:val="20"/>
                <w:lang w:val="es-ES" w:eastAsia="es-ES"/>
              </w:rPr>
              <w:t>Sub Centro de Salud Gonzol</w:t>
            </w:r>
          </w:p>
        </w:tc>
        <w:tc>
          <w:tcPr>
            <w:tcW w:w="2987" w:type="dxa"/>
            <w:tcBorders>
              <w:top w:val="nil"/>
              <w:left w:val="nil"/>
              <w:bottom w:val="single" w:sz="8" w:space="0" w:color="auto"/>
              <w:right w:val="single" w:sz="8" w:space="0" w:color="auto"/>
            </w:tcBorders>
            <w:shd w:val="clear" w:color="auto" w:fill="66FF66"/>
            <w:vAlign w:val="center"/>
            <w:hideMark/>
          </w:tcPr>
          <w:p w:rsidR="00D546D7" w:rsidRPr="004126E0" w:rsidRDefault="00D546D7" w:rsidP="00D546D7">
            <w:pPr>
              <w:spacing w:after="0" w:line="240" w:lineRule="auto"/>
              <w:rPr>
                <w:rFonts w:ascii="Arial" w:eastAsia="Times New Roman" w:hAnsi="Arial" w:cs="Arial"/>
                <w:color w:val="000000"/>
                <w:sz w:val="20"/>
                <w:szCs w:val="20"/>
                <w:lang w:val="es-ES" w:eastAsia="es-ES"/>
              </w:rPr>
            </w:pPr>
            <w:r w:rsidRPr="004126E0">
              <w:rPr>
                <w:rFonts w:ascii="Arial" w:eastAsia="Times New Roman" w:hAnsi="Arial" w:cs="Arial"/>
                <w:color w:val="000000"/>
                <w:sz w:val="20"/>
                <w:szCs w:val="20"/>
                <w:lang w:val="es-ES" w:eastAsia="es-ES"/>
              </w:rPr>
              <w:t>Infecciones respiratorias, diarreicas, dolor de cabeza, parasitosis, escabiosis</w:t>
            </w:r>
          </w:p>
        </w:tc>
        <w:tc>
          <w:tcPr>
            <w:tcW w:w="1579" w:type="dxa"/>
            <w:tcBorders>
              <w:top w:val="nil"/>
              <w:left w:val="nil"/>
              <w:bottom w:val="single" w:sz="8" w:space="0" w:color="auto"/>
              <w:right w:val="single" w:sz="8" w:space="0" w:color="auto"/>
            </w:tcBorders>
            <w:shd w:val="clear" w:color="auto" w:fill="66FF66"/>
            <w:vAlign w:val="center"/>
            <w:hideMark/>
          </w:tcPr>
          <w:p w:rsidR="00D546D7" w:rsidRPr="004126E0" w:rsidRDefault="00D546D7" w:rsidP="00D546D7">
            <w:pPr>
              <w:spacing w:after="0" w:line="240" w:lineRule="auto"/>
              <w:jc w:val="center"/>
              <w:rPr>
                <w:rFonts w:ascii="Arial" w:eastAsia="Times New Roman" w:hAnsi="Arial" w:cs="Arial"/>
                <w:color w:val="000000"/>
                <w:sz w:val="20"/>
                <w:szCs w:val="20"/>
                <w:lang w:val="es-ES" w:eastAsia="es-ES"/>
              </w:rPr>
            </w:pPr>
            <w:r w:rsidRPr="004126E0">
              <w:rPr>
                <w:rFonts w:ascii="Arial" w:eastAsia="Times New Roman" w:hAnsi="Arial" w:cs="Arial"/>
                <w:color w:val="000000"/>
                <w:sz w:val="20"/>
                <w:szCs w:val="20"/>
                <w:lang w:val="es-ES" w:eastAsia="es-ES"/>
              </w:rPr>
              <w:t>Gripe, dolor de huesos</w:t>
            </w:r>
          </w:p>
        </w:tc>
        <w:tc>
          <w:tcPr>
            <w:tcW w:w="1682" w:type="dxa"/>
            <w:tcBorders>
              <w:top w:val="nil"/>
              <w:left w:val="nil"/>
              <w:bottom w:val="single" w:sz="8" w:space="0" w:color="auto"/>
              <w:right w:val="single" w:sz="8" w:space="0" w:color="auto"/>
            </w:tcBorders>
            <w:shd w:val="clear" w:color="auto" w:fill="66FF66"/>
            <w:vAlign w:val="center"/>
            <w:hideMark/>
          </w:tcPr>
          <w:p w:rsidR="00D546D7" w:rsidRPr="004126E0" w:rsidRDefault="00D546D7" w:rsidP="00D546D7">
            <w:pPr>
              <w:spacing w:after="0" w:line="240" w:lineRule="auto"/>
              <w:jc w:val="center"/>
              <w:rPr>
                <w:rFonts w:ascii="Arial" w:eastAsia="Times New Roman" w:hAnsi="Arial" w:cs="Arial"/>
                <w:color w:val="000000"/>
                <w:sz w:val="20"/>
                <w:szCs w:val="20"/>
                <w:lang w:val="es-ES" w:eastAsia="es-ES"/>
              </w:rPr>
            </w:pPr>
            <w:r w:rsidRPr="004126E0">
              <w:rPr>
                <w:rFonts w:ascii="Arial" w:eastAsia="Times New Roman" w:hAnsi="Arial" w:cs="Arial"/>
                <w:color w:val="000000"/>
                <w:sz w:val="20"/>
                <w:szCs w:val="20"/>
                <w:lang w:val="es-ES" w:eastAsia="es-ES"/>
              </w:rPr>
              <w:t>Gripe</w:t>
            </w:r>
          </w:p>
        </w:tc>
      </w:tr>
      <w:tr w:rsidR="00D546D7" w:rsidRPr="00D546D7" w:rsidTr="00CA0631">
        <w:trPr>
          <w:trHeight w:val="211"/>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D546D7" w:rsidRPr="00565E21" w:rsidRDefault="00D546D7" w:rsidP="00D546D7">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COCHAPAMBA</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2987" w:type="dxa"/>
            <w:tcBorders>
              <w:top w:val="single" w:sz="8" w:space="0" w:color="auto"/>
              <w:left w:val="nil"/>
              <w:bottom w:val="single" w:sz="8" w:space="0" w:color="auto"/>
              <w:right w:val="single" w:sz="8" w:space="0" w:color="auto"/>
            </w:tcBorders>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1579" w:type="dxa"/>
            <w:tcBorders>
              <w:top w:val="single" w:sz="8" w:space="0" w:color="auto"/>
              <w:left w:val="nil"/>
              <w:bottom w:val="single" w:sz="8" w:space="0" w:color="auto"/>
              <w:right w:val="single" w:sz="8" w:space="0" w:color="auto"/>
            </w:tcBorders>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1682" w:type="dxa"/>
            <w:tcBorders>
              <w:top w:val="single" w:sz="8" w:space="0" w:color="auto"/>
              <w:left w:val="nil"/>
              <w:bottom w:val="single" w:sz="8" w:space="0" w:color="auto"/>
              <w:right w:val="single" w:sz="8" w:space="0" w:color="auto"/>
            </w:tcBorders>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r>
      <w:tr w:rsidR="00D546D7" w:rsidRPr="00D546D7" w:rsidTr="00CA0631">
        <w:trPr>
          <w:trHeight w:val="211"/>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D546D7" w:rsidRPr="00565E21" w:rsidRDefault="00D546D7" w:rsidP="00D546D7">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SAN MARTIN</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2987" w:type="dxa"/>
            <w:tcBorders>
              <w:top w:val="single" w:sz="8" w:space="0" w:color="auto"/>
              <w:left w:val="nil"/>
              <w:bottom w:val="single" w:sz="8" w:space="0" w:color="auto"/>
              <w:right w:val="single" w:sz="8" w:space="0" w:color="auto"/>
            </w:tcBorders>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1579" w:type="dxa"/>
            <w:tcBorders>
              <w:top w:val="single" w:sz="8" w:space="0" w:color="auto"/>
              <w:left w:val="nil"/>
              <w:bottom w:val="single" w:sz="8" w:space="0" w:color="auto"/>
              <w:right w:val="single" w:sz="8" w:space="0" w:color="auto"/>
            </w:tcBorders>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1682" w:type="dxa"/>
            <w:tcBorders>
              <w:top w:val="single" w:sz="8" w:space="0" w:color="auto"/>
              <w:left w:val="nil"/>
              <w:bottom w:val="single" w:sz="8" w:space="0" w:color="auto"/>
              <w:right w:val="single" w:sz="8" w:space="0" w:color="auto"/>
            </w:tcBorders>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r>
      <w:tr w:rsidR="00D546D7" w:rsidRPr="00D546D7" w:rsidTr="00CA0631">
        <w:trPr>
          <w:trHeight w:val="211"/>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D546D7" w:rsidRPr="00565E21" w:rsidRDefault="00D546D7" w:rsidP="00D546D7">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ZUNAG</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2987" w:type="dxa"/>
            <w:tcBorders>
              <w:top w:val="single" w:sz="8" w:space="0" w:color="auto"/>
              <w:left w:val="nil"/>
              <w:bottom w:val="single" w:sz="8" w:space="0" w:color="auto"/>
              <w:right w:val="single" w:sz="8" w:space="0" w:color="auto"/>
            </w:tcBorders>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1579" w:type="dxa"/>
            <w:tcBorders>
              <w:top w:val="single" w:sz="8" w:space="0" w:color="auto"/>
              <w:left w:val="nil"/>
              <w:bottom w:val="single" w:sz="8" w:space="0" w:color="auto"/>
              <w:right w:val="single" w:sz="8" w:space="0" w:color="auto"/>
            </w:tcBorders>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1682" w:type="dxa"/>
            <w:tcBorders>
              <w:top w:val="single" w:sz="8" w:space="0" w:color="auto"/>
              <w:left w:val="nil"/>
              <w:bottom w:val="single" w:sz="8" w:space="0" w:color="auto"/>
              <w:right w:val="single" w:sz="8" w:space="0" w:color="auto"/>
            </w:tcBorders>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r>
      <w:tr w:rsidR="00D546D7" w:rsidRPr="00D546D7" w:rsidTr="00CA0631">
        <w:trPr>
          <w:trHeight w:val="211"/>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D546D7" w:rsidRPr="00565E21" w:rsidRDefault="00D546D7" w:rsidP="00D546D7">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ILTUS</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2987" w:type="dxa"/>
            <w:tcBorders>
              <w:top w:val="single" w:sz="8" w:space="0" w:color="auto"/>
              <w:left w:val="nil"/>
              <w:bottom w:val="single" w:sz="8" w:space="0" w:color="auto"/>
              <w:right w:val="single" w:sz="8" w:space="0" w:color="auto"/>
            </w:tcBorders>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1579" w:type="dxa"/>
            <w:tcBorders>
              <w:top w:val="single" w:sz="8" w:space="0" w:color="auto"/>
              <w:left w:val="nil"/>
              <w:bottom w:val="single" w:sz="8" w:space="0" w:color="auto"/>
              <w:right w:val="single" w:sz="8" w:space="0" w:color="auto"/>
            </w:tcBorders>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1682" w:type="dxa"/>
            <w:tcBorders>
              <w:top w:val="single" w:sz="8" w:space="0" w:color="auto"/>
              <w:left w:val="nil"/>
              <w:bottom w:val="single" w:sz="8" w:space="0" w:color="auto"/>
              <w:right w:val="single" w:sz="8" w:space="0" w:color="auto"/>
            </w:tcBorders>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r>
    </w:tbl>
    <w:p w:rsidR="007573F5" w:rsidRDefault="007573F5" w:rsidP="00657C93">
      <w:pPr>
        <w:spacing w:after="0" w:line="240" w:lineRule="auto"/>
        <w:jc w:val="both"/>
        <w:rPr>
          <w:rFonts w:ascii="Arial" w:hAnsi="Arial" w:cs="Arial"/>
          <w:b/>
          <w:sz w:val="20"/>
          <w:szCs w:val="20"/>
        </w:rPr>
      </w:pPr>
    </w:p>
    <w:p w:rsidR="00657C93" w:rsidRPr="002A33E0" w:rsidRDefault="00657C93" w:rsidP="00657C93">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que prestan servicios de salud. (2011)</w:t>
      </w:r>
    </w:p>
    <w:p w:rsidR="00657C93" w:rsidRDefault="00657C93" w:rsidP="00657C93">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00DD101B">
        <w:rPr>
          <w:rFonts w:ascii="Arial" w:hAnsi="Arial" w:cs="Arial"/>
          <w:sz w:val="20"/>
          <w:szCs w:val="20"/>
        </w:rPr>
        <w:t>.</w:t>
      </w:r>
    </w:p>
    <w:p w:rsidR="003A4780" w:rsidRDefault="003A4780" w:rsidP="000066FE">
      <w:pPr>
        <w:pStyle w:val="indice"/>
        <w:jc w:val="left"/>
        <w:rPr>
          <w:b w:val="0"/>
          <w:sz w:val="18"/>
          <w:szCs w:val="18"/>
          <w:u w:val="none"/>
          <w:lang w:val="es-ES"/>
        </w:rPr>
      </w:pPr>
    </w:p>
    <w:p w:rsidR="00D546D7" w:rsidRPr="00D546D7" w:rsidRDefault="007573F5" w:rsidP="00D546D7">
      <w:pPr>
        <w:spacing w:after="0" w:line="240" w:lineRule="auto"/>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t>g</w:t>
      </w:r>
      <w:r w:rsidR="00D546D7" w:rsidRPr="00D546D7">
        <w:rPr>
          <w:rFonts w:ascii="Arial" w:eastAsia="Times New Roman" w:hAnsi="Arial" w:cs="Arial"/>
          <w:b/>
          <w:bCs/>
          <w:color w:val="000000"/>
          <w:sz w:val="20"/>
          <w:szCs w:val="20"/>
          <w:lang w:val="es-ES" w:eastAsia="es-ES"/>
        </w:rPr>
        <w:t>.</w:t>
      </w:r>
      <w:r w:rsidR="00D546D7" w:rsidRPr="00D546D7">
        <w:rPr>
          <w:rFonts w:ascii="Times New Roman" w:eastAsia="Times New Roman" w:hAnsi="Times New Roman" w:cs="Times New Roman"/>
          <w:b/>
          <w:bCs/>
          <w:color w:val="000000"/>
          <w:sz w:val="20"/>
          <w:szCs w:val="20"/>
          <w:lang w:val="es-ES" w:eastAsia="es-ES"/>
        </w:rPr>
        <w:t xml:space="preserve">         </w:t>
      </w:r>
      <w:r w:rsidR="00D546D7" w:rsidRPr="00D546D7">
        <w:rPr>
          <w:rFonts w:ascii="Arial" w:eastAsia="Times New Roman" w:hAnsi="Arial" w:cs="Arial"/>
          <w:b/>
          <w:bCs/>
          <w:color w:val="000000"/>
          <w:sz w:val="20"/>
          <w:szCs w:val="20"/>
          <w:lang w:val="es-ES" w:eastAsia="es-ES"/>
        </w:rPr>
        <w:t>Programas de salud implementados por las instituciones</w:t>
      </w:r>
      <w:r w:rsidR="00DD101B">
        <w:rPr>
          <w:rFonts w:ascii="Arial" w:eastAsia="Times New Roman" w:hAnsi="Arial" w:cs="Arial"/>
          <w:b/>
          <w:bCs/>
          <w:color w:val="000000"/>
          <w:sz w:val="20"/>
          <w:szCs w:val="20"/>
          <w:lang w:val="es-ES" w:eastAsia="es-ES"/>
        </w:rPr>
        <w:t>.</w:t>
      </w:r>
    </w:p>
    <w:p w:rsidR="002F6950" w:rsidRDefault="002F6950" w:rsidP="00D546D7">
      <w:pPr>
        <w:spacing w:after="0" w:line="240" w:lineRule="auto"/>
        <w:rPr>
          <w:rFonts w:ascii="Arial" w:eastAsia="Times New Roman" w:hAnsi="Arial" w:cs="Arial"/>
          <w:b/>
          <w:bCs/>
          <w:color w:val="000000"/>
          <w:sz w:val="20"/>
          <w:szCs w:val="20"/>
          <w:lang w:val="es-ES" w:eastAsia="es-ES"/>
        </w:rPr>
      </w:pPr>
    </w:p>
    <w:p w:rsidR="002F6950" w:rsidRPr="00AB6F93" w:rsidRDefault="00644F68" w:rsidP="00AB6F93">
      <w:pPr>
        <w:pStyle w:val="CUADROSPDOT"/>
        <w:rPr>
          <w:b w:val="0"/>
        </w:rPr>
      </w:pPr>
      <w:bookmarkStart w:id="260" w:name="_Toc315708029"/>
      <w:r>
        <w:rPr>
          <w:bCs/>
        </w:rPr>
        <w:t>Cuadro 132</w:t>
      </w:r>
      <w:r w:rsidR="00D546D7" w:rsidRPr="001E6651">
        <w:rPr>
          <w:bCs/>
        </w:rPr>
        <w:t xml:space="preserve">. </w:t>
      </w:r>
      <w:r w:rsidR="00D546D7" w:rsidRPr="00AB6F93">
        <w:rPr>
          <w:b w:val="0"/>
        </w:rPr>
        <w:t>Programas de salud implementados en las comunidades de la parroquia.</w:t>
      </w:r>
      <w:bookmarkEnd w:id="260"/>
    </w:p>
    <w:p w:rsidR="00DD101B" w:rsidRPr="00AB6F93" w:rsidRDefault="00DD101B" w:rsidP="00D546D7">
      <w:pPr>
        <w:spacing w:after="0" w:line="240" w:lineRule="auto"/>
        <w:rPr>
          <w:rFonts w:ascii="Arial" w:eastAsia="Times New Roman" w:hAnsi="Arial" w:cs="Arial"/>
          <w:color w:val="000000"/>
          <w:sz w:val="20"/>
          <w:szCs w:val="20"/>
          <w:lang w:val="es-ES" w:eastAsia="es-ES"/>
        </w:rPr>
      </w:pPr>
    </w:p>
    <w:tbl>
      <w:tblPr>
        <w:tblW w:w="9268" w:type="dxa"/>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CC"/>
        <w:tblLayout w:type="fixed"/>
        <w:tblCellMar>
          <w:left w:w="70" w:type="dxa"/>
          <w:right w:w="70" w:type="dxa"/>
        </w:tblCellMar>
        <w:tblLook w:val="04A0"/>
      </w:tblPr>
      <w:tblGrid>
        <w:gridCol w:w="1286"/>
        <w:gridCol w:w="1276"/>
        <w:gridCol w:w="709"/>
        <w:gridCol w:w="567"/>
        <w:gridCol w:w="1984"/>
        <w:gridCol w:w="767"/>
        <w:gridCol w:w="225"/>
        <w:gridCol w:w="445"/>
        <w:gridCol w:w="335"/>
        <w:gridCol w:w="335"/>
        <w:gridCol w:w="1339"/>
      </w:tblGrid>
      <w:tr w:rsidR="00D546D7" w:rsidRPr="00D546D7" w:rsidTr="00555300">
        <w:trPr>
          <w:trHeight w:val="352"/>
        </w:trPr>
        <w:tc>
          <w:tcPr>
            <w:tcW w:w="1286" w:type="dxa"/>
            <w:vMerge w:val="restart"/>
            <w:shd w:val="clear" w:color="auto" w:fill="FFFF66"/>
            <w:vAlign w:val="center"/>
            <w:hideMark/>
          </w:tcPr>
          <w:p w:rsidR="00D546D7" w:rsidRPr="00D546D7" w:rsidRDefault="00D546D7" w:rsidP="00565E21">
            <w:pPr>
              <w:spacing w:after="0" w:line="240" w:lineRule="auto"/>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Comunidad</w:t>
            </w:r>
          </w:p>
        </w:tc>
        <w:tc>
          <w:tcPr>
            <w:tcW w:w="1276" w:type="dxa"/>
            <w:vMerge w:val="restart"/>
            <w:shd w:val="clear" w:color="auto" w:fill="FF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Nombre de la institución</w:t>
            </w:r>
          </w:p>
        </w:tc>
        <w:tc>
          <w:tcPr>
            <w:tcW w:w="1276" w:type="dxa"/>
            <w:gridSpan w:val="2"/>
            <w:shd w:val="clear" w:color="auto" w:fill="FFFF66"/>
            <w:vAlign w:val="center"/>
            <w:hideMark/>
          </w:tcPr>
          <w:p w:rsidR="00D546D7" w:rsidRPr="00D546D7" w:rsidRDefault="00357820"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E</w:t>
            </w:r>
            <w:r>
              <w:rPr>
                <w:rFonts w:ascii="Arial" w:eastAsia="Times New Roman" w:hAnsi="Arial" w:cs="Arial"/>
                <w:b/>
                <w:bCs/>
                <w:color w:val="000000"/>
                <w:sz w:val="16"/>
                <w:szCs w:val="16"/>
                <w:lang w:val="es-ES" w:eastAsia="es-ES"/>
              </w:rPr>
              <w:t>x</w:t>
            </w:r>
            <w:r w:rsidRPr="00D546D7">
              <w:rPr>
                <w:rFonts w:ascii="Arial" w:eastAsia="Times New Roman" w:hAnsi="Arial" w:cs="Arial"/>
                <w:b/>
                <w:bCs/>
                <w:color w:val="000000"/>
                <w:sz w:val="16"/>
                <w:szCs w:val="16"/>
                <w:lang w:val="es-ES" w:eastAsia="es-ES"/>
              </w:rPr>
              <w:t>istencia</w:t>
            </w:r>
            <w:r w:rsidR="00D546D7" w:rsidRPr="00D546D7">
              <w:rPr>
                <w:rFonts w:ascii="Arial" w:eastAsia="Times New Roman" w:hAnsi="Arial" w:cs="Arial"/>
                <w:b/>
                <w:bCs/>
                <w:color w:val="000000"/>
                <w:sz w:val="16"/>
                <w:szCs w:val="16"/>
                <w:lang w:val="es-ES" w:eastAsia="es-ES"/>
              </w:rPr>
              <w:t xml:space="preserve"> de programas de salud</w:t>
            </w:r>
          </w:p>
        </w:tc>
        <w:tc>
          <w:tcPr>
            <w:tcW w:w="1984" w:type="dxa"/>
            <w:vMerge w:val="restart"/>
            <w:shd w:val="clear" w:color="auto" w:fill="FF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Nombre de los programas</w:t>
            </w:r>
          </w:p>
        </w:tc>
        <w:tc>
          <w:tcPr>
            <w:tcW w:w="2107" w:type="dxa"/>
            <w:gridSpan w:val="5"/>
            <w:shd w:val="clear" w:color="auto" w:fill="FF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Frecuencia</w:t>
            </w:r>
          </w:p>
        </w:tc>
        <w:tc>
          <w:tcPr>
            <w:tcW w:w="1339" w:type="dxa"/>
            <w:vMerge w:val="restart"/>
            <w:shd w:val="clear" w:color="auto" w:fill="FF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Duración del programa en meses</w:t>
            </w:r>
          </w:p>
        </w:tc>
      </w:tr>
      <w:tr w:rsidR="00D546D7" w:rsidRPr="00D546D7" w:rsidTr="00555300">
        <w:trPr>
          <w:cantSplit/>
          <w:trHeight w:val="1134"/>
        </w:trPr>
        <w:tc>
          <w:tcPr>
            <w:tcW w:w="1286" w:type="dxa"/>
            <w:vMerge/>
            <w:tcBorders>
              <w:bottom w:val="single" w:sz="8" w:space="0" w:color="auto"/>
            </w:tcBorders>
            <w:shd w:val="clear" w:color="auto" w:fill="FFFFCC"/>
            <w:vAlign w:val="center"/>
            <w:hideMark/>
          </w:tcPr>
          <w:p w:rsidR="00D546D7" w:rsidRPr="00D546D7" w:rsidRDefault="00D546D7" w:rsidP="00D546D7">
            <w:pPr>
              <w:spacing w:after="0" w:line="240" w:lineRule="auto"/>
              <w:rPr>
                <w:rFonts w:ascii="Arial" w:eastAsia="Times New Roman" w:hAnsi="Arial" w:cs="Arial"/>
                <w:b/>
                <w:bCs/>
                <w:color w:val="000000"/>
                <w:sz w:val="16"/>
                <w:szCs w:val="16"/>
                <w:lang w:val="es-ES" w:eastAsia="es-ES"/>
              </w:rPr>
            </w:pPr>
          </w:p>
        </w:tc>
        <w:tc>
          <w:tcPr>
            <w:tcW w:w="1276" w:type="dxa"/>
            <w:vMerge/>
            <w:tcBorders>
              <w:bottom w:val="single" w:sz="8" w:space="0" w:color="auto"/>
            </w:tcBorders>
            <w:shd w:val="clear" w:color="auto" w:fill="FFFFCC"/>
            <w:vAlign w:val="center"/>
            <w:hideMark/>
          </w:tcPr>
          <w:p w:rsidR="00D546D7" w:rsidRPr="00D546D7" w:rsidRDefault="00D546D7" w:rsidP="00D546D7">
            <w:pPr>
              <w:spacing w:after="0" w:line="240" w:lineRule="auto"/>
              <w:rPr>
                <w:rFonts w:ascii="Arial" w:eastAsia="Times New Roman" w:hAnsi="Arial" w:cs="Arial"/>
                <w:b/>
                <w:bCs/>
                <w:color w:val="000000"/>
                <w:sz w:val="16"/>
                <w:szCs w:val="16"/>
                <w:lang w:val="es-ES" w:eastAsia="es-ES"/>
              </w:rPr>
            </w:pPr>
          </w:p>
        </w:tc>
        <w:tc>
          <w:tcPr>
            <w:tcW w:w="709" w:type="dxa"/>
            <w:tcBorders>
              <w:bottom w:val="single" w:sz="8" w:space="0" w:color="auto"/>
            </w:tcBorders>
            <w:shd w:val="clear" w:color="auto" w:fill="FF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Si</w:t>
            </w:r>
          </w:p>
        </w:tc>
        <w:tc>
          <w:tcPr>
            <w:tcW w:w="567" w:type="dxa"/>
            <w:tcBorders>
              <w:bottom w:val="single" w:sz="8" w:space="0" w:color="auto"/>
            </w:tcBorders>
            <w:shd w:val="clear" w:color="auto" w:fill="FF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No</w:t>
            </w:r>
          </w:p>
        </w:tc>
        <w:tc>
          <w:tcPr>
            <w:tcW w:w="1984" w:type="dxa"/>
            <w:vMerge/>
            <w:tcBorders>
              <w:bottom w:val="single" w:sz="8" w:space="0" w:color="auto"/>
            </w:tcBorders>
            <w:shd w:val="clear" w:color="auto" w:fill="FFFFCC"/>
            <w:vAlign w:val="center"/>
            <w:hideMark/>
          </w:tcPr>
          <w:p w:rsidR="00D546D7" w:rsidRPr="00D546D7" w:rsidRDefault="00D546D7" w:rsidP="00D546D7">
            <w:pPr>
              <w:spacing w:after="0" w:line="240" w:lineRule="auto"/>
              <w:rPr>
                <w:rFonts w:ascii="Arial" w:eastAsia="Times New Roman" w:hAnsi="Arial" w:cs="Arial"/>
                <w:b/>
                <w:bCs/>
                <w:color w:val="000000"/>
                <w:sz w:val="16"/>
                <w:szCs w:val="16"/>
                <w:lang w:val="es-ES" w:eastAsia="es-ES"/>
              </w:rPr>
            </w:pPr>
          </w:p>
        </w:tc>
        <w:tc>
          <w:tcPr>
            <w:tcW w:w="767" w:type="dxa"/>
            <w:tcBorders>
              <w:bottom w:val="single" w:sz="8" w:space="0" w:color="auto"/>
            </w:tcBorders>
            <w:shd w:val="clear" w:color="auto" w:fill="FFFF66"/>
            <w:textDirection w:val="btLr"/>
            <w:vAlign w:val="center"/>
            <w:hideMark/>
          </w:tcPr>
          <w:p w:rsidR="00D546D7" w:rsidRPr="00D546D7" w:rsidRDefault="00D546D7" w:rsidP="00D546D7">
            <w:pPr>
              <w:spacing w:after="0" w:line="240" w:lineRule="auto"/>
              <w:ind w:left="113" w:right="113"/>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Mensual</w:t>
            </w:r>
          </w:p>
        </w:tc>
        <w:tc>
          <w:tcPr>
            <w:tcW w:w="225" w:type="dxa"/>
            <w:tcBorders>
              <w:bottom w:val="single" w:sz="8" w:space="0" w:color="auto"/>
            </w:tcBorders>
            <w:shd w:val="clear" w:color="auto" w:fill="FFFF66"/>
            <w:textDirection w:val="btLr"/>
            <w:vAlign w:val="center"/>
            <w:hideMark/>
          </w:tcPr>
          <w:p w:rsidR="00D546D7" w:rsidRPr="00D546D7" w:rsidRDefault="00D546D7" w:rsidP="00D546D7">
            <w:pPr>
              <w:spacing w:after="0" w:line="240" w:lineRule="auto"/>
              <w:ind w:left="113" w:right="113"/>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Bimensual</w:t>
            </w:r>
          </w:p>
        </w:tc>
        <w:tc>
          <w:tcPr>
            <w:tcW w:w="445" w:type="dxa"/>
            <w:tcBorders>
              <w:bottom w:val="single" w:sz="8" w:space="0" w:color="auto"/>
            </w:tcBorders>
            <w:shd w:val="clear" w:color="auto" w:fill="FFFF66"/>
            <w:textDirection w:val="btLr"/>
            <w:vAlign w:val="center"/>
            <w:hideMark/>
          </w:tcPr>
          <w:p w:rsidR="00D546D7" w:rsidRPr="00D546D7" w:rsidRDefault="00D546D7" w:rsidP="00D546D7">
            <w:pPr>
              <w:spacing w:after="0" w:line="240" w:lineRule="auto"/>
              <w:ind w:left="113" w:right="113"/>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Trimestral</w:t>
            </w:r>
          </w:p>
        </w:tc>
        <w:tc>
          <w:tcPr>
            <w:tcW w:w="335" w:type="dxa"/>
            <w:tcBorders>
              <w:bottom w:val="single" w:sz="8" w:space="0" w:color="auto"/>
            </w:tcBorders>
            <w:shd w:val="clear" w:color="auto" w:fill="FFFF66"/>
            <w:textDirection w:val="btLr"/>
            <w:vAlign w:val="center"/>
            <w:hideMark/>
          </w:tcPr>
          <w:p w:rsidR="00D546D7" w:rsidRPr="00D546D7" w:rsidRDefault="00D546D7" w:rsidP="00D546D7">
            <w:pPr>
              <w:spacing w:after="0" w:line="240" w:lineRule="auto"/>
              <w:ind w:left="113" w:right="113"/>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Semestral</w:t>
            </w:r>
          </w:p>
        </w:tc>
        <w:tc>
          <w:tcPr>
            <w:tcW w:w="335" w:type="dxa"/>
            <w:tcBorders>
              <w:bottom w:val="single" w:sz="8" w:space="0" w:color="auto"/>
            </w:tcBorders>
            <w:shd w:val="clear" w:color="auto" w:fill="FFFF66"/>
            <w:textDirection w:val="btLr"/>
            <w:vAlign w:val="center"/>
            <w:hideMark/>
          </w:tcPr>
          <w:p w:rsidR="00D546D7" w:rsidRPr="00D546D7" w:rsidRDefault="00D546D7" w:rsidP="00D546D7">
            <w:pPr>
              <w:spacing w:after="0" w:line="240" w:lineRule="auto"/>
              <w:ind w:left="113" w:right="113"/>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Anual</w:t>
            </w:r>
          </w:p>
        </w:tc>
        <w:tc>
          <w:tcPr>
            <w:tcW w:w="1339" w:type="dxa"/>
            <w:vMerge/>
            <w:tcBorders>
              <w:bottom w:val="single" w:sz="8" w:space="0" w:color="auto"/>
            </w:tcBorders>
            <w:shd w:val="clear" w:color="auto" w:fill="FFFFCC"/>
            <w:vAlign w:val="center"/>
            <w:hideMark/>
          </w:tcPr>
          <w:p w:rsidR="00D546D7" w:rsidRPr="00D546D7" w:rsidRDefault="00D546D7" w:rsidP="00D546D7">
            <w:pPr>
              <w:spacing w:after="0" w:line="240" w:lineRule="auto"/>
              <w:rPr>
                <w:rFonts w:ascii="Arial" w:eastAsia="Times New Roman" w:hAnsi="Arial" w:cs="Arial"/>
                <w:b/>
                <w:bCs/>
                <w:color w:val="000000"/>
                <w:sz w:val="16"/>
                <w:szCs w:val="16"/>
                <w:lang w:val="es-ES" w:eastAsia="es-ES"/>
              </w:rPr>
            </w:pPr>
          </w:p>
        </w:tc>
      </w:tr>
      <w:tr w:rsidR="00D546D7" w:rsidRPr="00D546D7" w:rsidTr="00CA0631">
        <w:trPr>
          <w:trHeight w:val="482"/>
        </w:trPr>
        <w:tc>
          <w:tcPr>
            <w:tcW w:w="1286" w:type="dxa"/>
            <w:vMerge w:val="restart"/>
            <w:shd w:val="clear" w:color="auto" w:fill="66FF66"/>
            <w:vAlign w:val="center"/>
            <w:hideMark/>
          </w:tcPr>
          <w:p w:rsidR="00D546D7" w:rsidRPr="00565E21" w:rsidRDefault="00D546D7" w:rsidP="00D546D7">
            <w:pPr>
              <w:spacing w:after="0" w:line="240" w:lineRule="auto"/>
              <w:rPr>
                <w:rFonts w:ascii="Calibri" w:eastAsia="Times New Roman" w:hAnsi="Calibri" w:cs="Calibri"/>
                <w:b/>
                <w:color w:val="000000"/>
                <w:sz w:val="18"/>
                <w:szCs w:val="18"/>
                <w:lang w:val="es-ES" w:eastAsia="es-ES"/>
              </w:rPr>
            </w:pPr>
            <w:r w:rsidRPr="00565E21">
              <w:rPr>
                <w:rFonts w:ascii="Calibri" w:eastAsia="Times New Roman" w:hAnsi="Calibri" w:cs="Calibri"/>
                <w:b/>
                <w:color w:val="000000"/>
                <w:sz w:val="18"/>
                <w:szCs w:val="18"/>
                <w:lang w:val="es-ES" w:eastAsia="es-ES"/>
              </w:rPr>
              <w:t>CABECERA PARROQUIAL</w:t>
            </w:r>
          </w:p>
        </w:tc>
        <w:tc>
          <w:tcPr>
            <w:tcW w:w="1276" w:type="dxa"/>
            <w:vMerge w:val="restart"/>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Sub Centro de Salud Gonzol</w:t>
            </w:r>
          </w:p>
        </w:tc>
        <w:tc>
          <w:tcPr>
            <w:tcW w:w="709" w:type="dxa"/>
            <w:vMerge w:val="restart"/>
            <w:shd w:val="clear" w:color="auto" w:fill="66FF66"/>
            <w:vAlign w:val="center"/>
            <w:hideMark/>
          </w:tcPr>
          <w:p w:rsidR="00D546D7" w:rsidRPr="00D546D7" w:rsidRDefault="00D546D7"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567" w:type="dxa"/>
            <w:vMerge w:val="restart"/>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1984"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TB (Tuberculosis)</w:t>
            </w:r>
          </w:p>
        </w:tc>
        <w:tc>
          <w:tcPr>
            <w:tcW w:w="767" w:type="dxa"/>
            <w:vMerge w:val="restart"/>
            <w:shd w:val="clear" w:color="auto" w:fill="66FF66"/>
            <w:vAlign w:val="center"/>
            <w:hideMark/>
          </w:tcPr>
          <w:p w:rsidR="00D546D7" w:rsidRPr="00D546D7" w:rsidRDefault="00D546D7" w:rsidP="004B3D42">
            <w:pPr>
              <w:pStyle w:val="Prrafodelista"/>
              <w:numPr>
                <w:ilvl w:val="0"/>
                <w:numId w:val="38"/>
              </w:numPr>
              <w:spacing w:after="0" w:line="240" w:lineRule="auto"/>
              <w:jc w:val="center"/>
              <w:rPr>
                <w:rFonts w:ascii="Arial" w:eastAsia="Times New Roman" w:hAnsi="Arial" w:cs="Arial"/>
                <w:color w:val="000000"/>
                <w:sz w:val="16"/>
                <w:szCs w:val="16"/>
                <w:lang w:val="es-ES" w:eastAsia="es-ES"/>
              </w:rPr>
            </w:pPr>
          </w:p>
        </w:tc>
        <w:tc>
          <w:tcPr>
            <w:tcW w:w="225" w:type="dxa"/>
            <w:vMerge w:val="restart"/>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445" w:type="dxa"/>
            <w:vMerge w:val="restart"/>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335" w:type="dxa"/>
            <w:vMerge w:val="restart"/>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335" w:type="dxa"/>
            <w:vMerge w:val="restart"/>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1339" w:type="dxa"/>
            <w:vMerge w:val="restart"/>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1 Mes.</w:t>
            </w:r>
          </w:p>
        </w:tc>
      </w:tr>
      <w:tr w:rsidR="00D546D7" w:rsidRPr="00D546D7" w:rsidTr="00CA0631">
        <w:trPr>
          <w:trHeight w:val="360"/>
        </w:trPr>
        <w:tc>
          <w:tcPr>
            <w:tcW w:w="1286" w:type="dxa"/>
            <w:vMerge/>
            <w:shd w:val="clear" w:color="auto" w:fill="66FF66"/>
            <w:vAlign w:val="center"/>
            <w:hideMark/>
          </w:tcPr>
          <w:p w:rsidR="00D546D7" w:rsidRPr="00565E21" w:rsidRDefault="00D546D7" w:rsidP="00D546D7">
            <w:pPr>
              <w:spacing w:after="0" w:line="240" w:lineRule="auto"/>
              <w:rPr>
                <w:rFonts w:ascii="Calibri" w:eastAsia="Times New Roman" w:hAnsi="Calibri" w:cs="Calibri"/>
                <w:b/>
                <w:color w:val="000000"/>
                <w:sz w:val="18"/>
                <w:szCs w:val="18"/>
                <w:lang w:val="es-ES" w:eastAsia="es-ES"/>
              </w:rPr>
            </w:pPr>
          </w:p>
        </w:tc>
        <w:tc>
          <w:tcPr>
            <w:tcW w:w="1276"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16"/>
                <w:szCs w:val="16"/>
                <w:lang w:val="es-ES" w:eastAsia="es-ES"/>
              </w:rPr>
            </w:pPr>
          </w:p>
        </w:tc>
        <w:tc>
          <w:tcPr>
            <w:tcW w:w="709"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16"/>
                <w:szCs w:val="16"/>
                <w:lang w:val="es-ES" w:eastAsia="es-ES"/>
              </w:rPr>
            </w:pPr>
          </w:p>
        </w:tc>
        <w:tc>
          <w:tcPr>
            <w:tcW w:w="567"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16"/>
                <w:szCs w:val="16"/>
                <w:lang w:val="es-ES" w:eastAsia="es-ES"/>
              </w:rPr>
            </w:pPr>
          </w:p>
        </w:tc>
        <w:tc>
          <w:tcPr>
            <w:tcW w:w="1984"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Maternidad Gratuita</w:t>
            </w:r>
          </w:p>
        </w:tc>
        <w:tc>
          <w:tcPr>
            <w:tcW w:w="767"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225"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445"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335"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335"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1339"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r>
      <w:tr w:rsidR="00D546D7" w:rsidRPr="00D546D7" w:rsidTr="00CA0631">
        <w:trPr>
          <w:trHeight w:val="824"/>
        </w:trPr>
        <w:tc>
          <w:tcPr>
            <w:tcW w:w="1286" w:type="dxa"/>
            <w:vMerge/>
            <w:shd w:val="clear" w:color="auto" w:fill="66FF66"/>
            <w:vAlign w:val="center"/>
            <w:hideMark/>
          </w:tcPr>
          <w:p w:rsidR="00D546D7" w:rsidRPr="00565E21" w:rsidRDefault="00D546D7" w:rsidP="00D546D7">
            <w:pPr>
              <w:spacing w:after="0" w:line="240" w:lineRule="auto"/>
              <w:rPr>
                <w:rFonts w:ascii="Calibri" w:eastAsia="Times New Roman" w:hAnsi="Calibri" w:cs="Calibri"/>
                <w:b/>
                <w:color w:val="000000"/>
                <w:sz w:val="18"/>
                <w:szCs w:val="18"/>
                <w:lang w:val="es-ES" w:eastAsia="es-ES"/>
              </w:rPr>
            </w:pPr>
          </w:p>
        </w:tc>
        <w:tc>
          <w:tcPr>
            <w:tcW w:w="1276"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16"/>
                <w:szCs w:val="16"/>
                <w:lang w:val="es-ES" w:eastAsia="es-ES"/>
              </w:rPr>
            </w:pPr>
          </w:p>
        </w:tc>
        <w:tc>
          <w:tcPr>
            <w:tcW w:w="709"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16"/>
                <w:szCs w:val="16"/>
                <w:lang w:val="es-ES" w:eastAsia="es-ES"/>
              </w:rPr>
            </w:pPr>
          </w:p>
        </w:tc>
        <w:tc>
          <w:tcPr>
            <w:tcW w:w="567"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16"/>
                <w:szCs w:val="16"/>
                <w:lang w:val="es-ES" w:eastAsia="es-ES"/>
              </w:rPr>
            </w:pPr>
          </w:p>
        </w:tc>
        <w:tc>
          <w:tcPr>
            <w:tcW w:w="1984" w:type="dxa"/>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Sisvan (Sistema integral de vigilancia alimentaria nutricional).</w:t>
            </w:r>
          </w:p>
        </w:tc>
        <w:tc>
          <w:tcPr>
            <w:tcW w:w="767"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225"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445"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335"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335"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1339"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r>
      <w:tr w:rsidR="00D546D7" w:rsidRPr="00D546D7" w:rsidTr="00CA0631">
        <w:trPr>
          <w:trHeight w:val="211"/>
        </w:trPr>
        <w:tc>
          <w:tcPr>
            <w:tcW w:w="1286" w:type="dxa"/>
            <w:vMerge/>
            <w:shd w:val="clear" w:color="auto" w:fill="66FF66"/>
            <w:vAlign w:val="center"/>
            <w:hideMark/>
          </w:tcPr>
          <w:p w:rsidR="00D546D7" w:rsidRPr="00565E21" w:rsidRDefault="00D546D7" w:rsidP="00D546D7">
            <w:pPr>
              <w:spacing w:after="0" w:line="240" w:lineRule="auto"/>
              <w:rPr>
                <w:rFonts w:ascii="Calibri" w:eastAsia="Times New Roman" w:hAnsi="Calibri" w:cs="Calibri"/>
                <w:b/>
                <w:color w:val="000000"/>
                <w:sz w:val="18"/>
                <w:szCs w:val="18"/>
                <w:lang w:val="es-ES" w:eastAsia="es-ES"/>
              </w:rPr>
            </w:pPr>
          </w:p>
        </w:tc>
        <w:tc>
          <w:tcPr>
            <w:tcW w:w="1276"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16"/>
                <w:szCs w:val="16"/>
                <w:lang w:val="es-ES" w:eastAsia="es-ES"/>
              </w:rPr>
            </w:pPr>
          </w:p>
        </w:tc>
        <w:tc>
          <w:tcPr>
            <w:tcW w:w="709"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16"/>
                <w:szCs w:val="16"/>
                <w:lang w:val="es-ES" w:eastAsia="es-ES"/>
              </w:rPr>
            </w:pPr>
          </w:p>
        </w:tc>
        <w:tc>
          <w:tcPr>
            <w:tcW w:w="567"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16"/>
                <w:szCs w:val="16"/>
                <w:lang w:val="es-ES" w:eastAsia="es-ES"/>
              </w:rPr>
            </w:pPr>
          </w:p>
        </w:tc>
        <w:tc>
          <w:tcPr>
            <w:tcW w:w="1984"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Micronutrientes</w:t>
            </w:r>
          </w:p>
        </w:tc>
        <w:tc>
          <w:tcPr>
            <w:tcW w:w="767"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225"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445"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335"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335"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1339"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r>
      <w:tr w:rsidR="00D546D7" w:rsidRPr="00D546D7" w:rsidTr="00CA0631">
        <w:trPr>
          <w:trHeight w:val="145"/>
        </w:trPr>
        <w:tc>
          <w:tcPr>
            <w:tcW w:w="1286" w:type="dxa"/>
            <w:vMerge/>
            <w:shd w:val="clear" w:color="auto" w:fill="66FF66"/>
            <w:vAlign w:val="center"/>
            <w:hideMark/>
          </w:tcPr>
          <w:p w:rsidR="00D546D7" w:rsidRPr="00565E21" w:rsidRDefault="00D546D7" w:rsidP="00D546D7">
            <w:pPr>
              <w:spacing w:after="0" w:line="240" w:lineRule="auto"/>
              <w:rPr>
                <w:rFonts w:ascii="Calibri" w:eastAsia="Times New Roman" w:hAnsi="Calibri" w:cs="Calibri"/>
                <w:b/>
                <w:color w:val="000000"/>
                <w:sz w:val="18"/>
                <w:szCs w:val="18"/>
                <w:lang w:val="es-ES" w:eastAsia="es-ES"/>
              </w:rPr>
            </w:pPr>
          </w:p>
        </w:tc>
        <w:tc>
          <w:tcPr>
            <w:tcW w:w="1276"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16"/>
                <w:szCs w:val="16"/>
                <w:lang w:val="es-ES" w:eastAsia="es-ES"/>
              </w:rPr>
            </w:pPr>
          </w:p>
        </w:tc>
        <w:tc>
          <w:tcPr>
            <w:tcW w:w="709"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16"/>
                <w:szCs w:val="16"/>
                <w:lang w:val="es-ES" w:eastAsia="es-ES"/>
              </w:rPr>
            </w:pPr>
          </w:p>
        </w:tc>
        <w:tc>
          <w:tcPr>
            <w:tcW w:w="567"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16"/>
                <w:szCs w:val="16"/>
                <w:lang w:val="es-ES" w:eastAsia="es-ES"/>
              </w:rPr>
            </w:pPr>
          </w:p>
        </w:tc>
        <w:tc>
          <w:tcPr>
            <w:tcW w:w="1984" w:type="dxa"/>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xml:space="preserve">PAI (Programa ampliado de </w:t>
            </w:r>
            <w:r w:rsidR="00357820" w:rsidRPr="00D546D7">
              <w:rPr>
                <w:rFonts w:ascii="Arial" w:eastAsia="Times New Roman" w:hAnsi="Arial" w:cs="Arial"/>
                <w:color w:val="000000"/>
                <w:sz w:val="16"/>
                <w:szCs w:val="16"/>
                <w:lang w:val="es-ES" w:eastAsia="es-ES"/>
              </w:rPr>
              <w:t>inmunización</w:t>
            </w:r>
            <w:r w:rsidRPr="00D546D7">
              <w:rPr>
                <w:rFonts w:ascii="Arial" w:eastAsia="Times New Roman" w:hAnsi="Arial" w:cs="Arial"/>
                <w:color w:val="000000"/>
                <w:sz w:val="16"/>
                <w:szCs w:val="16"/>
                <w:lang w:val="es-ES" w:eastAsia="es-ES"/>
              </w:rPr>
              <w:t>).</w:t>
            </w:r>
          </w:p>
        </w:tc>
        <w:tc>
          <w:tcPr>
            <w:tcW w:w="767"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225"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445"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335"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335"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c>
          <w:tcPr>
            <w:tcW w:w="1339" w:type="dxa"/>
            <w:vMerge/>
            <w:shd w:val="clear" w:color="auto" w:fill="66FF66"/>
            <w:vAlign w:val="center"/>
            <w:hideMark/>
          </w:tcPr>
          <w:p w:rsidR="00D546D7" w:rsidRPr="00D546D7" w:rsidRDefault="00D546D7" w:rsidP="00D546D7">
            <w:pPr>
              <w:spacing w:after="0" w:line="240" w:lineRule="auto"/>
              <w:rPr>
                <w:rFonts w:ascii="Arial" w:eastAsia="Times New Roman" w:hAnsi="Arial" w:cs="Arial"/>
                <w:color w:val="000000"/>
                <w:sz w:val="20"/>
                <w:szCs w:val="20"/>
                <w:lang w:val="es-ES" w:eastAsia="es-ES"/>
              </w:rPr>
            </w:pPr>
          </w:p>
        </w:tc>
      </w:tr>
      <w:tr w:rsidR="00D546D7" w:rsidRPr="00D546D7" w:rsidTr="00CA0631">
        <w:trPr>
          <w:trHeight w:val="211"/>
        </w:trPr>
        <w:tc>
          <w:tcPr>
            <w:tcW w:w="1286" w:type="dxa"/>
            <w:shd w:val="clear" w:color="auto" w:fill="66FF66"/>
            <w:vAlign w:val="center"/>
            <w:hideMark/>
          </w:tcPr>
          <w:p w:rsidR="00D546D7" w:rsidRPr="00565E21" w:rsidRDefault="00D546D7" w:rsidP="00D546D7">
            <w:pPr>
              <w:spacing w:after="0" w:line="240" w:lineRule="auto"/>
              <w:rPr>
                <w:rFonts w:ascii="Calibri" w:eastAsia="Times New Roman" w:hAnsi="Calibri" w:cs="Calibri"/>
                <w:b/>
                <w:color w:val="000000"/>
                <w:sz w:val="18"/>
                <w:szCs w:val="18"/>
                <w:lang w:val="es-ES" w:eastAsia="es-ES"/>
              </w:rPr>
            </w:pPr>
            <w:r w:rsidRPr="00565E21">
              <w:rPr>
                <w:rFonts w:ascii="Calibri" w:eastAsia="Times New Roman" w:hAnsi="Calibri" w:cs="Calibri"/>
                <w:b/>
                <w:color w:val="000000"/>
                <w:sz w:val="18"/>
                <w:szCs w:val="18"/>
                <w:lang w:val="es-ES" w:eastAsia="es-ES"/>
              </w:rPr>
              <w:t>COCHAPAMBA</w:t>
            </w:r>
          </w:p>
        </w:tc>
        <w:tc>
          <w:tcPr>
            <w:tcW w:w="1276"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709"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567"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1984"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767"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20"/>
                <w:szCs w:val="20"/>
                <w:lang w:val="es-ES" w:eastAsia="es-ES"/>
              </w:rPr>
            </w:pPr>
            <w:r w:rsidRPr="00D546D7">
              <w:rPr>
                <w:rFonts w:ascii="Arial" w:eastAsia="Times New Roman" w:hAnsi="Arial" w:cs="Arial"/>
                <w:color w:val="000000"/>
                <w:sz w:val="20"/>
                <w:szCs w:val="20"/>
                <w:lang w:val="es-ES" w:eastAsia="es-ES"/>
              </w:rPr>
              <w:t> </w:t>
            </w:r>
          </w:p>
        </w:tc>
        <w:tc>
          <w:tcPr>
            <w:tcW w:w="225"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20"/>
                <w:szCs w:val="20"/>
                <w:lang w:val="es-ES" w:eastAsia="es-ES"/>
              </w:rPr>
            </w:pPr>
            <w:r w:rsidRPr="00D546D7">
              <w:rPr>
                <w:rFonts w:ascii="Arial" w:eastAsia="Times New Roman" w:hAnsi="Arial" w:cs="Arial"/>
                <w:color w:val="000000"/>
                <w:sz w:val="20"/>
                <w:szCs w:val="20"/>
                <w:lang w:val="es-ES" w:eastAsia="es-ES"/>
              </w:rPr>
              <w:t> </w:t>
            </w:r>
          </w:p>
        </w:tc>
        <w:tc>
          <w:tcPr>
            <w:tcW w:w="445"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20"/>
                <w:szCs w:val="20"/>
                <w:lang w:val="es-ES" w:eastAsia="es-ES"/>
              </w:rPr>
            </w:pPr>
            <w:r w:rsidRPr="00D546D7">
              <w:rPr>
                <w:rFonts w:ascii="Arial" w:eastAsia="Times New Roman" w:hAnsi="Arial" w:cs="Arial"/>
                <w:color w:val="000000"/>
                <w:sz w:val="20"/>
                <w:szCs w:val="20"/>
                <w:lang w:val="es-ES" w:eastAsia="es-ES"/>
              </w:rPr>
              <w:t> </w:t>
            </w:r>
          </w:p>
        </w:tc>
        <w:tc>
          <w:tcPr>
            <w:tcW w:w="335"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20"/>
                <w:szCs w:val="20"/>
                <w:lang w:val="es-ES" w:eastAsia="es-ES"/>
              </w:rPr>
            </w:pPr>
            <w:r w:rsidRPr="00D546D7">
              <w:rPr>
                <w:rFonts w:ascii="Arial" w:eastAsia="Times New Roman" w:hAnsi="Arial" w:cs="Arial"/>
                <w:color w:val="000000"/>
                <w:sz w:val="20"/>
                <w:szCs w:val="20"/>
                <w:lang w:val="es-ES" w:eastAsia="es-ES"/>
              </w:rPr>
              <w:t> </w:t>
            </w:r>
          </w:p>
        </w:tc>
        <w:tc>
          <w:tcPr>
            <w:tcW w:w="335"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20"/>
                <w:szCs w:val="20"/>
                <w:lang w:val="es-ES" w:eastAsia="es-ES"/>
              </w:rPr>
            </w:pPr>
            <w:r w:rsidRPr="00D546D7">
              <w:rPr>
                <w:rFonts w:ascii="Arial" w:eastAsia="Times New Roman" w:hAnsi="Arial" w:cs="Arial"/>
                <w:color w:val="000000"/>
                <w:sz w:val="20"/>
                <w:szCs w:val="20"/>
                <w:lang w:val="es-ES" w:eastAsia="es-ES"/>
              </w:rPr>
              <w:t> </w:t>
            </w:r>
          </w:p>
        </w:tc>
        <w:tc>
          <w:tcPr>
            <w:tcW w:w="1339"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20"/>
                <w:szCs w:val="20"/>
                <w:lang w:val="es-ES" w:eastAsia="es-ES"/>
              </w:rPr>
            </w:pPr>
            <w:r w:rsidRPr="00D546D7">
              <w:rPr>
                <w:rFonts w:ascii="Arial" w:eastAsia="Times New Roman" w:hAnsi="Arial" w:cs="Arial"/>
                <w:color w:val="000000"/>
                <w:sz w:val="20"/>
                <w:szCs w:val="20"/>
                <w:lang w:val="es-ES" w:eastAsia="es-ES"/>
              </w:rPr>
              <w:t> </w:t>
            </w:r>
          </w:p>
        </w:tc>
      </w:tr>
      <w:tr w:rsidR="00D546D7" w:rsidRPr="00D546D7" w:rsidTr="00CA0631">
        <w:trPr>
          <w:trHeight w:val="184"/>
        </w:trPr>
        <w:tc>
          <w:tcPr>
            <w:tcW w:w="1286" w:type="dxa"/>
            <w:shd w:val="clear" w:color="auto" w:fill="66FF66"/>
            <w:vAlign w:val="center"/>
            <w:hideMark/>
          </w:tcPr>
          <w:p w:rsidR="00D546D7" w:rsidRPr="00565E21" w:rsidRDefault="00D546D7" w:rsidP="00D546D7">
            <w:pPr>
              <w:spacing w:after="0" w:line="240" w:lineRule="auto"/>
              <w:rPr>
                <w:rFonts w:ascii="Calibri" w:eastAsia="Times New Roman" w:hAnsi="Calibri" w:cs="Calibri"/>
                <w:b/>
                <w:color w:val="000000"/>
                <w:sz w:val="18"/>
                <w:szCs w:val="18"/>
                <w:lang w:val="es-ES" w:eastAsia="es-ES"/>
              </w:rPr>
            </w:pPr>
            <w:r w:rsidRPr="00565E21">
              <w:rPr>
                <w:rFonts w:ascii="Calibri" w:eastAsia="Times New Roman" w:hAnsi="Calibri" w:cs="Calibri"/>
                <w:b/>
                <w:color w:val="000000"/>
                <w:sz w:val="18"/>
                <w:szCs w:val="18"/>
                <w:lang w:val="es-ES" w:eastAsia="es-ES"/>
              </w:rPr>
              <w:t>SAN MARTIN</w:t>
            </w:r>
          </w:p>
        </w:tc>
        <w:tc>
          <w:tcPr>
            <w:tcW w:w="1276"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709"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 </w:t>
            </w:r>
          </w:p>
        </w:tc>
        <w:tc>
          <w:tcPr>
            <w:tcW w:w="567"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 </w:t>
            </w:r>
          </w:p>
        </w:tc>
        <w:tc>
          <w:tcPr>
            <w:tcW w:w="1984"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 </w:t>
            </w:r>
          </w:p>
        </w:tc>
        <w:tc>
          <w:tcPr>
            <w:tcW w:w="767"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c>
          <w:tcPr>
            <w:tcW w:w="225"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c>
          <w:tcPr>
            <w:tcW w:w="445"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c>
          <w:tcPr>
            <w:tcW w:w="335"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c>
          <w:tcPr>
            <w:tcW w:w="335"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c>
          <w:tcPr>
            <w:tcW w:w="1339"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r>
      <w:tr w:rsidR="00D546D7" w:rsidRPr="00D546D7" w:rsidTr="00CA0631">
        <w:trPr>
          <w:trHeight w:val="158"/>
        </w:trPr>
        <w:tc>
          <w:tcPr>
            <w:tcW w:w="1286" w:type="dxa"/>
            <w:shd w:val="clear" w:color="auto" w:fill="66FF66"/>
            <w:vAlign w:val="center"/>
            <w:hideMark/>
          </w:tcPr>
          <w:p w:rsidR="00D546D7" w:rsidRPr="00565E21" w:rsidRDefault="00D546D7" w:rsidP="00D546D7">
            <w:pPr>
              <w:spacing w:after="0" w:line="240" w:lineRule="auto"/>
              <w:rPr>
                <w:rFonts w:ascii="Calibri" w:eastAsia="Times New Roman" w:hAnsi="Calibri" w:cs="Calibri"/>
                <w:b/>
                <w:color w:val="000000"/>
                <w:sz w:val="18"/>
                <w:szCs w:val="18"/>
                <w:lang w:val="es-ES" w:eastAsia="es-ES"/>
              </w:rPr>
            </w:pPr>
            <w:r w:rsidRPr="00565E21">
              <w:rPr>
                <w:rFonts w:ascii="Calibri" w:eastAsia="Times New Roman" w:hAnsi="Calibri" w:cs="Calibri"/>
                <w:b/>
                <w:color w:val="000000"/>
                <w:sz w:val="18"/>
                <w:szCs w:val="18"/>
                <w:lang w:val="es-ES" w:eastAsia="es-ES"/>
              </w:rPr>
              <w:t>ZUNAG</w:t>
            </w:r>
          </w:p>
        </w:tc>
        <w:tc>
          <w:tcPr>
            <w:tcW w:w="1276"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709"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 </w:t>
            </w:r>
          </w:p>
        </w:tc>
        <w:tc>
          <w:tcPr>
            <w:tcW w:w="567"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 </w:t>
            </w:r>
          </w:p>
        </w:tc>
        <w:tc>
          <w:tcPr>
            <w:tcW w:w="1984"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 </w:t>
            </w:r>
          </w:p>
        </w:tc>
        <w:tc>
          <w:tcPr>
            <w:tcW w:w="767"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c>
          <w:tcPr>
            <w:tcW w:w="225"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c>
          <w:tcPr>
            <w:tcW w:w="445"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c>
          <w:tcPr>
            <w:tcW w:w="335"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c>
          <w:tcPr>
            <w:tcW w:w="335"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c>
          <w:tcPr>
            <w:tcW w:w="1339"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r>
      <w:tr w:rsidR="00D546D7" w:rsidRPr="00D546D7" w:rsidTr="00CA0631">
        <w:trPr>
          <w:trHeight w:val="158"/>
        </w:trPr>
        <w:tc>
          <w:tcPr>
            <w:tcW w:w="1286" w:type="dxa"/>
            <w:shd w:val="clear" w:color="auto" w:fill="66FF66"/>
            <w:vAlign w:val="center"/>
            <w:hideMark/>
          </w:tcPr>
          <w:p w:rsidR="00D546D7" w:rsidRPr="00565E21" w:rsidRDefault="00D546D7" w:rsidP="00D546D7">
            <w:pPr>
              <w:spacing w:after="0" w:line="240" w:lineRule="auto"/>
              <w:rPr>
                <w:rFonts w:ascii="Calibri" w:eastAsia="Times New Roman" w:hAnsi="Calibri" w:cs="Calibri"/>
                <w:b/>
                <w:color w:val="000000"/>
                <w:sz w:val="18"/>
                <w:szCs w:val="18"/>
                <w:lang w:val="es-ES" w:eastAsia="es-ES"/>
              </w:rPr>
            </w:pPr>
            <w:r w:rsidRPr="00565E21">
              <w:rPr>
                <w:rFonts w:ascii="Calibri" w:eastAsia="Times New Roman" w:hAnsi="Calibri" w:cs="Calibri"/>
                <w:b/>
                <w:color w:val="000000"/>
                <w:sz w:val="18"/>
                <w:szCs w:val="18"/>
                <w:lang w:val="es-ES" w:eastAsia="es-ES"/>
              </w:rPr>
              <w:t>ILTUS</w:t>
            </w:r>
          </w:p>
        </w:tc>
        <w:tc>
          <w:tcPr>
            <w:tcW w:w="1276"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color w:val="000000"/>
                <w:sz w:val="16"/>
                <w:szCs w:val="16"/>
                <w:lang w:val="es-ES" w:eastAsia="es-ES"/>
              </w:rPr>
            </w:pPr>
            <w:r w:rsidRPr="00D546D7">
              <w:rPr>
                <w:rFonts w:ascii="Arial" w:eastAsia="Times New Roman" w:hAnsi="Arial" w:cs="Arial"/>
                <w:color w:val="000000"/>
                <w:sz w:val="16"/>
                <w:szCs w:val="16"/>
                <w:lang w:val="es-ES" w:eastAsia="es-ES"/>
              </w:rPr>
              <w:t> </w:t>
            </w:r>
          </w:p>
        </w:tc>
        <w:tc>
          <w:tcPr>
            <w:tcW w:w="709"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 </w:t>
            </w:r>
          </w:p>
        </w:tc>
        <w:tc>
          <w:tcPr>
            <w:tcW w:w="567"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 </w:t>
            </w:r>
          </w:p>
        </w:tc>
        <w:tc>
          <w:tcPr>
            <w:tcW w:w="1984"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16"/>
                <w:szCs w:val="16"/>
                <w:lang w:val="es-ES" w:eastAsia="es-ES"/>
              </w:rPr>
            </w:pPr>
            <w:r w:rsidRPr="00D546D7">
              <w:rPr>
                <w:rFonts w:ascii="Arial" w:eastAsia="Times New Roman" w:hAnsi="Arial" w:cs="Arial"/>
                <w:b/>
                <w:bCs/>
                <w:color w:val="000000"/>
                <w:sz w:val="16"/>
                <w:szCs w:val="16"/>
                <w:lang w:val="es-ES" w:eastAsia="es-ES"/>
              </w:rPr>
              <w:t> </w:t>
            </w:r>
          </w:p>
        </w:tc>
        <w:tc>
          <w:tcPr>
            <w:tcW w:w="767"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c>
          <w:tcPr>
            <w:tcW w:w="225"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c>
          <w:tcPr>
            <w:tcW w:w="445"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c>
          <w:tcPr>
            <w:tcW w:w="335"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c>
          <w:tcPr>
            <w:tcW w:w="335"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c>
          <w:tcPr>
            <w:tcW w:w="1339" w:type="dxa"/>
            <w:shd w:val="clear" w:color="auto" w:fill="66FF66"/>
            <w:vAlign w:val="center"/>
            <w:hideMark/>
          </w:tcPr>
          <w:p w:rsidR="00D546D7" w:rsidRPr="00D546D7" w:rsidRDefault="00D546D7" w:rsidP="00D546D7">
            <w:pPr>
              <w:spacing w:after="0" w:line="240" w:lineRule="auto"/>
              <w:jc w:val="center"/>
              <w:rPr>
                <w:rFonts w:ascii="Arial" w:eastAsia="Times New Roman" w:hAnsi="Arial" w:cs="Arial"/>
                <w:b/>
                <w:bCs/>
                <w:color w:val="000000"/>
                <w:sz w:val="20"/>
                <w:szCs w:val="20"/>
                <w:lang w:val="es-ES" w:eastAsia="es-ES"/>
              </w:rPr>
            </w:pPr>
            <w:r w:rsidRPr="00D546D7">
              <w:rPr>
                <w:rFonts w:ascii="Arial" w:eastAsia="Times New Roman" w:hAnsi="Arial" w:cs="Arial"/>
                <w:b/>
                <w:bCs/>
                <w:color w:val="000000"/>
                <w:sz w:val="20"/>
                <w:szCs w:val="20"/>
                <w:lang w:val="es-ES" w:eastAsia="es-ES"/>
              </w:rPr>
              <w:t> </w:t>
            </w:r>
          </w:p>
        </w:tc>
      </w:tr>
    </w:tbl>
    <w:p w:rsidR="007573F5" w:rsidRDefault="007573F5" w:rsidP="00657C93">
      <w:pPr>
        <w:spacing w:after="0" w:line="240" w:lineRule="auto"/>
        <w:jc w:val="both"/>
        <w:rPr>
          <w:rFonts w:ascii="Arial" w:hAnsi="Arial" w:cs="Arial"/>
          <w:b/>
          <w:sz w:val="20"/>
          <w:szCs w:val="20"/>
        </w:rPr>
      </w:pPr>
    </w:p>
    <w:p w:rsidR="00657C93" w:rsidRPr="002A33E0" w:rsidRDefault="00657C93" w:rsidP="00657C93">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en las instituciones que prestan servicios de salud. (2011)</w:t>
      </w:r>
    </w:p>
    <w:p w:rsidR="00657C93" w:rsidRPr="002A33E0" w:rsidRDefault="00657C93" w:rsidP="00657C93">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657C93" w:rsidRDefault="00657C93" w:rsidP="00657C93">
      <w:pPr>
        <w:spacing w:after="0" w:line="240" w:lineRule="auto"/>
        <w:jc w:val="both"/>
        <w:rPr>
          <w:rFonts w:ascii="Arial" w:hAnsi="Arial" w:cs="Arial"/>
          <w:sz w:val="20"/>
          <w:szCs w:val="20"/>
        </w:rPr>
      </w:pPr>
    </w:p>
    <w:p w:rsidR="00CB123E" w:rsidRDefault="00CB123E" w:rsidP="00657C93">
      <w:pPr>
        <w:spacing w:after="0" w:line="240" w:lineRule="auto"/>
        <w:jc w:val="both"/>
        <w:rPr>
          <w:rFonts w:ascii="Arial" w:hAnsi="Arial" w:cs="Arial"/>
          <w:sz w:val="20"/>
          <w:szCs w:val="20"/>
        </w:rPr>
      </w:pPr>
    </w:p>
    <w:p w:rsidR="00CB123E" w:rsidRDefault="00CB123E" w:rsidP="00657C93">
      <w:pPr>
        <w:spacing w:after="0" w:line="240" w:lineRule="auto"/>
        <w:jc w:val="both"/>
        <w:rPr>
          <w:rFonts w:ascii="Arial" w:hAnsi="Arial" w:cs="Arial"/>
          <w:sz w:val="20"/>
          <w:szCs w:val="20"/>
        </w:rPr>
      </w:pPr>
    </w:p>
    <w:p w:rsidR="006B74EB" w:rsidRPr="001E6651" w:rsidRDefault="007573F5" w:rsidP="006B74EB">
      <w:pPr>
        <w:spacing w:after="0" w:line="240" w:lineRule="auto"/>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lastRenderedPageBreak/>
        <w:t>8</w:t>
      </w:r>
      <w:r w:rsidR="006B74EB" w:rsidRPr="001E6651">
        <w:rPr>
          <w:rFonts w:ascii="Arial" w:eastAsia="Times New Roman" w:hAnsi="Arial" w:cs="Arial"/>
          <w:b/>
          <w:bCs/>
          <w:color w:val="000000"/>
          <w:sz w:val="20"/>
          <w:szCs w:val="20"/>
          <w:lang w:val="es-ES" w:eastAsia="es-ES"/>
        </w:rPr>
        <w:t>.</w:t>
      </w:r>
      <w:r w:rsidR="006B74EB" w:rsidRPr="001E6651">
        <w:rPr>
          <w:rFonts w:ascii="Times New Roman" w:eastAsia="Times New Roman" w:hAnsi="Times New Roman" w:cs="Times New Roman"/>
          <w:b/>
          <w:bCs/>
          <w:color w:val="000000"/>
          <w:sz w:val="20"/>
          <w:szCs w:val="20"/>
          <w:lang w:val="es-ES" w:eastAsia="es-ES"/>
        </w:rPr>
        <w:t xml:space="preserve">         </w:t>
      </w:r>
      <w:r w:rsidR="006B74EB" w:rsidRPr="001E6651">
        <w:rPr>
          <w:rFonts w:ascii="Arial" w:eastAsia="Times New Roman" w:hAnsi="Arial" w:cs="Arial"/>
          <w:b/>
          <w:bCs/>
          <w:color w:val="000000"/>
          <w:sz w:val="20"/>
          <w:szCs w:val="20"/>
          <w:u w:val="single"/>
          <w:lang w:val="es-ES" w:eastAsia="es-ES"/>
        </w:rPr>
        <w:t>Medicina tradicional</w:t>
      </w:r>
      <w:r w:rsidR="00DD101B">
        <w:rPr>
          <w:rFonts w:ascii="Arial" w:eastAsia="Times New Roman" w:hAnsi="Arial" w:cs="Arial"/>
          <w:b/>
          <w:bCs/>
          <w:color w:val="000000"/>
          <w:sz w:val="20"/>
          <w:szCs w:val="20"/>
          <w:u w:val="single"/>
          <w:lang w:val="es-ES" w:eastAsia="es-ES"/>
        </w:rPr>
        <w:t>.</w:t>
      </w:r>
    </w:p>
    <w:p w:rsidR="006B74EB" w:rsidRPr="001E6651" w:rsidRDefault="006B74EB" w:rsidP="000066FE">
      <w:pPr>
        <w:pStyle w:val="indice"/>
        <w:jc w:val="left"/>
        <w:rPr>
          <w:b w:val="0"/>
          <w:sz w:val="18"/>
          <w:szCs w:val="18"/>
          <w:u w:val="none"/>
          <w:lang w:val="es-ES"/>
        </w:rPr>
      </w:pPr>
    </w:p>
    <w:p w:rsidR="006B74EB" w:rsidRPr="00AB6F93" w:rsidRDefault="00644F68" w:rsidP="00AB6F93">
      <w:pPr>
        <w:pStyle w:val="CUADROSPDOT"/>
        <w:rPr>
          <w:b w:val="0"/>
        </w:rPr>
      </w:pPr>
      <w:bookmarkStart w:id="261" w:name="_Toc315708030"/>
      <w:r>
        <w:rPr>
          <w:bCs/>
        </w:rPr>
        <w:t>Cuadro 133</w:t>
      </w:r>
      <w:r w:rsidR="006B74EB" w:rsidRPr="001E6651">
        <w:rPr>
          <w:bCs/>
        </w:rPr>
        <w:t xml:space="preserve">. </w:t>
      </w:r>
      <w:r w:rsidR="006B74EB" w:rsidRPr="00AB6F93">
        <w:rPr>
          <w:b w:val="0"/>
        </w:rPr>
        <w:t>Programas de salud implementados en las comunidades de la parroquia.</w:t>
      </w:r>
      <w:bookmarkEnd w:id="261"/>
    </w:p>
    <w:p w:rsidR="002F6950" w:rsidRPr="006B74EB" w:rsidRDefault="002F6950" w:rsidP="006B74EB">
      <w:pPr>
        <w:spacing w:after="0" w:line="240" w:lineRule="auto"/>
        <w:rPr>
          <w:rFonts w:ascii="Arial" w:eastAsia="Times New Roman" w:hAnsi="Arial" w:cs="Arial"/>
          <w:b/>
          <w:bCs/>
          <w:color w:val="000000"/>
          <w:sz w:val="20"/>
          <w:szCs w:val="20"/>
          <w:lang w:val="es-ES" w:eastAsia="es-ES"/>
        </w:rPr>
      </w:pPr>
    </w:p>
    <w:tbl>
      <w:tblPr>
        <w:tblW w:w="0" w:type="auto"/>
        <w:tblInd w:w="60" w:type="dxa"/>
        <w:tblLayout w:type="fixed"/>
        <w:tblCellMar>
          <w:left w:w="70" w:type="dxa"/>
          <w:right w:w="70" w:type="dxa"/>
        </w:tblCellMar>
        <w:tblLook w:val="04A0"/>
      </w:tblPr>
      <w:tblGrid>
        <w:gridCol w:w="1286"/>
        <w:gridCol w:w="567"/>
        <w:gridCol w:w="709"/>
        <w:gridCol w:w="709"/>
        <w:gridCol w:w="708"/>
        <w:gridCol w:w="426"/>
        <w:gridCol w:w="850"/>
        <w:gridCol w:w="567"/>
        <w:gridCol w:w="709"/>
        <w:gridCol w:w="917"/>
        <w:gridCol w:w="294"/>
        <w:gridCol w:w="294"/>
        <w:gridCol w:w="294"/>
        <w:gridCol w:w="294"/>
        <w:gridCol w:w="294"/>
      </w:tblGrid>
      <w:tr w:rsidR="006B74EB" w:rsidRPr="006B74EB" w:rsidTr="00555300">
        <w:trPr>
          <w:trHeight w:val="1005"/>
        </w:trPr>
        <w:tc>
          <w:tcPr>
            <w:tcW w:w="1286"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B74EB" w:rsidRPr="006B74EB" w:rsidRDefault="006B74EB" w:rsidP="00565E21">
            <w:pPr>
              <w:spacing w:after="0" w:line="240" w:lineRule="auto"/>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Comunidad</w:t>
            </w:r>
          </w:p>
        </w:tc>
        <w:tc>
          <w:tcPr>
            <w:tcW w:w="3969" w:type="dxa"/>
            <w:gridSpan w:val="6"/>
            <w:tcBorders>
              <w:top w:val="single" w:sz="8" w:space="0" w:color="auto"/>
              <w:left w:val="nil"/>
              <w:bottom w:val="single" w:sz="8" w:space="0" w:color="auto"/>
              <w:right w:val="single" w:sz="8" w:space="0" w:color="000000"/>
            </w:tcBorders>
            <w:shd w:val="clear" w:color="auto" w:fill="FFFF66"/>
            <w:vAlign w:val="center"/>
            <w:hideMark/>
          </w:tcPr>
          <w:p w:rsidR="006B74EB" w:rsidRPr="006B74EB" w:rsidRDefault="006B74EB" w:rsidP="006B74EB">
            <w:pPr>
              <w:spacing w:after="0" w:line="240" w:lineRule="auto"/>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Prestación de medicina tradicional</w:t>
            </w:r>
          </w:p>
        </w:tc>
        <w:tc>
          <w:tcPr>
            <w:tcW w:w="1276" w:type="dxa"/>
            <w:gridSpan w:val="2"/>
            <w:tcBorders>
              <w:top w:val="single" w:sz="8" w:space="0" w:color="auto"/>
              <w:left w:val="nil"/>
              <w:bottom w:val="single" w:sz="8" w:space="0" w:color="auto"/>
              <w:right w:val="single" w:sz="8" w:space="0" w:color="000000"/>
            </w:tcBorders>
            <w:shd w:val="clear" w:color="auto" w:fill="FFFF66"/>
            <w:vAlign w:val="center"/>
            <w:hideMark/>
          </w:tcPr>
          <w:p w:rsidR="006B74EB" w:rsidRPr="006B74EB" w:rsidRDefault="00357820" w:rsidP="006B74EB">
            <w:pPr>
              <w:spacing w:after="0" w:line="240" w:lineRule="auto"/>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E</w:t>
            </w:r>
            <w:r>
              <w:rPr>
                <w:rFonts w:ascii="Arial" w:eastAsia="Times New Roman" w:hAnsi="Arial" w:cs="Arial"/>
                <w:b/>
                <w:bCs/>
                <w:color w:val="000000"/>
                <w:sz w:val="16"/>
                <w:szCs w:val="16"/>
                <w:lang w:val="es-ES" w:eastAsia="es-ES"/>
              </w:rPr>
              <w:t>x</w:t>
            </w:r>
            <w:r w:rsidRPr="006B74EB">
              <w:rPr>
                <w:rFonts w:ascii="Arial" w:eastAsia="Times New Roman" w:hAnsi="Arial" w:cs="Arial"/>
                <w:b/>
                <w:bCs/>
                <w:color w:val="000000"/>
                <w:sz w:val="16"/>
                <w:szCs w:val="16"/>
                <w:lang w:val="es-ES" w:eastAsia="es-ES"/>
              </w:rPr>
              <w:t>istencia</w:t>
            </w:r>
            <w:r w:rsidR="006B74EB" w:rsidRPr="006B74EB">
              <w:rPr>
                <w:rFonts w:ascii="Arial" w:eastAsia="Times New Roman" w:hAnsi="Arial" w:cs="Arial"/>
                <w:b/>
                <w:bCs/>
                <w:color w:val="000000"/>
                <w:sz w:val="16"/>
                <w:szCs w:val="16"/>
                <w:lang w:val="es-ES" w:eastAsia="es-ES"/>
              </w:rPr>
              <w:t xml:space="preserve"> de un programa de salud tradicional</w:t>
            </w:r>
          </w:p>
        </w:tc>
        <w:tc>
          <w:tcPr>
            <w:tcW w:w="917"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B74EB" w:rsidRPr="006B74EB" w:rsidRDefault="006B74EB" w:rsidP="006B74EB">
            <w:pPr>
              <w:spacing w:after="0" w:line="240" w:lineRule="auto"/>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Nombre del programa</w:t>
            </w:r>
          </w:p>
        </w:tc>
        <w:tc>
          <w:tcPr>
            <w:tcW w:w="1470" w:type="dxa"/>
            <w:gridSpan w:val="5"/>
            <w:tcBorders>
              <w:top w:val="single" w:sz="8" w:space="0" w:color="auto"/>
              <w:left w:val="nil"/>
              <w:bottom w:val="single" w:sz="8" w:space="0" w:color="auto"/>
              <w:right w:val="single" w:sz="8" w:space="0" w:color="000000"/>
            </w:tcBorders>
            <w:shd w:val="clear" w:color="auto" w:fill="FFFF66"/>
            <w:vAlign w:val="center"/>
            <w:hideMark/>
          </w:tcPr>
          <w:p w:rsidR="006B74EB" w:rsidRPr="006B74EB" w:rsidRDefault="006B74EB" w:rsidP="006B74EB">
            <w:pPr>
              <w:spacing w:after="0" w:line="240" w:lineRule="auto"/>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Frecuencia de desarrollo del programa</w:t>
            </w:r>
          </w:p>
        </w:tc>
      </w:tr>
      <w:tr w:rsidR="006B74EB" w:rsidRPr="006B74EB" w:rsidTr="00555300">
        <w:trPr>
          <w:cantSplit/>
          <w:trHeight w:val="1365"/>
        </w:trPr>
        <w:tc>
          <w:tcPr>
            <w:tcW w:w="1286"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B74EB" w:rsidRPr="006B74EB" w:rsidRDefault="006B74EB" w:rsidP="006B74EB">
            <w:pPr>
              <w:spacing w:after="0" w:line="240" w:lineRule="auto"/>
              <w:rPr>
                <w:rFonts w:ascii="Arial" w:eastAsia="Times New Roman" w:hAnsi="Arial" w:cs="Arial"/>
                <w:b/>
                <w:bCs/>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FFFF66"/>
            <w:textDirection w:val="btLr"/>
            <w:vAlign w:val="center"/>
            <w:hideMark/>
          </w:tcPr>
          <w:p w:rsidR="006B74EB" w:rsidRPr="006B74EB" w:rsidRDefault="006B74EB" w:rsidP="006B74EB">
            <w:pPr>
              <w:spacing w:after="0" w:line="240" w:lineRule="auto"/>
              <w:ind w:left="113" w:right="113"/>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Parteras capacitadas</w:t>
            </w:r>
          </w:p>
        </w:tc>
        <w:tc>
          <w:tcPr>
            <w:tcW w:w="709" w:type="dxa"/>
            <w:tcBorders>
              <w:top w:val="nil"/>
              <w:left w:val="nil"/>
              <w:bottom w:val="single" w:sz="8" w:space="0" w:color="auto"/>
              <w:right w:val="single" w:sz="8" w:space="0" w:color="auto"/>
            </w:tcBorders>
            <w:shd w:val="clear" w:color="auto" w:fill="FFFF66"/>
            <w:textDirection w:val="btLr"/>
            <w:vAlign w:val="center"/>
            <w:hideMark/>
          </w:tcPr>
          <w:p w:rsidR="006B74EB" w:rsidRPr="006B74EB" w:rsidRDefault="006B74EB" w:rsidP="006B74EB">
            <w:pPr>
              <w:spacing w:after="0" w:line="240" w:lineRule="auto"/>
              <w:ind w:left="113" w:right="113"/>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Parteras no capacitadas</w:t>
            </w:r>
          </w:p>
        </w:tc>
        <w:tc>
          <w:tcPr>
            <w:tcW w:w="709" w:type="dxa"/>
            <w:tcBorders>
              <w:top w:val="nil"/>
              <w:left w:val="nil"/>
              <w:bottom w:val="single" w:sz="8" w:space="0" w:color="auto"/>
              <w:right w:val="single" w:sz="8" w:space="0" w:color="auto"/>
            </w:tcBorders>
            <w:shd w:val="clear" w:color="auto" w:fill="FFFF66"/>
            <w:textDirection w:val="btLr"/>
            <w:vAlign w:val="center"/>
            <w:hideMark/>
          </w:tcPr>
          <w:p w:rsidR="006B74EB" w:rsidRPr="006B74EB" w:rsidRDefault="006B74EB" w:rsidP="006B74EB">
            <w:pPr>
              <w:spacing w:after="0" w:line="240" w:lineRule="auto"/>
              <w:ind w:left="113" w:right="113"/>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Promotores de salud</w:t>
            </w:r>
          </w:p>
        </w:tc>
        <w:tc>
          <w:tcPr>
            <w:tcW w:w="708" w:type="dxa"/>
            <w:tcBorders>
              <w:top w:val="nil"/>
              <w:left w:val="nil"/>
              <w:bottom w:val="single" w:sz="8" w:space="0" w:color="auto"/>
              <w:right w:val="single" w:sz="8" w:space="0" w:color="auto"/>
            </w:tcBorders>
            <w:shd w:val="clear" w:color="auto" w:fill="FFFF66"/>
            <w:textDirection w:val="btLr"/>
            <w:vAlign w:val="center"/>
            <w:hideMark/>
          </w:tcPr>
          <w:p w:rsidR="006B74EB" w:rsidRPr="006B74EB" w:rsidRDefault="006B74EB" w:rsidP="006B74EB">
            <w:pPr>
              <w:spacing w:after="0" w:line="240" w:lineRule="auto"/>
              <w:ind w:left="113" w:right="113"/>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Curandero tradicional</w:t>
            </w:r>
          </w:p>
        </w:tc>
        <w:tc>
          <w:tcPr>
            <w:tcW w:w="426" w:type="dxa"/>
            <w:tcBorders>
              <w:top w:val="nil"/>
              <w:left w:val="nil"/>
              <w:bottom w:val="single" w:sz="8" w:space="0" w:color="auto"/>
              <w:right w:val="single" w:sz="8" w:space="0" w:color="auto"/>
            </w:tcBorders>
            <w:shd w:val="clear" w:color="auto" w:fill="FFFF66"/>
            <w:textDirection w:val="btLr"/>
            <w:vAlign w:val="center"/>
            <w:hideMark/>
          </w:tcPr>
          <w:p w:rsidR="006B74EB" w:rsidRPr="006B74EB" w:rsidRDefault="006B74EB" w:rsidP="006B74EB">
            <w:pPr>
              <w:spacing w:after="0" w:line="240" w:lineRule="auto"/>
              <w:ind w:left="113" w:right="113"/>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Yachaks</w:t>
            </w:r>
          </w:p>
        </w:tc>
        <w:tc>
          <w:tcPr>
            <w:tcW w:w="850" w:type="dxa"/>
            <w:tcBorders>
              <w:top w:val="nil"/>
              <w:left w:val="nil"/>
              <w:bottom w:val="single" w:sz="8" w:space="0" w:color="auto"/>
              <w:right w:val="single" w:sz="8" w:space="0" w:color="auto"/>
            </w:tcBorders>
            <w:shd w:val="clear" w:color="auto" w:fill="FFFF66"/>
            <w:textDirection w:val="btLr"/>
            <w:vAlign w:val="center"/>
            <w:hideMark/>
          </w:tcPr>
          <w:p w:rsidR="006B74EB" w:rsidRPr="006B74EB" w:rsidRDefault="006B74EB" w:rsidP="006B74EB">
            <w:pPr>
              <w:spacing w:after="0" w:line="240" w:lineRule="auto"/>
              <w:ind w:left="113" w:right="113"/>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Botiquín comunitario</w:t>
            </w:r>
          </w:p>
        </w:tc>
        <w:tc>
          <w:tcPr>
            <w:tcW w:w="567" w:type="dxa"/>
            <w:tcBorders>
              <w:top w:val="nil"/>
              <w:left w:val="nil"/>
              <w:bottom w:val="single" w:sz="8" w:space="0" w:color="auto"/>
              <w:right w:val="single" w:sz="8" w:space="0" w:color="auto"/>
            </w:tcBorders>
            <w:shd w:val="clear" w:color="auto" w:fill="FFFF66"/>
            <w:vAlign w:val="center"/>
            <w:hideMark/>
          </w:tcPr>
          <w:p w:rsidR="006B74EB" w:rsidRPr="006B74EB" w:rsidRDefault="006B74EB" w:rsidP="006B74EB">
            <w:pPr>
              <w:spacing w:after="0" w:line="240" w:lineRule="auto"/>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Si</w:t>
            </w:r>
          </w:p>
        </w:tc>
        <w:tc>
          <w:tcPr>
            <w:tcW w:w="709" w:type="dxa"/>
            <w:tcBorders>
              <w:top w:val="nil"/>
              <w:left w:val="nil"/>
              <w:bottom w:val="single" w:sz="8" w:space="0" w:color="auto"/>
              <w:right w:val="single" w:sz="8" w:space="0" w:color="auto"/>
            </w:tcBorders>
            <w:shd w:val="clear" w:color="auto" w:fill="FFFF66"/>
            <w:vAlign w:val="center"/>
            <w:hideMark/>
          </w:tcPr>
          <w:p w:rsidR="006B74EB" w:rsidRPr="006B74EB" w:rsidRDefault="006B74EB" w:rsidP="006B74EB">
            <w:pPr>
              <w:spacing w:after="0" w:line="240" w:lineRule="auto"/>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No</w:t>
            </w:r>
          </w:p>
        </w:tc>
        <w:tc>
          <w:tcPr>
            <w:tcW w:w="917"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B74EB" w:rsidRPr="006B74EB" w:rsidRDefault="006B74EB" w:rsidP="006B74EB">
            <w:pPr>
              <w:spacing w:after="0" w:line="240" w:lineRule="auto"/>
              <w:rPr>
                <w:rFonts w:ascii="Arial" w:eastAsia="Times New Roman" w:hAnsi="Arial" w:cs="Arial"/>
                <w:b/>
                <w:bCs/>
                <w:color w:val="000000"/>
                <w:sz w:val="16"/>
                <w:szCs w:val="16"/>
                <w:lang w:val="es-ES" w:eastAsia="es-ES"/>
              </w:rPr>
            </w:pPr>
          </w:p>
        </w:tc>
        <w:tc>
          <w:tcPr>
            <w:tcW w:w="294"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B74EB" w:rsidRPr="006B74EB" w:rsidRDefault="006B74EB" w:rsidP="006B74EB">
            <w:pPr>
              <w:spacing w:after="0" w:line="240" w:lineRule="auto"/>
              <w:ind w:left="113" w:right="113"/>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Mensual</w:t>
            </w:r>
          </w:p>
        </w:tc>
        <w:tc>
          <w:tcPr>
            <w:tcW w:w="294"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B74EB" w:rsidRPr="006B74EB" w:rsidRDefault="006B74EB" w:rsidP="006B74EB">
            <w:pPr>
              <w:spacing w:after="0" w:line="240" w:lineRule="auto"/>
              <w:ind w:left="113" w:right="113"/>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Bimensual</w:t>
            </w:r>
          </w:p>
        </w:tc>
        <w:tc>
          <w:tcPr>
            <w:tcW w:w="294"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B74EB" w:rsidRPr="006B74EB" w:rsidRDefault="006B74EB" w:rsidP="006B74EB">
            <w:pPr>
              <w:spacing w:after="0" w:line="240" w:lineRule="auto"/>
              <w:ind w:left="113" w:right="113"/>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Trimestral</w:t>
            </w:r>
          </w:p>
        </w:tc>
        <w:tc>
          <w:tcPr>
            <w:tcW w:w="294"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B74EB" w:rsidRPr="006B74EB" w:rsidRDefault="006B74EB" w:rsidP="006B74EB">
            <w:pPr>
              <w:spacing w:after="0" w:line="240" w:lineRule="auto"/>
              <w:ind w:left="113" w:right="113"/>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Semestral</w:t>
            </w:r>
          </w:p>
        </w:tc>
        <w:tc>
          <w:tcPr>
            <w:tcW w:w="294" w:type="dxa"/>
            <w:tcBorders>
              <w:top w:val="single" w:sz="8" w:space="0" w:color="auto"/>
              <w:left w:val="nil"/>
              <w:bottom w:val="single" w:sz="8" w:space="0" w:color="auto"/>
              <w:right w:val="single" w:sz="8" w:space="0" w:color="auto"/>
            </w:tcBorders>
            <w:shd w:val="clear" w:color="auto" w:fill="FFFF66"/>
            <w:textDirection w:val="btLr"/>
            <w:vAlign w:val="center"/>
            <w:hideMark/>
          </w:tcPr>
          <w:p w:rsidR="006B74EB" w:rsidRPr="006B74EB" w:rsidRDefault="006B74EB" w:rsidP="006B74EB">
            <w:pPr>
              <w:spacing w:after="0" w:line="240" w:lineRule="auto"/>
              <w:ind w:left="113" w:right="113"/>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Anual</w:t>
            </w:r>
          </w:p>
        </w:tc>
      </w:tr>
      <w:tr w:rsidR="006B74EB" w:rsidRPr="006B74EB" w:rsidTr="00CA0631">
        <w:trPr>
          <w:trHeight w:val="525"/>
        </w:trPr>
        <w:tc>
          <w:tcPr>
            <w:tcW w:w="1286" w:type="dxa"/>
            <w:tcBorders>
              <w:top w:val="nil"/>
              <w:left w:val="single" w:sz="8" w:space="0" w:color="auto"/>
              <w:bottom w:val="single" w:sz="8" w:space="0" w:color="auto"/>
              <w:right w:val="single" w:sz="8" w:space="0" w:color="auto"/>
            </w:tcBorders>
            <w:shd w:val="clear" w:color="auto" w:fill="66FF66"/>
            <w:vAlign w:val="center"/>
            <w:hideMark/>
          </w:tcPr>
          <w:p w:rsidR="006B74EB" w:rsidRPr="00565E21" w:rsidRDefault="006B74EB" w:rsidP="006B74EB">
            <w:pPr>
              <w:spacing w:after="0" w:line="240" w:lineRule="auto"/>
              <w:rPr>
                <w:rFonts w:ascii="Calibri" w:eastAsia="Times New Roman" w:hAnsi="Calibri" w:cs="Calibri"/>
                <w:b/>
                <w:color w:val="000000"/>
                <w:sz w:val="18"/>
                <w:szCs w:val="18"/>
                <w:lang w:val="es-ES" w:eastAsia="es-ES"/>
              </w:rPr>
            </w:pPr>
            <w:r w:rsidRPr="00565E21">
              <w:rPr>
                <w:rFonts w:ascii="Calibri" w:eastAsia="Times New Roman" w:hAnsi="Calibri" w:cs="Calibri"/>
                <w:b/>
                <w:color w:val="000000"/>
                <w:sz w:val="18"/>
                <w:szCs w:val="18"/>
                <w:lang w:val="es-ES" w:eastAsia="es-ES"/>
              </w:rPr>
              <w:t>CABECERA PARROQUIAL</w:t>
            </w:r>
          </w:p>
        </w:tc>
        <w:tc>
          <w:tcPr>
            <w:tcW w:w="567" w:type="dxa"/>
            <w:tcBorders>
              <w:top w:val="nil"/>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709" w:type="dxa"/>
            <w:tcBorders>
              <w:top w:val="nil"/>
              <w:left w:val="nil"/>
              <w:bottom w:val="single" w:sz="8" w:space="0" w:color="auto"/>
              <w:right w:val="single" w:sz="8" w:space="0" w:color="auto"/>
            </w:tcBorders>
            <w:shd w:val="clear" w:color="auto" w:fill="66FF66"/>
            <w:vAlign w:val="center"/>
            <w:hideMark/>
          </w:tcPr>
          <w:p w:rsidR="006B74EB" w:rsidRPr="006B74EB" w:rsidRDefault="006B74EB"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709" w:type="dxa"/>
            <w:tcBorders>
              <w:top w:val="nil"/>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rPr>
                <w:rFonts w:ascii="Arial" w:eastAsia="Times New Roman" w:hAnsi="Arial" w:cs="Arial"/>
                <w:color w:val="000000"/>
                <w:sz w:val="16"/>
                <w:szCs w:val="16"/>
                <w:lang w:val="es-ES" w:eastAsia="es-ES"/>
              </w:rPr>
            </w:pPr>
          </w:p>
        </w:tc>
        <w:tc>
          <w:tcPr>
            <w:tcW w:w="708" w:type="dxa"/>
            <w:tcBorders>
              <w:top w:val="nil"/>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rPr>
                <w:rFonts w:ascii="Arial" w:eastAsia="Times New Roman" w:hAnsi="Arial" w:cs="Arial"/>
                <w:color w:val="000000"/>
                <w:sz w:val="16"/>
                <w:szCs w:val="16"/>
                <w:lang w:val="es-ES" w:eastAsia="es-ES"/>
              </w:rPr>
            </w:pPr>
          </w:p>
        </w:tc>
        <w:tc>
          <w:tcPr>
            <w:tcW w:w="426" w:type="dxa"/>
            <w:tcBorders>
              <w:top w:val="nil"/>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rPr>
                <w:rFonts w:ascii="Arial" w:eastAsia="Times New Roman" w:hAnsi="Arial" w:cs="Arial"/>
                <w:color w:val="000000"/>
                <w:sz w:val="16"/>
                <w:szCs w:val="16"/>
                <w:lang w:val="es-ES" w:eastAsia="es-ES"/>
              </w:rPr>
            </w:pPr>
          </w:p>
        </w:tc>
        <w:tc>
          <w:tcPr>
            <w:tcW w:w="850" w:type="dxa"/>
            <w:tcBorders>
              <w:top w:val="nil"/>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rPr>
                <w:rFonts w:ascii="Arial" w:eastAsia="Times New Roman" w:hAnsi="Arial" w:cs="Arial"/>
                <w:color w:val="000000"/>
                <w:sz w:val="16"/>
                <w:szCs w:val="16"/>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rPr>
                <w:rFonts w:ascii="Arial" w:eastAsia="Times New Roman" w:hAnsi="Arial" w:cs="Arial"/>
                <w:color w:val="000000"/>
                <w:sz w:val="16"/>
                <w:szCs w:val="16"/>
                <w:lang w:val="es-ES" w:eastAsia="es-ES"/>
              </w:rPr>
            </w:pPr>
          </w:p>
        </w:tc>
        <w:tc>
          <w:tcPr>
            <w:tcW w:w="709" w:type="dxa"/>
            <w:tcBorders>
              <w:top w:val="nil"/>
              <w:left w:val="nil"/>
              <w:bottom w:val="single" w:sz="8" w:space="0" w:color="auto"/>
              <w:right w:val="single" w:sz="8" w:space="0" w:color="auto"/>
            </w:tcBorders>
            <w:shd w:val="clear" w:color="auto" w:fill="66FF66"/>
            <w:vAlign w:val="center"/>
            <w:hideMark/>
          </w:tcPr>
          <w:p w:rsidR="006B74EB" w:rsidRPr="006B74EB" w:rsidRDefault="006B74EB" w:rsidP="004B3D42">
            <w:pPr>
              <w:pStyle w:val="Prrafodelista"/>
              <w:numPr>
                <w:ilvl w:val="0"/>
                <w:numId w:val="38"/>
              </w:numPr>
              <w:spacing w:after="0" w:line="240" w:lineRule="auto"/>
              <w:rPr>
                <w:rFonts w:ascii="Arial" w:eastAsia="Times New Roman" w:hAnsi="Arial" w:cs="Arial"/>
                <w:color w:val="000000"/>
                <w:sz w:val="16"/>
                <w:szCs w:val="16"/>
                <w:lang w:val="es-ES" w:eastAsia="es-ES"/>
              </w:rPr>
            </w:pPr>
          </w:p>
        </w:tc>
        <w:tc>
          <w:tcPr>
            <w:tcW w:w="917" w:type="dxa"/>
            <w:tcBorders>
              <w:top w:val="nil"/>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nil"/>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nil"/>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nil"/>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nil"/>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nil"/>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r>
      <w:tr w:rsidR="006B74EB" w:rsidRPr="006B74EB" w:rsidTr="00CA0631">
        <w:trPr>
          <w:trHeight w:val="270"/>
        </w:trPr>
        <w:tc>
          <w:tcPr>
            <w:tcW w:w="1286"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B74EB" w:rsidRPr="00565E21" w:rsidRDefault="006B74EB" w:rsidP="006B74EB">
            <w:pPr>
              <w:spacing w:after="0" w:line="240" w:lineRule="auto"/>
              <w:rPr>
                <w:rFonts w:ascii="Calibri" w:eastAsia="Times New Roman" w:hAnsi="Calibri" w:cs="Calibri"/>
                <w:b/>
                <w:color w:val="000000"/>
                <w:sz w:val="18"/>
                <w:szCs w:val="18"/>
                <w:lang w:val="es-ES" w:eastAsia="es-ES"/>
              </w:rPr>
            </w:pPr>
            <w:r w:rsidRPr="00565E21">
              <w:rPr>
                <w:rFonts w:ascii="Calibri" w:eastAsia="Times New Roman" w:hAnsi="Calibri" w:cs="Calibri"/>
                <w:b/>
                <w:color w:val="000000"/>
                <w:sz w:val="18"/>
                <w:szCs w:val="18"/>
                <w:lang w:val="es-ES" w:eastAsia="es-ES"/>
              </w:rPr>
              <w:t>COCHAPAMBA</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708"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917"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r>
      <w:tr w:rsidR="006B74EB" w:rsidRPr="006B74EB" w:rsidTr="00CA0631">
        <w:trPr>
          <w:trHeight w:val="435"/>
        </w:trPr>
        <w:tc>
          <w:tcPr>
            <w:tcW w:w="1286"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B74EB" w:rsidRPr="00565E21" w:rsidRDefault="006B74EB" w:rsidP="006B74EB">
            <w:pPr>
              <w:spacing w:after="0" w:line="240" w:lineRule="auto"/>
              <w:rPr>
                <w:rFonts w:ascii="Calibri" w:eastAsia="Times New Roman" w:hAnsi="Calibri" w:cs="Calibri"/>
                <w:b/>
                <w:color w:val="000000"/>
                <w:sz w:val="18"/>
                <w:szCs w:val="18"/>
                <w:lang w:val="es-ES" w:eastAsia="es-ES"/>
              </w:rPr>
            </w:pPr>
            <w:r w:rsidRPr="00565E21">
              <w:rPr>
                <w:rFonts w:ascii="Calibri" w:eastAsia="Times New Roman" w:hAnsi="Calibri" w:cs="Calibri"/>
                <w:b/>
                <w:color w:val="000000"/>
                <w:sz w:val="18"/>
                <w:szCs w:val="18"/>
                <w:lang w:val="es-ES" w:eastAsia="es-ES"/>
              </w:rPr>
              <w:t>SAN MARTIN</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708"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917"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r>
      <w:tr w:rsidR="006B74EB" w:rsidRPr="006B74EB" w:rsidTr="00CA0631">
        <w:trPr>
          <w:trHeight w:val="270"/>
        </w:trPr>
        <w:tc>
          <w:tcPr>
            <w:tcW w:w="1286"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B74EB" w:rsidRPr="00565E21" w:rsidRDefault="006B74EB" w:rsidP="006B74EB">
            <w:pPr>
              <w:spacing w:after="0" w:line="240" w:lineRule="auto"/>
              <w:rPr>
                <w:rFonts w:ascii="Calibri" w:eastAsia="Times New Roman" w:hAnsi="Calibri" w:cs="Calibri"/>
                <w:b/>
                <w:color w:val="000000"/>
                <w:sz w:val="18"/>
                <w:szCs w:val="18"/>
                <w:lang w:val="es-ES" w:eastAsia="es-ES"/>
              </w:rPr>
            </w:pPr>
            <w:r w:rsidRPr="00565E21">
              <w:rPr>
                <w:rFonts w:ascii="Calibri" w:eastAsia="Times New Roman" w:hAnsi="Calibri" w:cs="Calibri"/>
                <w:b/>
                <w:color w:val="000000"/>
                <w:sz w:val="18"/>
                <w:szCs w:val="18"/>
                <w:lang w:val="es-ES" w:eastAsia="es-ES"/>
              </w:rPr>
              <w:t>ZUNAG</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708"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917"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r>
      <w:tr w:rsidR="006B74EB" w:rsidRPr="006B74EB" w:rsidTr="00CA0631">
        <w:trPr>
          <w:trHeight w:val="270"/>
        </w:trPr>
        <w:tc>
          <w:tcPr>
            <w:tcW w:w="1286"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B74EB" w:rsidRPr="00565E21" w:rsidRDefault="006B74EB" w:rsidP="006B74EB">
            <w:pPr>
              <w:spacing w:after="0" w:line="240" w:lineRule="auto"/>
              <w:rPr>
                <w:rFonts w:ascii="Calibri" w:eastAsia="Times New Roman" w:hAnsi="Calibri" w:cs="Calibri"/>
                <w:b/>
                <w:color w:val="000000"/>
                <w:sz w:val="18"/>
                <w:szCs w:val="18"/>
                <w:lang w:val="es-ES" w:eastAsia="es-ES"/>
              </w:rPr>
            </w:pPr>
            <w:r w:rsidRPr="00565E21">
              <w:rPr>
                <w:rFonts w:ascii="Calibri" w:eastAsia="Times New Roman" w:hAnsi="Calibri" w:cs="Calibri"/>
                <w:b/>
                <w:color w:val="000000"/>
                <w:sz w:val="18"/>
                <w:szCs w:val="18"/>
                <w:lang w:val="es-ES" w:eastAsia="es-ES"/>
              </w:rPr>
              <w:t>ILTUS</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708"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426"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850"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917"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29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r>
    </w:tbl>
    <w:p w:rsidR="002F6950" w:rsidRDefault="002F6950" w:rsidP="006B74EB">
      <w:pPr>
        <w:spacing w:after="0" w:line="240" w:lineRule="auto"/>
        <w:rPr>
          <w:rFonts w:ascii="Arial" w:eastAsia="Times New Roman" w:hAnsi="Arial" w:cs="Arial"/>
          <w:b/>
          <w:bCs/>
          <w:color w:val="000000"/>
          <w:sz w:val="20"/>
          <w:szCs w:val="20"/>
          <w:lang w:val="es-ES" w:eastAsia="es-ES"/>
        </w:rPr>
      </w:pPr>
    </w:p>
    <w:p w:rsidR="006B74EB" w:rsidRPr="00AB6F93" w:rsidRDefault="00644F68" w:rsidP="00AB6F93">
      <w:pPr>
        <w:pStyle w:val="CUADROSPDOT"/>
        <w:rPr>
          <w:b w:val="0"/>
        </w:rPr>
      </w:pPr>
      <w:bookmarkStart w:id="262" w:name="_Toc315708031"/>
      <w:r>
        <w:rPr>
          <w:bCs/>
        </w:rPr>
        <w:t>Cuadro 134</w:t>
      </w:r>
      <w:r w:rsidR="006B74EB" w:rsidRPr="001E6651">
        <w:rPr>
          <w:bCs/>
        </w:rPr>
        <w:t>.</w:t>
      </w:r>
      <w:r w:rsidR="006B74EB" w:rsidRPr="001E6651">
        <w:t xml:space="preserve"> </w:t>
      </w:r>
      <w:r w:rsidR="006B74EB" w:rsidRPr="00AB6F93">
        <w:rPr>
          <w:b w:val="0"/>
        </w:rPr>
        <w:t xml:space="preserve">Enfermedades </w:t>
      </w:r>
      <w:r w:rsidR="00DD101B" w:rsidRPr="00AB6F93">
        <w:rPr>
          <w:b w:val="0"/>
        </w:rPr>
        <w:t>más</w:t>
      </w:r>
      <w:r w:rsidR="006B74EB" w:rsidRPr="00AB6F93">
        <w:rPr>
          <w:b w:val="0"/>
        </w:rPr>
        <w:t xml:space="preserve"> comunes en la población de las </w:t>
      </w:r>
      <w:r w:rsidR="002F6950" w:rsidRPr="00AB6F93">
        <w:rPr>
          <w:b w:val="0"/>
        </w:rPr>
        <w:t>comunidades</w:t>
      </w:r>
      <w:r w:rsidR="006B74EB" w:rsidRPr="00AB6F93">
        <w:rPr>
          <w:b w:val="0"/>
        </w:rPr>
        <w:t xml:space="preserve"> de la parroquia</w:t>
      </w:r>
      <w:r w:rsidR="00DD101B" w:rsidRPr="00AB6F93">
        <w:rPr>
          <w:b w:val="0"/>
        </w:rPr>
        <w:t>.</w:t>
      </w:r>
      <w:bookmarkEnd w:id="262"/>
    </w:p>
    <w:p w:rsidR="006B74EB" w:rsidRPr="006B74EB" w:rsidRDefault="006B74EB" w:rsidP="006B74EB">
      <w:pPr>
        <w:spacing w:after="0" w:line="240" w:lineRule="auto"/>
        <w:rPr>
          <w:rFonts w:ascii="Arial" w:eastAsia="Times New Roman" w:hAnsi="Arial" w:cs="Arial"/>
          <w:color w:val="000000"/>
          <w:sz w:val="20"/>
          <w:szCs w:val="20"/>
          <w:lang w:val="es-ES" w:eastAsia="es-ES"/>
        </w:rPr>
      </w:pPr>
    </w:p>
    <w:tbl>
      <w:tblPr>
        <w:tblW w:w="7381" w:type="dxa"/>
        <w:tblInd w:w="60" w:type="dxa"/>
        <w:tblCellMar>
          <w:left w:w="70" w:type="dxa"/>
          <w:right w:w="70" w:type="dxa"/>
        </w:tblCellMar>
        <w:tblLook w:val="04A0"/>
      </w:tblPr>
      <w:tblGrid>
        <w:gridCol w:w="2467"/>
        <w:gridCol w:w="4914"/>
      </w:tblGrid>
      <w:tr w:rsidR="006B74EB" w:rsidRPr="006B74EB" w:rsidTr="00555300">
        <w:trPr>
          <w:trHeight w:val="565"/>
        </w:trPr>
        <w:tc>
          <w:tcPr>
            <w:tcW w:w="2467"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6B74EB" w:rsidRPr="006B74EB" w:rsidRDefault="006B74EB" w:rsidP="00565E21">
            <w:pPr>
              <w:spacing w:after="0" w:line="240" w:lineRule="auto"/>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Comunidad</w:t>
            </w:r>
          </w:p>
        </w:tc>
        <w:tc>
          <w:tcPr>
            <w:tcW w:w="4914" w:type="dxa"/>
            <w:tcBorders>
              <w:top w:val="single" w:sz="8" w:space="0" w:color="auto"/>
              <w:left w:val="nil"/>
              <w:bottom w:val="single" w:sz="8" w:space="0" w:color="auto"/>
              <w:right w:val="single" w:sz="8" w:space="0" w:color="auto"/>
            </w:tcBorders>
            <w:shd w:val="clear" w:color="auto" w:fill="FFFF66"/>
            <w:vAlign w:val="center"/>
            <w:hideMark/>
          </w:tcPr>
          <w:p w:rsidR="006B74EB" w:rsidRPr="006B74EB" w:rsidRDefault="006B74EB" w:rsidP="006B74EB">
            <w:pPr>
              <w:spacing w:after="0" w:line="240" w:lineRule="auto"/>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Enfermedad</w:t>
            </w:r>
          </w:p>
        </w:tc>
      </w:tr>
      <w:tr w:rsidR="006B74EB" w:rsidRPr="006B74EB" w:rsidTr="00565E21">
        <w:trPr>
          <w:trHeight w:val="261"/>
        </w:trPr>
        <w:tc>
          <w:tcPr>
            <w:tcW w:w="2467"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B74EB" w:rsidRPr="00565E21" w:rsidRDefault="006B74EB" w:rsidP="006B74EB">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CABECERA PARROQUIAL</w:t>
            </w:r>
          </w:p>
        </w:tc>
        <w:tc>
          <w:tcPr>
            <w:tcW w:w="491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Gripe y dolor de huesos.</w:t>
            </w:r>
          </w:p>
        </w:tc>
      </w:tr>
      <w:tr w:rsidR="006B74EB" w:rsidRPr="006B74EB" w:rsidTr="00565E21">
        <w:trPr>
          <w:trHeight w:val="265"/>
        </w:trPr>
        <w:tc>
          <w:tcPr>
            <w:tcW w:w="2467"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B74EB" w:rsidRPr="00565E21" w:rsidRDefault="006B74EB" w:rsidP="006B74EB">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COCHAPAMBA</w:t>
            </w:r>
          </w:p>
        </w:tc>
        <w:tc>
          <w:tcPr>
            <w:tcW w:w="491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Gripe y dolor de huesos.</w:t>
            </w:r>
          </w:p>
        </w:tc>
      </w:tr>
      <w:tr w:rsidR="006B74EB" w:rsidRPr="006B74EB" w:rsidTr="00565E21">
        <w:trPr>
          <w:trHeight w:val="269"/>
        </w:trPr>
        <w:tc>
          <w:tcPr>
            <w:tcW w:w="2467"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B74EB" w:rsidRPr="00565E21" w:rsidRDefault="006B74EB" w:rsidP="006B74EB">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SAN MARTIN</w:t>
            </w:r>
          </w:p>
        </w:tc>
        <w:tc>
          <w:tcPr>
            <w:tcW w:w="491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Gripe y dolor de huesos.</w:t>
            </w:r>
          </w:p>
        </w:tc>
      </w:tr>
      <w:tr w:rsidR="006B74EB" w:rsidRPr="006B74EB" w:rsidTr="00565E21">
        <w:trPr>
          <w:trHeight w:val="259"/>
        </w:trPr>
        <w:tc>
          <w:tcPr>
            <w:tcW w:w="2467"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B74EB" w:rsidRPr="00565E21" w:rsidRDefault="006B74EB" w:rsidP="006B74EB">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ZUNAG</w:t>
            </w:r>
          </w:p>
        </w:tc>
        <w:tc>
          <w:tcPr>
            <w:tcW w:w="491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Gripe y dolor de huesos.</w:t>
            </w:r>
          </w:p>
        </w:tc>
      </w:tr>
      <w:tr w:rsidR="006B74EB" w:rsidRPr="006B74EB" w:rsidTr="00565E21">
        <w:trPr>
          <w:trHeight w:val="277"/>
        </w:trPr>
        <w:tc>
          <w:tcPr>
            <w:tcW w:w="2467"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6B74EB" w:rsidRPr="00565E21" w:rsidRDefault="006B74EB" w:rsidP="006B74EB">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ILTUS</w:t>
            </w:r>
          </w:p>
        </w:tc>
        <w:tc>
          <w:tcPr>
            <w:tcW w:w="4914" w:type="dxa"/>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Gripe y dolor de huesos.</w:t>
            </w:r>
          </w:p>
        </w:tc>
      </w:tr>
    </w:tbl>
    <w:p w:rsidR="00CB123E" w:rsidRDefault="00CB123E" w:rsidP="006B74EB">
      <w:pPr>
        <w:spacing w:after="0" w:line="240" w:lineRule="auto"/>
        <w:rPr>
          <w:rFonts w:ascii="Arial" w:eastAsia="Times New Roman" w:hAnsi="Arial" w:cs="Arial"/>
          <w:b/>
          <w:bCs/>
          <w:color w:val="000000"/>
          <w:sz w:val="20"/>
          <w:szCs w:val="20"/>
          <w:lang w:val="es-ES" w:eastAsia="es-ES"/>
        </w:rPr>
      </w:pPr>
    </w:p>
    <w:p w:rsidR="006B74EB" w:rsidRPr="001E6651" w:rsidRDefault="007573F5" w:rsidP="006B74EB">
      <w:pPr>
        <w:spacing w:after="0" w:line="240" w:lineRule="auto"/>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t>9</w:t>
      </w:r>
      <w:r w:rsidR="006B74EB" w:rsidRPr="001E6651">
        <w:rPr>
          <w:rFonts w:ascii="Arial" w:eastAsia="Times New Roman" w:hAnsi="Arial" w:cs="Arial"/>
          <w:b/>
          <w:bCs/>
          <w:color w:val="000000"/>
          <w:sz w:val="20"/>
          <w:szCs w:val="20"/>
          <w:lang w:val="es-ES" w:eastAsia="es-ES"/>
        </w:rPr>
        <w:t>.</w:t>
      </w:r>
      <w:r w:rsidR="006B74EB" w:rsidRPr="001E6651">
        <w:rPr>
          <w:rFonts w:ascii="Times New Roman" w:eastAsia="Times New Roman" w:hAnsi="Times New Roman" w:cs="Times New Roman"/>
          <w:b/>
          <w:bCs/>
          <w:color w:val="000000"/>
          <w:sz w:val="20"/>
          <w:szCs w:val="20"/>
          <w:lang w:val="es-ES" w:eastAsia="es-ES"/>
        </w:rPr>
        <w:t xml:space="preserve">         </w:t>
      </w:r>
      <w:r w:rsidR="006B74EB" w:rsidRPr="001E6651">
        <w:rPr>
          <w:rFonts w:ascii="Arial" w:eastAsia="Times New Roman" w:hAnsi="Arial" w:cs="Arial"/>
          <w:b/>
          <w:bCs/>
          <w:color w:val="000000"/>
          <w:sz w:val="20"/>
          <w:szCs w:val="20"/>
          <w:u w:val="single"/>
          <w:lang w:val="es-ES" w:eastAsia="es-ES"/>
        </w:rPr>
        <w:t>Necesidades básicas insatisfechas</w:t>
      </w:r>
      <w:r w:rsidR="00DD101B">
        <w:rPr>
          <w:rFonts w:ascii="Arial" w:eastAsia="Times New Roman" w:hAnsi="Arial" w:cs="Arial"/>
          <w:b/>
          <w:bCs/>
          <w:color w:val="000000"/>
          <w:sz w:val="20"/>
          <w:szCs w:val="20"/>
          <w:u w:val="single"/>
          <w:lang w:val="es-ES" w:eastAsia="es-ES"/>
        </w:rPr>
        <w:t>.</w:t>
      </w:r>
    </w:p>
    <w:p w:rsidR="006B74EB" w:rsidRPr="001E6651" w:rsidRDefault="006B74EB" w:rsidP="006B74EB">
      <w:pPr>
        <w:spacing w:after="0" w:line="240" w:lineRule="auto"/>
        <w:rPr>
          <w:rFonts w:ascii="Arial" w:eastAsia="Times New Roman" w:hAnsi="Arial" w:cs="Arial"/>
          <w:b/>
          <w:bCs/>
          <w:color w:val="000000"/>
          <w:sz w:val="20"/>
          <w:szCs w:val="20"/>
          <w:lang w:val="es-ES" w:eastAsia="es-ES"/>
        </w:rPr>
      </w:pPr>
    </w:p>
    <w:p w:rsidR="00CB123E" w:rsidRPr="001E6651" w:rsidRDefault="006B74EB" w:rsidP="00CB123E">
      <w:pPr>
        <w:spacing w:after="0" w:line="240" w:lineRule="auto"/>
        <w:rPr>
          <w:sz w:val="18"/>
          <w:szCs w:val="18"/>
          <w:lang w:val="es-ES"/>
        </w:rPr>
      </w:pPr>
      <w:r w:rsidRPr="001E6651">
        <w:rPr>
          <w:rFonts w:ascii="Arial" w:eastAsia="Times New Roman" w:hAnsi="Arial" w:cs="Arial"/>
          <w:b/>
          <w:bCs/>
          <w:color w:val="000000"/>
          <w:sz w:val="20"/>
          <w:szCs w:val="20"/>
          <w:lang w:val="es-ES" w:eastAsia="es-ES"/>
        </w:rPr>
        <w:t>a.</w:t>
      </w:r>
      <w:r w:rsidRPr="001E6651">
        <w:rPr>
          <w:rFonts w:ascii="Times New Roman" w:eastAsia="Times New Roman" w:hAnsi="Times New Roman" w:cs="Times New Roman"/>
          <w:b/>
          <w:bCs/>
          <w:color w:val="000000"/>
          <w:sz w:val="20"/>
          <w:szCs w:val="20"/>
          <w:lang w:val="es-ES" w:eastAsia="es-ES"/>
        </w:rPr>
        <w:t xml:space="preserve">         </w:t>
      </w:r>
      <w:r w:rsidRPr="001E6651">
        <w:rPr>
          <w:rFonts w:ascii="Arial" w:eastAsia="Times New Roman" w:hAnsi="Arial" w:cs="Arial"/>
          <w:b/>
          <w:bCs/>
          <w:color w:val="000000"/>
          <w:sz w:val="20"/>
          <w:szCs w:val="20"/>
          <w:lang w:val="es-ES" w:eastAsia="es-ES"/>
        </w:rPr>
        <w:t>NBI según la disponibilidad de servicios básicos.</w:t>
      </w:r>
    </w:p>
    <w:p w:rsidR="006B74EB" w:rsidRPr="00AB6F93" w:rsidRDefault="00644F68" w:rsidP="00AB6F93">
      <w:pPr>
        <w:pStyle w:val="CUADROSPDOT"/>
        <w:rPr>
          <w:b w:val="0"/>
        </w:rPr>
      </w:pPr>
      <w:bookmarkStart w:id="263" w:name="_Toc315708032"/>
      <w:r>
        <w:rPr>
          <w:bCs/>
        </w:rPr>
        <w:t>Cuadro 135</w:t>
      </w:r>
      <w:r w:rsidR="006B74EB" w:rsidRPr="001E6651">
        <w:rPr>
          <w:bCs/>
        </w:rPr>
        <w:t xml:space="preserve">. </w:t>
      </w:r>
      <w:r w:rsidR="006B74EB" w:rsidRPr="00AB6F93">
        <w:rPr>
          <w:b w:val="0"/>
        </w:rPr>
        <w:t>Necesidades básicas insatisfechas en la parroquia para las variables de servicios básicos.</w:t>
      </w:r>
      <w:bookmarkEnd w:id="263"/>
    </w:p>
    <w:p w:rsidR="006B74EB" w:rsidRPr="006B74EB" w:rsidRDefault="006B74EB" w:rsidP="006B74EB">
      <w:pPr>
        <w:spacing w:after="0" w:line="240" w:lineRule="auto"/>
        <w:rPr>
          <w:rFonts w:ascii="Arial" w:eastAsia="Times New Roman" w:hAnsi="Arial" w:cs="Arial"/>
          <w:b/>
          <w:bCs/>
          <w:color w:val="000000"/>
          <w:sz w:val="20"/>
          <w:szCs w:val="20"/>
          <w:lang w:val="es-ES" w:eastAsia="es-ES"/>
        </w:rPr>
      </w:pPr>
    </w:p>
    <w:tbl>
      <w:tblPr>
        <w:tblW w:w="8959" w:type="dxa"/>
        <w:tblInd w:w="60" w:type="dxa"/>
        <w:tblCellMar>
          <w:left w:w="70" w:type="dxa"/>
          <w:right w:w="70" w:type="dxa"/>
        </w:tblCellMar>
        <w:tblLook w:val="04A0"/>
      </w:tblPr>
      <w:tblGrid>
        <w:gridCol w:w="1814"/>
        <w:gridCol w:w="2028"/>
        <w:gridCol w:w="1828"/>
        <w:gridCol w:w="1349"/>
        <w:gridCol w:w="966"/>
        <w:gridCol w:w="974"/>
      </w:tblGrid>
      <w:tr w:rsidR="006B74EB" w:rsidRPr="006B74EB" w:rsidTr="00555300">
        <w:trPr>
          <w:trHeight w:val="249"/>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6B74EB" w:rsidRPr="006B74EB" w:rsidRDefault="006B74EB" w:rsidP="00565E21">
            <w:pPr>
              <w:spacing w:after="0" w:line="240" w:lineRule="auto"/>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Comunidad</w:t>
            </w:r>
          </w:p>
        </w:tc>
        <w:tc>
          <w:tcPr>
            <w:tcW w:w="0" w:type="auto"/>
            <w:gridSpan w:val="5"/>
            <w:tcBorders>
              <w:top w:val="single" w:sz="8" w:space="0" w:color="auto"/>
              <w:left w:val="nil"/>
              <w:bottom w:val="single" w:sz="8" w:space="0" w:color="auto"/>
              <w:right w:val="single" w:sz="8" w:space="0" w:color="000000"/>
            </w:tcBorders>
            <w:shd w:val="clear" w:color="auto" w:fill="FFFF66"/>
            <w:vAlign w:val="center"/>
            <w:hideMark/>
          </w:tcPr>
          <w:p w:rsidR="006B74EB" w:rsidRPr="006B74EB" w:rsidRDefault="006B74EB" w:rsidP="006B74EB">
            <w:pPr>
              <w:spacing w:after="0" w:line="240" w:lineRule="auto"/>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Servicios básicos de las viviendas</w:t>
            </w:r>
          </w:p>
        </w:tc>
      </w:tr>
      <w:tr w:rsidR="006B74EB" w:rsidRPr="006B74EB" w:rsidTr="00555300">
        <w:trPr>
          <w:trHeight w:val="900"/>
        </w:trPr>
        <w:tc>
          <w:tcPr>
            <w:tcW w:w="0" w:type="auto"/>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6B74EB" w:rsidRPr="006B74EB" w:rsidRDefault="006B74EB" w:rsidP="006B74EB">
            <w:pPr>
              <w:spacing w:after="0" w:line="240" w:lineRule="auto"/>
              <w:rPr>
                <w:rFonts w:ascii="Arial" w:eastAsia="Times New Roman" w:hAnsi="Arial" w:cs="Arial"/>
                <w:b/>
                <w:bCs/>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FFFF66"/>
            <w:vAlign w:val="center"/>
            <w:hideMark/>
          </w:tcPr>
          <w:p w:rsidR="006B74EB" w:rsidRPr="006B74EB" w:rsidRDefault="006B74EB" w:rsidP="006B74EB">
            <w:pPr>
              <w:spacing w:after="0" w:line="240" w:lineRule="auto"/>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Abastecimiento de agua potable</w:t>
            </w:r>
          </w:p>
        </w:tc>
        <w:tc>
          <w:tcPr>
            <w:tcW w:w="0" w:type="auto"/>
            <w:tcBorders>
              <w:top w:val="nil"/>
              <w:left w:val="nil"/>
              <w:bottom w:val="single" w:sz="8" w:space="0" w:color="auto"/>
              <w:right w:val="single" w:sz="8" w:space="0" w:color="auto"/>
            </w:tcBorders>
            <w:shd w:val="clear" w:color="auto" w:fill="FFFF66"/>
            <w:vAlign w:val="center"/>
            <w:hideMark/>
          </w:tcPr>
          <w:p w:rsidR="006B74EB" w:rsidRPr="006B74EB" w:rsidRDefault="006B74EB" w:rsidP="006B74EB">
            <w:pPr>
              <w:spacing w:after="0" w:line="240" w:lineRule="auto"/>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Eliminación de aguas servidas</w:t>
            </w:r>
          </w:p>
        </w:tc>
        <w:tc>
          <w:tcPr>
            <w:tcW w:w="0" w:type="auto"/>
            <w:tcBorders>
              <w:top w:val="nil"/>
              <w:left w:val="nil"/>
              <w:bottom w:val="single" w:sz="8" w:space="0" w:color="auto"/>
              <w:right w:val="single" w:sz="8" w:space="0" w:color="auto"/>
            </w:tcBorders>
            <w:shd w:val="clear" w:color="auto" w:fill="FFFF66"/>
            <w:vAlign w:val="center"/>
            <w:hideMark/>
          </w:tcPr>
          <w:p w:rsidR="006B74EB" w:rsidRPr="006B74EB" w:rsidRDefault="006B74EB" w:rsidP="006B74EB">
            <w:pPr>
              <w:spacing w:after="0" w:line="240" w:lineRule="auto"/>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Servicios higiénicos</w:t>
            </w:r>
          </w:p>
        </w:tc>
        <w:tc>
          <w:tcPr>
            <w:tcW w:w="0" w:type="auto"/>
            <w:tcBorders>
              <w:top w:val="nil"/>
              <w:left w:val="nil"/>
              <w:bottom w:val="single" w:sz="8" w:space="0" w:color="auto"/>
              <w:right w:val="single" w:sz="8" w:space="0" w:color="auto"/>
            </w:tcBorders>
            <w:shd w:val="clear" w:color="auto" w:fill="FFFF66"/>
            <w:vAlign w:val="center"/>
            <w:hideMark/>
          </w:tcPr>
          <w:p w:rsidR="006B74EB" w:rsidRPr="006B74EB" w:rsidRDefault="006B74EB" w:rsidP="006B74EB">
            <w:pPr>
              <w:spacing w:after="0" w:line="240" w:lineRule="auto"/>
              <w:jc w:val="center"/>
              <w:rPr>
                <w:rFonts w:ascii="Arial" w:eastAsia="Times New Roman" w:hAnsi="Arial" w:cs="Arial"/>
                <w:b/>
                <w:bCs/>
                <w:color w:val="000000"/>
                <w:sz w:val="16"/>
                <w:szCs w:val="16"/>
                <w:lang w:val="es-ES" w:eastAsia="es-ES"/>
              </w:rPr>
            </w:pPr>
            <w:r w:rsidRPr="006B74EB">
              <w:rPr>
                <w:rFonts w:ascii="Arial" w:eastAsia="Times New Roman" w:hAnsi="Arial" w:cs="Arial"/>
                <w:b/>
                <w:bCs/>
                <w:color w:val="000000"/>
                <w:sz w:val="16"/>
                <w:szCs w:val="16"/>
                <w:lang w:val="es-ES" w:eastAsia="es-ES"/>
              </w:rPr>
              <w:t>Luz eléctrica</w:t>
            </w:r>
          </w:p>
        </w:tc>
        <w:tc>
          <w:tcPr>
            <w:tcW w:w="0" w:type="auto"/>
            <w:tcBorders>
              <w:top w:val="nil"/>
              <w:left w:val="nil"/>
              <w:bottom w:val="single" w:sz="8" w:space="0" w:color="auto"/>
              <w:right w:val="single" w:sz="8" w:space="0" w:color="auto"/>
            </w:tcBorders>
            <w:shd w:val="clear" w:color="auto" w:fill="FFFF66"/>
            <w:vAlign w:val="center"/>
            <w:hideMark/>
          </w:tcPr>
          <w:p w:rsidR="006B74EB" w:rsidRPr="006B74EB" w:rsidRDefault="006B74EB" w:rsidP="006B74EB">
            <w:pPr>
              <w:spacing w:after="0" w:line="240" w:lineRule="auto"/>
              <w:jc w:val="center"/>
              <w:rPr>
                <w:rFonts w:ascii="Arial" w:eastAsia="Times New Roman" w:hAnsi="Arial" w:cs="Arial"/>
                <w:b/>
                <w:bCs/>
                <w:color w:val="000000"/>
                <w:sz w:val="20"/>
                <w:szCs w:val="20"/>
                <w:lang w:val="es-ES" w:eastAsia="es-ES"/>
              </w:rPr>
            </w:pPr>
            <w:r w:rsidRPr="006B74EB">
              <w:rPr>
                <w:rFonts w:ascii="Arial" w:eastAsia="Times New Roman" w:hAnsi="Arial" w:cs="Arial"/>
                <w:b/>
                <w:bCs/>
                <w:color w:val="000000"/>
                <w:sz w:val="20"/>
                <w:szCs w:val="20"/>
                <w:lang w:val="es-ES" w:eastAsia="es-ES"/>
              </w:rPr>
              <w:t>Teléfono</w:t>
            </w:r>
          </w:p>
        </w:tc>
      </w:tr>
      <w:tr w:rsidR="006B74EB" w:rsidRPr="006B74EB" w:rsidTr="00CA0631">
        <w:trPr>
          <w:trHeight w:val="540"/>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6B74EB" w:rsidRPr="00565E21" w:rsidRDefault="006B74EB" w:rsidP="006B74EB">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6B74EB" w:rsidRPr="006B74EB" w:rsidRDefault="006B74EB" w:rsidP="004B3D42">
            <w:pPr>
              <w:pStyle w:val="Prrafodelista"/>
              <w:numPr>
                <w:ilvl w:val="0"/>
                <w:numId w:val="38"/>
              </w:numPr>
              <w:spacing w:after="0" w:line="240" w:lineRule="auto"/>
              <w:jc w:val="center"/>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6B74EB" w:rsidRPr="006B74EB" w:rsidRDefault="006B74EB" w:rsidP="004B3D42">
            <w:pPr>
              <w:pStyle w:val="Prrafodelista"/>
              <w:numPr>
                <w:ilvl w:val="0"/>
                <w:numId w:val="38"/>
              </w:numPr>
              <w:spacing w:after="0" w:line="240" w:lineRule="auto"/>
              <w:jc w:val="center"/>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6B74EB" w:rsidRPr="006B74EB" w:rsidRDefault="006B74EB" w:rsidP="004B3D42">
            <w:pPr>
              <w:pStyle w:val="Prrafodelista"/>
              <w:numPr>
                <w:ilvl w:val="0"/>
                <w:numId w:val="38"/>
              </w:numPr>
              <w:spacing w:after="0" w:line="240" w:lineRule="auto"/>
              <w:jc w:val="center"/>
              <w:rPr>
                <w:rFonts w:ascii="Arial" w:eastAsia="Times New Roman" w:hAnsi="Arial" w:cs="Arial"/>
                <w:color w:val="000000"/>
                <w:sz w:val="16"/>
                <w:szCs w:val="16"/>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6B74EB" w:rsidRPr="006B74EB" w:rsidRDefault="006B74EB" w:rsidP="004B3D42">
            <w:pPr>
              <w:pStyle w:val="Prrafodelista"/>
              <w:numPr>
                <w:ilvl w:val="0"/>
                <w:numId w:val="38"/>
              </w:numPr>
              <w:spacing w:after="0" w:line="240" w:lineRule="auto"/>
              <w:jc w:val="center"/>
              <w:rPr>
                <w:rFonts w:ascii="Arial" w:eastAsia="Times New Roman" w:hAnsi="Arial" w:cs="Arial"/>
                <w:color w:val="000000"/>
                <w:sz w:val="20"/>
                <w:szCs w:val="20"/>
                <w:lang w:val="es-ES" w:eastAsia="es-ES"/>
              </w:rPr>
            </w:pPr>
          </w:p>
        </w:tc>
      </w:tr>
      <w:tr w:rsidR="006B74EB" w:rsidRPr="006B74EB" w:rsidTr="00CA0631">
        <w:trPr>
          <w:trHeight w:val="249"/>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6B74EB" w:rsidRPr="00565E21" w:rsidRDefault="006B74EB" w:rsidP="006B74EB">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COCHAPAMBA</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4B3D42">
            <w:pPr>
              <w:pStyle w:val="Prrafodelista"/>
              <w:numPr>
                <w:ilvl w:val="0"/>
                <w:numId w:val="38"/>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4B3D42">
            <w:pPr>
              <w:pStyle w:val="Prrafodelista"/>
              <w:numPr>
                <w:ilvl w:val="0"/>
                <w:numId w:val="38"/>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4B3D42">
            <w:pPr>
              <w:pStyle w:val="Prrafodelista"/>
              <w:numPr>
                <w:ilvl w:val="0"/>
                <w:numId w:val="38"/>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4B3D42">
            <w:pPr>
              <w:pStyle w:val="Prrafodelista"/>
              <w:numPr>
                <w:ilvl w:val="0"/>
                <w:numId w:val="38"/>
              </w:numPr>
              <w:spacing w:after="0" w:line="240" w:lineRule="auto"/>
              <w:jc w:val="center"/>
              <w:rPr>
                <w:rFonts w:ascii="Arial" w:eastAsia="Times New Roman" w:hAnsi="Arial" w:cs="Arial"/>
                <w:color w:val="000000"/>
                <w:sz w:val="16"/>
                <w:szCs w:val="16"/>
                <w:lang w:val="es-ES" w:eastAsia="es-ES"/>
              </w:rPr>
            </w:pPr>
          </w:p>
        </w:tc>
      </w:tr>
      <w:tr w:rsidR="006B74EB" w:rsidRPr="006B74EB" w:rsidTr="00CA0631">
        <w:trPr>
          <w:trHeight w:val="249"/>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6B74EB" w:rsidRPr="00565E21" w:rsidRDefault="006B74EB" w:rsidP="006B74EB">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SAN MARTIN</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4B3D42">
            <w:pPr>
              <w:pStyle w:val="Prrafodelista"/>
              <w:numPr>
                <w:ilvl w:val="0"/>
                <w:numId w:val="38"/>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4B3D42">
            <w:pPr>
              <w:pStyle w:val="Prrafodelista"/>
              <w:numPr>
                <w:ilvl w:val="0"/>
                <w:numId w:val="38"/>
              </w:numPr>
              <w:spacing w:after="0" w:line="240" w:lineRule="auto"/>
              <w:jc w:val="center"/>
              <w:rPr>
                <w:rFonts w:ascii="Arial" w:eastAsia="Times New Roman" w:hAnsi="Arial" w:cs="Arial"/>
                <w:color w:val="000000"/>
                <w:sz w:val="16"/>
                <w:szCs w:val="16"/>
                <w:lang w:val="es-ES" w:eastAsia="es-ES"/>
              </w:rPr>
            </w:pPr>
          </w:p>
        </w:tc>
      </w:tr>
      <w:tr w:rsidR="006B74EB" w:rsidRPr="006B74EB" w:rsidTr="00CA0631">
        <w:trPr>
          <w:trHeight w:val="249"/>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6B74EB" w:rsidRPr="00565E21" w:rsidRDefault="006B74EB" w:rsidP="006B74EB">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ZUNAG</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4B3D42">
            <w:pPr>
              <w:pStyle w:val="Prrafodelista"/>
              <w:numPr>
                <w:ilvl w:val="0"/>
                <w:numId w:val="38"/>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4B3D42">
            <w:pPr>
              <w:pStyle w:val="Prrafodelista"/>
              <w:numPr>
                <w:ilvl w:val="0"/>
                <w:numId w:val="38"/>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4B3D42">
            <w:pPr>
              <w:pStyle w:val="Prrafodelista"/>
              <w:numPr>
                <w:ilvl w:val="0"/>
                <w:numId w:val="38"/>
              </w:numPr>
              <w:spacing w:after="0" w:line="240" w:lineRule="auto"/>
              <w:jc w:val="center"/>
              <w:rPr>
                <w:rFonts w:ascii="Arial" w:eastAsia="Times New Roman" w:hAnsi="Arial" w:cs="Arial"/>
                <w:color w:val="000000"/>
                <w:sz w:val="16"/>
                <w:szCs w:val="16"/>
                <w:lang w:val="es-ES" w:eastAsia="es-ES"/>
              </w:rPr>
            </w:pPr>
          </w:p>
        </w:tc>
      </w:tr>
      <w:tr w:rsidR="006B74EB" w:rsidRPr="006B74EB" w:rsidTr="00CA0631">
        <w:trPr>
          <w:trHeight w:val="249"/>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6B74EB" w:rsidRPr="00565E21" w:rsidRDefault="006B74EB" w:rsidP="006B74EB">
            <w:pPr>
              <w:spacing w:after="0" w:line="240" w:lineRule="auto"/>
              <w:rPr>
                <w:rFonts w:ascii="Calibri" w:eastAsia="Times New Roman" w:hAnsi="Calibri" w:cs="Calibri"/>
                <w:b/>
                <w:color w:val="000000"/>
                <w:sz w:val="20"/>
                <w:szCs w:val="20"/>
                <w:lang w:val="es-ES" w:eastAsia="es-ES"/>
              </w:rPr>
            </w:pPr>
            <w:r w:rsidRPr="00565E21">
              <w:rPr>
                <w:rFonts w:ascii="Calibri" w:eastAsia="Times New Roman" w:hAnsi="Calibri" w:cs="Calibri"/>
                <w:b/>
                <w:color w:val="000000"/>
                <w:sz w:val="20"/>
                <w:szCs w:val="20"/>
                <w:lang w:val="es-ES" w:eastAsia="es-ES"/>
              </w:rPr>
              <w:t>ILTUS</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jc w:val="center"/>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4B3D42">
            <w:pPr>
              <w:pStyle w:val="Prrafodelista"/>
              <w:numPr>
                <w:ilvl w:val="0"/>
                <w:numId w:val="38"/>
              </w:numPr>
              <w:spacing w:after="0" w:line="240" w:lineRule="auto"/>
              <w:jc w:val="center"/>
              <w:rPr>
                <w:rFonts w:ascii="Arial" w:eastAsia="Times New Roman" w:hAnsi="Arial" w:cs="Arial"/>
                <w:color w:val="000000"/>
                <w:sz w:val="16"/>
                <w:szCs w:val="16"/>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6B74EB" w:rsidRPr="006B74EB" w:rsidRDefault="006B74EB" w:rsidP="006B74EB">
            <w:pPr>
              <w:spacing w:after="0" w:line="240" w:lineRule="auto"/>
              <w:rPr>
                <w:rFonts w:ascii="Arial" w:eastAsia="Times New Roman" w:hAnsi="Arial" w:cs="Arial"/>
                <w:color w:val="000000"/>
                <w:sz w:val="16"/>
                <w:szCs w:val="16"/>
                <w:lang w:val="es-ES" w:eastAsia="es-ES"/>
              </w:rPr>
            </w:pPr>
            <w:r w:rsidRPr="006B74EB">
              <w:rPr>
                <w:rFonts w:ascii="Arial" w:eastAsia="Times New Roman" w:hAnsi="Arial" w:cs="Arial"/>
                <w:color w:val="000000"/>
                <w:sz w:val="16"/>
                <w:szCs w:val="16"/>
                <w:lang w:val="es-ES" w:eastAsia="es-ES"/>
              </w:rPr>
              <w:t> </w:t>
            </w:r>
          </w:p>
        </w:tc>
      </w:tr>
    </w:tbl>
    <w:p w:rsidR="00BC5567" w:rsidRDefault="00BC5567" w:rsidP="00BC5567">
      <w:pPr>
        <w:spacing w:after="0" w:line="240" w:lineRule="auto"/>
        <w:jc w:val="both"/>
        <w:rPr>
          <w:rFonts w:ascii="Arial" w:hAnsi="Arial" w:cs="Arial"/>
          <w:sz w:val="20"/>
          <w:szCs w:val="20"/>
        </w:rPr>
      </w:pPr>
    </w:p>
    <w:p w:rsidR="00BC5567" w:rsidRPr="00BC5567" w:rsidRDefault="00BC5567" w:rsidP="00BC5567">
      <w:pPr>
        <w:spacing w:after="0" w:line="240" w:lineRule="auto"/>
        <w:jc w:val="both"/>
        <w:rPr>
          <w:rFonts w:ascii="Arial" w:hAnsi="Arial" w:cs="Arial"/>
          <w:b/>
          <w:sz w:val="20"/>
          <w:szCs w:val="20"/>
        </w:rPr>
      </w:pPr>
      <w:r>
        <w:rPr>
          <w:rFonts w:ascii="Arial" w:hAnsi="Arial" w:cs="Arial"/>
          <w:b/>
          <w:sz w:val="20"/>
          <w:szCs w:val="20"/>
        </w:rPr>
        <w:lastRenderedPageBreak/>
        <w:t xml:space="preserve">b. </w:t>
      </w:r>
      <w:r w:rsidRPr="00BC5567">
        <w:rPr>
          <w:rFonts w:ascii="Arial" w:hAnsi="Arial" w:cs="Arial"/>
          <w:b/>
          <w:sz w:val="20"/>
          <w:szCs w:val="20"/>
        </w:rPr>
        <w:t>Definición de zonas homogéneas según NBI</w:t>
      </w:r>
      <w:r>
        <w:rPr>
          <w:rFonts w:ascii="Arial" w:hAnsi="Arial" w:cs="Arial"/>
          <w:b/>
          <w:sz w:val="20"/>
          <w:szCs w:val="20"/>
        </w:rPr>
        <w:t>.</w:t>
      </w:r>
    </w:p>
    <w:p w:rsidR="00657C93" w:rsidRPr="002A33E0" w:rsidRDefault="00657C93" w:rsidP="00657C93">
      <w:pPr>
        <w:spacing w:after="0" w:line="240" w:lineRule="auto"/>
        <w:jc w:val="both"/>
        <w:rPr>
          <w:rFonts w:ascii="Arial" w:hAnsi="Arial" w:cs="Arial"/>
          <w:sz w:val="20"/>
          <w:szCs w:val="20"/>
        </w:rPr>
      </w:pPr>
    </w:p>
    <w:p w:rsidR="00657C93" w:rsidRPr="002A33E0" w:rsidRDefault="00657C93" w:rsidP="00657C93">
      <w:pPr>
        <w:spacing w:after="0" w:line="240" w:lineRule="auto"/>
        <w:jc w:val="both"/>
        <w:rPr>
          <w:rFonts w:ascii="Arial" w:hAnsi="Arial" w:cs="Arial"/>
          <w:sz w:val="20"/>
          <w:szCs w:val="20"/>
        </w:rPr>
      </w:pPr>
    </w:p>
    <w:p w:rsidR="000138C1" w:rsidRPr="001E6651" w:rsidRDefault="00657C93" w:rsidP="00BC5567">
      <w:pPr>
        <w:spacing w:after="0" w:line="240" w:lineRule="auto"/>
        <w:jc w:val="both"/>
        <w:rPr>
          <w:rFonts w:ascii="Arial" w:hAnsi="Arial" w:cs="Arial"/>
          <w:b/>
          <w:sz w:val="16"/>
          <w:szCs w:val="16"/>
        </w:rPr>
      </w:pPr>
      <w:r w:rsidRPr="001E6651">
        <w:rPr>
          <w:rFonts w:ascii="Arial" w:hAnsi="Arial" w:cs="Arial"/>
          <w:sz w:val="20"/>
          <w:szCs w:val="20"/>
        </w:rPr>
        <w:t xml:space="preserve"> </w:t>
      </w:r>
    </w:p>
    <w:p w:rsidR="002F6950" w:rsidRDefault="006F0AC6" w:rsidP="00AB6F93">
      <w:pPr>
        <w:pStyle w:val="CUADROSPDOT"/>
      </w:pPr>
      <w:bookmarkStart w:id="264" w:name="_Toc315708033"/>
      <w:r>
        <w:rPr>
          <w:bCs/>
        </w:rPr>
        <w:t>Cuadro 136</w:t>
      </w:r>
      <w:r w:rsidR="002F6950" w:rsidRPr="00AB6F93">
        <w:rPr>
          <w:b w:val="0"/>
          <w:bCs/>
        </w:rPr>
        <w:t xml:space="preserve">. </w:t>
      </w:r>
      <w:r w:rsidR="002F6950" w:rsidRPr="00AB6F93">
        <w:rPr>
          <w:b w:val="0"/>
        </w:rPr>
        <w:t>Zonas homogéneas por necesidades básicas insatisfechas en la parroquia.</w:t>
      </w:r>
      <w:bookmarkEnd w:id="264"/>
    </w:p>
    <w:p w:rsidR="002F6950" w:rsidRPr="002F6950" w:rsidRDefault="002F6950" w:rsidP="002F6950">
      <w:pPr>
        <w:spacing w:after="0" w:line="240" w:lineRule="auto"/>
        <w:jc w:val="both"/>
        <w:rPr>
          <w:rFonts w:ascii="Arial" w:eastAsia="Times New Roman" w:hAnsi="Arial" w:cs="Arial"/>
          <w:b/>
          <w:bCs/>
          <w:color w:val="000000"/>
          <w:sz w:val="20"/>
          <w:szCs w:val="20"/>
          <w:lang w:val="es-ES" w:eastAsia="es-ES"/>
        </w:rPr>
      </w:pPr>
    </w:p>
    <w:tbl>
      <w:tblPr>
        <w:tblW w:w="8090" w:type="dxa"/>
        <w:tblInd w:w="60" w:type="dxa"/>
        <w:tblCellMar>
          <w:left w:w="70" w:type="dxa"/>
          <w:right w:w="70" w:type="dxa"/>
        </w:tblCellMar>
        <w:tblLook w:val="04A0"/>
      </w:tblPr>
      <w:tblGrid>
        <w:gridCol w:w="4121"/>
        <w:gridCol w:w="3969"/>
      </w:tblGrid>
      <w:tr w:rsidR="002F6950" w:rsidRPr="002F6950" w:rsidTr="00555300">
        <w:trPr>
          <w:trHeight w:val="480"/>
        </w:trPr>
        <w:tc>
          <w:tcPr>
            <w:tcW w:w="4121"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2F6950" w:rsidRPr="002F6950" w:rsidRDefault="002F6950" w:rsidP="002F6950">
            <w:pPr>
              <w:spacing w:after="0" w:line="240" w:lineRule="auto"/>
              <w:jc w:val="center"/>
              <w:rPr>
                <w:rFonts w:ascii="Arial" w:eastAsia="Times New Roman" w:hAnsi="Arial" w:cs="Arial"/>
                <w:b/>
                <w:bCs/>
                <w:color w:val="000000"/>
                <w:sz w:val="20"/>
                <w:szCs w:val="20"/>
                <w:lang w:val="es-ES" w:eastAsia="es-ES"/>
              </w:rPr>
            </w:pPr>
            <w:r w:rsidRPr="002F6950">
              <w:rPr>
                <w:rFonts w:ascii="Arial" w:eastAsia="Times New Roman" w:hAnsi="Arial" w:cs="Arial"/>
                <w:b/>
                <w:bCs/>
                <w:color w:val="000000"/>
                <w:sz w:val="20"/>
                <w:szCs w:val="20"/>
                <w:lang w:val="es-ES" w:eastAsia="es-ES"/>
              </w:rPr>
              <w:t>Estado de atención</w:t>
            </w:r>
          </w:p>
        </w:tc>
        <w:tc>
          <w:tcPr>
            <w:tcW w:w="3969" w:type="dxa"/>
            <w:tcBorders>
              <w:top w:val="single" w:sz="8" w:space="0" w:color="auto"/>
              <w:left w:val="nil"/>
              <w:bottom w:val="single" w:sz="8" w:space="0" w:color="auto"/>
              <w:right w:val="single" w:sz="8" w:space="0" w:color="auto"/>
            </w:tcBorders>
            <w:shd w:val="clear" w:color="auto" w:fill="FFFF66"/>
            <w:vAlign w:val="center"/>
            <w:hideMark/>
          </w:tcPr>
          <w:p w:rsidR="002F6950" w:rsidRPr="002F6950" w:rsidRDefault="002F6950" w:rsidP="002F6950">
            <w:pPr>
              <w:spacing w:after="0" w:line="240" w:lineRule="auto"/>
              <w:jc w:val="center"/>
              <w:rPr>
                <w:rFonts w:ascii="Arial" w:eastAsia="Times New Roman" w:hAnsi="Arial" w:cs="Arial"/>
                <w:b/>
                <w:bCs/>
                <w:color w:val="000000"/>
                <w:sz w:val="20"/>
                <w:szCs w:val="20"/>
                <w:lang w:val="es-ES" w:eastAsia="es-ES"/>
              </w:rPr>
            </w:pPr>
            <w:r w:rsidRPr="002F6950">
              <w:rPr>
                <w:rFonts w:ascii="Arial" w:eastAsia="Times New Roman" w:hAnsi="Arial" w:cs="Arial"/>
                <w:b/>
                <w:bCs/>
                <w:color w:val="000000"/>
                <w:sz w:val="20"/>
                <w:szCs w:val="20"/>
                <w:lang w:val="es-ES" w:eastAsia="es-ES"/>
              </w:rPr>
              <w:t>Comunidades</w:t>
            </w:r>
          </w:p>
        </w:tc>
      </w:tr>
      <w:tr w:rsidR="002F6950" w:rsidRPr="002F6950" w:rsidTr="00CA0631">
        <w:trPr>
          <w:trHeight w:val="525"/>
        </w:trPr>
        <w:tc>
          <w:tcPr>
            <w:tcW w:w="412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Con Necesidades Básicas Insatisfechas.</w:t>
            </w:r>
          </w:p>
        </w:tc>
        <w:tc>
          <w:tcPr>
            <w:tcW w:w="3969" w:type="dxa"/>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Cochapamba, San Martin, Zunag</w:t>
            </w:r>
            <w:r w:rsidR="00493203">
              <w:rPr>
                <w:rFonts w:ascii="Arial" w:eastAsia="Times New Roman" w:hAnsi="Arial" w:cs="Arial"/>
                <w:color w:val="000000"/>
                <w:sz w:val="20"/>
                <w:szCs w:val="20"/>
                <w:lang w:val="es-ES" w:eastAsia="es-ES"/>
              </w:rPr>
              <w:t>, Iltu</w:t>
            </w:r>
            <w:r w:rsidRPr="002F6950">
              <w:rPr>
                <w:rFonts w:ascii="Arial" w:eastAsia="Times New Roman" w:hAnsi="Arial" w:cs="Arial"/>
                <w:color w:val="000000"/>
                <w:sz w:val="20"/>
                <w:szCs w:val="20"/>
                <w:lang w:val="es-ES" w:eastAsia="es-ES"/>
              </w:rPr>
              <w:t>s.</w:t>
            </w:r>
          </w:p>
        </w:tc>
      </w:tr>
      <w:tr w:rsidR="002F6950" w:rsidRPr="002F6950" w:rsidTr="00CA0631">
        <w:trPr>
          <w:trHeight w:val="525"/>
        </w:trPr>
        <w:tc>
          <w:tcPr>
            <w:tcW w:w="4121"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Con Necesidades Básicas cubiertas</w:t>
            </w:r>
          </w:p>
        </w:tc>
        <w:tc>
          <w:tcPr>
            <w:tcW w:w="3969" w:type="dxa"/>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Cabecera Parroquial</w:t>
            </w:r>
          </w:p>
        </w:tc>
      </w:tr>
    </w:tbl>
    <w:p w:rsidR="004126E0" w:rsidRDefault="004126E0" w:rsidP="00ED3C24">
      <w:pPr>
        <w:spacing w:after="0" w:line="240" w:lineRule="auto"/>
        <w:jc w:val="both"/>
        <w:rPr>
          <w:rFonts w:ascii="Arial" w:hAnsi="Arial" w:cs="Arial"/>
          <w:b/>
          <w:sz w:val="20"/>
          <w:szCs w:val="20"/>
        </w:rPr>
      </w:pPr>
    </w:p>
    <w:p w:rsidR="00ED3C24" w:rsidRPr="002A33E0" w:rsidRDefault="00ED3C24" w:rsidP="00ED3C24">
      <w:pPr>
        <w:spacing w:after="0" w:line="240" w:lineRule="auto"/>
        <w:jc w:val="both"/>
        <w:rPr>
          <w:rFonts w:ascii="Arial" w:hAnsi="Arial" w:cs="Arial"/>
          <w:sz w:val="20"/>
          <w:szCs w:val="20"/>
        </w:rPr>
      </w:pPr>
      <w:r w:rsidRPr="002A33E0">
        <w:rPr>
          <w:rFonts w:ascii="Arial" w:hAnsi="Arial" w:cs="Arial"/>
          <w:b/>
          <w:sz w:val="20"/>
          <w:szCs w:val="20"/>
        </w:rPr>
        <w:t>Fuente:</w:t>
      </w:r>
      <w:r w:rsidRPr="002A33E0">
        <w:rPr>
          <w:rFonts w:ascii="Arial" w:hAnsi="Arial" w:cs="Arial"/>
          <w:sz w:val="20"/>
          <w:szCs w:val="20"/>
        </w:rPr>
        <w:t xml:space="preserve"> Entrevistas del subsistema de asentamientos humanos. (2011)</w:t>
      </w:r>
    </w:p>
    <w:p w:rsidR="006F0AC6" w:rsidRDefault="00ED3C24" w:rsidP="00ED3C24">
      <w:pPr>
        <w:spacing w:after="0" w:line="240" w:lineRule="auto"/>
        <w:jc w:val="both"/>
        <w:rPr>
          <w:rFonts w:ascii="Arial" w:hAnsi="Arial" w:cs="Arial"/>
          <w:sz w:val="20"/>
          <w:szCs w:val="20"/>
        </w:rPr>
      </w:pPr>
      <w:r w:rsidRPr="002A33E0">
        <w:rPr>
          <w:rFonts w:ascii="Arial" w:hAnsi="Arial" w:cs="Arial"/>
          <w:b/>
          <w:sz w:val="20"/>
          <w:szCs w:val="20"/>
        </w:rPr>
        <w:t>Elaborado por:</w:t>
      </w:r>
      <w:r w:rsidRPr="002A33E0">
        <w:rPr>
          <w:rFonts w:ascii="Arial" w:hAnsi="Arial" w:cs="Arial"/>
          <w:sz w:val="20"/>
          <w:szCs w:val="20"/>
        </w:rPr>
        <w:t xml:space="preserve"> Equipo técnico del Gobierno Parroquial de </w:t>
      </w:r>
      <w:r w:rsidR="00B0284C">
        <w:rPr>
          <w:rFonts w:ascii="Arial" w:hAnsi="Arial" w:cs="Arial"/>
          <w:sz w:val="20"/>
          <w:szCs w:val="20"/>
        </w:rPr>
        <w:t>Gonzol</w:t>
      </w:r>
      <w:r w:rsidRPr="002A33E0">
        <w:rPr>
          <w:rFonts w:ascii="Arial" w:hAnsi="Arial" w:cs="Arial"/>
          <w:sz w:val="20"/>
          <w:szCs w:val="20"/>
        </w:rPr>
        <w:t>.</w:t>
      </w:r>
    </w:p>
    <w:p w:rsidR="004126E0" w:rsidRDefault="004126E0" w:rsidP="00ED3C24">
      <w:pPr>
        <w:spacing w:after="0" w:line="240" w:lineRule="auto"/>
        <w:jc w:val="both"/>
        <w:rPr>
          <w:rFonts w:ascii="Arial" w:hAnsi="Arial" w:cs="Arial"/>
          <w:sz w:val="20"/>
          <w:szCs w:val="20"/>
        </w:rPr>
      </w:pPr>
    </w:p>
    <w:p w:rsidR="007B2C6D" w:rsidRPr="000D443A" w:rsidRDefault="008A31AC" w:rsidP="008A31AC">
      <w:pPr>
        <w:pStyle w:val="indice"/>
        <w:rPr>
          <w:u w:val="none"/>
        </w:rPr>
      </w:pPr>
      <w:bookmarkStart w:id="265" w:name="_Toc356556259"/>
      <w:bookmarkStart w:id="266" w:name="_Toc356755790"/>
      <w:r w:rsidRPr="000D443A">
        <w:rPr>
          <w:u w:val="none"/>
        </w:rPr>
        <w:t xml:space="preserve">E. </w:t>
      </w:r>
      <w:r w:rsidR="00AD0DCD" w:rsidRPr="000D443A">
        <w:rPr>
          <w:u w:val="none"/>
        </w:rPr>
        <w:t>SUBSITEMA DE MOVILIDAD, ENERGIA Y CONECTIVIDAD</w:t>
      </w:r>
      <w:r w:rsidR="00BC5567" w:rsidRPr="000D443A">
        <w:rPr>
          <w:u w:val="none"/>
        </w:rPr>
        <w:t>.</w:t>
      </w:r>
      <w:bookmarkEnd w:id="265"/>
      <w:bookmarkEnd w:id="266"/>
    </w:p>
    <w:p w:rsidR="002F6950" w:rsidRPr="000D443A" w:rsidRDefault="002F6950" w:rsidP="002F6950">
      <w:pPr>
        <w:spacing w:after="0" w:line="240" w:lineRule="auto"/>
        <w:jc w:val="both"/>
        <w:rPr>
          <w:rFonts w:ascii="Arial" w:eastAsia="Times New Roman" w:hAnsi="Arial" w:cs="Arial"/>
          <w:b/>
          <w:bCs/>
          <w:sz w:val="20"/>
          <w:szCs w:val="20"/>
          <w:lang w:val="es-ES" w:eastAsia="es-ES"/>
        </w:rPr>
      </w:pPr>
      <w:r w:rsidRPr="000D443A">
        <w:rPr>
          <w:rFonts w:ascii="Arial" w:eastAsia="Times New Roman" w:hAnsi="Arial" w:cs="Arial"/>
          <w:b/>
          <w:bCs/>
          <w:sz w:val="20"/>
          <w:szCs w:val="20"/>
          <w:lang w:val="es-ES" w:eastAsia="es-ES"/>
        </w:rPr>
        <w:t>1.</w:t>
      </w:r>
      <w:r w:rsidRPr="000D443A">
        <w:rPr>
          <w:rFonts w:ascii="Times New Roman" w:eastAsia="Times New Roman" w:hAnsi="Times New Roman" w:cs="Times New Roman"/>
          <w:b/>
          <w:bCs/>
          <w:sz w:val="20"/>
          <w:szCs w:val="20"/>
          <w:lang w:val="es-ES" w:eastAsia="es-ES"/>
        </w:rPr>
        <w:t xml:space="preserve">         </w:t>
      </w:r>
      <w:r w:rsidRPr="000D443A">
        <w:rPr>
          <w:rFonts w:ascii="Arial" w:eastAsia="Times New Roman" w:hAnsi="Arial" w:cs="Arial"/>
          <w:b/>
          <w:bCs/>
          <w:sz w:val="20"/>
          <w:szCs w:val="20"/>
          <w:u w:val="single"/>
          <w:lang w:val="es-ES" w:eastAsia="es-ES"/>
        </w:rPr>
        <w:t>Servicios de transporte</w:t>
      </w:r>
      <w:r w:rsidR="00BC5567" w:rsidRPr="000D443A">
        <w:rPr>
          <w:rFonts w:ascii="Arial" w:eastAsia="Times New Roman" w:hAnsi="Arial" w:cs="Arial"/>
          <w:b/>
          <w:bCs/>
          <w:sz w:val="20"/>
          <w:szCs w:val="20"/>
          <w:u w:val="single"/>
          <w:lang w:val="es-ES" w:eastAsia="es-ES"/>
        </w:rPr>
        <w:t>.</w:t>
      </w:r>
    </w:p>
    <w:p w:rsidR="001E6651" w:rsidRPr="000D443A" w:rsidRDefault="001E6651" w:rsidP="000F1637">
      <w:pPr>
        <w:jc w:val="both"/>
        <w:rPr>
          <w:rFonts w:ascii="Arial" w:hAnsi="Arial" w:cs="Arial"/>
          <w:b/>
          <w:sz w:val="16"/>
          <w:szCs w:val="16"/>
          <w:highlight w:val="yellow"/>
        </w:rPr>
      </w:pPr>
    </w:p>
    <w:p w:rsidR="002F6950" w:rsidRPr="002F6950" w:rsidRDefault="006F0AC6" w:rsidP="00AB6F93">
      <w:pPr>
        <w:pStyle w:val="CUADROSPDOT"/>
        <w:rPr>
          <w:bCs/>
        </w:rPr>
      </w:pPr>
      <w:bookmarkStart w:id="267" w:name="_Toc315708034"/>
      <w:r>
        <w:rPr>
          <w:bCs/>
        </w:rPr>
        <w:t>Cuadro 137</w:t>
      </w:r>
      <w:r w:rsidR="002F6950" w:rsidRPr="001E6651">
        <w:rPr>
          <w:bCs/>
        </w:rPr>
        <w:t xml:space="preserve">.  </w:t>
      </w:r>
      <w:r w:rsidR="002F6950" w:rsidRPr="00AB6F93">
        <w:rPr>
          <w:b w:val="0"/>
        </w:rPr>
        <w:t>Servicios de transporte desde y hacia las comunidades de la parroquia.</w:t>
      </w:r>
      <w:bookmarkEnd w:id="267"/>
    </w:p>
    <w:p w:rsidR="002F6950" w:rsidRPr="002F6950" w:rsidRDefault="002F6950" w:rsidP="000F1637">
      <w:pPr>
        <w:jc w:val="both"/>
        <w:rPr>
          <w:rFonts w:ascii="Arial" w:hAnsi="Arial" w:cs="Arial"/>
          <w:b/>
          <w:sz w:val="16"/>
          <w:szCs w:val="16"/>
          <w:lang w:val="es-ES"/>
        </w:rPr>
      </w:pPr>
    </w:p>
    <w:tbl>
      <w:tblPr>
        <w:tblW w:w="0" w:type="auto"/>
        <w:tblInd w:w="60" w:type="dxa"/>
        <w:tblCellMar>
          <w:left w:w="70" w:type="dxa"/>
          <w:right w:w="70" w:type="dxa"/>
        </w:tblCellMar>
        <w:tblLook w:val="04A0"/>
      </w:tblPr>
      <w:tblGrid>
        <w:gridCol w:w="2149"/>
        <w:gridCol w:w="741"/>
        <w:gridCol w:w="1274"/>
        <w:gridCol w:w="1163"/>
        <w:gridCol w:w="652"/>
        <w:gridCol w:w="1380"/>
        <w:gridCol w:w="1559"/>
      </w:tblGrid>
      <w:tr w:rsidR="002F6950" w:rsidRPr="002F6950" w:rsidTr="00555300">
        <w:trPr>
          <w:trHeight w:val="270"/>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2F6950" w:rsidRPr="002F6950" w:rsidRDefault="002F6950" w:rsidP="00D61835">
            <w:pPr>
              <w:spacing w:after="0" w:line="240" w:lineRule="auto"/>
              <w:rPr>
                <w:rFonts w:ascii="Arial" w:eastAsia="Times New Roman" w:hAnsi="Arial" w:cs="Arial"/>
                <w:b/>
                <w:bCs/>
                <w:color w:val="000000"/>
                <w:sz w:val="20"/>
                <w:szCs w:val="20"/>
                <w:lang w:val="es-ES" w:eastAsia="es-ES"/>
              </w:rPr>
            </w:pPr>
            <w:r w:rsidRPr="002F6950">
              <w:rPr>
                <w:rFonts w:ascii="Arial" w:eastAsia="Times New Roman" w:hAnsi="Arial" w:cs="Arial"/>
                <w:b/>
                <w:bCs/>
                <w:color w:val="000000"/>
                <w:sz w:val="20"/>
                <w:szCs w:val="20"/>
                <w:lang w:val="es-ES" w:eastAsia="es-ES"/>
              </w:rPr>
              <w:t>Comunidad</w:t>
            </w:r>
          </w:p>
        </w:tc>
        <w:tc>
          <w:tcPr>
            <w:tcW w:w="0" w:type="auto"/>
            <w:gridSpan w:val="4"/>
            <w:tcBorders>
              <w:top w:val="single" w:sz="8" w:space="0" w:color="auto"/>
              <w:left w:val="nil"/>
              <w:bottom w:val="single" w:sz="8" w:space="0" w:color="auto"/>
              <w:right w:val="single" w:sz="8" w:space="0" w:color="000000"/>
            </w:tcBorders>
            <w:shd w:val="clear" w:color="auto" w:fill="FFFF66"/>
            <w:vAlign w:val="center"/>
            <w:hideMark/>
          </w:tcPr>
          <w:p w:rsidR="002F6950" w:rsidRPr="002F6950" w:rsidRDefault="002F6950" w:rsidP="002F6950">
            <w:pPr>
              <w:spacing w:after="0" w:line="240" w:lineRule="auto"/>
              <w:jc w:val="center"/>
              <w:rPr>
                <w:rFonts w:ascii="Arial" w:eastAsia="Times New Roman" w:hAnsi="Arial" w:cs="Arial"/>
                <w:b/>
                <w:bCs/>
                <w:color w:val="000000"/>
                <w:sz w:val="20"/>
                <w:szCs w:val="20"/>
                <w:lang w:val="es-ES" w:eastAsia="es-ES"/>
              </w:rPr>
            </w:pPr>
            <w:r w:rsidRPr="002F6950">
              <w:rPr>
                <w:rFonts w:ascii="Arial" w:eastAsia="Times New Roman" w:hAnsi="Arial" w:cs="Arial"/>
                <w:b/>
                <w:bCs/>
                <w:color w:val="000000"/>
                <w:sz w:val="20"/>
                <w:szCs w:val="20"/>
                <w:lang w:val="es-ES" w:eastAsia="es-ES"/>
              </w:rPr>
              <w:t>Tipo de medio de transporte</w:t>
            </w:r>
          </w:p>
        </w:tc>
        <w:tc>
          <w:tcPr>
            <w:tcW w:w="1380"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2F6950" w:rsidRPr="002F6950" w:rsidRDefault="002F6950" w:rsidP="002F6950">
            <w:pPr>
              <w:spacing w:after="0" w:line="240" w:lineRule="auto"/>
              <w:jc w:val="center"/>
              <w:rPr>
                <w:rFonts w:ascii="Arial" w:eastAsia="Times New Roman" w:hAnsi="Arial" w:cs="Arial"/>
                <w:b/>
                <w:bCs/>
                <w:color w:val="000000"/>
                <w:sz w:val="20"/>
                <w:szCs w:val="20"/>
                <w:lang w:val="es-ES" w:eastAsia="es-ES"/>
              </w:rPr>
            </w:pPr>
            <w:r w:rsidRPr="002F6950">
              <w:rPr>
                <w:rFonts w:ascii="Arial" w:eastAsia="Times New Roman" w:hAnsi="Arial" w:cs="Arial"/>
                <w:b/>
                <w:bCs/>
                <w:color w:val="000000"/>
                <w:sz w:val="20"/>
                <w:szCs w:val="20"/>
                <w:lang w:val="es-ES" w:eastAsia="es-ES"/>
              </w:rPr>
              <w:t>Nombre de la cooperativa</w:t>
            </w:r>
          </w:p>
        </w:tc>
        <w:tc>
          <w:tcPr>
            <w:tcW w:w="1559"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2F6950" w:rsidRPr="002F6950" w:rsidRDefault="002F6950" w:rsidP="002F6950">
            <w:pPr>
              <w:spacing w:after="0" w:line="240" w:lineRule="auto"/>
              <w:jc w:val="center"/>
              <w:rPr>
                <w:rFonts w:ascii="Arial" w:eastAsia="Times New Roman" w:hAnsi="Arial" w:cs="Arial"/>
                <w:b/>
                <w:bCs/>
                <w:color w:val="000000"/>
                <w:sz w:val="20"/>
                <w:szCs w:val="20"/>
                <w:lang w:val="es-ES" w:eastAsia="es-ES"/>
              </w:rPr>
            </w:pPr>
            <w:r w:rsidRPr="002F6950">
              <w:rPr>
                <w:rFonts w:ascii="Arial" w:eastAsia="Times New Roman" w:hAnsi="Arial" w:cs="Arial"/>
                <w:b/>
                <w:bCs/>
                <w:color w:val="000000"/>
                <w:sz w:val="20"/>
                <w:szCs w:val="20"/>
                <w:lang w:val="es-ES" w:eastAsia="es-ES"/>
              </w:rPr>
              <w:t>Horarios disponibles</w:t>
            </w:r>
          </w:p>
        </w:tc>
      </w:tr>
      <w:tr w:rsidR="002F6950" w:rsidRPr="002F6950" w:rsidTr="00555300">
        <w:trPr>
          <w:trHeight w:val="270"/>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2F6950" w:rsidRPr="002F6950" w:rsidRDefault="002F6950" w:rsidP="002F6950">
            <w:pPr>
              <w:spacing w:after="0" w:line="240" w:lineRule="auto"/>
              <w:rPr>
                <w:rFonts w:ascii="Arial" w:eastAsia="Times New Roman" w:hAnsi="Arial" w:cs="Arial"/>
                <w:b/>
                <w:bCs/>
                <w:color w:val="000000"/>
                <w:sz w:val="20"/>
                <w:szCs w:val="20"/>
                <w:lang w:val="es-ES" w:eastAsia="es-ES"/>
              </w:rPr>
            </w:pP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2F6950" w:rsidRPr="002F6950" w:rsidRDefault="002F6950" w:rsidP="002F6950">
            <w:pPr>
              <w:spacing w:after="0" w:line="240" w:lineRule="auto"/>
              <w:jc w:val="center"/>
              <w:rPr>
                <w:rFonts w:ascii="Arial" w:eastAsia="Times New Roman" w:hAnsi="Arial" w:cs="Arial"/>
                <w:b/>
                <w:bCs/>
                <w:color w:val="000000"/>
                <w:sz w:val="20"/>
                <w:szCs w:val="20"/>
                <w:lang w:val="es-ES" w:eastAsia="es-ES"/>
              </w:rPr>
            </w:pPr>
            <w:r w:rsidRPr="002F6950">
              <w:rPr>
                <w:rFonts w:ascii="Arial" w:eastAsia="Times New Roman" w:hAnsi="Arial" w:cs="Arial"/>
                <w:b/>
                <w:bCs/>
                <w:color w:val="000000"/>
                <w:sz w:val="20"/>
                <w:szCs w:val="20"/>
                <w:lang w:val="es-ES" w:eastAsia="es-ES"/>
              </w:rPr>
              <w:t>Buses</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2F6950" w:rsidRPr="002F6950" w:rsidRDefault="002F6950" w:rsidP="002F6950">
            <w:pPr>
              <w:spacing w:after="0" w:line="240" w:lineRule="auto"/>
              <w:jc w:val="center"/>
              <w:rPr>
                <w:rFonts w:ascii="Arial" w:eastAsia="Times New Roman" w:hAnsi="Arial" w:cs="Arial"/>
                <w:b/>
                <w:bCs/>
                <w:color w:val="000000"/>
                <w:sz w:val="20"/>
                <w:szCs w:val="20"/>
                <w:lang w:val="es-ES" w:eastAsia="es-ES"/>
              </w:rPr>
            </w:pPr>
            <w:r w:rsidRPr="002F6950">
              <w:rPr>
                <w:rFonts w:ascii="Arial" w:eastAsia="Times New Roman" w:hAnsi="Arial" w:cs="Arial"/>
                <w:b/>
                <w:bCs/>
                <w:color w:val="000000"/>
                <w:sz w:val="20"/>
                <w:szCs w:val="20"/>
                <w:lang w:val="es-ES" w:eastAsia="es-ES"/>
              </w:rPr>
              <w:t>Camionetas</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2F6950" w:rsidRPr="002F6950" w:rsidRDefault="002F6950" w:rsidP="002F6950">
            <w:pPr>
              <w:spacing w:after="0" w:line="240" w:lineRule="auto"/>
              <w:jc w:val="center"/>
              <w:rPr>
                <w:rFonts w:ascii="Arial" w:eastAsia="Times New Roman" w:hAnsi="Arial" w:cs="Arial"/>
                <w:b/>
                <w:bCs/>
                <w:color w:val="000000"/>
                <w:sz w:val="20"/>
                <w:szCs w:val="20"/>
                <w:lang w:val="es-ES" w:eastAsia="es-ES"/>
              </w:rPr>
            </w:pPr>
            <w:r w:rsidRPr="002F6950">
              <w:rPr>
                <w:rFonts w:ascii="Arial" w:eastAsia="Times New Roman" w:hAnsi="Arial" w:cs="Arial"/>
                <w:b/>
                <w:bCs/>
                <w:color w:val="000000"/>
                <w:sz w:val="20"/>
                <w:szCs w:val="20"/>
                <w:lang w:val="es-ES" w:eastAsia="es-ES"/>
              </w:rPr>
              <w:t>Rancheras</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2F6950" w:rsidRPr="002F6950" w:rsidRDefault="000D443A" w:rsidP="002F6950">
            <w:pPr>
              <w:spacing w:after="0" w:line="240" w:lineRule="auto"/>
              <w:jc w:val="center"/>
              <w:rPr>
                <w:rFonts w:ascii="Arial" w:eastAsia="Times New Roman" w:hAnsi="Arial" w:cs="Arial"/>
                <w:b/>
                <w:bCs/>
                <w:color w:val="000000"/>
                <w:sz w:val="20"/>
                <w:szCs w:val="20"/>
                <w:lang w:val="es-ES" w:eastAsia="es-ES"/>
              </w:rPr>
            </w:pPr>
            <w:r w:rsidRPr="002F6950">
              <w:rPr>
                <w:rFonts w:ascii="Arial" w:eastAsia="Times New Roman" w:hAnsi="Arial" w:cs="Arial"/>
                <w:b/>
                <w:bCs/>
                <w:color w:val="000000"/>
                <w:sz w:val="20"/>
                <w:szCs w:val="20"/>
                <w:lang w:val="es-ES" w:eastAsia="es-ES"/>
              </w:rPr>
              <w:t>Ta</w:t>
            </w:r>
            <w:r>
              <w:rPr>
                <w:rFonts w:ascii="Arial" w:eastAsia="Times New Roman" w:hAnsi="Arial" w:cs="Arial"/>
                <w:b/>
                <w:bCs/>
                <w:color w:val="000000"/>
                <w:sz w:val="20"/>
                <w:szCs w:val="20"/>
                <w:lang w:val="es-ES" w:eastAsia="es-ES"/>
              </w:rPr>
              <w:t>x</w:t>
            </w:r>
            <w:r w:rsidRPr="002F6950">
              <w:rPr>
                <w:rFonts w:ascii="Arial" w:eastAsia="Times New Roman" w:hAnsi="Arial" w:cs="Arial"/>
                <w:b/>
                <w:bCs/>
                <w:color w:val="000000"/>
                <w:sz w:val="20"/>
                <w:szCs w:val="20"/>
                <w:lang w:val="es-ES" w:eastAsia="es-ES"/>
              </w:rPr>
              <w:t>is</w:t>
            </w:r>
          </w:p>
        </w:tc>
        <w:tc>
          <w:tcPr>
            <w:tcW w:w="1380" w:type="dxa"/>
            <w:vMerge/>
            <w:tcBorders>
              <w:top w:val="single" w:sz="8" w:space="0" w:color="auto"/>
              <w:left w:val="single" w:sz="8" w:space="0" w:color="auto"/>
              <w:bottom w:val="single" w:sz="8" w:space="0" w:color="000000"/>
              <w:right w:val="single" w:sz="8" w:space="0" w:color="auto"/>
            </w:tcBorders>
            <w:vAlign w:val="center"/>
            <w:hideMark/>
          </w:tcPr>
          <w:p w:rsidR="002F6950" w:rsidRPr="002F6950" w:rsidRDefault="002F6950" w:rsidP="002F6950">
            <w:pPr>
              <w:spacing w:after="0" w:line="240" w:lineRule="auto"/>
              <w:rPr>
                <w:rFonts w:ascii="Arial" w:eastAsia="Times New Roman" w:hAnsi="Arial" w:cs="Arial"/>
                <w:b/>
                <w:bCs/>
                <w:color w:val="000000"/>
                <w:sz w:val="20"/>
                <w:szCs w:val="20"/>
                <w:lang w:val="es-ES" w:eastAsia="es-ES"/>
              </w:rPr>
            </w:pPr>
          </w:p>
        </w:tc>
        <w:tc>
          <w:tcPr>
            <w:tcW w:w="1559" w:type="dxa"/>
            <w:vMerge/>
            <w:tcBorders>
              <w:top w:val="single" w:sz="8" w:space="0" w:color="auto"/>
              <w:left w:val="single" w:sz="8" w:space="0" w:color="auto"/>
              <w:bottom w:val="single" w:sz="8" w:space="0" w:color="000000"/>
              <w:right w:val="single" w:sz="8" w:space="0" w:color="auto"/>
            </w:tcBorders>
            <w:vAlign w:val="center"/>
            <w:hideMark/>
          </w:tcPr>
          <w:p w:rsidR="002F6950" w:rsidRPr="002F6950" w:rsidRDefault="002F6950" w:rsidP="002F6950">
            <w:pPr>
              <w:spacing w:after="0" w:line="240" w:lineRule="auto"/>
              <w:rPr>
                <w:rFonts w:ascii="Arial" w:eastAsia="Times New Roman" w:hAnsi="Arial" w:cs="Arial"/>
                <w:b/>
                <w:bCs/>
                <w:color w:val="000000"/>
                <w:sz w:val="20"/>
                <w:szCs w:val="20"/>
                <w:lang w:val="es-ES" w:eastAsia="es-ES"/>
              </w:rPr>
            </w:pPr>
          </w:p>
        </w:tc>
      </w:tr>
      <w:tr w:rsidR="002F6950" w:rsidRPr="002F6950" w:rsidTr="00CA0631">
        <w:trPr>
          <w:trHeight w:val="525"/>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2F6950" w:rsidRPr="00D61835" w:rsidRDefault="002F6950" w:rsidP="002F6950">
            <w:pPr>
              <w:spacing w:after="0" w:line="240" w:lineRule="auto"/>
              <w:rPr>
                <w:rFonts w:ascii="Calibri" w:eastAsia="Times New Roman" w:hAnsi="Calibri" w:cs="Calibri"/>
                <w:b/>
                <w:color w:val="000000"/>
                <w:sz w:val="20"/>
                <w:szCs w:val="20"/>
                <w:lang w:val="es-ES" w:eastAsia="es-ES"/>
              </w:rPr>
            </w:pPr>
            <w:r w:rsidRPr="00D61835">
              <w:rPr>
                <w:rFonts w:ascii="Calibri" w:eastAsia="Times New Roman" w:hAnsi="Calibri" w:cs="Calibri"/>
                <w:b/>
                <w:color w:val="000000"/>
                <w:sz w:val="20"/>
                <w:szCs w:val="20"/>
                <w:lang w:val="es-ES" w:eastAsia="es-ES"/>
              </w:rPr>
              <w:t>CABECERA PARROQUIAL</w:t>
            </w:r>
          </w:p>
        </w:tc>
        <w:tc>
          <w:tcPr>
            <w:tcW w:w="0" w:type="auto"/>
            <w:tcBorders>
              <w:top w:val="nil"/>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2F6950" w:rsidRPr="002F6950" w:rsidRDefault="002F6950" w:rsidP="004B3D42">
            <w:pPr>
              <w:pStyle w:val="Prrafodelista"/>
              <w:numPr>
                <w:ilvl w:val="0"/>
                <w:numId w:val="78"/>
              </w:numPr>
              <w:spacing w:after="0" w:line="240" w:lineRule="auto"/>
              <w:jc w:val="center"/>
              <w:rPr>
                <w:rFonts w:ascii="Arial" w:eastAsia="Times New Roman" w:hAnsi="Arial" w:cs="Arial"/>
                <w:color w:val="000000"/>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1380" w:type="dxa"/>
            <w:tcBorders>
              <w:top w:val="nil"/>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1559" w:type="dxa"/>
            <w:tcBorders>
              <w:top w:val="nil"/>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24 Horas.</w:t>
            </w:r>
          </w:p>
        </w:tc>
      </w:tr>
      <w:tr w:rsidR="002F6950" w:rsidRPr="002F6950" w:rsidTr="00CA0631">
        <w:trPr>
          <w:trHeight w:val="450"/>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2F6950" w:rsidRPr="00D61835" w:rsidRDefault="002F6950" w:rsidP="002F6950">
            <w:pPr>
              <w:spacing w:after="0" w:line="240" w:lineRule="auto"/>
              <w:rPr>
                <w:rFonts w:ascii="Calibri" w:eastAsia="Times New Roman" w:hAnsi="Calibri" w:cs="Calibri"/>
                <w:b/>
                <w:color w:val="000000"/>
                <w:sz w:val="20"/>
                <w:szCs w:val="20"/>
                <w:lang w:val="es-ES" w:eastAsia="es-ES"/>
              </w:rPr>
            </w:pPr>
            <w:r w:rsidRPr="00D61835">
              <w:rPr>
                <w:rFonts w:ascii="Calibri" w:eastAsia="Times New Roman" w:hAnsi="Calibri" w:cs="Calibri"/>
                <w:b/>
                <w:color w:val="000000"/>
                <w:sz w:val="20"/>
                <w:szCs w:val="20"/>
                <w:lang w:val="es-ES" w:eastAsia="es-ES"/>
              </w:rPr>
              <w:t>COCHAPAMBA</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4B3D42">
            <w:pPr>
              <w:pStyle w:val="Prrafodelista"/>
              <w:numPr>
                <w:ilvl w:val="0"/>
                <w:numId w:val="78"/>
              </w:numPr>
              <w:spacing w:after="0" w:line="240" w:lineRule="auto"/>
              <w:jc w:val="center"/>
              <w:rPr>
                <w:rFonts w:ascii="Arial" w:eastAsia="Times New Roman" w:hAnsi="Arial" w:cs="Arial"/>
                <w:color w:val="000000"/>
                <w:sz w:val="20"/>
                <w:szCs w:val="20"/>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1380" w:type="dxa"/>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1559" w:type="dxa"/>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24 Horas.</w:t>
            </w:r>
          </w:p>
        </w:tc>
      </w:tr>
      <w:tr w:rsidR="002F6950" w:rsidRPr="002F6950" w:rsidTr="00CA0631">
        <w:trPr>
          <w:trHeight w:val="435"/>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2F6950" w:rsidRPr="00D61835" w:rsidRDefault="002F6950" w:rsidP="002F6950">
            <w:pPr>
              <w:spacing w:after="0" w:line="240" w:lineRule="auto"/>
              <w:rPr>
                <w:rFonts w:ascii="Calibri" w:eastAsia="Times New Roman" w:hAnsi="Calibri" w:cs="Calibri"/>
                <w:b/>
                <w:color w:val="000000"/>
                <w:sz w:val="20"/>
                <w:szCs w:val="20"/>
                <w:lang w:val="es-ES" w:eastAsia="es-ES"/>
              </w:rPr>
            </w:pPr>
            <w:r w:rsidRPr="00D61835">
              <w:rPr>
                <w:rFonts w:ascii="Calibri" w:eastAsia="Times New Roman" w:hAnsi="Calibri" w:cs="Calibri"/>
                <w:b/>
                <w:color w:val="000000"/>
                <w:sz w:val="20"/>
                <w:szCs w:val="20"/>
                <w:lang w:val="es-ES" w:eastAsia="es-ES"/>
              </w:rPr>
              <w:t>SAN MARTIN</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4B3D42">
            <w:pPr>
              <w:pStyle w:val="Prrafodelista"/>
              <w:numPr>
                <w:ilvl w:val="0"/>
                <w:numId w:val="78"/>
              </w:numPr>
              <w:spacing w:after="0" w:line="240" w:lineRule="auto"/>
              <w:jc w:val="center"/>
              <w:rPr>
                <w:rFonts w:ascii="Arial" w:eastAsia="Times New Roman" w:hAnsi="Arial" w:cs="Arial"/>
                <w:color w:val="000000"/>
                <w:sz w:val="20"/>
                <w:szCs w:val="20"/>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1380" w:type="dxa"/>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1559" w:type="dxa"/>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24 Horas.</w:t>
            </w:r>
          </w:p>
        </w:tc>
      </w:tr>
      <w:tr w:rsidR="002F6950" w:rsidRPr="002F6950" w:rsidTr="00CA0631">
        <w:trPr>
          <w:trHeight w:val="525"/>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2F6950" w:rsidRPr="00D61835" w:rsidRDefault="002F6950" w:rsidP="002F6950">
            <w:pPr>
              <w:spacing w:after="0" w:line="240" w:lineRule="auto"/>
              <w:rPr>
                <w:rFonts w:ascii="Calibri" w:eastAsia="Times New Roman" w:hAnsi="Calibri" w:cs="Calibri"/>
                <w:b/>
                <w:color w:val="000000"/>
                <w:sz w:val="20"/>
                <w:szCs w:val="20"/>
                <w:lang w:val="es-ES" w:eastAsia="es-ES"/>
              </w:rPr>
            </w:pPr>
            <w:r w:rsidRPr="00D61835">
              <w:rPr>
                <w:rFonts w:ascii="Calibri" w:eastAsia="Times New Roman" w:hAnsi="Calibri" w:cs="Calibri"/>
                <w:b/>
                <w:color w:val="000000"/>
                <w:sz w:val="20"/>
                <w:szCs w:val="20"/>
                <w:lang w:val="es-ES" w:eastAsia="es-ES"/>
              </w:rPr>
              <w:t>ZUNAG</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4B3D42">
            <w:pPr>
              <w:pStyle w:val="Prrafodelista"/>
              <w:numPr>
                <w:ilvl w:val="0"/>
                <w:numId w:val="79"/>
              </w:numPr>
              <w:spacing w:after="0" w:line="240" w:lineRule="auto"/>
              <w:jc w:val="center"/>
              <w:rPr>
                <w:rFonts w:ascii="Arial" w:eastAsia="Times New Roman" w:hAnsi="Arial" w:cs="Arial"/>
                <w:color w:val="000000"/>
                <w:sz w:val="20"/>
                <w:szCs w:val="20"/>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1380" w:type="dxa"/>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xml:space="preserve">Chunchi, </w:t>
            </w:r>
            <w:r w:rsidR="00493203">
              <w:rPr>
                <w:rFonts w:ascii="Arial" w:eastAsia="Times New Roman" w:hAnsi="Arial" w:cs="Arial"/>
                <w:color w:val="000000"/>
                <w:sz w:val="20"/>
                <w:szCs w:val="20"/>
                <w:lang w:val="es-ES" w:eastAsia="es-ES"/>
              </w:rPr>
              <w:t>Alausí</w:t>
            </w:r>
            <w:r w:rsidRPr="002F6950">
              <w:rPr>
                <w:rFonts w:ascii="Arial" w:eastAsia="Times New Roman" w:hAnsi="Arial" w:cs="Arial"/>
                <w:color w:val="000000"/>
                <w:sz w:val="20"/>
                <w:szCs w:val="20"/>
                <w:lang w:val="es-ES" w:eastAsia="es-ES"/>
              </w:rPr>
              <w:t>, Patria.</w:t>
            </w:r>
          </w:p>
        </w:tc>
        <w:tc>
          <w:tcPr>
            <w:tcW w:w="1559" w:type="dxa"/>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24 Horas.</w:t>
            </w:r>
          </w:p>
        </w:tc>
      </w:tr>
      <w:tr w:rsidR="002F6950" w:rsidRPr="002F6950" w:rsidTr="00CA0631">
        <w:trPr>
          <w:trHeight w:val="420"/>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2F6950" w:rsidRPr="00D61835" w:rsidRDefault="002F6950" w:rsidP="002F6950">
            <w:pPr>
              <w:spacing w:after="0" w:line="240" w:lineRule="auto"/>
              <w:rPr>
                <w:rFonts w:ascii="Calibri" w:eastAsia="Times New Roman" w:hAnsi="Calibri" w:cs="Calibri"/>
                <w:b/>
                <w:color w:val="000000"/>
                <w:sz w:val="20"/>
                <w:szCs w:val="20"/>
                <w:lang w:val="es-ES" w:eastAsia="es-ES"/>
              </w:rPr>
            </w:pPr>
            <w:r w:rsidRPr="00D61835">
              <w:rPr>
                <w:rFonts w:ascii="Calibri" w:eastAsia="Times New Roman" w:hAnsi="Calibri" w:cs="Calibri"/>
                <w:b/>
                <w:color w:val="000000"/>
                <w:sz w:val="20"/>
                <w:szCs w:val="20"/>
                <w:lang w:val="es-ES" w:eastAsia="es-ES"/>
              </w:rPr>
              <w:t>ILTUS</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4B3D42">
            <w:pPr>
              <w:pStyle w:val="Prrafodelista"/>
              <w:numPr>
                <w:ilvl w:val="0"/>
                <w:numId w:val="79"/>
              </w:numPr>
              <w:spacing w:after="0" w:line="240" w:lineRule="auto"/>
              <w:jc w:val="center"/>
              <w:rPr>
                <w:rFonts w:ascii="Arial" w:eastAsia="Times New Roman" w:hAnsi="Arial" w:cs="Arial"/>
                <w:color w:val="000000"/>
                <w:sz w:val="20"/>
                <w:szCs w:val="20"/>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1380" w:type="dxa"/>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 </w:t>
            </w:r>
          </w:p>
        </w:tc>
        <w:tc>
          <w:tcPr>
            <w:tcW w:w="1559" w:type="dxa"/>
            <w:tcBorders>
              <w:top w:val="single" w:sz="8" w:space="0" w:color="auto"/>
              <w:left w:val="nil"/>
              <w:bottom w:val="single" w:sz="8" w:space="0" w:color="auto"/>
              <w:right w:val="single" w:sz="8" w:space="0" w:color="auto"/>
            </w:tcBorders>
            <w:shd w:val="clear" w:color="auto" w:fill="66FF66"/>
            <w:vAlign w:val="center"/>
            <w:hideMark/>
          </w:tcPr>
          <w:p w:rsidR="002F6950" w:rsidRPr="002F6950" w:rsidRDefault="002F6950" w:rsidP="002F6950">
            <w:pPr>
              <w:spacing w:after="0" w:line="240" w:lineRule="auto"/>
              <w:jc w:val="center"/>
              <w:rPr>
                <w:rFonts w:ascii="Arial" w:eastAsia="Times New Roman" w:hAnsi="Arial" w:cs="Arial"/>
                <w:color w:val="000000"/>
                <w:sz w:val="20"/>
                <w:szCs w:val="20"/>
                <w:lang w:val="es-ES" w:eastAsia="es-ES"/>
              </w:rPr>
            </w:pPr>
            <w:r w:rsidRPr="002F6950">
              <w:rPr>
                <w:rFonts w:ascii="Arial" w:eastAsia="Times New Roman" w:hAnsi="Arial" w:cs="Arial"/>
                <w:color w:val="000000"/>
                <w:sz w:val="20"/>
                <w:szCs w:val="20"/>
                <w:lang w:val="es-ES" w:eastAsia="es-ES"/>
              </w:rPr>
              <w:t>24 Horas.</w:t>
            </w:r>
          </w:p>
        </w:tc>
      </w:tr>
    </w:tbl>
    <w:p w:rsidR="00BC5567" w:rsidRDefault="00BC5567" w:rsidP="00ED3C24">
      <w:pPr>
        <w:spacing w:after="0" w:line="240" w:lineRule="auto"/>
        <w:jc w:val="both"/>
        <w:rPr>
          <w:rFonts w:ascii="Arial" w:hAnsi="Arial" w:cs="Arial"/>
          <w:b/>
          <w:sz w:val="20"/>
          <w:szCs w:val="20"/>
        </w:rPr>
      </w:pPr>
    </w:p>
    <w:p w:rsidR="00ED3C24" w:rsidRPr="0073715F" w:rsidRDefault="00ED3C24" w:rsidP="00ED3C24">
      <w:pPr>
        <w:spacing w:after="0" w:line="240" w:lineRule="auto"/>
        <w:jc w:val="both"/>
        <w:rPr>
          <w:rFonts w:ascii="Arial" w:hAnsi="Arial" w:cs="Arial"/>
          <w:sz w:val="20"/>
          <w:szCs w:val="20"/>
        </w:rPr>
      </w:pPr>
      <w:r w:rsidRPr="0073715F">
        <w:rPr>
          <w:rFonts w:ascii="Arial" w:hAnsi="Arial" w:cs="Arial"/>
          <w:b/>
          <w:sz w:val="20"/>
          <w:szCs w:val="20"/>
        </w:rPr>
        <w:t>Fuente:</w:t>
      </w:r>
      <w:r w:rsidRPr="0073715F">
        <w:rPr>
          <w:rFonts w:ascii="Arial" w:hAnsi="Arial" w:cs="Arial"/>
          <w:sz w:val="20"/>
          <w:szCs w:val="20"/>
        </w:rPr>
        <w:t xml:space="preserve"> Entrevistas subsistema de movilidad, energía y conectividad. (2011)</w:t>
      </w:r>
    </w:p>
    <w:p w:rsidR="00ED3C24" w:rsidRPr="0073715F" w:rsidRDefault="00ED3C24" w:rsidP="00ED3C24">
      <w:pPr>
        <w:spacing w:after="0" w:line="240" w:lineRule="auto"/>
        <w:jc w:val="both"/>
        <w:rPr>
          <w:rFonts w:ascii="Arial" w:hAnsi="Arial" w:cs="Arial"/>
          <w:sz w:val="20"/>
          <w:szCs w:val="20"/>
        </w:rPr>
      </w:pPr>
      <w:r w:rsidRPr="0073715F">
        <w:rPr>
          <w:rFonts w:ascii="Arial" w:hAnsi="Arial" w:cs="Arial"/>
          <w:b/>
          <w:sz w:val="20"/>
          <w:szCs w:val="20"/>
        </w:rPr>
        <w:t>Elaborado por:</w:t>
      </w:r>
      <w:r w:rsidRPr="0073715F">
        <w:rPr>
          <w:rFonts w:ascii="Arial" w:hAnsi="Arial" w:cs="Arial"/>
          <w:sz w:val="20"/>
          <w:szCs w:val="20"/>
        </w:rPr>
        <w:t xml:space="preserve"> Equipo técnico del Gobierno Parroquial de </w:t>
      </w:r>
      <w:r w:rsidR="00B0284C">
        <w:rPr>
          <w:rFonts w:ascii="Arial" w:hAnsi="Arial" w:cs="Arial"/>
          <w:sz w:val="20"/>
          <w:szCs w:val="20"/>
        </w:rPr>
        <w:t>Gonzol</w:t>
      </w:r>
      <w:r w:rsidRPr="0073715F">
        <w:rPr>
          <w:rFonts w:ascii="Arial" w:hAnsi="Arial" w:cs="Arial"/>
          <w:sz w:val="20"/>
          <w:szCs w:val="20"/>
        </w:rPr>
        <w:t>.</w:t>
      </w:r>
    </w:p>
    <w:p w:rsidR="00CD5082" w:rsidRDefault="00CD5082" w:rsidP="000F1637">
      <w:pPr>
        <w:jc w:val="both"/>
        <w:rPr>
          <w:rFonts w:ascii="Arial" w:hAnsi="Arial" w:cs="Arial"/>
          <w:b/>
          <w:sz w:val="16"/>
          <w:szCs w:val="16"/>
        </w:rPr>
      </w:pPr>
    </w:p>
    <w:p w:rsidR="00CB123E" w:rsidRDefault="00CB123E" w:rsidP="000F1637">
      <w:pPr>
        <w:jc w:val="both"/>
        <w:rPr>
          <w:rFonts w:ascii="Arial" w:hAnsi="Arial" w:cs="Arial"/>
          <w:b/>
          <w:sz w:val="16"/>
          <w:szCs w:val="16"/>
        </w:rPr>
      </w:pPr>
    </w:p>
    <w:p w:rsidR="00CB123E" w:rsidRDefault="00CB123E" w:rsidP="000F1637">
      <w:pPr>
        <w:jc w:val="both"/>
        <w:rPr>
          <w:rFonts w:ascii="Arial" w:hAnsi="Arial" w:cs="Arial"/>
          <w:b/>
          <w:sz w:val="16"/>
          <w:szCs w:val="16"/>
        </w:rPr>
      </w:pPr>
    </w:p>
    <w:p w:rsidR="00CB123E" w:rsidRDefault="00CB123E" w:rsidP="000F1637">
      <w:pPr>
        <w:jc w:val="both"/>
        <w:rPr>
          <w:rFonts w:ascii="Arial" w:hAnsi="Arial" w:cs="Arial"/>
          <w:b/>
          <w:sz w:val="16"/>
          <w:szCs w:val="16"/>
        </w:rPr>
      </w:pPr>
    </w:p>
    <w:p w:rsidR="00CB123E" w:rsidRDefault="00CB123E" w:rsidP="000F1637">
      <w:pPr>
        <w:jc w:val="both"/>
        <w:rPr>
          <w:rFonts w:ascii="Arial" w:hAnsi="Arial" w:cs="Arial"/>
          <w:b/>
          <w:sz w:val="16"/>
          <w:szCs w:val="16"/>
        </w:rPr>
      </w:pPr>
    </w:p>
    <w:p w:rsidR="00CB123E" w:rsidRDefault="00CB123E" w:rsidP="000F1637">
      <w:pPr>
        <w:jc w:val="both"/>
        <w:rPr>
          <w:rFonts w:ascii="Arial" w:hAnsi="Arial" w:cs="Arial"/>
          <w:b/>
          <w:sz w:val="16"/>
          <w:szCs w:val="16"/>
        </w:rPr>
      </w:pPr>
    </w:p>
    <w:p w:rsidR="00CB123E" w:rsidRDefault="00CB123E" w:rsidP="000F1637">
      <w:pPr>
        <w:jc w:val="both"/>
        <w:rPr>
          <w:rFonts w:ascii="Arial" w:hAnsi="Arial" w:cs="Arial"/>
          <w:b/>
          <w:sz w:val="16"/>
          <w:szCs w:val="16"/>
        </w:rPr>
      </w:pPr>
    </w:p>
    <w:p w:rsidR="00CB123E" w:rsidRDefault="00CB123E" w:rsidP="000F1637">
      <w:pPr>
        <w:jc w:val="both"/>
        <w:rPr>
          <w:rFonts w:ascii="Arial" w:hAnsi="Arial" w:cs="Arial"/>
          <w:b/>
          <w:sz w:val="16"/>
          <w:szCs w:val="16"/>
        </w:rPr>
      </w:pPr>
    </w:p>
    <w:p w:rsidR="002F6950" w:rsidRPr="00944817" w:rsidRDefault="002F6950" w:rsidP="002F6950">
      <w:pPr>
        <w:spacing w:after="0" w:line="240" w:lineRule="auto"/>
        <w:jc w:val="both"/>
        <w:rPr>
          <w:rFonts w:ascii="Arial" w:eastAsia="Times New Roman" w:hAnsi="Arial" w:cs="Arial"/>
          <w:b/>
          <w:bCs/>
          <w:sz w:val="20"/>
          <w:szCs w:val="20"/>
          <w:lang w:val="es-ES" w:eastAsia="es-ES"/>
        </w:rPr>
      </w:pPr>
      <w:r w:rsidRPr="00944817">
        <w:rPr>
          <w:rFonts w:ascii="Arial" w:eastAsia="Times New Roman" w:hAnsi="Arial" w:cs="Arial"/>
          <w:b/>
          <w:bCs/>
          <w:sz w:val="20"/>
          <w:szCs w:val="20"/>
          <w:lang w:val="es-ES" w:eastAsia="es-ES"/>
        </w:rPr>
        <w:lastRenderedPageBreak/>
        <w:t>2.</w:t>
      </w:r>
      <w:r w:rsidRPr="00944817">
        <w:rPr>
          <w:rFonts w:ascii="Times New Roman" w:eastAsia="Times New Roman" w:hAnsi="Times New Roman" w:cs="Times New Roman"/>
          <w:b/>
          <w:bCs/>
          <w:sz w:val="20"/>
          <w:szCs w:val="20"/>
          <w:lang w:val="es-ES" w:eastAsia="es-ES"/>
        </w:rPr>
        <w:t xml:space="preserve">         </w:t>
      </w:r>
      <w:r w:rsidRPr="00944817">
        <w:rPr>
          <w:rFonts w:ascii="Arial" w:eastAsia="Times New Roman" w:hAnsi="Arial" w:cs="Arial"/>
          <w:b/>
          <w:bCs/>
          <w:sz w:val="20"/>
          <w:szCs w:val="20"/>
          <w:u w:val="single"/>
          <w:lang w:val="es-ES" w:eastAsia="es-ES"/>
        </w:rPr>
        <w:t>Acceso a medios de comunicación</w:t>
      </w:r>
      <w:r w:rsidR="00BC5567" w:rsidRPr="00944817">
        <w:rPr>
          <w:rFonts w:ascii="Arial" w:eastAsia="Times New Roman" w:hAnsi="Arial" w:cs="Arial"/>
          <w:b/>
          <w:bCs/>
          <w:sz w:val="20"/>
          <w:szCs w:val="20"/>
          <w:u w:val="single"/>
          <w:lang w:val="es-ES" w:eastAsia="es-ES"/>
        </w:rPr>
        <w:t>.</w:t>
      </w:r>
    </w:p>
    <w:p w:rsidR="002F6950" w:rsidRPr="002F6950" w:rsidRDefault="002F6950" w:rsidP="000F1637">
      <w:pPr>
        <w:jc w:val="both"/>
        <w:rPr>
          <w:rFonts w:ascii="Arial" w:hAnsi="Arial" w:cs="Arial"/>
          <w:b/>
          <w:color w:val="323232" w:themeColor="text2"/>
          <w:sz w:val="16"/>
          <w:szCs w:val="16"/>
        </w:rPr>
      </w:pPr>
    </w:p>
    <w:p w:rsidR="002F6950" w:rsidRDefault="006F0AC6" w:rsidP="00AB6F93">
      <w:pPr>
        <w:pStyle w:val="CUADROSPDOT"/>
      </w:pPr>
      <w:bookmarkStart w:id="268" w:name="_Toc315708035"/>
      <w:r>
        <w:rPr>
          <w:bCs/>
        </w:rPr>
        <w:t>Cuadro 138</w:t>
      </w:r>
      <w:r w:rsidR="00CD5082" w:rsidRPr="001E6651">
        <w:rPr>
          <w:bCs/>
        </w:rPr>
        <w:t xml:space="preserve">.  </w:t>
      </w:r>
      <w:r w:rsidR="00CD5082" w:rsidRPr="00AB6F93">
        <w:rPr>
          <w:b w:val="0"/>
        </w:rPr>
        <w:t>Acceso a medios de comunicación en las comunidades de la parroquia.</w:t>
      </w:r>
      <w:bookmarkEnd w:id="268"/>
    </w:p>
    <w:p w:rsidR="00BC5567" w:rsidRPr="00544788" w:rsidRDefault="00AB6F93" w:rsidP="00AB6F93">
      <w:pPr>
        <w:tabs>
          <w:tab w:val="left" w:pos="3420"/>
        </w:tabs>
        <w:spacing w:after="0" w:line="240" w:lineRule="auto"/>
        <w:jc w:val="both"/>
        <w:rPr>
          <w:rFonts w:ascii="Arial" w:eastAsia="Times New Roman" w:hAnsi="Arial" w:cs="Arial"/>
          <w:b/>
          <w:bCs/>
          <w:color w:val="000000"/>
          <w:sz w:val="20"/>
          <w:szCs w:val="20"/>
          <w:lang w:val="es-ES" w:eastAsia="es-ES"/>
        </w:rPr>
      </w:pPr>
      <w:r>
        <w:rPr>
          <w:rFonts w:ascii="Arial" w:eastAsia="Times New Roman" w:hAnsi="Arial" w:cs="Arial"/>
          <w:b/>
          <w:bCs/>
          <w:color w:val="000000"/>
          <w:sz w:val="20"/>
          <w:szCs w:val="20"/>
          <w:lang w:val="es-ES" w:eastAsia="es-ES"/>
        </w:rPr>
        <w:tab/>
      </w:r>
    </w:p>
    <w:tbl>
      <w:tblPr>
        <w:tblW w:w="9498" w:type="dxa"/>
        <w:tblLayout w:type="fixed"/>
        <w:tblCellMar>
          <w:left w:w="70" w:type="dxa"/>
          <w:right w:w="70" w:type="dxa"/>
        </w:tblCellMar>
        <w:tblLook w:val="04A0"/>
      </w:tblPr>
      <w:tblGrid>
        <w:gridCol w:w="1702"/>
        <w:gridCol w:w="567"/>
        <w:gridCol w:w="567"/>
        <w:gridCol w:w="1418"/>
        <w:gridCol w:w="567"/>
        <w:gridCol w:w="567"/>
        <w:gridCol w:w="1417"/>
        <w:gridCol w:w="567"/>
        <w:gridCol w:w="709"/>
        <w:gridCol w:w="1417"/>
      </w:tblGrid>
      <w:tr w:rsidR="00CD5082" w:rsidRPr="00CD5082" w:rsidTr="00555300">
        <w:trPr>
          <w:trHeight w:val="270"/>
        </w:trPr>
        <w:tc>
          <w:tcPr>
            <w:tcW w:w="1702"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CD5082" w:rsidRPr="00CD5082" w:rsidRDefault="00CD5082" w:rsidP="00D61835">
            <w:pPr>
              <w:spacing w:after="0" w:line="240" w:lineRule="auto"/>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Comunidad</w:t>
            </w:r>
          </w:p>
        </w:tc>
        <w:tc>
          <w:tcPr>
            <w:tcW w:w="2552" w:type="dxa"/>
            <w:gridSpan w:val="3"/>
            <w:tcBorders>
              <w:top w:val="single" w:sz="8" w:space="0" w:color="auto"/>
              <w:left w:val="nil"/>
              <w:bottom w:val="single" w:sz="8" w:space="0" w:color="auto"/>
              <w:right w:val="single" w:sz="8" w:space="0" w:color="000000"/>
            </w:tcBorders>
            <w:shd w:val="clear" w:color="auto" w:fill="FFFF66"/>
            <w:vAlign w:val="center"/>
            <w:hideMark/>
          </w:tcPr>
          <w:p w:rsidR="00CD5082" w:rsidRPr="00CD5082" w:rsidRDefault="00CD5082" w:rsidP="00CD5082">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Acceso a medios televisivos</w:t>
            </w:r>
          </w:p>
        </w:tc>
        <w:tc>
          <w:tcPr>
            <w:tcW w:w="2551" w:type="dxa"/>
            <w:gridSpan w:val="3"/>
            <w:tcBorders>
              <w:top w:val="single" w:sz="8" w:space="0" w:color="auto"/>
              <w:left w:val="nil"/>
              <w:bottom w:val="single" w:sz="8" w:space="0" w:color="auto"/>
              <w:right w:val="single" w:sz="8" w:space="0" w:color="000000"/>
            </w:tcBorders>
            <w:shd w:val="clear" w:color="auto" w:fill="FFFF66"/>
            <w:vAlign w:val="center"/>
            <w:hideMark/>
          </w:tcPr>
          <w:p w:rsidR="00CD5082" w:rsidRPr="00CD5082" w:rsidRDefault="00CD5082" w:rsidP="00CD5082">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Acceso a medios radiales</w:t>
            </w:r>
          </w:p>
        </w:tc>
        <w:tc>
          <w:tcPr>
            <w:tcW w:w="2693" w:type="dxa"/>
            <w:gridSpan w:val="3"/>
            <w:tcBorders>
              <w:top w:val="single" w:sz="8" w:space="0" w:color="auto"/>
              <w:left w:val="nil"/>
              <w:bottom w:val="single" w:sz="8" w:space="0" w:color="auto"/>
              <w:right w:val="single" w:sz="8" w:space="0" w:color="000000"/>
            </w:tcBorders>
            <w:shd w:val="clear" w:color="auto" w:fill="FFFF66"/>
            <w:vAlign w:val="center"/>
            <w:hideMark/>
          </w:tcPr>
          <w:p w:rsidR="00CD5082" w:rsidRPr="00CD5082" w:rsidRDefault="00CD5082" w:rsidP="00CD5082">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Acceso a medios escritos</w:t>
            </w:r>
          </w:p>
        </w:tc>
      </w:tr>
      <w:tr w:rsidR="00CD5082" w:rsidRPr="00CD5082" w:rsidTr="00555300">
        <w:trPr>
          <w:trHeight w:val="1581"/>
        </w:trPr>
        <w:tc>
          <w:tcPr>
            <w:tcW w:w="1702"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CD5082" w:rsidRPr="00CD5082" w:rsidRDefault="00CD5082" w:rsidP="00CD5082">
            <w:pPr>
              <w:spacing w:after="0" w:line="240" w:lineRule="auto"/>
              <w:rPr>
                <w:rFonts w:ascii="Arial" w:eastAsia="Times New Roman" w:hAnsi="Arial" w:cs="Arial"/>
                <w:b/>
                <w:bCs/>
                <w:color w:val="000000"/>
                <w:sz w:val="18"/>
                <w:szCs w:val="18"/>
                <w:lang w:val="es-ES" w:eastAsia="es-ES"/>
              </w:rPr>
            </w:pPr>
          </w:p>
        </w:tc>
        <w:tc>
          <w:tcPr>
            <w:tcW w:w="1134" w:type="dxa"/>
            <w:gridSpan w:val="2"/>
            <w:tcBorders>
              <w:top w:val="single" w:sz="8" w:space="0" w:color="auto"/>
              <w:left w:val="nil"/>
              <w:bottom w:val="single" w:sz="8" w:space="0" w:color="auto"/>
              <w:right w:val="single" w:sz="8" w:space="0" w:color="000000"/>
            </w:tcBorders>
            <w:shd w:val="clear" w:color="auto" w:fill="FFFF66"/>
            <w:textDirection w:val="btLr"/>
            <w:vAlign w:val="center"/>
            <w:hideMark/>
          </w:tcPr>
          <w:p w:rsidR="00CD5082" w:rsidRPr="00CD5082" w:rsidRDefault="00CD5082" w:rsidP="00944817">
            <w:pPr>
              <w:spacing w:after="0" w:line="240" w:lineRule="auto"/>
              <w:ind w:left="113" w:right="113"/>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Disponibilidad</w:t>
            </w:r>
          </w:p>
        </w:tc>
        <w:tc>
          <w:tcPr>
            <w:tcW w:w="1418" w:type="dxa"/>
            <w:vMerge w:val="restart"/>
            <w:tcBorders>
              <w:top w:val="nil"/>
              <w:left w:val="single" w:sz="8" w:space="0" w:color="auto"/>
              <w:bottom w:val="single" w:sz="8" w:space="0" w:color="auto"/>
              <w:right w:val="single" w:sz="8" w:space="0" w:color="auto"/>
            </w:tcBorders>
            <w:shd w:val="clear" w:color="auto" w:fill="FFFF66"/>
            <w:vAlign w:val="center"/>
            <w:hideMark/>
          </w:tcPr>
          <w:p w:rsidR="00944817" w:rsidRDefault="00CD5082" w:rsidP="00944817">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 xml:space="preserve">Nombre del </w:t>
            </w:r>
          </w:p>
          <w:p w:rsidR="00CD5082" w:rsidRPr="00CD5082" w:rsidRDefault="00CD5082" w:rsidP="00944817">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medio</w:t>
            </w:r>
          </w:p>
        </w:tc>
        <w:tc>
          <w:tcPr>
            <w:tcW w:w="1134" w:type="dxa"/>
            <w:gridSpan w:val="2"/>
            <w:tcBorders>
              <w:top w:val="single" w:sz="8" w:space="0" w:color="auto"/>
              <w:left w:val="nil"/>
              <w:bottom w:val="single" w:sz="8" w:space="0" w:color="auto"/>
              <w:right w:val="single" w:sz="8" w:space="0" w:color="000000"/>
            </w:tcBorders>
            <w:shd w:val="clear" w:color="auto" w:fill="FFFF66"/>
            <w:textDirection w:val="btLr"/>
            <w:vAlign w:val="center"/>
            <w:hideMark/>
          </w:tcPr>
          <w:p w:rsidR="00CD5082" w:rsidRPr="00CD5082" w:rsidRDefault="00CD5082" w:rsidP="00944817">
            <w:pPr>
              <w:spacing w:after="0" w:line="240" w:lineRule="auto"/>
              <w:ind w:left="113" w:right="113"/>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Disponibilidad</w:t>
            </w:r>
          </w:p>
        </w:tc>
        <w:tc>
          <w:tcPr>
            <w:tcW w:w="1417" w:type="dxa"/>
            <w:vMerge w:val="restart"/>
            <w:tcBorders>
              <w:top w:val="nil"/>
              <w:left w:val="single" w:sz="8" w:space="0" w:color="auto"/>
              <w:bottom w:val="single" w:sz="8" w:space="0" w:color="auto"/>
              <w:right w:val="single" w:sz="8" w:space="0" w:color="auto"/>
            </w:tcBorders>
            <w:shd w:val="clear" w:color="auto" w:fill="FFFF66"/>
            <w:vAlign w:val="center"/>
            <w:hideMark/>
          </w:tcPr>
          <w:p w:rsidR="00CD5082" w:rsidRPr="00CD5082" w:rsidRDefault="00CD5082" w:rsidP="00944817">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Nombre del medio</w:t>
            </w:r>
          </w:p>
        </w:tc>
        <w:tc>
          <w:tcPr>
            <w:tcW w:w="1276" w:type="dxa"/>
            <w:gridSpan w:val="2"/>
            <w:tcBorders>
              <w:top w:val="single" w:sz="8" w:space="0" w:color="auto"/>
              <w:left w:val="nil"/>
              <w:bottom w:val="single" w:sz="8" w:space="0" w:color="auto"/>
              <w:right w:val="single" w:sz="8" w:space="0" w:color="000000"/>
            </w:tcBorders>
            <w:shd w:val="clear" w:color="auto" w:fill="FFFF66"/>
            <w:textDirection w:val="btLr"/>
            <w:vAlign w:val="center"/>
            <w:hideMark/>
          </w:tcPr>
          <w:p w:rsidR="00CD5082" w:rsidRPr="00CD5082" w:rsidRDefault="00CD5082" w:rsidP="00944817">
            <w:pPr>
              <w:spacing w:after="0" w:line="240" w:lineRule="auto"/>
              <w:ind w:left="113" w:right="113"/>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Disponibilidad</w:t>
            </w:r>
          </w:p>
        </w:tc>
        <w:tc>
          <w:tcPr>
            <w:tcW w:w="1417" w:type="dxa"/>
            <w:vMerge w:val="restart"/>
            <w:tcBorders>
              <w:top w:val="nil"/>
              <w:left w:val="single" w:sz="8" w:space="0" w:color="auto"/>
              <w:bottom w:val="single" w:sz="8" w:space="0" w:color="000000"/>
              <w:right w:val="single" w:sz="8" w:space="0" w:color="auto"/>
            </w:tcBorders>
            <w:shd w:val="clear" w:color="auto" w:fill="FFFF66"/>
            <w:vAlign w:val="center"/>
            <w:hideMark/>
          </w:tcPr>
          <w:p w:rsidR="00944817" w:rsidRDefault="00CD5082" w:rsidP="00944817">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 xml:space="preserve">Nombre </w:t>
            </w:r>
          </w:p>
          <w:p w:rsidR="00944817" w:rsidRDefault="00CD5082" w:rsidP="00944817">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 xml:space="preserve">del </w:t>
            </w:r>
          </w:p>
          <w:p w:rsidR="00CD5082" w:rsidRPr="00CD5082" w:rsidRDefault="00CD5082" w:rsidP="00944817">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medio</w:t>
            </w:r>
          </w:p>
        </w:tc>
      </w:tr>
      <w:tr w:rsidR="00944817" w:rsidRPr="00CD5082" w:rsidTr="00555300">
        <w:trPr>
          <w:trHeight w:val="1301"/>
        </w:trPr>
        <w:tc>
          <w:tcPr>
            <w:tcW w:w="1702" w:type="dxa"/>
            <w:vMerge/>
            <w:tcBorders>
              <w:top w:val="single" w:sz="8" w:space="0" w:color="auto"/>
              <w:left w:val="single" w:sz="8" w:space="0" w:color="auto"/>
              <w:bottom w:val="single" w:sz="8" w:space="0" w:color="000000"/>
              <w:right w:val="single" w:sz="8" w:space="0" w:color="auto"/>
            </w:tcBorders>
            <w:vAlign w:val="center"/>
            <w:hideMark/>
          </w:tcPr>
          <w:p w:rsidR="00CD5082" w:rsidRPr="00CD5082" w:rsidRDefault="00CD5082" w:rsidP="00CD5082">
            <w:pPr>
              <w:spacing w:after="0" w:line="240" w:lineRule="auto"/>
              <w:rPr>
                <w:rFonts w:ascii="Arial" w:eastAsia="Times New Roman" w:hAnsi="Arial" w:cs="Arial"/>
                <w:b/>
                <w:bCs/>
                <w:color w:val="000000"/>
                <w:sz w:val="18"/>
                <w:szCs w:val="18"/>
                <w:lang w:val="es-ES" w:eastAsia="es-ES"/>
              </w:rPr>
            </w:pPr>
          </w:p>
        </w:tc>
        <w:tc>
          <w:tcPr>
            <w:tcW w:w="567" w:type="dxa"/>
            <w:tcBorders>
              <w:top w:val="single" w:sz="8" w:space="0" w:color="auto"/>
              <w:left w:val="nil"/>
              <w:bottom w:val="single" w:sz="8" w:space="0" w:color="auto"/>
              <w:right w:val="single" w:sz="8" w:space="0" w:color="auto"/>
            </w:tcBorders>
            <w:shd w:val="clear" w:color="auto" w:fill="FFFF66"/>
            <w:vAlign w:val="center"/>
            <w:hideMark/>
          </w:tcPr>
          <w:p w:rsidR="00CD5082" w:rsidRPr="00CD5082" w:rsidRDefault="00CD5082" w:rsidP="00CD5082">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Si</w:t>
            </w:r>
          </w:p>
        </w:tc>
        <w:tc>
          <w:tcPr>
            <w:tcW w:w="567" w:type="dxa"/>
            <w:tcBorders>
              <w:top w:val="single" w:sz="8" w:space="0" w:color="auto"/>
              <w:left w:val="nil"/>
              <w:bottom w:val="single" w:sz="8" w:space="0" w:color="auto"/>
              <w:right w:val="single" w:sz="8" w:space="0" w:color="auto"/>
            </w:tcBorders>
            <w:shd w:val="clear" w:color="auto" w:fill="FFFF66"/>
            <w:vAlign w:val="center"/>
            <w:hideMark/>
          </w:tcPr>
          <w:p w:rsidR="00CD5082" w:rsidRPr="00CD5082" w:rsidRDefault="00CD5082" w:rsidP="00CD5082">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No</w:t>
            </w:r>
          </w:p>
        </w:tc>
        <w:tc>
          <w:tcPr>
            <w:tcW w:w="1418" w:type="dxa"/>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CD5082" w:rsidRPr="00CD5082" w:rsidRDefault="00CD5082" w:rsidP="00CD5082">
            <w:pPr>
              <w:spacing w:after="0" w:line="240" w:lineRule="auto"/>
              <w:rPr>
                <w:rFonts w:ascii="Arial" w:eastAsia="Times New Roman" w:hAnsi="Arial" w:cs="Arial"/>
                <w:b/>
                <w:bCs/>
                <w:color w:val="000000"/>
                <w:sz w:val="18"/>
                <w:szCs w:val="18"/>
                <w:lang w:val="es-ES" w:eastAsia="es-ES"/>
              </w:rPr>
            </w:pPr>
          </w:p>
        </w:tc>
        <w:tc>
          <w:tcPr>
            <w:tcW w:w="567" w:type="dxa"/>
            <w:tcBorders>
              <w:top w:val="single" w:sz="8" w:space="0" w:color="auto"/>
              <w:left w:val="nil"/>
              <w:bottom w:val="single" w:sz="8" w:space="0" w:color="auto"/>
              <w:right w:val="single" w:sz="8" w:space="0" w:color="auto"/>
            </w:tcBorders>
            <w:shd w:val="clear" w:color="auto" w:fill="FFFF66"/>
            <w:vAlign w:val="center"/>
            <w:hideMark/>
          </w:tcPr>
          <w:p w:rsidR="00CD5082" w:rsidRPr="00CD5082" w:rsidRDefault="00CD5082" w:rsidP="00CD5082">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Si</w:t>
            </w:r>
          </w:p>
        </w:tc>
        <w:tc>
          <w:tcPr>
            <w:tcW w:w="567" w:type="dxa"/>
            <w:tcBorders>
              <w:top w:val="single" w:sz="8" w:space="0" w:color="auto"/>
              <w:left w:val="nil"/>
              <w:bottom w:val="single" w:sz="8" w:space="0" w:color="auto"/>
              <w:right w:val="single" w:sz="8" w:space="0" w:color="auto"/>
            </w:tcBorders>
            <w:shd w:val="clear" w:color="auto" w:fill="FFFF66"/>
            <w:vAlign w:val="center"/>
            <w:hideMark/>
          </w:tcPr>
          <w:p w:rsidR="00CD5082" w:rsidRPr="00CD5082" w:rsidRDefault="00CD5082" w:rsidP="00CD5082">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No</w:t>
            </w:r>
          </w:p>
        </w:tc>
        <w:tc>
          <w:tcPr>
            <w:tcW w:w="1417" w:type="dxa"/>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CD5082" w:rsidRPr="00CD5082" w:rsidRDefault="00CD5082" w:rsidP="00CD5082">
            <w:pPr>
              <w:spacing w:after="0" w:line="240" w:lineRule="auto"/>
              <w:rPr>
                <w:rFonts w:ascii="Arial" w:eastAsia="Times New Roman" w:hAnsi="Arial" w:cs="Arial"/>
                <w:b/>
                <w:bCs/>
                <w:color w:val="000000"/>
                <w:sz w:val="18"/>
                <w:szCs w:val="18"/>
                <w:lang w:val="es-ES" w:eastAsia="es-ES"/>
              </w:rPr>
            </w:pPr>
          </w:p>
        </w:tc>
        <w:tc>
          <w:tcPr>
            <w:tcW w:w="567" w:type="dxa"/>
            <w:tcBorders>
              <w:top w:val="single" w:sz="8" w:space="0" w:color="auto"/>
              <w:left w:val="nil"/>
              <w:bottom w:val="single" w:sz="8" w:space="0" w:color="auto"/>
              <w:right w:val="single" w:sz="8" w:space="0" w:color="auto"/>
            </w:tcBorders>
            <w:shd w:val="clear" w:color="auto" w:fill="FFFF66"/>
            <w:vAlign w:val="center"/>
            <w:hideMark/>
          </w:tcPr>
          <w:p w:rsidR="00CD5082" w:rsidRPr="00CD5082" w:rsidRDefault="00CD5082" w:rsidP="00CD5082">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Si</w:t>
            </w:r>
          </w:p>
        </w:tc>
        <w:tc>
          <w:tcPr>
            <w:tcW w:w="709" w:type="dxa"/>
            <w:tcBorders>
              <w:top w:val="single" w:sz="8" w:space="0" w:color="auto"/>
              <w:left w:val="nil"/>
              <w:bottom w:val="single" w:sz="8" w:space="0" w:color="auto"/>
              <w:right w:val="single" w:sz="8" w:space="0" w:color="auto"/>
            </w:tcBorders>
            <w:shd w:val="clear" w:color="auto" w:fill="FFFF66"/>
            <w:vAlign w:val="center"/>
            <w:hideMark/>
          </w:tcPr>
          <w:p w:rsidR="00CD5082" w:rsidRPr="00CD5082" w:rsidRDefault="00CD5082" w:rsidP="00CD5082">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No</w:t>
            </w:r>
          </w:p>
        </w:tc>
        <w:tc>
          <w:tcPr>
            <w:tcW w:w="1417" w:type="dxa"/>
            <w:vMerge/>
            <w:tcBorders>
              <w:top w:val="nil"/>
              <w:left w:val="single" w:sz="8" w:space="0" w:color="auto"/>
              <w:bottom w:val="single" w:sz="8" w:space="0" w:color="000000"/>
              <w:right w:val="single" w:sz="8" w:space="0" w:color="auto"/>
            </w:tcBorders>
            <w:shd w:val="clear" w:color="auto" w:fill="FFFF99"/>
            <w:vAlign w:val="center"/>
            <w:hideMark/>
          </w:tcPr>
          <w:p w:rsidR="00CD5082" w:rsidRPr="00CD5082" w:rsidRDefault="00CD5082" w:rsidP="00CD5082">
            <w:pPr>
              <w:spacing w:after="0" w:line="240" w:lineRule="auto"/>
              <w:rPr>
                <w:rFonts w:ascii="Arial" w:eastAsia="Times New Roman" w:hAnsi="Arial" w:cs="Arial"/>
                <w:b/>
                <w:bCs/>
                <w:color w:val="000000"/>
                <w:sz w:val="18"/>
                <w:szCs w:val="18"/>
                <w:lang w:val="es-ES" w:eastAsia="es-ES"/>
              </w:rPr>
            </w:pPr>
          </w:p>
        </w:tc>
      </w:tr>
      <w:tr w:rsidR="00944817" w:rsidRPr="00CD5082" w:rsidTr="00CA0631">
        <w:trPr>
          <w:trHeight w:val="780"/>
        </w:trPr>
        <w:tc>
          <w:tcPr>
            <w:tcW w:w="1702" w:type="dxa"/>
            <w:tcBorders>
              <w:top w:val="nil"/>
              <w:left w:val="single" w:sz="8" w:space="0" w:color="auto"/>
              <w:bottom w:val="single" w:sz="8" w:space="0" w:color="auto"/>
              <w:right w:val="single" w:sz="8" w:space="0" w:color="auto"/>
            </w:tcBorders>
            <w:shd w:val="clear" w:color="auto" w:fill="66FF66"/>
            <w:vAlign w:val="center"/>
            <w:hideMark/>
          </w:tcPr>
          <w:p w:rsidR="00CD5082" w:rsidRPr="00D61835" w:rsidRDefault="00CD5082" w:rsidP="00CD5082">
            <w:pPr>
              <w:spacing w:after="0" w:line="240" w:lineRule="auto"/>
              <w:rPr>
                <w:rFonts w:ascii="Calibri" w:eastAsia="Times New Roman" w:hAnsi="Calibri" w:cs="Calibri"/>
                <w:b/>
                <w:color w:val="000000"/>
                <w:sz w:val="20"/>
                <w:szCs w:val="20"/>
                <w:lang w:val="es-ES" w:eastAsia="es-ES"/>
              </w:rPr>
            </w:pPr>
            <w:r w:rsidRPr="00D61835">
              <w:rPr>
                <w:rFonts w:ascii="Calibri" w:eastAsia="Times New Roman" w:hAnsi="Calibri" w:cs="Calibri"/>
                <w:b/>
                <w:color w:val="000000"/>
                <w:sz w:val="20"/>
                <w:szCs w:val="20"/>
                <w:lang w:val="es-ES" w:eastAsia="es-ES"/>
              </w:rPr>
              <w:t>CABECERA PARROQUIAL</w:t>
            </w:r>
          </w:p>
        </w:tc>
        <w:tc>
          <w:tcPr>
            <w:tcW w:w="567" w:type="dxa"/>
            <w:tcBorders>
              <w:top w:val="nil"/>
              <w:left w:val="nil"/>
              <w:bottom w:val="single" w:sz="8" w:space="0" w:color="auto"/>
              <w:right w:val="single" w:sz="8" w:space="0" w:color="auto"/>
            </w:tcBorders>
            <w:shd w:val="clear" w:color="auto" w:fill="66FF66"/>
            <w:vAlign w:val="center"/>
            <w:hideMark/>
          </w:tcPr>
          <w:p w:rsidR="00CD5082" w:rsidRPr="00CD5082" w:rsidRDefault="00CD5082" w:rsidP="004B3D42">
            <w:pPr>
              <w:pStyle w:val="Prrafodelista"/>
              <w:numPr>
                <w:ilvl w:val="0"/>
                <w:numId w:val="80"/>
              </w:numPr>
              <w:spacing w:after="0" w:line="240" w:lineRule="auto"/>
              <w:jc w:val="center"/>
              <w:rPr>
                <w:rFonts w:ascii="Arial" w:eastAsia="Times New Roman" w:hAnsi="Arial" w:cs="Arial"/>
                <w:color w:val="000000"/>
                <w:sz w:val="18"/>
                <w:szCs w:val="18"/>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w:t>
            </w:r>
          </w:p>
        </w:tc>
        <w:tc>
          <w:tcPr>
            <w:tcW w:w="1418" w:type="dxa"/>
            <w:tcBorders>
              <w:top w:val="nil"/>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TC, GAMATV.</w:t>
            </w:r>
          </w:p>
        </w:tc>
        <w:tc>
          <w:tcPr>
            <w:tcW w:w="567" w:type="dxa"/>
            <w:tcBorders>
              <w:top w:val="nil"/>
              <w:left w:val="nil"/>
              <w:bottom w:val="single" w:sz="8" w:space="0" w:color="auto"/>
              <w:right w:val="single" w:sz="8" w:space="0" w:color="auto"/>
            </w:tcBorders>
            <w:shd w:val="clear" w:color="auto" w:fill="66FF66"/>
            <w:vAlign w:val="center"/>
            <w:hideMark/>
          </w:tcPr>
          <w:p w:rsidR="00CD5082" w:rsidRPr="00CD5082" w:rsidRDefault="00CD5082" w:rsidP="004B3D42">
            <w:pPr>
              <w:pStyle w:val="Prrafodelista"/>
              <w:numPr>
                <w:ilvl w:val="0"/>
                <w:numId w:val="81"/>
              </w:numPr>
              <w:spacing w:after="0" w:line="240" w:lineRule="auto"/>
              <w:jc w:val="center"/>
              <w:rPr>
                <w:rFonts w:ascii="Arial" w:eastAsia="Times New Roman" w:hAnsi="Arial" w:cs="Arial"/>
                <w:color w:val="000000"/>
                <w:sz w:val="18"/>
                <w:szCs w:val="18"/>
                <w:lang w:val="es-ES" w:eastAsia="es-ES"/>
              </w:rPr>
            </w:pPr>
          </w:p>
        </w:tc>
        <w:tc>
          <w:tcPr>
            <w:tcW w:w="567" w:type="dxa"/>
            <w:tcBorders>
              <w:top w:val="nil"/>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w:t>
            </w:r>
          </w:p>
        </w:tc>
        <w:tc>
          <w:tcPr>
            <w:tcW w:w="1417" w:type="dxa"/>
            <w:tcBorders>
              <w:top w:val="nil"/>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xml:space="preserve">Andina, Bonita, Recuerdos </w:t>
            </w:r>
          </w:p>
        </w:tc>
        <w:tc>
          <w:tcPr>
            <w:tcW w:w="567" w:type="dxa"/>
            <w:tcBorders>
              <w:top w:val="nil"/>
              <w:left w:val="nil"/>
              <w:bottom w:val="single" w:sz="8" w:space="0" w:color="auto"/>
              <w:right w:val="single" w:sz="8" w:space="0" w:color="auto"/>
            </w:tcBorders>
            <w:shd w:val="clear" w:color="auto" w:fill="66FF66"/>
            <w:vAlign w:val="center"/>
            <w:hideMark/>
          </w:tcPr>
          <w:p w:rsidR="00CD5082" w:rsidRPr="00CD5082" w:rsidRDefault="00CD5082" w:rsidP="004B3D42">
            <w:pPr>
              <w:pStyle w:val="Prrafodelista"/>
              <w:numPr>
                <w:ilvl w:val="0"/>
                <w:numId w:val="79"/>
              </w:numPr>
              <w:spacing w:after="0" w:line="240" w:lineRule="auto"/>
              <w:jc w:val="center"/>
              <w:rPr>
                <w:rFonts w:ascii="Arial" w:eastAsia="Times New Roman" w:hAnsi="Arial" w:cs="Arial"/>
                <w:color w:val="000000"/>
                <w:sz w:val="18"/>
                <w:szCs w:val="18"/>
                <w:lang w:val="es-ES" w:eastAsia="es-ES"/>
              </w:rPr>
            </w:pPr>
          </w:p>
        </w:tc>
        <w:tc>
          <w:tcPr>
            <w:tcW w:w="709" w:type="dxa"/>
            <w:tcBorders>
              <w:top w:val="nil"/>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w:t>
            </w:r>
          </w:p>
        </w:tc>
        <w:tc>
          <w:tcPr>
            <w:tcW w:w="1417" w:type="dxa"/>
            <w:tcBorders>
              <w:top w:val="nil"/>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xml:space="preserve">La Prensa, </w:t>
            </w:r>
            <w:r w:rsidR="00944817" w:rsidRPr="00CD5082">
              <w:rPr>
                <w:rFonts w:ascii="Arial" w:eastAsia="Times New Roman" w:hAnsi="Arial" w:cs="Arial"/>
                <w:color w:val="000000"/>
                <w:sz w:val="18"/>
                <w:szCs w:val="18"/>
                <w:lang w:val="es-ES" w:eastAsia="es-ES"/>
              </w:rPr>
              <w:t>E</w:t>
            </w:r>
            <w:r w:rsidR="00944817">
              <w:rPr>
                <w:rFonts w:ascii="Arial" w:eastAsia="Times New Roman" w:hAnsi="Arial" w:cs="Arial"/>
                <w:color w:val="000000"/>
                <w:sz w:val="18"/>
                <w:szCs w:val="18"/>
                <w:lang w:val="es-ES" w:eastAsia="es-ES"/>
              </w:rPr>
              <w:t>x</w:t>
            </w:r>
            <w:r w:rsidR="00944817" w:rsidRPr="00CD5082">
              <w:rPr>
                <w:rFonts w:ascii="Arial" w:eastAsia="Times New Roman" w:hAnsi="Arial" w:cs="Arial"/>
                <w:color w:val="000000"/>
                <w:sz w:val="18"/>
                <w:szCs w:val="18"/>
                <w:lang w:val="es-ES" w:eastAsia="es-ES"/>
              </w:rPr>
              <w:t>tra</w:t>
            </w:r>
            <w:r w:rsidRPr="00CD5082">
              <w:rPr>
                <w:rFonts w:ascii="Arial" w:eastAsia="Times New Roman" w:hAnsi="Arial" w:cs="Arial"/>
                <w:color w:val="000000"/>
                <w:sz w:val="18"/>
                <w:szCs w:val="18"/>
                <w:lang w:val="es-ES" w:eastAsia="es-ES"/>
              </w:rPr>
              <w:t>, El Comercio, El Ciudadano</w:t>
            </w:r>
          </w:p>
        </w:tc>
      </w:tr>
      <w:tr w:rsidR="00944817" w:rsidRPr="00CD5082" w:rsidTr="00CA0631">
        <w:trPr>
          <w:trHeight w:val="780"/>
        </w:trPr>
        <w:tc>
          <w:tcPr>
            <w:tcW w:w="1702"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CD5082" w:rsidRPr="00D61835" w:rsidRDefault="00CD5082" w:rsidP="00CD5082">
            <w:pPr>
              <w:spacing w:after="0" w:line="240" w:lineRule="auto"/>
              <w:rPr>
                <w:rFonts w:ascii="Calibri" w:eastAsia="Times New Roman" w:hAnsi="Calibri" w:cs="Calibri"/>
                <w:b/>
                <w:color w:val="000000"/>
                <w:sz w:val="20"/>
                <w:szCs w:val="20"/>
                <w:lang w:val="es-ES" w:eastAsia="es-ES"/>
              </w:rPr>
            </w:pPr>
            <w:r w:rsidRPr="00D61835">
              <w:rPr>
                <w:rFonts w:ascii="Calibri" w:eastAsia="Times New Roman" w:hAnsi="Calibri" w:cs="Calibri"/>
                <w:b/>
                <w:color w:val="000000"/>
                <w:sz w:val="20"/>
                <w:szCs w:val="20"/>
                <w:lang w:val="es-ES" w:eastAsia="es-ES"/>
              </w:rPr>
              <w:t>COCHAPAMBA</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4B3D42">
            <w:pPr>
              <w:pStyle w:val="Prrafodelista"/>
              <w:numPr>
                <w:ilvl w:val="0"/>
                <w:numId w:val="80"/>
              </w:numPr>
              <w:spacing w:after="0" w:line="240" w:lineRule="auto"/>
              <w:jc w:val="center"/>
              <w:rPr>
                <w:rFonts w:ascii="Arial" w:eastAsia="Times New Roman" w:hAnsi="Arial" w:cs="Arial"/>
                <w:color w:val="000000"/>
                <w:sz w:val="18"/>
                <w:szCs w:val="18"/>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w:t>
            </w:r>
          </w:p>
        </w:tc>
        <w:tc>
          <w:tcPr>
            <w:tcW w:w="1418"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TC, GAMATV.</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4B3D42">
            <w:pPr>
              <w:pStyle w:val="Prrafodelista"/>
              <w:numPr>
                <w:ilvl w:val="0"/>
                <w:numId w:val="81"/>
              </w:numPr>
              <w:spacing w:after="0" w:line="240" w:lineRule="auto"/>
              <w:jc w:val="center"/>
              <w:rPr>
                <w:rFonts w:ascii="Arial" w:eastAsia="Times New Roman" w:hAnsi="Arial" w:cs="Arial"/>
                <w:color w:val="000000"/>
                <w:sz w:val="18"/>
                <w:szCs w:val="18"/>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w:t>
            </w:r>
          </w:p>
        </w:tc>
        <w:tc>
          <w:tcPr>
            <w:tcW w:w="141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xml:space="preserve">Andina, Recuerdos, Canela, Tricolor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4B3D42">
            <w:pPr>
              <w:pStyle w:val="Prrafodelista"/>
              <w:numPr>
                <w:ilvl w:val="0"/>
                <w:numId w:val="79"/>
              </w:numPr>
              <w:spacing w:after="0" w:line="240" w:lineRule="auto"/>
              <w:jc w:val="center"/>
              <w:rPr>
                <w:rFonts w:ascii="Arial" w:eastAsia="Times New Roman" w:hAnsi="Arial" w:cs="Arial"/>
                <w:color w:val="000000"/>
                <w:sz w:val="18"/>
                <w:szCs w:val="18"/>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w:t>
            </w:r>
          </w:p>
        </w:tc>
        <w:tc>
          <w:tcPr>
            <w:tcW w:w="141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944817" w:rsidP="00CD5082">
            <w:pPr>
              <w:spacing w:after="0" w:line="240" w:lineRule="auto"/>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E</w:t>
            </w:r>
            <w:r>
              <w:rPr>
                <w:rFonts w:ascii="Arial" w:eastAsia="Times New Roman" w:hAnsi="Arial" w:cs="Arial"/>
                <w:color w:val="000000"/>
                <w:sz w:val="18"/>
                <w:szCs w:val="18"/>
                <w:lang w:val="es-ES" w:eastAsia="es-ES"/>
              </w:rPr>
              <w:t>x</w:t>
            </w:r>
            <w:r w:rsidRPr="00CD5082">
              <w:rPr>
                <w:rFonts w:ascii="Arial" w:eastAsia="Times New Roman" w:hAnsi="Arial" w:cs="Arial"/>
                <w:color w:val="000000"/>
                <w:sz w:val="18"/>
                <w:szCs w:val="18"/>
                <w:lang w:val="es-ES" w:eastAsia="es-ES"/>
              </w:rPr>
              <w:t>tra</w:t>
            </w:r>
            <w:r w:rsidR="00CD5082" w:rsidRPr="00CD5082">
              <w:rPr>
                <w:rFonts w:ascii="Arial" w:eastAsia="Times New Roman" w:hAnsi="Arial" w:cs="Arial"/>
                <w:color w:val="000000"/>
                <w:sz w:val="18"/>
                <w:szCs w:val="18"/>
                <w:lang w:val="es-ES" w:eastAsia="es-ES"/>
              </w:rPr>
              <w:t>,</w:t>
            </w:r>
            <w:r>
              <w:rPr>
                <w:rFonts w:ascii="Arial" w:eastAsia="Times New Roman" w:hAnsi="Arial" w:cs="Arial"/>
                <w:color w:val="000000"/>
                <w:sz w:val="18"/>
                <w:szCs w:val="18"/>
                <w:lang w:val="es-ES" w:eastAsia="es-ES"/>
              </w:rPr>
              <w:t xml:space="preserve"> </w:t>
            </w:r>
            <w:r w:rsidR="00CD5082" w:rsidRPr="00CD5082">
              <w:rPr>
                <w:rFonts w:ascii="Arial" w:eastAsia="Times New Roman" w:hAnsi="Arial" w:cs="Arial"/>
                <w:color w:val="000000"/>
                <w:sz w:val="18"/>
                <w:szCs w:val="18"/>
                <w:lang w:val="es-ES" w:eastAsia="es-ES"/>
              </w:rPr>
              <w:t>El Ciudadano</w:t>
            </w:r>
          </w:p>
        </w:tc>
      </w:tr>
      <w:tr w:rsidR="00944817" w:rsidRPr="00CD5082" w:rsidTr="00CA0631">
        <w:trPr>
          <w:trHeight w:val="780"/>
        </w:trPr>
        <w:tc>
          <w:tcPr>
            <w:tcW w:w="1702"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CD5082" w:rsidRPr="00D61835" w:rsidRDefault="00CD5082" w:rsidP="00CD5082">
            <w:pPr>
              <w:spacing w:after="0" w:line="240" w:lineRule="auto"/>
              <w:rPr>
                <w:rFonts w:ascii="Calibri" w:eastAsia="Times New Roman" w:hAnsi="Calibri" w:cs="Calibri"/>
                <w:b/>
                <w:color w:val="000000"/>
                <w:sz w:val="20"/>
                <w:szCs w:val="20"/>
                <w:lang w:val="es-ES" w:eastAsia="es-ES"/>
              </w:rPr>
            </w:pPr>
            <w:r w:rsidRPr="00D61835">
              <w:rPr>
                <w:rFonts w:ascii="Calibri" w:eastAsia="Times New Roman" w:hAnsi="Calibri" w:cs="Calibri"/>
                <w:b/>
                <w:color w:val="000000"/>
                <w:sz w:val="20"/>
                <w:szCs w:val="20"/>
                <w:lang w:val="es-ES" w:eastAsia="es-ES"/>
              </w:rPr>
              <w:t>SAN MARTIN</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4B3D42">
            <w:pPr>
              <w:pStyle w:val="Prrafodelista"/>
              <w:numPr>
                <w:ilvl w:val="0"/>
                <w:numId w:val="80"/>
              </w:numPr>
              <w:spacing w:after="0" w:line="240" w:lineRule="auto"/>
              <w:jc w:val="center"/>
              <w:rPr>
                <w:rFonts w:ascii="Arial" w:eastAsia="Times New Roman" w:hAnsi="Arial" w:cs="Arial"/>
                <w:color w:val="000000"/>
                <w:sz w:val="18"/>
                <w:szCs w:val="18"/>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w:t>
            </w:r>
          </w:p>
        </w:tc>
        <w:tc>
          <w:tcPr>
            <w:tcW w:w="1418"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Teleamazonas, TC, GAMA TV.</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4B3D42">
            <w:pPr>
              <w:pStyle w:val="Prrafodelista"/>
              <w:numPr>
                <w:ilvl w:val="0"/>
                <w:numId w:val="81"/>
              </w:numPr>
              <w:spacing w:after="0" w:line="240" w:lineRule="auto"/>
              <w:jc w:val="center"/>
              <w:rPr>
                <w:rFonts w:ascii="Arial" w:eastAsia="Times New Roman" w:hAnsi="Arial" w:cs="Arial"/>
                <w:color w:val="000000"/>
                <w:sz w:val="18"/>
                <w:szCs w:val="18"/>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w:t>
            </w:r>
          </w:p>
        </w:tc>
        <w:tc>
          <w:tcPr>
            <w:tcW w:w="141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Andina, Bonita, Recuerdos, Tricolor</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4B3D42">
            <w:pPr>
              <w:pStyle w:val="Prrafodelista"/>
              <w:numPr>
                <w:ilvl w:val="0"/>
                <w:numId w:val="79"/>
              </w:numPr>
              <w:spacing w:after="0" w:line="240" w:lineRule="auto"/>
              <w:jc w:val="center"/>
              <w:rPr>
                <w:rFonts w:ascii="Arial" w:eastAsia="Times New Roman" w:hAnsi="Arial" w:cs="Arial"/>
                <w:color w:val="000000"/>
                <w:sz w:val="18"/>
                <w:szCs w:val="18"/>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w:t>
            </w:r>
          </w:p>
        </w:tc>
        <w:tc>
          <w:tcPr>
            <w:tcW w:w="141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xml:space="preserve">El Comercio, </w:t>
            </w:r>
            <w:r w:rsidR="00944817" w:rsidRPr="00CD5082">
              <w:rPr>
                <w:rFonts w:ascii="Arial" w:eastAsia="Times New Roman" w:hAnsi="Arial" w:cs="Arial"/>
                <w:color w:val="000000"/>
                <w:sz w:val="18"/>
                <w:szCs w:val="18"/>
                <w:lang w:val="es-ES" w:eastAsia="es-ES"/>
              </w:rPr>
              <w:t>E</w:t>
            </w:r>
            <w:r w:rsidR="00944817">
              <w:rPr>
                <w:rFonts w:ascii="Arial" w:eastAsia="Times New Roman" w:hAnsi="Arial" w:cs="Arial"/>
                <w:color w:val="000000"/>
                <w:sz w:val="18"/>
                <w:szCs w:val="18"/>
                <w:lang w:val="es-ES" w:eastAsia="es-ES"/>
              </w:rPr>
              <w:t>x</w:t>
            </w:r>
            <w:r w:rsidR="00944817" w:rsidRPr="00CD5082">
              <w:rPr>
                <w:rFonts w:ascii="Arial" w:eastAsia="Times New Roman" w:hAnsi="Arial" w:cs="Arial"/>
                <w:color w:val="000000"/>
                <w:sz w:val="18"/>
                <w:szCs w:val="18"/>
                <w:lang w:val="es-ES" w:eastAsia="es-ES"/>
              </w:rPr>
              <w:t>tra</w:t>
            </w:r>
            <w:r w:rsidRPr="00CD5082">
              <w:rPr>
                <w:rFonts w:ascii="Arial" w:eastAsia="Times New Roman" w:hAnsi="Arial" w:cs="Arial"/>
                <w:color w:val="000000"/>
                <w:sz w:val="18"/>
                <w:szCs w:val="18"/>
                <w:lang w:val="es-ES" w:eastAsia="es-ES"/>
              </w:rPr>
              <w:t>, El Ciudadano</w:t>
            </w:r>
          </w:p>
        </w:tc>
      </w:tr>
      <w:tr w:rsidR="00944817" w:rsidRPr="00CD5082" w:rsidTr="00CA0631">
        <w:trPr>
          <w:trHeight w:val="780"/>
        </w:trPr>
        <w:tc>
          <w:tcPr>
            <w:tcW w:w="1702"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CD5082" w:rsidRPr="00D61835" w:rsidRDefault="00CD5082" w:rsidP="00CD5082">
            <w:pPr>
              <w:spacing w:after="0" w:line="240" w:lineRule="auto"/>
              <w:rPr>
                <w:rFonts w:ascii="Calibri" w:eastAsia="Times New Roman" w:hAnsi="Calibri" w:cs="Calibri"/>
                <w:b/>
                <w:color w:val="000000"/>
                <w:sz w:val="20"/>
                <w:szCs w:val="20"/>
                <w:lang w:val="es-ES" w:eastAsia="es-ES"/>
              </w:rPr>
            </w:pPr>
            <w:r w:rsidRPr="00D61835">
              <w:rPr>
                <w:rFonts w:ascii="Calibri" w:eastAsia="Times New Roman" w:hAnsi="Calibri" w:cs="Calibri"/>
                <w:b/>
                <w:color w:val="000000"/>
                <w:sz w:val="20"/>
                <w:szCs w:val="20"/>
                <w:lang w:val="es-ES" w:eastAsia="es-ES"/>
              </w:rPr>
              <w:t>ZUNAG</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4B3D42">
            <w:pPr>
              <w:pStyle w:val="Prrafodelista"/>
              <w:numPr>
                <w:ilvl w:val="0"/>
                <w:numId w:val="80"/>
              </w:numPr>
              <w:spacing w:after="0" w:line="240" w:lineRule="auto"/>
              <w:jc w:val="center"/>
              <w:rPr>
                <w:rFonts w:ascii="Arial" w:eastAsia="Times New Roman" w:hAnsi="Arial" w:cs="Arial"/>
                <w:color w:val="000000"/>
                <w:sz w:val="18"/>
                <w:szCs w:val="18"/>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w:t>
            </w:r>
          </w:p>
        </w:tc>
        <w:tc>
          <w:tcPr>
            <w:tcW w:w="1418"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Teleamazonas, TC, GAMA TV.</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4B3D42">
            <w:pPr>
              <w:pStyle w:val="Prrafodelista"/>
              <w:numPr>
                <w:ilvl w:val="0"/>
                <w:numId w:val="81"/>
              </w:numPr>
              <w:spacing w:after="0" w:line="240" w:lineRule="auto"/>
              <w:jc w:val="center"/>
              <w:rPr>
                <w:rFonts w:ascii="Arial" w:eastAsia="Times New Roman" w:hAnsi="Arial" w:cs="Arial"/>
                <w:color w:val="000000"/>
                <w:sz w:val="18"/>
                <w:szCs w:val="18"/>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w:t>
            </w:r>
          </w:p>
        </w:tc>
        <w:tc>
          <w:tcPr>
            <w:tcW w:w="141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Andina</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4B3D42">
            <w:pPr>
              <w:pStyle w:val="Prrafodelista"/>
              <w:numPr>
                <w:ilvl w:val="0"/>
                <w:numId w:val="79"/>
              </w:numPr>
              <w:spacing w:after="0" w:line="240" w:lineRule="auto"/>
              <w:jc w:val="center"/>
              <w:rPr>
                <w:rFonts w:ascii="Arial" w:eastAsia="Times New Roman" w:hAnsi="Arial" w:cs="Arial"/>
                <w:color w:val="000000"/>
                <w:sz w:val="18"/>
                <w:szCs w:val="18"/>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w:t>
            </w:r>
          </w:p>
        </w:tc>
        <w:tc>
          <w:tcPr>
            <w:tcW w:w="141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xml:space="preserve">La Prensa, </w:t>
            </w:r>
            <w:r w:rsidR="00944817" w:rsidRPr="00CD5082">
              <w:rPr>
                <w:rFonts w:ascii="Arial" w:eastAsia="Times New Roman" w:hAnsi="Arial" w:cs="Arial"/>
                <w:color w:val="000000"/>
                <w:sz w:val="18"/>
                <w:szCs w:val="18"/>
                <w:lang w:val="es-ES" w:eastAsia="es-ES"/>
              </w:rPr>
              <w:t>E</w:t>
            </w:r>
            <w:r w:rsidR="00944817">
              <w:rPr>
                <w:rFonts w:ascii="Arial" w:eastAsia="Times New Roman" w:hAnsi="Arial" w:cs="Arial"/>
                <w:color w:val="000000"/>
                <w:sz w:val="18"/>
                <w:szCs w:val="18"/>
                <w:lang w:val="es-ES" w:eastAsia="es-ES"/>
              </w:rPr>
              <w:t>x</w:t>
            </w:r>
            <w:r w:rsidR="00944817" w:rsidRPr="00CD5082">
              <w:rPr>
                <w:rFonts w:ascii="Arial" w:eastAsia="Times New Roman" w:hAnsi="Arial" w:cs="Arial"/>
                <w:color w:val="000000"/>
                <w:sz w:val="18"/>
                <w:szCs w:val="18"/>
                <w:lang w:val="es-ES" w:eastAsia="es-ES"/>
              </w:rPr>
              <w:t>tra</w:t>
            </w:r>
            <w:r w:rsidRPr="00CD5082">
              <w:rPr>
                <w:rFonts w:ascii="Arial" w:eastAsia="Times New Roman" w:hAnsi="Arial" w:cs="Arial"/>
                <w:color w:val="000000"/>
                <w:sz w:val="18"/>
                <w:szCs w:val="18"/>
                <w:lang w:val="es-ES" w:eastAsia="es-ES"/>
              </w:rPr>
              <w:t>, El Comercio, El Ciudadano</w:t>
            </w:r>
          </w:p>
        </w:tc>
      </w:tr>
      <w:tr w:rsidR="00944817" w:rsidRPr="00CD5082" w:rsidTr="00CA0631">
        <w:trPr>
          <w:trHeight w:val="780"/>
        </w:trPr>
        <w:tc>
          <w:tcPr>
            <w:tcW w:w="1702"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CD5082" w:rsidRPr="00D61835" w:rsidRDefault="00CD5082" w:rsidP="00CD5082">
            <w:pPr>
              <w:spacing w:after="0" w:line="240" w:lineRule="auto"/>
              <w:rPr>
                <w:rFonts w:ascii="Calibri" w:eastAsia="Times New Roman" w:hAnsi="Calibri" w:cs="Calibri"/>
                <w:b/>
                <w:color w:val="000000"/>
                <w:sz w:val="20"/>
                <w:szCs w:val="20"/>
                <w:lang w:val="es-ES" w:eastAsia="es-ES"/>
              </w:rPr>
            </w:pPr>
            <w:r w:rsidRPr="00D61835">
              <w:rPr>
                <w:rFonts w:ascii="Calibri" w:eastAsia="Times New Roman" w:hAnsi="Calibri" w:cs="Calibri"/>
                <w:b/>
                <w:color w:val="000000"/>
                <w:sz w:val="20"/>
                <w:szCs w:val="20"/>
                <w:lang w:val="es-ES" w:eastAsia="es-ES"/>
              </w:rPr>
              <w:t>ILTUS</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4B3D42">
            <w:pPr>
              <w:pStyle w:val="Prrafodelista"/>
              <w:numPr>
                <w:ilvl w:val="0"/>
                <w:numId w:val="80"/>
              </w:numPr>
              <w:spacing w:after="0" w:line="240" w:lineRule="auto"/>
              <w:jc w:val="center"/>
              <w:rPr>
                <w:rFonts w:ascii="Arial" w:eastAsia="Times New Roman" w:hAnsi="Arial" w:cs="Arial"/>
                <w:color w:val="000000"/>
                <w:sz w:val="18"/>
                <w:szCs w:val="18"/>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w:t>
            </w:r>
          </w:p>
        </w:tc>
        <w:tc>
          <w:tcPr>
            <w:tcW w:w="1418"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TC, GAMATV.</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4B3D42">
            <w:pPr>
              <w:pStyle w:val="Prrafodelista"/>
              <w:numPr>
                <w:ilvl w:val="0"/>
                <w:numId w:val="81"/>
              </w:numPr>
              <w:spacing w:after="0" w:line="240" w:lineRule="auto"/>
              <w:jc w:val="center"/>
              <w:rPr>
                <w:rFonts w:ascii="Arial" w:eastAsia="Times New Roman" w:hAnsi="Arial" w:cs="Arial"/>
                <w:color w:val="000000"/>
                <w:sz w:val="18"/>
                <w:szCs w:val="18"/>
                <w:lang w:val="es-ES" w:eastAsia="es-ES"/>
              </w:rPr>
            </w:pP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w:t>
            </w:r>
          </w:p>
        </w:tc>
        <w:tc>
          <w:tcPr>
            <w:tcW w:w="141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xml:space="preserve">Andina, Canela, Tricolor </w:t>
            </w:r>
          </w:p>
        </w:tc>
        <w:tc>
          <w:tcPr>
            <w:tcW w:w="56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4B3D42">
            <w:pPr>
              <w:pStyle w:val="Prrafodelista"/>
              <w:numPr>
                <w:ilvl w:val="0"/>
                <w:numId w:val="79"/>
              </w:numPr>
              <w:spacing w:after="0" w:line="240" w:lineRule="auto"/>
              <w:jc w:val="center"/>
              <w:rPr>
                <w:rFonts w:ascii="Arial" w:eastAsia="Times New Roman" w:hAnsi="Arial" w:cs="Arial"/>
                <w:color w:val="000000"/>
                <w:sz w:val="18"/>
                <w:szCs w:val="18"/>
                <w:lang w:val="es-ES" w:eastAsia="es-ES"/>
              </w:rPr>
            </w:pPr>
          </w:p>
        </w:tc>
        <w:tc>
          <w:tcPr>
            <w:tcW w:w="709"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jc w:val="center"/>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w:t>
            </w:r>
          </w:p>
        </w:tc>
        <w:tc>
          <w:tcPr>
            <w:tcW w:w="1417" w:type="dxa"/>
            <w:tcBorders>
              <w:top w:val="single" w:sz="8" w:space="0" w:color="auto"/>
              <w:left w:val="nil"/>
              <w:bottom w:val="single" w:sz="8" w:space="0" w:color="auto"/>
              <w:right w:val="single" w:sz="8" w:space="0" w:color="auto"/>
            </w:tcBorders>
            <w:shd w:val="clear" w:color="auto" w:fill="66FF66"/>
            <w:vAlign w:val="center"/>
            <w:hideMark/>
          </w:tcPr>
          <w:p w:rsidR="00CD5082" w:rsidRPr="00CD5082" w:rsidRDefault="00CD5082" w:rsidP="00CD5082">
            <w:pPr>
              <w:spacing w:after="0" w:line="240" w:lineRule="auto"/>
              <w:rPr>
                <w:rFonts w:ascii="Arial" w:eastAsia="Times New Roman" w:hAnsi="Arial" w:cs="Arial"/>
                <w:color w:val="000000"/>
                <w:sz w:val="18"/>
                <w:szCs w:val="18"/>
                <w:lang w:val="es-ES" w:eastAsia="es-ES"/>
              </w:rPr>
            </w:pPr>
            <w:r w:rsidRPr="00CD5082">
              <w:rPr>
                <w:rFonts w:ascii="Arial" w:eastAsia="Times New Roman" w:hAnsi="Arial" w:cs="Arial"/>
                <w:color w:val="000000"/>
                <w:sz w:val="18"/>
                <w:szCs w:val="18"/>
                <w:lang w:val="es-ES" w:eastAsia="es-ES"/>
              </w:rPr>
              <w:t xml:space="preserve">La Prensa, </w:t>
            </w:r>
            <w:r w:rsidR="00944817" w:rsidRPr="00CD5082">
              <w:rPr>
                <w:rFonts w:ascii="Arial" w:eastAsia="Times New Roman" w:hAnsi="Arial" w:cs="Arial"/>
                <w:color w:val="000000"/>
                <w:sz w:val="18"/>
                <w:szCs w:val="18"/>
                <w:lang w:val="es-ES" w:eastAsia="es-ES"/>
              </w:rPr>
              <w:t>E</w:t>
            </w:r>
            <w:r w:rsidR="00944817">
              <w:rPr>
                <w:rFonts w:ascii="Arial" w:eastAsia="Times New Roman" w:hAnsi="Arial" w:cs="Arial"/>
                <w:color w:val="000000"/>
                <w:sz w:val="18"/>
                <w:szCs w:val="18"/>
                <w:lang w:val="es-ES" w:eastAsia="es-ES"/>
              </w:rPr>
              <w:t>x</w:t>
            </w:r>
            <w:r w:rsidR="00944817" w:rsidRPr="00CD5082">
              <w:rPr>
                <w:rFonts w:ascii="Arial" w:eastAsia="Times New Roman" w:hAnsi="Arial" w:cs="Arial"/>
                <w:color w:val="000000"/>
                <w:sz w:val="18"/>
                <w:szCs w:val="18"/>
                <w:lang w:val="es-ES" w:eastAsia="es-ES"/>
              </w:rPr>
              <w:t>tra</w:t>
            </w:r>
            <w:r w:rsidRPr="00CD5082">
              <w:rPr>
                <w:rFonts w:ascii="Arial" w:eastAsia="Times New Roman" w:hAnsi="Arial" w:cs="Arial"/>
                <w:color w:val="000000"/>
                <w:sz w:val="18"/>
                <w:szCs w:val="18"/>
                <w:lang w:val="es-ES" w:eastAsia="es-ES"/>
              </w:rPr>
              <w:t>, El Comercio, El Ciudadano</w:t>
            </w:r>
          </w:p>
        </w:tc>
      </w:tr>
    </w:tbl>
    <w:p w:rsidR="00BC5567" w:rsidRDefault="00BC5567" w:rsidP="00B0284C">
      <w:pPr>
        <w:spacing w:after="0" w:line="240" w:lineRule="auto"/>
        <w:jc w:val="both"/>
        <w:rPr>
          <w:rFonts w:ascii="Arial" w:hAnsi="Arial" w:cs="Arial"/>
          <w:b/>
          <w:sz w:val="20"/>
          <w:szCs w:val="20"/>
        </w:rPr>
      </w:pPr>
    </w:p>
    <w:p w:rsidR="00B0284C" w:rsidRPr="0073715F" w:rsidRDefault="00B0284C" w:rsidP="00B0284C">
      <w:pPr>
        <w:spacing w:after="0" w:line="240" w:lineRule="auto"/>
        <w:jc w:val="both"/>
        <w:rPr>
          <w:rFonts w:ascii="Arial" w:hAnsi="Arial" w:cs="Arial"/>
          <w:sz w:val="20"/>
          <w:szCs w:val="20"/>
        </w:rPr>
      </w:pPr>
      <w:r w:rsidRPr="0073715F">
        <w:rPr>
          <w:rFonts w:ascii="Arial" w:hAnsi="Arial" w:cs="Arial"/>
          <w:b/>
          <w:sz w:val="20"/>
          <w:szCs w:val="20"/>
        </w:rPr>
        <w:t>Fuente:</w:t>
      </w:r>
      <w:r w:rsidRPr="0073715F">
        <w:rPr>
          <w:rFonts w:ascii="Arial" w:hAnsi="Arial" w:cs="Arial"/>
          <w:sz w:val="20"/>
          <w:szCs w:val="20"/>
        </w:rPr>
        <w:t xml:space="preserve"> Entrevistas subsistema de movilidad, energía y conectividad. (2011)</w:t>
      </w:r>
    </w:p>
    <w:p w:rsidR="00B0284C" w:rsidRDefault="00B0284C" w:rsidP="00B0284C">
      <w:pPr>
        <w:spacing w:after="0" w:line="240" w:lineRule="auto"/>
        <w:jc w:val="both"/>
        <w:rPr>
          <w:rFonts w:ascii="Arial" w:hAnsi="Arial" w:cs="Arial"/>
          <w:sz w:val="20"/>
          <w:szCs w:val="20"/>
        </w:rPr>
      </w:pPr>
      <w:r w:rsidRPr="0073715F">
        <w:rPr>
          <w:rFonts w:ascii="Arial" w:hAnsi="Arial" w:cs="Arial"/>
          <w:b/>
          <w:sz w:val="20"/>
          <w:szCs w:val="20"/>
        </w:rPr>
        <w:t>Elaborado por:</w:t>
      </w:r>
      <w:r w:rsidRPr="0073715F">
        <w:rPr>
          <w:rFonts w:ascii="Arial" w:hAnsi="Arial" w:cs="Arial"/>
          <w:sz w:val="20"/>
          <w:szCs w:val="20"/>
        </w:rPr>
        <w:t xml:space="preserve"> Equipo técnico del Gobierno Parroquial de </w:t>
      </w:r>
      <w:r>
        <w:rPr>
          <w:rFonts w:ascii="Arial" w:hAnsi="Arial" w:cs="Arial"/>
          <w:sz w:val="20"/>
          <w:szCs w:val="20"/>
        </w:rPr>
        <w:t>Gonzol</w:t>
      </w:r>
      <w:r w:rsidRPr="0073715F">
        <w:rPr>
          <w:rFonts w:ascii="Arial" w:hAnsi="Arial" w:cs="Arial"/>
          <w:sz w:val="20"/>
          <w:szCs w:val="20"/>
        </w:rPr>
        <w:t>.</w:t>
      </w:r>
    </w:p>
    <w:p w:rsidR="00DC1EB9" w:rsidRDefault="00DC1EB9" w:rsidP="00B0284C">
      <w:pPr>
        <w:spacing w:after="0" w:line="240" w:lineRule="auto"/>
        <w:jc w:val="both"/>
        <w:rPr>
          <w:rFonts w:ascii="Arial" w:hAnsi="Arial" w:cs="Arial"/>
          <w:sz w:val="20"/>
          <w:szCs w:val="20"/>
        </w:rPr>
      </w:pPr>
    </w:p>
    <w:p w:rsidR="00DC1EB9" w:rsidRDefault="00DC1EB9" w:rsidP="00B0284C">
      <w:pPr>
        <w:spacing w:after="0" w:line="240" w:lineRule="auto"/>
        <w:jc w:val="both"/>
        <w:rPr>
          <w:rFonts w:ascii="Arial" w:hAnsi="Arial" w:cs="Arial"/>
          <w:sz w:val="20"/>
          <w:szCs w:val="20"/>
        </w:rPr>
      </w:pPr>
    </w:p>
    <w:p w:rsidR="00DC1EB9" w:rsidRDefault="00DC1EB9" w:rsidP="00B0284C">
      <w:pPr>
        <w:spacing w:after="0" w:line="240" w:lineRule="auto"/>
        <w:jc w:val="both"/>
        <w:rPr>
          <w:rFonts w:ascii="Arial" w:hAnsi="Arial" w:cs="Arial"/>
          <w:sz w:val="20"/>
          <w:szCs w:val="20"/>
        </w:rPr>
      </w:pPr>
    </w:p>
    <w:p w:rsidR="00DC1EB9" w:rsidRDefault="00DC1EB9" w:rsidP="00B0284C">
      <w:pPr>
        <w:spacing w:after="0" w:line="240" w:lineRule="auto"/>
        <w:jc w:val="both"/>
        <w:rPr>
          <w:rFonts w:ascii="Arial" w:hAnsi="Arial" w:cs="Arial"/>
          <w:sz w:val="20"/>
          <w:szCs w:val="20"/>
        </w:rPr>
      </w:pPr>
    </w:p>
    <w:p w:rsidR="00DC1EB9" w:rsidRDefault="00DC1EB9" w:rsidP="00B0284C">
      <w:pPr>
        <w:spacing w:after="0" w:line="240" w:lineRule="auto"/>
        <w:jc w:val="both"/>
        <w:rPr>
          <w:rFonts w:ascii="Arial" w:hAnsi="Arial" w:cs="Arial"/>
          <w:sz w:val="20"/>
          <w:szCs w:val="20"/>
        </w:rPr>
      </w:pPr>
    </w:p>
    <w:p w:rsidR="00DC1EB9" w:rsidRDefault="00DC1EB9" w:rsidP="00B0284C">
      <w:pPr>
        <w:spacing w:after="0" w:line="240" w:lineRule="auto"/>
        <w:jc w:val="both"/>
        <w:rPr>
          <w:rFonts w:ascii="Arial" w:hAnsi="Arial" w:cs="Arial"/>
          <w:sz w:val="20"/>
          <w:szCs w:val="20"/>
        </w:rPr>
      </w:pPr>
    </w:p>
    <w:p w:rsidR="00DC1EB9" w:rsidRDefault="00DC1EB9" w:rsidP="00B0284C">
      <w:pPr>
        <w:spacing w:after="0" w:line="240" w:lineRule="auto"/>
        <w:jc w:val="both"/>
        <w:rPr>
          <w:rFonts w:ascii="Arial" w:hAnsi="Arial" w:cs="Arial"/>
          <w:sz w:val="20"/>
          <w:szCs w:val="20"/>
        </w:rPr>
      </w:pPr>
    </w:p>
    <w:p w:rsidR="00DC1EB9" w:rsidRDefault="00DC1EB9" w:rsidP="00B0284C">
      <w:pPr>
        <w:spacing w:after="0" w:line="240" w:lineRule="auto"/>
        <w:jc w:val="both"/>
        <w:rPr>
          <w:rFonts w:ascii="Arial" w:hAnsi="Arial" w:cs="Arial"/>
          <w:sz w:val="20"/>
          <w:szCs w:val="20"/>
        </w:rPr>
      </w:pPr>
    </w:p>
    <w:p w:rsidR="00DC1EB9" w:rsidRDefault="00DC1EB9" w:rsidP="00B0284C">
      <w:pPr>
        <w:spacing w:after="0" w:line="240" w:lineRule="auto"/>
        <w:jc w:val="both"/>
        <w:rPr>
          <w:rFonts w:ascii="Arial" w:hAnsi="Arial" w:cs="Arial"/>
          <w:sz w:val="20"/>
          <w:szCs w:val="20"/>
        </w:rPr>
      </w:pPr>
    </w:p>
    <w:p w:rsidR="00DC1EB9" w:rsidRDefault="00DC1EB9" w:rsidP="00B0284C">
      <w:pPr>
        <w:spacing w:after="0" w:line="240" w:lineRule="auto"/>
        <w:jc w:val="both"/>
        <w:rPr>
          <w:rFonts w:ascii="Arial" w:hAnsi="Arial" w:cs="Arial"/>
          <w:sz w:val="20"/>
          <w:szCs w:val="20"/>
        </w:rPr>
      </w:pPr>
    </w:p>
    <w:p w:rsidR="00DC1EB9" w:rsidRDefault="00DC1EB9" w:rsidP="00B0284C">
      <w:pPr>
        <w:spacing w:after="0" w:line="240" w:lineRule="auto"/>
        <w:jc w:val="both"/>
        <w:rPr>
          <w:rFonts w:ascii="Arial" w:hAnsi="Arial" w:cs="Arial"/>
          <w:sz w:val="20"/>
          <w:szCs w:val="20"/>
        </w:rPr>
      </w:pPr>
    </w:p>
    <w:p w:rsidR="00DC1EB9" w:rsidRDefault="00DC1EB9" w:rsidP="00B0284C">
      <w:pPr>
        <w:spacing w:after="0" w:line="240" w:lineRule="auto"/>
        <w:jc w:val="both"/>
        <w:rPr>
          <w:rFonts w:ascii="Arial" w:hAnsi="Arial" w:cs="Arial"/>
          <w:sz w:val="20"/>
          <w:szCs w:val="20"/>
        </w:rPr>
      </w:pPr>
    </w:p>
    <w:p w:rsidR="00DC1EB9" w:rsidRDefault="00DC1EB9" w:rsidP="00B0284C">
      <w:pPr>
        <w:spacing w:after="0" w:line="240" w:lineRule="auto"/>
        <w:jc w:val="both"/>
        <w:rPr>
          <w:rFonts w:ascii="Arial" w:hAnsi="Arial" w:cs="Arial"/>
          <w:sz w:val="20"/>
          <w:szCs w:val="20"/>
        </w:rPr>
      </w:pPr>
    </w:p>
    <w:p w:rsidR="00DC1EB9" w:rsidRDefault="00DC1EB9" w:rsidP="00B0284C">
      <w:pPr>
        <w:spacing w:after="0" w:line="240" w:lineRule="auto"/>
        <w:jc w:val="both"/>
        <w:rPr>
          <w:rFonts w:ascii="Arial" w:hAnsi="Arial" w:cs="Arial"/>
          <w:sz w:val="20"/>
          <w:szCs w:val="20"/>
        </w:rPr>
      </w:pPr>
    </w:p>
    <w:p w:rsidR="00DC1EB9" w:rsidRDefault="00DC1EB9" w:rsidP="00B0284C">
      <w:pPr>
        <w:spacing w:after="0" w:line="240" w:lineRule="auto"/>
        <w:jc w:val="both"/>
        <w:rPr>
          <w:rFonts w:ascii="Arial" w:hAnsi="Arial" w:cs="Arial"/>
          <w:sz w:val="20"/>
          <w:szCs w:val="20"/>
        </w:rPr>
      </w:pPr>
    </w:p>
    <w:p w:rsidR="00DC1EB9" w:rsidRDefault="00DC1EB9" w:rsidP="00B0284C">
      <w:pPr>
        <w:spacing w:after="0" w:line="240" w:lineRule="auto"/>
        <w:jc w:val="both"/>
        <w:rPr>
          <w:rFonts w:ascii="Arial" w:hAnsi="Arial" w:cs="Arial"/>
          <w:sz w:val="20"/>
          <w:szCs w:val="20"/>
        </w:rPr>
      </w:pPr>
    </w:p>
    <w:p w:rsidR="00DC1EB9" w:rsidRPr="0073715F" w:rsidRDefault="00DC1EB9" w:rsidP="00B0284C">
      <w:pPr>
        <w:spacing w:after="0" w:line="240" w:lineRule="auto"/>
        <w:jc w:val="both"/>
        <w:rPr>
          <w:rFonts w:ascii="Arial" w:hAnsi="Arial" w:cs="Arial"/>
          <w:sz w:val="20"/>
          <w:szCs w:val="20"/>
        </w:rPr>
      </w:pPr>
    </w:p>
    <w:p w:rsidR="00544788" w:rsidRPr="00CD5082" w:rsidRDefault="00B0284C" w:rsidP="00944817">
      <w:pPr>
        <w:tabs>
          <w:tab w:val="left" w:pos="1290"/>
        </w:tabs>
        <w:jc w:val="both"/>
        <w:rPr>
          <w:rFonts w:ascii="Arial" w:hAnsi="Arial" w:cs="Arial"/>
          <w:b/>
          <w:sz w:val="18"/>
          <w:szCs w:val="18"/>
          <w:lang w:val="es-ES"/>
        </w:rPr>
      </w:pPr>
      <w:r>
        <w:rPr>
          <w:rFonts w:ascii="Arial" w:hAnsi="Arial" w:cs="Arial"/>
          <w:b/>
          <w:sz w:val="18"/>
          <w:szCs w:val="18"/>
          <w:lang w:val="es-ES"/>
        </w:rPr>
        <w:tab/>
      </w:r>
    </w:p>
    <w:p w:rsidR="00CD5082" w:rsidRPr="00944817" w:rsidRDefault="00CD5082" w:rsidP="00CD5082">
      <w:pPr>
        <w:spacing w:after="0" w:line="240" w:lineRule="auto"/>
        <w:jc w:val="both"/>
        <w:rPr>
          <w:rFonts w:ascii="Arial" w:eastAsia="Times New Roman" w:hAnsi="Arial" w:cs="Arial"/>
          <w:b/>
          <w:bCs/>
          <w:sz w:val="20"/>
          <w:szCs w:val="20"/>
          <w:lang w:val="es-ES" w:eastAsia="es-ES"/>
        </w:rPr>
      </w:pPr>
      <w:r w:rsidRPr="00944817">
        <w:rPr>
          <w:rFonts w:ascii="Arial" w:eastAsia="Times New Roman" w:hAnsi="Arial" w:cs="Arial"/>
          <w:b/>
          <w:bCs/>
          <w:sz w:val="20"/>
          <w:szCs w:val="20"/>
          <w:lang w:val="es-ES" w:eastAsia="es-ES"/>
        </w:rPr>
        <w:t>3.</w:t>
      </w:r>
      <w:r w:rsidRPr="00944817">
        <w:rPr>
          <w:rFonts w:ascii="Times New Roman" w:eastAsia="Times New Roman" w:hAnsi="Times New Roman" w:cs="Times New Roman"/>
          <w:b/>
          <w:bCs/>
          <w:sz w:val="20"/>
          <w:szCs w:val="20"/>
          <w:lang w:val="es-ES" w:eastAsia="es-ES"/>
        </w:rPr>
        <w:t xml:space="preserve">         </w:t>
      </w:r>
      <w:r w:rsidRPr="00944817">
        <w:rPr>
          <w:rFonts w:ascii="Arial" w:eastAsia="Times New Roman" w:hAnsi="Arial" w:cs="Arial"/>
          <w:b/>
          <w:bCs/>
          <w:sz w:val="20"/>
          <w:szCs w:val="20"/>
          <w:u w:val="single"/>
          <w:lang w:val="es-ES" w:eastAsia="es-ES"/>
        </w:rPr>
        <w:t>Caracterización de la red vial rural</w:t>
      </w:r>
      <w:r w:rsidR="00BC5567" w:rsidRPr="00944817">
        <w:rPr>
          <w:rFonts w:ascii="Arial" w:eastAsia="Times New Roman" w:hAnsi="Arial" w:cs="Arial"/>
          <w:b/>
          <w:bCs/>
          <w:sz w:val="20"/>
          <w:szCs w:val="20"/>
          <w:u w:val="single"/>
          <w:lang w:val="es-ES" w:eastAsia="es-ES"/>
        </w:rPr>
        <w:t>.</w:t>
      </w:r>
    </w:p>
    <w:p w:rsidR="002F6950" w:rsidRDefault="002F6950" w:rsidP="000F1637">
      <w:pPr>
        <w:jc w:val="both"/>
        <w:rPr>
          <w:rFonts w:ascii="Arial" w:hAnsi="Arial" w:cs="Arial"/>
          <w:b/>
          <w:sz w:val="16"/>
          <w:szCs w:val="16"/>
          <w:lang w:val="es-ES"/>
        </w:rPr>
      </w:pPr>
    </w:p>
    <w:p w:rsidR="00CD5082" w:rsidRPr="00AB6F93" w:rsidRDefault="006F0AC6" w:rsidP="00AB6F93">
      <w:pPr>
        <w:pStyle w:val="CUADROSPDOT"/>
        <w:rPr>
          <w:b w:val="0"/>
        </w:rPr>
      </w:pPr>
      <w:bookmarkStart w:id="269" w:name="_Toc315708036"/>
      <w:r>
        <w:rPr>
          <w:bCs/>
        </w:rPr>
        <w:t>Cuadro 139</w:t>
      </w:r>
      <w:r w:rsidR="00CD5082" w:rsidRPr="001E6651">
        <w:rPr>
          <w:bCs/>
        </w:rPr>
        <w:t xml:space="preserve">.  </w:t>
      </w:r>
      <w:r w:rsidR="00CD5082" w:rsidRPr="00AB6F93">
        <w:rPr>
          <w:b w:val="0"/>
        </w:rPr>
        <w:t>Caracterización de la red vial rural de la parroquia.</w:t>
      </w:r>
      <w:bookmarkEnd w:id="269"/>
    </w:p>
    <w:p w:rsidR="004126E0" w:rsidRPr="00544788" w:rsidRDefault="004126E0" w:rsidP="00544788">
      <w:pPr>
        <w:spacing w:after="0" w:line="240" w:lineRule="auto"/>
        <w:jc w:val="both"/>
        <w:rPr>
          <w:rFonts w:ascii="Arial" w:eastAsia="Times New Roman" w:hAnsi="Arial" w:cs="Arial"/>
          <w:b/>
          <w:bCs/>
          <w:color w:val="000000"/>
          <w:sz w:val="20"/>
          <w:szCs w:val="20"/>
          <w:lang w:val="es-ES" w:eastAsia="es-ES"/>
        </w:rPr>
      </w:pPr>
    </w:p>
    <w:tbl>
      <w:tblPr>
        <w:tblW w:w="942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tblPr>
      <w:tblGrid>
        <w:gridCol w:w="1487"/>
        <w:gridCol w:w="1984"/>
        <w:gridCol w:w="426"/>
        <w:gridCol w:w="425"/>
        <w:gridCol w:w="425"/>
        <w:gridCol w:w="425"/>
        <w:gridCol w:w="567"/>
        <w:gridCol w:w="567"/>
        <w:gridCol w:w="567"/>
        <w:gridCol w:w="425"/>
        <w:gridCol w:w="567"/>
        <w:gridCol w:w="568"/>
        <w:gridCol w:w="993"/>
      </w:tblGrid>
      <w:tr w:rsidR="00BC52B5" w:rsidRPr="00CD5082" w:rsidTr="00FA526B">
        <w:trPr>
          <w:trHeight w:val="270"/>
        </w:trPr>
        <w:tc>
          <w:tcPr>
            <w:tcW w:w="3471" w:type="dxa"/>
            <w:gridSpan w:val="2"/>
            <w:shd w:val="clear" w:color="auto" w:fill="FFFF66"/>
            <w:vAlign w:val="center"/>
            <w:hideMark/>
          </w:tcPr>
          <w:p w:rsidR="00BC52B5" w:rsidRPr="00CD5082" w:rsidRDefault="00BC52B5" w:rsidP="00CD5082">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Tramo vial</w:t>
            </w:r>
          </w:p>
        </w:tc>
        <w:tc>
          <w:tcPr>
            <w:tcW w:w="3402" w:type="dxa"/>
            <w:gridSpan w:val="7"/>
            <w:shd w:val="clear" w:color="auto" w:fill="FFFF66"/>
            <w:vAlign w:val="center"/>
            <w:hideMark/>
          </w:tcPr>
          <w:p w:rsidR="00BC52B5" w:rsidRPr="00CD5082" w:rsidRDefault="00BC52B5" w:rsidP="00CD5082">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Capa de rodadura</w:t>
            </w:r>
          </w:p>
        </w:tc>
        <w:tc>
          <w:tcPr>
            <w:tcW w:w="1560" w:type="dxa"/>
            <w:gridSpan w:val="3"/>
            <w:shd w:val="clear" w:color="auto" w:fill="FFFF66"/>
            <w:vAlign w:val="center"/>
            <w:hideMark/>
          </w:tcPr>
          <w:p w:rsidR="00BC52B5" w:rsidRPr="00CD5082" w:rsidRDefault="00BC52B5" w:rsidP="00CD5082">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Estado de vía</w:t>
            </w:r>
          </w:p>
        </w:tc>
        <w:tc>
          <w:tcPr>
            <w:tcW w:w="993" w:type="dxa"/>
            <w:shd w:val="clear" w:color="auto" w:fill="FFFF66"/>
            <w:vAlign w:val="center"/>
          </w:tcPr>
          <w:p w:rsidR="00BC52B5" w:rsidRPr="00CD5082" w:rsidRDefault="00BC52B5" w:rsidP="00DD055B">
            <w:pPr>
              <w:spacing w:after="0" w:line="240" w:lineRule="auto"/>
              <w:jc w:val="center"/>
              <w:rPr>
                <w:rFonts w:ascii="Arial" w:eastAsia="Times New Roman" w:hAnsi="Arial" w:cs="Arial"/>
                <w:b/>
                <w:bCs/>
                <w:color w:val="000000"/>
                <w:sz w:val="18"/>
                <w:szCs w:val="18"/>
                <w:lang w:val="es-ES" w:eastAsia="es-ES"/>
              </w:rPr>
            </w:pPr>
            <w:r>
              <w:rPr>
                <w:rFonts w:ascii="Arial" w:eastAsia="Times New Roman" w:hAnsi="Arial" w:cs="Arial"/>
                <w:b/>
                <w:bCs/>
                <w:color w:val="000000"/>
                <w:sz w:val="18"/>
                <w:szCs w:val="18"/>
                <w:lang w:val="es-ES" w:eastAsia="es-ES"/>
              </w:rPr>
              <w:t xml:space="preserve">Longitud </w:t>
            </w:r>
            <w:r w:rsidRPr="00CD5082">
              <w:rPr>
                <w:rFonts w:ascii="Arial" w:eastAsia="Times New Roman" w:hAnsi="Arial" w:cs="Arial"/>
                <w:b/>
                <w:bCs/>
                <w:color w:val="000000"/>
                <w:sz w:val="18"/>
                <w:szCs w:val="18"/>
                <w:lang w:val="es-ES" w:eastAsia="es-ES"/>
              </w:rPr>
              <w:t>de vía</w:t>
            </w:r>
          </w:p>
        </w:tc>
      </w:tr>
      <w:tr w:rsidR="00BC52B5" w:rsidRPr="00CD5082" w:rsidTr="00CB123E">
        <w:trPr>
          <w:cantSplit/>
          <w:trHeight w:val="1323"/>
        </w:trPr>
        <w:tc>
          <w:tcPr>
            <w:tcW w:w="1487" w:type="dxa"/>
            <w:tcBorders>
              <w:bottom w:val="single" w:sz="8" w:space="0" w:color="auto"/>
            </w:tcBorders>
            <w:shd w:val="clear" w:color="auto" w:fill="FFFF66"/>
            <w:vAlign w:val="center"/>
            <w:hideMark/>
          </w:tcPr>
          <w:p w:rsidR="00BC52B5" w:rsidRPr="00CD5082" w:rsidRDefault="00BC52B5" w:rsidP="00CD5082">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Desde</w:t>
            </w:r>
          </w:p>
        </w:tc>
        <w:tc>
          <w:tcPr>
            <w:tcW w:w="1984" w:type="dxa"/>
            <w:tcBorders>
              <w:bottom w:val="single" w:sz="8" w:space="0" w:color="auto"/>
            </w:tcBorders>
            <w:shd w:val="clear" w:color="auto" w:fill="FFFF66"/>
            <w:vAlign w:val="center"/>
            <w:hideMark/>
          </w:tcPr>
          <w:p w:rsidR="00BC52B5" w:rsidRPr="00CD5082" w:rsidRDefault="00BC52B5" w:rsidP="00CD5082">
            <w:pPr>
              <w:spacing w:after="0" w:line="240" w:lineRule="auto"/>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Hasta</w:t>
            </w:r>
          </w:p>
        </w:tc>
        <w:tc>
          <w:tcPr>
            <w:tcW w:w="426" w:type="dxa"/>
            <w:tcBorders>
              <w:bottom w:val="single" w:sz="8" w:space="0" w:color="auto"/>
            </w:tcBorders>
            <w:shd w:val="clear" w:color="auto" w:fill="FFFF66"/>
            <w:textDirection w:val="btLr"/>
            <w:vAlign w:val="center"/>
            <w:hideMark/>
          </w:tcPr>
          <w:p w:rsidR="00BC52B5" w:rsidRPr="00CD5082" w:rsidRDefault="00BC52B5" w:rsidP="00944817">
            <w:pPr>
              <w:spacing w:after="0" w:line="240" w:lineRule="auto"/>
              <w:ind w:left="113" w:right="113"/>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Tierra</w:t>
            </w:r>
          </w:p>
        </w:tc>
        <w:tc>
          <w:tcPr>
            <w:tcW w:w="425" w:type="dxa"/>
            <w:tcBorders>
              <w:bottom w:val="single" w:sz="8" w:space="0" w:color="auto"/>
            </w:tcBorders>
            <w:shd w:val="clear" w:color="auto" w:fill="FFFF66"/>
            <w:textDirection w:val="btLr"/>
            <w:vAlign w:val="center"/>
          </w:tcPr>
          <w:p w:rsidR="00BC52B5" w:rsidRPr="00CD5082" w:rsidRDefault="00BC52B5" w:rsidP="00DD055B">
            <w:pPr>
              <w:spacing w:after="0" w:line="240" w:lineRule="auto"/>
              <w:ind w:left="113" w:right="113"/>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Malo</w:t>
            </w:r>
          </w:p>
        </w:tc>
        <w:tc>
          <w:tcPr>
            <w:tcW w:w="425" w:type="dxa"/>
            <w:tcBorders>
              <w:bottom w:val="single" w:sz="8" w:space="0" w:color="auto"/>
            </w:tcBorders>
            <w:shd w:val="clear" w:color="auto" w:fill="FFFF66"/>
            <w:textDirection w:val="btLr"/>
            <w:vAlign w:val="center"/>
            <w:hideMark/>
          </w:tcPr>
          <w:p w:rsidR="00BC52B5" w:rsidRPr="00CD5082" w:rsidRDefault="00BC52B5" w:rsidP="00944817">
            <w:pPr>
              <w:spacing w:after="0" w:line="240" w:lineRule="auto"/>
              <w:ind w:left="113" w:right="113"/>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Empedrado</w:t>
            </w:r>
          </w:p>
        </w:tc>
        <w:tc>
          <w:tcPr>
            <w:tcW w:w="425" w:type="dxa"/>
            <w:tcBorders>
              <w:bottom w:val="single" w:sz="8" w:space="0" w:color="auto"/>
            </w:tcBorders>
            <w:shd w:val="clear" w:color="auto" w:fill="FFFF66"/>
            <w:textDirection w:val="btLr"/>
            <w:vAlign w:val="center"/>
            <w:hideMark/>
          </w:tcPr>
          <w:p w:rsidR="00BC52B5" w:rsidRPr="00CD5082" w:rsidRDefault="00BC52B5" w:rsidP="00944817">
            <w:pPr>
              <w:spacing w:after="0" w:line="240" w:lineRule="auto"/>
              <w:ind w:left="113" w:right="113"/>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Adoquinado</w:t>
            </w:r>
          </w:p>
        </w:tc>
        <w:tc>
          <w:tcPr>
            <w:tcW w:w="567" w:type="dxa"/>
            <w:tcBorders>
              <w:bottom w:val="single" w:sz="8" w:space="0" w:color="auto"/>
            </w:tcBorders>
            <w:shd w:val="clear" w:color="auto" w:fill="FFFF66"/>
            <w:textDirection w:val="btLr"/>
            <w:vAlign w:val="center"/>
            <w:hideMark/>
          </w:tcPr>
          <w:p w:rsidR="00BC52B5" w:rsidRPr="00CD5082" w:rsidRDefault="00BC52B5" w:rsidP="00944817">
            <w:pPr>
              <w:spacing w:after="0" w:line="240" w:lineRule="auto"/>
              <w:ind w:left="113" w:right="113"/>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Lastre</w:t>
            </w:r>
          </w:p>
        </w:tc>
        <w:tc>
          <w:tcPr>
            <w:tcW w:w="567" w:type="dxa"/>
            <w:tcBorders>
              <w:bottom w:val="single" w:sz="8" w:space="0" w:color="auto"/>
            </w:tcBorders>
            <w:shd w:val="clear" w:color="auto" w:fill="FFFF66"/>
            <w:textDirection w:val="btLr"/>
            <w:vAlign w:val="center"/>
            <w:hideMark/>
          </w:tcPr>
          <w:p w:rsidR="00BC52B5" w:rsidRPr="00CD5082" w:rsidRDefault="00BC52B5" w:rsidP="00944817">
            <w:pPr>
              <w:spacing w:after="0" w:line="240" w:lineRule="auto"/>
              <w:ind w:left="113" w:right="113"/>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Asfalto</w:t>
            </w:r>
          </w:p>
        </w:tc>
        <w:tc>
          <w:tcPr>
            <w:tcW w:w="567" w:type="dxa"/>
            <w:tcBorders>
              <w:bottom w:val="single" w:sz="8" w:space="0" w:color="auto"/>
            </w:tcBorders>
            <w:shd w:val="clear" w:color="auto" w:fill="FFFF66"/>
            <w:textDirection w:val="btLr"/>
            <w:vAlign w:val="center"/>
            <w:hideMark/>
          </w:tcPr>
          <w:p w:rsidR="00BC52B5" w:rsidRPr="00CD5082" w:rsidRDefault="00BC52B5" w:rsidP="00944817">
            <w:pPr>
              <w:spacing w:after="0" w:line="240" w:lineRule="auto"/>
              <w:ind w:left="113" w:right="113"/>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Hormigón</w:t>
            </w:r>
          </w:p>
        </w:tc>
        <w:tc>
          <w:tcPr>
            <w:tcW w:w="425" w:type="dxa"/>
            <w:tcBorders>
              <w:bottom w:val="single" w:sz="8" w:space="0" w:color="auto"/>
            </w:tcBorders>
            <w:shd w:val="clear" w:color="auto" w:fill="FFFF66"/>
            <w:textDirection w:val="btLr"/>
            <w:vAlign w:val="center"/>
            <w:hideMark/>
          </w:tcPr>
          <w:p w:rsidR="00BC52B5" w:rsidRPr="00CD5082" w:rsidRDefault="00BC52B5" w:rsidP="00944817">
            <w:pPr>
              <w:spacing w:after="0" w:line="240" w:lineRule="auto"/>
              <w:ind w:left="113" w:right="113"/>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Bueno</w:t>
            </w:r>
          </w:p>
        </w:tc>
        <w:tc>
          <w:tcPr>
            <w:tcW w:w="567" w:type="dxa"/>
            <w:tcBorders>
              <w:bottom w:val="single" w:sz="8" w:space="0" w:color="auto"/>
            </w:tcBorders>
            <w:shd w:val="clear" w:color="auto" w:fill="FFFF66"/>
            <w:textDirection w:val="btLr"/>
            <w:vAlign w:val="center"/>
            <w:hideMark/>
          </w:tcPr>
          <w:p w:rsidR="00BC52B5" w:rsidRPr="00CD5082" w:rsidRDefault="00BC52B5" w:rsidP="00944817">
            <w:pPr>
              <w:spacing w:after="0" w:line="240" w:lineRule="auto"/>
              <w:ind w:left="113" w:right="113"/>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Regular</w:t>
            </w:r>
          </w:p>
        </w:tc>
        <w:tc>
          <w:tcPr>
            <w:tcW w:w="568" w:type="dxa"/>
            <w:tcBorders>
              <w:bottom w:val="single" w:sz="8" w:space="0" w:color="auto"/>
            </w:tcBorders>
            <w:shd w:val="clear" w:color="auto" w:fill="FFFF66"/>
            <w:textDirection w:val="btLr"/>
            <w:vAlign w:val="center"/>
            <w:hideMark/>
          </w:tcPr>
          <w:p w:rsidR="00BC52B5" w:rsidRPr="00CD5082" w:rsidRDefault="00BC52B5" w:rsidP="00944817">
            <w:pPr>
              <w:spacing w:after="0" w:line="240" w:lineRule="auto"/>
              <w:ind w:left="113" w:right="113"/>
              <w:jc w:val="center"/>
              <w:rPr>
                <w:rFonts w:ascii="Arial" w:eastAsia="Times New Roman" w:hAnsi="Arial" w:cs="Arial"/>
                <w:b/>
                <w:bCs/>
                <w:color w:val="000000"/>
                <w:sz w:val="18"/>
                <w:szCs w:val="18"/>
                <w:lang w:val="es-ES" w:eastAsia="es-ES"/>
              </w:rPr>
            </w:pPr>
            <w:r w:rsidRPr="00CD5082">
              <w:rPr>
                <w:rFonts w:ascii="Arial" w:eastAsia="Times New Roman" w:hAnsi="Arial" w:cs="Arial"/>
                <w:b/>
                <w:bCs/>
                <w:color w:val="000000"/>
                <w:sz w:val="18"/>
                <w:szCs w:val="18"/>
                <w:lang w:val="es-ES" w:eastAsia="es-ES"/>
              </w:rPr>
              <w:t>Malo</w:t>
            </w:r>
          </w:p>
        </w:tc>
        <w:tc>
          <w:tcPr>
            <w:tcW w:w="993" w:type="dxa"/>
            <w:shd w:val="clear" w:color="auto" w:fill="FFFF66"/>
            <w:textDirection w:val="btLr"/>
            <w:vAlign w:val="center"/>
          </w:tcPr>
          <w:p w:rsidR="00BC52B5" w:rsidRPr="00CD5082" w:rsidRDefault="00BC52B5" w:rsidP="00DD055B">
            <w:pPr>
              <w:spacing w:after="0" w:line="240" w:lineRule="auto"/>
              <w:ind w:left="113" w:right="113"/>
              <w:jc w:val="center"/>
              <w:rPr>
                <w:rFonts w:ascii="Arial" w:eastAsia="Times New Roman" w:hAnsi="Arial" w:cs="Arial"/>
                <w:b/>
                <w:bCs/>
                <w:color w:val="000000"/>
                <w:sz w:val="18"/>
                <w:szCs w:val="18"/>
                <w:lang w:val="es-ES" w:eastAsia="es-ES"/>
              </w:rPr>
            </w:pPr>
            <w:r>
              <w:rPr>
                <w:rFonts w:ascii="Arial" w:eastAsia="Times New Roman" w:hAnsi="Arial" w:cs="Arial"/>
                <w:b/>
                <w:bCs/>
                <w:color w:val="000000"/>
                <w:sz w:val="18"/>
                <w:szCs w:val="18"/>
                <w:lang w:val="es-ES" w:eastAsia="es-ES"/>
              </w:rPr>
              <w:t>Km.</w:t>
            </w:r>
          </w:p>
        </w:tc>
      </w:tr>
      <w:tr w:rsidR="00BC52B5" w:rsidRPr="00CD5082" w:rsidTr="00D67032">
        <w:trPr>
          <w:trHeight w:val="270"/>
        </w:trPr>
        <w:tc>
          <w:tcPr>
            <w:tcW w:w="1487" w:type="dxa"/>
            <w:shd w:val="clear" w:color="auto" w:fill="66FF66"/>
            <w:vAlign w:val="center"/>
            <w:hideMark/>
          </w:tcPr>
          <w:p w:rsidR="00BC52B5" w:rsidRPr="00BE1774" w:rsidRDefault="00BC52B5" w:rsidP="00CD5082">
            <w:pPr>
              <w:spacing w:after="0" w:line="240" w:lineRule="auto"/>
              <w:rPr>
                <w:rFonts w:ascii="Arial" w:eastAsia="Times New Roman" w:hAnsi="Arial" w:cs="Arial"/>
                <w:bCs/>
                <w:color w:val="000000"/>
                <w:sz w:val="18"/>
                <w:szCs w:val="18"/>
                <w:lang w:val="es-ES" w:eastAsia="es-ES"/>
              </w:rPr>
            </w:pPr>
            <w:r w:rsidRPr="00BE1774">
              <w:rPr>
                <w:rFonts w:ascii="Arial" w:eastAsia="Times New Roman" w:hAnsi="Arial" w:cs="Arial"/>
                <w:bCs/>
                <w:color w:val="000000"/>
                <w:sz w:val="18"/>
                <w:szCs w:val="18"/>
                <w:lang w:val="es-ES" w:eastAsia="es-ES"/>
              </w:rPr>
              <w:t>Gonzol</w:t>
            </w:r>
          </w:p>
        </w:tc>
        <w:tc>
          <w:tcPr>
            <w:tcW w:w="1984" w:type="dxa"/>
            <w:shd w:val="clear" w:color="auto" w:fill="66FF66"/>
            <w:vAlign w:val="center"/>
            <w:hideMark/>
          </w:tcPr>
          <w:p w:rsidR="00BC52B5" w:rsidRPr="00BE1774" w:rsidRDefault="00BC52B5" w:rsidP="00CD5082">
            <w:pPr>
              <w:spacing w:after="0" w:line="240" w:lineRule="auto"/>
              <w:rPr>
                <w:rFonts w:ascii="Arial" w:eastAsia="Times New Roman" w:hAnsi="Arial" w:cs="Arial"/>
                <w:bCs/>
                <w:color w:val="000000"/>
                <w:sz w:val="18"/>
                <w:szCs w:val="18"/>
                <w:lang w:val="es-ES" w:eastAsia="es-ES"/>
              </w:rPr>
            </w:pPr>
            <w:r w:rsidRPr="00BE1774">
              <w:rPr>
                <w:rFonts w:ascii="Arial" w:eastAsia="Times New Roman" w:hAnsi="Arial" w:cs="Arial"/>
                <w:bCs/>
                <w:color w:val="000000"/>
                <w:sz w:val="18"/>
                <w:szCs w:val="18"/>
                <w:lang w:val="es-ES" w:eastAsia="es-ES"/>
              </w:rPr>
              <w:t>El Empalme (Yaute)</w:t>
            </w:r>
          </w:p>
        </w:tc>
        <w:tc>
          <w:tcPr>
            <w:tcW w:w="426"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tcPr>
          <w:p w:rsidR="00BC52B5" w:rsidRPr="00CD5082" w:rsidRDefault="00BC52B5" w:rsidP="00DD055B">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2C664F" w:rsidRDefault="00BC52B5" w:rsidP="004B3D42">
            <w:pPr>
              <w:pStyle w:val="Prrafodelista"/>
              <w:numPr>
                <w:ilvl w:val="0"/>
                <w:numId w:val="84"/>
              </w:numPr>
              <w:spacing w:after="0" w:line="240" w:lineRule="auto"/>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2C664F" w:rsidRDefault="00BC52B5" w:rsidP="004B3D42">
            <w:pPr>
              <w:pStyle w:val="Prrafodelista"/>
              <w:numPr>
                <w:ilvl w:val="0"/>
                <w:numId w:val="84"/>
              </w:num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8"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993" w:type="dxa"/>
            <w:shd w:val="clear" w:color="auto" w:fill="66FF66"/>
            <w:vAlign w:val="center"/>
          </w:tcPr>
          <w:p w:rsidR="00BC52B5" w:rsidRPr="00FA526B" w:rsidRDefault="009B7B08" w:rsidP="00D67032">
            <w:pPr>
              <w:spacing w:after="0" w:line="240" w:lineRule="auto"/>
              <w:jc w:val="center"/>
              <w:rPr>
                <w:rFonts w:ascii="Arial" w:eastAsia="Times New Roman" w:hAnsi="Arial" w:cs="Arial"/>
                <w:b/>
                <w:bCs/>
                <w:color w:val="000000"/>
                <w:sz w:val="20"/>
                <w:szCs w:val="20"/>
                <w:lang w:val="es-ES" w:eastAsia="es-ES"/>
              </w:rPr>
            </w:pPr>
            <w:r w:rsidRPr="00FA526B">
              <w:rPr>
                <w:rFonts w:ascii="Arial" w:eastAsia="Times New Roman" w:hAnsi="Arial" w:cs="Arial"/>
                <w:bCs/>
                <w:color w:val="000000"/>
                <w:sz w:val="20"/>
                <w:szCs w:val="20"/>
                <w:lang w:val="es-ES" w:eastAsia="es-ES"/>
              </w:rPr>
              <w:t>2,90</w:t>
            </w:r>
          </w:p>
        </w:tc>
      </w:tr>
      <w:tr w:rsidR="00BC52B5" w:rsidRPr="00CD5082" w:rsidTr="00D67032">
        <w:trPr>
          <w:trHeight w:val="270"/>
        </w:trPr>
        <w:tc>
          <w:tcPr>
            <w:tcW w:w="1487"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sidRPr="00DC1EB9">
              <w:rPr>
                <w:rFonts w:ascii="Arial" w:eastAsia="Times New Roman" w:hAnsi="Arial" w:cs="Arial"/>
                <w:bCs/>
                <w:color w:val="000000"/>
                <w:sz w:val="18"/>
                <w:szCs w:val="18"/>
                <w:lang w:val="es-ES" w:eastAsia="es-ES"/>
              </w:rPr>
              <w:t>Gonzol</w:t>
            </w:r>
          </w:p>
        </w:tc>
        <w:tc>
          <w:tcPr>
            <w:tcW w:w="1984"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sidRPr="00DC1EB9">
              <w:rPr>
                <w:rFonts w:ascii="Arial" w:eastAsia="Times New Roman" w:hAnsi="Arial" w:cs="Arial"/>
                <w:bCs/>
                <w:color w:val="000000"/>
                <w:sz w:val="18"/>
                <w:szCs w:val="18"/>
                <w:lang w:val="es-ES" w:eastAsia="es-ES"/>
              </w:rPr>
              <w:t>Loma de Qu</w:t>
            </w:r>
            <w:r w:rsidRPr="00BE1774">
              <w:rPr>
                <w:rFonts w:ascii="Arial" w:eastAsia="Times New Roman" w:hAnsi="Arial" w:cs="Arial"/>
                <w:bCs/>
                <w:color w:val="000000"/>
                <w:sz w:val="18"/>
                <w:szCs w:val="18"/>
                <w:lang w:val="es-ES" w:eastAsia="es-ES"/>
              </w:rPr>
              <w:t>ibanag</w:t>
            </w:r>
          </w:p>
        </w:tc>
        <w:tc>
          <w:tcPr>
            <w:tcW w:w="426"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tcPr>
          <w:p w:rsidR="00BC52B5" w:rsidRPr="00CD5082" w:rsidRDefault="00BC52B5" w:rsidP="00DD055B">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8"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993" w:type="dxa"/>
            <w:shd w:val="clear" w:color="auto" w:fill="66FF66"/>
            <w:vAlign w:val="center"/>
          </w:tcPr>
          <w:p w:rsidR="00BC52B5" w:rsidRPr="00FA526B" w:rsidRDefault="009B7B08" w:rsidP="00D67032">
            <w:pPr>
              <w:spacing w:after="0" w:line="240" w:lineRule="auto"/>
              <w:jc w:val="center"/>
              <w:rPr>
                <w:rFonts w:ascii="Arial" w:eastAsia="Times New Roman" w:hAnsi="Arial" w:cs="Arial"/>
                <w:b/>
                <w:bCs/>
                <w:color w:val="000000"/>
                <w:sz w:val="20"/>
                <w:szCs w:val="20"/>
                <w:lang w:val="es-ES" w:eastAsia="es-ES"/>
              </w:rPr>
            </w:pPr>
            <w:r w:rsidRPr="00FA526B">
              <w:rPr>
                <w:rFonts w:ascii="Arial" w:eastAsia="Times New Roman" w:hAnsi="Arial" w:cs="Arial"/>
                <w:bCs/>
                <w:color w:val="000000"/>
                <w:sz w:val="20"/>
                <w:szCs w:val="20"/>
                <w:lang w:val="es-ES" w:eastAsia="es-ES"/>
              </w:rPr>
              <w:t>3,04</w:t>
            </w:r>
          </w:p>
        </w:tc>
      </w:tr>
      <w:tr w:rsidR="00BC52B5" w:rsidRPr="00CD5082" w:rsidTr="00D67032">
        <w:trPr>
          <w:trHeight w:val="270"/>
        </w:trPr>
        <w:tc>
          <w:tcPr>
            <w:tcW w:w="1487"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sidRPr="00DC1EB9">
              <w:rPr>
                <w:rFonts w:ascii="Arial" w:eastAsia="Times New Roman" w:hAnsi="Arial" w:cs="Arial"/>
                <w:bCs/>
                <w:color w:val="000000"/>
                <w:sz w:val="18"/>
                <w:szCs w:val="18"/>
                <w:lang w:val="es-ES" w:eastAsia="es-ES"/>
              </w:rPr>
              <w:t>Gonzol</w:t>
            </w:r>
          </w:p>
        </w:tc>
        <w:tc>
          <w:tcPr>
            <w:tcW w:w="1984"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sidRPr="00DC1EB9">
              <w:rPr>
                <w:rFonts w:ascii="Arial" w:eastAsia="Times New Roman" w:hAnsi="Arial" w:cs="Arial"/>
                <w:bCs/>
                <w:color w:val="000000"/>
                <w:sz w:val="18"/>
                <w:szCs w:val="18"/>
                <w:lang w:val="es-ES" w:eastAsia="es-ES"/>
              </w:rPr>
              <w:t>Cochap</w:t>
            </w:r>
            <w:r w:rsidRPr="00BE1774">
              <w:rPr>
                <w:rFonts w:ascii="Arial" w:eastAsia="Times New Roman" w:hAnsi="Arial" w:cs="Arial"/>
                <w:bCs/>
                <w:color w:val="000000"/>
                <w:sz w:val="18"/>
                <w:szCs w:val="18"/>
                <w:lang w:val="es-ES" w:eastAsia="es-ES"/>
              </w:rPr>
              <w:t>amba</w:t>
            </w:r>
          </w:p>
        </w:tc>
        <w:tc>
          <w:tcPr>
            <w:tcW w:w="426"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tcPr>
          <w:p w:rsidR="00BC52B5" w:rsidRPr="00CD5082" w:rsidRDefault="00BC52B5" w:rsidP="00DD055B">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2C664F" w:rsidRDefault="00BC52B5" w:rsidP="004B3D42">
            <w:pPr>
              <w:pStyle w:val="Prrafodelista"/>
              <w:numPr>
                <w:ilvl w:val="0"/>
                <w:numId w:val="83"/>
              </w:num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8"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993" w:type="dxa"/>
            <w:shd w:val="clear" w:color="auto" w:fill="66FF66"/>
            <w:vAlign w:val="center"/>
          </w:tcPr>
          <w:p w:rsidR="00BC52B5" w:rsidRPr="00FA526B" w:rsidRDefault="009B7B08" w:rsidP="00D67032">
            <w:pPr>
              <w:spacing w:after="0" w:line="240" w:lineRule="auto"/>
              <w:jc w:val="center"/>
              <w:rPr>
                <w:rFonts w:ascii="Arial" w:eastAsia="Times New Roman" w:hAnsi="Arial" w:cs="Arial"/>
                <w:bCs/>
                <w:color w:val="000000"/>
                <w:sz w:val="20"/>
                <w:szCs w:val="20"/>
                <w:lang w:val="es-ES" w:eastAsia="es-ES"/>
              </w:rPr>
            </w:pPr>
            <w:r w:rsidRPr="00FA526B">
              <w:rPr>
                <w:rFonts w:ascii="Arial" w:eastAsia="Times New Roman" w:hAnsi="Arial" w:cs="Arial"/>
                <w:bCs/>
                <w:color w:val="000000"/>
                <w:sz w:val="20"/>
                <w:szCs w:val="20"/>
                <w:lang w:val="es-ES" w:eastAsia="es-ES"/>
              </w:rPr>
              <w:t>1,54</w:t>
            </w:r>
          </w:p>
        </w:tc>
      </w:tr>
      <w:tr w:rsidR="00BC52B5" w:rsidRPr="00CD5082" w:rsidTr="00D67032">
        <w:trPr>
          <w:trHeight w:val="270"/>
        </w:trPr>
        <w:tc>
          <w:tcPr>
            <w:tcW w:w="1487"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sidRPr="00DC1EB9">
              <w:rPr>
                <w:rFonts w:ascii="Arial" w:eastAsia="Times New Roman" w:hAnsi="Arial" w:cs="Arial"/>
                <w:bCs/>
                <w:color w:val="000000"/>
                <w:sz w:val="18"/>
                <w:szCs w:val="18"/>
                <w:lang w:val="es-ES" w:eastAsia="es-ES"/>
              </w:rPr>
              <w:t>Gonzol</w:t>
            </w:r>
          </w:p>
        </w:tc>
        <w:tc>
          <w:tcPr>
            <w:tcW w:w="1984"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Pr>
                <w:rFonts w:ascii="Arial" w:eastAsia="Times New Roman" w:hAnsi="Arial" w:cs="Arial"/>
                <w:bCs/>
                <w:color w:val="000000"/>
                <w:sz w:val="18"/>
                <w:szCs w:val="18"/>
                <w:lang w:val="es-ES" w:eastAsia="es-ES"/>
              </w:rPr>
              <w:t>28 de Octubre</w:t>
            </w:r>
          </w:p>
        </w:tc>
        <w:tc>
          <w:tcPr>
            <w:tcW w:w="426"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tcPr>
          <w:p w:rsidR="00BC52B5" w:rsidRPr="002C664F" w:rsidRDefault="00BC52B5" w:rsidP="00DD055B">
            <w:pPr>
              <w:pStyle w:val="Prrafodelista"/>
              <w:spacing w:after="0" w:line="240" w:lineRule="auto"/>
              <w:rPr>
                <w:rFonts w:ascii="Arial" w:eastAsia="Times New Roman" w:hAnsi="Arial" w:cs="Arial"/>
                <w:b/>
                <w:bCs/>
                <w:color w:val="000000"/>
                <w:lang w:val="es-ES" w:eastAsia="es-ES"/>
              </w:rPr>
            </w:pP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0A01AF" w:rsidRDefault="00BC52B5" w:rsidP="000A01AF">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8" w:type="dxa"/>
            <w:shd w:val="clear" w:color="auto" w:fill="66FF66"/>
            <w:vAlign w:val="center"/>
            <w:hideMark/>
          </w:tcPr>
          <w:p w:rsidR="00BC52B5" w:rsidRPr="002C664F" w:rsidRDefault="00BC52B5" w:rsidP="000A01AF">
            <w:pPr>
              <w:pStyle w:val="Prrafodelista"/>
              <w:spacing w:after="0" w:line="240" w:lineRule="auto"/>
              <w:rPr>
                <w:rFonts w:ascii="Arial" w:eastAsia="Times New Roman" w:hAnsi="Arial" w:cs="Arial"/>
                <w:b/>
                <w:bCs/>
                <w:color w:val="000000"/>
                <w:lang w:val="es-ES" w:eastAsia="es-ES"/>
              </w:rPr>
            </w:pPr>
          </w:p>
        </w:tc>
        <w:tc>
          <w:tcPr>
            <w:tcW w:w="993" w:type="dxa"/>
            <w:shd w:val="clear" w:color="auto" w:fill="66FF66"/>
            <w:vAlign w:val="center"/>
          </w:tcPr>
          <w:p w:rsidR="00BC52B5" w:rsidRPr="00FA526B" w:rsidRDefault="009B7B08" w:rsidP="00D67032">
            <w:pPr>
              <w:spacing w:after="0" w:line="240" w:lineRule="auto"/>
              <w:jc w:val="center"/>
              <w:rPr>
                <w:rFonts w:ascii="Arial" w:eastAsia="Times New Roman" w:hAnsi="Arial" w:cs="Arial"/>
                <w:bCs/>
                <w:color w:val="000000"/>
                <w:sz w:val="20"/>
                <w:szCs w:val="20"/>
                <w:lang w:val="es-ES" w:eastAsia="es-ES"/>
              </w:rPr>
            </w:pPr>
            <w:r w:rsidRPr="00FA526B">
              <w:rPr>
                <w:rFonts w:ascii="Arial" w:eastAsia="Times New Roman" w:hAnsi="Arial" w:cs="Arial"/>
                <w:bCs/>
                <w:color w:val="000000"/>
                <w:sz w:val="20"/>
                <w:szCs w:val="20"/>
                <w:lang w:val="es-ES" w:eastAsia="es-ES"/>
              </w:rPr>
              <w:t>0,42</w:t>
            </w:r>
          </w:p>
        </w:tc>
      </w:tr>
      <w:tr w:rsidR="00BC52B5" w:rsidRPr="00CD5082" w:rsidTr="00D67032">
        <w:trPr>
          <w:trHeight w:val="270"/>
        </w:trPr>
        <w:tc>
          <w:tcPr>
            <w:tcW w:w="1487"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sidRPr="00DC1EB9">
              <w:rPr>
                <w:rFonts w:ascii="Arial" w:eastAsia="Times New Roman" w:hAnsi="Arial" w:cs="Arial"/>
                <w:bCs/>
                <w:color w:val="000000"/>
                <w:sz w:val="18"/>
                <w:szCs w:val="18"/>
                <w:lang w:val="es-ES" w:eastAsia="es-ES"/>
              </w:rPr>
              <w:t>Gonzol</w:t>
            </w:r>
          </w:p>
        </w:tc>
        <w:tc>
          <w:tcPr>
            <w:tcW w:w="1984"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sidRPr="00DC1EB9">
              <w:rPr>
                <w:rFonts w:ascii="Arial" w:eastAsia="Times New Roman" w:hAnsi="Arial" w:cs="Arial"/>
                <w:bCs/>
                <w:color w:val="000000"/>
                <w:sz w:val="18"/>
                <w:szCs w:val="18"/>
                <w:lang w:val="es-ES" w:eastAsia="es-ES"/>
              </w:rPr>
              <w:t>Maca</w:t>
            </w:r>
            <w:r w:rsidRPr="00BE1774">
              <w:rPr>
                <w:rFonts w:ascii="Arial" w:eastAsia="Times New Roman" w:hAnsi="Arial" w:cs="Arial"/>
                <w:bCs/>
                <w:color w:val="000000"/>
                <w:sz w:val="18"/>
                <w:szCs w:val="18"/>
                <w:lang w:val="es-ES" w:eastAsia="es-ES"/>
              </w:rPr>
              <w:t>cente</w:t>
            </w:r>
          </w:p>
        </w:tc>
        <w:tc>
          <w:tcPr>
            <w:tcW w:w="426" w:type="dxa"/>
            <w:shd w:val="clear" w:color="auto" w:fill="66FF66"/>
            <w:vAlign w:val="center"/>
            <w:hideMark/>
          </w:tcPr>
          <w:p w:rsidR="00BC52B5" w:rsidRPr="002C664F" w:rsidRDefault="00BC52B5" w:rsidP="00DC1EB9">
            <w:pPr>
              <w:pStyle w:val="Prrafodelista"/>
              <w:numPr>
                <w:ilvl w:val="0"/>
                <w:numId w:val="82"/>
              </w:numPr>
              <w:spacing w:after="0" w:line="240" w:lineRule="auto"/>
              <w:rPr>
                <w:rFonts w:ascii="Arial" w:eastAsia="Times New Roman" w:hAnsi="Arial" w:cs="Arial"/>
                <w:b/>
                <w:bCs/>
                <w:color w:val="000000"/>
                <w:lang w:val="es-ES" w:eastAsia="es-ES"/>
              </w:rPr>
            </w:pPr>
          </w:p>
        </w:tc>
        <w:tc>
          <w:tcPr>
            <w:tcW w:w="425" w:type="dxa"/>
            <w:shd w:val="clear" w:color="auto" w:fill="66FF66"/>
            <w:vAlign w:val="center"/>
          </w:tcPr>
          <w:p w:rsidR="00BC52B5" w:rsidRPr="002C664F" w:rsidRDefault="00BC52B5" w:rsidP="00DD055B">
            <w:pPr>
              <w:pStyle w:val="Prrafodelista"/>
              <w:numPr>
                <w:ilvl w:val="0"/>
                <w:numId w:val="82"/>
              </w:numPr>
              <w:spacing w:after="0" w:line="240" w:lineRule="auto"/>
              <w:rPr>
                <w:rFonts w:ascii="Arial" w:eastAsia="Times New Roman" w:hAnsi="Arial" w:cs="Arial"/>
                <w:b/>
                <w:bCs/>
                <w:color w:val="000000"/>
                <w:lang w:val="es-ES" w:eastAsia="es-ES"/>
              </w:rPr>
            </w:pP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2C664F" w:rsidRDefault="00BC52B5" w:rsidP="00CD5082">
            <w:pPr>
              <w:pStyle w:val="Prrafodelista"/>
              <w:spacing w:after="0" w:line="240" w:lineRule="auto"/>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568" w:type="dxa"/>
            <w:shd w:val="clear" w:color="auto" w:fill="66FF66"/>
            <w:vAlign w:val="center"/>
            <w:hideMark/>
          </w:tcPr>
          <w:p w:rsidR="00BC52B5" w:rsidRPr="002C664F" w:rsidRDefault="00BC52B5" w:rsidP="00DC1EB9">
            <w:pPr>
              <w:pStyle w:val="Prrafodelista"/>
              <w:numPr>
                <w:ilvl w:val="0"/>
                <w:numId w:val="82"/>
              </w:numPr>
              <w:spacing w:after="0" w:line="240" w:lineRule="auto"/>
              <w:rPr>
                <w:rFonts w:ascii="Arial" w:eastAsia="Times New Roman" w:hAnsi="Arial" w:cs="Arial"/>
                <w:b/>
                <w:bCs/>
                <w:color w:val="000000"/>
                <w:lang w:val="es-ES" w:eastAsia="es-ES"/>
              </w:rPr>
            </w:pPr>
          </w:p>
        </w:tc>
        <w:tc>
          <w:tcPr>
            <w:tcW w:w="993" w:type="dxa"/>
            <w:shd w:val="clear" w:color="auto" w:fill="66FF66"/>
            <w:vAlign w:val="center"/>
          </w:tcPr>
          <w:p w:rsidR="00BC52B5" w:rsidRPr="00FA526B" w:rsidRDefault="00D67032" w:rsidP="00D67032">
            <w:pPr>
              <w:spacing w:after="0" w:line="240" w:lineRule="auto"/>
              <w:rPr>
                <w:rFonts w:ascii="Arial" w:eastAsia="Times New Roman" w:hAnsi="Arial" w:cs="Arial"/>
                <w:bCs/>
                <w:color w:val="000000"/>
                <w:sz w:val="20"/>
                <w:szCs w:val="20"/>
                <w:lang w:val="es-ES" w:eastAsia="es-ES"/>
              </w:rPr>
            </w:pPr>
            <w:r>
              <w:rPr>
                <w:rFonts w:ascii="Arial" w:eastAsia="Times New Roman" w:hAnsi="Arial" w:cs="Arial"/>
                <w:bCs/>
                <w:color w:val="000000"/>
                <w:sz w:val="20"/>
                <w:szCs w:val="20"/>
                <w:lang w:val="es-ES" w:eastAsia="es-ES"/>
              </w:rPr>
              <w:t xml:space="preserve">    </w:t>
            </w:r>
            <w:r w:rsidR="009B7B08" w:rsidRPr="00FA526B">
              <w:rPr>
                <w:rFonts w:ascii="Arial" w:eastAsia="Times New Roman" w:hAnsi="Arial" w:cs="Arial"/>
                <w:bCs/>
                <w:color w:val="000000"/>
                <w:sz w:val="20"/>
                <w:szCs w:val="20"/>
                <w:lang w:val="es-ES" w:eastAsia="es-ES"/>
              </w:rPr>
              <w:t>1,92</w:t>
            </w:r>
          </w:p>
        </w:tc>
      </w:tr>
      <w:tr w:rsidR="00BC52B5" w:rsidRPr="00CD5082" w:rsidTr="00D67032">
        <w:trPr>
          <w:trHeight w:val="270"/>
        </w:trPr>
        <w:tc>
          <w:tcPr>
            <w:tcW w:w="1487"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Pr>
                <w:rFonts w:ascii="Arial" w:eastAsia="Times New Roman" w:hAnsi="Arial" w:cs="Arial"/>
                <w:bCs/>
                <w:color w:val="000000"/>
                <w:sz w:val="18"/>
                <w:szCs w:val="18"/>
                <w:lang w:val="es-ES" w:eastAsia="es-ES"/>
              </w:rPr>
              <w:t>Gonzol</w:t>
            </w:r>
          </w:p>
        </w:tc>
        <w:tc>
          <w:tcPr>
            <w:tcW w:w="1984" w:type="dxa"/>
            <w:shd w:val="clear" w:color="auto" w:fill="66FF66"/>
            <w:vAlign w:val="center"/>
            <w:hideMark/>
          </w:tcPr>
          <w:p w:rsidR="00BC52B5" w:rsidRDefault="00BC52B5" w:rsidP="00CD5082">
            <w:pPr>
              <w:spacing w:after="0" w:line="240" w:lineRule="auto"/>
              <w:rPr>
                <w:rFonts w:ascii="Arial" w:eastAsia="Times New Roman" w:hAnsi="Arial" w:cs="Arial"/>
                <w:bCs/>
                <w:color w:val="000000"/>
                <w:sz w:val="18"/>
                <w:szCs w:val="18"/>
                <w:lang w:val="es-ES" w:eastAsia="es-ES"/>
              </w:rPr>
            </w:pPr>
            <w:r>
              <w:rPr>
                <w:rFonts w:ascii="Arial" w:eastAsia="Times New Roman" w:hAnsi="Arial" w:cs="Arial"/>
                <w:bCs/>
                <w:color w:val="000000"/>
                <w:sz w:val="18"/>
                <w:szCs w:val="18"/>
                <w:lang w:val="es-ES" w:eastAsia="es-ES"/>
              </w:rPr>
              <w:t>Gonzol</w:t>
            </w:r>
          </w:p>
        </w:tc>
        <w:tc>
          <w:tcPr>
            <w:tcW w:w="426" w:type="dxa"/>
            <w:shd w:val="clear" w:color="auto" w:fill="66FF66"/>
            <w:vAlign w:val="center"/>
            <w:hideMark/>
          </w:tcPr>
          <w:p w:rsidR="00BC52B5" w:rsidRPr="002C664F" w:rsidRDefault="00BC52B5" w:rsidP="00F57F8A">
            <w:pPr>
              <w:pStyle w:val="Prrafodelista"/>
              <w:spacing w:after="0" w:line="240" w:lineRule="auto"/>
              <w:rPr>
                <w:rFonts w:ascii="Arial" w:eastAsia="Times New Roman" w:hAnsi="Arial" w:cs="Arial"/>
                <w:b/>
                <w:bCs/>
                <w:color w:val="000000"/>
                <w:lang w:val="es-ES" w:eastAsia="es-ES"/>
              </w:rPr>
            </w:pPr>
          </w:p>
        </w:tc>
        <w:tc>
          <w:tcPr>
            <w:tcW w:w="425" w:type="dxa"/>
            <w:shd w:val="clear" w:color="auto" w:fill="66FF66"/>
            <w:vAlign w:val="center"/>
          </w:tcPr>
          <w:p w:rsidR="00BC52B5" w:rsidRPr="002C664F" w:rsidRDefault="00BC52B5" w:rsidP="00DD055B">
            <w:pPr>
              <w:pStyle w:val="Prrafodelista"/>
              <w:spacing w:after="0" w:line="240" w:lineRule="auto"/>
              <w:rPr>
                <w:rFonts w:ascii="Arial" w:eastAsia="Times New Roman" w:hAnsi="Arial" w:cs="Arial"/>
                <w:b/>
                <w:bCs/>
                <w:color w:val="000000"/>
                <w:lang w:val="es-ES" w:eastAsia="es-ES"/>
              </w:rPr>
            </w:pP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425" w:type="dxa"/>
            <w:shd w:val="clear" w:color="auto" w:fill="66FF66"/>
            <w:vAlign w:val="center"/>
            <w:hideMark/>
          </w:tcPr>
          <w:p w:rsidR="00BC52B5" w:rsidRPr="00F57F8A" w:rsidRDefault="00BC52B5" w:rsidP="00F57F8A">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2C664F" w:rsidRDefault="00BC52B5" w:rsidP="00CD5082">
            <w:pPr>
              <w:pStyle w:val="Prrafodelista"/>
              <w:spacing w:after="0" w:line="240" w:lineRule="auto"/>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F57F8A" w:rsidRDefault="00BC52B5" w:rsidP="00F57F8A">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8" w:type="dxa"/>
            <w:shd w:val="clear" w:color="auto" w:fill="66FF66"/>
            <w:vAlign w:val="center"/>
            <w:hideMark/>
          </w:tcPr>
          <w:p w:rsidR="00BC52B5" w:rsidRPr="002C664F" w:rsidRDefault="00BC52B5" w:rsidP="00F57F8A">
            <w:pPr>
              <w:pStyle w:val="Prrafodelista"/>
              <w:spacing w:after="0" w:line="240" w:lineRule="auto"/>
              <w:rPr>
                <w:rFonts w:ascii="Arial" w:eastAsia="Times New Roman" w:hAnsi="Arial" w:cs="Arial"/>
                <w:b/>
                <w:bCs/>
                <w:color w:val="000000"/>
                <w:lang w:val="es-ES" w:eastAsia="es-ES"/>
              </w:rPr>
            </w:pPr>
          </w:p>
        </w:tc>
        <w:tc>
          <w:tcPr>
            <w:tcW w:w="993" w:type="dxa"/>
            <w:shd w:val="clear" w:color="auto" w:fill="66FF66"/>
            <w:vAlign w:val="center"/>
          </w:tcPr>
          <w:p w:rsidR="00BC52B5" w:rsidRPr="00FA526B" w:rsidRDefault="009B7B08" w:rsidP="00D67032">
            <w:pPr>
              <w:spacing w:after="0" w:line="240" w:lineRule="auto"/>
              <w:jc w:val="center"/>
              <w:rPr>
                <w:rFonts w:ascii="Arial" w:eastAsia="Times New Roman" w:hAnsi="Arial" w:cs="Arial"/>
                <w:bCs/>
                <w:color w:val="000000"/>
                <w:sz w:val="20"/>
                <w:szCs w:val="20"/>
                <w:lang w:val="es-ES" w:eastAsia="es-ES"/>
              </w:rPr>
            </w:pPr>
            <w:r w:rsidRPr="00FA526B">
              <w:rPr>
                <w:rFonts w:ascii="Arial" w:eastAsia="Times New Roman" w:hAnsi="Arial" w:cs="Arial"/>
                <w:bCs/>
                <w:color w:val="000000"/>
                <w:sz w:val="20"/>
                <w:szCs w:val="20"/>
                <w:lang w:val="es-ES" w:eastAsia="es-ES"/>
              </w:rPr>
              <w:t>0,66</w:t>
            </w:r>
          </w:p>
        </w:tc>
      </w:tr>
      <w:tr w:rsidR="00BC52B5" w:rsidRPr="00CD5082" w:rsidTr="00D67032">
        <w:trPr>
          <w:trHeight w:val="270"/>
        </w:trPr>
        <w:tc>
          <w:tcPr>
            <w:tcW w:w="1487"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Pr>
                <w:rFonts w:ascii="Arial" w:eastAsia="Times New Roman" w:hAnsi="Arial" w:cs="Arial"/>
                <w:bCs/>
                <w:color w:val="000000"/>
                <w:sz w:val="18"/>
                <w:szCs w:val="18"/>
                <w:lang w:val="es-ES" w:eastAsia="es-ES"/>
              </w:rPr>
              <w:t>28 de Octubre</w:t>
            </w:r>
          </w:p>
        </w:tc>
        <w:tc>
          <w:tcPr>
            <w:tcW w:w="1984"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Pr>
                <w:rFonts w:ascii="Arial" w:eastAsia="Times New Roman" w:hAnsi="Arial" w:cs="Arial"/>
                <w:bCs/>
                <w:color w:val="000000"/>
                <w:sz w:val="18"/>
                <w:szCs w:val="18"/>
                <w:lang w:val="es-ES" w:eastAsia="es-ES"/>
              </w:rPr>
              <w:t>Machupamba</w:t>
            </w:r>
          </w:p>
        </w:tc>
        <w:tc>
          <w:tcPr>
            <w:tcW w:w="426"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425" w:type="dxa"/>
            <w:shd w:val="clear" w:color="auto" w:fill="66FF66"/>
            <w:vAlign w:val="center"/>
          </w:tcPr>
          <w:p w:rsidR="00BC52B5" w:rsidRPr="002C664F" w:rsidRDefault="00BC52B5" w:rsidP="00DD055B">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2C664F" w:rsidRDefault="00BC52B5" w:rsidP="00CD5082">
            <w:pPr>
              <w:pStyle w:val="Prrafodelista"/>
              <w:spacing w:after="0" w:line="240" w:lineRule="auto"/>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8"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993" w:type="dxa"/>
            <w:shd w:val="clear" w:color="auto" w:fill="66FF66"/>
            <w:vAlign w:val="center"/>
          </w:tcPr>
          <w:p w:rsidR="00BC52B5" w:rsidRPr="00FA526B" w:rsidRDefault="00D67032" w:rsidP="00D67032">
            <w:pPr>
              <w:spacing w:after="0" w:line="240" w:lineRule="auto"/>
              <w:rPr>
                <w:rFonts w:ascii="Arial" w:eastAsia="Times New Roman" w:hAnsi="Arial" w:cs="Arial"/>
                <w:bCs/>
                <w:color w:val="000000"/>
                <w:sz w:val="20"/>
                <w:szCs w:val="20"/>
                <w:lang w:val="es-ES" w:eastAsia="es-ES"/>
              </w:rPr>
            </w:pPr>
            <w:r>
              <w:rPr>
                <w:rFonts w:ascii="Arial" w:eastAsia="Times New Roman" w:hAnsi="Arial" w:cs="Arial"/>
                <w:bCs/>
                <w:color w:val="000000"/>
                <w:sz w:val="20"/>
                <w:szCs w:val="20"/>
                <w:lang w:val="es-ES" w:eastAsia="es-ES"/>
              </w:rPr>
              <w:t xml:space="preserve">     </w:t>
            </w:r>
            <w:r w:rsidR="009B7B08" w:rsidRPr="00FA526B">
              <w:rPr>
                <w:rFonts w:ascii="Arial" w:eastAsia="Times New Roman" w:hAnsi="Arial" w:cs="Arial"/>
                <w:bCs/>
                <w:color w:val="000000"/>
                <w:sz w:val="20"/>
                <w:szCs w:val="20"/>
                <w:lang w:val="es-ES" w:eastAsia="es-ES"/>
              </w:rPr>
              <w:t>0,94</w:t>
            </w:r>
          </w:p>
        </w:tc>
      </w:tr>
      <w:tr w:rsidR="00BC52B5" w:rsidRPr="00CD5082" w:rsidTr="00D67032">
        <w:trPr>
          <w:trHeight w:val="270"/>
        </w:trPr>
        <w:tc>
          <w:tcPr>
            <w:tcW w:w="1487" w:type="dxa"/>
            <w:shd w:val="clear" w:color="auto" w:fill="66FF66"/>
            <w:vAlign w:val="center"/>
            <w:hideMark/>
          </w:tcPr>
          <w:p w:rsidR="00BC52B5" w:rsidRDefault="00BC52B5" w:rsidP="00CD5082">
            <w:pPr>
              <w:spacing w:after="0" w:line="240" w:lineRule="auto"/>
              <w:rPr>
                <w:rFonts w:ascii="Arial" w:eastAsia="Times New Roman" w:hAnsi="Arial" w:cs="Arial"/>
                <w:bCs/>
                <w:color w:val="000000"/>
                <w:sz w:val="18"/>
                <w:szCs w:val="18"/>
                <w:lang w:val="es-ES" w:eastAsia="es-ES"/>
              </w:rPr>
            </w:pPr>
            <w:r>
              <w:rPr>
                <w:rFonts w:ascii="Arial" w:eastAsia="Times New Roman" w:hAnsi="Arial" w:cs="Arial"/>
                <w:bCs/>
                <w:color w:val="000000"/>
                <w:sz w:val="18"/>
                <w:szCs w:val="18"/>
                <w:lang w:val="es-ES" w:eastAsia="es-ES"/>
              </w:rPr>
              <w:t>28 de Octubre</w:t>
            </w:r>
          </w:p>
        </w:tc>
        <w:tc>
          <w:tcPr>
            <w:tcW w:w="1984" w:type="dxa"/>
            <w:shd w:val="clear" w:color="auto" w:fill="66FF66"/>
            <w:vAlign w:val="center"/>
            <w:hideMark/>
          </w:tcPr>
          <w:p w:rsidR="00BC52B5" w:rsidRDefault="00BC52B5" w:rsidP="00CD5082">
            <w:pPr>
              <w:spacing w:after="0" w:line="240" w:lineRule="auto"/>
              <w:rPr>
                <w:rFonts w:ascii="Arial" w:eastAsia="Times New Roman" w:hAnsi="Arial" w:cs="Arial"/>
                <w:bCs/>
                <w:color w:val="000000"/>
                <w:sz w:val="18"/>
                <w:szCs w:val="18"/>
                <w:lang w:val="es-ES" w:eastAsia="es-ES"/>
              </w:rPr>
            </w:pPr>
            <w:r>
              <w:rPr>
                <w:rFonts w:ascii="Arial" w:eastAsia="Times New Roman" w:hAnsi="Arial" w:cs="Arial"/>
                <w:bCs/>
                <w:color w:val="000000"/>
                <w:sz w:val="18"/>
                <w:szCs w:val="18"/>
                <w:lang w:val="es-ES" w:eastAsia="es-ES"/>
              </w:rPr>
              <w:t>Lligpata</w:t>
            </w:r>
          </w:p>
        </w:tc>
        <w:tc>
          <w:tcPr>
            <w:tcW w:w="426"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425" w:type="dxa"/>
            <w:shd w:val="clear" w:color="auto" w:fill="66FF66"/>
            <w:vAlign w:val="center"/>
          </w:tcPr>
          <w:p w:rsidR="00BC52B5" w:rsidRPr="002C664F" w:rsidRDefault="00BC52B5" w:rsidP="00DD055B">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2C664F" w:rsidRDefault="00BC52B5" w:rsidP="00CD5082">
            <w:pPr>
              <w:pStyle w:val="Prrafodelista"/>
              <w:spacing w:after="0" w:line="240" w:lineRule="auto"/>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568"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993" w:type="dxa"/>
            <w:shd w:val="clear" w:color="auto" w:fill="66FF66"/>
            <w:vAlign w:val="center"/>
          </w:tcPr>
          <w:p w:rsidR="00BC52B5" w:rsidRPr="00FA526B" w:rsidRDefault="00D67032" w:rsidP="00D67032">
            <w:pPr>
              <w:spacing w:after="0" w:line="240" w:lineRule="auto"/>
              <w:rPr>
                <w:rFonts w:ascii="Arial" w:eastAsia="Times New Roman" w:hAnsi="Arial" w:cs="Arial"/>
                <w:bCs/>
                <w:color w:val="000000"/>
                <w:sz w:val="20"/>
                <w:szCs w:val="20"/>
                <w:lang w:val="es-ES" w:eastAsia="es-ES"/>
              </w:rPr>
            </w:pPr>
            <w:r>
              <w:rPr>
                <w:rFonts w:ascii="Arial" w:eastAsia="Times New Roman" w:hAnsi="Arial" w:cs="Arial"/>
                <w:bCs/>
                <w:color w:val="000000"/>
                <w:sz w:val="20"/>
                <w:szCs w:val="20"/>
                <w:lang w:val="es-ES" w:eastAsia="es-ES"/>
              </w:rPr>
              <w:t xml:space="preserve">     </w:t>
            </w:r>
            <w:r w:rsidR="009B7B08" w:rsidRPr="00FA526B">
              <w:rPr>
                <w:rFonts w:ascii="Arial" w:eastAsia="Times New Roman" w:hAnsi="Arial" w:cs="Arial"/>
                <w:bCs/>
                <w:color w:val="000000"/>
                <w:sz w:val="20"/>
                <w:szCs w:val="20"/>
                <w:lang w:val="es-ES" w:eastAsia="es-ES"/>
              </w:rPr>
              <w:t>1,05</w:t>
            </w:r>
          </w:p>
        </w:tc>
      </w:tr>
      <w:tr w:rsidR="00BC52B5" w:rsidRPr="00CD5082" w:rsidTr="00D67032">
        <w:trPr>
          <w:trHeight w:val="270"/>
        </w:trPr>
        <w:tc>
          <w:tcPr>
            <w:tcW w:w="1487"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sidRPr="00DC1EB9">
              <w:rPr>
                <w:rFonts w:ascii="Arial" w:eastAsia="Times New Roman" w:hAnsi="Arial" w:cs="Arial"/>
                <w:bCs/>
                <w:color w:val="000000"/>
                <w:sz w:val="18"/>
                <w:szCs w:val="18"/>
                <w:lang w:val="es-ES" w:eastAsia="es-ES"/>
              </w:rPr>
              <w:t>Quibanag</w:t>
            </w:r>
          </w:p>
        </w:tc>
        <w:tc>
          <w:tcPr>
            <w:tcW w:w="1984"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sidRPr="00DC1EB9">
              <w:rPr>
                <w:rFonts w:ascii="Arial" w:eastAsia="Times New Roman" w:hAnsi="Arial" w:cs="Arial"/>
                <w:bCs/>
                <w:color w:val="000000"/>
                <w:sz w:val="18"/>
                <w:szCs w:val="18"/>
                <w:lang w:val="es-ES" w:eastAsia="es-ES"/>
              </w:rPr>
              <w:t>Tu</w:t>
            </w:r>
            <w:r w:rsidRPr="00BE1774">
              <w:rPr>
                <w:rFonts w:ascii="Arial" w:eastAsia="Times New Roman" w:hAnsi="Arial" w:cs="Arial"/>
                <w:bCs/>
                <w:color w:val="000000"/>
                <w:sz w:val="18"/>
                <w:szCs w:val="18"/>
                <w:lang w:val="es-ES" w:eastAsia="es-ES"/>
              </w:rPr>
              <w:t>culay</w:t>
            </w:r>
          </w:p>
        </w:tc>
        <w:tc>
          <w:tcPr>
            <w:tcW w:w="426"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tcPr>
          <w:p w:rsidR="00BC52B5" w:rsidRPr="00CD5082" w:rsidRDefault="00BC52B5" w:rsidP="00DD055B">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8"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993" w:type="dxa"/>
            <w:shd w:val="clear" w:color="auto" w:fill="66FF66"/>
            <w:vAlign w:val="center"/>
          </w:tcPr>
          <w:p w:rsidR="00BC52B5" w:rsidRPr="00FA526B" w:rsidRDefault="00FA526B" w:rsidP="00D67032">
            <w:pPr>
              <w:spacing w:after="0" w:line="240" w:lineRule="auto"/>
              <w:jc w:val="center"/>
              <w:rPr>
                <w:rFonts w:ascii="Arial" w:eastAsia="Times New Roman" w:hAnsi="Arial" w:cs="Arial"/>
                <w:b/>
                <w:bCs/>
                <w:color w:val="000000"/>
                <w:sz w:val="20"/>
                <w:szCs w:val="20"/>
                <w:lang w:val="es-ES" w:eastAsia="es-ES"/>
              </w:rPr>
            </w:pPr>
            <w:r w:rsidRPr="00FA526B">
              <w:rPr>
                <w:rFonts w:ascii="Arial" w:eastAsia="Times New Roman" w:hAnsi="Arial" w:cs="Arial"/>
                <w:bCs/>
                <w:color w:val="000000"/>
                <w:sz w:val="20"/>
                <w:szCs w:val="20"/>
                <w:lang w:val="es-ES" w:eastAsia="es-ES"/>
              </w:rPr>
              <w:t>3,32</w:t>
            </w:r>
          </w:p>
        </w:tc>
      </w:tr>
      <w:tr w:rsidR="00BC52B5" w:rsidRPr="00CD5082" w:rsidTr="00D67032">
        <w:trPr>
          <w:trHeight w:val="270"/>
        </w:trPr>
        <w:tc>
          <w:tcPr>
            <w:tcW w:w="1487"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sidRPr="00DC1EB9">
              <w:rPr>
                <w:rFonts w:ascii="Arial" w:eastAsia="Times New Roman" w:hAnsi="Arial" w:cs="Arial"/>
                <w:bCs/>
                <w:color w:val="000000"/>
                <w:sz w:val="18"/>
                <w:szCs w:val="18"/>
                <w:lang w:val="es-ES" w:eastAsia="es-ES"/>
              </w:rPr>
              <w:t>Tuculay</w:t>
            </w:r>
          </w:p>
        </w:tc>
        <w:tc>
          <w:tcPr>
            <w:tcW w:w="1984"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sidRPr="00DC1EB9">
              <w:rPr>
                <w:rFonts w:ascii="Arial" w:eastAsia="Times New Roman" w:hAnsi="Arial" w:cs="Arial"/>
                <w:bCs/>
                <w:color w:val="000000"/>
                <w:sz w:val="18"/>
                <w:szCs w:val="18"/>
                <w:lang w:val="es-ES" w:eastAsia="es-ES"/>
              </w:rPr>
              <w:t>Quebrada de S</w:t>
            </w:r>
            <w:r w:rsidRPr="00BE1774">
              <w:rPr>
                <w:rFonts w:ascii="Arial" w:eastAsia="Times New Roman" w:hAnsi="Arial" w:cs="Arial"/>
                <w:bCs/>
                <w:color w:val="000000"/>
                <w:sz w:val="18"/>
                <w:szCs w:val="18"/>
                <w:lang w:val="es-ES" w:eastAsia="es-ES"/>
              </w:rPr>
              <w:t>husho</w:t>
            </w:r>
          </w:p>
        </w:tc>
        <w:tc>
          <w:tcPr>
            <w:tcW w:w="426" w:type="dxa"/>
            <w:shd w:val="clear" w:color="auto" w:fill="66FF66"/>
            <w:vAlign w:val="center"/>
            <w:hideMark/>
          </w:tcPr>
          <w:p w:rsidR="00BC52B5" w:rsidRPr="002C664F" w:rsidRDefault="00BC52B5" w:rsidP="004B3D42">
            <w:pPr>
              <w:pStyle w:val="Prrafodelista"/>
              <w:numPr>
                <w:ilvl w:val="0"/>
                <w:numId w:val="82"/>
              </w:numPr>
              <w:spacing w:after="0" w:line="240" w:lineRule="auto"/>
              <w:rPr>
                <w:rFonts w:ascii="Arial" w:eastAsia="Times New Roman" w:hAnsi="Arial" w:cs="Arial"/>
                <w:b/>
                <w:bCs/>
                <w:color w:val="000000"/>
                <w:lang w:val="es-ES" w:eastAsia="es-ES"/>
              </w:rPr>
            </w:pPr>
          </w:p>
        </w:tc>
        <w:tc>
          <w:tcPr>
            <w:tcW w:w="425" w:type="dxa"/>
            <w:shd w:val="clear" w:color="auto" w:fill="66FF66"/>
            <w:vAlign w:val="center"/>
          </w:tcPr>
          <w:p w:rsidR="00BC52B5" w:rsidRPr="00CD5082" w:rsidRDefault="00BC52B5" w:rsidP="00DD055B">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2C664F" w:rsidRDefault="00BC52B5" w:rsidP="00CD5082">
            <w:pPr>
              <w:pStyle w:val="Prrafodelista"/>
              <w:spacing w:after="0" w:line="240" w:lineRule="auto"/>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0A01AF" w:rsidRDefault="00BC52B5" w:rsidP="000A01AF">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8"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993" w:type="dxa"/>
            <w:shd w:val="clear" w:color="auto" w:fill="66FF66"/>
            <w:vAlign w:val="center"/>
          </w:tcPr>
          <w:p w:rsidR="00BC52B5" w:rsidRPr="00FA526B" w:rsidRDefault="00FA526B" w:rsidP="00D67032">
            <w:pPr>
              <w:spacing w:after="0" w:line="240" w:lineRule="auto"/>
              <w:jc w:val="center"/>
              <w:rPr>
                <w:rFonts w:ascii="Arial" w:eastAsia="Times New Roman" w:hAnsi="Arial" w:cs="Arial"/>
                <w:b/>
                <w:bCs/>
                <w:color w:val="000000"/>
                <w:sz w:val="20"/>
                <w:szCs w:val="20"/>
                <w:lang w:val="es-ES" w:eastAsia="es-ES"/>
              </w:rPr>
            </w:pPr>
            <w:r w:rsidRPr="00FA526B">
              <w:rPr>
                <w:rFonts w:ascii="Arial" w:eastAsia="Times New Roman" w:hAnsi="Arial" w:cs="Arial"/>
                <w:bCs/>
                <w:color w:val="000000"/>
                <w:sz w:val="20"/>
                <w:szCs w:val="20"/>
                <w:lang w:val="es-ES" w:eastAsia="es-ES"/>
              </w:rPr>
              <w:t>2,31</w:t>
            </w:r>
          </w:p>
        </w:tc>
      </w:tr>
      <w:tr w:rsidR="00BC52B5" w:rsidRPr="00CD5082" w:rsidTr="00D67032">
        <w:trPr>
          <w:trHeight w:val="270"/>
        </w:trPr>
        <w:tc>
          <w:tcPr>
            <w:tcW w:w="1487"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sidRPr="00DC1EB9">
              <w:rPr>
                <w:rFonts w:ascii="Arial" w:eastAsia="Times New Roman" w:hAnsi="Arial" w:cs="Arial"/>
                <w:bCs/>
                <w:color w:val="000000"/>
                <w:sz w:val="18"/>
                <w:szCs w:val="18"/>
                <w:lang w:val="es-ES" w:eastAsia="es-ES"/>
              </w:rPr>
              <w:t>Chilcapamba</w:t>
            </w:r>
          </w:p>
        </w:tc>
        <w:tc>
          <w:tcPr>
            <w:tcW w:w="1984"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Pr>
                <w:rFonts w:ascii="Arial" w:eastAsia="Times New Roman" w:hAnsi="Arial" w:cs="Arial"/>
                <w:bCs/>
                <w:color w:val="000000"/>
                <w:sz w:val="18"/>
                <w:szCs w:val="18"/>
                <w:lang w:val="es-ES" w:eastAsia="es-ES"/>
              </w:rPr>
              <w:t>Mellocoloma.</w:t>
            </w:r>
          </w:p>
        </w:tc>
        <w:tc>
          <w:tcPr>
            <w:tcW w:w="426" w:type="dxa"/>
            <w:shd w:val="clear" w:color="auto" w:fill="66FF66"/>
            <w:vAlign w:val="center"/>
            <w:hideMark/>
          </w:tcPr>
          <w:p w:rsidR="00BC52B5" w:rsidRPr="002C664F" w:rsidRDefault="00BC52B5" w:rsidP="004B3D42">
            <w:pPr>
              <w:pStyle w:val="Prrafodelista"/>
              <w:numPr>
                <w:ilvl w:val="0"/>
                <w:numId w:val="85"/>
              </w:numPr>
              <w:spacing w:after="0" w:line="240" w:lineRule="auto"/>
              <w:rPr>
                <w:rFonts w:ascii="Arial" w:eastAsia="Times New Roman" w:hAnsi="Arial" w:cs="Arial"/>
                <w:b/>
                <w:bCs/>
                <w:color w:val="000000"/>
                <w:lang w:val="es-ES" w:eastAsia="es-ES"/>
              </w:rPr>
            </w:pPr>
          </w:p>
        </w:tc>
        <w:tc>
          <w:tcPr>
            <w:tcW w:w="425" w:type="dxa"/>
            <w:shd w:val="clear" w:color="auto" w:fill="66FF66"/>
            <w:vAlign w:val="center"/>
          </w:tcPr>
          <w:p w:rsidR="00BC52B5" w:rsidRPr="002C664F" w:rsidRDefault="00BC52B5" w:rsidP="00DD055B">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425" w:type="dxa"/>
            <w:shd w:val="clear" w:color="auto" w:fill="66FF66"/>
            <w:vAlign w:val="center"/>
            <w:hideMark/>
          </w:tcPr>
          <w:p w:rsidR="00BC52B5" w:rsidRPr="002C664F" w:rsidRDefault="00BC52B5" w:rsidP="00CD5082">
            <w:pPr>
              <w:spacing w:after="0" w:line="240" w:lineRule="auto"/>
              <w:ind w:left="249"/>
              <w:jc w:val="center"/>
              <w:rPr>
                <w:rFonts w:ascii="Arial" w:eastAsia="Times New Roman" w:hAnsi="Arial" w:cs="Arial"/>
                <w:b/>
                <w:bCs/>
                <w:color w:val="000000"/>
                <w:lang w:val="es-ES" w:eastAsia="es-ES"/>
              </w:rPr>
            </w:pP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8"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993" w:type="dxa"/>
            <w:shd w:val="clear" w:color="auto" w:fill="66FF66"/>
            <w:vAlign w:val="center"/>
          </w:tcPr>
          <w:p w:rsidR="00BC52B5" w:rsidRPr="00FA526B" w:rsidRDefault="00FA526B" w:rsidP="00D67032">
            <w:pPr>
              <w:spacing w:after="0" w:line="240" w:lineRule="auto"/>
              <w:jc w:val="center"/>
              <w:rPr>
                <w:rFonts w:ascii="Arial" w:eastAsia="Times New Roman" w:hAnsi="Arial" w:cs="Arial"/>
                <w:bCs/>
                <w:color w:val="000000"/>
                <w:sz w:val="20"/>
                <w:szCs w:val="20"/>
                <w:lang w:val="es-ES" w:eastAsia="es-ES"/>
              </w:rPr>
            </w:pPr>
            <w:r w:rsidRPr="00FA526B">
              <w:rPr>
                <w:rFonts w:ascii="Arial" w:eastAsia="Times New Roman" w:hAnsi="Arial" w:cs="Arial"/>
                <w:bCs/>
                <w:color w:val="000000"/>
                <w:sz w:val="20"/>
                <w:szCs w:val="20"/>
                <w:lang w:val="es-ES" w:eastAsia="es-ES"/>
              </w:rPr>
              <w:t>1,60</w:t>
            </w:r>
          </w:p>
        </w:tc>
      </w:tr>
      <w:tr w:rsidR="00BC52B5" w:rsidRPr="00CD5082" w:rsidTr="00D67032">
        <w:trPr>
          <w:trHeight w:val="270"/>
        </w:trPr>
        <w:tc>
          <w:tcPr>
            <w:tcW w:w="1487"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Pr>
                <w:rFonts w:ascii="Arial" w:eastAsia="Times New Roman" w:hAnsi="Arial" w:cs="Arial"/>
                <w:bCs/>
                <w:color w:val="000000"/>
                <w:sz w:val="18"/>
                <w:szCs w:val="18"/>
                <w:lang w:val="es-ES" w:eastAsia="es-ES"/>
              </w:rPr>
              <w:t>Chilcapamba</w:t>
            </w:r>
          </w:p>
        </w:tc>
        <w:tc>
          <w:tcPr>
            <w:tcW w:w="1984"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Pr>
                <w:rFonts w:ascii="Arial" w:eastAsia="Times New Roman" w:hAnsi="Arial" w:cs="Arial"/>
                <w:bCs/>
                <w:color w:val="000000"/>
                <w:sz w:val="18"/>
                <w:szCs w:val="18"/>
                <w:lang w:val="es-ES" w:eastAsia="es-ES"/>
              </w:rPr>
              <w:t>Campala</w:t>
            </w:r>
          </w:p>
        </w:tc>
        <w:tc>
          <w:tcPr>
            <w:tcW w:w="426" w:type="dxa"/>
            <w:shd w:val="clear" w:color="auto" w:fill="66FF66"/>
            <w:vAlign w:val="center"/>
            <w:hideMark/>
          </w:tcPr>
          <w:p w:rsidR="00BC52B5" w:rsidRPr="002C664F" w:rsidRDefault="00BC52B5" w:rsidP="004B3D42">
            <w:pPr>
              <w:pStyle w:val="Prrafodelista"/>
              <w:numPr>
                <w:ilvl w:val="0"/>
                <w:numId w:val="85"/>
              </w:numPr>
              <w:spacing w:after="0" w:line="240" w:lineRule="auto"/>
              <w:rPr>
                <w:rFonts w:ascii="Arial" w:eastAsia="Times New Roman" w:hAnsi="Arial" w:cs="Arial"/>
                <w:b/>
                <w:bCs/>
                <w:color w:val="000000"/>
                <w:lang w:val="es-ES" w:eastAsia="es-ES"/>
              </w:rPr>
            </w:pPr>
          </w:p>
        </w:tc>
        <w:tc>
          <w:tcPr>
            <w:tcW w:w="425" w:type="dxa"/>
            <w:shd w:val="clear" w:color="auto" w:fill="66FF66"/>
            <w:vAlign w:val="center"/>
          </w:tcPr>
          <w:p w:rsidR="00BC52B5" w:rsidRPr="002C664F" w:rsidRDefault="00BC52B5" w:rsidP="00DD055B">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425" w:type="dxa"/>
            <w:shd w:val="clear" w:color="auto" w:fill="66FF66"/>
            <w:vAlign w:val="center"/>
            <w:hideMark/>
          </w:tcPr>
          <w:p w:rsidR="00BC52B5" w:rsidRPr="002C664F" w:rsidRDefault="00BC52B5" w:rsidP="00CD5082">
            <w:pPr>
              <w:spacing w:after="0" w:line="240" w:lineRule="auto"/>
              <w:ind w:left="249"/>
              <w:jc w:val="center"/>
              <w:rPr>
                <w:rFonts w:ascii="Arial" w:eastAsia="Times New Roman" w:hAnsi="Arial" w:cs="Arial"/>
                <w:b/>
                <w:bCs/>
                <w:color w:val="000000"/>
                <w:lang w:val="es-ES" w:eastAsia="es-ES"/>
              </w:rPr>
            </w:pP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p>
        </w:tc>
        <w:tc>
          <w:tcPr>
            <w:tcW w:w="568"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993" w:type="dxa"/>
            <w:shd w:val="clear" w:color="auto" w:fill="66FF66"/>
            <w:vAlign w:val="center"/>
          </w:tcPr>
          <w:p w:rsidR="00BC52B5" w:rsidRPr="00FA526B" w:rsidRDefault="00FA526B" w:rsidP="00D67032">
            <w:pPr>
              <w:spacing w:after="0" w:line="240" w:lineRule="auto"/>
              <w:jc w:val="center"/>
              <w:rPr>
                <w:rFonts w:ascii="Arial" w:eastAsia="Times New Roman" w:hAnsi="Arial" w:cs="Arial"/>
                <w:bCs/>
                <w:color w:val="000000"/>
                <w:sz w:val="20"/>
                <w:szCs w:val="20"/>
                <w:lang w:val="es-ES" w:eastAsia="es-ES"/>
              </w:rPr>
            </w:pPr>
            <w:r w:rsidRPr="00FA526B">
              <w:rPr>
                <w:rFonts w:ascii="Arial" w:eastAsia="Times New Roman" w:hAnsi="Arial" w:cs="Arial"/>
                <w:bCs/>
                <w:color w:val="000000"/>
                <w:sz w:val="20"/>
                <w:szCs w:val="20"/>
                <w:lang w:val="es-ES" w:eastAsia="es-ES"/>
              </w:rPr>
              <w:t>0,44</w:t>
            </w:r>
          </w:p>
        </w:tc>
      </w:tr>
      <w:tr w:rsidR="00BC52B5" w:rsidRPr="00CD5082" w:rsidTr="00D67032">
        <w:trPr>
          <w:trHeight w:val="412"/>
        </w:trPr>
        <w:tc>
          <w:tcPr>
            <w:tcW w:w="1487" w:type="dxa"/>
            <w:shd w:val="clear" w:color="auto" w:fill="66FF66"/>
            <w:vAlign w:val="center"/>
            <w:hideMark/>
          </w:tcPr>
          <w:p w:rsidR="00BC52B5" w:rsidRPr="00DC1EB9" w:rsidRDefault="00BC52B5" w:rsidP="00944817">
            <w:pPr>
              <w:spacing w:after="0" w:line="240" w:lineRule="auto"/>
              <w:rPr>
                <w:rFonts w:ascii="Arial" w:eastAsia="Times New Roman" w:hAnsi="Arial" w:cs="Arial"/>
                <w:bCs/>
                <w:color w:val="000000"/>
                <w:sz w:val="18"/>
                <w:szCs w:val="18"/>
                <w:lang w:val="es-ES" w:eastAsia="es-ES"/>
              </w:rPr>
            </w:pPr>
            <w:r w:rsidRPr="00DC1EB9">
              <w:rPr>
                <w:rFonts w:ascii="Arial" w:eastAsia="Times New Roman" w:hAnsi="Arial" w:cs="Arial"/>
                <w:bCs/>
                <w:color w:val="000000"/>
                <w:sz w:val="18"/>
                <w:szCs w:val="18"/>
                <w:lang w:val="es-ES" w:eastAsia="es-ES"/>
              </w:rPr>
              <w:t>San Martín</w:t>
            </w:r>
          </w:p>
        </w:tc>
        <w:tc>
          <w:tcPr>
            <w:tcW w:w="1984" w:type="dxa"/>
            <w:shd w:val="clear" w:color="auto" w:fill="66FF66"/>
            <w:vAlign w:val="center"/>
            <w:hideMark/>
          </w:tcPr>
          <w:p w:rsidR="00BC52B5" w:rsidRPr="00DC1EB9" w:rsidRDefault="00BC52B5" w:rsidP="00CD5082">
            <w:pPr>
              <w:spacing w:after="0" w:line="240" w:lineRule="auto"/>
              <w:rPr>
                <w:rFonts w:ascii="Arial" w:eastAsia="Times New Roman" w:hAnsi="Arial" w:cs="Arial"/>
                <w:bCs/>
                <w:color w:val="000000"/>
                <w:sz w:val="18"/>
                <w:szCs w:val="18"/>
                <w:lang w:val="es-ES" w:eastAsia="es-ES"/>
              </w:rPr>
            </w:pPr>
            <w:r w:rsidRPr="00BE1774">
              <w:rPr>
                <w:rFonts w:ascii="Arial" w:eastAsia="Times New Roman" w:hAnsi="Arial" w:cs="Arial"/>
                <w:bCs/>
                <w:color w:val="000000"/>
                <w:sz w:val="18"/>
                <w:szCs w:val="18"/>
                <w:lang w:val="es-ES" w:eastAsia="es-ES"/>
              </w:rPr>
              <w:t>Quebrada Sisarán</w:t>
            </w:r>
          </w:p>
        </w:tc>
        <w:tc>
          <w:tcPr>
            <w:tcW w:w="426" w:type="dxa"/>
            <w:shd w:val="clear" w:color="auto" w:fill="66FF66"/>
            <w:vAlign w:val="center"/>
            <w:hideMark/>
          </w:tcPr>
          <w:p w:rsidR="00BC52B5" w:rsidRPr="00CD5082" w:rsidRDefault="00BC52B5" w:rsidP="00CD5082">
            <w:pPr>
              <w:spacing w:after="0" w:line="240" w:lineRule="auto"/>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tcPr>
          <w:p w:rsidR="00BC52B5" w:rsidRPr="00CD5082" w:rsidRDefault="00BC52B5" w:rsidP="00DD055B">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8"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993" w:type="dxa"/>
            <w:shd w:val="clear" w:color="auto" w:fill="66FF66"/>
            <w:vAlign w:val="center"/>
          </w:tcPr>
          <w:p w:rsidR="00BC52B5" w:rsidRPr="00FA526B" w:rsidRDefault="00FA526B" w:rsidP="00D67032">
            <w:pPr>
              <w:spacing w:after="0" w:line="240" w:lineRule="auto"/>
              <w:jc w:val="center"/>
              <w:rPr>
                <w:rFonts w:ascii="Arial" w:eastAsia="Times New Roman" w:hAnsi="Arial" w:cs="Arial"/>
                <w:b/>
                <w:bCs/>
                <w:color w:val="000000"/>
                <w:sz w:val="20"/>
                <w:szCs w:val="20"/>
                <w:lang w:val="es-ES" w:eastAsia="es-ES"/>
              </w:rPr>
            </w:pPr>
            <w:r w:rsidRPr="00FA526B">
              <w:rPr>
                <w:rFonts w:ascii="Arial" w:eastAsia="Times New Roman" w:hAnsi="Arial" w:cs="Arial"/>
                <w:bCs/>
                <w:color w:val="000000"/>
                <w:sz w:val="20"/>
                <w:szCs w:val="20"/>
                <w:lang w:val="es-ES" w:eastAsia="es-ES"/>
              </w:rPr>
              <w:t>3,27</w:t>
            </w:r>
          </w:p>
        </w:tc>
      </w:tr>
      <w:tr w:rsidR="00BC52B5" w:rsidRPr="00CD5082" w:rsidTr="00D67032">
        <w:trPr>
          <w:trHeight w:val="525"/>
        </w:trPr>
        <w:tc>
          <w:tcPr>
            <w:tcW w:w="1487" w:type="dxa"/>
            <w:shd w:val="clear" w:color="auto" w:fill="66FF66"/>
            <w:vAlign w:val="center"/>
            <w:hideMark/>
          </w:tcPr>
          <w:p w:rsidR="00BC52B5" w:rsidRPr="00BE1774" w:rsidRDefault="00BC52B5" w:rsidP="00CD5082">
            <w:pPr>
              <w:spacing w:after="0" w:line="240" w:lineRule="auto"/>
              <w:rPr>
                <w:rFonts w:ascii="Arial" w:eastAsia="Times New Roman" w:hAnsi="Arial" w:cs="Arial"/>
                <w:bCs/>
                <w:color w:val="000000"/>
                <w:sz w:val="18"/>
                <w:szCs w:val="18"/>
                <w:lang w:val="es-ES" w:eastAsia="es-ES"/>
              </w:rPr>
            </w:pPr>
            <w:r w:rsidRPr="00BE1774">
              <w:rPr>
                <w:rFonts w:ascii="Arial" w:eastAsia="Times New Roman" w:hAnsi="Arial" w:cs="Arial"/>
                <w:bCs/>
                <w:color w:val="000000"/>
                <w:sz w:val="18"/>
                <w:szCs w:val="18"/>
                <w:lang w:val="es-ES" w:eastAsia="es-ES"/>
              </w:rPr>
              <w:t xml:space="preserve">Panamericana  </w:t>
            </w:r>
          </w:p>
          <w:p w:rsidR="00BC52B5" w:rsidRPr="00BE1774" w:rsidRDefault="00BC52B5" w:rsidP="00CD5082">
            <w:pPr>
              <w:spacing w:after="0" w:line="240" w:lineRule="auto"/>
              <w:rPr>
                <w:rFonts w:ascii="Arial" w:eastAsia="Times New Roman" w:hAnsi="Arial" w:cs="Arial"/>
                <w:bCs/>
                <w:color w:val="000000"/>
                <w:sz w:val="18"/>
                <w:szCs w:val="18"/>
                <w:lang w:val="es-ES" w:eastAsia="es-ES"/>
              </w:rPr>
            </w:pPr>
            <w:r w:rsidRPr="00BE1774">
              <w:rPr>
                <w:rFonts w:ascii="Arial" w:eastAsia="Times New Roman" w:hAnsi="Arial" w:cs="Arial"/>
                <w:bCs/>
                <w:color w:val="000000"/>
                <w:sz w:val="18"/>
                <w:szCs w:val="18"/>
                <w:lang w:val="es-ES" w:eastAsia="es-ES"/>
              </w:rPr>
              <w:t>(Río Sevilla)</w:t>
            </w:r>
          </w:p>
        </w:tc>
        <w:tc>
          <w:tcPr>
            <w:tcW w:w="1984" w:type="dxa"/>
            <w:shd w:val="clear" w:color="auto" w:fill="66FF66"/>
            <w:vAlign w:val="center"/>
            <w:hideMark/>
          </w:tcPr>
          <w:p w:rsidR="00BC52B5" w:rsidRPr="00BE1774" w:rsidRDefault="00BC52B5" w:rsidP="00CD5082">
            <w:pPr>
              <w:spacing w:after="0" w:line="240" w:lineRule="auto"/>
              <w:rPr>
                <w:rFonts w:ascii="Arial" w:eastAsia="Times New Roman" w:hAnsi="Arial" w:cs="Arial"/>
                <w:bCs/>
                <w:color w:val="000000"/>
                <w:sz w:val="18"/>
                <w:szCs w:val="18"/>
                <w:lang w:val="es-ES" w:eastAsia="es-ES"/>
              </w:rPr>
            </w:pPr>
            <w:r w:rsidRPr="00BE1774">
              <w:rPr>
                <w:rFonts w:ascii="Arial" w:eastAsia="Times New Roman" w:hAnsi="Arial" w:cs="Arial"/>
                <w:bCs/>
                <w:color w:val="000000"/>
                <w:sz w:val="18"/>
                <w:szCs w:val="18"/>
                <w:lang w:val="es-ES" w:eastAsia="es-ES"/>
              </w:rPr>
              <w:t>Panamericana (Quebrada Sisarán)</w:t>
            </w:r>
          </w:p>
        </w:tc>
        <w:tc>
          <w:tcPr>
            <w:tcW w:w="426" w:type="dxa"/>
            <w:shd w:val="clear" w:color="auto" w:fill="66FF66"/>
            <w:vAlign w:val="center"/>
            <w:hideMark/>
          </w:tcPr>
          <w:p w:rsidR="00BC52B5" w:rsidRPr="00CD5082" w:rsidRDefault="00BC52B5" w:rsidP="00CD5082">
            <w:pPr>
              <w:spacing w:after="0" w:line="240" w:lineRule="auto"/>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tcPr>
          <w:p w:rsidR="00BC52B5" w:rsidRPr="00CD5082" w:rsidRDefault="00BC52B5" w:rsidP="00DD055B">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8"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993" w:type="dxa"/>
            <w:shd w:val="clear" w:color="auto" w:fill="66FF66"/>
            <w:vAlign w:val="center"/>
          </w:tcPr>
          <w:p w:rsidR="00BC52B5" w:rsidRPr="00FA526B" w:rsidRDefault="00FA526B" w:rsidP="00D67032">
            <w:pPr>
              <w:spacing w:after="0" w:line="240" w:lineRule="auto"/>
              <w:jc w:val="center"/>
              <w:rPr>
                <w:rFonts w:ascii="Arial" w:eastAsia="Times New Roman" w:hAnsi="Arial" w:cs="Arial"/>
                <w:b/>
                <w:bCs/>
                <w:color w:val="000000"/>
                <w:sz w:val="20"/>
                <w:szCs w:val="20"/>
                <w:lang w:val="es-ES" w:eastAsia="es-ES"/>
              </w:rPr>
            </w:pPr>
            <w:r w:rsidRPr="00FA526B">
              <w:rPr>
                <w:rFonts w:ascii="Arial" w:eastAsia="Times New Roman" w:hAnsi="Arial" w:cs="Arial"/>
                <w:bCs/>
                <w:color w:val="000000"/>
                <w:sz w:val="20"/>
                <w:szCs w:val="20"/>
                <w:lang w:val="es-ES" w:eastAsia="es-ES"/>
              </w:rPr>
              <w:t>7,53</w:t>
            </w:r>
          </w:p>
        </w:tc>
      </w:tr>
      <w:tr w:rsidR="00BC52B5" w:rsidRPr="00CD5082" w:rsidTr="00D67032">
        <w:trPr>
          <w:trHeight w:val="270"/>
        </w:trPr>
        <w:tc>
          <w:tcPr>
            <w:tcW w:w="1487" w:type="dxa"/>
            <w:shd w:val="clear" w:color="auto" w:fill="66FF66"/>
            <w:vAlign w:val="center"/>
            <w:hideMark/>
          </w:tcPr>
          <w:p w:rsidR="00BC52B5" w:rsidRPr="00BE1774" w:rsidRDefault="00BC52B5" w:rsidP="00CD5082">
            <w:pPr>
              <w:spacing w:after="0" w:line="240" w:lineRule="auto"/>
              <w:rPr>
                <w:rFonts w:ascii="Arial" w:eastAsia="Times New Roman" w:hAnsi="Arial" w:cs="Arial"/>
                <w:bCs/>
                <w:color w:val="000000"/>
                <w:sz w:val="18"/>
                <w:szCs w:val="18"/>
                <w:lang w:val="es-ES" w:eastAsia="es-ES"/>
              </w:rPr>
            </w:pPr>
            <w:r w:rsidRPr="00BE1774">
              <w:rPr>
                <w:rFonts w:ascii="Arial" w:eastAsia="Times New Roman" w:hAnsi="Arial" w:cs="Arial"/>
                <w:bCs/>
                <w:color w:val="000000"/>
                <w:sz w:val="18"/>
                <w:szCs w:val="18"/>
                <w:lang w:val="es-ES" w:eastAsia="es-ES"/>
              </w:rPr>
              <w:t>Panamericana</w:t>
            </w:r>
          </w:p>
        </w:tc>
        <w:tc>
          <w:tcPr>
            <w:tcW w:w="1984" w:type="dxa"/>
            <w:shd w:val="clear" w:color="auto" w:fill="66FF66"/>
            <w:vAlign w:val="center"/>
            <w:hideMark/>
          </w:tcPr>
          <w:p w:rsidR="00BC52B5" w:rsidRPr="00BE1774" w:rsidRDefault="00BC52B5" w:rsidP="00CD5082">
            <w:pPr>
              <w:spacing w:after="0" w:line="240" w:lineRule="auto"/>
              <w:rPr>
                <w:rFonts w:ascii="Arial" w:eastAsia="Times New Roman" w:hAnsi="Arial" w:cs="Arial"/>
                <w:bCs/>
                <w:color w:val="000000"/>
                <w:sz w:val="18"/>
                <w:szCs w:val="18"/>
                <w:lang w:val="es-ES" w:eastAsia="es-ES"/>
              </w:rPr>
            </w:pPr>
            <w:r w:rsidRPr="00BE1774">
              <w:rPr>
                <w:rFonts w:ascii="Arial" w:eastAsia="Times New Roman" w:hAnsi="Arial" w:cs="Arial"/>
                <w:bCs/>
                <w:color w:val="000000"/>
                <w:sz w:val="18"/>
                <w:szCs w:val="18"/>
                <w:lang w:val="es-ES" w:eastAsia="es-ES"/>
              </w:rPr>
              <w:t>Zunag (Panamericana vieja)</w:t>
            </w:r>
          </w:p>
        </w:tc>
        <w:tc>
          <w:tcPr>
            <w:tcW w:w="426" w:type="dxa"/>
            <w:shd w:val="clear" w:color="auto" w:fill="66FF66"/>
            <w:vAlign w:val="center"/>
            <w:hideMark/>
          </w:tcPr>
          <w:p w:rsidR="00BC52B5" w:rsidRPr="00CD5082" w:rsidRDefault="00BC52B5" w:rsidP="00CD5082">
            <w:pPr>
              <w:spacing w:after="0" w:line="240" w:lineRule="auto"/>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tcPr>
          <w:p w:rsidR="00BC52B5" w:rsidRPr="002C664F" w:rsidRDefault="00BC52B5" w:rsidP="00DD055B">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8"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993" w:type="dxa"/>
            <w:shd w:val="clear" w:color="auto" w:fill="66FF66"/>
            <w:vAlign w:val="center"/>
          </w:tcPr>
          <w:p w:rsidR="00BC52B5" w:rsidRPr="00FA526B" w:rsidRDefault="00FA526B" w:rsidP="00D67032">
            <w:pPr>
              <w:spacing w:after="0" w:line="240" w:lineRule="auto"/>
              <w:jc w:val="center"/>
              <w:rPr>
                <w:rFonts w:ascii="Arial" w:eastAsia="Times New Roman" w:hAnsi="Arial" w:cs="Arial"/>
                <w:bCs/>
                <w:color w:val="000000"/>
                <w:sz w:val="20"/>
                <w:szCs w:val="20"/>
                <w:lang w:val="es-ES" w:eastAsia="es-ES"/>
              </w:rPr>
            </w:pPr>
            <w:r w:rsidRPr="00FA526B">
              <w:rPr>
                <w:rFonts w:ascii="Arial" w:eastAsia="Times New Roman" w:hAnsi="Arial" w:cs="Arial"/>
                <w:bCs/>
                <w:color w:val="000000"/>
                <w:sz w:val="20"/>
                <w:szCs w:val="20"/>
                <w:lang w:val="es-ES" w:eastAsia="es-ES"/>
              </w:rPr>
              <w:t>2,44</w:t>
            </w:r>
          </w:p>
        </w:tc>
      </w:tr>
      <w:tr w:rsidR="00BC52B5" w:rsidRPr="00CD5082" w:rsidTr="00D67032">
        <w:trPr>
          <w:trHeight w:val="293"/>
        </w:trPr>
        <w:tc>
          <w:tcPr>
            <w:tcW w:w="1487" w:type="dxa"/>
            <w:shd w:val="clear" w:color="auto" w:fill="66FF66"/>
            <w:vAlign w:val="center"/>
            <w:hideMark/>
          </w:tcPr>
          <w:p w:rsidR="00BC52B5" w:rsidRPr="00BE1774" w:rsidRDefault="00BC52B5" w:rsidP="00CD5082">
            <w:pPr>
              <w:spacing w:after="0" w:line="240" w:lineRule="auto"/>
              <w:rPr>
                <w:rFonts w:ascii="Arial" w:eastAsia="Times New Roman" w:hAnsi="Arial" w:cs="Arial"/>
                <w:bCs/>
                <w:color w:val="000000"/>
                <w:sz w:val="18"/>
                <w:szCs w:val="18"/>
                <w:lang w:val="es-ES" w:eastAsia="es-ES"/>
              </w:rPr>
            </w:pPr>
            <w:r w:rsidRPr="00BE1774">
              <w:rPr>
                <w:rFonts w:ascii="Arial" w:eastAsia="Times New Roman" w:hAnsi="Arial" w:cs="Arial"/>
                <w:bCs/>
                <w:color w:val="000000"/>
                <w:sz w:val="18"/>
                <w:szCs w:val="18"/>
                <w:lang w:val="es-ES" w:eastAsia="es-ES"/>
              </w:rPr>
              <w:t>Panamericana</w:t>
            </w:r>
          </w:p>
        </w:tc>
        <w:tc>
          <w:tcPr>
            <w:tcW w:w="1984" w:type="dxa"/>
            <w:shd w:val="clear" w:color="auto" w:fill="66FF66"/>
            <w:vAlign w:val="center"/>
            <w:hideMark/>
          </w:tcPr>
          <w:p w:rsidR="00BC52B5" w:rsidRPr="00BE1774" w:rsidRDefault="00BC52B5" w:rsidP="00CD5082">
            <w:pPr>
              <w:spacing w:after="0" w:line="240" w:lineRule="auto"/>
              <w:rPr>
                <w:rFonts w:ascii="Arial" w:eastAsia="Times New Roman" w:hAnsi="Arial" w:cs="Arial"/>
                <w:bCs/>
                <w:color w:val="000000"/>
                <w:sz w:val="18"/>
                <w:szCs w:val="18"/>
                <w:lang w:val="es-ES" w:eastAsia="es-ES"/>
              </w:rPr>
            </w:pPr>
            <w:r w:rsidRPr="00BE1774">
              <w:rPr>
                <w:rFonts w:ascii="Arial" w:eastAsia="Times New Roman" w:hAnsi="Arial" w:cs="Arial"/>
                <w:bCs/>
                <w:color w:val="000000"/>
                <w:sz w:val="18"/>
                <w:szCs w:val="18"/>
                <w:lang w:val="es-ES" w:eastAsia="es-ES"/>
              </w:rPr>
              <w:t>Iltus</w:t>
            </w:r>
          </w:p>
        </w:tc>
        <w:tc>
          <w:tcPr>
            <w:tcW w:w="426" w:type="dxa"/>
            <w:shd w:val="clear" w:color="auto" w:fill="66FF66"/>
            <w:vAlign w:val="center"/>
            <w:hideMark/>
          </w:tcPr>
          <w:p w:rsidR="00BC52B5" w:rsidRPr="00CD5082" w:rsidRDefault="00BC52B5" w:rsidP="00CD5082">
            <w:pPr>
              <w:spacing w:after="0" w:line="240" w:lineRule="auto"/>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tcPr>
          <w:p w:rsidR="00BC52B5" w:rsidRPr="00CD5082" w:rsidRDefault="00BC52B5" w:rsidP="00DD055B">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2C664F" w:rsidRDefault="00BC52B5" w:rsidP="004B3D42">
            <w:pPr>
              <w:pStyle w:val="Prrafodelista"/>
              <w:numPr>
                <w:ilvl w:val="0"/>
                <w:numId w:val="82"/>
              </w:numPr>
              <w:spacing w:after="0" w:line="240" w:lineRule="auto"/>
              <w:rPr>
                <w:rFonts w:ascii="Arial" w:eastAsia="Times New Roman" w:hAnsi="Arial" w:cs="Arial"/>
                <w:b/>
                <w:bCs/>
                <w:color w:val="000000"/>
                <w:lang w:val="es-ES" w:eastAsia="es-ES"/>
              </w:rPr>
            </w:pPr>
          </w:p>
          <w:p w:rsidR="00BC52B5" w:rsidRPr="002C664F" w:rsidRDefault="00BC52B5" w:rsidP="00CD5082">
            <w:pPr>
              <w:pStyle w:val="Prrafodelista"/>
              <w:spacing w:after="0" w:line="240" w:lineRule="auto"/>
              <w:rPr>
                <w:rFonts w:ascii="Arial" w:eastAsia="Times New Roman" w:hAnsi="Arial" w:cs="Arial"/>
                <w:b/>
                <w:bCs/>
                <w:color w:val="000000"/>
                <w:lang w:val="es-ES" w:eastAsia="es-ES"/>
              </w:rPr>
            </w:pP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8"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993" w:type="dxa"/>
            <w:shd w:val="clear" w:color="auto" w:fill="66FF66"/>
            <w:vAlign w:val="center"/>
          </w:tcPr>
          <w:p w:rsidR="00BC52B5" w:rsidRPr="00FA526B" w:rsidRDefault="00FA526B" w:rsidP="00D67032">
            <w:pPr>
              <w:spacing w:after="0" w:line="240" w:lineRule="auto"/>
              <w:jc w:val="center"/>
              <w:rPr>
                <w:rFonts w:ascii="Arial" w:eastAsia="Times New Roman" w:hAnsi="Arial" w:cs="Arial"/>
                <w:b/>
                <w:bCs/>
                <w:color w:val="000000"/>
                <w:sz w:val="20"/>
                <w:szCs w:val="20"/>
                <w:lang w:val="es-ES" w:eastAsia="es-ES"/>
              </w:rPr>
            </w:pPr>
            <w:r w:rsidRPr="00FA526B">
              <w:rPr>
                <w:rFonts w:ascii="Arial" w:eastAsia="Times New Roman" w:hAnsi="Arial" w:cs="Arial"/>
                <w:bCs/>
                <w:color w:val="000000"/>
                <w:sz w:val="20"/>
                <w:szCs w:val="20"/>
                <w:lang w:val="es-ES" w:eastAsia="es-ES"/>
              </w:rPr>
              <w:t>6,63</w:t>
            </w:r>
          </w:p>
        </w:tc>
      </w:tr>
      <w:tr w:rsidR="00BC52B5" w:rsidRPr="00CD5082" w:rsidTr="00D67032">
        <w:trPr>
          <w:trHeight w:val="270"/>
        </w:trPr>
        <w:tc>
          <w:tcPr>
            <w:tcW w:w="1487" w:type="dxa"/>
            <w:shd w:val="clear" w:color="auto" w:fill="66FF66"/>
            <w:vAlign w:val="center"/>
            <w:hideMark/>
          </w:tcPr>
          <w:p w:rsidR="00BC52B5" w:rsidRPr="00BE1774" w:rsidRDefault="00BC52B5" w:rsidP="00CD5082">
            <w:pPr>
              <w:spacing w:after="0" w:line="240" w:lineRule="auto"/>
              <w:rPr>
                <w:rFonts w:ascii="Arial" w:eastAsia="Times New Roman" w:hAnsi="Arial" w:cs="Arial"/>
                <w:bCs/>
                <w:color w:val="000000"/>
                <w:sz w:val="18"/>
                <w:szCs w:val="18"/>
                <w:lang w:val="es-ES" w:eastAsia="es-ES"/>
              </w:rPr>
            </w:pPr>
            <w:r w:rsidRPr="00BE1774">
              <w:rPr>
                <w:rFonts w:ascii="Arial" w:eastAsia="Times New Roman" w:hAnsi="Arial" w:cs="Arial"/>
                <w:bCs/>
                <w:color w:val="000000"/>
                <w:sz w:val="18"/>
                <w:szCs w:val="18"/>
                <w:lang w:val="es-ES" w:eastAsia="es-ES"/>
              </w:rPr>
              <w:t>Iltus</w:t>
            </w:r>
          </w:p>
        </w:tc>
        <w:tc>
          <w:tcPr>
            <w:tcW w:w="1984" w:type="dxa"/>
            <w:shd w:val="clear" w:color="auto" w:fill="66FF66"/>
            <w:vAlign w:val="center"/>
            <w:hideMark/>
          </w:tcPr>
          <w:p w:rsidR="00BC52B5" w:rsidRPr="00BE1774" w:rsidRDefault="00BC52B5" w:rsidP="00CD5082">
            <w:pPr>
              <w:spacing w:after="0" w:line="240" w:lineRule="auto"/>
              <w:rPr>
                <w:rFonts w:ascii="Arial" w:eastAsia="Times New Roman" w:hAnsi="Arial" w:cs="Arial"/>
                <w:bCs/>
                <w:color w:val="000000"/>
                <w:sz w:val="18"/>
                <w:szCs w:val="18"/>
                <w:lang w:val="es-ES" w:eastAsia="es-ES"/>
              </w:rPr>
            </w:pPr>
            <w:proofErr w:type="gramStart"/>
            <w:r w:rsidRPr="00BE1774">
              <w:rPr>
                <w:rFonts w:ascii="Arial" w:eastAsia="Times New Roman" w:hAnsi="Arial" w:cs="Arial"/>
                <w:bCs/>
                <w:color w:val="000000"/>
                <w:sz w:val="18"/>
                <w:szCs w:val="18"/>
                <w:lang w:val="es-ES" w:eastAsia="es-ES"/>
              </w:rPr>
              <w:t>Barrio</w:t>
            </w:r>
            <w:proofErr w:type="gramEnd"/>
            <w:r w:rsidRPr="00BE1774">
              <w:rPr>
                <w:rFonts w:ascii="Arial" w:eastAsia="Times New Roman" w:hAnsi="Arial" w:cs="Arial"/>
                <w:bCs/>
                <w:color w:val="000000"/>
                <w:sz w:val="18"/>
                <w:szCs w:val="18"/>
                <w:lang w:val="es-ES" w:eastAsia="es-ES"/>
              </w:rPr>
              <w:t xml:space="preserve"> Guamanes.</w:t>
            </w:r>
          </w:p>
        </w:tc>
        <w:tc>
          <w:tcPr>
            <w:tcW w:w="426" w:type="dxa"/>
            <w:shd w:val="clear" w:color="auto" w:fill="66FF66"/>
            <w:vAlign w:val="center"/>
            <w:hideMark/>
          </w:tcPr>
          <w:p w:rsidR="00BC52B5" w:rsidRPr="002C664F" w:rsidRDefault="00BC52B5" w:rsidP="004B3D42">
            <w:pPr>
              <w:pStyle w:val="Prrafodelista"/>
              <w:numPr>
                <w:ilvl w:val="0"/>
                <w:numId w:val="82"/>
              </w:numPr>
              <w:spacing w:after="0" w:line="240" w:lineRule="auto"/>
              <w:rPr>
                <w:rFonts w:ascii="Arial" w:eastAsia="Times New Roman" w:hAnsi="Arial" w:cs="Arial"/>
                <w:b/>
                <w:bCs/>
                <w:color w:val="000000"/>
                <w:lang w:val="es-ES" w:eastAsia="es-ES"/>
              </w:rPr>
            </w:pPr>
          </w:p>
        </w:tc>
        <w:tc>
          <w:tcPr>
            <w:tcW w:w="425" w:type="dxa"/>
            <w:shd w:val="clear" w:color="auto" w:fill="66FF66"/>
            <w:vAlign w:val="center"/>
          </w:tcPr>
          <w:p w:rsidR="00BC52B5" w:rsidRPr="00CD5082" w:rsidRDefault="00BC52B5" w:rsidP="00DD055B">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8"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993" w:type="dxa"/>
            <w:shd w:val="clear" w:color="auto" w:fill="66FF66"/>
            <w:vAlign w:val="center"/>
          </w:tcPr>
          <w:p w:rsidR="00BC52B5" w:rsidRPr="00FA526B" w:rsidRDefault="00FA526B" w:rsidP="00D67032">
            <w:pPr>
              <w:spacing w:after="0" w:line="240" w:lineRule="auto"/>
              <w:jc w:val="center"/>
              <w:rPr>
                <w:rFonts w:ascii="Arial" w:eastAsia="Times New Roman" w:hAnsi="Arial" w:cs="Arial"/>
                <w:b/>
                <w:bCs/>
                <w:color w:val="000000"/>
                <w:sz w:val="20"/>
                <w:szCs w:val="20"/>
                <w:lang w:val="es-ES" w:eastAsia="es-ES"/>
              </w:rPr>
            </w:pPr>
            <w:r w:rsidRPr="00FA526B">
              <w:rPr>
                <w:rFonts w:ascii="Arial" w:eastAsia="Times New Roman" w:hAnsi="Arial" w:cs="Arial"/>
                <w:bCs/>
                <w:color w:val="000000"/>
                <w:sz w:val="20"/>
                <w:szCs w:val="20"/>
                <w:lang w:val="es-ES" w:eastAsia="es-ES"/>
              </w:rPr>
              <w:t>1,02</w:t>
            </w:r>
          </w:p>
        </w:tc>
      </w:tr>
      <w:tr w:rsidR="00BC52B5" w:rsidRPr="00CD5082" w:rsidTr="00D67032">
        <w:trPr>
          <w:trHeight w:val="270"/>
        </w:trPr>
        <w:tc>
          <w:tcPr>
            <w:tcW w:w="1487" w:type="dxa"/>
            <w:shd w:val="clear" w:color="auto" w:fill="66FF66"/>
            <w:vAlign w:val="center"/>
            <w:hideMark/>
          </w:tcPr>
          <w:p w:rsidR="00BC52B5" w:rsidRPr="00BE1774" w:rsidRDefault="00BC52B5" w:rsidP="00CD5082">
            <w:pPr>
              <w:spacing w:after="0" w:line="240" w:lineRule="auto"/>
              <w:rPr>
                <w:rFonts w:ascii="Arial" w:eastAsia="Times New Roman" w:hAnsi="Arial" w:cs="Arial"/>
                <w:bCs/>
                <w:color w:val="000000"/>
                <w:sz w:val="18"/>
                <w:szCs w:val="18"/>
                <w:lang w:val="es-ES" w:eastAsia="es-ES"/>
              </w:rPr>
            </w:pPr>
            <w:r w:rsidRPr="00BE1774">
              <w:rPr>
                <w:rFonts w:ascii="Arial" w:eastAsia="Times New Roman" w:hAnsi="Arial" w:cs="Arial"/>
                <w:bCs/>
                <w:color w:val="000000"/>
                <w:sz w:val="18"/>
                <w:szCs w:val="18"/>
                <w:lang w:val="es-ES" w:eastAsia="es-ES"/>
              </w:rPr>
              <w:t>Iltus</w:t>
            </w:r>
          </w:p>
        </w:tc>
        <w:tc>
          <w:tcPr>
            <w:tcW w:w="1984" w:type="dxa"/>
            <w:shd w:val="clear" w:color="auto" w:fill="66FF66"/>
            <w:vAlign w:val="center"/>
            <w:hideMark/>
          </w:tcPr>
          <w:p w:rsidR="00BC52B5" w:rsidRPr="00BE1774" w:rsidRDefault="00BC52B5" w:rsidP="00CD5082">
            <w:pPr>
              <w:spacing w:after="0" w:line="240" w:lineRule="auto"/>
              <w:rPr>
                <w:rFonts w:ascii="Arial" w:eastAsia="Times New Roman" w:hAnsi="Arial" w:cs="Arial"/>
                <w:bCs/>
                <w:color w:val="000000"/>
                <w:sz w:val="18"/>
                <w:szCs w:val="18"/>
                <w:lang w:val="es-ES" w:eastAsia="es-ES"/>
              </w:rPr>
            </w:pPr>
            <w:r w:rsidRPr="00BE1774">
              <w:rPr>
                <w:rFonts w:ascii="Arial" w:eastAsia="Times New Roman" w:hAnsi="Arial" w:cs="Arial"/>
                <w:bCs/>
                <w:color w:val="000000"/>
                <w:sz w:val="18"/>
                <w:szCs w:val="18"/>
                <w:lang w:val="es-ES" w:eastAsia="es-ES"/>
              </w:rPr>
              <w:t>Chorro de Iltus</w:t>
            </w:r>
          </w:p>
        </w:tc>
        <w:tc>
          <w:tcPr>
            <w:tcW w:w="426" w:type="dxa"/>
            <w:shd w:val="clear" w:color="auto" w:fill="66FF66"/>
            <w:vAlign w:val="center"/>
            <w:hideMark/>
          </w:tcPr>
          <w:p w:rsidR="00BC52B5" w:rsidRPr="002C664F" w:rsidRDefault="00BC52B5" w:rsidP="004B3D42">
            <w:pPr>
              <w:pStyle w:val="Prrafodelista"/>
              <w:numPr>
                <w:ilvl w:val="0"/>
                <w:numId w:val="82"/>
              </w:numPr>
              <w:spacing w:after="0" w:line="240" w:lineRule="auto"/>
              <w:rPr>
                <w:rFonts w:ascii="Arial" w:eastAsia="Times New Roman" w:hAnsi="Arial" w:cs="Arial"/>
                <w:b/>
                <w:bCs/>
                <w:color w:val="000000"/>
                <w:lang w:val="es-ES" w:eastAsia="es-ES"/>
              </w:rPr>
            </w:pPr>
          </w:p>
        </w:tc>
        <w:tc>
          <w:tcPr>
            <w:tcW w:w="425" w:type="dxa"/>
            <w:shd w:val="clear" w:color="auto" w:fill="66FF66"/>
            <w:vAlign w:val="center"/>
          </w:tcPr>
          <w:p w:rsidR="00BC52B5" w:rsidRPr="00CD5082" w:rsidRDefault="00BC52B5" w:rsidP="00DD055B">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2C664F" w:rsidRDefault="00BC52B5" w:rsidP="004B3D42">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8"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993" w:type="dxa"/>
            <w:shd w:val="clear" w:color="auto" w:fill="66FF66"/>
            <w:vAlign w:val="center"/>
          </w:tcPr>
          <w:p w:rsidR="00BC52B5" w:rsidRPr="00FA526B" w:rsidRDefault="00FA526B" w:rsidP="00D67032">
            <w:pPr>
              <w:spacing w:after="0" w:line="240" w:lineRule="auto"/>
              <w:jc w:val="center"/>
              <w:rPr>
                <w:rFonts w:ascii="Arial" w:eastAsia="Times New Roman" w:hAnsi="Arial" w:cs="Arial"/>
                <w:b/>
                <w:bCs/>
                <w:color w:val="000000"/>
                <w:sz w:val="20"/>
                <w:szCs w:val="20"/>
                <w:lang w:val="es-ES" w:eastAsia="es-ES"/>
              </w:rPr>
            </w:pPr>
            <w:r w:rsidRPr="00FA526B">
              <w:rPr>
                <w:rFonts w:ascii="Arial" w:eastAsia="Times New Roman" w:hAnsi="Arial" w:cs="Arial"/>
                <w:bCs/>
                <w:color w:val="000000"/>
                <w:sz w:val="20"/>
                <w:szCs w:val="20"/>
                <w:lang w:val="es-ES" w:eastAsia="es-ES"/>
              </w:rPr>
              <w:t>0,96</w:t>
            </w:r>
          </w:p>
        </w:tc>
      </w:tr>
      <w:tr w:rsidR="00BC52B5" w:rsidRPr="00CD5082" w:rsidTr="00D67032">
        <w:trPr>
          <w:trHeight w:val="270"/>
        </w:trPr>
        <w:tc>
          <w:tcPr>
            <w:tcW w:w="1487" w:type="dxa"/>
            <w:shd w:val="clear" w:color="auto" w:fill="66FF66"/>
            <w:vAlign w:val="center"/>
            <w:hideMark/>
          </w:tcPr>
          <w:p w:rsidR="00BC52B5" w:rsidRPr="00BE1774" w:rsidRDefault="00BC52B5" w:rsidP="00CD5082">
            <w:pPr>
              <w:spacing w:after="0" w:line="240" w:lineRule="auto"/>
              <w:rPr>
                <w:rFonts w:ascii="Arial" w:eastAsia="Times New Roman" w:hAnsi="Arial" w:cs="Arial"/>
                <w:bCs/>
                <w:color w:val="000000"/>
                <w:sz w:val="18"/>
                <w:szCs w:val="18"/>
                <w:lang w:val="es-ES" w:eastAsia="es-ES"/>
              </w:rPr>
            </w:pPr>
            <w:r w:rsidRPr="00BE1774">
              <w:rPr>
                <w:rFonts w:ascii="Arial" w:eastAsia="Times New Roman" w:hAnsi="Arial" w:cs="Arial"/>
                <w:bCs/>
                <w:color w:val="000000"/>
                <w:sz w:val="18"/>
                <w:szCs w:val="18"/>
                <w:lang w:val="es-ES" w:eastAsia="es-ES"/>
              </w:rPr>
              <w:t>Cochapamba</w:t>
            </w:r>
          </w:p>
        </w:tc>
        <w:tc>
          <w:tcPr>
            <w:tcW w:w="1984" w:type="dxa"/>
            <w:shd w:val="clear" w:color="auto" w:fill="66FF66"/>
            <w:vAlign w:val="center"/>
            <w:hideMark/>
          </w:tcPr>
          <w:p w:rsidR="00BC52B5" w:rsidRPr="00BE1774" w:rsidRDefault="00BC52B5" w:rsidP="00CD5082">
            <w:pPr>
              <w:spacing w:after="0" w:line="240" w:lineRule="auto"/>
              <w:rPr>
                <w:rFonts w:ascii="Arial" w:eastAsia="Times New Roman" w:hAnsi="Arial" w:cs="Arial"/>
                <w:bCs/>
                <w:color w:val="000000"/>
                <w:sz w:val="18"/>
                <w:szCs w:val="18"/>
                <w:lang w:val="es-ES" w:eastAsia="es-ES"/>
              </w:rPr>
            </w:pPr>
            <w:r w:rsidRPr="00BE1774">
              <w:rPr>
                <w:rFonts w:ascii="Arial" w:eastAsia="Times New Roman" w:hAnsi="Arial" w:cs="Arial"/>
                <w:bCs/>
                <w:color w:val="000000"/>
                <w:sz w:val="18"/>
                <w:szCs w:val="18"/>
                <w:lang w:val="es-ES" w:eastAsia="es-ES"/>
              </w:rPr>
              <w:t>Alubucho</w:t>
            </w:r>
          </w:p>
        </w:tc>
        <w:tc>
          <w:tcPr>
            <w:tcW w:w="426" w:type="dxa"/>
            <w:shd w:val="clear" w:color="auto" w:fill="66FF66"/>
            <w:vAlign w:val="center"/>
            <w:hideMark/>
          </w:tcPr>
          <w:p w:rsidR="00BC52B5" w:rsidRPr="002C664F" w:rsidRDefault="00BC52B5" w:rsidP="004B3D42">
            <w:pPr>
              <w:pStyle w:val="Prrafodelista"/>
              <w:numPr>
                <w:ilvl w:val="0"/>
                <w:numId w:val="82"/>
              </w:numPr>
              <w:spacing w:after="0" w:line="240" w:lineRule="auto"/>
              <w:rPr>
                <w:rFonts w:ascii="Arial" w:eastAsia="Times New Roman" w:hAnsi="Arial" w:cs="Arial"/>
                <w:b/>
                <w:bCs/>
                <w:color w:val="000000"/>
                <w:lang w:val="es-ES" w:eastAsia="es-ES"/>
              </w:rPr>
            </w:pPr>
          </w:p>
        </w:tc>
        <w:tc>
          <w:tcPr>
            <w:tcW w:w="425" w:type="dxa"/>
            <w:shd w:val="clear" w:color="auto" w:fill="66FF66"/>
            <w:vAlign w:val="center"/>
          </w:tcPr>
          <w:p w:rsidR="00BC52B5" w:rsidRPr="00CD5082" w:rsidRDefault="00BC52B5" w:rsidP="00DD055B">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567"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425" w:type="dxa"/>
            <w:shd w:val="clear" w:color="auto" w:fill="66FF66"/>
            <w:vAlign w:val="center"/>
            <w:hideMark/>
          </w:tcPr>
          <w:p w:rsidR="00BC52B5" w:rsidRPr="002C664F" w:rsidRDefault="00BC52B5" w:rsidP="00695501">
            <w:pPr>
              <w:pStyle w:val="Prrafodelista"/>
              <w:spacing w:after="0" w:line="240" w:lineRule="auto"/>
              <w:rPr>
                <w:rFonts w:ascii="Arial" w:eastAsia="Times New Roman" w:hAnsi="Arial" w:cs="Arial"/>
                <w:b/>
                <w:bCs/>
                <w:color w:val="000000"/>
                <w:lang w:val="es-ES" w:eastAsia="es-ES"/>
              </w:rPr>
            </w:pPr>
          </w:p>
        </w:tc>
        <w:tc>
          <w:tcPr>
            <w:tcW w:w="567" w:type="dxa"/>
            <w:shd w:val="clear" w:color="auto" w:fill="66FF66"/>
            <w:vAlign w:val="center"/>
            <w:hideMark/>
          </w:tcPr>
          <w:p w:rsidR="00BC52B5" w:rsidRPr="00695501" w:rsidRDefault="00BC52B5" w:rsidP="00695501">
            <w:pPr>
              <w:pStyle w:val="Prrafodelista"/>
              <w:numPr>
                <w:ilvl w:val="0"/>
                <w:numId w:val="82"/>
              </w:numPr>
              <w:spacing w:after="0" w:line="240" w:lineRule="auto"/>
              <w:jc w:val="center"/>
              <w:rPr>
                <w:rFonts w:ascii="Arial" w:eastAsia="Times New Roman" w:hAnsi="Arial" w:cs="Arial"/>
                <w:b/>
                <w:bCs/>
                <w:color w:val="000000"/>
                <w:lang w:val="es-ES" w:eastAsia="es-ES"/>
              </w:rPr>
            </w:pPr>
          </w:p>
        </w:tc>
        <w:tc>
          <w:tcPr>
            <w:tcW w:w="568" w:type="dxa"/>
            <w:shd w:val="clear" w:color="auto" w:fill="66FF66"/>
            <w:vAlign w:val="center"/>
            <w:hideMark/>
          </w:tcPr>
          <w:p w:rsidR="00BC52B5" w:rsidRPr="00CD5082" w:rsidRDefault="00BC52B5" w:rsidP="00CD5082">
            <w:pPr>
              <w:spacing w:after="0" w:line="240" w:lineRule="auto"/>
              <w:jc w:val="center"/>
              <w:rPr>
                <w:rFonts w:ascii="Arial" w:eastAsia="Times New Roman" w:hAnsi="Arial" w:cs="Arial"/>
                <w:b/>
                <w:bCs/>
                <w:color w:val="000000"/>
                <w:lang w:val="es-ES" w:eastAsia="es-ES"/>
              </w:rPr>
            </w:pPr>
            <w:r w:rsidRPr="00CD5082">
              <w:rPr>
                <w:rFonts w:ascii="Arial" w:eastAsia="Times New Roman" w:hAnsi="Arial" w:cs="Arial"/>
                <w:b/>
                <w:bCs/>
                <w:color w:val="000000"/>
                <w:lang w:val="es-ES" w:eastAsia="es-ES"/>
              </w:rPr>
              <w:t> </w:t>
            </w:r>
          </w:p>
        </w:tc>
        <w:tc>
          <w:tcPr>
            <w:tcW w:w="993" w:type="dxa"/>
            <w:shd w:val="clear" w:color="auto" w:fill="66FF66"/>
            <w:vAlign w:val="center"/>
          </w:tcPr>
          <w:p w:rsidR="00BC52B5" w:rsidRPr="00FA526B" w:rsidRDefault="00FA526B" w:rsidP="00D67032">
            <w:pPr>
              <w:spacing w:after="0" w:line="240" w:lineRule="auto"/>
              <w:jc w:val="center"/>
              <w:rPr>
                <w:rFonts w:ascii="Arial" w:eastAsia="Times New Roman" w:hAnsi="Arial" w:cs="Arial"/>
                <w:b/>
                <w:bCs/>
                <w:color w:val="000000"/>
                <w:sz w:val="20"/>
                <w:szCs w:val="20"/>
                <w:lang w:val="es-ES" w:eastAsia="es-ES"/>
              </w:rPr>
            </w:pPr>
            <w:r w:rsidRPr="00FA526B">
              <w:rPr>
                <w:rFonts w:ascii="Arial" w:eastAsia="Times New Roman" w:hAnsi="Arial" w:cs="Arial"/>
                <w:bCs/>
                <w:color w:val="000000"/>
                <w:sz w:val="20"/>
                <w:szCs w:val="20"/>
                <w:lang w:val="es-ES" w:eastAsia="es-ES"/>
              </w:rPr>
              <w:t>0,92</w:t>
            </w:r>
          </w:p>
        </w:tc>
      </w:tr>
    </w:tbl>
    <w:p w:rsidR="004126E0" w:rsidRDefault="004126E0" w:rsidP="00B0284C">
      <w:pPr>
        <w:spacing w:after="0" w:line="240" w:lineRule="auto"/>
        <w:jc w:val="both"/>
        <w:rPr>
          <w:rFonts w:ascii="Arial" w:hAnsi="Arial" w:cs="Arial"/>
          <w:b/>
          <w:sz w:val="20"/>
          <w:szCs w:val="20"/>
        </w:rPr>
      </w:pPr>
    </w:p>
    <w:p w:rsidR="00B0284C" w:rsidRDefault="00B0284C" w:rsidP="00B0284C">
      <w:pPr>
        <w:spacing w:after="0" w:line="240" w:lineRule="auto"/>
        <w:jc w:val="both"/>
        <w:rPr>
          <w:rFonts w:ascii="Arial" w:hAnsi="Arial" w:cs="Arial"/>
          <w:sz w:val="20"/>
          <w:szCs w:val="20"/>
        </w:rPr>
      </w:pPr>
      <w:r w:rsidRPr="0073715F">
        <w:rPr>
          <w:rFonts w:ascii="Arial" w:hAnsi="Arial" w:cs="Arial"/>
          <w:b/>
          <w:sz w:val="20"/>
          <w:szCs w:val="20"/>
        </w:rPr>
        <w:t>Fuente:</w:t>
      </w:r>
      <w:r w:rsidRPr="0073715F">
        <w:rPr>
          <w:rFonts w:ascii="Arial" w:hAnsi="Arial" w:cs="Arial"/>
          <w:sz w:val="20"/>
          <w:szCs w:val="20"/>
        </w:rPr>
        <w:t xml:space="preserve"> Levantamiento de campo. (2011)</w:t>
      </w:r>
    </w:p>
    <w:p w:rsidR="00CB123E" w:rsidRPr="0073715F" w:rsidRDefault="00CB123E" w:rsidP="00B0284C">
      <w:pPr>
        <w:spacing w:after="0" w:line="240" w:lineRule="auto"/>
        <w:jc w:val="both"/>
        <w:rPr>
          <w:rFonts w:ascii="Arial" w:hAnsi="Arial" w:cs="Arial"/>
          <w:sz w:val="20"/>
          <w:szCs w:val="20"/>
        </w:rPr>
      </w:pPr>
    </w:p>
    <w:p w:rsidR="000A01AF" w:rsidRDefault="000A01AF" w:rsidP="007C7A34">
      <w:pPr>
        <w:spacing w:after="0" w:line="240" w:lineRule="auto"/>
        <w:jc w:val="both"/>
        <w:rPr>
          <w:rFonts w:ascii="Arial" w:hAnsi="Arial" w:cs="Arial"/>
          <w:sz w:val="20"/>
          <w:szCs w:val="20"/>
        </w:rPr>
      </w:pPr>
      <w:r>
        <w:rPr>
          <w:rFonts w:ascii="Arial" w:hAnsi="Arial" w:cs="Arial"/>
          <w:sz w:val="20"/>
          <w:szCs w:val="20"/>
        </w:rPr>
        <w:t xml:space="preserve">La red vial rural </w:t>
      </w:r>
      <w:r w:rsidR="000D4769">
        <w:rPr>
          <w:rFonts w:ascii="Arial" w:hAnsi="Arial" w:cs="Arial"/>
          <w:sz w:val="20"/>
          <w:szCs w:val="20"/>
        </w:rPr>
        <w:t>de la parroquia de Gonz</w:t>
      </w:r>
      <w:r w:rsidR="00772719">
        <w:rPr>
          <w:rFonts w:ascii="Arial" w:hAnsi="Arial" w:cs="Arial"/>
          <w:sz w:val="20"/>
          <w:szCs w:val="20"/>
        </w:rPr>
        <w:t>ol es de 42,</w:t>
      </w:r>
      <w:r w:rsidR="00CF3DEA">
        <w:rPr>
          <w:rFonts w:ascii="Arial" w:hAnsi="Arial" w:cs="Arial"/>
          <w:sz w:val="20"/>
          <w:szCs w:val="20"/>
        </w:rPr>
        <w:t>91</w:t>
      </w:r>
      <w:r w:rsidR="00AA2927">
        <w:rPr>
          <w:rFonts w:ascii="Arial" w:hAnsi="Arial" w:cs="Arial"/>
          <w:sz w:val="20"/>
          <w:szCs w:val="20"/>
        </w:rPr>
        <w:t xml:space="preserve"> km, de las cuales 12,87</w:t>
      </w:r>
      <w:r w:rsidR="000D4769">
        <w:rPr>
          <w:rFonts w:ascii="Arial" w:hAnsi="Arial" w:cs="Arial"/>
          <w:sz w:val="20"/>
          <w:szCs w:val="20"/>
        </w:rPr>
        <w:t xml:space="preserve"> km corresponde a vías asfaltadas</w:t>
      </w:r>
      <w:r w:rsidR="009A57DC">
        <w:rPr>
          <w:rFonts w:ascii="Arial" w:hAnsi="Arial" w:cs="Arial"/>
          <w:sz w:val="20"/>
          <w:szCs w:val="20"/>
        </w:rPr>
        <w:t>; cab</w:t>
      </w:r>
      <w:r w:rsidR="00AA2927">
        <w:rPr>
          <w:rFonts w:ascii="Arial" w:hAnsi="Arial" w:cs="Arial"/>
          <w:sz w:val="20"/>
          <w:szCs w:val="20"/>
        </w:rPr>
        <w:t>e indicar que 10,</w:t>
      </w:r>
      <w:r w:rsidR="009A57DC">
        <w:rPr>
          <w:rFonts w:ascii="Arial" w:hAnsi="Arial" w:cs="Arial"/>
          <w:sz w:val="20"/>
          <w:szCs w:val="20"/>
        </w:rPr>
        <w:t>4</w:t>
      </w:r>
      <w:r w:rsidR="00AA2927">
        <w:rPr>
          <w:rFonts w:ascii="Arial" w:hAnsi="Arial" w:cs="Arial"/>
          <w:sz w:val="20"/>
          <w:szCs w:val="20"/>
        </w:rPr>
        <w:t>3</w:t>
      </w:r>
      <w:r w:rsidR="009A57DC">
        <w:rPr>
          <w:rFonts w:ascii="Arial" w:hAnsi="Arial" w:cs="Arial"/>
          <w:sz w:val="20"/>
          <w:szCs w:val="20"/>
        </w:rPr>
        <w:t xml:space="preserve"> km de asfalto se encuentra en</w:t>
      </w:r>
      <w:r w:rsidR="00D27F49">
        <w:rPr>
          <w:rFonts w:ascii="Arial" w:hAnsi="Arial" w:cs="Arial"/>
          <w:sz w:val="20"/>
          <w:szCs w:val="20"/>
        </w:rPr>
        <w:t xml:space="preserve"> buen estado, mientras que 2,44 </w:t>
      </w:r>
      <w:r w:rsidR="009A57DC">
        <w:rPr>
          <w:rFonts w:ascii="Arial" w:hAnsi="Arial" w:cs="Arial"/>
          <w:sz w:val="20"/>
          <w:szCs w:val="20"/>
        </w:rPr>
        <w:t>km esta en mal estado</w:t>
      </w:r>
      <w:r w:rsidR="00F87F35">
        <w:rPr>
          <w:rFonts w:ascii="Arial" w:hAnsi="Arial" w:cs="Arial"/>
          <w:sz w:val="20"/>
          <w:szCs w:val="20"/>
        </w:rPr>
        <w:t xml:space="preserve">, las vías cuyo tipo de rodadura es lastre es de </w:t>
      </w:r>
      <w:r w:rsidR="00280F0A">
        <w:rPr>
          <w:rFonts w:ascii="Arial" w:hAnsi="Arial" w:cs="Arial"/>
          <w:sz w:val="20"/>
          <w:szCs w:val="20"/>
        </w:rPr>
        <w:t>18,22</w:t>
      </w:r>
      <w:r w:rsidR="00695501">
        <w:rPr>
          <w:rFonts w:ascii="Arial" w:hAnsi="Arial" w:cs="Arial"/>
          <w:sz w:val="20"/>
          <w:szCs w:val="20"/>
        </w:rPr>
        <w:t xml:space="preserve"> km; </w:t>
      </w:r>
      <w:r w:rsidR="00F87F35">
        <w:rPr>
          <w:rFonts w:ascii="Arial" w:hAnsi="Arial" w:cs="Arial"/>
          <w:sz w:val="20"/>
          <w:szCs w:val="20"/>
        </w:rPr>
        <w:t xml:space="preserve">las vías de tierra tiene una longitud de </w:t>
      </w:r>
      <w:r w:rsidR="00772719">
        <w:rPr>
          <w:rFonts w:ascii="Arial" w:hAnsi="Arial" w:cs="Arial"/>
          <w:sz w:val="20"/>
          <w:szCs w:val="20"/>
        </w:rPr>
        <w:t>1</w:t>
      </w:r>
      <w:r w:rsidR="00CF3DEA">
        <w:rPr>
          <w:rFonts w:ascii="Arial" w:hAnsi="Arial" w:cs="Arial"/>
          <w:sz w:val="20"/>
          <w:szCs w:val="20"/>
        </w:rPr>
        <w:t>1,16</w:t>
      </w:r>
      <w:r w:rsidR="00F87F35" w:rsidRPr="00280F0A">
        <w:rPr>
          <w:rFonts w:ascii="Arial" w:hAnsi="Arial" w:cs="Arial"/>
          <w:sz w:val="20"/>
          <w:szCs w:val="20"/>
        </w:rPr>
        <w:t xml:space="preserve"> km</w:t>
      </w:r>
      <w:r w:rsidR="00F87F35">
        <w:rPr>
          <w:rFonts w:ascii="Arial" w:hAnsi="Arial" w:cs="Arial"/>
          <w:sz w:val="20"/>
          <w:szCs w:val="20"/>
        </w:rPr>
        <w:t xml:space="preserve"> y</w:t>
      </w:r>
      <w:r w:rsidR="007802FA">
        <w:rPr>
          <w:rFonts w:ascii="Arial" w:hAnsi="Arial" w:cs="Arial"/>
          <w:sz w:val="20"/>
          <w:szCs w:val="20"/>
        </w:rPr>
        <w:t xml:space="preserve"> las vías adoquinadas es de 0,66</w:t>
      </w:r>
      <w:r w:rsidR="00F87F35">
        <w:rPr>
          <w:rFonts w:ascii="Arial" w:hAnsi="Arial" w:cs="Arial"/>
          <w:sz w:val="20"/>
          <w:szCs w:val="20"/>
        </w:rPr>
        <w:t xml:space="preserve"> km.</w:t>
      </w:r>
    </w:p>
    <w:p w:rsidR="00F87F35" w:rsidRDefault="00F87F35" w:rsidP="007C7A34">
      <w:pPr>
        <w:spacing w:after="0" w:line="240" w:lineRule="auto"/>
        <w:jc w:val="both"/>
        <w:rPr>
          <w:rFonts w:ascii="Arial" w:hAnsi="Arial" w:cs="Arial"/>
          <w:sz w:val="20"/>
          <w:szCs w:val="20"/>
        </w:rPr>
      </w:pPr>
    </w:p>
    <w:p w:rsidR="00F87F35" w:rsidRDefault="00F87F35" w:rsidP="007C7A34">
      <w:pPr>
        <w:spacing w:after="0" w:line="240" w:lineRule="auto"/>
        <w:jc w:val="both"/>
        <w:rPr>
          <w:rFonts w:ascii="Arial" w:hAnsi="Arial" w:cs="Arial"/>
          <w:sz w:val="20"/>
          <w:szCs w:val="20"/>
        </w:rPr>
      </w:pPr>
      <w:r>
        <w:rPr>
          <w:rFonts w:ascii="Arial" w:hAnsi="Arial" w:cs="Arial"/>
          <w:sz w:val="20"/>
          <w:szCs w:val="20"/>
        </w:rPr>
        <w:t xml:space="preserve">La carretera Panamericana </w:t>
      </w:r>
      <w:r w:rsidR="00317567">
        <w:rPr>
          <w:rFonts w:ascii="Arial" w:hAnsi="Arial" w:cs="Arial"/>
          <w:sz w:val="20"/>
          <w:szCs w:val="20"/>
        </w:rPr>
        <w:t>tiene una longitud de 7,53</w:t>
      </w:r>
      <w:r w:rsidR="00F72E49">
        <w:rPr>
          <w:rFonts w:ascii="Arial" w:hAnsi="Arial" w:cs="Arial"/>
          <w:sz w:val="20"/>
          <w:szCs w:val="20"/>
        </w:rPr>
        <w:t xml:space="preserve"> km, su capa de rodadura es asfalto y se encuentra en perfecto estado</w:t>
      </w:r>
      <w:r w:rsidR="008967FA">
        <w:rPr>
          <w:rFonts w:ascii="Arial" w:hAnsi="Arial" w:cs="Arial"/>
          <w:sz w:val="20"/>
          <w:szCs w:val="20"/>
        </w:rPr>
        <w:t>, con sus respectivas obras de arte como cune</w:t>
      </w:r>
      <w:r w:rsidR="00695501">
        <w:rPr>
          <w:rFonts w:ascii="Arial" w:hAnsi="Arial" w:cs="Arial"/>
          <w:sz w:val="20"/>
          <w:szCs w:val="20"/>
        </w:rPr>
        <w:t xml:space="preserve">tas, alcantarillas y señaletica, la otra vía asfaltada y que está </w:t>
      </w:r>
      <w:r w:rsidR="00317567">
        <w:rPr>
          <w:rFonts w:ascii="Arial" w:hAnsi="Arial" w:cs="Arial"/>
          <w:sz w:val="20"/>
          <w:szCs w:val="20"/>
        </w:rPr>
        <w:t xml:space="preserve">también </w:t>
      </w:r>
      <w:r w:rsidR="00695501">
        <w:rPr>
          <w:rFonts w:ascii="Arial" w:hAnsi="Arial" w:cs="Arial"/>
          <w:sz w:val="20"/>
          <w:szCs w:val="20"/>
        </w:rPr>
        <w:t>en buen estado es la</w:t>
      </w:r>
      <w:r w:rsidR="004B1C72">
        <w:rPr>
          <w:rFonts w:ascii="Arial" w:hAnsi="Arial" w:cs="Arial"/>
          <w:sz w:val="20"/>
          <w:szCs w:val="20"/>
        </w:rPr>
        <w:t xml:space="preserve"> que parte desde la </w:t>
      </w:r>
      <w:r w:rsidR="00695501">
        <w:rPr>
          <w:rFonts w:ascii="Arial" w:hAnsi="Arial" w:cs="Arial"/>
          <w:sz w:val="20"/>
          <w:szCs w:val="20"/>
        </w:rPr>
        <w:t xml:space="preserve"> </w:t>
      </w:r>
      <w:r w:rsidR="004B1C72">
        <w:rPr>
          <w:rFonts w:ascii="Arial" w:hAnsi="Arial" w:cs="Arial"/>
          <w:sz w:val="20"/>
          <w:szCs w:val="20"/>
        </w:rPr>
        <w:t>Panamericana, sector de Yaute hacia la cabecera parroquial, la misma que tiene una longitud de 2,9 km.</w:t>
      </w:r>
    </w:p>
    <w:p w:rsidR="0019127D" w:rsidRDefault="0019127D" w:rsidP="007C7A34">
      <w:pPr>
        <w:spacing w:after="0" w:line="240" w:lineRule="auto"/>
        <w:jc w:val="both"/>
        <w:rPr>
          <w:rFonts w:ascii="Arial" w:hAnsi="Arial" w:cs="Arial"/>
          <w:sz w:val="20"/>
          <w:szCs w:val="20"/>
        </w:rPr>
      </w:pPr>
    </w:p>
    <w:p w:rsidR="0019127D" w:rsidRDefault="0019127D" w:rsidP="007C7A34">
      <w:pPr>
        <w:spacing w:after="0" w:line="240" w:lineRule="auto"/>
        <w:jc w:val="both"/>
        <w:rPr>
          <w:rFonts w:ascii="Arial" w:hAnsi="Arial" w:cs="Arial"/>
          <w:sz w:val="20"/>
          <w:szCs w:val="20"/>
        </w:rPr>
      </w:pPr>
    </w:p>
    <w:p w:rsidR="00944817" w:rsidRDefault="0019127D" w:rsidP="0092167F">
      <w:pPr>
        <w:spacing w:after="0" w:line="240" w:lineRule="auto"/>
        <w:jc w:val="both"/>
        <w:rPr>
          <w:rFonts w:ascii="Arial" w:hAnsi="Arial" w:cs="Arial"/>
          <w:sz w:val="20"/>
          <w:szCs w:val="20"/>
        </w:rPr>
      </w:pPr>
      <w:r>
        <w:rPr>
          <w:rFonts w:ascii="Arial" w:hAnsi="Arial" w:cs="Arial"/>
          <w:sz w:val="20"/>
          <w:szCs w:val="20"/>
        </w:rPr>
        <w:t xml:space="preserve">Las vías lastradas </w:t>
      </w:r>
      <w:r w:rsidR="000100D2">
        <w:rPr>
          <w:rFonts w:ascii="Arial" w:hAnsi="Arial" w:cs="Arial"/>
          <w:sz w:val="20"/>
          <w:szCs w:val="20"/>
        </w:rPr>
        <w:t>comprende</w:t>
      </w:r>
      <w:r w:rsidR="00E97B64">
        <w:rPr>
          <w:rFonts w:ascii="Arial" w:hAnsi="Arial" w:cs="Arial"/>
          <w:sz w:val="20"/>
          <w:szCs w:val="20"/>
        </w:rPr>
        <w:t xml:space="preserve"> la vía que parte de la cabecera parroquial de Gonzol a la cabecera parroquial de Sevilla hasta el sector denominado Loma de Quibanag</w:t>
      </w:r>
      <w:r w:rsidR="00B44E41">
        <w:rPr>
          <w:rFonts w:ascii="Arial" w:hAnsi="Arial" w:cs="Arial"/>
          <w:sz w:val="20"/>
          <w:szCs w:val="20"/>
        </w:rPr>
        <w:t xml:space="preserve"> con una longitud de </w:t>
      </w:r>
      <w:r w:rsidR="00317567">
        <w:rPr>
          <w:rFonts w:ascii="Arial" w:hAnsi="Arial" w:cs="Arial"/>
          <w:sz w:val="20"/>
          <w:szCs w:val="20"/>
        </w:rPr>
        <w:t xml:space="preserve">3,04 </w:t>
      </w:r>
      <w:r w:rsidR="00B44E41">
        <w:rPr>
          <w:rFonts w:ascii="Arial" w:hAnsi="Arial" w:cs="Arial"/>
          <w:sz w:val="20"/>
          <w:szCs w:val="20"/>
        </w:rPr>
        <w:t>km, cabecera parroquial a la comunidad de Cocha</w:t>
      </w:r>
      <w:r w:rsidR="00020170">
        <w:rPr>
          <w:rFonts w:ascii="Arial" w:hAnsi="Arial" w:cs="Arial"/>
          <w:sz w:val="20"/>
          <w:szCs w:val="20"/>
        </w:rPr>
        <w:t>pamba con una distancia de 1,54</w:t>
      </w:r>
      <w:r w:rsidR="00B44E41">
        <w:rPr>
          <w:rFonts w:ascii="Arial" w:hAnsi="Arial" w:cs="Arial"/>
          <w:sz w:val="20"/>
          <w:szCs w:val="20"/>
        </w:rPr>
        <w:t xml:space="preserve"> km, la vía desde la cabecera </w:t>
      </w:r>
      <w:r w:rsidR="00020170">
        <w:rPr>
          <w:rFonts w:ascii="Arial" w:hAnsi="Arial" w:cs="Arial"/>
          <w:sz w:val="20"/>
          <w:szCs w:val="20"/>
        </w:rPr>
        <w:t>parroquial al sector 28 de Octubre</w:t>
      </w:r>
      <w:r w:rsidR="00B44E41">
        <w:rPr>
          <w:rFonts w:ascii="Arial" w:hAnsi="Arial" w:cs="Arial"/>
          <w:sz w:val="20"/>
          <w:szCs w:val="20"/>
        </w:rPr>
        <w:t xml:space="preserve"> con </w:t>
      </w:r>
      <w:r w:rsidR="00020170">
        <w:rPr>
          <w:rFonts w:ascii="Arial" w:hAnsi="Arial" w:cs="Arial"/>
          <w:sz w:val="20"/>
          <w:szCs w:val="20"/>
        </w:rPr>
        <w:t>0,42</w:t>
      </w:r>
      <w:r w:rsidR="00B44E41">
        <w:rPr>
          <w:rFonts w:ascii="Arial" w:hAnsi="Arial" w:cs="Arial"/>
          <w:sz w:val="20"/>
          <w:szCs w:val="20"/>
        </w:rPr>
        <w:t xml:space="preserve"> km, la vía Quibanag al sector de Tuculay con </w:t>
      </w:r>
      <w:r w:rsidR="00020170">
        <w:rPr>
          <w:rFonts w:ascii="Arial" w:hAnsi="Arial" w:cs="Arial"/>
          <w:sz w:val="20"/>
          <w:szCs w:val="20"/>
        </w:rPr>
        <w:t xml:space="preserve">3,32 </w:t>
      </w:r>
      <w:r w:rsidR="00B44E41">
        <w:rPr>
          <w:rFonts w:ascii="Arial" w:hAnsi="Arial" w:cs="Arial"/>
          <w:sz w:val="20"/>
          <w:szCs w:val="20"/>
        </w:rPr>
        <w:t>km</w:t>
      </w:r>
      <w:r w:rsidR="00CF1062">
        <w:rPr>
          <w:rFonts w:ascii="Arial" w:hAnsi="Arial" w:cs="Arial"/>
          <w:sz w:val="20"/>
          <w:szCs w:val="20"/>
        </w:rPr>
        <w:t>, la otra vía es la que parte de la Panamericana</w:t>
      </w:r>
      <w:r w:rsidR="0092167F">
        <w:rPr>
          <w:rFonts w:ascii="Arial" w:hAnsi="Arial" w:cs="Arial"/>
          <w:sz w:val="20"/>
          <w:szCs w:val="20"/>
        </w:rPr>
        <w:t xml:space="preserve"> en la comunidad </w:t>
      </w:r>
      <w:r w:rsidR="00772719">
        <w:rPr>
          <w:rFonts w:ascii="Arial" w:hAnsi="Arial" w:cs="Arial"/>
          <w:sz w:val="20"/>
          <w:szCs w:val="20"/>
        </w:rPr>
        <w:t xml:space="preserve">de San Martín hasta </w:t>
      </w:r>
      <w:r w:rsidR="0092167F">
        <w:rPr>
          <w:rFonts w:ascii="Arial" w:hAnsi="Arial" w:cs="Arial"/>
          <w:sz w:val="20"/>
          <w:szCs w:val="20"/>
        </w:rPr>
        <w:t xml:space="preserve"> la Panamericana en la quebrada de Sisarán con </w:t>
      </w:r>
      <w:r w:rsidR="00020170">
        <w:rPr>
          <w:rFonts w:ascii="Arial" w:hAnsi="Arial" w:cs="Arial"/>
          <w:sz w:val="20"/>
          <w:szCs w:val="20"/>
        </w:rPr>
        <w:t>3,27</w:t>
      </w:r>
      <w:r w:rsidR="00D27F49">
        <w:rPr>
          <w:rFonts w:ascii="Arial" w:hAnsi="Arial" w:cs="Arial"/>
          <w:sz w:val="20"/>
          <w:szCs w:val="20"/>
        </w:rPr>
        <w:t xml:space="preserve"> </w:t>
      </w:r>
      <w:r w:rsidR="0092167F">
        <w:rPr>
          <w:rFonts w:ascii="Arial" w:hAnsi="Arial" w:cs="Arial"/>
          <w:sz w:val="20"/>
          <w:szCs w:val="20"/>
        </w:rPr>
        <w:t xml:space="preserve">km y la otra vía es la que conduce a la comunidad de Iltus, la misma que parte de la carretera Panamericana con una longitud de </w:t>
      </w:r>
      <w:r w:rsidR="00D27F49">
        <w:rPr>
          <w:rFonts w:ascii="Arial" w:hAnsi="Arial" w:cs="Arial"/>
          <w:sz w:val="20"/>
          <w:szCs w:val="20"/>
        </w:rPr>
        <w:t xml:space="preserve">6,63 </w:t>
      </w:r>
      <w:r w:rsidR="0092167F">
        <w:rPr>
          <w:rFonts w:ascii="Arial" w:hAnsi="Arial" w:cs="Arial"/>
          <w:sz w:val="20"/>
          <w:szCs w:val="20"/>
        </w:rPr>
        <w:t>km.</w:t>
      </w:r>
    </w:p>
    <w:p w:rsidR="000100D2" w:rsidRDefault="000100D2" w:rsidP="0092167F">
      <w:pPr>
        <w:spacing w:after="0" w:line="240" w:lineRule="auto"/>
        <w:jc w:val="both"/>
        <w:rPr>
          <w:rFonts w:ascii="Arial" w:hAnsi="Arial" w:cs="Arial"/>
          <w:sz w:val="20"/>
          <w:szCs w:val="20"/>
        </w:rPr>
      </w:pPr>
    </w:p>
    <w:p w:rsidR="000100D2" w:rsidRDefault="000100D2" w:rsidP="0092167F">
      <w:pPr>
        <w:spacing w:after="0" w:line="240" w:lineRule="auto"/>
        <w:jc w:val="both"/>
        <w:rPr>
          <w:rFonts w:ascii="Arial" w:hAnsi="Arial" w:cs="Arial"/>
          <w:sz w:val="20"/>
          <w:szCs w:val="20"/>
        </w:rPr>
      </w:pPr>
      <w:r>
        <w:rPr>
          <w:rFonts w:ascii="Arial" w:hAnsi="Arial" w:cs="Arial"/>
          <w:sz w:val="20"/>
          <w:szCs w:val="20"/>
        </w:rPr>
        <w:t xml:space="preserve">Las vías que tiene  capa de rodadura de tierra es la vía Tuculay – Quebrada de Shusho, la misma que tiene una distancia de </w:t>
      </w:r>
      <w:r w:rsidR="00EC58EE">
        <w:rPr>
          <w:rFonts w:ascii="Arial" w:hAnsi="Arial" w:cs="Arial"/>
          <w:sz w:val="20"/>
          <w:szCs w:val="20"/>
        </w:rPr>
        <w:t xml:space="preserve">2,31 </w:t>
      </w:r>
      <w:r>
        <w:rPr>
          <w:rFonts w:ascii="Arial" w:hAnsi="Arial" w:cs="Arial"/>
          <w:sz w:val="20"/>
          <w:szCs w:val="20"/>
        </w:rPr>
        <w:t>km, cabecera parroq</w:t>
      </w:r>
      <w:r w:rsidR="00EC58EE">
        <w:rPr>
          <w:rFonts w:ascii="Arial" w:hAnsi="Arial" w:cs="Arial"/>
          <w:sz w:val="20"/>
          <w:szCs w:val="20"/>
        </w:rPr>
        <w:t xml:space="preserve">uial al sector Macacente con 1,92 km de longitud, la vía 28 de Octubre – Machupamba </w:t>
      </w:r>
      <w:r>
        <w:rPr>
          <w:rFonts w:ascii="Arial" w:hAnsi="Arial" w:cs="Arial"/>
          <w:sz w:val="20"/>
          <w:szCs w:val="20"/>
        </w:rPr>
        <w:t xml:space="preserve">tiene </w:t>
      </w:r>
      <w:r w:rsidR="00AC5215">
        <w:rPr>
          <w:rFonts w:ascii="Arial" w:hAnsi="Arial" w:cs="Arial"/>
          <w:sz w:val="20"/>
          <w:szCs w:val="20"/>
        </w:rPr>
        <w:t xml:space="preserve">0,94 </w:t>
      </w:r>
      <w:r>
        <w:rPr>
          <w:rFonts w:ascii="Arial" w:hAnsi="Arial" w:cs="Arial"/>
          <w:sz w:val="20"/>
          <w:szCs w:val="20"/>
        </w:rPr>
        <w:t>km,</w:t>
      </w:r>
      <w:r w:rsidR="00934236">
        <w:rPr>
          <w:rFonts w:ascii="Arial" w:hAnsi="Arial" w:cs="Arial"/>
          <w:sz w:val="20"/>
          <w:szCs w:val="20"/>
        </w:rPr>
        <w:t xml:space="preserve"> 28 de Octubre a Lligpata</w:t>
      </w:r>
      <w:r w:rsidR="000E71AD">
        <w:rPr>
          <w:rFonts w:ascii="Arial" w:hAnsi="Arial" w:cs="Arial"/>
          <w:sz w:val="20"/>
          <w:szCs w:val="20"/>
        </w:rPr>
        <w:t xml:space="preserve"> 1,05 km,</w:t>
      </w:r>
      <w:r>
        <w:rPr>
          <w:rFonts w:ascii="Arial" w:hAnsi="Arial" w:cs="Arial"/>
          <w:sz w:val="20"/>
          <w:szCs w:val="20"/>
        </w:rPr>
        <w:t xml:space="preserve"> </w:t>
      </w:r>
      <w:r w:rsidR="00B1780F">
        <w:rPr>
          <w:rFonts w:ascii="Arial" w:hAnsi="Arial" w:cs="Arial"/>
          <w:sz w:val="20"/>
          <w:szCs w:val="20"/>
        </w:rPr>
        <w:t>Chilca</w:t>
      </w:r>
      <w:r w:rsidR="005A7F36">
        <w:rPr>
          <w:rFonts w:ascii="Arial" w:hAnsi="Arial" w:cs="Arial"/>
          <w:sz w:val="20"/>
          <w:szCs w:val="20"/>
        </w:rPr>
        <w:t xml:space="preserve">pamba a Guantugpamba – Mellocoloma </w:t>
      </w:r>
      <w:r w:rsidR="00B1780F">
        <w:rPr>
          <w:rFonts w:ascii="Arial" w:hAnsi="Arial" w:cs="Arial"/>
          <w:sz w:val="20"/>
          <w:szCs w:val="20"/>
        </w:rPr>
        <w:t xml:space="preserve"> con </w:t>
      </w:r>
      <w:r w:rsidR="005A7F36">
        <w:rPr>
          <w:rFonts w:ascii="Arial" w:hAnsi="Arial" w:cs="Arial"/>
          <w:sz w:val="20"/>
          <w:szCs w:val="20"/>
        </w:rPr>
        <w:t xml:space="preserve">1,60 </w:t>
      </w:r>
      <w:r w:rsidR="00B1780F">
        <w:rPr>
          <w:rFonts w:ascii="Arial" w:hAnsi="Arial" w:cs="Arial"/>
          <w:sz w:val="20"/>
          <w:szCs w:val="20"/>
        </w:rPr>
        <w:t>km,</w:t>
      </w:r>
      <w:r w:rsidR="00CF3DEA">
        <w:rPr>
          <w:rFonts w:ascii="Arial" w:hAnsi="Arial" w:cs="Arial"/>
          <w:sz w:val="20"/>
          <w:szCs w:val="20"/>
        </w:rPr>
        <w:t xml:space="preserve"> Chilcapamba a Campala con 0,44 km</w:t>
      </w:r>
      <w:r w:rsidR="00B1780F">
        <w:rPr>
          <w:rFonts w:ascii="Arial" w:hAnsi="Arial" w:cs="Arial"/>
          <w:sz w:val="20"/>
          <w:szCs w:val="20"/>
        </w:rPr>
        <w:t xml:space="preserve"> comunidad de Iltus a barrio Los Guamanes </w:t>
      </w:r>
      <w:r w:rsidR="00934236">
        <w:rPr>
          <w:rFonts w:ascii="Arial" w:hAnsi="Arial" w:cs="Arial"/>
          <w:sz w:val="20"/>
          <w:szCs w:val="20"/>
        </w:rPr>
        <w:t xml:space="preserve"> y a Chorro de Iltus con 1,02 km y 0,96</w:t>
      </w:r>
      <w:r w:rsidR="00B1780F">
        <w:rPr>
          <w:rFonts w:ascii="Arial" w:hAnsi="Arial" w:cs="Arial"/>
          <w:sz w:val="20"/>
          <w:szCs w:val="20"/>
        </w:rPr>
        <w:t xml:space="preserve"> km respectivamente, la otra vía es la que parte de la Comunidad de Cochapamba al sector de Alubucho la misma que tiene una longitud de </w:t>
      </w:r>
      <w:r w:rsidR="00934236">
        <w:rPr>
          <w:rFonts w:ascii="Arial" w:hAnsi="Arial" w:cs="Arial"/>
          <w:sz w:val="20"/>
          <w:szCs w:val="20"/>
        </w:rPr>
        <w:t>0,92</w:t>
      </w:r>
      <w:r w:rsidR="00B1780F">
        <w:rPr>
          <w:rFonts w:ascii="Arial" w:hAnsi="Arial" w:cs="Arial"/>
          <w:sz w:val="20"/>
          <w:szCs w:val="20"/>
        </w:rPr>
        <w:t xml:space="preserve"> km.</w:t>
      </w:r>
    </w:p>
    <w:p w:rsidR="00492DE6" w:rsidRDefault="00492DE6" w:rsidP="0092167F">
      <w:pPr>
        <w:spacing w:after="0" w:line="240" w:lineRule="auto"/>
        <w:jc w:val="both"/>
        <w:rPr>
          <w:rFonts w:ascii="Arial" w:hAnsi="Arial" w:cs="Arial"/>
          <w:sz w:val="20"/>
          <w:szCs w:val="20"/>
        </w:rPr>
      </w:pPr>
    </w:p>
    <w:p w:rsidR="00492DE6" w:rsidRDefault="00492DE6" w:rsidP="0092167F">
      <w:pPr>
        <w:spacing w:after="0" w:line="240" w:lineRule="auto"/>
        <w:jc w:val="both"/>
        <w:rPr>
          <w:rFonts w:ascii="Arial" w:hAnsi="Arial" w:cs="Arial"/>
          <w:sz w:val="20"/>
          <w:szCs w:val="20"/>
        </w:rPr>
      </w:pPr>
    </w:p>
    <w:p w:rsidR="0092167F" w:rsidRDefault="0092167F" w:rsidP="0092167F">
      <w:pPr>
        <w:spacing w:after="0" w:line="240" w:lineRule="auto"/>
        <w:jc w:val="both"/>
        <w:rPr>
          <w:b/>
        </w:rPr>
      </w:pPr>
    </w:p>
    <w:p w:rsidR="00B0284C" w:rsidRPr="00365522" w:rsidRDefault="00B0284C" w:rsidP="00B0284C">
      <w:pPr>
        <w:pStyle w:val="indice"/>
        <w:rPr>
          <w:u w:val="none"/>
        </w:rPr>
      </w:pPr>
      <w:bookmarkStart w:id="270" w:name="_Toc356556260"/>
      <w:bookmarkStart w:id="271" w:name="_Toc356755791"/>
      <w:r w:rsidRPr="000D5DE3">
        <w:rPr>
          <w:u w:val="none"/>
        </w:rPr>
        <w:t>F. SUBSISTEMA POLITICO ADMINSTRATIVO.</w:t>
      </w:r>
      <w:bookmarkEnd w:id="270"/>
      <w:bookmarkEnd w:id="271"/>
    </w:p>
    <w:p w:rsidR="00B0284C" w:rsidRPr="0073715F" w:rsidRDefault="00B0284C" w:rsidP="00B0284C">
      <w:pPr>
        <w:spacing w:after="0" w:line="240" w:lineRule="auto"/>
        <w:jc w:val="both"/>
        <w:rPr>
          <w:rFonts w:ascii="Arial" w:hAnsi="Arial" w:cs="Arial"/>
          <w:sz w:val="20"/>
          <w:szCs w:val="20"/>
        </w:rPr>
      </w:pPr>
    </w:p>
    <w:p w:rsidR="00B0284C" w:rsidRPr="0073715F" w:rsidRDefault="00B0284C" w:rsidP="004B3D42">
      <w:pPr>
        <w:numPr>
          <w:ilvl w:val="0"/>
          <w:numId w:val="214"/>
        </w:numPr>
        <w:spacing w:after="0" w:line="240" w:lineRule="auto"/>
        <w:ind w:left="567" w:hanging="567"/>
        <w:contextualSpacing/>
        <w:jc w:val="both"/>
        <w:rPr>
          <w:rFonts w:ascii="Arial" w:hAnsi="Arial" w:cs="Arial"/>
          <w:b/>
          <w:sz w:val="20"/>
          <w:szCs w:val="20"/>
          <w:u w:val="single"/>
        </w:rPr>
      </w:pPr>
      <w:bookmarkStart w:id="272" w:name="_Toc300751258"/>
      <w:r w:rsidRPr="00D67032">
        <w:rPr>
          <w:rFonts w:ascii="Arial" w:hAnsi="Arial" w:cs="Arial"/>
          <w:b/>
          <w:sz w:val="20"/>
          <w:szCs w:val="20"/>
          <w:u w:val="single"/>
        </w:rPr>
        <w:t>Diagnosis</w:t>
      </w:r>
      <w:r w:rsidRPr="0073715F">
        <w:rPr>
          <w:rFonts w:ascii="Arial" w:hAnsi="Arial" w:cs="Arial"/>
          <w:b/>
          <w:sz w:val="20"/>
          <w:szCs w:val="20"/>
          <w:u w:val="single"/>
        </w:rPr>
        <w:t xml:space="preserve"> Interna del Gobierno Parroquial</w:t>
      </w:r>
      <w:bookmarkEnd w:id="272"/>
    </w:p>
    <w:p w:rsidR="00B0284C" w:rsidRPr="0073715F" w:rsidRDefault="00B0284C" w:rsidP="00B0284C">
      <w:pPr>
        <w:spacing w:after="0" w:line="240" w:lineRule="auto"/>
        <w:jc w:val="both"/>
        <w:rPr>
          <w:rFonts w:ascii="Arial" w:hAnsi="Arial" w:cs="Arial"/>
          <w:sz w:val="20"/>
          <w:szCs w:val="20"/>
        </w:rPr>
      </w:pPr>
    </w:p>
    <w:p w:rsidR="00B0284C" w:rsidRPr="0073715F" w:rsidRDefault="00B0284C" w:rsidP="004B3D42">
      <w:pPr>
        <w:numPr>
          <w:ilvl w:val="0"/>
          <w:numId w:val="212"/>
        </w:numPr>
        <w:spacing w:after="0" w:line="240" w:lineRule="auto"/>
        <w:ind w:left="567" w:hanging="567"/>
        <w:contextualSpacing/>
        <w:jc w:val="both"/>
        <w:rPr>
          <w:rFonts w:ascii="Arial" w:hAnsi="Arial" w:cs="Arial"/>
          <w:b/>
          <w:sz w:val="20"/>
          <w:szCs w:val="20"/>
        </w:rPr>
      </w:pPr>
      <w:r w:rsidRPr="0073715F">
        <w:rPr>
          <w:rFonts w:ascii="Arial" w:hAnsi="Arial" w:cs="Arial"/>
          <w:b/>
          <w:sz w:val="20"/>
          <w:szCs w:val="20"/>
        </w:rPr>
        <w:t>Recurso Humano Disponible</w:t>
      </w:r>
      <w:r w:rsidR="00BC5567">
        <w:rPr>
          <w:rFonts w:ascii="Arial" w:hAnsi="Arial" w:cs="Arial"/>
          <w:b/>
          <w:sz w:val="20"/>
          <w:szCs w:val="20"/>
        </w:rPr>
        <w:t>.</w:t>
      </w:r>
    </w:p>
    <w:p w:rsidR="00B0284C" w:rsidRPr="0073715F" w:rsidRDefault="00B0284C" w:rsidP="00B0284C">
      <w:pPr>
        <w:spacing w:after="0" w:line="240" w:lineRule="auto"/>
        <w:jc w:val="both"/>
        <w:rPr>
          <w:rFonts w:ascii="Arial" w:hAnsi="Arial" w:cs="Arial"/>
          <w:sz w:val="20"/>
          <w:szCs w:val="20"/>
        </w:rPr>
      </w:pPr>
    </w:p>
    <w:p w:rsidR="00B0284C" w:rsidRPr="0073715F" w:rsidRDefault="00B0284C" w:rsidP="004B3D42">
      <w:pPr>
        <w:numPr>
          <w:ilvl w:val="0"/>
          <w:numId w:val="213"/>
        </w:numPr>
        <w:spacing w:after="0" w:line="240" w:lineRule="auto"/>
        <w:ind w:left="567" w:hanging="567"/>
        <w:contextualSpacing/>
        <w:jc w:val="both"/>
        <w:rPr>
          <w:rFonts w:ascii="Arial" w:hAnsi="Arial" w:cs="Arial"/>
          <w:b/>
          <w:sz w:val="20"/>
          <w:szCs w:val="20"/>
        </w:rPr>
      </w:pPr>
      <w:r w:rsidRPr="0073715F">
        <w:rPr>
          <w:rFonts w:ascii="Arial" w:hAnsi="Arial" w:cs="Arial"/>
          <w:b/>
          <w:sz w:val="20"/>
          <w:szCs w:val="20"/>
        </w:rPr>
        <w:t>Autoridades electas</w:t>
      </w:r>
      <w:r w:rsidR="00BC5567">
        <w:rPr>
          <w:rFonts w:ascii="Arial" w:hAnsi="Arial" w:cs="Arial"/>
          <w:b/>
          <w:sz w:val="20"/>
          <w:szCs w:val="20"/>
        </w:rPr>
        <w:t>.</w:t>
      </w:r>
    </w:p>
    <w:p w:rsidR="00544788" w:rsidRDefault="00544788" w:rsidP="000F1637">
      <w:pPr>
        <w:jc w:val="both"/>
        <w:rPr>
          <w:rFonts w:ascii="Arial" w:hAnsi="Arial" w:cs="Arial"/>
          <w:b/>
          <w:sz w:val="18"/>
          <w:szCs w:val="18"/>
          <w:lang w:val="es-ES"/>
        </w:rPr>
      </w:pPr>
    </w:p>
    <w:p w:rsidR="002F6950" w:rsidRPr="00AB6F93" w:rsidRDefault="006F0AC6" w:rsidP="00AB6F93">
      <w:pPr>
        <w:pStyle w:val="CUADROSPDOT"/>
        <w:rPr>
          <w:b w:val="0"/>
        </w:rPr>
      </w:pPr>
      <w:bookmarkStart w:id="273" w:name="_Toc315708037"/>
      <w:r>
        <w:rPr>
          <w:bCs/>
        </w:rPr>
        <w:t>Cuadro 140</w:t>
      </w:r>
      <w:r w:rsidR="002C664F" w:rsidRPr="001E6651">
        <w:rPr>
          <w:bCs/>
        </w:rPr>
        <w:t xml:space="preserve">. </w:t>
      </w:r>
      <w:r w:rsidR="002C664F" w:rsidRPr="00AB6F93">
        <w:rPr>
          <w:b w:val="0"/>
        </w:rPr>
        <w:t>Autoridades electas en el GAD parroquial para el periodo 2009 – 2014.</w:t>
      </w:r>
      <w:bookmarkEnd w:id="273"/>
    </w:p>
    <w:p w:rsidR="00BC5567" w:rsidRPr="00544788" w:rsidRDefault="00BC5567" w:rsidP="00544788">
      <w:pPr>
        <w:spacing w:after="0" w:line="240" w:lineRule="auto"/>
        <w:jc w:val="both"/>
        <w:rPr>
          <w:rFonts w:ascii="Arial" w:eastAsia="Times New Roman" w:hAnsi="Arial" w:cs="Arial"/>
          <w:b/>
          <w:bCs/>
          <w:color w:val="000000"/>
          <w:sz w:val="20"/>
          <w:szCs w:val="20"/>
          <w:lang w:val="es-ES" w:eastAsia="es-ES"/>
        </w:rPr>
      </w:pPr>
    </w:p>
    <w:tbl>
      <w:tblPr>
        <w:tblW w:w="8799" w:type="dxa"/>
        <w:tblInd w:w="60" w:type="dxa"/>
        <w:tblCellMar>
          <w:left w:w="70" w:type="dxa"/>
          <w:right w:w="70" w:type="dxa"/>
        </w:tblCellMar>
        <w:tblLook w:val="04A0"/>
      </w:tblPr>
      <w:tblGrid>
        <w:gridCol w:w="2368"/>
        <w:gridCol w:w="2745"/>
        <w:gridCol w:w="3686"/>
      </w:tblGrid>
      <w:tr w:rsidR="002C664F" w:rsidRPr="002C664F" w:rsidTr="008B1ACE">
        <w:trPr>
          <w:trHeight w:val="710"/>
        </w:trPr>
        <w:tc>
          <w:tcPr>
            <w:tcW w:w="2368" w:type="dxa"/>
            <w:tcBorders>
              <w:top w:val="single" w:sz="8" w:space="0" w:color="auto"/>
              <w:left w:val="single" w:sz="8" w:space="0" w:color="auto"/>
              <w:bottom w:val="single" w:sz="8" w:space="0" w:color="auto"/>
              <w:right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18"/>
                <w:szCs w:val="18"/>
                <w:lang w:val="es-ES" w:eastAsia="es-ES"/>
              </w:rPr>
            </w:pPr>
            <w:r w:rsidRPr="002C664F">
              <w:rPr>
                <w:rFonts w:ascii="Arial" w:eastAsia="Times New Roman" w:hAnsi="Arial" w:cs="Arial"/>
                <w:b/>
                <w:bCs/>
                <w:color w:val="000000"/>
                <w:sz w:val="18"/>
                <w:szCs w:val="18"/>
                <w:lang w:val="es-ES" w:eastAsia="es-ES"/>
              </w:rPr>
              <w:t>Nombre</w:t>
            </w:r>
          </w:p>
        </w:tc>
        <w:tc>
          <w:tcPr>
            <w:tcW w:w="2745" w:type="dxa"/>
            <w:tcBorders>
              <w:top w:val="single" w:sz="8" w:space="0" w:color="auto"/>
              <w:left w:val="nil"/>
              <w:bottom w:val="single" w:sz="8" w:space="0" w:color="auto"/>
              <w:right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18"/>
                <w:szCs w:val="18"/>
                <w:lang w:val="es-ES" w:eastAsia="es-ES"/>
              </w:rPr>
            </w:pPr>
            <w:r w:rsidRPr="002C664F">
              <w:rPr>
                <w:rFonts w:ascii="Arial" w:eastAsia="Times New Roman" w:hAnsi="Arial" w:cs="Arial"/>
                <w:b/>
                <w:bCs/>
                <w:color w:val="000000"/>
                <w:sz w:val="18"/>
                <w:szCs w:val="18"/>
                <w:lang w:val="es-ES" w:eastAsia="es-ES"/>
              </w:rPr>
              <w:t>Cargo</w:t>
            </w:r>
          </w:p>
        </w:tc>
        <w:tc>
          <w:tcPr>
            <w:tcW w:w="3686" w:type="dxa"/>
            <w:tcBorders>
              <w:top w:val="single" w:sz="8" w:space="0" w:color="auto"/>
              <w:left w:val="nil"/>
              <w:bottom w:val="single" w:sz="8" w:space="0" w:color="auto"/>
              <w:right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18"/>
                <w:szCs w:val="18"/>
                <w:lang w:val="es-ES" w:eastAsia="es-ES"/>
              </w:rPr>
            </w:pPr>
            <w:r w:rsidRPr="002C664F">
              <w:rPr>
                <w:rFonts w:ascii="Arial" w:eastAsia="Times New Roman" w:hAnsi="Arial" w:cs="Arial"/>
                <w:b/>
                <w:bCs/>
                <w:color w:val="000000"/>
                <w:sz w:val="18"/>
                <w:szCs w:val="18"/>
                <w:lang w:val="es-ES" w:eastAsia="es-ES"/>
              </w:rPr>
              <w:t>Comisión</w:t>
            </w:r>
          </w:p>
        </w:tc>
      </w:tr>
      <w:tr w:rsidR="002C664F" w:rsidRPr="002C664F" w:rsidTr="008B1ACE">
        <w:trPr>
          <w:trHeight w:val="409"/>
        </w:trPr>
        <w:tc>
          <w:tcPr>
            <w:tcW w:w="236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Carlos Sauce.</w:t>
            </w:r>
          </w:p>
        </w:tc>
        <w:tc>
          <w:tcPr>
            <w:tcW w:w="2745"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Presidente.</w:t>
            </w:r>
          </w:p>
        </w:tc>
        <w:tc>
          <w:tcPr>
            <w:tcW w:w="3686"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 </w:t>
            </w:r>
          </w:p>
        </w:tc>
      </w:tr>
      <w:tr w:rsidR="002C664F" w:rsidRPr="002C664F" w:rsidTr="008B1ACE">
        <w:trPr>
          <w:trHeight w:val="403"/>
        </w:trPr>
        <w:tc>
          <w:tcPr>
            <w:tcW w:w="236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Guillermo Auqui.</w:t>
            </w:r>
          </w:p>
        </w:tc>
        <w:tc>
          <w:tcPr>
            <w:tcW w:w="2745"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Vicepresidente.</w:t>
            </w:r>
          </w:p>
        </w:tc>
        <w:tc>
          <w:tcPr>
            <w:tcW w:w="3686"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Salud y medio ambiente</w:t>
            </w:r>
          </w:p>
        </w:tc>
      </w:tr>
      <w:tr w:rsidR="002C664F" w:rsidRPr="002C664F" w:rsidTr="008B1ACE">
        <w:trPr>
          <w:trHeight w:val="407"/>
        </w:trPr>
        <w:tc>
          <w:tcPr>
            <w:tcW w:w="236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María Aguaiza</w:t>
            </w:r>
          </w:p>
        </w:tc>
        <w:tc>
          <w:tcPr>
            <w:tcW w:w="2745"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Vocal.</w:t>
            </w:r>
          </w:p>
        </w:tc>
        <w:tc>
          <w:tcPr>
            <w:tcW w:w="3686"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Obras Públicas</w:t>
            </w:r>
          </w:p>
        </w:tc>
      </w:tr>
      <w:tr w:rsidR="002C664F" w:rsidRPr="002C664F" w:rsidTr="008B1ACE">
        <w:trPr>
          <w:trHeight w:val="385"/>
        </w:trPr>
        <w:tc>
          <w:tcPr>
            <w:tcW w:w="236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José Tamay.</w:t>
            </w:r>
          </w:p>
        </w:tc>
        <w:tc>
          <w:tcPr>
            <w:tcW w:w="2745"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Vocal.</w:t>
            </w:r>
          </w:p>
        </w:tc>
        <w:tc>
          <w:tcPr>
            <w:tcW w:w="3686"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Asuntos sociales y vivienda</w:t>
            </w:r>
          </w:p>
        </w:tc>
      </w:tr>
      <w:tr w:rsidR="002C664F" w:rsidRPr="002C664F" w:rsidTr="008B1ACE">
        <w:trPr>
          <w:trHeight w:val="404"/>
        </w:trPr>
        <w:tc>
          <w:tcPr>
            <w:tcW w:w="236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C664F" w:rsidRPr="002C664F" w:rsidRDefault="00B528F1"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Ángel</w:t>
            </w:r>
            <w:r w:rsidR="002C664F" w:rsidRPr="002C664F">
              <w:rPr>
                <w:rFonts w:ascii="Arial" w:eastAsia="Times New Roman" w:hAnsi="Arial" w:cs="Arial"/>
                <w:color w:val="000000"/>
                <w:sz w:val="18"/>
                <w:szCs w:val="18"/>
                <w:lang w:val="es-ES" w:eastAsia="es-ES"/>
              </w:rPr>
              <w:t xml:space="preserve"> Cuenca.</w:t>
            </w:r>
          </w:p>
        </w:tc>
        <w:tc>
          <w:tcPr>
            <w:tcW w:w="2745"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Vocal.</w:t>
            </w:r>
          </w:p>
        </w:tc>
        <w:tc>
          <w:tcPr>
            <w:tcW w:w="3686"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Educación, cultura y deportes.</w:t>
            </w:r>
          </w:p>
        </w:tc>
      </w:tr>
      <w:tr w:rsidR="002C664F" w:rsidRPr="002C664F" w:rsidTr="008B1ACE">
        <w:trPr>
          <w:trHeight w:val="411"/>
        </w:trPr>
        <w:tc>
          <w:tcPr>
            <w:tcW w:w="2368"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Liliana Auqui.</w:t>
            </w:r>
          </w:p>
        </w:tc>
        <w:tc>
          <w:tcPr>
            <w:tcW w:w="2745"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Secretaria-Tesorera.</w:t>
            </w:r>
          </w:p>
        </w:tc>
        <w:tc>
          <w:tcPr>
            <w:tcW w:w="3686"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 </w:t>
            </w:r>
          </w:p>
        </w:tc>
      </w:tr>
    </w:tbl>
    <w:p w:rsidR="00BC5567" w:rsidRDefault="00BC5567" w:rsidP="00B0284C">
      <w:pPr>
        <w:spacing w:after="0" w:line="240" w:lineRule="auto"/>
        <w:jc w:val="both"/>
        <w:rPr>
          <w:rFonts w:ascii="Arial" w:hAnsi="Arial" w:cs="Arial"/>
          <w:b/>
          <w:sz w:val="20"/>
          <w:szCs w:val="20"/>
        </w:rPr>
      </w:pPr>
    </w:p>
    <w:p w:rsidR="00722204" w:rsidRDefault="00722204" w:rsidP="00B0284C">
      <w:pPr>
        <w:spacing w:after="0" w:line="240" w:lineRule="auto"/>
        <w:jc w:val="both"/>
        <w:rPr>
          <w:rFonts w:ascii="Arial" w:hAnsi="Arial" w:cs="Arial"/>
          <w:b/>
          <w:sz w:val="20"/>
          <w:szCs w:val="20"/>
        </w:rPr>
      </w:pPr>
    </w:p>
    <w:p w:rsidR="00B0284C" w:rsidRPr="0073715F" w:rsidRDefault="00B0284C" w:rsidP="00B0284C">
      <w:pPr>
        <w:spacing w:after="0" w:line="240" w:lineRule="auto"/>
        <w:jc w:val="both"/>
        <w:rPr>
          <w:rFonts w:ascii="Arial" w:hAnsi="Arial" w:cs="Arial"/>
          <w:sz w:val="20"/>
          <w:szCs w:val="20"/>
        </w:rPr>
      </w:pPr>
      <w:r w:rsidRPr="0073715F">
        <w:rPr>
          <w:rFonts w:ascii="Arial" w:hAnsi="Arial" w:cs="Arial"/>
          <w:b/>
          <w:sz w:val="20"/>
          <w:szCs w:val="20"/>
        </w:rPr>
        <w:t>Fuente:</w:t>
      </w:r>
      <w:r w:rsidRPr="0073715F">
        <w:rPr>
          <w:rFonts w:ascii="Arial" w:hAnsi="Arial" w:cs="Arial"/>
          <w:sz w:val="20"/>
          <w:szCs w:val="20"/>
        </w:rPr>
        <w:t xml:space="preserve"> Registros del GAD parroquial</w:t>
      </w:r>
    </w:p>
    <w:p w:rsidR="00B0284C" w:rsidRDefault="00B0284C" w:rsidP="00B0284C">
      <w:pPr>
        <w:spacing w:after="0" w:line="240" w:lineRule="auto"/>
        <w:jc w:val="both"/>
        <w:rPr>
          <w:rFonts w:ascii="Arial" w:hAnsi="Arial" w:cs="Arial"/>
          <w:sz w:val="20"/>
          <w:szCs w:val="20"/>
        </w:rPr>
      </w:pPr>
      <w:r w:rsidRPr="0073715F">
        <w:rPr>
          <w:rFonts w:ascii="Arial" w:hAnsi="Arial" w:cs="Arial"/>
          <w:b/>
          <w:sz w:val="20"/>
          <w:szCs w:val="20"/>
        </w:rPr>
        <w:t>Elaborado por:</w:t>
      </w:r>
      <w:r w:rsidRPr="0073715F">
        <w:rPr>
          <w:rFonts w:ascii="Arial" w:hAnsi="Arial" w:cs="Arial"/>
          <w:sz w:val="20"/>
          <w:szCs w:val="20"/>
        </w:rPr>
        <w:t xml:space="preserve"> Equipo técnico del Gobierno Parroquial de </w:t>
      </w:r>
      <w:r>
        <w:rPr>
          <w:rFonts w:ascii="Arial" w:hAnsi="Arial" w:cs="Arial"/>
          <w:sz w:val="20"/>
          <w:szCs w:val="20"/>
        </w:rPr>
        <w:t>Gonzol</w:t>
      </w:r>
      <w:r w:rsidRPr="0073715F">
        <w:rPr>
          <w:rFonts w:ascii="Arial" w:hAnsi="Arial" w:cs="Arial"/>
          <w:sz w:val="20"/>
          <w:szCs w:val="20"/>
        </w:rPr>
        <w:t>.</w:t>
      </w:r>
    </w:p>
    <w:p w:rsidR="008B1ACE" w:rsidRDefault="008B1ACE" w:rsidP="00B0284C">
      <w:pPr>
        <w:spacing w:after="0" w:line="240" w:lineRule="auto"/>
        <w:jc w:val="both"/>
        <w:rPr>
          <w:rFonts w:ascii="Arial" w:hAnsi="Arial" w:cs="Arial"/>
          <w:sz w:val="20"/>
          <w:szCs w:val="20"/>
        </w:rPr>
      </w:pPr>
    </w:p>
    <w:p w:rsidR="008B1ACE" w:rsidRDefault="008B1ACE" w:rsidP="00B0284C">
      <w:pPr>
        <w:spacing w:after="0" w:line="240" w:lineRule="auto"/>
        <w:jc w:val="both"/>
        <w:rPr>
          <w:rFonts w:ascii="Arial" w:hAnsi="Arial" w:cs="Arial"/>
          <w:sz w:val="20"/>
          <w:szCs w:val="20"/>
        </w:rPr>
      </w:pPr>
    </w:p>
    <w:p w:rsidR="008B1ACE" w:rsidRDefault="008B1ACE" w:rsidP="00B0284C">
      <w:pPr>
        <w:spacing w:after="0" w:line="240" w:lineRule="auto"/>
        <w:jc w:val="both"/>
        <w:rPr>
          <w:rFonts w:ascii="Arial" w:hAnsi="Arial" w:cs="Arial"/>
          <w:sz w:val="20"/>
          <w:szCs w:val="20"/>
        </w:rPr>
      </w:pPr>
    </w:p>
    <w:p w:rsidR="008B1ACE" w:rsidRDefault="008B1ACE" w:rsidP="00B0284C">
      <w:pPr>
        <w:spacing w:after="0" w:line="240" w:lineRule="auto"/>
        <w:jc w:val="both"/>
        <w:rPr>
          <w:rFonts w:ascii="Arial" w:hAnsi="Arial" w:cs="Arial"/>
          <w:sz w:val="20"/>
          <w:szCs w:val="20"/>
        </w:rPr>
      </w:pPr>
    </w:p>
    <w:p w:rsidR="008B1ACE" w:rsidRDefault="008B1ACE" w:rsidP="00B0284C">
      <w:pPr>
        <w:spacing w:after="0" w:line="240" w:lineRule="auto"/>
        <w:jc w:val="both"/>
        <w:rPr>
          <w:rFonts w:ascii="Arial" w:hAnsi="Arial" w:cs="Arial"/>
          <w:sz w:val="20"/>
          <w:szCs w:val="20"/>
        </w:rPr>
      </w:pPr>
    </w:p>
    <w:p w:rsidR="008B1ACE" w:rsidRDefault="008B1ACE" w:rsidP="00B0284C">
      <w:pPr>
        <w:spacing w:after="0" w:line="240" w:lineRule="auto"/>
        <w:jc w:val="both"/>
        <w:rPr>
          <w:rFonts w:ascii="Arial" w:hAnsi="Arial" w:cs="Arial"/>
          <w:sz w:val="20"/>
          <w:szCs w:val="20"/>
        </w:rPr>
      </w:pPr>
    </w:p>
    <w:p w:rsidR="008B1ACE" w:rsidRPr="0073715F" w:rsidRDefault="008B1ACE" w:rsidP="00B0284C">
      <w:pPr>
        <w:spacing w:after="0" w:line="240" w:lineRule="auto"/>
        <w:jc w:val="both"/>
        <w:rPr>
          <w:rFonts w:ascii="Arial" w:hAnsi="Arial" w:cs="Arial"/>
          <w:sz w:val="20"/>
          <w:szCs w:val="20"/>
        </w:rPr>
      </w:pPr>
    </w:p>
    <w:p w:rsidR="00B0284C" w:rsidRPr="0073715F" w:rsidRDefault="00B0284C" w:rsidP="00B0284C">
      <w:pPr>
        <w:spacing w:after="0" w:line="240" w:lineRule="auto"/>
        <w:jc w:val="both"/>
        <w:rPr>
          <w:rFonts w:ascii="Arial" w:hAnsi="Arial" w:cs="Arial"/>
          <w:sz w:val="20"/>
          <w:szCs w:val="20"/>
        </w:rPr>
      </w:pPr>
    </w:p>
    <w:p w:rsidR="00B0284C" w:rsidRPr="0073715F" w:rsidRDefault="00B0284C" w:rsidP="004B3D42">
      <w:pPr>
        <w:numPr>
          <w:ilvl w:val="0"/>
          <w:numId w:val="213"/>
        </w:numPr>
        <w:spacing w:after="0" w:line="240" w:lineRule="auto"/>
        <w:ind w:left="567" w:hanging="567"/>
        <w:contextualSpacing/>
        <w:jc w:val="both"/>
        <w:rPr>
          <w:rFonts w:ascii="Arial" w:hAnsi="Arial" w:cs="Arial"/>
          <w:b/>
          <w:sz w:val="20"/>
          <w:szCs w:val="20"/>
        </w:rPr>
      </w:pPr>
      <w:r w:rsidRPr="0073715F">
        <w:rPr>
          <w:rFonts w:ascii="Arial" w:hAnsi="Arial" w:cs="Arial"/>
          <w:b/>
          <w:sz w:val="20"/>
          <w:szCs w:val="20"/>
        </w:rPr>
        <w:t>Funcionarios del GAD</w:t>
      </w:r>
    </w:p>
    <w:p w:rsidR="002C664F" w:rsidRDefault="002C664F" w:rsidP="000F1637">
      <w:pPr>
        <w:jc w:val="both"/>
        <w:rPr>
          <w:rFonts w:ascii="Arial" w:hAnsi="Arial" w:cs="Arial"/>
          <w:b/>
          <w:sz w:val="18"/>
          <w:szCs w:val="18"/>
        </w:rPr>
      </w:pPr>
    </w:p>
    <w:p w:rsidR="002C664F" w:rsidRPr="00AB6F93" w:rsidRDefault="006F0AC6" w:rsidP="00AB6F93">
      <w:pPr>
        <w:pStyle w:val="CUADROSPDOT"/>
        <w:rPr>
          <w:b w:val="0"/>
          <w:bCs/>
        </w:rPr>
      </w:pPr>
      <w:bookmarkStart w:id="274" w:name="_Toc315708038"/>
      <w:r>
        <w:rPr>
          <w:bCs/>
        </w:rPr>
        <w:t>Cuadro 141</w:t>
      </w:r>
      <w:r w:rsidR="002C664F" w:rsidRPr="001E6651">
        <w:rPr>
          <w:bCs/>
        </w:rPr>
        <w:t xml:space="preserve">. </w:t>
      </w:r>
      <w:r w:rsidR="002C664F" w:rsidRPr="00AB6F93">
        <w:rPr>
          <w:b w:val="0"/>
        </w:rPr>
        <w:t>Funcionarios del GAD parroquial para el periodo 2009 – 2014.</w:t>
      </w:r>
      <w:bookmarkEnd w:id="274"/>
    </w:p>
    <w:p w:rsidR="00DD101B" w:rsidRPr="00544788" w:rsidRDefault="00DD101B" w:rsidP="00544788">
      <w:pPr>
        <w:spacing w:after="0" w:line="240" w:lineRule="auto"/>
        <w:jc w:val="both"/>
        <w:rPr>
          <w:rFonts w:ascii="Arial" w:eastAsia="Times New Roman" w:hAnsi="Arial" w:cs="Arial"/>
          <w:b/>
          <w:bCs/>
          <w:color w:val="000000"/>
          <w:sz w:val="20"/>
          <w:szCs w:val="20"/>
          <w:lang w:val="es-ES" w:eastAsia="es-ES"/>
        </w:rPr>
      </w:pPr>
    </w:p>
    <w:tbl>
      <w:tblPr>
        <w:tblW w:w="0" w:type="auto"/>
        <w:tblInd w:w="60" w:type="dxa"/>
        <w:tblLayout w:type="fixed"/>
        <w:tblCellMar>
          <w:left w:w="70" w:type="dxa"/>
          <w:right w:w="70" w:type="dxa"/>
        </w:tblCellMar>
        <w:tblLook w:val="04A0"/>
      </w:tblPr>
      <w:tblGrid>
        <w:gridCol w:w="2137"/>
        <w:gridCol w:w="1984"/>
        <w:gridCol w:w="1843"/>
        <w:gridCol w:w="1417"/>
        <w:gridCol w:w="1418"/>
      </w:tblGrid>
      <w:tr w:rsidR="002C664F" w:rsidRPr="002C664F" w:rsidTr="008B1ACE">
        <w:trPr>
          <w:trHeight w:val="402"/>
        </w:trPr>
        <w:tc>
          <w:tcPr>
            <w:tcW w:w="2137"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20"/>
                <w:szCs w:val="20"/>
                <w:lang w:val="es-ES" w:eastAsia="es-ES"/>
              </w:rPr>
            </w:pPr>
            <w:r w:rsidRPr="002C664F">
              <w:rPr>
                <w:rFonts w:ascii="Arial" w:eastAsia="Times New Roman" w:hAnsi="Arial" w:cs="Arial"/>
                <w:b/>
                <w:bCs/>
                <w:color w:val="000000"/>
                <w:sz w:val="20"/>
                <w:szCs w:val="20"/>
                <w:lang w:val="es-ES" w:eastAsia="es-ES"/>
              </w:rPr>
              <w:t>Nombre</w:t>
            </w:r>
          </w:p>
        </w:tc>
        <w:tc>
          <w:tcPr>
            <w:tcW w:w="1984"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20"/>
                <w:szCs w:val="20"/>
                <w:lang w:val="es-ES" w:eastAsia="es-ES"/>
              </w:rPr>
            </w:pPr>
            <w:r w:rsidRPr="002C664F">
              <w:rPr>
                <w:rFonts w:ascii="Arial" w:eastAsia="Times New Roman" w:hAnsi="Arial" w:cs="Arial"/>
                <w:b/>
                <w:bCs/>
                <w:color w:val="000000"/>
                <w:sz w:val="20"/>
                <w:szCs w:val="20"/>
                <w:lang w:val="es-ES" w:eastAsia="es-ES"/>
              </w:rPr>
              <w:t>Cargo</w:t>
            </w:r>
          </w:p>
        </w:tc>
        <w:tc>
          <w:tcPr>
            <w:tcW w:w="4678" w:type="dxa"/>
            <w:gridSpan w:val="3"/>
            <w:tcBorders>
              <w:top w:val="single" w:sz="8" w:space="0" w:color="auto"/>
              <w:left w:val="nil"/>
              <w:bottom w:val="single" w:sz="8" w:space="0" w:color="auto"/>
              <w:right w:val="single" w:sz="8" w:space="0" w:color="000000"/>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20"/>
                <w:szCs w:val="20"/>
                <w:lang w:val="es-ES" w:eastAsia="es-ES"/>
              </w:rPr>
            </w:pPr>
            <w:r w:rsidRPr="002C664F">
              <w:rPr>
                <w:rFonts w:ascii="Arial" w:eastAsia="Times New Roman" w:hAnsi="Arial" w:cs="Arial"/>
                <w:b/>
                <w:bCs/>
                <w:color w:val="000000"/>
                <w:sz w:val="20"/>
                <w:szCs w:val="20"/>
                <w:lang w:val="es-ES" w:eastAsia="es-ES"/>
              </w:rPr>
              <w:t>Relación de dependencia</w:t>
            </w:r>
          </w:p>
        </w:tc>
      </w:tr>
      <w:tr w:rsidR="002C664F" w:rsidRPr="002C664F" w:rsidTr="008B1ACE">
        <w:trPr>
          <w:trHeight w:val="437"/>
        </w:trPr>
        <w:tc>
          <w:tcPr>
            <w:tcW w:w="2137"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2C664F" w:rsidRPr="002C664F" w:rsidRDefault="002C664F" w:rsidP="002C664F">
            <w:pPr>
              <w:spacing w:after="0" w:line="240" w:lineRule="auto"/>
              <w:rPr>
                <w:rFonts w:ascii="Arial" w:eastAsia="Times New Roman" w:hAnsi="Arial" w:cs="Arial"/>
                <w:b/>
                <w:bCs/>
                <w:color w:val="000000"/>
                <w:sz w:val="20"/>
                <w:szCs w:val="20"/>
                <w:lang w:val="es-ES" w:eastAsia="es-ES"/>
              </w:rPr>
            </w:pPr>
          </w:p>
        </w:tc>
        <w:tc>
          <w:tcPr>
            <w:tcW w:w="1984"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2C664F" w:rsidRPr="002C664F" w:rsidRDefault="002C664F" w:rsidP="002C664F">
            <w:pPr>
              <w:spacing w:after="0" w:line="240" w:lineRule="auto"/>
              <w:rPr>
                <w:rFonts w:ascii="Arial" w:eastAsia="Times New Roman" w:hAnsi="Arial" w:cs="Arial"/>
                <w:b/>
                <w:bCs/>
                <w:color w:val="000000"/>
                <w:sz w:val="20"/>
                <w:szCs w:val="20"/>
                <w:lang w:val="es-ES" w:eastAsia="es-ES"/>
              </w:rPr>
            </w:pPr>
          </w:p>
        </w:tc>
        <w:tc>
          <w:tcPr>
            <w:tcW w:w="1843" w:type="dxa"/>
            <w:tcBorders>
              <w:top w:val="nil"/>
              <w:left w:val="nil"/>
              <w:bottom w:val="single" w:sz="8" w:space="0" w:color="auto"/>
              <w:right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20"/>
                <w:szCs w:val="20"/>
                <w:lang w:val="es-ES" w:eastAsia="es-ES"/>
              </w:rPr>
            </w:pPr>
            <w:r w:rsidRPr="002C664F">
              <w:rPr>
                <w:rFonts w:ascii="Arial" w:eastAsia="Times New Roman" w:hAnsi="Arial" w:cs="Arial"/>
                <w:b/>
                <w:bCs/>
                <w:color w:val="000000"/>
                <w:sz w:val="20"/>
                <w:szCs w:val="20"/>
                <w:lang w:val="es-ES" w:eastAsia="es-ES"/>
              </w:rPr>
              <w:t>GAD parroquial</w:t>
            </w:r>
          </w:p>
        </w:tc>
        <w:tc>
          <w:tcPr>
            <w:tcW w:w="1417" w:type="dxa"/>
            <w:tcBorders>
              <w:top w:val="nil"/>
              <w:left w:val="nil"/>
              <w:bottom w:val="single" w:sz="8" w:space="0" w:color="auto"/>
              <w:right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20"/>
                <w:szCs w:val="20"/>
                <w:lang w:val="es-ES" w:eastAsia="es-ES"/>
              </w:rPr>
            </w:pPr>
            <w:r w:rsidRPr="002C664F">
              <w:rPr>
                <w:rFonts w:ascii="Arial" w:eastAsia="Times New Roman" w:hAnsi="Arial" w:cs="Arial"/>
                <w:b/>
                <w:bCs/>
                <w:color w:val="000000"/>
                <w:sz w:val="20"/>
                <w:szCs w:val="20"/>
                <w:lang w:val="es-ES" w:eastAsia="es-ES"/>
              </w:rPr>
              <w:t>Otro GAD</w:t>
            </w:r>
          </w:p>
        </w:tc>
        <w:tc>
          <w:tcPr>
            <w:tcW w:w="1418" w:type="dxa"/>
            <w:tcBorders>
              <w:top w:val="nil"/>
              <w:left w:val="nil"/>
              <w:bottom w:val="single" w:sz="8" w:space="0" w:color="auto"/>
              <w:right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20"/>
                <w:szCs w:val="20"/>
                <w:lang w:val="es-ES" w:eastAsia="es-ES"/>
              </w:rPr>
            </w:pPr>
            <w:r w:rsidRPr="002C664F">
              <w:rPr>
                <w:rFonts w:ascii="Arial" w:eastAsia="Times New Roman" w:hAnsi="Arial" w:cs="Arial"/>
                <w:b/>
                <w:bCs/>
                <w:color w:val="000000"/>
                <w:sz w:val="20"/>
                <w:szCs w:val="20"/>
                <w:lang w:val="es-ES" w:eastAsia="es-ES"/>
              </w:rPr>
              <w:t>ONG</w:t>
            </w:r>
          </w:p>
        </w:tc>
      </w:tr>
      <w:tr w:rsidR="002C664F" w:rsidRPr="002C664F" w:rsidTr="008B1ACE">
        <w:trPr>
          <w:trHeight w:val="270"/>
        </w:trPr>
        <w:tc>
          <w:tcPr>
            <w:tcW w:w="2137" w:type="dxa"/>
            <w:tcBorders>
              <w:top w:val="nil"/>
              <w:left w:val="single" w:sz="8" w:space="0" w:color="auto"/>
              <w:bottom w:val="single" w:sz="8" w:space="0" w:color="auto"/>
              <w:right w:val="single" w:sz="8" w:space="0" w:color="auto"/>
            </w:tcBorders>
            <w:shd w:val="clear" w:color="auto" w:fill="66FF66"/>
            <w:hideMark/>
          </w:tcPr>
          <w:p w:rsidR="002C664F" w:rsidRPr="002C664F" w:rsidRDefault="002C664F" w:rsidP="002C664F">
            <w:pPr>
              <w:spacing w:after="0" w:line="240" w:lineRule="auto"/>
              <w:jc w:val="both"/>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Carlos Sauce</w:t>
            </w:r>
          </w:p>
        </w:tc>
        <w:tc>
          <w:tcPr>
            <w:tcW w:w="1984" w:type="dxa"/>
            <w:tcBorders>
              <w:top w:val="nil"/>
              <w:left w:val="nil"/>
              <w:bottom w:val="single" w:sz="8" w:space="0" w:color="auto"/>
              <w:right w:val="single" w:sz="8" w:space="0" w:color="auto"/>
            </w:tcBorders>
            <w:shd w:val="clear" w:color="auto" w:fill="66FF66"/>
            <w:hideMark/>
          </w:tcPr>
          <w:p w:rsidR="002C664F" w:rsidRPr="002C664F" w:rsidRDefault="002C664F" w:rsidP="002C664F">
            <w:pPr>
              <w:spacing w:after="0" w:line="240" w:lineRule="auto"/>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Presidente.</w:t>
            </w:r>
          </w:p>
        </w:tc>
        <w:tc>
          <w:tcPr>
            <w:tcW w:w="1843" w:type="dxa"/>
            <w:tcBorders>
              <w:top w:val="nil"/>
              <w:left w:val="nil"/>
              <w:bottom w:val="single" w:sz="8" w:space="0" w:color="auto"/>
              <w:right w:val="single" w:sz="8" w:space="0" w:color="auto"/>
            </w:tcBorders>
            <w:shd w:val="clear" w:color="auto" w:fill="66FF66"/>
            <w:hideMark/>
          </w:tcPr>
          <w:p w:rsidR="002C664F" w:rsidRPr="002C664F" w:rsidRDefault="002C664F" w:rsidP="004B3D42">
            <w:pPr>
              <w:pStyle w:val="Prrafodelista"/>
              <w:numPr>
                <w:ilvl w:val="0"/>
                <w:numId w:val="86"/>
              </w:numPr>
              <w:spacing w:after="0" w:line="240" w:lineRule="auto"/>
              <w:jc w:val="center"/>
              <w:rPr>
                <w:rFonts w:ascii="Arial" w:eastAsia="Times New Roman" w:hAnsi="Arial" w:cs="Arial"/>
                <w:color w:val="000000"/>
                <w:sz w:val="20"/>
                <w:szCs w:val="20"/>
                <w:lang w:val="es-ES" w:eastAsia="es-ES"/>
              </w:rPr>
            </w:pPr>
          </w:p>
        </w:tc>
        <w:tc>
          <w:tcPr>
            <w:tcW w:w="1417" w:type="dxa"/>
            <w:tcBorders>
              <w:top w:val="nil"/>
              <w:left w:val="nil"/>
              <w:bottom w:val="single" w:sz="8" w:space="0" w:color="auto"/>
              <w:right w:val="single" w:sz="8" w:space="0" w:color="auto"/>
            </w:tcBorders>
            <w:shd w:val="clear" w:color="auto" w:fill="66FF66"/>
            <w:hideMark/>
          </w:tcPr>
          <w:p w:rsidR="002C664F" w:rsidRPr="002C664F" w:rsidRDefault="002C664F" w:rsidP="002C664F">
            <w:pPr>
              <w:spacing w:after="0" w:line="240" w:lineRule="auto"/>
              <w:jc w:val="both"/>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1418" w:type="dxa"/>
            <w:tcBorders>
              <w:top w:val="nil"/>
              <w:left w:val="nil"/>
              <w:bottom w:val="single" w:sz="8" w:space="0" w:color="auto"/>
              <w:right w:val="single" w:sz="8" w:space="0" w:color="auto"/>
            </w:tcBorders>
            <w:shd w:val="clear" w:color="auto" w:fill="66FF66"/>
            <w:hideMark/>
          </w:tcPr>
          <w:p w:rsidR="002C664F" w:rsidRPr="002C664F" w:rsidRDefault="002C664F" w:rsidP="002C664F">
            <w:pPr>
              <w:spacing w:after="0" w:line="240" w:lineRule="auto"/>
              <w:jc w:val="both"/>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r>
      <w:tr w:rsidR="002C664F" w:rsidRPr="002C664F" w:rsidTr="008B1ACE">
        <w:trPr>
          <w:trHeight w:val="270"/>
        </w:trPr>
        <w:tc>
          <w:tcPr>
            <w:tcW w:w="2137" w:type="dxa"/>
            <w:tcBorders>
              <w:top w:val="single" w:sz="8" w:space="0" w:color="auto"/>
              <w:left w:val="single" w:sz="8" w:space="0" w:color="auto"/>
              <w:bottom w:val="single" w:sz="8" w:space="0" w:color="auto"/>
              <w:right w:val="single" w:sz="8" w:space="0" w:color="auto"/>
            </w:tcBorders>
            <w:shd w:val="clear" w:color="auto" w:fill="66FF66"/>
            <w:hideMark/>
          </w:tcPr>
          <w:p w:rsidR="002C664F" w:rsidRPr="002C664F" w:rsidRDefault="00B528F1" w:rsidP="002C664F">
            <w:pPr>
              <w:spacing w:after="0" w:line="240" w:lineRule="auto"/>
              <w:jc w:val="both"/>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Guill</w:t>
            </w:r>
            <w:r w:rsidR="002C664F" w:rsidRPr="002C664F">
              <w:rPr>
                <w:rFonts w:ascii="Arial" w:eastAsia="Times New Roman" w:hAnsi="Arial" w:cs="Arial"/>
                <w:color w:val="000000"/>
                <w:sz w:val="20"/>
                <w:szCs w:val="20"/>
                <w:lang w:val="es-ES" w:eastAsia="es-ES"/>
              </w:rPr>
              <w:t>ermo Auqui</w:t>
            </w:r>
          </w:p>
        </w:tc>
        <w:tc>
          <w:tcPr>
            <w:tcW w:w="1984"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2C664F">
            <w:pPr>
              <w:spacing w:after="0" w:line="240" w:lineRule="auto"/>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Vicepresidente.</w:t>
            </w:r>
          </w:p>
        </w:tc>
        <w:tc>
          <w:tcPr>
            <w:tcW w:w="1843"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4B3D42">
            <w:pPr>
              <w:pStyle w:val="Prrafodelista"/>
              <w:numPr>
                <w:ilvl w:val="0"/>
                <w:numId w:val="86"/>
              </w:numPr>
              <w:spacing w:after="0" w:line="240" w:lineRule="auto"/>
              <w:jc w:val="center"/>
              <w:rPr>
                <w:rFonts w:ascii="Arial" w:eastAsia="Times New Roman" w:hAnsi="Arial" w:cs="Arial"/>
                <w:color w:val="000000"/>
                <w:sz w:val="20"/>
                <w:szCs w:val="20"/>
                <w:lang w:val="es-ES" w:eastAsia="es-ES"/>
              </w:rPr>
            </w:pPr>
          </w:p>
        </w:tc>
        <w:tc>
          <w:tcPr>
            <w:tcW w:w="1417"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2C664F">
            <w:pPr>
              <w:spacing w:after="0" w:line="240" w:lineRule="auto"/>
              <w:jc w:val="both"/>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1418"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2C664F">
            <w:pPr>
              <w:spacing w:after="0" w:line="240" w:lineRule="auto"/>
              <w:jc w:val="both"/>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r>
      <w:tr w:rsidR="002C664F" w:rsidRPr="002C664F" w:rsidTr="008B1ACE">
        <w:trPr>
          <w:trHeight w:val="270"/>
        </w:trPr>
        <w:tc>
          <w:tcPr>
            <w:tcW w:w="2137" w:type="dxa"/>
            <w:tcBorders>
              <w:top w:val="single" w:sz="8" w:space="0" w:color="auto"/>
              <w:left w:val="single" w:sz="8" w:space="0" w:color="auto"/>
              <w:bottom w:val="single" w:sz="8" w:space="0" w:color="auto"/>
              <w:right w:val="single" w:sz="8" w:space="0" w:color="auto"/>
            </w:tcBorders>
            <w:shd w:val="clear" w:color="auto" w:fill="66FF66"/>
            <w:hideMark/>
          </w:tcPr>
          <w:p w:rsidR="002C664F" w:rsidRPr="002C664F" w:rsidRDefault="002C664F" w:rsidP="002C664F">
            <w:pPr>
              <w:spacing w:after="0" w:line="240" w:lineRule="auto"/>
              <w:jc w:val="both"/>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María Aguaiza</w:t>
            </w:r>
          </w:p>
        </w:tc>
        <w:tc>
          <w:tcPr>
            <w:tcW w:w="1984"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2C664F">
            <w:pPr>
              <w:spacing w:after="0" w:line="240" w:lineRule="auto"/>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Vocal.</w:t>
            </w:r>
          </w:p>
        </w:tc>
        <w:tc>
          <w:tcPr>
            <w:tcW w:w="1843"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4B3D42">
            <w:pPr>
              <w:pStyle w:val="Prrafodelista"/>
              <w:numPr>
                <w:ilvl w:val="0"/>
                <w:numId w:val="86"/>
              </w:numPr>
              <w:spacing w:after="0" w:line="240" w:lineRule="auto"/>
              <w:jc w:val="center"/>
              <w:rPr>
                <w:rFonts w:ascii="Arial" w:eastAsia="Times New Roman" w:hAnsi="Arial" w:cs="Arial"/>
                <w:color w:val="000000"/>
                <w:sz w:val="20"/>
                <w:szCs w:val="20"/>
                <w:lang w:val="es-ES" w:eastAsia="es-ES"/>
              </w:rPr>
            </w:pPr>
          </w:p>
        </w:tc>
        <w:tc>
          <w:tcPr>
            <w:tcW w:w="1417"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2C664F">
            <w:pPr>
              <w:spacing w:after="0" w:line="240" w:lineRule="auto"/>
              <w:jc w:val="both"/>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1418"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2C664F">
            <w:pPr>
              <w:spacing w:after="0" w:line="240" w:lineRule="auto"/>
              <w:jc w:val="both"/>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r>
      <w:tr w:rsidR="002C664F" w:rsidRPr="002C664F" w:rsidTr="008B1ACE">
        <w:trPr>
          <w:trHeight w:val="270"/>
        </w:trPr>
        <w:tc>
          <w:tcPr>
            <w:tcW w:w="2137" w:type="dxa"/>
            <w:tcBorders>
              <w:top w:val="single" w:sz="8" w:space="0" w:color="auto"/>
              <w:left w:val="single" w:sz="8" w:space="0" w:color="auto"/>
              <w:bottom w:val="single" w:sz="8" w:space="0" w:color="auto"/>
              <w:right w:val="single" w:sz="8" w:space="0" w:color="auto"/>
            </w:tcBorders>
            <w:shd w:val="clear" w:color="auto" w:fill="66FF66"/>
            <w:hideMark/>
          </w:tcPr>
          <w:p w:rsidR="002C664F" w:rsidRPr="002C664F" w:rsidRDefault="002C664F" w:rsidP="002C664F">
            <w:pPr>
              <w:spacing w:after="0" w:line="240" w:lineRule="auto"/>
              <w:jc w:val="both"/>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José Tamay</w:t>
            </w:r>
          </w:p>
        </w:tc>
        <w:tc>
          <w:tcPr>
            <w:tcW w:w="1984"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2C664F">
            <w:pPr>
              <w:spacing w:after="0" w:line="240" w:lineRule="auto"/>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Vocal.</w:t>
            </w:r>
          </w:p>
        </w:tc>
        <w:tc>
          <w:tcPr>
            <w:tcW w:w="1843"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4B3D42">
            <w:pPr>
              <w:pStyle w:val="Prrafodelista"/>
              <w:numPr>
                <w:ilvl w:val="0"/>
                <w:numId w:val="86"/>
              </w:numPr>
              <w:spacing w:after="0" w:line="240" w:lineRule="auto"/>
              <w:jc w:val="center"/>
              <w:rPr>
                <w:rFonts w:ascii="Arial" w:eastAsia="Times New Roman" w:hAnsi="Arial" w:cs="Arial"/>
                <w:color w:val="000000"/>
                <w:sz w:val="20"/>
                <w:szCs w:val="20"/>
                <w:lang w:val="es-ES" w:eastAsia="es-ES"/>
              </w:rPr>
            </w:pPr>
          </w:p>
        </w:tc>
        <w:tc>
          <w:tcPr>
            <w:tcW w:w="1417"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2C664F">
            <w:pPr>
              <w:spacing w:after="0" w:line="240" w:lineRule="auto"/>
              <w:jc w:val="both"/>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1418"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2C664F">
            <w:pPr>
              <w:spacing w:after="0" w:line="240" w:lineRule="auto"/>
              <w:jc w:val="both"/>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r>
      <w:tr w:rsidR="002C664F" w:rsidRPr="002C664F" w:rsidTr="008B1ACE">
        <w:trPr>
          <w:trHeight w:val="270"/>
        </w:trPr>
        <w:tc>
          <w:tcPr>
            <w:tcW w:w="2137" w:type="dxa"/>
            <w:tcBorders>
              <w:top w:val="single" w:sz="8" w:space="0" w:color="auto"/>
              <w:left w:val="single" w:sz="8" w:space="0" w:color="auto"/>
              <w:bottom w:val="single" w:sz="8" w:space="0" w:color="auto"/>
              <w:right w:val="single" w:sz="8" w:space="0" w:color="auto"/>
            </w:tcBorders>
            <w:shd w:val="clear" w:color="auto" w:fill="66FF66"/>
            <w:hideMark/>
          </w:tcPr>
          <w:p w:rsidR="002C664F" w:rsidRPr="002C664F" w:rsidRDefault="00B528F1" w:rsidP="002C664F">
            <w:pPr>
              <w:spacing w:after="0" w:line="240" w:lineRule="auto"/>
              <w:jc w:val="both"/>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Ángel</w:t>
            </w:r>
            <w:r w:rsidR="002C664F" w:rsidRPr="002C664F">
              <w:rPr>
                <w:rFonts w:ascii="Arial" w:eastAsia="Times New Roman" w:hAnsi="Arial" w:cs="Arial"/>
                <w:color w:val="000000"/>
                <w:sz w:val="20"/>
                <w:szCs w:val="20"/>
                <w:lang w:val="es-ES" w:eastAsia="es-ES"/>
              </w:rPr>
              <w:t xml:space="preserve"> Cuenca</w:t>
            </w:r>
          </w:p>
        </w:tc>
        <w:tc>
          <w:tcPr>
            <w:tcW w:w="1984"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2C664F">
            <w:pPr>
              <w:spacing w:after="0" w:line="240" w:lineRule="auto"/>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Vocal.</w:t>
            </w:r>
          </w:p>
        </w:tc>
        <w:tc>
          <w:tcPr>
            <w:tcW w:w="1843"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4B3D42">
            <w:pPr>
              <w:pStyle w:val="Prrafodelista"/>
              <w:numPr>
                <w:ilvl w:val="0"/>
                <w:numId w:val="86"/>
              </w:numPr>
              <w:spacing w:after="0" w:line="240" w:lineRule="auto"/>
              <w:jc w:val="center"/>
              <w:rPr>
                <w:rFonts w:ascii="Arial" w:eastAsia="Times New Roman" w:hAnsi="Arial" w:cs="Arial"/>
                <w:color w:val="000000"/>
                <w:sz w:val="20"/>
                <w:szCs w:val="20"/>
                <w:lang w:val="es-ES" w:eastAsia="es-ES"/>
              </w:rPr>
            </w:pPr>
          </w:p>
        </w:tc>
        <w:tc>
          <w:tcPr>
            <w:tcW w:w="1417"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2C664F">
            <w:pPr>
              <w:spacing w:after="0" w:line="240" w:lineRule="auto"/>
              <w:jc w:val="both"/>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1418"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2C664F">
            <w:pPr>
              <w:spacing w:after="0" w:line="240" w:lineRule="auto"/>
              <w:jc w:val="both"/>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r>
      <w:tr w:rsidR="002C664F" w:rsidRPr="002C664F" w:rsidTr="008B1ACE">
        <w:trPr>
          <w:trHeight w:val="270"/>
        </w:trPr>
        <w:tc>
          <w:tcPr>
            <w:tcW w:w="2137" w:type="dxa"/>
            <w:tcBorders>
              <w:top w:val="single" w:sz="8" w:space="0" w:color="auto"/>
              <w:left w:val="single" w:sz="8" w:space="0" w:color="auto"/>
              <w:bottom w:val="single" w:sz="8" w:space="0" w:color="auto"/>
              <w:right w:val="single" w:sz="8" w:space="0" w:color="auto"/>
            </w:tcBorders>
            <w:shd w:val="clear" w:color="auto" w:fill="66FF66"/>
            <w:hideMark/>
          </w:tcPr>
          <w:p w:rsidR="002C664F" w:rsidRPr="002C664F" w:rsidRDefault="002C664F" w:rsidP="002C664F">
            <w:pPr>
              <w:spacing w:after="0" w:line="240" w:lineRule="auto"/>
              <w:jc w:val="both"/>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Liliana Auqui</w:t>
            </w:r>
          </w:p>
        </w:tc>
        <w:tc>
          <w:tcPr>
            <w:tcW w:w="1984"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8B1ACE" w:rsidP="002C664F">
            <w:pPr>
              <w:spacing w:after="0" w:line="240" w:lineRule="auto"/>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Secretari</w:t>
            </w:r>
            <w:r w:rsidR="002C664F" w:rsidRPr="002C664F">
              <w:rPr>
                <w:rFonts w:ascii="Arial" w:eastAsia="Times New Roman" w:hAnsi="Arial" w:cs="Arial"/>
                <w:color w:val="000000"/>
                <w:sz w:val="20"/>
                <w:szCs w:val="20"/>
                <w:lang w:val="es-ES" w:eastAsia="es-ES"/>
              </w:rPr>
              <w:t>a-Tesorera.</w:t>
            </w:r>
          </w:p>
        </w:tc>
        <w:tc>
          <w:tcPr>
            <w:tcW w:w="1843"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4B3D42">
            <w:pPr>
              <w:pStyle w:val="Prrafodelista"/>
              <w:numPr>
                <w:ilvl w:val="0"/>
                <w:numId w:val="86"/>
              </w:numPr>
              <w:spacing w:after="0" w:line="240" w:lineRule="auto"/>
              <w:jc w:val="center"/>
              <w:rPr>
                <w:rFonts w:ascii="Arial" w:eastAsia="Times New Roman" w:hAnsi="Arial" w:cs="Arial"/>
                <w:color w:val="000000"/>
                <w:sz w:val="20"/>
                <w:szCs w:val="20"/>
                <w:lang w:val="es-ES" w:eastAsia="es-ES"/>
              </w:rPr>
            </w:pPr>
          </w:p>
        </w:tc>
        <w:tc>
          <w:tcPr>
            <w:tcW w:w="1417"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2C664F">
            <w:pPr>
              <w:spacing w:after="0" w:line="240" w:lineRule="auto"/>
              <w:jc w:val="both"/>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1418" w:type="dxa"/>
            <w:tcBorders>
              <w:top w:val="single" w:sz="8" w:space="0" w:color="auto"/>
              <w:left w:val="nil"/>
              <w:bottom w:val="single" w:sz="8" w:space="0" w:color="auto"/>
              <w:right w:val="single" w:sz="8" w:space="0" w:color="auto"/>
            </w:tcBorders>
            <w:shd w:val="clear" w:color="auto" w:fill="66FF66"/>
            <w:hideMark/>
          </w:tcPr>
          <w:p w:rsidR="002C664F" w:rsidRPr="002C664F" w:rsidRDefault="002C664F" w:rsidP="002C664F">
            <w:pPr>
              <w:spacing w:after="0" w:line="240" w:lineRule="auto"/>
              <w:jc w:val="both"/>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r>
    </w:tbl>
    <w:p w:rsidR="00B6729A" w:rsidRDefault="00B6729A" w:rsidP="00B0284C">
      <w:pPr>
        <w:spacing w:after="0" w:line="240" w:lineRule="auto"/>
        <w:jc w:val="both"/>
        <w:rPr>
          <w:rFonts w:ascii="Arial" w:hAnsi="Arial" w:cs="Arial"/>
          <w:b/>
          <w:sz w:val="20"/>
          <w:szCs w:val="20"/>
        </w:rPr>
      </w:pPr>
    </w:p>
    <w:p w:rsidR="00B0284C" w:rsidRPr="0073715F" w:rsidRDefault="00B0284C" w:rsidP="00B0284C">
      <w:pPr>
        <w:spacing w:after="0" w:line="240" w:lineRule="auto"/>
        <w:jc w:val="both"/>
        <w:rPr>
          <w:rFonts w:ascii="Arial" w:hAnsi="Arial" w:cs="Arial"/>
          <w:sz w:val="20"/>
          <w:szCs w:val="20"/>
        </w:rPr>
      </w:pPr>
      <w:r w:rsidRPr="0073715F">
        <w:rPr>
          <w:rFonts w:ascii="Arial" w:hAnsi="Arial" w:cs="Arial"/>
          <w:b/>
          <w:sz w:val="20"/>
          <w:szCs w:val="20"/>
        </w:rPr>
        <w:t>Fuente:</w:t>
      </w:r>
      <w:r w:rsidRPr="0073715F">
        <w:rPr>
          <w:rFonts w:ascii="Arial" w:hAnsi="Arial" w:cs="Arial"/>
          <w:sz w:val="20"/>
          <w:szCs w:val="20"/>
        </w:rPr>
        <w:t xml:space="preserve"> Registros del GAD parroquial</w:t>
      </w:r>
      <w:r w:rsidR="00B6729A">
        <w:rPr>
          <w:rFonts w:ascii="Arial" w:hAnsi="Arial" w:cs="Arial"/>
          <w:sz w:val="20"/>
          <w:szCs w:val="20"/>
        </w:rPr>
        <w:t>.</w:t>
      </w:r>
    </w:p>
    <w:p w:rsidR="00722204" w:rsidRDefault="00B0284C" w:rsidP="00B0284C">
      <w:pPr>
        <w:spacing w:after="0" w:line="240" w:lineRule="auto"/>
        <w:jc w:val="both"/>
        <w:rPr>
          <w:rFonts w:ascii="Arial" w:hAnsi="Arial" w:cs="Arial"/>
          <w:sz w:val="20"/>
          <w:szCs w:val="20"/>
        </w:rPr>
      </w:pPr>
      <w:r w:rsidRPr="0073715F">
        <w:rPr>
          <w:rFonts w:ascii="Arial" w:hAnsi="Arial" w:cs="Arial"/>
          <w:b/>
          <w:sz w:val="20"/>
          <w:szCs w:val="20"/>
        </w:rPr>
        <w:t>Elaborado por:</w:t>
      </w:r>
      <w:r w:rsidRPr="0073715F">
        <w:rPr>
          <w:rFonts w:ascii="Arial" w:hAnsi="Arial" w:cs="Arial"/>
          <w:sz w:val="20"/>
          <w:szCs w:val="20"/>
        </w:rPr>
        <w:t xml:space="preserve"> Equipo técnico del Gobierno Parroquial de </w:t>
      </w:r>
      <w:r>
        <w:rPr>
          <w:rFonts w:ascii="Arial" w:hAnsi="Arial" w:cs="Arial"/>
          <w:sz w:val="20"/>
          <w:szCs w:val="20"/>
        </w:rPr>
        <w:t>Gonzol</w:t>
      </w:r>
      <w:r w:rsidRPr="0073715F">
        <w:rPr>
          <w:rFonts w:ascii="Arial" w:hAnsi="Arial" w:cs="Arial"/>
          <w:sz w:val="20"/>
          <w:szCs w:val="20"/>
        </w:rPr>
        <w:t>.</w:t>
      </w:r>
    </w:p>
    <w:p w:rsidR="001E6651" w:rsidRDefault="001E6651" w:rsidP="00B0284C">
      <w:pPr>
        <w:spacing w:after="0" w:line="240" w:lineRule="auto"/>
        <w:jc w:val="both"/>
        <w:rPr>
          <w:rFonts w:ascii="Arial" w:hAnsi="Arial" w:cs="Arial"/>
          <w:sz w:val="20"/>
          <w:szCs w:val="20"/>
        </w:rPr>
      </w:pPr>
    </w:p>
    <w:p w:rsidR="001E6651" w:rsidRPr="0073715F" w:rsidRDefault="001E6651" w:rsidP="00B0284C">
      <w:pPr>
        <w:spacing w:after="0" w:line="240" w:lineRule="auto"/>
        <w:jc w:val="both"/>
        <w:rPr>
          <w:rFonts w:ascii="Arial" w:hAnsi="Arial" w:cs="Arial"/>
          <w:sz w:val="20"/>
          <w:szCs w:val="20"/>
        </w:rPr>
      </w:pPr>
    </w:p>
    <w:p w:rsidR="00B0284C" w:rsidRPr="0073715F" w:rsidRDefault="00B0284C" w:rsidP="004B3D42">
      <w:pPr>
        <w:numPr>
          <w:ilvl w:val="0"/>
          <w:numId w:val="213"/>
        </w:numPr>
        <w:spacing w:after="0" w:line="240" w:lineRule="auto"/>
        <w:ind w:left="567" w:hanging="567"/>
        <w:contextualSpacing/>
        <w:jc w:val="both"/>
        <w:rPr>
          <w:rFonts w:ascii="Arial" w:hAnsi="Arial" w:cs="Arial"/>
          <w:b/>
          <w:sz w:val="20"/>
          <w:szCs w:val="20"/>
        </w:rPr>
      </w:pPr>
      <w:r w:rsidRPr="0073715F">
        <w:rPr>
          <w:rFonts w:ascii="Arial" w:hAnsi="Arial" w:cs="Arial"/>
          <w:b/>
          <w:sz w:val="20"/>
          <w:szCs w:val="20"/>
        </w:rPr>
        <w:t>Nivel de formación de los funcionarios adscritos a los GAD´s</w:t>
      </w:r>
    </w:p>
    <w:p w:rsidR="002C664F" w:rsidRPr="00B0284C" w:rsidRDefault="002C664F" w:rsidP="000F1637">
      <w:pPr>
        <w:jc w:val="both"/>
        <w:rPr>
          <w:rFonts w:ascii="Arial" w:hAnsi="Arial" w:cs="Arial"/>
          <w:b/>
          <w:sz w:val="18"/>
          <w:szCs w:val="18"/>
        </w:rPr>
      </w:pPr>
    </w:p>
    <w:p w:rsidR="002C664F" w:rsidRPr="00AB6F93" w:rsidRDefault="006F0AC6" w:rsidP="00AB6F93">
      <w:pPr>
        <w:pStyle w:val="CUADROSPDOT"/>
        <w:rPr>
          <w:b w:val="0"/>
        </w:rPr>
      </w:pPr>
      <w:bookmarkStart w:id="275" w:name="_Toc315708039"/>
      <w:r>
        <w:rPr>
          <w:bCs/>
        </w:rPr>
        <w:t>Cuadro 142</w:t>
      </w:r>
      <w:r w:rsidR="002C664F" w:rsidRPr="001E6651">
        <w:rPr>
          <w:bCs/>
        </w:rPr>
        <w:t xml:space="preserve">. </w:t>
      </w:r>
      <w:r w:rsidR="002C664F" w:rsidRPr="00AB6F93">
        <w:rPr>
          <w:b w:val="0"/>
        </w:rPr>
        <w:t>Nivel de instrucción de los funcionarios del GAD parroquial.</w:t>
      </w:r>
      <w:bookmarkEnd w:id="275"/>
    </w:p>
    <w:p w:rsidR="00DD101B" w:rsidRDefault="00AB6F93" w:rsidP="00AB6F93">
      <w:pPr>
        <w:tabs>
          <w:tab w:val="left" w:pos="1350"/>
        </w:tabs>
        <w:spacing w:after="0" w:line="240" w:lineRule="auto"/>
        <w:jc w:val="both"/>
        <w:rPr>
          <w:rFonts w:ascii="Arial" w:eastAsia="Times New Roman" w:hAnsi="Arial" w:cs="Arial"/>
          <w:color w:val="000000"/>
          <w:sz w:val="20"/>
          <w:szCs w:val="20"/>
          <w:lang w:val="es-ES" w:eastAsia="es-ES"/>
        </w:rPr>
      </w:pPr>
      <w:r>
        <w:rPr>
          <w:rFonts w:ascii="Arial" w:eastAsia="Times New Roman" w:hAnsi="Arial" w:cs="Arial"/>
          <w:color w:val="000000"/>
          <w:sz w:val="20"/>
          <w:szCs w:val="20"/>
          <w:lang w:val="es-ES" w:eastAsia="es-ES"/>
        </w:rPr>
        <w:tab/>
      </w:r>
    </w:p>
    <w:tbl>
      <w:tblPr>
        <w:tblW w:w="8961" w:type="dxa"/>
        <w:tblInd w:w="60" w:type="dxa"/>
        <w:tblCellMar>
          <w:left w:w="70" w:type="dxa"/>
          <w:right w:w="70" w:type="dxa"/>
        </w:tblCellMar>
        <w:tblLook w:val="04A0"/>
      </w:tblPr>
      <w:tblGrid>
        <w:gridCol w:w="990"/>
        <w:gridCol w:w="1439"/>
        <w:gridCol w:w="1040"/>
        <w:gridCol w:w="1230"/>
        <w:gridCol w:w="1152"/>
        <w:gridCol w:w="1105"/>
        <w:gridCol w:w="1029"/>
        <w:gridCol w:w="976"/>
      </w:tblGrid>
      <w:tr w:rsidR="002C664F" w:rsidRPr="002C664F" w:rsidTr="008F344F">
        <w:trPr>
          <w:trHeight w:val="190"/>
        </w:trPr>
        <w:tc>
          <w:tcPr>
            <w:tcW w:w="990"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18"/>
                <w:szCs w:val="18"/>
                <w:lang w:val="es-ES" w:eastAsia="es-ES"/>
              </w:rPr>
            </w:pPr>
            <w:r w:rsidRPr="002C664F">
              <w:rPr>
                <w:rFonts w:ascii="Arial" w:eastAsia="Times New Roman" w:hAnsi="Arial" w:cs="Arial"/>
                <w:b/>
                <w:bCs/>
                <w:color w:val="000000"/>
                <w:sz w:val="18"/>
                <w:szCs w:val="18"/>
                <w:lang w:val="es-ES" w:eastAsia="es-ES"/>
              </w:rPr>
              <w:t>Nombre</w:t>
            </w:r>
          </w:p>
        </w:tc>
        <w:tc>
          <w:tcPr>
            <w:tcW w:w="1439"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18"/>
                <w:szCs w:val="18"/>
                <w:lang w:val="es-ES" w:eastAsia="es-ES"/>
              </w:rPr>
            </w:pPr>
            <w:r w:rsidRPr="002C664F">
              <w:rPr>
                <w:rFonts w:ascii="Arial" w:eastAsia="Times New Roman" w:hAnsi="Arial" w:cs="Arial"/>
                <w:b/>
                <w:bCs/>
                <w:color w:val="000000"/>
                <w:sz w:val="18"/>
                <w:szCs w:val="18"/>
                <w:lang w:val="es-ES" w:eastAsia="es-ES"/>
              </w:rPr>
              <w:t>Cargo</w:t>
            </w:r>
          </w:p>
        </w:tc>
        <w:tc>
          <w:tcPr>
            <w:tcW w:w="0" w:type="auto"/>
            <w:gridSpan w:val="5"/>
            <w:tcBorders>
              <w:top w:val="single" w:sz="8" w:space="0" w:color="auto"/>
              <w:left w:val="nil"/>
              <w:bottom w:val="single" w:sz="8" w:space="0" w:color="auto"/>
              <w:right w:val="single" w:sz="8" w:space="0" w:color="000000"/>
            </w:tcBorders>
            <w:shd w:val="clear" w:color="auto" w:fill="FFFF66"/>
            <w:vAlign w:val="center"/>
            <w:hideMark/>
          </w:tcPr>
          <w:p w:rsidR="002C664F" w:rsidRPr="00722204" w:rsidRDefault="002C664F" w:rsidP="002C664F">
            <w:pPr>
              <w:spacing w:after="0" w:line="240" w:lineRule="auto"/>
              <w:jc w:val="center"/>
              <w:rPr>
                <w:rFonts w:ascii="Arial" w:eastAsia="Times New Roman" w:hAnsi="Arial" w:cs="Arial"/>
                <w:b/>
                <w:bCs/>
                <w:color w:val="000000"/>
                <w:sz w:val="18"/>
                <w:szCs w:val="18"/>
                <w:lang w:val="es-ES" w:eastAsia="es-ES"/>
              </w:rPr>
            </w:pPr>
            <w:r w:rsidRPr="00722204">
              <w:rPr>
                <w:rFonts w:ascii="Arial" w:eastAsia="Times New Roman" w:hAnsi="Arial" w:cs="Arial"/>
                <w:b/>
                <w:bCs/>
                <w:color w:val="000000"/>
                <w:sz w:val="18"/>
                <w:szCs w:val="18"/>
                <w:lang w:val="es-ES" w:eastAsia="es-ES"/>
              </w:rPr>
              <w:t>Nivel de educación</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2C664F" w:rsidRPr="00722204" w:rsidRDefault="00B6729A" w:rsidP="002C664F">
            <w:pPr>
              <w:spacing w:after="0" w:line="240" w:lineRule="auto"/>
              <w:jc w:val="center"/>
              <w:rPr>
                <w:rFonts w:ascii="Arial" w:eastAsia="Times New Roman" w:hAnsi="Arial" w:cs="Arial"/>
                <w:b/>
                <w:bCs/>
                <w:color w:val="000000"/>
                <w:sz w:val="18"/>
                <w:szCs w:val="18"/>
                <w:lang w:val="es-ES" w:eastAsia="es-ES"/>
              </w:rPr>
            </w:pPr>
            <w:r w:rsidRPr="00722204">
              <w:rPr>
                <w:rFonts w:ascii="Arial" w:eastAsia="Times New Roman" w:hAnsi="Arial" w:cs="Arial"/>
                <w:b/>
                <w:bCs/>
                <w:color w:val="000000"/>
                <w:sz w:val="18"/>
                <w:szCs w:val="18"/>
                <w:lang w:val="es-ES" w:eastAsia="es-ES"/>
              </w:rPr>
              <w:t>Título</w:t>
            </w:r>
            <w:r w:rsidR="002C664F" w:rsidRPr="00722204">
              <w:rPr>
                <w:rFonts w:ascii="Arial" w:eastAsia="Times New Roman" w:hAnsi="Arial" w:cs="Arial"/>
                <w:b/>
                <w:bCs/>
                <w:color w:val="000000"/>
                <w:sz w:val="18"/>
                <w:szCs w:val="18"/>
                <w:lang w:val="es-ES" w:eastAsia="es-ES"/>
              </w:rPr>
              <w:t xml:space="preserve"> obtenido</w:t>
            </w:r>
          </w:p>
        </w:tc>
      </w:tr>
      <w:tr w:rsidR="002C664F" w:rsidRPr="002C664F" w:rsidTr="008F344F">
        <w:trPr>
          <w:trHeight w:val="666"/>
        </w:trPr>
        <w:tc>
          <w:tcPr>
            <w:tcW w:w="990"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2C664F" w:rsidRPr="002C664F" w:rsidRDefault="002C664F" w:rsidP="002C664F">
            <w:pPr>
              <w:spacing w:after="0" w:line="240" w:lineRule="auto"/>
              <w:rPr>
                <w:rFonts w:ascii="Arial" w:eastAsia="Times New Roman" w:hAnsi="Arial" w:cs="Arial"/>
                <w:b/>
                <w:bCs/>
                <w:color w:val="000000"/>
                <w:sz w:val="18"/>
                <w:szCs w:val="18"/>
                <w:lang w:val="es-ES" w:eastAsia="es-ES"/>
              </w:rPr>
            </w:pPr>
          </w:p>
        </w:tc>
        <w:tc>
          <w:tcPr>
            <w:tcW w:w="1439" w:type="dxa"/>
            <w:vMerge/>
            <w:tcBorders>
              <w:top w:val="single" w:sz="8" w:space="0" w:color="auto"/>
              <w:left w:val="single" w:sz="8" w:space="0" w:color="auto"/>
              <w:bottom w:val="single" w:sz="8" w:space="0" w:color="000000"/>
              <w:right w:val="single" w:sz="8" w:space="0" w:color="auto"/>
            </w:tcBorders>
            <w:shd w:val="clear" w:color="auto" w:fill="FFFF66"/>
            <w:vAlign w:val="center"/>
            <w:hideMark/>
          </w:tcPr>
          <w:p w:rsidR="002C664F" w:rsidRPr="002C664F" w:rsidRDefault="002C664F" w:rsidP="002C664F">
            <w:pPr>
              <w:spacing w:after="0" w:line="240" w:lineRule="auto"/>
              <w:rPr>
                <w:rFonts w:ascii="Arial" w:eastAsia="Times New Roman" w:hAnsi="Arial" w:cs="Arial"/>
                <w:b/>
                <w:bCs/>
                <w:color w:val="000000"/>
                <w:sz w:val="18"/>
                <w:szCs w:val="18"/>
                <w:lang w:val="es-ES" w:eastAsia="es-ES"/>
              </w:rPr>
            </w:pPr>
          </w:p>
        </w:tc>
        <w:tc>
          <w:tcPr>
            <w:tcW w:w="0" w:type="auto"/>
            <w:tcBorders>
              <w:top w:val="nil"/>
              <w:left w:val="nil"/>
              <w:bottom w:val="single" w:sz="8" w:space="0" w:color="auto"/>
              <w:right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18"/>
                <w:szCs w:val="18"/>
                <w:lang w:val="es-ES" w:eastAsia="es-ES"/>
              </w:rPr>
            </w:pPr>
            <w:r w:rsidRPr="002C664F">
              <w:rPr>
                <w:rFonts w:ascii="Arial" w:eastAsia="Times New Roman" w:hAnsi="Arial" w:cs="Arial"/>
                <w:b/>
                <w:bCs/>
                <w:color w:val="000000"/>
                <w:sz w:val="18"/>
                <w:szCs w:val="18"/>
                <w:lang w:val="es-ES" w:eastAsia="es-ES"/>
              </w:rPr>
              <w:t>Primaria completa</w:t>
            </w:r>
          </w:p>
        </w:tc>
        <w:tc>
          <w:tcPr>
            <w:tcW w:w="0" w:type="auto"/>
            <w:tcBorders>
              <w:top w:val="nil"/>
              <w:left w:val="nil"/>
              <w:bottom w:val="single" w:sz="8" w:space="0" w:color="auto"/>
              <w:right w:val="single" w:sz="8" w:space="0" w:color="auto"/>
            </w:tcBorders>
            <w:shd w:val="clear" w:color="auto" w:fill="FFFF66"/>
            <w:vAlign w:val="center"/>
            <w:hideMark/>
          </w:tcPr>
          <w:p w:rsidR="002C664F" w:rsidRPr="00722204" w:rsidRDefault="002C664F" w:rsidP="002C664F">
            <w:pPr>
              <w:spacing w:after="0" w:line="240" w:lineRule="auto"/>
              <w:jc w:val="center"/>
              <w:rPr>
                <w:rFonts w:ascii="Arial" w:eastAsia="Times New Roman" w:hAnsi="Arial" w:cs="Arial"/>
                <w:b/>
                <w:bCs/>
                <w:color w:val="000000"/>
                <w:sz w:val="18"/>
                <w:szCs w:val="18"/>
                <w:lang w:val="es-ES" w:eastAsia="es-ES"/>
              </w:rPr>
            </w:pPr>
            <w:r w:rsidRPr="00722204">
              <w:rPr>
                <w:rFonts w:ascii="Arial" w:eastAsia="Times New Roman" w:hAnsi="Arial" w:cs="Arial"/>
                <w:b/>
                <w:bCs/>
                <w:color w:val="000000"/>
                <w:sz w:val="18"/>
                <w:szCs w:val="18"/>
                <w:lang w:val="es-ES" w:eastAsia="es-ES"/>
              </w:rPr>
              <w:t>Secundaria completa</w:t>
            </w:r>
          </w:p>
        </w:tc>
        <w:tc>
          <w:tcPr>
            <w:tcW w:w="0" w:type="auto"/>
            <w:tcBorders>
              <w:top w:val="nil"/>
              <w:left w:val="nil"/>
              <w:bottom w:val="single" w:sz="8" w:space="0" w:color="auto"/>
              <w:right w:val="single" w:sz="8" w:space="0" w:color="auto"/>
            </w:tcBorders>
            <w:shd w:val="clear" w:color="auto" w:fill="FFFF66"/>
            <w:vAlign w:val="center"/>
            <w:hideMark/>
          </w:tcPr>
          <w:p w:rsidR="002C664F" w:rsidRPr="00722204" w:rsidRDefault="002C664F" w:rsidP="002C664F">
            <w:pPr>
              <w:spacing w:after="0" w:line="240" w:lineRule="auto"/>
              <w:jc w:val="center"/>
              <w:rPr>
                <w:rFonts w:ascii="Arial" w:eastAsia="Times New Roman" w:hAnsi="Arial" w:cs="Arial"/>
                <w:b/>
                <w:bCs/>
                <w:color w:val="000000"/>
                <w:sz w:val="18"/>
                <w:szCs w:val="18"/>
                <w:lang w:val="es-ES" w:eastAsia="es-ES"/>
              </w:rPr>
            </w:pPr>
            <w:r w:rsidRPr="00722204">
              <w:rPr>
                <w:rFonts w:ascii="Arial" w:eastAsia="Times New Roman" w:hAnsi="Arial" w:cs="Arial"/>
                <w:b/>
                <w:bCs/>
                <w:color w:val="000000"/>
                <w:sz w:val="18"/>
                <w:szCs w:val="18"/>
                <w:lang w:val="es-ES" w:eastAsia="es-ES"/>
              </w:rPr>
              <w:t>Bachiller técnico completo</w:t>
            </w:r>
          </w:p>
        </w:tc>
        <w:tc>
          <w:tcPr>
            <w:tcW w:w="1105" w:type="dxa"/>
            <w:tcBorders>
              <w:top w:val="nil"/>
              <w:left w:val="nil"/>
              <w:bottom w:val="single" w:sz="8" w:space="0" w:color="auto"/>
              <w:right w:val="single" w:sz="8" w:space="0" w:color="auto"/>
            </w:tcBorders>
            <w:shd w:val="clear" w:color="auto" w:fill="FFFF66"/>
            <w:vAlign w:val="center"/>
            <w:hideMark/>
          </w:tcPr>
          <w:p w:rsidR="002C664F" w:rsidRPr="00722204" w:rsidRDefault="002C664F" w:rsidP="002C664F">
            <w:pPr>
              <w:spacing w:after="0" w:line="240" w:lineRule="auto"/>
              <w:jc w:val="center"/>
              <w:rPr>
                <w:rFonts w:ascii="Arial" w:eastAsia="Times New Roman" w:hAnsi="Arial" w:cs="Arial"/>
                <w:b/>
                <w:bCs/>
                <w:color w:val="000000"/>
                <w:sz w:val="18"/>
                <w:szCs w:val="18"/>
                <w:lang w:val="es-ES" w:eastAsia="es-ES"/>
              </w:rPr>
            </w:pPr>
            <w:r w:rsidRPr="00722204">
              <w:rPr>
                <w:rFonts w:ascii="Arial" w:eastAsia="Times New Roman" w:hAnsi="Arial" w:cs="Arial"/>
                <w:b/>
                <w:bCs/>
                <w:color w:val="000000"/>
                <w:sz w:val="18"/>
                <w:szCs w:val="18"/>
                <w:lang w:val="es-ES" w:eastAsia="es-ES"/>
              </w:rPr>
              <w:t>Superior completa</w:t>
            </w:r>
          </w:p>
        </w:tc>
        <w:tc>
          <w:tcPr>
            <w:tcW w:w="1029" w:type="dxa"/>
            <w:tcBorders>
              <w:top w:val="nil"/>
              <w:left w:val="nil"/>
              <w:bottom w:val="single" w:sz="8" w:space="0" w:color="auto"/>
              <w:right w:val="single" w:sz="8" w:space="0" w:color="auto"/>
            </w:tcBorders>
            <w:shd w:val="clear" w:color="auto" w:fill="FFFF66"/>
            <w:vAlign w:val="center"/>
            <w:hideMark/>
          </w:tcPr>
          <w:p w:rsidR="002C664F" w:rsidRPr="00722204" w:rsidRDefault="002C664F" w:rsidP="002C664F">
            <w:pPr>
              <w:spacing w:after="0" w:line="240" w:lineRule="auto"/>
              <w:jc w:val="center"/>
              <w:rPr>
                <w:rFonts w:ascii="Arial" w:eastAsia="Times New Roman" w:hAnsi="Arial" w:cs="Arial"/>
                <w:b/>
                <w:bCs/>
                <w:color w:val="000000"/>
                <w:sz w:val="18"/>
                <w:szCs w:val="18"/>
                <w:lang w:val="es-ES" w:eastAsia="es-ES"/>
              </w:rPr>
            </w:pPr>
            <w:r w:rsidRPr="00722204">
              <w:rPr>
                <w:rFonts w:ascii="Arial" w:eastAsia="Times New Roman" w:hAnsi="Arial" w:cs="Arial"/>
                <w:b/>
                <w:bCs/>
                <w:color w:val="000000"/>
                <w:sz w:val="18"/>
                <w:szCs w:val="18"/>
                <w:lang w:val="es-ES" w:eastAsia="es-ES"/>
              </w:rPr>
              <w:t>Posgrado completo</w:t>
            </w:r>
          </w:p>
        </w:tc>
        <w:tc>
          <w:tcPr>
            <w:tcW w:w="0" w:type="auto"/>
            <w:tcBorders>
              <w:top w:val="nil"/>
              <w:left w:val="nil"/>
              <w:bottom w:val="single" w:sz="8" w:space="0" w:color="auto"/>
              <w:right w:val="single" w:sz="8" w:space="0" w:color="auto"/>
            </w:tcBorders>
            <w:shd w:val="clear" w:color="auto" w:fill="FFFF66"/>
            <w:vAlign w:val="center"/>
            <w:hideMark/>
          </w:tcPr>
          <w:p w:rsidR="002C664F" w:rsidRPr="00722204" w:rsidRDefault="002C664F" w:rsidP="002C664F">
            <w:pPr>
              <w:spacing w:after="0" w:line="240" w:lineRule="auto"/>
              <w:jc w:val="center"/>
              <w:rPr>
                <w:rFonts w:ascii="Arial" w:eastAsia="Times New Roman" w:hAnsi="Arial" w:cs="Arial"/>
                <w:b/>
                <w:bCs/>
                <w:color w:val="000000"/>
                <w:sz w:val="18"/>
                <w:szCs w:val="18"/>
                <w:lang w:val="es-ES" w:eastAsia="es-ES"/>
              </w:rPr>
            </w:pPr>
            <w:r w:rsidRPr="00722204">
              <w:rPr>
                <w:rFonts w:ascii="Arial" w:eastAsia="Times New Roman" w:hAnsi="Arial" w:cs="Arial"/>
                <w:b/>
                <w:bCs/>
                <w:color w:val="000000"/>
                <w:sz w:val="18"/>
                <w:szCs w:val="18"/>
                <w:lang w:val="es-ES" w:eastAsia="es-ES"/>
              </w:rPr>
              <w:t> </w:t>
            </w:r>
          </w:p>
        </w:tc>
      </w:tr>
      <w:tr w:rsidR="002C664F" w:rsidRPr="002C664F" w:rsidTr="008F344F">
        <w:trPr>
          <w:trHeight w:val="190"/>
        </w:trPr>
        <w:tc>
          <w:tcPr>
            <w:tcW w:w="990" w:type="dxa"/>
            <w:tcBorders>
              <w:top w:val="nil"/>
              <w:left w:val="single" w:sz="8" w:space="0" w:color="auto"/>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Carlos Sauce.</w:t>
            </w:r>
          </w:p>
        </w:tc>
        <w:tc>
          <w:tcPr>
            <w:tcW w:w="1439" w:type="dxa"/>
            <w:tcBorders>
              <w:top w:val="nil"/>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Presidente.</w:t>
            </w:r>
          </w:p>
        </w:tc>
        <w:tc>
          <w:tcPr>
            <w:tcW w:w="0" w:type="auto"/>
            <w:tcBorders>
              <w:top w:val="nil"/>
              <w:left w:val="nil"/>
              <w:bottom w:val="single" w:sz="8" w:space="0" w:color="auto"/>
              <w:right w:val="single" w:sz="8" w:space="0" w:color="auto"/>
            </w:tcBorders>
            <w:shd w:val="clear" w:color="auto" w:fill="66FF66"/>
            <w:vAlign w:val="center"/>
            <w:hideMark/>
          </w:tcPr>
          <w:p w:rsidR="002C664F" w:rsidRPr="002C664F" w:rsidRDefault="002C664F" w:rsidP="004B3D42">
            <w:pPr>
              <w:pStyle w:val="Prrafodelista"/>
              <w:numPr>
                <w:ilvl w:val="0"/>
                <w:numId w:val="87"/>
              </w:numPr>
              <w:spacing w:after="0" w:line="240" w:lineRule="auto"/>
              <w:jc w:val="center"/>
              <w:rPr>
                <w:rFonts w:ascii="Arial" w:eastAsia="Times New Roman" w:hAnsi="Arial" w:cs="Arial"/>
                <w:color w:val="000000"/>
                <w:sz w:val="18"/>
                <w:szCs w:val="18"/>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2C664F" w:rsidRPr="00B6729A" w:rsidRDefault="002C664F" w:rsidP="004B3D42">
            <w:pPr>
              <w:pStyle w:val="Prrafodelista"/>
              <w:numPr>
                <w:ilvl w:val="0"/>
                <w:numId w:val="89"/>
              </w:numPr>
              <w:spacing w:after="0" w:line="240" w:lineRule="auto"/>
              <w:jc w:val="center"/>
              <w:rPr>
                <w:rFonts w:ascii="Arial" w:eastAsia="Times New Roman" w:hAnsi="Arial" w:cs="Arial"/>
                <w:color w:val="000000"/>
                <w:sz w:val="18"/>
                <w:szCs w:val="18"/>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2C664F" w:rsidRPr="00B6729A" w:rsidRDefault="002C664F" w:rsidP="004B3D42">
            <w:pPr>
              <w:pStyle w:val="Prrafodelista"/>
              <w:numPr>
                <w:ilvl w:val="0"/>
                <w:numId w:val="89"/>
              </w:numPr>
              <w:spacing w:after="0" w:line="240" w:lineRule="auto"/>
              <w:jc w:val="center"/>
              <w:rPr>
                <w:rFonts w:ascii="Arial" w:eastAsia="Times New Roman" w:hAnsi="Arial" w:cs="Arial"/>
                <w:color w:val="000000"/>
                <w:sz w:val="18"/>
                <w:szCs w:val="18"/>
                <w:lang w:val="es-ES" w:eastAsia="es-ES"/>
              </w:rPr>
            </w:pPr>
          </w:p>
        </w:tc>
        <w:tc>
          <w:tcPr>
            <w:tcW w:w="1105" w:type="dxa"/>
            <w:tcBorders>
              <w:top w:val="nil"/>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c>
          <w:tcPr>
            <w:tcW w:w="1029" w:type="dxa"/>
            <w:tcBorders>
              <w:top w:val="nil"/>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Bachiller.</w:t>
            </w:r>
          </w:p>
        </w:tc>
      </w:tr>
      <w:tr w:rsidR="002C664F" w:rsidRPr="002C664F" w:rsidTr="008F344F">
        <w:trPr>
          <w:trHeight w:val="190"/>
        </w:trPr>
        <w:tc>
          <w:tcPr>
            <w:tcW w:w="99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C664F" w:rsidRPr="002C664F" w:rsidRDefault="00B528F1"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Guillermo</w:t>
            </w:r>
            <w:r w:rsidR="002C664F" w:rsidRPr="002C664F">
              <w:rPr>
                <w:rFonts w:ascii="Arial" w:eastAsia="Times New Roman" w:hAnsi="Arial" w:cs="Arial"/>
                <w:color w:val="000000"/>
                <w:sz w:val="18"/>
                <w:szCs w:val="18"/>
                <w:lang w:val="es-ES" w:eastAsia="es-ES"/>
              </w:rPr>
              <w:t xml:space="preserve"> Auqui.</w:t>
            </w:r>
          </w:p>
        </w:tc>
        <w:tc>
          <w:tcPr>
            <w:tcW w:w="1439"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Vicepresidente.</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4B3D42">
            <w:pPr>
              <w:pStyle w:val="Prrafodelista"/>
              <w:numPr>
                <w:ilvl w:val="0"/>
                <w:numId w:val="87"/>
              </w:numPr>
              <w:spacing w:after="0" w:line="240" w:lineRule="auto"/>
              <w:jc w:val="center"/>
              <w:rPr>
                <w:rFonts w:ascii="Arial" w:eastAsia="Times New Roman" w:hAnsi="Arial" w:cs="Arial"/>
                <w:color w:val="000000"/>
                <w:sz w:val="18"/>
                <w:szCs w:val="18"/>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c>
          <w:tcPr>
            <w:tcW w:w="1105" w:type="dxa"/>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c>
          <w:tcPr>
            <w:tcW w:w="1029" w:type="dxa"/>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r>
      <w:tr w:rsidR="002C664F" w:rsidRPr="002C664F" w:rsidTr="008F344F">
        <w:trPr>
          <w:trHeight w:val="190"/>
        </w:trPr>
        <w:tc>
          <w:tcPr>
            <w:tcW w:w="99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C664F" w:rsidRPr="002C664F" w:rsidRDefault="00B528F1"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María</w:t>
            </w:r>
            <w:r w:rsidR="002C664F" w:rsidRPr="002C664F">
              <w:rPr>
                <w:rFonts w:ascii="Arial" w:eastAsia="Times New Roman" w:hAnsi="Arial" w:cs="Arial"/>
                <w:color w:val="000000"/>
                <w:sz w:val="18"/>
                <w:szCs w:val="18"/>
                <w:lang w:val="es-ES" w:eastAsia="es-ES"/>
              </w:rPr>
              <w:t xml:space="preserve"> Aguaiza.</w:t>
            </w:r>
          </w:p>
        </w:tc>
        <w:tc>
          <w:tcPr>
            <w:tcW w:w="1439"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Vocal.</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4B3D42">
            <w:pPr>
              <w:pStyle w:val="Prrafodelista"/>
              <w:numPr>
                <w:ilvl w:val="0"/>
                <w:numId w:val="87"/>
              </w:numPr>
              <w:spacing w:after="0" w:line="240" w:lineRule="auto"/>
              <w:jc w:val="center"/>
              <w:rPr>
                <w:rFonts w:ascii="Arial" w:eastAsia="Times New Roman" w:hAnsi="Arial" w:cs="Arial"/>
                <w:color w:val="000000"/>
                <w:sz w:val="18"/>
                <w:szCs w:val="18"/>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c>
          <w:tcPr>
            <w:tcW w:w="1105" w:type="dxa"/>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c>
          <w:tcPr>
            <w:tcW w:w="1029" w:type="dxa"/>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r>
      <w:tr w:rsidR="002C664F" w:rsidRPr="002C664F" w:rsidTr="008F344F">
        <w:trPr>
          <w:trHeight w:val="190"/>
        </w:trPr>
        <w:tc>
          <w:tcPr>
            <w:tcW w:w="99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José Tamay.</w:t>
            </w:r>
          </w:p>
        </w:tc>
        <w:tc>
          <w:tcPr>
            <w:tcW w:w="1439"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Vocal.</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4B3D42">
            <w:pPr>
              <w:pStyle w:val="Prrafodelista"/>
              <w:numPr>
                <w:ilvl w:val="0"/>
                <w:numId w:val="87"/>
              </w:numPr>
              <w:spacing w:after="0" w:line="240" w:lineRule="auto"/>
              <w:jc w:val="center"/>
              <w:rPr>
                <w:rFonts w:ascii="Arial" w:eastAsia="Times New Roman" w:hAnsi="Arial" w:cs="Arial"/>
                <w:color w:val="000000"/>
                <w:sz w:val="18"/>
                <w:szCs w:val="18"/>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4B3D42">
            <w:pPr>
              <w:pStyle w:val="Prrafodelista"/>
              <w:numPr>
                <w:ilvl w:val="0"/>
                <w:numId w:val="90"/>
              </w:numPr>
              <w:spacing w:after="0" w:line="240" w:lineRule="auto"/>
              <w:jc w:val="center"/>
              <w:rPr>
                <w:rFonts w:ascii="Arial" w:eastAsia="Times New Roman" w:hAnsi="Arial" w:cs="Arial"/>
                <w:color w:val="000000"/>
                <w:sz w:val="18"/>
                <w:szCs w:val="18"/>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4B3D42">
            <w:pPr>
              <w:pStyle w:val="Prrafodelista"/>
              <w:numPr>
                <w:ilvl w:val="0"/>
                <w:numId w:val="90"/>
              </w:numPr>
              <w:spacing w:after="0" w:line="240" w:lineRule="auto"/>
              <w:jc w:val="center"/>
              <w:rPr>
                <w:rFonts w:ascii="Arial" w:eastAsia="Times New Roman" w:hAnsi="Arial" w:cs="Arial"/>
                <w:color w:val="000000"/>
                <w:sz w:val="18"/>
                <w:szCs w:val="18"/>
                <w:lang w:val="es-ES" w:eastAsia="es-ES"/>
              </w:rPr>
            </w:pPr>
          </w:p>
        </w:tc>
        <w:tc>
          <w:tcPr>
            <w:tcW w:w="1105" w:type="dxa"/>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c>
          <w:tcPr>
            <w:tcW w:w="1029" w:type="dxa"/>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Bachiller.</w:t>
            </w:r>
          </w:p>
        </w:tc>
      </w:tr>
      <w:tr w:rsidR="002C664F" w:rsidRPr="002C664F" w:rsidTr="008F344F">
        <w:trPr>
          <w:trHeight w:val="190"/>
        </w:trPr>
        <w:tc>
          <w:tcPr>
            <w:tcW w:w="99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C664F" w:rsidRPr="002C664F" w:rsidRDefault="00B528F1"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Ángel</w:t>
            </w:r>
            <w:r w:rsidR="002C664F" w:rsidRPr="002C664F">
              <w:rPr>
                <w:rFonts w:ascii="Arial" w:eastAsia="Times New Roman" w:hAnsi="Arial" w:cs="Arial"/>
                <w:color w:val="000000"/>
                <w:sz w:val="18"/>
                <w:szCs w:val="18"/>
                <w:lang w:val="es-ES" w:eastAsia="es-ES"/>
              </w:rPr>
              <w:t xml:space="preserve"> Cuenca.</w:t>
            </w:r>
          </w:p>
        </w:tc>
        <w:tc>
          <w:tcPr>
            <w:tcW w:w="1439"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Vocal.</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4B3D42">
            <w:pPr>
              <w:pStyle w:val="Prrafodelista"/>
              <w:numPr>
                <w:ilvl w:val="0"/>
                <w:numId w:val="87"/>
              </w:numPr>
              <w:spacing w:after="0" w:line="240" w:lineRule="auto"/>
              <w:jc w:val="center"/>
              <w:rPr>
                <w:rFonts w:ascii="Arial" w:eastAsia="Times New Roman" w:hAnsi="Arial" w:cs="Arial"/>
                <w:color w:val="000000"/>
                <w:sz w:val="18"/>
                <w:szCs w:val="18"/>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4B3D42">
            <w:pPr>
              <w:pStyle w:val="Prrafodelista"/>
              <w:numPr>
                <w:ilvl w:val="0"/>
                <w:numId w:val="88"/>
              </w:numPr>
              <w:spacing w:after="0" w:line="240" w:lineRule="auto"/>
              <w:jc w:val="center"/>
              <w:rPr>
                <w:rFonts w:ascii="Arial" w:eastAsia="Times New Roman" w:hAnsi="Arial" w:cs="Arial"/>
                <w:color w:val="000000"/>
                <w:sz w:val="18"/>
                <w:szCs w:val="18"/>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c>
          <w:tcPr>
            <w:tcW w:w="1105" w:type="dxa"/>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c>
          <w:tcPr>
            <w:tcW w:w="1029" w:type="dxa"/>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r>
      <w:tr w:rsidR="002C664F" w:rsidRPr="002C664F" w:rsidTr="008F344F">
        <w:trPr>
          <w:trHeight w:val="190"/>
        </w:trPr>
        <w:tc>
          <w:tcPr>
            <w:tcW w:w="99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Liliana Auqui.</w:t>
            </w:r>
          </w:p>
        </w:tc>
        <w:tc>
          <w:tcPr>
            <w:tcW w:w="1439" w:type="dxa"/>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Secretaria-Tesorera.</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4B3D42">
            <w:pPr>
              <w:pStyle w:val="Prrafodelista"/>
              <w:numPr>
                <w:ilvl w:val="0"/>
                <w:numId w:val="87"/>
              </w:numPr>
              <w:spacing w:after="0" w:line="240" w:lineRule="auto"/>
              <w:jc w:val="center"/>
              <w:rPr>
                <w:rFonts w:ascii="Arial" w:eastAsia="Times New Roman" w:hAnsi="Arial" w:cs="Arial"/>
                <w:color w:val="000000"/>
                <w:sz w:val="18"/>
                <w:szCs w:val="18"/>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4B3D42">
            <w:pPr>
              <w:pStyle w:val="Prrafodelista"/>
              <w:numPr>
                <w:ilvl w:val="0"/>
                <w:numId w:val="91"/>
              </w:numPr>
              <w:spacing w:after="0" w:line="240" w:lineRule="auto"/>
              <w:jc w:val="center"/>
              <w:rPr>
                <w:rFonts w:ascii="Arial" w:eastAsia="Times New Roman" w:hAnsi="Arial" w:cs="Arial"/>
                <w:color w:val="000000"/>
                <w:sz w:val="18"/>
                <w:szCs w:val="18"/>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4B3D42">
            <w:pPr>
              <w:pStyle w:val="Prrafodelista"/>
              <w:numPr>
                <w:ilvl w:val="0"/>
                <w:numId w:val="91"/>
              </w:numPr>
              <w:spacing w:after="0" w:line="240" w:lineRule="auto"/>
              <w:jc w:val="center"/>
              <w:rPr>
                <w:rFonts w:ascii="Arial" w:eastAsia="Times New Roman" w:hAnsi="Arial" w:cs="Arial"/>
                <w:color w:val="000000"/>
                <w:sz w:val="18"/>
                <w:szCs w:val="18"/>
                <w:lang w:val="es-ES" w:eastAsia="es-ES"/>
              </w:rPr>
            </w:pPr>
          </w:p>
        </w:tc>
        <w:tc>
          <w:tcPr>
            <w:tcW w:w="1105" w:type="dxa"/>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c>
          <w:tcPr>
            <w:tcW w:w="1029" w:type="dxa"/>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B6729A" w:rsidRDefault="002C664F" w:rsidP="002C664F">
            <w:pPr>
              <w:spacing w:after="0" w:line="240" w:lineRule="auto"/>
              <w:jc w:val="center"/>
              <w:rPr>
                <w:rFonts w:ascii="Arial" w:eastAsia="Times New Roman" w:hAnsi="Arial" w:cs="Arial"/>
                <w:color w:val="000000"/>
                <w:sz w:val="18"/>
                <w:szCs w:val="18"/>
                <w:lang w:val="es-ES" w:eastAsia="es-ES"/>
              </w:rPr>
            </w:pPr>
            <w:r w:rsidRPr="00B6729A">
              <w:rPr>
                <w:rFonts w:ascii="Arial" w:eastAsia="Times New Roman" w:hAnsi="Arial" w:cs="Arial"/>
                <w:color w:val="000000"/>
                <w:sz w:val="18"/>
                <w:szCs w:val="18"/>
                <w:lang w:val="es-ES" w:eastAsia="es-ES"/>
              </w:rPr>
              <w:t>Bachiller.</w:t>
            </w:r>
          </w:p>
        </w:tc>
      </w:tr>
    </w:tbl>
    <w:p w:rsidR="00B6729A" w:rsidRDefault="00B6729A" w:rsidP="00B0284C">
      <w:pPr>
        <w:tabs>
          <w:tab w:val="left" w:pos="5793"/>
        </w:tabs>
        <w:spacing w:after="0" w:line="240" w:lineRule="auto"/>
        <w:jc w:val="both"/>
        <w:rPr>
          <w:rFonts w:ascii="Arial" w:hAnsi="Arial" w:cs="Arial"/>
          <w:b/>
          <w:sz w:val="20"/>
          <w:szCs w:val="20"/>
        </w:rPr>
      </w:pPr>
    </w:p>
    <w:p w:rsidR="00B0284C" w:rsidRPr="0073715F" w:rsidRDefault="00B0284C" w:rsidP="00B0284C">
      <w:pPr>
        <w:tabs>
          <w:tab w:val="left" w:pos="5793"/>
        </w:tabs>
        <w:spacing w:after="0" w:line="240" w:lineRule="auto"/>
        <w:jc w:val="both"/>
        <w:rPr>
          <w:rFonts w:ascii="Arial" w:hAnsi="Arial" w:cs="Arial"/>
          <w:sz w:val="20"/>
          <w:szCs w:val="20"/>
        </w:rPr>
      </w:pPr>
      <w:r w:rsidRPr="0073715F">
        <w:rPr>
          <w:rFonts w:ascii="Arial" w:hAnsi="Arial" w:cs="Arial"/>
          <w:b/>
          <w:sz w:val="20"/>
          <w:szCs w:val="20"/>
        </w:rPr>
        <w:t>Fuente:</w:t>
      </w:r>
      <w:r w:rsidRPr="0073715F">
        <w:rPr>
          <w:rFonts w:ascii="Arial" w:hAnsi="Arial" w:cs="Arial"/>
          <w:sz w:val="20"/>
          <w:szCs w:val="20"/>
        </w:rPr>
        <w:t xml:space="preserve"> Registros del GAD parroquial</w:t>
      </w:r>
      <w:r w:rsidR="00B6729A">
        <w:rPr>
          <w:rFonts w:ascii="Arial" w:hAnsi="Arial" w:cs="Arial"/>
          <w:sz w:val="20"/>
          <w:szCs w:val="20"/>
        </w:rPr>
        <w:t>.</w:t>
      </w:r>
      <w:r w:rsidRPr="0073715F">
        <w:rPr>
          <w:rFonts w:ascii="Arial" w:hAnsi="Arial" w:cs="Arial"/>
          <w:sz w:val="20"/>
          <w:szCs w:val="20"/>
        </w:rPr>
        <w:tab/>
      </w:r>
    </w:p>
    <w:p w:rsidR="00B0284C" w:rsidRPr="0073715F" w:rsidRDefault="00B0284C" w:rsidP="00B0284C">
      <w:pPr>
        <w:spacing w:after="0" w:line="240" w:lineRule="auto"/>
        <w:jc w:val="both"/>
        <w:rPr>
          <w:rFonts w:ascii="Arial" w:hAnsi="Arial" w:cs="Arial"/>
          <w:sz w:val="20"/>
          <w:szCs w:val="20"/>
        </w:rPr>
      </w:pPr>
      <w:r w:rsidRPr="0073715F">
        <w:rPr>
          <w:rFonts w:ascii="Arial" w:hAnsi="Arial" w:cs="Arial"/>
          <w:b/>
          <w:sz w:val="20"/>
          <w:szCs w:val="20"/>
        </w:rPr>
        <w:t>Elaborado por:</w:t>
      </w:r>
      <w:r w:rsidRPr="0073715F">
        <w:rPr>
          <w:rFonts w:ascii="Arial" w:hAnsi="Arial" w:cs="Arial"/>
          <w:sz w:val="20"/>
          <w:szCs w:val="20"/>
        </w:rPr>
        <w:t xml:space="preserve"> Equipo técnico del Gobierno Parroquial de </w:t>
      </w:r>
      <w:r>
        <w:rPr>
          <w:rFonts w:ascii="Arial" w:hAnsi="Arial" w:cs="Arial"/>
          <w:sz w:val="20"/>
          <w:szCs w:val="20"/>
        </w:rPr>
        <w:t>Gonzol</w:t>
      </w:r>
      <w:r w:rsidR="00B6729A">
        <w:rPr>
          <w:rFonts w:ascii="Arial" w:hAnsi="Arial" w:cs="Arial"/>
          <w:sz w:val="20"/>
          <w:szCs w:val="20"/>
        </w:rPr>
        <w:t>.</w:t>
      </w:r>
    </w:p>
    <w:p w:rsidR="00B0284C" w:rsidRDefault="00B0284C" w:rsidP="00B0284C">
      <w:pPr>
        <w:spacing w:after="0" w:line="240" w:lineRule="auto"/>
        <w:jc w:val="both"/>
        <w:rPr>
          <w:rFonts w:ascii="Arial" w:hAnsi="Arial" w:cs="Arial"/>
          <w:sz w:val="20"/>
          <w:szCs w:val="20"/>
        </w:rPr>
      </w:pPr>
    </w:p>
    <w:p w:rsidR="00CB123E" w:rsidRDefault="00CB123E" w:rsidP="00B0284C">
      <w:pPr>
        <w:spacing w:after="0" w:line="240" w:lineRule="auto"/>
        <w:jc w:val="both"/>
        <w:rPr>
          <w:rFonts w:ascii="Arial" w:hAnsi="Arial" w:cs="Arial"/>
          <w:sz w:val="20"/>
          <w:szCs w:val="20"/>
        </w:rPr>
      </w:pPr>
    </w:p>
    <w:p w:rsidR="00CB123E" w:rsidRDefault="00CB123E" w:rsidP="00B0284C">
      <w:pPr>
        <w:spacing w:after="0" w:line="240" w:lineRule="auto"/>
        <w:jc w:val="both"/>
        <w:rPr>
          <w:rFonts w:ascii="Arial" w:hAnsi="Arial" w:cs="Arial"/>
          <w:sz w:val="20"/>
          <w:szCs w:val="20"/>
        </w:rPr>
      </w:pPr>
    </w:p>
    <w:p w:rsidR="00CB123E" w:rsidRDefault="00CB123E" w:rsidP="00B0284C">
      <w:pPr>
        <w:spacing w:after="0" w:line="240" w:lineRule="auto"/>
        <w:jc w:val="both"/>
        <w:rPr>
          <w:rFonts w:ascii="Arial" w:hAnsi="Arial" w:cs="Arial"/>
          <w:sz w:val="20"/>
          <w:szCs w:val="20"/>
        </w:rPr>
      </w:pPr>
    </w:p>
    <w:p w:rsidR="00CB123E" w:rsidRDefault="00CB123E" w:rsidP="00B0284C">
      <w:pPr>
        <w:spacing w:after="0" w:line="240" w:lineRule="auto"/>
        <w:jc w:val="both"/>
        <w:rPr>
          <w:rFonts w:ascii="Arial" w:hAnsi="Arial" w:cs="Arial"/>
          <w:sz w:val="20"/>
          <w:szCs w:val="20"/>
        </w:rPr>
      </w:pPr>
    </w:p>
    <w:p w:rsidR="00CB123E" w:rsidRDefault="00CB123E" w:rsidP="00B0284C">
      <w:pPr>
        <w:spacing w:after="0" w:line="240" w:lineRule="auto"/>
        <w:jc w:val="both"/>
        <w:rPr>
          <w:rFonts w:ascii="Arial" w:hAnsi="Arial" w:cs="Arial"/>
          <w:sz w:val="20"/>
          <w:szCs w:val="20"/>
        </w:rPr>
      </w:pPr>
    </w:p>
    <w:p w:rsidR="00CB123E" w:rsidRDefault="00CB123E" w:rsidP="00B0284C">
      <w:pPr>
        <w:spacing w:after="0" w:line="240" w:lineRule="auto"/>
        <w:jc w:val="both"/>
        <w:rPr>
          <w:rFonts w:ascii="Arial" w:hAnsi="Arial" w:cs="Arial"/>
          <w:sz w:val="20"/>
          <w:szCs w:val="20"/>
        </w:rPr>
      </w:pPr>
    </w:p>
    <w:p w:rsidR="00CB123E" w:rsidRPr="0073715F" w:rsidRDefault="00CB123E" w:rsidP="00B0284C">
      <w:pPr>
        <w:spacing w:after="0" w:line="240" w:lineRule="auto"/>
        <w:jc w:val="both"/>
        <w:rPr>
          <w:rFonts w:ascii="Arial" w:hAnsi="Arial" w:cs="Arial"/>
          <w:sz w:val="20"/>
          <w:szCs w:val="20"/>
        </w:rPr>
      </w:pPr>
    </w:p>
    <w:p w:rsidR="00B0284C" w:rsidRPr="0073715F" w:rsidRDefault="00B0284C" w:rsidP="004B3D42">
      <w:pPr>
        <w:numPr>
          <w:ilvl w:val="0"/>
          <w:numId w:val="212"/>
        </w:numPr>
        <w:spacing w:after="0" w:line="240" w:lineRule="auto"/>
        <w:ind w:left="567" w:hanging="567"/>
        <w:contextualSpacing/>
        <w:jc w:val="both"/>
        <w:rPr>
          <w:rFonts w:ascii="Arial" w:hAnsi="Arial" w:cs="Arial"/>
          <w:b/>
          <w:sz w:val="20"/>
          <w:szCs w:val="20"/>
        </w:rPr>
      </w:pPr>
      <w:r w:rsidRPr="0073715F">
        <w:rPr>
          <w:rFonts w:ascii="Arial" w:hAnsi="Arial" w:cs="Arial"/>
          <w:b/>
          <w:sz w:val="20"/>
          <w:szCs w:val="20"/>
        </w:rPr>
        <w:lastRenderedPageBreak/>
        <w:t>Funciones de autoridades electas y funcionarios del GAD</w:t>
      </w:r>
      <w:r w:rsidR="00B6729A">
        <w:rPr>
          <w:rFonts w:ascii="Arial" w:hAnsi="Arial" w:cs="Arial"/>
          <w:b/>
          <w:sz w:val="20"/>
          <w:szCs w:val="20"/>
        </w:rPr>
        <w:t>.</w:t>
      </w:r>
    </w:p>
    <w:p w:rsidR="00B0284C" w:rsidRPr="0073715F" w:rsidRDefault="00B0284C" w:rsidP="00B0284C">
      <w:pPr>
        <w:spacing w:after="0" w:line="240" w:lineRule="auto"/>
        <w:jc w:val="both"/>
        <w:rPr>
          <w:rFonts w:ascii="Arial" w:hAnsi="Arial" w:cs="Arial"/>
          <w:sz w:val="20"/>
          <w:szCs w:val="20"/>
        </w:rPr>
      </w:pPr>
    </w:p>
    <w:p w:rsidR="002C664F" w:rsidRDefault="00B0284C" w:rsidP="000F1637">
      <w:pPr>
        <w:numPr>
          <w:ilvl w:val="0"/>
          <w:numId w:val="215"/>
        </w:numPr>
        <w:spacing w:after="0" w:line="240" w:lineRule="auto"/>
        <w:ind w:left="567" w:hanging="567"/>
        <w:contextualSpacing/>
        <w:jc w:val="both"/>
        <w:rPr>
          <w:rFonts w:ascii="Arial" w:hAnsi="Arial" w:cs="Arial"/>
          <w:b/>
          <w:sz w:val="20"/>
          <w:szCs w:val="20"/>
        </w:rPr>
      </w:pPr>
      <w:r w:rsidRPr="0073715F">
        <w:rPr>
          <w:rFonts w:ascii="Arial" w:hAnsi="Arial" w:cs="Arial"/>
          <w:b/>
          <w:sz w:val="20"/>
          <w:szCs w:val="20"/>
        </w:rPr>
        <w:t>Funciones autoridades electas y funcionarios</w:t>
      </w:r>
      <w:r w:rsidR="00B6729A">
        <w:rPr>
          <w:rFonts w:ascii="Arial" w:hAnsi="Arial" w:cs="Arial"/>
          <w:b/>
          <w:sz w:val="20"/>
          <w:szCs w:val="20"/>
        </w:rPr>
        <w:t>.</w:t>
      </w:r>
    </w:p>
    <w:p w:rsidR="00CB123E" w:rsidRPr="00CB123E" w:rsidRDefault="00CB123E" w:rsidP="00CB123E">
      <w:pPr>
        <w:spacing w:after="0" w:line="240" w:lineRule="auto"/>
        <w:contextualSpacing/>
        <w:jc w:val="both"/>
        <w:rPr>
          <w:rFonts w:ascii="Arial" w:hAnsi="Arial" w:cs="Arial"/>
          <w:b/>
          <w:sz w:val="20"/>
          <w:szCs w:val="20"/>
        </w:rPr>
      </w:pPr>
    </w:p>
    <w:p w:rsidR="002C664F" w:rsidRDefault="006F0AC6" w:rsidP="00CB123E">
      <w:pPr>
        <w:pStyle w:val="CUADROSPDOT"/>
        <w:rPr>
          <w:b w:val="0"/>
        </w:rPr>
      </w:pPr>
      <w:bookmarkStart w:id="276" w:name="_Toc315708040"/>
      <w:r>
        <w:rPr>
          <w:bCs/>
        </w:rPr>
        <w:t>Cuadro 143</w:t>
      </w:r>
      <w:r w:rsidR="002C664F" w:rsidRPr="00AB6F93">
        <w:rPr>
          <w:b w:val="0"/>
          <w:bCs/>
        </w:rPr>
        <w:t xml:space="preserve">. </w:t>
      </w:r>
      <w:r w:rsidR="002C664F" w:rsidRPr="00AB6F93">
        <w:rPr>
          <w:b w:val="0"/>
        </w:rPr>
        <w:t>Funciones de las autoridades electas y personal del GAD</w:t>
      </w:r>
      <w:r w:rsidR="00DD101B" w:rsidRPr="00AB6F93">
        <w:rPr>
          <w:b w:val="0"/>
        </w:rPr>
        <w:t>.</w:t>
      </w:r>
      <w:bookmarkEnd w:id="276"/>
    </w:p>
    <w:p w:rsidR="00CB123E" w:rsidRPr="00CB123E" w:rsidRDefault="00CB123E" w:rsidP="00CB123E">
      <w:pPr>
        <w:pStyle w:val="CUADROSPDOT"/>
        <w:rPr>
          <w:b w:val="0"/>
          <w:bCs/>
        </w:rPr>
      </w:pPr>
    </w:p>
    <w:tbl>
      <w:tblPr>
        <w:tblW w:w="0" w:type="auto"/>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tblPr>
      <w:tblGrid>
        <w:gridCol w:w="1126"/>
        <w:gridCol w:w="1482"/>
        <w:gridCol w:w="6310"/>
      </w:tblGrid>
      <w:tr w:rsidR="002C664F" w:rsidRPr="002C664F" w:rsidTr="00CB123E">
        <w:trPr>
          <w:trHeight w:val="813"/>
        </w:trPr>
        <w:tc>
          <w:tcPr>
            <w:tcW w:w="0" w:type="auto"/>
            <w:tcBorders>
              <w:bottom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18"/>
                <w:szCs w:val="18"/>
                <w:lang w:val="es-ES" w:eastAsia="es-ES"/>
              </w:rPr>
            </w:pPr>
            <w:r w:rsidRPr="002C664F">
              <w:rPr>
                <w:rFonts w:ascii="Arial" w:eastAsia="Times New Roman" w:hAnsi="Arial" w:cs="Arial"/>
                <w:b/>
                <w:bCs/>
                <w:color w:val="000000"/>
                <w:sz w:val="18"/>
                <w:szCs w:val="18"/>
                <w:lang w:val="es-ES" w:eastAsia="es-ES"/>
              </w:rPr>
              <w:t>Nombre y Apellido.</w:t>
            </w:r>
          </w:p>
        </w:tc>
        <w:tc>
          <w:tcPr>
            <w:tcW w:w="0" w:type="auto"/>
            <w:tcBorders>
              <w:bottom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18"/>
                <w:szCs w:val="18"/>
                <w:lang w:val="es-ES" w:eastAsia="es-ES"/>
              </w:rPr>
            </w:pPr>
            <w:r w:rsidRPr="002C664F">
              <w:rPr>
                <w:rFonts w:ascii="Arial" w:eastAsia="Times New Roman" w:hAnsi="Arial" w:cs="Arial"/>
                <w:b/>
                <w:bCs/>
                <w:color w:val="000000"/>
                <w:sz w:val="18"/>
                <w:szCs w:val="18"/>
                <w:lang w:val="es-ES" w:eastAsia="es-ES"/>
              </w:rPr>
              <w:t>Cargo.</w:t>
            </w:r>
          </w:p>
        </w:tc>
        <w:tc>
          <w:tcPr>
            <w:tcW w:w="0" w:type="auto"/>
            <w:tcBorders>
              <w:bottom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18"/>
                <w:szCs w:val="18"/>
                <w:lang w:val="es-ES" w:eastAsia="es-ES"/>
              </w:rPr>
            </w:pPr>
            <w:r w:rsidRPr="002C664F">
              <w:rPr>
                <w:rFonts w:ascii="Arial" w:eastAsia="Times New Roman" w:hAnsi="Arial" w:cs="Arial"/>
                <w:b/>
                <w:bCs/>
                <w:color w:val="000000"/>
                <w:sz w:val="18"/>
                <w:szCs w:val="18"/>
                <w:lang w:val="es-ES" w:eastAsia="es-ES"/>
              </w:rPr>
              <w:t>Funciones que desempeña.</w:t>
            </w:r>
          </w:p>
        </w:tc>
      </w:tr>
      <w:tr w:rsidR="002C664F" w:rsidRPr="002C664F" w:rsidTr="00CB123E">
        <w:trPr>
          <w:trHeight w:val="1250"/>
        </w:trPr>
        <w:tc>
          <w:tcPr>
            <w:tcW w:w="0" w:type="auto"/>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Carlos Sauce.</w:t>
            </w:r>
          </w:p>
        </w:tc>
        <w:tc>
          <w:tcPr>
            <w:tcW w:w="0" w:type="auto"/>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Presidente.</w:t>
            </w:r>
          </w:p>
        </w:tc>
        <w:tc>
          <w:tcPr>
            <w:tcW w:w="0" w:type="auto"/>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 xml:space="preserve">Administración de GAD, </w:t>
            </w:r>
            <w:r w:rsidR="00DD101B" w:rsidRPr="002C664F">
              <w:rPr>
                <w:rFonts w:ascii="Arial" w:eastAsia="Times New Roman" w:hAnsi="Arial" w:cs="Arial"/>
                <w:color w:val="000000"/>
                <w:sz w:val="18"/>
                <w:szCs w:val="18"/>
                <w:lang w:val="es-ES" w:eastAsia="es-ES"/>
              </w:rPr>
              <w:t>Gestión</w:t>
            </w:r>
            <w:r w:rsidRPr="002C664F">
              <w:rPr>
                <w:rFonts w:ascii="Arial" w:eastAsia="Times New Roman" w:hAnsi="Arial" w:cs="Arial"/>
                <w:color w:val="000000"/>
                <w:sz w:val="18"/>
                <w:szCs w:val="18"/>
                <w:lang w:val="es-ES" w:eastAsia="es-ES"/>
              </w:rPr>
              <w:t xml:space="preserve"> y ejecución de proyectos, construcción de </w:t>
            </w:r>
            <w:r w:rsidR="00DD101B" w:rsidRPr="002C664F">
              <w:rPr>
                <w:rFonts w:ascii="Arial" w:eastAsia="Times New Roman" w:hAnsi="Arial" w:cs="Arial"/>
                <w:color w:val="000000"/>
                <w:sz w:val="18"/>
                <w:szCs w:val="18"/>
                <w:lang w:val="es-ES" w:eastAsia="es-ES"/>
              </w:rPr>
              <w:t>infraestructura</w:t>
            </w:r>
            <w:r w:rsidRPr="002C664F">
              <w:rPr>
                <w:rFonts w:ascii="Arial" w:eastAsia="Times New Roman" w:hAnsi="Arial" w:cs="Arial"/>
                <w:color w:val="000000"/>
                <w:sz w:val="18"/>
                <w:szCs w:val="18"/>
                <w:lang w:val="es-ES" w:eastAsia="es-ES"/>
              </w:rPr>
              <w:t>, fiscalización, coordinación de asambleas parroquiales y comunales.</w:t>
            </w:r>
          </w:p>
        </w:tc>
      </w:tr>
      <w:tr w:rsidR="002C664F" w:rsidRPr="002C664F" w:rsidTr="00CA0631">
        <w:trPr>
          <w:trHeight w:val="1399"/>
        </w:trPr>
        <w:tc>
          <w:tcPr>
            <w:tcW w:w="0" w:type="auto"/>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Guillermo Auqui.</w:t>
            </w:r>
          </w:p>
        </w:tc>
        <w:tc>
          <w:tcPr>
            <w:tcW w:w="0" w:type="auto"/>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Vicepresidente.</w:t>
            </w:r>
          </w:p>
        </w:tc>
        <w:tc>
          <w:tcPr>
            <w:tcW w:w="0" w:type="auto"/>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 xml:space="preserve">Cumplir </w:t>
            </w:r>
            <w:r w:rsidR="00DD101B" w:rsidRPr="002C664F">
              <w:rPr>
                <w:rFonts w:ascii="Arial" w:eastAsia="Times New Roman" w:hAnsi="Arial" w:cs="Arial"/>
                <w:color w:val="000000"/>
                <w:sz w:val="18"/>
                <w:szCs w:val="18"/>
                <w:lang w:val="es-ES" w:eastAsia="es-ES"/>
              </w:rPr>
              <w:t>comisiones</w:t>
            </w:r>
            <w:r w:rsidRPr="002C664F">
              <w:rPr>
                <w:rFonts w:ascii="Arial" w:eastAsia="Times New Roman" w:hAnsi="Arial" w:cs="Arial"/>
                <w:color w:val="000000"/>
                <w:sz w:val="18"/>
                <w:szCs w:val="18"/>
                <w:lang w:val="es-ES" w:eastAsia="es-ES"/>
              </w:rPr>
              <w:t xml:space="preserve"> designadas,  fiscalizar obras que se </w:t>
            </w:r>
            <w:r w:rsidR="00DD101B" w:rsidRPr="002C664F">
              <w:rPr>
                <w:rFonts w:ascii="Arial" w:eastAsia="Times New Roman" w:hAnsi="Arial" w:cs="Arial"/>
                <w:color w:val="000000"/>
                <w:sz w:val="18"/>
                <w:szCs w:val="18"/>
                <w:lang w:val="es-ES" w:eastAsia="es-ES"/>
              </w:rPr>
              <w:t>están</w:t>
            </w:r>
            <w:r w:rsidRPr="002C664F">
              <w:rPr>
                <w:rFonts w:ascii="Arial" w:eastAsia="Times New Roman" w:hAnsi="Arial" w:cs="Arial"/>
                <w:color w:val="000000"/>
                <w:sz w:val="18"/>
                <w:szCs w:val="18"/>
                <w:lang w:val="es-ES" w:eastAsia="es-ES"/>
              </w:rPr>
              <w:t xml:space="preserve"> ejecutando, elaborar presupuesto y poa.</w:t>
            </w:r>
          </w:p>
        </w:tc>
      </w:tr>
      <w:tr w:rsidR="002C664F" w:rsidRPr="002C664F" w:rsidTr="00CA0631">
        <w:trPr>
          <w:trHeight w:val="1533"/>
        </w:trPr>
        <w:tc>
          <w:tcPr>
            <w:tcW w:w="0" w:type="auto"/>
            <w:shd w:val="clear" w:color="auto" w:fill="66FF66"/>
            <w:vAlign w:val="center"/>
            <w:hideMark/>
          </w:tcPr>
          <w:p w:rsidR="002C664F" w:rsidRPr="002C664F" w:rsidRDefault="00DD101B"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María</w:t>
            </w:r>
            <w:r w:rsidR="002C664F" w:rsidRPr="002C664F">
              <w:rPr>
                <w:rFonts w:ascii="Arial" w:eastAsia="Times New Roman" w:hAnsi="Arial" w:cs="Arial"/>
                <w:color w:val="000000"/>
                <w:sz w:val="18"/>
                <w:szCs w:val="18"/>
                <w:lang w:val="es-ES" w:eastAsia="es-ES"/>
              </w:rPr>
              <w:t xml:space="preserve"> Aguaiza.</w:t>
            </w:r>
          </w:p>
        </w:tc>
        <w:tc>
          <w:tcPr>
            <w:tcW w:w="0" w:type="auto"/>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Vocal.</w:t>
            </w:r>
          </w:p>
        </w:tc>
        <w:tc>
          <w:tcPr>
            <w:tcW w:w="0" w:type="auto"/>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 xml:space="preserve">Cumplir </w:t>
            </w:r>
            <w:r w:rsidR="00DD101B" w:rsidRPr="002C664F">
              <w:rPr>
                <w:rFonts w:ascii="Arial" w:eastAsia="Times New Roman" w:hAnsi="Arial" w:cs="Arial"/>
                <w:color w:val="000000"/>
                <w:sz w:val="18"/>
                <w:szCs w:val="18"/>
                <w:lang w:val="es-ES" w:eastAsia="es-ES"/>
              </w:rPr>
              <w:t>comisiones</w:t>
            </w:r>
            <w:r w:rsidRPr="002C664F">
              <w:rPr>
                <w:rFonts w:ascii="Arial" w:eastAsia="Times New Roman" w:hAnsi="Arial" w:cs="Arial"/>
                <w:color w:val="000000"/>
                <w:sz w:val="18"/>
                <w:szCs w:val="18"/>
                <w:lang w:val="es-ES" w:eastAsia="es-ES"/>
              </w:rPr>
              <w:t xml:space="preserve"> designadas,  fiscalizar obras que se </w:t>
            </w:r>
            <w:r w:rsidR="00DD101B" w:rsidRPr="002C664F">
              <w:rPr>
                <w:rFonts w:ascii="Arial" w:eastAsia="Times New Roman" w:hAnsi="Arial" w:cs="Arial"/>
                <w:color w:val="000000"/>
                <w:sz w:val="18"/>
                <w:szCs w:val="18"/>
                <w:lang w:val="es-ES" w:eastAsia="es-ES"/>
              </w:rPr>
              <w:t>están</w:t>
            </w:r>
            <w:r w:rsidRPr="002C664F">
              <w:rPr>
                <w:rFonts w:ascii="Arial" w:eastAsia="Times New Roman" w:hAnsi="Arial" w:cs="Arial"/>
                <w:color w:val="000000"/>
                <w:sz w:val="18"/>
                <w:szCs w:val="18"/>
                <w:lang w:val="es-ES" w:eastAsia="es-ES"/>
              </w:rPr>
              <w:t xml:space="preserve"> ejecutando, elaborar presupuesto y poa.</w:t>
            </w:r>
          </w:p>
        </w:tc>
      </w:tr>
      <w:tr w:rsidR="002C664F" w:rsidRPr="002C664F" w:rsidTr="00CA0631">
        <w:trPr>
          <w:trHeight w:val="1551"/>
        </w:trPr>
        <w:tc>
          <w:tcPr>
            <w:tcW w:w="0" w:type="auto"/>
            <w:shd w:val="clear" w:color="auto" w:fill="66FF66"/>
            <w:vAlign w:val="center"/>
            <w:hideMark/>
          </w:tcPr>
          <w:p w:rsidR="002C664F" w:rsidRPr="002C664F" w:rsidRDefault="00DD101B"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José</w:t>
            </w:r>
            <w:r w:rsidR="002C664F" w:rsidRPr="002C664F">
              <w:rPr>
                <w:rFonts w:ascii="Arial" w:eastAsia="Times New Roman" w:hAnsi="Arial" w:cs="Arial"/>
                <w:color w:val="000000"/>
                <w:sz w:val="18"/>
                <w:szCs w:val="18"/>
                <w:lang w:val="es-ES" w:eastAsia="es-ES"/>
              </w:rPr>
              <w:t xml:space="preserve"> Tamay.</w:t>
            </w:r>
          </w:p>
        </w:tc>
        <w:tc>
          <w:tcPr>
            <w:tcW w:w="0" w:type="auto"/>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vocal</w:t>
            </w:r>
          </w:p>
        </w:tc>
        <w:tc>
          <w:tcPr>
            <w:tcW w:w="0" w:type="auto"/>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 xml:space="preserve">Cumplir </w:t>
            </w:r>
            <w:r w:rsidR="00DD101B" w:rsidRPr="002C664F">
              <w:rPr>
                <w:rFonts w:ascii="Arial" w:eastAsia="Times New Roman" w:hAnsi="Arial" w:cs="Arial"/>
                <w:color w:val="000000"/>
                <w:sz w:val="18"/>
                <w:szCs w:val="18"/>
                <w:lang w:val="es-ES" w:eastAsia="es-ES"/>
              </w:rPr>
              <w:t>comisiones</w:t>
            </w:r>
            <w:r w:rsidRPr="002C664F">
              <w:rPr>
                <w:rFonts w:ascii="Arial" w:eastAsia="Times New Roman" w:hAnsi="Arial" w:cs="Arial"/>
                <w:color w:val="000000"/>
                <w:sz w:val="18"/>
                <w:szCs w:val="18"/>
                <w:lang w:val="es-ES" w:eastAsia="es-ES"/>
              </w:rPr>
              <w:t xml:space="preserve"> designadas,  fiscalizar obras que se </w:t>
            </w:r>
            <w:r w:rsidR="00DD101B" w:rsidRPr="002C664F">
              <w:rPr>
                <w:rFonts w:ascii="Arial" w:eastAsia="Times New Roman" w:hAnsi="Arial" w:cs="Arial"/>
                <w:color w:val="000000"/>
                <w:sz w:val="18"/>
                <w:szCs w:val="18"/>
                <w:lang w:val="es-ES" w:eastAsia="es-ES"/>
              </w:rPr>
              <w:t>están</w:t>
            </w:r>
            <w:r w:rsidRPr="002C664F">
              <w:rPr>
                <w:rFonts w:ascii="Arial" w:eastAsia="Times New Roman" w:hAnsi="Arial" w:cs="Arial"/>
                <w:color w:val="000000"/>
                <w:sz w:val="18"/>
                <w:szCs w:val="18"/>
                <w:lang w:val="es-ES" w:eastAsia="es-ES"/>
              </w:rPr>
              <w:t xml:space="preserve"> ejecutando, elaborar presupuesto y poa.</w:t>
            </w:r>
          </w:p>
        </w:tc>
      </w:tr>
      <w:tr w:rsidR="002C664F" w:rsidRPr="002C664F" w:rsidTr="00CA0631">
        <w:trPr>
          <w:trHeight w:val="1804"/>
        </w:trPr>
        <w:tc>
          <w:tcPr>
            <w:tcW w:w="0" w:type="auto"/>
            <w:shd w:val="clear" w:color="auto" w:fill="66FF66"/>
            <w:vAlign w:val="center"/>
            <w:hideMark/>
          </w:tcPr>
          <w:p w:rsidR="002C664F" w:rsidRPr="002C664F" w:rsidRDefault="00DD101B" w:rsidP="004126E0">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Ángel</w:t>
            </w:r>
            <w:r w:rsidR="002C664F" w:rsidRPr="002C664F">
              <w:rPr>
                <w:rFonts w:ascii="Arial" w:eastAsia="Times New Roman" w:hAnsi="Arial" w:cs="Arial"/>
                <w:color w:val="000000"/>
                <w:sz w:val="18"/>
                <w:szCs w:val="18"/>
                <w:lang w:val="es-ES" w:eastAsia="es-ES"/>
              </w:rPr>
              <w:t xml:space="preserve"> Cuen</w:t>
            </w:r>
            <w:r w:rsidR="004126E0">
              <w:rPr>
                <w:rFonts w:ascii="Arial" w:eastAsia="Times New Roman" w:hAnsi="Arial" w:cs="Arial"/>
                <w:color w:val="000000"/>
                <w:sz w:val="18"/>
                <w:szCs w:val="18"/>
                <w:lang w:val="es-ES" w:eastAsia="es-ES"/>
              </w:rPr>
              <w:t>c</w:t>
            </w:r>
            <w:r w:rsidR="002C664F" w:rsidRPr="002C664F">
              <w:rPr>
                <w:rFonts w:ascii="Arial" w:eastAsia="Times New Roman" w:hAnsi="Arial" w:cs="Arial"/>
                <w:color w:val="000000"/>
                <w:sz w:val="18"/>
                <w:szCs w:val="18"/>
                <w:lang w:val="es-ES" w:eastAsia="es-ES"/>
              </w:rPr>
              <w:t>a.</w:t>
            </w:r>
          </w:p>
        </w:tc>
        <w:tc>
          <w:tcPr>
            <w:tcW w:w="0" w:type="auto"/>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Vocal.</w:t>
            </w:r>
          </w:p>
        </w:tc>
        <w:tc>
          <w:tcPr>
            <w:tcW w:w="0" w:type="auto"/>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 xml:space="preserve">Cumplir </w:t>
            </w:r>
            <w:r w:rsidR="00DD101B" w:rsidRPr="002C664F">
              <w:rPr>
                <w:rFonts w:ascii="Arial" w:eastAsia="Times New Roman" w:hAnsi="Arial" w:cs="Arial"/>
                <w:color w:val="000000"/>
                <w:sz w:val="18"/>
                <w:szCs w:val="18"/>
                <w:lang w:val="es-ES" w:eastAsia="es-ES"/>
              </w:rPr>
              <w:t>comisiones</w:t>
            </w:r>
            <w:r w:rsidRPr="002C664F">
              <w:rPr>
                <w:rFonts w:ascii="Arial" w:eastAsia="Times New Roman" w:hAnsi="Arial" w:cs="Arial"/>
                <w:color w:val="000000"/>
                <w:sz w:val="18"/>
                <w:szCs w:val="18"/>
                <w:lang w:val="es-ES" w:eastAsia="es-ES"/>
              </w:rPr>
              <w:t xml:space="preserve"> designadas,  fiscalizar obras que se </w:t>
            </w:r>
            <w:r w:rsidR="00DD101B" w:rsidRPr="002C664F">
              <w:rPr>
                <w:rFonts w:ascii="Arial" w:eastAsia="Times New Roman" w:hAnsi="Arial" w:cs="Arial"/>
                <w:color w:val="000000"/>
                <w:sz w:val="18"/>
                <w:szCs w:val="18"/>
                <w:lang w:val="es-ES" w:eastAsia="es-ES"/>
              </w:rPr>
              <w:t>están</w:t>
            </w:r>
            <w:r w:rsidRPr="002C664F">
              <w:rPr>
                <w:rFonts w:ascii="Arial" w:eastAsia="Times New Roman" w:hAnsi="Arial" w:cs="Arial"/>
                <w:color w:val="000000"/>
                <w:sz w:val="18"/>
                <w:szCs w:val="18"/>
                <w:lang w:val="es-ES" w:eastAsia="es-ES"/>
              </w:rPr>
              <w:t xml:space="preserve"> ejecutando, elaborar presupuesto y poa.</w:t>
            </w:r>
          </w:p>
        </w:tc>
      </w:tr>
      <w:tr w:rsidR="002C664F" w:rsidRPr="002C664F" w:rsidTr="00CA0631">
        <w:trPr>
          <w:trHeight w:val="1971"/>
        </w:trPr>
        <w:tc>
          <w:tcPr>
            <w:tcW w:w="0" w:type="auto"/>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Liliana Auqui.</w:t>
            </w:r>
          </w:p>
        </w:tc>
        <w:tc>
          <w:tcPr>
            <w:tcW w:w="0" w:type="auto"/>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Secretaria-Tesorera.</w:t>
            </w:r>
          </w:p>
        </w:tc>
        <w:tc>
          <w:tcPr>
            <w:tcW w:w="0" w:type="auto"/>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18"/>
                <w:szCs w:val="18"/>
                <w:lang w:val="es-ES" w:eastAsia="es-ES"/>
              </w:rPr>
            </w:pPr>
            <w:r w:rsidRPr="002C664F">
              <w:rPr>
                <w:rFonts w:ascii="Arial" w:eastAsia="Times New Roman" w:hAnsi="Arial" w:cs="Arial"/>
                <w:color w:val="000000"/>
                <w:sz w:val="18"/>
                <w:szCs w:val="18"/>
                <w:lang w:val="es-ES" w:eastAsia="es-ES"/>
              </w:rPr>
              <w:t xml:space="preserve">Subir a portal, realizar transacciones de pago, estado financiero, proceso de contratación, roles de pago, actas de sesiones, declaraciones SRI, pagos IESS, enviar la </w:t>
            </w:r>
            <w:r w:rsidR="00DD101B" w:rsidRPr="002C664F">
              <w:rPr>
                <w:rFonts w:ascii="Arial" w:eastAsia="Times New Roman" w:hAnsi="Arial" w:cs="Arial"/>
                <w:color w:val="000000"/>
                <w:sz w:val="18"/>
                <w:szCs w:val="18"/>
                <w:lang w:val="es-ES" w:eastAsia="es-ES"/>
              </w:rPr>
              <w:t>información</w:t>
            </w:r>
            <w:r w:rsidRPr="002C664F">
              <w:rPr>
                <w:rFonts w:ascii="Arial" w:eastAsia="Times New Roman" w:hAnsi="Arial" w:cs="Arial"/>
                <w:color w:val="000000"/>
                <w:sz w:val="18"/>
                <w:szCs w:val="18"/>
                <w:lang w:val="es-ES" w:eastAsia="es-ES"/>
              </w:rPr>
              <w:t xml:space="preserve"> al MEF, transferencias entre cuentas y del SPI, compras </w:t>
            </w:r>
            <w:r w:rsidR="00DD101B" w:rsidRPr="002C664F">
              <w:rPr>
                <w:rFonts w:ascii="Arial" w:eastAsia="Times New Roman" w:hAnsi="Arial" w:cs="Arial"/>
                <w:color w:val="000000"/>
                <w:sz w:val="18"/>
                <w:szCs w:val="18"/>
                <w:lang w:val="es-ES" w:eastAsia="es-ES"/>
              </w:rPr>
              <w:t>públicas</w:t>
            </w:r>
            <w:r w:rsidRPr="002C664F">
              <w:rPr>
                <w:rFonts w:ascii="Arial" w:eastAsia="Times New Roman" w:hAnsi="Arial" w:cs="Arial"/>
                <w:color w:val="000000"/>
                <w:sz w:val="18"/>
                <w:szCs w:val="18"/>
                <w:lang w:val="es-ES" w:eastAsia="es-ES"/>
              </w:rPr>
              <w:t xml:space="preserve"> y atención en la oficina</w:t>
            </w:r>
          </w:p>
        </w:tc>
      </w:tr>
    </w:tbl>
    <w:p w:rsidR="00B6729A" w:rsidRDefault="00B6729A" w:rsidP="00B0284C">
      <w:pPr>
        <w:spacing w:after="0" w:line="240" w:lineRule="auto"/>
        <w:jc w:val="both"/>
        <w:rPr>
          <w:rFonts w:ascii="Arial" w:hAnsi="Arial" w:cs="Arial"/>
          <w:b/>
          <w:sz w:val="20"/>
          <w:szCs w:val="20"/>
        </w:rPr>
      </w:pPr>
    </w:p>
    <w:p w:rsidR="00B0284C" w:rsidRPr="0073715F" w:rsidRDefault="00B0284C" w:rsidP="00B0284C">
      <w:pPr>
        <w:spacing w:after="0" w:line="240" w:lineRule="auto"/>
        <w:jc w:val="both"/>
        <w:rPr>
          <w:rFonts w:ascii="Arial" w:hAnsi="Arial" w:cs="Arial"/>
          <w:sz w:val="20"/>
          <w:szCs w:val="20"/>
        </w:rPr>
      </w:pPr>
      <w:r w:rsidRPr="0073715F">
        <w:rPr>
          <w:rFonts w:ascii="Arial" w:hAnsi="Arial" w:cs="Arial"/>
          <w:b/>
          <w:sz w:val="20"/>
          <w:szCs w:val="20"/>
        </w:rPr>
        <w:t>Fuente:</w:t>
      </w:r>
      <w:r w:rsidRPr="0073715F">
        <w:rPr>
          <w:rFonts w:ascii="Arial" w:hAnsi="Arial" w:cs="Arial"/>
          <w:sz w:val="20"/>
          <w:szCs w:val="20"/>
        </w:rPr>
        <w:t xml:space="preserve"> Registros del GAD parroquial</w:t>
      </w:r>
    </w:p>
    <w:p w:rsidR="00B0284C" w:rsidRDefault="00B0284C" w:rsidP="00B0284C">
      <w:pPr>
        <w:spacing w:after="0" w:line="240" w:lineRule="auto"/>
        <w:jc w:val="both"/>
        <w:rPr>
          <w:rFonts w:ascii="Arial" w:hAnsi="Arial" w:cs="Arial"/>
          <w:sz w:val="20"/>
          <w:szCs w:val="20"/>
        </w:rPr>
      </w:pPr>
      <w:r w:rsidRPr="0073715F">
        <w:rPr>
          <w:rFonts w:ascii="Arial" w:hAnsi="Arial" w:cs="Arial"/>
          <w:b/>
          <w:sz w:val="20"/>
          <w:szCs w:val="20"/>
        </w:rPr>
        <w:t>Elaborado por:</w:t>
      </w:r>
      <w:r w:rsidRPr="0073715F">
        <w:rPr>
          <w:rFonts w:ascii="Arial" w:hAnsi="Arial" w:cs="Arial"/>
          <w:sz w:val="20"/>
          <w:szCs w:val="20"/>
        </w:rPr>
        <w:t xml:space="preserve"> Equipo técnico del Gobierno Parroquial de </w:t>
      </w:r>
      <w:r>
        <w:rPr>
          <w:rFonts w:ascii="Arial" w:hAnsi="Arial" w:cs="Arial"/>
          <w:sz w:val="20"/>
          <w:szCs w:val="20"/>
        </w:rPr>
        <w:t>Gonzol</w:t>
      </w:r>
      <w:r w:rsidR="00DD101B">
        <w:rPr>
          <w:rFonts w:ascii="Arial" w:hAnsi="Arial" w:cs="Arial"/>
          <w:sz w:val="20"/>
          <w:szCs w:val="20"/>
        </w:rPr>
        <w:t>.</w:t>
      </w:r>
    </w:p>
    <w:p w:rsidR="00CB123E" w:rsidRDefault="00CB123E" w:rsidP="00CB123E">
      <w:pPr>
        <w:spacing w:after="0" w:line="240" w:lineRule="auto"/>
        <w:contextualSpacing/>
        <w:jc w:val="both"/>
        <w:rPr>
          <w:rFonts w:ascii="Arial" w:hAnsi="Arial" w:cs="Arial"/>
          <w:b/>
          <w:sz w:val="20"/>
          <w:szCs w:val="20"/>
        </w:rPr>
      </w:pPr>
    </w:p>
    <w:p w:rsidR="00B0284C" w:rsidRPr="0073715F" w:rsidRDefault="00B0284C" w:rsidP="004B3D42">
      <w:pPr>
        <w:numPr>
          <w:ilvl w:val="0"/>
          <w:numId w:val="212"/>
        </w:numPr>
        <w:spacing w:after="0" w:line="240" w:lineRule="auto"/>
        <w:ind w:left="567" w:hanging="567"/>
        <w:contextualSpacing/>
        <w:jc w:val="both"/>
        <w:rPr>
          <w:rFonts w:ascii="Arial" w:hAnsi="Arial" w:cs="Arial"/>
          <w:b/>
          <w:sz w:val="20"/>
          <w:szCs w:val="20"/>
        </w:rPr>
      </w:pPr>
      <w:r w:rsidRPr="0073715F">
        <w:rPr>
          <w:rFonts w:ascii="Arial" w:hAnsi="Arial" w:cs="Arial"/>
          <w:b/>
          <w:sz w:val="20"/>
          <w:szCs w:val="20"/>
        </w:rPr>
        <w:lastRenderedPageBreak/>
        <w:t>Infraestructura disponible (Valoración de infraestructura disponible)</w:t>
      </w:r>
      <w:r w:rsidR="00B6729A">
        <w:rPr>
          <w:rFonts w:ascii="Arial" w:hAnsi="Arial" w:cs="Arial"/>
          <w:b/>
          <w:sz w:val="20"/>
          <w:szCs w:val="20"/>
        </w:rPr>
        <w:t>.</w:t>
      </w:r>
    </w:p>
    <w:p w:rsidR="00B0284C" w:rsidRPr="0073715F" w:rsidRDefault="00B0284C" w:rsidP="00B0284C">
      <w:pPr>
        <w:spacing w:after="0" w:line="240" w:lineRule="auto"/>
        <w:jc w:val="both"/>
        <w:rPr>
          <w:rFonts w:ascii="Arial" w:hAnsi="Arial" w:cs="Arial"/>
          <w:sz w:val="20"/>
          <w:szCs w:val="20"/>
        </w:rPr>
      </w:pPr>
    </w:p>
    <w:p w:rsidR="002C664F" w:rsidRDefault="00B0284C" w:rsidP="000F1637">
      <w:pPr>
        <w:numPr>
          <w:ilvl w:val="0"/>
          <w:numId w:val="216"/>
        </w:numPr>
        <w:spacing w:after="0" w:line="240" w:lineRule="auto"/>
        <w:ind w:left="567" w:hanging="567"/>
        <w:contextualSpacing/>
        <w:jc w:val="both"/>
        <w:rPr>
          <w:rFonts w:ascii="Arial" w:hAnsi="Arial" w:cs="Arial"/>
          <w:b/>
          <w:sz w:val="20"/>
          <w:szCs w:val="20"/>
        </w:rPr>
      </w:pPr>
      <w:r w:rsidRPr="0073715F">
        <w:rPr>
          <w:rFonts w:ascii="Arial" w:hAnsi="Arial" w:cs="Arial"/>
          <w:b/>
          <w:sz w:val="20"/>
          <w:szCs w:val="20"/>
        </w:rPr>
        <w:t>Capacidad de las áreas disponibles</w:t>
      </w:r>
      <w:r w:rsidR="00B6729A">
        <w:rPr>
          <w:rFonts w:ascii="Arial" w:hAnsi="Arial" w:cs="Arial"/>
          <w:b/>
          <w:sz w:val="20"/>
          <w:szCs w:val="20"/>
        </w:rPr>
        <w:t>.</w:t>
      </w:r>
      <w:r w:rsidRPr="0073715F">
        <w:rPr>
          <w:rFonts w:ascii="Arial" w:hAnsi="Arial" w:cs="Arial"/>
          <w:b/>
          <w:sz w:val="20"/>
          <w:szCs w:val="20"/>
        </w:rPr>
        <w:t xml:space="preserve"> </w:t>
      </w:r>
    </w:p>
    <w:p w:rsidR="00CB123E" w:rsidRPr="00CB123E" w:rsidRDefault="00CB123E" w:rsidP="00CB123E">
      <w:pPr>
        <w:spacing w:after="0" w:line="240" w:lineRule="auto"/>
        <w:ind w:left="567"/>
        <w:contextualSpacing/>
        <w:jc w:val="both"/>
        <w:rPr>
          <w:rFonts w:ascii="Arial" w:hAnsi="Arial" w:cs="Arial"/>
          <w:b/>
          <w:sz w:val="20"/>
          <w:szCs w:val="20"/>
        </w:rPr>
      </w:pPr>
    </w:p>
    <w:p w:rsidR="00544788" w:rsidRDefault="002C664F" w:rsidP="00AB6F93">
      <w:pPr>
        <w:pStyle w:val="CUADROSPDOT"/>
      </w:pPr>
      <w:bookmarkStart w:id="277" w:name="_Toc315708041"/>
      <w:r w:rsidRPr="001E6651">
        <w:rPr>
          <w:bCs/>
        </w:rPr>
        <w:t xml:space="preserve">Cuadro </w:t>
      </w:r>
      <w:r w:rsidR="006F0AC6">
        <w:rPr>
          <w:bCs/>
        </w:rPr>
        <w:t>144</w:t>
      </w:r>
      <w:r w:rsidRPr="001E6651">
        <w:rPr>
          <w:bCs/>
        </w:rPr>
        <w:t xml:space="preserve">. </w:t>
      </w:r>
      <w:r w:rsidRPr="00AB6F93">
        <w:rPr>
          <w:b w:val="0"/>
        </w:rPr>
        <w:t>Infraestructura disponible en el área administrativa.</w:t>
      </w:r>
      <w:bookmarkEnd w:id="277"/>
    </w:p>
    <w:p w:rsidR="00DD101B" w:rsidRPr="00544788" w:rsidRDefault="00DD101B" w:rsidP="00544788">
      <w:pPr>
        <w:spacing w:after="0" w:line="240" w:lineRule="auto"/>
        <w:jc w:val="both"/>
        <w:rPr>
          <w:rFonts w:ascii="Arial" w:eastAsia="Times New Roman" w:hAnsi="Arial" w:cs="Arial"/>
          <w:b/>
          <w:bCs/>
          <w:color w:val="000000"/>
          <w:sz w:val="20"/>
          <w:szCs w:val="20"/>
          <w:lang w:val="es-ES" w:eastAsia="es-ES"/>
        </w:rPr>
      </w:pPr>
    </w:p>
    <w:tbl>
      <w:tblPr>
        <w:tblW w:w="0" w:type="auto"/>
        <w:tblInd w:w="60" w:type="dxa"/>
        <w:tblCellMar>
          <w:left w:w="70" w:type="dxa"/>
          <w:right w:w="70" w:type="dxa"/>
        </w:tblCellMar>
        <w:tblLook w:val="04A0"/>
      </w:tblPr>
      <w:tblGrid>
        <w:gridCol w:w="3103"/>
        <w:gridCol w:w="774"/>
        <w:gridCol w:w="1152"/>
        <w:gridCol w:w="1129"/>
        <w:gridCol w:w="1052"/>
        <w:gridCol w:w="1708"/>
      </w:tblGrid>
      <w:tr w:rsidR="002C664F" w:rsidRPr="002C664F" w:rsidTr="00555300">
        <w:trPr>
          <w:trHeight w:val="270"/>
        </w:trPr>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20"/>
                <w:szCs w:val="20"/>
                <w:lang w:val="es-ES" w:eastAsia="es-ES"/>
              </w:rPr>
            </w:pPr>
            <w:r w:rsidRPr="002C664F">
              <w:rPr>
                <w:rFonts w:ascii="Arial" w:eastAsia="Times New Roman" w:hAnsi="Arial" w:cs="Arial"/>
                <w:b/>
                <w:bCs/>
                <w:color w:val="000000"/>
                <w:sz w:val="20"/>
                <w:szCs w:val="20"/>
                <w:lang w:val="es-ES" w:eastAsia="es-ES"/>
              </w:rPr>
              <w:t>Área administrativa</w:t>
            </w:r>
          </w:p>
        </w:tc>
        <w:tc>
          <w:tcPr>
            <w:tcW w:w="0" w:type="auto"/>
            <w:gridSpan w:val="4"/>
            <w:tcBorders>
              <w:top w:val="single" w:sz="8" w:space="0" w:color="auto"/>
              <w:left w:val="nil"/>
              <w:bottom w:val="single" w:sz="8" w:space="0" w:color="auto"/>
              <w:right w:val="single" w:sz="8" w:space="0" w:color="000000"/>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20"/>
                <w:szCs w:val="20"/>
                <w:lang w:val="es-ES" w:eastAsia="es-ES"/>
              </w:rPr>
            </w:pPr>
            <w:r w:rsidRPr="002C664F">
              <w:rPr>
                <w:rFonts w:ascii="Arial" w:eastAsia="Times New Roman" w:hAnsi="Arial" w:cs="Arial"/>
                <w:b/>
                <w:bCs/>
                <w:color w:val="000000"/>
                <w:sz w:val="20"/>
                <w:szCs w:val="20"/>
                <w:lang w:val="es-ES" w:eastAsia="es-ES"/>
              </w:rPr>
              <w:t>Tenencia</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20"/>
                <w:szCs w:val="20"/>
                <w:lang w:val="es-ES" w:eastAsia="es-ES"/>
              </w:rPr>
            </w:pPr>
            <w:r w:rsidRPr="002C664F">
              <w:rPr>
                <w:rFonts w:ascii="Arial" w:eastAsia="Times New Roman" w:hAnsi="Arial" w:cs="Arial"/>
                <w:b/>
                <w:bCs/>
                <w:color w:val="000000"/>
                <w:sz w:val="20"/>
                <w:szCs w:val="20"/>
                <w:lang w:val="es-ES" w:eastAsia="es-ES"/>
              </w:rPr>
              <w:t>Número de ambientes</w:t>
            </w:r>
          </w:p>
        </w:tc>
      </w:tr>
      <w:tr w:rsidR="002C664F" w:rsidRPr="002C664F" w:rsidTr="00555300">
        <w:trPr>
          <w:trHeight w:val="270"/>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2C664F" w:rsidRPr="002C664F" w:rsidRDefault="002C664F" w:rsidP="002C664F">
            <w:pPr>
              <w:spacing w:after="0" w:line="240" w:lineRule="auto"/>
              <w:rPr>
                <w:rFonts w:ascii="Arial" w:eastAsia="Times New Roman" w:hAnsi="Arial" w:cs="Arial"/>
                <w:b/>
                <w:bCs/>
                <w:color w:val="000000"/>
                <w:sz w:val="20"/>
                <w:szCs w:val="20"/>
                <w:lang w:val="es-ES" w:eastAsia="es-ES"/>
              </w:rPr>
            </w:pP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20"/>
                <w:szCs w:val="20"/>
                <w:lang w:val="es-ES" w:eastAsia="es-ES"/>
              </w:rPr>
            </w:pPr>
            <w:r w:rsidRPr="002C664F">
              <w:rPr>
                <w:rFonts w:ascii="Arial" w:eastAsia="Times New Roman" w:hAnsi="Arial" w:cs="Arial"/>
                <w:b/>
                <w:bCs/>
                <w:color w:val="000000"/>
                <w:sz w:val="20"/>
                <w:szCs w:val="20"/>
                <w:lang w:val="es-ES" w:eastAsia="es-ES"/>
              </w:rPr>
              <w:t>Propio</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20"/>
                <w:szCs w:val="20"/>
                <w:lang w:val="es-ES" w:eastAsia="es-ES"/>
              </w:rPr>
            </w:pPr>
            <w:r w:rsidRPr="002C664F">
              <w:rPr>
                <w:rFonts w:ascii="Arial" w:eastAsia="Times New Roman" w:hAnsi="Arial" w:cs="Arial"/>
                <w:b/>
                <w:bCs/>
                <w:color w:val="000000"/>
                <w:sz w:val="20"/>
                <w:szCs w:val="20"/>
                <w:lang w:val="es-ES" w:eastAsia="es-ES"/>
              </w:rPr>
              <w:t>Arrendado</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20"/>
                <w:szCs w:val="20"/>
                <w:lang w:val="es-ES" w:eastAsia="es-ES"/>
              </w:rPr>
            </w:pPr>
            <w:r w:rsidRPr="002C664F">
              <w:rPr>
                <w:rFonts w:ascii="Arial" w:eastAsia="Times New Roman" w:hAnsi="Arial" w:cs="Arial"/>
                <w:b/>
                <w:bCs/>
                <w:color w:val="000000"/>
                <w:sz w:val="20"/>
                <w:szCs w:val="20"/>
                <w:lang w:val="es-ES" w:eastAsia="es-ES"/>
              </w:rPr>
              <w:t>Comodato</w:t>
            </w:r>
          </w:p>
        </w:tc>
        <w:tc>
          <w:tcPr>
            <w:tcW w:w="0" w:type="auto"/>
            <w:tcBorders>
              <w:top w:val="single" w:sz="8" w:space="0" w:color="auto"/>
              <w:left w:val="nil"/>
              <w:bottom w:val="single" w:sz="8" w:space="0" w:color="auto"/>
              <w:right w:val="single" w:sz="8" w:space="0" w:color="auto"/>
            </w:tcBorders>
            <w:shd w:val="clear" w:color="auto" w:fill="FFFF66"/>
            <w:vAlign w:val="center"/>
            <w:hideMark/>
          </w:tcPr>
          <w:p w:rsidR="002C664F" w:rsidRPr="002C664F" w:rsidRDefault="002C664F" w:rsidP="002C664F">
            <w:pPr>
              <w:spacing w:after="0" w:line="240" w:lineRule="auto"/>
              <w:jc w:val="center"/>
              <w:rPr>
                <w:rFonts w:ascii="Arial" w:eastAsia="Times New Roman" w:hAnsi="Arial" w:cs="Arial"/>
                <w:b/>
                <w:bCs/>
                <w:color w:val="000000"/>
                <w:sz w:val="20"/>
                <w:szCs w:val="20"/>
                <w:lang w:val="es-ES" w:eastAsia="es-ES"/>
              </w:rPr>
            </w:pPr>
            <w:r w:rsidRPr="002C664F">
              <w:rPr>
                <w:rFonts w:ascii="Arial" w:eastAsia="Times New Roman" w:hAnsi="Arial" w:cs="Arial"/>
                <w:b/>
                <w:bCs/>
                <w:color w:val="000000"/>
                <w:sz w:val="20"/>
                <w:szCs w:val="20"/>
                <w:lang w:val="es-ES" w:eastAsia="es-ES"/>
              </w:rPr>
              <w:t>Préstamo</w:t>
            </w: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2C664F" w:rsidRPr="002C664F" w:rsidRDefault="002C664F" w:rsidP="002C664F">
            <w:pPr>
              <w:spacing w:after="0" w:line="240" w:lineRule="auto"/>
              <w:rPr>
                <w:rFonts w:ascii="Arial" w:eastAsia="Times New Roman" w:hAnsi="Arial" w:cs="Arial"/>
                <w:b/>
                <w:bCs/>
                <w:color w:val="000000"/>
                <w:sz w:val="20"/>
                <w:szCs w:val="20"/>
                <w:lang w:val="es-ES" w:eastAsia="es-ES"/>
              </w:rPr>
            </w:pPr>
          </w:p>
        </w:tc>
      </w:tr>
      <w:tr w:rsidR="002C664F" w:rsidRPr="002C664F" w:rsidTr="00CA0631">
        <w:trPr>
          <w:trHeight w:val="315"/>
        </w:trPr>
        <w:tc>
          <w:tcPr>
            <w:tcW w:w="0" w:type="auto"/>
            <w:tcBorders>
              <w:top w:val="nil"/>
              <w:left w:val="single" w:sz="8" w:space="0" w:color="auto"/>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Oficina del GAD</w:t>
            </w:r>
          </w:p>
        </w:tc>
        <w:tc>
          <w:tcPr>
            <w:tcW w:w="0" w:type="auto"/>
            <w:tcBorders>
              <w:top w:val="nil"/>
              <w:left w:val="nil"/>
              <w:bottom w:val="single" w:sz="8" w:space="0" w:color="auto"/>
              <w:right w:val="single" w:sz="8" w:space="0" w:color="auto"/>
            </w:tcBorders>
            <w:shd w:val="clear" w:color="auto" w:fill="66FF66"/>
            <w:vAlign w:val="center"/>
            <w:hideMark/>
          </w:tcPr>
          <w:p w:rsidR="002C664F" w:rsidRPr="00267F93" w:rsidRDefault="002C664F" w:rsidP="004B3D42">
            <w:pPr>
              <w:pStyle w:val="Prrafodelista"/>
              <w:numPr>
                <w:ilvl w:val="0"/>
                <w:numId w:val="92"/>
              </w:numPr>
              <w:spacing w:after="0" w:line="240" w:lineRule="auto"/>
              <w:jc w:val="center"/>
              <w:rPr>
                <w:rFonts w:ascii="Arial" w:eastAsia="Times New Roman" w:hAnsi="Arial" w:cs="Arial"/>
                <w:color w:val="000000"/>
                <w:sz w:val="20"/>
                <w:szCs w:val="20"/>
                <w:lang w:val="es-ES" w:eastAsia="es-ES"/>
              </w:rPr>
            </w:pPr>
          </w:p>
        </w:tc>
        <w:tc>
          <w:tcPr>
            <w:tcW w:w="0" w:type="auto"/>
            <w:tcBorders>
              <w:top w:val="nil"/>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0" w:type="auto"/>
            <w:tcBorders>
              <w:top w:val="nil"/>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1</w:t>
            </w:r>
          </w:p>
        </w:tc>
      </w:tr>
      <w:tr w:rsidR="002C664F" w:rsidRPr="002C664F" w:rsidTr="00CA0631">
        <w:trPr>
          <w:trHeight w:val="315"/>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Oficina del Registro Civil.</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67F93" w:rsidRDefault="002C664F" w:rsidP="004B3D42">
            <w:pPr>
              <w:pStyle w:val="Prrafodelista"/>
              <w:numPr>
                <w:ilvl w:val="0"/>
                <w:numId w:val="92"/>
              </w:numPr>
              <w:spacing w:after="0" w:line="240" w:lineRule="auto"/>
              <w:jc w:val="center"/>
              <w:rPr>
                <w:rFonts w:ascii="Arial" w:eastAsia="Times New Roman" w:hAnsi="Arial" w:cs="Arial"/>
                <w:color w:val="000000"/>
                <w:sz w:val="20"/>
                <w:szCs w:val="20"/>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1</w:t>
            </w:r>
          </w:p>
        </w:tc>
      </w:tr>
      <w:tr w:rsidR="002C664F" w:rsidRPr="002C664F" w:rsidTr="00CB123E">
        <w:trPr>
          <w:trHeight w:val="598"/>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Oficina de la Junta de agua de consumo humano.</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67F93" w:rsidRDefault="002C664F" w:rsidP="004B3D42">
            <w:pPr>
              <w:pStyle w:val="Prrafodelista"/>
              <w:numPr>
                <w:ilvl w:val="0"/>
                <w:numId w:val="92"/>
              </w:numPr>
              <w:spacing w:after="0" w:line="240" w:lineRule="auto"/>
              <w:jc w:val="center"/>
              <w:rPr>
                <w:rFonts w:ascii="Arial" w:eastAsia="Times New Roman" w:hAnsi="Arial" w:cs="Arial"/>
                <w:color w:val="000000"/>
                <w:sz w:val="20"/>
                <w:szCs w:val="20"/>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1</w:t>
            </w:r>
          </w:p>
        </w:tc>
      </w:tr>
      <w:tr w:rsidR="002C664F" w:rsidRPr="002C664F" w:rsidTr="00CA0631">
        <w:trPr>
          <w:trHeight w:val="420"/>
        </w:trPr>
        <w:tc>
          <w:tcPr>
            <w:tcW w:w="0" w:type="auto"/>
            <w:tcBorders>
              <w:top w:val="single" w:sz="8" w:space="0" w:color="auto"/>
              <w:left w:val="single" w:sz="8" w:space="0" w:color="auto"/>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Infocentro.</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67F93" w:rsidRDefault="002C664F" w:rsidP="004B3D42">
            <w:pPr>
              <w:pStyle w:val="Prrafodelista"/>
              <w:numPr>
                <w:ilvl w:val="0"/>
                <w:numId w:val="92"/>
              </w:numPr>
              <w:spacing w:after="0" w:line="240" w:lineRule="auto"/>
              <w:jc w:val="center"/>
              <w:rPr>
                <w:rFonts w:ascii="Arial" w:eastAsia="Times New Roman" w:hAnsi="Arial" w:cs="Arial"/>
                <w:color w:val="000000"/>
                <w:sz w:val="20"/>
                <w:szCs w:val="20"/>
                <w:lang w:val="es-ES" w:eastAsia="es-ES"/>
              </w:rPr>
            </w:pP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 </w:t>
            </w:r>
          </w:p>
        </w:tc>
        <w:tc>
          <w:tcPr>
            <w:tcW w:w="0" w:type="auto"/>
            <w:tcBorders>
              <w:top w:val="single" w:sz="8" w:space="0" w:color="auto"/>
              <w:left w:val="nil"/>
              <w:bottom w:val="single" w:sz="8" w:space="0" w:color="auto"/>
              <w:right w:val="single" w:sz="8" w:space="0" w:color="auto"/>
            </w:tcBorders>
            <w:shd w:val="clear" w:color="auto" w:fill="66FF66"/>
            <w:vAlign w:val="center"/>
            <w:hideMark/>
          </w:tcPr>
          <w:p w:rsidR="002C664F" w:rsidRPr="002C664F" w:rsidRDefault="002C664F" w:rsidP="002C664F">
            <w:pPr>
              <w:spacing w:after="0" w:line="240" w:lineRule="auto"/>
              <w:jc w:val="center"/>
              <w:rPr>
                <w:rFonts w:ascii="Arial" w:eastAsia="Times New Roman" w:hAnsi="Arial" w:cs="Arial"/>
                <w:color w:val="000000"/>
                <w:sz w:val="20"/>
                <w:szCs w:val="20"/>
                <w:lang w:val="es-ES" w:eastAsia="es-ES"/>
              </w:rPr>
            </w:pPr>
            <w:r w:rsidRPr="002C664F">
              <w:rPr>
                <w:rFonts w:ascii="Arial" w:eastAsia="Times New Roman" w:hAnsi="Arial" w:cs="Arial"/>
                <w:color w:val="000000"/>
                <w:sz w:val="20"/>
                <w:szCs w:val="20"/>
                <w:lang w:val="es-ES" w:eastAsia="es-ES"/>
              </w:rPr>
              <w:t>1</w:t>
            </w:r>
          </w:p>
        </w:tc>
      </w:tr>
    </w:tbl>
    <w:p w:rsidR="00B6729A" w:rsidRDefault="00B6729A" w:rsidP="00B0284C">
      <w:pPr>
        <w:spacing w:after="0" w:line="240" w:lineRule="auto"/>
        <w:jc w:val="both"/>
        <w:rPr>
          <w:rFonts w:ascii="Arial" w:hAnsi="Arial" w:cs="Arial"/>
          <w:b/>
          <w:sz w:val="20"/>
          <w:szCs w:val="20"/>
        </w:rPr>
      </w:pPr>
    </w:p>
    <w:p w:rsidR="00D61835" w:rsidRDefault="00D61835" w:rsidP="00B0284C">
      <w:pPr>
        <w:spacing w:after="0" w:line="240" w:lineRule="auto"/>
        <w:jc w:val="both"/>
        <w:rPr>
          <w:rFonts w:ascii="Arial" w:hAnsi="Arial" w:cs="Arial"/>
          <w:sz w:val="20"/>
          <w:szCs w:val="20"/>
        </w:rPr>
      </w:pPr>
    </w:p>
    <w:p w:rsidR="00B0284C" w:rsidRPr="0073715F" w:rsidRDefault="00D61835" w:rsidP="004E4416">
      <w:pPr>
        <w:spacing w:after="0" w:line="240" w:lineRule="auto"/>
        <w:rPr>
          <w:rFonts w:ascii="Arial" w:hAnsi="Arial" w:cs="Arial"/>
          <w:sz w:val="20"/>
          <w:szCs w:val="20"/>
        </w:rPr>
      </w:pPr>
      <w:r>
        <w:rPr>
          <w:rFonts w:ascii="Arial" w:hAnsi="Arial" w:cs="Arial"/>
          <w:sz w:val="20"/>
          <w:szCs w:val="20"/>
        </w:rPr>
        <w:t>El GADPR Gonzol dispone de un bien inmueble propio, en el cual funciona el Gobierno Parroquial, Registro Civil, Junta d</w:t>
      </w:r>
      <w:r w:rsidR="004E4416">
        <w:rPr>
          <w:rFonts w:ascii="Arial" w:hAnsi="Arial" w:cs="Arial"/>
          <w:sz w:val="20"/>
          <w:szCs w:val="20"/>
        </w:rPr>
        <w:t>e Agua Entubada y un Infocentro y no dispone de vehículo ni maquinaria.</w:t>
      </w:r>
    </w:p>
    <w:p w:rsidR="00DD101B" w:rsidRPr="0073715F" w:rsidRDefault="00DD101B" w:rsidP="00B0284C">
      <w:pPr>
        <w:spacing w:after="0" w:line="240" w:lineRule="auto"/>
        <w:jc w:val="both"/>
        <w:rPr>
          <w:rFonts w:ascii="Arial" w:hAnsi="Arial" w:cs="Arial"/>
          <w:sz w:val="20"/>
          <w:szCs w:val="20"/>
        </w:rPr>
      </w:pPr>
    </w:p>
    <w:p w:rsidR="00B0284C" w:rsidRPr="0073715F" w:rsidRDefault="00B0284C" w:rsidP="004B3D42">
      <w:pPr>
        <w:numPr>
          <w:ilvl w:val="0"/>
          <w:numId w:val="214"/>
        </w:numPr>
        <w:spacing w:after="0" w:line="240" w:lineRule="auto"/>
        <w:ind w:left="567" w:hanging="567"/>
        <w:contextualSpacing/>
        <w:jc w:val="both"/>
        <w:rPr>
          <w:rFonts w:ascii="Arial" w:hAnsi="Arial" w:cs="Arial"/>
          <w:b/>
          <w:sz w:val="20"/>
          <w:szCs w:val="20"/>
          <w:u w:val="single"/>
        </w:rPr>
      </w:pPr>
      <w:bookmarkStart w:id="278" w:name="_Toc300751259"/>
      <w:r w:rsidRPr="0073715F">
        <w:rPr>
          <w:rFonts w:ascii="Arial" w:hAnsi="Arial" w:cs="Arial"/>
          <w:b/>
          <w:sz w:val="20"/>
          <w:szCs w:val="20"/>
          <w:u w:val="single"/>
          <w:lang w:val="es-ES_tradnl"/>
        </w:rPr>
        <w:t>Valoración del ejercicio de poder y legitimidad de los actores sobre el territorio</w:t>
      </w:r>
      <w:bookmarkEnd w:id="278"/>
      <w:r w:rsidR="00B6729A">
        <w:rPr>
          <w:rFonts w:ascii="Arial" w:hAnsi="Arial" w:cs="Arial"/>
          <w:b/>
          <w:sz w:val="20"/>
          <w:szCs w:val="20"/>
          <w:u w:val="single"/>
          <w:lang w:val="es-ES_tradnl"/>
        </w:rPr>
        <w:t>.</w:t>
      </w:r>
    </w:p>
    <w:p w:rsidR="00B0284C" w:rsidRPr="0073715F" w:rsidRDefault="00B0284C" w:rsidP="00B0284C">
      <w:pPr>
        <w:spacing w:after="0" w:line="240" w:lineRule="auto"/>
        <w:jc w:val="both"/>
        <w:rPr>
          <w:rFonts w:ascii="Arial" w:hAnsi="Arial" w:cs="Arial"/>
          <w:sz w:val="20"/>
          <w:szCs w:val="20"/>
        </w:rPr>
      </w:pPr>
    </w:p>
    <w:p w:rsidR="00267F93" w:rsidRDefault="00B0284C" w:rsidP="000F1637">
      <w:pPr>
        <w:numPr>
          <w:ilvl w:val="0"/>
          <w:numId w:val="217"/>
        </w:numPr>
        <w:spacing w:after="0" w:line="240" w:lineRule="auto"/>
        <w:ind w:left="567" w:hanging="567"/>
        <w:contextualSpacing/>
        <w:jc w:val="both"/>
        <w:rPr>
          <w:rFonts w:ascii="Arial" w:hAnsi="Arial" w:cs="Arial"/>
          <w:b/>
          <w:sz w:val="20"/>
          <w:szCs w:val="20"/>
        </w:rPr>
      </w:pPr>
      <w:r w:rsidRPr="0073715F">
        <w:rPr>
          <w:rFonts w:ascii="Arial" w:hAnsi="Arial" w:cs="Arial"/>
          <w:b/>
          <w:sz w:val="20"/>
          <w:szCs w:val="20"/>
        </w:rPr>
        <w:t>Relaciones de alianza y conflictividad entre los actores sociales</w:t>
      </w:r>
      <w:r w:rsidR="00DD101B">
        <w:rPr>
          <w:rFonts w:ascii="Arial" w:hAnsi="Arial" w:cs="Arial"/>
          <w:b/>
          <w:sz w:val="20"/>
          <w:szCs w:val="20"/>
        </w:rPr>
        <w:t>.</w:t>
      </w:r>
    </w:p>
    <w:p w:rsidR="00CB123E" w:rsidRPr="00CB123E" w:rsidRDefault="00CB123E" w:rsidP="00CB123E">
      <w:pPr>
        <w:spacing w:after="0" w:line="240" w:lineRule="auto"/>
        <w:ind w:left="567"/>
        <w:contextualSpacing/>
        <w:jc w:val="both"/>
        <w:rPr>
          <w:rFonts w:ascii="Arial" w:hAnsi="Arial" w:cs="Arial"/>
          <w:b/>
          <w:sz w:val="20"/>
          <w:szCs w:val="20"/>
        </w:rPr>
      </w:pPr>
    </w:p>
    <w:p w:rsidR="002F6950" w:rsidRPr="00AB6F93" w:rsidRDefault="006F0AC6" w:rsidP="00AB6F93">
      <w:pPr>
        <w:pStyle w:val="CUADROSPDOT"/>
        <w:rPr>
          <w:b w:val="0"/>
        </w:rPr>
      </w:pPr>
      <w:bookmarkStart w:id="279" w:name="_Toc315708042"/>
      <w:r>
        <w:rPr>
          <w:bCs/>
        </w:rPr>
        <w:t>Cuadro 1</w:t>
      </w:r>
      <w:r w:rsidR="00B0284C" w:rsidRPr="001E6651">
        <w:rPr>
          <w:bCs/>
        </w:rPr>
        <w:t>4</w:t>
      </w:r>
      <w:r>
        <w:rPr>
          <w:bCs/>
        </w:rPr>
        <w:t>5.</w:t>
      </w:r>
      <w:r w:rsidR="00267F93" w:rsidRPr="001E6651">
        <w:rPr>
          <w:bCs/>
        </w:rPr>
        <w:t xml:space="preserve"> </w:t>
      </w:r>
      <w:r w:rsidR="00267F93" w:rsidRPr="00AB6F93">
        <w:rPr>
          <w:b w:val="0"/>
        </w:rPr>
        <w:t>Relaciones entre actores sociales y las instituciones que actúan en la parroquia</w:t>
      </w:r>
      <w:r w:rsidR="00DD101B" w:rsidRPr="00AB6F93">
        <w:rPr>
          <w:b w:val="0"/>
        </w:rPr>
        <w:t>.</w:t>
      </w:r>
      <w:bookmarkEnd w:id="279"/>
    </w:p>
    <w:p w:rsidR="00DD101B" w:rsidRPr="00544788" w:rsidRDefault="00DD101B" w:rsidP="00544788">
      <w:pPr>
        <w:spacing w:after="0" w:line="240" w:lineRule="auto"/>
        <w:jc w:val="both"/>
        <w:rPr>
          <w:rFonts w:ascii="Arial" w:eastAsia="Times New Roman" w:hAnsi="Arial" w:cs="Arial"/>
          <w:b/>
          <w:bCs/>
          <w:sz w:val="20"/>
          <w:szCs w:val="20"/>
          <w:lang w:val="es-ES" w:eastAsia="es-ES"/>
        </w:rPr>
      </w:pPr>
    </w:p>
    <w:tbl>
      <w:tblPr>
        <w:tblW w:w="8918" w:type="dxa"/>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tblPr>
      <w:tblGrid>
        <w:gridCol w:w="363"/>
        <w:gridCol w:w="3033"/>
        <w:gridCol w:w="3865"/>
        <w:gridCol w:w="1657"/>
      </w:tblGrid>
      <w:tr w:rsidR="00DA67A9" w:rsidRPr="00267F93" w:rsidTr="00CB123E">
        <w:trPr>
          <w:trHeight w:val="790"/>
        </w:trPr>
        <w:tc>
          <w:tcPr>
            <w:tcW w:w="0" w:type="auto"/>
            <w:shd w:val="clear" w:color="auto" w:fill="FFFF66"/>
            <w:vAlign w:val="center"/>
            <w:hideMark/>
          </w:tcPr>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Nº</w:t>
            </w:r>
          </w:p>
        </w:tc>
        <w:tc>
          <w:tcPr>
            <w:tcW w:w="0" w:type="auto"/>
            <w:shd w:val="clear" w:color="auto" w:fill="FFFF66"/>
            <w:noWrap/>
            <w:vAlign w:val="center"/>
            <w:hideMark/>
          </w:tcPr>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Institución/</w:t>
            </w:r>
          </w:p>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Organización/</w:t>
            </w:r>
          </w:p>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OSG,OTG, ONG</w:t>
            </w:r>
          </w:p>
        </w:tc>
        <w:tc>
          <w:tcPr>
            <w:tcW w:w="0" w:type="auto"/>
            <w:shd w:val="clear" w:color="auto" w:fill="FFFF66"/>
            <w:vAlign w:val="center"/>
            <w:hideMark/>
          </w:tcPr>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Principales Acciones ejecutadas en la parroquia</w:t>
            </w:r>
          </w:p>
        </w:tc>
        <w:tc>
          <w:tcPr>
            <w:tcW w:w="0" w:type="auto"/>
            <w:shd w:val="clear" w:color="auto" w:fill="FFFF66"/>
            <w:noWrap/>
            <w:vAlign w:val="center"/>
            <w:hideMark/>
          </w:tcPr>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 xml:space="preserve">RELACIONES </w:t>
            </w:r>
          </w:p>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Alianzas = A</w:t>
            </w:r>
          </w:p>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En conflicto = C</w:t>
            </w:r>
          </w:p>
        </w:tc>
      </w:tr>
      <w:tr w:rsidR="00267F93" w:rsidRPr="00267F93" w:rsidTr="00CB123E">
        <w:trPr>
          <w:trHeight w:val="534"/>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1</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GAD Provincia de Chimborazo.</w:t>
            </w:r>
          </w:p>
        </w:tc>
        <w:tc>
          <w:tcPr>
            <w:tcW w:w="0" w:type="auto"/>
            <w:shd w:val="clear" w:color="auto" w:fill="66FF66"/>
            <w:vAlign w:val="center"/>
            <w:hideMark/>
          </w:tcPr>
          <w:p w:rsidR="00267F93" w:rsidRPr="00267F93" w:rsidRDefault="00267F93"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xml:space="preserve">Asfalto de 3 km de la </w:t>
            </w:r>
            <w:r w:rsidR="00B6729A" w:rsidRPr="00267F93">
              <w:rPr>
                <w:rFonts w:ascii="Arial" w:eastAsia="Times New Roman" w:hAnsi="Arial" w:cs="Arial"/>
                <w:sz w:val="20"/>
                <w:szCs w:val="20"/>
                <w:lang w:val="es-ES" w:eastAsia="es-ES"/>
              </w:rPr>
              <w:t>vía</w:t>
            </w:r>
            <w:r w:rsidRPr="00267F93">
              <w:rPr>
                <w:rFonts w:ascii="Arial" w:eastAsia="Times New Roman" w:hAnsi="Arial" w:cs="Arial"/>
                <w:sz w:val="20"/>
                <w:szCs w:val="20"/>
                <w:lang w:val="es-ES" w:eastAsia="es-ES"/>
              </w:rPr>
              <w:t xml:space="preserve"> Yaute - Gonzol.  Sistema de riego. Lastrado de </w:t>
            </w:r>
            <w:r w:rsidR="00B6729A" w:rsidRPr="00267F93">
              <w:rPr>
                <w:rFonts w:ascii="Arial" w:eastAsia="Times New Roman" w:hAnsi="Arial" w:cs="Arial"/>
                <w:sz w:val="20"/>
                <w:szCs w:val="20"/>
                <w:lang w:val="es-ES" w:eastAsia="es-ES"/>
              </w:rPr>
              <w:t>vías</w:t>
            </w:r>
            <w:r w:rsidRPr="00267F93">
              <w:rPr>
                <w:rFonts w:ascii="Arial" w:eastAsia="Times New Roman" w:hAnsi="Arial" w:cs="Arial"/>
                <w:sz w:val="20"/>
                <w:szCs w:val="20"/>
                <w:lang w:val="es-ES" w:eastAsia="es-ES"/>
              </w:rPr>
              <w:t>.</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B123E">
        <w:trPr>
          <w:trHeight w:val="557"/>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GAD Cantón Chunchi.</w:t>
            </w:r>
          </w:p>
        </w:tc>
        <w:tc>
          <w:tcPr>
            <w:tcW w:w="0" w:type="auto"/>
            <w:shd w:val="clear" w:color="auto" w:fill="66FF66"/>
            <w:vAlign w:val="center"/>
            <w:hideMark/>
          </w:tcPr>
          <w:p w:rsidR="00267F93" w:rsidRPr="00267F93" w:rsidRDefault="00267F93"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xml:space="preserve">Apertura de </w:t>
            </w:r>
            <w:r w:rsidR="00B6729A" w:rsidRPr="00267F93">
              <w:rPr>
                <w:rFonts w:ascii="Arial" w:eastAsia="Times New Roman" w:hAnsi="Arial" w:cs="Arial"/>
                <w:sz w:val="20"/>
                <w:szCs w:val="20"/>
                <w:lang w:val="es-ES" w:eastAsia="es-ES"/>
              </w:rPr>
              <w:t>vías</w:t>
            </w:r>
            <w:r w:rsidRPr="00267F93">
              <w:rPr>
                <w:rFonts w:ascii="Arial" w:eastAsia="Times New Roman" w:hAnsi="Arial" w:cs="Arial"/>
                <w:sz w:val="20"/>
                <w:szCs w:val="20"/>
                <w:lang w:val="es-ES" w:eastAsia="es-ES"/>
              </w:rPr>
              <w:t xml:space="preserve">. Semillas. Abono </w:t>
            </w:r>
            <w:r w:rsidR="00B6729A" w:rsidRPr="00267F93">
              <w:rPr>
                <w:rFonts w:ascii="Arial" w:eastAsia="Times New Roman" w:hAnsi="Arial" w:cs="Arial"/>
                <w:sz w:val="20"/>
                <w:szCs w:val="20"/>
                <w:lang w:val="es-ES" w:eastAsia="es-ES"/>
              </w:rPr>
              <w:t>orgánico</w:t>
            </w:r>
            <w:r w:rsidRPr="00267F93">
              <w:rPr>
                <w:rFonts w:ascii="Arial" w:eastAsia="Times New Roman" w:hAnsi="Arial" w:cs="Arial"/>
                <w:sz w:val="20"/>
                <w:szCs w:val="20"/>
                <w:lang w:val="es-ES" w:eastAsia="es-ES"/>
              </w:rPr>
              <w:t>.</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A0631">
        <w:trPr>
          <w:trHeight w:val="407"/>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3</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GADPR Gonzol.</w:t>
            </w:r>
          </w:p>
        </w:tc>
        <w:tc>
          <w:tcPr>
            <w:tcW w:w="0" w:type="auto"/>
            <w:shd w:val="clear" w:color="auto" w:fill="66FF66"/>
            <w:vAlign w:val="center"/>
            <w:hideMark/>
          </w:tcPr>
          <w:p w:rsidR="00267F93" w:rsidRPr="00267F93" w:rsidRDefault="00267F93"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Compra de terreno para molino.</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A0631">
        <w:trPr>
          <w:trHeight w:val="665"/>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4</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FEPP Fondo Ecuatoriano Populorum Progressio.</w:t>
            </w:r>
          </w:p>
        </w:tc>
        <w:tc>
          <w:tcPr>
            <w:tcW w:w="0" w:type="auto"/>
            <w:shd w:val="clear" w:color="auto" w:fill="66FF66"/>
            <w:vAlign w:val="center"/>
            <w:hideMark/>
          </w:tcPr>
          <w:p w:rsidR="00267F93" w:rsidRPr="00267F93" w:rsidRDefault="00267F93"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xml:space="preserve">Asistencia </w:t>
            </w:r>
            <w:r w:rsidR="00B6729A" w:rsidRPr="00267F93">
              <w:rPr>
                <w:rFonts w:ascii="Arial" w:eastAsia="Times New Roman" w:hAnsi="Arial" w:cs="Arial"/>
                <w:sz w:val="20"/>
                <w:szCs w:val="20"/>
                <w:lang w:val="es-ES" w:eastAsia="es-ES"/>
              </w:rPr>
              <w:t>Técnica</w:t>
            </w:r>
            <w:r w:rsidRPr="00267F93">
              <w:rPr>
                <w:rFonts w:ascii="Arial" w:eastAsia="Times New Roman" w:hAnsi="Arial" w:cs="Arial"/>
                <w:sz w:val="20"/>
                <w:szCs w:val="20"/>
                <w:lang w:val="es-ES" w:eastAsia="es-ES"/>
              </w:rPr>
              <w:t xml:space="preserve">. </w:t>
            </w:r>
            <w:r w:rsidR="00B6729A" w:rsidRPr="00267F93">
              <w:rPr>
                <w:rFonts w:ascii="Arial" w:eastAsia="Times New Roman" w:hAnsi="Arial" w:cs="Arial"/>
                <w:sz w:val="20"/>
                <w:szCs w:val="20"/>
                <w:lang w:val="es-ES" w:eastAsia="es-ES"/>
              </w:rPr>
              <w:t>Capacitación</w:t>
            </w:r>
            <w:r w:rsidRPr="00267F93">
              <w:rPr>
                <w:rFonts w:ascii="Arial" w:eastAsia="Times New Roman" w:hAnsi="Arial" w:cs="Arial"/>
                <w:sz w:val="20"/>
                <w:szCs w:val="20"/>
                <w:lang w:val="es-ES" w:eastAsia="es-ES"/>
              </w:rPr>
              <w:t>, Centro de Negocios Campesinos.</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A0631">
        <w:trPr>
          <w:trHeight w:val="366"/>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5</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Subcentro de Salud Gonzol.</w:t>
            </w:r>
          </w:p>
        </w:tc>
        <w:tc>
          <w:tcPr>
            <w:tcW w:w="0" w:type="auto"/>
            <w:shd w:val="clear" w:color="auto" w:fill="66FF66"/>
            <w:vAlign w:val="center"/>
            <w:hideMark/>
          </w:tcPr>
          <w:p w:rsidR="00267F93" w:rsidRPr="00267F93" w:rsidRDefault="00267F93"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Servicio de salud.</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A0631">
        <w:trPr>
          <w:trHeight w:val="312"/>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6</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SIG TIERRAS.</w:t>
            </w:r>
          </w:p>
        </w:tc>
        <w:tc>
          <w:tcPr>
            <w:tcW w:w="0" w:type="auto"/>
            <w:shd w:val="clear" w:color="auto" w:fill="66FF66"/>
            <w:vAlign w:val="center"/>
            <w:hideMark/>
          </w:tcPr>
          <w:p w:rsidR="00267F93" w:rsidRPr="00267F93" w:rsidRDefault="00B6729A"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Medición</w:t>
            </w:r>
            <w:r w:rsidR="00267F93" w:rsidRPr="00267F93">
              <w:rPr>
                <w:rFonts w:ascii="Arial" w:eastAsia="Times New Roman" w:hAnsi="Arial" w:cs="Arial"/>
                <w:sz w:val="20"/>
                <w:szCs w:val="20"/>
                <w:lang w:val="es-ES" w:eastAsia="es-ES"/>
              </w:rPr>
              <w:t xml:space="preserve"> y </w:t>
            </w:r>
            <w:r w:rsidRPr="00267F93">
              <w:rPr>
                <w:rFonts w:ascii="Arial" w:eastAsia="Times New Roman" w:hAnsi="Arial" w:cs="Arial"/>
                <w:sz w:val="20"/>
                <w:szCs w:val="20"/>
                <w:lang w:val="es-ES" w:eastAsia="es-ES"/>
              </w:rPr>
              <w:t>Legalización</w:t>
            </w:r>
            <w:r w:rsidR="00267F93" w:rsidRPr="00267F93">
              <w:rPr>
                <w:rFonts w:ascii="Arial" w:eastAsia="Times New Roman" w:hAnsi="Arial" w:cs="Arial"/>
                <w:sz w:val="20"/>
                <w:szCs w:val="20"/>
                <w:lang w:val="es-ES" w:eastAsia="es-ES"/>
              </w:rPr>
              <w:t xml:space="preserve"> de Tierras.</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A0631">
        <w:trPr>
          <w:trHeight w:val="502"/>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7</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MAGAP - Chunchi.</w:t>
            </w:r>
          </w:p>
        </w:tc>
        <w:tc>
          <w:tcPr>
            <w:tcW w:w="0" w:type="auto"/>
            <w:shd w:val="clear" w:color="auto" w:fill="66FF66"/>
            <w:hideMark/>
          </w:tcPr>
          <w:p w:rsidR="00267F93" w:rsidRPr="00267F93" w:rsidRDefault="00267F93"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xml:space="preserve">Asistencia </w:t>
            </w:r>
            <w:r w:rsidR="00B6729A" w:rsidRPr="00267F93">
              <w:rPr>
                <w:rFonts w:ascii="Arial" w:eastAsia="Times New Roman" w:hAnsi="Arial" w:cs="Arial"/>
                <w:sz w:val="20"/>
                <w:szCs w:val="20"/>
                <w:lang w:val="es-ES" w:eastAsia="es-ES"/>
              </w:rPr>
              <w:t>Técnica</w:t>
            </w:r>
            <w:r w:rsidRPr="00267F93">
              <w:rPr>
                <w:rFonts w:ascii="Arial" w:eastAsia="Times New Roman" w:hAnsi="Arial" w:cs="Arial"/>
                <w:sz w:val="20"/>
                <w:szCs w:val="20"/>
                <w:lang w:val="es-ES" w:eastAsia="es-ES"/>
              </w:rPr>
              <w:t xml:space="preserve">. </w:t>
            </w:r>
            <w:r w:rsidR="00B6729A" w:rsidRPr="00267F93">
              <w:rPr>
                <w:rFonts w:ascii="Arial" w:eastAsia="Times New Roman" w:hAnsi="Arial" w:cs="Arial"/>
                <w:sz w:val="20"/>
                <w:szCs w:val="20"/>
                <w:lang w:val="es-ES" w:eastAsia="es-ES"/>
              </w:rPr>
              <w:t>Capacitación</w:t>
            </w:r>
            <w:r w:rsidRPr="00267F93">
              <w:rPr>
                <w:rFonts w:ascii="Arial" w:eastAsia="Times New Roman" w:hAnsi="Arial" w:cs="Arial"/>
                <w:sz w:val="20"/>
                <w:szCs w:val="20"/>
                <w:lang w:val="es-ES" w:eastAsia="es-ES"/>
              </w:rPr>
              <w:t xml:space="preserve">,  </w:t>
            </w:r>
            <w:r w:rsidR="00B6729A" w:rsidRPr="00267F93">
              <w:rPr>
                <w:rFonts w:ascii="Arial" w:eastAsia="Times New Roman" w:hAnsi="Arial" w:cs="Arial"/>
                <w:sz w:val="20"/>
                <w:szCs w:val="20"/>
                <w:lang w:val="es-ES" w:eastAsia="es-ES"/>
              </w:rPr>
              <w:t>Vacunación</w:t>
            </w:r>
            <w:r w:rsidRPr="00267F93">
              <w:rPr>
                <w:rFonts w:ascii="Arial" w:eastAsia="Times New Roman" w:hAnsi="Arial" w:cs="Arial"/>
                <w:sz w:val="20"/>
                <w:szCs w:val="20"/>
                <w:lang w:val="es-ES" w:eastAsia="es-ES"/>
              </w:rPr>
              <w:t xml:space="preserve"> fiebre aftosa.</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B123E">
        <w:trPr>
          <w:trHeight w:val="315"/>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8</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Banco Nacional de Fomento.</w:t>
            </w:r>
          </w:p>
        </w:tc>
        <w:tc>
          <w:tcPr>
            <w:tcW w:w="0" w:type="auto"/>
            <w:shd w:val="clear" w:color="auto" w:fill="66FF66"/>
            <w:vAlign w:val="center"/>
            <w:hideMark/>
          </w:tcPr>
          <w:p w:rsidR="00267F93" w:rsidRPr="00267F93" w:rsidRDefault="00B6729A"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Crédito</w:t>
            </w:r>
            <w:r w:rsidR="00267F93" w:rsidRPr="00267F93">
              <w:rPr>
                <w:rFonts w:ascii="Arial" w:eastAsia="Times New Roman" w:hAnsi="Arial" w:cs="Arial"/>
                <w:sz w:val="20"/>
                <w:szCs w:val="20"/>
                <w:lang w:val="es-ES" w:eastAsia="es-ES"/>
              </w:rPr>
              <w:t>.</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A0631">
        <w:trPr>
          <w:trHeight w:val="434"/>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9</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Ministerio de Salud.</w:t>
            </w:r>
          </w:p>
        </w:tc>
        <w:tc>
          <w:tcPr>
            <w:tcW w:w="0" w:type="auto"/>
            <w:shd w:val="clear" w:color="auto" w:fill="66FF66"/>
            <w:noWrap/>
            <w:vAlign w:val="center"/>
            <w:hideMark/>
          </w:tcPr>
          <w:p w:rsidR="00267F93" w:rsidRPr="00B6729A" w:rsidRDefault="00267F93" w:rsidP="00267F93">
            <w:pPr>
              <w:spacing w:after="0" w:line="240" w:lineRule="auto"/>
              <w:rPr>
                <w:rFonts w:ascii="Arial" w:eastAsia="Times New Roman" w:hAnsi="Arial" w:cs="Arial"/>
                <w:sz w:val="20"/>
                <w:szCs w:val="20"/>
                <w:lang w:val="es-ES" w:eastAsia="es-ES"/>
              </w:rPr>
            </w:pPr>
            <w:r w:rsidRPr="00B6729A">
              <w:rPr>
                <w:rFonts w:ascii="Arial" w:eastAsia="Times New Roman" w:hAnsi="Arial" w:cs="Arial"/>
                <w:sz w:val="20"/>
                <w:szCs w:val="20"/>
                <w:lang w:val="es-ES" w:eastAsia="es-ES"/>
              </w:rPr>
              <w:t>Profesionales de salud.</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A0631">
        <w:trPr>
          <w:trHeight w:val="434"/>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10</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Ministerio de Educación.</w:t>
            </w:r>
          </w:p>
        </w:tc>
        <w:tc>
          <w:tcPr>
            <w:tcW w:w="0" w:type="auto"/>
            <w:shd w:val="clear" w:color="auto" w:fill="66FF66"/>
            <w:vAlign w:val="center"/>
            <w:hideMark/>
          </w:tcPr>
          <w:p w:rsidR="00267F93" w:rsidRPr="00267F93" w:rsidRDefault="00267F93"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Computadoras y profesores.</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A0631">
        <w:trPr>
          <w:trHeight w:val="461"/>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11</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MIDUVI.</w:t>
            </w:r>
          </w:p>
        </w:tc>
        <w:tc>
          <w:tcPr>
            <w:tcW w:w="0" w:type="auto"/>
            <w:shd w:val="clear" w:color="auto" w:fill="66FF66"/>
            <w:noWrap/>
            <w:vAlign w:val="center"/>
            <w:hideMark/>
          </w:tcPr>
          <w:p w:rsidR="00267F93" w:rsidRPr="00267F93" w:rsidRDefault="00B6729A"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Construcción</w:t>
            </w:r>
            <w:r w:rsidR="00267F93" w:rsidRPr="00267F93">
              <w:rPr>
                <w:rFonts w:ascii="Arial" w:eastAsia="Times New Roman" w:hAnsi="Arial" w:cs="Arial"/>
                <w:sz w:val="20"/>
                <w:szCs w:val="20"/>
                <w:lang w:val="es-ES" w:eastAsia="es-ES"/>
              </w:rPr>
              <w:t xml:space="preserve"> de viviendas.</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A0631">
        <w:trPr>
          <w:trHeight w:val="624"/>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12</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Registro Civil.</w:t>
            </w:r>
          </w:p>
        </w:tc>
        <w:tc>
          <w:tcPr>
            <w:tcW w:w="0" w:type="auto"/>
            <w:shd w:val="clear" w:color="auto" w:fill="66FF66"/>
            <w:vAlign w:val="center"/>
            <w:hideMark/>
          </w:tcPr>
          <w:p w:rsidR="00267F93" w:rsidRPr="00267F93" w:rsidRDefault="00267F93"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xml:space="preserve">Servicio de partidas de nacimiento y </w:t>
            </w:r>
            <w:r w:rsidR="00B6729A" w:rsidRPr="00267F93">
              <w:rPr>
                <w:rFonts w:ascii="Arial" w:eastAsia="Times New Roman" w:hAnsi="Arial" w:cs="Arial"/>
                <w:sz w:val="20"/>
                <w:szCs w:val="20"/>
                <w:lang w:val="es-ES" w:eastAsia="es-ES"/>
              </w:rPr>
              <w:t>defunción</w:t>
            </w:r>
            <w:r w:rsidRPr="00267F93">
              <w:rPr>
                <w:rFonts w:ascii="Arial" w:eastAsia="Times New Roman" w:hAnsi="Arial" w:cs="Arial"/>
                <w:sz w:val="20"/>
                <w:szCs w:val="20"/>
                <w:lang w:val="es-ES" w:eastAsia="es-ES"/>
              </w:rPr>
              <w:t>.</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A0631">
        <w:trPr>
          <w:trHeight w:val="529"/>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lastRenderedPageBreak/>
              <w:t>13</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Junta Administradora de Agua Entubada.</w:t>
            </w:r>
          </w:p>
        </w:tc>
        <w:tc>
          <w:tcPr>
            <w:tcW w:w="0" w:type="auto"/>
            <w:shd w:val="clear" w:color="auto" w:fill="66FF66"/>
            <w:vAlign w:val="center"/>
            <w:hideMark/>
          </w:tcPr>
          <w:p w:rsidR="00267F93" w:rsidRPr="00267F93" w:rsidRDefault="00267F93"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Servicio de agua entubada.</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A0631">
        <w:trPr>
          <w:trHeight w:val="312"/>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14</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FORCACH.</w:t>
            </w:r>
          </w:p>
        </w:tc>
        <w:tc>
          <w:tcPr>
            <w:tcW w:w="0" w:type="auto"/>
            <w:shd w:val="clear" w:color="auto" w:fill="66FF66"/>
            <w:vAlign w:val="center"/>
            <w:hideMark/>
          </w:tcPr>
          <w:p w:rsidR="00267F93" w:rsidRPr="00267F93" w:rsidRDefault="00B6729A"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Organización</w:t>
            </w:r>
            <w:r w:rsidR="00267F93" w:rsidRPr="00267F93">
              <w:rPr>
                <w:rFonts w:ascii="Arial" w:eastAsia="Times New Roman" w:hAnsi="Arial" w:cs="Arial"/>
                <w:sz w:val="20"/>
                <w:szCs w:val="20"/>
                <w:lang w:val="es-ES" w:eastAsia="es-ES"/>
              </w:rPr>
              <w:t xml:space="preserve"> social.</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A0631">
        <w:trPr>
          <w:trHeight w:val="556"/>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15</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Junta Administradora de Agua  de Riego.</w:t>
            </w:r>
          </w:p>
        </w:tc>
        <w:tc>
          <w:tcPr>
            <w:tcW w:w="0" w:type="auto"/>
            <w:shd w:val="clear" w:color="auto" w:fill="66FF66"/>
            <w:vAlign w:val="center"/>
            <w:hideMark/>
          </w:tcPr>
          <w:p w:rsidR="00267F93" w:rsidRPr="00267F93" w:rsidRDefault="00267F93"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Servicio de agua de riego.</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A0631">
        <w:trPr>
          <w:trHeight w:val="475"/>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15</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Seguro Social Campesino.</w:t>
            </w:r>
          </w:p>
        </w:tc>
        <w:tc>
          <w:tcPr>
            <w:tcW w:w="0" w:type="auto"/>
            <w:shd w:val="clear" w:color="auto" w:fill="66FF66"/>
            <w:vAlign w:val="center"/>
            <w:hideMark/>
          </w:tcPr>
          <w:p w:rsidR="00267F93" w:rsidRPr="00267F93" w:rsidRDefault="00B6729A"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Afiliación</w:t>
            </w:r>
            <w:r w:rsidR="00267F93" w:rsidRPr="00267F93">
              <w:rPr>
                <w:rFonts w:ascii="Arial" w:eastAsia="Times New Roman" w:hAnsi="Arial" w:cs="Arial"/>
                <w:sz w:val="20"/>
                <w:szCs w:val="20"/>
                <w:lang w:val="es-ES" w:eastAsia="es-ES"/>
              </w:rPr>
              <w:t xml:space="preserve"> de campesinos.</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A0631">
        <w:trPr>
          <w:trHeight w:val="760"/>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17</w:t>
            </w:r>
          </w:p>
        </w:tc>
        <w:tc>
          <w:tcPr>
            <w:tcW w:w="0" w:type="auto"/>
            <w:shd w:val="clear" w:color="auto" w:fill="66FF66"/>
            <w:vAlign w:val="center"/>
            <w:hideMark/>
          </w:tcPr>
          <w:p w:rsidR="00267F93" w:rsidRPr="00267F93" w:rsidRDefault="00B6729A"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Corporación</w:t>
            </w:r>
            <w:r w:rsidR="00267F93" w:rsidRPr="00267F93">
              <w:rPr>
                <w:rFonts w:ascii="Arial" w:eastAsia="Times New Roman" w:hAnsi="Arial" w:cs="Arial"/>
                <w:sz w:val="20"/>
                <w:szCs w:val="20"/>
                <w:lang w:val="es-ES" w:eastAsia="es-ES"/>
              </w:rPr>
              <w:t xml:space="preserve"> de </w:t>
            </w:r>
            <w:r w:rsidRPr="00267F93">
              <w:rPr>
                <w:rFonts w:ascii="Arial" w:eastAsia="Times New Roman" w:hAnsi="Arial" w:cs="Arial"/>
                <w:sz w:val="20"/>
                <w:szCs w:val="20"/>
                <w:lang w:val="es-ES" w:eastAsia="es-ES"/>
              </w:rPr>
              <w:t>Producción</w:t>
            </w:r>
            <w:r w:rsidR="00267F93" w:rsidRPr="00267F93">
              <w:rPr>
                <w:rFonts w:ascii="Arial" w:eastAsia="Times New Roman" w:hAnsi="Arial" w:cs="Arial"/>
                <w:sz w:val="20"/>
                <w:szCs w:val="20"/>
                <w:lang w:val="es-ES" w:eastAsia="es-ES"/>
              </w:rPr>
              <w:t xml:space="preserve"> y </w:t>
            </w:r>
            <w:r w:rsidRPr="00267F93">
              <w:rPr>
                <w:rFonts w:ascii="Arial" w:eastAsia="Times New Roman" w:hAnsi="Arial" w:cs="Arial"/>
                <w:sz w:val="20"/>
                <w:szCs w:val="20"/>
                <w:lang w:val="es-ES" w:eastAsia="es-ES"/>
              </w:rPr>
              <w:t>Comercialización</w:t>
            </w:r>
            <w:r w:rsidR="00267F93" w:rsidRPr="00267F93">
              <w:rPr>
                <w:rFonts w:ascii="Arial" w:eastAsia="Times New Roman" w:hAnsi="Arial" w:cs="Arial"/>
                <w:sz w:val="20"/>
                <w:szCs w:val="20"/>
                <w:lang w:val="es-ES" w:eastAsia="es-ES"/>
              </w:rPr>
              <w:t xml:space="preserve"> Agropecuaria Gonzol.</w:t>
            </w:r>
          </w:p>
        </w:tc>
        <w:tc>
          <w:tcPr>
            <w:tcW w:w="0" w:type="auto"/>
            <w:shd w:val="clear" w:color="auto" w:fill="66FF66"/>
            <w:vAlign w:val="center"/>
            <w:hideMark/>
          </w:tcPr>
          <w:p w:rsidR="00267F93" w:rsidRPr="00267F93" w:rsidRDefault="00267F93"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xml:space="preserve">Acopio y </w:t>
            </w:r>
            <w:r w:rsidR="00B6729A" w:rsidRPr="00267F93">
              <w:rPr>
                <w:rFonts w:ascii="Arial" w:eastAsia="Times New Roman" w:hAnsi="Arial" w:cs="Arial"/>
                <w:sz w:val="20"/>
                <w:szCs w:val="20"/>
                <w:lang w:val="es-ES" w:eastAsia="es-ES"/>
              </w:rPr>
              <w:t>comercialización</w:t>
            </w:r>
            <w:r w:rsidRPr="00267F93">
              <w:rPr>
                <w:rFonts w:ascii="Arial" w:eastAsia="Times New Roman" w:hAnsi="Arial" w:cs="Arial"/>
                <w:sz w:val="20"/>
                <w:szCs w:val="20"/>
                <w:lang w:val="es-ES" w:eastAsia="es-ES"/>
              </w:rPr>
              <w:t xml:space="preserve"> de granos secos y </w:t>
            </w:r>
            <w:proofErr w:type="gramStart"/>
            <w:r w:rsidR="00B6729A" w:rsidRPr="00267F93">
              <w:rPr>
                <w:rFonts w:ascii="Arial" w:eastAsia="Times New Roman" w:hAnsi="Arial" w:cs="Arial"/>
                <w:sz w:val="20"/>
                <w:szCs w:val="20"/>
                <w:lang w:val="es-ES" w:eastAsia="es-ES"/>
              </w:rPr>
              <w:t>transformación</w:t>
            </w:r>
            <w:r w:rsidRPr="00267F93">
              <w:rPr>
                <w:rFonts w:ascii="Arial" w:eastAsia="Times New Roman" w:hAnsi="Arial" w:cs="Arial"/>
                <w:sz w:val="20"/>
                <w:szCs w:val="20"/>
                <w:lang w:val="es-ES" w:eastAsia="es-ES"/>
              </w:rPr>
              <w:t xml:space="preserve"> .</w:t>
            </w:r>
            <w:proofErr w:type="gramEnd"/>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A0631">
        <w:trPr>
          <w:trHeight w:val="366"/>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18</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xml:space="preserve">Tenencia </w:t>
            </w:r>
            <w:r w:rsidR="00B6729A" w:rsidRPr="00267F93">
              <w:rPr>
                <w:rFonts w:ascii="Arial" w:eastAsia="Times New Roman" w:hAnsi="Arial" w:cs="Arial"/>
                <w:sz w:val="20"/>
                <w:szCs w:val="20"/>
                <w:lang w:val="es-ES" w:eastAsia="es-ES"/>
              </w:rPr>
              <w:t>Política</w:t>
            </w:r>
            <w:r w:rsidRPr="00267F93">
              <w:rPr>
                <w:rFonts w:ascii="Arial" w:eastAsia="Times New Roman" w:hAnsi="Arial" w:cs="Arial"/>
                <w:sz w:val="20"/>
                <w:szCs w:val="20"/>
                <w:lang w:val="es-ES" w:eastAsia="es-ES"/>
              </w:rPr>
              <w:t>.</w:t>
            </w:r>
          </w:p>
        </w:tc>
        <w:tc>
          <w:tcPr>
            <w:tcW w:w="0" w:type="auto"/>
            <w:shd w:val="clear" w:color="auto" w:fill="66FF66"/>
            <w:vAlign w:val="center"/>
            <w:hideMark/>
          </w:tcPr>
          <w:p w:rsidR="00267F93" w:rsidRPr="00267F93" w:rsidRDefault="00267F93"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Velar por el bienestar social.</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r w:rsidR="00267F93" w:rsidRPr="00267F93" w:rsidTr="00CA0631">
        <w:trPr>
          <w:trHeight w:val="488"/>
        </w:trPr>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19</w:t>
            </w:r>
          </w:p>
        </w:tc>
        <w:tc>
          <w:tcPr>
            <w:tcW w:w="0" w:type="auto"/>
            <w:shd w:val="clear" w:color="auto" w:fill="66FF66"/>
            <w:vAlign w:val="center"/>
            <w:hideMark/>
          </w:tcPr>
          <w:p w:rsidR="00267F93" w:rsidRPr="00267F93" w:rsidRDefault="0006720C" w:rsidP="00267F93">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t>MI</w:t>
            </w:r>
            <w:r w:rsidR="00267F93" w:rsidRPr="00267F93">
              <w:rPr>
                <w:rFonts w:ascii="Arial" w:eastAsia="Times New Roman" w:hAnsi="Arial" w:cs="Arial"/>
                <w:sz w:val="20"/>
                <w:szCs w:val="20"/>
                <w:lang w:val="es-ES" w:eastAsia="es-ES"/>
              </w:rPr>
              <w:t>ES.</w:t>
            </w:r>
          </w:p>
        </w:tc>
        <w:tc>
          <w:tcPr>
            <w:tcW w:w="0" w:type="auto"/>
            <w:shd w:val="clear" w:color="auto" w:fill="66FF66"/>
            <w:vAlign w:val="center"/>
            <w:hideMark/>
          </w:tcPr>
          <w:p w:rsidR="00267F93" w:rsidRPr="00267F93" w:rsidRDefault="00267F93" w:rsidP="00267F93">
            <w:pPr>
              <w:spacing w:after="0" w:line="240" w:lineRule="auto"/>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Entrega de raciones alimenticias y CDI.</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A</w:t>
            </w:r>
          </w:p>
        </w:tc>
      </w:tr>
    </w:tbl>
    <w:p w:rsidR="00B6729A" w:rsidRDefault="00B6729A" w:rsidP="00B0284C">
      <w:pPr>
        <w:spacing w:after="0" w:line="240" w:lineRule="auto"/>
        <w:jc w:val="both"/>
        <w:rPr>
          <w:rFonts w:ascii="Arial" w:hAnsi="Arial" w:cs="Arial"/>
          <w:b/>
          <w:sz w:val="20"/>
          <w:szCs w:val="20"/>
        </w:rPr>
      </w:pPr>
    </w:p>
    <w:p w:rsidR="001120E5" w:rsidRDefault="001120E5" w:rsidP="001120E5">
      <w:pPr>
        <w:pStyle w:val="FIGURASPDOT"/>
      </w:pPr>
      <w:bookmarkStart w:id="280" w:name="_Toc315709292"/>
      <w:r>
        <w:t xml:space="preserve">Figura 1. </w:t>
      </w:r>
      <w:r w:rsidRPr="00467D8B">
        <w:rPr>
          <w:b w:val="0"/>
        </w:rPr>
        <w:t>Relaciones entre actores sociales y las instituciones que actúan en la parroquia</w:t>
      </w:r>
      <w:r>
        <w:rPr>
          <w:b w:val="0"/>
        </w:rPr>
        <w:t>.</w:t>
      </w:r>
      <w:bookmarkEnd w:id="280"/>
    </w:p>
    <w:p w:rsidR="001120E5" w:rsidRPr="001120E5" w:rsidRDefault="001120E5" w:rsidP="00B0284C">
      <w:pPr>
        <w:spacing w:after="0" w:line="240" w:lineRule="auto"/>
        <w:jc w:val="both"/>
        <w:rPr>
          <w:rFonts w:ascii="Arial" w:hAnsi="Arial" w:cs="Arial"/>
          <w:b/>
          <w:sz w:val="20"/>
          <w:szCs w:val="20"/>
          <w:lang w:val="es-ES"/>
        </w:rPr>
      </w:pPr>
    </w:p>
    <w:p w:rsidR="0006720C" w:rsidRDefault="0018539D" w:rsidP="0006720C">
      <w:r>
        <w:rPr>
          <w:noProof/>
          <w:lang w:val="es-ES" w:eastAsia="es-ES"/>
        </w:rPr>
        <w:pict>
          <v:group id="_x0000_s85429" style="position:absolute;margin-left:-43.05pt;margin-top:.15pt;width:438.75pt;height:369.85pt;z-index:252617728" coordorigin="610,1057" coordsize="10155,9183">
            <v:group id="_x0000_s85430" style="position:absolute;left:610;top:1057;width:10155;height:9183" coordorigin="610,1057" coordsize="10155,9183">
              <v:group id="_x0000_s85431" style="position:absolute;left:1285;top:1057;width:9230;height:8933" coordorigin="1285,1057" coordsize="9230,8933">
                <v:group id="_x0000_s85432" style="position:absolute;left:1285;top:1057;width:9230;height:8933" coordorigin="1285,1057" coordsize="9230,8933">
                  <v:oval id="_x0000_s85433" style="position:absolute;left:1285;top:1057;width:9230;height:8933" fillcolor="#e3ded1 [3214]" strokecolor="#9f2936 [3205]" strokeweight="2.5pt">
                    <v:shadow color="#868686"/>
                  </v:oval>
                  <v:oval id="_x0000_s85434" style="position:absolute;left:2082;top:1840;width:7637;height:7367" fillcolor="#ffd" strokecolor="#9f2936 [3205]" strokeweight="2.5pt">
                    <v:shadow color="#868686"/>
                  </v:oval>
                  <v:oval id="_x0000_s85435" style="position:absolute;left:3025;top:2598;width:5751;height:5851" fillcolor="#a2d1fc" strokecolor="#9f2936 [3205]" strokeweight="2.5pt">
                    <v:shadow color="#868686"/>
                  </v:oval>
                  <v:oval id="_x0000_s85436" style="position:absolute;left:3772;top:3377;width:4256;height:4292" fillcolor="#9fc" strokecolor="#9f2936 [3205]" strokeweight="2.5pt">
                    <v:shadow color="#868686"/>
                  </v:oval>
                  <v:oval id="_x0000_s85437" style="position:absolute;left:4467;top:4141;width:2867;height:2765" fillcolor="#ff9">
                    <v:textbox style="mso-next-textbox:#_x0000_s85437">
                      <w:txbxContent>
                        <w:p w:rsidR="00D62277" w:rsidRPr="00833F25" w:rsidRDefault="00D62277" w:rsidP="0006720C">
                          <w:pPr>
                            <w:spacing w:after="0" w:line="240" w:lineRule="auto"/>
                            <w:jc w:val="center"/>
                            <w:rPr>
                              <w:b/>
                              <w:sz w:val="24"/>
                              <w:szCs w:val="24"/>
                            </w:rPr>
                          </w:pPr>
                          <w:r w:rsidRPr="00833F25">
                            <w:rPr>
                              <w:b/>
                              <w:sz w:val="24"/>
                              <w:szCs w:val="24"/>
                            </w:rPr>
                            <w:t>COMUNIDADES</w:t>
                          </w:r>
                        </w:p>
                      </w:txbxContent>
                    </v:textbox>
                  </v:oval>
                </v:group>
                <v:group id="_x0000_s85438" style="position:absolute;left:4467;top:4141;width:2867;height:2765" coordorigin="4467,4141" coordsize="2867,2765">
                  <v:group id="_x0000_s85439" style="position:absolute;left:4573;top:4980;width:2547;height:1540" coordorigin="4573,4980" coordsize="2547,1540">
                    <v:oval id="_x0000_s85440" style="position:absolute;left:4573;top:5280;width:1207;height:1160" fillcolor="#ffffbd">
                      <v:textbox style="mso-next-textbox:#_x0000_s85440">
                        <w:txbxContent>
                          <w:p w:rsidR="00D62277" w:rsidRPr="00833F25" w:rsidRDefault="00D62277" w:rsidP="0006720C">
                            <w:pPr>
                              <w:spacing w:after="0" w:line="240" w:lineRule="auto"/>
                              <w:jc w:val="center"/>
                              <w:rPr>
                                <w:b/>
                                <w:sz w:val="20"/>
                                <w:szCs w:val="20"/>
                              </w:rPr>
                            </w:pPr>
                            <w:r>
                              <w:rPr>
                                <w:b/>
                                <w:sz w:val="20"/>
                                <w:szCs w:val="20"/>
                              </w:rPr>
                              <w:t>JUNTA DE AGUA</w:t>
                            </w:r>
                          </w:p>
                        </w:txbxContent>
                      </v:textbox>
                    </v:oval>
                    <v:oval id="_x0000_s85441" style="position:absolute;left:5473;top:4980;width:1127;height:1000" fillcolor="#ffffbd">
                      <v:textbox style="mso-next-textbox:#_x0000_s85441">
                        <w:txbxContent>
                          <w:p w:rsidR="00D62277" w:rsidRPr="00833F25" w:rsidRDefault="00D62277" w:rsidP="0006720C">
                            <w:pPr>
                              <w:spacing w:after="0" w:line="240" w:lineRule="auto"/>
                              <w:jc w:val="center"/>
                              <w:rPr>
                                <w:b/>
                                <w:sz w:val="20"/>
                                <w:szCs w:val="20"/>
                              </w:rPr>
                            </w:pPr>
                            <w:r>
                              <w:rPr>
                                <w:b/>
                                <w:sz w:val="20"/>
                                <w:szCs w:val="20"/>
                              </w:rPr>
                              <w:t>CLUBS</w:t>
                            </w:r>
                          </w:p>
                        </w:txbxContent>
                      </v:textbox>
                    </v:oval>
                    <v:oval id="_x0000_s85442" style="position:absolute;left:6040;top:5600;width:1080;height:920" fillcolor="#ffffbd">
                      <v:textbox style="mso-next-textbox:#_x0000_s85442">
                        <w:txbxContent>
                          <w:p w:rsidR="00D62277" w:rsidRDefault="00D62277" w:rsidP="0006720C">
                            <w:pPr>
                              <w:spacing w:after="0" w:line="240" w:lineRule="auto"/>
                              <w:rPr>
                                <w:b/>
                                <w:sz w:val="20"/>
                                <w:szCs w:val="20"/>
                                <w:lang w:val="es-ES"/>
                              </w:rPr>
                            </w:pPr>
                            <w:r>
                              <w:rPr>
                                <w:b/>
                                <w:sz w:val="20"/>
                                <w:szCs w:val="20"/>
                                <w:lang w:val="es-ES"/>
                              </w:rPr>
                              <w:t xml:space="preserve">   </w:t>
                            </w:r>
                          </w:p>
                          <w:p w:rsidR="00D62277" w:rsidRPr="002205EC" w:rsidRDefault="00D62277" w:rsidP="0006720C">
                            <w:pPr>
                              <w:spacing w:after="0" w:line="240" w:lineRule="auto"/>
                              <w:rPr>
                                <w:b/>
                                <w:sz w:val="20"/>
                                <w:szCs w:val="20"/>
                                <w:lang w:val="es-ES"/>
                              </w:rPr>
                            </w:pPr>
                            <w:r>
                              <w:rPr>
                                <w:b/>
                                <w:sz w:val="20"/>
                                <w:szCs w:val="20"/>
                                <w:lang w:val="es-ES"/>
                              </w:rPr>
                              <w:t>CNC</w:t>
                            </w:r>
                          </w:p>
                        </w:txbxContent>
                      </v:textbox>
                    </v:oval>
                  </v:group>
                  <v:oval id="_x0000_s85443" style="position:absolute;left:4467;top:4141;width:2867;height:2765" filled="f" fillcolor="white [3201]" strokecolor="#9f2936 [3205]" strokeweight="2.5pt">
                    <v:shadow color="#868686"/>
                  </v:oval>
                </v:group>
              </v:group>
              <v:group id="_x0000_s85444" style="position:absolute;left:3375;top:1546;width:5070;height:6454" coordorigin="3375,1546" coordsize="5070,6454">
                <v:oval id="_x0000_s85445" style="position:absolute;left:5623;top:6906;width:2405;height:1094" fillcolor="#9fc">
                  <v:textbox style="mso-next-textbox:#_x0000_s85445">
                    <w:txbxContent>
                      <w:p w:rsidR="00D62277" w:rsidRPr="009F4B68" w:rsidRDefault="00D62277" w:rsidP="0006720C">
                        <w:pPr>
                          <w:jc w:val="center"/>
                          <w:rPr>
                            <w:b/>
                            <w:sz w:val="24"/>
                            <w:szCs w:val="24"/>
                          </w:rPr>
                        </w:pPr>
                        <w:r w:rsidRPr="009F4B68">
                          <w:rPr>
                            <w:b/>
                            <w:sz w:val="24"/>
                            <w:szCs w:val="24"/>
                          </w:rPr>
                          <w:t>GOBIERNO PARROQUIAL</w:t>
                        </w:r>
                      </w:p>
                    </w:txbxContent>
                  </v:textbox>
                </v:oval>
                <v:oval id="_x0000_s85446" style="position:absolute;left:6040;top:2598;width:2405;height:1094" fillcolor="#a2d1fc">
                  <v:textbox style="mso-next-textbox:#_x0000_s85446">
                    <w:txbxContent>
                      <w:p w:rsidR="00D62277" w:rsidRPr="009F4B68" w:rsidRDefault="00D62277" w:rsidP="0006720C">
                        <w:pPr>
                          <w:jc w:val="center"/>
                          <w:rPr>
                            <w:b/>
                            <w:sz w:val="24"/>
                            <w:szCs w:val="24"/>
                          </w:rPr>
                        </w:pPr>
                        <w:r w:rsidRPr="009F4B68">
                          <w:rPr>
                            <w:b/>
                            <w:sz w:val="24"/>
                            <w:szCs w:val="24"/>
                          </w:rPr>
                          <w:t xml:space="preserve">GOBIERNO </w:t>
                        </w:r>
                        <w:r>
                          <w:rPr>
                            <w:b/>
                            <w:sz w:val="24"/>
                            <w:szCs w:val="24"/>
                          </w:rPr>
                          <w:t>MUNICIPAL</w:t>
                        </w:r>
                      </w:p>
                    </w:txbxContent>
                  </v:textbox>
                </v:oval>
                <v:oval id="_x0000_s85447" style="position:absolute;left:3375;top:1546;width:2405;height:1094" fillcolor="#ffd">
                  <v:textbox style="mso-next-textbox:#_x0000_s85447">
                    <w:txbxContent>
                      <w:p w:rsidR="00D62277" w:rsidRPr="009F4B68" w:rsidRDefault="00D62277" w:rsidP="0006720C">
                        <w:pPr>
                          <w:jc w:val="center"/>
                          <w:rPr>
                            <w:b/>
                            <w:sz w:val="24"/>
                            <w:szCs w:val="24"/>
                          </w:rPr>
                        </w:pPr>
                        <w:r w:rsidRPr="009F4B68">
                          <w:rPr>
                            <w:b/>
                            <w:sz w:val="24"/>
                            <w:szCs w:val="24"/>
                          </w:rPr>
                          <w:t xml:space="preserve">GOBIERNO </w:t>
                        </w:r>
                        <w:r>
                          <w:rPr>
                            <w:b/>
                            <w:sz w:val="24"/>
                            <w:szCs w:val="24"/>
                          </w:rPr>
                          <w:t>PROVINCIAL</w:t>
                        </w:r>
                      </w:p>
                    </w:txbxContent>
                  </v:textbox>
                </v:oval>
              </v:group>
              <v:group id="_x0000_s85448" style="position:absolute;left:610;top:1477;width:10155;height:8763" coordorigin="610,1477" coordsize="10155,8763">
                <v:oval id="_x0000_s85449" style="position:absolute;left:1285;top:8000;width:1800;height:734" fillcolor="#e3ded1 [3214]">
                  <v:textbox style="mso-next-textbox:#_x0000_s85449">
                    <w:txbxContent>
                      <w:p w:rsidR="00D62277" w:rsidRPr="009F4B68" w:rsidRDefault="00D62277" w:rsidP="0006720C">
                        <w:pPr>
                          <w:jc w:val="center"/>
                          <w:rPr>
                            <w:b/>
                            <w:sz w:val="24"/>
                            <w:szCs w:val="24"/>
                          </w:rPr>
                        </w:pPr>
                        <w:r>
                          <w:rPr>
                            <w:b/>
                            <w:sz w:val="24"/>
                            <w:szCs w:val="24"/>
                          </w:rPr>
                          <w:t>MAGAP</w:t>
                        </w:r>
                      </w:p>
                    </w:txbxContent>
                  </v:textbox>
                </v:oval>
                <v:oval id="_x0000_s85450" style="position:absolute;left:5005;top:9506;width:1800;height:734" fillcolor="#e3ded1 [3214]">
                  <v:textbox style="mso-next-textbox:#_x0000_s85450">
                    <w:txbxContent>
                      <w:p w:rsidR="00D62277" w:rsidRPr="009F4B68" w:rsidRDefault="00D62277" w:rsidP="0006720C">
                        <w:pPr>
                          <w:jc w:val="center"/>
                          <w:rPr>
                            <w:b/>
                            <w:sz w:val="24"/>
                            <w:szCs w:val="24"/>
                          </w:rPr>
                        </w:pPr>
                        <w:r>
                          <w:rPr>
                            <w:b/>
                            <w:sz w:val="24"/>
                            <w:szCs w:val="24"/>
                          </w:rPr>
                          <w:t>MIDUVI</w:t>
                        </w:r>
                      </w:p>
                    </w:txbxContent>
                  </v:textbox>
                </v:oval>
                <v:oval id="_x0000_s85451" style="position:absolute;left:8965;top:7566;width:1800;height:734" fillcolor="#e3ded1 [3214]">
                  <v:textbox style="mso-next-textbox:#_x0000_s85451">
                    <w:txbxContent>
                      <w:p w:rsidR="00D62277" w:rsidRPr="009F4B68" w:rsidRDefault="00D62277" w:rsidP="0006720C">
                        <w:pPr>
                          <w:jc w:val="center"/>
                          <w:rPr>
                            <w:b/>
                            <w:sz w:val="24"/>
                            <w:szCs w:val="24"/>
                          </w:rPr>
                        </w:pPr>
                        <w:r>
                          <w:rPr>
                            <w:b/>
                            <w:sz w:val="24"/>
                            <w:szCs w:val="24"/>
                          </w:rPr>
                          <w:t>MIES</w:t>
                        </w:r>
                      </w:p>
                    </w:txbxContent>
                  </v:textbox>
                </v:oval>
                <v:oval id="_x0000_s85452" style="position:absolute;left:610;top:3557;width:1800;height:1083" fillcolor="#e3ded1 [3214]">
                  <v:textbox style="mso-next-textbox:#_x0000_s85452">
                    <w:txbxContent>
                      <w:p w:rsidR="00D62277" w:rsidRPr="009F4B68" w:rsidRDefault="00D62277" w:rsidP="0006720C">
                        <w:pPr>
                          <w:jc w:val="center"/>
                          <w:rPr>
                            <w:b/>
                            <w:sz w:val="24"/>
                            <w:szCs w:val="24"/>
                          </w:rPr>
                        </w:pPr>
                        <w:r>
                          <w:rPr>
                            <w:b/>
                            <w:sz w:val="24"/>
                            <w:szCs w:val="24"/>
                          </w:rPr>
                          <w:t>BANCO FOMENTO</w:t>
                        </w:r>
                      </w:p>
                    </w:txbxContent>
                  </v:textbox>
                </v:oval>
                <v:oval id="_x0000_s85453" style="position:absolute;left:7710;top:1477;width:1800;height:734" fillcolor="#e3ded1 [3214]">
                  <v:textbox style="mso-next-textbox:#_x0000_s85453">
                    <w:txbxContent>
                      <w:p w:rsidR="00D62277" w:rsidRPr="009F4B68" w:rsidRDefault="00D62277" w:rsidP="0006720C">
                        <w:pPr>
                          <w:jc w:val="center"/>
                          <w:rPr>
                            <w:b/>
                            <w:sz w:val="24"/>
                            <w:szCs w:val="24"/>
                          </w:rPr>
                        </w:pPr>
                        <w:r>
                          <w:rPr>
                            <w:b/>
                            <w:sz w:val="24"/>
                            <w:szCs w:val="24"/>
                          </w:rPr>
                          <w:t>FEPP</w:t>
                        </w:r>
                      </w:p>
                    </w:txbxContent>
                  </v:textbox>
                </v:oval>
              </v:group>
            </v:group>
            <v:group id="_x0000_s85454" style="position:absolute;left:2300;top:2031;width:6665;height:7475" coordorigin="2300,2031" coordsize="6665,7475">
              <v:shapetype id="_x0000_t32" coordsize="21600,21600" o:spt="32" o:oned="t" path="m,l21600,21600e" filled="f">
                <v:path arrowok="t" fillok="f" o:connecttype="none"/>
                <o:lock v:ext="edit" shapetype="t"/>
              </v:shapetype>
              <v:shape id="_x0000_s85455" type="#_x0000_t32" style="position:absolute;left:6040;top:8000;width:940;height:1506;flip:x" o:connectortype="straight">
                <v:stroke startarrow="block" endarrow="block"/>
              </v:shape>
              <v:shape id="_x0000_s85456" type="#_x0000_t32" style="position:absolute;left:3085;top:7260;width:1488;height:1040;flip:x" o:connectortype="straight">
                <v:stroke startarrow="block" endarrow="block"/>
              </v:shape>
              <v:shape id="_x0000_s85457" type="#_x0000_t32" style="position:absolute;left:2300;top:4420;width:1472;height:1180;flip:x y" o:connectortype="straight">
                <v:stroke startarrow="block" endarrow="block"/>
              </v:shape>
              <v:shape id="_x0000_s85458" type="#_x0000_t32" style="position:absolute;left:7860;top:2211;width:1105;height:2649;flip:x" o:connectortype="straight">
                <v:stroke startarrow="block" endarrow="block"/>
              </v:shape>
              <v:shape id="_x0000_s85459" type="#_x0000_t32" style="position:absolute;left:7860;top:7669;width:1105;height:191;flip:x y" o:connectortype="straight">
                <v:stroke startarrow="block" endarrow="block"/>
              </v:shape>
              <v:shape id="_x0000_s85460" type="#_x0000_t32" style="position:absolute;left:6180;top:3557;width:420;height:584;flip:x" o:connectortype="straight">
                <v:stroke startarrow="block" endarrow="block"/>
              </v:shape>
              <v:shape id="_x0000_s85461" type="#_x0000_t32" style="position:absolute;left:4467;top:2598;width:275;height:1094" o:connectortype="straight">
                <v:stroke startarrow="block" endarrow="block"/>
              </v:shape>
              <v:shape id="_x0000_s85462" type="#_x0000_t32" style="position:absolute;left:5765;top:2031;width:1355;height:567" o:connectortype="straight">
                <v:stroke startarrow="block" endarrow="block"/>
              </v:shape>
            </v:group>
          </v:group>
        </w:pict>
      </w:r>
    </w:p>
    <w:p w:rsidR="0006720C" w:rsidRDefault="0006720C" w:rsidP="0006720C"/>
    <w:p w:rsidR="0006720C" w:rsidRDefault="0006720C" w:rsidP="0006720C"/>
    <w:p w:rsidR="0006720C" w:rsidRDefault="0006720C" w:rsidP="0006720C"/>
    <w:p w:rsidR="0006720C" w:rsidRDefault="0006720C" w:rsidP="0006720C"/>
    <w:p w:rsidR="0006720C" w:rsidRDefault="0006720C" w:rsidP="0006720C"/>
    <w:p w:rsidR="0006720C" w:rsidRDefault="0006720C" w:rsidP="0006720C"/>
    <w:p w:rsidR="0006720C" w:rsidRDefault="0006720C" w:rsidP="0006720C"/>
    <w:p w:rsidR="0006720C" w:rsidRDefault="0006720C" w:rsidP="0006720C"/>
    <w:p w:rsidR="0006720C" w:rsidRDefault="0006720C" w:rsidP="0006720C"/>
    <w:p w:rsidR="0006720C" w:rsidRDefault="0006720C" w:rsidP="0006720C"/>
    <w:p w:rsidR="0006720C" w:rsidRDefault="0006720C" w:rsidP="0006720C"/>
    <w:p w:rsidR="0006720C" w:rsidRDefault="0006720C" w:rsidP="0006720C"/>
    <w:p w:rsidR="0006720C" w:rsidRDefault="0006720C" w:rsidP="0006720C"/>
    <w:p w:rsidR="0006720C" w:rsidRDefault="0006720C" w:rsidP="0006720C"/>
    <w:p w:rsidR="003A34D7" w:rsidRDefault="003A34D7" w:rsidP="003A34D7">
      <w:pPr>
        <w:spacing w:after="0" w:line="240" w:lineRule="auto"/>
        <w:jc w:val="both"/>
        <w:rPr>
          <w:rFonts w:ascii="Arial" w:hAnsi="Arial" w:cs="Arial"/>
          <w:sz w:val="20"/>
          <w:szCs w:val="20"/>
        </w:rPr>
      </w:pPr>
    </w:p>
    <w:p w:rsidR="003A34D7" w:rsidRDefault="001120E5" w:rsidP="001120E5">
      <w:pPr>
        <w:spacing w:after="0" w:line="240" w:lineRule="auto"/>
        <w:jc w:val="center"/>
        <w:rPr>
          <w:rFonts w:ascii="Arial" w:hAnsi="Arial" w:cs="Arial"/>
          <w:sz w:val="20"/>
          <w:szCs w:val="20"/>
        </w:rPr>
      </w:pPr>
      <w:r w:rsidRPr="002D795C">
        <w:rPr>
          <w:rFonts w:ascii="Arial" w:hAnsi="Arial" w:cs="Arial"/>
          <w:noProof/>
          <w:sz w:val="20"/>
          <w:szCs w:val="20"/>
          <w:lang w:val="es-ES" w:eastAsia="es-ES"/>
        </w:rPr>
        <w:lastRenderedPageBreak/>
        <w:drawing>
          <wp:inline distT="0" distB="0" distL="0" distR="0">
            <wp:extent cx="5153025" cy="657225"/>
            <wp:effectExtent l="0" t="0" r="0" b="0"/>
            <wp:docPr id="225" name="Objeto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1512168" cy="576048"/>
                      <a:chOff x="971600" y="1916832"/>
                      <a:chExt cx="1512168" cy="576048"/>
                    </a:xfrm>
                  </a:grpSpPr>
                  <a:grpSp>
                    <a:nvGrpSpPr>
                      <a:cNvPr id="51" name="50 Grupo"/>
                      <a:cNvGrpSpPr/>
                    </a:nvGrpSpPr>
                    <a:grpSpPr>
                      <a:xfrm>
                        <a:off x="971600" y="1916832"/>
                        <a:ext cx="1512168" cy="576048"/>
                        <a:chOff x="971600" y="1916832"/>
                        <a:chExt cx="1512168" cy="576048"/>
                      </a:xfrm>
                    </a:grpSpPr>
                    <a:sp>
                      <a:nvSpPr>
                        <a:cNvPr id="45" name="44 CuadroTexto"/>
                        <a:cNvSpPr txBox="1"/>
                      </a:nvSpPr>
                      <a:spPr>
                        <a:xfrm>
                          <a:off x="971600" y="2215881"/>
                          <a:ext cx="1512168" cy="276999"/>
                        </a:xfrm>
                        <a:prstGeom prst="rect">
                          <a:avLst/>
                        </a:prstGeom>
                        <a:noFill/>
                      </a:spPr>
                      <a:txSp>
                        <a:txBody>
                          <a:bodyPr wrap="square" rtlCol="0">
                            <a:spAutoFit/>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s-ES" sz="1200" dirty="0" smtClean="0"/>
                              <a:t>En conflicto</a:t>
                            </a:r>
                            <a:endParaRPr lang="es-ES" sz="1200" dirty="0"/>
                          </a:p>
                        </a:txBody>
                        <a:useSpRect/>
                      </a:txSp>
                    </a:sp>
                    <a:grpSp>
                      <a:nvGrpSpPr>
                        <a:cNvPr id="4" name="49 Grupo"/>
                        <a:cNvGrpSpPr/>
                      </a:nvGrpSpPr>
                      <a:grpSpPr>
                        <a:xfrm>
                          <a:off x="971600" y="1916832"/>
                          <a:ext cx="1440160" cy="432048"/>
                          <a:chOff x="971600" y="1916832"/>
                          <a:chExt cx="1440160" cy="432048"/>
                        </a:xfrm>
                      </a:grpSpPr>
                      <a:sp>
                        <a:nvSpPr>
                          <a:cNvPr id="44" name="43 CuadroTexto"/>
                          <a:cNvSpPr txBox="1"/>
                        </a:nvSpPr>
                        <a:spPr>
                          <a:xfrm>
                            <a:off x="971600" y="1916832"/>
                            <a:ext cx="1224136" cy="276999"/>
                          </a:xfrm>
                          <a:prstGeom prst="rect">
                            <a:avLst/>
                          </a:prstGeom>
                          <a:noFill/>
                        </a:spPr>
                        <a:txSp>
                          <a:txBody>
                            <a:bodyPr wrap="square" rtlCol="0">
                              <a:spAutoFit/>
                            </a:bodyPr>
                            <a:lstStyle>
                              <a:defPPr>
                                <a:defRPr lang="es-E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s-ES" sz="1200" dirty="0" smtClean="0"/>
                                <a:t>En alianza</a:t>
                              </a:r>
                              <a:endParaRPr lang="es-ES" sz="1200" dirty="0"/>
                            </a:p>
                          </a:txBody>
                          <a:useSpRect/>
                        </a:txSp>
                      </a:sp>
                      <a:cxnSp>
                        <a:nvCxnSpPr>
                          <a:cNvPr id="47" name="46 Conector recto"/>
                          <a:cNvCxnSpPr/>
                        </a:nvCxnSpPr>
                        <a:spPr>
                          <a:xfrm>
                            <a:off x="1979712" y="2060848"/>
                            <a:ext cx="432048" cy="0"/>
                          </a:xfrm>
                          <a:prstGeom prst="line">
                            <a:avLst/>
                          </a:prstGeom>
                          <a:ln w="38100">
                            <a:solidFill>
                              <a:srgbClr val="00B050"/>
                            </a:solidFill>
                          </a:ln>
                        </a:spPr>
                        <a:style>
                          <a:lnRef idx="1">
                            <a:schemeClr val="accent1"/>
                          </a:lnRef>
                          <a:fillRef idx="0">
                            <a:schemeClr val="accent1"/>
                          </a:fillRef>
                          <a:effectRef idx="0">
                            <a:schemeClr val="accent1"/>
                          </a:effectRef>
                          <a:fontRef idx="minor">
                            <a:schemeClr val="tx1"/>
                          </a:fontRef>
                        </a:style>
                      </a:cxnSp>
                      <a:cxnSp>
                        <a:nvCxnSpPr>
                          <a:cNvPr id="48" name="47 Conector recto"/>
                          <a:cNvCxnSpPr/>
                        </a:nvCxnSpPr>
                        <a:spPr>
                          <a:xfrm>
                            <a:off x="1979712" y="2348880"/>
                            <a:ext cx="432048" cy="0"/>
                          </a:xfrm>
                          <a:prstGeom prst="line">
                            <a:avLst/>
                          </a:prstGeom>
                          <a:ln w="38100">
                            <a:solidFill>
                              <a:srgbClr val="FF0000"/>
                            </a:solidFill>
                            <a:prstDash val="sysDot"/>
                          </a:ln>
                        </a:spPr>
                        <a:style>
                          <a:lnRef idx="1">
                            <a:schemeClr val="accent1"/>
                          </a:lnRef>
                          <a:fillRef idx="0">
                            <a:schemeClr val="accent1"/>
                          </a:fillRef>
                          <a:effectRef idx="0">
                            <a:schemeClr val="accent1"/>
                          </a:effectRef>
                          <a:fontRef idx="minor">
                            <a:schemeClr val="tx1"/>
                          </a:fontRef>
                        </a:style>
                      </a:cxnSp>
                    </a:grpSp>
                  </a:grpSp>
                </lc:lockedCanvas>
              </a:graphicData>
            </a:graphic>
          </wp:inline>
        </w:drawing>
      </w:r>
    </w:p>
    <w:p w:rsidR="00D41B44" w:rsidRDefault="00D41B44" w:rsidP="003A34D7">
      <w:pPr>
        <w:spacing w:after="0" w:line="240" w:lineRule="auto"/>
        <w:jc w:val="both"/>
        <w:rPr>
          <w:rFonts w:ascii="Arial" w:hAnsi="Arial" w:cs="Arial"/>
          <w:sz w:val="20"/>
          <w:szCs w:val="20"/>
        </w:rPr>
      </w:pPr>
    </w:p>
    <w:p w:rsidR="003A34D7" w:rsidRDefault="003A34D7" w:rsidP="003A34D7">
      <w:pPr>
        <w:spacing w:after="0" w:line="240" w:lineRule="auto"/>
        <w:jc w:val="both"/>
        <w:rPr>
          <w:rFonts w:ascii="Arial" w:hAnsi="Arial" w:cs="Arial"/>
          <w:sz w:val="20"/>
          <w:szCs w:val="20"/>
        </w:rPr>
      </w:pPr>
      <w:r>
        <w:rPr>
          <w:rFonts w:ascii="Arial" w:hAnsi="Arial" w:cs="Arial"/>
          <w:b/>
          <w:sz w:val="20"/>
          <w:szCs w:val="20"/>
        </w:rPr>
        <w:t>Fuente:</w:t>
      </w:r>
      <w:r w:rsidR="00D31FD9">
        <w:rPr>
          <w:rFonts w:ascii="Arial" w:hAnsi="Arial" w:cs="Arial"/>
          <w:b/>
          <w:sz w:val="20"/>
          <w:szCs w:val="20"/>
        </w:rPr>
        <w:t xml:space="preserve"> </w:t>
      </w:r>
      <w:r w:rsidR="00D31FD9">
        <w:rPr>
          <w:rFonts w:ascii="Arial" w:hAnsi="Arial" w:cs="Arial"/>
          <w:sz w:val="20"/>
          <w:szCs w:val="20"/>
        </w:rPr>
        <w:t>Mesa</w:t>
      </w:r>
      <w:r>
        <w:rPr>
          <w:rFonts w:ascii="Arial" w:hAnsi="Arial" w:cs="Arial"/>
          <w:sz w:val="20"/>
          <w:szCs w:val="20"/>
        </w:rPr>
        <w:t xml:space="preserve"> de trabajo de valoración cuali</w:t>
      </w:r>
      <w:r w:rsidRPr="003F6CBA">
        <w:rPr>
          <w:rFonts w:ascii="Arial" w:hAnsi="Arial" w:cs="Arial"/>
          <w:sz w:val="20"/>
          <w:szCs w:val="20"/>
        </w:rPr>
        <w:t>tativa</w:t>
      </w:r>
      <w:r w:rsidRPr="00C30AE0">
        <w:rPr>
          <w:rFonts w:ascii="Arial" w:hAnsi="Arial" w:cs="Arial"/>
          <w:sz w:val="20"/>
          <w:szCs w:val="20"/>
        </w:rPr>
        <w:t xml:space="preserve"> de</w:t>
      </w:r>
      <w:r>
        <w:rPr>
          <w:rFonts w:ascii="Arial" w:hAnsi="Arial" w:cs="Arial"/>
          <w:sz w:val="20"/>
          <w:szCs w:val="20"/>
        </w:rPr>
        <w:t>l</w:t>
      </w:r>
      <w:r w:rsidRPr="00C30AE0">
        <w:rPr>
          <w:rFonts w:ascii="Arial" w:hAnsi="Arial" w:cs="Arial"/>
          <w:sz w:val="20"/>
          <w:szCs w:val="20"/>
        </w:rPr>
        <w:t xml:space="preserve"> ejercicio de poder y legitimidad de l</w:t>
      </w:r>
      <w:r>
        <w:rPr>
          <w:rFonts w:ascii="Arial" w:hAnsi="Arial" w:cs="Arial"/>
          <w:sz w:val="20"/>
          <w:szCs w:val="20"/>
        </w:rPr>
        <w:t>a</w:t>
      </w:r>
      <w:r w:rsidRPr="00C30AE0">
        <w:rPr>
          <w:rFonts w:ascii="Arial" w:hAnsi="Arial" w:cs="Arial"/>
          <w:sz w:val="20"/>
          <w:szCs w:val="20"/>
        </w:rPr>
        <w:t xml:space="preserve">s </w:t>
      </w:r>
      <w:r>
        <w:rPr>
          <w:rFonts w:ascii="Arial" w:hAnsi="Arial" w:cs="Arial"/>
          <w:sz w:val="20"/>
          <w:szCs w:val="20"/>
        </w:rPr>
        <w:t xml:space="preserve">organizaciones e instituciones en </w:t>
      </w:r>
      <w:r w:rsidRPr="00C30AE0">
        <w:rPr>
          <w:rFonts w:ascii="Arial" w:hAnsi="Arial" w:cs="Arial"/>
          <w:sz w:val="20"/>
          <w:szCs w:val="20"/>
        </w:rPr>
        <w:t>el territorio</w:t>
      </w:r>
      <w:r w:rsidR="00D31FD9">
        <w:rPr>
          <w:rFonts w:ascii="Arial" w:hAnsi="Arial" w:cs="Arial"/>
          <w:sz w:val="20"/>
          <w:szCs w:val="20"/>
        </w:rPr>
        <w:t>.</w:t>
      </w:r>
    </w:p>
    <w:p w:rsidR="001E6651" w:rsidRDefault="003A34D7" w:rsidP="00B0284C">
      <w:pPr>
        <w:spacing w:after="0" w:line="240" w:lineRule="auto"/>
        <w:jc w:val="both"/>
        <w:rPr>
          <w:rFonts w:ascii="Arial" w:hAnsi="Arial" w:cs="Arial"/>
          <w:sz w:val="20"/>
          <w:szCs w:val="20"/>
        </w:rPr>
      </w:pPr>
      <w:r>
        <w:rPr>
          <w:rFonts w:ascii="Arial" w:hAnsi="Arial" w:cs="Arial"/>
          <w:b/>
          <w:sz w:val="20"/>
          <w:szCs w:val="20"/>
        </w:rPr>
        <w:t>Elaborado por:</w:t>
      </w:r>
      <w:r>
        <w:rPr>
          <w:rFonts w:ascii="Arial" w:hAnsi="Arial" w:cs="Arial"/>
          <w:sz w:val="20"/>
          <w:szCs w:val="20"/>
        </w:rPr>
        <w:t xml:space="preserve"> Equipo técnico del Gobierno Parroquial de Gonzo</w:t>
      </w:r>
      <w:r w:rsidR="00D31FD9">
        <w:rPr>
          <w:rFonts w:ascii="Arial" w:hAnsi="Arial" w:cs="Arial"/>
          <w:sz w:val="20"/>
          <w:szCs w:val="20"/>
        </w:rPr>
        <w:t>l.</w:t>
      </w:r>
    </w:p>
    <w:p w:rsidR="001120E5" w:rsidRDefault="001120E5" w:rsidP="00B0284C">
      <w:pPr>
        <w:spacing w:after="0" w:line="240" w:lineRule="auto"/>
        <w:jc w:val="both"/>
        <w:rPr>
          <w:rFonts w:ascii="Arial" w:hAnsi="Arial" w:cs="Arial"/>
          <w:sz w:val="20"/>
          <w:szCs w:val="20"/>
        </w:rPr>
      </w:pPr>
    </w:p>
    <w:p w:rsidR="001120E5" w:rsidRDefault="001120E5" w:rsidP="00B0284C">
      <w:pPr>
        <w:spacing w:after="0" w:line="240" w:lineRule="auto"/>
        <w:jc w:val="both"/>
        <w:rPr>
          <w:rFonts w:ascii="Arial" w:hAnsi="Arial" w:cs="Arial"/>
          <w:sz w:val="20"/>
          <w:szCs w:val="20"/>
        </w:rPr>
      </w:pPr>
    </w:p>
    <w:p w:rsidR="001E6651" w:rsidRPr="0073715F" w:rsidRDefault="001E6651" w:rsidP="00B0284C">
      <w:pPr>
        <w:spacing w:after="0" w:line="240" w:lineRule="auto"/>
        <w:jc w:val="both"/>
        <w:rPr>
          <w:rFonts w:ascii="Arial" w:hAnsi="Arial" w:cs="Arial"/>
          <w:sz w:val="20"/>
          <w:szCs w:val="20"/>
        </w:rPr>
      </w:pPr>
    </w:p>
    <w:p w:rsidR="00B0284C" w:rsidRPr="0073715F" w:rsidRDefault="003A34D7" w:rsidP="004B3D42">
      <w:pPr>
        <w:numPr>
          <w:ilvl w:val="0"/>
          <w:numId w:val="217"/>
        </w:numPr>
        <w:spacing w:after="0" w:line="240" w:lineRule="auto"/>
        <w:ind w:left="567" w:hanging="567"/>
        <w:contextualSpacing/>
        <w:jc w:val="both"/>
        <w:rPr>
          <w:rFonts w:ascii="Arial" w:hAnsi="Arial" w:cs="Arial"/>
          <w:b/>
          <w:sz w:val="20"/>
          <w:szCs w:val="20"/>
        </w:rPr>
      </w:pPr>
      <w:r>
        <w:rPr>
          <w:rFonts w:ascii="Arial" w:hAnsi="Arial" w:cs="Arial"/>
          <w:b/>
          <w:sz w:val="20"/>
          <w:szCs w:val="20"/>
        </w:rPr>
        <w:t>Valoración cual</w:t>
      </w:r>
      <w:r w:rsidR="00B0284C" w:rsidRPr="0073715F">
        <w:rPr>
          <w:rFonts w:ascii="Arial" w:hAnsi="Arial" w:cs="Arial"/>
          <w:b/>
          <w:sz w:val="20"/>
          <w:szCs w:val="20"/>
        </w:rPr>
        <w:t>itativa de las formas de ejercicio de poder y legitimidad de los actores territoriales</w:t>
      </w:r>
      <w:r w:rsidR="00DD101B">
        <w:rPr>
          <w:rFonts w:ascii="Arial" w:hAnsi="Arial" w:cs="Arial"/>
          <w:b/>
          <w:sz w:val="20"/>
          <w:szCs w:val="20"/>
        </w:rPr>
        <w:t>.</w:t>
      </w:r>
    </w:p>
    <w:p w:rsidR="00544788" w:rsidRPr="00B0284C" w:rsidRDefault="00544788" w:rsidP="000F1637">
      <w:pPr>
        <w:jc w:val="both"/>
        <w:rPr>
          <w:rFonts w:ascii="Arial" w:hAnsi="Arial" w:cs="Arial"/>
          <w:b/>
          <w:sz w:val="18"/>
          <w:szCs w:val="18"/>
        </w:rPr>
      </w:pPr>
    </w:p>
    <w:p w:rsidR="00544788" w:rsidRPr="00AB6F93" w:rsidRDefault="006F0AC6" w:rsidP="00AB6F93">
      <w:pPr>
        <w:pStyle w:val="CUADROSPDOT"/>
        <w:rPr>
          <w:b w:val="0"/>
        </w:rPr>
      </w:pPr>
      <w:bookmarkStart w:id="281" w:name="_Toc315708043"/>
      <w:r>
        <w:rPr>
          <w:bCs/>
        </w:rPr>
        <w:t>Cuadro 146</w:t>
      </w:r>
      <w:r w:rsidR="00267F93" w:rsidRPr="001E6651">
        <w:rPr>
          <w:bCs/>
        </w:rPr>
        <w:t xml:space="preserve">. </w:t>
      </w:r>
      <w:r w:rsidR="00267F93" w:rsidRPr="00AB6F93">
        <w:rPr>
          <w:b w:val="0"/>
        </w:rPr>
        <w:t>Valoración cualitativa de las formas de ejercicio de poder y legitimidad de las organizaciones que actúan en la parroquia</w:t>
      </w:r>
      <w:r w:rsidR="00DD101B" w:rsidRPr="00AB6F93">
        <w:rPr>
          <w:b w:val="0"/>
        </w:rPr>
        <w:t>.</w:t>
      </w:r>
      <w:bookmarkEnd w:id="281"/>
    </w:p>
    <w:p w:rsidR="00DD101B" w:rsidRPr="00544788" w:rsidRDefault="00DD101B" w:rsidP="00544788">
      <w:pPr>
        <w:spacing w:after="0" w:line="240" w:lineRule="auto"/>
        <w:jc w:val="both"/>
        <w:rPr>
          <w:rFonts w:ascii="Arial" w:eastAsia="Times New Roman" w:hAnsi="Arial" w:cs="Arial"/>
          <w:b/>
          <w:bCs/>
          <w:sz w:val="20"/>
          <w:szCs w:val="20"/>
          <w:lang w:val="es-ES" w:eastAsia="es-ES"/>
        </w:rPr>
      </w:pPr>
    </w:p>
    <w:tbl>
      <w:tblPr>
        <w:tblW w:w="8877" w:type="dxa"/>
        <w:tblInd w:w="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tblPr>
      <w:tblGrid>
        <w:gridCol w:w="3079"/>
        <w:gridCol w:w="908"/>
        <w:gridCol w:w="1511"/>
        <w:gridCol w:w="3379"/>
      </w:tblGrid>
      <w:tr w:rsidR="00DA67A9" w:rsidRPr="00267F93" w:rsidTr="00555300">
        <w:trPr>
          <w:trHeight w:val="634"/>
        </w:trPr>
        <w:tc>
          <w:tcPr>
            <w:tcW w:w="0" w:type="auto"/>
            <w:vMerge w:val="restart"/>
            <w:tcBorders>
              <w:bottom w:val="single" w:sz="8" w:space="0" w:color="auto"/>
            </w:tcBorders>
            <w:shd w:val="clear" w:color="auto" w:fill="FFFF66"/>
            <w:vAlign w:val="center"/>
            <w:hideMark/>
          </w:tcPr>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INSTITUCIÓN/</w:t>
            </w:r>
          </w:p>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ORGANIZACIÓN/</w:t>
            </w:r>
          </w:p>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OSG, OTG, ONG, GAD</w:t>
            </w:r>
          </w:p>
        </w:tc>
        <w:tc>
          <w:tcPr>
            <w:tcW w:w="0" w:type="auto"/>
            <w:gridSpan w:val="2"/>
            <w:tcBorders>
              <w:bottom w:val="single" w:sz="8" w:space="0" w:color="auto"/>
            </w:tcBorders>
            <w:shd w:val="clear" w:color="auto" w:fill="FFFF66"/>
            <w:vAlign w:val="center"/>
            <w:hideMark/>
          </w:tcPr>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Forma de ejercicio de poder</w:t>
            </w:r>
          </w:p>
        </w:tc>
        <w:tc>
          <w:tcPr>
            <w:tcW w:w="0" w:type="auto"/>
            <w:vMerge w:val="restart"/>
            <w:tcBorders>
              <w:bottom w:val="single" w:sz="8" w:space="0" w:color="auto"/>
            </w:tcBorders>
            <w:shd w:val="clear" w:color="auto" w:fill="FFFF66"/>
            <w:vAlign w:val="center"/>
            <w:hideMark/>
          </w:tcPr>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La población cree en los representantes de esas instituciones y organizaciones</w:t>
            </w:r>
          </w:p>
        </w:tc>
      </w:tr>
      <w:tr w:rsidR="00DA67A9" w:rsidRPr="00267F93" w:rsidTr="00555300">
        <w:trPr>
          <w:trHeight w:val="1406"/>
        </w:trPr>
        <w:tc>
          <w:tcPr>
            <w:tcW w:w="0" w:type="auto"/>
            <w:vMerge/>
            <w:tcBorders>
              <w:bottom w:val="single" w:sz="8" w:space="0" w:color="auto"/>
            </w:tcBorders>
            <w:shd w:val="clear" w:color="auto" w:fill="FFFF99"/>
            <w:vAlign w:val="center"/>
            <w:hideMark/>
          </w:tcPr>
          <w:p w:rsidR="00DA67A9" w:rsidRPr="00267F93" w:rsidRDefault="00DA67A9" w:rsidP="00267F93">
            <w:pPr>
              <w:spacing w:after="0" w:line="240" w:lineRule="auto"/>
              <w:jc w:val="center"/>
              <w:rPr>
                <w:rFonts w:ascii="Arial" w:eastAsia="Times New Roman" w:hAnsi="Arial" w:cs="Arial"/>
                <w:b/>
                <w:bCs/>
                <w:sz w:val="20"/>
                <w:szCs w:val="20"/>
                <w:lang w:val="es-ES" w:eastAsia="es-ES"/>
              </w:rPr>
            </w:pPr>
          </w:p>
        </w:tc>
        <w:tc>
          <w:tcPr>
            <w:tcW w:w="0" w:type="auto"/>
            <w:tcBorders>
              <w:bottom w:val="single" w:sz="8" w:space="0" w:color="auto"/>
            </w:tcBorders>
            <w:shd w:val="clear" w:color="auto" w:fill="FFFF66"/>
            <w:vAlign w:val="center"/>
            <w:hideMark/>
          </w:tcPr>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Por la fuerza</w:t>
            </w:r>
          </w:p>
        </w:tc>
        <w:tc>
          <w:tcPr>
            <w:tcW w:w="0" w:type="auto"/>
            <w:tcBorders>
              <w:bottom w:val="single" w:sz="8" w:space="0" w:color="auto"/>
            </w:tcBorders>
            <w:shd w:val="clear" w:color="auto" w:fill="FFFF66"/>
            <w:vAlign w:val="center"/>
            <w:hideMark/>
          </w:tcPr>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Motivados por intereses</w:t>
            </w:r>
          </w:p>
        </w:tc>
        <w:tc>
          <w:tcPr>
            <w:tcW w:w="0" w:type="auto"/>
            <w:vMerge/>
            <w:tcBorders>
              <w:bottom w:val="single" w:sz="8" w:space="0" w:color="auto"/>
            </w:tcBorders>
            <w:shd w:val="clear" w:color="auto" w:fill="FFFF99"/>
            <w:vAlign w:val="center"/>
            <w:hideMark/>
          </w:tcPr>
          <w:p w:rsidR="00DA67A9" w:rsidRPr="00267F93" w:rsidRDefault="00DA67A9" w:rsidP="00267F93">
            <w:pPr>
              <w:spacing w:after="0" w:line="240" w:lineRule="auto"/>
              <w:rPr>
                <w:rFonts w:ascii="Arial" w:eastAsia="Times New Roman" w:hAnsi="Arial" w:cs="Arial"/>
                <w:b/>
                <w:bCs/>
                <w:sz w:val="20"/>
                <w:szCs w:val="20"/>
                <w:lang w:val="es-ES" w:eastAsia="es-ES"/>
              </w:rPr>
            </w:pPr>
          </w:p>
        </w:tc>
      </w:tr>
      <w:tr w:rsidR="00267F93" w:rsidRPr="00267F93" w:rsidTr="00CA0631">
        <w:trPr>
          <w:trHeight w:val="773"/>
        </w:trPr>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GAD Provincia de Chimborazo.</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4B3D42">
            <w:pPr>
              <w:pStyle w:val="Prrafodelista"/>
              <w:numPr>
                <w:ilvl w:val="0"/>
                <w:numId w:val="93"/>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r w:rsidR="00267F93" w:rsidRPr="00267F93" w:rsidTr="00CA0631">
        <w:trPr>
          <w:trHeight w:val="667"/>
        </w:trPr>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GAD Cantón Chunchi.</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4B3D42">
            <w:pPr>
              <w:pStyle w:val="Prrafodelista"/>
              <w:numPr>
                <w:ilvl w:val="0"/>
                <w:numId w:val="93"/>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r w:rsidR="00267F93" w:rsidRPr="00267F93" w:rsidTr="00CA0631">
        <w:trPr>
          <w:trHeight w:val="633"/>
        </w:trPr>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GADPR Gonzol.</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4B3D42">
            <w:pPr>
              <w:pStyle w:val="Prrafodelista"/>
              <w:numPr>
                <w:ilvl w:val="0"/>
                <w:numId w:val="93"/>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r w:rsidR="00267F93" w:rsidRPr="00267F93" w:rsidTr="00CA0631">
        <w:trPr>
          <w:trHeight w:val="1002"/>
        </w:trPr>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FEPP Fondo Ecuatoriano Populorum Progressio.</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4B3D42">
            <w:pPr>
              <w:pStyle w:val="Prrafodelista"/>
              <w:numPr>
                <w:ilvl w:val="0"/>
                <w:numId w:val="93"/>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r w:rsidR="00267F93" w:rsidRPr="00267F93" w:rsidTr="00CA0631">
        <w:trPr>
          <w:trHeight w:val="633"/>
        </w:trPr>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Subcentro de Salud Gonzol.</w:t>
            </w:r>
          </w:p>
        </w:tc>
        <w:tc>
          <w:tcPr>
            <w:tcW w:w="0" w:type="auto"/>
            <w:shd w:val="clear" w:color="auto" w:fill="66FF66"/>
            <w:vAlign w:val="center"/>
            <w:hideMark/>
          </w:tcPr>
          <w:p w:rsidR="00267F93" w:rsidRPr="00267F93" w:rsidRDefault="00267F93" w:rsidP="004B3D42">
            <w:pPr>
              <w:pStyle w:val="Prrafodelista"/>
              <w:numPr>
                <w:ilvl w:val="0"/>
                <w:numId w:val="93"/>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r w:rsidR="00267F93" w:rsidRPr="00267F93" w:rsidTr="00CA0631">
        <w:trPr>
          <w:trHeight w:val="510"/>
        </w:trPr>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SIG TIERRAS.</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4B3D42">
            <w:pPr>
              <w:pStyle w:val="Prrafodelista"/>
              <w:numPr>
                <w:ilvl w:val="0"/>
                <w:numId w:val="94"/>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r w:rsidR="00267F93" w:rsidRPr="00267F93" w:rsidTr="00CA0631">
        <w:trPr>
          <w:trHeight w:val="545"/>
        </w:trPr>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MAGAP - Chunchi.</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4B3D42">
            <w:pPr>
              <w:pStyle w:val="Prrafodelista"/>
              <w:numPr>
                <w:ilvl w:val="0"/>
                <w:numId w:val="94"/>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r w:rsidR="00267F93" w:rsidRPr="00267F93" w:rsidTr="00CA0631">
        <w:trPr>
          <w:trHeight w:val="667"/>
        </w:trPr>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Banco Nacional de Fomento.</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4B3D42">
            <w:pPr>
              <w:pStyle w:val="Prrafodelista"/>
              <w:numPr>
                <w:ilvl w:val="0"/>
                <w:numId w:val="94"/>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r w:rsidR="00267F93" w:rsidRPr="00267F93" w:rsidTr="00CA0631">
        <w:trPr>
          <w:trHeight w:val="739"/>
        </w:trPr>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Ministerio de Salud.</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4B3D42">
            <w:pPr>
              <w:pStyle w:val="Prrafodelista"/>
              <w:numPr>
                <w:ilvl w:val="0"/>
                <w:numId w:val="94"/>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r w:rsidR="00267F93" w:rsidRPr="00267F93" w:rsidTr="00CA0631">
        <w:trPr>
          <w:trHeight w:val="545"/>
        </w:trPr>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lastRenderedPageBreak/>
              <w:t>Ministerio de Educación.</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4B3D42">
            <w:pPr>
              <w:pStyle w:val="Prrafodelista"/>
              <w:numPr>
                <w:ilvl w:val="0"/>
                <w:numId w:val="94"/>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r w:rsidR="00267F93" w:rsidRPr="00267F93" w:rsidTr="00CA0631">
        <w:trPr>
          <w:trHeight w:val="598"/>
        </w:trPr>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MIDUVI.</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4B3D42">
            <w:pPr>
              <w:pStyle w:val="Prrafodelista"/>
              <w:numPr>
                <w:ilvl w:val="0"/>
                <w:numId w:val="94"/>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r w:rsidR="00267F93" w:rsidRPr="00267F93" w:rsidTr="00CA0631">
        <w:trPr>
          <w:trHeight w:val="561"/>
        </w:trPr>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Registro Civil.</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4B3D42">
            <w:pPr>
              <w:pStyle w:val="Prrafodelista"/>
              <w:numPr>
                <w:ilvl w:val="0"/>
                <w:numId w:val="94"/>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r w:rsidR="00267F93" w:rsidRPr="00267F93" w:rsidTr="00CA0631">
        <w:trPr>
          <w:trHeight w:val="649"/>
        </w:trPr>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Junta Administradora de Agua Entubada.</w:t>
            </w:r>
          </w:p>
        </w:tc>
        <w:tc>
          <w:tcPr>
            <w:tcW w:w="0" w:type="auto"/>
            <w:shd w:val="clear" w:color="auto" w:fill="66FF66"/>
            <w:vAlign w:val="center"/>
            <w:hideMark/>
          </w:tcPr>
          <w:p w:rsidR="00267F93" w:rsidRPr="00267F93" w:rsidRDefault="00267F93" w:rsidP="004B3D42">
            <w:pPr>
              <w:pStyle w:val="Prrafodelista"/>
              <w:numPr>
                <w:ilvl w:val="0"/>
                <w:numId w:val="95"/>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r w:rsidR="00267F93" w:rsidRPr="00267F93" w:rsidTr="00CA0631">
        <w:trPr>
          <w:trHeight w:val="561"/>
        </w:trPr>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FORCACH.</w:t>
            </w:r>
          </w:p>
        </w:tc>
        <w:tc>
          <w:tcPr>
            <w:tcW w:w="0" w:type="auto"/>
            <w:shd w:val="clear" w:color="auto" w:fill="66FF66"/>
            <w:vAlign w:val="center"/>
            <w:hideMark/>
          </w:tcPr>
          <w:p w:rsidR="00267F93" w:rsidRPr="00267F93" w:rsidRDefault="00267F93" w:rsidP="004B3D42">
            <w:pPr>
              <w:pStyle w:val="Prrafodelista"/>
              <w:numPr>
                <w:ilvl w:val="0"/>
                <w:numId w:val="95"/>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no</w:t>
            </w:r>
          </w:p>
        </w:tc>
      </w:tr>
      <w:tr w:rsidR="00267F93" w:rsidRPr="00267F93" w:rsidTr="00CA0631">
        <w:trPr>
          <w:trHeight w:val="739"/>
        </w:trPr>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Junta Administradora de Agua  de Riego.</w:t>
            </w:r>
          </w:p>
        </w:tc>
        <w:tc>
          <w:tcPr>
            <w:tcW w:w="0" w:type="auto"/>
            <w:shd w:val="clear" w:color="auto" w:fill="66FF66"/>
            <w:vAlign w:val="center"/>
            <w:hideMark/>
          </w:tcPr>
          <w:p w:rsidR="00267F93" w:rsidRPr="00267F93" w:rsidRDefault="00267F93" w:rsidP="004B3D42">
            <w:pPr>
              <w:pStyle w:val="Prrafodelista"/>
              <w:numPr>
                <w:ilvl w:val="0"/>
                <w:numId w:val="95"/>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r w:rsidR="00267F93" w:rsidRPr="00267F93" w:rsidTr="00CA0631">
        <w:trPr>
          <w:trHeight w:val="667"/>
        </w:trPr>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Seguro Social Campesino.</w:t>
            </w:r>
          </w:p>
        </w:tc>
        <w:tc>
          <w:tcPr>
            <w:tcW w:w="0" w:type="auto"/>
            <w:shd w:val="clear" w:color="auto" w:fill="66FF66"/>
            <w:vAlign w:val="center"/>
            <w:hideMark/>
          </w:tcPr>
          <w:p w:rsidR="00267F93" w:rsidRPr="00267F93" w:rsidRDefault="00267F93" w:rsidP="004B3D42">
            <w:pPr>
              <w:pStyle w:val="Prrafodelista"/>
              <w:numPr>
                <w:ilvl w:val="0"/>
                <w:numId w:val="95"/>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r w:rsidR="00267F93" w:rsidRPr="00267F93" w:rsidTr="00CA0631">
        <w:trPr>
          <w:trHeight w:val="1317"/>
        </w:trPr>
        <w:tc>
          <w:tcPr>
            <w:tcW w:w="0" w:type="auto"/>
            <w:shd w:val="clear" w:color="auto" w:fill="66FF66"/>
            <w:vAlign w:val="center"/>
            <w:hideMark/>
          </w:tcPr>
          <w:p w:rsidR="00267F93" w:rsidRPr="00267F93" w:rsidRDefault="00800137"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Corporación</w:t>
            </w:r>
            <w:r w:rsidR="00267F93" w:rsidRPr="00267F93">
              <w:rPr>
                <w:rFonts w:ascii="Arial" w:eastAsia="Times New Roman" w:hAnsi="Arial" w:cs="Arial"/>
                <w:sz w:val="20"/>
                <w:szCs w:val="20"/>
                <w:lang w:val="es-ES" w:eastAsia="es-ES"/>
              </w:rPr>
              <w:t xml:space="preserve"> de </w:t>
            </w:r>
            <w:r w:rsidRPr="00267F93">
              <w:rPr>
                <w:rFonts w:ascii="Arial" w:eastAsia="Times New Roman" w:hAnsi="Arial" w:cs="Arial"/>
                <w:sz w:val="20"/>
                <w:szCs w:val="20"/>
                <w:lang w:val="es-ES" w:eastAsia="es-ES"/>
              </w:rPr>
              <w:t>Producción</w:t>
            </w:r>
            <w:r w:rsidR="00267F93" w:rsidRPr="00267F93">
              <w:rPr>
                <w:rFonts w:ascii="Arial" w:eastAsia="Times New Roman" w:hAnsi="Arial" w:cs="Arial"/>
                <w:sz w:val="20"/>
                <w:szCs w:val="20"/>
                <w:lang w:val="es-ES" w:eastAsia="es-ES"/>
              </w:rPr>
              <w:t xml:space="preserve"> y </w:t>
            </w:r>
            <w:r w:rsidRPr="00267F93">
              <w:rPr>
                <w:rFonts w:ascii="Arial" w:eastAsia="Times New Roman" w:hAnsi="Arial" w:cs="Arial"/>
                <w:sz w:val="20"/>
                <w:szCs w:val="20"/>
                <w:lang w:val="es-ES" w:eastAsia="es-ES"/>
              </w:rPr>
              <w:t>Comercialización</w:t>
            </w:r>
            <w:r w:rsidR="00267F93" w:rsidRPr="00267F93">
              <w:rPr>
                <w:rFonts w:ascii="Arial" w:eastAsia="Times New Roman" w:hAnsi="Arial" w:cs="Arial"/>
                <w:sz w:val="20"/>
                <w:szCs w:val="20"/>
                <w:lang w:val="es-ES" w:eastAsia="es-ES"/>
              </w:rPr>
              <w:t xml:space="preserve"> Agropecuaria Gonzol.</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4B3D42">
            <w:pPr>
              <w:pStyle w:val="Prrafodelista"/>
              <w:numPr>
                <w:ilvl w:val="0"/>
                <w:numId w:val="96"/>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r w:rsidR="00267F93" w:rsidRPr="00267F93" w:rsidTr="00CA0631">
        <w:trPr>
          <w:trHeight w:val="561"/>
        </w:trPr>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xml:space="preserve">Tenencia </w:t>
            </w:r>
            <w:r w:rsidR="00800137" w:rsidRPr="00267F93">
              <w:rPr>
                <w:rFonts w:ascii="Arial" w:eastAsia="Times New Roman" w:hAnsi="Arial" w:cs="Arial"/>
                <w:sz w:val="20"/>
                <w:szCs w:val="20"/>
                <w:lang w:val="es-ES" w:eastAsia="es-ES"/>
              </w:rPr>
              <w:t>Política</w:t>
            </w:r>
            <w:r w:rsidRPr="00267F93">
              <w:rPr>
                <w:rFonts w:ascii="Arial" w:eastAsia="Times New Roman" w:hAnsi="Arial" w:cs="Arial"/>
                <w:sz w:val="20"/>
                <w:szCs w:val="20"/>
                <w:lang w:val="es-ES" w:eastAsia="es-ES"/>
              </w:rPr>
              <w:t>.</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4B3D42">
            <w:pPr>
              <w:pStyle w:val="Prrafodelista"/>
              <w:numPr>
                <w:ilvl w:val="0"/>
                <w:numId w:val="96"/>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r w:rsidR="00267F93" w:rsidRPr="00267F93" w:rsidTr="00CA0631">
        <w:trPr>
          <w:trHeight w:val="649"/>
        </w:trPr>
        <w:tc>
          <w:tcPr>
            <w:tcW w:w="0" w:type="auto"/>
            <w:shd w:val="clear" w:color="auto" w:fill="66FF66"/>
            <w:vAlign w:val="center"/>
            <w:hideMark/>
          </w:tcPr>
          <w:p w:rsidR="00267F93" w:rsidRPr="00267F93" w:rsidRDefault="006F0AC6" w:rsidP="00267F93">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t>MI</w:t>
            </w:r>
            <w:r w:rsidR="00267F93" w:rsidRPr="00267F93">
              <w:rPr>
                <w:rFonts w:ascii="Arial" w:eastAsia="Times New Roman" w:hAnsi="Arial" w:cs="Arial"/>
                <w:sz w:val="20"/>
                <w:szCs w:val="20"/>
                <w:lang w:val="es-ES" w:eastAsia="es-ES"/>
              </w:rPr>
              <w:t>ES.</w:t>
            </w:r>
          </w:p>
        </w:tc>
        <w:tc>
          <w:tcPr>
            <w:tcW w:w="0" w:type="auto"/>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0" w:type="auto"/>
            <w:shd w:val="clear" w:color="auto" w:fill="66FF66"/>
            <w:vAlign w:val="center"/>
            <w:hideMark/>
          </w:tcPr>
          <w:p w:rsidR="00267F93" w:rsidRPr="00267F93" w:rsidRDefault="00267F93" w:rsidP="004B3D42">
            <w:pPr>
              <w:pStyle w:val="Prrafodelista"/>
              <w:numPr>
                <w:ilvl w:val="0"/>
                <w:numId w:val="96"/>
              </w:numPr>
              <w:spacing w:after="0" w:line="240" w:lineRule="auto"/>
              <w:jc w:val="center"/>
              <w:rPr>
                <w:rFonts w:ascii="Arial" w:eastAsia="Times New Roman" w:hAnsi="Arial" w:cs="Arial"/>
                <w:sz w:val="20"/>
                <w:szCs w:val="20"/>
                <w:lang w:val="es-ES" w:eastAsia="es-ES"/>
              </w:rPr>
            </w:pPr>
          </w:p>
        </w:tc>
        <w:tc>
          <w:tcPr>
            <w:tcW w:w="0" w:type="auto"/>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w:t>
            </w:r>
          </w:p>
        </w:tc>
      </w:tr>
    </w:tbl>
    <w:p w:rsidR="00B0284C" w:rsidRPr="0073715F" w:rsidRDefault="00B0284C" w:rsidP="00B0284C">
      <w:pPr>
        <w:spacing w:after="0" w:line="240" w:lineRule="auto"/>
        <w:jc w:val="both"/>
        <w:rPr>
          <w:rFonts w:ascii="Arial" w:hAnsi="Arial" w:cs="Arial"/>
          <w:b/>
          <w:sz w:val="20"/>
          <w:szCs w:val="20"/>
          <w:lang w:val="es-ES_tradnl"/>
        </w:rPr>
      </w:pPr>
    </w:p>
    <w:p w:rsidR="00B0284C" w:rsidRPr="0073715F" w:rsidRDefault="00B0284C" w:rsidP="00B0284C">
      <w:pPr>
        <w:spacing w:after="0" w:line="240" w:lineRule="auto"/>
        <w:jc w:val="both"/>
        <w:rPr>
          <w:rFonts w:ascii="Arial" w:hAnsi="Arial" w:cs="Arial"/>
          <w:sz w:val="20"/>
          <w:szCs w:val="20"/>
        </w:rPr>
      </w:pPr>
      <w:r w:rsidRPr="0073715F">
        <w:rPr>
          <w:rFonts w:ascii="Arial" w:hAnsi="Arial" w:cs="Arial"/>
          <w:b/>
          <w:sz w:val="20"/>
          <w:szCs w:val="20"/>
        </w:rPr>
        <w:t>Fuente:</w:t>
      </w:r>
      <w:r w:rsidRPr="0073715F">
        <w:rPr>
          <w:rFonts w:ascii="Arial" w:hAnsi="Arial" w:cs="Arial"/>
          <w:sz w:val="20"/>
          <w:szCs w:val="20"/>
        </w:rPr>
        <w:t xml:space="preserve"> Mesa de trabajo de valoración cuantitativa del ejercicio de poder y legitimidad de las organizaciones e instituciones en el territorio</w:t>
      </w:r>
      <w:r w:rsidR="00DD101B">
        <w:rPr>
          <w:rFonts w:ascii="Arial" w:hAnsi="Arial" w:cs="Arial"/>
          <w:sz w:val="20"/>
          <w:szCs w:val="20"/>
        </w:rPr>
        <w:t>.</w:t>
      </w:r>
    </w:p>
    <w:p w:rsidR="00B0284C" w:rsidRDefault="00B0284C" w:rsidP="00B0284C">
      <w:pPr>
        <w:spacing w:after="0" w:line="240" w:lineRule="auto"/>
        <w:jc w:val="both"/>
        <w:rPr>
          <w:rFonts w:ascii="Arial" w:hAnsi="Arial" w:cs="Arial"/>
          <w:sz w:val="20"/>
          <w:szCs w:val="20"/>
        </w:rPr>
      </w:pPr>
      <w:r w:rsidRPr="0073715F">
        <w:rPr>
          <w:rFonts w:ascii="Arial" w:hAnsi="Arial" w:cs="Arial"/>
          <w:b/>
          <w:sz w:val="20"/>
          <w:szCs w:val="20"/>
        </w:rPr>
        <w:t>Elaborado por:</w:t>
      </w:r>
      <w:r w:rsidRPr="0073715F">
        <w:rPr>
          <w:rFonts w:ascii="Arial" w:hAnsi="Arial" w:cs="Arial"/>
          <w:sz w:val="20"/>
          <w:szCs w:val="20"/>
        </w:rPr>
        <w:t xml:space="preserve"> Equipo técnico del Gobierno Parroquial de </w:t>
      </w:r>
      <w:r>
        <w:rPr>
          <w:rFonts w:ascii="Arial" w:hAnsi="Arial" w:cs="Arial"/>
          <w:sz w:val="20"/>
          <w:szCs w:val="20"/>
        </w:rPr>
        <w:t>Gonzol</w:t>
      </w:r>
      <w:r w:rsidR="00DD101B">
        <w:rPr>
          <w:rFonts w:ascii="Arial" w:hAnsi="Arial" w:cs="Arial"/>
          <w:sz w:val="20"/>
          <w:szCs w:val="20"/>
        </w:rPr>
        <w:t>.</w:t>
      </w:r>
    </w:p>
    <w:p w:rsidR="00DD101B" w:rsidRPr="0073715F" w:rsidRDefault="00DD101B" w:rsidP="00B0284C">
      <w:pPr>
        <w:spacing w:after="0" w:line="240" w:lineRule="auto"/>
        <w:jc w:val="both"/>
        <w:rPr>
          <w:rFonts w:ascii="Arial" w:hAnsi="Arial" w:cs="Arial"/>
          <w:sz w:val="20"/>
          <w:szCs w:val="20"/>
        </w:rPr>
      </w:pPr>
    </w:p>
    <w:p w:rsidR="00544788" w:rsidRDefault="006F0AC6" w:rsidP="00AB6F93">
      <w:pPr>
        <w:pStyle w:val="CUADROSPDOT"/>
        <w:rPr>
          <w:b w:val="0"/>
        </w:rPr>
      </w:pPr>
      <w:bookmarkStart w:id="282" w:name="_Toc315708044"/>
      <w:r>
        <w:rPr>
          <w:bCs/>
        </w:rPr>
        <w:t>Cuadro 14</w:t>
      </w:r>
      <w:r w:rsidR="008D4FF8">
        <w:rPr>
          <w:bCs/>
        </w:rPr>
        <w:t>7</w:t>
      </w:r>
      <w:r w:rsidR="00267F93" w:rsidRPr="001E6651">
        <w:rPr>
          <w:bCs/>
        </w:rPr>
        <w:t xml:space="preserve">. </w:t>
      </w:r>
      <w:r w:rsidR="00267F93" w:rsidRPr="00AB6F93">
        <w:rPr>
          <w:b w:val="0"/>
        </w:rPr>
        <w:t>Valoración cuantitativa de las formas de ejercicio de poder y legitimidad de las organizaciones que actúan en la parroquia</w:t>
      </w:r>
      <w:r w:rsidR="00DD101B" w:rsidRPr="00AB6F93">
        <w:rPr>
          <w:b w:val="0"/>
        </w:rPr>
        <w:t>.</w:t>
      </w:r>
      <w:bookmarkEnd w:id="282"/>
    </w:p>
    <w:p w:rsidR="00CB123E" w:rsidRPr="00AB6F93" w:rsidRDefault="00CB123E" w:rsidP="00AB6F93">
      <w:pPr>
        <w:pStyle w:val="CUADROSPDOT"/>
        <w:rPr>
          <w:b w:val="0"/>
        </w:rPr>
      </w:pPr>
    </w:p>
    <w:tbl>
      <w:tblPr>
        <w:tblW w:w="9100" w:type="dxa"/>
        <w:tblInd w:w="60" w:type="dxa"/>
        <w:tblCellMar>
          <w:left w:w="70" w:type="dxa"/>
          <w:right w:w="70" w:type="dxa"/>
        </w:tblCellMar>
        <w:tblLook w:val="04A0"/>
      </w:tblPr>
      <w:tblGrid>
        <w:gridCol w:w="2320"/>
        <w:gridCol w:w="3460"/>
        <w:gridCol w:w="1660"/>
        <w:gridCol w:w="1660"/>
      </w:tblGrid>
      <w:tr w:rsidR="00DA67A9" w:rsidRPr="00267F93" w:rsidTr="00555300">
        <w:trPr>
          <w:trHeight w:val="664"/>
        </w:trPr>
        <w:tc>
          <w:tcPr>
            <w:tcW w:w="2320" w:type="dxa"/>
            <w:vMerge w:val="restart"/>
            <w:tcBorders>
              <w:top w:val="single" w:sz="8" w:space="0" w:color="auto"/>
              <w:left w:val="single" w:sz="8" w:space="0" w:color="auto"/>
              <w:bottom w:val="nil"/>
              <w:right w:val="single" w:sz="8" w:space="0" w:color="auto"/>
            </w:tcBorders>
            <w:shd w:val="clear" w:color="auto" w:fill="FFFF66"/>
            <w:vAlign w:val="center"/>
            <w:hideMark/>
          </w:tcPr>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INSTITUCIÓN/</w:t>
            </w:r>
          </w:p>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ORGANIZACIÓN/</w:t>
            </w:r>
          </w:p>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OSG, OTG, ONG, GAD</w:t>
            </w:r>
          </w:p>
        </w:tc>
        <w:tc>
          <w:tcPr>
            <w:tcW w:w="5120" w:type="dxa"/>
            <w:gridSpan w:val="2"/>
            <w:tcBorders>
              <w:top w:val="single" w:sz="8" w:space="0" w:color="auto"/>
              <w:left w:val="single" w:sz="8" w:space="0" w:color="auto"/>
              <w:bottom w:val="single" w:sz="8" w:space="0" w:color="auto"/>
              <w:right w:val="single" w:sz="8" w:space="0" w:color="000000"/>
            </w:tcBorders>
            <w:shd w:val="clear" w:color="auto" w:fill="FFFF66"/>
            <w:vAlign w:val="center"/>
            <w:hideMark/>
          </w:tcPr>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Forma de ejercicio de poder</w:t>
            </w:r>
          </w:p>
        </w:tc>
        <w:tc>
          <w:tcPr>
            <w:tcW w:w="1660" w:type="dxa"/>
            <w:vMerge w:val="restart"/>
            <w:tcBorders>
              <w:top w:val="single" w:sz="8" w:space="0" w:color="auto"/>
              <w:left w:val="single" w:sz="8" w:space="0" w:color="auto"/>
              <w:bottom w:val="single" w:sz="8" w:space="0" w:color="000000"/>
              <w:right w:val="single" w:sz="8" w:space="0" w:color="auto"/>
            </w:tcBorders>
            <w:shd w:val="clear" w:color="auto" w:fill="FFFF66"/>
            <w:vAlign w:val="center"/>
            <w:hideMark/>
          </w:tcPr>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La población cree en los representantes de esas instituciones y organizaciones</w:t>
            </w:r>
          </w:p>
        </w:tc>
      </w:tr>
      <w:tr w:rsidR="00DA67A9" w:rsidRPr="00267F93" w:rsidTr="00555300">
        <w:trPr>
          <w:trHeight w:val="1121"/>
        </w:trPr>
        <w:tc>
          <w:tcPr>
            <w:tcW w:w="2320" w:type="dxa"/>
            <w:vMerge/>
            <w:tcBorders>
              <w:left w:val="single" w:sz="8" w:space="0" w:color="auto"/>
              <w:bottom w:val="single" w:sz="8" w:space="0" w:color="auto"/>
              <w:right w:val="single" w:sz="8" w:space="0" w:color="auto"/>
            </w:tcBorders>
            <w:shd w:val="clear" w:color="auto" w:fill="FFFF99"/>
            <w:vAlign w:val="center"/>
            <w:hideMark/>
          </w:tcPr>
          <w:p w:rsidR="00DA67A9" w:rsidRPr="00267F93" w:rsidRDefault="00DA67A9" w:rsidP="00267F93">
            <w:pPr>
              <w:spacing w:after="0" w:line="240" w:lineRule="auto"/>
              <w:jc w:val="center"/>
              <w:rPr>
                <w:rFonts w:ascii="Arial" w:eastAsia="Times New Roman" w:hAnsi="Arial" w:cs="Arial"/>
                <w:b/>
                <w:bCs/>
                <w:sz w:val="20"/>
                <w:szCs w:val="20"/>
                <w:lang w:val="es-ES" w:eastAsia="es-ES"/>
              </w:rPr>
            </w:pPr>
          </w:p>
        </w:tc>
        <w:tc>
          <w:tcPr>
            <w:tcW w:w="3460" w:type="dxa"/>
            <w:tcBorders>
              <w:top w:val="nil"/>
              <w:left w:val="nil"/>
              <w:bottom w:val="single" w:sz="8" w:space="0" w:color="auto"/>
              <w:right w:val="single" w:sz="8" w:space="0" w:color="auto"/>
            </w:tcBorders>
            <w:shd w:val="clear" w:color="auto" w:fill="FFFF66"/>
            <w:vAlign w:val="center"/>
            <w:hideMark/>
          </w:tcPr>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Por la fuerza</w:t>
            </w:r>
          </w:p>
        </w:tc>
        <w:tc>
          <w:tcPr>
            <w:tcW w:w="1660" w:type="dxa"/>
            <w:tcBorders>
              <w:top w:val="nil"/>
              <w:left w:val="nil"/>
              <w:bottom w:val="single" w:sz="8" w:space="0" w:color="auto"/>
              <w:right w:val="single" w:sz="8" w:space="0" w:color="auto"/>
            </w:tcBorders>
            <w:shd w:val="clear" w:color="auto" w:fill="FFFF66"/>
            <w:vAlign w:val="center"/>
            <w:hideMark/>
          </w:tcPr>
          <w:p w:rsidR="00DA67A9" w:rsidRPr="00267F93" w:rsidRDefault="00DA67A9" w:rsidP="00267F93">
            <w:pPr>
              <w:spacing w:after="0" w:line="240" w:lineRule="auto"/>
              <w:jc w:val="center"/>
              <w:rPr>
                <w:rFonts w:ascii="Arial" w:eastAsia="Times New Roman" w:hAnsi="Arial" w:cs="Arial"/>
                <w:b/>
                <w:bCs/>
                <w:sz w:val="20"/>
                <w:szCs w:val="20"/>
                <w:lang w:val="es-ES" w:eastAsia="es-ES"/>
              </w:rPr>
            </w:pPr>
            <w:r w:rsidRPr="00267F93">
              <w:rPr>
                <w:rFonts w:ascii="Arial" w:eastAsia="Times New Roman" w:hAnsi="Arial" w:cs="Arial"/>
                <w:b/>
                <w:bCs/>
                <w:sz w:val="20"/>
                <w:szCs w:val="20"/>
                <w:lang w:val="es-ES" w:eastAsia="es-ES"/>
              </w:rPr>
              <w:t>Motivados por intereses</w:t>
            </w:r>
          </w:p>
        </w:tc>
        <w:tc>
          <w:tcPr>
            <w:tcW w:w="1660" w:type="dxa"/>
            <w:vMerge/>
            <w:tcBorders>
              <w:top w:val="single" w:sz="8" w:space="0" w:color="auto"/>
              <w:left w:val="single" w:sz="8" w:space="0" w:color="auto"/>
              <w:bottom w:val="single" w:sz="8" w:space="0" w:color="000000"/>
              <w:right w:val="single" w:sz="8" w:space="0" w:color="auto"/>
            </w:tcBorders>
            <w:shd w:val="clear" w:color="auto" w:fill="FFFF99"/>
            <w:vAlign w:val="center"/>
            <w:hideMark/>
          </w:tcPr>
          <w:p w:rsidR="00DA67A9" w:rsidRPr="00267F93" w:rsidRDefault="00DA67A9" w:rsidP="00267F93">
            <w:pPr>
              <w:spacing w:after="0" w:line="240" w:lineRule="auto"/>
              <w:rPr>
                <w:rFonts w:ascii="Arial" w:eastAsia="Times New Roman" w:hAnsi="Arial" w:cs="Arial"/>
                <w:b/>
                <w:bCs/>
                <w:sz w:val="20"/>
                <w:szCs w:val="20"/>
                <w:lang w:val="es-ES" w:eastAsia="es-ES"/>
              </w:rPr>
            </w:pPr>
          </w:p>
        </w:tc>
      </w:tr>
      <w:tr w:rsidR="00267F93" w:rsidRPr="00267F93" w:rsidTr="00CA0631">
        <w:trPr>
          <w:trHeight w:val="490"/>
        </w:trPr>
        <w:tc>
          <w:tcPr>
            <w:tcW w:w="2320" w:type="dxa"/>
            <w:tcBorders>
              <w:top w:val="nil"/>
              <w:left w:val="single" w:sz="8" w:space="0" w:color="auto"/>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GAD Provincia de Chimborazo.</w:t>
            </w:r>
          </w:p>
        </w:tc>
        <w:tc>
          <w:tcPr>
            <w:tcW w:w="3460" w:type="dxa"/>
            <w:tcBorders>
              <w:top w:val="nil"/>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nil"/>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c>
          <w:tcPr>
            <w:tcW w:w="1660" w:type="dxa"/>
            <w:tcBorders>
              <w:top w:val="nil"/>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r>
      <w:tr w:rsidR="00267F93" w:rsidRPr="00267F93" w:rsidTr="00CA0631">
        <w:trPr>
          <w:trHeight w:val="336"/>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GAD Cantón Chunchi.</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r>
      <w:tr w:rsidR="00267F93" w:rsidRPr="00267F93" w:rsidTr="00CA0631">
        <w:trPr>
          <w:trHeight w:val="336"/>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GADPR Gonzol.</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3</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3</w:t>
            </w:r>
          </w:p>
        </w:tc>
      </w:tr>
      <w:tr w:rsidR="00267F93" w:rsidRPr="00267F93" w:rsidTr="00CA0631">
        <w:trPr>
          <w:trHeight w:val="729"/>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FEPP Fondo Ecuatoriano Populorum Progressio.</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3</w:t>
            </w:r>
          </w:p>
        </w:tc>
      </w:tr>
      <w:tr w:rsidR="00267F93" w:rsidRPr="00267F93" w:rsidTr="00CA0631">
        <w:trPr>
          <w:trHeight w:val="490"/>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lastRenderedPageBreak/>
              <w:t>Subcentro de Salud Gonzol.</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r>
      <w:tr w:rsidR="00267F93" w:rsidRPr="00267F93" w:rsidTr="00CA0631">
        <w:trPr>
          <w:trHeight w:val="392"/>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SIG TIERRAS.</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3</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3</w:t>
            </w:r>
          </w:p>
        </w:tc>
      </w:tr>
      <w:tr w:rsidR="00267F93" w:rsidRPr="00267F93" w:rsidTr="00CA0631">
        <w:trPr>
          <w:trHeight w:val="406"/>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MAGAP - Chunchi.</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r>
      <w:tr w:rsidR="00267F93" w:rsidRPr="00267F93" w:rsidTr="00CA0631">
        <w:trPr>
          <w:trHeight w:val="504"/>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Banco Nacional de Fomento.</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1</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r>
      <w:tr w:rsidR="00267F93" w:rsidRPr="00267F93" w:rsidTr="00CA0631">
        <w:trPr>
          <w:trHeight w:val="504"/>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Ministerio de Salud.</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r>
      <w:tr w:rsidR="00267F93" w:rsidRPr="00267F93" w:rsidTr="00CA0631">
        <w:trPr>
          <w:trHeight w:val="504"/>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Ministerio de Educación.</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r>
      <w:tr w:rsidR="00267F93" w:rsidRPr="00267F93" w:rsidTr="00CA0631">
        <w:trPr>
          <w:trHeight w:val="504"/>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MIDUVI.</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r>
      <w:tr w:rsidR="00267F93" w:rsidRPr="00267F93" w:rsidTr="00CA0631">
        <w:trPr>
          <w:trHeight w:val="504"/>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Registro Civil.</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3</w:t>
            </w:r>
          </w:p>
        </w:tc>
      </w:tr>
      <w:tr w:rsidR="00267F93" w:rsidRPr="00267F93" w:rsidTr="00CA0631">
        <w:trPr>
          <w:trHeight w:val="504"/>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Junta Administradora de Agua Entubada.</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r>
      <w:tr w:rsidR="00267F93" w:rsidRPr="00267F93" w:rsidTr="00CA0631">
        <w:trPr>
          <w:trHeight w:val="434"/>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FORCACH.</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1</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1</w:t>
            </w:r>
          </w:p>
        </w:tc>
      </w:tr>
      <w:tr w:rsidR="00267F93" w:rsidRPr="00267F93" w:rsidTr="00CA0631">
        <w:trPr>
          <w:trHeight w:val="490"/>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Junta Administradora de Agua  de Riego.</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r>
      <w:tr w:rsidR="00267F93" w:rsidRPr="00267F93" w:rsidTr="00CA0631">
        <w:trPr>
          <w:trHeight w:val="490"/>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Seguro Social Campesino.</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1</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r>
      <w:tr w:rsidR="00267F93" w:rsidRPr="00267F93" w:rsidTr="00CA0631">
        <w:trPr>
          <w:trHeight w:val="1093"/>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800137"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Corporación</w:t>
            </w:r>
            <w:r w:rsidR="00267F93" w:rsidRPr="00267F93">
              <w:rPr>
                <w:rFonts w:ascii="Arial" w:eastAsia="Times New Roman" w:hAnsi="Arial" w:cs="Arial"/>
                <w:sz w:val="20"/>
                <w:szCs w:val="20"/>
                <w:lang w:val="es-ES" w:eastAsia="es-ES"/>
              </w:rPr>
              <w:t xml:space="preserve"> de </w:t>
            </w:r>
            <w:r w:rsidRPr="00267F93">
              <w:rPr>
                <w:rFonts w:ascii="Arial" w:eastAsia="Times New Roman" w:hAnsi="Arial" w:cs="Arial"/>
                <w:sz w:val="20"/>
                <w:szCs w:val="20"/>
                <w:lang w:val="es-ES" w:eastAsia="es-ES"/>
              </w:rPr>
              <w:t>Producción</w:t>
            </w:r>
            <w:r w:rsidR="00267F93" w:rsidRPr="00267F93">
              <w:rPr>
                <w:rFonts w:ascii="Arial" w:eastAsia="Times New Roman" w:hAnsi="Arial" w:cs="Arial"/>
                <w:sz w:val="20"/>
                <w:szCs w:val="20"/>
                <w:lang w:val="es-ES" w:eastAsia="es-ES"/>
              </w:rPr>
              <w:t xml:space="preserve"> y </w:t>
            </w:r>
            <w:r w:rsidRPr="00267F93">
              <w:rPr>
                <w:rFonts w:ascii="Arial" w:eastAsia="Times New Roman" w:hAnsi="Arial" w:cs="Arial"/>
                <w:sz w:val="20"/>
                <w:szCs w:val="20"/>
                <w:lang w:val="es-ES" w:eastAsia="es-ES"/>
              </w:rPr>
              <w:t>Comercialización</w:t>
            </w:r>
            <w:r w:rsidR="00267F93" w:rsidRPr="00267F93">
              <w:rPr>
                <w:rFonts w:ascii="Arial" w:eastAsia="Times New Roman" w:hAnsi="Arial" w:cs="Arial"/>
                <w:sz w:val="20"/>
                <w:szCs w:val="20"/>
                <w:lang w:val="es-ES" w:eastAsia="es-ES"/>
              </w:rPr>
              <w:t xml:space="preserve"> Agropecuaria Gonzol.</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r>
      <w:tr w:rsidR="00267F93" w:rsidRPr="00267F93" w:rsidTr="00CA0631">
        <w:trPr>
          <w:trHeight w:val="420"/>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xml:space="preserve">Tenencia </w:t>
            </w:r>
            <w:r w:rsidR="00800137" w:rsidRPr="00267F93">
              <w:rPr>
                <w:rFonts w:ascii="Arial" w:eastAsia="Times New Roman" w:hAnsi="Arial" w:cs="Arial"/>
                <w:sz w:val="20"/>
                <w:szCs w:val="20"/>
                <w:lang w:val="es-ES" w:eastAsia="es-ES"/>
              </w:rPr>
              <w:t>Política</w:t>
            </w:r>
            <w:r w:rsidRPr="00267F93">
              <w:rPr>
                <w:rFonts w:ascii="Arial" w:eastAsia="Times New Roman" w:hAnsi="Arial" w:cs="Arial"/>
                <w:sz w:val="20"/>
                <w:szCs w:val="20"/>
                <w:lang w:val="es-ES" w:eastAsia="es-ES"/>
              </w:rPr>
              <w:t>.</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r>
      <w:tr w:rsidR="00267F93" w:rsidRPr="00267F93" w:rsidTr="00CA0631">
        <w:trPr>
          <w:trHeight w:val="434"/>
        </w:trPr>
        <w:tc>
          <w:tcPr>
            <w:tcW w:w="2320" w:type="dxa"/>
            <w:tcBorders>
              <w:top w:val="single" w:sz="8" w:space="0" w:color="auto"/>
              <w:left w:val="single" w:sz="8" w:space="0" w:color="auto"/>
              <w:bottom w:val="single" w:sz="8" w:space="0" w:color="auto"/>
              <w:right w:val="single" w:sz="8" w:space="0" w:color="auto"/>
            </w:tcBorders>
            <w:shd w:val="clear" w:color="auto" w:fill="66FF66"/>
            <w:vAlign w:val="center"/>
            <w:hideMark/>
          </w:tcPr>
          <w:p w:rsidR="00267F93" w:rsidRPr="00267F93" w:rsidRDefault="00DA67A9" w:rsidP="00267F93">
            <w:pPr>
              <w:spacing w:after="0" w:line="240" w:lineRule="auto"/>
              <w:jc w:val="both"/>
              <w:rPr>
                <w:rFonts w:ascii="Arial" w:eastAsia="Times New Roman" w:hAnsi="Arial" w:cs="Arial"/>
                <w:sz w:val="20"/>
                <w:szCs w:val="20"/>
                <w:lang w:val="es-ES" w:eastAsia="es-ES"/>
              </w:rPr>
            </w:pPr>
            <w:r>
              <w:rPr>
                <w:rFonts w:ascii="Arial" w:eastAsia="Times New Roman" w:hAnsi="Arial" w:cs="Arial"/>
                <w:sz w:val="20"/>
                <w:szCs w:val="20"/>
                <w:lang w:val="es-ES" w:eastAsia="es-ES"/>
              </w:rPr>
              <w:t>MI</w:t>
            </w:r>
            <w:r w:rsidR="00267F93" w:rsidRPr="00267F93">
              <w:rPr>
                <w:rFonts w:ascii="Arial" w:eastAsia="Times New Roman" w:hAnsi="Arial" w:cs="Arial"/>
                <w:sz w:val="20"/>
                <w:szCs w:val="20"/>
                <w:lang w:val="es-ES" w:eastAsia="es-ES"/>
              </w:rPr>
              <w:t>ES.</w:t>
            </w:r>
          </w:p>
        </w:tc>
        <w:tc>
          <w:tcPr>
            <w:tcW w:w="34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both"/>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 </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c>
          <w:tcPr>
            <w:tcW w:w="1660" w:type="dxa"/>
            <w:tcBorders>
              <w:top w:val="single" w:sz="8" w:space="0" w:color="auto"/>
              <w:left w:val="nil"/>
              <w:bottom w:val="single" w:sz="8" w:space="0" w:color="auto"/>
              <w:right w:val="single" w:sz="8" w:space="0" w:color="auto"/>
            </w:tcBorders>
            <w:shd w:val="clear" w:color="auto" w:fill="66FF66"/>
            <w:vAlign w:val="center"/>
            <w:hideMark/>
          </w:tcPr>
          <w:p w:rsidR="00267F93" w:rsidRPr="00267F93" w:rsidRDefault="00267F93" w:rsidP="00267F93">
            <w:pPr>
              <w:spacing w:after="0" w:line="240" w:lineRule="auto"/>
              <w:jc w:val="center"/>
              <w:rPr>
                <w:rFonts w:ascii="Arial" w:eastAsia="Times New Roman" w:hAnsi="Arial" w:cs="Arial"/>
                <w:sz w:val="20"/>
                <w:szCs w:val="20"/>
                <w:lang w:val="es-ES" w:eastAsia="es-ES"/>
              </w:rPr>
            </w:pPr>
            <w:r w:rsidRPr="00267F93">
              <w:rPr>
                <w:rFonts w:ascii="Arial" w:eastAsia="Times New Roman" w:hAnsi="Arial" w:cs="Arial"/>
                <w:sz w:val="20"/>
                <w:szCs w:val="20"/>
                <w:lang w:val="es-ES" w:eastAsia="es-ES"/>
              </w:rPr>
              <w:t>2</w:t>
            </w:r>
          </w:p>
        </w:tc>
      </w:tr>
    </w:tbl>
    <w:p w:rsidR="003A34D7" w:rsidRDefault="003A34D7" w:rsidP="00B0284C">
      <w:pPr>
        <w:spacing w:after="0" w:line="240" w:lineRule="auto"/>
        <w:jc w:val="both"/>
        <w:rPr>
          <w:rFonts w:ascii="Arial" w:hAnsi="Arial" w:cs="Arial"/>
          <w:b/>
          <w:sz w:val="20"/>
          <w:szCs w:val="20"/>
        </w:rPr>
      </w:pPr>
    </w:p>
    <w:p w:rsidR="003A34D7" w:rsidRPr="00D31FD9" w:rsidRDefault="003A34D7" w:rsidP="003A34D7">
      <w:pPr>
        <w:spacing w:after="0" w:line="240" w:lineRule="auto"/>
        <w:jc w:val="both"/>
        <w:rPr>
          <w:rFonts w:ascii="Arial" w:hAnsi="Arial" w:cs="Arial"/>
          <w:sz w:val="16"/>
          <w:szCs w:val="16"/>
          <w:lang w:val="es-ES_tradnl"/>
        </w:rPr>
      </w:pPr>
      <w:r w:rsidRPr="00D31FD9">
        <w:rPr>
          <w:rFonts w:ascii="Arial" w:hAnsi="Arial" w:cs="Arial"/>
          <w:b/>
          <w:sz w:val="16"/>
          <w:szCs w:val="16"/>
          <w:lang w:val="es-ES_tradnl"/>
        </w:rPr>
        <w:t>Ejercicio de poder:</w:t>
      </w:r>
      <w:r w:rsidRPr="00D31FD9">
        <w:rPr>
          <w:rFonts w:ascii="Arial" w:hAnsi="Arial" w:cs="Arial"/>
          <w:sz w:val="16"/>
          <w:szCs w:val="16"/>
          <w:lang w:val="es-ES_tradnl"/>
        </w:rPr>
        <w:t xml:space="preserve"> (Menor ejercicio de poder = 1; mediano ejercicio de poder = 2; mayor ejercicio de poder = 3).</w:t>
      </w:r>
    </w:p>
    <w:p w:rsidR="003A34D7" w:rsidRPr="00D31FD9" w:rsidRDefault="003A34D7" w:rsidP="003A34D7">
      <w:pPr>
        <w:spacing w:after="0" w:line="240" w:lineRule="auto"/>
        <w:jc w:val="both"/>
        <w:rPr>
          <w:rFonts w:ascii="Arial" w:hAnsi="Arial" w:cs="Arial"/>
          <w:sz w:val="16"/>
          <w:szCs w:val="16"/>
          <w:lang w:val="es-ES_tradnl"/>
        </w:rPr>
      </w:pPr>
      <w:r w:rsidRPr="00D31FD9">
        <w:rPr>
          <w:rFonts w:ascii="Arial" w:hAnsi="Arial" w:cs="Arial"/>
          <w:b/>
          <w:sz w:val="16"/>
          <w:szCs w:val="16"/>
          <w:lang w:val="es-ES_tradnl"/>
        </w:rPr>
        <w:t>Legitimidad</w:t>
      </w:r>
      <w:r w:rsidRPr="00D31FD9">
        <w:rPr>
          <w:rFonts w:ascii="Arial" w:hAnsi="Arial" w:cs="Arial"/>
          <w:sz w:val="16"/>
          <w:szCs w:val="16"/>
          <w:lang w:val="es-ES_tradnl"/>
        </w:rPr>
        <w:t>: (Baja credibilidad = 1; mediana credibilidad = 2; alta credibilidad = 3).</w:t>
      </w:r>
    </w:p>
    <w:p w:rsidR="003A34D7" w:rsidRPr="003A34D7" w:rsidRDefault="003A34D7" w:rsidP="00B0284C">
      <w:pPr>
        <w:spacing w:after="0" w:line="240" w:lineRule="auto"/>
        <w:jc w:val="both"/>
        <w:rPr>
          <w:rFonts w:ascii="Arial" w:hAnsi="Arial" w:cs="Arial"/>
          <w:b/>
          <w:sz w:val="20"/>
          <w:szCs w:val="20"/>
          <w:lang w:val="es-ES_tradnl"/>
        </w:rPr>
      </w:pPr>
    </w:p>
    <w:p w:rsidR="00B0284C" w:rsidRPr="0073715F" w:rsidRDefault="00B0284C" w:rsidP="00B0284C">
      <w:pPr>
        <w:spacing w:after="0" w:line="240" w:lineRule="auto"/>
        <w:jc w:val="both"/>
        <w:rPr>
          <w:rFonts w:ascii="Arial" w:hAnsi="Arial" w:cs="Arial"/>
          <w:sz w:val="20"/>
          <w:szCs w:val="20"/>
        </w:rPr>
      </w:pPr>
      <w:r w:rsidRPr="0073715F">
        <w:rPr>
          <w:rFonts w:ascii="Arial" w:hAnsi="Arial" w:cs="Arial"/>
          <w:b/>
          <w:sz w:val="20"/>
          <w:szCs w:val="20"/>
        </w:rPr>
        <w:t>Fuente:</w:t>
      </w:r>
      <w:r w:rsidRPr="0073715F">
        <w:rPr>
          <w:rFonts w:ascii="Arial" w:hAnsi="Arial" w:cs="Arial"/>
          <w:sz w:val="20"/>
          <w:szCs w:val="20"/>
        </w:rPr>
        <w:t xml:space="preserve"> Mesa de trabajo de valoración cuantitativa del ejercicio de poder y legitimidad de las organizaciones e instituciones en el territorio</w:t>
      </w:r>
      <w:r w:rsidR="00D31FD9">
        <w:rPr>
          <w:rFonts w:ascii="Arial" w:hAnsi="Arial" w:cs="Arial"/>
          <w:sz w:val="20"/>
          <w:szCs w:val="20"/>
        </w:rPr>
        <w:t>.</w:t>
      </w:r>
    </w:p>
    <w:p w:rsidR="00B0284C" w:rsidRPr="0073715F" w:rsidRDefault="00B0284C" w:rsidP="00B0284C">
      <w:pPr>
        <w:spacing w:after="0" w:line="240" w:lineRule="auto"/>
        <w:jc w:val="both"/>
        <w:rPr>
          <w:rFonts w:ascii="Arial" w:hAnsi="Arial" w:cs="Arial"/>
          <w:sz w:val="20"/>
          <w:szCs w:val="20"/>
        </w:rPr>
      </w:pPr>
      <w:r w:rsidRPr="0073715F">
        <w:rPr>
          <w:rFonts w:ascii="Arial" w:hAnsi="Arial" w:cs="Arial"/>
          <w:b/>
          <w:sz w:val="20"/>
          <w:szCs w:val="20"/>
        </w:rPr>
        <w:t>Elaborado por:</w:t>
      </w:r>
      <w:r w:rsidRPr="0073715F">
        <w:rPr>
          <w:rFonts w:ascii="Arial" w:hAnsi="Arial" w:cs="Arial"/>
          <w:sz w:val="20"/>
          <w:szCs w:val="20"/>
        </w:rPr>
        <w:t xml:space="preserve"> Equipo técnico del Gobierno Parroquial de </w:t>
      </w:r>
      <w:r>
        <w:rPr>
          <w:rFonts w:ascii="Arial" w:hAnsi="Arial" w:cs="Arial"/>
          <w:sz w:val="20"/>
          <w:szCs w:val="20"/>
        </w:rPr>
        <w:t>Gonzol</w:t>
      </w:r>
      <w:r w:rsidR="006103DC">
        <w:rPr>
          <w:rFonts w:ascii="Arial" w:hAnsi="Arial" w:cs="Arial"/>
          <w:sz w:val="20"/>
          <w:szCs w:val="20"/>
        </w:rPr>
        <w:t>.</w:t>
      </w:r>
    </w:p>
    <w:p w:rsidR="002F6950" w:rsidRPr="00CD5082" w:rsidRDefault="002F6950" w:rsidP="000F1637">
      <w:pPr>
        <w:jc w:val="both"/>
        <w:rPr>
          <w:rFonts w:ascii="Arial" w:hAnsi="Arial" w:cs="Arial"/>
          <w:b/>
          <w:sz w:val="18"/>
          <w:szCs w:val="18"/>
        </w:rPr>
      </w:pPr>
    </w:p>
    <w:p w:rsidR="00800137" w:rsidRDefault="00800137" w:rsidP="008A31AC">
      <w:pPr>
        <w:pStyle w:val="indice"/>
        <w:rPr>
          <w:u w:val="none"/>
        </w:rPr>
      </w:pPr>
    </w:p>
    <w:p w:rsidR="00CB123E" w:rsidRDefault="00CB123E" w:rsidP="008A31AC">
      <w:pPr>
        <w:pStyle w:val="indice"/>
        <w:rPr>
          <w:u w:val="none"/>
        </w:rPr>
      </w:pPr>
    </w:p>
    <w:p w:rsidR="00CB123E" w:rsidRDefault="00CB123E" w:rsidP="008A31AC">
      <w:pPr>
        <w:pStyle w:val="indice"/>
        <w:rPr>
          <w:u w:val="none"/>
        </w:rPr>
      </w:pPr>
    </w:p>
    <w:p w:rsidR="00CB123E" w:rsidRDefault="00CB123E" w:rsidP="008A31AC">
      <w:pPr>
        <w:pStyle w:val="indice"/>
        <w:rPr>
          <w:u w:val="none"/>
        </w:rPr>
      </w:pPr>
    </w:p>
    <w:p w:rsidR="00CB123E" w:rsidRDefault="00CB123E" w:rsidP="008A31AC">
      <w:pPr>
        <w:pStyle w:val="indice"/>
        <w:rPr>
          <w:u w:val="none"/>
        </w:rPr>
      </w:pPr>
    </w:p>
    <w:p w:rsidR="001120E5" w:rsidRDefault="001120E5" w:rsidP="008A31AC">
      <w:pPr>
        <w:pStyle w:val="indice"/>
        <w:rPr>
          <w:u w:val="none"/>
        </w:rPr>
      </w:pPr>
    </w:p>
    <w:p w:rsidR="001120E5" w:rsidRDefault="001120E5" w:rsidP="008A31AC">
      <w:pPr>
        <w:pStyle w:val="indice"/>
        <w:rPr>
          <w:u w:val="none"/>
        </w:rPr>
      </w:pPr>
    </w:p>
    <w:p w:rsidR="001120E5" w:rsidRDefault="001120E5" w:rsidP="008A31AC">
      <w:pPr>
        <w:pStyle w:val="indice"/>
        <w:rPr>
          <w:u w:val="none"/>
        </w:rPr>
      </w:pPr>
    </w:p>
    <w:p w:rsidR="00CB123E" w:rsidRDefault="00CB123E" w:rsidP="008A31AC">
      <w:pPr>
        <w:pStyle w:val="indice"/>
        <w:rPr>
          <w:u w:val="none"/>
        </w:rPr>
      </w:pPr>
    </w:p>
    <w:p w:rsidR="007B2C6D" w:rsidRPr="0007546C" w:rsidRDefault="00B13B59" w:rsidP="004264FA">
      <w:pPr>
        <w:pStyle w:val="indice"/>
      </w:pPr>
      <w:bookmarkStart w:id="283" w:name="_Toc356556261"/>
      <w:bookmarkStart w:id="284" w:name="_Toc356755792"/>
      <w:r w:rsidRPr="0007546C">
        <w:lastRenderedPageBreak/>
        <w:t>IV.</w:t>
      </w:r>
      <w:r w:rsidR="009742A2" w:rsidRPr="0007546C">
        <w:t>MODELO DE TERRITORIO ACTUAL.</w:t>
      </w:r>
      <w:bookmarkEnd w:id="283"/>
      <w:bookmarkEnd w:id="284"/>
    </w:p>
    <w:p w:rsidR="00A33A2E" w:rsidRPr="00AE52AC" w:rsidRDefault="00A33A2E" w:rsidP="00A33A2E">
      <w:pPr>
        <w:pStyle w:val="Prrafodelista"/>
        <w:ind w:left="1134"/>
        <w:jc w:val="both"/>
        <w:rPr>
          <w:rFonts w:ascii="Arial" w:hAnsi="Arial" w:cs="Arial"/>
          <w:b/>
          <w:sz w:val="20"/>
          <w:szCs w:val="20"/>
        </w:rPr>
      </w:pPr>
    </w:p>
    <w:p w:rsidR="008B095E" w:rsidRPr="00F43A4D" w:rsidRDefault="00846147" w:rsidP="0007546C">
      <w:pPr>
        <w:pStyle w:val="indice"/>
        <w:rPr>
          <w:u w:val="none"/>
        </w:rPr>
      </w:pPr>
      <w:bookmarkStart w:id="285" w:name="_Toc356556262"/>
      <w:bookmarkStart w:id="286" w:name="_Toc356755793"/>
      <w:r w:rsidRPr="00F43A4D">
        <w:rPr>
          <w:u w:val="none"/>
        </w:rPr>
        <w:t xml:space="preserve">A. </w:t>
      </w:r>
      <w:r w:rsidR="008B095E" w:rsidRPr="00F43A4D">
        <w:rPr>
          <w:u w:val="none"/>
        </w:rPr>
        <w:t>ANALISIS POR SUBSISTEMAS</w:t>
      </w:r>
      <w:r w:rsidR="0007546C">
        <w:rPr>
          <w:u w:val="none"/>
        </w:rPr>
        <w:t>.</w:t>
      </w:r>
      <w:bookmarkEnd w:id="285"/>
      <w:bookmarkEnd w:id="286"/>
      <w:r w:rsidR="008B095E" w:rsidRPr="00F43A4D">
        <w:rPr>
          <w:u w:val="none"/>
        </w:rPr>
        <w:t xml:space="preserve"> </w:t>
      </w:r>
    </w:p>
    <w:p w:rsidR="008B095E" w:rsidRPr="00AE52AC" w:rsidRDefault="008B095E" w:rsidP="000F1637">
      <w:pPr>
        <w:pStyle w:val="Prrafodelista"/>
        <w:ind w:left="1776"/>
        <w:jc w:val="both"/>
        <w:rPr>
          <w:rFonts w:ascii="Arial" w:hAnsi="Arial" w:cs="Arial"/>
          <w:b/>
          <w:sz w:val="20"/>
          <w:szCs w:val="20"/>
        </w:rPr>
      </w:pPr>
    </w:p>
    <w:p w:rsidR="001E6651" w:rsidRPr="0007546C" w:rsidRDefault="008B095E" w:rsidP="0007546C">
      <w:pPr>
        <w:pStyle w:val="Prrafodelista"/>
        <w:ind w:left="0"/>
        <w:jc w:val="both"/>
        <w:rPr>
          <w:rFonts w:ascii="Arial" w:hAnsi="Arial" w:cs="Arial"/>
          <w:sz w:val="20"/>
          <w:szCs w:val="20"/>
        </w:rPr>
      </w:pPr>
      <w:r w:rsidRPr="00AE52AC">
        <w:rPr>
          <w:rFonts w:ascii="Arial" w:hAnsi="Arial" w:cs="Arial"/>
          <w:sz w:val="20"/>
          <w:szCs w:val="20"/>
        </w:rPr>
        <w:t>La identificación y análisis del funcionamiento y la lógica del territorio de los subsistemas</w:t>
      </w:r>
      <w:r w:rsidR="0007546C">
        <w:rPr>
          <w:rFonts w:ascii="Arial" w:hAnsi="Arial" w:cs="Arial"/>
          <w:sz w:val="20"/>
          <w:szCs w:val="20"/>
        </w:rPr>
        <w:t>.</w:t>
      </w:r>
      <w:r w:rsidRPr="00AE52AC">
        <w:rPr>
          <w:rFonts w:ascii="Arial" w:hAnsi="Arial" w:cs="Arial"/>
          <w:sz w:val="20"/>
          <w:szCs w:val="20"/>
        </w:rPr>
        <w:t xml:space="preserve"> </w:t>
      </w:r>
    </w:p>
    <w:p w:rsidR="001E6651" w:rsidRPr="00AE52AC" w:rsidRDefault="001E6651" w:rsidP="000F1637">
      <w:pPr>
        <w:pStyle w:val="Prrafodelista"/>
        <w:ind w:left="1776"/>
        <w:jc w:val="both"/>
        <w:rPr>
          <w:rFonts w:ascii="Arial" w:hAnsi="Arial" w:cs="Arial"/>
          <w:sz w:val="20"/>
          <w:szCs w:val="20"/>
        </w:rPr>
      </w:pPr>
    </w:p>
    <w:p w:rsidR="009D0505" w:rsidRPr="00AE52AC" w:rsidRDefault="00B13B59" w:rsidP="00B13B59">
      <w:pPr>
        <w:pStyle w:val="indice"/>
      </w:pPr>
      <w:bookmarkStart w:id="287" w:name="_Toc356556263"/>
      <w:bookmarkStart w:id="288" w:name="_Toc356755794"/>
      <w:r w:rsidRPr="00B13B59">
        <w:rPr>
          <w:u w:val="none"/>
        </w:rPr>
        <w:t xml:space="preserve">1. </w:t>
      </w:r>
      <w:r w:rsidR="009D0505" w:rsidRPr="00AE52AC">
        <w:t>Subsistema socio-cultural.</w:t>
      </w:r>
      <w:bookmarkEnd w:id="287"/>
      <w:bookmarkEnd w:id="288"/>
      <w:r w:rsidR="009D0505" w:rsidRPr="00AE52AC">
        <w:t xml:space="preserve"> </w:t>
      </w:r>
    </w:p>
    <w:p w:rsidR="00646341" w:rsidRPr="00AE52AC" w:rsidRDefault="00C410FF" w:rsidP="00C410FF">
      <w:pPr>
        <w:pStyle w:val="Prrafodelista"/>
        <w:tabs>
          <w:tab w:val="left" w:pos="2513"/>
        </w:tabs>
        <w:ind w:left="0"/>
        <w:jc w:val="both"/>
        <w:rPr>
          <w:rFonts w:ascii="Arial" w:hAnsi="Arial" w:cs="Arial"/>
          <w:b/>
          <w:sz w:val="20"/>
          <w:szCs w:val="20"/>
        </w:rPr>
      </w:pPr>
      <w:r w:rsidRPr="00AE52AC">
        <w:rPr>
          <w:rFonts w:ascii="Arial" w:hAnsi="Arial" w:cs="Arial"/>
          <w:b/>
          <w:sz w:val="20"/>
          <w:szCs w:val="20"/>
        </w:rPr>
        <w:tab/>
      </w:r>
    </w:p>
    <w:p w:rsidR="0098494A" w:rsidRPr="00AE52AC" w:rsidRDefault="009D0505" w:rsidP="000F1637">
      <w:pPr>
        <w:pStyle w:val="Prrafodelista"/>
        <w:ind w:left="0"/>
        <w:jc w:val="both"/>
        <w:rPr>
          <w:rFonts w:ascii="Arial" w:hAnsi="Arial" w:cs="Arial"/>
          <w:sz w:val="20"/>
          <w:szCs w:val="20"/>
          <w:shd w:val="clear" w:color="auto" w:fill="848484" w:themeFill="text2" w:themeFillTint="99"/>
        </w:rPr>
      </w:pPr>
      <w:r w:rsidRPr="00AE52AC">
        <w:rPr>
          <w:rFonts w:ascii="Arial" w:hAnsi="Arial" w:cs="Arial"/>
          <w:sz w:val="20"/>
          <w:szCs w:val="20"/>
        </w:rPr>
        <w:t xml:space="preserve">La población  de la parroquia se encuentra mayoritariamente concentrada en la </w:t>
      </w:r>
      <w:r w:rsidR="0007546C">
        <w:rPr>
          <w:rFonts w:ascii="Arial" w:hAnsi="Arial" w:cs="Arial"/>
          <w:sz w:val="20"/>
          <w:szCs w:val="20"/>
        </w:rPr>
        <w:t>zona centro</w:t>
      </w:r>
      <w:r w:rsidRPr="0007546C">
        <w:rPr>
          <w:rFonts w:ascii="Arial" w:hAnsi="Arial" w:cs="Arial"/>
          <w:sz w:val="20"/>
          <w:szCs w:val="20"/>
        </w:rPr>
        <w:t xml:space="preserve"> de la parroquia</w:t>
      </w:r>
      <w:r w:rsidRPr="00AE52AC">
        <w:rPr>
          <w:rFonts w:ascii="Arial" w:hAnsi="Arial" w:cs="Arial"/>
          <w:sz w:val="20"/>
          <w:szCs w:val="20"/>
        </w:rPr>
        <w:t xml:space="preserve">, la cual mayoritariamente se </w:t>
      </w:r>
      <w:r w:rsidR="002D2E7C" w:rsidRPr="00AE52AC">
        <w:rPr>
          <w:rFonts w:ascii="Arial" w:hAnsi="Arial" w:cs="Arial"/>
          <w:sz w:val="20"/>
          <w:szCs w:val="20"/>
        </w:rPr>
        <w:t xml:space="preserve"> ubica sobre los ejes principales de </w:t>
      </w:r>
      <w:r w:rsidR="0007546C">
        <w:rPr>
          <w:rFonts w:ascii="Arial" w:hAnsi="Arial" w:cs="Arial"/>
          <w:sz w:val="20"/>
          <w:szCs w:val="20"/>
        </w:rPr>
        <w:t>la carretera Panamericana</w:t>
      </w:r>
      <w:r w:rsidR="0004481E">
        <w:rPr>
          <w:rFonts w:ascii="Arial" w:hAnsi="Arial" w:cs="Arial"/>
          <w:sz w:val="20"/>
          <w:szCs w:val="20"/>
        </w:rPr>
        <w:t xml:space="preserve"> (Riobamba – Cuenca), Yaute – Cabecera Parroquial – Tuculay y Panamericana a la comunidad de Iltus, </w:t>
      </w:r>
      <w:r w:rsidR="002D2E7C" w:rsidRPr="00AE52AC">
        <w:rPr>
          <w:rFonts w:ascii="Arial" w:hAnsi="Arial" w:cs="Arial"/>
          <w:sz w:val="20"/>
          <w:szCs w:val="20"/>
        </w:rPr>
        <w:t xml:space="preserve">cuyos asentamientos humanos </w:t>
      </w:r>
      <w:r w:rsidR="0004481E">
        <w:rPr>
          <w:rFonts w:ascii="Arial" w:hAnsi="Arial" w:cs="Arial"/>
          <w:sz w:val="20"/>
          <w:szCs w:val="20"/>
        </w:rPr>
        <w:t>se ubican entre una altitud d</w:t>
      </w:r>
      <w:r w:rsidR="002D2E7C" w:rsidRPr="00AE52AC">
        <w:rPr>
          <w:rFonts w:ascii="Arial" w:hAnsi="Arial" w:cs="Arial"/>
          <w:sz w:val="20"/>
          <w:szCs w:val="20"/>
        </w:rPr>
        <w:t xml:space="preserve">e </w:t>
      </w:r>
      <w:r w:rsidR="006C24BB">
        <w:rPr>
          <w:rFonts w:ascii="Arial" w:hAnsi="Arial" w:cs="Arial"/>
          <w:sz w:val="20"/>
          <w:szCs w:val="20"/>
        </w:rPr>
        <w:t>2.289</w:t>
      </w:r>
      <w:r w:rsidR="002D2E7C" w:rsidRPr="00AE52AC">
        <w:rPr>
          <w:rFonts w:ascii="Arial" w:hAnsi="Arial" w:cs="Arial"/>
          <w:sz w:val="20"/>
          <w:szCs w:val="20"/>
        </w:rPr>
        <w:t xml:space="preserve"> y</w:t>
      </w:r>
      <w:r w:rsidR="006C24BB">
        <w:rPr>
          <w:rFonts w:ascii="Arial" w:hAnsi="Arial" w:cs="Arial"/>
          <w:sz w:val="20"/>
          <w:szCs w:val="20"/>
        </w:rPr>
        <w:t xml:space="preserve"> </w:t>
      </w:r>
      <w:r w:rsidR="002D2E7C" w:rsidRPr="00AE52AC">
        <w:rPr>
          <w:rFonts w:ascii="Arial" w:hAnsi="Arial" w:cs="Arial"/>
          <w:sz w:val="20"/>
          <w:szCs w:val="20"/>
        </w:rPr>
        <w:t xml:space="preserve"> </w:t>
      </w:r>
      <w:r w:rsidR="006C24BB">
        <w:rPr>
          <w:rFonts w:ascii="Arial" w:hAnsi="Arial" w:cs="Arial"/>
          <w:sz w:val="20"/>
          <w:szCs w:val="20"/>
        </w:rPr>
        <w:t>2.711</w:t>
      </w:r>
      <w:r w:rsidRPr="00AE52AC">
        <w:rPr>
          <w:rFonts w:ascii="Arial" w:hAnsi="Arial" w:cs="Arial"/>
          <w:i/>
          <w:sz w:val="20"/>
          <w:szCs w:val="20"/>
        </w:rPr>
        <w:t xml:space="preserve"> </w:t>
      </w:r>
      <w:r w:rsidR="003E712A" w:rsidRPr="00AE52AC">
        <w:rPr>
          <w:rFonts w:ascii="Arial" w:hAnsi="Arial" w:cs="Arial"/>
          <w:i/>
          <w:sz w:val="20"/>
          <w:szCs w:val="20"/>
        </w:rPr>
        <w:t>msnm</w:t>
      </w:r>
      <w:r w:rsidR="003E712A" w:rsidRPr="00AE52AC">
        <w:rPr>
          <w:rFonts w:ascii="Arial" w:hAnsi="Arial" w:cs="Arial"/>
          <w:sz w:val="20"/>
          <w:szCs w:val="20"/>
        </w:rPr>
        <w:t>,</w:t>
      </w:r>
      <w:r w:rsidR="009578BB" w:rsidRPr="00AE52AC">
        <w:rPr>
          <w:rFonts w:ascii="Arial" w:hAnsi="Arial" w:cs="Arial"/>
          <w:sz w:val="20"/>
          <w:szCs w:val="20"/>
        </w:rPr>
        <w:t xml:space="preserve"> </w:t>
      </w:r>
      <w:r w:rsidR="00646341" w:rsidRPr="00AE52AC">
        <w:rPr>
          <w:rFonts w:ascii="Arial" w:hAnsi="Arial" w:cs="Arial"/>
          <w:sz w:val="20"/>
          <w:szCs w:val="20"/>
        </w:rPr>
        <w:t>siendo el promedio de población</w:t>
      </w:r>
      <w:r w:rsidR="00510703" w:rsidRPr="00AE52AC">
        <w:rPr>
          <w:rFonts w:ascii="Arial" w:hAnsi="Arial" w:cs="Arial"/>
          <w:sz w:val="20"/>
          <w:szCs w:val="20"/>
        </w:rPr>
        <w:t xml:space="preserve"> por asentamiento humano </w:t>
      </w:r>
      <w:r w:rsidR="00646341" w:rsidRPr="00AE52AC">
        <w:rPr>
          <w:rFonts w:ascii="Arial" w:hAnsi="Arial" w:cs="Arial"/>
          <w:sz w:val="20"/>
          <w:szCs w:val="20"/>
        </w:rPr>
        <w:t xml:space="preserve">de </w:t>
      </w:r>
      <w:r w:rsidR="0098494A" w:rsidRPr="00AE52AC">
        <w:rPr>
          <w:rFonts w:ascii="Arial" w:hAnsi="Arial" w:cs="Arial"/>
          <w:sz w:val="20"/>
          <w:szCs w:val="20"/>
        </w:rPr>
        <w:t xml:space="preserve"> </w:t>
      </w:r>
      <w:r w:rsidR="00DF21F4">
        <w:rPr>
          <w:rFonts w:ascii="Arial" w:hAnsi="Arial" w:cs="Arial"/>
          <w:sz w:val="20"/>
          <w:szCs w:val="20"/>
        </w:rPr>
        <w:t>233</w:t>
      </w:r>
      <w:r w:rsidR="0098494A" w:rsidRPr="00DF21F4">
        <w:rPr>
          <w:rFonts w:ascii="Arial" w:hAnsi="Arial" w:cs="Arial"/>
          <w:sz w:val="20"/>
          <w:szCs w:val="20"/>
        </w:rPr>
        <w:t xml:space="preserve"> </w:t>
      </w:r>
      <w:r w:rsidR="004666E0" w:rsidRPr="00DF21F4">
        <w:rPr>
          <w:rFonts w:ascii="Arial" w:hAnsi="Arial" w:cs="Arial"/>
          <w:sz w:val="20"/>
          <w:szCs w:val="20"/>
        </w:rPr>
        <w:t>habitantes.</w:t>
      </w:r>
    </w:p>
    <w:p w:rsidR="0098494A" w:rsidRPr="00AE52AC" w:rsidRDefault="0098494A" w:rsidP="000F1637">
      <w:pPr>
        <w:pStyle w:val="Prrafodelista"/>
        <w:ind w:left="0"/>
        <w:jc w:val="both"/>
        <w:rPr>
          <w:rFonts w:ascii="Arial" w:hAnsi="Arial" w:cs="Arial"/>
          <w:sz w:val="20"/>
          <w:szCs w:val="20"/>
          <w:shd w:val="clear" w:color="auto" w:fill="848484" w:themeFill="text2" w:themeFillTint="99"/>
        </w:rPr>
      </w:pPr>
    </w:p>
    <w:p w:rsidR="0098494A" w:rsidRPr="00AE52AC" w:rsidRDefault="0098494A" w:rsidP="000F1637">
      <w:pPr>
        <w:pStyle w:val="Prrafodelista"/>
        <w:ind w:left="0"/>
        <w:jc w:val="both"/>
        <w:rPr>
          <w:rFonts w:ascii="Arial" w:hAnsi="Arial" w:cs="Arial"/>
          <w:sz w:val="20"/>
          <w:szCs w:val="20"/>
        </w:rPr>
      </w:pPr>
      <w:r w:rsidRPr="00AE52AC">
        <w:rPr>
          <w:rFonts w:ascii="Arial" w:hAnsi="Arial" w:cs="Arial"/>
          <w:sz w:val="20"/>
          <w:szCs w:val="20"/>
        </w:rPr>
        <w:t>La cabecera parroquial es</w:t>
      </w:r>
      <w:r w:rsidR="00DF21F4">
        <w:rPr>
          <w:rFonts w:ascii="Arial" w:hAnsi="Arial" w:cs="Arial"/>
          <w:sz w:val="20"/>
          <w:szCs w:val="20"/>
        </w:rPr>
        <w:t xml:space="preserve"> Gonzol, </w:t>
      </w:r>
      <w:r w:rsidRPr="00AE52AC">
        <w:rPr>
          <w:rFonts w:ascii="Arial" w:hAnsi="Arial" w:cs="Arial"/>
          <w:sz w:val="20"/>
          <w:szCs w:val="20"/>
        </w:rPr>
        <w:t>con un número de</w:t>
      </w:r>
      <w:r w:rsidR="00DF21F4">
        <w:rPr>
          <w:rFonts w:ascii="Arial" w:hAnsi="Arial" w:cs="Arial"/>
          <w:sz w:val="20"/>
          <w:szCs w:val="20"/>
        </w:rPr>
        <w:t xml:space="preserve"> 403 </w:t>
      </w:r>
      <w:r w:rsidRPr="00DF21F4">
        <w:rPr>
          <w:rFonts w:ascii="Arial" w:hAnsi="Arial" w:cs="Arial"/>
          <w:sz w:val="20"/>
          <w:szCs w:val="20"/>
        </w:rPr>
        <w:t>habitantes</w:t>
      </w:r>
      <w:r w:rsidRPr="00AE52AC">
        <w:rPr>
          <w:rStyle w:val="Refdenotaalpie"/>
          <w:rFonts w:ascii="Arial" w:hAnsi="Arial" w:cs="Arial"/>
          <w:sz w:val="20"/>
          <w:szCs w:val="20"/>
        </w:rPr>
        <w:footnoteReference w:id="4"/>
      </w:r>
      <w:r w:rsidRPr="00AE52AC">
        <w:rPr>
          <w:rFonts w:ascii="Arial" w:hAnsi="Arial" w:cs="Arial"/>
          <w:sz w:val="20"/>
          <w:szCs w:val="20"/>
        </w:rPr>
        <w:t xml:space="preserve">  . </w:t>
      </w:r>
    </w:p>
    <w:p w:rsidR="0098494A" w:rsidRPr="00AE52AC" w:rsidRDefault="0098494A" w:rsidP="000F1637">
      <w:pPr>
        <w:pStyle w:val="Prrafodelista"/>
        <w:ind w:left="0"/>
        <w:jc w:val="both"/>
        <w:rPr>
          <w:rFonts w:ascii="Arial" w:hAnsi="Arial" w:cs="Arial"/>
          <w:sz w:val="20"/>
          <w:szCs w:val="20"/>
        </w:rPr>
      </w:pPr>
    </w:p>
    <w:p w:rsidR="00BA7195" w:rsidRPr="00AE52AC" w:rsidRDefault="0098494A" w:rsidP="000F1637">
      <w:pPr>
        <w:pStyle w:val="Prrafodelista"/>
        <w:ind w:left="0"/>
        <w:jc w:val="both"/>
        <w:rPr>
          <w:rFonts w:ascii="Arial" w:hAnsi="Arial" w:cs="Arial"/>
          <w:sz w:val="20"/>
          <w:szCs w:val="20"/>
        </w:rPr>
      </w:pPr>
      <w:r w:rsidRPr="00AE52AC">
        <w:rPr>
          <w:rFonts w:ascii="Arial" w:hAnsi="Arial" w:cs="Arial"/>
          <w:sz w:val="20"/>
          <w:szCs w:val="20"/>
        </w:rPr>
        <w:t xml:space="preserve">La estructura familiar </w:t>
      </w:r>
      <w:r w:rsidR="00DF21F4" w:rsidRPr="00AE52AC">
        <w:rPr>
          <w:rFonts w:ascii="Arial" w:hAnsi="Arial" w:cs="Arial"/>
          <w:sz w:val="20"/>
          <w:szCs w:val="20"/>
        </w:rPr>
        <w:t>predomina</w:t>
      </w:r>
      <w:r w:rsidR="00DF21F4">
        <w:rPr>
          <w:rFonts w:ascii="Arial" w:hAnsi="Arial" w:cs="Arial"/>
          <w:sz w:val="20"/>
          <w:szCs w:val="20"/>
        </w:rPr>
        <w:t>n</w:t>
      </w:r>
      <w:r w:rsidR="00DF21F4" w:rsidRPr="00AE52AC">
        <w:rPr>
          <w:rFonts w:ascii="Arial" w:hAnsi="Arial" w:cs="Arial"/>
          <w:sz w:val="20"/>
          <w:szCs w:val="20"/>
        </w:rPr>
        <w:t>te</w:t>
      </w:r>
      <w:r w:rsidRPr="00AE52AC">
        <w:rPr>
          <w:rFonts w:ascii="Arial" w:hAnsi="Arial" w:cs="Arial"/>
          <w:sz w:val="20"/>
          <w:szCs w:val="20"/>
        </w:rPr>
        <w:t xml:space="preserve"> en la parroquia es </w:t>
      </w:r>
      <w:r w:rsidR="00DF21F4" w:rsidRPr="00DF21F4">
        <w:rPr>
          <w:rFonts w:ascii="Arial" w:hAnsi="Arial" w:cs="Arial"/>
          <w:sz w:val="20"/>
          <w:szCs w:val="20"/>
        </w:rPr>
        <w:t>j</w:t>
      </w:r>
      <w:r w:rsidRPr="00DF21F4">
        <w:rPr>
          <w:rFonts w:ascii="Arial" w:hAnsi="Arial" w:cs="Arial"/>
          <w:sz w:val="20"/>
          <w:szCs w:val="20"/>
        </w:rPr>
        <w:t>efe de familia hombres</w:t>
      </w:r>
      <w:r w:rsidR="009578BB" w:rsidRPr="00AE52AC">
        <w:rPr>
          <w:rFonts w:ascii="Arial" w:hAnsi="Arial" w:cs="Arial"/>
          <w:sz w:val="20"/>
          <w:szCs w:val="20"/>
        </w:rPr>
        <w:t xml:space="preserve">, su principal fuente de ingresos es la actividad </w:t>
      </w:r>
      <w:r w:rsidR="009578BB" w:rsidRPr="00DF21F4">
        <w:rPr>
          <w:rFonts w:ascii="Arial" w:hAnsi="Arial" w:cs="Arial"/>
          <w:sz w:val="20"/>
          <w:szCs w:val="20"/>
        </w:rPr>
        <w:t>agrícola</w:t>
      </w:r>
      <w:r w:rsidR="00EE4EF8" w:rsidRPr="00DF21F4">
        <w:rPr>
          <w:rFonts w:ascii="Arial" w:hAnsi="Arial" w:cs="Arial"/>
          <w:sz w:val="20"/>
          <w:szCs w:val="20"/>
        </w:rPr>
        <w:t xml:space="preserve">, </w:t>
      </w:r>
      <w:r w:rsidR="00EE4EF8" w:rsidRPr="00AE52AC">
        <w:rPr>
          <w:rFonts w:ascii="Arial" w:hAnsi="Arial" w:cs="Arial"/>
          <w:sz w:val="20"/>
          <w:szCs w:val="20"/>
        </w:rPr>
        <w:t xml:space="preserve">con una población económicamente activa de </w:t>
      </w:r>
      <w:r w:rsidR="00055378">
        <w:rPr>
          <w:rFonts w:ascii="Arial" w:hAnsi="Arial" w:cs="Arial"/>
          <w:sz w:val="20"/>
          <w:szCs w:val="20"/>
        </w:rPr>
        <w:t>309 personas</w:t>
      </w:r>
      <w:r w:rsidR="00FA1D98" w:rsidRPr="00055378">
        <w:rPr>
          <w:rFonts w:ascii="Arial" w:hAnsi="Arial" w:cs="Arial"/>
          <w:sz w:val="20"/>
          <w:szCs w:val="20"/>
        </w:rPr>
        <w:t>.</w:t>
      </w:r>
      <w:r w:rsidR="00FA1D98" w:rsidRPr="00AE52AC">
        <w:rPr>
          <w:rFonts w:ascii="Arial" w:hAnsi="Arial" w:cs="Arial"/>
          <w:sz w:val="20"/>
          <w:szCs w:val="20"/>
        </w:rPr>
        <w:t xml:space="preserve"> La migración interna mayoritaria se ha dado hacia las ciudades de </w:t>
      </w:r>
      <w:r w:rsidR="00055378">
        <w:rPr>
          <w:rFonts w:ascii="Arial" w:hAnsi="Arial" w:cs="Arial"/>
          <w:sz w:val="20"/>
          <w:szCs w:val="20"/>
        </w:rPr>
        <w:t>Quito, Guayaquil, Riobamba, Ambato y Cuenca</w:t>
      </w:r>
      <w:r w:rsidR="009578BB" w:rsidRPr="00AE52AC">
        <w:rPr>
          <w:rFonts w:ascii="Arial" w:hAnsi="Arial" w:cs="Arial"/>
          <w:sz w:val="20"/>
          <w:szCs w:val="20"/>
        </w:rPr>
        <w:t xml:space="preserve"> </w:t>
      </w:r>
      <w:r w:rsidR="00FA1D98" w:rsidRPr="00AE52AC">
        <w:rPr>
          <w:rFonts w:ascii="Arial" w:hAnsi="Arial" w:cs="Arial"/>
          <w:sz w:val="20"/>
          <w:szCs w:val="20"/>
        </w:rPr>
        <w:t xml:space="preserve"> y la migración </w:t>
      </w:r>
      <w:r w:rsidR="00BF582A" w:rsidRPr="00AE52AC">
        <w:rPr>
          <w:rFonts w:ascii="Arial" w:hAnsi="Arial" w:cs="Arial"/>
          <w:sz w:val="20"/>
          <w:szCs w:val="20"/>
        </w:rPr>
        <w:t>e</w:t>
      </w:r>
      <w:r w:rsidR="00BF582A">
        <w:rPr>
          <w:rFonts w:ascii="Arial" w:hAnsi="Arial" w:cs="Arial"/>
          <w:sz w:val="20"/>
          <w:szCs w:val="20"/>
        </w:rPr>
        <w:t>x</w:t>
      </w:r>
      <w:r w:rsidR="00BF582A" w:rsidRPr="00AE52AC">
        <w:rPr>
          <w:rFonts w:ascii="Arial" w:hAnsi="Arial" w:cs="Arial"/>
          <w:sz w:val="20"/>
          <w:szCs w:val="20"/>
        </w:rPr>
        <w:t>terna</w:t>
      </w:r>
      <w:r w:rsidR="00FA1D98" w:rsidRPr="00AE52AC">
        <w:rPr>
          <w:rFonts w:ascii="Arial" w:hAnsi="Arial" w:cs="Arial"/>
          <w:sz w:val="20"/>
          <w:szCs w:val="20"/>
        </w:rPr>
        <w:t xml:space="preserve"> </w:t>
      </w:r>
      <w:r w:rsidR="002B674C" w:rsidRPr="00AE52AC">
        <w:rPr>
          <w:rFonts w:ascii="Arial" w:hAnsi="Arial" w:cs="Arial"/>
          <w:sz w:val="20"/>
          <w:szCs w:val="20"/>
        </w:rPr>
        <w:t xml:space="preserve">hacia </w:t>
      </w:r>
      <w:r w:rsidR="00FA1D98" w:rsidRPr="00AE52AC">
        <w:rPr>
          <w:rFonts w:ascii="Arial" w:hAnsi="Arial" w:cs="Arial"/>
          <w:sz w:val="20"/>
          <w:szCs w:val="20"/>
        </w:rPr>
        <w:t xml:space="preserve"> los países</w:t>
      </w:r>
      <w:r w:rsidR="00055378">
        <w:rPr>
          <w:rFonts w:ascii="Arial" w:hAnsi="Arial" w:cs="Arial"/>
          <w:sz w:val="20"/>
          <w:szCs w:val="20"/>
        </w:rPr>
        <w:t xml:space="preserve"> de Estados Unidos, España e Inglaterra.</w:t>
      </w:r>
      <w:r w:rsidR="00F671CE">
        <w:rPr>
          <w:rFonts w:ascii="Arial" w:hAnsi="Arial" w:cs="Arial"/>
          <w:sz w:val="20"/>
          <w:szCs w:val="20"/>
        </w:rPr>
        <w:t xml:space="preserve"> El nú</w:t>
      </w:r>
      <w:r w:rsidR="00F671CE" w:rsidRPr="00AE52AC">
        <w:rPr>
          <w:rFonts w:ascii="Arial" w:hAnsi="Arial" w:cs="Arial"/>
          <w:sz w:val="20"/>
          <w:szCs w:val="20"/>
        </w:rPr>
        <w:t>mero</w:t>
      </w:r>
      <w:r w:rsidR="00FB2538" w:rsidRPr="00AE52AC">
        <w:rPr>
          <w:rFonts w:ascii="Arial" w:hAnsi="Arial" w:cs="Arial"/>
          <w:sz w:val="20"/>
          <w:szCs w:val="20"/>
        </w:rPr>
        <w:t xml:space="preserve"> de organizaciones presentes en la parroquia son</w:t>
      </w:r>
      <w:r w:rsidR="00F671CE">
        <w:rPr>
          <w:rFonts w:ascii="Arial" w:hAnsi="Arial" w:cs="Arial"/>
          <w:sz w:val="20"/>
          <w:szCs w:val="20"/>
        </w:rPr>
        <w:t xml:space="preserve"> 43</w:t>
      </w:r>
      <w:r w:rsidR="00FB2538" w:rsidRPr="00AE52AC">
        <w:rPr>
          <w:rFonts w:ascii="Arial" w:hAnsi="Arial" w:cs="Arial"/>
          <w:sz w:val="20"/>
          <w:szCs w:val="20"/>
        </w:rPr>
        <w:t>.</w:t>
      </w:r>
      <w:r w:rsidR="00135326" w:rsidRPr="00AE52AC">
        <w:rPr>
          <w:rFonts w:ascii="Arial" w:hAnsi="Arial" w:cs="Arial"/>
          <w:sz w:val="20"/>
          <w:szCs w:val="20"/>
        </w:rPr>
        <w:t xml:space="preserve"> Y su </w:t>
      </w:r>
      <w:r w:rsidR="00BA7195" w:rsidRPr="00AE52AC">
        <w:rPr>
          <w:rFonts w:ascii="Arial" w:hAnsi="Arial" w:cs="Arial"/>
          <w:sz w:val="20"/>
          <w:szCs w:val="20"/>
        </w:rPr>
        <w:t xml:space="preserve">composición étnica es mayoritariamente </w:t>
      </w:r>
      <w:r w:rsidR="00F671CE">
        <w:rPr>
          <w:rFonts w:ascii="Arial" w:hAnsi="Arial" w:cs="Arial"/>
          <w:sz w:val="20"/>
          <w:szCs w:val="20"/>
        </w:rPr>
        <w:t>mestiza.</w:t>
      </w:r>
    </w:p>
    <w:p w:rsidR="006118E3" w:rsidRPr="00AE52AC" w:rsidRDefault="006118E3" w:rsidP="000F1637">
      <w:pPr>
        <w:pStyle w:val="Prrafodelista"/>
        <w:ind w:left="0"/>
        <w:jc w:val="both"/>
        <w:rPr>
          <w:rFonts w:ascii="Arial" w:hAnsi="Arial" w:cs="Arial"/>
          <w:sz w:val="20"/>
          <w:szCs w:val="20"/>
        </w:rPr>
      </w:pPr>
    </w:p>
    <w:p w:rsidR="00553569" w:rsidRPr="00AE52AC" w:rsidRDefault="006118E3" w:rsidP="000F1637">
      <w:pPr>
        <w:pStyle w:val="Prrafodelista"/>
        <w:ind w:left="0"/>
        <w:jc w:val="both"/>
        <w:rPr>
          <w:rFonts w:ascii="Arial" w:hAnsi="Arial" w:cs="Arial"/>
          <w:sz w:val="20"/>
          <w:szCs w:val="20"/>
        </w:rPr>
      </w:pPr>
      <w:r w:rsidRPr="00AE52AC">
        <w:rPr>
          <w:rFonts w:ascii="Arial" w:hAnsi="Arial" w:cs="Arial"/>
          <w:sz w:val="20"/>
          <w:szCs w:val="20"/>
        </w:rPr>
        <w:t xml:space="preserve">El patrimonio cultural intangible de la parroquia definido por sus prácticas productivas ancestrales, determina que en la mayoría de las comunidades se </w:t>
      </w:r>
      <w:r w:rsidR="00EE4EF8" w:rsidRPr="00AE52AC">
        <w:rPr>
          <w:rFonts w:ascii="Arial" w:hAnsi="Arial" w:cs="Arial"/>
          <w:sz w:val="20"/>
          <w:szCs w:val="20"/>
        </w:rPr>
        <w:t xml:space="preserve">realiza </w:t>
      </w:r>
      <w:r w:rsidR="00C219B9">
        <w:rPr>
          <w:rFonts w:ascii="Arial" w:hAnsi="Arial" w:cs="Arial"/>
          <w:sz w:val="20"/>
          <w:szCs w:val="20"/>
        </w:rPr>
        <w:t>la minga y el presta o cambia mano</w:t>
      </w:r>
      <w:r w:rsidR="006103DC">
        <w:rPr>
          <w:rFonts w:ascii="Arial" w:hAnsi="Arial" w:cs="Arial"/>
          <w:sz w:val="20"/>
          <w:szCs w:val="20"/>
        </w:rPr>
        <w:t>.</w:t>
      </w:r>
    </w:p>
    <w:p w:rsidR="00663DC9" w:rsidRPr="00AE52AC" w:rsidRDefault="00663DC9" w:rsidP="000F1637">
      <w:pPr>
        <w:pStyle w:val="Prrafodelista"/>
        <w:ind w:left="0"/>
        <w:jc w:val="both"/>
        <w:rPr>
          <w:rFonts w:ascii="Arial" w:hAnsi="Arial" w:cs="Arial"/>
          <w:sz w:val="20"/>
          <w:szCs w:val="20"/>
        </w:rPr>
      </w:pPr>
    </w:p>
    <w:p w:rsidR="009D0505" w:rsidRDefault="00EB2083" w:rsidP="00EB2083">
      <w:pPr>
        <w:pStyle w:val="indice"/>
      </w:pPr>
      <w:bookmarkStart w:id="289" w:name="_Toc356556264"/>
      <w:bookmarkStart w:id="290" w:name="_Toc356755795"/>
      <w:r w:rsidRPr="00EB2083">
        <w:rPr>
          <w:u w:val="none"/>
        </w:rPr>
        <w:t xml:space="preserve">2. </w:t>
      </w:r>
      <w:r w:rsidR="009D0505" w:rsidRPr="00E71DCA">
        <w:t>Subsistema biofísico ambiental</w:t>
      </w:r>
      <w:r w:rsidR="00553569" w:rsidRPr="00E71DCA">
        <w:t>.</w:t>
      </w:r>
      <w:bookmarkEnd w:id="289"/>
      <w:bookmarkEnd w:id="290"/>
    </w:p>
    <w:p w:rsidR="006103DC" w:rsidRPr="00AE52AC" w:rsidRDefault="006103DC" w:rsidP="00EB2083">
      <w:pPr>
        <w:pStyle w:val="indice"/>
      </w:pPr>
    </w:p>
    <w:p w:rsidR="00553569" w:rsidRPr="00AE52AC" w:rsidRDefault="00640265" w:rsidP="000F1637">
      <w:pPr>
        <w:jc w:val="both"/>
        <w:rPr>
          <w:rFonts w:ascii="Arial" w:hAnsi="Arial" w:cs="Arial"/>
          <w:sz w:val="20"/>
          <w:szCs w:val="20"/>
        </w:rPr>
      </w:pPr>
      <w:r w:rsidRPr="00AE52AC">
        <w:rPr>
          <w:rFonts w:ascii="Arial" w:hAnsi="Arial" w:cs="Arial"/>
          <w:sz w:val="20"/>
          <w:szCs w:val="20"/>
        </w:rPr>
        <w:t>E</w:t>
      </w:r>
      <w:r w:rsidR="00F05469" w:rsidRPr="00AE52AC">
        <w:rPr>
          <w:rFonts w:ascii="Arial" w:hAnsi="Arial" w:cs="Arial"/>
          <w:sz w:val="20"/>
          <w:szCs w:val="20"/>
        </w:rPr>
        <w:t xml:space="preserve">l </w:t>
      </w:r>
      <w:r w:rsidR="00D26384" w:rsidRPr="00AE52AC">
        <w:rPr>
          <w:rFonts w:ascii="Arial" w:hAnsi="Arial" w:cs="Arial"/>
          <w:sz w:val="20"/>
          <w:szCs w:val="20"/>
        </w:rPr>
        <w:t>uso del suelo de la  parroquia</w:t>
      </w:r>
      <w:r w:rsidRPr="00AE52AC">
        <w:rPr>
          <w:rFonts w:ascii="Arial" w:hAnsi="Arial" w:cs="Arial"/>
          <w:sz w:val="20"/>
          <w:szCs w:val="20"/>
        </w:rPr>
        <w:t xml:space="preserve"> </w:t>
      </w:r>
      <w:r w:rsidR="006118E3" w:rsidRPr="00AE52AC">
        <w:rPr>
          <w:rFonts w:ascii="Arial" w:hAnsi="Arial" w:cs="Arial"/>
          <w:sz w:val="20"/>
          <w:szCs w:val="20"/>
        </w:rPr>
        <w:t xml:space="preserve"> presentan grandes </w:t>
      </w:r>
      <w:r w:rsidR="00BF582A" w:rsidRPr="00AE52AC">
        <w:rPr>
          <w:rFonts w:ascii="Arial" w:hAnsi="Arial" w:cs="Arial"/>
          <w:sz w:val="20"/>
          <w:szCs w:val="20"/>
        </w:rPr>
        <w:t>e</w:t>
      </w:r>
      <w:r w:rsidR="00BF582A">
        <w:rPr>
          <w:rFonts w:ascii="Arial" w:hAnsi="Arial" w:cs="Arial"/>
          <w:sz w:val="20"/>
          <w:szCs w:val="20"/>
        </w:rPr>
        <w:t>x</w:t>
      </w:r>
      <w:r w:rsidR="00BF582A" w:rsidRPr="00AE52AC">
        <w:rPr>
          <w:rFonts w:ascii="Arial" w:hAnsi="Arial" w:cs="Arial"/>
          <w:sz w:val="20"/>
          <w:szCs w:val="20"/>
        </w:rPr>
        <w:t>tensiones</w:t>
      </w:r>
      <w:r w:rsidR="006118E3" w:rsidRPr="00AE52AC">
        <w:rPr>
          <w:rFonts w:ascii="Arial" w:hAnsi="Arial" w:cs="Arial"/>
          <w:sz w:val="20"/>
          <w:szCs w:val="20"/>
        </w:rPr>
        <w:t xml:space="preserve">  </w:t>
      </w:r>
      <w:r w:rsidR="00AE30BE" w:rsidRPr="00AE52AC">
        <w:rPr>
          <w:rFonts w:ascii="Arial" w:hAnsi="Arial" w:cs="Arial"/>
          <w:sz w:val="20"/>
          <w:szCs w:val="20"/>
        </w:rPr>
        <w:t xml:space="preserve">ocupadas por </w:t>
      </w:r>
      <w:r w:rsidR="00D26384" w:rsidRPr="006103DC">
        <w:rPr>
          <w:rFonts w:ascii="Arial" w:hAnsi="Arial" w:cs="Arial"/>
          <w:sz w:val="20"/>
          <w:szCs w:val="20"/>
        </w:rPr>
        <w:t xml:space="preserve"> </w:t>
      </w:r>
      <w:r w:rsidR="006103DC">
        <w:rPr>
          <w:rFonts w:ascii="Arial" w:hAnsi="Arial" w:cs="Arial"/>
          <w:sz w:val="20"/>
          <w:szCs w:val="20"/>
        </w:rPr>
        <w:t xml:space="preserve">una zona agrícola y de páramo </w:t>
      </w:r>
      <w:r w:rsidR="00D26384" w:rsidRPr="00AE52AC">
        <w:rPr>
          <w:rFonts w:ascii="Arial" w:hAnsi="Arial" w:cs="Arial"/>
          <w:sz w:val="20"/>
          <w:szCs w:val="20"/>
        </w:rPr>
        <w:t>y en menor proporción el territorio se encuentra   ocupado por</w:t>
      </w:r>
      <w:r w:rsidR="006103DC">
        <w:rPr>
          <w:rFonts w:ascii="Arial" w:hAnsi="Arial" w:cs="Arial"/>
          <w:sz w:val="20"/>
          <w:szCs w:val="20"/>
        </w:rPr>
        <w:t xml:space="preserve"> bosque </w:t>
      </w:r>
      <w:r w:rsidR="00BF582A">
        <w:rPr>
          <w:rFonts w:ascii="Arial" w:hAnsi="Arial" w:cs="Arial"/>
          <w:sz w:val="20"/>
          <w:szCs w:val="20"/>
        </w:rPr>
        <w:t>exótico</w:t>
      </w:r>
      <w:r w:rsidR="006103DC">
        <w:rPr>
          <w:rFonts w:ascii="Arial" w:hAnsi="Arial" w:cs="Arial"/>
          <w:sz w:val="20"/>
          <w:szCs w:val="20"/>
        </w:rPr>
        <w:t>, pastos, vegetación arbustiva y bosque nativo</w:t>
      </w:r>
      <w:r w:rsidR="00667885" w:rsidRPr="00AE52AC">
        <w:rPr>
          <w:rFonts w:ascii="Arial" w:hAnsi="Arial" w:cs="Arial"/>
          <w:sz w:val="20"/>
          <w:szCs w:val="20"/>
        </w:rPr>
        <w:t>. Las  acciones  impacto ambiental</w:t>
      </w:r>
      <w:r w:rsidR="001F1BBD" w:rsidRPr="00AE52AC">
        <w:rPr>
          <w:rFonts w:ascii="Arial" w:hAnsi="Arial" w:cs="Arial"/>
          <w:sz w:val="20"/>
          <w:szCs w:val="20"/>
        </w:rPr>
        <w:t xml:space="preserve"> sobre </w:t>
      </w:r>
      <w:r w:rsidR="00AE30BE" w:rsidRPr="00AE52AC">
        <w:rPr>
          <w:rFonts w:ascii="Arial" w:hAnsi="Arial" w:cs="Arial"/>
          <w:sz w:val="20"/>
          <w:szCs w:val="20"/>
        </w:rPr>
        <w:t xml:space="preserve">el recurso </w:t>
      </w:r>
      <w:r w:rsidR="001F1BBD" w:rsidRPr="00AE52AC">
        <w:rPr>
          <w:rFonts w:ascii="Arial" w:hAnsi="Arial" w:cs="Arial"/>
          <w:sz w:val="20"/>
          <w:szCs w:val="20"/>
        </w:rPr>
        <w:t xml:space="preserve"> suelo registradas cuyos</w:t>
      </w:r>
      <w:r w:rsidR="00667885" w:rsidRPr="00AE52AC">
        <w:rPr>
          <w:rFonts w:ascii="Arial" w:hAnsi="Arial" w:cs="Arial"/>
          <w:sz w:val="20"/>
          <w:szCs w:val="20"/>
        </w:rPr>
        <w:t xml:space="preserve"> efecto</w:t>
      </w:r>
      <w:r w:rsidR="000C3B6F" w:rsidRPr="00AE52AC">
        <w:rPr>
          <w:rFonts w:ascii="Arial" w:hAnsi="Arial" w:cs="Arial"/>
          <w:sz w:val="20"/>
          <w:szCs w:val="20"/>
        </w:rPr>
        <w:t xml:space="preserve"> mayoritariamente </w:t>
      </w:r>
      <w:r w:rsidR="00AE30BE" w:rsidRPr="00AE52AC">
        <w:rPr>
          <w:rFonts w:ascii="Arial" w:hAnsi="Arial" w:cs="Arial"/>
          <w:sz w:val="20"/>
          <w:szCs w:val="20"/>
        </w:rPr>
        <w:t xml:space="preserve">se presentan </w:t>
      </w:r>
      <w:r w:rsidR="0083034F" w:rsidRPr="00AE52AC">
        <w:rPr>
          <w:rFonts w:ascii="Arial" w:hAnsi="Arial" w:cs="Arial"/>
          <w:sz w:val="20"/>
          <w:szCs w:val="20"/>
        </w:rPr>
        <w:t>son</w:t>
      </w:r>
      <w:r w:rsidR="004070CB" w:rsidRPr="00F230EC">
        <w:rPr>
          <w:rFonts w:cstheme="minorHAnsi"/>
        </w:rPr>
        <w:t>:</w:t>
      </w:r>
      <w:r w:rsidR="009C7070" w:rsidRPr="00F230EC">
        <w:rPr>
          <w:rFonts w:cstheme="minorHAnsi"/>
        </w:rPr>
        <w:t xml:space="preserve">  </w:t>
      </w:r>
      <w:r w:rsidR="009C7070" w:rsidRPr="00F230EC">
        <w:rPr>
          <w:rFonts w:eastAsia="Times New Roman" w:cstheme="minorHAnsi"/>
          <w:color w:val="000000"/>
          <w:lang w:val="es-ES" w:eastAsia="es-ES"/>
        </w:rPr>
        <w:t xml:space="preserve">Generación de empleo y recursos económicos para la comunidad en actividades agropecuarias, </w:t>
      </w:r>
      <w:r w:rsidR="00F230EC">
        <w:rPr>
          <w:rFonts w:eastAsia="Times New Roman" w:cstheme="minorHAnsi"/>
          <w:color w:val="000000"/>
          <w:lang w:val="es-ES" w:eastAsia="es-ES"/>
        </w:rPr>
        <w:t>s</w:t>
      </w:r>
      <w:r w:rsidR="009C7070" w:rsidRPr="00F230EC">
        <w:rPr>
          <w:rFonts w:eastAsia="Times New Roman" w:cstheme="minorHAnsi"/>
          <w:color w:val="000000"/>
          <w:lang w:val="es-ES" w:eastAsia="es-ES"/>
        </w:rPr>
        <w:t>e realiza pastoreo frecuente sobre una zona particular en la comunidad,</w:t>
      </w:r>
      <w:r w:rsidR="00AF5F88" w:rsidRPr="00F230EC">
        <w:rPr>
          <w:rFonts w:eastAsia="Times New Roman" w:cstheme="minorHAnsi"/>
          <w:color w:val="000000"/>
          <w:lang w:val="es-ES" w:eastAsia="es-ES"/>
        </w:rPr>
        <w:t xml:space="preserve"> </w:t>
      </w:r>
      <w:r w:rsidR="00F230EC">
        <w:rPr>
          <w:rFonts w:eastAsia="Times New Roman" w:cstheme="minorHAnsi"/>
          <w:color w:val="000000"/>
          <w:lang w:val="es-ES" w:eastAsia="es-ES"/>
        </w:rPr>
        <w:t>s</w:t>
      </w:r>
      <w:r w:rsidR="00AF5F88" w:rsidRPr="00F230EC">
        <w:rPr>
          <w:rFonts w:eastAsia="Times New Roman" w:cstheme="minorHAnsi"/>
          <w:color w:val="000000"/>
          <w:lang w:val="es-ES" w:eastAsia="es-ES"/>
        </w:rPr>
        <w:t xml:space="preserve">e emplea fertilizantes químicos para la producción agrícola, </w:t>
      </w:r>
      <w:r w:rsidR="00F230EC">
        <w:rPr>
          <w:rFonts w:eastAsia="Times New Roman" w:cstheme="minorHAnsi"/>
          <w:color w:val="000000"/>
          <w:lang w:val="es-ES" w:eastAsia="es-ES"/>
        </w:rPr>
        <w:t>s</w:t>
      </w:r>
      <w:r w:rsidR="00AF5F88" w:rsidRPr="00F230EC">
        <w:rPr>
          <w:rFonts w:eastAsia="Times New Roman" w:cstheme="minorHAnsi"/>
          <w:color w:val="000000"/>
          <w:lang w:val="es-ES" w:eastAsia="es-ES"/>
        </w:rPr>
        <w:t xml:space="preserve">e emplean insumos químicos en el control de plagas, enfermedades y malezas, </w:t>
      </w:r>
      <w:r w:rsidR="009C7070" w:rsidRPr="00F230EC">
        <w:rPr>
          <w:rFonts w:eastAsia="Times New Roman" w:cstheme="minorHAnsi"/>
          <w:color w:val="000000"/>
          <w:lang w:val="es-ES" w:eastAsia="es-ES"/>
        </w:rPr>
        <w:t xml:space="preserve">  </w:t>
      </w:r>
      <w:r w:rsidR="00F230EC">
        <w:rPr>
          <w:rFonts w:eastAsia="Times New Roman" w:cstheme="minorHAnsi"/>
          <w:color w:val="000000"/>
          <w:lang w:val="es-ES" w:eastAsia="es-ES"/>
        </w:rPr>
        <w:t>s</w:t>
      </w:r>
      <w:r w:rsidR="00AF5F88" w:rsidRPr="00F230EC">
        <w:rPr>
          <w:rFonts w:eastAsia="Times New Roman" w:cstheme="minorHAnsi"/>
          <w:color w:val="000000"/>
          <w:lang w:val="es-ES" w:eastAsia="es-ES"/>
        </w:rPr>
        <w:t xml:space="preserve">e cultiva sobre zonas  con pendiente fuerte (mayor 45%), </w:t>
      </w:r>
      <w:r w:rsidR="00F230EC">
        <w:rPr>
          <w:rFonts w:eastAsia="Times New Roman" w:cstheme="minorHAnsi"/>
          <w:color w:val="000000"/>
          <w:lang w:val="es-ES" w:eastAsia="es-ES"/>
        </w:rPr>
        <w:t>s</w:t>
      </w:r>
      <w:r w:rsidR="00AF5F88" w:rsidRPr="00F230EC">
        <w:rPr>
          <w:rFonts w:eastAsia="Times New Roman" w:cstheme="minorHAnsi"/>
          <w:color w:val="000000"/>
          <w:lang w:val="es-ES" w:eastAsia="es-ES"/>
        </w:rPr>
        <w:t xml:space="preserve">e acumula basura inorgánica sobre un lugar específico, </w:t>
      </w:r>
      <w:r w:rsidR="00F230EC">
        <w:rPr>
          <w:rFonts w:eastAsia="Times New Roman" w:cstheme="minorHAnsi"/>
          <w:color w:val="000000"/>
          <w:lang w:val="es-ES" w:eastAsia="es-ES"/>
        </w:rPr>
        <w:t>s</w:t>
      </w:r>
      <w:r w:rsidR="00AF5F88" w:rsidRPr="00F230EC">
        <w:rPr>
          <w:rFonts w:eastAsia="Times New Roman" w:cstheme="minorHAnsi"/>
          <w:color w:val="000000"/>
          <w:lang w:val="es-ES" w:eastAsia="es-ES"/>
        </w:rPr>
        <w:t xml:space="preserve">e realizan labores de preparación de suelo con el uso de tractor en zonas de pendiente fuerte (mayor 45%), </w:t>
      </w:r>
      <w:r w:rsidR="00F230EC">
        <w:rPr>
          <w:rFonts w:eastAsia="Times New Roman" w:cstheme="minorHAnsi"/>
          <w:color w:val="000000"/>
          <w:lang w:val="es-ES" w:eastAsia="es-ES"/>
        </w:rPr>
        <w:t>s</w:t>
      </w:r>
      <w:r w:rsidR="004070CB" w:rsidRPr="00F230EC">
        <w:rPr>
          <w:rFonts w:eastAsia="Times New Roman" w:cstheme="minorHAnsi"/>
          <w:color w:val="000000"/>
          <w:lang w:val="es-ES" w:eastAsia="es-ES"/>
        </w:rPr>
        <w:t xml:space="preserve">e han construido obras civiles  de interés público que requieren grandes remociones de tierra (vías), </w:t>
      </w:r>
      <w:r w:rsidR="00E71DCA">
        <w:rPr>
          <w:rFonts w:eastAsia="Times New Roman" w:cstheme="minorHAnsi"/>
          <w:color w:val="000000"/>
          <w:lang w:val="es-ES" w:eastAsia="es-ES"/>
        </w:rPr>
        <w:t>g</w:t>
      </w:r>
      <w:r w:rsidR="004070CB" w:rsidRPr="00F230EC">
        <w:rPr>
          <w:rFonts w:eastAsia="Times New Roman" w:cstheme="minorHAnsi"/>
          <w:color w:val="000000"/>
          <w:lang w:val="es-ES" w:eastAsia="es-ES"/>
        </w:rPr>
        <w:t>eneración de empleo y recursos económicos para la comunidad en actividades de e</w:t>
      </w:r>
      <w:r w:rsidR="00BF582A">
        <w:rPr>
          <w:rFonts w:eastAsia="Times New Roman" w:cstheme="minorHAnsi"/>
          <w:color w:val="000000"/>
          <w:lang w:val="es-ES" w:eastAsia="es-ES"/>
        </w:rPr>
        <w:t>x</w:t>
      </w:r>
      <w:r w:rsidR="004070CB" w:rsidRPr="00F230EC">
        <w:rPr>
          <w:rFonts w:eastAsia="Times New Roman" w:cstheme="minorHAnsi"/>
          <w:color w:val="000000"/>
          <w:lang w:val="es-ES" w:eastAsia="es-ES"/>
        </w:rPr>
        <w:t>tracción minera de material pétreo</w:t>
      </w:r>
      <w:r w:rsidR="00AE30BE" w:rsidRPr="00AE52AC">
        <w:rPr>
          <w:rFonts w:ascii="Arial" w:hAnsi="Arial" w:cs="Arial"/>
          <w:sz w:val="20"/>
          <w:szCs w:val="20"/>
        </w:rPr>
        <w:t>;</w:t>
      </w:r>
      <w:r w:rsidR="00E71DCA">
        <w:rPr>
          <w:rFonts w:ascii="Arial" w:hAnsi="Arial" w:cs="Arial"/>
          <w:sz w:val="20"/>
          <w:szCs w:val="20"/>
        </w:rPr>
        <w:t xml:space="preserve"> para el</w:t>
      </w:r>
      <w:r w:rsidR="009E6830" w:rsidRPr="00AE52AC">
        <w:rPr>
          <w:rFonts w:ascii="Arial" w:hAnsi="Arial" w:cs="Arial"/>
          <w:sz w:val="20"/>
          <w:szCs w:val="20"/>
        </w:rPr>
        <w:t xml:space="preserve"> recurso agua son los siguientes</w:t>
      </w:r>
      <w:r w:rsidR="004070CB">
        <w:rPr>
          <w:rFonts w:ascii="Arial" w:hAnsi="Arial" w:cs="Arial"/>
          <w:sz w:val="20"/>
          <w:szCs w:val="20"/>
        </w:rPr>
        <w:t xml:space="preserve">: </w:t>
      </w:r>
      <w:r w:rsidR="00E71DCA">
        <w:rPr>
          <w:rFonts w:ascii="Calibri" w:eastAsia="Times New Roman" w:hAnsi="Calibri" w:cs="Calibri"/>
          <w:color w:val="000000"/>
          <w:lang w:eastAsia="es-ES"/>
        </w:rPr>
        <w:t>s</w:t>
      </w:r>
      <w:r w:rsidR="004070CB" w:rsidRPr="005268E1">
        <w:rPr>
          <w:rFonts w:ascii="Calibri" w:eastAsia="Times New Roman" w:hAnsi="Calibri" w:cs="Calibri"/>
          <w:color w:val="000000"/>
          <w:lang w:val="es-ES" w:eastAsia="es-ES"/>
        </w:rPr>
        <w:t>e realiza pastoreo en lugares cercanos a fuentes de agua y cauces naturales</w:t>
      </w:r>
      <w:r w:rsidR="004070CB">
        <w:rPr>
          <w:rFonts w:ascii="Calibri" w:eastAsia="Times New Roman" w:hAnsi="Calibri" w:cs="Calibri"/>
          <w:color w:val="000000"/>
          <w:lang w:val="es-ES" w:eastAsia="es-ES"/>
        </w:rPr>
        <w:t xml:space="preserve">, </w:t>
      </w:r>
      <w:r w:rsidR="00E71DCA">
        <w:rPr>
          <w:rFonts w:ascii="Calibri" w:eastAsia="Times New Roman" w:hAnsi="Calibri" w:cs="Calibri"/>
          <w:color w:val="000000"/>
          <w:lang w:val="es-ES" w:eastAsia="es-ES"/>
        </w:rPr>
        <w:t>s</w:t>
      </w:r>
      <w:r w:rsidR="004070CB" w:rsidRPr="005268E1">
        <w:rPr>
          <w:rFonts w:ascii="Calibri" w:eastAsia="Times New Roman" w:hAnsi="Calibri" w:cs="Calibri"/>
          <w:color w:val="000000"/>
          <w:lang w:val="es-ES" w:eastAsia="es-ES"/>
        </w:rPr>
        <w:t xml:space="preserve">e arroja basura </w:t>
      </w:r>
      <w:r w:rsidR="004070CB" w:rsidRPr="005268E1">
        <w:rPr>
          <w:rFonts w:ascii="Calibri" w:eastAsia="Times New Roman" w:hAnsi="Calibri" w:cs="Calibri"/>
          <w:color w:val="000000"/>
          <w:lang w:val="es-ES" w:eastAsia="es-ES"/>
        </w:rPr>
        <w:lastRenderedPageBreak/>
        <w:t>orgánica en ríos,</w:t>
      </w:r>
      <w:r w:rsidR="004070CB">
        <w:rPr>
          <w:rFonts w:ascii="Calibri" w:eastAsia="Times New Roman" w:hAnsi="Calibri" w:cs="Calibri"/>
          <w:color w:val="000000"/>
          <w:lang w:val="es-ES" w:eastAsia="es-ES"/>
        </w:rPr>
        <w:t xml:space="preserve"> </w:t>
      </w:r>
      <w:r w:rsidR="004070CB" w:rsidRPr="005268E1">
        <w:rPr>
          <w:rFonts w:ascii="Calibri" w:eastAsia="Times New Roman" w:hAnsi="Calibri" w:cs="Calibri"/>
          <w:color w:val="000000"/>
          <w:lang w:val="es-ES" w:eastAsia="es-ES"/>
        </w:rPr>
        <w:t>quebradas y fuentes de agua</w:t>
      </w:r>
      <w:r w:rsidR="004070CB">
        <w:rPr>
          <w:rFonts w:ascii="Calibri" w:eastAsia="Times New Roman" w:hAnsi="Calibri" w:cs="Calibri"/>
          <w:color w:val="000000"/>
          <w:lang w:val="es-ES" w:eastAsia="es-ES"/>
        </w:rPr>
        <w:t>,</w:t>
      </w:r>
      <w:r w:rsidR="004070CB" w:rsidRPr="004070CB">
        <w:rPr>
          <w:rFonts w:ascii="Calibri" w:eastAsia="Times New Roman" w:hAnsi="Calibri" w:cs="Calibri"/>
          <w:color w:val="000000"/>
          <w:lang w:val="es-ES" w:eastAsia="es-ES"/>
        </w:rPr>
        <w:t xml:space="preserve"> </w:t>
      </w:r>
      <w:r w:rsidR="00E71DCA">
        <w:rPr>
          <w:rFonts w:ascii="Calibri" w:eastAsia="Times New Roman" w:hAnsi="Calibri" w:cs="Calibri"/>
          <w:color w:val="000000"/>
          <w:lang w:val="es-ES" w:eastAsia="es-ES"/>
        </w:rPr>
        <w:t>s</w:t>
      </w:r>
      <w:r w:rsidR="004070CB" w:rsidRPr="005268E1">
        <w:rPr>
          <w:rFonts w:ascii="Calibri" w:eastAsia="Times New Roman" w:hAnsi="Calibri" w:cs="Calibri"/>
          <w:color w:val="000000"/>
          <w:lang w:val="es-ES" w:eastAsia="es-ES"/>
        </w:rPr>
        <w:t>e arroja basura inorgánica en ríos,</w:t>
      </w:r>
      <w:r w:rsidR="004070CB">
        <w:rPr>
          <w:rFonts w:ascii="Calibri" w:eastAsia="Times New Roman" w:hAnsi="Calibri" w:cs="Calibri"/>
          <w:color w:val="000000"/>
          <w:lang w:val="es-ES" w:eastAsia="es-ES"/>
        </w:rPr>
        <w:t xml:space="preserve"> </w:t>
      </w:r>
      <w:r w:rsidR="004070CB" w:rsidRPr="005268E1">
        <w:rPr>
          <w:rFonts w:ascii="Calibri" w:eastAsia="Times New Roman" w:hAnsi="Calibri" w:cs="Calibri"/>
          <w:color w:val="000000"/>
          <w:lang w:val="es-ES" w:eastAsia="es-ES"/>
        </w:rPr>
        <w:t>quebradas y fuentes de agua</w:t>
      </w:r>
      <w:r w:rsidR="004070CB">
        <w:rPr>
          <w:rFonts w:ascii="Calibri" w:eastAsia="Times New Roman" w:hAnsi="Calibri" w:cs="Calibri"/>
          <w:color w:val="000000"/>
          <w:lang w:val="es-ES" w:eastAsia="es-ES"/>
        </w:rPr>
        <w:t xml:space="preserve">, </w:t>
      </w:r>
      <w:r w:rsidR="00E71DCA">
        <w:rPr>
          <w:rFonts w:ascii="Calibri" w:eastAsia="Times New Roman" w:hAnsi="Calibri" w:cs="Calibri"/>
          <w:color w:val="000000"/>
          <w:lang w:val="es-ES" w:eastAsia="es-ES"/>
        </w:rPr>
        <w:t>e</w:t>
      </w:r>
      <w:r w:rsidR="0081000F">
        <w:rPr>
          <w:rFonts w:ascii="Calibri" w:eastAsia="Times New Roman" w:hAnsi="Calibri" w:cs="Calibri"/>
          <w:color w:val="000000"/>
          <w:lang w:val="es-ES" w:eastAsia="es-ES"/>
        </w:rPr>
        <w:t>√</w:t>
      </w:r>
      <w:r w:rsidR="004070CB" w:rsidRPr="005268E1">
        <w:rPr>
          <w:rFonts w:ascii="Calibri" w:eastAsia="Times New Roman" w:hAnsi="Calibri" w:cs="Calibri"/>
          <w:color w:val="000000"/>
          <w:lang w:val="es-ES" w:eastAsia="es-ES"/>
        </w:rPr>
        <w:t>isten tuberías de descarga de ag</w:t>
      </w:r>
      <w:r w:rsidR="004070CB">
        <w:rPr>
          <w:rFonts w:ascii="Calibri" w:eastAsia="Times New Roman" w:hAnsi="Calibri" w:cs="Calibri"/>
          <w:color w:val="000000"/>
          <w:lang w:val="es-ES" w:eastAsia="es-ES"/>
        </w:rPr>
        <w:t xml:space="preserve">uas residuales de uso doméstico,  </w:t>
      </w:r>
      <w:r w:rsidR="00E71DCA">
        <w:rPr>
          <w:rFonts w:ascii="Calibri" w:eastAsia="Times New Roman" w:hAnsi="Calibri" w:cs="Calibri"/>
          <w:color w:val="000000"/>
          <w:lang w:val="es-ES" w:eastAsia="es-ES"/>
        </w:rPr>
        <w:t>s</w:t>
      </w:r>
      <w:r w:rsidR="00F230EC" w:rsidRPr="005268E1">
        <w:rPr>
          <w:rFonts w:ascii="Calibri" w:eastAsia="Times New Roman" w:hAnsi="Calibri" w:cs="Calibri"/>
          <w:color w:val="000000"/>
          <w:lang w:val="es-ES" w:eastAsia="es-ES"/>
        </w:rPr>
        <w:t>e emplea fertilizantes químicos para la producción agrícola</w:t>
      </w:r>
      <w:r w:rsidR="00F230EC">
        <w:rPr>
          <w:rFonts w:ascii="Calibri" w:eastAsia="Times New Roman" w:hAnsi="Calibri" w:cs="Calibri"/>
          <w:color w:val="000000"/>
          <w:lang w:val="es-ES" w:eastAsia="es-ES"/>
        </w:rPr>
        <w:t xml:space="preserve">, </w:t>
      </w:r>
      <w:r w:rsidR="00F230EC" w:rsidRPr="00F230EC">
        <w:rPr>
          <w:rFonts w:ascii="Calibri" w:eastAsia="Times New Roman" w:hAnsi="Calibri" w:cs="Calibri"/>
          <w:color w:val="000000"/>
          <w:lang w:val="es-ES" w:eastAsia="es-ES"/>
        </w:rPr>
        <w:t xml:space="preserve"> </w:t>
      </w:r>
      <w:r w:rsidR="00E71DCA">
        <w:rPr>
          <w:rFonts w:ascii="Calibri" w:eastAsia="Times New Roman" w:hAnsi="Calibri" w:cs="Calibri"/>
          <w:color w:val="000000"/>
          <w:lang w:val="es-ES" w:eastAsia="es-ES"/>
        </w:rPr>
        <w:t>s</w:t>
      </w:r>
      <w:r w:rsidR="00F230EC" w:rsidRPr="005268E1">
        <w:rPr>
          <w:rFonts w:ascii="Calibri" w:eastAsia="Times New Roman" w:hAnsi="Calibri" w:cs="Calibri"/>
          <w:color w:val="000000"/>
          <w:lang w:val="es-ES" w:eastAsia="es-ES"/>
        </w:rPr>
        <w:t>e emplean insumos químicos en el control de plagas, enfermedades y malezas</w:t>
      </w:r>
      <w:r w:rsidR="00F230EC">
        <w:rPr>
          <w:rFonts w:ascii="Calibri" w:eastAsia="Times New Roman" w:hAnsi="Calibri" w:cs="Calibri"/>
          <w:color w:val="000000"/>
          <w:lang w:val="es-ES" w:eastAsia="es-ES"/>
        </w:rPr>
        <w:t xml:space="preserve">, </w:t>
      </w:r>
      <w:r w:rsidR="00AE30BE" w:rsidRPr="00AE52AC">
        <w:rPr>
          <w:rFonts w:ascii="Arial" w:hAnsi="Arial" w:cs="Arial"/>
          <w:sz w:val="20"/>
          <w:szCs w:val="20"/>
        </w:rPr>
        <w:t xml:space="preserve">y sobre el </w:t>
      </w:r>
      <w:r w:rsidR="002D660E" w:rsidRPr="00AE52AC">
        <w:rPr>
          <w:rFonts w:ascii="Arial" w:hAnsi="Arial" w:cs="Arial"/>
          <w:sz w:val="20"/>
          <w:szCs w:val="20"/>
        </w:rPr>
        <w:t>recurso aire</w:t>
      </w:r>
      <w:r w:rsidR="00F230EC">
        <w:rPr>
          <w:rFonts w:ascii="Arial" w:hAnsi="Arial" w:cs="Arial"/>
          <w:sz w:val="20"/>
          <w:szCs w:val="20"/>
        </w:rPr>
        <w:t xml:space="preserve"> </w:t>
      </w:r>
      <w:r w:rsidR="00E71DCA">
        <w:rPr>
          <w:rFonts w:ascii="Arial" w:hAnsi="Arial" w:cs="Arial"/>
          <w:sz w:val="20"/>
          <w:szCs w:val="20"/>
        </w:rPr>
        <w:t>son:</w:t>
      </w:r>
      <w:r w:rsidR="00F230EC">
        <w:rPr>
          <w:rFonts w:ascii="Arial" w:hAnsi="Arial" w:cs="Arial"/>
          <w:sz w:val="20"/>
          <w:szCs w:val="20"/>
        </w:rPr>
        <w:t xml:space="preserve"> </w:t>
      </w:r>
      <w:r w:rsidR="00E71DCA">
        <w:rPr>
          <w:rFonts w:ascii="Calibri" w:eastAsia="Times New Roman" w:hAnsi="Calibri" w:cs="Calibri"/>
          <w:color w:val="000000"/>
          <w:lang w:eastAsia="es-ES"/>
        </w:rPr>
        <w:t>s</w:t>
      </w:r>
      <w:r w:rsidR="00F230EC" w:rsidRPr="005268E1">
        <w:rPr>
          <w:rFonts w:ascii="Calibri" w:eastAsia="Times New Roman" w:hAnsi="Calibri" w:cs="Calibri"/>
          <w:color w:val="000000"/>
          <w:lang w:val="es-ES" w:eastAsia="es-ES"/>
        </w:rPr>
        <w:t>e emplean insumos químicos en el control de plagas,</w:t>
      </w:r>
      <w:r w:rsidR="00F230EC">
        <w:rPr>
          <w:rFonts w:ascii="Calibri" w:eastAsia="Times New Roman" w:hAnsi="Calibri" w:cs="Calibri"/>
          <w:color w:val="000000"/>
          <w:lang w:val="es-ES" w:eastAsia="es-ES"/>
        </w:rPr>
        <w:t xml:space="preserve"> enfermedades y malezas</w:t>
      </w:r>
      <w:r w:rsidR="00E71DCA">
        <w:rPr>
          <w:rFonts w:ascii="Calibri" w:eastAsia="Times New Roman" w:hAnsi="Calibri" w:cs="Calibri"/>
          <w:color w:val="000000"/>
          <w:lang w:val="es-ES" w:eastAsia="es-ES"/>
        </w:rPr>
        <w:t xml:space="preserve"> y</w:t>
      </w:r>
      <w:r w:rsidR="00F230EC">
        <w:rPr>
          <w:rFonts w:ascii="Calibri" w:eastAsia="Times New Roman" w:hAnsi="Calibri" w:cs="Calibri"/>
          <w:color w:val="000000"/>
          <w:lang w:val="es-ES" w:eastAsia="es-ES"/>
        </w:rPr>
        <w:t xml:space="preserve"> </w:t>
      </w:r>
      <w:r w:rsidR="00F230EC">
        <w:rPr>
          <w:rFonts w:ascii="Arial" w:hAnsi="Arial" w:cs="Arial"/>
          <w:sz w:val="20"/>
          <w:szCs w:val="20"/>
        </w:rPr>
        <w:t xml:space="preserve"> </w:t>
      </w:r>
      <w:r w:rsidR="00E71DCA">
        <w:rPr>
          <w:rFonts w:ascii="Calibri" w:eastAsia="Times New Roman" w:hAnsi="Calibri" w:cs="Calibri"/>
          <w:color w:val="000000"/>
          <w:lang w:eastAsia="es-ES"/>
        </w:rPr>
        <w:t>s</w:t>
      </w:r>
      <w:r w:rsidR="00F230EC" w:rsidRPr="005268E1">
        <w:rPr>
          <w:rFonts w:ascii="Calibri" w:eastAsia="Times New Roman" w:hAnsi="Calibri" w:cs="Calibri"/>
          <w:color w:val="000000"/>
          <w:lang w:val="es-ES" w:eastAsia="es-ES"/>
        </w:rPr>
        <w:t>e acumula basura orgánica en un lugar específico.</w:t>
      </w:r>
      <w:r w:rsidR="00F230EC">
        <w:rPr>
          <w:rFonts w:ascii="Arial" w:hAnsi="Arial" w:cs="Arial"/>
          <w:sz w:val="20"/>
          <w:szCs w:val="20"/>
        </w:rPr>
        <w:t xml:space="preserve">  </w:t>
      </w:r>
      <w:r w:rsidR="002D660E" w:rsidRPr="00AE52AC">
        <w:rPr>
          <w:rFonts w:ascii="Arial" w:hAnsi="Arial" w:cs="Arial"/>
          <w:sz w:val="20"/>
          <w:szCs w:val="20"/>
        </w:rPr>
        <w:t xml:space="preserve"> </w:t>
      </w:r>
    </w:p>
    <w:p w:rsidR="002A0605" w:rsidRDefault="005F4E13" w:rsidP="000F1637">
      <w:pPr>
        <w:jc w:val="both"/>
        <w:rPr>
          <w:rFonts w:ascii="Arial" w:hAnsi="Arial" w:cs="Arial"/>
          <w:sz w:val="20"/>
          <w:szCs w:val="20"/>
        </w:rPr>
      </w:pPr>
      <w:r w:rsidRPr="00AE52AC">
        <w:rPr>
          <w:rFonts w:ascii="Arial" w:hAnsi="Arial" w:cs="Arial"/>
          <w:sz w:val="20"/>
          <w:szCs w:val="20"/>
        </w:rPr>
        <w:t xml:space="preserve">La presencia de especies de flora </w:t>
      </w:r>
      <w:r w:rsidR="00B36E8D" w:rsidRPr="00AE52AC">
        <w:rPr>
          <w:rFonts w:ascii="Arial" w:hAnsi="Arial" w:cs="Arial"/>
          <w:sz w:val="20"/>
          <w:szCs w:val="20"/>
        </w:rPr>
        <w:t>determinado</w:t>
      </w:r>
      <w:r w:rsidR="00094995" w:rsidRPr="00AE52AC">
        <w:rPr>
          <w:rFonts w:ascii="Arial" w:hAnsi="Arial" w:cs="Arial"/>
          <w:sz w:val="20"/>
          <w:szCs w:val="20"/>
        </w:rPr>
        <w:t xml:space="preserve"> </w:t>
      </w:r>
      <w:r w:rsidR="006B2582" w:rsidRPr="00AE52AC">
        <w:rPr>
          <w:rFonts w:ascii="Arial" w:hAnsi="Arial" w:cs="Arial"/>
          <w:sz w:val="20"/>
          <w:szCs w:val="20"/>
        </w:rPr>
        <w:t>por zonas es la siguiente: a)</w:t>
      </w:r>
      <w:r w:rsidR="00E71DCA">
        <w:rPr>
          <w:rFonts w:ascii="Arial" w:hAnsi="Arial" w:cs="Arial"/>
          <w:sz w:val="20"/>
          <w:szCs w:val="20"/>
        </w:rPr>
        <w:t xml:space="preserve"> zonas de pá</w:t>
      </w:r>
      <w:r w:rsidR="00E71DCA" w:rsidRPr="00AE52AC">
        <w:rPr>
          <w:rFonts w:ascii="Arial" w:hAnsi="Arial" w:cs="Arial"/>
          <w:sz w:val="20"/>
          <w:szCs w:val="20"/>
        </w:rPr>
        <w:t>ramo</w:t>
      </w:r>
      <w:r w:rsidRPr="00AE52AC">
        <w:rPr>
          <w:rFonts w:ascii="Arial" w:hAnsi="Arial" w:cs="Arial"/>
          <w:sz w:val="20"/>
          <w:szCs w:val="20"/>
        </w:rPr>
        <w:t xml:space="preserve"> es de </w:t>
      </w:r>
      <w:r w:rsidR="00E71DCA">
        <w:rPr>
          <w:rFonts w:ascii="Arial" w:hAnsi="Arial" w:cs="Arial"/>
          <w:sz w:val="20"/>
          <w:szCs w:val="20"/>
        </w:rPr>
        <w:t xml:space="preserve">61 especies, </w:t>
      </w:r>
      <w:r w:rsidR="006B2582" w:rsidRPr="00AE52AC">
        <w:rPr>
          <w:rFonts w:ascii="Arial" w:hAnsi="Arial" w:cs="Arial"/>
          <w:sz w:val="20"/>
          <w:szCs w:val="20"/>
        </w:rPr>
        <w:t>b)</w:t>
      </w:r>
      <w:r w:rsidRPr="00AE52AC">
        <w:rPr>
          <w:rFonts w:ascii="Arial" w:hAnsi="Arial" w:cs="Arial"/>
          <w:sz w:val="20"/>
          <w:szCs w:val="20"/>
        </w:rPr>
        <w:t xml:space="preserve"> zonas de río</w:t>
      </w:r>
      <w:r w:rsidR="00E71DCA">
        <w:rPr>
          <w:rFonts w:ascii="Arial" w:hAnsi="Arial" w:cs="Arial"/>
          <w:sz w:val="20"/>
          <w:szCs w:val="20"/>
        </w:rPr>
        <w:t xml:space="preserve">s y quebradas </w:t>
      </w:r>
      <w:r w:rsidR="00BF582A">
        <w:rPr>
          <w:rFonts w:ascii="Arial" w:hAnsi="Arial" w:cs="Arial"/>
          <w:sz w:val="20"/>
          <w:szCs w:val="20"/>
        </w:rPr>
        <w:t>existen</w:t>
      </w:r>
      <w:r w:rsidR="00E71DCA">
        <w:rPr>
          <w:rFonts w:ascii="Arial" w:hAnsi="Arial" w:cs="Arial"/>
          <w:sz w:val="20"/>
          <w:szCs w:val="20"/>
        </w:rPr>
        <w:t xml:space="preserve"> 102 especies</w:t>
      </w:r>
      <w:r w:rsidRPr="00AE52AC">
        <w:rPr>
          <w:rFonts w:ascii="Arial" w:hAnsi="Arial" w:cs="Arial"/>
          <w:sz w:val="20"/>
          <w:szCs w:val="20"/>
        </w:rPr>
        <w:t xml:space="preserve">, </w:t>
      </w:r>
      <w:r w:rsidR="006B2582" w:rsidRPr="00AE52AC">
        <w:rPr>
          <w:rFonts w:ascii="Arial" w:hAnsi="Arial" w:cs="Arial"/>
          <w:sz w:val="20"/>
          <w:szCs w:val="20"/>
        </w:rPr>
        <w:t xml:space="preserve">c) </w:t>
      </w:r>
      <w:r w:rsidRPr="00AE52AC">
        <w:rPr>
          <w:rFonts w:ascii="Arial" w:hAnsi="Arial" w:cs="Arial"/>
          <w:sz w:val="20"/>
          <w:szCs w:val="20"/>
        </w:rPr>
        <w:t>zonas de</w:t>
      </w:r>
      <w:r w:rsidR="00E71DCA">
        <w:rPr>
          <w:rFonts w:ascii="Arial" w:hAnsi="Arial" w:cs="Arial"/>
          <w:sz w:val="20"/>
          <w:szCs w:val="20"/>
        </w:rPr>
        <w:t xml:space="preserve"> producción agropecuaria 202 especies</w:t>
      </w:r>
      <w:r w:rsidR="006B2582" w:rsidRPr="00AE52AC">
        <w:rPr>
          <w:rFonts w:ascii="Arial" w:hAnsi="Arial" w:cs="Arial"/>
          <w:sz w:val="20"/>
          <w:szCs w:val="20"/>
        </w:rPr>
        <w:t xml:space="preserve">  y d)</w:t>
      </w:r>
      <w:r w:rsidRPr="00AE52AC">
        <w:rPr>
          <w:rFonts w:ascii="Arial" w:hAnsi="Arial" w:cs="Arial"/>
          <w:sz w:val="20"/>
          <w:szCs w:val="20"/>
        </w:rPr>
        <w:t xml:space="preserve"> zonas de bosque con </w:t>
      </w:r>
      <w:r w:rsidR="00E71DCA">
        <w:rPr>
          <w:rFonts w:ascii="Arial" w:hAnsi="Arial" w:cs="Arial"/>
          <w:sz w:val="20"/>
          <w:szCs w:val="20"/>
        </w:rPr>
        <w:t>22 especies.</w:t>
      </w:r>
      <w:r w:rsidR="001120E5">
        <w:rPr>
          <w:rFonts w:ascii="Arial" w:hAnsi="Arial" w:cs="Arial"/>
          <w:sz w:val="20"/>
          <w:szCs w:val="20"/>
        </w:rPr>
        <w:t xml:space="preserve"> </w:t>
      </w:r>
      <w:r w:rsidR="001E5DCE" w:rsidRPr="00AE52AC">
        <w:rPr>
          <w:rFonts w:ascii="Arial" w:hAnsi="Arial" w:cs="Arial"/>
          <w:sz w:val="20"/>
          <w:szCs w:val="20"/>
        </w:rPr>
        <w:t xml:space="preserve">El principal uso </w:t>
      </w:r>
      <w:r w:rsidR="00C818E3" w:rsidRPr="00AE52AC">
        <w:rPr>
          <w:rFonts w:ascii="Arial" w:hAnsi="Arial" w:cs="Arial"/>
          <w:sz w:val="20"/>
          <w:szCs w:val="20"/>
        </w:rPr>
        <w:t>de estas especies es</w:t>
      </w:r>
      <w:r w:rsidR="002A0605">
        <w:rPr>
          <w:rFonts w:ascii="Arial" w:hAnsi="Arial" w:cs="Arial"/>
          <w:sz w:val="20"/>
          <w:szCs w:val="20"/>
        </w:rPr>
        <w:t xml:space="preserve"> medicinal.</w:t>
      </w:r>
    </w:p>
    <w:p w:rsidR="00D913E8" w:rsidRDefault="00B36E8D" w:rsidP="000F1637">
      <w:pPr>
        <w:jc w:val="both"/>
        <w:rPr>
          <w:rFonts w:ascii="Arial" w:hAnsi="Arial" w:cs="Arial"/>
          <w:i/>
          <w:sz w:val="20"/>
          <w:szCs w:val="20"/>
          <w:u w:val="single"/>
        </w:rPr>
      </w:pPr>
      <w:r w:rsidRPr="00AE52AC">
        <w:rPr>
          <w:rFonts w:ascii="Arial" w:hAnsi="Arial" w:cs="Arial"/>
          <w:sz w:val="20"/>
          <w:szCs w:val="20"/>
        </w:rPr>
        <w:t>La presencia de especies de fauna para la parroquia</w:t>
      </w:r>
      <w:r w:rsidR="006B2582" w:rsidRPr="00AE52AC">
        <w:rPr>
          <w:rFonts w:ascii="Arial" w:hAnsi="Arial" w:cs="Arial"/>
          <w:sz w:val="20"/>
          <w:szCs w:val="20"/>
        </w:rPr>
        <w:t xml:space="preserve"> definido por zonas es la</w:t>
      </w:r>
      <w:r w:rsidRPr="00AE52AC">
        <w:rPr>
          <w:rFonts w:ascii="Arial" w:hAnsi="Arial" w:cs="Arial"/>
          <w:sz w:val="20"/>
          <w:szCs w:val="20"/>
        </w:rPr>
        <w:t xml:space="preserve"> siguiente a</w:t>
      </w:r>
      <w:r w:rsidR="00884B95" w:rsidRPr="00AE52AC">
        <w:rPr>
          <w:rFonts w:ascii="Arial" w:hAnsi="Arial" w:cs="Arial"/>
          <w:sz w:val="20"/>
          <w:szCs w:val="20"/>
        </w:rPr>
        <w:t>) zona</w:t>
      </w:r>
      <w:r w:rsidR="002A0605">
        <w:rPr>
          <w:rFonts w:ascii="Arial" w:hAnsi="Arial" w:cs="Arial"/>
          <w:sz w:val="20"/>
          <w:szCs w:val="20"/>
        </w:rPr>
        <w:t xml:space="preserve"> de pá</w:t>
      </w:r>
      <w:r w:rsidR="002A0605" w:rsidRPr="00AE52AC">
        <w:rPr>
          <w:rFonts w:ascii="Arial" w:hAnsi="Arial" w:cs="Arial"/>
          <w:sz w:val="20"/>
          <w:szCs w:val="20"/>
        </w:rPr>
        <w:t>ramo</w:t>
      </w:r>
      <w:r w:rsidRPr="00AE52AC">
        <w:rPr>
          <w:rFonts w:ascii="Arial" w:hAnsi="Arial" w:cs="Arial"/>
          <w:sz w:val="20"/>
          <w:szCs w:val="20"/>
        </w:rPr>
        <w:t xml:space="preserve"> </w:t>
      </w:r>
      <w:r w:rsidR="008F157B" w:rsidRPr="00AE52AC">
        <w:rPr>
          <w:rFonts w:ascii="Arial" w:hAnsi="Arial" w:cs="Arial"/>
          <w:sz w:val="20"/>
          <w:szCs w:val="20"/>
        </w:rPr>
        <w:t>con</w:t>
      </w:r>
      <w:r w:rsidRPr="00AE52AC">
        <w:rPr>
          <w:rFonts w:ascii="Arial" w:hAnsi="Arial" w:cs="Arial"/>
          <w:sz w:val="20"/>
          <w:szCs w:val="20"/>
        </w:rPr>
        <w:t xml:space="preserve"> </w:t>
      </w:r>
      <w:r w:rsidR="000E0671">
        <w:rPr>
          <w:rFonts w:ascii="Arial" w:hAnsi="Arial" w:cs="Arial"/>
          <w:sz w:val="20"/>
          <w:szCs w:val="20"/>
        </w:rPr>
        <w:t xml:space="preserve">16 especies, </w:t>
      </w:r>
      <w:r w:rsidRPr="00AE52AC">
        <w:rPr>
          <w:rFonts w:ascii="Arial" w:hAnsi="Arial" w:cs="Arial"/>
          <w:sz w:val="20"/>
          <w:szCs w:val="20"/>
        </w:rPr>
        <w:t>b</w:t>
      </w:r>
      <w:r w:rsidR="00836197" w:rsidRPr="00AE52AC">
        <w:rPr>
          <w:rFonts w:ascii="Arial" w:hAnsi="Arial" w:cs="Arial"/>
          <w:sz w:val="20"/>
          <w:szCs w:val="20"/>
        </w:rPr>
        <w:t>) zona</w:t>
      </w:r>
      <w:r w:rsidRPr="00AE52AC">
        <w:rPr>
          <w:rFonts w:ascii="Arial" w:hAnsi="Arial" w:cs="Arial"/>
          <w:sz w:val="20"/>
          <w:szCs w:val="20"/>
        </w:rPr>
        <w:t xml:space="preserve"> de ríos y quebradas </w:t>
      </w:r>
      <w:r w:rsidR="008F157B" w:rsidRPr="00AE52AC">
        <w:rPr>
          <w:rFonts w:ascii="Arial" w:hAnsi="Arial" w:cs="Arial"/>
          <w:sz w:val="20"/>
          <w:szCs w:val="20"/>
        </w:rPr>
        <w:t>con</w:t>
      </w:r>
      <w:r w:rsidR="000E0671">
        <w:rPr>
          <w:rFonts w:ascii="Arial" w:hAnsi="Arial" w:cs="Arial"/>
          <w:sz w:val="20"/>
          <w:szCs w:val="20"/>
        </w:rPr>
        <w:t xml:space="preserve"> 17 especies,</w:t>
      </w:r>
      <w:r w:rsidRPr="00AE52AC">
        <w:rPr>
          <w:rFonts w:ascii="Arial" w:hAnsi="Arial" w:cs="Arial"/>
          <w:sz w:val="20"/>
          <w:szCs w:val="20"/>
        </w:rPr>
        <w:t xml:space="preserve"> c</w:t>
      </w:r>
      <w:r w:rsidR="00836197" w:rsidRPr="00AE52AC">
        <w:rPr>
          <w:rFonts w:ascii="Arial" w:hAnsi="Arial" w:cs="Arial"/>
          <w:sz w:val="20"/>
          <w:szCs w:val="20"/>
        </w:rPr>
        <w:t>) zona</w:t>
      </w:r>
      <w:r w:rsidRPr="00AE52AC">
        <w:rPr>
          <w:rFonts w:ascii="Arial" w:hAnsi="Arial" w:cs="Arial"/>
          <w:sz w:val="20"/>
          <w:szCs w:val="20"/>
        </w:rPr>
        <w:t xml:space="preserve"> de producción agropecuaria </w:t>
      </w:r>
      <w:r w:rsidR="000E0671">
        <w:rPr>
          <w:rFonts w:ascii="Arial" w:hAnsi="Arial" w:cs="Arial"/>
          <w:sz w:val="20"/>
          <w:szCs w:val="20"/>
        </w:rPr>
        <w:t>con 25 especies y</w:t>
      </w:r>
      <w:r w:rsidRPr="00AE52AC">
        <w:rPr>
          <w:rFonts w:ascii="Arial" w:hAnsi="Arial" w:cs="Arial"/>
          <w:sz w:val="20"/>
          <w:szCs w:val="20"/>
        </w:rPr>
        <w:t xml:space="preserve">  d) zona de bosque con</w:t>
      </w:r>
      <w:r w:rsidR="000E0671">
        <w:rPr>
          <w:rFonts w:ascii="Arial" w:hAnsi="Arial" w:cs="Arial"/>
          <w:sz w:val="20"/>
          <w:szCs w:val="20"/>
        </w:rPr>
        <w:t xml:space="preserve"> 13 especies.</w:t>
      </w:r>
      <w:r w:rsidRPr="00AE52AC">
        <w:rPr>
          <w:rFonts w:ascii="Arial" w:hAnsi="Arial" w:cs="Arial"/>
          <w:i/>
          <w:sz w:val="20"/>
          <w:szCs w:val="20"/>
          <w:u w:val="single"/>
        </w:rPr>
        <w:t xml:space="preserve"> </w:t>
      </w:r>
    </w:p>
    <w:p w:rsidR="00F2745F" w:rsidRPr="00AE52AC" w:rsidRDefault="004005D5" w:rsidP="000F1637">
      <w:pPr>
        <w:jc w:val="both"/>
        <w:rPr>
          <w:rFonts w:ascii="Arial" w:hAnsi="Arial" w:cs="Arial"/>
          <w:sz w:val="20"/>
          <w:szCs w:val="20"/>
        </w:rPr>
      </w:pPr>
      <w:r w:rsidRPr="00AE52AC">
        <w:rPr>
          <w:rFonts w:ascii="Arial" w:hAnsi="Arial" w:cs="Arial"/>
          <w:sz w:val="20"/>
          <w:szCs w:val="20"/>
        </w:rPr>
        <w:t>De los cuales su</w:t>
      </w:r>
      <w:r w:rsidR="00B36E8D" w:rsidRPr="00AE52AC">
        <w:rPr>
          <w:rFonts w:ascii="Arial" w:hAnsi="Arial" w:cs="Arial"/>
          <w:sz w:val="20"/>
          <w:szCs w:val="20"/>
        </w:rPr>
        <w:t xml:space="preserve"> principal </w:t>
      </w:r>
      <w:r w:rsidRPr="00AE52AC">
        <w:rPr>
          <w:rFonts w:ascii="Arial" w:hAnsi="Arial" w:cs="Arial"/>
          <w:sz w:val="20"/>
          <w:szCs w:val="20"/>
        </w:rPr>
        <w:t xml:space="preserve">uso es para </w:t>
      </w:r>
      <w:r w:rsidR="00635385">
        <w:rPr>
          <w:rFonts w:ascii="Arial" w:hAnsi="Arial" w:cs="Arial"/>
          <w:sz w:val="20"/>
          <w:szCs w:val="20"/>
        </w:rPr>
        <w:t>alimentación humana.</w:t>
      </w:r>
    </w:p>
    <w:p w:rsidR="00F475D6" w:rsidRPr="00F475D6" w:rsidRDefault="00C91847" w:rsidP="000F1637">
      <w:pPr>
        <w:jc w:val="both"/>
        <w:rPr>
          <w:rFonts w:ascii="Arial" w:hAnsi="Arial" w:cs="Arial"/>
          <w:sz w:val="20"/>
          <w:szCs w:val="20"/>
        </w:rPr>
      </w:pPr>
      <w:r w:rsidRPr="00F475D6">
        <w:rPr>
          <w:rFonts w:ascii="Arial" w:hAnsi="Arial" w:cs="Arial"/>
          <w:sz w:val="20"/>
          <w:szCs w:val="20"/>
        </w:rPr>
        <w:t>Además, se identificaron superficies con presencia de amenazas naturales, reconocidas por los habitantes de los diferentes</w:t>
      </w:r>
      <w:r w:rsidRPr="00AE52AC">
        <w:rPr>
          <w:rFonts w:ascii="Arial" w:hAnsi="Arial" w:cs="Arial"/>
          <w:sz w:val="20"/>
          <w:szCs w:val="20"/>
        </w:rPr>
        <w:t xml:space="preserve"> asentamientos humanos, destacándose la presencia de los siguientes fenómenos natrales</w:t>
      </w:r>
      <w:r w:rsidR="00D73372">
        <w:rPr>
          <w:rFonts w:ascii="Arial" w:hAnsi="Arial" w:cs="Arial"/>
          <w:sz w:val="20"/>
          <w:szCs w:val="20"/>
        </w:rPr>
        <w:t>:</w:t>
      </w:r>
      <w:r w:rsidR="00AF31FE" w:rsidRPr="00D73372">
        <w:rPr>
          <w:rFonts w:ascii="Arial" w:hAnsi="Arial" w:cs="Arial"/>
          <w:sz w:val="20"/>
          <w:szCs w:val="20"/>
        </w:rPr>
        <w:t xml:space="preserve"> vientos huracanados,</w:t>
      </w:r>
      <w:r w:rsidR="00D73372">
        <w:rPr>
          <w:rFonts w:ascii="Arial" w:hAnsi="Arial" w:cs="Arial"/>
          <w:sz w:val="20"/>
          <w:szCs w:val="20"/>
        </w:rPr>
        <w:t xml:space="preserve"> inundaciones, heladas, </w:t>
      </w:r>
      <w:r w:rsidR="00AF31FE" w:rsidRPr="00D73372">
        <w:rPr>
          <w:rFonts w:ascii="Arial" w:hAnsi="Arial" w:cs="Arial"/>
          <w:sz w:val="20"/>
          <w:szCs w:val="20"/>
        </w:rPr>
        <w:t>s</w:t>
      </w:r>
      <w:r w:rsidR="00D73372">
        <w:rPr>
          <w:rFonts w:ascii="Arial" w:hAnsi="Arial" w:cs="Arial"/>
          <w:sz w:val="20"/>
          <w:szCs w:val="20"/>
        </w:rPr>
        <w:t xml:space="preserve">equias, deslaves e </w:t>
      </w:r>
      <w:r w:rsidR="00AF31FE" w:rsidRPr="00D73372">
        <w:rPr>
          <w:rFonts w:ascii="Arial" w:hAnsi="Arial" w:cs="Arial"/>
          <w:sz w:val="20"/>
          <w:szCs w:val="20"/>
        </w:rPr>
        <w:t>incendios</w:t>
      </w:r>
      <w:r w:rsidR="00580186" w:rsidRPr="00D73372">
        <w:rPr>
          <w:rFonts w:ascii="Arial" w:hAnsi="Arial" w:cs="Arial"/>
          <w:sz w:val="20"/>
          <w:szCs w:val="20"/>
        </w:rPr>
        <w:t xml:space="preserve">, </w:t>
      </w:r>
      <w:r w:rsidR="00B04696" w:rsidRPr="00AE52AC">
        <w:rPr>
          <w:rFonts w:ascii="Arial" w:hAnsi="Arial" w:cs="Arial"/>
          <w:sz w:val="20"/>
          <w:szCs w:val="20"/>
        </w:rPr>
        <w:t xml:space="preserve">ubicados en </w:t>
      </w:r>
      <w:r w:rsidR="00B04696" w:rsidRPr="00F475D6">
        <w:rPr>
          <w:rFonts w:ascii="Arial" w:hAnsi="Arial" w:cs="Arial"/>
          <w:sz w:val="20"/>
          <w:szCs w:val="20"/>
        </w:rPr>
        <w:t xml:space="preserve"> </w:t>
      </w:r>
      <w:r w:rsidR="00F475D6">
        <w:rPr>
          <w:rFonts w:ascii="Arial" w:hAnsi="Arial" w:cs="Arial"/>
          <w:sz w:val="20"/>
          <w:szCs w:val="20"/>
        </w:rPr>
        <w:t xml:space="preserve">las </w:t>
      </w:r>
      <w:r w:rsidR="00B04696" w:rsidRPr="00F475D6">
        <w:rPr>
          <w:rFonts w:ascii="Arial" w:hAnsi="Arial" w:cs="Arial"/>
          <w:sz w:val="20"/>
          <w:szCs w:val="20"/>
        </w:rPr>
        <w:t>zona</w:t>
      </w:r>
      <w:r w:rsidR="00F475D6">
        <w:rPr>
          <w:rFonts w:ascii="Arial" w:hAnsi="Arial" w:cs="Arial"/>
          <w:sz w:val="20"/>
          <w:szCs w:val="20"/>
        </w:rPr>
        <w:t>s  de pá</w:t>
      </w:r>
      <w:r w:rsidR="00F475D6" w:rsidRPr="00F475D6">
        <w:rPr>
          <w:rFonts w:ascii="Arial" w:hAnsi="Arial" w:cs="Arial"/>
          <w:sz w:val="20"/>
          <w:szCs w:val="20"/>
        </w:rPr>
        <w:t>ramos</w:t>
      </w:r>
      <w:r w:rsidR="00F475D6">
        <w:rPr>
          <w:rFonts w:ascii="Arial" w:hAnsi="Arial" w:cs="Arial"/>
          <w:sz w:val="20"/>
          <w:szCs w:val="20"/>
        </w:rPr>
        <w:t>, zona de producción agropecuaria y</w:t>
      </w:r>
      <w:r w:rsidR="00B04696" w:rsidRPr="00F475D6">
        <w:rPr>
          <w:rFonts w:ascii="Arial" w:hAnsi="Arial" w:cs="Arial"/>
          <w:sz w:val="20"/>
          <w:szCs w:val="20"/>
        </w:rPr>
        <w:t xml:space="preserve"> zona de bosque</w:t>
      </w:r>
      <w:r w:rsidR="00F475D6">
        <w:rPr>
          <w:rFonts w:ascii="Arial" w:hAnsi="Arial" w:cs="Arial"/>
          <w:sz w:val="20"/>
          <w:szCs w:val="20"/>
        </w:rPr>
        <w:t xml:space="preserve"> </w:t>
      </w:r>
      <w:r w:rsidR="00BF582A">
        <w:rPr>
          <w:rFonts w:ascii="Arial" w:hAnsi="Arial" w:cs="Arial"/>
          <w:sz w:val="20"/>
          <w:szCs w:val="20"/>
        </w:rPr>
        <w:t>exótico</w:t>
      </w:r>
      <w:r w:rsidRPr="00AE52AC">
        <w:rPr>
          <w:rFonts w:ascii="Arial" w:hAnsi="Arial" w:cs="Arial"/>
          <w:sz w:val="20"/>
          <w:szCs w:val="20"/>
        </w:rPr>
        <w:t>, afectando a los asentamientos humanos tales como</w:t>
      </w:r>
      <w:r w:rsidR="00D73372">
        <w:rPr>
          <w:rFonts w:ascii="Arial" w:hAnsi="Arial" w:cs="Arial"/>
          <w:sz w:val="20"/>
          <w:szCs w:val="20"/>
        </w:rPr>
        <w:t xml:space="preserve"> la Cabecera parroquial</w:t>
      </w:r>
      <w:r w:rsidR="00580186" w:rsidRPr="00AE52AC">
        <w:rPr>
          <w:rFonts w:ascii="Arial" w:hAnsi="Arial" w:cs="Arial"/>
          <w:sz w:val="20"/>
          <w:szCs w:val="20"/>
        </w:rPr>
        <w:t>,</w:t>
      </w:r>
      <w:r w:rsidR="00D73372">
        <w:rPr>
          <w:rFonts w:ascii="Arial" w:hAnsi="Arial" w:cs="Arial"/>
          <w:sz w:val="20"/>
          <w:szCs w:val="20"/>
        </w:rPr>
        <w:t xml:space="preserve"> Iltus, Cochapamba, Zunag y San Martín,</w:t>
      </w:r>
      <w:r w:rsidR="00580186" w:rsidRPr="00AE52AC">
        <w:rPr>
          <w:rFonts w:ascii="Arial" w:hAnsi="Arial" w:cs="Arial"/>
          <w:sz w:val="20"/>
          <w:szCs w:val="20"/>
        </w:rPr>
        <w:t xml:space="preserve"> </w:t>
      </w:r>
      <w:r w:rsidR="00B04696" w:rsidRPr="00AE52AC">
        <w:rPr>
          <w:rFonts w:ascii="Arial" w:hAnsi="Arial" w:cs="Arial"/>
          <w:sz w:val="20"/>
          <w:szCs w:val="20"/>
        </w:rPr>
        <w:t xml:space="preserve">con una superficie de afectación </w:t>
      </w:r>
      <w:r w:rsidR="007D5307">
        <w:rPr>
          <w:rFonts w:ascii="Arial" w:hAnsi="Arial" w:cs="Arial"/>
          <w:sz w:val="20"/>
          <w:szCs w:val="20"/>
        </w:rPr>
        <w:t>de 2.000 hectáreas,</w:t>
      </w:r>
      <w:r w:rsidR="00580186" w:rsidRPr="00D73372">
        <w:rPr>
          <w:rFonts w:ascii="Arial" w:hAnsi="Arial" w:cs="Arial"/>
          <w:sz w:val="20"/>
          <w:szCs w:val="20"/>
        </w:rPr>
        <w:t xml:space="preserve"> </w:t>
      </w:r>
      <w:r w:rsidR="00580186" w:rsidRPr="00AE52AC">
        <w:rPr>
          <w:rFonts w:ascii="Arial" w:hAnsi="Arial" w:cs="Arial"/>
          <w:sz w:val="20"/>
          <w:szCs w:val="20"/>
        </w:rPr>
        <w:t xml:space="preserve">cuya incidencia </w:t>
      </w:r>
      <w:r w:rsidR="00323A05" w:rsidRPr="00AE52AC">
        <w:rPr>
          <w:rFonts w:ascii="Arial" w:hAnsi="Arial" w:cs="Arial"/>
          <w:sz w:val="20"/>
          <w:szCs w:val="20"/>
        </w:rPr>
        <w:t xml:space="preserve"> se dio en </w:t>
      </w:r>
      <w:r w:rsidR="00323A05" w:rsidRPr="00F475D6">
        <w:rPr>
          <w:rFonts w:ascii="Arial" w:hAnsi="Arial" w:cs="Arial"/>
          <w:sz w:val="20"/>
          <w:szCs w:val="20"/>
        </w:rPr>
        <w:t xml:space="preserve">el </w:t>
      </w:r>
      <w:r w:rsidR="00F475D6">
        <w:rPr>
          <w:rFonts w:ascii="Arial" w:hAnsi="Arial" w:cs="Arial"/>
          <w:sz w:val="20"/>
          <w:szCs w:val="20"/>
        </w:rPr>
        <w:t>período de los años 1.978 a 2.010, pero mayoritariamente en los años 1.985 y 1.9</w:t>
      </w:r>
    </w:p>
    <w:p w:rsidR="009D0505" w:rsidRDefault="00EB2083" w:rsidP="00EB2083">
      <w:pPr>
        <w:pStyle w:val="indice"/>
      </w:pPr>
      <w:bookmarkStart w:id="291" w:name="_Toc356556265"/>
      <w:bookmarkStart w:id="292" w:name="_Toc356755796"/>
      <w:r w:rsidRPr="00EB2083">
        <w:rPr>
          <w:u w:val="none"/>
        </w:rPr>
        <w:t>3.</w:t>
      </w:r>
      <w:r>
        <w:t xml:space="preserve"> </w:t>
      </w:r>
      <w:r w:rsidR="009D0505" w:rsidRPr="00AE52AC">
        <w:t>Subsistema económico-productivo</w:t>
      </w:r>
      <w:r w:rsidR="00606DC2" w:rsidRPr="00AE52AC">
        <w:t>.</w:t>
      </w:r>
      <w:bookmarkEnd w:id="291"/>
      <w:bookmarkEnd w:id="292"/>
    </w:p>
    <w:p w:rsidR="00F475D6" w:rsidRPr="00AE52AC" w:rsidRDefault="00F475D6" w:rsidP="00EB2083">
      <w:pPr>
        <w:pStyle w:val="indice"/>
      </w:pPr>
    </w:p>
    <w:p w:rsidR="00875A4B" w:rsidRPr="00AE52AC" w:rsidRDefault="00537CA6" w:rsidP="000F1637">
      <w:pPr>
        <w:jc w:val="both"/>
        <w:rPr>
          <w:rFonts w:ascii="Arial" w:hAnsi="Arial" w:cs="Arial"/>
          <w:sz w:val="20"/>
          <w:szCs w:val="20"/>
        </w:rPr>
      </w:pPr>
      <w:r w:rsidRPr="00AE52AC">
        <w:rPr>
          <w:rFonts w:ascii="Arial" w:hAnsi="Arial" w:cs="Arial"/>
          <w:sz w:val="20"/>
          <w:szCs w:val="20"/>
        </w:rPr>
        <w:t xml:space="preserve">El área de mayor superficie ocupada según el uso </w:t>
      </w:r>
      <w:r w:rsidR="00DF2AF7" w:rsidRPr="00AE52AC">
        <w:rPr>
          <w:rFonts w:ascii="Arial" w:hAnsi="Arial" w:cs="Arial"/>
          <w:sz w:val="20"/>
          <w:szCs w:val="20"/>
        </w:rPr>
        <w:t>del</w:t>
      </w:r>
      <w:r w:rsidRPr="00AE52AC">
        <w:rPr>
          <w:rFonts w:ascii="Arial" w:hAnsi="Arial" w:cs="Arial"/>
          <w:sz w:val="20"/>
          <w:szCs w:val="20"/>
        </w:rPr>
        <w:t xml:space="preserve"> suelo es</w:t>
      </w:r>
      <w:r w:rsidR="00FC281C">
        <w:rPr>
          <w:rFonts w:ascii="Arial" w:hAnsi="Arial" w:cs="Arial"/>
          <w:sz w:val="20"/>
          <w:szCs w:val="20"/>
        </w:rPr>
        <w:t xml:space="preserve"> la de producción agrícola </w:t>
      </w:r>
      <w:r w:rsidR="000F0280" w:rsidRPr="00AE52AC">
        <w:rPr>
          <w:rFonts w:ascii="Arial" w:hAnsi="Arial" w:cs="Arial"/>
          <w:sz w:val="20"/>
          <w:szCs w:val="20"/>
        </w:rPr>
        <w:t>siendo los principales cultivos</w:t>
      </w:r>
      <w:r w:rsidR="00FC281C">
        <w:rPr>
          <w:rFonts w:ascii="Arial" w:hAnsi="Arial" w:cs="Arial"/>
          <w:sz w:val="20"/>
          <w:szCs w:val="20"/>
        </w:rPr>
        <w:t xml:space="preserve"> la cebada, trigo y maíz,</w:t>
      </w:r>
      <w:r w:rsidR="00A60D5D" w:rsidRPr="00AE52AC">
        <w:rPr>
          <w:rFonts w:ascii="Arial" w:hAnsi="Arial" w:cs="Arial"/>
          <w:sz w:val="20"/>
          <w:szCs w:val="20"/>
        </w:rPr>
        <w:t xml:space="preserve"> con</w:t>
      </w:r>
      <w:r w:rsidR="00584C61" w:rsidRPr="00AE52AC">
        <w:rPr>
          <w:rFonts w:ascii="Arial" w:hAnsi="Arial" w:cs="Arial"/>
          <w:sz w:val="20"/>
          <w:szCs w:val="20"/>
        </w:rPr>
        <w:t xml:space="preserve"> una superficie </w:t>
      </w:r>
      <w:r w:rsidR="000F0280" w:rsidRPr="00AE52AC">
        <w:rPr>
          <w:rFonts w:ascii="Arial" w:hAnsi="Arial" w:cs="Arial"/>
          <w:sz w:val="20"/>
          <w:szCs w:val="20"/>
        </w:rPr>
        <w:t xml:space="preserve">de </w:t>
      </w:r>
      <w:r w:rsidR="00FC281C">
        <w:rPr>
          <w:rFonts w:ascii="Arial" w:hAnsi="Arial" w:cs="Arial"/>
          <w:sz w:val="20"/>
          <w:szCs w:val="20"/>
        </w:rPr>
        <w:t xml:space="preserve">1.691 hectáreas, </w:t>
      </w:r>
      <w:r w:rsidR="000F0280" w:rsidRPr="00AE52AC">
        <w:rPr>
          <w:rFonts w:ascii="Arial" w:hAnsi="Arial" w:cs="Arial"/>
          <w:sz w:val="20"/>
          <w:szCs w:val="20"/>
        </w:rPr>
        <w:t xml:space="preserve"> cuyo promedio de siembra </w:t>
      </w:r>
      <w:r w:rsidR="00584C61" w:rsidRPr="00AE52AC">
        <w:rPr>
          <w:rFonts w:ascii="Arial" w:hAnsi="Arial" w:cs="Arial"/>
          <w:sz w:val="20"/>
          <w:szCs w:val="20"/>
        </w:rPr>
        <w:t xml:space="preserve">por familia </w:t>
      </w:r>
      <w:r w:rsidR="00EF281B" w:rsidRPr="00AE52AC">
        <w:rPr>
          <w:rFonts w:ascii="Arial" w:hAnsi="Arial" w:cs="Arial"/>
          <w:sz w:val="20"/>
          <w:szCs w:val="20"/>
        </w:rPr>
        <w:t xml:space="preserve">es </w:t>
      </w:r>
      <w:r w:rsidR="00584C61" w:rsidRPr="00AE52AC">
        <w:rPr>
          <w:rFonts w:ascii="Arial" w:hAnsi="Arial" w:cs="Arial"/>
          <w:sz w:val="20"/>
          <w:szCs w:val="20"/>
        </w:rPr>
        <w:t xml:space="preserve">de </w:t>
      </w:r>
      <w:r w:rsidR="001E3AC2">
        <w:rPr>
          <w:rFonts w:ascii="Arial" w:hAnsi="Arial" w:cs="Arial"/>
          <w:sz w:val="20"/>
          <w:szCs w:val="20"/>
        </w:rPr>
        <w:t xml:space="preserve"> 1 hectárea, </w:t>
      </w:r>
      <w:r w:rsidR="00F6265F" w:rsidRPr="00AE52AC">
        <w:rPr>
          <w:rFonts w:ascii="Arial" w:hAnsi="Arial" w:cs="Arial"/>
          <w:sz w:val="20"/>
          <w:szCs w:val="20"/>
        </w:rPr>
        <w:t>cuyo rendimiento resp</w:t>
      </w:r>
      <w:r w:rsidR="00875A4B" w:rsidRPr="00AE52AC">
        <w:rPr>
          <w:rFonts w:ascii="Arial" w:hAnsi="Arial" w:cs="Arial"/>
          <w:sz w:val="20"/>
          <w:szCs w:val="20"/>
        </w:rPr>
        <w:t>ectivamente para  los cultivos antes descritos es</w:t>
      </w:r>
      <w:r w:rsidR="00F6265F" w:rsidRPr="00AE52AC">
        <w:rPr>
          <w:rFonts w:ascii="Arial" w:hAnsi="Arial" w:cs="Arial"/>
          <w:sz w:val="20"/>
          <w:szCs w:val="20"/>
        </w:rPr>
        <w:t xml:space="preserve"> </w:t>
      </w:r>
      <w:r w:rsidR="00323995">
        <w:rPr>
          <w:rFonts w:ascii="Arial" w:hAnsi="Arial" w:cs="Arial"/>
          <w:sz w:val="20"/>
          <w:szCs w:val="20"/>
        </w:rPr>
        <w:t>de 1.72</w:t>
      </w:r>
      <w:r w:rsidR="00F6265F" w:rsidRPr="00323995">
        <w:rPr>
          <w:rFonts w:ascii="Arial" w:hAnsi="Arial" w:cs="Arial"/>
          <w:sz w:val="20"/>
          <w:szCs w:val="20"/>
        </w:rPr>
        <w:t xml:space="preserve"> toneladas métricas/ha </w:t>
      </w:r>
      <w:r w:rsidR="00323995">
        <w:rPr>
          <w:rFonts w:ascii="Arial" w:hAnsi="Arial" w:cs="Arial"/>
          <w:sz w:val="20"/>
          <w:szCs w:val="20"/>
        </w:rPr>
        <w:t xml:space="preserve">para la cebada, </w:t>
      </w:r>
      <w:r w:rsidR="00F6265F" w:rsidRPr="00323995">
        <w:rPr>
          <w:rFonts w:ascii="Arial" w:hAnsi="Arial" w:cs="Arial"/>
          <w:sz w:val="20"/>
          <w:szCs w:val="20"/>
        </w:rPr>
        <w:t>de</w:t>
      </w:r>
      <w:r w:rsidR="00323995">
        <w:rPr>
          <w:rFonts w:ascii="Arial" w:hAnsi="Arial" w:cs="Arial"/>
          <w:sz w:val="20"/>
          <w:szCs w:val="20"/>
        </w:rPr>
        <w:t xml:space="preserve"> 1.94</w:t>
      </w:r>
      <w:r w:rsidR="00F6265F" w:rsidRPr="00323995">
        <w:rPr>
          <w:rFonts w:ascii="Arial" w:hAnsi="Arial" w:cs="Arial"/>
          <w:sz w:val="20"/>
          <w:szCs w:val="20"/>
        </w:rPr>
        <w:t xml:space="preserve"> </w:t>
      </w:r>
      <w:r w:rsidR="00323995" w:rsidRPr="00323995">
        <w:rPr>
          <w:rFonts w:ascii="Arial" w:hAnsi="Arial" w:cs="Arial"/>
          <w:sz w:val="20"/>
          <w:szCs w:val="20"/>
        </w:rPr>
        <w:t xml:space="preserve">toneladas métricas/ha </w:t>
      </w:r>
      <w:r w:rsidR="00323995">
        <w:rPr>
          <w:rFonts w:ascii="Arial" w:hAnsi="Arial" w:cs="Arial"/>
          <w:sz w:val="20"/>
          <w:szCs w:val="20"/>
        </w:rPr>
        <w:t>para el trigo y 0.87</w:t>
      </w:r>
      <w:r w:rsidR="00323995" w:rsidRPr="00323995">
        <w:rPr>
          <w:rFonts w:ascii="Arial" w:hAnsi="Arial" w:cs="Arial"/>
          <w:sz w:val="20"/>
          <w:szCs w:val="20"/>
        </w:rPr>
        <w:t xml:space="preserve"> toneladas métricas/ha </w:t>
      </w:r>
      <w:r w:rsidR="00323995">
        <w:rPr>
          <w:rFonts w:ascii="Arial" w:hAnsi="Arial" w:cs="Arial"/>
          <w:sz w:val="20"/>
          <w:szCs w:val="20"/>
        </w:rPr>
        <w:t>para el maíz</w:t>
      </w:r>
      <w:r w:rsidR="00F6265F" w:rsidRPr="00AE52AC">
        <w:rPr>
          <w:rFonts w:ascii="Arial" w:hAnsi="Arial" w:cs="Arial"/>
          <w:sz w:val="20"/>
          <w:szCs w:val="20"/>
        </w:rPr>
        <w:t xml:space="preserve">, </w:t>
      </w:r>
      <w:r w:rsidR="00875A4B" w:rsidRPr="00AE52AC">
        <w:rPr>
          <w:rFonts w:ascii="Arial" w:hAnsi="Arial" w:cs="Arial"/>
          <w:sz w:val="20"/>
          <w:szCs w:val="20"/>
        </w:rPr>
        <w:t xml:space="preserve">cuya oferta  </w:t>
      </w:r>
      <w:r w:rsidR="00F6265F" w:rsidRPr="00AE52AC">
        <w:rPr>
          <w:rFonts w:ascii="Arial" w:hAnsi="Arial" w:cs="Arial"/>
          <w:sz w:val="20"/>
          <w:szCs w:val="20"/>
        </w:rPr>
        <w:t>productiva</w:t>
      </w:r>
      <w:r w:rsidR="00875A4B" w:rsidRPr="00AE52AC">
        <w:rPr>
          <w:rFonts w:ascii="Arial" w:hAnsi="Arial" w:cs="Arial"/>
          <w:sz w:val="20"/>
          <w:szCs w:val="20"/>
        </w:rPr>
        <w:t xml:space="preserve"> de la parroquia es de </w:t>
      </w:r>
      <w:r w:rsidR="00323995">
        <w:rPr>
          <w:rFonts w:ascii="Arial" w:hAnsi="Arial" w:cs="Arial"/>
          <w:sz w:val="20"/>
          <w:szCs w:val="20"/>
        </w:rPr>
        <w:t>129.87 t</w:t>
      </w:r>
      <w:r w:rsidR="00754666" w:rsidRPr="00323995">
        <w:rPr>
          <w:rFonts w:ascii="Arial" w:hAnsi="Arial" w:cs="Arial"/>
          <w:sz w:val="20"/>
          <w:szCs w:val="20"/>
        </w:rPr>
        <w:t xml:space="preserve">oneladas </w:t>
      </w:r>
      <w:r w:rsidR="00875A4B" w:rsidRPr="00323995">
        <w:rPr>
          <w:rFonts w:ascii="Arial" w:hAnsi="Arial" w:cs="Arial"/>
          <w:sz w:val="20"/>
          <w:szCs w:val="20"/>
        </w:rPr>
        <w:t>métricas</w:t>
      </w:r>
      <w:r w:rsidR="00323995">
        <w:rPr>
          <w:rFonts w:ascii="Arial" w:hAnsi="Arial" w:cs="Arial"/>
          <w:sz w:val="20"/>
          <w:szCs w:val="20"/>
        </w:rPr>
        <w:t xml:space="preserve"> de cebada</w:t>
      </w:r>
      <w:r w:rsidR="00754666" w:rsidRPr="00323995">
        <w:rPr>
          <w:rFonts w:ascii="Arial" w:hAnsi="Arial" w:cs="Arial"/>
          <w:sz w:val="20"/>
          <w:szCs w:val="20"/>
        </w:rPr>
        <w:t>,</w:t>
      </w:r>
      <w:r w:rsidR="00323995">
        <w:rPr>
          <w:rFonts w:ascii="Arial" w:hAnsi="Arial" w:cs="Arial"/>
          <w:sz w:val="20"/>
          <w:szCs w:val="20"/>
        </w:rPr>
        <w:t xml:space="preserve"> 148.78 </w:t>
      </w:r>
      <w:r w:rsidR="006D7645">
        <w:rPr>
          <w:rFonts w:ascii="Arial" w:hAnsi="Arial" w:cs="Arial"/>
          <w:sz w:val="20"/>
          <w:szCs w:val="20"/>
        </w:rPr>
        <w:t>t</w:t>
      </w:r>
      <w:r w:rsidR="006D7645" w:rsidRPr="00323995">
        <w:rPr>
          <w:rFonts w:ascii="Arial" w:hAnsi="Arial" w:cs="Arial"/>
          <w:sz w:val="20"/>
          <w:szCs w:val="20"/>
        </w:rPr>
        <w:t>oneladas métricas</w:t>
      </w:r>
      <w:r w:rsidR="006D7645">
        <w:rPr>
          <w:rFonts w:ascii="Arial" w:hAnsi="Arial" w:cs="Arial"/>
          <w:sz w:val="20"/>
          <w:szCs w:val="20"/>
        </w:rPr>
        <w:t xml:space="preserve"> de</w:t>
      </w:r>
      <w:r w:rsidR="006D7645" w:rsidRPr="00AE52AC">
        <w:rPr>
          <w:rFonts w:ascii="Arial" w:hAnsi="Arial" w:cs="Arial"/>
          <w:sz w:val="20"/>
          <w:szCs w:val="20"/>
        </w:rPr>
        <w:t xml:space="preserve"> </w:t>
      </w:r>
      <w:r w:rsidR="006D7645">
        <w:rPr>
          <w:rFonts w:ascii="Arial" w:hAnsi="Arial" w:cs="Arial"/>
          <w:sz w:val="20"/>
          <w:szCs w:val="20"/>
        </w:rPr>
        <w:t>trigo y 51.55 t</w:t>
      </w:r>
      <w:r w:rsidR="006D7645" w:rsidRPr="00323995">
        <w:rPr>
          <w:rFonts w:ascii="Arial" w:hAnsi="Arial" w:cs="Arial"/>
          <w:sz w:val="20"/>
          <w:szCs w:val="20"/>
        </w:rPr>
        <w:t>oneladas métricas</w:t>
      </w:r>
      <w:r w:rsidR="006D7645">
        <w:rPr>
          <w:rFonts w:ascii="Arial" w:hAnsi="Arial" w:cs="Arial"/>
          <w:sz w:val="20"/>
          <w:szCs w:val="20"/>
        </w:rPr>
        <w:t xml:space="preserve"> de</w:t>
      </w:r>
      <w:r w:rsidR="006D7645" w:rsidRPr="00AE52AC">
        <w:rPr>
          <w:rFonts w:ascii="Arial" w:hAnsi="Arial" w:cs="Arial"/>
          <w:sz w:val="20"/>
          <w:szCs w:val="20"/>
        </w:rPr>
        <w:t xml:space="preserve"> </w:t>
      </w:r>
      <w:r w:rsidR="006D7645">
        <w:rPr>
          <w:rFonts w:ascii="Arial" w:hAnsi="Arial" w:cs="Arial"/>
          <w:sz w:val="20"/>
          <w:szCs w:val="20"/>
        </w:rPr>
        <w:t xml:space="preserve">maíz, </w:t>
      </w:r>
      <w:r w:rsidR="00522976" w:rsidRPr="00AE52AC">
        <w:rPr>
          <w:rFonts w:ascii="Arial" w:hAnsi="Arial" w:cs="Arial"/>
          <w:sz w:val="20"/>
          <w:szCs w:val="20"/>
        </w:rPr>
        <w:t xml:space="preserve">producidos de manera </w:t>
      </w:r>
      <w:r w:rsidR="001A7A7A" w:rsidRPr="00323995">
        <w:rPr>
          <w:rFonts w:ascii="Arial" w:hAnsi="Arial" w:cs="Arial"/>
          <w:sz w:val="20"/>
          <w:szCs w:val="20"/>
        </w:rPr>
        <w:t xml:space="preserve"> </w:t>
      </w:r>
      <w:r w:rsidR="00754666" w:rsidRPr="00323995">
        <w:rPr>
          <w:rFonts w:ascii="Arial" w:hAnsi="Arial" w:cs="Arial"/>
          <w:sz w:val="20"/>
          <w:szCs w:val="20"/>
        </w:rPr>
        <w:t>semi</w:t>
      </w:r>
      <w:r w:rsidR="001A7A7A" w:rsidRPr="00323995">
        <w:rPr>
          <w:rFonts w:ascii="Arial" w:hAnsi="Arial" w:cs="Arial"/>
          <w:sz w:val="20"/>
          <w:szCs w:val="20"/>
        </w:rPr>
        <w:t>-</w:t>
      </w:r>
      <w:r w:rsidR="00754666" w:rsidRPr="00323995">
        <w:rPr>
          <w:rFonts w:ascii="Arial" w:hAnsi="Arial" w:cs="Arial"/>
          <w:sz w:val="20"/>
          <w:szCs w:val="20"/>
        </w:rPr>
        <w:t>tecnificado</w:t>
      </w:r>
      <w:r w:rsidR="00323995">
        <w:rPr>
          <w:rFonts w:ascii="Arial" w:hAnsi="Arial" w:cs="Arial"/>
          <w:sz w:val="20"/>
          <w:szCs w:val="20"/>
        </w:rPr>
        <w:t>.</w:t>
      </w:r>
      <w:r w:rsidR="00754666" w:rsidRPr="00323995">
        <w:rPr>
          <w:rFonts w:ascii="Arial" w:hAnsi="Arial" w:cs="Arial"/>
          <w:sz w:val="20"/>
          <w:szCs w:val="20"/>
        </w:rPr>
        <w:t xml:space="preserve"> </w:t>
      </w:r>
    </w:p>
    <w:p w:rsidR="00B61766" w:rsidRPr="00AE52AC" w:rsidRDefault="00522976" w:rsidP="005C7C35">
      <w:pPr>
        <w:pStyle w:val="Prrafodelista"/>
        <w:ind w:left="0"/>
        <w:jc w:val="both"/>
        <w:rPr>
          <w:rFonts w:ascii="Arial" w:hAnsi="Arial" w:cs="Arial"/>
          <w:sz w:val="20"/>
          <w:szCs w:val="20"/>
        </w:rPr>
      </w:pPr>
      <w:r w:rsidRPr="00AE52AC">
        <w:rPr>
          <w:rFonts w:ascii="Arial" w:hAnsi="Arial" w:cs="Arial"/>
          <w:sz w:val="20"/>
          <w:szCs w:val="20"/>
        </w:rPr>
        <w:t>L</w:t>
      </w:r>
      <w:r w:rsidR="00F6265F" w:rsidRPr="00AE52AC">
        <w:rPr>
          <w:rFonts w:ascii="Arial" w:hAnsi="Arial" w:cs="Arial"/>
          <w:sz w:val="20"/>
          <w:szCs w:val="20"/>
        </w:rPr>
        <w:t xml:space="preserve">a principal actividad pecuaria </w:t>
      </w:r>
      <w:r w:rsidR="0036035C" w:rsidRPr="00AE52AC">
        <w:rPr>
          <w:rFonts w:ascii="Arial" w:hAnsi="Arial" w:cs="Arial"/>
          <w:sz w:val="20"/>
          <w:szCs w:val="20"/>
        </w:rPr>
        <w:t>es</w:t>
      </w:r>
      <w:r w:rsidR="006C602C">
        <w:rPr>
          <w:rFonts w:ascii="Arial" w:hAnsi="Arial" w:cs="Arial"/>
          <w:sz w:val="20"/>
          <w:szCs w:val="20"/>
        </w:rPr>
        <w:t xml:space="preserve"> el ganado vacuno de carne</w:t>
      </w:r>
      <w:r w:rsidR="0036035C" w:rsidRPr="00AE52AC">
        <w:rPr>
          <w:rFonts w:ascii="Arial" w:hAnsi="Arial" w:cs="Arial"/>
          <w:sz w:val="20"/>
          <w:szCs w:val="20"/>
        </w:rPr>
        <w:t xml:space="preserve">, </w:t>
      </w:r>
      <w:r w:rsidR="00B61766" w:rsidRPr="00AE52AC">
        <w:rPr>
          <w:rFonts w:ascii="Arial" w:hAnsi="Arial" w:cs="Arial"/>
          <w:sz w:val="20"/>
          <w:szCs w:val="20"/>
        </w:rPr>
        <w:t xml:space="preserve">cuyo tipo de producción para ganadería bovina es </w:t>
      </w:r>
      <w:r w:rsidR="006552E0">
        <w:rPr>
          <w:rFonts w:ascii="Arial" w:hAnsi="Arial" w:cs="Arial"/>
          <w:sz w:val="20"/>
          <w:szCs w:val="20"/>
        </w:rPr>
        <w:t xml:space="preserve"> </w:t>
      </w:r>
      <w:r w:rsidR="00BF582A">
        <w:rPr>
          <w:rFonts w:ascii="Arial" w:hAnsi="Arial" w:cs="Arial"/>
          <w:sz w:val="20"/>
          <w:szCs w:val="20"/>
        </w:rPr>
        <w:t>extensiva</w:t>
      </w:r>
      <w:r w:rsidR="007F718B" w:rsidRPr="00AE52AC">
        <w:rPr>
          <w:rFonts w:ascii="Arial" w:hAnsi="Arial" w:cs="Arial"/>
          <w:sz w:val="20"/>
          <w:szCs w:val="20"/>
        </w:rPr>
        <w:t>, con un</w:t>
      </w:r>
      <w:r w:rsidR="00E01BAD" w:rsidRPr="00AE52AC">
        <w:rPr>
          <w:rFonts w:ascii="Arial" w:hAnsi="Arial" w:cs="Arial"/>
          <w:sz w:val="20"/>
          <w:szCs w:val="20"/>
        </w:rPr>
        <w:t xml:space="preserve"> sistema de alimentación </w:t>
      </w:r>
      <w:r w:rsidR="006552E0">
        <w:rPr>
          <w:rFonts w:ascii="Arial" w:hAnsi="Arial" w:cs="Arial"/>
          <w:sz w:val="20"/>
          <w:szCs w:val="20"/>
        </w:rPr>
        <w:t xml:space="preserve">que </w:t>
      </w:r>
      <w:r w:rsidR="00E01BAD" w:rsidRPr="00AE52AC">
        <w:rPr>
          <w:rFonts w:ascii="Arial" w:hAnsi="Arial" w:cs="Arial"/>
          <w:sz w:val="20"/>
          <w:szCs w:val="20"/>
        </w:rPr>
        <w:t>es básicamente</w:t>
      </w:r>
      <w:r w:rsidR="00E01BAD" w:rsidRPr="00BF6C25">
        <w:rPr>
          <w:rFonts w:ascii="Arial" w:hAnsi="Arial" w:cs="Arial"/>
          <w:sz w:val="20"/>
          <w:szCs w:val="20"/>
        </w:rPr>
        <w:t xml:space="preserve"> pasto natural</w:t>
      </w:r>
      <w:r w:rsidR="007F718B" w:rsidRPr="00BF6C25">
        <w:rPr>
          <w:rFonts w:ascii="Arial" w:hAnsi="Arial" w:cs="Arial"/>
          <w:sz w:val="20"/>
          <w:szCs w:val="20"/>
        </w:rPr>
        <w:t xml:space="preserve"> </w:t>
      </w:r>
      <w:r w:rsidR="00BF6C25">
        <w:rPr>
          <w:rFonts w:ascii="Arial" w:hAnsi="Arial" w:cs="Arial"/>
          <w:sz w:val="20"/>
          <w:szCs w:val="20"/>
        </w:rPr>
        <w:t xml:space="preserve">en un 100 % </w:t>
      </w:r>
      <w:r w:rsidR="007F718B" w:rsidRPr="00AE52AC">
        <w:rPr>
          <w:rFonts w:ascii="Arial" w:hAnsi="Arial" w:cs="Arial"/>
          <w:sz w:val="20"/>
          <w:szCs w:val="20"/>
        </w:rPr>
        <w:t>y la ganadería es de tipo</w:t>
      </w:r>
      <w:r w:rsidR="00BF6C25">
        <w:rPr>
          <w:rFonts w:ascii="Arial" w:hAnsi="Arial" w:cs="Arial"/>
          <w:sz w:val="20"/>
          <w:szCs w:val="20"/>
        </w:rPr>
        <w:t xml:space="preserve"> mestizo en un 100 %.</w:t>
      </w:r>
      <w:r w:rsidR="00A8127F" w:rsidRPr="00AE52AC">
        <w:rPr>
          <w:rFonts w:ascii="Arial" w:hAnsi="Arial" w:cs="Arial"/>
          <w:sz w:val="20"/>
          <w:szCs w:val="20"/>
        </w:rPr>
        <w:t xml:space="preserve"> La oferta de productos derivados de </w:t>
      </w:r>
      <w:r w:rsidR="006552E0">
        <w:rPr>
          <w:rFonts w:ascii="Arial" w:hAnsi="Arial" w:cs="Arial"/>
          <w:sz w:val="20"/>
          <w:szCs w:val="20"/>
        </w:rPr>
        <w:t>la ganadería bovina</w:t>
      </w:r>
      <w:r w:rsidR="00A8127F" w:rsidRPr="00AE52AC">
        <w:rPr>
          <w:rFonts w:ascii="Arial" w:hAnsi="Arial" w:cs="Arial"/>
          <w:sz w:val="20"/>
          <w:szCs w:val="20"/>
        </w:rPr>
        <w:t xml:space="preserve"> es </w:t>
      </w:r>
      <w:r w:rsidR="006552E0">
        <w:rPr>
          <w:rFonts w:ascii="Arial" w:hAnsi="Arial" w:cs="Arial"/>
          <w:sz w:val="20"/>
          <w:szCs w:val="20"/>
        </w:rPr>
        <w:t>de 436 animales/año total de la parroquia</w:t>
      </w:r>
      <w:r w:rsidR="00DD282A" w:rsidRPr="00AE52AC">
        <w:rPr>
          <w:rFonts w:ascii="Arial" w:hAnsi="Arial" w:cs="Arial"/>
          <w:sz w:val="20"/>
          <w:szCs w:val="20"/>
        </w:rPr>
        <w:t>.</w:t>
      </w:r>
    </w:p>
    <w:p w:rsidR="00713DEA" w:rsidRPr="00AE52AC" w:rsidRDefault="00713DEA" w:rsidP="000F1637">
      <w:pPr>
        <w:pStyle w:val="Prrafodelista"/>
        <w:ind w:left="142"/>
        <w:jc w:val="both"/>
        <w:rPr>
          <w:rFonts w:ascii="Arial" w:hAnsi="Arial" w:cs="Arial"/>
          <w:sz w:val="20"/>
          <w:szCs w:val="20"/>
        </w:rPr>
      </w:pPr>
    </w:p>
    <w:p w:rsidR="0089334B" w:rsidRPr="00AE52AC" w:rsidRDefault="001C3F53" w:rsidP="005C7C35">
      <w:pPr>
        <w:pStyle w:val="Prrafodelista"/>
        <w:ind w:left="0"/>
        <w:jc w:val="both"/>
        <w:rPr>
          <w:rFonts w:ascii="Arial" w:hAnsi="Arial" w:cs="Arial"/>
          <w:i/>
          <w:sz w:val="20"/>
          <w:szCs w:val="20"/>
          <w:u w:val="single"/>
        </w:rPr>
      </w:pPr>
      <w:r w:rsidRPr="00AE52AC">
        <w:rPr>
          <w:rFonts w:ascii="Arial" w:hAnsi="Arial" w:cs="Arial"/>
          <w:sz w:val="20"/>
          <w:szCs w:val="20"/>
        </w:rPr>
        <w:t xml:space="preserve">Los mercados abastecidos con </w:t>
      </w:r>
      <w:r w:rsidR="00E10086" w:rsidRPr="00AE52AC">
        <w:rPr>
          <w:rFonts w:ascii="Arial" w:hAnsi="Arial" w:cs="Arial"/>
          <w:sz w:val="20"/>
          <w:szCs w:val="20"/>
        </w:rPr>
        <w:t xml:space="preserve">los productos agropecuarios son para el caso de cultivos </w:t>
      </w:r>
      <w:r w:rsidR="00DC4859" w:rsidRPr="00AE52AC">
        <w:rPr>
          <w:rFonts w:ascii="Arial" w:hAnsi="Arial" w:cs="Arial"/>
          <w:sz w:val="20"/>
          <w:szCs w:val="20"/>
        </w:rPr>
        <w:t>agrícolas</w:t>
      </w:r>
      <w:r w:rsidR="00915BD7">
        <w:rPr>
          <w:rFonts w:ascii="Arial" w:hAnsi="Arial" w:cs="Arial"/>
          <w:sz w:val="20"/>
          <w:szCs w:val="20"/>
        </w:rPr>
        <w:t xml:space="preserve"> los cantones de Chunchi y Alausí y se comercializa a los intermediarios, e</w:t>
      </w:r>
      <w:r w:rsidR="00E10086" w:rsidRPr="00AE52AC">
        <w:rPr>
          <w:rFonts w:ascii="Arial" w:hAnsi="Arial" w:cs="Arial"/>
          <w:sz w:val="20"/>
          <w:szCs w:val="20"/>
        </w:rPr>
        <w:t>n el caso de productos pecuarios</w:t>
      </w:r>
      <w:r w:rsidR="00915BD7">
        <w:rPr>
          <w:rFonts w:ascii="Arial" w:hAnsi="Arial" w:cs="Arial"/>
          <w:sz w:val="20"/>
          <w:szCs w:val="20"/>
        </w:rPr>
        <w:t xml:space="preserve"> es similar de los productos agrícolas.</w:t>
      </w:r>
      <w:r w:rsidR="00E10086" w:rsidRPr="00AE52AC">
        <w:rPr>
          <w:rFonts w:ascii="Arial" w:hAnsi="Arial" w:cs="Arial"/>
          <w:sz w:val="20"/>
          <w:szCs w:val="20"/>
        </w:rPr>
        <w:t xml:space="preserve"> </w:t>
      </w:r>
      <w:r w:rsidR="00DC4859" w:rsidRPr="00AE52AC">
        <w:rPr>
          <w:rFonts w:ascii="Arial" w:hAnsi="Arial" w:cs="Arial"/>
          <w:sz w:val="20"/>
          <w:szCs w:val="20"/>
        </w:rPr>
        <w:t xml:space="preserve"> </w:t>
      </w:r>
    </w:p>
    <w:p w:rsidR="0071005E" w:rsidRPr="00AE52AC" w:rsidRDefault="0071005E" w:rsidP="00DC4859">
      <w:pPr>
        <w:pStyle w:val="Prrafodelista"/>
        <w:ind w:left="142"/>
        <w:jc w:val="both"/>
        <w:rPr>
          <w:rFonts w:ascii="Arial" w:hAnsi="Arial" w:cs="Arial"/>
          <w:sz w:val="20"/>
          <w:szCs w:val="20"/>
        </w:rPr>
      </w:pPr>
    </w:p>
    <w:p w:rsidR="002F2DE7" w:rsidRPr="00AE52AC" w:rsidRDefault="0089334B" w:rsidP="005C7C35">
      <w:pPr>
        <w:pStyle w:val="Prrafodelista"/>
        <w:ind w:left="0"/>
        <w:jc w:val="both"/>
        <w:rPr>
          <w:rFonts w:ascii="Arial" w:hAnsi="Arial" w:cs="Arial"/>
          <w:i/>
          <w:sz w:val="20"/>
          <w:szCs w:val="20"/>
          <w:u w:val="single"/>
        </w:rPr>
      </w:pPr>
      <w:r w:rsidRPr="00AE52AC">
        <w:rPr>
          <w:rFonts w:ascii="Arial" w:hAnsi="Arial" w:cs="Arial"/>
          <w:sz w:val="20"/>
          <w:szCs w:val="20"/>
        </w:rPr>
        <w:t>Las infraestructuras  de apoyo en la producción son</w:t>
      </w:r>
      <w:r w:rsidR="003A11A2">
        <w:rPr>
          <w:rFonts w:ascii="Arial" w:hAnsi="Arial" w:cs="Arial"/>
          <w:sz w:val="20"/>
          <w:szCs w:val="20"/>
        </w:rPr>
        <w:t xml:space="preserve"> 9 canales de riego y una empresa de transformación y comercialización de productos agrícolas</w:t>
      </w:r>
      <w:r w:rsidR="00CC676E" w:rsidRPr="00AE52AC">
        <w:rPr>
          <w:rFonts w:ascii="Arial" w:hAnsi="Arial" w:cs="Arial"/>
          <w:sz w:val="20"/>
          <w:szCs w:val="20"/>
        </w:rPr>
        <w:t xml:space="preserve">, </w:t>
      </w:r>
      <w:r w:rsidR="003A11A2">
        <w:rPr>
          <w:rFonts w:ascii="Arial" w:hAnsi="Arial" w:cs="Arial"/>
          <w:sz w:val="20"/>
          <w:szCs w:val="20"/>
        </w:rPr>
        <w:t xml:space="preserve">los canales </w:t>
      </w:r>
      <w:r w:rsidR="00CC676E" w:rsidRPr="00AE52AC">
        <w:rPr>
          <w:rFonts w:ascii="Arial" w:hAnsi="Arial" w:cs="Arial"/>
          <w:sz w:val="20"/>
          <w:szCs w:val="20"/>
        </w:rPr>
        <w:t>cubre</w:t>
      </w:r>
      <w:r w:rsidR="003A11A2">
        <w:rPr>
          <w:rFonts w:ascii="Arial" w:hAnsi="Arial" w:cs="Arial"/>
          <w:sz w:val="20"/>
          <w:szCs w:val="20"/>
        </w:rPr>
        <w:t xml:space="preserve">n el 8 % de la superficie total  dedicadas a la producción agropecuaria, </w:t>
      </w:r>
      <w:r w:rsidR="00493203">
        <w:rPr>
          <w:rFonts w:ascii="Arial" w:hAnsi="Arial" w:cs="Arial"/>
          <w:sz w:val="20"/>
          <w:szCs w:val="20"/>
        </w:rPr>
        <w:t>los</w:t>
      </w:r>
      <w:r w:rsidR="003A11A2">
        <w:rPr>
          <w:rFonts w:ascii="Arial" w:hAnsi="Arial" w:cs="Arial"/>
          <w:sz w:val="20"/>
          <w:szCs w:val="20"/>
        </w:rPr>
        <w:t xml:space="preserve"> </w:t>
      </w:r>
      <w:r w:rsidR="0029472F" w:rsidRPr="00AE52AC">
        <w:rPr>
          <w:rFonts w:ascii="Arial" w:hAnsi="Arial" w:cs="Arial"/>
          <w:sz w:val="20"/>
          <w:szCs w:val="20"/>
        </w:rPr>
        <w:t xml:space="preserve"> sistema</w:t>
      </w:r>
      <w:r w:rsidR="003A11A2">
        <w:rPr>
          <w:rFonts w:ascii="Arial" w:hAnsi="Arial" w:cs="Arial"/>
          <w:sz w:val="20"/>
          <w:szCs w:val="20"/>
        </w:rPr>
        <w:t>s</w:t>
      </w:r>
      <w:r w:rsidR="0029472F" w:rsidRPr="00AE52AC">
        <w:rPr>
          <w:rFonts w:ascii="Arial" w:hAnsi="Arial" w:cs="Arial"/>
          <w:sz w:val="20"/>
          <w:szCs w:val="20"/>
        </w:rPr>
        <w:t xml:space="preserve"> de riego es</w:t>
      </w:r>
      <w:r w:rsidR="003A11A2">
        <w:rPr>
          <w:rFonts w:ascii="Arial" w:hAnsi="Arial" w:cs="Arial"/>
          <w:sz w:val="20"/>
          <w:szCs w:val="20"/>
        </w:rPr>
        <w:t xml:space="preserve"> por gravedad en un 100 %.</w:t>
      </w:r>
    </w:p>
    <w:p w:rsidR="002736B7" w:rsidRPr="00AE52AC" w:rsidRDefault="002F2DE7" w:rsidP="000F1637">
      <w:pPr>
        <w:jc w:val="both"/>
        <w:rPr>
          <w:rFonts w:ascii="Arial" w:hAnsi="Arial" w:cs="Arial"/>
          <w:sz w:val="20"/>
          <w:szCs w:val="20"/>
          <w:lang w:val="es-ES"/>
        </w:rPr>
      </w:pPr>
      <w:r w:rsidRPr="00AE52AC">
        <w:rPr>
          <w:rFonts w:ascii="Arial" w:hAnsi="Arial" w:cs="Arial"/>
          <w:sz w:val="20"/>
          <w:szCs w:val="20"/>
        </w:rPr>
        <w:lastRenderedPageBreak/>
        <w:t>La infraestructura productiva</w:t>
      </w:r>
      <w:r w:rsidR="00B802E2" w:rsidRPr="00AE52AC">
        <w:rPr>
          <w:rFonts w:ascii="Arial" w:hAnsi="Arial" w:cs="Arial"/>
          <w:sz w:val="20"/>
          <w:szCs w:val="20"/>
        </w:rPr>
        <w:t xml:space="preserve"> presente en las distintas comunidades son </w:t>
      </w:r>
      <w:r w:rsidR="000E5747">
        <w:rPr>
          <w:rFonts w:ascii="Arial" w:hAnsi="Arial" w:cs="Arial"/>
          <w:sz w:val="20"/>
          <w:szCs w:val="20"/>
        </w:rPr>
        <w:t>una empresa de transformación y comercialización de productos agrícolas en funcionamiento.</w:t>
      </w:r>
    </w:p>
    <w:p w:rsidR="002F2DE7" w:rsidRPr="00AE52AC" w:rsidRDefault="002F2DE7" w:rsidP="000F1637">
      <w:pPr>
        <w:jc w:val="both"/>
        <w:rPr>
          <w:rFonts w:ascii="Arial" w:hAnsi="Arial" w:cs="Arial"/>
          <w:b/>
          <w:sz w:val="20"/>
          <w:szCs w:val="20"/>
        </w:rPr>
      </w:pPr>
    </w:p>
    <w:p w:rsidR="009D0505" w:rsidRDefault="005C7C35" w:rsidP="005C7C35">
      <w:pPr>
        <w:pStyle w:val="indice"/>
      </w:pPr>
      <w:bookmarkStart w:id="293" w:name="_Toc356556266"/>
      <w:bookmarkStart w:id="294" w:name="_Toc356755797"/>
      <w:r w:rsidRPr="005C7C35">
        <w:rPr>
          <w:u w:val="none"/>
        </w:rPr>
        <w:t xml:space="preserve">4. </w:t>
      </w:r>
      <w:r w:rsidR="009D0505" w:rsidRPr="00AE52AC">
        <w:t>Subsistema asentamientos humanos</w:t>
      </w:r>
      <w:r w:rsidR="006E7239" w:rsidRPr="00AE52AC">
        <w:t>.</w:t>
      </w:r>
      <w:bookmarkEnd w:id="293"/>
      <w:bookmarkEnd w:id="294"/>
    </w:p>
    <w:p w:rsidR="00493203" w:rsidRPr="00AE52AC" w:rsidRDefault="00493203" w:rsidP="005C7C35">
      <w:pPr>
        <w:pStyle w:val="indice"/>
      </w:pPr>
    </w:p>
    <w:p w:rsidR="00FF2E6E" w:rsidRDefault="0069233C" w:rsidP="000F1637">
      <w:pPr>
        <w:jc w:val="both"/>
        <w:rPr>
          <w:rFonts w:ascii="Arial" w:hAnsi="Arial" w:cs="Arial"/>
          <w:sz w:val="20"/>
          <w:szCs w:val="20"/>
        </w:rPr>
      </w:pPr>
      <w:r w:rsidRPr="00AE52AC">
        <w:rPr>
          <w:rFonts w:ascii="Arial" w:hAnsi="Arial" w:cs="Arial"/>
          <w:sz w:val="20"/>
          <w:szCs w:val="20"/>
        </w:rPr>
        <w:t>El principal asentamiento humano que destaca en cuanto a población, es</w:t>
      </w:r>
      <w:r w:rsidR="00493203">
        <w:rPr>
          <w:rFonts w:ascii="Arial" w:hAnsi="Arial" w:cs="Arial"/>
          <w:sz w:val="20"/>
          <w:szCs w:val="20"/>
        </w:rPr>
        <w:t xml:space="preserve"> la cabecera parroquial</w:t>
      </w:r>
      <w:r w:rsidRPr="00AE52AC">
        <w:rPr>
          <w:rFonts w:ascii="Arial" w:hAnsi="Arial" w:cs="Arial"/>
          <w:sz w:val="20"/>
          <w:szCs w:val="20"/>
        </w:rPr>
        <w:t xml:space="preserve">, la dotación de agua potable en la parroquia es de </w:t>
      </w:r>
      <w:r w:rsidR="00493203">
        <w:rPr>
          <w:rFonts w:ascii="Arial" w:hAnsi="Arial" w:cs="Arial"/>
          <w:sz w:val="20"/>
          <w:szCs w:val="20"/>
        </w:rPr>
        <w:t>0 %</w:t>
      </w:r>
      <w:r w:rsidRPr="00AE52AC">
        <w:rPr>
          <w:rFonts w:ascii="Arial" w:hAnsi="Arial" w:cs="Arial"/>
          <w:sz w:val="20"/>
          <w:szCs w:val="20"/>
        </w:rPr>
        <w:t xml:space="preserve"> y su cobertura de agua entubada es de</w:t>
      </w:r>
      <w:r w:rsidR="00493203">
        <w:rPr>
          <w:rFonts w:ascii="Arial" w:hAnsi="Arial" w:cs="Arial"/>
          <w:sz w:val="20"/>
          <w:szCs w:val="20"/>
        </w:rPr>
        <w:t xml:space="preserve"> 100%</w:t>
      </w:r>
      <w:r w:rsidRPr="00AE52AC">
        <w:rPr>
          <w:rFonts w:ascii="Arial" w:hAnsi="Arial" w:cs="Arial"/>
          <w:sz w:val="20"/>
          <w:szCs w:val="20"/>
        </w:rPr>
        <w:t>,</w:t>
      </w:r>
      <w:r w:rsidR="003B553B" w:rsidRPr="00AE52AC">
        <w:rPr>
          <w:rFonts w:ascii="Arial" w:hAnsi="Arial" w:cs="Arial"/>
          <w:sz w:val="20"/>
          <w:szCs w:val="20"/>
        </w:rPr>
        <w:t xml:space="preserve"> los servicios de saneamiento básico y manejo de desechos </w:t>
      </w:r>
      <w:r w:rsidR="00663DC9" w:rsidRPr="00AE52AC">
        <w:rPr>
          <w:rFonts w:ascii="Arial" w:hAnsi="Arial" w:cs="Arial"/>
          <w:sz w:val="20"/>
          <w:szCs w:val="20"/>
        </w:rPr>
        <w:t>sólidos</w:t>
      </w:r>
      <w:r w:rsidR="003B553B" w:rsidRPr="00AE52AC">
        <w:rPr>
          <w:rFonts w:ascii="Arial" w:hAnsi="Arial" w:cs="Arial"/>
          <w:sz w:val="20"/>
          <w:szCs w:val="20"/>
        </w:rPr>
        <w:t xml:space="preserve"> </w:t>
      </w:r>
      <w:r w:rsidRPr="00AE52AC">
        <w:rPr>
          <w:rFonts w:ascii="Arial" w:hAnsi="Arial" w:cs="Arial"/>
          <w:sz w:val="20"/>
          <w:szCs w:val="20"/>
        </w:rPr>
        <w:t xml:space="preserve"> </w:t>
      </w:r>
      <w:r w:rsidR="003B553B" w:rsidRPr="00AE52AC">
        <w:rPr>
          <w:rFonts w:ascii="Arial" w:hAnsi="Arial" w:cs="Arial"/>
          <w:sz w:val="20"/>
          <w:szCs w:val="20"/>
        </w:rPr>
        <w:t xml:space="preserve">definidos por la cobertura en </w:t>
      </w:r>
      <w:r w:rsidRPr="00AE52AC">
        <w:rPr>
          <w:rFonts w:ascii="Arial" w:hAnsi="Arial" w:cs="Arial"/>
          <w:sz w:val="20"/>
          <w:szCs w:val="20"/>
        </w:rPr>
        <w:t>alcantarillado para la cabecera parroquial es de</w:t>
      </w:r>
      <w:r w:rsidR="00A90F38">
        <w:rPr>
          <w:rFonts w:ascii="Arial" w:hAnsi="Arial" w:cs="Arial"/>
          <w:sz w:val="20"/>
          <w:szCs w:val="20"/>
        </w:rPr>
        <w:t xml:space="preserve"> 88.9 %</w:t>
      </w:r>
      <w:r w:rsidRPr="00AE52AC">
        <w:rPr>
          <w:rFonts w:ascii="Arial" w:hAnsi="Arial" w:cs="Arial"/>
          <w:sz w:val="20"/>
          <w:szCs w:val="20"/>
        </w:rPr>
        <w:t xml:space="preserve"> y para</w:t>
      </w:r>
      <w:r w:rsidR="003B553B" w:rsidRPr="00AE52AC">
        <w:rPr>
          <w:rFonts w:ascii="Arial" w:hAnsi="Arial" w:cs="Arial"/>
          <w:sz w:val="20"/>
          <w:szCs w:val="20"/>
        </w:rPr>
        <w:t xml:space="preserve"> el resto de comuni</w:t>
      </w:r>
      <w:r w:rsidRPr="00AE52AC">
        <w:rPr>
          <w:rFonts w:ascii="Arial" w:hAnsi="Arial" w:cs="Arial"/>
          <w:sz w:val="20"/>
          <w:szCs w:val="20"/>
        </w:rPr>
        <w:t xml:space="preserve">dades es de </w:t>
      </w:r>
      <w:r w:rsidR="00642F46">
        <w:rPr>
          <w:rFonts w:ascii="Arial" w:hAnsi="Arial" w:cs="Arial"/>
          <w:sz w:val="20"/>
          <w:szCs w:val="20"/>
        </w:rPr>
        <w:t>33 %</w:t>
      </w:r>
      <w:r w:rsidR="003B553B" w:rsidRPr="00AE52AC">
        <w:rPr>
          <w:rFonts w:ascii="Arial" w:hAnsi="Arial" w:cs="Arial"/>
          <w:sz w:val="20"/>
          <w:szCs w:val="20"/>
        </w:rPr>
        <w:t>. La cobertura de manejo de los desechos sólidos</w:t>
      </w:r>
      <w:r w:rsidR="005854ED">
        <w:rPr>
          <w:rFonts w:ascii="Arial" w:hAnsi="Arial" w:cs="Arial"/>
          <w:sz w:val="20"/>
          <w:szCs w:val="20"/>
        </w:rPr>
        <w:t xml:space="preserve"> es de 40 % y se realiza en la cabecera parroquial y en la comunidad de Cochapamba.</w:t>
      </w:r>
    </w:p>
    <w:p w:rsidR="00642F46" w:rsidRPr="00AE52AC" w:rsidRDefault="00642F46" w:rsidP="000F1637">
      <w:pPr>
        <w:jc w:val="both"/>
        <w:rPr>
          <w:rFonts w:ascii="Arial" w:hAnsi="Arial" w:cs="Arial"/>
          <w:sz w:val="20"/>
          <w:szCs w:val="20"/>
        </w:rPr>
      </w:pPr>
    </w:p>
    <w:p w:rsidR="00967060" w:rsidRDefault="006D30F0" w:rsidP="000F1637">
      <w:pPr>
        <w:jc w:val="both"/>
        <w:rPr>
          <w:rFonts w:ascii="Arial" w:hAnsi="Arial" w:cs="Arial"/>
          <w:sz w:val="20"/>
          <w:szCs w:val="20"/>
        </w:rPr>
      </w:pPr>
      <w:r w:rsidRPr="00AE52AC">
        <w:rPr>
          <w:rFonts w:ascii="Arial" w:hAnsi="Arial" w:cs="Arial"/>
          <w:sz w:val="20"/>
          <w:szCs w:val="20"/>
        </w:rPr>
        <w:t>Los</w:t>
      </w:r>
      <w:r w:rsidR="00FF2E6E" w:rsidRPr="00AE52AC">
        <w:rPr>
          <w:rFonts w:ascii="Arial" w:hAnsi="Arial" w:cs="Arial"/>
          <w:sz w:val="20"/>
          <w:szCs w:val="20"/>
        </w:rPr>
        <w:t xml:space="preserve"> </w:t>
      </w:r>
      <w:r w:rsidRPr="00AE52AC">
        <w:rPr>
          <w:rFonts w:ascii="Arial" w:hAnsi="Arial" w:cs="Arial"/>
          <w:sz w:val="20"/>
          <w:szCs w:val="20"/>
        </w:rPr>
        <w:t>servicios de educación</w:t>
      </w:r>
      <w:r w:rsidR="00FF2E6E" w:rsidRPr="00AE52AC">
        <w:rPr>
          <w:rFonts w:ascii="Arial" w:hAnsi="Arial" w:cs="Arial"/>
          <w:sz w:val="20"/>
          <w:szCs w:val="20"/>
        </w:rPr>
        <w:t xml:space="preserve"> en la parroquia </w:t>
      </w:r>
      <w:r w:rsidR="00D13F9A" w:rsidRPr="00AE52AC">
        <w:rPr>
          <w:rFonts w:ascii="Arial" w:hAnsi="Arial" w:cs="Arial"/>
          <w:sz w:val="20"/>
          <w:szCs w:val="20"/>
        </w:rPr>
        <w:t>son</w:t>
      </w:r>
      <w:r w:rsidR="00D13F9A">
        <w:rPr>
          <w:rFonts w:ascii="Arial" w:hAnsi="Arial" w:cs="Arial"/>
          <w:sz w:val="20"/>
          <w:szCs w:val="20"/>
        </w:rPr>
        <w:t xml:space="preserve"> </w:t>
      </w:r>
      <w:r w:rsidR="007B05D0">
        <w:rPr>
          <w:rFonts w:ascii="Arial" w:hAnsi="Arial" w:cs="Arial"/>
          <w:sz w:val="20"/>
          <w:szCs w:val="20"/>
        </w:rPr>
        <w:t xml:space="preserve"> un jardín de infantes, tres escuelas y un colegio</w:t>
      </w:r>
      <w:r w:rsidR="00FF2E6E" w:rsidRPr="00AE52AC">
        <w:rPr>
          <w:rFonts w:ascii="Arial" w:hAnsi="Arial" w:cs="Arial"/>
          <w:sz w:val="20"/>
          <w:szCs w:val="20"/>
        </w:rPr>
        <w:t xml:space="preserve"> </w:t>
      </w:r>
      <w:r w:rsidR="00B6627C" w:rsidRPr="00AE52AC">
        <w:rPr>
          <w:rFonts w:ascii="Arial" w:hAnsi="Arial" w:cs="Arial"/>
          <w:sz w:val="20"/>
          <w:szCs w:val="20"/>
        </w:rPr>
        <w:t xml:space="preserve">cuya oferta de formación </w:t>
      </w:r>
      <w:r w:rsidRPr="00AE52AC">
        <w:rPr>
          <w:rFonts w:ascii="Arial" w:hAnsi="Arial" w:cs="Arial"/>
          <w:sz w:val="20"/>
          <w:szCs w:val="20"/>
        </w:rPr>
        <w:t xml:space="preserve">académica </w:t>
      </w:r>
      <w:r w:rsidR="00514987" w:rsidRPr="00AE52AC">
        <w:rPr>
          <w:rFonts w:ascii="Arial" w:hAnsi="Arial" w:cs="Arial"/>
          <w:sz w:val="20"/>
          <w:szCs w:val="20"/>
        </w:rPr>
        <w:t xml:space="preserve">es </w:t>
      </w:r>
      <w:r w:rsidR="007B05D0">
        <w:rPr>
          <w:rFonts w:ascii="Arial" w:hAnsi="Arial" w:cs="Arial"/>
          <w:sz w:val="20"/>
          <w:szCs w:val="20"/>
        </w:rPr>
        <w:t>primaria y secundaria</w:t>
      </w:r>
      <w:r w:rsidRPr="00AE52AC">
        <w:rPr>
          <w:rFonts w:ascii="Arial" w:hAnsi="Arial" w:cs="Arial"/>
          <w:sz w:val="20"/>
          <w:szCs w:val="20"/>
        </w:rPr>
        <w:t>. Los servicios de salud presentes son</w:t>
      </w:r>
      <w:r w:rsidR="00642F46">
        <w:rPr>
          <w:rFonts w:ascii="Arial" w:hAnsi="Arial" w:cs="Arial"/>
          <w:sz w:val="20"/>
          <w:szCs w:val="20"/>
        </w:rPr>
        <w:t xml:space="preserve"> un </w:t>
      </w:r>
      <w:r w:rsidR="00FB5D33" w:rsidRPr="00AE52AC">
        <w:rPr>
          <w:rFonts w:ascii="Arial" w:hAnsi="Arial" w:cs="Arial"/>
          <w:sz w:val="20"/>
          <w:szCs w:val="20"/>
        </w:rPr>
        <w:t xml:space="preserve"> </w:t>
      </w:r>
      <w:r w:rsidR="00642F46">
        <w:rPr>
          <w:rFonts w:ascii="Arial" w:hAnsi="Arial" w:cs="Arial"/>
          <w:sz w:val="20"/>
          <w:szCs w:val="20"/>
        </w:rPr>
        <w:t>Sub Centro de Salud</w:t>
      </w:r>
      <w:r w:rsidR="00E7541E" w:rsidRPr="00AE52AC">
        <w:rPr>
          <w:rFonts w:ascii="Arial" w:hAnsi="Arial" w:cs="Arial"/>
          <w:sz w:val="20"/>
          <w:szCs w:val="20"/>
        </w:rPr>
        <w:t xml:space="preserve">, </w:t>
      </w:r>
      <w:r w:rsidR="00642F46">
        <w:rPr>
          <w:rFonts w:ascii="Arial" w:hAnsi="Arial" w:cs="Arial"/>
          <w:sz w:val="20"/>
          <w:szCs w:val="20"/>
        </w:rPr>
        <w:t>el cual</w:t>
      </w:r>
      <w:r w:rsidRPr="00AE52AC">
        <w:rPr>
          <w:rFonts w:ascii="Arial" w:hAnsi="Arial" w:cs="Arial"/>
          <w:sz w:val="20"/>
          <w:szCs w:val="20"/>
        </w:rPr>
        <w:t xml:space="preserve"> b</w:t>
      </w:r>
      <w:r w:rsidR="00642F46">
        <w:rPr>
          <w:rFonts w:ascii="Arial" w:hAnsi="Arial" w:cs="Arial"/>
          <w:sz w:val="20"/>
          <w:szCs w:val="20"/>
        </w:rPr>
        <w:t>rinda</w:t>
      </w:r>
      <w:r w:rsidR="00E7541E" w:rsidRPr="00AE52AC">
        <w:rPr>
          <w:rFonts w:ascii="Arial" w:hAnsi="Arial" w:cs="Arial"/>
          <w:sz w:val="20"/>
          <w:szCs w:val="20"/>
        </w:rPr>
        <w:t xml:space="preserve"> </w:t>
      </w:r>
      <w:r w:rsidR="006672FA" w:rsidRPr="00AE52AC">
        <w:rPr>
          <w:rFonts w:ascii="Arial" w:hAnsi="Arial" w:cs="Arial"/>
          <w:sz w:val="20"/>
          <w:szCs w:val="20"/>
        </w:rPr>
        <w:t xml:space="preserve">atención </w:t>
      </w:r>
      <w:r w:rsidR="007B05D0" w:rsidRPr="00AE52AC">
        <w:rPr>
          <w:rFonts w:ascii="Arial" w:hAnsi="Arial" w:cs="Arial"/>
          <w:sz w:val="20"/>
          <w:szCs w:val="20"/>
        </w:rPr>
        <w:t>médica</w:t>
      </w:r>
      <w:r w:rsidR="006672FA" w:rsidRPr="00AE52AC">
        <w:rPr>
          <w:rFonts w:ascii="Arial" w:hAnsi="Arial" w:cs="Arial"/>
          <w:sz w:val="20"/>
          <w:szCs w:val="20"/>
        </w:rPr>
        <w:t xml:space="preserve"> en las áreas de </w:t>
      </w:r>
      <w:r w:rsidR="00D13F9A">
        <w:rPr>
          <w:rFonts w:ascii="Arial" w:hAnsi="Arial" w:cs="Arial"/>
          <w:sz w:val="20"/>
          <w:szCs w:val="20"/>
        </w:rPr>
        <w:t>consulta</w:t>
      </w:r>
      <w:r w:rsidR="006672FA" w:rsidRPr="00AE52AC">
        <w:rPr>
          <w:rFonts w:ascii="Arial" w:hAnsi="Arial" w:cs="Arial"/>
          <w:sz w:val="20"/>
          <w:szCs w:val="20"/>
        </w:rPr>
        <w:t xml:space="preserve">. </w:t>
      </w:r>
      <w:r w:rsidR="00936A0C" w:rsidRPr="00AE52AC">
        <w:rPr>
          <w:rFonts w:ascii="Arial" w:hAnsi="Arial" w:cs="Arial"/>
          <w:sz w:val="20"/>
          <w:szCs w:val="20"/>
        </w:rPr>
        <w:t>Los centros de d</w:t>
      </w:r>
      <w:r w:rsidR="00D13F9A">
        <w:rPr>
          <w:rFonts w:ascii="Arial" w:hAnsi="Arial" w:cs="Arial"/>
          <w:sz w:val="20"/>
          <w:szCs w:val="20"/>
        </w:rPr>
        <w:t>esarrollo infantil presentes es</w:t>
      </w:r>
      <w:r w:rsidR="00936A0C" w:rsidRPr="00AE52AC">
        <w:rPr>
          <w:rFonts w:ascii="Arial" w:hAnsi="Arial" w:cs="Arial"/>
          <w:sz w:val="20"/>
          <w:szCs w:val="20"/>
        </w:rPr>
        <w:t xml:space="preserve"> </w:t>
      </w:r>
      <w:r w:rsidR="007B05D0">
        <w:rPr>
          <w:rFonts w:ascii="Arial" w:hAnsi="Arial" w:cs="Arial"/>
          <w:sz w:val="20"/>
          <w:szCs w:val="20"/>
        </w:rPr>
        <w:t xml:space="preserve">uno. </w:t>
      </w:r>
    </w:p>
    <w:p w:rsidR="00170DAD" w:rsidRDefault="00170DAD" w:rsidP="000F1637">
      <w:pPr>
        <w:jc w:val="both"/>
        <w:rPr>
          <w:rFonts w:ascii="Arial" w:hAnsi="Arial" w:cs="Arial"/>
          <w:sz w:val="20"/>
          <w:szCs w:val="20"/>
        </w:rPr>
      </w:pPr>
    </w:p>
    <w:p w:rsidR="007F48DA" w:rsidRDefault="00E62736" w:rsidP="003E0849">
      <w:pPr>
        <w:spacing w:after="0" w:line="360" w:lineRule="auto"/>
        <w:jc w:val="both"/>
        <w:rPr>
          <w:rFonts w:ascii="Arial" w:hAnsi="Arial" w:cs="Arial"/>
          <w:sz w:val="20"/>
          <w:szCs w:val="20"/>
        </w:rPr>
      </w:pPr>
      <w:r>
        <w:rPr>
          <w:rFonts w:ascii="Arial" w:hAnsi="Arial" w:cs="Arial"/>
          <w:sz w:val="20"/>
          <w:szCs w:val="20"/>
        </w:rPr>
        <w:t>L</w:t>
      </w:r>
      <w:r w:rsidR="003E0849" w:rsidRPr="00E62736">
        <w:rPr>
          <w:rFonts w:ascii="Arial" w:hAnsi="Arial" w:cs="Arial"/>
          <w:sz w:val="20"/>
          <w:szCs w:val="20"/>
        </w:rPr>
        <w:t>as formas de Aprovisionamiento de alimentos</w:t>
      </w:r>
      <w:r>
        <w:rPr>
          <w:rFonts w:ascii="Arial" w:hAnsi="Arial" w:cs="Arial"/>
          <w:sz w:val="20"/>
          <w:szCs w:val="20"/>
        </w:rPr>
        <w:t xml:space="preserve"> es en tiendas</w:t>
      </w:r>
      <w:r w:rsidR="003E0849" w:rsidRPr="00E62736">
        <w:rPr>
          <w:rFonts w:ascii="Arial" w:hAnsi="Arial" w:cs="Arial"/>
          <w:sz w:val="20"/>
          <w:szCs w:val="20"/>
        </w:rPr>
        <w:t>,</w:t>
      </w:r>
      <w:r>
        <w:rPr>
          <w:rFonts w:ascii="Arial" w:hAnsi="Arial" w:cs="Arial"/>
          <w:sz w:val="20"/>
          <w:szCs w:val="20"/>
        </w:rPr>
        <w:t xml:space="preserve"> mercados y plazas, para aprovisionarse  acuden a Chunchi, Alausí, Guamote, Riobamba y Gonzol, mientras que las medicinas en los sub centros de salud y hospitales de Gonzol, La Moya, Chunchi, Alausí, Riobamba y servicios de salud en Gonzol, Chunchi, Alausí</w:t>
      </w:r>
      <w:r w:rsidR="007F48DA">
        <w:rPr>
          <w:rFonts w:ascii="Arial" w:hAnsi="Arial" w:cs="Arial"/>
          <w:sz w:val="20"/>
          <w:szCs w:val="20"/>
        </w:rPr>
        <w:t>, Cuenca, Azogues, Riobamba, y La Moya, a los servicios de educación la población accede a Gonzol, Riobamba, Guayaquil, Quito y Cuenca.</w:t>
      </w:r>
    </w:p>
    <w:p w:rsidR="007F48DA" w:rsidRDefault="007F48DA" w:rsidP="003E0849">
      <w:pPr>
        <w:spacing w:after="0" w:line="360" w:lineRule="auto"/>
        <w:jc w:val="both"/>
        <w:rPr>
          <w:rFonts w:ascii="Arial" w:hAnsi="Arial" w:cs="Arial"/>
          <w:sz w:val="20"/>
          <w:szCs w:val="20"/>
        </w:rPr>
      </w:pPr>
    </w:p>
    <w:p w:rsidR="00663DC9" w:rsidRPr="00170DAD" w:rsidRDefault="007F48DA" w:rsidP="00170DAD">
      <w:pPr>
        <w:spacing w:after="0" w:line="360" w:lineRule="auto"/>
        <w:jc w:val="both"/>
        <w:rPr>
          <w:rFonts w:ascii="Arial" w:hAnsi="Arial" w:cs="Arial"/>
          <w:sz w:val="20"/>
          <w:szCs w:val="20"/>
        </w:rPr>
      </w:pPr>
      <w:r>
        <w:rPr>
          <w:rFonts w:ascii="Arial" w:hAnsi="Arial" w:cs="Arial"/>
          <w:sz w:val="20"/>
          <w:szCs w:val="20"/>
        </w:rPr>
        <w:t>La parroquia no dispone de  servicios de seguridad civil, a e</w:t>
      </w:r>
      <w:r w:rsidR="00E631D6">
        <w:rPr>
          <w:rFonts w:ascii="Arial" w:hAnsi="Arial" w:cs="Arial"/>
          <w:sz w:val="20"/>
          <w:szCs w:val="20"/>
        </w:rPr>
        <w:t>x</w:t>
      </w:r>
      <w:r>
        <w:rPr>
          <w:rFonts w:ascii="Arial" w:hAnsi="Arial" w:cs="Arial"/>
          <w:sz w:val="20"/>
          <w:szCs w:val="20"/>
        </w:rPr>
        <w:t>cepción de la comunidad de San Martín, que cuenta con una brigada de atención de emergencia, en lo referente a</w:t>
      </w:r>
      <w:r w:rsidR="003E0849" w:rsidRPr="00E62736">
        <w:rPr>
          <w:rFonts w:ascii="Arial" w:hAnsi="Arial" w:cs="Arial"/>
          <w:sz w:val="20"/>
          <w:szCs w:val="20"/>
        </w:rPr>
        <w:t xml:space="preserve"> la disponibilidad de esp</w:t>
      </w:r>
      <w:r>
        <w:rPr>
          <w:rFonts w:ascii="Arial" w:hAnsi="Arial" w:cs="Arial"/>
          <w:sz w:val="20"/>
          <w:szCs w:val="20"/>
        </w:rPr>
        <w:t xml:space="preserve">acios de encuentro y recreación la </w:t>
      </w:r>
      <w:r w:rsidR="00A7244C">
        <w:rPr>
          <w:rFonts w:ascii="Arial" w:hAnsi="Arial" w:cs="Arial"/>
          <w:sz w:val="20"/>
          <w:szCs w:val="20"/>
        </w:rPr>
        <w:t xml:space="preserve">cabecera parroquial y 3 comunidades </w:t>
      </w:r>
      <w:r>
        <w:rPr>
          <w:rFonts w:ascii="Arial" w:hAnsi="Arial" w:cs="Arial"/>
          <w:sz w:val="20"/>
          <w:szCs w:val="20"/>
        </w:rPr>
        <w:t xml:space="preserve"> cuenta</w:t>
      </w:r>
      <w:r w:rsidR="00A7244C">
        <w:rPr>
          <w:rFonts w:ascii="Arial" w:hAnsi="Arial" w:cs="Arial"/>
          <w:sz w:val="20"/>
          <w:szCs w:val="20"/>
        </w:rPr>
        <w:t xml:space="preserve">n con canchas deportivas, todas las comunidades disponen de iglesia no así de coliseo y parque, mientras que plaza no disponen las comunidades de Cochapamba y San </w:t>
      </w:r>
      <w:r w:rsidR="00170DAD">
        <w:rPr>
          <w:rFonts w:ascii="Arial" w:hAnsi="Arial" w:cs="Arial"/>
          <w:sz w:val="20"/>
          <w:szCs w:val="20"/>
        </w:rPr>
        <w:t>Martín</w:t>
      </w:r>
    </w:p>
    <w:p w:rsidR="006672FA" w:rsidRPr="00AE52AC" w:rsidRDefault="006672FA" w:rsidP="000F1637">
      <w:pPr>
        <w:jc w:val="both"/>
        <w:rPr>
          <w:rFonts w:ascii="Arial" w:hAnsi="Arial" w:cs="Arial"/>
          <w:sz w:val="20"/>
          <w:szCs w:val="20"/>
        </w:rPr>
      </w:pPr>
    </w:p>
    <w:p w:rsidR="009D0505" w:rsidRDefault="00FC21CB" w:rsidP="00FC21CB">
      <w:pPr>
        <w:pStyle w:val="indice"/>
      </w:pPr>
      <w:bookmarkStart w:id="295" w:name="_Toc356556267"/>
      <w:bookmarkStart w:id="296" w:name="_Toc356755798"/>
      <w:r w:rsidRPr="00FC21CB">
        <w:rPr>
          <w:u w:val="none"/>
        </w:rPr>
        <w:t xml:space="preserve">5. </w:t>
      </w:r>
      <w:r w:rsidR="009D0505" w:rsidRPr="00AE52AC">
        <w:t>Subsi</w:t>
      </w:r>
      <w:r w:rsidR="000F1637" w:rsidRPr="00AE52AC">
        <w:t>s</w:t>
      </w:r>
      <w:r w:rsidR="009D0505" w:rsidRPr="00AE52AC">
        <w:t xml:space="preserve">tema de movilidad, </w:t>
      </w:r>
      <w:r w:rsidR="000F1637" w:rsidRPr="00AE52AC">
        <w:t>energía</w:t>
      </w:r>
      <w:r w:rsidR="009D0505" w:rsidRPr="00AE52AC">
        <w:t xml:space="preserve"> y conectividad</w:t>
      </w:r>
      <w:r w:rsidR="00170DAD">
        <w:t>.</w:t>
      </w:r>
      <w:bookmarkEnd w:id="295"/>
      <w:bookmarkEnd w:id="296"/>
    </w:p>
    <w:p w:rsidR="00170DAD" w:rsidRPr="00AE52AC" w:rsidRDefault="00170DAD" w:rsidP="00FC21CB">
      <w:pPr>
        <w:pStyle w:val="indice"/>
      </w:pPr>
    </w:p>
    <w:p w:rsidR="00F80432" w:rsidRDefault="00A60D5D" w:rsidP="000F1637">
      <w:pPr>
        <w:jc w:val="both"/>
        <w:rPr>
          <w:rFonts w:ascii="Arial" w:hAnsi="Arial" w:cs="Arial"/>
          <w:sz w:val="20"/>
          <w:szCs w:val="20"/>
        </w:rPr>
      </w:pPr>
      <w:r w:rsidRPr="00AE52AC">
        <w:rPr>
          <w:rFonts w:ascii="Arial" w:hAnsi="Arial" w:cs="Arial"/>
          <w:sz w:val="20"/>
          <w:szCs w:val="20"/>
        </w:rPr>
        <w:t xml:space="preserve">Los servicios de transporte con los que cuenta la parroquia </w:t>
      </w:r>
      <w:r w:rsidR="00B73D3E" w:rsidRPr="00AE52AC">
        <w:rPr>
          <w:rFonts w:ascii="Arial" w:hAnsi="Arial" w:cs="Arial"/>
          <w:sz w:val="20"/>
          <w:szCs w:val="20"/>
        </w:rPr>
        <w:t xml:space="preserve">son </w:t>
      </w:r>
      <w:r w:rsidR="00A73F83">
        <w:rPr>
          <w:rFonts w:ascii="Arial" w:hAnsi="Arial" w:cs="Arial"/>
          <w:sz w:val="20"/>
          <w:szCs w:val="20"/>
        </w:rPr>
        <w:t>de buses,  por la carretera Panamericana que viajan de Riobamba a Cuenca y camionetas tanto particulares como cooperadas</w:t>
      </w:r>
      <w:r w:rsidR="00BC0C44" w:rsidRPr="00AE52AC">
        <w:rPr>
          <w:rFonts w:ascii="Arial" w:hAnsi="Arial" w:cs="Arial"/>
          <w:sz w:val="20"/>
          <w:szCs w:val="20"/>
        </w:rPr>
        <w:t>,</w:t>
      </w:r>
      <w:r w:rsidR="00A73F83">
        <w:rPr>
          <w:rFonts w:ascii="Arial" w:hAnsi="Arial" w:cs="Arial"/>
          <w:sz w:val="20"/>
          <w:szCs w:val="20"/>
        </w:rPr>
        <w:t xml:space="preserve"> cabe indicar que no hay turnos ni frecuencias,</w:t>
      </w:r>
      <w:r w:rsidR="00BC0C44" w:rsidRPr="00AE52AC">
        <w:rPr>
          <w:rFonts w:ascii="Arial" w:hAnsi="Arial" w:cs="Arial"/>
          <w:sz w:val="20"/>
          <w:szCs w:val="20"/>
        </w:rPr>
        <w:t xml:space="preserve"> cuya cobertura de servicios es de </w:t>
      </w:r>
      <w:r w:rsidR="00A73F83">
        <w:rPr>
          <w:rFonts w:ascii="Arial" w:hAnsi="Arial" w:cs="Arial"/>
          <w:sz w:val="20"/>
          <w:szCs w:val="20"/>
        </w:rPr>
        <w:t xml:space="preserve"> 40 %</w:t>
      </w:r>
      <w:r w:rsidR="00F80432">
        <w:rPr>
          <w:rFonts w:ascii="Arial" w:hAnsi="Arial" w:cs="Arial"/>
          <w:sz w:val="20"/>
          <w:szCs w:val="20"/>
        </w:rPr>
        <w:t xml:space="preserve">. </w:t>
      </w:r>
    </w:p>
    <w:p w:rsidR="00F53E13" w:rsidRPr="00896FB0" w:rsidRDefault="00092C2F" w:rsidP="000F1637">
      <w:pPr>
        <w:jc w:val="both"/>
        <w:rPr>
          <w:rFonts w:ascii="Arial" w:hAnsi="Arial" w:cs="Arial"/>
          <w:sz w:val="20"/>
          <w:szCs w:val="20"/>
        </w:rPr>
      </w:pPr>
      <w:r w:rsidRPr="00AE52AC">
        <w:rPr>
          <w:rFonts w:ascii="Arial" w:hAnsi="Arial" w:cs="Arial"/>
          <w:sz w:val="20"/>
          <w:szCs w:val="20"/>
        </w:rPr>
        <w:lastRenderedPageBreak/>
        <w:t xml:space="preserve">La parroquia tiene acceso </w:t>
      </w:r>
      <w:r w:rsidRPr="00896FB0">
        <w:rPr>
          <w:rFonts w:ascii="Arial" w:hAnsi="Arial" w:cs="Arial"/>
          <w:sz w:val="20"/>
          <w:szCs w:val="20"/>
        </w:rPr>
        <w:t>a  medios televisivos</w:t>
      </w:r>
      <w:r w:rsidR="00896FB0">
        <w:rPr>
          <w:rFonts w:ascii="Arial" w:hAnsi="Arial" w:cs="Arial"/>
          <w:sz w:val="20"/>
          <w:szCs w:val="20"/>
        </w:rPr>
        <w:t xml:space="preserve"> como Gama TV, TC y Teleamazonas</w:t>
      </w:r>
      <w:r w:rsidRPr="00896FB0">
        <w:rPr>
          <w:rFonts w:ascii="Arial" w:hAnsi="Arial" w:cs="Arial"/>
          <w:sz w:val="20"/>
          <w:szCs w:val="20"/>
        </w:rPr>
        <w:t>, medios radiales</w:t>
      </w:r>
      <w:r w:rsidR="00896FB0">
        <w:rPr>
          <w:rFonts w:ascii="Arial" w:hAnsi="Arial" w:cs="Arial"/>
          <w:sz w:val="20"/>
          <w:szCs w:val="20"/>
        </w:rPr>
        <w:t xml:space="preserve"> como Andina, Tricolor, Bonita, Recuerdos y Canela</w:t>
      </w:r>
      <w:r w:rsidRPr="00896FB0">
        <w:rPr>
          <w:rFonts w:ascii="Arial" w:hAnsi="Arial" w:cs="Arial"/>
          <w:sz w:val="20"/>
          <w:szCs w:val="20"/>
        </w:rPr>
        <w:t xml:space="preserve"> y</w:t>
      </w:r>
      <w:r w:rsidR="00896FB0">
        <w:rPr>
          <w:rFonts w:ascii="Arial" w:hAnsi="Arial" w:cs="Arial"/>
          <w:sz w:val="20"/>
          <w:szCs w:val="20"/>
        </w:rPr>
        <w:t xml:space="preserve"> a medios escritos como El Ciudadano.</w:t>
      </w:r>
      <w:r w:rsidRPr="00896FB0">
        <w:rPr>
          <w:rFonts w:ascii="Arial" w:hAnsi="Arial" w:cs="Arial"/>
          <w:sz w:val="20"/>
          <w:szCs w:val="20"/>
        </w:rPr>
        <w:t xml:space="preserve"> </w:t>
      </w:r>
    </w:p>
    <w:p w:rsidR="005B26DC" w:rsidRPr="00AE52AC" w:rsidRDefault="005014E4" w:rsidP="000F1637">
      <w:pPr>
        <w:jc w:val="both"/>
        <w:rPr>
          <w:rFonts w:ascii="Arial" w:hAnsi="Arial" w:cs="Arial"/>
          <w:sz w:val="20"/>
          <w:szCs w:val="20"/>
        </w:rPr>
      </w:pPr>
      <w:r w:rsidRPr="00E631D6">
        <w:rPr>
          <w:rFonts w:ascii="Arial" w:hAnsi="Arial" w:cs="Arial"/>
          <w:sz w:val="20"/>
          <w:szCs w:val="20"/>
        </w:rPr>
        <w:t xml:space="preserve">La </w:t>
      </w:r>
      <w:r w:rsidR="00663DC9" w:rsidRPr="00E631D6">
        <w:rPr>
          <w:rFonts w:ascii="Arial" w:hAnsi="Arial" w:cs="Arial"/>
          <w:sz w:val="20"/>
          <w:szCs w:val="20"/>
        </w:rPr>
        <w:t>caracterización</w:t>
      </w:r>
      <w:r w:rsidRPr="00E631D6">
        <w:rPr>
          <w:rFonts w:ascii="Arial" w:hAnsi="Arial" w:cs="Arial"/>
          <w:sz w:val="20"/>
          <w:szCs w:val="20"/>
        </w:rPr>
        <w:t xml:space="preserve"> de la red vial, para la parroquia, i</w:t>
      </w:r>
      <w:r w:rsidR="00CB3A4C" w:rsidRPr="00E631D6">
        <w:rPr>
          <w:rFonts w:ascii="Arial" w:hAnsi="Arial" w:cs="Arial"/>
          <w:sz w:val="20"/>
          <w:szCs w:val="20"/>
        </w:rPr>
        <w:t>dentifica que e</w:t>
      </w:r>
      <w:r w:rsidR="00E631D6" w:rsidRPr="00E631D6">
        <w:rPr>
          <w:rFonts w:ascii="Arial" w:hAnsi="Arial" w:cs="Arial"/>
          <w:sz w:val="20"/>
          <w:szCs w:val="20"/>
        </w:rPr>
        <w:t>x</w:t>
      </w:r>
      <w:r w:rsidR="00CB3A4C" w:rsidRPr="00E631D6">
        <w:rPr>
          <w:rFonts w:ascii="Arial" w:hAnsi="Arial" w:cs="Arial"/>
          <w:sz w:val="20"/>
          <w:szCs w:val="20"/>
        </w:rPr>
        <w:t xml:space="preserve">isten  </w:t>
      </w:r>
      <w:r w:rsidR="00E631D6" w:rsidRPr="00E631D6">
        <w:rPr>
          <w:rFonts w:ascii="Arial" w:hAnsi="Arial" w:cs="Arial"/>
          <w:sz w:val="20"/>
          <w:szCs w:val="20"/>
        </w:rPr>
        <w:t xml:space="preserve">11,16 km </w:t>
      </w:r>
      <w:r w:rsidR="00CB3A4C" w:rsidRPr="00E631D6">
        <w:rPr>
          <w:rFonts w:ascii="Arial" w:hAnsi="Arial" w:cs="Arial"/>
          <w:sz w:val="20"/>
          <w:szCs w:val="20"/>
        </w:rPr>
        <w:t xml:space="preserve">en tierra, </w:t>
      </w:r>
      <w:r w:rsidR="00E631D6" w:rsidRPr="00E631D6">
        <w:rPr>
          <w:rFonts w:ascii="Arial" w:hAnsi="Arial" w:cs="Arial"/>
          <w:sz w:val="20"/>
          <w:szCs w:val="20"/>
        </w:rPr>
        <w:t xml:space="preserve">0,665 km de </w:t>
      </w:r>
      <w:r w:rsidR="00CB3A4C" w:rsidRPr="00E631D6">
        <w:rPr>
          <w:rFonts w:ascii="Arial" w:hAnsi="Arial" w:cs="Arial"/>
          <w:sz w:val="20"/>
          <w:szCs w:val="20"/>
        </w:rPr>
        <w:t xml:space="preserve">adoquinado, lastre </w:t>
      </w:r>
      <w:r w:rsidR="00E631D6" w:rsidRPr="00E631D6">
        <w:rPr>
          <w:rFonts w:ascii="Arial" w:hAnsi="Arial" w:cs="Arial"/>
          <w:sz w:val="20"/>
          <w:szCs w:val="20"/>
        </w:rPr>
        <w:t xml:space="preserve"> 18,24 km y </w:t>
      </w:r>
      <w:r w:rsidR="00A44BB1" w:rsidRPr="00E631D6">
        <w:rPr>
          <w:rFonts w:ascii="Arial" w:hAnsi="Arial" w:cs="Arial"/>
          <w:sz w:val="20"/>
          <w:szCs w:val="20"/>
        </w:rPr>
        <w:t xml:space="preserve">asfalto </w:t>
      </w:r>
      <w:r w:rsidR="00E631D6" w:rsidRPr="00E631D6">
        <w:rPr>
          <w:rFonts w:ascii="Arial" w:hAnsi="Arial" w:cs="Arial"/>
          <w:sz w:val="20"/>
          <w:szCs w:val="20"/>
        </w:rPr>
        <w:t>13,94</w:t>
      </w:r>
      <w:r w:rsidR="00896FB0" w:rsidRPr="00E631D6">
        <w:rPr>
          <w:rFonts w:ascii="Arial" w:hAnsi="Arial" w:cs="Arial"/>
          <w:sz w:val="20"/>
          <w:szCs w:val="20"/>
        </w:rPr>
        <w:t>.</w:t>
      </w:r>
    </w:p>
    <w:p w:rsidR="005B26DC" w:rsidRPr="002B60D1" w:rsidRDefault="00714265" w:rsidP="000F1637">
      <w:pPr>
        <w:jc w:val="both"/>
        <w:rPr>
          <w:rFonts w:ascii="Arial" w:hAnsi="Arial" w:cs="Arial"/>
          <w:i/>
          <w:sz w:val="20"/>
          <w:szCs w:val="20"/>
          <w:u w:val="single"/>
        </w:rPr>
      </w:pPr>
      <w:r w:rsidRPr="00AE52AC">
        <w:rPr>
          <w:rFonts w:ascii="Arial" w:hAnsi="Arial" w:cs="Arial"/>
          <w:sz w:val="20"/>
          <w:szCs w:val="20"/>
        </w:rPr>
        <w:t>El estado de vías a nivel general es</w:t>
      </w:r>
      <w:r w:rsidR="00896FB0">
        <w:rPr>
          <w:rFonts w:ascii="Arial" w:hAnsi="Arial" w:cs="Arial"/>
          <w:sz w:val="20"/>
          <w:szCs w:val="20"/>
        </w:rPr>
        <w:t xml:space="preserve"> bueno</w:t>
      </w:r>
      <w:r w:rsidR="004F321C">
        <w:rPr>
          <w:rFonts w:ascii="Arial" w:hAnsi="Arial" w:cs="Arial"/>
          <w:sz w:val="20"/>
          <w:szCs w:val="20"/>
        </w:rPr>
        <w:t>.</w:t>
      </w:r>
      <w:r w:rsidR="00F05A94" w:rsidRPr="00AE52AC">
        <w:rPr>
          <w:rFonts w:ascii="Arial" w:hAnsi="Arial" w:cs="Arial"/>
          <w:sz w:val="20"/>
          <w:szCs w:val="20"/>
        </w:rPr>
        <w:t xml:space="preserve"> El principal eje vial reconocido para la parroquia son los comprendidos por </w:t>
      </w:r>
      <w:r w:rsidR="004F321C">
        <w:rPr>
          <w:rFonts w:ascii="Arial" w:hAnsi="Arial" w:cs="Arial"/>
          <w:sz w:val="20"/>
          <w:szCs w:val="20"/>
        </w:rPr>
        <w:t>la carretera Panamericana; sector Yaute, cabecera parroquial y Sevilla, como también Panamericana a la comunidad de Iltus,</w:t>
      </w:r>
    </w:p>
    <w:p w:rsidR="009D0505" w:rsidRPr="00AE52AC" w:rsidRDefault="004C1AB3" w:rsidP="004C1AB3">
      <w:pPr>
        <w:pStyle w:val="indice"/>
      </w:pPr>
      <w:bookmarkStart w:id="297" w:name="_Toc356556268"/>
      <w:bookmarkStart w:id="298" w:name="_Toc356755799"/>
      <w:r w:rsidRPr="004C1AB3">
        <w:rPr>
          <w:u w:val="none"/>
        </w:rPr>
        <w:t xml:space="preserve">6. </w:t>
      </w:r>
      <w:r w:rsidR="009D0505" w:rsidRPr="00AE52AC">
        <w:t xml:space="preserve">Subsistema </w:t>
      </w:r>
      <w:r w:rsidR="000F1637" w:rsidRPr="00AE52AC">
        <w:t>político</w:t>
      </w:r>
      <w:r w:rsidR="009D0505" w:rsidRPr="00AE52AC">
        <w:t xml:space="preserve"> </w:t>
      </w:r>
      <w:r w:rsidR="000F1637" w:rsidRPr="00AE52AC">
        <w:t>administrativo</w:t>
      </w:r>
      <w:r w:rsidR="009D0505" w:rsidRPr="00AE52AC">
        <w:t>.</w:t>
      </w:r>
      <w:bookmarkEnd w:id="297"/>
      <w:bookmarkEnd w:id="298"/>
    </w:p>
    <w:p w:rsidR="005A6E24" w:rsidRPr="00AE52AC" w:rsidRDefault="005A6E24" w:rsidP="005A6E24">
      <w:pPr>
        <w:pStyle w:val="Prrafodelista"/>
        <w:ind w:left="0"/>
        <w:jc w:val="both"/>
        <w:rPr>
          <w:rFonts w:ascii="Arial" w:hAnsi="Arial" w:cs="Arial"/>
          <w:b/>
          <w:sz w:val="20"/>
          <w:szCs w:val="20"/>
        </w:rPr>
      </w:pPr>
    </w:p>
    <w:p w:rsidR="005A6E24" w:rsidRPr="008044D4" w:rsidRDefault="008044D4" w:rsidP="005A6E24">
      <w:pPr>
        <w:pStyle w:val="Prrafodelista"/>
        <w:ind w:left="0"/>
        <w:jc w:val="both"/>
        <w:rPr>
          <w:rFonts w:ascii="Arial" w:hAnsi="Arial" w:cs="Arial"/>
          <w:sz w:val="20"/>
          <w:szCs w:val="20"/>
        </w:rPr>
      </w:pPr>
      <w:r w:rsidRPr="008044D4">
        <w:rPr>
          <w:rFonts w:ascii="Arial" w:hAnsi="Arial" w:cs="Arial"/>
          <w:sz w:val="20"/>
          <w:szCs w:val="20"/>
        </w:rPr>
        <w:t>El GAD</w:t>
      </w:r>
      <w:r>
        <w:rPr>
          <w:rFonts w:ascii="Arial" w:hAnsi="Arial" w:cs="Arial"/>
          <w:sz w:val="20"/>
          <w:szCs w:val="20"/>
        </w:rPr>
        <w:t xml:space="preserve"> Parroquial del Gonzol, cuenta con un bien inmueble nuevo, propio, amoblado y equipado.</w:t>
      </w:r>
    </w:p>
    <w:p w:rsidR="00AF7BB9" w:rsidRPr="002B60D1" w:rsidRDefault="004F321C" w:rsidP="002B60D1">
      <w:pPr>
        <w:jc w:val="both"/>
        <w:rPr>
          <w:rFonts w:ascii="Arial" w:hAnsi="Arial" w:cs="Arial"/>
          <w:sz w:val="20"/>
          <w:szCs w:val="20"/>
        </w:rPr>
      </w:pPr>
      <w:r>
        <w:rPr>
          <w:rFonts w:ascii="Arial" w:hAnsi="Arial" w:cs="Arial"/>
          <w:sz w:val="20"/>
          <w:szCs w:val="20"/>
        </w:rPr>
        <w:t xml:space="preserve">El gobierno parroquial para su gestión cuenta con las comisiones de salud y medio ambiente, obras </w:t>
      </w:r>
      <w:r w:rsidR="008044D4">
        <w:rPr>
          <w:rFonts w:ascii="Arial" w:hAnsi="Arial" w:cs="Arial"/>
          <w:sz w:val="20"/>
          <w:szCs w:val="20"/>
        </w:rPr>
        <w:t>públicas</w:t>
      </w:r>
      <w:r>
        <w:rPr>
          <w:rFonts w:ascii="Arial" w:hAnsi="Arial" w:cs="Arial"/>
          <w:sz w:val="20"/>
          <w:szCs w:val="20"/>
        </w:rPr>
        <w:t>, asuntos sociales y vivienda y</w:t>
      </w:r>
      <w:r w:rsidR="008044D4">
        <w:rPr>
          <w:rFonts w:ascii="Arial" w:hAnsi="Arial" w:cs="Arial"/>
          <w:sz w:val="20"/>
          <w:szCs w:val="20"/>
        </w:rPr>
        <w:t xml:space="preserve"> educación, cultura y deportes</w:t>
      </w:r>
      <w:r w:rsidR="00CB123E">
        <w:rPr>
          <w:rFonts w:ascii="Arial" w:hAnsi="Arial" w:cs="Arial"/>
          <w:sz w:val="20"/>
          <w:szCs w:val="20"/>
        </w:rPr>
        <w:t>.</w:t>
      </w:r>
    </w:p>
    <w:p w:rsidR="00A33A2E" w:rsidRDefault="00392452" w:rsidP="00392452">
      <w:pPr>
        <w:pStyle w:val="indice"/>
      </w:pPr>
      <w:bookmarkStart w:id="299" w:name="_Toc356556269"/>
      <w:bookmarkStart w:id="300" w:name="_Toc356755800"/>
      <w:r w:rsidRPr="00392452">
        <w:rPr>
          <w:u w:val="none"/>
        </w:rPr>
        <w:t>B</w:t>
      </w:r>
      <w:r w:rsidR="0007546C">
        <w:rPr>
          <w:u w:val="none"/>
        </w:rPr>
        <w:t>.</w:t>
      </w:r>
      <w:r w:rsidRPr="00392452">
        <w:rPr>
          <w:u w:val="none"/>
        </w:rPr>
        <w:t xml:space="preserve"> </w:t>
      </w:r>
      <w:r w:rsidR="00A33A2E" w:rsidRPr="00AE52AC">
        <w:t>ESTRUCTURA TERRITORIAL ACTUAL.</w:t>
      </w:r>
      <w:bookmarkEnd w:id="299"/>
      <w:bookmarkEnd w:id="300"/>
      <w:r w:rsidR="00A33A2E" w:rsidRPr="00AE52AC">
        <w:t xml:space="preserve"> </w:t>
      </w:r>
    </w:p>
    <w:p w:rsidR="00AF7BB9" w:rsidRDefault="00AF7BB9" w:rsidP="00392452">
      <w:pPr>
        <w:pStyle w:val="indice"/>
      </w:pPr>
    </w:p>
    <w:p w:rsidR="002B60D1" w:rsidRPr="00AE52AC" w:rsidRDefault="002B60D1" w:rsidP="00392452">
      <w:pPr>
        <w:pStyle w:val="indice"/>
      </w:pPr>
      <w:r>
        <w:rPr>
          <w:noProof/>
          <w:lang w:val="es-ES" w:eastAsia="es-ES"/>
        </w:rPr>
        <w:drawing>
          <wp:inline distT="0" distB="0" distL="0" distR="0">
            <wp:extent cx="4981575" cy="4838700"/>
            <wp:effectExtent l="19050" t="0" r="9525" b="0"/>
            <wp:docPr id="230" name="Imagen 3" descr="E:\MODELO ACTUAL DE TERITORIO DE GONZ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MODELO ACTUAL DE TERITORIO DE GONZOL.jpg"/>
                    <pic:cNvPicPr>
                      <a:picLocks noChangeAspect="1" noChangeArrowheads="1"/>
                    </pic:cNvPicPr>
                  </pic:nvPicPr>
                  <pic:blipFill>
                    <a:blip r:embed="rId52" cstate="print"/>
                    <a:srcRect/>
                    <a:stretch>
                      <a:fillRect/>
                    </a:stretch>
                  </pic:blipFill>
                  <pic:spPr bwMode="auto">
                    <a:xfrm>
                      <a:off x="0" y="0"/>
                      <a:ext cx="4981575" cy="4838700"/>
                    </a:xfrm>
                    <a:prstGeom prst="rect">
                      <a:avLst/>
                    </a:prstGeom>
                    <a:noFill/>
                    <a:ln w="9525">
                      <a:noFill/>
                      <a:miter lim="800000"/>
                      <a:headEnd/>
                      <a:tailEnd/>
                    </a:ln>
                  </pic:spPr>
                </pic:pic>
              </a:graphicData>
            </a:graphic>
          </wp:inline>
        </w:drawing>
      </w:r>
    </w:p>
    <w:p w:rsidR="00AF1988" w:rsidRDefault="007B0678" w:rsidP="00A33A2E">
      <w:pPr>
        <w:jc w:val="both"/>
        <w:rPr>
          <w:rFonts w:ascii="Arial" w:hAnsi="Arial" w:cs="Arial"/>
          <w:sz w:val="20"/>
          <w:szCs w:val="20"/>
        </w:rPr>
      </w:pPr>
      <w:r>
        <w:rPr>
          <w:rFonts w:ascii="Arial" w:hAnsi="Arial" w:cs="Arial"/>
          <w:noProof/>
          <w:sz w:val="20"/>
          <w:szCs w:val="20"/>
          <w:lang w:val="es-ES" w:eastAsia="es-ES"/>
        </w:rPr>
        <w:lastRenderedPageBreak/>
        <w:drawing>
          <wp:inline distT="0" distB="0" distL="0" distR="0">
            <wp:extent cx="2566495" cy="3211842"/>
            <wp:effectExtent l="19050" t="0" r="5255" b="0"/>
            <wp:docPr id="232" name="Imagen 3" descr="G:\mapas Gonzol\Mapa de poblacion to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mapas Gonzol\Mapa de poblacion total.jpg"/>
                    <pic:cNvPicPr>
                      <a:picLocks noChangeAspect="1" noChangeArrowheads="1"/>
                    </pic:cNvPicPr>
                  </pic:nvPicPr>
                  <pic:blipFill>
                    <a:blip r:embed="rId53" cstate="print"/>
                    <a:srcRect/>
                    <a:stretch>
                      <a:fillRect/>
                    </a:stretch>
                  </pic:blipFill>
                  <pic:spPr bwMode="auto">
                    <a:xfrm>
                      <a:off x="0" y="0"/>
                      <a:ext cx="2574007" cy="3221243"/>
                    </a:xfrm>
                    <a:prstGeom prst="rect">
                      <a:avLst/>
                    </a:prstGeom>
                    <a:noFill/>
                    <a:ln w="9525">
                      <a:noFill/>
                      <a:miter lim="800000"/>
                      <a:headEnd/>
                      <a:tailEnd/>
                    </a:ln>
                  </pic:spPr>
                </pic:pic>
              </a:graphicData>
            </a:graphic>
          </wp:inline>
        </w:drawing>
      </w:r>
      <w:r w:rsidR="00F7347B">
        <w:rPr>
          <w:rFonts w:ascii="Arial" w:hAnsi="Arial" w:cs="Arial"/>
          <w:sz w:val="20"/>
          <w:szCs w:val="20"/>
        </w:rPr>
        <w:t xml:space="preserve">        </w:t>
      </w:r>
      <w:r w:rsidR="00AF1988">
        <w:rPr>
          <w:rFonts w:ascii="Arial" w:hAnsi="Arial" w:cs="Arial"/>
          <w:sz w:val="20"/>
          <w:szCs w:val="20"/>
        </w:rPr>
        <w:t xml:space="preserve">    </w:t>
      </w:r>
      <w:r w:rsidR="00AF1988">
        <w:rPr>
          <w:rFonts w:ascii="Arial" w:hAnsi="Arial" w:cs="Arial"/>
          <w:noProof/>
          <w:sz w:val="20"/>
          <w:szCs w:val="20"/>
          <w:lang w:val="es-ES" w:eastAsia="es-ES"/>
        </w:rPr>
        <w:drawing>
          <wp:inline distT="0" distB="0" distL="0" distR="0">
            <wp:extent cx="2563320" cy="3214122"/>
            <wp:effectExtent l="19050" t="0" r="8430" b="0"/>
            <wp:docPr id="239" name="Imagen 4" descr="G:\mapas Gonzol\Mapa de uso actual del sue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mapas Gonzol\Mapa de uso actual del suelo.jpg"/>
                    <pic:cNvPicPr>
                      <a:picLocks noChangeAspect="1" noChangeArrowheads="1"/>
                    </pic:cNvPicPr>
                  </pic:nvPicPr>
                  <pic:blipFill>
                    <a:blip r:embed="rId54" cstate="print"/>
                    <a:srcRect/>
                    <a:stretch>
                      <a:fillRect/>
                    </a:stretch>
                  </pic:blipFill>
                  <pic:spPr bwMode="auto">
                    <a:xfrm>
                      <a:off x="0" y="0"/>
                      <a:ext cx="2590758" cy="3248526"/>
                    </a:xfrm>
                    <a:prstGeom prst="rect">
                      <a:avLst/>
                    </a:prstGeom>
                    <a:noFill/>
                    <a:ln w="9525">
                      <a:noFill/>
                      <a:miter lim="800000"/>
                      <a:headEnd/>
                      <a:tailEnd/>
                    </a:ln>
                  </pic:spPr>
                </pic:pic>
              </a:graphicData>
            </a:graphic>
          </wp:inline>
        </w:drawing>
      </w:r>
    </w:p>
    <w:p w:rsidR="00AF1988" w:rsidRPr="00AE52AC" w:rsidRDefault="00AF1988" w:rsidP="00A33A2E">
      <w:pPr>
        <w:jc w:val="both"/>
        <w:rPr>
          <w:rFonts w:ascii="Arial" w:hAnsi="Arial" w:cs="Arial"/>
          <w:sz w:val="20"/>
          <w:szCs w:val="20"/>
        </w:rPr>
      </w:pPr>
    </w:p>
    <w:p w:rsidR="00FA399F" w:rsidRPr="00AE52AC" w:rsidRDefault="00AF1988" w:rsidP="00107CC5">
      <w:pPr>
        <w:jc w:val="both"/>
        <w:rPr>
          <w:rFonts w:ascii="Arial" w:hAnsi="Arial" w:cs="Arial"/>
          <w:sz w:val="20"/>
          <w:szCs w:val="20"/>
        </w:rPr>
        <w:sectPr w:rsidR="00FA399F" w:rsidRPr="00AE52AC" w:rsidSect="00A815A1">
          <w:pgSz w:w="12240" w:h="15840"/>
          <w:pgMar w:top="1418" w:right="1701" w:bottom="1418" w:left="1701" w:header="708" w:footer="708" w:gutter="0"/>
          <w:cols w:space="708"/>
          <w:docGrid w:linePitch="360"/>
        </w:sectPr>
      </w:pPr>
      <w:r>
        <w:rPr>
          <w:rFonts w:ascii="Arial" w:hAnsi="Arial" w:cs="Arial"/>
          <w:noProof/>
          <w:sz w:val="20"/>
          <w:szCs w:val="20"/>
          <w:lang w:val="es-ES" w:eastAsia="es-ES"/>
        </w:rPr>
        <w:t xml:space="preserve"> </w:t>
      </w:r>
      <w:r>
        <w:rPr>
          <w:rFonts w:ascii="Arial" w:hAnsi="Arial" w:cs="Arial"/>
          <w:noProof/>
          <w:sz w:val="20"/>
          <w:szCs w:val="20"/>
          <w:lang w:val="es-ES" w:eastAsia="es-ES"/>
        </w:rPr>
        <w:drawing>
          <wp:inline distT="0" distB="0" distL="0" distR="0">
            <wp:extent cx="2800350" cy="3695700"/>
            <wp:effectExtent l="19050" t="0" r="0" b="0"/>
            <wp:docPr id="236" name="Imagen 2" descr="G:\mapas Gonzol\Mapa de la ofertra productiva agrico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mapas Gonzol\Mapa de la ofertra productiva agricola.jpg"/>
                    <pic:cNvPicPr>
                      <a:picLocks noChangeAspect="1" noChangeArrowheads="1"/>
                    </pic:cNvPicPr>
                  </pic:nvPicPr>
                  <pic:blipFill>
                    <a:blip r:embed="rId55" cstate="print"/>
                    <a:srcRect/>
                    <a:stretch>
                      <a:fillRect/>
                    </a:stretch>
                  </pic:blipFill>
                  <pic:spPr bwMode="auto">
                    <a:xfrm>
                      <a:off x="0" y="0"/>
                      <a:ext cx="2800350" cy="3695700"/>
                    </a:xfrm>
                    <a:prstGeom prst="rect">
                      <a:avLst/>
                    </a:prstGeom>
                    <a:noFill/>
                    <a:ln w="9525">
                      <a:noFill/>
                      <a:miter lim="800000"/>
                      <a:headEnd/>
                      <a:tailEnd/>
                    </a:ln>
                  </pic:spPr>
                </pic:pic>
              </a:graphicData>
            </a:graphic>
          </wp:inline>
        </w:drawing>
      </w:r>
      <w:r>
        <w:rPr>
          <w:rFonts w:ascii="Arial" w:hAnsi="Arial" w:cs="Arial"/>
          <w:noProof/>
          <w:sz w:val="20"/>
          <w:szCs w:val="20"/>
          <w:lang w:val="es-ES" w:eastAsia="es-ES"/>
        </w:rPr>
        <w:t xml:space="preserve"> </w:t>
      </w:r>
      <w:r>
        <w:rPr>
          <w:rFonts w:ascii="Arial" w:hAnsi="Arial" w:cs="Arial"/>
          <w:noProof/>
          <w:sz w:val="20"/>
          <w:szCs w:val="20"/>
          <w:lang w:val="es-ES" w:eastAsia="es-ES"/>
        </w:rPr>
        <w:drawing>
          <wp:inline distT="0" distB="0" distL="0" distR="0">
            <wp:extent cx="2549171" cy="3689131"/>
            <wp:effectExtent l="19050" t="0" r="3529" b="0"/>
            <wp:docPr id="238" name="Imagen 1" descr="G:\mapas Gonzol\RRH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mapas Gonzol\RRHH.jpg"/>
                    <pic:cNvPicPr>
                      <a:picLocks noChangeAspect="1" noChangeArrowheads="1"/>
                    </pic:cNvPicPr>
                  </pic:nvPicPr>
                  <pic:blipFill>
                    <a:blip r:embed="rId56" cstate="print"/>
                    <a:srcRect/>
                    <a:stretch>
                      <a:fillRect/>
                    </a:stretch>
                  </pic:blipFill>
                  <pic:spPr bwMode="auto">
                    <a:xfrm>
                      <a:off x="0" y="0"/>
                      <a:ext cx="2552700" cy="3694238"/>
                    </a:xfrm>
                    <a:prstGeom prst="rect">
                      <a:avLst/>
                    </a:prstGeom>
                    <a:noFill/>
                    <a:ln w="9525">
                      <a:noFill/>
                      <a:miter lim="800000"/>
                      <a:headEnd/>
                      <a:tailEnd/>
                    </a:ln>
                  </pic:spPr>
                </pic:pic>
              </a:graphicData>
            </a:graphic>
          </wp:inline>
        </w:drawing>
      </w:r>
    </w:p>
    <w:p w:rsidR="003E5268" w:rsidRDefault="003E5268" w:rsidP="00FF4F6F">
      <w:pPr>
        <w:pStyle w:val="indice"/>
      </w:pPr>
      <w:bookmarkStart w:id="301" w:name="_Toc356556270"/>
      <w:bookmarkStart w:id="302" w:name="_Toc356755801"/>
      <w:r w:rsidRPr="00FF4F6F">
        <w:rPr>
          <w:u w:val="none"/>
        </w:rPr>
        <w:lastRenderedPageBreak/>
        <w:t xml:space="preserve">V. </w:t>
      </w:r>
      <w:r w:rsidRPr="00FF4F6F">
        <w:rPr>
          <w:u w:val="none"/>
        </w:rPr>
        <w:tab/>
      </w:r>
      <w:r w:rsidR="003D02D5">
        <w:t xml:space="preserve">PROPUESTA DE </w:t>
      </w:r>
      <w:r w:rsidRPr="00AE52AC">
        <w:t>DESARROLLO TERRITORIAL</w:t>
      </w:r>
      <w:r w:rsidR="003E1E38">
        <w:t>.</w:t>
      </w:r>
      <w:bookmarkEnd w:id="301"/>
      <w:bookmarkEnd w:id="302"/>
    </w:p>
    <w:p w:rsidR="003E5268" w:rsidRPr="000D5DE3" w:rsidRDefault="00FF4F6F" w:rsidP="00FF4F6F">
      <w:pPr>
        <w:pStyle w:val="indice"/>
        <w:rPr>
          <w:u w:val="none"/>
        </w:rPr>
      </w:pPr>
      <w:bookmarkStart w:id="303" w:name="_Toc356556271"/>
      <w:bookmarkStart w:id="304" w:name="_Toc356755802"/>
      <w:r w:rsidRPr="000D5DE3">
        <w:rPr>
          <w:u w:val="none"/>
        </w:rPr>
        <w:t xml:space="preserve">A. </w:t>
      </w:r>
      <w:r w:rsidR="0043294F" w:rsidRPr="000D5DE3">
        <w:rPr>
          <w:u w:val="none"/>
        </w:rPr>
        <w:t>ANALISIS DE LOS OBJETIVOS ES</w:t>
      </w:r>
      <w:r w:rsidR="000E29C8" w:rsidRPr="000D5DE3">
        <w:rPr>
          <w:u w:val="none"/>
        </w:rPr>
        <w:t>T</w:t>
      </w:r>
      <w:r w:rsidR="0043294F" w:rsidRPr="000D5DE3">
        <w:rPr>
          <w:u w:val="none"/>
        </w:rPr>
        <w:t xml:space="preserve">RATEGICOS </w:t>
      </w:r>
      <w:r w:rsidR="000E29C8" w:rsidRPr="000D5DE3">
        <w:rPr>
          <w:u w:val="none"/>
        </w:rPr>
        <w:t xml:space="preserve">PARA LA </w:t>
      </w:r>
      <w:r w:rsidR="003E5268" w:rsidRPr="000D5DE3">
        <w:rPr>
          <w:u w:val="none"/>
        </w:rPr>
        <w:t xml:space="preserve"> PROPUESTA DE DESARROLLO TERRITORIAL  GADPR’ s</w:t>
      </w:r>
      <w:r w:rsidR="005D45A9">
        <w:rPr>
          <w:u w:val="none"/>
        </w:rPr>
        <w:t>.</w:t>
      </w:r>
      <w:bookmarkEnd w:id="303"/>
      <w:bookmarkEnd w:id="304"/>
    </w:p>
    <w:p w:rsidR="003E5268" w:rsidRPr="00AE52AC" w:rsidRDefault="00FF4F6F" w:rsidP="00FF4F6F">
      <w:pPr>
        <w:pStyle w:val="indice"/>
      </w:pPr>
      <w:bookmarkStart w:id="305" w:name="_Toc356556272"/>
      <w:bookmarkStart w:id="306" w:name="_Toc356755803"/>
      <w:r w:rsidRPr="00FF4F6F">
        <w:rPr>
          <w:u w:val="none"/>
        </w:rPr>
        <w:t xml:space="preserve">1. </w:t>
      </w:r>
      <w:r w:rsidR="00033C28" w:rsidRPr="00AE52AC">
        <w:t>Área de patrimonio natural y cultural</w:t>
      </w:r>
      <w:r w:rsidR="003E1E38">
        <w:t>.</w:t>
      </w:r>
      <w:bookmarkEnd w:id="305"/>
      <w:bookmarkEnd w:id="306"/>
    </w:p>
    <w:p w:rsidR="007546B3" w:rsidRPr="007546B3" w:rsidRDefault="00033C28" w:rsidP="00775DB3">
      <w:pPr>
        <w:pStyle w:val="Prrafodelista"/>
        <w:numPr>
          <w:ilvl w:val="0"/>
          <w:numId w:val="6"/>
        </w:numPr>
        <w:spacing w:after="0" w:line="240" w:lineRule="auto"/>
        <w:ind w:left="709"/>
        <w:jc w:val="both"/>
        <w:rPr>
          <w:rFonts w:ascii="Arial" w:hAnsi="Arial" w:cs="Arial"/>
          <w:b/>
          <w:sz w:val="20"/>
          <w:szCs w:val="20"/>
        </w:rPr>
      </w:pPr>
      <w:r w:rsidRPr="00AE52AC">
        <w:rPr>
          <w:rFonts w:ascii="Arial" w:hAnsi="Arial" w:cs="Arial"/>
          <w:b/>
          <w:sz w:val="20"/>
          <w:szCs w:val="20"/>
        </w:rPr>
        <w:t>Sector ambiente</w:t>
      </w:r>
      <w:r w:rsidR="007546B3">
        <w:rPr>
          <w:rFonts w:ascii="Arial" w:hAnsi="Arial" w:cs="Arial"/>
          <w:b/>
          <w:sz w:val="20"/>
          <w:szCs w:val="20"/>
        </w:rPr>
        <w:t>.</w:t>
      </w:r>
    </w:p>
    <w:p w:rsidR="008F0D20" w:rsidRPr="00AE52AC" w:rsidRDefault="008F0D20" w:rsidP="00C25F27">
      <w:pPr>
        <w:spacing w:after="0" w:line="240" w:lineRule="auto"/>
        <w:jc w:val="both"/>
        <w:rPr>
          <w:rFonts w:ascii="Arial" w:hAnsi="Arial" w:cs="Arial"/>
          <w:sz w:val="20"/>
          <w:szCs w:val="20"/>
        </w:rPr>
      </w:pPr>
    </w:p>
    <w:p w:rsidR="000D690D" w:rsidRDefault="000D690D" w:rsidP="00775DB3">
      <w:pPr>
        <w:pStyle w:val="Prrafodelista"/>
        <w:numPr>
          <w:ilvl w:val="0"/>
          <w:numId w:val="13"/>
        </w:numPr>
        <w:spacing w:after="0" w:line="240" w:lineRule="auto"/>
        <w:ind w:left="709"/>
        <w:jc w:val="both"/>
        <w:rPr>
          <w:rFonts w:ascii="Arial" w:hAnsi="Arial" w:cs="Arial"/>
          <w:b/>
          <w:sz w:val="20"/>
          <w:szCs w:val="20"/>
        </w:rPr>
      </w:pPr>
      <w:r w:rsidRPr="00AE52AC">
        <w:rPr>
          <w:rFonts w:ascii="Arial" w:hAnsi="Arial" w:cs="Arial"/>
          <w:b/>
          <w:sz w:val="20"/>
          <w:szCs w:val="20"/>
        </w:rPr>
        <w:t>Análisis de la problemática</w:t>
      </w:r>
      <w:r w:rsidR="007546B3">
        <w:rPr>
          <w:rFonts w:ascii="Arial" w:hAnsi="Arial" w:cs="Arial"/>
          <w:b/>
          <w:sz w:val="20"/>
          <w:szCs w:val="20"/>
        </w:rPr>
        <w:t>.</w:t>
      </w:r>
    </w:p>
    <w:p w:rsidR="007546B3" w:rsidRDefault="0018539D" w:rsidP="000B266D">
      <w:pPr>
        <w:spacing w:after="0"/>
        <w:jc w:val="center"/>
        <w:rPr>
          <w:b/>
          <w:color w:val="FF0000"/>
          <w:sz w:val="24"/>
          <w:szCs w:val="24"/>
        </w:rPr>
      </w:pPr>
      <w:r w:rsidRPr="0018539D">
        <w:rPr>
          <w:rFonts w:ascii="Arial" w:hAnsi="Arial" w:cs="Arial"/>
          <w:b/>
          <w:noProof/>
          <w:sz w:val="20"/>
          <w:szCs w:val="20"/>
          <w:lang w:val="es-ES" w:eastAsia="es-ES"/>
        </w:rPr>
        <w:pict>
          <v:rect id="_x0000_s1882" style="position:absolute;left:0;text-align:left;margin-left:181.85pt;margin-top:13.95pt;width:266.85pt;height:27.75pt;z-index:252153856" fillcolor="yellow" strokecolor="#8dc182 [1943]" strokeweight="1pt">
            <v:fill color2="#d9ead5 [663]"/>
            <v:shadow on="t" type="perspective" color="#264221 [1607]" opacity=".5" offset="1pt" offset2="-3pt"/>
            <v:textbox style="mso-next-textbox:#_x0000_s1882">
              <w:txbxContent>
                <w:p w:rsidR="00D62277" w:rsidRPr="00382A9A" w:rsidRDefault="00D62277" w:rsidP="002B66D2">
                  <w:r>
                    <w:rPr>
                      <w:b/>
                    </w:rPr>
                    <w:t>DETERIORO AMBIENTAL DE LA PARROQUIA GONZOL.</w:t>
                  </w:r>
                </w:p>
              </w:txbxContent>
            </v:textbox>
          </v:rect>
        </w:pict>
      </w:r>
      <w:r w:rsidRPr="0018539D">
        <w:rPr>
          <w:rFonts w:ascii="Arial" w:hAnsi="Arial" w:cs="Arial"/>
          <w:b/>
          <w:noProof/>
          <w:sz w:val="20"/>
          <w:szCs w:val="20"/>
          <w:lang w:val="es-ES" w:eastAsia="es-ES"/>
        </w:rPr>
        <w:pict>
          <v:roundrect id="_x0000_s1883" style="position:absolute;left:0;text-align:left;margin-left:-28.9pt;margin-top:13.95pt;width:76.1pt;height:35pt;z-index:252154880" arcsize="10923f" fillcolor="#1b587c [3206]" strokecolor="#1b587c [3206]" strokeweight="10pt">
            <v:stroke linestyle="thinThin"/>
            <v:shadow color="#868686"/>
            <v:textbox style="mso-next-textbox:#_x0000_s1883">
              <w:txbxContent>
                <w:p w:rsidR="00D62277" w:rsidRPr="00DE4B65" w:rsidRDefault="00D62277" w:rsidP="002B66D2">
                  <w:pPr>
                    <w:jc w:val="center"/>
                    <w:rPr>
                      <w:b/>
                      <w:color w:val="FFFFFF" w:themeColor="background1"/>
                    </w:rPr>
                  </w:pPr>
                  <w:r w:rsidRPr="00DE4B65">
                    <w:rPr>
                      <w:b/>
                      <w:color w:val="FFFFFF" w:themeColor="background1"/>
                    </w:rPr>
                    <w:t>EFECTO</w:t>
                  </w:r>
                </w:p>
              </w:txbxContent>
            </v:textbox>
          </v:roundrect>
        </w:pict>
      </w:r>
    </w:p>
    <w:p w:rsidR="007546B3" w:rsidRDefault="007546B3" w:rsidP="000B266D">
      <w:pPr>
        <w:spacing w:after="0"/>
        <w:jc w:val="center"/>
        <w:rPr>
          <w:b/>
          <w:color w:val="FF0000"/>
          <w:sz w:val="24"/>
          <w:szCs w:val="24"/>
        </w:rPr>
      </w:pPr>
    </w:p>
    <w:p w:rsidR="007546B3" w:rsidRDefault="007546B3" w:rsidP="000B266D">
      <w:pPr>
        <w:spacing w:after="0"/>
        <w:jc w:val="center"/>
        <w:rPr>
          <w:b/>
          <w:color w:val="FF0000"/>
          <w:sz w:val="24"/>
          <w:szCs w:val="24"/>
        </w:rPr>
      </w:pPr>
    </w:p>
    <w:p w:rsidR="007546B3" w:rsidRDefault="0018539D" w:rsidP="000B266D">
      <w:pPr>
        <w:spacing w:after="0"/>
        <w:jc w:val="center"/>
        <w:rPr>
          <w:b/>
          <w:color w:val="FF0000"/>
          <w:sz w:val="24"/>
          <w:szCs w:val="24"/>
        </w:rPr>
      </w:pPr>
      <w:r w:rsidRPr="0018539D">
        <w:rPr>
          <w:rFonts w:ascii="Arial" w:hAnsi="Arial" w:cs="Arial"/>
          <w:b/>
          <w:noProof/>
          <w:sz w:val="20"/>
          <w:szCs w:val="20"/>
          <w:lang w:val="es-ES" w:eastAsia="es-ES"/>
        </w:rPr>
        <w:pict>
          <v:roundrect id="_x0000_s1887" style="position:absolute;left:0;text-align:left;margin-left:340.35pt;margin-top:7.15pt;width:134.65pt;height:44pt;z-index:252158976" arcsize="10923f" fillcolor="#9f87b7 [1944]" strokecolor="#9f87b7 [1944]" strokeweight="1pt">
            <v:fill color2="#dfd7e7 [664]" angle="-45" focus="-50%" type="gradient"/>
            <v:shadow on="t" type="perspective" color="#2f233b [1608]" opacity=".5" offset="1pt" offset2="-3pt"/>
            <v:textbox style="mso-next-textbox:#_x0000_s1887">
              <w:txbxContent>
                <w:p w:rsidR="00D62277" w:rsidRPr="00831095" w:rsidRDefault="00D62277" w:rsidP="002B66D2">
                  <w:pPr>
                    <w:rPr>
                      <w:szCs w:val="20"/>
                      <w:lang w:val="es-ES"/>
                    </w:rPr>
                  </w:pPr>
                  <w:r>
                    <w:rPr>
                      <w:sz w:val="20"/>
                      <w:szCs w:val="20"/>
                      <w:lang w:val="es-ES"/>
                    </w:rPr>
                    <w:t>Perdida de la biodiversidad.</w:t>
                  </w:r>
                </w:p>
              </w:txbxContent>
            </v:textbox>
          </v:roundrect>
        </w:pict>
      </w:r>
      <w:r>
        <w:rPr>
          <w:b/>
          <w:noProof/>
          <w:color w:val="FF0000"/>
          <w:sz w:val="24"/>
          <w:szCs w:val="24"/>
          <w:lang w:val="es-ES" w:eastAsia="es-ES"/>
        </w:rPr>
        <w:pict>
          <v:roundrect id="_x0000_s85492" style="position:absolute;left:0;text-align:left;margin-left:193.1pt;margin-top:7.15pt;width:129.7pt;height:52.5pt;z-index:252650496" arcsize="10923f" fillcolor="#9f87b7 [1944]" strokecolor="#9f87b7 [1944]" strokeweight="1pt">
            <v:fill color2="#dfd7e7 [664]" angle="-45" focus="-50%" type="gradient"/>
            <v:shadow on="t" type="perspective" color="#2f233b [1608]" opacity=".5" offset="1pt" offset2="-3pt"/>
            <v:textbox style="mso-next-textbox:#_x0000_s85492">
              <w:txbxContent>
                <w:p w:rsidR="00D62277" w:rsidRPr="00D201CC" w:rsidRDefault="00D62277" w:rsidP="00A01B4D">
                  <w:pPr>
                    <w:rPr>
                      <w:sz w:val="20"/>
                      <w:szCs w:val="20"/>
                    </w:rPr>
                  </w:pPr>
                  <w:r>
                    <w:rPr>
                      <w:sz w:val="20"/>
                      <w:szCs w:val="20"/>
                    </w:rPr>
                    <w:t>Pérdida del valor económico de las tierras.</w:t>
                  </w:r>
                </w:p>
                <w:p w:rsidR="00D62277" w:rsidRPr="00382A9A" w:rsidRDefault="00D62277" w:rsidP="00A01B4D">
                  <w:pPr>
                    <w:rPr>
                      <w:szCs w:val="20"/>
                      <w:lang w:val="es-ES"/>
                    </w:rPr>
                  </w:pPr>
                </w:p>
              </w:txbxContent>
            </v:textbox>
          </v:roundrect>
        </w:pict>
      </w:r>
      <w:r w:rsidRPr="0018539D">
        <w:rPr>
          <w:rFonts w:ascii="Arial" w:hAnsi="Arial" w:cs="Arial"/>
          <w:b/>
          <w:noProof/>
          <w:sz w:val="20"/>
          <w:szCs w:val="20"/>
          <w:lang w:val="es-ES" w:eastAsia="es-ES"/>
        </w:rPr>
        <w:pict>
          <v:roundrect id="_x0000_s1888" style="position:absolute;left:0;text-align:left;margin-left:520.4pt;margin-top:6.7pt;width:129.7pt;height:52.5pt;z-index:252160000" arcsize="10923f" fillcolor="#9f87b7 [1944]" strokecolor="#9f87b7 [1944]" strokeweight="1pt">
            <v:fill color2="#dfd7e7 [664]" angle="-45" focus="-50%" type="gradient"/>
            <v:shadow on="t" type="perspective" color="#2f233b [1608]" opacity=".5" offset="1pt" offset2="-3pt"/>
            <v:textbox style="mso-next-textbox:#_x0000_s1888">
              <w:txbxContent>
                <w:p w:rsidR="00D62277" w:rsidRPr="00D201CC" w:rsidRDefault="00D62277" w:rsidP="002B66D2">
                  <w:pPr>
                    <w:rPr>
                      <w:sz w:val="20"/>
                      <w:szCs w:val="20"/>
                    </w:rPr>
                  </w:pPr>
                  <w:r>
                    <w:rPr>
                      <w:sz w:val="20"/>
                      <w:szCs w:val="20"/>
                    </w:rPr>
                    <w:t xml:space="preserve">Presencia de enfermedades </w:t>
                  </w:r>
                  <w:r w:rsidRPr="00D201CC">
                    <w:rPr>
                      <w:sz w:val="20"/>
                      <w:szCs w:val="20"/>
                    </w:rPr>
                    <w:t>e</w:t>
                  </w:r>
                  <w:r>
                    <w:rPr>
                      <w:sz w:val="20"/>
                      <w:szCs w:val="20"/>
                    </w:rPr>
                    <w:t>n la población.</w:t>
                  </w:r>
                </w:p>
                <w:p w:rsidR="00D62277" w:rsidRPr="00382A9A" w:rsidRDefault="00D62277" w:rsidP="002B66D2">
                  <w:pPr>
                    <w:rPr>
                      <w:szCs w:val="20"/>
                      <w:lang w:val="es-ES"/>
                    </w:rPr>
                  </w:pPr>
                </w:p>
              </w:txbxContent>
            </v:textbox>
          </v:roundrect>
        </w:pict>
      </w:r>
      <w:r w:rsidRPr="0018539D">
        <w:rPr>
          <w:rFonts w:ascii="Arial" w:hAnsi="Arial" w:cs="Arial"/>
          <w:b/>
          <w:noProof/>
          <w:sz w:val="20"/>
          <w:szCs w:val="20"/>
          <w:lang w:val="es-ES" w:eastAsia="es-ES"/>
        </w:rPr>
        <w:pict>
          <v:roundrect id="_x0000_s1885" style="position:absolute;left:0;text-align:left;margin-left:81.35pt;margin-top:6.7pt;width:96.15pt;height:39.85pt;z-index:252156928" arcsize="10923f" fillcolor="#9f87b7 [1944]" strokecolor="#9f87b7 [1944]" strokeweight="1pt">
            <v:fill color2="#dfd7e7 [664]" angle="-45" focus="-50%" type="gradient"/>
            <v:shadow on="t" type="perspective" color="#2f233b [1608]" opacity=".5" offset="1pt" offset2="-3pt"/>
            <v:textbox style="mso-next-textbox:#_x0000_s1885">
              <w:txbxContent>
                <w:p w:rsidR="00D62277" w:rsidRPr="0081422F" w:rsidRDefault="00D62277" w:rsidP="002B66D2">
                  <w:pPr>
                    <w:rPr>
                      <w:sz w:val="20"/>
                      <w:szCs w:val="20"/>
                      <w:lang w:val="es-ES"/>
                    </w:rPr>
                  </w:pPr>
                  <w:r>
                    <w:rPr>
                      <w:sz w:val="20"/>
                      <w:szCs w:val="20"/>
                      <w:lang w:val="es-ES"/>
                    </w:rPr>
                    <w:t>Perdida de la cobertura vegetal.</w:t>
                  </w:r>
                </w:p>
              </w:txbxContent>
            </v:textbox>
          </v:roundrect>
        </w:pict>
      </w:r>
      <w:r w:rsidRPr="0018539D">
        <w:rPr>
          <w:rFonts w:ascii="Arial" w:hAnsi="Arial" w:cs="Arial"/>
          <w:b/>
          <w:noProof/>
          <w:sz w:val="20"/>
          <w:szCs w:val="20"/>
          <w:lang w:val="es-ES" w:eastAsia="es-ES"/>
        </w:rPr>
        <w:pict>
          <v:roundrect id="_x0000_s1884" style="position:absolute;left:0;text-align:left;margin-left:-28.9pt;margin-top:7.15pt;width:84.7pt;height:39.4pt;z-index:252155904" arcsize="10923f" fillcolor="#9f87b7 [1944]" strokecolor="#9f87b7 [1944]" strokeweight="1pt">
            <v:fill color2="#dfd7e7 [664]" angle="-45" focus="-50%" type="gradient"/>
            <v:shadow on="t" type="perspective" color="#2f233b [1608]" opacity=".5" offset="1pt" offset2="-3pt"/>
            <v:textbox style="mso-next-textbox:#_x0000_s1884">
              <w:txbxContent>
                <w:p w:rsidR="00D62277" w:rsidRPr="00CE0991" w:rsidRDefault="00D62277" w:rsidP="002B66D2">
                  <w:pPr>
                    <w:rPr>
                      <w:szCs w:val="20"/>
                      <w:lang w:val="es-ES"/>
                    </w:rPr>
                  </w:pPr>
                  <w:r>
                    <w:rPr>
                      <w:sz w:val="20"/>
                      <w:szCs w:val="20"/>
                      <w:lang w:val="es-ES"/>
                    </w:rPr>
                    <w:t>Contaminación ambiental.</w:t>
                  </w:r>
                </w:p>
              </w:txbxContent>
            </v:textbox>
          </v:roundrect>
        </w:pict>
      </w:r>
    </w:p>
    <w:p w:rsidR="007546B3" w:rsidRDefault="007546B3" w:rsidP="000B266D">
      <w:pPr>
        <w:spacing w:after="0"/>
        <w:jc w:val="center"/>
        <w:rPr>
          <w:b/>
          <w:color w:val="FF0000"/>
          <w:sz w:val="24"/>
          <w:szCs w:val="24"/>
        </w:rPr>
      </w:pPr>
    </w:p>
    <w:p w:rsidR="007546B3" w:rsidRDefault="007546B3" w:rsidP="000B266D">
      <w:pPr>
        <w:spacing w:after="0"/>
        <w:jc w:val="center"/>
        <w:rPr>
          <w:b/>
          <w:color w:val="FF0000"/>
          <w:sz w:val="24"/>
          <w:szCs w:val="24"/>
        </w:rPr>
      </w:pPr>
    </w:p>
    <w:p w:rsidR="007546B3" w:rsidRDefault="0018539D" w:rsidP="000B266D">
      <w:pPr>
        <w:spacing w:after="0"/>
        <w:jc w:val="center"/>
        <w:rPr>
          <w:b/>
          <w:color w:val="FF0000"/>
          <w:sz w:val="24"/>
          <w:szCs w:val="24"/>
        </w:rPr>
      </w:pPr>
      <w:r w:rsidRPr="0018539D">
        <w:rPr>
          <w:rFonts w:ascii="Arial" w:hAnsi="Arial" w:cs="Arial"/>
          <w:b/>
          <w:noProof/>
          <w:sz w:val="20"/>
          <w:szCs w:val="20"/>
          <w:lang w:val="es-ES" w:eastAsia="es-ES"/>
        </w:rPr>
        <w:pict>
          <v:roundrect id="_x0000_s1890" style="position:absolute;left:0;text-align:left;margin-left:-28.9pt;margin-top:8.7pt;width:72.7pt;height:33.65pt;z-index:252162048" arcsize="10923f" fillcolor="#604878 [3208]" strokecolor="#604878 [3208]" strokeweight="10pt">
            <v:stroke linestyle="thinThin"/>
            <v:shadow color="#868686"/>
            <v:textbox style="mso-next-textbox:#_x0000_s1890">
              <w:txbxContent>
                <w:p w:rsidR="00D62277" w:rsidRDefault="00D62277" w:rsidP="002B66D2">
                  <w:pPr>
                    <w:jc w:val="center"/>
                  </w:pPr>
                  <w:r w:rsidRPr="00FE3645">
                    <w:rPr>
                      <w:color w:val="FFFFFF" w:themeColor="background1"/>
                    </w:rPr>
                    <w:t>CAUSA</w:t>
                  </w:r>
                </w:p>
              </w:txbxContent>
            </v:textbox>
          </v:roundrect>
        </w:pict>
      </w:r>
    </w:p>
    <w:p w:rsidR="007546B3" w:rsidRDefault="0018539D" w:rsidP="000B266D">
      <w:pPr>
        <w:spacing w:after="0"/>
        <w:jc w:val="center"/>
        <w:rPr>
          <w:b/>
          <w:color w:val="FF0000"/>
          <w:sz w:val="24"/>
          <w:szCs w:val="24"/>
        </w:rPr>
      </w:pPr>
      <w:r w:rsidRPr="0018539D">
        <w:rPr>
          <w:rFonts w:ascii="Arial" w:hAnsi="Arial" w:cs="Arial"/>
          <w:b/>
          <w:noProof/>
          <w:sz w:val="20"/>
          <w:szCs w:val="20"/>
          <w:lang w:val="es-ES" w:eastAsia="es-ES"/>
        </w:rPr>
        <w:pict>
          <v:rect id="_x0000_s1889" style="position:absolute;left:0;text-align:left;margin-left:129.55pt;margin-top:5.25pt;width:398.05pt;height:27.6pt;z-index:252161024" fillcolor="#9f2936 [3205]" strokecolor="#9f2936 [3205]" strokeweight="10pt">
            <v:stroke linestyle="thinThin"/>
            <v:shadow color="#868686"/>
            <v:textbox style="mso-next-textbox:#_x0000_s1889">
              <w:txbxContent>
                <w:p w:rsidR="00D62277" w:rsidRPr="002F05B3" w:rsidRDefault="00D62277" w:rsidP="002B66D2">
                  <w:pPr>
                    <w:rPr>
                      <w:b/>
                      <w:color w:val="FFFFFF" w:themeColor="background1"/>
                    </w:rPr>
                  </w:pPr>
                  <w:r>
                    <w:rPr>
                      <w:b/>
                      <w:color w:val="FFFFFF" w:themeColor="background1"/>
                    </w:rPr>
                    <w:t xml:space="preserve">DEFICIENTE </w:t>
                  </w:r>
                  <w:r w:rsidRPr="002F05B3">
                    <w:rPr>
                      <w:b/>
                      <w:color w:val="FFFFFF" w:themeColor="background1"/>
                    </w:rPr>
                    <w:t>CONSERVA</w:t>
                  </w:r>
                  <w:r>
                    <w:rPr>
                      <w:b/>
                      <w:color w:val="FFFFFF" w:themeColor="background1"/>
                    </w:rPr>
                    <w:t xml:space="preserve">CIÓN,  MANEJO Y RESTAURACIÓN DE </w:t>
                  </w:r>
                  <w:r w:rsidRPr="002F05B3">
                    <w:rPr>
                      <w:b/>
                      <w:color w:val="FFFFFF" w:themeColor="background1"/>
                    </w:rPr>
                    <w:t>SISTEMA AMBIENTE</w:t>
                  </w:r>
                  <w:r>
                    <w:rPr>
                      <w:b/>
                      <w:color w:val="FFFFFF" w:themeColor="background1"/>
                    </w:rPr>
                    <w:t>.</w:t>
                  </w:r>
                </w:p>
                <w:p w:rsidR="00D62277" w:rsidRPr="006138BC" w:rsidRDefault="00D62277" w:rsidP="002B66D2">
                  <w:pPr>
                    <w:jc w:val="center"/>
                    <w:rPr>
                      <w:b/>
                      <w:color w:val="FFFFFF" w:themeColor="background1"/>
                    </w:rPr>
                  </w:pPr>
                </w:p>
              </w:txbxContent>
            </v:textbox>
          </v:rect>
        </w:pict>
      </w:r>
    </w:p>
    <w:p w:rsidR="007546B3" w:rsidRDefault="007546B3" w:rsidP="000B266D">
      <w:pPr>
        <w:spacing w:after="0"/>
        <w:jc w:val="center"/>
        <w:rPr>
          <w:b/>
          <w:color w:val="FF0000"/>
          <w:sz w:val="24"/>
          <w:szCs w:val="24"/>
        </w:rPr>
      </w:pPr>
    </w:p>
    <w:p w:rsidR="007546B3" w:rsidRDefault="0018539D" w:rsidP="000B266D">
      <w:pPr>
        <w:spacing w:after="0"/>
        <w:jc w:val="center"/>
        <w:rPr>
          <w:b/>
          <w:color w:val="FF0000"/>
          <w:sz w:val="24"/>
          <w:szCs w:val="24"/>
        </w:rPr>
      </w:pPr>
      <w:r w:rsidRPr="0018539D">
        <w:rPr>
          <w:rFonts w:ascii="Arial" w:hAnsi="Arial" w:cs="Arial"/>
          <w:b/>
          <w:noProof/>
          <w:sz w:val="20"/>
          <w:szCs w:val="20"/>
          <w:lang w:val="es-ES" w:eastAsia="es-ES"/>
        </w:rPr>
        <w:pict>
          <v:roundrect id="_x0000_s1894" style="position:absolute;left:0;text-align:left;margin-left:262.1pt;margin-top:9.35pt;width:78.25pt;height:97.85pt;z-index:252166144" arcsize="10923f" fillcolor="#d86b77 [1941]" strokecolor="#d86b77 [1941]" strokeweight="1pt">
            <v:fill color2="#f2cdd1 [661]" angle="-45" focus="-50%" type="gradient"/>
            <v:shadow on="t" type="perspective" color="#4e141a [1605]" opacity=".5" offset="1pt" offset2="-3pt"/>
            <v:textbox style="mso-next-textbox:#_x0000_s1894">
              <w:txbxContent>
                <w:p w:rsidR="00D62277" w:rsidRPr="001A0664" w:rsidRDefault="00D62277" w:rsidP="002B66D2">
                  <w:pPr>
                    <w:rPr>
                      <w:sz w:val="18"/>
                      <w:szCs w:val="18"/>
                      <w:lang w:val="es-ES"/>
                    </w:rPr>
                  </w:pPr>
                  <w:r w:rsidRPr="001A0664">
                    <w:rPr>
                      <w:sz w:val="18"/>
                      <w:szCs w:val="18"/>
                      <w:lang w:val="es-ES"/>
                    </w:rPr>
                    <w:t>Limitado acceso a servicios de asistencia técnica y capacitación.</w:t>
                  </w:r>
                </w:p>
                <w:p w:rsidR="00D62277" w:rsidRPr="001E2FA4" w:rsidRDefault="00D62277" w:rsidP="002B66D2">
                  <w:pPr>
                    <w:rPr>
                      <w:lang w:val="es-ES"/>
                    </w:rPr>
                  </w:pPr>
                </w:p>
              </w:txbxContent>
            </v:textbox>
          </v:roundrect>
        </w:pict>
      </w:r>
      <w:r w:rsidRPr="0018539D">
        <w:rPr>
          <w:rFonts w:ascii="Arial" w:hAnsi="Arial" w:cs="Arial"/>
          <w:b/>
          <w:noProof/>
          <w:sz w:val="20"/>
          <w:szCs w:val="20"/>
          <w:lang w:val="es-ES" w:eastAsia="es-ES"/>
        </w:rPr>
        <w:pict>
          <v:roundrect id="_x0000_s1895" style="position:absolute;left:0;text-align:left;margin-left:352.45pt;margin-top:9.35pt;width:70.25pt;height:82.6pt;z-index:252167168" arcsize="10923f" fillcolor="#d86b77 [1941]" strokecolor="#d86b77 [1941]" strokeweight="1pt">
            <v:fill color2="#f2cdd1 [661]" angle="-45" focus="-50%" type="gradient"/>
            <v:shadow on="t" type="perspective" color="#4e141a [1605]" opacity=".5" offset="1pt" offset2="-3pt"/>
            <v:textbox style="mso-next-textbox:#_x0000_s1895">
              <w:txbxContent>
                <w:p w:rsidR="00D62277" w:rsidRPr="00521113" w:rsidRDefault="00D62277" w:rsidP="002B66D2">
                  <w:pPr>
                    <w:rPr>
                      <w:lang w:val="es-ES"/>
                    </w:rPr>
                  </w:pPr>
                  <w:r>
                    <w:rPr>
                      <w:sz w:val="18"/>
                      <w:szCs w:val="18"/>
                      <w:lang w:val="es-ES"/>
                    </w:rPr>
                    <w:t>Débil gestión de autoridades y dirigentes.</w:t>
                  </w:r>
                </w:p>
              </w:txbxContent>
            </v:textbox>
          </v:roundrect>
        </w:pict>
      </w:r>
      <w:r w:rsidRPr="0018539D">
        <w:rPr>
          <w:rFonts w:ascii="Arial" w:hAnsi="Arial" w:cs="Arial"/>
          <w:b/>
          <w:noProof/>
          <w:sz w:val="20"/>
          <w:szCs w:val="20"/>
          <w:lang w:val="es-ES" w:eastAsia="es-ES"/>
        </w:rPr>
        <w:pict>
          <v:roundrect id="_x0000_s1898" style="position:absolute;left:0;text-align:left;margin-left:598.6pt;margin-top:9.35pt;width:94.75pt;height:94.35pt;z-index:252170240" arcsize="10923f" fillcolor="#d86b77 [1941]" strokecolor="#d86b77 [1941]" strokeweight="1pt">
            <v:fill color2="#f2cdd1 [661]" angle="-45" focus="-50%" type="gradient"/>
            <v:shadow on="t" type="perspective" color="#4e141a [1605]" opacity=".5" offset="1pt" offset2="-3pt"/>
            <v:textbox style="mso-next-textbox:#_x0000_s1898">
              <w:txbxContent>
                <w:p w:rsidR="00D62277" w:rsidRPr="00EC18F4" w:rsidRDefault="00D62277" w:rsidP="002B66D2">
                  <w:pPr>
                    <w:rPr>
                      <w:sz w:val="18"/>
                      <w:szCs w:val="18"/>
                    </w:rPr>
                  </w:pPr>
                  <w:r>
                    <w:rPr>
                      <w:sz w:val="18"/>
                      <w:szCs w:val="18"/>
                    </w:rPr>
                    <w:t>Escasa participación y acción ciudadana urbana y rural sobre problemas ambientales.</w:t>
                  </w:r>
                </w:p>
                <w:p w:rsidR="00D62277" w:rsidRPr="00382A9A" w:rsidRDefault="00D62277" w:rsidP="002B66D2"/>
              </w:txbxContent>
            </v:textbox>
          </v:roundrect>
        </w:pict>
      </w:r>
      <w:r w:rsidRPr="0018539D">
        <w:rPr>
          <w:rFonts w:ascii="Arial" w:hAnsi="Arial" w:cs="Arial"/>
          <w:b/>
          <w:noProof/>
          <w:sz w:val="20"/>
          <w:szCs w:val="20"/>
          <w:lang w:val="es-ES" w:eastAsia="es-ES"/>
        </w:rPr>
        <w:pict>
          <v:roundrect id="_x0000_s1896" style="position:absolute;left:0;text-align:left;margin-left:438.55pt;margin-top:9.35pt;width:67.3pt;height:61.35pt;z-index:252168192" arcsize="10923f" fillcolor="#d86b77 [1941]" strokecolor="#d86b77 [1941]" strokeweight="1pt">
            <v:fill color2="#f2cdd1 [661]" angle="-45" focus="-50%" type="gradient"/>
            <v:shadow on="t" type="perspective" color="#4e141a [1605]" opacity=".5" offset="1pt" offset2="-3pt"/>
            <v:textbox style="mso-next-textbox:#_x0000_s1896">
              <w:txbxContent>
                <w:p w:rsidR="00D62277" w:rsidRPr="00521113" w:rsidRDefault="00D62277" w:rsidP="002B66D2">
                  <w:pPr>
                    <w:rPr>
                      <w:lang w:val="es-ES"/>
                    </w:rPr>
                  </w:pPr>
                  <w:r>
                    <w:rPr>
                      <w:sz w:val="18"/>
                      <w:szCs w:val="18"/>
                      <w:lang w:val="es-ES"/>
                    </w:rPr>
                    <w:t>Avance de la frontera agrícola.</w:t>
                  </w:r>
                </w:p>
              </w:txbxContent>
            </v:textbox>
          </v:roundrect>
        </w:pict>
      </w:r>
      <w:r w:rsidRPr="0018539D">
        <w:rPr>
          <w:rFonts w:ascii="Arial" w:hAnsi="Arial" w:cs="Arial"/>
          <w:b/>
          <w:noProof/>
          <w:sz w:val="20"/>
          <w:szCs w:val="20"/>
          <w:lang w:val="es-ES" w:eastAsia="es-ES"/>
        </w:rPr>
        <w:pict>
          <v:roundrect id="_x0000_s1897" style="position:absolute;left:0;text-align:left;margin-left:512.8pt;margin-top:9.1pt;width:77.8pt;height:77.7pt;z-index:252169216" arcsize="10923f" fillcolor="#d86b77 [1941]" strokecolor="#d86b77 [1941]" strokeweight="1pt">
            <v:fill color2="#f2cdd1 [661]" angle="-45" focus="-50%" type="gradient"/>
            <v:shadow on="t" type="perspective" color="#4e141a [1605]" opacity=".5" offset="1pt" offset2="-3pt"/>
            <v:textbox style="mso-next-textbox:#_x0000_s1897">
              <w:txbxContent>
                <w:p w:rsidR="00D62277" w:rsidRPr="005C52F5" w:rsidRDefault="00D62277" w:rsidP="002B66D2">
                  <w:pPr>
                    <w:rPr>
                      <w:sz w:val="18"/>
                      <w:szCs w:val="18"/>
                      <w:lang w:val="es-ES"/>
                    </w:rPr>
                  </w:pPr>
                  <w:r>
                    <w:rPr>
                      <w:sz w:val="18"/>
                      <w:szCs w:val="18"/>
                      <w:lang w:val="es-ES"/>
                    </w:rPr>
                    <w:t>Desconocimiento de la legislación ambiental vigente.</w:t>
                  </w:r>
                </w:p>
                <w:p w:rsidR="00D62277" w:rsidRPr="005C52F5" w:rsidRDefault="00D62277" w:rsidP="002B66D2">
                  <w:pPr>
                    <w:rPr>
                      <w:lang w:val="es-ES"/>
                    </w:rPr>
                  </w:pPr>
                </w:p>
              </w:txbxContent>
            </v:textbox>
          </v:roundrect>
        </w:pict>
      </w:r>
      <w:r w:rsidRPr="0018539D">
        <w:rPr>
          <w:rFonts w:ascii="Arial" w:hAnsi="Arial" w:cs="Arial"/>
          <w:b/>
          <w:noProof/>
          <w:sz w:val="20"/>
          <w:szCs w:val="20"/>
          <w:lang w:val="es-ES" w:eastAsia="es-ES"/>
        </w:rPr>
        <w:pict>
          <v:roundrect id="_x0000_s1904" style="position:absolute;left:0;text-align:left;margin-left:434.6pt;margin-top:86.8pt;width:85.8pt;height:186.2pt;z-index:252176384" arcsize="10923f" fillcolor="#f9b268 [1940]">
            <v:textbox style="mso-next-textbox:#_x0000_s1904">
              <w:txbxContent>
                <w:p w:rsidR="00D62277" w:rsidRDefault="00D62277" w:rsidP="002B66D2">
                  <w:pPr>
                    <w:rPr>
                      <w:sz w:val="18"/>
                      <w:szCs w:val="18"/>
                      <w:lang w:val="es-ES"/>
                    </w:rPr>
                  </w:pPr>
                  <w:r>
                    <w:rPr>
                      <w:sz w:val="18"/>
                      <w:szCs w:val="18"/>
                      <w:lang w:val="es-ES"/>
                    </w:rPr>
                    <w:t>396 ha de páramos sobre la cota de los 3000 m.s.n.m.</w:t>
                  </w:r>
                </w:p>
                <w:p w:rsidR="00D62277" w:rsidRDefault="00D62277" w:rsidP="002B66D2">
                  <w:pPr>
                    <w:rPr>
                      <w:sz w:val="18"/>
                      <w:szCs w:val="18"/>
                      <w:lang w:val="es-ES"/>
                    </w:rPr>
                  </w:pPr>
                  <w:r>
                    <w:rPr>
                      <w:sz w:val="18"/>
                      <w:szCs w:val="18"/>
                      <w:lang w:val="es-ES"/>
                    </w:rPr>
                    <w:t>150 ha de páramos sobre la cota de los 3600 m.s.n.m.</w:t>
                  </w:r>
                </w:p>
                <w:p w:rsidR="00D62277" w:rsidRDefault="00D62277" w:rsidP="002B66D2">
                  <w:pPr>
                    <w:rPr>
                      <w:sz w:val="18"/>
                      <w:szCs w:val="18"/>
                      <w:lang w:val="es-ES"/>
                    </w:rPr>
                  </w:pPr>
                  <w:r>
                    <w:rPr>
                      <w:sz w:val="18"/>
                      <w:szCs w:val="18"/>
                      <w:lang w:val="es-ES"/>
                    </w:rPr>
                    <w:t>50 ha de páramos sobre la cota de los 3800 m.s.n.m.</w:t>
                  </w:r>
                </w:p>
                <w:p w:rsidR="00D62277" w:rsidRPr="005C52F5" w:rsidRDefault="00D62277" w:rsidP="002B66D2">
                  <w:pPr>
                    <w:rPr>
                      <w:lang w:val="es-ES"/>
                    </w:rPr>
                  </w:pPr>
                </w:p>
              </w:txbxContent>
            </v:textbox>
          </v:roundrect>
        </w:pict>
      </w:r>
      <w:r w:rsidRPr="0018539D">
        <w:rPr>
          <w:rFonts w:ascii="Arial" w:hAnsi="Arial" w:cs="Arial"/>
          <w:b/>
          <w:noProof/>
          <w:sz w:val="20"/>
          <w:szCs w:val="20"/>
          <w:lang w:val="es-ES" w:eastAsia="es-ES"/>
        </w:rPr>
        <w:pict>
          <v:roundrect id="_x0000_s1893" style="position:absolute;left:0;text-align:left;margin-left:154.85pt;margin-top:9.35pt;width:81.25pt;height:53.6pt;z-index:252165120" arcsize="10923f" fillcolor="#d86b77 [1941]" strokecolor="#d86b77 [1941]" strokeweight="1pt">
            <v:fill color2="#f2cdd1 [661]" angle="-45" focus="-50%" type="gradient"/>
            <v:shadow on="t" type="perspective" color="#4e141a [1605]" opacity=".5" offset="1pt" offset2="-3pt"/>
            <v:textbox style="mso-next-textbox:#_x0000_s1893">
              <w:txbxContent>
                <w:p w:rsidR="00D62277" w:rsidRPr="00445072" w:rsidRDefault="00D62277" w:rsidP="002B66D2">
                  <w:pPr>
                    <w:rPr>
                      <w:sz w:val="20"/>
                      <w:szCs w:val="20"/>
                    </w:rPr>
                  </w:pPr>
                  <w:r w:rsidRPr="00445072">
                    <w:rPr>
                      <w:sz w:val="18"/>
                      <w:szCs w:val="18"/>
                    </w:rPr>
                    <w:t>Uso inadecuado de los recursos</w:t>
                  </w:r>
                  <w:r w:rsidRPr="00445072">
                    <w:rPr>
                      <w:sz w:val="20"/>
                      <w:szCs w:val="20"/>
                    </w:rPr>
                    <w:t xml:space="preserve"> naturales.</w:t>
                  </w:r>
                </w:p>
                <w:p w:rsidR="00D62277" w:rsidRPr="00382A9A" w:rsidRDefault="00D62277" w:rsidP="002B66D2">
                  <w:pPr>
                    <w:rPr>
                      <w:szCs w:val="20"/>
                    </w:rPr>
                  </w:pPr>
                </w:p>
              </w:txbxContent>
            </v:textbox>
          </v:roundrect>
        </w:pict>
      </w:r>
      <w:r w:rsidRPr="0018539D">
        <w:rPr>
          <w:rFonts w:ascii="Arial" w:hAnsi="Arial" w:cs="Arial"/>
          <w:b/>
          <w:noProof/>
          <w:sz w:val="20"/>
          <w:szCs w:val="20"/>
          <w:lang w:val="es-ES" w:eastAsia="es-ES"/>
        </w:rPr>
        <w:pict>
          <v:roundrect id="_x0000_s1891" style="position:absolute;left:0;text-align:left;margin-left:-42.3pt;margin-top:9.35pt;width:90.95pt;height:63.35pt;z-index:252163072" arcsize="10923f" fillcolor="#d86b77 [1941]" strokecolor="#d86b77 [1941]" strokeweight="1pt">
            <v:fill color2="#f2cdd1 [661]" angle="-45" focus="-50%" type="gradient"/>
            <v:shadow on="t" type="perspective" color="#4e141a [1605]" opacity=".5" offset="1pt" offset2="-3pt"/>
            <v:textbox style="mso-next-textbox:#_x0000_s1891">
              <w:txbxContent>
                <w:p w:rsidR="00D62277" w:rsidRPr="005A7F71" w:rsidRDefault="00D62277" w:rsidP="002B66D2">
                  <w:pPr>
                    <w:rPr>
                      <w:szCs w:val="20"/>
                      <w:lang w:val="es-ES"/>
                    </w:rPr>
                  </w:pPr>
                  <w:r>
                    <w:rPr>
                      <w:sz w:val="18"/>
                      <w:szCs w:val="18"/>
                      <w:lang w:val="es-ES"/>
                    </w:rPr>
                    <w:t>Elevado número de acciones  que afectan el recurso suelo.</w:t>
                  </w:r>
                </w:p>
              </w:txbxContent>
            </v:textbox>
          </v:roundrect>
        </w:pict>
      </w:r>
      <w:r w:rsidRPr="0018539D">
        <w:rPr>
          <w:rFonts w:ascii="Arial" w:hAnsi="Arial" w:cs="Arial"/>
          <w:b/>
          <w:noProof/>
          <w:sz w:val="20"/>
          <w:szCs w:val="20"/>
          <w:lang w:val="es-ES" w:eastAsia="es-ES"/>
        </w:rPr>
        <w:pict>
          <v:roundrect id="_x0000_s1892" style="position:absolute;left:0;text-align:left;margin-left:55.8pt;margin-top:9.35pt;width:83.95pt;height:77.45pt;z-index:252164096" arcsize="10923f" fillcolor="#d86b77 [1941]" strokecolor="#d86b77 [1941]" strokeweight="1pt">
            <v:fill color2="#f2cdd1 [661]" angle="-45" focus="-50%" type="gradient"/>
            <v:shadow on="t" type="perspective" color="#4e141a [1605]" opacity=".5" offset="1pt" offset2="-3pt"/>
            <v:textbox style="mso-next-textbox:#_x0000_s1892">
              <w:txbxContent>
                <w:p w:rsidR="00D62277" w:rsidRPr="00445072" w:rsidRDefault="00D62277" w:rsidP="002B66D2">
                  <w:pPr>
                    <w:rPr>
                      <w:sz w:val="20"/>
                      <w:szCs w:val="20"/>
                      <w:lang w:val="es-ES"/>
                    </w:rPr>
                  </w:pPr>
                  <w:r w:rsidRPr="00445072">
                    <w:rPr>
                      <w:sz w:val="18"/>
                      <w:szCs w:val="18"/>
                      <w:lang w:val="es-ES"/>
                    </w:rPr>
                    <w:t>Elevado número de acciones  que afectan el</w:t>
                  </w:r>
                  <w:r w:rsidRPr="00445072">
                    <w:rPr>
                      <w:sz w:val="20"/>
                      <w:szCs w:val="20"/>
                      <w:lang w:val="es-ES"/>
                    </w:rPr>
                    <w:t xml:space="preserve"> recurso agua.</w:t>
                  </w:r>
                </w:p>
              </w:txbxContent>
            </v:textbox>
          </v:roundrect>
        </w:pict>
      </w:r>
    </w:p>
    <w:p w:rsidR="007546B3" w:rsidRDefault="007546B3" w:rsidP="000B266D">
      <w:pPr>
        <w:spacing w:after="0"/>
        <w:jc w:val="center"/>
        <w:rPr>
          <w:b/>
          <w:color w:val="FF0000"/>
          <w:sz w:val="24"/>
          <w:szCs w:val="24"/>
        </w:rPr>
      </w:pPr>
    </w:p>
    <w:p w:rsidR="007546B3" w:rsidRDefault="007546B3" w:rsidP="000B266D">
      <w:pPr>
        <w:spacing w:after="0"/>
        <w:jc w:val="center"/>
        <w:rPr>
          <w:b/>
          <w:color w:val="FF0000"/>
          <w:sz w:val="24"/>
          <w:szCs w:val="24"/>
        </w:rPr>
      </w:pPr>
    </w:p>
    <w:p w:rsidR="007546B3" w:rsidRDefault="007546B3" w:rsidP="000B266D">
      <w:pPr>
        <w:spacing w:after="0"/>
        <w:jc w:val="center"/>
        <w:rPr>
          <w:b/>
          <w:color w:val="FF0000"/>
          <w:sz w:val="24"/>
          <w:szCs w:val="24"/>
        </w:rPr>
      </w:pPr>
    </w:p>
    <w:p w:rsidR="007546B3" w:rsidRDefault="0018539D" w:rsidP="000B266D">
      <w:pPr>
        <w:spacing w:after="0"/>
        <w:jc w:val="center"/>
        <w:rPr>
          <w:b/>
          <w:color w:val="FF0000"/>
          <w:sz w:val="24"/>
          <w:szCs w:val="24"/>
        </w:rPr>
      </w:pPr>
      <w:r>
        <w:rPr>
          <w:b/>
          <w:noProof/>
          <w:color w:val="FF0000"/>
          <w:sz w:val="24"/>
          <w:szCs w:val="24"/>
          <w:lang w:val="es-ES" w:eastAsia="es-ES"/>
        </w:rPr>
        <w:pict>
          <v:roundrect id="_x0000_s85494" style="position:absolute;left:0;text-align:left;margin-left:-43.95pt;margin-top:11.3pt;width:99.75pt;height:194.3pt;z-index:252652544" arcsize="10923f" fillcolor="#f9b268 [1940]" strokecolor="#9f87b7 [1944]" strokeweight="1pt">
            <v:fill color2="#dfd7e7 [664]"/>
            <v:shadow on="t" type="perspective" color="#2f233b [1608]" opacity=".5" offset="1pt" offset2="-3pt"/>
            <v:textbox style="mso-next-textbox:#_x0000_s85494">
              <w:txbxContent>
                <w:p w:rsidR="00D62277" w:rsidRDefault="00D62277" w:rsidP="00445072">
                  <w:pPr>
                    <w:rPr>
                      <w:sz w:val="18"/>
                      <w:szCs w:val="18"/>
                    </w:rPr>
                  </w:pPr>
                  <w:r>
                    <w:rPr>
                      <w:sz w:val="18"/>
                      <w:szCs w:val="18"/>
                    </w:rPr>
                    <w:t>3 acciones requieren valoración cuantitativa.</w:t>
                  </w:r>
                </w:p>
                <w:p w:rsidR="00D62277" w:rsidRDefault="00D62277" w:rsidP="00445072">
                  <w:pPr>
                    <w:rPr>
                      <w:sz w:val="16"/>
                      <w:szCs w:val="16"/>
                    </w:rPr>
                  </w:pPr>
                  <w:r w:rsidRPr="00521113">
                    <w:rPr>
                      <w:sz w:val="16"/>
                      <w:szCs w:val="16"/>
                    </w:rPr>
                    <w:t>75% de suelo dedicado a actividades agropecuarias es contaminado con agroquímicos.</w:t>
                  </w:r>
                </w:p>
                <w:p w:rsidR="00D62277" w:rsidRPr="00264CD4" w:rsidRDefault="00D62277" w:rsidP="00445072">
                  <w:pPr>
                    <w:rPr>
                      <w:sz w:val="18"/>
                      <w:szCs w:val="18"/>
                    </w:rPr>
                  </w:pPr>
                  <w:r>
                    <w:rPr>
                      <w:sz w:val="18"/>
                      <w:szCs w:val="18"/>
                    </w:rPr>
                    <w:t>Una comunidad explota materiales pétreos en forma  artesanal.</w:t>
                  </w:r>
                </w:p>
                <w:p w:rsidR="00D62277" w:rsidRPr="004462C5" w:rsidRDefault="00D62277" w:rsidP="00445072">
                  <w:pPr>
                    <w:rPr>
                      <w:sz w:val="18"/>
                      <w:szCs w:val="18"/>
                    </w:rPr>
                  </w:pPr>
                </w:p>
                <w:p w:rsidR="00D62277" w:rsidRPr="00382A9A" w:rsidRDefault="00D62277" w:rsidP="00445072">
                  <w:pPr>
                    <w:rPr>
                      <w:szCs w:val="20"/>
                    </w:rPr>
                  </w:pPr>
                </w:p>
              </w:txbxContent>
            </v:textbox>
          </v:roundrect>
        </w:pict>
      </w:r>
      <w:r w:rsidRPr="0018539D">
        <w:rPr>
          <w:rFonts w:ascii="Arial" w:hAnsi="Arial" w:cs="Arial"/>
          <w:b/>
          <w:noProof/>
          <w:sz w:val="20"/>
          <w:szCs w:val="20"/>
          <w:lang w:val="es-ES" w:eastAsia="es-ES"/>
        </w:rPr>
        <w:pict>
          <v:roundrect id="_x0000_s1901" style="position:absolute;left:0;text-align:left;margin-left:147.25pt;margin-top:11.3pt;width:99.75pt;height:194.3pt;z-index:252173312" arcsize="10923f" fillcolor="#f9b268 [1940]">
            <v:textbox style="mso-next-textbox:#_x0000_s1901">
              <w:txbxContent>
                <w:p w:rsidR="00D62277" w:rsidRPr="003A5ECA" w:rsidRDefault="00D62277" w:rsidP="002B66D2">
                  <w:pPr>
                    <w:rPr>
                      <w:sz w:val="16"/>
                      <w:szCs w:val="16"/>
                    </w:rPr>
                  </w:pPr>
                  <w:r w:rsidRPr="003A5ECA">
                    <w:rPr>
                      <w:sz w:val="16"/>
                      <w:szCs w:val="16"/>
                    </w:rPr>
                    <w:t>El 50% del agua de riego y de uso doméstico,  se pierde  por sistemas ineficientes.</w:t>
                  </w:r>
                </w:p>
                <w:p w:rsidR="00D62277" w:rsidRPr="003A5ECA" w:rsidRDefault="00D62277" w:rsidP="002B66D2">
                  <w:pPr>
                    <w:rPr>
                      <w:sz w:val="16"/>
                      <w:szCs w:val="16"/>
                    </w:rPr>
                  </w:pPr>
                  <w:r w:rsidRPr="003A5ECA">
                    <w:rPr>
                      <w:sz w:val="16"/>
                      <w:szCs w:val="16"/>
                    </w:rPr>
                    <w:t xml:space="preserve"> 25% del ecosistema bosque y paramo ha sido destruido provocando el avance de la frontera agrícola.</w:t>
                  </w:r>
                </w:p>
                <w:p w:rsidR="00D62277" w:rsidRPr="003A5ECA" w:rsidRDefault="00D62277" w:rsidP="002B66D2">
                  <w:pPr>
                    <w:rPr>
                      <w:sz w:val="16"/>
                      <w:szCs w:val="16"/>
                    </w:rPr>
                  </w:pPr>
                  <w:r w:rsidRPr="003A5ECA">
                    <w:rPr>
                      <w:sz w:val="16"/>
                      <w:szCs w:val="16"/>
                    </w:rPr>
                    <w:t>El 50% de productores contaminan el ambiente con  agroquímicos.</w:t>
                  </w:r>
                </w:p>
                <w:p w:rsidR="00D62277" w:rsidRPr="004462C5" w:rsidRDefault="00D62277" w:rsidP="002B66D2">
                  <w:pPr>
                    <w:rPr>
                      <w:sz w:val="18"/>
                      <w:szCs w:val="18"/>
                    </w:rPr>
                  </w:pPr>
                </w:p>
                <w:p w:rsidR="00D62277" w:rsidRPr="00382A9A" w:rsidRDefault="00D62277" w:rsidP="002B66D2">
                  <w:pPr>
                    <w:rPr>
                      <w:szCs w:val="20"/>
                    </w:rPr>
                  </w:pPr>
                </w:p>
              </w:txbxContent>
            </v:textbox>
          </v:roundrect>
        </w:pict>
      </w:r>
    </w:p>
    <w:p w:rsidR="007546B3" w:rsidRDefault="0018539D" w:rsidP="000B266D">
      <w:pPr>
        <w:spacing w:after="0"/>
        <w:jc w:val="center"/>
        <w:rPr>
          <w:b/>
          <w:color w:val="FF0000"/>
          <w:sz w:val="24"/>
          <w:szCs w:val="24"/>
        </w:rPr>
      </w:pPr>
      <w:r w:rsidRPr="0018539D">
        <w:rPr>
          <w:rFonts w:ascii="Arial" w:hAnsi="Arial" w:cs="Arial"/>
          <w:b/>
          <w:noProof/>
          <w:sz w:val="20"/>
          <w:szCs w:val="20"/>
          <w:lang w:val="es-ES" w:eastAsia="es-ES"/>
        </w:rPr>
        <w:pict>
          <v:roundrect id="_x0000_s1900" style="position:absolute;left:0;text-align:left;margin-left:60.3pt;margin-top:11.8pt;width:79.45pt;height:166.05pt;z-index:252172288" arcsize="10923f" fillcolor="#f9b268 [1940]">
            <v:textbox style="mso-next-textbox:#_x0000_s1900">
              <w:txbxContent>
                <w:p w:rsidR="00D62277" w:rsidRDefault="00D62277" w:rsidP="002B66D2">
                  <w:pPr>
                    <w:rPr>
                      <w:sz w:val="18"/>
                      <w:szCs w:val="18"/>
                    </w:rPr>
                  </w:pPr>
                  <w:r>
                    <w:rPr>
                      <w:sz w:val="18"/>
                      <w:szCs w:val="18"/>
                    </w:rPr>
                    <w:t>6 acciones requieren valoración cuantitativa.</w:t>
                  </w:r>
                </w:p>
                <w:p w:rsidR="00D62277" w:rsidRDefault="00D62277" w:rsidP="002B66D2">
                  <w:pPr>
                    <w:rPr>
                      <w:sz w:val="18"/>
                      <w:szCs w:val="18"/>
                    </w:rPr>
                  </w:pPr>
                  <w:r>
                    <w:rPr>
                      <w:sz w:val="18"/>
                      <w:szCs w:val="18"/>
                    </w:rPr>
                    <w:t>100% de la población urbana y rural desconoce el manejo de desechos sólidos.</w:t>
                  </w:r>
                  <w:r w:rsidRPr="005A7F71">
                    <w:rPr>
                      <w:sz w:val="18"/>
                      <w:szCs w:val="18"/>
                    </w:rPr>
                    <w:t xml:space="preserve"> </w:t>
                  </w:r>
                </w:p>
                <w:p w:rsidR="00D62277" w:rsidRPr="00382A9A" w:rsidRDefault="00D62277" w:rsidP="002B66D2"/>
              </w:txbxContent>
            </v:textbox>
          </v:roundrect>
        </w:pict>
      </w:r>
    </w:p>
    <w:p w:rsidR="007546B3" w:rsidRDefault="0018539D" w:rsidP="000B266D">
      <w:pPr>
        <w:spacing w:after="0"/>
        <w:jc w:val="center"/>
        <w:rPr>
          <w:b/>
          <w:color w:val="FF0000"/>
          <w:sz w:val="24"/>
          <w:szCs w:val="24"/>
        </w:rPr>
      </w:pPr>
      <w:r>
        <w:rPr>
          <w:b/>
          <w:noProof/>
          <w:color w:val="FF0000"/>
          <w:sz w:val="24"/>
          <w:szCs w:val="24"/>
          <w:lang w:val="es-ES" w:eastAsia="es-ES"/>
        </w:rPr>
        <w:pict>
          <v:roundrect id="_x0000_s85493" style="position:absolute;left:0;text-align:left;margin-left:634.1pt;margin-top:12.1pt;width:66pt;height:154.9pt;z-index:252651520" arcsize="10923f" fillcolor="#f9b268 [1940]">
            <v:textbox style="mso-next-textbox:#_x0000_s85493">
              <w:txbxContent>
                <w:p w:rsidR="00D62277" w:rsidRPr="00445072" w:rsidRDefault="00D62277" w:rsidP="005D45A9">
                  <w:pPr>
                    <w:rPr>
                      <w:lang w:val="es-ES"/>
                    </w:rPr>
                  </w:pPr>
                  <w:r w:rsidRPr="00445072">
                    <w:rPr>
                      <w:sz w:val="20"/>
                      <w:szCs w:val="20"/>
                      <w:lang w:val="es-ES"/>
                    </w:rPr>
                    <w:t>95% de la población no participa en la solución de problemas ambientales.</w:t>
                  </w:r>
                </w:p>
              </w:txbxContent>
            </v:textbox>
          </v:roundrect>
        </w:pict>
      </w:r>
      <w:r w:rsidRPr="0018539D">
        <w:rPr>
          <w:rFonts w:ascii="Arial" w:hAnsi="Arial" w:cs="Arial"/>
          <w:b/>
          <w:noProof/>
          <w:sz w:val="20"/>
          <w:szCs w:val="20"/>
          <w:lang w:val="es-ES" w:eastAsia="es-ES"/>
        </w:rPr>
        <w:pict>
          <v:roundrect id="_x0000_s1905" style="position:absolute;left:0;text-align:left;margin-left:527.6pt;margin-top:6.1pt;width:96.75pt;height:154.9pt;z-index:252177408" arcsize="10923f" fillcolor="#f9b268 [1940]">
            <v:textbox style="mso-next-textbox:#_x0000_s1905">
              <w:txbxContent>
                <w:p w:rsidR="00D62277" w:rsidRPr="006F16AC" w:rsidRDefault="00D62277" w:rsidP="002B66D2">
                  <w:pPr>
                    <w:rPr>
                      <w:sz w:val="18"/>
                      <w:szCs w:val="18"/>
                    </w:rPr>
                  </w:pPr>
                  <w:r>
                    <w:rPr>
                      <w:sz w:val="18"/>
                      <w:szCs w:val="18"/>
                    </w:rPr>
                    <w:t>El 90% de la población desconoce la ordenanza provincial para la gestión ambiental.</w:t>
                  </w:r>
                </w:p>
                <w:p w:rsidR="00D62277" w:rsidRPr="006F16AC" w:rsidRDefault="00D62277" w:rsidP="002B66D2">
                  <w:pPr>
                    <w:rPr>
                      <w:sz w:val="18"/>
                      <w:szCs w:val="18"/>
                    </w:rPr>
                  </w:pPr>
                  <w:r>
                    <w:rPr>
                      <w:sz w:val="18"/>
                      <w:szCs w:val="18"/>
                    </w:rPr>
                    <w:t>El 100% de las infracciones  ambientales  no reciben sanciones.</w:t>
                  </w:r>
                </w:p>
                <w:p w:rsidR="00D62277" w:rsidRDefault="00D62277" w:rsidP="002B66D2"/>
              </w:txbxContent>
            </v:textbox>
          </v:roundrect>
        </w:pict>
      </w:r>
      <w:r w:rsidRPr="0018539D">
        <w:rPr>
          <w:rFonts w:ascii="Arial" w:hAnsi="Arial" w:cs="Arial"/>
          <w:b/>
          <w:noProof/>
          <w:sz w:val="20"/>
          <w:szCs w:val="20"/>
          <w:lang w:val="es-ES" w:eastAsia="es-ES"/>
        </w:rPr>
        <w:pict>
          <v:roundrect id="_x0000_s1903" style="position:absolute;left:0;text-align:left;margin-left:354.7pt;margin-top:3.4pt;width:74.15pt;height:150.45pt;z-index:252175360" arcsize="10923f" fillcolor="#f9b268 [1940]">
            <v:textbox style="mso-next-textbox:#_x0000_s1903">
              <w:txbxContent>
                <w:p w:rsidR="00D62277" w:rsidRDefault="00D62277" w:rsidP="002B66D2">
                  <w:pPr>
                    <w:rPr>
                      <w:sz w:val="18"/>
                      <w:szCs w:val="18"/>
                    </w:rPr>
                  </w:pPr>
                  <w:r>
                    <w:rPr>
                      <w:sz w:val="18"/>
                      <w:szCs w:val="18"/>
                    </w:rPr>
                    <w:t>Una organización social entorno a la protección de recursos naturales.</w:t>
                  </w:r>
                </w:p>
                <w:p w:rsidR="00D62277" w:rsidRPr="009A3A46" w:rsidRDefault="00D62277" w:rsidP="002B66D2">
                  <w:pPr>
                    <w:rPr>
                      <w:sz w:val="18"/>
                      <w:szCs w:val="18"/>
                    </w:rPr>
                  </w:pPr>
                  <w:r>
                    <w:rPr>
                      <w:sz w:val="18"/>
                      <w:szCs w:val="18"/>
                    </w:rPr>
                    <w:t xml:space="preserve">Descoordinación  entre instituciones. </w:t>
                  </w:r>
                </w:p>
                <w:p w:rsidR="00D62277" w:rsidRDefault="00D62277" w:rsidP="002B66D2"/>
              </w:txbxContent>
            </v:textbox>
          </v:roundrect>
        </w:pict>
      </w:r>
    </w:p>
    <w:p w:rsidR="007546B3" w:rsidRDefault="0018539D" w:rsidP="000B266D">
      <w:pPr>
        <w:spacing w:after="0"/>
        <w:jc w:val="center"/>
        <w:rPr>
          <w:b/>
          <w:color w:val="FF0000"/>
          <w:sz w:val="24"/>
          <w:szCs w:val="24"/>
        </w:rPr>
      </w:pPr>
      <w:r w:rsidRPr="0018539D">
        <w:rPr>
          <w:rFonts w:ascii="Arial" w:hAnsi="Arial" w:cs="Arial"/>
          <w:b/>
          <w:noProof/>
          <w:sz w:val="20"/>
          <w:szCs w:val="20"/>
          <w:lang w:val="es-ES" w:eastAsia="es-ES"/>
        </w:rPr>
        <w:pict>
          <v:roundrect id="_x0000_s1902" style="position:absolute;left:0;text-align:left;margin-left:254.2pt;margin-top:6.35pt;width:94.5pt;height:152.9pt;z-index:252174336" arcsize="10923f" fillcolor="#f9b268 [1940]">
            <v:textbox style="mso-next-textbox:#_x0000_s1902">
              <w:txbxContent>
                <w:p w:rsidR="00D62277" w:rsidRPr="003A5ECA" w:rsidRDefault="00D62277" w:rsidP="002B66D2">
                  <w:pPr>
                    <w:rPr>
                      <w:sz w:val="16"/>
                      <w:szCs w:val="16"/>
                    </w:rPr>
                  </w:pPr>
                  <w:r w:rsidRPr="003A5ECA">
                    <w:rPr>
                      <w:sz w:val="16"/>
                      <w:szCs w:val="16"/>
                    </w:rPr>
                    <w:t xml:space="preserve">0 eventos sobre la importancia de los recursos naturales. </w:t>
                  </w:r>
                </w:p>
                <w:p w:rsidR="00D62277" w:rsidRPr="003A5ECA" w:rsidRDefault="00D62277" w:rsidP="002B66D2">
                  <w:pPr>
                    <w:rPr>
                      <w:sz w:val="16"/>
                      <w:szCs w:val="16"/>
                    </w:rPr>
                  </w:pPr>
                  <w:r w:rsidRPr="003A5ECA">
                    <w:rPr>
                      <w:sz w:val="16"/>
                      <w:szCs w:val="16"/>
                    </w:rPr>
                    <w:t>90 % de la población no emprenden acciones de conservación de la biodiversidad</w:t>
                  </w:r>
                </w:p>
                <w:p w:rsidR="00D62277" w:rsidRPr="003A5ECA" w:rsidRDefault="00D62277" w:rsidP="002B66D2">
                  <w:pPr>
                    <w:rPr>
                      <w:sz w:val="16"/>
                      <w:szCs w:val="16"/>
                    </w:rPr>
                  </w:pPr>
                  <w:r w:rsidRPr="003A5ECA">
                    <w:rPr>
                      <w:sz w:val="16"/>
                      <w:szCs w:val="16"/>
                    </w:rPr>
                    <w:t>0 eventos de educación ambiental.</w:t>
                  </w:r>
                </w:p>
                <w:p w:rsidR="00D62277" w:rsidRPr="003A5ECA" w:rsidRDefault="00D62277" w:rsidP="002B66D2">
                  <w:pPr>
                    <w:rPr>
                      <w:sz w:val="16"/>
                      <w:szCs w:val="16"/>
                    </w:rPr>
                  </w:pPr>
                </w:p>
                <w:p w:rsidR="00D62277" w:rsidRPr="003A5ECA" w:rsidRDefault="00D62277" w:rsidP="002B66D2">
                  <w:pPr>
                    <w:rPr>
                      <w:sz w:val="16"/>
                      <w:szCs w:val="16"/>
                    </w:rPr>
                  </w:pPr>
                </w:p>
              </w:txbxContent>
            </v:textbox>
          </v:roundrect>
        </w:pict>
      </w:r>
    </w:p>
    <w:p w:rsidR="007546B3" w:rsidRDefault="007546B3" w:rsidP="000B266D">
      <w:pPr>
        <w:spacing w:after="0"/>
        <w:jc w:val="center"/>
        <w:rPr>
          <w:b/>
          <w:color w:val="FF0000"/>
          <w:sz w:val="24"/>
          <w:szCs w:val="24"/>
        </w:rPr>
      </w:pPr>
    </w:p>
    <w:p w:rsidR="007546B3" w:rsidRDefault="007546B3" w:rsidP="000B266D">
      <w:pPr>
        <w:spacing w:after="0"/>
        <w:jc w:val="center"/>
        <w:rPr>
          <w:b/>
          <w:color w:val="FF0000"/>
          <w:sz w:val="24"/>
          <w:szCs w:val="24"/>
        </w:rPr>
      </w:pPr>
    </w:p>
    <w:p w:rsidR="002B66D2" w:rsidRDefault="002B66D2" w:rsidP="002B66D2">
      <w:pPr>
        <w:rPr>
          <w:rFonts w:ascii="Arial" w:hAnsi="Arial" w:cs="Arial"/>
          <w:b/>
          <w:sz w:val="20"/>
          <w:szCs w:val="20"/>
        </w:rPr>
      </w:pPr>
    </w:p>
    <w:p w:rsidR="002B66D2" w:rsidRDefault="002B66D2" w:rsidP="002B66D2">
      <w:pPr>
        <w:rPr>
          <w:rFonts w:ascii="Arial" w:hAnsi="Arial" w:cs="Arial"/>
          <w:b/>
          <w:sz w:val="20"/>
          <w:szCs w:val="20"/>
        </w:rPr>
      </w:pPr>
    </w:p>
    <w:p w:rsidR="00A73913" w:rsidRPr="001A0664" w:rsidRDefault="00A73913" w:rsidP="00A73913">
      <w:pPr>
        <w:pStyle w:val="Prrafodelista"/>
        <w:numPr>
          <w:ilvl w:val="0"/>
          <w:numId w:val="13"/>
        </w:numPr>
        <w:rPr>
          <w:rFonts w:ascii="Arial" w:hAnsi="Arial" w:cs="Arial"/>
          <w:b/>
          <w:sz w:val="20"/>
          <w:szCs w:val="20"/>
        </w:rPr>
      </w:pPr>
      <w:r w:rsidRPr="00B22BF2">
        <w:rPr>
          <w:rFonts w:ascii="Arial" w:hAnsi="Arial" w:cs="Arial"/>
          <w:b/>
          <w:sz w:val="20"/>
          <w:szCs w:val="20"/>
        </w:rPr>
        <w:lastRenderedPageBreak/>
        <w:t>Análisis de los objetivos</w:t>
      </w:r>
      <w:r w:rsidR="00445072">
        <w:rPr>
          <w:rFonts w:ascii="Arial" w:hAnsi="Arial" w:cs="Arial"/>
          <w:b/>
          <w:sz w:val="20"/>
          <w:szCs w:val="20"/>
        </w:rPr>
        <w:t>.</w:t>
      </w:r>
      <w:r w:rsidR="0018539D" w:rsidRPr="0018539D">
        <w:rPr>
          <w:noProof/>
          <w:lang w:val="es-ES" w:eastAsia="es-ES"/>
        </w:rPr>
        <w:pict>
          <v:rect id="_x0000_s1906" style="position:absolute;left:0;text-align:left;margin-left:201.35pt;margin-top:9.6pt;width:284.75pt;height:28.4pt;z-index:252179456;mso-position-horizontal-relative:text;mso-position-vertical-relative:text" fillcolor="#0fc" strokecolor="#8dc182 [1943]" strokeweight="1pt">
            <v:fill color2="#d9ead5 [663]"/>
            <v:shadow on="t" type="perspective" color="#264221 [1607]" opacity=".5" offset="1pt" offset2="-3pt"/>
            <v:textbox style="mso-next-textbox:#_x0000_s1906">
              <w:txbxContent>
                <w:p w:rsidR="00D62277" w:rsidRPr="00382A9A" w:rsidRDefault="00D62277" w:rsidP="00A73913">
                  <w:r>
                    <w:rPr>
                      <w:b/>
                    </w:rPr>
                    <w:t>CONSERVACIÓN  AMBIENTAL DE LA PARROQUIA GONZOL.</w:t>
                  </w:r>
                </w:p>
              </w:txbxContent>
            </v:textbox>
          </v:rect>
        </w:pict>
      </w:r>
    </w:p>
    <w:p w:rsidR="00A73913" w:rsidRDefault="0018539D" w:rsidP="00A73913">
      <w:pPr>
        <w:rPr>
          <w:rFonts w:ascii="Arial" w:hAnsi="Arial" w:cs="Arial"/>
          <w:b/>
          <w:sz w:val="20"/>
          <w:szCs w:val="20"/>
        </w:rPr>
      </w:pPr>
      <w:r>
        <w:rPr>
          <w:rFonts w:ascii="Arial" w:hAnsi="Arial" w:cs="Arial"/>
          <w:b/>
          <w:noProof/>
          <w:sz w:val="20"/>
          <w:szCs w:val="20"/>
          <w:lang w:val="es-ES" w:eastAsia="es-ES"/>
        </w:rPr>
        <w:pict>
          <v:roundrect id="_x0000_s1907" style="position:absolute;margin-left:4.9pt;margin-top:4.9pt;width:76.1pt;height:35pt;z-index:252180480" arcsize="10923f" fillcolor="#1b587c [3206]" strokecolor="#1b587c [3206]" strokeweight="10pt">
            <v:stroke linestyle="thinThin"/>
            <v:shadow color="#868686"/>
            <v:textbox style="mso-next-textbox:#_x0000_s1907">
              <w:txbxContent>
                <w:p w:rsidR="00D62277" w:rsidRPr="00DE4B65" w:rsidRDefault="00D62277" w:rsidP="00A73913">
                  <w:pPr>
                    <w:jc w:val="center"/>
                    <w:rPr>
                      <w:b/>
                      <w:color w:val="FFFFFF" w:themeColor="background1"/>
                    </w:rPr>
                  </w:pPr>
                  <w:r w:rsidRPr="00DE4B65">
                    <w:rPr>
                      <w:b/>
                      <w:color w:val="FFFFFF" w:themeColor="background1"/>
                    </w:rPr>
                    <w:t>EFECTO</w:t>
                  </w:r>
                </w:p>
              </w:txbxContent>
            </v:textbox>
          </v:roundrect>
        </w:pict>
      </w:r>
    </w:p>
    <w:p w:rsidR="00A73913" w:rsidRDefault="00A73913" w:rsidP="00A73913">
      <w:pPr>
        <w:rPr>
          <w:rFonts w:ascii="Arial" w:hAnsi="Arial" w:cs="Arial"/>
          <w:b/>
          <w:sz w:val="20"/>
          <w:szCs w:val="20"/>
        </w:rPr>
      </w:pPr>
    </w:p>
    <w:p w:rsidR="00A73913" w:rsidRDefault="0018539D" w:rsidP="00A73913">
      <w:pPr>
        <w:rPr>
          <w:rFonts w:ascii="Arial" w:hAnsi="Arial" w:cs="Arial"/>
          <w:b/>
          <w:sz w:val="20"/>
          <w:szCs w:val="20"/>
        </w:rPr>
      </w:pPr>
      <w:r>
        <w:rPr>
          <w:rFonts w:ascii="Arial" w:hAnsi="Arial" w:cs="Arial"/>
          <w:b/>
          <w:noProof/>
          <w:sz w:val="20"/>
          <w:szCs w:val="20"/>
          <w:lang w:val="es-ES" w:eastAsia="es-ES"/>
        </w:rPr>
        <w:pict>
          <v:roundrect id="_x0000_s1912" style="position:absolute;margin-left:507.35pt;margin-top:13.45pt;width:150pt;height:44.7pt;z-index:252185600" arcsize="10923f" fillcolor="#8dc182 [1943]" strokecolor="#666 [1936]" strokeweight="1pt">
            <v:fill color2="#ccc [656]"/>
            <v:shadow on="t" type="perspective" color="#7f7f7f [1601]" opacity=".5" offset="1pt" offset2="-3pt"/>
            <v:textbox style="mso-next-textbox:#_x0000_s1912">
              <w:txbxContent>
                <w:p w:rsidR="00D62277" w:rsidRPr="00D201CC" w:rsidRDefault="00D62277" w:rsidP="00A73913">
                  <w:pPr>
                    <w:rPr>
                      <w:sz w:val="20"/>
                      <w:szCs w:val="20"/>
                    </w:rPr>
                  </w:pPr>
                  <w:r>
                    <w:rPr>
                      <w:sz w:val="20"/>
                      <w:szCs w:val="20"/>
                    </w:rPr>
                    <w:t>Ausencia de e</w:t>
                  </w:r>
                  <w:r w:rsidRPr="00D201CC">
                    <w:rPr>
                      <w:sz w:val="20"/>
                      <w:szCs w:val="20"/>
                    </w:rPr>
                    <w:t>nfermedades de la población</w:t>
                  </w:r>
                  <w:r>
                    <w:rPr>
                      <w:sz w:val="20"/>
                      <w:szCs w:val="20"/>
                    </w:rPr>
                    <w:t>.</w:t>
                  </w:r>
                  <w:r w:rsidRPr="00D201CC">
                    <w:rPr>
                      <w:sz w:val="20"/>
                      <w:szCs w:val="20"/>
                    </w:rPr>
                    <w:t xml:space="preserve"> </w:t>
                  </w:r>
                </w:p>
                <w:p w:rsidR="00D62277" w:rsidRPr="00382A9A" w:rsidRDefault="00D62277" w:rsidP="00A73913">
                  <w:pPr>
                    <w:rPr>
                      <w:szCs w:val="20"/>
                      <w:lang w:val="es-ES"/>
                    </w:rPr>
                  </w:pPr>
                </w:p>
              </w:txbxContent>
            </v:textbox>
          </v:roundrect>
        </w:pict>
      </w:r>
      <w:r>
        <w:rPr>
          <w:rFonts w:ascii="Arial" w:hAnsi="Arial" w:cs="Arial"/>
          <w:b/>
          <w:noProof/>
          <w:sz w:val="20"/>
          <w:szCs w:val="20"/>
          <w:lang w:val="es-ES" w:eastAsia="es-ES"/>
        </w:rPr>
        <w:pict>
          <v:roundrect id="_x0000_s1911" style="position:absolute;margin-left:375.05pt;margin-top:13.45pt;width:111.05pt;height:39.85pt;z-index:252184576" arcsize="10923f" fillcolor="#8dc182 [1943]" strokecolor="#8dc182 [1943]" strokeweight="1pt">
            <v:fill color2="#b3d5ab [1303]"/>
            <v:shadow on="t" type="perspective" color="#264221 [1607]" opacity=".5" offset="1pt" offset2="-3pt"/>
            <v:textbox style="mso-next-textbox:#_x0000_s1911">
              <w:txbxContent>
                <w:p w:rsidR="00D62277" w:rsidRPr="00831095" w:rsidRDefault="00D62277" w:rsidP="00A73913">
                  <w:pPr>
                    <w:rPr>
                      <w:szCs w:val="20"/>
                      <w:lang w:val="es-ES"/>
                    </w:rPr>
                  </w:pPr>
                  <w:r>
                    <w:rPr>
                      <w:sz w:val="20"/>
                      <w:szCs w:val="20"/>
                      <w:lang w:val="es-ES"/>
                    </w:rPr>
                    <w:t>Incremento de la biodiversidad.</w:t>
                  </w:r>
                </w:p>
              </w:txbxContent>
            </v:textbox>
          </v:roundrect>
        </w:pict>
      </w:r>
      <w:r>
        <w:rPr>
          <w:rFonts w:ascii="Arial" w:hAnsi="Arial" w:cs="Arial"/>
          <w:b/>
          <w:noProof/>
          <w:sz w:val="20"/>
          <w:szCs w:val="20"/>
          <w:lang w:val="es-ES" w:eastAsia="es-ES"/>
        </w:rPr>
        <w:pict>
          <v:roundrect id="_x0000_s85495" style="position:absolute;margin-left:239.6pt;margin-top:13.45pt;width:117.2pt;height:44.7pt;z-index:252653568" arcsize="10923f" fillcolor="#8dc182 [1943]" strokecolor="#666 [1936]" strokeweight="1pt">
            <v:fill color2="#ccc [656]"/>
            <v:shadow on="t" type="perspective" color="#7f7f7f [1601]" opacity=".5" offset="1pt" offset2="-3pt"/>
            <v:textbox style="mso-next-textbox:#_x0000_s85495">
              <w:txbxContent>
                <w:p w:rsidR="00D62277" w:rsidRPr="00D201CC" w:rsidRDefault="00D62277" w:rsidP="00445072">
                  <w:pPr>
                    <w:rPr>
                      <w:sz w:val="20"/>
                      <w:szCs w:val="20"/>
                    </w:rPr>
                  </w:pPr>
                  <w:r>
                    <w:rPr>
                      <w:sz w:val="20"/>
                      <w:szCs w:val="20"/>
                    </w:rPr>
                    <w:t xml:space="preserve">Incremento de la plusvalía </w:t>
                  </w:r>
                  <w:r w:rsidRPr="00D201CC">
                    <w:rPr>
                      <w:sz w:val="20"/>
                      <w:szCs w:val="20"/>
                    </w:rPr>
                    <w:t xml:space="preserve"> de las tierras</w:t>
                  </w:r>
                  <w:r>
                    <w:rPr>
                      <w:sz w:val="20"/>
                      <w:szCs w:val="20"/>
                    </w:rPr>
                    <w:t>.</w:t>
                  </w:r>
                </w:p>
                <w:p w:rsidR="00D62277" w:rsidRPr="00445072" w:rsidRDefault="00D62277" w:rsidP="00445072">
                  <w:pPr>
                    <w:rPr>
                      <w:szCs w:val="20"/>
                    </w:rPr>
                  </w:pPr>
                </w:p>
              </w:txbxContent>
            </v:textbox>
          </v:roundrect>
        </w:pict>
      </w:r>
      <w:r>
        <w:rPr>
          <w:rFonts w:ascii="Arial" w:hAnsi="Arial" w:cs="Arial"/>
          <w:b/>
          <w:noProof/>
          <w:sz w:val="20"/>
          <w:szCs w:val="20"/>
          <w:lang w:val="es-ES" w:eastAsia="es-ES"/>
        </w:rPr>
        <w:pict>
          <v:roundrect id="_x0000_s1909" style="position:absolute;margin-left:116.6pt;margin-top:13.45pt;width:98.35pt;height:39.85pt;z-index:252182528" arcsize="10923f" fillcolor="#8dc182 [1943]" strokecolor="#666 [1936]" strokeweight="1pt">
            <v:fill color2="#ccc [656]"/>
            <v:shadow on="t" type="perspective" color="#7f7f7f [1601]" opacity=".5" offset="1pt" offset2="-3pt"/>
            <v:textbox style="mso-next-textbox:#_x0000_s1909">
              <w:txbxContent>
                <w:p w:rsidR="00D62277" w:rsidRPr="0081422F" w:rsidRDefault="00D62277" w:rsidP="00A73913">
                  <w:pPr>
                    <w:rPr>
                      <w:sz w:val="20"/>
                      <w:szCs w:val="20"/>
                      <w:lang w:val="es-ES"/>
                    </w:rPr>
                  </w:pPr>
                  <w:r>
                    <w:rPr>
                      <w:sz w:val="20"/>
                      <w:szCs w:val="20"/>
                      <w:lang w:val="es-ES"/>
                    </w:rPr>
                    <w:t>Recuperación de la cobertura vegetal.</w:t>
                  </w:r>
                </w:p>
              </w:txbxContent>
            </v:textbox>
          </v:roundrect>
        </w:pict>
      </w:r>
      <w:r>
        <w:rPr>
          <w:rFonts w:ascii="Arial" w:hAnsi="Arial" w:cs="Arial"/>
          <w:b/>
          <w:noProof/>
          <w:sz w:val="20"/>
          <w:szCs w:val="20"/>
          <w:lang w:val="es-ES" w:eastAsia="es-ES"/>
        </w:rPr>
        <w:pict>
          <v:roundrect id="_x0000_s1908" style="position:absolute;margin-left:4.9pt;margin-top:8.6pt;width:84.45pt;height:37pt;z-index:252181504" arcsize="10923f" fillcolor="#8dc182 [1943]" strokecolor="#666 [1936]" strokeweight="1pt">
            <v:fill color2="#ccc [656]"/>
            <v:shadow on="t" type="perspective" color="#7f7f7f [1601]" opacity=".5" offset="1pt" offset2="-3pt"/>
            <v:textbox style="mso-next-textbox:#_x0000_s1908">
              <w:txbxContent>
                <w:p w:rsidR="00D62277" w:rsidRPr="00CE0991" w:rsidRDefault="00D62277" w:rsidP="00A73913">
                  <w:pPr>
                    <w:rPr>
                      <w:szCs w:val="20"/>
                      <w:lang w:val="es-ES"/>
                    </w:rPr>
                  </w:pPr>
                  <w:r>
                    <w:rPr>
                      <w:sz w:val="20"/>
                      <w:szCs w:val="20"/>
                      <w:lang w:val="es-ES"/>
                    </w:rPr>
                    <w:t xml:space="preserve"> Ambiente saludable.</w:t>
                  </w:r>
                </w:p>
              </w:txbxContent>
            </v:textbox>
          </v:roundrect>
        </w:pict>
      </w:r>
    </w:p>
    <w:p w:rsidR="00A73913" w:rsidRDefault="00A73913" w:rsidP="00A73913">
      <w:pPr>
        <w:rPr>
          <w:rFonts w:ascii="Arial" w:hAnsi="Arial" w:cs="Arial"/>
          <w:b/>
          <w:sz w:val="20"/>
          <w:szCs w:val="20"/>
        </w:rPr>
      </w:pPr>
    </w:p>
    <w:p w:rsidR="00A73913" w:rsidRDefault="00A73913" w:rsidP="00A73913">
      <w:pPr>
        <w:rPr>
          <w:rFonts w:ascii="Arial" w:hAnsi="Arial" w:cs="Arial"/>
          <w:b/>
          <w:sz w:val="20"/>
          <w:szCs w:val="20"/>
        </w:rPr>
      </w:pPr>
    </w:p>
    <w:p w:rsidR="00A73913" w:rsidRDefault="0018539D" w:rsidP="00A73913">
      <w:pPr>
        <w:rPr>
          <w:rFonts w:ascii="Arial" w:hAnsi="Arial" w:cs="Arial"/>
          <w:b/>
          <w:sz w:val="20"/>
          <w:szCs w:val="20"/>
        </w:rPr>
      </w:pPr>
      <w:r>
        <w:rPr>
          <w:rFonts w:ascii="Arial" w:hAnsi="Arial" w:cs="Arial"/>
          <w:b/>
          <w:noProof/>
          <w:sz w:val="20"/>
          <w:szCs w:val="20"/>
          <w:lang w:val="es-ES" w:eastAsia="es-ES"/>
        </w:rPr>
        <w:pict>
          <v:roundrect id="_x0000_s1914" style="position:absolute;margin-left:9.7pt;margin-top:8.65pt;width:62.8pt;height:32.7pt;z-index:252187648" arcsize="10923f" fillcolor="#604878 [3208]" strokecolor="#604878 [3208]" strokeweight="10pt">
            <v:stroke linestyle="thinThin"/>
            <v:shadow color="#868686"/>
            <v:textbox style="mso-next-textbox:#_x0000_s1914">
              <w:txbxContent>
                <w:p w:rsidR="00D62277" w:rsidRDefault="00D62277" w:rsidP="00A73913">
                  <w:pPr>
                    <w:jc w:val="center"/>
                  </w:pPr>
                  <w:r w:rsidRPr="00FE3645">
                    <w:rPr>
                      <w:color w:val="FFFFFF" w:themeColor="background1"/>
                    </w:rPr>
                    <w:t>CAUSA</w:t>
                  </w:r>
                </w:p>
              </w:txbxContent>
            </v:textbox>
          </v:roundrect>
        </w:pict>
      </w:r>
      <w:r>
        <w:rPr>
          <w:rFonts w:ascii="Arial" w:hAnsi="Arial" w:cs="Arial"/>
          <w:b/>
          <w:noProof/>
          <w:sz w:val="20"/>
          <w:szCs w:val="20"/>
          <w:lang w:val="es-ES" w:eastAsia="es-ES"/>
        </w:rPr>
        <w:pict>
          <v:rect id="_x0000_s1913" style="position:absolute;margin-left:89.35pt;margin-top:1.45pt;width:474.85pt;height:29.4pt;z-index:252186624" fillcolor="#9f2936 [3205]" strokecolor="#9f2936 [3205]" strokeweight="10pt">
            <v:stroke linestyle="thinThin"/>
            <v:shadow color="#868686"/>
            <v:textbox style="mso-next-textbox:#_x0000_s1913">
              <w:txbxContent>
                <w:p w:rsidR="00D62277" w:rsidRPr="002F05B3" w:rsidRDefault="00D62277" w:rsidP="00A73913">
                  <w:pPr>
                    <w:jc w:val="center"/>
                    <w:rPr>
                      <w:b/>
                      <w:color w:val="FFFFFF" w:themeColor="background1"/>
                    </w:rPr>
                  </w:pPr>
                  <w:r w:rsidRPr="002F05B3">
                    <w:rPr>
                      <w:b/>
                      <w:color w:val="FFFFFF" w:themeColor="background1"/>
                    </w:rPr>
                    <w:t>CONSERVA</w:t>
                  </w:r>
                  <w:r>
                    <w:rPr>
                      <w:b/>
                      <w:color w:val="FFFFFF" w:themeColor="background1"/>
                    </w:rPr>
                    <w:t xml:space="preserve">CIÓN,  MANEJO Y RESTAURACIÓN SOSTENIBLE  DEL  </w:t>
                  </w:r>
                  <w:r w:rsidRPr="002F05B3">
                    <w:rPr>
                      <w:b/>
                      <w:color w:val="FFFFFF" w:themeColor="background1"/>
                    </w:rPr>
                    <w:t>SISTEMA AMBIENTE</w:t>
                  </w:r>
                  <w:r>
                    <w:rPr>
                      <w:b/>
                      <w:color w:val="FFFFFF" w:themeColor="background1"/>
                    </w:rPr>
                    <w:t>.</w:t>
                  </w:r>
                </w:p>
                <w:p w:rsidR="00D62277" w:rsidRPr="006138BC" w:rsidRDefault="00D62277" w:rsidP="00A73913">
                  <w:pPr>
                    <w:jc w:val="center"/>
                    <w:rPr>
                      <w:b/>
                      <w:color w:val="FFFFFF" w:themeColor="background1"/>
                    </w:rPr>
                  </w:pPr>
                </w:p>
              </w:txbxContent>
            </v:textbox>
          </v:rect>
        </w:pict>
      </w:r>
    </w:p>
    <w:p w:rsidR="00A73913" w:rsidRDefault="00A73913" w:rsidP="00A73913">
      <w:pPr>
        <w:rPr>
          <w:rFonts w:ascii="Arial" w:hAnsi="Arial" w:cs="Arial"/>
          <w:b/>
          <w:sz w:val="20"/>
          <w:szCs w:val="20"/>
        </w:rPr>
      </w:pPr>
    </w:p>
    <w:p w:rsidR="00A73913" w:rsidRDefault="0018539D" w:rsidP="00A73913">
      <w:pPr>
        <w:rPr>
          <w:rFonts w:ascii="Arial" w:hAnsi="Arial" w:cs="Arial"/>
          <w:b/>
          <w:sz w:val="20"/>
          <w:szCs w:val="20"/>
        </w:rPr>
      </w:pPr>
      <w:r>
        <w:rPr>
          <w:rFonts w:ascii="Arial" w:hAnsi="Arial" w:cs="Arial"/>
          <w:b/>
          <w:noProof/>
          <w:sz w:val="20"/>
          <w:szCs w:val="20"/>
          <w:lang w:val="es-ES" w:eastAsia="es-ES"/>
        </w:rPr>
        <w:pict>
          <v:roundrect id="_x0000_s1918" style="position:absolute;margin-left:312.65pt;margin-top:6.05pt;width:73.95pt;height:80.95pt;z-index:252191744" arcsize="10923f" fillcolor="#d86b77 [1941]" strokecolor="#d86b77 [1941]" strokeweight="1pt">
            <v:fill color2="#f2cdd1 [661]" angle="-45" focus="-50%" type="gradient"/>
            <v:shadow on="t" type="perspective" color="#4e141a [1605]" opacity=".5" offset="1pt" offset2="-3pt"/>
            <v:textbox style="mso-next-textbox:#_x0000_s1918">
              <w:txbxContent>
                <w:p w:rsidR="00D62277" w:rsidRPr="001A0664" w:rsidRDefault="00D62277" w:rsidP="00A73913">
                  <w:pPr>
                    <w:rPr>
                      <w:sz w:val="18"/>
                      <w:szCs w:val="18"/>
                      <w:lang w:val="es-ES"/>
                    </w:rPr>
                  </w:pPr>
                  <w:r w:rsidRPr="001A0664">
                    <w:rPr>
                      <w:sz w:val="18"/>
                      <w:szCs w:val="18"/>
                      <w:lang w:val="es-ES"/>
                    </w:rPr>
                    <w:t>Acceso a servicios de asistencia técnica y capacitación.</w:t>
                  </w:r>
                </w:p>
                <w:p w:rsidR="00D62277" w:rsidRPr="00831095" w:rsidRDefault="00D62277" w:rsidP="00A73913">
                  <w:pPr>
                    <w:rPr>
                      <w:sz w:val="16"/>
                      <w:szCs w:val="16"/>
                      <w:lang w:val="es-ES"/>
                    </w:rPr>
                  </w:pPr>
                </w:p>
              </w:txbxContent>
            </v:textbox>
          </v:roundrect>
        </w:pict>
      </w:r>
      <w:r>
        <w:rPr>
          <w:rFonts w:ascii="Arial" w:hAnsi="Arial" w:cs="Arial"/>
          <w:b/>
          <w:noProof/>
          <w:sz w:val="20"/>
          <w:szCs w:val="20"/>
          <w:lang w:val="es-ES" w:eastAsia="es-ES"/>
        </w:rPr>
        <w:pict>
          <v:roundrect id="_x0000_s1919" style="position:absolute;margin-left:410.85pt;margin-top:6.05pt;width:70.25pt;height:80.95pt;z-index:252192768" arcsize="10923f" fillcolor="#d86b77 [1941]" strokecolor="#d86b77 [1941]" strokeweight="1pt">
            <v:fill color2="#f2cdd1 [661]" angle="-45" focus="-50%" type="gradient"/>
            <v:shadow on="t" type="perspective" color="#4e141a [1605]" opacity=".5" offset="1pt" offset2="-3pt"/>
            <v:textbox style="mso-next-textbox:#_x0000_s1919">
              <w:txbxContent>
                <w:p w:rsidR="00D62277" w:rsidRPr="001A0664" w:rsidRDefault="00D62277" w:rsidP="00A73913">
                  <w:pPr>
                    <w:rPr>
                      <w:sz w:val="18"/>
                      <w:szCs w:val="18"/>
                      <w:lang w:val="es-ES"/>
                    </w:rPr>
                  </w:pPr>
                  <w:r w:rsidRPr="001A0664">
                    <w:rPr>
                      <w:sz w:val="18"/>
                      <w:szCs w:val="18"/>
                      <w:lang w:val="es-ES"/>
                    </w:rPr>
                    <w:t>Eficiente  gestión ambiental de autoridades y dirigentes.</w:t>
                  </w:r>
                </w:p>
              </w:txbxContent>
            </v:textbox>
          </v:roundrect>
        </w:pict>
      </w:r>
      <w:r>
        <w:rPr>
          <w:rFonts w:ascii="Arial" w:hAnsi="Arial" w:cs="Arial"/>
          <w:b/>
          <w:noProof/>
          <w:sz w:val="20"/>
          <w:szCs w:val="20"/>
          <w:lang w:val="es-ES" w:eastAsia="es-ES"/>
        </w:rPr>
        <w:pict>
          <v:roundrect id="_x0000_s1920" style="position:absolute;margin-left:495.8pt;margin-top:6.05pt;width:68.4pt;height:63.65pt;z-index:252193792" arcsize="10923f" fillcolor="#d86b77 [1941]" strokecolor="#d86b77 [1941]" strokeweight="1pt">
            <v:fill color2="#f2cdd1 [661]" angle="-45" focus="-50%" type="gradient"/>
            <v:shadow on="t" type="perspective" color="#4e141a [1605]" opacity=".5" offset="1pt" offset2="-3pt"/>
            <v:textbox style="mso-next-textbox:#_x0000_s1920">
              <w:txbxContent>
                <w:p w:rsidR="00D62277" w:rsidRPr="001A0664" w:rsidRDefault="00D62277" w:rsidP="00A73913">
                  <w:pPr>
                    <w:rPr>
                      <w:sz w:val="18"/>
                      <w:szCs w:val="18"/>
                      <w:lang w:val="es-ES"/>
                    </w:rPr>
                  </w:pPr>
                  <w:r w:rsidRPr="001A0664">
                    <w:rPr>
                      <w:sz w:val="18"/>
                      <w:szCs w:val="18"/>
                      <w:lang w:val="es-ES"/>
                    </w:rPr>
                    <w:t>Mantener y delimitar la frontera agrícola.</w:t>
                  </w:r>
                </w:p>
              </w:txbxContent>
            </v:textbox>
          </v:roundrect>
        </w:pict>
      </w:r>
      <w:r>
        <w:rPr>
          <w:rFonts w:ascii="Arial" w:hAnsi="Arial" w:cs="Arial"/>
          <w:b/>
          <w:noProof/>
          <w:sz w:val="20"/>
          <w:szCs w:val="20"/>
          <w:lang w:val="es-ES" w:eastAsia="es-ES"/>
        </w:rPr>
        <w:pict>
          <v:roundrect id="_x0000_s1915" style="position:absolute;margin-left:9.7pt;margin-top:4.95pt;width:79.65pt;height:63.65pt;z-index:252188672" arcsize="10923f" fillcolor="#d86b77 [1941]" strokecolor="#d86b77 [1941]" strokeweight="1pt">
            <v:fill color2="#f2cdd1 [661]" angle="-45" focus="-50%" type="gradient"/>
            <v:shadow on="t" type="perspective" color="#4e141a [1605]" opacity=".5" offset="1pt" offset2="-3pt"/>
            <v:textbox style="mso-next-textbox:#_x0000_s1915">
              <w:txbxContent>
                <w:p w:rsidR="00D62277" w:rsidRPr="00445072" w:rsidRDefault="00D62277" w:rsidP="00A73913">
                  <w:pPr>
                    <w:rPr>
                      <w:sz w:val="18"/>
                      <w:szCs w:val="18"/>
                      <w:lang w:val="es-ES"/>
                    </w:rPr>
                  </w:pPr>
                  <w:r w:rsidRPr="00445072">
                    <w:rPr>
                      <w:sz w:val="18"/>
                      <w:szCs w:val="18"/>
                      <w:lang w:val="es-ES"/>
                    </w:rPr>
                    <w:t>Ausencia  de acciones  que afectan el recurso suelo.</w:t>
                  </w:r>
                </w:p>
              </w:txbxContent>
            </v:textbox>
          </v:roundrect>
        </w:pict>
      </w:r>
      <w:r>
        <w:rPr>
          <w:rFonts w:ascii="Arial" w:hAnsi="Arial" w:cs="Arial"/>
          <w:b/>
          <w:noProof/>
          <w:sz w:val="20"/>
          <w:szCs w:val="20"/>
          <w:lang w:val="es-ES" w:eastAsia="es-ES"/>
        </w:rPr>
        <w:pict>
          <v:roundrect id="_x0000_s1916" style="position:absolute;margin-left:106.25pt;margin-top:6.05pt;width:87.6pt;height:63.65pt;z-index:252189696" arcsize="10923f" fillcolor="#d86b77 [1941]" strokecolor="#d86b77 [1941]" strokeweight="1pt">
            <v:fill color2="#f2cdd1 [661]" angle="-45" focus="-50%" type="gradient"/>
            <v:shadow on="t" type="perspective" color="#4e141a [1605]" opacity=".5" offset="1pt" offset2="-3pt"/>
            <v:textbox style="mso-next-textbox:#_x0000_s1916">
              <w:txbxContent>
                <w:p w:rsidR="00D62277" w:rsidRPr="001A0664" w:rsidRDefault="00D62277" w:rsidP="00A73913">
                  <w:pPr>
                    <w:rPr>
                      <w:sz w:val="18"/>
                      <w:szCs w:val="18"/>
                      <w:lang w:val="es-ES"/>
                    </w:rPr>
                  </w:pPr>
                  <w:r w:rsidRPr="001A0664">
                    <w:rPr>
                      <w:sz w:val="18"/>
                      <w:szCs w:val="18"/>
                      <w:lang w:val="es-ES"/>
                    </w:rPr>
                    <w:t>Ausencia  de acciones  que afectan el recurso agua.</w:t>
                  </w:r>
                </w:p>
              </w:txbxContent>
            </v:textbox>
          </v:roundrect>
        </w:pict>
      </w:r>
      <w:r>
        <w:rPr>
          <w:rFonts w:ascii="Arial" w:hAnsi="Arial" w:cs="Arial"/>
          <w:b/>
          <w:noProof/>
          <w:sz w:val="20"/>
          <w:szCs w:val="20"/>
          <w:lang w:val="es-ES" w:eastAsia="es-ES"/>
        </w:rPr>
        <w:pict>
          <v:roundrect id="_x0000_s1917" style="position:absolute;margin-left:201.35pt;margin-top:6.05pt;width:80.75pt;height:53.5pt;z-index:252190720" arcsize="10923f" fillcolor="#d86b77 [1941]" strokecolor="#d86b77 [1941]" strokeweight="1pt">
            <v:fill color2="#f2cdd1 [661]" angle="-45" focus="-50%" type="gradient"/>
            <v:shadow on="t" type="perspective" color="#4e141a [1605]" opacity=".5" offset="1pt" offset2="-3pt"/>
            <v:textbox style="mso-next-textbox:#_x0000_s1917">
              <w:txbxContent>
                <w:p w:rsidR="00D62277" w:rsidRPr="001A0664" w:rsidRDefault="00D62277" w:rsidP="00A73913">
                  <w:pPr>
                    <w:rPr>
                      <w:sz w:val="18"/>
                      <w:szCs w:val="18"/>
                    </w:rPr>
                  </w:pPr>
                  <w:r w:rsidRPr="001A0664">
                    <w:rPr>
                      <w:sz w:val="18"/>
                      <w:szCs w:val="18"/>
                    </w:rPr>
                    <w:t>Uso adecuado de los recursos naturales.</w:t>
                  </w:r>
                </w:p>
                <w:p w:rsidR="00D62277" w:rsidRPr="00831095" w:rsidRDefault="00D62277" w:rsidP="00A73913">
                  <w:pPr>
                    <w:rPr>
                      <w:sz w:val="16"/>
                      <w:szCs w:val="16"/>
                    </w:rPr>
                  </w:pPr>
                </w:p>
              </w:txbxContent>
            </v:textbox>
          </v:roundrect>
        </w:pict>
      </w:r>
      <w:r>
        <w:rPr>
          <w:rFonts w:ascii="Arial" w:hAnsi="Arial" w:cs="Arial"/>
          <w:b/>
          <w:noProof/>
          <w:sz w:val="20"/>
          <w:szCs w:val="20"/>
          <w:lang w:val="es-ES" w:eastAsia="es-ES"/>
        </w:rPr>
        <w:pict>
          <v:roundrect id="_x0000_s1921" style="position:absolute;margin-left:581.9pt;margin-top:6.05pt;width:75.45pt;height:59.9pt;z-index:252194816" arcsize="10923f" fillcolor="#d86b77 [1941]" strokecolor="#d86b77 [1941]" strokeweight="1pt">
            <v:fill color2="#f2cdd1 [661]" angle="-45" focus="-50%" type="gradient"/>
            <v:shadow on="t" type="perspective" color="#4e141a [1605]" opacity=".5" offset="1pt" offset2="-3pt"/>
            <v:textbox style="mso-next-textbox:#_x0000_s1921">
              <w:txbxContent>
                <w:p w:rsidR="00D62277" w:rsidRPr="001A0664" w:rsidRDefault="00D62277" w:rsidP="00A73913">
                  <w:pPr>
                    <w:rPr>
                      <w:sz w:val="18"/>
                      <w:szCs w:val="18"/>
                      <w:lang w:val="es-ES"/>
                    </w:rPr>
                  </w:pPr>
                  <w:r w:rsidRPr="001A0664">
                    <w:rPr>
                      <w:sz w:val="18"/>
                      <w:szCs w:val="18"/>
                      <w:lang w:val="es-ES"/>
                    </w:rPr>
                    <w:t>Conocimiento de la legislación ambiental vigente.</w:t>
                  </w:r>
                </w:p>
                <w:p w:rsidR="00D62277" w:rsidRPr="00831095" w:rsidRDefault="00D62277" w:rsidP="00A73913">
                  <w:pPr>
                    <w:rPr>
                      <w:sz w:val="16"/>
                      <w:szCs w:val="16"/>
                      <w:lang w:val="es-ES"/>
                    </w:rPr>
                  </w:pPr>
                </w:p>
              </w:txbxContent>
            </v:textbox>
          </v:roundrect>
        </w:pict>
      </w:r>
    </w:p>
    <w:p w:rsidR="00A73913" w:rsidRDefault="00A73913" w:rsidP="00A73913">
      <w:pPr>
        <w:rPr>
          <w:rFonts w:ascii="Arial" w:hAnsi="Arial" w:cs="Arial"/>
          <w:b/>
          <w:sz w:val="20"/>
          <w:szCs w:val="20"/>
        </w:rPr>
      </w:pPr>
    </w:p>
    <w:p w:rsidR="00A73913" w:rsidRDefault="00A73913" w:rsidP="00A73913">
      <w:pPr>
        <w:rPr>
          <w:rFonts w:ascii="Arial" w:hAnsi="Arial" w:cs="Arial"/>
          <w:b/>
          <w:sz w:val="20"/>
          <w:szCs w:val="20"/>
        </w:rPr>
      </w:pPr>
    </w:p>
    <w:p w:rsidR="00A73913" w:rsidRDefault="00A73913" w:rsidP="00A73913">
      <w:pPr>
        <w:rPr>
          <w:rFonts w:ascii="Arial" w:hAnsi="Arial" w:cs="Arial"/>
          <w:b/>
          <w:sz w:val="20"/>
          <w:szCs w:val="20"/>
        </w:rPr>
      </w:pPr>
    </w:p>
    <w:p w:rsidR="00A73913" w:rsidRDefault="0018539D" w:rsidP="00A73913">
      <w:pPr>
        <w:rPr>
          <w:rFonts w:ascii="Arial" w:hAnsi="Arial" w:cs="Arial"/>
          <w:b/>
          <w:sz w:val="20"/>
          <w:szCs w:val="20"/>
        </w:rPr>
      </w:pPr>
      <w:r>
        <w:rPr>
          <w:rFonts w:ascii="Arial" w:hAnsi="Arial" w:cs="Arial"/>
          <w:b/>
          <w:noProof/>
          <w:sz w:val="20"/>
          <w:szCs w:val="20"/>
          <w:lang w:val="es-ES" w:eastAsia="es-ES"/>
        </w:rPr>
        <w:pict>
          <v:roundrect id="_x0000_s1928" style="position:absolute;margin-left:587.45pt;margin-top:1.1pt;width:78.15pt;height:139.8pt;z-index:252201984" arcsize="10923f" fillcolor="#92d050">
            <v:textbox style="mso-next-textbox:#_x0000_s1928">
              <w:txbxContent>
                <w:p w:rsidR="00D62277" w:rsidRPr="00831095" w:rsidRDefault="00D62277" w:rsidP="00A73913">
                  <w:pPr>
                    <w:rPr>
                      <w:sz w:val="16"/>
                      <w:szCs w:val="16"/>
                    </w:rPr>
                  </w:pPr>
                  <w:r>
                    <w:rPr>
                      <w:sz w:val="16"/>
                      <w:szCs w:val="16"/>
                    </w:rPr>
                    <w:t xml:space="preserve">El 100% de la población </w:t>
                  </w:r>
                  <w:r w:rsidRPr="00831095">
                    <w:rPr>
                      <w:sz w:val="16"/>
                      <w:szCs w:val="16"/>
                    </w:rPr>
                    <w:t>conoce la ordenanza provincial para la gestión ambiental.</w:t>
                  </w:r>
                </w:p>
                <w:p w:rsidR="00D62277" w:rsidRPr="00831095" w:rsidRDefault="00D62277" w:rsidP="00A73913">
                  <w:pPr>
                    <w:rPr>
                      <w:sz w:val="16"/>
                      <w:szCs w:val="16"/>
                    </w:rPr>
                  </w:pPr>
                  <w:r w:rsidRPr="00831095">
                    <w:rPr>
                      <w:sz w:val="16"/>
                      <w:szCs w:val="16"/>
                    </w:rPr>
                    <w:t>El 100% de las inf</w:t>
                  </w:r>
                  <w:r>
                    <w:rPr>
                      <w:sz w:val="16"/>
                      <w:szCs w:val="16"/>
                    </w:rPr>
                    <w:t xml:space="preserve">racciones  ambientales  </w:t>
                  </w:r>
                  <w:r w:rsidRPr="00831095">
                    <w:rPr>
                      <w:sz w:val="16"/>
                      <w:szCs w:val="16"/>
                    </w:rPr>
                    <w:t xml:space="preserve"> reciben sanciones</w:t>
                  </w:r>
                  <w:r>
                    <w:rPr>
                      <w:sz w:val="16"/>
                      <w:szCs w:val="16"/>
                    </w:rPr>
                    <w:t>.</w:t>
                  </w:r>
                </w:p>
                <w:p w:rsidR="00D62277" w:rsidRPr="00831095" w:rsidRDefault="00D62277" w:rsidP="00A73913">
                  <w:pPr>
                    <w:rPr>
                      <w:sz w:val="16"/>
                      <w:szCs w:val="16"/>
                    </w:rPr>
                  </w:pPr>
                </w:p>
              </w:txbxContent>
            </v:textbox>
          </v:roundrect>
        </w:pict>
      </w:r>
      <w:r>
        <w:rPr>
          <w:rFonts w:ascii="Arial" w:hAnsi="Arial" w:cs="Arial"/>
          <w:b/>
          <w:noProof/>
          <w:sz w:val="20"/>
          <w:szCs w:val="20"/>
          <w:lang w:val="es-ES" w:eastAsia="es-ES"/>
        </w:rPr>
        <w:pict>
          <v:roundrect id="_x0000_s1927" style="position:absolute;margin-left:497.2pt;margin-top:6.8pt;width:67pt;height:86.2pt;z-index:252200960" arcsize="10923f" fillcolor="#92d050">
            <v:textbox style="mso-next-textbox:#_x0000_s1927">
              <w:txbxContent>
                <w:p w:rsidR="00D62277" w:rsidRPr="00831095" w:rsidRDefault="00D62277" w:rsidP="00A73913">
                  <w:pPr>
                    <w:rPr>
                      <w:sz w:val="16"/>
                      <w:szCs w:val="16"/>
                      <w:lang w:val="es-ES"/>
                    </w:rPr>
                  </w:pPr>
                  <w:r>
                    <w:rPr>
                      <w:sz w:val="16"/>
                      <w:szCs w:val="16"/>
                      <w:lang w:val="es-ES"/>
                    </w:rPr>
                    <w:t xml:space="preserve">396 </w:t>
                  </w:r>
                  <w:r w:rsidRPr="00831095">
                    <w:rPr>
                      <w:sz w:val="16"/>
                      <w:szCs w:val="16"/>
                      <w:lang w:val="es-ES"/>
                    </w:rPr>
                    <w:t xml:space="preserve"> ha de páramos </w:t>
                  </w:r>
                  <w:r>
                    <w:rPr>
                      <w:sz w:val="16"/>
                      <w:szCs w:val="16"/>
                      <w:lang w:val="es-ES"/>
                    </w:rPr>
                    <w:t>protegidas y cuentan con un plan de manejo.</w:t>
                  </w:r>
                </w:p>
              </w:txbxContent>
            </v:textbox>
          </v:roundrect>
        </w:pict>
      </w:r>
      <w:r>
        <w:rPr>
          <w:rFonts w:ascii="Arial" w:hAnsi="Arial" w:cs="Arial"/>
          <w:b/>
          <w:noProof/>
          <w:sz w:val="20"/>
          <w:szCs w:val="20"/>
          <w:lang w:val="es-ES" w:eastAsia="es-ES"/>
        </w:rPr>
        <w:pict>
          <v:roundrect id="_x0000_s1922" style="position:absolute;margin-left:4.9pt;margin-top:1.1pt;width:90.95pt;height:70.6pt;z-index:252195840" arcsize="10923f" fillcolor="#92d050">
            <v:textbox style="mso-next-textbox:#_x0000_s1922">
              <w:txbxContent>
                <w:p w:rsidR="00D62277" w:rsidRDefault="00D62277" w:rsidP="00A73913">
                  <w:pPr>
                    <w:rPr>
                      <w:sz w:val="16"/>
                      <w:szCs w:val="16"/>
                    </w:rPr>
                  </w:pPr>
                  <w:r>
                    <w:rPr>
                      <w:sz w:val="16"/>
                      <w:szCs w:val="16"/>
                    </w:rPr>
                    <w:t>100 % de la población emprenden acciones de conservación del suelo.</w:t>
                  </w:r>
                </w:p>
                <w:p w:rsidR="00D62277" w:rsidRPr="00831095" w:rsidRDefault="00D62277" w:rsidP="00A73913">
                  <w:pPr>
                    <w:rPr>
                      <w:sz w:val="16"/>
                      <w:szCs w:val="16"/>
                    </w:rPr>
                  </w:pPr>
                </w:p>
              </w:txbxContent>
            </v:textbox>
          </v:roundrect>
        </w:pict>
      </w:r>
      <w:r>
        <w:rPr>
          <w:rFonts w:ascii="Arial" w:hAnsi="Arial" w:cs="Arial"/>
          <w:b/>
          <w:noProof/>
          <w:sz w:val="20"/>
          <w:szCs w:val="20"/>
          <w:lang w:val="es-ES" w:eastAsia="es-ES"/>
        </w:rPr>
        <w:pict>
          <v:roundrect id="_x0000_s1923" style="position:absolute;margin-left:106.25pt;margin-top:1.1pt;width:87.6pt;height:82.15pt;z-index:252196864" arcsize="10923f" fillcolor="#92d050">
            <v:textbox style="mso-next-textbox:#_x0000_s1923">
              <w:txbxContent>
                <w:p w:rsidR="00D62277" w:rsidRDefault="00D62277" w:rsidP="00A73913">
                  <w:pPr>
                    <w:rPr>
                      <w:sz w:val="16"/>
                      <w:szCs w:val="16"/>
                    </w:rPr>
                  </w:pPr>
                  <w:r>
                    <w:rPr>
                      <w:sz w:val="16"/>
                      <w:szCs w:val="16"/>
                    </w:rPr>
                    <w:t>100 % de la población emprenden acciones de conservación del agua.</w:t>
                  </w:r>
                </w:p>
                <w:p w:rsidR="00D62277" w:rsidRDefault="00D62277" w:rsidP="00A73913">
                  <w:pPr>
                    <w:rPr>
                      <w:sz w:val="16"/>
                      <w:szCs w:val="16"/>
                    </w:rPr>
                  </w:pPr>
                </w:p>
                <w:p w:rsidR="00D62277" w:rsidRPr="00831095" w:rsidRDefault="00D62277" w:rsidP="00A73913">
                  <w:pPr>
                    <w:rPr>
                      <w:sz w:val="16"/>
                      <w:szCs w:val="16"/>
                    </w:rPr>
                  </w:pPr>
                </w:p>
              </w:txbxContent>
            </v:textbox>
          </v:roundrect>
        </w:pict>
      </w:r>
      <w:r>
        <w:rPr>
          <w:rFonts w:ascii="Arial" w:hAnsi="Arial" w:cs="Arial"/>
          <w:b/>
          <w:noProof/>
          <w:sz w:val="20"/>
          <w:szCs w:val="20"/>
          <w:lang w:val="es-ES" w:eastAsia="es-ES"/>
        </w:rPr>
        <w:pict>
          <v:roundrect id="_x0000_s1924" style="position:absolute;margin-left:201.35pt;margin-top:2.7pt;width:87pt;height:145.8pt;z-index:252197888" arcsize="10923f" fillcolor="#92d050">
            <v:textbox style="mso-next-textbox:#_x0000_s1924">
              <w:txbxContent>
                <w:p w:rsidR="00D62277" w:rsidRPr="00831095" w:rsidRDefault="00D62277" w:rsidP="00A73913">
                  <w:pPr>
                    <w:rPr>
                      <w:sz w:val="16"/>
                      <w:szCs w:val="16"/>
                    </w:rPr>
                  </w:pPr>
                  <w:r w:rsidRPr="00831095">
                    <w:rPr>
                      <w:sz w:val="16"/>
                      <w:szCs w:val="16"/>
                    </w:rPr>
                    <w:t>E</w:t>
                  </w:r>
                  <w:r>
                    <w:rPr>
                      <w:sz w:val="16"/>
                      <w:szCs w:val="16"/>
                    </w:rPr>
                    <w:t xml:space="preserve">l 100 </w:t>
                  </w:r>
                  <w:r w:rsidRPr="00831095">
                    <w:rPr>
                      <w:sz w:val="16"/>
                      <w:szCs w:val="16"/>
                    </w:rPr>
                    <w:t xml:space="preserve">% del agua de riego </w:t>
                  </w:r>
                  <w:r>
                    <w:rPr>
                      <w:sz w:val="16"/>
                      <w:szCs w:val="16"/>
                    </w:rPr>
                    <w:t xml:space="preserve">y de uso doméstico,  se aprovecha mediante sistemas </w:t>
                  </w:r>
                  <w:r w:rsidRPr="00831095">
                    <w:rPr>
                      <w:sz w:val="16"/>
                      <w:szCs w:val="16"/>
                    </w:rPr>
                    <w:t>eficientes.</w:t>
                  </w:r>
                </w:p>
                <w:p w:rsidR="00D62277" w:rsidRPr="00831095" w:rsidRDefault="00D62277" w:rsidP="00A73913">
                  <w:pPr>
                    <w:rPr>
                      <w:sz w:val="16"/>
                      <w:szCs w:val="16"/>
                    </w:rPr>
                  </w:pPr>
                  <w:r>
                    <w:rPr>
                      <w:sz w:val="16"/>
                      <w:szCs w:val="16"/>
                    </w:rPr>
                    <w:t>El 10</w:t>
                  </w:r>
                  <w:r w:rsidRPr="00831095">
                    <w:rPr>
                      <w:sz w:val="16"/>
                      <w:szCs w:val="16"/>
                    </w:rPr>
                    <w:t>0</w:t>
                  </w:r>
                  <w:r>
                    <w:rPr>
                      <w:sz w:val="16"/>
                      <w:szCs w:val="16"/>
                    </w:rPr>
                    <w:t xml:space="preserve"> </w:t>
                  </w:r>
                  <w:r w:rsidRPr="00831095">
                    <w:rPr>
                      <w:sz w:val="16"/>
                      <w:szCs w:val="16"/>
                    </w:rPr>
                    <w:t xml:space="preserve">% de productores </w:t>
                  </w:r>
                  <w:r>
                    <w:rPr>
                      <w:sz w:val="16"/>
                      <w:szCs w:val="16"/>
                    </w:rPr>
                    <w:t xml:space="preserve">utiliza racionalmente </w:t>
                  </w:r>
                  <w:r w:rsidRPr="00831095">
                    <w:rPr>
                      <w:sz w:val="16"/>
                      <w:szCs w:val="16"/>
                    </w:rPr>
                    <w:t>agroquímicos</w:t>
                  </w:r>
                  <w:r>
                    <w:rPr>
                      <w:sz w:val="16"/>
                      <w:szCs w:val="16"/>
                    </w:rPr>
                    <w:t>.</w:t>
                  </w:r>
                </w:p>
                <w:p w:rsidR="00D62277" w:rsidRPr="00831095" w:rsidRDefault="00D62277" w:rsidP="00A73913">
                  <w:pPr>
                    <w:rPr>
                      <w:sz w:val="16"/>
                      <w:szCs w:val="16"/>
                    </w:rPr>
                  </w:pPr>
                </w:p>
                <w:p w:rsidR="00D62277" w:rsidRPr="00831095" w:rsidRDefault="00D62277" w:rsidP="00A73913">
                  <w:pPr>
                    <w:rPr>
                      <w:sz w:val="16"/>
                      <w:szCs w:val="16"/>
                    </w:rPr>
                  </w:pPr>
                </w:p>
              </w:txbxContent>
            </v:textbox>
          </v:roundrect>
        </w:pict>
      </w:r>
      <w:r>
        <w:rPr>
          <w:rFonts w:ascii="Arial" w:hAnsi="Arial" w:cs="Arial"/>
          <w:b/>
          <w:noProof/>
          <w:sz w:val="20"/>
          <w:szCs w:val="20"/>
          <w:lang w:val="es-ES" w:eastAsia="es-ES"/>
        </w:rPr>
        <w:pict>
          <v:roundrect id="_x0000_s1925" style="position:absolute;margin-left:298.75pt;margin-top:2.7pt;width:99.1pt;height:103.25pt;z-index:252198912" arcsize="10923f" fillcolor="#92d050">
            <v:textbox style="mso-next-textbox:#_x0000_s1925">
              <w:txbxContent>
                <w:p w:rsidR="00D62277" w:rsidRPr="00831095" w:rsidRDefault="00D62277" w:rsidP="00A73913">
                  <w:pPr>
                    <w:rPr>
                      <w:sz w:val="16"/>
                      <w:szCs w:val="16"/>
                    </w:rPr>
                  </w:pPr>
                  <w:r>
                    <w:rPr>
                      <w:sz w:val="16"/>
                      <w:szCs w:val="16"/>
                    </w:rPr>
                    <w:t>100% de la población capacitada en la importancia de los recursos naturales</w:t>
                  </w:r>
                  <w:r w:rsidRPr="00831095">
                    <w:rPr>
                      <w:sz w:val="16"/>
                      <w:szCs w:val="16"/>
                    </w:rPr>
                    <w:t xml:space="preserve">. </w:t>
                  </w:r>
                </w:p>
                <w:p w:rsidR="00D62277" w:rsidRPr="00831095" w:rsidRDefault="00D62277" w:rsidP="00A73913">
                  <w:pPr>
                    <w:rPr>
                      <w:sz w:val="16"/>
                      <w:szCs w:val="16"/>
                    </w:rPr>
                  </w:pPr>
                  <w:r>
                    <w:rPr>
                      <w:sz w:val="16"/>
                      <w:szCs w:val="16"/>
                    </w:rPr>
                    <w:t xml:space="preserve">100 % de la población capacitada en </w:t>
                  </w:r>
                  <w:r w:rsidRPr="00831095">
                    <w:rPr>
                      <w:sz w:val="16"/>
                      <w:szCs w:val="16"/>
                    </w:rPr>
                    <w:t>educación ambiental.</w:t>
                  </w:r>
                </w:p>
                <w:p w:rsidR="00D62277" w:rsidRPr="00831095" w:rsidRDefault="00D62277" w:rsidP="00A73913">
                  <w:pPr>
                    <w:rPr>
                      <w:sz w:val="16"/>
                      <w:szCs w:val="16"/>
                    </w:rPr>
                  </w:pPr>
                </w:p>
                <w:p w:rsidR="00D62277" w:rsidRPr="00831095" w:rsidRDefault="00D62277" w:rsidP="00A73913">
                  <w:pPr>
                    <w:rPr>
                      <w:sz w:val="16"/>
                      <w:szCs w:val="16"/>
                    </w:rPr>
                  </w:pPr>
                </w:p>
              </w:txbxContent>
            </v:textbox>
          </v:roundrect>
        </w:pict>
      </w:r>
      <w:r>
        <w:rPr>
          <w:rFonts w:ascii="Arial" w:hAnsi="Arial" w:cs="Arial"/>
          <w:b/>
          <w:noProof/>
          <w:sz w:val="20"/>
          <w:szCs w:val="20"/>
          <w:lang w:val="es-ES" w:eastAsia="es-ES"/>
        </w:rPr>
        <w:pict>
          <v:roundrect id="_x0000_s1926" style="position:absolute;margin-left:405.35pt;margin-top:2.7pt;width:80.75pt;height:154.85pt;z-index:252199936" arcsize="10923f" fillcolor="#92d050">
            <v:textbox style="mso-next-textbox:#_x0000_s1926">
              <w:txbxContent>
                <w:p w:rsidR="00D62277" w:rsidRPr="00831095" w:rsidRDefault="00D62277" w:rsidP="00A73913">
                  <w:pPr>
                    <w:rPr>
                      <w:sz w:val="16"/>
                      <w:szCs w:val="16"/>
                    </w:rPr>
                  </w:pPr>
                  <w:r w:rsidRPr="00831095">
                    <w:rPr>
                      <w:sz w:val="16"/>
                      <w:szCs w:val="16"/>
                    </w:rPr>
                    <w:t xml:space="preserve">Una organización social </w:t>
                  </w:r>
                  <w:r>
                    <w:rPr>
                      <w:sz w:val="16"/>
                      <w:szCs w:val="16"/>
                    </w:rPr>
                    <w:t xml:space="preserve">fortalecida </w:t>
                  </w:r>
                  <w:r w:rsidRPr="00831095">
                    <w:rPr>
                      <w:sz w:val="16"/>
                      <w:szCs w:val="16"/>
                    </w:rPr>
                    <w:t>entorno a la protección de recursos naturales.</w:t>
                  </w:r>
                </w:p>
                <w:p w:rsidR="00D62277" w:rsidRPr="00831095" w:rsidRDefault="00D62277" w:rsidP="00A73913">
                  <w:pPr>
                    <w:rPr>
                      <w:sz w:val="16"/>
                      <w:szCs w:val="16"/>
                    </w:rPr>
                  </w:pPr>
                  <w:r>
                    <w:rPr>
                      <w:sz w:val="16"/>
                      <w:szCs w:val="16"/>
                    </w:rPr>
                    <w:t>Coordinación   institucional para la gestión ambiental.</w:t>
                  </w:r>
                  <w:r w:rsidRPr="00831095">
                    <w:rPr>
                      <w:sz w:val="16"/>
                      <w:szCs w:val="16"/>
                    </w:rPr>
                    <w:t xml:space="preserve"> </w:t>
                  </w:r>
                </w:p>
                <w:p w:rsidR="00D62277" w:rsidRPr="00831095" w:rsidRDefault="00D62277" w:rsidP="00A73913">
                  <w:pPr>
                    <w:rPr>
                      <w:sz w:val="16"/>
                      <w:szCs w:val="16"/>
                    </w:rPr>
                  </w:pPr>
                </w:p>
              </w:txbxContent>
            </v:textbox>
          </v:roundrect>
        </w:pict>
      </w:r>
    </w:p>
    <w:p w:rsidR="00A73913" w:rsidRDefault="00A73913" w:rsidP="00A73913">
      <w:pPr>
        <w:rPr>
          <w:rFonts w:ascii="Arial" w:hAnsi="Arial" w:cs="Arial"/>
          <w:b/>
          <w:sz w:val="20"/>
          <w:szCs w:val="20"/>
        </w:rPr>
      </w:pPr>
    </w:p>
    <w:p w:rsidR="00A73913" w:rsidRDefault="00A73913" w:rsidP="00A73913">
      <w:pPr>
        <w:rPr>
          <w:rFonts w:ascii="Arial" w:hAnsi="Arial" w:cs="Arial"/>
          <w:b/>
          <w:sz w:val="20"/>
          <w:szCs w:val="20"/>
        </w:rPr>
      </w:pPr>
    </w:p>
    <w:p w:rsidR="00A73913" w:rsidRDefault="00A73913" w:rsidP="00A73913">
      <w:pPr>
        <w:rPr>
          <w:rFonts w:ascii="Arial" w:hAnsi="Arial" w:cs="Arial"/>
          <w:b/>
          <w:sz w:val="20"/>
          <w:szCs w:val="20"/>
        </w:rPr>
      </w:pPr>
    </w:p>
    <w:p w:rsidR="002B66D2" w:rsidRDefault="002B66D2" w:rsidP="002B66D2">
      <w:pPr>
        <w:rPr>
          <w:rFonts w:ascii="Arial" w:hAnsi="Arial" w:cs="Arial"/>
          <w:b/>
          <w:sz w:val="20"/>
          <w:szCs w:val="20"/>
        </w:rPr>
      </w:pPr>
    </w:p>
    <w:p w:rsidR="00445072" w:rsidRDefault="00445072" w:rsidP="002B66D2">
      <w:pPr>
        <w:rPr>
          <w:rFonts w:ascii="Arial" w:hAnsi="Arial" w:cs="Arial"/>
          <w:b/>
          <w:sz w:val="20"/>
          <w:szCs w:val="20"/>
        </w:rPr>
      </w:pPr>
    </w:p>
    <w:p w:rsidR="001A0664" w:rsidRDefault="001A0664" w:rsidP="002B66D2">
      <w:pPr>
        <w:rPr>
          <w:rFonts w:ascii="Arial" w:hAnsi="Arial" w:cs="Arial"/>
          <w:b/>
          <w:sz w:val="20"/>
          <w:szCs w:val="20"/>
        </w:rPr>
      </w:pPr>
    </w:p>
    <w:p w:rsidR="00B0612E" w:rsidRPr="008578BD" w:rsidRDefault="00B0612E" w:rsidP="00775DB3">
      <w:pPr>
        <w:pStyle w:val="Prrafodelista"/>
        <w:numPr>
          <w:ilvl w:val="0"/>
          <w:numId w:val="13"/>
        </w:numPr>
        <w:spacing w:after="0" w:line="240" w:lineRule="auto"/>
        <w:jc w:val="both"/>
        <w:rPr>
          <w:rFonts w:ascii="Arial" w:hAnsi="Arial" w:cs="Arial"/>
          <w:b/>
          <w:sz w:val="20"/>
          <w:szCs w:val="20"/>
        </w:rPr>
      </w:pPr>
      <w:r w:rsidRPr="00AE52AC">
        <w:rPr>
          <w:rFonts w:ascii="Arial" w:hAnsi="Arial" w:cs="Arial"/>
          <w:b/>
          <w:sz w:val="20"/>
          <w:szCs w:val="20"/>
        </w:rPr>
        <w:lastRenderedPageBreak/>
        <w:t>Análisis de involucrados</w:t>
      </w:r>
      <w:r w:rsidR="00764E15">
        <w:rPr>
          <w:rFonts w:ascii="Arial" w:hAnsi="Arial" w:cs="Arial"/>
          <w:b/>
          <w:sz w:val="20"/>
          <w:szCs w:val="20"/>
        </w:rPr>
        <w:t>.</w:t>
      </w:r>
    </w:p>
    <w:p w:rsidR="00B0612E" w:rsidRDefault="00B0612E" w:rsidP="00B0612E">
      <w:pPr>
        <w:rPr>
          <w:rFonts w:ascii="Arial" w:hAnsi="Arial" w:cs="Arial"/>
          <w:b/>
          <w:sz w:val="20"/>
          <w:szCs w:val="20"/>
        </w:rPr>
      </w:pPr>
    </w:p>
    <w:tbl>
      <w:tblPr>
        <w:tblW w:w="4907"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407"/>
        <w:gridCol w:w="4025"/>
        <w:gridCol w:w="3207"/>
        <w:gridCol w:w="3261"/>
      </w:tblGrid>
      <w:tr w:rsidR="00B0612E" w:rsidRPr="00AE52AC" w:rsidTr="00555300">
        <w:trPr>
          <w:trHeight w:val="289"/>
        </w:trPr>
        <w:tc>
          <w:tcPr>
            <w:tcW w:w="5000" w:type="pct"/>
            <w:gridSpan w:val="4"/>
            <w:shd w:val="clear" w:color="auto" w:fill="FFFF66"/>
            <w:noWrap/>
            <w:vAlign w:val="center"/>
            <w:hideMark/>
          </w:tcPr>
          <w:p w:rsidR="00B0612E" w:rsidRPr="00AE52AC" w:rsidRDefault="00B0612E" w:rsidP="00227F4A">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MATRIZ DE INVOLUCRADOS</w:t>
            </w:r>
            <w:r w:rsidR="00054E9F">
              <w:rPr>
                <w:rFonts w:ascii="Arial" w:eastAsia="Calibri" w:hAnsi="Arial" w:cs="Arial"/>
                <w:b/>
                <w:bCs/>
                <w:sz w:val="20"/>
                <w:szCs w:val="20"/>
              </w:rPr>
              <w:t>.</w:t>
            </w:r>
          </w:p>
        </w:tc>
      </w:tr>
      <w:tr w:rsidR="00B0612E" w:rsidRPr="00AE52AC" w:rsidTr="00555300">
        <w:trPr>
          <w:trHeight w:val="381"/>
        </w:trPr>
        <w:tc>
          <w:tcPr>
            <w:tcW w:w="5000" w:type="pct"/>
            <w:gridSpan w:val="4"/>
            <w:shd w:val="clear" w:color="auto" w:fill="FFFF66"/>
            <w:noWrap/>
            <w:vAlign w:val="bottom"/>
            <w:hideMark/>
          </w:tcPr>
          <w:p w:rsidR="00B0612E" w:rsidRPr="00520927" w:rsidRDefault="00B0612E" w:rsidP="00054E9F">
            <w:pPr>
              <w:pStyle w:val="Prrafodelista"/>
              <w:ind w:left="709"/>
              <w:jc w:val="center"/>
              <w:rPr>
                <w:rFonts w:ascii="Arial" w:eastAsia="Calibri" w:hAnsi="Arial" w:cs="Arial"/>
                <w:b/>
                <w:bCs/>
                <w:sz w:val="20"/>
                <w:szCs w:val="20"/>
              </w:rPr>
            </w:pPr>
            <w:r w:rsidRPr="00520927">
              <w:rPr>
                <w:b/>
              </w:rPr>
              <w:t>CONSERVACIÓN,  MANEJO Y RESTAURACIÓN SOSTENIBLE  DEL  SISTEMA AMBIENTE</w:t>
            </w:r>
            <w:r>
              <w:rPr>
                <w:b/>
              </w:rPr>
              <w:t>.</w:t>
            </w:r>
          </w:p>
        </w:tc>
      </w:tr>
      <w:tr w:rsidR="00B0612E" w:rsidRPr="00AE52AC" w:rsidTr="00555300">
        <w:trPr>
          <w:trHeight w:val="533"/>
        </w:trPr>
        <w:tc>
          <w:tcPr>
            <w:tcW w:w="933" w:type="pct"/>
            <w:shd w:val="clear" w:color="auto" w:fill="FFFF66"/>
            <w:noWrap/>
            <w:vAlign w:val="bottom"/>
            <w:hideMark/>
          </w:tcPr>
          <w:p w:rsidR="00B0612E" w:rsidRPr="00AE52AC" w:rsidRDefault="00B0612E" w:rsidP="00D71ADE">
            <w:pPr>
              <w:pStyle w:val="Prrafodelista"/>
              <w:ind w:left="709"/>
              <w:jc w:val="both"/>
              <w:rPr>
                <w:rFonts w:ascii="Arial" w:eastAsia="Calibri" w:hAnsi="Arial" w:cs="Arial"/>
                <w:b/>
                <w:sz w:val="20"/>
                <w:szCs w:val="20"/>
              </w:rPr>
            </w:pPr>
            <w:r w:rsidRPr="00AE52AC">
              <w:rPr>
                <w:rFonts w:ascii="Arial" w:eastAsia="Calibri" w:hAnsi="Arial" w:cs="Arial"/>
                <w:b/>
                <w:sz w:val="20"/>
                <w:szCs w:val="20"/>
              </w:rPr>
              <w:t> </w:t>
            </w:r>
          </w:p>
        </w:tc>
        <w:tc>
          <w:tcPr>
            <w:tcW w:w="1560" w:type="pct"/>
            <w:shd w:val="clear" w:color="auto" w:fill="FFFF66"/>
            <w:noWrap/>
            <w:vAlign w:val="bottom"/>
            <w:hideMark/>
          </w:tcPr>
          <w:p w:rsidR="00B0612E" w:rsidRPr="00520927" w:rsidRDefault="00B0612E" w:rsidP="00D71ADE">
            <w:pPr>
              <w:pStyle w:val="Prrafodelista"/>
              <w:ind w:left="709"/>
              <w:jc w:val="both"/>
              <w:rPr>
                <w:rFonts w:ascii="Arial" w:eastAsia="Calibri" w:hAnsi="Arial" w:cs="Arial"/>
                <w:b/>
                <w:bCs/>
                <w:sz w:val="20"/>
                <w:szCs w:val="20"/>
              </w:rPr>
            </w:pPr>
            <w:r w:rsidRPr="00520927">
              <w:rPr>
                <w:rFonts w:ascii="Arial" w:eastAsia="Calibri" w:hAnsi="Arial" w:cs="Arial"/>
                <w:b/>
                <w:bCs/>
                <w:sz w:val="20"/>
                <w:szCs w:val="20"/>
              </w:rPr>
              <w:t>Qué interés tiene al actuar dentro del sector</w:t>
            </w:r>
            <w:r w:rsidR="00B551D0">
              <w:rPr>
                <w:rFonts w:ascii="Arial" w:eastAsia="Calibri" w:hAnsi="Arial" w:cs="Arial"/>
                <w:b/>
                <w:bCs/>
                <w:sz w:val="20"/>
                <w:szCs w:val="20"/>
              </w:rPr>
              <w:t>.</w:t>
            </w:r>
          </w:p>
        </w:tc>
        <w:tc>
          <w:tcPr>
            <w:tcW w:w="1243" w:type="pct"/>
            <w:shd w:val="clear" w:color="auto" w:fill="FFFF66"/>
            <w:noWrap/>
            <w:vAlign w:val="center"/>
            <w:hideMark/>
          </w:tcPr>
          <w:p w:rsidR="00B0612E" w:rsidRPr="00520927" w:rsidRDefault="00B0612E" w:rsidP="00B551D0">
            <w:pPr>
              <w:pStyle w:val="Prrafodelista"/>
              <w:ind w:left="709"/>
              <w:jc w:val="center"/>
              <w:rPr>
                <w:rFonts w:ascii="Arial" w:eastAsia="Calibri" w:hAnsi="Arial" w:cs="Arial"/>
                <w:b/>
                <w:bCs/>
                <w:sz w:val="20"/>
                <w:szCs w:val="20"/>
              </w:rPr>
            </w:pPr>
            <w:r w:rsidRPr="00520927">
              <w:rPr>
                <w:rFonts w:ascii="Arial" w:eastAsia="Calibri" w:hAnsi="Arial" w:cs="Arial"/>
                <w:b/>
                <w:bCs/>
                <w:sz w:val="20"/>
                <w:szCs w:val="20"/>
              </w:rPr>
              <w:t>Como actúan en el sector</w:t>
            </w:r>
            <w:r w:rsidR="00B551D0">
              <w:rPr>
                <w:rFonts w:ascii="Arial" w:eastAsia="Calibri" w:hAnsi="Arial" w:cs="Arial"/>
                <w:b/>
                <w:bCs/>
                <w:sz w:val="20"/>
                <w:szCs w:val="20"/>
              </w:rPr>
              <w:t>.</w:t>
            </w:r>
          </w:p>
        </w:tc>
        <w:tc>
          <w:tcPr>
            <w:tcW w:w="1264" w:type="pct"/>
            <w:shd w:val="clear" w:color="auto" w:fill="FFFF66"/>
            <w:noWrap/>
            <w:vAlign w:val="center"/>
            <w:hideMark/>
          </w:tcPr>
          <w:p w:rsidR="00B0612E" w:rsidRPr="00AE52AC" w:rsidRDefault="00B0612E" w:rsidP="00227F4A">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Que recurso destinan a este sector</w:t>
            </w:r>
            <w:r w:rsidR="00B551D0">
              <w:rPr>
                <w:rFonts w:ascii="Arial" w:eastAsia="Calibri" w:hAnsi="Arial" w:cs="Arial"/>
                <w:b/>
                <w:bCs/>
                <w:sz w:val="20"/>
                <w:szCs w:val="20"/>
              </w:rPr>
              <w:t>.</w:t>
            </w:r>
          </w:p>
        </w:tc>
      </w:tr>
      <w:tr w:rsidR="00B0612E" w:rsidRPr="00AE52AC" w:rsidTr="00555300">
        <w:trPr>
          <w:trHeight w:val="515"/>
        </w:trPr>
        <w:tc>
          <w:tcPr>
            <w:tcW w:w="933" w:type="pct"/>
            <w:tcBorders>
              <w:bottom w:val="single" w:sz="4" w:space="0" w:color="auto"/>
            </w:tcBorders>
            <w:shd w:val="clear" w:color="auto" w:fill="FFFF66"/>
            <w:noWrap/>
            <w:vAlign w:val="center"/>
            <w:hideMark/>
          </w:tcPr>
          <w:p w:rsidR="00B0612E" w:rsidRPr="00AE52AC" w:rsidRDefault="00B0612E" w:rsidP="00054E9F">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ACTORES</w:t>
            </w:r>
          </w:p>
        </w:tc>
        <w:tc>
          <w:tcPr>
            <w:tcW w:w="1560" w:type="pct"/>
            <w:tcBorders>
              <w:bottom w:val="single" w:sz="4" w:space="0" w:color="auto"/>
            </w:tcBorders>
            <w:shd w:val="clear" w:color="auto" w:fill="FFFF66"/>
            <w:noWrap/>
            <w:vAlign w:val="center"/>
            <w:hideMark/>
          </w:tcPr>
          <w:p w:rsidR="00B0612E" w:rsidRPr="00AE52AC" w:rsidRDefault="00B0612E" w:rsidP="00764E15">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INTERES</w:t>
            </w:r>
          </w:p>
        </w:tc>
        <w:tc>
          <w:tcPr>
            <w:tcW w:w="1243" w:type="pct"/>
            <w:tcBorders>
              <w:bottom w:val="single" w:sz="4" w:space="0" w:color="auto"/>
            </w:tcBorders>
            <w:shd w:val="clear" w:color="auto" w:fill="FFFF66"/>
            <w:noWrap/>
            <w:vAlign w:val="center"/>
            <w:hideMark/>
          </w:tcPr>
          <w:p w:rsidR="00B0612E" w:rsidRPr="00AE52AC" w:rsidRDefault="00B0612E" w:rsidP="00764E15">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ACCIONES</w:t>
            </w:r>
          </w:p>
        </w:tc>
        <w:tc>
          <w:tcPr>
            <w:tcW w:w="1264" w:type="pct"/>
            <w:tcBorders>
              <w:bottom w:val="single" w:sz="4" w:space="0" w:color="auto"/>
            </w:tcBorders>
            <w:shd w:val="clear" w:color="auto" w:fill="FFFF66"/>
            <w:noWrap/>
            <w:vAlign w:val="bottom"/>
            <w:hideMark/>
          </w:tcPr>
          <w:p w:rsidR="00764E15" w:rsidRDefault="00764E15" w:rsidP="00764E15">
            <w:pPr>
              <w:pStyle w:val="Prrafodelista"/>
              <w:ind w:left="709"/>
              <w:jc w:val="center"/>
              <w:rPr>
                <w:rFonts w:ascii="Arial" w:eastAsia="Calibri" w:hAnsi="Arial" w:cs="Arial"/>
                <w:b/>
                <w:bCs/>
                <w:sz w:val="20"/>
                <w:szCs w:val="20"/>
              </w:rPr>
            </w:pPr>
          </w:p>
          <w:p w:rsidR="00B0612E" w:rsidRPr="00AE52AC" w:rsidRDefault="00B0612E" w:rsidP="00764E15">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POTENCIALIDADES</w:t>
            </w:r>
          </w:p>
        </w:tc>
      </w:tr>
      <w:tr w:rsidR="00B0612E" w:rsidRPr="00520927" w:rsidTr="00CA0631">
        <w:trPr>
          <w:trHeight w:val="1230"/>
        </w:trPr>
        <w:tc>
          <w:tcPr>
            <w:tcW w:w="933" w:type="pct"/>
            <w:shd w:val="clear" w:color="auto" w:fill="66FF66"/>
            <w:noWrap/>
            <w:vAlign w:val="center"/>
            <w:hideMark/>
          </w:tcPr>
          <w:p w:rsidR="00B0612E" w:rsidRPr="00B551D0" w:rsidRDefault="00B0612E" w:rsidP="00764F0A">
            <w:pPr>
              <w:rPr>
                <w:rFonts w:ascii="Arial" w:eastAsia="Calibri" w:hAnsi="Arial" w:cs="Arial"/>
                <w:b/>
                <w:sz w:val="18"/>
                <w:szCs w:val="18"/>
              </w:rPr>
            </w:pPr>
            <w:r w:rsidRPr="00B551D0">
              <w:rPr>
                <w:rFonts w:ascii="Arial" w:eastAsia="Calibri" w:hAnsi="Arial" w:cs="Arial"/>
                <w:b/>
                <w:sz w:val="18"/>
                <w:szCs w:val="18"/>
              </w:rPr>
              <w:t>C</w:t>
            </w:r>
            <w:r w:rsidR="00764F0A" w:rsidRPr="00B551D0">
              <w:rPr>
                <w:rFonts w:ascii="Arial" w:eastAsia="Calibri" w:hAnsi="Arial" w:cs="Arial"/>
                <w:b/>
                <w:sz w:val="18"/>
                <w:szCs w:val="18"/>
              </w:rPr>
              <w:t>OMUNIDADES.</w:t>
            </w:r>
          </w:p>
        </w:tc>
        <w:tc>
          <w:tcPr>
            <w:tcW w:w="1560" w:type="pct"/>
            <w:shd w:val="clear" w:color="auto" w:fill="66FF66"/>
            <w:vAlign w:val="center"/>
            <w:hideMark/>
          </w:tcPr>
          <w:p w:rsidR="00B0612E" w:rsidRPr="00BB28E1" w:rsidRDefault="00B0612E" w:rsidP="00775DB3">
            <w:pPr>
              <w:pStyle w:val="Prrafodelista"/>
              <w:numPr>
                <w:ilvl w:val="0"/>
                <w:numId w:val="27"/>
              </w:numPr>
              <w:rPr>
                <w:rFonts w:ascii="Arial" w:eastAsia="Calibri" w:hAnsi="Arial" w:cs="Arial"/>
                <w:sz w:val="20"/>
                <w:szCs w:val="20"/>
              </w:rPr>
            </w:pPr>
            <w:r w:rsidRPr="00BB28E1">
              <w:rPr>
                <w:rFonts w:ascii="Arial" w:eastAsia="Calibri" w:hAnsi="Arial" w:cs="Arial"/>
                <w:sz w:val="20"/>
                <w:szCs w:val="20"/>
              </w:rPr>
              <w:t>Conservar los recursos naturales.</w:t>
            </w:r>
          </w:p>
          <w:p w:rsidR="00B0612E" w:rsidRPr="00BB28E1" w:rsidRDefault="00B0612E" w:rsidP="00775DB3">
            <w:pPr>
              <w:pStyle w:val="Prrafodelista"/>
              <w:numPr>
                <w:ilvl w:val="0"/>
                <w:numId w:val="27"/>
              </w:numPr>
              <w:rPr>
                <w:rFonts w:ascii="Arial" w:eastAsia="Calibri" w:hAnsi="Arial" w:cs="Arial"/>
                <w:sz w:val="20"/>
                <w:szCs w:val="20"/>
              </w:rPr>
            </w:pPr>
            <w:r w:rsidRPr="00BB28E1">
              <w:rPr>
                <w:rFonts w:ascii="Arial" w:eastAsia="Calibri" w:hAnsi="Arial" w:cs="Arial"/>
                <w:sz w:val="20"/>
                <w:szCs w:val="20"/>
              </w:rPr>
              <w:t>Disponibilidad de agua.</w:t>
            </w:r>
          </w:p>
          <w:p w:rsidR="00B0612E" w:rsidRPr="00BB28E1" w:rsidRDefault="00B0612E" w:rsidP="00775DB3">
            <w:pPr>
              <w:pStyle w:val="Prrafodelista"/>
              <w:numPr>
                <w:ilvl w:val="0"/>
                <w:numId w:val="27"/>
              </w:numPr>
              <w:rPr>
                <w:rFonts w:ascii="Arial" w:eastAsia="Calibri" w:hAnsi="Arial" w:cs="Arial"/>
                <w:sz w:val="20"/>
                <w:szCs w:val="20"/>
              </w:rPr>
            </w:pPr>
            <w:r w:rsidRPr="00BB28E1">
              <w:rPr>
                <w:rFonts w:ascii="Arial" w:eastAsia="Calibri" w:hAnsi="Arial" w:cs="Arial"/>
                <w:sz w:val="20"/>
                <w:szCs w:val="20"/>
              </w:rPr>
              <w:t>Conservación del medio ambiente</w:t>
            </w:r>
          </w:p>
          <w:p w:rsidR="00B0612E" w:rsidRPr="00BB28E1" w:rsidRDefault="00B0612E" w:rsidP="00775DB3">
            <w:pPr>
              <w:pStyle w:val="Prrafodelista"/>
              <w:numPr>
                <w:ilvl w:val="0"/>
                <w:numId w:val="27"/>
              </w:numPr>
              <w:rPr>
                <w:rFonts w:ascii="Arial" w:eastAsia="Calibri" w:hAnsi="Arial" w:cs="Arial"/>
                <w:sz w:val="20"/>
                <w:szCs w:val="20"/>
              </w:rPr>
            </w:pPr>
            <w:r w:rsidRPr="00BB28E1">
              <w:rPr>
                <w:rFonts w:ascii="Arial" w:eastAsia="Calibri" w:hAnsi="Arial" w:cs="Arial"/>
                <w:sz w:val="20"/>
                <w:szCs w:val="20"/>
              </w:rPr>
              <w:t>Capacitación y asistencia técnica.</w:t>
            </w:r>
          </w:p>
          <w:p w:rsidR="00B0612E" w:rsidRPr="00520927" w:rsidRDefault="00B0612E" w:rsidP="00D71ADE">
            <w:pPr>
              <w:pStyle w:val="Prrafodelista"/>
              <w:ind w:left="464"/>
              <w:rPr>
                <w:rFonts w:ascii="Arial" w:eastAsia="Calibri" w:hAnsi="Arial" w:cs="Arial"/>
                <w:i/>
                <w:sz w:val="20"/>
                <w:szCs w:val="20"/>
              </w:rPr>
            </w:pPr>
            <w:r w:rsidRPr="00520927">
              <w:rPr>
                <w:rFonts w:ascii="Arial" w:eastAsia="Calibri" w:hAnsi="Arial" w:cs="Arial"/>
                <w:i/>
                <w:sz w:val="20"/>
                <w:szCs w:val="20"/>
              </w:rPr>
              <w:t xml:space="preserve"> </w:t>
            </w:r>
          </w:p>
        </w:tc>
        <w:tc>
          <w:tcPr>
            <w:tcW w:w="1243" w:type="pct"/>
            <w:shd w:val="clear" w:color="auto" w:fill="66FF66"/>
            <w:vAlign w:val="center"/>
            <w:hideMark/>
          </w:tcPr>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Practicas de conservación</w:t>
            </w:r>
          </w:p>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Organización social.</w:t>
            </w:r>
          </w:p>
          <w:p w:rsidR="00B0612E" w:rsidRPr="00520927" w:rsidRDefault="00B0612E" w:rsidP="00775DB3">
            <w:pPr>
              <w:pStyle w:val="Prrafodelista"/>
              <w:numPr>
                <w:ilvl w:val="0"/>
                <w:numId w:val="27"/>
              </w:numPr>
              <w:rPr>
                <w:rFonts w:ascii="Arial" w:eastAsia="Calibri" w:hAnsi="Arial" w:cs="Arial"/>
                <w:i/>
                <w:sz w:val="20"/>
                <w:szCs w:val="20"/>
              </w:rPr>
            </w:pPr>
            <w:r w:rsidRPr="00FF28CF">
              <w:rPr>
                <w:rFonts w:ascii="Arial" w:eastAsia="Calibri" w:hAnsi="Arial" w:cs="Arial"/>
                <w:sz w:val="20"/>
                <w:szCs w:val="20"/>
              </w:rPr>
              <w:t>Coordinación interinstitucional</w:t>
            </w:r>
          </w:p>
        </w:tc>
        <w:tc>
          <w:tcPr>
            <w:tcW w:w="1264" w:type="pct"/>
            <w:shd w:val="clear" w:color="auto" w:fill="66FF66"/>
            <w:noWrap/>
            <w:vAlign w:val="center"/>
            <w:hideMark/>
          </w:tcPr>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Disponibilidad de recursos naturales.</w:t>
            </w:r>
          </w:p>
          <w:p w:rsidR="00B0612E" w:rsidRPr="00520927" w:rsidRDefault="00B0612E" w:rsidP="00775DB3">
            <w:pPr>
              <w:pStyle w:val="Prrafodelista"/>
              <w:numPr>
                <w:ilvl w:val="0"/>
                <w:numId w:val="27"/>
              </w:numPr>
              <w:rPr>
                <w:rFonts w:ascii="Arial" w:eastAsia="Calibri" w:hAnsi="Arial" w:cs="Arial"/>
                <w:i/>
                <w:sz w:val="20"/>
                <w:szCs w:val="20"/>
              </w:rPr>
            </w:pPr>
            <w:r w:rsidRPr="00FF28CF">
              <w:rPr>
                <w:rFonts w:ascii="Arial" w:eastAsia="Calibri" w:hAnsi="Arial" w:cs="Arial"/>
                <w:sz w:val="20"/>
                <w:szCs w:val="20"/>
              </w:rPr>
              <w:t>Humano.</w:t>
            </w:r>
          </w:p>
        </w:tc>
      </w:tr>
      <w:tr w:rsidR="00B0612E" w:rsidRPr="00520927" w:rsidTr="00CA0631">
        <w:trPr>
          <w:trHeight w:val="1534"/>
        </w:trPr>
        <w:tc>
          <w:tcPr>
            <w:tcW w:w="933" w:type="pct"/>
            <w:shd w:val="clear" w:color="auto" w:fill="66FF66"/>
            <w:noWrap/>
            <w:vAlign w:val="center"/>
            <w:hideMark/>
          </w:tcPr>
          <w:p w:rsidR="00B0612E" w:rsidRPr="00B551D0" w:rsidRDefault="00B0612E" w:rsidP="00764F0A">
            <w:pPr>
              <w:rPr>
                <w:rFonts w:ascii="Arial" w:eastAsia="Calibri" w:hAnsi="Arial" w:cs="Arial"/>
                <w:b/>
                <w:sz w:val="18"/>
                <w:szCs w:val="18"/>
              </w:rPr>
            </w:pPr>
            <w:r w:rsidRPr="00B551D0">
              <w:rPr>
                <w:rFonts w:ascii="Arial" w:eastAsia="Calibri" w:hAnsi="Arial" w:cs="Arial"/>
                <w:b/>
                <w:sz w:val="18"/>
                <w:szCs w:val="18"/>
              </w:rPr>
              <w:t>J</w:t>
            </w:r>
            <w:r w:rsidR="00764F0A" w:rsidRPr="00B551D0">
              <w:rPr>
                <w:rFonts w:ascii="Arial" w:eastAsia="Calibri" w:hAnsi="Arial" w:cs="Arial"/>
                <w:b/>
                <w:sz w:val="18"/>
                <w:szCs w:val="18"/>
              </w:rPr>
              <w:t>UNTA DE REGANTES</w:t>
            </w:r>
            <w:r w:rsidR="002D1233" w:rsidRPr="00B551D0">
              <w:rPr>
                <w:rFonts w:ascii="Arial" w:eastAsia="Calibri" w:hAnsi="Arial" w:cs="Arial"/>
                <w:b/>
                <w:sz w:val="18"/>
                <w:szCs w:val="18"/>
              </w:rPr>
              <w:t>.</w:t>
            </w:r>
          </w:p>
        </w:tc>
        <w:tc>
          <w:tcPr>
            <w:tcW w:w="1560" w:type="pct"/>
            <w:shd w:val="clear" w:color="auto" w:fill="66FF66"/>
            <w:vAlign w:val="center"/>
            <w:hideMark/>
          </w:tcPr>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Conservar el recurso hídrico.</w:t>
            </w:r>
          </w:p>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Conservar el ecosistema páramo y bosque nativo.</w:t>
            </w:r>
          </w:p>
          <w:p w:rsidR="00B0612E" w:rsidRPr="00FF28CF" w:rsidRDefault="00B0612E" w:rsidP="00D71ADE">
            <w:pPr>
              <w:pStyle w:val="Prrafodelista"/>
              <w:ind w:left="464"/>
              <w:rPr>
                <w:rFonts w:ascii="Arial" w:eastAsia="Calibri" w:hAnsi="Arial" w:cs="Arial"/>
                <w:sz w:val="20"/>
                <w:szCs w:val="20"/>
              </w:rPr>
            </w:pPr>
          </w:p>
        </w:tc>
        <w:tc>
          <w:tcPr>
            <w:tcW w:w="1243" w:type="pct"/>
            <w:shd w:val="clear" w:color="auto" w:fill="66FF66"/>
            <w:vAlign w:val="center"/>
            <w:hideMark/>
          </w:tcPr>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 xml:space="preserve">Tecnificación del sistema de riego </w:t>
            </w:r>
          </w:p>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Protección física y biológica de fuentes de agua.</w:t>
            </w:r>
          </w:p>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Forestación.</w:t>
            </w:r>
          </w:p>
        </w:tc>
        <w:tc>
          <w:tcPr>
            <w:tcW w:w="1264" w:type="pct"/>
            <w:shd w:val="clear" w:color="auto" w:fill="66FF66"/>
            <w:noWrap/>
            <w:vAlign w:val="center"/>
            <w:hideMark/>
          </w:tcPr>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Humano y organizacional.</w:t>
            </w:r>
          </w:p>
        </w:tc>
      </w:tr>
      <w:tr w:rsidR="00B0612E" w:rsidRPr="00520927" w:rsidTr="00CA0631">
        <w:trPr>
          <w:trHeight w:val="1156"/>
        </w:trPr>
        <w:tc>
          <w:tcPr>
            <w:tcW w:w="933" w:type="pct"/>
            <w:shd w:val="clear" w:color="auto" w:fill="66FF66"/>
            <w:noWrap/>
            <w:vAlign w:val="center"/>
            <w:hideMark/>
          </w:tcPr>
          <w:p w:rsidR="00B0612E" w:rsidRPr="00B551D0" w:rsidRDefault="00B0612E" w:rsidP="00764F0A">
            <w:pPr>
              <w:rPr>
                <w:rFonts w:ascii="Arial" w:eastAsia="Calibri" w:hAnsi="Arial" w:cs="Arial"/>
                <w:b/>
                <w:sz w:val="18"/>
                <w:szCs w:val="18"/>
              </w:rPr>
            </w:pPr>
            <w:r w:rsidRPr="00B551D0">
              <w:rPr>
                <w:rFonts w:ascii="Arial" w:eastAsia="Calibri" w:hAnsi="Arial" w:cs="Arial"/>
                <w:b/>
                <w:sz w:val="18"/>
                <w:szCs w:val="18"/>
              </w:rPr>
              <w:t>MAE</w:t>
            </w:r>
            <w:r w:rsidR="002D1233" w:rsidRPr="00B551D0">
              <w:rPr>
                <w:rFonts w:ascii="Arial" w:eastAsia="Calibri" w:hAnsi="Arial" w:cs="Arial"/>
                <w:b/>
                <w:sz w:val="18"/>
                <w:szCs w:val="18"/>
              </w:rPr>
              <w:t>.</w:t>
            </w:r>
          </w:p>
        </w:tc>
        <w:tc>
          <w:tcPr>
            <w:tcW w:w="1560" w:type="pct"/>
            <w:shd w:val="clear" w:color="auto" w:fill="66FF66"/>
            <w:vAlign w:val="center"/>
            <w:hideMark/>
          </w:tcPr>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Promover el desarrollo ambiental.</w:t>
            </w:r>
          </w:p>
          <w:p w:rsidR="00B0612E" w:rsidRPr="00FF28CF" w:rsidRDefault="00B0612E" w:rsidP="00D71ADE">
            <w:pPr>
              <w:pStyle w:val="Prrafodelista"/>
              <w:ind w:left="464"/>
              <w:rPr>
                <w:rFonts w:ascii="Arial" w:eastAsia="Calibri" w:hAnsi="Arial" w:cs="Arial"/>
                <w:sz w:val="20"/>
                <w:szCs w:val="20"/>
              </w:rPr>
            </w:pPr>
          </w:p>
        </w:tc>
        <w:tc>
          <w:tcPr>
            <w:tcW w:w="1243" w:type="pct"/>
            <w:shd w:val="clear" w:color="auto" w:fill="66FF66"/>
            <w:vAlign w:val="center"/>
            <w:hideMark/>
          </w:tcPr>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Implementación de planes de manejo ambiental.</w:t>
            </w:r>
          </w:p>
        </w:tc>
        <w:tc>
          <w:tcPr>
            <w:tcW w:w="1264" w:type="pct"/>
            <w:shd w:val="clear" w:color="auto" w:fill="66FF66"/>
            <w:noWrap/>
            <w:vAlign w:val="center"/>
            <w:hideMark/>
          </w:tcPr>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Técnico  y económico.</w:t>
            </w:r>
          </w:p>
        </w:tc>
      </w:tr>
      <w:tr w:rsidR="00B0612E" w:rsidRPr="00520927" w:rsidTr="00CA0631">
        <w:trPr>
          <w:trHeight w:val="1200"/>
        </w:trPr>
        <w:tc>
          <w:tcPr>
            <w:tcW w:w="933" w:type="pct"/>
            <w:shd w:val="clear" w:color="auto" w:fill="66FF66"/>
            <w:noWrap/>
            <w:vAlign w:val="center"/>
            <w:hideMark/>
          </w:tcPr>
          <w:p w:rsidR="00B0612E" w:rsidRPr="00B551D0" w:rsidRDefault="00B0612E" w:rsidP="00764F0A">
            <w:pPr>
              <w:rPr>
                <w:rFonts w:ascii="Arial" w:eastAsia="Calibri" w:hAnsi="Arial" w:cs="Arial"/>
                <w:b/>
                <w:sz w:val="18"/>
                <w:szCs w:val="18"/>
              </w:rPr>
            </w:pPr>
            <w:r w:rsidRPr="00B551D0">
              <w:rPr>
                <w:rFonts w:ascii="Arial" w:eastAsia="Calibri" w:hAnsi="Arial" w:cs="Arial"/>
                <w:b/>
                <w:sz w:val="18"/>
                <w:szCs w:val="18"/>
              </w:rPr>
              <w:t>GAD CHUNCHI</w:t>
            </w:r>
            <w:r w:rsidR="002D1233" w:rsidRPr="00B551D0">
              <w:rPr>
                <w:rFonts w:ascii="Arial" w:eastAsia="Calibri" w:hAnsi="Arial" w:cs="Arial"/>
                <w:b/>
                <w:sz w:val="18"/>
                <w:szCs w:val="18"/>
              </w:rPr>
              <w:t>.</w:t>
            </w:r>
          </w:p>
        </w:tc>
        <w:tc>
          <w:tcPr>
            <w:tcW w:w="1560" w:type="pct"/>
            <w:shd w:val="clear" w:color="auto" w:fill="66FF66"/>
            <w:vAlign w:val="center"/>
            <w:hideMark/>
          </w:tcPr>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Conservación  por la calidad ambiental</w:t>
            </w:r>
          </w:p>
        </w:tc>
        <w:tc>
          <w:tcPr>
            <w:tcW w:w="1243" w:type="pct"/>
            <w:shd w:val="clear" w:color="auto" w:fill="66FF66"/>
            <w:vAlign w:val="center"/>
            <w:hideMark/>
          </w:tcPr>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 xml:space="preserve"> Coordinación interinstitucional.</w:t>
            </w:r>
          </w:p>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Forestación y reforestación.</w:t>
            </w:r>
          </w:p>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Recolección de desechos sólidos</w:t>
            </w:r>
          </w:p>
          <w:p w:rsidR="00B0612E" w:rsidRPr="00FF28CF" w:rsidRDefault="00B0612E" w:rsidP="00D71ADE">
            <w:pPr>
              <w:pStyle w:val="Prrafodelista"/>
              <w:ind w:left="709"/>
              <w:rPr>
                <w:rFonts w:ascii="Arial" w:eastAsia="Calibri" w:hAnsi="Arial" w:cs="Arial"/>
                <w:sz w:val="20"/>
                <w:szCs w:val="20"/>
              </w:rPr>
            </w:pPr>
          </w:p>
        </w:tc>
        <w:tc>
          <w:tcPr>
            <w:tcW w:w="1264" w:type="pct"/>
            <w:shd w:val="clear" w:color="auto" w:fill="66FF66"/>
            <w:noWrap/>
            <w:vAlign w:val="center"/>
            <w:hideMark/>
          </w:tcPr>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lastRenderedPageBreak/>
              <w:t>Económico y técnico.</w:t>
            </w:r>
          </w:p>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Capacidad de gestión.</w:t>
            </w:r>
          </w:p>
        </w:tc>
      </w:tr>
      <w:tr w:rsidR="00B0612E" w:rsidRPr="00520927" w:rsidTr="00CA0631">
        <w:trPr>
          <w:trHeight w:val="600"/>
        </w:trPr>
        <w:tc>
          <w:tcPr>
            <w:tcW w:w="933" w:type="pct"/>
            <w:shd w:val="clear" w:color="auto" w:fill="66FF66"/>
            <w:noWrap/>
            <w:vAlign w:val="center"/>
            <w:hideMark/>
          </w:tcPr>
          <w:p w:rsidR="00B0612E" w:rsidRPr="00B551D0" w:rsidRDefault="00B0612E" w:rsidP="00764F0A">
            <w:pPr>
              <w:rPr>
                <w:rFonts w:ascii="Arial" w:eastAsia="Calibri" w:hAnsi="Arial" w:cs="Arial"/>
                <w:b/>
                <w:sz w:val="18"/>
                <w:szCs w:val="18"/>
              </w:rPr>
            </w:pPr>
            <w:r w:rsidRPr="00B551D0">
              <w:rPr>
                <w:rFonts w:ascii="Arial" w:eastAsia="Calibri" w:hAnsi="Arial" w:cs="Arial"/>
                <w:b/>
                <w:sz w:val="18"/>
                <w:szCs w:val="18"/>
              </w:rPr>
              <w:lastRenderedPageBreak/>
              <w:t>GADPR GONZOL</w:t>
            </w:r>
            <w:r w:rsidR="002D1233" w:rsidRPr="00B551D0">
              <w:rPr>
                <w:rFonts w:ascii="Arial" w:eastAsia="Calibri" w:hAnsi="Arial" w:cs="Arial"/>
                <w:b/>
                <w:sz w:val="18"/>
                <w:szCs w:val="18"/>
              </w:rPr>
              <w:t>.</w:t>
            </w:r>
          </w:p>
        </w:tc>
        <w:tc>
          <w:tcPr>
            <w:tcW w:w="1560" w:type="pct"/>
            <w:shd w:val="clear" w:color="auto" w:fill="66FF66"/>
            <w:vAlign w:val="center"/>
            <w:hideMark/>
          </w:tcPr>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Conservación de los recursos naturales.</w:t>
            </w:r>
          </w:p>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 xml:space="preserve">Evitar el deterioro ambiental. </w:t>
            </w:r>
          </w:p>
        </w:tc>
        <w:tc>
          <w:tcPr>
            <w:tcW w:w="1243" w:type="pct"/>
            <w:shd w:val="clear" w:color="auto" w:fill="66FF66"/>
            <w:vAlign w:val="center"/>
            <w:hideMark/>
          </w:tcPr>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Convenios interinstitucionales para gestión ambiental.</w:t>
            </w:r>
          </w:p>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Promover una cultura ambiental en la población.</w:t>
            </w:r>
          </w:p>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 xml:space="preserve">Conservación </w:t>
            </w:r>
          </w:p>
        </w:tc>
        <w:tc>
          <w:tcPr>
            <w:tcW w:w="1264" w:type="pct"/>
            <w:shd w:val="clear" w:color="auto" w:fill="66FF66"/>
            <w:noWrap/>
            <w:vAlign w:val="center"/>
            <w:hideMark/>
          </w:tcPr>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Económico y humano.</w:t>
            </w:r>
          </w:p>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Capacidad de gestión.</w:t>
            </w:r>
          </w:p>
        </w:tc>
      </w:tr>
      <w:tr w:rsidR="00B0612E" w:rsidRPr="00520927" w:rsidTr="00CA0631">
        <w:trPr>
          <w:trHeight w:val="1365"/>
        </w:trPr>
        <w:tc>
          <w:tcPr>
            <w:tcW w:w="933" w:type="pct"/>
            <w:shd w:val="clear" w:color="auto" w:fill="66FF66"/>
            <w:noWrap/>
            <w:vAlign w:val="center"/>
            <w:hideMark/>
          </w:tcPr>
          <w:p w:rsidR="00B0612E" w:rsidRPr="00B551D0" w:rsidRDefault="00B0612E" w:rsidP="00764F0A">
            <w:pPr>
              <w:rPr>
                <w:rFonts w:ascii="Arial" w:eastAsia="Calibri" w:hAnsi="Arial" w:cs="Arial"/>
                <w:b/>
                <w:sz w:val="18"/>
                <w:szCs w:val="18"/>
              </w:rPr>
            </w:pPr>
            <w:r w:rsidRPr="00B551D0">
              <w:rPr>
                <w:rFonts w:ascii="Arial" w:eastAsia="Calibri" w:hAnsi="Arial" w:cs="Arial"/>
                <w:b/>
                <w:sz w:val="18"/>
                <w:szCs w:val="18"/>
              </w:rPr>
              <w:t>GADP CHIMBORAZO</w:t>
            </w:r>
            <w:r w:rsidR="002D1233" w:rsidRPr="00B551D0">
              <w:rPr>
                <w:rFonts w:ascii="Arial" w:eastAsia="Calibri" w:hAnsi="Arial" w:cs="Arial"/>
                <w:b/>
                <w:sz w:val="18"/>
                <w:szCs w:val="18"/>
              </w:rPr>
              <w:t>.</w:t>
            </w:r>
          </w:p>
        </w:tc>
        <w:tc>
          <w:tcPr>
            <w:tcW w:w="1560" w:type="pct"/>
            <w:shd w:val="clear" w:color="auto" w:fill="66FF66"/>
            <w:vAlign w:val="center"/>
            <w:hideMark/>
          </w:tcPr>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Encaminar al mejoramiento de la calidad de vida de la población.</w:t>
            </w:r>
          </w:p>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Conservación de lo</w:t>
            </w:r>
            <w:r w:rsidR="00B551D0">
              <w:rPr>
                <w:rFonts w:ascii="Arial" w:eastAsia="Calibri" w:hAnsi="Arial" w:cs="Arial"/>
                <w:sz w:val="20"/>
                <w:szCs w:val="20"/>
              </w:rPr>
              <w:t>s</w:t>
            </w:r>
            <w:r w:rsidRPr="00FF28CF">
              <w:rPr>
                <w:rFonts w:ascii="Arial" w:eastAsia="Calibri" w:hAnsi="Arial" w:cs="Arial"/>
                <w:sz w:val="20"/>
                <w:szCs w:val="20"/>
              </w:rPr>
              <w:t xml:space="preserve"> recursos naturales </w:t>
            </w:r>
          </w:p>
        </w:tc>
        <w:tc>
          <w:tcPr>
            <w:tcW w:w="1243" w:type="pct"/>
            <w:shd w:val="clear" w:color="auto" w:fill="66FF66"/>
            <w:vAlign w:val="center"/>
            <w:hideMark/>
          </w:tcPr>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Convenios y acuerdos interinstitucionales.</w:t>
            </w:r>
          </w:p>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Forestación y reforestación.</w:t>
            </w:r>
          </w:p>
        </w:tc>
        <w:tc>
          <w:tcPr>
            <w:tcW w:w="1264" w:type="pct"/>
            <w:shd w:val="clear" w:color="auto" w:fill="66FF66"/>
            <w:noWrap/>
            <w:vAlign w:val="center"/>
            <w:hideMark/>
          </w:tcPr>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Económica y Técnico.</w:t>
            </w:r>
          </w:p>
          <w:p w:rsidR="00B0612E" w:rsidRPr="00FF28CF" w:rsidRDefault="00B0612E" w:rsidP="00775DB3">
            <w:pPr>
              <w:pStyle w:val="Prrafodelista"/>
              <w:numPr>
                <w:ilvl w:val="0"/>
                <w:numId w:val="27"/>
              </w:numPr>
              <w:rPr>
                <w:rFonts w:ascii="Arial" w:eastAsia="Calibri" w:hAnsi="Arial" w:cs="Arial"/>
                <w:sz w:val="20"/>
                <w:szCs w:val="20"/>
              </w:rPr>
            </w:pPr>
            <w:r w:rsidRPr="00FF28CF">
              <w:rPr>
                <w:rFonts w:ascii="Arial" w:eastAsia="Calibri" w:hAnsi="Arial" w:cs="Arial"/>
                <w:sz w:val="20"/>
                <w:szCs w:val="20"/>
              </w:rPr>
              <w:t>Capacidad de gestión.</w:t>
            </w:r>
          </w:p>
        </w:tc>
      </w:tr>
    </w:tbl>
    <w:p w:rsidR="00B0612E" w:rsidRDefault="00B0612E" w:rsidP="00B0612E">
      <w:pPr>
        <w:rPr>
          <w:rFonts w:ascii="Arial" w:hAnsi="Arial" w:cs="Arial"/>
          <w:b/>
          <w:sz w:val="20"/>
          <w:szCs w:val="20"/>
        </w:rPr>
      </w:pPr>
    </w:p>
    <w:p w:rsidR="00B0612E" w:rsidRDefault="00B0612E" w:rsidP="00B0612E">
      <w:pPr>
        <w:rPr>
          <w:rFonts w:ascii="Arial" w:hAnsi="Arial" w:cs="Arial"/>
          <w:b/>
          <w:sz w:val="20"/>
          <w:szCs w:val="20"/>
        </w:rPr>
      </w:pPr>
    </w:p>
    <w:p w:rsidR="007546B3" w:rsidRDefault="007546B3" w:rsidP="000B266D">
      <w:pPr>
        <w:spacing w:after="0"/>
        <w:jc w:val="center"/>
        <w:rPr>
          <w:b/>
          <w:color w:val="FF0000"/>
          <w:sz w:val="24"/>
          <w:szCs w:val="24"/>
        </w:rPr>
      </w:pPr>
    </w:p>
    <w:p w:rsidR="007546B3" w:rsidRDefault="007546B3" w:rsidP="000B266D">
      <w:pPr>
        <w:spacing w:after="0"/>
        <w:jc w:val="center"/>
        <w:rPr>
          <w:b/>
          <w:color w:val="FF0000"/>
          <w:sz w:val="24"/>
          <w:szCs w:val="24"/>
        </w:rPr>
      </w:pPr>
    </w:p>
    <w:p w:rsidR="007546B3" w:rsidRDefault="007546B3" w:rsidP="000B266D">
      <w:pPr>
        <w:spacing w:after="0"/>
        <w:jc w:val="center"/>
        <w:rPr>
          <w:b/>
          <w:color w:val="FF0000"/>
          <w:sz w:val="24"/>
          <w:szCs w:val="24"/>
        </w:rPr>
      </w:pPr>
    </w:p>
    <w:p w:rsidR="007546B3" w:rsidRDefault="007546B3" w:rsidP="000B266D">
      <w:pPr>
        <w:spacing w:after="0"/>
        <w:jc w:val="center"/>
        <w:rPr>
          <w:b/>
          <w:color w:val="FF0000"/>
          <w:sz w:val="24"/>
          <w:szCs w:val="24"/>
        </w:rPr>
      </w:pPr>
    </w:p>
    <w:p w:rsidR="007546B3" w:rsidRDefault="007546B3" w:rsidP="000B266D">
      <w:pPr>
        <w:spacing w:after="0"/>
        <w:jc w:val="center"/>
        <w:rPr>
          <w:b/>
          <w:color w:val="FF0000"/>
          <w:sz w:val="24"/>
          <w:szCs w:val="24"/>
        </w:rPr>
      </w:pPr>
    </w:p>
    <w:p w:rsidR="007546B3" w:rsidRDefault="007546B3" w:rsidP="000B266D">
      <w:pPr>
        <w:spacing w:after="0"/>
        <w:jc w:val="center"/>
        <w:rPr>
          <w:b/>
          <w:color w:val="FF0000"/>
          <w:sz w:val="24"/>
          <w:szCs w:val="24"/>
        </w:rPr>
      </w:pPr>
    </w:p>
    <w:p w:rsidR="007546B3" w:rsidRDefault="007546B3" w:rsidP="000B266D">
      <w:pPr>
        <w:spacing w:after="0"/>
        <w:jc w:val="center"/>
        <w:rPr>
          <w:b/>
          <w:color w:val="FF0000"/>
          <w:sz w:val="24"/>
          <w:szCs w:val="24"/>
        </w:rPr>
      </w:pPr>
    </w:p>
    <w:p w:rsidR="007546B3" w:rsidRDefault="007546B3" w:rsidP="000B266D">
      <w:pPr>
        <w:spacing w:after="0"/>
        <w:jc w:val="center"/>
        <w:rPr>
          <w:b/>
          <w:color w:val="FF0000"/>
          <w:sz w:val="24"/>
          <w:szCs w:val="24"/>
        </w:rPr>
      </w:pPr>
    </w:p>
    <w:p w:rsidR="007546B3" w:rsidRDefault="007546B3" w:rsidP="000B266D">
      <w:pPr>
        <w:spacing w:after="0"/>
        <w:jc w:val="center"/>
        <w:rPr>
          <w:b/>
          <w:color w:val="FF0000"/>
          <w:sz w:val="24"/>
          <w:szCs w:val="24"/>
        </w:rPr>
      </w:pPr>
    </w:p>
    <w:p w:rsidR="007546B3" w:rsidRDefault="007546B3" w:rsidP="00227F4A">
      <w:pPr>
        <w:spacing w:after="0"/>
        <w:rPr>
          <w:b/>
          <w:color w:val="FF0000"/>
          <w:sz w:val="24"/>
          <w:szCs w:val="24"/>
        </w:rPr>
      </w:pPr>
    </w:p>
    <w:p w:rsidR="00227F4A" w:rsidRDefault="00227F4A" w:rsidP="00227F4A">
      <w:pPr>
        <w:spacing w:after="0"/>
        <w:rPr>
          <w:b/>
          <w:color w:val="FF0000"/>
          <w:sz w:val="24"/>
          <w:szCs w:val="24"/>
        </w:rPr>
      </w:pPr>
    </w:p>
    <w:p w:rsidR="002D1D95" w:rsidRPr="001700BE" w:rsidRDefault="002D1D95" w:rsidP="001700BE">
      <w:pPr>
        <w:pStyle w:val="Prrafodelista"/>
        <w:numPr>
          <w:ilvl w:val="0"/>
          <w:numId w:val="13"/>
        </w:numPr>
        <w:spacing w:after="0" w:line="240" w:lineRule="auto"/>
        <w:jc w:val="both"/>
        <w:rPr>
          <w:rFonts w:ascii="Arial" w:hAnsi="Arial" w:cs="Arial"/>
          <w:b/>
          <w:sz w:val="20"/>
          <w:szCs w:val="20"/>
        </w:rPr>
      </w:pPr>
      <w:r w:rsidRPr="001700BE">
        <w:rPr>
          <w:rFonts w:ascii="Arial" w:hAnsi="Arial" w:cs="Arial"/>
          <w:b/>
          <w:sz w:val="20"/>
          <w:szCs w:val="20"/>
        </w:rPr>
        <w:lastRenderedPageBreak/>
        <w:t>Marco lógico.</w:t>
      </w:r>
    </w:p>
    <w:p w:rsidR="002D1D95" w:rsidRPr="00AE52AC" w:rsidRDefault="002D1D95" w:rsidP="002D1D95">
      <w:pPr>
        <w:pStyle w:val="Prrafodelista"/>
        <w:spacing w:after="0" w:line="240" w:lineRule="auto"/>
        <w:ind w:left="709"/>
        <w:jc w:val="both"/>
        <w:rPr>
          <w:rFonts w:ascii="Arial" w:hAnsi="Arial" w:cs="Arial"/>
          <w:b/>
          <w:sz w:val="20"/>
          <w:szCs w:val="20"/>
        </w:rPr>
      </w:pPr>
    </w:p>
    <w:tbl>
      <w:tblPr>
        <w:tblpPr w:leftFromText="141" w:rightFromText="141" w:vertAnchor="text" w:horzAnchor="margin" w:tblpX="250" w:tblpY="16"/>
        <w:tblOverlap w:val="never"/>
        <w:tblW w:w="128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7938"/>
        <w:gridCol w:w="1559"/>
        <w:gridCol w:w="1418"/>
      </w:tblGrid>
      <w:tr w:rsidR="002D1D95" w:rsidRPr="00AE52AC" w:rsidTr="00555300">
        <w:trPr>
          <w:trHeight w:val="574"/>
        </w:trPr>
        <w:tc>
          <w:tcPr>
            <w:tcW w:w="1951" w:type="dxa"/>
            <w:tcBorders>
              <w:bottom w:val="single" w:sz="4" w:space="0" w:color="auto"/>
            </w:tcBorders>
            <w:shd w:val="clear" w:color="auto" w:fill="FFFF66"/>
            <w:vAlign w:val="center"/>
          </w:tcPr>
          <w:p w:rsidR="002D1D95" w:rsidRPr="002D1233" w:rsidRDefault="002D1233" w:rsidP="001700BE">
            <w:pPr>
              <w:ind w:left="282"/>
              <w:jc w:val="center"/>
              <w:rPr>
                <w:rFonts w:ascii="Arial" w:eastAsia="Calibri" w:hAnsi="Arial" w:cs="Arial"/>
                <w:b/>
                <w:sz w:val="18"/>
                <w:szCs w:val="18"/>
              </w:rPr>
            </w:pPr>
            <w:r w:rsidRPr="002D1233">
              <w:rPr>
                <w:rFonts w:ascii="Arial" w:eastAsia="Calibri" w:hAnsi="Arial" w:cs="Arial"/>
                <w:b/>
                <w:sz w:val="18"/>
                <w:szCs w:val="18"/>
              </w:rPr>
              <w:t>JERARQUÍA DE OBJETIVOS.</w:t>
            </w:r>
          </w:p>
        </w:tc>
        <w:tc>
          <w:tcPr>
            <w:tcW w:w="7938" w:type="dxa"/>
            <w:tcBorders>
              <w:bottom w:val="single" w:sz="4" w:space="0" w:color="auto"/>
            </w:tcBorders>
            <w:shd w:val="clear" w:color="auto" w:fill="FFFF66"/>
            <w:vAlign w:val="center"/>
          </w:tcPr>
          <w:p w:rsidR="002D1D95" w:rsidRPr="002D1233" w:rsidRDefault="002D1D95" w:rsidP="001700BE">
            <w:pPr>
              <w:jc w:val="center"/>
              <w:rPr>
                <w:rFonts w:ascii="Arial" w:eastAsia="Calibri" w:hAnsi="Arial" w:cs="Arial"/>
                <w:b/>
                <w:sz w:val="18"/>
                <w:szCs w:val="18"/>
              </w:rPr>
            </w:pPr>
            <w:r w:rsidRPr="002D1233">
              <w:rPr>
                <w:rFonts w:ascii="Arial" w:eastAsia="Calibri" w:hAnsi="Arial" w:cs="Arial"/>
                <w:b/>
                <w:sz w:val="18"/>
                <w:szCs w:val="18"/>
              </w:rPr>
              <w:t>INDICADORES</w:t>
            </w:r>
            <w:r w:rsidR="00764F0A" w:rsidRPr="002D1233">
              <w:rPr>
                <w:rFonts w:ascii="Arial" w:eastAsia="Calibri" w:hAnsi="Arial" w:cs="Arial"/>
                <w:b/>
                <w:sz w:val="18"/>
                <w:szCs w:val="18"/>
              </w:rPr>
              <w:t>.</w:t>
            </w:r>
          </w:p>
        </w:tc>
        <w:tc>
          <w:tcPr>
            <w:tcW w:w="1559" w:type="dxa"/>
            <w:tcBorders>
              <w:bottom w:val="single" w:sz="4" w:space="0" w:color="auto"/>
            </w:tcBorders>
            <w:shd w:val="clear" w:color="auto" w:fill="FFFF66"/>
            <w:vAlign w:val="center"/>
          </w:tcPr>
          <w:p w:rsidR="002D1D95" w:rsidRPr="002D1233" w:rsidRDefault="002D1233" w:rsidP="00A301D5">
            <w:pPr>
              <w:rPr>
                <w:rFonts w:ascii="Arial" w:eastAsia="Calibri" w:hAnsi="Arial" w:cs="Arial"/>
                <w:b/>
                <w:sz w:val="18"/>
                <w:szCs w:val="18"/>
              </w:rPr>
            </w:pPr>
            <w:r>
              <w:rPr>
                <w:rFonts w:ascii="Arial" w:eastAsia="Calibri" w:hAnsi="Arial" w:cs="Arial"/>
                <w:b/>
                <w:sz w:val="18"/>
                <w:szCs w:val="18"/>
              </w:rPr>
              <w:t>MEDIOS DE VERIFICACIÓ</w:t>
            </w:r>
            <w:r w:rsidR="002D1D95" w:rsidRPr="002D1233">
              <w:rPr>
                <w:rFonts w:ascii="Arial" w:eastAsia="Calibri" w:hAnsi="Arial" w:cs="Arial"/>
                <w:b/>
                <w:sz w:val="18"/>
                <w:szCs w:val="18"/>
              </w:rPr>
              <w:t>N</w:t>
            </w:r>
          </w:p>
        </w:tc>
        <w:tc>
          <w:tcPr>
            <w:tcW w:w="1418" w:type="dxa"/>
            <w:tcBorders>
              <w:bottom w:val="single" w:sz="4" w:space="0" w:color="auto"/>
            </w:tcBorders>
            <w:shd w:val="clear" w:color="auto" w:fill="FFFF66"/>
            <w:vAlign w:val="center"/>
          </w:tcPr>
          <w:p w:rsidR="002D1D95" w:rsidRPr="00AE52AC" w:rsidRDefault="002D1D95" w:rsidP="001700BE">
            <w:pPr>
              <w:jc w:val="center"/>
              <w:rPr>
                <w:rFonts w:ascii="Arial" w:eastAsia="Calibri" w:hAnsi="Arial" w:cs="Arial"/>
                <w:b/>
                <w:sz w:val="20"/>
                <w:szCs w:val="20"/>
              </w:rPr>
            </w:pPr>
            <w:r w:rsidRPr="00AE52AC">
              <w:rPr>
                <w:rFonts w:ascii="Arial" w:eastAsia="Calibri" w:hAnsi="Arial" w:cs="Arial"/>
                <w:b/>
                <w:sz w:val="20"/>
                <w:szCs w:val="20"/>
              </w:rPr>
              <w:t>S</w:t>
            </w:r>
            <w:r w:rsidRPr="00886327">
              <w:rPr>
                <w:rFonts w:ascii="Arial" w:eastAsia="Calibri" w:hAnsi="Arial" w:cs="Arial"/>
                <w:b/>
                <w:sz w:val="18"/>
                <w:szCs w:val="18"/>
              </w:rPr>
              <w:t>UPUESTOS</w:t>
            </w:r>
          </w:p>
        </w:tc>
      </w:tr>
      <w:tr w:rsidR="002D1D95" w:rsidRPr="00AE52AC" w:rsidTr="00CA0631">
        <w:trPr>
          <w:trHeight w:val="2091"/>
        </w:trPr>
        <w:tc>
          <w:tcPr>
            <w:tcW w:w="1951" w:type="dxa"/>
            <w:shd w:val="clear" w:color="auto" w:fill="66FF66"/>
          </w:tcPr>
          <w:p w:rsidR="002D1D95" w:rsidRPr="00DE043C" w:rsidRDefault="002D1D95" w:rsidP="001700BE">
            <w:pPr>
              <w:spacing w:line="240" w:lineRule="auto"/>
              <w:rPr>
                <w:rFonts w:ascii="Calibri" w:eastAsia="Calibri" w:hAnsi="Calibri" w:cs="Calibri"/>
                <w:b/>
              </w:rPr>
            </w:pPr>
            <w:r w:rsidRPr="00DE043C">
              <w:rPr>
                <w:rFonts w:ascii="Calibri" w:eastAsia="Calibri" w:hAnsi="Calibri" w:cs="Calibri"/>
                <w:b/>
              </w:rPr>
              <w:t>FIN</w:t>
            </w:r>
            <w:r w:rsidR="00764F0A">
              <w:rPr>
                <w:rFonts w:ascii="Calibri" w:eastAsia="Calibri" w:hAnsi="Calibri" w:cs="Calibri"/>
                <w:b/>
              </w:rPr>
              <w:t>.</w:t>
            </w:r>
          </w:p>
          <w:p w:rsidR="002D1D95" w:rsidRPr="00DE043C" w:rsidRDefault="002D1D95" w:rsidP="001700BE">
            <w:pPr>
              <w:rPr>
                <w:rFonts w:ascii="Calibri" w:hAnsi="Calibri" w:cs="Calibri"/>
              </w:rPr>
            </w:pPr>
            <w:r w:rsidRPr="00DE043C">
              <w:rPr>
                <w:rFonts w:ascii="Calibri" w:hAnsi="Calibri" w:cs="Calibri"/>
              </w:rPr>
              <w:t>Contribuir a la conservación am</w:t>
            </w:r>
            <w:r>
              <w:rPr>
                <w:rFonts w:ascii="Calibri" w:hAnsi="Calibri" w:cs="Calibri"/>
              </w:rPr>
              <w:t>b</w:t>
            </w:r>
            <w:r w:rsidRPr="00DE043C">
              <w:rPr>
                <w:rFonts w:ascii="Calibri" w:hAnsi="Calibri" w:cs="Calibri"/>
              </w:rPr>
              <w:t>ient</w:t>
            </w:r>
            <w:r>
              <w:rPr>
                <w:rFonts w:ascii="Calibri" w:hAnsi="Calibri" w:cs="Calibri"/>
              </w:rPr>
              <w:t>al de la parroquia de Gonzol.</w:t>
            </w:r>
            <w:r w:rsidRPr="00DE043C">
              <w:rPr>
                <w:rFonts w:ascii="Calibri" w:hAnsi="Calibri" w:cs="Calibri"/>
              </w:rPr>
              <w:t xml:space="preserve"> </w:t>
            </w:r>
          </w:p>
        </w:tc>
        <w:tc>
          <w:tcPr>
            <w:tcW w:w="7938" w:type="dxa"/>
            <w:shd w:val="clear" w:color="auto" w:fill="66FF66"/>
            <w:vAlign w:val="center"/>
          </w:tcPr>
          <w:p w:rsidR="002D1D95" w:rsidRPr="00D42D16" w:rsidRDefault="00D42D16" w:rsidP="00886327">
            <w:pPr>
              <w:rPr>
                <w:rFonts w:ascii="Calibri" w:eastAsia="Calibri" w:hAnsi="Calibri" w:cs="Calibri"/>
              </w:rPr>
            </w:pPr>
            <w:r>
              <w:rPr>
                <w:rFonts w:ascii="Calibri" w:eastAsia="Calibri" w:hAnsi="Calibri" w:cs="Calibri"/>
              </w:rPr>
              <w:t>Garantizar los derechos de la naturaleza y promover un ambiente sano y sustentable.</w:t>
            </w:r>
          </w:p>
        </w:tc>
        <w:tc>
          <w:tcPr>
            <w:tcW w:w="1559" w:type="dxa"/>
            <w:shd w:val="clear" w:color="auto" w:fill="66FF66"/>
          </w:tcPr>
          <w:p w:rsidR="002D1D95" w:rsidRPr="008C3D43" w:rsidRDefault="002D1D95" w:rsidP="001700BE">
            <w:pPr>
              <w:pStyle w:val="Prrafodelista"/>
              <w:ind w:left="26"/>
              <w:rPr>
                <w:rFonts w:ascii="Arial" w:eastAsia="Calibri" w:hAnsi="Arial" w:cs="Arial"/>
                <w:sz w:val="20"/>
                <w:szCs w:val="20"/>
              </w:rPr>
            </w:pPr>
          </w:p>
        </w:tc>
        <w:tc>
          <w:tcPr>
            <w:tcW w:w="1418" w:type="dxa"/>
            <w:shd w:val="clear" w:color="auto" w:fill="66FF66"/>
          </w:tcPr>
          <w:p w:rsidR="002D1D95" w:rsidRPr="008C3D43" w:rsidRDefault="002D1D95" w:rsidP="001700BE">
            <w:pPr>
              <w:rPr>
                <w:rFonts w:ascii="Arial" w:eastAsia="Calibri" w:hAnsi="Arial" w:cs="Arial"/>
                <w:sz w:val="20"/>
                <w:szCs w:val="20"/>
              </w:rPr>
            </w:pPr>
          </w:p>
        </w:tc>
      </w:tr>
      <w:tr w:rsidR="002D1D95" w:rsidRPr="00AE52AC" w:rsidTr="00CA0631">
        <w:trPr>
          <w:trHeight w:val="132"/>
        </w:trPr>
        <w:tc>
          <w:tcPr>
            <w:tcW w:w="1951" w:type="dxa"/>
            <w:tcBorders>
              <w:bottom w:val="single" w:sz="4" w:space="0" w:color="auto"/>
            </w:tcBorders>
            <w:shd w:val="clear" w:color="auto" w:fill="66FF66"/>
          </w:tcPr>
          <w:p w:rsidR="002D1D95" w:rsidRPr="00DE043C" w:rsidRDefault="002D1D95" w:rsidP="001700BE">
            <w:pPr>
              <w:spacing w:line="240" w:lineRule="auto"/>
              <w:rPr>
                <w:rFonts w:ascii="Calibri" w:eastAsia="Calibri" w:hAnsi="Calibri" w:cs="Calibri"/>
                <w:b/>
              </w:rPr>
            </w:pPr>
            <w:r w:rsidRPr="00DE043C">
              <w:rPr>
                <w:rFonts w:ascii="Calibri" w:eastAsia="Calibri" w:hAnsi="Calibri" w:cs="Calibri"/>
                <w:b/>
              </w:rPr>
              <w:t>PROPOSITOS</w:t>
            </w:r>
            <w:r w:rsidR="00764F0A">
              <w:rPr>
                <w:rFonts w:ascii="Calibri" w:eastAsia="Calibri" w:hAnsi="Calibri" w:cs="Calibri"/>
                <w:b/>
              </w:rPr>
              <w:t>.</w:t>
            </w:r>
          </w:p>
          <w:p w:rsidR="002D1D95" w:rsidRPr="00DE043C" w:rsidRDefault="002D1D95" w:rsidP="001700BE">
            <w:pPr>
              <w:rPr>
                <w:rFonts w:ascii="Calibri" w:eastAsia="Calibri" w:hAnsi="Calibri" w:cs="Calibri"/>
              </w:rPr>
            </w:pPr>
            <w:r>
              <w:rPr>
                <w:rFonts w:ascii="Calibri" w:hAnsi="Calibri" w:cs="Calibri"/>
              </w:rPr>
              <w:t>Implementar el P</w:t>
            </w:r>
            <w:r w:rsidRPr="00DE043C">
              <w:rPr>
                <w:rFonts w:ascii="Calibri" w:hAnsi="Calibri" w:cs="Calibri"/>
              </w:rPr>
              <w:t xml:space="preserve">lan para la </w:t>
            </w:r>
            <w:r>
              <w:rPr>
                <w:rFonts w:ascii="Calibri" w:hAnsi="Calibri" w:cs="Calibri"/>
              </w:rPr>
              <w:t xml:space="preserve">conservación, manejo y restauración sostenible del sistema ambiente </w:t>
            </w:r>
            <w:r w:rsidRPr="00DE043C">
              <w:rPr>
                <w:rFonts w:ascii="Calibri" w:hAnsi="Calibri" w:cs="Calibri"/>
              </w:rPr>
              <w:t xml:space="preserve">en la parroquia de </w:t>
            </w:r>
            <w:r>
              <w:rPr>
                <w:rFonts w:ascii="Calibri" w:hAnsi="Calibri" w:cs="Calibri"/>
              </w:rPr>
              <w:t>Gonzol.</w:t>
            </w:r>
          </w:p>
        </w:tc>
        <w:tc>
          <w:tcPr>
            <w:tcW w:w="7938" w:type="dxa"/>
            <w:tcBorders>
              <w:bottom w:val="single" w:sz="4" w:space="0" w:color="auto"/>
            </w:tcBorders>
            <w:shd w:val="clear" w:color="auto" w:fill="66FF66"/>
            <w:vAlign w:val="center"/>
          </w:tcPr>
          <w:p w:rsidR="00886327" w:rsidRDefault="00886327" w:rsidP="00886327">
            <w:pPr>
              <w:rPr>
                <w:rFonts w:ascii="Calibri" w:hAnsi="Calibri" w:cs="Calibri"/>
              </w:rPr>
            </w:pPr>
          </w:p>
          <w:p w:rsidR="00886327" w:rsidRDefault="00886327" w:rsidP="00886327">
            <w:pPr>
              <w:rPr>
                <w:rFonts w:ascii="Calibri" w:hAnsi="Calibri" w:cs="Calibri"/>
              </w:rPr>
            </w:pPr>
          </w:p>
          <w:p w:rsidR="002D1D95" w:rsidRPr="00DE043C" w:rsidRDefault="00D21210" w:rsidP="00886327">
            <w:pPr>
              <w:rPr>
                <w:rFonts w:ascii="Calibri" w:hAnsi="Calibri" w:cs="Calibri"/>
              </w:rPr>
            </w:pPr>
            <w:r w:rsidRPr="00D21210">
              <w:rPr>
                <w:rFonts w:ascii="Calibri" w:hAnsi="Calibri" w:cs="Calibri"/>
              </w:rPr>
              <w:t>Tres</w:t>
            </w:r>
            <w:r w:rsidR="002D1D95" w:rsidRPr="00D21210">
              <w:rPr>
                <w:rFonts w:ascii="Calibri" w:hAnsi="Calibri" w:cs="Calibri"/>
              </w:rPr>
              <w:t xml:space="preserve"> </w:t>
            </w:r>
            <w:r w:rsidR="002D1D95" w:rsidRPr="009D3606">
              <w:rPr>
                <w:rFonts w:ascii="Calibri" w:hAnsi="Calibri" w:cs="Calibri"/>
              </w:rPr>
              <w:t>programa</w:t>
            </w:r>
            <w:r>
              <w:rPr>
                <w:rFonts w:ascii="Calibri" w:hAnsi="Calibri" w:cs="Calibri"/>
              </w:rPr>
              <w:t>s</w:t>
            </w:r>
            <w:r w:rsidR="002D1D95" w:rsidRPr="009D3606">
              <w:rPr>
                <w:rFonts w:ascii="Calibri" w:hAnsi="Calibri" w:cs="Calibri"/>
              </w:rPr>
              <w:t xml:space="preserve"> de apoyo </w:t>
            </w:r>
            <w:r w:rsidR="009D3606" w:rsidRPr="009D3606">
              <w:rPr>
                <w:rFonts w:ascii="Calibri" w:hAnsi="Calibri" w:cs="Calibri"/>
              </w:rPr>
              <w:t>a</w:t>
            </w:r>
            <w:r w:rsidR="002D1D95" w:rsidRPr="009D3606">
              <w:rPr>
                <w:rFonts w:ascii="Calibri" w:hAnsi="Calibri" w:cs="Calibri"/>
              </w:rPr>
              <w:t xml:space="preserve"> la conservación, manejo y restauración </w:t>
            </w:r>
            <w:r w:rsidR="009D3606" w:rsidRPr="009D3606">
              <w:rPr>
                <w:rFonts w:ascii="Calibri" w:hAnsi="Calibri" w:cs="Calibri"/>
              </w:rPr>
              <w:t>sostenible del sistema ambiente</w:t>
            </w:r>
            <w:r w:rsidR="002D1D95" w:rsidRPr="009D3606">
              <w:rPr>
                <w:rFonts w:ascii="Calibri" w:hAnsi="Calibri" w:cs="Calibri"/>
              </w:rPr>
              <w:t>.</w:t>
            </w:r>
          </w:p>
          <w:p w:rsidR="002D1D95" w:rsidRDefault="002D1D95" w:rsidP="00886327">
            <w:pPr>
              <w:rPr>
                <w:rFonts w:ascii="Calibri" w:eastAsia="Calibri" w:hAnsi="Calibri" w:cs="Calibri"/>
              </w:rPr>
            </w:pPr>
          </w:p>
          <w:p w:rsidR="001700BE" w:rsidRDefault="001700BE" w:rsidP="00886327">
            <w:pPr>
              <w:rPr>
                <w:rFonts w:ascii="Calibri" w:eastAsia="Calibri" w:hAnsi="Calibri" w:cs="Calibri"/>
              </w:rPr>
            </w:pPr>
          </w:p>
          <w:p w:rsidR="001700BE" w:rsidRPr="00DE043C" w:rsidRDefault="001700BE" w:rsidP="00886327">
            <w:pPr>
              <w:rPr>
                <w:rFonts w:ascii="Calibri" w:eastAsia="Calibri" w:hAnsi="Calibri" w:cs="Calibri"/>
              </w:rPr>
            </w:pPr>
          </w:p>
        </w:tc>
        <w:tc>
          <w:tcPr>
            <w:tcW w:w="1559" w:type="dxa"/>
            <w:tcBorders>
              <w:bottom w:val="single" w:sz="4" w:space="0" w:color="auto"/>
            </w:tcBorders>
            <w:shd w:val="clear" w:color="auto" w:fill="66FF66"/>
          </w:tcPr>
          <w:p w:rsidR="002D1D95" w:rsidRPr="008C3D43" w:rsidRDefault="002D1D95" w:rsidP="001700BE">
            <w:pPr>
              <w:spacing w:after="0"/>
              <w:rPr>
                <w:rFonts w:ascii="Arial" w:eastAsia="Calibri" w:hAnsi="Arial" w:cs="Arial"/>
                <w:sz w:val="20"/>
                <w:szCs w:val="20"/>
              </w:rPr>
            </w:pPr>
            <w:r w:rsidRPr="008C3D43">
              <w:rPr>
                <w:rFonts w:ascii="Arial" w:eastAsia="Calibri" w:hAnsi="Arial" w:cs="Arial"/>
                <w:sz w:val="20"/>
                <w:szCs w:val="20"/>
              </w:rPr>
              <w:t xml:space="preserve"> </w:t>
            </w:r>
          </w:p>
        </w:tc>
        <w:tc>
          <w:tcPr>
            <w:tcW w:w="1418" w:type="dxa"/>
            <w:tcBorders>
              <w:bottom w:val="single" w:sz="4" w:space="0" w:color="auto"/>
            </w:tcBorders>
            <w:shd w:val="clear" w:color="auto" w:fill="66FF66"/>
          </w:tcPr>
          <w:p w:rsidR="002D1D95" w:rsidRPr="008C3D43" w:rsidRDefault="002D1D95" w:rsidP="001700BE">
            <w:pPr>
              <w:rPr>
                <w:rFonts w:ascii="Arial" w:eastAsia="Calibri" w:hAnsi="Arial" w:cs="Arial"/>
                <w:sz w:val="20"/>
                <w:szCs w:val="20"/>
              </w:rPr>
            </w:pPr>
            <w:r w:rsidRPr="008C3D43">
              <w:rPr>
                <w:rFonts w:ascii="Arial" w:eastAsia="Calibri" w:hAnsi="Arial" w:cs="Arial"/>
                <w:sz w:val="20"/>
                <w:szCs w:val="20"/>
              </w:rPr>
              <w:t>.</w:t>
            </w:r>
          </w:p>
        </w:tc>
      </w:tr>
      <w:tr w:rsidR="002D1D95" w:rsidRPr="00AE52AC" w:rsidTr="00555300">
        <w:trPr>
          <w:trHeight w:val="3957"/>
        </w:trPr>
        <w:tc>
          <w:tcPr>
            <w:tcW w:w="1951" w:type="dxa"/>
            <w:tcBorders>
              <w:bottom w:val="single" w:sz="4" w:space="0" w:color="auto"/>
            </w:tcBorders>
            <w:shd w:val="clear" w:color="auto" w:fill="FFFF66"/>
          </w:tcPr>
          <w:p w:rsidR="002D1D95" w:rsidRDefault="00227F4A" w:rsidP="001700BE">
            <w:pPr>
              <w:rPr>
                <w:rFonts w:ascii="Arial" w:eastAsia="Calibri" w:hAnsi="Arial" w:cs="Arial"/>
                <w:b/>
                <w:sz w:val="20"/>
                <w:szCs w:val="20"/>
              </w:rPr>
            </w:pPr>
            <w:r>
              <w:rPr>
                <w:rFonts w:ascii="Arial" w:eastAsia="Calibri" w:hAnsi="Arial" w:cs="Arial"/>
                <w:b/>
                <w:sz w:val="20"/>
                <w:szCs w:val="20"/>
              </w:rPr>
              <w:lastRenderedPageBreak/>
              <w:t>C</w:t>
            </w:r>
            <w:r w:rsidR="002D1D95" w:rsidRPr="00AE52AC">
              <w:rPr>
                <w:rFonts w:ascii="Arial" w:eastAsia="Calibri" w:hAnsi="Arial" w:cs="Arial"/>
                <w:b/>
                <w:sz w:val="20"/>
                <w:szCs w:val="20"/>
              </w:rPr>
              <w:t>OMPONENTES</w:t>
            </w:r>
            <w:r w:rsidR="00764F0A">
              <w:rPr>
                <w:rFonts w:ascii="Arial" w:eastAsia="Calibri" w:hAnsi="Arial" w:cs="Arial"/>
                <w:b/>
                <w:sz w:val="20"/>
                <w:szCs w:val="20"/>
              </w:rPr>
              <w:t>.</w:t>
            </w:r>
          </w:p>
          <w:p w:rsidR="002D1D95" w:rsidRDefault="002D1D95" w:rsidP="001700BE">
            <w:pPr>
              <w:pStyle w:val="Prrafodelista"/>
              <w:numPr>
                <w:ilvl w:val="0"/>
                <w:numId w:val="281"/>
              </w:numPr>
              <w:spacing w:after="0" w:line="240" w:lineRule="auto"/>
              <w:rPr>
                <w:rFonts w:ascii="Arial" w:eastAsia="Calibri" w:hAnsi="Arial" w:cs="Arial"/>
                <w:sz w:val="20"/>
                <w:szCs w:val="20"/>
              </w:rPr>
            </w:pPr>
            <w:r>
              <w:rPr>
                <w:rFonts w:ascii="Arial" w:eastAsia="Calibri" w:hAnsi="Arial" w:cs="Arial"/>
                <w:sz w:val="20"/>
                <w:szCs w:val="20"/>
              </w:rPr>
              <w:t xml:space="preserve">Programa de </w:t>
            </w:r>
            <w:r w:rsidR="00B60F26">
              <w:rPr>
                <w:rFonts w:ascii="Arial" w:eastAsia="Calibri" w:hAnsi="Arial" w:cs="Arial"/>
                <w:sz w:val="20"/>
                <w:szCs w:val="20"/>
              </w:rPr>
              <w:t xml:space="preserve">monitoreo de la </w:t>
            </w:r>
            <w:r w:rsidR="00655480">
              <w:rPr>
                <w:rFonts w:ascii="Arial" w:eastAsia="Calibri" w:hAnsi="Arial" w:cs="Arial"/>
                <w:sz w:val="20"/>
                <w:szCs w:val="20"/>
              </w:rPr>
              <w:t>calidad ambiental.</w:t>
            </w:r>
          </w:p>
          <w:p w:rsidR="002D1D95" w:rsidRDefault="002D1D95" w:rsidP="001700BE">
            <w:pPr>
              <w:rPr>
                <w:rFonts w:ascii="Arial" w:eastAsia="Calibri" w:hAnsi="Arial" w:cs="Arial"/>
                <w:sz w:val="20"/>
                <w:szCs w:val="20"/>
              </w:rPr>
            </w:pPr>
          </w:p>
          <w:p w:rsidR="002D1D95" w:rsidRDefault="002D1D95" w:rsidP="001700BE">
            <w:pPr>
              <w:rPr>
                <w:rFonts w:ascii="Arial" w:eastAsia="Calibri" w:hAnsi="Arial" w:cs="Arial"/>
                <w:sz w:val="20"/>
                <w:szCs w:val="20"/>
              </w:rPr>
            </w:pPr>
          </w:p>
          <w:p w:rsidR="008435B3" w:rsidRDefault="008435B3" w:rsidP="001700BE">
            <w:pPr>
              <w:rPr>
                <w:rFonts w:ascii="Arial" w:eastAsia="Calibri" w:hAnsi="Arial" w:cs="Arial"/>
                <w:sz w:val="20"/>
                <w:szCs w:val="20"/>
              </w:rPr>
            </w:pPr>
          </w:p>
          <w:p w:rsidR="000F5F5C" w:rsidRDefault="000F5F5C" w:rsidP="001700BE">
            <w:pPr>
              <w:rPr>
                <w:rFonts w:ascii="Arial" w:eastAsia="Calibri" w:hAnsi="Arial" w:cs="Arial"/>
                <w:sz w:val="20"/>
                <w:szCs w:val="20"/>
              </w:rPr>
            </w:pPr>
          </w:p>
          <w:p w:rsidR="000F5F5C" w:rsidRDefault="000F5F5C" w:rsidP="001700BE">
            <w:pPr>
              <w:rPr>
                <w:rFonts w:ascii="Arial" w:eastAsia="Calibri" w:hAnsi="Arial" w:cs="Arial"/>
                <w:sz w:val="20"/>
                <w:szCs w:val="20"/>
              </w:rPr>
            </w:pPr>
          </w:p>
          <w:p w:rsidR="000F5F5C" w:rsidRDefault="000F5F5C" w:rsidP="001700BE">
            <w:pPr>
              <w:rPr>
                <w:rFonts w:ascii="Arial" w:eastAsia="Calibri" w:hAnsi="Arial" w:cs="Arial"/>
                <w:sz w:val="20"/>
                <w:szCs w:val="20"/>
              </w:rPr>
            </w:pPr>
          </w:p>
          <w:p w:rsidR="000248B8" w:rsidRDefault="000248B8" w:rsidP="001700BE">
            <w:pPr>
              <w:rPr>
                <w:rFonts w:ascii="Arial" w:eastAsia="Calibri" w:hAnsi="Arial" w:cs="Arial"/>
                <w:sz w:val="20"/>
                <w:szCs w:val="20"/>
              </w:rPr>
            </w:pPr>
          </w:p>
          <w:p w:rsidR="00227F4A" w:rsidRDefault="00227F4A" w:rsidP="001700BE">
            <w:pPr>
              <w:rPr>
                <w:rFonts w:ascii="Arial" w:eastAsia="Calibri" w:hAnsi="Arial" w:cs="Arial"/>
                <w:sz w:val="20"/>
                <w:szCs w:val="20"/>
              </w:rPr>
            </w:pPr>
          </w:p>
          <w:p w:rsidR="00227F4A" w:rsidRPr="001700BE" w:rsidRDefault="00227F4A" w:rsidP="001700BE">
            <w:pPr>
              <w:rPr>
                <w:rFonts w:ascii="Arial" w:eastAsia="Calibri" w:hAnsi="Arial" w:cs="Arial"/>
                <w:sz w:val="20"/>
                <w:szCs w:val="20"/>
              </w:rPr>
            </w:pPr>
          </w:p>
          <w:p w:rsidR="000248B8" w:rsidRDefault="000248B8" w:rsidP="001700BE">
            <w:pPr>
              <w:pStyle w:val="Prrafodelista"/>
              <w:ind w:left="360"/>
              <w:rPr>
                <w:rFonts w:ascii="Arial" w:eastAsia="Calibri" w:hAnsi="Arial" w:cs="Arial"/>
                <w:sz w:val="20"/>
                <w:szCs w:val="20"/>
              </w:rPr>
            </w:pPr>
          </w:p>
          <w:p w:rsidR="002D1D95" w:rsidRDefault="002D1D95" w:rsidP="001700BE">
            <w:pPr>
              <w:pStyle w:val="Prrafodelista"/>
              <w:numPr>
                <w:ilvl w:val="0"/>
                <w:numId w:val="281"/>
              </w:numPr>
              <w:spacing w:after="0" w:line="240" w:lineRule="auto"/>
              <w:rPr>
                <w:rFonts w:ascii="Arial" w:eastAsia="Calibri" w:hAnsi="Arial" w:cs="Arial"/>
                <w:sz w:val="20"/>
                <w:szCs w:val="20"/>
              </w:rPr>
            </w:pPr>
            <w:r w:rsidRPr="003B5F77">
              <w:rPr>
                <w:rFonts w:ascii="Arial" w:eastAsia="Calibri" w:hAnsi="Arial" w:cs="Arial"/>
                <w:sz w:val="20"/>
                <w:szCs w:val="20"/>
              </w:rPr>
              <w:t xml:space="preserve">Programa de </w:t>
            </w:r>
            <w:r>
              <w:rPr>
                <w:rFonts w:ascii="Arial" w:eastAsia="Calibri" w:hAnsi="Arial" w:cs="Arial"/>
                <w:sz w:val="20"/>
                <w:szCs w:val="20"/>
              </w:rPr>
              <w:t>forestación y reforestación</w:t>
            </w:r>
            <w:r w:rsidR="00655480">
              <w:rPr>
                <w:rFonts w:ascii="Arial" w:eastAsia="Calibri" w:hAnsi="Arial" w:cs="Arial"/>
                <w:sz w:val="20"/>
                <w:szCs w:val="20"/>
              </w:rPr>
              <w:t>.</w:t>
            </w:r>
          </w:p>
          <w:p w:rsidR="002D1D95" w:rsidRDefault="002D1D95" w:rsidP="001700BE">
            <w:pPr>
              <w:rPr>
                <w:rFonts w:ascii="Arial" w:eastAsia="Calibri" w:hAnsi="Arial" w:cs="Arial"/>
                <w:sz w:val="20"/>
                <w:szCs w:val="20"/>
              </w:rPr>
            </w:pPr>
          </w:p>
          <w:p w:rsidR="00242CE8" w:rsidRDefault="00242CE8" w:rsidP="001700BE">
            <w:pPr>
              <w:rPr>
                <w:rFonts w:ascii="Arial" w:eastAsia="Calibri" w:hAnsi="Arial" w:cs="Arial"/>
                <w:sz w:val="20"/>
                <w:szCs w:val="20"/>
              </w:rPr>
            </w:pPr>
          </w:p>
          <w:p w:rsidR="00242CE8" w:rsidRDefault="00242CE8" w:rsidP="001700BE">
            <w:pPr>
              <w:rPr>
                <w:rFonts w:ascii="Arial" w:eastAsia="Calibri" w:hAnsi="Arial" w:cs="Arial"/>
                <w:sz w:val="20"/>
                <w:szCs w:val="20"/>
              </w:rPr>
            </w:pPr>
          </w:p>
          <w:p w:rsidR="001700BE" w:rsidRDefault="001700BE" w:rsidP="001700BE">
            <w:pPr>
              <w:rPr>
                <w:rFonts w:ascii="Arial" w:eastAsia="Calibri" w:hAnsi="Arial" w:cs="Arial"/>
                <w:sz w:val="20"/>
                <w:szCs w:val="20"/>
              </w:rPr>
            </w:pPr>
          </w:p>
          <w:p w:rsidR="001700BE" w:rsidRDefault="001700BE" w:rsidP="001700BE">
            <w:pPr>
              <w:rPr>
                <w:rFonts w:ascii="Arial" w:eastAsia="Calibri" w:hAnsi="Arial" w:cs="Arial"/>
                <w:sz w:val="20"/>
                <w:szCs w:val="20"/>
              </w:rPr>
            </w:pPr>
          </w:p>
          <w:p w:rsidR="001700BE" w:rsidRDefault="001700BE" w:rsidP="001700BE">
            <w:pPr>
              <w:rPr>
                <w:rFonts w:ascii="Arial" w:eastAsia="Calibri" w:hAnsi="Arial" w:cs="Arial"/>
                <w:sz w:val="20"/>
                <w:szCs w:val="20"/>
              </w:rPr>
            </w:pPr>
          </w:p>
          <w:p w:rsidR="00242CE8" w:rsidRDefault="00242CE8" w:rsidP="001700BE">
            <w:pPr>
              <w:rPr>
                <w:rFonts w:ascii="Arial" w:eastAsia="Calibri" w:hAnsi="Arial" w:cs="Arial"/>
                <w:sz w:val="20"/>
                <w:szCs w:val="20"/>
              </w:rPr>
            </w:pPr>
          </w:p>
          <w:p w:rsidR="000F2E04" w:rsidRPr="00D2676B" w:rsidRDefault="000F2E04" w:rsidP="001700BE">
            <w:pPr>
              <w:rPr>
                <w:rFonts w:ascii="Arial" w:eastAsia="Calibri" w:hAnsi="Arial" w:cs="Arial"/>
                <w:sz w:val="20"/>
                <w:szCs w:val="20"/>
              </w:rPr>
            </w:pPr>
          </w:p>
          <w:p w:rsidR="002D1D95" w:rsidRPr="003B5F77" w:rsidRDefault="00655480" w:rsidP="001700BE">
            <w:pPr>
              <w:pStyle w:val="Prrafodelista"/>
              <w:numPr>
                <w:ilvl w:val="0"/>
                <w:numId w:val="281"/>
              </w:numPr>
              <w:spacing w:after="0" w:line="240" w:lineRule="auto"/>
              <w:rPr>
                <w:rFonts w:ascii="Arial" w:eastAsia="Calibri" w:hAnsi="Arial" w:cs="Arial"/>
                <w:sz w:val="20"/>
                <w:szCs w:val="20"/>
              </w:rPr>
            </w:pPr>
            <w:r>
              <w:rPr>
                <w:rFonts w:ascii="Arial" w:eastAsia="Calibri" w:hAnsi="Arial" w:cs="Arial"/>
                <w:sz w:val="20"/>
                <w:szCs w:val="20"/>
              </w:rPr>
              <w:t>Programa de capacitación integral en el manejo de recursos naturales.</w:t>
            </w:r>
          </w:p>
          <w:p w:rsidR="002D1D95" w:rsidRPr="003B5F77" w:rsidRDefault="002D1D95" w:rsidP="001700BE">
            <w:pPr>
              <w:rPr>
                <w:rFonts w:ascii="Arial" w:eastAsia="Calibri" w:hAnsi="Arial" w:cs="Arial"/>
                <w:sz w:val="20"/>
                <w:szCs w:val="20"/>
              </w:rPr>
            </w:pPr>
          </w:p>
          <w:p w:rsidR="002D1D95" w:rsidRDefault="002D1D95" w:rsidP="001700BE">
            <w:pPr>
              <w:pStyle w:val="Prrafodelista"/>
              <w:ind w:left="360"/>
              <w:rPr>
                <w:rFonts w:ascii="Arial" w:eastAsia="Calibri" w:hAnsi="Arial" w:cs="Arial"/>
                <w:sz w:val="20"/>
                <w:szCs w:val="20"/>
              </w:rPr>
            </w:pPr>
          </w:p>
          <w:p w:rsidR="002D1D95" w:rsidRPr="003B5F77" w:rsidRDefault="002D1D95" w:rsidP="001700BE">
            <w:pPr>
              <w:pStyle w:val="Prrafodelista"/>
              <w:spacing w:after="0" w:line="240" w:lineRule="auto"/>
              <w:ind w:left="360"/>
              <w:rPr>
                <w:rFonts w:ascii="Arial" w:eastAsia="Calibri" w:hAnsi="Arial" w:cs="Arial"/>
                <w:b/>
                <w:sz w:val="20"/>
                <w:szCs w:val="20"/>
              </w:rPr>
            </w:pPr>
          </w:p>
        </w:tc>
        <w:tc>
          <w:tcPr>
            <w:tcW w:w="7938" w:type="dxa"/>
            <w:tcBorders>
              <w:bottom w:val="single" w:sz="4" w:space="0" w:color="auto"/>
            </w:tcBorders>
            <w:shd w:val="clear" w:color="auto" w:fill="FFFF66"/>
          </w:tcPr>
          <w:tbl>
            <w:tblPr>
              <w:tblStyle w:val="Tablaconcuadrcula"/>
              <w:tblpPr w:leftFromText="141" w:rightFromText="141" w:vertAnchor="text" w:horzAnchor="margin" w:tblpY="145"/>
              <w:tblOverlap w:val="never"/>
              <w:tblW w:w="7650" w:type="dxa"/>
              <w:shd w:val="clear" w:color="auto" w:fill="66FFCC"/>
              <w:tblLayout w:type="fixed"/>
              <w:tblLook w:val="04A0"/>
            </w:tblPr>
            <w:tblGrid>
              <w:gridCol w:w="1271"/>
              <w:gridCol w:w="567"/>
              <w:gridCol w:w="567"/>
              <w:gridCol w:w="567"/>
              <w:gridCol w:w="709"/>
              <w:gridCol w:w="567"/>
              <w:gridCol w:w="709"/>
              <w:gridCol w:w="708"/>
              <w:gridCol w:w="567"/>
              <w:gridCol w:w="709"/>
              <w:gridCol w:w="709"/>
            </w:tblGrid>
            <w:tr w:rsidR="002D1D95" w:rsidRPr="00765F4E" w:rsidTr="00CA0631">
              <w:trPr>
                <w:trHeight w:val="207"/>
              </w:trPr>
              <w:tc>
                <w:tcPr>
                  <w:tcW w:w="1271" w:type="dxa"/>
                  <w:shd w:val="clear" w:color="auto" w:fill="66FF66"/>
                  <w:vAlign w:val="center"/>
                </w:tcPr>
                <w:p w:rsidR="002D1D95" w:rsidRPr="00765F4E" w:rsidRDefault="002D1D95" w:rsidP="001700BE">
                  <w:pPr>
                    <w:jc w:val="center"/>
                    <w:rPr>
                      <w:rFonts w:ascii="Arial" w:eastAsia="Calibri" w:hAnsi="Arial" w:cs="Arial"/>
                      <w:sz w:val="16"/>
                      <w:szCs w:val="16"/>
                    </w:rPr>
                  </w:pPr>
                  <w:r w:rsidRPr="00765F4E">
                    <w:rPr>
                      <w:rFonts w:ascii="Arial" w:eastAsia="Calibri" w:hAnsi="Arial" w:cs="Arial"/>
                      <w:sz w:val="16"/>
                      <w:szCs w:val="16"/>
                    </w:rPr>
                    <w:lastRenderedPageBreak/>
                    <w:t>INDICADOR</w:t>
                  </w:r>
                </w:p>
              </w:tc>
              <w:tc>
                <w:tcPr>
                  <w:tcW w:w="567"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567"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567"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567"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9"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8"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567"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9"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2D1D95" w:rsidRPr="00765F4E" w:rsidTr="00CA0631">
              <w:trPr>
                <w:trHeight w:val="654"/>
              </w:trPr>
              <w:tc>
                <w:tcPr>
                  <w:tcW w:w="1271"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40</w:t>
                  </w:r>
                  <w:r w:rsidR="002D1D95">
                    <w:rPr>
                      <w:rFonts w:ascii="Arial" w:eastAsia="Calibri" w:hAnsi="Arial" w:cs="Arial"/>
                      <w:sz w:val="16"/>
                      <w:szCs w:val="16"/>
                    </w:rPr>
                    <w:t xml:space="preserve"> </w:t>
                  </w:r>
                  <w:r w:rsidR="000F5F5C">
                    <w:rPr>
                      <w:rFonts w:ascii="Arial" w:eastAsia="Calibri" w:hAnsi="Arial" w:cs="Arial"/>
                      <w:sz w:val="16"/>
                      <w:szCs w:val="16"/>
                    </w:rPr>
                    <w:t>unidades de análisis muestreadas.</w:t>
                  </w:r>
                </w:p>
              </w:tc>
              <w:tc>
                <w:tcPr>
                  <w:tcW w:w="567" w:type="dxa"/>
                  <w:shd w:val="clear" w:color="auto" w:fill="66FF66"/>
                  <w:vAlign w:val="center"/>
                </w:tcPr>
                <w:p w:rsidR="002D1D95" w:rsidRPr="00765F4E" w:rsidRDefault="002D1D95" w:rsidP="001700BE">
                  <w:pPr>
                    <w:jc w:val="center"/>
                    <w:rPr>
                      <w:rFonts w:ascii="Arial" w:eastAsia="Calibri" w:hAnsi="Arial" w:cs="Arial"/>
                      <w:sz w:val="16"/>
                      <w:szCs w:val="16"/>
                    </w:rPr>
                  </w:pPr>
                  <w:r>
                    <w:rPr>
                      <w:rFonts w:ascii="Arial" w:eastAsia="Calibri" w:hAnsi="Arial" w:cs="Arial"/>
                      <w:sz w:val="16"/>
                      <w:szCs w:val="16"/>
                    </w:rPr>
                    <w:t>0</w:t>
                  </w:r>
                </w:p>
              </w:tc>
              <w:tc>
                <w:tcPr>
                  <w:tcW w:w="567" w:type="dxa"/>
                  <w:shd w:val="clear" w:color="auto" w:fill="66FF66"/>
                  <w:vAlign w:val="center"/>
                </w:tcPr>
                <w:p w:rsidR="002D1D95" w:rsidRPr="00765F4E" w:rsidRDefault="00D42D16" w:rsidP="001700BE">
                  <w:pPr>
                    <w:jc w:val="center"/>
                    <w:rPr>
                      <w:rFonts w:ascii="Arial" w:eastAsia="Calibri" w:hAnsi="Arial" w:cs="Arial"/>
                      <w:sz w:val="16"/>
                      <w:szCs w:val="16"/>
                    </w:rPr>
                  </w:pPr>
                  <w:r>
                    <w:rPr>
                      <w:rFonts w:ascii="Arial" w:eastAsia="Calibri" w:hAnsi="Arial" w:cs="Arial"/>
                      <w:sz w:val="16"/>
                      <w:szCs w:val="16"/>
                    </w:rPr>
                    <w:t>10</w:t>
                  </w:r>
                </w:p>
              </w:tc>
              <w:tc>
                <w:tcPr>
                  <w:tcW w:w="567" w:type="dxa"/>
                  <w:shd w:val="clear" w:color="auto" w:fill="66FF66"/>
                  <w:vAlign w:val="center"/>
                </w:tcPr>
                <w:p w:rsidR="002D1D95" w:rsidRPr="00765F4E" w:rsidRDefault="00D42D16" w:rsidP="001700BE">
                  <w:pPr>
                    <w:jc w:val="center"/>
                    <w:rPr>
                      <w:rFonts w:ascii="Arial" w:eastAsia="Calibri" w:hAnsi="Arial" w:cs="Arial"/>
                      <w:sz w:val="16"/>
                      <w:szCs w:val="16"/>
                    </w:rPr>
                  </w:pPr>
                  <w:r>
                    <w:rPr>
                      <w:rFonts w:ascii="Arial" w:eastAsia="Calibri" w:hAnsi="Arial" w:cs="Arial"/>
                      <w:sz w:val="16"/>
                      <w:szCs w:val="16"/>
                    </w:rPr>
                    <w:t>15</w:t>
                  </w:r>
                </w:p>
              </w:tc>
              <w:tc>
                <w:tcPr>
                  <w:tcW w:w="709" w:type="dxa"/>
                  <w:shd w:val="clear" w:color="auto" w:fill="66FF66"/>
                  <w:vAlign w:val="center"/>
                </w:tcPr>
                <w:p w:rsidR="002D1D95" w:rsidRPr="00765F4E" w:rsidRDefault="00D42D16" w:rsidP="001700BE">
                  <w:pPr>
                    <w:jc w:val="center"/>
                    <w:rPr>
                      <w:rFonts w:ascii="Arial" w:eastAsia="Calibri" w:hAnsi="Arial" w:cs="Arial"/>
                      <w:sz w:val="16"/>
                      <w:szCs w:val="16"/>
                    </w:rPr>
                  </w:pPr>
                  <w:r>
                    <w:rPr>
                      <w:rFonts w:ascii="Arial" w:eastAsia="Calibri" w:hAnsi="Arial" w:cs="Arial"/>
                      <w:sz w:val="16"/>
                      <w:szCs w:val="16"/>
                    </w:rPr>
                    <w:t>15</w:t>
                  </w:r>
                </w:p>
              </w:tc>
              <w:tc>
                <w:tcPr>
                  <w:tcW w:w="567" w:type="dxa"/>
                  <w:shd w:val="clear" w:color="auto" w:fill="66FF66"/>
                  <w:vAlign w:val="center"/>
                </w:tcPr>
                <w:p w:rsidR="002D1D95" w:rsidRPr="00765F4E" w:rsidRDefault="00D42D16" w:rsidP="001700BE">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2D1D95" w:rsidRPr="00765F4E" w:rsidRDefault="00D42D16" w:rsidP="001700BE">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2D1D95" w:rsidRPr="00765F4E" w:rsidRDefault="00D42D16" w:rsidP="001700BE">
                  <w:pPr>
                    <w:jc w:val="center"/>
                    <w:rPr>
                      <w:rFonts w:ascii="Arial" w:eastAsia="Calibri" w:hAnsi="Arial" w:cs="Arial"/>
                      <w:sz w:val="16"/>
                      <w:szCs w:val="16"/>
                    </w:rPr>
                  </w:pPr>
                  <w:r>
                    <w:rPr>
                      <w:rFonts w:ascii="Arial" w:eastAsia="Calibri" w:hAnsi="Arial" w:cs="Arial"/>
                      <w:sz w:val="16"/>
                      <w:szCs w:val="16"/>
                    </w:rPr>
                    <w:t>0</w:t>
                  </w:r>
                </w:p>
              </w:tc>
              <w:tc>
                <w:tcPr>
                  <w:tcW w:w="567" w:type="dxa"/>
                  <w:shd w:val="clear" w:color="auto" w:fill="66FF66"/>
                  <w:vAlign w:val="center"/>
                </w:tcPr>
                <w:p w:rsidR="002D1D95" w:rsidRPr="00765F4E" w:rsidRDefault="00D42D16" w:rsidP="001700BE">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2D1D95" w:rsidRPr="00765F4E" w:rsidRDefault="00D42D16" w:rsidP="001700BE">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2D1D95" w:rsidRPr="00765F4E" w:rsidRDefault="00D42D16" w:rsidP="001700BE">
                  <w:pPr>
                    <w:jc w:val="center"/>
                    <w:rPr>
                      <w:rFonts w:ascii="Arial" w:eastAsia="Calibri" w:hAnsi="Arial" w:cs="Arial"/>
                      <w:sz w:val="16"/>
                      <w:szCs w:val="16"/>
                    </w:rPr>
                  </w:pPr>
                  <w:r>
                    <w:rPr>
                      <w:rFonts w:ascii="Arial" w:eastAsia="Calibri" w:hAnsi="Arial" w:cs="Arial"/>
                      <w:sz w:val="16"/>
                      <w:szCs w:val="16"/>
                    </w:rPr>
                    <w:t>0</w:t>
                  </w:r>
                </w:p>
              </w:tc>
            </w:tr>
          </w:tbl>
          <w:p w:rsidR="000248B8" w:rsidRDefault="000248B8" w:rsidP="001700BE">
            <w:pPr>
              <w:rPr>
                <w:rFonts w:ascii="Arial" w:eastAsia="Calibri" w:hAnsi="Arial" w:cs="Arial"/>
                <w:sz w:val="20"/>
                <w:szCs w:val="20"/>
              </w:rPr>
            </w:pPr>
          </w:p>
          <w:tbl>
            <w:tblPr>
              <w:tblStyle w:val="Tablaconcuadrcula"/>
              <w:tblpPr w:leftFromText="141" w:rightFromText="141" w:vertAnchor="text" w:horzAnchor="margin" w:tblpY="305"/>
              <w:tblOverlap w:val="never"/>
              <w:tblW w:w="7650" w:type="dxa"/>
              <w:shd w:val="clear" w:color="auto" w:fill="66FFCC"/>
              <w:tblLayout w:type="fixed"/>
              <w:tblLook w:val="04A0"/>
            </w:tblPr>
            <w:tblGrid>
              <w:gridCol w:w="1308"/>
              <w:gridCol w:w="615"/>
              <w:gridCol w:w="615"/>
              <w:gridCol w:w="615"/>
              <w:gridCol w:w="615"/>
              <w:gridCol w:w="615"/>
              <w:gridCol w:w="615"/>
              <w:gridCol w:w="615"/>
              <w:gridCol w:w="615"/>
              <w:gridCol w:w="713"/>
              <w:gridCol w:w="709"/>
            </w:tblGrid>
            <w:tr w:rsidR="000F5F5C" w:rsidRPr="00A95AFF" w:rsidTr="00CA0631">
              <w:trPr>
                <w:trHeight w:val="261"/>
              </w:trPr>
              <w:tc>
                <w:tcPr>
                  <w:tcW w:w="1308" w:type="dxa"/>
                  <w:shd w:val="clear" w:color="auto" w:fill="66FF66"/>
                  <w:vAlign w:val="center"/>
                </w:tcPr>
                <w:p w:rsidR="000F5F5C" w:rsidRPr="000F2E04" w:rsidRDefault="000F5F5C" w:rsidP="001700BE">
                  <w:pPr>
                    <w:jc w:val="center"/>
                    <w:rPr>
                      <w:rFonts w:ascii="Arial" w:eastAsia="Calibri" w:hAnsi="Arial" w:cs="Arial"/>
                      <w:sz w:val="16"/>
                      <w:szCs w:val="16"/>
                    </w:rPr>
                  </w:pPr>
                  <w:r w:rsidRPr="000F2E04">
                    <w:rPr>
                      <w:rFonts w:ascii="Arial" w:eastAsia="Calibri" w:hAnsi="Arial" w:cs="Arial"/>
                      <w:sz w:val="16"/>
                      <w:szCs w:val="16"/>
                    </w:rPr>
                    <w:t>INDICADOR</w:t>
                  </w:r>
                </w:p>
              </w:tc>
              <w:tc>
                <w:tcPr>
                  <w:tcW w:w="615"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13"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9"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0F5F5C" w:rsidTr="00CA0631">
              <w:trPr>
                <w:trHeight w:val="561"/>
              </w:trPr>
              <w:tc>
                <w:tcPr>
                  <w:tcW w:w="1308" w:type="dxa"/>
                  <w:shd w:val="clear" w:color="auto" w:fill="66FF66"/>
                  <w:vAlign w:val="center"/>
                </w:tcPr>
                <w:p w:rsidR="000F5F5C" w:rsidRPr="00765F4E" w:rsidRDefault="00130196" w:rsidP="001700BE">
                  <w:pPr>
                    <w:jc w:val="center"/>
                    <w:rPr>
                      <w:rFonts w:ascii="Arial" w:eastAsia="Calibri" w:hAnsi="Arial" w:cs="Arial"/>
                      <w:sz w:val="16"/>
                      <w:szCs w:val="16"/>
                    </w:rPr>
                  </w:pPr>
                  <w:r>
                    <w:rPr>
                      <w:rFonts w:ascii="Arial" w:eastAsia="Calibri" w:hAnsi="Arial" w:cs="Arial"/>
                      <w:sz w:val="16"/>
                      <w:szCs w:val="16"/>
                    </w:rPr>
                    <w:t>5</w:t>
                  </w:r>
                  <w:r w:rsidR="000F5F5C">
                    <w:rPr>
                      <w:rFonts w:ascii="Arial" w:eastAsia="Calibri" w:hAnsi="Arial" w:cs="Arial"/>
                      <w:sz w:val="16"/>
                      <w:szCs w:val="16"/>
                    </w:rPr>
                    <w:t xml:space="preserve"> sistemas de </w:t>
                  </w:r>
                  <w:r w:rsidR="000248B8">
                    <w:rPr>
                      <w:rFonts w:ascii="Arial" w:eastAsia="Calibri" w:hAnsi="Arial" w:cs="Arial"/>
                      <w:sz w:val="16"/>
                      <w:szCs w:val="16"/>
                    </w:rPr>
                    <w:t>ag</w:t>
                  </w:r>
                  <w:r w:rsidR="000F5F5C">
                    <w:rPr>
                      <w:rFonts w:ascii="Arial" w:eastAsia="Calibri" w:hAnsi="Arial" w:cs="Arial"/>
                      <w:sz w:val="16"/>
                      <w:szCs w:val="16"/>
                    </w:rPr>
                    <w:t>ua de consumo humano</w:t>
                  </w:r>
                  <w:r w:rsidR="000248B8">
                    <w:rPr>
                      <w:rFonts w:ascii="Arial" w:eastAsia="Calibri" w:hAnsi="Arial" w:cs="Arial"/>
                      <w:sz w:val="16"/>
                      <w:szCs w:val="16"/>
                    </w:rPr>
                    <w:t xml:space="preserve"> y uso doméstico evaluados.</w:t>
                  </w:r>
                </w:p>
              </w:tc>
              <w:tc>
                <w:tcPr>
                  <w:tcW w:w="615" w:type="dxa"/>
                  <w:shd w:val="clear" w:color="auto" w:fill="66FF66"/>
                  <w:vAlign w:val="center"/>
                </w:tcPr>
                <w:p w:rsidR="000F5F5C" w:rsidRPr="005D4AD6" w:rsidRDefault="000248B8" w:rsidP="001700BE">
                  <w:pPr>
                    <w:jc w:val="center"/>
                    <w:rPr>
                      <w:rFonts w:ascii="Arial" w:eastAsia="Calibri" w:hAnsi="Arial" w:cs="Arial"/>
                      <w:sz w:val="14"/>
                      <w:szCs w:val="14"/>
                    </w:rPr>
                  </w:pPr>
                  <w:r>
                    <w:rPr>
                      <w:rFonts w:ascii="Arial" w:eastAsia="Calibri" w:hAnsi="Arial" w:cs="Arial"/>
                      <w:sz w:val="14"/>
                      <w:szCs w:val="14"/>
                    </w:rPr>
                    <w:t>0</w:t>
                  </w:r>
                </w:p>
              </w:tc>
              <w:tc>
                <w:tcPr>
                  <w:tcW w:w="615" w:type="dxa"/>
                  <w:shd w:val="clear" w:color="auto" w:fill="66FF66"/>
                  <w:vAlign w:val="center"/>
                </w:tcPr>
                <w:p w:rsidR="000F5F5C" w:rsidRPr="005D4AD6" w:rsidRDefault="00046175" w:rsidP="001700BE">
                  <w:pPr>
                    <w:jc w:val="center"/>
                    <w:rPr>
                      <w:rFonts w:ascii="Arial" w:eastAsia="Calibri" w:hAnsi="Arial" w:cs="Arial"/>
                      <w:sz w:val="14"/>
                      <w:szCs w:val="14"/>
                    </w:rPr>
                  </w:pPr>
                  <w:r>
                    <w:rPr>
                      <w:rFonts w:ascii="Arial" w:eastAsia="Calibri" w:hAnsi="Arial" w:cs="Arial"/>
                      <w:sz w:val="14"/>
                      <w:szCs w:val="14"/>
                    </w:rPr>
                    <w:t>3</w:t>
                  </w:r>
                </w:p>
              </w:tc>
              <w:tc>
                <w:tcPr>
                  <w:tcW w:w="615" w:type="dxa"/>
                  <w:shd w:val="clear" w:color="auto" w:fill="66FF66"/>
                  <w:vAlign w:val="center"/>
                </w:tcPr>
                <w:p w:rsidR="000F5F5C" w:rsidRDefault="00046175" w:rsidP="001700BE">
                  <w:pPr>
                    <w:jc w:val="center"/>
                  </w:pPr>
                  <w:r>
                    <w:rPr>
                      <w:rFonts w:ascii="Arial" w:eastAsia="Calibri" w:hAnsi="Arial" w:cs="Arial"/>
                      <w:sz w:val="14"/>
                      <w:szCs w:val="14"/>
                    </w:rPr>
                    <w:t>2</w:t>
                  </w:r>
                </w:p>
              </w:tc>
              <w:tc>
                <w:tcPr>
                  <w:tcW w:w="615" w:type="dxa"/>
                  <w:shd w:val="clear" w:color="auto" w:fill="66FF66"/>
                  <w:vAlign w:val="center"/>
                </w:tcPr>
                <w:p w:rsidR="000F5F5C" w:rsidRDefault="00046175" w:rsidP="001700BE">
                  <w:pPr>
                    <w:jc w:val="center"/>
                  </w:pPr>
                  <w:r>
                    <w:rPr>
                      <w:rFonts w:ascii="Arial" w:eastAsia="Calibri" w:hAnsi="Arial" w:cs="Arial"/>
                      <w:sz w:val="14"/>
                      <w:szCs w:val="14"/>
                    </w:rPr>
                    <w:t>0</w:t>
                  </w:r>
                </w:p>
              </w:tc>
              <w:tc>
                <w:tcPr>
                  <w:tcW w:w="615" w:type="dxa"/>
                  <w:shd w:val="clear" w:color="auto" w:fill="66FF66"/>
                  <w:vAlign w:val="center"/>
                </w:tcPr>
                <w:p w:rsidR="000F5F5C" w:rsidRDefault="00046175" w:rsidP="001700BE">
                  <w:pPr>
                    <w:jc w:val="center"/>
                  </w:pPr>
                  <w:r>
                    <w:rPr>
                      <w:rFonts w:ascii="Arial" w:eastAsia="Calibri" w:hAnsi="Arial" w:cs="Arial"/>
                      <w:sz w:val="14"/>
                      <w:szCs w:val="14"/>
                    </w:rPr>
                    <w:t>0</w:t>
                  </w:r>
                </w:p>
              </w:tc>
              <w:tc>
                <w:tcPr>
                  <w:tcW w:w="615" w:type="dxa"/>
                  <w:shd w:val="clear" w:color="auto" w:fill="66FF66"/>
                  <w:vAlign w:val="center"/>
                </w:tcPr>
                <w:p w:rsidR="000F5F5C" w:rsidRDefault="00046175" w:rsidP="001700BE">
                  <w:pPr>
                    <w:jc w:val="center"/>
                  </w:pPr>
                  <w:r>
                    <w:rPr>
                      <w:rFonts w:ascii="Arial" w:eastAsia="Calibri" w:hAnsi="Arial" w:cs="Arial"/>
                      <w:sz w:val="14"/>
                      <w:szCs w:val="14"/>
                    </w:rPr>
                    <w:t>0</w:t>
                  </w:r>
                </w:p>
              </w:tc>
              <w:tc>
                <w:tcPr>
                  <w:tcW w:w="615" w:type="dxa"/>
                  <w:shd w:val="clear" w:color="auto" w:fill="66FF66"/>
                  <w:vAlign w:val="center"/>
                </w:tcPr>
                <w:p w:rsidR="000F5F5C" w:rsidRDefault="00046175" w:rsidP="001700BE">
                  <w:pPr>
                    <w:jc w:val="center"/>
                  </w:pPr>
                  <w:r>
                    <w:rPr>
                      <w:rFonts w:ascii="Arial" w:eastAsia="Calibri" w:hAnsi="Arial" w:cs="Arial"/>
                      <w:sz w:val="14"/>
                      <w:szCs w:val="14"/>
                    </w:rPr>
                    <w:t>0</w:t>
                  </w:r>
                </w:p>
              </w:tc>
              <w:tc>
                <w:tcPr>
                  <w:tcW w:w="615" w:type="dxa"/>
                  <w:shd w:val="clear" w:color="auto" w:fill="66FF66"/>
                  <w:vAlign w:val="center"/>
                </w:tcPr>
                <w:p w:rsidR="000F5F5C" w:rsidRDefault="00046175" w:rsidP="001700BE">
                  <w:pPr>
                    <w:jc w:val="center"/>
                  </w:pPr>
                  <w:r>
                    <w:rPr>
                      <w:rFonts w:ascii="Arial" w:eastAsia="Calibri" w:hAnsi="Arial" w:cs="Arial"/>
                      <w:sz w:val="14"/>
                      <w:szCs w:val="14"/>
                    </w:rPr>
                    <w:t>0</w:t>
                  </w:r>
                </w:p>
              </w:tc>
              <w:tc>
                <w:tcPr>
                  <w:tcW w:w="713" w:type="dxa"/>
                  <w:shd w:val="clear" w:color="auto" w:fill="66FF66"/>
                  <w:vAlign w:val="center"/>
                </w:tcPr>
                <w:p w:rsidR="000F5F5C" w:rsidRDefault="00046175" w:rsidP="001700BE">
                  <w:pPr>
                    <w:jc w:val="center"/>
                  </w:pPr>
                  <w:r>
                    <w:rPr>
                      <w:rFonts w:ascii="Arial" w:eastAsia="Calibri" w:hAnsi="Arial" w:cs="Arial"/>
                      <w:sz w:val="14"/>
                      <w:szCs w:val="14"/>
                    </w:rPr>
                    <w:t>0</w:t>
                  </w:r>
                </w:p>
              </w:tc>
              <w:tc>
                <w:tcPr>
                  <w:tcW w:w="709" w:type="dxa"/>
                  <w:shd w:val="clear" w:color="auto" w:fill="66FF66"/>
                  <w:vAlign w:val="center"/>
                </w:tcPr>
                <w:p w:rsidR="000F5F5C" w:rsidRDefault="00046175" w:rsidP="001700BE">
                  <w:pPr>
                    <w:jc w:val="center"/>
                  </w:pPr>
                  <w:r>
                    <w:rPr>
                      <w:rFonts w:ascii="Arial" w:eastAsia="Calibri" w:hAnsi="Arial" w:cs="Arial"/>
                      <w:sz w:val="14"/>
                      <w:szCs w:val="14"/>
                    </w:rPr>
                    <w:t>0</w:t>
                  </w:r>
                </w:p>
              </w:tc>
            </w:tr>
          </w:tbl>
          <w:p w:rsidR="000F5F5C" w:rsidRDefault="000F5F5C" w:rsidP="001700BE">
            <w:pPr>
              <w:rPr>
                <w:rFonts w:ascii="Arial" w:eastAsia="Calibri" w:hAnsi="Arial" w:cs="Arial"/>
                <w:sz w:val="20"/>
                <w:szCs w:val="20"/>
              </w:rPr>
            </w:pPr>
          </w:p>
          <w:tbl>
            <w:tblPr>
              <w:tblStyle w:val="Tablaconcuadrcula"/>
              <w:tblpPr w:leftFromText="141" w:rightFromText="141" w:vertAnchor="text" w:horzAnchor="margin" w:tblpY="305"/>
              <w:tblOverlap w:val="never"/>
              <w:tblW w:w="7650" w:type="dxa"/>
              <w:shd w:val="clear" w:color="auto" w:fill="66FFCC"/>
              <w:tblLayout w:type="fixed"/>
              <w:tblLook w:val="04A0"/>
            </w:tblPr>
            <w:tblGrid>
              <w:gridCol w:w="1308"/>
              <w:gridCol w:w="615"/>
              <w:gridCol w:w="615"/>
              <w:gridCol w:w="615"/>
              <w:gridCol w:w="615"/>
              <w:gridCol w:w="615"/>
              <w:gridCol w:w="615"/>
              <w:gridCol w:w="615"/>
              <w:gridCol w:w="615"/>
              <w:gridCol w:w="713"/>
              <w:gridCol w:w="709"/>
            </w:tblGrid>
            <w:tr w:rsidR="000F5F5C" w:rsidRPr="00A95AFF" w:rsidTr="00CA0631">
              <w:trPr>
                <w:trHeight w:val="261"/>
              </w:trPr>
              <w:tc>
                <w:tcPr>
                  <w:tcW w:w="1308" w:type="dxa"/>
                  <w:shd w:val="clear" w:color="auto" w:fill="66FF66"/>
                  <w:vAlign w:val="center"/>
                </w:tcPr>
                <w:p w:rsidR="000F5F5C" w:rsidRPr="00765F4E" w:rsidRDefault="000F5F5C" w:rsidP="001700BE">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13"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9" w:type="dxa"/>
                  <w:shd w:val="clear" w:color="auto" w:fill="66FF66"/>
                  <w:vAlign w:val="center"/>
                </w:tcPr>
                <w:p w:rsidR="000F5F5C" w:rsidRPr="00A95AFF" w:rsidRDefault="000F5F5C"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0F5F5C" w:rsidTr="00CA0631">
              <w:trPr>
                <w:trHeight w:val="561"/>
              </w:trPr>
              <w:tc>
                <w:tcPr>
                  <w:tcW w:w="1308" w:type="dxa"/>
                  <w:shd w:val="clear" w:color="auto" w:fill="66FF66"/>
                  <w:vAlign w:val="center"/>
                </w:tcPr>
                <w:p w:rsidR="000F5F5C" w:rsidRPr="00765F4E" w:rsidRDefault="00130196" w:rsidP="001700BE">
                  <w:pPr>
                    <w:jc w:val="center"/>
                    <w:rPr>
                      <w:rFonts w:ascii="Arial" w:eastAsia="Calibri" w:hAnsi="Arial" w:cs="Arial"/>
                      <w:sz w:val="16"/>
                      <w:szCs w:val="16"/>
                    </w:rPr>
                  </w:pPr>
                  <w:r>
                    <w:rPr>
                      <w:rFonts w:ascii="Arial" w:eastAsia="Calibri" w:hAnsi="Arial" w:cs="Arial"/>
                      <w:sz w:val="16"/>
                      <w:szCs w:val="16"/>
                    </w:rPr>
                    <w:t>10</w:t>
                  </w:r>
                  <w:r w:rsidR="000248B8">
                    <w:rPr>
                      <w:rFonts w:ascii="Arial" w:eastAsia="Calibri" w:hAnsi="Arial" w:cs="Arial"/>
                      <w:sz w:val="16"/>
                      <w:szCs w:val="16"/>
                    </w:rPr>
                    <w:t xml:space="preserve"> sistemas de agua de riego evaluados</w:t>
                  </w:r>
                </w:p>
              </w:tc>
              <w:tc>
                <w:tcPr>
                  <w:tcW w:w="615" w:type="dxa"/>
                  <w:shd w:val="clear" w:color="auto" w:fill="66FF66"/>
                  <w:vAlign w:val="center"/>
                </w:tcPr>
                <w:p w:rsidR="000F5F5C" w:rsidRPr="005D4AD6" w:rsidRDefault="000248B8" w:rsidP="001700BE">
                  <w:pPr>
                    <w:jc w:val="center"/>
                    <w:rPr>
                      <w:rFonts w:ascii="Arial" w:eastAsia="Calibri" w:hAnsi="Arial" w:cs="Arial"/>
                      <w:sz w:val="14"/>
                      <w:szCs w:val="14"/>
                    </w:rPr>
                  </w:pPr>
                  <w:r>
                    <w:rPr>
                      <w:rFonts w:ascii="Arial" w:eastAsia="Calibri" w:hAnsi="Arial" w:cs="Arial"/>
                      <w:sz w:val="14"/>
                      <w:szCs w:val="14"/>
                    </w:rPr>
                    <w:t>0</w:t>
                  </w:r>
                </w:p>
              </w:tc>
              <w:tc>
                <w:tcPr>
                  <w:tcW w:w="615" w:type="dxa"/>
                  <w:shd w:val="clear" w:color="auto" w:fill="66FF66"/>
                  <w:vAlign w:val="center"/>
                </w:tcPr>
                <w:p w:rsidR="000F5F5C" w:rsidRPr="005D4AD6" w:rsidRDefault="00046175" w:rsidP="001700BE">
                  <w:pPr>
                    <w:jc w:val="center"/>
                    <w:rPr>
                      <w:rFonts w:ascii="Arial" w:eastAsia="Calibri" w:hAnsi="Arial" w:cs="Arial"/>
                      <w:sz w:val="14"/>
                      <w:szCs w:val="14"/>
                    </w:rPr>
                  </w:pPr>
                  <w:r>
                    <w:rPr>
                      <w:rFonts w:ascii="Arial" w:eastAsia="Calibri" w:hAnsi="Arial" w:cs="Arial"/>
                      <w:sz w:val="14"/>
                      <w:szCs w:val="14"/>
                    </w:rPr>
                    <w:t>2</w:t>
                  </w:r>
                </w:p>
              </w:tc>
              <w:tc>
                <w:tcPr>
                  <w:tcW w:w="615" w:type="dxa"/>
                  <w:shd w:val="clear" w:color="auto" w:fill="66FF66"/>
                  <w:vAlign w:val="center"/>
                </w:tcPr>
                <w:p w:rsidR="000F5F5C" w:rsidRDefault="00046175" w:rsidP="001700BE">
                  <w:pPr>
                    <w:jc w:val="center"/>
                  </w:pPr>
                  <w:r>
                    <w:rPr>
                      <w:rFonts w:ascii="Arial" w:eastAsia="Calibri" w:hAnsi="Arial" w:cs="Arial"/>
                      <w:sz w:val="14"/>
                      <w:szCs w:val="14"/>
                    </w:rPr>
                    <w:t>4</w:t>
                  </w:r>
                </w:p>
              </w:tc>
              <w:tc>
                <w:tcPr>
                  <w:tcW w:w="615" w:type="dxa"/>
                  <w:shd w:val="clear" w:color="auto" w:fill="66FF66"/>
                  <w:vAlign w:val="center"/>
                </w:tcPr>
                <w:p w:rsidR="000F5F5C" w:rsidRDefault="00046175" w:rsidP="001700BE">
                  <w:pPr>
                    <w:jc w:val="center"/>
                  </w:pPr>
                  <w:r>
                    <w:rPr>
                      <w:rFonts w:ascii="Arial" w:eastAsia="Calibri" w:hAnsi="Arial" w:cs="Arial"/>
                      <w:sz w:val="14"/>
                      <w:szCs w:val="14"/>
                    </w:rPr>
                    <w:t>4</w:t>
                  </w:r>
                </w:p>
              </w:tc>
              <w:tc>
                <w:tcPr>
                  <w:tcW w:w="615" w:type="dxa"/>
                  <w:shd w:val="clear" w:color="auto" w:fill="66FF66"/>
                  <w:vAlign w:val="center"/>
                </w:tcPr>
                <w:p w:rsidR="000F5F5C" w:rsidRDefault="00046175" w:rsidP="001700BE">
                  <w:pPr>
                    <w:jc w:val="center"/>
                  </w:pPr>
                  <w:r>
                    <w:rPr>
                      <w:rFonts w:ascii="Arial" w:eastAsia="Calibri" w:hAnsi="Arial" w:cs="Arial"/>
                      <w:sz w:val="14"/>
                      <w:szCs w:val="14"/>
                    </w:rPr>
                    <w:t>0</w:t>
                  </w:r>
                </w:p>
              </w:tc>
              <w:tc>
                <w:tcPr>
                  <w:tcW w:w="615" w:type="dxa"/>
                  <w:shd w:val="clear" w:color="auto" w:fill="66FF66"/>
                  <w:vAlign w:val="center"/>
                </w:tcPr>
                <w:p w:rsidR="000F5F5C" w:rsidRDefault="00046175" w:rsidP="001700BE">
                  <w:pPr>
                    <w:jc w:val="center"/>
                  </w:pPr>
                  <w:r>
                    <w:rPr>
                      <w:rFonts w:ascii="Arial" w:eastAsia="Calibri" w:hAnsi="Arial" w:cs="Arial"/>
                      <w:sz w:val="14"/>
                      <w:szCs w:val="14"/>
                    </w:rPr>
                    <w:t>0</w:t>
                  </w:r>
                </w:p>
              </w:tc>
              <w:tc>
                <w:tcPr>
                  <w:tcW w:w="615" w:type="dxa"/>
                  <w:shd w:val="clear" w:color="auto" w:fill="66FF66"/>
                  <w:vAlign w:val="center"/>
                </w:tcPr>
                <w:p w:rsidR="000F5F5C" w:rsidRDefault="00046175" w:rsidP="001700BE">
                  <w:pPr>
                    <w:jc w:val="center"/>
                  </w:pPr>
                  <w:r>
                    <w:rPr>
                      <w:rFonts w:ascii="Arial" w:eastAsia="Calibri" w:hAnsi="Arial" w:cs="Arial"/>
                      <w:sz w:val="14"/>
                      <w:szCs w:val="14"/>
                    </w:rPr>
                    <w:t>0</w:t>
                  </w:r>
                </w:p>
              </w:tc>
              <w:tc>
                <w:tcPr>
                  <w:tcW w:w="615" w:type="dxa"/>
                  <w:shd w:val="clear" w:color="auto" w:fill="66FF66"/>
                  <w:vAlign w:val="center"/>
                </w:tcPr>
                <w:p w:rsidR="000F5F5C" w:rsidRDefault="00046175" w:rsidP="001700BE">
                  <w:pPr>
                    <w:jc w:val="center"/>
                  </w:pPr>
                  <w:r>
                    <w:rPr>
                      <w:rFonts w:ascii="Arial" w:eastAsia="Calibri" w:hAnsi="Arial" w:cs="Arial"/>
                      <w:sz w:val="14"/>
                      <w:szCs w:val="14"/>
                    </w:rPr>
                    <w:t>0</w:t>
                  </w:r>
                </w:p>
              </w:tc>
              <w:tc>
                <w:tcPr>
                  <w:tcW w:w="713" w:type="dxa"/>
                  <w:shd w:val="clear" w:color="auto" w:fill="66FF66"/>
                  <w:vAlign w:val="center"/>
                </w:tcPr>
                <w:p w:rsidR="000F5F5C" w:rsidRDefault="00046175" w:rsidP="001700BE">
                  <w:pPr>
                    <w:jc w:val="center"/>
                  </w:pPr>
                  <w:r>
                    <w:rPr>
                      <w:rFonts w:ascii="Arial" w:eastAsia="Calibri" w:hAnsi="Arial" w:cs="Arial"/>
                      <w:sz w:val="14"/>
                      <w:szCs w:val="14"/>
                    </w:rPr>
                    <w:t>0</w:t>
                  </w:r>
                </w:p>
              </w:tc>
              <w:tc>
                <w:tcPr>
                  <w:tcW w:w="709" w:type="dxa"/>
                  <w:shd w:val="clear" w:color="auto" w:fill="66FF66"/>
                  <w:vAlign w:val="center"/>
                </w:tcPr>
                <w:p w:rsidR="000F5F5C" w:rsidRDefault="00046175" w:rsidP="001700BE">
                  <w:pPr>
                    <w:jc w:val="center"/>
                  </w:pPr>
                  <w:r>
                    <w:rPr>
                      <w:rFonts w:ascii="Arial" w:eastAsia="Calibri" w:hAnsi="Arial" w:cs="Arial"/>
                      <w:sz w:val="14"/>
                      <w:szCs w:val="14"/>
                    </w:rPr>
                    <w:t>0</w:t>
                  </w:r>
                </w:p>
              </w:tc>
            </w:tr>
          </w:tbl>
          <w:p w:rsidR="000F5F5C" w:rsidRPr="00AE52AC" w:rsidRDefault="000F5F5C" w:rsidP="001700BE">
            <w:pPr>
              <w:rPr>
                <w:rFonts w:ascii="Arial" w:eastAsia="Calibri" w:hAnsi="Arial" w:cs="Arial"/>
                <w:sz w:val="20"/>
                <w:szCs w:val="20"/>
              </w:rPr>
            </w:pPr>
          </w:p>
          <w:tbl>
            <w:tblPr>
              <w:tblStyle w:val="Tablaconcuadrcula"/>
              <w:tblpPr w:leftFromText="141" w:rightFromText="141" w:vertAnchor="text" w:horzAnchor="margin" w:tblpY="305"/>
              <w:tblOverlap w:val="never"/>
              <w:tblW w:w="7650" w:type="dxa"/>
              <w:shd w:val="clear" w:color="auto" w:fill="66FFCC"/>
              <w:tblLayout w:type="fixed"/>
              <w:tblLook w:val="04A0"/>
            </w:tblPr>
            <w:tblGrid>
              <w:gridCol w:w="1308"/>
              <w:gridCol w:w="530"/>
              <w:gridCol w:w="709"/>
              <w:gridCol w:w="606"/>
              <w:gridCol w:w="615"/>
              <w:gridCol w:w="615"/>
              <w:gridCol w:w="615"/>
              <w:gridCol w:w="615"/>
              <w:gridCol w:w="615"/>
              <w:gridCol w:w="713"/>
              <w:gridCol w:w="709"/>
            </w:tblGrid>
            <w:tr w:rsidR="002D1D95" w:rsidRPr="00765F4E" w:rsidTr="004B387C">
              <w:trPr>
                <w:trHeight w:val="261"/>
              </w:trPr>
              <w:tc>
                <w:tcPr>
                  <w:tcW w:w="1308" w:type="dxa"/>
                  <w:shd w:val="clear" w:color="auto" w:fill="66FF66"/>
                  <w:vAlign w:val="center"/>
                </w:tcPr>
                <w:p w:rsidR="002D1D95" w:rsidRPr="00765F4E" w:rsidRDefault="002D1D95" w:rsidP="001700BE">
                  <w:pPr>
                    <w:jc w:val="center"/>
                    <w:rPr>
                      <w:rFonts w:ascii="Arial" w:eastAsia="Calibri" w:hAnsi="Arial" w:cs="Arial"/>
                      <w:sz w:val="16"/>
                      <w:szCs w:val="16"/>
                    </w:rPr>
                  </w:pPr>
                  <w:r w:rsidRPr="00765F4E">
                    <w:rPr>
                      <w:rFonts w:ascii="Arial" w:eastAsia="Calibri" w:hAnsi="Arial" w:cs="Arial"/>
                      <w:sz w:val="16"/>
                      <w:szCs w:val="16"/>
                    </w:rPr>
                    <w:t>INDICADOR</w:t>
                  </w:r>
                </w:p>
              </w:tc>
              <w:tc>
                <w:tcPr>
                  <w:tcW w:w="530" w:type="dxa"/>
                  <w:shd w:val="clear" w:color="auto" w:fill="66FF66"/>
                  <w:vAlign w:val="center"/>
                </w:tcPr>
                <w:p w:rsidR="002D1D95" w:rsidRPr="00A95AFF" w:rsidRDefault="002D1D95" w:rsidP="00886327">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9" w:type="dxa"/>
                  <w:shd w:val="clear" w:color="auto" w:fill="66FF66"/>
                  <w:vAlign w:val="center"/>
                </w:tcPr>
                <w:p w:rsidR="002D1D95" w:rsidRPr="00A95AFF" w:rsidRDefault="002D1D95" w:rsidP="00886327">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06" w:type="dxa"/>
                  <w:shd w:val="clear" w:color="auto" w:fill="66FF66"/>
                  <w:vAlign w:val="center"/>
                </w:tcPr>
                <w:p w:rsidR="002D1D95" w:rsidRPr="00A95AFF" w:rsidRDefault="002D1D95" w:rsidP="00886327">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2D1D95" w:rsidRPr="00A95AFF" w:rsidRDefault="002D1D95" w:rsidP="00886327">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2D1D95" w:rsidRPr="00A95AFF" w:rsidRDefault="002D1D95" w:rsidP="00886327">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2D1D95" w:rsidRPr="00A95AFF" w:rsidRDefault="002D1D95" w:rsidP="00886327">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2D1D95" w:rsidRPr="00A95AFF" w:rsidRDefault="002D1D95" w:rsidP="00886327">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2D1D95" w:rsidRPr="00A95AFF" w:rsidRDefault="002D1D95" w:rsidP="00886327">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13" w:type="dxa"/>
                  <w:shd w:val="clear" w:color="auto" w:fill="66FF66"/>
                  <w:vAlign w:val="center"/>
                </w:tcPr>
                <w:p w:rsidR="002D1D95" w:rsidRPr="00A95AFF" w:rsidRDefault="002D1D95" w:rsidP="00886327">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9" w:type="dxa"/>
                  <w:shd w:val="clear" w:color="auto" w:fill="66FF66"/>
                  <w:vAlign w:val="center"/>
                </w:tcPr>
                <w:p w:rsidR="002D1D95" w:rsidRPr="00A95AFF" w:rsidRDefault="002D1D95" w:rsidP="00886327">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2D1D95" w:rsidRPr="00765F4E" w:rsidTr="004B387C">
              <w:trPr>
                <w:trHeight w:val="561"/>
              </w:trPr>
              <w:tc>
                <w:tcPr>
                  <w:tcW w:w="1308" w:type="dxa"/>
                  <w:shd w:val="clear" w:color="auto" w:fill="66FF66"/>
                  <w:vAlign w:val="center"/>
                </w:tcPr>
                <w:p w:rsidR="002D1D95" w:rsidRPr="00765F4E" w:rsidRDefault="00906BF3" w:rsidP="001700BE">
                  <w:pPr>
                    <w:jc w:val="center"/>
                    <w:rPr>
                      <w:rFonts w:ascii="Arial" w:eastAsia="Calibri" w:hAnsi="Arial" w:cs="Arial"/>
                      <w:sz w:val="16"/>
                      <w:szCs w:val="16"/>
                    </w:rPr>
                  </w:pPr>
                  <w:r>
                    <w:rPr>
                      <w:rFonts w:ascii="Arial" w:eastAsia="Calibri" w:hAnsi="Arial" w:cs="Arial"/>
                      <w:sz w:val="16"/>
                      <w:szCs w:val="16"/>
                    </w:rPr>
                    <w:t>300000</w:t>
                  </w:r>
                  <w:r w:rsidR="000248B8">
                    <w:rPr>
                      <w:rFonts w:ascii="Arial" w:eastAsia="Calibri" w:hAnsi="Arial" w:cs="Arial"/>
                      <w:sz w:val="16"/>
                      <w:szCs w:val="16"/>
                    </w:rPr>
                    <w:t xml:space="preserve"> plantas</w:t>
                  </w:r>
                  <w:r w:rsidR="00130196">
                    <w:rPr>
                      <w:rFonts w:ascii="Arial" w:eastAsia="Calibri" w:hAnsi="Arial" w:cs="Arial"/>
                      <w:sz w:val="16"/>
                      <w:szCs w:val="16"/>
                    </w:rPr>
                    <w:t xml:space="preserve"> forestales</w:t>
                  </w:r>
                  <w:r w:rsidR="002D1D95">
                    <w:rPr>
                      <w:rFonts w:ascii="Arial" w:eastAsia="Calibri" w:hAnsi="Arial" w:cs="Arial"/>
                      <w:sz w:val="16"/>
                      <w:szCs w:val="16"/>
                    </w:rPr>
                    <w:t xml:space="preserve"> plantados</w:t>
                  </w:r>
                  <w:r w:rsidR="000248B8">
                    <w:rPr>
                      <w:rFonts w:ascii="Arial" w:eastAsia="Calibri" w:hAnsi="Arial" w:cs="Arial"/>
                      <w:sz w:val="16"/>
                      <w:szCs w:val="16"/>
                    </w:rPr>
                    <w:t>.</w:t>
                  </w:r>
                </w:p>
              </w:tc>
              <w:tc>
                <w:tcPr>
                  <w:tcW w:w="530" w:type="dxa"/>
                  <w:shd w:val="clear" w:color="auto" w:fill="66FF66"/>
                  <w:vAlign w:val="center"/>
                </w:tcPr>
                <w:p w:rsidR="002D1D95" w:rsidRPr="005D4AD6" w:rsidRDefault="000248B8" w:rsidP="00886327">
                  <w:pPr>
                    <w:jc w:val="center"/>
                    <w:rPr>
                      <w:rFonts w:ascii="Arial" w:eastAsia="Calibri" w:hAnsi="Arial" w:cs="Arial"/>
                      <w:sz w:val="14"/>
                      <w:szCs w:val="14"/>
                    </w:rPr>
                  </w:pPr>
                  <w:r>
                    <w:rPr>
                      <w:rFonts w:ascii="Arial" w:eastAsia="Calibri" w:hAnsi="Arial" w:cs="Arial"/>
                      <w:sz w:val="14"/>
                      <w:szCs w:val="14"/>
                    </w:rPr>
                    <w:t>0</w:t>
                  </w:r>
                </w:p>
              </w:tc>
              <w:tc>
                <w:tcPr>
                  <w:tcW w:w="709" w:type="dxa"/>
                  <w:shd w:val="clear" w:color="auto" w:fill="66FF66"/>
                  <w:vAlign w:val="center"/>
                </w:tcPr>
                <w:p w:rsidR="002D1D95" w:rsidRPr="005D4AD6" w:rsidRDefault="00A52769" w:rsidP="00886327">
                  <w:pPr>
                    <w:jc w:val="center"/>
                    <w:rPr>
                      <w:rFonts w:ascii="Arial" w:eastAsia="Calibri" w:hAnsi="Arial" w:cs="Arial"/>
                      <w:sz w:val="14"/>
                      <w:szCs w:val="14"/>
                    </w:rPr>
                  </w:pPr>
                  <w:r>
                    <w:rPr>
                      <w:rFonts w:ascii="Arial" w:eastAsia="Calibri" w:hAnsi="Arial" w:cs="Arial"/>
                      <w:sz w:val="14"/>
                      <w:szCs w:val="14"/>
                    </w:rPr>
                    <w:t>50000</w:t>
                  </w:r>
                </w:p>
              </w:tc>
              <w:tc>
                <w:tcPr>
                  <w:tcW w:w="606" w:type="dxa"/>
                  <w:shd w:val="clear" w:color="auto" w:fill="66FF66"/>
                  <w:vAlign w:val="center"/>
                </w:tcPr>
                <w:p w:rsidR="002D1D95" w:rsidRPr="00A52769" w:rsidRDefault="00A52769" w:rsidP="00886327">
                  <w:pPr>
                    <w:jc w:val="center"/>
                    <w:rPr>
                      <w:sz w:val="16"/>
                      <w:szCs w:val="16"/>
                    </w:rPr>
                  </w:pPr>
                  <w:r>
                    <w:rPr>
                      <w:rFonts w:ascii="Arial" w:eastAsia="Calibri" w:hAnsi="Arial" w:cs="Arial"/>
                      <w:sz w:val="14"/>
                      <w:szCs w:val="14"/>
                    </w:rPr>
                    <w:t>50000</w:t>
                  </w:r>
                </w:p>
              </w:tc>
              <w:tc>
                <w:tcPr>
                  <w:tcW w:w="615" w:type="dxa"/>
                  <w:shd w:val="clear" w:color="auto" w:fill="66FF66"/>
                  <w:vAlign w:val="center"/>
                </w:tcPr>
                <w:p w:rsidR="002D1D95" w:rsidRDefault="00A52769" w:rsidP="00886327">
                  <w:pPr>
                    <w:jc w:val="center"/>
                  </w:pPr>
                  <w:r>
                    <w:rPr>
                      <w:rFonts w:ascii="Arial" w:eastAsia="Calibri" w:hAnsi="Arial" w:cs="Arial"/>
                      <w:sz w:val="14"/>
                      <w:szCs w:val="14"/>
                    </w:rPr>
                    <w:t>50000</w:t>
                  </w:r>
                </w:p>
              </w:tc>
              <w:tc>
                <w:tcPr>
                  <w:tcW w:w="615" w:type="dxa"/>
                  <w:shd w:val="clear" w:color="auto" w:fill="66FF66"/>
                  <w:vAlign w:val="center"/>
                </w:tcPr>
                <w:p w:rsidR="002D1D95" w:rsidRDefault="00906BF3" w:rsidP="00886327">
                  <w:pPr>
                    <w:jc w:val="center"/>
                  </w:pPr>
                  <w:r>
                    <w:rPr>
                      <w:rFonts w:ascii="Arial" w:eastAsia="Calibri" w:hAnsi="Arial" w:cs="Arial"/>
                      <w:sz w:val="14"/>
                      <w:szCs w:val="14"/>
                    </w:rPr>
                    <w:t>50000</w:t>
                  </w:r>
                </w:p>
              </w:tc>
              <w:tc>
                <w:tcPr>
                  <w:tcW w:w="615" w:type="dxa"/>
                  <w:shd w:val="clear" w:color="auto" w:fill="66FF66"/>
                  <w:vAlign w:val="center"/>
                </w:tcPr>
                <w:p w:rsidR="002D1D95" w:rsidRDefault="00906BF3" w:rsidP="00886327">
                  <w:pPr>
                    <w:jc w:val="center"/>
                  </w:pPr>
                  <w:r>
                    <w:rPr>
                      <w:rFonts w:ascii="Arial" w:eastAsia="Calibri" w:hAnsi="Arial" w:cs="Arial"/>
                      <w:sz w:val="14"/>
                      <w:szCs w:val="14"/>
                    </w:rPr>
                    <w:t>20000</w:t>
                  </w:r>
                </w:p>
              </w:tc>
              <w:tc>
                <w:tcPr>
                  <w:tcW w:w="615" w:type="dxa"/>
                  <w:shd w:val="clear" w:color="auto" w:fill="66FF66"/>
                  <w:vAlign w:val="center"/>
                </w:tcPr>
                <w:p w:rsidR="002D1D95" w:rsidRDefault="00906BF3" w:rsidP="00886327">
                  <w:pPr>
                    <w:jc w:val="center"/>
                  </w:pPr>
                  <w:r>
                    <w:rPr>
                      <w:rFonts w:ascii="Arial" w:eastAsia="Calibri" w:hAnsi="Arial" w:cs="Arial"/>
                      <w:sz w:val="14"/>
                      <w:szCs w:val="14"/>
                    </w:rPr>
                    <w:t>20000</w:t>
                  </w:r>
                </w:p>
              </w:tc>
              <w:tc>
                <w:tcPr>
                  <w:tcW w:w="615" w:type="dxa"/>
                  <w:shd w:val="clear" w:color="auto" w:fill="66FF66"/>
                  <w:vAlign w:val="center"/>
                </w:tcPr>
                <w:p w:rsidR="002D1D95" w:rsidRDefault="00906BF3" w:rsidP="00886327">
                  <w:pPr>
                    <w:jc w:val="center"/>
                  </w:pPr>
                  <w:r>
                    <w:rPr>
                      <w:rFonts w:ascii="Arial" w:eastAsia="Calibri" w:hAnsi="Arial" w:cs="Arial"/>
                      <w:sz w:val="14"/>
                      <w:szCs w:val="14"/>
                    </w:rPr>
                    <w:t>20000</w:t>
                  </w:r>
                </w:p>
              </w:tc>
              <w:tc>
                <w:tcPr>
                  <w:tcW w:w="713" w:type="dxa"/>
                  <w:shd w:val="clear" w:color="auto" w:fill="66FF66"/>
                  <w:vAlign w:val="center"/>
                </w:tcPr>
                <w:p w:rsidR="002D1D95" w:rsidRDefault="00906BF3" w:rsidP="00886327">
                  <w:pPr>
                    <w:jc w:val="center"/>
                  </w:pPr>
                  <w:r>
                    <w:rPr>
                      <w:rFonts w:ascii="Arial" w:eastAsia="Calibri" w:hAnsi="Arial" w:cs="Arial"/>
                      <w:sz w:val="14"/>
                      <w:szCs w:val="14"/>
                    </w:rPr>
                    <w:t>20000</w:t>
                  </w:r>
                </w:p>
              </w:tc>
              <w:tc>
                <w:tcPr>
                  <w:tcW w:w="709" w:type="dxa"/>
                  <w:shd w:val="clear" w:color="auto" w:fill="66FF66"/>
                  <w:vAlign w:val="center"/>
                </w:tcPr>
                <w:p w:rsidR="002D1D95" w:rsidRDefault="00906BF3" w:rsidP="00886327">
                  <w:pPr>
                    <w:jc w:val="center"/>
                  </w:pPr>
                  <w:r>
                    <w:rPr>
                      <w:rFonts w:ascii="Arial" w:eastAsia="Calibri" w:hAnsi="Arial" w:cs="Arial"/>
                      <w:sz w:val="14"/>
                      <w:szCs w:val="14"/>
                    </w:rPr>
                    <w:t>20000</w:t>
                  </w:r>
                </w:p>
              </w:tc>
            </w:tr>
          </w:tbl>
          <w:p w:rsidR="002D1D95" w:rsidRDefault="002D1D95" w:rsidP="001700BE">
            <w:pPr>
              <w:rPr>
                <w:rFonts w:ascii="Arial" w:eastAsia="Calibri" w:hAnsi="Arial" w:cs="Arial"/>
                <w:sz w:val="20"/>
                <w:szCs w:val="20"/>
              </w:rPr>
            </w:pPr>
          </w:p>
          <w:p w:rsidR="00242CE8" w:rsidRDefault="00242CE8" w:rsidP="001700BE">
            <w:pPr>
              <w:rPr>
                <w:rFonts w:ascii="Arial" w:eastAsia="Calibri" w:hAnsi="Arial" w:cs="Arial"/>
                <w:sz w:val="20"/>
                <w:szCs w:val="20"/>
              </w:rPr>
            </w:pPr>
          </w:p>
          <w:p w:rsidR="00242CE8" w:rsidRDefault="00242CE8" w:rsidP="001700BE">
            <w:pPr>
              <w:rPr>
                <w:rFonts w:ascii="Arial" w:eastAsia="Calibri" w:hAnsi="Arial" w:cs="Arial"/>
                <w:sz w:val="20"/>
                <w:szCs w:val="20"/>
              </w:rPr>
            </w:pPr>
          </w:p>
          <w:p w:rsidR="00242CE8" w:rsidRDefault="00242CE8" w:rsidP="001700BE">
            <w:pPr>
              <w:rPr>
                <w:rFonts w:ascii="Arial" w:eastAsia="Calibri" w:hAnsi="Arial" w:cs="Arial"/>
                <w:sz w:val="20"/>
                <w:szCs w:val="20"/>
              </w:rPr>
            </w:pPr>
          </w:p>
          <w:p w:rsidR="001700BE" w:rsidRDefault="001700BE" w:rsidP="001700BE">
            <w:pPr>
              <w:rPr>
                <w:rFonts w:ascii="Arial" w:eastAsia="Calibri" w:hAnsi="Arial" w:cs="Arial"/>
                <w:sz w:val="20"/>
                <w:szCs w:val="20"/>
              </w:rPr>
            </w:pPr>
          </w:p>
          <w:p w:rsidR="001700BE" w:rsidRDefault="001700BE" w:rsidP="001700BE">
            <w:pPr>
              <w:rPr>
                <w:rFonts w:ascii="Arial" w:eastAsia="Calibri" w:hAnsi="Arial" w:cs="Arial"/>
                <w:sz w:val="20"/>
                <w:szCs w:val="20"/>
              </w:rPr>
            </w:pPr>
          </w:p>
          <w:p w:rsidR="001700BE" w:rsidRPr="00AB6240" w:rsidRDefault="001700BE" w:rsidP="001700BE">
            <w:pPr>
              <w:rPr>
                <w:rFonts w:ascii="Arial" w:eastAsia="Calibri" w:hAnsi="Arial" w:cs="Arial"/>
                <w:sz w:val="20"/>
                <w:szCs w:val="20"/>
              </w:rPr>
            </w:pPr>
          </w:p>
          <w:tbl>
            <w:tblPr>
              <w:tblStyle w:val="Tablaconcuadrcula"/>
              <w:tblpPr w:leftFromText="141" w:rightFromText="141" w:vertAnchor="text" w:horzAnchor="margin" w:tblpY="-121"/>
              <w:tblOverlap w:val="never"/>
              <w:tblW w:w="7458" w:type="dxa"/>
              <w:shd w:val="clear" w:color="auto" w:fill="66FFCC"/>
              <w:tblLayout w:type="fixed"/>
              <w:tblLook w:val="04A0"/>
            </w:tblPr>
            <w:tblGrid>
              <w:gridCol w:w="1271"/>
              <w:gridCol w:w="652"/>
              <w:gridCol w:w="615"/>
              <w:gridCol w:w="615"/>
              <w:gridCol w:w="615"/>
              <w:gridCol w:w="615"/>
              <w:gridCol w:w="615"/>
              <w:gridCol w:w="615"/>
              <w:gridCol w:w="615"/>
              <w:gridCol w:w="615"/>
              <w:gridCol w:w="615"/>
            </w:tblGrid>
            <w:tr w:rsidR="002D1D95" w:rsidRPr="00765F4E" w:rsidTr="004B387C">
              <w:trPr>
                <w:trHeight w:val="261"/>
              </w:trPr>
              <w:tc>
                <w:tcPr>
                  <w:tcW w:w="1271" w:type="dxa"/>
                  <w:shd w:val="clear" w:color="auto" w:fill="66FF66"/>
                  <w:vAlign w:val="center"/>
                </w:tcPr>
                <w:p w:rsidR="002D1D95" w:rsidRPr="00765F4E" w:rsidRDefault="002D1D95" w:rsidP="001700BE">
                  <w:pPr>
                    <w:jc w:val="center"/>
                    <w:rPr>
                      <w:rFonts w:ascii="Arial" w:eastAsia="Calibri" w:hAnsi="Arial" w:cs="Arial"/>
                      <w:sz w:val="16"/>
                      <w:szCs w:val="16"/>
                    </w:rPr>
                  </w:pPr>
                  <w:r w:rsidRPr="00765F4E">
                    <w:rPr>
                      <w:rFonts w:ascii="Arial" w:eastAsia="Calibri" w:hAnsi="Arial" w:cs="Arial"/>
                      <w:sz w:val="16"/>
                      <w:szCs w:val="16"/>
                    </w:rPr>
                    <w:t>INDICADOR</w:t>
                  </w:r>
                </w:p>
              </w:tc>
              <w:tc>
                <w:tcPr>
                  <w:tcW w:w="652"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15"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2D1D95" w:rsidRPr="00765F4E" w:rsidTr="004B387C">
              <w:trPr>
                <w:trHeight w:val="561"/>
              </w:trPr>
              <w:tc>
                <w:tcPr>
                  <w:tcW w:w="1271" w:type="dxa"/>
                  <w:shd w:val="clear" w:color="auto" w:fill="66FF66"/>
                  <w:vAlign w:val="center"/>
                </w:tcPr>
                <w:p w:rsidR="002D1D95" w:rsidRPr="00765F4E" w:rsidRDefault="00130196" w:rsidP="001700BE">
                  <w:pPr>
                    <w:jc w:val="center"/>
                    <w:rPr>
                      <w:rFonts w:ascii="Arial" w:eastAsia="Calibri" w:hAnsi="Arial" w:cs="Arial"/>
                      <w:sz w:val="16"/>
                      <w:szCs w:val="16"/>
                    </w:rPr>
                  </w:pPr>
                  <w:r>
                    <w:rPr>
                      <w:rFonts w:ascii="Arial" w:eastAsia="Calibri" w:hAnsi="Arial" w:cs="Arial"/>
                      <w:sz w:val="16"/>
                      <w:szCs w:val="16"/>
                    </w:rPr>
                    <w:t>20</w:t>
                  </w:r>
                  <w:r w:rsidR="002D1D95">
                    <w:rPr>
                      <w:rFonts w:ascii="Arial" w:eastAsia="Calibri" w:hAnsi="Arial" w:cs="Arial"/>
                      <w:sz w:val="16"/>
                      <w:szCs w:val="16"/>
                    </w:rPr>
                    <w:t xml:space="preserve"> </w:t>
                  </w:r>
                  <w:r w:rsidR="000F5F5C">
                    <w:rPr>
                      <w:rFonts w:ascii="Arial" w:eastAsia="Calibri" w:hAnsi="Arial" w:cs="Arial"/>
                      <w:sz w:val="16"/>
                      <w:szCs w:val="16"/>
                    </w:rPr>
                    <w:t>promotores ambientales formados.</w:t>
                  </w:r>
                </w:p>
              </w:tc>
              <w:tc>
                <w:tcPr>
                  <w:tcW w:w="652" w:type="dxa"/>
                  <w:shd w:val="clear" w:color="auto" w:fill="66FF66"/>
                  <w:vAlign w:val="center"/>
                </w:tcPr>
                <w:p w:rsidR="002D1D95" w:rsidRPr="00765F4E" w:rsidRDefault="002D1D95" w:rsidP="001700BE">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20</w:t>
                  </w:r>
                </w:p>
              </w:tc>
              <w:tc>
                <w:tcPr>
                  <w:tcW w:w="615"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0</w:t>
                  </w:r>
                </w:p>
              </w:tc>
            </w:tr>
          </w:tbl>
          <w:tbl>
            <w:tblPr>
              <w:tblStyle w:val="Tablaconcuadrcula"/>
              <w:tblpPr w:leftFromText="141" w:rightFromText="141" w:vertAnchor="text" w:horzAnchor="margin" w:tblpY="-32"/>
              <w:tblOverlap w:val="never"/>
              <w:tblW w:w="7458" w:type="dxa"/>
              <w:shd w:val="clear" w:color="auto" w:fill="66FFCC"/>
              <w:tblLayout w:type="fixed"/>
              <w:tblLook w:val="04A0"/>
            </w:tblPr>
            <w:tblGrid>
              <w:gridCol w:w="1271"/>
              <w:gridCol w:w="709"/>
              <w:gridCol w:w="567"/>
              <w:gridCol w:w="606"/>
              <w:gridCol w:w="615"/>
              <w:gridCol w:w="615"/>
              <w:gridCol w:w="615"/>
              <w:gridCol w:w="615"/>
              <w:gridCol w:w="615"/>
              <w:gridCol w:w="615"/>
              <w:gridCol w:w="615"/>
            </w:tblGrid>
            <w:tr w:rsidR="002D1D95" w:rsidRPr="00765F4E" w:rsidTr="004B387C">
              <w:trPr>
                <w:trHeight w:val="261"/>
              </w:trPr>
              <w:tc>
                <w:tcPr>
                  <w:tcW w:w="1271" w:type="dxa"/>
                  <w:shd w:val="clear" w:color="auto" w:fill="66FF66"/>
                  <w:vAlign w:val="center"/>
                </w:tcPr>
                <w:p w:rsidR="002D1D95" w:rsidRPr="00765F4E" w:rsidRDefault="002D1D95" w:rsidP="001700BE">
                  <w:pPr>
                    <w:jc w:val="center"/>
                    <w:rPr>
                      <w:rFonts w:ascii="Arial" w:eastAsia="Calibri" w:hAnsi="Arial" w:cs="Arial"/>
                      <w:sz w:val="16"/>
                      <w:szCs w:val="16"/>
                    </w:rPr>
                  </w:pPr>
                  <w:r w:rsidRPr="00765F4E">
                    <w:rPr>
                      <w:rFonts w:ascii="Arial" w:eastAsia="Calibri" w:hAnsi="Arial" w:cs="Arial"/>
                      <w:sz w:val="16"/>
                      <w:szCs w:val="16"/>
                    </w:rPr>
                    <w:t>INDICADOR</w:t>
                  </w:r>
                </w:p>
              </w:tc>
              <w:tc>
                <w:tcPr>
                  <w:tcW w:w="709"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567"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06"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15" w:type="dxa"/>
                  <w:shd w:val="clear" w:color="auto" w:fill="66FF66"/>
                  <w:vAlign w:val="center"/>
                </w:tcPr>
                <w:p w:rsidR="002D1D95" w:rsidRPr="00A95AFF" w:rsidRDefault="002D1D95" w:rsidP="001700BE">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2D1D95" w:rsidRPr="00765F4E" w:rsidTr="004B387C">
              <w:trPr>
                <w:trHeight w:val="561"/>
              </w:trPr>
              <w:tc>
                <w:tcPr>
                  <w:tcW w:w="1271" w:type="dxa"/>
                  <w:shd w:val="clear" w:color="auto" w:fill="66FF66"/>
                  <w:vAlign w:val="center"/>
                </w:tcPr>
                <w:p w:rsidR="002D1D95" w:rsidRPr="00765F4E" w:rsidRDefault="00130196" w:rsidP="001700BE">
                  <w:pPr>
                    <w:jc w:val="center"/>
                    <w:rPr>
                      <w:rFonts w:ascii="Arial" w:eastAsia="Calibri" w:hAnsi="Arial" w:cs="Arial"/>
                      <w:sz w:val="16"/>
                      <w:szCs w:val="16"/>
                    </w:rPr>
                  </w:pPr>
                  <w:r>
                    <w:rPr>
                      <w:rFonts w:ascii="Arial" w:eastAsia="Calibri" w:hAnsi="Arial" w:cs="Arial"/>
                      <w:sz w:val="16"/>
                      <w:szCs w:val="16"/>
                    </w:rPr>
                    <w:t>378</w:t>
                  </w:r>
                  <w:r w:rsidR="002D1D95">
                    <w:rPr>
                      <w:rFonts w:ascii="Arial" w:eastAsia="Calibri" w:hAnsi="Arial" w:cs="Arial"/>
                      <w:sz w:val="16"/>
                      <w:szCs w:val="16"/>
                    </w:rPr>
                    <w:t xml:space="preserve"> </w:t>
                  </w:r>
                  <w:r w:rsidR="000F5F5C">
                    <w:rPr>
                      <w:rFonts w:ascii="Arial" w:eastAsia="Calibri" w:hAnsi="Arial" w:cs="Arial"/>
                      <w:sz w:val="16"/>
                      <w:szCs w:val="16"/>
                    </w:rPr>
                    <w:t>niños, niñas y adolescentes capacitados.</w:t>
                  </w:r>
                </w:p>
              </w:tc>
              <w:tc>
                <w:tcPr>
                  <w:tcW w:w="709" w:type="dxa"/>
                  <w:shd w:val="clear" w:color="auto" w:fill="66FF66"/>
                  <w:vAlign w:val="center"/>
                </w:tcPr>
                <w:p w:rsidR="002D1D95" w:rsidRPr="00765F4E" w:rsidRDefault="002D1D95" w:rsidP="001700BE">
                  <w:pPr>
                    <w:jc w:val="center"/>
                    <w:rPr>
                      <w:rFonts w:ascii="Arial" w:eastAsia="Calibri" w:hAnsi="Arial" w:cs="Arial"/>
                      <w:sz w:val="16"/>
                      <w:szCs w:val="16"/>
                    </w:rPr>
                  </w:pPr>
                  <w:r>
                    <w:rPr>
                      <w:rFonts w:ascii="Arial" w:eastAsia="Calibri" w:hAnsi="Arial" w:cs="Arial"/>
                      <w:sz w:val="16"/>
                      <w:szCs w:val="16"/>
                    </w:rPr>
                    <w:t>0</w:t>
                  </w:r>
                </w:p>
              </w:tc>
              <w:tc>
                <w:tcPr>
                  <w:tcW w:w="567"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100</w:t>
                  </w:r>
                </w:p>
              </w:tc>
              <w:tc>
                <w:tcPr>
                  <w:tcW w:w="606"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100</w:t>
                  </w:r>
                </w:p>
              </w:tc>
              <w:tc>
                <w:tcPr>
                  <w:tcW w:w="615"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100</w:t>
                  </w:r>
                </w:p>
              </w:tc>
              <w:tc>
                <w:tcPr>
                  <w:tcW w:w="615"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78</w:t>
                  </w:r>
                </w:p>
              </w:tc>
              <w:tc>
                <w:tcPr>
                  <w:tcW w:w="615"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2D1D95" w:rsidRPr="00765F4E" w:rsidRDefault="00046175" w:rsidP="001700BE">
                  <w:pPr>
                    <w:jc w:val="center"/>
                    <w:rPr>
                      <w:rFonts w:ascii="Arial" w:eastAsia="Calibri" w:hAnsi="Arial" w:cs="Arial"/>
                      <w:sz w:val="16"/>
                      <w:szCs w:val="16"/>
                    </w:rPr>
                  </w:pPr>
                  <w:r>
                    <w:rPr>
                      <w:rFonts w:ascii="Arial" w:eastAsia="Calibri" w:hAnsi="Arial" w:cs="Arial"/>
                      <w:sz w:val="16"/>
                      <w:szCs w:val="16"/>
                    </w:rPr>
                    <w:t>0</w:t>
                  </w:r>
                </w:p>
              </w:tc>
            </w:tr>
          </w:tbl>
          <w:p w:rsidR="000F5F5C" w:rsidRPr="00AE52AC" w:rsidRDefault="000F5F5C" w:rsidP="001700BE">
            <w:pPr>
              <w:rPr>
                <w:rFonts w:ascii="Arial" w:eastAsia="Calibri" w:hAnsi="Arial" w:cs="Arial"/>
                <w:sz w:val="20"/>
                <w:szCs w:val="20"/>
              </w:rPr>
            </w:pPr>
          </w:p>
        </w:tc>
        <w:tc>
          <w:tcPr>
            <w:tcW w:w="1559" w:type="dxa"/>
            <w:tcBorders>
              <w:bottom w:val="single" w:sz="4" w:space="0" w:color="auto"/>
            </w:tcBorders>
            <w:shd w:val="clear" w:color="auto" w:fill="FFFF66"/>
          </w:tcPr>
          <w:p w:rsidR="00DD481F" w:rsidRDefault="00A52769" w:rsidP="001700BE">
            <w:pPr>
              <w:rPr>
                <w:rFonts w:ascii="Arial" w:eastAsia="Calibri" w:hAnsi="Arial" w:cs="Arial"/>
                <w:sz w:val="20"/>
                <w:szCs w:val="20"/>
              </w:rPr>
            </w:pPr>
            <w:r>
              <w:rPr>
                <w:rFonts w:ascii="Arial" w:eastAsia="Calibri" w:hAnsi="Arial" w:cs="Arial"/>
                <w:sz w:val="20"/>
                <w:szCs w:val="20"/>
              </w:rPr>
              <w:lastRenderedPageBreak/>
              <w:t>Análisis</w:t>
            </w:r>
          </w:p>
          <w:p w:rsidR="00DD481F" w:rsidRDefault="00A52769" w:rsidP="001700BE">
            <w:pPr>
              <w:rPr>
                <w:rFonts w:ascii="Arial" w:eastAsia="Calibri" w:hAnsi="Arial" w:cs="Arial"/>
                <w:sz w:val="20"/>
                <w:szCs w:val="20"/>
              </w:rPr>
            </w:pPr>
            <w:r>
              <w:rPr>
                <w:rFonts w:ascii="Arial" w:eastAsia="Calibri" w:hAnsi="Arial" w:cs="Arial"/>
                <w:sz w:val="20"/>
                <w:szCs w:val="20"/>
              </w:rPr>
              <w:t>Fotografías.</w:t>
            </w:r>
          </w:p>
          <w:p w:rsidR="002D1D95" w:rsidRDefault="002D1D95" w:rsidP="001700BE">
            <w:pPr>
              <w:rPr>
                <w:rFonts w:ascii="Arial" w:eastAsia="Calibri" w:hAnsi="Arial" w:cs="Arial"/>
                <w:sz w:val="20"/>
                <w:szCs w:val="20"/>
              </w:rPr>
            </w:pPr>
            <w:r>
              <w:rPr>
                <w:rFonts w:ascii="Arial" w:eastAsia="Calibri" w:hAnsi="Arial" w:cs="Arial"/>
                <w:sz w:val="20"/>
                <w:szCs w:val="20"/>
              </w:rPr>
              <w:t>Testimonio</w:t>
            </w:r>
            <w:r w:rsidR="00DD481F">
              <w:rPr>
                <w:rFonts w:ascii="Arial" w:eastAsia="Calibri" w:hAnsi="Arial" w:cs="Arial"/>
                <w:sz w:val="20"/>
                <w:szCs w:val="20"/>
              </w:rPr>
              <w:t>s</w:t>
            </w:r>
          </w:p>
          <w:p w:rsidR="002D1D95" w:rsidRDefault="002D1D95" w:rsidP="001700BE">
            <w:pPr>
              <w:rPr>
                <w:rFonts w:ascii="Arial" w:eastAsia="Calibri" w:hAnsi="Arial" w:cs="Arial"/>
                <w:sz w:val="20"/>
                <w:szCs w:val="20"/>
              </w:rPr>
            </w:pPr>
            <w:r>
              <w:rPr>
                <w:rFonts w:ascii="Arial" w:eastAsia="Calibri" w:hAnsi="Arial" w:cs="Arial"/>
                <w:sz w:val="20"/>
                <w:szCs w:val="20"/>
              </w:rPr>
              <w:t>Registro de plantación</w:t>
            </w:r>
            <w:r w:rsidR="00DD481F">
              <w:rPr>
                <w:rFonts w:ascii="Arial" w:eastAsia="Calibri" w:hAnsi="Arial" w:cs="Arial"/>
                <w:sz w:val="20"/>
                <w:szCs w:val="20"/>
              </w:rPr>
              <w:t>.</w:t>
            </w:r>
          </w:p>
          <w:p w:rsidR="002D1D95" w:rsidRDefault="00DD481F" w:rsidP="001700BE">
            <w:pPr>
              <w:rPr>
                <w:rFonts w:ascii="Arial" w:eastAsia="Calibri" w:hAnsi="Arial" w:cs="Arial"/>
                <w:sz w:val="20"/>
                <w:szCs w:val="20"/>
              </w:rPr>
            </w:pPr>
            <w:r>
              <w:rPr>
                <w:rFonts w:ascii="Arial" w:eastAsia="Calibri" w:hAnsi="Arial" w:cs="Arial"/>
                <w:sz w:val="20"/>
                <w:szCs w:val="20"/>
              </w:rPr>
              <w:t>Facturas</w:t>
            </w:r>
          </w:p>
          <w:p w:rsidR="002D1D95" w:rsidRDefault="002D1D95" w:rsidP="001700BE">
            <w:pPr>
              <w:rPr>
                <w:rFonts w:ascii="Arial" w:eastAsia="Calibri" w:hAnsi="Arial" w:cs="Arial"/>
                <w:sz w:val="20"/>
                <w:szCs w:val="20"/>
              </w:rPr>
            </w:pPr>
            <w:r>
              <w:rPr>
                <w:rFonts w:ascii="Arial" w:eastAsia="Calibri" w:hAnsi="Arial" w:cs="Arial"/>
                <w:sz w:val="20"/>
                <w:szCs w:val="20"/>
              </w:rPr>
              <w:t>Lista de p</w:t>
            </w:r>
            <w:r w:rsidR="00A52769">
              <w:rPr>
                <w:rFonts w:ascii="Arial" w:eastAsia="Calibri" w:hAnsi="Arial" w:cs="Arial"/>
                <w:sz w:val="20"/>
                <w:szCs w:val="20"/>
              </w:rPr>
              <w:t>a</w:t>
            </w:r>
            <w:r w:rsidR="00031DCD">
              <w:rPr>
                <w:rFonts w:ascii="Arial" w:eastAsia="Calibri" w:hAnsi="Arial" w:cs="Arial"/>
                <w:sz w:val="20"/>
                <w:szCs w:val="20"/>
              </w:rPr>
              <w:t>rticipantes</w:t>
            </w:r>
            <w:r w:rsidR="00A52769">
              <w:rPr>
                <w:rFonts w:ascii="Arial" w:eastAsia="Calibri" w:hAnsi="Arial" w:cs="Arial"/>
                <w:sz w:val="20"/>
                <w:szCs w:val="20"/>
              </w:rPr>
              <w:t>.</w:t>
            </w:r>
          </w:p>
          <w:p w:rsidR="00A52769" w:rsidRDefault="00A52769" w:rsidP="001700BE">
            <w:pPr>
              <w:rPr>
                <w:rFonts w:ascii="Arial" w:eastAsia="Calibri" w:hAnsi="Arial" w:cs="Arial"/>
                <w:sz w:val="20"/>
                <w:szCs w:val="20"/>
              </w:rPr>
            </w:pPr>
            <w:r>
              <w:rPr>
                <w:rFonts w:ascii="Arial" w:eastAsia="Calibri" w:hAnsi="Arial" w:cs="Arial"/>
                <w:sz w:val="20"/>
                <w:szCs w:val="20"/>
              </w:rPr>
              <w:t>Informes.</w:t>
            </w:r>
          </w:p>
          <w:p w:rsidR="00D42D16" w:rsidRDefault="00D42D16" w:rsidP="001700BE">
            <w:pPr>
              <w:rPr>
                <w:rFonts w:ascii="Arial" w:eastAsia="Calibri" w:hAnsi="Arial" w:cs="Arial"/>
                <w:sz w:val="20"/>
                <w:szCs w:val="20"/>
              </w:rPr>
            </w:pPr>
            <w:r>
              <w:rPr>
                <w:rFonts w:ascii="Arial" w:eastAsia="Calibri" w:hAnsi="Arial" w:cs="Arial"/>
                <w:sz w:val="20"/>
                <w:szCs w:val="20"/>
              </w:rPr>
              <w:t>Entrevistas.</w:t>
            </w:r>
          </w:p>
          <w:p w:rsidR="002D1D95" w:rsidRPr="00E662BF" w:rsidRDefault="002D1D95" w:rsidP="001700BE">
            <w:pPr>
              <w:rPr>
                <w:rFonts w:ascii="Arial" w:eastAsia="Calibri" w:hAnsi="Arial" w:cs="Arial"/>
                <w:sz w:val="20"/>
                <w:szCs w:val="20"/>
              </w:rPr>
            </w:pPr>
          </w:p>
        </w:tc>
        <w:tc>
          <w:tcPr>
            <w:tcW w:w="1418" w:type="dxa"/>
            <w:tcBorders>
              <w:bottom w:val="single" w:sz="4" w:space="0" w:color="auto"/>
            </w:tcBorders>
            <w:shd w:val="clear" w:color="auto" w:fill="FFFF66"/>
          </w:tcPr>
          <w:p w:rsidR="002D1D95" w:rsidRDefault="002D1D95" w:rsidP="001700BE">
            <w:pPr>
              <w:rPr>
                <w:rFonts w:ascii="Arial" w:eastAsia="Calibri" w:hAnsi="Arial" w:cs="Arial"/>
                <w:sz w:val="20"/>
                <w:szCs w:val="20"/>
              </w:rPr>
            </w:pPr>
          </w:p>
          <w:p w:rsidR="002D1D95" w:rsidRDefault="002D1D95" w:rsidP="001700BE">
            <w:pPr>
              <w:rPr>
                <w:rFonts w:ascii="Arial" w:eastAsia="Calibri" w:hAnsi="Arial" w:cs="Arial"/>
                <w:sz w:val="20"/>
                <w:szCs w:val="20"/>
              </w:rPr>
            </w:pPr>
          </w:p>
          <w:p w:rsidR="002D1D95" w:rsidRPr="00D245C1" w:rsidRDefault="002D1D95" w:rsidP="001700BE">
            <w:pPr>
              <w:rPr>
                <w:rFonts w:ascii="Arial" w:eastAsia="Calibri" w:hAnsi="Arial" w:cs="Arial"/>
                <w:sz w:val="20"/>
                <w:szCs w:val="20"/>
              </w:rPr>
            </w:pPr>
          </w:p>
        </w:tc>
      </w:tr>
      <w:tr w:rsidR="002D1D95" w:rsidRPr="00AE52AC" w:rsidTr="00555300">
        <w:trPr>
          <w:trHeight w:val="414"/>
        </w:trPr>
        <w:tc>
          <w:tcPr>
            <w:tcW w:w="1951" w:type="dxa"/>
            <w:tcBorders>
              <w:right w:val="single" w:sz="4" w:space="0" w:color="auto"/>
            </w:tcBorders>
            <w:shd w:val="clear" w:color="auto" w:fill="FFFF66"/>
          </w:tcPr>
          <w:p w:rsidR="002D1D95" w:rsidRPr="009504D8" w:rsidRDefault="002D1D95" w:rsidP="001700BE">
            <w:pPr>
              <w:rPr>
                <w:rFonts w:ascii="Arial" w:eastAsia="Calibri" w:hAnsi="Arial" w:cs="Arial"/>
                <w:b/>
                <w:sz w:val="20"/>
                <w:szCs w:val="20"/>
              </w:rPr>
            </w:pPr>
            <w:r w:rsidRPr="009504D8">
              <w:rPr>
                <w:rFonts w:ascii="Arial" w:eastAsia="Calibri" w:hAnsi="Arial" w:cs="Arial"/>
                <w:b/>
                <w:sz w:val="20"/>
                <w:szCs w:val="20"/>
              </w:rPr>
              <w:lastRenderedPageBreak/>
              <w:t>ACTIVIDADES</w:t>
            </w:r>
            <w:r w:rsidR="00764F0A">
              <w:rPr>
                <w:rFonts w:ascii="Arial" w:eastAsia="Calibri" w:hAnsi="Arial" w:cs="Arial"/>
                <w:b/>
                <w:sz w:val="20"/>
                <w:szCs w:val="20"/>
              </w:rPr>
              <w:t>.</w:t>
            </w:r>
          </w:p>
          <w:p w:rsidR="002D1D95" w:rsidRPr="000F5435" w:rsidRDefault="002D1D95" w:rsidP="001700BE">
            <w:pPr>
              <w:pStyle w:val="Prrafodelista"/>
              <w:numPr>
                <w:ilvl w:val="1"/>
                <w:numId w:val="271"/>
              </w:numPr>
              <w:spacing w:after="0" w:line="240" w:lineRule="auto"/>
              <w:rPr>
                <w:rFonts w:ascii="Arial" w:eastAsia="Calibri" w:hAnsi="Arial" w:cs="Arial"/>
                <w:b/>
                <w:sz w:val="20"/>
                <w:szCs w:val="20"/>
              </w:rPr>
            </w:pPr>
            <w:r w:rsidRPr="00242CE8">
              <w:rPr>
                <w:rFonts w:ascii="Arial" w:eastAsia="Calibri" w:hAnsi="Arial" w:cs="Arial"/>
                <w:sz w:val="20"/>
                <w:szCs w:val="20"/>
              </w:rPr>
              <w:t xml:space="preserve">Proyecto de </w:t>
            </w:r>
            <w:r w:rsidR="00242CE8" w:rsidRPr="00242CE8">
              <w:rPr>
                <w:rFonts w:ascii="Arial" w:eastAsia="Calibri" w:hAnsi="Arial" w:cs="Arial"/>
                <w:sz w:val="20"/>
                <w:szCs w:val="20"/>
              </w:rPr>
              <w:t>monitoreo de la fertilidad de los suelos destinados a producción</w:t>
            </w:r>
            <w:r w:rsidR="00242CE8">
              <w:rPr>
                <w:rFonts w:ascii="Arial" w:eastAsia="Calibri" w:hAnsi="Arial" w:cs="Arial"/>
                <w:b/>
                <w:sz w:val="20"/>
                <w:szCs w:val="20"/>
              </w:rPr>
              <w:t>.</w:t>
            </w:r>
          </w:p>
        </w:tc>
        <w:tc>
          <w:tcPr>
            <w:tcW w:w="7938" w:type="dxa"/>
            <w:tcBorders>
              <w:top w:val="single" w:sz="4" w:space="0" w:color="auto"/>
              <w:left w:val="single" w:sz="4" w:space="0" w:color="auto"/>
              <w:bottom w:val="single" w:sz="4" w:space="0" w:color="auto"/>
              <w:right w:val="single" w:sz="4" w:space="0" w:color="auto"/>
            </w:tcBorders>
            <w:shd w:val="clear" w:color="auto" w:fill="FFFF66"/>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1"/>
            </w:tblGrid>
            <w:tr w:rsidR="00465A49" w:rsidRPr="00AE52AC" w:rsidTr="000F2E04">
              <w:trPr>
                <w:trHeight w:val="398"/>
                <w:jc w:val="center"/>
              </w:trPr>
              <w:tc>
                <w:tcPr>
                  <w:tcW w:w="8171" w:type="dxa"/>
                  <w:vAlign w:val="center"/>
                </w:tcPr>
                <w:p w:rsidR="00465A49" w:rsidRPr="00AE52AC" w:rsidRDefault="00465A49" w:rsidP="001A226A">
                  <w:pPr>
                    <w:framePr w:hSpace="141" w:wrap="around" w:vAnchor="text" w:hAnchor="margin" w:x="250" w:y="16"/>
                    <w:ind w:firstLine="708"/>
                    <w:suppressOverlap/>
                    <w:jc w:val="center"/>
                    <w:rPr>
                      <w:rFonts w:ascii="Arial" w:eastAsia="Calibri" w:hAnsi="Arial" w:cs="Arial"/>
                      <w:b/>
                      <w:sz w:val="20"/>
                      <w:szCs w:val="20"/>
                    </w:rPr>
                  </w:pPr>
                  <w:r>
                    <w:rPr>
                      <w:rFonts w:ascii="Arial" w:eastAsia="Calibri" w:hAnsi="Arial" w:cs="Arial"/>
                      <w:b/>
                      <w:sz w:val="20"/>
                      <w:szCs w:val="20"/>
                    </w:rPr>
                    <w:t>PRESUPUESTO</w:t>
                  </w:r>
                  <w:r w:rsidR="001700BE">
                    <w:rPr>
                      <w:rFonts w:ascii="Arial" w:eastAsia="Calibri" w:hAnsi="Arial" w:cs="Arial"/>
                      <w:b/>
                      <w:sz w:val="20"/>
                      <w:szCs w:val="20"/>
                    </w:rPr>
                    <w:t>.</w:t>
                  </w:r>
                </w:p>
              </w:tc>
            </w:tr>
          </w:tbl>
          <w:p w:rsidR="002D1D95" w:rsidRPr="009F5B49" w:rsidRDefault="00FE6A62" w:rsidP="001700BE">
            <w:pPr>
              <w:rPr>
                <w:rFonts w:ascii="Arial" w:eastAsia="Calibri" w:hAnsi="Arial" w:cs="Arial"/>
                <w:sz w:val="20"/>
                <w:szCs w:val="20"/>
              </w:rPr>
            </w:pPr>
            <w:r>
              <w:rPr>
                <w:rFonts w:ascii="Arial" w:eastAsia="Calibri" w:hAnsi="Arial" w:cs="Arial"/>
                <w:sz w:val="20"/>
                <w:szCs w:val="20"/>
              </w:rPr>
              <w:t>440,00 USD.</w:t>
            </w:r>
          </w:p>
        </w:tc>
        <w:tc>
          <w:tcPr>
            <w:tcW w:w="1559" w:type="dxa"/>
            <w:tcBorders>
              <w:left w:val="single" w:sz="4" w:space="0" w:color="auto"/>
            </w:tcBorders>
            <w:shd w:val="clear" w:color="auto" w:fill="FFFF66"/>
          </w:tcPr>
          <w:p w:rsidR="00A52769" w:rsidRDefault="002D1D95" w:rsidP="001700BE">
            <w:pPr>
              <w:rPr>
                <w:rFonts w:ascii="Arial" w:eastAsia="Calibri" w:hAnsi="Arial" w:cs="Arial"/>
                <w:sz w:val="20"/>
                <w:szCs w:val="20"/>
              </w:rPr>
            </w:pPr>
            <w:r>
              <w:rPr>
                <w:rFonts w:ascii="Arial" w:eastAsia="Calibri" w:hAnsi="Arial" w:cs="Arial"/>
                <w:sz w:val="20"/>
                <w:szCs w:val="20"/>
              </w:rPr>
              <w:t xml:space="preserve">Lista de </w:t>
            </w:r>
            <w:r w:rsidR="00A52769">
              <w:rPr>
                <w:rFonts w:ascii="Arial" w:eastAsia="Calibri" w:hAnsi="Arial" w:cs="Arial"/>
                <w:sz w:val="20"/>
                <w:szCs w:val="20"/>
              </w:rPr>
              <w:t>participantes.</w:t>
            </w:r>
          </w:p>
          <w:p w:rsidR="002D1D95" w:rsidRDefault="002D1D95" w:rsidP="001700BE">
            <w:pPr>
              <w:rPr>
                <w:rFonts w:ascii="Arial" w:eastAsia="Calibri" w:hAnsi="Arial" w:cs="Arial"/>
                <w:sz w:val="20"/>
                <w:szCs w:val="20"/>
              </w:rPr>
            </w:pPr>
            <w:r>
              <w:rPr>
                <w:rFonts w:ascii="Arial" w:eastAsia="Calibri" w:hAnsi="Arial" w:cs="Arial"/>
                <w:sz w:val="20"/>
                <w:szCs w:val="20"/>
              </w:rPr>
              <w:t>Testimonio</w:t>
            </w:r>
            <w:r w:rsidR="00A52769">
              <w:rPr>
                <w:rFonts w:ascii="Arial" w:eastAsia="Calibri" w:hAnsi="Arial" w:cs="Arial"/>
                <w:sz w:val="20"/>
                <w:szCs w:val="20"/>
              </w:rPr>
              <w:t>s.</w:t>
            </w:r>
          </w:p>
          <w:p w:rsidR="002D1D95" w:rsidRDefault="002D1D95" w:rsidP="001700BE">
            <w:pPr>
              <w:rPr>
                <w:rFonts w:ascii="Arial" w:eastAsia="Calibri" w:hAnsi="Arial" w:cs="Arial"/>
                <w:sz w:val="20"/>
                <w:szCs w:val="20"/>
              </w:rPr>
            </w:pPr>
            <w:r>
              <w:rPr>
                <w:rFonts w:ascii="Arial" w:eastAsia="Calibri" w:hAnsi="Arial" w:cs="Arial"/>
                <w:sz w:val="20"/>
                <w:szCs w:val="20"/>
              </w:rPr>
              <w:t>Fotografías</w:t>
            </w:r>
            <w:r w:rsidR="00A52769">
              <w:rPr>
                <w:rFonts w:ascii="Arial" w:eastAsia="Calibri" w:hAnsi="Arial" w:cs="Arial"/>
                <w:sz w:val="20"/>
                <w:szCs w:val="20"/>
              </w:rPr>
              <w:t>.</w:t>
            </w:r>
          </w:p>
          <w:p w:rsidR="00906BF3" w:rsidRPr="00E662BF" w:rsidRDefault="00906BF3" w:rsidP="001700BE">
            <w:pPr>
              <w:rPr>
                <w:rFonts w:ascii="Arial" w:eastAsia="Calibri" w:hAnsi="Arial" w:cs="Arial"/>
                <w:sz w:val="20"/>
                <w:szCs w:val="20"/>
              </w:rPr>
            </w:pPr>
            <w:r>
              <w:rPr>
                <w:rFonts w:ascii="Arial" w:eastAsia="Calibri" w:hAnsi="Arial" w:cs="Arial"/>
                <w:sz w:val="20"/>
                <w:szCs w:val="20"/>
              </w:rPr>
              <w:t>Análisis.</w:t>
            </w:r>
          </w:p>
        </w:tc>
        <w:tc>
          <w:tcPr>
            <w:tcW w:w="1418" w:type="dxa"/>
            <w:shd w:val="clear" w:color="auto" w:fill="FFFF66"/>
          </w:tcPr>
          <w:p w:rsidR="002D1D95" w:rsidRPr="00E662BF" w:rsidRDefault="00EB2533" w:rsidP="001700BE">
            <w:pPr>
              <w:rPr>
                <w:rFonts w:ascii="Arial" w:eastAsia="Calibri" w:hAnsi="Arial" w:cs="Arial"/>
                <w:sz w:val="20"/>
                <w:szCs w:val="20"/>
              </w:rPr>
            </w:pPr>
            <w:r w:rsidRPr="00EB2533">
              <w:rPr>
                <w:rFonts w:ascii="Arial" w:hAnsi="Arial" w:cs="Arial"/>
                <w:bCs/>
                <w:sz w:val="20"/>
                <w:szCs w:val="20"/>
              </w:rPr>
              <w:t>Flujo normal de recursos económicos</w:t>
            </w:r>
          </w:p>
        </w:tc>
      </w:tr>
      <w:tr w:rsidR="002D1D95" w:rsidRPr="00AE52AC" w:rsidTr="00555300">
        <w:trPr>
          <w:trHeight w:val="841"/>
        </w:trPr>
        <w:tc>
          <w:tcPr>
            <w:tcW w:w="1951" w:type="dxa"/>
            <w:tcBorders>
              <w:bottom w:val="single" w:sz="4" w:space="0" w:color="auto"/>
            </w:tcBorders>
            <w:shd w:val="clear" w:color="auto" w:fill="FFFF66"/>
          </w:tcPr>
          <w:p w:rsidR="002D1D95" w:rsidRPr="00242CE8" w:rsidRDefault="002D1D95" w:rsidP="001700BE">
            <w:pPr>
              <w:pStyle w:val="Prrafodelista"/>
              <w:numPr>
                <w:ilvl w:val="1"/>
                <w:numId w:val="271"/>
              </w:numPr>
              <w:spacing w:after="0" w:line="240" w:lineRule="auto"/>
              <w:rPr>
                <w:rFonts w:ascii="Arial" w:eastAsia="Calibri" w:hAnsi="Arial" w:cs="Arial"/>
                <w:b/>
                <w:sz w:val="20"/>
                <w:szCs w:val="20"/>
              </w:rPr>
            </w:pPr>
            <w:r w:rsidRPr="00242CE8">
              <w:rPr>
                <w:rFonts w:ascii="Arial" w:eastAsia="Calibri" w:hAnsi="Arial" w:cs="Arial"/>
                <w:sz w:val="20"/>
                <w:szCs w:val="20"/>
              </w:rPr>
              <w:t xml:space="preserve">Proyecto </w:t>
            </w:r>
            <w:r w:rsidRPr="00F2063C">
              <w:rPr>
                <w:rFonts w:ascii="Arial" w:eastAsia="Calibri" w:hAnsi="Arial" w:cs="Arial"/>
                <w:sz w:val="20"/>
                <w:szCs w:val="20"/>
                <w:highlight w:val="green"/>
              </w:rPr>
              <w:t xml:space="preserve">de </w:t>
            </w:r>
            <w:r w:rsidR="00242CE8" w:rsidRPr="00F2063C">
              <w:rPr>
                <w:rFonts w:ascii="Arial" w:eastAsia="Calibri" w:hAnsi="Arial" w:cs="Arial"/>
                <w:sz w:val="20"/>
                <w:szCs w:val="20"/>
                <w:highlight w:val="green"/>
              </w:rPr>
              <w:t>de</w:t>
            </w:r>
            <w:r w:rsidR="00242CE8" w:rsidRPr="00242CE8">
              <w:rPr>
                <w:rFonts w:ascii="Arial" w:eastAsia="Calibri" w:hAnsi="Arial" w:cs="Arial"/>
                <w:sz w:val="20"/>
                <w:szCs w:val="20"/>
              </w:rPr>
              <w:t xml:space="preserve"> monitoreo de la calidad de agua para consumo</w:t>
            </w:r>
            <w:r w:rsidR="00242CE8">
              <w:rPr>
                <w:rFonts w:ascii="Arial" w:eastAsia="Calibri" w:hAnsi="Arial" w:cs="Arial"/>
                <w:b/>
                <w:sz w:val="20"/>
                <w:szCs w:val="20"/>
              </w:rPr>
              <w:t xml:space="preserve"> </w:t>
            </w:r>
            <w:r w:rsidR="00242CE8" w:rsidRPr="00242CE8">
              <w:rPr>
                <w:rFonts w:ascii="Arial" w:eastAsia="Calibri" w:hAnsi="Arial" w:cs="Arial"/>
                <w:sz w:val="20"/>
                <w:szCs w:val="20"/>
              </w:rPr>
              <w:t xml:space="preserve">humano y </w:t>
            </w:r>
            <w:r w:rsidR="00242CE8" w:rsidRPr="00242CE8">
              <w:rPr>
                <w:rFonts w:ascii="Arial" w:eastAsia="Calibri" w:hAnsi="Arial" w:cs="Arial"/>
                <w:sz w:val="20"/>
                <w:szCs w:val="20"/>
              </w:rPr>
              <w:lastRenderedPageBreak/>
              <w:t>uso</w:t>
            </w:r>
            <w:r w:rsidR="00242CE8">
              <w:rPr>
                <w:rFonts w:ascii="Arial" w:eastAsia="Calibri" w:hAnsi="Arial" w:cs="Arial"/>
                <w:b/>
                <w:sz w:val="20"/>
                <w:szCs w:val="20"/>
              </w:rPr>
              <w:t xml:space="preserve"> </w:t>
            </w:r>
            <w:r w:rsidR="00242CE8" w:rsidRPr="00242CE8">
              <w:rPr>
                <w:rFonts w:ascii="Arial" w:eastAsia="Calibri" w:hAnsi="Arial" w:cs="Arial"/>
                <w:sz w:val="20"/>
                <w:szCs w:val="20"/>
              </w:rPr>
              <w:t>dom</w:t>
            </w:r>
            <w:r w:rsidR="00242CE8">
              <w:rPr>
                <w:rFonts w:ascii="Arial" w:eastAsia="Calibri" w:hAnsi="Arial" w:cs="Arial"/>
                <w:sz w:val="20"/>
                <w:szCs w:val="20"/>
              </w:rPr>
              <w:t>é</w:t>
            </w:r>
            <w:r w:rsidR="00242CE8" w:rsidRPr="00242CE8">
              <w:rPr>
                <w:rFonts w:ascii="Arial" w:eastAsia="Calibri" w:hAnsi="Arial" w:cs="Arial"/>
                <w:sz w:val="20"/>
                <w:szCs w:val="20"/>
              </w:rPr>
              <w:t>stico.</w:t>
            </w:r>
          </w:p>
          <w:p w:rsidR="00242CE8" w:rsidRPr="00242CE8" w:rsidRDefault="00242CE8" w:rsidP="001700BE">
            <w:pPr>
              <w:pStyle w:val="Prrafodelista"/>
              <w:spacing w:after="0" w:line="240" w:lineRule="auto"/>
              <w:rPr>
                <w:rFonts w:ascii="Arial" w:eastAsia="Calibri" w:hAnsi="Arial" w:cs="Arial"/>
                <w:b/>
                <w:sz w:val="20"/>
                <w:szCs w:val="20"/>
              </w:rPr>
            </w:pPr>
          </w:p>
          <w:p w:rsidR="00242CE8" w:rsidRPr="009F5B49" w:rsidRDefault="00242CE8" w:rsidP="001700BE">
            <w:pPr>
              <w:pStyle w:val="Prrafodelista"/>
              <w:numPr>
                <w:ilvl w:val="1"/>
                <w:numId w:val="271"/>
              </w:numPr>
              <w:spacing w:after="0" w:line="240" w:lineRule="auto"/>
              <w:rPr>
                <w:rFonts w:ascii="Arial" w:eastAsia="Calibri" w:hAnsi="Arial" w:cs="Arial"/>
                <w:b/>
                <w:sz w:val="20"/>
                <w:szCs w:val="20"/>
              </w:rPr>
            </w:pPr>
            <w:r>
              <w:rPr>
                <w:rFonts w:ascii="Arial" w:eastAsia="Calibri" w:hAnsi="Arial" w:cs="Arial"/>
                <w:sz w:val="20"/>
                <w:szCs w:val="20"/>
              </w:rPr>
              <w:t xml:space="preserve">Proyecto de monitoreo de la </w:t>
            </w:r>
            <w:r w:rsidR="00EB2533" w:rsidRPr="00EB2533">
              <w:rPr>
                <w:rFonts w:ascii="Arial" w:hAnsi="Arial" w:cs="Arial"/>
                <w:bCs/>
                <w:sz w:val="20"/>
                <w:szCs w:val="20"/>
              </w:rPr>
              <w:t xml:space="preserve"> </w:t>
            </w:r>
            <w:r>
              <w:rPr>
                <w:rFonts w:ascii="Arial" w:eastAsia="Calibri" w:hAnsi="Arial" w:cs="Arial"/>
                <w:sz w:val="20"/>
                <w:szCs w:val="20"/>
              </w:rPr>
              <w:t>calidad de agua para riego</w:t>
            </w:r>
          </w:p>
        </w:tc>
        <w:tc>
          <w:tcPr>
            <w:tcW w:w="7938" w:type="dxa"/>
            <w:tcBorders>
              <w:top w:val="single" w:sz="4" w:space="0" w:color="auto"/>
              <w:bottom w:val="single" w:sz="4" w:space="0" w:color="auto"/>
            </w:tcBorders>
            <w:shd w:val="clear" w:color="auto" w:fill="FFFF66"/>
          </w:tcPr>
          <w:p w:rsidR="002D1D95" w:rsidRDefault="00FE6A62" w:rsidP="001700BE">
            <w:pPr>
              <w:rPr>
                <w:rFonts w:ascii="Arial" w:eastAsia="Calibri" w:hAnsi="Arial" w:cs="Arial"/>
                <w:sz w:val="20"/>
                <w:szCs w:val="20"/>
              </w:rPr>
            </w:pPr>
            <w:r>
              <w:rPr>
                <w:rFonts w:ascii="Arial" w:eastAsia="Calibri" w:hAnsi="Arial" w:cs="Arial"/>
                <w:sz w:val="20"/>
                <w:szCs w:val="20"/>
              </w:rPr>
              <w:lastRenderedPageBreak/>
              <w:t>749,7 USD</w:t>
            </w:r>
          </w:p>
          <w:p w:rsidR="00FE6A62" w:rsidRDefault="00FE6A62" w:rsidP="001700BE">
            <w:pPr>
              <w:rPr>
                <w:rFonts w:ascii="Arial" w:eastAsia="Calibri" w:hAnsi="Arial" w:cs="Arial"/>
                <w:sz w:val="20"/>
                <w:szCs w:val="20"/>
              </w:rPr>
            </w:pPr>
          </w:p>
          <w:p w:rsidR="00FE6A62" w:rsidRDefault="00FE6A62" w:rsidP="001700BE">
            <w:pPr>
              <w:rPr>
                <w:rFonts w:ascii="Arial" w:eastAsia="Calibri" w:hAnsi="Arial" w:cs="Arial"/>
                <w:sz w:val="20"/>
                <w:szCs w:val="20"/>
              </w:rPr>
            </w:pPr>
          </w:p>
          <w:p w:rsidR="001700BE" w:rsidRDefault="001700BE" w:rsidP="001700BE">
            <w:pPr>
              <w:rPr>
                <w:rFonts w:ascii="Arial" w:eastAsia="Calibri" w:hAnsi="Arial" w:cs="Arial"/>
                <w:sz w:val="20"/>
                <w:szCs w:val="20"/>
              </w:rPr>
            </w:pPr>
          </w:p>
          <w:p w:rsidR="0006084C" w:rsidRDefault="0006084C" w:rsidP="001700BE">
            <w:pPr>
              <w:rPr>
                <w:rFonts w:ascii="Arial" w:eastAsia="Calibri" w:hAnsi="Arial" w:cs="Arial"/>
                <w:sz w:val="20"/>
                <w:szCs w:val="20"/>
              </w:rPr>
            </w:pPr>
          </w:p>
          <w:p w:rsidR="00FE6A62" w:rsidRPr="00AE52AC" w:rsidRDefault="00FE6A62" w:rsidP="001700BE">
            <w:pPr>
              <w:rPr>
                <w:rFonts w:ascii="Arial" w:eastAsia="Calibri" w:hAnsi="Arial" w:cs="Arial"/>
                <w:sz w:val="20"/>
                <w:szCs w:val="20"/>
              </w:rPr>
            </w:pPr>
            <w:r>
              <w:rPr>
                <w:rFonts w:ascii="Arial" w:eastAsia="Calibri" w:hAnsi="Arial" w:cs="Arial"/>
                <w:sz w:val="20"/>
                <w:szCs w:val="20"/>
              </w:rPr>
              <w:t>1.114,04 USD.</w:t>
            </w:r>
          </w:p>
        </w:tc>
        <w:tc>
          <w:tcPr>
            <w:tcW w:w="1559" w:type="dxa"/>
            <w:tcBorders>
              <w:bottom w:val="single" w:sz="4" w:space="0" w:color="auto"/>
            </w:tcBorders>
            <w:shd w:val="clear" w:color="auto" w:fill="FFFF66"/>
          </w:tcPr>
          <w:p w:rsidR="002D1D95" w:rsidRDefault="002D1D95" w:rsidP="001700BE">
            <w:pPr>
              <w:spacing w:after="0"/>
              <w:rPr>
                <w:rFonts w:ascii="Arial" w:eastAsia="Calibri" w:hAnsi="Arial" w:cs="Arial"/>
                <w:sz w:val="20"/>
                <w:szCs w:val="20"/>
              </w:rPr>
            </w:pPr>
            <w:r>
              <w:rPr>
                <w:rFonts w:ascii="Arial" w:eastAsia="Calibri" w:hAnsi="Arial" w:cs="Arial"/>
                <w:sz w:val="20"/>
                <w:szCs w:val="20"/>
              </w:rPr>
              <w:lastRenderedPageBreak/>
              <w:t>Testimonio</w:t>
            </w:r>
            <w:r w:rsidR="00906BF3">
              <w:rPr>
                <w:rFonts w:ascii="Arial" w:eastAsia="Calibri" w:hAnsi="Arial" w:cs="Arial"/>
                <w:sz w:val="20"/>
                <w:szCs w:val="20"/>
              </w:rPr>
              <w:t>.</w:t>
            </w:r>
          </w:p>
          <w:p w:rsidR="002D1D95" w:rsidRDefault="002D1D95" w:rsidP="001700BE">
            <w:pPr>
              <w:spacing w:after="0"/>
              <w:rPr>
                <w:rFonts w:ascii="Arial" w:eastAsia="Calibri" w:hAnsi="Arial" w:cs="Arial"/>
                <w:sz w:val="20"/>
                <w:szCs w:val="20"/>
              </w:rPr>
            </w:pPr>
            <w:r>
              <w:rPr>
                <w:rFonts w:ascii="Arial" w:eastAsia="Calibri" w:hAnsi="Arial" w:cs="Arial"/>
                <w:sz w:val="20"/>
                <w:szCs w:val="20"/>
              </w:rPr>
              <w:t>Fotografías</w:t>
            </w:r>
            <w:r w:rsidR="00906BF3">
              <w:rPr>
                <w:rFonts w:ascii="Arial" w:eastAsia="Calibri" w:hAnsi="Arial" w:cs="Arial"/>
                <w:sz w:val="20"/>
                <w:szCs w:val="20"/>
              </w:rPr>
              <w:t>.</w:t>
            </w:r>
          </w:p>
          <w:p w:rsidR="00906BF3" w:rsidRPr="00E662BF" w:rsidRDefault="00906BF3" w:rsidP="001700BE">
            <w:pPr>
              <w:spacing w:after="0"/>
              <w:rPr>
                <w:rFonts w:ascii="Arial" w:eastAsia="Calibri" w:hAnsi="Arial" w:cs="Arial"/>
                <w:sz w:val="20"/>
                <w:szCs w:val="20"/>
              </w:rPr>
            </w:pPr>
            <w:r>
              <w:rPr>
                <w:rFonts w:ascii="Arial" w:eastAsia="Calibri" w:hAnsi="Arial" w:cs="Arial"/>
                <w:sz w:val="20"/>
                <w:szCs w:val="20"/>
              </w:rPr>
              <w:t>Análisis.</w:t>
            </w:r>
          </w:p>
        </w:tc>
        <w:tc>
          <w:tcPr>
            <w:tcW w:w="1418" w:type="dxa"/>
            <w:tcBorders>
              <w:bottom w:val="single" w:sz="4" w:space="0" w:color="auto"/>
            </w:tcBorders>
            <w:shd w:val="clear" w:color="auto" w:fill="FFFF66"/>
          </w:tcPr>
          <w:p w:rsidR="002D1D95" w:rsidRPr="00E662BF" w:rsidRDefault="00EB2533" w:rsidP="001700BE">
            <w:pPr>
              <w:rPr>
                <w:rFonts w:ascii="Arial" w:eastAsia="Calibri" w:hAnsi="Arial" w:cs="Arial"/>
                <w:sz w:val="20"/>
                <w:szCs w:val="20"/>
              </w:rPr>
            </w:pPr>
            <w:r w:rsidRPr="00EB2533">
              <w:rPr>
                <w:rFonts w:ascii="Arial" w:hAnsi="Arial" w:cs="Arial"/>
                <w:bCs/>
                <w:sz w:val="20"/>
                <w:szCs w:val="20"/>
              </w:rPr>
              <w:t>Flujo normal de recursos económicos</w:t>
            </w:r>
          </w:p>
        </w:tc>
      </w:tr>
      <w:tr w:rsidR="002D1D95" w:rsidRPr="00AE52AC" w:rsidTr="00555300">
        <w:trPr>
          <w:trHeight w:val="1250"/>
        </w:trPr>
        <w:tc>
          <w:tcPr>
            <w:tcW w:w="1951" w:type="dxa"/>
            <w:shd w:val="clear" w:color="auto" w:fill="FFFF66"/>
          </w:tcPr>
          <w:p w:rsidR="002D1D95" w:rsidRDefault="002D1D95" w:rsidP="001700BE">
            <w:pPr>
              <w:pStyle w:val="Prrafodelista"/>
              <w:numPr>
                <w:ilvl w:val="1"/>
                <w:numId w:val="214"/>
              </w:numPr>
              <w:spacing w:after="0" w:line="240" w:lineRule="auto"/>
              <w:rPr>
                <w:rFonts w:ascii="Arial" w:eastAsia="Calibri" w:hAnsi="Arial" w:cs="Arial"/>
                <w:sz w:val="20"/>
                <w:szCs w:val="20"/>
              </w:rPr>
            </w:pPr>
            <w:r w:rsidRPr="00242CE8">
              <w:rPr>
                <w:rFonts w:ascii="Arial" w:eastAsia="Calibri" w:hAnsi="Arial" w:cs="Arial"/>
                <w:sz w:val="20"/>
                <w:szCs w:val="20"/>
              </w:rPr>
              <w:lastRenderedPageBreak/>
              <w:t>Pr</w:t>
            </w:r>
            <w:r w:rsidR="006A1003">
              <w:rPr>
                <w:rFonts w:ascii="Arial" w:eastAsia="Calibri" w:hAnsi="Arial" w:cs="Arial"/>
                <w:sz w:val="20"/>
                <w:szCs w:val="20"/>
              </w:rPr>
              <w:t>oyecto de</w:t>
            </w:r>
            <w:r w:rsidR="000F2E04">
              <w:rPr>
                <w:rFonts w:ascii="Arial" w:eastAsia="Calibri" w:hAnsi="Arial" w:cs="Arial"/>
                <w:sz w:val="20"/>
                <w:szCs w:val="20"/>
              </w:rPr>
              <w:t xml:space="preserve"> implementación de agroforesterí</w:t>
            </w:r>
            <w:r w:rsidR="006A1003">
              <w:rPr>
                <w:rFonts w:ascii="Arial" w:eastAsia="Calibri" w:hAnsi="Arial" w:cs="Arial"/>
                <w:sz w:val="20"/>
                <w:szCs w:val="20"/>
              </w:rPr>
              <w:t>a.</w:t>
            </w:r>
          </w:p>
          <w:p w:rsidR="00242CE8" w:rsidRPr="00242CE8" w:rsidRDefault="00242CE8" w:rsidP="001700BE">
            <w:pPr>
              <w:pStyle w:val="Prrafodelista"/>
              <w:spacing w:after="0" w:line="240" w:lineRule="auto"/>
              <w:rPr>
                <w:rFonts w:ascii="Arial" w:eastAsia="Calibri" w:hAnsi="Arial" w:cs="Arial"/>
                <w:sz w:val="20"/>
                <w:szCs w:val="20"/>
              </w:rPr>
            </w:pPr>
          </w:p>
        </w:tc>
        <w:tc>
          <w:tcPr>
            <w:tcW w:w="7938" w:type="dxa"/>
            <w:shd w:val="clear" w:color="auto" w:fill="FFFF66"/>
          </w:tcPr>
          <w:p w:rsidR="002D1D95" w:rsidRPr="00AE52AC" w:rsidRDefault="00130196" w:rsidP="001700BE">
            <w:pPr>
              <w:rPr>
                <w:rFonts w:ascii="Arial" w:eastAsia="Calibri" w:hAnsi="Arial" w:cs="Arial"/>
                <w:sz w:val="20"/>
                <w:szCs w:val="20"/>
              </w:rPr>
            </w:pPr>
            <w:r>
              <w:rPr>
                <w:rFonts w:ascii="Arial" w:eastAsia="Calibri" w:hAnsi="Arial" w:cs="Arial"/>
                <w:sz w:val="20"/>
                <w:szCs w:val="20"/>
              </w:rPr>
              <w:t>90.000</w:t>
            </w:r>
            <w:r w:rsidR="00FE6A62">
              <w:rPr>
                <w:rFonts w:ascii="Arial" w:eastAsia="Calibri" w:hAnsi="Arial" w:cs="Arial"/>
                <w:sz w:val="20"/>
                <w:szCs w:val="20"/>
              </w:rPr>
              <w:t>,00</w:t>
            </w:r>
            <w:r>
              <w:rPr>
                <w:rFonts w:ascii="Arial" w:eastAsia="Calibri" w:hAnsi="Arial" w:cs="Arial"/>
                <w:sz w:val="20"/>
                <w:szCs w:val="20"/>
              </w:rPr>
              <w:t xml:space="preserve"> USD.</w:t>
            </w:r>
          </w:p>
        </w:tc>
        <w:tc>
          <w:tcPr>
            <w:tcW w:w="1559" w:type="dxa"/>
            <w:shd w:val="clear" w:color="auto" w:fill="FFFF66"/>
          </w:tcPr>
          <w:p w:rsidR="002D1D95" w:rsidRDefault="002D1D95" w:rsidP="001700BE">
            <w:pPr>
              <w:spacing w:after="0"/>
              <w:rPr>
                <w:rFonts w:ascii="Arial" w:hAnsi="Arial" w:cs="Arial"/>
                <w:bCs/>
                <w:sz w:val="20"/>
                <w:szCs w:val="20"/>
              </w:rPr>
            </w:pPr>
            <w:r w:rsidRPr="00E662BF">
              <w:rPr>
                <w:rFonts w:ascii="Arial" w:hAnsi="Arial" w:cs="Arial"/>
                <w:bCs/>
                <w:sz w:val="20"/>
                <w:szCs w:val="20"/>
              </w:rPr>
              <w:t>Fotografía</w:t>
            </w:r>
            <w:r w:rsidR="00906BF3">
              <w:rPr>
                <w:rFonts w:ascii="Arial" w:hAnsi="Arial" w:cs="Arial"/>
                <w:bCs/>
                <w:sz w:val="20"/>
                <w:szCs w:val="20"/>
              </w:rPr>
              <w:t>s</w:t>
            </w:r>
          </w:p>
          <w:p w:rsidR="00906BF3" w:rsidRDefault="00906BF3" w:rsidP="001700BE">
            <w:pPr>
              <w:spacing w:after="0"/>
              <w:rPr>
                <w:rFonts w:ascii="Arial" w:hAnsi="Arial" w:cs="Arial"/>
                <w:bCs/>
                <w:sz w:val="20"/>
                <w:szCs w:val="20"/>
              </w:rPr>
            </w:pPr>
            <w:r>
              <w:rPr>
                <w:rFonts w:ascii="Arial" w:hAnsi="Arial" w:cs="Arial"/>
                <w:bCs/>
                <w:sz w:val="20"/>
                <w:szCs w:val="20"/>
              </w:rPr>
              <w:t>Informes.</w:t>
            </w:r>
          </w:p>
          <w:p w:rsidR="00906BF3" w:rsidRDefault="00906BF3" w:rsidP="001700BE">
            <w:pPr>
              <w:spacing w:after="0"/>
              <w:rPr>
                <w:rFonts w:ascii="Arial" w:hAnsi="Arial" w:cs="Arial"/>
                <w:bCs/>
                <w:sz w:val="20"/>
                <w:szCs w:val="20"/>
              </w:rPr>
            </w:pPr>
            <w:r>
              <w:rPr>
                <w:rFonts w:ascii="Arial" w:hAnsi="Arial" w:cs="Arial"/>
                <w:bCs/>
                <w:sz w:val="20"/>
                <w:szCs w:val="20"/>
              </w:rPr>
              <w:t>Facturas.</w:t>
            </w:r>
          </w:p>
          <w:p w:rsidR="00906BF3" w:rsidRPr="00134734" w:rsidRDefault="00906BF3" w:rsidP="001700BE">
            <w:pPr>
              <w:spacing w:after="0"/>
              <w:rPr>
                <w:rFonts w:ascii="Arial" w:hAnsi="Arial" w:cs="Arial"/>
                <w:bCs/>
                <w:sz w:val="20"/>
                <w:szCs w:val="20"/>
              </w:rPr>
            </w:pPr>
            <w:r>
              <w:rPr>
                <w:rFonts w:ascii="Arial" w:hAnsi="Arial" w:cs="Arial"/>
                <w:bCs/>
                <w:sz w:val="20"/>
                <w:szCs w:val="20"/>
              </w:rPr>
              <w:t>Registro de plantación.</w:t>
            </w:r>
          </w:p>
        </w:tc>
        <w:tc>
          <w:tcPr>
            <w:tcW w:w="1418" w:type="dxa"/>
            <w:shd w:val="clear" w:color="auto" w:fill="FFFF66"/>
          </w:tcPr>
          <w:p w:rsidR="002D1D95" w:rsidRPr="006E7C3D" w:rsidRDefault="00EB2533" w:rsidP="001700BE">
            <w:pPr>
              <w:rPr>
                <w:rFonts w:ascii="Arial" w:hAnsi="Arial" w:cs="Arial"/>
                <w:bCs/>
                <w:sz w:val="20"/>
                <w:szCs w:val="20"/>
              </w:rPr>
            </w:pPr>
            <w:r w:rsidRPr="00EB2533">
              <w:rPr>
                <w:rFonts w:ascii="Arial" w:hAnsi="Arial" w:cs="Arial"/>
                <w:bCs/>
                <w:sz w:val="20"/>
                <w:szCs w:val="20"/>
              </w:rPr>
              <w:t>Flujo normal de recursos económicos</w:t>
            </w:r>
          </w:p>
        </w:tc>
      </w:tr>
      <w:tr w:rsidR="002D1D95" w:rsidRPr="00AE52AC" w:rsidTr="00555300">
        <w:trPr>
          <w:trHeight w:val="1815"/>
        </w:trPr>
        <w:tc>
          <w:tcPr>
            <w:tcW w:w="1951" w:type="dxa"/>
            <w:shd w:val="clear" w:color="auto" w:fill="FFFF66"/>
          </w:tcPr>
          <w:p w:rsidR="006A1003" w:rsidRPr="006A1003" w:rsidRDefault="006A1003" w:rsidP="001700BE">
            <w:pPr>
              <w:pStyle w:val="Prrafodelista"/>
              <w:numPr>
                <w:ilvl w:val="1"/>
                <w:numId w:val="283"/>
              </w:numPr>
              <w:spacing w:after="0" w:line="240" w:lineRule="auto"/>
              <w:rPr>
                <w:rFonts w:ascii="Arial" w:eastAsia="Calibri" w:hAnsi="Arial" w:cs="Arial"/>
                <w:sz w:val="20"/>
                <w:szCs w:val="20"/>
              </w:rPr>
            </w:pPr>
            <w:r w:rsidRPr="006A1003">
              <w:rPr>
                <w:rFonts w:ascii="Arial" w:eastAsia="Calibri" w:hAnsi="Arial" w:cs="Arial"/>
                <w:sz w:val="20"/>
                <w:szCs w:val="20"/>
              </w:rPr>
              <w:t xml:space="preserve">Proyecto de formación de </w:t>
            </w:r>
            <w:r w:rsidR="00F22680">
              <w:rPr>
                <w:rFonts w:ascii="Arial" w:eastAsia="Calibri" w:hAnsi="Arial" w:cs="Arial"/>
                <w:sz w:val="20"/>
                <w:szCs w:val="20"/>
              </w:rPr>
              <w:t xml:space="preserve">promotores en </w:t>
            </w:r>
            <w:r w:rsidRPr="006A1003">
              <w:rPr>
                <w:rFonts w:ascii="Arial" w:eastAsia="Calibri" w:hAnsi="Arial" w:cs="Arial"/>
                <w:sz w:val="20"/>
                <w:szCs w:val="20"/>
              </w:rPr>
              <w:t>monitoreo de la calidad ambiental.</w:t>
            </w:r>
          </w:p>
          <w:p w:rsidR="002D1D95" w:rsidRPr="009F5B49" w:rsidRDefault="002D1D95" w:rsidP="001700BE">
            <w:pPr>
              <w:pStyle w:val="Prrafodelista"/>
              <w:spacing w:after="0" w:line="240" w:lineRule="auto"/>
              <w:ind w:left="360"/>
              <w:rPr>
                <w:rFonts w:ascii="Arial" w:eastAsia="Calibri" w:hAnsi="Arial" w:cs="Arial"/>
                <w:b/>
                <w:sz w:val="20"/>
                <w:szCs w:val="20"/>
              </w:rPr>
            </w:pPr>
          </w:p>
        </w:tc>
        <w:tc>
          <w:tcPr>
            <w:tcW w:w="7938" w:type="dxa"/>
            <w:shd w:val="clear" w:color="auto" w:fill="FFFF66"/>
          </w:tcPr>
          <w:p w:rsidR="002D1D95" w:rsidRPr="00AE52AC" w:rsidRDefault="00FE6A62" w:rsidP="001700BE">
            <w:pPr>
              <w:rPr>
                <w:rFonts w:ascii="Arial" w:eastAsia="Calibri" w:hAnsi="Arial" w:cs="Arial"/>
                <w:sz w:val="20"/>
                <w:szCs w:val="20"/>
              </w:rPr>
            </w:pPr>
            <w:r>
              <w:rPr>
                <w:rFonts w:ascii="Arial" w:eastAsia="Calibri" w:hAnsi="Arial" w:cs="Arial"/>
                <w:sz w:val="20"/>
                <w:szCs w:val="20"/>
              </w:rPr>
              <w:t>1.155,00 USD</w:t>
            </w:r>
          </w:p>
        </w:tc>
        <w:tc>
          <w:tcPr>
            <w:tcW w:w="1559" w:type="dxa"/>
            <w:shd w:val="clear" w:color="auto" w:fill="FFFF66"/>
          </w:tcPr>
          <w:p w:rsidR="002D1D95" w:rsidRDefault="002D1D95" w:rsidP="001700BE">
            <w:pPr>
              <w:spacing w:after="0"/>
              <w:rPr>
                <w:rFonts w:ascii="Arial" w:hAnsi="Arial" w:cs="Arial"/>
                <w:bCs/>
                <w:sz w:val="20"/>
                <w:szCs w:val="20"/>
              </w:rPr>
            </w:pPr>
            <w:r w:rsidRPr="00E662BF">
              <w:rPr>
                <w:rFonts w:ascii="Arial" w:hAnsi="Arial" w:cs="Arial"/>
                <w:bCs/>
                <w:sz w:val="20"/>
                <w:szCs w:val="20"/>
              </w:rPr>
              <w:t>Registros</w:t>
            </w:r>
            <w:r w:rsidR="00130196">
              <w:rPr>
                <w:rFonts w:ascii="Arial" w:hAnsi="Arial" w:cs="Arial"/>
                <w:bCs/>
                <w:sz w:val="20"/>
                <w:szCs w:val="20"/>
              </w:rPr>
              <w:t xml:space="preserve"> de </w:t>
            </w:r>
            <w:r w:rsidR="0006084C">
              <w:rPr>
                <w:rFonts w:ascii="Arial" w:hAnsi="Arial" w:cs="Arial"/>
                <w:bCs/>
                <w:sz w:val="20"/>
                <w:szCs w:val="20"/>
              </w:rPr>
              <w:t>asistencia.</w:t>
            </w:r>
          </w:p>
          <w:p w:rsidR="002D1D95" w:rsidRDefault="00906BF3" w:rsidP="001700BE">
            <w:pPr>
              <w:spacing w:after="0"/>
              <w:rPr>
                <w:rFonts w:ascii="Arial" w:hAnsi="Arial" w:cs="Arial"/>
                <w:bCs/>
                <w:sz w:val="20"/>
                <w:szCs w:val="20"/>
              </w:rPr>
            </w:pPr>
            <w:r>
              <w:rPr>
                <w:rFonts w:ascii="Arial" w:hAnsi="Arial" w:cs="Arial"/>
                <w:bCs/>
                <w:sz w:val="20"/>
                <w:szCs w:val="20"/>
              </w:rPr>
              <w:t>Testimonios.</w:t>
            </w:r>
          </w:p>
          <w:p w:rsidR="00906BF3" w:rsidRDefault="00906BF3" w:rsidP="001700BE">
            <w:pPr>
              <w:spacing w:after="0"/>
              <w:rPr>
                <w:rFonts w:ascii="Arial" w:hAnsi="Arial" w:cs="Arial"/>
                <w:bCs/>
                <w:sz w:val="20"/>
                <w:szCs w:val="20"/>
              </w:rPr>
            </w:pPr>
            <w:r>
              <w:rPr>
                <w:rFonts w:ascii="Arial" w:hAnsi="Arial" w:cs="Arial"/>
                <w:bCs/>
                <w:sz w:val="20"/>
                <w:szCs w:val="20"/>
              </w:rPr>
              <w:t>Informes.</w:t>
            </w:r>
          </w:p>
          <w:p w:rsidR="002D1D95" w:rsidRPr="00134734" w:rsidRDefault="002D1D95" w:rsidP="001700BE">
            <w:pPr>
              <w:spacing w:after="0"/>
              <w:rPr>
                <w:rFonts w:ascii="Arial" w:hAnsi="Arial" w:cs="Arial"/>
                <w:bCs/>
                <w:sz w:val="20"/>
                <w:szCs w:val="20"/>
              </w:rPr>
            </w:pPr>
            <w:r w:rsidRPr="00E662BF">
              <w:rPr>
                <w:rFonts w:ascii="Arial" w:hAnsi="Arial" w:cs="Arial"/>
                <w:bCs/>
                <w:sz w:val="20"/>
                <w:szCs w:val="20"/>
              </w:rPr>
              <w:t>Fotografía</w:t>
            </w:r>
          </w:p>
        </w:tc>
        <w:tc>
          <w:tcPr>
            <w:tcW w:w="1418" w:type="dxa"/>
            <w:shd w:val="clear" w:color="auto" w:fill="FFFF66"/>
          </w:tcPr>
          <w:p w:rsidR="002D1D95" w:rsidRPr="006E7C3D" w:rsidRDefault="00EB2533" w:rsidP="001700BE">
            <w:pPr>
              <w:rPr>
                <w:rFonts w:ascii="Arial" w:hAnsi="Arial" w:cs="Arial"/>
                <w:bCs/>
                <w:sz w:val="20"/>
                <w:szCs w:val="20"/>
              </w:rPr>
            </w:pPr>
            <w:r w:rsidRPr="00EB2533">
              <w:rPr>
                <w:rFonts w:ascii="Arial" w:hAnsi="Arial" w:cs="Arial"/>
                <w:bCs/>
                <w:sz w:val="20"/>
                <w:szCs w:val="20"/>
              </w:rPr>
              <w:t>Flujo normal de recursos económicos</w:t>
            </w:r>
          </w:p>
        </w:tc>
      </w:tr>
      <w:tr w:rsidR="002D1D95" w:rsidRPr="00AE52AC" w:rsidTr="00555300">
        <w:trPr>
          <w:trHeight w:val="1557"/>
        </w:trPr>
        <w:tc>
          <w:tcPr>
            <w:tcW w:w="1951" w:type="dxa"/>
            <w:shd w:val="clear" w:color="auto" w:fill="FFFF66"/>
          </w:tcPr>
          <w:p w:rsidR="002D1D95" w:rsidRPr="006A1003" w:rsidRDefault="002D1D95" w:rsidP="001700BE">
            <w:pPr>
              <w:pStyle w:val="Prrafodelista"/>
              <w:numPr>
                <w:ilvl w:val="1"/>
                <w:numId w:val="283"/>
              </w:numPr>
              <w:spacing w:after="0" w:line="240" w:lineRule="auto"/>
              <w:rPr>
                <w:rFonts w:ascii="Arial" w:eastAsia="Calibri" w:hAnsi="Arial" w:cs="Arial"/>
                <w:sz w:val="20"/>
                <w:szCs w:val="20"/>
              </w:rPr>
            </w:pPr>
            <w:r w:rsidRPr="006A1003">
              <w:rPr>
                <w:rFonts w:ascii="Arial" w:eastAsia="Calibri" w:hAnsi="Arial" w:cs="Arial"/>
                <w:sz w:val="20"/>
                <w:szCs w:val="20"/>
              </w:rPr>
              <w:t xml:space="preserve">Proyecto de </w:t>
            </w:r>
            <w:r w:rsidR="006A1003">
              <w:rPr>
                <w:rFonts w:ascii="Arial" w:eastAsia="Calibri" w:hAnsi="Arial" w:cs="Arial"/>
                <w:sz w:val="20"/>
                <w:szCs w:val="20"/>
              </w:rPr>
              <w:t>capacitación a niños/as y jóvenes en temas de conservación ambiental.</w:t>
            </w:r>
          </w:p>
        </w:tc>
        <w:tc>
          <w:tcPr>
            <w:tcW w:w="7938" w:type="dxa"/>
            <w:shd w:val="clear" w:color="auto" w:fill="FFFF66"/>
          </w:tcPr>
          <w:p w:rsidR="002D1D95" w:rsidRPr="00AE52AC" w:rsidRDefault="00FE6A62" w:rsidP="001700BE">
            <w:pPr>
              <w:rPr>
                <w:rFonts w:ascii="Arial" w:eastAsia="Calibri" w:hAnsi="Arial" w:cs="Arial"/>
                <w:sz w:val="20"/>
                <w:szCs w:val="20"/>
              </w:rPr>
            </w:pPr>
            <w:r>
              <w:rPr>
                <w:rFonts w:ascii="Arial" w:eastAsia="Calibri" w:hAnsi="Arial" w:cs="Arial"/>
                <w:sz w:val="20"/>
                <w:szCs w:val="20"/>
              </w:rPr>
              <w:t>20.126,00 USD.</w:t>
            </w:r>
          </w:p>
        </w:tc>
        <w:tc>
          <w:tcPr>
            <w:tcW w:w="1559" w:type="dxa"/>
            <w:shd w:val="clear" w:color="auto" w:fill="FFFF66"/>
          </w:tcPr>
          <w:p w:rsidR="002D1D95" w:rsidRDefault="002D1D95" w:rsidP="001700BE">
            <w:pPr>
              <w:spacing w:after="0"/>
              <w:jc w:val="both"/>
              <w:rPr>
                <w:rFonts w:ascii="Arial" w:hAnsi="Arial" w:cs="Arial"/>
                <w:bCs/>
                <w:sz w:val="20"/>
                <w:szCs w:val="20"/>
              </w:rPr>
            </w:pPr>
            <w:r>
              <w:rPr>
                <w:rFonts w:ascii="Arial" w:hAnsi="Arial" w:cs="Arial"/>
                <w:bCs/>
                <w:sz w:val="20"/>
                <w:szCs w:val="20"/>
              </w:rPr>
              <w:t>Fotografías</w:t>
            </w:r>
          </w:p>
          <w:p w:rsidR="002D1D95" w:rsidRDefault="002D1D95" w:rsidP="001700BE">
            <w:pPr>
              <w:spacing w:after="0"/>
              <w:jc w:val="both"/>
              <w:rPr>
                <w:rFonts w:ascii="Arial" w:hAnsi="Arial" w:cs="Arial"/>
                <w:bCs/>
                <w:sz w:val="20"/>
                <w:szCs w:val="20"/>
              </w:rPr>
            </w:pPr>
            <w:r>
              <w:rPr>
                <w:rFonts w:ascii="Arial" w:hAnsi="Arial" w:cs="Arial"/>
                <w:bCs/>
                <w:sz w:val="20"/>
                <w:szCs w:val="20"/>
              </w:rPr>
              <w:t>Testimonios</w:t>
            </w:r>
            <w:r w:rsidR="00130196">
              <w:rPr>
                <w:rFonts w:ascii="Arial" w:hAnsi="Arial" w:cs="Arial"/>
                <w:bCs/>
                <w:sz w:val="20"/>
                <w:szCs w:val="20"/>
              </w:rPr>
              <w:t>.</w:t>
            </w:r>
          </w:p>
          <w:p w:rsidR="00130196" w:rsidRDefault="00130196" w:rsidP="001700BE">
            <w:pPr>
              <w:spacing w:after="0"/>
              <w:jc w:val="both"/>
              <w:rPr>
                <w:rFonts w:ascii="Arial" w:hAnsi="Arial" w:cs="Arial"/>
                <w:bCs/>
                <w:sz w:val="20"/>
                <w:szCs w:val="20"/>
              </w:rPr>
            </w:pPr>
            <w:r>
              <w:rPr>
                <w:rFonts w:ascii="Arial" w:hAnsi="Arial" w:cs="Arial"/>
                <w:bCs/>
                <w:sz w:val="20"/>
                <w:szCs w:val="20"/>
              </w:rPr>
              <w:t>Informes.</w:t>
            </w:r>
          </w:p>
          <w:p w:rsidR="00130196" w:rsidRPr="00E662BF" w:rsidRDefault="00130196" w:rsidP="001700BE">
            <w:pPr>
              <w:spacing w:after="0"/>
              <w:jc w:val="both"/>
              <w:rPr>
                <w:rFonts w:ascii="Arial" w:hAnsi="Arial" w:cs="Arial"/>
                <w:bCs/>
                <w:sz w:val="20"/>
                <w:szCs w:val="20"/>
              </w:rPr>
            </w:pPr>
            <w:r>
              <w:rPr>
                <w:rFonts w:ascii="Arial" w:hAnsi="Arial" w:cs="Arial"/>
                <w:bCs/>
                <w:sz w:val="20"/>
                <w:szCs w:val="20"/>
              </w:rPr>
              <w:t>Registro de participantes</w:t>
            </w:r>
          </w:p>
        </w:tc>
        <w:tc>
          <w:tcPr>
            <w:tcW w:w="1418" w:type="dxa"/>
            <w:shd w:val="clear" w:color="auto" w:fill="FFFF66"/>
          </w:tcPr>
          <w:p w:rsidR="002D1D95" w:rsidRPr="00EB2533" w:rsidRDefault="00EB2533" w:rsidP="001700BE">
            <w:pPr>
              <w:rPr>
                <w:rFonts w:ascii="Arial" w:hAnsi="Arial" w:cs="Arial"/>
                <w:bCs/>
                <w:sz w:val="20"/>
                <w:szCs w:val="20"/>
              </w:rPr>
            </w:pPr>
            <w:r w:rsidRPr="00EB2533">
              <w:rPr>
                <w:rFonts w:ascii="Arial" w:hAnsi="Arial" w:cs="Arial"/>
                <w:bCs/>
                <w:sz w:val="20"/>
                <w:szCs w:val="20"/>
              </w:rPr>
              <w:t>Flujo normal de recursos económicos</w:t>
            </w:r>
          </w:p>
        </w:tc>
      </w:tr>
    </w:tbl>
    <w:p w:rsidR="007546B3" w:rsidRDefault="007546B3" w:rsidP="00AF1988">
      <w:pPr>
        <w:rPr>
          <w:rFonts w:ascii="Arial" w:hAnsi="Arial" w:cs="Arial"/>
          <w:sz w:val="20"/>
          <w:szCs w:val="20"/>
        </w:rPr>
      </w:pPr>
    </w:p>
    <w:p w:rsidR="00AF1988" w:rsidRDefault="00AF1988" w:rsidP="00AF1988">
      <w:pPr>
        <w:rPr>
          <w:rFonts w:ascii="Arial" w:hAnsi="Arial" w:cs="Arial"/>
          <w:sz w:val="20"/>
          <w:szCs w:val="20"/>
        </w:rPr>
      </w:pPr>
    </w:p>
    <w:p w:rsidR="00AF1988" w:rsidRPr="00AF1988" w:rsidRDefault="00AF1988" w:rsidP="00AF1988">
      <w:pPr>
        <w:rPr>
          <w:rFonts w:ascii="Arial" w:hAnsi="Arial" w:cs="Arial"/>
          <w:sz w:val="20"/>
          <w:szCs w:val="20"/>
        </w:rPr>
      </w:pPr>
    </w:p>
    <w:p w:rsidR="00DD2346" w:rsidRPr="00AE52AC" w:rsidRDefault="00DD2346" w:rsidP="00775DB3">
      <w:pPr>
        <w:pStyle w:val="Prrafodelista"/>
        <w:numPr>
          <w:ilvl w:val="0"/>
          <w:numId w:val="6"/>
        </w:numPr>
        <w:spacing w:after="0" w:line="240" w:lineRule="auto"/>
        <w:ind w:left="709"/>
        <w:jc w:val="both"/>
        <w:rPr>
          <w:rFonts w:ascii="Arial" w:hAnsi="Arial" w:cs="Arial"/>
          <w:b/>
          <w:sz w:val="20"/>
          <w:szCs w:val="20"/>
        </w:rPr>
      </w:pPr>
      <w:r w:rsidRPr="00AE52AC">
        <w:rPr>
          <w:rFonts w:ascii="Arial" w:hAnsi="Arial" w:cs="Arial"/>
          <w:b/>
          <w:sz w:val="20"/>
          <w:szCs w:val="20"/>
        </w:rPr>
        <w:lastRenderedPageBreak/>
        <w:t>Fomento deportivo</w:t>
      </w:r>
      <w:r w:rsidR="00296E88">
        <w:rPr>
          <w:rFonts w:ascii="Arial" w:hAnsi="Arial" w:cs="Arial"/>
          <w:b/>
          <w:sz w:val="20"/>
          <w:szCs w:val="20"/>
        </w:rPr>
        <w:t>.</w:t>
      </w:r>
    </w:p>
    <w:p w:rsidR="00DD2346" w:rsidRPr="00FF4F6F" w:rsidRDefault="00DD2346" w:rsidP="00DD2346">
      <w:pPr>
        <w:spacing w:after="0" w:line="240" w:lineRule="auto"/>
        <w:jc w:val="both"/>
        <w:rPr>
          <w:rFonts w:ascii="Arial" w:hAnsi="Arial" w:cs="Arial"/>
          <w:i/>
          <w:sz w:val="20"/>
          <w:szCs w:val="20"/>
        </w:rPr>
      </w:pPr>
    </w:p>
    <w:p w:rsidR="00502890" w:rsidRPr="00C82B35" w:rsidRDefault="00DD2346" w:rsidP="00775DB3">
      <w:pPr>
        <w:pStyle w:val="Prrafodelista"/>
        <w:numPr>
          <w:ilvl w:val="0"/>
          <w:numId w:val="14"/>
        </w:numPr>
        <w:spacing w:after="0" w:line="240" w:lineRule="auto"/>
        <w:ind w:left="709"/>
        <w:jc w:val="both"/>
        <w:rPr>
          <w:rFonts w:ascii="Arial" w:hAnsi="Arial" w:cs="Arial"/>
          <w:b/>
          <w:sz w:val="20"/>
          <w:szCs w:val="20"/>
        </w:rPr>
      </w:pPr>
      <w:r w:rsidRPr="00AE52AC">
        <w:rPr>
          <w:rFonts w:ascii="Arial" w:hAnsi="Arial" w:cs="Arial"/>
          <w:b/>
          <w:sz w:val="20"/>
          <w:szCs w:val="20"/>
        </w:rPr>
        <w:t>Análisis de la problemática</w:t>
      </w:r>
      <w:r w:rsidR="0006084C">
        <w:rPr>
          <w:rFonts w:ascii="Arial" w:hAnsi="Arial" w:cs="Arial"/>
          <w:b/>
          <w:sz w:val="20"/>
          <w:szCs w:val="20"/>
        </w:rPr>
        <w:t>.</w:t>
      </w:r>
    </w:p>
    <w:p w:rsidR="00502890" w:rsidRPr="00922211" w:rsidRDefault="0018539D" w:rsidP="00502890">
      <w:pPr>
        <w:spacing w:after="0"/>
        <w:jc w:val="center"/>
        <w:rPr>
          <w:b/>
          <w:color w:val="FF0000"/>
          <w:sz w:val="24"/>
          <w:szCs w:val="24"/>
        </w:rPr>
      </w:pPr>
      <w:r w:rsidRPr="0018539D">
        <w:rPr>
          <w:b/>
          <w:noProof/>
          <w:sz w:val="24"/>
          <w:szCs w:val="24"/>
        </w:rPr>
        <w:pict>
          <v:rect id="_x0000_s1938" style="position:absolute;left:0;text-align:left;margin-left:241.6pt;margin-top:9.75pt;width:255.4pt;height:34.65pt;z-index:252213248" fillcolor="yellow" strokecolor="#8dc182 [1943]" strokeweight="1pt">
            <v:fill color2="#d9ead5 [663]"/>
            <v:shadow on="t" type="perspective" color="#264221 [1607]" opacity=".5" offset="1pt" offset2="-3pt"/>
            <v:textbox style="mso-next-textbox:#_x0000_s1938">
              <w:txbxContent>
                <w:p w:rsidR="00D62277" w:rsidRPr="00C326A3" w:rsidRDefault="00D62277" w:rsidP="00502890">
                  <w:pPr>
                    <w:jc w:val="center"/>
                    <w:rPr>
                      <w:b/>
                    </w:rPr>
                  </w:pPr>
                  <w:r>
                    <w:rPr>
                      <w:b/>
                    </w:rPr>
                    <w:t>DÉBIL ORGANIZACIÓN SOCIAL Y DEPORTIVA DE LA POBLACIÓN DE GONZOL.</w:t>
                  </w:r>
                </w:p>
                <w:p w:rsidR="00D62277" w:rsidRPr="00773E1D" w:rsidRDefault="00D62277" w:rsidP="00502890"/>
              </w:txbxContent>
            </v:textbox>
          </v:rect>
        </w:pict>
      </w:r>
    </w:p>
    <w:p w:rsidR="00502890" w:rsidRDefault="0018539D" w:rsidP="00C82B35">
      <w:pPr>
        <w:spacing w:after="0"/>
        <w:rPr>
          <w:b/>
          <w:sz w:val="24"/>
          <w:szCs w:val="24"/>
        </w:rPr>
      </w:pPr>
      <w:r w:rsidRPr="0018539D">
        <w:rPr>
          <w:b/>
          <w:noProof/>
          <w:color w:val="FF0000"/>
          <w:sz w:val="24"/>
          <w:szCs w:val="24"/>
        </w:rPr>
        <w:pict>
          <v:roundrect id="_x0000_s1937" style="position:absolute;margin-left:15.75pt;margin-top:14.85pt;width:76.1pt;height:35pt;z-index:252212224" arcsize="10923f" fillcolor="#1b587c [3206]" strokecolor="#1b587c [3206]" strokeweight="10pt">
            <v:stroke linestyle="thinThin"/>
            <v:shadow color="#868686"/>
            <v:textbox style="mso-next-textbox:#_x0000_s1937">
              <w:txbxContent>
                <w:p w:rsidR="00D62277" w:rsidRPr="00DE4B65" w:rsidRDefault="00D62277" w:rsidP="00502890">
                  <w:pPr>
                    <w:jc w:val="center"/>
                    <w:rPr>
                      <w:b/>
                      <w:color w:val="FFFFFF" w:themeColor="background1"/>
                    </w:rPr>
                  </w:pPr>
                  <w:r w:rsidRPr="00DE4B65">
                    <w:rPr>
                      <w:b/>
                      <w:color w:val="FFFFFF" w:themeColor="background1"/>
                    </w:rPr>
                    <w:t>EFECTO</w:t>
                  </w:r>
                </w:p>
              </w:txbxContent>
            </v:textbox>
          </v:roundrect>
        </w:pict>
      </w:r>
    </w:p>
    <w:p w:rsidR="00502890" w:rsidRDefault="00502890" w:rsidP="00502890">
      <w:pPr>
        <w:spacing w:after="0"/>
        <w:jc w:val="center"/>
        <w:rPr>
          <w:b/>
          <w:sz w:val="24"/>
          <w:szCs w:val="24"/>
        </w:rPr>
      </w:pPr>
    </w:p>
    <w:p w:rsidR="00502890" w:rsidRDefault="00502890" w:rsidP="00502890">
      <w:pPr>
        <w:spacing w:after="0"/>
        <w:jc w:val="center"/>
        <w:rPr>
          <w:b/>
          <w:sz w:val="24"/>
          <w:szCs w:val="24"/>
        </w:rPr>
      </w:pPr>
    </w:p>
    <w:p w:rsidR="00502890" w:rsidRDefault="00502890" w:rsidP="00502890">
      <w:pPr>
        <w:tabs>
          <w:tab w:val="left" w:pos="10061"/>
        </w:tabs>
        <w:rPr>
          <w:sz w:val="24"/>
          <w:szCs w:val="24"/>
        </w:rPr>
      </w:pPr>
    </w:p>
    <w:p w:rsidR="00502890" w:rsidRDefault="0018539D" w:rsidP="00502890">
      <w:pPr>
        <w:tabs>
          <w:tab w:val="left" w:pos="10061"/>
        </w:tabs>
        <w:rPr>
          <w:sz w:val="24"/>
          <w:szCs w:val="24"/>
        </w:rPr>
      </w:pPr>
      <w:r w:rsidRPr="0018539D">
        <w:rPr>
          <w:noProof/>
          <w:sz w:val="24"/>
          <w:szCs w:val="24"/>
        </w:rPr>
        <w:pict>
          <v:roundrect id="_x0000_s1935" style="position:absolute;margin-left:288.95pt;margin-top:4.1pt;width:157.65pt;height:50.25pt;z-index:252210176" arcsize="10923f" fillcolor="#9f87b7 [1944]" strokecolor="#9f87b7 [1944]" strokeweight="1pt">
            <v:fill color2="#dfd7e7 [664]" angle="-45" focus="-50%" type="gradient"/>
            <v:shadow on="t" type="perspective" color="#2f233b [1608]" opacity=".5" offset="1pt" offset2="-3pt"/>
            <v:textbox style="mso-next-textbox:#_x0000_s1935">
              <w:txbxContent>
                <w:p w:rsidR="00D62277" w:rsidRPr="000F2E04" w:rsidRDefault="00D62277" w:rsidP="00502890">
                  <w:pPr>
                    <w:rPr>
                      <w:sz w:val="20"/>
                      <w:szCs w:val="20"/>
                    </w:rPr>
                  </w:pPr>
                  <w:r w:rsidRPr="000F2E04">
                    <w:rPr>
                      <w:sz w:val="20"/>
                      <w:szCs w:val="20"/>
                    </w:rPr>
                    <w:t>Sedentarismo en la población.</w:t>
                  </w:r>
                </w:p>
                <w:p w:rsidR="00D62277" w:rsidRPr="00E623DA" w:rsidRDefault="00D62277" w:rsidP="00502890">
                  <w:pPr>
                    <w:rPr>
                      <w:szCs w:val="20"/>
                    </w:rPr>
                  </w:pPr>
                </w:p>
              </w:txbxContent>
            </v:textbox>
          </v:roundrect>
        </w:pict>
      </w:r>
      <w:r w:rsidRPr="0018539D">
        <w:rPr>
          <w:noProof/>
          <w:sz w:val="24"/>
          <w:szCs w:val="24"/>
        </w:rPr>
        <w:pict>
          <v:roundrect id="_x0000_s1933" style="position:absolute;margin-left:547.1pt;margin-top:7.85pt;width:122.05pt;height:48.75pt;z-index:252208128" arcsize="10923f" fillcolor="#9f87b7 [1944]" strokecolor="#9f87b7 [1944]" strokeweight="1pt">
            <v:fill color2="#dfd7e7 [664]" angle="-45" focus="-50%" type="gradient"/>
            <v:shadow on="t" type="perspective" color="#2f233b [1608]" opacity=".5" offset="1pt" offset2="-3pt"/>
            <v:textbox style="mso-next-textbox:#_x0000_s1933">
              <w:txbxContent>
                <w:p w:rsidR="00D62277" w:rsidRPr="000F2E04" w:rsidRDefault="00D62277" w:rsidP="00502890">
                  <w:pPr>
                    <w:rPr>
                      <w:sz w:val="20"/>
                      <w:szCs w:val="20"/>
                    </w:rPr>
                  </w:pPr>
                  <w:r>
                    <w:rPr>
                      <w:sz w:val="20"/>
                      <w:szCs w:val="20"/>
                    </w:rPr>
                    <w:t>Pé</w:t>
                  </w:r>
                  <w:r w:rsidRPr="000F2E04">
                    <w:rPr>
                      <w:sz w:val="20"/>
                      <w:szCs w:val="20"/>
                    </w:rPr>
                    <w:t>rdida del hábito deportivo.</w:t>
                  </w:r>
                </w:p>
                <w:p w:rsidR="00D62277" w:rsidRPr="00773E1D" w:rsidRDefault="00D62277" w:rsidP="00502890">
                  <w:pPr>
                    <w:rPr>
                      <w:szCs w:val="20"/>
                    </w:rPr>
                  </w:pPr>
                </w:p>
              </w:txbxContent>
            </v:textbox>
          </v:roundrect>
        </w:pict>
      </w:r>
      <w:r w:rsidRPr="0018539D">
        <w:rPr>
          <w:noProof/>
          <w:sz w:val="24"/>
          <w:szCs w:val="24"/>
        </w:rPr>
        <w:pict>
          <v:roundrect id="_x0000_s1932" style="position:absolute;margin-left:10.05pt;margin-top:4.1pt;width:130.25pt;height:52.5pt;z-index:252207104" arcsize="10923f" fillcolor="#9f87b7 [1944]" strokecolor="#9f87b7 [1944]" strokeweight="1pt">
            <v:fill color2="#dfd7e7 [664]" angle="-45" focus="-50%" type="gradient"/>
            <v:shadow on="t" type="perspective" color="#2f233b [1608]" opacity=".5" offset="1pt" offset2="-3pt"/>
            <v:textbox style="mso-next-textbox:#_x0000_s1932">
              <w:txbxContent>
                <w:p w:rsidR="00D62277" w:rsidRPr="000F2E04" w:rsidRDefault="00D62277" w:rsidP="00502890">
                  <w:pPr>
                    <w:rPr>
                      <w:sz w:val="20"/>
                      <w:szCs w:val="20"/>
                    </w:rPr>
                  </w:pPr>
                  <w:r w:rsidRPr="000F2E04">
                    <w:rPr>
                      <w:sz w:val="20"/>
                      <w:szCs w:val="20"/>
                    </w:rPr>
                    <w:t>Genera vicios.</w:t>
                  </w:r>
                </w:p>
                <w:p w:rsidR="00D62277" w:rsidRPr="00773E1D" w:rsidRDefault="00D62277" w:rsidP="00502890">
                  <w:pPr>
                    <w:rPr>
                      <w:szCs w:val="20"/>
                    </w:rPr>
                  </w:pPr>
                </w:p>
              </w:txbxContent>
            </v:textbox>
          </v:roundrect>
        </w:pict>
      </w:r>
    </w:p>
    <w:p w:rsidR="00502890" w:rsidRPr="00A23DE8" w:rsidRDefault="00502890" w:rsidP="00502890">
      <w:pPr>
        <w:rPr>
          <w:sz w:val="24"/>
          <w:szCs w:val="24"/>
        </w:rPr>
      </w:pPr>
    </w:p>
    <w:p w:rsidR="00502890" w:rsidRPr="00A23DE8" w:rsidRDefault="0018539D" w:rsidP="00502890">
      <w:pPr>
        <w:rPr>
          <w:sz w:val="24"/>
          <w:szCs w:val="24"/>
        </w:rPr>
      </w:pPr>
      <w:r w:rsidRPr="0018539D">
        <w:rPr>
          <w:noProof/>
          <w:sz w:val="24"/>
          <w:szCs w:val="24"/>
        </w:rPr>
        <w:pict>
          <v:rect id="_x0000_s1929" style="position:absolute;margin-left:246.05pt;margin-top:25.1pt;width:222.8pt;height:45.05pt;z-index:252204032" fillcolor="#9f2936 [3205]" strokecolor="#9f2936 [3205]" strokeweight="10pt">
            <v:stroke linestyle="thinThin"/>
            <v:shadow color="#868686"/>
            <v:textbox style="mso-next-textbox:#_x0000_s1929">
              <w:txbxContent>
                <w:p w:rsidR="00D62277" w:rsidRPr="00C326A3" w:rsidRDefault="00D62277" w:rsidP="00502890">
                  <w:pPr>
                    <w:jc w:val="center"/>
                    <w:rPr>
                      <w:b/>
                    </w:rPr>
                  </w:pPr>
                  <w:r w:rsidRPr="00EC5D0F">
                    <w:rPr>
                      <w:b/>
                      <w:color w:val="FFFFFF" w:themeColor="background1"/>
                    </w:rPr>
                    <w:t>PÉRDIDA DE INTERÉS AL DEPORTE</w:t>
                  </w:r>
                  <w:r>
                    <w:rPr>
                      <w:b/>
                      <w:color w:val="FFFFFF" w:themeColor="background1"/>
                    </w:rPr>
                    <w:t>.</w:t>
                  </w:r>
                </w:p>
                <w:p w:rsidR="00D62277" w:rsidRPr="006138BC" w:rsidRDefault="00D62277" w:rsidP="00502890">
                  <w:pPr>
                    <w:jc w:val="center"/>
                    <w:rPr>
                      <w:b/>
                      <w:color w:val="FFFFFF" w:themeColor="background1"/>
                    </w:rPr>
                  </w:pPr>
                </w:p>
              </w:txbxContent>
            </v:textbox>
          </v:rect>
        </w:pict>
      </w:r>
    </w:p>
    <w:p w:rsidR="00502890" w:rsidRPr="00A23DE8" w:rsidRDefault="0018539D" w:rsidP="00502890">
      <w:pPr>
        <w:rPr>
          <w:sz w:val="24"/>
          <w:szCs w:val="24"/>
        </w:rPr>
      </w:pPr>
      <w:r w:rsidRPr="0018539D">
        <w:rPr>
          <w:noProof/>
          <w:sz w:val="24"/>
          <w:szCs w:val="24"/>
        </w:rPr>
        <w:pict>
          <v:roundrect id="_x0000_s1936" style="position:absolute;margin-left:19.15pt;margin-top:13.6pt;width:72.7pt;height:33.65pt;z-index:252211200" arcsize="10923f" fillcolor="#604878 [3208]" strokecolor="#604878 [3208]" strokeweight="10pt">
            <v:stroke linestyle="thinThin"/>
            <v:shadow color="#868686"/>
            <v:textbox style="mso-next-textbox:#_x0000_s1936">
              <w:txbxContent>
                <w:p w:rsidR="00D62277" w:rsidRDefault="00D62277" w:rsidP="00502890">
                  <w:pPr>
                    <w:jc w:val="center"/>
                  </w:pPr>
                  <w:r w:rsidRPr="00FE3645">
                    <w:rPr>
                      <w:color w:val="FFFFFF" w:themeColor="background1"/>
                    </w:rPr>
                    <w:t>CAUSA</w:t>
                  </w:r>
                </w:p>
              </w:txbxContent>
            </v:textbox>
          </v:roundrect>
        </w:pict>
      </w:r>
    </w:p>
    <w:p w:rsidR="00502890" w:rsidRPr="00A23DE8" w:rsidRDefault="00502890" w:rsidP="00502890">
      <w:pPr>
        <w:rPr>
          <w:sz w:val="24"/>
          <w:szCs w:val="24"/>
        </w:rPr>
      </w:pPr>
    </w:p>
    <w:p w:rsidR="00502890" w:rsidRPr="00A23DE8" w:rsidRDefault="0018539D" w:rsidP="00502890">
      <w:pPr>
        <w:rPr>
          <w:sz w:val="24"/>
          <w:szCs w:val="24"/>
        </w:rPr>
      </w:pPr>
      <w:r w:rsidRPr="0018539D">
        <w:rPr>
          <w:noProof/>
          <w:sz w:val="24"/>
          <w:szCs w:val="24"/>
        </w:rPr>
        <w:pict>
          <v:roundrect id="_x0000_s1939" style="position:absolute;margin-left:538.1pt;margin-top:13.9pt;width:123.1pt;height:74.75pt;z-index:252214272" arcsize="10923f" fillcolor="#d86b77 [1941]" strokecolor="#d86b77 [1941]" strokeweight="1pt">
            <v:fill color2="#f2cdd1 [661]" angle="-45" focus="-50%" type="gradient"/>
            <v:shadow on="t" type="perspective" color="#4e141a [1605]" opacity=".5" offset="1pt" offset2="-3pt"/>
            <v:textbox style="mso-next-textbox:#_x0000_s1939">
              <w:txbxContent>
                <w:p w:rsidR="00D62277" w:rsidRPr="008B08C4" w:rsidRDefault="00D62277" w:rsidP="00502890">
                  <w:pPr>
                    <w:rPr>
                      <w:lang w:val="es-ES"/>
                    </w:rPr>
                  </w:pPr>
                  <w:r>
                    <w:rPr>
                      <w:lang w:val="es-ES"/>
                    </w:rPr>
                    <w:t>Limitado uso del tiempo libre para la práctica deportiva.</w:t>
                  </w:r>
                </w:p>
              </w:txbxContent>
            </v:textbox>
          </v:roundrect>
        </w:pict>
      </w:r>
      <w:r w:rsidRPr="0018539D">
        <w:rPr>
          <w:noProof/>
          <w:sz w:val="24"/>
          <w:szCs w:val="24"/>
        </w:rPr>
        <w:pict>
          <v:roundrect id="_x0000_s1934" style="position:absolute;margin-left:337.1pt;margin-top:13.9pt;width:117.7pt;height:74.75pt;z-index:252209152" arcsize="10923f" fillcolor="#d86b77 [1941]" strokecolor="#d86b77 [1941]" strokeweight="1pt">
            <v:fill color2="#f2cdd1 [661]" angle="-45" focus="-50%" type="gradient"/>
            <v:shadow on="t" type="perspective" color="#4e141a [1605]" opacity=".5" offset="1pt" offset2="-3pt"/>
            <v:textbox style="mso-next-textbox:#_x0000_s1934">
              <w:txbxContent>
                <w:p w:rsidR="00D62277" w:rsidRPr="008B08C4" w:rsidRDefault="00D62277" w:rsidP="00502890">
                  <w:pPr>
                    <w:rPr>
                      <w:szCs w:val="20"/>
                      <w:lang w:val="es-ES"/>
                    </w:rPr>
                  </w:pPr>
                  <w:r>
                    <w:rPr>
                      <w:szCs w:val="20"/>
                      <w:lang w:val="es-ES"/>
                    </w:rPr>
                    <w:t>Escaso conocimiento de nuevas alternativas deportivas</w:t>
                  </w:r>
                </w:p>
              </w:txbxContent>
            </v:textbox>
          </v:roundrect>
        </w:pict>
      </w:r>
      <w:r w:rsidRPr="0018539D">
        <w:rPr>
          <w:noProof/>
          <w:sz w:val="24"/>
          <w:szCs w:val="24"/>
        </w:rPr>
        <w:pict>
          <v:roundrect id="_x0000_s1941" style="position:absolute;margin-left:153.95pt;margin-top:13.9pt;width:119pt;height:60.6pt;z-index:252216320" arcsize="10923f" fillcolor="#d86b77 [1941]" strokecolor="#d86b77 [1941]" strokeweight="1pt">
            <v:fill color2="#f2cdd1 [661]" angle="-45" focus="-50%" type="gradient"/>
            <v:shadow on="t" type="perspective" color="#4e141a [1605]" opacity=".5" offset="1pt" offset2="-3pt"/>
            <v:textbox style="mso-next-textbox:#_x0000_s1941">
              <w:txbxContent>
                <w:p w:rsidR="00D62277" w:rsidRPr="008B08C4" w:rsidRDefault="00D62277" w:rsidP="00502890">
                  <w:pPr>
                    <w:rPr>
                      <w:lang w:val="es-ES"/>
                    </w:rPr>
                  </w:pPr>
                  <w:r>
                    <w:rPr>
                      <w:lang w:val="es-ES"/>
                    </w:rPr>
                    <w:t>Inexistencia de prácticas deportivas diversificadas.</w:t>
                  </w:r>
                </w:p>
              </w:txbxContent>
            </v:textbox>
          </v:roundrect>
        </w:pict>
      </w:r>
      <w:r w:rsidRPr="0018539D">
        <w:rPr>
          <w:noProof/>
          <w:sz w:val="24"/>
          <w:szCs w:val="24"/>
        </w:rPr>
        <w:pict>
          <v:roundrect id="_x0000_s1931" style="position:absolute;margin-left:10.05pt;margin-top:13.9pt;width:101.75pt;height:54.35pt;z-index:252206080" arcsize="10923f" fillcolor="#d86b77 [1941]" strokecolor="#d86b77 [1941]" strokeweight="1pt">
            <v:fill color2="#f2cdd1 [661]" angle="-45" focus="-50%" type="gradient"/>
            <v:shadow on="t" type="perspective" color="#4e141a [1605]" opacity=".5" offset="1pt" offset2="-3pt"/>
            <v:textbox style="mso-next-textbox:#_x0000_s1931">
              <w:txbxContent>
                <w:p w:rsidR="00D62277" w:rsidRPr="003A1A9D" w:rsidRDefault="00D62277" w:rsidP="00502890">
                  <w:pPr>
                    <w:rPr>
                      <w:szCs w:val="20"/>
                      <w:lang w:val="es-ES"/>
                    </w:rPr>
                  </w:pPr>
                  <w:r>
                    <w:rPr>
                      <w:szCs w:val="20"/>
                      <w:lang w:val="es-ES"/>
                    </w:rPr>
                    <w:t>Limitada organización deportiva.</w:t>
                  </w:r>
                </w:p>
              </w:txbxContent>
            </v:textbox>
          </v:roundrect>
        </w:pict>
      </w:r>
    </w:p>
    <w:p w:rsidR="00502890" w:rsidRPr="00A23DE8" w:rsidRDefault="00502890" w:rsidP="00502890">
      <w:pPr>
        <w:rPr>
          <w:sz w:val="24"/>
          <w:szCs w:val="24"/>
        </w:rPr>
      </w:pPr>
    </w:p>
    <w:p w:rsidR="00502890" w:rsidRPr="00A23DE8" w:rsidRDefault="00502890" w:rsidP="00502890">
      <w:pPr>
        <w:rPr>
          <w:sz w:val="24"/>
          <w:szCs w:val="24"/>
        </w:rPr>
      </w:pPr>
    </w:p>
    <w:p w:rsidR="00C82B35" w:rsidRDefault="0018539D" w:rsidP="00502890">
      <w:pPr>
        <w:tabs>
          <w:tab w:val="left" w:pos="5593"/>
        </w:tabs>
        <w:rPr>
          <w:sz w:val="24"/>
          <w:szCs w:val="24"/>
        </w:rPr>
      </w:pPr>
      <w:r w:rsidRPr="0018539D">
        <w:rPr>
          <w:noProof/>
          <w:sz w:val="24"/>
          <w:szCs w:val="24"/>
        </w:rPr>
        <w:pict>
          <v:roundrect id="_x0000_s1942" style="position:absolute;margin-left:153.95pt;margin-top:13.25pt;width:124.9pt;height:106.15pt;z-index:252217344" arcsize="10923f" fillcolor="#f9b268 [1940]">
            <v:textbox style="mso-next-textbox:#_x0000_s1942">
              <w:txbxContent>
                <w:p w:rsidR="00D62277" w:rsidRPr="000F2E04" w:rsidRDefault="00D62277" w:rsidP="00502890">
                  <w:pPr>
                    <w:rPr>
                      <w:sz w:val="18"/>
                      <w:szCs w:val="18"/>
                      <w:lang w:val="es-ES"/>
                    </w:rPr>
                  </w:pPr>
                  <w:r w:rsidRPr="000F2E04">
                    <w:rPr>
                      <w:sz w:val="18"/>
                      <w:szCs w:val="18"/>
                      <w:lang w:val="es-ES"/>
                    </w:rPr>
                    <w:t>100 % de jóvenes solo practican indor  y ecua vóley.</w:t>
                  </w:r>
                </w:p>
                <w:p w:rsidR="00D62277" w:rsidRPr="000F2E04" w:rsidRDefault="00D62277" w:rsidP="00502890">
                  <w:pPr>
                    <w:rPr>
                      <w:sz w:val="18"/>
                      <w:szCs w:val="18"/>
                      <w:lang w:val="es-ES"/>
                    </w:rPr>
                  </w:pPr>
                  <w:r w:rsidRPr="000F2E04">
                    <w:rPr>
                      <w:sz w:val="18"/>
                      <w:szCs w:val="18"/>
                      <w:lang w:val="es-ES"/>
                    </w:rPr>
                    <w:t>100 % de jóvenes solo practican indor  y ecua vóley en días festivos.</w:t>
                  </w:r>
                </w:p>
                <w:p w:rsidR="00D62277" w:rsidRPr="008B08C4" w:rsidRDefault="00D62277" w:rsidP="00502890">
                  <w:pPr>
                    <w:rPr>
                      <w:sz w:val="16"/>
                      <w:szCs w:val="16"/>
                      <w:lang w:val="es-ES"/>
                    </w:rPr>
                  </w:pPr>
                </w:p>
              </w:txbxContent>
            </v:textbox>
          </v:roundrect>
        </w:pict>
      </w:r>
      <w:r w:rsidRPr="0018539D">
        <w:rPr>
          <w:noProof/>
          <w:sz w:val="24"/>
          <w:szCs w:val="24"/>
        </w:rPr>
        <w:pict>
          <v:roundrect id="_x0000_s1943" style="position:absolute;margin-left:350.6pt;margin-top:20.95pt;width:100pt;height:73.35pt;z-index:252218368" arcsize="10923f" fillcolor="#f9b268 [1940]">
            <v:textbox style="mso-next-textbox:#_x0000_s1943">
              <w:txbxContent>
                <w:p w:rsidR="00D62277" w:rsidRPr="000F2E04" w:rsidRDefault="00D62277" w:rsidP="00502890">
                  <w:pPr>
                    <w:rPr>
                      <w:sz w:val="18"/>
                      <w:szCs w:val="18"/>
                      <w:lang w:val="es-ES"/>
                    </w:rPr>
                  </w:pPr>
                  <w:r w:rsidRPr="000F2E04">
                    <w:rPr>
                      <w:sz w:val="18"/>
                      <w:szCs w:val="18"/>
                      <w:lang w:val="es-ES"/>
                    </w:rPr>
                    <w:t>95 % de la población  desconoce de otras disciplinas deportivas.</w:t>
                  </w:r>
                </w:p>
              </w:txbxContent>
            </v:textbox>
          </v:roundrect>
        </w:pict>
      </w:r>
      <w:r w:rsidRPr="0018539D">
        <w:rPr>
          <w:noProof/>
          <w:sz w:val="24"/>
          <w:szCs w:val="24"/>
        </w:rPr>
        <w:pict>
          <v:roundrect id="_x0000_s1930" style="position:absolute;margin-left:10.05pt;margin-top:13.25pt;width:130.25pt;height:121.85pt;z-index:252205056" arcsize="10923f" fillcolor="#f9b268 [1940]">
            <v:textbox style="mso-next-textbox:#_x0000_s1930">
              <w:txbxContent>
                <w:p w:rsidR="00D62277" w:rsidRPr="000F2E04" w:rsidRDefault="00D62277" w:rsidP="00502890">
                  <w:pPr>
                    <w:rPr>
                      <w:sz w:val="18"/>
                      <w:szCs w:val="18"/>
                      <w:lang w:val="es-ES"/>
                    </w:rPr>
                  </w:pPr>
                  <w:r w:rsidRPr="000F2E04">
                    <w:rPr>
                      <w:sz w:val="18"/>
                      <w:szCs w:val="18"/>
                      <w:lang w:val="es-ES"/>
                    </w:rPr>
                    <w:t>60 % de la población joven no practica ningún deporte.</w:t>
                  </w:r>
                </w:p>
                <w:p w:rsidR="00D62277" w:rsidRPr="000F2E04" w:rsidRDefault="00D62277" w:rsidP="00502890">
                  <w:pPr>
                    <w:rPr>
                      <w:sz w:val="18"/>
                      <w:szCs w:val="18"/>
                      <w:lang w:val="es-ES"/>
                    </w:rPr>
                  </w:pPr>
                  <w:r w:rsidRPr="000F2E04">
                    <w:rPr>
                      <w:sz w:val="18"/>
                      <w:szCs w:val="18"/>
                      <w:lang w:val="es-ES"/>
                    </w:rPr>
                    <w:t>100 % de clubs no son jurídicos.</w:t>
                  </w:r>
                </w:p>
                <w:p w:rsidR="00D62277" w:rsidRPr="000F2E04" w:rsidRDefault="00D62277" w:rsidP="00502890">
                  <w:pPr>
                    <w:rPr>
                      <w:sz w:val="18"/>
                      <w:szCs w:val="18"/>
                      <w:lang w:val="es-ES"/>
                    </w:rPr>
                  </w:pPr>
                  <w:r w:rsidRPr="000F2E04">
                    <w:rPr>
                      <w:sz w:val="18"/>
                      <w:szCs w:val="18"/>
                      <w:lang w:val="es-ES"/>
                    </w:rPr>
                    <w:t>100 % de clubs desorganizados.</w:t>
                  </w:r>
                </w:p>
              </w:txbxContent>
            </v:textbox>
          </v:roundrect>
        </w:pict>
      </w:r>
    </w:p>
    <w:p w:rsidR="00502890" w:rsidRPr="00A23DE8" w:rsidRDefault="0018539D" w:rsidP="00502890">
      <w:pPr>
        <w:tabs>
          <w:tab w:val="left" w:pos="5593"/>
        </w:tabs>
        <w:rPr>
          <w:sz w:val="24"/>
          <w:szCs w:val="24"/>
        </w:rPr>
      </w:pPr>
      <w:r w:rsidRPr="0018539D">
        <w:rPr>
          <w:noProof/>
          <w:sz w:val="24"/>
          <w:szCs w:val="24"/>
        </w:rPr>
        <w:pict>
          <v:roundrect id="_x0000_s1940" style="position:absolute;margin-left:502.4pt;margin-top:2.5pt;width:166.75pt;height:100.25pt;z-index:252215296" arcsize="10923f" fillcolor="#f9b268 [1940]">
            <v:textbox style="mso-next-textbox:#_x0000_s1940">
              <w:txbxContent>
                <w:p w:rsidR="00D62277" w:rsidRPr="000F2E04" w:rsidRDefault="00D62277" w:rsidP="00502890">
                  <w:pPr>
                    <w:rPr>
                      <w:sz w:val="18"/>
                      <w:szCs w:val="18"/>
                    </w:rPr>
                  </w:pPr>
                  <w:r w:rsidRPr="000F2E04">
                    <w:rPr>
                      <w:sz w:val="18"/>
                      <w:szCs w:val="18"/>
                    </w:rPr>
                    <w:t>El 100% de los  niños/as y adolescentes  utilizan el tiempo libre en actividades agropecuarias.</w:t>
                  </w:r>
                </w:p>
                <w:p w:rsidR="00D62277" w:rsidRPr="000F2E04" w:rsidRDefault="00D62277" w:rsidP="00502890">
                  <w:pPr>
                    <w:rPr>
                      <w:sz w:val="18"/>
                      <w:szCs w:val="18"/>
                    </w:rPr>
                  </w:pPr>
                  <w:r w:rsidRPr="000F2E04">
                    <w:rPr>
                      <w:sz w:val="18"/>
                      <w:szCs w:val="18"/>
                    </w:rPr>
                    <w:t>20% de los adolescentes asumen la responsabilidad de jefes de familias</w:t>
                  </w:r>
                </w:p>
                <w:p w:rsidR="00D62277" w:rsidRPr="00351A22" w:rsidRDefault="00D62277" w:rsidP="00502890"/>
              </w:txbxContent>
            </v:textbox>
          </v:roundrect>
        </w:pict>
      </w:r>
      <w:r w:rsidR="00502890">
        <w:rPr>
          <w:sz w:val="24"/>
          <w:szCs w:val="24"/>
        </w:rPr>
        <w:tab/>
      </w:r>
    </w:p>
    <w:p w:rsidR="00502890" w:rsidRDefault="00502890" w:rsidP="00502890">
      <w:pPr>
        <w:rPr>
          <w:sz w:val="24"/>
          <w:szCs w:val="24"/>
        </w:rPr>
      </w:pPr>
    </w:p>
    <w:p w:rsidR="003A5ECA" w:rsidRPr="00A23DE8" w:rsidRDefault="003A5ECA" w:rsidP="00502890">
      <w:pPr>
        <w:rPr>
          <w:sz w:val="24"/>
          <w:szCs w:val="24"/>
        </w:rPr>
      </w:pPr>
    </w:p>
    <w:p w:rsidR="00502890" w:rsidRPr="00C82B35" w:rsidRDefault="005E094F" w:rsidP="00775DB3">
      <w:pPr>
        <w:pStyle w:val="Prrafodelista"/>
        <w:numPr>
          <w:ilvl w:val="0"/>
          <w:numId w:val="14"/>
        </w:numPr>
        <w:spacing w:after="0" w:line="240" w:lineRule="auto"/>
        <w:jc w:val="both"/>
        <w:rPr>
          <w:rFonts w:ascii="Arial" w:hAnsi="Arial" w:cs="Arial"/>
          <w:b/>
          <w:sz w:val="20"/>
          <w:szCs w:val="20"/>
        </w:rPr>
      </w:pPr>
      <w:r w:rsidRPr="005E094F">
        <w:rPr>
          <w:rFonts w:ascii="Arial" w:hAnsi="Arial" w:cs="Arial"/>
          <w:b/>
          <w:sz w:val="20"/>
          <w:szCs w:val="20"/>
        </w:rPr>
        <w:lastRenderedPageBreak/>
        <w:t>Análisis de los objetivo</w:t>
      </w:r>
      <w:r w:rsidR="00C82B35">
        <w:rPr>
          <w:rFonts w:ascii="Arial" w:hAnsi="Arial" w:cs="Arial"/>
          <w:b/>
          <w:sz w:val="20"/>
          <w:szCs w:val="20"/>
        </w:rPr>
        <w:t>s.</w:t>
      </w:r>
    </w:p>
    <w:p w:rsidR="00502890" w:rsidRPr="00922211" w:rsidRDefault="0018539D" w:rsidP="00502890">
      <w:pPr>
        <w:spacing w:after="0"/>
        <w:jc w:val="center"/>
        <w:rPr>
          <w:b/>
          <w:color w:val="FF0000"/>
          <w:sz w:val="24"/>
          <w:szCs w:val="24"/>
        </w:rPr>
      </w:pPr>
      <w:r w:rsidRPr="0018539D">
        <w:rPr>
          <w:b/>
          <w:noProof/>
          <w:sz w:val="24"/>
          <w:szCs w:val="24"/>
        </w:rPr>
        <w:pict>
          <v:rect id="_x0000_s1953" style="position:absolute;left:0;text-align:left;margin-left:241.6pt;margin-top:9.75pt;width:255.4pt;height:34.65pt;z-index:252228608" fillcolor="#0fc" strokecolor="#8dc182 [1943]" strokeweight="1pt">
            <v:fill color2="#d9ead5 [663]"/>
            <v:shadow on="t" type="perspective" color="#264221 [1607]" opacity=".5" offset="1pt" offset2="-3pt"/>
            <v:textbox style="mso-next-textbox:#_x0000_s1953">
              <w:txbxContent>
                <w:p w:rsidR="00D62277" w:rsidRPr="00C326A3" w:rsidRDefault="00D62277" w:rsidP="00502890">
                  <w:pPr>
                    <w:jc w:val="center"/>
                    <w:rPr>
                      <w:b/>
                    </w:rPr>
                  </w:pPr>
                  <w:r>
                    <w:rPr>
                      <w:b/>
                    </w:rPr>
                    <w:t xml:space="preserve"> ORGANIZACIÓN SOCIAL Y DEPORTIVA FORTALECIDA DE LA POBLACIÓN DE GONZOL.</w:t>
                  </w:r>
                </w:p>
                <w:p w:rsidR="00D62277" w:rsidRPr="00773E1D" w:rsidRDefault="00D62277" w:rsidP="00502890"/>
              </w:txbxContent>
            </v:textbox>
          </v:rect>
        </w:pict>
      </w:r>
    </w:p>
    <w:p w:rsidR="00502890" w:rsidRDefault="00502890" w:rsidP="00502890">
      <w:pPr>
        <w:spacing w:after="0"/>
        <w:jc w:val="center"/>
        <w:rPr>
          <w:b/>
          <w:sz w:val="24"/>
          <w:szCs w:val="24"/>
        </w:rPr>
      </w:pPr>
    </w:p>
    <w:p w:rsidR="00502890" w:rsidRDefault="0018539D" w:rsidP="00502890">
      <w:pPr>
        <w:spacing w:after="0"/>
        <w:jc w:val="center"/>
        <w:rPr>
          <w:b/>
          <w:sz w:val="24"/>
          <w:szCs w:val="24"/>
        </w:rPr>
      </w:pPr>
      <w:r w:rsidRPr="0018539D">
        <w:rPr>
          <w:b/>
          <w:noProof/>
          <w:color w:val="FF0000"/>
          <w:sz w:val="24"/>
          <w:szCs w:val="24"/>
        </w:rPr>
        <w:pict>
          <v:roundrect id="_x0000_s1952" style="position:absolute;left:0;text-align:left;margin-left:21pt;margin-top:1.75pt;width:76.1pt;height:35pt;z-index:252227584" arcsize="10923f" fillcolor="#1b587c [3206]" strokecolor="#1b587c [3206]" strokeweight="10pt">
            <v:stroke linestyle="thinThin"/>
            <v:shadow color="#868686"/>
            <v:textbox style="mso-next-textbox:#_x0000_s1952">
              <w:txbxContent>
                <w:p w:rsidR="00D62277" w:rsidRPr="00DE4B65" w:rsidRDefault="00D62277" w:rsidP="00502890">
                  <w:pPr>
                    <w:jc w:val="center"/>
                    <w:rPr>
                      <w:b/>
                      <w:color w:val="FFFFFF" w:themeColor="background1"/>
                    </w:rPr>
                  </w:pPr>
                  <w:r w:rsidRPr="00DE4B65">
                    <w:rPr>
                      <w:b/>
                      <w:color w:val="FFFFFF" w:themeColor="background1"/>
                    </w:rPr>
                    <w:t>EFECTO</w:t>
                  </w:r>
                </w:p>
              </w:txbxContent>
            </v:textbox>
          </v:roundrect>
        </w:pict>
      </w:r>
    </w:p>
    <w:p w:rsidR="00502890" w:rsidRDefault="00502890" w:rsidP="00502890">
      <w:pPr>
        <w:spacing w:after="0"/>
        <w:jc w:val="center"/>
        <w:rPr>
          <w:b/>
          <w:sz w:val="24"/>
          <w:szCs w:val="24"/>
        </w:rPr>
      </w:pPr>
    </w:p>
    <w:p w:rsidR="00502890" w:rsidRDefault="00502890" w:rsidP="00502890">
      <w:pPr>
        <w:tabs>
          <w:tab w:val="left" w:pos="10061"/>
        </w:tabs>
        <w:rPr>
          <w:sz w:val="24"/>
          <w:szCs w:val="24"/>
        </w:rPr>
      </w:pPr>
    </w:p>
    <w:p w:rsidR="00502890" w:rsidRDefault="0018539D" w:rsidP="00502890">
      <w:pPr>
        <w:tabs>
          <w:tab w:val="left" w:pos="10061"/>
        </w:tabs>
        <w:rPr>
          <w:sz w:val="24"/>
          <w:szCs w:val="24"/>
        </w:rPr>
      </w:pPr>
      <w:r w:rsidRPr="0018539D">
        <w:rPr>
          <w:noProof/>
          <w:sz w:val="24"/>
          <w:szCs w:val="24"/>
        </w:rPr>
        <w:pict>
          <v:roundrect id="_x0000_s1947" style="position:absolute;margin-left:17.8pt;margin-top:11.8pt;width:130.25pt;height:47.35pt;z-index:252222464" arcsize="10923f" fillcolor="#8dc182 [1943]" strokecolor="#666 [1936]" strokeweight="1pt">
            <v:fill color2="#ccc [656]"/>
            <v:shadow on="t" type="perspective" color="#7f7f7f [1601]" opacity=".5" offset="1pt" offset2="-3pt"/>
            <v:textbox style="mso-next-textbox:#_x0000_s1947">
              <w:txbxContent>
                <w:p w:rsidR="00D62277" w:rsidRPr="002D1233" w:rsidRDefault="00D62277" w:rsidP="00502890">
                  <w:r w:rsidRPr="002D1233">
                    <w:t>Disminución de vicios.</w:t>
                  </w:r>
                </w:p>
                <w:p w:rsidR="00D62277" w:rsidRPr="00773E1D" w:rsidRDefault="00D62277" w:rsidP="00502890">
                  <w:pPr>
                    <w:rPr>
                      <w:szCs w:val="20"/>
                    </w:rPr>
                  </w:pPr>
                </w:p>
              </w:txbxContent>
            </v:textbox>
          </v:roundrect>
        </w:pict>
      </w:r>
      <w:r w:rsidRPr="0018539D">
        <w:rPr>
          <w:noProof/>
          <w:sz w:val="24"/>
          <w:szCs w:val="24"/>
        </w:rPr>
        <w:pict>
          <v:roundrect id="_x0000_s1948" style="position:absolute;margin-left:520.1pt;margin-top:11.8pt;width:124.4pt;height:47.35pt;z-index:252223488" arcsize="10923f" fillcolor="#8dc182 [1943]" strokecolor="#666 [1936]" strokeweight="1pt">
            <v:fill color2="#ccc [656]"/>
            <v:shadow on="t" type="perspective" color="#7f7f7f [1601]" opacity=".5" offset="1pt" offset2="-3pt"/>
            <v:textbox style="mso-next-textbox:#_x0000_s1948">
              <w:txbxContent>
                <w:p w:rsidR="00D62277" w:rsidRPr="002D1233" w:rsidRDefault="00D62277" w:rsidP="00502890">
                  <w:pPr>
                    <w:rPr>
                      <w:lang w:val="es-ES"/>
                    </w:rPr>
                  </w:pPr>
                  <w:r w:rsidRPr="002D1233">
                    <w:rPr>
                      <w:lang w:val="es-ES"/>
                    </w:rPr>
                    <w:t>Población activa.</w:t>
                  </w:r>
                </w:p>
              </w:txbxContent>
            </v:textbox>
          </v:roundrect>
        </w:pict>
      </w:r>
      <w:r w:rsidRPr="0018539D">
        <w:rPr>
          <w:noProof/>
          <w:sz w:val="24"/>
          <w:szCs w:val="24"/>
        </w:rPr>
        <w:pict>
          <v:roundrect id="_x0000_s1950" style="position:absolute;margin-left:272.95pt;margin-top:4.1pt;width:157.65pt;height:50.25pt;z-index:252225536" arcsize="10923f" fillcolor="#8dc182 [1943]" strokecolor="#666 [1936]" strokeweight="1pt">
            <v:fill color2="#ccc [656]"/>
            <v:shadow on="t" type="perspective" color="#7f7f7f [1601]" opacity=".5" offset="1pt" offset2="-3pt"/>
            <v:textbox style="mso-next-textbox:#_x0000_s1950">
              <w:txbxContent>
                <w:p w:rsidR="00D62277" w:rsidRPr="002D1233" w:rsidRDefault="00D62277" w:rsidP="00502890">
                  <w:pPr>
                    <w:jc w:val="center"/>
                  </w:pPr>
                  <w:r w:rsidRPr="002D1233">
                    <w:t>Población Saludable.</w:t>
                  </w:r>
                </w:p>
                <w:p w:rsidR="00D62277" w:rsidRPr="00E623DA" w:rsidRDefault="00D62277" w:rsidP="00502890">
                  <w:pPr>
                    <w:rPr>
                      <w:szCs w:val="20"/>
                    </w:rPr>
                  </w:pPr>
                </w:p>
              </w:txbxContent>
            </v:textbox>
          </v:roundrect>
        </w:pict>
      </w:r>
    </w:p>
    <w:p w:rsidR="00502890" w:rsidRPr="00A23DE8" w:rsidRDefault="00502890" w:rsidP="00502890">
      <w:pPr>
        <w:rPr>
          <w:sz w:val="24"/>
          <w:szCs w:val="24"/>
        </w:rPr>
      </w:pPr>
    </w:p>
    <w:p w:rsidR="00502890" w:rsidRPr="00A23DE8" w:rsidRDefault="00502890" w:rsidP="00502890">
      <w:pPr>
        <w:rPr>
          <w:sz w:val="24"/>
          <w:szCs w:val="24"/>
        </w:rPr>
      </w:pPr>
    </w:p>
    <w:p w:rsidR="00502890" w:rsidRPr="00A23DE8" w:rsidRDefault="0018539D" w:rsidP="00502890">
      <w:pPr>
        <w:rPr>
          <w:sz w:val="24"/>
          <w:szCs w:val="24"/>
        </w:rPr>
      </w:pPr>
      <w:r w:rsidRPr="0018539D">
        <w:rPr>
          <w:noProof/>
          <w:sz w:val="24"/>
          <w:szCs w:val="24"/>
        </w:rPr>
        <w:pict>
          <v:roundrect id="_x0000_s1951" style="position:absolute;margin-left:21pt;margin-top:3.35pt;width:72.7pt;height:33.65pt;z-index:252226560" arcsize="10923f" fillcolor="#604878 [3208]" strokecolor="#604878 [3208]" strokeweight="10pt">
            <v:stroke linestyle="thinThin"/>
            <v:shadow color="#868686"/>
            <v:textbox style="mso-next-textbox:#_x0000_s1951">
              <w:txbxContent>
                <w:p w:rsidR="00D62277" w:rsidRDefault="00D62277" w:rsidP="00502890">
                  <w:pPr>
                    <w:jc w:val="center"/>
                  </w:pPr>
                  <w:r w:rsidRPr="00FE3645">
                    <w:rPr>
                      <w:color w:val="FFFFFF" w:themeColor="background1"/>
                    </w:rPr>
                    <w:t>CAUSA</w:t>
                  </w:r>
                </w:p>
              </w:txbxContent>
            </v:textbox>
          </v:roundrect>
        </w:pict>
      </w:r>
      <w:r w:rsidRPr="0018539D">
        <w:rPr>
          <w:noProof/>
          <w:sz w:val="24"/>
          <w:szCs w:val="24"/>
        </w:rPr>
        <w:pict>
          <v:rect id="_x0000_s1944" style="position:absolute;margin-left:246.05pt;margin-top:8pt;width:222.8pt;height:45.05pt;z-index:252219392" fillcolor="#9f2936 [3205]" strokecolor="#9f2936 [3205]" strokeweight="10pt">
            <v:stroke linestyle="thinThin"/>
            <v:shadow color="#868686"/>
            <v:textbox style="mso-next-textbox:#_x0000_s1944">
              <w:txbxContent>
                <w:p w:rsidR="00D62277" w:rsidRPr="00C326A3" w:rsidRDefault="00D62277" w:rsidP="00502890">
                  <w:pPr>
                    <w:jc w:val="center"/>
                    <w:rPr>
                      <w:b/>
                    </w:rPr>
                  </w:pPr>
                  <w:r w:rsidRPr="00EC5D0F">
                    <w:rPr>
                      <w:b/>
                      <w:color w:val="FFFFFF" w:themeColor="background1"/>
                    </w:rPr>
                    <w:t>INTERÉS AL DEPORTE</w:t>
                  </w:r>
                  <w:r>
                    <w:rPr>
                      <w:b/>
                      <w:color w:val="FFFFFF" w:themeColor="background1"/>
                    </w:rPr>
                    <w:t>.</w:t>
                  </w:r>
                </w:p>
                <w:p w:rsidR="00D62277" w:rsidRPr="006138BC" w:rsidRDefault="00D62277" w:rsidP="00502890">
                  <w:pPr>
                    <w:jc w:val="center"/>
                    <w:rPr>
                      <w:b/>
                      <w:color w:val="FFFFFF" w:themeColor="background1"/>
                    </w:rPr>
                  </w:pPr>
                </w:p>
              </w:txbxContent>
            </v:textbox>
          </v:rect>
        </w:pict>
      </w:r>
    </w:p>
    <w:p w:rsidR="00502890" w:rsidRPr="00A23DE8" w:rsidRDefault="00502890" w:rsidP="00502890">
      <w:pPr>
        <w:rPr>
          <w:sz w:val="24"/>
          <w:szCs w:val="24"/>
        </w:rPr>
      </w:pPr>
    </w:p>
    <w:p w:rsidR="00502890" w:rsidRPr="00A23DE8" w:rsidRDefault="0018539D" w:rsidP="00502890">
      <w:pPr>
        <w:rPr>
          <w:sz w:val="24"/>
          <w:szCs w:val="24"/>
        </w:rPr>
      </w:pPr>
      <w:r w:rsidRPr="0018539D">
        <w:rPr>
          <w:noProof/>
          <w:sz w:val="24"/>
          <w:szCs w:val="24"/>
        </w:rPr>
        <w:pict>
          <v:roundrect id="_x0000_s1954" style="position:absolute;margin-left:526.75pt;margin-top:19.05pt;width:123.1pt;height:74.75pt;z-index:252229632" arcsize="10923f" fillcolor="#d86b77 [1941]" strokecolor="#d86b77 [1941]" strokeweight="1pt">
            <v:fill color2="#f2cdd1 [661]" angle="-45" focus="-50%" type="gradient"/>
            <v:shadow on="t" type="perspective" color="#4e141a [1605]" opacity=".5" offset="1pt" offset2="-3pt"/>
            <v:textbox style="mso-next-textbox:#_x0000_s1954">
              <w:txbxContent>
                <w:p w:rsidR="00D62277" w:rsidRPr="008B08C4" w:rsidRDefault="00D62277" w:rsidP="00502890">
                  <w:pPr>
                    <w:rPr>
                      <w:lang w:val="es-ES"/>
                    </w:rPr>
                  </w:pPr>
                  <w:r>
                    <w:rPr>
                      <w:lang w:val="es-ES"/>
                    </w:rPr>
                    <w:t>Limitado uso del tiempo libre para la práctica deportiva.</w:t>
                  </w:r>
                </w:p>
              </w:txbxContent>
            </v:textbox>
          </v:roundrect>
        </w:pict>
      </w:r>
      <w:r w:rsidRPr="0018539D">
        <w:rPr>
          <w:noProof/>
          <w:sz w:val="24"/>
          <w:szCs w:val="24"/>
        </w:rPr>
        <w:pict>
          <v:roundrect id="_x0000_s1956" style="position:absolute;margin-left:185.1pt;margin-top:19.05pt;width:119pt;height:60.6pt;z-index:252231680" arcsize="10923f" fillcolor="#d86b77 [1941]" strokecolor="#d86b77 [1941]" strokeweight="1pt">
            <v:fill color2="#f2cdd1 [661]" angle="-45" focus="-50%" type="gradient"/>
            <v:shadow on="t" type="perspective" color="#4e141a [1605]" opacity=".5" offset="1pt" offset2="-3pt"/>
            <v:textbox style="mso-next-textbox:#_x0000_s1956">
              <w:txbxContent>
                <w:p w:rsidR="00D62277" w:rsidRPr="008B08C4" w:rsidRDefault="00D62277" w:rsidP="00502890">
                  <w:pPr>
                    <w:rPr>
                      <w:lang w:val="es-ES"/>
                    </w:rPr>
                  </w:pPr>
                  <w:r>
                    <w:rPr>
                      <w:lang w:val="es-ES"/>
                    </w:rPr>
                    <w:t>Inexistencia de prácticas deportivas diversificadas.</w:t>
                  </w:r>
                </w:p>
              </w:txbxContent>
            </v:textbox>
          </v:roundrect>
        </w:pict>
      </w:r>
      <w:r w:rsidRPr="0018539D">
        <w:rPr>
          <w:noProof/>
          <w:sz w:val="24"/>
          <w:szCs w:val="24"/>
        </w:rPr>
        <w:pict>
          <v:roundrect id="_x0000_s1946" style="position:absolute;margin-left:17.8pt;margin-top:19.05pt;width:101.75pt;height:54.35pt;z-index:252221440" arcsize="10923f" fillcolor="#d86b77 [1941]" strokecolor="#d86b77 [1941]" strokeweight="1pt">
            <v:fill color2="#f2cdd1 [661]" angle="-45" focus="-50%" type="gradient"/>
            <v:shadow on="t" type="perspective" color="#4e141a [1605]" opacity=".5" offset="1pt" offset2="-3pt"/>
            <v:textbox style="mso-next-textbox:#_x0000_s1946">
              <w:txbxContent>
                <w:p w:rsidR="00D62277" w:rsidRPr="003A1A9D" w:rsidRDefault="00D62277" w:rsidP="00502890">
                  <w:pPr>
                    <w:rPr>
                      <w:szCs w:val="20"/>
                      <w:lang w:val="es-ES"/>
                    </w:rPr>
                  </w:pPr>
                  <w:r>
                    <w:rPr>
                      <w:szCs w:val="20"/>
                      <w:lang w:val="es-ES"/>
                    </w:rPr>
                    <w:t>Limitada organización deportiva.</w:t>
                  </w:r>
                </w:p>
              </w:txbxContent>
            </v:textbox>
          </v:roundrect>
        </w:pict>
      </w:r>
      <w:r w:rsidRPr="0018539D">
        <w:rPr>
          <w:noProof/>
          <w:sz w:val="24"/>
          <w:szCs w:val="24"/>
        </w:rPr>
        <w:pict>
          <v:roundrect id="_x0000_s1949" style="position:absolute;margin-left:351.15pt;margin-top:19.05pt;width:117.7pt;height:74.75pt;z-index:252224512" arcsize="10923f" fillcolor="#d86b77 [1941]" strokecolor="#d86b77 [1941]" strokeweight="1pt">
            <v:fill color2="#f2cdd1 [661]" angle="-45" focus="-50%" type="gradient"/>
            <v:shadow on="t" type="perspective" color="#4e141a [1605]" opacity=".5" offset="1pt" offset2="-3pt"/>
            <v:textbox style="mso-next-textbox:#_x0000_s1949">
              <w:txbxContent>
                <w:p w:rsidR="00D62277" w:rsidRPr="008B08C4" w:rsidRDefault="00D62277" w:rsidP="00502890">
                  <w:pPr>
                    <w:rPr>
                      <w:szCs w:val="20"/>
                      <w:lang w:val="es-ES"/>
                    </w:rPr>
                  </w:pPr>
                  <w:r>
                    <w:rPr>
                      <w:szCs w:val="20"/>
                      <w:lang w:val="es-ES"/>
                    </w:rPr>
                    <w:t>Escaso conocimiento de nuevas alternativas deportivas.</w:t>
                  </w:r>
                </w:p>
              </w:txbxContent>
            </v:textbox>
          </v:roundrect>
        </w:pict>
      </w:r>
    </w:p>
    <w:p w:rsidR="00502890" w:rsidRPr="00A23DE8" w:rsidRDefault="00502890" w:rsidP="00502890">
      <w:pPr>
        <w:rPr>
          <w:sz w:val="24"/>
          <w:szCs w:val="24"/>
        </w:rPr>
      </w:pPr>
    </w:p>
    <w:p w:rsidR="00502890" w:rsidRPr="00A23DE8" w:rsidRDefault="00502890" w:rsidP="00502890">
      <w:pPr>
        <w:rPr>
          <w:sz w:val="24"/>
          <w:szCs w:val="24"/>
        </w:rPr>
      </w:pPr>
    </w:p>
    <w:p w:rsidR="00502890" w:rsidRPr="00A23DE8" w:rsidRDefault="0018539D" w:rsidP="00502890">
      <w:pPr>
        <w:tabs>
          <w:tab w:val="left" w:pos="5593"/>
        </w:tabs>
        <w:rPr>
          <w:sz w:val="24"/>
          <w:szCs w:val="24"/>
        </w:rPr>
      </w:pPr>
      <w:r w:rsidRPr="0018539D">
        <w:rPr>
          <w:noProof/>
          <w:sz w:val="24"/>
          <w:szCs w:val="24"/>
        </w:rPr>
        <w:pict>
          <v:roundrect id="_x0000_s1958" style="position:absolute;margin-left:359.8pt;margin-top:24.35pt;width:100pt;height:80.4pt;z-index:252233728" arcsize="10923f" fillcolor="#92d050">
            <v:textbox style="mso-next-textbox:#_x0000_s1958">
              <w:txbxContent>
                <w:p w:rsidR="00D62277" w:rsidRPr="00764F0A" w:rsidRDefault="00D62277" w:rsidP="00502890">
                  <w:pPr>
                    <w:rPr>
                      <w:sz w:val="18"/>
                      <w:szCs w:val="18"/>
                      <w:lang w:val="es-ES"/>
                    </w:rPr>
                  </w:pPr>
                  <w:r w:rsidRPr="00764F0A">
                    <w:rPr>
                      <w:sz w:val="18"/>
                      <w:szCs w:val="18"/>
                      <w:lang w:val="es-ES"/>
                    </w:rPr>
                    <w:t>100 % de la población  conoce de otras disciplinas deportivas.</w:t>
                  </w:r>
                </w:p>
              </w:txbxContent>
            </v:textbox>
          </v:roundrect>
        </w:pict>
      </w:r>
      <w:r w:rsidRPr="0018539D">
        <w:rPr>
          <w:noProof/>
          <w:sz w:val="24"/>
          <w:szCs w:val="24"/>
        </w:rPr>
        <w:pict>
          <v:roundrect id="_x0000_s1945" style="position:absolute;margin-left:17.8pt;margin-top:4.1pt;width:119.25pt;height:114pt;z-index:252220416" arcsize="10923f" fillcolor="#92d050">
            <v:textbox style="mso-next-textbox:#_x0000_s1945">
              <w:txbxContent>
                <w:p w:rsidR="00D62277" w:rsidRPr="00764F0A" w:rsidRDefault="00D62277" w:rsidP="00502890">
                  <w:pPr>
                    <w:rPr>
                      <w:sz w:val="18"/>
                      <w:szCs w:val="18"/>
                      <w:lang w:val="es-ES"/>
                    </w:rPr>
                  </w:pPr>
                  <w:r w:rsidRPr="00764F0A">
                    <w:rPr>
                      <w:sz w:val="18"/>
                      <w:szCs w:val="18"/>
                      <w:lang w:val="es-ES"/>
                    </w:rPr>
                    <w:t>100 % de la población joven  practica  deporte.</w:t>
                  </w:r>
                </w:p>
                <w:p w:rsidR="00D62277" w:rsidRPr="00764F0A" w:rsidRDefault="00D62277" w:rsidP="00502890">
                  <w:pPr>
                    <w:rPr>
                      <w:sz w:val="18"/>
                      <w:szCs w:val="18"/>
                      <w:lang w:val="es-ES"/>
                    </w:rPr>
                  </w:pPr>
                  <w:r w:rsidRPr="00764F0A">
                    <w:rPr>
                      <w:sz w:val="18"/>
                      <w:szCs w:val="18"/>
                      <w:lang w:val="es-ES"/>
                    </w:rPr>
                    <w:t>100 % de clubs  son jurídicos.</w:t>
                  </w:r>
                </w:p>
                <w:p w:rsidR="00D62277" w:rsidRPr="00764F0A" w:rsidRDefault="00D62277" w:rsidP="00502890">
                  <w:pPr>
                    <w:rPr>
                      <w:sz w:val="18"/>
                      <w:szCs w:val="18"/>
                      <w:lang w:val="es-ES"/>
                    </w:rPr>
                  </w:pPr>
                  <w:r w:rsidRPr="00764F0A">
                    <w:rPr>
                      <w:sz w:val="18"/>
                      <w:szCs w:val="18"/>
                      <w:lang w:val="es-ES"/>
                    </w:rPr>
                    <w:t>100 % de clubs organizados.</w:t>
                  </w:r>
                </w:p>
              </w:txbxContent>
            </v:textbox>
          </v:roundrect>
        </w:pict>
      </w:r>
      <w:r w:rsidRPr="0018539D">
        <w:rPr>
          <w:noProof/>
          <w:sz w:val="24"/>
          <w:szCs w:val="24"/>
        </w:rPr>
        <w:pict>
          <v:roundrect id="_x0000_s1957" style="position:absolute;margin-left:185.1pt;margin-top:11.4pt;width:124.9pt;height:88.7pt;z-index:252232704" arcsize="10923f" fillcolor="#92d050">
            <v:textbox style="mso-next-textbox:#_x0000_s1957">
              <w:txbxContent>
                <w:p w:rsidR="00D62277" w:rsidRPr="00764F0A" w:rsidRDefault="00D62277" w:rsidP="00502890">
                  <w:pPr>
                    <w:rPr>
                      <w:sz w:val="18"/>
                      <w:szCs w:val="18"/>
                      <w:lang w:val="es-ES"/>
                    </w:rPr>
                  </w:pPr>
                  <w:r w:rsidRPr="00764F0A">
                    <w:rPr>
                      <w:sz w:val="18"/>
                      <w:szCs w:val="18"/>
                      <w:lang w:val="es-ES"/>
                    </w:rPr>
                    <w:t>100 % de jóvenes  practican otros deportes.</w:t>
                  </w:r>
                </w:p>
                <w:p w:rsidR="00D62277" w:rsidRPr="00764F0A" w:rsidRDefault="00D62277" w:rsidP="00502890">
                  <w:pPr>
                    <w:rPr>
                      <w:sz w:val="18"/>
                      <w:szCs w:val="18"/>
                      <w:lang w:val="es-ES"/>
                    </w:rPr>
                  </w:pPr>
                  <w:r w:rsidRPr="00764F0A">
                    <w:rPr>
                      <w:sz w:val="18"/>
                      <w:szCs w:val="18"/>
                      <w:lang w:val="es-ES"/>
                    </w:rPr>
                    <w:t>100 % de jóvenes practican deporte permanentemente.</w:t>
                  </w:r>
                </w:p>
                <w:p w:rsidR="00D62277" w:rsidRPr="008B08C4" w:rsidRDefault="00D62277" w:rsidP="00502890">
                  <w:pPr>
                    <w:rPr>
                      <w:sz w:val="16"/>
                      <w:szCs w:val="16"/>
                      <w:lang w:val="es-ES"/>
                    </w:rPr>
                  </w:pPr>
                </w:p>
              </w:txbxContent>
            </v:textbox>
          </v:roundrect>
        </w:pict>
      </w:r>
      <w:r w:rsidR="00502890">
        <w:rPr>
          <w:sz w:val="24"/>
          <w:szCs w:val="24"/>
        </w:rPr>
        <w:tab/>
      </w:r>
    </w:p>
    <w:p w:rsidR="00502890" w:rsidRPr="00A23DE8" w:rsidRDefault="0018539D" w:rsidP="00502890">
      <w:pPr>
        <w:rPr>
          <w:sz w:val="24"/>
          <w:szCs w:val="24"/>
        </w:rPr>
      </w:pPr>
      <w:r w:rsidRPr="0018539D">
        <w:rPr>
          <w:noProof/>
          <w:sz w:val="24"/>
          <w:szCs w:val="24"/>
        </w:rPr>
        <w:pict>
          <v:roundrect id="_x0000_s1955" style="position:absolute;margin-left:505.85pt;margin-top:2.75pt;width:2in;height:61.25pt;z-index:252230656" arcsize="10923f" fillcolor="#92d050">
            <v:textbox style="mso-next-textbox:#_x0000_s1955">
              <w:txbxContent>
                <w:p w:rsidR="00D62277" w:rsidRPr="00764F0A" w:rsidRDefault="00D62277" w:rsidP="00502890">
                  <w:pPr>
                    <w:rPr>
                      <w:sz w:val="18"/>
                      <w:szCs w:val="18"/>
                    </w:rPr>
                  </w:pPr>
                  <w:r w:rsidRPr="00764F0A">
                    <w:rPr>
                      <w:sz w:val="18"/>
                      <w:szCs w:val="18"/>
                    </w:rPr>
                    <w:t>El 100% de los  niños/as y adolescentes  utilizan el tiempo libre  en prácticas deportivas.</w:t>
                  </w:r>
                </w:p>
                <w:p w:rsidR="00D62277" w:rsidRPr="00351A22" w:rsidRDefault="00D62277" w:rsidP="00502890"/>
              </w:txbxContent>
            </v:textbox>
          </v:roundrect>
        </w:pict>
      </w:r>
    </w:p>
    <w:p w:rsidR="005E094F" w:rsidRPr="00AE52AC" w:rsidRDefault="005E094F" w:rsidP="005E094F">
      <w:pPr>
        <w:pStyle w:val="Prrafodelista"/>
        <w:spacing w:after="0" w:line="240" w:lineRule="auto"/>
        <w:ind w:left="709"/>
        <w:jc w:val="both"/>
        <w:rPr>
          <w:rFonts w:ascii="Arial" w:hAnsi="Arial" w:cs="Arial"/>
          <w:b/>
          <w:sz w:val="20"/>
          <w:szCs w:val="20"/>
        </w:rPr>
      </w:pPr>
    </w:p>
    <w:p w:rsidR="005E094F" w:rsidRDefault="005E094F" w:rsidP="005E094F">
      <w:pPr>
        <w:spacing w:after="0" w:line="240" w:lineRule="auto"/>
        <w:ind w:left="426"/>
        <w:jc w:val="both"/>
        <w:rPr>
          <w:rFonts w:ascii="Arial" w:hAnsi="Arial" w:cs="Arial"/>
          <w:sz w:val="20"/>
          <w:szCs w:val="20"/>
        </w:rPr>
      </w:pPr>
    </w:p>
    <w:p w:rsidR="005E094F" w:rsidRPr="00FF4F6F" w:rsidRDefault="005E094F" w:rsidP="005E094F">
      <w:pPr>
        <w:spacing w:after="0" w:line="240" w:lineRule="auto"/>
        <w:ind w:left="426"/>
        <w:jc w:val="both"/>
        <w:rPr>
          <w:rFonts w:ascii="Arial" w:hAnsi="Arial" w:cs="Arial"/>
          <w:i/>
          <w:sz w:val="20"/>
          <w:szCs w:val="20"/>
        </w:rPr>
      </w:pPr>
      <w:r w:rsidRPr="00FF4F6F">
        <w:rPr>
          <w:rFonts w:ascii="Arial" w:hAnsi="Arial" w:cs="Arial"/>
          <w:i/>
          <w:sz w:val="20"/>
          <w:szCs w:val="20"/>
        </w:rPr>
        <w:t xml:space="preserve"> </w:t>
      </w:r>
    </w:p>
    <w:p w:rsidR="005E094F" w:rsidRPr="005E094F" w:rsidRDefault="005E094F" w:rsidP="005E094F">
      <w:pPr>
        <w:spacing w:after="0" w:line="240" w:lineRule="auto"/>
        <w:jc w:val="both"/>
        <w:rPr>
          <w:rFonts w:ascii="Arial" w:hAnsi="Arial" w:cs="Arial"/>
          <w:b/>
          <w:sz w:val="20"/>
          <w:szCs w:val="20"/>
        </w:rPr>
      </w:pPr>
    </w:p>
    <w:p w:rsidR="005E094F" w:rsidRPr="00AE52AC" w:rsidRDefault="005E094F" w:rsidP="005E094F">
      <w:pPr>
        <w:pStyle w:val="Prrafodelista"/>
        <w:spacing w:after="0" w:line="240" w:lineRule="auto"/>
        <w:ind w:left="709"/>
        <w:jc w:val="both"/>
        <w:rPr>
          <w:rFonts w:ascii="Arial" w:hAnsi="Arial" w:cs="Arial"/>
          <w:b/>
          <w:sz w:val="20"/>
          <w:szCs w:val="20"/>
        </w:rPr>
      </w:pPr>
    </w:p>
    <w:p w:rsidR="00CF0167" w:rsidRPr="00592406" w:rsidRDefault="005E094F" w:rsidP="00CF0167">
      <w:pPr>
        <w:pStyle w:val="Prrafodelista"/>
        <w:numPr>
          <w:ilvl w:val="0"/>
          <w:numId w:val="14"/>
        </w:numPr>
        <w:spacing w:after="0" w:line="240" w:lineRule="auto"/>
        <w:ind w:left="709"/>
        <w:jc w:val="both"/>
        <w:rPr>
          <w:rFonts w:ascii="Arial" w:hAnsi="Arial" w:cs="Arial"/>
          <w:b/>
          <w:sz w:val="20"/>
          <w:szCs w:val="20"/>
        </w:rPr>
      </w:pPr>
      <w:r w:rsidRPr="00AE52AC">
        <w:rPr>
          <w:rFonts w:ascii="Arial" w:hAnsi="Arial" w:cs="Arial"/>
          <w:b/>
          <w:sz w:val="20"/>
          <w:szCs w:val="20"/>
        </w:rPr>
        <w:lastRenderedPageBreak/>
        <w:t>Análisis de involucrados</w:t>
      </w:r>
      <w:r w:rsidR="00CF0167">
        <w:rPr>
          <w:rFonts w:ascii="Arial" w:hAnsi="Arial" w:cs="Arial"/>
          <w:b/>
          <w:sz w:val="20"/>
          <w:szCs w:val="20"/>
        </w:rPr>
        <w:t>.</w:t>
      </w:r>
    </w:p>
    <w:p w:rsidR="00CF0167" w:rsidRDefault="00CF0167" w:rsidP="00CF0167">
      <w:pPr>
        <w:spacing w:after="0" w:line="240" w:lineRule="auto"/>
        <w:jc w:val="both"/>
        <w:rPr>
          <w:rFonts w:ascii="Arial" w:hAnsi="Arial" w:cs="Arial"/>
          <w:b/>
          <w:sz w:val="20"/>
          <w:szCs w:val="20"/>
        </w:rPr>
      </w:pPr>
    </w:p>
    <w:tbl>
      <w:tblPr>
        <w:tblW w:w="4811" w:type="pct"/>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124"/>
        <w:gridCol w:w="4024"/>
        <w:gridCol w:w="3486"/>
        <w:gridCol w:w="3013"/>
      </w:tblGrid>
      <w:tr w:rsidR="00CF0167" w:rsidRPr="00AE52AC" w:rsidTr="00555300">
        <w:trPr>
          <w:trHeight w:val="300"/>
        </w:trPr>
        <w:tc>
          <w:tcPr>
            <w:tcW w:w="5000" w:type="pct"/>
            <w:gridSpan w:val="4"/>
            <w:shd w:val="clear" w:color="auto" w:fill="FFFF66"/>
            <w:noWrap/>
            <w:vAlign w:val="bottom"/>
            <w:hideMark/>
          </w:tcPr>
          <w:p w:rsidR="00CF0167" w:rsidRPr="00AE52AC" w:rsidRDefault="00CF0167" w:rsidP="00CF0167">
            <w:pPr>
              <w:pStyle w:val="Prrafodelista"/>
              <w:ind w:left="709"/>
              <w:jc w:val="center"/>
              <w:rPr>
                <w:rFonts w:ascii="Arial" w:eastAsia="Calibri" w:hAnsi="Arial" w:cs="Arial"/>
                <w:b/>
                <w:bCs/>
                <w:sz w:val="20"/>
                <w:szCs w:val="20"/>
              </w:rPr>
            </w:pPr>
            <w:r w:rsidRPr="003F1CB7">
              <w:rPr>
                <w:rFonts w:ascii="Arial" w:eastAsia="Calibri" w:hAnsi="Arial" w:cs="Arial"/>
                <w:b/>
                <w:bCs/>
                <w:sz w:val="20"/>
                <w:szCs w:val="20"/>
              </w:rPr>
              <w:t>MATRIZ DE INVOLUCRADOS</w:t>
            </w:r>
            <w:r w:rsidR="00625952">
              <w:rPr>
                <w:rFonts w:ascii="Arial" w:eastAsia="Calibri" w:hAnsi="Arial" w:cs="Arial"/>
                <w:b/>
                <w:bCs/>
                <w:sz w:val="20"/>
                <w:szCs w:val="20"/>
              </w:rPr>
              <w:t>.</w:t>
            </w:r>
          </w:p>
        </w:tc>
      </w:tr>
      <w:tr w:rsidR="00CF0167" w:rsidRPr="00AE52AC" w:rsidTr="00592406">
        <w:trPr>
          <w:trHeight w:val="334"/>
        </w:trPr>
        <w:tc>
          <w:tcPr>
            <w:tcW w:w="5000" w:type="pct"/>
            <w:gridSpan w:val="4"/>
            <w:shd w:val="clear" w:color="auto" w:fill="FFFF66"/>
            <w:noWrap/>
            <w:vAlign w:val="bottom"/>
            <w:hideMark/>
          </w:tcPr>
          <w:p w:rsidR="00CF0167" w:rsidRPr="005B004C" w:rsidRDefault="00764F0A" w:rsidP="00D71ADE">
            <w:pPr>
              <w:jc w:val="center"/>
              <w:rPr>
                <w:b/>
              </w:rPr>
            </w:pPr>
            <w:r>
              <w:rPr>
                <w:b/>
              </w:rPr>
              <w:t>ORGANIZACIÓ</w:t>
            </w:r>
            <w:r w:rsidR="006D4D21">
              <w:rPr>
                <w:b/>
              </w:rPr>
              <w:t>N S</w:t>
            </w:r>
            <w:r w:rsidR="00625952">
              <w:rPr>
                <w:b/>
              </w:rPr>
              <w:t>OCIAL Y DEPORTIVA DE LA POBLACIÓ</w:t>
            </w:r>
            <w:r w:rsidR="006D4D21">
              <w:rPr>
                <w:b/>
              </w:rPr>
              <w:t>N DE GONZOL.</w:t>
            </w:r>
          </w:p>
        </w:tc>
      </w:tr>
      <w:tr w:rsidR="00CF0167" w:rsidRPr="00AE52AC" w:rsidTr="00592406">
        <w:trPr>
          <w:trHeight w:val="526"/>
        </w:trPr>
        <w:tc>
          <w:tcPr>
            <w:tcW w:w="840" w:type="pct"/>
            <w:shd w:val="clear" w:color="auto" w:fill="FFFF66"/>
            <w:noWrap/>
            <w:vAlign w:val="bottom"/>
            <w:hideMark/>
          </w:tcPr>
          <w:p w:rsidR="00CF0167" w:rsidRPr="00AE52AC" w:rsidRDefault="00CF0167" w:rsidP="00D71ADE">
            <w:pPr>
              <w:pStyle w:val="Prrafodelista"/>
              <w:ind w:left="709"/>
              <w:jc w:val="both"/>
              <w:rPr>
                <w:rFonts w:ascii="Arial" w:eastAsia="Calibri" w:hAnsi="Arial" w:cs="Arial"/>
                <w:b/>
                <w:sz w:val="20"/>
                <w:szCs w:val="20"/>
              </w:rPr>
            </w:pPr>
            <w:r w:rsidRPr="00AE52AC">
              <w:rPr>
                <w:rFonts w:ascii="Arial" w:eastAsia="Calibri" w:hAnsi="Arial" w:cs="Arial"/>
                <w:b/>
                <w:sz w:val="20"/>
                <w:szCs w:val="20"/>
              </w:rPr>
              <w:t> </w:t>
            </w:r>
          </w:p>
        </w:tc>
        <w:tc>
          <w:tcPr>
            <w:tcW w:w="1591" w:type="pct"/>
            <w:shd w:val="clear" w:color="auto" w:fill="FFFF66"/>
            <w:noWrap/>
            <w:vAlign w:val="bottom"/>
            <w:hideMark/>
          </w:tcPr>
          <w:p w:rsidR="00CF0167" w:rsidRPr="00AE52AC" w:rsidRDefault="00CF0167" w:rsidP="00D71ADE">
            <w:pPr>
              <w:pStyle w:val="Prrafodelista"/>
              <w:ind w:left="709"/>
              <w:jc w:val="both"/>
              <w:rPr>
                <w:rFonts w:ascii="Arial" w:eastAsia="Calibri" w:hAnsi="Arial" w:cs="Arial"/>
                <w:b/>
                <w:bCs/>
                <w:sz w:val="20"/>
                <w:szCs w:val="20"/>
              </w:rPr>
            </w:pPr>
            <w:r w:rsidRPr="00AE52AC">
              <w:rPr>
                <w:rFonts w:ascii="Arial" w:eastAsia="Calibri" w:hAnsi="Arial" w:cs="Arial"/>
                <w:b/>
                <w:bCs/>
                <w:sz w:val="20"/>
                <w:szCs w:val="20"/>
              </w:rPr>
              <w:t>Qué interés tiene al actuar dentro del sector</w:t>
            </w:r>
            <w:r w:rsidR="00764F0A">
              <w:rPr>
                <w:rFonts w:ascii="Arial" w:eastAsia="Calibri" w:hAnsi="Arial" w:cs="Arial"/>
                <w:b/>
                <w:bCs/>
                <w:sz w:val="20"/>
                <w:szCs w:val="20"/>
              </w:rPr>
              <w:t>.</w:t>
            </w:r>
          </w:p>
        </w:tc>
        <w:tc>
          <w:tcPr>
            <w:tcW w:w="1378" w:type="pct"/>
            <w:shd w:val="clear" w:color="auto" w:fill="FFFF66"/>
            <w:noWrap/>
            <w:vAlign w:val="center"/>
            <w:hideMark/>
          </w:tcPr>
          <w:p w:rsidR="00CF0167" w:rsidRPr="00AE52AC" w:rsidRDefault="00CF0167" w:rsidP="00764F0A">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Como actúan en el sector</w:t>
            </w:r>
            <w:r w:rsidR="00764F0A">
              <w:rPr>
                <w:rFonts w:ascii="Arial" w:eastAsia="Calibri" w:hAnsi="Arial" w:cs="Arial"/>
                <w:b/>
                <w:bCs/>
                <w:sz w:val="20"/>
                <w:szCs w:val="20"/>
              </w:rPr>
              <w:t>.</w:t>
            </w:r>
          </w:p>
        </w:tc>
        <w:tc>
          <w:tcPr>
            <w:tcW w:w="1191" w:type="pct"/>
            <w:shd w:val="clear" w:color="auto" w:fill="FFFF66"/>
            <w:noWrap/>
            <w:vAlign w:val="bottom"/>
            <w:hideMark/>
          </w:tcPr>
          <w:p w:rsidR="00CF0167" w:rsidRPr="00AE52AC" w:rsidRDefault="00CF0167" w:rsidP="00D71ADE">
            <w:pPr>
              <w:pStyle w:val="Prrafodelista"/>
              <w:ind w:left="709"/>
              <w:jc w:val="both"/>
              <w:rPr>
                <w:rFonts w:ascii="Arial" w:eastAsia="Calibri" w:hAnsi="Arial" w:cs="Arial"/>
                <w:b/>
                <w:bCs/>
                <w:sz w:val="20"/>
                <w:szCs w:val="20"/>
              </w:rPr>
            </w:pPr>
            <w:r w:rsidRPr="00AE52AC">
              <w:rPr>
                <w:rFonts w:ascii="Arial" w:eastAsia="Calibri" w:hAnsi="Arial" w:cs="Arial"/>
                <w:b/>
                <w:bCs/>
                <w:sz w:val="20"/>
                <w:szCs w:val="20"/>
              </w:rPr>
              <w:t>Que recurso destinan a este sector</w:t>
            </w:r>
            <w:r w:rsidR="00764F0A">
              <w:rPr>
                <w:rFonts w:ascii="Arial" w:eastAsia="Calibri" w:hAnsi="Arial" w:cs="Arial"/>
                <w:b/>
                <w:bCs/>
                <w:sz w:val="20"/>
                <w:szCs w:val="20"/>
              </w:rPr>
              <w:t>.</w:t>
            </w:r>
          </w:p>
        </w:tc>
      </w:tr>
      <w:tr w:rsidR="00CF0167" w:rsidRPr="00AE52AC" w:rsidTr="00592406">
        <w:trPr>
          <w:trHeight w:val="337"/>
        </w:trPr>
        <w:tc>
          <w:tcPr>
            <w:tcW w:w="840" w:type="pct"/>
            <w:tcBorders>
              <w:bottom w:val="single" w:sz="4" w:space="0" w:color="auto"/>
            </w:tcBorders>
            <w:shd w:val="clear" w:color="auto" w:fill="FFFF66"/>
            <w:noWrap/>
            <w:vAlign w:val="center"/>
            <w:hideMark/>
          </w:tcPr>
          <w:p w:rsidR="00CF0167" w:rsidRPr="00625952" w:rsidRDefault="00CF0167" w:rsidP="00625952">
            <w:pPr>
              <w:jc w:val="center"/>
              <w:rPr>
                <w:rFonts w:ascii="Arial" w:eastAsia="Calibri" w:hAnsi="Arial" w:cs="Arial"/>
                <w:b/>
                <w:bCs/>
                <w:sz w:val="20"/>
                <w:szCs w:val="20"/>
              </w:rPr>
            </w:pPr>
            <w:r w:rsidRPr="00625952">
              <w:rPr>
                <w:rFonts w:ascii="Arial" w:eastAsia="Calibri" w:hAnsi="Arial" w:cs="Arial"/>
                <w:b/>
                <w:bCs/>
                <w:sz w:val="20"/>
                <w:szCs w:val="20"/>
              </w:rPr>
              <w:t>ACTORES</w:t>
            </w:r>
          </w:p>
        </w:tc>
        <w:tc>
          <w:tcPr>
            <w:tcW w:w="1591" w:type="pct"/>
            <w:tcBorders>
              <w:bottom w:val="single" w:sz="4" w:space="0" w:color="auto"/>
            </w:tcBorders>
            <w:shd w:val="clear" w:color="auto" w:fill="FFFF66"/>
            <w:noWrap/>
            <w:vAlign w:val="center"/>
            <w:hideMark/>
          </w:tcPr>
          <w:p w:rsidR="00CF0167" w:rsidRPr="00AE52AC" w:rsidRDefault="00CF0167" w:rsidP="00625952">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INTERES</w:t>
            </w:r>
          </w:p>
        </w:tc>
        <w:tc>
          <w:tcPr>
            <w:tcW w:w="1378" w:type="pct"/>
            <w:tcBorders>
              <w:bottom w:val="single" w:sz="4" w:space="0" w:color="auto"/>
            </w:tcBorders>
            <w:shd w:val="clear" w:color="auto" w:fill="FFFF66"/>
            <w:noWrap/>
            <w:vAlign w:val="center"/>
            <w:hideMark/>
          </w:tcPr>
          <w:p w:rsidR="00CF0167" w:rsidRPr="00AE52AC" w:rsidRDefault="00CF0167" w:rsidP="00625952">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ACCIONES</w:t>
            </w:r>
          </w:p>
        </w:tc>
        <w:tc>
          <w:tcPr>
            <w:tcW w:w="1191" w:type="pct"/>
            <w:tcBorders>
              <w:bottom w:val="single" w:sz="4" w:space="0" w:color="auto"/>
            </w:tcBorders>
            <w:shd w:val="clear" w:color="auto" w:fill="FFFF66"/>
            <w:noWrap/>
            <w:vAlign w:val="center"/>
            <w:hideMark/>
          </w:tcPr>
          <w:p w:rsidR="00054E9F" w:rsidRDefault="00054E9F" w:rsidP="00625952">
            <w:pPr>
              <w:pStyle w:val="Prrafodelista"/>
              <w:ind w:left="709"/>
              <w:jc w:val="center"/>
              <w:rPr>
                <w:rFonts w:ascii="Arial" w:eastAsia="Calibri" w:hAnsi="Arial" w:cs="Arial"/>
                <w:b/>
                <w:bCs/>
                <w:sz w:val="20"/>
                <w:szCs w:val="20"/>
              </w:rPr>
            </w:pPr>
          </w:p>
          <w:p w:rsidR="00CF0167" w:rsidRPr="00AE52AC" w:rsidRDefault="00CF0167" w:rsidP="00625952">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POTENCIALIDADES</w:t>
            </w:r>
          </w:p>
        </w:tc>
      </w:tr>
      <w:tr w:rsidR="00CF0167" w:rsidRPr="00AE52AC" w:rsidTr="004B387C">
        <w:trPr>
          <w:trHeight w:val="900"/>
        </w:trPr>
        <w:tc>
          <w:tcPr>
            <w:tcW w:w="840" w:type="pct"/>
            <w:shd w:val="clear" w:color="auto" w:fill="66FF66"/>
            <w:noWrap/>
            <w:vAlign w:val="center"/>
            <w:hideMark/>
          </w:tcPr>
          <w:p w:rsidR="00CF0167" w:rsidRPr="0006084C" w:rsidRDefault="00CF0167" w:rsidP="00764F0A">
            <w:pPr>
              <w:jc w:val="both"/>
              <w:rPr>
                <w:rFonts w:ascii="Arial" w:eastAsia="Calibri" w:hAnsi="Arial" w:cs="Arial"/>
                <w:b/>
                <w:sz w:val="18"/>
                <w:szCs w:val="18"/>
              </w:rPr>
            </w:pPr>
            <w:r w:rsidRPr="0006084C">
              <w:rPr>
                <w:rFonts w:ascii="Arial" w:eastAsia="Calibri" w:hAnsi="Arial" w:cs="Arial"/>
                <w:b/>
                <w:sz w:val="18"/>
                <w:szCs w:val="18"/>
              </w:rPr>
              <w:t>C</w:t>
            </w:r>
            <w:r w:rsidR="00764F0A" w:rsidRPr="0006084C">
              <w:rPr>
                <w:rFonts w:ascii="Arial" w:eastAsia="Calibri" w:hAnsi="Arial" w:cs="Arial"/>
                <w:b/>
                <w:sz w:val="18"/>
                <w:szCs w:val="18"/>
              </w:rPr>
              <w:t>OMUNIDADES</w:t>
            </w:r>
            <w:r w:rsidR="00625952" w:rsidRPr="0006084C">
              <w:rPr>
                <w:rFonts w:ascii="Arial" w:eastAsia="Calibri" w:hAnsi="Arial" w:cs="Arial"/>
                <w:b/>
                <w:sz w:val="18"/>
                <w:szCs w:val="18"/>
              </w:rPr>
              <w:t>.</w:t>
            </w:r>
          </w:p>
        </w:tc>
        <w:tc>
          <w:tcPr>
            <w:tcW w:w="1591" w:type="pct"/>
            <w:shd w:val="clear" w:color="auto" w:fill="66FF66"/>
            <w:vAlign w:val="center"/>
          </w:tcPr>
          <w:p w:rsidR="00CF0167" w:rsidRPr="00BA6F58" w:rsidRDefault="00CF0167" w:rsidP="004B3D42">
            <w:pPr>
              <w:pStyle w:val="Prrafodelista"/>
              <w:numPr>
                <w:ilvl w:val="0"/>
                <w:numId w:val="248"/>
              </w:numPr>
              <w:rPr>
                <w:rFonts w:ascii="Arial" w:eastAsia="Calibri" w:hAnsi="Arial" w:cs="Arial"/>
                <w:sz w:val="20"/>
                <w:szCs w:val="20"/>
              </w:rPr>
            </w:pPr>
            <w:r w:rsidRPr="00BA6F58">
              <w:rPr>
                <w:rFonts w:ascii="Arial" w:eastAsia="Calibri" w:hAnsi="Arial" w:cs="Arial"/>
                <w:sz w:val="20"/>
                <w:szCs w:val="20"/>
              </w:rPr>
              <w:t>Realizar prácticas deportivas</w:t>
            </w:r>
          </w:p>
          <w:p w:rsidR="00CF0167" w:rsidRPr="00BA6F58" w:rsidRDefault="00CF0167" w:rsidP="004B3D42">
            <w:pPr>
              <w:pStyle w:val="Prrafodelista"/>
              <w:numPr>
                <w:ilvl w:val="0"/>
                <w:numId w:val="248"/>
              </w:numPr>
              <w:rPr>
                <w:rFonts w:ascii="Arial" w:eastAsia="Calibri" w:hAnsi="Arial" w:cs="Arial"/>
                <w:sz w:val="20"/>
                <w:szCs w:val="20"/>
              </w:rPr>
            </w:pPr>
            <w:r w:rsidRPr="00BA6F58">
              <w:rPr>
                <w:rFonts w:ascii="Arial" w:eastAsia="Calibri" w:hAnsi="Arial" w:cs="Arial"/>
                <w:sz w:val="20"/>
                <w:szCs w:val="20"/>
              </w:rPr>
              <w:t>Mejorar la salud</w:t>
            </w:r>
          </w:p>
          <w:p w:rsidR="00CF0167" w:rsidRPr="00BA6F58" w:rsidRDefault="006A3DD5" w:rsidP="004B3D42">
            <w:pPr>
              <w:pStyle w:val="Prrafodelista"/>
              <w:numPr>
                <w:ilvl w:val="0"/>
                <w:numId w:val="248"/>
              </w:numPr>
              <w:rPr>
                <w:rFonts w:ascii="Arial" w:eastAsia="Calibri" w:hAnsi="Arial" w:cs="Arial"/>
                <w:sz w:val="20"/>
                <w:szCs w:val="20"/>
              </w:rPr>
            </w:pPr>
            <w:r>
              <w:rPr>
                <w:rFonts w:ascii="Arial" w:eastAsia="Calibri" w:hAnsi="Arial" w:cs="Arial"/>
                <w:sz w:val="20"/>
                <w:szCs w:val="20"/>
              </w:rPr>
              <w:t>Fortalecer los lazos de amistad</w:t>
            </w:r>
          </w:p>
        </w:tc>
        <w:tc>
          <w:tcPr>
            <w:tcW w:w="1378" w:type="pct"/>
            <w:shd w:val="clear" w:color="auto" w:fill="66FF66"/>
            <w:vAlign w:val="center"/>
          </w:tcPr>
          <w:p w:rsidR="00CF0167" w:rsidRDefault="00CF0167" w:rsidP="004B3D42">
            <w:pPr>
              <w:pStyle w:val="Prrafodelista"/>
              <w:numPr>
                <w:ilvl w:val="0"/>
                <w:numId w:val="248"/>
              </w:numPr>
              <w:rPr>
                <w:rFonts w:ascii="Arial" w:eastAsia="Calibri" w:hAnsi="Arial" w:cs="Arial"/>
                <w:sz w:val="20"/>
                <w:szCs w:val="20"/>
              </w:rPr>
            </w:pPr>
            <w:r>
              <w:rPr>
                <w:rFonts w:ascii="Arial" w:eastAsia="Calibri" w:hAnsi="Arial" w:cs="Arial"/>
                <w:sz w:val="20"/>
                <w:szCs w:val="20"/>
              </w:rPr>
              <w:t>Organizar campeonatos internos</w:t>
            </w:r>
          </w:p>
          <w:p w:rsidR="00CF0167" w:rsidRPr="00BA6F58" w:rsidRDefault="00CF0167" w:rsidP="004B3D42">
            <w:pPr>
              <w:pStyle w:val="Prrafodelista"/>
              <w:numPr>
                <w:ilvl w:val="0"/>
                <w:numId w:val="248"/>
              </w:numPr>
              <w:rPr>
                <w:rFonts w:ascii="Arial" w:eastAsia="Calibri" w:hAnsi="Arial" w:cs="Arial"/>
                <w:sz w:val="20"/>
                <w:szCs w:val="20"/>
              </w:rPr>
            </w:pPr>
            <w:r>
              <w:rPr>
                <w:rFonts w:ascii="Arial" w:eastAsia="Calibri" w:hAnsi="Arial" w:cs="Arial"/>
                <w:sz w:val="20"/>
                <w:szCs w:val="20"/>
              </w:rPr>
              <w:t>Participar en eventos deportivos</w:t>
            </w:r>
          </w:p>
        </w:tc>
        <w:tc>
          <w:tcPr>
            <w:tcW w:w="1191" w:type="pct"/>
            <w:shd w:val="clear" w:color="auto" w:fill="66FF66"/>
            <w:noWrap/>
            <w:vAlign w:val="center"/>
            <w:hideMark/>
          </w:tcPr>
          <w:p w:rsidR="00CF0167"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Presencia de niños/as y  jóvenes</w:t>
            </w:r>
          </w:p>
          <w:p w:rsidR="00CF0167" w:rsidRPr="00DC4F81" w:rsidRDefault="00CF0167" w:rsidP="00D71ADE">
            <w:pPr>
              <w:pStyle w:val="Prrafodelista"/>
              <w:ind w:left="464"/>
              <w:rPr>
                <w:rFonts w:ascii="Arial" w:eastAsia="Calibri" w:hAnsi="Arial" w:cs="Arial"/>
                <w:sz w:val="20"/>
                <w:szCs w:val="20"/>
              </w:rPr>
            </w:pPr>
          </w:p>
        </w:tc>
      </w:tr>
      <w:tr w:rsidR="00CF0167" w:rsidRPr="00AE52AC" w:rsidTr="00592406">
        <w:trPr>
          <w:trHeight w:val="1014"/>
        </w:trPr>
        <w:tc>
          <w:tcPr>
            <w:tcW w:w="840" w:type="pct"/>
            <w:shd w:val="clear" w:color="auto" w:fill="66FF66"/>
            <w:noWrap/>
            <w:vAlign w:val="center"/>
            <w:hideMark/>
          </w:tcPr>
          <w:p w:rsidR="00CF0167" w:rsidRPr="0006084C" w:rsidRDefault="00CF0167" w:rsidP="00764F0A">
            <w:pPr>
              <w:rPr>
                <w:rFonts w:ascii="Arial" w:eastAsia="Calibri" w:hAnsi="Arial" w:cs="Arial"/>
                <w:b/>
                <w:sz w:val="18"/>
                <w:szCs w:val="18"/>
              </w:rPr>
            </w:pPr>
            <w:r w:rsidRPr="0006084C">
              <w:rPr>
                <w:rFonts w:ascii="Arial" w:eastAsia="Calibri" w:hAnsi="Arial" w:cs="Arial"/>
                <w:b/>
                <w:sz w:val="18"/>
                <w:szCs w:val="18"/>
              </w:rPr>
              <w:t>CLUB</w:t>
            </w:r>
            <w:r w:rsidR="00A301D5">
              <w:rPr>
                <w:rFonts w:ascii="Arial" w:eastAsia="Calibri" w:hAnsi="Arial" w:cs="Arial"/>
                <w:b/>
                <w:sz w:val="18"/>
                <w:szCs w:val="18"/>
              </w:rPr>
              <w:t>S</w:t>
            </w:r>
            <w:r w:rsidRPr="0006084C">
              <w:rPr>
                <w:rFonts w:ascii="Arial" w:eastAsia="Calibri" w:hAnsi="Arial" w:cs="Arial"/>
                <w:b/>
                <w:sz w:val="18"/>
                <w:szCs w:val="18"/>
              </w:rPr>
              <w:t xml:space="preserve"> DEPORTIVOS</w:t>
            </w:r>
            <w:r w:rsidR="00625952" w:rsidRPr="0006084C">
              <w:rPr>
                <w:rFonts w:ascii="Arial" w:eastAsia="Calibri" w:hAnsi="Arial" w:cs="Arial"/>
                <w:b/>
                <w:sz w:val="18"/>
                <w:szCs w:val="18"/>
              </w:rPr>
              <w:t>.</w:t>
            </w:r>
          </w:p>
        </w:tc>
        <w:tc>
          <w:tcPr>
            <w:tcW w:w="1591" w:type="pct"/>
            <w:shd w:val="clear" w:color="auto" w:fill="66FF66"/>
            <w:vAlign w:val="center"/>
          </w:tcPr>
          <w:p w:rsidR="00CF0167"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Mejorar la salud</w:t>
            </w:r>
          </w:p>
          <w:p w:rsidR="00CF0167" w:rsidRDefault="006A3DD5"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Fomentar la amistad</w:t>
            </w:r>
          </w:p>
          <w:p w:rsidR="00CF0167" w:rsidRPr="00BA6F58" w:rsidRDefault="00CF0167" w:rsidP="006A3DD5">
            <w:pPr>
              <w:pStyle w:val="Prrafodelista"/>
              <w:ind w:left="464"/>
              <w:rPr>
                <w:rFonts w:ascii="Arial" w:eastAsia="Calibri" w:hAnsi="Arial" w:cs="Arial"/>
                <w:sz w:val="20"/>
                <w:szCs w:val="20"/>
              </w:rPr>
            </w:pPr>
          </w:p>
        </w:tc>
        <w:tc>
          <w:tcPr>
            <w:tcW w:w="1378" w:type="pct"/>
            <w:shd w:val="clear" w:color="auto" w:fill="66FF66"/>
            <w:vAlign w:val="center"/>
          </w:tcPr>
          <w:p w:rsidR="00CF0167"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Organizar campeonatos</w:t>
            </w:r>
          </w:p>
          <w:p w:rsidR="00CF0167" w:rsidRPr="00BA6F58"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Participar en eventos deportivos</w:t>
            </w:r>
          </w:p>
        </w:tc>
        <w:tc>
          <w:tcPr>
            <w:tcW w:w="1191" w:type="pct"/>
            <w:shd w:val="clear" w:color="auto" w:fill="66FF66"/>
            <w:noWrap/>
            <w:vAlign w:val="center"/>
            <w:hideMark/>
          </w:tcPr>
          <w:p w:rsidR="00CF0167" w:rsidRDefault="003F1CB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Presencia de club</w:t>
            </w:r>
            <w:r w:rsidR="00CF0167">
              <w:rPr>
                <w:rFonts w:ascii="Arial" w:eastAsia="Calibri" w:hAnsi="Arial" w:cs="Arial"/>
                <w:sz w:val="20"/>
                <w:szCs w:val="20"/>
              </w:rPr>
              <w:t>s</w:t>
            </w:r>
          </w:p>
          <w:p w:rsidR="00CF0167"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Presencia de lideres</w:t>
            </w:r>
          </w:p>
          <w:p w:rsidR="00CF0167"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Presencia de niños/as y jóvenes.</w:t>
            </w:r>
          </w:p>
          <w:p w:rsidR="00CF0167" w:rsidRPr="00605DAA" w:rsidRDefault="00CF0167" w:rsidP="006A3DD5">
            <w:pPr>
              <w:pStyle w:val="Prrafodelista"/>
              <w:ind w:left="464"/>
              <w:rPr>
                <w:rFonts w:ascii="Arial" w:eastAsia="Calibri" w:hAnsi="Arial" w:cs="Arial"/>
                <w:sz w:val="20"/>
                <w:szCs w:val="20"/>
              </w:rPr>
            </w:pPr>
          </w:p>
        </w:tc>
      </w:tr>
      <w:tr w:rsidR="00CF0167" w:rsidRPr="00AE52AC" w:rsidTr="00592406">
        <w:trPr>
          <w:trHeight w:val="1136"/>
        </w:trPr>
        <w:tc>
          <w:tcPr>
            <w:tcW w:w="840" w:type="pct"/>
            <w:shd w:val="clear" w:color="auto" w:fill="66FF66"/>
            <w:noWrap/>
            <w:vAlign w:val="center"/>
            <w:hideMark/>
          </w:tcPr>
          <w:p w:rsidR="00CF0167" w:rsidRPr="0006084C" w:rsidRDefault="0035701F" w:rsidP="00764F0A">
            <w:pPr>
              <w:jc w:val="both"/>
              <w:rPr>
                <w:rFonts w:ascii="Arial" w:eastAsia="Calibri" w:hAnsi="Arial" w:cs="Arial"/>
                <w:b/>
                <w:sz w:val="18"/>
                <w:szCs w:val="18"/>
              </w:rPr>
            </w:pPr>
            <w:r w:rsidRPr="0006084C">
              <w:rPr>
                <w:rFonts w:ascii="Arial" w:eastAsia="Calibri" w:hAnsi="Arial" w:cs="Arial"/>
                <w:b/>
                <w:sz w:val="18"/>
                <w:szCs w:val="18"/>
              </w:rPr>
              <w:t>INSTITUCIONES EDUCA</w:t>
            </w:r>
            <w:r w:rsidR="00CF0167" w:rsidRPr="0006084C">
              <w:rPr>
                <w:rFonts w:ascii="Arial" w:eastAsia="Calibri" w:hAnsi="Arial" w:cs="Arial"/>
                <w:b/>
                <w:sz w:val="18"/>
                <w:szCs w:val="18"/>
              </w:rPr>
              <w:t>TIVAS</w:t>
            </w:r>
            <w:r w:rsidR="00625952" w:rsidRPr="0006084C">
              <w:rPr>
                <w:rFonts w:ascii="Arial" w:eastAsia="Calibri" w:hAnsi="Arial" w:cs="Arial"/>
                <w:b/>
                <w:sz w:val="18"/>
                <w:szCs w:val="18"/>
              </w:rPr>
              <w:t>.</w:t>
            </w:r>
          </w:p>
        </w:tc>
        <w:tc>
          <w:tcPr>
            <w:tcW w:w="1591" w:type="pct"/>
            <w:shd w:val="clear" w:color="auto" w:fill="66FF66"/>
            <w:vAlign w:val="center"/>
          </w:tcPr>
          <w:p w:rsidR="00CF0167" w:rsidRPr="008C3D43" w:rsidRDefault="00CF0167" w:rsidP="004B3D42">
            <w:pPr>
              <w:pStyle w:val="Prrafodelista"/>
              <w:numPr>
                <w:ilvl w:val="0"/>
                <w:numId w:val="249"/>
              </w:numPr>
              <w:rPr>
                <w:rFonts w:ascii="Arial" w:eastAsia="Calibri" w:hAnsi="Arial" w:cs="Arial"/>
                <w:sz w:val="20"/>
                <w:szCs w:val="20"/>
              </w:rPr>
            </w:pPr>
            <w:r w:rsidRPr="004624E2">
              <w:rPr>
                <w:rFonts w:ascii="Arial" w:eastAsia="Calibri" w:hAnsi="Arial" w:cs="Arial"/>
                <w:sz w:val="20"/>
                <w:szCs w:val="20"/>
              </w:rPr>
              <w:t>Fomentar el deporte en alumnos de las instituciones</w:t>
            </w:r>
          </w:p>
        </w:tc>
        <w:tc>
          <w:tcPr>
            <w:tcW w:w="1378" w:type="pct"/>
            <w:shd w:val="clear" w:color="auto" w:fill="66FF66"/>
            <w:vAlign w:val="center"/>
          </w:tcPr>
          <w:p w:rsidR="00CF0167"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Organizar campeonatos interinstitucionales</w:t>
            </w:r>
          </w:p>
          <w:p w:rsidR="00CF0167" w:rsidRPr="00605DAA" w:rsidRDefault="0035701F"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Practica</w:t>
            </w:r>
            <w:r w:rsidR="00CF0167">
              <w:rPr>
                <w:rFonts w:ascii="Arial" w:eastAsia="Calibri" w:hAnsi="Arial" w:cs="Arial"/>
                <w:sz w:val="20"/>
                <w:szCs w:val="20"/>
              </w:rPr>
              <w:t xml:space="preserve"> </w:t>
            </w:r>
            <w:r>
              <w:rPr>
                <w:rFonts w:ascii="Arial" w:eastAsia="Calibri" w:hAnsi="Arial" w:cs="Arial"/>
                <w:sz w:val="20"/>
                <w:szCs w:val="20"/>
              </w:rPr>
              <w:t>de deporte en</w:t>
            </w:r>
            <w:r w:rsidR="00CF0167">
              <w:rPr>
                <w:rFonts w:ascii="Arial" w:eastAsia="Calibri" w:hAnsi="Arial" w:cs="Arial"/>
                <w:sz w:val="20"/>
                <w:szCs w:val="20"/>
              </w:rPr>
              <w:t xml:space="preserve"> los </w:t>
            </w:r>
            <w:r>
              <w:rPr>
                <w:rFonts w:ascii="Arial" w:eastAsia="Calibri" w:hAnsi="Arial" w:cs="Arial"/>
                <w:sz w:val="20"/>
                <w:szCs w:val="20"/>
              </w:rPr>
              <w:t>estudiantes</w:t>
            </w:r>
          </w:p>
        </w:tc>
        <w:tc>
          <w:tcPr>
            <w:tcW w:w="1191" w:type="pct"/>
            <w:shd w:val="clear" w:color="auto" w:fill="66FF66"/>
            <w:noWrap/>
            <w:vAlign w:val="center"/>
            <w:hideMark/>
          </w:tcPr>
          <w:p w:rsidR="00CF0167"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Dispo</w:t>
            </w:r>
            <w:r w:rsidR="0035701F">
              <w:rPr>
                <w:rFonts w:ascii="Arial" w:eastAsia="Calibri" w:hAnsi="Arial" w:cs="Arial"/>
                <w:sz w:val="20"/>
                <w:szCs w:val="20"/>
              </w:rPr>
              <w:t>nen de infraestructura deportiva.</w:t>
            </w:r>
          </w:p>
          <w:p w:rsidR="00CF0167"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Presencia de niños/as y jóvenes.</w:t>
            </w:r>
          </w:p>
          <w:p w:rsidR="00CF0167" w:rsidRPr="00605DAA" w:rsidRDefault="0035701F"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Técnico.</w:t>
            </w:r>
            <w:r w:rsidR="00CF0167">
              <w:rPr>
                <w:rFonts w:ascii="Arial" w:eastAsia="Calibri" w:hAnsi="Arial" w:cs="Arial"/>
                <w:sz w:val="20"/>
                <w:szCs w:val="20"/>
              </w:rPr>
              <w:t xml:space="preserve">  </w:t>
            </w:r>
          </w:p>
        </w:tc>
      </w:tr>
      <w:tr w:rsidR="00CF0167" w:rsidRPr="00AE52AC" w:rsidTr="004B387C">
        <w:trPr>
          <w:trHeight w:val="300"/>
        </w:trPr>
        <w:tc>
          <w:tcPr>
            <w:tcW w:w="840" w:type="pct"/>
            <w:shd w:val="clear" w:color="auto" w:fill="66FF66"/>
            <w:noWrap/>
            <w:vAlign w:val="center"/>
          </w:tcPr>
          <w:p w:rsidR="00CF0167" w:rsidRPr="0006084C" w:rsidRDefault="00CF0167" w:rsidP="00764F0A">
            <w:pPr>
              <w:jc w:val="both"/>
              <w:rPr>
                <w:rFonts w:ascii="Arial" w:eastAsia="Calibri" w:hAnsi="Arial" w:cs="Arial"/>
                <w:b/>
                <w:sz w:val="18"/>
                <w:szCs w:val="18"/>
              </w:rPr>
            </w:pPr>
            <w:r w:rsidRPr="0006084C">
              <w:rPr>
                <w:rFonts w:ascii="Arial" w:eastAsia="Calibri" w:hAnsi="Arial" w:cs="Arial"/>
                <w:b/>
                <w:sz w:val="18"/>
                <w:szCs w:val="18"/>
              </w:rPr>
              <w:t>GA</w:t>
            </w:r>
            <w:r w:rsidR="006A3DD5" w:rsidRPr="0006084C">
              <w:rPr>
                <w:rFonts w:ascii="Arial" w:eastAsia="Calibri" w:hAnsi="Arial" w:cs="Arial"/>
                <w:b/>
                <w:sz w:val="18"/>
                <w:szCs w:val="18"/>
              </w:rPr>
              <w:t>DPR GONZOL</w:t>
            </w:r>
            <w:r w:rsidR="00625952" w:rsidRPr="0006084C">
              <w:rPr>
                <w:rFonts w:ascii="Arial" w:eastAsia="Calibri" w:hAnsi="Arial" w:cs="Arial"/>
                <w:b/>
                <w:sz w:val="18"/>
                <w:szCs w:val="18"/>
              </w:rPr>
              <w:t>.</w:t>
            </w:r>
          </w:p>
        </w:tc>
        <w:tc>
          <w:tcPr>
            <w:tcW w:w="1591" w:type="pct"/>
            <w:shd w:val="clear" w:color="auto" w:fill="66FF66"/>
            <w:vAlign w:val="center"/>
          </w:tcPr>
          <w:p w:rsidR="00CF0167" w:rsidRPr="007511AB"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Fomentar el deporte de la población de </w:t>
            </w:r>
            <w:r w:rsidR="00FF28CF">
              <w:rPr>
                <w:rFonts w:ascii="Arial" w:eastAsia="Calibri" w:hAnsi="Arial" w:cs="Arial"/>
                <w:sz w:val="20"/>
                <w:szCs w:val="20"/>
              </w:rPr>
              <w:t>Gonzol</w:t>
            </w:r>
          </w:p>
        </w:tc>
        <w:tc>
          <w:tcPr>
            <w:tcW w:w="1378" w:type="pct"/>
            <w:shd w:val="clear" w:color="auto" w:fill="66FF66"/>
            <w:vAlign w:val="center"/>
          </w:tcPr>
          <w:p w:rsidR="00CF0167"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Organizar eventos deportivos</w:t>
            </w:r>
          </w:p>
          <w:p w:rsidR="00CF0167" w:rsidRPr="007511AB" w:rsidRDefault="0035701F"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Apoyo al deporte</w:t>
            </w:r>
          </w:p>
        </w:tc>
        <w:tc>
          <w:tcPr>
            <w:tcW w:w="1191" w:type="pct"/>
            <w:shd w:val="clear" w:color="auto" w:fill="66FF66"/>
            <w:noWrap/>
            <w:vAlign w:val="center"/>
          </w:tcPr>
          <w:p w:rsidR="00CF0167" w:rsidRPr="007511AB" w:rsidRDefault="003F1CB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 E</w:t>
            </w:r>
            <w:r w:rsidR="00CF0167">
              <w:rPr>
                <w:rFonts w:ascii="Arial" w:eastAsia="Calibri" w:hAnsi="Arial" w:cs="Arial"/>
                <w:sz w:val="20"/>
                <w:szCs w:val="20"/>
              </w:rPr>
              <w:t>conómico, capacidad de gestión</w:t>
            </w:r>
            <w:r>
              <w:rPr>
                <w:rFonts w:ascii="Arial" w:eastAsia="Calibri" w:hAnsi="Arial" w:cs="Arial"/>
                <w:sz w:val="20"/>
                <w:szCs w:val="20"/>
              </w:rPr>
              <w:t>.</w:t>
            </w:r>
          </w:p>
        </w:tc>
      </w:tr>
      <w:tr w:rsidR="00CF0167" w:rsidRPr="00AE52AC" w:rsidTr="004B387C">
        <w:trPr>
          <w:trHeight w:val="1132"/>
        </w:trPr>
        <w:tc>
          <w:tcPr>
            <w:tcW w:w="840" w:type="pct"/>
            <w:shd w:val="clear" w:color="auto" w:fill="66FF66"/>
            <w:noWrap/>
            <w:vAlign w:val="center"/>
          </w:tcPr>
          <w:p w:rsidR="00CF0167" w:rsidRPr="0006084C" w:rsidRDefault="00CF0167" w:rsidP="00764F0A">
            <w:pPr>
              <w:jc w:val="both"/>
              <w:rPr>
                <w:rFonts w:ascii="Arial" w:eastAsia="Calibri" w:hAnsi="Arial" w:cs="Arial"/>
                <w:b/>
                <w:sz w:val="18"/>
                <w:szCs w:val="18"/>
              </w:rPr>
            </w:pPr>
            <w:r w:rsidRPr="0006084C">
              <w:rPr>
                <w:rFonts w:ascii="Arial" w:eastAsia="Calibri" w:hAnsi="Arial" w:cs="Arial"/>
                <w:b/>
                <w:sz w:val="18"/>
                <w:szCs w:val="18"/>
              </w:rPr>
              <w:lastRenderedPageBreak/>
              <w:t>GAD CHUNCHI</w:t>
            </w:r>
            <w:r w:rsidR="00625952" w:rsidRPr="0006084C">
              <w:rPr>
                <w:rFonts w:ascii="Arial" w:eastAsia="Calibri" w:hAnsi="Arial" w:cs="Arial"/>
                <w:b/>
                <w:sz w:val="18"/>
                <w:szCs w:val="18"/>
              </w:rPr>
              <w:t>.</w:t>
            </w:r>
          </w:p>
        </w:tc>
        <w:tc>
          <w:tcPr>
            <w:tcW w:w="1591" w:type="pct"/>
            <w:shd w:val="clear" w:color="auto" w:fill="66FF66"/>
            <w:vAlign w:val="center"/>
          </w:tcPr>
          <w:p w:rsidR="00CF0167" w:rsidRPr="007511AB"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Fomentar el deporte de la población del cantón.</w:t>
            </w:r>
          </w:p>
        </w:tc>
        <w:tc>
          <w:tcPr>
            <w:tcW w:w="1378" w:type="pct"/>
            <w:shd w:val="clear" w:color="auto" w:fill="66FF66"/>
            <w:vAlign w:val="center"/>
          </w:tcPr>
          <w:p w:rsidR="00CF0167"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Organizar eventos deportivos</w:t>
            </w:r>
          </w:p>
          <w:p w:rsidR="00CF0167" w:rsidRPr="007511AB" w:rsidRDefault="003F1CB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Construcción de infraestructura deportiva.</w:t>
            </w:r>
          </w:p>
        </w:tc>
        <w:tc>
          <w:tcPr>
            <w:tcW w:w="1191" w:type="pct"/>
            <w:shd w:val="clear" w:color="auto" w:fill="66FF66"/>
            <w:noWrap/>
            <w:vAlign w:val="center"/>
          </w:tcPr>
          <w:p w:rsidR="00CF0167"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Capacidad de gestión </w:t>
            </w:r>
          </w:p>
          <w:p w:rsidR="00CF0167" w:rsidRPr="007511AB" w:rsidRDefault="003F1CB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Económico</w:t>
            </w:r>
            <w:proofErr w:type="gramStart"/>
            <w:r>
              <w:rPr>
                <w:rFonts w:ascii="Arial" w:eastAsia="Calibri" w:hAnsi="Arial" w:cs="Arial"/>
                <w:sz w:val="20"/>
                <w:szCs w:val="20"/>
              </w:rPr>
              <w:t>..</w:t>
            </w:r>
            <w:proofErr w:type="gramEnd"/>
          </w:p>
        </w:tc>
      </w:tr>
      <w:tr w:rsidR="00CF0167" w:rsidRPr="00AE52AC" w:rsidTr="004B387C">
        <w:trPr>
          <w:trHeight w:val="600"/>
        </w:trPr>
        <w:tc>
          <w:tcPr>
            <w:tcW w:w="840" w:type="pct"/>
            <w:shd w:val="clear" w:color="auto" w:fill="66FF66"/>
            <w:noWrap/>
            <w:vAlign w:val="center"/>
            <w:hideMark/>
          </w:tcPr>
          <w:p w:rsidR="00CF0167" w:rsidRPr="0006084C" w:rsidRDefault="00CF0167" w:rsidP="00764F0A">
            <w:pPr>
              <w:jc w:val="both"/>
              <w:rPr>
                <w:rFonts w:ascii="Arial" w:eastAsia="Calibri" w:hAnsi="Arial" w:cs="Arial"/>
                <w:b/>
                <w:sz w:val="18"/>
                <w:szCs w:val="18"/>
              </w:rPr>
            </w:pPr>
            <w:r w:rsidRPr="0006084C">
              <w:rPr>
                <w:rFonts w:ascii="Arial" w:eastAsia="Calibri" w:hAnsi="Arial" w:cs="Arial"/>
                <w:b/>
                <w:sz w:val="18"/>
                <w:szCs w:val="18"/>
              </w:rPr>
              <w:t>GAD</w:t>
            </w:r>
            <w:r w:rsidR="006A3DD5" w:rsidRPr="0006084C">
              <w:rPr>
                <w:rFonts w:ascii="Arial" w:eastAsia="Calibri" w:hAnsi="Arial" w:cs="Arial"/>
                <w:b/>
                <w:sz w:val="18"/>
                <w:szCs w:val="18"/>
              </w:rPr>
              <w:t>P</w:t>
            </w:r>
            <w:r w:rsidRPr="0006084C">
              <w:rPr>
                <w:rFonts w:ascii="Arial" w:eastAsia="Calibri" w:hAnsi="Arial" w:cs="Arial"/>
                <w:b/>
                <w:sz w:val="18"/>
                <w:szCs w:val="18"/>
              </w:rPr>
              <w:t xml:space="preserve"> PROVINCIAL</w:t>
            </w:r>
            <w:r w:rsidR="00625952" w:rsidRPr="0006084C">
              <w:rPr>
                <w:rFonts w:ascii="Arial" w:eastAsia="Calibri" w:hAnsi="Arial" w:cs="Arial"/>
                <w:b/>
                <w:sz w:val="18"/>
                <w:szCs w:val="18"/>
              </w:rPr>
              <w:t>.</w:t>
            </w:r>
          </w:p>
        </w:tc>
        <w:tc>
          <w:tcPr>
            <w:tcW w:w="1591" w:type="pct"/>
            <w:shd w:val="clear" w:color="auto" w:fill="66FF66"/>
            <w:vAlign w:val="center"/>
          </w:tcPr>
          <w:p w:rsidR="00CF0167" w:rsidRPr="0032337C"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Fomentar el deporte de la población de la provincia.</w:t>
            </w:r>
          </w:p>
        </w:tc>
        <w:tc>
          <w:tcPr>
            <w:tcW w:w="1378" w:type="pct"/>
            <w:shd w:val="clear" w:color="auto" w:fill="66FF66"/>
            <w:vAlign w:val="center"/>
          </w:tcPr>
          <w:p w:rsidR="00CF0167"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Organizar eventos deportivos</w:t>
            </w:r>
          </w:p>
          <w:p w:rsidR="00CF0167" w:rsidRPr="0032337C"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Convenios interinstitucionales</w:t>
            </w:r>
          </w:p>
        </w:tc>
        <w:tc>
          <w:tcPr>
            <w:tcW w:w="1191" w:type="pct"/>
            <w:shd w:val="clear" w:color="auto" w:fill="66FF66"/>
            <w:noWrap/>
            <w:vAlign w:val="center"/>
          </w:tcPr>
          <w:p w:rsidR="00CF0167" w:rsidRDefault="003F1CB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Económico</w:t>
            </w:r>
          </w:p>
          <w:p w:rsidR="00CF0167" w:rsidRPr="0032337C" w:rsidRDefault="00CF016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Capacidad de gestión</w:t>
            </w:r>
            <w:r w:rsidR="003F1CB7">
              <w:rPr>
                <w:rFonts w:ascii="Arial" w:eastAsia="Calibri" w:hAnsi="Arial" w:cs="Arial"/>
                <w:sz w:val="20"/>
                <w:szCs w:val="20"/>
              </w:rPr>
              <w:t>.</w:t>
            </w:r>
            <w:r>
              <w:rPr>
                <w:rFonts w:ascii="Arial" w:eastAsia="Calibri" w:hAnsi="Arial" w:cs="Arial"/>
                <w:sz w:val="20"/>
                <w:szCs w:val="20"/>
              </w:rPr>
              <w:t xml:space="preserve"> </w:t>
            </w:r>
          </w:p>
        </w:tc>
      </w:tr>
    </w:tbl>
    <w:p w:rsidR="00CF0167" w:rsidRDefault="00CF016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Default="003F1CB7" w:rsidP="00CF0167">
      <w:pPr>
        <w:spacing w:after="0" w:line="240" w:lineRule="auto"/>
        <w:ind w:left="349"/>
        <w:jc w:val="both"/>
        <w:rPr>
          <w:rFonts w:ascii="Arial" w:hAnsi="Arial" w:cs="Arial"/>
          <w:b/>
          <w:sz w:val="20"/>
          <w:szCs w:val="20"/>
        </w:rPr>
      </w:pPr>
    </w:p>
    <w:p w:rsidR="003F1CB7" w:rsidRPr="005C30ED" w:rsidRDefault="003F1CB7" w:rsidP="00CF0167">
      <w:pPr>
        <w:spacing w:after="0" w:line="240" w:lineRule="auto"/>
        <w:ind w:left="349"/>
        <w:jc w:val="both"/>
        <w:rPr>
          <w:rFonts w:ascii="Arial" w:hAnsi="Arial" w:cs="Arial"/>
          <w:b/>
          <w:sz w:val="20"/>
          <w:szCs w:val="20"/>
        </w:rPr>
      </w:pPr>
    </w:p>
    <w:p w:rsidR="00CF0167" w:rsidRPr="00AE52AC" w:rsidRDefault="00CF0167" w:rsidP="00775DB3">
      <w:pPr>
        <w:pStyle w:val="Prrafodelista"/>
        <w:numPr>
          <w:ilvl w:val="0"/>
          <w:numId w:val="14"/>
        </w:numPr>
        <w:spacing w:after="0" w:line="240" w:lineRule="auto"/>
        <w:ind w:left="709"/>
        <w:jc w:val="both"/>
        <w:rPr>
          <w:rFonts w:ascii="Arial" w:hAnsi="Arial" w:cs="Arial"/>
          <w:b/>
          <w:sz w:val="20"/>
          <w:szCs w:val="20"/>
        </w:rPr>
      </w:pPr>
      <w:r w:rsidRPr="00AE52AC">
        <w:rPr>
          <w:rFonts w:ascii="Arial" w:hAnsi="Arial" w:cs="Arial"/>
          <w:b/>
          <w:sz w:val="20"/>
          <w:szCs w:val="20"/>
        </w:rPr>
        <w:lastRenderedPageBreak/>
        <w:t>Marco lógico</w:t>
      </w:r>
      <w:r w:rsidR="00625952">
        <w:rPr>
          <w:rFonts w:ascii="Arial" w:hAnsi="Arial" w:cs="Arial"/>
          <w:b/>
          <w:sz w:val="20"/>
          <w:szCs w:val="20"/>
        </w:rPr>
        <w:t>.</w:t>
      </w:r>
    </w:p>
    <w:p w:rsidR="00CF0167" w:rsidRDefault="00CF0167" w:rsidP="00CF0167">
      <w:pPr>
        <w:spacing w:after="0" w:line="240" w:lineRule="auto"/>
        <w:jc w:val="both"/>
        <w:rPr>
          <w:rFonts w:ascii="Arial" w:hAnsi="Arial" w:cs="Arial"/>
          <w:b/>
          <w:color w:val="FF0000"/>
          <w:sz w:val="20"/>
          <w:szCs w:val="20"/>
        </w:rPr>
      </w:pPr>
    </w:p>
    <w:tbl>
      <w:tblPr>
        <w:tblpPr w:leftFromText="141" w:rightFromText="141" w:vertAnchor="text" w:horzAnchor="margin" w:tblpX="534" w:tblpY="16"/>
        <w:tblOverlap w:val="never"/>
        <w:tblW w:w="12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99"/>
        <w:tblLayout w:type="fixed"/>
        <w:tblLook w:val="04A0"/>
      </w:tblPr>
      <w:tblGrid>
        <w:gridCol w:w="1876"/>
        <w:gridCol w:w="7804"/>
        <w:gridCol w:w="1518"/>
        <w:gridCol w:w="1417"/>
      </w:tblGrid>
      <w:tr w:rsidR="00CF0167" w:rsidRPr="00AE52AC" w:rsidTr="00494657">
        <w:trPr>
          <w:trHeight w:val="574"/>
        </w:trPr>
        <w:tc>
          <w:tcPr>
            <w:tcW w:w="1876" w:type="dxa"/>
            <w:shd w:val="clear" w:color="auto" w:fill="FFFF66"/>
            <w:vAlign w:val="center"/>
          </w:tcPr>
          <w:p w:rsidR="00CF0167" w:rsidRPr="0035356D" w:rsidRDefault="0035356D" w:rsidP="0035356D">
            <w:pPr>
              <w:ind w:left="282"/>
              <w:jc w:val="center"/>
              <w:rPr>
                <w:rFonts w:ascii="Arial" w:eastAsia="Calibri" w:hAnsi="Arial" w:cs="Arial"/>
                <w:b/>
                <w:sz w:val="18"/>
                <w:szCs w:val="18"/>
              </w:rPr>
            </w:pPr>
            <w:r w:rsidRPr="0035356D">
              <w:rPr>
                <w:rFonts w:ascii="Arial" w:eastAsia="Calibri" w:hAnsi="Arial" w:cs="Arial"/>
                <w:b/>
                <w:sz w:val="18"/>
                <w:szCs w:val="18"/>
              </w:rPr>
              <w:t>JERARQUÍA DE OBJETIVOS.</w:t>
            </w:r>
          </w:p>
        </w:tc>
        <w:tc>
          <w:tcPr>
            <w:tcW w:w="7804" w:type="dxa"/>
            <w:shd w:val="clear" w:color="auto" w:fill="FFFF66"/>
            <w:vAlign w:val="center"/>
          </w:tcPr>
          <w:p w:rsidR="00CF0167" w:rsidRPr="0035356D" w:rsidRDefault="00CF0167" w:rsidP="0035356D">
            <w:pPr>
              <w:jc w:val="center"/>
              <w:rPr>
                <w:rFonts w:ascii="Arial" w:eastAsia="Calibri" w:hAnsi="Arial" w:cs="Arial"/>
                <w:b/>
                <w:sz w:val="18"/>
                <w:szCs w:val="18"/>
              </w:rPr>
            </w:pPr>
            <w:r w:rsidRPr="0035356D">
              <w:rPr>
                <w:rFonts w:ascii="Arial" w:eastAsia="Calibri" w:hAnsi="Arial" w:cs="Arial"/>
                <w:b/>
                <w:sz w:val="18"/>
                <w:szCs w:val="18"/>
              </w:rPr>
              <w:t>INDICADORES</w:t>
            </w:r>
            <w:r w:rsidR="00625952" w:rsidRPr="0035356D">
              <w:rPr>
                <w:rFonts w:ascii="Arial" w:eastAsia="Calibri" w:hAnsi="Arial" w:cs="Arial"/>
                <w:b/>
                <w:sz w:val="18"/>
                <w:szCs w:val="18"/>
              </w:rPr>
              <w:t>.</w:t>
            </w:r>
          </w:p>
        </w:tc>
        <w:tc>
          <w:tcPr>
            <w:tcW w:w="1518" w:type="dxa"/>
            <w:shd w:val="clear" w:color="auto" w:fill="FFFF66"/>
            <w:vAlign w:val="center"/>
          </w:tcPr>
          <w:p w:rsidR="00CF0167" w:rsidRPr="0035356D" w:rsidRDefault="00CF0167" w:rsidP="0035356D">
            <w:pPr>
              <w:jc w:val="center"/>
              <w:rPr>
                <w:rFonts w:ascii="Arial" w:eastAsia="Calibri" w:hAnsi="Arial" w:cs="Arial"/>
                <w:b/>
                <w:sz w:val="18"/>
                <w:szCs w:val="18"/>
              </w:rPr>
            </w:pPr>
            <w:r w:rsidRPr="0035356D">
              <w:rPr>
                <w:rFonts w:ascii="Arial" w:eastAsia="Calibri" w:hAnsi="Arial" w:cs="Arial"/>
                <w:b/>
                <w:sz w:val="18"/>
                <w:szCs w:val="18"/>
              </w:rPr>
              <w:t>MEDIOS DE VERIFICACION</w:t>
            </w:r>
          </w:p>
        </w:tc>
        <w:tc>
          <w:tcPr>
            <w:tcW w:w="1417" w:type="dxa"/>
            <w:shd w:val="clear" w:color="auto" w:fill="FFFF66"/>
            <w:vAlign w:val="center"/>
          </w:tcPr>
          <w:p w:rsidR="00CF0167" w:rsidRPr="0035356D" w:rsidRDefault="00CF0167" w:rsidP="0035356D">
            <w:pPr>
              <w:jc w:val="center"/>
              <w:rPr>
                <w:rFonts w:ascii="Arial" w:eastAsia="Calibri" w:hAnsi="Arial" w:cs="Arial"/>
                <w:b/>
                <w:sz w:val="18"/>
                <w:szCs w:val="18"/>
              </w:rPr>
            </w:pPr>
            <w:r w:rsidRPr="0035356D">
              <w:rPr>
                <w:rFonts w:ascii="Arial" w:eastAsia="Calibri" w:hAnsi="Arial" w:cs="Arial"/>
                <w:b/>
                <w:sz w:val="18"/>
                <w:szCs w:val="18"/>
              </w:rPr>
              <w:t>SUPUESTOS</w:t>
            </w:r>
          </w:p>
        </w:tc>
      </w:tr>
      <w:tr w:rsidR="00CF0167" w:rsidRPr="00AE52AC" w:rsidTr="00494657">
        <w:trPr>
          <w:trHeight w:val="2091"/>
        </w:trPr>
        <w:tc>
          <w:tcPr>
            <w:tcW w:w="1876" w:type="dxa"/>
            <w:shd w:val="clear" w:color="auto" w:fill="FFFF66"/>
          </w:tcPr>
          <w:p w:rsidR="0035356D" w:rsidRPr="00DE043C" w:rsidRDefault="00CF0167" w:rsidP="0035356D">
            <w:pPr>
              <w:spacing w:line="240" w:lineRule="auto"/>
              <w:rPr>
                <w:rFonts w:ascii="Calibri" w:eastAsia="Calibri" w:hAnsi="Calibri" w:cs="Calibri"/>
                <w:b/>
              </w:rPr>
            </w:pPr>
            <w:r w:rsidRPr="00DE043C">
              <w:rPr>
                <w:rFonts w:ascii="Calibri" w:eastAsia="Calibri" w:hAnsi="Calibri" w:cs="Calibri"/>
                <w:b/>
              </w:rPr>
              <w:t>FIN</w:t>
            </w:r>
            <w:r w:rsidR="00625952">
              <w:rPr>
                <w:rFonts w:ascii="Calibri" w:eastAsia="Calibri" w:hAnsi="Calibri" w:cs="Calibri"/>
                <w:b/>
              </w:rPr>
              <w:t>.</w:t>
            </w:r>
          </w:p>
          <w:p w:rsidR="00CF0167" w:rsidRPr="00DE043C" w:rsidRDefault="00CF0167" w:rsidP="0035356D">
            <w:pPr>
              <w:rPr>
                <w:rFonts w:ascii="Calibri" w:hAnsi="Calibri" w:cs="Calibri"/>
              </w:rPr>
            </w:pPr>
            <w:r w:rsidRPr="00DE043C">
              <w:rPr>
                <w:rFonts w:ascii="Calibri" w:hAnsi="Calibri" w:cs="Calibri"/>
              </w:rPr>
              <w:t xml:space="preserve">Contribuir </w:t>
            </w:r>
            <w:r w:rsidR="005A0AE2">
              <w:rPr>
                <w:rFonts w:ascii="Calibri" w:hAnsi="Calibri" w:cs="Calibri"/>
              </w:rPr>
              <w:t>al fortalecimiento de la organización social y</w:t>
            </w:r>
            <w:r w:rsidR="00E24719">
              <w:rPr>
                <w:rFonts w:ascii="Calibri" w:hAnsi="Calibri" w:cs="Calibri"/>
              </w:rPr>
              <w:t xml:space="preserve"> deportivo</w:t>
            </w:r>
            <w:r w:rsidR="005A0AE2">
              <w:rPr>
                <w:rFonts w:ascii="Calibri" w:hAnsi="Calibri" w:cs="Calibri"/>
              </w:rPr>
              <w:t xml:space="preserve"> de la población de Gonzol.</w:t>
            </w:r>
          </w:p>
        </w:tc>
        <w:tc>
          <w:tcPr>
            <w:tcW w:w="7804" w:type="dxa"/>
            <w:shd w:val="clear" w:color="auto" w:fill="FFFF66"/>
            <w:vAlign w:val="center"/>
          </w:tcPr>
          <w:p w:rsidR="00CF0167" w:rsidRPr="00DE043C" w:rsidRDefault="00D42D16" w:rsidP="0035356D">
            <w:pPr>
              <w:jc w:val="center"/>
              <w:rPr>
                <w:rFonts w:ascii="Calibri" w:eastAsia="Calibri" w:hAnsi="Calibri" w:cs="Calibri"/>
              </w:rPr>
            </w:pPr>
            <w:r>
              <w:rPr>
                <w:rFonts w:ascii="Calibri" w:eastAsia="Calibri" w:hAnsi="Calibri" w:cs="Calibri"/>
              </w:rPr>
              <w:t>Mejorar la calidad de vida de la población.</w:t>
            </w:r>
          </w:p>
        </w:tc>
        <w:tc>
          <w:tcPr>
            <w:tcW w:w="1518" w:type="dxa"/>
            <w:shd w:val="clear" w:color="auto" w:fill="FFFF66"/>
          </w:tcPr>
          <w:p w:rsidR="00CF0167" w:rsidRPr="00C27BBC" w:rsidRDefault="00CF0167" w:rsidP="0035356D">
            <w:pPr>
              <w:pStyle w:val="Prrafodelista"/>
              <w:ind w:left="26"/>
              <w:rPr>
                <w:rFonts w:eastAsia="Calibri" w:cstheme="minorHAnsi"/>
              </w:rPr>
            </w:pPr>
          </w:p>
        </w:tc>
        <w:tc>
          <w:tcPr>
            <w:tcW w:w="1417" w:type="dxa"/>
            <w:shd w:val="clear" w:color="auto" w:fill="FFFF66"/>
          </w:tcPr>
          <w:p w:rsidR="00CF0167" w:rsidRPr="00C27BBC" w:rsidRDefault="00CF0167" w:rsidP="0035356D">
            <w:pPr>
              <w:rPr>
                <w:rFonts w:eastAsia="Calibri" w:cstheme="minorHAnsi"/>
              </w:rPr>
            </w:pPr>
          </w:p>
        </w:tc>
      </w:tr>
      <w:tr w:rsidR="00CF0167" w:rsidRPr="00AE52AC" w:rsidTr="00494657">
        <w:trPr>
          <w:trHeight w:val="132"/>
        </w:trPr>
        <w:tc>
          <w:tcPr>
            <w:tcW w:w="1876" w:type="dxa"/>
            <w:shd w:val="clear" w:color="auto" w:fill="FFFF66"/>
          </w:tcPr>
          <w:p w:rsidR="00CF0167" w:rsidRPr="00DE043C" w:rsidRDefault="00CF0167" w:rsidP="0035356D">
            <w:pPr>
              <w:spacing w:line="240" w:lineRule="auto"/>
              <w:rPr>
                <w:rFonts w:ascii="Calibri" w:eastAsia="Calibri" w:hAnsi="Calibri" w:cs="Calibri"/>
                <w:b/>
              </w:rPr>
            </w:pPr>
            <w:r w:rsidRPr="00DE043C">
              <w:rPr>
                <w:rFonts w:ascii="Calibri" w:eastAsia="Calibri" w:hAnsi="Calibri" w:cs="Calibri"/>
                <w:b/>
              </w:rPr>
              <w:t>PROPOSITOS</w:t>
            </w:r>
            <w:r w:rsidR="00625952">
              <w:rPr>
                <w:rFonts w:ascii="Calibri" w:eastAsia="Calibri" w:hAnsi="Calibri" w:cs="Calibri"/>
                <w:b/>
              </w:rPr>
              <w:t>.</w:t>
            </w:r>
          </w:p>
          <w:p w:rsidR="00CF0167" w:rsidRPr="00206611" w:rsidRDefault="00A866E9" w:rsidP="0035356D">
            <w:pPr>
              <w:rPr>
                <w:rFonts w:ascii="Calibri" w:hAnsi="Calibri" w:cs="Calibri"/>
              </w:rPr>
            </w:pPr>
            <w:r>
              <w:rPr>
                <w:rFonts w:ascii="Calibri" w:hAnsi="Calibri" w:cs="Calibri"/>
              </w:rPr>
              <w:t>Implementar el p</w:t>
            </w:r>
            <w:r w:rsidR="00CF0167" w:rsidRPr="00DE043C">
              <w:rPr>
                <w:rFonts w:ascii="Calibri" w:hAnsi="Calibri" w:cs="Calibri"/>
              </w:rPr>
              <w:t xml:space="preserve">lan </w:t>
            </w:r>
            <w:r>
              <w:rPr>
                <w:rFonts w:ascii="Calibri" w:hAnsi="Calibri" w:cs="Calibri"/>
              </w:rPr>
              <w:t xml:space="preserve"> para el fomento deportivo en la población de Gonzol.</w:t>
            </w:r>
          </w:p>
        </w:tc>
        <w:tc>
          <w:tcPr>
            <w:tcW w:w="7804" w:type="dxa"/>
            <w:shd w:val="clear" w:color="auto" w:fill="FFFF66"/>
            <w:vAlign w:val="center"/>
          </w:tcPr>
          <w:p w:rsidR="00B551D0" w:rsidRDefault="00B551D0" w:rsidP="0006084C">
            <w:pPr>
              <w:jc w:val="center"/>
              <w:rPr>
                <w:rFonts w:ascii="Calibri" w:hAnsi="Calibri" w:cs="Calibri"/>
              </w:rPr>
            </w:pPr>
          </w:p>
          <w:p w:rsidR="0006084C" w:rsidRPr="0006084C" w:rsidRDefault="00031DCD" w:rsidP="0006084C">
            <w:pPr>
              <w:jc w:val="center"/>
              <w:rPr>
                <w:rFonts w:ascii="Calibri" w:hAnsi="Calibri" w:cs="Calibri"/>
              </w:rPr>
            </w:pPr>
            <w:r>
              <w:rPr>
                <w:rFonts w:ascii="Calibri" w:hAnsi="Calibri" w:cs="Calibri"/>
              </w:rPr>
              <w:t>Dos</w:t>
            </w:r>
            <w:r w:rsidR="00CF0167" w:rsidRPr="00DE043C">
              <w:rPr>
                <w:rFonts w:ascii="Calibri" w:hAnsi="Calibri" w:cs="Calibri"/>
              </w:rPr>
              <w:t xml:space="preserve"> programa </w:t>
            </w:r>
            <w:r w:rsidR="005A0AE2">
              <w:rPr>
                <w:rFonts w:ascii="Calibri" w:hAnsi="Calibri" w:cs="Calibri"/>
              </w:rPr>
              <w:t>de apoyo a</w:t>
            </w:r>
            <w:r w:rsidR="002132B8">
              <w:rPr>
                <w:rFonts w:ascii="Calibri" w:hAnsi="Calibri" w:cs="Calibri"/>
              </w:rPr>
              <w:t>l fomento de</w:t>
            </w:r>
            <w:r w:rsidR="00CF0167">
              <w:rPr>
                <w:rFonts w:ascii="Calibri" w:hAnsi="Calibri" w:cs="Calibri"/>
              </w:rPr>
              <w:t>p</w:t>
            </w:r>
            <w:r w:rsidR="00A866E9">
              <w:rPr>
                <w:rFonts w:ascii="Calibri" w:hAnsi="Calibri" w:cs="Calibri"/>
              </w:rPr>
              <w:t>ortivo</w:t>
            </w:r>
            <w:r w:rsidR="00CF0167">
              <w:rPr>
                <w:rFonts w:ascii="Calibri" w:hAnsi="Calibri" w:cs="Calibri"/>
              </w:rPr>
              <w:t>.</w:t>
            </w:r>
          </w:p>
        </w:tc>
        <w:tc>
          <w:tcPr>
            <w:tcW w:w="1518" w:type="dxa"/>
            <w:shd w:val="clear" w:color="auto" w:fill="FFFF66"/>
          </w:tcPr>
          <w:p w:rsidR="00CF0167" w:rsidRPr="00DE043C" w:rsidRDefault="00CF0167" w:rsidP="0035356D">
            <w:pPr>
              <w:spacing w:after="0"/>
              <w:rPr>
                <w:rFonts w:ascii="Calibri" w:eastAsia="Calibri" w:hAnsi="Calibri" w:cs="Calibri"/>
              </w:rPr>
            </w:pPr>
          </w:p>
        </w:tc>
        <w:tc>
          <w:tcPr>
            <w:tcW w:w="1417" w:type="dxa"/>
            <w:shd w:val="clear" w:color="auto" w:fill="FFFF66"/>
          </w:tcPr>
          <w:p w:rsidR="00CF0167" w:rsidRPr="00DE043C" w:rsidRDefault="00CF0167" w:rsidP="0035356D">
            <w:pPr>
              <w:rPr>
                <w:rFonts w:ascii="Calibri" w:eastAsia="Calibri" w:hAnsi="Calibri" w:cs="Calibri"/>
              </w:rPr>
            </w:pPr>
          </w:p>
        </w:tc>
      </w:tr>
      <w:tr w:rsidR="00CF0167" w:rsidRPr="00AE52AC" w:rsidTr="00494657">
        <w:trPr>
          <w:trHeight w:val="70"/>
        </w:trPr>
        <w:tc>
          <w:tcPr>
            <w:tcW w:w="1876" w:type="dxa"/>
            <w:shd w:val="clear" w:color="auto" w:fill="FFFF66"/>
          </w:tcPr>
          <w:p w:rsidR="00CF0167" w:rsidRDefault="00CF0167" w:rsidP="0035356D">
            <w:pPr>
              <w:rPr>
                <w:rFonts w:ascii="Arial" w:eastAsia="Calibri" w:hAnsi="Arial" w:cs="Arial"/>
                <w:b/>
                <w:sz w:val="20"/>
                <w:szCs w:val="20"/>
              </w:rPr>
            </w:pPr>
            <w:r w:rsidRPr="00AE52AC">
              <w:rPr>
                <w:rFonts w:ascii="Arial" w:eastAsia="Calibri" w:hAnsi="Arial" w:cs="Arial"/>
                <w:b/>
                <w:sz w:val="20"/>
                <w:szCs w:val="20"/>
              </w:rPr>
              <w:t>COMPONENTES</w:t>
            </w:r>
            <w:r w:rsidR="00625952">
              <w:rPr>
                <w:rFonts w:ascii="Arial" w:eastAsia="Calibri" w:hAnsi="Arial" w:cs="Arial"/>
                <w:b/>
                <w:sz w:val="20"/>
                <w:szCs w:val="20"/>
              </w:rPr>
              <w:t>.</w:t>
            </w:r>
          </w:p>
          <w:p w:rsidR="00CF0167" w:rsidRDefault="00CF0167" w:rsidP="0035356D">
            <w:pPr>
              <w:pStyle w:val="Prrafodelista"/>
              <w:numPr>
                <w:ilvl w:val="0"/>
                <w:numId w:val="250"/>
              </w:numPr>
              <w:spacing w:after="0" w:line="240" w:lineRule="auto"/>
              <w:rPr>
                <w:rFonts w:ascii="Arial" w:eastAsia="Calibri" w:hAnsi="Arial" w:cs="Arial"/>
                <w:sz w:val="20"/>
                <w:szCs w:val="20"/>
              </w:rPr>
            </w:pPr>
            <w:r w:rsidRPr="001D3096">
              <w:rPr>
                <w:rFonts w:ascii="Arial" w:eastAsia="Calibri" w:hAnsi="Arial" w:cs="Arial"/>
                <w:sz w:val="20"/>
                <w:szCs w:val="20"/>
              </w:rPr>
              <w:t>Programa</w:t>
            </w:r>
            <w:r w:rsidR="0049348C">
              <w:rPr>
                <w:rFonts w:ascii="Arial" w:eastAsia="Calibri" w:hAnsi="Arial" w:cs="Arial"/>
                <w:sz w:val="20"/>
                <w:szCs w:val="20"/>
              </w:rPr>
              <w:t xml:space="preserve"> de construcción</w:t>
            </w:r>
            <w:r w:rsidR="0006084C">
              <w:rPr>
                <w:rFonts w:ascii="Arial" w:eastAsia="Calibri" w:hAnsi="Arial" w:cs="Arial"/>
                <w:sz w:val="20"/>
                <w:szCs w:val="20"/>
              </w:rPr>
              <w:t xml:space="preserve"> y mejoramiento de equipamiento</w:t>
            </w:r>
            <w:r w:rsidR="0049348C">
              <w:rPr>
                <w:rFonts w:ascii="Arial" w:eastAsia="Calibri" w:hAnsi="Arial" w:cs="Arial"/>
                <w:sz w:val="20"/>
                <w:szCs w:val="20"/>
              </w:rPr>
              <w:t xml:space="preserve"> de servicios sociales.</w:t>
            </w: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F62A47" w:rsidRDefault="00F62A47" w:rsidP="0035356D">
            <w:pPr>
              <w:spacing w:after="0" w:line="240" w:lineRule="auto"/>
              <w:rPr>
                <w:rFonts w:ascii="Arial" w:eastAsia="Calibri" w:hAnsi="Arial" w:cs="Arial"/>
                <w:sz w:val="20"/>
                <w:szCs w:val="20"/>
              </w:rPr>
            </w:pPr>
          </w:p>
          <w:p w:rsidR="00D1212E" w:rsidRDefault="00D1212E" w:rsidP="0035356D">
            <w:pPr>
              <w:spacing w:after="0" w:line="240" w:lineRule="auto"/>
              <w:rPr>
                <w:rFonts w:ascii="Arial" w:eastAsia="Calibri" w:hAnsi="Arial" w:cs="Arial"/>
                <w:sz w:val="20"/>
                <w:szCs w:val="20"/>
              </w:rPr>
            </w:pPr>
          </w:p>
          <w:p w:rsidR="00F62A47" w:rsidRPr="00F62A47" w:rsidRDefault="00F62A47" w:rsidP="0035356D">
            <w:pPr>
              <w:spacing w:after="0" w:line="240" w:lineRule="auto"/>
              <w:rPr>
                <w:rFonts w:ascii="Arial" w:eastAsia="Calibri" w:hAnsi="Arial" w:cs="Arial"/>
                <w:sz w:val="20"/>
                <w:szCs w:val="20"/>
              </w:rPr>
            </w:pPr>
          </w:p>
          <w:p w:rsidR="008F19C9" w:rsidRPr="001D3096" w:rsidRDefault="00F62A47" w:rsidP="0035356D">
            <w:pPr>
              <w:pStyle w:val="Prrafodelista"/>
              <w:numPr>
                <w:ilvl w:val="0"/>
                <w:numId w:val="250"/>
              </w:numPr>
              <w:spacing w:after="0" w:line="240" w:lineRule="auto"/>
              <w:rPr>
                <w:rFonts w:ascii="Arial" w:eastAsia="Calibri" w:hAnsi="Arial" w:cs="Arial"/>
                <w:sz w:val="20"/>
                <w:szCs w:val="20"/>
              </w:rPr>
            </w:pPr>
            <w:r>
              <w:rPr>
                <w:rFonts w:ascii="Arial" w:eastAsia="Calibri" w:hAnsi="Arial" w:cs="Arial"/>
                <w:sz w:val="20"/>
                <w:szCs w:val="20"/>
              </w:rPr>
              <w:t>Programa de mantenimiento de equipamientos de servicios sociales.</w:t>
            </w:r>
          </w:p>
          <w:p w:rsidR="00CF0167" w:rsidRDefault="00CF0167" w:rsidP="0035356D">
            <w:pPr>
              <w:rPr>
                <w:rFonts w:ascii="Arial" w:eastAsia="Calibri" w:hAnsi="Arial" w:cs="Arial"/>
                <w:sz w:val="20"/>
                <w:szCs w:val="20"/>
              </w:rPr>
            </w:pPr>
          </w:p>
          <w:p w:rsidR="00CF0167" w:rsidRPr="005D4AD6" w:rsidRDefault="00CF0167" w:rsidP="0035356D">
            <w:pPr>
              <w:rPr>
                <w:rFonts w:ascii="Arial" w:eastAsia="Calibri" w:hAnsi="Arial" w:cs="Arial"/>
                <w:sz w:val="20"/>
                <w:szCs w:val="20"/>
              </w:rPr>
            </w:pPr>
          </w:p>
          <w:p w:rsidR="00CF0167" w:rsidRPr="003B5F77" w:rsidRDefault="00CF0167" w:rsidP="0035356D">
            <w:pPr>
              <w:pStyle w:val="Prrafodelista"/>
              <w:spacing w:after="0" w:line="240" w:lineRule="auto"/>
              <w:ind w:left="360"/>
              <w:rPr>
                <w:rFonts w:ascii="Arial" w:eastAsia="Calibri" w:hAnsi="Arial" w:cs="Arial"/>
                <w:b/>
                <w:sz w:val="20"/>
                <w:szCs w:val="20"/>
              </w:rPr>
            </w:pPr>
          </w:p>
        </w:tc>
        <w:tc>
          <w:tcPr>
            <w:tcW w:w="7804" w:type="dxa"/>
            <w:shd w:val="clear" w:color="auto" w:fill="FFFF66"/>
          </w:tcPr>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CF0167" w:rsidRPr="00765F4E" w:rsidTr="004B387C">
              <w:trPr>
                <w:trHeight w:val="207"/>
              </w:trPr>
              <w:tc>
                <w:tcPr>
                  <w:tcW w:w="1271" w:type="dxa"/>
                  <w:shd w:val="clear" w:color="auto" w:fill="66FF66"/>
                  <w:vAlign w:val="center"/>
                </w:tcPr>
                <w:p w:rsidR="00CF0167" w:rsidRPr="00765F4E" w:rsidRDefault="00CF0167" w:rsidP="0035356D">
                  <w:pPr>
                    <w:jc w:val="center"/>
                    <w:rPr>
                      <w:rFonts w:ascii="Arial" w:eastAsia="Calibri" w:hAnsi="Arial" w:cs="Arial"/>
                      <w:sz w:val="16"/>
                      <w:szCs w:val="16"/>
                    </w:rPr>
                  </w:pPr>
                  <w:r w:rsidRPr="00765F4E">
                    <w:rPr>
                      <w:rFonts w:ascii="Arial" w:eastAsia="Calibri" w:hAnsi="Arial" w:cs="Arial"/>
                      <w:sz w:val="16"/>
                      <w:szCs w:val="16"/>
                    </w:rPr>
                    <w:lastRenderedPageBreak/>
                    <w:t>INDICADOR</w:t>
                  </w:r>
                </w:p>
              </w:tc>
              <w:tc>
                <w:tcPr>
                  <w:tcW w:w="627" w:type="dxa"/>
                  <w:shd w:val="clear" w:color="auto" w:fill="66FF66"/>
                  <w:vAlign w:val="center"/>
                </w:tcPr>
                <w:p w:rsidR="00CF0167" w:rsidRPr="00A95AFF" w:rsidRDefault="00CF016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CF0167" w:rsidRPr="00A95AFF" w:rsidRDefault="00CF016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CF0167" w:rsidRPr="00A95AFF" w:rsidRDefault="00CF016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CF0167" w:rsidRPr="00A95AFF" w:rsidRDefault="00CF016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CF0167" w:rsidRPr="00A95AFF" w:rsidRDefault="00CF016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CF0167" w:rsidRPr="00A95AFF" w:rsidRDefault="00CF016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CF0167" w:rsidRPr="00A95AFF" w:rsidRDefault="00CF016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CF0167" w:rsidRPr="00A95AFF" w:rsidRDefault="00CF016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CF0167" w:rsidRPr="00A95AFF" w:rsidRDefault="00CF016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CF0167" w:rsidRPr="00A95AFF" w:rsidRDefault="00CF016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F0167" w:rsidRPr="00765F4E" w:rsidTr="004B387C">
              <w:trPr>
                <w:trHeight w:val="654"/>
              </w:trPr>
              <w:tc>
                <w:tcPr>
                  <w:tcW w:w="1271" w:type="dxa"/>
                  <w:shd w:val="clear" w:color="auto" w:fill="66FF66"/>
                  <w:vAlign w:val="center"/>
                </w:tcPr>
                <w:p w:rsidR="00CF0167" w:rsidRPr="00765F4E" w:rsidRDefault="00CB06BD" w:rsidP="0035356D">
                  <w:pPr>
                    <w:jc w:val="center"/>
                    <w:rPr>
                      <w:rFonts w:ascii="Arial" w:eastAsia="Calibri" w:hAnsi="Arial" w:cs="Arial"/>
                      <w:sz w:val="16"/>
                      <w:szCs w:val="16"/>
                    </w:rPr>
                  </w:pPr>
                  <w:r>
                    <w:rPr>
                      <w:rFonts w:ascii="Arial" w:eastAsia="Calibri" w:hAnsi="Arial" w:cs="Arial"/>
                      <w:sz w:val="16"/>
                      <w:szCs w:val="16"/>
                    </w:rPr>
                    <w:t>Una</w:t>
                  </w:r>
                  <w:r w:rsidR="00031DCD">
                    <w:rPr>
                      <w:rFonts w:ascii="Arial" w:eastAsia="Calibri" w:hAnsi="Arial" w:cs="Arial"/>
                      <w:sz w:val="16"/>
                      <w:szCs w:val="16"/>
                    </w:rPr>
                    <w:t xml:space="preserve"> cancha</w:t>
                  </w:r>
                  <w:r w:rsidR="00BB3128">
                    <w:rPr>
                      <w:rFonts w:ascii="Arial" w:eastAsia="Calibri" w:hAnsi="Arial" w:cs="Arial"/>
                      <w:sz w:val="16"/>
                      <w:szCs w:val="16"/>
                    </w:rPr>
                    <w:t xml:space="preserve"> de uso múltiple en buenas condiciones </w:t>
                  </w:r>
                </w:p>
              </w:tc>
              <w:tc>
                <w:tcPr>
                  <w:tcW w:w="627" w:type="dxa"/>
                  <w:shd w:val="clear" w:color="auto" w:fill="66FF66"/>
                  <w:vAlign w:val="center"/>
                </w:tcPr>
                <w:p w:rsidR="00CF0167" w:rsidRPr="00765F4E" w:rsidRDefault="00BB3128" w:rsidP="0035356D">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CF0167"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F0167"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F0167" w:rsidRPr="00765F4E" w:rsidRDefault="00CB06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F0167"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F0167" w:rsidRPr="00765F4E" w:rsidRDefault="00CB06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F0167"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F0167"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F0167"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F0167"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r>
          </w:tbl>
          <w:p w:rsidR="00CF0167" w:rsidRDefault="00CF0167" w:rsidP="0035356D">
            <w:pPr>
              <w:rPr>
                <w:rFonts w:ascii="Arial" w:eastAsia="Calibri" w:hAnsi="Arial" w:cs="Arial"/>
                <w:sz w:val="20"/>
                <w:szCs w:val="20"/>
              </w:rPr>
            </w:pPr>
          </w:p>
          <w:p w:rsidR="00BB3128" w:rsidRDefault="00BB3128" w:rsidP="0035356D">
            <w:pPr>
              <w:rPr>
                <w:rFonts w:ascii="Arial" w:eastAsia="Calibri" w:hAnsi="Arial" w:cs="Arial"/>
                <w:sz w:val="20"/>
                <w:szCs w:val="20"/>
              </w:rPr>
            </w:pPr>
          </w:p>
          <w:p w:rsidR="00BB3128" w:rsidRDefault="00BB3128" w:rsidP="0035356D">
            <w:pPr>
              <w:rPr>
                <w:rFonts w:ascii="Arial" w:eastAsia="Calibri" w:hAnsi="Arial" w:cs="Arial"/>
                <w:sz w:val="20"/>
                <w:szCs w:val="20"/>
              </w:rPr>
            </w:pPr>
          </w:p>
          <w:p w:rsidR="00CF0167" w:rsidRDefault="00CF0167" w:rsidP="0035356D">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BB3128" w:rsidRPr="00A95AFF" w:rsidTr="004B387C">
              <w:trPr>
                <w:trHeight w:val="207"/>
              </w:trPr>
              <w:tc>
                <w:tcPr>
                  <w:tcW w:w="1271" w:type="dxa"/>
                  <w:shd w:val="clear" w:color="auto" w:fill="66FF66"/>
                  <w:vAlign w:val="center"/>
                </w:tcPr>
                <w:p w:rsidR="00BB3128" w:rsidRPr="00765F4E" w:rsidRDefault="00BB3128" w:rsidP="0035356D">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BB3128" w:rsidRPr="00765F4E" w:rsidTr="004B387C">
              <w:trPr>
                <w:trHeight w:val="654"/>
              </w:trPr>
              <w:tc>
                <w:tcPr>
                  <w:tcW w:w="1271" w:type="dxa"/>
                  <w:shd w:val="clear" w:color="auto" w:fill="66FF66"/>
                  <w:vAlign w:val="center"/>
                </w:tcPr>
                <w:p w:rsidR="00BB3128" w:rsidRPr="00765F4E" w:rsidRDefault="005B6AB0" w:rsidP="0035356D">
                  <w:pPr>
                    <w:jc w:val="center"/>
                    <w:rPr>
                      <w:rFonts w:ascii="Arial" w:eastAsia="Calibri" w:hAnsi="Arial" w:cs="Arial"/>
                      <w:sz w:val="16"/>
                      <w:szCs w:val="16"/>
                    </w:rPr>
                  </w:pPr>
                  <w:r>
                    <w:rPr>
                      <w:rFonts w:ascii="Arial" w:eastAsia="Calibri" w:hAnsi="Arial" w:cs="Arial"/>
                      <w:sz w:val="16"/>
                      <w:szCs w:val="16"/>
                    </w:rPr>
                    <w:t>1</w:t>
                  </w:r>
                  <w:r w:rsidR="00BB3128" w:rsidRPr="00765F4E">
                    <w:rPr>
                      <w:rFonts w:ascii="Arial" w:eastAsia="Calibri" w:hAnsi="Arial" w:cs="Arial"/>
                      <w:sz w:val="16"/>
                      <w:szCs w:val="16"/>
                    </w:rPr>
                    <w:t xml:space="preserve"> </w:t>
                  </w:r>
                  <w:r>
                    <w:rPr>
                      <w:rFonts w:ascii="Arial" w:eastAsia="Calibri" w:hAnsi="Arial" w:cs="Arial"/>
                      <w:sz w:val="16"/>
                      <w:szCs w:val="16"/>
                    </w:rPr>
                    <w:t xml:space="preserve"> cancha de uso múltiple diseñada</w:t>
                  </w:r>
                  <w:r w:rsidR="00C1038B">
                    <w:rPr>
                      <w:rFonts w:ascii="Arial" w:eastAsia="Calibri" w:hAnsi="Arial" w:cs="Arial"/>
                      <w:sz w:val="16"/>
                      <w:szCs w:val="16"/>
                    </w:rPr>
                    <w:t>.</w:t>
                  </w:r>
                </w:p>
              </w:tc>
              <w:tc>
                <w:tcPr>
                  <w:tcW w:w="627" w:type="dxa"/>
                  <w:shd w:val="clear" w:color="auto" w:fill="66FF66"/>
                  <w:vAlign w:val="center"/>
                </w:tcPr>
                <w:p w:rsidR="00BB3128" w:rsidRPr="00765F4E" w:rsidRDefault="00C1038B"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9F409B" w:rsidP="0035356D">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BB3128" w:rsidRPr="00765F4E" w:rsidRDefault="00870804"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9F409B"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9F409B"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9F409B"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9F409B"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9F409B"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9F409B"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9F409B" w:rsidP="0035356D">
                  <w:pPr>
                    <w:jc w:val="center"/>
                    <w:rPr>
                      <w:rFonts w:ascii="Arial" w:eastAsia="Calibri" w:hAnsi="Arial" w:cs="Arial"/>
                      <w:sz w:val="16"/>
                      <w:szCs w:val="16"/>
                    </w:rPr>
                  </w:pPr>
                  <w:r>
                    <w:rPr>
                      <w:rFonts w:ascii="Arial" w:eastAsia="Calibri" w:hAnsi="Arial" w:cs="Arial"/>
                      <w:sz w:val="16"/>
                      <w:szCs w:val="16"/>
                    </w:rPr>
                    <w:t>0</w:t>
                  </w:r>
                </w:p>
              </w:tc>
            </w:tr>
          </w:tbl>
          <w:p w:rsidR="00BB3128" w:rsidRDefault="00BB3128" w:rsidP="0035356D">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BB3128" w:rsidRPr="00A95AFF" w:rsidTr="004B387C">
              <w:trPr>
                <w:trHeight w:val="207"/>
              </w:trPr>
              <w:tc>
                <w:tcPr>
                  <w:tcW w:w="1271" w:type="dxa"/>
                  <w:shd w:val="clear" w:color="auto" w:fill="66FF66"/>
                  <w:vAlign w:val="center"/>
                </w:tcPr>
                <w:p w:rsidR="00BB3128" w:rsidRPr="00765F4E" w:rsidRDefault="00BB3128" w:rsidP="0035356D">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BB3128" w:rsidRPr="00765F4E" w:rsidTr="004B387C">
              <w:trPr>
                <w:trHeight w:val="654"/>
              </w:trPr>
              <w:tc>
                <w:tcPr>
                  <w:tcW w:w="1271" w:type="dxa"/>
                  <w:shd w:val="clear" w:color="auto" w:fill="66FF66"/>
                  <w:vAlign w:val="center"/>
                </w:tcPr>
                <w:p w:rsidR="00BB3128" w:rsidRPr="00765F4E" w:rsidRDefault="005B6AB0" w:rsidP="0035356D">
                  <w:pPr>
                    <w:jc w:val="center"/>
                    <w:rPr>
                      <w:rFonts w:ascii="Arial" w:eastAsia="Calibri" w:hAnsi="Arial" w:cs="Arial"/>
                      <w:sz w:val="16"/>
                      <w:szCs w:val="16"/>
                    </w:rPr>
                  </w:pPr>
                  <w:r>
                    <w:rPr>
                      <w:rFonts w:ascii="Arial" w:eastAsia="Calibri" w:hAnsi="Arial" w:cs="Arial"/>
                      <w:sz w:val="16"/>
                      <w:szCs w:val="16"/>
                    </w:rPr>
                    <w:t>1 cancha de uso múltiple implementada</w:t>
                  </w:r>
                  <w:r w:rsidR="00C1038B">
                    <w:rPr>
                      <w:rFonts w:ascii="Arial" w:eastAsia="Calibri" w:hAnsi="Arial" w:cs="Arial"/>
                      <w:sz w:val="16"/>
                      <w:szCs w:val="16"/>
                    </w:rPr>
                    <w:t>.</w:t>
                  </w:r>
                </w:p>
              </w:tc>
              <w:tc>
                <w:tcPr>
                  <w:tcW w:w="627" w:type="dxa"/>
                  <w:shd w:val="clear" w:color="auto" w:fill="66FF66"/>
                  <w:vAlign w:val="center"/>
                </w:tcPr>
                <w:p w:rsidR="00BB3128" w:rsidRPr="00765F4E" w:rsidRDefault="00C1038B"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BB3128" w:rsidRPr="00765F4E" w:rsidRDefault="00870804"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r>
          </w:tbl>
          <w:p w:rsidR="00D1212E" w:rsidRDefault="00D1212E" w:rsidP="0035356D">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BB3128" w:rsidRPr="00A95AFF" w:rsidTr="004B387C">
              <w:trPr>
                <w:trHeight w:val="207"/>
              </w:trPr>
              <w:tc>
                <w:tcPr>
                  <w:tcW w:w="1271" w:type="dxa"/>
                  <w:shd w:val="clear" w:color="auto" w:fill="66FF66"/>
                  <w:vAlign w:val="center"/>
                </w:tcPr>
                <w:p w:rsidR="00BB3128" w:rsidRPr="00765F4E" w:rsidRDefault="00BB3128" w:rsidP="0035356D">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BB3128" w:rsidRPr="00765F4E" w:rsidTr="004B387C">
              <w:trPr>
                <w:trHeight w:val="654"/>
              </w:trPr>
              <w:tc>
                <w:tcPr>
                  <w:tcW w:w="1271"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Un estadio diseñado</w:t>
                  </w:r>
                  <w:r w:rsidR="00C1038B">
                    <w:rPr>
                      <w:rFonts w:ascii="Arial" w:eastAsia="Calibri" w:hAnsi="Arial" w:cs="Arial"/>
                      <w:sz w:val="16"/>
                      <w:szCs w:val="16"/>
                    </w:rPr>
                    <w:t>.</w:t>
                  </w:r>
                </w:p>
              </w:tc>
              <w:tc>
                <w:tcPr>
                  <w:tcW w:w="627" w:type="dxa"/>
                  <w:shd w:val="clear" w:color="auto" w:fill="66FF66"/>
                  <w:vAlign w:val="center"/>
                </w:tcPr>
                <w:p w:rsidR="00BB3128" w:rsidRPr="00765F4E" w:rsidRDefault="00C1038B"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r>
          </w:tbl>
          <w:p w:rsidR="00BB3128" w:rsidRDefault="00BB3128" w:rsidP="0035356D">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BB3128" w:rsidRPr="00A95AFF" w:rsidTr="004B387C">
              <w:trPr>
                <w:trHeight w:val="207"/>
              </w:trPr>
              <w:tc>
                <w:tcPr>
                  <w:tcW w:w="1271" w:type="dxa"/>
                  <w:shd w:val="clear" w:color="auto" w:fill="66FF66"/>
                  <w:vAlign w:val="center"/>
                </w:tcPr>
                <w:p w:rsidR="00BB3128" w:rsidRPr="00765F4E" w:rsidRDefault="00BB3128" w:rsidP="0035356D">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BB3128" w:rsidRPr="00765F4E" w:rsidTr="004B387C">
              <w:trPr>
                <w:trHeight w:val="654"/>
              </w:trPr>
              <w:tc>
                <w:tcPr>
                  <w:tcW w:w="1271"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Un  estadio implementado</w:t>
                  </w:r>
                  <w:r w:rsidR="00C1038B">
                    <w:rPr>
                      <w:rFonts w:ascii="Arial" w:eastAsia="Calibri" w:hAnsi="Arial" w:cs="Arial"/>
                      <w:sz w:val="16"/>
                      <w:szCs w:val="16"/>
                    </w:rPr>
                    <w:t>.</w:t>
                  </w:r>
                </w:p>
              </w:tc>
              <w:tc>
                <w:tcPr>
                  <w:tcW w:w="627" w:type="dxa"/>
                  <w:shd w:val="clear" w:color="auto" w:fill="66FF66"/>
                  <w:vAlign w:val="center"/>
                </w:tcPr>
                <w:p w:rsidR="00BB3128" w:rsidRPr="00765F4E" w:rsidRDefault="00C1038B"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1</w:t>
                  </w:r>
                  <w:r w:rsidR="00AC4842">
                    <w:rPr>
                      <w:rFonts w:ascii="Arial" w:eastAsia="Calibri" w:hAnsi="Arial" w:cs="Arial"/>
                      <w:sz w:val="16"/>
                      <w:szCs w:val="16"/>
                    </w:rPr>
                    <w:t>/3</w:t>
                  </w:r>
                </w:p>
              </w:tc>
              <w:tc>
                <w:tcPr>
                  <w:tcW w:w="627" w:type="dxa"/>
                  <w:shd w:val="clear" w:color="auto" w:fill="66FF66"/>
                  <w:vAlign w:val="center"/>
                </w:tcPr>
                <w:p w:rsidR="00BB3128" w:rsidRPr="00765F4E" w:rsidRDefault="00AC4842" w:rsidP="0035356D">
                  <w:pPr>
                    <w:jc w:val="center"/>
                    <w:rPr>
                      <w:rFonts w:ascii="Arial" w:eastAsia="Calibri" w:hAnsi="Arial" w:cs="Arial"/>
                      <w:sz w:val="16"/>
                      <w:szCs w:val="16"/>
                    </w:rPr>
                  </w:pPr>
                  <w:r>
                    <w:rPr>
                      <w:rFonts w:ascii="Arial" w:eastAsia="Calibri" w:hAnsi="Arial" w:cs="Arial"/>
                      <w:sz w:val="16"/>
                      <w:szCs w:val="16"/>
                    </w:rPr>
                    <w:t>1/3</w:t>
                  </w:r>
                </w:p>
              </w:tc>
              <w:tc>
                <w:tcPr>
                  <w:tcW w:w="627" w:type="dxa"/>
                  <w:shd w:val="clear" w:color="auto" w:fill="66FF66"/>
                  <w:vAlign w:val="center"/>
                </w:tcPr>
                <w:p w:rsidR="00BB3128" w:rsidRPr="00765F4E" w:rsidRDefault="00AC4842" w:rsidP="0035356D">
                  <w:pPr>
                    <w:jc w:val="center"/>
                    <w:rPr>
                      <w:rFonts w:ascii="Arial" w:eastAsia="Calibri" w:hAnsi="Arial" w:cs="Arial"/>
                      <w:sz w:val="16"/>
                      <w:szCs w:val="16"/>
                    </w:rPr>
                  </w:pPr>
                  <w:r>
                    <w:rPr>
                      <w:rFonts w:ascii="Arial" w:eastAsia="Calibri" w:hAnsi="Arial" w:cs="Arial"/>
                      <w:sz w:val="16"/>
                      <w:szCs w:val="16"/>
                    </w:rPr>
                    <w:t>1/3</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r>
          </w:tbl>
          <w:p w:rsidR="00BB3128" w:rsidRDefault="00BB3128" w:rsidP="0035356D">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BB3128" w:rsidRPr="00A95AFF" w:rsidTr="004B387C">
              <w:trPr>
                <w:trHeight w:val="207"/>
              </w:trPr>
              <w:tc>
                <w:tcPr>
                  <w:tcW w:w="1271" w:type="dxa"/>
                  <w:shd w:val="clear" w:color="auto" w:fill="66FF66"/>
                  <w:vAlign w:val="center"/>
                </w:tcPr>
                <w:p w:rsidR="00BB3128" w:rsidRPr="00765F4E" w:rsidRDefault="00BB3128" w:rsidP="0035356D">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BB3128" w:rsidRPr="00765F4E" w:rsidTr="004B387C">
              <w:trPr>
                <w:trHeight w:val="654"/>
              </w:trPr>
              <w:tc>
                <w:tcPr>
                  <w:tcW w:w="1271"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Una cubierta</w:t>
                  </w:r>
                  <w:r w:rsidR="008F19C9">
                    <w:rPr>
                      <w:rFonts w:ascii="Arial" w:eastAsia="Calibri" w:hAnsi="Arial" w:cs="Arial"/>
                      <w:sz w:val="16"/>
                      <w:szCs w:val="16"/>
                    </w:rPr>
                    <w:t xml:space="preserve"> para c</w:t>
                  </w:r>
                  <w:r>
                    <w:rPr>
                      <w:rFonts w:ascii="Arial" w:eastAsia="Calibri" w:hAnsi="Arial" w:cs="Arial"/>
                      <w:sz w:val="16"/>
                      <w:szCs w:val="16"/>
                    </w:rPr>
                    <w:t>ancha de uso múltiple diseñada</w:t>
                  </w:r>
                  <w:r w:rsidR="008F19C9">
                    <w:rPr>
                      <w:rFonts w:ascii="Arial" w:eastAsia="Calibri" w:hAnsi="Arial" w:cs="Arial"/>
                      <w:sz w:val="16"/>
                      <w:szCs w:val="16"/>
                    </w:rPr>
                    <w:t>.</w:t>
                  </w:r>
                </w:p>
              </w:tc>
              <w:tc>
                <w:tcPr>
                  <w:tcW w:w="627" w:type="dxa"/>
                  <w:shd w:val="clear" w:color="auto" w:fill="66FF66"/>
                  <w:vAlign w:val="center"/>
                </w:tcPr>
                <w:p w:rsidR="00BB3128" w:rsidRPr="00765F4E" w:rsidRDefault="008F19C9"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r>
          </w:tbl>
          <w:p w:rsidR="00BB3128" w:rsidRDefault="00BB3128" w:rsidP="0035356D">
            <w:pPr>
              <w:rPr>
                <w:rFonts w:ascii="Arial" w:eastAsia="Calibri" w:hAnsi="Arial" w:cs="Arial"/>
                <w:sz w:val="20"/>
                <w:szCs w:val="20"/>
              </w:rPr>
            </w:pPr>
          </w:p>
          <w:p w:rsidR="0035356D" w:rsidRDefault="0035356D" w:rsidP="0035356D">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BB3128" w:rsidRPr="00A95AFF" w:rsidTr="004B387C">
              <w:trPr>
                <w:trHeight w:val="207"/>
              </w:trPr>
              <w:tc>
                <w:tcPr>
                  <w:tcW w:w="1271" w:type="dxa"/>
                  <w:shd w:val="clear" w:color="auto" w:fill="66FF66"/>
                  <w:vAlign w:val="center"/>
                </w:tcPr>
                <w:p w:rsidR="00BB3128" w:rsidRPr="00765F4E" w:rsidRDefault="00BB3128" w:rsidP="0035356D">
                  <w:pPr>
                    <w:jc w:val="center"/>
                    <w:rPr>
                      <w:rFonts w:ascii="Arial" w:eastAsia="Calibri" w:hAnsi="Arial" w:cs="Arial"/>
                      <w:sz w:val="16"/>
                      <w:szCs w:val="16"/>
                    </w:rPr>
                  </w:pPr>
                  <w:r w:rsidRPr="00765F4E">
                    <w:rPr>
                      <w:rFonts w:ascii="Arial" w:eastAsia="Calibri" w:hAnsi="Arial" w:cs="Arial"/>
                      <w:sz w:val="16"/>
                      <w:szCs w:val="16"/>
                    </w:rPr>
                    <w:lastRenderedPageBreak/>
                    <w:t>INDICADOR</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BB3128" w:rsidRPr="00A95AFF" w:rsidRDefault="00BB3128"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BB3128" w:rsidRPr="00765F4E" w:rsidTr="004B387C">
              <w:trPr>
                <w:trHeight w:val="654"/>
              </w:trPr>
              <w:tc>
                <w:tcPr>
                  <w:tcW w:w="1271"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Una cubierta</w:t>
                  </w:r>
                  <w:r w:rsidR="008F19C9">
                    <w:rPr>
                      <w:rFonts w:ascii="Arial" w:eastAsia="Calibri" w:hAnsi="Arial" w:cs="Arial"/>
                      <w:sz w:val="16"/>
                      <w:szCs w:val="16"/>
                    </w:rPr>
                    <w:t xml:space="preserve"> para canch</w:t>
                  </w:r>
                  <w:r>
                    <w:rPr>
                      <w:rFonts w:ascii="Arial" w:eastAsia="Calibri" w:hAnsi="Arial" w:cs="Arial"/>
                      <w:sz w:val="16"/>
                      <w:szCs w:val="16"/>
                    </w:rPr>
                    <w:t>as de uso múltiple implementada</w:t>
                  </w:r>
                  <w:r w:rsidR="008F19C9">
                    <w:rPr>
                      <w:rFonts w:ascii="Arial" w:eastAsia="Calibri" w:hAnsi="Arial" w:cs="Arial"/>
                      <w:sz w:val="16"/>
                      <w:szCs w:val="16"/>
                    </w:rPr>
                    <w:t>.</w:t>
                  </w:r>
                </w:p>
              </w:tc>
              <w:tc>
                <w:tcPr>
                  <w:tcW w:w="627" w:type="dxa"/>
                  <w:shd w:val="clear" w:color="auto" w:fill="66FF66"/>
                  <w:vAlign w:val="center"/>
                </w:tcPr>
                <w:p w:rsidR="00BB3128" w:rsidRPr="00765F4E" w:rsidRDefault="008F19C9"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B3128"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r>
          </w:tbl>
          <w:p w:rsidR="00B551D0" w:rsidRDefault="00B551D0" w:rsidP="0035356D">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F62A47" w:rsidRPr="00A95AFF" w:rsidTr="004B387C">
              <w:trPr>
                <w:trHeight w:val="207"/>
              </w:trPr>
              <w:tc>
                <w:tcPr>
                  <w:tcW w:w="1271" w:type="dxa"/>
                  <w:shd w:val="clear" w:color="auto" w:fill="66FF66"/>
                  <w:vAlign w:val="center"/>
                </w:tcPr>
                <w:p w:rsidR="00F62A47" w:rsidRPr="00765F4E" w:rsidRDefault="00F62A47" w:rsidP="0035356D">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F62A47" w:rsidRPr="00765F4E" w:rsidTr="004B387C">
              <w:trPr>
                <w:trHeight w:val="654"/>
              </w:trPr>
              <w:tc>
                <w:tcPr>
                  <w:tcW w:w="1271" w:type="dxa"/>
                  <w:shd w:val="clear" w:color="auto" w:fill="66FF66"/>
                  <w:vAlign w:val="center"/>
                </w:tcPr>
                <w:p w:rsidR="00F62A47" w:rsidRPr="00765F4E" w:rsidRDefault="00FF25BD" w:rsidP="0035356D">
                  <w:pPr>
                    <w:jc w:val="center"/>
                    <w:rPr>
                      <w:rFonts w:ascii="Arial" w:eastAsia="Calibri" w:hAnsi="Arial" w:cs="Arial"/>
                      <w:sz w:val="16"/>
                      <w:szCs w:val="16"/>
                    </w:rPr>
                  </w:pPr>
                  <w:r>
                    <w:rPr>
                      <w:rFonts w:ascii="Arial" w:eastAsia="Calibri" w:hAnsi="Arial" w:cs="Arial"/>
                      <w:sz w:val="16"/>
                      <w:szCs w:val="16"/>
                    </w:rPr>
                    <w:t>Un estadio</w:t>
                  </w:r>
                  <w:r w:rsidR="00315A45">
                    <w:rPr>
                      <w:rFonts w:ascii="Arial" w:eastAsia="Calibri" w:hAnsi="Arial" w:cs="Arial"/>
                      <w:sz w:val="16"/>
                      <w:szCs w:val="16"/>
                    </w:rPr>
                    <w:t xml:space="preserve"> con plan de mantenimiento diseñado.</w:t>
                  </w:r>
                </w:p>
              </w:tc>
              <w:tc>
                <w:tcPr>
                  <w:tcW w:w="627" w:type="dxa"/>
                  <w:shd w:val="clear" w:color="auto" w:fill="66FF66"/>
                  <w:vAlign w:val="center"/>
                </w:tcPr>
                <w:p w:rsidR="00F62A47" w:rsidRPr="00765F4E" w:rsidRDefault="00F62A47"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62A47"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62A47" w:rsidRPr="00765F4E" w:rsidRDefault="00FF25BD" w:rsidP="0035356D">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F62A47"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62A47"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62A47"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62A47"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62A47"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62A47"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62A47"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r>
          </w:tbl>
          <w:p w:rsidR="00315A45" w:rsidRDefault="00315A45" w:rsidP="0035356D">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F62A47" w:rsidRPr="00A95AFF" w:rsidTr="004B387C">
              <w:trPr>
                <w:trHeight w:val="207"/>
              </w:trPr>
              <w:tc>
                <w:tcPr>
                  <w:tcW w:w="1271" w:type="dxa"/>
                  <w:shd w:val="clear" w:color="auto" w:fill="66FF66"/>
                  <w:vAlign w:val="center"/>
                </w:tcPr>
                <w:p w:rsidR="00F62A47" w:rsidRPr="00765F4E" w:rsidRDefault="00F62A47" w:rsidP="0035356D">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F62A47" w:rsidRPr="00A95AFF" w:rsidRDefault="00F62A47" w:rsidP="0035356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F62A47" w:rsidRPr="00765F4E" w:rsidTr="004B387C">
              <w:trPr>
                <w:trHeight w:val="654"/>
              </w:trPr>
              <w:tc>
                <w:tcPr>
                  <w:tcW w:w="1271" w:type="dxa"/>
                  <w:shd w:val="clear" w:color="auto" w:fill="66FF66"/>
                  <w:vAlign w:val="center"/>
                </w:tcPr>
                <w:p w:rsidR="00F62A47" w:rsidRPr="00765F4E" w:rsidRDefault="00FF25BD" w:rsidP="0035356D">
                  <w:pPr>
                    <w:jc w:val="center"/>
                    <w:rPr>
                      <w:rFonts w:ascii="Arial" w:eastAsia="Calibri" w:hAnsi="Arial" w:cs="Arial"/>
                      <w:sz w:val="16"/>
                      <w:szCs w:val="16"/>
                    </w:rPr>
                  </w:pPr>
                  <w:r>
                    <w:rPr>
                      <w:rFonts w:ascii="Arial" w:eastAsia="Calibri" w:hAnsi="Arial" w:cs="Arial"/>
                      <w:sz w:val="16"/>
                      <w:szCs w:val="16"/>
                    </w:rPr>
                    <w:t>Un estadio</w:t>
                  </w:r>
                  <w:r w:rsidR="00315A45">
                    <w:rPr>
                      <w:rFonts w:ascii="Arial" w:eastAsia="Calibri" w:hAnsi="Arial" w:cs="Arial"/>
                      <w:sz w:val="16"/>
                      <w:szCs w:val="16"/>
                    </w:rPr>
                    <w:t xml:space="preserve"> con plan de mantenimiento en ejecución.</w:t>
                  </w:r>
                </w:p>
              </w:tc>
              <w:tc>
                <w:tcPr>
                  <w:tcW w:w="627" w:type="dxa"/>
                  <w:shd w:val="clear" w:color="auto" w:fill="66FF66"/>
                  <w:vAlign w:val="center"/>
                </w:tcPr>
                <w:p w:rsidR="00F62A47" w:rsidRPr="00765F4E" w:rsidRDefault="00F62A47"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62A47"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62A47" w:rsidRPr="00765F4E" w:rsidRDefault="00FF25BD"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62A47" w:rsidRPr="00765F4E" w:rsidRDefault="00FF25BD" w:rsidP="0035356D">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F62A47" w:rsidRPr="00765F4E" w:rsidRDefault="00991A6E"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62A47" w:rsidRPr="00765F4E" w:rsidRDefault="00991A6E"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62A47" w:rsidRPr="00765F4E" w:rsidRDefault="00991A6E"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62A47" w:rsidRPr="00765F4E" w:rsidRDefault="00046175" w:rsidP="0035356D">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F62A47" w:rsidRPr="00765F4E" w:rsidRDefault="00991A6E" w:rsidP="0035356D">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62A47" w:rsidRPr="00765F4E" w:rsidRDefault="00991A6E" w:rsidP="0035356D">
                  <w:pPr>
                    <w:jc w:val="center"/>
                    <w:rPr>
                      <w:rFonts w:ascii="Arial" w:eastAsia="Calibri" w:hAnsi="Arial" w:cs="Arial"/>
                      <w:sz w:val="16"/>
                      <w:szCs w:val="16"/>
                    </w:rPr>
                  </w:pPr>
                  <w:r>
                    <w:rPr>
                      <w:rFonts w:ascii="Arial" w:eastAsia="Calibri" w:hAnsi="Arial" w:cs="Arial"/>
                      <w:sz w:val="16"/>
                      <w:szCs w:val="16"/>
                    </w:rPr>
                    <w:t>0</w:t>
                  </w:r>
                </w:p>
              </w:tc>
            </w:tr>
          </w:tbl>
          <w:p w:rsidR="008F19C9" w:rsidRDefault="008F19C9" w:rsidP="0035356D">
            <w:pPr>
              <w:rPr>
                <w:rFonts w:ascii="Arial" w:eastAsia="Calibri" w:hAnsi="Arial" w:cs="Arial"/>
                <w:sz w:val="20"/>
                <w:szCs w:val="20"/>
              </w:rPr>
            </w:pPr>
          </w:p>
          <w:p w:rsidR="00D1212E" w:rsidRPr="00AE52AC" w:rsidRDefault="00D1212E" w:rsidP="0035356D">
            <w:pPr>
              <w:rPr>
                <w:rFonts w:ascii="Arial" w:eastAsia="Calibri" w:hAnsi="Arial" w:cs="Arial"/>
                <w:sz w:val="20"/>
                <w:szCs w:val="20"/>
              </w:rPr>
            </w:pPr>
          </w:p>
        </w:tc>
        <w:tc>
          <w:tcPr>
            <w:tcW w:w="1518" w:type="dxa"/>
            <w:shd w:val="clear" w:color="auto" w:fill="FFFF66"/>
          </w:tcPr>
          <w:p w:rsidR="00CF0167" w:rsidRPr="001459CC" w:rsidRDefault="00CF0167" w:rsidP="0035356D">
            <w:pPr>
              <w:rPr>
                <w:rFonts w:ascii="Arial" w:eastAsia="Calibri" w:hAnsi="Arial" w:cs="Arial"/>
                <w:sz w:val="18"/>
                <w:szCs w:val="18"/>
              </w:rPr>
            </w:pPr>
            <w:r w:rsidRPr="001459CC">
              <w:rPr>
                <w:rFonts w:ascii="Arial" w:eastAsia="Calibri" w:hAnsi="Arial" w:cs="Arial"/>
                <w:sz w:val="18"/>
                <w:szCs w:val="18"/>
              </w:rPr>
              <w:lastRenderedPageBreak/>
              <w:t>Testimonio</w:t>
            </w:r>
            <w:r w:rsidR="002964F3" w:rsidRPr="001459CC">
              <w:rPr>
                <w:rFonts w:ascii="Arial" w:eastAsia="Calibri" w:hAnsi="Arial" w:cs="Arial"/>
                <w:sz w:val="18"/>
                <w:szCs w:val="18"/>
              </w:rPr>
              <w:t>s</w:t>
            </w:r>
          </w:p>
          <w:p w:rsidR="00CF0167" w:rsidRPr="001459CC" w:rsidRDefault="002964F3" w:rsidP="0035356D">
            <w:pPr>
              <w:rPr>
                <w:rFonts w:ascii="Arial" w:eastAsia="Calibri" w:hAnsi="Arial" w:cs="Arial"/>
                <w:sz w:val="18"/>
                <w:szCs w:val="18"/>
              </w:rPr>
            </w:pPr>
            <w:r w:rsidRPr="001459CC">
              <w:rPr>
                <w:rFonts w:ascii="Arial" w:eastAsia="Calibri" w:hAnsi="Arial" w:cs="Arial"/>
                <w:sz w:val="18"/>
                <w:szCs w:val="18"/>
              </w:rPr>
              <w:t>Facturas.</w:t>
            </w:r>
          </w:p>
          <w:p w:rsidR="002964F3" w:rsidRPr="001459CC" w:rsidRDefault="002964F3" w:rsidP="0035356D">
            <w:pPr>
              <w:rPr>
                <w:rFonts w:ascii="Arial" w:eastAsia="Calibri" w:hAnsi="Arial" w:cs="Arial"/>
                <w:sz w:val="18"/>
                <w:szCs w:val="18"/>
              </w:rPr>
            </w:pPr>
            <w:r w:rsidRPr="001459CC">
              <w:rPr>
                <w:rFonts w:ascii="Arial" w:eastAsia="Calibri" w:hAnsi="Arial" w:cs="Arial"/>
                <w:sz w:val="18"/>
                <w:szCs w:val="18"/>
              </w:rPr>
              <w:t>Fotografías</w:t>
            </w:r>
          </w:p>
          <w:p w:rsidR="002964F3" w:rsidRPr="001459CC" w:rsidRDefault="002964F3" w:rsidP="0035356D">
            <w:pPr>
              <w:rPr>
                <w:rFonts w:ascii="Arial" w:eastAsia="Calibri" w:hAnsi="Arial" w:cs="Arial"/>
                <w:sz w:val="18"/>
                <w:szCs w:val="18"/>
              </w:rPr>
            </w:pPr>
            <w:r w:rsidRPr="001459CC">
              <w:rPr>
                <w:rFonts w:ascii="Arial" w:eastAsia="Calibri" w:hAnsi="Arial" w:cs="Arial"/>
                <w:sz w:val="18"/>
                <w:szCs w:val="18"/>
              </w:rPr>
              <w:t>Balance económico GADPR.</w:t>
            </w:r>
          </w:p>
          <w:p w:rsidR="002964F3" w:rsidRPr="001459CC" w:rsidRDefault="002964F3" w:rsidP="0035356D">
            <w:pPr>
              <w:rPr>
                <w:rFonts w:ascii="Arial" w:eastAsia="Calibri" w:hAnsi="Arial" w:cs="Arial"/>
                <w:sz w:val="18"/>
                <w:szCs w:val="18"/>
              </w:rPr>
            </w:pPr>
            <w:r w:rsidRPr="001459CC">
              <w:rPr>
                <w:rFonts w:ascii="Arial" w:eastAsia="Calibri" w:hAnsi="Arial" w:cs="Arial"/>
                <w:sz w:val="18"/>
                <w:szCs w:val="18"/>
              </w:rPr>
              <w:t>Informes.</w:t>
            </w:r>
          </w:p>
          <w:p w:rsidR="002964F3" w:rsidRPr="00E662BF" w:rsidRDefault="002964F3" w:rsidP="0035356D">
            <w:pPr>
              <w:rPr>
                <w:rFonts w:ascii="Arial" w:eastAsia="Calibri" w:hAnsi="Arial" w:cs="Arial"/>
                <w:sz w:val="20"/>
                <w:szCs w:val="20"/>
              </w:rPr>
            </w:pPr>
          </w:p>
        </w:tc>
        <w:tc>
          <w:tcPr>
            <w:tcW w:w="1417" w:type="dxa"/>
            <w:shd w:val="clear" w:color="auto" w:fill="FFFF66"/>
          </w:tcPr>
          <w:p w:rsidR="00CF0167" w:rsidRDefault="00CF0167" w:rsidP="0035356D">
            <w:pPr>
              <w:rPr>
                <w:rFonts w:ascii="Arial" w:eastAsia="Calibri" w:hAnsi="Arial" w:cs="Arial"/>
                <w:sz w:val="20"/>
                <w:szCs w:val="20"/>
              </w:rPr>
            </w:pPr>
          </w:p>
          <w:p w:rsidR="00CF0167" w:rsidRPr="00D245C1" w:rsidRDefault="00CF0167" w:rsidP="0035356D">
            <w:pPr>
              <w:rPr>
                <w:rFonts w:ascii="Arial" w:eastAsia="Calibri" w:hAnsi="Arial" w:cs="Arial"/>
                <w:sz w:val="20"/>
                <w:szCs w:val="20"/>
              </w:rPr>
            </w:pPr>
          </w:p>
        </w:tc>
      </w:tr>
      <w:tr w:rsidR="00CF0167" w:rsidRPr="00AE52AC" w:rsidTr="00494657">
        <w:trPr>
          <w:trHeight w:val="414"/>
        </w:trPr>
        <w:tc>
          <w:tcPr>
            <w:tcW w:w="1876" w:type="dxa"/>
            <w:shd w:val="clear" w:color="auto" w:fill="FFFF66"/>
          </w:tcPr>
          <w:p w:rsidR="00CF0167" w:rsidRPr="009504D8" w:rsidRDefault="00CF0167" w:rsidP="0035356D">
            <w:pPr>
              <w:rPr>
                <w:rFonts w:ascii="Arial" w:eastAsia="Calibri" w:hAnsi="Arial" w:cs="Arial"/>
                <w:b/>
                <w:sz w:val="20"/>
                <w:szCs w:val="20"/>
              </w:rPr>
            </w:pPr>
            <w:r w:rsidRPr="009504D8">
              <w:rPr>
                <w:rFonts w:ascii="Arial" w:eastAsia="Calibri" w:hAnsi="Arial" w:cs="Arial"/>
                <w:b/>
                <w:sz w:val="20"/>
                <w:szCs w:val="20"/>
              </w:rPr>
              <w:lastRenderedPageBreak/>
              <w:t>ACTIVIDADES</w:t>
            </w:r>
          </w:p>
          <w:p w:rsidR="00CF0167" w:rsidRPr="009C7833" w:rsidRDefault="00CF0167" w:rsidP="0035356D">
            <w:pPr>
              <w:pStyle w:val="Prrafodelista"/>
              <w:numPr>
                <w:ilvl w:val="1"/>
                <w:numId w:val="284"/>
              </w:numPr>
              <w:spacing w:after="0" w:line="240" w:lineRule="auto"/>
              <w:rPr>
                <w:rFonts w:ascii="Arial" w:eastAsia="Calibri" w:hAnsi="Arial" w:cs="Arial"/>
                <w:sz w:val="20"/>
                <w:szCs w:val="20"/>
              </w:rPr>
            </w:pPr>
            <w:r w:rsidRPr="009C7833">
              <w:rPr>
                <w:rFonts w:ascii="Arial" w:eastAsia="Calibri" w:hAnsi="Arial" w:cs="Arial"/>
                <w:sz w:val="20"/>
                <w:szCs w:val="20"/>
              </w:rPr>
              <w:t xml:space="preserve">Proyecto de mejoramiento de </w:t>
            </w:r>
            <w:r w:rsidR="00D1212E" w:rsidRPr="009C7833">
              <w:rPr>
                <w:rFonts w:ascii="Arial" w:eastAsia="Calibri" w:hAnsi="Arial" w:cs="Arial"/>
                <w:sz w:val="20"/>
                <w:szCs w:val="20"/>
              </w:rPr>
              <w:t xml:space="preserve"> equipamiento social</w:t>
            </w:r>
            <w:r w:rsidR="009C7833" w:rsidRPr="009C7833">
              <w:rPr>
                <w:rFonts w:ascii="Arial" w:eastAsia="Calibri" w:hAnsi="Arial" w:cs="Arial"/>
                <w:sz w:val="20"/>
                <w:szCs w:val="20"/>
              </w:rPr>
              <w:t xml:space="preserve"> de canchas de uso múltiple.</w:t>
            </w:r>
          </w:p>
        </w:tc>
        <w:tc>
          <w:tcPr>
            <w:tcW w:w="7804" w:type="dxa"/>
            <w:shd w:val="clear" w:color="auto" w:fill="FFFF66"/>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1"/>
            </w:tblGrid>
            <w:tr w:rsidR="00A866E9" w:rsidRPr="00AE52AC" w:rsidTr="00B551D0">
              <w:trPr>
                <w:trHeight w:val="398"/>
                <w:jc w:val="center"/>
              </w:trPr>
              <w:tc>
                <w:tcPr>
                  <w:tcW w:w="8171" w:type="dxa"/>
                  <w:vAlign w:val="center"/>
                </w:tcPr>
                <w:p w:rsidR="00A866E9" w:rsidRPr="00AE52AC" w:rsidRDefault="00A866E9" w:rsidP="001A226A">
                  <w:pPr>
                    <w:framePr w:hSpace="141" w:wrap="around" w:vAnchor="text" w:hAnchor="margin" w:x="534" w:y="16"/>
                    <w:ind w:firstLine="708"/>
                    <w:suppressOverlap/>
                    <w:jc w:val="center"/>
                    <w:rPr>
                      <w:rFonts w:ascii="Arial" w:eastAsia="Calibri" w:hAnsi="Arial" w:cs="Arial"/>
                      <w:b/>
                      <w:sz w:val="20"/>
                      <w:szCs w:val="20"/>
                    </w:rPr>
                  </w:pPr>
                  <w:r>
                    <w:rPr>
                      <w:rFonts w:ascii="Arial" w:eastAsia="Calibri" w:hAnsi="Arial" w:cs="Arial"/>
                      <w:b/>
                      <w:sz w:val="20"/>
                      <w:szCs w:val="20"/>
                    </w:rPr>
                    <w:t>PRESUPUESTO</w:t>
                  </w:r>
                  <w:r w:rsidR="00B551D0">
                    <w:rPr>
                      <w:rFonts w:ascii="Arial" w:eastAsia="Calibri" w:hAnsi="Arial" w:cs="Arial"/>
                      <w:b/>
                      <w:sz w:val="20"/>
                      <w:szCs w:val="20"/>
                    </w:rPr>
                    <w:t>.</w:t>
                  </w:r>
                </w:p>
              </w:tc>
            </w:tr>
          </w:tbl>
          <w:p w:rsidR="00CF0167" w:rsidRPr="009F5B49" w:rsidRDefault="00CB06BD" w:rsidP="0035356D">
            <w:pPr>
              <w:rPr>
                <w:rFonts w:ascii="Arial" w:eastAsia="Calibri" w:hAnsi="Arial" w:cs="Arial"/>
                <w:sz w:val="20"/>
                <w:szCs w:val="20"/>
              </w:rPr>
            </w:pPr>
            <w:r>
              <w:rPr>
                <w:rFonts w:ascii="Arial" w:eastAsia="Calibri" w:hAnsi="Arial" w:cs="Arial"/>
                <w:sz w:val="20"/>
                <w:szCs w:val="20"/>
              </w:rPr>
              <w:t>10.000,00 USD.</w:t>
            </w:r>
          </w:p>
        </w:tc>
        <w:tc>
          <w:tcPr>
            <w:tcW w:w="1518" w:type="dxa"/>
            <w:shd w:val="clear" w:color="auto" w:fill="FFFF66"/>
          </w:tcPr>
          <w:p w:rsidR="00CF0167" w:rsidRPr="003A5ECA" w:rsidRDefault="002964F3" w:rsidP="0035356D">
            <w:pPr>
              <w:rPr>
                <w:rFonts w:ascii="Arial" w:eastAsia="Calibri" w:hAnsi="Arial" w:cs="Arial"/>
                <w:sz w:val="18"/>
                <w:szCs w:val="18"/>
              </w:rPr>
            </w:pPr>
            <w:r>
              <w:rPr>
                <w:rFonts w:ascii="Arial" w:eastAsia="Calibri" w:hAnsi="Arial" w:cs="Arial"/>
                <w:sz w:val="18"/>
                <w:szCs w:val="18"/>
              </w:rPr>
              <w:t>Estudios.</w:t>
            </w:r>
          </w:p>
          <w:p w:rsidR="00CF0167" w:rsidRPr="003A5ECA" w:rsidRDefault="00CF0167" w:rsidP="0035356D">
            <w:pPr>
              <w:rPr>
                <w:rFonts w:ascii="Arial" w:eastAsia="Calibri" w:hAnsi="Arial" w:cs="Arial"/>
                <w:sz w:val="18"/>
                <w:szCs w:val="18"/>
              </w:rPr>
            </w:pPr>
            <w:r w:rsidRPr="003A5ECA">
              <w:rPr>
                <w:rFonts w:ascii="Arial" w:eastAsia="Calibri" w:hAnsi="Arial" w:cs="Arial"/>
                <w:sz w:val="18"/>
                <w:szCs w:val="18"/>
              </w:rPr>
              <w:t>Contrato de adecuaciones</w:t>
            </w:r>
          </w:p>
          <w:p w:rsidR="00CF0167" w:rsidRPr="003A5ECA" w:rsidRDefault="00CF0167" w:rsidP="0035356D">
            <w:pPr>
              <w:rPr>
                <w:rFonts w:ascii="Arial" w:eastAsia="Calibri" w:hAnsi="Arial" w:cs="Arial"/>
                <w:sz w:val="18"/>
                <w:szCs w:val="18"/>
              </w:rPr>
            </w:pPr>
            <w:r w:rsidRPr="003A5ECA">
              <w:rPr>
                <w:rFonts w:ascii="Arial" w:eastAsia="Calibri" w:hAnsi="Arial" w:cs="Arial"/>
                <w:sz w:val="18"/>
                <w:szCs w:val="18"/>
              </w:rPr>
              <w:t>Testimonio</w:t>
            </w:r>
            <w:r w:rsidR="002964F3">
              <w:rPr>
                <w:rFonts w:ascii="Arial" w:eastAsia="Calibri" w:hAnsi="Arial" w:cs="Arial"/>
                <w:sz w:val="18"/>
                <w:szCs w:val="18"/>
              </w:rPr>
              <w:t>s.</w:t>
            </w:r>
          </w:p>
          <w:p w:rsidR="00CF0167" w:rsidRPr="00E662BF" w:rsidRDefault="00CF0167" w:rsidP="0035356D">
            <w:pPr>
              <w:rPr>
                <w:rFonts w:ascii="Arial" w:eastAsia="Calibri" w:hAnsi="Arial" w:cs="Arial"/>
                <w:sz w:val="20"/>
                <w:szCs w:val="20"/>
              </w:rPr>
            </w:pPr>
            <w:r w:rsidRPr="003A5ECA">
              <w:rPr>
                <w:rFonts w:ascii="Arial" w:eastAsia="Calibri" w:hAnsi="Arial" w:cs="Arial"/>
                <w:sz w:val="18"/>
                <w:szCs w:val="18"/>
              </w:rPr>
              <w:t>Fotografías</w:t>
            </w:r>
          </w:p>
        </w:tc>
        <w:tc>
          <w:tcPr>
            <w:tcW w:w="1417" w:type="dxa"/>
            <w:shd w:val="clear" w:color="auto" w:fill="FFFF66"/>
          </w:tcPr>
          <w:p w:rsidR="00CF0167" w:rsidRPr="001459CC" w:rsidRDefault="00CF0167" w:rsidP="0035356D">
            <w:pPr>
              <w:rPr>
                <w:rFonts w:ascii="Arial" w:eastAsia="Calibri" w:hAnsi="Arial" w:cs="Arial"/>
                <w:sz w:val="18"/>
                <w:szCs w:val="18"/>
              </w:rPr>
            </w:pPr>
            <w:r>
              <w:rPr>
                <w:rFonts w:ascii="Arial" w:eastAsia="Calibri" w:hAnsi="Arial" w:cs="Arial"/>
                <w:sz w:val="20"/>
                <w:szCs w:val="20"/>
              </w:rPr>
              <w:t xml:space="preserve"> </w:t>
            </w:r>
            <w:r w:rsidR="00EB2533" w:rsidRPr="00CB06BD">
              <w:rPr>
                <w:rFonts w:ascii="Arial" w:hAnsi="Arial" w:cs="Arial"/>
                <w:bCs/>
                <w:sz w:val="20"/>
                <w:szCs w:val="20"/>
              </w:rPr>
              <w:t xml:space="preserve"> </w:t>
            </w:r>
            <w:r w:rsidR="00EB2533" w:rsidRPr="001459CC">
              <w:rPr>
                <w:rFonts w:ascii="Arial" w:hAnsi="Arial" w:cs="Arial"/>
                <w:bCs/>
                <w:sz w:val="18"/>
                <w:szCs w:val="18"/>
              </w:rPr>
              <w:t>Flujo normal de recursos económicos</w:t>
            </w:r>
          </w:p>
        </w:tc>
      </w:tr>
      <w:tr w:rsidR="00CF0167" w:rsidRPr="00AE52AC" w:rsidTr="00494657">
        <w:trPr>
          <w:trHeight w:val="980"/>
        </w:trPr>
        <w:tc>
          <w:tcPr>
            <w:tcW w:w="1876" w:type="dxa"/>
            <w:shd w:val="clear" w:color="auto" w:fill="FFFF66"/>
          </w:tcPr>
          <w:p w:rsidR="00CF0167" w:rsidRPr="009C7833" w:rsidRDefault="00CF0167" w:rsidP="0035356D">
            <w:pPr>
              <w:pStyle w:val="Prrafodelista"/>
              <w:numPr>
                <w:ilvl w:val="1"/>
                <w:numId w:val="251"/>
              </w:numPr>
              <w:spacing w:after="0" w:line="240" w:lineRule="auto"/>
              <w:rPr>
                <w:rFonts w:ascii="Arial" w:eastAsia="Calibri" w:hAnsi="Arial" w:cs="Arial"/>
                <w:sz w:val="20"/>
                <w:szCs w:val="20"/>
              </w:rPr>
            </w:pPr>
            <w:r w:rsidRPr="009C7833">
              <w:rPr>
                <w:rFonts w:ascii="Arial" w:eastAsia="Calibri" w:hAnsi="Arial" w:cs="Arial"/>
                <w:sz w:val="20"/>
                <w:szCs w:val="20"/>
              </w:rPr>
              <w:t xml:space="preserve">Proyecto de </w:t>
            </w:r>
            <w:r w:rsidR="009C7833" w:rsidRPr="009C7833">
              <w:rPr>
                <w:rFonts w:ascii="Arial" w:eastAsia="Calibri" w:hAnsi="Arial" w:cs="Arial"/>
                <w:sz w:val="20"/>
                <w:szCs w:val="20"/>
              </w:rPr>
              <w:t xml:space="preserve">construcción de equipamiento social de </w:t>
            </w:r>
            <w:r w:rsidR="009C7833" w:rsidRPr="009C7833">
              <w:rPr>
                <w:rFonts w:ascii="Arial" w:eastAsia="Calibri" w:hAnsi="Arial" w:cs="Arial"/>
                <w:sz w:val="20"/>
                <w:szCs w:val="20"/>
              </w:rPr>
              <w:lastRenderedPageBreak/>
              <w:t>canchas de uso múltiple.</w:t>
            </w:r>
          </w:p>
          <w:p w:rsidR="009C7833" w:rsidRDefault="009C7833" w:rsidP="0035356D">
            <w:pPr>
              <w:pStyle w:val="Prrafodelista"/>
              <w:spacing w:after="0" w:line="240" w:lineRule="auto"/>
              <w:ind w:left="360"/>
              <w:rPr>
                <w:rFonts w:ascii="Arial" w:eastAsia="Calibri" w:hAnsi="Arial" w:cs="Arial"/>
                <w:sz w:val="20"/>
                <w:szCs w:val="20"/>
              </w:rPr>
            </w:pPr>
          </w:p>
          <w:p w:rsidR="009C7833" w:rsidRPr="009C7833" w:rsidRDefault="009C7833" w:rsidP="0035356D">
            <w:pPr>
              <w:pStyle w:val="Prrafodelista"/>
              <w:rPr>
                <w:rFonts w:ascii="Arial" w:eastAsia="Calibri" w:hAnsi="Arial" w:cs="Arial"/>
                <w:sz w:val="20"/>
                <w:szCs w:val="20"/>
              </w:rPr>
            </w:pPr>
          </w:p>
          <w:p w:rsidR="009C7833" w:rsidRDefault="009C7833" w:rsidP="0035356D">
            <w:pPr>
              <w:pStyle w:val="Prrafodelista"/>
              <w:spacing w:after="0" w:line="240" w:lineRule="auto"/>
              <w:ind w:left="360"/>
              <w:rPr>
                <w:rFonts w:ascii="Arial" w:eastAsia="Calibri" w:hAnsi="Arial" w:cs="Arial"/>
                <w:sz w:val="20"/>
                <w:szCs w:val="20"/>
              </w:rPr>
            </w:pPr>
          </w:p>
          <w:p w:rsidR="009C7833" w:rsidRPr="009C7833" w:rsidRDefault="009C7833" w:rsidP="0035356D">
            <w:pPr>
              <w:pStyle w:val="Prrafodelista"/>
              <w:spacing w:after="0" w:line="240" w:lineRule="auto"/>
              <w:ind w:left="360"/>
              <w:rPr>
                <w:rFonts w:ascii="Arial" w:eastAsia="Calibri" w:hAnsi="Arial" w:cs="Arial"/>
                <w:sz w:val="20"/>
                <w:szCs w:val="20"/>
              </w:rPr>
            </w:pPr>
          </w:p>
        </w:tc>
        <w:tc>
          <w:tcPr>
            <w:tcW w:w="7804" w:type="dxa"/>
            <w:shd w:val="clear" w:color="auto" w:fill="FFFF66"/>
          </w:tcPr>
          <w:p w:rsidR="00CF0167" w:rsidRPr="00AE52AC" w:rsidRDefault="00AC4842" w:rsidP="0035356D">
            <w:pPr>
              <w:rPr>
                <w:rFonts w:ascii="Arial" w:eastAsia="Calibri" w:hAnsi="Arial" w:cs="Arial"/>
                <w:sz w:val="20"/>
                <w:szCs w:val="20"/>
              </w:rPr>
            </w:pPr>
            <w:r>
              <w:rPr>
                <w:rFonts w:ascii="Arial" w:eastAsia="Calibri" w:hAnsi="Arial" w:cs="Arial"/>
                <w:sz w:val="20"/>
                <w:szCs w:val="20"/>
              </w:rPr>
              <w:lastRenderedPageBreak/>
              <w:t>18.427.5 USD.</w:t>
            </w:r>
          </w:p>
        </w:tc>
        <w:tc>
          <w:tcPr>
            <w:tcW w:w="1518" w:type="dxa"/>
            <w:shd w:val="clear" w:color="auto" w:fill="FFFF66"/>
          </w:tcPr>
          <w:p w:rsidR="00CF0167" w:rsidRPr="003A5ECA" w:rsidRDefault="00CF0167" w:rsidP="0035356D">
            <w:pPr>
              <w:rPr>
                <w:rFonts w:ascii="Arial" w:eastAsia="Calibri" w:hAnsi="Arial" w:cs="Arial"/>
                <w:sz w:val="18"/>
                <w:szCs w:val="18"/>
              </w:rPr>
            </w:pPr>
            <w:r w:rsidRPr="003A5ECA">
              <w:rPr>
                <w:rFonts w:ascii="Arial" w:eastAsia="Calibri" w:hAnsi="Arial" w:cs="Arial"/>
                <w:sz w:val="18"/>
                <w:szCs w:val="18"/>
              </w:rPr>
              <w:t>Fotografías</w:t>
            </w:r>
          </w:p>
          <w:p w:rsidR="00CF0167" w:rsidRDefault="00402F42" w:rsidP="0035356D">
            <w:pPr>
              <w:rPr>
                <w:rFonts w:ascii="Arial" w:eastAsia="Calibri" w:hAnsi="Arial" w:cs="Arial"/>
                <w:sz w:val="18"/>
                <w:szCs w:val="18"/>
              </w:rPr>
            </w:pPr>
            <w:r>
              <w:rPr>
                <w:rFonts w:ascii="Arial" w:eastAsia="Calibri" w:hAnsi="Arial" w:cs="Arial"/>
                <w:sz w:val="18"/>
                <w:szCs w:val="18"/>
              </w:rPr>
              <w:t>Testimonio s</w:t>
            </w:r>
            <w:r w:rsidR="00CF0167" w:rsidRPr="003A5ECA">
              <w:rPr>
                <w:rFonts w:ascii="Arial" w:eastAsia="Calibri" w:hAnsi="Arial" w:cs="Arial"/>
                <w:sz w:val="18"/>
                <w:szCs w:val="18"/>
              </w:rPr>
              <w:t>.</w:t>
            </w:r>
          </w:p>
          <w:p w:rsidR="00402F42" w:rsidRDefault="00402F42" w:rsidP="0035356D">
            <w:pPr>
              <w:rPr>
                <w:rFonts w:ascii="Arial" w:eastAsia="Calibri" w:hAnsi="Arial" w:cs="Arial"/>
                <w:sz w:val="18"/>
                <w:szCs w:val="18"/>
              </w:rPr>
            </w:pPr>
            <w:r>
              <w:rPr>
                <w:rFonts w:ascii="Arial" w:eastAsia="Calibri" w:hAnsi="Arial" w:cs="Arial"/>
                <w:sz w:val="18"/>
                <w:szCs w:val="18"/>
              </w:rPr>
              <w:t xml:space="preserve">Contrato. </w:t>
            </w:r>
          </w:p>
          <w:p w:rsidR="00402F42" w:rsidRDefault="00402F42" w:rsidP="0035356D">
            <w:pPr>
              <w:rPr>
                <w:rFonts w:ascii="Arial" w:eastAsia="Calibri" w:hAnsi="Arial" w:cs="Arial"/>
                <w:sz w:val="18"/>
                <w:szCs w:val="18"/>
              </w:rPr>
            </w:pPr>
            <w:r>
              <w:rPr>
                <w:rFonts w:ascii="Arial" w:eastAsia="Calibri" w:hAnsi="Arial" w:cs="Arial"/>
                <w:sz w:val="18"/>
                <w:szCs w:val="18"/>
              </w:rPr>
              <w:lastRenderedPageBreak/>
              <w:t>Informes</w:t>
            </w:r>
          </w:p>
          <w:p w:rsidR="00402F42" w:rsidRPr="00E662BF" w:rsidRDefault="00402F42" w:rsidP="0035356D">
            <w:pPr>
              <w:rPr>
                <w:rFonts w:ascii="Arial" w:eastAsia="Calibri" w:hAnsi="Arial" w:cs="Arial"/>
                <w:sz w:val="20"/>
                <w:szCs w:val="20"/>
              </w:rPr>
            </w:pPr>
            <w:r>
              <w:rPr>
                <w:rFonts w:ascii="Arial" w:eastAsia="Calibri" w:hAnsi="Arial" w:cs="Arial"/>
                <w:sz w:val="18"/>
                <w:szCs w:val="18"/>
              </w:rPr>
              <w:t>Balance económico GADPR.</w:t>
            </w:r>
          </w:p>
        </w:tc>
        <w:tc>
          <w:tcPr>
            <w:tcW w:w="1417" w:type="dxa"/>
            <w:shd w:val="clear" w:color="auto" w:fill="FFFF66"/>
          </w:tcPr>
          <w:p w:rsidR="00CF0167" w:rsidRPr="001459CC" w:rsidRDefault="00EB2533" w:rsidP="0035356D">
            <w:pPr>
              <w:rPr>
                <w:rFonts w:ascii="Arial" w:eastAsia="Calibri" w:hAnsi="Arial" w:cs="Arial"/>
                <w:sz w:val="18"/>
                <w:szCs w:val="18"/>
              </w:rPr>
            </w:pPr>
            <w:r w:rsidRPr="001459CC">
              <w:rPr>
                <w:rFonts w:ascii="Arial" w:hAnsi="Arial" w:cs="Arial"/>
                <w:bCs/>
                <w:sz w:val="18"/>
                <w:szCs w:val="18"/>
              </w:rPr>
              <w:lastRenderedPageBreak/>
              <w:t>Flujo normal de recursos económicos</w:t>
            </w:r>
          </w:p>
        </w:tc>
      </w:tr>
      <w:tr w:rsidR="00B008BC" w:rsidRPr="00AE52AC" w:rsidTr="00494657">
        <w:trPr>
          <w:trHeight w:val="980"/>
        </w:trPr>
        <w:tc>
          <w:tcPr>
            <w:tcW w:w="1876" w:type="dxa"/>
            <w:shd w:val="clear" w:color="auto" w:fill="FFFF66"/>
          </w:tcPr>
          <w:p w:rsidR="00B008BC" w:rsidRPr="009C7833" w:rsidRDefault="00B008BC" w:rsidP="0035356D">
            <w:pPr>
              <w:pStyle w:val="Prrafodelista"/>
              <w:numPr>
                <w:ilvl w:val="1"/>
                <w:numId w:val="251"/>
              </w:numPr>
              <w:spacing w:after="0" w:line="240" w:lineRule="auto"/>
              <w:rPr>
                <w:rFonts w:ascii="Arial" w:eastAsia="Calibri" w:hAnsi="Arial" w:cs="Arial"/>
                <w:sz w:val="20"/>
                <w:szCs w:val="20"/>
              </w:rPr>
            </w:pPr>
            <w:r w:rsidRPr="009C7833">
              <w:rPr>
                <w:rFonts w:ascii="Arial" w:eastAsia="Calibri" w:hAnsi="Arial" w:cs="Arial"/>
                <w:sz w:val="20"/>
                <w:szCs w:val="20"/>
              </w:rPr>
              <w:lastRenderedPageBreak/>
              <w:t>Proyecto de construcción de equipamiento social de estadios.</w:t>
            </w:r>
          </w:p>
          <w:p w:rsidR="00B008BC" w:rsidRPr="009C7833" w:rsidRDefault="00B008BC" w:rsidP="0035356D">
            <w:pPr>
              <w:pStyle w:val="Prrafodelista"/>
              <w:spacing w:after="0" w:line="240" w:lineRule="auto"/>
              <w:ind w:left="360"/>
              <w:rPr>
                <w:rFonts w:ascii="Arial" w:eastAsia="Calibri" w:hAnsi="Arial" w:cs="Arial"/>
                <w:sz w:val="20"/>
                <w:szCs w:val="20"/>
              </w:rPr>
            </w:pPr>
          </w:p>
        </w:tc>
        <w:tc>
          <w:tcPr>
            <w:tcW w:w="7804" w:type="dxa"/>
            <w:shd w:val="clear" w:color="auto" w:fill="FFFF66"/>
          </w:tcPr>
          <w:p w:rsidR="00B008BC" w:rsidRPr="00AE52AC" w:rsidRDefault="00AC4842" w:rsidP="0035356D">
            <w:pPr>
              <w:rPr>
                <w:rFonts w:ascii="Arial" w:eastAsia="Calibri" w:hAnsi="Arial" w:cs="Arial"/>
                <w:sz w:val="20"/>
                <w:szCs w:val="20"/>
              </w:rPr>
            </w:pPr>
            <w:r>
              <w:rPr>
                <w:rFonts w:ascii="Arial" w:eastAsia="Calibri" w:hAnsi="Arial" w:cs="Arial"/>
                <w:sz w:val="20"/>
                <w:szCs w:val="20"/>
              </w:rPr>
              <w:t>89.029</w:t>
            </w:r>
            <w:r w:rsidR="00275CDC">
              <w:rPr>
                <w:rFonts w:ascii="Arial" w:eastAsia="Calibri" w:hAnsi="Arial" w:cs="Arial"/>
                <w:sz w:val="20"/>
                <w:szCs w:val="20"/>
              </w:rPr>
              <w:t>,5 USD.</w:t>
            </w:r>
          </w:p>
        </w:tc>
        <w:tc>
          <w:tcPr>
            <w:tcW w:w="1518" w:type="dxa"/>
            <w:shd w:val="clear" w:color="auto" w:fill="FFFF66"/>
          </w:tcPr>
          <w:p w:rsidR="00B008BC" w:rsidRDefault="00402F42" w:rsidP="0035356D">
            <w:pPr>
              <w:rPr>
                <w:rFonts w:ascii="Arial" w:eastAsia="Calibri" w:hAnsi="Arial" w:cs="Arial"/>
                <w:sz w:val="18"/>
                <w:szCs w:val="18"/>
              </w:rPr>
            </w:pPr>
            <w:r>
              <w:rPr>
                <w:rFonts w:ascii="Arial" w:eastAsia="Calibri" w:hAnsi="Arial" w:cs="Arial"/>
                <w:sz w:val="18"/>
                <w:szCs w:val="18"/>
              </w:rPr>
              <w:t>Estudio.</w:t>
            </w:r>
          </w:p>
          <w:p w:rsidR="00402F42" w:rsidRDefault="00402F42" w:rsidP="0035356D">
            <w:pPr>
              <w:rPr>
                <w:rFonts w:ascii="Arial" w:eastAsia="Calibri" w:hAnsi="Arial" w:cs="Arial"/>
                <w:sz w:val="18"/>
                <w:szCs w:val="18"/>
              </w:rPr>
            </w:pPr>
            <w:r>
              <w:rPr>
                <w:rFonts w:ascii="Arial" w:eastAsia="Calibri" w:hAnsi="Arial" w:cs="Arial"/>
                <w:sz w:val="18"/>
                <w:szCs w:val="18"/>
              </w:rPr>
              <w:t>Factura.</w:t>
            </w:r>
          </w:p>
          <w:p w:rsidR="00402F42" w:rsidRDefault="00402F42" w:rsidP="0035356D">
            <w:pPr>
              <w:rPr>
                <w:rFonts w:ascii="Arial" w:eastAsia="Calibri" w:hAnsi="Arial" w:cs="Arial"/>
                <w:sz w:val="18"/>
                <w:szCs w:val="18"/>
              </w:rPr>
            </w:pPr>
            <w:r>
              <w:rPr>
                <w:rFonts w:ascii="Arial" w:eastAsia="Calibri" w:hAnsi="Arial" w:cs="Arial"/>
                <w:sz w:val="18"/>
                <w:szCs w:val="18"/>
              </w:rPr>
              <w:t>Fotografías.</w:t>
            </w:r>
          </w:p>
          <w:p w:rsidR="00402F42" w:rsidRPr="003A5ECA" w:rsidRDefault="00402F42" w:rsidP="0035356D">
            <w:pPr>
              <w:rPr>
                <w:rFonts w:ascii="Arial" w:eastAsia="Calibri" w:hAnsi="Arial" w:cs="Arial"/>
                <w:sz w:val="18"/>
                <w:szCs w:val="18"/>
              </w:rPr>
            </w:pPr>
            <w:r>
              <w:rPr>
                <w:rFonts w:ascii="Arial" w:eastAsia="Calibri" w:hAnsi="Arial" w:cs="Arial"/>
                <w:sz w:val="18"/>
                <w:szCs w:val="18"/>
              </w:rPr>
              <w:t>Informe.</w:t>
            </w:r>
          </w:p>
        </w:tc>
        <w:tc>
          <w:tcPr>
            <w:tcW w:w="1417" w:type="dxa"/>
            <w:shd w:val="clear" w:color="auto" w:fill="FFFF66"/>
          </w:tcPr>
          <w:p w:rsidR="00B008BC" w:rsidRPr="001459CC" w:rsidRDefault="00EB2533" w:rsidP="0035356D">
            <w:pPr>
              <w:rPr>
                <w:rFonts w:ascii="Arial" w:eastAsia="Calibri" w:hAnsi="Arial" w:cs="Arial"/>
                <w:sz w:val="18"/>
                <w:szCs w:val="18"/>
              </w:rPr>
            </w:pPr>
            <w:r w:rsidRPr="001459CC">
              <w:rPr>
                <w:rFonts w:ascii="Arial" w:hAnsi="Arial" w:cs="Arial"/>
                <w:bCs/>
                <w:sz w:val="18"/>
                <w:szCs w:val="18"/>
              </w:rPr>
              <w:t>Flujo normal de recursos económicos</w:t>
            </w:r>
          </w:p>
        </w:tc>
      </w:tr>
      <w:tr w:rsidR="00B008BC" w:rsidRPr="00AE52AC" w:rsidTr="00494657">
        <w:trPr>
          <w:trHeight w:val="980"/>
        </w:trPr>
        <w:tc>
          <w:tcPr>
            <w:tcW w:w="1876" w:type="dxa"/>
            <w:shd w:val="clear" w:color="auto" w:fill="FFFF66"/>
          </w:tcPr>
          <w:p w:rsidR="00B008BC" w:rsidRPr="009C7833" w:rsidRDefault="00B008BC" w:rsidP="0035356D">
            <w:pPr>
              <w:pStyle w:val="Prrafodelista"/>
              <w:numPr>
                <w:ilvl w:val="1"/>
                <w:numId w:val="251"/>
              </w:numPr>
              <w:spacing w:after="0" w:line="240" w:lineRule="auto"/>
              <w:rPr>
                <w:rFonts w:ascii="Arial" w:eastAsia="Calibri" w:hAnsi="Arial" w:cs="Arial"/>
                <w:sz w:val="20"/>
                <w:szCs w:val="20"/>
              </w:rPr>
            </w:pPr>
            <w:r w:rsidRPr="009C7833">
              <w:rPr>
                <w:rFonts w:ascii="Arial" w:eastAsia="Calibri" w:hAnsi="Arial" w:cs="Arial"/>
                <w:sz w:val="20"/>
                <w:szCs w:val="20"/>
              </w:rPr>
              <w:t>Proyecto de construcción de equipamiento social de canchas de uso múltiple (cubiertas).</w:t>
            </w:r>
          </w:p>
          <w:p w:rsidR="00B008BC" w:rsidRPr="00B008BC" w:rsidRDefault="00B008BC" w:rsidP="0035356D">
            <w:pPr>
              <w:pStyle w:val="Prrafodelista"/>
              <w:spacing w:after="0" w:line="240" w:lineRule="auto"/>
              <w:rPr>
                <w:rFonts w:ascii="Arial" w:eastAsia="Calibri" w:hAnsi="Arial" w:cs="Arial"/>
                <w:sz w:val="20"/>
                <w:szCs w:val="20"/>
              </w:rPr>
            </w:pPr>
          </w:p>
        </w:tc>
        <w:tc>
          <w:tcPr>
            <w:tcW w:w="7804" w:type="dxa"/>
            <w:shd w:val="clear" w:color="auto" w:fill="FFFF66"/>
          </w:tcPr>
          <w:p w:rsidR="00B008BC" w:rsidRPr="00AE52AC" w:rsidRDefault="00275CDC" w:rsidP="0035356D">
            <w:pPr>
              <w:rPr>
                <w:rFonts w:ascii="Arial" w:eastAsia="Calibri" w:hAnsi="Arial" w:cs="Arial"/>
                <w:sz w:val="20"/>
                <w:szCs w:val="20"/>
              </w:rPr>
            </w:pPr>
            <w:r>
              <w:rPr>
                <w:rFonts w:ascii="Arial" w:eastAsia="Calibri" w:hAnsi="Arial" w:cs="Arial"/>
                <w:sz w:val="20"/>
                <w:szCs w:val="20"/>
              </w:rPr>
              <w:t>42.005,75 USD.</w:t>
            </w:r>
          </w:p>
        </w:tc>
        <w:tc>
          <w:tcPr>
            <w:tcW w:w="1518" w:type="dxa"/>
            <w:shd w:val="clear" w:color="auto" w:fill="FFFF66"/>
          </w:tcPr>
          <w:p w:rsidR="00402F42" w:rsidRDefault="00402F42" w:rsidP="0035356D">
            <w:pPr>
              <w:rPr>
                <w:rFonts w:ascii="Arial" w:eastAsia="Calibri" w:hAnsi="Arial" w:cs="Arial"/>
                <w:sz w:val="18"/>
                <w:szCs w:val="18"/>
              </w:rPr>
            </w:pPr>
            <w:r>
              <w:rPr>
                <w:rFonts w:ascii="Arial" w:eastAsia="Calibri" w:hAnsi="Arial" w:cs="Arial"/>
                <w:sz w:val="18"/>
                <w:szCs w:val="18"/>
              </w:rPr>
              <w:t>Estudio.</w:t>
            </w:r>
          </w:p>
          <w:p w:rsidR="00402F42" w:rsidRDefault="00402F42" w:rsidP="0035356D">
            <w:pPr>
              <w:rPr>
                <w:rFonts w:ascii="Arial" w:eastAsia="Calibri" w:hAnsi="Arial" w:cs="Arial"/>
                <w:sz w:val="18"/>
                <w:szCs w:val="18"/>
              </w:rPr>
            </w:pPr>
            <w:r>
              <w:rPr>
                <w:rFonts w:ascii="Arial" w:eastAsia="Calibri" w:hAnsi="Arial" w:cs="Arial"/>
                <w:sz w:val="18"/>
                <w:szCs w:val="18"/>
              </w:rPr>
              <w:t>Factura.</w:t>
            </w:r>
          </w:p>
          <w:p w:rsidR="00402F42" w:rsidRDefault="00402F42" w:rsidP="0035356D">
            <w:pPr>
              <w:rPr>
                <w:rFonts w:ascii="Arial" w:eastAsia="Calibri" w:hAnsi="Arial" w:cs="Arial"/>
                <w:sz w:val="18"/>
                <w:szCs w:val="18"/>
              </w:rPr>
            </w:pPr>
            <w:r>
              <w:rPr>
                <w:rFonts w:ascii="Arial" w:eastAsia="Calibri" w:hAnsi="Arial" w:cs="Arial"/>
                <w:sz w:val="18"/>
                <w:szCs w:val="18"/>
              </w:rPr>
              <w:t>Fotografías.</w:t>
            </w:r>
          </w:p>
          <w:p w:rsidR="00B008BC" w:rsidRPr="003A5ECA" w:rsidRDefault="00402F42" w:rsidP="0035356D">
            <w:pPr>
              <w:rPr>
                <w:rFonts w:ascii="Arial" w:eastAsia="Calibri" w:hAnsi="Arial" w:cs="Arial"/>
                <w:sz w:val="18"/>
                <w:szCs w:val="18"/>
              </w:rPr>
            </w:pPr>
            <w:r>
              <w:rPr>
                <w:rFonts w:ascii="Arial" w:eastAsia="Calibri" w:hAnsi="Arial" w:cs="Arial"/>
                <w:sz w:val="18"/>
                <w:szCs w:val="18"/>
              </w:rPr>
              <w:t>Informe.</w:t>
            </w:r>
          </w:p>
        </w:tc>
        <w:tc>
          <w:tcPr>
            <w:tcW w:w="1417" w:type="dxa"/>
            <w:shd w:val="clear" w:color="auto" w:fill="FFFF66"/>
          </w:tcPr>
          <w:p w:rsidR="00B008BC" w:rsidRPr="001459CC" w:rsidRDefault="00EB2533" w:rsidP="0035356D">
            <w:pPr>
              <w:rPr>
                <w:rFonts w:ascii="Arial" w:eastAsia="Calibri" w:hAnsi="Arial" w:cs="Arial"/>
                <w:sz w:val="18"/>
                <w:szCs w:val="18"/>
              </w:rPr>
            </w:pPr>
            <w:r w:rsidRPr="001459CC">
              <w:rPr>
                <w:rFonts w:ascii="Arial" w:hAnsi="Arial" w:cs="Arial"/>
                <w:bCs/>
                <w:sz w:val="18"/>
                <w:szCs w:val="18"/>
              </w:rPr>
              <w:t>Flujo normal de recursos económicos</w:t>
            </w:r>
          </w:p>
        </w:tc>
      </w:tr>
      <w:tr w:rsidR="00B008BC" w:rsidRPr="00AE52AC" w:rsidTr="00494657">
        <w:trPr>
          <w:trHeight w:val="980"/>
        </w:trPr>
        <w:tc>
          <w:tcPr>
            <w:tcW w:w="1876" w:type="dxa"/>
            <w:shd w:val="clear" w:color="auto" w:fill="FFFF66"/>
          </w:tcPr>
          <w:p w:rsidR="00B008BC" w:rsidRPr="00A301D5" w:rsidRDefault="00A301D5" w:rsidP="00A301D5">
            <w:pPr>
              <w:spacing w:after="0" w:line="240" w:lineRule="auto"/>
              <w:rPr>
                <w:rFonts w:ascii="Arial" w:eastAsia="Calibri" w:hAnsi="Arial" w:cs="Arial"/>
                <w:sz w:val="20"/>
                <w:szCs w:val="20"/>
              </w:rPr>
            </w:pPr>
            <w:r>
              <w:rPr>
                <w:rFonts w:ascii="Arial" w:eastAsia="Calibri" w:hAnsi="Arial" w:cs="Arial"/>
                <w:sz w:val="20"/>
                <w:szCs w:val="20"/>
              </w:rPr>
              <w:t xml:space="preserve">2.1  </w:t>
            </w:r>
            <w:r w:rsidR="00402F42" w:rsidRPr="00A301D5">
              <w:rPr>
                <w:rFonts w:ascii="Arial" w:eastAsia="Calibri" w:hAnsi="Arial" w:cs="Arial"/>
                <w:sz w:val="20"/>
                <w:szCs w:val="20"/>
              </w:rPr>
              <w:t>Proyecto de mantenimiento</w:t>
            </w:r>
            <w:r w:rsidR="00B008BC" w:rsidRPr="00A301D5">
              <w:rPr>
                <w:rFonts w:ascii="Arial" w:eastAsia="Calibri" w:hAnsi="Arial" w:cs="Arial"/>
                <w:sz w:val="20"/>
                <w:szCs w:val="20"/>
              </w:rPr>
              <w:t xml:space="preserve"> de</w:t>
            </w:r>
            <w:r w:rsidR="00402F42" w:rsidRPr="00A301D5">
              <w:rPr>
                <w:rFonts w:ascii="Arial" w:eastAsia="Calibri" w:hAnsi="Arial" w:cs="Arial"/>
                <w:sz w:val="20"/>
                <w:szCs w:val="20"/>
              </w:rPr>
              <w:t>l</w:t>
            </w:r>
            <w:r w:rsidR="00B008BC" w:rsidRPr="00A301D5">
              <w:rPr>
                <w:rFonts w:ascii="Arial" w:eastAsia="Calibri" w:hAnsi="Arial" w:cs="Arial"/>
                <w:sz w:val="20"/>
                <w:szCs w:val="20"/>
              </w:rPr>
              <w:t xml:space="preserve"> equipamiento social de estadios.</w:t>
            </w:r>
          </w:p>
          <w:p w:rsidR="00B008BC" w:rsidRPr="00B008BC" w:rsidRDefault="00B008BC" w:rsidP="0035356D">
            <w:pPr>
              <w:spacing w:after="0" w:line="240" w:lineRule="auto"/>
              <w:rPr>
                <w:rFonts w:ascii="Arial" w:eastAsia="Calibri" w:hAnsi="Arial" w:cs="Arial"/>
                <w:sz w:val="20"/>
                <w:szCs w:val="20"/>
              </w:rPr>
            </w:pPr>
          </w:p>
        </w:tc>
        <w:tc>
          <w:tcPr>
            <w:tcW w:w="7804" w:type="dxa"/>
            <w:shd w:val="clear" w:color="auto" w:fill="FFFF66"/>
          </w:tcPr>
          <w:p w:rsidR="00A301D5" w:rsidRPr="00A301D5" w:rsidRDefault="001459CC" w:rsidP="00A301D5">
            <w:pPr>
              <w:spacing w:after="0" w:line="240" w:lineRule="auto"/>
              <w:rPr>
                <w:rFonts w:ascii="Arial" w:eastAsia="Calibri" w:hAnsi="Arial" w:cs="Arial"/>
                <w:sz w:val="20"/>
                <w:szCs w:val="20"/>
              </w:rPr>
            </w:pPr>
            <w:r>
              <w:rPr>
                <w:rFonts w:ascii="Arial" w:eastAsia="Calibri" w:hAnsi="Arial" w:cs="Arial"/>
                <w:sz w:val="20"/>
                <w:szCs w:val="20"/>
              </w:rPr>
              <w:t>9.563,72 USD.</w:t>
            </w:r>
          </w:p>
          <w:p w:rsidR="00B008BC" w:rsidRPr="00AE52AC" w:rsidRDefault="00B008BC" w:rsidP="0035356D">
            <w:pPr>
              <w:rPr>
                <w:rFonts w:ascii="Arial" w:eastAsia="Calibri" w:hAnsi="Arial" w:cs="Arial"/>
                <w:sz w:val="20"/>
                <w:szCs w:val="20"/>
              </w:rPr>
            </w:pPr>
          </w:p>
        </w:tc>
        <w:tc>
          <w:tcPr>
            <w:tcW w:w="1518" w:type="dxa"/>
            <w:shd w:val="clear" w:color="auto" w:fill="FFFF66"/>
          </w:tcPr>
          <w:p w:rsidR="009F409B" w:rsidRDefault="009F409B" w:rsidP="0035356D">
            <w:pPr>
              <w:rPr>
                <w:rFonts w:ascii="Arial" w:eastAsia="Calibri" w:hAnsi="Arial" w:cs="Arial"/>
                <w:sz w:val="18"/>
                <w:szCs w:val="18"/>
              </w:rPr>
            </w:pPr>
            <w:r>
              <w:rPr>
                <w:rFonts w:ascii="Arial" w:eastAsia="Calibri" w:hAnsi="Arial" w:cs="Arial"/>
                <w:sz w:val="18"/>
                <w:szCs w:val="18"/>
              </w:rPr>
              <w:t>Estudio.</w:t>
            </w:r>
          </w:p>
          <w:p w:rsidR="009F409B" w:rsidRDefault="009F409B" w:rsidP="0035356D">
            <w:pPr>
              <w:rPr>
                <w:rFonts w:ascii="Arial" w:eastAsia="Calibri" w:hAnsi="Arial" w:cs="Arial"/>
                <w:sz w:val="18"/>
                <w:szCs w:val="18"/>
              </w:rPr>
            </w:pPr>
            <w:r>
              <w:rPr>
                <w:rFonts w:ascii="Arial" w:eastAsia="Calibri" w:hAnsi="Arial" w:cs="Arial"/>
                <w:sz w:val="18"/>
                <w:szCs w:val="18"/>
              </w:rPr>
              <w:t>Factura.</w:t>
            </w:r>
          </w:p>
          <w:p w:rsidR="009F409B" w:rsidRDefault="009F409B" w:rsidP="0035356D">
            <w:pPr>
              <w:rPr>
                <w:rFonts w:ascii="Arial" w:eastAsia="Calibri" w:hAnsi="Arial" w:cs="Arial"/>
                <w:sz w:val="18"/>
                <w:szCs w:val="18"/>
              </w:rPr>
            </w:pPr>
            <w:r>
              <w:rPr>
                <w:rFonts w:ascii="Arial" w:eastAsia="Calibri" w:hAnsi="Arial" w:cs="Arial"/>
                <w:sz w:val="18"/>
                <w:szCs w:val="18"/>
              </w:rPr>
              <w:t>Fotografías.</w:t>
            </w:r>
          </w:p>
          <w:p w:rsidR="00B008BC" w:rsidRPr="003A5ECA" w:rsidRDefault="009F409B" w:rsidP="0035356D">
            <w:pPr>
              <w:rPr>
                <w:rFonts w:ascii="Arial" w:eastAsia="Calibri" w:hAnsi="Arial" w:cs="Arial"/>
                <w:sz w:val="18"/>
                <w:szCs w:val="18"/>
              </w:rPr>
            </w:pPr>
            <w:r>
              <w:rPr>
                <w:rFonts w:ascii="Arial" w:eastAsia="Calibri" w:hAnsi="Arial" w:cs="Arial"/>
                <w:sz w:val="18"/>
                <w:szCs w:val="18"/>
              </w:rPr>
              <w:t>Informe.</w:t>
            </w:r>
          </w:p>
        </w:tc>
        <w:tc>
          <w:tcPr>
            <w:tcW w:w="1417" w:type="dxa"/>
            <w:shd w:val="clear" w:color="auto" w:fill="FFFF66"/>
          </w:tcPr>
          <w:p w:rsidR="00B008BC" w:rsidRPr="001459CC" w:rsidRDefault="00EB2533" w:rsidP="0035356D">
            <w:pPr>
              <w:rPr>
                <w:rFonts w:ascii="Arial" w:eastAsia="Calibri" w:hAnsi="Arial" w:cs="Arial"/>
                <w:sz w:val="18"/>
                <w:szCs w:val="18"/>
              </w:rPr>
            </w:pPr>
            <w:r w:rsidRPr="001459CC">
              <w:rPr>
                <w:rFonts w:ascii="Arial" w:hAnsi="Arial" w:cs="Arial"/>
                <w:bCs/>
                <w:sz w:val="18"/>
                <w:szCs w:val="18"/>
              </w:rPr>
              <w:t>Flujo normal de recursos económicos</w:t>
            </w:r>
          </w:p>
        </w:tc>
      </w:tr>
    </w:tbl>
    <w:p w:rsidR="006D4D21" w:rsidRDefault="006D4D21" w:rsidP="006D4D21">
      <w:pPr>
        <w:pStyle w:val="Prrafodelista"/>
        <w:spacing w:after="0" w:line="240" w:lineRule="auto"/>
        <w:jc w:val="both"/>
        <w:rPr>
          <w:rFonts w:ascii="Arial" w:hAnsi="Arial" w:cs="Arial"/>
          <w:b/>
          <w:sz w:val="20"/>
          <w:szCs w:val="20"/>
        </w:rPr>
      </w:pPr>
    </w:p>
    <w:p w:rsidR="006D4D21" w:rsidRDefault="006D4D21" w:rsidP="006D4D21">
      <w:pPr>
        <w:pStyle w:val="Prrafodelista"/>
        <w:spacing w:after="0" w:line="240" w:lineRule="auto"/>
        <w:jc w:val="both"/>
        <w:rPr>
          <w:rFonts w:ascii="Arial" w:hAnsi="Arial" w:cs="Arial"/>
          <w:b/>
          <w:sz w:val="20"/>
          <w:szCs w:val="20"/>
        </w:rPr>
      </w:pPr>
    </w:p>
    <w:p w:rsidR="006D4D21" w:rsidRDefault="006D4D21" w:rsidP="00F94823">
      <w:pPr>
        <w:spacing w:after="0" w:line="240" w:lineRule="auto"/>
        <w:jc w:val="both"/>
        <w:rPr>
          <w:rFonts w:ascii="Arial" w:hAnsi="Arial" w:cs="Arial"/>
          <w:b/>
          <w:sz w:val="20"/>
          <w:szCs w:val="20"/>
        </w:rPr>
      </w:pPr>
    </w:p>
    <w:p w:rsidR="00B551D0" w:rsidRDefault="00B551D0" w:rsidP="00F94823">
      <w:pPr>
        <w:spacing w:after="0" w:line="240" w:lineRule="auto"/>
        <w:jc w:val="both"/>
        <w:rPr>
          <w:rFonts w:ascii="Arial" w:hAnsi="Arial" w:cs="Arial"/>
          <w:b/>
          <w:sz w:val="20"/>
          <w:szCs w:val="20"/>
        </w:rPr>
      </w:pPr>
    </w:p>
    <w:p w:rsidR="00B551D0" w:rsidRDefault="00B551D0" w:rsidP="00F94823">
      <w:pPr>
        <w:spacing w:after="0" w:line="240" w:lineRule="auto"/>
        <w:jc w:val="both"/>
        <w:rPr>
          <w:rFonts w:ascii="Arial" w:hAnsi="Arial" w:cs="Arial"/>
          <w:b/>
          <w:sz w:val="20"/>
          <w:szCs w:val="20"/>
        </w:rPr>
      </w:pPr>
    </w:p>
    <w:p w:rsidR="00A301D5" w:rsidRPr="00F94823" w:rsidRDefault="00A301D5" w:rsidP="00F94823">
      <w:pPr>
        <w:spacing w:after="0" w:line="240" w:lineRule="auto"/>
        <w:jc w:val="both"/>
        <w:rPr>
          <w:rFonts w:ascii="Arial" w:hAnsi="Arial" w:cs="Arial"/>
          <w:b/>
          <w:sz w:val="20"/>
          <w:szCs w:val="20"/>
        </w:rPr>
      </w:pPr>
    </w:p>
    <w:p w:rsidR="006D4D21" w:rsidRPr="006D4D21" w:rsidRDefault="006D4D21" w:rsidP="006D4D21">
      <w:pPr>
        <w:pStyle w:val="Prrafodelista"/>
        <w:spacing w:after="0" w:line="240" w:lineRule="auto"/>
        <w:jc w:val="both"/>
        <w:rPr>
          <w:rFonts w:ascii="Arial" w:hAnsi="Arial" w:cs="Arial"/>
          <w:b/>
          <w:sz w:val="20"/>
          <w:szCs w:val="20"/>
        </w:rPr>
      </w:pPr>
    </w:p>
    <w:p w:rsidR="00CF0167" w:rsidRPr="00D00E0A" w:rsidRDefault="00CF0167" w:rsidP="004B3D42">
      <w:pPr>
        <w:pStyle w:val="Prrafodelista"/>
        <w:numPr>
          <w:ilvl w:val="0"/>
          <w:numId w:val="282"/>
        </w:numPr>
        <w:spacing w:after="0" w:line="240" w:lineRule="auto"/>
        <w:jc w:val="both"/>
        <w:rPr>
          <w:rFonts w:ascii="Arial" w:hAnsi="Arial" w:cs="Arial"/>
          <w:b/>
          <w:sz w:val="20"/>
          <w:szCs w:val="20"/>
        </w:rPr>
      </w:pPr>
      <w:r w:rsidRPr="00D00E0A">
        <w:rPr>
          <w:rFonts w:ascii="Arial" w:hAnsi="Arial" w:cs="Arial"/>
          <w:b/>
          <w:sz w:val="20"/>
          <w:szCs w:val="20"/>
        </w:rPr>
        <w:lastRenderedPageBreak/>
        <w:t>Patrimonio cultural intangible.</w:t>
      </w:r>
    </w:p>
    <w:p w:rsidR="00CF0167" w:rsidRPr="00AE52AC" w:rsidRDefault="00CF0167" w:rsidP="00CF0167">
      <w:pPr>
        <w:spacing w:after="0" w:line="240" w:lineRule="auto"/>
        <w:jc w:val="both"/>
        <w:rPr>
          <w:rFonts w:ascii="Arial" w:hAnsi="Arial" w:cs="Arial"/>
          <w:sz w:val="20"/>
          <w:szCs w:val="20"/>
        </w:rPr>
      </w:pPr>
    </w:p>
    <w:p w:rsidR="006D2D31" w:rsidRPr="00625952" w:rsidRDefault="00CF0167" w:rsidP="00625952">
      <w:pPr>
        <w:pStyle w:val="Prrafodelista"/>
        <w:numPr>
          <w:ilvl w:val="0"/>
          <w:numId w:val="26"/>
        </w:numPr>
        <w:spacing w:after="0" w:line="240" w:lineRule="auto"/>
        <w:ind w:left="709" w:hanging="283"/>
        <w:jc w:val="both"/>
        <w:rPr>
          <w:rFonts w:ascii="Arial" w:hAnsi="Arial" w:cs="Arial"/>
          <w:b/>
          <w:sz w:val="20"/>
          <w:szCs w:val="20"/>
        </w:rPr>
      </w:pPr>
      <w:r w:rsidRPr="00AE52AC">
        <w:rPr>
          <w:rFonts w:ascii="Arial" w:hAnsi="Arial" w:cs="Arial"/>
          <w:b/>
          <w:sz w:val="20"/>
          <w:szCs w:val="20"/>
        </w:rPr>
        <w:t>Análisis de la problemática</w:t>
      </w:r>
      <w:r>
        <w:rPr>
          <w:rFonts w:ascii="Arial" w:hAnsi="Arial" w:cs="Arial"/>
          <w:b/>
          <w:sz w:val="20"/>
          <w:szCs w:val="20"/>
        </w:rPr>
        <w:t>.</w:t>
      </w:r>
    </w:p>
    <w:p w:rsidR="006D2D31" w:rsidRDefault="006D2D31" w:rsidP="006D2D31">
      <w:pPr>
        <w:spacing w:after="0"/>
        <w:jc w:val="center"/>
        <w:rPr>
          <w:b/>
          <w:sz w:val="24"/>
          <w:szCs w:val="24"/>
        </w:rPr>
      </w:pPr>
    </w:p>
    <w:p w:rsidR="006D2D31" w:rsidRDefault="0018539D" w:rsidP="006D2D31">
      <w:pPr>
        <w:spacing w:after="0"/>
        <w:jc w:val="center"/>
        <w:rPr>
          <w:b/>
          <w:sz w:val="24"/>
          <w:szCs w:val="24"/>
        </w:rPr>
      </w:pPr>
      <w:r w:rsidRPr="0018539D">
        <w:rPr>
          <w:b/>
          <w:noProof/>
          <w:sz w:val="24"/>
          <w:szCs w:val="24"/>
        </w:rPr>
        <w:pict>
          <v:rect id="_x0000_s1968" style="position:absolute;left:0;text-align:left;margin-left:252.7pt;margin-top:3.8pt;width:255.4pt;height:34.65pt;z-index:252244992" fillcolor="yellow" strokecolor="#8dc182 [1943]" strokeweight="1pt">
            <v:fill color2="#d9ead5 [663]"/>
            <v:shadow on="t" type="perspective" color="#264221 [1607]" opacity=".5" offset="1pt" offset2="-3pt"/>
            <v:textbox style="mso-next-textbox:#_x0000_s1968">
              <w:txbxContent>
                <w:p w:rsidR="00D62277" w:rsidRPr="002A7E40" w:rsidRDefault="00D62277" w:rsidP="002A7E40">
                  <w:pPr>
                    <w:jc w:val="center"/>
                    <w:rPr>
                      <w:lang w:val="es-ES"/>
                    </w:rPr>
                  </w:pPr>
                  <w:r>
                    <w:rPr>
                      <w:lang w:val="es-ES"/>
                    </w:rPr>
                    <w:t>PATRIMONIO CULTURAL  EN RIESGO.</w:t>
                  </w:r>
                </w:p>
              </w:txbxContent>
            </v:textbox>
          </v:rect>
        </w:pict>
      </w:r>
    </w:p>
    <w:p w:rsidR="006D2D31" w:rsidRDefault="0018539D" w:rsidP="006D2D31">
      <w:pPr>
        <w:spacing w:after="0"/>
        <w:jc w:val="center"/>
        <w:rPr>
          <w:b/>
          <w:sz w:val="24"/>
          <w:szCs w:val="24"/>
        </w:rPr>
      </w:pPr>
      <w:r w:rsidRPr="0018539D">
        <w:rPr>
          <w:b/>
          <w:noProof/>
          <w:color w:val="FF0000"/>
          <w:sz w:val="24"/>
          <w:szCs w:val="24"/>
        </w:rPr>
        <w:pict>
          <v:roundrect id="_x0000_s1967" style="position:absolute;left:0;text-align:left;margin-left:23.65pt;margin-top:7.95pt;width:76.1pt;height:35pt;z-index:252243968" arcsize="10923f" fillcolor="#1b587c [3206]" strokecolor="#1b587c [3206]" strokeweight="10pt">
            <v:stroke linestyle="thinThin"/>
            <v:shadow color="#868686"/>
            <v:textbox style="mso-next-textbox:#_x0000_s1967">
              <w:txbxContent>
                <w:p w:rsidR="00D62277" w:rsidRPr="00DE4B65" w:rsidRDefault="00D62277" w:rsidP="006D2D31">
                  <w:pPr>
                    <w:jc w:val="center"/>
                    <w:rPr>
                      <w:b/>
                      <w:color w:val="FFFFFF" w:themeColor="background1"/>
                    </w:rPr>
                  </w:pPr>
                  <w:r w:rsidRPr="00DE4B65">
                    <w:rPr>
                      <w:b/>
                      <w:color w:val="FFFFFF" w:themeColor="background1"/>
                    </w:rPr>
                    <w:t>EFECTO</w:t>
                  </w:r>
                </w:p>
              </w:txbxContent>
            </v:textbox>
          </v:roundrect>
        </w:pict>
      </w:r>
    </w:p>
    <w:p w:rsidR="006D2D31" w:rsidRDefault="006D2D31" w:rsidP="006D2D31">
      <w:pPr>
        <w:tabs>
          <w:tab w:val="left" w:pos="10061"/>
        </w:tabs>
        <w:rPr>
          <w:sz w:val="24"/>
          <w:szCs w:val="24"/>
        </w:rPr>
      </w:pPr>
    </w:p>
    <w:p w:rsidR="006D2D31" w:rsidRDefault="0018539D" w:rsidP="006D2D31">
      <w:pPr>
        <w:tabs>
          <w:tab w:val="left" w:pos="10061"/>
        </w:tabs>
        <w:rPr>
          <w:sz w:val="24"/>
          <w:szCs w:val="24"/>
        </w:rPr>
      </w:pPr>
      <w:r w:rsidRPr="0018539D">
        <w:rPr>
          <w:noProof/>
          <w:sz w:val="24"/>
          <w:szCs w:val="24"/>
        </w:rPr>
        <w:pict>
          <v:roundrect id="_x0000_s1963" style="position:absolute;margin-left:515.6pt;margin-top:3.55pt;width:122.05pt;height:63.35pt;z-index:252239872" arcsize="10923f" fillcolor="#9f87b7 [1944]" strokecolor="#9f87b7 [1944]" strokeweight="1pt">
            <v:fill color2="#dfd7e7 [664]" angle="-45" focus="-50%" type="gradient"/>
            <v:shadow on="t" type="perspective" color="#2f233b [1608]" opacity=".5" offset="1pt" offset2="-3pt"/>
            <v:textbox style="mso-next-textbox:#_x0000_s1963">
              <w:txbxContent>
                <w:p w:rsidR="00D62277" w:rsidRPr="00F122DD" w:rsidRDefault="00D62277" w:rsidP="006D2D31">
                  <w:pPr>
                    <w:rPr>
                      <w:szCs w:val="20"/>
                      <w:lang w:val="es-ES"/>
                    </w:rPr>
                  </w:pPr>
                  <w:r>
                    <w:rPr>
                      <w:szCs w:val="20"/>
                      <w:lang w:val="es-ES"/>
                    </w:rPr>
                    <w:t>Pérdida de valoración de las expresiones  culturales.</w:t>
                  </w:r>
                </w:p>
              </w:txbxContent>
            </v:textbox>
          </v:roundrect>
        </w:pict>
      </w:r>
      <w:r w:rsidRPr="0018539D">
        <w:rPr>
          <w:noProof/>
          <w:sz w:val="24"/>
          <w:szCs w:val="24"/>
        </w:rPr>
        <w:pict>
          <v:roundrect id="_x0000_s1965" style="position:absolute;margin-left:67.1pt;margin-top:11.8pt;width:157.65pt;height:50.25pt;z-index:252241920" arcsize="10923f" fillcolor="#9f87b7 [1944]" strokecolor="#9f87b7 [1944]" strokeweight="1pt">
            <v:fill color2="#dfd7e7 [664]" angle="-45" focus="-50%" type="gradient"/>
            <v:shadow on="t" type="perspective" color="#2f233b [1608]" opacity=".5" offset="1pt" offset2="-3pt"/>
            <v:textbox style="mso-next-textbox:#_x0000_s1965">
              <w:txbxContent>
                <w:p w:rsidR="00D62277" w:rsidRPr="005F20A5" w:rsidRDefault="00D62277" w:rsidP="006D2D31">
                  <w:pPr>
                    <w:rPr>
                      <w:szCs w:val="20"/>
                      <w:lang w:val="es-ES"/>
                    </w:rPr>
                  </w:pPr>
                  <w:r>
                    <w:rPr>
                      <w:szCs w:val="20"/>
                      <w:lang w:val="es-ES"/>
                    </w:rPr>
                    <w:t>Occidentalización de la cultura</w:t>
                  </w:r>
                </w:p>
              </w:txbxContent>
            </v:textbox>
          </v:roundrect>
        </w:pict>
      </w:r>
    </w:p>
    <w:p w:rsidR="006D2D31" w:rsidRPr="00A23DE8" w:rsidRDefault="006D2D31" w:rsidP="006D2D31">
      <w:pPr>
        <w:rPr>
          <w:sz w:val="24"/>
          <w:szCs w:val="24"/>
        </w:rPr>
      </w:pPr>
    </w:p>
    <w:p w:rsidR="006D2D31" w:rsidRPr="00A23DE8" w:rsidRDefault="006D2D31" w:rsidP="006D2D31">
      <w:pPr>
        <w:rPr>
          <w:sz w:val="24"/>
          <w:szCs w:val="24"/>
        </w:rPr>
      </w:pPr>
    </w:p>
    <w:p w:rsidR="006D2D31" w:rsidRPr="00A23DE8" w:rsidRDefault="0018539D" w:rsidP="006D2D31">
      <w:pPr>
        <w:rPr>
          <w:sz w:val="24"/>
          <w:szCs w:val="24"/>
        </w:rPr>
      </w:pPr>
      <w:r w:rsidRPr="0018539D">
        <w:rPr>
          <w:noProof/>
          <w:sz w:val="24"/>
          <w:szCs w:val="24"/>
        </w:rPr>
        <w:pict>
          <v:roundrect id="_x0000_s1966" style="position:absolute;margin-left:23.65pt;margin-top:25.85pt;width:72.7pt;height:33.65pt;z-index:252242944" arcsize="10923f" fillcolor="#604878 [3208]" strokecolor="#604878 [3208]" strokeweight="10pt">
            <v:stroke linestyle="thinThin"/>
            <v:shadow color="#868686"/>
            <v:textbox style="mso-next-textbox:#_x0000_s1966">
              <w:txbxContent>
                <w:p w:rsidR="00D62277" w:rsidRDefault="00D62277" w:rsidP="006D2D31">
                  <w:pPr>
                    <w:jc w:val="center"/>
                  </w:pPr>
                  <w:r w:rsidRPr="00FE3645">
                    <w:rPr>
                      <w:color w:val="FFFFFF" w:themeColor="background1"/>
                    </w:rPr>
                    <w:t>CAUSA</w:t>
                  </w:r>
                </w:p>
              </w:txbxContent>
            </v:textbox>
          </v:roundrect>
        </w:pict>
      </w:r>
      <w:r w:rsidRPr="0018539D">
        <w:rPr>
          <w:noProof/>
          <w:sz w:val="24"/>
          <w:szCs w:val="24"/>
        </w:rPr>
        <w:pict>
          <v:rect id="_x0000_s1959" style="position:absolute;margin-left:246.05pt;margin-top:8pt;width:222.8pt;height:45.05pt;z-index:252235776" fillcolor="#9f2936 [3205]" strokecolor="#9f2936 [3205]" strokeweight="10pt">
            <v:stroke linestyle="thinThin"/>
            <v:shadow color="#868686"/>
            <v:textbox style="mso-next-textbox:#_x0000_s1959">
              <w:txbxContent>
                <w:p w:rsidR="00D62277" w:rsidRPr="00BE6C45" w:rsidRDefault="00D62277" w:rsidP="006D2D31">
                  <w:pPr>
                    <w:jc w:val="center"/>
                    <w:rPr>
                      <w:b/>
                      <w:color w:val="FFFFFF" w:themeColor="background1"/>
                      <w:lang w:val="es-ES"/>
                    </w:rPr>
                  </w:pPr>
                  <w:r>
                    <w:rPr>
                      <w:b/>
                      <w:color w:val="FFFFFF" w:themeColor="background1"/>
                      <w:lang w:val="es-ES"/>
                    </w:rPr>
                    <w:t>PERDIDA DE IDENTIDAD CULTURAL DE LA POBLACION  DE GONZOL.</w:t>
                  </w:r>
                </w:p>
              </w:txbxContent>
            </v:textbox>
          </v:rect>
        </w:pict>
      </w:r>
    </w:p>
    <w:p w:rsidR="006D2D31" w:rsidRPr="00A23DE8" w:rsidRDefault="006D2D31" w:rsidP="006D2D31">
      <w:pPr>
        <w:rPr>
          <w:sz w:val="24"/>
          <w:szCs w:val="24"/>
        </w:rPr>
      </w:pPr>
    </w:p>
    <w:p w:rsidR="006D2D31" w:rsidRPr="00A23DE8" w:rsidRDefault="0018539D" w:rsidP="006D2D31">
      <w:pPr>
        <w:rPr>
          <w:sz w:val="24"/>
          <w:szCs w:val="24"/>
        </w:rPr>
      </w:pPr>
      <w:r w:rsidRPr="0018539D">
        <w:rPr>
          <w:noProof/>
          <w:sz w:val="24"/>
          <w:szCs w:val="24"/>
        </w:rPr>
        <w:pict>
          <v:roundrect id="_x0000_s1971" style="position:absolute;margin-left:200pt;margin-top:19.05pt;width:92.1pt;height:60.6pt;z-index:252248064" arcsize="10923f" fillcolor="#d86b77 [1941]" strokecolor="#d86b77 [1941]" strokeweight="1pt">
            <v:fill color2="#f2cdd1 [661]" angle="-45" focus="-50%" type="gradient"/>
            <v:shadow on="t" type="perspective" color="#4e141a [1605]" opacity=".5" offset="1pt" offset2="-3pt"/>
            <v:textbox style="mso-next-textbox:#_x0000_s1971">
              <w:txbxContent>
                <w:p w:rsidR="00D62277" w:rsidRPr="0037291B" w:rsidRDefault="00D62277" w:rsidP="00D71ADE">
                  <w:pPr>
                    <w:rPr>
                      <w:lang w:val="es-ES"/>
                    </w:rPr>
                  </w:pPr>
                  <w:r>
                    <w:rPr>
                      <w:lang w:val="es-ES"/>
                    </w:rPr>
                    <w:t>Migración.</w:t>
                  </w:r>
                </w:p>
              </w:txbxContent>
            </v:textbox>
          </v:roundrect>
        </w:pict>
      </w:r>
      <w:r w:rsidRPr="0018539D">
        <w:rPr>
          <w:noProof/>
          <w:sz w:val="24"/>
          <w:szCs w:val="24"/>
        </w:rPr>
        <w:pict>
          <v:roundrect id="_x0000_s1969" style="position:absolute;margin-left:519.35pt;margin-top:19.05pt;width:123.1pt;height:74.75pt;z-index:252246016" arcsize="10923f" fillcolor="#d86b77 [1941]" strokecolor="#d86b77 [1941]" strokeweight="1pt">
            <v:fill color2="#f2cdd1 [661]" angle="-45" focus="-50%" type="gradient"/>
            <v:shadow on="t" type="perspective" color="#4e141a [1605]" opacity=".5" offset="1pt" offset2="-3pt"/>
            <v:textbox style="mso-next-textbox:#_x0000_s1969">
              <w:txbxContent>
                <w:p w:rsidR="00D62277" w:rsidRPr="005F20A5" w:rsidRDefault="00D62277" w:rsidP="00D71ADE">
                  <w:pPr>
                    <w:rPr>
                      <w:lang w:val="es-ES"/>
                    </w:rPr>
                  </w:pPr>
                  <w:r>
                    <w:rPr>
                      <w:lang w:val="es-ES"/>
                    </w:rPr>
                    <w:t>Ausencia de instituciones públicas y privadas.</w:t>
                  </w:r>
                </w:p>
              </w:txbxContent>
            </v:textbox>
          </v:roundrect>
        </w:pict>
      </w:r>
      <w:r w:rsidRPr="0018539D">
        <w:rPr>
          <w:noProof/>
          <w:sz w:val="24"/>
          <w:szCs w:val="24"/>
        </w:rPr>
        <w:pict>
          <v:roundrect id="_x0000_s1961" style="position:absolute;margin-left:17.8pt;margin-top:19.05pt;width:101.75pt;height:54.35pt;z-index:252237824" arcsize="10923f" fillcolor="#d86b77 [1941]" strokecolor="#d86b77 [1941]" strokeweight="1pt">
            <v:fill color2="#f2cdd1 [661]" angle="-45" focus="-50%" type="gradient"/>
            <v:shadow on="t" type="perspective" color="#4e141a [1605]" opacity=".5" offset="1pt" offset2="-3pt"/>
            <v:textbox style="mso-next-textbox:#_x0000_s1961">
              <w:txbxContent>
                <w:p w:rsidR="00D62277" w:rsidRPr="0037291B" w:rsidRDefault="00D62277" w:rsidP="00D71ADE">
                  <w:pPr>
                    <w:rPr>
                      <w:szCs w:val="20"/>
                      <w:lang w:val="es-ES"/>
                    </w:rPr>
                  </w:pPr>
                  <w:r>
                    <w:rPr>
                      <w:szCs w:val="20"/>
                      <w:lang w:val="es-ES"/>
                    </w:rPr>
                    <w:t>Escasa organización social en cultura.</w:t>
                  </w:r>
                </w:p>
              </w:txbxContent>
            </v:textbox>
          </v:roundrect>
        </w:pict>
      </w:r>
      <w:r w:rsidRPr="0018539D">
        <w:rPr>
          <w:noProof/>
          <w:sz w:val="24"/>
          <w:szCs w:val="24"/>
        </w:rPr>
        <w:pict>
          <v:roundrect id="_x0000_s1964" style="position:absolute;margin-left:351.15pt;margin-top:19.05pt;width:117.7pt;height:74.75pt;z-index:252240896" arcsize="10923f" fillcolor="#d86b77 [1941]" strokecolor="#d86b77 [1941]" strokeweight="1pt">
            <v:fill color2="#f2cdd1 [661]" angle="-45" focus="-50%" type="gradient"/>
            <v:shadow on="t" type="perspective" color="#4e141a [1605]" opacity=".5" offset="1pt" offset2="-3pt"/>
            <v:textbox style="mso-next-textbox:#_x0000_s1964">
              <w:txbxContent>
                <w:p w:rsidR="00D62277" w:rsidRPr="0037291B" w:rsidRDefault="00D62277" w:rsidP="00D71ADE">
                  <w:pPr>
                    <w:rPr>
                      <w:szCs w:val="20"/>
                      <w:lang w:val="es-ES"/>
                    </w:rPr>
                  </w:pPr>
                  <w:r>
                    <w:rPr>
                      <w:szCs w:val="20"/>
                      <w:lang w:val="es-ES"/>
                    </w:rPr>
                    <w:t>Desconocimiento cultural de la población.</w:t>
                  </w:r>
                </w:p>
              </w:txbxContent>
            </v:textbox>
          </v:roundrect>
        </w:pict>
      </w:r>
    </w:p>
    <w:p w:rsidR="006D2D31" w:rsidRPr="00A23DE8" w:rsidRDefault="006D2D31" w:rsidP="006D2D31">
      <w:pPr>
        <w:rPr>
          <w:sz w:val="24"/>
          <w:szCs w:val="24"/>
        </w:rPr>
      </w:pPr>
    </w:p>
    <w:p w:rsidR="006D2D31" w:rsidRPr="00A23DE8" w:rsidRDefault="006D2D31" w:rsidP="006D2D31">
      <w:pPr>
        <w:rPr>
          <w:sz w:val="24"/>
          <w:szCs w:val="24"/>
        </w:rPr>
      </w:pPr>
    </w:p>
    <w:p w:rsidR="00D71ADE" w:rsidRDefault="0018539D" w:rsidP="00D71ADE">
      <w:pPr>
        <w:tabs>
          <w:tab w:val="left" w:pos="5593"/>
        </w:tabs>
        <w:rPr>
          <w:sz w:val="24"/>
          <w:szCs w:val="24"/>
        </w:rPr>
      </w:pPr>
      <w:r w:rsidRPr="0018539D">
        <w:rPr>
          <w:noProof/>
          <w:sz w:val="24"/>
          <w:szCs w:val="24"/>
        </w:rPr>
        <w:pict>
          <v:roundrect id="_x0000_s1973" style="position:absolute;margin-left:359.8pt;margin-top:25.55pt;width:109.05pt;height:92.5pt;z-index:252250112" arcsize="10923f" fillcolor="#f9b268 [1940]">
            <v:textbox style="mso-next-textbox:#_x0000_s1973">
              <w:txbxContent>
                <w:p w:rsidR="00D62277" w:rsidRPr="00625952" w:rsidRDefault="00D62277" w:rsidP="00D71ADE">
                  <w:pPr>
                    <w:rPr>
                      <w:sz w:val="20"/>
                      <w:szCs w:val="20"/>
                      <w:lang w:val="es-ES"/>
                    </w:rPr>
                  </w:pPr>
                  <w:r w:rsidRPr="00625952">
                    <w:rPr>
                      <w:sz w:val="20"/>
                      <w:szCs w:val="20"/>
                      <w:lang w:val="es-ES"/>
                    </w:rPr>
                    <w:t>90 % de la población desconoce de costumbres y tradiciones.</w:t>
                  </w:r>
                </w:p>
              </w:txbxContent>
            </v:textbox>
          </v:roundrect>
        </w:pict>
      </w:r>
      <w:r w:rsidRPr="0018539D">
        <w:rPr>
          <w:noProof/>
          <w:sz w:val="24"/>
          <w:szCs w:val="24"/>
        </w:rPr>
        <w:pict>
          <v:roundrect id="_x0000_s1972" style="position:absolute;margin-left:185.95pt;margin-top:13.25pt;width:124.9pt;height:71.35pt;z-index:252249088" arcsize="10923f" fillcolor="#f9b268 [1940]">
            <v:textbox style="mso-next-textbox:#_x0000_s1972">
              <w:txbxContent>
                <w:p w:rsidR="00D62277" w:rsidRPr="00625952" w:rsidRDefault="00D62277" w:rsidP="006D2D31">
                  <w:pPr>
                    <w:rPr>
                      <w:lang w:val="es-ES"/>
                    </w:rPr>
                  </w:pPr>
                  <w:r w:rsidRPr="00625952">
                    <w:rPr>
                      <w:lang w:val="es-ES"/>
                    </w:rPr>
                    <w:t>40 % de la población migra  interna y externamente.</w:t>
                  </w:r>
                </w:p>
              </w:txbxContent>
            </v:textbox>
          </v:roundrect>
        </w:pict>
      </w:r>
      <w:r w:rsidRPr="0018539D">
        <w:rPr>
          <w:noProof/>
          <w:sz w:val="24"/>
          <w:szCs w:val="24"/>
        </w:rPr>
        <w:pict>
          <v:roundrect id="_x0000_s1960" style="position:absolute;margin-left:17.8pt;margin-top:13.25pt;width:119.25pt;height:64.6pt;z-index:252236800" arcsize="10923f" fillcolor="#f9b268 [1940]">
            <v:textbox style="mso-next-textbox:#_x0000_s1960">
              <w:txbxContent>
                <w:p w:rsidR="00D62277" w:rsidRPr="00625952" w:rsidRDefault="00D62277" w:rsidP="00D71ADE">
                  <w:pPr>
                    <w:rPr>
                      <w:sz w:val="20"/>
                      <w:szCs w:val="20"/>
                      <w:lang w:val="es-ES"/>
                    </w:rPr>
                  </w:pPr>
                  <w:r w:rsidRPr="00625952">
                    <w:rPr>
                      <w:sz w:val="20"/>
                      <w:szCs w:val="20"/>
                      <w:lang w:val="es-ES"/>
                    </w:rPr>
                    <w:t>80% de la población desorganizada.</w:t>
                  </w:r>
                </w:p>
              </w:txbxContent>
            </v:textbox>
          </v:roundrect>
        </w:pict>
      </w:r>
      <w:r w:rsidR="006D2D31">
        <w:rPr>
          <w:sz w:val="24"/>
          <w:szCs w:val="24"/>
        </w:rPr>
        <w:tab/>
      </w:r>
    </w:p>
    <w:p w:rsidR="00625952" w:rsidRDefault="0018539D" w:rsidP="00D71ADE">
      <w:pPr>
        <w:tabs>
          <w:tab w:val="left" w:pos="5593"/>
        </w:tabs>
        <w:rPr>
          <w:sz w:val="24"/>
          <w:szCs w:val="24"/>
        </w:rPr>
      </w:pPr>
      <w:r w:rsidRPr="0018539D">
        <w:rPr>
          <w:noProof/>
          <w:sz w:val="24"/>
          <w:szCs w:val="24"/>
        </w:rPr>
        <w:pict>
          <v:roundrect id="_x0000_s1970" style="position:absolute;margin-left:523.85pt;margin-top:2.95pt;width:130.6pt;height:88.25pt;z-index:252247040" arcsize="10923f" fillcolor="#f9b268 [1940]">
            <v:textbox style="mso-next-textbox:#_x0000_s1970">
              <w:txbxContent>
                <w:p w:rsidR="00D62277" w:rsidRPr="00625952" w:rsidRDefault="00D62277" w:rsidP="006D2D31">
                  <w:pPr>
                    <w:rPr>
                      <w:sz w:val="20"/>
                      <w:szCs w:val="20"/>
                      <w:lang w:val="es-ES"/>
                    </w:rPr>
                  </w:pPr>
                  <w:r w:rsidRPr="00625952">
                    <w:rPr>
                      <w:sz w:val="20"/>
                      <w:szCs w:val="20"/>
                      <w:lang w:val="es-ES"/>
                    </w:rPr>
                    <w:t>Cero instituciones  dedicadas a la cultura.</w:t>
                  </w:r>
                </w:p>
                <w:p w:rsidR="00D62277" w:rsidRPr="00625952" w:rsidRDefault="00D62277" w:rsidP="006D2D31">
                  <w:pPr>
                    <w:rPr>
                      <w:sz w:val="20"/>
                      <w:szCs w:val="20"/>
                      <w:lang w:val="es-ES"/>
                    </w:rPr>
                  </w:pPr>
                  <w:r w:rsidRPr="00625952">
                    <w:rPr>
                      <w:sz w:val="20"/>
                      <w:szCs w:val="20"/>
                      <w:lang w:val="es-ES"/>
                    </w:rPr>
                    <w:t>Cero procesos de capacitación cultural.</w:t>
                  </w:r>
                </w:p>
              </w:txbxContent>
            </v:textbox>
          </v:roundrect>
        </w:pict>
      </w:r>
    </w:p>
    <w:p w:rsidR="00625952" w:rsidRDefault="00625952" w:rsidP="00D71ADE">
      <w:pPr>
        <w:tabs>
          <w:tab w:val="left" w:pos="5593"/>
        </w:tabs>
        <w:rPr>
          <w:sz w:val="24"/>
          <w:szCs w:val="24"/>
        </w:rPr>
      </w:pPr>
    </w:p>
    <w:p w:rsidR="00CF0167" w:rsidRPr="00D71ADE" w:rsidRDefault="00CF0167" w:rsidP="00D71ADE">
      <w:pPr>
        <w:tabs>
          <w:tab w:val="left" w:pos="5593"/>
        </w:tabs>
        <w:rPr>
          <w:sz w:val="24"/>
          <w:szCs w:val="24"/>
        </w:rPr>
      </w:pPr>
    </w:p>
    <w:p w:rsidR="00CF0167" w:rsidRPr="00AE52AC" w:rsidRDefault="00CF0167" w:rsidP="00CF0167">
      <w:pPr>
        <w:pStyle w:val="Prrafodelista"/>
        <w:spacing w:after="0" w:line="240" w:lineRule="auto"/>
        <w:ind w:left="709"/>
        <w:jc w:val="both"/>
        <w:rPr>
          <w:rFonts w:ascii="Arial" w:hAnsi="Arial" w:cs="Arial"/>
          <w:b/>
          <w:sz w:val="20"/>
          <w:szCs w:val="20"/>
        </w:rPr>
      </w:pPr>
    </w:p>
    <w:p w:rsidR="00CF0167" w:rsidRDefault="00CF0167" w:rsidP="00775DB3">
      <w:pPr>
        <w:pStyle w:val="Prrafodelista"/>
        <w:numPr>
          <w:ilvl w:val="0"/>
          <w:numId w:val="26"/>
        </w:numPr>
        <w:spacing w:after="0" w:line="240" w:lineRule="auto"/>
        <w:ind w:left="709"/>
        <w:jc w:val="both"/>
        <w:rPr>
          <w:rFonts w:ascii="Arial" w:hAnsi="Arial" w:cs="Arial"/>
          <w:b/>
          <w:sz w:val="20"/>
          <w:szCs w:val="20"/>
        </w:rPr>
      </w:pPr>
      <w:r w:rsidRPr="00AE52AC">
        <w:rPr>
          <w:rFonts w:ascii="Arial" w:hAnsi="Arial" w:cs="Arial"/>
          <w:b/>
          <w:sz w:val="20"/>
          <w:szCs w:val="20"/>
        </w:rPr>
        <w:t>Análisis de los objetivos</w:t>
      </w:r>
      <w:r>
        <w:rPr>
          <w:rFonts w:ascii="Arial" w:hAnsi="Arial" w:cs="Arial"/>
          <w:b/>
          <w:sz w:val="20"/>
          <w:szCs w:val="20"/>
        </w:rPr>
        <w:t>.</w:t>
      </w:r>
    </w:p>
    <w:p w:rsidR="00A73074" w:rsidRPr="00922211" w:rsidRDefault="00A73074" w:rsidP="00A73074">
      <w:pPr>
        <w:spacing w:after="0"/>
        <w:rPr>
          <w:b/>
          <w:color w:val="FF0000"/>
          <w:sz w:val="24"/>
          <w:szCs w:val="24"/>
        </w:rPr>
      </w:pPr>
    </w:p>
    <w:p w:rsidR="00A73074" w:rsidRDefault="00A73074" w:rsidP="00A73074">
      <w:pPr>
        <w:spacing w:after="0"/>
        <w:jc w:val="center"/>
        <w:rPr>
          <w:b/>
          <w:sz w:val="24"/>
          <w:szCs w:val="24"/>
        </w:rPr>
      </w:pPr>
    </w:p>
    <w:p w:rsidR="00A73074" w:rsidRDefault="0018539D" w:rsidP="00A73074">
      <w:pPr>
        <w:spacing w:after="0"/>
        <w:jc w:val="center"/>
        <w:rPr>
          <w:b/>
          <w:sz w:val="24"/>
          <w:szCs w:val="24"/>
        </w:rPr>
      </w:pPr>
      <w:r w:rsidRPr="0018539D">
        <w:rPr>
          <w:b/>
          <w:noProof/>
          <w:sz w:val="24"/>
          <w:szCs w:val="24"/>
        </w:rPr>
        <w:pict>
          <v:rect id="_x0000_s85395" style="position:absolute;left:0;text-align:left;margin-left:252.7pt;margin-top:3.8pt;width:255.4pt;height:34.65pt;z-index:252593152" fillcolor="#0fc" strokecolor="#8dc182 [1943]" strokeweight="1pt">
            <v:fill color2="#d9ead5 [663]"/>
            <v:shadow on="t" type="perspective" color="#264221 [1607]" opacity=".5" offset="1pt" offset2="-3pt"/>
            <v:textbox style="mso-next-textbox:#_x0000_s85395">
              <w:txbxContent>
                <w:p w:rsidR="00D62277" w:rsidRPr="002A7E40" w:rsidRDefault="00D62277" w:rsidP="00A73074">
                  <w:pPr>
                    <w:jc w:val="center"/>
                    <w:rPr>
                      <w:lang w:val="es-ES"/>
                    </w:rPr>
                  </w:pPr>
                  <w:r>
                    <w:rPr>
                      <w:lang w:val="es-ES"/>
                    </w:rPr>
                    <w:t>RESCATE DEL PATRIMONIO CULTURAL.</w:t>
                  </w:r>
                </w:p>
              </w:txbxContent>
            </v:textbox>
          </v:rect>
        </w:pict>
      </w:r>
      <w:r w:rsidRPr="0018539D">
        <w:rPr>
          <w:b/>
          <w:noProof/>
          <w:color w:val="FF0000"/>
          <w:sz w:val="24"/>
          <w:szCs w:val="24"/>
        </w:rPr>
        <w:pict>
          <v:roundrect id="_x0000_s85394" style="position:absolute;left:0;text-align:left;margin-left:29.85pt;margin-top:3.8pt;width:76.1pt;height:35pt;z-index:252592128" arcsize="10923f" fillcolor="#1b587c [3206]" strokecolor="#1b587c [3206]" strokeweight="10pt">
            <v:stroke linestyle="thinThin"/>
            <v:shadow color="#868686"/>
            <v:textbox style="mso-next-textbox:#_x0000_s85394">
              <w:txbxContent>
                <w:p w:rsidR="00D62277" w:rsidRPr="00DE4B65" w:rsidRDefault="00D62277" w:rsidP="00A73074">
                  <w:pPr>
                    <w:jc w:val="center"/>
                    <w:rPr>
                      <w:b/>
                      <w:color w:val="FFFFFF" w:themeColor="background1"/>
                    </w:rPr>
                  </w:pPr>
                  <w:r w:rsidRPr="00DE4B65">
                    <w:rPr>
                      <w:b/>
                      <w:color w:val="FFFFFF" w:themeColor="background1"/>
                    </w:rPr>
                    <w:t>EFECTO</w:t>
                  </w:r>
                </w:p>
              </w:txbxContent>
            </v:textbox>
          </v:roundrect>
        </w:pict>
      </w:r>
    </w:p>
    <w:p w:rsidR="00A73074" w:rsidRDefault="00A73074" w:rsidP="00A73074">
      <w:pPr>
        <w:spacing w:after="0"/>
        <w:jc w:val="center"/>
        <w:rPr>
          <w:b/>
          <w:sz w:val="24"/>
          <w:szCs w:val="24"/>
        </w:rPr>
      </w:pPr>
    </w:p>
    <w:p w:rsidR="00A73074" w:rsidRDefault="00A73074" w:rsidP="00A73074">
      <w:pPr>
        <w:tabs>
          <w:tab w:val="left" w:pos="10061"/>
        </w:tabs>
        <w:rPr>
          <w:sz w:val="24"/>
          <w:szCs w:val="24"/>
        </w:rPr>
      </w:pPr>
    </w:p>
    <w:p w:rsidR="00A73074" w:rsidRDefault="0018539D" w:rsidP="00A73074">
      <w:pPr>
        <w:tabs>
          <w:tab w:val="left" w:pos="10061"/>
        </w:tabs>
        <w:rPr>
          <w:sz w:val="24"/>
          <w:szCs w:val="24"/>
        </w:rPr>
      </w:pPr>
      <w:r w:rsidRPr="0018539D">
        <w:rPr>
          <w:noProof/>
          <w:sz w:val="24"/>
          <w:szCs w:val="24"/>
        </w:rPr>
        <w:pict>
          <v:roundrect id="_x0000_s85390" style="position:absolute;margin-left:502.85pt;margin-top:11.8pt;width:122.05pt;height:63.35pt;z-index:252588032" arcsize="10923f" fillcolor="#8dc182 [1943]" strokecolor="#666 [1936]" strokeweight="1pt">
            <v:fill color2="#ccc [656]"/>
            <v:shadow on="t" type="perspective" color="#7f7f7f [1601]" opacity=".5" offset="1pt" offset2="-3pt"/>
            <v:textbox style="mso-next-textbox:#_x0000_s85390">
              <w:txbxContent>
                <w:p w:rsidR="00D62277" w:rsidRPr="00F122DD" w:rsidRDefault="00D62277" w:rsidP="00A73074">
                  <w:pPr>
                    <w:rPr>
                      <w:szCs w:val="20"/>
                      <w:lang w:val="es-ES"/>
                    </w:rPr>
                  </w:pPr>
                  <w:r>
                    <w:rPr>
                      <w:szCs w:val="20"/>
                      <w:lang w:val="es-ES"/>
                    </w:rPr>
                    <w:t>Valoración de las expresiones  culturales.</w:t>
                  </w:r>
                </w:p>
              </w:txbxContent>
            </v:textbox>
          </v:roundrect>
        </w:pict>
      </w:r>
      <w:r w:rsidRPr="0018539D">
        <w:rPr>
          <w:noProof/>
          <w:sz w:val="24"/>
          <w:szCs w:val="24"/>
        </w:rPr>
        <w:pict>
          <v:roundrect id="_x0000_s85392" style="position:absolute;margin-left:67.1pt;margin-top:11.8pt;width:157.65pt;height:50.25pt;z-index:252590080" arcsize="10923f" fillcolor="#8dc182 [1943]" strokecolor="#666 [1936]" strokeweight="1pt">
            <v:fill color2="#ccc [656]"/>
            <v:shadow on="t" type="perspective" color="#7f7f7f [1601]" opacity=".5" offset="1pt" offset2="-3pt"/>
            <v:textbox style="mso-next-textbox:#_x0000_s85392">
              <w:txbxContent>
                <w:p w:rsidR="00D62277" w:rsidRPr="005F20A5" w:rsidRDefault="00D62277" w:rsidP="00A73074">
                  <w:pPr>
                    <w:rPr>
                      <w:szCs w:val="20"/>
                      <w:lang w:val="es-ES"/>
                    </w:rPr>
                  </w:pPr>
                  <w:r>
                    <w:rPr>
                      <w:szCs w:val="20"/>
                      <w:lang w:val="es-ES"/>
                    </w:rPr>
                    <w:t xml:space="preserve"> Cultura propia.</w:t>
                  </w:r>
                </w:p>
              </w:txbxContent>
            </v:textbox>
          </v:roundrect>
        </w:pict>
      </w:r>
    </w:p>
    <w:p w:rsidR="00A73074" w:rsidRPr="00A23DE8" w:rsidRDefault="00A73074" w:rsidP="00A73074">
      <w:pPr>
        <w:rPr>
          <w:sz w:val="24"/>
          <w:szCs w:val="24"/>
        </w:rPr>
      </w:pPr>
    </w:p>
    <w:p w:rsidR="00A73074" w:rsidRPr="00A23DE8" w:rsidRDefault="00A73074" w:rsidP="00A73074">
      <w:pPr>
        <w:rPr>
          <w:sz w:val="24"/>
          <w:szCs w:val="24"/>
        </w:rPr>
      </w:pPr>
    </w:p>
    <w:p w:rsidR="00A73074" w:rsidRPr="00A23DE8" w:rsidRDefault="0018539D" w:rsidP="00A73074">
      <w:pPr>
        <w:rPr>
          <w:sz w:val="24"/>
          <w:szCs w:val="24"/>
        </w:rPr>
      </w:pPr>
      <w:r w:rsidRPr="0018539D">
        <w:rPr>
          <w:noProof/>
          <w:sz w:val="24"/>
          <w:szCs w:val="24"/>
        </w:rPr>
        <w:pict>
          <v:roundrect id="_x0000_s85393" style="position:absolute;margin-left:23.65pt;margin-top:25.85pt;width:72.7pt;height:33.65pt;z-index:252591104" arcsize="10923f" fillcolor="#604878 [3208]" strokecolor="#604878 [3208]" strokeweight="10pt">
            <v:stroke linestyle="thinThin"/>
            <v:shadow color="#868686"/>
            <v:textbox style="mso-next-textbox:#_x0000_s85393">
              <w:txbxContent>
                <w:p w:rsidR="00D62277" w:rsidRDefault="00D62277" w:rsidP="00A73074">
                  <w:pPr>
                    <w:jc w:val="center"/>
                  </w:pPr>
                  <w:r w:rsidRPr="00FE3645">
                    <w:rPr>
                      <w:color w:val="FFFFFF" w:themeColor="background1"/>
                    </w:rPr>
                    <w:t>CAUSA</w:t>
                  </w:r>
                </w:p>
              </w:txbxContent>
            </v:textbox>
          </v:roundrect>
        </w:pict>
      </w:r>
      <w:r w:rsidRPr="0018539D">
        <w:rPr>
          <w:noProof/>
          <w:sz w:val="24"/>
          <w:szCs w:val="24"/>
        </w:rPr>
        <w:pict>
          <v:rect id="_x0000_s85387" style="position:absolute;margin-left:246.05pt;margin-top:8pt;width:222.8pt;height:45.05pt;z-index:252584960" fillcolor="#9f2936 [3205]" strokecolor="#9f2936 [3205]" strokeweight="10pt">
            <v:stroke linestyle="thinThin"/>
            <v:shadow color="#868686"/>
            <v:textbox style="mso-next-textbox:#_x0000_s85387">
              <w:txbxContent>
                <w:p w:rsidR="00D62277" w:rsidRPr="00BE6C45" w:rsidRDefault="00D62277" w:rsidP="00A73074">
                  <w:pPr>
                    <w:jc w:val="center"/>
                    <w:rPr>
                      <w:b/>
                      <w:color w:val="FFFFFF" w:themeColor="background1"/>
                      <w:lang w:val="es-ES"/>
                    </w:rPr>
                  </w:pPr>
                  <w:r>
                    <w:rPr>
                      <w:b/>
                      <w:color w:val="FFFFFF" w:themeColor="background1"/>
                      <w:lang w:val="es-ES"/>
                    </w:rPr>
                    <w:t xml:space="preserve">  POBLACION  DE GONZOL</w:t>
                  </w:r>
                  <w:r w:rsidRPr="00236DF9">
                    <w:rPr>
                      <w:b/>
                      <w:color w:val="FFFFFF" w:themeColor="background1"/>
                      <w:lang w:val="es-ES"/>
                    </w:rPr>
                    <w:t xml:space="preserve"> </w:t>
                  </w:r>
                  <w:r>
                    <w:rPr>
                      <w:b/>
                      <w:color w:val="FFFFFF" w:themeColor="background1"/>
                      <w:lang w:val="es-ES"/>
                    </w:rPr>
                    <w:t>CON IDENTIDAD CULTURAL.</w:t>
                  </w:r>
                </w:p>
              </w:txbxContent>
            </v:textbox>
          </v:rect>
        </w:pict>
      </w:r>
    </w:p>
    <w:p w:rsidR="00A73074" w:rsidRPr="00A23DE8" w:rsidRDefault="00A73074" w:rsidP="00A73074">
      <w:pPr>
        <w:rPr>
          <w:sz w:val="24"/>
          <w:szCs w:val="24"/>
        </w:rPr>
      </w:pPr>
    </w:p>
    <w:p w:rsidR="00A73074" w:rsidRPr="00A23DE8" w:rsidRDefault="0018539D" w:rsidP="00A73074">
      <w:pPr>
        <w:rPr>
          <w:sz w:val="24"/>
          <w:szCs w:val="24"/>
        </w:rPr>
      </w:pPr>
      <w:r w:rsidRPr="0018539D">
        <w:rPr>
          <w:noProof/>
          <w:sz w:val="24"/>
          <w:szCs w:val="24"/>
        </w:rPr>
        <w:pict>
          <v:roundrect id="_x0000_s85391" style="position:absolute;margin-left:279.35pt;margin-top:19.05pt;width:117.7pt;height:74.75pt;z-index:252589056" arcsize="10923f" fillcolor="#d86b77 [1941]" strokecolor="#d86b77 [1941]" strokeweight="1pt">
            <v:fill color2="#f2cdd1 [661]" angle="-45" focus="-50%" type="gradient"/>
            <v:shadow on="t" type="perspective" color="#4e141a [1605]" opacity=".5" offset="1pt" offset2="-3pt"/>
            <v:textbox style="mso-next-textbox:#_x0000_s85391">
              <w:txbxContent>
                <w:p w:rsidR="00D62277" w:rsidRPr="0037291B" w:rsidRDefault="00D62277" w:rsidP="00A73074">
                  <w:pPr>
                    <w:rPr>
                      <w:szCs w:val="20"/>
                      <w:lang w:val="es-ES"/>
                    </w:rPr>
                  </w:pPr>
                  <w:r>
                    <w:rPr>
                      <w:szCs w:val="20"/>
                      <w:lang w:val="es-ES"/>
                    </w:rPr>
                    <w:t>Conocimiento cultural de la población.</w:t>
                  </w:r>
                </w:p>
              </w:txbxContent>
            </v:textbox>
          </v:roundrect>
        </w:pict>
      </w:r>
      <w:r w:rsidRPr="0018539D">
        <w:rPr>
          <w:noProof/>
          <w:sz w:val="24"/>
          <w:szCs w:val="24"/>
        </w:rPr>
        <w:pict>
          <v:roundrect id="_x0000_s85389" style="position:absolute;margin-left:17.8pt;margin-top:19.05pt;width:101.75pt;height:54.35pt;z-index:252587008" arcsize="10923f" fillcolor="#d86b77 [1941]" strokecolor="#d86b77 [1941]" strokeweight="1pt">
            <v:fill color2="#f2cdd1 [661]" angle="-45" focus="-50%" type="gradient"/>
            <v:shadow on="t" type="perspective" color="#4e141a [1605]" opacity=".5" offset="1pt" offset2="-3pt"/>
            <v:textbox style="mso-next-textbox:#_x0000_s85389">
              <w:txbxContent>
                <w:p w:rsidR="00D62277" w:rsidRPr="0037291B" w:rsidRDefault="00D62277" w:rsidP="00A73074">
                  <w:pPr>
                    <w:rPr>
                      <w:szCs w:val="20"/>
                      <w:lang w:val="es-ES"/>
                    </w:rPr>
                  </w:pPr>
                  <w:r>
                    <w:rPr>
                      <w:szCs w:val="20"/>
                      <w:lang w:val="es-ES"/>
                    </w:rPr>
                    <w:t>Organización social en cultura.</w:t>
                  </w:r>
                </w:p>
              </w:txbxContent>
            </v:textbox>
          </v:roundrect>
        </w:pict>
      </w:r>
      <w:r w:rsidRPr="0018539D">
        <w:rPr>
          <w:noProof/>
          <w:sz w:val="24"/>
          <w:szCs w:val="24"/>
        </w:rPr>
        <w:pict>
          <v:roundrect id="_x0000_s85396" style="position:absolute;margin-left:554.6pt;margin-top:19.05pt;width:123.1pt;height:74.75pt;z-index:252594176" arcsize="10923f" fillcolor="#d86b77 [1941]" strokecolor="#d86b77 [1941]" strokeweight="1pt">
            <v:fill color2="#f2cdd1 [661]" angle="-45" focus="-50%" type="gradient"/>
            <v:shadow on="t" type="perspective" color="#4e141a [1605]" opacity=".5" offset="1pt" offset2="-3pt"/>
            <v:textbox style="mso-next-textbox:#_x0000_s85396">
              <w:txbxContent>
                <w:p w:rsidR="00D62277" w:rsidRPr="005F20A5" w:rsidRDefault="00D62277" w:rsidP="00A73074">
                  <w:pPr>
                    <w:rPr>
                      <w:lang w:val="es-ES"/>
                    </w:rPr>
                  </w:pPr>
                  <w:r>
                    <w:rPr>
                      <w:lang w:val="es-ES"/>
                    </w:rPr>
                    <w:t>Presencia de instituciones públicas y privadas.</w:t>
                  </w:r>
                </w:p>
              </w:txbxContent>
            </v:textbox>
          </v:roundrect>
        </w:pict>
      </w:r>
    </w:p>
    <w:p w:rsidR="00A73074" w:rsidRPr="00A23DE8" w:rsidRDefault="00A73074" w:rsidP="00A73074">
      <w:pPr>
        <w:rPr>
          <w:sz w:val="24"/>
          <w:szCs w:val="24"/>
        </w:rPr>
      </w:pPr>
    </w:p>
    <w:p w:rsidR="00A73074" w:rsidRPr="00A23DE8" w:rsidRDefault="00A73074" w:rsidP="00A73074">
      <w:pPr>
        <w:rPr>
          <w:sz w:val="24"/>
          <w:szCs w:val="24"/>
        </w:rPr>
      </w:pPr>
    </w:p>
    <w:p w:rsidR="00A73074" w:rsidRDefault="0018539D" w:rsidP="00A73074">
      <w:pPr>
        <w:tabs>
          <w:tab w:val="left" w:pos="5593"/>
        </w:tabs>
        <w:rPr>
          <w:sz w:val="24"/>
          <w:szCs w:val="24"/>
        </w:rPr>
      </w:pPr>
      <w:r w:rsidRPr="0018539D">
        <w:rPr>
          <w:noProof/>
          <w:sz w:val="24"/>
          <w:szCs w:val="24"/>
        </w:rPr>
        <w:pict>
          <v:roundrect id="_x0000_s85388" style="position:absolute;margin-left:17.8pt;margin-top:13.25pt;width:119.25pt;height:64.6pt;z-index:252585984" arcsize="10923f" fillcolor="#92d050">
            <v:textbox style="mso-next-textbox:#_x0000_s85388">
              <w:txbxContent>
                <w:p w:rsidR="00D62277" w:rsidRPr="00625952" w:rsidRDefault="00D62277" w:rsidP="00A73074">
                  <w:pPr>
                    <w:rPr>
                      <w:sz w:val="20"/>
                      <w:szCs w:val="20"/>
                      <w:lang w:val="es-ES"/>
                    </w:rPr>
                  </w:pPr>
                  <w:r w:rsidRPr="00625952">
                    <w:rPr>
                      <w:sz w:val="20"/>
                      <w:szCs w:val="20"/>
                      <w:lang w:val="es-ES"/>
                    </w:rPr>
                    <w:t>100% de la población organizada.</w:t>
                  </w:r>
                </w:p>
              </w:txbxContent>
            </v:textbox>
          </v:roundrect>
        </w:pict>
      </w:r>
      <w:r w:rsidR="00A73074">
        <w:rPr>
          <w:sz w:val="24"/>
          <w:szCs w:val="24"/>
        </w:rPr>
        <w:tab/>
      </w:r>
    </w:p>
    <w:p w:rsidR="00A73074" w:rsidRPr="00D71ADE" w:rsidRDefault="0018539D" w:rsidP="00A73074">
      <w:pPr>
        <w:tabs>
          <w:tab w:val="left" w:pos="5593"/>
        </w:tabs>
        <w:rPr>
          <w:sz w:val="24"/>
          <w:szCs w:val="24"/>
        </w:rPr>
      </w:pPr>
      <w:r w:rsidRPr="0018539D">
        <w:rPr>
          <w:noProof/>
          <w:sz w:val="24"/>
          <w:szCs w:val="24"/>
        </w:rPr>
        <w:pict>
          <v:roundrect id="_x0000_s85400" style="position:absolute;margin-left:279.35pt;margin-top:.05pt;width:109.05pt;height:92.5pt;z-index:252598272" arcsize="10923f" fillcolor="#92d050">
            <v:textbox style="mso-next-textbox:#_x0000_s85400">
              <w:txbxContent>
                <w:p w:rsidR="00D62277" w:rsidRPr="00625952" w:rsidRDefault="00D62277" w:rsidP="00A73074">
                  <w:pPr>
                    <w:rPr>
                      <w:sz w:val="20"/>
                      <w:szCs w:val="20"/>
                      <w:lang w:val="es-ES"/>
                    </w:rPr>
                  </w:pPr>
                  <w:r w:rsidRPr="00625952">
                    <w:rPr>
                      <w:sz w:val="20"/>
                      <w:szCs w:val="20"/>
                      <w:lang w:val="es-ES"/>
                    </w:rPr>
                    <w:t>100 % de la población conoce de costumbres y tradiciones.</w:t>
                  </w:r>
                </w:p>
              </w:txbxContent>
            </v:textbox>
          </v:roundrect>
        </w:pict>
      </w:r>
      <w:r w:rsidRPr="0018539D">
        <w:rPr>
          <w:noProof/>
          <w:sz w:val="24"/>
          <w:szCs w:val="24"/>
        </w:rPr>
        <w:pict>
          <v:roundrect id="_x0000_s85397" style="position:absolute;margin-left:547.1pt;margin-top:4.3pt;width:130.6pt;height:123.55pt;z-index:252595200" arcsize="10923f" fillcolor="#92d050">
            <v:textbox style="mso-next-textbox:#_x0000_s85397">
              <w:txbxContent>
                <w:p w:rsidR="00D62277" w:rsidRPr="00625952" w:rsidRDefault="00D62277" w:rsidP="00A73074">
                  <w:pPr>
                    <w:rPr>
                      <w:sz w:val="20"/>
                      <w:szCs w:val="20"/>
                      <w:lang w:val="es-ES"/>
                    </w:rPr>
                  </w:pPr>
                  <w:r w:rsidRPr="00625952">
                    <w:rPr>
                      <w:sz w:val="20"/>
                      <w:szCs w:val="20"/>
                      <w:lang w:val="es-ES"/>
                    </w:rPr>
                    <w:t xml:space="preserve"> Presencia de instituciones  dedicadas a la cultura.</w:t>
                  </w:r>
                </w:p>
                <w:p w:rsidR="00D62277" w:rsidRPr="00625952" w:rsidRDefault="00D62277" w:rsidP="00A73074">
                  <w:pPr>
                    <w:rPr>
                      <w:sz w:val="20"/>
                      <w:szCs w:val="20"/>
                      <w:lang w:val="es-ES"/>
                    </w:rPr>
                  </w:pPr>
                  <w:r w:rsidRPr="00625952">
                    <w:rPr>
                      <w:sz w:val="20"/>
                      <w:szCs w:val="20"/>
                      <w:lang w:val="es-ES"/>
                    </w:rPr>
                    <w:t>Población cuenta  con procesos de capacitación cultural.</w:t>
                  </w:r>
                </w:p>
              </w:txbxContent>
            </v:textbox>
          </v:roundrect>
        </w:pict>
      </w:r>
    </w:p>
    <w:p w:rsidR="00CF0167" w:rsidRDefault="00CF0167" w:rsidP="00D71ADE">
      <w:pPr>
        <w:spacing w:after="0" w:line="240" w:lineRule="auto"/>
        <w:jc w:val="both"/>
        <w:rPr>
          <w:rFonts w:ascii="Arial" w:hAnsi="Arial" w:cs="Arial"/>
          <w:b/>
          <w:sz w:val="20"/>
          <w:szCs w:val="20"/>
        </w:rPr>
      </w:pPr>
    </w:p>
    <w:p w:rsidR="00A301D5" w:rsidRDefault="00A301D5" w:rsidP="00D71ADE">
      <w:pPr>
        <w:spacing w:after="0" w:line="240" w:lineRule="auto"/>
        <w:jc w:val="both"/>
        <w:rPr>
          <w:rFonts w:ascii="Arial" w:hAnsi="Arial" w:cs="Arial"/>
          <w:b/>
          <w:sz w:val="20"/>
          <w:szCs w:val="20"/>
        </w:rPr>
      </w:pPr>
    </w:p>
    <w:p w:rsidR="00D71ADE" w:rsidRPr="00D71ADE" w:rsidRDefault="00D71ADE" w:rsidP="00D71ADE">
      <w:pPr>
        <w:spacing w:after="0" w:line="240" w:lineRule="auto"/>
        <w:jc w:val="both"/>
        <w:rPr>
          <w:rFonts w:ascii="Arial" w:hAnsi="Arial" w:cs="Arial"/>
          <w:b/>
          <w:sz w:val="20"/>
          <w:szCs w:val="20"/>
        </w:rPr>
      </w:pPr>
    </w:p>
    <w:p w:rsidR="00CF0167" w:rsidRPr="00AE52AC" w:rsidRDefault="00CF0167" w:rsidP="00CF0167">
      <w:pPr>
        <w:pStyle w:val="Prrafodelista"/>
        <w:spacing w:after="0" w:line="240" w:lineRule="auto"/>
        <w:ind w:left="709"/>
        <w:jc w:val="both"/>
        <w:rPr>
          <w:rFonts w:ascii="Arial" w:hAnsi="Arial" w:cs="Arial"/>
          <w:b/>
          <w:sz w:val="20"/>
          <w:szCs w:val="20"/>
        </w:rPr>
      </w:pPr>
    </w:p>
    <w:p w:rsidR="00CF0167" w:rsidRDefault="00CF0167" w:rsidP="00775DB3">
      <w:pPr>
        <w:pStyle w:val="Prrafodelista"/>
        <w:numPr>
          <w:ilvl w:val="0"/>
          <w:numId w:val="26"/>
        </w:numPr>
        <w:spacing w:after="0" w:line="240" w:lineRule="auto"/>
        <w:ind w:left="709"/>
        <w:jc w:val="both"/>
        <w:rPr>
          <w:rFonts w:ascii="Arial" w:hAnsi="Arial" w:cs="Arial"/>
          <w:b/>
          <w:sz w:val="20"/>
          <w:szCs w:val="20"/>
        </w:rPr>
      </w:pPr>
      <w:r w:rsidRPr="00AE52AC">
        <w:rPr>
          <w:rFonts w:ascii="Arial" w:hAnsi="Arial" w:cs="Arial"/>
          <w:b/>
          <w:sz w:val="20"/>
          <w:szCs w:val="20"/>
        </w:rPr>
        <w:lastRenderedPageBreak/>
        <w:t>Análisis de involucrados</w:t>
      </w:r>
      <w:r>
        <w:rPr>
          <w:rFonts w:ascii="Arial" w:hAnsi="Arial" w:cs="Arial"/>
          <w:b/>
          <w:sz w:val="20"/>
          <w:szCs w:val="20"/>
        </w:rPr>
        <w:t>.</w:t>
      </w:r>
    </w:p>
    <w:p w:rsidR="00CF0167" w:rsidRDefault="00CF0167" w:rsidP="00CF0167">
      <w:pPr>
        <w:pStyle w:val="Prrafodelista"/>
        <w:spacing w:after="0" w:line="240" w:lineRule="auto"/>
        <w:ind w:left="709"/>
        <w:jc w:val="both"/>
        <w:rPr>
          <w:rFonts w:ascii="Arial" w:hAnsi="Arial" w:cs="Arial"/>
          <w:b/>
          <w:sz w:val="20"/>
          <w:szCs w:val="20"/>
        </w:rPr>
      </w:pPr>
    </w:p>
    <w:tbl>
      <w:tblPr>
        <w:tblW w:w="4811" w:type="pct"/>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124"/>
        <w:gridCol w:w="4024"/>
        <w:gridCol w:w="3486"/>
        <w:gridCol w:w="3013"/>
      </w:tblGrid>
      <w:tr w:rsidR="00D71ADE" w:rsidRPr="00AE52AC" w:rsidTr="00494657">
        <w:trPr>
          <w:trHeight w:val="300"/>
        </w:trPr>
        <w:tc>
          <w:tcPr>
            <w:tcW w:w="5000" w:type="pct"/>
            <w:gridSpan w:val="4"/>
            <w:shd w:val="clear" w:color="auto" w:fill="FFFF66"/>
            <w:noWrap/>
            <w:vAlign w:val="center"/>
            <w:hideMark/>
          </w:tcPr>
          <w:p w:rsidR="00D71ADE" w:rsidRPr="00BE0988" w:rsidRDefault="00D71ADE" w:rsidP="00A301D5">
            <w:pPr>
              <w:pStyle w:val="Prrafodelista"/>
              <w:ind w:left="709"/>
              <w:jc w:val="center"/>
              <w:rPr>
                <w:rFonts w:ascii="Arial" w:eastAsia="Calibri" w:hAnsi="Arial" w:cs="Arial"/>
                <w:b/>
                <w:bCs/>
                <w:sz w:val="20"/>
                <w:szCs w:val="20"/>
              </w:rPr>
            </w:pPr>
            <w:r w:rsidRPr="006101A7">
              <w:rPr>
                <w:rFonts w:ascii="Arial" w:eastAsia="Calibri" w:hAnsi="Arial" w:cs="Arial"/>
                <w:b/>
                <w:bCs/>
                <w:sz w:val="20"/>
                <w:szCs w:val="20"/>
              </w:rPr>
              <w:t>MATRIZ DE INVOLUCRADOS</w:t>
            </w:r>
          </w:p>
        </w:tc>
      </w:tr>
      <w:tr w:rsidR="00D71ADE" w:rsidRPr="00AE52AC" w:rsidTr="00494657">
        <w:trPr>
          <w:trHeight w:val="380"/>
        </w:trPr>
        <w:tc>
          <w:tcPr>
            <w:tcW w:w="5000" w:type="pct"/>
            <w:gridSpan w:val="4"/>
            <w:shd w:val="clear" w:color="auto" w:fill="FFFF66"/>
            <w:noWrap/>
            <w:vAlign w:val="bottom"/>
            <w:hideMark/>
          </w:tcPr>
          <w:p w:rsidR="00D71ADE" w:rsidRPr="00C84AC3" w:rsidRDefault="00D71ADE" w:rsidP="0064076E">
            <w:pPr>
              <w:jc w:val="center"/>
              <w:rPr>
                <w:b/>
              </w:rPr>
            </w:pPr>
            <w:r>
              <w:rPr>
                <w:b/>
              </w:rPr>
              <w:t xml:space="preserve">RESCATE </w:t>
            </w:r>
            <w:r w:rsidR="0064076E">
              <w:rPr>
                <w:b/>
              </w:rPr>
              <w:t xml:space="preserve"> DEL PATRIMONIO</w:t>
            </w:r>
            <w:r w:rsidR="001169FC">
              <w:rPr>
                <w:b/>
              </w:rPr>
              <w:t xml:space="preserve"> </w:t>
            </w:r>
            <w:r>
              <w:rPr>
                <w:b/>
              </w:rPr>
              <w:t>CULTURAL</w:t>
            </w:r>
            <w:r w:rsidR="0064076E">
              <w:rPr>
                <w:b/>
              </w:rPr>
              <w:t>.</w:t>
            </w:r>
            <w:r>
              <w:rPr>
                <w:b/>
              </w:rPr>
              <w:t xml:space="preserve"> </w:t>
            </w:r>
          </w:p>
        </w:tc>
      </w:tr>
      <w:tr w:rsidR="00D71ADE" w:rsidRPr="00AE52AC" w:rsidTr="00494657">
        <w:trPr>
          <w:trHeight w:val="300"/>
        </w:trPr>
        <w:tc>
          <w:tcPr>
            <w:tcW w:w="840" w:type="pct"/>
            <w:shd w:val="clear" w:color="auto" w:fill="FFFF66"/>
            <w:noWrap/>
            <w:vAlign w:val="bottom"/>
            <w:hideMark/>
          </w:tcPr>
          <w:p w:rsidR="00D71ADE" w:rsidRPr="007924D3" w:rsidRDefault="00D71ADE" w:rsidP="00D71ADE">
            <w:pPr>
              <w:pStyle w:val="Prrafodelista"/>
              <w:ind w:left="709"/>
              <w:jc w:val="both"/>
              <w:rPr>
                <w:rFonts w:ascii="Arial" w:eastAsia="Calibri" w:hAnsi="Arial" w:cs="Arial"/>
                <w:b/>
                <w:i/>
                <w:sz w:val="20"/>
                <w:szCs w:val="20"/>
              </w:rPr>
            </w:pPr>
            <w:r w:rsidRPr="007924D3">
              <w:rPr>
                <w:rFonts w:ascii="Arial" w:eastAsia="Calibri" w:hAnsi="Arial" w:cs="Arial"/>
                <w:b/>
                <w:i/>
                <w:sz w:val="20"/>
                <w:szCs w:val="20"/>
              </w:rPr>
              <w:t> </w:t>
            </w:r>
          </w:p>
        </w:tc>
        <w:tc>
          <w:tcPr>
            <w:tcW w:w="1591" w:type="pct"/>
            <w:shd w:val="clear" w:color="auto" w:fill="FFFF66"/>
            <w:noWrap/>
            <w:vAlign w:val="bottom"/>
            <w:hideMark/>
          </w:tcPr>
          <w:p w:rsidR="00D71ADE" w:rsidRPr="00BE0988" w:rsidRDefault="00D71ADE" w:rsidP="00D71ADE">
            <w:pPr>
              <w:pStyle w:val="Prrafodelista"/>
              <w:ind w:left="709"/>
              <w:jc w:val="both"/>
              <w:rPr>
                <w:rFonts w:ascii="Arial" w:eastAsia="Calibri" w:hAnsi="Arial" w:cs="Arial"/>
                <w:b/>
                <w:bCs/>
                <w:sz w:val="20"/>
                <w:szCs w:val="20"/>
              </w:rPr>
            </w:pPr>
            <w:r w:rsidRPr="00BE0988">
              <w:rPr>
                <w:rFonts w:ascii="Arial" w:eastAsia="Calibri" w:hAnsi="Arial" w:cs="Arial"/>
                <w:b/>
                <w:bCs/>
                <w:sz w:val="20"/>
                <w:szCs w:val="20"/>
              </w:rPr>
              <w:t>Qué interés tiene al actuar dentro del sector</w:t>
            </w:r>
            <w:r w:rsidR="00A301D5">
              <w:rPr>
                <w:rFonts w:ascii="Arial" w:eastAsia="Calibri" w:hAnsi="Arial" w:cs="Arial"/>
                <w:b/>
                <w:bCs/>
                <w:sz w:val="20"/>
                <w:szCs w:val="20"/>
              </w:rPr>
              <w:t>.</w:t>
            </w:r>
          </w:p>
        </w:tc>
        <w:tc>
          <w:tcPr>
            <w:tcW w:w="1378" w:type="pct"/>
            <w:shd w:val="clear" w:color="auto" w:fill="FFFF66"/>
            <w:noWrap/>
            <w:vAlign w:val="center"/>
            <w:hideMark/>
          </w:tcPr>
          <w:p w:rsidR="00D71ADE" w:rsidRPr="00BE0988" w:rsidRDefault="00D71ADE" w:rsidP="00A301D5">
            <w:pPr>
              <w:pStyle w:val="Prrafodelista"/>
              <w:ind w:left="709"/>
              <w:jc w:val="center"/>
              <w:rPr>
                <w:rFonts w:ascii="Arial" w:eastAsia="Calibri" w:hAnsi="Arial" w:cs="Arial"/>
                <w:b/>
                <w:bCs/>
                <w:sz w:val="20"/>
                <w:szCs w:val="20"/>
              </w:rPr>
            </w:pPr>
            <w:r w:rsidRPr="00BE0988">
              <w:rPr>
                <w:rFonts w:ascii="Arial" w:eastAsia="Calibri" w:hAnsi="Arial" w:cs="Arial"/>
                <w:b/>
                <w:bCs/>
                <w:sz w:val="20"/>
                <w:szCs w:val="20"/>
              </w:rPr>
              <w:t>Como actúan en el sector</w:t>
            </w:r>
            <w:r w:rsidR="00A301D5">
              <w:rPr>
                <w:rFonts w:ascii="Arial" w:eastAsia="Calibri" w:hAnsi="Arial" w:cs="Arial"/>
                <w:b/>
                <w:bCs/>
                <w:sz w:val="20"/>
                <w:szCs w:val="20"/>
              </w:rPr>
              <w:t>.</w:t>
            </w:r>
          </w:p>
        </w:tc>
        <w:tc>
          <w:tcPr>
            <w:tcW w:w="1191" w:type="pct"/>
            <w:shd w:val="clear" w:color="auto" w:fill="FFFF66"/>
            <w:noWrap/>
            <w:vAlign w:val="bottom"/>
            <w:hideMark/>
          </w:tcPr>
          <w:p w:rsidR="00D71ADE" w:rsidRPr="00BE0988" w:rsidRDefault="00D71ADE" w:rsidP="00D71ADE">
            <w:pPr>
              <w:pStyle w:val="Prrafodelista"/>
              <w:ind w:left="709"/>
              <w:jc w:val="both"/>
              <w:rPr>
                <w:rFonts w:ascii="Arial" w:eastAsia="Calibri" w:hAnsi="Arial" w:cs="Arial"/>
                <w:b/>
                <w:bCs/>
                <w:sz w:val="20"/>
                <w:szCs w:val="20"/>
              </w:rPr>
            </w:pPr>
            <w:r w:rsidRPr="00BE0988">
              <w:rPr>
                <w:rFonts w:ascii="Arial" w:eastAsia="Calibri" w:hAnsi="Arial" w:cs="Arial"/>
                <w:b/>
                <w:bCs/>
                <w:sz w:val="20"/>
                <w:szCs w:val="20"/>
              </w:rPr>
              <w:t>Que recurso destinan a este sector</w:t>
            </w:r>
            <w:r w:rsidR="00A301D5">
              <w:rPr>
                <w:rFonts w:ascii="Arial" w:eastAsia="Calibri" w:hAnsi="Arial" w:cs="Arial"/>
                <w:b/>
                <w:bCs/>
                <w:sz w:val="20"/>
                <w:szCs w:val="20"/>
              </w:rPr>
              <w:t>.</w:t>
            </w:r>
          </w:p>
        </w:tc>
      </w:tr>
      <w:tr w:rsidR="00D71ADE" w:rsidRPr="00AE52AC" w:rsidTr="00494657">
        <w:trPr>
          <w:trHeight w:val="621"/>
        </w:trPr>
        <w:tc>
          <w:tcPr>
            <w:tcW w:w="840" w:type="pct"/>
            <w:shd w:val="clear" w:color="auto" w:fill="FFFF66"/>
            <w:noWrap/>
            <w:vAlign w:val="center"/>
            <w:hideMark/>
          </w:tcPr>
          <w:p w:rsidR="00D71ADE" w:rsidRPr="00BE0988" w:rsidRDefault="00D71ADE" w:rsidP="00A301D5">
            <w:pPr>
              <w:pStyle w:val="Prrafodelista"/>
              <w:ind w:left="709"/>
              <w:jc w:val="center"/>
              <w:rPr>
                <w:rFonts w:ascii="Arial" w:eastAsia="Calibri" w:hAnsi="Arial" w:cs="Arial"/>
                <w:b/>
                <w:bCs/>
                <w:sz w:val="20"/>
                <w:szCs w:val="20"/>
              </w:rPr>
            </w:pPr>
            <w:r w:rsidRPr="00BE0988">
              <w:rPr>
                <w:rFonts w:ascii="Arial" w:eastAsia="Calibri" w:hAnsi="Arial" w:cs="Arial"/>
                <w:b/>
                <w:bCs/>
                <w:sz w:val="20"/>
                <w:szCs w:val="20"/>
              </w:rPr>
              <w:t>ACTORES</w:t>
            </w:r>
          </w:p>
        </w:tc>
        <w:tc>
          <w:tcPr>
            <w:tcW w:w="1591" w:type="pct"/>
            <w:shd w:val="clear" w:color="auto" w:fill="FFFF66"/>
            <w:noWrap/>
            <w:vAlign w:val="center"/>
            <w:hideMark/>
          </w:tcPr>
          <w:p w:rsidR="00D71ADE" w:rsidRPr="00BE0988" w:rsidRDefault="00D71ADE" w:rsidP="00A301D5">
            <w:pPr>
              <w:pStyle w:val="Prrafodelista"/>
              <w:ind w:left="709"/>
              <w:jc w:val="center"/>
              <w:rPr>
                <w:rFonts w:ascii="Arial" w:eastAsia="Calibri" w:hAnsi="Arial" w:cs="Arial"/>
                <w:b/>
                <w:bCs/>
                <w:sz w:val="20"/>
                <w:szCs w:val="20"/>
              </w:rPr>
            </w:pPr>
            <w:r w:rsidRPr="00BE0988">
              <w:rPr>
                <w:rFonts w:ascii="Arial" w:eastAsia="Calibri" w:hAnsi="Arial" w:cs="Arial"/>
                <w:b/>
                <w:bCs/>
                <w:sz w:val="20"/>
                <w:szCs w:val="20"/>
              </w:rPr>
              <w:t>INTERES</w:t>
            </w:r>
          </w:p>
        </w:tc>
        <w:tc>
          <w:tcPr>
            <w:tcW w:w="1378" w:type="pct"/>
            <w:shd w:val="clear" w:color="auto" w:fill="FFFF66"/>
            <w:noWrap/>
            <w:vAlign w:val="center"/>
            <w:hideMark/>
          </w:tcPr>
          <w:p w:rsidR="00D71ADE" w:rsidRPr="00BE0988" w:rsidRDefault="00D71ADE" w:rsidP="00A301D5">
            <w:pPr>
              <w:pStyle w:val="Prrafodelista"/>
              <w:ind w:left="709"/>
              <w:jc w:val="center"/>
              <w:rPr>
                <w:rFonts w:ascii="Arial" w:eastAsia="Calibri" w:hAnsi="Arial" w:cs="Arial"/>
                <w:b/>
                <w:bCs/>
                <w:sz w:val="20"/>
                <w:szCs w:val="20"/>
              </w:rPr>
            </w:pPr>
            <w:r w:rsidRPr="00BE0988">
              <w:rPr>
                <w:rFonts w:ascii="Arial" w:eastAsia="Calibri" w:hAnsi="Arial" w:cs="Arial"/>
                <w:b/>
                <w:bCs/>
                <w:sz w:val="20"/>
                <w:szCs w:val="20"/>
              </w:rPr>
              <w:t>ACCIONES</w:t>
            </w:r>
          </w:p>
        </w:tc>
        <w:tc>
          <w:tcPr>
            <w:tcW w:w="1191" w:type="pct"/>
            <w:shd w:val="clear" w:color="auto" w:fill="FFFF66"/>
            <w:noWrap/>
            <w:vAlign w:val="center"/>
            <w:hideMark/>
          </w:tcPr>
          <w:p w:rsidR="00A301D5" w:rsidRDefault="00A301D5" w:rsidP="00A301D5">
            <w:pPr>
              <w:pStyle w:val="Prrafodelista"/>
              <w:ind w:left="709"/>
              <w:jc w:val="center"/>
              <w:rPr>
                <w:rFonts w:ascii="Arial" w:eastAsia="Calibri" w:hAnsi="Arial" w:cs="Arial"/>
                <w:b/>
                <w:bCs/>
                <w:sz w:val="20"/>
                <w:szCs w:val="20"/>
              </w:rPr>
            </w:pPr>
          </w:p>
          <w:p w:rsidR="00D71ADE" w:rsidRPr="00BE0988" w:rsidRDefault="00D71ADE" w:rsidP="00A301D5">
            <w:pPr>
              <w:pStyle w:val="Prrafodelista"/>
              <w:ind w:left="709"/>
              <w:jc w:val="center"/>
              <w:rPr>
                <w:rFonts w:ascii="Arial" w:eastAsia="Calibri" w:hAnsi="Arial" w:cs="Arial"/>
                <w:b/>
                <w:bCs/>
                <w:sz w:val="20"/>
                <w:szCs w:val="20"/>
              </w:rPr>
            </w:pPr>
            <w:r w:rsidRPr="00BE0988">
              <w:rPr>
                <w:rFonts w:ascii="Arial" w:eastAsia="Calibri" w:hAnsi="Arial" w:cs="Arial"/>
                <w:b/>
                <w:bCs/>
                <w:sz w:val="20"/>
                <w:szCs w:val="20"/>
              </w:rPr>
              <w:t>POTENCIALIDADES</w:t>
            </w:r>
          </w:p>
        </w:tc>
      </w:tr>
      <w:tr w:rsidR="00D71ADE" w:rsidRPr="00BE0988" w:rsidTr="004B387C">
        <w:trPr>
          <w:trHeight w:val="900"/>
        </w:trPr>
        <w:tc>
          <w:tcPr>
            <w:tcW w:w="840" w:type="pct"/>
            <w:shd w:val="clear" w:color="auto" w:fill="66FF66"/>
            <w:noWrap/>
            <w:vAlign w:val="center"/>
            <w:hideMark/>
          </w:tcPr>
          <w:p w:rsidR="00D71ADE" w:rsidRPr="00A301D5" w:rsidRDefault="00D71ADE" w:rsidP="00625952">
            <w:pPr>
              <w:jc w:val="both"/>
              <w:rPr>
                <w:rFonts w:ascii="Arial" w:eastAsia="Calibri" w:hAnsi="Arial" w:cs="Arial"/>
                <w:b/>
                <w:sz w:val="18"/>
                <w:szCs w:val="18"/>
              </w:rPr>
            </w:pPr>
            <w:r w:rsidRPr="00A301D5">
              <w:rPr>
                <w:rFonts w:ascii="Arial" w:eastAsia="Calibri" w:hAnsi="Arial" w:cs="Arial"/>
                <w:b/>
                <w:sz w:val="18"/>
                <w:szCs w:val="18"/>
              </w:rPr>
              <w:t>C</w:t>
            </w:r>
            <w:r w:rsidR="00625952" w:rsidRPr="00A301D5">
              <w:rPr>
                <w:rFonts w:ascii="Arial" w:eastAsia="Calibri" w:hAnsi="Arial" w:cs="Arial"/>
                <w:b/>
                <w:sz w:val="18"/>
                <w:szCs w:val="18"/>
              </w:rPr>
              <w:t>OMUNIDADES</w:t>
            </w:r>
            <w:r w:rsidR="00B551D0" w:rsidRPr="00A301D5">
              <w:rPr>
                <w:rFonts w:ascii="Arial" w:eastAsia="Calibri" w:hAnsi="Arial" w:cs="Arial"/>
                <w:b/>
                <w:sz w:val="18"/>
                <w:szCs w:val="18"/>
              </w:rPr>
              <w:t>.</w:t>
            </w:r>
          </w:p>
        </w:tc>
        <w:tc>
          <w:tcPr>
            <w:tcW w:w="1591" w:type="pct"/>
            <w:shd w:val="clear" w:color="auto" w:fill="66FF66"/>
            <w:vAlign w:val="center"/>
            <w:hideMark/>
          </w:tcPr>
          <w:p w:rsidR="00D71ADE" w:rsidRPr="00BE0988" w:rsidRDefault="00D71ADE" w:rsidP="00775DB3">
            <w:pPr>
              <w:pStyle w:val="Prrafodelista"/>
              <w:numPr>
                <w:ilvl w:val="0"/>
                <w:numId w:val="27"/>
              </w:numPr>
              <w:rPr>
                <w:rFonts w:ascii="Arial" w:eastAsia="Calibri" w:hAnsi="Arial" w:cs="Arial"/>
                <w:sz w:val="20"/>
                <w:szCs w:val="20"/>
              </w:rPr>
            </w:pPr>
            <w:r w:rsidRPr="00BE0988">
              <w:rPr>
                <w:rFonts w:ascii="Arial" w:eastAsia="Calibri" w:hAnsi="Arial" w:cs="Arial"/>
                <w:sz w:val="20"/>
                <w:szCs w:val="20"/>
              </w:rPr>
              <w:t xml:space="preserve">Rescatar las tradiciones culturales </w:t>
            </w:r>
          </w:p>
          <w:p w:rsidR="00D71ADE" w:rsidRPr="00BE0988" w:rsidRDefault="00D71ADE" w:rsidP="00775DB3">
            <w:pPr>
              <w:pStyle w:val="Prrafodelista"/>
              <w:numPr>
                <w:ilvl w:val="0"/>
                <w:numId w:val="27"/>
              </w:numPr>
              <w:rPr>
                <w:rFonts w:ascii="Arial" w:eastAsia="Calibri" w:hAnsi="Arial" w:cs="Arial"/>
                <w:sz w:val="20"/>
                <w:szCs w:val="20"/>
              </w:rPr>
            </w:pPr>
            <w:r w:rsidRPr="00BE0988">
              <w:rPr>
                <w:rFonts w:ascii="Arial" w:eastAsia="Calibri" w:hAnsi="Arial" w:cs="Arial"/>
                <w:sz w:val="20"/>
                <w:szCs w:val="20"/>
              </w:rPr>
              <w:t>Representar a la comunidad en eventos sociales, culturales.</w:t>
            </w:r>
          </w:p>
          <w:p w:rsidR="00D71ADE" w:rsidRPr="00BE0988" w:rsidRDefault="00D71ADE" w:rsidP="001169FC">
            <w:pPr>
              <w:pStyle w:val="Prrafodelista"/>
              <w:ind w:left="464"/>
              <w:rPr>
                <w:rFonts w:ascii="Arial" w:eastAsia="Calibri" w:hAnsi="Arial" w:cs="Arial"/>
                <w:sz w:val="20"/>
                <w:szCs w:val="20"/>
              </w:rPr>
            </w:pPr>
          </w:p>
        </w:tc>
        <w:tc>
          <w:tcPr>
            <w:tcW w:w="1378" w:type="pct"/>
            <w:shd w:val="clear" w:color="auto" w:fill="66FF66"/>
            <w:vAlign w:val="center"/>
            <w:hideMark/>
          </w:tcPr>
          <w:p w:rsidR="00D71ADE" w:rsidRPr="00BE0988" w:rsidRDefault="00D71ADE" w:rsidP="00775DB3">
            <w:pPr>
              <w:pStyle w:val="Prrafodelista"/>
              <w:numPr>
                <w:ilvl w:val="0"/>
                <w:numId w:val="27"/>
              </w:numPr>
              <w:rPr>
                <w:rFonts w:ascii="Arial" w:eastAsia="Calibri" w:hAnsi="Arial" w:cs="Arial"/>
                <w:sz w:val="20"/>
                <w:szCs w:val="20"/>
              </w:rPr>
            </w:pPr>
            <w:r w:rsidRPr="00BE0988">
              <w:rPr>
                <w:rFonts w:ascii="Arial" w:eastAsia="Calibri" w:hAnsi="Arial" w:cs="Arial"/>
                <w:sz w:val="20"/>
                <w:szCs w:val="20"/>
              </w:rPr>
              <w:t xml:space="preserve">Participación en talleres </w:t>
            </w:r>
            <w:r w:rsidR="00E245B2">
              <w:rPr>
                <w:rFonts w:ascii="Arial" w:eastAsia="Calibri" w:hAnsi="Arial" w:cs="Arial"/>
                <w:sz w:val="20"/>
                <w:szCs w:val="20"/>
              </w:rPr>
              <w:t>culturales.</w:t>
            </w:r>
          </w:p>
          <w:p w:rsidR="00D71ADE" w:rsidRPr="00BE0988" w:rsidRDefault="001169FC"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Participación </w:t>
            </w:r>
            <w:r w:rsidR="00D71ADE" w:rsidRPr="00BE0988">
              <w:rPr>
                <w:rFonts w:ascii="Arial" w:eastAsia="Calibri" w:hAnsi="Arial" w:cs="Arial"/>
                <w:sz w:val="20"/>
                <w:szCs w:val="20"/>
              </w:rPr>
              <w:t>en eventos culturales</w:t>
            </w:r>
            <w:r w:rsidR="00E245B2">
              <w:rPr>
                <w:rFonts w:ascii="Arial" w:eastAsia="Calibri" w:hAnsi="Arial" w:cs="Arial"/>
                <w:sz w:val="20"/>
                <w:szCs w:val="20"/>
              </w:rPr>
              <w:t>.</w:t>
            </w:r>
          </w:p>
        </w:tc>
        <w:tc>
          <w:tcPr>
            <w:tcW w:w="1191" w:type="pct"/>
            <w:shd w:val="clear" w:color="auto" w:fill="66FF66"/>
            <w:noWrap/>
            <w:vAlign w:val="center"/>
            <w:hideMark/>
          </w:tcPr>
          <w:p w:rsidR="00D71ADE" w:rsidRPr="00BE0988" w:rsidRDefault="00D71ADE" w:rsidP="00775DB3">
            <w:pPr>
              <w:pStyle w:val="Prrafodelista"/>
              <w:numPr>
                <w:ilvl w:val="0"/>
                <w:numId w:val="27"/>
              </w:numPr>
              <w:rPr>
                <w:rFonts w:ascii="Arial" w:eastAsia="Calibri" w:hAnsi="Arial" w:cs="Arial"/>
                <w:sz w:val="20"/>
                <w:szCs w:val="20"/>
              </w:rPr>
            </w:pPr>
            <w:r w:rsidRPr="00BE0988">
              <w:rPr>
                <w:rFonts w:ascii="Arial" w:eastAsia="Calibri" w:hAnsi="Arial" w:cs="Arial"/>
                <w:sz w:val="20"/>
                <w:szCs w:val="20"/>
              </w:rPr>
              <w:t>Humano.</w:t>
            </w:r>
          </w:p>
        </w:tc>
      </w:tr>
      <w:tr w:rsidR="00D71ADE" w:rsidRPr="00BE0988" w:rsidTr="004B387C">
        <w:trPr>
          <w:trHeight w:val="900"/>
        </w:trPr>
        <w:tc>
          <w:tcPr>
            <w:tcW w:w="840" w:type="pct"/>
            <w:shd w:val="clear" w:color="auto" w:fill="66FF66"/>
            <w:noWrap/>
            <w:vAlign w:val="center"/>
            <w:hideMark/>
          </w:tcPr>
          <w:p w:rsidR="00D71ADE" w:rsidRPr="00A301D5" w:rsidRDefault="00D71ADE" w:rsidP="00625952">
            <w:pPr>
              <w:jc w:val="both"/>
              <w:rPr>
                <w:rFonts w:ascii="Arial" w:eastAsia="Calibri" w:hAnsi="Arial" w:cs="Arial"/>
                <w:b/>
                <w:sz w:val="18"/>
                <w:szCs w:val="18"/>
              </w:rPr>
            </w:pPr>
            <w:r w:rsidRPr="00A301D5">
              <w:rPr>
                <w:rFonts w:ascii="Arial" w:eastAsia="Calibri" w:hAnsi="Arial" w:cs="Arial"/>
                <w:b/>
                <w:sz w:val="18"/>
                <w:szCs w:val="18"/>
              </w:rPr>
              <w:t>O</w:t>
            </w:r>
            <w:r w:rsidR="00625952" w:rsidRPr="00A301D5">
              <w:rPr>
                <w:rFonts w:ascii="Arial" w:eastAsia="Calibri" w:hAnsi="Arial" w:cs="Arial"/>
                <w:b/>
                <w:sz w:val="18"/>
                <w:szCs w:val="18"/>
              </w:rPr>
              <w:t>RGANIZACIONES SOCIALES.</w:t>
            </w:r>
          </w:p>
        </w:tc>
        <w:tc>
          <w:tcPr>
            <w:tcW w:w="1591" w:type="pct"/>
            <w:shd w:val="clear" w:color="auto" w:fill="66FF66"/>
            <w:vAlign w:val="center"/>
            <w:hideMark/>
          </w:tcPr>
          <w:p w:rsidR="00D71ADE" w:rsidRPr="00BE0988" w:rsidRDefault="00D71ADE" w:rsidP="00775DB3">
            <w:pPr>
              <w:pStyle w:val="Prrafodelista"/>
              <w:numPr>
                <w:ilvl w:val="0"/>
                <w:numId w:val="27"/>
              </w:numPr>
              <w:rPr>
                <w:rFonts w:ascii="Arial" w:eastAsia="Calibri" w:hAnsi="Arial" w:cs="Arial"/>
                <w:sz w:val="20"/>
                <w:szCs w:val="20"/>
              </w:rPr>
            </w:pPr>
            <w:r w:rsidRPr="00BE0988">
              <w:rPr>
                <w:rFonts w:ascii="Arial" w:eastAsia="Calibri" w:hAnsi="Arial" w:cs="Arial"/>
                <w:sz w:val="20"/>
                <w:szCs w:val="20"/>
              </w:rPr>
              <w:t xml:space="preserve">Rescatar las tradiciones culturales </w:t>
            </w:r>
          </w:p>
          <w:p w:rsidR="00D71ADE" w:rsidRPr="00BE0988" w:rsidRDefault="00D71ADE" w:rsidP="00775DB3">
            <w:pPr>
              <w:pStyle w:val="Prrafodelista"/>
              <w:numPr>
                <w:ilvl w:val="0"/>
                <w:numId w:val="27"/>
              </w:numPr>
              <w:rPr>
                <w:rFonts w:ascii="Arial" w:eastAsia="Calibri" w:hAnsi="Arial" w:cs="Arial"/>
                <w:sz w:val="20"/>
                <w:szCs w:val="20"/>
              </w:rPr>
            </w:pPr>
            <w:r w:rsidRPr="00BE0988">
              <w:rPr>
                <w:rFonts w:ascii="Arial" w:eastAsia="Calibri" w:hAnsi="Arial" w:cs="Arial"/>
                <w:sz w:val="20"/>
                <w:szCs w:val="20"/>
              </w:rPr>
              <w:t>Representar a la comunidad en eventos sociales, culturales.</w:t>
            </w:r>
          </w:p>
          <w:p w:rsidR="00D71ADE" w:rsidRPr="00BE0988" w:rsidRDefault="00D71ADE" w:rsidP="0064076E">
            <w:pPr>
              <w:pStyle w:val="Prrafodelista"/>
              <w:ind w:left="464"/>
              <w:rPr>
                <w:rFonts w:ascii="Arial" w:eastAsia="Calibri" w:hAnsi="Arial" w:cs="Arial"/>
                <w:sz w:val="20"/>
                <w:szCs w:val="20"/>
              </w:rPr>
            </w:pPr>
          </w:p>
        </w:tc>
        <w:tc>
          <w:tcPr>
            <w:tcW w:w="1378" w:type="pct"/>
            <w:shd w:val="clear" w:color="auto" w:fill="66FF66"/>
            <w:vAlign w:val="center"/>
            <w:hideMark/>
          </w:tcPr>
          <w:p w:rsidR="00D71ADE" w:rsidRPr="00BE0988" w:rsidRDefault="00D71ADE" w:rsidP="00775DB3">
            <w:pPr>
              <w:pStyle w:val="Prrafodelista"/>
              <w:numPr>
                <w:ilvl w:val="0"/>
                <w:numId w:val="27"/>
              </w:numPr>
              <w:rPr>
                <w:rFonts w:ascii="Arial" w:eastAsia="Calibri" w:hAnsi="Arial" w:cs="Arial"/>
                <w:sz w:val="20"/>
                <w:szCs w:val="20"/>
              </w:rPr>
            </w:pPr>
            <w:r w:rsidRPr="00BE0988">
              <w:rPr>
                <w:rFonts w:ascii="Arial" w:eastAsia="Calibri" w:hAnsi="Arial" w:cs="Arial"/>
                <w:sz w:val="20"/>
                <w:szCs w:val="20"/>
              </w:rPr>
              <w:t xml:space="preserve">Participación en talleres </w:t>
            </w:r>
            <w:r w:rsidR="00E245B2">
              <w:rPr>
                <w:rFonts w:ascii="Arial" w:eastAsia="Calibri" w:hAnsi="Arial" w:cs="Arial"/>
                <w:sz w:val="20"/>
                <w:szCs w:val="20"/>
              </w:rPr>
              <w:t>culturales.</w:t>
            </w:r>
          </w:p>
          <w:p w:rsidR="00D71ADE" w:rsidRPr="00BE0988" w:rsidRDefault="00D71ADE" w:rsidP="00775DB3">
            <w:pPr>
              <w:pStyle w:val="Prrafodelista"/>
              <w:numPr>
                <w:ilvl w:val="0"/>
                <w:numId w:val="27"/>
              </w:numPr>
              <w:rPr>
                <w:rFonts w:ascii="Arial" w:eastAsia="Calibri" w:hAnsi="Arial" w:cs="Arial"/>
                <w:sz w:val="20"/>
                <w:szCs w:val="20"/>
              </w:rPr>
            </w:pPr>
            <w:r w:rsidRPr="00BE0988">
              <w:rPr>
                <w:rFonts w:ascii="Arial" w:eastAsia="Calibri" w:hAnsi="Arial" w:cs="Arial"/>
                <w:sz w:val="20"/>
                <w:szCs w:val="20"/>
              </w:rPr>
              <w:t>Participar en eventos culturales</w:t>
            </w:r>
          </w:p>
        </w:tc>
        <w:tc>
          <w:tcPr>
            <w:tcW w:w="1191" w:type="pct"/>
            <w:shd w:val="clear" w:color="auto" w:fill="66FF66"/>
            <w:noWrap/>
            <w:vAlign w:val="center"/>
            <w:hideMark/>
          </w:tcPr>
          <w:p w:rsidR="00D71ADE" w:rsidRPr="00BE0988" w:rsidRDefault="00D71ADE" w:rsidP="00775DB3">
            <w:pPr>
              <w:pStyle w:val="Prrafodelista"/>
              <w:numPr>
                <w:ilvl w:val="0"/>
                <w:numId w:val="27"/>
              </w:numPr>
              <w:rPr>
                <w:rFonts w:ascii="Arial" w:eastAsia="Calibri" w:hAnsi="Arial" w:cs="Arial"/>
                <w:sz w:val="20"/>
                <w:szCs w:val="20"/>
              </w:rPr>
            </w:pPr>
            <w:r w:rsidRPr="00BE0988">
              <w:rPr>
                <w:rFonts w:ascii="Arial" w:eastAsia="Calibri" w:hAnsi="Arial" w:cs="Arial"/>
                <w:sz w:val="20"/>
                <w:szCs w:val="20"/>
              </w:rPr>
              <w:t>Humano.</w:t>
            </w:r>
          </w:p>
        </w:tc>
      </w:tr>
      <w:tr w:rsidR="00D71ADE" w:rsidRPr="00BE0988" w:rsidTr="004B387C">
        <w:trPr>
          <w:trHeight w:val="600"/>
        </w:trPr>
        <w:tc>
          <w:tcPr>
            <w:tcW w:w="840" w:type="pct"/>
            <w:shd w:val="clear" w:color="auto" w:fill="66FF66"/>
            <w:noWrap/>
            <w:vAlign w:val="center"/>
          </w:tcPr>
          <w:p w:rsidR="00D71ADE" w:rsidRPr="00A301D5" w:rsidRDefault="00124179" w:rsidP="00124179">
            <w:pPr>
              <w:jc w:val="both"/>
              <w:rPr>
                <w:rFonts w:ascii="Arial" w:eastAsia="Calibri" w:hAnsi="Arial" w:cs="Arial"/>
                <w:b/>
                <w:sz w:val="18"/>
                <w:szCs w:val="18"/>
              </w:rPr>
            </w:pPr>
            <w:r w:rsidRPr="00A301D5">
              <w:rPr>
                <w:rFonts w:ascii="Arial" w:eastAsia="Calibri" w:hAnsi="Arial" w:cs="Arial"/>
                <w:b/>
                <w:sz w:val="18"/>
                <w:szCs w:val="18"/>
              </w:rPr>
              <w:t xml:space="preserve">CASA DE LA CULTURA </w:t>
            </w:r>
            <w:r w:rsidR="00D71ADE" w:rsidRPr="00A301D5">
              <w:rPr>
                <w:rFonts w:ascii="Arial" w:eastAsia="Calibri" w:hAnsi="Arial" w:cs="Arial"/>
                <w:b/>
                <w:sz w:val="18"/>
                <w:szCs w:val="18"/>
              </w:rPr>
              <w:t xml:space="preserve"> CHUNCHI</w:t>
            </w:r>
            <w:r w:rsidR="00B551D0" w:rsidRPr="00A301D5">
              <w:rPr>
                <w:rFonts w:ascii="Arial" w:eastAsia="Calibri" w:hAnsi="Arial" w:cs="Arial"/>
                <w:b/>
                <w:sz w:val="18"/>
                <w:szCs w:val="18"/>
              </w:rPr>
              <w:t>.</w:t>
            </w:r>
          </w:p>
        </w:tc>
        <w:tc>
          <w:tcPr>
            <w:tcW w:w="1591" w:type="pct"/>
            <w:shd w:val="clear" w:color="auto" w:fill="66FF66"/>
            <w:vAlign w:val="center"/>
          </w:tcPr>
          <w:p w:rsidR="00D71ADE" w:rsidRPr="00BE0988" w:rsidRDefault="0064076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Rescatar</w:t>
            </w:r>
            <w:r w:rsidR="00D71ADE" w:rsidRPr="00BE0988">
              <w:rPr>
                <w:rFonts w:ascii="Arial" w:eastAsia="Calibri" w:hAnsi="Arial" w:cs="Arial"/>
                <w:sz w:val="20"/>
                <w:szCs w:val="20"/>
              </w:rPr>
              <w:t xml:space="preserve"> la cultura del cantón</w:t>
            </w:r>
            <w:r>
              <w:rPr>
                <w:rFonts w:ascii="Arial" w:eastAsia="Calibri" w:hAnsi="Arial" w:cs="Arial"/>
                <w:sz w:val="20"/>
                <w:szCs w:val="20"/>
              </w:rPr>
              <w:t>.</w:t>
            </w:r>
          </w:p>
          <w:p w:rsidR="00D71ADE" w:rsidRPr="00BE0988" w:rsidRDefault="00D71ADE" w:rsidP="00481887">
            <w:pPr>
              <w:pStyle w:val="Prrafodelista"/>
              <w:ind w:left="464"/>
              <w:rPr>
                <w:rFonts w:ascii="Arial" w:eastAsia="Calibri" w:hAnsi="Arial" w:cs="Arial"/>
                <w:sz w:val="20"/>
                <w:szCs w:val="20"/>
              </w:rPr>
            </w:pPr>
          </w:p>
        </w:tc>
        <w:tc>
          <w:tcPr>
            <w:tcW w:w="1378" w:type="pct"/>
            <w:shd w:val="clear" w:color="auto" w:fill="66FF66"/>
            <w:vAlign w:val="center"/>
          </w:tcPr>
          <w:p w:rsidR="00D71ADE" w:rsidRPr="00BE0988" w:rsidRDefault="0048188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Capacitación </w:t>
            </w:r>
            <w:r w:rsidR="00D71ADE" w:rsidRPr="00BE0988">
              <w:rPr>
                <w:rFonts w:ascii="Arial" w:eastAsia="Calibri" w:hAnsi="Arial" w:cs="Arial"/>
                <w:sz w:val="20"/>
                <w:szCs w:val="20"/>
              </w:rPr>
              <w:t xml:space="preserve"> a jóvenes</w:t>
            </w:r>
            <w:r>
              <w:rPr>
                <w:rFonts w:ascii="Arial" w:eastAsia="Calibri" w:hAnsi="Arial" w:cs="Arial"/>
                <w:sz w:val="20"/>
                <w:szCs w:val="20"/>
              </w:rPr>
              <w:t>.</w:t>
            </w:r>
          </w:p>
          <w:p w:rsidR="00D71ADE" w:rsidRPr="00BE0988" w:rsidRDefault="0048188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Coordinación</w:t>
            </w:r>
            <w:r w:rsidR="00D71ADE" w:rsidRPr="00BE0988">
              <w:rPr>
                <w:rFonts w:ascii="Arial" w:eastAsia="Calibri" w:hAnsi="Arial" w:cs="Arial"/>
                <w:sz w:val="20"/>
                <w:szCs w:val="20"/>
              </w:rPr>
              <w:t xml:space="preserve"> </w:t>
            </w:r>
            <w:r>
              <w:rPr>
                <w:rFonts w:ascii="Arial" w:eastAsia="Calibri" w:hAnsi="Arial" w:cs="Arial"/>
                <w:sz w:val="20"/>
                <w:szCs w:val="20"/>
              </w:rPr>
              <w:t>interinstitucional.</w:t>
            </w:r>
          </w:p>
        </w:tc>
        <w:tc>
          <w:tcPr>
            <w:tcW w:w="1191" w:type="pct"/>
            <w:shd w:val="clear" w:color="auto" w:fill="66FF66"/>
            <w:noWrap/>
            <w:vAlign w:val="center"/>
          </w:tcPr>
          <w:p w:rsidR="00D71ADE" w:rsidRPr="00BE0988" w:rsidRDefault="00D71ADE" w:rsidP="00775DB3">
            <w:pPr>
              <w:pStyle w:val="Prrafodelista"/>
              <w:numPr>
                <w:ilvl w:val="0"/>
                <w:numId w:val="27"/>
              </w:numPr>
              <w:rPr>
                <w:rFonts w:ascii="Arial" w:eastAsia="Calibri" w:hAnsi="Arial" w:cs="Arial"/>
                <w:sz w:val="20"/>
                <w:szCs w:val="20"/>
              </w:rPr>
            </w:pPr>
            <w:r w:rsidRPr="00BE0988">
              <w:rPr>
                <w:rFonts w:ascii="Arial" w:eastAsia="Calibri" w:hAnsi="Arial" w:cs="Arial"/>
                <w:sz w:val="20"/>
                <w:szCs w:val="20"/>
              </w:rPr>
              <w:t>Humano</w:t>
            </w:r>
            <w:r w:rsidR="00481887">
              <w:rPr>
                <w:rFonts w:ascii="Arial" w:eastAsia="Calibri" w:hAnsi="Arial" w:cs="Arial"/>
                <w:sz w:val="20"/>
                <w:szCs w:val="20"/>
              </w:rPr>
              <w:t xml:space="preserve"> y económico.</w:t>
            </w:r>
          </w:p>
        </w:tc>
      </w:tr>
      <w:tr w:rsidR="00D71ADE" w:rsidRPr="00BE0988" w:rsidTr="00592406">
        <w:trPr>
          <w:trHeight w:val="1140"/>
        </w:trPr>
        <w:tc>
          <w:tcPr>
            <w:tcW w:w="840" w:type="pct"/>
            <w:shd w:val="clear" w:color="auto" w:fill="66FF66"/>
            <w:noWrap/>
            <w:vAlign w:val="center"/>
          </w:tcPr>
          <w:p w:rsidR="00D71ADE" w:rsidRPr="00A301D5" w:rsidRDefault="00D71ADE" w:rsidP="00124179">
            <w:pPr>
              <w:jc w:val="both"/>
              <w:rPr>
                <w:rFonts w:ascii="Arial" w:eastAsia="Calibri" w:hAnsi="Arial" w:cs="Arial"/>
                <w:b/>
                <w:sz w:val="18"/>
                <w:szCs w:val="18"/>
              </w:rPr>
            </w:pPr>
            <w:r w:rsidRPr="00A301D5">
              <w:rPr>
                <w:rFonts w:ascii="Arial" w:eastAsia="Calibri" w:hAnsi="Arial" w:cs="Arial"/>
                <w:b/>
                <w:sz w:val="18"/>
                <w:szCs w:val="18"/>
              </w:rPr>
              <w:t>CENTROS EDUCATIVOS</w:t>
            </w:r>
            <w:r w:rsidR="00B551D0" w:rsidRPr="00A301D5">
              <w:rPr>
                <w:rFonts w:ascii="Arial" w:eastAsia="Calibri" w:hAnsi="Arial" w:cs="Arial"/>
                <w:b/>
                <w:sz w:val="18"/>
                <w:szCs w:val="18"/>
              </w:rPr>
              <w:t>.</w:t>
            </w:r>
          </w:p>
        </w:tc>
        <w:tc>
          <w:tcPr>
            <w:tcW w:w="1591" w:type="pct"/>
            <w:shd w:val="clear" w:color="auto" w:fill="66FF66"/>
            <w:vAlign w:val="center"/>
          </w:tcPr>
          <w:p w:rsidR="00D71ADE" w:rsidRPr="00BE0988" w:rsidRDefault="0064076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Rescatar  la cultura.</w:t>
            </w:r>
          </w:p>
          <w:p w:rsidR="00D71ADE" w:rsidRPr="00BE0988" w:rsidRDefault="00D71ADE" w:rsidP="0064076E">
            <w:pPr>
              <w:pStyle w:val="Prrafodelista"/>
              <w:ind w:left="464"/>
              <w:rPr>
                <w:rFonts w:ascii="Arial" w:eastAsia="Calibri" w:hAnsi="Arial" w:cs="Arial"/>
                <w:sz w:val="20"/>
                <w:szCs w:val="20"/>
              </w:rPr>
            </w:pPr>
          </w:p>
        </w:tc>
        <w:tc>
          <w:tcPr>
            <w:tcW w:w="1378" w:type="pct"/>
            <w:shd w:val="clear" w:color="auto" w:fill="66FF66"/>
            <w:vAlign w:val="center"/>
          </w:tcPr>
          <w:p w:rsidR="00D71ADE" w:rsidRPr="00BE0988" w:rsidRDefault="006101A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Educación cultural. </w:t>
            </w:r>
          </w:p>
          <w:p w:rsidR="00D71ADE" w:rsidRDefault="006101A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Organización de eventos culturales.</w:t>
            </w:r>
          </w:p>
          <w:p w:rsidR="0064076E" w:rsidRPr="00BE0988" w:rsidRDefault="0064076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Participación en eventos culturales.</w:t>
            </w:r>
          </w:p>
          <w:p w:rsidR="00D71ADE" w:rsidRPr="00BE0988" w:rsidRDefault="00D71ADE" w:rsidP="006101A7">
            <w:pPr>
              <w:pStyle w:val="Prrafodelista"/>
              <w:ind w:left="464"/>
              <w:rPr>
                <w:rFonts w:ascii="Arial" w:eastAsia="Calibri" w:hAnsi="Arial" w:cs="Arial"/>
                <w:sz w:val="20"/>
                <w:szCs w:val="20"/>
              </w:rPr>
            </w:pPr>
          </w:p>
        </w:tc>
        <w:tc>
          <w:tcPr>
            <w:tcW w:w="1191" w:type="pct"/>
            <w:shd w:val="clear" w:color="auto" w:fill="66FF66"/>
            <w:noWrap/>
            <w:vAlign w:val="center"/>
          </w:tcPr>
          <w:p w:rsidR="00D71ADE" w:rsidRPr="00BE0988" w:rsidRDefault="00D71ADE" w:rsidP="00775DB3">
            <w:pPr>
              <w:pStyle w:val="Prrafodelista"/>
              <w:numPr>
                <w:ilvl w:val="0"/>
                <w:numId w:val="27"/>
              </w:numPr>
              <w:rPr>
                <w:rFonts w:ascii="Arial" w:eastAsia="Calibri" w:hAnsi="Arial" w:cs="Arial"/>
                <w:sz w:val="20"/>
                <w:szCs w:val="20"/>
              </w:rPr>
            </w:pPr>
            <w:r w:rsidRPr="00BE0988">
              <w:rPr>
                <w:rFonts w:ascii="Arial" w:eastAsia="Calibri" w:hAnsi="Arial" w:cs="Arial"/>
                <w:sz w:val="20"/>
                <w:szCs w:val="20"/>
              </w:rPr>
              <w:t>Humano</w:t>
            </w:r>
            <w:r w:rsidR="00481887">
              <w:rPr>
                <w:rFonts w:ascii="Arial" w:eastAsia="Calibri" w:hAnsi="Arial" w:cs="Arial"/>
                <w:sz w:val="20"/>
                <w:szCs w:val="20"/>
              </w:rPr>
              <w:t xml:space="preserve"> e infraestructura.</w:t>
            </w:r>
          </w:p>
        </w:tc>
      </w:tr>
      <w:tr w:rsidR="00D71ADE" w:rsidRPr="00BE0988" w:rsidTr="004B387C">
        <w:trPr>
          <w:trHeight w:val="300"/>
        </w:trPr>
        <w:tc>
          <w:tcPr>
            <w:tcW w:w="840" w:type="pct"/>
            <w:shd w:val="clear" w:color="auto" w:fill="66FF66"/>
            <w:noWrap/>
            <w:vAlign w:val="center"/>
          </w:tcPr>
          <w:p w:rsidR="00D71ADE" w:rsidRPr="00A301D5" w:rsidRDefault="00D71ADE" w:rsidP="00124179">
            <w:pPr>
              <w:jc w:val="both"/>
              <w:rPr>
                <w:rFonts w:ascii="Arial" w:eastAsia="Calibri" w:hAnsi="Arial" w:cs="Arial"/>
                <w:b/>
                <w:sz w:val="18"/>
                <w:szCs w:val="18"/>
              </w:rPr>
            </w:pPr>
            <w:r w:rsidRPr="00A301D5">
              <w:rPr>
                <w:rFonts w:ascii="Arial" w:eastAsia="Calibri" w:hAnsi="Arial" w:cs="Arial"/>
                <w:b/>
                <w:sz w:val="18"/>
                <w:szCs w:val="18"/>
              </w:rPr>
              <w:t>GAD</w:t>
            </w:r>
            <w:r w:rsidR="001169FC" w:rsidRPr="00A301D5">
              <w:rPr>
                <w:rFonts w:ascii="Arial" w:eastAsia="Calibri" w:hAnsi="Arial" w:cs="Arial"/>
                <w:b/>
                <w:sz w:val="18"/>
                <w:szCs w:val="18"/>
              </w:rPr>
              <w:t>PR GONZOL</w:t>
            </w:r>
            <w:r w:rsidR="00124179" w:rsidRPr="00A301D5">
              <w:rPr>
                <w:rFonts w:ascii="Arial" w:eastAsia="Calibri" w:hAnsi="Arial" w:cs="Arial"/>
                <w:b/>
                <w:sz w:val="18"/>
                <w:szCs w:val="18"/>
              </w:rPr>
              <w:t>.</w:t>
            </w:r>
          </w:p>
        </w:tc>
        <w:tc>
          <w:tcPr>
            <w:tcW w:w="1591" w:type="pct"/>
            <w:shd w:val="clear" w:color="auto" w:fill="66FF66"/>
            <w:vAlign w:val="center"/>
          </w:tcPr>
          <w:p w:rsidR="00D71ADE" w:rsidRPr="00BE0988" w:rsidRDefault="00D71ADE" w:rsidP="00775DB3">
            <w:pPr>
              <w:pStyle w:val="Prrafodelista"/>
              <w:numPr>
                <w:ilvl w:val="0"/>
                <w:numId w:val="27"/>
              </w:numPr>
              <w:rPr>
                <w:rFonts w:ascii="Arial" w:eastAsia="Calibri" w:hAnsi="Arial" w:cs="Arial"/>
                <w:sz w:val="20"/>
                <w:szCs w:val="20"/>
              </w:rPr>
            </w:pPr>
            <w:r w:rsidRPr="00BE0988">
              <w:rPr>
                <w:rFonts w:ascii="Arial" w:eastAsia="Calibri" w:hAnsi="Arial" w:cs="Arial"/>
                <w:sz w:val="20"/>
                <w:szCs w:val="20"/>
              </w:rPr>
              <w:t>Fomento de la</w:t>
            </w:r>
            <w:r w:rsidR="001169FC">
              <w:rPr>
                <w:rFonts w:ascii="Arial" w:eastAsia="Calibri" w:hAnsi="Arial" w:cs="Arial"/>
                <w:sz w:val="20"/>
                <w:szCs w:val="20"/>
              </w:rPr>
              <w:t xml:space="preserve"> cultura </w:t>
            </w:r>
          </w:p>
          <w:p w:rsidR="00D71ADE" w:rsidRPr="00BE0988" w:rsidRDefault="00D71ADE" w:rsidP="00E245B2">
            <w:pPr>
              <w:pStyle w:val="Prrafodelista"/>
              <w:ind w:left="464"/>
              <w:rPr>
                <w:rFonts w:ascii="Arial" w:eastAsia="Calibri" w:hAnsi="Arial" w:cs="Arial"/>
                <w:sz w:val="20"/>
                <w:szCs w:val="20"/>
              </w:rPr>
            </w:pPr>
          </w:p>
        </w:tc>
        <w:tc>
          <w:tcPr>
            <w:tcW w:w="1378" w:type="pct"/>
            <w:shd w:val="clear" w:color="auto" w:fill="66FF66"/>
            <w:vAlign w:val="center"/>
          </w:tcPr>
          <w:p w:rsidR="00481887" w:rsidRDefault="0048188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Coordinación de eventos culturales.</w:t>
            </w:r>
          </w:p>
          <w:p w:rsidR="00D71ADE" w:rsidRPr="00BE0988" w:rsidRDefault="0048188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Apoyo a la cultura.</w:t>
            </w:r>
          </w:p>
        </w:tc>
        <w:tc>
          <w:tcPr>
            <w:tcW w:w="1191" w:type="pct"/>
            <w:shd w:val="clear" w:color="auto" w:fill="66FF66"/>
            <w:noWrap/>
            <w:vAlign w:val="center"/>
          </w:tcPr>
          <w:p w:rsidR="00D71ADE" w:rsidRPr="00BE0988" w:rsidRDefault="00D71ADE" w:rsidP="00775DB3">
            <w:pPr>
              <w:pStyle w:val="Prrafodelista"/>
              <w:numPr>
                <w:ilvl w:val="0"/>
                <w:numId w:val="27"/>
              </w:numPr>
              <w:rPr>
                <w:rFonts w:ascii="Arial" w:eastAsia="Calibri" w:hAnsi="Arial" w:cs="Arial"/>
                <w:sz w:val="20"/>
                <w:szCs w:val="20"/>
              </w:rPr>
            </w:pPr>
            <w:r w:rsidRPr="00BE0988">
              <w:rPr>
                <w:rFonts w:ascii="Arial" w:eastAsia="Calibri" w:hAnsi="Arial" w:cs="Arial"/>
                <w:sz w:val="20"/>
                <w:szCs w:val="20"/>
              </w:rPr>
              <w:t>Ec</w:t>
            </w:r>
            <w:r w:rsidR="00427E86">
              <w:rPr>
                <w:rFonts w:ascii="Arial" w:eastAsia="Calibri" w:hAnsi="Arial" w:cs="Arial"/>
                <w:sz w:val="20"/>
                <w:szCs w:val="20"/>
              </w:rPr>
              <w:t>onómico y humano.</w:t>
            </w:r>
            <w:r w:rsidRPr="00BE0988">
              <w:rPr>
                <w:rFonts w:ascii="Arial" w:eastAsia="Calibri" w:hAnsi="Arial" w:cs="Arial"/>
                <w:sz w:val="20"/>
                <w:szCs w:val="20"/>
              </w:rPr>
              <w:t xml:space="preserve"> </w:t>
            </w:r>
          </w:p>
        </w:tc>
      </w:tr>
      <w:tr w:rsidR="00D71ADE" w:rsidRPr="00BE0988" w:rsidTr="004B387C">
        <w:trPr>
          <w:trHeight w:val="600"/>
        </w:trPr>
        <w:tc>
          <w:tcPr>
            <w:tcW w:w="840" w:type="pct"/>
            <w:shd w:val="clear" w:color="auto" w:fill="66FF66"/>
            <w:noWrap/>
            <w:vAlign w:val="center"/>
            <w:hideMark/>
          </w:tcPr>
          <w:p w:rsidR="00D71ADE" w:rsidRPr="00A301D5" w:rsidRDefault="00D71ADE" w:rsidP="00124179">
            <w:pPr>
              <w:jc w:val="both"/>
              <w:rPr>
                <w:rFonts w:ascii="Arial" w:eastAsia="Calibri" w:hAnsi="Arial" w:cs="Arial"/>
                <w:b/>
                <w:sz w:val="18"/>
                <w:szCs w:val="18"/>
              </w:rPr>
            </w:pPr>
            <w:r w:rsidRPr="00A301D5">
              <w:rPr>
                <w:rFonts w:ascii="Arial" w:eastAsia="Calibri" w:hAnsi="Arial" w:cs="Arial"/>
                <w:b/>
                <w:sz w:val="18"/>
                <w:szCs w:val="18"/>
              </w:rPr>
              <w:lastRenderedPageBreak/>
              <w:t>GAD CHUNCHI</w:t>
            </w:r>
            <w:r w:rsidR="00124179" w:rsidRPr="00A301D5">
              <w:rPr>
                <w:rFonts w:ascii="Arial" w:eastAsia="Calibri" w:hAnsi="Arial" w:cs="Arial"/>
                <w:b/>
                <w:sz w:val="18"/>
                <w:szCs w:val="18"/>
              </w:rPr>
              <w:t>.</w:t>
            </w:r>
          </w:p>
        </w:tc>
        <w:tc>
          <w:tcPr>
            <w:tcW w:w="1591" w:type="pct"/>
            <w:shd w:val="clear" w:color="auto" w:fill="66FF66"/>
            <w:vAlign w:val="center"/>
          </w:tcPr>
          <w:p w:rsidR="00D71ADE" w:rsidRPr="00BE0988" w:rsidRDefault="00D71ADE" w:rsidP="00775DB3">
            <w:pPr>
              <w:pStyle w:val="Prrafodelista"/>
              <w:numPr>
                <w:ilvl w:val="0"/>
                <w:numId w:val="27"/>
              </w:numPr>
              <w:rPr>
                <w:rFonts w:ascii="Arial" w:eastAsia="Calibri" w:hAnsi="Arial" w:cs="Arial"/>
                <w:sz w:val="20"/>
                <w:szCs w:val="20"/>
              </w:rPr>
            </w:pPr>
            <w:r w:rsidRPr="00BE0988">
              <w:rPr>
                <w:rFonts w:ascii="Arial" w:eastAsia="Calibri" w:hAnsi="Arial" w:cs="Arial"/>
                <w:sz w:val="20"/>
                <w:szCs w:val="20"/>
              </w:rPr>
              <w:t>Fomento de la cultura en el cantón</w:t>
            </w:r>
            <w:r w:rsidR="00E245B2">
              <w:rPr>
                <w:rFonts w:ascii="Arial" w:eastAsia="Calibri" w:hAnsi="Arial" w:cs="Arial"/>
                <w:sz w:val="20"/>
                <w:szCs w:val="20"/>
              </w:rPr>
              <w:t>.</w:t>
            </w:r>
          </w:p>
          <w:p w:rsidR="00D71ADE" w:rsidRPr="00BE0988" w:rsidRDefault="00427E8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Rescatar  cultura</w:t>
            </w:r>
            <w:r w:rsidR="00D71ADE" w:rsidRPr="00BE0988">
              <w:rPr>
                <w:rFonts w:ascii="Arial" w:eastAsia="Calibri" w:hAnsi="Arial" w:cs="Arial"/>
                <w:sz w:val="20"/>
                <w:szCs w:val="20"/>
              </w:rPr>
              <w:t xml:space="preserve"> en el cantón.</w:t>
            </w:r>
          </w:p>
        </w:tc>
        <w:tc>
          <w:tcPr>
            <w:tcW w:w="1378" w:type="pct"/>
            <w:shd w:val="clear" w:color="auto" w:fill="66FF66"/>
            <w:vAlign w:val="center"/>
          </w:tcPr>
          <w:p w:rsidR="00D71ADE" w:rsidRPr="00BE0988" w:rsidRDefault="00427E8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Coordinación interinstitucional</w:t>
            </w:r>
            <w:r w:rsidR="00D71ADE" w:rsidRPr="00BE0988">
              <w:rPr>
                <w:rFonts w:ascii="Arial" w:eastAsia="Calibri" w:hAnsi="Arial" w:cs="Arial"/>
                <w:sz w:val="20"/>
                <w:szCs w:val="20"/>
              </w:rPr>
              <w:t>.</w:t>
            </w:r>
          </w:p>
          <w:p w:rsidR="00D71ADE" w:rsidRPr="00BE0988" w:rsidRDefault="00427E8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 G</w:t>
            </w:r>
            <w:r w:rsidR="00D71ADE" w:rsidRPr="00BE0988">
              <w:rPr>
                <w:rFonts w:ascii="Arial" w:eastAsia="Calibri" w:hAnsi="Arial" w:cs="Arial"/>
                <w:sz w:val="20"/>
                <w:szCs w:val="20"/>
              </w:rPr>
              <w:t>estión</w:t>
            </w:r>
            <w:r>
              <w:rPr>
                <w:rFonts w:ascii="Arial" w:eastAsia="Calibri" w:hAnsi="Arial" w:cs="Arial"/>
                <w:sz w:val="20"/>
                <w:szCs w:val="20"/>
              </w:rPr>
              <w:t>.</w:t>
            </w:r>
          </w:p>
        </w:tc>
        <w:tc>
          <w:tcPr>
            <w:tcW w:w="1191" w:type="pct"/>
            <w:shd w:val="clear" w:color="auto" w:fill="66FF66"/>
            <w:noWrap/>
            <w:vAlign w:val="center"/>
          </w:tcPr>
          <w:p w:rsidR="00D71ADE" w:rsidRPr="00BE0988" w:rsidRDefault="00427E8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 Económico, técnico e infraestructura.</w:t>
            </w:r>
          </w:p>
        </w:tc>
      </w:tr>
      <w:tr w:rsidR="00D71ADE" w:rsidRPr="00BE0988" w:rsidTr="004B387C">
        <w:trPr>
          <w:trHeight w:val="600"/>
        </w:trPr>
        <w:tc>
          <w:tcPr>
            <w:tcW w:w="840" w:type="pct"/>
            <w:shd w:val="clear" w:color="auto" w:fill="66FF66"/>
            <w:noWrap/>
            <w:vAlign w:val="center"/>
            <w:hideMark/>
          </w:tcPr>
          <w:p w:rsidR="00D71ADE" w:rsidRPr="00A301D5" w:rsidRDefault="00D71ADE" w:rsidP="00124179">
            <w:pPr>
              <w:jc w:val="both"/>
              <w:rPr>
                <w:rFonts w:ascii="Arial" w:eastAsia="Calibri" w:hAnsi="Arial" w:cs="Arial"/>
                <w:b/>
                <w:sz w:val="18"/>
                <w:szCs w:val="18"/>
              </w:rPr>
            </w:pPr>
            <w:r w:rsidRPr="00A301D5">
              <w:rPr>
                <w:rFonts w:ascii="Arial" w:eastAsia="Calibri" w:hAnsi="Arial" w:cs="Arial"/>
                <w:b/>
                <w:sz w:val="18"/>
                <w:szCs w:val="18"/>
              </w:rPr>
              <w:t>GADPCH</w:t>
            </w:r>
            <w:r w:rsidR="00124179" w:rsidRPr="00A301D5">
              <w:rPr>
                <w:rFonts w:ascii="Arial" w:eastAsia="Calibri" w:hAnsi="Arial" w:cs="Arial"/>
                <w:b/>
                <w:sz w:val="18"/>
                <w:szCs w:val="18"/>
              </w:rPr>
              <w:t>.</w:t>
            </w:r>
          </w:p>
        </w:tc>
        <w:tc>
          <w:tcPr>
            <w:tcW w:w="1591" w:type="pct"/>
            <w:shd w:val="clear" w:color="auto" w:fill="66FF66"/>
            <w:vAlign w:val="center"/>
          </w:tcPr>
          <w:p w:rsidR="00D71ADE" w:rsidRPr="00BE0988" w:rsidRDefault="00D71ADE" w:rsidP="00775DB3">
            <w:pPr>
              <w:pStyle w:val="Prrafodelista"/>
              <w:numPr>
                <w:ilvl w:val="0"/>
                <w:numId w:val="27"/>
              </w:numPr>
              <w:rPr>
                <w:rFonts w:ascii="Arial" w:eastAsia="Calibri" w:hAnsi="Arial" w:cs="Arial"/>
                <w:sz w:val="20"/>
                <w:szCs w:val="20"/>
              </w:rPr>
            </w:pPr>
            <w:r w:rsidRPr="00BE0988">
              <w:rPr>
                <w:rFonts w:ascii="Arial" w:eastAsia="Calibri" w:hAnsi="Arial" w:cs="Arial"/>
                <w:sz w:val="20"/>
                <w:szCs w:val="20"/>
              </w:rPr>
              <w:t>Fomento de la cultura en la provincia</w:t>
            </w:r>
          </w:p>
          <w:p w:rsidR="00D71ADE" w:rsidRPr="00BE0988" w:rsidRDefault="00427E8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Rescatar  cultura</w:t>
            </w:r>
            <w:r w:rsidR="00D71ADE" w:rsidRPr="00BE0988">
              <w:rPr>
                <w:rFonts w:ascii="Arial" w:eastAsia="Calibri" w:hAnsi="Arial" w:cs="Arial"/>
                <w:sz w:val="20"/>
                <w:szCs w:val="20"/>
              </w:rPr>
              <w:t xml:space="preserve"> en la provincia.</w:t>
            </w:r>
          </w:p>
        </w:tc>
        <w:tc>
          <w:tcPr>
            <w:tcW w:w="1378" w:type="pct"/>
            <w:shd w:val="clear" w:color="auto" w:fill="66FF66"/>
            <w:vAlign w:val="center"/>
          </w:tcPr>
          <w:p w:rsidR="00D71ADE" w:rsidRPr="00BE0988" w:rsidRDefault="00427E8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Coordinación interinstitucional</w:t>
            </w:r>
            <w:r w:rsidR="00D71ADE" w:rsidRPr="00BE0988">
              <w:rPr>
                <w:rFonts w:ascii="Arial" w:eastAsia="Calibri" w:hAnsi="Arial" w:cs="Arial"/>
                <w:sz w:val="20"/>
                <w:szCs w:val="20"/>
              </w:rPr>
              <w:t>.</w:t>
            </w:r>
          </w:p>
          <w:p w:rsidR="00D71ADE" w:rsidRPr="00BE0988" w:rsidRDefault="00427E8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 G</w:t>
            </w:r>
            <w:r w:rsidR="00D71ADE" w:rsidRPr="00BE0988">
              <w:rPr>
                <w:rFonts w:ascii="Arial" w:eastAsia="Calibri" w:hAnsi="Arial" w:cs="Arial"/>
                <w:sz w:val="20"/>
                <w:szCs w:val="20"/>
              </w:rPr>
              <w:t>estión</w:t>
            </w:r>
            <w:r>
              <w:rPr>
                <w:rFonts w:ascii="Arial" w:eastAsia="Calibri" w:hAnsi="Arial" w:cs="Arial"/>
                <w:sz w:val="20"/>
                <w:szCs w:val="20"/>
              </w:rPr>
              <w:t>.</w:t>
            </w:r>
          </w:p>
        </w:tc>
        <w:tc>
          <w:tcPr>
            <w:tcW w:w="1191" w:type="pct"/>
            <w:shd w:val="clear" w:color="auto" w:fill="66FF66"/>
            <w:noWrap/>
            <w:vAlign w:val="center"/>
          </w:tcPr>
          <w:p w:rsidR="00D71ADE" w:rsidRPr="00BE0988" w:rsidRDefault="00427E8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Económico, técnico e infraestructura.</w:t>
            </w:r>
          </w:p>
        </w:tc>
      </w:tr>
    </w:tbl>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Default="00D71ADE" w:rsidP="00D71ADE">
      <w:pPr>
        <w:spacing w:after="0" w:line="240" w:lineRule="auto"/>
        <w:ind w:left="349"/>
        <w:jc w:val="both"/>
        <w:rPr>
          <w:rFonts w:ascii="Arial" w:hAnsi="Arial" w:cs="Arial"/>
          <w:b/>
          <w:sz w:val="20"/>
          <w:szCs w:val="20"/>
        </w:rPr>
      </w:pPr>
    </w:p>
    <w:p w:rsidR="00761EE6" w:rsidRDefault="00761EE6" w:rsidP="00D71ADE">
      <w:pPr>
        <w:spacing w:after="0" w:line="240" w:lineRule="auto"/>
        <w:ind w:left="349"/>
        <w:jc w:val="both"/>
        <w:rPr>
          <w:rFonts w:ascii="Arial" w:hAnsi="Arial" w:cs="Arial"/>
          <w:b/>
          <w:sz w:val="20"/>
          <w:szCs w:val="20"/>
        </w:rPr>
      </w:pPr>
    </w:p>
    <w:p w:rsidR="00761EE6" w:rsidRDefault="00761EE6" w:rsidP="00D71ADE">
      <w:pPr>
        <w:spacing w:after="0" w:line="240" w:lineRule="auto"/>
        <w:ind w:left="349"/>
        <w:jc w:val="both"/>
        <w:rPr>
          <w:rFonts w:ascii="Arial" w:hAnsi="Arial" w:cs="Arial"/>
          <w:b/>
          <w:sz w:val="20"/>
          <w:szCs w:val="20"/>
        </w:rPr>
      </w:pPr>
    </w:p>
    <w:p w:rsidR="00761EE6" w:rsidRDefault="00761EE6" w:rsidP="00D71ADE">
      <w:pPr>
        <w:spacing w:after="0" w:line="240" w:lineRule="auto"/>
        <w:ind w:left="349"/>
        <w:jc w:val="both"/>
        <w:rPr>
          <w:rFonts w:ascii="Arial" w:hAnsi="Arial" w:cs="Arial"/>
          <w:b/>
          <w:sz w:val="20"/>
          <w:szCs w:val="20"/>
        </w:rPr>
      </w:pPr>
    </w:p>
    <w:p w:rsidR="00761EE6" w:rsidRDefault="00761EE6" w:rsidP="00D71ADE">
      <w:pPr>
        <w:spacing w:after="0" w:line="240" w:lineRule="auto"/>
        <w:ind w:left="349"/>
        <w:jc w:val="both"/>
        <w:rPr>
          <w:rFonts w:ascii="Arial" w:hAnsi="Arial" w:cs="Arial"/>
          <w:b/>
          <w:sz w:val="20"/>
          <w:szCs w:val="20"/>
        </w:rPr>
      </w:pPr>
    </w:p>
    <w:p w:rsidR="00761EE6" w:rsidRDefault="00761EE6" w:rsidP="00D71ADE">
      <w:pPr>
        <w:spacing w:after="0" w:line="240" w:lineRule="auto"/>
        <w:ind w:left="349"/>
        <w:jc w:val="both"/>
        <w:rPr>
          <w:rFonts w:ascii="Arial" w:hAnsi="Arial" w:cs="Arial"/>
          <w:b/>
          <w:sz w:val="20"/>
          <w:szCs w:val="20"/>
        </w:rPr>
      </w:pPr>
    </w:p>
    <w:p w:rsidR="00761EE6" w:rsidRDefault="00761EE6" w:rsidP="00D71ADE">
      <w:pPr>
        <w:spacing w:after="0" w:line="240" w:lineRule="auto"/>
        <w:ind w:left="349"/>
        <w:jc w:val="both"/>
        <w:rPr>
          <w:rFonts w:ascii="Arial" w:hAnsi="Arial" w:cs="Arial"/>
          <w:b/>
          <w:sz w:val="20"/>
          <w:szCs w:val="20"/>
        </w:rPr>
      </w:pPr>
    </w:p>
    <w:p w:rsidR="00761EE6" w:rsidRPr="00BE0988" w:rsidRDefault="00761EE6" w:rsidP="00D71ADE">
      <w:pPr>
        <w:spacing w:after="0" w:line="240" w:lineRule="auto"/>
        <w:ind w:left="349"/>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Pr="00BE0988" w:rsidRDefault="00D71ADE" w:rsidP="002D1233">
      <w:pPr>
        <w:spacing w:after="0" w:line="240" w:lineRule="auto"/>
        <w:jc w:val="both"/>
        <w:rPr>
          <w:rFonts w:ascii="Arial" w:hAnsi="Arial" w:cs="Arial"/>
          <w:b/>
          <w:sz w:val="20"/>
          <w:szCs w:val="20"/>
        </w:rPr>
      </w:pPr>
    </w:p>
    <w:p w:rsidR="00D71ADE" w:rsidRPr="00BE0988" w:rsidRDefault="00D71ADE" w:rsidP="00D71ADE">
      <w:pPr>
        <w:spacing w:after="0" w:line="240" w:lineRule="auto"/>
        <w:ind w:left="349"/>
        <w:jc w:val="both"/>
        <w:rPr>
          <w:rFonts w:ascii="Arial" w:hAnsi="Arial" w:cs="Arial"/>
          <w:b/>
          <w:sz w:val="20"/>
          <w:szCs w:val="20"/>
        </w:rPr>
      </w:pPr>
    </w:p>
    <w:p w:rsidR="00D71ADE" w:rsidRDefault="00D71ADE" w:rsidP="00D71ADE">
      <w:pPr>
        <w:spacing w:after="0" w:line="240" w:lineRule="auto"/>
        <w:ind w:left="349"/>
        <w:jc w:val="both"/>
        <w:rPr>
          <w:rFonts w:ascii="Arial" w:hAnsi="Arial" w:cs="Arial"/>
          <w:b/>
          <w:sz w:val="20"/>
          <w:szCs w:val="20"/>
        </w:rPr>
      </w:pPr>
    </w:p>
    <w:p w:rsidR="00D71ADE" w:rsidRDefault="00D71ADE" w:rsidP="00775DB3">
      <w:pPr>
        <w:pStyle w:val="Prrafodelista"/>
        <w:numPr>
          <w:ilvl w:val="0"/>
          <w:numId w:val="26"/>
        </w:numPr>
        <w:spacing w:after="0" w:line="240" w:lineRule="auto"/>
        <w:ind w:left="709"/>
        <w:jc w:val="both"/>
        <w:rPr>
          <w:rFonts w:ascii="Arial" w:hAnsi="Arial" w:cs="Arial"/>
          <w:b/>
          <w:sz w:val="20"/>
          <w:szCs w:val="20"/>
        </w:rPr>
      </w:pPr>
      <w:r w:rsidRPr="00AE52AC">
        <w:rPr>
          <w:rFonts w:ascii="Arial" w:hAnsi="Arial" w:cs="Arial"/>
          <w:b/>
          <w:sz w:val="20"/>
          <w:szCs w:val="20"/>
        </w:rPr>
        <w:lastRenderedPageBreak/>
        <w:t>Marco lógico</w:t>
      </w:r>
      <w:r w:rsidR="00124179">
        <w:rPr>
          <w:rFonts w:ascii="Arial" w:hAnsi="Arial" w:cs="Arial"/>
          <w:b/>
          <w:sz w:val="20"/>
          <w:szCs w:val="20"/>
        </w:rPr>
        <w:t>.</w:t>
      </w:r>
    </w:p>
    <w:p w:rsidR="00D71ADE" w:rsidRPr="00F90952" w:rsidRDefault="00D71ADE" w:rsidP="00D71ADE">
      <w:pPr>
        <w:spacing w:after="0" w:line="240" w:lineRule="auto"/>
        <w:ind w:left="349"/>
        <w:jc w:val="both"/>
        <w:rPr>
          <w:rFonts w:ascii="Arial" w:hAnsi="Arial" w:cs="Arial"/>
          <w:b/>
          <w:sz w:val="20"/>
          <w:szCs w:val="20"/>
        </w:rPr>
      </w:pPr>
    </w:p>
    <w:tbl>
      <w:tblPr>
        <w:tblpPr w:leftFromText="141" w:rightFromText="141" w:vertAnchor="text" w:horzAnchor="margin" w:tblpX="534" w:tblpY="16"/>
        <w:tblOverlap w:val="never"/>
        <w:tblW w:w="13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99"/>
        <w:tblLayout w:type="fixed"/>
        <w:tblLook w:val="04A0"/>
      </w:tblPr>
      <w:tblGrid>
        <w:gridCol w:w="2409"/>
        <w:gridCol w:w="7764"/>
        <w:gridCol w:w="1559"/>
        <w:gridCol w:w="1417"/>
      </w:tblGrid>
      <w:tr w:rsidR="00D71ADE" w:rsidRPr="00AE52AC" w:rsidTr="00494657">
        <w:trPr>
          <w:trHeight w:val="574"/>
        </w:trPr>
        <w:tc>
          <w:tcPr>
            <w:tcW w:w="2409" w:type="dxa"/>
            <w:shd w:val="clear" w:color="auto" w:fill="FFFF66"/>
            <w:vAlign w:val="center"/>
          </w:tcPr>
          <w:p w:rsidR="00D71ADE" w:rsidRPr="002D1233" w:rsidRDefault="002D1233" w:rsidP="002D1233">
            <w:pPr>
              <w:ind w:left="282"/>
              <w:jc w:val="center"/>
              <w:rPr>
                <w:rFonts w:ascii="Arial" w:eastAsia="Calibri" w:hAnsi="Arial" w:cs="Arial"/>
                <w:b/>
                <w:sz w:val="18"/>
                <w:szCs w:val="18"/>
              </w:rPr>
            </w:pPr>
            <w:r w:rsidRPr="002D1233">
              <w:rPr>
                <w:rFonts w:ascii="Arial" w:eastAsia="Calibri" w:hAnsi="Arial" w:cs="Arial"/>
                <w:b/>
                <w:sz w:val="18"/>
                <w:szCs w:val="18"/>
              </w:rPr>
              <w:t>JERARQUÍA DE OBJETIVOS.</w:t>
            </w:r>
          </w:p>
        </w:tc>
        <w:tc>
          <w:tcPr>
            <w:tcW w:w="7764" w:type="dxa"/>
            <w:shd w:val="clear" w:color="auto" w:fill="FFFF66"/>
            <w:vAlign w:val="center"/>
          </w:tcPr>
          <w:p w:rsidR="00D71ADE" w:rsidRPr="002D1233" w:rsidRDefault="00D71ADE" w:rsidP="00124179">
            <w:pPr>
              <w:jc w:val="center"/>
              <w:rPr>
                <w:rFonts w:ascii="Arial" w:eastAsia="Calibri" w:hAnsi="Arial" w:cs="Arial"/>
                <w:b/>
                <w:sz w:val="18"/>
                <w:szCs w:val="18"/>
              </w:rPr>
            </w:pPr>
            <w:r w:rsidRPr="002D1233">
              <w:rPr>
                <w:rFonts w:ascii="Arial" w:eastAsia="Calibri" w:hAnsi="Arial" w:cs="Arial"/>
                <w:b/>
                <w:sz w:val="18"/>
                <w:szCs w:val="18"/>
              </w:rPr>
              <w:t>INDICADORES</w:t>
            </w:r>
            <w:r w:rsidR="00124179" w:rsidRPr="002D1233">
              <w:rPr>
                <w:rFonts w:ascii="Arial" w:eastAsia="Calibri" w:hAnsi="Arial" w:cs="Arial"/>
                <w:b/>
                <w:sz w:val="18"/>
                <w:szCs w:val="18"/>
              </w:rPr>
              <w:t>.</w:t>
            </w:r>
          </w:p>
        </w:tc>
        <w:tc>
          <w:tcPr>
            <w:tcW w:w="1559" w:type="dxa"/>
            <w:shd w:val="clear" w:color="auto" w:fill="FFFF66"/>
            <w:vAlign w:val="center"/>
          </w:tcPr>
          <w:p w:rsidR="00D71ADE" w:rsidRPr="002D1233" w:rsidRDefault="00D71ADE" w:rsidP="00124179">
            <w:pPr>
              <w:jc w:val="center"/>
              <w:rPr>
                <w:rFonts w:ascii="Arial" w:eastAsia="Calibri" w:hAnsi="Arial" w:cs="Arial"/>
                <w:b/>
                <w:sz w:val="18"/>
                <w:szCs w:val="18"/>
              </w:rPr>
            </w:pPr>
            <w:r w:rsidRPr="002D1233">
              <w:rPr>
                <w:rFonts w:ascii="Arial" w:eastAsia="Calibri" w:hAnsi="Arial" w:cs="Arial"/>
                <w:b/>
                <w:sz w:val="18"/>
                <w:szCs w:val="18"/>
              </w:rPr>
              <w:t>MEDIOS DE VERIFICACION</w:t>
            </w:r>
          </w:p>
        </w:tc>
        <w:tc>
          <w:tcPr>
            <w:tcW w:w="1417" w:type="dxa"/>
            <w:shd w:val="clear" w:color="auto" w:fill="FFFF66"/>
            <w:vAlign w:val="center"/>
          </w:tcPr>
          <w:p w:rsidR="00D71ADE" w:rsidRPr="002D1233" w:rsidRDefault="00D71ADE" w:rsidP="00124179">
            <w:pPr>
              <w:jc w:val="center"/>
              <w:rPr>
                <w:rFonts w:ascii="Arial" w:eastAsia="Calibri" w:hAnsi="Arial" w:cs="Arial"/>
                <w:b/>
                <w:sz w:val="18"/>
                <w:szCs w:val="18"/>
              </w:rPr>
            </w:pPr>
            <w:r w:rsidRPr="002D1233">
              <w:rPr>
                <w:rFonts w:ascii="Arial" w:eastAsia="Calibri" w:hAnsi="Arial" w:cs="Arial"/>
                <w:b/>
                <w:sz w:val="18"/>
                <w:szCs w:val="18"/>
              </w:rPr>
              <w:t>SUPUESTOS</w:t>
            </w:r>
          </w:p>
        </w:tc>
      </w:tr>
      <w:tr w:rsidR="00D71ADE" w:rsidRPr="00AE52AC" w:rsidTr="00494657">
        <w:trPr>
          <w:trHeight w:val="2091"/>
        </w:trPr>
        <w:tc>
          <w:tcPr>
            <w:tcW w:w="2409" w:type="dxa"/>
            <w:shd w:val="clear" w:color="auto" w:fill="FFFF66"/>
          </w:tcPr>
          <w:p w:rsidR="00D71ADE" w:rsidRPr="00DE043C" w:rsidRDefault="00D71ADE" w:rsidP="00124179">
            <w:pPr>
              <w:spacing w:line="240" w:lineRule="auto"/>
              <w:rPr>
                <w:rFonts w:ascii="Calibri" w:eastAsia="Calibri" w:hAnsi="Calibri" w:cs="Calibri"/>
                <w:b/>
              </w:rPr>
            </w:pPr>
            <w:r w:rsidRPr="00DE043C">
              <w:rPr>
                <w:rFonts w:ascii="Calibri" w:eastAsia="Calibri" w:hAnsi="Calibri" w:cs="Calibri"/>
                <w:b/>
              </w:rPr>
              <w:t>FIN</w:t>
            </w:r>
            <w:r w:rsidR="00124179">
              <w:rPr>
                <w:rFonts w:ascii="Calibri" w:eastAsia="Calibri" w:hAnsi="Calibri" w:cs="Calibri"/>
                <w:b/>
              </w:rPr>
              <w:t>.</w:t>
            </w:r>
          </w:p>
          <w:p w:rsidR="00D71ADE" w:rsidRDefault="00D71ADE" w:rsidP="00124179">
            <w:pPr>
              <w:rPr>
                <w:rFonts w:ascii="Calibri" w:hAnsi="Calibri" w:cs="Calibri"/>
              </w:rPr>
            </w:pPr>
            <w:r w:rsidRPr="00DE043C">
              <w:rPr>
                <w:rFonts w:ascii="Calibri" w:hAnsi="Calibri" w:cs="Calibri"/>
              </w:rPr>
              <w:t xml:space="preserve">Contribuir </w:t>
            </w:r>
            <w:r w:rsidR="00E245B2">
              <w:rPr>
                <w:rFonts w:ascii="Calibri" w:hAnsi="Calibri" w:cs="Calibri"/>
              </w:rPr>
              <w:t>al rescate del patrimonio cultural de la parroquia de Gonzol.</w:t>
            </w:r>
            <w:r w:rsidRPr="00DE043C">
              <w:rPr>
                <w:rFonts w:ascii="Calibri" w:hAnsi="Calibri" w:cs="Calibri"/>
              </w:rPr>
              <w:t xml:space="preserve"> </w:t>
            </w:r>
          </w:p>
          <w:p w:rsidR="00D71ADE" w:rsidRPr="00DE043C" w:rsidRDefault="00D71ADE" w:rsidP="00124179">
            <w:pPr>
              <w:jc w:val="center"/>
              <w:rPr>
                <w:rFonts w:ascii="Calibri" w:hAnsi="Calibri" w:cs="Calibri"/>
              </w:rPr>
            </w:pPr>
          </w:p>
        </w:tc>
        <w:tc>
          <w:tcPr>
            <w:tcW w:w="7764" w:type="dxa"/>
            <w:shd w:val="clear" w:color="auto" w:fill="FFFF66"/>
            <w:vAlign w:val="center"/>
          </w:tcPr>
          <w:p w:rsidR="00D71ADE" w:rsidRPr="00DE043C" w:rsidRDefault="000B7D32" w:rsidP="00124179">
            <w:pPr>
              <w:jc w:val="center"/>
              <w:rPr>
                <w:rFonts w:ascii="Calibri" w:eastAsia="Calibri" w:hAnsi="Calibri" w:cs="Calibri"/>
              </w:rPr>
            </w:pPr>
            <w:r>
              <w:rPr>
                <w:rFonts w:ascii="Calibri" w:eastAsia="Calibri" w:hAnsi="Calibri" w:cs="Calibri"/>
              </w:rPr>
              <w:t>Afirmar y fortalecer la identidad nacional, las identidades diversas, la plurinacionalidad</w:t>
            </w:r>
            <w:r w:rsidR="009F1F31">
              <w:rPr>
                <w:rFonts w:ascii="Calibri" w:eastAsia="Calibri" w:hAnsi="Calibri" w:cs="Calibri"/>
              </w:rPr>
              <w:t xml:space="preserve"> y la interculturalidad.</w:t>
            </w:r>
          </w:p>
        </w:tc>
        <w:tc>
          <w:tcPr>
            <w:tcW w:w="1559" w:type="dxa"/>
            <w:shd w:val="clear" w:color="auto" w:fill="FFFF66"/>
          </w:tcPr>
          <w:p w:rsidR="00D71ADE" w:rsidRPr="00C27BBC" w:rsidRDefault="00D71ADE" w:rsidP="00124179">
            <w:pPr>
              <w:pStyle w:val="Prrafodelista"/>
              <w:ind w:left="26"/>
              <w:rPr>
                <w:rFonts w:eastAsia="Calibri" w:cstheme="minorHAnsi"/>
              </w:rPr>
            </w:pPr>
          </w:p>
        </w:tc>
        <w:tc>
          <w:tcPr>
            <w:tcW w:w="1417" w:type="dxa"/>
            <w:shd w:val="clear" w:color="auto" w:fill="FFFF66"/>
          </w:tcPr>
          <w:p w:rsidR="00D71ADE" w:rsidRPr="00C27BBC" w:rsidRDefault="00D71ADE" w:rsidP="00124179">
            <w:pPr>
              <w:rPr>
                <w:rFonts w:eastAsia="Calibri" w:cstheme="minorHAnsi"/>
              </w:rPr>
            </w:pPr>
          </w:p>
        </w:tc>
      </w:tr>
      <w:tr w:rsidR="00D71ADE" w:rsidRPr="00AE52AC" w:rsidTr="00494657">
        <w:trPr>
          <w:trHeight w:val="132"/>
        </w:trPr>
        <w:tc>
          <w:tcPr>
            <w:tcW w:w="2409" w:type="dxa"/>
            <w:shd w:val="clear" w:color="auto" w:fill="FFFF66"/>
          </w:tcPr>
          <w:p w:rsidR="00D71ADE" w:rsidRPr="00DE043C" w:rsidRDefault="00D71ADE" w:rsidP="00124179">
            <w:pPr>
              <w:spacing w:line="240" w:lineRule="auto"/>
              <w:rPr>
                <w:rFonts w:ascii="Calibri" w:eastAsia="Calibri" w:hAnsi="Calibri" w:cs="Calibri"/>
                <w:b/>
              </w:rPr>
            </w:pPr>
            <w:r w:rsidRPr="00DE043C">
              <w:rPr>
                <w:rFonts w:ascii="Calibri" w:eastAsia="Calibri" w:hAnsi="Calibri" w:cs="Calibri"/>
                <w:b/>
              </w:rPr>
              <w:t>PROPOSITOS</w:t>
            </w:r>
            <w:r w:rsidR="00124179">
              <w:rPr>
                <w:rFonts w:ascii="Calibri" w:eastAsia="Calibri" w:hAnsi="Calibri" w:cs="Calibri"/>
                <w:b/>
              </w:rPr>
              <w:t>.</w:t>
            </w:r>
          </w:p>
          <w:p w:rsidR="00D71ADE" w:rsidRDefault="009F1F31" w:rsidP="00124179">
            <w:pPr>
              <w:rPr>
                <w:rFonts w:ascii="Calibri" w:hAnsi="Calibri" w:cs="Calibri"/>
              </w:rPr>
            </w:pPr>
            <w:r>
              <w:rPr>
                <w:rFonts w:ascii="Calibri" w:hAnsi="Calibri" w:cs="Calibri"/>
              </w:rPr>
              <w:t>Implementar el p</w:t>
            </w:r>
            <w:r w:rsidR="00D71ADE" w:rsidRPr="00DE043C">
              <w:rPr>
                <w:rFonts w:ascii="Calibri" w:hAnsi="Calibri" w:cs="Calibri"/>
              </w:rPr>
              <w:t xml:space="preserve">lan para </w:t>
            </w:r>
            <w:r>
              <w:rPr>
                <w:rFonts w:ascii="Calibri" w:hAnsi="Calibri" w:cs="Calibri"/>
              </w:rPr>
              <w:t xml:space="preserve">el rescate del patrimonio cultural de la </w:t>
            </w:r>
            <w:r w:rsidR="00D71ADE">
              <w:rPr>
                <w:rFonts w:ascii="Calibri" w:hAnsi="Calibri" w:cs="Calibri"/>
              </w:rPr>
              <w:t>población de la p</w:t>
            </w:r>
            <w:r>
              <w:rPr>
                <w:rFonts w:ascii="Calibri" w:hAnsi="Calibri" w:cs="Calibri"/>
              </w:rPr>
              <w:t>arroquia de Gonzol.</w:t>
            </w:r>
          </w:p>
          <w:p w:rsidR="00D71ADE" w:rsidRPr="00DE043C" w:rsidRDefault="00D71ADE" w:rsidP="00124179">
            <w:pPr>
              <w:jc w:val="center"/>
              <w:rPr>
                <w:rFonts w:ascii="Calibri" w:eastAsia="Calibri" w:hAnsi="Calibri" w:cs="Calibri"/>
              </w:rPr>
            </w:pPr>
          </w:p>
        </w:tc>
        <w:tc>
          <w:tcPr>
            <w:tcW w:w="7764" w:type="dxa"/>
            <w:shd w:val="clear" w:color="auto" w:fill="FFFF66"/>
            <w:vAlign w:val="center"/>
          </w:tcPr>
          <w:p w:rsidR="002D1233" w:rsidRDefault="002D1233" w:rsidP="002D1233">
            <w:pPr>
              <w:jc w:val="center"/>
              <w:rPr>
                <w:rFonts w:ascii="Calibri" w:hAnsi="Calibri" w:cs="Calibri"/>
              </w:rPr>
            </w:pPr>
          </w:p>
          <w:p w:rsidR="002D1233" w:rsidRDefault="002D1233" w:rsidP="002D1233">
            <w:pPr>
              <w:jc w:val="center"/>
              <w:rPr>
                <w:rFonts w:ascii="Calibri" w:hAnsi="Calibri" w:cs="Calibri"/>
              </w:rPr>
            </w:pPr>
          </w:p>
          <w:p w:rsidR="00D71ADE" w:rsidRPr="00DE043C" w:rsidRDefault="004418A9" w:rsidP="002D1233">
            <w:pPr>
              <w:jc w:val="center"/>
              <w:rPr>
                <w:rFonts w:ascii="Calibri" w:hAnsi="Calibri" w:cs="Calibri"/>
              </w:rPr>
            </w:pPr>
            <w:r>
              <w:rPr>
                <w:rFonts w:ascii="Calibri" w:hAnsi="Calibri" w:cs="Calibri"/>
              </w:rPr>
              <w:t>Un</w:t>
            </w:r>
            <w:r w:rsidR="00D71ADE" w:rsidRPr="00DE043C">
              <w:rPr>
                <w:rFonts w:ascii="Calibri" w:hAnsi="Calibri" w:cs="Calibri"/>
              </w:rPr>
              <w:t xml:space="preserve"> programa </w:t>
            </w:r>
            <w:r w:rsidR="009F1F31">
              <w:rPr>
                <w:rFonts w:ascii="Calibri" w:hAnsi="Calibri" w:cs="Calibri"/>
              </w:rPr>
              <w:t xml:space="preserve">de apoyo </w:t>
            </w:r>
            <w:r w:rsidR="00D71ADE">
              <w:rPr>
                <w:rFonts w:ascii="Calibri" w:hAnsi="Calibri" w:cs="Calibri"/>
              </w:rPr>
              <w:t>para el rescate de</w:t>
            </w:r>
            <w:r w:rsidR="009F1F31">
              <w:rPr>
                <w:rFonts w:ascii="Calibri" w:hAnsi="Calibri" w:cs="Calibri"/>
              </w:rPr>
              <w:t>l patrimonio cultural</w:t>
            </w:r>
            <w:r w:rsidR="00D71ADE">
              <w:rPr>
                <w:rFonts w:ascii="Calibri" w:hAnsi="Calibri" w:cs="Calibri"/>
              </w:rPr>
              <w:t>.</w:t>
            </w:r>
          </w:p>
          <w:p w:rsidR="00761EE6" w:rsidRDefault="00761EE6" w:rsidP="002D1233">
            <w:pPr>
              <w:rPr>
                <w:rFonts w:ascii="Calibri" w:eastAsia="Calibri" w:hAnsi="Calibri" w:cs="Calibri"/>
              </w:rPr>
            </w:pPr>
          </w:p>
          <w:p w:rsidR="002D1233" w:rsidRPr="00DE043C" w:rsidRDefault="002D1233" w:rsidP="002D1233">
            <w:pPr>
              <w:rPr>
                <w:rFonts w:ascii="Calibri" w:eastAsia="Calibri" w:hAnsi="Calibri" w:cs="Calibri"/>
              </w:rPr>
            </w:pPr>
          </w:p>
        </w:tc>
        <w:tc>
          <w:tcPr>
            <w:tcW w:w="1559" w:type="dxa"/>
            <w:shd w:val="clear" w:color="auto" w:fill="FFFF66"/>
          </w:tcPr>
          <w:p w:rsidR="00D71ADE" w:rsidRPr="00DE043C" w:rsidRDefault="00D71ADE" w:rsidP="00124179">
            <w:pPr>
              <w:spacing w:after="0"/>
              <w:rPr>
                <w:rFonts w:ascii="Calibri" w:eastAsia="Calibri" w:hAnsi="Calibri" w:cs="Calibri"/>
              </w:rPr>
            </w:pPr>
          </w:p>
        </w:tc>
        <w:tc>
          <w:tcPr>
            <w:tcW w:w="1417" w:type="dxa"/>
            <w:shd w:val="clear" w:color="auto" w:fill="FFFF66"/>
          </w:tcPr>
          <w:p w:rsidR="00D71ADE" w:rsidRPr="00DE043C" w:rsidRDefault="00D71ADE" w:rsidP="00124179">
            <w:pPr>
              <w:rPr>
                <w:rFonts w:ascii="Calibri" w:eastAsia="Calibri" w:hAnsi="Calibri" w:cs="Calibri"/>
              </w:rPr>
            </w:pPr>
          </w:p>
        </w:tc>
      </w:tr>
      <w:tr w:rsidR="00D71ADE" w:rsidRPr="00AE52AC" w:rsidTr="00494657">
        <w:trPr>
          <w:trHeight w:val="70"/>
        </w:trPr>
        <w:tc>
          <w:tcPr>
            <w:tcW w:w="2409" w:type="dxa"/>
            <w:shd w:val="clear" w:color="auto" w:fill="FFFF66"/>
          </w:tcPr>
          <w:p w:rsidR="00D71ADE" w:rsidRDefault="00D71ADE" w:rsidP="00124179">
            <w:pPr>
              <w:rPr>
                <w:rFonts w:ascii="Arial" w:eastAsia="Calibri" w:hAnsi="Arial" w:cs="Arial"/>
                <w:b/>
                <w:sz w:val="20"/>
                <w:szCs w:val="20"/>
              </w:rPr>
            </w:pPr>
            <w:r w:rsidRPr="00AE52AC">
              <w:rPr>
                <w:rFonts w:ascii="Arial" w:eastAsia="Calibri" w:hAnsi="Arial" w:cs="Arial"/>
                <w:b/>
                <w:sz w:val="20"/>
                <w:szCs w:val="20"/>
              </w:rPr>
              <w:t>COMPONENTES</w:t>
            </w:r>
            <w:r w:rsidR="00124179">
              <w:rPr>
                <w:rFonts w:ascii="Arial" w:eastAsia="Calibri" w:hAnsi="Arial" w:cs="Arial"/>
                <w:b/>
                <w:sz w:val="20"/>
                <w:szCs w:val="20"/>
              </w:rPr>
              <w:t>.</w:t>
            </w:r>
          </w:p>
          <w:p w:rsidR="00D71ADE" w:rsidRPr="003028BD" w:rsidRDefault="008E0231" w:rsidP="00124179">
            <w:pPr>
              <w:pStyle w:val="Prrafodelista"/>
              <w:numPr>
                <w:ilvl w:val="0"/>
                <w:numId w:val="290"/>
              </w:numPr>
              <w:spacing w:after="0" w:line="240" w:lineRule="auto"/>
              <w:rPr>
                <w:rFonts w:ascii="Arial" w:eastAsia="Calibri" w:hAnsi="Arial" w:cs="Arial"/>
                <w:sz w:val="20"/>
                <w:szCs w:val="20"/>
              </w:rPr>
            </w:pPr>
            <w:r w:rsidRPr="003028BD">
              <w:rPr>
                <w:rFonts w:ascii="Arial" w:eastAsia="Calibri" w:hAnsi="Arial" w:cs="Arial"/>
                <w:sz w:val="20"/>
                <w:szCs w:val="20"/>
              </w:rPr>
              <w:t>Programa de fortalecimiento de las actividades artísticas y de los saberes ancestrales.</w:t>
            </w:r>
          </w:p>
          <w:p w:rsidR="00D71ADE" w:rsidRPr="005D4AD6" w:rsidRDefault="00D71ADE" w:rsidP="00124179">
            <w:pPr>
              <w:rPr>
                <w:rFonts w:ascii="Arial" w:eastAsia="Calibri" w:hAnsi="Arial" w:cs="Arial"/>
                <w:sz w:val="20"/>
                <w:szCs w:val="20"/>
              </w:rPr>
            </w:pPr>
          </w:p>
          <w:p w:rsidR="00D71ADE" w:rsidRPr="003B5F77" w:rsidRDefault="00D71ADE" w:rsidP="00124179">
            <w:pPr>
              <w:pStyle w:val="Prrafodelista"/>
              <w:spacing w:after="0" w:line="240" w:lineRule="auto"/>
              <w:ind w:left="360"/>
              <w:rPr>
                <w:rFonts w:ascii="Arial" w:eastAsia="Calibri" w:hAnsi="Arial" w:cs="Arial"/>
                <w:b/>
                <w:sz w:val="20"/>
                <w:szCs w:val="20"/>
              </w:rPr>
            </w:pPr>
          </w:p>
        </w:tc>
        <w:tc>
          <w:tcPr>
            <w:tcW w:w="7764" w:type="dxa"/>
            <w:tcBorders>
              <w:bottom w:val="single" w:sz="4" w:space="0" w:color="auto"/>
            </w:tcBorders>
            <w:shd w:val="clear" w:color="auto" w:fill="FFFF66"/>
          </w:tcPr>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D71ADE" w:rsidRPr="00765F4E" w:rsidTr="004B387C">
              <w:trPr>
                <w:trHeight w:val="207"/>
              </w:trPr>
              <w:tc>
                <w:tcPr>
                  <w:tcW w:w="1271" w:type="dxa"/>
                  <w:shd w:val="clear" w:color="auto" w:fill="66FF66"/>
                  <w:vAlign w:val="center"/>
                </w:tcPr>
                <w:p w:rsidR="00D71ADE" w:rsidRPr="00765F4E" w:rsidRDefault="00D71ADE" w:rsidP="00124179">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D71ADE" w:rsidRPr="00765F4E" w:rsidTr="004B387C">
              <w:trPr>
                <w:trHeight w:val="654"/>
              </w:trPr>
              <w:tc>
                <w:tcPr>
                  <w:tcW w:w="1271" w:type="dxa"/>
                  <w:shd w:val="clear" w:color="auto" w:fill="66FF66"/>
                  <w:vAlign w:val="center"/>
                </w:tcPr>
                <w:p w:rsidR="00D71ADE" w:rsidRPr="00765F4E" w:rsidRDefault="00DF3B34" w:rsidP="00124179">
                  <w:pPr>
                    <w:rPr>
                      <w:rFonts w:ascii="Arial" w:eastAsia="Calibri" w:hAnsi="Arial" w:cs="Arial"/>
                      <w:sz w:val="16"/>
                      <w:szCs w:val="16"/>
                    </w:rPr>
                  </w:pPr>
                  <w:r>
                    <w:rPr>
                      <w:rFonts w:ascii="Arial" w:eastAsia="Calibri" w:hAnsi="Arial" w:cs="Arial"/>
                      <w:sz w:val="16"/>
                      <w:szCs w:val="16"/>
                    </w:rPr>
                    <w:t>6</w:t>
                  </w:r>
                  <w:r w:rsidR="005B73E8">
                    <w:rPr>
                      <w:rFonts w:ascii="Arial" w:eastAsia="Calibri" w:hAnsi="Arial" w:cs="Arial"/>
                      <w:sz w:val="16"/>
                      <w:szCs w:val="16"/>
                    </w:rPr>
                    <w:t>0 personas formadas.</w:t>
                  </w:r>
                </w:p>
              </w:tc>
              <w:tc>
                <w:tcPr>
                  <w:tcW w:w="627" w:type="dxa"/>
                  <w:shd w:val="clear" w:color="auto" w:fill="66FF66"/>
                  <w:vAlign w:val="center"/>
                </w:tcPr>
                <w:p w:rsidR="00D71ADE" w:rsidRPr="00765F4E" w:rsidRDefault="005B73E8" w:rsidP="00124179">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D71ADE" w:rsidRPr="00765F4E" w:rsidRDefault="00DF3B34" w:rsidP="00124179">
                  <w:pPr>
                    <w:jc w:val="center"/>
                    <w:rPr>
                      <w:rFonts w:ascii="Arial" w:eastAsia="Calibri" w:hAnsi="Arial" w:cs="Arial"/>
                      <w:sz w:val="16"/>
                      <w:szCs w:val="16"/>
                    </w:rPr>
                  </w:pPr>
                  <w:r>
                    <w:rPr>
                      <w:rFonts w:ascii="Arial" w:eastAsia="Calibri" w:hAnsi="Arial" w:cs="Arial"/>
                      <w:sz w:val="16"/>
                      <w:szCs w:val="16"/>
                    </w:rPr>
                    <w:t>15</w:t>
                  </w:r>
                </w:p>
              </w:tc>
              <w:tc>
                <w:tcPr>
                  <w:tcW w:w="627" w:type="dxa"/>
                  <w:shd w:val="clear" w:color="auto" w:fill="66FF66"/>
                  <w:vAlign w:val="center"/>
                </w:tcPr>
                <w:p w:rsidR="00D71ADE" w:rsidRPr="00765F4E" w:rsidRDefault="0022233B" w:rsidP="00124179">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D71ADE" w:rsidRPr="00765F4E" w:rsidRDefault="00DF3B34" w:rsidP="00124179">
                  <w:pPr>
                    <w:jc w:val="center"/>
                    <w:rPr>
                      <w:rFonts w:ascii="Arial" w:eastAsia="Calibri" w:hAnsi="Arial" w:cs="Arial"/>
                      <w:sz w:val="16"/>
                      <w:szCs w:val="16"/>
                    </w:rPr>
                  </w:pPr>
                  <w:r>
                    <w:rPr>
                      <w:rFonts w:ascii="Arial" w:eastAsia="Calibri" w:hAnsi="Arial" w:cs="Arial"/>
                      <w:sz w:val="16"/>
                      <w:szCs w:val="16"/>
                    </w:rPr>
                    <w:t>15</w:t>
                  </w:r>
                </w:p>
              </w:tc>
              <w:tc>
                <w:tcPr>
                  <w:tcW w:w="627" w:type="dxa"/>
                  <w:shd w:val="clear" w:color="auto" w:fill="66FF66"/>
                  <w:vAlign w:val="center"/>
                </w:tcPr>
                <w:p w:rsidR="00D71ADE" w:rsidRPr="00765F4E" w:rsidRDefault="00161FBB" w:rsidP="00124179">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D71ADE" w:rsidRPr="00765F4E" w:rsidRDefault="0022233B" w:rsidP="00124179">
                  <w:pPr>
                    <w:jc w:val="center"/>
                    <w:rPr>
                      <w:rFonts w:ascii="Arial" w:eastAsia="Calibri" w:hAnsi="Arial" w:cs="Arial"/>
                      <w:sz w:val="16"/>
                      <w:szCs w:val="16"/>
                    </w:rPr>
                  </w:pPr>
                  <w:r>
                    <w:rPr>
                      <w:rFonts w:ascii="Arial" w:eastAsia="Calibri" w:hAnsi="Arial" w:cs="Arial"/>
                      <w:sz w:val="16"/>
                      <w:szCs w:val="16"/>
                    </w:rPr>
                    <w:t>15</w:t>
                  </w:r>
                </w:p>
              </w:tc>
              <w:tc>
                <w:tcPr>
                  <w:tcW w:w="627" w:type="dxa"/>
                  <w:shd w:val="clear" w:color="auto" w:fill="66FF66"/>
                  <w:vAlign w:val="center"/>
                </w:tcPr>
                <w:p w:rsidR="00D71ADE" w:rsidRPr="00765F4E" w:rsidRDefault="00161FBB" w:rsidP="00124179">
                  <w:pPr>
                    <w:jc w:val="center"/>
                    <w:rPr>
                      <w:rFonts w:ascii="Arial" w:eastAsia="Calibri" w:hAnsi="Arial" w:cs="Arial"/>
                      <w:sz w:val="16"/>
                      <w:szCs w:val="16"/>
                    </w:rPr>
                  </w:pPr>
                  <w:r>
                    <w:rPr>
                      <w:rFonts w:ascii="Arial" w:eastAsia="Calibri" w:hAnsi="Arial" w:cs="Arial"/>
                      <w:sz w:val="16"/>
                      <w:szCs w:val="16"/>
                    </w:rPr>
                    <w:t>15</w:t>
                  </w:r>
                </w:p>
              </w:tc>
              <w:tc>
                <w:tcPr>
                  <w:tcW w:w="627" w:type="dxa"/>
                  <w:shd w:val="clear" w:color="auto" w:fill="66FF66"/>
                  <w:vAlign w:val="center"/>
                </w:tcPr>
                <w:p w:rsidR="00D71ADE" w:rsidRPr="00765F4E" w:rsidRDefault="005B73E8" w:rsidP="00124179">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D71ADE" w:rsidRPr="00765F4E" w:rsidRDefault="005B73E8" w:rsidP="00124179">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D71ADE" w:rsidRPr="00765F4E" w:rsidRDefault="005B73E8" w:rsidP="00124179">
                  <w:pPr>
                    <w:jc w:val="center"/>
                    <w:rPr>
                      <w:rFonts w:ascii="Arial" w:eastAsia="Calibri" w:hAnsi="Arial" w:cs="Arial"/>
                      <w:sz w:val="16"/>
                      <w:szCs w:val="16"/>
                    </w:rPr>
                  </w:pPr>
                  <w:r>
                    <w:rPr>
                      <w:rFonts w:ascii="Arial" w:eastAsia="Calibri" w:hAnsi="Arial" w:cs="Arial"/>
                      <w:sz w:val="16"/>
                      <w:szCs w:val="16"/>
                    </w:rPr>
                    <w:t>0</w:t>
                  </w:r>
                </w:p>
              </w:tc>
            </w:tr>
          </w:tbl>
          <w:p w:rsidR="00761EE6" w:rsidRPr="00AE52AC" w:rsidRDefault="00761EE6" w:rsidP="00124179">
            <w:pPr>
              <w:rPr>
                <w:rFonts w:ascii="Arial" w:eastAsia="Calibri" w:hAnsi="Arial" w:cs="Arial"/>
                <w:sz w:val="20"/>
                <w:szCs w:val="20"/>
              </w:rPr>
            </w:pPr>
          </w:p>
          <w:tbl>
            <w:tblPr>
              <w:tblStyle w:val="Tablaconcuadrcula"/>
              <w:tblpPr w:leftFromText="141" w:rightFromText="141" w:vertAnchor="text" w:horzAnchor="margin" w:tblpY="305"/>
              <w:tblOverlap w:val="never"/>
              <w:tblW w:w="7458" w:type="dxa"/>
              <w:shd w:val="clear" w:color="auto" w:fill="66FFCC"/>
              <w:tblLayout w:type="fixed"/>
              <w:tblLook w:val="04A0"/>
            </w:tblPr>
            <w:tblGrid>
              <w:gridCol w:w="1308"/>
              <w:gridCol w:w="615"/>
              <w:gridCol w:w="615"/>
              <w:gridCol w:w="615"/>
              <w:gridCol w:w="615"/>
              <w:gridCol w:w="615"/>
              <w:gridCol w:w="615"/>
              <w:gridCol w:w="615"/>
              <w:gridCol w:w="615"/>
              <w:gridCol w:w="615"/>
              <w:gridCol w:w="615"/>
            </w:tblGrid>
            <w:tr w:rsidR="00D71ADE" w:rsidRPr="00765F4E" w:rsidTr="004B387C">
              <w:trPr>
                <w:trHeight w:val="261"/>
              </w:trPr>
              <w:tc>
                <w:tcPr>
                  <w:tcW w:w="1308" w:type="dxa"/>
                  <w:shd w:val="clear" w:color="auto" w:fill="66FF66"/>
                  <w:vAlign w:val="center"/>
                </w:tcPr>
                <w:p w:rsidR="00D71ADE" w:rsidRPr="00765F4E" w:rsidRDefault="00D71ADE" w:rsidP="00124179">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D71ADE" w:rsidRPr="00765F4E" w:rsidTr="004B387C">
              <w:trPr>
                <w:trHeight w:val="561"/>
              </w:trPr>
              <w:tc>
                <w:tcPr>
                  <w:tcW w:w="1308" w:type="dxa"/>
                  <w:shd w:val="clear" w:color="auto" w:fill="66FF66"/>
                  <w:vAlign w:val="center"/>
                </w:tcPr>
                <w:p w:rsidR="00D71ADE" w:rsidRPr="00765F4E" w:rsidRDefault="005B73E8" w:rsidP="00124179">
                  <w:pPr>
                    <w:jc w:val="center"/>
                    <w:rPr>
                      <w:rFonts w:ascii="Arial" w:eastAsia="Calibri" w:hAnsi="Arial" w:cs="Arial"/>
                      <w:sz w:val="16"/>
                      <w:szCs w:val="16"/>
                    </w:rPr>
                  </w:pPr>
                  <w:r>
                    <w:rPr>
                      <w:rFonts w:ascii="Arial" w:eastAsia="Calibri" w:hAnsi="Arial" w:cs="Arial"/>
                      <w:sz w:val="16"/>
                      <w:szCs w:val="16"/>
                    </w:rPr>
                    <w:t xml:space="preserve">500 unidades de material grafico </w:t>
                  </w:r>
                  <w:r>
                    <w:rPr>
                      <w:rFonts w:ascii="Arial" w:eastAsia="Calibri" w:hAnsi="Arial" w:cs="Arial"/>
                      <w:sz w:val="16"/>
                      <w:szCs w:val="16"/>
                    </w:rPr>
                    <w:lastRenderedPageBreak/>
                    <w:t>recopilatorio distribuidos.</w:t>
                  </w:r>
                </w:p>
              </w:tc>
              <w:tc>
                <w:tcPr>
                  <w:tcW w:w="615" w:type="dxa"/>
                  <w:shd w:val="clear" w:color="auto" w:fill="66FF66"/>
                  <w:vAlign w:val="center"/>
                </w:tcPr>
                <w:p w:rsidR="00D71ADE" w:rsidRPr="005D4AD6" w:rsidRDefault="005B73E8" w:rsidP="00124179">
                  <w:pPr>
                    <w:jc w:val="center"/>
                    <w:rPr>
                      <w:rFonts w:ascii="Arial" w:eastAsia="Calibri" w:hAnsi="Arial" w:cs="Arial"/>
                      <w:sz w:val="14"/>
                      <w:szCs w:val="14"/>
                    </w:rPr>
                  </w:pPr>
                  <w:r>
                    <w:rPr>
                      <w:rFonts w:ascii="Arial" w:eastAsia="Calibri" w:hAnsi="Arial" w:cs="Arial"/>
                      <w:sz w:val="14"/>
                      <w:szCs w:val="14"/>
                    </w:rPr>
                    <w:lastRenderedPageBreak/>
                    <w:t>0</w:t>
                  </w:r>
                </w:p>
              </w:tc>
              <w:tc>
                <w:tcPr>
                  <w:tcW w:w="615" w:type="dxa"/>
                  <w:shd w:val="clear" w:color="auto" w:fill="66FF66"/>
                </w:tcPr>
                <w:p w:rsidR="00D71ADE" w:rsidRPr="005D4AD6" w:rsidRDefault="005B73E8" w:rsidP="00124179">
                  <w:pPr>
                    <w:rPr>
                      <w:rFonts w:ascii="Arial" w:eastAsia="Calibri" w:hAnsi="Arial" w:cs="Arial"/>
                      <w:sz w:val="14"/>
                      <w:szCs w:val="14"/>
                    </w:rPr>
                  </w:pPr>
                  <w:r>
                    <w:rPr>
                      <w:rFonts w:ascii="Arial" w:eastAsia="Calibri" w:hAnsi="Arial" w:cs="Arial"/>
                      <w:sz w:val="14"/>
                      <w:szCs w:val="14"/>
                    </w:rPr>
                    <w:t>0</w:t>
                  </w:r>
                </w:p>
              </w:tc>
              <w:tc>
                <w:tcPr>
                  <w:tcW w:w="615" w:type="dxa"/>
                  <w:shd w:val="clear" w:color="auto" w:fill="66FF66"/>
                </w:tcPr>
                <w:p w:rsidR="00D71ADE" w:rsidRDefault="005B73E8" w:rsidP="00124179">
                  <w:r>
                    <w:t>500</w:t>
                  </w:r>
                </w:p>
              </w:tc>
              <w:tc>
                <w:tcPr>
                  <w:tcW w:w="615" w:type="dxa"/>
                  <w:shd w:val="clear" w:color="auto" w:fill="66FF66"/>
                </w:tcPr>
                <w:p w:rsidR="00D71ADE" w:rsidRDefault="005B73E8" w:rsidP="00124179">
                  <w:r>
                    <w:t>0</w:t>
                  </w:r>
                </w:p>
              </w:tc>
              <w:tc>
                <w:tcPr>
                  <w:tcW w:w="615" w:type="dxa"/>
                  <w:shd w:val="clear" w:color="auto" w:fill="66FF66"/>
                </w:tcPr>
                <w:p w:rsidR="00D71ADE" w:rsidRDefault="005B73E8" w:rsidP="00124179">
                  <w:r>
                    <w:t>0</w:t>
                  </w:r>
                </w:p>
              </w:tc>
              <w:tc>
                <w:tcPr>
                  <w:tcW w:w="615" w:type="dxa"/>
                  <w:shd w:val="clear" w:color="auto" w:fill="66FF66"/>
                </w:tcPr>
                <w:p w:rsidR="00D71ADE" w:rsidRDefault="005B73E8" w:rsidP="00124179">
                  <w:r>
                    <w:t>0</w:t>
                  </w:r>
                </w:p>
              </w:tc>
              <w:tc>
                <w:tcPr>
                  <w:tcW w:w="615" w:type="dxa"/>
                  <w:shd w:val="clear" w:color="auto" w:fill="66FF66"/>
                </w:tcPr>
                <w:p w:rsidR="00D71ADE" w:rsidRDefault="005B73E8" w:rsidP="00124179">
                  <w:r>
                    <w:t>0</w:t>
                  </w:r>
                </w:p>
              </w:tc>
              <w:tc>
                <w:tcPr>
                  <w:tcW w:w="615" w:type="dxa"/>
                  <w:shd w:val="clear" w:color="auto" w:fill="66FF66"/>
                </w:tcPr>
                <w:p w:rsidR="00D71ADE" w:rsidRDefault="005B73E8" w:rsidP="00124179">
                  <w:r>
                    <w:t>0</w:t>
                  </w:r>
                </w:p>
              </w:tc>
              <w:tc>
                <w:tcPr>
                  <w:tcW w:w="615" w:type="dxa"/>
                  <w:shd w:val="clear" w:color="auto" w:fill="66FF66"/>
                </w:tcPr>
                <w:p w:rsidR="00D71ADE" w:rsidRDefault="005B73E8" w:rsidP="00124179">
                  <w:r>
                    <w:t>0</w:t>
                  </w:r>
                </w:p>
              </w:tc>
              <w:tc>
                <w:tcPr>
                  <w:tcW w:w="615" w:type="dxa"/>
                  <w:shd w:val="clear" w:color="auto" w:fill="66FF66"/>
                </w:tcPr>
                <w:p w:rsidR="00D71ADE" w:rsidRDefault="005B73E8" w:rsidP="00124179">
                  <w:r>
                    <w:t>0</w:t>
                  </w:r>
                </w:p>
              </w:tc>
            </w:tr>
          </w:tbl>
          <w:p w:rsidR="00D71ADE" w:rsidRPr="00AB6240" w:rsidRDefault="00D71ADE" w:rsidP="00124179">
            <w:pPr>
              <w:rPr>
                <w:rFonts w:ascii="Arial" w:eastAsia="Calibri" w:hAnsi="Arial" w:cs="Arial"/>
                <w:sz w:val="20"/>
                <w:szCs w:val="20"/>
              </w:rPr>
            </w:pPr>
          </w:p>
          <w:tbl>
            <w:tblPr>
              <w:tblStyle w:val="Tablaconcuadrcula"/>
              <w:tblpPr w:leftFromText="141" w:rightFromText="141" w:vertAnchor="text" w:horzAnchor="margin" w:tblpY="-121"/>
              <w:tblOverlap w:val="never"/>
              <w:tblW w:w="7458" w:type="dxa"/>
              <w:shd w:val="clear" w:color="auto" w:fill="66FFCC"/>
              <w:tblLayout w:type="fixed"/>
              <w:tblLook w:val="04A0"/>
            </w:tblPr>
            <w:tblGrid>
              <w:gridCol w:w="1271"/>
              <w:gridCol w:w="652"/>
              <w:gridCol w:w="615"/>
              <w:gridCol w:w="615"/>
              <w:gridCol w:w="615"/>
              <w:gridCol w:w="615"/>
              <w:gridCol w:w="615"/>
              <w:gridCol w:w="615"/>
              <w:gridCol w:w="615"/>
              <w:gridCol w:w="615"/>
              <w:gridCol w:w="615"/>
            </w:tblGrid>
            <w:tr w:rsidR="00D71ADE" w:rsidRPr="00765F4E" w:rsidTr="004B387C">
              <w:trPr>
                <w:trHeight w:val="261"/>
              </w:trPr>
              <w:tc>
                <w:tcPr>
                  <w:tcW w:w="1271" w:type="dxa"/>
                  <w:shd w:val="clear" w:color="auto" w:fill="66FF66"/>
                  <w:vAlign w:val="center"/>
                </w:tcPr>
                <w:p w:rsidR="00D71ADE" w:rsidRPr="00765F4E" w:rsidRDefault="00D71ADE" w:rsidP="00124179">
                  <w:pPr>
                    <w:jc w:val="center"/>
                    <w:rPr>
                      <w:rFonts w:ascii="Arial" w:eastAsia="Calibri" w:hAnsi="Arial" w:cs="Arial"/>
                      <w:sz w:val="16"/>
                      <w:szCs w:val="16"/>
                    </w:rPr>
                  </w:pPr>
                  <w:r w:rsidRPr="00765F4E">
                    <w:rPr>
                      <w:rFonts w:ascii="Arial" w:eastAsia="Calibri" w:hAnsi="Arial" w:cs="Arial"/>
                      <w:sz w:val="16"/>
                      <w:szCs w:val="16"/>
                    </w:rPr>
                    <w:t>INDICADOR</w:t>
                  </w:r>
                </w:p>
              </w:tc>
              <w:tc>
                <w:tcPr>
                  <w:tcW w:w="652"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15" w:type="dxa"/>
                  <w:shd w:val="clear" w:color="auto" w:fill="66FF66"/>
                  <w:vAlign w:val="center"/>
                </w:tcPr>
                <w:p w:rsidR="00D71ADE" w:rsidRPr="00A95AFF" w:rsidRDefault="00D71ADE" w:rsidP="0012417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D71ADE" w:rsidRPr="00765F4E" w:rsidTr="004B387C">
              <w:trPr>
                <w:trHeight w:val="561"/>
              </w:trPr>
              <w:tc>
                <w:tcPr>
                  <w:tcW w:w="1271" w:type="dxa"/>
                  <w:shd w:val="clear" w:color="auto" w:fill="66FF66"/>
                  <w:vAlign w:val="center"/>
                </w:tcPr>
                <w:p w:rsidR="00D71ADE" w:rsidRPr="00765F4E" w:rsidRDefault="005B73E8" w:rsidP="00124179">
                  <w:pPr>
                    <w:jc w:val="center"/>
                    <w:rPr>
                      <w:rFonts w:ascii="Arial" w:eastAsia="Calibri" w:hAnsi="Arial" w:cs="Arial"/>
                      <w:sz w:val="16"/>
                      <w:szCs w:val="16"/>
                    </w:rPr>
                  </w:pPr>
                  <w:r>
                    <w:rPr>
                      <w:rFonts w:ascii="Arial" w:eastAsia="Calibri" w:hAnsi="Arial" w:cs="Arial"/>
                      <w:sz w:val="16"/>
                      <w:szCs w:val="16"/>
                    </w:rPr>
                    <w:t xml:space="preserve">500unidades de material </w:t>
                  </w:r>
                  <w:r w:rsidR="003028BD">
                    <w:rPr>
                      <w:rFonts w:ascii="Arial" w:eastAsia="Calibri" w:hAnsi="Arial" w:cs="Arial"/>
                      <w:sz w:val="16"/>
                      <w:szCs w:val="16"/>
                    </w:rPr>
                    <w:t>audiovisual</w:t>
                  </w:r>
                  <w:r>
                    <w:rPr>
                      <w:rFonts w:ascii="Arial" w:eastAsia="Calibri" w:hAnsi="Arial" w:cs="Arial"/>
                      <w:sz w:val="16"/>
                      <w:szCs w:val="16"/>
                    </w:rPr>
                    <w:t xml:space="preserve"> </w:t>
                  </w:r>
                  <w:r w:rsidR="003028BD">
                    <w:rPr>
                      <w:rFonts w:ascii="Arial" w:eastAsia="Calibri" w:hAnsi="Arial" w:cs="Arial"/>
                      <w:sz w:val="16"/>
                      <w:szCs w:val="16"/>
                    </w:rPr>
                    <w:t>recopilatorio distribuidos.</w:t>
                  </w:r>
                </w:p>
              </w:tc>
              <w:tc>
                <w:tcPr>
                  <w:tcW w:w="652" w:type="dxa"/>
                  <w:shd w:val="clear" w:color="auto" w:fill="66FF66"/>
                  <w:vAlign w:val="center"/>
                </w:tcPr>
                <w:p w:rsidR="00D71ADE" w:rsidRPr="00765F4E" w:rsidRDefault="003028BD" w:rsidP="00124179">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D71ADE" w:rsidRPr="00765F4E" w:rsidRDefault="003028BD" w:rsidP="00124179">
                  <w:pPr>
                    <w:jc w:val="center"/>
                    <w:rPr>
                      <w:rFonts w:ascii="Arial" w:eastAsia="Calibri" w:hAnsi="Arial" w:cs="Arial"/>
                      <w:sz w:val="16"/>
                      <w:szCs w:val="16"/>
                    </w:rPr>
                  </w:pPr>
                  <w:r>
                    <w:rPr>
                      <w:rFonts w:ascii="Arial" w:eastAsia="Calibri" w:hAnsi="Arial" w:cs="Arial"/>
                      <w:sz w:val="16"/>
                      <w:szCs w:val="16"/>
                    </w:rPr>
                    <w:t>500</w:t>
                  </w:r>
                </w:p>
              </w:tc>
              <w:tc>
                <w:tcPr>
                  <w:tcW w:w="615" w:type="dxa"/>
                  <w:shd w:val="clear" w:color="auto" w:fill="66FF66"/>
                  <w:vAlign w:val="center"/>
                </w:tcPr>
                <w:p w:rsidR="00D71ADE" w:rsidRPr="00765F4E" w:rsidRDefault="003028BD" w:rsidP="00124179">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D71ADE" w:rsidRPr="00765F4E" w:rsidRDefault="003028BD" w:rsidP="00124179">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D71ADE" w:rsidRPr="00765F4E" w:rsidRDefault="003028BD" w:rsidP="00124179">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D71ADE" w:rsidRPr="00765F4E" w:rsidRDefault="003028BD" w:rsidP="00124179">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D71ADE" w:rsidRPr="00765F4E" w:rsidRDefault="003028BD" w:rsidP="00124179">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D71ADE" w:rsidRPr="00765F4E" w:rsidRDefault="003028BD" w:rsidP="00124179">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D71ADE" w:rsidRPr="00765F4E" w:rsidRDefault="003028BD" w:rsidP="00124179">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D71ADE" w:rsidRPr="00765F4E" w:rsidRDefault="003028BD" w:rsidP="00124179">
                  <w:pPr>
                    <w:jc w:val="center"/>
                    <w:rPr>
                      <w:rFonts w:ascii="Arial" w:eastAsia="Calibri" w:hAnsi="Arial" w:cs="Arial"/>
                      <w:sz w:val="16"/>
                      <w:szCs w:val="16"/>
                    </w:rPr>
                  </w:pPr>
                  <w:r>
                    <w:rPr>
                      <w:rFonts w:ascii="Arial" w:eastAsia="Calibri" w:hAnsi="Arial" w:cs="Arial"/>
                      <w:sz w:val="16"/>
                      <w:szCs w:val="16"/>
                    </w:rPr>
                    <w:t>0</w:t>
                  </w:r>
                </w:p>
              </w:tc>
            </w:tr>
          </w:tbl>
          <w:p w:rsidR="00D71ADE" w:rsidRPr="00AE52AC" w:rsidRDefault="00D71ADE" w:rsidP="00124179">
            <w:pPr>
              <w:rPr>
                <w:rFonts w:ascii="Arial" w:eastAsia="Calibri" w:hAnsi="Arial" w:cs="Arial"/>
                <w:sz w:val="20"/>
                <w:szCs w:val="20"/>
              </w:rPr>
            </w:pPr>
          </w:p>
        </w:tc>
        <w:tc>
          <w:tcPr>
            <w:tcW w:w="1559" w:type="dxa"/>
            <w:shd w:val="clear" w:color="auto" w:fill="FFFF66"/>
          </w:tcPr>
          <w:p w:rsidR="00D71ADE" w:rsidRDefault="002D6D4C" w:rsidP="00124179">
            <w:pPr>
              <w:spacing w:after="0"/>
              <w:rPr>
                <w:rFonts w:ascii="Arial" w:eastAsia="Calibri" w:hAnsi="Arial" w:cs="Arial"/>
                <w:sz w:val="20"/>
                <w:szCs w:val="20"/>
              </w:rPr>
            </w:pPr>
            <w:r>
              <w:rPr>
                <w:rFonts w:ascii="Arial" w:eastAsia="Calibri" w:hAnsi="Arial" w:cs="Arial"/>
                <w:sz w:val="20"/>
                <w:szCs w:val="20"/>
              </w:rPr>
              <w:lastRenderedPageBreak/>
              <w:t>Registro de participantes.</w:t>
            </w:r>
          </w:p>
          <w:p w:rsidR="002D6D4C" w:rsidRDefault="002D6D4C" w:rsidP="00124179">
            <w:pPr>
              <w:spacing w:after="0"/>
              <w:rPr>
                <w:rFonts w:ascii="Arial" w:eastAsia="Calibri" w:hAnsi="Arial" w:cs="Arial"/>
                <w:sz w:val="20"/>
                <w:szCs w:val="20"/>
              </w:rPr>
            </w:pPr>
          </w:p>
          <w:p w:rsidR="00D71ADE" w:rsidRDefault="00D71ADE" w:rsidP="00124179">
            <w:pPr>
              <w:spacing w:after="0"/>
              <w:rPr>
                <w:rFonts w:ascii="Arial" w:eastAsia="Calibri" w:hAnsi="Arial" w:cs="Arial"/>
                <w:sz w:val="20"/>
                <w:szCs w:val="20"/>
              </w:rPr>
            </w:pPr>
            <w:r>
              <w:rPr>
                <w:rFonts w:ascii="Arial" w:eastAsia="Calibri" w:hAnsi="Arial" w:cs="Arial"/>
                <w:sz w:val="20"/>
                <w:szCs w:val="20"/>
              </w:rPr>
              <w:t xml:space="preserve">Fotografías </w:t>
            </w:r>
          </w:p>
          <w:p w:rsidR="002D6D4C" w:rsidRDefault="002D6D4C" w:rsidP="00124179">
            <w:pPr>
              <w:spacing w:after="0"/>
              <w:rPr>
                <w:rFonts w:ascii="Arial" w:eastAsia="Calibri" w:hAnsi="Arial" w:cs="Arial"/>
                <w:sz w:val="20"/>
                <w:szCs w:val="20"/>
              </w:rPr>
            </w:pPr>
          </w:p>
          <w:p w:rsidR="00D71ADE" w:rsidRDefault="00D71ADE" w:rsidP="00124179">
            <w:pPr>
              <w:spacing w:after="0"/>
              <w:rPr>
                <w:rFonts w:ascii="Arial" w:eastAsia="Calibri" w:hAnsi="Arial" w:cs="Arial"/>
                <w:sz w:val="20"/>
                <w:szCs w:val="20"/>
              </w:rPr>
            </w:pPr>
            <w:r>
              <w:rPr>
                <w:rFonts w:ascii="Arial" w:eastAsia="Calibri" w:hAnsi="Arial" w:cs="Arial"/>
                <w:sz w:val="20"/>
                <w:szCs w:val="20"/>
              </w:rPr>
              <w:t>Testimonios</w:t>
            </w:r>
          </w:p>
          <w:p w:rsidR="002D6D4C" w:rsidRDefault="002D6D4C" w:rsidP="00124179">
            <w:pPr>
              <w:spacing w:after="0"/>
              <w:rPr>
                <w:rFonts w:ascii="Arial" w:eastAsia="Calibri" w:hAnsi="Arial" w:cs="Arial"/>
                <w:sz w:val="20"/>
                <w:szCs w:val="20"/>
              </w:rPr>
            </w:pPr>
          </w:p>
          <w:p w:rsidR="00D71ADE" w:rsidRPr="00E662BF" w:rsidRDefault="008E0231" w:rsidP="00124179">
            <w:pPr>
              <w:spacing w:after="0"/>
              <w:rPr>
                <w:rFonts w:ascii="Arial" w:eastAsia="Calibri" w:hAnsi="Arial" w:cs="Arial"/>
                <w:sz w:val="20"/>
                <w:szCs w:val="20"/>
              </w:rPr>
            </w:pPr>
            <w:r>
              <w:rPr>
                <w:rFonts w:ascii="Arial" w:eastAsia="Calibri" w:hAnsi="Arial" w:cs="Arial"/>
                <w:sz w:val="20"/>
                <w:szCs w:val="20"/>
              </w:rPr>
              <w:t>Entrevistas</w:t>
            </w:r>
            <w:r w:rsidR="002D6D4C">
              <w:rPr>
                <w:rFonts w:ascii="Arial" w:eastAsia="Calibri" w:hAnsi="Arial" w:cs="Arial"/>
                <w:sz w:val="20"/>
                <w:szCs w:val="20"/>
              </w:rPr>
              <w:t>.</w:t>
            </w:r>
          </w:p>
        </w:tc>
        <w:tc>
          <w:tcPr>
            <w:tcW w:w="1417" w:type="dxa"/>
            <w:shd w:val="clear" w:color="auto" w:fill="FFFF66"/>
          </w:tcPr>
          <w:p w:rsidR="00D71ADE" w:rsidRPr="00D245C1" w:rsidRDefault="00D71ADE" w:rsidP="00124179">
            <w:pPr>
              <w:rPr>
                <w:rFonts w:ascii="Arial" w:eastAsia="Calibri" w:hAnsi="Arial" w:cs="Arial"/>
                <w:sz w:val="20"/>
                <w:szCs w:val="20"/>
              </w:rPr>
            </w:pPr>
          </w:p>
        </w:tc>
      </w:tr>
      <w:tr w:rsidR="005300D7" w:rsidRPr="00AE52AC" w:rsidTr="00494657">
        <w:trPr>
          <w:trHeight w:val="414"/>
        </w:trPr>
        <w:tc>
          <w:tcPr>
            <w:tcW w:w="2409" w:type="dxa"/>
            <w:tcBorders>
              <w:right w:val="single" w:sz="4" w:space="0" w:color="auto"/>
            </w:tcBorders>
            <w:shd w:val="clear" w:color="auto" w:fill="FFFF66"/>
          </w:tcPr>
          <w:p w:rsidR="005300D7" w:rsidRPr="009504D8" w:rsidRDefault="005300D7" w:rsidP="00124179">
            <w:pPr>
              <w:rPr>
                <w:rFonts w:ascii="Arial" w:eastAsia="Calibri" w:hAnsi="Arial" w:cs="Arial"/>
                <w:b/>
                <w:sz w:val="20"/>
                <w:szCs w:val="20"/>
              </w:rPr>
            </w:pPr>
            <w:r w:rsidRPr="009504D8">
              <w:rPr>
                <w:rFonts w:ascii="Arial" w:eastAsia="Calibri" w:hAnsi="Arial" w:cs="Arial"/>
                <w:b/>
                <w:sz w:val="20"/>
                <w:szCs w:val="20"/>
              </w:rPr>
              <w:lastRenderedPageBreak/>
              <w:t>ACTIVIDADES</w:t>
            </w:r>
            <w:r w:rsidR="00124179">
              <w:rPr>
                <w:rFonts w:ascii="Arial" w:eastAsia="Calibri" w:hAnsi="Arial" w:cs="Arial"/>
                <w:b/>
                <w:sz w:val="20"/>
                <w:szCs w:val="20"/>
              </w:rPr>
              <w:t xml:space="preserve">.                       </w:t>
            </w:r>
          </w:p>
          <w:p w:rsidR="005300D7" w:rsidRPr="00124179" w:rsidRDefault="005300D7" w:rsidP="00124179">
            <w:pPr>
              <w:pStyle w:val="Prrafodelista"/>
              <w:numPr>
                <w:ilvl w:val="1"/>
                <w:numId w:val="290"/>
              </w:numPr>
              <w:spacing w:after="0" w:line="240" w:lineRule="auto"/>
              <w:rPr>
                <w:rFonts w:ascii="Arial" w:eastAsia="Calibri" w:hAnsi="Arial" w:cs="Arial"/>
                <w:sz w:val="20"/>
                <w:szCs w:val="20"/>
              </w:rPr>
            </w:pPr>
            <w:r w:rsidRPr="00124179">
              <w:rPr>
                <w:rFonts w:ascii="Arial" w:eastAsia="Calibri" w:hAnsi="Arial" w:cs="Arial"/>
                <w:sz w:val="20"/>
                <w:szCs w:val="20"/>
              </w:rPr>
              <w:t xml:space="preserve">Proyecto de </w:t>
            </w:r>
            <w:r w:rsidR="003028BD" w:rsidRPr="00124179">
              <w:rPr>
                <w:rFonts w:ascii="Arial" w:eastAsia="Calibri" w:hAnsi="Arial" w:cs="Arial"/>
                <w:sz w:val="20"/>
                <w:szCs w:val="20"/>
              </w:rPr>
              <w:t>formación de grupos juveniles de danza.</w:t>
            </w:r>
          </w:p>
        </w:tc>
        <w:tc>
          <w:tcPr>
            <w:tcW w:w="7764" w:type="dxa"/>
            <w:tcBorders>
              <w:top w:val="single" w:sz="4" w:space="0" w:color="auto"/>
              <w:left w:val="single" w:sz="4" w:space="0" w:color="auto"/>
              <w:bottom w:val="single" w:sz="4" w:space="0" w:color="auto"/>
              <w:right w:val="single" w:sz="4" w:space="0" w:color="auto"/>
            </w:tcBorders>
            <w:shd w:val="clear" w:color="auto" w:fill="FFFF66"/>
          </w:tcPr>
          <w:tbl>
            <w:tblPr>
              <w:tblW w:w="10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857"/>
            </w:tblGrid>
            <w:tr w:rsidR="005300D7" w:rsidRPr="00AE52AC" w:rsidTr="002D1233">
              <w:trPr>
                <w:trHeight w:val="398"/>
                <w:jc w:val="center"/>
              </w:trPr>
              <w:tc>
                <w:tcPr>
                  <w:tcW w:w="10857" w:type="dxa"/>
                  <w:vAlign w:val="center"/>
                </w:tcPr>
                <w:p w:rsidR="005300D7" w:rsidRPr="00AE52AC" w:rsidRDefault="00124179" w:rsidP="001A226A">
                  <w:pPr>
                    <w:framePr w:hSpace="141" w:wrap="around" w:vAnchor="text" w:hAnchor="margin" w:x="534" w:y="16"/>
                    <w:suppressOverlap/>
                    <w:jc w:val="center"/>
                    <w:rPr>
                      <w:rFonts w:ascii="Arial" w:eastAsia="Calibri" w:hAnsi="Arial" w:cs="Arial"/>
                      <w:b/>
                      <w:sz w:val="20"/>
                      <w:szCs w:val="20"/>
                    </w:rPr>
                  </w:pPr>
                  <w:r>
                    <w:rPr>
                      <w:rFonts w:ascii="Arial" w:eastAsia="Calibri" w:hAnsi="Arial" w:cs="Arial"/>
                      <w:b/>
                      <w:sz w:val="20"/>
                      <w:szCs w:val="20"/>
                    </w:rPr>
                    <w:t>PRES</w:t>
                  </w:r>
                  <w:r w:rsidR="005300D7">
                    <w:rPr>
                      <w:rFonts w:ascii="Arial" w:eastAsia="Calibri" w:hAnsi="Arial" w:cs="Arial"/>
                      <w:b/>
                      <w:sz w:val="20"/>
                      <w:szCs w:val="20"/>
                    </w:rPr>
                    <w:t>UPUEST</w:t>
                  </w:r>
                  <w:r w:rsidR="004765F6">
                    <w:rPr>
                      <w:rFonts w:ascii="Arial" w:eastAsia="Calibri" w:hAnsi="Arial" w:cs="Arial"/>
                      <w:b/>
                      <w:sz w:val="20"/>
                      <w:szCs w:val="20"/>
                    </w:rPr>
                    <w:t>O</w:t>
                  </w:r>
                  <w:r>
                    <w:rPr>
                      <w:rFonts w:ascii="Arial" w:eastAsia="Calibri" w:hAnsi="Arial" w:cs="Arial"/>
                      <w:b/>
                      <w:sz w:val="20"/>
                      <w:szCs w:val="20"/>
                    </w:rPr>
                    <w:t>.</w:t>
                  </w:r>
                </w:p>
              </w:tc>
            </w:tr>
          </w:tbl>
          <w:p w:rsidR="00124179" w:rsidRDefault="00124179" w:rsidP="00124179">
            <w:pPr>
              <w:rPr>
                <w:rFonts w:ascii="Arial" w:eastAsia="Calibri" w:hAnsi="Arial" w:cs="Arial"/>
                <w:sz w:val="20"/>
                <w:szCs w:val="20"/>
              </w:rPr>
            </w:pPr>
          </w:p>
          <w:p w:rsidR="005300D7" w:rsidRPr="003028BD" w:rsidRDefault="00161FBB" w:rsidP="00124179">
            <w:pPr>
              <w:rPr>
                <w:rFonts w:ascii="Arial" w:eastAsia="Calibri" w:hAnsi="Arial" w:cs="Arial"/>
                <w:sz w:val="20"/>
                <w:szCs w:val="20"/>
              </w:rPr>
            </w:pPr>
            <w:r>
              <w:rPr>
                <w:rFonts w:ascii="Arial" w:eastAsia="Calibri" w:hAnsi="Arial" w:cs="Arial"/>
                <w:sz w:val="20"/>
                <w:szCs w:val="20"/>
              </w:rPr>
              <w:t>21.707,51</w:t>
            </w:r>
            <w:r w:rsidR="003028BD" w:rsidRPr="003028BD">
              <w:rPr>
                <w:rFonts w:ascii="Arial" w:eastAsia="Calibri" w:hAnsi="Arial" w:cs="Arial"/>
                <w:sz w:val="20"/>
                <w:szCs w:val="20"/>
              </w:rPr>
              <w:t xml:space="preserve"> USD.</w:t>
            </w:r>
          </w:p>
        </w:tc>
        <w:tc>
          <w:tcPr>
            <w:tcW w:w="1559" w:type="dxa"/>
            <w:tcBorders>
              <w:left w:val="single" w:sz="4" w:space="0" w:color="auto"/>
            </w:tcBorders>
            <w:shd w:val="clear" w:color="auto" w:fill="FFFF66"/>
          </w:tcPr>
          <w:p w:rsidR="005300D7" w:rsidRDefault="005300D7" w:rsidP="00124179">
            <w:pPr>
              <w:spacing w:after="0"/>
              <w:rPr>
                <w:rFonts w:ascii="Arial" w:eastAsia="Calibri" w:hAnsi="Arial" w:cs="Arial"/>
                <w:sz w:val="20"/>
                <w:szCs w:val="20"/>
              </w:rPr>
            </w:pPr>
            <w:r>
              <w:rPr>
                <w:rFonts w:ascii="Arial" w:eastAsia="Calibri" w:hAnsi="Arial" w:cs="Arial"/>
                <w:sz w:val="20"/>
                <w:szCs w:val="20"/>
              </w:rPr>
              <w:t>Registro de participantes</w:t>
            </w:r>
          </w:p>
          <w:p w:rsidR="005300D7" w:rsidRPr="00E662BF" w:rsidRDefault="005300D7" w:rsidP="00124179">
            <w:pPr>
              <w:spacing w:after="0"/>
              <w:rPr>
                <w:rFonts w:ascii="Arial" w:eastAsia="Calibri" w:hAnsi="Arial" w:cs="Arial"/>
                <w:sz w:val="20"/>
                <w:szCs w:val="20"/>
              </w:rPr>
            </w:pPr>
            <w:r>
              <w:rPr>
                <w:rFonts w:ascii="Arial" w:eastAsia="Calibri" w:hAnsi="Arial" w:cs="Arial"/>
                <w:sz w:val="20"/>
                <w:szCs w:val="20"/>
              </w:rPr>
              <w:t>Fotografías</w:t>
            </w:r>
          </w:p>
        </w:tc>
        <w:tc>
          <w:tcPr>
            <w:tcW w:w="1417" w:type="dxa"/>
            <w:shd w:val="clear" w:color="auto" w:fill="FFFF66"/>
          </w:tcPr>
          <w:p w:rsidR="005300D7" w:rsidRPr="002D6D4C" w:rsidRDefault="00EB2533" w:rsidP="00124179">
            <w:pPr>
              <w:rPr>
                <w:rFonts w:ascii="Arial" w:eastAsia="Calibri" w:hAnsi="Arial" w:cs="Arial"/>
                <w:sz w:val="20"/>
                <w:szCs w:val="20"/>
              </w:rPr>
            </w:pPr>
            <w:r w:rsidRPr="002D6D4C">
              <w:rPr>
                <w:rFonts w:ascii="Arial" w:hAnsi="Arial" w:cs="Arial"/>
                <w:bCs/>
                <w:sz w:val="20"/>
                <w:szCs w:val="20"/>
              </w:rPr>
              <w:t>Flujo normal de recursos económicos</w:t>
            </w:r>
          </w:p>
        </w:tc>
      </w:tr>
      <w:tr w:rsidR="00D71ADE" w:rsidRPr="00AE52AC" w:rsidTr="00494657">
        <w:trPr>
          <w:trHeight w:val="1268"/>
        </w:trPr>
        <w:tc>
          <w:tcPr>
            <w:tcW w:w="2409" w:type="dxa"/>
            <w:shd w:val="clear" w:color="auto" w:fill="FFFF66"/>
          </w:tcPr>
          <w:p w:rsidR="00124179" w:rsidRDefault="00124179" w:rsidP="00124179">
            <w:pPr>
              <w:pStyle w:val="Prrafodelista"/>
              <w:spacing w:after="0" w:line="240" w:lineRule="auto"/>
              <w:rPr>
                <w:rFonts w:ascii="Arial" w:eastAsia="Calibri" w:hAnsi="Arial" w:cs="Arial"/>
                <w:sz w:val="20"/>
                <w:szCs w:val="20"/>
              </w:rPr>
            </w:pPr>
          </w:p>
          <w:p w:rsidR="00D71ADE" w:rsidRPr="00124179" w:rsidRDefault="00D71ADE" w:rsidP="00124179">
            <w:pPr>
              <w:pStyle w:val="Prrafodelista"/>
              <w:numPr>
                <w:ilvl w:val="1"/>
                <w:numId w:val="290"/>
              </w:numPr>
              <w:spacing w:after="0" w:line="240" w:lineRule="auto"/>
              <w:rPr>
                <w:rFonts w:ascii="Arial" w:eastAsia="Calibri" w:hAnsi="Arial" w:cs="Arial"/>
                <w:sz w:val="20"/>
                <w:szCs w:val="20"/>
              </w:rPr>
            </w:pPr>
            <w:r w:rsidRPr="00124179">
              <w:rPr>
                <w:rFonts w:ascii="Arial" w:eastAsia="Calibri" w:hAnsi="Arial" w:cs="Arial"/>
                <w:sz w:val="20"/>
                <w:szCs w:val="20"/>
              </w:rPr>
              <w:t xml:space="preserve">Proyecto de </w:t>
            </w:r>
            <w:r w:rsidR="003028BD" w:rsidRPr="00124179">
              <w:rPr>
                <w:rFonts w:ascii="Arial" w:eastAsia="Calibri" w:hAnsi="Arial" w:cs="Arial"/>
                <w:sz w:val="20"/>
                <w:szCs w:val="20"/>
              </w:rPr>
              <w:t xml:space="preserve">recopilación </w:t>
            </w:r>
            <w:r w:rsidR="00112959" w:rsidRPr="00124179">
              <w:rPr>
                <w:rFonts w:ascii="Arial" w:eastAsia="Calibri" w:hAnsi="Arial" w:cs="Arial"/>
                <w:sz w:val="20"/>
                <w:szCs w:val="20"/>
              </w:rPr>
              <w:t>de la memoria oral de los saberes ancestrales.</w:t>
            </w:r>
          </w:p>
        </w:tc>
        <w:tc>
          <w:tcPr>
            <w:tcW w:w="7764" w:type="dxa"/>
            <w:tcBorders>
              <w:top w:val="single" w:sz="4" w:space="0" w:color="auto"/>
            </w:tcBorders>
            <w:shd w:val="clear" w:color="auto" w:fill="FFFF66"/>
          </w:tcPr>
          <w:p w:rsidR="00124179" w:rsidRDefault="00124179" w:rsidP="00124179">
            <w:pPr>
              <w:rPr>
                <w:rFonts w:ascii="Arial" w:eastAsia="Calibri" w:hAnsi="Arial" w:cs="Arial"/>
                <w:sz w:val="20"/>
                <w:szCs w:val="20"/>
              </w:rPr>
            </w:pPr>
          </w:p>
          <w:p w:rsidR="00D71ADE" w:rsidRPr="00AE52AC" w:rsidRDefault="00161FBB" w:rsidP="00124179">
            <w:pPr>
              <w:rPr>
                <w:rFonts w:ascii="Arial" w:eastAsia="Calibri" w:hAnsi="Arial" w:cs="Arial"/>
                <w:sz w:val="20"/>
                <w:szCs w:val="20"/>
              </w:rPr>
            </w:pPr>
            <w:r>
              <w:rPr>
                <w:rFonts w:ascii="Arial" w:eastAsia="Calibri" w:hAnsi="Arial" w:cs="Arial"/>
                <w:sz w:val="20"/>
                <w:szCs w:val="20"/>
              </w:rPr>
              <w:t>8.137,5</w:t>
            </w:r>
            <w:r w:rsidR="00976F4B">
              <w:rPr>
                <w:rFonts w:ascii="Arial" w:eastAsia="Calibri" w:hAnsi="Arial" w:cs="Arial"/>
                <w:sz w:val="20"/>
                <w:szCs w:val="20"/>
              </w:rPr>
              <w:t xml:space="preserve"> USD.</w:t>
            </w:r>
          </w:p>
        </w:tc>
        <w:tc>
          <w:tcPr>
            <w:tcW w:w="1559" w:type="dxa"/>
            <w:shd w:val="clear" w:color="auto" w:fill="FFFF66"/>
          </w:tcPr>
          <w:p w:rsidR="00D71ADE" w:rsidRDefault="00D71ADE" w:rsidP="00124179">
            <w:pPr>
              <w:spacing w:after="0"/>
              <w:rPr>
                <w:rFonts w:ascii="Arial" w:eastAsia="Calibri" w:hAnsi="Arial" w:cs="Arial"/>
                <w:sz w:val="20"/>
                <w:szCs w:val="20"/>
              </w:rPr>
            </w:pPr>
            <w:r>
              <w:rPr>
                <w:rFonts w:ascii="Arial" w:eastAsia="Calibri" w:hAnsi="Arial" w:cs="Arial"/>
                <w:sz w:val="20"/>
                <w:szCs w:val="20"/>
              </w:rPr>
              <w:t>Testimonio</w:t>
            </w:r>
          </w:p>
          <w:p w:rsidR="00D71ADE" w:rsidRDefault="00D71ADE" w:rsidP="00124179">
            <w:pPr>
              <w:spacing w:after="0"/>
              <w:rPr>
                <w:rFonts w:ascii="Arial" w:eastAsia="Calibri" w:hAnsi="Arial" w:cs="Arial"/>
                <w:sz w:val="20"/>
                <w:szCs w:val="20"/>
              </w:rPr>
            </w:pPr>
            <w:r>
              <w:rPr>
                <w:rFonts w:ascii="Arial" w:eastAsia="Calibri" w:hAnsi="Arial" w:cs="Arial"/>
                <w:sz w:val="20"/>
                <w:szCs w:val="20"/>
              </w:rPr>
              <w:t>Fotografías</w:t>
            </w:r>
          </w:p>
          <w:p w:rsidR="002D6D4C" w:rsidRPr="00E662BF" w:rsidRDefault="002D6D4C" w:rsidP="00124179">
            <w:pPr>
              <w:spacing w:after="0"/>
              <w:rPr>
                <w:rFonts w:ascii="Arial" w:eastAsia="Calibri" w:hAnsi="Arial" w:cs="Arial"/>
                <w:sz w:val="20"/>
                <w:szCs w:val="20"/>
              </w:rPr>
            </w:pPr>
            <w:r>
              <w:rPr>
                <w:rFonts w:ascii="Arial" w:eastAsia="Calibri" w:hAnsi="Arial" w:cs="Arial"/>
                <w:sz w:val="20"/>
                <w:szCs w:val="20"/>
              </w:rPr>
              <w:t>Entrevistas-</w:t>
            </w:r>
          </w:p>
        </w:tc>
        <w:tc>
          <w:tcPr>
            <w:tcW w:w="1417" w:type="dxa"/>
            <w:shd w:val="clear" w:color="auto" w:fill="FFFF66"/>
          </w:tcPr>
          <w:p w:rsidR="00D71ADE" w:rsidRPr="002D6D4C" w:rsidRDefault="00EB2533" w:rsidP="00124179">
            <w:pPr>
              <w:rPr>
                <w:rFonts w:ascii="Arial" w:eastAsia="Calibri" w:hAnsi="Arial" w:cs="Arial"/>
                <w:sz w:val="20"/>
                <w:szCs w:val="20"/>
              </w:rPr>
            </w:pPr>
            <w:r w:rsidRPr="002D6D4C">
              <w:rPr>
                <w:rFonts w:ascii="Arial" w:hAnsi="Arial" w:cs="Arial"/>
                <w:bCs/>
                <w:sz w:val="20"/>
                <w:szCs w:val="20"/>
              </w:rPr>
              <w:t>Flujo normal de recursos económicos</w:t>
            </w:r>
          </w:p>
        </w:tc>
      </w:tr>
    </w:tbl>
    <w:p w:rsidR="002D6D4C" w:rsidRPr="002D1233" w:rsidRDefault="002D6D4C" w:rsidP="002D1233">
      <w:pPr>
        <w:spacing w:after="0" w:line="240" w:lineRule="auto"/>
        <w:jc w:val="both"/>
        <w:rPr>
          <w:rFonts w:ascii="Arial" w:hAnsi="Arial" w:cs="Arial"/>
          <w:b/>
          <w:sz w:val="20"/>
          <w:szCs w:val="20"/>
        </w:rPr>
      </w:pPr>
    </w:p>
    <w:p w:rsidR="00CF0167" w:rsidRDefault="00CF0167" w:rsidP="00CF0167">
      <w:pPr>
        <w:pStyle w:val="Prrafodelista"/>
        <w:spacing w:after="0" w:line="240" w:lineRule="auto"/>
        <w:ind w:left="709"/>
        <w:jc w:val="both"/>
        <w:rPr>
          <w:rFonts w:ascii="Arial" w:hAnsi="Arial" w:cs="Arial"/>
          <w:b/>
          <w:sz w:val="20"/>
          <w:szCs w:val="20"/>
        </w:rPr>
      </w:pPr>
    </w:p>
    <w:p w:rsidR="00761EE6" w:rsidRDefault="00761EE6" w:rsidP="00CF0167">
      <w:pPr>
        <w:pStyle w:val="Prrafodelista"/>
        <w:spacing w:after="0" w:line="240" w:lineRule="auto"/>
        <w:ind w:left="709"/>
        <w:jc w:val="both"/>
        <w:rPr>
          <w:rFonts w:ascii="Arial" w:hAnsi="Arial" w:cs="Arial"/>
          <w:b/>
          <w:sz w:val="20"/>
          <w:szCs w:val="20"/>
        </w:rPr>
      </w:pPr>
    </w:p>
    <w:p w:rsidR="00761EE6" w:rsidRDefault="00761EE6" w:rsidP="00CF0167">
      <w:pPr>
        <w:pStyle w:val="Prrafodelista"/>
        <w:spacing w:after="0" w:line="240" w:lineRule="auto"/>
        <w:ind w:left="709"/>
        <w:jc w:val="both"/>
        <w:rPr>
          <w:rFonts w:ascii="Arial" w:hAnsi="Arial" w:cs="Arial"/>
          <w:b/>
          <w:sz w:val="20"/>
          <w:szCs w:val="20"/>
        </w:rPr>
      </w:pPr>
    </w:p>
    <w:p w:rsidR="00761EE6" w:rsidRDefault="00761EE6" w:rsidP="00CF0167">
      <w:pPr>
        <w:pStyle w:val="Prrafodelista"/>
        <w:spacing w:after="0" w:line="240" w:lineRule="auto"/>
        <w:ind w:left="709"/>
        <w:jc w:val="both"/>
        <w:rPr>
          <w:rFonts w:ascii="Arial" w:hAnsi="Arial" w:cs="Arial"/>
          <w:b/>
          <w:sz w:val="20"/>
          <w:szCs w:val="20"/>
        </w:rPr>
      </w:pPr>
    </w:p>
    <w:p w:rsidR="00761EE6" w:rsidRDefault="00761EE6" w:rsidP="00CF0167">
      <w:pPr>
        <w:pStyle w:val="Prrafodelista"/>
        <w:spacing w:after="0" w:line="240" w:lineRule="auto"/>
        <w:ind w:left="709"/>
        <w:jc w:val="both"/>
        <w:rPr>
          <w:rFonts w:ascii="Arial" w:hAnsi="Arial" w:cs="Arial"/>
          <w:b/>
          <w:sz w:val="20"/>
          <w:szCs w:val="20"/>
        </w:rPr>
      </w:pPr>
    </w:p>
    <w:p w:rsidR="00761EE6" w:rsidRDefault="00761EE6" w:rsidP="00CF0167">
      <w:pPr>
        <w:pStyle w:val="Prrafodelista"/>
        <w:spacing w:after="0" w:line="240" w:lineRule="auto"/>
        <w:ind w:left="709"/>
        <w:jc w:val="both"/>
        <w:rPr>
          <w:rFonts w:ascii="Arial" w:hAnsi="Arial" w:cs="Arial"/>
          <w:b/>
          <w:sz w:val="20"/>
          <w:szCs w:val="20"/>
        </w:rPr>
      </w:pPr>
    </w:p>
    <w:p w:rsidR="00761EE6" w:rsidRDefault="00761EE6" w:rsidP="00CF0167">
      <w:pPr>
        <w:pStyle w:val="Prrafodelista"/>
        <w:spacing w:after="0" w:line="240" w:lineRule="auto"/>
        <w:ind w:left="709"/>
        <w:jc w:val="both"/>
        <w:rPr>
          <w:rFonts w:ascii="Arial" w:hAnsi="Arial" w:cs="Arial"/>
          <w:b/>
          <w:sz w:val="20"/>
          <w:szCs w:val="20"/>
        </w:rPr>
      </w:pPr>
    </w:p>
    <w:p w:rsidR="00761EE6" w:rsidRDefault="00761EE6" w:rsidP="00CF0167">
      <w:pPr>
        <w:pStyle w:val="Prrafodelista"/>
        <w:spacing w:after="0" w:line="240" w:lineRule="auto"/>
        <w:ind w:left="709"/>
        <w:jc w:val="both"/>
        <w:rPr>
          <w:rFonts w:ascii="Arial" w:hAnsi="Arial" w:cs="Arial"/>
          <w:b/>
          <w:sz w:val="20"/>
          <w:szCs w:val="20"/>
        </w:rPr>
      </w:pPr>
    </w:p>
    <w:p w:rsidR="00761EE6" w:rsidRDefault="00761EE6" w:rsidP="00CF0167">
      <w:pPr>
        <w:pStyle w:val="Prrafodelista"/>
        <w:spacing w:after="0" w:line="240" w:lineRule="auto"/>
        <w:ind w:left="709"/>
        <w:jc w:val="both"/>
        <w:rPr>
          <w:rFonts w:ascii="Arial" w:hAnsi="Arial" w:cs="Arial"/>
          <w:b/>
          <w:sz w:val="20"/>
          <w:szCs w:val="20"/>
        </w:rPr>
      </w:pPr>
    </w:p>
    <w:p w:rsidR="00761EE6" w:rsidRDefault="00761EE6" w:rsidP="00CF0167">
      <w:pPr>
        <w:pStyle w:val="Prrafodelista"/>
        <w:spacing w:after="0" w:line="240" w:lineRule="auto"/>
        <w:ind w:left="709"/>
        <w:jc w:val="both"/>
        <w:rPr>
          <w:rFonts w:ascii="Arial" w:hAnsi="Arial" w:cs="Arial"/>
          <w:b/>
          <w:sz w:val="20"/>
          <w:szCs w:val="20"/>
        </w:rPr>
      </w:pPr>
    </w:p>
    <w:p w:rsidR="00761EE6" w:rsidRDefault="00761EE6" w:rsidP="00CF0167">
      <w:pPr>
        <w:pStyle w:val="Prrafodelista"/>
        <w:spacing w:after="0" w:line="240" w:lineRule="auto"/>
        <w:ind w:left="709"/>
        <w:jc w:val="both"/>
        <w:rPr>
          <w:rFonts w:ascii="Arial" w:hAnsi="Arial" w:cs="Arial"/>
          <w:b/>
          <w:sz w:val="20"/>
          <w:szCs w:val="20"/>
        </w:rPr>
      </w:pPr>
    </w:p>
    <w:p w:rsidR="00761EE6" w:rsidRDefault="00761EE6" w:rsidP="00CF0167">
      <w:pPr>
        <w:pStyle w:val="Prrafodelista"/>
        <w:spacing w:after="0" w:line="240" w:lineRule="auto"/>
        <w:ind w:left="709"/>
        <w:jc w:val="both"/>
        <w:rPr>
          <w:rFonts w:ascii="Arial" w:hAnsi="Arial" w:cs="Arial"/>
          <w:b/>
          <w:sz w:val="20"/>
          <w:szCs w:val="20"/>
        </w:rPr>
      </w:pPr>
    </w:p>
    <w:p w:rsidR="00761EE6" w:rsidRDefault="00761EE6" w:rsidP="00CF0167">
      <w:pPr>
        <w:pStyle w:val="Prrafodelista"/>
        <w:spacing w:after="0" w:line="240" w:lineRule="auto"/>
        <w:ind w:left="709"/>
        <w:jc w:val="both"/>
        <w:rPr>
          <w:rFonts w:ascii="Arial" w:hAnsi="Arial" w:cs="Arial"/>
          <w:b/>
          <w:sz w:val="20"/>
          <w:szCs w:val="20"/>
        </w:rPr>
      </w:pPr>
    </w:p>
    <w:p w:rsidR="00B0172B" w:rsidRPr="00B0172B" w:rsidRDefault="00B0172B" w:rsidP="00B0172B">
      <w:pPr>
        <w:pStyle w:val="indice"/>
      </w:pPr>
      <w:bookmarkStart w:id="307" w:name="_Toc356556273"/>
      <w:bookmarkStart w:id="308" w:name="_Toc356755804"/>
      <w:r w:rsidRPr="00C22E4E">
        <w:rPr>
          <w:u w:val="none"/>
        </w:rPr>
        <w:lastRenderedPageBreak/>
        <w:t xml:space="preserve">2. </w:t>
      </w:r>
      <w:r w:rsidRPr="00AE52AC">
        <w:t>Área de sectores estratégicos</w:t>
      </w:r>
      <w:r>
        <w:t>.</w:t>
      </w:r>
      <w:bookmarkEnd w:id="307"/>
      <w:bookmarkEnd w:id="308"/>
      <w:r w:rsidRPr="00FF4F6F">
        <w:rPr>
          <w:i/>
        </w:rPr>
        <w:t xml:space="preserve"> </w:t>
      </w:r>
    </w:p>
    <w:p w:rsidR="00B0172B" w:rsidRPr="00AE52AC" w:rsidRDefault="00B0172B" w:rsidP="00B0172B">
      <w:pPr>
        <w:pStyle w:val="Prrafodelista"/>
        <w:spacing w:after="0" w:line="240" w:lineRule="auto"/>
        <w:ind w:left="426"/>
        <w:jc w:val="both"/>
        <w:rPr>
          <w:rFonts w:ascii="Arial" w:hAnsi="Arial" w:cs="Arial"/>
          <w:sz w:val="20"/>
          <w:szCs w:val="20"/>
        </w:rPr>
      </w:pPr>
    </w:p>
    <w:p w:rsidR="00B0172B" w:rsidRPr="00AE52AC" w:rsidRDefault="00B0172B" w:rsidP="00775DB3">
      <w:pPr>
        <w:pStyle w:val="Prrafodelista"/>
        <w:numPr>
          <w:ilvl w:val="0"/>
          <w:numId w:val="7"/>
        </w:numPr>
        <w:spacing w:after="0" w:line="240" w:lineRule="auto"/>
        <w:ind w:left="709"/>
        <w:jc w:val="both"/>
        <w:rPr>
          <w:rFonts w:ascii="Arial" w:hAnsi="Arial" w:cs="Arial"/>
          <w:b/>
          <w:sz w:val="20"/>
          <w:szCs w:val="20"/>
        </w:rPr>
      </w:pPr>
      <w:r w:rsidRPr="00AE52AC">
        <w:rPr>
          <w:rFonts w:ascii="Arial" w:hAnsi="Arial" w:cs="Arial"/>
          <w:b/>
          <w:sz w:val="20"/>
          <w:szCs w:val="20"/>
        </w:rPr>
        <w:t>Movilidad</w:t>
      </w:r>
      <w:r w:rsidR="00761EE6">
        <w:rPr>
          <w:rFonts w:ascii="Arial" w:hAnsi="Arial" w:cs="Arial"/>
          <w:b/>
          <w:sz w:val="20"/>
          <w:szCs w:val="20"/>
        </w:rPr>
        <w:t xml:space="preserve"> </w:t>
      </w:r>
      <w:proofErr w:type="gramStart"/>
      <w:r w:rsidRPr="00AE52AC">
        <w:rPr>
          <w:rFonts w:ascii="Arial" w:hAnsi="Arial" w:cs="Arial"/>
          <w:b/>
          <w:sz w:val="20"/>
          <w:szCs w:val="20"/>
        </w:rPr>
        <w:t>( v</w:t>
      </w:r>
      <w:r w:rsidRPr="006F6840">
        <w:rPr>
          <w:rFonts w:ascii="Arial" w:hAnsi="Arial" w:cs="Arial"/>
          <w:b/>
          <w:sz w:val="20"/>
          <w:szCs w:val="20"/>
          <w:highlight w:val="cyan"/>
        </w:rPr>
        <w:t>ialidad</w:t>
      </w:r>
      <w:proofErr w:type="gramEnd"/>
      <w:r w:rsidRPr="00AE52AC">
        <w:rPr>
          <w:rFonts w:ascii="Arial" w:hAnsi="Arial" w:cs="Arial"/>
          <w:b/>
          <w:sz w:val="20"/>
          <w:szCs w:val="20"/>
        </w:rPr>
        <w:t xml:space="preserve"> y transporte)</w:t>
      </w:r>
      <w:r>
        <w:rPr>
          <w:rFonts w:ascii="Arial" w:hAnsi="Arial" w:cs="Arial"/>
          <w:b/>
          <w:sz w:val="20"/>
          <w:szCs w:val="20"/>
        </w:rPr>
        <w:t>.</w:t>
      </w:r>
    </w:p>
    <w:p w:rsidR="00B0172B" w:rsidRPr="00B0172B" w:rsidRDefault="00B0172B" w:rsidP="00B0172B">
      <w:pPr>
        <w:pStyle w:val="Prrafodelista"/>
        <w:tabs>
          <w:tab w:val="left" w:pos="3206"/>
        </w:tabs>
        <w:spacing w:after="0" w:line="240" w:lineRule="auto"/>
        <w:ind w:left="426"/>
        <w:jc w:val="both"/>
        <w:rPr>
          <w:rFonts w:ascii="Arial" w:hAnsi="Arial" w:cs="Arial"/>
          <w:sz w:val="20"/>
          <w:szCs w:val="20"/>
        </w:rPr>
      </w:pPr>
      <w:r w:rsidRPr="00AE52AC">
        <w:rPr>
          <w:rFonts w:ascii="Arial" w:hAnsi="Arial" w:cs="Arial"/>
          <w:sz w:val="20"/>
          <w:szCs w:val="20"/>
        </w:rPr>
        <w:tab/>
      </w:r>
    </w:p>
    <w:p w:rsidR="00B9495B" w:rsidRPr="00302DB5" w:rsidRDefault="00B0172B" w:rsidP="00775DB3">
      <w:pPr>
        <w:pStyle w:val="Prrafodelista"/>
        <w:numPr>
          <w:ilvl w:val="0"/>
          <w:numId w:val="15"/>
        </w:numPr>
        <w:spacing w:after="0" w:line="240" w:lineRule="auto"/>
        <w:ind w:left="709"/>
        <w:jc w:val="both"/>
        <w:rPr>
          <w:rFonts w:ascii="Arial" w:hAnsi="Arial" w:cs="Arial"/>
          <w:b/>
          <w:sz w:val="20"/>
          <w:szCs w:val="20"/>
        </w:rPr>
      </w:pPr>
      <w:r w:rsidRPr="00AE52AC">
        <w:rPr>
          <w:rFonts w:ascii="Arial" w:hAnsi="Arial" w:cs="Arial"/>
          <w:b/>
          <w:sz w:val="20"/>
          <w:szCs w:val="20"/>
        </w:rPr>
        <w:t>Análisis de la problemática</w:t>
      </w:r>
      <w:r>
        <w:rPr>
          <w:rFonts w:ascii="Arial" w:hAnsi="Arial" w:cs="Arial"/>
          <w:b/>
          <w:sz w:val="20"/>
          <w:szCs w:val="20"/>
        </w:rPr>
        <w:t>.</w:t>
      </w:r>
      <w:r w:rsidR="0018539D" w:rsidRPr="0018539D">
        <w:rPr>
          <w:noProof/>
        </w:rPr>
        <w:pict>
          <v:rect id="_x0000_s84997" style="position:absolute;left:0;text-align:left;margin-left:241.6pt;margin-top:15.65pt;width:242.65pt;height:25.7pt;z-index:252260352;mso-position-horizontal-relative:text;mso-position-vertical-relative:text" fillcolor="yellow" strokecolor="#8dc182 [1943]" strokeweight="1pt">
            <v:fill color2="#d9ead5 [663]"/>
            <v:shadow on="t" type="perspective" color="#264221 [1607]" opacity=".5" offset="1pt" offset2="-3pt"/>
            <v:textbox style="mso-next-textbox:#_x0000_s84997">
              <w:txbxContent>
                <w:p w:rsidR="00D62277" w:rsidRPr="001644C5" w:rsidRDefault="00D62277" w:rsidP="00B9495B">
                  <w:pPr>
                    <w:rPr>
                      <w:b/>
                      <w:lang w:val="es-ES"/>
                    </w:rPr>
                  </w:pPr>
                  <w:r>
                    <w:rPr>
                      <w:b/>
                    </w:rPr>
                    <w:t xml:space="preserve">LIMITADO </w:t>
                  </w:r>
                  <w:r w:rsidRPr="00A57F76">
                    <w:rPr>
                      <w:b/>
                    </w:rPr>
                    <w:t xml:space="preserve"> DESARROLLO </w:t>
                  </w:r>
                  <w:r>
                    <w:rPr>
                      <w:b/>
                    </w:rPr>
                    <w:t>SOCIO –ECONÓMICO.</w:t>
                  </w:r>
                </w:p>
              </w:txbxContent>
            </v:textbox>
          </v:rect>
        </w:pict>
      </w:r>
    </w:p>
    <w:p w:rsidR="00B9495B" w:rsidRDefault="00B9495B" w:rsidP="00B9495B">
      <w:pPr>
        <w:spacing w:after="0"/>
        <w:jc w:val="center"/>
        <w:rPr>
          <w:b/>
          <w:sz w:val="24"/>
          <w:szCs w:val="24"/>
        </w:rPr>
      </w:pPr>
    </w:p>
    <w:p w:rsidR="00B9495B" w:rsidRDefault="0018539D" w:rsidP="00B9495B">
      <w:pPr>
        <w:spacing w:after="0"/>
        <w:jc w:val="center"/>
        <w:rPr>
          <w:b/>
          <w:sz w:val="24"/>
          <w:szCs w:val="24"/>
        </w:rPr>
      </w:pPr>
      <w:r w:rsidRPr="0018539D">
        <w:rPr>
          <w:b/>
          <w:noProof/>
          <w:color w:val="FF0000"/>
          <w:sz w:val="24"/>
          <w:szCs w:val="24"/>
        </w:rPr>
        <w:pict>
          <v:roundrect id="_x0000_s84996" style="position:absolute;left:0;text-align:left;margin-left:-15.7pt;margin-top:8.5pt;width:76.1pt;height:35pt;z-index:252259328" arcsize="10923f" fillcolor="#1b587c [3206]" strokecolor="#1b587c [3206]" strokeweight="10pt">
            <v:stroke linestyle="thinThin"/>
            <v:shadow color="#868686"/>
            <v:textbox style="mso-next-textbox:#_x0000_s84996">
              <w:txbxContent>
                <w:p w:rsidR="00D62277" w:rsidRPr="00DE4B65" w:rsidRDefault="00D62277" w:rsidP="00B9495B">
                  <w:pPr>
                    <w:jc w:val="center"/>
                    <w:rPr>
                      <w:b/>
                      <w:color w:val="FFFFFF" w:themeColor="background1"/>
                    </w:rPr>
                  </w:pPr>
                  <w:r w:rsidRPr="00DE4B65">
                    <w:rPr>
                      <w:b/>
                      <w:color w:val="FFFFFF" w:themeColor="background1"/>
                    </w:rPr>
                    <w:t>EFECTO</w:t>
                  </w:r>
                </w:p>
              </w:txbxContent>
            </v:textbox>
          </v:roundrect>
        </w:pict>
      </w:r>
    </w:p>
    <w:p w:rsidR="00B9495B" w:rsidRDefault="00B9495B" w:rsidP="00B9495B">
      <w:pPr>
        <w:tabs>
          <w:tab w:val="left" w:pos="10061"/>
        </w:tabs>
        <w:rPr>
          <w:sz w:val="24"/>
          <w:szCs w:val="24"/>
        </w:rPr>
      </w:pPr>
    </w:p>
    <w:p w:rsidR="00B9495B" w:rsidRDefault="0018539D" w:rsidP="00B9495B">
      <w:pPr>
        <w:tabs>
          <w:tab w:val="left" w:pos="10061"/>
        </w:tabs>
        <w:rPr>
          <w:sz w:val="24"/>
          <w:szCs w:val="24"/>
        </w:rPr>
      </w:pPr>
      <w:r w:rsidRPr="0018539D">
        <w:rPr>
          <w:noProof/>
          <w:sz w:val="24"/>
          <w:szCs w:val="24"/>
          <w:lang w:val="en-US" w:eastAsia="en-US"/>
        </w:rPr>
        <w:pict>
          <v:roundrect id="_x0000_s85006" style="position:absolute;margin-left:543.6pt;margin-top:12.55pt;width:127.7pt;height:42pt;z-index:252269568" arcsize="10923f" fillcolor="#9f87b7 [1944]" strokecolor="#9f87b7 [1944]" strokeweight="1pt">
            <v:fill color2="#dfd7e7 [664]" angle="-45" focus="-50%" type="gradient"/>
            <v:shadow on="t" type="perspective" color="#2f233b [1608]" opacity=".5" offset="1pt" offset2="-3pt"/>
            <v:textbox style="mso-next-textbox:#_x0000_s85006">
              <w:txbxContent>
                <w:p w:rsidR="00D62277" w:rsidRPr="00921261" w:rsidRDefault="00D62277" w:rsidP="00B9495B">
                  <w:pPr>
                    <w:rPr>
                      <w:szCs w:val="20"/>
                      <w:lang w:val="es-ES"/>
                    </w:rPr>
                  </w:pPr>
                  <w:r>
                    <w:rPr>
                      <w:lang w:val="es-ES"/>
                    </w:rPr>
                    <w:t>Ineficiente sistema de transporte.</w:t>
                  </w:r>
                </w:p>
              </w:txbxContent>
            </v:textbox>
          </v:roundrect>
        </w:pict>
      </w:r>
      <w:r w:rsidRPr="0018539D">
        <w:rPr>
          <w:noProof/>
          <w:sz w:val="24"/>
          <w:szCs w:val="24"/>
        </w:rPr>
        <w:pict>
          <v:roundrect id="_x0000_s84993" style="position:absolute;margin-left:349.85pt;margin-top:10.7pt;width:116.7pt;height:42pt;z-index:252256256" arcsize="10923f" fillcolor="#9f87b7 [1944]" strokecolor="#9f87b7 [1944]" strokeweight="1pt">
            <v:fill color2="#dfd7e7 [664]" angle="-45" focus="-50%" type="gradient"/>
            <v:shadow on="t" type="perspective" color="#2f233b [1608]" opacity=".5" offset="1pt" offset2="-3pt"/>
            <v:textbox style="mso-next-textbox:#_x0000_s84993">
              <w:txbxContent>
                <w:p w:rsidR="00D62277" w:rsidRDefault="00D62277" w:rsidP="00B9495B">
                  <w:pPr>
                    <w:jc w:val="center"/>
                  </w:pPr>
                  <w:r>
                    <w:t>Alto riesgo de accidentes.</w:t>
                  </w:r>
                </w:p>
                <w:p w:rsidR="00D62277" w:rsidRPr="00DB38CD" w:rsidRDefault="00D62277" w:rsidP="00B9495B">
                  <w:pPr>
                    <w:rPr>
                      <w:szCs w:val="20"/>
                    </w:rPr>
                  </w:pPr>
                </w:p>
              </w:txbxContent>
            </v:textbox>
          </v:roundrect>
        </w:pict>
      </w:r>
      <w:r>
        <w:rPr>
          <w:noProof/>
          <w:sz w:val="24"/>
          <w:szCs w:val="24"/>
          <w:lang w:val="es-ES" w:eastAsia="es-ES"/>
        </w:rPr>
        <w:pict>
          <v:roundrect id="_x0000_s85005" style="position:absolute;margin-left:164.6pt;margin-top:12.55pt;width:128.5pt;height:40.15pt;z-index:252268544" arcsize="10923f" fillcolor="#9f87b7 [1944]" strokecolor="#9f87b7 [1944]" strokeweight="1pt">
            <v:fill color2="#dfd7e7 [664]" angle="-45" focus="-50%" type="gradient"/>
            <v:shadow on="t" type="perspective" color="#2f233b [1608]" opacity=".5" offset="1pt" offset2="-3pt"/>
            <v:textbox style="mso-next-textbox:#_x0000_s85005">
              <w:txbxContent>
                <w:p w:rsidR="00D62277" w:rsidRPr="006F2588" w:rsidRDefault="00D62277" w:rsidP="00B9495B">
                  <w:pPr>
                    <w:rPr>
                      <w:lang w:val="es-ES"/>
                    </w:rPr>
                  </w:pPr>
                  <w:r>
                    <w:rPr>
                      <w:lang w:val="es-ES"/>
                    </w:rPr>
                    <w:t>Impactos ambientales negativos.</w:t>
                  </w:r>
                </w:p>
              </w:txbxContent>
            </v:textbox>
          </v:roundrect>
        </w:pict>
      </w:r>
      <w:r w:rsidRPr="0018539D">
        <w:rPr>
          <w:noProof/>
          <w:sz w:val="24"/>
          <w:szCs w:val="24"/>
        </w:rPr>
        <w:pict>
          <v:roundrect id="_x0000_s84992" style="position:absolute;margin-left:-19.1pt;margin-top:10.7pt;width:108.55pt;height:42pt;z-index:252255232" arcsize="10923f" fillcolor="#9f87b7 [1944]" strokecolor="#9f87b7 [1944]" strokeweight="1pt">
            <v:fill color2="#dfd7e7 [664]" angle="-45" focus="-50%" type="gradient"/>
            <v:shadow on="t" type="perspective" color="#2f233b [1608]" opacity=".5" offset="1pt" offset2="-3pt"/>
            <v:textbox style="mso-next-textbox:#_x0000_s84992">
              <w:txbxContent>
                <w:p w:rsidR="00D62277" w:rsidRPr="006F2588" w:rsidRDefault="00D62277" w:rsidP="00B9495B">
                  <w:pPr>
                    <w:rPr>
                      <w:szCs w:val="20"/>
                      <w:lang w:val="es-ES"/>
                    </w:rPr>
                  </w:pPr>
                  <w:r>
                    <w:rPr>
                      <w:szCs w:val="20"/>
                      <w:lang w:val="es-ES"/>
                    </w:rPr>
                    <w:t>Población inconforme.</w:t>
                  </w:r>
                </w:p>
              </w:txbxContent>
            </v:textbox>
          </v:roundrect>
        </w:pict>
      </w:r>
    </w:p>
    <w:p w:rsidR="00B9495B" w:rsidRPr="00A23DE8" w:rsidRDefault="00B9495B" w:rsidP="00B9495B">
      <w:pPr>
        <w:rPr>
          <w:sz w:val="24"/>
          <w:szCs w:val="24"/>
        </w:rPr>
      </w:pPr>
    </w:p>
    <w:p w:rsidR="00B9495B" w:rsidRPr="00A23DE8" w:rsidRDefault="0018539D" w:rsidP="00B9495B">
      <w:pPr>
        <w:rPr>
          <w:sz w:val="24"/>
          <w:szCs w:val="24"/>
        </w:rPr>
      </w:pPr>
      <w:r w:rsidRPr="0018539D">
        <w:rPr>
          <w:noProof/>
          <w:sz w:val="24"/>
          <w:szCs w:val="24"/>
        </w:rPr>
        <w:pict>
          <v:roundrect id="_x0000_s84995" style="position:absolute;margin-left:-15.7pt;margin-top:23.8pt;width:72.7pt;height:29.75pt;z-index:252258304" arcsize="10923f" fillcolor="#604878 [3208]" strokecolor="#604878 [3208]" strokeweight="10pt">
            <v:stroke linestyle="thinThin"/>
            <v:shadow color="#868686"/>
            <v:textbox style="mso-next-textbox:#_x0000_s84995">
              <w:txbxContent>
                <w:p w:rsidR="00D62277" w:rsidRDefault="00D62277" w:rsidP="00B9495B">
                  <w:pPr>
                    <w:jc w:val="center"/>
                  </w:pPr>
                  <w:r w:rsidRPr="00FE3645">
                    <w:rPr>
                      <w:color w:val="FFFFFF" w:themeColor="background1"/>
                    </w:rPr>
                    <w:t>CAUSA</w:t>
                  </w:r>
                </w:p>
              </w:txbxContent>
            </v:textbox>
          </v:roundrect>
        </w:pict>
      </w:r>
      <w:r w:rsidRPr="0018539D">
        <w:rPr>
          <w:noProof/>
          <w:sz w:val="24"/>
          <w:szCs w:val="24"/>
        </w:rPr>
        <w:pict>
          <v:rect id="_x0000_s2045" style="position:absolute;margin-left:3in;margin-top:13.2pt;width:261.75pt;height:27.95pt;z-index:252252160" fillcolor="#9f2936 [3205]" strokecolor="#9f2936 [3205]" strokeweight="10pt">
            <v:stroke linestyle="thinThin"/>
            <v:shadow color="#868686"/>
            <v:textbox style="mso-next-textbox:#_x0000_s2045">
              <w:txbxContent>
                <w:p w:rsidR="00D62277" w:rsidRPr="00A57F76" w:rsidRDefault="00D62277" w:rsidP="00B9495B">
                  <w:pPr>
                    <w:jc w:val="center"/>
                    <w:rPr>
                      <w:b/>
                    </w:rPr>
                  </w:pPr>
                  <w:r w:rsidRPr="006F2588">
                    <w:rPr>
                      <w:b/>
                      <w:color w:val="FFFFFF" w:themeColor="background1"/>
                    </w:rPr>
                    <w:t>DEFICIENTE SISTEMA VIAL Y DE TRANSPORTE</w:t>
                  </w:r>
                </w:p>
                <w:p w:rsidR="00D62277" w:rsidRPr="006138BC" w:rsidRDefault="00D62277" w:rsidP="00B9495B">
                  <w:pPr>
                    <w:jc w:val="center"/>
                    <w:rPr>
                      <w:b/>
                      <w:color w:val="FFFFFF" w:themeColor="background1"/>
                    </w:rPr>
                  </w:pPr>
                </w:p>
              </w:txbxContent>
            </v:textbox>
          </v:rect>
        </w:pict>
      </w:r>
    </w:p>
    <w:p w:rsidR="00B9495B" w:rsidRPr="00A23DE8" w:rsidRDefault="00B9495B" w:rsidP="00B9495B">
      <w:pPr>
        <w:rPr>
          <w:sz w:val="24"/>
          <w:szCs w:val="24"/>
        </w:rPr>
      </w:pPr>
    </w:p>
    <w:p w:rsidR="00B9495B" w:rsidRPr="00A23DE8" w:rsidRDefault="0018539D" w:rsidP="00B9495B">
      <w:pPr>
        <w:rPr>
          <w:sz w:val="24"/>
          <w:szCs w:val="24"/>
        </w:rPr>
      </w:pPr>
      <w:r w:rsidRPr="0018539D">
        <w:rPr>
          <w:noProof/>
          <w:sz w:val="24"/>
          <w:szCs w:val="24"/>
        </w:rPr>
        <w:pict>
          <v:roundrect id="_x0000_s2047" style="position:absolute;margin-left:-19.1pt;margin-top:12.55pt;width:115.65pt;height:80.35pt;z-index:252254208" arcsize="10923f" fillcolor="#d86b77 [1941]" strokecolor="#d86b77 [1941]" strokeweight="1pt">
            <v:fill color2="#f2cdd1 [661]" angle="-45" focus="-50%" type="gradient"/>
            <v:shadow on="t" type="perspective" color="#4e141a [1605]" opacity=".5" offset="1pt" offset2="-3pt"/>
            <v:textbox style="mso-next-textbox:#_x0000_s2047">
              <w:txbxContent>
                <w:p w:rsidR="00D62277" w:rsidRDefault="00D62277" w:rsidP="00B9495B">
                  <w:r>
                    <w:t>Escasa capacidad operativa del GAD parroquial para mantenimiento vial.</w:t>
                  </w:r>
                </w:p>
                <w:p w:rsidR="00D62277" w:rsidRPr="00DB38CD" w:rsidRDefault="00D62277" w:rsidP="00B9495B">
                  <w:pPr>
                    <w:rPr>
                      <w:szCs w:val="20"/>
                    </w:rPr>
                  </w:pPr>
                </w:p>
              </w:txbxContent>
            </v:textbox>
          </v:roundrect>
        </w:pict>
      </w:r>
      <w:r w:rsidRPr="0018539D">
        <w:rPr>
          <w:noProof/>
          <w:sz w:val="24"/>
          <w:szCs w:val="24"/>
        </w:rPr>
        <w:pict>
          <v:roundrect id="_x0000_s85001" style="position:absolute;margin-left:114.15pt;margin-top:12.55pt;width:119pt;height:60.6pt;z-index:252264448" arcsize="10923f" fillcolor="#d86b77 [1941]" strokecolor="#d86b77 [1941]" strokeweight="1pt">
            <v:fill color2="#f2cdd1 [661]" angle="-45" focus="-50%" type="gradient"/>
            <v:shadow on="t" type="perspective" color="#4e141a [1605]" opacity=".5" offset="1pt" offset2="-3pt"/>
            <v:textbox style="mso-next-textbox:#_x0000_s85001">
              <w:txbxContent>
                <w:p w:rsidR="00D62277" w:rsidRDefault="00D62277" w:rsidP="00B9495B">
                  <w:r>
                    <w:t>Red vial afectada por amenazas naturales.</w:t>
                  </w:r>
                </w:p>
                <w:p w:rsidR="00D62277" w:rsidRPr="00DB38CD" w:rsidRDefault="00D62277" w:rsidP="00B9495B"/>
              </w:txbxContent>
            </v:textbox>
          </v:roundrect>
        </w:pict>
      </w:r>
      <w:r w:rsidRPr="0018539D">
        <w:rPr>
          <w:noProof/>
          <w:sz w:val="24"/>
          <w:szCs w:val="24"/>
        </w:rPr>
        <w:pict>
          <v:roundrect id="_x0000_s84994" style="position:absolute;margin-left:250.55pt;margin-top:12.55pt;width:95.55pt;height:65.3pt;z-index:252257280" arcsize="10923f" fillcolor="#d86b77 [1941]" strokecolor="#d86b77 [1941]" strokeweight="1pt">
            <v:fill color2="#f2cdd1 [661]" angle="-45" focus="-50%" type="gradient"/>
            <v:shadow on="t" type="perspective" color="#4e141a [1605]" opacity=".5" offset="1pt" offset2="-3pt"/>
            <v:textbox style="mso-next-textbox:#_x0000_s84994">
              <w:txbxContent>
                <w:p w:rsidR="00D62277" w:rsidRDefault="00D62277" w:rsidP="00B9495B">
                  <w:r>
                    <w:t>Inadecuado sistema de movilidad.</w:t>
                  </w:r>
                </w:p>
                <w:p w:rsidR="00D62277" w:rsidRPr="00DB38CD" w:rsidRDefault="00D62277" w:rsidP="00B9495B">
                  <w:pPr>
                    <w:rPr>
                      <w:szCs w:val="20"/>
                    </w:rPr>
                  </w:pPr>
                </w:p>
              </w:txbxContent>
            </v:textbox>
          </v:roundrect>
        </w:pict>
      </w:r>
      <w:r w:rsidRPr="0018539D">
        <w:rPr>
          <w:noProof/>
          <w:sz w:val="24"/>
          <w:szCs w:val="24"/>
        </w:rPr>
        <w:pict>
          <v:roundrect id="_x0000_s84998" style="position:absolute;margin-left:372.75pt;margin-top:12.55pt;width:127.25pt;height:27.8pt;z-index:252261376" arcsize="10923f" fillcolor="#d86b77 [1941]" strokecolor="#d86b77 [1941]" strokeweight="1pt">
            <v:fill color2="#f2cdd1 [661]" angle="-45" focus="-50%" type="gradient"/>
            <v:shadow on="t" type="perspective" color="#4e141a [1605]" opacity=".5" offset="1pt" offset2="-3pt"/>
            <v:textbox style="mso-next-textbox:#_x0000_s84998">
              <w:txbxContent>
                <w:p w:rsidR="00D62277" w:rsidRDefault="00D62277" w:rsidP="00B9495B">
                  <w:r>
                    <w:t>Red vial en mal estado.</w:t>
                  </w:r>
                </w:p>
                <w:p w:rsidR="00D62277" w:rsidRPr="00DB38CD" w:rsidRDefault="00D62277" w:rsidP="00B9495B"/>
              </w:txbxContent>
            </v:textbox>
          </v:roundrect>
        </w:pict>
      </w:r>
      <w:r w:rsidRPr="0018539D">
        <w:rPr>
          <w:noProof/>
          <w:sz w:val="24"/>
          <w:szCs w:val="24"/>
        </w:rPr>
        <w:pict>
          <v:roundrect id="_x0000_s84999" style="position:absolute;margin-left:552pt;margin-top:7.2pt;width:123.1pt;height:74.75pt;z-index:252262400" arcsize="10923f" fillcolor="#d86b77 [1941]" strokecolor="#d86b77 [1941]" strokeweight="1pt">
            <v:fill color2="#f2cdd1 [661]" angle="-45" focus="-50%" type="gradient"/>
            <v:shadow on="t" type="perspective" color="#4e141a [1605]" opacity=".5" offset="1pt" offset2="-3pt"/>
            <v:textbox style="mso-next-textbox:#_x0000_s84999">
              <w:txbxContent>
                <w:p w:rsidR="00D62277" w:rsidRDefault="00D62277" w:rsidP="00B9495B">
                  <w:r>
                    <w:t>Limitada disponibilidad de obras de arte en la red vial.</w:t>
                  </w:r>
                </w:p>
                <w:p w:rsidR="00D62277" w:rsidRPr="00DB38CD" w:rsidRDefault="00D62277" w:rsidP="00B9495B"/>
              </w:txbxContent>
            </v:textbox>
          </v:roundrect>
        </w:pict>
      </w:r>
    </w:p>
    <w:p w:rsidR="00B9495B" w:rsidRPr="00A23DE8" w:rsidRDefault="00B9495B" w:rsidP="00B9495B">
      <w:pPr>
        <w:rPr>
          <w:sz w:val="24"/>
          <w:szCs w:val="24"/>
        </w:rPr>
      </w:pPr>
    </w:p>
    <w:p w:rsidR="00B9495B" w:rsidRPr="00A23DE8" w:rsidRDefault="00B9495B" w:rsidP="00B9495B">
      <w:pPr>
        <w:rPr>
          <w:sz w:val="24"/>
          <w:szCs w:val="24"/>
        </w:rPr>
      </w:pPr>
    </w:p>
    <w:p w:rsidR="00B9495B" w:rsidRPr="00A23DE8" w:rsidRDefault="0018539D" w:rsidP="00B9495B">
      <w:pPr>
        <w:rPr>
          <w:sz w:val="24"/>
          <w:szCs w:val="24"/>
        </w:rPr>
      </w:pPr>
      <w:r w:rsidRPr="0018539D">
        <w:rPr>
          <w:noProof/>
          <w:sz w:val="24"/>
          <w:szCs w:val="24"/>
        </w:rPr>
        <w:pict>
          <v:roundrect id="_x0000_s85004" style="position:absolute;margin-left:552pt;margin-top:19.3pt;width:119.3pt;height:141.45pt;z-index:252267520" arcsize="10923f" fillcolor="#f9b268 [1940]">
            <v:textbox style="mso-next-textbox:#_x0000_s85004">
              <w:txbxContent>
                <w:p w:rsidR="00D62277" w:rsidRPr="008742C6" w:rsidRDefault="00D62277" w:rsidP="00B9495B">
                  <w:pPr>
                    <w:rPr>
                      <w:sz w:val="16"/>
                      <w:szCs w:val="16"/>
                      <w:lang w:val="es-ES"/>
                    </w:rPr>
                  </w:pPr>
                  <w:r>
                    <w:rPr>
                      <w:sz w:val="16"/>
                      <w:szCs w:val="16"/>
                      <w:lang w:val="es-ES"/>
                    </w:rPr>
                    <w:t>El 9</w:t>
                  </w:r>
                  <w:r w:rsidRPr="003B0C6D">
                    <w:rPr>
                      <w:sz w:val="16"/>
                      <w:szCs w:val="16"/>
                      <w:lang w:val="es-ES"/>
                    </w:rPr>
                    <w:t>0%</w:t>
                  </w:r>
                  <w:r w:rsidRPr="008742C6">
                    <w:rPr>
                      <w:sz w:val="16"/>
                      <w:szCs w:val="16"/>
                      <w:lang w:val="es-ES"/>
                    </w:rPr>
                    <w:t xml:space="preserve"> de las vías no cuentan con obras d</w:t>
                  </w:r>
                  <w:r>
                    <w:rPr>
                      <w:sz w:val="16"/>
                      <w:szCs w:val="16"/>
                      <w:lang w:val="es-ES"/>
                    </w:rPr>
                    <w:t>e arte (señalé</w:t>
                  </w:r>
                  <w:r w:rsidRPr="008742C6">
                    <w:rPr>
                      <w:sz w:val="16"/>
                      <w:szCs w:val="16"/>
                      <w:lang w:val="es-ES"/>
                    </w:rPr>
                    <w:t>tica).</w:t>
                  </w:r>
                </w:p>
                <w:p w:rsidR="00D62277" w:rsidRPr="008742C6" w:rsidRDefault="00D62277" w:rsidP="00B9495B">
                  <w:pPr>
                    <w:rPr>
                      <w:sz w:val="16"/>
                      <w:szCs w:val="16"/>
                      <w:lang w:val="es-ES"/>
                    </w:rPr>
                  </w:pPr>
                  <w:r w:rsidRPr="008742C6">
                    <w:rPr>
                      <w:sz w:val="16"/>
                      <w:szCs w:val="16"/>
                      <w:lang w:val="es-ES"/>
                    </w:rPr>
                    <w:t>La</w:t>
                  </w:r>
                  <w:r>
                    <w:rPr>
                      <w:sz w:val="16"/>
                      <w:szCs w:val="16"/>
                      <w:lang w:val="es-ES"/>
                    </w:rPr>
                    <w:t xml:space="preserve"> red vial de la parroquia no cuenta</w:t>
                  </w:r>
                  <w:r w:rsidRPr="008742C6">
                    <w:rPr>
                      <w:sz w:val="16"/>
                      <w:szCs w:val="16"/>
                      <w:lang w:val="es-ES"/>
                    </w:rPr>
                    <w:t xml:space="preserve"> con </w:t>
                  </w:r>
                  <w:r>
                    <w:rPr>
                      <w:sz w:val="16"/>
                      <w:szCs w:val="16"/>
                      <w:lang w:val="es-ES"/>
                    </w:rPr>
                    <w:t>8</w:t>
                  </w:r>
                  <w:r w:rsidRPr="008742C6">
                    <w:rPr>
                      <w:sz w:val="16"/>
                      <w:szCs w:val="16"/>
                      <w:lang w:val="es-ES"/>
                    </w:rPr>
                    <w:t xml:space="preserve"> alcantarillas.</w:t>
                  </w:r>
                </w:p>
                <w:p w:rsidR="00D62277" w:rsidRPr="008742C6" w:rsidRDefault="00D62277" w:rsidP="00B9495B">
                  <w:pPr>
                    <w:rPr>
                      <w:sz w:val="16"/>
                      <w:szCs w:val="16"/>
                      <w:lang w:val="es-ES"/>
                    </w:rPr>
                  </w:pPr>
                  <w:r w:rsidRPr="008742C6">
                    <w:rPr>
                      <w:sz w:val="16"/>
                      <w:szCs w:val="16"/>
                      <w:lang w:val="es-ES"/>
                    </w:rPr>
                    <w:t xml:space="preserve"> </w:t>
                  </w:r>
                  <w:r>
                    <w:rPr>
                      <w:sz w:val="16"/>
                      <w:szCs w:val="16"/>
                      <w:lang w:val="es-ES"/>
                    </w:rPr>
                    <w:t>58.8</w:t>
                  </w:r>
                  <w:r w:rsidRPr="00715C9B">
                    <w:rPr>
                      <w:sz w:val="16"/>
                      <w:szCs w:val="16"/>
                      <w:lang w:val="es-ES"/>
                    </w:rPr>
                    <w:t xml:space="preserve"> km</w:t>
                  </w:r>
                  <w:r>
                    <w:rPr>
                      <w:sz w:val="16"/>
                      <w:szCs w:val="16"/>
                      <w:lang w:val="es-ES"/>
                    </w:rPr>
                    <w:t xml:space="preserve"> longitudinales de cunetas requiere arreglos.</w:t>
                  </w:r>
                </w:p>
              </w:txbxContent>
            </v:textbox>
          </v:roundrect>
        </w:pict>
      </w:r>
      <w:r w:rsidRPr="0018539D">
        <w:rPr>
          <w:noProof/>
          <w:sz w:val="24"/>
          <w:szCs w:val="24"/>
        </w:rPr>
        <w:pict>
          <v:roundrect id="_x0000_s85000" style="position:absolute;margin-left:372.75pt;margin-top:19.3pt;width:132.2pt;height:119.55pt;z-index:252263424" arcsize="10923f" fillcolor="#f9b268 [1940]">
            <v:textbox style="mso-next-textbox:#_x0000_s85000">
              <w:txbxContent>
                <w:p w:rsidR="00D62277" w:rsidRDefault="00D62277" w:rsidP="00B9495B">
                  <w:pPr>
                    <w:rPr>
                      <w:sz w:val="16"/>
                      <w:szCs w:val="16"/>
                    </w:rPr>
                  </w:pPr>
                  <w:r w:rsidRPr="003B0C6D">
                    <w:rPr>
                      <w:sz w:val="16"/>
                      <w:szCs w:val="16"/>
                    </w:rPr>
                    <w:t>El 50% de</w:t>
                  </w:r>
                  <w:r w:rsidRPr="00B20D44">
                    <w:rPr>
                      <w:sz w:val="16"/>
                      <w:szCs w:val="16"/>
                    </w:rPr>
                    <w:t xml:space="preserve"> las vías se encuentran en estado regular</w:t>
                  </w:r>
                  <w:r>
                    <w:rPr>
                      <w:sz w:val="16"/>
                      <w:szCs w:val="16"/>
                    </w:rPr>
                    <w:t>.</w:t>
                  </w:r>
                </w:p>
                <w:p w:rsidR="00D62277" w:rsidRDefault="00D62277" w:rsidP="00B9495B">
                  <w:pPr>
                    <w:rPr>
                      <w:sz w:val="16"/>
                      <w:szCs w:val="16"/>
                    </w:rPr>
                  </w:pPr>
                  <w:r w:rsidRPr="003B0C6D">
                    <w:rPr>
                      <w:sz w:val="16"/>
                      <w:szCs w:val="16"/>
                    </w:rPr>
                    <w:t>El 20%</w:t>
                  </w:r>
                  <w:r w:rsidRPr="00B20D44">
                    <w:rPr>
                      <w:sz w:val="16"/>
                      <w:szCs w:val="16"/>
                    </w:rPr>
                    <w:t xml:space="preserve"> de las vías se encuentran en</w:t>
                  </w:r>
                  <w:r>
                    <w:rPr>
                      <w:sz w:val="16"/>
                      <w:szCs w:val="16"/>
                    </w:rPr>
                    <w:t xml:space="preserve"> mal estado.</w:t>
                  </w:r>
                </w:p>
                <w:p w:rsidR="00D62277" w:rsidRPr="00B20D44" w:rsidRDefault="00D62277" w:rsidP="00B9495B">
                  <w:pPr>
                    <w:rPr>
                      <w:sz w:val="16"/>
                      <w:szCs w:val="16"/>
                    </w:rPr>
                  </w:pPr>
                  <w:r w:rsidRPr="00B20D44">
                    <w:rPr>
                      <w:sz w:val="16"/>
                      <w:szCs w:val="16"/>
                    </w:rPr>
                    <w:t>El 90% de la población no contribuye al mantenimiento vial</w:t>
                  </w:r>
                  <w:r>
                    <w:rPr>
                      <w:sz w:val="16"/>
                      <w:szCs w:val="16"/>
                    </w:rPr>
                    <w:t>.</w:t>
                  </w:r>
                </w:p>
                <w:p w:rsidR="00D62277" w:rsidRDefault="00D62277" w:rsidP="00B9495B">
                  <w:pPr>
                    <w:rPr>
                      <w:sz w:val="16"/>
                      <w:szCs w:val="16"/>
                      <w:highlight w:val="yellow"/>
                    </w:rPr>
                  </w:pPr>
                </w:p>
                <w:p w:rsidR="00D62277" w:rsidRPr="00DB38CD" w:rsidRDefault="00D62277" w:rsidP="00B9495B"/>
              </w:txbxContent>
            </v:textbox>
          </v:roundrect>
        </w:pict>
      </w:r>
      <w:r w:rsidRPr="0018539D">
        <w:rPr>
          <w:noProof/>
          <w:sz w:val="24"/>
          <w:szCs w:val="24"/>
        </w:rPr>
        <w:pict>
          <v:roundrect id="_x0000_s2046" style="position:absolute;margin-left:-19.1pt;margin-top:19.3pt;width:120pt;height:79.25pt;z-index:252253184" arcsize="10923f" fillcolor="#f9b268 [1940]">
            <v:textbox style="mso-next-textbox:#_x0000_s2046">
              <w:txbxContent>
                <w:p w:rsidR="00D62277" w:rsidRPr="00B20D44" w:rsidRDefault="00D62277" w:rsidP="00B9495B">
                  <w:pPr>
                    <w:rPr>
                      <w:sz w:val="16"/>
                      <w:szCs w:val="16"/>
                    </w:rPr>
                  </w:pPr>
                  <w:r w:rsidRPr="00B20D44">
                    <w:rPr>
                      <w:sz w:val="16"/>
                      <w:szCs w:val="16"/>
                    </w:rPr>
                    <w:t>GAD parroquial no dispone de equipo caminero</w:t>
                  </w:r>
                </w:p>
                <w:p w:rsidR="00D62277" w:rsidRDefault="00D62277" w:rsidP="00B9495B">
                  <w:pPr>
                    <w:rPr>
                      <w:sz w:val="16"/>
                      <w:szCs w:val="16"/>
                    </w:rPr>
                  </w:pPr>
                  <w:r w:rsidRPr="00B20D44">
                    <w:rPr>
                      <w:sz w:val="16"/>
                      <w:szCs w:val="16"/>
                    </w:rPr>
                    <w:t>GAD parroquial con limitado recursos económicos.</w:t>
                  </w:r>
                </w:p>
                <w:p w:rsidR="00D62277" w:rsidRPr="00292895" w:rsidRDefault="00D62277" w:rsidP="00B9495B">
                  <w:pPr>
                    <w:rPr>
                      <w:szCs w:val="20"/>
                    </w:rPr>
                  </w:pPr>
                </w:p>
              </w:txbxContent>
            </v:textbox>
          </v:roundrect>
        </w:pict>
      </w:r>
      <w:r w:rsidRPr="0018539D">
        <w:rPr>
          <w:noProof/>
          <w:sz w:val="24"/>
          <w:szCs w:val="24"/>
        </w:rPr>
        <w:pict>
          <v:roundrect id="_x0000_s85002" style="position:absolute;margin-left:114.15pt;margin-top:19.3pt;width:124.9pt;height:71.3pt;z-index:252265472" arcsize="10923f" fillcolor="#f9b268 [1940]">
            <v:textbox style="mso-next-textbox:#_x0000_s85002">
              <w:txbxContent>
                <w:p w:rsidR="00D62277" w:rsidRPr="00B20D44" w:rsidRDefault="00D62277" w:rsidP="00B9495B">
                  <w:pPr>
                    <w:rPr>
                      <w:sz w:val="16"/>
                      <w:szCs w:val="16"/>
                    </w:rPr>
                  </w:pPr>
                  <w:r w:rsidRPr="00B20D44">
                    <w:rPr>
                      <w:sz w:val="16"/>
                      <w:szCs w:val="16"/>
                    </w:rPr>
                    <w:t>40% de las vías son propensas  a riesgos</w:t>
                  </w:r>
                  <w:r>
                    <w:rPr>
                      <w:sz w:val="16"/>
                      <w:szCs w:val="16"/>
                    </w:rPr>
                    <w:t xml:space="preserve"> naturales</w:t>
                  </w:r>
                  <w:r w:rsidRPr="00B20D44">
                    <w:rPr>
                      <w:sz w:val="16"/>
                      <w:szCs w:val="16"/>
                    </w:rPr>
                    <w:t xml:space="preserve"> (deslaves).</w:t>
                  </w:r>
                </w:p>
                <w:p w:rsidR="00D62277" w:rsidRDefault="00D62277" w:rsidP="00B9495B">
                  <w:r w:rsidRPr="00B20D44">
                    <w:rPr>
                      <w:sz w:val="16"/>
                      <w:szCs w:val="16"/>
                    </w:rPr>
                    <w:t>Red vial actual no cuenta con estudios</w:t>
                  </w:r>
                  <w:r>
                    <w:t xml:space="preserve"> </w:t>
                  </w:r>
                  <w:r>
                    <w:rPr>
                      <w:sz w:val="16"/>
                      <w:szCs w:val="16"/>
                    </w:rPr>
                    <w:t>d</w:t>
                  </w:r>
                  <w:r w:rsidRPr="00D257CD">
                    <w:rPr>
                      <w:sz w:val="16"/>
                      <w:szCs w:val="16"/>
                    </w:rPr>
                    <w:t>e riesgos geológicos</w:t>
                  </w:r>
                </w:p>
                <w:p w:rsidR="00D62277" w:rsidRPr="00DB38CD" w:rsidRDefault="00D62277" w:rsidP="00B9495B"/>
              </w:txbxContent>
            </v:textbox>
          </v:roundrect>
        </w:pict>
      </w:r>
      <w:r w:rsidRPr="0018539D">
        <w:rPr>
          <w:noProof/>
          <w:sz w:val="24"/>
          <w:szCs w:val="24"/>
        </w:rPr>
        <w:pict>
          <v:roundrect id="_x0000_s85003" style="position:absolute;margin-left:258.3pt;margin-top:19.3pt;width:79.05pt;height:127.5pt;z-index:252266496" arcsize="10923f" fillcolor="#f9b268 [1940]">
            <v:textbox style="mso-next-textbox:#_x0000_s85003">
              <w:txbxContent>
                <w:p w:rsidR="00D62277" w:rsidRDefault="00D62277" w:rsidP="00B9495B">
                  <w:pPr>
                    <w:rPr>
                      <w:sz w:val="16"/>
                      <w:szCs w:val="16"/>
                      <w:highlight w:val="yellow"/>
                    </w:rPr>
                  </w:pPr>
                  <w:r w:rsidRPr="00B20D44">
                    <w:rPr>
                      <w:sz w:val="16"/>
                      <w:szCs w:val="16"/>
                    </w:rPr>
                    <w:t>Escas</w:t>
                  </w:r>
                  <w:r>
                    <w:rPr>
                      <w:sz w:val="16"/>
                      <w:szCs w:val="16"/>
                    </w:rPr>
                    <w:t xml:space="preserve">es de rutas y </w:t>
                  </w:r>
                  <w:r w:rsidRPr="00A36A02">
                    <w:rPr>
                      <w:sz w:val="16"/>
                      <w:szCs w:val="16"/>
                    </w:rPr>
                    <w:t>frecuencias de transporte.</w:t>
                  </w:r>
                </w:p>
                <w:p w:rsidR="00D62277" w:rsidRPr="00232DC5" w:rsidRDefault="00D62277" w:rsidP="00B9495B">
                  <w:pPr>
                    <w:rPr>
                      <w:sz w:val="16"/>
                      <w:szCs w:val="16"/>
                    </w:rPr>
                  </w:pPr>
                  <w:r>
                    <w:rPr>
                      <w:sz w:val="16"/>
                      <w:szCs w:val="16"/>
                    </w:rPr>
                    <w:t xml:space="preserve">Servicio de transporte en </w:t>
                  </w:r>
                  <w:r w:rsidRPr="00232DC5">
                    <w:rPr>
                      <w:sz w:val="16"/>
                      <w:szCs w:val="16"/>
                    </w:rPr>
                    <w:t xml:space="preserve">camionetas </w:t>
                  </w:r>
                  <w:r>
                    <w:rPr>
                      <w:sz w:val="16"/>
                      <w:szCs w:val="16"/>
                    </w:rPr>
                    <w:t>particulares y privadas.</w:t>
                  </w:r>
                </w:p>
              </w:txbxContent>
            </v:textbox>
          </v:roundrect>
        </w:pict>
      </w:r>
    </w:p>
    <w:p w:rsidR="00B9495B" w:rsidRDefault="00B9495B" w:rsidP="00B9495B">
      <w:pPr>
        <w:tabs>
          <w:tab w:val="left" w:pos="5593"/>
        </w:tabs>
        <w:rPr>
          <w:sz w:val="24"/>
          <w:szCs w:val="24"/>
        </w:rPr>
      </w:pPr>
      <w:r>
        <w:rPr>
          <w:sz w:val="24"/>
          <w:szCs w:val="24"/>
        </w:rPr>
        <w:tab/>
      </w:r>
    </w:p>
    <w:p w:rsidR="00302DB5" w:rsidRDefault="00302DB5" w:rsidP="00302DB5">
      <w:pPr>
        <w:tabs>
          <w:tab w:val="left" w:pos="2115"/>
        </w:tabs>
        <w:rPr>
          <w:sz w:val="24"/>
          <w:szCs w:val="24"/>
        </w:rPr>
      </w:pPr>
      <w:r>
        <w:rPr>
          <w:sz w:val="24"/>
          <w:szCs w:val="24"/>
        </w:rPr>
        <w:tab/>
      </w:r>
    </w:p>
    <w:p w:rsidR="00C33B74" w:rsidRDefault="00C33B74" w:rsidP="00302DB5">
      <w:pPr>
        <w:tabs>
          <w:tab w:val="left" w:pos="2115"/>
        </w:tabs>
        <w:rPr>
          <w:sz w:val="24"/>
          <w:szCs w:val="24"/>
        </w:rPr>
      </w:pPr>
    </w:p>
    <w:p w:rsidR="00302DB5" w:rsidRPr="00A23DE8" w:rsidRDefault="00302DB5" w:rsidP="00302DB5">
      <w:pPr>
        <w:tabs>
          <w:tab w:val="left" w:pos="2115"/>
        </w:tabs>
        <w:rPr>
          <w:sz w:val="24"/>
          <w:szCs w:val="24"/>
        </w:rPr>
      </w:pPr>
    </w:p>
    <w:p w:rsidR="00B9495B" w:rsidRDefault="00B9495B" w:rsidP="00775DB3">
      <w:pPr>
        <w:pStyle w:val="Prrafodelista"/>
        <w:numPr>
          <w:ilvl w:val="0"/>
          <w:numId w:val="15"/>
        </w:numPr>
        <w:spacing w:after="0" w:line="240" w:lineRule="auto"/>
        <w:jc w:val="both"/>
        <w:rPr>
          <w:rFonts w:ascii="Arial" w:hAnsi="Arial" w:cs="Arial"/>
          <w:b/>
          <w:sz w:val="20"/>
          <w:szCs w:val="20"/>
        </w:rPr>
      </w:pPr>
      <w:r w:rsidRPr="00302DB5">
        <w:rPr>
          <w:rFonts w:ascii="Arial" w:hAnsi="Arial" w:cs="Arial"/>
          <w:b/>
          <w:sz w:val="20"/>
          <w:szCs w:val="20"/>
        </w:rPr>
        <w:lastRenderedPageBreak/>
        <w:t>Análisis de los objetivos</w:t>
      </w:r>
    </w:p>
    <w:p w:rsidR="00C33B74" w:rsidRDefault="00C33B74" w:rsidP="00C33B74">
      <w:pPr>
        <w:spacing w:after="0" w:line="240" w:lineRule="auto"/>
        <w:jc w:val="both"/>
        <w:rPr>
          <w:rFonts w:ascii="Arial" w:hAnsi="Arial" w:cs="Arial"/>
          <w:b/>
          <w:sz w:val="20"/>
          <w:szCs w:val="20"/>
        </w:rPr>
      </w:pPr>
    </w:p>
    <w:p w:rsidR="00C33B74" w:rsidRDefault="00C33B74" w:rsidP="00C33B74">
      <w:pPr>
        <w:spacing w:after="0" w:line="240" w:lineRule="auto"/>
        <w:jc w:val="both"/>
        <w:rPr>
          <w:rFonts w:ascii="Arial" w:hAnsi="Arial" w:cs="Arial"/>
          <w:b/>
          <w:sz w:val="20"/>
          <w:szCs w:val="20"/>
        </w:rPr>
      </w:pPr>
    </w:p>
    <w:p w:rsidR="00C33B74" w:rsidRPr="00C33B74" w:rsidRDefault="00C33B74" w:rsidP="00C33B74">
      <w:pPr>
        <w:spacing w:after="0" w:line="240" w:lineRule="auto"/>
        <w:jc w:val="both"/>
        <w:rPr>
          <w:rFonts w:ascii="Arial" w:hAnsi="Arial" w:cs="Arial"/>
          <w:b/>
          <w:sz w:val="20"/>
          <w:szCs w:val="20"/>
        </w:rPr>
      </w:pPr>
    </w:p>
    <w:p w:rsidR="00B9495B" w:rsidRPr="00922211" w:rsidRDefault="0018539D" w:rsidP="00B9495B">
      <w:pPr>
        <w:spacing w:after="0"/>
        <w:rPr>
          <w:b/>
          <w:color w:val="FF0000"/>
          <w:sz w:val="24"/>
          <w:szCs w:val="24"/>
        </w:rPr>
      </w:pPr>
      <w:r w:rsidRPr="0018539D">
        <w:rPr>
          <w:b/>
          <w:noProof/>
          <w:sz w:val="24"/>
          <w:szCs w:val="24"/>
        </w:rPr>
        <w:pict>
          <v:rect id="_x0000_s85015" style="position:absolute;margin-left:241.6pt;margin-top:9.75pt;width:255.4pt;height:34.65pt;z-index:252278784" fillcolor="#0fc" strokecolor="#8dc182 [1943]" strokeweight="1pt">
            <v:fill color2="#d9ead5 [663]"/>
            <v:shadow on="t" type="perspective" color="#264221 [1607]" opacity=".5" offset="1pt" offset2="-3pt"/>
            <v:textbox style="mso-next-textbox:#_x0000_s85015">
              <w:txbxContent>
                <w:p w:rsidR="00D62277" w:rsidRPr="001644C5" w:rsidRDefault="00D62277" w:rsidP="00B9495B">
                  <w:pPr>
                    <w:jc w:val="center"/>
                    <w:rPr>
                      <w:b/>
                      <w:lang w:val="es-ES"/>
                    </w:rPr>
                  </w:pPr>
                  <w:r w:rsidRPr="00A57F76">
                    <w:rPr>
                      <w:b/>
                    </w:rPr>
                    <w:t xml:space="preserve">DESARROLLO </w:t>
                  </w:r>
                  <w:r>
                    <w:rPr>
                      <w:b/>
                    </w:rPr>
                    <w:t>SOCIO –ECONÓMICO.</w:t>
                  </w:r>
                </w:p>
              </w:txbxContent>
            </v:textbox>
          </v:rect>
        </w:pict>
      </w:r>
    </w:p>
    <w:p w:rsidR="00B9495B" w:rsidRDefault="0018539D" w:rsidP="00B9495B">
      <w:pPr>
        <w:spacing w:after="0"/>
        <w:jc w:val="center"/>
        <w:rPr>
          <w:b/>
          <w:sz w:val="24"/>
          <w:szCs w:val="24"/>
        </w:rPr>
      </w:pPr>
      <w:r w:rsidRPr="0018539D">
        <w:rPr>
          <w:b/>
          <w:noProof/>
          <w:color w:val="FF0000"/>
          <w:sz w:val="24"/>
          <w:szCs w:val="24"/>
        </w:rPr>
        <w:pict>
          <v:roundrect id="_x0000_s85014" style="position:absolute;left:0;text-align:left;margin-left:-23.8pt;margin-top:14.1pt;width:76.1pt;height:35pt;z-index:252277760" arcsize="10923f" fillcolor="#1b587c [3206]" strokecolor="#1b587c [3206]" strokeweight="10pt">
            <v:stroke linestyle="thinThin"/>
            <v:shadow color="#868686"/>
            <v:textbox style="mso-next-textbox:#_x0000_s85014">
              <w:txbxContent>
                <w:p w:rsidR="00D62277" w:rsidRPr="00DE4B65" w:rsidRDefault="00D62277" w:rsidP="00B9495B">
                  <w:pPr>
                    <w:jc w:val="center"/>
                    <w:rPr>
                      <w:b/>
                      <w:color w:val="FFFFFF" w:themeColor="background1"/>
                    </w:rPr>
                  </w:pPr>
                  <w:r w:rsidRPr="00DE4B65">
                    <w:rPr>
                      <w:b/>
                      <w:color w:val="FFFFFF" w:themeColor="background1"/>
                    </w:rPr>
                    <w:t>EFECTO</w:t>
                  </w:r>
                </w:p>
              </w:txbxContent>
            </v:textbox>
          </v:roundrect>
        </w:pict>
      </w:r>
    </w:p>
    <w:p w:rsidR="00B9495B" w:rsidRDefault="00B9495B" w:rsidP="00B9495B">
      <w:pPr>
        <w:spacing w:after="0"/>
        <w:jc w:val="center"/>
        <w:rPr>
          <w:b/>
          <w:sz w:val="24"/>
          <w:szCs w:val="24"/>
        </w:rPr>
      </w:pPr>
    </w:p>
    <w:p w:rsidR="00B9495B" w:rsidRDefault="00B9495B" w:rsidP="00B9495B">
      <w:pPr>
        <w:spacing w:after="0"/>
        <w:jc w:val="center"/>
        <w:rPr>
          <w:b/>
          <w:sz w:val="24"/>
          <w:szCs w:val="24"/>
        </w:rPr>
      </w:pPr>
    </w:p>
    <w:p w:rsidR="00B9495B" w:rsidRDefault="00B9495B" w:rsidP="00B9495B">
      <w:pPr>
        <w:tabs>
          <w:tab w:val="left" w:pos="10061"/>
        </w:tabs>
        <w:rPr>
          <w:sz w:val="24"/>
          <w:szCs w:val="24"/>
        </w:rPr>
      </w:pPr>
    </w:p>
    <w:p w:rsidR="00B9495B" w:rsidRDefault="0018539D" w:rsidP="00B9495B">
      <w:pPr>
        <w:tabs>
          <w:tab w:val="left" w:pos="10061"/>
        </w:tabs>
        <w:rPr>
          <w:sz w:val="24"/>
          <w:szCs w:val="24"/>
        </w:rPr>
      </w:pPr>
      <w:r w:rsidRPr="0018539D">
        <w:rPr>
          <w:noProof/>
          <w:sz w:val="24"/>
          <w:szCs w:val="24"/>
        </w:rPr>
        <w:pict>
          <v:roundrect id="_x0000_s85011" style="position:absolute;margin-left:369.75pt;margin-top:6.15pt;width:127.25pt;height:42pt;z-index:252274688" arcsize="10923f" fillcolor="#8dc182 [1943]" strokecolor="#666 [1936]" strokeweight="1pt">
            <v:fill color2="#ccc [656]"/>
            <v:shadow on="t" type="perspective" color="#7f7f7f [1601]" opacity=".5" offset="1pt" offset2="-3pt"/>
            <v:textbox style="mso-next-textbox:#_x0000_s85011">
              <w:txbxContent>
                <w:p w:rsidR="00D62277" w:rsidRDefault="00D62277" w:rsidP="00B9495B">
                  <w:pPr>
                    <w:jc w:val="center"/>
                  </w:pPr>
                  <w:r>
                    <w:t>Bajo riesgo de accidentes.</w:t>
                  </w:r>
                </w:p>
                <w:p w:rsidR="00D62277" w:rsidRPr="00DB38CD" w:rsidRDefault="00D62277" w:rsidP="00B9495B">
                  <w:pPr>
                    <w:rPr>
                      <w:szCs w:val="20"/>
                    </w:rPr>
                  </w:pPr>
                </w:p>
              </w:txbxContent>
            </v:textbox>
          </v:roundrect>
        </w:pict>
      </w:r>
      <w:r>
        <w:rPr>
          <w:noProof/>
          <w:sz w:val="24"/>
          <w:szCs w:val="24"/>
          <w:lang w:val="es-ES" w:eastAsia="es-ES"/>
        </w:rPr>
        <w:pict>
          <v:roundrect id="_x0000_s85023" style="position:absolute;margin-left:169.1pt;margin-top:6.15pt;width:157.7pt;height:40.15pt;z-index:252286976" arcsize="10923f" fillcolor="#8dc182 [1943]">
            <v:textbox style="mso-next-textbox:#_x0000_s85023">
              <w:txbxContent>
                <w:p w:rsidR="00D62277" w:rsidRPr="006F2588" w:rsidRDefault="00D62277" w:rsidP="00B9495B">
                  <w:pPr>
                    <w:rPr>
                      <w:lang w:val="es-ES"/>
                    </w:rPr>
                  </w:pPr>
                  <w:r>
                    <w:rPr>
                      <w:lang w:val="es-ES"/>
                    </w:rPr>
                    <w:t>Impactos ambientales negativos.</w:t>
                  </w:r>
                </w:p>
              </w:txbxContent>
            </v:textbox>
          </v:roundrect>
        </w:pict>
      </w:r>
      <w:r w:rsidRPr="0018539D">
        <w:rPr>
          <w:noProof/>
          <w:sz w:val="24"/>
          <w:szCs w:val="24"/>
        </w:rPr>
        <w:pict>
          <v:roundrect id="_x0000_s85010" style="position:absolute;margin-left:-22.25pt;margin-top:4.3pt;width:130.25pt;height:42pt;z-index:252273664" arcsize="10923f" fillcolor="#8dc182 [1943]" strokecolor="#666 [1936]" strokeweight="1pt">
            <v:fill color2="#ccc [656]"/>
            <v:shadow on="t" type="perspective" color="#7f7f7f [1601]" opacity=".5" offset="1pt" offset2="-3pt"/>
            <v:textbox style="mso-next-textbox:#_x0000_s85010">
              <w:txbxContent>
                <w:p w:rsidR="00D62277" w:rsidRPr="006F2588" w:rsidRDefault="00D62277" w:rsidP="00B9495B">
                  <w:pPr>
                    <w:rPr>
                      <w:szCs w:val="20"/>
                      <w:lang w:val="es-ES"/>
                    </w:rPr>
                  </w:pPr>
                  <w:r>
                    <w:rPr>
                      <w:szCs w:val="20"/>
                      <w:lang w:val="es-ES"/>
                    </w:rPr>
                    <w:t>Población conforme.</w:t>
                  </w:r>
                </w:p>
              </w:txbxContent>
            </v:textbox>
          </v:roundrect>
        </w:pict>
      </w:r>
      <w:r w:rsidRPr="0018539D">
        <w:rPr>
          <w:noProof/>
          <w:sz w:val="24"/>
          <w:szCs w:val="24"/>
          <w:lang w:val="en-US"/>
        </w:rPr>
        <w:pict>
          <v:roundrect id="_x0000_s85024" style="position:absolute;margin-left:547.85pt;margin-top:6.15pt;width:127.25pt;height:42pt;z-index:252288000" arcsize="10923f" fillcolor="#8dc182 [1943]" strokecolor="#666 [1936]" strokeweight="1pt">
            <v:fill color2="#ccc [656]"/>
            <v:shadow on="t" type="perspective" color="#7f7f7f [1601]" opacity=".5" offset="1pt" offset2="-3pt"/>
            <v:textbox style="mso-next-textbox:#_x0000_s85024">
              <w:txbxContent>
                <w:p w:rsidR="00D62277" w:rsidRPr="0019507C" w:rsidRDefault="00D62277" w:rsidP="00B9495B">
                  <w:pPr>
                    <w:rPr>
                      <w:szCs w:val="20"/>
                      <w:lang w:val="es-ES"/>
                    </w:rPr>
                  </w:pPr>
                  <w:r>
                    <w:rPr>
                      <w:lang w:val="es-ES"/>
                    </w:rPr>
                    <w:t>Eficiente servicio de transporte.</w:t>
                  </w:r>
                </w:p>
              </w:txbxContent>
            </v:textbox>
          </v:roundrect>
        </w:pict>
      </w:r>
    </w:p>
    <w:p w:rsidR="00B9495B" w:rsidRPr="00A23DE8" w:rsidRDefault="00B9495B" w:rsidP="00B9495B">
      <w:pPr>
        <w:rPr>
          <w:sz w:val="24"/>
          <w:szCs w:val="24"/>
        </w:rPr>
      </w:pPr>
    </w:p>
    <w:p w:rsidR="00B9495B" w:rsidRPr="00A23DE8" w:rsidRDefault="0018539D" w:rsidP="00B9495B">
      <w:pPr>
        <w:rPr>
          <w:sz w:val="24"/>
          <w:szCs w:val="24"/>
        </w:rPr>
      </w:pPr>
      <w:r w:rsidRPr="0018539D">
        <w:rPr>
          <w:noProof/>
          <w:sz w:val="24"/>
          <w:szCs w:val="24"/>
        </w:rPr>
        <w:pict>
          <v:rect id="_x0000_s85007" style="position:absolute;margin-left:246.05pt;margin-top:17.6pt;width:222.8pt;height:45.05pt;z-index:252270592" fillcolor="#9f2936 [3205]" strokecolor="#9f2936 [3205]" strokeweight="10pt">
            <v:stroke linestyle="thinThin"/>
            <v:shadow color="#868686"/>
            <v:textbox style="mso-next-textbox:#_x0000_s85007">
              <w:txbxContent>
                <w:p w:rsidR="00D62277" w:rsidRPr="00A57F76" w:rsidRDefault="00D62277" w:rsidP="00B9495B">
                  <w:pPr>
                    <w:jc w:val="center"/>
                    <w:rPr>
                      <w:b/>
                    </w:rPr>
                  </w:pPr>
                  <w:r w:rsidRPr="006F2588">
                    <w:rPr>
                      <w:b/>
                      <w:color w:val="FFFFFF" w:themeColor="background1"/>
                    </w:rPr>
                    <w:t>EFICIENTE SISTEMA VIAL Y DE TRANSPORTE</w:t>
                  </w:r>
                  <w:r>
                    <w:rPr>
                      <w:b/>
                      <w:color w:val="FFFFFF" w:themeColor="background1"/>
                    </w:rPr>
                    <w:t>.</w:t>
                  </w:r>
                </w:p>
                <w:p w:rsidR="00D62277" w:rsidRPr="006138BC" w:rsidRDefault="00D62277" w:rsidP="00B9495B">
                  <w:pPr>
                    <w:jc w:val="center"/>
                    <w:rPr>
                      <w:b/>
                      <w:color w:val="FFFFFF" w:themeColor="background1"/>
                    </w:rPr>
                  </w:pPr>
                </w:p>
              </w:txbxContent>
            </v:textbox>
          </v:rect>
        </w:pict>
      </w:r>
    </w:p>
    <w:p w:rsidR="00B9495B" w:rsidRPr="00A23DE8" w:rsidRDefault="0018539D" w:rsidP="00B9495B">
      <w:pPr>
        <w:rPr>
          <w:sz w:val="24"/>
          <w:szCs w:val="24"/>
        </w:rPr>
      </w:pPr>
      <w:r w:rsidRPr="0018539D">
        <w:rPr>
          <w:noProof/>
          <w:sz w:val="24"/>
          <w:szCs w:val="24"/>
        </w:rPr>
        <w:pict>
          <v:roundrect id="_x0000_s85013" style="position:absolute;margin-left:-16.3pt;margin-top:9.95pt;width:72.7pt;height:33.65pt;z-index:252276736" arcsize="10923f" fillcolor="#604878 [3208]" strokecolor="#604878 [3208]" strokeweight="10pt">
            <v:stroke linestyle="thinThin"/>
            <v:shadow color="#868686"/>
            <v:textbox style="mso-next-textbox:#_x0000_s85013">
              <w:txbxContent>
                <w:p w:rsidR="00D62277" w:rsidRDefault="00D62277" w:rsidP="00B9495B">
                  <w:pPr>
                    <w:jc w:val="center"/>
                  </w:pPr>
                  <w:r w:rsidRPr="00FE3645">
                    <w:rPr>
                      <w:color w:val="FFFFFF" w:themeColor="background1"/>
                    </w:rPr>
                    <w:t>CAUSA</w:t>
                  </w:r>
                </w:p>
              </w:txbxContent>
            </v:textbox>
          </v:roundrect>
        </w:pict>
      </w:r>
    </w:p>
    <w:p w:rsidR="00B9495B" w:rsidRPr="00A23DE8" w:rsidRDefault="00B9495B" w:rsidP="00B9495B">
      <w:pPr>
        <w:rPr>
          <w:sz w:val="24"/>
          <w:szCs w:val="24"/>
        </w:rPr>
      </w:pPr>
    </w:p>
    <w:p w:rsidR="00B9495B" w:rsidRPr="00A23DE8" w:rsidRDefault="0018539D" w:rsidP="00B9495B">
      <w:pPr>
        <w:rPr>
          <w:sz w:val="24"/>
          <w:szCs w:val="24"/>
        </w:rPr>
      </w:pPr>
      <w:r w:rsidRPr="0018539D">
        <w:rPr>
          <w:noProof/>
          <w:sz w:val="24"/>
          <w:szCs w:val="24"/>
        </w:rPr>
        <w:pict>
          <v:roundrect id="_x0000_s85017" style="position:absolute;margin-left:547.85pt;margin-top:5.8pt;width:123.1pt;height:74.75pt;z-index:252280832" arcsize="10923f" fillcolor="#d86b77 [1941]" strokecolor="#d86b77 [1941]" strokeweight="1pt">
            <v:fill color2="#f2cdd1 [661]" angle="-45" focus="-50%" type="gradient"/>
            <v:shadow on="t" type="perspective" color="#4e141a [1605]" opacity=".5" offset="1pt" offset2="-3pt"/>
            <v:textbox style="mso-next-textbox:#_x0000_s85017">
              <w:txbxContent>
                <w:p w:rsidR="00D62277" w:rsidRDefault="00D62277" w:rsidP="00B9495B">
                  <w:r>
                    <w:t xml:space="preserve"> Disponibilidad de obras de arte en la red vial.</w:t>
                  </w:r>
                </w:p>
                <w:p w:rsidR="00D62277" w:rsidRPr="00DB38CD" w:rsidRDefault="00D62277" w:rsidP="00B9495B"/>
              </w:txbxContent>
            </v:textbox>
          </v:roundrect>
        </w:pict>
      </w:r>
      <w:r w:rsidRPr="0018539D">
        <w:rPr>
          <w:noProof/>
          <w:sz w:val="24"/>
          <w:szCs w:val="24"/>
        </w:rPr>
        <w:pict>
          <v:roundrect id="_x0000_s85016" style="position:absolute;margin-left:369.75pt;margin-top:5.8pt;width:127.25pt;height:68.05pt;z-index:252279808" arcsize="10923f" fillcolor="#d86b77 [1941]" strokecolor="#d86b77 [1941]" strokeweight="1pt">
            <v:fill color2="#f2cdd1 [661]" angle="-45" focus="-50%" type="gradient"/>
            <v:shadow on="t" type="perspective" color="#4e141a [1605]" opacity=".5" offset="1pt" offset2="-3pt"/>
            <v:textbox style="mso-next-textbox:#_x0000_s85016">
              <w:txbxContent>
                <w:p w:rsidR="00D62277" w:rsidRDefault="00D62277" w:rsidP="00B9495B">
                  <w:r>
                    <w:t>Red vial en buen estado.</w:t>
                  </w:r>
                </w:p>
                <w:p w:rsidR="00D62277" w:rsidRPr="00DB38CD" w:rsidRDefault="00D62277" w:rsidP="00B9495B"/>
              </w:txbxContent>
            </v:textbox>
          </v:roundrect>
        </w:pict>
      </w:r>
      <w:r w:rsidRPr="0018539D">
        <w:rPr>
          <w:noProof/>
          <w:sz w:val="24"/>
          <w:szCs w:val="24"/>
        </w:rPr>
        <w:pict>
          <v:roundrect id="_x0000_s85012" style="position:absolute;margin-left:251.55pt;margin-top:8.55pt;width:94pt;height:65.3pt;z-index:252275712" arcsize="10923f" fillcolor="#d86b77 [1941]" strokecolor="#d86b77 [1941]" strokeweight="1pt">
            <v:fill color2="#f2cdd1 [661]" angle="-45" focus="-50%" type="gradient"/>
            <v:shadow on="t" type="perspective" color="#4e141a [1605]" opacity=".5" offset="1pt" offset2="-3pt"/>
            <v:textbox style="mso-next-textbox:#_x0000_s85012">
              <w:txbxContent>
                <w:p w:rsidR="00D62277" w:rsidRDefault="00D62277" w:rsidP="00B9495B">
                  <w:r>
                    <w:t xml:space="preserve">Adecuado sistema de movilidad. </w:t>
                  </w:r>
                </w:p>
                <w:p w:rsidR="00D62277" w:rsidRPr="00DB38CD" w:rsidRDefault="00D62277" w:rsidP="00B9495B">
                  <w:pPr>
                    <w:rPr>
                      <w:szCs w:val="20"/>
                    </w:rPr>
                  </w:pPr>
                </w:p>
              </w:txbxContent>
            </v:textbox>
          </v:roundrect>
        </w:pict>
      </w:r>
      <w:r w:rsidRPr="0018539D">
        <w:rPr>
          <w:noProof/>
          <w:sz w:val="24"/>
          <w:szCs w:val="24"/>
        </w:rPr>
        <w:pict>
          <v:roundrect id="_x0000_s85019" style="position:absolute;margin-left:102.45pt;margin-top:8.55pt;width:119pt;height:60.6pt;z-index:252282880" arcsize="10923f" fillcolor="#d86b77 [1941]" strokecolor="#d86b77 [1941]" strokeweight="1pt">
            <v:fill color2="#f2cdd1 [661]" angle="-45" focus="-50%" type="gradient"/>
            <v:shadow on="t" type="perspective" color="#4e141a [1605]" opacity=".5" offset="1pt" offset2="-3pt"/>
            <v:textbox style="mso-next-textbox:#_x0000_s85019">
              <w:txbxContent>
                <w:p w:rsidR="00D62277" w:rsidRDefault="00D62277" w:rsidP="00B9495B">
                  <w:r>
                    <w:t>Red vial  segura.</w:t>
                  </w:r>
                </w:p>
                <w:p w:rsidR="00D62277" w:rsidRPr="00DB38CD" w:rsidRDefault="00D62277" w:rsidP="00B9495B"/>
              </w:txbxContent>
            </v:textbox>
          </v:roundrect>
        </w:pict>
      </w:r>
      <w:r w:rsidRPr="0018539D">
        <w:rPr>
          <w:noProof/>
          <w:sz w:val="24"/>
          <w:szCs w:val="24"/>
        </w:rPr>
        <w:pict>
          <v:roundrect id="_x0000_s85009" style="position:absolute;margin-left:-24.3pt;margin-top:4pt;width:115.65pt;height:80.35pt;z-index:252272640" arcsize="10923f" fillcolor="#d86b77 [1941]" strokecolor="#d86b77 [1941]" strokeweight="1pt">
            <v:fill color2="#f2cdd1 [661]" angle="-45" focus="-50%" type="gradient"/>
            <v:shadow on="t" type="perspective" color="#4e141a [1605]" opacity=".5" offset="1pt" offset2="-3pt"/>
            <v:textbox style="mso-next-textbox:#_x0000_s85009">
              <w:txbxContent>
                <w:p w:rsidR="00D62277" w:rsidRDefault="00D62277" w:rsidP="00B9495B">
                  <w:r>
                    <w:t xml:space="preserve"> Capacidad operativa del GAD parroquial para mantenimiento vial.</w:t>
                  </w:r>
                </w:p>
                <w:p w:rsidR="00D62277" w:rsidRPr="00DB38CD" w:rsidRDefault="00D62277" w:rsidP="00B9495B">
                  <w:pPr>
                    <w:rPr>
                      <w:szCs w:val="20"/>
                    </w:rPr>
                  </w:pPr>
                </w:p>
              </w:txbxContent>
            </v:textbox>
          </v:roundrect>
        </w:pict>
      </w:r>
    </w:p>
    <w:p w:rsidR="00B9495B" w:rsidRPr="00A23DE8" w:rsidRDefault="00B9495B" w:rsidP="00B9495B">
      <w:pPr>
        <w:rPr>
          <w:sz w:val="24"/>
          <w:szCs w:val="24"/>
        </w:rPr>
      </w:pPr>
    </w:p>
    <w:p w:rsidR="00B9495B" w:rsidRPr="00A23DE8" w:rsidRDefault="00B9495B" w:rsidP="00B9495B">
      <w:pPr>
        <w:rPr>
          <w:sz w:val="24"/>
          <w:szCs w:val="24"/>
        </w:rPr>
      </w:pPr>
    </w:p>
    <w:p w:rsidR="001F0FF3" w:rsidRPr="00A23DE8" w:rsidRDefault="00B9495B" w:rsidP="00B9495B">
      <w:pPr>
        <w:tabs>
          <w:tab w:val="left" w:pos="5593"/>
        </w:tabs>
        <w:rPr>
          <w:sz w:val="24"/>
          <w:szCs w:val="24"/>
        </w:rPr>
      </w:pPr>
      <w:r>
        <w:rPr>
          <w:sz w:val="24"/>
          <w:szCs w:val="24"/>
        </w:rPr>
        <w:tab/>
      </w:r>
    </w:p>
    <w:p w:rsidR="00B9495B" w:rsidRPr="00A23DE8" w:rsidRDefault="0018539D" w:rsidP="00B9495B">
      <w:pPr>
        <w:rPr>
          <w:sz w:val="24"/>
          <w:szCs w:val="24"/>
        </w:rPr>
      </w:pPr>
      <w:r w:rsidRPr="0018539D">
        <w:rPr>
          <w:noProof/>
          <w:sz w:val="24"/>
          <w:szCs w:val="24"/>
        </w:rPr>
        <w:pict>
          <v:roundrect id="_x0000_s85022" style="position:absolute;margin-left:529.1pt;margin-top:5.2pt;width:167.1pt;height:108.75pt;z-index:252285952" arcsize="10923f" fillcolor="#92d050">
            <v:textbox style="mso-next-textbox:#_x0000_s85022">
              <w:txbxContent>
                <w:p w:rsidR="00D62277" w:rsidRPr="008742C6" w:rsidRDefault="00D62277" w:rsidP="00B9495B">
                  <w:pPr>
                    <w:rPr>
                      <w:sz w:val="16"/>
                      <w:szCs w:val="16"/>
                      <w:lang w:val="es-ES"/>
                    </w:rPr>
                  </w:pPr>
                  <w:r>
                    <w:rPr>
                      <w:sz w:val="16"/>
                      <w:szCs w:val="16"/>
                      <w:lang w:val="es-ES"/>
                    </w:rPr>
                    <w:t>100 %</w:t>
                  </w:r>
                  <w:r w:rsidRPr="008742C6">
                    <w:rPr>
                      <w:sz w:val="16"/>
                      <w:szCs w:val="16"/>
                      <w:lang w:val="es-ES"/>
                    </w:rPr>
                    <w:t>de las vías  cuentan con obras d</w:t>
                  </w:r>
                  <w:r>
                    <w:rPr>
                      <w:sz w:val="16"/>
                      <w:szCs w:val="16"/>
                      <w:lang w:val="es-ES"/>
                    </w:rPr>
                    <w:t>e arte (señ</w:t>
                  </w:r>
                  <w:r w:rsidRPr="008742C6">
                    <w:rPr>
                      <w:sz w:val="16"/>
                      <w:szCs w:val="16"/>
                      <w:lang w:val="es-ES"/>
                    </w:rPr>
                    <w:t>alética</w:t>
                  </w:r>
                  <w:r>
                    <w:rPr>
                      <w:sz w:val="16"/>
                      <w:szCs w:val="16"/>
                      <w:lang w:val="es-ES"/>
                    </w:rPr>
                    <w:t>).</w:t>
                  </w:r>
                </w:p>
                <w:p w:rsidR="00D62277" w:rsidRPr="008742C6" w:rsidRDefault="00D62277" w:rsidP="00B9495B">
                  <w:pPr>
                    <w:rPr>
                      <w:sz w:val="16"/>
                      <w:szCs w:val="16"/>
                      <w:lang w:val="es-ES"/>
                    </w:rPr>
                  </w:pPr>
                  <w:r>
                    <w:rPr>
                      <w:sz w:val="16"/>
                      <w:szCs w:val="16"/>
                      <w:lang w:val="es-ES"/>
                    </w:rPr>
                    <w:t xml:space="preserve">100% de la red </w:t>
                  </w:r>
                  <w:r w:rsidRPr="008742C6">
                    <w:rPr>
                      <w:sz w:val="16"/>
                      <w:szCs w:val="16"/>
                      <w:lang w:val="es-ES"/>
                    </w:rPr>
                    <w:t>La</w:t>
                  </w:r>
                  <w:r>
                    <w:rPr>
                      <w:sz w:val="16"/>
                      <w:szCs w:val="16"/>
                      <w:lang w:val="es-ES"/>
                    </w:rPr>
                    <w:t xml:space="preserve"> red vial de la parroquia  cuenta</w:t>
                  </w:r>
                  <w:r w:rsidRPr="008742C6">
                    <w:rPr>
                      <w:sz w:val="16"/>
                      <w:szCs w:val="16"/>
                      <w:lang w:val="es-ES"/>
                    </w:rPr>
                    <w:t xml:space="preserve"> con  alcantarillas.</w:t>
                  </w:r>
                  <w:r>
                    <w:rPr>
                      <w:sz w:val="16"/>
                      <w:szCs w:val="16"/>
                      <w:lang w:val="es-ES"/>
                    </w:rPr>
                    <w:t>,</w:t>
                  </w:r>
                </w:p>
                <w:p w:rsidR="00D62277" w:rsidRPr="008742C6" w:rsidRDefault="00D62277" w:rsidP="00B9495B">
                  <w:pPr>
                    <w:rPr>
                      <w:sz w:val="16"/>
                      <w:szCs w:val="16"/>
                      <w:lang w:val="es-ES"/>
                    </w:rPr>
                  </w:pPr>
                  <w:r>
                    <w:rPr>
                      <w:sz w:val="16"/>
                      <w:szCs w:val="16"/>
                      <w:lang w:val="es-ES"/>
                    </w:rPr>
                    <w:t>100 %</w:t>
                  </w:r>
                  <w:r w:rsidRPr="008742C6">
                    <w:rPr>
                      <w:sz w:val="16"/>
                      <w:szCs w:val="16"/>
                      <w:lang w:val="es-ES"/>
                    </w:rPr>
                    <w:t xml:space="preserve"> d</w:t>
                  </w:r>
                  <w:r>
                    <w:rPr>
                      <w:sz w:val="16"/>
                      <w:szCs w:val="16"/>
                      <w:lang w:val="es-ES"/>
                    </w:rPr>
                    <w:t>e cunetas  de las vías en buen estado.</w:t>
                  </w:r>
                </w:p>
              </w:txbxContent>
            </v:textbox>
          </v:roundrect>
        </w:pict>
      </w:r>
      <w:r w:rsidRPr="0018539D">
        <w:rPr>
          <w:noProof/>
          <w:sz w:val="24"/>
          <w:szCs w:val="24"/>
        </w:rPr>
        <w:pict>
          <v:roundrect id="_x0000_s85018" style="position:absolute;margin-left:369.75pt;margin-top:5.2pt;width:139.8pt;height:107.35pt;z-index:252281856" arcsize="10923f" fillcolor="#92d050">
            <v:textbox style="mso-next-textbox:#_x0000_s85018">
              <w:txbxContent>
                <w:p w:rsidR="00D62277" w:rsidRDefault="00D62277" w:rsidP="00B9495B">
                  <w:pPr>
                    <w:rPr>
                      <w:sz w:val="16"/>
                      <w:szCs w:val="16"/>
                    </w:rPr>
                  </w:pPr>
                  <w:r w:rsidRPr="0019507C">
                    <w:rPr>
                      <w:sz w:val="16"/>
                      <w:szCs w:val="16"/>
                    </w:rPr>
                    <w:t>El 100%</w:t>
                  </w:r>
                  <w:r w:rsidRPr="00B20D44">
                    <w:rPr>
                      <w:sz w:val="16"/>
                      <w:szCs w:val="16"/>
                    </w:rPr>
                    <w:t xml:space="preserve"> de las vías se encuentran en</w:t>
                  </w:r>
                  <w:r>
                    <w:rPr>
                      <w:sz w:val="16"/>
                      <w:szCs w:val="16"/>
                    </w:rPr>
                    <w:t xml:space="preserve"> buen  estado.</w:t>
                  </w:r>
                </w:p>
                <w:p w:rsidR="00D62277" w:rsidRPr="00B20D44" w:rsidRDefault="00D62277" w:rsidP="00B9495B">
                  <w:pPr>
                    <w:rPr>
                      <w:sz w:val="16"/>
                      <w:szCs w:val="16"/>
                    </w:rPr>
                  </w:pPr>
                  <w:r>
                    <w:rPr>
                      <w:sz w:val="16"/>
                      <w:szCs w:val="16"/>
                    </w:rPr>
                    <w:t xml:space="preserve">El 100% de la población </w:t>
                  </w:r>
                  <w:r w:rsidRPr="00B20D44">
                    <w:rPr>
                      <w:sz w:val="16"/>
                      <w:szCs w:val="16"/>
                    </w:rPr>
                    <w:t>contribuye al mantenimiento vial</w:t>
                  </w:r>
                  <w:r>
                    <w:rPr>
                      <w:sz w:val="16"/>
                      <w:szCs w:val="16"/>
                    </w:rPr>
                    <w:t>.</w:t>
                  </w:r>
                </w:p>
                <w:p w:rsidR="00D62277" w:rsidRDefault="00D62277" w:rsidP="00B9495B">
                  <w:pPr>
                    <w:rPr>
                      <w:sz w:val="16"/>
                      <w:szCs w:val="16"/>
                      <w:highlight w:val="yellow"/>
                    </w:rPr>
                  </w:pPr>
                </w:p>
                <w:p w:rsidR="00D62277" w:rsidRPr="00DB38CD" w:rsidRDefault="00D62277" w:rsidP="00B9495B"/>
              </w:txbxContent>
            </v:textbox>
          </v:roundrect>
        </w:pict>
      </w:r>
      <w:r w:rsidRPr="0018539D">
        <w:rPr>
          <w:noProof/>
          <w:sz w:val="24"/>
          <w:szCs w:val="24"/>
        </w:rPr>
        <w:pict>
          <v:roundrect id="_x0000_s85021" style="position:absolute;margin-left:255.35pt;margin-top:1pt;width:100pt;height:125.45pt;z-index:252284928" arcsize="10923f" fillcolor="#92d050">
            <v:textbox style="mso-next-textbox:#_x0000_s85021">
              <w:txbxContent>
                <w:p w:rsidR="00D62277" w:rsidRPr="00A36A02" w:rsidRDefault="00D62277" w:rsidP="00B9495B">
                  <w:pPr>
                    <w:rPr>
                      <w:sz w:val="16"/>
                      <w:szCs w:val="16"/>
                      <w:highlight w:val="yellow"/>
                    </w:rPr>
                  </w:pPr>
                  <w:r>
                    <w:rPr>
                      <w:sz w:val="16"/>
                      <w:szCs w:val="16"/>
                    </w:rPr>
                    <w:t xml:space="preserve">La población cuenta con  rutas y </w:t>
                  </w:r>
                  <w:r w:rsidRPr="00A36A02">
                    <w:rPr>
                      <w:sz w:val="16"/>
                      <w:szCs w:val="16"/>
                    </w:rPr>
                    <w:t>frecuencias de transporte.</w:t>
                  </w:r>
                </w:p>
                <w:p w:rsidR="00D62277" w:rsidRDefault="00D62277" w:rsidP="00B9495B">
                  <w:pPr>
                    <w:rPr>
                      <w:sz w:val="16"/>
                      <w:szCs w:val="16"/>
                    </w:rPr>
                  </w:pPr>
                  <w:r>
                    <w:rPr>
                      <w:sz w:val="16"/>
                      <w:szCs w:val="16"/>
                    </w:rPr>
                    <w:t>2 turnos de transporte permanente.</w:t>
                  </w:r>
                </w:p>
                <w:p w:rsidR="00D62277" w:rsidRPr="00B20D44" w:rsidRDefault="00D62277" w:rsidP="00B9495B">
                  <w:pPr>
                    <w:rPr>
                      <w:sz w:val="16"/>
                      <w:szCs w:val="16"/>
                    </w:rPr>
                  </w:pPr>
                  <w:r>
                    <w:rPr>
                      <w:sz w:val="16"/>
                      <w:szCs w:val="16"/>
                    </w:rPr>
                    <w:t>2 cooperativas de transporte</w:t>
                  </w:r>
                </w:p>
                <w:p w:rsidR="00D62277" w:rsidRPr="00DB38CD" w:rsidRDefault="00D62277" w:rsidP="00B9495B"/>
              </w:txbxContent>
            </v:textbox>
          </v:roundrect>
        </w:pict>
      </w:r>
      <w:r w:rsidRPr="0018539D">
        <w:rPr>
          <w:noProof/>
          <w:sz w:val="24"/>
          <w:szCs w:val="24"/>
        </w:rPr>
        <w:pict>
          <v:roundrect id="_x0000_s85020" style="position:absolute;margin-left:108pt;margin-top:5.2pt;width:124.9pt;height:103.9pt;z-index:252283904" arcsize="10923f" fillcolor="#92d050">
            <v:textbox style="mso-next-textbox:#_x0000_s85020">
              <w:txbxContent>
                <w:p w:rsidR="00D62277" w:rsidRPr="00B20D44" w:rsidRDefault="00D62277" w:rsidP="00B9495B">
                  <w:pPr>
                    <w:rPr>
                      <w:sz w:val="16"/>
                      <w:szCs w:val="16"/>
                    </w:rPr>
                  </w:pPr>
                  <w:r>
                    <w:rPr>
                      <w:sz w:val="16"/>
                      <w:szCs w:val="16"/>
                    </w:rPr>
                    <w:t>10</w:t>
                  </w:r>
                  <w:r w:rsidRPr="00B20D44">
                    <w:rPr>
                      <w:sz w:val="16"/>
                      <w:szCs w:val="16"/>
                    </w:rPr>
                    <w:t xml:space="preserve">0% de las vías son </w:t>
                  </w:r>
                  <w:r>
                    <w:rPr>
                      <w:sz w:val="16"/>
                      <w:szCs w:val="16"/>
                    </w:rPr>
                    <w:t>seguras.</w:t>
                  </w:r>
                </w:p>
                <w:p w:rsidR="00D62277" w:rsidRDefault="00D62277" w:rsidP="00B9495B">
                  <w:r>
                    <w:rPr>
                      <w:sz w:val="16"/>
                      <w:szCs w:val="16"/>
                    </w:rPr>
                    <w:t>Red vial de Gonzol</w:t>
                  </w:r>
                  <w:r w:rsidRPr="00B20D44">
                    <w:rPr>
                      <w:sz w:val="16"/>
                      <w:szCs w:val="16"/>
                    </w:rPr>
                    <w:t xml:space="preserve"> cuenta con estudios</w:t>
                  </w:r>
                  <w:r>
                    <w:t xml:space="preserve"> </w:t>
                  </w:r>
                  <w:r>
                    <w:rPr>
                      <w:sz w:val="16"/>
                      <w:szCs w:val="16"/>
                    </w:rPr>
                    <w:t>d</w:t>
                  </w:r>
                  <w:r w:rsidRPr="00D257CD">
                    <w:rPr>
                      <w:sz w:val="16"/>
                      <w:szCs w:val="16"/>
                    </w:rPr>
                    <w:t>e riesgos geológicos</w:t>
                  </w:r>
                  <w:r>
                    <w:rPr>
                      <w:sz w:val="16"/>
                      <w:szCs w:val="16"/>
                    </w:rPr>
                    <w:t>.</w:t>
                  </w:r>
                </w:p>
                <w:p w:rsidR="00D62277" w:rsidRPr="00DB38CD" w:rsidRDefault="00D62277" w:rsidP="00B9495B"/>
              </w:txbxContent>
            </v:textbox>
          </v:roundrect>
        </w:pict>
      </w:r>
      <w:r w:rsidRPr="0018539D">
        <w:rPr>
          <w:noProof/>
          <w:sz w:val="24"/>
          <w:szCs w:val="24"/>
        </w:rPr>
        <w:pict>
          <v:roundrect id="_x0000_s85008" style="position:absolute;margin-left:-23.8pt;margin-top:1pt;width:119.25pt;height:129.1pt;z-index:252271616" arcsize="10923f" fillcolor="#92d050">
            <v:textbox style="mso-next-textbox:#_x0000_s85008">
              <w:txbxContent>
                <w:p w:rsidR="00D62277" w:rsidRPr="00B20D44" w:rsidRDefault="00D62277" w:rsidP="00B9495B">
                  <w:pPr>
                    <w:rPr>
                      <w:sz w:val="16"/>
                      <w:szCs w:val="16"/>
                    </w:rPr>
                  </w:pPr>
                  <w:r w:rsidRPr="00B20D44">
                    <w:rPr>
                      <w:sz w:val="16"/>
                      <w:szCs w:val="16"/>
                    </w:rPr>
                    <w:t xml:space="preserve">GAD </w:t>
                  </w:r>
                  <w:r>
                    <w:rPr>
                      <w:sz w:val="16"/>
                      <w:szCs w:val="16"/>
                    </w:rPr>
                    <w:t xml:space="preserve">parroquial </w:t>
                  </w:r>
                  <w:r w:rsidRPr="00B20D44">
                    <w:rPr>
                      <w:sz w:val="16"/>
                      <w:szCs w:val="16"/>
                    </w:rPr>
                    <w:t xml:space="preserve"> dispone de equipo caminero</w:t>
                  </w:r>
                  <w:r>
                    <w:rPr>
                      <w:sz w:val="16"/>
                      <w:szCs w:val="16"/>
                    </w:rPr>
                    <w:t xml:space="preserve"> para mantenimiento vial.</w:t>
                  </w:r>
                </w:p>
                <w:p w:rsidR="00D62277" w:rsidRDefault="00D62277" w:rsidP="00B9495B">
                  <w:pPr>
                    <w:rPr>
                      <w:sz w:val="16"/>
                      <w:szCs w:val="16"/>
                    </w:rPr>
                  </w:pPr>
                  <w:r>
                    <w:rPr>
                      <w:sz w:val="16"/>
                      <w:szCs w:val="16"/>
                    </w:rPr>
                    <w:t xml:space="preserve">GAD parroquial cuenta con </w:t>
                  </w:r>
                  <w:r w:rsidRPr="00B20D44">
                    <w:rPr>
                      <w:sz w:val="16"/>
                      <w:szCs w:val="16"/>
                    </w:rPr>
                    <w:t>recursos económicos.</w:t>
                  </w:r>
                </w:p>
                <w:p w:rsidR="00D62277" w:rsidRPr="00292895" w:rsidRDefault="00D62277" w:rsidP="00B9495B">
                  <w:pPr>
                    <w:rPr>
                      <w:szCs w:val="20"/>
                    </w:rPr>
                  </w:pPr>
                </w:p>
              </w:txbxContent>
            </v:textbox>
          </v:roundrect>
        </w:pict>
      </w:r>
    </w:p>
    <w:p w:rsidR="00B9495B" w:rsidRPr="00A23DE8" w:rsidRDefault="00B9495B" w:rsidP="00B9495B">
      <w:pPr>
        <w:rPr>
          <w:sz w:val="24"/>
          <w:szCs w:val="24"/>
        </w:rPr>
      </w:pPr>
    </w:p>
    <w:p w:rsidR="00B0172B" w:rsidRDefault="00B0172B" w:rsidP="00775DB3">
      <w:pPr>
        <w:pStyle w:val="Prrafodelista"/>
        <w:numPr>
          <w:ilvl w:val="0"/>
          <w:numId w:val="15"/>
        </w:numPr>
        <w:spacing w:after="0" w:line="240" w:lineRule="auto"/>
        <w:ind w:left="709"/>
        <w:jc w:val="both"/>
        <w:rPr>
          <w:rFonts w:ascii="Arial" w:hAnsi="Arial" w:cs="Arial"/>
          <w:b/>
          <w:sz w:val="20"/>
          <w:szCs w:val="20"/>
        </w:rPr>
      </w:pPr>
      <w:r w:rsidRPr="00B9495B">
        <w:rPr>
          <w:rFonts w:ascii="Arial" w:hAnsi="Arial" w:cs="Arial"/>
          <w:b/>
          <w:sz w:val="20"/>
          <w:szCs w:val="20"/>
        </w:rPr>
        <w:lastRenderedPageBreak/>
        <w:t>Análisis de involucrados</w:t>
      </w:r>
      <w:r w:rsidR="00B9495B">
        <w:rPr>
          <w:rFonts w:ascii="Arial" w:hAnsi="Arial" w:cs="Arial"/>
          <w:b/>
          <w:sz w:val="20"/>
          <w:szCs w:val="20"/>
        </w:rPr>
        <w:t>.</w:t>
      </w:r>
    </w:p>
    <w:p w:rsidR="00B9495B" w:rsidRDefault="00B9495B" w:rsidP="00B9495B">
      <w:pPr>
        <w:spacing w:after="0" w:line="240" w:lineRule="auto"/>
        <w:jc w:val="both"/>
        <w:rPr>
          <w:rFonts w:ascii="Arial" w:hAnsi="Arial" w:cs="Arial"/>
          <w:b/>
          <w:sz w:val="20"/>
          <w:szCs w:val="20"/>
        </w:rPr>
      </w:pPr>
    </w:p>
    <w:p w:rsidR="00B9495B" w:rsidRDefault="00B9495B" w:rsidP="00B9495B">
      <w:pPr>
        <w:spacing w:after="0" w:line="240" w:lineRule="auto"/>
        <w:jc w:val="both"/>
        <w:rPr>
          <w:rFonts w:ascii="Arial" w:hAnsi="Arial" w:cs="Arial"/>
          <w:b/>
          <w:sz w:val="20"/>
          <w:szCs w:val="20"/>
        </w:rPr>
      </w:pPr>
    </w:p>
    <w:tbl>
      <w:tblPr>
        <w:tblW w:w="4811" w:type="pct"/>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1983"/>
        <w:gridCol w:w="4163"/>
        <w:gridCol w:w="3486"/>
        <w:gridCol w:w="3015"/>
      </w:tblGrid>
      <w:tr w:rsidR="00B9495B" w:rsidRPr="00AE52AC" w:rsidTr="00494657">
        <w:trPr>
          <w:trHeight w:val="300"/>
        </w:trPr>
        <w:tc>
          <w:tcPr>
            <w:tcW w:w="5000" w:type="pct"/>
            <w:gridSpan w:val="4"/>
            <w:shd w:val="clear" w:color="auto" w:fill="FFFF66"/>
            <w:noWrap/>
            <w:vAlign w:val="bottom"/>
            <w:hideMark/>
          </w:tcPr>
          <w:p w:rsidR="00B9495B" w:rsidRPr="00AE52AC" w:rsidRDefault="00B9495B" w:rsidP="00B9495B">
            <w:pPr>
              <w:pStyle w:val="Prrafodelista"/>
              <w:ind w:left="709"/>
              <w:jc w:val="center"/>
              <w:rPr>
                <w:rFonts w:ascii="Arial" w:eastAsia="Calibri" w:hAnsi="Arial" w:cs="Arial"/>
                <w:b/>
                <w:bCs/>
                <w:sz w:val="20"/>
                <w:szCs w:val="20"/>
              </w:rPr>
            </w:pPr>
            <w:r w:rsidRPr="00E24719">
              <w:rPr>
                <w:rFonts w:ascii="Arial" w:eastAsia="Calibri" w:hAnsi="Arial" w:cs="Arial"/>
                <w:b/>
                <w:bCs/>
                <w:sz w:val="20"/>
                <w:szCs w:val="20"/>
              </w:rPr>
              <w:t>MATRIZ DE INVOLUCRADOS.</w:t>
            </w:r>
          </w:p>
        </w:tc>
      </w:tr>
      <w:tr w:rsidR="00B9495B" w:rsidRPr="00AE52AC" w:rsidTr="00494657">
        <w:trPr>
          <w:trHeight w:val="334"/>
        </w:trPr>
        <w:tc>
          <w:tcPr>
            <w:tcW w:w="5000" w:type="pct"/>
            <w:gridSpan w:val="4"/>
            <w:shd w:val="clear" w:color="auto" w:fill="FFFF66"/>
            <w:noWrap/>
            <w:vAlign w:val="bottom"/>
            <w:hideMark/>
          </w:tcPr>
          <w:p w:rsidR="00B9495B" w:rsidRPr="005B004C" w:rsidRDefault="00B9495B" w:rsidP="00CD6DC9">
            <w:pPr>
              <w:jc w:val="center"/>
              <w:rPr>
                <w:b/>
              </w:rPr>
            </w:pPr>
            <w:r w:rsidRPr="00A57F76">
              <w:rPr>
                <w:b/>
              </w:rPr>
              <w:t>EFICIEN</w:t>
            </w:r>
            <w:r>
              <w:rPr>
                <w:b/>
              </w:rPr>
              <w:t>TE SISTEMA VIAL Y DE TRANSPORTE</w:t>
            </w:r>
            <w:r w:rsidR="00C7083C">
              <w:rPr>
                <w:b/>
              </w:rPr>
              <w:t>.</w:t>
            </w:r>
          </w:p>
        </w:tc>
      </w:tr>
      <w:tr w:rsidR="00B9495B" w:rsidRPr="00AE52AC" w:rsidTr="00494657">
        <w:trPr>
          <w:trHeight w:val="300"/>
        </w:trPr>
        <w:tc>
          <w:tcPr>
            <w:tcW w:w="784" w:type="pct"/>
            <w:shd w:val="clear" w:color="auto" w:fill="FFFF66"/>
            <w:noWrap/>
            <w:vAlign w:val="bottom"/>
            <w:hideMark/>
          </w:tcPr>
          <w:p w:rsidR="00B9495B" w:rsidRPr="00AE52AC" w:rsidRDefault="00B9495B" w:rsidP="00CD6DC9">
            <w:pPr>
              <w:pStyle w:val="Prrafodelista"/>
              <w:ind w:left="709"/>
              <w:jc w:val="both"/>
              <w:rPr>
                <w:rFonts w:ascii="Arial" w:eastAsia="Calibri" w:hAnsi="Arial" w:cs="Arial"/>
                <w:b/>
                <w:sz w:val="20"/>
                <w:szCs w:val="20"/>
              </w:rPr>
            </w:pPr>
            <w:r w:rsidRPr="00AE52AC">
              <w:rPr>
                <w:rFonts w:ascii="Arial" w:eastAsia="Calibri" w:hAnsi="Arial" w:cs="Arial"/>
                <w:b/>
                <w:sz w:val="20"/>
                <w:szCs w:val="20"/>
              </w:rPr>
              <w:t> </w:t>
            </w:r>
          </w:p>
        </w:tc>
        <w:tc>
          <w:tcPr>
            <w:tcW w:w="1646" w:type="pct"/>
            <w:shd w:val="clear" w:color="auto" w:fill="FFFF66"/>
            <w:noWrap/>
            <w:vAlign w:val="bottom"/>
            <w:hideMark/>
          </w:tcPr>
          <w:p w:rsidR="00B9495B" w:rsidRPr="00AE52AC" w:rsidRDefault="00B9495B" w:rsidP="00CD6DC9">
            <w:pPr>
              <w:pStyle w:val="Prrafodelista"/>
              <w:ind w:left="709"/>
              <w:jc w:val="both"/>
              <w:rPr>
                <w:rFonts w:ascii="Arial" w:eastAsia="Calibri" w:hAnsi="Arial" w:cs="Arial"/>
                <w:b/>
                <w:bCs/>
                <w:sz w:val="20"/>
                <w:szCs w:val="20"/>
              </w:rPr>
            </w:pPr>
            <w:r w:rsidRPr="00AE52AC">
              <w:rPr>
                <w:rFonts w:ascii="Arial" w:eastAsia="Calibri" w:hAnsi="Arial" w:cs="Arial"/>
                <w:b/>
                <w:bCs/>
                <w:sz w:val="20"/>
                <w:szCs w:val="20"/>
              </w:rPr>
              <w:t>Qué interés tiene al actuar dentro del sector</w:t>
            </w:r>
            <w:r w:rsidR="00FD12BA">
              <w:rPr>
                <w:rFonts w:ascii="Arial" w:eastAsia="Calibri" w:hAnsi="Arial" w:cs="Arial"/>
                <w:b/>
                <w:bCs/>
                <w:sz w:val="20"/>
                <w:szCs w:val="20"/>
              </w:rPr>
              <w:t>.</w:t>
            </w:r>
          </w:p>
        </w:tc>
        <w:tc>
          <w:tcPr>
            <w:tcW w:w="1378" w:type="pct"/>
            <w:shd w:val="clear" w:color="auto" w:fill="FFFF66"/>
            <w:noWrap/>
            <w:vAlign w:val="center"/>
            <w:hideMark/>
          </w:tcPr>
          <w:p w:rsidR="00B9495B" w:rsidRPr="00AE52AC" w:rsidRDefault="00B9495B" w:rsidP="00FD12BA">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Como actúan en el sector</w:t>
            </w:r>
            <w:r w:rsidR="00FD12BA">
              <w:rPr>
                <w:rFonts w:ascii="Arial" w:eastAsia="Calibri" w:hAnsi="Arial" w:cs="Arial"/>
                <w:b/>
                <w:bCs/>
                <w:sz w:val="20"/>
                <w:szCs w:val="20"/>
              </w:rPr>
              <w:t>.</w:t>
            </w:r>
          </w:p>
        </w:tc>
        <w:tc>
          <w:tcPr>
            <w:tcW w:w="1191" w:type="pct"/>
            <w:shd w:val="clear" w:color="auto" w:fill="FFFF66"/>
            <w:noWrap/>
            <w:vAlign w:val="bottom"/>
            <w:hideMark/>
          </w:tcPr>
          <w:p w:rsidR="00B9495B" w:rsidRPr="00AE52AC" w:rsidRDefault="00B9495B" w:rsidP="00CD6DC9">
            <w:pPr>
              <w:pStyle w:val="Prrafodelista"/>
              <w:ind w:left="709"/>
              <w:jc w:val="both"/>
              <w:rPr>
                <w:rFonts w:ascii="Arial" w:eastAsia="Calibri" w:hAnsi="Arial" w:cs="Arial"/>
                <w:b/>
                <w:bCs/>
                <w:sz w:val="20"/>
                <w:szCs w:val="20"/>
              </w:rPr>
            </w:pPr>
            <w:r w:rsidRPr="00AE52AC">
              <w:rPr>
                <w:rFonts w:ascii="Arial" w:eastAsia="Calibri" w:hAnsi="Arial" w:cs="Arial"/>
                <w:b/>
                <w:bCs/>
                <w:sz w:val="20"/>
                <w:szCs w:val="20"/>
              </w:rPr>
              <w:t>Que recurso destinan a este sector</w:t>
            </w:r>
            <w:r w:rsidR="00FD12BA">
              <w:rPr>
                <w:rFonts w:ascii="Arial" w:eastAsia="Calibri" w:hAnsi="Arial" w:cs="Arial"/>
                <w:b/>
                <w:bCs/>
                <w:sz w:val="20"/>
                <w:szCs w:val="20"/>
              </w:rPr>
              <w:t>.</w:t>
            </w:r>
          </w:p>
        </w:tc>
      </w:tr>
      <w:tr w:rsidR="00B9495B" w:rsidRPr="00AE52AC" w:rsidTr="00494657">
        <w:trPr>
          <w:trHeight w:val="300"/>
        </w:trPr>
        <w:tc>
          <w:tcPr>
            <w:tcW w:w="784" w:type="pct"/>
            <w:shd w:val="clear" w:color="auto" w:fill="FFFF66"/>
            <w:noWrap/>
            <w:vAlign w:val="center"/>
            <w:hideMark/>
          </w:tcPr>
          <w:p w:rsidR="00B9495B" w:rsidRPr="00AE52AC" w:rsidRDefault="00B9495B" w:rsidP="00FD12BA">
            <w:pPr>
              <w:pStyle w:val="Prrafodelista"/>
              <w:ind w:left="709"/>
              <w:rPr>
                <w:rFonts w:ascii="Arial" w:eastAsia="Calibri" w:hAnsi="Arial" w:cs="Arial"/>
                <w:b/>
                <w:bCs/>
                <w:sz w:val="20"/>
                <w:szCs w:val="20"/>
              </w:rPr>
            </w:pPr>
            <w:r w:rsidRPr="00AE52AC">
              <w:rPr>
                <w:rFonts w:ascii="Arial" w:eastAsia="Calibri" w:hAnsi="Arial" w:cs="Arial"/>
                <w:b/>
                <w:bCs/>
                <w:sz w:val="20"/>
                <w:szCs w:val="20"/>
              </w:rPr>
              <w:t>ACTORES</w:t>
            </w:r>
          </w:p>
        </w:tc>
        <w:tc>
          <w:tcPr>
            <w:tcW w:w="1646" w:type="pct"/>
            <w:shd w:val="clear" w:color="auto" w:fill="FFFF66"/>
            <w:noWrap/>
            <w:vAlign w:val="center"/>
            <w:hideMark/>
          </w:tcPr>
          <w:p w:rsidR="00B9495B" w:rsidRPr="00AE52AC" w:rsidRDefault="00B9495B" w:rsidP="00761EE6">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INTERES</w:t>
            </w:r>
          </w:p>
        </w:tc>
        <w:tc>
          <w:tcPr>
            <w:tcW w:w="1378" w:type="pct"/>
            <w:shd w:val="clear" w:color="auto" w:fill="FFFF66"/>
            <w:noWrap/>
            <w:vAlign w:val="center"/>
            <w:hideMark/>
          </w:tcPr>
          <w:p w:rsidR="00B9495B" w:rsidRPr="00AE52AC" w:rsidRDefault="00B9495B" w:rsidP="00761EE6">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ACCIONES</w:t>
            </w:r>
          </w:p>
        </w:tc>
        <w:tc>
          <w:tcPr>
            <w:tcW w:w="1191" w:type="pct"/>
            <w:shd w:val="clear" w:color="auto" w:fill="FFFF66"/>
            <w:noWrap/>
            <w:vAlign w:val="center"/>
            <w:hideMark/>
          </w:tcPr>
          <w:p w:rsidR="00761EE6" w:rsidRDefault="00761EE6" w:rsidP="00761EE6">
            <w:pPr>
              <w:pStyle w:val="Prrafodelista"/>
              <w:ind w:left="709"/>
              <w:jc w:val="center"/>
              <w:rPr>
                <w:rFonts w:ascii="Arial" w:eastAsia="Calibri" w:hAnsi="Arial" w:cs="Arial"/>
                <w:b/>
                <w:bCs/>
                <w:sz w:val="20"/>
                <w:szCs w:val="20"/>
              </w:rPr>
            </w:pPr>
          </w:p>
          <w:p w:rsidR="00B9495B" w:rsidRPr="00AE52AC" w:rsidRDefault="00B9495B" w:rsidP="00761EE6">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POTENCIALIDADES</w:t>
            </w:r>
          </w:p>
        </w:tc>
      </w:tr>
      <w:tr w:rsidR="00B9495B" w:rsidRPr="00AE52AC" w:rsidTr="004B387C">
        <w:trPr>
          <w:trHeight w:val="900"/>
        </w:trPr>
        <w:tc>
          <w:tcPr>
            <w:tcW w:w="784" w:type="pct"/>
            <w:shd w:val="clear" w:color="auto" w:fill="66FF66"/>
            <w:noWrap/>
            <w:vAlign w:val="center"/>
            <w:hideMark/>
          </w:tcPr>
          <w:p w:rsidR="00B9495B" w:rsidRPr="00761EE6" w:rsidRDefault="00B9495B" w:rsidP="00761EE6">
            <w:pPr>
              <w:jc w:val="both"/>
              <w:rPr>
                <w:rFonts w:ascii="Arial" w:eastAsia="Calibri" w:hAnsi="Arial" w:cs="Arial"/>
                <w:b/>
                <w:sz w:val="18"/>
                <w:szCs w:val="18"/>
              </w:rPr>
            </w:pPr>
            <w:r w:rsidRPr="00761EE6">
              <w:rPr>
                <w:rFonts w:ascii="Arial" w:eastAsia="Calibri" w:hAnsi="Arial" w:cs="Arial"/>
                <w:b/>
                <w:sz w:val="18"/>
                <w:szCs w:val="18"/>
              </w:rPr>
              <w:t>C</w:t>
            </w:r>
            <w:r w:rsidR="00761EE6" w:rsidRPr="00761EE6">
              <w:rPr>
                <w:rFonts w:ascii="Arial" w:eastAsia="Calibri" w:hAnsi="Arial" w:cs="Arial"/>
                <w:b/>
                <w:sz w:val="18"/>
                <w:szCs w:val="18"/>
              </w:rPr>
              <w:t>OMUNIDADES</w:t>
            </w:r>
            <w:r w:rsidR="00FD12BA">
              <w:rPr>
                <w:rFonts w:ascii="Arial" w:eastAsia="Calibri" w:hAnsi="Arial" w:cs="Arial"/>
                <w:b/>
                <w:sz w:val="18"/>
                <w:szCs w:val="18"/>
              </w:rPr>
              <w:t>.</w:t>
            </w:r>
          </w:p>
        </w:tc>
        <w:tc>
          <w:tcPr>
            <w:tcW w:w="1646" w:type="pct"/>
            <w:shd w:val="clear" w:color="auto" w:fill="66FF66"/>
            <w:vAlign w:val="center"/>
            <w:hideMark/>
          </w:tcPr>
          <w:p w:rsidR="00B9495B" w:rsidRPr="00605DAA" w:rsidRDefault="00B9495B" w:rsidP="00775DB3">
            <w:pPr>
              <w:pStyle w:val="Prrafodelista"/>
              <w:numPr>
                <w:ilvl w:val="0"/>
                <w:numId w:val="27"/>
              </w:numPr>
              <w:rPr>
                <w:rFonts w:ascii="Arial" w:eastAsia="Calibri" w:hAnsi="Arial" w:cs="Arial"/>
                <w:sz w:val="20"/>
                <w:szCs w:val="20"/>
              </w:rPr>
            </w:pPr>
            <w:r w:rsidRPr="00605DAA">
              <w:rPr>
                <w:rFonts w:ascii="Arial" w:eastAsia="Calibri" w:hAnsi="Arial" w:cs="Arial"/>
                <w:sz w:val="20"/>
                <w:szCs w:val="20"/>
              </w:rPr>
              <w:t>Contar con red vial en buen estado</w:t>
            </w:r>
          </w:p>
          <w:p w:rsidR="00B9495B" w:rsidRPr="00605DAA" w:rsidRDefault="00B9495B" w:rsidP="00775DB3">
            <w:pPr>
              <w:pStyle w:val="Prrafodelista"/>
              <w:numPr>
                <w:ilvl w:val="0"/>
                <w:numId w:val="27"/>
              </w:numPr>
              <w:rPr>
                <w:rFonts w:ascii="Arial" w:eastAsia="Calibri" w:hAnsi="Arial" w:cs="Arial"/>
                <w:sz w:val="20"/>
                <w:szCs w:val="20"/>
              </w:rPr>
            </w:pPr>
            <w:r w:rsidRPr="00605DAA">
              <w:rPr>
                <w:rFonts w:ascii="Arial" w:eastAsia="Calibri" w:hAnsi="Arial" w:cs="Arial"/>
                <w:sz w:val="20"/>
                <w:szCs w:val="20"/>
              </w:rPr>
              <w:t>Transportación de bienes y productos</w:t>
            </w:r>
          </w:p>
          <w:p w:rsidR="00B9495B" w:rsidRPr="00605DAA" w:rsidRDefault="00B9495B" w:rsidP="00775DB3">
            <w:pPr>
              <w:pStyle w:val="Prrafodelista"/>
              <w:numPr>
                <w:ilvl w:val="0"/>
                <w:numId w:val="27"/>
              </w:numPr>
              <w:rPr>
                <w:rFonts w:ascii="Arial" w:eastAsia="Calibri" w:hAnsi="Arial" w:cs="Arial"/>
                <w:sz w:val="20"/>
                <w:szCs w:val="20"/>
              </w:rPr>
            </w:pPr>
            <w:r w:rsidRPr="00605DAA">
              <w:rPr>
                <w:rFonts w:ascii="Arial" w:eastAsia="Calibri" w:hAnsi="Arial" w:cs="Arial"/>
                <w:sz w:val="20"/>
                <w:szCs w:val="20"/>
              </w:rPr>
              <w:t>Facilidades de acceso a sus unidades productivas</w:t>
            </w:r>
          </w:p>
          <w:p w:rsidR="00B9495B" w:rsidRPr="00663DFB" w:rsidRDefault="00B9495B" w:rsidP="00775DB3">
            <w:pPr>
              <w:pStyle w:val="Prrafodelista"/>
              <w:numPr>
                <w:ilvl w:val="0"/>
                <w:numId w:val="27"/>
              </w:numPr>
              <w:rPr>
                <w:rFonts w:ascii="Arial" w:eastAsia="Calibri" w:hAnsi="Arial" w:cs="Arial"/>
                <w:sz w:val="20"/>
                <w:szCs w:val="20"/>
              </w:rPr>
            </w:pPr>
            <w:r w:rsidRPr="00605DAA">
              <w:rPr>
                <w:rFonts w:ascii="Arial" w:eastAsia="Calibri" w:hAnsi="Arial" w:cs="Arial"/>
                <w:sz w:val="20"/>
                <w:szCs w:val="20"/>
              </w:rPr>
              <w:t>Plusvalía de sus predios</w:t>
            </w:r>
          </w:p>
        </w:tc>
        <w:tc>
          <w:tcPr>
            <w:tcW w:w="1378" w:type="pct"/>
            <w:shd w:val="clear" w:color="auto" w:fill="66FF66"/>
            <w:vAlign w:val="center"/>
            <w:hideMark/>
          </w:tcPr>
          <w:p w:rsidR="00B9495B" w:rsidRPr="00DF63E7" w:rsidRDefault="00B9495B" w:rsidP="00775DB3">
            <w:pPr>
              <w:pStyle w:val="Prrafodelista"/>
              <w:numPr>
                <w:ilvl w:val="0"/>
                <w:numId w:val="27"/>
              </w:numPr>
              <w:rPr>
                <w:rFonts w:ascii="Arial" w:eastAsia="Calibri" w:hAnsi="Arial" w:cs="Arial"/>
                <w:sz w:val="20"/>
                <w:szCs w:val="20"/>
              </w:rPr>
            </w:pPr>
            <w:r w:rsidRPr="00DF63E7">
              <w:rPr>
                <w:rFonts w:ascii="Arial" w:eastAsia="Calibri" w:hAnsi="Arial" w:cs="Arial"/>
                <w:sz w:val="20"/>
                <w:szCs w:val="20"/>
              </w:rPr>
              <w:t>Organización para mantenimiento de vías</w:t>
            </w:r>
          </w:p>
          <w:p w:rsidR="00B9495B" w:rsidRPr="00DC4F81" w:rsidRDefault="00B9495B" w:rsidP="00775DB3">
            <w:pPr>
              <w:pStyle w:val="Prrafodelista"/>
              <w:numPr>
                <w:ilvl w:val="0"/>
                <w:numId w:val="27"/>
              </w:numPr>
              <w:rPr>
                <w:rFonts w:ascii="Arial" w:eastAsia="Calibri" w:hAnsi="Arial" w:cs="Arial"/>
                <w:sz w:val="20"/>
                <w:szCs w:val="20"/>
              </w:rPr>
            </w:pPr>
            <w:r w:rsidRPr="00DF63E7">
              <w:rPr>
                <w:rFonts w:ascii="Arial" w:eastAsia="Calibri" w:hAnsi="Arial" w:cs="Arial"/>
                <w:sz w:val="20"/>
                <w:szCs w:val="20"/>
              </w:rPr>
              <w:t>Gestión an</w:t>
            </w:r>
            <w:r w:rsidR="002132B8">
              <w:rPr>
                <w:rFonts w:ascii="Arial" w:eastAsia="Calibri" w:hAnsi="Arial" w:cs="Arial"/>
                <w:sz w:val="20"/>
                <w:szCs w:val="20"/>
              </w:rPr>
              <w:t xml:space="preserve">te entidades públicas </w:t>
            </w:r>
            <w:r w:rsidRPr="00DF63E7">
              <w:rPr>
                <w:rFonts w:ascii="Arial" w:eastAsia="Calibri" w:hAnsi="Arial" w:cs="Arial"/>
                <w:sz w:val="20"/>
                <w:szCs w:val="20"/>
              </w:rPr>
              <w:t xml:space="preserve"> para la apertura y</w:t>
            </w:r>
            <w:r w:rsidR="002132B8">
              <w:rPr>
                <w:rFonts w:ascii="Arial" w:eastAsia="Calibri" w:hAnsi="Arial" w:cs="Arial"/>
                <w:sz w:val="20"/>
                <w:szCs w:val="20"/>
              </w:rPr>
              <w:t xml:space="preserve"> </w:t>
            </w:r>
            <w:r w:rsidRPr="00DC4F81">
              <w:rPr>
                <w:rFonts w:ascii="Arial" w:eastAsia="Calibri" w:hAnsi="Arial" w:cs="Arial"/>
                <w:sz w:val="20"/>
                <w:szCs w:val="20"/>
              </w:rPr>
              <w:t>mantenimiento</w:t>
            </w:r>
            <w:r>
              <w:rPr>
                <w:rFonts w:ascii="Arial" w:eastAsia="Calibri" w:hAnsi="Arial" w:cs="Arial"/>
                <w:sz w:val="20"/>
                <w:szCs w:val="20"/>
              </w:rPr>
              <w:t xml:space="preserve"> de vías.</w:t>
            </w:r>
          </w:p>
          <w:p w:rsidR="00B9495B" w:rsidRPr="00356F5F" w:rsidRDefault="00B9495B" w:rsidP="00CD6DC9">
            <w:pPr>
              <w:pStyle w:val="Prrafodelista"/>
              <w:ind w:left="464"/>
              <w:rPr>
                <w:rFonts w:ascii="Arial" w:eastAsia="Calibri" w:hAnsi="Arial" w:cs="Arial"/>
                <w:color w:val="FF0000"/>
                <w:sz w:val="20"/>
                <w:szCs w:val="20"/>
              </w:rPr>
            </w:pPr>
          </w:p>
        </w:tc>
        <w:tc>
          <w:tcPr>
            <w:tcW w:w="1191" w:type="pct"/>
            <w:shd w:val="clear" w:color="auto" w:fill="66FF66"/>
            <w:noWrap/>
            <w:vAlign w:val="center"/>
            <w:hideMark/>
          </w:tcPr>
          <w:p w:rsidR="00B9495B" w:rsidRPr="00DC4F81" w:rsidRDefault="002132B8"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 M</w:t>
            </w:r>
            <w:r w:rsidR="00B9495B" w:rsidRPr="00DC4F81">
              <w:rPr>
                <w:rFonts w:ascii="Arial" w:eastAsia="Calibri" w:hAnsi="Arial" w:cs="Arial"/>
                <w:sz w:val="20"/>
                <w:szCs w:val="20"/>
              </w:rPr>
              <w:t>ano de obra no calificada</w:t>
            </w:r>
            <w:r w:rsidR="00B9495B">
              <w:rPr>
                <w:rFonts w:ascii="Arial" w:eastAsia="Calibri" w:hAnsi="Arial" w:cs="Arial"/>
                <w:sz w:val="20"/>
                <w:szCs w:val="20"/>
              </w:rPr>
              <w:t xml:space="preserve"> y material pétreo</w:t>
            </w:r>
          </w:p>
        </w:tc>
      </w:tr>
      <w:tr w:rsidR="00B9495B" w:rsidRPr="00AE52AC" w:rsidTr="004B387C">
        <w:trPr>
          <w:trHeight w:val="900"/>
        </w:trPr>
        <w:tc>
          <w:tcPr>
            <w:tcW w:w="784" w:type="pct"/>
            <w:shd w:val="clear" w:color="auto" w:fill="66FF66"/>
            <w:noWrap/>
            <w:vAlign w:val="center"/>
            <w:hideMark/>
          </w:tcPr>
          <w:p w:rsidR="00B9495B" w:rsidRPr="00761EE6" w:rsidRDefault="002132B8" w:rsidP="00761EE6">
            <w:pPr>
              <w:jc w:val="both"/>
              <w:rPr>
                <w:rFonts w:ascii="Arial" w:eastAsia="Calibri" w:hAnsi="Arial" w:cs="Arial"/>
                <w:b/>
                <w:sz w:val="18"/>
                <w:szCs w:val="18"/>
              </w:rPr>
            </w:pPr>
            <w:r w:rsidRPr="00761EE6">
              <w:rPr>
                <w:rFonts w:ascii="Arial" w:eastAsia="Calibri" w:hAnsi="Arial" w:cs="Arial"/>
                <w:b/>
                <w:sz w:val="18"/>
                <w:szCs w:val="18"/>
              </w:rPr>
              <w:t xml:space="preserve"> </w:t>
            </w:r>
            <w:r w:rsidR="00B9495B" w:rsidRPr="00761EE6">
              <w:rPr>
                <w:rFonts w:ascii="Arial" w:eastAsia="Calibri" w:hAnsi="Arial" w:cs="Arial"/>
                <w:b/>
                <w:sz w:val="18"/>
                <w:szCs w:val="18"/>
              </w:rPr>
              <w:t>FORCACH</w:t>
            </w:r>
            <w:r w:rsidR="00FD12BA">
              <w:rPr>
                <w:rFonts w:ascii="Arial" w:eastAsia="Calibri" w:hAnsi="Arial" w:cs="Arial"/>
                <w:b/>
                <w:sz w:val="18"/>
                <w:szCs w:val="18"/>
              </w:rPr>
              <w:t>.</w:t>
            </w:r>
          </w:p>
        </w:tc>
        <w:tc>
          <w:tcPr>
            <w:tcW w:w="1646" w:type="pct"/>
            <w:shd w:val="clear" w:color="auto" w:fill="66FF66"/>
            <w:vAlign w:val="center"/>
            <w:hideMark/>
          </w:tcPr>
          <w:p w:rsidR="00B9495B" w:rsidRPr="00605DAA" w:rsidRDefault="00B9495B" w:rsidP="00775DB3">
            <w:pPr>
              <w:pStyle w:val="Prrafodelista"/>
              <w:numPr>
                <w:ilvl w:val="0"/>
                <w:numId w:val="27"/>
              </w:numPr>
              <w:rPr>
                <w:rFonts w:ascii="Arial" w:eastAsia="Calibri" w:hAnsi="Arial" w:cs="Arial"/>
                <w:sz w:val="20"/>
                <w:szCs w:val="20"/>
              </w:rPr>
            </w:pPr>
            <w:r w:rsidRPr="00605DAA">
              <w:rPr>
                <w:rFonts w:ascii="Arial" w:eastAsia="Calibri" w:hAnsi="Arial" w:cs="Arial"/>
                <w:sz w:val="20"/>
                <w:szCs w:val="20"/>
              </w:rPr>
              <w:t>Me</w:t>
            </w:r>
            <w:r w:rsidR="002132B8">
              <w:rPr>
                <w:rFonts w:ascii="Arial" w:eastAsia="Calibri" w:hAnsi="Arial" w:cs="Arial"/>
                <w:sz w:val="20"/>
                <w:szCs w:val="20"/>
              </w:rPr>
              <w:t>jorar la calidad de vida de las comunidades</w:t>
            </w:r>
            <w:r w:rsidRPr="00605DAA">
              <w:rPr>
                <w:rFonts w:ascii="Arial" w:eastAsia="Calibri" w:hAnsi="Arial" w:cs="Arial"/>
                <w:sz w:val="20"/>
                <w:szCs w:val="20"/>
              </w:rPr>
              <w:t>.</w:t>
            </w:r>
          </w:p>
          <w:p w:rsidR="00B9495B" w:rsidRPr="00356F5F" w:rsidRDefault="00B9495B" w:rsidP="00CD6DC9">
            <w:pPr>
              <w:pStyle w:val="Prrafodelista"/>
              <w:ind w:left="464"/>
              <w:rPr>
                <w:rFonts w:ascii="Arial" w:eastAsia="Calibri" w:hAnsi="Arial" w:cs="Arial"/>
                <w:color w:val="FF0000"/>
                <w:sz w:val="20"/>
                <w:szCs w:val="20"/>
              </w:rPr>
            </w:pPr>
          </w:p>
        </w:tc>
        <w:tc>
          <w:tcPr>
            <w:tcW w:w="1378" w:type="pct"/>
            <w:shd w:val="clear" w:color="auto" w:fill="66FF66"/>
            <w:vAlign w:val="center"/>
            <w:hideMark/>
          </w:tcPr>
          <w:p w:rsidR="00B9495B" w:rsidRPr="00DC4F81" w:rsidRDefault="00B9495B" w:rsidP="00775DB3">
            <w:pPr>
              <w:pStyle w:val="Prrafodelista"/>
              <w:numPr>
                <w:ilvl w:val="0"/>
                <w:numId w:val="27"/>
              </w:numPr>
              <w:rPr>
                <w:rFonts w:ascii="Arial" w:eastAsia="Calibri" w:hAnsi="Arial" w:cs="Arial"/>
                <w:sz w:val="20"/>
                <w:szCs w:val="20"/>
              </w:rPr>
            </w:pPr>
            <w:r w:rsidRPr="00DC4F81">
              <w:rPr>
                <w:rFonts w:ascii="Arial" w:eastAsia="Calibri" w:hAnsi="Arial" w:cs="Arial"/>
                <w:sz w:val="20"/>
                <w:szCs w:val="20"/>
              </w:rPr>
              <w:t>Gestión an</w:t>
            </w:r>
            <w:r w:rsidR="002132B8">
              <w:rPr>
                <w:rFonts w:ascii="Arial" w:eastAsia="Calibri" w:hAnsi="Arial" w:cs="Arial"/>
                <w:sz w:val="20"/>
                <w:szCs w:val="20"/>
              </w:rPr>
              <w:t xml:space="preserve">te entidades públicas  para </w:t>
            </w:r>
            <w:r w:rsidRPr="00DC4F81">
              <w:rPr>
                <w:rFonts w:ascii="Arial" w:eastAsia="Calibri" w:hAnsi="Arial" w:cs="Arial"/>
                <w:sz w:val="20"/>
                <w:szCs w:val="20"/>
              </w:rPr>
              <w:t>l</w:t>
            </w:r>
            <w:r w:rsidR="002132B8">
              <w:rPr>
                <w:rFonts w:ascii="Arial" w:eastAsia="Calibri" w:hAnsi="Arial" w:cs="Arial"/>
                <w:sz w:val="20"/>
                <w:szCs w:val="20"/>
              </w:rPr>
              <w:t xml:space="preserve">a </w:t>
            </w:r>
            <w:r>
              <w:rPr>
                <w:rFonts w:ascii="Arial" w:eastAsia="Calibri" w:hAnsi="Arial" w:cs="Arial"/>
                <w:sz w:val="20"/>
                <w:szCs w:val="20"/>
              </w:rPr>
              <w:t xml:space="preserve">apertura y </w:t>
            </w:r>
            <w:r w:rsidRPr="00DC4F81">
              <w:rPr>
                <w:rFonts w:ascii="Arial" w:eastAsia="Calibri" w:hAnsi="Arial" w:cs="Arial"/>
                <w:sz w:val="20"/>
                <w:szCs w:val="20"/>
              </w:rPr>
              <w:t>mantenimiento</w:t>
            </w:r>
            <w:r>
              <w:rPr>
                <w:rFonts w:ascii="Arial" w:eastAsia="Calibri" w:hAnsi="Arial" w:cs="Arial"/>
                <w:sz w:val="20"/>
                <w:szCs w:val="20"/>
              </w:rPr>
              <w:t xml:space="preserve"> de vías.</w:t>
            </w:r>
          </w:p>
          <w:p w:rsidR="00B9495B" w:rsidRPr="00605DAA" w:rsidRDefault="00324FC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Coordinación</w:t>
            </w:r>
            <w:r w:rsidR="002132B8">
              <w:rPr>
                <w:rFonts w:ascii="Arial" w:eastAsia="Calibri" w:hAnsi="Arial" w:cs="Arial"/>
                <w:sz w:val="20"/>
                <w:szCs w:val="20"/>
              </w:rPr>
              <w:t xml:space="preserve"> </w:t>
            </w:r>
            <w:r>
              <w:rPr>
                <w:rFonts w:ascii="Arial" w:eastAsia="Calibri" w:hAnsi="Arial" w:cs="Arial"/>
                <w:sz w:val="20"/>
                <w:szCs w:val="20"/>
              </w:rPr>
              <w:t>para mingas.</w:t>
            </w:r>
          </w:p>
        </w:tc>
        <w:tc>
          <w:tcPr>
            <w:tcW w:w="1191" w:type="pct"/>
            <w:shd w:val="clear" w:color="auto" w:fill="66FF66"/>
            <w:noWrap/>
            <w:vAlign w:val="center"/>
            <w:hideMark/>
          </w:tcPr>
          <w:p w:rsidR="00B9495B" w:rsidRPr="00605DAA" w:rsidRDefault="00324FC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M</w:t>
            </w:r>
            <w:r w:rsidR="00B9495B" w:rsidRPr="00605DAA">
              <w:rPr>
                <w:rFonts w:ascii="Arial" w:eastAsia="Calibri" w:hAnsi="Arial" w:cs="Arial"/>
                <w:sz w:val="20"/>
                <w:szCs w:val="20"/>
              </w:rPr>
              <w:t>ano de obra no calificada.</w:t>
            </w:r>
          </w:p>
        </w:tc>
      </w:tr>
      <w:tr w:rsidR="00B9495B" w:rsidRPr="00AE52AC" w:rsidTr="004B387C">
        <w:trPr>
          <w:trHeight w:val="600"/>
        </w:trPr>
        <w:tc>
          <w:tcPr>
            <w:tcW w:w="784" w:type="pct"/>
            <w:shd w:val="clear" w:color="auto" w:fill="66FF66"/>
            <w:noWrap/>
            <w:vAlign w:val="center"/>
            <w:hideMark/>
          </w:tcPr>
          <w:p w:rsidR="00B9495B" w:rsidRPr="00761EE6" w:rsidRDefault="00B9495B" w:rsidP="00761EE6">
            <w:pPr>
              <w:jc w:val="both"/>
              <w:rPr>
                <w:rFonts w:ascii="Arial" w:eastAsia="Calibri" w:hAnsi="Arial" w:cs="Arial"/>
                <w:b/>
                <w:sz w:val="18"/>
                <w:szCs w:val="18"/>
              </w:rPr>
            </w:pPr>
            <w:r w:rsidRPr="00761EE6">
              <w:rPr>
                <w:rFonts w:ascii="Arial" w:eastAsia="Calibri" w:hAnsi="Arial" w:cs="Arial"/>
                <w:b/>
                <w:sz w:val="18"/>
                <w:szCs w:val="18"/>
              </w:rPr>
              <w:t>T</w:t>
            </w:r>
            <w:r w:rsidR="00761EE6" w:rsidRPr="00761EE6">
              <w:rPr>
                <w:rFonts w:ascii="Arial" w:eastAsia="Calibri" w:hAnsi="Arial" w:cs="Arial"/>
                <w:b/>
                <w:sz w:val="18"/>
                <w:szCs w:val="18"/>
              </w:rPr>
              <w:t>RANSPORTISTAS</w:t>
            </w:r>
            <w:r w:rsidR="00FD12BA">
              <w:rPr>
                <w:rFonts w:ascii="Arial" w:eastAsia="Calibri" w:hAnsi="Arial" w:cs="Arial"/>
                <w:b/>
                <w:sz w:val="18"/>
                <w:szCs w:val="18"/>
              </w:rPr>
              <w:t>.</w:t>
            </w:r>
          </w:p>
        </w:tc>
        <w:tc>
          <w:tcPr>
            <w:tcW w:w="1646" w:type="pct"/>
            <w:shd w:val="clear" w:color="auto" w:fill="66FF66"/>
            <w:vAlign w:val="center"/>
            <w:hideMark/>
          </w:tcPr>
          <w:p w:rsidR="00B9495B" w:rsidRPr="00605DAA" w:rsidRDefault="00B9495B" w:rsidP="00775DB3">
            <w:pPr>
              <w:pStyle w:val="Prrafodelista"/>
              <w:numPr>
                <w:ilvl w:val="0"/>
                <w:numId w:val="27"/>
              </w:numPr>
              <w:rPr>
                <w:rFonts w:ascii="Arial" w:eastAsia="Calibri" w:hAnsi="Arial" w:cs="Arial"/>
                <w:sz w:val="20"/>
                <w:szCs w:val="20"/>
              </w:rPr>
            </w:pPr>
            <w:r w:rsidRPr="00605DAA">
              <w:rPr>
                <w:rFonts w:ascii="Arial" w:eastAsia="Calibri" w:hAnsi="Arial" w:cs="Arial"/>
                <w:sz w:val="20"/>
                <w:szCs w:val="20"/>
              </w:rPr>
              <w:t>Prestar servicio de transportación</w:t>
            </w:r>
            <w:r w:rsidR="00324FCE">
              <w:rPr>
                <w:rFonts w:ascii="Arial" w:eastAsia="Calibri" w:hAnsi="Arial" w:cs="Arial"/>
                <w:sz w:val="20"/>
                <w:szCs w:val="20"/>
              </w:rPr>
              <w:t>.</w:t>
            </w:r>
          </w:p>
          <w:p w:rsidR="00B9495B" w:rsidRPr="00605DAA" w:rsidRDefault="00B9495B" w:rsidP="00775DB3">
            <w:pPr>
              <w:pStyle w:val="Prrafodelista"/>
              <w:numPr>
                <w:ilvl w:val="0"/>
                <w:numId w:val="27"/>
              </w:numPr>
              <w:rPr>
                <w:rFonts w:ascii="Arial" w:eastAsia="Calibri" w:hAnsi="Arial" w:cs="Arial"/>
                <w:sz w:val="20"/>
                <w:szCs w:val="20"/>
              </w:rPr>
            </w:pPr>
            <w:r w:rsidRPr="00605DAA">
              <w:rPr>
                <w:rFonts w:ascii="Arial" w:eastAsia="Calibri" w:hAnsi="Arial" w:cs="Arial"/>
                <w:sz w:val="20"/>
                <w:szCs w:val="20"/>
              </w:rPr>
              <w:t>Generación de ingresos económicos</w:t>
            </w:r>
          </w:p>
          <w:p w:rsidR="00B9495B" w:rsidRPr="00663DFB" w:rsidRDefault="00B9495B" w:rsidP="00CD6DC9">
            <w:pPr>
              <w:ind w:left="104"/>
              <w:rPr>
                <w:rFonts w:ascii="Arial" w:eastAsia="Calibri" w:hAnsi="Arial" w:cs="Arial"/>
                <w:color w:val="FF0000"/>
                <w:sz w:val="20"/>
                <w:szCs w:val="20"/>
              </w:rPr>
            </w:pPr>
          </w:p>
        </w:tc>
        <w:tc>
          <w:tcPr>
            <w:tcW w:w="1378" w:type="pct"/>
            <w:shd w:val="clear" w:color="auto" w:fill="66FF66"/>
            <w:vAlign w:val="center"/>
            <w:hideMark/>
          </w:tcPr>
          <w:p w:rsidR="00B9495B" w:rsidRDefault="00324FC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Transporte oportuno</w:t>
            </w:r>
            <w:r w:rsidR="00B9495B" w:rsidRPr="00605DAA">
              <w:rPr>
                <w:rFonts w:ascii="Arial" w:eastAsia="Calibri" w:hAnsi="Arial" w:cs="Arial"/>
                <w:sz w:val="20"/>
                <w:szCs w:val="20"/>
              </w:rPr>
              <w:t xml:space="preserve"> de los productos</w:t>
            </w:r>
            <w:r>
              <w:rPr>
                <w:rFonts w:ascii="Arial" w:eastAsia="Calibri" w:hAnsi="Arial" w:cs="Arial"/>
                <w:sz w:val="20"/>
                <w:szCs w:val="20"/>
              </w:rPr>
              <w:t>.</w:t>
            </w:r>
          </w:p>
          <w:p w:rsidR="00B9495B" w:rsidRPr="00663DFB" w:rsidRDefault="00324FC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w:t>
            </w:r>
            <w:r w:rsidR="00B9495B">
              <w:rPr>
                <w:rFonts w:ascii="Arial" w:eastAsia="Calibri" w:hAnsi="Arial" w:cs="Arial"/>
                <w:sz w:val="20"/>
                <w:szCs w:val="20"/>
              </w:rPr>
              <w:t>ontribuir en el mantenimiento vial</w:t>
            </w:r>
            <w:r>
              <w:rPr>
                <w:rFonts w:ascii="Arial" w:eastAsia="Calibri" w:hAnsi="Arial" w:cs="Arial"/>
                <w:sz w:val="20"/>
                <w:szCs w:val="20"/>
              </w:rPr>
              <w:t>.</w:t>
            </w:r>
          </w:p>
        </w:tc>
        <w:tc>
          <w:tcPr>
            <w:tcW w:w="1191" w:type="pct"/>
            <w:shd w:val="clear" w:color="auto" w:fill="66FF66"/>
            <w:noWrap/>
            <w:vAlign w:val="center"/>
            <w:hideMark/>
          </w:tcPr>
          <w:p w:rsidR="00B9495B" w:rsidRDefault="00324FC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Disponibilidad de vehículos.</w:t>
            </w:r>
          </w:p>
          <w:p w:rsidR="00B9495B" w:rsidRPr="00605DAA" w:rsidRDefault="00B9495B" w:rsidP="00324FCE">
            <w:pPr>
              <w:pStyle w:val="Prrafodelista"/>
              <w:ind w:left="464"/>
              <w:rPr>
                <w:rFonts w:ascii="Arial" w:eastAsia="Calibri" w:hAnsi="Arial" w:cs="Arial"/>
                <w:sz w:val="20"/>
                <w:szCs w:val="20"/>
              </w:rPr>
            </w:pPr>
          </w:p>
        </w:tc>
      </w:tr>
      <w:tr w:rsidR="00B9495B" w:rsidRPr="00AE52AC" w:rsidTr="004B387C">
        <w:trPr>
          <w:trHeight w:val="300"/>
        </w:trPr>
        <w:tc>
          <w:tcPr>
            <w:tcW w:w="784" w:type="pct"/>
            <w:shd w:val="clear" w:color="auto" w:fill="66FF66"/>
            <w:noWrap/>
            <w:vAlign w:val="center"/>
          </w:tcPr>
          <w:p w:rsidR="00B9495B" w:rsidRPr="00761EE6" w:rsidRDefault="00761EE6" w:rsidP="00761EE6">
            <w:pPr>
              <w:jc w:val="both"/>
              <w:rPr>
                <w:rFonts w:ascii="Arial" w:eastAsia="Calibri" w:hAnsi="Arial" w:cs="Arial"/>
                <w:b/>
                <w:sz w:val="18"/>
                <w:szCs w:val="18"/>
              </w:rPr>
            </w:pPr>
            <w:r w:rsidRPr="00761EE6">
              <w:rPr>
                <w:rFonts w:ascii="Arial" w:eastAsia="Calibri" w:hAnsi="Arial" w:cs="Arial"/>
                <w:b/>
                <w:sz w:val="18"/>
                <w:szCs w:val="18"/>
              </w:rPr>
              <w:t>P</w:t>
            </w:r>
            <w:r w:rsidR="00B9495B" w:rsidRPr="00761EE6">
              <w:rPr>
                <w:rFonts w:ascii="Arial" w:eastAsia="Calibri" w:hAnsi="Arial" w:cs="Arial"/>
                <w:b/>
                <w:sz w:val="18"/>
                <w:szCs w:val="18"/>
              </w:rPr>
              <w:t>OLICIA NACIONAL</w:t>
            </w:r>
            <w:r w:rsidR="00FD12BA">
              <w:rPr>
                <w:rFonts w:ascii="Arial" w:eastAsia="Calibri" w:hAnsi="Arial" w:cs="Arial"/>
                <w:b/>
                <w:sz w:val="18"/>
                <w:szCs w:val="18"/>
              </w:rPr>
              <w:t>.</w:t>
            </w:r>
          </w:p>
        </w:tc>
        <w:tc>
          <w:tcPr>
            <w:tcW w:w="1646" w:type="pct"/>
            <w:shd w:val="clear" w:color="auto" w:fill="66FF66"/>
            <w:vAlign w:val="center"/>
          </w:tcPr>
          <w:p w:rsidR="00B9495B" w:rsidRPr="007511AB" w:rsidRDefault="00B9495B" w:rsidP="00775DB3">
            <w:pPr>
              <w:pStyle w:val="Prrafodelista"/>
              <w:numPr>
                <w:ilvl w:val="0"/>
                <w:numId w:val="27"/>
              </w:numPr>
              <w:rPr>
                <w:rFonts w:ascii="Arial" w:eastAsia="Calibri" w:hAnsi="Arial" w:cs="Arial"/>
                <w:sz w:val="20"/>
                <w:szCs w:val="20"/>
              </w:rPr>
            </w:pPr>
            <w:r w:rsidRPr="007511AB">
              <w:rPr>
                <w:rFonts w:ascii="Arial" w:eastAsia="Calibri" w:hAnsi="Arial" w:cs="Arial"/>
                <w:sz w:val="20"/>
                <w:szCs w:val="20"/>
              </w:rPr>
              <w:t>Brindar seguri</w:t>
            </w:r>
            <w:r w:rsidR="00324FCE">
              <w:rPr>
                <w:rFonts w:ascii="Arial" w:eastAsia="Calibri" w:hAnsi="Arial" w:cs="Arial"/>
                <w:sz w:val="20"/>
                <w:szCs w:val="20"/>
              </w:rPr>
              <w:t>dad a transportistas y a la población.</w:t>
            </w:r>
            <w:r w:rsidRPr="007511AB">
              <w:rPr>
                <w:rFonts w:ascii="Arial" w:eastAsia="Calibri" w:hAnsi="Arial" w:cs="Arial"/>
                <w:sz w:val="20"/>
                <w:szCs w:val="20"/>
              </w:rPr>
              <w:t xml:space="preserve"> </w:t>
            </w:r>
          </w:p>
        </w:tc>
        <w:tc>
          <w:tcPr>
            <w:tcW w:w="1378" w:type="pct"/>
            <w:shd w:val="clear" w:color="auto" w:fill="66FF66"/>
            <w:vAlign w:val="center"/>
          </w:tcPr>
          <w:p w:rsidR="00B9495B" w:rsidRDefault="00B435A8"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Coordinación interinstitucional.</w:t>
            </w:r>
            <w:r w:rsidR="00B9495B">
              <w:rPr>
                <w:rFonts w:ascii="Arial" w:eastAsia="Calibri" w:hAnsi="Arial" w:cs="Arial"/>
                <w:sz w:val="20"/>
                <w:szCs w:val="20"/>
              </w:rPr>
              <w:t xml:space="preserve"> </w:t>
            </w:r>
          </w:p>
          <w:p w:rsidR="00B9495B" w:rsidRPr="007511AB" w:rsidRDefault="00B9495B"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Seguridad vial</w:t>
            </w:r>
          </w:p>
        </w:tc>
        <w:tc>
          <w:tcPr>
            <w:tcW w:w="1191" w:type="pct"/>
            <w:shd w:val="clear" w:color="auto" w:fill="66FF66"/>
            <w:noWrap/>
            <w:vAlign w:val="center"/>
          </w:tcPr>
          <w:p w:rsidR="00B9495B" w:rsidRPr="007511AB" w:rsidRDefault="00B9495B"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Recurso humano, movilización y logística.</w:t>
            </w:r>
          </w:p>
        </w:tc>
      </w:tr>
      <w:tr w:rsidR="00B9495B" w:rsidRPr="00AE52AC" w:rsidTr="004B387C">
        <w:trPr>
          <w:trHeight w:val="1132"/>
        </w:trPr>
        <w:tc>
          <w:tcPr>
            <w:tcW w:w="784" w:type="pct"/>
            <w:shd w:val="clear" w:color="auto" w:fill="66FF66"/>
            <w:noWrap/>
            <w:vAlign w:val="center"/>
          </w:tcPr>
          <w:p w:rsidR="00B9495B" w:rsidRPr="00761EE6" w:rsidRDefault="00761EE6" w:rsidP="00761EE6">
            <w:pPr>
              <w:jc w:val="both"/>
              <w:rPr>
                <w:rFonts w:ascii="Arial" w:eastAsia="Calibri" w:hAnsi="Arial" w:cs="Arial"/>
                <w:b/>
                <w:sz w:val="18"/>
                <w:szCs w:val="18"/>
              </w:rPr>
            </w:pPr>
            <w:r w:rsidRPr="00761EE6">
              <w:rPr>
                <w:rFonts w:ascii="Arial" w:eastAsia="Calibri" w:hAnsi="Arial" w:cs="Arial"/>
                <w:b/>
                <w:sz w:val="18"/>
                <w:szCs w:val="18"/>
              </w:rPr>
              <w:lastRenderedPageBreak/>
              <w:t>MINISTERIO DE OBRAS PÚBLICAS</w:t>
            </w:r>
            <w:r w:rsidR="00B435A8" w:rsidRPr="00761EE6">
              <w:rPr>
                <w:rFonts w:ascii="Arial" w:eastAsia="Calibri" w:hAnsi="Arial" w:cs="Arial"/>
                <w:b/>
                <w:sz w:val="18"/>
                <w:szCs w:val="18"/>
              </w:rPr>
              <w:t xml:space="preserve"> Y TRANSPORTE TERRESTRE</w:t>
            </w:r>
            <w:r w:rsidRPr="00761EE6">
              <w:rPr>
                <w:rFonts w:ascii="Arial" w:eastAsia="Calibri" w:hAnsi="Arial" w:cs="Arial"/>
                <w:b/>
                <w:sz w:val="18"/>
                <w:szCs w:val="18"/>
              </w:rPr>
              <w:t>.</w:t>
            </w:r>
          </w:p>
        </w:tc>
        <w:tc>
          <w:tcPr>
            <w:tcW w:w="1646" w:type="pct"/>
            <w:shd w:val="clear" w:color="auto" w:fill="66FF66"/>
            <w:vAlign w:val="center"/>
          </w:tcPr>
          <w:p w:rsidR="00B9495B" w:rsidRPr="007511AB" w:rsidRDefault="00B9495B"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Velar por la calidad </w:t>
            </w:r>
            <w:r w:rsidR="00B435A8">
              <w:rPr>
                <w:rFonts w:ascii="Arial" w:eastAsia="Calibri" w:hAnsi="Arial" w:cs="Arial"/>
                <w:sz w:val="20"/>
                <w:szCs w:val="20"/>
              </w:rPr>
              <w:t xml:space="preserve">de la red </w:t>
            </w:r>
            <w:r w:rsidR="002D6D4C">
              <w:rPr>
                <w:rFonts w:ascii="Arial" w:eastAsia="Calibri" w:hAnsi="Arial" w:cs="Arial"/>
                <w:sz w:val="20"/>
                <w:szCs w:val="20"/>
              </w:rPr>
              <w:t>vial</w:t>
            </w:r>
            <w:r w:rsidR="00B435A8">
              <w:rPr>
                <w:rFonts w:ascii="Arial" w:eastAsia="Calibri" w:hAnsi="Arial" w:cs="Arial"/>
                <w:sz w:val="20"/>
                <w:szCs w:val="20"/>
              </w:rPr>
              <w:t xml:space="preserve"> y de transporte</w:t>
            </w:r>
            <w:r>
              <w:rPr>
                <w:rFonts w:ascii="Arial" w:eastAsia="Calibri" w:hAnsi="Arial" w:cs="Arial"/>
                <w:sz w:val="20"/>
                <w:szCs w:val="20"/>
              </w:rPr>
              <w:t xml:space="preserve"> a nivel nacional.</w:t>
            </w:r>
          </w:p>
        </w:tc>
        <w:tc>
          <w:tcPr>
            <w:tcW w:w="1378" w:type="pct"/>
            <w:shd w:val="clear" w:color="auto" w:fill="66FF66"/>
            <w:vAlign w:val="center"/>
          </w:tcPr>
          <w:p w:rsidR="00B9495B" w:rsidRDefault="00B435A8"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Coordinación</w:t>
            </w:r>
            <w:r w:rsidR="00B9495B">
              <w:rPr>
                <w:rFonts w:ascii="Arial" w:eastAsia="Calibri" w:hAnsi="Arial" w:cs="Arial"/>
                <w:sz w:val="20"/>
                <w:szCs w:val="20"/>
              </w:rPr>
              <w:t xml:space="preserve"> con los diferentes niveles de gobierno la calidad de la red vial</w:t>
            </w:r>
            <w:r>
              <w:rPr>
                <w:rFonts w:ascii="Arial" w:eastAsia="Calibri" w:hAnsi="Arial" w:cs="Arial"/>
                <w:sz w:val="20"/>
                <w:szCs w:val="20"/>
              </w:rPr>
              <w:t>.</w:t>
            </w:r>
          </w:p>
          <w:p w:rsidR="00B9495B" w:rsidRPr="007511AB" w:rsidRDefault="00B435A8"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Construcción de infraestructura vial.</w:t>
            </w:r>
          </w:p>
        </w:tc>
        <w:tc>
          <w:tcPr>
            <w:tcW w:w="1191" w:type="pct"/>
            <w:shd w:val="clear" w:color="auto" w:fill="66FF66"/>
            <w:noWrap/>
            <w:vAlign w:val="center"/>
          </w:tcPr>
          <w:p w:rsidR="00B9495B" w:rsidRPr="007511AB" w:rsidRDefault="00B435A8"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Económico y técnico.</w:t>
            </w:r>
            <w:r w:rsidR="00B9495B">
              <w:rPr>
                <w:rFonts w:ascii="Arial" w:eastAsia="Calibri" w:hAnsi="Arial" w:cs="Arial"/>
                <w:sz w:val="20"/>
                <w:szCs w:val="20"/>
              </w:rPr>
              <w:t xml:space="preserve"> </w:t>
            </w:r>
          </w:p>
        </w:tc>
      </w:tr>
      <w:tr w:rsidR="00B9495B" w:rsidRPr="00AE52AC" w:rsidTr="004B387C">
        <w:trPr>
          <w:trHeight w:val="1200"/>
        </w:trPr>
        <w:tc>
          <w:tcPr>
            <w:tcW w:w="784" w:type="pct"/>
            <w:shd w:val="clear" w:color="auto" w:fill="66FF66"/>
            <w:noWrap/>
            <w:vAlign w:val="center"/>
          </w:tcPr>
          <w:p w:rsidR="00B9495B" w:rsidRPr="00FD12BA" w:rsidRDefault="00B9495B" w:rsidP="00FD12BA">
            <w:pPr>
              <w:jc w:val="both"/>
              <w:rPr>
                <w:rFonts w:ascii="Arial" w:eastAsia="Calibri" w:hAnsi="Arial" w:cs="Arial"/>
                <w:b/>
                <w:sz w:val="18"/>
                <w:szCs w:val="18"/>
              </w:rPr>
            </w:pPr>
            <w:r w:rsidRPr="00FD12BA">
              <w:rPr>
                <w:rFonts w:ascii="Arial" w:eastAsia="Calibri" w:hAnsi="Arial" w:cs="Arial"/>
                <w:b/>
                <w:sz w:val="18"/>
                <w:szCs w:val="18"/>
              </w:rPr>
              <w:t>GAD</w:t>
            </w:r>
            <w:r w:rsidR="00B435A8" w:rsidRPr="00FD12BA">
              <w:rPr>
                <w:rFonts w:ascii="Arial" w:eastAsia="Calibri" w:hAnsi="Arial" w:cs="Arial"/>
                <w:b/>
                <w:sz w:val="18"/>
                <w:szCs w:val="18"/>
              </w:rPr>
              <w:t>PR GONZOL</w:t>
            </w:r>
            <w:r w:rsidR="00FD12BA">
              <w:rPr>
                <w:rFonts w:ascii="Arial" w:eastAsia="Calibri" w:hAnsi="Arial" w:cs="Arial"/>
                <w:b/>
                <w:sz w:val="18"/>
                <w:szCs w:val="18"/>
              </w:rPr>
              <w:t>.</w:t>
            </w:r>
          </w:p>
        </w:tc>
        <w:tc>
          <w:tcPr>
            <w:tcW w:w="1646" w:type="pct"/>
            <w:shd w:val="clear" w:color="auto" w:fill="66FF66"/>
            <w:vAlign w:val="center"/>
          </w:tcPr>
          <w:p w:rsidR="00B9495B" w:rsidRPr="0032337C" w:rsidRDefault="00B9495B" w:rsidP="00775DB3">
            <w:pPr>
              <w:pStyle w:val="Prrafodelista"/>
              <w:numPr>
                <w:ilvl w:val="0"/>
                <w:numId w:val="27"/>
              </w:numPr>
              <w:rPr>
                <w:rFonts w:ascii="Arial" w:eastAsia="Calibri" w:hAnsi="Arial" w:cs="Arial"/>
                <w:sz w:val="20"/>
                <w:szCs w:val="20"/>
              </w:rPr>
            </w:pPr>
            <w:r w:rsidRPr="0032337C">
              <w:rPr>
                <w:rFonts w:ascii="Arial" w:eastAsia="Calibri" w:hAnsi="Arial" w:cs="Arial"/>
                <w:sz w:val="20"/>
                <w:szCs w:val="20"/>
              </w:rPr>
              <w:t xml:space="preserve">Mejorar </w:t>
            </w:r>
            <w:r w:rsidR="00B435A8">
              <w:rPr>
                <w:rFonts w:ascii="Arial" w:eastAsia="Calibri" w:hAnsi="Arial" w:cs="Arial"/>
                <w:sz w:val="20"/>
                <w:szCs w:val="20"/>
              </w:rPr>
              <w:t>la red vial de la parroquia.</w:t>
            </w:r>
            <w:r w:rsidRPr="0032337C">
              <w:rPr>
                <w:rFonts w:ascii="Arial" w:eastAsia="Calibri" w:hAnsi="Arial" w:cs="Arial"/>
                <w:sz w:val="20"/>
                <w:szCs w:val="20"/>
              </w:rPr>
              <w:t xml:space="preserve"> </w:t>
            </w:r>
          </w:p>
          <w:p w:rsidR="00B9495B" w:rsidRPr="0032337C" w:rsidRDefault="00B9495B" w:rsidP="00775DB3">
            <w:pPr>
              <w:pStyle w:val="Prrafodelista"/>
              <w:numPr>
                <w:ilvl w:val="0"/>
                <w:numId w:val="27"/>
              </w:numPr>
              <w:rPr>
                <w:rFonts w:ascii="Arial" w:eastAsia="Calibri" w:hAnsi="Arial" w:cs="Arial"/>
                <w:sz w:val="20"/>
                <w:szCs w:val="20"/>
              </w:rPr>
            </w:pPr>
            <w:r w:rsidRPr="0032337C">
              <w:rPr>
                <w:rFonts w:ascii="Arial" w:eastAsia="Calibri" w:hAnsi="Arial" w:cs="Arial"/>
                <w:sz w:val="20"/>
                <w:szCs w:val="20"/>
              </w:rPr>
              <w:t>Promover el desarrollo productivo de la población</w:t>
            </w:r>
          </w:p>
          <w:p w:rsidR="00B9495B" w:rsidRPr="0032337C" w:rsidRDefault="00B9495B" w:rsidP="00CD6DC9">
            <w:pPr>
              <w:pStyle w:val="Prrafodelista"/>
              <w:ind w:left="464"/>
              <w:rPr>
                <w:rFonts w:ascii="Arial" w:eastAsia="Calibri" w:hAnsi="Arial" w:cs="Arial"/>
                <w:sz w:val="20"/>
                <w:szCs w:val="20"/>
              </w:rPr>
            </w:pPr>
          </w:p>
        </w:tc>
        <w:tc>
          <w:tcPr>
            <w:tcW w:w="1378" w:type="pct"/>
            <w:shd w:val="clear" w:color="auto" w:fill="66FF66"/>
            <w:vAlign w:val="center"/>
          </w:tcPr>
          <w:p w:rsidR="00B9495B" w:rsidRPr="0032337C" w:rsidRDefault="00200506" w:rsidP="00775DB3">
            <w:pPr>
              <w:pStyle w:val="Prrafodelista"/>
              <w:numPr>
                <w:ilvl w:val="0"/>
                <w:numId w:val="27"/>
              </w:numPr>
              <w:spacing w:after="0" w:line="240" w:lineRule="auto"/>
              <w:rPr>
                <w:rFonts w:ascii="Arial" w:eastAsia="Calibri" w:hAnsi="Arial" w:cs="Arial"/>
                <w:sz w:val="20"/>
                <w:szCs w:val="20"/>
              </w:rPr>
            </w:pPr>
            <w:r>
              <w:rPr>
                <w:rFonts w:ascii="Arial" w:eastAsia="Calibri" w:hAnsi="Arial" w:cs="Arial"/>
                <w:sz w:val="20"/>
                <w:szCs w:val="20"/>
              </w:rPr>
              <w:t>Gestión a</w:t>
            </w:r>
            <w:r w:rsidR="00B9495B" w:rsidRPr="0032337C">
              <w:rPr>
                <w:rFonts w:ascii="Arial" w:eastAsia="Calibri" w:hAnsi="Arial" w:cs="Arial"/>
                <w:sz w:val="20"/>
                <w:szCs w:val="20"/>
              </w:rPr>
              <w:t xml:space="preserve"> en</w:t>
            </w:r>
            <w:r>
              <w:rPr>
                <w:rFonts w:ascii="Arial" w:eastAsia="Calibri" w:hAnsi="Arial" w:cs="Arial"/>
                <w:sz w:val="20"/>
                <w:szCs w:val="20"/>
              </w:rPr>
              <w:t xml:space="preserve">tidades públicas </w:t>
            </w:r>
            <w:r w:rsidR="00B9495B" w:rsidRPr="0032337C">
              <w:rPr>
                <w:rFonts w:ascii="Arial" w:eastAsia="Calibri" w:hAnsi="Arial" w:cs="Arial"/>
                <w:sz w:val="20"/>
                <w:szCs w:val="20"/>
              </w:rPr>
              <w:t xml:space="preserve"> el mantenimiento vial</w:t>
            </w:r>
            <w:r>
              <w:rPr>
                <w:rFonts w:ascii="Arial" w:eastAsia="Calibri" w:hAnsi="Arial" w:cs="Arial"/>
                <w:sz w:val="20"/>
                <w:szCs w:val="20"/>
              </w:rPr>
              <w:t>.</w:t>
            </w:r>
          </w:p>
          <w:p w:rsidR="00B9495B" w:rsidRPr="0032337C" w:rsidRDefault="00200506" w:rsidP="00775DB3">
            <w:pPr>
              <w:pStyle w:val="Prrafodelista"/>
              <w:numPr>
                <w:ilvl w:val="0"/>
                <w:numId w:val="27"/>
              </w:numPr>
              <w:spacing w:after="0" w:line="240" w:lineRule="auto"/>
              <w:rPr>
                <w:rFonts w:ascii="Arial" w:eastAsia="Calibri" w:hAnsi="Arial" w:cs="Arial"/>
                <w:sz w:val="20"/>
                <w:szCs w:val="20"/>
              </w:rPr>
            </w:pPr>
            <w:r>
              <w:rPr>
                <w:rFonts w:ascii="Arial" w:eastAsia="Calibri" w:hAnsi="Arial" w:cs="Arial"/>
                <w:sz w:val="20"/>
                <w:szCs w:val="20"/>
              </w:rPr>
              <w:t>Mantenimiento vial.</w:t>
            </w:r>
          </w:p>
        </w:tc>
        <w:tc>
          <w:tcPr>
            <w:tcW w:w="1191" w:type="pct"/>
            <w:shd w:val="clear" w:color="auto" w:fill="66FF66"/>
            <w:noWrap/>
            <w:vAlign w:val="center"/>
          </w:tcPr>
          <w:p w:rsidR="00B9495B" w:rsidRPr="0032337C" w:rsidRDefault="0020050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Económico</w:t>
            </w:r>
            <w:r w:rsidR="00B9495B" w:rsidRPr="0032337C">
              <w:rPr>
                <w:rFonts w:ascii="Arial" w:eastAsia="Calibri" w:hAnsi="Arial" w:cs="Arial"/>
                <w:sz w:val="20"/>
                <w:szCs w:val="20"/>
              </w:rPr>
              <w:t>, mano de obra no calificada, capacidad de gestión  y organizativa.</w:t>
            </w:r>
          </w:p>
        </w:tc>
      </w:tr>
      <w:tr w:rsidR="00B9495B" w:rsidRPr="00AE52AC" w:rsidTr="004B387C">
        <w:trPr>
          <w:trHeight w:val="600"/>
        </w:trPr>
        <w:tc>
          <w:tcPr>
            <w:tcW w:w="784" w:type="pct"/>
            <w:shd w:val="clear" w:color="auto" w:fill="66FF66"/>
            <w:noWrap/>
            <w:vAlign w:val="center"/>
            <w:hideMark/>
          </w:tcPr>
          <w:p w:rsidR="00B9495B" w:rsidRPr="00FD12BA" w:rsidRDefault="00B9495B" w:rsidP="00FD12BA">
            <w:pPr>
              <w:jc w:val="both"/>
              <w:rPr>
                <w:rFonts w:ascii="Arial" w:eastAsia="Calibri" w:hAnsi="Arial" w:cs="Arial"/>
                <w:b/>
                <w:sz w:val="18"/>
                <w:szCs w:val="18"/>
              </w:rPr>
            </w:pPr>
            <w:r w:rsidRPr="00FD12BA">
              <w:rPr>
                <w:rFonts w:ascii="Arial" w:eastAsia="Calibri" w:hAnsi="Arial" w:cs="Arial"/>
                <w:b/>
                <w:sz w:val="18"/>
                <w:szCs w:val="18"/>
              </w:rPr>
              <w:t>GAD C</w:t>
            </w:r>
            <w:r w:rsidR="00200506" w:rsidRPr="00FD12BA">
              <w:rPr>
                <w:rFonts w:ascii="Arial" w:eastAsia="Calibri" w:hAnsi="Arial" w:cs="Arial"/>
                <w:b/>
                <w:sz w:val="18"/>
                <w:szCs w:val="18"/>
              </w:rPr>
              <w:t>HUNCHI</w:t>
            </w:r>
            <w:r w:rsidR="00FD12BA">
              <w:rPr>
                <w:rFonts w:ascii="Arial" w:eastAsia="Calibri" w:hAnsi="Arial" w:cs="Arial"/>
                <w:b/>
                <w:sz w:val="18"/>
                <w:szCs w:val="18"/>
              </w:rPr>
              <w:t>.</w:t>
            </w:r>
          </w:p>
        </w:tc>
        <w:tc>
          <w:tcPr>
            <w:tcW w:w="1646" w:type="pct"/>
            <w:shd w:val="clear" w:color="auto" w:fill="66FF66"/>
            <w:vAlign w:val="center"/>
          </w:tcPr>
          <w:p w:rsidR="00B9495B" w:rsidRPr="0032337C" w:rsidRDefault="00B9495B" w:rsidP="00775DB3">
            <w:pPr>
              <w:pStyle w:val="Prrafodelista"/>
              <w:numPr>
                <w:ilvl w:val="0"/>
                <w:numId w:val="27"/>
              </w:numPr>
              <w:rPr>
                <w:rFonts w:ascii="Arial" w:eastAsia="Calibri" w:hAnsi="Arial" w:cs="Arial"/>
                <w:sz w:val="20"/>
                <w:szCs w:val="20"/>
              </w:rPr>
            </w:pPr>
            <w:r w:rsidRPr="0032337C">
              <w:rPr>
                <w:rFonts w:ascii="Arial" w:eastAsia="Calibri" w:hAnsi="Arial" w:cs="Arial"/>
                <w:sz w:val="20"/>
                <w:szCs w:val="20"/>
              </w:rPr>
              <w:t xml:space="preserve">Mejorar la calidad de vida </w:t>
            </w:r>
          </w:p>
          <w:p w:rsidR="00B9495B" w:rsidRPr="0032337C" w:rsidRDefault="00B9495B" w:rsidP="00775DB3">
            <w:pPr>
              <w:pStyle w:val="Prrafodelista"/>
              <w:numPr>
                <w:ilvl w:val="0"/>
                <w:numId w:val="27"/>
              </w:numPr>
              <w:rPr>
                <w:rFonts w:ascii="Arial" w:eastAsia="Calibri" w:hAnsi="Arial" w:cs="Arial"/>
                <w:sz w:val="20"/>
                <w:szCs w:val="20"/>
              </w:rPr>
            </w:pPr>
            <w:r w:rsidRPr="0032337C">
              <w:rPr>
                <w:rFonts w:ascii="Arial" w:eastAsia="Calibri" w:hAnsi="Arial" w:cs="Arial"/>
                <w:sz w:val="20"/>
                <w:szCs w:val="20"/>
              </w:rPr>
              <w:t>Promover el desarrollo productivo de la población</w:t>
            </w:r>
            <w:r>
              <w:rPr>
                <w:rFonts w:ascii="Arial" w:eastAsia="Calibri" w:hAnsi="Arial" w:cs="Arial"/>
                <w:sz w:val="20"/>
                <w:szCs w:val="20"/>
              </w:rPr>
              <w:t xml:space="preserve"> del cantón.</w:t>
            </w:r>
          </w:p>
        </w:tc>
        <w:tc>
          <w:tcPr>
            <w:tcW w:w="1378" w:type="pct"/>
            <w:shd w:val="clear" w:color="auto" w:fill="66FF66"/>
            <w:vAlign w:val="center"/>
          </w:tcPr>
          <w:p w:rsidR="00B9495B" w:rsidRDefault="0020050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Construcción y mantenimiento vial.</w:t>
            </w:r>
          </w:p>
          <w:p w:rsidR="00B9495B" w:rsidRPr="0032337C" w:rsidRDefault="0020050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Coordinación con </w:t>
            </w:r>
            <w:r w:rsidR="00B9495B">
              <w:rPr>
                <w:rFonts w:ascii="Arial" w:eastAsia="Calibri" w:hAnsi="Arial" w:cs="Arial"/>
                <w:sz w:val="20"/>
                <w:szCs w:val="20"/>
              </w:rPr>
              <w:t xml:space="preserve"> otros niveles de gobier</w:t>
            </w:r>
            <w:r>
              <w:rPr>
                <w:rFonts w:ascii="Arial" w:eastAsia="Calibri" w:hAnsi="Arial" w:cs="Arial"/>
                <w:sz w:val="20"/>
                <w:szCs w:val="20"/>
              </w:rPr>
              <w:t>no para el mantenimiento vial</w:t>
            </w:r>
            <w:r w:rsidR="00B9495B">
              <w:rPr>
                <w:rFonts w:ascii="Arial" w:eastAsia="Calibri" w:hAnsi="Arial" w:cs="Arial"/>
                <w:sz w:val="20"/>
                <w:szCs w:val="20"/>
              </w:rPr>
              <w:t>.</w:t>
            </w:r>
          </w:p>
        </w:tc>
        <w:tc>
          <w:tcPr>
            <w:tcW w:w="1191" w:type="pct"/>
            <w:shd w:val="clear" w:color="auto" w:fill="66FF66"/>
            <w:noWrap/>
            <w:vAlign w:val="center"/>
          </w:tcPr>
          <w:p w:rsidR="00B9495B" w:rsidRPr="0032337C" w:rsidRDefault="0020050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Económico</w:t>
            </w:r>
            <w:r w:rsidR="00B9495B" w:rsidRPr="0032337C">
              <w:rPr>
                <w:rFonts w:ascii="Arial" w:eastAsia="Calibri" w:hAnsi="Arial" w:cs="Arial"/>
                <w:sz w:val="20"/>
                <w:szCs w:val="20"/>
              </w:rPr>
              <w:t xml:space="preserve">, </w:t>
            </w:r>
            <w:r>
              <w:rPr>
                <w:rFonts w:ascii="Arial" w:eastAsia="Calibri" w:hAnsi="Arial" w:cs="Arial"/>
                <w:sz w:val="20"/>
                <w:szCs w:val="20"/>
              </w:rPr>
              <w:t>técnico</w:t>
            </w:r>
            <w:r w:rsidR="00B9495B">
              <w:rPr>
                <w:rFonts w:ascii="Arial" w:eastAsia="Calibri" w:hAnsi="Arial" w:cs="Arial"/>
                <w:sz w:val="20"/>
                <w:szCs w:val="20"/>
              </w:rPr>
              <w:t>, maquinaria y capacidad de gestión.</w:t>
            </w:r>
          </w:p>
        </w:tc>
      </w:tr>
      <w:tr w:rsidR="00B9495B" w:rsidRPr="00AE52AC" w:rsidTr="004B387C">
        <w:trPr>
          <w:trHeight w:val="600"/>
        </w:trPr>
        <w:tc>
          <w:tcPr>
            <w:tcW w:w="784" w:type="pct"/>
            <w:shd w:val="clear" w:color="auto" w:fill="66FF66"/>
            <w:noWrap/>
            <w:vAlign w:val="center"/>
            <w:hideMark/>
          </w:tcPr>
          <w:p w:rsidR="00B9495B" w:rsidRPr="00FD12BA" w:rsidRDefault="00B9495B" w:rsidP="00FD12BA">
            <w:pPr>
              <w:jc w:val="both"/>
              <w:rPr>
                <w:rFonts w:ascii="Arial" w:eastAsia="Calibri" w:hAnsi="Arial" w:cs="Arial"/>
                <w:b/>
                <w:sz w:val="18"/>
                <w:szCs w:val="18"/>
              </w:rPr>
            </w:pPr>
            <w:r w:rsidRPr="00FD12BA">
              <w:rPr>
                <w:rFonts w:ascii="Arial" w:eastAsia="Calibri" w:hAnsi="Arial" w:cs="Arial"/>
                <w:b/>
                <w:sz w:val="18"/>
                <w:szCs w:val="18"/>
              </w:rPr>
              <w:t>GADP</w:t>
            </w:r>
            <w:r w:rsidR="00200506" w:rsidRPr="00FD12BA">
              <w:rPr>
                <w:rFonts w:ascii="Arial" w:eastAsia="Calibri" w:hAnsi="Arial" w:cs="Arial"/>
                <w:b/>
                <w:sz w:val="18"/>
                <w:szCs w:val="18"/>
              </w:rPr>
              <w:t xml:space="preserve"> </w:t>
            </w:r>
            <w:r w:rsidRPr="00FD12BA">
              <w:rPr>
                <w:rFonts w:ascii="Arial" w:eastAsia="Calibri" w:hAnsi="Arial" w:cs="Arial"/>
                <w:b/>
                <w:sz w:val="18"/>
                <w:szCs w:val="18"/>
              </w:rPr>
              <w:t>C</w:t>
            </w:r>
            <w:r w:rsidR="00200506" w:rsidRPr="00FD12BA">
              <w:rPr>
                <w:rFonts w:ascii="Arial" w:eastAsia="Calibri" w:hAnsi="Arial" w:cs="Arial"/>
                <w:b/>
                <w:sz w:val="18"/>
                <w:szCs w:val="18"/>
              </w:rPr>
              <w:t>HIMBORAZO</w:t>
            </w:r>
            <w:r w:rsidR="00FD12BA">
              <w:rPr>
                <w:rFonts w:ascii="Arial" w:eastAsia="Calibri" w:hAnsi="Arial" w:cs="Arial"/>
                <w:b/>
                <w:sz w:val="18"/>
                <w:szCs w:val="18"/>
              </w:rPr>
              <w:t>.</w:t>
            </w:r>
          </w:p>
        </w:tc>
        <w:tc>
          <w:tcPr>
            <w:tcW w:w="1646" w:type="pct"/>
            <w:shd w:val="clear" w:color="auto" w:fill="66FF66"/>
            <w:vAlign w:val="center"/>
          </w:tcPr>
          <w:p w:rsidR="00B9495B" w:rsidRPr="0032337C" w:rsidRDefault="00E24719"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Mejorar la red vial</w:t>
            </w:r>
            <w:r w:rsidR="00B9495B" w:rsidRPr="0032337C">
              <w:rPr>
                <w:rFonts w:ascii="Arial" w:eastAsia="Calibri" w:hAnsi="Arial" w:cs="Arial"/>
                <w:sz w:val="20"/>
                <w:szCs w:val="20"/>
              </w:rPr>
              <w:t xml:space="preserve"> de </w:t>
            </w:r>
            <w:r w:rsidR="00B9495B">
              <w:rPr>
                <w:rFonts w:ascii="Arial" w:eastAsia="Calibri" w:hAnsi="Arial" w:cs="Arial"/>
                <w:sz w:val="20"/>
                <w:szCs w:val="20"/>
              </w:rPr>
              <w:t>la provincia</w:t>
            </w:r>
            <w:r w:rsidR="00B9495B" w:rsidRPr="0032337C">
              <w:rPr>
                <w:rFonts w:ascii="Arial" w:eastAsia="Calibri" w:hAnsi="Arial" w:cs="Arial"/>
                <w:sz w:val="20"/>
                <w:szCs w:val="20"/>
              </w:rPr>
              <w:t>.</w:t>
            </w:r>
          </w:p>
          <w:p w:rsidR="00B9495B" w:rsidRPr="0032337C" w:rsidRDefault="00B9495B" w:rsidP="00775DB3">
            <w:pPr>
              <w:pStyle w:val="Prrafodelista"/>
              <w:numPr>
                <w:ilvl w:val="0"/>
                <w:numId w:val="27"/>
              </w:numPr>
              <w:rPr>
                <w:rFonts w:ascii="Arial" w:eastAsia="Calibri" w:hAnsi="Arial" w:cs="Arial"/>
                <w:sz w:val="20"/>
                <w:szCs w:val="20"/>
              </w:rPr>
            </w:pPr>
            <w:r w:rsidRPr="0032337C">
              <w:rPr>
                <w:rFonts w:ascii="Arial" w:eastAsia="Calibri" w:hAnsi="Arial" w:cs="Arial"/>
                <w:sz w:val="20"/>
                <w:szCs w:val="20"/>
              </w:rPr>
              <w:t xml:space="preserve">Mejorar la calidad de vida </w:t>
            </w:r>
          </w:p>
          <w:p w:rsidR="00B9495B" w:rsidRPr="0032337C" w:rsidRDefault="00B9495B" w:rsidP="00775DB3">
            <w:pPr>
              <w:pStyle w:val="Prrafodelista"/>
              <w:numPr>
                <w:ilvl w:val="0"/>
                <w:numId w:val="27"/>
              </w:numPr>
              <w:rPr>
                <w:rFonts w:ascii="Arial" w:eastAsia="Calibri" w:hAnsi="Arial" w:cs="Arial"/>
                <w:sz w:val="20"/>
                <w:szCs w:val="20"/>
              </w:rPr>
            </w:pPr>
            <w:r w:rsidRPr="0032337C">
              <w:rPr>
                <w:rFonts w:ascii="Arial" w:eastAsia="Calibri" w:hAnsi="Arial" w:cs="Arial"/>
                <w:sz w:val="20"/>
                <w:szCs w:val="20"/>
              </w:rPr>
              <w:t>Promover el desarrollo productivo de la población</w:t>
            </w:r>
            <w:r>
              <w:rPr>
                <w:rFonts w:ascii="Arial" w:eastAsia="Calibri" w:hAnsi="Arial" w:cs="Arial"/>
                <w:sz w:val="20"/>
                <w:szCs w:val="20"/>
              </w:rPr>
              <w:t xml:space="preserve"> de la provincia.</w:t>
            </w:r>
          </w:p>
        </w:tc>
        <w:tc>
          <w:tcPr>
            <w:tcW w:w="1378" w:type="pct"/>
            <w:shd w:val="clear" w:color="auto" w:fill="66FF66"/>
            <w:vAlign w:val="center"/>
          </w:tcPr>
          <w:p w:rsidR="00B9495B" w:rsidRPr="0032337C" w:rsidRDefault="00E24719" w:rsidP="00775DB3">
            <w:pPr>
              <w:pStyle w:val="Prrafodelista"/>
              <w:numPr>
                <w:ilvl w:val="0"/>
                <w:numId w:val="27"/>
              </w:numPr>
              <w:spacing w:after="0" w:line="240" w:lineRule="auto"/>
              <w:rPr>
                <w:rFonts w:ascii="Arial" w:eastAsia="Calibri" w:hAnsi="Arial" w:cs="Arial"/>
                <w:sz w:val="20"/>
                <w:szCs w:val="20"/>
              </w:rPr>
            </w:pPr>
            <w:r>
              <w:rPr>
                <w:rFonts w:ascii="Arial" w:eastAsia="Calibri" w:hAnsi="Arial" w:cs="Arial"/>
                <w:sz w:val="20"/>
                <w:szCs w:val="20"/>
              </w:rPr>
              <w:t>Gestión a</w:t>
            </w:r>
            <w:r w:rsidR="00B9495B" w:rsidRPr="0032337C">
              <w:rPr>
                <w:rFonts w:ascii="Arial" w:eastAsia="Calibri" w:hAnsi="Arial" w:cs="Arial"/>
                <w:sz w:val="20"/>
                <w:szCs w:val="20"/>
              </w:rPr>
              <w:t xml:space="preserve"> entidades</w:t>
            </w:r>
            <w:r>
              <w:rPr>
                <w:rFonts w:ascii="Arial" w:eastAsia="Calibri" w:hAnsi="Arial" w:cs="Arial"/>
                <w:sz w:val="20"/>
                <w:szCs w:val="20"/>
              </w:rPr>
              <w:t xml:space="preserve"> públicas infraestructura vial.</w:t>
            </w:r>
          </w:p>
          <w:p w:rsidR="00B9495B" w:rsidRPr="0032337C" w:rsidRDefault="00E24719"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Coordinación  con ot</w:t>
            </w:r>
            <w:r w:rsidR="004B387C">
              <w:rPr>
                <w:rFonts w:ascii="Arial" w:eastAsia="Calibri" w:hAnsi="Arial" w:cs="Arial"/>
                <w:sz w:val="20"/>
                <w:szCs w:val="20"/>
              </w:rPr>
              <w:t>r</w:t>
            </w:r>
            <w:r>
              <w:rPr>
                <w:rFonts w:ascii="Arial" w:eastAsia="Calibri" w:hAnsi="Arial" w:cs="Arial"/>
                <w:sz w:val="20"/>
                <w:szCs w:val="20"/>
              </w:rPr>
              <w:t>os</w:t>
            </w:r>
            <w:r w:rsidR="00B9495B">
              <w:rPr>
                <w:rFonts w:ascii="Arial" w:eastAsia="Calibri" w:hAnsi="Arial" w:cs="Arial"/>
                <w:sz w:val="20"/>
                <w:szCs w:val="20"/>
              </w:rPr>
              <w:t xml:space="preserve"> niveles de gobierno para la apertura y  mantenimiento vial</w:t>
            </w:r>
          </w:p>
        </w:tc>
        <w:tc>
          <w:tcPr>
            <w:tcW w:w="1191" w:type="pct"/>
            <w:shd w:val="clear" w:color="auto" w:fill="66FF66"/>
            <w:noWrap/>
            <w:vAlign w:val="center"/>
          </w:tcPr>
          <w:p w:rsidR="00B9495B" w:rsidRPr="0032337C" w:rsidRDefault="00E24719"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Económico</w:t>
            </w:r>
            <w:r w:rsidR="00B9495B" w:rsidRPr="0032337C">
              <w:rPr>
                <w:rFonts w:ascii="Arial" w:eastAsia="Calibri" w:hAnsi="Arial" w:cs="Arial"/>
                <w:sz w:val="20"/>
                <w:szCs w:val="20"/>
              </w:rPr>
              <w:t xml:space="preserve">, </w:t>
            </w:r>
            <w:r>
              <w:rPr>
                <w:rFonts w:ascii="Arial" w:eastAsia="Calibri" w:hAnsi="Arial" w:cs="Arial"/>
                <w:sz w:val="20"/>
                <w:szCs w:val="20"/>
              </w:rPr>
              <w:t>técnico</w:t>
            </w:r>
            <w:r w:rsidR="00B9495B">
              <w:rPr>
                <w:rFonts w:ascii="Arial" w:eastAsia="Calibri" w:hAnsi="Arial" w:cs="Arial"/>
                <w:sz w:val="20"/>
                <w:szCs w:val="20"/>
              </w:rPr>
              <w:t>, maquinaria y capacidad de gestión.</w:t>
            </w:r>
          </w:p>
        </w:tc>
      </w:tr>
    </w:tbl>
    <w:p w:rsidR="00B9495B" w:rsidRDefault="00B9495B" w:rsidP="00B9495B">
      <w:pPr>
        <w:spacing w:after="0" w:line="240" w:lineRule="auto"/>
        <w:jc w:val="both"/>
        <w:rPr>
          <w:rFonts w:ascii="Arial" w:hAnsi="Arial" w:cs="Arial"/>
          <w:b/>
          <w:sz w:val="20"/>
          <w:szCs w:val="20"/>
        </w:rPr>
      </w:pPr>
    </w:p>
    <w:p w:rsidR="00B9495B" w:rsidRDefault="00B9495B" w:rsidP="00B9495B">
      <w:pPr>
        <w:spacing w:after="0" w:line="240" w:lineRule="auto"/>
        <w:jc w:val="both"/>
        <w:rPr>
          <w:rFonts w:ascii="Arial" w:hAnsi="Arial" w:cs="Arial"/>
          <w:b/>
          <w:sz w:val="20"/>
          <w:szCs w:val="20"/>
        </w:rPr>
      </w:pPr>
    </w:p>
    <w:p w:rsidR="00B9495B" w:rsidRDefault="00B9495B" w:rsidP="00B9495B">
      <w:pPr>
        <w:spacing w:after="0" w:line="240" w:lineRule="auto"/>
        <w:jc w:val="both"/>
        <w:rPr>
          <w:rFonts w:ascii="Arial" w:hAnsi="Arial" w:cs="Arial"/>
          <w:b/>
          <w:sz w:val="20"/>
          <w:szCs w:val="20"/>
        </w:rPr>
      </w:pPr>
    </w:p>
    <w:p w:rsidR="00B9495B" w:rsidRDefault="00B9495B" w:rsidP="00B9495B">
      <w:pPr>
        <w:spacing w:after="0" w:line="240" w:lineRule="auto"/>
        <w:jc w:val="both"/>
        <w:rPr>
          <w:rFonts w:ascii="Arial" w:hAnsi="Arial" w:cs="Arial"/>
          <w:b/>
          <w:sz w:val="20"/>
          <w:szCs w:val="20"/>
        </w:rPr>
      </w:pPr>
    </w:p>
    <w:p w:rsidR="00B9495B" w:rsidRDefault="00B9495B" w:rsidP="00B9495B">
      <w:pPr>
        <w:spacing w:after="0" w:line="240" w:lineRule="auto"/>
        <w:jc w:val="both"/>
        <w:rPr>
          <w:rFonts w:ascii="Arial" w:hAnsi="Arial" w:cs="Arial"/>
          <w:b/>
          <w:sz w:val="20"/>
          <w:szCs w:val="20"/>
        </w:rPr>
      </w:pPr>
    </w:p>
    <w:p w:rsidR="00E24719" w:rsidRDefault="00E24719" w:rsidP="00B9495B">
      <w:pPr>
        <w:spacing w:after="0" w:line="240" w:lineRule="auto"/>
        <w:jc w:val="both"/>
        <w:rPr>
          <w:rFonts w:ascii="Arial" w:hAnsi="Arial" w:cs="Arial"/>
          <w:b/>
          <w:sz w:val="20"/>
          <w:szCs w:val="20"/>
        </w:rPr>
      </w:pPr>
    </w:p>
    <w:p w:rsidR="00E24719" w:rsidRDefault="00E24719" w:rsidP="00B9495B">
      <w:pPr>
        <w:spacing w:after="0" w:line="240" w:lineRule="auto"/>
        <w:jc w:val="both"/>
        <w:rPr>
          <w:rFonts w:ascii="Arial" w:hAnsi="Arial" w:cs="Arial"/>
          <w:b/>
          <w:sz w:val="20"/>
          <w:szCs w:val="20"/>
        </w:rPr>
      </w:pPr>
    </w:p>
    <w:p w:rsidR="00E24719" w:rsidRDefault="00E24719" w:rsidP="00B9495B">
      <w:pPr>
        <w:spacing w:after="0" w:line="240" w:lineRule="auto"/>
        <w:jc w:val="both"/>
        <w:rPr>
          <w:rFonts w:ascii="Arial" w:hAnsi="Arial" w:cs="Arial"/>
          <w:b/>
          <w:sz w:val="20"/>
          <w:szCs w:val="20"/>
        </w:rPr>
      </w:pPr>
    </w:p>
    <w:p w:rsidR="00E24719" w:rsidRDefault="00E24719" w:rsidP="00B9495B">
      <w:pPr>
        <w:spacing w:after="0" w:line="240" w:lineRule="auto"/>
        <w:jc w:val="both"/>
        <w:rPr>
          <w:rFonts w:ascii="Arial" w:hAnsi="Arial" w:cs="Arial"/>
          <w:b/>
          <w:sz w:val="20"/>
          <w:szCs w:val="20"/>
        </w:rPr>
      </w:pPr>
    </w:p>
    <w:p w:rsidR="00E24719" w:rsidRDefault="00E24719" w:rsidP="00B9495B">
      <w:pPr>
        <w:spacing w:after="0" w:line="240" w:lineRule="auto"/>
        <w:jc w:val="both"/>
        <w:rPr>
          <w:rFonts w:ascii="Arial" w:hAnsi="Arial" w:cs="Arial"/>
          <w:b/>
          <w:sz w:val="20"/>
          <w:szCs w:val="20"/>
        </w:rPr>
      </w:pPr>
    </w:p>
    <w:p w:rsidR="00E24719" w:rsidRDefault="00E24719" w:rsidP="00B9495B">
      <w:pPr>
        <w:spacing w:after="0" w:line="240" w:lineRule="auto"/>
        <w:jc w:val="both"/>
        <w:rPr>
          <w:rFonts w:ascii="Arial" w:hAnsi="Arial" w:cs="Arial"/>
          <w:b/>
          <w:sz w:val="20"/>
          <w:szCs w:val="20"/>
        </w:rPr>
      </w:pPr>
    </w:p>
    <w:p w:rsidR="00E24719" w:rsidRDefault="00E24719" w:rsidP="00B9495B">
      <w:pPr>
        <w:spacing w:after="0" w:line="240" w:lineRule="auto"/>
        <w:jc w:val="both"/>
        <w:rPr>
          <w:rFonts w:ascii="Arial" w:hAnsi="Arial" w:cs="Arial"/>
          <w:b/>
          <w:sz w:val="20"/>
          <w:szCs w:val="20"/>
        </w:rPr>
      </w:pPr>
    </w:p>
    <w:p w:rsidR="00E24719" w:rsidRDefault="00E24719" w:rsidP="00B9495B">
      <w:pPr>
        <w:spacing w:after="0" w:line="240" w:lineRule="auto"/>
        <w:jc w:val="both"/>
        <w:rPr>
          <w:rFonts w:ascii="Arial" w:hAnsi="Arial" w:cs="Arial"/>
          <w:b/>
          <w:sz w:val="20"/>
          <w:szCs w:val="20"/>
        </w:rPr>
      </w:pPr>
    </w:p>
    <w:p w:rsidR="003B43B8" w:rsidRDefault="003B43B8" w:rsidP="00B9495B">
      <w:pPr>
        <w:spacing w:after="0" w:line="240" w:lineRule="auto"/>
        <w:jc w:val="both"/>
        <w:rPr>
          <w:rFonts w:ascii="Arial" w:hAnsi="Arial" w:cs="Arial"/>
          <w:b/>
          <w:sz w:val="20"/>
          <w:szCs w:val="20"/>
        </w:rPr>
      </w:pPr>
    </w:p>
    <w:p w:rsidR="00E24719" w:rsidRPr="00B9495B" w:rsidRDefault="00E24719" w:rsidP="00B9495B">
      <w:pPr>
        <w:spacing w:after="0" w:line="240" w:lineRule="auto"/>
        <w:jc w:val="both"/>
        <w:rPr>
          <w:rFonts w:ascii="Arial" w:hAnsi="Arial" w:cs="Arial"/>
          <w:b/>
          <w:sz w:val="20"/>
          <w:szCs w:val="20"/>
        </w:rPr>
      </w:pPr>
    </w:p>
    <w:p w:rsidR="00B0172B" w:rsidRPr="00AE52AC" w:rsidRDefault="00B0172B" w:rsidP="00B0172B">
      <w:pPr>
        <w:pStyle w:val="Prrafodelista"/>
        <w:spacing w:after="0" w:line="240" w:lineRule="auto"/>
        <w:ind w:left="709"/>
        <w:jc w:val="both"/>
        <w:rPr>
          <w:rFonts w:ascii="Arial" w:hAnsi="Arial" w:cs="Arial"/>
          <w:b/>
          <w:sz w:val="20"/>
          <w:szCs w:val="20"/>
        </w:rPr>
      </w:pPr>
    </w:p>
    <w:p w:rsidR="00B0172B" w:rsidRDefault="00B0172B" w:rsidP="00775DB3">
      <w:pPr>
        <w:pStyle w:val="Prrafodelista"/>
        <w:numPr>
          <w:ilvl w:val="0"/>
          <w:numId w:val="15"/>
        </w:numPr>
        <w:spacing w:after="0" w:line="240" w:lineRule="auto"/>
        <w:ind w:left="709"/>
        <w:jc w:val="both"/>
        <w:rPr>
          <w:rFonts w:ascii="Arial" w:hAnsi="Arial" w:cs="Arial"/>
          <w:b/>
          <w:sz w:val="20"/>
          <w:szCs w:val="20"/>
        </w:rPr>
      </w:pPr>
      <w:r w:rsidRPr="00AE52AC">
        <w:rPr>
          <w:rFonts w:ascii="Arial" w:hAnsi="Arial" w:cs="Arial"/>
          <w:b/>
          <w:sz w:val="20"/>
          <w:szCs w:val="20"/>
        </w:rPr>
        <w:t>Marco lógico</w:t>
      </w:r>
      <w:r w:rsidR="00B9495B">
        <w:rPr>
          <w:rFonts w:ascii="Arial" w:hAnsi="Arial" w:cs="Arial"/>
          <w:b/>
          <w:sz w:val="20"/>
          <w:szCs w:val="20"/>
        </w:rPr>
        <w:t>.</w:t>
      </w:r>
    </w:p>
    <w:p w:rsidR="00B9495B" w:rsidRDefault="00B9495B" w:rsidP="00B9495B">
      <w:pPr>
        <w:spacing w:after="0" w:line="240" w:lineRule="auto"/>
        <w:jc w:val="both"/>
        <w:rPr>
          <w:rFonts w:ascii="Arial" w:hAnsi="Arial" w:cs="Arial"/>
          <w:b/>
          <w:sz w:val="20"/>
          <w:szCs w:val="20"/>
        </w:rPr>
      </w:pPr>
    </w:p>
    <w:tbl>
      <w:tblPr>
        <w:tblpPr w:leftFromText="141" w:rightFromText="141" w:vertAnchor="text" w:horzAnchor="margin" w:tblpXSpec="center" w:tblpY="252"/>
        <w:tblOverlap w:val="neve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99"/>
        <w:tblLayout w:type="fixed"/>
        <w:tblLook w:val="04A0"/>
      </w:tblPr>
      <w:tblGrid>
        <w:gridCol w:w="2410"/>
        <w:gridCol w:w="7804"/>
        <w:gridCol w:w="1943"/>
        <w:gridCol w:w="2126"/>
      </w:tblGrid>
      <w:tr w:rsidR="00B9495B" w:rsidRPr="00AE52AC" w:rsidTr="00494657">
        <w:trPr>
          <w:trHeight w:val="574"/>
        </w:trPr>
        <w:tc>
          <w:tcPr>
            <w:tcW w:w="2410" w:type="dxa"/>
            <w:shd w:val="clear" w:color="auto" w:fill="FFFF66"/>
            <w:vAlign w:val="center"/>
          </w:tcPr>
          <w:p w:rsidR="00B9495B" w:rsidRPr="00FD12BA" w:rsidRDefault="00B9495B" w:rsidP="00FD12BA">
            <w:pPr>
              <w:ind w:left="282"/>
              <w:jc w:val="center"/>
              <w:rPr>
                <w:rFonts w:ascii="Arial" w:eastAsia="Calibri" w:hAnsi="Arial" w:cs="Arial"/>
                <w:b/>
                <w:sz w:val="18"/>
                <w:szCs w:val="18"/>
              </w:rPr>
            </w:pPr>
            <w:r w:rsidRPr="00FD12BA">
              <w:rPr>
                <w:rFonts w:ascii="Arial" w:eastAsia="Calibri" w:hAnsi="Arial" w:cs="Arial"/>
                <w:b/>
                <w:sz w:val="18"/>
                <w:szCs w:val="18"/>
              </w:rPr>
              <w:t>J</w:t>
            </w:r>
            <w:r w:rsidR="00FD12BA" w:rsidRPr="00FD12BA">
              <w:rPr>
                <w:rFonts w:ascii="Arial" w:eastAsia="Calibri" w:hAnsi="Arial" w:cs="Arial"/>
                <w:b/>
                <w:sz w:val="18"/>
                <w:szCs w:val="18"/>
              </w:rPr>
              <w:t>ERARQUÍA DE OBJETIVOS</w:t>
            </w:r>
            <w:r w:rsidR="00FD12BA">
              <w:rPr>
                <w:rFonts w:ascii="Arial" w:eastAsia="Calibri" w:hAnsi="Arial" w:cs="Arial"/>
                <w:b/>
                <w:sz w:val="18"/>
                <w:szCs w:val="18"/>
              </w:rPr>
              <w:t>.</w:t>
            </w:r>
          </w:p>
        </w:tc>
        <w:tc>
          <w:tcPr>
            <w:tcW w:w="7804" w:type="dxa"/>
            <w:shd w:val="clear" w:color="auto" w:fill="FFFF66"/>
            <w:vAlign w:val="center"/>
          </w:tcPr>
          <w:p w:rsidR="00B9495B" w:rsidRPr="00FD12BA" w:rsidRDefault="00B9495B" w:rsidP="00FD12BA">
            <w:pPr>
              <w:jc w:val="center"/>
              <w:rPr>
                <w:rFonts w:ascii="Arial" w:eastAsia="Calibri" w:hAnsi="Arial" w:cs="Arial"/>
                <w:b/>
                <w:sz w:val="18"/>
                <w:szCs w:val="18"/>
              </w:rPr>
            </w:pPr>
            <w:r w:rsidRPr="00FD12BA">
              <w:rPr>
                <w:rFonts w:ascii="Arial" w:eastAsia="Calibri" w:hAnsi="Arial" w:cs="Arial"/>
                <w:b/>
                <w:sz w:val="18"/>
                <w:szCs w:val="18"/>
              </w:rPr>
              <w:t>INDICADORES</w:t>
            </w:r>
            <w:r w:rsidR="00FD12BA">
              <w:rPr>
                <w:rFonts w:ascii="Arial" w:eastAsia="Calibri" w:hAnsi="Arial" w:cs="Arial"/>
                <w:b/>
                <w:sz w:val="18"/>
                <w:szCs w:val="18"/>
              </w:rPr>
              <w:t>.</w:t>
            </w:r>
          </w:p>
        </w:tc>
        <w:tc>
          <w:tcPr>
            <w:tcW w:w="1943" w:type="dxa"/>
            <w:shd w:val="clear" w:color="auto" w:fill="FFFF66"/>
            <w:vAlign w:val="center"/>
          </w:tcPr>
          <w:p w:rsidR="00B9495B" w:rsidRPr="00FD12BA" w:rsidRDefault="00B9495B" w:rsidP="00FD12BA">
            <w:pPr>
              <w:jc w:val="center"/>
              <w:rPr>
                <w:rFonts w:ascii="Arial" w:eastAsia="Calibri" w:hAnsi="Arial" w:cs="Arial"/>
                <w:b/>
                <w:sz w:val="18"/>
                <w:szCs w:val="18"/>
              </w:rPr>
            </w:pPr>
            <w:r w:rsidRPr="00FD12BA">
              <w:rPr>
                <w:rFonts w:ascii="Arial" w:eastAsia="Calibri" w:hAnsi="Arial" w:cs="Arial"/>
                <w:b/>
                <w:sz w:val="18"/>
                <w:szCs w:val="18"/>
              </w:rPr>
              <w:t>MEDIOS DE VERIFICACION</w:t>
            </w:r>
          </w:p>
        </w:tc>
        <w:tc>
          <w:tcPr>
            <w:tcW w:w="2126" w:type="dxa"/>
            <w:shd w:val="clear" w:color="auto" w:fill="FFFF66"/>
            <w:vAlign w:val="center"/>
          </w:tcPr>
          <w:p w:rsidR="00B9495B" w:rsidRPr="00FD12BA" w:rsidRDefault="00B9495B" w:rsidP="00FD12BA">
            <w:pPr>
              <w:jc w:val="center"/>
              <w:rPr>
                <w:rFonts w:ascii="Arial" w:eastAsia="Calibri" w:hAnsi="Arial" w:cs="Arial"/>
                <w:b/>
                <w:sz w:val="18"/>
                <w:szCs w:val="18"/>
              </w:rPr>
            </w:pPr>
            <w:r w:rsidRPr="00FD12BA">
              <w:rPr>
                <w:rFonts w:ascii="Arial" w:eastAsia="Calibri" w:hAnsi="Arial" w:cs="Arial"/>
                <w:b/>
                <w:sz w:val="18"/>
                <w:szCs w:val="18"/>
              </w:rPr>
              <w:t>SUPUESTOS</w:t>
            </w:r>
            <w:r w:rsidR="00FD12BA">
              <w:rPr>
                <w:rFonts w:ascii="Arial" w:eastAsia="Calibri" w:hAnsi="Arial" w:cs="Arial"/>
                <w:b/>
                <w:sz w:val="18"/>
                <w:szCs w:val="18"/>
              </w:rPr>
              <w:t>.</w:t>
            </w:r>
          </w:p>
        </w:tc>
      </w:tr>
      <w:tr w:rsidR="00B9495B" w:rsidRPr="00AE52AC" w:rsidTr="00494657">
        <w:trPr>
          <w:trHeight w:val="2082"/>
        </w:trPr>
        <w:tc>
          <w:tcPr>
            <w:tcW w:w="2410" w:type="dxa"/>
            <w:shd w:val="clear" w:color="auto" w:fill="FFFF66"/>
          </w:tcPr>
          <w:p w:rsidR="00B9495B" w:rsidRPr="009F2FBF" w:rsidRDefault="00B9495B" w:rsidP="00CD6DC9">
            <w:pPr>
              <w:spacing w:line="240" w:lineRule="auto"/>
              <w:rPr>
                <w:rFonts w:ascii="Calibri" w:eastAsia="Calibri" w:hAnsi="Calibri" w:cs="Calibri"/>
                <w:b/>
              </w:rPr>
            </w:pPr>
            <w:r w:rsidRPr="009F2FBF">
              <w:rPr>
                <w:rFonts w:ascii="Calibri" w:eastAsia="Calibri" w:hAnsi="Calibri" w:cs="Calibri"/>
                <w:b/>
              </w:rPr>
              <w:t>FIN</w:t>
            </w:r>
            <w:r w:rsidR="00FD12BA">
              <w:rPr>
                <w:rFonts w:ascii="Calibri" w:eastAsia="Calibri" w:hAnsi="Calibri" w:cs="Calibri"/>
                <w:b/>
              </w:rPr>
              <w:t>.</w:t>
            </w:r>
          </w:p>
          <w:p w:rsidR="00B9495B" w:rsidRPr="009F2FBF" w:rsidRDefault="00B9495B" w:rsidP="00394EB6">
            <w:pPr>
              <w:rPr>
                <w:rFonts w:ascii="Calibri" w:hAnsi="Calibri" w:cs="Calibri"/>
              </w:rPr>
            </w:pPr>
            <w:r w:rsidRPr="009F2FBF">
              <w:rPr>
                <w:rFonts w:ascii="Calibri" w:hAnsi="Calibri" w:cs="Calibri"/>
              </w:rPr>
              <w:t xml:space="preserve">Contribuir </w:t>
            </w:r>
            <w:r w:rsidR="00394EB6">
              <w:rPr>
                <w:rFonts w:ascii="Calibri" w:hAnsi="Calibri" w:cs="Calibri"/>
              </w:rPr>
              <w:t xml:space="preserve"> </w:t>
            </w:r>
            <w:r w:rsidRPr="009F2FBF">
              <w:rPr>
                <w:rFonts w:ascii="Calibri" w:hAnsi="Calibri" w:cs="Calibri"/>
              </w:rPr>
              <w:t>al</w:t>
            </w:r>
            <w:r w:rsidR="00394EB6">
              <w:rPr>
                <w:rFonts w:ascii="Calibri" w:hAnsi="Calibri" w:cs="Calibri"/>
              </w:rPr>
              <w:t xml:space="preserve"> desarrollo socio económico de la población con una red vial y movilidad de calidad.</w:t>
            </w:r>
            <w:r w:rsidRPr="009F2FBF">
              <w:rPr>
                <w:rFonts w:ascii="Calibri" w:hAnsi="Calibri" w:cs="Calibri"/>
              </w:rPr>
              <w:t xml:space="preserve">  </w:t>
            </w:r>
          </w:p>
        </w:tc>
        <w:tc>
          <w:tcPr>
            <w:tcW w:w="7804" w:type="dxa"/>
            <w:shd w:val="clear" w:color="auto" w:fill="FFFF66"/>
            <w:vAlign w:val="center"/>
          </w:tcPr>
          <w:p w:rsidR="00B9495B" w:rsidRPr="009F2FBF" w:rsidRDefault="00F94823" w:rsidP="00FD12BA">
            <w:pPr>
              <w:jc w:val="center"/>
              <w:rPr>
                <w:rFonts w:ascii="Calibri" w:eastAsia="Calibri" w:hAnsi="Calibri" w:cs="Calibri"/>
              </w:rPr>
            </w:pPr>
            <w:r>
              <w:rPr>
                <w:rFonts w:ascii="Calibri" w:eastAsia="Calibri" w:hAnsi="Calibri" w:cs="Calibri"/>
              </w:rPr>
              <w:t>Mejorar la calidad de vida de la población.</w:t>
            </w:r>
          </w:p>
          <w:p w:rsidR="00B9495B" w:rsidRPr="009F2FBF" w:rsidRDefault="00B9495B" w:rsidP="00FD12BA">
            <w:pPr>
              <w:jc w:val="center"/>
              <w:rPr>
                <w:rFonts w:ascii="Calibri" w:eastAsia="Calibri" w:hAnsi="Calibri" w:cs="Calibri"/>
              </w:rPr>
            </w:pPr>
          </w:p>
        </w:tc>
        <w:tc>
          <w:tcPr>
            <w:tcW w:w="1943" w:type="dxa"/>
            <w:shd w:val="clear" w:color="auto" w:fill="FFFF66"/>
          </w:tcPr>
          <w:p w:rsidR="00B9495B" w:rsidRPr="006168C8" w:rsidRDefault="00B9495B" w:rsidP="00394EB6">
            <w:pPr>
              <w:pStyle w:val="Prrafodelista"/>
              <w:ind w:left="26"/>
              <w:rPr>
                <w:rFonts w:ascii="Arial" w:eastAsia="Calibri" w:hAnsi="Arial" w:cs="Arial"/>
                <w:sz w:val="20"/>
                <w:szCs w:val="20"/>
              </w:rPr>
            </w:pPr>
          </w:p>
        </w:tc>
        <w:tc>
          <w:tcPr>
            <w:tcW w:w="2126" w:type="dxa"/>
            <w:shd w:val="clear" w:color="auto" w:fill="FFFF66"/>
          </w:tcPr>
          <w:p w:rsidR="00B9495B" w:rsidRDefault="00B9495B" w:rsidP="00CD6DC9">
            <w:pPr>
              <w:rPr>
                <w:rFonts w:ascii="Arial" w:eastAsia="Calibri" w:hAnsi="Arial" w:cs="Arial"/>
                <w:sz w:val="20"/>
                <w:szCs w:val="20"/>
              </w:rPr>
            </w:pPr>
          </w:p>
          <w:p w:rsidR="00B9495B" w:rsidRPr="00AE52AC" w:rsidRDefault="00B9495B" w:rsidP="00CD6DC9">
            <w:pPr>
              <w:rPr>
                <w:rFonts w:ascii="Arial" w:eastAsia="Calibri" w:hAnsi="Arial" w:cs="Arial"/>
                <w:sz w:val="20"/>
                <w:szCs w:val="20"/>
              </w:rPr>
            </w:pPr>
          </w:p>
        </w:tc>
      </w:tr>
      <w:tr w:rsidR="00B9495B" w:rsidRPr="00AE52AC" w:rsidTr="00494657">
        <w:trPr>
          <w:trHeight w:val="132"/>
        </w:trPr>
        <w:tc>
          <w:tcPr>
            <w:tcW w:w="2410" w:type="dxa"/>
            <w:shd w:val="clear" w:color="auto" w:fill="FFFF66"/>
          </w:tcPr>
          <w:p w:rsidR="00B9495B" w:rsidRPr="009F2FBF" w:rsidRDefault="00B9495B" w:rsidP="00CD6DC9">
            <w:pPr>
              <w:spacing w:line="240" w:lineRule="auto"/>
              <w:rPr>
                <w:rFonts w:ascii="Calibri" w:eastAsia="Calibri" w:hAnsi="Calibri" w:cs="Calibri"/>
                <w:b/>
              </w:rPr>
            </w:pPr>
            <w:r w:rsidRPr="009F2FBF">
              <w:rPr>
                <w:rFonts w:ascii="Calibri" w:eastAsia="Calibri" w:hAnsi="Calibri" w:cs="Calibri"/>
                <w:b/>
              </w:rPr>
              <w:t>PROPOSITOS</w:t>
            </w:r>
            <w:r w:rsidR="00FD12BA">
              <w:rPr>
                <w:rFonts w:ascii="Calibri" w:eastAsia="Calibri" w:hAnsi="Calibri" w:cs="Calibri"/>
                <w:b/>
              </w:rPr>
              <w:t>.</w:t>
            </w:r>
          </w:p>
          <w:p w:rsidR="00B9495B" w:rsidRPr="009F2FBF" w:rsidRDefault="00394EB6" w:rsidP="00CD6DC9">
            <w:pPr>
              <w:rPr>
                <w:rFonts w:ascii="Calibri" w:hAnsi="Calibri" w:cs="Calibri"/>
              </w:rPr>
            </w:pPr>
            <w:r>
              <w:rPr>
                <w:rFonts w:ascii="Calibri" w:hAnsi="Calibri" w:cs="Calibri"/>
              </w:rPr>
              <w:t>Implementar el</w:t>
            </w:r>
            <w:r w:rsidR="00B9495B" w:rsidRPr="009F2FBF">
              <w:rPr>
                <w:rFonts w:ascii="Calibri" w:hAnsi="Calibri" w:cs="Calibri"/>
              </w:rPr>
              <w:t xml:space="preserve"> p</w:t>
            </w:r>
            <w:r>
              <w:rPr>
                <w:rFonts w:ascii="Calibri" w:hAnsi="Calibri" w:cs="Calibri"/>
              </w:rPr>
              <w:t>lan para el mejoramiento del sistema vial de la parroquia de Gonz</w:t>
            </w:r>
            <w:r w:rsidR="00B9495B" w:rsidRPr="009F2FBF">
              <w:rPr>
                <w:rFonts w:ascii="Calibri" w:hAnsi="Calibri" w:cs="Calibri"/>
              </w:rPr>
              <w:t>ol.</w:t>
            </w:r>
          </w:p>
        </w:tc>
        <w:tc>
          <w:tcPr>
            <w:tcW w:w="7804" w:type="dxa"/>
            <w:shd w:val="clear" w:color="auto" w:fill="FFFF66"/>
            <w:vAlign w:val="center"/>
          </w:tcPr>
          <w:p w:rsidR="00FD12BA" w:rsidRDefault="00FD12BA" w:rsidP="00FD12BA">
            <w:pPr>
              <w:rPr>
                <w:rFonts w:ascii="Calibri" w:hAnsi="Calibri" w:cs="Calibri"/>
              </w:rPr>
            </w:pPr>
          </w:p>
          <w:p w:rsidR="00B9495B" w:rsidRPr="00FD12BA" w:rsidRDefault="00B9495B" w:rsidP="00FD12BA">
            <w:pPr>
              <w:jc w:val="center"/>
              <w:rPr>
                <w:rFonts w:ascii="Calibri" w:hAnsi="Calibri" w:cs="Calibri"/>
              </w:rPr>
            </w:pPr>
            <w:r w:rsidRPr="00D357F4">
              <w:rPr>
                <w:rFonts w:ascii="Calibri" w:hAnsi="Calibri" w:cs="Calibri"/>
              </w:rPr>
              <w:t>Un</w:t>
            </w:r>
            <w:r>
              <w:rPr>
                <w:rFonts w:ascii="Calibri" w:hAnsi="Calibri" w:cs="Calibri"/>
              </w:rPr>
              <w:t xml:space="preserve"> p</w:t>
            </w:r>
            <w:r w:rsidRPr="009F2FBF">
              <w:rPr>
                <w:rFonts w:ascii="Calibri" w:hAnsi="Calibri" w:cs="Calibri"/>
              </w:rPr>
              <w:t xml:space="preserve">rograma </w:t>
            </w:r>
            <w:r w:rsidR="00394EB6">
              <w:rPr>
                <w:rFonts w:ascii="Calibri" w:hAnsi="Calibri" w:cs="Calibri"/>
              </w:rPr>
              <w:t xml:space="preserve">de apoyo al mejoramiento </w:t>
            </w:r>
            <w:r>
              <w:rPr>
                <w:rFonts w:ascii="Calibri" w:hAnsi="Calibri" w:cs="Calibri"/>
              </w:rPr>
              <w:t>de</w:t>
            </w:r>
            <w:r w:rsidR="00394EB6">
              <w:rPr>
                <w:rFonts w:ascii="Calibri" w:hAnsi="Calibri" w:cs="Calibri"/>
              </w:rPr>
              <w:t xml:space="preserve">l </w:t>
            </w:r>
            <w:r>
              <w:rPr>
                <w:rFonts w:ascii="Calibri" w:hAnsi="Calibri" w:cs="Calibri"/>
              </w:rPr>
              <w:t xml:space="preserve"> sistema </w:t>
            </w:r>
            <w:r w:rsidR="00394EB6">
              <w:rPr>
                <w:rFonts w:ascii="Calibri" w:hAnsi="Calibri" w:cs="Calibri"/>
              </w:rPr>
              <w:t xml:space="preserve"> vial  de la parroquia de Gonzol</w:t>
            </w:r>
            <w:r w:rsidRPr="009F2FBF">
              <w:rPr>
                <w:rFonts w:ascii="Calibri" w:hAnsi="Calibri" w:cs="Calibri"/>
              </w:rPr>
              <w:t>.</w:t>
            </w:r>
          </w:p>
        </w:tc>
        <w:tc>
          <w:tcPr>
            <w:tcW w:w="1943" w:type="dxa"/>
            <w:shd w:val="clear" w:color="auto" w:fill="FFFF66"/>
          </w:tcPr>
          <w:p w:rsidR="00B9495B" w:rsidRPr="00AE52AC" w:rsidRDefault="00B9495B" w:rsidP="00CD6DC9">
            <w:pPr>
              <w:rPr>
                <w:rFonts w:ascii="Arial" w:eastAsia="Calibri" w:hAnsi="Arial" w:cs="Arial"/>
                <w:sz w:val="20"/>
                <w:szCs w:val="20"/>
              </w:rPr>
            </w:pPr>
          </w:p>
        </w:tc>
        <w:tc>
          <w:tcPr>
            <w:tcW w:w="2126" w:type="dxa"/>
            <w:shd w:val="clear" w:color="auto" w:fill="FFFF66"/>
          </w:tcPr>
          <w:p w:rsidR="00B9495B" w:rsidRPr="00AE52AC" w:rsidRDefault="00B9495B" w:rsidP="00CD6DC9">
            <w:pPr>
              <w:rPr>
                <w:rFonts w:ascii="Arial" w:eastAsia="Calibri" w:hAnsi="Arial" w:cs="Arial"/>
                <w:sz w:val="20"/>
                <w:szCs w:val="20"/>
              </w:rPr>
            </w:pPr>
          </w:p>
        </w:tc>
      </w:tr>
      <w:tr w:rsidR="00B9495B" w:rsidRPr="00AE52AC" w:rsidTr="00494657">
        <w:trPr>
          <w:trHeight w:val="413"/>
        </w:trPr>
        <w:tc>
          <w:tcPr>
            <w:tcW w:w="2410" w:type="dxa"/>
            <w:shd w:val="clear" w:color="auto" w:fill="FFFF66"/>
          </w:tcPr>
          <w:p w:rsidR="00B9495B" w:rsidRDefault="00B9495B" w:rsidP="00CD6DC9">
            <w:pPr>
              <w:rPr>
                <w:rFonts w:ascii="Arial" w:eastAsia="Calibri" w:hAnsi="Arial" w:cs="Arial"/>
                <w:b/>
                <w:sz w:val="20"/>
                <w:szCs w:val="20"/>
              </w:rPr>
            </w:pPr>
            <w:r w:rsidRPr="00AE52AC">
              <w:rPr>
                <w:rFonts w:ascii="Arial" w:eastAsia="Calibri" w:hAnsi="Arial" w:cs="Arial"/>
                <w:b/>
                <w:sz w:val="20"/>
                <w:szCs w:val="20"/>
              </w:rPr>
              <w:t>COMPONENTES</w:t>
            </w:r>
            <w:r w:rsidR="00FD12BA">
              <w:rPr>
                <w:rFonts w:ascii="Arial" w:eastAsia="Calibri" w:hAnsi="Arial" w:cs="Arial"/>
                <w:b/>
                <w:sz w:val="20"/>
                <w:szCs w:val="20"/>
              </w:rPr>
              <w:t>.</w:t>
            </w:r>
          </w:p>
          <w:p w:rsidR="00B9495B" w:rsidRDefault="00B9495B" w:rsidP="004B3D42">
            <w:pPr>
              <w:pStyle w:val="Prrafodelista"/>
              <w:numPr>
                <w:ilvl w:val="0"/>
                <w:numId w:val="252"/>
              </w:numPr>
              <w:spacing w:after="0" w:line="240" w:lineRule="auto"/>
              <w:rPr>
                <w:rFonts w:ascii="Arial" w:eastAsia="Calibri" w:hAnsi="Arial" w:cs="Arial"/>
                <w:sz w:val="20"/>
                <w:szCs w:val="20"/>
              </w:rPr>
            </w:pPr>
            <w:r w:rsidRPr="00A9322E">
              <w:rPr>
                <w:rFonts w:ascii="Arial" w:eastAsia="Calibri" w:hAnsi="Arial" w:cs="Arial"/>
                <w:sz w:val="20"/>
                <w:szCs w:val="20"/>
              </w:rPr>
              <w:t xml:space="preserve">Programa </w:t>
            </w:r>
            <w:r>
              <w:rPr>
                <w:rFonts w:ascii="Arial" w:eastAsia="Calibri" w:hAnsi="Arial" w:cs="Arial"/>
                <w:sz w:val="20"/>
                <w:szCs w:val="20"/>
              </w:rPr>
              <w:t>de mantenimiento de la red vi</w:t>
            </w:r>
            <w:r w:rsidR="00D357F4">
              <w:rPr>
                <w:rFonts w:ascii="Arial" w:eastAsia="Calibri" w:hAnsi="Arial" w:cs="Arial"/>
                <w:sz w:val="20"/>
                <w:szCs w:val="20"/>
              </w:rPr>
              <w:t>al rural de la parroquia de Gonz</w:t>
            </w:r>
            <w:r>
              <w:rPr>
                <w:rFonts w:ascii="Arial" w:eastAsia="Calibri" w:hAnsi="Arial" w:cs="Arial"/>
                <w:sz w:val="20"/>
                <w:szCs w:val="20"/>
              </w:rPr>
              <w:t>ol</w:t>
            </w:r>
            <w:r w:rsidR="00D357F4">
              <w:rPr>
                <w:rFonts w:ascii="Arial" w:eastAsia="Calibri" w:hAnsi="Arial" w:cs="Arial"/>
                <w:sz w:val="20"/>
                <w:szCs w:val="20"/>
              </w:rPr>
              <w:t>.</w:t>
            </w:r>
          </w:p>
          <w:p w:rsidR="00B9495B" w:rsidRDefault="00B9495B"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Pr="006E6A1F" w:rsidRDefault="006E6A1F" w:rsidP="006E6A1F">
            <w:pPr>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6E6A1F" w:rsidRDefault="006E6A1F" w:rsidP="00CD6DC9">
            <w:pPr>
              <w:pStyle w:val="Prrafodelista"/>
              <w:ind w:left="360"/>
              <w:rPr>
                <w:rFonts w:ascii="Arial" w:eastAsia="Calibri" w:hAnsi="Arial" w:cs="Arial"/>
                <w:sz w:val="20"/>
                <w:szCs w:val="20"/>
              </w:rPr>
            </w:pPr>
          </w:p>
          <w:p w:rsidR="00B9495B" w:rsidRDefault="00B9495B" w:rsidP="00CD6DC9">
            <w:pPr>
              <w:pStyle w:val="Prrafodelista"/>
              <w:ind w:left="360"/>
              <w:rPr>
                <w:rFonts w:ascii="Arial" w:eastAsia="Calibri" w:hAnsi="Arial" w:cs="Arial"/>
                <w:sz w:val="20"/>
                <w:szCs w:val="20"/>
              </w:rPr>
            </w:pPr>
          </w:p>
          <w:p w:rsidR="00B9495B" w:rsidRDefault="00B9495B" w:rsidP="00CD6DC9">
            <w:pPr>
              <w:pStyle w:val="Prrafodelista"/>
              <w:ind w:left="360"/>
              <w:rPr>
                <w:rFonts w:ascii="Arial" w:eastAsia="Calibri" w:hAnsi="Arial" w:cs="Arial"/>
                <w:sz w:val="20"/>
                <w:szCs w:val="20"/>
              </w:rPr>
            </w:pPr>
          </w:p>
          <w:p w:rsidR="00B9495B" w:rsidRDefault="00B9495B" w:rsidP="00CD6DC9">
            <w:pPr>
              <w:pStyle w:val="Prrafodelista"/>
              <w:ind w:left="360"/>
              <w:rPr>
                <w:rFonts w:ascii="Arial" w:eastAsia="Calibri" w:hAnsi="Arial" w:cs="Arial"/>
                <w:sz w:val="20"/>
                <w:szCs w:val="20"/>
              </w:rPr>
            </w:pPr>
          </w:p>
          <w:p w:rsidR="00B9495B" w:rsidRDefault="00B9495B" w:rsidP="00CD6DC9">
            <w:pPr>
              <w:pStyle w:val="Prrafodelista"/>
              <w:ind w:left="360"/>
              <w:rPr>
                <w:rFonts w:ascii="Arial" w:eastAsia="Calibri" w:hAnsi="Arial" w:cs="Arial"/>
                <w:sz w:val="20"/>
                <w:szCs w:val="20"/>
              </w:rPr>
            </w:pPr>
          </w:p>
          <w:p w:rsidR="00B9495B" w:rsidRDefault="00B9495B" w:rsidP="00CD6DC9">
            <w:pPr>
              <w:pStyle w:val="Prrafodelista"/>
              <w:ind w:left="360"/>
              <w:rPr>
                <w:rFonts w:ascii="Arial" w:eastAsia="Calibri" w:hAnsi="Arial" w:cs="Arial"/>
                <w:sz w:val="20"/>
                <w:szCs w:val="20"/>
              </w:rPr>
            </w:pPr>
          </w:p>
          <w:p w:rsidR="00B9495B" w:rsidRDefault="00B9495B" w:rsidP="00CD6DC9">
            <w:pPr>
              <w:pStyle w:val="Prrafodelista"/>
              <w:ind w:left="360"/>
              <w:rPr>
                <w:rFonts w:ascii="Arial" w:eastAsia="Calibri" w:hAnsi="Arial" w:cs="Arial"/>
                <w:sz w:val="20"/>
                <w:szCs w:val="20"/>
              </w:rPr>
            </w:pPr>
          </w:p>
          <w:p w:rsidR="00B9495B" w:rsidRPr="004D1950" w:rsidRDefault="00B9495B" w:rsidP="00CD6DC9">
            <w:pPr>
              <w:rPr>
                <w:rFonts w:ascii="Arial" w:eastAsia="Calibri" w:hAnsi="Arial" w:cs="Arial"/>
                <w:b/>
                <w:sz w:val="20"/>
                <w:szCs w:val="20"/>
              </w:rPr>
            </w:pPr>
          </w:p>
        </w:tc>
        <w:tc>
          <w:tcPr>
            <w:tcW w:w="7804" w:type="dxa"/>
            <w:shd w:val="clear" w:color="auto" w:fill="FFFF66"/>
          </w:tcPr>
          <w:tbl>
            <w:tblPr>
              <w:tblStyle w:val="Tablaconcuadrcula"/>
              <w:tblpPr w:leftFromText="141" w:rightFromText="141" w:vertAnchor="text" w:horzAnchor="margin" w:tblpY="332"/>
              <w:tblOverlap w:val="never"/>
              <w:tblW w:w="7508" w:type="dxa"/>
              <w:shd w:val="clear" w:color="auto" w:fill="66FFCC"/>
              <w:tblLayout w:type="fixed"/>
              <w:tblLook w:val="04A0"/>
            </w:tblPr>
            <w:tblGrid>
              <w:gridCol w:w="1308"/>
              <w:gridCol w:w="615"/>
              <w:gridCol w:w="615"/>
              <w:gridCol w:w="615"/>
              <w:gridCol w:w="615"/>
              <w:gridCol w:w="615"/>
              <w:gridCol w:w="615"/>
              <w:gridCol w:w="615"/>
              <w:gridCol w:w="615"/>
              <w:gridCol w:w="615"/>
              <w:gridCol w:w="665"/>
            </w:tblGrid>
            <w:tr w:rsidR="00B9495B" w:rsidRPr="00765F4E" w:rsidTr="00EA31A9">
              <w:trPr>
                <w:trHeight w:val="261"/>
              </w:trPr>
              <w:tc>
                <w:tcPr>
                  <w:tcW w:w="1308" w:type="dxa"/>
                  <w:shd w:val="clear" w:color="auto" w:fill="66FF66"/>
                  <w:vAlign w:val="center"/>
                </w:tcPr>
                <w:p w:rsidR="00B9495B" w:rsidRPr="00765F4E" w:rsidRDefault="00B9495B" w:rsidP="00CD6DC9">
                  <w:pPr>
                    <w:jc w:val="center"/>
                    <w:rPr>
                      <w:rFonts w:ascii="Arial" w:eastAsia="Calibri" w:hAnsi="Arial" w:cs="Arial"/>
                      <w:sz w:val="16"/>
                      <w:szCs w:val="16"/>
                    </w:rPr>
                  </w:pPr>
                  <w:r w:rsidRPr="00765F4E">
                    <w:rPr>
                      <w:rFonts w:ascii="Arial" w:eastAsia="Calibri" w:hAnsi="Arial" w:cs="Arial"/>
                      <w:sz w:val="16"/>
                      <w:szCs w:val="16"/>
                    </w:rPr>
                    <w:lastRenderedPageBreak/>
                    <w:t>INDICADOR</w:t>
                  </w:r>
                </w:p>
              </w:tc>
              <w:tc>
                <w:tcPr>
                  <w:tcW w:w="615"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65"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B9495B" w:rsidRPr="00765F4E" w:rsidTr="00EA31A9">
              <w:trPr>
                <w:trHeight w:val="561"/>
              </w:trPr>
              <w:tc>
                <w:tcPr>
                  <w:tcW w:w="1308" w:type="dxa"/>
                  <w:shd w:val="clear" w:color="auto" w:fill="66FF66"/>
                  <w:vAlign w:val="center"/>
                </w:tcPr>
                <w:p w:rsidR="00B9495B" w:rsidRPr="00765F4E" w:rsidRDefault="00F94823" w:rsidP="00F94823">
                  <w:pPr>
                    <w:jc w:val="center"/>
                    <w:rPr>
                      <w:rFonts w:ascii="Arial" w:eastAsia="Calibri" w:hAnsi="Arial" w:cs="Arial"/>
                      <w:sz w:val="16"/>
                      <w:szCs w:val="16"/>
                    </w:rPr>
                  </w:pPr>
                  <w:r>
                    <w:rPr>
                      <w:rFonts w:ascii="Arial" w:eastAsia="Calibri" w:hAnsi="Arial" w:cs="Arial"/>
                      <w:sz w:val="16"/>
                      <w:szCs w:val="16"/>
                    </w:rPr>
                    <w:t>8</w:t>
                  </w:r>
                  <w:r w:rsidR="00B9495B">
                    <w:rPr>
                      <w:rFonts w:ascii="Arial" w:eastAsia="Calibri" w:hAnsi="Arial" w:cs="Arial"/>
                      <w:sz w:val="16"/>
                      <w:szCs w:val="16"/>
                    </w:rPr>
                    <w:t xml:space="preserve"> </w:t>
                  </w:r>
                  <w:r w:rsidR="00192225">
                    <w:rPr>
                      <w:rFonts w:ascii="Arial" w:eastAsia="Calibri" w:hAnsi="Arial" w:cs="Arial"/>
                      <w:sz w:val="16"/>
                      <w:szCs w:val="16"/>
                    </w:rPr>
                    <w:t>alcantarillas diseñadas.</w:t>
                  </w:r>
                </w:p>
              </w:tc>
              <w:tc>
                <w:tcPr>
                  <w:tcW w:w="615" w:type="dxa"/>
                  <w:shd w:val="clear" w:color="auto" w:fill="66FF66"/>
                  <w:vAlign w:val="center"/>
                </w:tcPr>
                <w:p w:rsidR="00B9495B" w:rsidRPr="00765F4E" w:rsidRDefault="00192225" w:rsidP="00CD6DC9">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B9495B" w:rsidRPr="00765F4E" w:rsidRDefault="00F94823" w:rsidP="00CD6DC9">
                  <w:pPr>
                    <w:jc w:val="center"/>
                    <w:rPr>
                      <w:rFonts w:ascii="Arial" w:eastAsia="Calibri" w:hAnsi="Arial" w:cs="Arial"/>
                      <w:sz w:val="16"/>
                      <w:szCs w:val="16"/>
                    </w:rPr>
                  </w:pPr>
                  <w:r>
                    <w:rPr>
                      <w:rFonts w:ascii="Arial" w:eastAsia="Calibri" w:hAnsi="Arial" w:cs="Arial"/>
                      <w:sz w:val="16"/>
                      <w:szCs w:val="16"/>
                    </w:rPr>
                    <w:t>2</w:t>
                  </w:r>
                </w:p>
              </w:tc>
              <w:tc>
                <w:tcPr>
                  <w:tcW w:w="615" w:type="dxa"/>
                  <w:shd w:val="clear" w:color="auto" w:fill="66FF66"/>
                  <w:vAlign w:val="center"/>
                </w:tcPr>
                <w:p w:rsidR="00B9495B" w:rsidRPr="00765F4E" w:rsidRDefault="00F94823" w:rsidP="00CD6DC9">
                  <w:pPr>
                    <w:jc w:val="center"/>
                    <w:rPr>
                      <w:rFonts w:ascii="Arial" w:eastAsia="Calibri" w:hAnsi="Arial" w:cs="Arial"/>
                      <w:sz w:val="16"/>
                      <w:szCs w:val="16"/>
                    </w:rPr>
                  </w:pPr>
                  <w:r>
                    <w:rPr>
                      <w:rFonts w:ascii="Arial" w:eastAsia="Calibri" w:hAnsi="Arial" w:cs="Arial"/>
                      <w:sz w:val="16"/>
                      <w:szCs w:val="16"/>
                    </w:rPr>
                    <w:t>2</w:t>
                  </w:r>
                </w:p>
              </w:tc>
              <w:tc>
                <w:tcPr>
                  <w:tcW w:w="615" w:type="dxa"/>
                  <w:shd w:val="clear" w:color="auto" w:fill="66FF66"/>
                  <w:vAlign w:val="center"/>
                </w:tcPr>
                <w:p w:rsidR="00B9495B" w:rsidRPr="00765F4E" w:rsidRDefault="00F94823" w:rsidP="00CD6DC9">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B9495B" w:rsidRPr="00765F4E" w:rsidRDefault="00F94823" w:rsidP="00CD6DC9">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B9495B" w:rsidRPr="00765F4E" w:rsidRDefault="00F94823" w:rsidP="00CD6DC9">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B9495B" w:rsidRPr="00765F4E" w:rsidRDefault="00F94823" w:rsidP="00CD6DC9">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B9495B" w:rsidRPr="00765F4E" w:rsidRDefault="00565BB9" w:rsidP="00CD6DC9">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B9495B" w:rsidRPr="00765F4E" w:rsidRDefault="00565BB9" w:rsidP="00CD6DC9">
                  <w:pPr>
                    <w:jc w:val="center"/>
                    <w:rPr>
                      <w:rFonts w:ascii="Arial" w:eastAsia="Calibri" w:hAnsi="Arial" w:cs="Arial"/>
                      <w:sz w:val="16"/>
                      <w:szCs w:val="16"/>
                    </w:rPr>
                  </w:pPr>
                  <w:r>
                    <w:rPr>
                      <w:rFonts w:ascii="Arial" w:eastAsia="Calibri" w:hAnsi="Arial" w:cs="Arial"/>
                      <w:sz w:val="16"/>
                      <w:szCs w:val="16"/>
                    </w:rPr>
                    <w:t>2</w:t>
                  </w:r>
                </w:p>
              </w:tc>
              <w:tc>
                <w:tcPr>
                  <w:tcW w:w="665" w:type="dxa"/>
                  <w:shd w:val="clear" w:color="auto" w:fill="66FF66"/>
                  <w:vAlign w:val="center"/>
                </w:tcPr>
                <w:p w:rsidR="00B9495B" w:rsidRPr="00765F4E" w:rsidRDefault="00565BB9" w:rsidP="00CD6DC9">
                  <w:pPr>
                    <w:jc w:val="center"/>
                    <w:rPr>
                      <w:rFonts w:ascii="Arial" w:eastAsia="Calibri" w:hAnsi="Arial" w:cs="Arial"/>
                      <w:sz w:val="16"/>
                      <w:szCs w:val="16"/>
                    </w:rPr>
                  </w:pPr>
                  <w:r>
                    <w:rPr>
                      <w:rFonts w:ascii="Arial" w:eastAsia="Calibri" w:hAnsi="Arial" w:cs="Arial"/>
                      <w:sz w:val="16"/>
                      <w:szCs w:val="16"/>
                    </w:rPr>
                    <w:t>2</w:t>
                  </w:r>
                </w:p>
              </w:tc>
            </w:tr>
          </w:tbl>
          <w:p w:rsidR="00B9495B" w:rsidRDefault="00B9495B" w:rsidP="00CD6DC9">
            <w:pPr>
              <w:rPr>
                <w:rFonts w:ascii="Arial" w:eastAsia="Calibri" w:hAnsi="Arial" w:cs="Arial"/>
                <w:sz w:val="20"/>
                <w:szCs w:val="20"/>
              </w:rPr>
            </w:pPr>
          </w:p>
          <w:tbl>
            <w:tblPr>
              <w:tblStyle w:val="Tablaconcuadrcula"/>
              <w:tblpPr w:leftFromText="141" w:rightFromText="141" w:vertAnchor="text" w:horzAnchor="margin" w:tblpY="133"/>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B9495B" w:rsidRPr="00765F4E" w:rsidTr="00EA31A9">
              <w:trPr>
                <w:trHeight w:val="207"/>
              </w:trPr>
              <w:tc>
                <w:tcPr>
                  <w:tcW w:w="1271" w:type="dxa"/>
                  <w:shd w:val="clear" w:color="auto" w:fill="66FF66"/>
                  <w:vAlign w:val="center"/>
                </w:tcPr>
                <w:p w:rsidR="00B9495B" w:rsidRPr="00765F4E" w:rsidRDefault="00B9495B" w:rsidP="00CD6DC9">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B9495B" w:rsidRPr="00A95AFF" w:rsidRDefault="00B9495B" w:rsidP="00CD6DC9">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B9495B" w:rsidRPr="00765F4E" w:rsidTr="00EA31A9">
              <w:trPr>
                <w:trHeight w:val="654"/>
              </w:trPr>
              <w:tc>
                <w:tcPr>
                  <w:tcW w:w="1271" w:type="dxa"/>
                  <w:shd w:val="clear" w:color="auto" w:fill="66FF66"/>
                  <w:vAlign w:val="center"/>
                </w:tcPr>
                <w:p w:rsidR="00B9495B" w:rsidRPr="00765F4E" w:rsidRDefault="00565BB9" w:rsidP="00565BB9">
                  <w:pPr>
                    <w:jc w:val="center"/>
                    <w:rPr>
                      <w:rFonts w:ascii="Arial" w:eastAsia="Calibri" w:hAnsi="Arial" w:cs="Arial"/>
                      <w:sz w:val="16"/>
                      <w:szCs w:val="16"/>
                    </w:rPr>
                  </w:pPr>
                  <w:r>
                    <w:rPr>
                      <w:rFonts w:ascii="Arial" w:eastAsia="Calibri" w:hAnsi="Arial" w:cs="Arial"/>
                      <w:sz w:val="16"/>
                      <w:szCs w:val="16"/>
                    </w:rPr>
                    <w:t>8</w:t>
                  </w:r>
                  <w:r w:rsidR="00B9495B">
                    <w:rPr>
                      <w:rFonts w:ascii="Arial" w:eastAsia="Calibri" w:hAnsi="Arial" w:cs="Arial"/>
                      <w:sz w:val="16"/>
                      <w:szCs w:val="16"/>
                    </w:rPr>
                    <w:t xml:space="preserve"> alcantarilla</w:t>
                  </w:r>
                  <w:r w:rsidR="006E6A1F">
                    <w:rPr>
                      <w:rFonts w:ascii="Arial" w:eastAsia="Calibri" w:hAnsi="Arial" w:cs="Arial"/>
                      <w:sz w:val="16"/>
                      <w:szCs w:val="16"/>
                    </w:rPr>
                    <w:t>s</w:t>
                  </w:r>
                  <w:r w:rsidR="00B9495B">
                    <w:rPr>
                      <w:rFonts w:ascii="Arial" w:eastAsia="Calibri" w:hAnsi="Arial" w:cs="Arial"/>
                      <w:sz w:val="16"/>
                      <w:szCs w:val="16"/>
                    </w:rPr>
                    <w:t xml:space="preserve"> construidas</w:t>
                  </w:r>
                </w:p>
              </w:tc>
              <w:tc>
                <w:tcPr>
                  <w:tcW w:w="627" w:type="dxa"/>
                  <w:shd w:val="clear" w:color="auto" w:fill="66FF66"/>
                  <w:vAlign w:val="center"/>
                </w:tcPr>
                <w:p w:rsidR="00B9495B" w:rsidRPr="00765F4E" w:rsidRDefault="00341906" w:rsidP="00565BB9">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9495B" w:rsidRPr="004D1950" w:rsidRDefault="00565BB9" w:rsidP="00565BB9">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B9495B" w:rsidRPr="004D1950" w:rsidRDefault="00565BB9" w:rsidP="00565BB9">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B9495B" w:rsidRPr="004D1950" w:rsidRDefault="00565BB9" w:rsidP="00565BB9">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9495B" w:rsidRPr="004D1950" w:rsidRDefault="00565BB9" w:rsidP="00565BB9">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9495B" w:rsidRPr="004D1950" w:rsidRDefault="00565BB9" w:rsidP="00565BB9">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9495B" w:rsidRPr="004D1950" w:rsidRDefault="00565BB9" w:rsidP="00565BB9">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9495B" w:rsidRPr="004D1950" w:rsidRDefault="00565BB9" w:rsidP="00565BB9">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B9495B" w:rsidRPr="004D1950" w:rsidRDefault="00565BB9" w:rsidP="00565BB9">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B9495B" w:rsidRPr="004D1950" w:rsidRDefault="00565BB9" w:rsidP="00565BB9">
                  <w:pPr>
                    <w:jc w:val="center"/>
                    <w:rPr>
                      <w:rFonts w:ascii="Arial" w:eastAsia="Calibri" w:hAnsi="Arial" w:cs="Arial"/>
                      <w:sz w:val="16"/>
                      <w:szCs w:val="16"/>
                    </w:rPr>
                  </w:pPr>
                  <w:r>
                    <w:rPr>
                      <w:rFonts w:ascii="Arial" w:eastAsia="Calibri" w:hAnsi="Arial" w:cs="Arial"/>
                      <w:sz w:val="16"/>
                      <w:szCs w:val="16"/>
                    </w:rPr>
                    <w:t>2</w:t>
                  </w:r>
                </w:p>
              </w:tc>
            </w:tr>
          </w:tbl>
          <w:p w:rsidR="00B9495B" w:rsidRDefault="00B9495B" w:rsidP="00CD6DC9">
            <w:pPr>
              <w:rPr>
                <w:rFonts w:ascii="Arial" w:eastAsia="Calibri" w:hAnsi="Arial" w:cs="Arial"/>
                <w:sz w:val="20"/>
                <w:szCs w:val="20"/>
              </w:rPr>
            </w:pPr>
          </w:p>
          <w:tbl>
            <w:tblPr>
              <w:tblStyle w:val="Tablaconcuadrcula"/>
              <w:tblpPr w:leftFromText="141" w:rightFromText="141" w:vertAnchor="text" w:horzAnchor="margin" w:tblpY="133"/>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192225" w:rsidRPr="00A95AFF" w:rsidTr="00EA31A9">
              <w:trPr>
                <w:trHeight w:val="207"/>
              </w:trPr>
              <w:tc>
                <w:tcPr>
                  <w:tcW w:w="1271" w:type="dxa"/>
                  <w:shd w:val="clear" w:color="auto" w:fill="66FF66"/>
                  <w:vAlign w:val="center"/>
                </w:tcPr>
                <w:p w:rsidR="00192225" w:rsidRPr="00765F4E" w:rsidRDefault="00192225" w:rsidP="00192225">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192225" w:rsidRPr="004D1950" w:rsidTr="00501C0A">
              <w:trPr>
                <w:trHeight w:val="654"/>
              </w:trPr>
              <w:tc>
                <w:tcPr>
                  <w:tcW w:w="1271" w:type="dxa"/>
                  <w:shd w:val="clear" w:color="auto" w:fill="66FF66"/>
                  <w:vAlign w:val="center"/>
                </w:tcPr>
                <w:p w:rsidR="00192225" w:rsidRPr="00765F4E" w:rsidRDefault="000E4AF7" w:rsidP="00C0694F">
                  <w:pPr>
                    <w:jc w:val="center"/>
                    <w:rPr>
                      <w:rFonts w:ascii="Arial" w:eastAsia="Calibri" w:hAnsi="Arial" w:cs="Arial"/>
                      <w:sz w:val="16"/>
                      <w:szCs w:val="16"/>
                    </w:rPr>
                  </w:pPr>
                  <w:r>
                    <w:rPr>
                      <w:rFonts w:ascii="Arial" w:eastAsia="Calibri" w:hAnsi="Arial" w:cs="Arial"/>
                      <w:sz w:val="16"/>
                      <w:szCs w:val="16"/>
                    </w:rPr>
                    <w:t>176.4</w:t>
                  </w:r>
                  <w:r w:rsidR="00261AB2">
                    <w:rPr>
                      <w:rFonts w:ascii="Arial" w:eastAsia="Calibri" w:hAnsi="Arial" w:cs="Arial"/>
                      <w:sz w:val="16"/>
                      <w:szCs w:val="16"/>
                    </w:rPr>
                    <w:t xml:space="preserve"> </w:t>
                  </w:r>
                  <w:r w:rsidR="006E6A1F">
                    <w:rPr>
                      <w:rFonts w:ascii="Arial" w:eastAsia="Calibri" w:hAnsi="Arial" w:cs="Arial"/>
                      <w:sz w:val="16"/>
                      <w:szCs w:val="16"/>
                    </w:rPr>
                    <w:t xml:space="preserve">Km longitudinales de </w:t>
                  </w:r>
                  <w:r w:rsidR="00C0694F">
                    <w:rPr>
                      <w:rFonts w:ascii="Arial" w:eastAsia="Calibri" w:hAnsi="Arial" w:cs="Arial"/>
                      <w:sz w:val="16"/>
                      <w:szCs w:val="16"/>
                    </w:rPr>
                    <w:t>arreglo y limpieza de cunetas de tierra</w:t>
                  </w:r>
                  <w:proofErr w:type="gramStart"/>
                  <w:r w:rsidR="00C0694F">
                    <w:rPr>
                      <w:rFonts w:ascii="Arial" w:eastAsia="Calibri" w:hAnsi="Arial" w:cs="Arial"/>
                      <w:sz w:val="16"/>
                      <w:szCs w:val="16"/>
                    </w:rPr>
                    <w:t>.</w:t>
                  </w:r>
                  <w:r w:rsidR="006E6A1F">
                    <w:rPr>
                      <w:rFonts w:ascii="Arial" w:eastAsia="Calibri" w:hAnsi="Arial" w:cs="Arial"/>
                      <w:sz w:val="16"/>
                      <w:szCs w:val="16"/>
                    </w:rPr>
                    <w:t>.</w:t>
                  </w:r>
                  <w:proofErr w:type="gramEnd"/>
                </w:p>
              </w:tc>
              <w:tc>
                <w:tcPr>
                  <w:tcW w:w="627" w:type="dxa"/>
                  <w:shd w:val="clear" w:color="auto" w:fill="66FF66"/>
                  <w:vAlign w:val="center"/>
                </w:tcPr>
                <w:p w:rsidR="00192225" w:rsidRPr="00765F4E" w:rsidRDefault="00261AB2" w:rsidP="00501C0A">
                  <w:pPr>
                    <w:jc w:val="center"/>
                    <w:rPr>
                      <w:rFonts w:ascii="Arial" w:eastAsia="Calibri" w:hAnsi="Arial" w:cs="Arial"/>
                      <w:sz w:val="16"/>
                      <w:szCs w:val="16"/>
                    </w:rPr>
                  </w:pPr>
                  <w:r>
                    <w:rPr>
                      <w:rFonts w:ascii="Arial" w:eastAsia="Calibri" w:hAnsi="Arial" w:cs="Arial"/>
                      <w:sz w:val="16"/>
                      <w:szCs w:val="16"/>
                    </w:rPr>
                    <w:t>58.8</w:t>
                  </w:r>
                </w:p>
              </w:tc>
              <w:tc>
                <w:tcPr>
                  <w:tcW w:w="627" w:type="dxa"/>
                  <w:shd w:val="clear" w:color="auto" w:fill="66FF66"/>
                  <w:vAlign w:val="center"/>
                </w:tcPr>
                <w:p w:rsidR="00192225" w:rsidRPr="004D1950" w:rsidRDefault="00DE2ACA" w:rsidP="00501C0A">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192225" w:rsidRPr="004D1950" w:rsidRDefault="00DE2ACA" w:rsidP="00501C0A">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192225" w:rsidRPr="004D1950" w:rsidRDefault="005D071E" w:rsidP="00501C0A">
                  <w:pPr>
                    <w:jc w:val="center"/>
                    <w:rPr>
                      <w:rFonts w:ascii="Arial" w:eastAsia="Calibri" w:hAnsi="Arial" w:cs="Arial"/>
                      <w:sz w:val="16"/>
                      <w:szCs w:val="16"/>
                    </w:rPr>
                  </w:pPr>
                  <w:r>
                    <w:rPr>
                      <w:rFonts w:ascii="Arial" w:eastAsia="Calibri" w:hAnsi="Arial" w:cs="Arial"/>
                      <w:sz w:val="16"/>
                      <w:szCs w:val="16"/>
                    </w:rPr>
                    <w:t>58.8</w:t>
                  </w:r>
                </w:p>
              </w:tc>
              <w:tc>
                <w:tcPr>
                  <w:tcW w:w="627" w:type="dxa"/>
                  <w:shd w:val="clear" w:color="auto" w:fill="66FF66"/>
                  <w:vAlign w:val="center"/>
                </w:tcPr>
                <w:p w:rsidR="00192225" w:rsidRDefault="00DE2ACA" w:rsidP="00501C0A">
                  <w:pPr>
                    <w:jc w:val="center"/>
                    <w:rPr>
                      <w:rFonts w:ascii="Arial" w:eastAsia="Calibri" w:hAnsi="Arial" w:cs="Arial"/>
                      <w:sz w:val="16"/>
                      <w:szCs w:val="16"/>
                    </w:rPr>
                  </w:pPr>
                  <w:r>
                    <w:rPr>
                      <w:rFonts w:ascii="Arial" w:eastAsia="Calibri" w:hAnsi="Arial" w:cs="Arial"/>
                      <w:sz w:val="16"/>
                      <w:szCs w:val="16"/>
                    </w:rPr>
                    <w:t>0</w:t>
                  </w:r>
                </w:p>
                <w:p w:rsidR="00192225" w:rsidRPr="004D1950" w:rsidRDefault="00192225" w:rsidP="00501C0A">
                  <w:pPr>
                    <w:jc w:val="center"/>
                    <w:rPr>
                      <w:rFonts w:ascii="Arial" w:eastAsia="Calibri" w:hAnsi="Arial" w:cs="Arial"/>
                      <w:sz w:val="16"/>
                      <w:szCs w:val="16"/>
                    </w:rPr>
                  </w:pPr>
                </w:p>
              </w:tc>
              <w:tc>
                <w:tcPr>
                  <w:tcW w:w="627" w:type="dxa"/>
                  <w:shd w:val="clear" w:color="auto" w:fill="66FF66"/>
                  <w:vAlign w:val="center"/>
                </w:tcPr>
                <w:p w:rsidR="00192225" w:rsidRDefault="00DE2ACA" w:rsidP="00501C0A">
                  <w:pPr>
                    <w:jc w:val="center"/>
                    <w:rPr>
                      <w:rFonts w:ascii="Arial" w:eastAsia="Calibri" w:hAnsi="Arial" w:cs="Arial"/>
                      <w:sz w:val="16"/>
                      <w:szCs w:val="16"/>
                    </w:rPr>
                  </w:pPr>
                  <w:r>
                    <w:rPr>
                      <w:rFonts w:ascii="Arial" w:eastAsia="Calibri" w:hAnsi="Arial" w:cs="Arial"/>
                      <w:sz w:val="16"/>
                      <w:szCs w:val="16"/>
                    </w:rPr>
                    <w:t>0</w:t>
                  </w:r>
                </w:p>
                <w:p w:rsidR="00192225" w:rsidRPr="004D1950" w:rsidRDefault="00192225" w:rsidP="00501C0A">
                  <w:pPr>
                    <w:jc w:val="center"/>
                    <w:rPr>
                      <w:rFonts w:ascii="Arial" w:eastAsia="Calibri" w:hAnsi="Arial" w:cs="Arial"/>
                      <w:sz w:val="16"/>
                      <w:szCs w:val="16"/>
                    </w:rPr>
                  </w:pPr>
                </w:p>
              </w:tc>
              <w:tc>
                <w:tcPr>
                  <w:tcW w:w="627" w:type="dxa"/>
                  <w:shd w:val="clear" w:color="auto" w:fill="66FF66"/>
                  <w:vAlign w:val="center"/>
                </w:tcPr>
                <w:p w:rsidR="00192225" w:rsidRDefault="005D071E" w:rsidP="00501C0A">
                  <w:pPr>
                    <w:jc w:val="center"/>
                    <w:rPr>
                      <w:rFonts w:ascii="Arial" w:eastAsia="Calibri" w:hAnsi="Arial" w:cs="Arial"/>
                      <w:sz w:val="16"/>
                      <w:szCs w:val="16"/>
                    </w:rPr>
                  </w:pPr>
                  <w:r>
                    <w:rPr>
                      <w:rFonts w:ascii="Arial" w:eastAsia="Calibri" w:hAnsi="Arial" w:cs="Arial"/>
                      <w:sz w:val="16"/>
                      <w:szCs w:val="16"/>
                    </w:rPr>
                    <w:t>58.8</w:t>
                  </w:r>
                </w:p>
                <w:p w:rsidR="00192225" w:rsidRPr="004D1950" w:rsidRDefault="00192225" w:rsidP="00501C0A">
                  <w:pPr>
                    <w:jc w:val="center"/>
                    <w:rPr>
                      <w:rFonts w:ascii="Arial" w:eastAsia="Calibri" w:hAnsi="Arial" w:cs="Arial"/>
                      <w:sz w:val="16"/>
                      <w:szCs w:val="16"/>
                    </w:rPr>
                  </w:pPr>
                </w:p>
              </w:tc>
              <w:tc>
                <w:tcPr>
                  <w:tcW w:w="627" w:type="dxa"/>
                  <w:shd w:val="clear" w:color="auto" w:fill="66FF66"/>
                  <w:vAlign w:val="center"/>
                </w:tcPr>
                <w:p w:rsidR="00192225" w:rsidRDefault="00DE2ACA" w:rsidP="00501C0A">
                  <w:pPr>
                    <w:jc w:val="center"/>
                    <w:rPr>
                      <w:rFonts w:ascii="Arial" w:eastAsia="Calibri" w:hAnsi="Arial" w:cs="Arial"/>
                      <w:sz w:val="16"/>
                      <w:szCs w:val="16"/>
                    </w:rPr>
                  </w:pPr>
                  <w:r>
                    <w:rPr>
                      <w:rFonts w:ascii="Arial" w:eastAsia="Calibri" w:hAnsi="Arial" w:cs="Arial"/>
                      <w:sz w:val="16"/>
                      <w:szCs w:val="16"/>
                    </w:rPr>
                    <w:t>0</w:t>
                  </w:r>
                </w:p>
                <w:p w:rsidR="00192225" w:rsidRPr="004D1950" w:rsidRDefault="00192225" w:rsidP="00501C0A">
                  <w:pPr>
                    <w:jc w:val="center"/>
                    <w:rPr>
                      <w:rFonts w:ascii="Arial" w:eastAsia="Calibri" w:hAnsi="Arial" w:cs="Arial"/>
                      <w:sz w:val="16"/>
                      <w:szCs w:val="16"/>
                    </w:rPr>
                  </w:pPr>
                </w:p>
              </w:tc>
              <w:tc>
                <w:tcPr>
                  <w:tcW w:w="627" w:type="dxa"/>
                  <w:shd w:val="clear" w:color="auto" w:fill="66FF66"/>
                  <w:vAlign w:val="center"/>
                </w:tcPr>
                <w:p w:rsidR="00192225" w:rsidRDefault="00DE2ACA" w:rsidP="00501C0A">
                  <w:pPr>
                    <w:jc w:val="center"/>
                    <w:rPr>
                      <w:rFonts w:ascii="Arial" w:eastAsia="Calibri" w:hAnsi="Arial" w:cs="Arial"/>
                      <w:sz w:val="16"/>
                      <w:szCs w:val="16"/>
                    </w:rPr>
                  </w:pPr>
                  <w:r>
                    <w:rPr>
                      <w:rFonts w:ascii="Arial" w:eastAsia="Calibri" w:hAnsi="Arial" w:cs="Arial"/>
                      <w:sz w:val="16"/>
                      <w:szCs w:val="16"/>
                    </w:rPr>
                    <w:t>0</w:t>
                  </w:r>
                </w:p>
                <w:p w:rsidR="00192225" w:rsidRPr="004D1950" w:rsidRDefault="00192225" w:rsidP="00501C0A">
                  <w:pPr>
                    <w:jc w:val="center"/>
                    <w:rPr>
                      <w:rFonts w:ascii="Arial" w:eastAsia="Calibri" w:hAnsi="Arial" w:cs="Arial"/>
                      <w:sz w:val="16"/>
                      <w:szCs w:val="16"/>
                    </w:rPr>
                  </w:pPr>
                </w:p>
              </w:tc>
              <w:tc>
                <w:tcPr>
                  <w:tcW w:w="627" w:type="dxa"/>
                  <w:shd w:val="clear" w:color="auto" w:fill="66FF66"/>
                  <w:vAlign w:val="center"/>
                </w:tcPr>
                <w:p w:rsidR="00192225" w:rsidRDefault="00DE2ACA" w:rsidP="00501C0A">
                  <w:pPr>
                    <w:jc w:val="center"/>
                    <w:rPr>
                      <w:rFonts w:ascii="Arial" w:eastAsia="Calibri" w:hAnsi="Arial" w:cs="Arial"/>
                      <w:sz w:val="16"/>
                      <w:szCs w:val="16"/>
                    </w:rPr>
                  </w:pPr>
                  <w:r>
                    <w:rPr>
                      <w:rFonts w:ascii="Arial" w:eastAsia="Calibri" w:hAnsi="Arial" w:cs="Arial"/>
                      <w:sz w:val="16"/>
                      <w:szCs w:val="16"/>
                    </w:rPr>
                    <w:t>0</w:t>
                  </w:r>
                </w:p>
                <w:p w:rsidR="00192225" w:rsidRPr="004D1950" w:rsidRDefault="00192225" w:rsidP="00501C0A">
                  <w:pPr>
                    <w:jc w:val="center"/>
                    <w:rPr>
                      <w:rFonts w:ascii="Arial" w:eastAsia="Calibri" w:hAnsi="Arial" w:cs="Arial"/>
                      <w:sz w:val="16"/>
                      <w:szCs w:val="16"/>
                    </w:rPr>
                  </w:pPr>
                </w:p>
              </w:tc>
            </w:tr>
          </w:tbl>
          <w:p w:rsidR="006E6A1F" w:rsidRDefault="006E6A1F" w:rsidP="00CD6DC9">
            <w:pPr>
              <w:rPr>
                <w:rFonts w:ascii="Arial" w:eastAsia="Calibri" w:hAnsi="Arial" w:cs="Arial"/>
                <w:sz w:val="20"/>
                <w:szCs w:val="20"/>
              </w:rPr>
            </w:pPr>
          </w:p>
          <w:tbl>
            <w:tblPr>
              <w:tblStyle w:val="Tablaconcuadrcula"/>
              <w:tblpPr w:leftFromText="141" w:rightFromText="141" w:vertAnchor="text" w:horzAnchor="margin" w:tblpY="133"/>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192225" w:rsidRPr="00A95AFF" w:rsidTr="00EA31A9">
              <w:trPr>
                <w:trHeight w:val="207"/>
              </w:trPr>
              <w:tc>
                <w:tcPr>
                  <w:tcW w:w="1271" w:type="dxa"/>
                  <w:shd w:val="clear" w:color="auto" w:fill="66FF66"/>
                  <w:vAlign w:val="center"/>
                </w:tcPr>
                <w:p w:rsidR="00192225" w:rsidRPr="00765F4E" w:rsidRDefault="00192225" w:rsidP="00192225">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192225" w:rsidRPr="004D1950" w:rsidTr="00501C0A">
              <w:trPr>
                <w:trHeight w:val="654"/>
              </w:trPr>
              <w:tc>
                <w:tcPr>
                  <w:tcW w:w="1271" w:type="dxa"/>
                  <w:shd w:val="clear" w:color="auto" w:fill="66FF66"/>
                  <w:vAlign w:val="center"/>
                </w:tcPr>
                <w:p w:rsidR="00192225" w:rsidRPr="00765F4E" w:rsidRDefault="004859D9" w:rsidP="00192225">
                  <w:pPr>
                    <w:jc w:val="center"/>
                    <w:rPr>
                      <w:rFonts w:ascii="Arial" w:eastAsia="Calibri" w:hAnsi="Arial" w:cs="Arial"/>
                      <w:sz w:val="16"/>
                      <w:szCs w:val="16"/>
                    </w:rPr>
                  </w:pPr>
                  <w:r>
                    <w:rPr>
                      <w:rFonts w:ascii="Arial" w:eastAsia="Calibri" w:hAnsi="Arial" w:cs="Arial"/>
                      <w:sz w:val="16"/>
                      <w:szCs w:val="16"/>
                    </w:rPr>
                    <w:t>7,0</w:t>
                  </w:r>
                  <w:r w:rsidR="00261AB2">
                    <w:rPr>
                      <w:rFonts w:ascii="Arial" w:eastAsia="Calibri" w:hAnsi="Arial" w:cs="Arial"/>
                      <w:sz w:val="16"/>
                      <w:szCs w:val="16"/>
                    </w:rPr>
                    <w:t xml:space="preserve"> </w:t>
                  </w:r>
                  <w:r w:rsidR="006E6A1F">
                    <w:rPr>
                      <w:rFonts w:ascii="Arial" w:eastAsia="Calibri" w:hAnsi="Arial" w:cs="Arial"/>
                      <w:sz w:val="16"/>
                      <w:szCs w:val="16"/>
                    </w:rPr>
                    <w:t>Km longitudinales de vías con estudios de relastrado.</w:t>
                  </w:r>
                </w:p>
              </w:tc>
              <w:tc>
                <w:tcPr>
                  <w:tcW w:w="627" w:type="dxa"/>
                  <w:shd w:val="clear" w:color="auto" w:fill="66FF66"/>
                  <w:vAlign w:val="center"/>
                </w:tcPr>
                <w:p w:rsidR="00192225" w:rsidRPr="00765F4E" w:rsidRDefault="00341906" w:rsidP="00501C0A">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192225" w:rsidRPr="004D1950" w:rsidRDefault="0064745B" w:rsidP="00501C0A">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192225" w:rsidRPr="004D1950" w:rsidRDefault="00C607E2" w:rsidP="00501C0A">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192225" w:rsidRPr="004D1950" w:rsidRDefault="00C607E2" w:rsidP="00501C0A">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192225" w:rsidRDefault="00A82F1C" w:rsidP="00501C0A">
                  <w:pPr>
                    <w:jc w:val="center"/>
                    <w:rPr>
                      <w:rFonts w:ascii="Arial" w:eastAsia="Calibri" w:hAnsi="Arial" w:cs="Arial"/>
                      <w:sz w:val="16"/>
                      <w:szCs w:val="16"/>
                    </w:rPr>
                  </w:pPr>
                  <w:r>
                    <w:rPr>
                      <w:rFonts w:ascii="Arial" w:eastAsia="Calibri" w:hAnsi="Arial" w:cs="Arial"/>
                      <w:sz w:val="16"/>
                      <w:szCs w:val="16"/>
                    </w:rPr>
                    <w:t>2</w:t>
                  </w:r>
                </w:p>
                <w:p w:rsidR="00192225" w:rsidRPr="004D1950" w:rsidRDefault="00192225" w:rsidP="00501C0A">
                  <w:pPr>
                    <w:jc w:val="center"/>
                    <w:rPr>
                      <w:rFonts w:ascii="Arial" w:eastAsia="Calibri" w:hAnsi="Arial" w:cs="Arial"/>
                      <w:sz w:val="16"/>
                      <w:szCs w:val="16"/>
                    </w:rPr>
                  </w:pPr>
                </w:p>
              </w:tc>
              <w:tc>
                <w:tcPr>
                  <w:tcW w:w="627" w:type="dxa"/>
                  <w:shd w:val="clear" w:color="auto" w:fill="66FF66"/>
                  <w:vAlign w:val="center"/>
                </w:tcPr>
                <w:p w:rsidR="00192225" w:rsidRDefault="00D54988" w:rsidP="00501C0A">
                  <w:pPr>
                    <w:jc w:val="center"/>
                    <w:rPr>
                      <w:rFonts w:ascii="Arial" w:eastAsia="Calibri" w:hAnsi="Arial" w:cs="Arial"/>
                      <w:sz w:val="16"/>
                      <w:szCs w:val="16"/>
                    </w:rPr>
                  </w:pPr>
                  <w:r>
                    <w:rPr>
                      <w:rFonts w:ascii="Arial" w:eastAsia="Calibri" w:hAnsi="Arial" w:cs="Arial"/>
                      <w:sz w:val="16"/>
                      <w:szCs w:val="16"/>
                    </w:rPr>
                    <w:t>0</w:t>
                  </w:r>
                </w:p>
                <w:p w:rsidR="00192225" w:rsidRPr="004D1950" w:rsidRDefault="00192225" w:rsidP="00501C0A">
                  <w:pPr>
                    <w:jc w:val="center"/>
                    <w:rPr>
                      <w:rFonts w:ascii="Arial" w:eastAsia="Calibri" w:hAnsi="Arial" w:cs="Arial"/>
                      <w:sz w:val="16"/>
                      <w:szCs w:val="16"/>
                    </w:rPr>
                  </w:pPr>
                </w:p>
              </w:tc>
              <w:tc>
                <w:tcPr>
                  <w:tcW w:w="627" w:type="dxa"/>
                  <w:shd w:val="clear" w:color="auto" w:fill="66FF66"/>
                  <w:vAlign w:val="center"/>
                </w:tcPr>
                <w:p w:rsidR="00192225" w:rsidRDefault="00192225" w:rsidP="00501C0A">
                  <w:pPr>
                    <w:jc w:val="center"/>
                    <w:rPr>
                      <w:rFonts w:ascii="Arial" w:eastAsia="Calibri" w:hAnsi="Arial" w:cs="Arial"/>
                      <w:sz w:val="16"/>
                      <w:szCs w:val="16"/>
                    </w:rPr>
                  </w:pPr>
                </w:p>
                <w:p w:rsidR="00192225" w:rsidRPr="004D1950" w:rsidRDefault="00D54988" w:rsidP="00501C0A">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192225" w:rsidRDefault="00192225" w:rsidP="00501C0A">
                  <w:pPr>
                    <w:jc w:val="center"/>
                    <w:rPr>
                      <w:rFonts w:ascii="Arial" w:eastAsia="Calibri" w:hAnsi="Arial" w:cs="Arial"/>
                      <w:sz w:val="16"/>
                      <w:szCs w:val="16"/>
                    </w:rPr>
                  </w:pPr>
                </w:p>
                <w:p w:rsidR="00192225" w:rsidRPr="004D1950" w:rsidRDefault="00AD1C80" w:rsidP="00501C0A">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192225" w:rsidRDefault="00192225" w:rsidP="00501C0A">
                  <w:pPr>
                    <w:jc w:val="center"/>
                    <w:rPr>
                      <w:rFonts w:ascii="Arial" w:eastAsia="Calibri" w:hAnsi="Arial" w:cs="Arial"/>
                      <w:sz w:val="16"/>
                      <w:szCs w:val="16"/>
                    </w:rPr>
                  </w:pPr>
                </w:p>
                <w:p w:rsidR="00192225" w:rsidRPr="004D1950" w:rsidRDefault="00AD1C80" w:rsidP="00501C0A">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192225" w:rsidRDefault="00192225" w:rsidP="00501C0A">
                  <w:pPr>
                    <w:jc w:val="center"/>
                    <w:rPr>
                      <w:rFonts w:ascii="Arial" w:eastAsia="Calibri" w:hAnsi="Arial" w:cs="Arial"/>
                      <w:sz w:val="16"/>
                      <w:szCs w:val="16"/>
                    </w:rPr>
                  </w:pPr>
                </w:p>
                <w:p w:rsidR="00192225" w:rsidRPr="004D1950" w:rsidRDefault="004859D9" w:rsidP="00501C0A">
                  <w:pPr>
                    <w:jc w:val="center"/>
                    <w:rPr>
                      <w:rFonts w:ascii="Arial" w:eastAsia="Calibri" w:hAnsi="Arial" w:cs="Arial"/>
                      <w:sz w:val="16"/>
                      <w:szCs w:val="16"/>
                    </w:rPr>
                  </w:pPr>
                  <w:r>
                    <w:rPr>
                      <w:rFonts w:ascii="Arial" w:eastAsia="Calibri" w:hAnsi="Arial" w:cs="Arial"/>
                      <w:sz w:val="16"/>
                      <w:szCs w:val="16"/>
                    </w:rPr>
                    <w:t>1</w:t>
                  </w:r>
                </w:p>
              </w:tc>
            </w:tr>
          </w:tbl>
          <w:p w:rsidR="006E6A1F" w:rsidRDefault="006E6A1F" w:rsidP="00CD6DC9">
            <w:pPr>
              <w:rPr>
                <w:rFonts w:ascii="Arial" w:eastAsia="Calibri" w:hAnsi="Arial" w:cs="Arial"/>
                <w:sz w:val="20"/>
                <w:szCs w:val="20"/>
              </w:rPr>
            </w:pPr>
          </w:p>
          <w:p w:rsidR="006E6A1F" w:rsidRDefault="006E6A1F" w:rsidP="00CD6DC9">
            <w:pPr>
              <w:rPr>
                <w:rFonts w:ascii="Arial" w:eastAsia="Calibri" w:hAnsi="Arial" w:cs="Arial"/>
                <w:sz w:val="20"/>
                <w:szCs w:val="20"/>
              </w:rPr>
            </w:pPr>
          </w:p>
          <w:tbl>
            <w:tblPr>
              <w:tblStyle w:val="Tablaconcuadrcula"/>
              <w:tblpPr w:leftFromText="141" w:rightFromText="141" w:vertAnchor="text" w:horzAnchor="margin" w:tblpY="133"/>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192225" w:rsidRPr="00A95AFF" w:rsidTr="00EA31A9">
              <w:trPr>
                <w:trHeight w:val="207"/>
              </w:trPr>
              <w:tc>
                <w:tcPr>
                  <w:tcW w:w="1271" w:type="dxa"/>
                  <w:shd w:val="clear" w:color="auto" w:fill="66FF66"/>
                  <w:vAlign w:val="center"/>
                </w:tcPr>
                <w:p w:rsidR="00192225" w:rsidRPr="00765F4E" w:rsidRDefault="00192225" w:rsidP="00192225">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192225" w:rsidRPr="00A95AFF" w:rsidRDefault="00192225" w:rsidP="00192225">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192225" w:rsidRPr="004D1950" w:rsidTr="00EA31A9">
              <w:trPr>
                <w:trHeight w:val="654"/>
              </w:trPr>
              <w:tc>
                <w:tcPr>
                  <w:tcW w:w="1271" w:type="dxa"/>
                  <w:shd w:val="clear" w:color="auto" w:fill="66FF66"/>
                  <w:vAlign w:val="center"/>
                </w:tcPr>
                <w:p w:rsidR="00192225" w:rsidRPr="00765F4E" w:rsidRDefault="004859D9" w:rsidP="00192225">
                  <w:pPr>
                    <w:jc w:val="center"/>
                    <w:rPr>
                      <w:rFonts w:ascii="Arial" w:eastAsia="Calibri" w:hAnsi="Arial" w:cs="Arial"/>
                      <w:sz w:val="16"/>
                      <w:szCs w:val="16"/>
                    </w:rPr>
                  </w:pPr>
                  <w:r>
                    <w:rPr>
                      <w:rFonts w:ascii="Arial" w:eastAsia="Calibri" w:hAnsi="Arial" w:cs="Arial"/>
                      <w:sz w:val="16"/>
                      <w:szCs w:val="16"/>
                    </w:rPr>
                    <w:t>7,0</w:t>
                  </w:r>
                  <w:r w:rsidR="00261AB2">
                    <w:rPr>
                      <w:rFonts w:ascii="Arial" w:eastAsia="Calibri" w:hAnsi="Arial" w:cs="Arial"/>
                      <w:sz w:val="16"/>
                      <w:szCs w:val="16"/>
                    </w:rPr>
                    <w:t xml:space="preserve"> </w:t>
                  </w:r>
                  <w:r w:rsidR="006E6A1F">
                    <w:rPr>
                      <w:rFonts w:ascii="Arial" w:eastAsia="Calibri" w:hAnsi="Arial" w:cs="Arial"/>
                      <w:sz w:val="16"/>
                      <w:szCs w:val="16"/>
                    </w:rPr>
                    <w:t>Km longitudinales de vías relastradas.</w:t>
                  </w:r>
                </w:p>
              </w:tc>
              <w:tc>
                <w:tcPr>
                  <w:tcW w:w="627" w:type="dxa"/>
                  <w:shd w:val="clear" w:color="auto" w:fill="66FF66"/>
                  <w:vAlign w:val="center"/>
                </w:tcPr>
                <w:p w:rsidR="00192225" w:rsidRPr="00765F4E" w:rsidRDefault="00341906" w:rsidP="00192225">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192225" w:rsidRPr="004D1950" w:rsidRDefault="0064745B" w:rsidP="0064745B">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192225" w:rsidRPr="004D1950" w:rsidRDefault="00C607E2" w:rsidP="00C607E2">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192225" w:rsidRPr="004D1950" w:rsidRDefault="00C607E2" w:rsidP="00C607E2">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192225" w:rsidRDefault="00192225" w:rsidP="00A82F1C">
                  <w:pPr>
                    <w:jc w:val="center"/>
                    <w:rPr>
                      <w:rFonts w:ascii="Arial" w:eastAsia="Calibri" w:hAnsi="Arial" w:cs="Arial"/>
                      <w:sz w:val="16"/>
                      <w:szCs w:val="16"/>
                    </w:rPr>
                  </w:pPr>
                </w:p>
                <w:p w:rsidR="00192225" w:rsidRPr="004D1950" w:rsidRDefault="00A82F1C" w:rsidP="00A82F1C">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192225" w:rsidRDefault="00192225" w:rsidP="00D54988">
                  <w:pPr>
                    <w:jc w:val="center"/>
                    <w:rPr>
                      <w:rFonts w:ascii="Arial" w:eastAsia="Calibri" w:hAnsi="Arial" w:cs="Arial"/>
                      <w:sz w:val="16"/>
                      <w:szCs w:val="16"/>
                    </w:rPr>
                  </w:pPr>
                </w:p>
                <w:p w:rsidR="00192225" w:rsidRPr="004D1950" w:rsidRDefault="00D54988" w:rsidP="00D54988">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tcPr>
                <w:p w:rsidR="00192225" w:rsidRDefault="00192225" w:rsidP="00192225">
                  <w:pPr>
                    <w:jc w:val="center"/>
                    <w:rPr>
                      <w:rFonts w:ascii="Arial" w:eastAsia="Calibri" w:hAnsi="Arial" w:cs="Arial"/>
                      <w:sz w:val="16"/>
                      <w:szCs w:val="16"/>
                    </w:rPr>
                  </w:pPr>
                </w:p>
                <w:p w:rsidR="00192225" w:rsidRPr="004D1950" w:rsidRDefault="00D54988" w:rsidP="00192225">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tcPr>
                <w:p w:rsidR="00192225" w:rsidRDefault="00192225" w:rsidP="00192225">
                  <w:pPr>
                    <w:jc w:val="center"/>
                    <w:rPr>
                      <w:rFonts w:ascii="Arial" w:eastAsia="Calibri" w:hAnsi="Arial" w:cs="Arial"/>
                      <w:sz w:val="16"/>
                      <w:szCs w:val="16"/>
                    </w:rPr>
                  </w:pPr>
                </w:p>
                <w:p w:rsidR="00192225" w:rsidRPr="004D1950" w:rsidRDefault="00AD1C80" w:rsidP="00192225">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tcPr>
                <w:p w:rsidR="00192225" w:rsidRDefault="00192225" w:rsidP="00192225">
                  <w:pPr>
                    <w:jc w:val="center"/>
                    <w:rPr>
                      <w:rFonts w:ascii="Arial" w:eastAsia="Calibri" w:hAnsi="Arial" w:cs="Arial"/>
                      <w:sz w:val="16"/>
                      <w:szCs w:val="16"/>
                    </w:rPr>
                  </w:pPr>
                </w:p>
                <w:p w:rsidR="00192225" w:rsidRPr="004D1950" w:rsidRDefault="00AD1C80" w:rsidP="00192225">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tcPr>
                <w:p w:rsidR="00192225" w:rsidRDefault="00192225" w:rsidP="00192225">
                  <w:pPr>
                    <w:jc w:val="center"/>
                    <w:rPr>
                      <w:rFonts w:ascii="Arial" w:eastAsia="Calibri" w:hAnsi="Arial" w:cs="Arial"/>
                      <w:sz w:val="16"/>
                      <w:szCs w:val="16"/>
                    </w:rPr>
                  </w:pPr>
                </w:p>
                <w:p w:rsidR="00192225" w:rsidRPr="004D1950" w:rsidRDefault="00AD1C80" w:rsidP="00192225">
                  <w:pPr>
                    <w:jc w:val="center"/>
                    <w:rPr>
                      <w:rFonts w:ascii="Arial" w:eastAsia="Calibri" w:hAnsi="Arial" w:cs="Arial"/>
                      <w:sz w:val="16"/>
                      <w:szCs w:val="16"/>
                    </w:rPr>
                  </w:pPr>
                  <w:r>
                    <w:rPr>
                      <w:rFonts w:ascii="Arial" w:eastAsia="Calibri" w:hAnsi="Arial" w:cs="Arial"/>
                      <w:sz w:val="16"/>
                      <w:szCs w:val="16"/>
                    </w:rPr>
                    <w:t>1</w:t>
                  </w:r>
                </w:p>
              </w:tc>
            </w:tr>
          </w:tbl>
          <w:p w:rsidR="00192225" w:rsidRPr="006E6A1F" w:rsidRDefault="00192225" w:rsidP="006E6A1F">
            <w:pPr>
              <w:rPr>
                <w:rFonts w:ascii="Arial" w:eastAsia="Calibri" w:hAnsi="Arial" w:cs="Arial"/>
                <w:sz w:val="20"/>
                <w:szCs w:val="20"/>
              </w:rPr>
            </w:pPr>
          </w:p>
        </w:tc>
        <w:tc>
          <w:tcPr>
            <w:tcW w:w="1943" w:type="dxa"/>
            <w:shd w:val="clear" w:color="auto" w:fill="FFFF66"/>
          </w:tcPr>
          <w:p w:rsidR="0002404A" w:rsidRDefault="0002404A" w:rsidP="00CD6DC9">
            <w:pPr>
              <w:spacing w:after="0"/>
              <w:rPr>
                <w:rFonts w:ascii="Arial" w:eastAsia="Calibri" w:hAnsi="Arial" w:cs="Arial"/>
                <w:sz w:val="20"/>
                <w:szCs w:val="20"/>
              </w:rPr>
            </w:pPr>
          </w:p>
          <w:p w:rsidR="00B9495B" w:rsidRDefault="00B9495B" w:rsidP="00CD6DC9">
            <w:pPr>
              <w:spacing w:after="0"/>
              <w:rPr>
                <w:rFonts w:ascii="Arial" w:eastAsia="Calibri" w:hAnsi="Arial" w:cs="Arial"/>
                <w:sz w:val="20"/>
                <w:szCs w:val="20"/>
              </w:rPr>
            </w:pPr>
            <w:r>
              <w:rPr>
                <w:rFonts w:ascii="Arial" w:eastAsia="Calibri" w:hAnsi="Arial" w:cs="Arial"/>
                <w:sz w:val="20"/>
                <w:szCs w:val="20"/>
              </w:rPr>
              <w:t>Estudios técnicos</w:t>
            </w:r>
            <w:r w:rsidR="0002404A">
              <w:rPr>
                <w:rFonts w:ascii="Arial" w:eastAsia="Calibri" w:hAnsi="Arial" w:cs="Arial"/>
                <w:sz w:val="20"/>
                <w:szCs w:val="20"/>
              </w:rPr>
              <w:t>.</w:t>
            </w:r>
          </w:p>
          <w:p w:rsidR="0002404A" w:rsidRDefault="0002404A" w:rsidP="00CD6DC9">
            <w:pPr>
              <w:spacing w:after="0"/>
              <w:rPr>
                <w:rFonts w:ascii="Arial" w:eastAsia="Calibri" w:hAnsi="Arial" w:cs="Arial"/>
                <w:sz w:val="20"/>
                <w:szCs w:val="20"/>
              </w:rPr>
            </w:pPr>
          </w:p>
          <w:p w:rsidR="00B9495B" w:rsidRDefault="00B9495B" w:rsidP="00CD6DC9">
            <w:pPr>
              <w:spacing w:after="0"/>
              <w:rPr>
                <w:rFonts w:ascii="Arial" w:eastAsia="Calibri" w:hAnsi="Arial" w:cs="Arial"/>
                <w:sz w:val="20"/>
                <w:szCs w:val="20"/>
              </w:rPr>
            </w:pPr>
            <w:r>
              <w:rPr>
                <w:rFonts w:ascii="Arial" w:eastAsia="Calibri" w:hAnsi="Arial" w:cs="Arial"/>
                <w:sz w:val="20"/>
                <w:szCs w:val="20"/>
              </w:rPr>
              <w:t>Proformas</w:t>
            </w:r>
            <w:r w:rsidR="0002404A">
              <w:rPr>
                <w:rFonts w:ascii="Arial" w:eastAsia="Calibri" w:hAnsi="Arial" w:cs="Arial"/>
                <w:sz w:val="20"/>
                <w:szCs w:val="20"/>
              </w:rPr>
              <w:t>.</w:t>
            </w:r>
          </w:p>
          <w:p w:rsidR="0002404A" w:rsidRDefault="0002404A" w:rsidP="00CD6DC9">
            <w:pPr>
              <w:spacing w:after="0"/>
              <w:rPr>
                <w:rFonts w:ascii="Arial" w:eastAsia="Calibri" w:hAnsi="Arial" w:cs="Arial"/>
                <w:sz w:val="20"/>
                <w:szCs w:val="20"/>
              </w:rPr>
            </w:pPr>
          </w:p>
          <w:p w:rsidR="0002404A" w:rsidRDefault="00261AB2" w:rsidP="00CD6DC9">
            <w:pPr>
              <w:spacing w:after="0"/>
              <w:rPr>
                <w:rFonts w:ascii="Arial" w:eastAsia="Calibri" w:hAnsi="Arial" w:cs="Arial"/>
                <w:sz w:val="20"/>
                <w:szCs w:val="20"/>
              </w:rPr>
            </w:pPr>
            <w:r>
              <w:rPr>
                <w:rFonts w:ascii="Arial" w:eastAsia="Calibri" w:hAnsi="Arial" w:cs="Arial"/>
                <w:sz w:val="20"/>
                <w:szCs w:val="20"/>
              </w:rPr>
              <w:t>Convenios</w:t>
            </w:r>
            <w:r w:rsidR="0002404A">
              <w:rPr>
                <w:rFonts w:ascii="Arial" w:eastAsia="Calibri" w:hAnsi="Arial" w:cs="Arial"/>
                <w:sz w:val="20"/>
                <w:szCs w:val="20"/>
              </w:rPr>
              <w:t>.</w:t>
            </w:r>
          </w:p>
          <w:p w:rsidR="00B9495B" w:rsidRDefault="00261AB2" w:rsidP="00CD6DC9">
            <w:pPr>
              <w:spacing w:after="0"/>
              <w:rPr>
                <w:rFonts w:ascii="Arial" w:eastAsia="Calibri" w:hAnsi="Arial" w:cs="Arial"/>
                <w:sz w:val="20"/>
                <w:szCs w:val="20"/>
              </w:rPr>
            </w:pPr>
            <w:r>
              <w:rPr>
                <w:rFonts w:ascii="Arial" w:eastAsia="Calibri" w:hAnsi="Arial" w:cs="Arial"/>
                <w:sz w:val="20"/>
                <w:szCs w:val="20"/>
              </w:rPr>
              <w:t xml:space="preserve"> </w:t>
            </w:r>
          </w:p>
          <w:p w:rsidR="00B9495B" w:rsidRDefault="00B9495B" w:rsidP="00CD6DC9">
            <w:pPr>
              <w:spacing w:after="0"/>
              <w:rPr>
                <w:rFonts w:ascii="Arial" w:eastAsia="Calibri" w:hAnsi="Arial" w:cs="Arial"/>
                <w:sz w:val="20"/>
                <w:szCs w:val="20"/>
              </w:rPr>
            </w:pPr>
            <w:r>
              <w:rPr>
                <w:rFonts w:ascii="Arial" w:eastAsia="Calibri" w:hAnsi="Arial" w:cs="Arial"/>
                <w:sz w:val="20"/>
                <w:szCs w:val="20"/>
              </w:rPr>
              <w:t>Facturas</w:t>
            </w:r>
          </w:p>
          <w:p w:rsidR="0002404A" w:rsidRDefault="0002404A" w:rsidP="00CD6DC9">
            <w:pPr>
              <w:spacing w:after="0"/>
              <w:rPr>
                <w:rFonts w:ascii="Arial" w:eastAsia="Calibri" w:hAnsi="Arial" w:cs="Arial"/>
                <w:sz w:val="20"/>
                <w:szCs w:val="20"/>
              </w:rPr>
            </w:pPr>
          </w:p>
          <w:p w:rsidR="00B9495B" w:rsidRDefault="00B9495B" w:rsidP="00CD6DC9">
            <w:pPr>
              <w:spacing w:after="0"/>
              <w:rPr>
                <w:rFonts w:ascii="Arial" w:eastAsia="Calibri" w:hAnsi="Arial" w:cs="Arial"/>
                <w:sz w:val="20"/>
                <w:szCs w:val="20"/>
              </w:rPr>
            </w:pPr>
            <w:r>
              <w:rPr>
                <w:rFonts w:ascii="Arial" w:eastAsia="Calibri" w:hAnsi="Arial" w:cs="Arial"/>
                <w:sz w:val="20"/>
                <w:szCs w:val="20"/>
              </w:rPr>
              <w:t>Órdenes de pago</w:t>
            </w:r>
          </w:p>
          <w:p w:rsidR="0002404A" w:rsidRDefault="0002404A" w:rsidP="00CD6DC9">
            <w:pPr>
              <w:spacing w:after="0"/>
              <w:rPr>
                <w:rFonts w:ascii="Arial" w:eastAsia="Calibri" w:hAnsi="Arial" w:cs="Arial"/>
                <w:sz w:val="20"/>
                <w:szCs w:val="20"/>
              </w:rPr>
            </w:pPr>
          </w:p>
          <w:p w:rsidR="00B9495B" w:rsidRDefault="00B9495B" w:rsidP="00CD6DC9">
            <w:pPr>
              <w:spacing w:after="0"/>
              <w:rPr>
                <w:rFonts w:ascii="Arial" w:eastAsia="Calibri" w:hAnsi="Arial" w:cs="Arial"/>
                <w:sz w:val="20"/>
                <w:szCs w:val="20"/>
              </w:rPr>
            </w:pPr>
            <w:r>
              <w:rPr>
                <w:rFonts w:ascii="Arial" w:eastAsia="Calibri" w:hAnsi="Arial" w:cs="Arial"/>
                <w:sz w:val="20"/>
                <w:szCs w:val="20"/>
              </w:rPr>
              <w:lastRenderedPageBreak/>
              <w:t>Fotografías</w:t>
            </w:r>
            <w:r w:rsidR="0002404A">
              <w:rPr>
                <w:rFonts w:ascii="Arial" w:eastAsia="Calibri" w:hAnsi="Arial" w:cs="Arial"/>
                <w:sz w:val="20"/>
                <w:szCs w:val="20"/>
              </w:rPr>
              <w:t>.</w:t>
            </w:r>
          </w:p>
          <w:p w:rsidR="0002404A" w:rsidRDefault="0002404A" w:rsidP="00CD6DC9">
            <w:pPr>
              <w:spacing w:after="0"/>
              <w:rPr>
                <w:rFonts w:ascii="Arial" w:eastAsia="Calibri" w:hAnsi="Arial" w:cs="Arial"/>
                <w:sz w:val="20"/>
                <w:szCs w:val="20"/>
              </w:rPr>
            </w:pPr>
          </w:p>
          <w:p w:rsidR="00B9495B" w:rsidRDefault="00B9495B" w:rsidP="00CD6DC9">
            <w:pPr>
              <w:spacing w:after="0"/>
              <w:rPr>
                <w:rFonts w:ascii="Arial" w:eastAsia="Calibri" w:hAnsi="Arial" w:cs="Arial"/>
                <w:sz w:val="20"/>
                <w:szCs w:val="20"/>
              </w:rPr>
            </w:pPr>
            <w:r>
              <w:rPr>
                <w:rFonts w:ascii="Arial" w:eastAsia="Calibri" w:hAnsi="Arial" w:cs="Arial"/>
                <w:sz w:val="20"/>
                <w:szCs w:val="20"/>
              </w:rPr>
              <w:t>Testimonio</w:t>
            </w:r>
            <w:r w:rsidR="00F94823">
              <w:rPr>
                <w:rFonts w:ascii="Arial" w:eastAsia="Calibri" w:hAnsi="Arial" w:cs="Arial"/>
                <w:sz w:val="20"/>
                <w:szCs w:val="20"/>
              </w:rPr>
              <w:t>.</w:t>
            </w:r>
          </w:p>
          <w:p w:rsidR="0002404A" w:rsidRDefault="0002404A" w:rsidP="00CD6DC9">
            <w:pPr>
              <w:spacing w:after="0"/>
              <w:rPr>
                <w:rFonts w:ascii="Arial" w:eastAsia="Calibri" w:hAnsi="Arial" w:cs="Arial"/>
                <w:sz w:val="20"/>
                <w:szCs w:val="20"/>
              </w:rPr>
            </w:pPr>
          </w:p>
          <w:p w:rsidR="00F94823" w:rsidRDefault="00F94823" w:rsidP="00CD6DC9">
            <w:pPr>
              <w:spacing w:after="0"/>
              <w:rPr>
                <w:rFonts w:ascii="Arial" w:eastAsia="Calibri" w:hAnsi="Arial" w:cs="Arial"/>
                <w:sz w:val="20"/>
                <w:szCs w:val="20"/>
              </w:rPr>
            </w:pPr>
            <w:r>
              <w:rPr>
                <w:rFonts w:ascii="Arial" w:eastAsia="Calibri" w:hAnsi="Arial" w:cs="Arial"/>
                <w:sz w:val="20"/>
                <w:szCs w:val="20"/>
              </w:rPr>
              <w:t>Entrevistas.</w:t>
            </w:r>
          </w:p>
          <w:p w:rsidR="0002404A" w:rsidRDefault="0002404A" w:rsidP="00CD6DC9">
            <w:pPr>
              <w:spacing w:after="0"/>
              <w:rPr>
                <w:rFonts w:ascii="Arial" w:eastAsia="Calibri" w:hAnsi="Arial" w:cs="Arial"/>
                <w:sz w:val="20"/>
                <w:szCs w:val="20"/>
              </w:rPr>
            </w:pPr>
          </w:p>
          <w:p w:rsidR="0002404A" w:rsidRDefault="000B7D32" w:rsidP="00CD6DC9">
            <w:pPr>
              <w:spacing w:after="0"/>
              <w:rPr>
                <w:rFonts w:ascii="Arial" w:eastAsia="Calibri" w:hAnsi="Arial" w:cs="Arial"/>
                <w:sz w:val="20"/>
                <w:szCs w:val="20"/>
              </w:rPr>
            </w:pPr>
            <w:r>
              <w:rPr>
                <w:rFonts w:ascii="Arial" w:eastAsia="Calibri" w:hAnsi="Arial" w:cs="Arial"/>
                <w:sz w:val="20"/>
                <w:szCs w:val="20"/>
              </w:rPr>
              <w:t>Balance económico del GADPR.</w:t>
            </w:r>
          </w:p>
          <w:p w:rsidR="00B9495B" w:rsidRPr="00E662BF" w:rsidRDefault="00B9495B" w:rsidP="00CD6DC9">
            <w:pPr>
              <w:spacing w:after="0"/>
              <w:rPr>
                <w:rFonts w:ascii="Arial" w:eastAsia="Calibri" w:hAnsi="Arial" w:cs="Arial"/>
                <w:sz w:val="20"/>
                <w:szCs w:val="20"/>
              </w:rPr>
            </w:pPr>
          </w:p>
        </w:tc>
        <w:tc>
          <w:tcPr>
            <w:tcW w:w="2126" w:type="dxa"/>
            <w:shd w:val="clear" w:color="auto" w:fill="FFFF66"/>
          </w:tcPr>
          <w:p w:rsidR="00B9495B" w:rsidRPr="00D245C1" w:rsidRDefault="00B9495B" w:rsidP="00CD6DC9">
            <w:pPr>
              <w:rPr>
                <w:rFonts w:ascii="Arial" w:eastAsia="Calibri" w:hAnsi="Arial" w:cs="Arial"/>
                <w:sz w:val="20"/>
                <w:szCs w:val="20"/>
              </w:rPr>
            </w:pPr>
          </w:p>
        </w:tc>
      </w:tr>
      <w:tr w:rsidR="00C7283C" w:rsidRPr="00AE52AC" w:rsidTr="00494657">
        <w:trPr>
          <w:trHeight w:val="843"/>
        </w:trPr>
        <w:tc>
          <w:tcPr>
            <w:tcW w:w="2410" w:type="dxa"/>
            <w:shd w:val="clear" w:color="auto" w:fill="FFFF66"/>
          </w:tcPr>
          <w:p w:rsidR="00C7283C" w:rsidRDefault="00C7283C" w:rsidP="00CD6DC9">
            <w:pPr>
              <w:rPr>
                <w:rFonts w:ascii="Arial" w:eastAsia="Calibri" w:hAnsi="Arial" w:cs="Arial"/>
                <w:b/>
                <w:sz w:val="20"/>
                <w:szCs w:val="20"/>
              </w:rPr>
            </w:pPr>
            <w:r w:rsidRPr="009504D8">
              <w:rPr>
                <w:rFonts w:ascii="Arial" w:eastAsia="Calibri" w:hAnsi="Arial" w:cs="Arial"/>
                <w:b/>
                <w:sz w:val="20"/>
                <w:szCs w:val="20"/>
              </w:rPr>
              <w:lastRenderedPageBreak/>
              <w:t>ACTIVIDADES</w:t>
            </w:r>
            <w:r w:rsidR="00FD12BA">
              <w:rPr>
                <w:rFonts w:ascii="Arial" w:eastAsia="Calibri" w:hAnsi="Arial" w:cs="Arial"/>
                <w:b/>
                <w:sz w:val="20"/>
                <w:szCs w:val="20"/>
              </w:rPr>
              <w:t>.</w:t>
            </w:r>
          </w:p>
          <w:p w:rsidR="00C7283C" w:rsidRPr="004D1950" w:rsidRDefault="003A43A3" w:rsidP="004B3D42">
            <w:pPr>
              <w:pStyle w:val="Prrafodelista"/>
              <w:numPr>
                <w:ilvl w:val="1"/>
                <w:numId w:val="253"/>
              </w:numPr>
              <w:spacing w:after="0" w:line="240" w:lineRule="auto"/>
              <w:rPr>
                <w:rFonts w:ascii="Arial" w:eastAsia="Calibri" w:hAnsi="Arial" w:cs="Arial"/>
                <w:sz w:val="20"/>
                <w:szCs w:val="20"/>
              </w:rPr>
            </w:pPr>
            <w:r>
              <w:rPr>
                <w:rFonts w:ascii="Arial" w:eastAsia="Calibri" w:hAnsi="Arial" w:cs="Arial"/>
                <w:sz w:val="20"/>
                <w:szCs w:val="20"/>
              </w:rPr>
              <w:t>Proyecto de mejoramiento</w:t>
            </w:r>
            <w:r w:rsidR="00C7283C" w:rsidRPr="004D1950">
              <w:rPr>
                <w:rFonts w:ascii="Arial" w:eastAsia="Calibri" w:hAnsi="Arial" w:cs="Arial"/>
                <w:sz w:val="20"/>
                <w:szCs w:val="20"/>
              </w:rPr>
              <w:t xml:space="preserve">  de obras de arte de las vías</w:t>
            </w:r>
            <w:r>
              <w:rPr>
                <w:rFonts w:ascii="Arial" w:eastAsia="Calibri" w:hAnsi="Arial" w:cs="Arial"/>
                <w:sz w:val="20"/>
                <w:szCs w:val="20"/>
              </w:rPr>
              <w:t xml:space="preserve"> rurales de la parroquia de Gonzol</w:t>
            </w:r>
            <w:r w:rsidR="00C7283C" w:rsidRPr="004D1950">
              <w:rPr>
                <w:rFonts w:ascii="Arial" w:eastAsia="Calibri" w:hAnsi="Arial" w:cs="Arial"/>
                <w:sz w:val="20"/>
                <w:szCs w:val="20"/>
              </w:rPr>
              <w:t>.</w:t>
            </w:r>
          </w:p>
        </w:tc>
        <w:tc>
          <w:tcPr>
            <w:tcW w:w="7804" w:type="dxa"/>
            <w:shd w:val="clear" w:color="auto" w:fill="FFFF66"/>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1"/>
            </w:tblGrid>
            <w:tr w:rsidR="00C7283C" w:rsidRPr="00AE52AC" w:rsidTr="00FD12BA">
              <w:trPr>
                <w:trHeight w:val="398"/>
                <w:jc w:val="center"/>
              </w:trPr>
              <w:tc>
                <w:tcPr>
                  <w:tcW w:w="8171" w:type="dxa"/>
                  <w:vAlign w:val="center"/>
                </w:tcPr>
                <w:p w:rsidR="00C7283C" w:rsidRPr="00AE52AC" w:rsidRDefault="003A43A3" w:rsidP="001A226A">
                  <w:pPr>
                    <w:framePr w:hSpace="141" w:wrap="around" w:vAnchor="text" w:hAnchor="margin" w:xAlign="center" w:y="252"/>
                    <w:suppressOverlap/>
                    <w:jc w:val="center"/>
                    <w:rPr>
                      <w:rFonts w:ascii="Arial" w:eastAsia="Calibri" w:hAnsi="Arial" w:cs="Arial"/>
                      <w:b/>
                      <w:sz w:val="20"/>
                      <w:szCs w:val="20"/>
                    </w:rPr>
                  </w:pPr>
                  <w:r>
                    <w:rPr>
                      <w:rFonts w:ascii="Arial" w:eastAsia="Calibri" w:hAnsi="Arial" w:cs="Arial"/>
                      <w:b/>
                      <w:sz w:val="20"/>
                      <w:szCs w:val="20"/>
                    </w:rPr>
                    <w:t>P</w:t>
                  </w:r>
                  <w:r w:rsidR="00C7283C" w:rsidRPr="00AE52AC">
                    <w:rPr>
                      <w:rFonts w:ascii="Arial" w:eastAsia="Calibri" w:hAnsi="Arial" w:cs="Arial"/>
                      <w:b/>
                      <w:sz w:val="20"/>
                      <w:szCs w:val="20"/>
                    </w:rPr>
                    <w:t>RESUPUESTO</w:t>
                  </w:r>
                  <w:r w:rsidR="00FD12BA">
                    <w:rPr>
                      <w:rFonts w:ascii="Arial" w:eastAsia="Calibri" w:hAnsi="Arial" w:cs="Arial"/>
                      <w:b/>
                      <w:sz w:val="20"/>
                      <w:szCs w:val="20"/>
                    </w:rPr>
                    <w:t>.</w:t>
                  </w:r>
                </w:p>
              </w:tc>
            </w:tr>
          </w:tbl>
          <w:p w:rsidR="00C7283C" w:rsidRPr="004765F6" w:rsidRDefault="004765F6" w:rsidP="000248B8">
            <w:pPr>
              <w:rPr>
                <w:rFonts w:ascii="Arial" w:eastAsia="Calibri" w:hAnsi="Arial" w:cs="Arial"/>
                <w:sz w:val="20"/>
                <w:szCs w:val="20"/>
              </w:rPr>
            </w:pPr>
            <w:r w:rsidRPr="004765F6">
              <w:rPr>
                <w:rFonts w:ascii="Arial" w:eastAsia="Calibri" w:hAnsi="Arial" w:cs="Arial"/>
                <w:sz w:val="20"/>
                <w:szCs w:val="20"/>
              </w:rPr>
              <w:t>50.282,74 USD.</w:t>
            </w:r>
          </w:p>
        </w:tc>
        <w:tc>
          <w:tcPr>
            <w:tcW w:w="1943" w:type="dxa"/>
            <w:shd w:val="clear" w:color="auto" w:fill="FFFF66"/>
          </w:tcPr>
          <w:p w:rsidR="00C7283C" w:rsidRDefault="00C7283C" w:rsidP="00CD6DC9">
            <w:pPr>
              <w:spacing w:after="0"/>
              <w:rPr>
                <w:rFonts w:ascii="Arial" w:eastAsia="Calibri" w:hAnsi="Arial" w:cs="Arial"/>
                <w:sz w:val="20"/>
                <w:szCs w:val="20"/>
              </w:rPr>
            </w:pPr>
            <w:r>
              <w:rPr>
                <w:rFonts w:ascii="Arial" w:eastAsia="Calibri" w:hAnsi="Arial" w:cs="Arial"/>
                <w:sz w:val="20"/>
                <w:szCs w:val="20"/>
              </w:rPr>
              <w:t>Factura</w:t>
            </w:r>
            <w:r w:rsidR="00D75B58">
              <w:rPr>
                <w:rFonts w:ascii="Arial" w:eastAsia="Calibri" w:hAnsi="Arial" w:cs="Arial"/>
                <w:sz w:val="20"/>
                <w:szCs w:val="20"/>
              </w:rPr>
              <w:t>s</w:t>
            </w:r>
          </w:p>
          <w:p w:rsidR="00C7283C" w:rsidRDefault="00C7283C" w:rsidP="00CD6DC9">
            <w:pPr>
              <w:spacing w:after="0"/>
              <w:rPr>
                <w:rFonts w:ascii="Arial" w:eastAsia="Calibri" w:hAnsi="Arial" w:cs="Arial"/>
                <w:sz w:val="20"/>
                <w:szCs w:val="20"/>
              </w:rPr>
            </w:pPr>
            <w:r>
              <w:rPr>
                <w:rFonts w:ascii="Arial" w:eastAsia="Calibri" w:hAnsi="Arial" w:cs="Arial"/>
                <w:sz w:val="20"/>
                <w:szCs w:val="20"/>
              </w:rPr>
              <w:t>Estudios</w:t>
            </w:r>
          </w:p>
          <w:p w:rsidR="00C7283C" w:rsidRPr="00E662BF" w:rsidRDefault="00C7283C" w:rsidP="00CD6DC9">
            <w:pPr>
              <w:spacing w:after="0"/>
              <w:rPr>
                <w:rFonts w:ascii="Arial" w:eastAsia="Calibri" w:hAnsi="Arial" w:cs="Arial"/>
                <w:sz w:val="20"/>
                <w:szCs w:val="20"/>
              </w:rPr>
            </w:pPr>
            <w:r>
              <w:rPr>
                <w:rFonts w:ascii="Arial" w:eastAsia="Calibri" w:hAnsi="Arial" w:cs="Arial"/>
                <w:sz w:val="20"/>
                <w:szCs w:val="20"/>
              </w:rPr>
              <w:t>Fotografías</w:t>
            </w:r>
          </w:p>
        </w:tc>
        <w:tc>
          <w:tcPr>
            <w:tcW w:w="2126" w:type="dxa"/>
            <w:shd w:val="clear" w:color="auto" w:fill="FFFF66"/>
          </w:tcPr>
          <w:p w:rsidR="00C7283C" w:rsidRPr="00FD12BA" w:rsidRDefault="00EB2533" w:rsidP="00261AB2">
            <w:pPr>
              <w:rPr>
                <w:rFonts w:ascii="Arial" w:eastAsia="Calibri" w:hAnsi="Arial" w:cs="Arial"/>
                <w:sz w:val="20"/>
                <w:szCs w:val="20"/>
              </w:rPr>
            </w:pPr>
            <w:r w:rsidRPr="00FD12BA">
              <w:rPr>
                <w:rFonts w:ascii="Arial" w:hAnsi="Arial" w:cs="Arial"/>
                <w:bCs/>
                <w:sz w:val="20"/>
                <w:szCs w:val="20"/>
              </w:rPr>
              <w:t>Flujo normal de recursos económicos</w:t>
            </w:r>
            <w:r w:rsidR="00FD12BA">
              <w:rPr>
                <w:rFonts w:ascii="Arial" w:hAnsi="Arial" w:cs="Arial"/>
                <w:bCs/>
                <w:sz w:val="20"/>
                <w:szCs w:val="20"/>
              </w:rPr>
              <w:t>.</w:t>
            </w:r>
          </w:p>
        </w:tc>
      </w:tr>
      <w:tr w:rsidR="00B9495B" w:rsidRPr="00AE52AC" w:rsidTr="00494657">
        <w:trPr>
          <w:trHeight w:val="417"/>
        </w:trPr>
        <w:tc>
          <w:tcPr>
            <w:tcW w:w="2410" w:type="dxa"/>
            <w:shd w:val="clear" w:color="auto" w:fill="FFFF66"/>
          </w:tcPr>
          <w:p w:rsidR="00B9495B" w:rsidRPr="004D1950" w:rsidRDefault="00B9495B" w:rsidP="00CD6DC9">
            <w:pPr>
              <w:spacing w:after="0" w:line="240" w:lineRule="auto"/>
              <w:ind w:left="426" w:hanging="426"/>
              <w:rPr>
                <w:rFonts w:ascii="Arial" w:eastAsia="Calibri" w:hAnsi="Arial" w:cs="Arial"/>
                <w:sz w:val="20"/>
                <w:szCs w:val="20"/>
              </w:rPr>
            </w:pPr>
            <w:r>
              <w:rPr>
                <w:rFonts w:ascii="Arial" w:eastAsia="Calibri" w:hAnsi="Arial" w:cs="Arial"/>
                <w:sz w:val="20"/>
                <w:szCs w:val="20"/>
              </w:rPr>
              <w:t xml:space="preserve">1.2  </w:t>
            </w:r>
            <w:r w:rsidRPr="004D1950">
              <w:rPr>
                <w:rFonts w:ascii="Arial" w:eastAsia="Calibri" w:hAnsi="Arial" w:cs="Arial"/>
                <w:sz w:val="20"/>
                <w:szCs w:val="20"/>
              </w:rPr>
              <w:t>Proyecto de mejoramiento de las capas de rodadura de las vías</w:t>
            </w:r>
            <w:r w:rsidR="003A43A3">
              <w:rPr>
                <w:rFonts w:ascii="Arial" w:eastAsia="Calibri" w:hAnsi="Arial" w:cs="Arial"/>
                <w:sz w:val="20"/>
                <w:szCs w:val="20"/>
              </w:rPr>
              <w:t xml:space="preserve"> rurales de la parroquia de Gonz</w:t>
            </w:r>
            <w:r w:rsidRPr="004D1950">
              <w:rPr>
                <w:rFonts w:ascii="Arial" w:eastAsia="Calibri" w:hAnsi="Arial" w:cs="Arial"/>
                <w:sz w:val="20"/>
                <w:szCs w:val="20"/>
              </w:rPr>
              <w:t>ol.</w:t>
            </w:r>
          </w:p>
        </w:tc>
        <w:tc>
          <w:tcPr>
            <w:tcW w:w="7804" w:type="dxa"/>
            <w:shd w:val="clear" w:color="auto" w:fill="FFFF66"/>
          </w:tcPr>
          <w:p w:rsidR="00B9495B" w:rsidRPr="00AE52AC" w:rsidRDefault="004765F6" w:rsidP="00CD6DC9">
            <w:pPr>
              <w:rPr>
                <w:rFonts w:ascii="Arial" w:eastAsia="Calibri" w:hAnsi="Arial" w:cs="Arial"/>
                <w:sz w:val="20"/>
                <w:szCs w:val="20"/>
              </w:rPr>
            </w:pPr>
            <w:r>
              <w:rPr>
                <w:rFonts w:ascii="Arial" w:eastAsia="Calibri" w:hAnsi="Arial" w:cs="Arial"/>
                <w:sz w:val="20"/>
                <w:szCs w:val="20"/>
              </w:rPr>
              <w:t>108.907,92 USD.</w:t>
            </w:r>
          </w:p>
        </w:tc>
        <w:tc>
          <w:tcPr>
            <w:tcW w:w="1943" w:type="dxa"/>
            <w:shd w:val="clear" w:color="auto" w:fill="FFFF66"/>
          </w:tcPr>
          <w:p w:rsidR="00B9495B" w:rsidRDefault="00B9495B" w:rsidP="00CD6DC9">
            <w:pPr>
              <w:spacing w:after="0"/>
              <w:rPr>
                <w:rFonts w:ascii="Arial" w:eastAsia="Calibri" w:hAnsi="Arial" w:cs="Arial"/>
                <w:sz w:val="20"/>
                <w:szCs w:val="20"/>
              </w:rPr>
            </w:pPr>
            <w:r>
              <w:rPr>
                <w:rFonts w:ascii="Arial" w:eastAsia="Calibri" w:hAnsi="Arial" w:cs="Arial"/>
                <w:sz w:val="20"/>
                <w:szCs w:val="20"/>
              </w:rPr>
              <w:t>Factura</w:t>
            </w:r>
            <w:r w:rsidR="00D75B58">
              <w:rPr>
                <w:rFonts w:ascii="Arial" w:eastAsia="Calibri" w:hAnsi="Arial" w:cs="Arial"/>
                <w:sz w:val="20"/>
                <w:szCs w:val="20"/>
              </w:rPr>
              <w:t>s</w:t>
            </w:r>
          </w:p>
          <w:p w:rsidR="00B9495B" w:rsidRDefault="00B9495B" w:rsidP="00CD6DC9">
            <w:pPr>
              <w:spacing w:after="0"/>
              <w:rPr>
                <w:rFonts w:ascii="Arial" w:eastAsia="Calibri" w:hAnsi="Arial" w:cs="Arial"/>
                <w:sz w:val="20"/>
                <w:szCs w:val="20"/>
              </w:rPr>
            </w:pPr>
            <w:r>
              <w:rPr>
                <w:rFonts w:ascii="Arial" w:eastAsia="Calibri" w:hAnsi="Arial" w:cs="Arial"/>
                <w:sz w:val="20"/>
                <w:szCs w:val="20"/>
              </w:rPr>
              <w:t>Estudios</w:t>
            </w:r>
          </w:p>
          <w:p w:rsidR="00B9495B" w:rsidRPr="00E662BF" w:rsidRDefault="00B9495B" w:rsidP="00CD6DC9">
            <w:pPr>
              <w:rPr>
                <w:rFonts w:ascii="Arial" w:hAnsi="Arial" w:cs="Arial"/>
                <w:bCs/>
                <w:sz w:val="20"/>
                <w:szCs w:val="20"/>
              </w:rPr>
            </w:pPr>
            <w:r>
              <w:rPr>
                <w:rFonts w:ascii="Arial" w:eastAsia="Calibri" w:hAnsi="Arial" w:cs="Arial"/>
                <w:sz w:val="20"/>
                <w:szCs w:val="20"/>
              </w:rPr>
              <w:t>Fotografías</w:t>
            </w:r>
          </w:p>
          <w:p w:rsidR="00B9495B" w:rsidRPr="00E662BF" w:rsidRDefault="00B9495B" w:rsidP="00CD6DC9">
            <w:pPr>
              <w:jc w:val="center"/>
              <w:rPr>
                <w:rFonts w:ascii="Arial" w:eastAsia="Calibri" w:hAnsi="Arial" w:cs="Arial"/>
                <w:sz w:val="20"/>
                <w:szCs w:val="20"/>
              </w:rPr>
            </w:pPr>
          </w:p>
        </w:tc>
        <w:tc>
          <w:tcPr>
            <w:tcW w:w="2126" w:type="dxa"/>
            <w:shd w:val="clear" w:color="auto" w:fill="FFFF66"/>
          </w:tcPr>
          <w:p w:rsidR="00B9495B" w:rsidRPr="00FD12BA" w:rsidRDefault="00EB2533" w:rsidP="00261AB2">
            <w:pPr>
              <w:rPr>
                <w:rFonts w:ascii="Arial" w:eastAsia="Calibri" w:hAnsi="Arial" w:cs="Arial"/>
                <w:sz w:val="20"/>
                <w:szCs w:val="20"/>
              </w:rPr>
            </w:pPr>
            <w:r w:rsidRPr="00FD12BA">
              <w:rPr>
                <w:rFonts w:ascii="Arial" w:hAnsi="Arial" w:cs="Arial"/>
                <w:bCs/>
                <w:sz w:val="20"/>
                <w:szCs w:val="20"/>
              </w:rPr>
              <w:t>Flujo normal de recursos económicos</w:t>
            </w:r>
            <w:r w:rsidR="00FD12BA">
              <w:rPr>
                <w:rFonts w:ascii="Arial" w:hAnsi="Arial" w:cs="Arial"/>
                <w:bCs/>
                <w:sz w:val="20"/>
                <w:szCs w:val="20"/>
              </w:rPr>
              <w:t>.</w:t>
            </w:r>
          </w:p>
        </w:tc>
      </w:tr>
    </w:tbl>
    <w:p w:rsidR="002B64E3" w:rsidRPr="00AB1686" w:rsidRDefault="002B64E3" w:rsidP="00AB1686">
      <w:pPr>
        <w:spacing w:after="0" w:line="240" w:lineRule="auto"/>
        <w:jc w:val="both"/>
        <w:rPr>
          <w:rFonts w:ascii="Arial" w:hAnsi="Arial" w:cs="Arial"/>
          <w:sz w:val="20"/>
          <w:szCs w:val="20"/>
        </w:rPr>
      </w:pPr>
    </w:p>
    <w:p w:rsidR="002B64E3" w:rsidRDefault="002B64E3" w:rsidP="00AB1686">
      <w:pPr>
        <w:spacing w:after="0" w:line="240" w:lineRule="auto"/>
        <w:jc w:val="both"/>
        <w:rPr>
          <w:rFonts w:ascii="Arial" w:hAnsi="Arial" w:cs="Arial"/>
          <w:sz w:val="20"/>
          <w:szCs w:val="20"/>
        </w:rPr>
      </w:pPr>
    </w:p>
    <w:p w:rsidR="003300D3" w:rsidRDefault="003300D3" w:rsidP="00AB1686">
      <w:pPr>
        <w:spacing w:after="0" w:line="240" w:lineRule="auto"/>
        <w:jc w:val="both"/>
        <w:rPr>
          <w:rFonts w:ascii="Arial" w:hAnsi="Arial" w:cs="Arial"/>
          <w:sz w:val="20"/>
          <w:szCs w:val="20"/>
        </w:rPr>
      </w:pPr>
    </w:p>
    <w:p w:rsidR="003300D3" w:rsidRDefault="003300D3" w:rsidP="00AB1686">
      <w:pPr>
        <w:spacing w:after="0" w:line="240" w:lineRule="auto"/>
        <w:jc w:val="both"/>
        <w:rPr>
          <w:rFonts w:ascii="Arial" w:hAnsi="Arial" w:cs="Arial"/>
          <w:sz w:val="20"/>
          <w:szCs w:val="20"/>
        </w:rPr>
      </w:pPr>
    </w:p>
    <w:p w:rsidR="003300D3" w:rsidRDefault="003300D3" w:rsidP="00AB1686">
      <w:pPr>
        <w:spacing w:after="0" w:line="240" w:lineRule="auto"/>
        <w:jc w:val="both"/>
        <w:rPr>
          <w:rFonts w:ascii="Arial" w:hAnsi="Arial" w:cs="Arial"/>
          <w:sz w:val="20"/>
          <w:szCs w:val="20"/>
        </w:rPr>
      </w:pPr>
    </w:p>
    <w:p w:rsidR="003300D3" w:rsidRDefault="003300D3" w:rsidP="00AB1686">
      <w:pPr>
        <w:spacing w:after="0" w:line="240" w:lineRule="auto"/>
        <w:jc w:val="both"/>
        <w:rPr>
          <w:rFonts w:ascii="Arial" w:hAnsi="Arial" w:cs="Arial"/>
          <w:sz w:val="20"/>
          <w:szCs w:val="20"/>
        </w:rPr>
      </w:pPr>
    </w:p>
    <w:p w:rsidR="003300D3" w:rsidRDefault="003300D3" w:rsidP="00AB1686">
      <w:pPr>
        <w:spacing w:after="0" w:line="240" w:lineRule="auto"/>
        <w:jc w:val="both"/>
        <w:rPr>
          <w:rFonts w:ascii="Arial" w:hAnsi="Arial" w:cs="Arial"/>
          <w:sz w:val="20"/>
          <w:szCs w:val="20"/>
        </w:rPr>
      </w:pPr>
    </w:p>
    <w:p w:rsidR="003300D3" w:rsidRDefault="003300D3" w:rsidP="00AB1686">
      <w:pPr>
        <w:spacing w:after="0" w:line="240" w:lineRule="auto"/>
        <w:jc w:val="both"/>
        <w:rPr>
          <w:rFonts w:ascii="Arial" w:hAnsi="Arial" w:cs="Arial"/>
          <w:sz w:val="20"/>
          <w:szCs w:val="20"/>
        </w:rPr>
      </w:pPr>
    </w:p>
    <w:p w:rsidR="003300D3" w:rsidRDefault="003300D3" w:rsidP="00AB1686">
      <w:pPr>
        <w:spacing w:after="0" w:line="240" w:lineRule="auto"/>
        <w:jc w:val="both"/>
        <w:rPr>
          <w:rFonts w:ascii="Arial" w:hAnsi="Arial" w:cs="Arial"/>
          <w:sz w:val="20"/>
          <w:szCs w:val="20"/>
        </w:rPr>
      </w:pPr>
    </w:p>
    <w:p w:rsidR="003300D3" w:rsidRDefault="003300D3" w:rsidP="00AB1686">
      <w:pPr>
        <w:spacing w:after="0" w:line="240" w:lineRule="auto"/>
        <w:jc w:val="both"/>
        <w:rPr>
          <w:rFonts w:ascii="Arial" w:hAnsi="Arial" w:cs="Arial"/>
          <w:sz w:val="20"/>
          <w:szCs w:val="20"/>
        </w:rPr>
      </w:pPr>
    </w:p>
    <w:p w:rsidR="003300D3" w:rsidRDefault="003300D3" w:rsidP="00AB1686">
      <w:pPr>
        <w:spacing w:after="0" w:line="240" w:lineRule="auto"/>
        <w:jc w:val="both"/>
        <w:rPr>
          <w:rFonts w:ascii="Arial" w:hAnsi="Arial" w:cs="Arial"/>
          <w:sz w:val="20"/>
          <w:szCs w:val="20"/>
        </w:rPr>
      </w:pPr>
    </w:p>
    <w:p w:rsidR="003300D3" w:rsidRDefault="003300D3" w:rsidP="00AB1686">
      <w:pPr>
        <w:spacing w:after="0" w:line="240" w:lineRule="auto"/>
        <w:jc w:val="both"/>
        <w:rPr>
          <w:rFonts w:ascii="Arial" w:hAnsi="Arial" w:cs="Arial"/>
          <w:sz w:val="20"/>
          <w:szCs w:val="20"/>
        </w:rPr>
      </w:pPr>
    </w:p>
    <w:p w:rsidR="003300D3" w:rsidRDefault="003300D3" w:rsidP="00AB1686">
      <w:pPr>
        <w:spacing w:after="0" w:line="240" w:lineRule="auto"/>
        <w:jc w:val="both"/>
        <w:rPr>
          <w:rFonts w:ascii="Arial" w:hAnsi="Arial" w:cs="Arial"/>
          <w:sz w:val="20"/>
          <w:szCs w:val="20"/>
        </w:rPr>
      </w:pPr>
    </w:p>
    <w:p w:rsidR="00B84FDD" w:rsidRPr="00AB1686" w:rsidRDefault="00B84FDD" w:rsidP="00AB1686">
      <w:pPr>
        <w:spacing w:after="0" w:line="240" w:lineRule="auto"/>
        <w:jc w:val="both"/>
        <w:rPr>
          <w:rFonts w:ascii="Arial" w:hAnsi="Arial" w:cs="Arial"/>
          <w:sz w:val="20"/>
          <w:szCs w:val="20"/>
        </w:rPr>
      </w:pPr>
    </w:p>
    <w:p w:rsidR="00B0172B" w:rsidRPr="00AE52AC" w:rsidRDefault="00B0172B" w:rsidP="00B0172B">
      <w:pPr>
        <w:pStyle w:val="indice"/>
      </w:pPr>
      <w:bookmarkStart w:id="309" w:name="_Toc356556274"/>
      <w:bookmarkStart w:id="310" w:name="_Toc356755805"/>
      <w:r w:rsidRPr="00727DF6">
        <w:rPr>
          <w:u w:val="none"/>
        </w:rPr>
        <w:lastRenderedPageBreak/>
        <w:t xml:space="preserve">3. </w:t>
      </w:r>
      <w:r w:rsidRPr="00AE52AC">
        <w:t>Área de seguridad civil</w:t>
      </w:r>
      <w:bookmarkEnd w:id="309"/>
      <w:bookmarkEnd w:id="310"/>
    </w:p>
    <w:p w:rsidR="00B0172B" w:rsidRPr="00AE52AC" w:rsidRDefault="00B0172B" w:rsidP="00B0172B">
      <w:pPr>
        <w:pStyle w:val="Prrafodelista"/>
        <w:spacing w:after="0" w:line="240" w:lineRule="auto"/>
        <w:ind w:left="426"/>
        <w:jc w:val="both"/>
        <w:rPr>
          <w:rFonts w:ascii="Arial" w:hAnsi="Arial" w:cs="Arial"/>
          <w:b/>
          <w:sz w:val="20"/>
          <w:szCs w:val="20"/>
          <w:u w:val="single"/>
        </w:rPr>
      </w:pPr>
    </w:p>
    <w:p w:rsidR="00B0172B" w:rsidRPr="00AE52AC" w:rsidRDefault="00B0172B" w:rsidP="00775DB3">
      <w:pPr>
        <w:pStyle w:val="Prrafodelista"/>
        <w:numPr>
          <w:ilvl w:val="0"/>
          <w:numId w:val="9"/>
        </w:numPr>
        <w:spacing w:after="0" w:line="240" w:lineRule="auto"/>
        <w:ind w:left="709"/>
        <w:jc w:val="both"/>
        <w:rPr>
          <w:rFonts w:ascii="Arial" w:hAnsi="Arial" w:cs="Arial"/>
          <w:b/>
          <w:sz w:val="20"/>
          <w:szCs w:val="20"/>
        </w:rPr>
      </w:pPr>
      <w:r w:rsidRPr="00AE52AC">
        <w:rPr>
          <w:rFonts w:ascii="Arial" w:hAnsi="Arial" w:cs="Arial"/>
          <w:b/>
          <w:sz w:val="20"/>
          <w:szCs w:val="20"/>
        </w:rPr>
        <w:t>Espacios de encuentro y recreación</w:t>
      </w:r>
    </w:p>
    <w:p w:rsidR="00B0172B" w:rsidRPr="00AE52AC" w:rsidRDefault="00B0172B" w:rsidP="00B0172B">
      <w:pPr>
        <w:pStyle w:val="Prrafodelista"/>
        <w:spacing w:after="0" w:line="240" w:lineRule="auto"/>
        <w:ind w:left="426"/>
        <w:jc w:val="both"/>
        <w:rPr>
          <w:rFonts w:ascii="Arial" w:hAnsi="Arial" w:cs="Arial"/>
          <w:sz w:val="20"/>
          <w:szCs w:val="20"/>
        </w:rPr>
      </w:pPr>
    </w:p>
    <w:p w:rsidR="00037EBE" w:rsidRPr="00DB55EF" w:rsidRDefault="00B0172B" w:rsidP="00775DB3">
      <w:pPr>
        <w:pStyle w:val="Prrafodelista"/>
        <w:numPr>
          <w:ilvl w:val="0"/>
          <w:numId w:val="16"/>
        </w:numPr>
        <w:spacing w:after="0" w:line="240" w:lineRule="auto"/>
        <w:ind w:left="709"/>
        <w:jc w:val="both"/>
        <w:rPr>
          <w:rFonts w:ascii="Arial" w:hAnsi="Arial" w:cs="Arial"/>
          <w:b/>
          <w:sz w:val="20"/>
          <w:szCs w:val="20"/>
        </w:rPr>
      </w:pPr>
      <w:r w:rsidRPr="00AE52AC">
        <w:rPr>
          <w:rFonts w:ascii="Arial" w:hAnsi="Arial" w:cs="Arial"/>
          <w:b/>
          <w:sz w:val="20"/>
          <w:szCs w:val="20"/>
        </w:rPr>
        <w:t>Análisis de la problemática</w:t>
      </w:r>
      <w:r w:rsidR="00B9495B">
        <w:rPr>
          <w:rFonts w:ascii="Arial" w:hAnsi="Arial" w:cs="Arial"/>
          <w:b/>
          <w:sz w:val="20"/>
          <w:szCs w:val="20"/>
        </w:rPr>
        <w:t>.</w:t>
      </w:r>
    </w:p>
    <w:p w:rsidR="00037EBE" w:rsidRDefault="0018539D" w:rsidP="00037EBE">
      <w:pPr>
        <w:spacing w:after="0"/>
        <w:jc w:val="center"/>
        <w:rPr>
          <w:b/>
          <w:sz w:val="24"/>
          <w:szCs w:val="24"/>
        </w:rPr>
      </w:pPr>
      <w:r w:rsidRPr="0018539D">
        <w:rPr>
          <w:b/>
          <w:noProof/>
          <w:sz w:val="24"/>
          <w:szCs w:val="24"/>
        </w:rPr>
        <w:pict>
          <v:rect id="_x0000_s85062" style="position:absolute;left:0;text-align:left;margin-left:225.35pt;margin-top:3.8pt;width:255.4pt;height:34.65pt;z-index:252299264" fillcolor="yellow" strokecolor="#8dc182 [1943]" strokeweight="1pt">
            <v:fill color2="#d9ead5 [663]"/>
            <v:shadow on="t" type="perspective" color="#264221 [1607]" opacity=".5" offset="1pt" offset2="-3pt"/>
            <v:textbox style="mso-next-textbox:#_x0000_s85062">
              <w:txbxContent>
                <w:p w:rsidR="00D62277" w:rsidRPr="00AC649D" w:rsidRDefault="00D62277" w:rsidP="00AC649D">
                  <w:pPr>
                    <w:jc w:val="center"/>
                    <w:rPr>
                      <w:lang w:val="es-ES"/>
                    </w:rPr>
                  </w:pPr>
                  <w:r>
                    <w:rPr>
                      <w:lang w:val="es-ES"/>
                    </w:rPr>
                    <w:t>POBLACIÓN CON LIMITADA CONVIVENCIA COMUNITARIA.</w:t>
                  </w:r>
                </w:p>
              </w:txbxContent>
            </v:textbox>
          </v:rect>
        </w:pict>
      </w:r>
    </w:p>
    <w:p w:rsidR="00037EBE" w:rsidRDefault="0018539D" w:rsidP="00037EBE">
      <w:pPr>
        <w:spacing w:after="0"/>
        <w:jc w:val="center"/>
        <w:rPr>
          <w:b/>
          <w:sz w:val="24"/>
          <w:szCs w:val="24"/>
        </w:rPr>
      </w:pPr>
      <w:r w:rsidRPr="0018539D">
        <w:rPr>
          <w:b/>
          <w:noProof/>
          <w:color w:val="FF0000"/>
          <w:sz w:val="24"/>
          <w:szCs w:val="24"/>
        </w:rPr>
        <w:pict>
          <v:roundrect id="_x0000_s85061" style="position:absolute;left:0;text-align:left;margin-left:9.55pt;margin-top:11.8pt;width:76.1pt;height:35pt;z-index:252298240" arcsize="10923f" fillcolor="#1b587c [3206]" strokecolor="#1b587c [3206]" strokeweight="10pt">
            <v:stroke linestyle="thinThin"/>
            <v:shadow color="#868686"/>
            <v:textbox style="mso-next-textbox:#_x0000_s85061">
              <w:txbxContent>
                <w:p w:rsidR="00D62277" w:rsidRPr="00DE4B65" w:rsidRDefault="00D62277" w:rsidP="00037EBE">
                  <w:pPr>
                    <w:jc w:val="center"/>
                    <w:rPr>
                      <w:b/>
                      <w:color w:val="FFFFFF" w:themeColor="background1"/>
                    </w:rPr>
                  </w:pPr>
                  <w:r w:rsidRPr="00DE4B65">
                    <w:rPr>
                      <w:b/>
                      <w:color w:val="FFFFFF" w:themeColor="background1"/>
                    </w:rPr>
                    <w:t>EFECTO</w:t>
                  </w:r>
                </w:p>
              </w:txbxContent>
            </v:textbox>
          </v:roundrect>
        </w:pict>
      </w:r>
    </w:p>
    <w:p w:rsidR="00037EBE" w:rsidRDefault="00037EBE" w:rsidP="00037EBE">
      <w:pPr>
        <w:tabs>
          <w:tab w:val="left" w:pos="10061"/>
        </w:tabs>
        <w:rPr>
          <w:sz w:val="24"/>
          <w:szCs w:val="24"/>
        </w:rPr>
      </w:pPr>
    </w:p>
    <w:p w:rsidR="00037EBE" w:rsidRDefault="0018539D" w:rsidP="00037EBE">
      <w:pPr>
        <w:tabs>
          <w:tab w:val="left" w:pos="10061"/>
        </w:tabs>
        <w:rPr>
          <w:sz w:val="24"/>
          <w:szCs w:val="24"/>
        </w:rPr>
      </w:pPr>
      <w:r w:rsidRPr="0018539D">
        <w:rPr>
          <w:noProof/>
          <w:sz w:val="24"/>
          <w:szCs w:val="24"/>
        </w:rPr>
        <w:pict>
          <v:roundrect id="_x0000_s85059" style="position:absolute;margin-left:266.6pt;margin-top:11.8pt;width:146.25pt;height:50.25pt;z-index:252296192" arcsize="10923f" fillcolor="#9f87b7 [1944]" strokecolor="#9f87b7 [1944]" strokeweight="1pt">
            <v:fill color2="#dfd7e7 [664]" angle="-45" focus="-50%" type="gradient"/>
            <v:shadow on="t" type="perspective" color="#2f233b [1608]" opacity=".5" offset="1pt" offset2="-3pt"/>
            <v:textbox style="mso-next-textbox:#_x0000_s85059">
              <w:txbxContent>
                <w:p w:rsidR="00D62277" w:rsidRPr="00AC649D" w:rsidRDefault="00D62277" w:rsidP="00037EBE">
                  <w:pPr>
                    <w:rPr>
                      <w:szCs w:val="20"/>
                      <w:lang w:val="es-ES"/>
                    </w:rPr>
                  </w:pPr>
                  <w:r>
                    <w:rPr>
                      <w:szCs w:val="20"/>
                      <w:lang w:val="es-ES"/>
                    </w:rPr>
                    <w:t>Población  estresada.</w:t>
                  </w:r>
                </w:p>
              </w:txbxContent>
            </v:textbox>
          </v:roundrect>
        </w:pict>
      </w:r>
      <w:r w:rsidRPr="0018539D">
        <w:rPr>
          <w:noProof/>
          <w:sz w:val="24"/>
          <w:szCs w:val="24"/>
        </w:rPr>
        <w:pict>
          <v:roundrect id="_x0000_s85057" style="position:absolute;margin-left:519.35pt;margin-top:14.05pt;width:122.05pt;height:60.85pt;z-index:252294144" arcsize="10923f" fillcolor="#9f87b7 [1944]" strokecolor="#9f87b7 [1944]" strokeweight="1pt">
            <v:fill color2="#dfd7e7 [664]" angle="-45" focus="-50%" type="gradient"/>
            <v:shadow on="t" type="perspective" color="#2f233b [1608]" opacity=".5" offset="1pt" offset2="-3pt"/>
            <v:textbox style="mso-next-textbox:#_x0000_s85057">
              <w:txbxContent>
                <w:p w:rsidR="00D62277" w:rsidRPr="00AC649D" w:rsidRDefault="00D62277" w:rsidP="00037EBE">
                  <w:pPr>
                    <w:rPr>
                      <w:szCs w:val="20"/>
                      <w:lang w:val="es-ES"/>
                    </w:rPr>
                  </w:pPr>
                  <w:r>
                    <w:rPr>
                      <w:szCs w:val="20"/>
                      <w:lang w:val="es-ES"/>
                    </w:rPr>
                    <w:t>Pérdida de convivencia comunitaria.</w:t>
                  </w:r>
                </w:p>
              </w:txbxContent>
            </v:textbox>
          </v:roundrect>
        </w:pict>
      </w:r>
      <w:r w:rsidRPr="0018539D">
        <w:rPr>
          <w:noProof/>
          <w:sz w:val="24"/>
          <w:szCs w:val="24"/>
        </w:rPr>
        <w:pict>
          <v:roundrect id="_x0000_s85056" style="position:absolute;margin-left:4.2pt;margin-top:11.8pt;width:144.65pt;height:52.5pt;z-index:252293120" arcsize="10923f" fillcolor="#9f87b7 [1944]" strokecolor="#9f87b7 [1944]" strokeweight="1pt">
            <v:fill color2="#dfd7e7 [664]" angle="-45" focus="-50%" type="gradient"/>
            <v:shadow on="t" type="perspective" color="#2f233b [1608]" opacity=".5" offset="1pt" offset2="-3pt"/>
            <v:textbox style="mso-next-textbox:#_x0000_s85056">
              <w:txbxContent>
                <w:p w:rsidR="00D62277" w:rsidRPr="00AC649D" w:rsidRDefault="00D62277" w:rsidP="00037EBE">
                  <w:pPr>
                    <w:rPr>
                      <w:szCs w:val="20"/>
                      <w:lang w:val="es-ES"/>
                    </w:rPr>
                  </w:pPr>
                  <w:r>
                    <w:rPr>
                      <w:szCs w:val="20"/>
                      <w:lang w:val="es-ES"/>
                    </w:rPr>
                    <w:t>Problemática social.</w:t>
                  </w:r>
                </w:p>
              </w:txbxContent>
            </v:textbox>
          </v:roundrect>
        </w:pict>
      </w:r>
    </w:p>
    <w:p w:rsidR="00037EBE" w:rsidRPr="00A23DE8" w:rsidRDefault="00037EBE" w:rsidP="00037EBE">
      <w:pPr>
        <w:rPr>
          <w:sz w:val="24"/>
          <w:szCs w:val="24"/>
        </w:rPr>
      </w:pPr>
    </w:p>
    <w:p w:rsidR="00037EBE" w:rsidRPr="00A23DE8" w:rsidRDefault="00037EBE" w:rsidP="00037EBE">
      <w:pPr>
        <w:rPr>
          <w:sz w:val="24"/>
          <w:szCs w:val="24"/>
        </w:rPr>
      </w:pPr>
    </w:p>
    <w:p w:rsidR="00037EBE" w:rsidRPr="00A23DE8" w:rsidRDefault="0018539D" w:rsidP="00037EBE">
      <w:pPr>
        <w:rPr>
          <w:sz w:val="24"/>
          <w:szCs w:val="24"/>
        </w:rPr>
      </w:pPr>
      <w:r w:rsidRPr="0018539D">
        <w:rPr>
          <w:noProof/>
          <w:sz w:val="24"/>
          <w:szCs w:val="24"/>
        </w:rPr>
        <w:pict>
          <v:rect id="_x0000_s85053" style="position:absolute;margin-left:242.6pt;margin-top:8pt;width:257.25pt;height:45.05pt;z-index:252290048" fillcolor="#9f2936 [3205]" strokecolor="#9f2936 [3205]" strokeweight="10pt">
            <v:stroke linestyle="thinThin"/>
            <v:shadow color="#868686"/>
            <v:textbox style="mso-next-textbox:#_x0000_s85053">
              <w:txbxContent>
                <w:p w:rsidR="00D62277" w:rsidRPr="00D00E0A" w:rsidRDefault="00D62277" w:rsidP="00037EBE">
                  <w:pPr>
                    <w:jc w:val="center"/>
                    <w:rPr>
                      <w:b/>
                      <w:color w:val="FFFFFF" w:themeColor="background1"/>
                      <w:lang w:val="es-ES"/>
                    </w:rPr>
                  </w:pPr>
                  <w:r>
                    <w:rPr>
                      <w:b/>
                      <w:color w:val="FFFFFF" w:themeColor="background1"/>
                      <w:lang w:val="es-ES"/>
                    </w:rPr>
                    <w:t>INSUFICIENTES ESPACIOS DE ENCUENTRO Y RECREACIÓN EN LA  PARROQUIA DE GONZOL.</w:t>
                  </w:r>
                </w:p>
              </w:txbxContent>
            </v:textbox>
          </v:rect>
        </w:pict>
      </w:r>
    </w:p>
    <w:p w:rsidR="00037EBE" w:rsidRPr="00A23DE8" w:rsidRDefault="0018539D" w:rsidP="00037EBE">
      <w:pPr>
        <w:rPr>
          <w:sz w:val="24"/>
          <w:szCs w:val="24"/>
        </w:rPr>
      </w:pPr>
      <w:r w:rsidRPr="0018539D">
        <w:rPr>
          <w:noProof/>
          <w:sz w:val="24"/>
          <w:szCs w:val="24"/>
        </w:rPr>
        <w:pict>
          <v:roundrect id="_x0000_s85060" style="position:absolute;margin-left:9.55pt;margin-top:1.55pt;width:72.7pt;height:33.65pt;z-index:252297216" arcsize="10923f" fillcolor="#604878 [3208]" strokecolor="#604878 [3208]" strokeweight="10pt">
            <v:stroke linestyle="thinThin"/>
            <v:shadow color="#868686"/>
            <v:textbox style="mso-next-textbox:#_x0000_s85060">
              <w:txbxContent>
                <w:p w:rsidR="00D62277" w:rsidRDefault="00D62277" w:rsidP="00037EBE">
                  <w:pPr>
                    <w:jc w:val="center"/>
                  </w:pPr>
                  <w:r w:rsidRPr="00FE3645">
                    <w:rPr>
                      <w:color w:val="FFFFFF" w:themeColor="background1"/>
                    </w:rPr>
                    <w:t>CAUSA</w:t>
                  </w:r>
                </w:p>
              </w:txbxContent>
            </v:textbox>
          </v:roundrect>
        </w:pict>
      </w:r>
    </w:p>
    <w:p w:rsidR="00037EBE" w:rsidRPr="00A23DE8" w:rsidRDefault="0018539D" w:rsidP="00037EBE">
      <w:pPr>
        <w:rPr>
          <w:sz w:val="24"/>
          <w:szCs w:val="24"/>
        </w:rPr>
      </w:pPr>
      <w:r w:rsidRPr="0018539D">
        <w:rPr>
          <w:noProof/>
          <w:sz w:val="24"/>
          <w:szCs w:val="24"/>
        </w:rPr>
        <w:pict>
          <v:roundrect id="_x0000_s85063" style="position:absolute;margin-left:524.3pt;margin-top:19.05pt;width:123.1pt;height:74.75pt;z-index:252300288" arcsize="10923f" fillcolor="#d86b77 [1941]" strokecolor="#d86b77 [1941]" strokeweight="1pt">
            <v:fill color2="#f2cdd1 [661]" angle="-45" focus="-50%" type="gradient"/>
            <v:shadow on="t" type="perspective" color="#4e141a [1605]" opacity=".5" offset="1pt" offset2="-3pt"/>
            <v:textbox style="mso-next-textbox:#_x0000_s85063">
              <w:txbxContent>
                <w:p w:rsidR="00D62277" w:rsidRPr="00446338" w:rsidRDefault="00D62277" w:rsidP="00037EBE">
                  <w:pPr>
                    <w:rPr>
                      <w:lang w:val="es-ES"/>
                    </w:rPr>
                  </w:pPr>
                  <w:r>
                    <w:rPr>
                      <w:lang w:val="es-ES"/>
                    </w:rPr>
                    <w:t>Inapropiado uso de los espacios públicos.</w:t>
                  </w:r>
                </w:p>
              </w:txbxContent>
            </v:textbox>
          </v:roundrect>
        </w:pict>
      </w:r>
      <w:r w:rsidRPr="0018539D">
        <w:rPr>
          <w:noProof/>
          <w:sz w:val="24"/>
          <w:szCs w:val="24"/>
        </w:rPr>
        <w:pict>
          <v:roundrect id="_x0000_s85055" style="position:absolute;margin-left:1.2pt;margin-top:19.05pt;width:152.75pt;height:54.35pt;z-index:252292096" arcsize="10923f" fillcolor="#d86b77 [1941]" strokecolor="#d86b77 [1941]" strokeweight="1pt">
            <v:fill color2="#f2cdd1 [661]" angle="-45" focus="-50%" type="gradient"/>
            <v:shadow on="t" type="perspective" color="#4e141a [1605]" opacity=".5" offset="1pt" offset2="-3pt"/>
            <v:textbox style="mso-next-textbox:#_x0000_s85055">
              <w:txbxContent>
                <w:p w:rsidR="00D62277" w:rsidRPr="00AB1686" w:rsidRDefault="00D62277" w:rsidP="00037EBE">
                  <w:pPr>
                    <w:rPr>
                      <w:szCs w:val="20"/>
                      <w:lang w:val="es-ES"/>
                    </w:rPr>
                  </w:pPr>
                  <w:r>
                    <w:rPr>
                      <w:szCs w:val="20"/>
                      <w:lang w:val="es-ES"/>
                    </w:rPr>
                    <w:t>Déficit de disponibilidad de espacios de encuentro y recreación.</w:t>
                  </w:r>
                </w:p>
              </w:txbxContent>
            </v:textbox>
          </v:roundrect>
        </w:pict>
      </w:r>
      <w:r w:rsidRPr="0018539D">
        <w:rPr>
          <w:noProof/>
          <w:sz w:val="24"/>
          <w:szCs w:val="24"/>
        </w:rPr>
        <w:pict>
          <v:roundrect id="_x0000_s85065" style="position:absolute;margin-left:164.45pt;margin-top:19.05pt;width:160.65pt;height:60.6pt;z-index:252302336" arcsize="10923f" fillcolor="#d86b77 [1941]" strokecolor="#d86b77 [1941]" strokeweight="1pt">
            <v:fill color2="#f2cdd1 [661]" angle="-45" focus="-50%" type="gradient"/>
            <v:shadow on="t" type="perspective" color="#4e141a [1605]" opacity=".5" offset="1pt" offset2="-3pt"/>
            <v:textbox style="mso-next-textbox:#_x0000_s85065">
              <w:txbxContent>
                <w:p w:rsidR="00D62277" w:rsidRPr="00515268" w:rsidRDefault="00D62277" w:rsidP="00037EBE">
                  <w:pPr>
                    <w:rPr>
                      <w:lang w:val="es-ES"/>
                    </w:rPr>
                  </w:pPr>
                  <w:r>
                    <w:rPr>
                      <w:lang w:val="es-ES"/>
                    </w:rPr>
                    <w:t>Escasa disponibilidad de servicios básicos en los espacios públicos.</w:t>
                  </w:r>
                </w:p>
              </w:txbxContent>
            </v:textbox>
          </v:roundrect>
        </w:pict>
      </w:r>
      <w:r w:rsidRPr="0018539D">
        <w:rPr>
          <w:noProof/>
          <w:sz w:val="24"/>
          <w:szCs w:val="24"/>
        </w:rPr>
        <w:pict>
          <v:roundrect id="_x0000_s85058" style="position:absolute;margin-left:351.15pt;margin-top:19.05pt;width:137.45pt;height:66.65pt;z-index:252295168" arcsize="10923f" fillcolor="#d86b77 [1941]" strokecolor="#d86b77 [1941]" strokeweight="1pt">
            <v:fill color2="#f2cdd1 [661]" angle="-45" focus="-50%" type="gradient"/>
            <v:shadow on="t" type="perspective" color="#4e141a [1605]" opacity=".5" offset="1pt" offset2="-3pt"/>
            <v:textbox style="mso-next-textbox:#_x0000_s85058">
              <w:txbxContent>
                <w:p w:rsidR="00D62277" w:rsidRPr="00515268" w:rsidRDefault="00D62277" w:rsidP="00037EBE">
                  <w:pPr>
                    <w:rPr>
                      <w:szCs w:val="20"/>
                      <w:lang w:val="es-ES"/>
                    </w:rPr>
                  </w:pPr>
                  <w:r>
                    <w:rPr>
                      <w:szCs w:val="20"/>
                      <w:lang w:val="es-ES"/>
                    </w:rPr>
                    <w:t>Mínima afluencia de la población a espacios de encuentro y recreación.</w:t>
                  </w:r>
                </w:p>
              </w:txbxContent>
            </v:textbox>
          </v:roundrect>
        </w:pict>
      </w:r>
    </w:p>
    <w:p w:rsidR="00037EBE" w:rsidRPr="00A23DE8" w:rsidRDefault="00037EBE" w:rsidP="00037EBE">
      <w:pPr>
        <w:rPr>
          <w:sz w:val="24"/>
          <w:szCs w:val="24"/>
        </w:rPr>
      </w:pPr>
    </w:p>
    <w:p w:rsidR="00DB55EF" w:rsidRDefault="00DB55EF" w:rsidP="00DB55EF">
      <w:pPr>
        <w:tabs>
          <w:tab w:val="left" w:pos="2580"/>
        </w:tabs>
        <w:rPr>
          <w:sz w:val="24"/>
          <w:szCs w:val="24"/>
        </w:rPr>
      </w:pPr>
      <w:r>
        <w:rPr>
          <w:sz w:val="24"/>
          <w:szCs w:val="24"/>
        </w:rPr>
        <w:tab/>
      </w:r>
    </w:p>
    <w:p w:rsidR="00B0172B" w:rsidRDefault="0018539D" w:rsidP="000361AD">
      <w:pPr>
        <w:tabs>
          <w:tab w:val="left" w:pos="2670"/>
        </w:tabs>
        <w:rPr>
          <w:sz w:val="24"/>
          <w:szCs w:val="24"/>
        </w:rPr>
      </w:pPr>
      <w:r w:rsidRPr="0018539D">
        <w:rPr>
          <w:noProof/>
          <w:sz w:val="24"/>
          <w:szCs w:val="24"/>
        </w:rPr>
        <w:pict>
          <v:roundrect id="_x0000_s85066" style="position:absolute;margin-left:168.7pt;margin-top:13.25pt;width:156.4pt;height:101.9pt;z-index:252303360" arcsize="10923f" fillcolor="#f9b268 [1940]">
            <v:textbox style="mso-next-textbox:#_x0000_s85066">
              <w:txbxContent>
                <w:p w:rsidR="00D62277" w:rsidRPr="00D75B58" w:rsidRDefault="00D62277" w:rsidP="00037EBE">
                  <w:pPr>
                    <w:rPr>
                      <w:sz w:val="18"/>
                      <w:szCs w:val="18"/>
                      <w:lang w:val="es-ES"/>
                    </w:rPr>
                  </w:pPr>
                  <w:r w:rsidRPr="00D75B58">
                    <w:rPr>
                      <w:sz w:val="18"/>
                      <w:szCs w:val="18"/>
                      <w:lang w:val="es-ES"/>
                    </w:rPr>
                    <w:t>100% de los espacios públicos disponen de baterías sanitarias en mal estado.</w:t>
                  </w:r>
                </w:p>
                <w:p w:rsidR="00D62277" w:rsidRPr="00D75B58" w:rsidRDefault="00D62277" w:rsidP="00037EBE">
                  <w:pPr>
                    <w:rPr>
                      <w:sz w:val="18"/>
                      <w:szCs w:val="18"/>
                      <w:lang w:val="es-ES"/>
                    </w:rPr>
                  </w:pPr>
                  <w:r w:rsidRPr="00D75B58">
                    <w:rPr>
                      <w:sz w:val="18"/>
                      <w:szCs w:val="18"/>
                      <w:lang w:val="es-ES"/>
                    </w:rPr>
                    <w:t>100 % de los espacios públicos no cuentan con servicio de agua potable.</w:t>
                  </w:r>
                </w:p>
              </w:txbxContent>
            </v:textbox>
          </v:roundrect>
        </w:pict>
      </w:r>
      <w:r>
        <w:rPr>
          <w:noProof/>
          <w:sz w:val="24"/>
          <w:szCs w:val="24"/>
          <w:lang w:val="es-ES" w:eastAsia="es-ES"/>
        </w:rPr>
        <w:pict>
          <v:roundrect id="_x0000_s85402" style="position:absolute;margin-left:355.85pt;margin-top:21.5pt;width:124.9pt;height:62.15pt;z-index:252599296" arcsize="10923f" fillcolor="#f9b268 [1940]">
            <v:textbox style="mso-next-textbox:#_x0000_s85402">
              <w:txbxContent>
                <w:p w:rsidR="00D62277" w:rsidRDefault="00D62277" w:rsidP="00446338">
                  <w:pPr>
                    <w:rPr>
                      <w:sz w:val="18"/>
                      <w:szCs w:val="18"/>
                      <w:lang w:val="es-ES"/>
                    </w:rPr>
                  </w:pPr>
                  <w:r w:rsidRPr="00446338">
                    <w:rPr>
                      <w:sz w:val="18"/>
                      <w:szCs w:val="18"/>
                      <w:lang w:val="es-ES"/>
                    </w:rPr>
                    <w:t>Misa santa cada 15 días</w:t>
                  </w:r>
                  <w:r>
                    <w:rPr>
                      <w:sz w:val="18"/>
                      <w:szCs w:val="18"/>
                      <w:lang w:val="es-ES"/>
                    </w:rPr>
                    <w:t>.</w:t>
                  </w:r>
                </w:p>
                <w:p w:rsidR="00D62277" w:rsidRPr="00446338" w:rsidRDefault="00D62277" w:rsidP="00446338">
                  <w:pPr>
                    <w:rPr>
                      <w:sz w:val="18"/>
                      <w:szCs w:val="18"/>
                      <w:lang w:val="es-ES"/>
                    </w:rPr>
                  </w:pPr>
                  <w:r>
                    <w:rPr>
                      <w:sz w:val="18"/>
                      <w:szCs w:val="18"/>
                      <w:lang w:val="es-ES"/>
                    </w:rPr>
                    <w:t>Un campeonato deportivo al año.</w:t>
                  </w:r>
                </w:p>
              </w:txbxContent>
            </v:textbox>
          </v:roundrect>
        </w:pict>
      </w:r>
      <w:r w:rsidRPr="0018539D">
        <w:rPr>
          <w:noProof/>
          <w:sz w:val="24"/>
          <w:szCs w:val="24"/>
        </w:rPr>
        <w:pict>
          <v:roundrect id="_x0000_s85054" style="position:absolute;margin-left:-4.85pt;margin-top:5.15pt;width:158.8pt;height:110pt;z-index:252291072" arcsize="10923f" fillcolor="#f9b268 [1940]">
            <v:textbox style="mso-next-textbox:#_x0000_s85054">
              <w:txbxContent>
                <w:p w:rsidR="00D62277" w:rsidRPr="00515268" w:rsidRDefault="00D62277" w:rsidP="00037EBE">
                  <w:pPr>
                    <w:rPr>
                      <w:sz w:val="18"/>
                      <w:szCs w:val="18"/>
                      <w:lang w:val="es-ES"/>
                    </w:rPr>
                  </w:pPr>
                  <w:r w:rsidRPr="00515268">
                    <w:rPr>
                      <w:sz w:val="18"/>
                      <w:szCs w:val="18"/>
                      <w:lang w:val="es-ES"/>
                    </w:rPr>
                    <w:t>100% de los asentamientos humanos no disponen de parque.</w:t>
                  </w:r>
                </w:p>
                <w:p w:rsidR="00D62277" w:rsidRDefault="00D62277" w:rsidP="00037EBE">
                  <w:pPr>
                    <w:rPr>
                      <w:sz w:val="18"/>
                      <w:szCs w:val="18"/>
                      <w:lang w:val="es-ES"/>
                    </w:rPr>
                  </w:pPr>
                  <w:r w:rsidRPr="00515268">
                    <w:rPr>
                      <w:sz w:val="18"/>
                      <w:szCs w:val="18"/>
                      <w:lang w:val="es-ES"/>
                    </w:rPr>
                    <w:t>80% de los asentamientos humanos no disponen de plaza pública</w:t>
                  </w:r>
                  <w:r>
                    <w:rPr>
                      <w:sz w:val="18"/>
                      <w:szCs w:val="18"/>
                      <w:lang w:val="es-ES"/>
                    </w:rPr>
                    <w:t>.</w:t>
                  </w:r>
                </w:p>
                <w:p w:rsidR="00D62277" w:rsidRPr="00AB1686" w:rsidRDefault="00D62277" w:rsidP="00037EBE">
                  <w:pPr>
                    <w:rPr>
                      <w:szCs w:val="16"/>
                      <w:lang w:val="es-ES"/>
                    </w:rPr>
                  </w:pPr>
                  <w:r>
                    <w:rPr>
                      <w:sz w:val="18"/>
                      <w:szCs w:val="18"/>
                      <w:lang w:val="es-ES"/>
                    </w:rPr>
                    <w:t>Una comunidad no dispone de cancha deportiva.</w:t>
                  </w:r>
                </w:p>
              </w:txbxContent>
            </v:textbox>
          </v:roundrect>
        </w:pict>
      </w:r>
      <w:r w:rsidR="000361AD">
        <w:rPr>
          <w:sz w:val="24"/>
          <w:szCs w:val="24"/>
        </w:rPr>
        <w:tab/>
      </w:r>
    </w:p>
    <w:p w:rsidR="000361AD" w:rsidRDefault="0018539D" w:rsidP="00DB55EF">
      <w:pPr>
        <w:tabs>
          <w:tab w:val="left" w:pos="2670"/>
        </w:tabs>
        <w:rPr>
          <w:sz w:val="24"/>
          <w:szCs w:val="24"/>
        </w:rPr>
      </w:pPr>
      <w:r w:rsidRPr="0018539D">
        <w:rPr>
          <w:noProof/>
          <w:sz w:val="24"/>
          <w:szCs w:val="24"/>
        </w:rPr>
        <w:pict>
          <v:roundrect id="_x0000_s85064" style="position:absolute;margin-left:499.85pt;margin-top:-.4pt;width:153.1pt;height:88.7pt;z-index:252301312" arcsize="10923f" fillcolor="#f9b268 [1940]">
            <v:textbox style="mso-next-textbox:#_x0000_s85064">
              <w:txbxContent>
                <w:p w:rsidR="00D62277" w:rsidRDefault="00D62277" w:rsidP="00037EBE">
                  <w:pPr>
                    <w:rPr>
                      <w:sz w:val="18"/>
                      <w:szCs w:val="18"/>
                      <w:lang w:val="es-ES"/>
                    </w:rPr>
                  </w:pPr>
                  <w:r w:rsidRPr="00446338">
                    <w:rPr>
                      <w:sz w:val="18"/>
                      <w:szCs w:val="18"/>
                      <w:lang w:val="es-ES"/>
                    </w:rPr>
                    <w:t>5 % de la población joven ocupa estos sitios en otras actividades.</w:t>
                  </w:r>
                </w:p>
                <w:p w:rsidR="00D62277" w:rsidRPr="00446338" w:rsidRDefault="00D62277" w:rsidP="00037EBE">
                  <w:pPr>
                    <w:rPr>
                      <w:sz w:val="18"/>
                      <w:szCs w:val="18"/>
                      <w:lang w:val="es-ES"/>
                    </w:rPr>
                  </w:pPr>
                  <w:r>
                    <w:rPr>
                      <w:sz w:val="18"/>
                      <w:szCs w:val="18"/>
                      <w:lang w:val="es-ES"/>
                    </w:rPr>
                    <w:t>90 % de la población no valora los espacios de encuentro y recreación.</w:t>
                  </w:r>
                </w:p>
              </w:txbxContent>
            </v:textbox>
          </v:roundrect>
        </w:pict>
      </w:r>
      <w:r w:rsidR="00DB55EF">
        <w:rPr>
          <w:sz w:val="24"/>
          <w:szCs w:val="24"/>
        </w:rPr>
        <w:tab/>
      </w:r>
    </w:p>
    <w:p w:rsidR="00DB55EF" w:rsidRDefault="00DB55EF" w:rsidP="00DB55EF">
      <w:pPr>
        <w:tabs>
          <w:tab w:val="left" w:pos="2670"/>
        </w:tabs>
        <w:rPr>
          <w:sz w:val="24"/>
          <w:szCs w:val="24"/>
        </w:rPr>
      </w:pPr>
    </w:p>
    <w:p w:rsidR="00DB55EF" w:rsidRPr="00037EBE" w:rsidRDefault="00DB55EF" w:rsidP="00DB55EF">
      <w:pPr>
        <w:tabs>
          <w:tab w:val="left" w:pos="2670"/>
        </w:tabs>
        <w:rPr>
          <w:sz w:val="24"/>
          <w:szCs w:val="24"/>
        </w:rPr>
      </w:pPr>
    </w:p>
    <w:p w:rsidR="00B0172B" w:rsidRDefault="00B0172B" w:rsidP="00775DB3">
      <w:pPr>
        <w:pStyle w:val="Prrafodelista"/>
        <w:numPr>
          <w:ilvl w:val="0"/>
          <w:numId w:val="16"/>
        </w:numPr>
        <w:spacing w:after="0" w:line="240" w:lineRule="auto"/>
        <w:ind w:left="709"/>
        <w:jc w:val="both"/>
        <w:rPr>
          <w:rFonts w:ascii="Arial" w:hAnsi="Arial" w:cs="Arial"/>
          <w:b/>
          <w:sz w:val="20"/>
          <w:szCs w:val="20"/>
        </w:rPr>
      </w:pPr>
      <w:r w:rsidRPr="00AE52AC">
        <w:rPr>
          <w:rFonts w:ascii="Arial" w:hAnsi="Arial" w:cs="Arial"/>
          <w:b/>
          <w:sz w:val="20"/>
          <w:szCs w:val="20"/>
        </w:rPr>
        <w:lastRenderedPageBreak/>
        <w:t>Análisis de los objetivos</w:t>
      </w:r>
      <w:r w:rsidR="00037EBE">
        <w:rPr>
          <w:rFonts w:ascii="Arial" w:hAnsi="Arial" w:cs="Arial"/>
          <w:b/>
          <w:sz w:val="20"/>
          <w:szCs w:val="20"/>
        </w:rPr>
        <w:t>.</w:t>
      </w:r>
    </w:p>
    <w:p w:rsidR="00037EBE" w:rsidRDefault="00037EBE" w:rsidP="00037EBE">
      <w:pPr>
        <w:spacing w:after="0" w:line="240" w:lineRule="auto"/>
        <w:jc w:val="both"/>
        <w:rPr>
          <w:rFonts w:ascii="Arial" w:hAnsi="Arial" w:cs="Arial"/>
          <w:b/>
          <w:sz w:val="20"/>
          <w:szCs w:val="20"/>
        </w:rPr>
      </w:pPr>
    </w:p>
    <w:p w:rsidR="00037EBE" w:rsidRDefault="00037EBE" w:rsidP="00037EBE">
      <w:pPr>
        <w:spacing w:after="0" w:line="240" w:lineRule="auto"/>
        <w:jc w:val="both"/>
        <w:rPr>
          <w:rFonts w:ascii="Arial" w:hAnsi="Arial" w:cs="Arial"/>
          <w:b/>
          <w:sz w:val="20"/>
          <w:szCs w:val="20"/>
        </w:rPr>
      </w:pPr>
    </w:p>
    <w:p w:rsidR="008F7C46" w:rsidRPr="00DB55EF" w:rsidRDefault="008F7C46" w:rsidP="008F7C46">
      <w:pPr>
        <w:pStyle w:val="Prrafodelista"/>
        <w:spacing w:after="0" w:line="240" w:lineRule="auto"/>
        <w:ind w:left="709"/>
        <w:jc w:val="both"/>
        <w:rPr>
          <w:rFonts w:ascii="Arial" w:hAnsi="Arial" w:cs="Arial"/>
          <w:b/>
          <w:sz w:val="20"/>
          <w:szCs w:val="20"/>
        </w:rPr>
      </w:pPr>
    </w:p>
    <w:p w:rsidR="008F7C46" w:rsidRDefault="0018539D" w:rsidP="008F7C46">
      <w:pPr>
        <w:spacing w:after="0"/>
        <w:jc w:val="center"/>
        <w:rPr>
          <w:b/>
          <w:sz w:val="24"/>
          <w:szCs w:val="24"/>
        </w:rPr>
      </w:pPr>
      <w:r w:rsidRPr="0018539D">
        <w:rPr>
          <w:b/>
          <w:noProof/>
          <w:sz w:val="24"/>
          <w:szCs w:val="24"/>
        </w:rPr>
        <w:pict>
          <v:rect id="_x0000_s85412" style="position:absolute;left:0;text-align:left;margin-left:241.6pt;margin-top:3.8pt;width:255.4pt;height:34.65pt;z-index:252610560" fillcolor="#0fc" strokecolor="#8dc182 [1943]" strokeweight="1pt">
            <v:fill color2="#d9ead5 [663]"/>
            <v:shadow on="t" type="perspective" color="#264221 [1607]" opacity=".5" offset="1pt" offset2="-3pt"/>
            <v:textbox style="mso-next-textbox:#_x0000_s85412">
              <w:txbxContent>
                <w:p w:rsidR="00D62277" w:rsidRPr="00AC649D" w:rsidRDefault="00D62277" w:rsidP="008F7C46">
                  <w:pPr>
                    <w:jc w:val="center"/>
                    <w:rPr>
                      <w:lang w:val="es-ES"/>
                    </w:rPr>
                  </w:pPr>
                  <w:r>
                    <w:rPr>
                      <w:lang w:val="es-ES"/>
                    </w:rPr>
                    <w:t>POBLACIÒN CON  CONVIVENCIA COMUNITARIA FORTALECIDA.</w:t>
                  </w:r>
                </w:p>
              </w:txbxContent>
            </v:textbox>
          </v:rect>
        </w:pict>
      </w:r>
    </w:p>
    <w:p w:rsidR="008F7C46" w:rsidRDefault="0018539D" w:rsidP="008F7C46">
      <w:pPr>
        <w:spacing w:after="0"/>
        <w:jc w:val="center"/>
        <w:rPr>
          <w:b/>
          <w:sz w:val="24"/>
          <w:szCs w:val="24"/>
        </w:rPr>
      </w:pPr>
      <w:r w:rsidRPr="0018539D">
        <w:rPr>
          <w:b/>
          <w:noProof/>
          <w:color w:val="FF0000"/>
          <w:sz w:val="24"/>
          <w:szCs w:val="24"/>
        </w:rPr>
        <w:pict>
          <v:roundrect id="_x0000_s85411" style="position:absolute;left:0;text-align:left;margin-left:27pt;margin-top:1.05pt;width:76.1pt;height:35pt;z-index:252609536" arcsize="10923f" fillcolor="#1b587c [3206]" strokecolor="#1b587c [3206]" strokeweight="10pt">
            <v:stroke linestyle="thinThin"/>
            <v:shadow color="#868686"/>
            <v:textbox style="mso-next-textbox:#_x0000_s85411">
              <w:txbxContent>
                <w:p w:rsidR="00D62277" w:rsidRPr="00DE4B65" w:rsidRDefault="00D62277" w:rsidP="008F7C46">
                  <w:pPr>
                    <w:jc w:val="center"/>
                    <w:rPr>
                      <w:b/>
                      <w:color w:val="FFFFFF" w:themeColor="background1"/>
                    </w:rPr>
                  </w:pPr>
                  <w:r w:rsidRPr="00DE4B65">
                    <w:rPr>
                      <w:b/>
                      <w:color w:val="FFFFFF" w:themeColor="background1"/>
                    </w:rPr>
                    <w:t>EFECTO</w:t>
                  </w:r>
                </w:p>
              </w:txbxContent>
            </v:textbox>
          </v:roundrect>
        </w:pict>
      </w:r>
    </w:p>
    <w:p w:rsidR="008F7C46" w:rsidRDefault="008F7C46" w:rsidP="008F7C46">
      <w:pPr>
        <w:tabs>
          <w:tab w:val="left" w:pos="10061"/>
        </w:tabs>
        <w:rPr>
          <w:sz w:val="24"/>
          <w:szCs w:val="24"/>
        </w:rPr>
      </w:pPr>
    </w:p>
    <w:p w:rsidR="008F7C46" w:rsidRDefault="0018539D" w:rsidP="008F7C46">
      <w:pPr>
        <w:tabs>
          <w:tab w:val="left" w:pos="10061"/>
        </w:tabs>
        <w:rPr>
          <w:sz w:val="24"/>
          <w:szCs w:val="24"/>
        </w:rPr>
      </w:pPr>
      <w:r w:rsidRPr="0018539D">
        <w:rPr>
          <w:noProof/>
          <w:sz w:val="24"/>
          <w:szCs w:val="24"/>
        </w:rPr>
        <w:pict>
          <v:roundrect id="_x0000_s85407" style="position:absolute;margin-left:493.1pt;margin-top:14.05pt;width:122.05pt;height:46.35pt;z-index:252605440" arcsize="10923f" fillcolor="#8dc182 [1943]" strokecolor="#666 [1936]" strokeweight="1pt">
            <v:fill color2="#ccc [656]"/>
            <v:shadow on="t" type="perspective" color="#7f7f7f [1601]" opacity=".5" offset="1pt" offset2="-3pt"/>
            <v:textbox style="mso-next-textbox:#_x0000_s85407">
              <w:txbxContent>
                <w:p w:rsidR="00D62277" w:rsidRPr="00AC649D" w:rsidRDefault="00D62277" w:rsidP="008F7C46">
                  <w:pPr>
                    <w:rPr>
                      <w:szCs w:val="20"/>
                      <w:lang w:val="es-ES"/>
                    </w:rPr>
                  </w:pPr>
                  <w:r>
                    <w:rPr>
                      <w:szCs w:val="20"/>
                      <w:lang w:val="es-ES"/>
                    </w:rPr>
                    <w:t xml:space="preserve"> Convivencia comunitaria.</w:t>
                  </w:r>
                </w:p>
              </w:txbxContent>
            </v:textbox>
          </v:roundrect>
        </w:pict>
      </w:r>
      <w:r w:rsidRPr="0018539D">
        <w:rPr>
          <w:noProof/>
          <w:sz w:val="24"/>
          <w:szCs w:val="24"/>
        </w:rPr>
        <w:pict>
          <v:roundrect id="_x0000_s85409" style="position:absolute;margin-left:69.35pt;margin-top:14.05pt;width:157.65pt;height:50.25pt;z-index:252607488" arcsize="10923f" fillcolor="#8dc182 [1943]" strokecolor="#666 [1936]" strokeweight="1pt">
            <v:fill color2="#ccc [656]"/>
            <v:shadow on="t" type="perspective" color="#7f7f7f [1601]" opacity=".5" offset="1pt" offset2="-3pt"/>
            <v:textbox style="mso-next-textbox:#_x0000_s85409">
              <w:txbxContent>
                <w:p w:rsidR="00D62277" w:rsidRPr="00AC649D" w:rsidRDefault="00D62277" w:rsidP="008F7C46">
                  <w:pPr>
                    <w:rPr>
                      <w:szCs w:val="20"/>
                      <w:lang w:val="es-ES"/>
                    </w:rPr>
                  </w:pPr>
                  <w:r>
                    <w:rPr>
                      <w:szCs w:val="20"/>
                      <w:lang w:val="es-ES"/>
                    </w:rPr>
                    <w:t>Población  dinámica.</w:t>
                  </w:r>
                </w:p>
              </w:txbxContent>
            </v:textbox>
          </v:roundrect>
        </w:pict>
      </w:r>
    </w:p>
    <w:p w:rsidR="008F7C46" w:rsidRPr="00A23DE8" w:rsidRDefault="008F7C46" w:rsidP="008F7C46">
      <w:pPr>
        <w:rPr>
          <w:sz w:val="24"/>
          <w:szCs w:val="24"/>
        </w:rPr>
      </w:pPr>
    </w:p>
    <w:p w:rsidR="008F7C46" w:rsidRPr="00A23DE8" w:rsidRDefault="008F7C46" w:rsidP="008F7C46">
      <w:pPr>
        <w:rPr>
          <w:sz w:val="24"/>
          <w:szCs w:val="24"/>
        </w:rPr>
      </w:pPr>
    </w:p>
    <w:p w:rsidR="008F7C46" w:rsidRPr="00A23DE8" w:rsidRDefault="0018539D" w:rsidP="008F7C46">
      <w:pPr>
        <w:rPr>
          <w:sz w:val="24"/>
          <w:szCs w:val="24"/>
        </w:rPr>
      </w:pPr>
      <w:r w:rsidRPr="0018539D">
        <w:rPr>
          <w:noProof/>
          <w:sz w:val="24"/>
          <w:szCs w:val="24"/>
        </w:rPr>
        <w:pict>
          <v:roundrect id="_x0000_s85410" style="position:absolute;margin-left:32.25pt;margin-top:19.4pt;width:83.95pt;height:33.65pt;z-index:252608512" arcsize="10923f" fillcolor="#604878 [3208]" strokecolor="#604878 [3208]" strokeweight="10pt">
            <v:stroke linestyle="thinThin"/>
            <v:shadow color="#868686"/>
            <v:textbox style="mso-next-textbox:#_x0000_s85410">
              <w:txbxContent>
                <w:p w:rsidR="00D62277" w:rsidRDefault="00D62277" w:rsidP="008F7C46">
                  <w:pPr>
                    <w:jc w:val="center"/>
                  </w:pPr>
                  <w:r w:rsidRPr="00FE3645">
                    <w:rPr>
                      <w:color w:val="FFFFFF" w:themeColor="background1"/>
                    </w:rPr>
                    <w:t>CAUSA</w:t>
                  </w:r>
                </w:p>
              </w:txbxContent>
            </v:textbox>
          </v:roundrect>
        </w:pict>
      </w:r>
      <w:r w:rsidRPr="0018539D">
        <w:rPr>
          <w:noProof/>
          <w:sz w:val="24"/>
          <w:szCs w:val="24"/>
        </w:rPr>
        <w:pict>
          <v:rect id="_x0000_s85403" style="position:absolute;margin-left:235.85pt;margin-top:8pt;width:257.25pt;height:45.05pt;z-index:252601344" fillcolor="#9f2936 [3205]" strokecolor="#9f2936 [3205]" strokeweight="10pt">
            <v:stroke linestyle="thinThin"/>
            <v:shadow color="#868686"/>
            <v:textbox style="mso-next-textbox:#_x0000_s85403">
              <w:txbxContent>
                <w:p w:rsidR="00D62277" w:rsidRPr="00D00E0A" w:rsidRDefault="00D62277" w:rsidP="008F7C46">
                  <w:pPr>
                    <w:jc w:val="center"/>
                    <w:rPr>
                      <w:b/>
                      <w:color w:val="FFFFFF" w:themeColor="background1"/>
                      <w:lang w:val="es-ES"/>
                    </w:rPr>
                  </w:pPr>
                  <w:r>
                    <w:rPr>
                      <w:b/>
                      <w:color w:val="FFFFFF" w:themeColor="background1"/>
                      <w:lang w:val="es-ES"/>
                    </w:rPr>
                    <w:t>SUFICIENTES ESPACIOS DE ENCUENTRO Y RECREACIÒN EN LA  PARROQUIA DE GONZOL.</w:t>
                  </w:r>
                </w:p>
              </w:txbxContent>
            </v:textbox>
          </v:rect>
        </w:pict>
      </w:r>
    </w:p>
    <w:p w:rsidR="008F7C46" w:rsidRPr="00A23DE8" w:rsidRDefault="008F7C46" w:rsidP="008F7C46">
      <w:pPr>
        <w:rPr>
          <w:sz w:val="24"/>
          <w:szCs w:val="24"/>
        </w:rPr>
      </w:pPr>
    </w:p>
    <w:p w:rsidR="008F7C46" w:rsidRPr="00A23DE8" w:rsidRDefault="0018539D" w:rsidP="008F7C46">
      <w:pPr>
        <w:rPr>
          <w:sz w:val="24"/>
          <w:szCs w:val="24"/>
        </w:rPr>
      </w:pPr>
      <w:r w:rsidRPr="0018539D">
        <w:rPr>
          <w:noProof/>
          <w:sz w:val="24"/>
          <w:szCs w:val="24"/>
        </w:rPr>
        <w:pict>
          <v:roundrect id="_x0000_s85405" style="position:absolute;margin-left:27pt;margin-top:19.05pt;width:130.25pt;height:54.35pt;z-index:252603392" arcsize="10923f" fillcolor="#d86b77 [1941]" strokecolor="#d86b77 [1941]" strokeweight="1pt">
            <v:fill color2="#f2cdd1 [661]" angle="-45" focus="-50%" type="gradient"/>
            <v:shadow on="t" type="perspective" color="#4e141a [1605]" opacity=".5" offset="1pt" offset2="-3pt"/>
            <v:textbox style="mso-next-textbox:#_x0000_s85405">
              <w:txbxContent>
                <w:p w:rsidR="00D62277" w:rsidRPr="00AB1686" w:rsidRDefault="00D62277" w:rsidP="008F7C46">
                  <w:pPr>
                    <w:rPr>
                      <w:szCs w:val="20"/>
                      <w:lang w:val="es-ES"/>
                    </w:rPr>
                  </w:pPr>
                  <w:r>
                    <w:rPr>
                      <w:szCs w:val="20"/>
                      <w:lang w:val="es-ES"/>
                    </w:rPr>
                    <w:t xml:space="preserve"> Disponibilidad de espacios de encuentro y recreación.</w:t>
                  </w:r>
                </w:p>
              </w:txbxContent>
            </v:textbox>
          </v:roundrect>
        </w:pict>
      </w:r>
      <w:r w:rsidRPr="0018539D">
        <w:rPr>
          <w:noProof/>
          <w:sz w:val="24"/>
          <w:szCs w:val="24"/>
        </w:rPr>
        <w:pict>
          <v:roundrect id="_x0000_s85415" style="position:absolute;margin-left:192.95pt;margin-top:19.05pt;width:160.65pt;height:60.6pt;z-index:252613632" arcsize="10923f" fillcolor="#d86b77 [1941]" strokecolor="#d86b77 [1941]" strokeweight="1pt">
            <v:fill color2="#f2cdd1 [661]" angle="-45" focus="-50%" type="gradient"/>
            <v:shadow on="t" type="perspective" color="#4e141a [1605]" opacity=".5" offset="1pt" offset2="-3pt"/>
            <v:textbox style="mso-next-textbox:#_x0000_s85415">
              <w:txbxContent>
                <w:p w:rsidR="00D62277" w:rsidRPr="00515268" w:rsidRDefault="00D62277" w:rsidP="008F7C46">
                  <w:pPr>
                    <w:rPr>
                      <w:lang w:val="es-ES"/>
                    </w:rPr>
                  </w:pPr>
                  <w:r>
                    <w:rPr>
                      <w:lang w:val="es-ES"/>
                    </w:rPr>
                    <w:t>Disponibilidad de servicios básicos en los espacios públicos.</w:t>
                  </w:r>
                </w:p>
              </w:txbxContent>
            </v:textbox>
          </v:roundrect>
        </w:pict>
      </w:r>
      <w:r w:rsidRPr="0018539D">
        <w:rPr>
          <w:noProof/>
          <w:sz w:val="24"/>
          <w:szCs w:val="24"/>
        </w:rPr>
        <w:pict>
          <v:roundrect id="_x0000_s85408" style="position:absolute;margin-left:374.4pt;margin-top:19.05pt;width:137.45pt;height:66.65pt;z-index:252606464" arcsize="10923f" fillcolor="#d86b77 [1941]" strokecolor="#d86b77 [1941]" strokeweight="1pt">
            <v:fill color2="#f2cdd1 [661]" angle="-45" focus="-50%" type="gradient"/>
            <v:shadow on="t" type="perspective" color="#4e141a [1605]" opacity=".5" offset="1pt" offset2="-3pt"/>
            <v:textbox style="mso-next-textbox:#_x0000_s85408">
              <w:txbxContent>
                <w:p w:rsidR="00D62277" w:rsidRPr="00515268" w:rsidRDefault="00D62277" w:rsidP="008F7C46">
                  <w:pPr>
                    <w:rPr>
                      <w:szCs w:val="20"/>
                      <w:lang w:val="es-ES"/>
                    </w:rPr>
                  </w:pPr>
                  <w:r>
                    <w:rPr>
                      <w:szCs w:val="20"/>
                      <w:lang w:val="es-ES"/>
                    </w:rPr>
                    <w:t xml:space="preserve">Afluencia de la población a espacios de encuentro y recreación </w:t>
                  </w:r>
                </w:p>
              </w:txbxContent>
            </v:textbox>
          </v:roundrect>
        </w:pict>
      </w:r>
      <w:r w:rsidRPr="0018539D">
        <w:rPr>
          <w:noProof/>
          <w:sz w:val="24"/>
          <w:szCs w:val="24"/>
        </w:rPr>
        <w:pict>
          <v:roundrect id="_x0000_s85413" style="position:absolute;margin-left:529.1pt;margin-top:19.05pt;width:123.1pt;height:74.75pt;z-index:252611584" arcsize="10923f" fillcolor="#d86b77 [1941]" strokecolor="#d86b77 [1941]" strokeweight="1pt">
            <v:fill color2="#f2cdd1 [661]" angle="-45" focus="-50%" type="gradient"/>
            <v:shadow on="t" type="perspective" color="#4e141a [1605]" opacity=".5" offset="1pt" offset2="-3pt"/>
            <v:textbox style="mso-next-textbox:#_x0000_s85413">
              <w:txbxContent>
                <w:p w:rsidR="00D62277" w:rsidRPr="00446338" w:rsidRDefault="00D62277" w:rsidP="008F7C46">
                  <w:pPr>
                    <w:rPr>
                      <w:lang w:val="es-ES"/>
                    </w:rPr>
                  </w:pPr>
                  <w:r>
                    <w:rPr>
                      <w:lang w:val="es-ES"/>
                    </w:rPr>
                    <w:t>Apropiado uso de los espacios públicos.</w:t>
                  </w:r>
                </w:p>
              </w:txbxContent>
            </v:textbox>
          </v:roundrect>
        </w:pict>
      </w:r>
    </w:p>
    <w:p w:rsidR="008F7C46" w:rsidRPr="00A23DE8" w:rsidRDefault="008F7C46" w:rsidP="008F7C46">
      <w:pPr>
        <w:rPr>
          <w:sz w:val="24"/>
          <w:szCs w:val="24"/>
        </w:rPr>
      </w:pPr>
    </w:p>
    <w:p w:rsidR="008F7C46" w:rsidRDefault="008F7C46" w:rsidP="008F7C46">
      <w:pPr>
        <w:tabs>
          <w:tab w:val="left" w:pos="2580"/>
        </w:tabs>
        <w:rPr>
          <w:sz w:val="24"/>
          <w:szCs w:val="24"/>
        </w:rPr>
      </w:pPr>
      <w:r>
        <w:rPr>
          <w:sz w:val="24"/>
          <w:szCs w:val="24"/>
        </w:rPr>
        <w:tab/>
      </w:r>
    </w:p>
    <w:p w:rsidR="008F7C46" w:rsidRDefault="0018539D" w:rsidP="008F7C46">
      <w:pPr>
        <w:tabs>
          <w:tab w:val="left" w:pos="2670"/>
        </w:tabs>
        <w:rPr>
          <w:sz w:val="24"/>
          <w:szCs w:val="24"/>
        </w:rPr>
      </w:pPr>
      <w:r>
        <w:rPr>
          <w:noProof/>
          <w:sz w:val="24"/>
          <w:szCs w:val="24"/>
          <w:lang w:val="es-ES" w:eastAsia="es-ES"/>
        </w:rPr>
        <w:pict>
          <v:roundrect id="_x0000_s85417" style="position:absolute;margin-left:378.35pt;margin-top:19.25pt;width:124.9pt;height:69.4pt;z-index:252615680" arcsize="10923f" fillcolor="#92d050">
            <v:textbox style="mso-next-textbox:#_x0000_s85417">
              <w:txbxContent>
                <w:p w:rsidR="00D62277" w:rsidRDefault="00D62277" w:rsidP="008F7C46">
                  <w:pPr>
                    <w:rPr>
                      <w:sz w:val="18"/>
                      <w:szCs w:val="18"/>
                      <w:lang w:val="es-ES"/>
                    </w:rPr>
                  </w:pPr>
                  <w:r>
                    <w:rPr>
                      <w:sz w:val="18"/>
                      <w:szCs w:val="18"/>
                      <w:lang w:val="es-ES"/>
                    </w:rPr>
                    <w:t>Misa santa cada 8</w:t>
                  </w:r>
                  <w:r w:rsidRPr="00446338">
                    <w:rPr>
                      <w:sz w:val="18"/>
                      <w:szCs w:val="18"/>
                      <w:lang w:val="es-ES"/>
                    </w:rPr>
                    <w:t xml:space="preserve"> días</w:t>
                  </w:r>
                </w:p>
                <w:p w:rsidR="00D62277" w:rsidRPr="00446338" w:rsidRDefault="00D62277" w:rsidP="008F7C46">
                  <w:pPr>
                    <w:rPr>
                      <w:sz w:val="18"/>
                      <w:szCs w:val="18"/>
                      <w:lang w:val="es-ES"/>
                    </w:rPr>
                  </w:pPr>
                  <w:r>
                    <w:rPr>
                      <w:sz w:val="18"/>
                      <w:szCs w:val="18"/>
                      <w:lang w:val="es-ES"/>
                    </w:rPr>
                    <w:t>2 campeonatos deportivos al año.</w:t>
                  </w:r>
                </w:p>
              </w:txbxContent>
            </v:textbox>
          </v:roundrect>
        </w:pict>
      </w:r>
      <w:r w:rsidRPr="0018539D">
        <w:rPr>
          <w:noProof/>
          <w:sz w:val="24"/>
          <w:szCs w:val="24"/>
        </w:rPr>
        <w:pict>
          <v:roundrect id="_x0000_s85404" style="position:absolute;margin-left:27pt;margin-top:5.15pt;width:136.3pt;height:136.75pt;z-index:252602368" arcsize="10923f" fillcolor="#92d050">
            <v:textbox style="mso-next-textbox:#_x0000_s85404">
              <w:txbxContent>
                <w:p w:rsidR="00D62277" w:rsidRPr="00515268" w:rsidRDefault="00D62277" w:rsidP="008F7C46">
                  <w:pPr>
                    <w:rPr>
                      <w:sz w:val="18"/>
                      <w:szCs w:val="18"/>
                      <w:lang w:val="es-ES"/>
                    </w:rPr>
                  </w:pPr>
                  <w:r w:rsidRPr="00515268">
                    <w:rPr>
                      <w:sz w:val="18"/>
                      <w:szCs w:val="18"/>
                      <w:lang w:val="es-ES"/>
                    </w:rPr>
                    <w:t>100% de los asentamientos human</w:t>
                  </w:r>
                  <w:r>
                    <w:rPr>
                      <w:sz w:val="18"/>
                      <w:szCs w:val="18"/>
                      <w:lang w:val="es-ES"/>
                    </w:rPr>
                    <w:t xml:space="preserve">os </w:t>
                  </w:r>
                  <w:r w:rsidRPr="00515268">
                    <w:rPr>
                      <w:sz w:val="18"/>
                      <w:szCs w:val="18"/>
                      <w:lang w:val="es-ES"/>
                    </w:rPr>
                    <w:t xml:space="preserve"> disponen de parque.</w:t>
                  </w:r>
                </w:p>
                <w:p w:rsidR="00D62277" w:rsidRDefault="00D62277" w:rsidP="008F7C46">
                  <w:pPr>
                    <w:rPr>
                      <w:sz w:val="18"/>
                      <w:szCs w:val="18"/>
                      <w:lang w:val="es-ES"/>
                    </w:rPr>
                  </w:pPr>
                  <w:r>
                    <w:rPr>
                      <w:sz w:val="18"/>
                      <w:szCs w:val="18"/>
                      <w:lang w:val="es-ES"/>
                    </w:rPr>
                    <w:t>10</w:t>
                  </w:r>
                  <w:r w:rsidRPr="00515268">
                    <w:rPr>
                      <w:sz w:val="18"/>
                      <w:szCs w:val="18"/>
                      <w:lang w:val="es-ES"/>
                    </w:rPr>
                    <w:t>0%</w:t>
                  </w:r>
                  <w:r>
                    <w:rPr>
                      <w:sz w:val="18"/>
                      <w:szCs w:val="18"/>
                      <w:lang w:val="es-ES"/>
                    </w:rPr>
                    <w:t xml:space="preserve"> de los asentamientos humanos </w:t>
                  </w:r>
                  <w:r w:rsidRPr="00515268">
                    <w:rPr>
                      <w:sz w:val="18"/>
                      <w:szCs w:val="18"/>
                      <w:lang w:val="es-ES"/>
                    </w:rPr>
                    <w:t xml:space="preserve"> disponen de plaza pública</w:t>
                  </w:r>
                  <w:r>
                    <w:rPr>
                      <w:sz w:val="18"/>
                      <w:szCs w:val="18"/>
                      <w:lang w:val="es-ES"/>
                    </w:rPr>
                    <w:t>.</w:t>
                  </w:r>
                </w:p>
                <w:p w:rsidR="00D62277" w:rsidRPr="00AB1686" w:rsidRDefault="00D62277" w:rsidP="008F7C46">
                  <w:pPr>
                    <w:rPr>
                      <w:szCs w:val="16"/>
                      <w:lang w:val="es-ES"/>
                    </w:rPr>
                  </w:pPr>
                  <w:r>
                    <w:rPr>
                      <w:sz w:val="18"/>
                      <w:szCs w:val="18"/>
                      <w:lang w:val="es-ES"/>
                    </w:rPr>
                    <w:t>Comunidades disponen de canchas  deportivas</w:t>
                  </w:r>
                </w:p>
              </w:txbxContent>
            </v:textbox>
          </v:roundrect>
        </w:pict>
      </w:r>
      <w:r w:rsidRPr="0018539D">
        <w:rPr>
          <w:noProof/>
          <w:sz w:val="24"/>
          <w:szCs w:val="24"/>
        </w:rPr>
        <w:pict>
          <v:roundrect id="_x0000_s85416" style="position:absolute;margin-left:210.7pt;margin-top:13.25pt;width:124.9pt;height:120.4pt;z-index:252614656" arcsize="10923f" fillcolor="#92d050">
            <v:textbox style="mso-next-textbox:#_x0000_s85416">
              <w:txbxContent>
                <w:p w:rsidR="00D62277" w:rsidRPr="008F7C46" w:rsidRDefault="00D62277" w:rsidP="008F7C46">
                  <w:pPr>
                    <w:rPr>
                      <w:sz w:val="18"/>
                      <w:szCs w:val="18"/>
                      <w:lang w:val="es-ES"/>
                    </w:rPr>
                  </w:pPr>
                  <w:r w:rsidRPr="008F7C46">
                    <w:rPr>
                      <w:sz w:val="18"/>
                      <w:szCs w:val="18"/>
                      <w:lang w:val="es-ES"/>
                    </w:rPr>
                    <w:t>100% de los espacios públicos disponen de baterías sanitarias en buen  estado.</w:t>
                  </w:r>
                </w:p>
                <w:p w:rsidR="00D62277" w:rsidRPr="008F7C46" w:rsidRDefault="00D62277" w:rsidP="008F7C46">
                  <w:pPr>
                    <w:rPr>
                      <w:sz w:val="18"/>
                      <w:szCs w:val="18"/>
                      <w:lang w:val="es-ES"/>
                    </w:rPr>
                  </w:pPr>
                  <w:r w:rsidRPr="008F7C46">
                    <w:rPr>
                      <w:sz w:val="18"/>
                      <w:szCs w:val="18"/>
                      <w:lang w:val="es-ES"/>
                    </w:rPr>
                    <w:t>100 % de los espacios públicos  cuentan con servicio de agua potable.</w:t>
                  </w:r>
                </w:p>
              </w:txbxContent>
            </v:textbox>
          </v:roundrect>
        </w:pict>
      </w:r>
      <w:r w:rsidRPr="0018539D">
        <w:rPr>
          <w:noProof/>
          <w:sz w:val="24"/>
          <w:szCs w:val="24"/>
        </w:rPr>
        <w:pict>
          <v:roundrect id="_x0000_s85414" style="position:absolute;margin-left:523.95pt;margin-top:25.25pt;width:128.25pt;height:115.45pt;z-index:252612608" arcsize="10923f" fillcolor="#92d050">
            <v:textbox style="mso-next-textbox:#_x0000_s85414">
              <w:txbxContent>
                <w:p w:rsidR="00D62277" w:rsidRDefault="00D62277" w:rsidP="008F7C46">
                  <w:pPr>
                    <w:rPr>
                      <w:sz w:val="18"/>
                      <w:szCs w:val="18"/>
                      <w:lang w:val="es-ES"/>
                    </w:rPr>
                  </w:pPr>
                  <w:r>
                    <w:rPr>
                      <w:sz w:val="18"/>
                      <w:szCs w:val="18"/>
                      <w:lang w:val="es-ES"/>
                    </w:rPr>
                    <w:t>100 %</w:t>
                  </w:r>
                  <w:r w:rsidRPr="00446338">
                    <w:rPr>
                      <w:sz w:val="18"/>
                      <w:szCs w:val="18"/>
                      <w:lang w:val="es-ES"/>
                    </w:rPr>
                    <w:t xml:space="preserve"> de la población jo</w:t>
                  </w:r>
                  <w:r>
                    <w:rPr>
                      <w:sz w:val="18"/>
                      <w:szCs w:val="18"/>
                      <w:lang w:val="es-ES"/>
                    </w:rPr>
                    <w:t>ven ocupa estos sitios en actividades deportivas y recreacionales.</w:t>
                  </w:r>
                </w:p>
                <w:p w:rsidR="00D62277" w:rsidRPr="00446338" w:rsidRDefault="00D62277" w:rsidP="008F7C46">
                  <w:pPr>
                    <w:rPr>
                      <w:sz w:val="18"/>
                      <w:szCs w:val="18"/>
                      <w:lang w:val="es-ES"/>
                    </w:rPr>
                  </w:pPr>
                  <w:r>
                    <w:rPr>
                      <w:sz w:val="18"/>
                      <w:szCs w:val="18"/>
                      <w:lang w:val="es-ES"/>
                    </w:rPr>
                    <w:t>100 % de la población valora los espacios de encuentro y recreación.</w:t>
                  </w:r>
                </w:p>
              </w:txbxContent>
            </v:textbox>
          </v:roundrect>
        </w:pict>
      </w:r>
      <w:r w:rsidR="008F7C46">
        <w:rPr>
          <w:sz w:val="24"/>
          <w:szCs w:val="24"/>
        </w:rPr>
        <w:tab/>
      </w:r>
    </w:p>
    <w:p w:rsidR="008F7C46" w:rsidRDefault="008F7C46" w:rsidP="008F7C46">
      <w:pPr>
        <w:tabs>
          <w:tab w:val="left" w:pos="2670"/>
        </w:tabs>
        <w:rPr>
          <w:sz w:val="24"/>
          <w:szCs w:val="24"/>
        </w:rPr>
      </w:pPr>
      <w:r>
        <w:rPr>
          <w:sz w:val="24"/>
          <w:szCs w:val="24"/>
        </w:rPr>
        <w:tab/>
      </w:r>
    </w:p>
    <w:p w:rsidR="00037EBE" w:rsidRDefault="00037EBE" w:rsidP="00037EBE">
      <w:pPr>
        <w:spacing w:after="0" w:line="240" w:lineRule="auto"/>
        <w:jc w:val="both"/>
        <w:rPr>
          <w:sz w:val="24"/>
          <w:szCs w:val="24"/>
        </w:rPr>
      </w:pPr>
    </w:p>
    <w:p w:rsidR="00D8205A" w:rsidRDefault="00D8205A" w:rsidP="00037EBE">
      <w:pPr>
        <w:spacing w:after="0" w:line="240" w:lineRule="auto"/>
        <w:jc w:val="both"/>
        <w:rPr>
          <w:rFonts w:ascii="Arial" w:hAnsi="Arial" w:cs="Arial"/>
          <w:b/>
          <w:sz w:val="20"/>
          <w:szCs w:val="20"/>
        </w:rPr>
      </w:pPr>
    </w:p>
    <w:p w:rsidR="00037EBE" w:rsidRDefault="00037EBE" w:rsidP="00037EBE">
      <w:pPr>
        <w:spacing w:after="0" w:line="240" w:lineRule="auto"/>
        <w:jc w:val="both"/>
        <w:rPr>
          <w:rFonts w:ascii="Arial" w:hAnsi="Arial" w:cs="Arial"/>
          <w:b/>
          <w:sz w:val="20"/>
          <w:szCs w:val="20"/>
        </w:rPr>
      </w:pPr>
    </w:p>
    <w:p w:rsidR="00037EBE" w:rsidRPr="00037EBE" w:rsidRDefault="00037EBE" w:rsidP="00037EBE">
      <w:pPr>
        <w:spacing w:after="0" w:line="240" w:lineRule="auto"/>
        <w:jc w:val="both"/>
        <w:rPr>
          <w:rFonts w:ascii="Arial" w:hAnsi="Arial" w:cs="Arial"/>
          <w:b/>
          <w:sz w:val="20"/>
          <w:szCs w:val="20"/>
        </w:rPr>
      </w:pPr>
    </w:p>
    <w:p w:rsidR="00B0172B" w:rsidRPr="00AE52AC" w:rsidRDefault="00B0172B" w:rsidP="00B0172B">
      <w:pPr>
        <w:pStyle w:val="Prrafodelista"/>
        <w:spacing w:after="0" w:line="240" w:lineRule="auto"/>
        <w:ind w:left="709"/>
        <w:jc w:val="both"/>
        <w:rPr>
          <w:rFonts w:ascii="Arial" w:hAnsi="Arial" w:cs="Arial"/>
          <w:b/>
          <w:sz w:val="20"/>
          <w:szCs w:val="20"/>
        </w:rPr>
      </w:pPr>
    </w:p>
    <w:p w:rsidR="00B0172B" w:rsidRDefault="00B0172B" w:rsidP="00775DB3">
      <w:pPr>
        <w:pStyle w:val="Prrafodelista"/>
        <w:numPr>
          <w:ilvl w:val="0"/>
          <w:numId w:val="16"/>
        </w:numPr>
        <w:spacing w:after="0" w:line="240" w:lineRule="auto"/>
        <w:ind w:left="709"/>
        <w:jc w:val="both"/>
        <w:rPr>
          <w:rFonts w:ascii="Arial" w:hAnsi="Arial" w:cs="Arial"/>
          <w:b/>
          <w:sz w:val="20"/>
          <w:szCs w:val="20"/>
        </w:rPr>
      </w:pPr>
      <w:r w:rsidRPr="00AE52AC">
        <w:rPr>
          <w:rFonts w:ascii="Arial" w:hAnsi="Arial" w:cs="Arial"/>
          <w:b/>
          <w:sz w:val="20"/>
          <w:szCs w:val="20"/>
        </w:rPr>
        <w:lastRenderedPageBreak/>
        <w:t>Análisis de involucrados</w:t>
      </w:r>
      <w:r w:rsidR="00037EBE">
        <w:rPr>
          <w:rFonts w:ascii="Arial" w:hAnsi="Arial" w:cs="Arial"/>
          <w:b/>
          <w:sz w:val="20"/>
          <w:szCs w:val="20"/>
        </w:rPr>
        <w:t>.</w:t>
      </w:r>
    </w:p>
    <w:p w:rsidR="00037EBE" w:rsidRDefault="00037EBE" w:rsidP="00037EBE">
      <w:pPr>
        <w:spacing w:after="0" w:line="240" w:lineRule="auto"/>
        <w:jc w:val="both"/>
        <w:rPr>
          <w:rFonts w:ascii="Arial" w:hAnsi="Arial" w:cs="Arial"/>
          <w:b/>
          <w:sz w:val="20"/>
          <w:szCs w:val="20"/>
        </w:rPr>
      </w:pPr>
    </w:p>
    <w:p w:rsidR="00037EBE" w:rsidRDefault="00037EBE" w:rsidP="00037EBE">
      <w:pPr>
        <w:spacing w:after="0" w:line="240" w:lineRule="auto"/>
        <w:jc w:val="both"/>
        <w:rPr>
          <w:rFonts w:ascii="Arial" w:hAnsi="Arial" w:cs="Arial"/>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620"/>
        <w:gridCol w:w="4025"/>
        <w:gridCol w:w="3486"/>
        <w:gridCol w:w="3013"/>
      </w:tblGrid>
      <w:tr w:rsidR="00037EBE" w:rsidRPr="00AE52AC" w:rsidTr="00494657">
        <w:trPr>
          <w:trHeight w:val="300"/>
        </w:trPr>
        <w:tc>
          <w:tcPr>
            <w:tcW w:w="5000" w:type="pct"/>
            <w:gridSpan w:val="4"/>
            <w:shd w:val="clear" w:color="auto" w:fill="FFFF66"/>
            <w:noWrap/>
            <w:vAlign w:val="bottom"/>
            <w:hideMark/>
          </w:tcPr>
          <w:p w:rsidR="00037EBE" w:rsidRPr="00AE52AC" w:rsidRDefault="00037EBE" w:rsidP="00037EBE">
            <w:pPr>
              <w:pStyle w:val="Prrafodelista"/>
              <w:ind w:left="709"/>
              <w:jc w:val="center"/>
              <w:rPr>
                <w:rFonts w:ascii="Arial" w:eastAsia="Calibri" w:hAnsi="Arial" w:cs="Arial"/>
                <w:b/>
                <w:bCs/>
                <w:sz w:val="20"/>
                <w:szCs w:val="20"/>
              </w:rPr>
            </w:pPr>
            <w:r w:rsidRPr="000D5050">
              <w:rPr>
                <w:rFonts w:ascii="Arial" w:eastAsia="Calibri" w:hAnsi="Arial" w:cs="Arial"/>
                <w:b/>
                <w:bCs/>
                <w:sz w:val="20"/>
                <w:szCs w:val="20"/>
              </w:rPr>
              <w:t>MATRIZ DE INVOLUCRADOS</w:t>
            </w:r>
          </w:p>
        </w:tc>
      </w:tr>
      <w:tr w:rsidR="00037EBE" w:rsidRPr="00AE52AC" w:rsidTr="00494657">
        <w:trPr>
          <w:trHeight w:val="380"/>
        </w:trPr>
        <w:tc>
          <w:tcPr>
            <w:tcW w:w="5000" w:type="pct"/>
            <w:gridSpan w:val="4"/>
            <w:shd w:val="clear" w:color="auto" w:fill="FFFF66"/>
            <w:noWrap/>
            <w:vAlign w:val="bottom"/>
            <w:hideMark/>
          </w:tcPr>
          <w:p w:rsidR="00037EBE" w:rsidRPr="005B004C" w:rsidRDefault="00037EBE" w:rsidP="00CD6DC9">
            <w:pPr>
              <w:jc w:val="center"/>
              <w:rPr>
                <w:b/>
              </w:rPr>
            </w:pPr>
            <w:r>
              <w:rPr>
                <w:b/>
              </w:rPr>
              <w:t>SUFICIENTE ESPACIOS DE ENCUENTR</w:t>
            </w:r>
            <w:r w:rsidR="00C7083C">
              <w:rPr>
                <w:b/>
              </w:rPr>
              <w:t xml:space="preserve">O </w:t>
            </w:r>
            <w:r w:rsidR="00D8205A">
              <w:rPr>
                <w:b/>
              </w:rPr>
              <w:t xml:space="preserve">Y RECREACIÓN </w:t>
            </w:r>
            <w:r w:rsidRPr="0058665E">
              <w:rPr>
                <w:b/>
              </w:rPr>
              <w:t>E</w:t>
            </w:r>
            <w:r w:rsidR="00D8205A">
              <w:rPr>
                <w:b/>
              </w:rPr>
              <w:t>N</w:t>
            </w:r>
            <w:r w:rsidRPr="0058665E">
              <w:rPr>
                <w:b/>
              </w:rPr>
              <w:t xml:space="preserve"> LA PO</w:t>
            </w:r>
            <w:r>
              <w:rPr>
                <w:b/>
              </w:rPr>
              <w:t>RROQUIA</w:t>
            </w:r>
            <w:r w:rsidR="00D8205A">
              <w:rPr>
                <w:b/>
              </w:rPr>
              <w:t xml:space="preserve"> DE GONZOL</w:t>
            </w:r>
            <w:r>
              <w:rPr>
                <w:b/>
              </w:rPr>
              <w:t>.</w:t>
            </w:r>
          </w:p>
        </w:tc>
      </w:tr>
      <w:tr w:rsidR="00037EBE" w:rsidRPr="00AE52AC" w:rsidTr="00494657">
        <w:trPr>
          <w:trHeight w:val="300"/>
        </w:trPr>
        <w:tc>
          <w:tcPr>
            <w:tcW w:w="997" w:type="pct"/>
            <w:shd w:val="clear" w:color="auto" w:fill="FFFF66"/>
            <w:noWrap/>
            <w:vAlign w:val="bottom"/>
            <w:hideMark/>
          </w:tcPr>
          <w:p w:rsidR="00037EBE" w:rsidRPr="00AE52AC" w:rsidRDefault="00037EBE" w:rsidP="00CD6DC9">
            <w:pPr>
              <w:pStyle w:val="Prrafodelista"/>
              <w:ind w:left="709"/>
              <w:jc w:val="both"/>
              <w:rPr>
                <w:rFonts w:ascii="Arial" w:eastAsia="Calibri" w:hAnsi="Arial" w:cs="Arial"/>
                <w:b/>
                <w:sz w:val="20"/>
                <w:szCs w:val="20"/>
              </w:rPr>
            </w:pPr>
            <w:r w:rsidRPr="00AE52AC">
              <w:rPr>
                <w:rFonts w:ascii="Arial" w:eastAsia="Calibri" w:hAnsi="Arial" w:cs="Arial"/>
                <w:b/>
                <w:sz w:val="20"/>
                <w:szCs w:val="20"/>
              </w:rPr>
              <w:t> </w:t>
            </w:r>
          </w:p>
        </w:tc>
        <w:tc>
          <w:tcPr>
            <w:tcW w:w="1531" w:type="pct"/>
            <w:shd w:val="clear" w:color="auto" w:fill="FFFF66"/>
            <w:noWrap/>
            <w:vAlign w:val="bottom"/>
            <w:hideMark/>
          </w:tcPr>
          <w:p w:rsidR="00037EBE" w:rsidRPr="00AE52AC" w:rsidRDefault="00037EBE" w:rsidP="00CD6DC9">
            <w:pPr>
              <w:pStyle w:val="Prrafodelista"/>
              <w:ind w:left="709"/>
              <w:jc w:val="both"/>
              <w:rPr>
                <w:rFonts w:ascii="Arial" w:eastAsia="Calibri" w:hAnsi="Arial" w:cs="Arial"/>
                <w:b/>
                <w:bCs/>
                <w:sz w:val="20"/>
                <w:szCs w:val="20"/>
              </w:rPr>
            </w:pPr>
            <w:r w:rsidRPr="00AE52AC">
              <w:rPr>
                <w:rFonts w:ascii="Arial" w:eastAsia="Calibri" w:hAnsi="Arial" w:cs="Arial"/>
                <w:b/>
                <w:bCs/>
                <w:sz w:val="20"/>
                <w:szCs w:val="20"/>
              </w:rPr>
              <w:t>Qué interés tiene al actuar dentro del sector</w:t>
            </w:r>
          </w:p>
        </w:tc>
        <w:tc>
          <w:tcPr>
            <w:tcW w:w="1326" w:type="pct"/>
            <w:shd w:val="clear" w:color="auto" w:fill="FFFF66"/>
            <w:noWrap/>
            <w:vAlign w:val="bottom"/>
            <w:hideMark/>
          </w:tcPr>
          <w:p w:rsidR="00037EBE" w:rsidRPr="00AE52AC" w:rsidRDefault="00037EBE" w:rsidP="00CD6DC9">
            <w:pPr>
              <w:pStyle w:val="Prrafodelista"/>
              <w:ind w:left="709"/>
              <w:jc w:val="both"/>
              <w:rPr>
                <w:rFonts w:ascii="Arial" w:eastAsia="Calibri" w:hAnsi="Arial" w:cs="Arial"/>
                <w:b/>
                <w:bCs/>
                <w:sz w:val="20"/>
                <w:szCs w:val="20"/>
              </w:rPr>
            </w:pPr>
            <w:r w:rsidRPr="00AE52AC">
              <w:rPr>
                <w:rFonts w:ascii="Arial" w:eastAsia="Calibri" w:hAnsi="Arial" w:cs="Arial"/>
                <w:b/>
                <w:bCs/>
                <w:sz w:val="20"/>
                <w:szCs w:val="20"/>
              </w:rPr>
              <w:t>Como actúan en el sector</w:t>
            </w:r>
          </w:p>
        </w:tc>
        <w:tc>
          <w:tcPr>
            <w:tcW w:w="1146" w:type="pct"/>
            <w:shd w:val="clear" w:color="auto" w:fill="FFFF66"/>
            <w:noWrap/>
            <w:vAlign w:val="bottom"/>
            <w:hideMark/>
          </w:tcPr>
          <w:p w:rsidR="00037EBE" w:rsidRPr="00AE52AC" w:rsidRDefault="00037EBE" w:rsidP="00CD6DC9">
            <w:pPr>
              <w:pStyle w:val="Prrafodelista"/>
              <w:ind w:left="709"/>
              <w:jc w:val="both"/>
              <w:rPr>
                <w:rFonts w:ascii="Arial" w:eastAsia="Calibri" w:hAnsi="Arial" w:cs="Arial"/>
                <w:b/>
                <w:bCs/>
                <w:sz w:val="20"/>
                <w:szCs w:val="20"/>
              </w:rPr>
            </w:pPr>
            <w:r w:rsidRPr="00AE52AC">
              <w:rPr>
                <w:rFonts w:ascii="Arial" w:eastAsia="Calibri" w:hAnsi="Arial" w:cs="Arial"/>
                <w:b/>
                <w:bCs/>
                <w:sz w:val="20"/>
                <w:szCs w:val="20"/>
              </w:rPr>
              <w:t>Que recurso destinan a este sector</w:t>
            </w:r>
          </w:p>
        </w:tc>
      </w:tr>
      <w:tr w:rsidR="00037EBE" w:rsidRPr="00AE52AC" w:rsidTr="00494657">
        <w:trPr>
          <w:trHeight w:val="300"/>
        </w:trPr>
        <w:tc>
          <w:tcPr>
            <w:tcW w:w="997" w:type="pct"/>
            <w:shd w:val="clear" w:color="auto" w:fill="FFFF66"/>
            <w:noWrap/>
            <w:vAlign w:val="center"/>
            <w:hideMark/>
          </w:tcPr>
          <w:p w:rsidR="00037EBE" w:rsidRPr="00AE52AC" w:rsidRDefault="00037EBE" w:rsidP="00C7083C">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ACTORES</w:t>
            </w:r>
          </w:p>
        </w:tc>
        <w:tc>
          <w:tcPr>
            <w:tcW w:w="1531" w:type="pct"/>
            <w:shd w:val="clear" w:color="auto" w:fill="FFFF66"/>
            <w:noWrap/>
            <w:vAlign w:val="center"/>
            <w:hideMark/>
          </w:tcPr>
          <w:p w:rsidR="00037EBE" w:rsidRPr="00AE52AC" w:rsidRDefault="00037EBE" w:rsidP="00C7083C">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INTERES</w:t>
            </w:r>
          </w:p>
        </w:tc>
        <w:tc>
          <w:tcPr>
            <w:tcW w:w="1326" w:type="pct"/>
            <w:shd w:val="clear" w:color="auto" w:fill="FFFF66"/>
            <w:noWrap/>
            <w:vAlign w:val="center"/>
            <w:hideMark/>
          </w:tcPr>
          <w:p w:rsidR="00037EBE" w:rsidRPr="00AE52AC" w:rsidRDefault="00037EBE" w:rsidP="00C7083C">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ACCIONES</w:t>
            </w:r>
          </w:p>
        </w:tc>
        <w:tc>
          <w:tcPr>
            <w:tcW w:w="1146" w:type="pct"/>
            <w:shd w:val="clear" w:color="auto" w:fill="FFFF66"/>
            <w:noWrap/>
            <w:vAlign w:val="center"/>
            <w:hideMark/>
          </w:tcPr>
          <w:p w:rsidR="00037EBE" w:rsidRPr="00AE52AC" w:rsidRDefault="00037EBE" w:rsidP="00C7083C">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POTENCIALIDADES</w:t>
            </w:r>
          </w:p>
        </w:tc>
      </w:tr>
      <w:tr w:rsidR="00037EBE" w:rsidRPr="00AE52AC" w:rsidTr="00EA31A9">
        <w:trPr>
          <w:trHeight w:val="1677"/>
        </w:trPr>
        <w:tc>
          <w:tcPr>
            <w:tcW w:w="997" w:type="pct"/>
            <w:shd w:val="clear" w:color="auto" w:fill="66FF66"/>
            <w:noWrap/>
            <w:vAlign w:val="center"/>
            <w:hideMark/>
          </w:tcPr>
          <w:p w:rsidR="00037EBE" w:rsidRPr="005B004C" w:rsidRDefault="00037EBE" w:rsidP="00CD6DC9">
            <w:pPr>
              <w:pStyle w:val="Prrafodelista"/>
              <w:ind w:left="709"/>
              <w:jc w:val="both"/>
              <w:rPr>
                <w:rFonts w:ascii="Arial" w:eastAsia="Calibri" w:hAnsi="Arial" w:cs="Arial"/>
                <w:b/>
                <w:sz w:val="20"/>
                <w:szCs w:val="20"/>
              </w:rPr>
            </w:pPr>
            <w:r w:rsidRPr="005B004C">
              <w:rPr>
                <w:rFonts w:ascii="Arial" w:eastAsia="Calibri" w:hAnsi="Arial" w:cs="Arial"/>
                <w:b/>
                <w:sz w:val="20"/>
                <w:szCs w:val="20"/>
              </w:rPr>
              <w:t>Comunidades</w:t>
            </w:r>
          </w:p>
        </w:tc>
        <w:tc>
          <w:tcPr>
            <w:tcW w:w="1531" w:type="pct"/>
            <w:shd w:val="clear" w:color="auto" w:fill="66FF66"/>
            <w:vAlign w:val="center"/>
            <w:hideMark/>
          </w:tcPr>
          <w:p w:rsidR="00037EBE" w:rsidRPr="005B004C" w:rsidRDefault="00037EB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Disponer de espacios de recreación y encuentro adecuados.</w:t>
            </w:r>
          </w:p>
          <w:p w:rsidR="00037EBE" w:rsidRDefault="00C7083C"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Mantener </w:t>
            </w:r>
            <w:r w:rsidR="00037EBE">
              <w:rPr>
                <w:rFonts w:ascii="Arial" w:eastAsia="Calibri" w:hAnsi="Arial" w:cs="Arial"/>
                <w:sz w:val="20"/>
                <w:szCs w:val="20"/>
              </w:rPr>
              <w:t xml:space="preserve"> convivencia comunitaria.</w:t>
            </w:r>
          </w:p>
          <w:p w:rsidR="00037EBE" w:rsidRPr="005B004C" w:rsidRDefault="00037EBE" w:rsidP="00CD6DC9">
            <w:pPr>
              <w:pStyle w:val="Prrafodelista"/>
              <w:ind w:left="464"/>
              <w:rPr>
                <w:rFonts w:ascii="Arial" w:eastAsia="Calibri" w:hAnsi="Arial" w:cs="Arial"/>
                <w:sz w:val="20"/>
                <w:szCs w:val="20"/>
              </w:rPr>
            </w:pPr>
          </w:p>
        </w:tc>
        <w:tc>
          <w:tcPr>
            <w:tcW w:w="1326" w:type="pct"/>
            <w:shd w:val="clear" w:color="auto" w:fill="66FF66"/>
            <w:vAlign w:val="center"/>
            <w:hideMark/>
          </w:tcPr>
          <w:p w:rsidR="00037EBE" w:rsidRDefault="003D7F99"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Mantenimiento de </w:t>
            </w:r>
            <w:r w:rsidR="00037EBE">
              <w:rPr>
                <w:rFonts w:ascii="Arial" w:eastAsia="Calibri" w:hAnsi="Arial" w:cs="Arial"/>
                <w:sz w:val="20"/>
                <w:szCs w:val="20"/>
              </w:rPr>
              <w:t>los espacios</w:t>
            </w:r>
            <w:r>
              <w:rPr>
                <w:rFonts w:ascii="Arial" w:eastAsia="Calibri" w:hAnsi="Arial" w:cs="Arial"/>
                <w:sz w:val="20"/>
                <w:szCs w:val="20"/>
              </w:rPr>
              <w:t xml:space="preserve"> de encuentro y recreación</w:t>
            </w:r>
            <w:r w:rsidR="00037EBE">
              <w:rPr>
                <w:rFonts w:ascii="Arial" w:eastAsia="Calibri" w:hAnsi="Arial" w:cs="Arial"/>
                <w:sz w:val="20"/>
                <w:szCs w:val="20"/>
              </w:rPr>
              <w:t>.</w:t>
            </w:r>
          </w:p>
          <w:p w:rsidR="00037EBE" w:rsidRPr="005A1C63" w:rsidRDefault="00C7083C"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U</w:t>
            </w:r>
            <w:r w:rsidR="00037EBE">
              <w:rPr>
                <w:rFonts w:ascii="Arial" w:eastAsia="Calibri" w:hAnsi="Arial" w:cs="Arial"/>
                <w:sz w:val="20"/>
                <w:szCs w:val="20"/>
              </w:rPr>
              <w:t xml:space="preserve">so adecuado </w:t>
            </w:r>
            <w:r>
              <w:rPr>
                <w:rFonts w:ascii="Arial" w:eastAsia="Calibri" w:hAnsi="Arial" w:cs="Arial"/>
                <w:sz w:val="20"/>
                <w:szCs w:val="20"/>
              </w:rPr>
              <w:t>de los espacios</w:t>
            </w:r>
            <w:r w:rsidR="003D7F99">
              <w:rPr>
                <w:rFonts w:ascii="Arial" w:eastAsia="Calibri" w:hAnsi="Arial" w:cs="Arial"/>
                <w:sz w:val="20"/>
                <w:szCs w:val="20"/>
              </w:rPr>
              <w:t xml:space="preserve"> de encuentro y recreación</w:t>
            </w:r>
            <w:r w:rsidR="00037EBE">
              <w:rPr>
                <w:rFonts w:ascii="Arial" w:eastAsia="Calibri" w:hAnsi="Arial" w:cs="Arial"/>
                <w:sz w:val="20"/>
                <w:szCs w:val="20"/>
              </w:rPr>
              <w:t>.</w:t>
            </w:r>
          </w:p>
        </w:tc>
        <w:tc>
          <w:tcPr>
            <w:tcW w:w="1146" w:type="pct"/>
            <w:shd w:val="clear" w:color="auto" w:fill="66FF66"/>
            <w:noWrap/>
            <w:vAlign w:val="center"/>
            <w:hideMark/>
          </w:tcPr>
          <w:p w:rsidR="00037EBE" w:rsidRDefault="00037EB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M</w:t>
            </w:r>
            <w:r w:rsidRPr="005B004C">
              <w:rPr>
                <w:rFonts w:ascii="Arial" w:eastAsia="Calibri" w:hAnsi="Arial" w:cs="Arial"/>
                <w:sz w:val="20"/>
                <w:szCs w:val="20"/>
              </w:rPr>
              <w:t>ano de obra no calificada</w:t>
            </w:r>
            <w:r>
              <w:rPr>
                <w:rFonts w:ascii="Arial" w:eastAsia="Calibri" w:hAnsi="Arial" w:cs="Arial"/>
                <w:sz w:val="20"/>
                <w:szCs w:val="20"/>
              </w:rPr>
              <w:t>,</w:t>
            </w:r>
          </w:p>
          <w:p w:rsidR="00037EBE" w:rsidRPr="005B004C" w:rsidRDefault="003D7F99"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Organización comunal</w:t>
            </w:r>
            <w:r w:rsidR="00037EBE">
              <w:rPr>
                <w:rFonts w:ascii="Arial" w:eastAsia="Calibri" w:hAnsi="Arial" w:cs="Arial"/>
                <w:sz w:val="20"/>
                <w:szCs w:val="20"/>
              </w:rPr>
              <w:t xml:space="preserve">. </w:t>
            </w:r>
          </w:p>
        </w:tc>
      </w:tr>
      <w:tr w:rsidR="00037EBE" w:rsidRPr="00AE52AC" w:rsidTr="00EA31A9">
        <w:trPr>
          <w:trHeight w:val="1341"/>
        </w:trPr>
        <w:tc>
          <w:tcPr>
            <w:tcW w:w="997" w:type="pct"/>
            <w:shd w:val="clear" w:color="auto" w:fill="66FF66"/>
            <w:noWrap/>
            <w:vAlign w:val="center"/>
          </w:tcPr>
          <w:p w:rsidR="00037EBE" w:rsidRPr="005B004C" w:rsidRDefault="003D7F99" w:rsidP="00CD6DC9">
            <w:pPr>
              <w:pStyle w:val="Prrafodelista"/>
              <w:ind w:left="709"/>
              <w:jc w:val="both"/>
              <w:rPr>
                <w:rFonts w:ascii="Arial" w:eastAsia="Calibri" w:hAnsi="Arial" w:cs="Arial"/>
                <w:b/>
                <w:sz w:val="20"/>
                <w:szCs w:val="20"/>
              </w:rPr>
            </w:pPr>
            <w:r>
              <w:rPr>
                <w:rFonts w:ascii="Arial" w:eastAsia="Calibri" w:hAnsi="Arial" w:cs="Arial"/>
                <w:b/>
                <w:sz w:val="20"/>
                <w:szCs w:val="20"/>
              </w:rPr>
              <w:t xml:space="preserve">CLUBS </w:t>
            </w:r>
            <w:r w:rsidR="00037EBE">
              <w:rPr>
                <w:rFonts w:ascii="Arial" w:eastAsia="Calibri" w:hAnsi="Arial" w:cs="Arial"/>
                <w:b/>
                <w:sz w:val="20"/>
                <w:szCs w:val="20"/>
              </w:rPr>
              <w:t xml:space="preserve"> DEPORTIVO</w:t>
            </w:r>
            <w:r>
              <w:rPr>
                <w:rFonts w:ascii="Arial" w:eastAsia="Calibri" w:hAnsi="Arial" w:cs="Arial"/>
                <w:b/>
                <w:sz w:val="20"/>
                <w:szCs w:val="20"/>
              </w:rPr>
              <w:t>S</w:t>
            </w:r>
            <w:r w:rsidR="00037EBE">
              <w:rPr>
                <w:rFonts w:ascii="Arial" w:eastAsia="Calibri" w:hAnsi="Arial" w:cs="Arial"/>
                <w:b/>
                <w:sz w:val="20"/>
                <w:szCs w:val="20"/>
              </w:rPr>
              <w:t>.</w:t>
            </w:r>
          </w:p>
        </w:tc>
        <w:tc>
          <w:tcPr>
            <w:tcW w:w="1531" w:type="pct"/>
            <w:shd w:val="clear" w:color="auto" w:fill="66FF66"/>
            <w:vAlign w:val="center"/>
          </w:tcPr>
          <w:p w:rsidR="00037EBE" w:rsidRDefault="00037EB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Fom</w:t>
            </w:r>
            <w:r w:rsidR="003D7F99">
              <w:rPr>
                <w:rFonts w:ascii="Arial" w:eastAsia="Calibri" w:hAnsi="Arial" w:cs="Arial"/>
                <w:sz w:val="20"/>
                <w:szCs w:val="20"/>
              </w:rPr>
              <w:t xml:space="preserve">entar </w:t>
            </w:r>
            <w:r>
              <w:rPr>
                <w:rFonts w:ascii="Arial" w:eastAsia="Calibri" w:hAnsi="Arial" w:cs="Arial"/>
                <w:sz w:val="20"/>
                <w:szCs w:val="20"/>
              </w:rPr>
              <w:t xml:space="preserve"> el deporte.</w:t>
            </w:r>
          </w:p>
          <w:p w:rsidR="00037EBE" w:rsidRPr="005B004C" w:rsidRDefault="00037EB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Disponer de espacios de </w:t>
            </w:r>
            <w:r w:rsidR="003D7F99">
              <w:rPr>
                <w:rFonts w:ascii="Arial" w:eastAsia="Calibri" w:hAnsi="Arial" w:cs="Arial"/>
                <w:sz w:val="20"/>
                <w:szCs w:val="20"/>
              </w:rPr>
              <w:t>encuentro y recreación</w:t>
            </w:r>
            <w:r>
              <w:rPr>
                <w:rFonts w:ascii="Arial" w:eastAsia="Calibri" w:hAnsi="Arial" w:cs="Arial"/>
                <w:sz w:val="20"/>
                <w:szCs w:val="20"/>
              </w:rPr>
              <w:t>.</w:t>
            </w:r>
          </w:p>
          <w:p w:rsidR="00037EBE" w:rsidRDefault="00DB55EF"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Mantener </w:t>
            </w:r>
            <w:r w:rsidR="00037EBE">
              <w:rPr>
                <w:rFonts w:ascii="Arial" w:eastAsia="Calibri" w:hAnsi="Arial" w:cs="Arial"/>
                <w:sz w:val="20"/>
                <w:szCs w:val="20"/>
              </w:rPr>
              <w:t xml:space="preserve"> convivencia comunitaria.</w:t>
            </w:r>
          </w:p>
          <w:p w:rsidR="00037EBE" w:rsidRPr="00AC39D3" w:rsidRDefault="00037EBE" w:rsidP="00CD6DC9">
            <w:pPr>
              <w:pStyle w:val="Prrafodelista"/>
              <w:ind w:left="464"/>
              <w:rPr>
                <w:rFonts w:ascii="Arial" w:eastAsia="Calibri" w:hAnsi="Arial" w:cs="Arial"/>
                <w:sz w:val="20"/>
                <w:szCs w:val="20"/>
              </w:rPr>
            </w:pPr>
          </w:p>
        </w:tc>
        <w:tc>
          <w:tcPr>
            <w:tcW w:w="1326" w:type="pct"/>
            <w:shd w:val="clear" w:color="auto" w:fill="66FF66"/>
            <w:vAlign w:val="center"/>
          </w:tcPr>
          <w:p w:rsidR="00037EBE" w:rsidRDefault="003D7F99"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Organización de eventos </w:t>
            </w:r>
            <w:r w:rsidR="00037EBE">
              <w:rPr>
                <w:rFonts w:ascii="Arial" w:eastAsia="Calibri" w:hAnsi="Arial" w:cs="Arial"/>
                <w:sz w:val="20"/>
                <w:szCs w:val="20"/>
              </w:rPr>
              <w:t xml:space="preserve"> deportivos.</w:t>
            </w:r>
          </w:p>
          <w:p w:rsidR="00037EBE" w:rsidRDefault="00D8205A"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Mantenimiento de la infraestructura deportiva</w:t>
            </w:r>
            <w:r w:rsidR="00037EBE">
              <w:rPr>
                <w:rFonts w:ascii="Arial" w:eastAsia="Calibri" w:hAnsi="Arial" w:cs="Arial"/>
                <w:sz w:val="20"/>
                <w:szCs w:val="20"/>
              </w:rPr>
              <w:t>.</w:t>
            </w:r>
          </w:p>
          <w:p w:rsidR="00037EBE" w:rsidRPr="00AC39D3" w:rsidRDefault="00037EBE" w:rsidP="00CD6DC9">
            <w:pPr>
              <w:pStyle w:val="Prrafodelista"/>
              <w:ind w:left="464"/>
              <w:rPr>
                <w:rFonts w:ascii="Arial" w:eastAsia="Calibri" w:hAnsi="Arial" w:cs="Arial"/>
                <w:sz w:val="20"/>
                <w:szCs w:val="20"/>
              </w:rPr>
            </w:pPr>
          </w:p>
        </w:tc>
        <w:tc>
          <w:tcPr>
            <w:tcW w:w="1146" w:type="pct"/>
            <w:shd w:val="clear" w:color="auto" w:fill="66FF66"/>
            <w:noWrap/>
            <w:vAlign w:val="center"/>
          </w:tcPr>
          <w:p w:rsidR="00037EBE" w:rsidRDefault="00037EB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M</w:t>
            </w:r>
            <w:r w:rsidRPr="005B004C">
              <w:rPr>
                <w:rFonts w:ascii="Arial" w:eastAsia="Calibri" w:hAnsi="Arial" w:cs="Arial"/>
                <w:sz w:val="20"/>
                <w:szCs w:val="20"/>
              </w:rPr>
              <w:t>ano de obra no calificada</w:t>
            </w:r>
            <w:r>
              <w:rPr>
                <w:rFonts w:ascii="Arial" w:eastAsia="Calibri" w:hAnsi="Arial" w:cs="Arial"/>
                <w:sz w:val="20"/>
                <w:szCs w:val="20"/>
              </w:rPr>
              <w:t>.</w:t>
            </w:r>
          </w:p>
          <w:p w:rsidR="00037EBE" w:rsidRPr="005B004C" w:rsidRDefault="006A73A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Organización</w:t>
            </w:r>
            <w:r w:rsidR="003D7F99">
              <w:rPr>
                <w:rFonts w:ascii="Arial" w:eastAsia="Calibri" w:hAnsi="Arial" w:cs="Arial"/>
                <w:sz w:val="20"/>
                <w:szCs w:val="20"/>
              </w:rPr>
              <w:t xml:space="preserve"> socia</w:t>
            </w:r>
            <w:r>
              <w:rPr>
                <w:rFonts w:ascii="Arial" w:eastAsia="Calibri" w:hAnsi="Arial" w:cs="Arial"/>
                <w:sz w:val="20"/>
                <w:szCs w:val="20"/>
              </w:rPr>
              <w:t>l.</w:t>
            </w:r>
          </w:p>
        </w:tc>
      </w:tr>
      <w:tr w:rsidR="00037EBE" w:rsidRPr="00AE52AC" w:rsidTr="00EA31A9">
        <w:trPr>
          <w:trHeight w:val="600"/>
        </w:trPr>
        <w:tc>
          <w:tcPr>
            <w:tcW w:w="997" w:type="pct"/>
            <w:shd w:val="clear" w:color="auto" w:fill="66FF66"/>
            <w:noWrap/>
            <w:vAlign w:val="center"/>
          </w:tcPr>
          <w:p w:rsidR="00037EBE" w:rsidRPr="005B004C" w:rsidRDefault="00037EBE" w:rsidP="00CD6DC9">
            <w:pPr>
              <w:pStyle w:val="Prrafodelista"/>
              <w:ind w:left="709"/>
              <w:jc w:val="both"/>
              <w:rPr>
                <w:rFonts w:ascii="Arial" w:eastAsia="Calibri" w:hAnsi="Arial" w:cs="Arial"/>
                <w:b/>
                <w:sz w:val="20"/>
                <w:szCs w:val="20"/>
              </w:rPr>
            </w:pPr>
            <w:r>
              <w:rPr>
                <w:rFonts w:ascii="Arial" w:eastAsia="Calibri" w:hAnsi="Arial" w:cs="Arial"/>
                <w:b/>
                <w:sz w:val="20"/>
                <w:szCs w:val="20"/>
              </w:rPr>
              <w:t>CENTROS EDUCATIVOS</w:t>
            </w:r>
          </w:p>
        </w:tc>
        <w:tc>
          <w:tcPr>
            <w:tcW w:w="1531" w:type="pct"/>
            <w:shd w:val="clear" w:color="auto" w:fill="66FF66"/>
            <w:vAlign w:val="center"/>
          </w:tcPr>
          <w:p w:rsidR="00037EBE" w:rsidRPr="00075C7D" w:rsidRDefault="006A73A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Fomentar </w:t>
            </w:r>
            <w:r w:rsidR="00037EBE">
              <w:rPr>
                <w:rFonts w:ascii="Arial" w:eastAsia="Calibri" w:hAnsi="Arial" w:cs="Arial"/>
                <w:sz w:val="20"/>
                <w:szCs w:val="20"/>
              </w:rPr>
              <w:t xml:space="preserve"> el deporte en los</w:t>
            </w:r>
            <w:r>
              <w:rPr>
                <w:rFonts w:ascii="Arial" w:eastAsia="Calibri" w:hAnsi="Arial" w:cs="Arial"/>
                <w:sz w:val="20"/>
                <w:szCs w:val="20"/>
              </w:rPr>
              <w:t xml:space="preserve"> estudia</w:t>
            </w:r>
            <w:r w:rsidR="00037EBE">
              <w:rPr>
                <w:rFonts w:ascii="Arial" w:eastAsia="Calibri" w:hAnsi="Arial" w:cs="Arial"/>
                <w:sz w:val="20"/>
                <w:szCs w:val="20"/>
              </w:rPr>
              <w:t>ntes.</w:t>
            </w:r>
          </w:p>
          <w:p w:rsidR="00037EBE" w:rsidRPr="005B004C" w:rsidRDefault="00037EB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Disp</w:t>
            </w:r>
            <w:r w:rsidR="006A73AE">
              <w:rPr>
                <w:rFonts w:ascii="Arial" w:eastAsia="Calibri" w:hAnsi="Arial" w:cs="Arial"/>
                <w:sz w:val="20"/>
                <w:szCs w:val="20"/>
              </w:rPr>
              <w:t xml:space="preserve">oner de espacios de recreación </w:t>
            </w:r>
            <w:r>
              <w:rPr>
                <w:rFonts w:ascii="Arial" w:eastAsia="Calibri" w:hAnsi="Arial" w:cs="Arial"/>
                <w:sz w:val="20"/>
                <w:szCs w:val="20"/>
              </w:rPr>
              <w:t xml:space="preserve"> adecuados.</w:t>
            </w:r>
          </w:p>
          <w:p w:rsidR="00037EBE" w:rsidRPr="005B004C" w:rsidRDefault="00037EBE" w:rsidP="00CD6DC9">
            <w:pPr>
              <w:pStyle w:val="Prrafodelista"/>
              <w:ind w:left="464"/>
              <w:rPr>
                <w:rFonts w:ascii="Arial" w:eastAsia="Calibri" w:hAnsi="Arial" w:cs="Arial"/>
                <w:sz w:val="20"/>
                <w:szCs w:val="20"/>
              </w:rPr>
            </w:pPr>
          </w:p>
        </w:tc>
        <w:tc>
          <w:tcPr>
            <w:tcW w:w="1326" w:type="pct"/>
            <w:shd w:val="clear" w:color="auto" w:fill="66FF66"/>
            <w:vAlign w:val="center"/>
          </w:tcPr>
          <w:p w:rsidR="00037EBE" w:rsidRDefault="006A73A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Organización de eventos</w:t>
            </w:r>
            <w:r w:rsidR="00037EBE">
              <w:rPr>
                <w:rFonts w:ascii="Arial" w:eastAsia="Calibri" w:hAnsi="Arial" w:cs="Arial"/>
                <w:sz w:val="20"/>
                <w:szCs w:val="20"/>
              </w:rPr>
              <w:t xml:space="preserve"> deportivos</w:t>
            </w:r>
            <w:r>
              <w:rPr>
                <w:rFonts w:ascii="Arial" w:eastAsia="Calibri" w:hAnsi="Arial" w:cs="Arial"/>
                <w:sz w:val="20"/>
                <w:szCs w:val="20"/>
              </w:rPr>
              <w:t>.</w:t>
            </w:r>
          </w:p>
          <w:p w:rsidR="00037EBE" w:rsidRPr="00075C7D" w:rsidRDefault="006A73A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Cuidado</w:t>
            </w:r>
            <w:r w:rsidR="00EF1683">
              <w:rPr>
                <w:rFonts w:ascii="Arial" w:eastAsia="Calibri" w:hAnsi="Arial" w:cs="Arial"/>
                <w:sz w:val="20"/>
                <w:szCs w:val="20"/>
              </w:rPr>
              <w:t xml:space="preserve"> de </w:t>
            </w:r>
            <w:r w:rsidR="00037EBE">
              <w:rPr>
                <w:rFonts w:ascii="Arial" w:eastAsia="Calibri" w:hAnsi="Arial" w:cs="Arial"/>
                <w:sz w:val="20"/>
                <w:szCs w:val="20"/>
              </w:rPr>
              <w:t xml:space="preserve"> los espacios deportivos.</w:t>
            </w:r>
          </w:p>
        </w:tc>
        <w:tc>
          <w:tcPr>
            <w:tcW w:w="1146" w:type="pct"/>
            <w:shd w:val="clear" w:color="auto" w:fill="66FF66"/>
            <w:noWrap/>
            <w:vAlign w:val="center"/>
          </w:tcPr>
          <w:p w:rsidR="00037EBE" w:rsidRDefault="00037EB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Maestros/as capacitados</w:t>
            </w:r>
            <w:r w:rsidR="000759C5">
              <w:rPr>
                <w:rFonts w:ascii="Arial" w:eastAsia="Calibri" w:hAnsi="Arial" w:cs="Arial"/>
                <w:sz w:val="20"/>
                <w:szCs w:val="20"/>
              </w:rPr>
              <w:t>.</w:t>
            </w:r>
            <w:r>
              <w:rPr>
                <w:rFonts w:ascii="Arial" w:eastAsia="Calibri" w:hAnsi="Arial" w:cs="Arial"/>
                <w:sz w:val="20"/>
                <w:szCs w:val="20"/>
              </w:rPr>
              <w:t xml:space="preserve"> </w:t>
            </w:r>
          </w:p>
          <w:p w:rsidR="00037EBE" w:rsidRPr="00075C7D" w:rsidRDefault="00037EB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Presencia de niños/as y adolescentes.</w:t>
            </w:r>
          </w:p>
        </w:tc>
      </w:tr>
      <w:tr w:rsidR="00037EBE" w:rsidRPr="00AE52AC" w:rsidTr="00EA31A9">
        <w:trPr>
          <w:trHeight w:val="600"/>
        </w:trPr>
        <w:tc>
          <w:tcPr>
            <w:tcW w:w="997" w:type="pct"/>
            <w:shd w:val="clear" w:color="auto" w:fill="66FF66"/>
            <w:noWrap/>
            <w:vAlign w:val="center"/>
          </w:tcPr>
          <w:p w:rsidR="00037EBE" w:rsidRPr="005B004C" w:rsidRDefault="00037EBE" w:rsidP="00CD6DC9">
            <w:pPr>
              <w:pStyle w:val="Prrafodelista"/>
              <w:ind w:left="709"/>
              <w:jc w:val="both"/>
              <w:rPr>
                <w:rFonts w:ascii="Arial" w:eastAsia="Calibri" w:hAnsi="Arial" w:cs="Arial"/>
                <w:b/>
                <w:sz w:val="20"/>
                <w:szCs w:val="20"/>
              </w:rPr>
            </w:pPr>
            <w:r>
              <w:rPr>
                <w:rFonts w:ascii="Arial" w:eastAsia="Calibri" w:hAnsi="Arial" w:cs="Arial"/>
                <w:b/>
                <w:sz w:val="20"/>
                <w:szCs w:val="20"/>
              </w:rPr>
              <w:t>IGLESIA</w:t>
            </w:r>
          </w:p>
        </w:tc>
        <w:tc>
          <w:tcPr>
            <w:tcW w:w="1531" w:type="pct"/>
            <w:shd w:val="clear" w:color="auto" w:fill="66FF66"/>
            <w:vAlign w:val="center"/>
          </w:tcPr>
          <w:p w:rsidR="00037EBE" w:rsidRDefault="00D8205A"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Evangelizar a a poblaciòn</w:t>
            </w:r>
            <w:r w:rsidR="00037EBE">
              <w:rPr>
                <w:rFonts w:ascii="Arial" w:eastAsia="Calibri" w:hAnsi="Arial" w:cs="Arial"/>
                <w:sz w:val="20"/>
                <w:szCs w:val="20"/>
              </w:rPr>
              <w:t>.</w:t>
            </w:r>
          </w:p>
          <w:p w:rsidR="00037EBE" w:rsidRPr="00075C7D" w:rsidRDefault="00037EBE" w:rsidP="00CD6DC9">
            <w:pPr>
              <w:pStyle w:val="Prrafodelista"/>
              <w:ind w:left="464"/>
              <w:rPr>
                <w:rFonts w:ascii="Arial" w:eastAsia="Calibri" w:hAnsi="Arial" w:cs="Arial"/>
                <w:sz w:val="20"/>
                <w:szCs w:val="20"/>
              </w:rPr>
            </w:pPr>
          </w:p>
        </w:tc>
        <w:tc>
          <w:tcPr>
            <w:tcW w:w="1326" w:type="pct"/>
            <w:shd w:val="clear" w:color="auto" w:fill="66FF66"/>
            <w:vAlign w:val="center"/>
          </w:tcPr>
          <w:p w:rsidR="00037EBE" w:rsidRDefault="00037EB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Mantener la infraestructura física adecuada.</w:t>
            </w:r>
          </w:p>
          <w:p w:rsidR="00037EBE" w:rsidRPr="005B004C" w:rsidRDefault="00037EBE" w:rsidP="000759C5">
            <w:pPr>
              <w:pStyle w:val="Prrafodelista"/>
              <w:ind w:left="464"/>
              <w:rPr>
                <w:rFonts w:ascii="Arial" w:eastAsia="Calibri" w:hAnsi="Arial" w:cs="Arial"/>
                <w:sz w:val="20"/>
                <w:szCs w:val="20"/>
              </w:rPr>
            </w:pPr>
          </w:p>
        </w:tc>
        <w:tc>
          <w:tcPr>
            <w:tcW w:w="1146" w:type="pct"/>
            <w:shd w:val="clear" w:color="auto" w:fill="66FF66"/>
            <w:noWrap/>
            <w:vAlign w:val="center"/>
          </w:tcPr>
          <w:p w:rsidR="00037EBE" w:rsidRPr="005B004C" w:rsidRDefault="00037EB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Económic</w:t>
            </w:r>
            <w:r w:rsidR="000759C5">
              <w:rPr>
                <w:rFonts w:ascii="Arial" w:eastAsia="Calibri" w:hAnsi="Arial" w:cs="Arial"/>
                <w:sz w:val="20"/>
                <w:szCs w:val="20"/>
              </w:rPr>
              <w:t>o y humano.</w:t>
            </w:r>
          </w:p>
        </w:tc>
      </w:tr>
      <w:tr w:rsidR="00037EBE" w:rsidRPr="00AE52AC" w:rsidTr="00EA31A9">
        <w:trPr>
          <w:trHeight w:val="300"/>
        </w:trPr>
        <w:tc>
          <w:tcPr>
            <w:tcW w:w="997" w:type="pct"/>
            <w:shd w:val="clear" w:color="auto" w:fill="66FF66"/>
            <w:noWrap/>
            <w:vAlign w:val="center"/>
          </w:tcPr>
          <w:p w:rsidR="00037EBE" w:rsidRPr="005B004C" w:rsidRDefault="00037EBE" w:rsidP="00CD6DC9">
            <w:pPr>
              <w:pStyle w:val="Prrafodelista"/>
              <w:ind w:left="709"/>
              <w:jc w:val="both"/>
              <w:rPr>
                <w:rFonts w:ascii="Arial" w:eastAsia="Calibri" w:hAnsi="Arial" w:cs="Arial"/>
                <w:b/>
                <w:sz w:val="20"/>
                <w:szCs w:val="20"/>
              </w:rPr>
            </w:pPr>
            <w:r>
              <w:rPr>
                <w:rFonts w:ascii="Arial" w:eastAsia="Calibri" w:hAnsi="Arial" w:cs="Arial"/>
                <w:b/>
                <w:sz w:val="20"/>
                <w:szCs w:val="20"/>
              </w:rPr>
              <w:t>GAD</w:t>
            </w:r>
            <w:r w:rsidR="000759C5">
              <w:rPr>
                <w:rFonts w:ascii="Arial" w:eastAsia="Calibri" w:hAnsi="Arial" w:cs="Arial"/>
                <w:b/>
                <w:sz w:val="20"/>
                <w:szCs w:val="20"/>
              </w:rPr>
              <w:t>PR GONZOL</w:t>
            </w:r>
          </w:p>
        </w:tc>
        <w:tc>
          <w:tcPr>
            <w:tcW w:w="1531" w:type="pct"/>
            <w:shd w:val="clear" w:color="auto" w:fill="66FF66"/>
            <w:vAlign w:val="center"/>
          </w:tcPr>
          <w:p w:rsidR="00037EBE" w:rsidRDefault="006337AD"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Brindar</w:t>
            </w:r>
            <w:r w:rsidR="00037EBE">
              <w:rPr>
                <w:rFonts w:ascii="Arial" w:eastAsia="Calibri" w:hAnsi="Arial" w:cs="Arial"/>
                <w:sz w:val="20"/>
                <w:szCs w:val="20"/>
              </w:rPr>
              <w:t xml:space="preserve"> espacios de recreación y encuentro </w:t>
            </w:r>
            <w:r w:rsidR="000759C5">
              <w:rPr>
                <w:rFonts w:ascii="Arial" w:eastAsia="Calibri" w:hAnsi="Arial" w:cs="Arial"/>
                <w:sz w:val="20"/>
                <w:szCs w:val="20"/>
              </w:rPr>
              <w:t xml:space="preserve">suficientes </w:t>
            </w:r>
            <w:r w:rsidR="00037EBE">
              <w:rPr>
                <w:rFonts w:ascii="Arial" w:eastAsia="Calibri" w:hAnsi="Arial" w:cs="Arial"/>
                <w:sz w:val="20"/>
                <w:szCs w:val="20"/>
              </w:rPr>
              <w:t xml:space="preserve"> y en buen</w:t>
            </w:r>
            <w:r w:rsidR="000759C5">
              <w:rPr>
                <w:rFonts w:ascii="Arial" w:eastAsia="Calibri" w:hAnsi="Arial" w:cs="Arial"/>
                <w:sz w:val="20"/>
                <w:szCs w:val="20"/>
              </w:rPr>
              <w:t xml:space="preserve">as </w:t>
            </w:r>
            <w:r w:rsidR="000759C5">
              <w:rPr>
                <w:rFonts w:ascii="Arial" w:eastAsia="Calibri" w:hAnsi="Arial" w:cs="Arial"/>
                <w:sz w:val="20"/>
                <w:szCs w:val="20"/>
              </w:rPr>
              <w:lastRenderedPageBreak/>
              <w:t>condiciones</w:t>
            </w:r>
            <w:r>
              <w:rPr>
                <w:rFonts w:ascii="Arial" w:eastAsia="Calibri" w:hAnsi="Arial" w:cs="Arial"/>
                <w:sz w:val="20"/>
                <w:szCs w:val="20"/>
              </w:rPr>
              <w:t xml:space="preserve"> a la población.</w:t>
            </w:r>
          </w:p>
          <w:p w:rsidR="00037EBE" w:rsidRPr="00C0128A" w:rsidRDefault="00037EBE" w:rsidP="000759C5">
            <w:pPr>
              <w:pStyle w:val="Prrafodelista"/>
              <w:ind w:left="464"/>
              <w:rPr>
                <w:rFonts w:ascii="Arial" w:eastAsia="Calibri" w:hAnsi="Arial" w:cs="Arial"/>
                <w:sz w:val="20"/>
                <w:szCs w:val="20"/>
              </w:rPr>
            </w:pPr>
          </w:p>
        </w:tc>
        <w:tc>
          <w:tcPr>
            <w:tcW w:w="1326" w:type="pct"/>
            <w:shd w:val="clear" w:color="auto" w:fill="66FF66"/>
            <w:vAlign w:val="center"/>
          </w:tcPr>
          <w:p w:rsidR="00037EBE" w:rsidRDefault="000759C5"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lastRenderedPageBreak/>
              <w:t xml:space="preserve"> Construcción y</w:t>
            </w:r>
            <w:r w:rsidR="00037EBE">
              <w:rPr>
                <w:rFonts w:ascii="Arial" w:eastAsia="Calibri" w:hAnsi="Arial" w:cs="Arial"/>
                <w:sz w:val="20"/>
                <w:szCs w:val="20"/>
              </w:rPr>
              <w:t xml:space="preserve"> mantenimiento de espacios públicos</w:t>
            </w:r>
            <w:r>
              <w:rPr>
                <w:rFonts w:ascii="Arial" w:eastAsia="Calibri" w:hAnsi="Arial" w:cs="Arial"/>
                <w:sz w:val="20"/>
                <w:szCs w:val="20"/>
              </w:rPr>
              <w:t>.</w:t>
            </w:r>
          </w:p>
          <w:p w:rsidR="00037EBE" w:rsidRPr="005133AA" w:rsidRDefault="000759C5"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lastRenderedPageBreak/>
              <w:t xml:space="preserve">Coordinación. </w:t>
            </w:r>
          </w:p>
        </w:tc>
        <w:tc>
          <w:tcPr>
            <w:tcW w:w="1146" w:type="pct"/>
            <w:shd w:val="clear" w:color="auto" w:fill="66FF66"/>
            <w:noWrap/>
            <w:vAlign w:val="center"/>
          </w:tcPr>
          <w:p w:rsidR="00037EBE" w:rsidRPr="005B004C" w:rsidRDefault="000759C5"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lastRenderedPageBreak/>
              <w:t xml:space="preserve">Económico, </w:t>
            </w:r>
            <w:r w:rsidR="00037EBE">
              <w:rPr>
                <w:rFonts w:ascii="Arial" w:eastAsia="Calibri" w:hAnsi="Arial" w:cs="Arial"/>
                <w:sz w:val="20"/>
                <w:szCs w:val="20"/>
              </w:rPr>
              <w:t xml:space="preserve"> humano</w:t>
            </w:r>
            <w:r>
              <w:rPr>
                <w:rFonts w:ascii="Arial" w:eastAsia="Calibri" w:hAnsi="Arial" w:cs="Arial"/>
                <w:sz w:val="20"/>
                <w:szCs w:val="20"/>
              </w:rPr>
              <w:t>.</w:t>
            </w:r>
          </w:p>
        </w:tc>
      </w:tr>
      <w:tr w:rsidR="00037EBE" w:rsidRPr="00AE52AC" w:rsidTr="00EA31A9">
        <w:trPr>
          <w:trHeight w:val="1653"/>
        </w:trPr>
        <w:tc>
          <w:tcPr>
            <w:tcW w:w="997" w:type="pct"/>
            <w:shd w:val="clear" w:color="auto" w:fill="66FF66"/>
            <w:noWrap/>
            <w:vAlign w:val="center"/>
          </w:tcPr>
          <w:p w:rsidR="00037EBE" w:rsidRPr="005B004C" w:rsidRDefault="00037EBE" w:rsidP="00CD6DC9">
            <w:pPr>
              <w:pStyle w:val="Prrafodelista"/>
              <w:ind w:left="709"/>
              <w:jc w:val="both"/>
              <w:rPr>
                <w:rFonts w:ascii="Arial" w:eastAsia="Calibri" w:hAnsi="Arial" w:cs="Arial"/>
                <w:b/>
                <w:sz w:val="20"/>
                <w:szCs w:val="20"/>
              </w:rPr>
            </w:pPr>
            <w:r>
              <w:rPr>
                <w:rFonts w:ascii="Arial" w:eastAsia="Calibri" w:hAnsi="Arial" w:cs="Arial"/>
                <w:b/>
                <w:sz w:val="20"/>
                <w:szCs w:val="20"/>
              </w:rPr>
              <w:lastRenderedPageBreak/>
              <w:t>GAD CHUNCHI</w:t>
            </w:r>
          </w:p>
        </w:tc>
        <w:tc>
          <w:tcPr>
            <w:tcW w:w="1531" w:type="pct"/>
            <w:shd w:val="clear" w:color="auto" w:fill="66FF66"/>
            <w:vAlign w:val="center"/>
          </w:tcPr>
          <w:p w:rsidR="00037EBE" w:rsidRPr="005B004C" w:rsidRDefault="006337AD"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Brindar</w:t>
            </w:r>
            <w:r w:rsidR="00037EBE">
              <w:rPr>
                <w:rFonts w:ascii="Arial" w:eastAsia="Calibri" w:hAnsi="Arial" w:cs="Arial"/>
                <w:sz w:val="20"/>
                <w:szCs w:val="20"/>
              </w:rPr>
              <w:t xml:space="preserve"> espacios de </w:t>
            </w:r>
            <w:r w:rsidR="000D5050">
              <w:rPr>
                <w:rFonts w:ascii="Arial" w:eastAsia="Calibri" w:hAnsi="Arial" w:cs="Arial"/>
                <w:sz w:val="20"/>
                <w:szCs w:val="20"/>
              </w:rPr>
              <w:t>recreación y encuentro suficientes</w:t>
            </w:r>
            <w:r w:rsidR="00037EBE">
              <w:rPr>
                <w:rFonts w:ascii="Arial" w:eastAsia="Calibri" w:hAnsi="Arial" w:cs="Arial"/>
                <w:sz w:val="20"/>
                <w:szCs w:val="20"/>
              </w:rPr>
              <w:t xml:space="preserve"> y en buenas condiciones</w:t>
            </w:r>
            <w:r>
              <w:rPr>
                <w:rFonts w:ascii="Arial" w:eastAsia="Calibri" w:hAnsi="Arial" w:cs="Arial"/>
                <w:sz w:val="20"/>
                <w:szCs w:val="20"/>
              </w:rPr>
              <w:t xml:space="preserve"> a la población.</w:t>
            </w:r>
          </w:p>
        </w:tc>
        <w:tc>
          <w:tcPr>
            <w:tcW w:w="1326" w:type="pct"/>
            <w:shd w:val="clear" w:color="auto" w:fill="66FF66"/>
            <w:vAlign w:val="center"/>
          </w:tcPr>
          <w:p w:rsidR="00037EBE" w:rsidRPr="005B004C" w:rsidRDefault="000D5050"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Coordinación interinstitucional.</w:t>
            </w:r>
          </w:p>
        </w:tc>
        <w:tc>
          <w:tcPr>
            <w:tcW w:w="1146" w:type="pct"/>
            <w:shd w:val="clear" w:color="auto" w:fill="66FF66"/>
            <w:noWrap/>
            <w:vAlign w:val="center"/>
          </w:tcPr>
          <w:p w:rsidR="00037EBE" w:rsidRPr="005B004C" w:rsidRDefault="000D5050"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Económico, </w:t>
            </w:r>
            <w:r w:rsidR="00037EBE">
              <w:rPr>
                <w:rFonts w:ascii="Arial" w:eastAsia="Calibri" w:hAnsi="Arial" w:cs="Arial"/>
                <w:sz w:val="20"/>
                <w:szCs w:val="20"/>
              </w:rPr>
              <w:t xml:space="preserve"> humano</w:t>
            </w:r>
            <w:r>
              <w:rPr>
                <w:rFonts w:ascii="Arial" w:eastAsia="Calibri" w:hAnsi="Arial" w:cs="Arial"/>
                <w:sz w:val="20"/>
                <w:szCs w:val="20"/>
              </w:rPr>
              <w:t>.</w:t>
            </w:r>
          </w:p>
        </w:tc>
      </w:tr>
      <w:tr w:rsidR="00037EBE" w:rsidRPr="00AE52AC" w:rsidTr="00EA31A9">
        <w:trPr>
          <w:trHeight w:val="1200"/>
        </w:trPr>
        <w:tc>
          <w:tcPr>
            <w:tcW w:w="997" w:type="pct"/>
            <w:shd w:val="clear" w:color="auto" w:fill="66FF66"/>
            <w:noWrap/>
            <w:vAlign w:val="center"/>
            <w:hideMark/>
          </w:tcPr>
          <w:p w:rsidR="00037EBE" w:rsidRPr="005B004C" w:rsidRDefault="00037EBE" w:rsidP="00CD6DC9">
            <w:pPr>
              <w:pStyle w:val="Prrafodelista"/>
              <w:ind w:left="709"/>
              <w:jc w:val="both"/>
              <w:rPr>
                <w:rFonts w:ascii="Arial" w:eastAsia="Calibri" w:hAnsi="Arial" w:cs="Arial"/>
                <w:b/>
                <w:sz w:val="20"/>
                <w:szCs w:val="20"/>
              </w:rPr>
            </w:pPr>
            <w:r>
              <w:rPr>
                <w:rFonts w:ascii="Arial" w:eastAsia="Calibri" w:hAnsi="Arial" w:cs="Arial"/>
                <w:b/>
                <w:sz w:val="20"/>
                <w:szCs w:val="20"/>
              </w:rPr>
              <w:t>GAD</w:t>
            </w:r>
            <w:r w:rsidR="000D5050">
              <w:rPr>
                <w:rFonts w:ascii="Arial" w:eastAsia="Calibri" w:hAnsi="Arial" w:cs="Arial"/>
                <w:b/>
                <w:sz w:val="20"/>
                <w:szCs w:val="20"/>
              </w:rPr>
              <w:t>P CHIMBORAZO</w:t>
            </w:r>
          </w:p>
        </w:tc>
        <w:tc>
          <w:tcPr>
            <w:tcW w:w="1531" w:type="pct"/>
            <w:shd w:val="clear" w:color="auto" w:fill="66FF66"/>
            <w:vAlign w:val="center"/>
            <w:hideMark/>
          </w:tcPr>
          <w:p w:rsidR="00037EBE" w:rsidRPr="005B004C" w:rsidRDefault="006337AD"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Brindar </w:t>
            </w:r>
            <w:r w:rsidR="00037EBE">
              <w:rPr>
                <w:rFonts w:ascii="Arial" w:eastAsia="Calibri" w:hAnsi="Arial" w:cs="Arial"/>
                <w:sz w:val="20"/>
                <w:szCs w:val="20"/>
              </w:rPr>
              <w:t xml:space="preserve"> espacios de </w:t>
            </w:r>
            <w:r w:rsidR="000D5050">
              <w:rPr>
                <w:rFonts w:ascii="Arial" w:eastAsia="Calibri" w:hAnsi="Arial" w:cs="Arial"/>
                <w:sz w:val="20"/>
                <w:szCs w:val="20"/>
              </w:rPr>
              <w:t>recreación y encuentro suficientes</w:t>
            </w:r>
            <w:r w:rsidR="00037EBE">
              <w:rPr>
                <w:rFonts w:ascii="Arial" w:eastAsia="Calibri" w:hAnsi="Arial" w:cs="Arial"/>
                <w:sz w:val="20"/>
                <w:szCs w:val="20"/>
              </w:rPr>
              <w:t xml:space="preserve"> y en buenas condiciones</w:t>
            </w:r>
            <w:r w:rsidR="000D5050">
              <w:rPr>
                <w:rFonts w:ascii="Arial" w:eastAsia="Calibri" w:hAnsi="Arial" w:cs="Arial"/>
                <w:sz w:val="20"/>
                <w:szCs w:val="20"/>
              </w:rPr>
              <w:t>.</w:t>
            </w:r>
          </w:p>
        </w:tc>
        <w:tc>
          <w:tcPr>
            <w:tcW w:w="1326" w:type="pct"/>
            <w:shd w:val="clear" w:color="auto" w:fill="66FF66"/>
            <w:vAlign w:val="center"/>
            <w:hideMark/>
          </w:tcPr>
          <w:p w:rsidR="00037EBE" w:rsidRDefault="000D5050"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Construcción y</w:t>
            </w:r>
            <w:r w:rsidR="00037EBE">
              <w:rPr>
                <w:rFonts w:ascii="Arial" w:eastAsia="Calibri" w:hAnsi="Arial" w:cs="Arial"/>
                <w:sz w:val="20"/>
                <w:szCs w:val="20"/>
              </w:rPr>
              <w:t xml:space="preserve"> mantenimiento de espacios públicos</w:t>
            </w:r>
          </w:p>
          <w:p w:rsidR="00037EBE" w:rsidRPr="005B004C" w:rsidRDefault="00037EBE" w:rsidP="00CD6DC9">
            <w:pPr>
              <w:pStyle w:val="Prrafodelista"/>
              <w:ind w:left="464"/>
              <w:rPr>
                <w:rFonts w:ascii="Arial" w:eastAsia="Calibri" w:hAnsi="Arial" w:cs="Arial"/>
                <w:sz w:val="20"/>
                <w:szCs w:val="20"/>
              </w:rPr>
            </w:pPr>
          </w:p>
        </w:tc>
        <w:tc>
          <w:tcPr>
            <w:tcW w:w="1146" w:type="pct"/>
            <w:shd w:val="clear" w:color="auto" w:fill="66FF66"/>
            <w:noWrap/>
            <w:vAlign w:val="center"/>
            <w:hideMark/>
          </w:tcPr>
          <w:p w:rsidR="00037EBE" w:rsidRPr="005B004C" w:rsidRDefault="000D5050"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Económico y hu</w:t>
            </w:r>
            <w:r w:rsidR="00037EBE">
              <w:rPr>
                <w:rFonts w:ascii="Arial" w:eastAsia="Calibri" w:hAnsi="Arial" w:cs="Arial"/>
                <w:sz w:val="20"/>
                <w:szCs w:val="20"/>
              </w:rPr>
              <w:t xml:space="preserve">mano, </w:t>
            </w:r>
          </w:p>
        </w:tc>
      </w:tr>
    </w:tbl>
    <w:p w:rsidR="00037EBE" w:rsidRDefault="00037EBE" w:rsidP="00037EBE">
      <w:pPr>
        <w:pStyle w:val="Prrafodelista"/>
        <w:spacing w:after="0" w:line="240" w:lineRule="auto"/>
        <w:ind w:left="709"/>
        <w:jc w:val="both"/>
        <w:rPr>
          <w:rFonts w:ascii="Arial" w:hAnsi="Arial" w:cs="Arial"/>
          <w:b/>
          <w:sz w:val="20"/>
          <w:szCs w:val="20"/>
        </w:rPr>
      </w:pPr>
    </w:p>
    <w:p w:rsidR="00037EBE" w:rsidRDefault="00037EBE" w:rsidP="00037EBE">
      <w:pPr>
        <w:pStyle w:val="Prrafodelista"/>
        <w:spacing w:after="0" w:line="240" w:lineRule="auto"/>
        <w:ind w:left="709"/>
        <w:jc w:val="both"/>
        <w:rPr>
          <w:rFonts w:ascii="Arial" w:hAnsi="Arial" w:cs="Arial"/>
          <w:b/>
          <w:sz w:val="20"/>
          <w:szCs w:val="20"/>
        </w:rPr>
      </w:pPr>
    </w:p>
    <w:p w:rsidR="00037EBE" w:rsidRDefault="00037EBE" w:rsidP="00037EBE">
      <w:pPr>
        <w:pStyle w:val="Prrafodelista"/>
        <w:spacing w:after="0" w:line="240" w:lineRule="auto"/>
        <w:ind w:left="709"/>
        <w:jc w:val="both"/>
        <w:rPr>
          <w:rFonts w:ascii="Arial" w:hAnsi="Arial" w:cs="Arial"/>
          <w:b/>
          <w:sz w:val="20"/>
          <w:szCs w:val="20"/>
        </w:rPr>
      </w:pPr>
    </w:p>
    <w:p w:rsidR="00037EBE" w:rsidRDefault="00037EBE" w:rsidP="00037EBE">
      <w:pPr>
        <w:pStyle w:val="Prrafodelista"/>
        <w:spacing w:after="0" w:line="240" w:lineRule="auto"/>
        <w:ind w:left="709"/>
        <w:jc w:val="both"/>
        <w:rPr>
          <w:rFonts w:ascii="Arial" w:hAnsi="Arial" w:cs="Arial"/>
          <w:b/>
          <w:sz w:val="20"/>
          <w:szCs w:val="20"/>
        </w:rPr>
      </w:pPr>
    </w:p>
    <w:p w:rsidR="00037EBE" w:rsidRDefault="00037EBE" w:rsidP="00037EBE">
      <w:pPr>
        <w:pStyle w:val="Prrafodelista"/>
        <w:spacing w:after="0" w:line="240" w:lineRule="auto"/>
        <w:ind w:left="709"/>
        <w:jc w:val="both"/>
        <w:rPr>
          <w:rFonts w:ascii="Arial" w:hAnsi="Arial" w:cs="Arial"/>
          <w:b/>
          <w:sz w:val="20"/>
          <w:szCs w:val="20"/>
        </w:rPr>
      </w:pPr>
    </w:p>
    <w:p w:rsidR="00037EBE" w:rsidRDefault="00037EBE" w:rsidP="00037EBE">
      <w:pPr>
        <w:spacing w:after="0" w:line="240" w:lineRule="auto"/>
        <w:jc w:val="both"/>
        <w:rPr>
          <w:rFonts w:ascii="Arial" w:hAnsi="Arial" w:cs="Arial"/>
          <w:b/>
          <w:sz w:val="20"/>
          <w:szCs w:val="20"/>
        </w:rPr>
      </w:pPr>
    </w:p>
    <w:p w:rsidR="00037EBE" w:rsidRDefault="00037EBE" w:rsidP="00037EBE">
      <w:pPr>
        <w:spacing w:after="0" w:line="240" w:lineRule="auto"/>
        <w:jc w:val="both"/>
        <w:rPr>
          <w:rFonts w:ascii="Arial" w:hAnsi="Arial" w:cs="Arial"/>
          <w:b/>
          <w:sz w:val="20"/>
          <w:szCs w:val="20"/>
        </w:rPr>
      </w:pPr>
    </w:p>
    <w:p w:rsidR="00037EBE" w:rsidRDefault="00037EBE" w:rsidP="00037EBE">
      <w:pPr>
        <w:spacing w:after="0" w:line="240" w:lineRule="auto"/>
        <w:jc w:val="both"/>
        <w:rPr>
          <w:rFonts w:ascii="Arial" w:hAnsi="Arial" w:cs="Arial"/>
          <w:b/>
          <w:sz w:val="20"/>
          <w:szCs w:val="20"/>
        </w:rPr>
      </w:pPr>
    </w:p>
    <w:p w:rsidR="00037EBE" w:rsidRDefault="00037EBE" w:rsidP="00037EBE">
      <w:pPr>
        <w:spacing w:after="0" w:line="240" w:lineRule="auto"/>
        <w:jc w:val="both"/>
        <w:rPr>
          <w:rFonts w:ascii="Arial" w:hAnsi="Arial" w:cs="Arial"/>
          <w:b/>
          <w:sz w:val="20"/>
          <w:szCs w:val="20"/>
        </w:rPr>
      </w:pPr>
    </w:p>
    <w:p w:rsidR="00037EBE" w:rsidRDefault="00037EBE" w:rsidP="00037EBE">
      <w:pPr>
        <w:spacing w:after="0" w:line="240" w:lineRule="auto"/>
        <w:jc w:val="both"/>
        <w:rPr>
          <w:rFonts w:ascii="Arial" w:hAnsi="Arial" w:cs="Arial"/>
          <w:b/>
          <w:sz w:val="20"/>
          <w:szCs w:val="20"/>
        </w:rPr>
      </w:pPr>
    </w:p>
    <w:p w:rsidR="00163278" w:rsidRDefault="00163278" w:rsidP="00037EBE">
      <w:pPr>
        <w:spacing w:after="0" w:line="240" w:lineRule="auto"/>
        <w:jc w:val="both"/>
        <w:rPr>
          <w:rFonts w:ascii="Arial" w:hAnsi="Arial" w:cs="Arial"/>
          <w:b/>
          <w:sz w:val="20"/>
          <w:szCs w:val="20"/>
        </w:rPr>
      </w:pPr>
    </w:p>
    <w:p w:rsidR="00163278" w:rsidRDefault="00163278" w:rsidP="00037EBE">
      <w:pPr>
        <w:spacing w:after="0" w:line="240" w:lineRule="auto"/>
        <w:jc w:val="both"/>
        <w:rPr>
          <w:rFonts w:ascii="Arial" w:hAnsi="Arial" w:cs="Arial"/>
          <w:b/>
          <w:sz w:val="20"/>
          <w:szCs w:val="20"/>
        </w:rPr>
      </w:pPr>
    </w:p>
    <w:p w:rsidR="00163278" w:rsidRDefault="00163278" w:rsidP="00037EBE">
      <w:pPr>
        <w:spacing w:after="0" w:line="240" w:lineRule="auto"/>
        <w:jc w:val="both"/>
        <w:rPr>
          <w:rFonts w:ascii="Arial" w:hAnsi="Arial" w:cs="Arial"/>
          <w:b/>
          <w:sz w:val="20"/>
          <w:szCs w:val="20"/>
        </w:rPr>
      </w:pPr>
    </w:p>
    <w:p w:rsidR="00163278" w:rsidRDefault="00163278" w:rsidP="00037EBE">
      <w:pPr>
        <w:spacing w:after="0" w:line="240" w:lineRule="auto"/>
        <w:jc w:val="both"/>
        <w:rPr>
          <w:rFonts w:ascii="Arial" w:hAnsi="Arial" w:cs="Arial"/>
          <w:b/>
          <w:sz w:val="20"/>
          <w:szCs w:val="20"/>
        </w:rPr>
      </w:pPr>
    </w:p>
    <w:p w:rsidR="00163278" w:rsidRDefault="00163278" w:rsidP="00037EBE">
      <w:pPr>
        <w:spacing w:after="0" w:line="240" w:lineRule="auto"/>
        <w:jc w:val="both"/>
        <w:rPr>
          <w:rFonts w:ascii="Arial" w:hAnsi="Arial" w:cs="Arial"/>
          <w:b/>
          <w:sz w:val="20"/>
          <w:szCs w:val="20"/>
        </w:rPr>
      </w:pPr>
    </w:p>
    <w:p w:rsidR="00163278" w:rsidRDefault="00163278" w:rsidP="00037EBE">
      <w:pPr>
        <w:spacing w:after="0" w:line="240" w:lineRule="auto"/>
        <w:jc w:val="both"/>
        <w:rPr>
          <w:rFonts w:ascii="Arial" w:hAnsi="Arial" w:cs="Arial"/>
          <w:b/>
          <w:sz w:val="20"/>
          <w:szCs w:val="20"/>
        </w:rPr>
      </w:pPr>
    </w:p>
    <w:p w:rsidR="00163278" w:rsidRDefault="00163278" w:rsidP="00037EBE">
      <w:pPr>
        <w:spacing w:after="0" w:line="240" w:lineRule="auto"/>
        <w:jc w:val="both"/>
        <w:rPr>
          <w:rFonts w:ascii="Arial" w:hAnsi="Arial" w:cs="Arial"/>
          <w:b/>
          <w:sz w:val="20"/>
          <w:szCs w:val="20"/>
        </w:rPr>
      </w:pPr>
    </w:p>
    <w:p w:rsidR="00163278" w:rsidRDefault="00163278" w:rsidP="00037EBE">
      <w:pPr>
        <w:spacing w:after="0" w:line="240" w:lineRule="auto"/>
        <w:jc w:val="both"/>
        <w:rPr>
          <w:rFonts w:ascii="Arial" w:hAnsi="Arial" w:cs="Arial"/>
          <w:b/>
          <w:sz w:val="20"/>
          <w:szCs w:val="20"/>
        </w:rPr>
      </w:pPr>
    </w:p>
    <w:p w:rsidR="00163278" w:rsidRDefault="00163278" w:rsidP="00037EBE">
      <w:pPr>
        <w:spacing w:after="0" w:line="240" w:lineRule="auto"/>
        <w:jc w:val="both"/>
        <w:rPr>
          <w:rFonts w:ascii="Arial" w:hAnsi="Arial" w:cs="Arial"/>
          <w:b/>
          <w:sz w:val="20"/>
          <w:szCs w:val="20"/>
        </w:rPr>
      </w:pPr>
    </w:p>
    <w:p w:rsidR="006337AD" w:rsidRDefault="006337AD" w:rsidP="00037EBE">
      <w:pPr>
        <w:spacing w:after="0" w:line="240" w:lineRule="auto"/>
        <w:jc w:val="both"/>
        <w:rPr>
          <w:rFonts w:ascii="Arial" w:hAnsi="Arial" w:cs="Arial"/>
          <w:b/>
          <w:sz w:val="20"/>
          <w:szCs w:val="20"/>
        </w:rPr>
      </w:pPr>
    </w:p>
    <w:p w:rsidR="006337AD" w:rsidRDefault="006337AD" w:rsidP="00037EBE">
      <w:pPr>
        <w:spacing w:after="0" w:line="240" w:lineRule="auto"/>
        <w:jc w:val="both"/>
        <w:rPr>
          <w:rFonts w:ascii="Arial" w:hAnsi="Arial" w:cs="Arial"/>
          <w:b/>
          <w:sz w:val="20"/>
          <w:szCs w:val="20"/>
        </w:rPr>
      </w:pPr>
    </w:p>
    <w:p w:rsidR="00037EBE" w:rsidRPr="00037EBE" w:rsidRDefault="00037EBE" w:rsidP="00037EBE">
      <w:pPr>
        <w:spacing w:after="0" w:line="240" w:lineRule="auto"/>
        <w:jc w:val="both"/>
        <w:rPr>
          <w:rFonts w:ascii="Arial" w:hAnsi="Arial" w:cs="Arial"/>
          <w:b/>
          <w:sz w:val="20"/>
          <w:szCs w:val="20"/>
        </w:rPr>
      </w:pPr>
    </w:p>
    <w:p w:rsidR="00B0172B" w:rsidRPr="00AE52AC" w:rsidRDefault="00B0172B" w:rsidP="00B0172B">
      <w:pPr>
        <w:pStyle w:val="Prrafodelista"/>
        <w:spacing w:after="0" w:line="240" w:lineRule="auto"/>
        <w:ind w:left="709"/>
        <w:jc w:val="both"/>
        <w:rPr>
          <w:rFonts w:ascii="Arial" w:hAnsi="Arial" w:cs="Arial"/>
          <w:b/>
          <w:sz w:val="20"/>
          <w:szCs w:val="20"/>
        </w:rPr>
      </w:pPr>
    </w:p>
    <w:p w:rsidR="00B0172B" w:rsidRDefault="00B0172B" w:rsidP="00775DB3">
      <w:pPr>
        <w:pStyle w:val="Prrafodelista"/>
        <w:numPr>
          <w:ilvl w:val="0"/>
          <w:numId w:val="16"/>
        </w:numPr>
        <w:spacing w:after="0" w:line="240" w:lineRule="auto"/>
        <w:ind w:left="709"/>
        <w:jc w:val="both"/>
        <w:rPr>
          <w:rFonts w:ascii="Arial" w:hAnsi="Arial" w:cs="Arial"/>
          <w:b/>
          <w:sz w:val="20"/>
          <w:szCs w:val="20"/>
        </w:rPr>
      </w:pPr>
      <w:r w:rsidRPr="00AE52AC">
        <w:rPr>
          <w:rFonts w:ascii="Arial" w:hAnsi="Arial" w:cs="Arial"/>
          <w:b/>
          <w:sz w:val="20"/>
          <w:szCs w:val="20"/>
        </w:rPr>
        <w:lastRenderedPageBreak/>
        <w:t>Marco lógico</w:t>
      </w:r>
      <w:r w:rsidR="00037EBE">
        <w:rPr>
          <w:rFonts w:ascii="Arial" w:hAnsi="Arial" w:cs="Arial"/>
          <w:b/>
          <w:sz w:val="20"/>
          <w:szCs w:val="20"/>
        </w:rPr>
        <w:t>.</w:t>
      </w:r>
    </w:p>
    <w:p w:rsidR="00037EBE" w:rsidRDefault="00037EBE" w:rsidP="00037EBE">
      <w:pPr>
        <w:spacing w:after="0" w:line="240" w:lineRule="auto"/>
        <w:jc w:val="both"/>
        <w:rPr>
          <w:rFonts w:ascii="Arial" w:hAnsi="Arial" w:cs="Arial"/>
          <w:b/>
          <w:sz w:val="20"/>
          <w:szCs w:val="20"/>
        </w:rPr>
      </w:pPr>
    </w:p>
    <w:tbl>
      <w:tblPr>
        <w:tblpPr w:leftFromText="141" w:rightFromText="141" w:vertAnchor="text" w:horzAnchor="margin" w:tblpXSpec="center" w:tblpY="252"/>
        <w:tblOverlap w:val="neve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99"/>
        <w:tblLayout w:type="fixed"/>
        <w:tblLook w:val="04A0"/>
      </w:tblPr>
      <w:tblGrid>
        <w:gridCol w:w="2410"/>
        <w:gridCol w:w="7804"/>
        <w:gridCol w:w="1943"/>
        <w:gridCol w:w="2126"/>
      </w:tblGrid>
      <w:tr w:rsidR="00037EBE" w:rsidRPr="00AE52AC" w:rsidTr="00494657">
        <w:trPr>
          <w:trHeight w:val="574"/>
        </w:trPr>
        <w:tc>
          <w:tcPr>
            <w:tcW w:w="2410" w:type="dxa"/>
            <w:shd w:val="clear" w:color="auto" w:fill="FFFF66"/>
          </w:tcPr>
          <w:p w:rsidR="00037EBE" w:rsidRPr="00AE52AC" w:rsidRDefault="00037EBE" w:rsidP="003A5ECA">
            <w:pPr>
              <w:ind w:left="282"/>
              <w:rPr>
                <w:rFonts w:ascii="Arial" w:eastAsia="Calibri" w:hAnsi="Arial" w:cs="Arial"/>
                <w:b/>
                <w:sz w:val="20"/>
                <w:szCs w:val="20"/>
              </w:rPr>
            </w:pPr>
            <w:r w:rsidRPr="00AE52AC">
              <w:rPr>
                <w:rFonts w:ascii="Arial" w:eastAsia="Calibri" w:hAnsi="Arial" w:cs="Arial"/>
                <w:b/>
                <w:sz w:val="20"/>
                <w:szCs w:val="20"/>
              </w:rPr>
              <w:t>Jerarquía de objetivos</w:t>
            </w:r>
          </w:p>
        </w:tc>
        <w:tc>
          <w:tcPr>
            <w:tcW w:w="7804" w:type="dxa"/>
            <w:shd w:val="clear" w:color="auto" w:fill="FFFF66"/>
          </w:tcPr>
          <w:p w:rsidR="00037EBE" w:rsidRPr="00037EBE" w:rsidRDefault="00037EBE" w:rsidP="003A5ECA">
            <w:pPr>
              <w:jc w:val="center"/>
              <w:rPr>
                <w:rFonts w:ascii="Arial" w:eastAsia="Calibri" w:hAnsi="Arial" w:cs="Arial"/>
                <w:b/>
                <w:sz w:val="20"/>
                <w:szCs w:val="20"/>
                <w:highlight w:val="yellow"/>
              </w:rPr>
            </w:pPr>
            <w:r w:rsidRPr="00D8205A">
              <w:rPr>
                <w:rFonts w:ascii="Arial" w:eastAsia="Calibri" w:hAnsi="Arial" w:cs="Arial"/>
                <w:b/>
                <w:sz w:val="20"/>
                <w:szCs w:val="20"/>
              </w:rPr>
              <w:t>INDICADORES</w:t>
            </w:r>
          </w:p>
        </w:tc>
        <w:tc>
          <w:tcPr>
            <w:tcW w:w="1943" w:type="dxa"/>
            <w:shd w:val="clear" w:color="auto" w:fill="FFFF66"/>
          </w:tcPr>
          <w:p w:rsidR="00037EBE" w:rsidRPr="00AE52AC" w:rsidRDefault="00037EBE" w:rsidP="003A5ECA">
            <w:pPr>
              <w:jc w:val="center"/>
              <w:rPr>
                <w:rFonts w:ascii="Arial" w:eastAsia="Calibri" w:hAnsi="Arial" w:cs="Arial"/>
                <w:b/>
                <w:sz w:val="20"/>
                <w:szCs w:val="20"/>
              </w:rPr>
            </w:pPr>
            <w:r w:rsidRPr="00AE52AC">
              <w:rPr>
                <w:rFonts w:ascii="Arial" w:eastAsia="Calibri" w:hAnsi="Arial" w:cs="Arial"/>
                <w:b/>
                <w:sz w:val="20"/>
                <w:szCs w:val="20"/>
              </w:rPr>
              <w:t>MEDIOS DE VERIFICACION</w:t>
            </w:r>
          </w:p>
        </w:tc>
        <w:tc>
          <w:tcPr>
            <w:tcW w:w="2126" w:type="dxa"/>
            <w:shd w:val="clear" w:color="auto" w:fill="FFFF66"/>
          </w:tcPr>
          <w:p w:rsidR="00037EBE" w:rsidRPr="00AE52AC" w:rsidRDefault="00037EBE" w:rsidP="003A5ECA">
            <w:pPr>
              <w:jc w:val="center"/>
              <w:rPr>
                <w:rFonts w:ascii="Arial" w:eastAsia="Calibri" w:hAnsi="Arial" w:cs="Arial"/>
                <w:b/>
                <w:sz w:val="20"/>
                <w:szCs w:val="20"/>
              </w:rPr>
            </w:pPr>
            <w:r w:rsidRPr="00AE52AC">
              <w:rPr>
                <w:rFonts w:ascii="Arial" w:eastAsia="Calibri" w:hAnsi="Arial" w:cs="Arial"/>
                <w:b/>
                <w:sz w:val="20"/>
                <w:szCs w:val="20"/>
              </w:rPr>
              <w:t>SUPUESTOS</w:t>
            </w:r>
          </w:p>
        </w:tc>
      </w:tr>
      <w:tr w:rsidR="00037EBE" w:rsidRPr="00AE52AC" w:rsidTr="00494657">
        <w:trPr>
          <w:trHeight w:val="2082"/>
        </w:trPr>
        <w:tc>
          <w:tcPr>
            <w:tcW w:w="2410" w:type="dxa"/>
            <w:shd w:val="clear" w:color="auto" w:fill="FFFF66"/>
          </w:tcPr>
          <w:p w:rsidR="00037EBE" w:rsidRPr="009F2FBF" w:rsidRDefault="00037EBE" w:rsidP="003A5ECA">
            <w:pPr>
              <w:spacing w:line="240" w:lineRule="auto"/>
              <w:rPr>
                <w:rFonts w:ascii="Calibri" w:eastAsia="Calibri" w:hAnsi="Calibri" w:cs="Calibri"/>
                <w:b/>
              </w:rPr>
            </w:pPr>
            <w:r w:rsidRPr="009F2FBF">
              <w:rPr>
                <w:rFonts w:ascii="Calibri" w:eastAsia="Calibri" w:hAnsi="Calibri" w:cs="Calibri"/>
                <w:b/>
              </w:rPr>
              <w:t>FIN</w:t>
            </w:r>
          </w:p>
          <w:p w:rsidR="00037EBE" w:rsidRPr="009F2FBF" w:rsidRDefault="00037EBE" w:rsidP="00DD34A7">
            <w:pPr>
              <w:rPr>
                <w:rFonts w:ascii="Calibri" w:hAnsi="Calibri" w:cs="Calibri"/>
              </w:rPr>
            </w:pPr>
            <w:r w:rsidRPr="009F2FBF">
              <w:rPr>
                <w:rFonts w:ascii="Calibri" w:hAnsi="Calibri" w:cs="Calibri"/>
              </w:rPr>
              <w:t xml:space="preserve">Contribuir </w:t>
            </w:r>
            <w:r w:rsidR="00DD34A7">
              <w:rPr>
                <w:rFonts w:ascii="Calibri" w:hAnsi="Calibri" w:cs="Calibri"/>
              </w:rPr>
              <w:t>para disponer de suficientes espacios de encuentro y recreación  para la población de Gonzol.</w:t>
            </w:r>
            <w:r w:rsidRPr="009F2FBF">
              <w:rPr>
                <w:rFonts w:ascii="Calibri" w:hAnsi="Calibri" w:cs="Calibri"/>
              </w:rPr>
              <w:t xml:space="preserve">  </w:t>
            </w:r>
          </w:p>
        </w:tc>
        <w:tc>
          <w:tcPr>
            <w:tcW w:w="7804" w:type="dxa"/>
            <w:shd w:val="clear" w:color="auto" w:fill="FFFF66"/>
          </w:tcPr>
          <w:p w:rsidR="00037EBE" w:rsidRPr="009F2FBF" w:rsidRDefault="00D8205A" w:rsidP="00D8205A">
            <w:pPr>
              <w:rPr>
                <w:rFonts w:ascii="Calibri" w:eastAsia="Calibri" w:hAnsi="Calibri" w:cs="Calibri"/>
              </w:rPr>
            </w:pPr>
            <w:r>
              <w:rPr>
                <w:rFonts w:ascii="Calibri" w:eastAsia="Calibri" w:hAnsi="Calibri" w:cs="Calibri"/>
              </w:rPr>
              <w:t>Construir y fortalecer  espacios públicos, interculturales y de encuentro común.</w:t>
            </w:r>
          </w:p>
        </w:tc>
        <w:tc>
          <w:tcPr>
            <w:tcW w:w="1943" w:type="dxa"/>
            <w:shd w:val="clear" w:color="auto" w:fill="FFFF66"/>
          </w:tcPr>
          <w:p w:rsidR="00037EBE" w:rsidRPr="006168C8" w:rsidRDefault="00037EBE" w:rsidP="00F42F30">
            <w:pPr>
              <w:pStyle w:val="Prrafodelista"/>
              <w:ind w:left="26"/>
              <w:rPr>
                <w:rFonts w:ascii="Arial" w:eastAsia="Calibri" w:hAnsi="Arial" w:cs="Arial"/>
                <w:sz w:val="20"/>
                <w:szCs w:val="20"/>
              </w:rPr>
            </w:pPr>
          </w:p>
        </w:tc>
        <w:tc>
          <w:tcPr>
            <w:tcW w:w="2126" w:type="dxa"/>
            <w:shd w:val="clear" w:color="auto" w:fill="FFFF66"/>
          </w:tcPr>
          <w:p w:rsidR="00037EBE" w:rsidRDefault="00037EBE" w:rsidP="003A5ECA">
            <w:pPr>
              <w:rPr>
                <w:rFonts w:ascii="Arial" w:eastAsia="Calibri" w:hAnsi="Arial" w:cs="Arial"/>
                <w:sz w:val="20"/>
                <w:szCs w:val="20"/>
              </w:rPr>
            </w:pPr>
          </w:p>
          <w:p w:rsidR="00037EBE" w:rsidRPr="00AE52AC" w:rsidRDefault="00037EBE" w:rsidP="003A5ECA">
            <w:pPr>
              <w:rPr>
                <w:rFonts w:ascii="Arial" w:eastAsia="Calibri" w:hAnsi="Arial" w:cs="Arial"/>
                <w:sz w:val="20"/>
                <w:szCs w:val="20"/>
              </w:rPr>
            </w:pPr>
          </w:p>
        </w:tc>
      </w:tr>
      <w:tr w:rsidR="00037EBE" w:rsidRPr="00AE52AC" w:rsidTr="00494657">
        <w:trPr>
          <w:trHeight w:val="2415"/>
        </w:trPr>
        <w:tc>
          <w:tcPr>
            <w:tcW w:w="2410" w:type="dxa"/>
            <w:shd w:val="clear" w:color="auto" w:fill="FFFF66"/>
          </w:tcPr>
          <w:p w:rsidR="00037EBE" w:rsidRPr="009F2FBF" w:rsidRDefault="00037EBE" w:rsidP="003A5ECA">
            <w:pPr>
              <w:spacing w:line="240" w:lineRule="auto"/>
              <w:rPr>
                <w:rFonts w:ascii="Calibri" w:eastAsia="Calibri" w:hAnsi="Calibri" w:cs="Calibri"/>
                <w:b/>
              </w:rPr>
            </w:pPr>
            <w:r w:rsidRPr="009F2FBF">
              <w:rPr>
                <w:rFonts w:ascii="Calibri" w:eastAsia="Calibri" w:hAnsi="Calibri" w:cs="Calibri"/>
                <w:b/>
              </w:rPr>
              <w:t>PROPOSITOS</w:t>
            </w:r>
          </w:p>
          <w:p w:rsidR="00037EBE" w:rsidRPr="009F2FBF" w:rsidRDefault="00DD34A7" w:rsidP="003A5ECA">
            <w:pPr>
              <w:rPr>
                <w:rFonts w:ascii="Calibri" w:hAnsi="Calibri" w:cs="Calibri"/>
              </w:rPr>
            </w:pPr>
            <w:r>
              <w:rPr>
                <w:rFonts w:ascii="Calibri" w:hAnsi="Calibri" w:cs="Calibri"/>
              </w:rPr>
              <w:t xml:space="preserve">Implementar el </w:t>
            </w:r>
            <w:r w:rsidR="00037EBE" w:rsidRPr="009F2FBF">
              <w:rPr>
                <w:rFonts w:ascii="Calibri" w:hAnsi="Calibri" w:cs="Calibri"/>
              </w:rPr>
              <w:t xml:space="preserve"> plan para </w:t>
            </w:r>
            <w:r w:rsidR="00037EBE">
              <w:rPr>
                <w:rFonts w:ascii="Calibri" w:hAnsi="Calibri" w:cs="Calibri"/>
              </w:rPr>
              <w:t xml:space="preserve">disponer de suficientes espacios de encuentro y recreación de </w:t>
            </w:r>
            <w:r w:rsidR="00037EBE" w:rsidRPr="009F2FBF">
              <w:rPr>
                <w:rFonts w:ascii="Calibri" w:hAnsi="Calibri" w:cs="Calibri"/>
              </w:rPr>
              <w:t xml:space="preserve">la parroquia </w:t>
            </w:r>
            <w:r w:rsidR="00F42F30">
              <w:rPr>
                <w:rFonts w:ascii="Calibri" w:hAnsi="Calibri" w:cs="Calibri"/>
              </w:rPr>
              <w:t>de Gonz</w:t>
            </w:r>
            <w:r w:rsidR="00037EBE" w:rsidRPr="009F2FBF">
              <w:rPr>
                <w:rFonts w:ascii="Calibri" w:hAnsi="Calibri" w:cs="Calibri"/>
              </w:rPr>
              <w:t>ol.</w:t>
            </w:r>
          </w:p>
        </w:tc>
        <w:tc>
          <w:tcPr>
            <w:tcW w:w="7804" w:type="dxa"/>
            <w:shd w:val="clear" w:color="auto" w:fill="FFFF66"/>
          </w:tcPr>
          <w:p w:rsidR="00037EBE" w:rsidRPr="009F2FBF" w:rsidRDefault="004418A9" w:rsidP="003A5ECA">
            <w:pPr>
              <w:rPr>
                <w:rFonts w:ascii="Calibri" w:hAnsi="Calibri" w:cs="Calibri"/>
              </w:rPr>
            </w:pPr>
            <w:r>
              <w:rPr>
                <w:rFonts w:ascii="Calibri" w:hAnsi="Calibri" w:cs="Calibri"/>
              </w:rPr>
              <w:t>Dos</w:t>
            </w:r>
            <w:r w:rsidR="00037EBE">
              <w:rPr>
                <w:rFonts w:ascii="Calibri" w:hAnsi="Calibri" w:cs="Calibri"/>
              </w:rPr>
              <w:t xml:space="preserve"> programa de apoyo para </w:t>
            </w:r>
            <w:r w:rsidR="00DD34A7">
              <w:rPr>
                <w:rFonts w:ascii="Calibri" w:hAnsi="Calibri" w:cs="Calibri"/>
              </w:rPr>
              <w:t xml:space="preserve">disponer y </w:t>
            </w:r>
            <w:r w:rsidR="00037EBE">
              <w:rPr>
                <w:rFonts w:ascii="Calibri" w:hAnsi="Calibri" w:cs="Calibri"/>
              </w:rPr>
              <w:t>mejorar los espac</w:t>
            </w:r>
            <w:r w:rsidR="00DD34A7">
              <w:rPr>
                <w:rFonts w:ascii="Calibri" w:hAnsi="Calibri" w:cs="Calibri"/>
              </w:rPr>
              <w:t xml:space="preserve">ios de encuentro y recreación  en </w:t>
            </w:r>
            <w:r w:rsidR="00037EBE">
              <w:rPr>
                <w:rFonts w:ascii="Calibri" w:hAnsi="Calibri" w:cs="Calibri"/>
              </w:rPr>
              <w:t xml:space="preserve"> la parroquia.</w:t>
            </w:r>
          </w:p>
          <w:p w:rsidR="00037EBE" w:rsidRPr="009F2FBF" w:rsidRDefault="00037EBE" w:rsidP="003A5ECA">
            <w:pPr>
              <w:rPr>
                <w:rFonts w:ascii="Calibri" w:eastAsia="Calibri" w:hAnsi="Calibri" w:cs="Calibri"/>
              </w:rPr>
            </w:pPr>
          </w:p>
        </w:tc>
        <w:tc>
          <w:tcPr>
            <w:tcW w:w="1943" w:type="dxa"/>
            <w:shd w:val="clear" w:color="auto" w:fill="FFFF66"/>
          </w:tcPr>
          <w:p w:rsidR="00037EBE" w:rsidRPr="00AE52AC" w:rsidRDefault="00037EBE" w:rsidP="003A5ECA">
            <w:pPr>
              <w:rPr>
                <w:rFonts w:ascii="Arial" w:eastAsia="Calibri" w:hAnsi="Arial" w:cs="Arial"/>
                <w:sz w:val="20"/>
                <w:szCs w:val="20"/>
              </w:rPr>
            </w:pPr>
          </w:p>
        </w:tc>
        <w:tc>
          <w:tcPr>
            <w:tcW w:w="2126" w:type="dxa"/>
            <w:shd w:val="clear" w:color="auto" w:fill="FFFF66"/>
          </w:tcPr>
          <w:p w:rsidR="00037EBE" w:rsidRPr="00AE52AC" w:rsidRDefault="00037EBE" w:rsidP="003A5ECA">
            <w:pPr>
              <w:rPr>
                <w:rFonts w:ascii="Arial" w:eastAsia="Calibri" w:hAnsi="Arial" w:cs="Arial"/>
                <w:sz w:val="20"/>
                <w:szCs w:val="20"/>
              </w:rPr>
            </w:pPr>
          </w:p>
        </w:tc>
      </w:tr>
      <w:tr w:rsidR="00037EBE" w:rsidRPr="00AE52AC" w:rsidTr="00494657">
        <w:trPr>
          <w:trHeight w:val="2260"/>
        </w:trPr>
        <w:tc>
          <w:tcPr>
            <w:tcW w:w="2410" w:type="dxa"/>
            <w:shd w:val="clear" w:color="auto" w:fill="FFFF66"/>
          </w:tcPr>
          <w:p w:rsidR="00037EBE" w:rsidRDefault="00037EBE" w:rsidP="003A5ECA">
            <w:pPr>
              <w:rPr>
                <w:rFonts w:ascii="Arial" w:eastAsia="Calibri" w:hAnsi="Arial" w:cs="Arial"/>
                <w:b/>
                <w:sz w:val="20"/>
                <w:szCs w:val="20"/>
              </w:rPr>
            </w:pPr>
            <w:r w:rsidRPr="00AE52AC">
              <w:rPr>
                <w:rFonts w:ascii="Arial" w:eastAsia="Calibri" w:hAnsi="Arial" w:cs="Arial"/>
                <w:b/>
                <w:sz w:val="20"/>
                <w:szCs w:val="20"/>
              </w:rPr>
              <w:lastRenderedPageBreak/>
              <w:t>COMPONENTES</w:t>
            </w:r>
          </w:p>
          <w:p w:rsidR="00037EBE" w:rsidRDefault="00037EBE" w:rsidP="004B3D42">
            <w:pPr>
              <w:pStyle w:val="Prrafodelista"/>
              <w:numPr>
                <w:ilvl w:val="0"/>
                <w:numId w:val="291"/>
              </w:numPr>
              <w:spacing w:after="0" w:line="240" w:lineRule="auto"/>
              <w:rPr>
                <w:rFonts w:ascii="Arial" w:eastAsia="Calibri" w:hAnsi="Arial" w:cs="Arial"/>
                <w:sz w:val="20"/>
                <w:szCs w:val="20"/>
              </w:rPr>
            </w:pPr>
            <w:r w:rsidRPr="00F42F30">
              <w:rPr>
                <w:rFonts w:ascii="Arial" w:eastAsia="Calibri" w:hAnsi="Arial" w:cs="Arial"/>
                <w:sz w:val="20"/>
                <w:szCs w:val="20"/>
              </w:rPr>
              <w:t xml:space="preserve">Programa de </w:t>
            </w:r>
            <w:r w:rsidR="00F42F30" w:rsidRPr="00F42F30">
              <w:rPr>
                <w:rFonts w:ascii="Arial" w:eastAsia="Calibri" w:hAnsi="Arial" w:cs="Arial"/>
                <w:sz w:val="20"/>
                <w:szCs w:val="20"/>
              </w:rPr>
              <w:t>construcción y mejoramiento de equipamientos de servicios sociales.</w:t>
            </w:r>
          </w:p>
          <w:p w:rsidR="00773E1D" w:rsidRDefault="00773E1D" w:rsidP="00773E1D">
            <w:pPr>
              <w:spacing w:after="0" w:line="240" w:lineRule="auto"/>
              <w:rPr>
                <w:rFonts w:ascii="Arial" w:eastAsia="Calibri" w:hAnsi="Arial" w:cs="Arial"/>
                <w:sz w:val="20"/>
                <w:szCs w:val="20"/>
              </w:rPr>
            </w:pPr>
          </w:p>
          <w:p w:rsidR="00773E1D" w:rsidRDefault="00773E1D" w:rsidP="00773E1D">
            <w:pPr>
              <w:spacing w:after="0" w:line="240" w:lineRule="auto"/>
              <w:rPr>
                <w:rFonts w:ascii="Arial" w:eastAsia="Calibri" w:hAnsi="Arial" w:cs="Arial"/>
                <w:sz w:val="20"/>
                <w:szCs w:val="20"/>
              </w:rPr>
            </w:pPr>
          </w:p>
          <w:p w:rsidR="00773E1D" w:rsidRDefault="00773E1D" w:rsidP="00773E1D">
            <w:pPr>
              <w:spacing w:after="0" w:line="240" w:lineRule="auto"/>
              <w:rPr>
                <w:rFonts w:ascii="Arial" w:eastAsia="Calibri" w:hAnsi="Arial" w:cs="Arial"/>
                <w:sz w:val="20"/>
                <w:szCs w:val="20"/>
              </w:rPr>
            </w:pPr>
          </w:p>
          <w:p w:rsidR="00773E1D" w:rsidRDefault="00773E1D" w:rsidP="00773E1D">
            <w:pPr>
              <w:spacing w:after="0" w:line="240" w:lineRule="auto"/>
              <w:rPr>
                <w:rFonts w:ascii="Arial" w:eastAsia="Calibri" w:hAnsi="Arial" w:cs="Arial"/>
                <w:sz w:val="20"/>
                <w:szCs w:val="20"/>
              </w:rPr>
            </w:pPr>
          </w:p>
          <w:p w:rsidR="00773E1D" w:rsidRDefault="00773E1D" w:rsidP="00773E1D">
            <w:pPr>
              <w:spacing w:after="0" w:line="240" w:lineRule="auto"/>
              <w:rPr>
                <w:rFonts w:ascii="Arial" w:eastAsia="Calibri" w:hAnsi="Arial" w:cs="Arial"/>
                <w:sz w:val="20"/>
                <w:szCs w:val="20"/>
              </w:rPr>
            </w:pPr>
          </w:p>
          <w:p w:rsidR="00773E1D" w:rsidRDefault="00773E1D" w:rsidP="00773E1D">
            <w:pPr>
              <w:spacing w:after="0" w:line="240" w:lineRule="auto"/>
              <w:rPr>
                <w:rFonts w:ascii="Arial" w:eastAsia="Calibri" w:hAnsi="Arial" w:cs="Arial"/>
                <w:sz w:val="20"/>
                <w:szCs w:val="20"/>
              </w:rPr>
            </w:pPr>
          </w:p>
          <w:p w:rsidR="00773E1D" w:rsidRPr="00773E1D" w:rsidRDefault="00773E1D" w:rsidP="00773E1D">
            <w:pPr>
              <w:spacing w:after="0" w:line="240" w:lineRule="auto"/>
              <w:rPr>
                <w:rFonts w:ascii="Arial" w:eastAsia="Calibri" w:hAnsi="Arial" w:cs="Arial"/>
                <w:sz w:val="20"/>
                <w:szCs w:val="20"/>
              </w:rPr>
            </w:pPr>
          </w:p>
          <w:p w:rsidR="00F42F30" w:rsidRDefault="00F42F30" w:rsidP="00F42F30">
            <w:pPr>
              <w:pStyle w:val="Prrafodelista"/>
              <w:spacing w:after="0" w:line="240" w:lineRule="auto"/>
              <w:rPr>
                <w:rFonts w:ascii="Arial" w:eastAsia="Calibri" w:hAnsi="Arial" w:cs="Arial"/>
                <w:sz w:val="20"/>
                <w:szCs w:val="20"/>
              </w:rPr>
            </w:pPr>
          </w:p>
          <w:p w:rsidR="00F42F30" w:rsidRPr="00F42F30" w:rsidRDefault="00F42F30" w:rsidP="004B3D42">
            <w:pPr>
              <w:pStyle w:val="Prrafodelista"/>
              <w:numPr>
                <w:ilvl w:val="0"/>
                <w:numId w:val="291"/>
              </w:numPr>
              <w:spacing w:after="0" w:line="240" w:lineRule="auto"/>
              <w:rPr>
                <w:rFonts w:ascii="Arial" w:eastAsia="Calibri" w:hAnsi="Arial" w:cs="Arial"/>
                <w:sz w:val="20"/>
                <w:szCs w:val="20"/>
              </w:rPr>
            </w:pPr>
            <w:r>
              <w:rPr>
                <w:rFonts w:ascii="Arial" w:eastAsia="Calibri" w:hAnsi="Arial" w:cs="Arial"/>
                <w:sz w:val="20"/>
                <w:szCs w:val="20"/>
              </w:rPr>
              <w:t>Programa de mantenimiento de equipamientos de servicios sociales.</w:t>
            </w:r>
          </w:p>
          <w:p w:rsidR="00F42F30" w:rsidRPr="00F42F30" w:rsidRDefault="00F42F30" w:rsidP="00F42F30">
            <w:pPr>
              <w:spacing w:after="0" w:line="240" w:lineRule="auto"/>
              <w:rPr>
                <w:rFonts w:ascii="Arial" w:eastAsia="Calibri" w:hAnsi="Arial" w:cs="Arial"/>
                <w:sz w:val="20"/>
                <w:szCs w:val="20"/>
              </w:rPr>
            </w:pPr>
          </w:p>
        </w:tc>
        <w:tc>
          <w:tcPr>
            <w:tcW w:w="7804" w:type="dxa"/>
            <w:shd w:val="clear" w:color="auto" w:fill="FFFF66"/>
          </w:tcPr>
          <w:tbl>
            <w:tblPr>
              <w:tblStyle w:val="Tablaconcuadrcula"/>
              <w:tblpPr w:leftFromText="141" w:rightFromText="141" w:vertAnchor="text" w:horzAnchor="margin" w:tblpY="332"/>
              <w:tblOverlap w:val="never"/>
              <w:tblW w:w="7508" w:type="dxa"/>
              <w:shd w:val="clear" w:color="auto" w:fill="66FFCC"/>
              <w:tblLayout w:type="fixed"/>
              <w:tblLook w:val="04A0"/>
            </w:tblPr>
            <w:tblGrid>
              <w:gridCol w:w="1308"/>
              <w:gridCol w:w="615"/>
              <w:gridCol w:w="615"/>
              <w:gridCol w:w="615"/>
              <w:gridCol w:w="615"/>
              <w:gridCol w:w="615"/>
              <w:gridCol w:w="615"/>
              <w:gridCol w:w="615"/>
              <w:gridCol w:w="615"/>
              <w:gridCol w:w="615"/>
              <w:gridCol w:w="665"/>
            </w:tblGrid>
            <w:tr w:rsidR="00037EBE" w:rsidRPr="00765F4E" w:rsidTr="00EA31A9">
              <w:trPr>
                <w:trHeight w:val="261"/>
              </w:trPr>
              <w:tc>
                <w:tcPr>
                  <w:tcW w:w="1308" w:type="dxa"/>
                  <w:shd w:val="clear" w:color="auto" w:fill="66FF66"/>
                  <w:vAlign w:val="center"/>
                </w:tcPr>
                <w:p w:rsidR="00037EBE" w:rsidRPr="00765F4E" w:rsidRDefault="00037EBE" w:rsidP="003A5ECA">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037EBE" w:rsidRPr="00A95AFF" w:rsidRDefault="00037EBE"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037EBE" w:rsidRPr="00A95AFF" w:rsidRDefault="00037EBE"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037EBE" w:rsidRPr="00A95AFF" w:rsidRDefault="00037EBE"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037EBE" w:rsidRPr="00A95AFF" w:rsidRDefault="00037EBE"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037EBE" w:rsidRPr="00A95AFF" w:rsidRDefault="00037EBE"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037EBE" w:rsidRPr="00A95AFF" w:rsidRDefault="00037EBE"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037EBE" w:rsidRPr="00A95AFF" w:rsidRDefault="00037EBE"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037EBE" w:rsidRPr="00A95AFF" w:rsidRDefault="00037EBE"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037EBE" w:rsidRPr="00A95AFF" w:rsidRDefault="00037EBE"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65" w:type="dxa"/>
                  <w:shd w:val="clear" w:color="auto" w:fill="66FF66"/>
                  <w:vAlign w:val="center"/>
                </w:tcPr>
                <w:p w:rsidR="00037EBE" w:rsidRPr="00A95AFF" w:rsidRDefault="00037EBE"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037EBE" w:rsidRPr="00765F4E" w:rsidTr="00EA31A9">
              <w:trPr>
                <w:trHeight w:val="561"/>
              </w:trPr>
              <w:tc>
                <w:tcPr>
                  <w:tcW w:w="1308" w:type="dxa"/>
                  <w:shd w:val="clear" w:color="auto" w:fill="66FF66"/>
                  <w:vAlign w:val="center"/>
                </w:tcPr>
                <w:p w:rsidR="00037EBE" w:rsidRPr="00765F4E" w:rsidRDefault="00773E1D" w:rsidP="003A5ECA">
                  <w:pPr>
                    <w:jc w:val="center"/>
                    <w:rPr>
                      <w:rFonts w:ascii="Arial" w:eastAsia="Calibri" w:hAnsi="Arial" w:cs="Arial"/>
                      <w:sz w:val="16"/>
                      <w:szCs w:val="16"/>
                    </w:rPr>
                  </w:pPr>
                  <w:r>
                    <w:rPr>
                      <w:rFonts w:ascii="Arial" w:eastAsia="Calibri" w:hAnsi="Arial" w:cs="Arial"/>
                      <w:sz w:val="16"/>
                      <w:szCs w:val="16"/>
                    </w:rPr>
                    <w:t>Un parque recreacional diseñado.</w:t>
                  </w:r>
                </w:p>
              </w:tc>
              <w:tc>
                <w:tcPr>
                  <w:tcW w:w="615" w:type="dxa"/>
                  <w:shd w:val="clear" w:color="auto" w:fill="66FF66"/>
                  <w:vAlign w:val="center"/>
                </w:tcPr>
                <w:p w:rsidR="00037EBE" w:rsidRPr="00765F4E" w:rsidRDefault="00BA7A57" w:rsidP="003A5ECA">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037EBE" w:rsidRPr="00765F4E" w:rsidRDefault="00BA7A57" w:rsidP="003A5ECA">
                  <w:pPr>
                    <w:jc w:val="center"/>
                    <w:rPr>
                      <w:rFonts w:ascii="Arial" w:eastAsia="Calibri" w:hAnsi="Arial" w:cs="Arial"/>
                      <w:sz w:val="16"/>
                      <w:szCs w:val="16"/>
                    </w:rPr>
                  </w:pPr>
                  <w:r>
                    <w:rPr>
                      <w:rFonts w:ascii="Arial" w:eastAsia="Calibri" w:hAnsi="Arial" w:cs="Arial"/>
                      <w:sz w:val="16"/>
                      <w:szCs w:val="16"/>
                    </w:rPr>
                    <w:t>1</w:t>
                  </w:r>
                </w:p>
              </w:tc>
              <w:tc>
                <w:tcPr>
                  <w:tcW w:w="615" w:type="dxa"/>
                  <w:shd w:val="clear" w:color="auto" w:fill="66FF66"/>
                  <w:vAlign w:val="center"/>
                </w:tcPr>
                <w:p w:rsidR="00037EBE" w:rsidRPr="00765F4E" w:rsidRDefault="00BA7A57" w:rsidP="003A5ECA">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037EBE" w:rsidRPr="00765F4E" w:rsidRDefault="00BA7A57" w:rsidP="003A5ECA">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037EBE" w:rsidRPr="00765F4E" w:rsidRDefault="00BA7A57" w:rsidP="003A5ECA">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037EBE" w:rsidRPr="00765F4E" w:rsidRDefault="00BA7A57" w:rsidP="003A5ECA">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037EBE" w:rsidRPr="00765F4E" w:rsidRDefault="00BA7A57" w:rsidP="003A5ECA">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037EBE" w:rsidRPr="00765F4E" w:rsidRDefault="00BA7A57" w:rsidP="003A5ECA">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037EBE" w:rsidRPr="00765F4E" w:rsidRDefault="00BA7A57" w:rsidP="003A5ECA">
                  <w:pPr>
                    <w:jc w:val="center"/>
                    <w:rPr>
                      <w:rFonts w:ascii="Arial" w:eastAsia="Calibri" w:hAnsi="Arial" w:cs="Arial"/>
                      <w:sz w:val="16"/>
                      <w:szCs w:val="16"/>
                    </w:rPr>
                  </w:pPr>
                  <w:r>
                    <w:rPr>
                      <w:rFonts w:ascii="Arial" w:eastAsia="Calibri" w:hAnsi="Arial" w:cs="Arial"/>
                      <w:sz w:val="16"/>
                      <w:szCs w:val="16"/>
                    </w:rPr>
                    <w:t>0</w:t>
                  </w:r>
                </w:p>
              </w:tc>
              <w:tc>
                <w:tcPr>
                  <w:tcW w:w="665" w:type="dxa"/>
                  <w:shd w:val="clear" w:color="auto" w:fill="66FF66"/>
                  <w:vAlign w:val="center"/>
                </w:tcPr>
                <w:p w:rsidR="00037EBE" w:rsidRPr="00765F4E" w:rsidRDefault="00BA7A57" w:rsidP="003A5ECA">
                  <w:pPr>
                    <w:jc w:val="center"/>
                    <w:rPr>
                      <w:rFonts w:ascii="Arial" w:eastAsia="Calibri" w:hAnsi="Arial" w:cs="Arial"/>
                      <w:sz w:val="16"/>
                      <w:szCs w:val="16"/>
                    </w:rPr>
                  </w:pPr>
                  <w:r>
                    <w:rPr>
                      <w:rFonts w:ascii="Arial" w:eastAsia="Calibri" w:hAnsi="Arial" w:cs="Arial"/>
                      <w:sz w:val="16"/>
                      <w:szCs w:val="16"/>
                    </w:rPr>
                    <w:t>0</w:t>
                  </w:r>
                </w:p>
              </w:tc>
            </w:tr>
          </w:tbl>
          <w:p w:rsidR="00037EBE" w:rsidRDefault="00037EBE" w:rsidP="003A5ECA">
            <w:pPr>
              <w:rPr>
                <w:rFonts w:ascii="Arial" w:eastAsia="Calibri" w:hAnsi="Arial" w:cs="Arial"/>
                <w:sz w:val="20"/>
                <w:szCs w:val="20"/>
              </w:rPr>
            </w:pPr>
          </w:p>
          <w:p w:rsidR="00773E1D" w:rsidRDefault="00773E1D" w:rsidP="003A5ECA">
            <w:pPr>
              <w:rPr>
                <w:rFonts w:ascii="Arial" w:eastAsia="Calibri" w:hAnsi="Arial" w:cs="Arial"/>
                <w:sz w:val="20"/>
                <w:szCs w:val="20"/>
              </w:rPr>
            </w:pPr>
          </w:p>
          <w:tbl>
            <w:tblPr>
              <w:tblStyle w:val="Tablaconcuadrcula"/>
              <w:tblpPr w:leftFromText="141" w:rightFromText="141" w:vertAnchor="text" w:horzAnchor="margin" w:tblpY="332"/>
              <w:tblOverlap w:val="never"/>
              <w:tblW w:w="7508" w:type="dxa"/>
              <w:shd w:val="clear" w:color="auto" w:fill="66FFCC"/>
              <w:tblLayout w:type="fixed"/>
              <w:tblLook w:val="04A0"/>
            </w:tblPr>
            <w:tblGrid>
              <w:gridCol w:w="1308"/>
              <w:gridCol w:w="615"/>
              <w:gridCol w:w="615"/>
              <w:gridCol w:w="615"/>
              <w:gridCol w:w="615"/>
              <w:gridCol w:w="615"/>
              <w:gridCol w:w="615"/>
              <w:gridCol w:w="615"/>
              <w:gridCol w:w="615"/>
              <w:gridCol w:w="615"/>
              <w:gridCol w:w="665"/>
            </w:tblGrid>
            <w:tr w:rsidR="00773E1D" w:rsidRPr="00A95AFF" w:rsidTr="00EA31A9">
              <w:trPr>
                <w:trHeight w:val="261"/>
              </w:trPr>
              <w:tc>
                <w:tcPr>
                  <w:tcW w:w="1308" w:type="dxa"/>
                  <w:shd w:val="clear" w:color="auto" w:fill="66FF66"/>
                  <w:vAlign w:val="center"/>
                </w:tcPr>
                <w:p w:rsidR="00773E1D" w:rsidRPr="00765F4E" w:rsidRDefault="00773E1D" w:rsidP="00773E1D">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6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773E1D" w:rsidRPr="00765F4E" w:rsidTr="00EA31A9">
              <w:trPr>
                <w:trHeight w:val="561"/>
              </w:trPr>
              <w:tc>
                <w:tcPr>
                  <w:tcW w:w="1308" w:type="dxa"/>
                  <w:shd w:val="clear" w:color="auto" w:fill="66FF66"/>
                  <w:vAlign w:val="center"/>
                </w:tcPr>
                <w:p w:rsidR="00773E1D" w:rsidRPr="00765F4E" w:rsidRDefault="00773E1D" w:rsidP="00773E1D">
                  <w:pPr>
                    <w:jc w:val="center"/>
                    <w:rPr>
                      <w:rFonts w:ascii="Arial" w:eastAsia="Calibri" w:hAnsi="Arial" w:cs="Arial"/>
                      <w:sz w:val="16"/>
                      <w:szCs w:val="16"/>
                    </w:rPr>
                  </w:pPr>
                  <w:r>
                    <w:rPr>
                      <w:rFonts w:ascii="Arial" w:eastAsia="Calibri" w:hAnsi="Arial" w:cs="Arial"/>
                      <w:sz w:val="16"/>
                      <w:szCs w:val="16"/>
                    </w:rPr>
                    <w:t>Un parque recreacional implementado.</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0.5</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0.5</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6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r>
          </w:tbl>
          <w:p w:rsidR="00037EBE" w:rsidRDefault="00037EBE" w:rsidP="003A5ECA">
            <w:pPr>
              <w:rPr>
                <w:rFonts w:ascii="Arial" w:eastAsia="Calibri" w:hAnsi="Arial" w:cs="Arial"/>
                <w:sz w:val="20"/>
                <w:szCs w:val="20"/>
              </w:rPr>
            </w:pPr>
          </w:p>
          <w:tbl>
            <w:tblPr>
              <w:tblStyle w:val="Tablaconcuadrcula"/>
              <w:tblpPr w:leftFromText="141" w:rightFromText="141" w:vertAnchor="text" w:horzAnchor="margin" w:tblpY="332"/>
              <w:tblOverlap w:val="never"/>
              <w:tblW w:w="7508" w:type="dxa"/>
              <w:shd w:val="clear" w:color="auto" w:fill="66FFCC"/>
              <w:tblLayout w:type="fixed"/>
              <w:tblLook w:val="04A0"/>
            </w:tblPr>
            <w:tblGrid>
              <w:gridCol w:w="1308"/>
              <w:gridCol w:w="615"/>
              <w:gridCol w:w="615"/>
              <w:gridCol w:w="615"/>
              <w:gridCol w:w="615"/>
              <w:gridCol w:w="615"/>
              <w:gridCol w:w="615"/>
              <w:gridCol w:w="615"/>
              <w:gridCol w:w="615"/>
              <w:gridCol w:w="615"/>
              <w:gridCol w:w="665"/>
            </w:tblGrid>
            <w:tr w:rsidR="00773E1D" w:rsidRPr="00A95AFF" w:rsidTr="00EA31A9">
              <w:trPr>
                <w:trHeight w:val="261"/>
              </w:trPr>
              <w:tc>
                <w:tcPr>
                  <w:tcW w:w="1308" w:type="dxa"/>
                  <w:shd w:val="clear" w:color="auto" w:fill="66FF66"/>
                  <w:vAlign w:val="center"/>
                </w:tcPr>
                <w:p w:rsidR="00773E1D" w:rsidRPr="00765F4E" w:rsidRDefault="00773E1D" w:rsidP="00773E1D">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6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773E1D" w:rsidRPr="00765F4E" w:rsidTr="00EA31A9">
              <w:trPr>
                <w:trHeight w:val="561"/>
              </w:trPr>
              <w:tc>
                <w:tcPr>
                  <w:tcW w:w="1308" w:type="dxa"/>
                  <w:shd w:val="clear" w:color="auto" w:fill="66FF66"/>
                  <w:vAlign w:val="center"/>
                </w:tcPr>
                <w:p w:rsidR="00773E1D" w:rsidRPr="00765F4E" w:rsidRDefault="00773E1D" w:rsidP="00773E1D">
                  <w:pPr>
                    <w:jc w:val="center"/>
                    <w:rPr>
                      <w:rFonts w:ascii="Arial" w:eastAsia="Calibri" w:hAnsi="Arial" w:cs="Arial"/>
                      <w:sz w:val="16"/>
                      <w:szCs w:val="16"/>
                    </w:rPr>
                  </w:pPr>
                  <w:r>
                    <w:rPr>
                      <w:rFonts w:ascii="Arial" w:eastAsia="Calibri" w:hAnsi="Arial" w:cs="Arial"/>
                      <w:sz w:val="16"/>
                      <w:szCs w:val="16"/>
                    </w:rPr>
                    <w:t>Dos comunidades reciben el servicio de recolección de basura.</w:t>
                  </w:r>
                </w:p>
              </w:tc>
              <w:tc>
                <w:tcPr>
                  <w:tcW w:w="615" w:type="dxa"/>
                  <w:shd w:val="clear" w:color="auto" w:fill="66FF66"/>
                  <w:vAlign w:val="center"/>
                </w:tcPr>
                <w:p w:rsidR="00773E1D" w:rsidRPr="00765F4E" w:rsidRDefault="00773E1D" w:rsidP="00773E1D">
                  <w:pPr>
                    <w:jc w:val="center"/>
                    <w:rPr>
                      <w:rFonts w:ascii="Arial" w:eastAsia="Calibri" w:hAnsi="Arial" w:cs="Arial"/>
                      <w:sz w:val="16"/>
                      <w:szCs w:val="16"/>
                    </w:rPr>
                  </w:pPr>
                  <w:r>
                    <w:rPr>
                      <w:rFonts w:ascii="Arial" w:eastAsia="Calibri" w:hAnsi="Arial" w:cs="Arial"/>
                      <w:sz w:val="16"/>
                      <w:szCs w:val="16"/>
                    </w:rPr>
                    <w:t>2</w:t>
                  </w:r>
                </w:p>
              </w:tc>
              <w:tc>
                <w:tcPr>
                  <w:tcW w:w="615" w:type="dxa"/>
                  <w:shd w:val="clear" w:color="auto" w:fill="66FF66"/>
                  <w:vAlign w:val="center"/>
                </w:tcPr>
                <w:p w:rsidR="00773E1D" w:rsidRPr="00765F4E" w:rsidRDefault="00773E1D" w:rsidP="00773E1D">
                  <w:pPr>
                    <w:jc w:val="center"/>
                    <w:rPr>
                      <w:rFonts w:ascii="Arial" w:eastAsia="Calibri" w:hAnsi="Arial" w:cs="Arial"/>
                      <w:sz w:val="16"/>
                      <w:szCs w:val="16"/>
                    </w:rPr>
                  </w:pPr>
                  <w:r>
                    <w:rPr>
                      <w:rFonts w:ascii="Arial" w:eastAsia="Calibri" w:hAnsi="Arial" w:cs="Arial"/>
                      <w:sz w:val="16"/>
                      <w:szCs w:val="16"/>
                    </w:rPr>
                    <w:t>2</w:t>
                  </w:r>
                </w:p>
              </w:tc>
              <w:tc>
                <w:tcPr>
                  <w:tcW w:w="615" w:type="dxa"/>
                  <w:shd w:val="clear" w:color="auto" w:fill="66FF66"/>
                  <w:vAlign w:val="center"/>
                </w:tcPr>
                <w:p w:rsidR="00773E1D" w:rsidRPr="00765F4E" w:rsidRDefault="00773E1D" w:rsidP="00773E1D">
                  <w:pPr>
                    <w:jc w:val="center"/>
                    <w:rPr>
                      <w:rFonts w:ascii="Arial" w:eastAsia="Calibri" w:hAnsi="Arial" w:cs="Arial"/>
                      <w:sz w:val="16"/>
                      <w:szCs w:val="16"/>
                    </w:rPr>
                  </w:pPr>
                  <w:r>
                    <w:rPr>
                      <w:rFonts w:ascii="Arial" w:eastAsia="Calibri" w:hAnsi="Arial" w:cs="Arial"/>
                      <w:sz w:val="16"/>
                      <w:szCs w:val="16"/>
                    </w:rPr>
                    <w:t>2</w:t>
                  </w:r>
                </w:p>
              </w:tc>
              <w:tc>
                <w:tcPr>
                  <w:tcW w:w="615" w:type="dxa"/>
                  <w:shd w:val="clear" w:color="auto" w:fill="66FF66"/>
                  <w:vAlign w:val="center"/>
                </w:tcPr>
                <w:p w:rsidR="00773E1D" w:rsidRPr="00765F4E" w:rsidRDefault="00773E1D" w:rsidP="00773E1D">
                  <w:pPr>
                    <w:jc w:val="center"/>
                    <w:rPr>
                      <w:rFonts w:ascii="Arial" w:eastAsia="Calibri" w:hAnsi="Arial" w:cs="Arial"/>
                      <w:sz w:val="16"/>
                      <w:szCs w:val="16"/>
                    </w:rPr>
                  </w:pPr>
                  <w:r>
                    <w:rPr>
                      <w:rFonts w:ascii="Arial" w:eastAsia="Calibri" w:hAnsi="Arial" w:cs="Arial"/>
                      <w:sz w:val="16"/>
                      <w:szCs w:val="16"/>
                    </w:rPr>
                    <w:t>2</w:t>
                  </w:r>
                </w:p>
              </w:tc>
              <w:tc>
                <w:tcPr>
                  <w:tcW w:w="615" w:type="dxa"/>
                  <w:shd w:val="clear" w:color="auto" w:fill="66FF66"/>
                  <w:vAlign w:val="center"/>
                </w:tcPr>
                <w:p w:rsidR="00773E1D" w:rsidRPr="00765F4E" w:rsidRDefault="00773E1D" w:rsidP="00773E1D">
                  <w:pPr>
                    <w:jc w:val="center"/>
                    <w:rPr>
                      <w:rFonts w:ascii="Arial" w:eastAsia="Calibri" w:hAnsi="Arial" w:cs="Arial"/>
                      <w:sz w:val="16"/>
                      <w:szCs w:val="16"/>
                    </w:rPr>
                  </w:pPr>
                  <w:r>
                    <w:rPr>
                      <w:rFonts w:ascii="Arial" w:eastAsia="Calibri" w:hAnsi="Arial" w:cs="Arial"/>
                      <w:sz w:val="16"/>
                      <w:szCs w:val="16"/>
                    </w:rPr>
                    <w:t>2</w:t>
                  </w:r>
                </w:p>
              </w:tc>
              <w:tc>
                <w:tcPr>
                  <w:tcW w:w="615" w:type="dxa"/>
                  <w:shd w:val="clear" w:color="auto" w:fill="66FF66"/>
                  <w:vAlign w:val="center"/>
                </w:tcPr>
                <w:p w:rsidR="00773E1D" w:rsidRPr="00765F4E" w:rsidRDefault="00773E1D" w:rsidP="00773E1D">
                  <w:pPr>
                    <w:jc w:val="center"/>
                    <w:rPr>
                      <w:rFonts w:ascii="Arial" w:eastAsia="Calibri" w:hAnsi="Arial" w:cs="Arial"/>
                      <w:sz w:val="16"/>
                      <w:szCs w:val="16"/>
                    </w:rPr>
                  </w:pPr>
                  <w:r>
                    <w:rPr>
                      <w:rFonts w:ascii="Arial" w:eastAsia="Calibri" w:hAnsi="Arial" w:cs="Arial"/>
                      <w:sz w:val="16"/>
                      <w:szCs w:val="16"/>
                    </w:rPr>
                    <w:t>2</w:t>
                  </w:r>
                </w:p>
              </w:tc>
              <w:tc>
                <w:tcPr>
                  <w:tcW w:w="615" w:type="dxa"/>
                  <w:shd w:val="clear" w:color="auto" w:fill="66FF66"/>
                  <w:vAlign w:val="center"/>
                </w:tcPr>
                <w:p w:rsidR="00773E1D" w:rsidRPr="00765F4E" w:rsidRDefault="00773E1D" w:rsidP="00773E1D">
                  <w:pPr>
                    <w:jc w:val="center"/>
                    <w:rPr>
                      <w:rFonts w:ascii="Arial" w:eastAsia="Calibri" w:hAnsi="Arial" w:cs="Arial"/>
                      <w:sz w:val="16"/>
                      <w:szCs w:val="16"/>
                    </w:rPr>
                  </w:pPr>
                  <w:r>
                    <w:rPr>
                      <w:rFonts w:ascii="Arial" w:eastAsia="Calibri" w:hAnsi="Arial" w:cs="Arial"/>
                      <w:sz w:val="16"/>
                      <w:szCs w:val="16"/>
                    </w:rPr>
                    <w:t>2</w:t>
                  </w:r>
                </w:p>
              </w:tc>
              <w:tc>
                <w:tcPr>
                  <w:tcW w:w="615" w:type="dxa"/>
                  <w:shd w:val="clear" w:color="auto" w:fill="66FF66"/>
                  <w:vAlign w:val="center"/>
                </w:tcPr>
                <w:p w:rsidR="00773E1D" w:rsidRPr="00765F4E" w:rsidRDefault="00773E1D" w:rsidP="00773E1D">
                  <w:pPr>
                    <w:jc w:val="center"/>
                    <w:rPr>
                      <w:rFonts w:ascii="Arial" w:eastAsia="Calibri" w:hAnsi="Arial" w:cs="Arial"/>
                      <w:sz w:val="16"/>
                      <w:szCs w:val="16"/>
                    </w:rPr>
                  </w:pPr>
                  <w:r>
                    <w:rPr>
                      <w:rFonts w:ascii="Arial" w:eastAsia="Calibri" w:hAnsi="Arial" w:cs="Arial"/>
                      <w:sz w:val="16"/>
                      <w:szCs w:val="16"/>
                    </w:rPr>
                    <w:t>2</w:t>
                  </w:r>
                </w:p>
              </w:tc>
              <w:tc>
                <w:tcPr>
                  <w:tcW w:w="615" w:type="dxa"/>
                  <w:shd w:val="clear" w:color="auto" w:fill="66FF66"/>
                  <w:vAlign w:val="center"/>
                </w:tcPr>
                <w:p w:rsidR="00773E1D" w:rsidRPr="00765F4E" w:rsidRDefault="00773E1D" w:rsidP="00773E1D">
                  <w:pPr>
                    <w:jc w:val="center"/>
                    <w:rPr>
                      <w:rFonts w:ascii="Arial" w:eastAsia="Calibri" w:hAnsi="Arial" w:cs="Arial"/>
                      <w:sz w:val="16"/>
                      <w:szCs w:val="16"/>
                    </w:rPr>
                  </w:pPr>
                  <w:r>
                    <w:rPr>
                      <w:rFonts w:ascii="Arial" w:eastAsia="Calibri" w:hAnsi="Arial" w:cs="Arial"/>
                      <w:sz w:val="16"/>
                      <w:szCs w:val="16"/>
                    </w:rPr>
                    <w:t>2</w:t>
                  </w:r>
                </w:p>
              </w:tc>
              <w:tc>
                <w:tcPr>
                  <w:tcW w:w="665" w:type="dxa"/>
                  <w:shd w:val="clear" w:color="auto" w:fill="66FF66"/>
                  <w:vAlign w:val="center"/>
                </w:tcPr>
                <w:p w:rsidR="00773E1D" w:rsidRPr="00765F4E" w:rsidRDefault="00773E1D" w:rsidP="00773E1D">
                  <w:pPr>
                    <w:jc w:val="center"/>
                    <w:rPr>
                      <w:rFonts w:ascii="Arial" w:eastAsia="Calibri" w:hAnsi="Arial" w:cs="Arial"/>
                      <w:sz w:val="16"/>
                      <w:szCs w:val="16"/>
                    </w:rPr>
                  </w:pPr>
                  <w:r>
                    <w:rPr>
                      <w:rFonts w:ascii="Arial" w:eastAsia="Calibri" w:hAnsi="Arial" w:cs="Arial"/>
                      <w:sz w:val="16"/>
                      <w:szCs w:val="16"/>
                    </w:rPr>
                    <w:t>2</w:t>
                  </w:r>
                </w:p>
              </w:tc>
            </w:tr>
          </w:tbl>
          <w:p w:rsidR="00773E1D" w:rsidRDefault="00773E1D" w:rsidP="003A5ECA">
            <w:pPr>
              <w:rPr>
                <w:rFonts w:ascii="Arial" w:eastAsia="Calibri" w:hAnsi="Arial" w:cs="Arial"/>
                <w:sz w:val="20"/>
                <w:szCs w:val="20"/>
              </w:rPr>
            </w:pPr>
          </w:p>
          <w:tbl>
            <w:tblPr>
              <w:tblStyle w:val="Tablaconcuadrcula"/>
              <w:tblpPr w:leftFromText="141" w:rightFromText="141" w:vertAnchor="text" w:horzAnchor="margin" w:tblpY="332"/>
              <w:tblOverlap w:val="never"/>
              <w:tblW w:w="7508" w:type="dxa"/>
              <w:shd w:val="clear" w:color="auto" w:fill="66FFCC"/>
              <w:tblLayout w:type="fixed"/>
              <w:tblLook w:val="04A0"/>
            </w:tblPr>
            <w:tblGrid>
              <w:gridCol w:w="1308"/>
              <w:gridCol w:w="615"/>
              <w:gridCol w:w="615"/>
              <w:gridCol w:w="615"/>
              <w:gridCol w:w="615"/>
              <w:gridCol w:w="615"/>
              <w:gridCol w:w="615"/>
              <w:gridCol w:w="615"/>
              <w:gridCol w:w="615"/>
              <w:gridCol w:w="615"/>
              <w:gridCol w:w="665"/>
            </w:tblGrid>
            <w:tr w:rsidR="00773E1D" w:rsidRPr="00A95AFF" w:rsidTr="00EA31A9">
              <w:trPr>
                <w:trHeight w:val="261"/>
              </w:trPr>
              <w:tc>
                <w:tcPr>
                  <w:tcW w:w="1308" w:type="dxa"/>
                  <w:shd w:val="clear" w:color="auto" w:fill="66FF66"/>
                  <w:vAlign w:val="center"/>
                </w:tcPr>
                <w:p w:rsidR="00773E1D" w:rsidRPr="00765F4E" w:rsidRDefault="00773E1D" w:rsidP="00773E1D">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6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773E1D" w:rsidRPr="00765F4E" w:rsidTr="00EA31A9">
              <w:trPr>
                <w:trHeight w:val="561"/>
              </w:trPr>
              <w:tc>
                <w:tcPr>
                  <w:tcW w:w="1308" w:type="dxa"/>
                  <w:shd w:val="clear" w:color="auto" w:fill="66FF66"/>
                  <w:vAlign w:val="center"/>
                </w:tcPr>
                <w:p w:rsidR="00773E1D" w:rsidRPr="00765F4E" w:rsidRDefault="00773E1D" w:rsidP="00773E1D">
                  <w:pPr>
                    <w:jc w:val="center"/>
                    <w:rPr>
                      <w:rFonts w:ascii="Arial" w:eastAsia="Calibri" w:hAnsi="Arial" w:cs="Arial"/>
                      <w:sz w:val="16"/>
                      <w:szCs w:val="16"/>
                    </w:rPr>
                  </w:pPr>
                  <w:r>
                    <w:rPr>
                      <w:rFonts w:ascii="Arial" w:eastAsia="Calibri" w:hAnsi="Arial" w:cs="Arial"/>
                      <w:sz w:val="16"/>
                      <w:szCs w:val="16"/>
                    </w:rPr>
                    <w:t>Un parque recreacional con plan de mantenimiento diseñado.</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1</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6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r>
          </w:tbl>
          <w:p w:rsidR="00773E1D" w:rsidRDefault="00773E1D" w:rsidP="003A5ECA">
            <w:pPr>
              <w:rPr>
                <w:rFonts w:ascii="Arial" w:eastAsia="Calibri" w:hAnsi="Arial" w:cs="Arial"/>
                <w:sz w:val="20"/>
                <w:szCs w:val="20"/>
              </w:rPr>
            </w:pPr>
          </w:p>
          <w:p w:rsidR="00773E1D" w:rsidRDefault="00773E1D" w:rsidP="003A5ECA">
            <w:pPr>
              <w:rPr>
                <w:rFonts w:ascii="Arial" w:eastAsia="Calibri" w:hAnsi="Arial" w:cs="Arial"/>
                <w:sz w:val="20"/>
                <w:szCs w:val="20"/>
              </w:rPr>
            </w:pPr>
          </w:p>
          <w:tbl>
            <w:tblPr>
              <w:tblStyle w:val="Tablaconcuadrcula"/>
              <w:tblpPr w:leftFromText="141" w:rightFromText="141" w:vertAnchor="text" w:horzAnchor="margin" w:tblpY="332"/>
              <w:tblOverlap w:val="never"/>
              <w:tblW w:w="7508" w:type="dxa"/>
              <w:shd w:val="clear" w:color="auto" w:fill="66FFCC"/>
              <w:tblLayout w:type="fixed"/>
              <w:tblLook w:val="04A0"/>
            </w:tblPr>
            <w:tblGrid>
              <w:gridCol w:w="1308"/>
              <w:gridCol w:w="615"/>
              <w:gridCol w:w="615"/>
              <w:gridCol w:w="615"/>
              <w:gridCol w:w="615"/>
              <w:gridCol w:w="615"/>
              <w:gridCol w:w="615"/>
              <w:gridCol w:w="615"/>
              <w:gridCol w:w="615"/>
              <w:gridCol w:w="615"/>
              <w:gridCol w:w="665"/>
            </w:tblGrid>
            <w:tr w:rsidR="00773E1D" w:rsidRPr="00A95AFF" w:rsidTr="00EA31A9">
              <w:trPr>
                <w:trHeight w:val="261"/>
              </w:trPr>
              <w:tc>
                <w:tcPr>
                  <w:tcW w:w="1308" w:type="dxa"/>
                  <w:shd w:val="clear" w:color="auto" w:fill="66FF66"/>
                  <w:vAlign w:val="center"/>
                </w:tcPr>
                <w:p w:rsidR="00773E1D" w:rsidRPr="00765F4E" w:rsidRDefault="00773E1D" w:rsidP="00773E1D">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65" w:type="dxa"/>
                  <w:shd w:val="clear" w:color="auto" w:fill="66FF66"/>
                  <w:vAlign w:val="center"/>
                </w:tcPr>
                <w:p w:rsidR="00773E1D" w:rsidRPr="00A95AFF" w:rsidRDefault="00773E1D" w:rsidP="00773E1D">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773E1D" w:rsidRPr="00765F4E" w:rsidTr="00EA31A9">
              <w:trPr>
                <w:trHeight w:val="561"/>
              </w:trPr>
              <w:tc>
                <w:tcPr>
                  <w:tcW w:w="1308" w:type="dxa"/>
                  <w:shd w:val="clear" w:color="auto" w:fill="66FF66"/>
                  <w:vAlign w:val="center"/>
                </w:tcPr>
                <w:p w:rsidR="00773E1D" w:rsidRPr="00765F4E" w:rsidRDefault="00773E1D" w:rsidP="00773E1D">
                  <w:pPr>
                    <w:jc w:val="center"/>
                    <w:rPr>
                      <w:rFonts w:ascii="Arial" w:eastAsia="Calibri" w:hAnsi="Arial" w:cs="Arial"/>
                      <w:sz w:val="16"/>
                      <w:szCs w:val="16"/>
                    </w:rPr>
                  </w:pPr>
                  <w:r>
                    <w:rPr>
                      <w:rFonts w:ascii="Arial" w:eastAsia="Calibri" w:hAnsi="Arial" w:cs="Arial"/>
                      <w:sz w:val="16"/>
                      <w:szCs w:val="16"/>
                    </w:rPr>
                    <w:t>Un parque recreacional con plan de mantenimiento en ejecución.</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1</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1</w:t>
                  </w:r>
                </w:p>
              </w:tc>
              <w:tc>
                <w:tcPr>
                  <w:tcW w:w="61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c>
                <w:tcPr>
                  <w:tcW w:w="665" w:type="dxa"/>
                  <w:shd w:val="clear" w:color="auto" w:fill="66FF66"/>
                  <w:vAlign w:val="center"/>
                </w:tcPr>
                <w:p w:rsidR="00773E1D" w:rsidRPr="00765F4E" w:rsidRDefault="00BA7A57" w:rsidP="00773E1D">
                  <w:pPr>
                    <w:jc w:val="center"/>
                    <w:rPr>
                      <w:rFonts w:ascii="Arial" w:eastAsia="Calibri" w:hAnsi="Arial" w:cs="Arial"/>
                      <w:sz w:val="16"/>
                      <w:szCs w:val="16"/>
                    </w:rPr>
                  </w:pPr>
                  <w:r>
                    <w:rPr>
                      <w:rFonts w:ascii="Arial" w:eastAsia="Calibri" w:hAnsi="Arial" w:cs="Arial"/>
                      <w:sz w:val="16"/>
                      <w:szCs w:val="16"/>
                    </w:rPr>
                    <w:t>0</w:t>
                  </w:r>
                </w:p>
              </w:tc>
            </w:tr>
          </w:tbl>
          <w:p w:rsidR="00773E1D" w:rsidRPr="00AE52AC" w:rsidRDefault="00773E1D" w:rsidP="003A5ECA">
            <w:pPr>
              <w:rPr>
                <w:rFonts w:ascii="Arial" w:eastAsia="Calibri" w:hAnsi="Arial" w:cs="Arial"/>
                <w:sz w:val="20"/>
                <w:szCs w:val="20"/>
              </w:rPr>
            </w:pPr>
          </w:p>
        </w:tc>
        <w:tc>
          <w:tcPr>
            <w:tcW w:w="1943" w:type="dxa"/>
            <w:shd w:val="clear" w:color="auto" w:fill="FFFF66"/>
          </w:tcPr>
          <w:p w:rsidR="00037EBE" w:rsidRDefault="00037EBE" w:rsidP="003A5ECA">
            <w:pPr>
              <w:spacing w:after="0"/>
              <w:rPr>
                <w:rFonts w:ascii="Arial" w:eastAsia="Calibri" w:hAnsi="Arial" w:cs="Arial"/>
                <w:sz w:val="20"/>
                <w:szCs w:val="20"/>
              </w:rPr>
            </w:pPr>
            <w:r>
              <w:rPr>
                <w:rFonts w:ascii="Arial" w:eastAsia="Calibri" w:hAnsi="Arial" w:cs="Arial"/>
                <w:sz w:val="20"/>
                <w:szCs w:val="20"/>
              </w:rPr>
              <w:t>Estudios técnicos</w:t>
            </w:r>
          </w:p>
          <w:p w:rsidR="00037EBE" w:rsidRDefault="00037EBE" w:rsidP="003A5ECA">
            <w:pPr>
              <w:spacing w:after="0"/>
              <w:rPr>
                <w:rFonts w:ascii="Arial" w:eastAsia="Calibri" w:hAnsi="Arial" w:cs="Arial"/>
                <w:sz w:val="20"/>
                <w:szCs w:val="20"/>
              </w:rPr>
            </w:pPr>
            <w:r>
              <w:rPr>
                <w:rFonts w:ascii="Arial" w:eastAsia="Calibri" w:hAnsi="Arial" w:cs="Arial"/>
                <w:sz w:val="20"/>
                <w:szCs w:val="20"/>
              </w:rPr>
              <w:t>Proformas</w:t>
            </w:r>
          </w:p>
          <w:p w:rsidR="00037EBE" w:rsidRDefault="00037EBE" w:rsidP="003A5ECA">
            <w:pPr>
              <w:spacing w:after="0"/>
              <w:rPr>
                <w:rFonts w:ascii="Arial" w:eastAsia="Calibri" w:hAnsi="Arial" w:cs="Arial"/>
                <w:sz w:val="20"/>
                <w:szCs w:val="20"/>
              </w:rPr>
            </w:pPr>
            <w:r>
              <w:rPr>
                <w:rFonts w:ascii="Arial" w:eastAsia="Calibri" w:hAnsi="Arial" w:cs="Arial"/>
                <w:sz w:val="20"/>
                <w:szCs w:val="20"/>
              </w:rPr>
              <w:t>Convenios firmados</w:t>
            </w:r>
          </w:p>
          <w:p w:rsidR="00037EBE" w:rsidRDefault="00037EBE" w:rsidP="003A5ECA">
            <w:pPr>
              <w:spacing w:after="0"/>
              <w:rPr>
                <w:rFonts w:ascii="Arial" w:eastAsia="Calibri" w:hAnsi="Arial" w:cs="Arial"/>
                <w:sz w:val="20"/>
                <w:szCs w:val="20"/>
              </w:rPr>
            </w:pPr>
            <w:r>
              <w:rPr>
                <w:rFonts w:ascii="Arial" w:eastAsia="Calibri" w:hAnsi="Arial" w:cs="Arial"/>
                <w:sz w:val="20"/>
                <w:szCs w:val="20"/>
              </w:rPr>
              <w:t>Facturas</w:t>
            </w:r>
          </w:p>
          <w:p w:rsidR="00037EBE" w:rsidRDefault="00037EBE" w:rsidP="003A5ECA">
            <w:pPr>
              <w:spacing w:after="0"/>
              <w:rPr>
                <w:rFonts w:ascii="Arial" w:eastAsia="Calibri" w:hAnsi="Arial" w:cs="Arial"/>
                <w:sz w:val="20"/>
                <w:szCs w:val="20"/>
              </w:rPr>
            </w:pPr>
            <w:r>
              <w:rPr>
                <w:rFonts w:ascii="Arial" w:eastAsia="Calibri" w:hAnsi="Arial" w:cs="Arial"/>
                <w:sz w:val="20"/>
                <w:szCs w:val="20"/>
              </w:rPr>
              <w:t>Órdenes de pago</w:t>
            </w:r>
          </w:p>
          <w:p w:rsidR="00037EBE" w:rsidRDefault="00037EBE" w:rsidP="003A5ECA">
            <w:pPr>
              <w:spacing w:after="0"/>
              <w:rPr>
                <w:rFonts w:ascii="Arial" w:eastAsia="Calibri" w:hAnsi="Arial" w:cs="Arial"/>
                <w:sz w:val="20"/>
                <w:szCs w:val="20"/>
              </w:rPr>
            </w:pPr>
            <w:r>
              <w:rPr>
                <w:rFonts w:ascii="Arial" w:eastAsia="Calibri" w:hAnsi="Arial" w:cs="Arial"/>
                <w:sz w:val="20"/>
                <w:szCs w:val="20"/>
              </w:rPr>
              <w:t>Fotografías</w:t>
            </w:r>
          </w:p>
          <w:p w:rsidR="00037EBE" w:rsidRDefault="00037EBE" w:rsidP="003A5ECA">
            <w:pPr>
              <w:spacing w:after="0"/>
              <w:rPr>
                <w:rFonts w:ascii="Arial" w:eastAsia="Calibri" w:hAnsi="Arial" w:cs="Arial"/>
                <w:sz w:val="20"/>
                <w:szCs w:val="20"/>
              </w:rPr>
            </w:pPr>
            <w:r>
              <w:rPr>
                <w:rFonts w:ascii="Arial" w:eastAsia="Calibri" w:hAnsi="Arial" w:cs="Arial"/>
                <w:sz w:val="20"/>
                <w:szCs w:val="20"/>
              </w:rPr>
              <w:t>Testimonio</w:t>
            </w:r>
          </w:p>
          <w:p w:rsidR="00BA7A57" w:rsidRDefault="00BA7A57" w:rsidP="003A5ECA">
            <w:pPr>
              <w:spacing w:after="0"/>
              <w:rPr>
                <w:rFonts w:ascii="Arial" w:eastAsia="Calibri" w:hAnsi="Arial" w:cs="Arial"/>
                <w:sz w:val="20"/>
                <w:szCs w:val="20"/>
              </w:rPr>
            </w:pPr>
            <w:r>
              <w:rPr>
                <w:rFonts w:ascii="Arial" w:eastAsia="Calibri" w:hAnsi="Arial" w:cs="Arial"/>
                <w:sz w:val="20"/>
                <w:szCs w:val="20"/>
              </w:rPr>
              <w:t>Balance económico del GADPR.</w:t>
            </w:r>
          </w:p>
          <w:p w:rsidR="00BA7A57" w:rsidRPr="00E662BF" w:rsidRDefault="00BA7A57" w:rsidP="003A5ECA">
            <w:pPr>
              <w:spacing w:after="0"/>
              <w:rPr>
                <w:rFonts w:ascii="Arial" w:eastAsia="Calibri" w:hAnsi="Arial" w:cs="Arial"/>
                <w:sz w:val="20"/>
                <w:szCs w:val="20"/>
              </w:rPr>
            </w:pPr>
            <w:r>
              <w:rPr>
                <w:rFonts w:ascii="Arial" w:eastAsia="Calibri" w:hAnsi="Arial" w:cs="Arial"/>
                <w:sz w:val="20"/>
                <w:szCs w:val="20"/>
              </w:rPr>
              <w:t>Entrevistas.</w:t>
            </w:r>
          </w:p>
        </w:tc>
        <w:tc>
          <w:tcPr>
            <w:tcW w:w="2126" w:type="dxa"/>
            <w:shd w:val="clear" w:color="auto" w:fill="FFFF66"/>
          </w:tcPr>
          <w:p w:rsidR="00037EBE" w:rsidRPr="00D245C1" w:rsidRDefault="00037EBE" w:rsidP="00EB2533">
            <w:pPr>
              <w:rPr>
                <w:rFonts w:ascii="Arial" w:eastAsia="Calibri" w:hAnsi="Arial" w:cs="Arial"/>
                <w:sz w:val="20"/>
                <w:szCs w:val="20"/>
              </w:rPr>
            </w:pPr>
          </w:p>
        </w:tc>
      </w:tr>
      <w:tr w:rsidR="00C7283C" w:rsidRPr="00AE52AC" w:rsidTr="00494657">
        <w:trPr>
          <w:trHeight w:val="843"/>
        </w:trPr>
        <w:tc>
          <w:tcPr>
            <w:tcW w:w="2410" w:type="dxa"/>
            <w:shd w:val="clear" w:color="auto" w:fill="FFFF66"/>
          </w:tcPr>
          <w:p w:rsidR="00C7283C" w:rsidRDefault="00C7283C" w:rsidP="003A5ECA">
            <w:pPr>
              <w:rPr>
                <w:rFonts w:ascii="Arial" w:eastAsia="Calibri" w:hAnsi="Arial" w:cs="Arial"/>
                <w:b/>
                <w:sz w:val="20"/>
                <w:szCs w:val="20"/>
              </w:rPr>
            </w:pPr>
            <w:r w:rsidRPr="009504D8">
              <w:rPr>
                <w:rFonts w:ascii="Arial" w:eastAsia="Calibri" w:hAnsi="Arial" w:cs="Arial"/>
                <w:b/>
                <w:sz w:val="20"/>
                <w:szCs w:val="20"/>
              </w:rPr>
              <w:lastRenderedPageBreak/>
              <w:t>ACTIVIDADES</w:t>
            </w:r>
          </w:p>
          <w:p w:rsidR="00C7283C" w:rsidRPr="00400465" w:rsidRDefault="00C7283C" w:rsidP="004B3D42">
            <w:pPr>
              <w:pStyle w:val="Prrafodelista"/>
              <w:numPr>
                <w:ilvl w:val="1"/>
                <w:numId w:val="254"/>
              </w:numPr>
              <w:spacing w:after="0" w:line="240" w:lineRule="auto"/>
              <w:ind w:left="426" w:hanging="426"/>
              <w:rPr>
                <w:rFonts w:ascii="Arial" w:eastAsia="Calibri" w:hAnsi="Arial" w:cs="Arial"/>
                <w:sz w:val="20"/>
                <w:szCs w:val="20"/>
              </w:rPr>
            </w:pPr>
            <w:r w:rsidRPr="00400465">
              <w:rPr>
                <w:rFonts w:ascii="Arial" w:eastAsia="Calibri" w:hAnsi="Arial" w:cs="Arial"/>
                <w:sz w:val="20"/>
                <w:szCs w:val="20"/>
              </w:rPr>
              <w:t xml:space="preserve">Proyecto de </w:t>
            </w:r>
            <w:r w:rsidR="00DC46CF">
              <w:rPr>
                <w:rFonts w:ascii="Arial" w:eastAsia="Calibri" w:hAnsi="Arial" w:cs="Arial"/>
                <w:sz w:val="20"/>
                <w:szCs w:val="20"/>
              </w:rPr>
              <w:t>construcción de equipamiento social de parques recreacionales.</w:t>
            </w:r>
          </w:p>
        </w:tc>
        <w:tc>
          <w:tcPr>
            <w:tcW w:w="7804" w:type="dxa"/>
            <w:shd w:val="clear" w:color="auto" w:fill="FFFF66"/>
          </w:tcPr>
          <w:p w:rsidR="00C7283C" w:rsidRPr="00AE52AC" w:rsidRDefault="00C7283C" w:rsidP="000248B8">
            <w:pPr>
              <w:rPr>
                <w:rFonts w:ascii="Arial" w:eastAsia="Calibri" w:hAnsi="Arial" w:cs="Arial"/>
                <w:b/>
                <w:sz w:val="20"/>
                <w:szCs w:val="20"/>
              </w:rPr>
            </w:pPr>
            <w:r w:rsidRPr="00AE52AC">
              <w:rPr>
                <w:rFonts w:ascii="Arial" w:eastAsia="Calibri" w:hAnsi="Arial" w:cs="Arial"/>
                <w:b/>
                <w:sz w:val="20"/>
                <w:szCs w:val="20"/>
              </w:rPr>
              <w:t>PR</w:t>
            </w:r>
            <w:r w:rsidR="00F42F30">
              <w:rPr>
                <w:rFonts w:ascii="Arial" w:eastAsia="Calibri" w:hAnsi="Arial" w:cs="Arial"/>
                <w:b/>
                <w:sz w:val="20"/>
                <w:szCs w:val="20"/>
              </w:rPr>
              <w:t>ESUPUESTO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1"/>
            </w:tblGrid>
            <w:tr w:rsidR="00C7283C" w:rsidRPr="00AE52AC" w:rsidTr="000248B8">
              <w:trPr>
                <w:trHeight w:val="398"/>
                <w:jc w:val="center"/>
              </w:trPr>
              <w:tc>
                <w:tcPr>
                  <w:tcW w:w="8171" w:type="dxa"/>
                </w:tcPr>
                <w:p w:rsidR="00C7283C" w:rsidRPr="00AE52AC" w:rsidRDefault="00C7283C" w:rsidP="001A226A">
                  <w:pPr>
                    <w:framePr w:hSpace="141" w:wrap="around" w:vAnchor="text" w:hAnchor="margin" w:xAlign="center" w:y="252"/>
                    <w:suppressOverlap/>
                    <w:rPr>
                      <w:rFonts w:ascii="Arial" w:eastAsia="Calibri" w:hAnsi="Arial" w:cs="Arial"/>
                      <w:b/>
                      <w:sz w:val="20"/>
                      <w:szCs w:val="20"/>
                    </w:rPr>
                  </w:pPr>
                </w:p>
              </w:tc>
            </w:tr>
          </w:tbl>
          <w:p w:rsidR="00C7283C" w:rsidRPr="00BA7A57" w:rsidRDefault="00BA7A57" w:rsidP="000248B8">
            <w:pPr>
              <w:rPr>
                <w:rFonts w:ascii="Arial" w:eastAsia="Calibri" w:hAnsi="Arial" w:cs="Arial"/>
                <w:sz w:val="20"/>
                <w:szCs w:val="20"/>
              </w:rPr>
            </w:pPr>
            <w:r w:rsidRPr="00BA7A57">
              <w:rPr>
                <w:rFonts w:ascii="Arial" w:eastAsia="Calibri" w:hAnsi="Arial" w:cs="Arial"/>
                <w:sz w:val="20"/>
                <w:szCs w:val="20"/>
              </w:rPr>
              <w:t>70.728,74 USD.</w:t>
            </w:r>
          </w:p>
        </w:tc>
        <w:tc>
          <w:tcPr>
            <w:tcW w:w="1943" w:type="dxa"/>
            <w:shd w:val="clear" w:color="auto" w:fill="FFFF66"/>
          </w:tcPr>
          <w:p w:rsidR="00C7283C" w:rsidRDefault="00C7283C" w:rsidP="003A5ECA">
            <w:pPr>
              <w:spacing w:after="0"/>
              <w:rPr>
                <w:rFonts w:ascii="Arial" w:eastAsia="Calibri" w:hAnsi="Arial" w:cs="Arial"/>
                <w:sz w:val="20"/>
                <w:szCs w:val="20"/>
              </w:rPr>
            </w:pPr>
            <w:r>
              <w:rPr>
                <w:rFonts w:ascii="Arial" w:eastAsia="Calibri" w:hAnsi="Arial" w:cs="Arial"/>
                <w:sz w:val="20"/>
                <w:szCs w:val="20"/>
              </w:rPr>
              <w:t>Factura</w:t>
            </w:r>
          </w:p>
          <w:p w:rsidR="00C7283C" w:rsidRDefault="00C7283C" w:rsidP="003A5ECA">
            <w:pPr>
              <w:spacing w:after="0"/>
              <w:rPr>
                <w:rFonts w:ascii="Arial" w:eastAsia="Calibri" w:hAnsi="Arial" w:cs="Arial"/>
                <w:sz w:val="20"/>
                <w:szCs w:val="20"/>
              </w:rPr>
            </w:pPr>
            <w:r>
              <w:rPr>
                <w:rFonts w:ascii="Arial" w:eastAsia="Calibri" w:hAnsi="Arial" w:cs="Arial"/>
                <w:sz w:val="20"/>
                <w:szCs w:val="20"/>
              </w:rPr>
              <w:t>Estudios</w:t>
            </w:r>
          </w:p>
          <w:p w:rsidR="00C7283C" w:rsidRPr="00E662BF" w:rsidRDefault="00C7283C" w:rsidP="003A5ECA">
            <w:pPr>
              <w:spacing w:after="0"/>
              <w:rPr>
                <w:rFonts w:ascii="Arial" w:eastAsia="Calibri" w:hAnsi="Arial" w:cs="Arial"/>
                <w:sz w:val="20"/>
                <w:szCs w:val="20"/>
              </w:rPr>
            </w:pPr>
            <w:r>
              <w:rPr>
                <w:rFonts w:ascii="Arial" w:eastAsia="Calibri" w:hAnsi="Arial" w:cs="Arial"/>
                <w:sz w:val="20"/>
                <w:szCs w:val="20"/>
              </w:rPr>
              <w:t>Fotografías</w:t>
            </w:r>
          </w:p>
        </w:tc>
        <w:tc>
          <w:tcPr>
            <w:tcW w:w="2126" w:type="dxa"/>
            <w:shd w:val="clear" w:color="auto" w:fill="FFFF66"/>
          </w:tcPr>
          <w:p w:rsidR="00C7283C" w:rsidRPr="00BA7A57" w:rsidRDefault="00EB2533" w:rsidP="003A5ECA">
            <w:pPr>
              <w:rPr>
                <w:rFonts w:ascii="Arial" w:eastAsia="Calibri" w:hAnsi="Arial" w:cs="Arial"/>
                <w:sz w:val="20"/>
                <w:szCs w:val="20"/>
              </w:rPr>
            </w:pPr>
            <w:r w:rsidRPr="00BA7A57">
              <w:rPr>
                <w:rFonts w:ascii="Arial" w:hAnsi="Arial" w:cs="Arial"/>
                <w:bCs/>
                <w:sz w:val="20"/>
                <w:szCs w:val="20"/>
              </w:rPr>
              <w:t>Flujo normal de recursos económicos</w:t>
            </w:r>
          </w:p>
        </w:tc>
      </w:tr>
      <w:tr w:rsidR="00037EBE" w:rsidRPr="00AE52AC" w:rsidTr="00494657">
        <w:trPr>
          <w:trHeight w:val="417"/>
        </w:trPr>
        <w:tc>
          <w:tcPr>
            <w:tcW w:w="2410" w:type="dxa"/>
            <w:shd w:val="clear" w:color="auto" w:fill="FFFF66"/>
          </w:tcPr>
          <w:p w:rsidR="00037EBE" w:rsidRPr="00F42F30" w:rsidRDefault="00037EBE" w:rsidP="004B3D42">
            <w:pPr>
              <w:pStyle w:val="Prrafodelista"/>
              <w:numPr>
                <w:ilvl w:val="1"/>
                <w:numId w:val="291"/>
              </w:numPr>
              <w:spacing w:after="0" w:line="240" w:lineRule="auto"/>
              <w:rPr>
                <w:rFonts w:ascii="Arial" w:eastAsia="Calibri" w:hAnsi="Arial" w:cs="Arial"/>
                <w:sz w:val="20"/>
                <w:szCs w:val="20"/>
              </w:rPr>
            </w:pPr>
            <w:r w:rsidRPr="00F42F30">
              <w:rPr>
                <w:rFonts w:ascii="Arial" w:eastAsia="Calibri" w:hAnsi="Arial" w:cs="Arial"/>
                <w:sz w:val="20"/>
                <w:szCs w:val="20"/>
              </w:rPr>
              <w:t xml:space="preserve">Proyecto de </w:t>
            </w:r>
            <w:r w:rsidR="00DC46CF">
              <w:rPr>
                <w:rFonts w:ascii="Arial" w:eastAsia="Calibri" w:hAnsi="Arial" w:cs="Arial"/>
                <w:sz w:val="20"/>
                <w:szCs w:val="20"/>
              </w:rPr>
              <w:t>mantenimiento del equipamiento de servicios sociales</w:t>
            </w:r>
          </w:p>
        </w:tc>
        <w:tc>
          <w:tcPr>
            <w:tcW w:w="7804" w:type="dxa"/>
            <w:shd w:val="clear" w:color="auto" w:fill="FFFF66"/>
          </w:tcPr>
          <w:p w:rsidR="00037EBE" w:rsidRPr="00AE52AC" w:rsidRDefault="00037EBE" w:rsidP="003A5ECA">
            <w:pPr>
              <w:rPr>
                <w:rFonts w:ascii="Arial" w:eastAsia="Calibri" w:hAnsi="Arial" w:cs="Arial"/>
                <w:sz w:val="20"/>
                <w:szCs w:val="20"/>
              </w:rPr>
            </w:pPr>
            <w:r>
              <w:rPr>
                <w:rFonts w:ascii="Arial" w:eastAsia="Calibri" w:hAnsi="Arial" w:cs="Arial"/>
                <w:sz w:val="20"/>
                <w:szCs w:val="20"/>
              </w:rPr>
              <w:t>20</w:t>
            </w:r>
            <w:r w:rsidR="00DC46CF">
              <w:rPr>
                <w:rFonts w:ascii="Arial" w:eastAsia="Calibri" w:hAnsi="Arial" w:cs="Arial"/>
                <w:sz w:val="20"/>
                <w:szCs w:val="20"/>
              </w:rPr>
              <w:t>.</w:t>
            </w:r>
            <w:r>
              <w:rPr>
                <w:rFonts w:ascii="Arial" w:eastAsia="Calibri" w:hAnsi="Arial" w:cs="Arial"/>
                <w:sz w:val="20"/>
                <w:szCs w:val="20"/>
              </w:rPr>
              <w:t>00</w:t>
            </w:r>
            <w:r w:rsidR="00DC46CF">
              <w:rPr>
                <w:rFonts w:ascii="Arial" w:eastAsia="Calibri" w:hAnsi="Arial" w:cs="Arial"/>
                <w:sz w:val="20"/>
                <w:szCs w:val="20"/>
              </w:rPr>
              <w:t>0,00 USD.</w:t>
            </w:r>
          </w:p>
        </w:tc>
        <w:tc>
          <w:tcPr>
            <w:tcW w:w="1943" w:type="dxa"/>
            <w:shd w:val="clear" w:color="auto" w:fill="FFFF66"/>
          </w:tcPr>
          <w:p w:rsidR="00037EBE" w:rsidRDefault="00037EBE" w:rsidP="003A5ECA">
            <w:pPr>
              <w:spacing w:after="0"/>
              <w:rPr>
                <w:rFonts w:ascii="Arial" w:eastAsia="Calibri" w:hAnsi="Arial" w:cs="Arial"/>
                <w:sz w:val="20"/>
                <w:szCs w:val="20"/>
              </w:rPr>
            </w:pPr>
            <w:r>
              <w:rPr>
                <w:rFonts w:ascii="Arial" w:eastAsia="Calibri" w:hAnsi="Arial" w:cs="Arial"/>
                <w:sz w:val="20"/>
                <w:szCs w:val="20"/>
              </w:rPr>
              <w:t>Factura</w:t>
            </w:r>
          </w:p>
          <w:p w:rsidR="00037EBE" w:rsidRDefault="00037EBE" w:rsidP="003A5ECA">
            <w:pPr>
              <w:spacing w:after="0"/>
              <w:rPr>
                <w:rFonts w:ascii="Arial" w:eastAsia="Calibri" w:hAnsi="Arial" w:cs="Arial"/>
                <w:sz w:val="20"/>
                <w:szCs w:val="20"/>
              </w:rPr>
            </w:pPr>
            <w:r>
              <w:rPr>
                <w:rFonts w:ascii="Arial" w:eastAsia="Calibri" w:hAnsi="Arial" w:cs="Arial"/>
                <w:sz w:val="20"/>
                <w:szCs w:val="20"/>
              </w:rPr>
              <w:t>Estudios</w:t>
            </w:r>
          </w:p>
          <w:p w:rsidR="00037EBE" w:rsidRPr="00E662BF" w:rsidRDefault="00037EBE" w:rsidP="003A5ECA">
            <w:pPr>
              <w:rPr>
                <w:rFonts w:ascii="Arial" w:hAnsi="Arial" w:cs="Arial"/>
                <w:bCs/>
                <w:sz w:val="20"/>
                <w:szCs w:val="20"/>
              </w:rPr>
            </w:pPr>
            <w:r>
              <w:rPr>
                <w:rFonts w:ascii="Arial" w:eastAsia="Calibri" w:hAnsi="Arial" w:cs="Arial"/>
                <w:sz w:val="20"/>
                <w:szCs w:val="20"/>
              </w:rPr>
              <w:t>Fotografías</w:t>
            </w:r>
          </w:p>
          <w:p w:rsidR="00037EBE" w:rsidRPr="00E662BF" w:rsidRDefault="00037EBE" w:rsidP="003A5ECA">
            <w:pPr>
              <w:jc w:val="center"/>
              <w:rPr>
                <w:rFonts w:ascii="Arial" w:eastAsia="Calibri" w:hAnsi="Arial" w:cs="Arial"/>
                <w:sz w:val="20"/>
                <w:szCs w:val="20"/>
              </w:rPr>
            </w:pPr>
          </w:p>
        </w:tc>
        <w:tc>
          <w:tcPr>
            <w:tcW w:w="2126" w:type="dxa"/>
            <w:shd w:val="clear" w:color="auto" w:fill="FFFF66"/>
          </w:tcPr>
          <w:p w:rsidR="00037EBE" w:rsidRPr="00BA7A57" w:rsidRDefault="00EB2533" w:rsidP="00EB2533">
            <w:pPr>
              <w:rPr>
                <w:rFonts w:ascii="Arial" w:eastAsia="Calibri" w:hAnsi="Arial" w:cs="Arial"/>
                <w:sz w:val="20"/>
                <w:szCs w:val="20"/>
              </w:rPr>
            </w:pPr>
            <w:r w:rsidRPr="00BA7A57">
              <w:rPr>
                <w:rFonts w:ascii="Arial" w:hAnsi="Arial" w:cs="Arial"/>
                <w:bCs/>
                <w:sz w:val="20"/>
                <w:szCs w:val="20"/>
              </w:rPr>
              <w:t>Flujo normal de recursos económicos</w:t>
            </w:r>
          </w:p>
        </w:tc>
      </w:tr>
      <w:tr w:rsidR="00DC46CF" w:rsidRPr="00AE52AC" w:rsidTr="00494657">
        <w:trPr>
          <w:trHeight w:val="417"/>
        </w:trPr>
        <w:tc>
          <w:tcPr>
            <w:tcW w:w="2410" w:type="dxa"/>
            <w:shd w:val="clear" w:color="auto" w:fill="FFFF66"/>
          </w:tcPr>
          <w:p w:rsidR="00DC46CF" w:rsidRPr="00F42F30" w:rsidRDefault="00DC46CF" w:rsidP="004B3D42">
            <w:pPr>
              <w:pStyle w:val="Prrafodelista"/>
              <w:numPr>
                <w:ilvl w:val="1"/>
                <w:numId w:val="291"/>
              </w:numPr>
              <w:spacing w:after="0" w:line="240" w:lineRule="auto"/>
              <w:rPr>
                <w:rFonts w:ascii="Arial" w:eastAsia="Calibri" w:hAnsi="Arial" w:cs="Arial"/>
                <w:sz w:val="20"/>
                <w:szCs w:val="20"/>
              </w:rPr>
            </w:pPr>
            <w:r>
              <w:rPr>
                <w:rFonts w:ascii="Arial" w:eastAsia="Calibri" w:hAnsi="Arial" w:cs="Arial"/>
                <w:sz w:val="20"/>
                <w:szCs w:val="20"/>
              </w:rPr>
              <w:t>Proyecto de mantenimiento de equipamiento social de parques recreacionales.</w:t>
            </w:r>
          </w:p>
        </w:tc>
        <w:tc>
          <w:tcPr>
            <w:tcW w:w="7804" w:type="dxa"/>
            <w:shd w:val="clear" w:color="auto" w:fill="FFFF66"/>
          </w:tcPr>
          <w:p w:rsidR="00DC46CF" w:rsidRDefault="00BA7A57" w:rsidP="003A5ECA">
            <w:pPr>
              <w:rPr>
                <w:rFonts w:ascii="Arial" w:eastAsia="Calibri" w:hAnsi="Arial" w:cs="Arial"/>
                <w:sz w:val="20"/>
                <w:szCs w:val="20"/>
              </w:rPr>
            </w:pPr>
            <w:r>
              <w:rPr>
                <w:rFonts w:ascii="Arial" w:eastAsia="Calibri" w:hAnsi="Arial" w:cs="Arial"/>
                <w:sz w:val="20"/>
                <w:szCs w:val="20"/>
              </w:rPr>
              <w:t>8.443,67 USD.</w:t>
            </w:r>
          </w:p>
        </w:tc>
        <w:tc>
          <w:tcPr>
            <w:tcW w:w="1943" w:type="dxa"/>
            <w:shd w:val="clear" w:color="auto" w:fill="FFFF66"/>
          </w:tcPr>
          <w:p w:rsidR="00DC46CF" w:rsidRDefault="00DC46CF" w:rsidP="003A5ECA">
            <w:pPr>
              <w:spacing w:after="0"/>
              <w:rPr>
                <w:rFonts w:ascii="Arial" w:eastAsia="Calibri" w:hAnsi="Arial" w:cs="Arial"/>
                <w:sz w:val="20"/>
                <w:szCs w:val="20"/>
              </w:rPr>
            </w:pPr>
          </w:p>
        </w:tc>
        <w:tc>
          <w:tcPr>
            <w:tcW w:w="2126" w:type="dxa"/>
            <w:shd w:val="clear" w:color="auto" w:fill="FFFF66"/>
          </w:tcPr>
          <w:p w:rsidR="00DC46CF" w:rsidRPr="00AE52AC" w:rsidRDefault="00DC46CF" w:rsidP="00EB2533">
            <w:pPr>
              <w:rPr>
                <w:rFonts w:ascii="Arial" w:hAnsi="Arial" w:cs="Arial"/>
                <w:bCs/>
                <w:i/>
                <w:sz w:val="20"/>
                <w:szCs w:val="20"/>
                <w:u w:val="single"/>
              </w:rPr>
            </w:pPr>
          </w:p>
        </w:tc>
      </w:tr>
    </w:tbl>
    <w:p w:rsidR="00037EBE" w:rsidRPr="00AE52AC" w:rsidRDefault="00037EBE" w:rsidP="00037EBE">
      <w:pPr>
        <w:spacing w:after="0" w:line="240" w:lineRule="auto"/>
        <w:jc w:val="both"/>
        <w:rPr>
          <w:rFonts w:ascii="Arial" w:hAnsi="Arial" w:cs="Arial"/>
          <w:sz w:val="20"/>
          <w:szCs w:val="20"/>
        </w:rPr>
      </w:pPr>
    </w:p>
    <w:p w:rsidR="00037EBE" w:rsidRPr="00E229DF" w:rsidRDefault="00037EBE" w:rsidP="00037EBE">
      <w:pPr>
        <w:spacing w:after="0" w:line="240" w:lineRule="auto"/>
        <w:jc w:val="both"/>
        <w:rPr>
          <w:rFonts w:ascii="Arial" w:hAnsi="Arial" w:cs="Arial"/>
          <w:color w:val="FF0000"/>
          <w:sz w:val="20"/>
          <w:szCs w:val="20"/>
        </w:rPr>
      </w:pPr>
    </w:p>
    <w:p w:rsidR="00037EBE" w:rsidRDefault="00037EBE" w:rsidP="00037EBE">
      <w:pPr>
        <w:pStyle w:val="Prrafodelista"/>
        <w:spacing w:after="0" w:line="240" w:lineRule="auto"/>
        <w:ind w:left="426"/>
        <w:jc w:val="both"/>
        <w:rPr>
          <w:rFonts w:ascii="Arial" w:hAnsi="Arial" w:cs="Arial"/>
          <w:sz w:val="20"/>
          <w:szCs w:val="20"/>
        </w:rPr>
      </w:pPr>
    </w:p>
    <w:p w:rsidR="00037EBE" w:rsidRDefault="00037EBE" w:rsidP="00037EBE">
      <w:pPr>
        <w:pStyle w:val="Prrafodelista"/>
        <w:spacing w:after="0" w:line="240" w:lineRule="auto"/>
        <w:ind w:left="426"/>
        <w:jc w:val="both"/>
        <w:rPr>
          <w:rFonts w:ascii="Arial" w:hAnsi="Arial" w:cs="Arial"/>
          <w:sz w:val="20"/>
          <w:szCs w:val="20"/>
        </w:rPr>
      </w:pPr>
    </w:p>
    <w:p w:rsidR="00037EBE" w:rsidRDefault="00037EBE" w:rsidP="00037EBE">
      <w:pPr>
        <w:pStyle w:val="Prrafodelista"/>
        <w:spacing w:after="0" w:line="240" w:lineRule="auto"/>
        <w:ind w:left="426"/>
        <w:jc w:val="both"/>
        <w:rPr>
          <w:rFonts w:ascii="Arial" w:hAnsi="Arial" w:cs="Arial"/>
          <w:sz w:val="20"/>
          <w:szCs w:val="20"/>
        </w:rPr>
      </w:pPr>
    </w:p>
    <w:p w:rsidR="00037EBE" w:rsidRDefault="00037EBE" w:rsidP="00037EBE">
      <w:pPr>
        <w:pStyle w:val="Prrafodelista"/>
        <w:spacing w:after="0" w:line="240" w:lineRule="auto"/>
        <w:ind w:left="426"/>
        <w:jc w:val="both"/>
        <w:rPr>
          <w:rFonts w:ascii="Arial" w:hAnsi="Arial" w:cs="Arial"/>
          <w:sz w:val="20"/>
          <w:szCs w:val="20"/>
        </w:rPr>
      </w:pPr>
    </w:p>
    <w:p w:rsidR="00037EBE" w:rsidRDefault="00037EBE" w:rsidP="00037EBE">
      <w:pPr>
        <w:pStyle w:val="Prrafodelista"/>
        <w:spacing w:after="0" w:line="240" w:lineRule="auto"/>
        <w:ind w:left="426"/>
        <w:jc w:val="both"/>
        <w:rPr>
          <w:rFonts w:ascii="Arial" w:hAnsi="Arial" w:cs="Arial"/>
          <w:sz w:val="20"/>
          <w:szCs w:val="20"/>
        </w:rPr>
      </w:pPr>
    </w:p>
    <w:p w:rsidR="00037EBE" w:rsidRDefault="00037EBE" w:rsidP="00037EBE">
      <w:pPr>
        <w:pStyle w:val="Prrafodelista"/>
        <w:spacing w:after="0" w:line="240" w:lineRule="auto"/>
        <w:ind w:left="426"/>
        <w:jc w:val="both"/>
        <w:rPr>
          <w:rFonts w:ascii="Arial" w:hAnsi="Arial" w:cs="Arial"/>
          <w:sz w:val="20"/>
          <w:szCs w:val="20"/>
        </w:rPr>
      </w:pPr>
    </w:p>
    <w:p w:rsidR="00037EBE" w:rsidRDefault="00037EBE" w:rsidP="00037EBE">
      <w:pPr>
        <w:pStyle w:val="Prrafodelista"/>
        <w:spacing w:after="0" w:line="240" w:lineRule="auto"/>
        <w:ind w:left="426"/>
        <w:jc w:val="both"/>
        <w:rPr>
          <w:rFonts w:ascii="Arial" w:hAnsi="Arial" w:cs="Arial"/>
          <w:sz w:val="20"/>
          <w:szCs w:val="20"/>
        </w:rPr>
      </w:pPr>
    </w:p>
    <w:p w:rsidR="00037EBE" w:rsidRDefault="00037EBE" w:rsidP="00037EBE">
      <w:pPr>
        <w:pStyle w:val="Prrafodelista"/>
        <w:spacing w:after="0" w:line="240" w:lineRule="auto"/>
        <w:ind w:left="426"/>
        <w:jc w:val="both"/>
        <w:rPr>
          <w:rFonts w:ascii="Arial" w:hAnsi="Arial" w:cs="Arial"/>
          <w:sz w:val="20"/>
          <w:szCs w:val="20"/>
        </w:rPr>
      </w:pPr>
    </w:p>
    <w:p w:rsidR="00037EBE" w:rsidRDefault="00037EBE" w:rsidP="00117393">
      <w:pPr>
        <w:spacing w:after="0" w:line="240" w:lineRule="auto"/>
        <w:jc w:val="both"/>
        <w:rPr>
          <w:rFonts w:ascii="Arial" w:hAnsi="Arial" w:cs="Arial"/>
          <w:sz w:val="20"/>
          <w:szCs w:val="20"/>
        </w:rPr>
      </w:pPr>
    </w:p>
    <w:p w:rsidR="00117393" w:rsidRDefault="00117393" w:rsidP="00117393">
      <w:pPr>
        <w:spacing w:after="0" w:line="240" w:lineRule="auto"/>
        <w:jc w:val="both"/>
        <w:rPr>
          <w:rFonts w:ascii="Arial" w:hAnsi="Arial" w:cs="Arial"/>
          <w:sz w:val="20"/>
          <w:szCs w:val="20"/>
        </w:rPr>
      </w:pPr>
    </w:p>
    <w:p w:rsidR="002B64E3" w:rsidRDefault="002B64E3" w:rsidP="00117393">
      <w:pPr>
        <w:spacing w:after="0" w:line="240" w:lineRule="auto"/>
        <w:jc w:val="both"/>
        <w:rPr>
          <w:rFonts w:ascii="Arial" w:hAnsi="Arial" w:cs="Arial"/>
          <w:sz w:val="20"/>
          <w:szCs w:val="20"/>
        </w:rPr>
      </w:pPr>
    </w:p>
    <w:p w:rsidR="002B64E3" w:rsidRDefault="002B64E3" w:rsidP="00117393">
      <w:pPr>
        <w:spacing w:after="0" w:line="240" w:lineRule="auto"/>
        <w:jc w:val="both"/>
        <w:rPr>
          <w:rFonts w:ascii="Arial" w:hAnsi="Arial" w:cs="Arial"/>
          <w:sz w:val="20"/>
          <w:szCs w:val="20"/>
        </w:rPr>
      </w:pPr>
    </w:p>
    <w:p w:rsidR="00BA7A57" w:rsidRPr="00AE52AC" w:rsidRDefault="00BA7A57" w:rsidP="00117393">
      <w:pPr>
        <w:spacing w:after="0" w:line="240" w:lineRule="auto"/>
        <w:jc w:val="both"/>
        <w:rPr>
          <w:rFonts w:ascii="Arial" w:hAnsi="Arial" w:cs="Arial"/>
          <w:sz w:val="20"/>
          <w:szCs w:val="20"/>
        </w:rPr>
      </w:pPr>
    </w:p>
    <w:p w:rsidR="00B0172B" w:rsidRPr="00AE52AC" w:rsidRDefault="00B0172B" w:rsidP="00B0172B">
      <w:pPr>
        <w:pStyle w:val="Prrafodelista"/>
        <w:spacing w:after="0" w:line="240" w:lineRule="auto"/>
        <w:ind w:left="426"/>
        <w:jc w:val="both"/>
        <w:rPr>
          <w:rFonts w:ascii="Arial" w:hAnsi="Arial" w:cs="Arial"/>
          <w:sz w:val="20"/>
          <w:szCs w:val="20"/>
        </w:rPr>
      </w:pPr>
    </w:p>
    <w:p w:rsidR="00B0172B" w:rsidRPr="00AE52AC" w:rsidRDefault="00B0172B" w:rsidP="00B0172B">
      <w:pPr>
        <w:pStyle w:val="Prrafodelista"/>
        <w:spacing w:after="0" w:line="240" w:lineRule="auto"/>
        <w:ind w:left="426"/>
        <w:jc w:val="both"/>
        <w:rPr>
          <w:rFonts w:ascii="Arial" w:hAnsi="Arial" w:cs="Arial"/>
          <w:sz w:val="20"/>
          <w:szCs w:val="20"/>
        </w:rPr>
      </w:pPr>
    </w:p>
    <w:p w:rsidR="00B0172B" w:rsidRPr="00AE52AC" w:rsidRDefault="00B0172B" w:rsidP="004B3D42">
      <w:pPr>
        <w:pStyle w:val="Prrafodelista"/>
        <w:numPr>
          <w:ilvl w:val="0"/>
          <w:numId w:val="291"/>
        </w:numPr>
        <w:spacing w:after="0" w:line="240" w:lineRule="auto"/>
        <w:ind w:left="709"/>
        <w:jc w:val="both"/>
        <w:rPr>
          <w:rFonts w:ascii="Arial" w:hAnsi="Arial" w:cs="Arial"/>
          <w:b/>
          <w:sz w:val="20"/>
          <w:szCs w:val="20"/>
        </w:rPr>
      </w:pPr>
      <w:r w:rsidRPr="00AE52AC">
        <w:rPr>
          <w:rFonts w:ascii="Arial" w:hAnsi="Arial" w:cs="Arial"/>
          <w:b/>
          <w:sz w:val="20"/>
          <w:szCs w:val="20"/>
        </w:rPr>
        <w:lastRenderedPageBreak/>
        <w:t>Seguridad civil</w:t>
      </w:r>
      <w:r w:rsidR="004418A9">
        <w:rPr>
          <w:rFonts w:ascii="Arial" w:hAnsi="Arial" w:cs="Arial"/>
          <w:b/>
          <w:sz w:val="20"/>
          <w:szCs w:val="20"/>
        </w:rPr>
        <w:t>.</w:t>
      </w:r>
    </w:p>
    <w:p w:rsidR="00B0172B" w:rsidRPr="00AE52AC" w:rsidRDefault="00B0172B" w:rsidP="00B0172B">
      <w:pPr>
        <w:pStyle w:val="Prrafodelista"/>
        <w:spacing w:after="0" w:line="240" w:lineRule="auto"/>
        <w:ind w:left="426"/>
        <w:jc w:val="both"/>
        <w:rPr>
          <w:rFonts w:ascii="Arial" w:hAnsi="Arial" w:cs="Arial"/>
          <w:sz w:val="20"/>
          <w:szCs w:val="20"/>
        </w:rPr>
      </w:pPr>
    </w:p>
    <w:p w:rsidR="00CD6DC9" w:rsidRPr="005D1ADF" w:rsidRDefault="00B0172B" w:rsidP="00775DB3">
      <w:pPr>
        <w:pStyle w:val="Prrafodelista"/>
        <w:numPr>
          <w:ilvl w:val="0"/>
          <w:numId w:val="17"/>
        </w:numPr>
        <w:spacing w:after="0" w:line="240" w:lineRule="auto"/>
        <w:ind w:left="709"/>
        <w:jc w:val="both"/>
        <w:rPr>
          <w:rFonts w:ascii="Arial" w:hAnsi="Arial" w:cs="Arial"/>
          <w:b/>
          <w:sz w:val="20"/>
          <w:szCs w:val="20"/>
        </w:rPr>
      </w:pPr>
      <w:r w:rsidRPr="00AE52AC">
        <w:rPr>
          <w:rFonts w:ascii="Arial" w:hAnsi="Arial" w:cs="Arial"/>
          <w:b/>
          <w:sz w:val="20"/>
          <w:szCs w:val="20"/>
        </w:rPr>
        <w:t>Análisis de la problemática</w:t>
      </w:r>
      <w:r w:rsidR="005D1ADF">
        <w:rPr>
          <w:rFonts w:ascii="Arial" w:hAnsi="Arial" w:cs="Arial"/>
          <w:b/>
          <w:sz w:val="20"/>
          <w:szCs w:val="20"/>
        </w:rPr>
        <w:t>.</w:t>
      </w:r>
    </w:p>
    <w:p w:rsidR="00CD6DC9" w:rsidRPr="00922211" w:rsidRDefault="0018539D" w:rsidP="00CD6DC9">
      <w:pPr>
        <w:spacing w:after="0"/>
        <w:jc w:val="center"/>
        <w:rPr>
          <w:b/>
          <w:color w:val="FF0000"/>
          <w:sz w:val="24"/>
          <w:szCs w:val="24"/>
        </w:rPr>
      </w:pPr>
      <w:r w:rsidRPr="0018539D">
        <w:rPr>
          <w:b/>
          <w:noProof/>
          <w:sz w:val="24"/>
          <w:szCs w:val="24"/>
        </w:rPr>
        <w:pict>
          <v:rect id="_x0000_s85075" style="position:absolute;left:0;text-align:left;margin-left:241.6pt;margin-top:9.75pt;width:255.4pt;height:34.65pt;z-index:252313600" fillcolor="yellow" strokecolor="#8dc182 [1943]" strokeweight="1pt">
            <v:fill color2="#d9ead5 [663]"/>
            <v:shadow on="t" type="perspective" color="#264221 [1607]" opacity=".5" offset="1pt" offset2="-3pt"/>
            <v:textbox style="mso-next-textbox:#_x0000_s85075">
              <w:txbxContent>
                <w:p w:rsidR="00D62277" w:rsidRPr="00DA345D" w:rsidRDefault="00D62277" w:rsidP="00CD6DC9">
                  <w:pPr>
                    <w:jc w:val="center"/>
                    <w:rPr>
                      <w:b/>
                    </w:rPr>
                  </w:pPr>
                  <w:r>
                    <w:rPr>
                      <w:b/>
                    </w:rPr>
                    <w:t>LIMITADO DESARROLLO DE LA PARROQUIA</w:t>
                  </w:r>
                </w:p>
                <w:p w:rsidR="00D62277" w:rsidRPr="00773E1D" w:rsidRDefault="00D62277" w:rsidP="00CD6DC9"/>
              </w:txbxContent>
            </v:textbox>
          </v:rect>
        </w:pict>
      </w:r>
    </w:p>
    <w:p w:rsidR="00CD6DC9" w:rsidRDefault="00CD6DC9" w:rsidP="00CD6DC9">
      <w:pPr>
        <w:spacing w:after="0"/>
        <w:jc w:val="center"/>
        <w:rPr>
          <w:b/>
          <w:sz w:val="24"/>
          <w:szCs w:val="24"/>
        </w:rPr>
      </w:pPr>
    </w:p>
    <w:p w:rsidR="00CD6DC9" w:rsidRDefault="00CD6DC9" w:rsidP="00CD6DC9">
      <w:pPr>
        <w:spacing w:after="0"/>
        <w:jc w:val="center"/>
        <w:rPr>
          <w:b/>
          <w:sz w:val="24"/>
          <w:szCs w:val="24"/>
        </w:rPr>
      </w:pPr>
    </w:p>
    <w:p w:rsidR="00CD6DC9" w:rsidRDefault="0018539D" w:rsidP="00CD6DC9">
      <w:pPr>
        <w:spacing w:after="0"/>
        <w:jc w:val="center"/>
        <w:rPr>
          <w:b/>
          <w:sz w:val="24"/>
          <w:szCs w:val="24"/>
        </w:rPr>
      </w:pPr>
      <w:r w:rsidRPr="0018539D">
        <w:rPr>
          <w:b/>
          <w:noProof/>
          <w:color w:val="FF0000"/>
          <w:sz w:val="24"/>
          <w:szCs w:val="24"/>
        </w:rPr>
        <w:pict>
          <v:roundrect id="_x0000_s85074" style="position:absolute;left:0;text-align:left;margin-left:-19.7pt;margin-top:11.15pt;width:76.1pt;height:35pt;z-index:252312576" arcsize="10923f" fillcolor="#1b587c [3206]" strokecolor="#1b587c [3206]" strokeweight="10pt">
            <v:stroke linestyle="thinThin"/>
            <v:shadow color="#868686"/>
            <v:textbox style="mso-next-textbox:#_x0000_s85074">
              <w:txbxContent>
                <w:p w:rsidR="00D62277" w:rsidRPr="00DE4B65" w:rsidRDefault="00D62277" w:rsidP="00CD6DC9">
                  <w:pPr>
                    <w:jc w:val="center"/>
                    <w:rPr>
                      <w:b/>
                      <w:color w:val="FFFFFF" w:themeColor="background1"/>
                    </w:rPr>
                  </w:pPr>
                  <w:r w:rsidRPr="00DE4B65">
                    <w:rPr>
                      <w:b/>
                      <w:color w:val="FFFFFF" w:themeColor="background1"/>
                    </w:rPr>
                    <w:t>EFECTO</w:t>
                  </w:r>
                </w:p>
              </w:txbxContent>
            </v:textbox>
          </v:roundrect>
        </w:pict>
      </w:r>
    </w:p>
    <w:p w:rsidR="00CD6DC9" w:rsidRDefault="00CD6DC9" w:rsidP="00CD6DC9">
      <w:pPr>
        <w:tabs>
          <w:tab w:val="left" w:pos="10061"/>
        </w:tabs>
        <w:rPr>
          <w:sz w:val="24"/>
          <w:szCs w:val="24"/>
        </w:rPr>
      </w:pPr>
    </w:p>
    <w:p w:rsidR="00CD6DC9" w:rsidRDefault="0018539D" w:rsidP="00CD6DC9">
      <w:pPr>
        <w:tabs>
          <w:tab w:val="left" w:pos="10061"/>
        </w:tabs>
        <w:rPr>
          <w:sz w:val="24"/>
          <w:szCs w:val="24"/>
        </w:rPr>
      </w:pPr>
      <w:r w:rsidRPr="0018539D">
        <w:rPr>
          <w:noProof/>
          <w:sz w:val="24"/>
          <w:szCs w:val="24"/>
        </w:rPr>
        <w:pict>
          <v:roundrect id="_x0000_s85072" style="position:absolute;margin-left:285.35pt;margin-top:11.8pt;width:128.25pt;height:48.8pt;z-index:252310528" arcsize="10923f" fillcolor="#9f87b7 [1944]" strokecolor="#9f87b7 [1944]" strokeweight="1pt">
            <v:fill color2="#dfd7e7 [664]" angle="-45" focus="-50%" type="gradient"/>
            <v:shadow on="t" type="perspective" color="#2f233b [1608]" opacity=".5" offset="1pt" offset2="-3pt"/>
            <v:textbox style="mso-next-textbox:#_x0000_s85072">
              <w:txbxContent>
                <w:p w:rsidR="00D62277" w:rsidRDefault="00D62277" w:rsidP="00CD6DC9">
                  <w:pPr>
                    <w:jc w:val="center"/>
                  </w:pPr>
                  <w:r>
                    <w:t>Migración</w:t>
                  </w:r>
                </w:p>
                <w:p w:rsidR="00D62277" w:rsidRPr="00773E1D" w:rsidRDefault="00D62277" w:rsidP="00CD6DC9">
                  <w:pPr>
                    <w:rPr>
                      <w:szCs w:val="20"/>
                    </w:rPr>
                  </w:pPr>
                </w:p>
              </w:txbxContent>
            </v:textbox>
          </v:roundrect>
        </w:pict>
      </w:r>
      <w:r w:rsidRPr="0018539D">
        <w:rPr>
          <w:noProof/>
          <w:sz w:val="24"/>
          <w:szCs w:val="24"/>
        </w:rPr>
        <w:pict>
          <v:roundrect id="_x0000_s85071" style="position:absolute;margin-left:553.85pt;margin-top:8pt;width:110.3pt;height:48.8pt;z-index:252309504" arcsize="10923f" fillcolor="#9f87b7 [1944]" strokecolor="#9f87b7 [1944]" strokeweight="1pt">
            <v:fill color2="#dfd7e7 [664]" angle="-45" focus="-50%" type="gradient"/>
            <v:shadow on="t" type="perspective" color="#2f233b [1608]" opacity=".5" offset="1pt" offset2="-3pt"/>
            <v:textbox style="mso-next-textbox:#_x0000_s85071">
              <w:txbxContent>
                <w:p w:rsidR="00D62277" w:rsidRDefault="00D62277" w:rsidP="00CD6DC9">
                  <w:r>
                    <w:t>Problemas sociales</w:t>
                  </w:r>
                </w:p>
                <w:p w:rsidR="00D62277" w:rsidRPr="00773E1D" w:rsidRDefault="00D62277" w:rsidP="00CD6DC9">
                  <w:pPr>
                    <w:rPr>
                      <w:szCs w:val="20"/>
                    </w:rPr>
                  </w:pPr>
                </w:p>
              </w:txbxContent>
            </v:textbox>
          </v:roundrect>
        </w:pict>
      </w:r>
      <w:r w:rsidRPr="0018539D">
        <w:rPr>
          <w:noProof/>
          <w:sz w:val="24"/>
          <w:szCs w:val="24"/>
        </w:rPr>
        <w:pict>
          <v:roundrect id="_x0000_s85070" style="position:absolute;margin-left:-24.3pt;margin-top:11.8pt;width:130.25pt;height:52.5pt;z-index:252308480" arcsize="10923f" fillcolor="#9f87b7 [1944]" strokecolor="#9f87b7 [1944]" strokeweight="1pt">
            <v:fill color2="#dfd7e7 [664]" angle="-45" focus="-50%" type="gradient"/>
            <v:shadow on="t" type="perspective" color="#2f233b [1608]" opacity=".5" offset="1pt" offset2="-3pt"/>
            <v:textbox style="mso-next-textbox:#_x0000_s85070">
              <w:txbxContent>
                <w:p w:rsidR="00D62277" w:rsidRDefault="00D62277" w:rsidP="00CD6DC9">
                  <w:r>
                    <w:t>Desprestigio de la población</w:t>
                  </w:r>
                </w:p>
                <w:p w:rsidR="00D62277" w:rsidRPr="00773E1D" w:rsidRDefault="00D62277" w:rsidP="00CD6DC9">
                  <w:pPr>
                    <w:rPr>
                      <w:szCs w:val="20"/>
                    </w:rPr>
                  </w:pPr>
                </w:p>
              </w:txbxContent>
            </v:textbox>
          </v:roundrect>
        </w:pict>
      </w:r>
    </w:p>
    <w:p w:rsidR="00CD6DC9" w:rsidRPr="00A23DE8" w:rsidRDefault="00CD6DC9" w:rsidP="00CD6DC9">
      <w:pPr>
        <w:rPr>
          <w:sz w:val="24"/>
          <w:szCs w:val="24"/>
        </w:rPr>
      </w:pPr>
    </w:p>
    <w:p w:rsidR="00CD6DC9" w:rsidRPr="00A23DE8" w:rsidRDefault="00CD6DC9" w:rsidP="00CD6DC9">
      <w:pPr>
        <w:rPr>
          <w:sz w:val="24"/>
          <w:szCs w:val="24"/>
        </w:rPr>
      </w:pPr>
    </w:p>
    <w:p w:rsidR="00CD6DC9" w:rsidRPr="00A23DE8" w:rsidRDefault="0018539D" w:rsidP="00CD6DC9">
      <w:pPr>
        <w:rPr>
          <w:sz w:val="24"/>
          <w:szCs w:val="24"/>
        </w:rPr>
      </w:pPr>
      <w:r w:rsidRPr="0018539D">
        <w:rPr>
          <w:noProof/>
          <w:sz w:val="24"/>
          <w:szCs w:val="24"/>
        </w:rPr>
        <w:pict>
          <v:rect id="_x0000_s85067" style="position:absolute;margin-left:246.05pt;margin-top:8pt;width:222.8pt;height:45.05pt;z-index:252305408" fillcolor="#9f2936 [3205]" strokecolor="#9f2936 [3205]" strokeweight="10pt">
            <v:stroke linestyle="thinThin"/>
            <v:shadow color="#868686"/>
            <v:textbox style="mso-next-textbox:#_x0000_s85067">
              <w:txbxContent>
                <w:p w:rsidR="00D62277" w:rsidRDefault="00D62277" w:rsidP="00CD6DC9">
                  <w:pPr>
                    <w:jc w:val="center"/>
                    <w:rPr>
                      <w:b/>
                    </w:rPr>
                  </w:pPr>
                  <w:r w:rsidRPr="00B7185D">
                    <w:rPr>
                      <w:b/>
                      <w:color w:val="FFFFFF" w:themeColor="background1"/>
                    </w:rPr>
                    <w:t>DEFICIENTE SEGURIDAD</w:t>
                  </w:r>
                  <w:r>
                    <w:rPr>
                      <w:b/>
                      <w:color w:val="FFFFFF" w:themeColor="background1"/>
                    </w:rPr>
                    <w:t xml:space="preserve"> CIVIL DE LA POBLACIÓN DE GONZOL</w:t>
                  </w:r>
                </w:p>
                <w:p w:rsidR="00D62277" w:rsidRPr="006138BC" w:rsidRDefault="00D62277" w:rsidP="00CD6DC9">
                  <w:pPr>
                    <w:jc w:val="center"/>
                    <w:rPr>
                      <w:b/>
                      <w:color w:val="FFFFFF" w:themeColor="background1"/>
                    </w:rPr>
                  </w:pPr>
                </w:p>
              </w:txbxContent>
            </v:textbox>
          </v:rect>
        </w:pict>
      </w:r>
    </w:p>
    <w:p w:rsidR="00CD6DC9" w:rsidRPr="00A23DE8" w:rsidRDefault="0018539D" w:rsidP="00CD6DC9">
      <w:pPr>
        <w:rPr>
          <w:sz w:val="24"/>
          <w:szCs w:val="24"/>
        </w:rPr>
      </w:pPr>
      <w:r w:rsidRPr="0018539D">
        <w:rPr>
          <w:noProof/>
          <w:sz w:val="24"/>
          <w:szCs w:val="24"/>
        </w:rPr>
        <w:pict>
          <v:roundrect id="_x0000_s85073" style="position:absolute;margin-left:-19.7pt;margin-top:3.55pt;width:72.7pt;height:33.65pt;z-index:252311552" arcsize="10923f" fillcolor="#604878 [3208]" strokecolor="#604878 [3208]" strokeweight="10pt">
            <v:stroke linestyle="thinThin"/>
            <v:shadow color="#868686"/>
            <v:textbox style="mso-next-textbox:#_x0000_s85073">
              <w:txbxContent>
                <w:p w:rsidR="00D62277" w:rsidRDefault="00D62277" w:rsidP="00CD6DC9">
                  <w:pPr>
                    <w:jc w:val="center"/>
                  </w:pPr>
                  <w:r w:rsidRPr="00FE3645">
                    <w:rPr>
                      <w:color w:val="FFFFFF" w:themeColor="background1"/>
                    </w:rPr>
                    <w:t>CAUSA</w:t>
                  </w:r>
                </w:p>
              </w:txbxContent>
            </v:textbox>
          </v:roundrect>
        </w:pict>
      </w:r>
    </w:p>
    <w:p w:rsidR="00CD6DC9" w:rsidRPr="00A23DE8" w:rsidRDefault="0018539D" w:rsidP="00CD6DC9">
      <w:pPr>
        <w:rPr>
          <w:sz w:val="24"/>
          <w:szCs w:val="24"/>
        </w:rPr>
      </w:pPr>
      <w:r>
        <w:rPr>
          <w:noProof/>
          <w:sz w:val="24"/>
          <w:szCs w:val="24"/>
          <w:lang w:val="es-ES" w:eastAsia="es-ES"/>
        </w:rPr>
        <w:pict>
          <v:roundrect id="_x0000_s85083" style="position:absolute;margin-left:589.1pt;margin-top:25.75pt;width:105.25pt;height:68.05pt;z-index:252321792" arcsize="10923f" fillcolor="#d86b77 [1941]" strokecolor="#d86b77 [1941]" strokeweight="1pt">
            <v:fill color2="#f2cdd1 [661]" angle="-45" focus="-50%" type="gradient"/>
            <v:shadow on="t" type="perspective" color="#4e141a [1605]" opacity=".5" offset="1pt" offset2="-3pt"/>
            <v:textbox style="mso-next-textbox:#_x0000_s85083">
              <w:txbxContent>
                <w:p w:rsidR="00D62277" w:rsidRDefault="00D62277" w:rsidP="00CD6DC9">
                  <w:pPr>
                    <w:rPr>
                      <w:sz w:val="18"/>
                      <w:szCs w:val="18"/>
                    </w:rPr>
                  </w:pPr>
                  <w:r>
                    <w:rPr>
                      <w:sz w:val="18"/>
                      <w:szCs w:val="18"/>
                    </w:rPr>
                    <w:t>Escaso conocimientos en temas de seguridad civil</w:t>
                  </w:r>
                </w:p>
                <w:p w:rsidR="00D62277" w:rsidRPr="00773E1D" w:rsidRDefault="00D62277" w:rsidP="00CD6DC9"/>
              </w:txbxContent>
            </v:textbox>
          </v:roundrect>
        </w:pict>
      </w:r>
      <w:r w:rsidRPr="0018539D">
        <w:rPr>
          <w:noProof/>
          <w:sz w:val="24"/>
          <w:szCs w:val="24"/>
        </w:rPr>
        <w:pict>
          <v:roundrect id="_x0000_s85077" style="position:absolute;margin-left:434.6pt;margin-top:25.75pt;width:123.1pt;height:74.75pt;z-index:252315648" arcsize="10923f" fillcolor="#d86b77 [1941]" strokecolor="#d86b77 [1941]" strokeweight="1pt">
            <v:fill color2="#f2cdd1 [661]" angle="-45" focus="-50%" type="gradient"/>
            <v:shadow on="t" type="perspective" color="#4e141a [1605]" opacity=".5" offset="1pt" offset2="-3pt"/>
            <v:textbox style="mso-next-textbox:#_x0000_s85077">
              <w:txbxContent>
                <w:p w:rsidR="00D62277" w:rsidRPr="00826DE7" w:rsidRDefault="00D62277" w:rsidP="00CD6DC9">
                  <w:pPr>
                    <w:rPr>
                      <w:sz w:val="18"/>
                      <w:szCs w:val="18"/>
                    </w:rPr>
                  </w:pPr>
                  <w:r>
                    <w:rPr>
                      <w:sz w:val="18"/>
                      <w:szCs w:val="18"/>
                    </w:rPr>
                    <w:t>Bajo nivel organizativo</w:t>
                  </w:r>
                </w:p>
                <w:p w:rsidR="00D62277" w:rsidRPr="00773E1D" w:rsidRDefault="00D62277" w:rsidP="00CD6DC9"/>
              </w:txbxContent>
            </v:textbox>
          </v:roundrect>
        </w:pict>
      </w:r>
      <w:r w:rsidRPr="0018539D">
        <w:rPr>
          <w:noProof/>
          <w:sz w:val="24"/>
          <w:szCs w:val="24"/>
        </w:rPr>
        <w:pict>
          <v:roundrect id="_x0000_s85076" style="position:absolute;margin-left:275.6pt;margin-top:25.75pt;width:127.25pt;height:68.05pt;z-index:252314624" arcsize="10923f" fillcolor="#d86b77 [1941]" strokecolor="#d86b77 [1941]" strokeweight="1pt">
            <v:fill color2="#f2cdd1 [661]" angle="-45" focus="-50%" type="gradient"/>
            <v:shadow on="t" type="perspective" color="#4e141a [1605]" opacity=".5" offset="1pt" offset2="-3pt"/>
            <v:textbox style="mso-next-textbox:#_x0000_s85076">
              <w:txbxContent>
                <w:p w:rsidR="00D62277" w:rsidRPr="00826DE7" w:rsidRDefault="00D62277" w:rsidP="00CD6DC9">
                  <w:pPr>
                    <w:rPr>
                      <w:sz w:val="18"/>
                      <w:szCs w:val="18"/>
                    </w:rPr>
                  </w:pPr>
                  <w:r>
                    <w:rPr>
                      <w:sz w:val="18"/>
                      <w:szCs w:val="18"/>
                    </w:rPr>
                    <w:t>Ineficiente administración de entidades responsables</w:t>
                  </w:r>
                </w:p>
                <w:p w:rsidR="00D62277" w:rsidRPr="00773E1D" w:rsidRDefault="00D62277" w:rsidP="00CD6DC9"/>
              </w:txbxContent>
            </v:textbox>
          </v:roundrect>
        </w:pict>
      </w:r>
      <w:r w:rsidRPr="0018539D">
        <w:rPr>
          <w:noProof/>
          <w:sz w:val="24"/>
          <w:szCs w:val="24"/>
        </w:rPr>
        <w:pict>
          <v:roundrect id="_x0000_s85079" style="position:absolute;margin-left:102.45pt;margin-top:19.05pt;width:119pt;height:67.8pt;z-index:252317696" arcsize="10923f" fillcolor="#d86b77 [1941]" strokecolor="#d86b77 [1941]" strokeweight="1pt">
            <v:fill color2="#f2cdd1 [661]" angle="-45" focus="-50%" type="gradient"/>
            <v:shadow on="t" type="perspective" color="#4e141a [1605]" opacity=".5" offset="1pt" offset2="-3pt"/>
            <v:textbox style="mso-next-textbox:#_x0000_s85079">
              <w:txbxContent>
                <w:p w:rsidR="00D62277" w:rsidRPr="00826DE7" w:rsidRDefault="00D62277" w:rsidP="00CD6DC9">
                  <w:pPr>
                    <w:rPr>
                      <w:sz w:val="18"/>
                      <w:szCs w:val="18"/>
                    </w:rPr>
                  </w:pPr>
                  <w:r>
                    <w:rPr>
                      <w:sz w:val="18"/>
                      <w:szCs w:val="18"/>
                    </w:rPr>
                    <w:t>Escaso servicio de seguridad civil</w:t>
                  </w:r>
                </w:p>
                <w:p w:rsidR="00D62277" w:rsidRPr="00773E1D" w:rsidRDefault="00D62277" w:rsidP="00CD6DC9"/>
              </w:txbxContent>
            </v:textbox>
          </v:roundrect>
        </w:pict>
      </w:r>
      <w:r w:rsidRPr="0018539D">
        <w:rPr>
          <w:noProof/>
          <w:sz w:val="24"/>
          <w:szCs w:val="24"/>
        </w:rPr>
        <w:pict>
          <v:roundrect id="_x0000_s85069" style="position:absolute;margin-left:-24.3pt;margin-top:19.05pt;width:101.75pt;height:67.8pt;z-index:252307456" arcsize="10923f" fillcolor="#d86b77 [1941]" strokecolor="#d86b77 [1941]" strokeweight="1pt">
            <v:fill color2="#f2cdd1 [661]" angle="-45" focus="-50%" type="gradient"/>
            <v:shadow on="t" type="perspective" color="#4e141a [1605]" opacity=".5" offset="1pt" offset2="-3pt"/>
            <v:textbox style="mso-next-textbox:#_x0000_s85069">
              <w:txbxContent>
                <w:p w:rsidR="00D62277" w:rsidRPr="00826DE7" w:rsidRDefault="00D62277" w:rsidP="00CD6DC9">
                  <w:pPr>
                    <w:jc w:val="center"/>
                    <w:rPr>
                      <w:sz w:val="18"/>
                      <w:szCs w:val="18"/>
                    </w:rPr>
                  </w:pPr>
                  <w:r w:rsidRPr="00826DE7">
                    <w:rPr>
                      <w:sz w:val="18"/>
                      <w:szCs w:val="18"/>
                    </w:rPr>
                    <w:t>Limitada infraestructura de segur</w:t>
                  </w:r>
                  <w:r w:rsidRPr="00826DE7">
                    <w:rPr>
                      <w:sz w:val="24"/>
                      <w:szCs w:val="24"/>
                    </w:rPr>
                    <w:t>id</w:t>
                  </w:r>
                  <w:r w:rsidRPr="00826DE7">
                    <w:rPr>
                      <w:sz w:val="18"/>
                      <w:szCs w:val="18"/>
                    </w:rPr>
                    <w:t>ad</w:t>
                  </w:r>
                </w:p>
                <w:p w:rsidR="00D62277" w:rsidRPr="00773E1D" w:rsidRDefault="00D62277" w:rsidP="00CD6DC9">
                  <w:pPr>
                    <w:rPr>
                      <w:szCs w:val="20"/>
                    </w:rPr>
                  </w:pPr>
                </w:p>
              </w:txbxContent>
            </v:textbox>
          </v:roundrect>
        </w:pict>
      </w:r>
    </w:p>
    <w:p w:rsidR="00CD6DC9" w:rsidRPr="00A23DE8" w:rsidRDefault="00CD6DC9" w:rsidP="00CD6DC9">
      <w:pPr>
        <w:rPr>
          <w:sz w:val="24"/>
          <w:szCs w:val="24"/>
        </w:rPr>
      </w:pPr>
    </w:p>
    <w:p w:rsidR="00CD6DC9" w:rsidRPr="00A23DE8" w:rsidRDefault="00CD6DC9" w:rsidP="00CD6DC9">
      <w:pPr>
        <w:rPr>
          <w:sz w:val="24"/>
          <w:szCs w:val="24"/>
        </w:rPr>
      </w:pPr>
    </w:p>
    <w:p w:rsidR="00CD6DC9" w:rsidRPr="00A23DE8" w:rsidRDefault="00CD6DC9" w:rsidP="00CD6DC9">
      <w:pPr>
        <w:tabs>
          <w:tab w:val="left" w:pos="5593"/>
        </w:tabs>
        <w:rPr>
          <w:sz w:val="24"/>
          <w:szCs w:val="24"/>
        </w:rPr>
      </w:pPr>
      <w:r>
        <w:rPr>
          <w:sz w:val="24"/>
          <w:szCs w:val="24"/>
        </w:rPr>
        <w:tab/>
      </w:r>
    </w:p>
    <w:p w:rsidR="00CD6DC9" w:rsidRDefault="0018539D" w:rsidP="005D1ADF">
      <w:pPr>
        <w:tabs>
          <w:tab w:val="left" w:pos="2175"/>
        </w:tabs>
        <w:rPr>
          <w:sz w:val="24"/>
          <w:szCs w:val="24"/>
        </w:rPr>
      </w:pPr>
      <w:r w:rsidRPr="0018539D">
        <w:rPr>
          <w:noProof/>
          <w:sz w:val="24"/>
          <w:szCs w:val="24"/>
        </w:rPr>
        <w:pict>
          <v:roundrect id="_x0000_s85082" style="position:absolute;margin-left:578.85pt;margin-top:14.15pt;width:115.5pt;height:89.2pt;z-index:252320768" arcsize="10923f" fillcolor="#f9b268 [1940]">
            <v:textbox style="mso-next-textbox:#_x0000_s85082">
              <w:txbxContent>
                <w:p w:rsidR="00D62277" w:rsidRDefault="00D62277" w:rsidP="00CD6DC9">
                  <w:pPr>
                    <w:rPr>
                      <w:sz w:val="16"/>
                      <w:szCs w:val="16"/>
                      <w:lang w:val="es-ES"/>
                    </w:rPr>
                  </w:pPr>
                  <w:r>
                    <w:rPr>
                      <w:sz w:val="16"/>
                      <w:szCs w:val="16"/>
                      <w:lang w:val="es-ES"/>
                    </w:rPr>
                    <w:t>95 % de la población desconoce sobre temas de seguridad</w:t>
                  </w:r>
                </w:p>
                <w:p w:rsidR="00D62277" w:rsidRPr="001C6519" w:rsidRDefault="00D62277" w:rsidP="00CD6DC9">
                  <w:pPr>
                    <w:rPr>
                      <w:sz w:val="16"/>
                      <w:szCs w:val="16"/>
                      <w:lang w:val="es-ES"/>
                    </w:rPr>
                  </w:pPr>
                  <w:r>
                    <w:rPr>
                      <w:sz w:val="16"/>
                      <w:szCs w:val="16"/>
                      <w:lang w:val="es-ES"/>
                    </w:rPr>
                    <w:t>No hay servicio de capacitación.</w:t>
                  </w:r>
                </w:p>
              </w:txbxContent>
            </v:textbox>
          </v:roundrect>
        </w:pict>
      </w:r>
      <w:r w:rsidRPr="0018539D">
        <w:rPr>
          <w:noProof/>
          <w:sz w:val="24"/>
          <w:szCs w:val="24"/>
        </w:rPr>
        <w:pict>
          <v:roundrect id="_x0000_s85068" style="position:absolute;margin-left:-19.7pt;margin-top:4.65pt;width:98.9pt;height:59.6pt;z-index:252306432" arcsize="10923f" fillcolor="#f9b268 [1940]">
            <v:textbox style="mso-next-textbox:#_x0000_s85068">
              <w:txbxContent>
                <w:p w:rsidR="00D62277" w:rsidRPr="001C6519" w:rsidRDefault="00D62277" w:rsidP="00CD6DC9">
                  <w:pPr>
                    <w:rPr>
                      <w:sz w:val="16"/>
                      <w:szCs w:val="16"/>
                      <w:lang w:val="es-ES"/>
                    </w:rPr>
                  </w:pPr>
                  <w:r>
                    <w:rPr>
                      <w:sz w:val="16"/>
                      <w:szCs w:val="16"/>
                      <w:lang w:val="es-ES"/>
                    </w:rPr>
                    <w:t>No hay infraestructura de seguridad.</w:t>
                  </w:r>
                </w:p>
              </w:txbxContent>
            </v:textbox>
          </v:roundrect>
        </w:pict>
      </w:r>
      <w:r w:rsidRPr="0018539D">
        <w:rPr>
          <w:noProof/>
          <w:sz w:val="24"/>
          <w:szCs w:val="24"/>
        </w:rPr>
        <w:pict>
          <v:roundrect id="_x0000_s85080" style="position:absolute;margin-left:102.45pt;margin-top:4.65pt;width:115.5pt;height:81.45pt;z-index:252318720" arcsize="10923f" fillcolor="#f9b268 [1940]">
            <v:textbox style="mso-next-textbox:#_x0000_s85080">
              <w:txbxContent>
                <w:p w:rsidR="00D62277" w:rsidRPr="000556EE" w:rsidRDefault="00D62277" w:rsidP="00CD6DC9">
                  <w:pPr>
                    <w:rPr>
                      <w:sz w:val="16"/>
                      <w:szCs w:val="16"/>
                      <w:lang w:val="es-ES"/>
                    </w:rPr>
                  </w:pPr>
                  <w:r>
                    <w:rPr>
                      <w:sz w:val="16"/>
                      <w:szCs w:val="16"/>
                      <w:lang w:val="es-ES"/>
                    </w:rPr>
                    <w:t>100 % de los asentamientos humanos no dispone de servicios de seguridad civil.</w:t>
                  </w:r>
                </w:p>
              </w:txbxContent>
            </v:textbox>
          </v:roundrect>
        </w:pict>
      </w:r>
      <w:r w:rsidRPr="0018539D">
        <w:rPr>
          <w:noProof/>
          <w:sz w:val="24"/>
          <w:szCs w:val="24"/>
        </w:rPr>
        <w:pict>
          <v:roundrect id="_x0000_s85078" style="position:absolute;margin-left:442.1pt;margin-top:10.4pt;width:111.75pt;height:65.8pt;z-index:252316672" arcsize="10923f" fillcolor="#f9b268 [1940]">
            <v:textbox style="mso-next-textbox:#_x0000_s85078">
              <w:txbxContent>
                <w:p w:rsidR="00D62277" w:rsidRPr="001C6519" w:rsidRDefault="00D62277" w:rsidP="00CD6DC9">
                  <w:pPr>
                    <w:rPr>
                      <w:sz w:val="16"/>
                      <w:szCs w:val="16"/>
                      <w:lang w:val="es-ES"/>
                    </w:rPr>
                  </w:pPr>
                  <w:r>
                    <w:rPr>
                      <w:sz w:val="16"/>
                      <w:szCs w:val="16"/>
                      <w:lang w:val="es-ES"/>
                    </w:rPr>
                    <w:t>100 % de la población desorganizada.</w:t>
                  </w:r>
                </w:p>
              </w:txbxContent>
            </v:textbox>
          </v:roundrect>
        </w:pict>
      </w:r>
      <w:r w:rsidRPr="0018539D">
        <w:rPr>
          <w:noProof/>
          <w:sz w:val="24"/>
          <w:szCs w:val="24"/>
        </w:rPr>
        <w:pict>
          <v:roundrect id="_x0000_s85081" style="position:absolute;margin-left:285.35pt;margin-top:10.4pt;width:112.5pt;height:55.8pt;z-index:252319744" arcsize="10923f" fillcolor="#f9b268 [1940]">
            <v:textbox style="mso-next-textbox:#_x0000_s85081">
              <w:txbxContent>
                <w:p w:rsidR="00D62277" w:rsidRPr="001C6519" w:rsidRDefault="00D62277" w:rsidP="00CD6DC9">
                  <w:pPr>
                    <w:rPr>
                      <w:sz w:val="16"/>
                      <w:szCs w:val="16"/>
                      <w:lang w:val="es-ES"/>
                    </w:rPr>
                  </w:pPr>
                  <w:r>
                    <w:rPr>
                      <w:sz w:val="16"/>
                      <w:szCs w:val="16"/>
                      <w:lang w:val="es-ES"/>
                    </w:rPr>
                    <w:t>Descoordinación de las entidades de seguridad.</w:t>
                  </w:r>
                </w:p>
              </w:txbxContent>
            </v:textbox>
          </v:roundrect>
        </w:pict>
      </w:r>
      <w:r w:rsidR="005D1ADF">
        <w:rPr>
          <w:sz w:val="24"/>
          <w:szCs w:val="24"/>
        </w:rPr>
        <w:tab/>
      </w:r>
    </w:p>
    <w:p w:rsidR="005D1ADF" w:rsidRDefault="005D1ADF" w:rsidP="005D1ADF">
      <w:pPr>
        <w:tabs>
          <w:tab w:val="left" w:pos="2175"/>
        </w:tabs>
        <w:rPr>
          <w:sz w:val="24"/>
          <w:szCs w:val="24"/>
        </w:rPr>
      </w:pPr>
    </w:p>
    <w:p w:rsidR="005D1ADF" w:rsidRPr="00A23DE8" w:rsidRDefault="005D1ADF" w:rsidP="005D1ADF">
      <w:pPr>
        <w:tabs>
          <w:tab w:val="left" w:pos="2175"/>
        </w:tabs>
        <w:rPr>
          <w:sz w:val="24"/>
          <w:szCs w:val="24"/>
        </w:rPr>
      </w:pPr>
    </w:p>
    <w:p w:rsidR="00CD6DC9" w:rsidRPr="005D1ADF" w:rsidRDefault="00CD6DC9" w:rsidP="00775DB3">
      <w:pPr>
        <w:pStyle w:val="Prrafodelista"/>
        <w:numPr>
          <w:ilvl w:val="0"/>
          <w:numId w:val="17"/>
        </w:numPr>
        <w:spacing w:after="0" w:line="240" w:lineRule="auto"/>
        <w:jc w:val="both"/>
        <w:rPr>
          <w:rFonts w:ascii="Arial" w:hAnsi="Arial" w:cs="Arial"/>
          <w:b/>
          <w:sz w:val="20"/>
          <w:szCs w:val="20"/>
        </w:rPr>
      </w:pPr>
      <w:r w:rsidRPr="00AE52AC">
        <w:rPr>
          <w:rFonts w:ascii="Arial" w:hAnsi="Arial" w:cs="Arial"/>
          <w:b/>
          <w:sz w:val="20"/>
          <w:szCs w:val="20"/>
        </w:rPr>
        <w:lastRenderedPageBreak/>
        <w:t>Análisis de los objetivos</w:t>
      </w:r>
    </w:p>
    <w:p w:rsidR="00CD6DC9" w:rsidRPr="00922211" w:rsidRDefault="0018539D" w:rsidP="00CD6DC9">
      <w:pPr>
        <w:spacing w:after="0"/>
        <w:jc w:val="center"/>
        <w:rPr>
          <w:b/>
          <w:color w:val="FF0000"/>
          <w:sz w:val="24"/>
          <w:szCs w:val="24"/>
        </w:rPr>
      </w:pPr>
      <w:r w:rsidRPr="0018539D">
        <w:rPr>
          <w:b/>
          <w:noProof/>
          <w:sz w:val="24"/>
          <w:szCs w:val="24"/>
        </w:rPr>
        <w:pict>
          <v:rect id="_x0000_s85092" style="position:absolute;left:0;text-align:left;margin-left:241.6pt;margin-top:9.75pt;width:255.4pt;height:34.65pt;z-index:252331008" fillcolor="#0fc" strokecolor="#8dc182 [1943]" strokeweight="1pt">
            <v:fill color2="#d9ead5 [663]"/>
            <v:shadow on="t" type="perspective" color="#264221 [1607]" opacity=".5" offset="1pt" offset2="-3pt"/>
            <v:textbox style="mso-next-textbox:#_x0000_s85092">
              <w:txbxContent>
                <w:p w:rsidR="00D62277" w:rsidRPr="00DA345D" w:rsidRDefault="00D62277" w:rsidP="00CD6DC9">
                  <w:pPr>
                    <w:jc w:val="center"/>
                    <w:rPr>
                      <w:b/>
                    </w:rPr>
                  </w:pPr>
                  <w:r>
                    <w:rPr>
                      <w:b/>
                    </w:rPr>
                    <w:t>DESARROLLO DE LA PARROQUIA</w:t>
                  </w:r>
                </w:p>
                <w:p w:rsidR="00D62277" w:rsidRPr="00773E1D" w:rsidRDefault="00D62277" w:rsidP="00CD6DC9"/>
              </w:txbxContent>
            </v:textbox>
          </v:rect>
        </w:pict>
      </w:r>
    </w:p>
    <w:p w:rsidR="00CD6DC9" w:rsidRDefault="00CD6DC9" w:rsidP="00CD6DC9">
      <w:pPr>
        <w:spacing w:after="0"/>
        <w:jc w:val="center"/>
        <w:rPr>
          <w:b/>
          <w:sz w:val="24"/>
          <w:szCs w:val="24"/>
        </w:rPr>
      </w:pPr>
    </w:p>
    <w:p w:rsidR="00CD6DC9" w:rsidRDefault="00CD6DC9" w:rsidP="00CD6DC9">
      <w:pPr>
        <w:spacing w:after="0"/>
        <w:jc w:val="center"/>
        <w:rPr>
          <w:b/>
          <w:sz w:val="24"/>
          <w:szCs w:val="24"/>
        </w:rPr>
      </w:pPr>
    </w:p>
    <w:p w:rsidR="00CD6DC9" w:rsidRDefault="0018539D" w:rsidP="00CD6DC9">
      <w:pPr>
        <w:spacing w:after="0"/>
        <w:jc w:val="center"/>
        <w:rPr>
          <w:b/>
          <w:sz w:val="24"/>
          <w:szCs w:val="24"/>
        </w:rPr>
      </w:pPr>
      <w:r w:rsidRPr="0018539D">
        <w:rPr>
          <w:b/>
          <w:noProof/>
          <w:color w:val="FF0000"/>
          <w:sz w:val="24"/>
          <w:szCs w:val="24"/>
        </w:rPr>
        <w:pict>
          <v:roundrect id="_x0000_s85091" style="position:absolute;left:0;text-align:left;margin-left:-19.7pt;margin-top:11.15pt;width:76.1pt;height:35pt;z-index:252329984" arcsize="10923f" fillcolor="#1b587c [3206]" strokecolor="#1b587c [3206]" strokeweight="10pt">
            <v:stroke linestyle="thinThin"/>
            <v:shadow color="#868686"/>
            <v:textbox style="mso-next-textbox:#_x0000_s85091">
              <w:txbxContent>
                <w:p w:rsidR="00D62277" w:rsidRPr="00DE4B65" w:rsidRDefault="00D62277" w:rsidP="00CD6DC9">
                  <w:pPr>
                    <w:jc w:val="center"/>
                    <w:rPr>
                      <w:b/>
                      <w:color w:val="FFFFFF" w:themeColor="background1"/>
                    </w:rPr>
                  </w:pPr>
                  <w:r w:rsidRPr="00DE4B65">
                    <w:rPr>
                      <w:b/>
                      <w:color w:val="FFFFFF" w:themeColor="background1"/>
                    </w:rPr>
                    <w:t>EFECTO</w:t>
                  </w:r>
                </w:p>
              </w:txbxContent>
            </v:textbox>
          </v:roundrect>
        </w:pict>
      </w:r>
    </w:p>
    <w:p w:rsidR="00CD6DC9" w:rsidRDefault="00CD6DC9" w:rsidP="00CD6DC9">
      <w:pPr>
        <w:tabs>
          <w:tab w:val="left" w:pos="10061"/>
        </w:tabs>
        <w:rPr>
          <w:sz w:val="24"/>
          <w:szCs w:val="24"/>
        </w:rPr>
      </w:pPr>
    </w:p>
    <w:p w:rsidR="00CD6DC9" w:rsidRDefault="0018539D" w:rsidP="00CD6DC9">
      <w:pPr>
        <w:tabs>
          <w:tab w:val="left" w:pos="10061"/>
        </w:tabs>
        <w:rPr>
          <w:sz w:val="24"/>
          <w:szCs w:val="24"/>
        </w:rPr>
      </w:pPr>
      <w:r w:rsidRPr="0018539D">
        <w:rPr>
          <w:noProof/>
          <w:sz w:val="24"/>
          <w:szCs w:val="24"/>
        </w:rPr>
        <w:pict>
          <v:roundrect id="_x0000_s85088" style="position:absolute;margin-left:557.8pt;margin-top:15.5pt;width:110.3pt;height:48.8pt;z-index:252326912" arcsize="10923f" fillcolor="#8dc182 [1943]" strokecolor="#666 [1936]" strokeweight="1pt">
            <v:fill color2="#ccc [656]"/>
            <v:shadow on="t" type="perspective" color="#7f7f7f [1601]" opacity=".5" offset="1pt" offset2="-3pt"/>
            <v:textbox style="mso-next-textbox:#_x0000_s85088">
              <w:txbxContent>
                <w:p w:rsidR="00D62277" w:rsidRDefault="00D62277" w:rsidP="00CD6DC9">
                  <w:r>
                    <w:t>Problemas sociales.</w:t>
                  </w:r>
                </w:p>
                <w:p w:rsidR="00D62277" w:rsidRPr="00773E1D" w:rsidRDefault="00D62277" w:rsidP="00CD6DC9">
                  <w:pPr>
                    <w:rPr>
                      <w:szCs w:val="20"/>
                    </w:rPr>
                  </w:pPr>
                </w:p>
              </w:txbxContent>
            </v:textbox>
          </v:roundrect>
        </w:pict>
      </w:r>
      <w:r w:rsidRPr="0018539D">
        <w:rPr>
          <w:noProof/>
          <w:sz w:val="24"/>
          <w:szCs w:val="24"/>
        </w:rPr>
        <w:pict>
          <v:roundrect id="_x0000_s85089" style="position:absolute;margin-left:293pt;margin-top:15.5pt;width:122.25pt;height:48.8pt;z-index:252327936" arcsize="10923f" fillcolor="#8dc182 [1943]" strokecolor="#8dc182 [1943]" strokeweight="1pt">
            <v:fill color2="#b3d5ab [1303]"/>
            <v:shadow on="t" type="perspective" color="#264221 [1607]" opacity=".5" offset="1pt" offset2="-3pt"/>
            <v:textbox style="mso-next-textbox:#_x0000_s85089">
              <w:txbxContent>
                <w:p w:rsidR="00D62277" w:rsidRDefault="00D62277" w:rsidP="00CD6DC9">
                  <w:pPr>
                    <w:jc w:val="center"/>
                  </w:pPr>
                  <w:r>
                    <w:t xml:space="preserve"> Disminución de la Migración.</w:t>
                  </w:r>
                </w:p>
                <w:p w:rsidR="00D62277" w:rsidRPr="00773E1D" w:rsidRDefault="00D62277" w:rsidP="00CD6DC9">
                  <w:pPr>
                    <w:rPr>
                      <w:szCs w:val="20"/>
                    </w:rPr>
                  </w:pPr>
                </w:p>
              </w:txbxContent>
            </v:textbox>
          </v:roundrect>
        </w:pict>
      </w:r>
      <w:r w:rsidRPr="0018539D">
        <w:rPr>
          <w:noProof/>
          <w:sz w:val="24"/>
          <w:szCs w:val="24"/>
        </w:rPr>
        <w:pict>
          <v:roundrect id="_x0000_s85087" style="position:absolute;margin-left:-24.3pt;margin-top:11.8pt;width:130.25pt;height:52.5pt;z-index:252325888" arcsize="10923f" fillcolor="#8dc182 [1943]" strokecolor="#666 [1936]" strokeweight="1pt">
            <v:fill color2="#ccc [656]"/>
            <v:shadow on="t" type="perspective" color="#7f7f7f [1601]" opacity=".5" offset="1pt" offset2="-3pt"/>
            <v:textbox style="mso-next-textbox:#_x0000_s85087">
              <w:txbxContent>
                <w:p w:rsidR="00D62277" w:rsidRDefault="00D62277" w:rsidP="00CD6DC9">
                  <w:r>
                    <w:t>Población segura.</w:t>
                  </w:r>
                </w:p>
                <w:p w:rsidR="00D62277" w:rsidRPr="00773E1D" w:rsidRDefault="00D62277" w:rsidP="00CD6DC9">
                  <w:pPr>
                    <w:rPr>
                      <w:szCs w:val="20"/>
                    </w:rPr>
                  </w:pPr>
                </w:p>
              </w:txbxContent>
            </v:textbox>
          </v:roundrect>
        </w:pict>
      </w:r>
    </w:p>
    <w:p w:rsidR="00CD6DC9" w:rsidRPr="00A23DE8" w:rsidRDefault="00CD6DC9" w:rsidP="00CD6DC9">
      <w:pPr>
        <w:rPr>
          <w:sz w:val="24"/>
          <w:szCs w:val="24"/>
        </w:rPr>
      </w:pPr>
    </w:p>
    <w:p w:rsidR="00CD6DC9" w:rsidRPr="00A23DE8" w:rsidRDefault="00CD6DC9" w:rsidP="00CD6DC9">
      <w:pPr>
        <w:rPr>
          <w:sz w:val="24"/>
          <w:szCs w:val="24"/>
        </w:rPr>
      </w:pPr>
    </w:p>
    <w:p w:rsidR="00CD6DC9" w:rsidRPr="00A23DE8" w:rsidRDefault="0018539D" w:rsidP="00CD6DC9">
      <w:pPr>
        <w:rPr>
          <w:sz w:val="24"/>
          <w:szCs w:val="24"/>
        </w:rPr>
      </w:pPr>
      <w:r w:rsidRPr="0018539D">
        <w:rPr>
          <w:noProof/>
          <w:sz w:val="24"/>
          <w:szCs w:val="24"/>
        </w:rPr>
        <w:pict>
          <v:rect id="_x0000_s85084" style="position:absolute;margin-left:246.05pt;margin-top:8pt;width:222.8pt;height:45.05pt;z-index:252322816" fillcolor="#9f2936 [3205]" strokecolor="#9f2936 [3205]" strokeweight="10pt">
            <v:stroke linestyle="thinThin"/>
            <v:shadow color="#868686"/>
            <v:textbox style="mso-next-textbox:#_x0000_s85084">
              <w:txbxContent>
                <w:p w:rsidR="00D62277" w:rsidRDefault="00D62277" w:rsidP="00CD6DC9">
                  <w:pPr>
                    <w:jc w:val="center"/>
                    <w:rPr>
                      <w:b/>
                    </w:rPr>
                  </w:pPr>
                  <w:r w:rsidRPr="00B7185D">
                    <w:rPr>
                      <w:b/>
                      <w:color w:val="FFFFFF" w:themeColor="background1"/>
                    </w:rPr>
                    <w:t>EFICIENTE SEGURIDAD</w:t>
                  </w:r>
                  <w:r>
                    <w:rPr>
                      <w:b/>
                      <w:color w:val="FFFFFF" w:themeColor="background1"/>
                    </w:rPr>
                    <w:t xml:space="preserve"> CIVIL DE LA POBLACIÓN DE GONZOL</w:t>
                  </w:r>
                </w:p>
                <w:p w:rsidR="00D62277" w:rsidRPr="006138BC" w:rsidRDefault="00D62277" w:rsidP="00CD6DC9">
                  <w:pPr>
                    <w:jc w:val="center"/>
                    <w:rPr>
                      <w:b/>
                      <w:color w:val="FFFFFF" w:themeColor="background1"/>
                    </w:rPr>
                  </w:pPr>
                </w:p>
              </w:txbxContent>
            </v:textbox>
          </v:rect>
        </w:pict>
      </w:r>
    </w:p>
    <w:p w:rsidR="00CD6DC9" w:rsidRPr="00A23DE8" w:rsidRDefault="0018539D" w:rsidP="00CD6DC9">
      <w:pPr>
        <w:rPr>
          <w:sz w:val="24"/>
          <w:szCs w:val="24"/>
        </w:rPr>
      </w:pPr>
      <w:r w:rsidRPr="0018539D">
        <w:rPr>
          <w:noProof/>
          <w:sz w:val="24"/>
          <w:szCs w:val="24"/>
        </w:rPr>
        <w:pict>
          <v:roundrect id="_x0000_s85090" style="position:absolute;margin-left:-19.7pt;margin-top:3.55pt;width:72.7pt;height:33.65pt;z-index:252328960" arcsize="10923f" fillcolor="#604878 [3208]" strokecolor="#604878 [3208]" strokeweight="10pt">
            <v:stroke linestyle="thinThin"/>
            <v:shadow color="#868686"/>
            <v:textbox style="mso-next-textbox:#_x0000_s85090">
              <w:txbxContent>
                <w:p w:rsidR="00D62277" w:rsidRDefault="00D62277" w:rsidP="00CD6DC9">
                  <w:pPr>
                    <w:jc w:val="center"/>
                  </w:pPr>
                  <w:r w:rsidRPr="00FE3645">
                    <w:rPr>
                      <w:color w:val="FFFFFF" w:themeColor="background1"/>
                    </w:rPr>
                    <w:t>CAUSA</w:t>
                  </w:r>
                </w:p>
              </w:txbxContent>
            </v:textbox>
          </v:roundrect>
        </w:pict>
      </w:r>
    </w:p>
    <w:p w:rsidR="00CD6DC9" w:rsidRPr="00A23DE8" w:rsidRDefault="0018539D" w:rsidP="00CD6DC9">
      <w:pPr>
        <w:rPr>
          <w:sz w:val="24"/>
          <w:szCs w:val="24"/>
        </w:rPr>
      </w:pPr>
      <w:r>
        <w:rPr>
          <w:noProof/>
          <w:sz w:val="24"/>
          <w:szCs w:val="24"/>
          <w:lang w:val="es-ES" w:eastAsia="es-ES"/>
        </w:rPr>
        <w:pict>
          <v:roundrect id="_x0000_s85100" style="position:absolute;margin-left:572.6pt;margin-top:19.05pt;width:105.25pt;height:68.05pt;z-index:252339200" arcsize="10923f" fillcolor="#d86b77 [1941]" strokecolor="#d86b77 [1941]" strokeweight="1pt">
            <v:fill color2="#f2cdd1 [661]" angle="-45" focus="-50%" type="gradient"/>
            <v:shadow on="t" type="perspective" color="#4e141a [1605]" opacity=".5" offset="1pt" offset2="-3pt"/>
            <v:textbox style="mso-next-textbox:#_x0000_s85100">
              <w:txbxContent>
                <w:p w:rsidR="00D62277" w:rsidRDefault="00D62277" w:rsidP="00CD6DC9">
                  <w:pPr>
                    <w:rPr>
                      <w:sz w:val="18"/>
                      <w:szCs w:val="18"/>
                    </w:rPr>
                  </w:pPr>
                  <w:r>
                    <w:rPr>
                      <w:sz w:val="18"/>
                      <w:szCs w:val="18"/>
                    </w:rPr>
                    <w:t>Escaso conocimientos en temas de seguridad civil.</w:t>
                  </w:r>
                </w:p>
                <w:p w:rsidR="00D62277" w:rsidRPr="00773E1D" w:rsidRDefault="00D62277" w:rsidP="00CD6DC9"/>
              </w:txbxContent>
            </v:textbox>
          </v:roundrect>
        </w:pict>
      </w:r>
      <w:r w:rsidRPr="0018539D">
        <w:rPr>
          <w:noProof/>
          <w:sz w:val="24"/>
          <w:szCs w:val="24"/>
        </w:rPr>
        <w:pict>
          <v:roundrect id="_x0000_s85093" style="position:absolute;margin-left:259.85pt;margin-top:19.05pt;width:127.25pt;height:68.05pt;z-index:252332032" arcsize="10923f" fillcolor="#d86b77 [1941]" strokecolor="#d86b77 [1941]" strokeweight="1pt">
            <v:fill color2="#f2cdd1 [661]" angle="-45" focus="-50%" type="gradient"/>
            <v:shadow on="t" type="perspective" color="#4e141a [1605]" opacity=".5" offset="1pt" offset2="-3pt"/>
            <v:textbox style="mso-next-textbox:#_x0000_s85093">
              <w:txbxContent>
                <w:p w:rsidR="00D62277" w:rsidRPr="00826DE7" w:rsidRDefault="00D62277" w:rsidP="00CD6DC9">
                  <w:pPr>
                    <w:rPr>
                      <w:sz w:val="18"/>
                      <w:szCs w:val="18"/>
                    </w:rPr>
                  </w:pPr>
                  <w:r>
                    <w:rPr>
                      <w:sz w:val="18"/>
                      <w:szCs w:val="18"/>
                    </w:rPr>
                    <w:t>Eficiente administración de entidades responsables.</w:t>
                  </w:r>
                </w:p>
                <w:p w:rsidR="00D62277" w:rsidRPr="00773E1D" w:rsidRDefault="00D62277" w:rsidP="00CD6DC9"/>
              </w:txbxContent>
            </v:textbox>
          </v:roundrect>
        </w:pict>
      </w:r>
      <w:r w:rsidRPr="0018539D">
        <w:rPr>
          <w:noProof/>
          <w:sz w:val="24"/>
          <w:szCs w:val="24"/>
        </w:rPr>
        <w:pict>
          <v:roundrect id="_x0000_s85094" style="position:absolute;margin-left:434.7pt;margin-top:19.05pt;width:123.1pt;height:74.75pt;z-index:252333056" arcsize="10923f" fillcolor="#d86b77 [1941]" strokecolor="#d86b77 [1941]" strokeweight="1pt">
            <v:fill color2="#f2cdd1 [661]" angle="-45" focus="-50%" type="gradient"/>
            <v:shadow on="t" type="perspective" color="#4e141a [1605]" opacity=".5" offset="1pt" offset2="-3pt"/>
            <v:textbox style="mso-next-textbox:#_x0000_s85094">
              <w:txbxContent>
                <w:p w:rsidR="00D62277" w:rsidRPr="00826DE7" w:rsidRDefault="00D62277" w:rsidP="00CD6DC9">
                  <w:pPr>
                    <w:rPr>
                      <w:sz w:val="18"/>
                      <w:szCs w:val="18"/>
                    </w:rPr>
                  </w:pPr>
                  <w:proofErr w:type="gramStart"/>
                  <w:r>
                    <w:rPr>
                      <w:sz w:val="18"/>
                      <w:szCs w:val="18"/>
                    </w:rPr>
                    <w:t>nivel</w:t>
                  </w:r>
                  <w:proofErr w:type="gramEnd"/>
                  <w:r>
                    <w:rPr>
                      <w:sz w:val="18"/>
                      <w:szCs w:val="18"/>
                    </w:rPr>
                    <w:t xml:space="preserve"> organizativo fortalecido.</w:t>
                  </w:r>
                </w:p>
                <w:p w:rsidR="00D62277" w:rsidRPr="00773E1D" w:rsidRDefault="00D62277" w:rsidP="00CD6DC9"/>
              </w:txbxContent>
            </v:textbox>
          </v:roundrect>
        </w:pict>
      </w:r>
      <w:r w:rsidRPr="0018539D">
        <w:rPr>
          <w:noProof/>
          <w:sz w:val="24"/>
          <w:szCs w:val="24"/>
        </w:rPr>
        <w:pict>
          <v:roundrect id="_x0000_s85096" style="position:absolute;margin-left:102.45pt;margin-top:19.05pt;width:119pt;height:67.8pt;z-index:252335104" arcsize="10923f" fillcolor="#d86b77 [1941]" strokecolor="#d86b77 [1941]" strokeweight="1pt">
            <v:fill color2="#f2cdd1 [661]" angle="-45" focus="-50%" type="gradient"/>
            <v:shadow on="t" type="perspective" color="#4e141a [1605]" opacity=".5" offset="1pt" offset2="-3pt"/>
            <v:textbox style="mso-next-textbox:#_x0000_s85096">
              <w:txbxContent>
                <w:p w:rsidR="00D62277" w:rsidRPr="00826DE7" w:rsidRDefault="00D62277" w:rsidP="00CD6DC9">
                  <w:pPr>
                    <w:rPr>
                      <w:sz w:val="18"/>
                      <w:szCs w:val="18"/>
                    </w:rPr>
                  </w:pPr>
                  <w:r>
                    <w:rPr>
                      <w:sz w:val="18"/>
                      <w:szCs w:val="18"/>
                    </w:rPr>
                    <w:t xml:space="preserve"> Servicio de seguridad civil.</w:t>
                  </w:r>
                </w:p>
                <w:p w:rsidR="00D62277" w:rsidRPr="00773E1D" w:rsidRDefault="00D62277" w:rsidP="00CD6DC9"/>
              </w:txbxContent>
            </v:textbox>
          </v:roundrect>
        </w:pict>
      </w:r>
      <w:r w:rsidRPr="0018539D">
        <w:rPr>
          <w:noProof/>
          <w:sz w:val="24"/>
          <w:szCs w:val="24"/>
        </w:rPr>
        <w:pict>
          <v:roundrect id="_x0000_s85086" style="position:absolute;margin-left:-24.3pt;margin-top:19.05pt;width:101.75pt;height:67.8pt;z-index:252324864" arcsize="10923f" fillcolor="#d86b77 [1941]" strokecolor="#d86b77 [1941]" strokeweight="1pt">
            <v:fill color2="#f2cdd1 [661]" angle="-45" focus="-50%" type="gradient"/>
            <v:shadow on="t" type="perspective" color="#4e141a [1605]" opacity=".5" offset="1pt" offset2="-3pt"/>
            <v:textbox style="mso-next-textbox:#_x0000_s85086">
              <w:txbxContent>
                <w:p w:rsidR="00D62277" w:rsidRPr="00826DE7" w:rsidRDefault="00D62277" w:rsidP="00CD6DC9">
                  <w:pPr>
                    <w:jc w:val="center"/>
                    <w:rPr>
                      <w:sz w:val="18"/>
                      <w:szCs w:val="18"/>
                    </w:rPr>
                  </w:pPr>
                  <w:r>
                    <w:rPr>
                      <w:sz w:val="18"/>
                      <w:szCs w:val="18"/>
                    </w:rPr>
                    <w:t>I</w:t>
                  </w:r>
                  <w:r w:rsidRPr="00826DE7">
                    <w:rPr>
                      <w:sz w:val="18"/>
                      <w:szCs w:val="18"/>
                    </w:rPr>
                    <w:t>nfraestructura de segur</w:t>
                  </w:r>
                  <w:r w:rsidRPr="00826DE7">
                    <w:rPr>
                      <w:sz w:val="24"/>
                      <w:szCs w:val="24"/>
                    </w:rPr>
                    <w:t>id</w:t>
                  </w:r>
                  <w:r w:rsidRPr="00826DE7">
                    <w:rPr>
                      <w:sz w:val="18"/>
                      <w:szCs w:val="18"/>
                    </w:rPr>
                    <w:t>ad</w:t>
                  </w:r>
                  <w:r>
                    <w:rPr>
                      <w:sz w:val="18"/>
                      <w:szCs w:val="18"/>
                    </w:rPr>
                    <w:t>.</w:t>
                  </w:r>
                </w:p>
                <w:p w:rsidR="00D62277" w:rsidRPr="00773E1D" w:rsidRDefault="00D62277" w:rsidP="00CD6DC9">
                  <w:pPr>
                    <w:rPr>
                      <w:szCs w:val="20"/>
                    </w:rPr>
                  </w:pPr>
                </w:p>
              </w:txbxContent>
            </v:textbox>
          </v:roundrect>
        </w:pict>
      </w:r>
    </w:p>
    <w:p w:rsidR="00CD6DC9" w:rsidRPr="00A23DE8" w:rsidRDefault="00CD6DC9" w:rsidP="00CD6DC9">
      <w:pPr>
        <w:rPr>
          <w:sz w:val="24"/>
          <w:szCs w:val="24"/>
        </w:rPr>
      </w:pPr>
    </w:p>
    <w:p w:rsidR="00CD6DC9" w:rsidRPr="00A23DE8" w:rsidRDefault="00CD6DC9" w:rsidP="00CD6DC9">
      <w:pPr>
        <w:rPr>
          <w:sz w:val="24"/>
          <w:szCs w:val="24"/>
        </w:rPr>
      </w:pPr>
    </w:p>
    <w:p w:rsidR="00CD6DC9" w:rsidRPr="00A23DE8" w:rsidRDefault="0018539D" w:rsidP="00CD6DC9">
      <w:pPr>
        <w:tabs>
          <w:tab w:val="left" w:pos="5593"/>
        </w:tabs>
        <w:rPr>
          <w:sz w:val="24"/>
          <w:szCs w:val="24"/>
        </w:rPr>
      </w:pPr>
      <w:r w:rsidRPr="0018539D">
        <w:rPr>
          <w:noProof/>
          <w:sz w:val="24"/>
          <w:szCs w:val="24"/>
        </w:rPr>
        <w:pict>
          <v:roundrect id="_x0000_s85097" style="position:absolute;margin-left:105.95pt;margin-top:25.25pt;width:115.5pt;height:81.45pt;z-index:252336128" arcsize="10923f" fillcolor="#92d050">
            <v:textbox style="mso-next-textbox:#_x0000_s85097">
              <w:txbxContent>
                <w:p w:rsidR="00D62277" w:rsidRPr="000556EE" w:rsidRDefault="00D62277" w:rsidP="00CD6DC9">
                  <w:pPr>
                    <w:rPr>
                      <w:sz w:val="16"/>
                      <w:szCs w:val="16"/>
                      <w:lang w:val="es-ES"/>
                    </w:rPr>
                  </w:pPr>
                  <w:r>
                    <w:rPr>
                      <w:sz w:val="16"/>
                      <w:szCs w:val="16"/>
                      <w:lang w:val="es-ES"/>
                    </w:rPr>
                    <w:t>100 % de los asentamientos humanos  dispone de servicios de seguridad civil.</w:t>
                  </w:r>
                </w:p>
              </w:txbxContent>
            </v:textbox>
          </v:roundrect>
        </w:pict>
      </w:r>
      <w:r w:rsidRPr="0018539D">
        <w:rPr>
          <w:noProof/>
          <w:sz w:val="24"/>
          <w:szCs w:val="24"/>
        </w:rPr>
        <w:pict>
          <v:roundrect id="_x0000_s85085" style="position:absolute;margin-left:-19.7pt;margin-top:25.25pt;width:92.8pt;height:59.6pt;z-index:252323840" arcsize="10923f" fillcolor="#92d050">
            <v:textbox style="mso-next-textbox:#_x0000_s85085">
              <w:txbxContent>
                <w:p w:rsidR="00D62277" w:rsidRPr="001C6519" w:rsidRDefault="00D62277" w:rsidP="00CD6DC9">
                  <w:pPr>
                    <w:rPr>
                      <w:sz w:val="16"/>
                      <w:szCs w:val="16"/>
                      <w:lang w:val="es-ES"/>
                    </w:rPr>
                  </w:pPr>
                  <w:r>
                    <w:rPr>
                      <w:sz w:val="16"/>
                      <w:szCs w:val="16"/>
                      <w:lang w:val="es-ES"/>
                    </w:rPr>
                    <w:t>Población cuenta con infraestructura de seguridad.</w:t>
                  </w:r>
                </w:p>
              </w:txbxContent>
            </v:textbox>
          </v:roundrect>
        </w:pict>
      </w:r>
      <w:r w:rsidR="00CD6DC9">
        <w:rPr>
          <w:sz w:val="24"/>
          <w:szCs w:val="24"/>
        </w:rPr>
        <w:tab/>
      </w:r>
    </w:p>
    <w:p w:rsidR="00CD6DC9" w:rsidRDefault="0018539D" w:rsidP="00CD6DC9">
      <w:pPr>
        <w:rPr>
          <w:sz w:val="24"/>
          <w:szCs w:val="24"/>
        </w:rPr>
      </w:pPr>
      <w:r w:rsidRPr="0018539D">
        <w:rPr>
          <w:noProof/>
          <w:sz w:val="24"/>
          <w:szCs w:val="24"/>
        </w:rPr>
        <w:pict>
          <v:roundrect id="_x0000_s85099" style="position:absolute;margin-left:572.6pt;margin-top:10.4pt;width:105.25pt;height:87.45pt;z-index:252338176" arcsize="10923f" fillcolor="#92d050">
            <v:textbox style="mso-next-textbox:#_x0000_s85099">
              <w:txbxContent>
                <w:p w:rsidR="00D62277" w:rsidRDefault="00D62277" w:rsidP="00CD6DC9">
                  <w:pPr>
                    <w:rPr>
                      <w:sz w:val="16"/>
                      <w:szCs w:val="16"/>
                      <w:lang w:val="es-ES"/>
                    </w:rPr>
                  </w:pPr>
                  <w:r>
                    <w:rPr>
                      <w:sz w:val="16"/>
                      <w:szCs w:val="16"/>
                      <w:lang w:val="es-ES"/>
                    </w:rPr>
                    <w:t>100 % de la población desconoce sobre temas de seguridad</w:t>
                  </w:r>
                </w:p>
                <w:p w:rsidR="00D62277" w:rsidRPr="001C6519" w:rsidRDefault="00D62277" w:rsidP="00CD6DC9">
                  <w:pPr>
                    <w:rPr>
                      <w:sz w:val="16"/>
                      <w:szCs w:val="16"/>
                      <w:lang w:val="es-ES"/>
                    </w:rPr>
                  </w:pPr>
                  <w:r>
                    <w:rPr>
                      <w:sz w:val="16"/>
                      <w:szCs w:val="16"/>
                      <w:lang w:val="es-ES"/>
                    </w:rPr>
                    <w:t>Población cuenta con servicio de capacitación.</w:t>
                  </w:r>
                </w:p>
              </w:txbxContent>
            </v:textbox>
          </v:roundrect>
        </w:pict>
      </w:r>
      <w:r w:rsidRPr="0018539D">
        <w:rPr>
          <w:noProof/>
          <w:sz w:val="24"/>
          <w:szCs w:val="24"/>
        </w:rPr>
        <w:pict>
          <v:roundrect id="_x0000_s85095" style="position:absolute;margin-left:446.6pt;margin-top:10.4pt;width:103.85pt;height:65.8pt;z-index:252334080" arcsize="10923f" fillcolor="#92d050">
            <v:textbox style="mso-next-textbox:#_x0000_s85095">
              <w:txbxContent>
                <w:p w:rsidR="00D62277" w:rsidRPr="001C6519" w:rsidRDefault="00D62277" w:rsidP="00CD6DC9">
                  <w:pPr>
                    <w:rPr>
                      <w:sz w:val="16"/>
                      <w:szCs w:val="16"/>
                      <w:lang w:val="es-ES"/>
                    </w:rPr>
                  </w:pPr>
                  <w:r>
                    <w:rPr>
                      <w:sz w:val="16"/>
                      <w:szCs w:val="16"/>
                      <w:lang w:val="es-ES"/>
                    </w:rPr>
                    <w:t>100 % de la población organizada.</w:t>
                  </w:r>
                </w:p>
              </w:txbxContent>
            </v:textbox>
          </v:roundrect>
        </w:pict>
      </w:r>
      <w:r w:rsidRPr="0018539D">
        <w:rPr>
          <w:noProof/>
          <w:sz w:val="24"/>
          <w:szCs w:val="24"/>
        </w:rPr>
        <w:pict>
          <v:roundrect id="_x0000_s85098" style="position:absolute;margin-left:279.1pt;margin-top:5.85pt;width:100pt;height:55.8pt;z-index:252337152" arcsize="10923f" fillcolor="#92d050">
            <v:textbox style="mso-next-textbox:#_x0000_s85098">
              <w:txbxContent>
                <w:p w:rsidR="00D62277" w:rsidRPr="001C6519" w:rsidRDefault="00D62277" w:rsidP="00CD6DC9">
                  <w:pPr>
                    <w:rPr>
                      <w:sz w:val="16"/>
                      <w:szCs w:val="16"/>
                      <w:lang w:val="es-ES"/>
                    </w:rPr>
                  </w:pPr>
                  <w:r>
                    <w:rPr>
                      <w:sz w:val="16"/>
                      <w:szCs w:val="16"/>
                      <w:lang w:val="es-ES"/>
                    </w:rPr>
                    <w:t>Coordinación de las entidades de seguridad.</w:t>
                  </w:r>
                </w:p>
              </w:txbxContent>
            </v:textbox>
          </v:roundrect>
        </w:pict>
      </w:r>
    </w:p>
    <w:p w:rsidR="00CD6DC9" w:rsidRDefault="005D1ADF" w:rsidP="005D1ADF">
      <w:pPr>
        <w:tabs>
          <w:tab w:val="left" w:pos="2190"/>
        </w:tabs>
        <w:rPr>
          <w:sz w:val="24"/>
          <w:szCs w:val="24"/>
        </w:rPr>
      </w:pPr>
      <w:r>
        <w:rPr>
          <w:sz w:val="24"/>
          <w:szCs w:val="24"/>
        </w:rPr>
        <w:tab/>
      </w:r>
    </w:p>
    <w:p w:rsidR="005D1ADF" w:rsidRPr="00CD6DC9" w:rsidRDefault="005D1ADF" w:rsidP="005D1ADF">
      <w:pPr>
        <w:tabs>
          <w:tab w:val="left" w:pos="2190"/>
        </w:tabs>
        <w:rPr>
          <w:sz w:val="24"/>
          <w:szCs w:val="24"/>
        </w:rPr>
      </w:pPr>
    </w:p>
    <w:p w:rsidR="00B0172B" w:rsidRPr="00AE52AC" w:rsidRDefault="00B0172B" w:rsidP="00B0172B">
      <w:pPr>
        <w:pStyle w:val="Prrafodelista"/>
        <w:spacing w:after="0" w:line="240" w:lineRule="auto"/>
        <w:ind w:left="709"/>
        <w:jc w:val="both"/>
        <w:rPr>
          <w:rFonts w:ascii="Arial" w:hAnsi="Arial" w:cs="Arial"/>
          <w:b/>
          <w:sz w:val="20"/>
          <w:szCs w:val="20"/>
        </w:rPr>
      </w:pPr>
    </w:p>
    <w:p w:rsidR="00B0172B" w:rsidRDefault="00B0172B" w:rsidP="00775DB3">
      <w:pPr>
        <w:pStyle w:val="Prrafodelista"/>
        <w:numPr>
          <w:ilvl w:val="0"/>
          <w:numId w:val="17"/>
        </w:numPr>
        <w:spacing w:after="0" w:line="240" w:lineRule="auto"/>
        <w:ind w:left="709"/>
        <w:jc w:val="both"/>
        <w:rPr>
          <w:rFonts w:ascii="Arial" w:hAnsi="Arial" w:cs="Arial"/>
          <w:b/>
          <w:sz w:val="20"/>
          <w:szCs w:val="20"/>
        </w:rPr>
      </w:pPr>
      <w:r w:rsidRPr="00AE52AC">
        <w:rPr>
          <w:rFonts w:ascii="Arial" w:hAnsi="Arial" w:cs="Arial"/>
          <w:b/>
          <w:sz w:val="20"/>
          <w:szCs w:val="20"/>
        </w:rPr>
        <w:lastRenderedPageBreak/>
        <w:t>Análisis de involucrados</w:t>
      </w:r>
      <w:r w:rsidR="00CD6DC9">
        <w:rPr>
          <w:rFonts w:ascii="Arial" w:hAnsi="Arial" w:cs="Arial"/>
          <w:b/>
          <w:sz w:val="20"/>
          <w:szCs w:val="20"/>
        </w:rPr>
        <w:t>.</w:t>
      </w:r>
    </w:p>
    <w:p w:rsidR="00CD6DC9" w:rsidRDefault="00CD6DC9" w:rsidP="00CD6DC9">
      <w:pPr>
        <w:spacing w:after="0" w:line="240" w:lineRule="auto"/>
        <w:jc w:val="both"/>
        <w:rPr>
          <w:rFonts w:ascii="Arial" w:hAnsi="Arial" w:cs="Arial"/>
          <w:b/>
          <w:sz w:val="20"/>
          <w:szCs w:val="20"/>
        </w:rPr>
      </w:pPr>
    </w:p>
    <w:p w:rsidR="00CD6DC9" w:rsidRDefault="00CD6DC9" w:rsidP="00CD6DC9">
      <w:pPr>
        <w:spacing w:after="0" w:line="240" w:lineRule="auto"/>
        <w:jc w:val="both"/>
        <w:rPr>
          <w:rFonts w:ascii="Arial" w:hAnsi="Arial" w:cs="Arial"/>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620"/>
        <w:gridCol w:w="4025"/>
        <w:gridCol w:w="3486"/>
        <w:gridCol w:w="3013"/>
      </w:tblGrid>
      <w:tr w:rsidR="00CD6DC9" w:rsidRPr="00AE52AC" w:rsidTr="00494657">
        <w:trPr>
          <w:trHeight w:val="300"/>
        </w:trPr>
        <w:tc>
          <w:tcPr>
            <w:tcW w:w="5000" w:type="pct"/>
            <w:gridSpan w:val="4"/>
            <w:shd w:val="clear" w:color="auto" w:fill="FFFF66"/>
            <w:noWrap/>
            <w:vAlign w:val="bottom"/>
            <w:hideMark/>
          </w:tcPr>
          <w:p w:rsidR="00CD6DC9" w:rsidRPr="007924D3" w:rsidRDefault="00CD6DC9" w:rsidP="00CD6DC9">
            <w:pPr>
              <w:pStyle w:val="Prrafodelista"/>
              <w:ind w:left="709"/>
              <w:jc w:val="center"/>
              <w:rPr>
                <w:rFonts w:ascii="Arial" w:eastAsia="Calibri" w:hAnsi="Arial" w:cs="Arial"/>
                <w:b/>
                <w:bCs/>
                <w:i/>
                <w:sz w:val="20"/>
                <w:szCs w:val="20"/>
              </w:rPr>
            </w:pPr>
            <w:r w:rsidRPr="00F70471">
              <w:rPr>
                <w:rFonts w:ascii="Arial" w:eastAsia="Calibri" w:hAnsi="Arial" w:cs="Arial"/>
                <w:b/>
                <w:bCs/>
                <w:i/>
                <w:sz w:val="20"/>
                <w:szCs w:val="20"/>
              </w:rPr>
              <w:t>MATRIZ DE INVOLUCRADOS</w:t>
            </w:r>
          </w:p>
        </w:tc>
      </w:tr>
      <w:tr w:rsidR="00CD6DC9" w:rsidRPr="00AE52AC" w:rsidTr="00494657">
        <w:trPr>
          <w:trHeight w:val="380"/>
        </w:trPr>
        <w:tc>
          <w:tcPr>
            <w:tcW w:w="5000" w:type="pct"/>
            <w:gridSpan w:val="4"/>
            <w:shd w:val="clear" w:color="auto" w:fill="FFFF66"/>
            <w:noWrap/>
            <w:vAlign w:val="bottom"/>
            <w:hideMark/>
          </w:tcPr>
          <w:p w:rsidR="00CD6DC9" w:rsidRPr="00C84AC3" w:rsidRDefault="004B0F31" w:rsidP="00CD6DC9">
            <w:pPr>
              <w:jc w:val="center"/>
              <w:rPr>
                <w:b/>
              </w:rPr>
            </w:pPr>
            <w:r>
              <w:rPr>
                <w:b/>
              </w:rPr>
              <w:t xml:space="preserve">EFICIENTE </w:t>
            </w:r>
            <w:r w:rsidR="00CD6DC9">
              <w:rPr>
                <w:b/>
              </w:rPr>
              <w:t xml:space="preserve"> SEGURIDAD CIVIL DE LA POBLACIÓN</w:t>
            </w:r>
            <w:r>
              <w:rPr>
                <w:b/>
              </w:rPr>
              <w:t>.</w:t>
            </w:r>
          </w:p>
        </w:tc>
      </w:tr>
      <w:tr w:rsidR="00CD6DC9" w:rsidRPr="00F55B12" w:rsidTr="00494657">
        <w:trPr>
          <w:trHeight w:val="300"/>
        </w:trPr>
        <w:tc>
          <w:tcPr>
            <w:tcW w:w="997" w:type="pct"/>
            <w:shd w:val="clear" w:color="auto" w:fill="FFFF66"/>
            <w:noWrap/>
            <w:vAlign w:val="bottom"/>
            <w:hideMark/>
          </w:tcPr>
          <w:p w:rsidR="00CD6DC9" w:rsidRPr="00F55B12" w:rsidRDefault="00CD6DC9" w:rsidP="00CD6DC9">
            <w:pPr>
              <w:pStyle w:val="Prrafodelista"/>
              <w:ind w:left="709"/>
              <w:jc w:val="both"/>
              <w:rPr>
                <w:rFonts w:ascii="Arial" w:eastAsia="Calibri" w:hAnsi="Arial" w:cs="Arial"/>
                <w:b/>
                <w:sz w:val="20"/>
                <w:szCs w:val="20"/>
              </w:rPr>
            </w:pPr>
            <w:r w:rsidRPr="00F55B12">
              <w:rPr>
                <w:rFonts w:ascii="Arial" w:eastAsia="Calibri" w:hAnsi="Arial" w:cs="Arial"/>
                <w:b/>
                <w:sz w:val="20"/>
                <w:szCs w:val="20"/>
              </w:rPr>
              <w:t> </w:t>
            </w:r>
          </w:p>
        </w:tc>
        <w:tc>
          <w:tcPr>
            <w:tcW w:w="1531" w:type="pct"/>
            <w:shd w:val="clear" w:color="auto" w:fill="FFFF66"/>
            <w:noWrap/>
            <w:vAlign w:val="bottom"/>
            <w:hideMark/>
          </w:tcPr>
          <w:p w:rsidR="00CD6DC9" w:rsidRPr="00F55B12" w:rsidRDefault="00CD6DC9" w:rsidP="00CD6DC9">
            <w:pPr>
              <w:pStyle w:val="Prrafodelista"/>
              <w:ind w:left="709"/>
              <w:jc w:val="both"/>
              <w:rPr>
                <w:rFonts w:ascii="Arial" w:eastAsia="Calibri" w:hAnsi="Arial" w:cs="Arial"/>
                <w:b/>
                <w:bCs/>
                <w:sz w:val="20"/>
                <w:szCs w:val="20"/>
              </w:rPr>
            </w:pPr>
            <w:r w:rsidRPr="00F55B12">
              <w:rPr>
                <w:rFonts w:ascii="Arial" w:eastAsia="Calibri" w:hAnsi="Arial" w:cs="Arial"/>
                <w:b/>
                <w:bCs/>
                <w:sz w:val="20"/>
                <w:szCs w:val="20"/>
              </w:rPr>
              <w:t>Qué interés tiene al actuar dentro del sector</w:t>
            </w:r>
          </w:p>
        </w:tc>
        <w:tc>
          <w:tcPr>
            <w:tcW w:w="1326" w:type="pct"/>
            <w:shd w:val="clear" w:color="auto" w:fill="FFFF66"/>
            <w:noWrap/>
            <w:vAlign w:val="bottom"/>
            <w:hideMark/>
          </w:tcPr>
          <w:p w:rsidR="00CD6DC9" w:rsidRPr="00F55B12" w:rsidRDefault="00CD6DC9" w:rsidP="00CD6DC9">
            <w:pPr>
              <w:pStyle w:val="Prrafodelista"/>
              <w:ind w:left="709"/>
              <w:jc w:val="both"/>
              <w:rPr>
                <w:rFonts w:ascii="Arial" w:eastAsia="Calibri" w:hAnsi="Arial" w:cs="Arial"/>
                <w:b/>
                <w:bCs/>
                <w:sz w:val="20"/>
                <w:szCs w:val="20"/>
              </w:rPr>
            </w:pPr>
            <w:r w:rsidRPr="00F55B12">
              <w:rPr>
                <w:rFonts w:ascii="Arial" w:eastAsia="Calibri" w:hAnsi="Arial" w:cs="Arial"/>
                <w:b/>
                <w:bCs/>
                <w:sz w:val="20"/>
                <w:szCs w:val="20"/>
              </w:rPr>
              <w:t>Como actúan en el sector</w:t>
            </w:r>
          </w:p>
        </w:tc>
        <w:tc>
          <w:tcPr>
            <w:tcW w:w="1146" w:type="pct"/>
            <w:shd w:val="clear" w:color="auto" w:fill="FFFF66"/>
            <w:noWrap/>
            <w:vAlign w:val="bottom"/>
            <w:hideMark/>
          </w:tcPr>
          <w:p w:rsidR="00CD6DC9" w:rsidRPr="00F55B12" w:rsidRDefault="00CD6DC9" w:rsidP="00CD6DC9">
            <w:pPr>
              <w:pStyle w:val="Prrafodelista"/>
              <w:ind w:left="709"/>
              <w:jc w:val="both"/>
              <w:rPr>
                <w:rFonts w:ascii="Arial" w:eastAsia="Calibri" w:hAnsi="Arial" w:cs="Arial"/>
                <w:b/>
                <w:bCs/>
                <w:sz w:val="20"/>
                <w:szCs w:val="20"/>
              </w:rPr>
            </w:pPr>
            <w:r w:rsidRPr="00F55B12">
              <w:rPr>
                <w:rFonts w:ascii="Arial" w:eastAsia="Calibri" w:hAnsi="Arial" w:cs="Arial"/>
                <w:b/>
                <w:bCs/>
                <w:sz w:val="20"/>
                <w:szCs w:val="20"/>
              </w:rPr>
              <w:t>Que recurso destinan a este sector</w:t>
            </w:r>
          </w:p>
        </w:tc>
      </w:tr>
      <w:tr w:rsidR="00CD6DC9" w:rsidRPr="00F55B12" w:rsidTr="00494657">
        <w:trPr>
          <w:trHeight w:val="300"/>
        </w:trPr>
        <w:tc>
          <w:tcPr>
            <w:tcW w:w="997" w:type="pct"/>
            <w:shd w:val="clear" w:color="auto" w:fill="FFFF66"/>
            <w:noWrap/>
            <w:vAlign w:val="center"/>
            <w:hideMark/>
          </w:tcPr>
          <w:p w:rsidR="00CD6DC9" w:rsidRPr="00F55B12" w:rsidRDefault="00CD6DC9" w:rsidP="00F55B12">
            <w:pPr>
              <w:pStyle w:val="Prrafodelista"/>
              <w:ind w:left="709"/>
              <w:jc w:val="center"/>
              <w:rPr>
                <w:rFonts w:ascii="Arial" w:eastAsia="Calibri" w:hAnsi="Arial" w:cs="Arial"/>
                <w:b/>
                <w:bCs/>
                <w:sz w:val="20"/>
                <w:szCs w:val="20"/>
              </w:rPr>
            </w:pPr>
            <w:r w:rsidRPr="00F55B12">
              <w:rPr>
                <w:rFonts w:ascii="Arial" w:eastAsia="Calibri" w:hAnsi="Arial" w:cs="Arial"/>
                <w:b/>
                <w:bCs/>
                <w:sz w:val="20"/>
                <w:szCs w:val="20"/>
              </w:rPr>
              <w:t>ACTORES</w:t>
            </w:r>
          </w:p>
        </w:tc>
        <w:tc>
          <w:tcPr>
            <w:tcW w:w="1531" w:type="pct"/>
            <w:shd w:val="clear" w:color="auto" w:fill="FFFF66"/>
            <w:noWrap/>
            <w:vAlign w:val="center"/>
            <w:hideMark/>
          </w:tcPr>
          <w:p w:rsidR="00CD6DC9" w:rsidRPr="00F55B12" w:rsidRDefault="00CD6DC9" w:rsidP="00F55B12">
            <w:pPr>
              <w:pStyle w:val="Prrafodelista"/>
              <w:ind w:left="709"/>
              <w:jc w:val="center"/>
              <w:rPr>
                <w:rFonts w:ascii="Arial" w:eastAsia="Calibri" w:hAnsi="Arial" w:cs="Arial"/>
                <w:b/>
                <w:bCs/>
                <w:sz w:val="20"/>
                <w:szCs w:val="20"/>
              </w:rPr>
            </w:pPr>
            <w:r w:rsidRPr="00F55B12">
              <w:rPr>
                <w:rFonts w:ascii="Arial" w:eastAsia="Calibri" w:hAnsi="Arial" w:cs="Arial"/>
                <w:b/>
                <w:bCs/>
                <w:sz w:val="20"/>
                <w:szCs w:val="20"/>
              </w:rPr>
              <w:t>INTERES</w:t>
            </w:r>
          </w:p>
        </w:tc>
        <w:tc>
          <w:tcPr>
            <w:tcW w:w="1326" w:type="pct"/>
            <w:shd w:val="clear" w:color="auto" w:fill="FFFF66"/>
            <w:noWrap/>
            <w:vAlign w:val="center"/>
            <w:hideMark/>
          </w:tcPr>
          <w:p w:rsidR="00CD6DC9" w:rsidRPr="00F55B12" w:rsidRDefault="00CD6DC9" w:rsidP="00F55B12">
            <w:pPr>
              <w:pStyle w:val="Prrafodelista"/>
              <w:ind w:left="709"/>
              <w:jc w:val="center"/>
              <w:rPr>
                <w:rFonts w:ascii="Arial" w:eastAsia="Calibri" w:hAnsi="Arial" w:cs="Arial"/>
                <w:b/>
                <w:bCs/>
                <w:sz w:val="20"/>
                <w:szCs w:val="20"/>
              </w:rPr>
            </w:pPr>
            <w:r w:rsidRPr="00F55B12">
              <w:rPr>
                <w:rFonts w:ascii="Arial" w:eastAsia="Calibri" w:hAnsi="Arial" w:cs="Arial"/>
                <w:b/>
                <w:bCs/>
                <w:sz w:val="20"/>
                <w:szCs w:val="20"/>
              </w:rPr>
              <w:t>ACCIONES</w:t>
            </w:r>
          </w:p>
        </w:tc>
        <w:tc>
          <w:tcPr>
            <w:tcW w:w="1146" w:type="pct"/>
            <w:shd w:val="clear" w:color="auto" w:fill="FFFF66"/>
            <w:noWrap/>
            <w:vAlign w:val="bottom"/>
            <w:hideMark/>
          </w:tcPr>
          <w:p w:rsidR="00CD6DC9" w:rsidRPr="00F55B12" w:rsidRDefault="00CD6DC9" w:rsidP="00CD6DC9">
            <w:pPr>
              <w:pStyle w:val="Prrafodelista"/>
              <w:ind w:left="709"/>
              <w:jc w:val="both"/>
              <w:rPr>
                <w:rFonts w:ascii="Arial" w:eastAsia="Calibri" w:hAnsi="Arial" w:cs="Arial"/>
                <w:b/>
                <w:bCs/>
                <w:sz w:val="20"/>
                <w:szCs w:val="20"/>
              </w:rPr>
            </w:pPr>
            <w:r w:rsidRPr="00F55B12">
              <w:rPr>
                <w:rFonts w:ascii="Arial" w:eastAsia="Calibri" w:hAnsi="Arial" w:cs="Arial"/>
                <w:b/>
                <w:bCs/>
                <w:sz w:val="20"/>
                <w:szCs w:val="20"/>
              </w:rPr>
              <w:t>POTENCIALIDADES</w:t>
            </w:r>
          </w:p>
        </w:tc>
      </w:tr>
      <w:tr w:rsidR="00CD6DC9" w:rsidRPr="00F55B12" w:rsidTr="00EA31A9">
        <w:trPr>
          <w:trHeight w:val="1198"/>
        </w:trPr>
        <w:tc>
          <w:tcPr>
            <w:tcW w:w="997" w:type="pct"/>
            <w:shd w:val="clear" w:color="auto" w:fill="66FF66"/>
            <w:noWrap/>
            <w:vAlign w:val="center"/>
            <w:hideMark/>
          </w:tcPr>
          <w:p w:rsidR="00CD6DC9" w:rsidRPr="00F55B12" w:rsidRDefault="00CD6DC9" w:rsidP="00CD6DC9">
            <w:pPr>
              <w:pStyle w:val="Prrafodelista"/>
              <w:ind w:left="709"/>
              <w:jc w:val="both"/>
              <w:rPr>
                <w:rFonts w:ascii="Arial" w:eastAsia="Calibri" w:hAnsi="Arial" w:cs="Arial"/>
                <w:b/>
                <w:sz w:val="20"/>
                <w:szCs w:val="20"/>
              </w:rPr>
            </w:pPr>
            <w:r w:rsidRPr="00F55B12">
              <w:rPr>
                <w:rFonts w:ascii="Arial" w:eastAsia="Calibri" w:hAnsi="Arial" w:cs="Arial"/>
                <w:b/>
                <w:sz w:val="20"/>
                <w:szCs w:val="20"/>
              </w:rPr>
              <w:t>Comunidades</w:t>
            </w:r>
          </w:p>
        </w:tc>
        <w:tc>
          <w:tcPr>
            <w:tcW w:w="1531" w:type="pct"/>
            <w:shd w:val="clear" w:color="auto" w:fill="66FF66"/>
            <w:vAlign w:val="center"/>
            <w:hideMark/>
          </w:tcPr>
          <w:p w:rsidR="00CD6DC9" w:rsidRPr="00F55B12" w:rsidRDefault="00CD6DC9" w:rsidP="00775DB3">
            <w:pPr>
              <w:pStyle w:val="Prrafodelista"/>
              <w:numPr>
                <w:ilvl w:val="0"/>
                <w:numId w:val="27"/>
              </w:numPr>
              <w:rPr>
                <w:rFonts w:ascii="Arial" w:eastAsia="Calibri" w:hAnsi="Arial" w:cs="Arial"/>
                <w:sz w:val="20"/>
                <w:szCs w:val="20"/>
              </w:rPr>
            </w:pPr>
            <w:r w:rsidRPr="00F55B12">
              <w:rPr>
                <w:rFonts w:ascii="Arial" w:eastAsia="Calibri" w:hAnsi="Arial" w:cs="Arial"/>
                <w:sz w:val="20"/>
                <w:szCs w:val="20"/>
              </w:rPr>
              <w:t xml:space="preserve">Seguridad de sus familias </w:t>
            </w:r>
          </w:p>
          <w:p w:rsidR="00CD6DC9" w:rsidRPr="00F55B12" w:rsidRDefault="00CD6DC9" w:rsidP="00775DB3">
            <w:pPr>
              <w:pStyle w:val="Prrafodelista"/>
              <w:numPr>
                <w:ilvl w:val="0"/>
                <w:numId w:val="27"/>
              </w:numPr>
              <w:rPr>
                <w:rFonts w:ascii="Arial" w:eastAsia="Calibri" w:hAnsi="Arial" w:cs="Arial"/>
                <w:sz w:val="20"/>
                <w:szCs w:val="20"/>
              </w:rPr>
            </w:pPr>
            <w:r w:rsidRPr="00F55B12">
              <w:rPr>
                <w:rFonts w:ascii="Arial" w:eastAsia="Calibri" w:hAnsi="Arial" w:cs="Arial"/>
                <w:sz w:val="20"/>
                <w:szCs w:val="20"/>
              </w:rPr>
              <w:t>Protección de sus bienes</w:t>
            </w:r>
          </w:p>
          <w:p w:rsidR="00CD6DC9" w:rsidRPr="00F55B12" w:rsidRDefault="00CD6DC9" w:rsidP="00F55B12">
            <w:pPr>
              <w:pStyle w:val="Prrafodelista"/>
              <w:ind w:left="464"/>
              <w:rPr>
                <w:rFonts w:ascii="Arial" w:eastAsia="Calibri" w:hAnsi="Arial" w:cs="Arial"/>
                <w:sz w:val="20"/>
                <w:szCs w:val="20"/>
              </w:rPr>
            </w:pPr>
          </w:p>
          <w:p w:rsidR="00CD6DC9" w:rsidRPr="00F55B12" w:rsidRDefault="00CD6DC9" w:rsidP="00F55B12">
            <w:pPr>
              <w:pStyle w:val="Prrafodelista"/>
              <w:ind w:left="464"/>
              <w:rPr>
                <w:rFonts w:ascii="Arial" w:eastAsia="Calibri" w:hAnsi="Arial" w:cs="Arial"/>
                <w:sz w:val="20"/>
                <w:szCs w:val="20"/>
              </w:rPr>
            </w:pPr>
          </w:p>
        </w:tc>
        <w:tc>
          <w:tcPr>
            <w:tcW w:w="1326" w:type="pct"/>
            <w:shd w:val="clear" w:color="auto" w:fill="66FF66"/>
            <w:vAlign w:val="center"/>
            <w:hideMark/>
          </w:tcPr>
          <w:p w:rsidR="00CD6DC9" w:rsidRPr="00F55B12" w:rsidRDefault="00CD6DC9" w:rsidP="00775DB3">
            <w:pPr>
              <w:pStyle w:val="Prrafodelista"/>
              <w:numPr>
                <w:ilvl w:val="0"/>
                <w:numId w:val="27"/>
              </w:numPr>
              <w:rPr>
                <w:rFonts w:ascii="Arial" w:eastAsia="Calibri" w:hAnsi="Arial" w:cs="Arial"/>
                <w:sz w:val="20"/>
                <w:szCs w:val="20"/>
              </w:rPr>
            </w:pPr>
            <w:r w:rsidRPr="00F55B12">
              <w:rPr>
                <w:rFonts w:ascii="Arial" w:eastAsia="Calibri" w:hAnsi="Arial" w:cs="Arial"/>
                <w:sz w:val="20"/>
                <w:szCs w:val="20"/>
              </w:rPr>
              <w:t xml:space="preserve">Participación </w:t>
            </w:r>
            <w:r w:rsidR="00F55B12">
              <w:rPr>
                <w:rFonts w:ascii="Arial" w:eastAsia="Calibri" w:hAnsi="Arial" w:cs="Arial"/>
                <w:sz w:val="20"/>
                <w:szCs w:val="20"/>
              </w:rPr>
              <w:t>activa en reuniones.</w:t>
            </w:r>
          </w:p>
          <w:p w:rsidR="00CD6DC9" w:rsidRPr="00F55B12" w:rsidRDefault="00F55B12"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Coordinación con autoridades.</w:t>
            </w:r>
          </w:p>
          <w:p w:rsidR="00CD6DC9" w:rsidRPr="00F55B12" w:rsidRDefault="00CD6DC9" w:rsidP="00CD6DC9">
            <w:pPr>
              <w:pStyle w:val="Prrafodelista"/>
              <w:ind w:left="464"/>
              <w:rPr>
                <w:rFonts w:ascii="Arial" w:eastAsia="Calibri" w:hAnsi="Arial" w:cs="Arial"/>
                <w:sz w:val="20"/>
                <w:szCs w:val="20"/>
              </w:rPr>
            </w:pPr>
          </w:p>
        </w:tc>
        <w:tc>
          <w:tcPr>
            <w:tcW w:w="1146" w:type="pct"/>
            <w:shd w:val="clear" w:color="auto" w:fill="66FF66"/>
            <w:noWrap/>
            <w:vAlign w:val="center"/>
            <w:hideMark/>
          </w:tcPr>
          <w:p w:rsidR="00CD6DC9" w:rsidRPr="00F55B12" w:rsidRDefault="00CD6DC9" w:rsidP="00775DB3">
            <w:pPr>
              <w:pStyle w:val="Prrafodelista"/>
              <w:numPr>
                <w:ilvl w:val="0"/>
                <w:numId w:val="27"/>
              </w:numPr>
              <w:rPr>
                <w:rFonts w:ascii="Arial" w:eastAsia="Calibri" w:hAnsi="Arial" w:cs="Arial"/>
                <w:sz w:val="20"/>
                <w:szCs w:val="20"/>
              </w:rPr>
            </w:pPr>
            <w:r w:rsidRPr="00F55B12">
              <w:rPr>
                <w:rFonts w:ascii="Arial" w:eastAsia="Calibri" w:hAnsi="Arial" w:cs="Arial"/>
                <w:sz w:val="20"/>
                <w:szCs w:val="20"/>
              </w:rPr>
              <w:t>Humano.</w:t>
            </w:r>
          </w:p>
        </w:tc>
      </w:tr>
      <w:tr w:rsidR="00CD6DC9" w:rsidRPr="00F55B12" w:rsidTr="00EA31A9">
        <w:trPr>
          <w:trHeight w:val="600"/>
        </w:trPr>
        <w:tc>
          <w:tcPr>
            <w:tcW w:w="997" w:type="pct"/>
            <w:shd w:val="clear" w:color="auto" w:fill="66FF66"/>
            <w:noWrap/>
            <w:vAlign w:val="center"/>
          </w:tcPr>
          <w:p w:rsidR="00CD6DC9" w:rsidRPr="00F55B12" w:rsidRDefault="000B5730" w:rsidP="00CD6DC9">
            <w:pPr>
              <w:pStyle w:val="Prrafodelista"/>
              <w:ind w:left="709"/>
              <w:jc w:val="both"/>
              <w:rPr>
                <w:rFonts w:ascii="Arial" w:eastAsia="Calibri" w:hAnsi="Arial" w:cs="Arial"/>
                <w:b/>
                <w:sz w:val="20"/>
                <w:szCs w:val="20"/>
              </w:rPr>
            </w:pPr>
            <w:r>
              <w:rPr>
                <w:rFonts w:ascii="Arial" w:eastAsia="Calibri" w:hAnsi="Arial" w:cs="Arial"/>
                <w:b/>
                <w:sz w:val="20"/>
                <w:szCs w:val="20"/>
              </w:rPr>
              <w:t>POLICIA NACIONAL</w:t>
            </w:r>
          </w:p>
        </w:tc>
        <w:tc>
          <w:tcPr>
            <w:tcW w:w="1531" w:type="pct"/>
            <w:shd w:val="clear" w:color="auto" w:fill="66FF66"/>
            <w:vAlign w:val="center"/>
          </w:tcPr>
          <w:p w:rsidR="00CD6DC9" w:rsidRPr="00F55B12" w:rsidRDefault="00CD6DC9" w:rsidP="00775DB3">
            <w:pPr>
              <w:pStyle w:val="Prrafodelista"/>
              <w:numPr>
                <w:ilvl w:val="0"/>
                <w:numId w:val="27"/>
              </w:numPr>
              <w:rPr>
                <w:rFonts w:ascii="Arial" w:eastAsia="Calibri" w:hAnsi="Arial" w:cs="Arial"/>
                <w:sz w:val="20"/>
                <w:szCs w:val="20"/>
              </w:rPr>
            </w:pPr>
            <w:r w:rsidRPr="00F55B12">
              <w:rPr>
                <w:rFonts w:ascii="Arial" w:eastAsia="Calibri" w:hAnsi="Arial" w:cs="Arial"/>
                <w:sz w:val="20"/>
                <w:szCs w:val="20"/>
              </w:rPr>
              <w:t>Vigilar el orden y la seguridad de los pobladores del cantón.</w:t>
            </w:r>
          </w:p>
          <w:p w:rsidR="00CD6DC9" w:rsidRPr="00F55B12" w:rsidRDefault="00CD6DC9" w:rsidP="000B5730">
            <w:pPr>
              <w:pStyle w:val="Prrafodelista"/>
              <w:ind w:left="464"/>
              <w:rPr>
                <w:rFonts w:ascii="Arial" w:eastAsia="Calibri" w:hAnsi="Arial" w:cs="Arial"/>
                <w:sz w:val="20"/>
                <w:szCs w:val="20"/>
              </w:rPr>
            </w:pPr>
          </w:p>
        </w:tc>
        <w:tc>
          <w:tcPr>
            <w:tcW w:w="1326" w:type="pct"/>
            <w:shd w:val="clear" w:color="auto" w:fill="66FF66"/>
            <w:vAlign w:val="center"/>
          </w:tcPr>
          <w:p w:rsidR="00CD6DC9" w:rsidRPr="00F55B12" w:rsidRDefault="00CD6DC9" w:rsidP="00775DB3">
            <w:pPr>
              <w:pStyle w:val="Prrafodelista"/>
              <w:numPr>
                <w:ilvl w:val="0"/>
                <w:numId w:val="27"/>
              </w:numPr>
              <w:rPr>
                <w:rFonts w:ascii="Arial" w:eastAsia="Calibri" w:hAnsi="Arial" w:cs="Arial"/>
                <w:sz w:val="20"/>
                <w:szCs w:val="20"/>
              </w:rPr>
            </w:pPr>
            <w:r w:rsidRPr="00F55B12">
              <w:rPr>
                <w:rFonts w:ascii="Arial" w:eastAsia="Calibri" w:hAnsi="Arial" w:cs="Arial"/>
                <w:sz w:val="20"/>
                <w:szCs w:val="20"/>
              </w:rPr>
              <w:t>Patrullaje</w:t>
            </w:r>
          </w:p>
          <w:p w:rsidR="00CD6DC9" w:rsidRPr="00F55B12" w:rsidRDefault="000B5730"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Coordinación</w:t>
            </w:r>
          </w:p>
        </w:tc>
        <w:tc>
          <w:tcPr>
            <w:tcW w:w="1146" w:type="pct"/>
            <w:shd w:val="clear" w:color="auto" w:fill="66FF66"/>
            <w:noWrap/>
            <w:vAlign w:val="center"/>
          </w:tcPr>
          <w:p w:rsidR="00CD6DC9" w:rsidRPr="00F55B12" w:rsidRDefault="00CD6DC9" w:rsidP="00775DB3">
            <w:pPr>
              <w:pStyle w:val="Prrafodelista"/>
              <w:numPr>
                <w:ilvl w:val="0"/>
                <w:numId w:val="27"/>
              </w:numPr>
              <w:rPr>
                <w:rFonts w:ascii="Arial" w:eastAsia="Calibri" w:hAnsi="Arial" w:cs="Arial"/>
                <w:sz w:val="20"/>
                <w:szCs w:val="20"/>
              </w:rPr>
            </w:pPr>
            <w:r w:rsidRPr="00F55B12">
              <w:rPr>
                <w:rFonts w:ascii="Arial" w:eastAsia="Calibri" w:hAnsi="Arial" w:cs="Arial"/>
                <w:sz w:val="20"/>
                <w:szCs w:val="20"/>
              </w:rPr>
              <w:t>Humano, equipamiento, vehículo.</w:t>
            </w:r>
          </w:p>
        </w:tc>
      </w:tr>
      <w:tr w:rsidR="00CD6DC9" w:rsidRPr="00F55B12" w:rsidTr="00EA31A9">
        <w:trPr>
          <w:trHeight w:val="600"/>
        </w:trPr>
        <w:tc>
          <w:tcPr>
            <w:tcW w:w="997" w:type="pct"/>
            <w:shd w:val="clear" w:color="auto" w:fill="66FF66"/>
            <w:noWrap/>
            <w:vAlign w:val="center"/>
          </w:tcPr>
          <w:p w:rsidR="00CD6DC9" w:rsidRPr="00F55B12" w:rsidRDefault="00CD6DC9" w:rsidP="00CD6DC9">
            <w:pPr>
              <w:pStyle w:val="Prrafodelista"/>
              <w:ind w:left="709"/>
              <w:jc w:val="both"/>
              <w:rPr>
                <w:rFonts w:ascii="Arial" w:eastAsia="Calibri" w:hAnsi="Arial" w:cs="Arial"/>
                <w:b/>
                <w:sz w:val="20"/>
                <w:szCs w:val="20"/>
              </w:rPr>
            </w:pPr>
            <w:r w:rsidRPr="00F55B12">
              <w:rPr>
                <w:rFonts w:ascii="Arial" w:eastAsia="Calibri" w:hAnsi="Arial" w:cs="Arial"/>
                <w:b/>
                <w:sz w:val="20"/>
                <w:szCs w:val="20"/>
              </w:rPr>
              <w:t>TENENCIA POLITICA</w:t>
            </w:r>
          </w:p>
        </w:tc>
        <w:tc>
          <w:tcPr>
            <w:tcW w:w="1531" w:type="pct"/>
            <w:shd w:val="clear" w:color="auto" w:fill="66FF66"/>
            <w:vAlign w:val="center"/>
          </w:tcPr>
          <w:p w:rsidR="00CD6DC9" w:rsidRPr="00F55B12" w:rsidRDefault="000B5730"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Promover el orden y la paz en la población</w:t>
            </w:r>
            <w:r w:rsidR="00CD6DC9" w:rsidRPr="00F55B12">
              <w:rPr>
                <w:rFonts w:ascii="Arial" w:eastAsia="Calibri" w:hAnsi="Arial" w:cs="Arial"/>
                <w:sz w:val="20"/>
                <w:szCs w:val="20"/>
              </w:rPr>
              <w:t xml:space="preserve"> de la  parroquia</w:t>
            </w:r>
          </w:p>
          <w:p w:rsidR="00CD6DC9" w:rsidRPr="00F55B12" w:rsidRDefault="00CD6DC9" w:rsidP="00775DB3">
            <w:pPr>
              <w:pStyle w:val="Prrafodelista"/>
              <w:numPr>
                <w:ilvl w:val="0"/>
                <w:numId w:val="27"/>
              </w:numPr>
              <w:rPr>
                <w:rFonts w:ascii="Arial" w:eastAsia="Calibri" w:hAnsi="Arial" w:cs="Arial"/>
                <w:sz w:val="20"/>
                <w:szCs w:val="20"/>
              </w:rPr>
            </w:pPr>
          </w:p>
        </w:tc>
        <w:tc>
          <w:tcPr>
            <w:tcW w:w="1326" w:type="pct"/>
            <w:shd w:val="clear" w:color="auto" w:fill="66FF66"/>
            <w:vAlign w:val="center"/>
          </w:tcPr>
          <w:p w:rsidR="00CD6DC9" w:rsidRPr="00F55B12" w:rsidRDefault="000B5730"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Coordinación </w:t>
            </w:r>
            <w:r w:rsidR="00CD6DC9" w:rsidRPr="00F55B12">
              <w:rPr>
                <w:rFonts w:ascii="Arial" w:eastAsia="Calibri" w:hAnsi="Arial" w:cs="Arial"/>
                <w:sz w:val="20"/>
                <w:szCs w:val="20"/>
              </w:rPr>
              <w:t>interinstitucional</w:t>
            </w:r>
          </w:p>
          <w:p w:rsidR="00CD6DC9" w:rsidRPr="00F55B12" w:rsidRDefault="00CD6DC9" w:rsidP="00775DB3">
            <w:pPr>
              <w:pStyle w:val="Prrafodelista"/>
              <w:numPr>
                <w:ilvl w:val="0"/>
                <w:numId w:val="27"/>
              </w:numPr>
              <w:rPr>
                <w:rFonts w:ascii="Arial" w:eastAsia="Calibri" w:hAnsi="Arial" w:cs="Arial"/>
                <w:sz w:val="20"/>
                <w:szCs w:val="20"/>
              </w:rPr>
            </w:pPr>
            <w:r w:rsidRPr="00F55B12">
              <w:rPr>
                <w:rFonts w:ascii="Arial" w:eastAsia="Calibri" w:hAnsi="Arial" w:cs="Arial"/>
                <w:sz w:val="20"/>
                <w:szCs w:val="20"/>
              </w:rPr>
              <w:t xml:space="preserve">Capacitación en seguridad civil </w:t>
            </w:r>
          </w:p>
        </w:tc>
        <w:tc>
          <w:tcPr>
            <w:tcW w:w="1146" w:type="pct"/>
            <w:shd w:val="clear" w:color="auto" w:fill="66FF66"/>
            <w:noWrap/>
            <w:vAlign w:val="center"/>
          </w:tcPr>
          <w:p w:rsidR="00CD6DC9" w:rsidRPr="00F55B12" w:rsidRDefault="000B5730"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Humano y</w:t>
            </w:r>
            <w:r w:rsidR="00CD6DC9" w:rsidRPr="00F55B12">
              <w:rPr>
                <w:rFonts w:ascii="Arial" w:eastAsia="Calibri" w:hAnsi="Arial" w:cs="Arial"/>
                <w:sz w:val="20"/>
                <w:szCs w:val="20"/>
              </w:rPr>
              <w:t>gestión</w:t>
            </w:r>
            <w:r>
              <w:rPr>
                <w:rFonts w:ascii="Arial" w:eastAsia="Calibri" w:hAnsi="Arial" w:cs="Arial"/>
                <w:sz w:val="20"/>
                <w:szCs w:val="20"/>
              </w:rPr>
              <w:t>.</w:t>
            </w:r>
          </w:p>
        </w:tc>
      </w:tr>
      <w:tr w:rsidR="00CD6DC9" w:rsidRPr="00F55B12" w:rsidTr="00EA31A9">
        <w:trPr>
          <w:trHeight w:val="600"/>
        </w:trPr>
        <w:tc>
          <w:tcPr>
            <w:tcW w:w="997" w:type="pct"/>
            <w:shd w:val="clear" w:color="auto" w:fill="66FF66"/>
            <w:noWrap/>
            <w:vAlign w:val="center"/>
          </w:tcPr>
          <w:p w:rsidR="00CD6DC9" w:rsidRPr="00F55B12" w:rsidRDefault="00CD6DC9" w:rsidP="00CD6DC9">
            <w:pPr>
              <w:pStyle w:val="Prrafodelista"/>
              <w:ind w:left="709"/>
              <w:jc w:val="both"/>
              <w:rPr>
                <w:rFonts w:ascii="Arial" w:eastAsia="Calibri" w:hAnsi="Arial" w:cs="Arial"/>
                <w:b/>
                <w:sz w:val="20"/>
                <w:szCs w:val="20"/>
              </w:rPr>
            </w:pPr>
            <w:r w:rsidRPr="00F55B12">
              <w:rPr>
                <w:rFonts w:ascii="Arial" w:eastAsia="Calibri" w:hAnsi="Arial" w:cs="Arial"/>
                <w:b/>
                <w:sz w:val="20"/>
                <w:szCs w:val="20"/>
              </w:rPr>
              <w:t>COMISARIA NACIONAL</w:t>
            </w:r>
          </w:p>
        </w:tc>
        <w:tc>
          <w:tcPr>
            <w:tcW w:w="1531" w:type="pct"/>
            <w:shd w:val="clear" w:color="auto" w:fill="66FF66"/>
            <w:vAlign w:val="center"/>
          </w:tcPr>
          <w:p w:rsidR="00CD6DC9" w:rsidRPr="00F55B12" w:rsidRDefault="00F70471"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w:t>
            </w:r>
            <w:r w:rsidR="000B5730">
              <w:rPr>
                <w:rFonts w:ascii="Arial" w:eastAsia="Calibri" w:hAnsi="Arial" w:cs="Arial"/>
                <w:sz w:val="20"/>
                <w:szCs w:val="20"/>
              </w:rPr>
              <w:t>r</w:t>
            </w:r>
            <w:r>
              <w:rPr>
                <w:rFonts w:ascii="Arial" w:eastAsia="Calibri" w:hAnsi="Arial" w:cs="Arial"/>
                <w:sz w:val="20"/>
                <w:szCs w:val="20"/>
              </w:rPr>
              <w:t xml:space="preserve">omover </w:t>
            </w:r>
            <w:r w:rsidR="000B5730">
              <w:rPr>
                <w:rFonts w:ascii="Arial" w:eastAsia="Calibri" w:hAnsi="Arial" w:cs="Arial"/>
                <w:sz w:val="20"/>
                <w:szCs w:val="20"/>
              </w:rPr>
              <w:t xml:space="preserve"> la seguridad de la</w:t>
            </w:r>
            <w:r w:rsidR="00CD6DC9" w:rsidRPr="00F55B12">
              <w:rPr>
                <w:rFonts w:ascii="Arial" w:eastAsia="Calibri" w:hAnsi="Arial" w:cs="Arial"/>
                <w:sz w:val="20"/>
                <w:szCs w:val="20"/>
              </w:rPr>
              <w:t xml:space="preserve"> </w:t>
            </w:r>
            <w:r w:rsidR="000B5730" w:rsidRPr="00F55B12">
              <w:rPr>
                <w:rFonts w:ascii="Arial" w:eastAsia="Calibri" w:hAnsi="Arial" w:cs="Arial"/>
                <w:sz w:val="20"/>
                <w:szCs w:val="20"/>
              </w:rPr>
              <w:t>pob</w:t>
            </w:r>
            <w:r w:rsidR="000B5730">
              <w:rPr>
                <w:rFonts w:ascii="Arial" w:eastAsia="Calibri" w:hAnsi="Arial" w:cs="Arial"/>
                <w:sz w:val="20"/>
                <w:szCs w:val="20"/>
              </w:rPr>
              <w:t>lación</w:t>
            </w:r>
            <w:r w:rsidR="00CD6DC9" w:rsidRPr="00F55B12">
              <w:rPr>
                <w:rFonts w:ascii="Arial" w:eastAsia="Calibri" w:hAnsi="Arial" w:cs="Arial"/>
                <w:sz w:val="20"/>
                <w:szCs w:val="20"/>
              </w:rPr>
              <w:t xml:space="preserve"> del cantón</w:t>
            </w:r>
          </w:p>
        </w:tc>
        <w:tc>
          <w:tcPr>
            <w:tcW w:w="1326" w:type="pct"/>
            <w:shd w:val="clear" w:color="auto" w:fill="66FF66"/>
            <w:vAlign w:val="center"/>
          </w:tcPr>
          <w:p w:rsidR="00CD6DC9" w:rsidRPr="00F55B12" w:rsidRDefault="000B5730"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Coordinar </w:t>
            </w:r>
            <w:r w:rsidR="00CD6DC9" w:rsidRPr="00F55B12">
              <w:rPr>
                <w:rFonts w:ascii="Arial" w:eastAsia="Calibri" w:hAnsi="Arial" w:cs="Arial"/>
                <w:sz w:val="20"/>
                <w:szCs w:val="20"/>
              </w:rPr>
              <w:t xml:space="preserve"> interinstitucional</w:t>
            </w:r>
            <w:r>
              <w:rPr>
                <w:rFonts w:ascii="Arial" w:eastAsia="Calibri" w:hAnsi="Arial" w:cs="Arial"/>
                <w:sz w:val="20"/>
                <w:szCs w:val="20"/>
              </w:rPr>
              <w:t>.</w:t>
            </w:r>
          </w:p>
          <w:p w:rsidR="00CD6DC9" w:rsidRPr="00F55B12" w:rsidRDefault="00CD6DC9" w:rsidP="00775DB3">
            <w:pPr>
              <w:pStyle w:val="Prrafodelista"/>
              <w:numPr>
                <w:ilvl w:val="0"/>
                <w:numId w:val="27"/>
              </w:numPr>
              <w:rPr>
                <w:rFonts w:ascii="Arial" w:eastAsia="Calibri" w:hAnsi="Arial" w:cs="Arial"/>
                <w:sz w:val="20"/>
                <w:szCs w:val="20"/>
              </w:rPr>
            </w:pPr>
            <w:r w:rsidRPr="00F55B12">
              <w:rPr>
                <w:rFonts w:ascii="Arial" w:eastAsia="Calibri" w:hAnsi="Arial" w:cs="Arial"/>
                <w:sz w:val="20"/>
                <w:szCs w:val="20"/>
              </w:rPr>
              <w:t>Capacitación en seguridad civil</w:t>
            </w:r>
          </w:p>
        </w:tc>
        <w:tc>
          <w:tcPr>
            <w:tcW w:w="1146" w:type="pct"/>
            <w:shd w:val="clear" w:color="auto" w:fill="66FF66"/>
            <w:noWrap/>
            <w:vAlign w:val="center"/>
          </w:tcPr>
          <w:p w:rsidR="00CD6DC9" w:rsidRPr="00F55B12" w:rsidRDefault="00CD6DC9" w:rsidP="00775DB3">
            <w:pPr>
              <w:pStyle w:val="Prrafodelista"/>
              <w:numPr>
                <w:ilvl w:val="0"/>
                <w:numId w:val="27"/>
              </w:numPr>
              <w:rPr>
                <w:rFonts w:ascii="Arial" w:eastAsia="Calibri" w:hAnsi="Arial" w:cs="Arial"/>
                <w:sz w:val="20"/>
                <w:szCs w:val="20"/>
              </w:rPr>
            </w:pPr>
            <w:r w:rsidRPr="00F55B12">
              <w:rPr>
                <w:rFonts w:ascii="Arial" w:eastAsia="Calibri" w:hAnsi="Arial" w:cs="Arial"/>
                <w:sz w:val="20"/>
                <w:szCs w:val="20"/>
              </w:rPr>
              <w:t>Humano, gestión, infraestructura</w:t>
            </w:r>
          </w:p>
        </w:tc>
      </w:tr>
      <w:tr w:rsidR="00CD6DC9" w:rsidRPr="00F55B12" w:rsidTr="00EA31A9">
        <w:trPr>
          <w:trHeight w:val="300"/>
        </w:trPr>
        <w:tc>
          <w:tcPr>
            <w:tcW w:w="997" w:type="pct"/>
            <w:shd w:val="clear" w:color="auto" w:fill="66FF66"/>
            <w:noWrap/>
            <w:vAlign w:val="center"/>
          </w:tcPr>
          <w:p w:rsidR="00CD6DC9" w:rsidRPr="00F55B12" w:rsidRDefault="00CD6DC9" w:rsidP="00CD6DC9">
            <w:pPr>
              <w:pStyle w:val="Prrafodelista"/>
              <w:ind w:left="709"/>
              <w:jc w:val="both"/>
              <w:rPr>
                <w:rFonts w:ascii="Arial" w:eastAsia="Calibri" w:hAnsi="Arial" w:cs="Arial"/>
                <w:b/>
                <w:sz w:val="20"/>
                <w:szCs w:val="20"/>
              </w:rPr>
            </w:pPr>
            <w:r w:rsidRPr="00F55B12">
              <w:rPr>
                <w:rFonts w:ascii="Arial" w:eastAsia="Calibri" w:hAnsi="Arial" w:cs="Arial"/>
                <w:b/>
                <w:sz w:val="20"/>
                <w:szCs w:val="20"/>
              </w:rPr>
              <w:t>GOBERNACIÓN</w:t>
            </w:r>
          </w:p>
        </w:tc>
        <w:tc>
          <w:tcPr>
            <w:tcW w:w="1531" w:type="pct"/>
            <w:shd w:val="clear" w:color="auto" w:fill="66FF66"/>
            <w:vAlign w:val="center"/>
          </w:tcPr>
          <w:p w:rsidR="00CD6DC9" w:rsidRPr="00F55B12" w:rsidRDefault="00F70471"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Promover  la seguridad de la</w:t>
            </w:r>
            <w:r w:rsidR="000B5730">
              <w:rPr>
                <w:rFonts w:ascii="Arial" w:eastAsia="Calibri" w:hAnsi="Arial" w:cs="Arial"/>
                <w:sz w:val="20"/>
                <w:szCs w:val="20"/>
              </w:rPr>
              <w:t xml:space="preserve"> </w:t>
            </w:r>
            <w:r>
              <w:rPr>
                <w:rFonts w:ascii="Arial" w:eastAsia="Calibri" w:hAnsi="Arial" w:cs="Arial"/>
                <w:sz w:val="20"/>
                <w:szCs w:val="20"/>
              </w:rPr>
              <w:t>población</w:t>
            </w:r>
            <w:r w:rsidR="00CD6DC9" w:rsidRPr="00F55B12">
              <w:rPr>
                <w:rFonts w:ascii="Arial" w:eastAsia="Calibri" w:hAnsi="Arial" w:cs="Arial"/>
                <w:sz w:val="20"/>
                <w:szCs w:val="20"/>
              </w:rPr>
              <w:t xml:space="preserve"> de la provincia.</w:t>
            </w:r>
          </w:p>
        </w:tc>
        <w:tc>
          <w:tcPr>
            <w:tcW w:w="1326" w:type="pct"/>
            <w:shd w:val="clear" w:color="auto" w:fill="66FF66"/>
            <w:vAlign w:val="center"/>
          </w:tcPr>
          <w:p w:rsidR="00CD6DC9" w:rsidRPr="00F55B12" w:rsidRDefault="00F70471"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Coordinación </w:t>
            </w:r>
            <w:r w:rsidR="00CD6DC9" w:rsidRPr="00F55B12">
              <w:rPr>
                <w:rFonts w:ascii="Arial" w:eastAsia="Calibri" w:hAnsi="Arial" w:cs="Arial"/>
                <w:sz w:val="20"/>
                <w:szCs w:val="20"/>
              </w:rPr>
              <w:t>interinstitucional</w:t>
            </w:r>
            <w:r>
              <w:rPr>
                <w:rFonts w:ascii="Arial" w:eastAsia="Calibri" w:hAnsi="Arial" w:cs="Arial"/>
                <w:sz w:val="20"/>
                <w:szCs w:val="20"/>
              </w:rPr>
              <w:t>.</w:t>
            </w:r>
          </w:p>
          <w:p w:rsidR="00CD6DC9" w:rsidRPr="00F55B12" w:rsidRDefault="00CD6DC9" w:rsidP="00F70471">
            <w:pPr>
              <w:pStyle w:val="Prrafodelista"/>
              <w:ind w:left="464"/>
              <w:rPr>
                <w:rFonts w:ascii="Arial" w:eastAsia="Calibri" w:hAnsi="Arial" w:cs="Arial"/>
                <w:sz w:val="20"/>
                <w:szCs w:val="20"/>
              </w:rPr>
            </w:pPr>
          </w:p>
        </w:tc>
        <w:tc>
          <w:tcPr>
            <w:tcW w:w="1146" w:type="pct"/>
            <w:shd w:val="clear" w:color="auto" w:fill="66FF66"/>
            <w:noWrap/>
            <w:vAlign w:val="center"/>
          </w:tcPr>
          <w:p w:rsidR="00CD6DC9" w:rsidRPr="00F55B12" w:rsidRDefault="00CD6DC9" w:rsidP="00775DB3">
            <w:pPr>
              <w:pStyle w:val="Prrafodelista"/>
              <w:numPr>
                <w:ilvl w:val="0"/>
                <w:numId w:val="27"/>
              </w:numPr>
              <w:rPr>
                <w:rFonts w:ascii="Arial" w:eastAsia="Calibri" w:hAnsi="Arial" w:cs="Arial"/>
                <w:sz w:val="20"/>
                <w:szCs w:val="20"/>
              </w:rPr>
            </w:pPr>
            <w:r w:rsidRPr="00F55B12">
              <w:rPr>
                <w:rFonts w:ascii="Arial" w:eastAsia="Calibri" w:hAnsi="Arial" w:cs="Arial"/>
                <w:sz w:val="20"/>
                <w:szCs w:val="20"/>
              </w:rPr>
              <w:t>Humano, gestión, infraestructura</w:t>
            </w:r>
          </w:p>
        </w:tc>
      </w:tr>
      <w:tr w:rsidR="00CD6DC9" w:rsidRPr="00F55B12" w:rsidTr="00EA31A9">
        <w:trPr>
          <w:trHeight w:val="300"/>
        </w:trPr>
        <w:tc>
          <w:tcPr>
            <w:tcW w:w="997" w:type="pct"/>
            <w:shd w:val="clear" w:color="auto" w:fill="66FF66"/>
            <w:noWrap/>
            <w:vAlign w:val="center"/>
          </w:tcPr>
          <w:p w:rsidR="00CD6DC9" w:rsidRPr="00F55B12" w:rsidRDefault="000B5730" w:rsidP="000B5730">
            <w:pPr>
              <w:pStyle w:val="Prrafodelista"/>
              <w:ind w:left="709"/>
              <w:jc w:val="both"/>
              <w:rPr>
                <w:rFonts w:ascii="Arial" w:eastAsia="Calibri" w:hAnsi="Arial" w:cs="Arial"/>
                <w:b/>
                <w:sz w:val="20"/>
                <w:szCs w:val="20"/>
              </w:rPr>
            </w:pPr>
            <w:r>
              <w:rPr>
                <w:rFonts w:ascii="Arial" w:eastAsia="Calibri" w:hAnsi="Arial" w:cs="Arial"/>
                <w:b/>
                <w:sz w:val="20"/>
                <w:szCs w:val="20"/>
              </w:rPr>
              <w:t>GADPR GONZO</w:t>
            </w:r>
            <w:r w:rsidR="00CD6DC9" w:rsidRPr="00F55B12">
              <w:rPr>
                <w:rFonts w:ascii="Arial" w:eastAsia="Calibri" w:hAnsi="Arial" w:cs="Arial"/>
                <w:b/>
                <w:sz w:val="20"/>
                <w:szCs w:val="20"/>
              </w:rPr>
              <w:t>L</w:t>
            </w:r>
          </w:p>
        </w:tc>
        <w:tc>
          <w:tcPr>
            <w:tcW w:w="1531" w:type="pct"/>
            <w:shd w:val="clear" w:color="auto" w:fill="66FF66"/>
            <w:vAlign w:val="center"/>
          </w:tcPr>
          <w:p w:rsidR="00CD6DC9" w:rsidRPr="00F55B12" w:rsidRDefault="00F70471"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Contribuir  a</w:t>
            </w:r>
            <w:r w:rsidR="00CD6DC9" w:rsidRPr="00F55B12">
              <w:rPr>
                <w:rFonts w:ascii="Arial" w:eastAsia="Calibri" w:hAnsi="Arial" w:cs="Arial"/>
                <w:sz w:val="20"/>
                <w:szCs w:val="20"/>
              </w:rPr>
              <w:t>l desarrollo de la parroquia.</w:t>
            </w:r>
          </w:p>
          <w:p w:rsidR="00CD6DC9" w:rsidRPr="00F55B12" w:rsidRDefault="00CD6DC9" w:rsidP="00775DB3">
            <w:pPr>
              <w:pStyle w:val="Prrafodelista"/>
              <w:numPr>
                <w:ilvl w:val="0"/>
                <w:numId w:val="27"/>
              </w:numPr>
              <w:rPr>
                <w:rFonts w:ascii="Arial" w:eastAsia="Calibri" w:hAnsi="Arial" w:cs="Arial"/>
                <w:sz w:val="20"/>
                <w:szCs w:val="20"/>
              </w:rPr>
            </w:pPr>
            <w:r w:rsidRPr="00F55B12">
              <w:rPr>
                <w:rFonts w:ascii="Arial" w:eastAsia="Calibri" w:hAnsi="Arial" w:cs="Arial"/>
                <w:sz w:val="20"/>
                <w:szCs w:val="20"/>
              </w:rPr>
              <w:t>Mejoramiento socio- económico de la población.</w:t>
            </w:r>
          </w:p>
        </w:tc>
        <w:tc>
          <w:tcPr>
            <w:tcW w:w="1326" w:type="pct"/>
            <w:shd w:val="clear" w:color="auto" w:fill="66FF66"/>
            <w:vAlign w:val="center"/>
          </w:tcPr>
          <w:p w:rsidR="00CD6DC9" w:rsidRPr="00F55B12" w:rsidRDefault="00F70471"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Coordinación interinstitucional</w:t>
            </w:r>
            <w:r w:rsidR="00CD6DC9" w:rsidRPr="00F55B12">
              <w:rPr>
                <w:rFonts w:ascii="Arial" w:eastAsia="Calibri" w:hAnsi="Arial" w:cs="Arial"/>
                <w:sz w:val="20"/>
                <w:szCs w:val="20"/>
              </w:rPr>
              <w:t>.</w:t>
            </w:r>
          </w:p>
          <w:p w:rsidR="00CD6DC9" w:rsidRPr="00F55B12" w:rsidRDefault="00F70471"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G</w:t>
            </w:r>
            <w:r w:rsidR="00CD6DC9" w:rsidRPr="00F55B12">
              <w:rPr>
                <w:rFonts w:ascii="Arial" w:eastAsia="Calibri" w:hAnsi="Arial" w:cs="Arial"/>
                <w:sz w:val="20"/>
                <w:szCs w:val="20"/>
              </w:rPr>
              <w:t>estión</w:t>
            </w:r>
            <w:r>
              <w:rPr>
                <w:rFonts w:ascii="Arial" w:eastAsia="Calibri" w:hAnsi="Arial" w:cs="Arial"/>
                <w:sz w:val="20"/>
                <w:szCs w:val="20"/>
              </w:rPr>
              <w:t>.</w:t>
            </w:r>
          </w:p>
        </w:tc>
        <w:tc>
          <w:tcPr>
            <w:tcW w:w="1146" w:type="pct"/>
            <w:shd w:val="clear" w:color="auto" w:fill="66FF66"/>
            <w:noWrap/>
            <w:vAlign w:val="center"/>
          </w:tcPr>
          <w:p w:rsidR="00CD6DC9" w:rsidRPr="00F55B12" w:rsidRDefault="00F70471"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Económico, humano e</w:t>
            </w:r>
            <w:r w:rsidR="00CD6DC9" w:rsidRPr="00F55B12">
              <w:rPr>
                <w:rFonts w:ascii="Arial" w:eastAsia="Calibri" w:hAnsi="Arial" w:cs="Arial"/>
                <w:sz w:val="20"/>
                <w:szCs w:val="20"/>
              </w:rPr>
              <w:t xml:space="preserve"> infraestructura.  </w:t>
            </w:r>
          </w:p>
        </w:tc>
      </w:tr>
      <w:tr w:rsidR="00CD6DC9" w:rsidRPr="00F55B12" w:rsidTr="00EA31A9">
        <w:trPr>
          <w:trHeight w:val="600"/>
        </w:trPr>
        <w:tc>
          <w:tcPr>
            <w:tcW w:w="997" w:type="pct"/>
            <w:shd w:val="clear" w:color="auto" w:fill="66FF66"/>
            <w:noWrap/>
            <w:vAlign w:val="center"/>
            <w:hideMark/>
          </w:tcPr>
          <w:p w:rsidR="00CD6DC9" w:rsidRPr="00F55B12" w:rsidRDefault="00CD6DC9" w:rsidP="00CD6DC9">
            <w:pPr>
              <w:pStyle w:val="Prrafodelista"/>
              <w:ind w:left="709"/>
              <w:jc w:val="both"/>
              <w:rPr>
                <w:rFonts w:ascii="Arial" w:eastAsia="Calibri" w:hAnsi="Arial" w:cs="Arial"/>
                <w:b/>
                <w:sz w:val="20"/>
                <w:szCs w:val="20"/>
              </w:rPr>
            </w:pPr>
            <w:r w:rsidRPr="00F55B12">
              <w:rPr>
                <w:rFonts w:ascii="Arial" w:eastAsia="Calibri" w:hAnsi="Arial" w:cs="Arial"/>
                <w:b/>
                <w:sz w:val="20"/>
                <w:szCs w:val="20"/>
              </w:rPr>
              <w:lastRenderedPageBreak/>
              <w:t>GAD CHUNCHI</w:t>
            </w:r>
          </w:p>
        </w:tc>
        <w:tc>
          <w:tcPr>
            <w:tcW w:w="1531" w:type="pct"/>
            <w:shd w:val="clear" w:color="auto" w:fill="66FF66"/>
            <w:vAlign w:val="center"/>
          </w:tcPr>
          <w:p w:rsidR="00CD6DC9" w:rsidRPr="00F55B12" w:rsidRDefault="00F70471"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Contribuir a</w:t>
            </w:r>
            <w:r w:rsidR="00CD6DC9" w:rsidRPr="00F55B12">
              <w:rPr>
                <w:rFonts w:ascii="Arial" w:eastAsia="Calibri" w:hAnsi="Arial" w:cs="Arial"/>
                <w:sz w:val="20"/>
                <w:szCs w:val="20"/>
              </w:rPr>
              <w:t>l desarrollo cantonal</w:t>
            </w:r>
            <w:r>
              <w:rPr>
                <w:rFonts w:ascii="Arial" w:eastAsia="Calibri" w:hAnsi="Arial" w:cs="Arial"/>
                <w:sz w:val="20"/>
                <w:szCs w:val="20"/>
              </w:rPr>
              <w:t>.</w:t>
            </w:r>
          </w:p>
          <w:p w:rsidR="00CD6DC9" w:rsidRPr="00F55B12" w:rsidRDefault="00CD6DC9" w:rsidP="00775DB3">
            <w:pPr>
              <w:pStyle w:val="Prrafodelista"/>
              <w:numPr>
                <w:ilvl w:val="0"/>
                <w:numId w:val="27"/>
              </w:numPr>
              <w:rPr>
                <w:rFonts w:ascii="Arial" w:eastAsia="Calibri" w:hAnsi="Arial" w:cs="Arial"/>
                <w:sz w:val="20"/>
                <w:szCs w:val="20"/>
              </w:rPr>
            </w:pPr>
            <w:r w:rsidRPr="00F55B12">
              <w:rPr>
                <w:rFonts w:ascii="Arial" w:eastAsia="Calibri" w:hAnsi="Arial" w:cs="Arial"/>
                <w:sz w:val="20"/>
                <w:szCs w:val="20"/>
              </w:rPr>
              <w:t>Mejoramiento socio- económico del cantón.</w:t>
            </w:r>
          </w:p>
        </w:tc>
        <w:tc>
          <w:tcPr>
            <w:tcW w:w="1326" w:type="pct"/>
            <w:shd w:val="clear" w:color="auto" w:fill="66FF66"/>
            <w:vAlign w:val="center"/>
          </w:tcPr>
          <w:p w:rsidR="00CD6DC9" w:rsidRPr="00F55B12" w:rsidRDefault="00CD6DC9" w:rsidP="00775DB3">
            <w:pPr>
              <w:pStyle w:val="Prrafodelista"/>
              <w:numPr>
                <w:ilvl w:val="0"/>
                <w:numId w:val="27"/>
              </w:numPr>
              <w:rPr>
                <w:rFonts w:ascii="Arial" w:eastAsia="Calibri" w:hAnsi="Arial" w:cs="Arial"/>
                <w:sz w:val="20"/>
                <w:szCs w:val="20"/>
              </w:rPr>
            </w:pPr>
            <w:r w:rsidRPr="00F55B12">
              <w:rPr>
                <w:rFonts w:ascii="Arial" w:eastAsia="Calibri" w:hAnsi="Arial" w:cs="Arial"/>
                <w:sz w:val="20"/>
                <w:szCs w:val="20"/>
              </w:rPr>
              <w:t>Coordinar espacios interinstitucionales.</w:t>
            </w:r>
          </w:p>
          <w:p w:rsidR="00CD6DC9" w:rsidRPr="00F55B12" w:rsidRDefault="00F70471"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 G</w:t>
            </w:r>
            <w:r w:rsidR="00CD6DC9" w:rsidRPr="00F55B12">
              <w:rPr>
                <w:rFonts w:ascii="Arial" w:eastAsia="Calibri" w:hAnsi="Arial" w:cs="Arial"/>
                <w:sz w:val="20"/>
                <w:szCs w:val="20"/>
              </w:rPr>
              <w:t>estión</w:t>
            </w:r>
          </w:p>
        </w:tc>
        <w:tc>
          <w:tcPr>
            <w:tcW w:w="1146" w:type="pct"/>
            <w:shd w:val="clear" w:color="auto" w:fill="66FF66"/>
            <w:noWrap/>
            <w:vAlign w:val="center"/>
          </w:tcPr>
          <w:p w:rsidR="00CD6DC9" w:rsidRPr="00F55B12" w:rsidRDefault="00F70471"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Económico y</w:t>
            </w:r>
            <w:r w:rsidR="00CD6DC9" w:rsidRPr="00F55B12">
              <w:rPr>
                <w:rFonts w:ascii="Arial" w:eastAsia="Calibri" w:hAnsi="Arial" w:cs="Arial"/>
                <w:sz w:val="20"/>
                <w:szCs w:val="20"/>
              </w:rPr>
              <w:t xml:space="preserve"> técnico, </w:t>
            </w:r>
          </w:p>
        </w:tc>
      </w:tr>
      <w:tr w:rsidR="00CD6DC9" w:rsidRPr="00F55B12" w:rsidTr="00EA31A9">
        <w:trPr>
          <w:trHeight w:val="600"/>
        </w:trPr>
        <w:tc>
          <w:tcPr>
            <w:tcW w:w="997" w:type="pct"/>
            <w:shd w:val="clear" w:color="auto" w:fill="66FF66"/>
            <w:noWrap/>
            <w:vAlign w:val="center"/>
            <w:hideMark/>
          </w:tcPr>
          <w:p w:rsidR="00CD6DC9" w:rsidRPr="00F55B12" w:rsidRDefault="00CD6DC9" w:rsidP="00CD6DC9">
            <w:pPr>
              <w:pStyle w:val="Prrafodelista"/>
              <w:ind w:left="709"/>
              <w:jc w:val="both"/>
              <w:rPr>
                <w:rFonts w:ascii="Arial" w:eastAsia="Calibri" w:hAnsi="Arial" w:cs="Arial"/>
                <w:b/>
                <w:sz w:val="20"/>
                <w:szCs w:val="20"/>
              </w:rPr>
            </w:pPr>
            <w:r w:rsidRPr="00F55B12">
              <w:rPr>
                <w:rFonts w:ascii="Arial" w:eastAsia="Calibri" w:hAnsi="Arial" w:cs="Arial"/>
                <w:b/>
                <w:sz w:val="20"/>
                <w:szCs w:val="20"/>
              </w:rPr>
              <w:t>GADP</w:t>
            </w:r>
            <w:r w:rsidR="000B5730">
              <w:rPr>
                <w:rFonts w:ascii="Arial" w:eastAsia="Calibri" w:hAnsi="Arial" w:cs="Arial"/>
                <w:b/>
                <w:sz w:val="20"/>
                <w:szCs w:val="20"/>
              </w:rPr>
              <w:t xml:space="preserve"> </w:t>
            </w:r>
            <w:r w:rsidRPr="00F55B12">
              <w:rPr>
                <w:rFonts w:ascii="Arial" w:eastAsia="Calibri" w:hAnsi="Arial" w:cs="Arial"/>
                <w:b/>
                <w:sz w:val="20"/>
                <w:szCs w:val="20"/>
              </w:rPr>
              <w:t>CH</w:t>
            </w:r>
            <w:r w:rsidR="000B5730">
              <w:rPr>
                <w:rFonts w:ascii="Arial" w:eastAsia="Calibri" w:hAnsi="Arial" w:cs="Arial"/>
                <w:b/>
                <w:sz w:val="20"/>
                <w:szCs w:val="20"/>
              </w:rPr>
              <w:t>IMBORAZO</w:t>
            </w:r>
          </w:p>
        </w:tc>
        <w:tc>
          <w:tcPr>
            <w:tcW w:w="1531" w:type="pct"/>
            <w:shd w:val="clear" w:color="auto" w:fill="66FF66"/>
            <w:vAlign w:val="center"/>
            <w:hideMark/>
          </w:tcPr>
          <w:p w:rsidR="00CD6DC9" w:rsidRPr="00F55B12" w:rsidRDefault="00F70471"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Contribuir al </w:t>
            </w:r>
            <w:r w:rsidR="00CD6DC9" w:rsidRPr="00F55B12">
              <w:rPr>
                <w:rFonts w:ascii="Arial" w:eastAsia="Calibri" w:hAnsi="Arial" w:cs="Arial"/>
                <w:sz w:val="20"/>
                <w:szCs w:val="20"/>
              </w:rPr>
              <w:t>desarrollo provincial</w:t>
            </w:r>
            <w:r>
              <w:rPr>
                <w:rFonts w:ascii="Arial" w:eastAsia="Calibri" w:hAnsi="Arial" w:cs="Arial"/>
                <w:sz w:val="20"/>
                <w:szCs w:val="20"/>
              </w:rPr>
              <w:t>.</w:t>
            </w:r>
          </w:p>
          <w:p w:rsidR="00CD6DC9" w:rsidRPr="00F55B12" w:rsidRDefault="00CD6DC9" w:rsidP="00775DB3">
            <w:pPr>
              <w:pStyle w:val="Prrafodelista"/>
              <w:numPr>
                <w:ilvl w:val="0"/>
                <w:numId w:val="27"/>
              </w:numPr>
              <w:rPr>
                <w:rFonts w:ascii="Arial" w:eastAsia="Calibri" w:hAnsi="Arial" w:cs="Arial"/>
                <w:sz w:val="20"/>
                <w:szCs w:val="20"/>
              </w:rPr>
            </w:pPr>
            <w:r w:rsidRPr="00F55B12">
              <w:rPr>
                <w:rFonts w:ascii="Arial" w:eastAsia="Calibri" w:hAnsi="Arial" w:cs="Arial"/>
                <w:sz w:val="20"/>
                <w:szCs w:val="20"/>
              </w:rPr>
              <w:t>Mejoramiento socio- económico de la población de la provincia.</w:t>
            </w:r>
          </w:p>
        </w:tc>
        <w:tc>
          <w:tcPr>
            <w:tcW w:w="1326" w:type="pct"/>
            <w:shd w:val="clear" w:color="auto" w:fill="66FF66"/>
            <w:vAlign w:val="center"/>
            <w:hideMark/>
          </w:tcPr>
          <w:p w:rsidR="00CD6DC9" w:rsidRPr="00F55B12" w:rsidRDefault="00F70471"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Coordinación interinstitucional</w:t>
            </w:r>
            <w:r w:rsidR="00CD6DC9" w:rsidRPr="00F55B12">
              <w:rPr>
                <w:rFonts w:ascii="Arial" w:eastAsia="Calibri" w:hAnsi="Arial" w:cs="Arial"/>
                <w:sz w:val="20"/>
                <w:szCs w:val="20"/>
              </w:rPr>
              <w:t>.</w:t>
            </w:r>
          </w:p>
          <w:p w:rsidR="00CD6DC9" w:rsidRPr="00F55B12" w:rsidRDefault="00F70471"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G</w:t>
            </w:r>
            <w:r w:rsidR="00CD6DC9" w:rsidRPr="00F55B12">
              <w:rPr>
                <w:rFonts w:ascii="Arial" w:eastAsia="Calibri" w:hAnsi="Arial" w:cs="Arial"/>
                <w:sz w:val="20"/>
                <w:szCs w:val="20"/>
              </w:rPr>
              <w:t>estión</w:t>
            </w:r>
            <w:r>
              <w:rPr>
                <w:rFonts w:ascii="Arial" w:eastAsia="Calibri" w:hAnsi="Arial" w:cs="Arial"/>
                <w:sz w:val="20"/>
                <w:szCs w:val="20"/>
              </w:rPr>
              <w:t>.</w:t>
            </w:r>
          </w:p>
        </w:tc>
        <w:tc>
          <w:tcPr>
            <w:tcW w:w="1146" w:type="pct"/>
            <w:shd w:val="clear" w:color="auto" w:fill="66FF66"/>
            <w:noWrap/>
            <w:vAlign w:val="center"/>
            <w:hideMark/>
          </w:tcPr>
          <w:p w:rsidR="00CD6DC9" w:rsidRPr="00F55B12" w:rsidRDefault="00F70471"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Económico y</w:t>
            </w:r>
            <w:r w:rsidR="00CD6DC9" w:rsidRPr="00F55B12">
              <w:rPr>
                <w:rFonts w:ascii="Arial" w:eastAsia="Calibri" w:hAnsi="Arial" w:cs="Arial"/>
                <w:sz w:val="20"/>
                <w:szCs w:val="20"/>
              </w:rPr>
              <w:t xml:space="preserve"> técnico, </w:t>
            </w:r>
          </w:p>
        </w:tc>
      </w:tr>
    </w:tbl>
    <w:p w:rsidR="00CD6DC9" w:rsidRPr="00F55B12" w:rsidRDefault="00CD6DC9" w:rsidP="00CD6DC9">
      <w:pPr>
        <w:spacing w:after="0" w:line="240" w:lineRule="auto"/>
        <w:ind w:left="349"/>
        <w:jc w:val="both"/>
        <w:rPr>
          <w:rFonts w:ascii="Arial" w:hAnsi="Arial" w:cs="Arial"/>
          <w:b/>
          <w:sz w:val="20"/>
          <w:szCs w:val="20"/>
        </w:rPr>
      </w:pPr>
    </w:p>
    <w:p w:rsidR="00CD6DC9" w:rsidRPr="00F55B12" w:rsidRDefault="00CD6DC9" w:rsidP="00CD6DC9">
      <w:pPr>
        <w:pStyle w:val="Prrafodelista"/>
        <w:spacing w:after="0" w:line="240" w:lineRule="auto"/>
        <w:ind w:left="709"/>
        <w:jc w:val="both"/>
        <w:rPr>
          <w:rFonts w:ascii="Arial" w:hAnsi="Arial" w:cs="Arial"/>
          <w:b/>
          <w:sz w:val="20"/>
          <w:szCs w:val="20"/>
        </w:rPr>
      </w:pPr>
    </w:p>
    <w:p w:rsidR="00CD6DC9" w:rsidRPr="00F55B12" w:rsidRDefault="00CD6DC9" w:rsidP="00CD6DC9">
      <w:pPr>
        <w:pStyle w:val="Prrafodelista"/>
        <w:spacing w:after="0" w:line="240" w:lineRule="auto"/>
        <w:ind w:left="709"/>
        <w:jc w:val="both"/>
        <w:rPr>
          <w:rFonts w:ascii="Arial" w:hAnsi="Arial" w:cs="Arial"/>
          <w:b/>
          <w:sz w:val="20"/>
          <w:szCs w:val="20"/>
        </w:rPr>
      </w:pPr>
    </w:p>
    <w:p w:rsidR="00CD6DC9" w:rsidRPr="00F55B12" w:rsidRDefault="00CD6DC9" w:rsidP="00CD6DC9">
      <w:pPr>
        <w:pStyle w:val="Prrafodelista"/>
        <w:spacing w:after="0" w:line="240" w:lineRule="auto"/>
        <w:ind w:left="709"/>
        <w:jc w:val="both"/>
        <w:rPr>
          <w:rFonts w:ascii="Arial" w:hAnsi="Arial" w:cs="Arial"/>
          <w:b/>
          <w:sz w:val="20"/>
          <w:szCs w:val="20"/>
        </w:rPr>
      </w:pPr>
    </w:p>
    <w:p w:rsidR="00CD6DC9" w:rsidRPr="00F55B12" w:rsidRDefault="00CD6DC9" w:rsidP="00CD6DC9">
      <w:pPr>
        <w:pStyle w:val="Prrafodelista"/>
        <w:spacing w:after="0" w:line="240" w:lineRule="auto"/>
        <w:ind w:left="709"/>
        <w:jc w:val="both"/>
        <w:rPr>
          <w:rFonts w:ascii="Arial" w:hAnsi="Arial" w:cs="Arial"/>
          <w:b/>
          <w:sz w:val="20"/>
          <w:szCs w:val="20"/>
        </w:rPr>
      </w:pPr>
    </w:p>
    <w:p w:rsidR="00CD6DC9" w:rsidRPr="00F55B12" w:rsidRDefault="00CD6DC9" w:rsidP="00CD6DC9">
      <w:pPr>
        <w:spacing w:after="0" w:line="240" w:lineRule="auto"/>
        <w:jc w:val="both"/>
        <w:rPr>
          <w:rFonts w:ascii="Arial" w:hAnsi="Arial" w:cs="Arial"/>
          <w:b/>
          <w:sz w:val="20"/>
          <w:szCs w:val="20"/>
        </w:rPr>
      </w:pPr>
    </w:p>
    <w:p w:rsidR="00CD6DC9" w:rsidRPr="00F55B12" w:rsidRDefault="00CD6DC9" w:rsidP="00CD6DC9">
      <w:pPr>
        <w:spacing w:after="0" w:line="240" w:lineRule="auto"/>
        <w:jc w:val="both"/>
        <w:rPr>
          <w:rFonts w:ascii="Arial" w:hAnsi="Arial" w:cs="Arial"/>
          <w:b/>
          <w:sz w:val="20"/>
          <w:szCs w:val="20"/>
        </w:rPr>
      </w:pPr>
    </w:p>
    <w:p w:rsidR="00CD6DC9" w:rsidRPr="00F55B12" w:rsidRDefault="00CD6DC9" w:rsidP="00CD6DC9">
      <w:pPr>
        <w:spacing w:after="0" w:line="240" w:lineRule="auto"/>
        <w:jc w:val="both"/>
        <w:rPr>
          <w:rFonts w:ascii="Arial" w:hAnsi="Arial" w:cs="Arial"/>
          <w:b/>
          <w:sz w:val="20"/>
          <w:szCs w:val="20"/>
        </w:rPr>
      </w:pPr>
    </w:p>
    <w:p w:rsidR="00CD6DC9" w:rsidRPr="00F55B12" w:rsidRDefault="00CD6DC9" w:rsidP="00CD6DC9">
      <w:pPr>
        <w:spacing w:after="0" w:line="240" w:lineRule="auto"/>
        <w:jc w:val="both"/>
        <w:rPr>
          <w:rFonts w:ascii="Arial" w:hAnsi="Arial" w:cs="Arial"/>
          <w:b/>
          <w:sz w:val="20"/>
          <w:szCs w:val="20"/>
        </w:rPr>
      </w:pPr>
    </w:p>
    <w:p w:rsidR="00CD6DC9" w:rsidRPr="00F55B12" w:rsidRDefault="00CD6DC9" w:rsidP="00CD6DC9">
      <w:pPr>
        <w:spacing w:after="0" w:line="240" w:lineRule="auto"/>
        <w:jc w:val="both"/>
        <w:rPr>
          <w:rFonts w:ascii="Arial" w:hAnsi="Arial" w:cs="Arial"/>
          <w:b/>
          <w:sz w:val="20"/>
          <w:szCs w:val="20"/>
        </w:rPr>
      </w:pPr>
    </w:p>
    <w:p w:rsidR="00CD6DC9" w:rsidRPr="00F55B12" w:rsidRDefault="00CD6DC9" w:rsidP="00CD6DC9">
      <w:pPr>
        <w:spacing w:after="0" w:line="240" w:lineRule="auto"/>
        <w:jc w:val="both"/>
        <w:rPr>
          <w:rFonts w:ascii="Arial" w:hAnsi="Arial" w:cs="Arial"/>
          <w:b/>
          <w:sz w:val="20"/>
          <w:szCs w:val="20"/>
        </w:rPr>
      </w:pPr>
    </w:p>
    <w:p w:rsidR="00C206B0" w:rsidRPr="00F55B12" w:rsidRDefault="00C206B0" w:rsidP="00CD6DC9">
      <w:pPr>
        <w:spacing w:after="0" w:line="240" w:lineRule="auto"/>
        <w:jc w:val="both"/>
        <w:rPr>
          <w:rFonts w:ascii="Arial" w:hAnsi="Arial" w:cs="Arial"/>
          <w:b/>
          <w:sz w:val="20"/>
          <w:szCs w:val="20"/>
        </w:rPr>
      </w:pPr>
    </w:p>
    <w:p w:rsidR="00C206B0" w:rsidRPr="00F55B12" w:rsidRDefault="00C206B0" w:rsidP="00CD6DC9">
      <w:pPr>
        <w:spacing w:after="0" w:line="240" w:lineRule="auto"/>
        <w:jc w:val="both"/>
        <w:rPr>
          <w:rFonts w:ascii="Arial" w:hAnsi="Arial" w:cs="Arial"/>
          <w:b/>
          <w:sz w:val="20"/>
          <w:szCs w:val="20"/>
        </w:rPr>
      </w:pPr>
    </w:p>
    <w:p w:rsidR="00CD6DC9" w:rsidRPr="00F55B12" w:rsidRDefault="00CD6DC9" w:rsidP="00CD6DC9">
      <w:pPr>
        <w:spacing w:after="0" w:line="240" w:lineRule="auto"/>
        <w:jc w:val="both"/>
        <w:rPr>
          <w:rFonts w:ascii="Arial" w:hAnsi="Arial" w:cs="Arial"/>
          <w:b/>
          <w:sz w:val="20"/>
          <w:szCs w:val="20"/>
        </w:rPr>
      </w:pPr>
    </w:p>
    <w:p w:rsidR="00CD6DC9" w:rsidRPr="00F55B12" w:rsidRDefault="00CD6DC9" w:rsidP="00CD6DC9">
      <w:pPr>
        <w:spacing w:after="0" w:line="240" w:lineRule="auto"/>
        <w:jc w:val="both"/>
        <w:rPr>
          <w:rFonts w:ascii="Arial" w:hAnsi="Arial" w:cs="Arial"/>
          <w:b/>
          <w:sz w:val="20"/>
          <w:szCs w:val="20"/>
        </w:rPr>
      </w:pPr>
    </w:p>
    <w:p w:rsidR="003A5ECA" w:rsidRDefault="003A5ECA" w:rsidP="00CD6DC9">
      <w:pPr>
        <w:spacing w:after="0" w:line="240" w:lineRule="auto"/>
        <w:jc w:val="both"/>
        <w:rPr>
          <w:rFonts w:ascii="Arial" w:hAnsi="Arial" w:cs="Arial"/>
          <w:b/>
          <w:sz w:val="20"/>
          <w:szCs w:val="20"/>
        </w:rPr>
      </w:pPr>
    </w:p>
    <w:p w:rsidR="00F70471" w:rsidRDefault="00F70471" w:rsidP="00CD6DC9">
      <w:pPr>
        <w:spacing w:after="0" w:line="240" w:lineRule="auto"/>
        <w:jc w:val="both"/>
        <w:rPr>
          <w:rFonts w:ascii="Arial" w:hAnsi="Arial" w:cs="Arial"/>
          <w:b/>
          <w:sz w:val="20"/>
          <w:szCs w:val="20"/>
        </w:rPr>
      </w:pPr>
    </w:p>
    <w:p w:rsidR="00F70471" w:rsidRDefault="00F70471" w:rsidP="00CD6DC9">
      <w:pPr>
        <w:spacing w:after="0" w:line="240" w:lineRule="auto"/>
        <w:jc w:val="both"/>
        <w:rPr>
          <w:rFonts w:ascii="Arial" w:hAnsi="Arial" w:cs="Arial"/>
          <w:b/>
          <w:sz w:val="20"/>
          <w:szCs w:val="20"/>
        </w:rPr>
      </w:pPr>
    </w:p>
    <w:p w:rsidR="00F70471" w:rsidRDefault="00F70471" w:rsidP="00CD6DC9">
      <w:pPr>
        <w:spacing w:after="0" w:line="240" w:lineRule="auto"/>
        <w:jc w:val="both"/>
        <w:rPr>
          <w:rFonts w:ascii="Arial" w:hAnsi="Arial" w:cs="Arial"/>
          <w:b/>
          <w:sz w:val="20"/>
          <w:szCs w:val="20"/>
        </w:rPr>
      </w:pPr>
    </w:p>
    <w:p w:rsidR="00F70471" w:rsidRDefault="00F70471" w:rsidP="00CD6DC9">
      <w:pPr>
        <w:spacing w:after="0" w:line="240" w:lineRule="auto"/>
        <w:jc w:val="both"/>
        <w:rPr>
          <w:rFonts w:ascii="Arial" w:hAnsi="Arial" w:cs="Arial"/>
          <w:b/>
          <w:sz w:val="20"/>
          <w:szCs w:val="20"/>
        </w:rPr>
      </w:pPr>
    </w:p>
    <w:p w:rsidR="00F70471" w:rsidRDefault="00F70471" w:rsidP="00CD6DC9">
      <w:pPr>
        <w:spacing w:after="0" w:line="240" w:lineRule="auto"/>
        <w:jc w:val="both"/>
        <w:rPr>
          <w:rFonts w:ascii="Arial" w:hAnsi="Arial" w:cs="Arial"/>
          <w:b/>
          <w:sz w:val="20"/>
          <w:szCs w:val="20"/>
        </w:rPr>
      </w:pPr>
    </w:p>
    <w:p w:rsidR="00F70471" w:rsidRDefault="00F70471" w:rsidP="00CD6DC9">
      <w:pPr>
        <w:spacing w:after="0" w:line="240" w:lineRule="auto"/>
        <w:jc w:val="both"/>
        <w:rPr>
          <w:rFonts w:ascii="Arial" w:hAnsi="Arial" w:cs="Arial"/>
          <w:b/>
          <w:sz w:val="20"/>
          <w:szCs w:val="20"/>
        </w:rPr>
      </w:pPr>
    </w:p>
    <w:p w:rsidR="00F70471" w:rsidRDefault="00F70471" w:rsidP="00CD6DC9">
      <w:pPr>
        <w:spacing w:after="0" w:line="240" w:lineRule="auto"/>
        <w:jc w:val="both"/>
        <w:rPr>
          <w:rFonts w:ascii="Arial" w:hAnsi="Arial" w:cs="Arial"/>
          <w:b/>
          <w:sz w:val="20"/>
          <w:szCs w:val="20"/>
        </w:rPr>
      </w:pPr>
    </w:p>
    <w:p w:rsidR="00F70471" w:rsidRDefault="00F70471" w:rsidP="00CD6DC9">
      <w:pPr>
        <w:spacing w:after="0" w:line="240" w:lineRule="auto"/>
        <w:jc w:val="both"/>
        <w:rPr>
          <w:rFonts w:ascii="Arial" w:hAnsi="Arial" w:cs="Arial"/>
          <w:b/>
          <w:sz w:val="20"/>
          <w:szCs w:val="20"/>
        </w:rPr>
      </w:pPr>
    </w:p>
    <w:p w:rsidR="00F70471" w:rsidRDefault="00F70471" w:rsidP="00CD6DC9">
      <w:pPr>
        <w:spacing w:after="0" w:line="240" w:lineRule="auto"/>
        <w:jc w:val="both"/>
        <w:rPr>
          <w:rFonts w:ascii="Arial" w:hAnsi="Arial" w:cs="Arial"/>
          <w:b/>
          <w:sz w:val="20"/>
          <w:szCs w:val="20"/>
        </w:rPr>
      </w:pPr>
    </w:p>
    <w:p w:rsidR="00F70471" w:rsidRDefault="00F70471" w:rsidP="00CD6DC9">
      <w:pPr>
        <w:spacing w:after="0" w:line="240" w:lineRule="auto"/>
        <w:jc w:val="both"/>
        <w:rPr>
          <w:rFonts w:ascii="Arial" w:hAnsi="Arial" w:cs="Arial"/>
          <w:b/>
          <w:sz w:val="20"/>
          <w:szCs w:val="20"/>
        </w:rPr>
      </w:pPr>
    </w:p>
    <w:p w:rsidR="00F70471" w:rsidRDefault="00F70471" w:rsidP="00CD6DC9">
      <w:pPr>
        <w:spacing w:after="0" w:line="240" w:lineRule="auto"/>
        <w:jc w:val="both"/>
        <w:rPr>
          <w:rFonts w:ascii="Arial" w:hAnsi="Arial" w:cs="Arial"/>
          <w:b/>
          <w:sz w:val="20"/>
          <w:szCs w:val="20"/>
        </w:rPr>
      </w:pPr>
    </w:p>
    <w:p w:rsidR="00F70471" w:rsidRPr="00F55B12" w:rsidRDefault="00F70471" w:rsidP="00CD6DC9">
      <w:pPr>
        <w:spacing w:after="0" w:line="240" w:lineRule="auto"/>
        <w:jc w:val="both"/>
        <w:rPr>
          <w:rFonts w:ascii="Arial" w:hAnsi="Arial" w:cs="Arial"/>
          <w:b/>
          <w:sz w:val="20"/>
          <w:szCs w:val="20"/>
        </w:rPr>
      </w:pPr>
    </w:p>
    <w:p w:rsidR="003A5ECA" w:rsidRDefault="003A5ECA" w:rsidP="00CD6DC9">
      <w:pPr>
        <w:spacing w:after="0" w:line="240" w:lineRule="auto"/>
        <w:jc w:val="both"/>
        <w:rPr>
          <w:rFonts w:ascii="Arial" w:hAnsi="Arial" w:cs="Arial"/>
          <w:b/>
          <w:sz w:val="20"/>
          <w:szCs w:val="20"/>
        </w:rPr>
      </w:pPr>
    </w:p>
    <w:p w:rsidR="003A5ECA" w:rsidRPr="00CD6DC9" w:rsidRDefault="003A5ECA" w:rsidP="00CD6DC9">
      <w:pPr>
        <w:spacing w:after="0" w:line="240" w:lineRule="auto"/>
        <w:jc w:val="both"/>
        <w:rPr>
          <w:rFonts w:ascii="Arial" w:hAnsi="Arial" w:cs="Arial"/>
          <w:b/>
          <w:sz w:val="20"/>
          <w:szCs w:val="20"/>
        </w:rPr>
      </w:pPr>
    </w:p>
    <w:p w:rsidR="00B0172B" w:rsidRPr="00AE52AC" w:rsidRDefault="00B0172B" w:rsidP="00B0172B">
      <w:pPr>
        <w:pStyle w:val="Prrafodelista"/>
        <w:spacing w:after="0" w:line="240" w:lineRule="auto"/>
        <w:ind w:left="709"/>
        <w:jc w:val="both"/>
        <w:rPr>
          <w:rFonts w:ascii="Arial" w:hAnsi="Arial" w:cs="Arial"/>
          <w:b/>
          <w:sz w:val="20"/>
          <w:szCs w:val="20"/>
        </w:rPr>
      </w:pPr>
    </w:p>
    <w:p w:rsidR="00CD6DC9" w:rsidRPr="00592406" w:rsidRDefault="00B0172B" w:rsidP="00CD6DC9">
      <w:pPr>
        <w:pStyle w:val="Prrafodelista"/>
        <w:numPr>
          <w:ilvl w:val="0"/>
          <w:numId w:val="17"/>
        </w:numPr>
        <w:spacing w:after="0" w:line="240" w:lineRule="auto"/>
        <w:ind w:left="709"/>
        <w:jc w:val="both"/>
        <w:rPr>
          <w:rFonts w:ascii="Arial" w:hAnsi="Arial" w:cs="Arial"/>
          <w:b/>
          <w:sz w:val="20"/>
          <w:szCs w:val="20"/>
        </w:rPr>
      </w:pPr>
      <w:r w:rsidRPr="00AE52AC">
        <w:rPr>
          <w:rFonts w:ascii="Arial" w:hAnsi="Arial" w:cs="Arial"/>
          <w:b/>
          <w:sz w:val="20"/>
          <w:szCs w:val="20"/>
        </w:rPr>
        <w:lastRenderedPageBreak/>
        <w:t>Marco lógico</w:t>
      </w:r>
      <w:r w:rsidR="00CD6DC9">
        <w:rPr>
          <w:rFonts w:ascii="Arial" w:hAnsi="Arial" w:cs="Arial"/>
          <w:b/>
          <w:sz w:val="20"/>
          <w:szCs w:val="20"/>
        </w:rPr>
        <w:t>.</w:t>
      </w:r>
    </w:p>
    <w:tbl>
      <w:tblPr>
        <w:tblpPr w:leftFromText="141" w:rightFromText="141" w:vertAnchor="text" w:horzAnchor="margin" w:tblpXSpec="center" w:tblpY="252"/>
        <w:tblOverlap w:val="neve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99"/>
        <w:tblLayout w:type="fixed"/>
        <w:tblLook w:val="04A0"/>
      </w:tblPr>
      <w:tblGrid>
        <w:gridCol w:w="3085"/>
        <w:gridCol w:w="7129"/>
        <w:gridCol w:w="1943"/>
        <w:gridCol w:w="2126"/>
      </w:tblGrid>
      <w:tr w:rsidR="00C206B0" w:rsidRPr="00AE52AC" w:rsidTr="00592406">
        <w:trPr>
          <w:trHeight w:val="574"/>
        </w:trPr>
        <w:tc>
          <w:tcPr>
            <w:tcW w:w="3085" w:type="dxa"/>
            <w:shd w:val="clear" w:color="auto" w:fill="FFFF66"/>
            <w:vAlign w:val="center"/>
          </w:tcPr>
          <w:p w:rsidR="00C206B0" w:rsidRPr="00D13D3E" w:rsidRDefault="00C206B0" w:rsidP="00D13D3E">
            <w:pPr>
              <w:ind w:left="282"/>
              <w:jc w:val="center"/>
              <w:rPr>
                <w:rFonts w:ascii="Arial" w:eastAsia="Calibri" w:hAnsi="Arial" w:cs="Arial"/>
                <w:b/>
                <w:sz w:val="18"/>
                <w:szCs w:val="18"/>
              </w:rPr>
            </w:pPr>
            <w:r w:rsidRPr="00D13D3E">
              <w:rPr>
                <w:rFonts w:ascii="Arial" w:eastAsia="Calibri" w:hAnsi="Arial" w:cs="Arial"/>
                <w:b/>
                <w:sz w:val="18"/>
                <w:szCs w:val="18"/>
              </w:rPr>
              <w:t>J</w:t>
            </w:r>
            <w:r w:rsidR="00D13D3E" w:rsidRPr="00D13D3E">
              <w:rPr>
                <w:rFonts w:ascii="Arial" w:eastAsia="Calibri" w:hAnsi="Arial" w:cs="Arial"/>
                <w:b/>
                <w:sz w:val="18"/>
                <w:szCs w:val="18"/>
              </w:rPr>
              <w:t>ERARQUÍA DE OBJETIVOS</w:t>
            </w:r>
          </w:p>
        </w:tc>
        <w:tc>
          <w:tcPr>
            <w:tcW w:w="7129" w:type="dxa"/>
            <w:shd w:val="clear" w:color="auto" w:fill="FFFF66"/>
            <w:vAlign w:val="center"/>
          </w:tcPr>
          <w:p w:rsidR="00C206B0" w:rsidRPr="00D13D3E" w:rsidRDefault="00C206B0" w:rsidP="00D13D3E">
            <w:pPr>
              <w:jc w:val="center"/>
              <w:rPr>
                <w:rFonts w:ascii="Arial" w:eastAsia="Calibri" w:hAnsi="Arial" w:cs="Arial"/>
                <w:b/>
                <w:sz w:val="18"/>
                <w:szCs w:val="18"/>
              </w:rPr>
            </w:pPr>
            <w:r w:rsidRPr="00D13D3E">
              <w:rPr>
                <w:rFonts w:ascii="Arial" w:eastAsia="Calibri" w:hAnsi="Arial" w:cs="Arial"/>
                <w:b/>
                <w:sz w:val="18"/>
                <w:szCs w:val="18"/>
              </w:rPr>
              <w:t>INDICADORES</w:t>
            </w:r>
          </w:p>
        </w:tc>
        <w:tc>
          <w:tcPr>
            <w:tcW w:w="1943" w:type="dxa"/>
            <w:shd w:val="clear" w:color="auto" w:fill="FFFF66"/>
            <w:vAlign w:val="center"/>
          </w:tcPr>
          <w:p w:rsidR="00C206B0" w:rsidRPr="00D13D3E" w:rsidRDefault="00C206B0" w:rsidP="00D13D3E">
            <w:pPr>
              <w:jc w:val="center"/>
              <w:rPr>
                <w:rFonts w:ascii="Arial" w:eastAsia="Calibri" w:hAnsi="Arial" w:cs="Arial"/>
                <w:b/>
                <w:sz w:val="18"/>
                <w:szCs w:val="18"/>
              </w:rPr>
            </w:pPr>
            <w:r w:rsidRPr="00D13D3E">
              <w:rPr>
                <w:rFonts w:ascii="Arial" w:eastAsia="Calibri" w:hAnsi="Arial" w:cs="Arial"/>
                <w:b/>
                <w:sz w:val="18"/>
                <w:szCs w:val="18"/>
              </w:rPr>
              <w:t>MEDIOS DE VERIFICACION</w:t>
            </w:r>
          </w:p>
        </w:tc>
        <w:tc>
          <w:tcPr>
            <w:tcW w:w="2126" w:type="dxa"/>
            <w:shd w:val="clear" w:color="auto" w:fill="FFFF66"/>
            <w:vAlign w:val="center"/>
          </w:tcPr>
          <w:p w:rsidR="00C206B0" w:rsidRPr="00D13D3E" w:rsidRDefault="00C206B0" w:rsidP="00D13D3E">
            <w:pPr>
              <w:jc w:val="center"/>
              <w:rPr>
                <w:rFonts w:ascii="Arial" w:eastAsia="Calibri" w:hAnsi="Arial" w:cs="Arial"/>
                <w:b/>
                <w:sz w:val="18"/>
                <w:szCs w:val="18"/>
              </w:rPr>
            </w:pPr>
            <w:r w:rsidRPr="00D13D3E">
              <w:rPr>
                <w:rFonts w:ascii="Arial" w:eastAsia="Calibri" w:hAnsi="Arial" w:cs="Arial"/>
                <w:b/>
                <w:sz w:val="18"/>
                <w:szCs w:val="18"/>
              </w:rPr>
              <w:t>SUPUESTOS</w:t>
            </w:r>
          </w:p>
        </w:tc>
      </w:tr>
      <w:tr w:rsidR="00C206B0" w:rsidRPr="00AE52AC" w:rsidTr="00592406">
        <w:trPr>
          <w:trHeight w:val="1430"/>
        </w:trPr>
        <w:tc>
          <w:tcPr>
            <w:tcW w:w="3085" w:type="dxa"/>
            <w:shd w:val="clear" w:color="auto" w:fill="FFFF66"/>
          </w:tcPr>
          <w:p w:rsidR="00C206B0" w:rsidRPr="009F2FBF" w:rsidRDefault="00C206B0" w:rsidP="005144C8">
            <w:pPr>
              <w:spacing w:line="240" w:lineRule="auto"/>
              <w:rPr>
                <w:rFonts w:ascii="Calibri" w:eastAsia="Calibri" w:hAnsi="Calibri" w:cs="Calibri"/>
                <w:b/>
              </w:rPr>
            </w:pPr>
            <w:r w:rsidRPr="009F2FBF">
              <w:rPr>
                <w:rFonts w:ascii="Calibri" w:eastAsia="Calibri" w:hAnsi="Calibri" w:cs="Calibri"/>
                <w:b/>
              </w:rPr>
              <w:t>FIN</w:t>
            </w:r>
          </w:p>
          <w:p w:rsidR="00C206B0" w:rsidRPr="009F2FBF" w:rsidRDefault="00C206B0" w:rsidP="005144C8">
            <w:pPr>
              <w:rPr>
                <w:rFonts w:ascii="Calibri" w:hAnsi="Calibri" w:cs="Calibri"/>
              </w:rPr>
            </w:pPr>
            <w:r w:rsidRPr="009F2FBF">
              <w:rPr>
                <w:rFonts w:ascii="Calibri" w:hAnsi="Calibri" w:cs="Calibri"/>
              </w:rPr>
              <w:t xml:space="preserve">Contribuir </w:t>
            </w:r>
            <w:r w:rsidR="004B0F31">
              <w:rPr>
                <w:rFonts w:ascii="Calibri" w:hAnsi="Calibri" w:cs="Calibri"/>
              </w:rPr>
              <w:t xml:space="preserve"> al desarrollo de la</w:t>
            </w:r>
            <w:r>
              <w:rPr>
                <w:rFonts w:ascii="Calibri" w:hAnsi="Calibri" w:cs="Calibri"/>
              </w:rPr>
              <w:t xml:space="preserve"> seguridad</w:t>
            </w:r>
            <w:r w:rsidR="004B0F31">
              <w:rPr>
                <w:rFonts w:ascii="Calibri" w:hAnsi="Calibri" w:cs="Calibri"/>
              </w:rPr>
              <w:t xml:space="preserve"> civil</w:t>
            </w:r>
            <w:r>
              <w:rPr>
                <w:rFonts w:ascii="Calibri" w:hAnsi="Calibri" w:cs="Calibri"/>
              </w:rPr>
              <w:t xml:space="preserve"> de la población  de </w:t>
            </w:r>
            <w:r w:rsidR="004B0F31">
              <w:rPr>
                <w:rFonts w:ascii="Calibri" w:hAnsi="Calibri" w:cs="Calibri"/>
              </w:rPr>
              <w:t>la parroquia de Gonz</w:t>
            </w:r>
            <w:r>
              <w:rPr>
                <w:rFonts w:ascii="Calibri" w:hAnsi="Calibri" w:cs="Calibri"/>
              </w:rPr>
              <w:t xml:space="preserve">ol. </w:t>
            </w:r>
          </w:p>
        </w:tc>
        <w:tc>
          <w:tcPr>
            <w:tcW w:w="7129" w:type="dxa"/>
            <w:shd w:val="clear" w:color="auto" w:fill="FFFF66"/>
            <w:vAlign w:val="center"/>
          </w:tcPr>
          <w:p w:rsidR="00C206B0" w:rsidRPr="009F2FBF" w:rsidRDefault="002B64E3" w:rsidP="00D13D3E">
            <w:pPr>
              <w:jc w:val="center"/>
              <w:rPr>
                <w:rFonts w:ascii="Calibri" w:eastAsia="Calibri" w:hAnsi="Calibri" w:cs="Calibri"/>
              </w:rPr>
            </w:pPr>
            <w:r>
              <w:rPr>
                <w:rFonts w:ascii="Calibri" w:eastAsia="Calibri" w:hAnsi="Calibri" w:cs="Calibri"/>
              </w:rPr>
              <w:t>Mejorar la calidad de vida de la población.</w:t>
            </w:r>
          </w:p>
        </w:tc>
        <w:tc>
          <w:tcPr>
            <w:tcW w:w="1943" w:type="dxa"/>
            <w:shd w:val="clear" w:color="auto" w:fill="FFFF66"/>
          </w:tcPr>
          <w:p w:rsidR="00C206B0" w:rsidRPr="006168C8" w:rsidRDefault="00C206B0" w:rsidP="00BF213C">
            <w:pPr>
              <w:pStyle w:val="Prrafodelista"/>
              <w:ind w:left="26"/>
              <w:rPr>
                <w:rFonts w:ascii="Arial" w:eastAsia="Calibri" w:hAnsi="Arial" w:cs="Arial"/>
                <w:sz w:val="20"/>
                <w:szCs w:val="20"/>
              </w:rPr>
            </w:pPr>
          </w:p>
        </w:tc>
        <w:tc>
          <w:tcPr>
            <w:tcW w:w="2126" w:type="dxa"/>
            <w:shd w:val="clear" w:color="auto" w:fill="FFFF66"/>
          </w:tcPr>
          <w:p w:rsidR="00C206B0" w:rsidRPr="00AE52AC" w:rsidRDefault="00C206B0" w:rsidP="005144C8">
            <w:pPr>
              <w:rPr>
                <w:rFonts w:ascii="Arial" w:eastAsia="Calibri" w:hAnsi="Arial" w:cs="Arial"/>
                <w:sz w:val="20"/>
                <w:szCs w:val="20"/>
              </w:rPr>
            </w:pPr>
          </w:p>
        </w:tc>
      </w:tr>
      <w:tr w:rsidR="00C206B0" w:rsidRPr="00AE52AC" w:rsidTr="00592406">
        <w:trPr>
          <w:trHeight w:val="1473"/>
        </w:trPr>
        <w:tc>
          <w:tcPr>
            <w:tcW w:w="3085" w:type="dxa"/>
            <w:shd w:val="clear" w:color="auto" w:fill="FFFF66"/>
          </w:tcPr>
          <w:p w:rsidR="00C206B0" w:rsidRPr="009F2FBF" w:rsidRDefault="00C206B0" w:rsidP="005144C8">
            <w:pPr>
              <w:spacing w:line="240" w:lineRule="auto"/>
              <w:rPr>
                <w:rFonts w:ascii="Calibri" w:eastAsia="Calibri" w:hAnsi="Calibri" w:cs="Calibri"/>
                <w:b/>
              </w:rPr>
            </w:pPr>
            <w:r w:rsidRPr="009F2FBF">
              <w:rPr>
                <w:rFonts w:ascii="Calibri" w:eastAsia="Calibri" w:hAnsi="Calibri" w:cs="Calibri"/>
                <w:b/>
              </w:rPr>
              <w:t>PROPOSITOS</w:t>
            </w:r>
          </w:p>
          <w:p w:rsidR="00C206B0" w:rsidRPr="009F2FBF" w:rsidRDefault="004B0F31" w:rsidP="00BF213C">
            <w:pPr>
              <w:rPr>
                <w:rFonts w:ascii="Calibri" w:hAnsi="Calibri" w:cs="Calibri"/>
              </w:rPr>
            </w:pPr>
            <w:r>
              <w:rPr>
                <w:rFonts w:ascii="Calibri" w:hAnsi="Calibri" w:cs="Calibri"/>
              </w:rPr>
              <w:t>Implementar el</w:t>
            </w:r>
            <w:r w:rsidR="00C206B0" w:rsidRPr="009F2FBF">
              <w:rPr>
                <w:rFonts w:ascii="Calibri" w:hAnsi="Calibri" w:cs="Calibri"/>
              </w:rPr>
              <w:t xml:space="preserve"> plan </w:t>
            </w:r>
            <w:r w:rsidR="00BF213C">
              <w:rPr>
                <w:rFonts w:ascii="Calibri" w:hAnsi="Calibri" w:cs="Calibri"/>
              </w:rPr>
              <w:t xml:space="preserve"> para mejorar la</w:t>
            </w:r>
            <w:r w:rsidR="00C206B0">
              <w:rPr>
                <w:rFonts w:ascii="Calibri" w:hAnsi="Calibri" w:cs="Calibri"/>
              </w:rPr>
              <w:t xml:space="preserve"> seguridad civil de la población en la </w:t>
            </w:r>
            <w:r w:rsidR="00BF213C">
              <w:rPr>
                <w:rFonts w:ascii="Calibri" w:hAnsi="Calibri" w:cs="Calibri"/>
              </w:rPr>
              <w:t>parroquia de Gonz</w:t>
            </w:r>
            <w:r w:rsidR="00C206B0" w:rsidRPr="009F2FBF">
              <w:rPr>
                <w:rFonts w:ascii="Calibri" w:hAnsi="Calibri" w:cs="Calibri"/>
              </w:rPr>
              <w:t>ol.</w:t>
            </w:r>
          </w:p>
        </w:tc>
        <w:tc>
          <w:tcPr>
            <w:tcW w:w="7129" w:type="dxa"/>
            <w:shd w:val="clear" w:color="auto" w:fill="FFFF66"/>
            <w:vAlign w:val="center"/>
          </w:tcPr>
          <w:p w:rsidR="00C206B0" w:rsidRPr="009F2FBF" w:rsidRDefault="00C206B0" w:rsidP="00D13D3E">
            <w:pPr>
              <w:jc w:val="center"/>
              <w:rPr>
                <w:rFonts w:ascii="Calibri" w:eastAsia="Calibri" w:hAnsi="Calibri" w:cs="Calibri"/>
              </w:rPr>
            </w:pPr>
            <w:r w:rsidRPr="007337CA">
              <w:rPr>
                <w:rFonts w:ascii="Calibri" w:hAnsi="Calibri" w:cs="Calibri"/>
              </w:rPr>
              <w:t>Un</w:t>
            </w:r>
            <w:r>
              <w:rPr>
                <w:rFonts w:ascii="Calibri" w:hAnsi="Calibri" w:cs="Calibri"/>
              </w:rPr>
              <w:t xml:space="preserve"> programa de apoyo para mej</w:t>
            </w:r>
            <w:r w:rsidR="004B0F31">
              <w:rPr>
                <w:rFonts w:ascii="Calibri" w:hAnsi="Calibri" w:cs="Calibri"/>
              </w:rPr>
              <w:t>orar la</w:t>
            </w:r>
            <w:r>
              <w:rPr>
                <w:rFonts w:ascii="Calibri" w:hAnsi="Calibri" w:cs="Calibri"/>
              </w:rPr>
              <w:t xml:space="preserve"> seguridad civil</w:t>
            </w:r>
            <w:r w:rsidR="004B0F31">
              <w:rPr>
                <w:rFonts w:ascii="Calibri" w:hAnsi="Calibri" w:cs="Calibri"/>
              </w:rPr>
              <w:t xml:space="preserve"> de la población.</w:t>
            </w:r>
          </w:p>
        </w:tc>
        <w:tc>
          <w:tcPr>
            <w:tcW w:w="1943" w:type="dxa"/>
            <w:shd w:val="clear" w:color="auto" w:fill="FFFF66"/>
          </w:tcPr>
          <w:p w:rsidR="00C206B0" w:rsidRPr="00AE52AC" w:rsidRDefault="00C206B0" w:rsidP="005144C8">
            <w:pPr>
              <w:rPr>
                <w:rFonts w:ascii="Arial" w:eastAsia="Calibri" w:hAnsi="Arial" w:cs="Arial"/>
                <w:sz w:val="20"/>
                <w:szCs w:val="20"/>
              </w:rPr>
            </w:pPr>
          </w:p>
        </w:tc>
        <w:tc>
          <w:tcPr>
            <w:tcW w:w="2126" w:type="dxa"/>
            <w:shd w:val="clear" w:color="auto" w:fill="FFFF66"/>
          </w:tcPr>
          <w:p w:rsidR="00C206B0" w:rsidRPr="00AE52AC" w:rsidRDefault="00C206B0" w:rsidP="005144C8">
            <w:pPr>
              <w:rPr>
                <w:rFonts w:ascii="Arial" w:eastAsia="Calibri" w:hAnsi="Arial" w:cs="Arial"/>
                <w:sz w:val="20"/>
                <w:szCs w:val="20"/>
              </w:rPr>
            </w:pPr>
          </w:p>
        </w:tc>
      </w:tr>
      <w:tr w:rsidR="00C206B0" w:rsidRPr="00AE52AC" w:rsidTr="00592406">
        <w:trPr>
          <w:trHeight w:val="134"/>
        </w:trPr>
        <w:tc>
          <w:tcPr>
            <w:tcW w:w="3085" w:type="dxa"/>
            <w:shd w:val="clear" w:color="auto" w:fill="FFFF66"/>
          </w:tcPr>
          <w:p w:rsidR="00C206B0" w:rsidRDefault="00C206B0" w:rsidP="005144C8">
            <w:pPr>
              <w:rPr>
                <w:rFonts w:ascii="Arial" w:eastAsia="Calibri" w:hAnsi="Arial" w:cs="Arial"/>
                <w:b/>
                <w:sz w:val="20"/>
                <w:szCs w:val="20"/>
              </w:rPr>
            </w:pPr>
            <w:r w:rsidRPr="00AE52AC">
              <w:rPr>
                <w:rFonts w:ascii="Arial" w:eastAsia="Calibri" w:hAnsi="Arial" w:cs="Arial"/>
                <w:b/>
                <w:sz w:val="20"/>
                <w:szCs w:val="20"/>
              </w:rPr>
              <w:t>COMPONENTES</w:t>
            </w:r>
          </w:p>
          <w:p w:rsidR="00C206B0" w:rsidRPr="007337CA" w:rsidRDefault="00C206B0" w:rsidP="004B3D42">
            <w:pPr>
              <w:pStyle w:val="Prrafodelista"/>
              <w:numPr>
                <w:ilvl w:val="0"/>
                <w:numId w:val="285"/>
              </w:numPr>
              <w:spacing w:after="0" w:line="240" w:lineRule="auto"/>
              <w:rPr>
                <w:rFonts w:ascii="Arial" w:eastAsia="Calibri" w:hAnsi="Arial" w:cs="Arial"/>
                <w:sz w:val="20"/>
                <w:szCs w:val="20"/>
              </w:rPr>
            </w:pPr>
            <w:r w:rsidRPr="007337CA">
              <w:rPr>
                <w:rFonts w:ascii="Arial" w:eastAsia="Calibri" w:hAnsi="Arial" w:cs="Arial"/>
                <w:sz w:val="20"/>
                <w:szCs w:val="20"/>
              </w:rPr>
              <w:t xml:space="preserve">Programa de </w:t>
            </w:r>
            <w:r w:rsidR="00584F16" w:rsidRPr="007337CA">
              <w:rPr>
                <w:rFonts w:ascii="Arial" w:eastAsia="Calibri" w:hAnsi="Arial" w:cs="Arial"/>
                <w:sz w:val="20"/>
                <w:szCs w:val="20"/>
              </w:rPr>
              <w:t>fortalecimiento de  las capacidades de respuesta ante eventos adversos.</w:t>
            </w:r>
          </w:p>
        </w:tc>
        <w:tc>
          <w:tcPr>
            <w:tcW w:w="7129" w:type="dxa"/>
            <w:shd w:val="clear" w:color="auto" w:fill="FFFF66"/>
          </w:tcPr>
          <w:p w:rsidR="00C206B0" w:rsidRDefault="00C206B0" w:rsidP="005144C8">
            <w:pPr>
              <w:rPr>
                <w:rFonts w:ascii="Arial" w:eastAsia="Calibri" w:hAnsi="Arial" w:cs="Arial"/>
                <w:sz w:val="20"/>
                <w:szCs w:val="20"/>
              </w:rPr>
            </w:pPr>
          </w:p>
          <w:tbl>
            <w:tblPr>
              <w:tblStyle w:val="Tablaconcuadrcula"/>
              <w:tblpPr w:leftFromText="141" w:rightFromText="141" w:vertAnchor="text" w:horzAnchor="margin" w:tblpY="332"/>
              <w:tblOverlap w:val="never"/>
              <w:tblW w:w="7508" w:type="dxa"/>
              <w:shd w:val="clear" w:color="auto" w:fill="66FFCC"/>
              <w:tblLayout w:type="fixed"/>
              <w:tblLook w:val="04A0"/>
            </w:tblPr>
            <w:tblGrid>
              <w:gridCol w:w="1308"/>
              <w:gridCol w:w="615"/>
              <w:gridCol w:w="615"/>
              <w:gridCol w:w="615"/>
              <w:gridCol w:w="615"/>
              <w:gridCol w:w="615"/>
              <w:gridCol w:w="615"/>
              <w:gridCol w:w="615"/>
              <w:gridCol w:w="615"/>
              <w:gridCol w:w="615"/>
              <w:gridCol w:w="665"/>
            </w:tblGrid>
            <w:tr w:rsidR="00584F16" w:rsidRPr="00A95AFF" w:rsidTr="00EA31A9">
              <w:trPr>
                <w:trHeight w:val="261"/>
              </w:trPr>
              <w:tc>
                <w:tcPr>
                  <w:tcW w:w="1308" w:type="dxa"/>
                  <w:shd w:val="clear" w:color="auto" w:fill="66FF66"/>
                  <w:vAlign w:val="center"/>
                </w:tcPr>
                <w:p w:rsidR="00584F16" w:rsidRPr="00765F4E" w:rsidRDefault="00584F16" w:rsidP="00584F16">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584F16" w:rsidRPr="00A95AFF" w:rsidRDefault="00584F16" w:rsidP="00584F1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584F16" w:rsidRPr="00A95AFF" w:rsidRDefault="00584F16" w:rsidP="00584F1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584F16" w:rsidRPr="00A95AFF" w:rsidRDefault="00584F16" w:rsidP="00584F1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584F16" w:rsidRPr="00A95AFF" w:rsidRDefault="00584F16" w:rsidP="00584F1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584F16" w:rsidRPr="00A95AFF" w:rsidRDefault="00584F16" w:rsidP="00584F1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584F16" w:rsidRPr="00A95AFF" w:rsidRDefault="00584F16" w:rsidP="00584F1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584F16" w:rsidRPr="00A95AFF" w:rsidRDefault="00584F16" w:rsidP="00584F1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584F16" w:rsidRPr="00A95AFF" w:rsidRDefault="00584F16" w:rsidP="00584F1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584F16" w:rsidRPr="00A95AFF" w:rsidRDefault="00584F16" w:rsidP="00584F1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65" w:type="dxa"/>
                  <w:shd w:val="clear" w:color="auto" w:fill="66FF66"/>
                  <w:vAlign w:val="center"/>
                </w:tcPr>
                <w:p w:rsidR="00584F16" w:rsidRPr="00A95AFF" w:rsidRDefault="00584F16" w:rsidP="00584F1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584F16" w:rsidRPr="00765F4E" w:rsidTr="00EA31A9">
              <w:trPr>
                <w:trHeight w:val="561"/>
              </w:trPr>
              <w:tc>
                <w:tcPr>
                  <w:tcW w:w="1308" w:type="dxa"/>
                  <w:shd w:val="clear" w:color="auto" w:fill="66FF66"/>
                  <w:vAlign w:val="center"/>
                </w:tcPr>
                <w:p w:rsidR="00584F16" w:rsidRPr="00765F4E" w:rsidRDefault="00B05548" w:rsidP="00584F16">
                  <w:pPr>
                    <w:jc w:val="center"/>
                    <w:rPr>
                      <w:rFonts w:ascii="Arial" w:eastAsia="Calibri" w:hAnsi="Arial" w:cs="Arial"/>
                      <w:sz w:val="16"/>
                      <w:szCs w:val="16"/>
                    </w:rPr>
                  </w:pPr>
                  <w:r>
                    <w:rPr>
                      <w:rFonts w:ascii="Arial" w:eastAsia="Calibri" w:hAnsi="Arial" w:cs="Arial"/>
                      <w:sz w:val="16"/>
                      <w:szCs w:val="16"/>
                    </w:rPr>
                    <w:t>345</w:t>
                  </w:r>
                  <w:r w:rsidR="00584F16">
                    <w:rPr>
                      <w:rFonts w:ascii="Arial" w:eastAsia="Calibri" w:hAnsi="Arial" w:cs="Arial"/>
                      <w:sz w:val="16"/>
                      <w:szCs w:val="16"/>
                    </w:rPr>
                    <w:t xml:space="preserve"> personas capacitadas</w:t>
                  </w:r>
                </w:p>
              </w:tc>
              <w:tc>
                <w:tcPr>
                  <w:tcW w:w="615" w:type="dxa"/>
                  <w:shd w:val="clear" w:color="auto" w:fill="66FF66"/>
                  <w:vAlign w:val="center"/>
                </w:tcPr>
                <w:p w:rsidR="00584F16" w:rsidRPr="00765F4E" w:rsidRDefault="007337CA" w:rsidP="00584F1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584F16" w:rsidRPr="00765F4E" w:rsidRDefault="00B05548" w:rsidP="00584F16">
                  <w:pPr>
                    <w:jc w:val="center"/>
                    <w:rPr>
                      <w:rFonts w:ascii="Arial" w:eastAsia="Calibri" w:hAnsi="Arial" w:cs="Arial"/>
                      <w:sz w:val="16"/>
                      <w:szCs w:val="16"/>
                    </w:rPr>
                  </w:pPr>
                  <w:r>
                    <w:rPr>
                      <w:rFonts w:ascii="Arial" w:eastAsia="Calibri" w:hAnsi="Arial" w:cs="Arial"/>
                      <w:sz w:val="16"/>
                      <w:szCs w:val="16"/>
                    </w:rPr>
                    <w:t>50</w:t>
                  </w:r>
                </w:p>
              </w:tc>
              <w:tc>
                <w:tcPr>
                  <w:tcW w:w="615" w:type="dxa"/>
                  <w:shd w:val="clear" w:color="auto" w:fill="66FF66"/>
                  <w:vAlign w:val="center"/>
                </w:tcPr>
                <w:p w:rsidR="00584F16" w:rsidRPr="00765F4E" w:rsidRDefault="00B05548" w:rsidP="00584F16">
                  <w:pPr>
                    <w:jc w:val="center"/>
                    <w:rPr>
                      <w:rFonts w:ascii="Arial" w:eastAsia="Calibri" w:hAnsi="Arial" w:cs="Arial"/>
                      <w:sz w:val="16"/>
                      <w:szCs w:val="16"/>
                    </w:rPr>
                  </w:pPr>
                  <w:r>
                    <w:rPr>
                      <w:rFonts w:ascii="Arial" w:eastAsia="Calibri" w:hAnsi="Arial" w:cs="Arial"/>
                      <w:sz w:val="16"/>
                      <w:szCs w:val="16"/>
                    </w:rPr>
                    <w:t>50</w:t>
                  </w:r>
                </w:p>
              </w:tc>
              <w:tc>
                <w:tcPr>
                  <w:tcW w:w="615" w:type="dxa"/>
                  <w:shd w:val="clear" w:color="auto" w:fill="66FF66"/>
                  <w:vAlign w:val="center"/>
                </w:tcPr>
                <w:p w:rsidR="00584F16" w:rsidRPr="00765F4E" w:rsidRDefault="00B05548" w:rsidP="00584F16">
                  <w:pPr>
                    <w:jc w:val="center"/>
                    <w:rPr>
                      <w:rFonts w:ascii="Arial" w:eastAsia="Calibri" w:hAnsi="Arial" w:cs="Arial"/>
                      <w:sz w:val="16"/>
                      <w:szCs w:val="16"/>
                    </w:rPr>
                  </w:pPr>
                  <w:r>
                    <w:rPr>
                      <w:rFonts w:ascii="Arial" w:eastAsia="Calibri" w:hAnsi="Arial" w:cs="Arial"/>
                      <w:sz w:val="16"/>
                      <w:szCs w:val="16"/>
                    </w:rPr>
                    <w:t>50</w:t>
                  </w:r>
                </w:p>
              </w:tc>
              <w:tc>
                <w:tcPr>
                  <w:tcW w:w="615" w:type="dxa"/>
                  <w:shd w:val="clear" w:color="auto" w:fill="66FF66"/>
                  <w:vAlign w:val="center"/>
                </w:tcPr>
                <w:p w:rsidR="00584F16" w:rsidRPr="00765F4E" w:rsidRDefault="00B05548" w:rsidP="00584F16">
                  <w:pPr>
                    <w:jc w:val="center"/>
                    <w:rPr>
                      <w:rFonts w:ascii="Arial" w:eastAsia="Calibri" w:hAnsi="Arial" w:cs="Arial"/>
                      <w:sz w:val="16"/>
                      <w:szCs w:val="16"/>
                    </w:rPr>
                  </w:pPr>
                  <w:r>
                    <w:rPr>
                      <w:rFonts w:ascii="Arial" w:eastAsia="Calibri" w:hAnsi="Arial" w:cs="Arial"/>
                      <w:sz w:val="16"/>
                      <w:szCs w:val="16"/>
                    </w:rPr>
                    <w:t>50</w:t>
                  </w:r>
                </w:p>
              </w:tc>
              <w:tc>
                <w:tcPr>
                  <w:tcW w:w="615" w:type="dxa"/>
                  <w:shd w:val="clear" w:color="auto" w:fill="66FF66"/>
                  <w:vAlign w:val="center"/>
                </w:tcPr>
                <w:p w:rsidR="00584F16" w:rsidRPr="00765F4E" w:rsidRDefault="00B05548" w:rsidP="00584F16">
                  <w:pPr>
                    <w:jc w:val="center"/>
                    <w:rPr>
                      <w:rFonts w:ascii="Arial" w:eastAsia="Calibri" w:hAnsi="Arial" w:cs="Arial"/>
                      <w:sz w:val="16"/>
                      <w:szCs w:val="16"/>
                    </w:rPr>
                  </w:pPr>
                  <w:r>
                    <w:rPr>
                      <w:rFonts w:ascii="Arial" w:eastAsia="Calibri" w:hAnsi="Arial" w:cs="Arial"/>
                      <w:sz w:val="16"/>
                      <w:szCs w:val="16"/>
                    </w:rPr>
                    <w:t>50</w:t>
                  </w:r>
                </w:p>
              </w:tc>
              <w:tc>
                <w:tcPr>
                  <w:tcW w:w="615" w:type="dxa"/>
                  <w:shd w:val="clear" w:color="auto" w:fill="66FF66"/>
                  <w:vAlign w:val="center"/>
                </w:tcPr>
                <w:p w:rsidR="00584F16" w:rsidRPr="00765F4E" w:rsidRDefault="00B05548" w:rsidP="00584F16">
                  <w:pPr>
                    <w:jc w:val="center"/>
                    <w:rPr>
                      <w:rFonts w:ascii="Arial" w:eastAsia="Calibri" w:hAnsi="Arial" w:cs="Arial"/>
                      <w:sz w:val="16"/>
                      <w:szCs w:val="16"/>
                    </w:rPr>
                  </w:pPr>
                  <w:r>
                    <w:rPr>
                      <w:rFonts w:ascii="Arial" w:eastAsia="Calibri" w:hAnsi="Arial" w:cs="Arial"/>
                      <w:sz w:val="16"/>
                      <w:szCs w:val="16"/>
                    </w:rPr>
                    <w:t>50</w:t>
                  </w:r>
                </w:p>
              </w:tc>
              <w:tc>
                <w:tcPr>
                  <w:tcW w:w="615" w:type="dxa"/>
                  <w:shd w:val="clear" w:color="auto" w:fill="66FF66"/>
                  <w:vAlign w:val="center"/>
                </w:tcPr>
                <w:p w:rsidR="00584F16" w:rsidRPr="00765F4E" w:rsidRDefault="00B05548" w:rsidP="00584F16">
                  <w:pPr>
                    <w:jc w:val="center"/>
                    <w:rPr>
                      <w:rFonts w:ascii="Arial" w:eastAsia="Calibri" w:hAnsi="Arial" w:cs="Arial"/>
                      <w:sz w:val="16"/>
                      <w:szCs w:val="16"/>
                    </w:rPr>
                  </w:pPr>
                  <w:r>
                    <w:rPr>
                      <w:rFonts w:ascii="Arial" w:eastAsia="Calibri" w:hAnsi="Arial" w:cs="Arial"/>
                      <w:sz w:val="16"/>
                      <w:szCs w:val="16"/>
                    </w:rPr>
                    <w:t>45</w:t>
                  </w:r>
                </w:p>
              </w:tc>
              <w:tc>
                <w:tcPr>
                  <w:tcW w:w="615" w:type="dxa"/>
                  <w:shd w:val="clear" w:color="auto" w:fill="66FF66"/>
                  <w:vAlign w:val="center"/>
                </w:tcPr>
                <w:p w:rsidR="00584F16" w:rsidRPr="00765F4E" w:rsidRDefault="00916517" w:rsidP="00584F16">
                  <w:pPr>
                    <w:jc w:val="center"/>
                    <w:rPr>
                      <w:rFonts w:ascii="Arial" w:eastAsia="Calibri" w:hAnsi="Arial" w:cs="Arial"/>
                      <w:sz w:val="16"/>
                      <w:szCs w:val="16"/>
                    </w:rPr>
                  </w:pPr>
                  <w:r>
                    <w:rPr>
                      <w:rFonts w:ascii="Arial" w:eastAsia="Calibri" w:hAnsi="Arial" w:cs="Arial"/>
                      <w:sz w:val="16"/>
                      <w:szCs w:val="16"/>
                    </w:rPr>
                    <w:t>0</w:t>
                  </w:r>
                </w:p>
              </w:tc>
              <w:tc>
                <w:tcPr>
                  <w:tcW w:w="665" w:type="dxa"/>
                  <w:shd w:val="clear" w:color="auto" w:fill="66FF66"/>
                  <w:vAlign w:val="center"/>
                </w:tcPr>
                <w:p w:rsidR="00584F16" w:rsidRPr="00765F4E" w:rsidRDefault="00916517" w:rsidP="00584F16">
                  <w:pPr>
                    <w:jc w:val="center"/>
                    <w:rPr>
                      <w:rFonts w:ascii="Arial" w:eastAsia="Calibri" w:hAnsi="Arial" w:cs="Arial"/>
                      <w:sz w:val="16"/>
                      <w:szCs w:val="16"/>
                    </w:rPr>
                  </w:pPr>
                  <w:r>
                    <w:rPr>
                      <w:rFonts w:ascii="Arial" w:eastAsia="Calibri" w:hAnsi="Arial" w:cs="Arial"/>
                      <w:sz w:val="16"/>
                      <w:szCs w:val="16"/>
                    </w:rPr>
                    <w:t>0</w:t>
                  </w:r>
                </w:p>
              </w:tc>
            </w:tr>
          </w:tbl>
          <w:p w:rsidR="00584F16" w:rsidRPr="00AE52AC" w:rsidRDefault="00584F16" w:rsidP="005144C8">
            <w:pPr>
              <w:rPr>
                <w:rFonts w:ascii="Arial" w:eastAsia="Calibri" w:hAnsi="Arial" w:cs="Arial"/>
                <w:sz w:val="20"/>
                <w:szCs w:val="20"/>
              </w:rPr>
            </w:pPr>
          </w:p>
        </w:tc>
        <w:tc>
          <w:tcPr>
            <w:tcW w:w="1943" w:type="dxa"/>
            <w:shd w:val="clear" w:color="auto" w:fill="FFFF66"/>
          </w:tcPr>
          <w:p w:rsidR="00C206B0" w:rsidRDefault="00C206B0" w:rsidP="005144C8">
            <w:pPr>
              <w:spacing w:after="0"/>
              <w:rPr>
                <w:rFonts w:ascii="Arial" w:eastAsia="Calibri" w:hAnsi="Arial" w:cs="Arial"/>
                <w:sz w:val="20"/>
                <w:szCs w:val="20"/>
              </w:rPr>
            </w:pPr>
            <w:r>
              <w:rPr>
                <w:rFonts w:ascii="Arial" w:eastAsia="Calibri" w:hAnsi="Arial" w:cs="Arial"/>
                <w:sz w:val="20"/>
                <w:szCs w:val="20"/>
              </w:rPr>
              <w:t>Proformas</w:t>
            </w:r>
          </w:p>
          <w:p w:rsidR="00C206B0" w:rsidRDefault="00C206B0" w:rsidP="005144C8">
            <w:pPr>
              <w:spacing w:after="0"/>
              <w:rPr>
                <w:rFonts w:ascii="Arial" w:eastAsia="Calibri" w:hAnsi="Arial" w:cs="Arial"/>
                <w:sz w:val="20"/>
                <w:szCs w:val="20"/>
              </w:rPr>
            </w:pPr>
            <w:r>
              <w:rPr>
                <w:rFonts w:ascii="Arial" w:eastAsia="Calibri" w:hAnsi="Arial" w:cs="Arial"/>
                <w:sz w:val="20"/>
                <w:szCs w:val="20"/>
              </w:rPr>
              <w:t>Convenios firmados</w:t>
            </w:r>
          </w:p>
          <w:p w:rsidR="00C206B0" w:rsidRDefault="00C206B0" w:rsidP="005144C8">
            <w:pPr>
              <w:spacing w:after="0"/>
              <w:rPr>
                <w:rFonts w:ascii="Arial" w:eastAsia="Calibri" w:hAnsi="Arial" w:cs="Arial"/>
                <w:sz w:val="20"/>
                <w:szCs w:val="20"/>
              </w:rPr>
            </w:pPr>
            <w:r>
              <w:rPr>
                <w:rFonts w:ascii="Arial" w:eastAsia="Calibri" w:hAnsi="Arial" w:cs="Arial"/>
                <w:sz w:val="20"/>
                <w:szCs w:val="20"/>
              </w:rPr>
              <w:t>Facturas</w:t>
            </w:r>
          </w:p>
          <w:p w:rsidR="00C206B0" w:rsidRDefault="00C206B0" w:rsidP="005144C8">
            <w:pPr>
              <w:spacing w:after="0"/>
              <w:rPr>
                <w:rFonts w:ascii="Arial" w:eastAsia="Calibri" w:hAnsi="Arial" w:cs="Arial"/>
                <w:sz w:val="20"/>
                <w:szCs w:val="20"/>
              </w:rPr>
            </w:pPr>
            <w:r>
              <w:rPr>
                <w:rFonts w:ascii="Arial" w:eastAsia="Calibri" w:hAnsi="Arial" w:cs="Arial"/>
                <w:sz w:val="20"/>
                <w:szCs w:val="20"/>
              </w:rPr>
              <w:t>Órdenes de pago</w:t>
            </w:r>
          </w:p>
          <w:p w:rsidR="00C206B0" w:rsidRDefault="00C206B0" w:rsidP="005144C8">
            <w:pPr>
              <w:spacing w:after="0"/>
              <w:rPr>
                <w:rFonts w:ascii="Arial" w:eastAsia="Calibri" w:hAnsi="Arial" w:cs="Arial"/>
                <w:sz w:val="20"/>
                <w:szCs w:val="20"/>
              </w:rPr>
            </w:pPr>
            <w:r>
              <w:rPr>
                <w:rFonts w:ascii="Arial" w:eastAsia="Calibri" w:hAnsi="Arial" w:cs="Arial"/>
                <w:sz w:val="20"/>
                <w:szCs w:val="20"/>
              </w:rPr>
              <w:t>Fotografías</w:t>
            </w:r>
          </w:p>
          <w:p w:rsidR="00C206B0" w:rsidRPr="00E662BF" w:rsidRDefault="00C206B0" w:rsidP="005144C8">
            <w:pPr>
              <w:spacing w:after="0"/>
              <w:rPr>
                <w:rFonts w:ascii="Arial" w:eastAsia="Calibri" w:hAnsi="Arial" w:cs="Arial"/>
                <w:sz w:val="20"/>
                <w:szCs w:val="20"/>
              </w:rPr>
            </w:pPr>
          </w:p>
        </w:tc>
        <w:tc>
          <w:tcPr>
            <w:tcW w:w="2126" w:type="dxa"/>
            <w:shd w:val="clear" w:color="auto" w:fill="FFFF66"/>
          </w:tcPr>
          <w:p w:rsidR="00C206B0" w:rsidRPr="00D245C1" w:rsidRDefault="00C206B0" w:rsidP="00614C4E">
            <w:pPr>
              <w:rPr>
                <w:rFonts w:ascii="Arial" w:eastAsia="Calibri" w:hAnsi="Arial" w:cs="Arial"/>
                <w:sz w:val="20"/>
                <w:szCs w:val="20"/>
              </w:rPr>
            </w:pPr>
          </w:p>
        </w:tc>
      </w:tr>
      <w:tr w:rsidR="00C7283C" w:rsidRPr="00AE52AC" w:rsidTr="00592406">
        <w:trPr>
          <w:trHeight w:val="843"/>
        </w:trPr>
        <w:tc>
          <w:tcPr>
            <w:tcW w:w="3085" w:type="dxa"/>
            <w:shd w:val="clear" w:color="auto" w:fill="FFFF66"/>
          </w:tcPr>
          <w:p w:rsidR="00C7283C" w:rsidRDefault="00C7283C" w:rsidP="005144C8">
            <w:pPr>
              <w:rPr>
                <w:rFonts w:ascii="Arial" w:eastAsia="Calibri" w:hAnsi="Arial" w:cs="Arial"/>
                <w:b/>
                <w:sz w:val="20"/>
                <w:szCs w:val="20"/>
              </w:rPr>
            </w:pPr>
            <w:r w:rsidRPr="009504D8">
              <w:rPr>
                <w:rFonts w:ascii="Arial" w:eastAsia="Calibri" w:hAnsi="Arial" w:cs="Arial"/>
                <w:b/>
                <w:sz w:val="20"/>
                <w:szCs w:val="20"/>
              </w:rPr>
              <w:t>ACTIVIDADES</w:t>
            </w:r>
          </w:p>
          <w:p w:rsidR="00C7283C" w:rsidRPr="007337CA" w:rsidRDefault="00C7283C" w:rsidP="004B3D42">
            <w:pPr>
              <w:pStyle w:val="Prrafodelista"/>
              <w:numPr>
                <w:ilvl w:val="1"/>
                <w:numId w:val="285"/>
              </w:numPr>
              <w:spacing w:after="0" w:line="240" w:lineRule="auto"/>
              <w:rPr>
                <w:rFonts w:ascii="Arial" w:eastAsia="Calibri" w:hAnsi="Arial" w:cs="Arial"/>
                <w:sz w:val="20"/>
                <w:szCs w:val="20"/>
              </w:rPr>
            </w:pPr>
            <w:r w:rsidRPr="007337CA">
              <w:rPr>
                <w:rFonts w:ascii="Arial" w:eastAsia="Calibri" w:hAnsi="Arial" w:cs="Arial"/>
                <w:sz w:val="20"/>
                <w:szCs w:val="20"/>
              </w:rPr>
              <w:t xml:space="preserve">Proyecto de </w:t>
            </w:r>
            <w:r w:rsidR="007337CA">
              <w:rPr>
                <w:rFonts w:ascii="Arial" w:eastAsia="Calibri" w:hAnsi="Arial" w:cs="Arial"/>
                <w:sz w:val="20"/>
                <w:szCs w:val="20"/>
              </w:rPr>
              <w:t>capacitación en mecanismos de seguridad anti - delincuencial.</w:t>
            </w:r>
          </w:p>
        </w:tc>
        <w:tc>
          <w:tcPr>
            <w:tcW w:w="7129" w:type="dxa"/>
            <w:shd w:val="clear" w:color="auto" w:fill="FFFF66"/>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1"/>
            </w:tblGrid>
            <w:tr w:rsidR="00C7283C" w:rsidRPr="00AE52AC" w:rsidTr="00D13D3E">
              <w:trPr>
                <w:trHeight w:val="398"/>
                <w:jc w:val="center"/>
              </w:trPr>
              <w:tc>
                <w:tcPr>
                  <w:tcW w:w="8171" w:type="dxa"/>
                  <w:vAlign w:val="center"/>
                </w:tcPr>
                <w:p w:rsidR="00C7283C" w:rsidRPr="00AE52AC" w:rsidRDefault="00C7283C" w:rsidP="001A226A">
                  <w:pPr>
                    <w:framePr w:hSpace="141" w:wrap="around" w:vAnchor="text" w:hAnchor="margin" w:xAlign="center" w:y="252"/>
                    <w:suppressOverlap/>
                    <w:jc w:val="center"/>
                    <w:rPr>
                      <w:rFonts w:ascii="Arial" w:eastAsia="Calibri" w:hAnsi="Arial" w:cs="Arial"/>
                      <w:b/>
                      <w:sz w:val="20"/>
                      <w:szCs w:val="20"/>
                    </w:rPr>
                  </w:pPr>
                  <w:r w:rsidRPr="00AE52AC">
                    <w:rPr>
                      <w:rFonts w:ascii="Arial" w:eastAsia="Calibri" w:hAnsi="Arial" w:cs="Arial"/>
                      <w:b/>
                      <w:sz w:val="20"/>
                      <w:szCs w:val="20"/>
                    </w:rPr>
                    <w:t>PRESUPUESTO</w:t>
                  </w:r>
                </w:p>
              </w:tc>
            </w:tr>
          </w:tbl>
          <w:p w:rsidR="00C7283C" w:rsidRPr="00B05548" w:rsidRDefault="00B05548" w:rsidP="000248B8">
            <w:pPr>
              <w:rPr>
                <w:rFonts w:ascii="Arial" w:eastAsia="Calibri" w:hAnsi="Arial" w:cs="Arial"/>
                <w:sz w:val="20"/>
                <w:szCs w:val="20"/>
              </w:rPr>
            </w:pPr>
            <w:r>
              <w:rPr>
                <w:rFonts w:ascii="Arial" w:eastAsia="Calibri" w:hAnsi="Arial" w:cs="Arial"/>
                <w:sz w:val="20"/>
                <w:szCs w:val="20"/>
              </w:rPr>
              <w:t>20.110,50 USD.</w:t>
            </w:r>
          </w:p>
        </w:tc>
        <w:tc>
          <w:tcPr>
            <w:tcW w:w="1943" w:type="dxa"/>
            <w:shd w:val="clear" w:color="auto" w:fill="FFFF66"/>
          </w:tcPr>
          <w:p w:rsidR="00C7283C" w:rsidRDefault="00C7283C" w:rsidP="005144C8">
            <w:pPr>
              <w:spacing w:after="0"/>
              <w:rPr>
                <w:rFonts w:ascii="Arial" w:eastAsia="Calibri" w:hAnsi="Arial" w:cs="Arial"/>
                <w:sz w:val="20"/>
                <w:szCs w:val="20"/>
              </w:rPr>
            </w:pPr>
            <w:r>
              <w:rPr>
                <w:rFonts w:ascii="Arial" w:eastAsia="Calibri" w:hAnsi="Arial" w:cs="Arial"/>
                <w:sz w:val="20"/>
                <w:szCs w:val="20"/>
              </w:rPr>
              <w:t>Factura</w:t>
            </w:r>
            <w:r w:rsidR="007337CA">
              <w:rPr>
                <w:rFonts w:ascii="Arial" w:eastAsia="Calibri" w:hAnsi="Arial" w:cs="Arial"/>
                <w:sz w:val="20"/>
                <w:szCs w:val="20"/>
              </w:rPr>
              <w:t>.</w:t>
            </w:r>
          </w:p>
          <w:p w:rsidR="00C7283C" w:rsidRDefault="007337CA" w:rsidP="005144C8">
            <w:pPr>
              <w:spacing w:after="0"/>
              <w:rPr>
                <w:rFonts w:ascii="Arial" w:eastAsia="Calibri" w:hAnsi="Arial" w:cs="Arial"/>
                <w:sz w:val="20"/>
                <w:szCs w:val="20"/>
              </w:rPr>
            </w:pPr>
            <w:r>
              <w:rPr>
                <w:rFonts w:ascii="Arial" w:eastAsia="Calibri" w:hAnsi="Arial" w:cs="Arial"/>
                <w:sz w:val="20"/>
                <w:szCs w:val="20"/>
              </w:rPr>
              <w:t>Registro de participantes.</w:t>
            </w:r>
          </w:p>
          <w:p w:rsidR="00C7283C" w:rsidRDefault="00C7283C" w:rsidP="005144C8">
            <w:pPr>
              <w:spacing w:after="0"/>
              <w:rPr>
                <w:rFonts w:ascii="Arial" w:eastAsia="Calibri" w:hAnsi="Arial" w:cs="Arial"/>
                <w:sz w:val="20"/>
                <w:szCs w:val="20"/>
              </w:rPr>
            </w:pPr>
            <w:r>
              <w:rPr>
                <w:rFonts w:ascii="Arial" w:eastAsia="Calibri" w:hAnsi="Arial" w:cs="Arial"/>
                <w:sz w:val="20"/>
                <w:szCs w:val="20"/>
              </w:rPr>
              <w:t>Fotografías.</w:t>
            </w:r>
          </w:p>
          <w:p w:rsidR="00614C4E" w:rsidRPr="00E662BF" w:rsidRDefault="00614C4E" w:rsidP="005144C8">
            <w:pPr>
              <w:spacing w:after="0"/>
              <w:rPr>
                <w:rFonts w:ascii="Arial" w:eastAsia="Calibri" w:hAnsi="Arial" w:cs="Arial"/>
                <w:sz w:val="20"/>
                <w:szCs w:val="20"/>
              </w:rPr>
            </w:pPr>
            <w:r>
              <w:rPr>
                <w:rFonts w:ascii="Arial" w:eastAsia="Calibri" w:hAnsi="Arial" w:cs="Arial"/>
                <w:sz w:val="20"/>
                <w:szCs w:val="20"/>
              </w:rPr>
              <w:t>Entrevistas.</w:t>
            </w:r>
          </w:p>
        </w:tc>
        <w:tc>
          <w:tcPr>
            <w:tcW w:w="2126" w:type="dxa"/>
            <w:shd w:val="clear" w:color="auto" w:fill="FFFF66"/>
          </w:tcPr>
          <w:p w:rsidR="00C7283C" w:rsidRPr="004418A9" w:rsidRDefault="00EB2533" w:rsidP="005144C8">
            <w:pPr>
              <w:rPr>
                <w:rFonts w:ascii="Arial" w:eastAsia="Calibri" w:hAnsi="Arial" w:cs="Arial"/>
                <w:sz w:val="20"/>
                <w:szCs w:val="20"/>
              </w:rPr>
            </w:pPr>
            <w:r w:rsidRPr="004418A9">
              <w:rPr>
                <w:rFonts w:ascii="Arial" w:hAnsi="Arial" w:cs="Arial"/>
                <w:bCs/>
                <w:sz w:val="20"/>
                <w:szCs w:val="20"/>
              </w:rPr>
              <w:t>Flujo normal de recursos económicos</w:t>
            </w:r>
          </w:p>
        </w:tc>
      </w:tr>
    </w:tbl>
    <w:p w:rsidR="00534A30" w:rsidRDefault="00534A30" w:rsidP="00592406">
      <w:pPr>
        <w:spacing w:after="0" w:line="240" w:lineRule="auto"/>
        <w:jc w:val="both"/>
        <w:rPr>
          <w:rFonts w:ascii="Arial" w:hAnsi="Arial" w:cs="Arial"/>
          <w:sz w:val="20"/>
          <w:szCs w:val="20"/>
        </w:rPr>
      </w:pPr>
    </w:p>
    <w:p w:rsidR="00592406" w:rsidRDefault="00592406" w:rsidP="00B0172B">
      <w:pPr>
        <w:pStyle w:val="indice"/>
        <w:rPr>
          <w:u w:val="none"/>
        </w:rPr>
      </w:pPr>
      <w:bookmarkStart w:id="311" w:name="_Toc315703182"/>
    </w:p>
    <w:p w:rsidR="00B0172B" w:rsidRPr="00AE52AC" w:rsidRDefault="00B0172B" w:rsidP="00B0172B">
      <w:pPr>
        <w:pStyle w:val="indice"/>
      </w:pPr>
      <w:bookmarkStart w:id="312" w:name="_Toc356556275"/>
      <w:bookmarkStart w:id="313" w:name="_Toc356755806"/>
      <w:r w:rsidRPr="00C92798">
        <w:rPr>
          <w:u w:val="none"/>
        </w:rPr>
        <w:lastRenderedPageBreak/>
        <w:t xml:space="preserve">4. </w:t>
      </w:r>
      <w:r w:rsidRPr="00AE52AC">
        <w:t>Área de producción y empleo</w:t>
      </w:r>
      <w:r w:rsidR="0039681B">
        <w:t>.</w:t>
      </w:r>
      <w:bookmarkEnd w:id="311"/>
      <w:bookmarkEnd w:id="312"/>
      <w:bookmarkEnd w:id="313"/>
    </w:p>
    <w:p w:rsidR="00B0172B" w:rsidRPr="00AE52AC" w:rsidRDefault="00B0172B" w:rsidP="00B0172B">
      <w:pPr>
        <w:pStyle w:val="Prrafodelista"/>
        <w:spacing w:after="0" w:line="240" w:lineRule="auto"/>
        <w:jc w:val="both"/>
        <w:rPr>
          <w:rFonts w:ascii="Arial" w:hAnsi="Arial" w:cs="Arial"/>
          <w:b/>
          <w:sz w:val="20"/>
          <w:szCs w:val="20"/>
          <w:u w:val="single"/>
        </w:rPr>
      </w:pPr>
    </w:p>
    <w:p w:rsidR="00B0172B" w:rsidRPr="00AE52AC" w:rsidRDefault="00B0172B" w:rsidP="00775DB3">
      <w:pPr>
        <w:pStyle w:val="Prrafodelista"/>
        <w:numPr>
          <w:ilvl w:val="0"/>
          <w:numId w:val="10"/>
        </w:numPr>
        <w:spacing w:after="0" w:line="240" w:lineRule="auto"/>
        <w:ind w:left="709"/>
        <w:jc w:val="both"/>
        <w:rPr>
          <w:rFonts w:ascii="Arial" w:hAnsi="Arial" w:cs="Arial"/>
          <w:b/>
          <w:sz w:val="20"/>
          <w:szCs w:val="20"/>
        </w:rPr>
      </w:pPr>
      <w:r w:rsidRPr="00AE52AC">
        <w:rPr>
          <w:rFonts w:ascii="Arial" w:hAnsi="Arial" w:cs="Arial"/>
          <w:b/>
          <w:sz w:val="20"/>
          <w:szCs w:val="20"/>
        </w:rPr>
        <w:t>Producción agrícola</w:t>
      </w:r>
      <w:r w:rsidR="0039681B">
        <w:rPr>
          <w:rFonts w:ascii="Arial" w:hAnsi="Arial" w:cs="Arial"/>
          <w:b/>
          <w:sz w:val="20"/>
          <w:szCs w:val="20"/>
        </w:rPr>
        <w:t>.</w:t>
      </w:r>
      <w:r w:rsidR="00D41240">
        <w:rPr>
          <w:rFonts w:ascii="Arial" w:hAnsi="Arial" w:cs="Arial"/>
          <w:b/>
          <w:sz w:val="20"/>
          <w:szCs w:val="20"/>
        </w:rPr>
        <w:t xml:space="preserve"> </w:t>
      </w:r>
      <w:r w:rsidR="00D13D3E">
        <w:rPr>
          <w:rFonts w:ascii="Arial" w:hAnsi="Arial" w:cs="Arial"/>
          <w:b/>
          <w:sz w:val="20"/>
          <w:szCs w:val="20"/>
        </w:rPr>
        <w:t xml:space="preserve"> </w:t>
      </w:r>
    </w:p>
    <w:p w:rsidR="00B0172B" w:rsidRPr="00AE52AC" w:rsidRDefault="00B0172B" w:rsidP="00B0172B">
      <w:pPr>
        <w:pStyle w:val="Prrafodelista"/>
        <w:spacing w:after="0" w:line="240" w:lineRule="auto"/>
        <w:ind w:left="426"/>
        <w:jc w:val="both"/>
        <w:rPr>
          <w:rFonts w:ascii="Arial" w:hAnsi="Arial" w:cs="Arial"/>
          <w:sz w:val="20"/>
          <w:szCs w:val="20"/>
        </w:rPr>
      </w:pPr>
    </w:p>
    <w:p w:rsidR="007546B3" w:rsidRPr="00C206B0" w:rsidRDefault="00B0172B" w:rsidP="00775DB3">
      <w:pPr>
        <w:pStyle w:val="Prrafodelista"/>
        <w:numPr>
          <w:ilvl w:val="0"/>
          <w:numId w:val="18"/>
        </w:numPr>
        <w:spacing w:after="0" w:line="240" w:lineRule="auto"/>
        <w:ind w:left="709"/>
        <w:jc w:val="both"/>
        <w:rPr>
          <w:rFonts w:ascii="Arial" w:hAnsi="Arial" w:cs="Arial"/>
          <w:b/>
          <w:sz w:val="20"/>
          <w:szCs w:val="20"/>
        </w:rPr>
      </w:pPr>
      <w:r w:rsidRPr="00AE52AC">
        <w:rPr>
          <w:rFonts w:ascii="Arial" w:hAnsi="Arial" w:cs="Arial"/>
          <w:b/>
          <w:sz w:val="20"/>
          <w:szCs w:val="20"/>
        </w:rPr>
        <w:t>Análisis de la problemática</w:t>
      </w:r>
      <w:r w:rsidR="0039681B">
        <w:rPr>
          <w:rFonts w:ascii="Arial" w:hAnsi="Arial" w:cs="Arial"/>
          <w:b/>
          <w:sz w:val="20"/>
          <w:szCs w:val="20"/>
        </w:rPr>
        <w:t>.</w:t>
      </w:r>
    </w:p>
    <w:p w:rsidR="00C25F27" w:rsidRDefault="0018539D" w:rsidP="00C25F27">
      <w:pPr>
        <w:spacing w:after="0" w:line="240" w:lineRule="auto"/>
        <w:jc w:val="both"/>
        <w:rPr>
          <w:rFonts w:ascii="Arial" w:hAnsi="Arial" w:cs="Arial"/>
          <w:b/>
          <w:sz w:val="20"/>
          <w:szCs w:val="20"/>
        </w:rPr>
      </w:pPr>
      <w:r>
        <w:rPr>
          <w:rFonts w:ascii="Arial" w:hAnsi="Arial" w:cs="Arial"/>
          <w:b/>
          <w:noProof/>
          <w:sz w:val="20"/>
          <w:szCs w:val="20"/>
          <w:lang w:val="es-ES" w:eastAsia="es-ES"/>
        </w:rPr>
        <w:pict>
          <v:rect id="_x0000_s1308" style="position:absolute;left:0;text-align:left;margin-left:170.65pt;margin-top:6.35pt;width:377.9pt;height:21.05pt;z-index:251660288" fillcolor="yellow" strokecolor="#8dc182 [1943]" strokeweight="1pt">
            <v:fill color2="#d9ead5 [663]"/>
            <v:shadow on="t" type="perspective" color="#264221 [1607]" opacity=".5" offset="1pt" offset2="-3pt"/>
            <v:textbox style="mso-next-textbox:#_x0000_s1308">
              <w:txbxContent>
                <w:p w:rsidR="00D62277" w:rsidRPr="001644C5" w:rsidRDefault="00D62277" w:rsidP="00D61A82">
                  <w:pPr>
                    <w:jc w:val="center"/>
                    <w:rPr>
                      <w:b/>
                      <w:lang w:val="es-ES"/>
                    </w:rPr>
                  </w:pPr>
                  <w:r>
                    <w:rPr>
                      <w:b/>
                      <w:lang w:val="es-ES"/>
                    </w:rPr>
                    <w:t>DÉBIL DESARRROLLO SOCIO ECONÓMICO DE LA POBLACIÓN DE GONZOL.</w:t>
                  </w:r>
                </w:p>
              </w:txbxContent>
            </v:textbox>
          </v:rect>
        </w:pict>
      </w:r>
    </w:p>
    <w:p w:rsidR="00C25F27" w:rsidRDefault="0018539D" w:rsidP="00C25F27">
      <w:pPr>
        <w:spacing w:after="0" w:line="240" w:lineRule="auto"/>
        <w:jc w:val="both"/>
        <w:rPr>
          <w:rFonts w:ascii="Arial" w:hAnsi="Arial" w:cs="Arial"/>
          <w:b/>
          <w:sz w:val="20"/>
          <w:szCs w:val="20"/>
        </w:rPr>
      </w:pPr>
      <w:r>
        <w:rPr>
          <w:rFonts w:ascii="Arial" w:hAnsi="Arial" w:cs="Arial"/>
          <w:b/>
          <w:noProof/>
          <w:sz w:val="20"/>
          <w:szCs w:val="20"/>
          <w:lang w:val="es-ES" w:eastAsia="es-ES"/>
        </w:rPr>
        <w:pict>
          <v:roundrect id="_x0000_s1309" style="position:absolute;left:0;text-align:left;margin-left:-12.75pt;margin-top:8.2pt;width:63.2pt;height:33.3pt;z-index:251661312" arcsize="10923f" fillcolor="#1b587c [3206]" strokecolor="#1b587c [3206]" strokeweight="10pt">
            <v:stroke linestyle="thinThin"/>
            <v:shadow color="#868686"/>
            <v:textbox style="mso-next-textbox:#_x0000_s1309">
              <w:txbxContent>
                <w:p w:rsidR="00D62277" w:rsidRPr="00DE4B65" w:rsidRDefault="00D62277" w:rsidP="00D61A82">
                  <w:pPr>
                    <w:jc w:val="center"/>
                    <w:rPr>
                      <w:b/>
                      <w:color w:val="FFFFFF" w:themeColor="background1"/>
                    </w:rPr>
                  </w:pPr>
                  <w:r w:rsidRPr="00DE4B65">
                    <w:rPr>
                      <w:b/>
                      <w:color w:val="FFFFFF" w:themeColor="background1"/>
                    </w:rPr>
                    <w:t>EFECTO</w:t>
                  </w:r>
                </w:p>
              </w:txbxContent>
            </v:textbox>
          </v:roundrect>
        </w:pict>
      </w:r>
    </w:p>
    <w:p w:rsidR="00C25F27" w:rsidRDefault="00C25F27" w:rsidP="00C25F27">
      <w:pPr>
        <w:spacing w:after="0" w:line="240" w:lineRule="auto"/>
        <w:jc w:val="both"/>
        <w:rPr>
          <w:rFonts w:ascii="Arial" w:hAnsi="Arial" w:cs="Arial"/>
          <w:b/>
          <w:sz w:val="20"/>
          <w:szCs w:val="20"/>
        </w:rPr>
      </w:pPr>
    </w:p>
    <w:p w:rsidR="00C25F27" w:rsidRDefault="00C25F27" w:rsidP="00C25F27">
      <w:pPr>
        <w:spacing w:after="0" w:line="240" w:lineRule="auto"/>
        <w:jc w:val="both"/>
        <w:rPr>
          <w:rFonts w:ascii="Arial" w:hAnsi="Arial" w:cs="Arial"/>
          <w:b/>
          <w:sz w:val="20"/>
          <w:szCs w:val="20"/>
        </w:rPr>
      </w:pPr>
    </w:p>
    <w:p w:rsidR="00C25F27" w:rsidRDefault="00C25F27" w:rsidP="00C25F27">
      <w:pPr>
        <w:spacing w:after="0" w:line="240" w:lineRule="auto"/>
        <w:jc w:val="both"/>
        <w:rPr>
          <w:rFonts w:ascii="Arial" w:hAnsi="Arial" w:cs="Arial"/>
          <w:b/>
          <w:sz w:val="20"/>
          <w:szCs w:val="20"/>
        </w:rPr>
      </w:pPr>
    </w:p>
    <w:p w:rsidR="00C25F27" w:rsidRDefault="00C25F27" w:rsidP="00C25F27">
      <w:pPr>
        <w:spacing w:after="0" w:line="240" w:lineRule="auto"/>
        <w:jc w:val="both"/>
        <w:rPr>
          <w:rFonts w:ascii="Arial" w:hAnsi="Arial" w:cs="Arial"/>
          <w:b/>
          <w:sz w:val="20"/>
          <w:szCs w:val="20"/>
        </w:rPr>
      </w:pPr>
    </w:p>
    <w:p w:rsidR="00C25F27" w:rsidRDefault="0018539D" w:rsidP="00C25F27">
      <w:pPr>
        <w:spacing w:after="0" w:line="240" w:lineRule="auto"/>
        <w:jc w:val="both"/>
        <w:rPr>
          <w:rFonts w:ascii="Arial" w:hAnsi="Arial" w:cs="Arial"/>
          <w:b/>
          <w:sz w:val="20"/>
          <w:szCs w:val="20"/>
        </w:rPr>
      </w:pPr>
      <w:r>
        <w:rPr>
          <w:rFonts w:ascii="Arial" w:hAnsi="Arial" w:cs="Arial"/>
          <w:b/>
          <w:noProof/>
          <w:sz w:val="20"/>
          <w:szCs w:val="20"/>
          <w:lang w:val="es-ES" w:eastAsia="es-ES"/>
        </w:rPr>
        <w:pict>
          <v:roundrect id="_x0000_s1310" style="position:absolute;left:0;text-align:left;margin-left:-22.15pt;margin-top:4.5pt;width:130.25pt;height:52.5pt;z-index:251662336" arcsize="10923f" fillcolor="#9f87b7 [1944]" strokecolor="#9f87b7 [1944]" strokeweight="1pt">
            <v:fill color2="#dfd7e7 [664]" angle="-45" focus="-50%" type="gradient"/>
            <v:shadow on="t" type="perspective" color="#2f233b [1608]" opacity=".5" offset="1pt" offset2="-3pt"/>
            <v:textbox style="mso-next-textbox:#_x0000_s1310">
              <w:txbxContent>
                <w:p w:rsidR="00D62277" w:rsidRPr="001177A0" w:rsidRDefault="00D62277" w:rsidP="00D61A82">
                  <w:pPr>
                    <w:rPr>
                      <w:sz w:val="20"/>
                      <w:szCs w:val="20"/>
                    </w:rPr>
                  </w:pPr>
                  <w:r w:rsidRPr="001177A0">
                    <w:rPr>
                      <w:sz w:val="20"/>
                      <w:szCs w:val="20"/>
                    </w:rPr>
                    <w:t>Bajo</w:t>
                  </w:r>
                  <w:r>
                    <w:rPr>
                      <w:sz w:val="20"/>
                      <w:szCs w:val="20"/>
                    </w:rPr>
                    <w:t xml:space="preserve"> ingreso económico de las familias dedicadas a la producción agrícola</w:t>
                  </w:r>
                </w:p>
              </w:txbxContent>
            </v:textbox>
          </v:roundrect>
        </w:pict>
      </w:r>
    </w:p>
    <w:p w:rsidR="00C25F27" w:rsidRDefault="0018539D" w:rsidP="00C25F27">
      <w:pPr>
        <w:spacing w:after="0" w:line="240" w:lineRule="auto"/>
        <w:jc w:val="both"/>
        <w:rPr>
          <w:rFonts w:ascii="Arial" w:hAnsi="Arial" w:cs="Arial"/>
          <w:b/>
          <w:sz w:val="20"/>
          <w:szCs w:val="20"/>
        </w:rPr>
      </w:pPr>
      <w:r>
        <w:rPr>
          <w:rFonts w:ascii="Arial" w:hAnsi="Arial" w:cs="Arial"/>
          <w:b/>
          <w:noProof/>
          <w:sz w:val="20"/>
          <w:szCs w:val="20"/>
          <w:lang w:val="es-ES" w:eastAsia="es-ES"/>
        </w:rPr>
        <w:pict>
          <v:roundrect id="_x0000_s1314" style="position:absolute;left:0;text-align:left;margin-left:542.55pt;margin-top:1.9pt;width:93.6pt;height:38.85pt;z-index:251666432" arcsize="10923f" fillcolor="#9f87b7 [1944]" strokecolor="#9f87b7 [1944]" strokeweight="1pt">
            <v:fill color2="#dfd7e7 [664]" angle="-45" focus="-50%" type="gradient"/>
            <v:shadow on="t" type="perspective" color="#2f233b [1608]" opacity=".5" offset="1pt" offset2="-3pt"/>
            <v:textbox style="mso-next-textbox:#_x0000_s1314">
              <w:txbxContent>
                <w:p w:rsidR="00D62277" w:rsidRPr="008D43C4" w:rsidRDefault="00D62277" w:rsidP="00D61A82">
                  <w:pPr>
                    <w:rPr>
                      <w:sz w:val="20"/>
                      <w:szCs w:val="20"/>
                      <w:lang w:val="es-ES"/>
                    </w:rPr>
                  </w:pPr>
                  <w:r>
                    <w:rPr>
                      <w:sz w:val="20"/>
                      <w:szCs w:val="20"/>
                      <w:lang w:val="es-ES"/>
                    </w:rPr>
                    <w:t>Migración de agricultores.</w:t>
                  </w:r>
                </w:p>
              </w:txbxContent>
            </v:textbox>
          </v:roundrect>
        </w:pict>
      </w:r>
      <w:r>
        <w:rPr>
          <w:rFonts w:ascii="Arial" w:hAnsi="Arial" w:cs="Arial"/>
          <w:b/>
          <w:noProof/>
          <w:sz w:val="20"/>
          <w:szCs w:val="20"/>
          <w:lang w:val="es-ES" w:eastAsia="es-ES"/>
        </w:rPr>
        <w:pict>
          <v:roundrect id="_x0000_s1313" style="position:absolute;left:0;text-align:left;margin-left:413.45pt;margin-top:-.3pt;width:98.1pt;height:38.85pt;z-index:251665408" arcsize="10923f" fillcolor="#9f87b7 [1944]" strokecolor="#9f87b7 [1944]" strokeweight="1pt">
            <v:fill color2="#dfd7e7 [664]" angle="-45" focus="-50%" type="gradient"/>
            <v:shadow on="t" type="perspective" color="#2f233b [1608]" opacity=".5" offset="1pt" offset2="-3pt"/>
            <v:textbox style="mso-next-textbox:#_x0000_s1313">
              <w:txbxContent>
                <w:p w:rsidR="00D62277" w:rsidRPr="001644C5" w:rsidRDefault="00D62277" w:rsidP="00D61A82">
                  <w:pPr>
                    <w:rPr>
                      <w:sz w:val="20"/>
                      <w:szCs w:val="20"/>
                      <w:lang w:val="es-ES"/>
                    </w:rPr>
                  </w:pPr>
                  <w:r>
                    <w:rPr>
                      <w:sz w:val="20"/>
                      <w:szCs w:val="20"/>
                      <w:lang w:val="es-ES"/>
                    </w:rPr>
                    <w:t>Desmotivación de  los agricultores.</w:t>
                  </w:r>
                </w:p>
              </w:txbxContent>
            </v:textbox>
          </v:roundrect>
        </w:pict>
      </w:r>
      <w:r>
        <w:rPr>
          <w:rFonts w:ascii="Arial" w:hAnsi="Arial" w:cs="Arial"/>
          <w:b/>
          <w:noProof/>
          <w:sz w:val="20"/>
          <w:szCs w:val="20"/>
          <w:lang w:val="es-ES" w:eastAsia="es-ES"/>
        </w:rPr>
        <w:pict>
          <v:roundrect id="_x0000_s1312" style="position:absolute;left:0;text-align:left;margin-left:284pt;margin-top:-.3pt;width:102.95pt;height:41.05pt;z-index:251664384" arcsize="10923f" fillcolor="#9f87b7 [1944]" strokecolor="#9f87b7 [1944]" strokeweight="1pt">
            <v:fill color2="#dfd7e7 [664]" angle="-45" focus="-50%" type="gradient"/>
            <v:shadow on="t" type="perspective" color="#2f233b [1608]" opacity=".5" offset="1pt" offset2="-3pt"/>
            <v:textbox style="mso-next-textbox:#_x0000_s1312">
              <w:txbxContent>
                <w:p w:rsidR="00D62277" w:rsidRPr="00B95143" w:rsidRDefault="00D62277" w:rsidP="00D61A82">
                  <w:pPr>
                    <w:jc w:val="center"/>
                    <w:rPr>
                      <w:sz w:val="20"/>
                      <w:szCs w:val="20"/>
                    </w:rPr>
                  </w:pPr>
                  <w:r w:rsidRPr="00B95143">
                    <w:rPr>
                      <w:sz w:val="20"/>
                      <w:szCs w:val="20"/>
                    </w:rPr>
                    <w:t>Abandono de la actividad agrícola</w:t>
                  </w:r>
                </w:p>
                <w:p w:rsidR="00D62277" w:rsidRDefault="00D62277" w:rsidP="00D61A82"/>
              </w:txbxContent>
            </v:textbox>
          </v:roundrect>
        </w:pict>
      </w:r>
      <w:r>
        <w:rPr>
          <w:rFonts w:ascii="Arial" w:hAnsi="Arial" w:cs="Arial"/>
          <w:b/>
          <w:noProof/>
          <w:sz w:val="20"/>
          <w:szCs w:val="20"/>
          <w:lang w:val="es-ES" w:eastAsia="es-ES"/>
        </w:rPr>
        <w:pict>
          <v:roundrect id="_x0000_s1311" style="position:absolute;left:0;text-align:left;margin-left:145.65pt;margin-top:-.3pt;width:111.05pt;height:39.85pt;z-index:251663360" arcsize="10923f" fillcolor="#9f87b7 [1944]" strokecolor="#9f87b7 [1944]" strokeweight="1pt">
            <v:fill color2="#dfd7e7 [664]" angle="-45" focus="-50%" type="gradient"/>
            <v:shadow on="t" type="perspective" color="#2f233b [1608]" opacity=".5" offset="1pt" offset2="-3pt"/>
            <v:textbox style="mso-next-textbox:#_x0000_s1311">
              <w:txbxContent>
                <w:p w:rsidR="00D62277" w:rsidRPr="001423F6" w:rsidRDefault="00D62277" w:rsidP="00D61A82">
                  <w:pPr>
                    <w:rPr>
                      <w:sz w:val="20"/>
                      <w:szCs w:val="20"/>
                      <w:lang w:val="es-ES"/>
                    </w:rPr>
                  </w:pPr>
                  <w:r>
                    <w:rPr>
                      <w:sz w:val="20"/>
                      <w:szCs w:val="20"/>
                      <w:lang w:val="es-ES"/>
                    </w:rPr>
                    <w:t>Baja productividad de los cultivos</w:t>
                  </w:r>
                </w:p>
              </w:txbxContent>
            </v:textbox>
          </v:roundrect>
        </w:pict>
      </w:r>
    </w:p>
    <w:p w:rsidR="00C25F27" w:rsidRDefault="00C25F27" w:rsidP="00C25F27">
      <w:pPr>
        <w:spacing w:after="0" w:line="240" w:lineRule="auto"/>
        <w:jc w:val="both"/>
        <w:rPr>
          <w:rFonts w:ascii="Arial" w:hAnsi="Arial" w:cs="Arial"/>
          <w:b/>
          <w:sz w:val="20"/>
          <w:szCs w:val="20"/>
        </w:rPr>
      </w:pPr>
    </w:p>
    <w:p w:rsidR="00C25F27" w:rsidRPr="00C25F27" w:rsidRDefault="00C25F27" w:rsidP="00C25F27">
      <w:pPr>
        <w:spacing w:after="0" w:line="240" w:lineRule="auto"/>
        <w:jc w:val="both"/>
        <w:rPr>
          <w:rFonts w:ascii="Arial" w:hAnsi="Arial" w:cs="Arial"/>
          <w:b/>
          <w:sz w:val="20"/>
          <w:szCs w:val="20"/>
        </w:rPr>
      </w:pPr>
    </w:p>
    <w:p w:rsidR="00D61A82" w:rsidRDefault="00D61A82" w:rsidP="00B1464F">
      <w:pPr>
        <w:spacing w:after="0" w:line="240" w:lineRule="auto"/>
        <w:jc w:val="both"/>
        <w:rPr>
          <w:rFonts w:ascii="Arial" w:hAnsi="Arial" w:cs="Arial"/>
          <w:b/>
          <w:sz w:val="20"/>
          <w:szCs w:val="20"/>
        </w:rPr>
      </w:pPr>
    </w:p>
    <w:p w:rsidR="00D61A82" w:rsidRPr="00D61A82" w:rsidRDefault="0018539D" w:rsidP="00D61A82">
      <w:pPr>
        <w:rPr>
          <w:rFonts w:ascii="Arial" w:hAnsi="Arial" w:cs="Arial"/>
          <w:sz w:val="20"/>
          <w:szCs w:val="20"/>
        </w:rPr>
      </w:pPr>
      <w:r w:rsidRPr="0018539D">
        <w:rPr>
          <w:rFonts w:ascii="Arial" w:hAnsi="Arial" w:cs="Arial"/>
          <w:b/>
          <w:noProof/>
          <w:sz w:val="20"/>
          <w:szCs w:val="20"/>
          <w:lang w:val="es-ES" w:eastAsia="es-ES"/>
        </w:rPr>
        <w:pict>
          <v:rect id="_x0000_s1315" style="position:absolute;margin-left:203.7pt;margin-top:19.45pt;width:300.75pt;height:32pt;z-index:251667456" fillcolor="#9f2936 [3205]" strokecolor="#9f2936 [3205]" strokeweight="10pt">
            <v:stroke linestyle="thinThin"/>
            <v:shadow color="#868686"/>
            <v:textbox style="mso-next-textbox:#_x0000_s1315">
              <w:txbxContent>
                <w:p w:rsidR="00D62277" w:rsidRPr="006138BC" w:rsidRDefault="00D62277" w:rsidP="00D61A82">
                  <w:pPr>
                    <w:jc w:val="center"/>
                    <w:rPr>
                      <w:b/>
                      <w:color w:val="FFFFFF" w:themeColor="background1"/>
                    </w:rPr>
                  </w:pPr>
                  <w:r>
                    <w:rPr>
                      <w:b/>
                      <w:color w:val="FFFFFF" w:themeColor="background1"/>
                    </w:rPr>
                    <w:t>INADECUADO SISTEMA DE PRODUCCIÓN AGRÍ</w:t>
                  </w:r>
                  <w:r w:rsidRPr="006138BC">
                    <w:rPr>
                      <w:b/>
                      <w:color w:val="FFFFFF" w:themeColor="background1"/>
                    </w:rPr>
                    <w:t>COLA.</w:t>
                  </w:r>
                </w:p>
              </w:txbxContent>
            </v:textbox>
          </v:rect>
        </w:pict>
      </w:r>
    </w:p>
    <w:p w:rsidR="00D61A82" w:rsidRPr="00D61A82" w:rsidRDefault="0018539D" w:rsidP="00D61A82">
      <w:pPr>
        <w:rPr>
          <w:rFonts w:ascii="Arial" w:hAnsi="Arial" w:cs="Arial"/>
          <w:sz w:val="20"/>
          <w:szCs w:val="20"/>
        </w:rPr>
      </w:pPr>
      <w:r>
        <w:rPr>
          <w:rFonts w:ascii="Arial" w:hAnsi="Arial" w:cs="Arial"/>
          <w:noProof/>
          <w:sz w:val="20"/>
          <w:szCs w:val="20"/>
          <w:lang w:val="es-ES" w:eastAsia="es-ES"/>
        </w:rPr>
        <w:pict>
          <v:roundrect id="_x0000_s1316" style="position:absolute;margin-left:-27.8pt;margin-top:19.85pt;width:72.7pt;height:32.6pt;z-index:251668480" arcsize="10923f" fillcolor="#604878 [3208]" strokecolor="#604878 [3208]" strokeweight="10pt">
            <v:stroke linestyle="thinThin"/>
            <v:shadow color="#868686"/>
            <v:textbox style="mso-next-textbox:#_x0000_s1316">
              <w:txbxContent>
                <w:p w:rsidR="00D62277" w:rsidRDefault="00D62277" w:rsidP="00D61A82">
                  <w:pPr>
                    <w:jc w:val="center"/>
                  </w:pPr>
                  <w:r w:rsidRPr="00FE3645">
                    <w:rPr>
                      <w:color w:val="FFFFFF" w:themeColor="background1"/>
                    </w:rPr>
                    <w:t>CAUSA</w:t>
                  </w:r>
                </w:p>
              </w:txbxContent>
            </v:textbox>
          </v:roundrect>
        </w:pict>
      </w:r>
    </w:p>
    <w:p w:rsidR="00D61A82" w:rsidRPr="00D61A82" w:rsidRDefault="00D61A82" w:rsidP="00D61A82">
      <w:pPr>
        <w:rPr>
          <w:rFonts w:ascii="Arial" w:hAnsi="Arial" w:cs="Arial"/>
          <w:sz w:val="20"/>
          <w:szCs w:val="20"/>
        </w:rPr>
      </w:pPr>
    </w:p>
    <w:p w:rsidR="00D61A82" w:rsidRPr="00D61A82" w:rsidRDefault="0018539D" w:rsidP="00D61A82">
      <w:pPr>
        <w:rPr>
          <w:rFonts w:ascii="Arial" w:hAnsi="Arial" w:cs="Arial"/>
          <w:sz w:val="20"/>
          <w:szCs w:val="20"/>
        </w:rPr>
      </w:pPr>
      <w:r>
        <w:rPr>
          <w:rFonts w:ascii="Arial" w:hAnsi="Arial" w:cs="Arial"/>
          <w:noProof/>
          <w:sz w:val="20"/>
          <w:szCs w:val="20"/>
          <w:lang w:val="es-ES" w:eastAsia="es-ES"/>
        </w:rPr>
        <w:pict>
          <v:roundrect id="_x0000_s1319" style="position:absolute;margin-left:75.7pt;margin-top:20.55pt;width:102.15pt;height:80.65pt;z-index:251670528" arcsize="10923f" fillcolor="#d86b77 [1941]" strokecolor="#d86b77 [1941]" strokeweight="1pt">
            <v:fill color2="#f2cdd1 [661]" angle="-45" focus="-50%" type="gradient"/>
            <v:shadow on="t" type="perspective" color="#4e141a [1605]" opacity=".5" offset="1pt" offset2="-3pt"/>
            <v:textbox style="mso-next-textbox:#_x0000_s1319">
              <w:txbxContent>
                <w:p w:rsidR="00D62277" w:rsidRDefault="00D62277" w:rsidP="00D61A82">
                  <w:r>
                    <w:t>Limitada transformación de productos agrícolas.</w:t>
                  </w:r>
                </w:p>
              </w:txbxContent>
            </v:textbox>
          </v:roundrect>
        </w:pict>
      </w:r>
      <w:r w:rsidRPr="0018539D">
        <w:rPr>
          <w:rFonts w:ascii="Arial" w:hAnsi="Arial" w:cs="Arial"/>
          <w:b/>
          <w:noProof/>
          <w:sz w:val="20"/>
          <w:szCs w:val="20"/>
          <w:lang w:val="es-ES" w:eastAsia="es-ES"/>
        </w:rPr>
        <w:pict>
          <v:roundrect id="_x0000_s1324" style="position:absolute;margin-left:621.35pt;margin-top:22.45pt;width:1in;height:105.3pt;z-index:251675648" arcsize="10923f" fillcolor="#d86b77 [1941]" strokecolor="#d86b77 [1941]" strokeweight="1pt">
            <v:fill color2="#f2cdd1 [661]" angle="-45" focus="-50%" type="gradient"/>
            <v:shadow on="t" type="perspective" color="#4e141a [1605]" opacity=".5" offset="1pt" offset2="-3pt"/>
            <v:textbox style="mso-next-textbox:#_x0000_s1324">
              <w:txbxContent>
                <w:p w:rsidR="00D62277" w:rsidRPr="00D14A7A" w:rsidRDefault="00D62277" w:rsidP="000B266D">
                  <w:pPr>
                    <w:rPr>
                      <w:lang w:val="es-ES"/>
                    </w:rPr>
                  </w:pPr>
                  <w:r w:rsidRPr="00D14A7A">
                    <w:rPr>
                      <w:lang w:val="es-ES"/>
                    </w:rPr>
                    <w:t>Superficie agrícola no garantiza una buena productividad</w:t>
                  </w:r>
                  <w:r>
                    <w:rPr>
                      <w:lang w:val="es-ES"/>
                    </w:rPr>
                    <w:t>.</w:t>
                  </w:r>
                </w:p>
              </w:txbxContent>
            </v:textbox>
          </v:roundrect>
        </w:pict>
      </w:r>
      <w:r>
        <w:rPr>
          <w:rFonts w:ascii="Arial" w:hAnsi="Arial" w:cs="Arial"/>
          <w:noProof/>
          <w:sz w:val="20"/>
          <w:szCs w:val="20"/>
          <w:lang w:val="es-ES" w:eastAsia="es-ES"/>
        </w:rPr>
        <w:pict>
          <v:roundrect id="_x0000_s1318" style="position:absolute;margin-left:-52.3pt;margin-top:20.55pt;width:110.4pt;height:42.5pt;z-index:251669504" arcsize="10923f" fillcolor="#d86b77 [1941]" strokecolor="#d86b77 [1941]" strokeweight="1pt">
            <v:fill color2="#f2cdd1 [661]" angle="-45" focus="-50%" type="gradient"/>
            <v:shadow on="t" type="perspective" color="#4e141a [1605]" opacity=".5" offset="1pt" offset2="-3pt"/>
            <v:textbox style="mso-next-textbox:#_x0000_s1318">
              <w:txbxContent>
                <w:p w:rsidR="00D62277" w:rsidRPr="00D14A7A" w:rsidRDefault="00D62277" w:rsidP="00D61A82">
                  <w:pPr>
                    <w:rPr>
                      <w:lang w:val="es-ES"/>
                    </w:rPr>
                  </w:pPr>
                  <w:r w:rsidRPr="00D14A7A">
                    <w:rPr>
                      <w:lang w:val="es-ES"/>
                    </w:rPr>
                    <w:t>Inapropiado nivel tecnológico.</w:t>
                  </w:r>
                </w:p>
              </w:txbxContent>
            </v:textbox>
          </v:roundrect>
        </w:pict>
      </w:r>
      <w:r>
        <w:rPr>
          <w:rFonts w:ascii="Arial" w:hAnsi="Arial" w:cs="Arial"/>
          <w:noProof/>
          <w:sz w:val="20"/>
          <w:szCs w:val="20"/>
          <w:lang w:val="es-ES" w:eastAsia="es-ES"/>
        </w:rPr>
        <w:pict>
          <v:roundrect id="_x0000_s1320" style="position:absolute;margin-left:190pt;margin-top:14.3pt;width:94pt;height:95.15pt;z-index:251671552" arcsize="10923f" fillcolor="#d86b77 [1941]" strokecolor="#d86b77 [1941]" strokeweight="1pt">
            <v:fill color2="#f2cdd1 [661]" angle="-45" focus="-50%" type="gradient"/>
            <v:shadow on="t" type="perspective" color="#4e141a [1605]" opacity=".5" offset="1pt" offset2="-3pt"/>
            <v:textbox style="mso-next-textbox:#_x0000_s1320">
              <w:txbxContent>
                <w:p w:rsidR="00D62277" w:rsidRPr="00D14A7A" w:rsidRDefault="00D62277" w:rsidP="00D61A82">
                  <w:pPr>
                    <w:rPr>
                      <w:lang w:val="es-ES"/>
                    </w:rPr>
                  </w:pPr>
                  <w:r w:rsidRPr="00D14A7A">
                    <w:rPr>
                      <w:lang w:val="es-ES"/>
                    </w:rPr>
                    <w:t>Inadecuada aplicación de prácticas de cosecha y postcosecha</w:t>
                  </w:r>
                  <w:r>
                    <w:rPr>
                      <w:lang w:val="es-ES"/>
                    </w:rPr>
                    <w:t>.</w:t>
                  </w:r>
                </w:p>
              </w:txbxContent>
            </v:textbox>
          </v:roundrect>
        </w:pict>
      </w:r>
    </w:p>
    <w:p w:rsidR="00D61A82" w:rsidRPr="00D61A82" w:rsidRDefault="0018539D" w:rsidP="00D61A82">
      <w:pPr>
        <w:rPr>
          <w:rFonts w:ascii="Arial" w:hAnsi="Arial" w:cs="Arial"/>
          <w:sz w:val="20"/>
          <w:szCs w:val="20"/>
        </w:rPr>
      </w:pPr>
      <w:r>
        <w:rPr>
          <w:rFonts w:ascii="Arial" w:hAnsi="Arial" w:cs="Arial"/>
          <w:noProof/>
          <w:sz w:val="20"/>
          <w:szCs w:val="20"/>
          <w:lang w:val="es-ES" w:eastAsia="es-ES"/>
        </w:rPr>
        <w:pict>
          <v:roundrect id="_x0000_s1323" style="position:absolute;margin-left:528.2pt;margin-top:1.05pt;width:83.4pt;height:76.9pt;z-index:251674624" arcsize="10923f" fillcolor="#d86b77 [1941]" strokecolor="#d86b77 [1941]" strokeweight="1pt">
            <v:fill color2="#f2cdd1 [661]" angle="-45" focus="-50%" type="gradient"/>
            <v:shadow on="t" type="perspective" color="#4e141a [1605]" opacity=".5" offset="1pt" offset2="-3pt"/>
            <v:textbox style="mso-next-textbox:#_x0000_s1323">
              <w:txbxContent>
                <w:p w:rsidR="00D62277" w:rsidRPr="00D14A7A" w:rsidRDefault="00D62277" w:rsidP="000B266D">
                  <w:pPr>
                    <w:rPr>
                      <w:lang w:val="es-ES"/>
                    </w:rPr>
                  </w:pPr>
                  <w:r w:rsidRPr="00D14A7A">
                    <w:rPr>
                      <w:lang w:val="es-ES"/>
                    </w:rPr>
                    <w:t>Inadecuado sistema de comercialización.</w:t>
                  </w:r>
                </w:p>
              </w:txbxContent>
            </v:textbox>
          </v:roundrect>
        </w:pict>
      </w:r>
      <w:r>
        <w:rPr>
          <w:rFonts w:ascii="Arial" w:hAnsi="Arial" w:cs="Arial"/>
          <w:noProof/>
          <w:sz w:val="20"/>
          <w:szCs w:val="20"/>
          <w:lang w:val="es-ES" w:eastAsia="es-ES"/>
        </w:rPr>
        <w:pict>
          <v:roundrect id="_x0000_s1322" style="position:absolute;margin-left:394.2pt;margin-top:1.05pt;width:123.1pt;height:76.9pt;z-index:251673600" arcsize="10923f" fillcolor="#d86b77 [1941]" strokecolor="#d86b77 [1941]" strokeweight="1pt">
            <v:fill color2="#f2cdd1 [661]" angle="-45" focus="-50%" type="gradient"/>
            <v:shadow on="t" type="perspective" color="#4e141a [1605]" opacity=".5" offset="1pt" offset2="-3pt"/>
            <v:textbox style="mso-next-textbox:#_x0000_s1322">
              <w:txbxContent>
                <w:p w:rsidR="00D62277" w:rsidRPr="00F255F8" w:rsidRDefault="00D62277" w:rsidP="000B266D">
                  <w:pPr>
                    <w:rPr>
                      <w:lang w:val="es-ES"/>
                    </w:rPr>
                  </w:pPr>
                  <w:r>
                    <w:rPr>
                      <w:lang w:val="es-ES"/>
                    </w:rPr>
                    <w:t>Limitado acceso a  servicios de asistencia técnica, capacitación y crédito.</w:t>
                  </w:r>
                </w:p>
              </w:txbxContent>
            </v:textbox>
          </v:roundrect>
        </w:pict>
      </w:r>
      <w:r>
        <w:rPr>
          <w:rFonts w:ascii="Arial" w:hAnsi="Arial" w:cs="Arial"/>
          <w:noProof/>
          <w:sz w:val="20"/>
          <w:szCs w:val="20"/>
          <w:lang w:val="es-ES" w:eastAsia="es-ES"/>
        </w:rPr>
        <w:pict>
          <v:roundrect id="_x0000_s1321" style="position:absolute;margin-left:297.65pt;margin-top:1.05pt;width:89.3pt;height:54.35pt;z-index:251672576" arcsize="10923f" fillcolor="#d86b77 [1941]" strokecolor="#d86b77 [1941]" strokeweight="1pt">
            <v:fill color2="#f2cdd1 [661]" angle="-45" focus="-50%" type="gradient"/>
            <v:shadow on="t" type="perspective" color="#4e141a [1605]" opacity=".5" offset="1pt" offset2="-3pt"/>
            <v:textbox style="mso-next-textbox:#_x0000_s1321">
              <w:txbxContent>
                <w:p w:rsidR="00D62277" w:rsidRPr="009E5A67" w:rsidRDefault="00D62277" w:rsidP="00D61A82">
                  <w:pPr>
                    <w:rPr>
                      <w:lang w:val="es-ES"/>
                    </w:rPr>
                  </w:pPr>
                  <w:r>
                    <w:rPr>
                      <w:lang w:val="es-ES"/>
                    </w:rPr>
                    <w:t xml:space="preserve">Débil nivel de organización de los productores. </w:t>
                  </w:r>
                  <w:proofErr w:type="gramStart"/>
                  <w:r>
                    <w:rPr>
                      <w:lang w:val="es-ES"/>
                    </w:rPr>
                    <w:t>productores</w:t>
                  </w:r>
                  <w:proofErr w:type="gramEnd"/>
                </w:p>
              </w:txbxContent>
            </v:textbox>
          </v:roundrect>
        </w:pict>
      </w:r>
    </w:p>
    <w:p w:rsidR="00D61A82" w:rsidRDefault="0018539D" w:rsidP="00D61A82">
      <w:pPr>
        <w:rPr>
          <w:rFonts w:ascii="Arial" w:hAnsi="Arial" w:cs="Arial"/>
          <w:sz w:val="20"/>
          <w:szCs w:val="20"/>
        </w:rPr>
      </w:pPr>
      <w:r>
        <w:rPr>
          <w:rFonts w:ascii="Arial" w:hAnsi="Arial" w:cs="Arial"/>
          <w:noProof/>
          <w:sz w:val="20"/>
          <w:szCs w:val="20"/>
          <w:lang w:val="es-ES" w:eastAsia="es-ES"/>
        </w:rPr>
        <w:pict>
          <v:roundrect id="_x0000_s1325" style="position:absolute;margin-left:-52.3pt;margin-top:22.6pt;width:119.25pt;height:181.35pt;z-index:251676672" arcsize="10923f" fillcolor="#f9b268 [1940]">
            <v:textbox style="mso-next-textbox:#_x0000_s1325">
              <w:txbxContent>
                <w:p w:rsidR="00D62277" w:rsidRPr="00223A96" w:rsidRDefault="00D62277" w:rsidP="008D0F49">
                  <w:pPr>
                    <w:rPr>
                      <w:sz w:val="16"/>
                      <w:szCs w:val="16"/>
                      <w:lang w:val="es-ES"/>
                    </w:rPr>
                  </w:pPr>
                  <w:r w:rsidRPr="00223A96">
                    <w:rPr>
                      <w:sz w:val="16"/>
                      <w:szCs w:val="16"/>
                      <w:lang w:val="es-ES"/>
                    </w:rPr>
                    <w:t>Sistema de producción semi</w:t>
                  </w:r>
                  <w:r>
                    <w:rPr>
                      <w:sz w:val="16"/>
                      <w:szCs w:val="16"/>
                      <w:lang w:val="es-ES"/>
                    </w:rPr>
                    <w:t xml:space="preserve"> </w:t>
                  </w:r>
                  <w:r w:rsidRPr="00223A96">
                    <w:rPr>
                      <w:sz w:val="16"/>
                      <w:szCs w:val="16"/>
                      <w:lang w:val="es-ES"/>
                    </w:rPr>
                    <w:t>tec</w:t>
                  </w:r>
                  <w:r>
                    <w:rPr>
                      <w:sz w:val="16"/>
                      <w:szCs w:val="16"/>
                      <w:lang w:val="es-ES"/>
                    </w:rPr>
                    <w:t>nificado 1 tm/ ha de cebada.</w:t>
                  </w:r>
                </w:p>
                <w:p w:rsidR="00D62277" w:rsidRPr="001423F6" w:rsidRDefault="00D62277" w:rsidP="008D0F49">
                  <w:pPr>
                    <w:rPr>
                      <w:sz w:val="16"/>
                      <w:szCs w:val="16"/>
                      <w:lang w:val="es-ES"/>
                    </w:rPr>
                  </w:pPr>
                  <w:r w:rsidRPr="001423F6">
                    <w:rPr>
                      <w:sz w:val="16"/>
                      <w:szCs w:val="16"/>
                      <w:lang w:val="es-ES"/>
                    </w:rPr>
                    <w:t>El 70% de productores no cuentan con agua de riego tecnificado.</w:t>
                  </w:r>
                </w:p>
                <w:p w:rsidR="00D62277" w:rsidRPr="001423F6" w:rsidRDefault="00D62277" w:rsidP="008D0F49">
                  <w:pPr>
                    <w:rPr>
                      <w:sz w:val="16"/>
                      <w:szCs w:val="16"/>
                      <w:lang w:val="es-ES"/>
                    </w:rPr>
                  </w:pPr>
                  <w:r w:rsidRPr="001423F6">
                    <w:rPr>
                      <w:sz w:val="16"/>
                      <w:szCs w:val="16"/>
                      <w:lang w:val="es-ES"/>
                    </w:rPr>
                    <w:t>El 60 % de productores no disponen de semillas mejoradas.</w:t>
                  </w:r>
                </w:p>
                <w:p w:rsidR="00D62277" w:rsidRPr="001423F6" w:rsidRDefault="00D62277" w:rsidP="008D0F49">
                  <w:pPr>
                    <w:rPr>
                      <w:sz w:val="16"/>
                      <w:szCs w:val="16"/>
                      <w:lang w:val="es-ES"/>
                    </w:rPr>
                  </w:pPr>
                  <w:r w:rsidRPr="001423F6">
                    <w:rPr>
                      <w:sz w:val="16"/>
                      <w:szCs w:val="16"/>
                      <w:lang w:val="es-ES"/>
                    </w:rPr>
                    <w:t>El 50%  de pro</w:t>
                  </w:r>
                  <w:r>
                    <w:rPr>
                      <w:sz w:val="16"/>
                      <w:szCs w:val="16"/>
                      <w:lang w:val="es-ES"/>
                    </w:rPr>
                    <w:t>ductores aplican la mecanizació</w:t>
                  </w:r>
                  <w:r w:rsidRPr="001423F6">
                    <w:rPr>
                      <w:sz w:val="16"/>
                      <w:szCs w:val="16"/>
                      <w:lang w:val="es-ES"/>
                    </w:rPr>
                    <w:t>n agrícola no conservacionista</w:t>
                  </w:r>
                </w:p>
                <w:p w:rsidR="00D62277" w:rsidRPr="008778B0" w:rsidRDefault="00D62277" w:rsidP="008D0F49">
                  <w:pPr>
                    <w:rPr>
                      <w:sz w:val="20"/>
                      <w:szCs w:val="20"/>
                      <w:lang w:val="es-ES"/>
                    </w:rPr>
                  </w:pPr>
                </w:p>
              </w:txbxContent>
            </v:textbox>
          </v:roundrect>
        </w:pict>
      </w:r>
    </w:p>
    <w:p w:rsidR="008D0F49" w:rsidRDefault="008D0F49" w:rsidP="00D61A82">
      <w:pPr>
        <w:jc w:val="center"/>
        <w:rPr>
          <w:rFonts w:ascii="Arial" w:hAnsi="Arial" w:cs="Arial"/>
          <w:sz w:val="20"/>
          <w:szCs w:val="20"/>
        </w:rPr>
      </w:pPr>
    </w:p>
    <w:p w:rsidR="008D0F49" w:rsidRDefault="0018539D" w:rsidP="00D61A82">
      <w:pPr>
        <w:jc w:val="center"/>
        <w:rPr>
          <w:rFonts w:ascii="Arial" w:hAnsi="Arial" w:cs="Arial"/>
          <w:sz w:val="20"/>
          <w:szCs w:val="20"/>
        </w:rPr>
      </w:pPr>
      <w:r>
        <w:rPr>
          <w:rFonts w:ascii="Arial" w:hAnsi="Arial" w:cs="Arial"/>
          <w:noProof/>
          <w:sz w:val="20"/>
          <w:szCs w:val="20"/>
          <w:lang w:val="es-ES" w:eastAsia="es-ES"/>
        </w:rPr>
        <w:pict>
          <v:roundrect id="_x0000_s1326" style="position:absolute;left:0;text-align:left;margin-left:75.7pt;margin-top:17.8pt;width:105.8pt;height:83.6pt;z-index:251677696" arcsize="10923f" fillcolor="#f9b268 [1940]">
            <v:textbox style="mso-next-textbox:#_x0000_s1326">
              <w:txbxContent>
                <w:p w:rsidR="00D62277" w:rsidRPr="00C47619" w:rsidRDefault="00D62277" w:rsidP="008D0F49">
                  <w:pPr>
                    <w:rPr>
                      <w:sz w:val="16"/>
                      <w:szCs w:val="16"/>
                      <w:lang w:val="es-ES"/>
                    </w:rPr>
                  </w:pPr>
                  <w:r w:rsidRPr="00C47619">
                    <w:rPr>
                      <w:sz w:val="16"/>
                      <w:szCs w:val="16"/>
                      <w:lang w:val="es-ES"/>
                    </w:rPr>
                    <w:t>3 empresas de transformación.</w:t>
                  </w:r>
                </w:p>
                <w:p w:rsidR="00D62277" w:rsidRPr="00C47619" w:rsidRDefault="00D62277" w:rsidP="008D0F49">
                  <w:pPr>
                    <w:rPr>
                      <w:sz w:val="16"/>
                      <w:szCs w:val="16"/>
                    </w:rPr>
                  </w:pPr>
                  <w:r>
                    <w:rPr>
                      <w:sz w:val="16"/>
                      <w:szCs w:val="16"/>
                    </w:rPr>
                    <w:t>El 90</w:t>
                  </w:r>
                  <w:r w:rsidRPr="00C47619">
                    <w:rPr>
                      <w:sz w:val="16"/>
                      <w:szCs w:val="16"/>
                    </w:rPr>
                    <w:t>% de la producción no es transformado</w:t>
                  </w:r>
                  <w:r>
                    <w:rPr>
                      <w:sz w:val="16"/>
                      <w:szCs w:val="16"/>
                    </w:rPr>
                    <w:t>.</w:t>
                  </w:r>
                  <w:r w:rsidRPr="00C47619">
                    <w:rPr>
                      <w:sz w:val="16"/>
                      <w:szCs w:val="16"/>
                    </w:rPr>
                    <w:t xml:space="preserve"> </w:t>
                  </w:r>
                </w:p>
              </w:txbxContent>
            </v:textbox>
          </v:roundrect>
        </w:pict>
      </w:r>
    </w:p>
    <w:p w:rsidR="008D0F49" w:rsidRDefault="0018539D" w:rsidP="00D61A82">
      <w:pPr>
        <w:jc w:val="center"/>
        <w:rPr>
          <w:rFonts w:ascii="Arial" w:hAnsi="Arial" w:cs="Arial"/>
          <w:sz w:val="20"/>
          <w:szCs w:val="20"/>
        </w:rPr>
      </w:pPr>
      <w:r>
        <w:rPr>
          <w:rFonts w:ascii="Arial" w:hAnsi="Arial" w:cs="Arial"/>
          <w:noProof/>
          <w:sz w:val="20"/>
          <w:szCs w:val="20"/>
          <w:lang w:val="es-ES" w:eastAsia="es-ES"/>
        </w:rPr>
        <w:pict>
          <v:roundrect id="_x0000_s1331" style="position:absolute;left:0;text-align:left;margin-left:621.35pt;margin-top:19.1pt;width:83.25pt;height:66.8pt;z-index:251682816" arcsize="10923f" fillcolor="#f9b268 [1940]">
            <v:textbox style="mso-next-textbox:#_x0000_s1331">
              <w:txbxContent>
                <w:p w:rsidR="00D62277" w:rsidRPr="006961C6" w:rsidRDefault="00D62277" w:rsidP="000A3361">
                  <w:pPr>
                    <w:rPr>
                      <w:sz w:val="16"/>
                      <w:szCs w:val="16"/>
                      <w:lang w:val="es-ES"/>
                    </w:rPr>
                  </w:pPr>
                  <w:r w:rsidRPr="006961C6">
                    <w:rPr>
                      <w:sz w:val="16"/>
                      <w:szCs w:val="16"/>
                      <w:lang w:val="es-ES"/>
                    </w:rPr>
                    <w:t xml:space="preserve">2 ha por familia con agricultura tradicional. </w:t>
                  </w:r>
                </w:p>
              </w:txbxContent>
            </v:textbox>
          </v:roundrect>
        </w:pict>
      </w:r>
      <w:r>
        <w:rPr>
          <w:rFonts w:ascii="Arial" w:hAnsi="Arial" w:cs="Arial"/>
          <w:noProof/>
          <w:sz w:val="20"/>
          <w:szCs w:val="20"/>
          <w:lang w:val="es-ES" w:eastAsia="es-ES"/>
        </w:rPr>
        <w:pict>
          <v:roundrect id="_x0000_s1330" style="position:absolute;left:0;text-align:left;margin-left:532.85pt;margin-top:11.6pt;width:83.25pt;height:66.55pt;z-index:251681792" arcsize="10923f" fillcolor="#f9b268 [1940]">
            <v:textbox style="mso-next-textbox:#_x0000_s1330">
              <w:txbxContent>
                <w:p w:rsidR="00D62277" w:rsidRPr="00D41240" w:rsidRDefault="00D62277" w:rsidP="000A3361">
                  <w:pPr>
                    <w:rPr>
                      <w:sz w:val="16"/>
                      <w:szCs w:val="16"/>
                    </w:rPr>
                  </w:pPr>
                  <w:r w:rsidRPr="00D41240">
                    <w:rPr>
                      <w:sz w:val="16"/>
                      <w:szCs w:val="16"/>
                    </w:rPr>
                    <w:t>El 100% de la producción entregan a intermediarios</w:t>
                  </w:r>
                  <w:r>
                    <w:rPr>
                      <w:sz w:val="16"/>
                      <w:szCs w:val="16"/>
                    </w:rPr>
                    <w:t>.</w:t>
                  </w:r>
                </w:p>
              </w:txbxContent>
            </v:textbox>
          </v:roundrect>
        </w:pict>
      </w:r>
      <w:r>
        <w:rPr>
          <w:rFonts w:ascii="Arial" w:hAnsi="Arial" w:cs="Arial"/>
          <w:noProof/>
          <w:sz w:val="20"/>
          <w:szCs w:val="20"/>
          <w:lang w:val="es-ES" w:eastAsia="es-ES"/>
        </w:rPr>
        <w:pict>
          <v:roundrect id="_x0000_s1329" style="position:absolute;left:0;text-align:left;margin-left:413.45pt;margin-top:6.45pt;width:103.85pt;height:127.8pt;z-index:251680768" arcsize="10923f" fillcolor="#f9b268 [1940]">
            <v:textbox style="mso-next-textbox:#_x0000_s1329">
              <w:txbxContent>
                <w:p w:rsidR="00D62277" w:rsidRDefault="00D62277" w:rsidP="000A3361">
                  <w:pPr>
                    <w:rPr>
                      <w:sz w:val="16"/>
                      <w:szCs w:val="16"/>
                      <w:lang w:val="es-ES"/>
                    </w:rPr>
                  </w:pPr>
                  <w:r>
                    <w:rPr>
                      <w:sz w:val="16"/>
                      <w:szCs w:val="16"/>
                      <w:lang w:val="es-ES"/>
                    </w:rPr>
                    <w:t>50% de productores con escaso conocimiento técnico.</w:t>
                  </w:r>
                  <w:r w:rsidRPr="001423F6">
                    <w:rPr>
                      <w:sz w:val="16"/>
                      <w:szCs w:val="16"/>
                      <w:lang w:val="es-ES"/>
                    </w:rPr>
                    <w:t xml:space="preserve"> </w:t>
                  </w:r>
                </w:p>
                <w:p w:rsidR="00D62277" w:rsidRPr="008778B0" w:rsidRDefault="00D62277" w:rsidP="000A3361">
                  <w:pPr>
                    <w:rPr>
                      <w:sz w:val="16"/>
                      <w:szCs w:val="16"/>
                      <w:lang w:val="es-ES"/>
                    </w:rPr>
                  </w:pPr>
                  <w:r w:rsidRPr="008778B0">
                    <w:rPr>
                      <w:sz w:val="16"/>
                      <w:szCs w:val="16"/>
                      <w:lang w:val="es-ES"/>
                    </w:rPr>
                    <w:t>2 instituciones que brindan apoyo técnico</w:t>
                  </w:r>
                </w:p>
                <w:p w:rsidR="00D62277" w:rsidRPr="00C73DED" w:rsidRDefault="00D62277" w:rsidP="000A3361">
                  <w:pPr>
                    <w:rPr>
                      <w:sz w:val="16"/>
                      <w:szCs w:val="16"/>
                      <w:lang w:val="es-ES"/>
                    </w:rPr>
                  </w:pPr>
                  <w:r w:rsidRPr="00C73DED">
                    <w:rPr>
                      <w:sz w:val="16"/>
                      <w:szCs w:val="16"/>
                      <w:lang w:val="es-ES"/>
                    </w:rPr>
                    <w:t>Una caja de ahorro y crédito</w:t>
                  </w:r>
                  <w:r>
                    <w:rPr>
                      <w:sz w:val="16"/>
                      <w:szCs w:val="16"/>
                      <w:lang w:val="es-ES"/>
                    </w:rPr>
                    <w:t>.</w:t>
                  </w:r>
                </w:p>
              </w:txbxContent>
            </v:textbox>
          </v:roundrect>
        </w:pict>
      </w:r>
      <w:r>
        <w:rPr>
          <w:rFonts w:ascii="Arial" w:hAnsi="Arial" w:cs="Arial"/>
          <w:noProof/>
          <w:sz w:val="20"/>
          <w:szCs w:val="20"/>
          <w:lang w:val="es-ES" w:eastAsia="es-ES"/>
        </w:rPr>
        <w:pict>
          <v:roundrect id="_x0000_s1328" style="position:absolute;left:0;text-align:left;margin-left:297.45pt;margin-top:6.6pt;width:94.4pt;height:66.4pt;z-index:251679744" arcsize="10923f" fillcolor="#f9b268 [1940]">
            <v:textbox style="mso-next-textbox:#_x0000_s1328">
              <w:txbxContent>
                <w:p w:rsidR="00D62277" w:rsidRPr="00BF1A6B" w:rsidRDefault="00D62277" w:rsidP="008D0F49">
                  <w:pPr>
                    <w:rPr>
                      <w:sz w:val="20"/>
                      <w:szCs w:val="20"/>
                      <w:lang w:val="es-ES"/>
                    </w:rPr>
                  </w:pPr>
                  <w:r>
                    <w:rPr>
                      <w:sz w:val="20"/>
                      <w:szCs w:val="20"/>
                      <w:lang w:val="es-ES"/>
                    </w:rPr>
                    <w:tab/>
                    <w:t>Una organización de productores agrícolas.</w:t>
                  </w:r>
                </w:p>
              </w:txbxContent>
            </v:textbox>
          </v:roundrect>
        </w:pict>
      </w:r>
      <w:r>
        <w:rPr>
          <w:rFonts w:ascii="Arial" w:hAnsi="Arial" w:cs="Arial"/>
          <w:noProof/>
          <w:sz w:val="20"/>
          <w:szCs w:val="20"/>
          <w:lang w:val="es-ES" w:eastAsia="es-ES"/>
        </w:rPr>
        <w:pict>
          <v:roundrect id="_x0000_s1327" style="position:absolute;left:0;text-align:left;margin-left:190pt;margin-top:6.45pt;width:100pt;height:66.55pt;z-index:251678720" arcsize="10923f" fillcolor="#f9b268 [1940]">
            <v:textbox style="mso-next-textbox:#_x0000_s1327">
              <w:txbxContent>
                <w:p w:rsidR="00D62277" w:rsidRDefault="00D62277" w:rsidP="008D0F49">
                  <w:r w:rsidRPr="00ED3680">
                    <w:rPr>
                      <w:sz w:val="16"/>
                      <w:szCs w:val="16"/>
                      <w:lang w:val="es-ES"/>
                    </w:rPr>
                    <w:t>50% de productores realizan clasificación y selección</w:t>
                  </w:r>
                  <w:r>
                    <w:rPr>
                      <w:sz w:val="16"/>
                      <w:szCs w:val="16"/>
                      <w:lang w:val="es-ES"/>
                    </w:rPr>
                    <w:t xml:space="preserve"> de granos previo a la comercialización</w:t>
                  </w:r>
                </w:p>
              </w:txbxContent>
            </v:textbox>
          </v:roundrect>
        </w:pict>
      </w:r>
    </w:p>
    <w:p w:rsidR="008D0F49" w:rsidRDefault="008D0F49" w:rsidP="00D61A82">
      <w:pPr>
        <w:jc w:val="center"/>
        <w:rPr>
          <w:rFonts w:ascii="Arial" w:hAnsi="Arial" w:cs="Arial"/>
          <w:sz w:val="20"/>
          <w:szCs w:val="20"/>
        </w:rPr>
      </w:pPr>
    </w:p>
    <w:p w:rsidR="00534A30" w:rsidRDefault="00534A30" w:rsidP="007F0B5A">
      <w:pPr>
        <w:rPr>
          <w:rFonts w:ascii="Arial" w:hAnsi="Arial" w:cs="Arial"/>
          <w:sz w:val="20"/>
          <w:szCs w:val="20"/>
        </w:rPr>
      </w:pPr>
    </w:p>
    <w:p w:rsidR="000A3361" w:rsidRPr="0039681B" w:rsidRDefault="00006811" w:rsidP="00775DB3">
      <w:pPr>
        <w:pStyle w:val="Prrafodelista"/>
        <w:numPr>
          <w:ilvl w:val="0"/>
          <w:numId w:val="18"/>
        </w:numPr>
        <w:spacing w:after="0" w:line="240" w:lineRule="auto"/>
        <w:jc w:val="both"/>
        <w:rPr>
          <w:rFonts w:ascii="Arial" w:hAnsi="Arial" w:cs="Arial"/>
          <w:b/>
          <w:sz w:val="20"/>
          <w:szCs w:val="20"/>
        </w:rPr>
      </w:pPr>
      <w:r>
        <w:rPr>
          <w:rFonts w:ascii="Arial" w:hAnsi="Arial" w:cs="Arial"/>
          <w:b/>
          <w:sz w:val="20"/>
          <w:szCs w:val="20"/>
        </w:rPr>
        <w:lastRenderedPageBreak/>
        <w:t xml:space="preserve">Análisis </w:t>
      </w:r>
      <w:proofErr w:type="gramStart"/>
      <w:r>
        <w:rPr>
          <w:rFonts w:ascii="Arial" w:hAnsi="Arial" w:cs="Arial"/>
          <w:b/>
          <w:sz w:val="20"/>
          <w:szCs w:val="20"/>
        </w:rPr>
        <w:t>de los objetivo</w:t>
      </w:r>
      <w:r w:rsidR="0018539D" w:rsidRPr="0018539D">
        <w:rPr>
          <w:noProof/>
          <w:lang w:val="es-ES" w:eastAsia="es-ES"/>
        </w:rPr>
        <w:pict>
          <v:rect id="_x0000_s1332" style="position:absolute;left:0;text-align:left;margin-left:181.65pt;margin-top:10.75pt;width:384.95pt;height:20.4pt;z-index:251683840;mso-position-horizontal-relative:text;mso-position-vertical-relative:text" fillcolor="#0fc" strokecolor="#8dc182 [1943]" strokeweight="1pt">
            <v:fill color2="#d9ead5 [663]"/>
            <v:shadow on="t" type="perspective" color="#264221 [1607]" opacity=".5" offset="1pt" offset2="-3pt"/>
            <v:textbox style="mso-next-textbox:#_x0000_s1332">
              <w:txbxContent>
                <w:p w:rsidR="00D62277" w:rsidRPr="001644C5" w:rsidRDefault="00D62277" w:rsidP="000A3361">
                  <w:pPr>
                    <w:rPr>
                      <w:b/>
                      <w:lang w:val="es-ES"/>
                    </w:rPr>
                  </w:pPr>
                  <w:r>
                    <w:rPr>
                      <w:b/>
                      <w:lang w:val="es-ES"/>
                    </w:rPr>
                    <w:t xml:space="preserve"> DESARRROLLO SOCIO ECONÓMICO SOSTENIBLE DE LA POBLACIÓN DE GONZOL.</w:t>
                  </w:r>
                </w:p>
              </w:txbxContent>
            </v:textbox>
          </v:rect>
        </w:pict>
      </w:r>
      <w:r w:rsidR="0039681B">
        <w:rPr>
          <w:rFonts w:ascii="Arial" w:hAnsi="Arial" w:cs="Arial"/>
          <w:b/>
          <w:sz w:val="20"/>
          <w:szCs w:val="20"/>
        </w:rPr>
        <w:t>s.</w:t>
      </w:r>
      <w:proofErr w:type="gramEnd"/>
      <w:r w:rsidR="00D41240">
        <w:rPr>
          <w:rFonts w:ascii="Arial" w:hAnsi="Arial" w:cs="Arial"/>
          <w:b/>
          <w:sz w:val="20"/>
          <w:szCs w:val="20"/>
        </w:rPr>
        <w:t xml:space="preserve"> </w:t>
      </w:r>
    </w:p>
    <w:p w:rsidR="000A3361" w:rsidRDefault="0018539D" w:rsidP="000A3361">
      <w:pPr>
        <w:rPr>
          <w:rFonts w:ascii="Arial" w:hAnsi="Arial" w:cs="Arial"/>
          <w:sz w:val="20"/>
          <w:szCs w:val="20"/>
        </w:rPr>
      </w:pPr>
      <w:r w:rsidRPr="0018539D">
        <w:rPr>
          <w:noProof/>
          <w:lang w:val="es-ES" w:eastAsia="es-ES"/>
        </w:rPr>
        <w:pict>
          <v:roundrect id="_x0000_s1333" style="position:absolute;margin-left:-34.5pt;margin-top:19.65pt;width:76.1pt;height:35pt;z-index:251684864" arcsize="10923f" fillcolor="#1b587c [3206]" strokecolor="#1b587c [3206]" strokeweight="10pt">
            <v:stroke linestyle="thinThin"/>
            <v:shadow color="#868686"/>
            <v:textbox style="mso-next-textbox:#_x0000_s1333">
              <w:txbxContent>
                <w:p w:rsidR="00D62277" w:rsidRPr="00DE4B65" w:rsidRDefault="00D62277" w:rsidP="000A3361">
                  <w:pPr>
                    <w:jc w:val="center"/>
                    <w:rPr>
                      <w:b/>
                      <w:color w:val="FFFFFF" w:themeColor="background1"/>
                    </w:rPr>
                  </w:pPr>
                  <w:r w:rsidRPr="00DE4B65">
                    <w:rPr>
                      <w:b/>
                      <w:color w:val="FFFFFF" w:themeColor="background1"/>
                    </w:rPr>
                    <w:t>EFECTO</w:t>
                  </w:r>
                </w:p>
              </w:txbxContent>
            </v:textbox>
          </v:roundrect>
        </w:pict>
      </w:r>
    </w:p>
    <w:p w:rsidR="000A3361" w:rsidRDefault="000A3361" w:rsidP="000A3361">
      <w:pPr>
        <w:jc w:val="center"/>
        <w:rPr>
          <w:rFonts w:ascii="Arial" w:hAnsi="Arial" w:cs="Arial"/>
          <w:sz w:val="20"/>
          <w:szCs w:val="20"/>
        </w:rPr>
      </w:pPr>
    </w:p>
    <w:p w:rsidR="000A3361" w:rsidRPr="000A3361" w:rsidRDefault="000A3361" w:rsidP="000A3361">
      <w:pPr>
        <w:rPr>
          <w:rFonts w:ascii="Arial" w:hAnsi="Arial" w:cs="Arial"/>
          <w:sz w:val="20"/>
          <w:szCs w:val="20"/>
        </w:rPr>
      </w:pPr>
    </w:p>
    <w:p w:rsidR="000A3361" w:rsidRDefault="0018539D" w:rsidP="000A3361">
      <w:pPr>
        <w:rPr>
          <w:rFonts w:ascii="Arial" w:hAnsi="Arial" w:cs="Arial"/>
          <w:sz w:val="20"/>
          <w:szCs w:val="20"/>
        </w:rPr>
      </w:pPr>
      <w:r>
        <w:rPr>
          <w:rFonts w:ascii="Arial" w:hAnsi="Arial" w:cs="Arial"/>
          <w:noProof/>
          <w:sz w:val="20"/>
          <w:szCs w:val="20"/>
          <w:lang w:val="es-ES" w:eastAsia="es-ES"/>
        </w:rPr>
        <w:pict>
          <v:roundrect id="_x0000_s1334" style="position:absolute;margin-left:-40.65pt;margin-top:.4pt;width:130.25pt;height:52.5pt;z-index:251685888" arcsize="10923f" fillcolor="#8dc182 [1943]" strokecolor="#666 [1936]" strokeweight="1pt">
            <v:fill color2="#ccc [656]"/>
            <v:shadow on="t" type="perspective" color="#7f7f7f [1601]" opacity=".5" offset="1pt" offset2="-3pt"/>
            <v:textbox style="mso-next-textbox:#_x0000_s1334">
              <w:txbxContent>
                <w:p w:rsidR="00D62277" w:rsidRPr="001177A0" w:rsidRDefault="00D62277" w:rsidP="000A3361">
                  <w:pPr>
                    <w:rPr>
                      <w:sz w:val="20"/>
                      <w:szCs w:val="20"/>
                    </w:rPr>
                  </w:pPr>
                  <w:r>
                    <w:rPr>
                      <w:sz w:val="20"/>
                      <w:szCs w:val="20"/>
                    </w:rPr>
                    <w:t xml:space="preserve">Incremento de ingresos económico de las familias dedicadas a la producción. </w:t>
                  </w:r>
                  <w:proofErr w:type="gramStart"/>
                  <w:r>
                    <w:rPr>
                      <w:sz w:val="20"/>
                      <w:szCs w:val="20"/>
                    </w:rPr>
                    <w:t>agrícola</w:t>
                  </w:r>
                  <w:proofErr w:type="gramEnd"/>
                </w:p>
              </w:txbxContent>
            </v:textbox>
          </v:roundrect>
        </w:pict>
      </w:r>
      <w:r>
        <w:rPr>
          <w:rFonts w:ascii="Arial" w:hAnsi="Arial" w:cs="Arial"/>
          <w:noProof/>
          <w:sz w:val="20"/>
          <w:szCs w:val="20"/>
          <w:lang w:val="es-ES" w:eastAsia="es-ES"/>
        </w:rPr>
        <w:pict>
          <v:roundrect id="_x0000_s1335" style="position:absolute;margin-left:106.05pt;margin-top:3.1pt;width:111.05pt;height:39.85pt;z-index:251686912" arcsize="10923f" fillcolor="#8dc182 [1943]" strokecolor="#666 [1936]" strokeweight="1pt">
            <v:fill color2="#ccc [656]"/>
            <v:shadow on="t" type="perspective" color="#7f7f7f [1601]" opacity=".5" offset="1pt" offset2="-3pt"/>
            <v:textbox style="mso-next-textbox:#_x0000_s1335">
              <w:txbxContent>
                <w:p w:rsidR="00D62277" w:rsidRPr="001423F6" w:rsidRDefault="00D62277" w:rsidP="000A3361">
                  <w:pPr>
                    <w:rPr>
                      <w:sz w:val="20"/>
                      <w:szCs w:val="20"/>
                      <w:lang w:val="es-ES"/>
                    </w:rPr>
                  </w:pPr>
                  <w:r>
                    <w:rPr>
                      <w:sz w:val="20"/>
                      <w:szCs w:val="20"/>
                      <w:lang w:val="es-ES"/>
                    </w:rPr>
                    <w:t>Alta productividad de los cultivos.</w:t>
                  </w:r>
                </w:p>
              </w:txbxContent>
            </v:textbox>
          </v:roundrect>
        </w:pict>
      </w:r>
      <w:r>
        <w:rPr>
          <w:rFonts w:ascii="Arial" w:hAnsi="Arial" w:cs="Arial"/>
          <w:noProof/>
          <w:sz w:val="20"/>
          <w:szCs w:val="20"/>
          <w:lang w:val="es-ES" w:eastAsia="es-ES"/>
        </w:rPr>
        <w:pict>
          <v:roundrect id="_x0000_s1336" style="position:absolute;margin-left:246.15pt;margin-top:4.1pt;width:102.95pt;height:41.05pt;z-index:251687936" arcsize="10923f" fillcolor="#8dc182 [1943]" strokecolor="#4da4d8 [1942]" strokeweight="1pt">
            <v:fill color2="#c3e0f2 [662]"/>
            <v:shadow on="t" type="perspective" color="#0d2b3d [1606]" opacity=".5" offset="1pt" offset2="-3pt"/>
            <v:textbox style="mso-next-textbox:#_x0000_s1336">
              <w:txbxContent>
                <w:p w:rsidR="00D62277" w:rsidRPr="00B95143" w:rsidRDefault="00D62277" w:rsidP="000A3361">
                  <w:pPr>
                    <w:jc w:val="center"/>
                    <w:rPr>
                      <w:sz w:val="20"/>
                      <w:szCs w:val="20"/>
                    </w:rPr>
                  </w:pPr>
                  <w:r>
                    <w:rPr>
                      <w:sz w:val="20"/>
                      <w:szCs w:val="20"/>
                    </w:rPr>
                    <w:t>Incremento</w:t>
                  </w:r>
                  <w:r w:rsidRPr="00B95143">
                    <w:rPr>
                      <w:sz w:val="20"/>
                      <w:szCs w:val="20"/>
                    </w:rPr>
                    <w:t xml:space="preserve"> de la actividad agrícola</w:t>
                  </w:r>
                  <w:r>
                    <w:rPr>
                      <w:sz w:val="20"/>
                      <w:szCs w:val="20"/>
                    </w:rPr>
                    <w:t>.</w:t>
                  </w:r>
                </w:p>
                <w:p w:rsidR="00D62277" w:rsidRDefault="00D62277" w:rsidP="000A3361"/>
              </w:txbxContent>
            </v:textbox>
          </v:roundrect>
        </w:pict>
      </w:r>
      <w:r>
        <w:rPr>
          <w:rFonts w:ascii="Arial" w:hAnsi="Arial" w:cs="Arial"/>
          <w:noProof/>
          <w:sz w:val="20"/>
          <w:szCs w:val="20"/>
          <w:lang w:val="es-ES" w:eastAsia="es-ES"/>
        </w:rPr>
        <w:pict>
          <v:roundrect id="_x0000_s1337" style="position:absolute;margin-left:398.9pt;margin-top:4.1pt;width:98.1pt;height:38.85pt;z-index:251688960" arcsize="10923f" fillcolor="#8dc182 [1943]" strokecolor="#8dc182 [1943]" strokeweight="1pt">
            <v:fill color2="#b3d5ab [1303]"/>
            <v:shadow on="t" type="perspective" color="#264221 [1607]" opacity=".5" offset="1pt" offset2="-3pt"/>
            <v:textbox style="mso-next-textbox:#_x0000_s1337">
              <w:txbxContent>
                <w:p w:rsidR="00D62277" w:rsidRPr="001644C5" w:rsidRDefault="00D62277" w:rsidP="000A3361">
                  <w:pPr>
                    <w:rPr>
                      <w:sz w:val="20"/>
                      <w:szCs w:val="20"/>
                      <w:lang w:val="es-ES"/>
                    </w:rPr>
                  </w:pPr>
                  <w:r>
                    <w:rPr>
                      <w:sz w:val="20"/>
                      <w:szCs w:val="20"/>
                      <w:lang w:val="es-ES"/>
                    </w:rPr>
                    <w:t>Agricultores motivados.</w:t>
                  </w:r>
                </w:p>
              </w:txbxContent>
            </v:textbox>
          </v:roundrect>
        </w:pict>
      </w:r>
      <w:r>
        <w:rPr>
          <w:rFonts w:ascii="Arial" w:hAnsi="Arial" w:cs="Arial"/>
          <w:noProof/>
          <w:sz w:val="20"/>
          <w:szCs w:val="20"/>
          <w:lang w:val="es-ES" w:eastAsia="es-ES"/>
        </w:rPr>
        <w:pict>
          <v:roundrect id="_x0000_s1338" style="position:absolute;margin-left:541.5pt;margin-top:.4pt;width:138.95pt;height:42.55pt;z-index:251689984" arcsize="10923f" fillcolor="#8dc182 [1943]" strokecolor="#666 [1936]" strokeweight="1pt">
            <v:fill color2="#ccc [656]"/>
            <v:shadow on="t" type="perspective" color="#7f7f7f [1601]" opacity=".5" offset="1pt" offset2="-3pt"/>
            <v:textbox style="mso-next-textbox:#_x0000_s1338">
              <w:txbxContent>
                <w:p w:rsidR="00D62277" w:rsidRPr="008D43C4" w:rsidRDefault="00D62277" w:rsidP="000A3361">
                  <w:pPr>
                    <w:rPr>
                      <w:sz w:val="20"/>
                      <w:szCs w:val="20"/>
                      <w:lang w:val="es-ES"/>
                    </w:rPr>
                  </w:pPr>
                  <w:r>
                    <w:rPr>
                      <w:sz w:val="20"/>
                      <w:szCs w:val="20"/>
                      <w:lang w:val="es-ES"/>
                    </w:rPr>
                    <w:t>Disminución de los niveles de migración de agricultores.</w:t>
                  </w:r>
                </w:p>
              </w:txbxContent>
            </v:textbox>
          </v:roundrect>
        </w:pict>
      </w:r>
    </w:p>
    <w:p w:rsidR="00B1464F" w:rsidRPr="000A3361" w:rsidRDefault="0018539D" w:rsidP="000A3361">
      <w:pPr>
        <w:tabs>
          <w:tab w:val="left" w:pos="3437"/>
        </w:tabs>
        <w:rPr>
          <w:rFonts w:ascii="Arial" w:hAnsi="Arial" w:cs="Arial"/>
          <w:sz w:val="20"/>
          <w:szCs w:val="20"/>
        </w:rPr>
      </w:pPr>
      <w:r>
        <w:rPr>
          <w:rFonts w:ascii="Arial" w:hAnsi="Arial" w:cs="Arial"/>
          <w:noProof/>
          <w:sz w:val="20"/>
          <w:szCs w:val="20"/>
          <w:lang w:val="es-ES" w:eastAsia="es-ES"/>
        </w:rPr>
        <w:pict>
          <v:rect id="_x0000_s1339" style="position:absolute;margin-left:190.25pt;margin-top:39.75pt;width:256.45pt;height:33.4pt;z-index:251691008" fillcolor="#9f2936 [3205]" strokecolor="#9f2936 [3205]" strokeweight="10pt">
            <v:stroke linestyle="thinThin"/>
            <v:shadow color="#868686"/>
            <v:textbox style="mso-next-textbox:#_x0000_s1339">
              <w:txbxContent>
                <w:p w:rsidR="00D62277" w:rsidRPr="006138BC" w:rsidRDefault="00D62277" w:rsidP="000A3361">
                  <w:pPr>
                    <w:jc w:val="center"/>
                    <w:rPr>
                      <w:b/>
                      <w:color w:val="FFFFFF" w:themeColor="background1"/>
                    </w:rPr>
                  </w:pPr>
                  <w:r>
                    <w:rPr>
                      <w:b/>
                      <w:color w:val="FFFFFF" w:themeColor="background1"/>
                    </w:rPr>
                    <w:t xml:space="preserve"> SISTEMA ADECUADO DE PRODUCCIÓN AGRÍ</w:t>
                  </w:r>
                  <w:r w:rsidRPr="006138BC">
                    <w:rPr>
                      <w:b/>
                      <w:color w:val="FFFFFF" w:themeColor="background1"/>
                    </w:rPr>
                    <w:t>COLA.</w:t>
                  </w:r>
                </w:p>
              </w:txbxContent>
            </v:textbox>
          </v:rect>
        </w:pict>
      </w:r>
      <w:r w:rsidR="000A3361">
        <w:rPr>
          <w:rFonts w:ascii="Arial" w:hAnsi="Arial" w:cs="Arial"/>
          <w:sz w:val="20"/>
          <w:szCs w:val="20"/>
        </w:rPr>
        <w:tab/>
      </w:r>
    </w:p>
    <w:p w:rsidR="000D5DE3" w:rsidRDefault="000D5DE3" w:rsidP="00B1464F">
      <w:pPr>
        <w:spacing w:after="0" w:line="240" w:lineRule="auto"/>
        <w:jc w:val="both"/>
        <w:rPr>
          <w:rFonts w:ascii="Arial" w:hAnsi="Arial" w:cs="Arial"/>
          <w:b/>
          <w:sz w:val="20"/>
          <w:szCs w:val="20"/>
        </w:rPr>
      </w:pPr>
    </w:p>
    <w:p w:rsidR="000A3361" w:rsidRDefault="000A3361" w:rsidP="00B1464F">
      <w:pPr>
        <w:spacing w:after="0" w:line="240" w:lineRule="auto"/>
        <w:jc w:val="both"/>
        <w:rPr>
          <w:rFonts w:ascii="Arial" w:hAnsi="Arial" w:cs="Arial"/>
          <w:b/>
          <w:sz w:val="20"/>
          <w:szCs w:val="20"/>
        </w:rPr>
      </w:pPr>
    </w:p>
    <w:p w:rsidR="000A3361" w:rsidRDefault="000A3361" w:rsidP="00B1464F">
      <w:pPr>
        <w:spacing w:after="0" w:line="240" w:lineRule="auto"/>
        <w:jc w:val="both"/>
        <w:rPr>
          <w:rFonts w:ascii="Arial" w:hAnsi="Arial" w:cs="Arial"/>
          <w:b/>
          <w:sz w:val="20"/>
          <w:szCs w:val="20"/>
        </w:rPr>
      </w:pPr>
    </w:p>
    <w:p w:rsidR="000A3361" w:rsidRDefault="0018539D" w:rsidP="00B1464F">
      <w:pPr>
        <w:spacing w:after="0" w:line="240" w:lineRule="auto"/>
        <w:jc w:val="both"/>
        <w:rPr>
          <w:rFonts w:ascii="Arial" w:hAnsi="Arial" w:cs="Arial"/>
          <w:b/>
          <w:sz w:val="20"/>
          <w:szCs w:val="20"/>
        </w:rPr>
      </w:pPr>
      <w:r w:rsidRPr="0018539D">
        <w:rPr>
          <w:rFonts w:ascii="Arial" w:hAnsi="Arial" w:cs="Arial"/>
          <w:noProof/>
          <w:sz w:val="20"/>
          <w:szCs w:val="20"/>
          <w:lang w:val="es-ES" w:eastAsia="es-ES"/>
        </w:rPr>
        <w:pict>
          <v:roundrect id="_x0000_s1340" style="position:absolute;left:0;text-align:left;margin-left:-36.35pt;margin-top:1.65pt;width:72.7pt;height:33.65pt;z-index:251692032" arcsize="10923f" fillcolor="#604878 [3208]" strokecolor="#604878 [3208]" strokeweight="10pt">
            <v:stroke linestyle="thinThin"/>
            <v:shadow color="#868686"/>
            <v:textbox style="mso-next-textbox:#_x0000_s1340">
              <w:txbxContent>
                <w:p w:rsidR="00D62277" w:rsidRDefault="00D62277" w:rsidP="000A3361">
                  <w:pPr>
                    <w:jc w:val="center"/>
                  </w:pPr>
                  <w:r w:rsidRPr="00FE3645">
                    <w:rPr>
                      <w:color w:val="FFFFFF" w:themeColor="background1"/>
                    </w:rPr>
                    <w:t>CAUSA</w:t>
                  </w:r>
                </w:p>
              </w:txbxContent>
            </v:textbox>
          </v:roundrect>
        </w:pict>
      </w:r>
    </w:p>
    <w:p w:rsidR="000A3361" w:rsidRDefault="000A3361" w:rsidP="00B1464F">
      <w:pPr>
        <w:spacing w:after="0" w:line="240" w:lineRule="auto"/>
        <w:jc w:val="both"/>
        <w:rPr>
          <w:rFonts w:ascii="Arial" w:hAnsi="Arial" w:cs="Arial"/>
          <w:b/>
          <w:sz w:val="20"/>
          <w:szCs w:val="20"/>
        </w:rPr>
      </w:pPr>
    </w:p>
    <w:p w:rsidR="000A3361" w:rsidRDefault="000A3361" w:rsidP="00B1464F">
      <w:pPr>
        <w:spacing w:after="0" w:line="240" w:lineRule="auto"/>
        <w:jc w:val="both"/>
        <w:rPr>
          <w:rFonts w:ascii="Arial" w:hAnsi="Arial" w:cs="Arial"/>
          <w:b/>
          <w:sz w:val="20"/>
          <w:szCs w:val="20"/>
        </w:rPr>
      </w:pPr>
    </w:p>
    <w:p w:rsidR="000A3361" w:rsidRDefault="0018539D" w:rsidP="00B1464F">
      <w:pPr>
        <w:spacing w:after="0" w:line="240" w:lineRule="auto"/>
        <w:jc w:val="both"/>
        <w:rPr>
          <w:rFonts w:ascii="Arial" w:hAnsi="Arial" w:cs="Arial"/>
          <w:b/>
          <w:sz w:val="20"/>
          <w:szCs w:val="20"/>
        </w:rPr>
      </w:pPr>
      <w:r w:rsidRPr="0018539D">
        <w:rPr>
          <w:rFonts w:ascii="Arial" w:hAnsi="Arial" w:cs="Arial"/>
          <w:noProof/>
          <w:sz w:val="20"/>
          <w:szCs w:val="20"/>
          <w:lang w:val="es-ES" w:eastAsia="es-ES"/>
        </w:rPr>
        <w:pict>
          <v:roundrect id="_x0000_s1347" style="position:absolute;left:0;text-align:left;margin-left:613.1pt;margin-top:10.8pt;width:82.5pt;height:80.7pt;z-index:251699200" arcsize="10923f" fillcolor="#d86b77 [1941]" strokecolor="#d86b77 [1941]" strokeweight="1pt">
            <v:fill color2="#f2cdd1 [661]" angle="-45" focus="-50%" type="gradient"/>
            <v:shadow on="t" type="perspective" color="#4e141a [1605]" opacity=".5" offset="1pt" offset2="-3pt"/>
            <v:textbox style="mso-next-textbox:#_x0000_s1347">
              <w:txbxContent>
                <w:p w:rsidR="00D62277" w:rsidRPr="00D14A7A" w:rsidRDefault="00D62277" w:rsidP="000A3361">
                  <w:pPr>
                    <w:rPr>
                      <w:lang w:val="es-ES"/>
                    </w:rPr>
                  </w:pPr>
                  <w:r w:rsidRPr="00D14A7A">
                    <w:rPr>
                      <w:lang w:val="es-ES"/>
                    </w:rPr>
                    <w:t xml:space="preserve">Superficie agrícola </w:t>
                  </w:r>
                  <w:r>
                    <w:rPr>
                      <w:lang w:val="es-ES"/>
                    </w:rPr>
                    <w:t xml:space="preserve"> conservada.</w:t>
                  </w:r>
                </w:p>
              </w:txbxContent>
            </v:textbox>
          </v:roundrect>
        </w:pict>
      </w:r>
      <w:r w:rsidRPr="0018539D">
        <w:rPr>
          <w:rFonts w:ascii="Arial" w:hAnsi="Arial" w:cs="Arial"/>
          <w:noProof/>
          <w:sz w:val="20"/>
          <w:szCs w:val="20"/>
          <w:lang w:val="es-ES" w:eastAsia="es-ES"/>
        </w:rPr>
        <w:pict>
          <v:roundrect id="_x0000_s1346" style="position:absolute;left:0;text-align:left;margin-left:523.85pt;margin-top:10.8pt;width:83.4pt;height:76.9pt;z-index:251698176" arcsize="10923f" fillcolor="#d86b77 [1941]" strokecolor="#d86b77 [1941]" strokeweight="1pt">
            <v:fill color2="#f2cdd1 [661]" angle="-45" focus="-50%" type="gradient"/>
            <v:shadow on="t" type="perspective" color="#4e141a [1605]" opacity=".5" offset="1pt" offset2="-3pt"/>
            <v:textbox style="mso-next-textbox:#_x0000_s1346">
              <w:txbxContent>
                <w:p w:rsidR="00D62277" w:rsidRPr="00D14A7A" w:rsidRDefault="00D62277" w:rsidP="000A3361">
                  <w:pPr>
                    <w:rPr>
                      <w:lang w:val="es-ES"/>
                    </w:rPr>
                  </w:pPr>
                  <w:r>
                    <w:rPr>
                      <w:lang w:val="es-ES"/>
                    </w:rPr>
                    <w:t>A</w:t>
                  </w:r>
                  <w:r w:rsidRPr="00D14A7A">
                    <w:rPr>
                      <w:lang w:val="es-ES"/>
                    </w:rPr>
                    <w:t>decuado sistema de comercialización.</w:t>
                  </w:r>
                </w:p>
              </w:txbxContent>
            </v:textbox>
          </v:roundrect>
        </w:pict>
      </w:r>
      <w:r>
        <w:rPr>
          <w:rFonts w:ascii="Arial" w:hAnsi="Arial" w:cs="Arial"/>
          <w:b/>
          <w:noProof/>
          <w:sz w:val="20"/>
          <w:szCs w:val="20"/>
          <w:lang w:val="es-ES" w:eastAsia="es-ES"/>
        </w:rPr>
        <w:pict>
          <v:roundrect id="_x0000_s1345" style="position:absolute;left:0;text-align:left;margin-left:390.35pt;margin-top:10.8pt;width:123.1pt;height:74.75pt;z-index:251697152" arcsize="10923f" fillcolor="#d86b77 [1941]" strokecolor="#d86b77 [1941]" strokeweight="1pt">
            <v:fill color2="#f2cdd1 [661]" angle="-45" focus="-50%" type="gradient"/>
            <v:shadow on="t" type="perspective" color="#4e141a [1605]" opacity=".5" offset="1pt" offset2="-3pt"/>
            <v:textbox style="mso-next-textbox:#_x0000_s1345">
              <w:txbxContent>
                <w:p w:rsidR="00D62277" w:rsidRPr="00F255F8" w:rsidRDefault="00D62277" w:rsidP="000A3361">
                  <w:pPr>
                    <w:rPr>
                      <w:lang w:val="es-ES"/>
                    </w:rPr>
                  </w:pPr>
                  <w:r>
                    <w:rPr>
                      <w:lang w:val="es-ES"/>
                    </w:rPr>
                    <w:t>Acceso a  servicios de asistencia técnica, capacitación y crédito.</w:t>
                  </w:r>
                </w:p>
              </w:txbxContent>
            </v:textbox>
          </v:roundrect>
        </w:pict>
      </w:r>
      <w:r>
        <w:rPr>
          <w:rFonts w:ascii="Arial" w:hAnsi="Arial" w:cs="Arial"/>
          <w:b/>
          <w:noProof/>
          <w:sz w:val="20"/>
          <w:szCs w:val="20"/>
          <w:lang w:val="es-ES" w:eastAsia="es-ES"/>
        </w:rPr>
        <w:pict>
          <v:roundrect id="_x0000_s1344" style="position:absolute;left:0;text-align:left;margin-left:299.6pt;margin-top:10.8pt;width:78.7pt;height:54.35pt;z-index:251696128" arcsize="10923f" fillcolor="#d86b77 [1941]" strokecolor="#d86b77 [1941]" strokeweight="1pt">
            <v:fill color2="#f2cdd1 [661]" angle="-45" focus="-50%" type="gradient"/>
            <v:shadow on="t" type="perspective" color="#4e141a [1605]" opacity=".5" offset="1pt" offset2="-3pt"/>
            <v:textbox style="mso-next-textbox:#_x0000_s1344">
              <w:txbxContent>
                <w:p w:rsidR="00D62277" w:rsidRPr="009E5A67" w:rsidRDefault="00D62277" w:rsidP="000A3361">
                  <w:pPr>
                    <w:rPr>
                      <w:lang w:val="es-ES"/>
                    </w:rPr>
                  </w:pPr>
                  <w:r>
                    <w:rPr>
                      <w:lang w:val="es-ES"/>
                    </w:rPr>
                    <w:t xml:space="preserve"> Productores organizados.</w:t>
                  </w:r>
                </w:p>
              </w:txbxContent>
            </v:textbox>
          </v:roundrect>
        </w:pict>
      </w:r>
      <w:r>
        <w:rPr>
          <w:rFonts w:ascii="Arial" w:hAnsi="Arial" w:cs="Arial"/>
          <w:b/>
          <w:noProof/>
          <w:sz w:val="20"/>
          <w:szCs w:val="20"/>
          <w:lang w:val="es-ES" w:eastAsia="es-ES"/>
        </w:rPr>
        <w:pict>
          <v:roundrect id="_x0000_s1343" style="position:absolute;left:0;text-align:left;margin-left:196.1pt;margin-top:10.8pt;width:94pt;height:91.1pt;z-index:251695104" arcsize="10923f" fillcolor="#d86b77 [1941]" strokecolor="#d86b77 [1941]" strokeweight="1pt">
            <v:fill color2="#f2cdd1 [661]" angle="-45" focus="-50%" type="gradient"/>
            <v:shadow on="t" type="perspective" color="#4e141a [1605]" opacity=".5" offset="1pt" offset2="-3pt"/>
            <v:textbox style="mso-next-textbox:#_x0000_s1343">
              <w:txbxContent>
                <w:p w:rsidR="00D62277" w:rsidRPr="00D14A7A" w:rsidRDefault="00D62277" w:rsidP="000A3361">
                  <w:pPr>
                    <w:rPr>
                      <w:lang w:val="es-ES"/>
                    </w:rPr>
                  </w:pPr>
                  <w:r>
                    <w:rPr>
                      <w:lang w:val="es-ES"/>
                    </w:rPr>
                    <w:t>A</w:t>
                  </w:r>
                  <w:r w:rsidRPr="00D14A7A">
                    <w:rPr>
                      <w:lang w:val="es-ES"/>
                    </w:rPr>
                    <w:t>decuada aplicación de prácticas de cosecha y postcosecha</w:t>
                  </w:r>
                  <w:r>
                    <w:rPr>
                      <w:lang w:val="es-ES"/>
                    </w:rPr>
                    <w:t>.</w:t>
                  </w:r>
                </w:p>
              </w:txbxContent>
            </v:textbox>
          </v:roundrect>
        </w:pict>
      </w:r>
      <w:r>
        <w:rPr>
          <w:rFonts w:ascii="Arial" w:hAnsi="Arial" w:cs="Arial"/>
          <w:b/>
          <w:noProof/>
          <w:sz w:val="20"/>
          <w:szCs w:val="20"/>
          <w:lang w:val="es-ES" w:eastAsia="es-ES"/>
        </w:rPr>
        <w:pict>
          <v:roundrect id="_x0000_s1342" style="position:absolute;left:0;text-align:left;margin-left:77.6pt;margin-top:10.5pt;width:107.05pt;height:60.6pt;z-index:251694080" arcsize="10923f" fillcolor="#d86b77 [1941]" strokecolor="#d86b77 [1941]" strokeweight="1pt">
            <v:fill color2="#f2cdd1 [661]" angle="-45" focus="-50%" type="gradient"/>
            <v:shadow on="t" type="perspective" color="#4e141a [1605]" opacity=".5" offset="1pt" offset2="-3pt"/>
            <v:textbox style="mso-next-textbox:#_x0000_s1342">
              <w:txbxContent>
                <w:p w:rsidR="00D62277" w:rsidRDefault="00D62277" w:rsidP="000A3361">
                  <w:r>
                    <w:t xml:space="preserve">Transformación de productos agrícolas. </w:t>
                  </w:r>
                </w:p>
              </w:txbxContent>
            </v:textbox>
          </v:roundrect>
        </w:pict>
      </w:r>
      <w:r>
        <w:rPr>
          <w:rFonts w:ascii="Arial" w:hAnsi="Arial" w:cs="Arial"/>
          <w:b/>
          <w:noProof/>
          <w:sz w:val="20"/>
          <w:szCs w:val="20"/>
          <w:lang w:val="es-ES" w:eastAsia="es-ES"/>
        </w:rPr>
        <w:pict>
          <v:roundrect id="_x0000_s1341" style="position:absolute;left:0;text-align:left;margin-left:-36.35pt;margin-top:10.8pt;width:101.75pt;height:54.35pt;z-index:251693056" arcsize="10923f" fillcolor="#d86b77 [1941]" strokecolor="#d86b77 [1941]" strokeweight="1pt">
            <v:fill color2="#f2cdd1 [661]" angle="-45" focus="-50%" type="gradient"/>
            <v:shadow on="t" type="perspective" color="#4e141a [1605]" opacity=".5" offset="1pt" offset2="-3pt"/>
            <v:textbox style="mso-next-textbox:#_x0000_s1341">
              <w:txbxContent>
                <w:p w:rsidR="00D62277" w:rsidRPr="00D14A7A" w:rsidRDefault="00D62277" w:rsidP="000A3361">
                  <w:pPr>
                    <w:rPr>
                      <w:lang w:val="es-ES"/>
                    </w:rPr>
                  </w:pPr>
                  <w:r>
                    <w:rPr>
                      <w:lang w:val="es-ES"/>
                    </w:rPr>
                    <w:t>A</w:t>
                  </w:r>
                  <w:r w:rsidRPr="00D14A7A">
                    <w:rPr>
                      <w:lang w:val="es-ES"/>
                    </w:rPr>
                    <w:t>propiado nivel tecnológico.</w:t>
                  </w:r>
                </w:p>
              </w:txbxContent>
            </v:textbox>
          </v:roundrect>
        </w:pict>
      </w:r>
    </w:p>
    <w:p w:rsidR="000A3361" w:rsidRDefault="000A3361" w:rsidP="00B1464F">
      <w:pPr>
        <w:spacing w:after="0" w:line="240" w:lineRule="auto"/>
        <w:jc w:val="both"/>
        <w:rPr>
          <w:rFonts w:ascii="Arial" w:hAnsi="Arial" w:cs="Arial"/>
          <w:b/>
          <w:sz w:val="20"/>
          <w:szCs w:val="20"/>
        </w:rPr>
      </w:pPr>
    </w:p>
    <w:p w:rsidR="000A3361" w:rsidRDefault="000A3361" w:rsidP="00B1464F">
      <w:pPr>
        <w:spacing w:after="0" w:line="240" w:lineRule="auto"/>
        <w:jc w:val="both"/>
        <w:rPr>
          <w:rFonts w:ascii="Arial" w:hAnsi="Arial" w:cs="Arial"/>
          <w:b/>
          <w:sz w:val="20"/>
          <w:szCs w:val="20"/>
        </w:rPr>
      </w:pPr>
    </w:p>
    <w:p w:rsidR="000A3361" w:rsidRDefault="000A3361" w:rsidP="00B1464F">
      <w:pPr>
        <w:spacing w:after="0" w:line="240" w:lineRule="auto"/>
        <w:jc w:val="both"/>
        <w:rPr>
          <w:rFonts w:ascii="Arial" w:hAnsi="Arial" w:cs="Arial"/>
          <w:b/>
          <w:sz w:val="20"/>
          <w:szCs w:val="20"/>
        </w:rPr>
      </w:pPr>
    </w:p>
    <w:p w:rsidR="000A3361" w:rsidRDefault="000A3361" w:rsidP="00B1464F">
      <w:pPr>
        <w:spacing w:after="0" w:line="240" w:lineRule="auto"/>
        <w:jc w:val="both"/>
        <w:rPr>
          <w:rFonts w:ascii="Arial" w:hAnsi="Arial" w:cs="Arial"/>
          <w:b/>
          <w:sz w:val="20"/>
          <w:szCs w:val="20"/>
        </w:rPr>
      </w:pPr>
    </w:p>
    <w:p w:rsidR="000A3361" w:rsidRDefault="000A3361" w:rsidP="00B1464F">
      <w:pPr>
        <w:spacing w:after="0" w:line="240" w:lineRule="auto"/>
        <w:jc w:val="both"/>
        <w:rPr>
          <w:rFonts w:ascii="Arial" w:hAnsi="Arial" w:cs="Arial"/>
          <w:b/>
          <w:sz w:val="20"/>
          <w:szCs w:val="20"/>
        </w:rPr>
      </w:pPr>
    </w:p>
    <w:p w:rsidR="000A3361" w:rsidRDefault="0018539D" w:rsidP="00B1464F">
      <w:pPr>
        <w:spacing w:after="0" w:line="240" w:lineRule="auto"/>
        <w:jc w:val="both"/>
        <w:rPr>
          <w:rFonts w:ascii="Arial" w:hAnsi="Arial" w:cs="Arial"/>
          <w:b/>
          <w:sz w:val="20"/>
          <w:szCs w:val="20"/>
        </w:rPr>
      </w:pPr>
      <w:r>
        <w:rPr>
          <w:rFonts w:ascii="Arial" w:hAnsi="Arial" w:cs="Arial"/>
          <w:b/>
          <w:noProof/>
          <w:sz w:val="20"/>
          <w:szCs w:val="20"/>
          <w:lang w:val="es-ES" w:eastAsia="es-ES"/>
        </w:rPr>
        <w:pict>
          <v:roundrect id="_x0000_s1348" style="position:absolute;left:0;text-align:left;margin-left:-50.3pt;margin-top:6.55pt;width:127.9pt;height:213.55pt;z-index:251700224" arcsize="10923f" fillcolor="#92d050">
            <v:textbox style="mso-next-textbox:#_x0000_s1348">
              <w:txbxContent>
                <w:p w:rsidR="00D62277" w:rsidRPr="00223A96" w:rsidRDefault="00D62277" w:rsidP="000A3361">
                  <w:pPr>
                    <w:rPr>
                      <w:sz w:val="16"/>
                      <w:szCs w:val="16"/>
                      <w:lang w:val="es-ES"/>
                    </w:rPr>
                  </w:pPr>
                  <w:r>
                    <w:rPr>
                      <w:sz w:val="16"/>
                      <w:szCs w:val="16"/>
                      <w:lang w:val="es-ES"/>
                    </w:rPr>
                    <w:t xml:space="preserve">Sistema de producción </w:t>
                  </w:r>
                  <w:r w:rsidRPr="00223A96">
                    <w:rPr>
                      <w:sz w:val="16"/>
                      <w:szCs w:val="16"/>
                      <w:lang w:val="es-ES"/>
                    </w:rPr>
                    <w:t>tec</w:t>
                  </w:r>
                  <w:r>
                    <w:rPr>
                      <w:sz w:val="16"/>
                      <w:szCs w:val="16"/>
                      <w:lang w:val="es-ES"/>
                    </w:rPr>
                    <w:t xml:space="preserve">nificado 2 tm ha de cebada, </w:t>
                  </w:r>
                </w:p>
                <w:p w:rsidR="00D62277" w:rsidRPr="001423F6" w:rsidRDefault="00D62277" w:rsidP="000A3361">
                  <w:pPr>
                    <w:rPr>
                      <w:sz w:val="16"/>
                      <w:szCs w:val="16"/>
                      <w:lang w:val="es-ES"/>
                    </w:rPr>
                  </w:pPr>
                  <w:r>
                    <w:rPr>
                      <w:sz w:val="16"/>
                      <w:szCs w:val="16"/>
                      <w:lang w:val="es-ES"/>
                    </w:rPr>
                    <w:t xml:space="preserve">El 100% de productores </w:t>
                  </w:r>
                  <w:r w:rsidRPr="001423F6">
                    <w:rPr>
                      <w:sz w:val="16"/>
                      <w:szCs w:val="16"/>
                      <w:lang w:val="es-ES"/>
                    </w:rPr>
                    <w:t xml:space="preserve"> cuentan con agua de riego tecnificado.</w:t>
                  </w:r>
                </w:p>
                <w:p w:rsidR="00D62277" w:rsidRPr="001423F6" w:rsidRDefault="00D62277" w:rsidP="000A3361">
                  <w:pPr>
                    <w:rPr>
                      <w:sz w:val="16"/>
                      <w:szCs w:val="16"/>
                      <w:lang w:val="es-ES"/>
                    </w:rPr>
                  </w:pPr>
                  <w:r>
                    <w:rPr>
                      <w:sz w:val="16"/>
                      <w:szCs w:val="16"/>
                      <w:lang w:val="es-ES"/>
                    </w:rPr>
                    <w:t xml:space="preserve">El 100 % de productores </w:t>
                  </w:r>
                  <w:r w:rsidRPr="001423F6">
                    <w:rPr>
                      <w:sz w:val="16"/>
                      <w:szCs w:val="16"/>
                      <w:lang w:val="es-ES"/>
                    </w:rPr>
                    <w:t xml:space="preserve"> disponen de semillas mejoradas.</w:t>
                  </w:r>
                </w:p>
                <w:p w:rsidR="00D62277" w:rsidRPr="001423F6" w:rsidRDefault="00D62277" w:rsidP="000A3361">
                  <w:pPr>
                    <w:rPr>
                      <w:sz w:val="16"/>
                      <w:szCs w:val="16"/>
                      <w:lang w:val="es-ES"/>
                    </w:rPr>
                  </w:pPr>
                  <w:r>
                    <w:rPr>
                      <w:sz w:val="16"/>
                      <w:szCs w:val="16"/>
                      <w:lang w:val="es-ES"/>
                    </w:rPr>
                    <w:t>El 10</w:t>
                  </w:r>
                  <w:r w:rsidRPr="001423F6">
                    <w:rPr>
                      <w:sz w:val="16"/>
                      <w:szCs w:val="16"/>
                      <w:lang w:val="es-ES"/>
                    </w:rPr>
                    <w:t>0%  de pro</w:t>
                  </w:r>
                  <w:r>
                    <w:rPr>
                      <w:sz w:val="16"/>
                      <w:szCs w:val="16"/>
                      <w:lang w:val="es-ES"/>
                    </w:rPr>
                    <w:t>ductores aplican la mecanizació</w:t>
                  </w:r>
                  <w:r w:rsidRPr="001423F6">
                    <w:rPr>
                      <w:sz w:val="16"/>
                      <w:szCs w:val="16"/>
                      <w:lang w:val="es-ES"/>
                    </w:rPr>
                    <w:t>n agrícola  conservacionista</w:t>
                  </w:r>
                </w:p>
                <w:p w:rsidR="00D62277" w:rsidRPr="008778B0" w:rsidRDefault="00D62277" w:rsidP="000A3361">
                  <w:pPr>
                    <w:rPr>
                      <w:sz w:val="20"/>
                      <w:szCs w:val="20"/>
                      <w:lang w:val="es-ES"/>
                    </w:rPr>
                  </w:pPr>
                  <w:r w:rsidRPr="003F4817">
                    <w:rPr>
                      <w:sz w:val="16"/>
                      <w:szCs w:val="16"/>
                      <w:lang w:val="es-ES"/>
                    </w:rPr>
                    <w:t>El 100% de productores aplican agroquímicos cor</w:t>
                  </w:r>
                  <w:r>
                    <w:rPr>
                      <w:sz w:val="16"/>
                      <w:szCs w:val="16"/>
                      <w:lang w:val="es-ES"/>
                    </w:rPr>
                    <w:t>r</w:t>
                  </w:r>
                  <w:r w:rsidRPr="003F4817">
                    <w:rPr>
                      <w:sz w:val="16"/>
                      <w:szCs w:val="16"/>
                      <w:lang w:val="es-ES"/>
                    </w:rPr>
                    <w:t>ectamente</w:t>
                  </w:r>
                  <w:r>
                    <w:rPr>
                      <w:sz w:val="16"/>
                      <w:szCs w:val="16"/>
                      <w:lang w:val="es-ES"/>
                    </w:rPr>
                    <w:t>.</w:t>
                  </w:r>
                </w:p>
              </w:txbxContent>
            </v:textbox>
          </v:roundrect>
        </w:pict>
      </w:r>
    </w:p>
    <w:p w:rsidR="000A3361" w:rsidRDefault="000A3361" w:rsidP="00B1464F">
      <w:pPr>
        <w:spacing w:after="0" w:line="240" w:lineRule="auto"/>
        <w:jc w:val="both"/>
        <w:rPr>
          <w:rFonts w:ascii="Arial" w:hAnsi="Arial" w:cs="Arial"/>
          <w:b/>
          <w:sz w:val="20"/>
          <w:szCs w:val="20"/>
        </w:rPr>
      </w:pPr>
    </w:p>
    <w:p w:rsidR="000A3361" w:rsidRDefault="000A3361" w:rsidP="00B1464F">
      <w:pPr>
        <w:spacing w:after="0" w:line="240" w:lineRule="auto"/>
        <w:jc w:val="both"/>
        <w:rPr>
          <w:rFonts w:ascii="Arial" w:hAnsi="Arial" w:cs="Arial"/>
          <w:b/>
          <w:sz w:val="20"/>
          <w:szCs w:val="20"/>
        </w:rPr>
      </w:pPr>
    </w:p>
    <w:p w:rsidR="000A3361" w:rsidRDefault="0018539D" w:rsidP="001F2C43">
      <w:pPr>
        <w:tabs>
          <w:tab w:val="left" w:pos="1710"/>
        </w:tabs>
        <w:spacing w:after="0" w:line="240" w:lineRule="auto"/>
        <w:jc w:val="both"/>
        <w:rPr>
          <w:rFonts w:ascii="Arial" w:hAnsi="Arial" w:cs="Arial"/>
          <w:b/>
          <w:sz w:val="20"/>
          <w:szCs w:val="20"/>
        </w:rPr>
      </w:pPr>
      <w:r>
        <w:rPr>
          <w:rFonts w:ascii="Arial" w:hAnsi="Arial" w:cs="Arial"/>
          <w:b/>
          <w:noProof/>
          <w:sz w:val="20"/>
          <w:szCs w:val="20"/>
          <w:lang w:val="es-ES" w:eastAsia="es-ES"/>
        </w:rPr>
        <w:pict>
          <v:roundrect id="_x0000_s1352" style="position:absolute;left:0;text-align:left;margin-left:404.6pt;margin-top:9.7pt;width:103.85pt;height:150.7pt;z-index:251704320" arcsize="10923f" fillcolor="#92d050">
            <v:textbox style="mso-next-textbox:#_x0000_s1352">
              <w:txbxContent>
                <w:p w:rsidR="00D62277" w:rsidRDefault="00D62277" w:rsidP="000A3361">
                  <w:pPr>
                    <w:rPr>
                      <w:sz w:val="16"/>
                      <w:szCs w:val="16"/>
                      <w:lang w:val="es-ES"/>
                    </w:rPr>
                  </w:pPr>
                  <w:r>
                    <w:rPr>
                      <w:sz w:val="16"/>
                      <w:szCs w:val="16"/>
                      <w:lang w:val="es-ES"/>
                    </w:rPr>
                    <w:t>100% de productores  agrícolas con conocimiento técnico y aplican en sus cultivos.</w:t>
                  </w:r>
                </w:p>
                <w:p w:rsidR="00D62277" w:rsidRPr="008778B0" w:rsidRDefault="00D62277" w:rsidP="000A3361">
                  <w:pPr>
                    <w:rPr>
                      <w:sz w:val="16"/>
                      <w:szCs w:val="16"/>
                      <w:lang w:val="es-ES"/>
                    </w:rPr>
                  </w:pPr>
                  <w:r>
                    <w:rPr>
                      <w:sz w:val="16"/>
                      <w:szCs w:val="16"/>
                      <w:lang w:val="es-ES"/>
                    </w:rPr>
                    <w:t xml:space="preserve">4  instituciones </w:t>
                  </w:r>
                  <w:r w:rsidRPr="008778B0">
                    <w:rPr>
                      <w:sz w:val="16"/>
                      <w:szCs w:val="16"/>
                      <w:lang w:val="es-ES"/>
                    </w:rPr>
                    <w:t>brindan apoyo técnico</w:t>
                  </w:r>
                </w:p>
                <w:p w:rsidR="00D62277" w:rsidRPr="00C73DED" w:rsidRDefault="00D62277" w:rsidP="000A3361">
                  <w:pPr>
                    <w:rPr>
                      <w:sz w:val="16"/>
                      <w:szCs w:val="16"/>
                      <w:lang w:val="es-ES"/>
                    </w:rPr>
                  </w:pPr>
                  <w:r>
                    <w:rPr>
                      <w:sz w:val="16"/>
                      <w:szCs w:val="16"/>
                      <w:lang w:val="es-ES"/>
                    </w:rPr>
                    <w:t xml:space="preserve"> Entidad financiera fortalecida brinda servicio de ahorro y crédito.</w:t>
                  </w:r>
                </w:p>
              </w:txbxContent>
            </v:textbox>
          </v:roundrect>
        </w:pict>
      </w:r>
      <w:r>
        <w:rPr>
          <w:rFonts w:ascii="Arial" w:hAnsi="Arial" w:cs="Arial"/>
          <w:b/>
          <w:noProof/>
          <w:sz w:val="20"/>
          <w:szCs w:val="20"/>
          <w:lang w:val="es-ES" w:eastAsia="es-ES"/>
        </w:rPr>
        <w:pict>
          <v:roundrect id="_x0000_s1349" style="position:absolute;left:0;text-align:left;margin-left:84.35pt;margin-top:9.7pt;width:91.5pt;height:91.5pt;z-index:251701248" arcsize="10923f" fillcolor="#92d050">
            <v:textbox style="mso-next-textbox:#_x0000_s1349">
              <w:txbxContent>
                <w:p w:rsidR="00D62277" w:rsidRPr="00C862C0" w:rsidRDefault="00D62277" w:rsidP="000A3361">
                  <w:pPr>
                    <w:rPr>
                      <w:sz w:val="16"/>
                      <w:szCs w:val="16"/>
                      <w:lang w:val="es-ES"/>
                    </w:rPr>
                  </w:pPr>
                  <w:r w:rsidRPr="00C862C0">
                    <w:rPr>
                      <w:sz w:val="16"/>
                      <w:szCs w:val="16"/>
                      <w:lang w:val="es-ES"/>
                    </w:rPr>
                    <w:t>3 empresas de transformación fortalecidas.</w:t>
                  </w:r>
                </w:p>
                <w:p w:rsidR="00D62277" w:rsidRPr="00C862C0" w:rsidRDefault="00D62277" w:rsidP="000A3361">
                  <w:pPr>
                    <w:rPr>
                      <w:sz w:val="16"/>
                      <w:szCs w:val="16"/>
                    </w:rPr>
                  </w:pPr>
                  <w:r w:rsidRPr="00C862C0">
                    <w:rPr>
                      <w:sz w:val="16"/>
                      <w:szCs w:val="16"/>
                    </w:rPr>
                    <w:t xml:space="preserve">El 50% de la producción agrícola es transformado. </w:t>
                  </w:r>
                </w:p>
              </w:txbxContent>
            </v:textbox>
          </v:roundrect>
        </w:pict>
      </w:r>
      <w:r w:rsidR="001F2C43">
        <w:rPr>
          <w:rFonts w:ascii="Arial" w:hAnsi="Arial" w:cs="Arial"/>
          <w:b/>
          <w:sz w:val="20"/>
          <w:szCs w:val="20"/>
        </w:rPr>
        <w:tab/>
      </w:r>
    </w:p>
    <w:p w:rsidR="001F2C43" w:rsidRDefault="0018539D" w:rsidP="001F2C43">
      <w:pPr>
        <w:tabs>
          <w:tab w:val="left" w:pos="1710"/>
        </w:tabs>
        <w:spacing w:after="0" w:line="240" w:lineRule="auto"/>
        <w:jc w:val="both"/>
        <w:rPr>
          <w:rFonts w:ascii="Arial" w:hAnsi="Arial" w:cs="Arial"/>
          <w:b/>
          <w:sz w:val="20"/>
          <w:szCs w:val="20"/>
        </w:rPr>
      </w:pPr>
      <w:r>
        <w:rPr>
          <w:rFonts w:ascii="Arial" w:hAnsi="Arial" w:cs="Arial"/>
          <w:b/>
          <w:noProof/>
          <w:sz w:val="20"/>
          <w:szCs w:val="20"/>
          <w:lang w:val="es-ES" w:eastAsia="es-ES"/>
        </w:rPr>
        <w:pict>
          <v:roundrect id="_x0000_s1354" style="position:absolute;left:0;text-align:left;margin-left:620.6pt;margin-top:6.5pt;width:83.25pt;height:64.25pt;z-index:251706368" arcsize="10923f" fillcolor="#92d050">
            <v:textbox style="mso-next-textbox:#_x0000_s1354">
              <w:txbxContent>
                <w:p w:rsidR="00D62277" w:rsidRPr="001A7538" w:rsidRDefault="00D62277" w:rsidP="000A3361">
                  <w:pPr>
                    <w:rPr>
                      <w:sz w:val="16"/>
                      <w:szCs w:val="16"/>
                      <w:lang w:val="es-ES"/>
                    </w:rPr>
                  </w:pPr>
                  <w:r w:rsidRPr="001A7538">
                    <w:rPr>
                      <w:sz w:val="16"/>
                      <w:szCs w:val="16"/>
                      <w:lang w:val="es-ES"/>
                    </w:rPr>
                    <w:t>2 ha por familia con prácticas de conservación.</w:t>
                  </w:r>
                </w:p>
              </w:txbxContent>
            </v:textbox>
          </v:roundrect>
        </w:pict>
      </w:r>
      <w:r>
        <w:rPr>
          <w:rFonts w:ascii="Arial" w:hAnsi="Arial" w:cs="Arial"/>
          <w:b/>
          <w:noProof/>
          <w:sz w:val="20"/>
          <w:szCs w:val="20"/>
          <w:lang w:val="es-ES" w:eastAsia="es-ES"/>
        </w:rPr>
        <w:pict>
          <v:roundrect id="_x0000_s1353" style="position:absolute;left:0;text-align:left;margin-left:529.85pt;margin-top:2pt;width:77.4pt;height:80.7pt;z-index:251705344" arcsize="10923f" fillcolor="#92d050">
            <v:textbox style="mso-next-textbox:#_x0000_s1353">
              <w:txbxContent>
                <w:p w:rsidR="00D62277" w:rsidRDefault="00D62277" w:rsidP="000A3361">
                  <w:pPr>
                    <w:rPr>
                      <w:sz w:val="18"/>
                      <w:szCs w:val="18"/>
                    </w:rPr>
                  </w:pPr>
                  <w:r>
                    <w:rPr>
                      <w:sz w:val="18"/>
                      <w:szCs w:val="18"/>
                    </w:rPr>
                    <w:t>El 5</w:t>
                  </w:r>
                  <w:r w:rsidRPr="00A64591">
                    <w:rPr>
                      <w:sz w:val="18"/>
                      <w:szCs w:val="18"/>
                    </w:rPr>
                    <w:t xml:space="preserve">0% de la producción </w:t>
                  </w:r>
                  <w:r>
                    <w:rPr>
                      <w:sz w:val="18"/>
                      <w:szCs w:val="18"/>
                    </w:rPr>
                    <w:t>es comercializada en forma asociativa.</w:t>
                  </w:r>
                </w:p>
                <w:p w:rsidR="00D62277" w:rsidRPr="00A64591" w:rsidRDefault="00D62277" w:rsidP="000A3361">
                  <w:pPr>
                    <w:rPr>
                      <w:sz w:val="18"/>
                      <w:szCs w:val="18"/>
                    </w:rPr>
                  </w:pPr>
                </w:p>
              </w:txbxContent>
            </v:textbox>
          </v:roundrect>
        </w:pict>
      </w:r>
      <w:r>
        <w:rPr>
          <w:rFonts w:ascii="Arial" w:hAnsi="Arial" w:cs="Arial"/>
          <w:b/>
          <w:noProof/>
          <w:sz w:val="20"/>
          <w:szCs w:val="20"/>
          <w:lang w:val="es-ES" w:eastAsia="es-ES"/>
        </w:rPr>
        <w:pict>
          <v:roundrect id="_x0000_s1351" style="position:absolute;left:0;text-align:left;margin-left:299.6pt;margin-top:2pt;width:85.85pt;height:126.35pt;z-index:251703296" arcsize="10923f" fillcolor="#92d050">
            <v:textbox style="mso-next-textbox:#_x0000_s1351">
              <w:txbxContent>
                <w:p w:rsidR="00D62277" w:rsidRPr="001A7538" w:rsidRDefault="00D62277" w:rsidP="000A3361">
                  <w:pPr>
                    <w:rPr>
                      <w:sz w:val="16"/>
                      <w:szCs w:val="16"/>
                      <w:lang w:val="es-ES"/>
                    </w:rPr>
                  </w:pPr>
                  <w:r w:rsidRPr="001A7538">
                    <w:rPr>
                      <w:sz w:val="16"/>
                      <w:szCs w:val="16"/>
                      <w:lang w:val="es-ES"/>
                    </w:rPr>
                    <w:t>75% de productores agrícolas organizados.</w:t>
                  </w:r>
                </w:p>
                <w:p w:rsidR="00D62277" w:rsidRPr="001A7538" w:rsidRDefault="00D62277" w:rsidP="000A3361">
                  <w:pPr>
                    <w:rPr>
                      <w:sz w:val="16"/>
                      <w:szCs w:val="16"/>
                      <w:lang w:val="es-ES"/>
                    </w:rPr>
                  </w:pPr>
                  <w:r w:rsidRPr="001A7538">
                    <w:rPr>
                      <w:sz w:val="16"/>
                      <w:szCs w:val="16"/>
                      <w:lang w:val="es-ES"/>
                    </w:rPr>
                    <w:t xml:space="preserve"> 1 organización de productores agrícolas fortalecida.</w:t>
                  </w:r>
                </w:p>
              </w:txbxContent>
            </v:textbox>
          </v:roundrect>
        </w:pict>
      </w:r>
      <w:r>
        <w:rPr>
          <w:rFonts w:ascii="Arial" w:hAnsi="Arial" w:cs="Arial"/>
          <w:b/>
          <w:noProof/>
          <w:sz w:val="20"/>
          <w:szCs w:val="20"/>
          <w:lang w:val="es-ES" w:eastAsia="es-ES"/>
        </w:rPr>
        <w:pict>
          <v:roundrect id="_x0000_s1350" style="position:absolute;left:0;text-align:left;margin-left:202.25pt;margin-top:2pt;width:87.85pt;height:114.4pt;z-index:251702272" arcsize="10923f" fillcolor="#92d050">
            <v:textbox style="mso-next-textbox:#_x0000_s1350">
              <w:txbxContent>
                <w:p w:rsidR="00D62277" w:rsidRDefault="00D62277" w:rsidP="000A3361">
                  <w:r>
                    <w:rPr>
                      <w:sz w:val="16"/>
                      <w:szCs w:val="16"/>
                      <w:lang w:val="es-ES"/>
                    </w:rPr>
                    <w:t>10</w:t>
                  </w:r>
                  <w:r w:rsidRPr="00ED3680">
                    <w:rPr>
                      <w:sz w:val="16"/>
                      <w:szCs w:val="16"/>
                      <w:lang w:val="es-ES"/>
                    </w:rPr>
                    <w:t xml:space="preserve">0% de productores </w:t>
                  </w:r>
                  <w:r>
                    <w:rPr>
                      <w:sz w:val="16"/>
                      <w:szCs w:val="16"/>
                      <w:lang w:val="es-ES"/>
                    </w:rPr>
                    <w:t xml:space="preserve"> agrícolas </w:t>
                  </w:r>
                  <w:r w:rsidRPr="00ED3680">
                    <w:rPr>
                      <w:sz w:val="16"/>
                      <w:szCs w:val="16"/>
                      <w:lang w:val="es-ES"/>
                    </w:rPr>
                    <w:t>realizan clasificación y selección</w:t>
                  </w:r>
                  <w:r>
                    <w:rPr>
                      <w:sz w:val="16"/>
                      <w:szCs w:val="16"/>
                      <w:lang w:val="es-ES"/>
                    </w:rPr>
                    <w:t xml:space="preserve"> del granos previo a la comercialización.</w:t>
                  </w:r>
                </w:p>
              </w:txbxContent>
            </v:textbox>
          </v:roundrect>
        </w:pict>
      </w:r>
    </w:p>
    <w:p w:rsidR="001F2C43" w:rsidRDefault="001F2C43" w:rsidP="001F2C43">
      <w:pPr>
        <w:tabs>
          <w:tab w:val="left" w:pos="1710"/>
        </w:tabs>
        <w:spacing w:after="0" w:line="240" w:lineRule="auto"/>
        <w:jc w:val="both"/>
        <w:rPr>
          <w:rFonts w:ascii="Arial" w:hAnsi="Arial" w:cs="Arial"/>
          <w:b/>
          <w:sz w:val="20"/>
          <w:szCs w:val="20"/>
        </w:rPr>
      </w:pPr>
    </w:p>
    <w:p w:rsidR="000A3361" w:rsidRDefault="000A3361" w:rsidP="00B1464F">
      <w:pPr>
        <w:spacing w:after="0" w:line="240" w:lineRule="auto"/>
        <w:jc w:val="both"/>
        <w:rPr>
          <w:rFonts w:ascii="Arial" w:hAnsi="Arial" w:cs="Arial"/>
          <w:b/>
          <w:sz w:val="20"/>
          <w:szCs w:val="20"/>
        </w:rPr>
      </w:pPr>
    </w:p>
    <w:p w:rsidR="000A3361" w:rsidRDefault="000A3361" w:rsidP="00B1464F">
      <w:pPr>
        <w:spacing w:after="0" w:line="240" w:lineRule="auto"/>
        <w:jc w:val="both"/>
        <w:rPr>
          <w:rFonts w:ascii="Arial" w:hAnsi="Arial" w:cs="Arial"/>
          <w:b/>
          <w:sz w:val="20"/>
          <w:szCs w:val="20"/>
        </w:rPr>
      </w:pPr>
    </w:p>
    <w:p w:rsidR="000A3361" w:rsidRDefault="000A3361" w:rsidP="00B1464F">
      <w:pPr>
        <w:spacing w:after="0" w:line="240" w:lineRule="auto"/>
        <w:jc w:val="both"/>
        <w:rPr>
          <w:rFonts w:ascii="Arial" w:hAnsi="Arial" w:cs="Arial"/>
          <w:b/>
          <w:sz w:val="20"/>
          <w:szCs w:val="20"/>
        </w:rPr>
      </w:pPr>
    </w:p>
    <w:p w:rsidR="000A3361" w:rsidRDefault="000A3361" w:rsidP="00B1464F">
      <w:pPr>
        <w:spacing w:after="0" w:line="240" w:lineRule="auto"/>
        <w:jc w:val="both"/>
        <w:rPr>
          <w:rFonts w:ascii="Arial" w:hAnsi="Arial" w:cs="Arial"/>
          <w:b/>
          <w:sz w:val="20"/>
          <w:szCs w:val="20"/>
        </w:rPr>
      </w:pPr>
    </w:p>
    <w:p w:rsidR="000A3361" w:rsidRDefault="000A3361" w:rsidP="00B1464F">
      <w:pPr>
        <w:spacing w:after="0" w:line="240" w:lineRule="auto"/>
        <w:jc w:val="both"/>
        <w:rPr>
          <w:rFonts w:ascii="Arial" w:hAnsi="Arial" w:cs="Arial"/>
          <w:b/>
          <w:sz w:val="20"/>
          <w:szCs w:val="20"/>
        </w:rPr>
      </w:pPr>
    </w:p>
    <w:p w:rsidR="000A3361" w:rsidRDefault="000A3361" w:rsidP="00B1464F">
      <w:pPr>
        <w:spacing w:after="0" w:line="240" w:lineRule="auto"/>
        <w:jc w:val="both"/>
        <w:rPr>
          <w:rFonts w:ascii="Arial" w:hAnsi="Arial" w:cs="Arial"/>
          <w:b/>
          <w:sz w:val="20"/>
          <w:szCs w:val="20"/>
        </w:rPr>
      </w:pPr>
    </w:p>
    <w:p w:rsidR="000A3361" w:rsidRDefault="000A3361" w:rsidP="00B1464F">
      <w:pPr>
        <w:spacing w:after="0" w:line="240" w:lineRule="auto"/>
        <w:jc w:val="both"/>
        <w:rPr>
          <w:rFonts w:ascii="Arial" w:hAnsi="Arial" w:cs="Arial"/>
          <w:b/>
          <w:sz w:val="20"/>
          <w:szCs w:val="20"/>
        </w:rPr>
      </w:pPr>
    </w:p>
    <w:p w:rsidR="003B43B8" w:rsidRDefault="003B43B8" w:rsidP="00B1464F">
      <w:pPr>
        <w:spacing w:after="0" w:line="240" w:lineRule="auto"/>
        <w:jc w:val="both"/>
        <w:rPr>
          <w:rFonts w:ascii="Arial" w:hAnsi="Arial" w:cs="Arial"/>
          <w:b/>
          <w:sz w:val="20"/>
          <w:szCs w:val="20"/>
        </w:rPr>
      </w:pPr>
    </w:p>
    <w:p w:rsidR="003B43B8" w:rsidRDefault="003B43B8" w:rsidP="00B1464F">
      <w:pPr>
        <w:spacing w:after="0" w:line="240" w:lineRule="auto"/>
        <w:jc w:val="both"/>
        <w:rPr>
          <w:rFonts w:ascii="Arial" w:hAnsi="Arial" w:cs="Arial"/>
          <w:b/>
          <w:sz w:val="20"/>
          <w:szCs w:val="20"/>
        </w:rPr>
      </w:pPr>
    </w:p>
    <w:p w:rsidR="00631EF5" w:rsidRPr="00631EF5" w:rsidRDefault="00631EF5" w:rsidP="00775DB3">
      <w:pPr>
        <w:pStyle w:val="Prrafodelista"/>
        <w:numPr>
          <w:ilvl w:val="0"/>
          <w:numId w:val="18"/>
        </w:numPr>
        <w:spacing w:after="0" w:line="240" w:lineRule="auto"/>
        <w:jc w:val="both"/>
        <w:rPr>
          <w:rFonts w:ascii="Arial" w:hAnsi="Arial" w:cs="Arial"/>
          <w:b/>
          <w:sz w:val="20"/>
          <w:szCs w:val="20"/>
        </w:rPr>
      </w:pPr>
      <w:r w:rsidRPr="00631EF5">
        <w:rPr>
          <w:rFonts w:ascii="Arial" w:hAnsi="Arial" w:cs="Arial"/>
          <w:b/>
          <w:sz w:val="20"/>
          <w:szCs w:val="20"/>
        </w:rPr>
        <w:lastRenderedPageBreak/>
        <w:t>Análisis de involucrados</w:t>
      </w:r>
      <w:r w:rsidR="00006811">
        <w:rPr>
          <w:rFonts w:ascii="Arial" w:hAnsi="Arial" w:cs="Arial"/>
          <w:b/>
          <w:sz w:val="20"/>
          <w:szCs w:val="20"/>
        </w:rPr>
        <w:t>.</w:t>
      </w:r>
    </w:p>
    <w:p w:rsidR="000A3361" w:rsidRDefault="000A3361" w:rsidP="00B1464F">
      <w:pPr>
        <w:spacing w:after="0" w:line="240" w:lineRule="auto"/>
        <w:jc w:val="both"/>
        <w:rPr>
          <w:rFonts w:ascii="Arial" w:hAnsi="Arial" w:cs="Arial"/>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620"/>
        <w:gridCol w:w="4025"/>
        <w:gridCol w:w="3486"/>
        <w:gridCol w:w="3013"/>
      </w:tblGrid>
      <w:tr w:rsidR="00631EF5" w:rsidRPr="00AE52AC" w:rsidTr="00494657">
        <w:trPr>
          <w:trHeight w:val="300"/>
        </w:trPr>
        <w:tc>
          <w:tcPr>
            <w:tcW w:w="5000" w:type="pct"/>
            <w:gridSpan w:val="4"/>
            <w:shd w:val="clear" w:color="auto" w:fill="FFFF66"/>
            <w:noWrap/>
            <w:vAlign w:val="bottom"/>
            <w:hideMark/>
          </w:tcPr>
          <w:p w:rsidR="00631EF5" w:rsidRPr="00AE52AC" w:rsidRDefault="00631EF5" w:rsidP="00666776">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MATRIZ DE INVOLUCRADOS</w:t>
            </w:r>
          </w:p>
        </w:tc>
      </w:tr>
      <w:tr w:rsidR="00631EF5" w:rsidRPr="00AE52AC" w:rsidTr="00494657">
        <w:trPr>
          <w:trHeight w:val="300"/>
        </w:trPr>
        <w:tc>
          <w:tcPr>
            <w:tcW w:w="5000" w:type="pct"/>
            <w:gridSpan w:val="4"/>
            <w:shd w:val="clear" w:color="auto" w:fill="FFFF66"/>
            <w:noWrap/>
            <w:vAlign w:val="center"/>
            <w:hideMark/>
          </w:tcPr>
          <w:p w:rsidR="00631EF5" w:rsidRPr="00AE52AC" w:rsidRDefault="00631EF5" w:rsidP="00BF213C">
            <w:pPr>
              <w:pStyle w:val="Prrafodelista"/>
              <w:ind w:left="709"/>
              <w:jc w:val="center"/>
              <w:rPr>
                <w:rFonts w:ascii="Arial" w:eastAsia="Calibri" w:hAnsi="Arial" w:cs="Arial"/>
                <w:b/>
                <w:bCs/>
                <w:sz w:val="20"/>
                <w:szCs w:val="20"/>
              </w:rPr>
            </w:pPr>
            <w:r>
              <w:rPr>
                <w:rFonts w:ascii="Arial" w:eastAsia="Calibri" w:hAnsi="Arial" w:cs="Arial"/>
                <w:b/>
                <w:bCs/>
                <w:sz w:val="20"/>
                <w:szCs w:val="20"/>
              </w:rPr>
              <w:t>SISTEMA ADECUADO DE PRODUCCIÓN AGRÍCOLA.</w:t>
            </w:r>
          </w:p>
        </w:tc>
      </w:tr>
      <w:tr w:rsidR="00631EF5" w:rsidRPr="00AE52AC" w:rsidTr="00494657">
        <w:trPr>
          <w:trHeight w:val="300"/>
        </w:trPr>
        <w:tc>
          <w:tcPr>
            <w:tcW w:w="997" w:type="pct"/>
            <w:shd w:val="clear" w:color="auto" w:fill="FFFF66"/>
            <w:noWrap/>
            <w:vAlign w:val="bottom"/>
            <w:hideMark/>
          </w:tcPr>
          <w:p w:rsidR="00631EF5" w:rsidRPr="00AE52AC" w:rsidRDefault="00631EF5" w:rsidP="00666776">
            <w:pPr>
              <w:pStyle w:val="Prrafodelista"/>
              <w:ind w:left="709"/>
              <w:jc w:val="both"/>
              <w:rPr>
                <w:rFonts w:ascii="Arial" w:eastAsia="Calibri" w:hAnsi="Arial" w:cs="Arial"/>
                <w:b/>
                <w:bCs/>
                <w:sz w:val="20"/>
                <w:szCs w:val="20"/>
              </w:rPr>
            </w:pPr>
          </w:p>
        </w:tc>
        <w:tc>
          <w:tcPr>
            <w:tcW w:w="1531" w:type="pct"/>
            <w:shd w:val="clear" w:color="auto" w:fill="FFFF66"/>
            <w:noWrap/>
            <w:vAlign w:val="bottom"/>
            <w:hideMark/>
          </w:tcPr>
          <w:p w:rsidR="00631EF5" w:rsidRPr="00AE52AC" w:rsidRDefault="00631EF5" w:rsidP="00666776">
            <w:pPr>
              <w:pStyle w:val="Prrafodelista"/>
              <w:ind w:left="709"/>
              <w:jc w:val="both"/>
              <w:rPr>
                <w:rFonts w:ascii="Arial" w:eastAsia="Calibri" w:hAnsi="Arial" w:cs="Arial"/>
                <w:b/>
                <w:sz w:val="20"/>
                <w:szCs w:val="20"/>
              </w:rPr>
            </w:pPr>
          </w:p>
        </w:tc>
        <w:tc>
          <w:tcPr>
            <w:tcW w:w="1326" w:type="pct"/>
            <w:shd w:val="clear" w:color="auto" w:fill="FFFF66"/>
            <w:noWrap/>
            <w:vAlign w:val="bottom"/>
            <w:hideMark/>
          </w:tcPr>
          <w:p w:rsidR="00631EF5" w:rsidRPr="00AE52AC" w:rsidRDefault="00631EF5" w:rsidP="00666776">
            <w:pPr>
              <w:pStyle w:val="Prrafodelista"/>
              <w:ind w:left="709"/>
              <w:jc w:val="both"/>
              <w:rPr>
                <w:rFonts w:ascii="Arial" w:eastAsia="Calibri" w:hAnsi="Arial" w:cs="Arial"/>
                <w:b/>
                <w:sz w:val="20"/>
                <w:szCs w:val="20"/>
              </w:rPr>
            </w:pPr>
          </w:p>
        </w:tc>
        <w:tc>
          <w:tcPr>
            <w:tcW w:w="1146" w:type="pct"/>
            <w:shd w:val="clear" w:color="auto" w:fill="FFFF66"/>
            <w:noWrap/>
            <w:vAlign w:val="bottom"/>
            <w:hideMark/>
          </w:tcPr>
          <w:p w:rsidR="00631EF5" w:rsidRPr="00AE52AC" w:rsidRDefault="00631EF5" w:rsidP="00666776">
            <w:pPr>
              <w:pStyle w:val="Prrafodelista"/>
              <w:ind w:left="709"/>
              <w:jc w:val="both"/>
              <w:rPr>
                <w:rFonts w:ascii="Arial" w:eastAsia="Calibri" w:hAnsi="Arial" w:cs="Arial"/>
                <w:b/>
                <w:sz w:val="20"/>
                <w:szCs w:val="20"/>
              </w:rPr>
            </w:pPr>
          </w:p>
        </w:tc>
      </w:tr>
      <w:tr w:rsidR="00631EF5" w:rsidRPr="00AE52AC" w:rsidTr="00494657">
        <w:trPr>
          <w:trHeight w:val="300"/>
        </w:trPr>
        <w:tc>
          <w:tcPr>
            <w:tcW w:w="997" w:type="pct"/>
            <w:shd w:val="clear" w:color="auto" w:fill="FFFF66"/>
            <w:noWrap/>
            <w:vAlign w:val="bottom"/>
            <w:hideMark/>
          </w:tcPr>
          <w:p w:rsidR="00631EF5" w:rsidRPr="00AE52AC" w:rsidRDefault="00631EF5" w:rsidP="00666776">
            <w:pPr>
              <w:pStyle w:val="Prrafodelista"/>
              <w:ind w:left="709"/>
              <w:jc w:val="both"/>
              <w:rPr>
                <w:rFonts w:ascii="Arial" w:eastAsia="Calibri" w:hAnsi="Arial" w:cs="Arial"/>
                <w:b/>
                <w:sz w:val="20"/>
                <w:szCs w:val="20"/>
              </w:rPr>
            </w:pPr>
            <w:r w:rsidRPr="00AE52AC">
              <w:rPr>
                <w:rFonts w:ascii="Arial" w:eastAsia="Calibri" w:hAnsi="Arial" w:cs="Arial"/>
                <w:b/>
                <w:sz w:val="20"/>
                <w:szCs w:val="20"/>
              </w:rPr>
              <w:t> </w:t>
            </w:r>
          </w:p>
        </w:tc>
        <w:tc>
          <w:tcPr>
            <w:tcW w:w="1531" w:type="pct"/>
            <w:shd w:val="clear" w:color="auto" w:fill="FFFF66"/>
            <w:noWrap/>
            <w:vAlign w:val="bottom"/>
            <w:hideMark/>
          </w:tcPr>
          <w:p w:rsidR="00631EF5" w:rsidRPr="00AE52AC" w:rsidRDefault="00631EF5" w:rsidP="00666776">
            <w:pPr>
              <w:pStyle w:val="Prrafodelista"/>
              <w:ind w:left="709"/>
              <w:jc w:val="both"/>
              <w:rPr>
                <w:rFonts w:ascii="Arial" w:eastAsia="Calibri" w:hAnsi="Arial" w:cs="Arial"/>
                <w:b/>
                <w:bCs/>
                <w:sz w:val="20"/>
                <w:szCs w:val="20"/>
              </w:rPr>
            </w:pPr>
            <w:r w:rsidRPr="00AE52AC">
              <w:rPr>
                <w:rFonts w:ascii="Arial" w:eastAsia="Calibri" w:hAnsi="Arial" w:cs="Arial"/>
                <w:b/>
                <w:bCs/>
                <w:sz w:val="20"/>
                <w:szCs w:val="20"/>
              </w:rPr>
              <w:t>Qué interés tiene al actuar dentro del sector</w:t>
            </w:r>
          </w:p>
        </w:tc>
        <w:tc>
          <w:tcPr>
            <w:tcW w:w="1326" w:type="pct"/>
            <w:shd w:val="clear" w:color="auto" w:fill="FFFF66"/>
            <w:noWrap/>
            <w:vAlign w:val="bottom"/>
            <w:hideMark/>
          </w:tcPr>
          <w:p w:rsidR="00631EF5" w:rsidRPr="00AE52AC" w:rsidRDefault="00631EF5" w:rsidP="00666776">
            <w:pPr>
              <w:pStyle w:val="Prrafodelista"/>
              <w:ind w:left="709"/>
              <w:jc w:val="both"/>
              <w:rPr>
                <w:rFonts w:ascii="Arial" w:eastAsia="Calibri" w:hAnsi="Arial" w:cs="Arial"/>
                <w:b/>
                <w:bCs/>
                <w:sz w:val="20"/>
                <w:szCs w:val="20"/>
              </w:rPr>
            </w:pPr>
            <w:r w:rsidRPr="00AE52AC">
              <w:rPr>
                <w:rFonts w:ascii="Arial" w:eastAsia="Calibri" w:hAnsi="Arial" w:cs="Arial"/>
                <w:b/>
                <w:bCs/>
                <w:sz w:val="20"/>
                <w:szCs w:val="20"/>
              </w:rPr>
              <w:t>Como actúan en el sector</w:t>
            </w:r>
          </w:p>
        </w:tc>
        <w:tc>
          <w:tcPr>
            <w:tcW w:w="1146" w:type="pct"/>
            <w:shd w:val="clear" w:color="auto" w:fill="FFFF66"/>
            <w:noWrap/>
            <w:vAlign w:val="bottom"/>
            <w:hideMark/>
          </w:tcPr>
          <w:p w:rsidR="00631EF5" w:rsidRPr="00AE52AC" w:rsidRDefault="00631EF5" w:rsidP="00666776">
            <w:pPr>
              <w:pStyle w:val="Prrafodelista"/>
              <w:ind w:left="709"/>
              <w:jc w:val="both"/>
              <w:rPr>
                <w:rFonts w:ascii="Arial" w:eastAsia="Calibri" w:hAnsi="Arial" w:cs="Arial"/>
                <w:b/>
                <w:bCs/>
                <w:sz w:val="20"/>
                <w:szCs w:val="20"/>
              </w:rPr>
            </w:pPr>
            <w:r w:rsidRPr="00AE52AC">
              <w:rPr>
                <w:rFonts w:ascii="Arial" w:eastAsia="Calibri" w:hAnsi="Arial" w:cs="Arial"/>
                <w:b/>
                <w:bCs/>
                <w:sz w:val="20"/>
                <w:szCs w:val="20"/>
              </w:rPr>
              <w:t>Que recurso destinan a este sector</w:t>
            </w:r>
          </w:p>
        </w:tc>
      </w:tr>
      <w:tr w:rsidR="00631EF5" w:rsidRPr="00AE52AC" w:rsidTr="00494657">
        <w:trPr>
          <w:trHeight w:val="300"/>
        </w:trPr>
        <w:tc>
          <w:tcPr>
            <w:tcW w:w="997" w:type="pct"/>
            <w:shd w:val="clear" w:color="auto" w:fill="FFFF66"/>
            <w:noWrap/>
            <w:vAlign w:val="center"/>
            <w:hideMark/>
          </w:tcPr>
          <w:p w:rsidR="00631EF5" w:rsidRPr="00AE52AC" w:rsidRDefault="00631EF5" w:rsidP="00BF213C">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ACTORES</w:t>
            </w:r>
          </w:p>
        </w:tc>
        <w:tc>
          <w:tcPr>
            <w:tcW w:w="1531" w:type="pct"/>
            <w:shd w:val="clear" w:color="auto" w:fill="FFFF66"/>
            <w:noWrap/>
            <w:vAlign w:val="center"/>
            <w:hideMark/>
          </w:tcPr>
          <w:p w:rsidR="00631EF5" w:rsidRPr="00AE52AC" w:rsidRDefault="00631EF5" w:rsidP="00BF213C">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INTERES</w:t>
            </w:r>
          </w:p>
        </w:tc>
        <w:tc>
          <w:tcPr>
            <w:tcW w:w="1326" w:type="pct"/>
            <w:shd w:val="clear" w:color="auto" w:fill="FFFF66"/>
            <w:noWrap/>
            <w:vAlign w:val="center"/>
            <w:hideMark/>
          </w:tcPr>
          <w:p w:rsidR="00631EF5" w:rsidRPr="00AE52AC" w:rsidRDefault="00631EF5" w:rsidP="00BF213C">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ACCIONES</w:t>
            </w:r>
          </w:p>
        </w:tc>
        <w:tc>
          <w:tcPr>
            <w:tcW w:w="1146" w:type="pct"/>
            <w:shd w:val="clear" w:color="auto" w:fill="FFFF66"/>
            <w:noWrap/>
            <w:vAlign w:val="bottom"/>
            <w:hideMark/>
          </w:tcPr>
          <w:p w:rsidR="00631EF5" w:rsidRPr="00AE52AC" w:rsidRDefault="00631EF5" w:rsidP="00666776">
            <w:pPr>
              <w:pStyle w:val="Prrafodelista"/>
              <w:ind w:left="709"/>
              <w:rPr>
                <w:rFonts w:ascii="Arial" w:eastAsia="Calibri" w:hAnsi="Arial" w:cs="Arial"/>
                <w:b/>
                <w:bCs/>
                <w:sz w:val="20"/>
                <w:szCs w:val="20"/>
              </w:rPr>
            </w:pPr>
            <w:r w:rsidRPr="00AE52AC">
              <w:rPr>
                <w:rFonts w:ascii="Arial" w:eastAsia="Calibri" w:hAnsi="Arial" w:cs="Arial"/>
                <w:b/>
                <w:bCs/>
                <w:sz w:val="20"/>
                <w:szCs w:val="20"/>
              </w:rPr>
              <w:t>POTENCIALIDADES</w:t>
            </w:r>
          </w:p>
        </w:tc>
      </w:tr>
      <w:tr w:rsidR="00631EF5" w:rsidRPr="00AE52AC" w:rsidTr="00EA31A9">
        <w:trPr>
          <w:trHeight w:val="900"/>
        </w:trPr>
        <w:tc>
          <w:tcPr>
            <w:tcW w:w="997" w:type="pct"/>
            <w:shd w:val="clear" w:color="auto" w:fill="66FF66"/>
            <w:noWrap/>
            <w:vAlign w:val="center"/>
            <w:hideMark/>
          </w:tcPr>
          <w:p w:rsidR="00631EF5" w:rsidRPr="00154F2F" w:rsidRDefault="00631EF5" w:rsidP="00666776">
            <w:pPr>
              <w:pStyle w:val="Prrafodelista"/>
              <w:ind w:left="709"/>
              <w:jc w:val="both"/>
              <w:rPr>
                <w:rFonts w:ascii="Arial" w:eastAsia="Calibri" w:hAnsi="Arial" w:cs="Arial"/>
                <w:b/>
                <w:sz w:val="20"/>
                <w:szCs w:val="20"/>
              </w:rPr>
            </w:pPr>
            <w:r w:rsidRPr="00154F2F">
              <w:rPr>
                <w:rFonts w:ascii="Arial" w:eastAsia="Calibri" w:hAnsi="Arial" w:cs="Arial"/>
                <w:b/>
                <w:sz w:val="20"/>
                <w:szCs w:val="20"/>
              </w:rPr>
              <w:t>Comunidades</w:t>
            </w:r>
          </w:p>
        </w:tc>
        <w:tc>
          <w:tcPr>
            <w:tcW w:w="1531" w:type="pct"/>
            <w:shd w:val="clear" w:color="auto" w:fill="66FF66"/>
            <w:vAlign w:val="center"/>
            <w:hideMark/>
          </w:tcPr>
          <w:p w:rsidR="00631EF5" w:rsidRPr="00154F2F" w:rsidRDefault="00631EF5" w:rsidP="00775DB3">
            <w:pPr>
              <w:pStyle w:val="Prrafodelista"/>
              <w:numPr>
                <w:ilvl w:val="0"/>
                <w:numId w:val="27"/>
              </w:numPr>
              <w:rPr>
                <w:rFonts w:ascii="Arial" w:eastAsia="Calibri" w:hAnsi="Arial" w:cs="Arial"/>
                <w:sz w:val="20"/>
                <w:szCs w:val="20"/>
              </w:rPr>
            </w:pPr>
            <w:r w:rsidRPr="00154F2F">
              <w:rPr>
                <w:rFonts w:ascii="Arial" w:eastAsia="Calibri" w:hAnsi="Arial" w:cs="Arial"/>
                <w:sz w:val="20"/>
                <w:szCs w:val="20"/>
              </w:rPr>
              <w:t xml:space="preserve">Obtener productos de calidad </w:t>
            </w:r>
          </w:p>
          <w:p w:rsidR="00631EF5" w:rsidRPr="00666734" w:rsidRDefault="00631EF5" w:rsidP="00775DB3">
            <w:pPr>
              <w:pStyle w:val="Prrafodelista"/>
              <w:numPr>
                <w:ilvl w:val="0"/>
                <w:numId w:val="27"/>
              </w:numPr>
              <w:rPr>
                <w:rFonts w:ascii="Arial" w:eastAsia="Calibri" w:hAnsi="Arial" w:cs="Arial"/>
                <w:sz w:val="20"/>
                <w:szCs w:val="20"/>
              </w:rPr>
            </w:pPr>
            <w:r w:rsidRPr="00666734">
              <w:rPr>
                <w:rFonts w:ascii="Arial" w:eastAsia="Calibri" w:hAnsi="Arial" w:cs="Arial"/>
                <w:sz w:val="20"/>
                <w:szCs w:val="20"/>
              </w:rPr>
              <w:t>Mejorar los ingresos económicos</w:t>
            </w:r>
            <w:r w:rsidR="00BF213C">
              <w:rPr>
                <w:rFonts w:ascii="Arial" w:eastAsia="Calibri" w:hAnsi="Arial" w:cs="Arial"/>
                <w:sz w:val="20"/>
                <w:szCs w:val="20"/>
              </w:rPr>
              <w:t>.</w:t>
            </w:r>
          </w:p>
          <w:p w:rsidR="00631EF5" w:rsidRPr="00154F2F" w:rsidRDefault="00631EF5" w:rsidP="00775DB3">
            <w:pPr>
              <w:pStyle w:val="Prrafodelista"/>
              <w:numPr>
                <w:ilvl w:val="0"/>
                <w:numId w:val="27"/>
              </w:numPr>
              <w:rPr>
                <w:rFonts w:ascii="Arial" w:eastAsia="Calibri" w:hAnsi="Arial" w:cs="Arial"/>
                <w:sz w:val="20"/>
                <w:szCs w:val="20"/>
              </w:rPr>
            </w:pPr>
            <w:r w:rsidRPr="00154F2F">
              <w:rPr>
                <w:rFonts w:ascii="Arial" w:eastAsia="Calibri" w:hAnsi="Arial" w:cs="Arial"/>
                <w:sz w:val="20"/>
                <w:szCs w:val="20"/>
              </w:rPr>
              <w:t>Incremento de producción y productividad</w:t>
            </w:r>
            <w:r w:rsidR="00BF213C">
              <w:rPr>
                <w:rFonts w:ascii="Arial" w:eastAsia="Calibri" w:hAnsi="Arial" w:cs="Arial"/>
                <w:sz w:val="20"/>
                <w:szCs w:val="20"/>
              </w:rPr>
              <w:t>.</w:t>
            </w:r>
          </w:p>
          <w:p w:rsidR="00631EF5" w:rsidRPr="00154F2F" w:rsidRDefault="00631EF5" w:rsidP="00775DB3">
            <w:pPr>
              <w:pStyle w:val="Prrafodelista"/>
              <w:numPr>
                <w:ilvl w:val="0"/>
                <w:numId w:val="27"/>
              </w:numPr>
              <w:rPr>
                <w:rFonts w:ascii="Arial" w:eastAsia="Calibri" w:hAnsi="Arial" w:cs="Arial"/>
                <w:sz w:val="20"/>
                <w:szCs w:val="20"/>
              </w:rPr>
            </w:pPr>
            <w:r w:rsidRPr="00154F2F">
              <w:rPr>
                <w:rFonts w:ascii="Arial" w:eastAsia="Calibri" w:hAnsi="Arial" w:cs="Arial"/>
                <w:sz w:val="20"/>
                <w:szCs w:val="20"/>
              </w:rPr>
              <w:t>Mercado seguro</w:t>
            </w:r>
            <w:r w:rsidR="00BF213C">
              <w:rPr>
                <w:rFonts w:ascii="Arial" w:eastAsia="Calibri" w:hAnsi="Arial" w:cs="Arial"/>
                <w:sz w:val="20"/>
                <w:szCs w:val="20"/>
              </w:rPr>
              <w:t>.</w:t>
            </w:r>
          </w:p>
        </w:tc>
        <w:tc>
          <w:tcPr>
            <w:tcW w:w="1326" w:type="pct"/>
            <w:shd w:val="clear" w:color="auto" w:fill="66FF66"/>
            <w:vAlign w:val="center"/>
            <w:hideMark/>
          </w:tcPr>
          <w:p w:rsidR="00631EF5" w:rsidRPr="00154F2F" w:rsidRDefault="00BF213C"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Participación</w:t>
            </w:r>
            <w:r w:rsidR="00631EF5" w:rsidRPr="00154F2F">
              <w:rPr>
                <w:rFonts w:ascii="Arial" w:eastAsia="Calibri" w:hAnsi="Arial" w:cs="Arial"/>
                <w:sz w:val="20"/>
                <w:szCs w:val="20"/>
              </w:rPr>
              <w:t xml:space="preserve"> en capacitación</w:t>
            </w:r>
          </w:p>
          <w:p w:rsidR="00631EF5" w:rsidRPr="00154F2F" w:rsidRDefault="00631EF5"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Prácticas agrícolas sustentables</w:t>
            </w:r>
          </w:p>
        </w:tc>
        <w:tc>
          <w:tcPr>
            <w:tcW w:w="1146" w:type="pct"/>
            <w:shd w:val="clear" w:color="auto" w:fill="66FF66"/>
            <w:noWrap/>
            <w:vAlign w:val="center"/>
            <w:hideMark/>
          </w:tcPr>
          <w:p w:rsidR="00631EF5" w:rsidRPr="00154F2F" w:rsidRDefault="00631EF5" w:rsidP="00775DB3">
            <w:pPr>
              <w:pStyle w:val="Prrafodelista"/>
              <w:numPr>
                <w:ilvl w:val="0"/>
                <w:numId w:val="27"/>
              </w:numPr>
              <w:rPr>
                <w:rFonts w:ascii="Arial" w:eastAsia="Calibri" w:hAnsi="Arial" w:cs="Arial"/>
                <w:sz w:val="20"/>
                <w:szCs w:val="20"/>
              </w:rPr>
            </w:pPr>
            <w:r w:rsidRPr="00154F2F">
              <w:rPr>
                <w:rFonts w:ascii="Arial" w:eastAsia="Calibri" w:hAnsi="Arial" w:cs="Arial"/>
                <w:sz w:val="20"/>
                <w:szCs w:val="20"/>
              </w:rPr>
              <w:t>Suelos con vocación agrícola</w:t>
            </w:r>
          </w:p>
          <w:p w:rsidR="00631EF5" w:rsidRPr="00154F2F" w:rsidRDefault="00BF213C"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Mano de obra no calificada.</w:t>
            </w:r>
          </w:p>
        </w:tc>
      </w:tr>
      <w:tr w:rsidR="00631EF5" w:rsidRPr="00AE52AC" w:rsidTr="00EA31A9">
        <w:trPr>
          <w:trHeight w:val="900"/>
        </w:trPr>
        <w:tc>
          <w:tcPr>
            <w:tcW w:w="997" w:type="pct"/>
            <w:shd w:val="clear" w:color="auto" w:fill="66FF66"/>
            <w:noWrap/>
            <w:vAlign w:val="center"/>
            <w:hideMark/>
          </w:tcPr>
          <w:p w:rsidR="00631EF5" w:rsidRPr="00154F2F" w:rsidRDefault="00631EF5" w:rsidP="00666776">
            <w:pPr>
              <w:pStyle w:val="Prrafodelista"/>
              <w:ind w:left="709"/>
              <w:jc w:val="both"/>
              <w:rPr>
                <w:rFonts w:ascii="Arial" w:eastAsia="Calibri" w:hAnsi="Arial" w:cs="Arial"/>
                <w:b/>
                <w:sz w:val="20"/>
                <w:szCs w:val="20"/>
              </w:rPr>
            </w:pPr>
            <w:r w:rsidRPr="00154F2F">
              <w:rPr>
                <w:rFonts w:ascii="Arial" w:eastAsia="Calibri" w:hAnsi="Arial" w:cs="Arial"/>
                <w:b/>
                <w:sz w:val="20"/>
                <w:szCs w:val="20"/>
              </w:rPr>
              <w:t>Organización de productore</w:t>
            </w:r>
            <w:r w:rsidR="00BF213C">
              <w:rPr>
                <w:rFonts w:ascii="Arial" w:eastAsia="Calibri" w:hAnsi="Arial" w:cs="Arial"/>
                <w:b/>
                <w:sz w:val="20"/>
                <w:szCs w:val="20"/>
              </w:rPr>
              <w:t>s.</w:t>
            </w:r>
          </w:p>
        </w:tc>
        <w:tc>
          <w:tcPr>
            <w:tcW w:w="1531" w:type="pct"/>
            <w:shd w:val="clear" w:color="auto" w:fill="66FF66"/>
            <w:vAlign w:val="center"/>
            <w:hideMark/>
          </w:tcPr>
          <w:p w:rsidR="00631EF5" w:rsidRPr="00154F2F" w:rsidRDefault="00631EF5"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Mejorar </w:t>
            </w:r>
            <w:r w:rsidRPr="00154F2F">
              <w:rPr>
                <w:rFonts w:ascii="Arial" w:eastAsia="Calibri" w:hAnsi="Arial" w:cs="Arial"/>
                <w:sz w:val="20"/>
                <w:szCs w:val="20"/>
              </w:rPr>
              <w:t xml:space="preserve"> los </w:t>
            </w:r>
            <w:r>
              <w:rPr>
                <w:rFonts w:ascii="Arial" w:eastAsia="Calibri" w:hAnsi="Arial" w:cs="Arial"/>
                <w:sz w:val="20"/>
                <w:szCs w:val="20"/>
              </w:rPr>
              <w:t xml:space="preserve">ingresos económicos mediante la transformación y  comercialización asociativa a </w:t>
            </w:r>
            <w:r w:rsidRPr="00154F2F">
              <w:rPr>
                <w:rFonts w:ascii="Arial" w:eastAsia="Calibri" w:hAnsi="Arial" w:cs="Arial"/>
                <w:sz w:val="20"/>
                <w:szCs w:val="20"/>
              </w:rPr>
              <w:t>mercados locales y nacionales</w:t>
            </w:r>
            <w:r>
              <w:rPr>
                <w:rFonts w:ascii="Arial" w:eastAsia="Calibri" w:hAnsi="Arial" w:cs="Arial"/>
                <w:sz w:val="20"/>
                <w:szCs w:val="20"/>
              </w:rPr>
              <w:t>.</w:t>
            </w:r>
            <w:r w:rsidRPr="00154F2F">
              <w:rPr>
                <w:rFonts w:ascii="Arial" w:eastAsia="Calibri" w:hAnsi="Arial" w:cs="Arial"/>
                <w:sz w:val="20"/>
                <w:szCs w:val="20"/>
              </w:rPr>
              <w:t xml:space="preserve"> </w:t>
            </w:r>
          </w:p>
        </w:tc>
        <w:tc>
          <w:tcPr>
            <w:tcW w:w="1326" w:type="pct"/>
            <w:shd w:val="clear" w:color="auto" w:fill="66FF66"/>
            <w:vAlign w:val="center"/>
            <w:hideMark/>
          </w:tcPr>
          <w:p w:rsidR="00631EF5" w:rsidRPr="00154F2F" w:rsidRDefault="00631EF5" w:rsidP="00775DB3">
            <w:pPr>
              <w:pStyle w:val="Prrafodelista"/>
              <w:numPr>
                <w:ilvl w:val="0"/>
                <w:numId w:val="27"/>
              </w:numPr>
              <w:rPr>
                <w:rFonts w:ascii="Arial" w:eastAsia="Calibri" w:hAnsi="Arial" w:cs="Arial"/>
                <w:sz w:val="20"/>
                <w:szCs w:val="20"/>
              </w:rPr>
            </w:pPr>
            <w:r w:rsidRPr="00154F2F">
              <w:rPr>
                <w:rFonts w:ascii="Arial" w:eastAsia="Calibri" w:hAnsi="Arial" w:cs="Arial"/>
                <w:sz w:val="20"/>
                <w:szCs w:val="20"/>
              </w:rPr>
              <w:t>Gestiones para la asistencia técnica</w:t>
            </w:r>
            <w:r>
              <w:rPr>
                <w:rFonts w:ascii="Arial" w:eastAsia="Calibri" w:hAnsi="Arial" w:cs="Arial"/>
                <w:sz w:val="20"/>
                <w:szCs w:val="20"/>
              </w:rPr>
              <w:t xml:space="preserve">, fortalecimiento socio empresarial </w:t>
            </w:r>
            <w:r w:rsidRPr="00154F2F">
              <w:rPr>
                <w:rFonts w:ascii="Arial" w:eastAsia="Calibri" w:hAnsi="Arial" w:cs="Arial"/>
                <w:sz w:val="20"/>
                <w:szCs w:val="20"/>
              </w:rPr>
              <w:t xml:space="preserve"> y </w:t>
            </w:r>
            <w:r>
              <w:rPr>
                <w:rFonts w:ascii="Arial" w:eastAsia="Calibri" w:hAnsi="Arial" w:cs="Arial"/>
                <w:sz w:val="20"/>
                <w:szCs w:val="20"/>
              </w:rPr>
              <w:t xml:space="preserve">la búsqueda de nuevos </w:t>
            </w:r>
            <w:r w:rsidRPr="00154F2F">
              <w:rPr>
                <w:rFonts w:ascii="Arial" w:eastAsia="Calibri" w:hAnsi="Arial" w:cs="Arial"/>
                <w:sz w:val="20"/>
                <w:szCs w:val="20"/>
              </w:rPr>
              <w:t xml:space="preserve"> mercado</w:t>
            </w:r>
            <w:r>
              <w:rPr>
                <w:rFonts w:ascii="Arial" w:eastAsia="Calibri" w:hAnsi="Arial" w:cs="Arial"/>
                <w:sz w:val="20"/>
                <w:szCs w:val="20"/>
              </w:rPr>
              <w:t>s.</w:t>
            </w:r>
          </w:p>
        </w:tc>
        <w:tc>
          <w:tcPr>
            <w:tcW w:w="1146" w:type="pct"/>
            <w:shd w:val="clear" w:color="auto" w:fill="66FF66"/>
            <w:noWrap/>
            <w:vAlign w:val="center"/>
            <w:hideMark/>
          </w:tcPr>
          <w:p w:rsidR="00631EF5" w:rsidRPr="00154F2F" w:rsidRDefault="00BF213C"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H</w:t>
            </w:r>
            <w:r w:rsidR="00631EF5">
              <w:rPr>
                <w:rFonts w:ascii="Arial" w:eastAsia="Calibri" w:hAnsi="Arial" w:cs="Arial"/>
                <w:sz w:val="20"/>
                <w:szCs w:val="20"/>
              </w:rPr>
              <w:t>umano.</w:t>
            </w:r>
          </w:p>
          <w:p w:rsidR="00631EF5" w:rsidRPr="00154F2F" w:rsidRDefault="00BF213C"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Infraestructura.</w:t>
            </w:r>
          </w:p>
        </w:tc>
      </w:tr>
      <w:tr w:rsidR="00631EF5" w:rsidRPr="00AE52AC" w:rsidTr="00EA31A9">
        <w:trPr>
          <w:trHeight w:val="600"/>
        </w:trPr>
        <w:tc>
          <w:tcPr>
            <w:tcW w:w="997" w:type="pct"/>
            <w:shd w:val="clear" w:color="auto" w:fill="66FF66"/>
            <w:noWrap/>
            <w:vAlign w:val="center"/>
            <w:hideMark/>
          </w:tcPr>
          <w:p w:rsidR="00631EF5" w:rsidRPr="00154F2F" w:rsidRDefault="00631EF5" w:rsidP="00666776">
            <w:pPr>
              <w:pStyle w:val="Prrafodelista"/>
              <w:ind w:left="709"/>
              <w:jc w:val="both"/>
              <w:rPr>
                <w:rFonts w:ascii="Arial" w:eastAsia="Calibri" w:hAnsi="Arial" w:cs="Arial"/>
                <w:b/>
                <w:sz w:val="20"/>
                <w:szCs w:val="20"/>
              </w:rPr>
            </w:pPr>
            <w:r w:rsidRPr="00154F2F">
              <w:rPr>
                <w:rFonts w:ascii="Arial" w:eastAsia="Calibri" w:hAnsi="Arial" w:cs="Arial"/>
                <w:b/>
                <w:sz w:val="20"/>
                <w:szCs w:val="20"/>
              </w:rPr>
              <w:t>Junta de regantes</w:t>
            </w:r>
          </w:p>
        </w:tc>
        <w:tc>
          <w:tcPr>
            <w:tcW w:w="1531" w:type="pct"/>
            <w:shd w:val="clear" w:color="auto" w:fill="66FF66"/>
            <w:vAlign w:val="center"/>
            <w:hideMark/>
          </w:tcPr>
          <w:p w:rsidR="00631EF5" w:rsidRDefault="00631EF5" w:rsidP="00775DB3">
            <w:pPr>
              <w:pStyle w:val="Prrafodelista"/>
              <w:numPr>
                <w:ilvl w:val="0"/>
                <w:numId w:val="27"/>
              </w:numPr>
              <w:rPr>
                <w:rFonts w:ascii="Arial" w:eastAsia="Calibri" w:hAnsi="Arial" w:cs="Arial"/>
                <w:sz w:val="20"/>
                <w:szCs w:val="20"/>
              </w:rPr>
            </w:pPr>
            <w:r w:rsidRPr="00154F2F">
              <w:rPr>
                <w:rFonts w:ascii="Arial" w:eastAsia="Calibri" w:hAnsi="Arial" w:cs="Arial"/>
                <w:sz w:val="20"/>
                <w:szCs w:val="20"/>
              </w:rPr>
              <w:t>Aprovechar de manera eficiente el recurso hídrico</w:t>
            </w:r>
          </w:p>
          <w:p w:rsidR="00631EF5" w:rsidRPr="00154F2F" w:rsidRDefault="00631EF5" w:rsidP="009367CE">
            <w:pPr>
              <w:pStyle w:val="Prrafodelista"/>
              <w:ind w:left="464"/>
              <w:rPr>
                <w:rFonts w:ascii="Arial" w:eastAsia="Calibri" w:hAnsi="Arial" w:cs="Arial"/>
                <w:sz w:val="20"/>
                <w:szCs w:val="20"/>
              </w:rPr>
            </w:pPr>
          </w:p>
        </w:tc>
        <w:tc>
          <w:tcPr>
            <w:tcW w:w="1326" w:type="pct"/>
            <w:shd w:val="clear" w:color="auto" w:fill="66FF66"/>
            <w:vAlign w:val="center"/>
            <w:hideMark/>
          </w:tcPr>
          <w:p w:rsidR="00631EF5" w:rsidRDefault="00631EF5"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Tecnificación del</w:t>
            </w:r>
            <w:r w:rsidRPr="00154F2F">
              <w:rPr>
                <w:rFonts w:ascii="Arial" w:eastAsia="Calibri" w:hAnsi="Arial" w:cs="Arial"/>
                <w:sz w:val="20"/>
                <w:szCs w:val="20"/>
              </w:rPr>
              <w:t xml:space="preserve"> sistema de riego</w:t>
            </w:r>
          </w:p>
          <w:p w:rsidR="00631EF5" w:rsidRDefault="00631EF5"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Fortalecimiento socio organizativo</w:t>
            </w:r>
            <w:r w:rsidR="009367CE">
              <w:rPr>
                <w:rFonts w:ascii="Arial" w:eastAsia="Calibri" w:hAnsi="Arial" w:cs="Arial"/>
                <w:sz w:val="20"/>
                <w:szCs w:val="20"/>
              </w:rPr>
              <w:t>.</w:t>
            </w:r>
          </w:p>
          <w:p w:rsidR="00631EF5" w:rsidRDefault="00631EF5"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Conservación de las fuentes de agua.</w:t>
            </w:r>
          </w:p>
          <w:p w:rsidR="00631EF5" w:rsidRPr="00154F2F" w:rsidRDefault="00631EF5"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Administración, operación </w:t>
            </w:r>
            <w:r w:rsidR="009367CE">
              <w:rPr>
                <w:rFonts w:ascii="Arial" w:eastAsia="Calibri" w:hAnsi="Arial" w:cs="Arial"/>
                <w:sz w:val="20"/>
                <w:szCs w:val="20"/>
              </w:rPr>
              <w:t xml:space="preserve">y mantenimiento  </w:t>
            </w:r>
            <w:r>
              <w:rPr>
                <w:rFonts w:ascii="Arial" w:eastAsia="Calibri" w:hAnsi="Arial" w:cs="Arial"/>
                <w:sz w:val="20"/>
                <w:szCs w:val="20"/>
              </w:rPr>
              <w:t xml:space="preserve"> de</w:t>
            </w:r>
            <w:r w:rsidR="009367CE">
              <w:rPr>
                <w:rFonts w:ascii="Arial" w:eastAsia="Calibri" w:hAnsi="Arial" w:cs="Arial"/>
                <w:sz w:val="20"/>
                <w:szCs w:val="20"/>
              </w:rPr>
              <w:t xml:space="preserve"> </w:t>
            </w:r>
            <w:r>
              <w:rPr>
                <w:rFonts w:ascii="Arial" w:eastAsia="Calibri" w:hAnsi="Arial" w:cs="Arial"/>
                <w:sz w:val="20"/>
                <w:szCs w:val="20"/>
              </w:rPr>
              <w:t>l</w:t>
            </w:r>
            <w:r w:rsidR="009367CE">
              <w:rPr>
                <w:rFonts w:ascii="Arial" w:eastAsia="Calibri" w:hAnsi="Arial" w:cs="Arial"/>
                <w:sz w:val="20"/>
                <w:szCs w:val="20"/>
              </w:rPr>
              <w:t>os</w:t>
            </w:r>
            <w:r>
              <w:rPr>
                <w:rFonts w:ascii="Arial" w:eastAsia="Calibri" w:hAnsi="Arial" w:cs="Arial"/>
                <w:sz w:val="20"/>
                <w:szCs w:val="20"/>
              </w:rPr>
              <w:t xml:space="preserve"> sistema</w:t>
            </w:r>
            <w:r w:rsidR="009367CE">
              <w:rPr>
                <w:rFonts w:ascii="Arial" w:eastAsia="Calibri" w:hAnsi="Arial" w:cs="Arial"/>
                <w:sz w:val="20"/>
                <w:szCs w:val="20"/>
              </w:rPr>
              <w:t>s</w:t>
            </w:r>
            <w:r>
              <w:rPr>
                <w:rFonts w:ascii="Arial" w:eastAsia="Calibri" w:hAnsi="Arial" w:cs="Arial"/>
                <w:sz w:val="20"/>
                <w:szCs w:val="20"/>
              </w:rPr>
              <w:t xml:space="preserve"> de riego.</w:t>
            </w:r>
          </w:p>
        </w:tc>
        <w:tc>
          <w:tcPr>
            <w:tcW w:w="1146" w:type="pct"/>
            <w:shd w:val="clear" w:color="auto" w:fill="66FF66"/>
            <w:noWrap/>
            <w:vAlign w:val="center"/>
            <w:hideMark/>
          </w:tcPr>
          <w:p w:rsidR="00631EF5" w:rsidRDefault="00631EF5" w:rsidP="00775DB3">
            <w:pPr>
              <w:pStyle w:val="Prrafodelista"/>
              <w:numPr>
                <w:ilvl w:val="0"/>
                <w:numId w:val="27"/>
              </w:numPr>
              <w:rPr>
                <w:rFonts w:ascii="Arial" w:eastAsia="Calibri" w:hAnsi="Arial" w:cs="Arial"/>
                <w:sz w:val="20"/>
                <w:szCs w:val="20"/>
              </w:rPr>
            </w:pPr>
            <w:r w:rsidRPr="00154F2F">
              <w:rPr>
                <w:rFonts w:ascii="Arial" w:eastAsia="Calibri" w:hAnsi="Arial" w:cs="Arial"/>
                <w:sz w:val="20"/>
                <w:szCs w:val="20"/>
              </w:rPr>
              <w:t>Humano y económico</w:t>
            </w:r>
          </w:p>
          <w:p w:rsidR="00631EF5" w:rsidRPr="00154F2F" w:rsidRDefault="00631EF5" w:rsidP="009367CE">
            <w:pPr>
              <w:pStyle w:val="Prrafodelista"/>
              <w:ind w:left="464"/>
              <w:rPr>
                <w:rFonts w:ascii="Arial" w:eastAsia="Calibri" w:hAnsi="Arial" w:cs="Arial"/>
                <w:sz w:val="20"/>
                <w:szCs w:val="20"/>
              </w:rPr>
            </w:pPr>
          </w:p>
        </w:tc>
      </w:tr>
      <w:tr w:rsidR="00631EF5" w:rsidRPr="00AE52AC" w:rsidTr="00EA31A9">
        <w:trPr>
          <w:trHeight w:val="600"/>
        </w:trPr>
        <w:tc>
          <w:tcPr>
            <w:tcW w:w="997" w:type="pct"/>
            <w:shd w:val="clear" w:color="auto" w:fill="66FF66"/>
            <w:noWrap/>
            <w:vAlign w:val="center"/>
            <w:hideMark/>
          </w:tcPr>
          <w:p w:rsidR="00631EF5" w:rsidRPr="00154F2F" w:rsidRDefault="00631EF5" w:rsidP="00666776">
            <w:pPr>
              <w:pStyle w:val="Prrafodelista"/>
              <w:ind w:left="709"/>
              <w:jc w:val="both"/>
              <w:rPr>
                <w:rFonts w:ascii="Arial" w:eastAsia="Calibri" w:hAnsi="Arial" w:cs="Arial"/>
                <w:b/>
                <w:sz w:val="20"/>
                <w:szCs w:val="20"/>
              </w:rPr>
            </w:pPr>
            <w:r w:rsidRPr="00154F2F">
              <w:rPr>
                <w:rFonts w:ascii="Arial" w:eastAsia="Calibri" w:hAnsi="Arial" w:cs="Arial"/>
                <w:b/>
                <w:sz w:val="20"/>
                <w:szCs w:val="20"/>
              </w:rPr>
              <w:t>Transportistas</w:t>
            </w:r>
          </w:p>
        </w:tc>
        <w:tc>
          <w:tcPr>
            <w:tcW w:w="1531" w:type="pct"/>
            <w:shd w:val="clear" w:color="auto" w:fill="66FF66"/>
            <w:vAlign w:val="center"/>
            <w:hideMark/>
          </w:tcPr>
          <w:p w:rsidR="00631EF5" w:rsidRPr="00154F2F" w:rsidRDefault="00631EF5" w:rsidP="00775DB3">
            <w:pPr>
              <w:pStyle w:val="Prrafodelista"/>
              <w:numPr>
                <w:ilvl w:val="0"/>
                <w:numId w:val="27"/>
              </w:numPr>
              <w:rPr>
                <w:rFonts w:ascii="Arial" w:eastAsia="Calibri" w:hAnsi="Arial" w:cs="Arial"/>
                <w:sz w:val="20"/>
                <w:szCs w:val="20"/>
              </w:rPr>
            </w:pPr>
            <w:r w:rsidRPr="00154F2F">
              <w:rPr>
                <w:rFonts w:ascii="Arial" w:eastAsia="Calibri" w:hAnsi="Arial" w:cs="Arial"/>
                <w:sz w:val="20"/>
                <w:szCs w:val="20"/>
              </w:rPr>
              <w:t xml:space="preserve">Prestar </w:t>
            </w:r>
            <w:r>
              <w:rPr>
                <w:rFonts w:ascii="Arial" w:eastAsia="Calibri" w:hAnsi="Arial" w:cs="Arial"/>
                <w:sz w:val="20"/>
                <w:szCs w:val="20"/>
              </w:rPr>
              <w:t xml:space="preserve">servicio y generar  </w:t>
            </w:r>
            <w:r w:rsidRPr="00154F2F">
              <w:rPr>
                <w:rFonts w:ascii="Arial" w:eastAsia="Calibri" w:hAnsi="Arial" w:cs="Arial"/>
                <w:sz w:val="20"/>
                <w:szCs w:val="20"/>
              </w:rPr>
              <w:t xml:space="preserve"> ingresos</w:t>
            </w:r>
            <w:r>
              <w:rPr>
                <w:rFonts w:ascii="Arial" w:eastAsia="Calibri" w:hAnsi="Arial" w:cs="Arial"/>
                <w:sz w:val="20"/>
                <w:szCs w:val="20"/>
              </w:rPr>
              <w:t xml:space="preserve"> económicos.</w:t>
            </w:r>
            <w:r w:rsidRPr="00154F2F">
              <w:rPr>
                <w:rFonts w:ascii="Arial" w:eastAsia="Calibri" w:hAnsi="Arial" w:cs="Arial"/>
                <w:sz w:val="20"/>
                <w:szCs w:val="20"/>
              </w:rPr>
              <w:t xml:space="preserve"> </w:t>
            </w:r>
          </w:p>
        </w:tc>
        <w:tc>
          <w:tcPr>
            <w:tcW w:w="1326" w:type="pct"/>
            <w:shd w:val="clear" w:color="auto" w:fill="66FF66"/>
            <w:vAlign w:val="center"/>
            <w:hideMark/>
          </w:tcPr>
          <w:p w:rsidR="00631EF5" w:rsidRPr="00154F2F" w:rsidRDefault="00631EF5"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Transporte oportuno</w:t>
            </w:r>
            <w:r w:rsidRPr="00154F2F">
              <w:rPr>
                <w:rFonts w:ascii="Arial" w:eastAsia="Calibri" w:hAnsi="Arial" w:cs="Arial"/>
                <w:sz w:val="20"/>
                <w:szCs w:val="20"/>
              </w:rPr>
              <w:t xml:space="preserve"> de los productos</w:t>
            </w:r>
            <w:r>
              <w:rPr>
                <w:rFonts w:ascii="Arial" w:eastAsia="Calibri" w:hAnsi="Arial" w:cs="Arial"/>
                <w:sz w:val="20"/>
                <w:szCs w:val="20"/>
              </w:rPr>
              <w:t>.</w:t>
            </w:r>
          </w:p>
        </w:tc>
        <w:tc>
          <w:tcPr>
            <w:tcW w:w="1146" w:type="pct"/>
            <w:shd w:val="clear" w:color="auto" w:fill="66FF66"/>
            <w:noWrap/>
            <w:vAlign w:val="center"/>
            <w:hideMark/>
          </w:tcPr>
          <w:p w:rsidR="00631EF5" w:rsidRPr="00154F2F" w:rsidRDefault="00631EF5"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Disponibilidad de vehículos</w:t>
            </w:r>
          </w:p>
        </w:tc>
      </w:tr>
      <w:tr w:rsidR="00631EF5" w:rsidRPr="00AE52AC" w:rsidTr="00EA31A9">
        <w:trPr>
          <w:trHeight w:val="611"/>
        </w:trPr>
        <w:tc>
          <w:tcPr>
            <w:tcW w:w="997" w:type="pct"/>
            <w:shd w:val="clear" w:color="auto" w:fill="66FF66"/>
            <w:noWrap/>
            <w:vAlign w:val="center"/>
            <w:hideMark/>
          </w:tcPr>
          <w:p w:rsidR="00631EF5" w:rsidRPr="0052578E" w:rsidRDefault="00631EF5" w:rsidP="00666776">
            <w:pPr>
              <w:pStyle w:val="Prrafodelista"/>
              <w:ind w:left="709"/>
              <w:jc w:val="both"/>
              <w:rPr>
                <w:rFonts w:ascii="Arial" w:eastAsia="Calibri" w:hAnsi="Arial" w:cs="Arial"/>
                <w:b/>
                <w:sz w:val="20"/>
                <w:szCs w:val="20"/>
                <w:highlight w:val="yellow"/>
              </w:rPr>
            </w:pPr>
            <w:r w:rsidRPr="001E6D82">
              <w:rPr>
                <w:rFonts w:ascii="Arial" w:eastAsia="Calibri" w:hAnsi="Arial" w:cs="Arial"/>
                <w:b/>
                <w:sz w:val="20"/>
                <w:szCs w:val="20"/>
              </w:rPr>
              <w:lastRenderedPageBreak/>
              <w:t>BANCO NACIONAL DE FOMENTO</w:t>
            </w:r>
          </w:p>
        </w:tc>
        <w:tc>
          <w:tcPr>
            <w:tcW w:w="1531" w:type="pct"/>
            <w:shd w:val="clear" w:color="auto" w:fill="66FF66"/>
            <w:vAlign w:val="center"/>
            <w:hideMark/>
          </w:tcPr>
          <w:p w:rsidR="00631EF5" w:rsidRPr="0052578E" w:rsidRDefault="00631EF5" w:rsidP="00666776">
            <w:pPr>
              <w:pStyle w:val="Prrafodelista"/>
              <w:ind w:left="464"/>
              <w:rPr>
                <w:rFonts w:ascii="Arial" w:eastAsia="Calibri" w:hAnsi="Arial" w:cs="Arial"/>
                <w:sz w:val="20"/>
                <w:szCs w:val="20"/>
                <w:highlight w:val="yellow"/>
              </w:rPr>
            </w:pPr>
            <w:r>
              <w:rPr>
                <w:rFonts w:ascii="Arial" w:eastAsia="Calibri" w:hAnsi="Arial" w:cs="Arial"/>
                <w:sz w:val="20"/>
                <w:szCs w:val="20"/>
              </w:rPr>
              <w:t>Contribuir al desarrollo agrícola.</w:t>
            </w:r>
          </w:p>
        </w:tc>
        <w:tc>
          <w:tcPr>
            <w:tcW w:w="1326" w:type="pct"/>
            <w:shd w:val="clear" w:color="auto" w:fill="66FF66"/>
            <w:vAlign w:val="center"/>
            <w:hideMark/>
          </w:tcPr>
          <w:p w:rsidR="00631EF5" w:rsidRPr="0052578E" w:rsidRDefault="00631EF5" w:rsidP="00666776">
            <w:pPr>
              <w:pStyle w:val="Prrafodelista"/>
              <w:ind w:left="464"/>
              <w:rPr>
                <w:rFonts w:ascii="Arial" w:eastAsia="Calibri" w:hAnsi="Arial" w:cs="Arial"/>
                <w:sz w:val="20"/>
                <w:szCs w:val="20"/>
                <w:highlight w:val="yellow"/>
              </w:rPr>
            </w:pPr>
            <w:r w:rsidRPr="00A13601">
              <w:rPr>
                <w:rFonts w:ascii="Arial" w:eastAsia="Calibri" w:hAnsi="Arial" w:cs="Arial"/>
                <w:sz w:val="20"/>
                <w:szCs w:val="20"/>
              </w:rPr>
              <w:t>Servicio de ahorro y crédito</w:t>
            </w:r>
            <w:r>
              <w:rPr>
                <w:rFonts w:ascii="Arial" w:eastAsia="Calibri" w:hAnsi="Arial" w:cs="Arial"/>
                <w:sz w:val="20"/>
                <w:szCs w:val="20"/>
              </w:rPr>
              <w:t>.</w:t>
            </w:r>
          </w:p>
        </w:tc>
        <w:tc>
          <w:tcPr>
            <w:tcW w:w="1146" w:type="pct"/>
            <w:shd w:val="clear" w:color="auto" w:fill="66FF66"/>
            <w:noWrap/>
            <w:vAlign w:val="center"/>
            <w:hideMark/>
          </w:tcPr>
          <w:p w:rsidR="00631EF5" w:rsidRPr="0052578E" w:rsidRDefault="00631EF5" w:rsidP="00666776">
            <w:pPr>
              <w:pStyle w:val="Prrafodelista"/>
              <w:ind w:left="464"/>
              <w:rPr>
                <w:rFonts w:ascii="Arial" w:eastAsia="Calibri" w:hAnsi="Arial" w:cs="Arial"/>
                <w:sz w:val="20"/>
                <w:szCs w:val="20"/>
                <w:highlight w:val="yellow"/>
              </w:rPr>
            </w:pPr>
            <w:r w:rsidRPr="00A13601">
              <w:rPr>
                <w:rFonts w:ascii="Arial" w:eastAsia="Calibri" w:hAnsi="Arial" w:cs="Arial"/>
                <w:sz w:val="20"/>
                <w:szCs w:val="20"/>
              </w:rPr>
              <w:t>Económico y técnico</w:t>
            </w:r>
            <w:r>
              <w:rPr>
                <w:rFonts w:ascii="Arial" w:eastAsia="Calibri" w:hAnsi="Arial" w:cs="Arial"/>
                <w:sz w:val="20"/>
                <w:szCs w:val="20"/>
              </w:rPr>
              <w:t>.</w:t>
            </w:r>
          </w:p>
        </w:tc>
      </w:tr>
      <w:tr w:rsidR="00631EF5" w:rsidRPr="00AE52AC" w:rsidTr="00EA31A9">
        <w:trPr>
          <w:trHeight w:val="2400"/>
        </w:trPr>
        <w:tc>
          <w:tcPr>
            <w:tcW w:w="997" w:type="pct"/>
            <w:shd w:val="clear" w:color="auto" w:fill="66FF66"/>
            <w:noWrap/>
            <w:vAlign w:val="center"/>
            <w:hideMark/>
          </w:tcPr>
          <w:p w:rsidR="00631EF5" w:rsidRPr="00154F2F" w:rsidRDefault="00631EF5" w:rsidP="00666776">
            <w:pPr>
              <w:pStyle w:val="Prrafodelista"/>
              <w:ind w:left="709"/>
              <w:jc w:val="both"/>
              <w:rPr>
                <w:rFonts w:ascii="Arial" w:eastAsia="Calibri" w:hAnsi="Arial" w:cs="Arial"/>
                <w:b/>
                <w:sz w:val="20"/>
                <w:szCs w:val="20"/>
              </w:rPr>
            </w:pPr>
            <w:r w:rsidRPr="00154F2F">
              <w:rPr>
                <w:rFonts w:ascii="Arial" w:eastAsia="Calibri" w:hAnsi="Arial" w:cs="Arial"/>
                <w:b/>
                <w:sz w:val="20"/>
                <w:szCs w:val="20"/>
              </w:rPr>
              <w:t>MAGAP</w:t>
            </w:r>
          </w:p>
        </w:tc>
        <w:tc>
          <w:tcPr>
            <w:tcW w:w="1531" w:type="pct"/>
            <w:shd w:val="clear" w:color="auto" w:fill="66FF66"/>
            <w:vAlign w:val="center"/>
            <w:hideMark/>
          </w:tcPr>
          <w:p w:rsidR="00631EF5" w:rsidRDefault="00631EF5" w:rsidP="00775DB3">
            <w:pPr>
              <w:pStyle w:val="Prrafodelista"/>
              <w:numPr>
                <w:ilvl w:val="0"/>
                <w:numId w:val="27"/>
              </w:numPr>
              <w:rPr>
                <w:rFonts w:ascii="Arial" w:eastAsia="Calibri" w:hAnsi="Arial" w:cs="Arial"/>
                <w:sz w:val="20"/>
                <w:szCs w:val="20"/>
              </w:rPr>
            </w:pPr>
            <w:r w:rsidRPr="00154F2F">
              <w:rPr>
                <w:rFonts w:ascii="Arial" w:eastAsia="Calibri" w:hAnsi="Arial" w:cs="Arial"/>
                <w:sz w:val="20"/>
                <w:szCs w:val="20"/>
              </w:rPr>
              <w:t>P</w:t>
            </w:r>
            <w:r>
              <w:rPr>
                <w:rFonts w:ascii="Arial" w:eastAsia="Calibri" w:hAnsi="Arial" w:cs="Arial"/>
                <w:sz w:val="20"/>
                <w:szCs w:val="20"/>
              </w:rPr>
              <w:t xml:space="preserve">roveer los recursos técnicos </w:t>
            </w:r>
            <w:r w:rsidR="009367CE">
              <w:rPr>
                <w:rFonts w:ascii="Arial" w:eastAsia="Calibri" w:hAnsi="Arial" w:cs="Arial"/>
                <w:sz w:val="20"/>
                <w:szCs w:val="20"/>
              </w:rPr>
              <w:t>e insumos para el agro</w:t>
            </w:r>
            <w:r w:rsidRPr="00154F2F">
              <w:rPr>
                <w:rFonts w:ascii="Arial" w:eastAsia="Calibri" w:hAnsi="Arial" w:cs="Arial"/>
                <w:sz w:val="20"/>
                <w:szCs w:val="20"/>
              </w:rPr>
              <w:t xml:space="preserve"> y fomentar la asociatividad de las o</w:t>
            </w:r>
            <w:r>
              <w:rPr>
                <w:rFonts w:ascii="Arial" w:eastAsia="Calibri" w:hAnsi="Arial" w:cs="Arial"/>
                <w:sz w:val="20"/>
                <w:szCs w:val="20"/>
              </w:rPr>
              <w:t>rganizaciones agro productivas.</w:t>
            </w:r>
          </w:p>
          <w:p w:rsidR="00631EF5" w:rsidRDefault="00631EF5"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Promover el desarrollo agrícola.</w:t>
            </w:r>
          </w:p>
          <w:p w:rsidR="00631EF5" w:rsidRPr="00154F2F" w:rsidRDefault="00631EF5"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Promover la organización social.</w:t>
            </w:r>
          </w:p>
          <w:p w:rsidR="00631EF5" w:rsidRPr="00154F2F" w:rsidRDefault="00631EF5"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Brindar </w:t>
            </w:r>
            <w:r w:rsidRPr="00154F2F">
              <w:rPr>
                <w:rFonts w:ascii="Arial" w:eastAsia="Calibri" w:hAnsi="Arial" w:cs="Arial"/>
                <w:sz w:val="20"/>
                <w:szCs w:val="20"/>
              </w:rPr>
              <w:t xml:space="preserve"> asistencia técnica a los productores</w:t>
            </w:r>
            <w:r>
              <w:rPr>
                <w:rFonts w:ascii="Arial" w:eastAsia="Calibri" w:hAnsi="Arial" w:cs="Arial"/>
                <w:sz w:val="20"/>
                <w:szCs w:val="20"/>
              </w:rPr>
              <w:t>.</w:t>
            </w:r>
          </w:p>
        </w:tc>
        <w:tc>
          <w:tcPr>
            <w:tcW w:w="1326" w:type="pct"/>
            <w:shd w:val="clear" w:color="auto" w:fill="66FF66"/>
            <w:vAlign w:val="center"/>
            <w:hideMark/>
          </w:tcPr>
          <w:p w:rsidR="00631EF5" w:rsidRPr="00154F2F" w:rsidRDefault="00631EF5"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Capacitación  s</w:t>
            </w:r>
            <w:r w:rsidRPr="00154F2F">
              <w:rPr>
                <w:rFonts w:ascii="Arial" w:eastAsia="Calibri" w:hAnsi="Arial" w:cs="Arial"/>
                <w:sz w:val="20"/>
                <w:szCs w:val="20"/>
              </w:rPr>
              <w:t>e</w:t>
            </w:r>
            <w:r>
              <w:rPr>
                <w:rFonts w:ascii="Arial" w:eastAsia="Calibri" w:hAnsi="Arial" w:cs="Arial"/>
                <w:sz w:val="20"/>
                <w:szCs w:val="20"/>
              </w:rPr>
              <w:t xml:space="preserve">guimiento </w:t>
            </w:r>
            <w:r w:rsidRPr="00154F2F">
              <w:rPr>
                <w:rFonts w:ascii="Arial" w:eastAsia="Calibri" w:hAnsi="Arial" w:cs="Arial"/>
                <w:sz w:val="20"/>
                <w:szCs w:val="20"/>
              </w:rPr>
              <w:t xml:space="preserve"> y asistencia técnica a  los productores</w:t>
            </w:r>
          </w:p>
        </w:tc>
        <w:tc>
          <w:tcPr>
            <w:tcW w:w="1146" w:type="pct"/>
            <w:shd w:val="clear" w:color="auto" w:fill="66FF66"/>
            <w:noWrap/>
            <w:vAlign w:val="center"/>
            <w:hideMark/>
          </w:tcPr>
          <w:p w:rsidR="00631EF5" w:rsidRPr="00154F2F" w:rsidRDefault="00631EF5"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Técnico.</w:t>
            </w:r>
            <w:r w:rsidRPr="00154F2F">
              <w:rPr>
                <w:rFonts w:ascii="Arial" w:eastAsia="Calibri" w:hAnsi="Arial" w:cs="Arial"/>
                <w:sz w:val="20"/>
                <w:szCs w:val="20"/>
              </w:rPr>
              <w:t xml:space="preserve"> </w:t>
            </w:r>
          </w:p>
        </w:tc>
      </w:tr>
      <w:tr w:rsidR="009367CE" w:rsidRPr="00AE52AC" w:rsidTr="00EA31A9">
        <w:trPr>
          <w:trHeight w:val="1421"/>
        </w:trPr>
        <w:tc>
          <w:tcPr>
            <w:tcW w:w="997" w:type="pct"/>
            <w:shd w:val="clear" w:color="auto" w:fill="66FF66"/>
            <w:noWrap/>
            <w:vAlign w:val="center"/>
            <w:hideMark/>
          </w:tcPr>
          <w:p w:rsidR="009367CE" w:rsidRPr="00154F2F" w:rsidRDefault="009367CE" w:rsidP="00666776">
            <w:pPr>
              <w:pStyle w:val="Prrafodelista"/>
              <w:ind w:left="709"/>
              <w:jc w:val="both"/>
              <w:rPr>
                <w:rFonts w:ascii="Arial" w:eastAsia="Calibri" w:hAnsi="Arial" w:cs="Arial"/>
                <w:b/>
                <w:sz w:val="20"/>
                <w:szCs w:val="20"/>
              </w:rPr>
            </w:pPr>
            <w:r>
              <w:rPr>
                <w:rFonts w:ascii="Arial" w:eastAsia="Calibri" w:hAnsi="Arial" w:cs="Arial"/>
                <w:b/>
                <w:sz w:val="20"/>
                <w:szCs w:val="20"/>
              </w:rPr>
              <w:t>GAD CHUNCHI</w:t>
            </w:r>
          </w:p>
        </w:tc>
        <w:tc>
          <w:tcPr>
            <w:tcW w:w="1531" w:type="pct"/>
            <w:shd w:val="clear" w:color="auto" w:fill="66FF66"/>
            <w:vAlign w:val="center"/>
            <w:hideMark/>
          </w:tcPr>
          <w:p w:rsidR="009367CE" w:rsidRDefault="009367C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Encaminar al mejoramiento de la calidad de vida de la </w:t>
            </w:r>
            <w:r w:rsidR="000D56F8">
              <w:rPr>
                <w:rFonts w:ascii="Arial" w:eastAsia="Calibri" w:hAnsi="Arial" w:cs="Arial"/>
                <w:sz w:val="20"/>
                <w:szCs w:val="20"/>
              </w:rPr>
              <w:t>población</w:t>
            </w:r>
            <w:r>
              <w:rPr>
                <w:rFonts w:ascii="Arial" w:eastAsia="Calibri" w:hAnsi="Arial" w:cs="Arial"/>
                <w:sz w:val="20"/>
                <w:szCs w:val="20"/>
              </w:rPr>
              <w:t>.</w:t>
            </w:r>
          </w:p>
          <w:p w:rsidR="009367CE" w:rsidRDefault="009367CE" w:rsidP="00666776">
            <w:pPr>
              <w:pStyle w:val="Prrafodelista"/>
              <w:ind w:left="464"/>
              <w:rPr>
                <w:rFonts w:ascii="Arial" w:eastAsia="Calibri" w:hAnsi="Arial" w:cs="Arial"/>
                <w:sz w:val="20"/>
                <w:szCs w:val="20"/>
              </w:rPr>
            </w:pPr>
          </w:p>
          <w:p w:rsidR="009367CE" w:rsidRPr="00154F2F" w:rsidRDefault="009367CE" w:rsidP="00666776">
            <w:pPr>
              <w:pStyle w:val="Prrafodelista"/>
              <w:ind w:left="464"/>
              <w:rPr>
                <w:rFonts w:ascii="Arial" w:eastAsia="Calibri" w:hAnsi="Arial" w:cs="Arial"/>
                <w:sz w:val="20"/>
                <w:szCs w:val="20"/>
              </w:rPr>
            </w:pPr>
          </w:p>
        </w:tc>
        <w:tc>
          <w:tcPr>
            <w:tcW w:w="1326" w:type="pct"/>
            <w:shd w:val="clear" w:color="auto" w:fill="66FF66"/>
            <w:vAlign w:val="center"/>
            <w:hideMark/>
          </w:tcPr>
          <w:p w:rsidR="009367CE" w:rsidRDefault="009367C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Proveer  de insumos agrícolas.</w:t>
            </w:r>
          </w:p>
          <w:p w:rsidR="009367CE" w:rsidRDefault="009367C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Servicio de capacitación y asistencia técnica.</w:t>
            </w:r>
          </w:p>
          <w:p w:rsidR="009367CE" w:rsidRDefault="009367C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Servicio de maquinaria agrícola.</w:t>
            </w:r>
          </w:p>
          <w:p w:rsidR="009367CE" w:rsidRDefault="009367CE" w:rsidP="00C504E7">
            <w:pPr>
              <w:pStyle w:val="Prrafodelista"/>
              <w:ind w:left="464"/>
              <w:rPr>
                <w:rFonts w:ascii="Arial" w:eastAsia="Calibri" w:hAnsi="Arial" w:cs="Arial"/>
                <w:sz w:val="20"/>
                <w:szCs w:val="20"/>
              </w:rPr>
            </w:pPr>
          </w:p>
          <w:p w:rsidR="009367CE" w:rsidRPr="00154F2F" w:rsidRDefault="009367CE" w:rsidP="00C504E7">
            <w:pPr>
              <w:pStyle w:val="Prrafodelista"/>
              <w:ind w:left="464"/>
              <w:rPr>
                <w:rFonts w:ascii="Arial" w:eastAsia="Calibri" w:hAnsi="Arial" w:cs="Arial"/>
                <w:sz w:val="20"/>
                <w:szCs w:val="20"/>
              </w:rPr>
            </w:pPr>
          </w:p>
        </w:tc>
        <w:tc>
          <w:tcPr>
            <w:tcW w:w="1146" w:type="pct"/>
            <w:shd w:val="clear" w:color="auto" w:fill="66FF66"/>
            <w:noWrap/>
            <w:vAlign w:val="center"/>
            <w:hideMark/>
          </w:tcPr>
          <w:p w:rsidR="009367CE" w:rsidRPr="00154F2F" w:rsidRDefault="009367CE" w:rsidP="00666776">
            <w:pPr>
              <w:pStyle w:val="Prrafodelista"/>
              <w:ind w:left="464"/>
              <w:rPr>
                <w:rFonts w:ascii="Arial" w:eastAsia="Calibri" w:hAnsi="Arial" w:cs="Arial"/>
                <w:sz w:val="20"/>
                <w:szCs w:val="20"/>
              </w:rPr>
            </w:pPr>
          </w:p>
        </w:tc>
      </w:tr>
      <w:tr w:rsidR="009367CE" w:rsidRPr="00AE52AC" w:rsidTr="00EA31A9">
        <w:trPr>
          <w:trHeight w:val="600"/>
        </w:trPr>
        <w:tc>
          <w:tcPr>
            <w:tcW w:w="997" w:type="pct"/>
            <w:shd w:val="clear" w:color="auto" w:fill="66FF66"/>
            <w:noWrap/>
            <w:vAlign w:val="center"/>
            <w:hideMark/>
          </w:tcPr>
          <w:p w:rsidR="009367CE" w:rsidRPr="00154F2F" w:rsidRDefault="009367CE" w:rsidP="00666776">
            <w:pPr>
              <w:pStyle w:val="Prrafodelista"/>
              <w:ind w:left="709"/>
              <w:jc w:val="both"/>
              <w:rPr>
                <w:rFonts w:ascii="Arial" w:eastAsia="Calibri" w:hAnsi="Arial" w:cs="Arial"/>
                <w:b/>
                <w:sz w:val="20"/>
                <w:szCs w:val="20"/>
              </w:rPr>
            </w:pPr>
            <w:r w:rsidRPr="00154F2F">
              <w:rPr>
                <w:rFonts w:ascii="Arial" w:eastAsia="Calibri" w:hAnsi="Arial" w:cs="Arial"/>
                <w:b/>
                <w:sz w:val="20"/>
                <w:szCs w:val="20"/>
              </w:rPr>
              <w:t>GADPR</w:t>
            </w:r>
            <w:r>
              <w:rPr>
                <w:rFonts w:ascii="Arial" w:eastAsia="Calibri" w:hAnsi="Arial" w:cs="Arial"/>
                <w:b/>
                <w:sz w:val="20"/>
                <w:szCs w:val="20"/>
              </w:rPr>
              <w:t xml:space="preserve"> GONZOL</w:t>
            </w:r>
          </w:p>
        </w:tc>
        <w:tc>
          <w:tcPr>
            <w:tcW w:w="1531" w:type="pct"/>
            <w:shd w:val="clear" w:color="auto" w:fill="66FF66"/>
            <w:vAlign w:val="center"/>
            <w:hideMark/>
          </w:tcPr>
          <w:p w:rsidR="009367CE" w:rsidRDefault="009367CE" w:rsidP="00775DB3">
            <w:pPr>
              <w:pStyle w:val="Prrafodelista"/>
              <w:numPr>
                <w:ilvl w:val="0"/>
                <w:numId w:val="27"/>
              </w:numPr>
              <w:rPr>
                <w:rFonts w:ascii="Arial" w:eastAsia="Calibri" w:hAnsi="Arial" w:cs="Arial"/>
                <w:sz w:val="20"/>
                <w:szCs w:val="20"/>
              </w:rPr>
            </w:pPr>
            <w:r w:rsidRPr="00154F2F">
              <w:rPr>
                <w:rFonts w:ascii="Arial" w:eastAsia="Calibri" w:hAnsi="Arial" w:cs="Arial"/>
                <w:sz w:val="20"/>
                <w:szCs w:val="20"/>
              </w:rPr>
              <w:t>Mejoramiento socio económico de la población</w:t>
            </w:r>
            <w:r>
              <w:rPr>
                <w:rFonts w:ascii="Arial" w:eastAsia="Calibri" w:hAnsi="Arial" w:cs="Arial"/>
                <w:sz w:val="20"/>
                <w:szCs w:val="20"/>
              </w:rPr>
              <w:t>.</w:t>
            </w:r>
          </w:p>
          <w:p w:rsidR="009367CE" w:rsidRPr="00154F2F" w:rsidRDefault="009367C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Incrementar  la producción y productividad.</w:t>
            </w:r>
          </w:p>
        </w:tc>
        <w:tc>
          <w:tcPr>
            <w:tcW w:w="1326" w:type="pct"/>
            <w:shd w:val="clear" w:color="auto" w:fill="66FF66"/>
            <w:vAlign w:val="center"/>
            <w:hideMark/>
          </w:tcPr>
          <w:p w:rsidR="009367CE" w:rsidRDefault="009367CE" w:rsidP="00775DB3">
            <w:pPr>
              <w:pStyle w:val="Prrafodelista"/>
              <w:numPr>
                <w:ilvl w:val="0"/>
                <w:numId w:val="27"/>
              </w:numPr>
              <w:rPr>
                <w:rFonts w:ascii="Arial" w:eastAsia="Calibri" w:hAnsi="Arial" w:cs="Arial"/>
                <w:sz w:val="20"/>
                <w:szCs w:val="20"/>
              </w:rPr>
            </w:pPr>
            <w:r w:rsidRPr="00154F2F">
              <w:rPr>
                <w:rFonts w:ascii="Arial" w:eastAsia="Calibri" w:hAnsi="Arial" w:cs="Arial"/>
                <w:sz w:val="20"/>
                <w:szCs w:val="20"/>
              </w:rPr>
              <w:t>Convenios interinstitucionales</w:t>
            </w:r>
            <w:r>
              <w:rPr>
                <w:rFonts w:ascii="Arial" w:eastAsia="Calibri" w:hAnsi="Arial" w:cs="Arial"/>
                <w:sz w:val="20"/>
                <w:szCs w:val="20"/>
              </w:rPr>
              <w:t>.</w:t>
            </w:r>
          </w:p>
          <w:p w:rsidR="009367CE" w:rsidRDefault="009367C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Promover la organización.</w:t>
            </w:r>
          </w:p>
          <w:p w:rsidR="009367CE" w:rsidRPr="000D56F8" w:rsidRDefault="009367CE" w:rsidP="000D56F8">
            <w:pPr>
              <w:ind w:left="104"/>
              <w:rPr>
                <w:rFonts w:ascii="Arial" w:eastAsia="Calibri" w:hAnsi="Arial" w:cs="Arial"/>
                <w:sz w:val="20"/>
                <w:szCs w:val="20"/>
              </w:rPr>
            </w:pPr>
          </w:p>
        </w:tc>
        <w:tc>
          <w:tcPr>
            <w:tcW w:w="1146" w:type="pct"/>
            <w:shd w:val="clear" w:color="auto" w:fill="66FF66"/>
            <w:noWrap/>
            <w:vAlign w:val="center"/>
            <w:hideMark/>
          </w:tcPr>
          <w:p w:rsidR="009367CE" w:rsidRDefault="009367C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Económica.</w:t>
            </w:r>
          </w:p>
          <w:p w:rsidR="009367CE" w:rsidRDefault="000D56F8"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 H</w:t>
            </w:r>
            <w:r w:rsidR="009367CE">
              <w:rPr>
                <w:rFonts w:ascii="Arial" w:eastAsia="Calibri" w:hAnsi="Arial" w:cs="Arial"/>
                <w:sz w:val="20"/>
                <w:szCs w:val="20"/>
              </w:rPr>
              <w:t>umano.</w:t>
            </w:r>
          </w:p>
          <w:p w:rsidR="009367CE" w:rsidRPr="00154F2F" w:rsidRDefault="009367CE"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Capacidad de gestión.</w:t>
            </w:r>
          </w:p>
        </w:tc>
      </w:tr>
      <w:tr w:rsidR="009367CE" w:rsidRPr="00AE52AC" w:rsidTr="00EA31A9">
        <w:trPr>
          <w:trHeight w:val="600"/>
        </w:trPr>
        <w:tc>
          <w:tcPr>
            <w:tcW w:w="997" w:type="pct"/>
            <w:shd w:val="clear" w:color="auto" w:fill="66FF66"/>
            <w:noWrap/>
            <w:vAlign w:val="center"/>
            <w:hideMark/>
          </w:tcPr>
          <w:p w:rsidR="009367CE" w:rsidRPr="00154F2F" w:rsidRDefault="009367CE" w:rsidP="000D56F8">
            <w:pPr>
              <w:pStyle w:val="Prrafodelista"/>
              <w:ind w:left="709"/>
              <w:rPr>
                <w:rFonts w:ascii="Arial" w:eastAsia="Calibri" w:hAnsi="Arial" w:cs="Arial"/>
                <w:b/>
                <w:sz w:val="20"/>
                <w:szCs w:val="20"/>
              </w:rPr>
            </w:pPr>
            <w:r w:rsidRPr="00154F2F">
              <w:rPr>
                <w:rFonts w:ascii="Arial" w:eastAsia="Calibri" w:hAnsi="Arial" w:cs="Arial"/>
                <w:b/>
                <w:sz w:val="20"/>
                <w:szCs w:val="20"/>
              </w:rPr>
              <w:t>GADP</w:t>
            </w:r>
            <w:r w:rsidR="000D56F8">
              <w:rPr>
                <w:rFonts w:ascii="Arial" w:eastAsia="Calibri" w:hAnsi="Arial" w:cs="Arial"/>
                <w:b/>
                <w:sz w:val="20"/>
                <w:szCs w:val="20"/>
              </w:rPr>
              <w:t xml:space="preserve"> </w:t>
            </w:r>
            <w:r w:rsidRPr="00154F2F">
              <w:rPr>
                <w:rFonts w:ascii="Arial" w:eastAsia="Calibri" w:hAnsi="Arial" w:cs="Arial"/>
                <w:b/>
                <w:sz w:val="20"/>
                <w:szCs w:val="20"/>
              </w:rPr>
              <w:t>CH</w:t>
            </w:r>
            <w:r>
              <w:rPr>
                <w:rFonts w:ascii="Arial" w:eastAsia="Calibri" w:hAnsi="Arial" w:cs="Arial"/>
                <w:b/>
                <w:sz w:val="20"/>
                <w:szCs w:val="20"/>
              </w:rPr>
              <w:t>IMBORAZO</w:t>
            </w:r>
          </w:p>
        </w:tc>
        <w:tc>
          <w:tcPr>
            <w:tcW w:w="1531" w:type="pct"/>
            <w:shd w:val="clear" w:color="auto" w:fill="66FF66"/>
            <w:vAlign w:val="center"/>
            <w:hideMark/>
          </w:tcPr>
          <w:p w:rsidR="009367CE" w:rsidRPr="00154F2F" w:rsidRDefault="009367CE" w:rsidP="00775DB3">
            <w:pPr>
              <w:pStyle w:val="Prrafodelista"/>
              <w:numPr>
                <w:ilvl w:val="0"/>
                <w:numId w:val="27"/>
              </w:numPr>
              <w:rPr>
                <w:rFonts w:ascii="Arial" w:eastAsia="Calibri" w:hAnsi="Arial" w:cs="Arial"/>
                <w:sz w:val="20"/>
                <w:szCs w:val="20"/>
              </w:rPr>
            </w:pPr>
            <w:r w:rsidRPr="00154F2F">
              <w:rPr>
                <w:rFonts w:ascii="Arial" w:eastAsia="Calibri" w:hAnsi="Arial" w:cs="Arial"/>
                <w:sz w:val="20"/>
                <w:szCs w:val="20"/>
              </w:rPr>
              <w:t>Encaminar al mejoramiento de la calidad de vida de la población</w:t>
            </w:r>
          </w:p>
        </w:tc>
        <w:tc>
          <w:tcPr>
            <w:tcW w:w="1326" w:type="pct"/>
            <w:shd w:val="clear" w:color="auto" w:fill="66FF66"/>
            <w:vAlign w:val="center"/>
            <w:hideMark/>
          </w:tcPr>
          <w:p w:rsidR="009367CE" w:rsidRPr="00154F2F" w:rsidRDefault="009367CE" w:rsidP="00775DB3">
            <w:pPr>
              <w:pStyle w:val="Prrafodelista"/>
              <w:numPr>
                <w:ilvl w:val="0"/>
                <w:numId w:val="27"/>
              </w:numPr>
              <w:rPr>
                <w:rFonts w:ascii="Arial" w:eastAsia="Calibri" w:hAnsi="Arial" w:cs="Arial"/>
                <w:sz w:val="20"/>
                <w:szCs w:val="20"/>
              </w:rPr>
            </w:pPr>
            <w:r w:rsidRPr="00154F2F">
              <w:rPr>
                <w:rFonts w:ascii="Arial" w:eastAsia="Calibri" w:hAnsi="Arial" w:cs="Arial"/>
                <w:sz w:val="20"/>
                <w:szCs w:val="20"/>
              </w:rPr>
              <w:t>Convenios y acuerdos interinstitucionales</w:t>
            </w:r>
          </w:p>
        </w:tc>
        <w:tc>
          <w:tcPr>
            <w:tcW w:w="1146" w:type="pct"/>
            <w:shd w:val="clear" w:color="auto" w:fill="66FF66"/>
            <w:noWrap/>
            <w:vAlign w:val="center"/>
            <w:hideMark/>
          </w:tcPr>
          <w:p w:rsidR="009367CE" w:rsidRPr="00154F2F" w:rsidRDefault="009367CE" w:rsidP="00775DB3">
            <w:pPr>
              <w:pStyle w:val="Prrafodelista"/>
              <w:numPr>
                <w:ilvl w:val="0"/>
                <w:numId w:val="27"/>
              </w:numPr>
              <w:rPr>
                <w:rFonts w:ascii="Arial" w:eastAsia="Calibri" w:hAnsi="Arial" w:cs="Arial"/>
                <w:sz w:val="20"/>
                <w:szCs w:val="20"/>
              </w:rPr>
            </w:pPr>
            <w:r w:rsidRPr="00154F2F">
              <w:rPr>
                <w:rFonts w:ascii="Arial" w:eastAsia="Calibri" w:hAnsi="Arial" w:cs="Arial"/>
                <w:sz w:val="20"/>
                <w:szCs w:val="20"/>
              </w:rPr>
              <w:t>Económica y Técnico</w:t>
            </w:r>
          </w:p>
        </w:tc>
      </w:tr>
    </w:tbl>
    <w:p w:rsidR="000A3361" w:rsidRPr="00AE52AC" w:rsidRDefault="000A3361" w:rsidP="00B1464F">
      <w:pPr>
        <w:spacing w:after="0" w:line="240" w:lineRule="auto"/>
        <w:jc w:val="both"/>
        <w:rPr>
          <w:rFonts w:ascii="Arial" w:hAnsi="Arial" w:cs="Arial"/>
          <w:b/>
          <w:sz w:val="20"/>
          <w:szCs w:val="20"/>
        </w:rPr>
      </w:pPr>
    </w:p>
    <w:p w:rsidR="00036C8D" w:rsidRDefault="00036C8D" w:rsidP="00036C8D">
      <w:pPr>
        <w:spacing w:after="0" w:line="240" w:lineRule="auto"/>
        <w:jc w:val="both"/>
        <w:rPr>
          <w:rFonts w:ascii="Arial" w:hAnsi="Arial" w:cs="Arial"/>
          <w:b/>
          <w:sz w:val="20"/>
          <w:szCs w:val="20"/>
        </w:rPr>
      </w:pPr>
    </w:p>
    <w:p w:rsidR="00006811" w:rsidRDefault="00006811" w:rsidP="00036C8D">
      <w:pPr>
        <w:spacing w:after="0" w:line="240" w:lineRule="auto"/>
        <w:jc w:val="both"/>
        <w:rPr>
          <w:rFonts w:ascii="Arial" w:hAnsi="Arial" w:cs="Arial"/>
          <w:b/>
          <w:sz w:val="20"/>
          <w:szCs w:val="20"/>
        </w:rPr>
      </w:pPr>
    </w:p>
    <w:p w:rsidR="00DD7F6F" w:rsidRDefault="00DD7F6F" w:rsidP="00036C8D">
      <w:pPr>
        <w:spacing w:after="0" w:line="240" w:lineRule="auto"/>
        <w:jc w:val="both"/>
        <w:rPr>
          <w:rFonts w:ascii="Arial" w:hAnsi="Arial" w:cs="Arial"/>
          <w:b/>
          <w:sz w:val="20"/>
          <w:szCs w:val="20"/>
        </w:rPr>
      </w:pPr>
    </w:p>
    <w:p w:rsidR="00DD7F6F" w:rsidRDefault="00DD7F6F" w:rsidP="00036C8D">
      <w:pPr>
        <w:spacing w:after="0" w:line="240" w:lineRule="auto"/>
        <w:jc w:val="both"/>
        <w:rPr>
          <w:rFonts w:ascii="Arial" w:hAnsi="Arial" w:cs="Arial"/>
          <w:b/>
          <w:sz w:val="20"/>
          <w:szCs w:val="20"/>
        </w:rPr>
      </w:pPr>
    </w:p>
    <w:p w:rsidR="00DD7F6F" w:rsidRDefault="00DD7F6F" w:rsidP="00036C8D">
      <w:pPr>
        <w:spacing w:after="0" w:line="240" w:lineRule="auto"/>
        <w:jc w:val="both"/>
        <w:rPr>
          <w:rFonts w:ascii="Arial" w:hAnsi="Arial" w:cs="Arial"/>
          <w:b/>
          <w:sz w:val="20"/>
          <w:szCs w:val="20"/>
        </w:rPr>
      </w:pPr>
    </w:p>
    <w:p w:rsidR="00006811" w:rsidRDefault="00006811" w:rsidP="00036C8D">
      <w:pPr>
        <w:spacing w:after="0" w:line="240" w:lineRule="auto"/>
        <w:jc w:val="both"/>
        <w:rPr>
          <w:rFonts w:ascii="Arial" w:hAnsi="Arial" w:cs="Arial"/>
          <w:b/>
          <w:sz w:val="20"/>
          <w:szCs w:val="20"/>
        </w:rPr>
      </w:pPr>
    </w:p>
    <w:p w:rsidR="00916517" w:rsidRDefault="00916517" w:rsidP="00036C8D">
      <w:pPr>
        <w:spacing w:after="0" w:line="240" w:lineRule="auto"/>
        <w:jc w:val="both"/>
        <w:rPr>
          <w:rFonts w:ascii="Arial" w:hAnsi="Arial" w:cs="Arial"/>
          <w:b/>
          <w:sz w:val="20"/>
          <w:szCs w:val="20"/>
        </w:rPr>
      </w:pPr>
    </w:p>
    <w:p w:rsidR="00592406" w:rsidRDefault="00592406" w:rsidP="00592406">
      <w:pPr>
        <w:pStyle w:val="Prrafodelista"/>
        <w:spacing w:after="0" w:line="240" w:lineRule="auto"/>
        <w:ind w:left="1146"/>
        <w:jc w:val="both"/>
        <w:rPr>
          <w:rFonts w:ascii="Arial" w:hAnsi="Arial" w:cs="Arial"/>
          <w:b/>
          <w:sz w:val="20"/>
          <w:szCs w:val="20"/>
        </w:rPr>
      </w:pPr>
    </w:p>
    <w:p w:rsidR="00036C8D" w:rsidRPr="00631EF5" w:rsidRDefault="00631EF5" w:rsidP="00775DB3">
      <w:pPr>
        <w:pStyle w:val="Prrafodelista"/>
        <w:numPr>
          <w:ilvl w:val="0"/>
          <w:numId w:val="18"/>
        </w:numPr>
        <w:spacing w:after="0" w:line="240" w:lineRule="auto"/>
        <w:jc w:val="both"/>
        <w:rPr>
          <w:rFonts w:ascii="Arial" w:hAnsi="Arial" w:cs="Arial"/>
          <w:b/>
          <w:sz w:val="20"/>
          <w:szCs w:val="20"/>
        </w:rPr>
      </w:pPr>
      <w:r w:rsidRPr="00631EF5">
        <w:rPr>
          <w:rFonts w:ascii="Arial" w:hAnsi="Arial" w:cs="Arial"/>
          <w:b/>
          <w:sz w:val="20"/>
          <w:szCs w:val="20"/>
        </w:rPr>
        <w:lastRenderedPageBreak/>
        <w:t>Marco lógico</w:t>
      </w:r>
      <w:r w:rsidR="00EB0303">
        <w:rPr>
          <w:rFonts w:ascii="Arial" w:hAnsi="Arial" w:cs="Arial"/>
          <w:b/>
          <w:sz w:val="20"/>
          <w:szCs w:val="20"/>
        </w:rPr>
        <w:t>.</w:t>
      </w:r>
    </w:p>
    <w:p w:rsidR="00631EF5" w:rsidRDefault="00631EF5" w:rsidP="00036C8D">
      <w:pPr>
        <w:spacing w:after="0" w:line="240" w:lineRule="auto"/>
        <w:jc w:val="both"/>
        <w:rPr>
          <w:rFonts w:ascii="Arial" w:hAnsi="Arial" w:cs="Arial"/>
          <w:b/>
          <w:sz w:val="20"/>
          <w:szCs w:val="20"/>
        </w:rPr>
      </w:pPr>
    </w:p>
    <w:tbl>
      <w:tblPr>
        <w:tblW w:w="13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99"/>
        <w:tblLayout w:type="fixed"/>
        <w:tblLook w:val="04A0"/>
      </w:tblPr>
      <w:tblGrid>
        <w:gridCol w:w="2410"/>
        <w:gridCol w:w="7804"/>
        <w:gridCol w:w="1650"/>
        <w:gridCol w:w="1617"/>
      </w:tblGrid>
      <w:tr w:rsidR="00631EF5" w:rsidRPr="00AE52AC" w:rsidTr="00494657">
        <w:trPr>
          <w:trHeight w:val="132"/>
        </w:trPr>
        <w:tc>
          <w:tcPr>
            <w:tcW w:w="2410" w:type="dxa"/>
            <w:shd w:val="clear" w:color="auto" w:fill="FFFF66"/>
            <w:vAlign w:val="center"/>
          </w:tcPr>
          <w:p w:rsidR="00631EF5" w:rsidRPr="00386C6E" w:rsidRDefault="00631EF5" w:rsidP="00386C6E">
            <w:pPr>
              <w:ind w:left="282"/>
              <w:jc w:val="center"/>
              <w:rPr>
                <w:rFonts w:ascii="Arial" w:eastAsia="Calibri" w:hAnsi="Arial" w:cs="Arial"/>
                <w:b/>
                <w:sz w:val="18"/>
                <w:szCs w:val="18"/>
              </w:rPr>
            </w:pPr>
            <w:r w:rsidRPr="00386C6E">
              <w:rPr>
                <w:rFonts w:ascii="Arial" w:eastAsia="Calibri" w:hAnsi="Arial" w:cs="Arial"/>
                <w:b/>
                <w:sz w:val="18"/>
                <w:szCs w:val="18"/>
              </w:rPr>
              <w:t>J</w:t>
            </w:r>
            <w:r w:rsidR="00386C6E" w:rsidRPr="00386C6E">
              <w:rPr>
                <w:rFonts w:ascii="Arial" w:eastAsia="Calibri" w:hAnsi="Arial" w:cs="Arial"/>
                <w:b/>
                <w:sz w:val="18"/>
                <w:szCs w:val="18"/>
              </w:rPr>
              <w:t>ERARQUÍA DE OBJETIVOS.</w:t>
            </w:r>
          </w:p>
        </w:tc>
        <w:tc>
          <w:tcPr>
            <w:tcW w:w="7804" w:type="dxa"/>
            <w:shd w:val="clear" w:color="auto" w:fill="FFFF66"/>
            <w:vAlign w:val="center"/>
          </w:tcPr>
          <w:p w:rsidR="00631EF5" w:rsidRPr="00386C6E" w:rsidRDefault="00631EF5" w:rsidP="00386C6E">
            <w:pPr>
              <w:jc w:val="center"/>
              <w:rPr>
                <w:rFonts w:ascii="Arial" w:eastAsia="Calibri" w:hAnsi="Arial" w:cs="Arial"/>
                <w:b/>
                <w:sz w:val="18"/>
                <w:szCs w:val="18"/>
              </w:rPr>
            </w:pPr>
            <w:r w:rsidRPr="00386C6E">
              <w:rPr>
                <w:rFonts w:ascii="Arial" w:eastAsia="Calibri" w:hAnsi="Arial" w:cs="Arial"/>
                <w:b/>
                <w:sz w:val="18"/>
                <w:szCs w:val="18"/>
              </w:rPr>
              <w:t>INDICADORES</w:t>
            </w:r>
            <w:r w:rsidR="00386C6E">
              <w:rPr>
                <w:rFonts w:ascii="Arial" w:eastAsia="Calibri" w:hAnsi="Arial" w:cs="Arial"/>
                <w:b/>
                <w:sz w:val="18"/>
                <w:szCs w:val="18"/>
              </w:rPr>
              <w:t>.</w:t>
            </w:r>
          </w:p>
        </w:tc>
        <w:tc>
          <w:tcPr>
            <w:tcW w:w="1650" w:type="dxa"/>
            <w:shd w:val="clear" w:color="auto" w:fill="FFFF66"/>
            <w:vAlign w:val="center"/>
          </w:tcPr>
          <w:p w:rsidR="00631EF5" w:rsidRPr="00386C6E" w:rsidRDefault="00631EF5" w:rsidP="00386C6E">
            <w:pPr>
              <w:jc w:val="center"/>
              <w:rPr>
                <w:rFonts w:ascii="Arial" w:eastAsia="Calibri" w:hAnsi="Arial" w:cs="Arial"/>
                <w:b/>
                <w:sz w:val="18"/>
                <w:szCs w:val="18"/>
              </w:rPr>
            </w:pPr>
            <w:r w:rsidRPr="00386C6E">
              <w:rPr>
                <w:rFonts w:ascii="Arial" w:eastAsia="Calibri" w:hAnsi="Arial" w:cs="Arial"/>
                <w:b/>
                <w:sz w:val="18"/>
                <w:szCs w:val="18"/>
              </w:rPr>
              <w:t>MEDIOS DE VERIFICACION</w:t>
            </w:r>
          </w:p>
        </w:tc>
        <w:tc>
          <w:tcPr>
            <w:tcW w:w="1617" w:type="dxa"/>
            <w:shd w:val="clear" w:color="auto" w:fill="FFFF66"/>
            <w:vAlign w:val="center"/>
          </w:tcPr>
          <w:p w:rsidR="00631EF5" w:rsidRPr="00386C6E" w:rsidRDefault="00631EF5" w:rsidP="00386C6E">
            <w:pPr>
              <w:jc w:val="center"/>
              <w:rPr>
                <w:rFonts w:ascii="Arial" w:eastAsia="Calibri" w:hAnsi="Arial" w:cs="Arial"/>
                <w:b/>
                <w:sz w:val="18"/>
                <w:szCs w:val="18"/>
              </w:rPr>
            </w:pPr>
            <w:r w:rsidRPr="00386C6E">
              <w:rPr>
                <w:rFonts w:ascii="Arial" w:eastAsia="Calibri" w:hAnsi="Arial" w:cs="Arial"/>
                <w:b/>
                <w:sz w:val="18"/>
                <w:szCs w:val="18"/>
              </w:rPr>
              <w:t>SUPUESTOS</w:t>
            </w:r>
          </w:p>
        </w:tc>
      </w:tr>
      <w:tr w:rsidR="00631EF5" w:rsidRPr="00AE52AC" w:rsidTr="00A67913">
        <w:trPr>
          <w:trHeight w:val="1968"/>
        </w:trPr>
        <w:tc>
          <w:tcPr>
            <w:tcW w:w="2410" w:type="dxa"/>
            <w:shd w:val="clear" w:color="auto" w:fill="FFFF66"/>
          </w:tcPr>
          <w:p w:rsidR="00D24BDF" w:rsidRDefault="00631EF5" w:rsidP="00666776">
            <w:pPr>
              <w:spacing w:line="240" w:lineRule="auto"/>
              <w:rPr>
                <w:lang w:val="es-ES"/>
              </w:rPr>
            </w:pPr>
            <w:r w:rsidRPr="00AE52AC">
              <w:rPr>
                <w:rFonts w:ascii="Arial" w:eastAsia="Calibri" w:hAnsi="Arial" w:cs="Arial"/>
                <w:b/>
                <w:sz w:val="20"/>
                <w:szCs w:val="20"/>
              </w:rPr>
              <w:t>FIN</w:t>
            </w:r>
            <w:r w:rsidR="00386C6E">
              <w:rPr>
                <w:lang w:val="es-ES"/>
              </w:rPr>
              <w:t>.</w:t>
            </w:r>
          </w:p>
          <w:p w:rsidR="00631EF5" w:rsidRDefault="00D24BDF" w:rsidP="00666776">
            <w:pPr>
              <w:spacing w:line="240" w:lineRule="auto"/>
              <w:rPr>
                <w:rFonts w:ascii="Arial" w:eastAsia="Calibri" w:hAnsi="Arial" w:cs="Arial"/>
                <w:b/>
                <w:sz w:val="20"/>
                <w:szCs w:val="20"/>
              </w:rPr>
            </w:pPr>
            <w:r w:rsidRPr="002F7E6E">
              <w:rPr>
                <w:lang w:val="es-ES"/>
              </w:rPr>
              <w:t>Contribuir al desarrollo socio económico sostenible de l</w:t>
            </w:r>
            <w:r>
              <w:rPr>
                <w:lang w:val="es-ES"/>
              </w:rPr>
              <w:t>a población de Gonzol dedicados a la actividad agrícola.</w:t>
            </w:r>
          </w:p>
          <w:p w:rsidR="00D24BDF" w:rsidRDefault="00D24BDF" w:rsidP="00666776">
            <w:pPr>
              <w:spacing w:line="240" w:lineRule="auto"/>
              <w:rPr>
                <w:rFonts w:ascii="Arial" w:eastAsia="Calibri" w:hAnsi="Arial" w:cs="Arial"/>
                <w:b/>
                <w:sz w:val="20"/>
                <w:szCs w:val="20"/>
              </w:rPr>
            </w:pPr>
          </w:p>
          <w:p w:rsidR="00631EF5" w:rsidRPr="002F7E6E" w:rsidRDefault="00631EF5" w:rsidP="00BA020B">
            <w:pPr>
              <w:rPr>
                <w:lang w:val="es-ES"/>
              </w:rPr>
            </w:pPr>
          </w:p>
        </w:tc>
        <w:tc>
          <w:tcPr>
            <w:tcW w:w="7804" w:type="dxa"/>
            <w:shd w:val="clear" w:color="auto" w:fill="FFFF66"/>
            <w:vAlign w:val="center"/>
          </w:tcPr>
          <w:p w:rsidR="00631EF5" w:rsidRPr="00B55D0C" w:rsidRDefault="00A94583" w:rsidP="00386C6E">
            <w:pPr>
              <w:jc w:val="center"/>
              <w:rPr>
                <w:rFonts w:ascii="Arial" w:eastAsia="Calibri" w:hAnsi="Arial" w:cs="Arial"/>
                <w:sz w:val="20"/>
                <w:szCs w:val="20"/>
              </w:rPr>
            </w:pPr>
            <w:r>
              <w:rPr>
                <w:rFonts w:ascii="Arial" w:eastAsia="Calibri" w:hAnsi="Arial" w:cs="Arial"/>
                <w:sz w:val="20"/>
                <w:szCs w:val="20"/>
              </w:rPr>
              <w:t>Mejorar la calidad de vida de la población.</w:t>
            </w:r>
          </w:p>
        </w:tc>
        <w:tc>
          <w:tcPr>
            <w:tcW w:w="1650" w:type="dxa"/>
            <w:shd w:val="clear" w:color="auto" w:fill="FFFF66"/>
          </w:tcPr>
          <w:p w:rsidR="00631EF5" w:rsidRPr="006168C8" w:rsidRDefault="00631EF5" w:rsidP="00666776">
            <w:pPr>
              <w:pStyle w:val="Prrafodelista"/>
              <w:ind w:left="26"/>
              <w:rPr>
                <w:rFonts w:ascii="Arial" w:eastAsia="Calibri" w:hAnsi="Arial" w:cs="Arial"/>
                <w:sz w:val="20"/>
                <w:szCs w:val="20"/>
              </w:rPr>
            </w:pPr>
          </w:p>
        </w:tc>
        <w:tc>
          <w:tcPr>
            <w:tcW w:w="1617" w:type="dxa"/>
            <w:shd w:val="clear" w:color="auto" w:fill="FFFF66"/>
          </w:tcPr>
          <w:p w:rsidR="00631EF5" w:rsidRPr="00AE52AC" w:rsidRDefault="00631EF5" w:rsidP="00666776">
            <w:pPr>
              <w:rPr>
                <w:rFonts w:ascii="Arial" w:eastAsia="Calibri" w:hAnsi="Arial" w:cs="Arial"/>
                <w:sz w:val="20"/>
                <w:szCs w:val="20"/>
              </w:rPr>
            </w:pPr>
          </w:p>
        </w:tc>
      </w:tr>
      <w:tr w:rsidR="00631EF5" w:rsidRPr="00AE52AC" w:rsidTr="00494657">
        <w:trPr>
          <w:trHeight w:val="132"/>
        </w:trPr>
        <w:tc>
          <w:tcPr>
            <w:tcW w:w="2410" w:type="dxa"/>
            <w:shd w:val="clear" w:color="auto" w:fill="FFFF66"/>
          </w:tcPr>
          <w:p w:rsidR="00631EF5" w:rsidRPr="00B55D0C" w:rsidRDefault="00631EF5" w:rsidP="00666776">
            <w:pPr>
              <w:spacing w:line="240" w:lineRule="auto"/>
              <w:rPr>
                <w:rFonts w:ascii="Arial" w:eastAsia="Calibri" w:hAnsi="Arial" w:cs="Arial"/>
                <w:b/>
                <w:sz w:val="20"/>
                <w:szCs w:val="20"/>
              </w:rPr>
            </w:pPr>
            <w:r>
              <w:rPr>
                <w:rFonts w:ascii="Arial" w:eastAsia="Calibri" w:hAnsi="Arial" w:cs="Arial"/>
                <w:b/>
                <w:sz w:val="20"/>
                <w:szCs w:val="20"/>
              </w:rPr>
              <w:t>PROPOSITO</w:t>
            </w:r>
            <w:r w:rsidR="00386C6E">
              <w:rPr>
                <w:rFonts w:ascii="Arial" w:eastAsia="Calibri" w:hAnsi="Arial" w:cs="Arial"/>
                <w:b/>
                <w:sz w:val="20"/>
                <w:szCs w:val="20"/>
              </w:rPr>
              <w:t>.</w:t>
            </w:r>
          </w:p>
          <w:p w:rsidR="00631EF5" w:rsidRPr="00875911" w:rsidRDefault="00631EF5" w:rsidP="00BA020B">
            <w:pPr>
              <w:spacing w:line="240" w:lineRule="auto"/>
              <w:jc w:val="both"/>
              <w:rPr>
                <w:rFonts w:ascii="Arial" w:eastAsia="Calibri" w:hAnsi="Arial" w:cs="Arial"/>
                <w:sz w:val="20"/>
                <w:szCs w:val="20"/>
              </w:rPr>
            </w:pPr>
            <w:r>
              <w:rPr>
                <w:rFonts w:ascii="Arial" w:eastAsia="Calibri" w:hAnsi="Arial" w:cs="Arial"/>
                <w:sz w:val="20"/>
                <w:szCs w:val="20"/>
              </w:rPr>
              <w:t>I</w:t>
            </w:r>
            <w:r w:rsidR="00BA020B">
              <w:rPr>
                <w:rFonts w:ascii="Arial" w:eastAsia="Calibri" w:hAnsi="Arial" w:cs="Arial"/>
                <w:sz w:val="20"/>
                <w:szCs w:val="20"/>
                <w:lang w:val="es-ES"/>
              </w:rPr>
              <w:t xml:space="preserve">implementar </w:t>
            </w:r>
            <w:r>
              <w:rPr>
                <w:rFonts w:ascii="Arial" w:eastAsia="Calibri" w:hAnsi="Arial" w:cs="Arial"/>
                <w:sz w:val="20"/>
                <w:szCs w:val="20"/>
                <w:lang w:val="es-ES"/>
              </w:rPr>
              <w:t xml:space="preserve">el plan </w:t>
            </w:r>
            <w:r w:rsidR="00BA020B">
              <w:rPr>
                <w:rFonts w:ascii="Arial" w:eastAsia="Calibri" w:hAnsi="Arial" w:cs="Arial"/>
                <w:sz w:val="20"/>
                <w:szCs w:val="20"/>
                <w:lang w:val="es-ES"/>
              </w:rPr>
              <w:t>para el mejoramiento del sistema de producción agrícola</w:t>
            </w:r>
            <w:r>
              <w:rPr>
                <w:rFonts w:ascii="Arial" w:eastAsia="Calibri" w:hAnsi="Arial" w:cs="Arial"/>
                <w:sz w:val="20"/>
                <w:szCs w:val="20"/>
                <w:lang w:val="es-ES"/>
              </w:rPr>
              <w:t xml:space="preserve"> en la parroquia de Gonzol.</w:t>
            </w:r>
          </w:p>
        </w:tc>
        <w:tc>
          <w:tcPr>
            <w:tcW w:w="7804" w:type="dxa"/>
            <w:shd w:val="clear" w:color="auto" w:fill="FFFF66"/>
            <w:vAlign w:val="center"/>
          </w:tcPr>
          <w:p w:rsidR="00631EF5" w:rsidRPr="00096A99" w:rsidRDefault="004E683D" w:rsidP="00386C6E">
            <w:pPr>
              <w:jc w:val="center"/>
              <w:rPr>
                <w:rFonts w:ascii="Arial" w:eastAsia="Calibri" w:hAnsi="Arial" w:cs="Arial"/>
                <w:sz w:val="20"/>
                <w:szCs w:val="20"/>
              </w:rPr>
            </w:pPr>
            <w:r>
              <w:rPr>
                <w:rFonts w:ascii="Arial" w:eastAsia="Calibri" w:hAnsi="Arial" w:cs="Arial"/>
                <w:sz w:val="20"/>
                <w:szCs w:val="20"/>
              </w:rPr>
              <w:t>Dos</w:t>
            </w:r>
            <w:r w:rsidR="00631EF5">
              <w:rPr>
                <w:rFonts w:ascii="Arial" w:eastAsia="Calibri" w:hAnsi="Arial" w:cs="Arial"/>
                <w:sz w:val="20"/>
                <w:szCs w:val="20"/>
              </w:rPr>
              <w:t xml:space="preserve"> programa</w:t>
            </w:r>
            <w:r>
              <w:rPr>
                <w:rFonts w:ascii="Arial" w:eastAsia="Calibri" w:hAnsi="Arial" w:cs="Arial"/>
                <w:sz w:val="20"/>
                <w:szCs w:val="20"/>
              </w:rPr>
              <w:t>s</w:t>
            </w:r>
            <w:r w:rsidR="00631EF5">
              <w:rPr>
                <w:rFonts w:ascii="Arial" w:eastAsia="Calibri" w:hAnsi="Arial" w:cs="Arial"/>
                <w:sz w:val="20"/>
                <w:szCs w:val="20"/>
              </w:rPr>
              <w:t xml:space="preserve"> de apoyo al </w:t>
            </w:r>
            <w:r w:rsidR="00BA020B">
              <w:rPr>
                <w:rFonts w:ascii="Arial" w:eastAsia="Calibri" w:hAnsi="Arial" w:cs="Arial"/>
                <w:sz w:val="20"/>
                <w:szCs w:val="20"/>
              </w:rPr>
              <w:t xml:space="preserve"> mejoramiento del </w:t>
            </w:r>
            <w:r w:rsidR="00631EF5">
              <w:rPr>
                <w:rFonts w:ascii="Arial" w:eastAsia="Calibri" w:hAnsi="Arial" w:cs="Arial"/>
                <w:sz w:val="20"/>
                <w:szCs w:val="20"/>
              </w:rPr>
              <w:t>sistema de producción agrícola.</w:t>
            </w:r>
          </w:p>
        </w:tc>
        <w:tc>
          <w:tcPr>
            <w:tcW w:w="1650" w:type="dxa"/>
            <w:shd w:val="clear" w:color="auto" w:fill="FFFF66"/>
          </w:tcPr>
          <w:p w:rsidR="00631EF5" w:rsidRPr="00AE52AC" w:rsidRDefault="00631EF5" w:rsidP="00666776">
            <w:pPr>
              <w:rPr>
                <w:rFonts w:ascii="Arial" w:eastAsia="Calibri" w:hAnsi="Arial" w:cs="Arial"/>
                <w:sz w:val="20"/>
                <w:szCs w:val="20"/>
              </w:rPr>
            </w:pPr>
          </w:p>
        </w:tc>
        <w:tc>
          <w:tcPr>
            <w:tcW w:w="1617" w:type="dxa"/>
            <w:shd w:val="clear" w:color="auto" w:fill="FFFF66"/>
          </w:tcPr>
          <w:p w:rsidR="00631EF5" w:rsidRPr="00AE52AC" w:rsidRDefault="00631EF5" w:rsidP="00666776">
            <w:pPr>
              <w:rPr>
                <w:rFonts w:ascii="Arial" w:eastAsia="Calibri" w:hAnsi="Arial" w:cs="Arial"/>
                <w:sz w:val="20"/>
                <w:szCs w:val="20"/>
              </w:rPr>
            </w:pPr>
          </w:p>
        </w:tc>
      </w:tr>
      <w:tr w:rsidR="00631EF5" w:rsidRPr="00AE52AC" w:rsidTr="00A67913">
        <w:trPr>
          <w:trHeight w:val="5399"/>
        </w:trPr>
        <w:tc>
          <w:tcPr>
            <w:tcW w:w="2410" w:type="dxa"/>
            <w:tcBorders>
              <w:bottom w:val="single" w:sz="4" w:space="0" w:color="auto"/>
            </w:tcBorders>
            <w:shd w:val="clear" w:color="auto" w:fill="FFFF66"/>
          </w:tcPr>
          <w:p w:rsidR="00631EF5" w:rsidRDefault="00631EF5" w:rsidP="00666776">
            <w:pPr>
              <w:rPr>
                <w:rFonts w:ascii="Arial" w:eastAsia="Calibri" w:hAnsi="Arial" w:cs="Arial"/>
                <w:b/>
                <w:sz w:val="20"/>
                <w:szCs w:val="20"/>
              </w:rPr>
            </w:pPr>
            <w:r w:rsidRPr="00AE52AC">
              <w:rPr>
                <w:rFonts w:ascii="Arial" w:eastAsia="Calibri" w:hAnsi="Arial" w:cs="Arial"/>
                <w:b/>
                <w:sz w:val="20"/>
                <w:szCs w:val="20"/>
              </w:rPr>
              <w:lastRenderedPageBreak/>
              <w:t>COMPONENTES</w:t>
            </w:r>
            <w:r w:rsidR="00386C6E">
              <w:rPr>
                <w:rFonts w:ascii="Arial" w:eastAsia="Calibri" w:hAnsi="Arial" w:cs="Arial"/>
                <w:b/>
                <w:sz w:val="20"/>
                <w:szCs w:val="20"/>
              </w:rPr>
              <w:t>.</w:t>
            </w:r>
          </w:p>
          <w:p w:rsidR="00631EF5" w:rsidRPr="00F344F3" w:rsidRDefault="00631EF5" w:rsidP="004B3D42">
            <w:pPr>
              <w:pStyle w:val="Prrafodelista"/>
              <w:numPr>
                <w:ilvl w:val="0"/>
                <w:numId w:val="218"/>
              </w:numPr>
              <w:rPr>
                <w:rFonts w:ascii="Arial" w:eastAsia="Calibri" w:hAnsi="Arial" w:cs="Arial"/>
                <w:b/>
                <w:sz w:val="20"/>
                <w:szCs w:val="20"/>
              </w:rPr>
            </w:pPr>
            <w:r w:rsidRPr="0063796A">
              <w:rPr>
                <w:rFonts w:ascii="Arial" w:eastAsia="Calibri" w:hAnsi="Arial" w:cs="Arial"/>
                <w:sz w:val="20"/>
                <w:szCs w:val="20"/>
              </w:rPr>
              <w:t xml:space="preserve"> Programa de tecnificación de la producción agrícola</w:t>
            </w:r>
            <w:r w:rsidR="00F344F3">
              <w:rPr>
                <w:rFonts w:ascii="Arial" w:eastAsia="Calibri" w:hAnsi="Arial" w:cs="Arial"/>
                <w:sz w:val="20"/>
                <w:szCs w:val="20"/>
              </w:rPr>
              <w:t>.</w:t>
            </w:r>
          </w:p>
          <w:p w:rsidR="00F344F3" w:rsidRDefault="00F344F3" w:rsidP="00F344F3">
            <w:pPr>
              <w:rPr>
                <w:rFonts w:ascii="Arial" w:eastAsia="Calibri" w:hAnsi="Arial" w:cs="Arial"/>
                <w:b/>
                <w:sz w:val="20"/>
                <w:szCs w:val="20"/>
              </w:rPr>
            </w:pPr>
          </w:p>
          <w:p w:rsidR="00F344F3" w:rsidRDefault="00F344F3" w:rsidP="00F344F3">
            <w:pPr>
              <w:rPr>
                <w:rFonts w:ascii="Arial" w:eastAsia="Calibri" w:hAnsi="Arial" w:cs="Arial"/>
                <w:b/>
                <w:sz w:val="20"/>
                <w:szCs w:val="20"/>
              </w:rPr>
            </w:pPr>
          </w:p>
          <w:p w:rsidR="00F344F3" w:rsidRDefault="00F344F3" w:rsidP="00F344F3">
            <w:pPr>
              <w:rPr>
                <w:rFonts w:ascii="Arial" w:eastAsia="Calibri" w:hAnsi="Arial" w:cs="Arial"/>
                <w:b/>
                <w:sz w:val="20"/>
                <w:szCs w:val="20"/>
              </w:rPr>
            </w:pPr>
          </w:p>
          <w:p w:rsidR="00F344F3" w:rsidRDefault="00F344F3" w:rsidP="00F344F3">
            <w:pPr>
              <w:rPr>
                <w:rFonts w:ascii="Arial" w:eastAsia="Calibri" w:hAnsi="Arial" w:cs="Arial"/>
                <w:b/>
                <w:sz w:val="20"/>
                <w:szCs w:val="20"/>
              </w:rPr>
            </w:pPr>
          </w:p>
          <w:p w:rsidR="004E683D" w:rsidRPr="00F344F3" w:rsidRDefault="004E683D" w:rsidP="00F344F3">
            <w:pPr>
              <w:rPr>
                <w:rFonts w:ascii="Arial" w:eastAsia="Calibri" w:hAnsi="Arial" w:cs="Arial"/>
                <w:b/>
                <w:sz w:val="20"/>
                <w:szCs w:val="20"/>
              </w:rPr>
            </w:pPr>
          </w:p>
          <w:p w:rsidR="00F344F3" w:rsidRDefault="00F344F3" w:rsidP="004B3D42">
            <w:pPr>
              <w:pStyle w:val="Prrafodelista"/>
              <w:numPr>
                <w:ilvl w:val="0"/>
                <w:numId w:val="218"/>
              </w:numPr>
              <w:rPr>
                <w:rFonts w:ascii="Arial" w:eastAsia="Calibri" w:hAnsi="Arial" w:cs="Arial"/>
                <w:b/>
                <w:sz w:val="20"/>
                <w:szCs w:val="20"/>
              </w:rPr>
            </w:pPr>
            <w:r>
              <w:rPr>
                <w:rFonts w:ascii="Arial" w:eastAsia="Calibri" w:hAnsi="Arial" w:cs="Arial"/>
                <w:sz w:val="20"/>
                <w:szCs w:val="20"/>
              </w:rPr>
              <w:t xml:space="preserve">Programa de capacitación en buenas prácticas de producción </w:t>
            </w:r>
            <w:r w:rsidRPr="0092548B">
              <w:rPr>
                <w:rFonts w:ascii="Arial" w:eastAsia="Calibri" w:hAnsi="Arial" w:cs="Arial"/>
                <w:sz w:val="20"/>
                <w:szCs w:val="20"/>
              </w:rPr>
              <w:t>pecuaria.</w:t>
            </w:r>
          </w:p>
          <w:p w:rsidR="00631EF5" w:rsidRDefault="00631EF5" w:rsidP="00666776">
            <w:pPr>
              <w:pStyle w:val="Prrafodelista"/>
              <w:rPr>
                <w:rFonts w:ascii="Arial" w:eastAsia="Calibri" w:hAnsi="Arial" w:cs="Arial"/>
                <w:b/>
                <w:sz w:val="20"/>
                <w:szCs w:val="20"/>
              </w:rPr>
            </w:pPr>
          </w:p>
          <w:p w:rsidR="00631EF5" w:rsidRPr="00765F4E" w:rsidRDefault="00631EF5" w:rsidP="00666776">
            <w:pPr>
              <w:pStyle w:val="Prrafodelista"/>
              <w:rPr>
                <w:rFonts w:ascii="Arial" w:eastAsia="Calibri" w:hAnsi="Arial" w:cs="Arial"/>
                <w:sz w:val="20"/>
                <w:szCs w:val="20"/>
              </w:rPr>
            </w:pPr>
          </w:p>
          <w:p w:rsidR="00631EF5" w:rsidRDefault="00631EF5" w:rsidP="00666776">
            <w:pPr>
              <w:pStyle w:val="Prrafodelista"/>
              <w:rPr>
                <w:rFonts w:ascii="Arial" w:eastAsia="Calibri" w:hAnsi="Arial" w:cs="Arial"/>
                <w:sz w:val="20"/>
                <w:szCs w:val="20"/>
              </w:rPr>
            </w:pPr>
          </w:p>
          <w:p w:rsidR="00631EF5" w:rsidRDefault="00631EF5" w:rsidP="00666776">
            <w:pPr>
              <w:pStyle w:val="Prrafodelista"/>
              <w:rPr>
                <w:rFonts w:ascii="Arial" w:eastAsia="Calibri" w:hAnsi="Arial" w:cs="Arial"/>
                <w:sz w:val="20"/>
                <w:szCs w:val="20"/>
              </w:rPr>
            </w:pPr>
          </w:p>
          <w:p w:rsidR="00631EF5" w:rsidRPr="00765F4E" w:rsidRDefault="00631EF5" w:rsidP="00666776">
            <w:pPr>
              <w:pStyle w:val="Prrafodelista"/>
              <w:rPr>
                <w:rFonts w:ascii="Arial" w:eastAsia="Calibri" w:hAnsi="Arial" w:cs="Arial"/>
                <w:sz w:val="20"/>
                <w:szCs w:val="20"/>
              </w:rPr>
            </w:pPr>
          </w:p>
          <w:p w:rsidR="00631EF5" w:rsidRDefault="00631EF5" w:rsidP="00666776">
            <w:pPr>
              <w:pStyle w:val="Prrafodelista"/>
              <w:rPr>
                <w:rFonts w:ascii="Arial" w:eastAsia="Calibri" w:hAnsi="Arial" w:cs="Arial"/>
                <w:sz w:val="20"/>
                <w:szCs w:val="20"/>
              </w:rPr>
            </w:pPr>
          </w:p>
          <w:p w:rsidR="00631EF5" w:rsidRDefault="00631EF5" w:rsidP="00666776">
            <w:pPr>
              <w:pStyle w:val="Prrafodelista"/>
              <w:rPr>
                <w:rFonts w:ascii="Arial" w:eastAsia="Calibri" w:hAnsi="Arial" w:cs="Arial"/>
                <w:sz w:val="20"/>
                <w:szCs w:val="20"/>
              </w:rPr>
            </w:pPr>
          </w:p>
          <w:p w:rsidR="00631EF5" w:rsidRDefault="00631EF5" w:rsidP="00666776">
            <w:pPr>
              <w:pStyle w:val="Prrafodelista"/>
              <w:rPr>
                <w:rFonts w:ascii="Arial" w:eastAsia="Calibri" w:hAnsi="Arial" w:cs="Arial"/>
                <w:sz w:val="20"/>
                <w:szCs w:val="20"/>
              </w:rPr>
            </w:pPr>
          </w:p>
          <w:p w:rsidR="00631EF5" w:rsidRPr="00765F4E" w:rsidRDefault="00631EF5" w:rsidP="00666776">
            <w:pPr>
              <w:pStyle w:val="Prrafodelista"/>
              <w:rPr>
                <w:rFonts w:ascii="Arial" w:eastAsia="Calibri" w:hAnsi="Arial" w:cs="Arial"/>
                <w:sz w:val="20"/>
                <w:szCs w:val="20"/>
              </w:rPr>
            </w:pPr>
          </w:p>
          <w:p w:rsidR="00631EF5" w:rsidRPr="002A00CA" w:rsidRDefault="00631EF5" w:rsidP="00666776">
            <w:pPr>
              <w:jc w:val="both"/>
              <w:rPr>
                <w:rFonts w:ascii="Arial" w:eastAsia="Calibri" w:hAnsi="Arial" w:cs="Arial"/>
                <w:sz w:val="20"/>
                <w:szCs w:val="20"/>
              </w:rPr>
            </w:pPr>
          </w:p>
        </w:tc>
        <w:tc>
          <w:tcPr>
            <w:tcW w:w="7804" w:type="dxa"/>
            <w:tcBorders>
              <w:bottom w:val="single" w:sz="4" w:space="0" w:color="auto"/>
            </w:tcBorders>
            <w:shd w:val="clear" w:color="auto" w:fill="FFFF66"/>
          </w:tcPr>
          <w:p w:rsidR="00631EF5" w:rsidRDefault="00631EF5" w:rsidP="00666776">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631EF5" w:rsidRPr="00765F4E" w:rsidTr="00EA31A9">
              <w:trPr>
                <w:trHeight w:val="207"/>
              </w:trPr>
              <w:tc>
                <w:tcPr>
                  <w:tcW w:w="1271" w:type="dxa"/>
                  <w:shd w:val="clear" w:color="auto" w:fill="66FF66"/>
                  <w:vAlign w:val="center"/>
                </w:tcPr>
                <w:p w:rsidR="00631EF5" w:rsidRPr="00765F4E" w:rsidRDefault="00631EF5" w:rsidP="0066677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27"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27"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27"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27"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27"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27"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27"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27"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27"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631EF5" w:rsidRPr="00765F4E" w:rsidTr="00EA31A9">
              <w:trPr>
                <w:trHeight w:val="654"/>
              </w:trPr>
              <w:tc>
                <w:tcPr>
                  <w:tcW w:w="1271" w:type="dxa"/>
                  <w:shd w:val="clear" w:color="auto" w:fill="66FF66"/>
                  <w:vAlign w:val="center"/>
                </w:tcPr>
                <w:p w:rsidR="00631EF5" w:rsidRPr="00765F4E" w:rsidRDefault="00DE0024" w:rsidP="00666776">
                  <w:pPr>
                    <w:jc w:val="center"/>
                    <w:rPr>
                      <w:rFonts w:ascii="Arial" w:eastAsia="Calibri" w:hAnsi="Arial" w:cs="Arial"/>
                      <w:sz w:val="16"/>
                      <w:szCs w:val="16"/>
                    </w:rPr>
                  </w:pPr>
                  <w:r>
                    <w:rPr>
                      <w:rFonts w:ascii="Arial" w:eastAsia="Calibri" w:hAnsi="Arial" w:cs="Arial"/>
                      <w:sz w:val="16"/>
                      <w:szCs w:val="16"/>
                    </w:rPr>
                    <w:t>1.200 horas</w:t>
                  </w:r>
                  <w:r w:rsidR="00631EF5" w:rsidRPr="000A239F">
                    <w:rPr>
                      <w:rFonts w:ascii="Arial" w:eastAsia="Calibri" w:hAnsi="Arial" w:cs="Arial"/>
                      <w:sz w:val="16"/>
                      <w:szCs w:val="16"/>
                    </w:rPr>
                    <w:t xml:space="preserve"> </w:t>
                  </w:r>
                  <w:r w:rsidR="00214C72">
                    <w:rPr>
                      <w:rFonts w:ascii="Arial" w:eastAsia="Calibri" w:hAnsi="Arial" w:cs="Arial"/>
                      <w:sz w:val="16"/>
                      <w:szCs w:val="16"/>
                    </w:rPr>
                    <w:t>de</w:t>
                  </w:r>
                  <w:r w:rsidR="00631EF5" w:rsidRPr="000A239F">
                    <w:rPr>
                      <w:rFonts w:ascii="Arial" w:eastAsia="Calibri" w:hAnsi="Arial" w:cs="Arial"/>
                      <w:sz w:val="16"/>
                      <w:szCs w:val="16"/>
                    </w:rPr>
                    <w:t xml:space="preserve"> servicio de un tractor agrícola.</w:t>
                  </w:r>
                </w:p>
              </w:tc>
              <w:tc>
                <w:tcPr>
                  <w:tcW w:w="627"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12</w:t>
                  </w:r>
                  <w:r w:rsidR="00AA7CD0">
                    <w:rPr>
                      <w:rFonts w:ascii="Arial" w:eastAsia="Calibri" w:hAnsi="Arial" w:cs="Arial"/>
                      <w:sz w:val="16"/>
                      <w:szCs w:val="16"/>
                    </w:rPr>
                    <w:t>0</w:t>
                  </w:r>
                </w:p>
              </w:tc>
              <w:tc>
                <w:tcPr>
                  <w:tcW w:w="627"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12</w:t>
                  </w:r>
                  <w:r w:rsidR="00AA7CD0">
                    <w:rPr>
                      <w:rFonts w:ascii="Arial" w:eastAsia="Calibri" w:hAnsi="Arial" w:cs="Arial"/>
                      <w:sz w:val="16"/>
                      <w:szCs w:val="16"/>
                    </w:rPr>
                    <w:t>0</w:t>
                  </w:r>
                </w:p>
              </w:tc>
              <w:tc>
                <w:tcPr>
                  <w:tcW w:w="627"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12</w:t>
                  </w:r>
                  <w:r w:rsidR="00AA7CD0">
                    <w:rPr>
                      <w:rFonts w:ascii="Arial" w:eastAsia="Calibri" w:hAnsi="Arial" w:cs="Arial"/>
                      <w:sz w:val="16"/>
                      <w:szCs w:val="16"/>
                    </w:rPr>
                    <w:t>0</w:t>
                  </w:r>
                </w:p>
              </w:tc>
              <w:tc>
                <w:tcPr>
                  <w:tcW w:w="627"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12</w:t>
                  </w:r>
                  <w:r w:rsidR="00AA7CD0">
                    <w:rPr>
                      <w:rFonts w:ascii="Arial" w:eastAsia="Calibri" w:hAnsi="Arial" w:cs="Arial"/>
                      <w:sz w:val="16"/>
                      <w:szCs w:val="16"/>
                    </w:rPr>
                    <w:t>0</w:t>
                  </w:r>
                </w:p>
              </w:tc>
              <w:tc>
                <w:tcPr>
                  <w:tcW w:w="627"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12</w:t>
                  </w:r>
                  <w:r w:rsidR="00AA7CD0">
                    <w:rPr>
                      <w:rFonts w:ascii="Arial" w:eastAsia="Calibri" w:hAnsi="Arial" w:cs="Arial"/>
                      <w:sz w:val="16"/>
                      <w:szCs w:val="16"/>
                    </w:rPr>
                    <w:t>0</w:t>
                  </w:r>
                </w:p>
              </w:tc>
              <w:tc>
                <w:tcPr>
                  <w:tcW w:w="627"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12</w:t>
                  </w:r>
                  <w:r w:rsidR="00AA7CD0">
                    <w:rPr>
                      <w:rFonts w:ascii="Arial" w:eastAsia="Calibri" w:hAnsi="Arial" w:cs="Arial"/>
                      <w:sz w:val="16"/>
                      <w:szCs w:val="16"/>
                    </w:rPr>
                    <w:t>0</w:t>
                  </w:r>
                </w:p>
              </w:tc>
              <w:tc>
                <w:tcPr>
                  <w:tcW w:w="627"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12</w:t>
                  </w:r>
                  <w:r w:rsidR="00AA7CD0">
                    <w:rPr>
                      <w:rFonts w:ascii="Arial" w:eastAsia="Calibri" w:hAnsi="Arial" w:cs="Arial"/>
                      <w:sz w:val="16"/>
                      <w:szCs w:val="16"/>
                    </w:rPr>
                    <w:t>0</w:t>
                  </w:r>
                </w:p>
              </w:tc>
              <w:tc>
                <w:tcPr>
                  <w:tcW w:w="627"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12</w:t>
                  </w:r>
                  <w:r w:rsidR="00AA7CD0">
                    <w:rPr>
                      <w:rFonts w:ascii="Arial" w:eastAsia="Calibri" w:hAnsi="Arial" w:cs="Arial"/>
                      <w:sz w:val="16"/>
                      <w:szCs w:val="16"/>
                    </w:rPr>
                    <w:t>0</w:t>
                  </w:r>
                </w:p>
              </w:tc>
              <w:tc>
                <w:tcPr>
                  <w:tcW w:w="627"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12</w:t>
                  </w:r>
                  <w:r w:rsidR="00AA7CD0">
                    <w:rPr>
                      <w:rFonts w:ascii="Arial" w:eastAsia="Calibri" w:hAnsi="Arial" w:cs="Arial"/>
                      <w:sz w:val="16"/>
                      <w:szCs w:val="16"/>
                    </w:rPr>
                    <w:t>0</w:t>
                  </w:r>
                </w:p>
              </w:tc>
              <w:tc>
                <w:tcPr>
                  <w:tcW w:w="627"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12</w:t>
                  </w:r>
                  <w:r w:rsidR="00AA7CD0">
                    <w:rPr>
                      <w:rFonts w:ascii="Arial" w:eastAsia="Calibri" w:hAnsi="Arial" w:cs="Arial"/>
                      <w:sz w:val="16"/>
                      <w:szCs w:val="16"/>
                    </w:rPr>
                    <w:t>0</w:t>
                  </w:r>
                </w:p>
              </w:tc>
            </w:tr>
          </w:tbl>
          <w:p w:rsidR="00631EF5" w:rsidRPr="00AE52AC" w:rsidRDefault="00631EF5" w:rsidP="00666776">
            <w:pPr>
              <w:rPr>
                <w:rFonts w:ascii="Arial" w:eastAsia="Calibri" w:hAnsi="Arial" w:cs="Arial"/>
                <w:sz w:val="20"/>
                <w:szCs w:val="20"/>
              </w:rPr>
            </w:pPr>
          </w:p>
          <w:tbl>
            <w:tblPr>
              <w:tblStyle w:val="Tablaconcuadrcula"/>
              <w:tblpPr w:leftFromText="141" w:rightFromText="141" w:vertAnchor="text" w:horzAnchor="margin" w:tblpY="-121"/>
              <w:tblOverlap w:val="never"/>
              <w:tblW w:w="7458" w:type="dxa"/>
              <w:shd w:val="clear" w:color="auto" w:fill="66FFCC"/>
              <w:tblLayout w:type="fixed"/>
              <w:tblLook w:val="04A0"/>
            </w:tblPr>
            <w:tblGrid>
              <w:gridCol w:w="1308"/>
              <w:gridCol w:w="615"/>
              <w:gridCol w:w="615"/>
              <w:gridCol w:w="615"/>
              <w:gridCol w:w="615"/>
              <w:gridCol w:w="615"/>
              <w:gridCol w:w="615"/>
              <w:gridCol w:w="615"/>
              <w:gridCol w:w="615"/>
              <w:gridCol w:w="615"/>
              <w:gridCol w:w="615"/>
            </w:tblGrid>
            <w:tr w:rsidR="00631EF5" w:rsidRPr="00765F4E" w:rsidTr="00EA31A9">
              <w:trPr>
                <w:trHeight w:val="261"/>
              </w:trPr>
              <w:tc>
                <w:tcPr>
                  <w:tcW w:w="1308" w:type="dxa"/>
                  <w:shd w:val="clear" w:color="auto" w:fill="66FF66"/>
                  <w:vAlign w:val="center"/>
                </w:tcPr>
                <w:p w:rsidR="00631EF5" w:rsidRPr="00765F4E" w:rsidRDefault="00631EF5" w:rsidP="00666776">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15"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15"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15"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15"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15"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15"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15"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15"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15" w:type="dxa"/>
                  <w:shd w:val="clear" w:color="auto" w:fill="66FF66"/>
                  <w:vAlign w:val="center"/>
                </w:tcPr>
                <w:p w:rsidR="00631EF5" w:rsidRPr="00765F4E" w:rsidRDefault="00631EF5" w:rsidP="0066677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631EF5" w:rsidRPr="00765F4E" w:rsidTr="00EA31A9">
              <w:trPr>
                <w:trHeight w:val="561"/>
              </w:trPr>
              <w:tc>
                <w:tcPr>
                  <w:tcW w:w="1308"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10</w:t>
                  </w:r>
                  <w:r w:rsidR="009363F8">
                    <w:rPr>
                      <w:rFonts w:ascii="Arial" w:eastAsia="Calibri" w:hAnsi="Arial" w:cs="Arial"/>
                      <w:sz w:val="16"/>
                      <w:szCs w:val="16"/>
                    </w:rPr>
                    <w:t>0</w:t>
                  </w:r>
                  <w:r w:rsidR="00631EF5" w:rsidRPr="000A239F">
                    <w:rPr>
                      <w:rFonts w:ascii="Arial" w:eastAsia="Calibri" w:hAnsi="Arial" w:cs="Arial"/>
                      <w:sz w:val="16"/>
                      <w:szCs w:val="16"/>
                    </w:rPr>
                    <w:t xml:space="preserve"> productores agrícolas atendidos</w:t>
                  </w:r>
                  <w:r>
                    <w:rPr>
                      <w:rFonts w:ascii="Arial" w:eastAsia="Calibri" w:hAnsi="Arial" w:cs="Arial"/>
                      <w:sz w:val="16"/>
                      <w:szCs w:val="16"/>
                    </w:rPr>
                    <w:t xml:space="preserve"> por año</w:t>
                  </w:r>
                  <w:r w:rsidR="00631EF5">
                    <w:rPr>
                      <w:rFonts w:ascii="Arial" w:eastAsia="Calibri" w:hAnsi="Arial" w:cs="Arial"/>
                      <w:sz w:val="16"/>
                      <w:szCs w:val="16"/>
                    </w:rPr>
                    <w:t xml:space="preserve">. </w:t>
                  </w:r>
                </w:p>
              </w:tc>
              <w:tc>
                <w:tcPr>
                  <w:tcW w:w="615"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10</w:t>
                  </w:r>
                  <w:r w:rsidR="00631EF5">
                    <w:rPr>
                      <w:rFonts w:ascii="Arial" w:eastAsia="Calibri" w:hAnsi="Arial" w:cs="Arial"/>
                      <w:sz w:val="16"/>
                      <w:szCs w:val="16"/>
                    </w:rPr>
                    <w:t>0</w:t>
                  </w:r>
                </w:p>
              </w:tc>
              <w:tc>
                <w:tcPr>
                  <w:tcW w:w="615"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10</w:t>
                  </w:r>
                  <w:r w:rsidR="00631EF5">
                    <w:rPr>
                      <w:rFonts w:ascii="Arial" w:eastAsia="Calibri" w:hAnsi="Arial" w:cs="Arial"/>
                      <w:sz w:val="16"/>
                      <w:szCs w:val="16"/>
                    </w:rPr>
                    <w:t>0</w:t>
                  </w:r>
                </w:p>
              </w:tc>
              <w:tc>
                <w:tcPr>
                  <w:tcW w:w="615"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10</w:t>
                  </w:r>
                  <w:r w:rsidR="00631EF5">
                    <w:rPr>
                      <w:rFonts w:ascii="Arial" w:eastAsia="Calibri" w:hAnsi="Arial" w:cs="Arial"/>
                      <w:sz w:val="16"/>
                      <w:szCs w:val="16"/>
                    </w:rPr>
                    <w:t>0</w:t>
                  </w:r>
                </w:p>
              </w:tc>
              <w:tc>
                <w:tcPr>
                  <w:tcW w:w="615"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10</w:t>
                  </w:r>
                  <w:r w:rsidR="00631EF5">
                    <w:rPr>
                      <w:rFonts w:ascii="Arial" w:eastAsia="Calibri" w:hAnsi="Arial" w:cs="Arial"/>
                      <w:sz w:val="16"/>
                      <w:szCs w:val="16"/>
                    </w:rPr>
                    <w:t>0</w:t>
                  </w:r>
                </w:p>
              </w:tc>
              <w:tc>
                <w:tcPr>
                  <w:tcW w:w="615"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10</w:t>
                  </w:r>
                  <w:r w:rsidR="00631EF5">
                    <w:rPr>
                      <w:rFonts w:ascii="Arial" w:eastAsia="Calibri" w:hAnsi="Arial" w:cs="Arial"/>
                      <w:sz w:val="16"/>
                      <w:szCs w:val="16"/>
                    </w:rPr>
                    <w:t>0</w:t>
                  </w:r>
                </w:p>
              </w:tc>
              <w:tc>
                <w:tcPr>
                  <w:tcW w:w="615"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10</w:t>
                  </w:r>
                  <w:r w:rsidR="00631EF5">
                    <w:rPr>
                      <w:rFonts w:ascii="Arial" w:eastAsia="Calibri" w:hAnsi="Arial" w:cs="Arial"/>
                      <w:sz w:val="16"/>
                      <w:szCs w:val="16"/>
                    </w:rPr>
                    <w:t>0</w:t>
                  </w:r>
                </w:p>
              </w:tc>
              <w:tc>
                <w:tcPr>
                  <w:tcW w:w="615"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10</w:t>
                  </w:r>
                  <w:r w:rsidR="00631EF5">
                    <w:rPr>
                      <w:rFonts w:ascii="Arial" w:eastAsia="Calibri" w:hAnsi="Arial" w:cs="Arial"/>
                      <w:sz w:val="16"/>
                      <w:szCs w:val="16"/>
                    </w:rPr>
                    <w:t>0</w:t>
                  </w:r>
                </w:p>
              </w:tc>
              <w:tc>
                <w:tcPr>
                  <w:tcW w:w="615"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10</w:t>
                  </w:r>
                  <w:r w:rsidR="00631EF5">
                    <w:rPr>
                      <w:rFonts w:ascii="Arial" w:eastAsia="Calibri" w:hAnsi="Arial" w:cs="Arial"/>
                      <w:sz w:val="16"/>
                      <w:szCs w:val="16"/>
                    </w:rPr>
                    <w:t>0</w:t>
                  </w:r>
                </w:p>
              </w:tc>
              <w:tc>
                <w:tcPr>
                  <w:tcW w:w="615"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10</w:t>
                  </w:r>
                  <w:r w:rsidR="00631EF5">
                    <w:rPr>
                      <w:rFonts w:ascii="Arial" w:eastAsia="Calibri" w:hAnsi="Arial" w:cs="Arial"/>
                      <w:sz w:val="16"/>
                      <w:szCs w:val="16"/>
                    </w:rPr>
                    <w:t>0</w:t>
                  </w:r>
                </w:p>
              </w:tc>
              <w:tc>
                <w:tcPr>
                  <w:tcW w:w="615" w:type="dxa"/>
                  <w:shd w:val="clear" w:color="auto" w:fill="66FF66"/>
                  <w:vAlign w:val="center"/>
                </w:tcPr>
                <w:p w:rsidR="00631EF5" w:rsidRPr="00765F4E" w:rsidRDefault="00214C72" w:rsidP="00666776">
                  <w:pPr>
                    <w:jc w:val="center"/>
                    <w:rPr>
                      <w:rFonts w:ascii="Arial" w:eastAsia="Calibri" w:hAnsi="Arial" w:cs="Arial"/>
                      <w:sz w:val="16"/>
                      <w:szCs w:val="16"/>
                    </w:rPr>
                  </w:pPr>
                  <w:r>
                    <w:rPr>
                      <w:rFonts w:ascii="Arial" w:eastAsia="Calibri" w:hAnsi="Arial" w:cs="Arial"/>
                      <w:sz w:val="16"/>
                      <w:szCs w:val="16"/>
                    </w:rPr>
                    <w:t>10</w:t>
                  </w:r>
                  <w:r w:rsidR="00631EF5">
                    <w:rPr>
                      <w:rFonts w:ascii="Arial" w:eastAsia="Calibri" w:hAnsi="Arial" w:cs="Arial"/>
                      <w:sz w:val="16"/>
                      <w:szCs w:val="16"/>
                    </w:rPr>
                    <w:t>0</w:t>
                  </w:r>
                </w:p>
              </w:tc>
            </w:tr>
          </w:tbl>
          <w:p w:rsidR="004E683D" w:rsidRDefault="004E683D" w:rsidP="00666776">
            <w:pPr>
              <w:rPr>
                <w:rFonts w:ascii="Arial" w:eastAsia="Calibri" w:hAnsi="Arial" w:cs="Arial"/>
                <w:sz w:val="20"/>
                <w:szCs w:val="20"/>
              </w:rPr>
            </w:pPr>
          </w:p>
          <w:tbl>
            <w:tblPr>
              <w:tblStyle w:val="Tablaconcuadrcula"/>
              <w:tblpPr w:leftFromText="141" w:rightFromText="141" w:vertAnchor="text" w:horzAnchor="margin" w:tblpY="-121"/>
              <w:tblOverlap w:val="never"/>
              <w:tblW w:w="7458" w:type="dxa"/>
              <w:shd w:val="clear" w:color="auto" w:fill="66FFCC"/>
              <w:tblLayout w:type="fixed"/>
              <w:tblLook w:val="04A0"/>
            </w:tblPr>
            <w:tblGrid>
              <w:gridCol w:w="1308"/>
              <w:gridCol w:w="615"/>
              <w:gridCol w:w="615"/>
              <w:gridCol w:w="615"/>
              <w:gridCol w:w="615"/>
              <w:gridCol w:w="615"/>
              <w:gridCol w:w="615"/>
              <w:gridCol w:w="615"/>
              <w:gridCol w:w="615"/>
              <w:gridCol w:w="615"/>
              <w:gridCol w:w="615"/>
            </w:tblGrid>
            <w:tr w:rsidR="004E683D" w:rsidRPr="00765F4E" w:rsidTr="00EA31A9">
              <w:trPr>
                <w:trHeight w:val="261"/>
              </w:trPr>
              <w:tc>
                <w:tcPr>
                  <w:tcW w:w="1308" w:type="dxa"/>
                  <w:shd w:val="clear" w:color="auto" w:fill="66FF66"/>
                  <w:vAlign w:val="center"/>
                </w:tcPr>
                <w:p w:rsidR="004E683D" w:rsidRPr="00765F4E" w:rsidRDefault="004E683D" w:rsidP="004E683D">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4E683D" w:rsidRPr="00765F4E" w:rsidRDefault="004E683D" w:rsidP="004E683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15" w:type="dxa"/>
                  <w:shd w:val="clear" w:color="auto" w:fill="66FF66"/>
                  <w:vAlign w:val="center"/>
                </w:tcPr>
                <w:p w:rsidR="004E683D" w:rsidRPr="00765F4E" w:rsidRDefault="004E683D" w:rsidP="004E683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15" w:type="dxa"/>
                  <w:shd w:val="clear" w:color="auto" w:fill="66FF66"/>
                  <w:vAlign w:val="center"/>
                </w:tcPr>
                <w:p w:rsidR="004E683D" w:rsidRPr="00765F4E" w:rsidRDefault="004E683D" w:rsidP="004E683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15" w:type="dxa"/>
                  <w:shd w:val="clear" w:color="auto" w:fill="66FF66"/>
                  <w:vAlign w:val="center"/>
                </w:tcPr>
                <w:p w:rsidR="004E683D" w:rsidRPr="00765F4E" w:rsidRDefault="004E683D" w:rsidP="004E683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15" w:type="dxa"/>
                  <w:shd w:val="clear" w:color="auto" w:fill="66FF66"/>
                  <w:vAlign w:val="center"/>
                </w:tcPr>
                <w:p w:rsidR="004E683D" w:rsidRPr="00765F4E" w:rsidRDefault="004E683D" w:rsidP="004E683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15" w:type="dxa"/>
                  <w:shd w:val="clear" w:color="auto" w:fill="66FF66"/>
                  <w:vAlign w:val="center"/>
                </w:tcPr>
                <w:p w:rsidR="004E683D" w:rsidRPr="00765F4E" w:rsidRDefault="004E683D" w:rsidP="004E683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15" w:type="dxa"/>
                  <w:shd w:val="clear" w:color="auto" w:fill="66FF66"/>
                  <w:vAlign w:val="center"/>
                </w:tcPr>
                <w:p w:rsidR="004E683D" w:rsidRPr="00765F4E" w:rsidRDefault="004E683D" w:rsidP="004E683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15" w:type="dxa"/>
                  <w:shd w:val="clear" w:color="auto" w:fill="66FF66"/>
                  <w:vAlign w:val="center"/>
                </w:tcPr>
                <w:p w:rsidR="004E683D" w:rsidRPr="00765F4E" w:rsidRDefault="004E683D" w:rsidP="004E683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15" w:type="dxa"/>
                  <w:shd w:val="clear" w:color="auto" w:fill="66FF66"/>
                  <w:vAlign w:val="center"/>
                </w:tcPr>
                <w:p w:rsidR="004E683D" w:rsidRPr="00765F4E" w:rsidRDefault="004E683D" w:rsidP="004E683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15" w:type="dxa"/>
                  <w:shd w:val="clear" w:color="auto" w:fill="66FF66"/>
                  <w:vAlign w:val="center"/>
                </w:tcPr>
                <w:p w:rsidR="004E683D" w:rsidRPr="00765F4E" w:rsidRDefault="004E683D" w:rsidP="004E683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4E683D" w:rsidRPr="00765F4E" w:rsidTr="00EA31A9">
              <w:trPr>
                <w:trHeight w:val="561"/>
              </w:trPr>
              <w:tc>
                <w:tcPr>
                  <w:tcW w:w="1308" w:type="dxa"/>
                  <w:shd w:val="clear" w:color="auto" w:fill="66FF66"/>
                  <w:vAlign w:val="center"/>
                </w:tcPr>
                <w:p w:rsidR="004E683D" w:rsidRPr="00765F4E" w:rsidRDefault="004E683D" w:rsidP="004E683D">
                  <w:pPr>
                    <w:jc w:val="center"/>
                    <w:rPr>
                      <w:rFonts w:ascii="Arial" w:eastAsia="Calibri" w:hAnsi="Arial" w:cs="Arial"/>
                      <w:sz w:val="16"/>
                      <w:szCs w:val="16"/>
                    </w:rPr>
                  </w:pPr>
                  <w:r>
                    <w:rPr>
                      <w:rFonts w:ascii="Arial" w:eastAsia="Calibri" w:hAnsi="Arial" w:cs="Arial"/>
                      <w:sz w:val="16"/>
                      <w:szCs w:val="16"/>
                    </w:rPr>
                    <w:t>20 promotores agrícolas forma</w:t>
                  </w:r>
                  <w:r w:rsidRPr="000A239F">
                    <w:rPr>
                      <w:rFonts w:ascii="Arial" w:eastAsia="Calibri" w:hAnsi="Arial" w:cs="Arial"/>
                      <w:sz w:val="16"/>
                      <w:szCs w:val="16"/>
                    </w:rPr>
                    <w:t>dos</w:t>
                  </w:r>
                  <w:r>
                    <w:rPr>
                      <w:rFonts w:ascii="Arial" w:eastAsia="Calibri" w:hAnsi="Arial" w:cs="Arial"/>
                      <w:sz w:val="16"/>
                      <w:szCs w:val="16"/>
                    </w:rPr>
                    <w:t xml:space="preserve">. </w:t>
                  </w:r>
                </w:p>
              </w:tc>
              <w:tc>
                <w:tcPr>
                  <w:tcW w:w="615" w:type="dxa"/>
                  <w:shd w:val="clear" w:color="auto" w:fill="66FF66"/>
                  <w:vAlign w:val="center"/>
                </w:tcPr>
                <w:p w:rsidR="004E683D" w:rsidRPr="00765F4E" w:rsidRDefault="00B704AD" w:rsidP="004E683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4E683D" w:rsidRPr="00765F4E" w:rsidRDefault="0061258F" w:rsidP="004E683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4E683D" w:rsidRPr="00765F4E" w:rsidRDefault="0061258F" w:rsidP="004E683D">
                  <w:pPr>
                    <w:jc w:val="center"/>
                    <w:rPr>
                      <w:rFonts w:ascii="Arial" w:eastAsia="Calibri" w:hAnsi="Arial" w:cs="Arial"/>
                      <w:sz w:val="16"/>
                      <w:szCs w:val="16"/>
                    </w:rPr>
                  </w:pPr>
                  <w:r>
                    <w:rPr>
                      <w:rFonts w:ascii="Arial" w:eastAsia="Calibri" w:hAnsi="Arial" w:cs="Arial"/>
                      <w:sz w:val="16"/>
                      <w:szCs w:val="16"/>
                    </w:rPr>
                    <w:t>20</w:t>
                  </w:r>
                </w:p>
              </w:tc>
              <w:tc>
                <w:tcPr>
                  <w:tcW w:w="615" w:type="dxa"/>
                  <w:shd w:val="clear" w:color="auto" w:fill="66FF66"/>
                  <w:vAlign w:val="center"/>
                </w:tcPr>
                <w:p w:rsidR="004E683D" w:rsidRPr="00765F4E" w:rsidRDefault="0061258F" w:rsidP="004E683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4E683D" w:rsidRPr="00765F4E" w:rsidRDefault="0061258F" w:rsidP="004E683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4E683D" w:rsidRPr="00765F4E" w:rsidRDefault="0061258F" w:rsidP="004E683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4E683D" w:rsidRPr="00765F4E" w:rsidRDefault="0061258F" w:rsidP="004E683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4E683D" w:rsidRPr="00765F4E" w:rsidRDefault="0061258F" w:rsidP="004E683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4E683D" w:rsidRPr="00765F4E" w:rsidRDefault="0061258F" w:rsidP="004E683D">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4E683D" w:rsidRPr="00765F4E" w:rsidRDefault="0061258F" w:rsidP="004E683D">
                  <w:pPr>
                    <w:jc w:val="center"/>
                    <w:rPr>
                      <w:rFonts w:ascii="Arial" w:eastAsia="Calibri" w:hAnsi="Arial" w:cs="Arial"/>
                      <w:sz w:val="16"/>
                      <w:szCs w:val="16"/>
                    </w:rPr>
                  </w:pPr>
                  <w:r>
                    <w:rPr>
                      <w:rFonts w:ascii="Arial" w:eastAsia="Calibri" w:hAnsi="Arial" w:cs="Arial"/>
                      <w:sz w:val="16"/>
                      <w:szCs w:val="16"/>
                    </w:rPr>
                    <w:t>0</w:t>
                  </w:r>
                </w:p>
              </w:tc>
            </w:tr>
          </w:tbl>
          <w:p w:rsidR="00631EF5" w:rsidRPr="004E683D" w:rsidRDefault="00631EF5" w:rsidP="004E683D">
            <w:pPr>
              <w:rPr>
                <w:rFonts w:ascii="Arial" w:eastAsia="Calibri" w:hAnsi="Arial" w:cs="Arial"/>
                <w:sz w:val="20"/>
                <w:szCs w:val="20"/>
              </w:rPr>
            </w:pPr>
          </w:p>
        </w:tc>
        <w:tc>
          <w:tcPr>
            <w:tcW w:w="1650" w:type="dxa"/>
            <w:tcBorders>
              <w:bottom w:val="single" w:sz="4" w:space="0" w:color="auto"/>
            </w:tcBorders>
            <w:shd w:val="clear" w:color="auto" w:fill="FFFF66"/>
          </w:tcPr>
          <w:p w:rsidR="00631EF5" w:rsidRDefault="00631EF5" w:rsidP="00666776">
            <w:pPr>
              <w:spacing w:after="0"/>
              <w:rPr>
                <w:rFonts w:ascii="Arial" w:eastAsia="Calibri" w:hAnsi="Arial" w:cs="Arial"/>
                <w:sz w:val="20"/>
                <w:szCs w:val="20"/>
              </w:rPr>
            </w:pPr>
            <w:r>
              <w:rPr>
                <w:rFonts w:ascii="Arial" w:eastAsia="Calibri" w:hAnsi="Arial" w:cs="Arial"/>
                <w:sz w:val="20"/>
                <w:szCs w:val="20"/>
              </w:rPr>
              <w:t>Registros de producción y productividad</w:t>
            </w:r>
          </w:p>
          <w:p w:rsidR="00631EF5" w:rsidRDefault="00631EF5" w:rsidP="00666776">
            <w:pPr>
              <w:spacing w:after="0"/>
              <w:rPr>
                <w:rFonts w:ascii="Arial" w:eastAsia="Calibri" w:hAnsi="Arial" w:cs="Arial"/>
                <w:sz w:val="20"/>
                <w:szCs w:val="20"/>
              </w:rPr>
            </w:pPr>
          </w:p>
          <w:p w:rsidR="00631EF5" w:rsidRDefault="00631EF5" w:rsidP="00666776">
            <w:pPr>
              <w:spacing w:after="0"/>
              <w:rPr>
                <w:rFonts w:ascii="Arial" w:eastAsia="Calibri" w:hAnsi="Arial" w:cs="Arial"/>
                <w:sz w:val="20"/>
                <w:szCs w:val="20"/>
              </w:rPr>
            </w:pPr>
            <w:r>
              <w:rPr>
                <w:rFonts w:ascii="Arial" w:eastAsia="Calibri" w:hAnsi="Arial" w:cs="Arial"/>
                <w:sz w:val="20"/>
                <w:szCs w:val="20"/>
              </w:rPr>
              <w:t>Registro de productores</w:t>
            </w:r>
          </w:p>
          <w:p w:rsidR="00631EF5" w:rsidRDefault="00631EF5" w:rsidP="00666776">
            <w:pPr>
              <w:spacing w:after="0"/>
              <w:rPr>
                <w:rFonts w:ascii="Arial" w:eastAsia="Calibri" w:hAnsi="Arial" w:cs="Arial"/>
                <w:sz w:val="20"/>
                <w:szCs w:val="20"/>
              </w:rPr>
            </w:pPr>
          </w:p>
          <w:p w:rsidR="00631EF5" w:rsidRDefault="00631EF5" w:rsidP="00666776">
            <w:pPr>
              <w:spacing w:after="0"/>
              <w:rPr>
                <w:rFonts w:ascii="Arial" w:eastAsia="Calibri" w:hAnsi="Arial" w:cs="Arial"/>
                <w:sz w:val="20"/>
                <w:szCs w:val="20"/>
              </w:rPr>
            </w:pPr>
            <w:r>
              <w:rPr>
                <w:rFonts w:ascii="Arial" w:eastAsia="Calibri" w:hAnsi="Arial" w:cs="Arial"/>
                <w:sz w:val="20"/>
                <w:szCs w:val="20"/>
              </w:rPr>
              <w:t xml:space="preserve">Facturas </w:t>
            </w:r>
          </w:p>
          <w:p w:rsidR="00631EF5" w:rsidRDefault="00631EF5" w:rsidP="00666776">
            <w:pPr>
              <w:spacing w:after="0"/>
              <w:rPr>
                <w:rFonts w:ascii="Arial" w:eastAsia="Calibri" w:hAnsi="Arial" w:cs="Arial"/>
                <w:sz w:val="20"/>
                <w:szCs w:val="20"/>
              </w:rPr>
            </w:pPr>
          </w:p>
          <w:p w:rsidR="00631EF5" w:rsidRDefault="00631EF5" w:rsidP="00666776">
            <w:pPr>
              <w:spacing w:after="0"/>
              <w:rPr>
                <w:rFonts w:ascii="Arial" w:eastAsia="Calibri" w:hAnsi="Arial" w:cs="Arial"/>
                <w:sz w:val="20"/>
                <w:szCs w:val="20"/>
              </w:rPr>
            </w:pPr>
            <w:r>
              <w:rPr>
                <w:rFonts w:ascii="Arial" w:eastAsia="Calibri" w:hAnsi="Arial" w:cs="Arial"/>
                <w:sz w:val="20"/>
                <w:szCs w:val="20"/>
              </w:rPr>
              <w:t>Comprobantes de ingreso y egresos.</w:t>
            </w:r>
          </w:p>
          <w:p w:rsidR="00631EF5" w:rsidRDefault="00631EF5" w:rsidP="00666776">
            <w:pPr>
              <w:spacing w:after="0"/>
              <w:rPr>
                <w:rFonts w:ascii="Arial" w:eastAsia="Calibri" w:hAnsi="Arial" w:cs="Arial"/>
                <w:sz w:val="20"/>
                <w:szCs w:val="20"/>
              </w:rPr>
            </w:pPr>
          </w:p>
          <w:p w:rsidR="00631EF5" w:rsidRDefault="00631EF5" w:rsidP="00666776">
            <w:pPr>
              <w:rPr>
                <w:rFonts w:ascii="Arial" w:eastAsia="Calibri" w:hAnsi="Arial" w:cs="Arial"/>
                <w:sz w:val="20"/>
                <w:szCs w:val="20"/>
              </w:rPr>
            </w:pPr>
            <w:r>
              <w:rPr>
                <w:rFonts w:ascii="Arial" w:eastAsia="Calibri" w:hAnsi="Arial" w:cs="Arial"/>
                <w:sz w:val="20"/>
                <w:szCs w:val="20"/>
              </w:rPr>
              <w:t>Fotografías</w:t>
            </w:r>
            <w:r w:rsidR="009363F8">
              <w:rPr>
                <w:rFonts w:ascii="Arial" w:eastAsia="Calibri" w:hAnsi="Arial" w:cs="Arial"/>
                <w:sz w:val="20"/>
                <w:szCs w:val="20"/>
              </w:rPr>
              <w:t>.</w:t>
            </w:r>
          </w:p>
          <w:p w:rsidR="009363F8" w:rsidRDefault="009363F8" w:rsidP="00666776">
            <w:pPr>
              <w:rPr>
                <w:rFonts w:ascii="Arial" w:eastAsia="Calibri" w:hAnsi="Arial" w:cs="Arial"/>
                <w:sz w:val="20"/>
                <w:szCs w:val="20"/>
              </w:rPr>
            </w:pPr>
            <w:r>
              <w:rPr>
                <w:rFonts w:ascii="Arial" w:eastAsia="Calibri" w:hAnsi="Arial" w:cs="Arial"/>
                <w:sz w:val="20"/>
                <w:szCs w:val="20"/>
              </w:rPr>
              <w:t>Testimonios.</w:t>
            </w:r>
          </w:p>
          <w:p w:rsidR="009363F8" w:rsidRPr="00E662BF" w:rsidRDefault="009363F8" w:rsidP="00666776">
            <w:pPr>
              <w:rPr>
                <w:rFonts w:ascii="Arial" w:eastAsia="Calibri" w:hAnsi="Arial" w:cs="Arial"/>
                <w:sz w:val="20"/>
                <w:szCs w:val="20"/>
              </w:rPr>
            </w:pPr>
            <w:r>
              <w:rPr>
                <w:rFonts w:ascii="Arial" w:eastAsia="Calibri" w:hAnsi="Arial" w:cs="Arial"/>
                <w:sz w:val="20"/>
                <w:szCs w:val="20"/>
              </w:rPr>
              <w:t>Entrevistas.</w:t>
            </w:r>
          </w:p>
        </w:tc>
        <w:tc>
          <w:tcPr>
            <w:tcW w:w="1617" w:type="dxa"/>
            <w:tcBorders>
              <w:bottom w:val="single" w:sz="4" w:space="0" w:color="auto"/>
            </w:tcBorders>
            <w:shd w:val="clear" w:color="auto" w:fill="FFFF66"/>
          </w:tcPr>
          <w:p w:rsidR="00631EF5" w:rsidRDefault="00631EF5" w:rsidP="00666776">
            <w:pPr>
              <w:rPr>
                <w:rFonts w:ascii="Arial" w:eastAsia="Calibri" w:hAnsi="Arial" w:cs="Arial"/>
                <w:sz w:val="20"/>
                <w:szCs w:val="20"/>
              </w:rPr>
            </w:pPr>
            <w:r>
              <w:rPr>
                <w:rFonts w:ascii="Arial" w:eastAsia="Calibri" w:hAnsi="Arial" w:cs="Arial"/>
                <w:sz w:val="20"/>
                <w:szCs w:val="20"/>
              </w:rPr>
              <w:t>Demanda de la producción agrícola a nivel nacional</w:t>
            </w:r>
          </w:p>
          <w:p w:rsidR="00631EF5" w:rsidRDefault="00631EF5" w:rsidP="00666776">
            <w:pPr>
              <w:rPr>
                <w:rFonts w:ascii="Arial" w:eastAsia="Calibri" w:hAnsi="Arial" w:cs="Arial"/>
                <w:sz w:val="20"/>
                <w:szCs w:val="20"/>
              </w:rPr>
            </w:pPr>
            <w:r>
              <w:rPr>
                <w:rFonts w:ascii="Arial" w:eastAsia="Calibri" w:hAnsi="Arial" w:cs="Arial"/>
                <w:sz w:val="20"/>
                <w:szCs w:val="20"/>
              </w:rPr>
              <w:t>Demanda de producción en los mercados</w:t>
            </w:r>
          </w:p>
          <w:p w:rsidR="00631EF5" w:rsidRDefault="00631EF5" w:rsidP="00666776">
            <w:pPr>
              <w:rPr>
                <w:rFonts w:ascii="Arial" w:eastAsia="Calibri" w:hAnsi="Arial" w:cs="Arial"/>
                <w:sz w:val="20"/>
                <w:szCs w:val="20"/>
              </w:rPr>
            </w:pPr>
            <w:r>
              <w:rPr>
                <w:rFonts w:ascii="Arial" w:eastAsia="Calibri" w:hAnsi="Arial" w:cs="Arial"/>
                <w:sz w:val="20"/>
                <w:szCs w:val="20"/>
              </w:rPr>
              <w:t xml:space="preserve">Políticas de gobierno favorables. </w:t>
            </w:r>
          </w:p>
          <w:p w:rsidR="00631EF5" w:rsidRPr="00D245C1" w:rsidRDefault="00631EF5" w:rsidP="00666776">
            <w:pPr>
              <w:rPr>
                <w:rFonts w:ascii="Arial" w:eastAsia="Calibri" w:hAnsi="Arial" w:cs="Arial"/>
                <w:sz w:val="20"/>
                <w:szCs w:val="20"/>
              </w:rPr>
            </w:pPr>
          </w:p>
        </w:tc>
      </w:tr>
      <w:tr w:rsidR="00631EF5" w:rsidRPr="00AE52AC" w:rsidTr="00A67913">
        <w:trPr>
          <w:trHeight w:val="366"/>
        </w:trPr>
        <w:tc>
          <w:tcPr>
            <w:tcW w:w="2410" w:type="dxa"/>
            <w:vMerge w:val="restart"/>
            <w:tcBorders>
              <w:top w:val="single" w:sz="4" w:space="0" w:color="auto"/>
              <w:left w:val="single" w:sz="4" w:space="0" w:color="auto"/>
              <w:bottom w:val="single" w:sz="4" w:space="0" w:color="auto"/>
              <w:right w:val="single" w:sz="4" w:space="0" w:color="auto"/>
            </w:tcBorders>
            <w:shd w:val="clear" w:color="auto" w:fill="FFFF66"/>
          </w:tcPr>
          <w:p w:rsidR="00631EF5" w:rsidRDefault="00631EF5" w:rsidP="00666776">
            <w:pPr>
              <w:rPr>
                <w:rFonts w:ascii="Arial" w:eastAsia="Calibri" w:hAnsi="Arial" w:cs="Arial"/>
                <w:b/>
                <w:sz w:val="20"/>
                <w:szCs w:val="20"/>
              </w:rPr>
            </w:pPr>
            <w:r w:rsidRPr="009504D8">
              <w:rPr>
                <w:rFonts w:ascii="Arial" w:eastAsia="Calibri" w:hAnsi="Arial" w:cs="Arial"/>
                <w:b/>
                <w:sz w:val="20"/>
                <w:szCs w:val="20"/>
              </w:rPr>
              <w:lastRenderedPageBreak/>
              <w:t>ACTIVIDADES</w:t>
            </w:r>
            <w:r w:rsidR="00386C6E">
              <w:rPr>
                <w:rFonts w:ascii="Arial" w:eastAsia="Calibri" w:hAnsi="Arial" w:cs="Arial"/>
                <w:b/>
                <w:sz w:val="20"/>
                <w:szCs w:val="20"/>
              </w:rPr>
              <w:t>.</w:t>
            </w:r>
          </w:p>
          <w:p w:rsidR="008A53C2" w:rsidRPr="009504D8" w:rsidRDefault="008A53C2" w:rsidP="00666776">
            <w:pPr>
              <w:rPr>
                <w:rFonts w:ascii="Arial" w:eastAsia="Calibri" w:hAnsi="Arial" w:cs="Arial"/>
                <w:b/>
                <w:sz w:val="20"/>
                <w:szCs w:val="20"/>
              </w:rPr>
            </w:pPr>
          </w:p>
          <w:p w:rsidR="00631EF5" w:rsidRPr="004E683D" w:rsidRDefault="00631EF5" w:rsidP="004B3D42">
            <w:pPr>
              <w:pStyle w:val="Prrafodelista"/>
              <w:numPr>
                <w:ilvl w:val="1"/>
                <w:numId w:val="219"/>
              </w:numPr>
              <w:jc w:val="both"/>
              <w:rPr>
                <w:rFonts w:ascii="Arial" w:eastAsia="Calibri" w:hAnsi="Arial" w:cs="Arial"/>
                <w:b/>
                <w:i/>
                <w:sz w:val="20"/>
                <w:szCs w:val="20"/>
                <w:u w:val="single"/>
              </w:rPr>
            </w:pPr>
            <w:r w:rsidRPr="002A00CA">
              <w:rPr>
                <w:rFonts w:ascii="Arial" w:eastAsia="Calibri" w:hAnsi="Arial" w:cs="Arial"/>
                <w:sz w:val="20"/>
                <w:szCs w:val="20"/>
              </w:rPr>
              <w:t>Proyecto de adquisición de un tractor agrícola para prestación de servicio a los agricultores.</w:t>
            </w:r>
          </w:p>
          <w:p w:rsidR="004E683D" w:rsidRPr="0016082F" w:rsidRDefault="004E683D" w:rsidP="004E683D">
            <w:pPr>
              <w:pStyle w:val="Prrafodelista"/>
              <w:jc w:val="both"/>
              <w:rPr>
                <w:rFonts w:ascii="Arial" w:eastAsia="Calibri" w:hAnsi="Arial" w:cs="Arial"/>
                <w:b/>
                <w:i/>
                <w:sz w:val="20"/>
                <w:szCs w:val="20"/>
                <w:u w:val="single"/>
              </w:rPr>
            </w:pPr>
          </w:p>
          <w:p w:rsidR="00631EF5" w:rsidRDefault="00631EF5" w:rsidP="004B3D42">
            <w:pPr>
              <w:pStyle w:val="Prrafodelista"/>
              <w:numPr>
                <w:ilvl w:val="1"/>
                <w:numId w:val="219"/>
              </w:numPr>
              <w:jc w:val="both"/>
              <w:rPr>
                <w:rFonts w:ascii="Arial" w:eastAsia="Calibri" w:hAnsi="Arial" w:cs="Arial"/>
                <w:sz w:val="20"/>
                <w:szCs w:val="20"/>
              </w:rPr>
            </w:pPr>
            <w:r w:rsidRPr="002F5075">
              <w:rPr>
                <w:rFonts w:ascii="Arial" w:eastAsia="Calibri" w:hAnsi="Arial" w:cs="Arial"/>
                <w:sz w:val="20"/>
                <w:szCs w:val="20"/>
              </w:rPr>
              <w:t>Proyecto de asistencia técnica agrícola sostenible con enfoque agroecológico.</w:t>
            </w:r>
          </w:p>
          <w:p w:rsidR="004E683D" w:rsidRPr="004E683D" w:rsidRDefault="004E683D" w:rsidP="004E683D">
            <w:pPr>
              <w:pStyle w:val="Prrafodelista"/>
              <w:rPr>
                <w:rFonts w:ascii="Arial" w:eastAsia="Calibri" w:hAnsi="Arial" w:cs="Arial"/>
                <w:sz w:val="20"/>
                <w:szCs w:val="20"/>
              </w:rPr>
            </w:pPr>
          </w:p>
          <w:p w:rsidR="004E683D" w:rsidRDefault="004E683D" w:rsidP="004E683D">
            <w:pPr>
              <w:pStyle w:val="Prrafodelista"/>
              <w:jc w:val="both"/>
              <w:rPr>
                <w:rFonts w:ascii="Arial" w:eastAsia="Calibri" w:hAnsi="Arial" w:cs="Arial"/>
                <w:sz w:val="20"/>
                <w:szCs w:val="20"/>
              </w:rPr>
            </w:pPr>
          </w:p>
          <w:p w:rsidR="004E683D" w:rsidRPr="0061258F" w:rsidRDefault="004E683D" w:rsidP="004B3D42">
            <w:pPr>
              <w:pStyle w:val="Prrafodelista"/>
              <w:numPr>
                <w:ilvl w:val="1"/>
                <w:numId w:val="39"/>
              </w:numPr>
              <w:jc w:val="both"/>
              <w:rPr>
                <w:rFonts w:ascii="Arial" w:eastAsia="Calibri" w:hAnsi="Arial" w:cs="Arial"/>
                <w:sz w:val="20"/>
                <w:szCs w:val="20"/>
              </w:rPr>
            </w:pPr>
            <w:r w:rsidRPr="0061258F">
              <w:rPr>
                <w:rFonts w:ascii="Arial" w:eastAsia="Calibri" w:hAnsi="Arial" w:cs="Arial"/>
                <w:sz w:val="20"/>
                <w:szCs w:val="20"/>
              </w:rPr>
              <w:t xml:space="preserve">Proyecto de formación de promotores agrícolas. </w:t>
            </w:r>
          </w:p>
        </w:tc>
        <w:tc>
          <w:tcPr>
            <w:tcW w:w="7804" w:type="dxa"/>
            <w:tcBorders>
              <w:top w:val="single" w:sz="4" w:space="0" w:color="auto"/>
              <w:left w:val="single" w:sz="4" w:space="0" w:color="auto"/>
              <w:bottom w:val="single" w:sz="4" w:space="0" w:color="auto"/>
              <w:right w:val="single" w:sz="4" w:space="0" w:color="auto"/>
            </w:tcBorders>
            <w:shd w:val="clear" w:color="auto" w:fill="FFFF66"/>
            <w:vAlign w:val="center"/>
          </w:tcPr>
          <w:p w:rsidR="00631EF5" w:rsidRPr="00AE52AC" w:rsidRDefault="00631EF5" w:rsidP="00386C6E">
            <w:pPr>
              <w:jc w:val="center"/>
              <w:rPr>
                <w:rFonts w:ascii="Arial" w:eastAsia="Calibri" w:hAnsi="Arial" w:cs="Arial"/>
                <w:b/>
                <w:sz w:val="20"/>
                <w:szCs w:val="20"/>
              </w:rPr>
            </w:pPr>
            <w:r w:rsidRPr="00AE52AC">
              <w:rPr>
                <w:rFonts w:ascii="Arial" w:eastAsia="Calibri" w:hAnsi="Arial" w:cs="Arial"/>
                <w:b/>
                <w:sz w:val="20"/>
                <w:szCs w:val="20"/>
              </w:rPr>
              <w:t>PRESUPUESTO</w:t>
            </w:r>
            <w:r w:rsidR="00386C6E">
              <w:rPr>
                <w:rFonts w:ascii="Arial" w:eastAsia="Calibri" w:hAnsi="Arial" w:cs="Arial"/>
                <w:b/>
                <w:sz w:val="20"/>
                <w:szCs w:val="20"/>
              </w:rPr>
              <w:t>.</w:t>
            </w:r>
          </w:p>
        </w:tc>
        <w:tc>
          <w:tcPr>
            <w:tcW w:w="1650" w:type="dxa"/>
            <w:vMerge w:val="restart"/>
            <w:tcBorders>
              <w:top w:val="single" w:sz="4" w:space="0" w:color="auto"/>
              <w:left w:val="single" w:sz="4" w:space="0" w:color="auto"/>
              <w:bottom w:val="single" w:sz="4" w:space="0" w:color="auto"/>
              <w:right w:val="single" w:sz="4" w:space="0" w:color="auto"/>
            </w:tcBorders>
            <w:shd w:val="clear" w:color="auto" w:fill="FFFF66"/>
          </w:tcPr>
          <w:p w:rsidR="00631EF5" w:rsidRDefault="00631EF5" w:rsidP="00666776">
            <w:pPr>
              <w:rPr>
                <w:rFonts w:ascii="Arial" w:eastAsia="Calibri" w:hAnsi="Arial" w:cs="Arial"/>
                <w:sz w:val="20"/>
                <w:szCs w:val="20"/>
              </w:rPr>
            </w:pPr>
            <w:r>
              <w:rPr>
                <w:rFonts w:ascii="Arial" w:eastAsia="Calibri" w:hAnsi="Arial" w:cs="Arial"/>
                <w:sz w:val="20"/>
                <w:szCs w:val="20"/>
              </w:rPr>
              <w:t>Facturas.</w:t>
            </w:r>
          </w:p>
          <w:p w:rsidR="00631EF5" w:rsidRDefault="00631EF5" w:rsidP="00666776">
            <w:pPr>
              <w:rPr>
                <w:rFonts w:ascii="Arial" w:eastAsia="Calibri" w:hAnsi="Arial" w:cs="Arial"/>
                <w:sz w:val="20"/>
                <w:szCs w:val="20"/>
              </w:rPr>
            </w:pPr>
            <w:r>
              <w:rPr>
                <w:rFonts w:ascii="Arial" w:eastAsia="Calibri" w:hAnsi="Arial" w:cs="Arial"/>
                <w:sz w:val="20"/>
                <w:szCs w:val="20"/>
              </w:rPr>
              <w:t>Informes.</w:t>
            </w:r>
          </w:p>
          <w:p w:rsidR="00631EF5" w:rsidRDefault="00631EF5" w:rsidP="00666776">
            <w:pPr>
              <w:rPr>
                <w:rFonts w:ascii="Arial" w:eastAsia="Calibri" w:hAnsi="Arial" w:cs="Arial"/>
                <w:sz w:val="20"/>
                <w:szCs w:val="20"/>
              </w:rPr>
            </w:pPr>
            <w:r>
              <w:rPr>
                <w:rFonts w:ascii="Arial" w:eastAsia="Calibri" w:hAnsi="Arial" w:cs="Arial"/>
                <w:sz w:val="20"/>
                <w:szCs w:val="20"/>
              </w:rPr>
              <w:t>Registros.</w:t>
            </w:r>
          </w:p>
          <w:p w:rsidR="00631EF5" w:rsidRDefault="00631EF5" w:rsidP="00666776">
            <w:pPr>
              <w:rPr>
                <w:rFonts w:ascii="Arial" w:eastAsia="Calibri" w:hAnsi="Arial" w:cs="Arial"/>
                <w:sz w:val="20"/>
                <w:szCs w:val="20"/>
              </w:rPr>
            </w:pPr>
            <w:r>
              <w:rPr>
                <w:rFonts w:ascii="Arial" w:eastAsia="Calibri" w:hAnsi="Arial" w:cs="Arial"/>
                <w:sz w:val="20"/>
                <w:szCs w:val="20"/>
              </w:rPr>
              <w:t>Fotografías</w:t>
            </w:r>
          </w:p>
          <w:p w:rsidR="00631EF5" w:rsidRDefault="00631EF5" w:rsidP="00666776">
            <w:pPr>
              <w:rPr>
                <w:rFonts w:ascii="Arial" w:eastAsia="Calibri" w:hAnsi="Arial" w:cs="Arial"/>
                <w:sz w:val="20"/>
                <w:szCs w:val="20"/>
              </w:rPr>
            </w:pPr>
            <w:r>
              <w:rPr>
                <w:rFonts w:ascii="Arial" w:eastAsia="Calibri" w:hAnsi="Arial" w:cs="Arial"/>
                <w:sz w:val="20"/>
                <w:szCs w:val="20"/>
              </w:rPr>
              <w:t>Balance económico del GAD.</w:t>
            </w:r>
          </w:p>
          <w:p w:rsidR="00631EF5" w:rsidRDefault="00631EF5" w:rsidP="00666776">
            <w:pPr>
              <w:rPr>
                <w:rFonts w:ascii="Arial" w:eastAsia="Calibri" w:hAnsi="Arial" w:cs="Arial"/>
                <w:sz w:val="20"/>
                <w:szCs w:val="20"/>
              </w:rPr>
            </w:pPr>
            <w:r>
              <w:rPr>
                <w:rFonts w:ascii="Arial" w:eastAsia="Calibri" w:hAnsi="Arial" w:cs="Arial"/>
                <w:sz w:val="20"/>
                <w:szCs w:val="20"/>
              </w:rPr>
              <w:t>Testimonios.</w:t>
            </w:r>
          </w:p>
          <w:p w:rsidR="00631EF5" w:rsidRDefault="00EB0303" w:rsidP="00666776">
            <w:pPr>
              <w:rPr>
                <w:rFonts w:ascii="Arial" w:eastAsia="Calibri" w:hAnsi="Arial" w:cs="Arial"/>
                <w:sz w:val="20"/>
                <w:szCs w:val="20"/>
              </w:rPr>
            </w:pPr>
            <w:r>
              <w:rPr>
                <w:rFonts w:ascii="Arial" w:eastAsia="Calibri" w:hAnsi="Arial" w:cs="Arial"/>
                <w:sz w:val="20"/>
                <w:szCs w:val="20"/>
              </w:rPr>
              <w:t>Entrevistas.</w:t>
            </w:r>
          </w:p>
          <w:p w:rsidR="00631EF5" w:rsidRPr="00E662BF" w:rsidRDefault="00631EF5" w:rsidP="00666776">
            <w:pPr>
              <w:rPr>
                <w:rFonts w:ascii="Arial" w:eastAsia="Calibri" w:hAnsi="Arial" w:cs="Arial"/>
                <w:sz w:val="20"/>
                <w:szCs w:val="20"/>
              </w:rPr>
            </w:pPr>
          </w:p>
        </w:tc>
        <w:tc>
          <w:tcPr>
            <w:tcW w:w="1617" w:type="dxa"/>
            <w:vMerge w:val="restart"/>
            <w:tcBorders>
              <w:top w:val="single" w:sz="4" w:space="0" w:color="auto"/>
              <w:left w:val="single" w:sz="4" w:space="0" w:color="auto"/>
              <w:bottom w:val="single" w:sz="4" w:space="0" w:color="auto"/>
              <w:right w:val="single" w:sz="4" w:space="0" w:color="auto"/>
            </w:tcBorders>
            <w:shd w:val="clear" w:color="auto" w:fill="FFFF66"/>
          </w:tcPr>
          <w:p w:rsidR="00631EF5" w:rsidRPr="00E662BF" w:rsidRDefault="00EB2533" w:rsidP="00666776">
            <w:pPr>
              <w:rPr>
                <w:rFonts w:ascii="Arial" w:eastAsia="Calibri" w:hAnsi="Arial" w:cs="Arial"/>
                <w:sz w:val="20"/>
                <w:szCs w:val="20"/>
              </w:rPr>
            </w:pPr>
            <w:r w:rsidRPr="00AE52AC">
              <w:rPr>
                <w:rFonts w:ascii="Arial" w:hAnsi="Arial" w:cs="Arial"/>
                <w:bCs/>
                <w:i/>
                <w:sz w:val="20"/>
                <w:szCs w:val="20"/>
                <w:u w:val="single"/>
              </w:rPr>
              <w:t>Flujo normal de recursos económicos</w:t>
            </w:r>
          </w:p>
        </w:tc>
      </w:tr>
      <w:tr w:rsidR="00631EF5" w:rsidRPr="00AE52AC" w:rsidTr="00A67913">
        <w:trPr>
          <w:trHeight w:val="866"/>
        </w:trPr>
        <w:tc>
          <w:tcPr>
            <w:tcW w:w="2410" w:type="dxa"/>
            <w:vMerge/>
            <w:tcBorders>
              <w:top w:val="single" w:sz="4" w:space="0" w:color="auto"/>
              <w:left w:val="single" w:sz="4" w:space="0" w:color="auto"/>
              <w:bottom w:val="single" w:sz="4" w:space="0" w:color="auto"/>
              <w:right w:val="single" w:sz="4" w:space="0" w:color="auto"/>
            </w:tcBorders>
            <w:shd w:val="clear" w:color="auto" w:fill="FFFF66"/>
          </w:tcPr>
          <w:p w:rsidR="00631EF5" w:rsidRPr="00AE52AC" w:rsidRDefault="00631EF5" w:rsidP="00666776">
            <w:pPr>
              <w:rPr>
                <w:rFonts w:ascii="Arial" w:eastAsia="Calibri" w:hAnsi="Arial" w:cs="Arial"/>
                <w:b/>
                <w:sz w:val="20"/>
                <w:szCs w:val="20"/>
              </w:rPr>
            </w:pPr>
          </w:p>
        </w:tc>
        <w:tc>
          <w:tcPr>
            <w:tcW w:w="7804" w:type="dxa"/>
            <w:tcBorders>
              <w:top w:val="single" w:sz="4" w:space="0" w:color="auto"/>
              <w:left w:val="single" w:sz="4" w:space="0" w:color="auto"/>
            </w:tcBorders>
            <w:shd w:val="clear" w:color="auto" w:fill="FFFF66"/>
          </w:tcPr>
          <w:p w:rsidR="00631EF5" w:rsidRDefault="00631EF5" w:rsidP="00666776">
            <w:pPr>
              <w:rPr>
                <w:rFonts w:ascii="Arial" w:eastAsia="Calibri" w:hAnsi="Arial" w:cs="Arial"/>
                <w:sz w:val="20"/>
                <w:szCs w:val="20"/>
              </w:rPr>
            </w:pPr>
          </w:p>
          <w:p w:rsidR="00631EF5" w:rsidRDefault="00631EF5" w:rsidP="00666776">
            <w:pPr>
              <w:rPr>
                <w:rFonts w:ascii="Calibri" w:hAnsi="Calibri"/>
                <w:color w:val="000000"/>
              </w:rPr>
            </w:pPr>
            <w:r>
              <w:rPr>
                <w:rFonts w:ascii="Calibri" w:hAnsi="Calibri"/>
                <w:color w:val="000000"/>
              </w:rPr>
              <w:t xml:space="preserve"> 48.799,55</w:t>
            </w:r>
            <w:r w:rsidR="008A53C2">
              <w:rPr>
                <w:rFonts w:ascii="Calibri" w:hAnsi="Calibri"/>
                <w:color w:val="000000"/>
              </w:rPr>
              <w:t xml:space="preserve"> USD.</w:t>
            </w:r>
          </w:p>
          <w:p w:rsidR="00631EF5" w:rsidRDefault="00631EF5" w:rsidP="00666776">
            <w:pPr>
              <w:ind w:left="360"/>
              <w:rPr>
                <w:rFonts w:ascii="Arial" w:eastAsia="Calibri" w:hAnsi="Arial" w:cs="Arial"/>
                <w:sz w:val="20"/>
                <w:szCs w:val="20"/>
              </w:rPr>
            </w:pPr>
          </w:p>
          <w:p w:rsidR="00631EF5" w:rsidRDefault="00631EF5" w:rsidP="00666776">
            <w:pPr>
              <w:rPr>
                <w:rFonts w:ascii="Arial" w:eastAsia="Calibri" w:hAnsi="Arial" w:cs="Arial"/>
                <w:sz w:val="20"/>
                <w:szCs w:val="20"/>
              </w:rPr>
            </w:pPr>
          </w:p>
          <w:p w:rsidR="008A53C2" w:rsidRDefault="008A53C2" w:rsidP="00666776">
            <w:pPr>
              <w:rPr>
                <w:rFonts w:ascii="Arial" w:eastAsia="Calibri" w:hAnsi="Arial" w:cs="Arial"/>
                <w:sz w:val="20"/>
                <w:szCs w:val="20"/>
              </w:rPr>
            </w:pPr>
          </w:p>
          <w:p w:rsidR="00282A8C" w:rsidRDefault="00282A8C" w:rsidP="00666776">
            <w:pPr>
              <w:rPr>
                <w:rFonts w:ascii="Arial" w:eastAsia="Calibri" w:hAnsi="Arial" w:cs="Arial"/>
                <w:sz w:val="20"/>
                <w:szCs w:val="20"/>
              </w:rPr>
            </w:pPr>
          </w:p>
          <w:p w:rsidR="00631EF5" w:rsidRDefault="00631EF5" w:rsidP="00666776">
            <w:pPr>
              <w:rPr>
                <w:rFonts w:ascii="Calibri" w:hAnsi="Calibri"/>
                <w:color w:val="000000"/>
              </w:rPr>
            </w:pPr>
            <w:r w:rsidRPr="00A94583">
              <w:rPr>
                <w:rFonts w:ascii="Calibri" w:hAnsi="Calibri"/>
                <w:color w:val="000000"/>
              </w:rPr>
              <w:t xml:space="preserve"> </w:t>
            </w:r>
            <w:r w:rsidR="008A53C2">
              <w:rPr>
                <w:rFonts w:ascii="Calibri" w:hAnsi="Calibri"/>
                <w:color w:val="000000"/>
              </w:rPr>
              <w:t>40.574,4</w:t>
            </w:r>
            <w:r w:rsidR="00DD0C26">
              <w:rPr>
                <w:rFonts w:ascii="Calibri" w:hAnsi="Calibri"/>
                <w:color w:val="000000"/>
              </w:rPr>
              <w:t>0</w:t>
            </w:r>
            <w:r w:rsidR="008A53C2">
              <w:rPr>
                <w:rFonts w:ascii="Calibri" w:hAnsi="Calibri"/>
                <w:color w:val="000000"/>
              </w:rPr>
              <w:t xml:space="preserve"> USD.</w:t>
            </w:r>
          </w:p>
          <w:p w:rsidR="008A53C2" w:rsidRDefault="008A53C2" w:rsidP="00666776">
            <w:pPr>
              <w:rPr>
                <w:rFonts w:ascii="Calibri" w:hAnsi="Calibri"/>
                <w:color w:val="000000"/>
              </w:rPr>
            </w:pPr>
          </w:p>
          <w:p w:rsidR="008A53C2" w:rsidRDefault="008A53C2" w:rsidP="00666776">
            <w:pPr>
              <w:rPr>
                <w:rFonts w:ascii="Calibri" w:hAnsi="Calibri"/>
                <w:color w:val="000000"/>
              </w:rPr>
            </w:pPr>
          </w:p>
          <w:p w:rsidR="008A53C2" w:rsidRDefault="008A53C2" w:rsidP="00666776">
            <w:pPr>
              <w:rPr>
                <w:rFonts w:ascii="Calibri" w:hAnsi="Calibri"/>
                <w:color w:val="000000"/>
              </w:rPr>
            </w:pPr>
          </w:p>
          <w:p w:rsidR="008A53C2" w:rsidRDefault="008A53C2" w:rsidP="00666776">
            <w:pPr>
              <w:rPr>
                <w:rFonts w:ascii="Calibri" w:hAnsi="Calibri"/>
                <w:color w:val="000000"/>
              </w:rPr>
            </w:pPr>
          </w:p>
          <w:p w:rsidR="008A53C2" w:rsidRDefault="008A53C2" w:rsidP="00666776">
            <w:pPr>
              <w:rPr>
                <w:rFonts w:ascii="Calibri" w:hAnsi="Calibri"/>
                <w:color w:val="000000"/>
              </w:rPr>
            </w:pPr>
            <w:r>
              <w:rPr>
                <w:rFonts w:ascii="Calibri" w:hAnsi="Calibri"/>
                <w:color w:val="000000"/>
              </w:rPr>
              <w:t>1.120,00 USD.</w:t>
            </w:r>
          </w:p>
          <w:p w:rsidR="00631EF5" w:rsidRDefault="00631EF5" w:rsidP="00666776">
            <w:pPr>
              <w:ind w:left="360"/>
              <w:rPr>
                <w:rFonts w:ascii="Arial" w:eastAsia="Calibri" w:hAnsi="Arial" w:cs="Arial"/>
                <w:sz w:val="20"/>
                <w:szCs w:val="20"/>
              </w:rPr>
            </w:pPr>
          </w:p>
          <w:p w:rsidR="00631EF5" w:rsidRPr="00D245C1" w:rsidRDefault="00631EF5" w:rsidP="00666776">
            <w:pPr>
              <w:ind w:left="360"/>
              <w:rPr>
                <w:rFonts w:ascii="Arial" w:eastAsia="Calibri" w:hAnsi="Arial" w:cs="Arial"/>
                <w:sz w:val="20"/>
                <w:szCs w:val="20"/>
              </w:rPr>
            </w:pPr>
          </w:p>
        </w:tc>
        <w:tc>
          <w:tcPr>
            <w:tcW w:w="1650" w:type="dxa"/>
            <w:vMerge/>
            <w:tcBorders>
              <w:top w:val="single" w:sz="4" w:space="0" w:color="auto"/>
            </w:tcBorders>
            <w:shd w:val="clear" w:color="auto" w:fill="FFFF99"/>
          </w:tcPr>
          <w:p w:rsidR="00631EF5" w:rsidRPr="00AE52AC" w:rsidRDefault="00631EF5" w:rsidP="00666776">
            <w:pPr>
              <w:jc w:val="both"/>
              <w:rPr>
                <w:rFonts w:ascii="Arial" w:hAnsi="Arial" w:cs="Arial"/>
                <w:bCs/>
                <w:sz w:val="20"/>
                <w:szCs w:val="20"/>
              </w:rPr>
            </w:pPr>
          </w:p>
        </w:tc>
        <w:tc>
          <w:tcPr>
            <w:tcW w:w="1617" w:type="dxa"/>
            <w:vMerge/>
            <w:tcBorders>
              <w:top w:val="single" w:sz="4" w:space="0" w:color="auto"/>
            </w:tcBorders>
            <w:shd w:val="clear" w:color="auto" w:fill="FFFF99"/>
          </w:tcPr>
          <w:p w:rsidR="00631EF5" w:rsidRPr="00AE52AC" w:rsidRDefault="00631EF5" w:rsidP="00666776">
            <w:pPr>
              <w:rPr>
                <w:rFonts w:ascii="Arial" w:hAnsi="Arial" w:cs="Arial"/>
                <w:bCs/>
                <w:sz w:val="20"/>
                <w:szCs w:val="20"/>
              </w:rPr>
            </w:pPr>
          </w:p>
        </w:tc>
      </w:tr>
    </w:tbl>
    <w:p w:rsidR="00631EF5" w:rsidRDefault="00631EF5" w:rsidP="00036C8D">
      <w:pPr>
        <w:spacing w:after="0" w:line="240" w:lineRule="auto"/>
        <w:jc w:val="both"/>
        <w:rPr>
          <w:rFonts w:ascii="Arial" w:hAnsi="Arial" w:cs="Arial"/>
          <w:b/>
          <w:sz w:val="20"/>
          <w:szCs w:val="20"/>
        </w:rPr>
      </w:pPr>
    </w:p>
    <w:p w:rsidR="00006811" w:rsidRDefault="00006811" w:rsidP="00036C8D">
      <w:pPr>
        <w:spacing w:after="0" w:line="240" w:lineRule="auto"/>
        <w:jc w:val="both"/>
        <w:rPr>
          <w:rFonts w:ascii="Arial" w:hAnsi="Arial" w:cs="Arial"/>
          <w:b/>
          <w:sz w:val="20"/>
          <w:szCs w:val="20"/>
        </w:rPr>
      </w:pPr>
    </w:p>
    <w:p w:rsidR="00006811" w:rsidRDefault="00006811" w:rsidP="00036C8D">
      <w:pPr>
        <w:spacing w:after="0" w:line="240" w:lineRule="auto"/>
        <w:jc w:val="both"/>
        <w:rPr>
          <w:rFonts w:ascii="Arial" w:hAnsi="Arial" w:cs="Arial"/>
          <w:b/>
          <w:sz w:val="20"/>
          <w:szCs w:val="20"/>
        </w:rPr>
      </w:pPr>
    </w:p>
    <w:p w:rsidR="00006811" w:rsidRDefault="00006811" w:rsidP="00036C8D">
      <w:pPr>
        <w:spacing w:after="0" w:line="240" w:lineRule="auto"/>
        <w:jc w:val="both"/>
        <w:rPr>
          <w:rFonts w:ascii="Arial" w:hAnsi="Arial" w:cs="Arial"/>
          <w:b/>
          <w:sz w:val="20"/>
          <w:szCs w:val="20"/>
        </w:rPr>
      </w:pPr>
    </w:p>
    <w:p w:rsidR="00282A8C" w:rsidRDefault="00282A8C" w:rsidP="00036C8D">
      <w:pPr>
        <w:spacing w:after="0" w:line="240" w:lineRule="auto"/>
        <w:jc w:val="both"/>
        <w:rPr>
          <w:rFonts w:ascii="Arial" w:hAnsi="Arial" w:cs="Arial"/>
          <w:b/>
          <w:sz w:val="20"/>
          <w:szCs w:val="20"/>
        </w:rPr>
      </w:pPr>
    </w:p>
    <w:p w:rsidR="00C11E4B" w:rsidRPr="00AE52AC" w:rsidRDefault="00C11E4B" w:rsidP="00036C8D">
      <w:pPr>
        <w:spacing w:after="0" w:line="240" w:lineRule="auto"/>
        <w:jc w:val="both"/>
        <w:rPr>
          <w:rFonts w:ascii="Arial" w:hAnsi="Arial" w:cs="Arial"/>
          <w:b/>
          <w:sz w:val="20"/>
          <w:szCs w:val="20"/>
        </w:rPr>
      </w:pPr>
    </w:p>
    <w:p w:rsidR="00C11E4B" w:rsidRPr="00C11E4B" w:rsidRDefault="00C11E4B" w:rsidP="00775DB3">
      <w:pPr>
        <w:pStyle w:val="Prrafodelista"/>
        <w:numPr>
          <w:ilvl w:val="0"/>
          <w:numId w:val="10"/>
        </w:numPr>
        <w:spacing w:after="0" w:line="240" w:lineRule="auto"/>
        <w:jc w:val="both"/>
        <w:rPr>
          <w:rFonts w:ascii="Arial" w:hAnsi="Arial" w:cs="Arial"/>
          <w:b/>
          <w:sz w:val="20"/>
          <w:szCs w:val="20"/>
        </w:rPr>
      </w:pPr>
      <w:r w:rsidRPr="00C11E4B">
        <w:rPr>
          <w:rFonts w:ascii="Arial" w:hAnsi="Arial" w:cs="Arial"/>
          <w:b/>
          <w:sz w:val="20"/>
          <w:szCs w:val="20"/>
        </w:rPr>
        <w:lastRenderedPageBreak/>
        <w:t>Producción pecuaria.</w:t>
      </w:r>
    </w:p>
    <w:p w:rsidR="00C11E4B" w:rsidRDefault="00C11E4B" w:rsidP="00C11E4B">
      <w:pPr>
        <w:pStyle w:val="Prrafodelista"/>
        <w:spacing w:after="0" w:line="240" w:lineRule="auto"/>
        <w:ind w:left="1146"/>
        <w:jc w:val="both"/>
        <w:rPr>
          <w:rFonts w:ascii="Arial" w:hAnsi="Arial" w:cs="Arial"/>
          <w:b/>
          <w:sz w:val="20"/>
          <w:szCs w:val="20"/>
        </w:rPr>
      </w:pPr>
    </w:p>
    <w:p w:rsidR="001F2C43" w:rsidRDefault="00666776" w:rsidP="004B3D42">
      <w:pPr>
        <w:pStyle w:val="Prrafodelista"/>
        <w:numPr>
          <w:ilvl w:val="0"/>
          <w:numId w:val="220"/>
        </w:numPr>
        <w:spacing w:after="0" w:line="240" w:lineRule="auto"/>
        <w:jc w:val="both"/>
        <w:rPr>
          <w:rFonts w:ascii="Arial" w:hAnsi="Arial" w:cs="Arial"/>
          <w:b/>
          <w:sz w:val="20"/>
          <w:szCs w:val="20"/>
        </w:rPr>
      </w:pPr>
      <w:r w:rsidRPr="00AE52AC">
        <w:rPr>
          <w:rFonts w:ascii="Arial" w:hAnsi="Arial" w:cs="Arial"/>
          <w:b/>
          <w:sz w:val="20"/>
          <w:szCs w:val="20"/>
        </w:rPr>
        <w:t>Análisis de la problemática</w:t>
      </w:r>
    </w:p>
    <w:p w:rsidR="001F2C43" w:rsidRDefault="001F2C43" w:rsidP="001F2C43">
      <w:pPr>
        <w:spacing w:after="0" w:line="240" w:lineRule="auto"/>
        <w:jc w:val="both"/>
        <w:rPr>
          <w:rFonts w:ascii="Arial" w:hAnsi="Arial" w:cs="Arial"/>
          <w:b/>
          <w:sz w:val="20"/>
          <w:szCs w:val="20"/>
        </w:rPr>
      </w:pPr>
    </w:p>
    <w:p w:rsidR="00631EF5" w:rsidRPr="001F2C43" w:rsidRDefault="0018539D" w:rsidP="001F2C43">
      <w:pPr>
        <w:spacing w:after="0" w:line="240" w:lineRule="auto"/>
        <w:jc w:val="both"/>
        <w:rPr>
          <w:rFonts w:ascii="Arial" w:hAnsi="Arial" w:cs="Arial"/>
          <w:b/>
          <w:sz w:val="20"/>
          <w:szCs w:val="20"/>
        </w:rPr>
      </w:pPr>
      <w:r w:rsidRPr="0018539D">
        <w:rPr>
          <w:noProof/>
          <w:lang w:val="es-ES" w:eastAsia="es-ES"/>
        </w:rPr>
        <w:pict>
          <v:roundrect id="_x0000_s1361" style="position:absolute;left:0;text-align:left;margin-left:58.15pt;margin-top:71.95pt;width:99.7pt;height:51.85pt;z-index:251710464" arcsize="10923f" fillcolor="#9f87b7 [1944]" strokecolor="#9f87b7 [1944]" strokeweight="1pt">
            <v:fill color2="#dfd7e7 [664]" angle="-45" focus="-50%" type="gradient"/>
            <v:shadow on="t" type="perspective" color="#2f233b [1608]" opacity=".5" offset="1pt" offset2="-3pt"/>
            <v:textbox style="mso-next-textbox:#_x0000_s1361">
              <w:txbxContent>
                <w:p w:rsidR="00D62277" w:rsidRPr="005E565C" w:rsidRDefault="00D62277" w:rsidP="00631EF5">
                  <w:pPr>
                    <w:rPr>
                      <w:szCs w:val="18"/>
                      <w:lang w:val="es-ES"/>
                    </w:rPr>
                  </w:pPr>
                  <w:r>
                    <w:rPr>
                      <w:szCs w:val="18"/>
                      <w:lang w:val="es-ES"/>
                    </w:rPr>
                    <w:t>Escaso desarrollo de la población.</w:t>
                  </w:r>
                </w:p>
              </w:txbxContent>
            </v:textbox>
          </v:roundrect>
        </w:pict>
      </w:r>
      <w:r w:rsidRPr="0018539D">
        <w:rPr>
          <w:noProof/>
          <w:lang w:val="es-ES" w:eastAsia="es-ES"/>
        </w:rPr>
        <w:pict>
          <v:roundrect id="_x0000_s1360" style="position:absolute;left:0;text-align:left;margin-left:-32.75pt;margin-top:68.55pt;width:81.1pt;height:60.65pt;z-index:251709440" arcsize="10923f" fillcolor="#9f87b7 [1944]" strokecolor="#9f87b7 [1944]" strokeweight="1pt">
            <v:fill color2="#dfd7e7 [664]" angle="-45" focus="-50%" type="gradient"/>
            <v:shadow on="t" type="perspective" color="#2f233b [1608]" opacity=".5" offset="1pt" offset2="-3pt"/>
            <v:textbox style="mso-next-textbox:#_x0000_s1360">
              <w:txbxContent>
                <w:p w:rsidR="00D62277" w:rsidRPr="00926473" w:rsidRDefault="00D62277" w:rsidP="00631EF5">
                  <w:pPr>
                    <w:rPr>
                      <w:sz w:val="20"/>
                      <w:szCs w:val="20"/>
                    </w:rPr>
                  </w:pPr>
                  <w:r w:rsidRPr="00386C6E">
                    <w:t>Bajos ingresos económicos</w:t>
                  </w:r>
                  <w:r>
                    <w:rPr>
                      <w:sz w:val="20"/>
                      <w:szCs w:val="20"/>
                    </w:rPr>
                    <w:t>.</w:t>
                  </w:r>
                </w:p>
              </w:txbxContent>
            </v:textbox>
          </v:roundrect>
        </w:pict>
      </w:r>
      <w:r w:rsidRPr="0018539D">
        <w:rPr>
          <w:noProof/>
          <w:lang w:val="es-ES" w:eastAsia="es-ES"/>
        </w:rPr>
        <w:pict>
          <v:roundrect id="_x0000_s1381" style="position:absolute;left:0;text-align:left;margin-left:605.6pt;margin-top:290.2pt;width:1in;height:92.85pt;z-index:251730944" arcsize="10923f" fillcolor="#f9b268 [1940]">
            <v:textbox style="mso-next-textbox:#_x0000_s1381">
              <w:txbxContent>
                <w:p w:rsidR="00D62277" w:rsidRDefault="00D62277" w:rsidP="00631EF5">
                  <w:pPr>
                    <w:rPr>
                      <w:sz w:val="16"/>
                      <w:szCs w:val="16"/>
                      <w:lang w:val="es-ES"/>
                    </w:rPr>
                  </w:pPr>
                  <w:r>
                    <w:rPr>
                      <w:sz w:val="16"/>
                      <w:szCs w:val="16"/>
                      <w:lang w:val="es-ES"/>
                    </w:rPr>
                    <w:t>2 ha por familia destinada a la producción pecuaria en forma tradicional.</w:t>
                  </w:r>
                </w:p>
                <w:p w:rsidR="00D62277" w:rsidRPr="00876E41" w:rsidRDefault="00D62277" w:rsidP="00631EF5">
                  <w:pPr>
                    <w:rPr>
                      <w:sz w:val="16"/>
                      <w:szCs w:val="16"/>
                      <w:lang w:val="es-ES"/>
                    </w:rPr>
                  </w:pPr>
                </w:p>
              </w:txbxContent>
            </v:textbox>
          </v:roundrect>
        </w:pict>
      </w:r>
      <w:r w:rsidRPr="0018539D">
        <w:rPr>
          <w:noProof/>
          <w:lang w:val="es-ES" w:eastAsia="es-ES"/>
        </w:rPr>
        <w:pict>
          <v:roundrect id="_x0000_s1367" style="position:absolute;left:0;text-align:left;margin-left:-26.45pt;margin-top:204.1pt;width:81.4pt;height:57.85pt;z-index:251717632" arcsize="10923f" fillcolor="#d86b77 [1941]" strokecolor="#d86b77 [1941]" strokeweight="1pt">
            <v:fill color2="#f2cdd1 [661]" angle="-45" focus="-50%" type="gradient"/>
            <v:shadow on="t" type="perspective" color="#4e141a [1605]" opacity=".5" offset="1pt" offset2="-3pt"/>
            <v:textbox style="mso-next-textbox:#_x0000_s1367">
              <w:txbxContent>
                <w:p w:rsidR="00D62277" w:rsidRPr="00876B69" w:rsidRDefault="00D62277" w:rsidP="00631EF5">
                  <w:pPr>
                    <w:rPr>
                      <w:lang w:val="es-ES"/>
                    </w:rPr>
                  </w:pPr>
                  <w:r w:rsidRPr="00876B69">
                    <w:rPr>
                      <w:lang w:val="es-ES"/>
                    </w:rPr>
                    <w:t>Bajo nivel tecnológico</w:t>
                  </w:r>
                </w:p>
              </w:txbxContent>
            </v:textbox>
          </v:roundrect>
        </w:pict>
      </w:r>
      <w:r w:rsidR="00F06CEA">
        <w:rPr>
          <w:noProof/>
          <w:lang w:val="es-ES" w:eastAsia="es-ES"/>
        </w:rPr>
        <w:drawing>
          <wp:anchor distT="0" distB="0" distL="114300" distR="114300" simplePos="0" relativeHeight="251716608" behindDoc="0" locked="0" layoutInCell="1" allowOverlap="1">
            <wp:simplePos x="0" y="0"/>
            <wp:positionH relativeFrom="column">
              <wp:posOffset>-351155</wp:posOffset>
            </wp:positionH>
            <wp:positionV relativeFrom="paragraph">
              <wp:posOffset>1869440</wp:posOffset>
            </wp:positionV>
            <wp:extent cx="1003300" cy="581025"/>
            <wp:effectExtent l="19050" t="0" r="6350" b="0"/>
            <wp:wrapNone/>
            <wp:docPr id="25"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7" cstate="print"/>
                    <a:srcRect/>
                    <a:stretch>
                      <a:fillRect/>
                    </a:stretch>
                  </pic:blipFill>
                  <pic:spPr bwMode="auto">
                    <a:xfrm>
                      <a:off x="0" y="0"/>
                      <a:ext cx="1003300" cy="581025"/>
                    </a:xfrm>
                    <a:prstGeom prst="rect">
                      <a:avLst/>
                    </a:prstGeom>
                    <a:noFill/>
                    <a:ln w="9525">
                      <a:noFill/>
                      <a:miter lim="800000"/>
                      <a:headEnd/>
                      <a:tailEnd/>
                    </a:ln>
                  </pic:spPr>
                </pic:pic>
              </a:graphicData>
            </a:graphic>
          </wp:anchor>
        </w:drawing>
      </w:r>
      <w:r w:rsidRPr="0018539D">
        <w:rPr>
          <w:noProof/>
          <w:lang w:val="es-ES" w:eastAsia="es-ES"/>
        </w:rPr>
        <w:pict>
          <v:roundrect id="_x0000_s1374" style="position:absolute;left:0;text-align:left;margin-left:-32.75pt;margin-top:274.95pt;width:96.4pt;height:180.6pt;z-index:251724800;mso-position-horizontal-relative:text;mso-position-vertical-relative:text" arcsize="10923f" fillcolor="#f9b268 [1940]">
            <v:textbox style="mso-next-textbox:#_x0000_s1374">
              <w:txbxContent>
                <w:p w:rsidR="00D62277" w:rsidRPr="00F06CEA" w:rsidRDefault="00D62277" w:rsidP="00631EF5">
                  <w:pPr>
                    <w:rPr>
                      <w:sz w:val="16"/>
                      <w:szCs w:val="16"/>
                    </w:rPr>
                  </w:pPr>
                  <w:r w:rsidRPr="00F06CEA">
                    <w:rPr>
                      <w:sz w:val="16"/>
                      <w:szCs w:val="16"/>
                    </w:rPr>
                    <w:t>El 100% son praderas de kikuyo.</w:t>
                  </w:r>
                </w:p>
                <w:p w:rsidR="00D62277" w:rsidRPr="00F06CEA" w:rsidRDefault="00D62277" w:rsidP="00631EF5">
                  <w:pPr>
                    <w:rPr>
                      <w:sz w:val="16"/>
                      <w:szCs w:val="16"/>
                      <w:lang w:val="es-ES"/>
                    </w:rPr>
                  </w:pPr>
                  <w:r w:rsidRPr="00F06CEA">
                    <w:rPr>
                      <w:sz w:val="16"/>
                      <w:szCs w:val="16"/>
                      <w:lang w:val="es-ES"/>
                    </w:rPr>
                    <w:t xml:space="preserve"> El 100 % de la población de especies pecuarias es mestizo.  </w:t>
                  </w:r>
                </w:p>
                <w:p w:rsidR="00D62277" w:rsidRPr="00F06CEA" w:rsidRDefault="00D62277" w:rsidP="00631EF5">
                  <w:pPr>
                    <w:rPr>
                      <w:sz w:val="16"/>
                      <w:szCs w:val="16"/>
                    </w:rPr>
                  </w:pPr>
                  <w:r w:rsidRPr="00F06CEA">
                    <w:rPr>
                      <w:sz w:val="16"/>
                      <w:szCs w:val="16"/>
                    </w:rPr>
                    <w:t xml:space="preserve"> El 90% del riego no es tecnificado.</w:t>
                  </w:r>
                </w:p>
                <w:p w:rsidR="00D62277" w:rsidRPr="00F06CEA" w:rsidRDefault="00D62277" w:rsidP="00631EF5">
                  <w:pPr>
                    <w:rPr>
                      <w:sz w:val="16"/>
                      <w:szCs w:val="16"/>
                    </w:rPr>
                  </w:pPr>
                  <w:r w:rsidRPr="00F06CEA">
                    <w:rPr>
                      <w:sz w:val="16"/>
                      <w:szCs w:val="16"/>
                    </w:rPr>
                    <w:t xml:space="preserve"> Ganado  vac</w:t>
                  </w:r>
                  <w:r>
                    <w:rPr>
                      <w:sz w:val="16"/>
                      <w:szCs w:val="16"/>
                    </w:rPr>
                    <w:t>uno con una productividad de 4 l</w:t>
                  </w:r>
                  <w:r w:rsidRPr="00F06CEA">
                    <w:rPr>
                      <w:sz w:val="16"/>
                      <w:szCs w:val="16"/>
                    </w:rPr>
                    <w:t xml:space="preserve">t leche/vaca/día. </w:t>
                  </w:r>
                </w:p>
                <w:p w:rsidR="00D62277" w:rsidRPr="00C8368A" w:rsidRDefault="00D62277" w:rsidP="00631EF5">
                  <w:pPr>
                    <w:rPr>
                      <w:sz w:val="18"/>
                      <w:szCs w:val="18"/>
                    </w:rPr>
                  </w:pPr>
                </w:p>
              </w:txbxContent>
            </v:textbox>
          </v:roundrect>
        </w:pict>
      </w:r>
      <w:r w:rsidRPr="0018539D">
        <w:rPr>
          <w:noProof/>
          <w:lang w:val="es-ES" w:eastAsia="es-ES"/>
        </w:rPr>
        <w:pict>
          <v:roundrect id="_x0000_s1376" style="position:absolute;left:0;text-align:left;margin-left:68.95pt;margin-top:290.2pt;width:85.55pt;height:105.25pt;z-index:251725824;mso-position-horizontal-relative:text;mso-position-vertical-relative:text" arcsize="10923f" fillcolor="#f9b268 [1940]">
            <v:textbox style="mso-next-textbox:#_x0000_s1376">
              <w:txbxContent>
                <w:p w:rsidR="00D62277" w:rsidRDefault="00D62277" w:rsidP="00631EF5">
                  <w:pPr>
                    <w:rPr>
                      <w:sz w:val="16"/>
                      <w:szCs w:val="16"/>
                    </w:rPr>
                  </w:pPr>
                  <w:r w:rsidRPr="00404A9A">
                    <w:rPr>
                      <w:sz w:val="16"/>
                      <w:szCs w:val="16"/>
                    </w:rPr>
                    <w:t>100% de la producción de lech</w:t>
                  </w:r>
                  <w:r>
                    <w:rPr>
                      <w:sz w:val="16"/>
                      <w:szCs w:val="16"/>
                    </w:rPr>
                    <w:t>e es para autoconsumo.</w:t>
                  </w:r>
                </w:p>
                <w:p w:rsidR="00D62277" w:rsidRDefault="00D62277" w:rsidP="00631EF5">
                  <w:pPr>
                    <w:rPr>
                      <w:sz w:val="16"/>
                      <w:szCs w:val="16"/>
                    </w:rPr>
                  </w:pPr>
                  <w:r>
                    <w:rPr>
                      <w:sz w:val="16"/>
                      <w:szCs w:val="16"/>
                    </w:rPr>
                    <w:t>0 empresas de  transformación pecuaria.</w:t>
                  </w:r>
                </w:p>
                <w:p w:rsidR="00D62277" w:rsidRPr="00404A9A" w:rsidRDefault="00D62277" w:rsidP="00631EF5">
                  <w:pPr>
                    <w:rPr>
                      <w:sz w:val="16"/>
                      <w:szCs w:val="16"/>
                    </w:rPr>
                  </w:pPr>
                </w:p>
              </w:txbxContent>
            </v:textbox>
          </v:roundrect>
        </w:pict>
      </w:r>
      <w:r w:rsidRPr="0018539D">
        <w:rPr>
          <w:noProof/>
          <w:lang w:val="es-ES" w:eastAsia="es-ES"/>
        </w:rPr>
        <w:pict>
          <v:roundrect id="_x0000_s1368" style="position:absolute;left:0;text-align:left;margin-left:68.95pt;margin-top:204.1pt;width:88.9pt;height:75.85pt;z-index:251718656;mso-position-horizontal-relative:text;mso-position-vertical-relative:text" arcsize="10923f" fillcolor="#d86b77 [1941]" strokecolor="#d86b77 [1941]" strokeweight="1pt">
            <v:fill color2="#f2cdd1 [661]" angle="-45" focus="-50%" type="gradient"/>
            <v:shadow on="t" type="perspective" color="#4e141a [1605]" opacity=".5" offset="1pt" offset2="-3pt"/>
            <v:textbox style="mso-next-textbox:#_x0000_s1368">
              <w:txbxContent>
                <w:p w:rsidR="00D62277" w:rsidRPr="00876B69" w:rsidRDefault="00D62277" w:rsidP="00631EF5">
                  <w:r w:rsidRPr="00876B69">
                    <w:t>No cuentan con empresas de transformación de leche en lazona</w:t>
                  </w:r>
                </w:p>
              </w:txbxContent>
            </v:textbox>
          </v:roundrect>
        </w:pict>
      </w:r>
      <w:r w:rsidRPr="0018539D">
        <w:rPr>
          <w:noProof/>
          <w:lang w:val="es-ES" w:eastAsia="es-ES"/>
        </w:rPr>
        <w:pict>
          <v:roundrect id="_x0000_s1377" style="position:absolute;left:0;text-align:left;margin-left:169.1pt;margin-top:290.2pt;width:1in;height:58.45pt;z-index:251726848;mso-position-horizontal-relative:text;mso-position-vertical-relative:text" arcsize="10923f" fillcolor="#f9b268 [1940]">
            <v:textbox style="mso-next-textbox:#_x0000_s1377">
              <w:txbxContent>
                <w:p w:rsidR="00D62277" w:rsidRDefault="00D62277" w:rsidP="00631EF5">
                  <w:pPr>
                    <w:rPr>
                      <w:sz w:val="16"/>
                      <w:szCs w:val="16"/>
                      <w:lang w:val="es-ES"/>
                    </w:rPr>
                  </w:pPr>
                  <w:r w:rsidRPr="00635CC7">
                    <w:rPr>
                      <w:sz w:val="16"/>
                      <w:szCs w:val="16"/>
                      <w:lang w:val="es-ES"/>
                    </w:rPr>
                    <w:t>Producción pecuaria para autoconsumo</w:t>
                  </w:r>
                  <w:r>
                    <w:rPr>
                      <w:sz w:val="16"/>
                      <w:szCs w:val="16"/>
                      <w:lang w:val="es-ES"/>
                    </w:rPr>
                    <w:t>.</w:t>
                  </w:r>
                </w:p>
                <w:p w:rsidR="00D62277" w:rsidRPr="00635CC7" w:rsidRDefault="00D62277" w:rsidP="00631EF5">
                  <w:pPr>
                    <w:rPr>
                      <w:sz w:val="16"/>
                      <w:szCs w:val="16"/>
                      <w:lang w:val="es-ES"/>
                    </w:rPr>
                  </w:pPr>
                </w:p>
              </w:txbxContent>
            </v:textbox>
          </v:roundrect>
        </w:pict>
      </w:r>
      <w:r w:rsidRPr="0018539D">
        <w:rPr>
          <w:noProof/>
          <w:lang w:val="es-ES" w:eastAsia="es-ES"/>
        </w:rPr>
        <w:pict>
          <v:roundrect id="_x0000_s1369" style="position:absolute;left:0;text-align:left;margin-left:165.35pt;margin-top:204.1pt;width:75.75pt;height:70.85pt;z-index:251719680;mso-position-horizontal-relative:text;mso-position-vertical-relative:text" arcsize="10923f" fillcolor="#d86b77 [1941]" strokecolor="#d86b77 [1941]" strokeweight="1pt">
            <v:fill color2="#f2cdd1 [661]" angle="-45" focus="-50%" type="gradient"/>
            <v:shadow on="t" type="perspective" color="#4e141a [1605]" opacity=".5" offset="1pt" offset2="-3pt"/>
            <v:textbox style="mso-next-textbox:#_x0000_s1369">
              <w:txbxContent>
                <w:p w:rsidR="00D62277" w:rsidRPr="00F06CEA" w:rsidRDefault="00D62277" w:rsidP="00631EF5">
                  <w:pPr>
                    <w:rPr>
                      <w:lang w:val="es-ES"/>
                    </w:rPr>
                  </w:pPr>
                  <w:r w:rsidRPr="00F06CEA">
                    <w:rPr>
                      <w:lang w:val="es-ES"/>
                    </w:rPr>
                    <w:t>Producción pecuaria no diversificada.</w:t>
                  </w:r>
                </w:p>
              </w:txbxContent>
            </v:textbox>
          </v:roundrect>
        </w:pict>
      </w:r>
      <w:r w:rsidRPr="0018539D">
        <w:rPr>
          <w:noProof/>
          <w:lang w:val="es-ES" w:eastAsia="es-ES"/>
        </w:rPr>
        <w:pict>
          <v:roundrect id="_x0000_s1378" style="position:absolute;left:0;text-align:left;margin-left:251.45pt;margin-top:290.2pt;width:81.15pt;height:58.45pt;z-index:251727872;mso-position-horizontal-relative:text;mso-position-vertical-relative:text" arcsize="10923f" fillcolor="#f9b268 [1940]">
            <v:textbox style="mso-next-textbox:#_x0000_s1378">
              <w:txbxContent>
                <w:p w:rsidR="00D62277" w:rsidRPr="00876E41" w:rsidRDefault="00D62277" w:rsidP="00631EF5">
                  <w:pPr>
                    <w:rPr>
                      <w:sz w:val="16"/>
                      <w:szCs w:val="16"/>
                      <w:lang w:val="es-ES"/>
                    </w:rPr>
                  </w:pPr>
                  <w:r w:rsidRPr="00876E41">
                    <w:rPr>
                      <w:sz w:val="16"/>
                      <w:szCs w:val="16"/>
                      <w:lang w:val="es-ES"/>
                    </w:rPr>
                    <w:t>100% productores pecuarios no están organizados</w:t>
                  </w:r>
                  <w:r>
                    <w:rPr>
                      <w:sz w:val="16"/>
                      <w:szCs w:val="16"/>
                      <w:lang w:val="es-ES"/>
                    </w:rPr>
                    <w:t>.</w:t>
                  </w:r>
                  <w:r w:rsidRPr="00876E41">
                    <w:rPr>
                      <w:sz w:val="16"/>
                      <w:szCs w:val="16"/>
                      <w:lang w:val="es-ES"/>
                    </w:rPr>
                    <w:t xml:space="preserve"> </w:t>
                  </w:r>
                </w:p>
              </w:txbxContent>
            </v:textbox>
          </v:roundrect>
        </w:pict>
      </w:r>
      <w:r w:rsidRPr="0018539D">
        <w:rPr>
          <w:noProof/>
          <w:lang w:val="es-ES" w:eastAsia="es-ES"/>
        </w:rPr>
        <w:pict>
          <v:roundrect id="_x0000_s1370" style="position:absolute;left:0;text-align:left;margin-left:251.45pt;margin-top:204.1pt;width:81.15pt;height:75.35pt;z-index:251720704;mso-position-horizontal-relative:text;mso-position-vertical-relative:text" arcsize="10923f" fillcolor="#d86b77 [1941]" strokecolor="#d86b77 [1941]" strokeweight="1pt">
            <v:fill color2="#f2cdd1 [661]" angle="-45" focus="-50%" type="gradient"/>
            <v:shadow on="t" type="perspective" color="#4e141a [1605]" opacity=".5" offset="1pt" offset2="-3pt"/>
            <v:textbox style="mso-next-textbox:#_x0000_s1370">
              <w:txbxContent>
                <w:p w:rsidR="00D62277" w:rsidRPr="00876B69" w:rsidRDefault="00D62277" w:rsidP="00631EF5">
                  <w:r>
                    <w:t xml:space="preserve">Nulo nivel de organización de los productores .organización </w:t>
                  </w:r>
                  <w:r w:rsidRPr="00876B69">
                    <w:t>Productores desorganizado</w:t>
                  </w:r>
                  <w:r>
                    <w:t>s</w:t>
                  </w:r>
                </w:p>
              </w:txbxContent>
            </v:textbox>
          </v:roundrect>
        </w:pict>
      </w:r>
      <w:r w:rsidRPr="0018539D">
        <w:rPr>
          <w:noProof/>
          <w:lang w:val="es-ES" w:eastAsia="es-ES"/>
        </w:rPr>
        <w:pict>
          <v:roundrect id="_x0000_s1379" style="position:absolute;left:0;text-align:left;margin-left:340.25pt;margin-top:279.45pt;width:158.1pt;height:194pt;z-index:251728896;mso-position-horizontal-relative:text;mso-position-vertical-relative:text" arcsize="10923f" fillcolor="#f9b268 [1940]">
            <v:textbox style="mso-next-textbox:#_x0000_s1379">
              <w:txbxContent>
                <w:p w:rsidR="00D62277" w:rsidRDefault="00D62277" w:rsidP="00631EF5">
                  <w:pPr>
                    <w:rPr>
                      <w:sz w:val="16"/>
                      <w:szCs w:val="16"/>
                    </w:rPr>
                  </w:pPr>
                  <w:r w:rsidRPr="00C8368A">
                    <w:rPr>
                      <w:sz w:val="16"/>
                      <w:szCs w:val="16"/>
                    </w:rPr>
                    <w:t>Productores con escaso conocimiento técnico</w:t>
                  </w:r>
                  <w:r>
                    <w:rPr>
                      <w:sz w:val="16"/>
                      <w:szCs w:val="16"/>
                    </w:rPr>
                    <w:t>.</w:t>
                  </w:r>
                </w:p>
                <w:p w:rsidR="00D62277" w:rsidRDefault="00D62277" w:rsidP="00631EF5">
                  <w:pPr>
                    <w:rPr>
                      <w:sz w:val="18"/>
                      <w:szCs w:val="18"/>
                    </w:rPr>
                  </w:pPr>
                  <w:r w:rsidRPr="00C8368A">
                    <w:rPr>
                      <w:sz w:val="16"/>
                      <w:szCs w:val="16"/>
                    </w:rPr>
                    <w:t xml:space="preserve"> </w:t>
                  </w:r>
                  <w:r>
                    <w:rPr>
                      <w:sz w:val="18"/>
                      <w:szCs w:val="18"/>
                    </w:rPr>
                    <w:t>El 90% de productores d</w:t>
                  </w:r>
                  <w:r w:rsidRPr="009A594C">
                    <w:rPr>
                      <w:sz w:val="18"/>
                      <w:szCs w:val="18"/>
                    </w:rPr>
                    <w:t>esconoc</w:t>
                  </w:r>
                  <w:r>
                    <w:rPr>
                      <w:sz w:val="18"/>
                      <w:szCs w:val="18"/>
                    </w:rPr>
                    <w:t>en</w:t>
                  </w:r>
                  <w:r w:rsidRPr="009A594C">
                    <w:rPr>
                      <w:sz w:val="18"/>
                      <w:szCs w:val="18"/>
                    </w:rPr>
                    <w:t xml:space="preserve"> el manejo </w:t>
                  </w:r>
                  <w:r>
                    <w:rPr>
                      <w:sz w:val="18"/>
                      <w:szCs w:val="18"/>
                    </w:rPr>
                    <w:t xml:space="preserve">técnico de </w:t>
                  </w:r>
                  <w:r w:rsidRPr="00F06CEA">
                    <w:rPr>
                      <w:sz w:val="16"/>
                      <w:szCs w:val="16"/>
                    </w:rPr>
                    <w:t>especies</w:t>
                  </w:r>
                  <w:r>
                    <w:rPr>
                      <w:sz w:val="18"/>
                      <w:szCs w:val="18"/>
                    </w:rPr>
                    <w:t xml:space="preserve"> pecuarias.</w:t>
                  </w:r>
                  <w:r w:rsidRPr="00876E41">
                    <w:rPr>
                      <w:sz w:val="18"/>
                      <w:szCs w:val="18"/>
                    </w:rPr>
                    <w:t xml:space="preserve"> </w:t>
                  </w:r>
                </w:p>
                <w:p w:rsidR="00D62277" w:rsidRDefault="00D62277" w:rsidP="00631EF5">
                  <w:pPr>
                    <w:rPr>
                      <w:sz w:val="18"/>
                      <w:szCs w:val="18"/>
                    </w:rPr>
                  </w:pPr>
                  <w:r>
                    <w:rPr>
                      <w:sz w:val="18"/>
                      <w:szCs w:val="18"/>
                    </w:rPr>
                    <w:t>2 instituciones apoyan en forma temporal.</w:t>
                  </w:r>
                </w:p>
                <w:p w:rsidR="00D62277" w:rsidRDefault="00D62277" w:rsidP="00631EF5">
                  <w:pPr>
                    <w:rPr>
                      <w:sz w:val="18"/>
                      <w:szCs w:val="18"/>
                    </w:rPr>
                  </w:pPr>
                  <w:r>
                    <w:rPr>
                      <w:sz w:val="18"/>
                      <w:szCs w:val="18"/>
                    </w:rPr>
                    <w:t>El 70% de productores no tienen legalizada su tierra.</w:t>
                  </w:r>
                </w:p>
                <w:p w:rsidR="00D62277" w:rsidRDefault="00D62277" w:rsidP="00631EF5">
                  <w:pPr>
                    <w:rPr>
                      <w:sz w:val="18"/>
                      <w:szCs w:val="18"/>
                    </w:rPr>
                  </w:pPr>
                  <w:r w:rsidRPr="00F06CEA">
                    <w:rPr>
                      <w:sz w:val="16"/>
                      <w:szCs w:val="16"/>
                    </w:rPr>
                    <w:t>Productores acceden en forma individual a crédito</w:t>
                  </w:r>
                  <w:r>
                    <w:rPr>
                      <w:sz w:val="18"/>
                      <w:szCs w:val="18"/>
                    </w:rPr>
                    <w:t>.</w:t>
                  </w:r>
                </w:p>
                <w:p w:rsidR="00D62277" w:rsidRDefault="00D62277" w:rsidP="00631EF5">
                  <w:pPr>
                    <w:rPr>
                      <w:sz w:val="18"/>
                      <w:szCs w:val="18"/>
                    </w:rPr>
                  </w:pPr>
                </w:p>
                <w:p w:rsidR="00D62277" w:rsidRPr="00C8368A" w:rsidRDefault="00D62277" w:rsidP="00631EF5">
                  <w:pPr>
                    <w:rPr>
                      <w:sz w:val="16"/>
                      <w:szCs w:val="16"/>
                    </w:rPr>
                  </w:pPr>
                </w:p>
                <w:p w:rsidR="00D62277" w:rsidRPr="009A594C" w:rsidRDefault="00D62277" w:rsidP="00631EF5">
                  <w:pPr>
                    <w:rPr>
                      <w:sz w:val="18"/>
                      <w:szCs w:val="18"/>
                    </w:rPr>
                  </w:pPr>
                </w:p>
              </w:txbxContent>
            </v:textbox>
          </v:roundrect>
        </w:pict>
      </w:r>
      <w:r w:rsidRPr="0018539D">
        <w:rPr>
          <w:noProof/>
          <w:lang w:val="es-ES" w:eastAsia="es-ES"/>
        </w:rPr>
        <w:pict>
          <v:roundrect id="_x0000_s1371" style="position:absolute;left:0;text-align:left;margin-left:344.95pt;margin-top:210.45pt;width:149.65pt;height:60.85pt;z-index:251721728;mso-position-horizontal-relative:text;mso-position-vertical-relative:text" arcsize="10923f" fillcolor="#d86b77 [1941]" strokecolor="#d86b77 [1941]" strokeweight="1pt">
            <v:fill color2="#f2cdd1 [661]" angle="-45" focus="-50%" type="gradient"/>
            <v:shadow on="t" type="perspective" color="#4e141a [1605]" opacity=".5" offset="1pt" offset2="-3pt"/>
            <v:textbox style="mso-next-textbox:#_x0000_s1371">
              <w:txbxContent>
                <w:p w:rsidR="00D62277" w:rsidRPr="005503A1" w:rsidRDefault="00D62277" w:rsidP="00631EF5">
                  <w:pPr>
                    <w:rPr>
                      <w:lang w:val="es-ES"/>
                    </w:rPr>
                  </w:pPr>
                  <w:r w:rsidRPr="005503A1">
                    <w:rPr>
                      <w:lang w:val="es-ES"/>
                    </w:rPr>
                    <w:t>Limitado acceso a servicios de asistencia técnica, capacitación y crédito.</w:t>
                  </w:r>
                </w:p>
              </w:txbxContent>
            </v:textbox>
          </v:roundrect>
        </w:pict>
      </w:r>
      <w:r w:rsidRPr="0018539D">
        <w:rPr>
          <w:noProof/>
          <w:lang w:val="es-ES" w:eastAsia="es-ES"/>
        </w:rPr>
        <w:pict>
          <v:roundrect id="_x0000_s1372" style="position:absolute;left:0;text-align:left;margin-left:503.1pt;margin-top:210.45pt;width:83.4pt;height:79.75pt;z-index:251722752;mso-position-horizontal-relative:text;mso-position-vertical-relative:text" arcsize="10923f" fillcolor="#d86b77 [1941]" strokecolor="#d86b77 [1941]" strokeweight="1pt">
            <v:fill color2="#f2cdd1 [661]" angle="-45" focus="-50%" type="gradient"/>
            <v:shadow on="t" type="perspective" color="#4e141a [1605]" opacity=".5" offset="1pt" offset2="-3pt"/>
            <v:textbox style="mso-next-textbox:#_x0000_s1372">
              <w:txbxContent>
                <w:p w:rsidR="00D62277" w:rsidRPr="00C8368A" w:rsidRDefault="00D62277" w:rsidP="00631EF5">
                  <w:pPr>
                    <w:rPr>
                      <w:lang w:val="es-ES"/>
                    </w:rPr>
                  </w:pPr>
                  <w:r w:rsidRPr="00C8368A">
                    <w:rPr>
                      <w:lang w:val="es-ES"/>
                    </w:rPr>
                    <w:t>Inadecuado sistema de comercialización.</w:t>
                  </w:r>
                </w:p>
              </w:txbxContent>
            </v:textbox>
          </v:roundrect>
        </w:pict>
      </w:r>
      <w:r w:rsidRPr="0018539D">
        <w:rPr>
          <w:noProof/>
          <w:lang w:val="es-ES" w:eastAsia="es-ES"/>
        </w:rPr>
        <w:pict>
          <v:roundrect id="_x0000_s1373" style="position:absolute;left:0;text-align:left;margin-left:594.35pt;margin-top:210.45pt;width:89.25pt;height:69pt;z-index:251723776;mso-position-horizontal-relative:text;mso-position-vertical-relative:text" arcsize="10923f" fillcolor="#d86b77 [1941]" strokecolor="#d86b77 [1941]" strokeweight="1pt">
            <v:fill color2="#f2cdd1 [661]" angle="-45" focus="-50%" type="gradient"/>
            <v:shadow on="t" type="perspective" color="#4e141a [1605]" opacity=".5" offset="1pt" offset2="-3pt"/>
            <v:textbox style="mso-next-textbox:#_x0000_s1373">
              <w:txbxContent>
                <w:p w:rsidR="00D62277" w:rsidRPr="00C8368A" w:rsidRDefault="00D62277" w:rsidP="00631EF5">
                  <w:pPr>
                    <w:rPr>
                      <w:lang w:val="es-ES"/>
                    </w:rPr>
                  </w:pPr>
                  <w:r>
                    <w:rPr>
                      <w:lang w:val="es-ES"/>
                    </w:rPr>
                    <w:t>Tenencia y ocupación de la tierra</w:t>
                  </w:r>
                  <w:r w:rsidRPr="00C8368A">
                    <w:rPr>
                      <w:lang w:val="es-ES"/>
                    </w:rPr>
                    <w:t>.</w:t>
                  </w:r>
                </w:p>
              </w:txbxContent>
            </v:textbox>
          </v:roundrect>
        </w:pict>
      </w:r>
      <w:r w:rsidRPr="0018539D">
        <w:rPr>
          <w:noProof/>
          <w:lang w:val="es-ES" w:eastAsia="es-ES"/>
        </w:rPr>
        <w:pict>
          <v:roundrect id="_x0000_s1380" style="position:absolute;left:0;text-align:left;margin-left:508.1pt;margin-top:301.75pt;width:1in;height:58.45pt;z-index:251729920;mso-position-horizontal-relative:text;mso-position-vertical-relative:text" arcsize="10923f" fillcolor="#f9b268 [1940]">
            <v:textbox style="mso-next-textbox:#_x0000_s1380">
              <w:txbxContent>
                <w:p w:rsidR="00D62277" w:rsidRPr="00876E41" w:rsidRDefault="00D62277" w:rsidP="00631EF5">
                  <w:pPr>
                    <w:rPr>
                      <w:sz w:val="16"/>
                      <w:szCs w:val="16"/>
                      <w:lang w:val="es-ES"/>
                    </w:rPr>
                  </w:pPr>
                  <w:r>
                    <w:rPr>
                      <w:sz w:val="16"/>
                      <w:szCs w:val="16"/>
                      <w:lang w:val="es-ES"/>
                    </w:rPr>
                    <w:t>100% de la producción es vendida a intermediarios.</w:t>
                  </w:r>
                </w:p>
              </w:txbxContent>
            </v:textbox>
          </v:roundrect>
        </w:pict>
      </w:r>
      <w:r w:rsidRPr="0018539D">
        <w:rPr>
          <w:noProof/>
          <w:lang w:val="es-ES" w:eastAsia="es-ES"/>
        </w:rPr>
        <w:pict>
          <v:rect id="_x0000_s1366" style="position:absolute;left:0;text-align:left;margin-left:194.6pt;margin-top:146.95pt;width:295.55pt;height:30.6pt;z-index:251715584;mso-position-horizontal-relative:text;mso-position-vertical-relative:text" fillcolor="#9f2936 [3205]" strokecolor="#9f2936 [3205]" strokeweight="10pt">
            <v:stroke linestyle="thinThin"/>
            <v:shadow color="#868686"/>
            <v:textbox style="mso-next-textbox:#_x0000_s1366">
              <w:txbxContent>
                <w:p w:rsidR="00D62277" w:rsidRPr="004C3C70" w:rsidRDefault="00D62277" w:rsidP="00631EF5">
                  <w:pPr>
                    <w:jc w:val="center"/>
                    <w:rPr>
                      <w:b/>
                      <w:color w:val="FFFFFF" w:themeColor="background1"/>
                    </w:rPr>
                  </w:pPr>
                  <w:r>
                    <w:rPr>
                      <w:b/>
                      <w:color w:val="FFFFFF" w:themeColor="background1"/>
                    </w:rPr>
                    <w:t>INADECUDO SISTEMA DE PRODUCCIÓN PECUARIA.</w:t>
                  </w:r>
                </w:p>
              </w:txbxContent>
            </v:textbox>
          </v:rect>
        </w:pict>
      </w:r>
      <w:r w:rsidRPr="0018539D">
        <w:rPr>
          <w:noProof/>
          <w:lang w:val="es-ES" w:eastAsia="es-ES"/>
        </w:rPr>
        <w:pict>
          <v:roundrect id="_x0000_s1362" style="position:absolute;left:0;text-align:left;margin-left:177.8pt;margin-top:74.55pt;width:102.3pt;height:44.95pt;z-index:251711488;mso-position-horizontal-relative:text;mso-position-vertical-relative:text" arcsize="10923f" fillcolor="#9f87b7 [1944]" strokecolor="#9f87b7 [1944]" strokeweight="1pt">
            <v:fill color2="#dfd7e7 [664]" angle="-45" focus="-50%" type="gradient"/>
            <v:shadow on="t" type="perspective" color="#2f233b [1608]" opacity=".5" offset="1pt" offset2="-3pt"/>
            <v:textbox style="mso-next-textbox:#_x0000_s1362">
              <w:txbxContent>
                <w:p w:rsidR="00D62277" w:rsidRPr="003140FE" w:rsidRDefault="00D62277" w:rsidP="00631EF5">
                  <w:pPr>
                    <w:rPr>
                      <w:lang w:val="es-ES"/>
                    </w:rPr>
                  </w:pPr>
                  <w:r w:rsidRPr="003140FE">
                    <w:rPr>
                      <w:lang w:val="es-ES"/>
                    </w:rPr>
                    <w:t>Producción no diversificada</w:t>
                  </w:r>
                  <w:r>
                    <w:rPr>
                      <w:lang w:val="es-ES"/>
                    </w:rPr>
                    <w:t>.</w:t>
                  </w:r>
                </w:p>
              </w:txbxContent>
            </v:textbox>
          </v:roundrect>
        </w:pict>
      </w:r>
      <w:r w:rsidRPr="0018539D">
        <w:rPr>
          <w:noProof/>
          <w:lang w:val="es-ES" w:eastAsia="es-ES"/>
        </w:rPr>
        <w:pict>
          <v:roundrect id="_x0000_s1363" style="position:absolute;left:0;text-align:left;margin-left:304.2pt;margin-top:74.55pt;width:94.4pt;height:39.65pt;z-index:251712512;mso-position-horizontal-relative:text;mso-position-vertical-relative:text" arcsize="10923f" fillcolor="#9f87b7 [1944]" strokecolor="#9f87b7 [1944]" strokeweight="1pt">
            <v:fill color2="#dfd7e7 [664]" angle="-45" focus="-50%" type="gradient"/>
            <v:shadow on="t" type="perspective" color="#2f233b [1608]" opacity=".5" offset="1pt" offset2="-3pt"/>
            <v:textbox style="mso-next-textbox:#_x0000_s1363">
              <w:txbxContent>
                <w:p w:rsidR="00D62277" w:rsidRPr="005E565C" w:rsidRDefault="00D62277" w:rsidP="00631EF5">
                  <w:pPr>
                    <w:rPr>
                      <w:szCs w:val="20"/>
                      <w:lang w:val="es-ES"/>
                    </w:rPr>
                  </w:pPr>
                  <w:r>
                    <w:rPr>
                      <w:szCs w:val="20"/>
                      <w:lang w:val="es-ES"/>
                    </w:rPr>
                    <w:t>Productores desmotivados.</w:t>
                  </w:r>
                </w:p>
              </w:txbxContent>
            </v:textbox>
          </v:roundrect>
        </w:pict>
      </w:r>
      <w:r w:rsidRPr="0018539D">
        <w:rPr>
          <w:noProof/>
          <w:lang w:val="es-ES" w:eastAsia="es-ES"/>
        </w:rPr>
        <w:pict>
          <v:roundrect id="_x0000_s1364" style="position:absolute;left:0;text-align:left;margin-left:437.85pt;margin-top:74.55pt;width:104pt;height:54.65pt;z-index:251713536;mso-position-horizontal-relative:text;mso-position-vertical-relative:text" arcsize="10923f" fillcolor="#9f87b7 [1944]" strokecolor="#9f87b7 [1944]" strokeweight="1pt">
            <v:fill color2="#dfd7e7 [664]" angle="-45" focus="-50%" type="gradient"/>
            <v:shadow on="t" type="perspective" color="#2f233b [1608]" opacity=".5" offset="1pt" offset2="-3pt"/>
            <v:textbox style="mso-next-textbox:#_x0000_s1364">
              <w:txbxContent>
                <w:p w:rsidR="00D62277" w:rsidRPr="003140FE" w:rsidRDefault="00D62277" w:rsidP="00631EF5">
                  <w:r w:rsidRPr="003140FE">
                    <w:t>Limitada inversión en la reactivación pecuaria.</w:t>
                  </w:r>
                </w:p>
              </w:txbxContent>
            </v:textbox>
          </v:roundrect>
        </w:pict>
      </w:r>
      <w:r w:rsidRPr="0018539D">
        <w:rPr>
          <w:noProof/>
          <w:lang w:val="es-ES" w:eastAsia="es-ES"/>
        </w:rPr>
        <w:pict>
          <v:roundrect id="_x0000_s1365" style="position:absolute;left:0;text-align:left;margin-left:587.45pt;margin-top:74.55pt;width:80.6pt;height:49.25pt;z-index:251714560;mso-position-horizontal-relative:text;mso-position-vertical-relative:text" arcsize="10923f" fillcolor="#9f87b7 [1944]" strokecolor="#9f87b7 [1944]" strokeweight="1pt">
            <v:fill color2="#dfd7e7 [664]" angle="-45" focus="-50%" type="gradient"/>
            <v:shadow on="t" type="perspective" color="#2f233b [1608]" opacity=".5" offset="1pt" offset2="-3pt"/>
            <v:textbox style="mso-next-textbox:#_x0000_s1365">
              <w:txbxContent>
                <w:p w:rsidR="00D62277" w:rsidRPr="005E565C" w:rsidRDefault="00D62277" w:rsidP="00631EF5">
                  <w:pPr>
                    <w:rPr>
                      <w:szCs w:val="20"/>
                      <w:lang w:val="es-ES"/>
                    </w:rPr>
                  </w:pPr>
                  <w:r>
                    <w:rPr>
                      <w:szCs w:val="20"/>
                      <w:lang w:val="es-ES"/>
                    </w:rPr>
                    <w:t>Migración.</w:t>
                  </w:r>
                </w:p>
              </w:txbxContent>
            </v:textbox>
          </v:roundrect>
        </w:pict>
      </w:r>
      <w:r w:rsidRPr="0018539D">
        <w:rPr>
          <w:noProof/>
          <w:lang w:val="es-ES" w:eastAsia="es-ES"/>
        </w:rPr>
        <w:pict>
          <v:roundrect id="_x0000_s1358" style="position:absolute;left:0;text-align:left;margin-left:-26.45pt;margin-top:21.75pt;width:62.75pt;height:35.9pt;z-index:251707392;mso-position-horizontal-relative:text;mso-position-vertical-relative:text" arcsize="10923f" fillcolor="#1b587c [3206]" strokecolor="#1b587c [3206]" strokeweight="10pt">
            <v:stroke linestyle="thinThin"/>
            <v:shadow color="#868686"/>
            <v:textbox style="mso-next-textbox:#_x0000_s1358">
              <w:txbxContent>
                <w:p w:rsidR="00D62277" w:rsidRPr="00DD77DA" w:rsidRDefault="00D62277" w:rsidP="00631EF5">
                  <w:pPr>
                    <w:jc w:val="center"/>
                    <w:rPr>
                      <w:color w:val="FFFFFF" w:themeColor="background1"/>
                    </w:rPr>
                  </w:pPr>
                  <w:r w:rsidRPr="00DD77DA">
                    <w:rPr>
                      <w:color w:val="FFFFFF" w:themeColor="background1"/>
                    </w:rPr>
                    <w:t>EFECTO</w:t>
                  </w:r>
                </w:p>
              </w:txbxContent>
            </v:textbox>
          </v:roundrect>
        </w:pict>
      </w:r>
      <w:r w:rsidRPr="0018539D">
        <w:rPr>
          <w:noProof/>
          <w:lang w:val="es-ES" w:eastAsia="es-ES"/>
        </w:rPr>
        <w:pict>
          <v:rect id="_x0000_s1359" style="position:absolute;left:0;text-align:left;margin-left:149.6pt;margin-top:.1pt;width:353.5pt;height:29.55pt;z-index:251708416;mso-position-horizontal-relative:text;mso-position-vertical-relative:text" fillcolor="yellow" strokecolor="#8dc182 [1943]" strokeweight="1pt">
            <v:fill color2="#d9ead5 [663]"/>
            <v:shadow on="t" type="perspective" color="#264221 [1607]" opacity=".5" offset="1pt" offset2="-3pt"/>
            <v:textbox style="mso-next-textbox:#_x0000_s1359">
              <w:txbxContent>
                <w:p w:rsidR="00D62277" w:rsidRPr="008F1F18" w:rsidRDefault="00D62277" w:rsidP="00631EF5">
                  <w:pPr>
                    <w:jc w:val="center"/>
                    <w:rPr>
                      <w:b/>
                    </w:rPr>
                  </w:pPr>
                  <w:r>
                    <w:rPr>
                      <w:b/>
                    </w:rPr>
                    <w:t>DÉBIL DESARROLLO SOCIO ECONÓMICO DE LA POBLACIÓN DE GONZOL.</w:t>
                  </w:r>
                </w:p>
              </w:txbxContent>
            </v:textbox>
          </v:rect>
        </w:pict>
      </w:r>
      <w:r w:rsidR="00036C8D" w:rsidRPr="001F2C43">
        <w:rPr>
          <w:rFonts w:ascii="Arial" w:hAnsi="Arial" w:cs="Arial"/>
          <w:b/>
          <w:sz w:val="20"/>
          <w:szCs w:val="20"/>
        </w:rPr>
        <w:br w:type="page"/>
      </w:r>
    </w:p>
    <w:p w:rsidR="00631EF5" w:rsidRPr="00666776" w:rsidRDefault="00666776" w:rsidP="004B3D42">
      <w:pPr>
        <w:pStyle w:val="Prrafodelista"/>
        <w:numPr>
          <w:ilvl w:val="0"/>
          <w:numId w:val="220"/>
        </w:numPr>
        <w:spacing w:after="0" w:line="240" w:lineRule="auto"/>
        <w:jc w:val="both"/>
        <w:rPr>
          <w:rFonts w:ascii="Arial" w:hAnsi="Arial" w:cs="Arial"/>
          <w:b/>
          <w:sz w:val="20"/>
          <w:szCs w:val="20"/>
        </w:rPr>
      </w:pPr>
      <w:r w:rsidRPr="00666776">
        <w:rPr>
          <w:rFonts w:ascii="Arial" w:hAnsi="Arial" w:cs="Arial"/>
          <w:b/>
          <w:sz w:val="20"/>
          <w:szCs w:val="20"/>
        </w:rPr>
        <w:lastRenderedPageBreak/>
        <w:t>Análisis de los objetivos</w:t>
      </w:r>
      <w:r w:rsidR="00340C64">
        <w:rPr>
          <w:rFonts w:ascii="Arial" w:hAnsi="Arial" w:cs="Arial"/>
          <w:b/>
          <w:sz w:val="20"/>
          <w:szCs w:val="20"/>
        </w:rPr>
        <w:t>.</w:t>
      </w:r>
    </w:p>
    <w:p w:rsidR="00631EF5" w:rsidRDefault="0018539D">
      <w:pPr>
        <w:rPr>
          <w:rFonts w:ascii="Arial" w:hAnsi="Arial" w:cs="Arial"/>
          <w:b/>
          <w:sz w:val="20"/>
          <w:szCs w:val="20"/>
        </w:rPr>
      </w:pPr>
      <w:r w:rsidRPr="0018539D">
        <w:rPr>
          <w:b/>
          <w:noProof/>
          <w:color w:val="00B050"/>
          <w:sz w:val="24"/>
          <w:szCs w:val="24"/>
        </w:rPr>
        <w:pict>
          <v:roundrect id="_x0000_s1382" style="position:absolute;margin-left:1.25pt;margin-top:20.8pt;width:62.75pt;height:35.9pt;z-index:251732992" arcsize="10923f" fillcolor="#1b587c [3206]" strokecolor="#1b587c [3206]" strokeweight="10pt">
            <v:stroke linestyle="thinThin"/>
            <v:shadow color="#868686"/>
            <v:textbox style="mso-next-textbox:#_x0000_s1382">
              <w:txbxContent>
                <w:p w:rsidR="00D62277" w:rsidRPr="00DD77DA" w:rsidRDefault="00D62277" w:rsidP="00666776">
                  <w:pPr>
                    <w:jc w:val="center"/>
                    <w:rPr>
                      <w:color w:val="FFFFFF" w:themeColor="background1"/>
                    </w:rPr>
                  </w:pPr>
                  <w:r w:rsidRPr="00DD77DA">
                    <w:rPr>
                      <w:color w:val="FFFFFF" w:themeColor="background1"/>
                    </w:rPr>
                    <w:t>EFECTO</w:t>
                  </w:r>
                </w:p>
              </w:txbxContent>
            </v:textbox>
          </v:roundrect>
        </w:pict>
      </w:r>
      <w:r w:rsidRPr="0018539D">
        <w:rPr>
          <w:b/>
          <w:noProof/>
          <w:color w:val="00B050"/>
          <w:sz w:val="24"/>
          <w:szCs w:val="24"/>
          <w:lang w:val="es-ES" w:eastAsia="es-ES"/>
        </w:rPr>
        <w:pict>
          <v:rect id="_x0000_s1383" style="position:absolute;margin-left:124.1pt;margin-top:6.5pt;width:426.1pt;height:29.55pt;z-index:251734016" fillcolor="#0fc" strokecolor="#8dc182 [1943]" strokeweight="1pt">
            <v:fill color2="#d9ead5 [663]"/>
            <v:shadow on="t" type="perspective" color="#264221 [1607]" opacity=".5" offset="1pt" offset2="-3pt"/>
            <v:textbox style="mso-next-textbox:#_x0000_s1383">
              <w:txbxContent>
                <w:p w:rsidR="00D62277" w:rsidRPr="008F1F18" w:rsidRDefault="00D62277" w:rsidP="00666776">
                  <w:pPr>
                    <w:jc w:val="center"/>
                    <w:rPr>
                      <w:b/>
                    </w:rPr>
                  </w:pPr>
                  <w:r>
                    <w:rPr>
                      <w:b/>
                    </w:rPr>
                    <w:t xml:space="preserve"> DESARROLLO SOCIO ECONÓMICO SOSTENIBLE DE LA POBLACIÓN DE GONZOL.</w:t>
                  </w:r>
                </w:p>
              </w:txbxContent>
            </v:textbox>
          </v:rect>
        </w:pict>
      </w:r>
    </w:p>
    <w:p w:rsidR="00631EF5" w:rsidRDefault="00631EF5">
      <w:pPr>
        <w:rPr>
          <w:rFonts w:ascii="Arial" w:hAnsi="Arial" w:cs="Arial"/>
          <w:b/>
          <w:sz w:val="20"/>
          <w:szCs w:val="20"/>
        </w:rPr>
      </w:pPr>
    </w:p>
    <w:p w:rsidR="00631EF5" w:rsidRDefault="0018539D">
      <w:pPr>
        <w:rPr>
          <w:rFonts w:ascii="Arial" w:hAnsi="Arial" w:cs="Arial"/>
          <w:b/>
          <w:sz w:val="20"/>
          <w:szCs w:val="20"/>
        </w:rPr>
      </w:pPr>
      <w:r>
        <w:rPr>
          <w:rFonts w:ascii="Arial" w:hAnsi="Arial" w:cs="Arial"/>
          <w:b/>
          <w:noProof/>
          <w:sz w:val="20"/>
          <w:szCs w:val="20"/>
          <w:lang w:val="es-ES" w:eastAsia="es-ES"/>
        </w:rPr>
        <w:pict>
          <v:roundrect id="_x0000_s1389" style="position:absolute;margin-left:598.5pt;margin-top:16.1pt;width:80.6pt;height:63.1pt;z-index:251740160" arcsize="10923f" fillcolor="#8dc182 [1943]" strokecolor="#666 [1936]" strokeweight="1pt">
            <v:fill color2="#ccc [656]"/>
            <v:shadow on="t" type="perspective" color="#7f7f7f [1601]" opacity=".5" offset="1pt" offset2="-3pt"/>
            <v:textbox style="mso-next-textbox:#_x0000_s1389">
              <w:txbxContent>
                <w:p w:rsidR="00D62277" w:rsidRPr="005E565C" w:rsidRDefault="00D62277" w:rsidP="00666776">
                  <w:pPr>
                    <w:rPr>
                      <w:szCs w:val="20"/>
                      <w:lang w:val="es-ES"/>
                    </w:rPr>
                  </w:pPr>
                  <w:r>
                    <w:rPr>
                      <w:szCs w:val="20"/>
                      <w:lang w:val="es-ES"/>
                    </w:rPr>
                    <w:t>Disminución de niveles de migración.</w:t>
                  </w:r>
                </w:p>
              </w:txbxContent>
            </v:textbox>
          </v:roundrect>
        </w:pict>
      </w:r>
    </w:p>
    <w:p w:rsidR="00631EF5" w:rsidRDefault="0018539D">
      <w:pPr>
        <w:rPr>
          <w:rFonts w:ascii="Arial" w:hAnsi="Arial" w:cs="Arial"/>
          <w:b/>
          <w:sz w:val="20"/>
          <w:szCs w:val="20"/>
        </w:rPr>
      </w:pPr>
      <w:r w:rsidRPr="0018539D">
        <w:rPr>
          <w:b/>
          <w:noProof/>
          <w:color w:val="00B050"/>
          <w:sz w:val="24"/>
          <w:szCs w:val="24"/>
          <w:lang w:val="es-ES" w:eastAsia="es-ES"/>
        </w:rPr>
        <w:pict>
          <v:roundrect id="_x0000_s1384" style="position:absolute;margin-left:-9.05pt;margin-top:.4pt;width:100.8pt;height:39.65pt;z-index:251735040" arcsize="10923f" fillcolor="#8dc182 [1943]" strokecolor="#666 [1936]" strokeweight="1pt">
            <v:fill color2="#ccc [656]"/>
            <v:shadow on="t" type="perspective" color="#7f7f7f [1601]" opacity=".5" offset="1pt" offset2="-3pt"/>
            <v:textbox style="mso-next-textbox:#_x0000_s1384">
              <w:txbxContent>
                <w:p w:rsidR="00D62277" w:rsidRPr="000F7B2D" w:rsidRDefault="00D62277" w:rsidP="00666776">
                  <w:r w:rsidRPr="000F7B2D">
                    <w:t>Altos  ingresos económicos.</w:t>
                  </w:r>
                </w:p>
              </w:txbxContent>
            </v:textbox>
          </v:roundrect>
        </w:pict>
      </w:r>
      <w:r>
        <w:rPr>
          <w:rFonts w:ascii="Arial" w:hAnsi="Arial" w:cs="Arial"/>
          <w:b/>
          <w:noProof/>
          <w:sz w:val="20"/>
          <w:szCs w:val="20"/>
          <w:lang w:val="es-ES" w:eastAsia="es-ES"/>
        </w:rPr>
        <w:pict>
          <v:roundrect id="_x0000_s1385" style="position:absolute;margin-left:101.65pt;margin-top:.4pt;width:99.7pt;height:39.65pt;z-index:251736064" arcsize="10923f" fillcolor="#8dc182 [1943]" strokecolor="#666 [1936]" strokeweight="1pt">
            <v:fill color2="#ccc [656]"/>
            <v:shadow on="t" type="perspective" color="#7f7f7f [1601]" opacity=".5" offset="1pt" offset2="-3pt"/>
            <v:textbox style="mso-next-textbox:#_x0000_s1385">
              <w:txbxContent>
                <w:p w:rsidR="00D62277" w:rsidRPr="005E565C" w:rsidRDefault="00D62277" w:rsidP="00666776">
                  <w:pPr>
                    <w:rPr>
                      <w:szCs w:val="18"/>
                      <w:lang w:val="es-ES"/>
                    </w:rPr>
                  </w:pPr>
                  <w:r>
                    <w:rPr>
                      <w:szCs w:val="18"/>
                      <w:lang w:val="es-ES"/>
                    </w:rPr>
                    <w:t>Desarrollo de la población.</w:t>
                  </w:r>
                </w:p>
              </w:txbxContent>
            </v:textbox>
          </v:roundrect>
        </w:pict>
      </w:r>
      <w:r>
        <w:rPr>
          <w:rFonts w:ascii="Arial" w:hAnsi="Arial" w:cs="Arial"/>
          <w:b/>
          <w:noProof/>
          <w:sz w:val="20"/>
          <w:szCs w:val="20"/>
          <w:lang w:val="es-ES" w:eastAsia="es-ES"/>
        </w:rPr>
        <w:pict>
          <v:roundrect id="_x0000_s1386" style="position:absolute;margin-left:215.7pt;margin-top:.4pt;width:114.65pt;height:39.65pt;z-index:251737088" arcsize="10923f" fillcolor="#8dc182 [1943]" strokecolor="#666 [1936]" strokeweight="1pt">
            <v:fill color2="#ccc [656]"/>
            <v:shadow on="t" type="perspective" color="#7f7f7f [1601]" opacity=".5" offset="1pt" offset2="-3pt"/>
            <v:textbox style="mso-next-textbox:#_x0000_s1386">
              <w:txbxContent>
                <w:p w:rsidR="00D62277" w:rsidRPr="003140FE" w:rsidRDefault="00D62277" w:rsidP="00666776">
                  <w:pPr>
                    <w:rPr>
                      <w:lang w:val="es-ES"/>
                    </w:rPr>
                  </w:pPr>
                  <w:r>
                    <w:rPr>
                      <w:lang w:val="es-ES"/>
                    </w:rPr>
                    <w:t xml:space="preserve">Producción pecuaria </w:t>
                  </w:r>
                  <w:r w:rsidRPr="003140FE">
                    <w:rPr>
                      <w:lang w:val="es-ES"/>
                    </w:rPr>
                    <w:t xml:space="preserve"> diversificada</w:t>
                  </w:r>
                  <w:r>
                    <w:rPr>
                      <w:lang w:val="es-ES"/>
                    </w:rPr>
                    <w:t>.</w:t>
                  </w:r>
                </w:p>
              </w:txbxContent>
            </v:textbox>
          </v:roundrect>
        </w:pict>
      </w:r>
      <w:r>
        <w:rPr>
          <w:rFonts w:ascii="Arial" w:hAnsi="Arial" w:cs="Arial"/>
          <w:b/>
          <w:noProof/>
          <w:sz w:val="20"/>
          <w:szCs w:val="20"/>
          <w:lang w:val="es-ES" w:eastAsia="es-ES"/>
        </w:rPr>
        <w:pict>
          <v:roundrect id="_x0000_s1387" style="position:absolute;margin-left:345.45pt;margin-top:.4pt;width:94.4pt;height:39.65pt;z-index:251738112" arcsize="10923f" fillcolor="#8dc182 [1943]" strokecolor="#666 [1936]" strokeweight="1pt">
            <v:fill color2="#ccc [656]"/>
            <v:shadow on="t" type="perspective" color="#7f7f7f [1601]" opacity=".5" offset="1pt" offset2="-3pt"/>
            <v:textbox style="mso-next-textbox:#_x0000_s1387">
              <w:txbxContent>
                <w:p w:rsidR="00D62277" w:rsidRPr="005E565C" w:rsidRDefault="00D62277" w:rsidP="00666776">
                  <w:pPr>
                    <w:rPr>
                      <w:szCs w:val="20"/>
                      <w:lang w:val="es-ES"/>
                    </w:rPr>
                  </w:pPr>
                  <w:r>
                    <w:rPr>
                      <w:szCs w:val="20"/>
                      <w:lang w:val="es-ES"/>
                    </w:rPr>
                    <w:t>Productores motivados.</w:t>
                  </w:r>
                </w:p>
              </w:txbxContent>
            </v:textbox>
          </v:roundrect>
        </w:pict>
      </w:r>
      <w:r>
        <w:rPr>
          <w:rFonts w:ascii="Arial" w:hAnsi="Arial" w:cs="Arial"/>
          <w:b/>
          <w:noProof/>
          <w:sz w:val="20"/>
          <w:szCs w:val="20"/>
          <w:lang w:val="es-ES" w:eastAsia="es-ES"/>
        </w:rPr>
        <w:pict>
          <v:roundrect id="_x0000_s1388" style="position:absolute;margin-left:460.75pt;margin-top:.4pt;width:118.6pt;height:39.65pt;z-index:251739136" arcsize="10923f" fillcolor="#8dc182 [1943]" strokecolor="#666 [1936]" strokeweight="1pt">
            <v:fill color2="#ccc [656]"/>
            <v:shadow on="t" type="perspective" color="#7f7f7f [1601]" opacity=".5" offset="1pt" offset2="-3pt"/>
            <v:textbox style="mso-next-textbox:#_x0000_s1388">
              <w:txbxContent>
                <w:p w:rsidR="00D62277" w:rsidRPr="003140FE" w:rsidRDefault="00D62277" w:rsidP="00666776">
                  <w:r>
                    <w:t xml:space="preserve"> I</w:t>
                  </w:r>
                  <w:r w:rsidRPr="003140FE">
                    <w:t>nversión en la reactivación pecuaria.</w:t>
                  </w:r>
                </w:p>
              </w:txbxContent>
            </v:textbox>
          </v:roundrect>
        </w:pict>
      </w:r>
    </w:p>
    <w:p w:rsidR="00631EF5" w:rsidRDefault="00631EF5">
      <w:pPr>
        <w:rPr>
          <w:rFonts w:ascii="Arial" w:hAnsi="Arial" w:cs="Arial"/>
          <w:b/>
          <w:sz w:val="20"/>
          <w:szCs w:val="20"/>
        </w:rPr>
      </w:pPr>
    </w:p>
    <w:p w:rsidR="00631EF5" w:rsidRDefault="0018539D">
      <w:pPr>
        <w:rPr>
          <w:rFonts w:ascii="Arial" w:hAnsi="Arial" w:cs="Arial"/>
          <w:b/>
          <w:sz w:val="20"/>
          <w:szCs w:val="20"/>
        </w:rPr>
      </w:pPr>
      <w:r>
        <w:rPr>
          <w:rFonts w:ascii="Arial" w:hAnsi="Arial" w:cs="Arial"/>
          <w:b/>
          <w:noProof/>
          <w:sz w:val="20"/>
          <w:szCs w:val="20"/>
          <w:lang w:val="es-ES" w:eastAsia="es-ES"/>
        </w:rPr>
        <w:pict>
          <v:rect id="_x0000_s1390" style="position:absolute;margin-left:195.4pt;margin-top:19.3pt;width:254.15pt;height:34.7pt;z-index:251741184" fillcolor="#9f2936 [3205]" strokecolor="#9f2936 [3205]" strokeweight="10pt">
            <v:stroke linestyle="thinThin"/>
            <v:shadow color="#868686"/>
            <v:textbox style="mso-next-textbox:#_x0000_s1390">
              <w:txbxContent>
                <w:p w:rsidR="00D62277" w:rsidRPr="004C3C70" w:rsidRDefault="00D62277" w:rsidP="00666776">
                  <w:pPr>
                    <w:jc w:val="center"/>
                    <w:rPr>
                      <w:b/>
                      <w:color w:val="FFFFFF" w:themeColor="background1"/>
                    </w:rPr>
                  </w:pPr>
                  <w:r>
                    <w:rPr>
                      <w:b/>
                      <w:color w:val="FFFFFF" w:themeColor="background1"/>
                    </w:rPr>
                    <w:t>ADECUADO SISTEMA DE PRODUCCIÓN PECUARIA.</w:t>
                  </w:r>
                </w:p>
              </w:txbxContent>
            </v:textbox>
          </v:rect>
        </w:pict>
      </w:r>
    </w:p>
    <w:p w:rsidR="00631EF5" w:rsidRDefault="0018539D">
      <w:pPr>
        <w:rPr>
          <w:rFonts w:ascii="Arial" w:hAnsi="Arial" w:cs="Arial"/>
          <w:b/>
          <w:sz w:val="20"/>
          <w:szCs w:val="20"/>
        </w:rPr>
      </w:pPr>
      <w:r>
        <w:rPr>
          <w:rFonts w:ascii="Arial" w:hAnsi="Arial" w:cs="Arial"/>
          <w:b/>
          <w:noProof/>
          <w:sz w:val="20"/>
          <w:szCs w:val="20"/>
          <w:lang w:val="es-ES" w:eastAsia="es-ES"/>
        </w:rPr>
        <w:pict>
          <v:roundrect id="_x0000_s1392" style="position:absolute;margin-left:-5.3pt;margin-top:8.85pt;width:69.3pt;height:35.2pt;z-index:251742208" arcsize="10923f" fillcolor="#604878 [3208]" strokecolor="#604878 [3208]" strokeweight="10pt">
            <v:stroke linestyle="thinThin"/>
            <v:shadow color="#868686"/>
            <v:textbox style="mso-next-textbox:#_x0000_s1392">
              <w:txbxContent>
                <w:p w:rsidR="00D62277" w:rsidRDefault="00D62277" w:rsidP="00666776">
                  <w:pPr>
                    <w:jc w:val="center"/>
                  </w:pPr>
                  <w:r>
                    <w:t>CAUSA</w:t>
                  </w:r>
                </w:p>
              </w:txbxContent>
            </v:textbox>
          </v:roundrect>
        </w:pict>
      </w:r>
    </w:p>
    <w:p w:rsidR="00631EF5" w:rsidRDefault="00631EF5">
      <w:pPr>
        <w:rPr>
          <w:rFonts w:ascii="Arial" w:hAnsi="Arial" w:cs="Arial"/>
          <w:b/>
          <w:sz w:val="20"/>
          <w:szCs w:val="20"/>
        </w:rPr>
      </w:pPr>
    </w:p>
    <w:p w:rsidR="00666776" w:rsidRDefault="0018539D">
      <w:pPr>
        <w:rPr>
          <w:rFonts w:ascii="Arial" w:hAnsi="Arial" w:cs="Arial"/>
          <w:b/>
          <w:sz w:val="20"/>
          <w:szCs w:val="20"/>
        </w:rPr>
      </w:pPr>
      <w:r>
        <w:rPr>
          <w:rFonts w:ascii="Arial" w:hAnsi="Arial" w:cs="Arial"/>
          <w:b/>
          <w:noProof/>
          <w:sz w:val="20"/>
          <w:szCs w:val="20"/>
          <w:lang w:val="es-ES" w:eastAsia="es-ES"/>
        </w:rPr>
        <w:pict>
          <v:roundrect id="_x0000_s1393" style="position:absolute;margin-left:-5.3pt;margin-top:18.2pt;width:88.15pt;height:54.5pt;z-index:251743232" arcsize="10923f" fillcolor="#d86b77 [1941]" strokecolor="#d86b77 [1941]" strokeweight="1pt">
            <v:fill color2="#f2cdd1 [661]" angle="-45" focus="-50%" type="gradient"/>
            <v:shadow on="t" type="perspective" color="#4e141a [1605]" opacity=".5" offset="1pt" offset2="-3pt"/>
            <v:textbox style="mso-next-textbox:#_x0000_s1393">
              <w:txbxContent>
                <w:p w:rsidR="00D62277" w:rsidRPr="00876B69" w:rsidRDefault="00D62277" w:rsidP="00666776">
                  <w:pPr>
                    <w:rPr>
                      <w:lang w:val="es-ES"/>
                    </w:rPr>
                  </w:pPr>
                  <w:r>
                    <w:rPr>
                      <w:lang w:val="es-ES"/>
                    </w:rPr>
                    <w:t xml:space="preserve">Apropiado </w:t>
                  </w:r>
                  <w:r w:rsidRPr="00876B69">
                    <w:rPr>
                      <w:lang w:val="es-ES"/>
                    </w:rPr>
                    <w:t xml:space="preserve"> nivel tecnológico</w:t>
                  </w:r>
                  <w:r>
                    <w:rPr>
                      <w:lang w:val="es-ES"/>
                    </w:rPr>
                    <w:t>.</w:t>
                  </w:r>
                </w:p>
              </w:txbxContent>
            </v:textbox>
          </v:roundrect>
        </w:pict>
      </w:r>
      <w:r>
        <w:rPr>
          <w:rFonts w:ascii="Arial" w:hAnsi="Arial" w:cs="Arial"/>
          <w:b/>
          <w:noProof/>
          <w:sz w:val="20"/>
          <w:szCs w:val="20"/>
          <w:lang w:val="es-ES" w:eastAsia="es-ES"/>
        </w:rPr>
        <w:pict>
          <v:roundrect id="_x0000_s1397" style="position:absolute;margin-left:399.55pt;margin-top:15.85pt;width:109.3pt;height:88.25pt;z-index:251747328" arcsize="10923f" fillcolor="#d86b77 [1941]" strokecolor="#d86b77 [1941]" strokeweight="1pt">
            <v:fill color2="#f2cdd1 [661]" angle="-45" focus="-50%" type="gradient"/>
            <v:shadow on="t" type="perspective" color="#4e141a [1605]" opacity=".5" offset="1pt" offset2="-3pt"/>
            <v:textbox style="mso-next-textbox:#_x0000_s1397">
              <w:txbxContent>
                <w:p w:rsidR="00D62277" w:rsidRPr="005503A1" w:rsidRDefault="00D62277" w:rsidP="00666776">
                  <w:pPr>
                    <w:rPr>
                      <w:lang w:val="es-ES"/>
                    </w:rPr>
                  </w:pPr>
                  <w:r>
                    <w:rPr>
                      <w:lang w:val="es-ES"/>
                    </w:rPr>
                    <w:t xml:space="preserve"> A</w:t>
                  </w:r>
                  <w:r w:rsidRPr="005503A1">
                    <w:rPr>
                      <w:lang w:val="es-ES"/>
                    </w:rPr>
                    <w:t>cceso a servicios de asistencia técnica, capacitación y crédito.</w:t>
                  </w:r>
                </w:p>
              </w:txbxContent>
            </v:textbox>
          </v:roundrect>
        </w:pict>
      </w:r>
      <w:r>
        <w:rPr>
          <w:rFonts w:ascii="Arial" w:hAnsi="Arial" w:cs="Arial"/>
          <w:b/>
          <w:noProof/>
          <w:sz w:val="20"/>
          <w:szCs w:val="20"/>
          <w:lang w:val="es-ES" w:eastAsia="es-ES"/>
        </w:rPr>
        <w:pict>
          <v:roundrect id="_x0000_s1394" style="position:absolute;margin-left:91.75pt;margin-top:18.2pt;width:109.6pt;height:75.8pt;z-index:251744256" arcsize="10923f" fillcolor="#d86b77 [1941]" strokecolor="#d86b77 [1941]" strokeweight="1pt">
            <v:fill color2="#f2cdd1 [661]" angle="-45" focus="-50%" type="gradient"/>
            <v:shadow on="t" type="perspective" color="#4e141a [1605]" opacity=".5" offset="1pt" offset2="-3pt"/>
            <v:textbox style="mso-next-textbox:#_x0000_s1394">
              <w:txbxContent>
                <w:p w:rsidR="00D62277" w:rsidRPr="00876B69" w:rsidRDefault="00D62277" w:rsidP="00666776">
                  <w:r w:rsidRPr="00876B69">
                    <w:t xml:space="preserve">Empresas </w:t>
                  </w:r>
                  <w:r>
                    <w:t xml:space="preserve"> de transformación.</w:t>
                  </w:r>
                </w:p>
              </w:txbxContent>
            </v:textbox>
          </v:roundrect>
        </w:pict>
      </w:r>
      <w:r>
        <w:rPr>
          <w:rFonts w:ascii="Arial" w:hAnsi="Arial" w:cs="Arial"/>
          <w:b/>
          <w:noProof/>
          <w:sz w:val="20"/>
          <w:szCs w:val="20"/>
          <w:lang w:val="es-ES" w:eastAsia="es-ES"/>
        </w:rPr>
        <w:pict>
          <v:roundrect id="_x0000_s1395" style="position:absolute;margin-left:211.95pt;margin-top:15.85pt;width:86.25pt;height:54.5pt;z-index:251745280" arcsize="10923f" fillcolor="#d86b77 [1941]" strokecolor="#d86b77 [1941]" strokeweight="1pt">
            <v:fill color2="#f2cdd1 [661]" angle="-45" focus="-50%" type="gradient"/>
            <v:shadow on="t" type="perspective" color="#4e141a [1605]" opacity=".5" offset="1pt" offset2="-3pt"/>
            <v:textbox style="mso-next-textbox:#_x0000_s1395">
              <w:txbxContent>
                <w:p w:rsidR="00D62277" w:rsidRPr="003C0FA3" w:rsidRDefault="00D62277" w:rsidP="00666776">
                  <w:pPr>
                    <w:rPr>
                      <w:lang w:val="es-ES"/>
                    </w:rPr>
                  </w:pPr>
                  <w:r w:rsidRPr="003C0FA3">
                    <w:rPr>
                      <w:lang w:val="es-ES"/>
                    </w:rPr>
                    <w:t xml:space="preserve">Producción pecuaria </w:t>
                  </w:r>
                  <w:r>
                    <w:rPr>
                      <w:lang w:val="es-ES"/>
                    </w:rPr>
                    <w:t>diversificada.</w:t>
                  </w:r>
                </w:p>
              </w:txbxContent>
            </v:textbox>
          </v:roundrect>
        </w:pict>
      </w:r>
      <w:r>
        <w:rPr>
          <w:rFonts w:ascii="Arial" w:hAnsi="Arial" w:cs="Arial"/>
          <w:b/>
          <w:noProof/>
          <w:sz w:val="20"/>
          <w:szCs w:val="20"/>
          <w:lang w:val="es-ES" w:eastAsia="es-ES"/>
        </w:rPr>
        <w:pict>
          <v:roundrect id="_x0000_s1396" style="position:absolute;margin-left:311pt;margin-top:15.85pt;width:80.55pt;height:63.15pt;z-index:251746304" arcsize="10923f" fillcolor="#d86b77 [1941]" strokecolor="#d86b77 [1941]" strokeweight="1pt">
            <v:fill color2="#f2cdd1 [661]" angle="-45" focus="-50%" type="gradient"/>
            <v:shadow on="t" type="perspective" color="#4e141a [1605]" opacity=".5" offset="1pt" offset2="-3pt"/>
            <v:textbox style="mso-next-textbox:#_x0000_s1396">
              <w:txbxContent>
                <w:p w:rsidR="00D62277" w:rsidRPr="00876B69" w:rsidRDefault="00D62277" w:rsidP="00666776">
                  <w:r>
                    <w:t xml:space="preserve"> Productores </w:t>
                  </w:r>
                  <w:r w:rsidRPr="00876B69">
                    <w:t>organizado</w:t>
                  </w:r>
                  <w:r>
                    <w:t>s.</w:t>
                  </w:r>
                </w:p>
              </w:txbxContent>
            </v:textbox>
          </v:roundrect>
        </w:pict>
      </w:r>
      <w:r>
        <w:rPr>
          <w:rFonts w:ascii="Arial" w:hAnsi="Arial" w:cs="Arial"/>
          <w:b/>
          <w:noProof/>
          <w:sz w:val="20"/>
          <w:szCs w:val="20"/>
          <w:lang w:val="es-ES" w:eastAsia="es-ES"/>
        </w:rPr>
        <w:pict>
          <v:roundrect id="_x0000_s1398" style="position:absolute;margin-left:522.35pt;margin-top:15.85pt;width:1in;height:72.65pt;z-index:251748352" arcsize="10923f" fillcolor="#d86b77 [1941]" strokecolor="#d86b77 [1941]" strokeweight="1pt">
            <v:fill color2="#f2cdd1 [661]" angle="-45" focus="-50%" type="gradient"/>
            <v:shadow on="t" type="perspective" color="#4e141a [1605]" opacity=".5" offset="1pt" offset2="-3pt"/>
            <v:textbox style="mso-next-textbox:#_x0000_s1398">
              <w:txbxContent>
                <w:p w:rsidR="00D62277" w:rsidRPr="00C8368A" w:rsidRDefault="00D62277" w:rsidP="00666776">
                  <w:pPr>
                    <w:rPr>
                      <w:lang w:val="es-ES"/>
                    </w:rPr>
                  </w:pPr>
                  <w:r>
                    <w:rPr>
                      <w:lang w:val="es-ES"/>
                    </w:rPr>
                    <w:t>A</w:t>
                  </w:r>
                  <w:r w:rsidRPr="00C8368A">
                    <w:rPr>
                      <w:lang w:val="es-ES"/>
                    </w:rPr>
                    <w:t>decuado sistema de comercialización.</w:t>
                  </w:r>
                </w:p>
              </w:txbxContent>
            </v:textbox>
          </v:roundrect>
        </w:pict>
      </w:r>
      <w:r>
        <w:rPr>
          <w:rFonts w:ascii="Arial" w:hAnsi="Arial" w:cs="Arial"/>
          <w:b/>
          <w:noProof/>
          <w:sz w:val="20"/>
          <w:szCs w:val="20"/>
          <w:lang w:val="es-ES" w:eastAsia="es-ES"/>
        </w:rPr>
        <w:pict>
          <v:roundrect id="_x0000_s1399" style="position:absolute;margin-left:609.6pt;margin-top:15.85pt;width:76.25pt;height:68.55pt;z-index:251749376" arcsize="10923f" fillcolor="#d86b77 [1941]" strokecolor="#d86b77 [1941]" strokeweight="1pt">
            <v:fill color2="#f2cdd1 [661]" angle="-45" focus="-50%" type="gradient"/>
            <v:shadow on="t" type="perspective" color="#4e141a [1605]" opacity=".5" offset="1pt" offset2="-3pt"/>
            <v:textbox style="mso-next-textbox:#_x0000_s1399">
              <w:txbxContent>
                <w:p w:rsidR="00D62277" w:rsidRPr="00C8368A" w:rsidRDefault="00D62277" w:rsidP="00666776">
                  <w:pPr>
                    <w:rPr>
                      <w:lang w:val="es-ES"/>
                    </w:rPr>
                  </w:pPr>
                  <w:r>
                    <w:rPr>
                      <w:lang w:val="es-ES"/>
                    </w:rPr>
                    <w:t>Tenencia y ocupación de la tierra</w:t>
                  </w:r>
                  <w:r w:rsidRPr="00C8368A">
                    <w:rPr>
                      <w:lang w:val="es-ES"/>
                    </w:rPr>
                    <w:t>.</w:t>
                  </w:r>
                </w:p>
              </w:txbxContent>
            </v:textbox>
          </v:roundrect>
        </w:pict>
      </w:r>
    </w:p>
    <w:p w:rsidR="00666776" w:rsidRDefault="00666776">
      <w:pPr>
        <w:rPr>
          <w:rFonts w:ascii="Arial" w:hAnsi="Arial" w:cs="Arial"/>
          <w:b/>
          <w:sz w:val="20"/>
          <w:szCs w:val="20"/>
        </w:rPr>
      </w:pPr>
    </w:p>
    <w:p w:rsidR="00666776" w:rsidRDefault="00666776">
      <w:pPr>
        <w:rPr>
          <w:rFonts w:ascii="Arial" w:hAnsi="Arial" w:cs="Arial"/>
          <w:b/>
          <w:sz w:val="20"/>
          <w:szCs w:val="20"/>
        </w:rPr>
      </w:pPr>
    </w:p>
    <w:p w:rsidR="00666776" w:rsidRDefault="00666776">
      <w:pPr>
        <w:rPr>
          <w:rFonts w:ascii="Arial" w:hAnsi="Arial" w:cs="Arial"/>
          <w:b/>
          <w:sz w:val="20"/>
          <w:szCs w:val="20"/>
        </w:rPr>
      </w:pPr>
    </w:p>
    <w:p w:rsidR="00666776" w:rsidRDefault="0018539D">
      <w:pPr>
        <w:rPr>
          <w:rFonts w:ascii="Arial" w:hAnsi="Arial" w:cs="Arial"/>
          <w:b/>
          <w:sz w:val="20"/>
          <w:szCs w:val="20"/>
        </w:rPr>
      </w:pPr>
      <w:r>
        <w:rPr>
          <w:rFonts w:ascii="Arial" w:hAnsi="Arial" w:cs="Arial"/>
          <w:b/>
          <w:noProof/>
          <w:sz w:val="20"/>
          <w:szCs w:val="20"/>
          <w:lang w:val="es-ES" w:eastAsia="es-ES"/>
        </w:rPr>
        <w:pict>
          <v:roundrect id="_x0000_s1403" style="position:absolute;margin-left:318.35pt;margin-top:21.1pt;width:68.55pt;height:67.9pt;z-index:251753472" arcsize="10923f" fillcolor="#92d050">
            <v:textbox style="mso-next-textbox:#_x0000_s1403">
              <w:txbxContent>
                <w:p w:rsidR="00D62277" w:rsidRPr="00876E41" w:rsidRDefault="00D62277" w:rsidP="00666776">
                  <w:pPr>
                    <w:rPr>
                      <w:sz w:val="16"/>
                      <w:szCs w:val="16"/>
                      <w:lang w:val="es-ES"/>
                    </w:rPr>
                  </w:pPr>
                  <w:r>
                    <w:rPr>
                      <w:sz w:val="16"/>
                      <w:szCs w:val="16"/>
                      <w:lang w:val="es-ES"/>
                    </w:rPr>
                    <w:t>5</w:t>
                  </w:r>
                  <w:r w:rsidRPr="00876E41">
                    <w:rPr>
                      <w:sz w:val="16"/>
                      <w:szCs w:val="16"/>
                      <w:lang w:val="es-ES"/>
                    </w:rPr>
                    <w:t xml:space="preserve">0% </w:t>
                  </w:r>
                  <w:r>
                    <w:rPr>
                      <w:sz w:val="16"/>
                      <w:szCs w:val="16"/>
                      <w:lang w:val="es-ES"/>
                    </w:rPr>
                    <w:t xml:space="preserve">de productores pecuarios </w:t>
                  </w:r>
                  <w:r w:rsidRPr="00876E41">
                    <w:rPr>
                      <w:sz w:val="16"/>
                      <w:szCs w:val="16"/>
                      <w:lang w:val="es-ES"/>
                    </w:rPr>
                    <w:t xml:space="preserve"> están </w:t>
                  </w:r>
                  <w:r>
                    <w:rPr>
                      <w:sz w:val="16"/>
                      <w:szCs w:val="16"/>
                      <w:lang w:val="es-ES"/>
                    </w:rPr>
                    <w:t xml:space="preserve"> </w:t>
                  </w:r>
                  <w:r w:rsidRPr="00876E41">
                    <w:rPr>
                      <w:sz w:val="16"/>
                      <w:szCs w:val="16"/>
                      <w:lang w:val="es-ES"/>
                    </w:rPr>
                    <w:t>organizados</w:t>
                  </w:r>
                  <w:r>
                    <w:rPr>
                      <w:sz w:val="16"/>
                      <w:szCs w:val="16"/>
                      <w:lang w:val="es-ES"/>
                    </w:rPr>
                    <w:t>.</w:t>
                  </w:r>
                  <w:r w:rsidRPr="00876E41">
                    <w:rPr>
                      <w:sz w:val="16"/>
                      <w:szCs w:val="16"/>
                      <w:lang w:val="es-ES"/>
                    </w:rPr>
                    <w:t xml:space="preserve"> </w:t>
                  </w:r>
                </w:p>
              </w:txbxContent>
            </v:textbox>
          </v:roundrect>
        </w:pict>
      </w:r>
      <w:r>
        <w:rPr>
          <w:rFonts w:ascii="Arial" w:hAnsi="Arial" w:cs="Arial"/>
          <w:b/>
          <w:noProof/>
          <w:sz w:val="20"/>
          <w:szCs w:val="20"/>
          <w:lang w:val="es-ES" w:eastAsia="es-ES"/>
        </w:rPr>
        <w:pict>
          <v:roundrect id="_x0000_s1401" style="position:absolute;margin-left:109.85pt;margin-top:21.1pt;width:85.55pt;height:96pt;z-index:251751424" arcsize="10923f" fillcolor="#92d050">
            <v:textbox style="mso-next-textbox:#_x0000_s1401">
              <w:txbxContent>
                <w:p w:rsidR="00D62277" w:rsidRDefault="00D62277" w:rsidP="00666776">
                  <w:pPr>
                    <w:rPr>
                      <w:sz w:val="16"/>
                      <w:szCs w:val="16"/>
                    </w:rPr>
                  </w:pPr>
                  <w:r w:rsidRPr="00404A9A">
                    <w:rPr>
                      <w:sz w:val="16"/>
                      <w:szCs w:val="16"/>
                    </w:rPr>
                    <w:t>100% de la producción de lech</w:t>
                  </w:r>
                  <w:r>
                    <w:rPr>
                      <w:sz w:val="16"/>
                      <w:szCs w:val="16"/>
                    </w:rPr>
                    <w:t>e es para autoconsumo.</w:t>
                  </w:r>
                </w:p>
                <w:p w:rsidR="00D62277" w:rsidRDefault="00D62277" w:rsidP="00666776">
                  <w:pPr>
                    <w:rPr>
                      <w:sz w:val="16"/>
                      <w:szCs w:val="16"/>
                    </w:rPr>
                  </w:pPr>
                  <w:r>
                    <w:rPr>
                      <w:sz w:val="16"/>
                      <w:szCs w:val="16"/>
                    </w:rPr>
                    <w:t>0 transformación pecuaria.</w:t>
                  </w:r>
                </w:p>
                <w:p w:rsidR="00D62277" w:rsidRPr="00404A9A" w:rsidRDefault="00D62277" w:rsidP="00666776">
                  <w:pPr>
                    <w:rPr>
                      <w:sz w:val="16"/>
                      <w:szCs w:val="16"/>
                    </w:rPr>
                  </w:pPr>
                </w:p>
              </w:txbxContent>
            </v:textbox>
          </v:roundrect>
        </w:pict>
      </w:r>
      <w:r>
        <w:rPr>
          <w:rFonts w:ascii="Arial" w:hAnsi="Arial" w:cs="Arial"/>
          <w:b/>
          <w:noProof/>
          <w:sz w:val="20"/>
          <w:szCs w:val="20"/>
          <w:lang w:val="es-ES" w:eastAsia="es-ES"/>
        </w:rPr>
        <w:pict>
          <v:roundrect id="_x0000_s1402" style="position:absolute;margin-left:226.2pt;margin-top:21.1pt;width:1in;height:46.2pt;z-index:251752448" arcsize="10923f" fillcolor="#92d050">
            <v:textbox style="mso-next-textbox:#_x0000_s1402">
              <w:txbxContent>
                <w:p w:rsidR="00D62277" w:rsidRDefault="00D62277" w:rsidP="00666776">
                  <w:pPr>
                    <w:rPr>
                      <w:sz w:val="16"/>
                      <w:szCs w:val="16"/>
                      <w:lang w:val="es-ES"/>
                    </w:rPr>
                  </w:pPr>
                  <w:r w:rsidRPr="00635CC7">
                    <w:rPr>
                      <w:sz w:val="16"/>
                      <w:szCs w:val="16"/>
                      <w:lang w:val="es-ES"/>
                    </w:rPr>
                    <w:t>Producción pecuaria para autoconsumo</w:t>
                  </w:r>
                  <w:r>
                    <w:rPr>
                      <w:sz w:val="16"/>
                      <w:szCs w:val="16"/>
                      <w:lang w:val="es-ES"/>
                    </w:rPr>
                    <w:t>.</w:t>
                  </w:r>
                </w:p>
                <w:p w:rsidR="00D62277" w:rsidRPr="00635CC7" w:rsidRDefault="00D62277" w:rsidP="00666776">
                  <w:pPr>
                    <w:rPr>
                      <w:sz w:val="16"/>
                      <w:szCs w:val="16"/>
                      <w:lang w:val="es-ES"/>
                    </w:rPr>
                  </w:pPr>
                </w:p>
              </w:txbxContent>
            </v:textbox>
          </v:roundrect>
        </w:pict>
      </w:r>
      <w:r>
        <w:rPr>
          <w:rFonts w:ascii="Arial" w:hAnsi="Arial" w:cs="Arial"/>
          <w:b/>
          <w:noProof/>
          <w:sz w:val="20"/>
          <w:szCs w:val="20"/>
          <w:lang w:val="es-ES" w:eastAsia="es-ES"/>
        </w:rPr>
        <w:pict>
          <v:roundrect id="_x0000_s1404" style="position:absolute;margin-left:391.55pt;margin-top:21.1pt;width:123.85pt;height:199.9pt;z-index:251754496" arcsize="10923f" fillcolor="#92d050">
            <v:textbox style="mso-next-textbox:#_x0000_s1404">
              <w:txbxContent>
                <w:p w:rsidR="00D62277" w:rsidRDefault="00D62277" w:rsidP="00666776">
                  <w:pPr>
                    <w:rPr>
                      <w:sz w:val="18"/>
                      <w:szCs w:val="18"/>
                    </w:rPr>
                  </w:pPr>
                  <w:r>
                    <w:rPr>
                      <w:sz w:val="18"/>
                      <w:szCs w:val="18"/>
                    </w:rPr>
                    <w:t>El 50% de productores d</w:t>
                  </w:r>
                  <w:r w:rsidRPr="009A594C">
                    <w:rPr>
                      <w:sz w:val="18"/>
                      <w:szCs w:val="18"/>
                    </w:rPr>
                    <w:t>esconoc</w:t>
                  </w:r>
                  <w:r>
                    <w:rPr>
                      <w:sz w:val="18"/>
                      <w:szCs w:val="18"/>
                    </w:rPr>
                    <w:t>en</w:t>
                  </w:r>
                  <w:r w:rsidRPr="009A594C">
                    <w:rPr>
                      <w:sz w:val="18"/>
                      <w:szCs w:val="18"/>
                    </w:rPr>
                    <w:t xml:space="preserve"> el manejo </w:t>
                  </w:r>
                  <w:r>
                    <w:rPr>
                      <w:sz w:val="18"/>
                      <w:szCs w:val="18"/>
                    </w:rPr>
                    <w:t>técnico de especies pecuarias.</w:t>
                  </w:r>
                  <w:r w:rsidRPr="00876E41">
                    <w:rPr>
                      <w:sz w:val="18"/>
                      <w:szCs w:val="18"/>
                    </w:rPr>
                    <w:t xml:space="preserve"> </w:t>
                  </w:r>
                </w:p>
                <w:p w:rsidR="00D62277" w:rsidRDefault="00D62277" w:rsidP="00666776">
                  <w:pPr>
                    <w:rPr>
                      <w:sz w:val="18"/>
                      <w:szCs w:val="18"/>
                    </w:rPr>
                  </w:pPr>
                  <w:r>
                    <w:rPr>
                      <w:sz w:val="18"/>
                      <w:szCs w:val="18"/>
                    </w:rPr>
                    <w:t xml:space="preserve"> Instituciones públicas y privadas apoyan en forma permanente</w:t>
                  </w:r>
                  <w:proofErr w:type="gramStart"/>
                  <w:r>
                    <w:rPr>
                      <w:sz w:val="18"/>
                      <w:szCs w:val="18"/>
                    </w:rPr>
                    <w:t>..</w:t>
                  </w:r>
                  <w:proofErr w:type="gramEnd"/>
                </w:p>
                <w:p w:rsidR="00D62277" w:rsidRDefault="00D62277" w:rsidP="00666776">
                  <w:pPr>
                    <w:rPr>
                      <w:sz w:val="18"/>
                      <w:szCs w:val="18"/>
                    </w:rPr>
                  </w:pPr>
                  <w:r>
                    <w:rPr>
                      <w:sz w:val="18"/>
                      <w:szCs w:val="18"/>
                    </w:rPr>
                    <w:t>El 100 % de productores tienen legalizada su tierra.</w:t>
                  </w:r>
                </w:p>
                <w:p w:rsidR="00D62277" w:rsidRDefault="00D62277" w:rsidP="00666776">
                  <w:pPr>
                    <w:rPr>
                      <w:sz w:val="18"/>
                      <w:szCs w:val="18"/>
                    </w:rPr>
                  </w:pPr>
                  <w:r>
                    <w:rPr>
                      <w:sz w:val="18"/>
                      <w:szCs w:val="18"/>
                    </w:rPr>
                    <w:t>Productores acceden a crédito en instituciones financieras.</w:t>
                  </w:r>
                </w:p>
                <w:p w:rsidR="00D62277" w:rsidRDefault="00D62277" w:rsidP="00666776">
                  <w:pPr>
                    <w:rPr>
                      <w:sz w:val="18"/>
                      <w:szCs w:val="18"/>
                    </w:rPr>
                  </w:pPr>
                </w:p>
                <w:p w:rsidR="00D62277" w:rsidRPr="00C8368A" w:rsidRDefault="00D62277" w:rsidP="00666776">
                  <w:pPr>
                    <w:rPr>
                      <w:sz w:val="16"/>
                      <w:szCs w:val="16"/>
                    </w:rPr>
                  </w:pPr>
                </w:p>
                <w:p w:rsidR="00D62277" w:rsidRPr="009A594C" w:rsidRDefault="00D62277" w:rsidP="00666776">
                  <w:pPr>
                    <w:rPr>
                      <w:sz w:val="18"/>
                      <w:szCs w:val="18"/>
                    </w:rPr>
                  </w:pPr>
                </w:p>
              </w:txbxContent>
            </v:textbox>
          </v:roundrect>
        </w:pict>
      </w:r>
      <w:r>
        <w:rPr>
          <w:rFonts w:ascii="Arial" w:hAnsi="Arial" w:cs="Arial"/>
          <w:b/>
          <w:noProof/>
          <w:sz w:val="20"/>
          <w:szCs w:val="20"/>
          <w:lang w:val="es-ES" w:eastAsia="es-ES"/>
        </w:rPr>
        <w:pict>
          <v:roundrect id="_x0000_s1400" style="position:absolute;margin-left:-9.05pt;margin-top:15.5pt;width:96.4pt;height:186.8pt;z-index:251750400" arcsize="10923f" fillcolor="#92d050">
            <v:textbox style="mso-next-textbox:#_x0000_s1400">
              <w:txbxContent>
                <w:p w:rsidR="00D62277" w:rsidRPr="00635CC7" w:rsidRDefault="00D62277" w:rsidP="00666776">
                  <w:pPr>
                    <w:rPr>
                      <w:sz w:val="16"/>
                      <w:szCs w:val="16"/>
                    </w:rPr>
                  </w:pPr>
                  <w:r>
                    <w:rPr>
                      <w:sz w:val="16"/>
                      <w:szCs w:val="16"/>
                    </w:rPr>
                    <w:t>El 10</w:t>
                  </w:r>
                  <w:r w:rsidRPr="00635CC7">
                    <w:rPr>
                      <w:sz w:val="16"/>
                      <w:szCs w:val="16"/>
                    </w:rPr>
                    <w:t xml:space="preserve">0% son praderas </w:t>
                  </w:r>
                  <w:r>
                    <w:rPr>
                      <w:sz w:val="16"/>
                      <w:szCs w:val="16"/>
                    </w:rPr>
                    <w:t>mejoradas</w:t>
                  </w:r>
                  <w:r w:rsidRPr="00635CC7">
                    <w:rPr>
                      <w:sz w:val="16"/>
                      <w:szCs w:val="16"/>
                    </w:rPr>
                    <w:t>.</w:t>
                  </w:r>
                </w:p>
                <w:p w:rsidR="00D62277" w:rsidRDefault="00D62277" w:rsidP="00666776">
                  <w:pPr>
                    <w:rPr>
                      <w:sz w:val="16"/>
                      <w:szCs w:val="16"/>
                      <w:lang w:val="es-ES"/>
                    </w:rPr>
                  </w:pPr>
                  <w:r w:rsidRPr="00876E41">
                    <w:rPr>
                      <w:sz w:val="16"/>
                      <w:szCs w:val="16"/>
                      <w:lang w:val="es-ES"/>
                    </w:rPr>
                    <w:t xml:space="preserve"> </w:t>
                  </w:r>
                  <w:r>
                    <w:rPr>
                      <w:sz w:val="16"/>
                      <w:szCs w:val="16"/>
                      <w:lang w:val="es-ES"/>
                    </w:rPr>
                    <w:t>El 100 % de la població</w:t>
                  </w:r>
                  <w:r w:rsidRPr="00876E41">
                    <w:rPr>
                      <w:sz w:val="16"/>
                      <w:szCs w:val="16"/>
                      <w:lang w:val="es-ES"/>
                    </w:rPr>
                    <w:t>n</w:t>
                  </w:r>
                  <w:r>
                    <w:rPr>
                      <w:sz w:val="16"/>
                      <w:szCs w:val="16"/>
                      <w:lang w:val="es-ES"/>
                    </w:rPr>
                    <w:t xml:space="preserve"> de especies pecuarias son mejoradas</w:t>
                  </w:r>
                  <w:proofErr w:type="gramStart"/>
                  <w:r>
                    <w:rPr>
                      <w:sz w:val="16"/>
                      <w:szCs w:val="16"/>
                      <w:lang w:val="es-ES"/>
                    </w:rPr>
                    <w:t>..</w:t>
                  </w:r>
                  <w:proofErr w:type="gramEnd"/>
                  <w:r>
                    <w:rPr>
                      <w:sz w:val="16"/>
                      <w:szCs w:val="16"/>
                      <w:lang w:val="es-ES"/>
                    </w:rPr>
                    <w:t xml:space="preserve">  </w:t>
                  </w:r>
                </w:p>
                <w:p w:rsidR="00D62277" w:rsidRPr="00635CC7" w:rsidRDefault="00D62277" w:rsidP="00666776">
                  <w:pPr>
                    <w:rPr>
                      <w:sz w:val="18"/>
                      <w:szCs w:val="18"/>
                    </w:rPr>
                  </w:pPr>
                  <w:r w:rsidRPr="00876E41">
                    <w:rPr>
                      <w:sz w:val="18"/>
                      <w:szCs w:val="18"/>
                    </w:rPr>
                    <w:t xml:space="preserve"> </w:t>
                  </w:r>
                  <w:r>
                    <w:rPr>
                      <w:sz w:val="18"/>
                      <w:szCs w:val="18"/>
                    </w:rPr>
                    <w:t>El 40% del riego es tecnificado.</w:t>
                  </w:r>
                </w:p>
                <w:p w:rsidR="00D62277" w:rsidRDefault="00D62277" w:rsidP="00666776">
                  <w:pPr>
                    <w:rPr>
                      <w:sz w:val="18"/>
                      <w:szCs w:val="18"/>
                    </w:rPr>
                  </w:pPr>
                  <w:r>
                    <w:rPr>
                      <w:sz w:val="18"/>
                      <w:szCs w:val="18"/>
                    </w:rPr>
                    <w:t xml:space="preserve"> Ganado  vacuno con una productividad de 8 lt leche/vaca/día.</w:t>
                  </w:r>
                  <w:r w:rsidRPr="009A594C">
                    <w:rPr>
                      <w:sz w:val="18"/>
                      <w:szCs w:val="18"/>
                    </w:rPr>
                    <w:t xml:space="preserve"> </w:t>
                  </w:r>
                </w:p>
                <w:p w:rsidR="00D62277" w:rsidRPr="00C8368A" w:rsidRDefault="00D62277" w:rsidP="00666776">
                  <w:pPr>
                    <w:rPr>
                      <w:sz w:val="18"/>
                      <w:szCs w:val="18"/>
                    </w:rPr>
                  </w:pPr>
                </w:p>
              </w:txbxContent>
            </v:textbox>
          </v:roundrect>
        </w:pict>
      </w:r>
      <w:r>
        <w:rPr>
          <w:rFonts w:ascii="Arial" w:hAnsi="Arial" w:cs="Arial"/>
          <w:b/>
          <w:noProof/>
          <w:sz w:val="20"/>
          <w:szCs w:val="20"/>
          <w:lang w:val="es-ES" w:eastAsia="es-ES"/>
        </w:rPr>
        <w:pict>
          <v:roundrect id="_x0000_s1406" style="position:absolute;margin-left:613.85pt;margin-top:21.1pt;width:1in;height:80.4pt;z-index:251756544" arcsize="10923f" fillcolor="#92d050">
            <v:textbox style="mso-next-textbox:#_x0000_s1406">
              <w:txbxContent>
                <w:p w:rsidR="00D62277" w:rsidRDefault="00D62277" w:rsidP="00666776">
                  <w:pPr>
                    <w:rPr>
                      <w:sz w:val="16"/>
                      <w:szCs w:val="16"/>
                      <w:lang w:val="es-ES"/>
                    </w:rPr>
                  </w:pPr>
                  <w:r>
                    <w:rPr>
                      <w:sz w:val="16"/>
                      <w:szCs w:val="16"/>
                      <w:lang w:val="es-ES"/>
                    </w:rPr>
                    <w:t>2 ha por familia destinada a la producción pecuaria en forma tecnificada.</w:t>
                  </w:r>
                </w:p>
                <w:p w:rsidR="00D62277" w:rsidRPr="00876E41" w:rsidRDefault="00D62277" w:rsidP="00666776">
                  <w:pPr>
                    <w:rPr>
                      <w:sz w:val="16"/>
                      <w:szCs w:val="16"/>
                      <w:lang w:val="es-ES"/>
                    </w:rPr>
                  </w:pPr>
                </w:p>
              </w:txbxContent>
            </v:textbox>
          </v:roundrect>
        </w:pict>
      </w:r>
      <w:r>
        <w:rPr>
          <w:rFonts w:ascii="Arial" w:hAnsi="Arial" w:cs="Arial"/>
          <w:b/>
          <w:noProof/>
          <w:sz w:val="20"/>
          <w:szCs w:val="20"/>
          <w:lang w:val="es-ES" w:eastAsia="es-ES"/>
        </w:rPr>
        <w:pict>
          <v:roundrect id="_x0000_s1405" style="position:absolute;margin-left:522.35pt;margin-top:21.1pt;width:80.85pt;height:55.7pt;z-index:251755520" arcsize="10923f" fillcolor="#92d050">
            <v:textbox style="mso-next-textbox:#_x0000_s1405">
              <w:txbxContent>
                <w:p w:rsidR="00D62277" w:rsidRPr="00876E41" w:rsidRDefault="00D62277" w:rsidP="00666776">
                  <w:pPr>
                    <w:rPr>
                      <w:sz w:val="16"/>
                      <w:szCs w:val="16"/>
                      <w:lang w:val="es-ES"/>
                    </w:rPr>
                  </w:pPr>
                  <w:r>
                    <w:rPr>
                      <w:sz w:val="16"/>
                      <w:szCs w:val="16"/>
                      <w:lang w:val="es-ES"/>
                    </w:rPr>
                    <w:t>50% de la producción es vendida asociativamente.</w:t>
                  </w:r>
                </w:p>
              </w:txbxContent>
            </v:textbox>
          </v:roundrect>
        </w:pict>
      </w:r>
    </w:p>
    <w:p w:rsidR="00666776" w:rsidRDefault="00666776">
      <w:pPr>
        <w:rPr>
          <w:rFonts w:ascii="Arial" w:hAnsi="Arial" w:cs="Arial"/>
          <w:b/>
          <w:sz w:val="20"/>
          <w:szCs w:val="20"/>
        </w:rPr>
      </w:pPr>
    </w:p>
    <w:p w:rsidR="00666776" w:rsidRDefault="00666776">
      <w:pPr>
        <w:rPr>
          <w:rFonts w:ascii="Arial" w:hAnsi="Arial" w:cs="Arial"/>
          <w:b/>
          <w:sz w:val="20"/>
          <w:szCs w:val="20"/>
        </w:rPr>
      </w:pPr>
    </w:p>
    <w:p w:rsidR="00666776" w:rsidRDefault="00666776">
      <w:pPr>
        <w:rPr>
          <w:rFonts w:ascii="Arial" w:hAnsi="Arial" w:cs="Arial"/>
          <w:b/>
          <w:sz w:val="20"/>
          <w:szCs w:val="20"/>
        </w:rPr>
      </w:pPr>
    </w:p>
    <w:p w:rsidR="00666776" w:rsidRDefault="00666776">
      <w:pPr>
        <w:rPr>
          <w:rFonts w:ascii="Arial" w:hAnsi="Arial" w:cs="Arial"/>
          <w:b/>
          <w:sz w:val="20"/>
          <w:szCs w:val="20"/>
        </w:rPr>
      </w:pPr>
    </w:p>
    <w:p w:rsidR="00666776" w:rsidRDefault="00666776">
      <w:pPr>
        <w:rPr>
          <w:rFonts w:ascii="Arial" w:hAnsi="Arial" w:cs="Arial"/>
          <w:b/>
          <w:sz w:val="20"/>
          <w:szCs w:val="20"/>
        </w:rPr>
      </w:pPr>
    </w:p>
    <w:p w:rsidR="00C33069" w:rsidRDefault="00C33069">
      <w:pPr>
        <w:rPr>
          <w:rFonts w:ascii="Arial" w:hAnsi="Arial" w:cs="Arial"/>
          <w:b/>
          <w:sz w:val="20"/>
          <w:szCs w:val="20"/>
        </w:rPr>
      </w:pPr>
    </w:p>
    <w:p w:rsidR="00666776" w:rsidRPr="00F90E16" w:rsidRDefault="00F90E16" w:rsidP="004B3D42">
      <w:pPr>
        <w:pStyle w:val="Prrafodelista"/>
        <w:numPr>
          <w:ilvl w:val="0"/>
          <w:numId w:val="220"/>
        </w:numPr>
        <w:spacing w:after="0" w:line="240" w:lineRule="auto"/>
        <w:jc w:val="both"/>
        <w:rPr>
          <w:rFonts w:ascii="Arial" w:hAnsi="Arial" w:cs="Arial"/>
          <w:b/>
          <w:sz w:val="20"/>
          <w:szCs w:val="20"/>
        </w:rPr>
      </w:pPr>
      <w:r w:rsidRPr="00F90E16">
        <w:rPr>
          <w:rFonts w:ascii="Arial" w:hAnsi="Arial" w:cs="Arial"/>
          <w:b/>
          <w:sz w:val="20"/>
          <w:szCs w:val="20"/>
        </w:rPr>
        <w:lastRenderedPageBreak/>
        <w:t>Análisis de involucrados</w:t>
      </w:r>
    </w:p>
    <w:p w:rsidR="00666776" w:rsidRDefault="00666776">
      <w:pPr>
        <w:rPr>
          <w:rFonts w:ascii="Arial" w:hAnsi="Arial" w:cs="Arial"/>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620"/>
        <w:gridCol w:w="4025"/>
        <w:gridCol w:w="3486"/>
        <w:gridCol w:w="3013"/>
      </w:tblGrid>
      <w:tr w:rsidR="00F90E16" w:rsidRPr="00AE52AC" w:rsidTr="00494657">
        <w:trPr>
          <w:trHeight w:val="611"/>
        </w:trPr>
        <w:tc>
          <w:tcPr>
            <w:tcW w:w="5000" w:type="pct"/>
            <w:gridSpan w:val="4"/>
            <w:shd w:val="clear" w:color="auto" w:fill="FFFF66"/>
            <w:noWrap/>
            <w:vAlign w:val="bottom"/>
            <w:hideMark/>
          </w:tcPr>
          <w:p w:rsidR="00F90E16" w:rsidRPr="00AE52AC" w:rsidRDefault="00F90E16" w:rsidP="007816CF">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MATRIZ DE INVOLUCRADOS</w:t>
            </w:r>
          </w:p>
        </w:tc>
      </w:tr>
      <w:tr w:rsidR="00F90E16" w:rsidRPr="00AE52AC" w:rsidTr="00494657">
        <w:trPr>
          <w:trHeight w:val="300"/>
        </w:trPr>
        <w:tc>
          <w:tcPr>
            <w:tcW w:w="5000" w:type="pct"/>
            <w:gridSpan w:val="4"/>
            <w:shd w:val="clear" w:color="auto" w:fill="FFFF66"/>
            <w:noWrap/>
            <w:vAlign w:val="bottom"/>
            <w:hideMark/>
          </w:tcPr>
          <w:p w:rsidR="00F90E16" w:rsidRPr="00AE52AC" w:rsidRDefault="00F90E16" w:rsidP="007816CF">
            <w:pPr>
              <w:pStyle w:val="Prrafodelista"/>
              <w:ind w:left="709"/>
              <w:jc w:val="center"/>
              <w:rPr>
                <w:rFonts w:ascii="Arial" w:eastAsia="Calibri" w:hAnsi="Arial" w:cs="Arial"/>
                <w:b/>
                <w:bCs/>
                <w:sz w:val="20"/>
                <w:szCs w:val="20"/>
              </w:rPr>
            </w:pPr>
            <w:r>
              <w:rPr>
                <w:rFonts w:ascii="Arial" w:eastAsia="Calibri" w:hAnsi="Arial" w:cs="Arial"/>
                <w:b/>
                <w:bCs/>
                <w:sz w:val="20"/>
                <w:szCs w:val="20"/>
              </w:rPr>
              <w:t xml:space="preserve"> ADECUADO </w:t>
            </w:r>
            <w:r w:rsidR="00BA020B">
              <w:rPr>
                <w:rFonts w:ascii="Arial" w:eastAsia="Calibri" w:hAnsi="Arial" w:cs="Arial"/>
                <w:b/>
                <w:bCs/>
                <w:sz w:val="20"/>
                <w:szCs w:val="20"/>
              </w:rPr>
              <w:t xml:space="preserve">SISTEMA </w:t>
            </w:r>
            <w:r>
              <w:rPr>
                <w:rFonts w:ascii="Arial" w:eastAsia="Calibri" w:hAnsi="Arial" w:cs="Arial"/>
                <w:b/>
                <w:bCs/>
                <w:sz w:val="20"/>
                <w:szCs w:val="20"/>
              </w:rPr>
              <w:t>DE PRODUCCIÓN PECUARIA.</w:t>
            </w:r>
          </w:p>
        </w:tc>
      </w:tr>
      <w:tr w:rsidR="00F90E16" w:rsidRPr="00BA020B" w:rsidTr="00494657">
        <w:trPr>
          <w:trHeight w:val="300"/>
        </w:trPr>
        <w:tc>
          <w:tcPr>
            <w:tcW w:w="997" w:type="pct"/>
            <w:shd w:val="clear" w:color="auto" w:fill="FFFF66"/>
            <w:noWrap/>
            <w:vAlign w:val="bottom"/>
            <w:hideMark/>
          </w:tcPr>
          <w:p w:rsidR="00F90E16" w:rsidRPr="00BA020B" w:rsidRDefault="00F90E16" w:rsidP="007816CF">
            <w:pPr>
              <w:pStyle w:val="Prrafodelista"/>
              <w:ind w:left="709"/>
              <w:jc w:val="both"/>
              <w:rPr>
                <w:rFonts w:ascii="Arial" w:eastAsia="Calibri" w:hAnsi="Arial" w:cs="Arial"/>
                <w:b/>
                <w:sz w:val="20"/>
                <w:szCs w:val="20"/>
              </w:rPr>
            </w:pPr>
            <w:r w:rsidRPr="00BA020B">
              <w:rPr>
                <w:rFonts w:ascii="Arial" w:eastAsia="Calibri" w:hAnsi="Arial" w:cs="Arial"/>
                <w:b/>
                <w:sz w:val="20"/>
                <w:szCs w:val="20"/>
              </w:rPr>
              <w:t> </w:t>
            </w:r>
          </w:p>
        </w:tc>
        <w:tc>
          <w:tcPr>
            <w:tcW w:w="1531" w:type="pct"/>
            <w:shd w:val="clear" w:color="auto" w:fill="FFFF66"/>
            <w:noWrap/>
            <w:vAlign w:val="center"/>
            <w:hideMark/>
          </w:tcPr>
          <w:p w:rsidR="00F90E16" w:rsidRPr="00BA020B" w:rsidRDefault="00F90E16" w:rsidP="00386C6E">
            <w:pPr>
              <w:pStyle w:val="Prrafodelista"/>
              <w:ind w:left="709"/>
              <w:jc w:val="center"/>
              <w:rPr>
                <w:rFonts w:ascii="Arial" w:eastAsia="Calibri" w:hAnsi="Arial" w:cs="Arial"/>
                <w:b/>
                <w:bCs/>
                <w:sz w:val="20"/>
                <w:szCs w:val="20"/>
              </w:rPr>
            </w:pPr>
            <w:r w:rsidRPr="00BA020B">
              <w:rPr>
                <w:rFonts w:ascii="Arial" w:eastAsia="Calibri" w:hAnsi="Arial" w:cs="Arial"/>
                <w:b/>
                <w:bCs/>
                <w:sz w:val="20"/>
                <w:szCs w:val="20"/>
              </w:rPr>
              <w:t>Qué interés tiene al actuar dentro del sector</w:t>
            </w:r>
            <w:r w:rsidR="00386C6E">
              <w:rPr>
                <w:rFonts w:ascii="Arial" w:eastAsia="Calibri" w:hAnsi="Arial" w:cs="Arial"/>
                <w:b/>
                <w:bCs/>
                <w:sz w:val="20"/>
                <w:szCs w:val="20"/>
              </w:rPr>
              <w:t>.</w:t>
            </w:r>
          </w:p>
        </w:tc>
        <w:tc>
          <w:tcPr>
            <w:tcW w:w="1326" w:type="pct"/>
            <w:shd w:val="clear" w:color="auto" w:fill="FFFF66"/>
            <w:noWrap/>
            <w:vAlign w:val="center"/>
            <w:hideMark/>
          </w:tcPr>
          <w:p w:rsidR="00F90E16" w:rsidRPr="00BA020B" w:rsidRDefault="00F90E16" w:rsidP="00386C6E">
            <w:pPr>
              <w:pStyle w:val="Prrafodelista"/>
              <w:ind w:left="709"/>
              <w:jc w:val="center"/>
              <w:rPr>
                <w:rFonts w:ascii="Arial" w:eastAsia="Calibri" w:hAnsi="Arial" w:cs="Arial"/>
                <w:b/>
                <w:bCs/>
                <w:sz w:val="20"/>
                <w:szCs w:val="20"/>
              </w:rPr>
            </w:pPr>
            <w:r w:rsidRPr="00BA020B">
              <w:rPr>
                <w:rFonts w:ascii="Arial" w:eastAsia="Calibri" w:hAnsi="Arial" w:cs="Arial"/>
                <w:b/>
                <w:bCs/>
                <w:sz w:val="20"/>
                <w:szCs w:val="20"/>
              </w:rPr>
              <w:t>Como actúan en el sector</w:t>
            </w:r>
            <w:r w:rsidR="00386C6E">
              <w:rPr>
                <w:rFonts w:ascii="Arial" w:eastAsia="Calibri" w:hAnsi="Arial" w:cs="Arial"/>
                <w:b/>
                <w:bCs/>
                <w:sz w:val="20"/>
                <w:szCs w:val="20"/>
              </w:rPr>
              <w:t>.</w:t>
            </w:r>
          </w:p>
        </w:tc>
        <w:tc>
          <w:tcPr>
            <w:tcW w:w="1146" w:type="pct"/>
            <w:shd w:val="clear" w:color="auto" w:fill="FFFF66"/>
            <w:noWrap/>
            <w:vAlign w:val="center"/>
            <w:hideMark/>
          </w:tcPr>
          <w:p w:rsidR="00F90E16" w:rsidRPr="00BA020B" w:rsidRDefault="00F90E16" w:rsidP="00386C6E">
            <w:pPr>
              <w:pStyle w:val="Prrafodelista"/>
              <w:ind w:left="709"/>
              <w:jc w:val="center"/>
              <w:rPr>
                <w:rFonts w:ascii="Arial" w:eastAsia="Calibri" w:hAnsi="Arial" w:cs="Arial"/>
                <w:b/>
                <w:bCs/>
                <w:sz w:val="20"/>
                <w:szCs w:val="20"/>
              </w:rPr>
            </w:pPr>
            <w:r w:rsidRPr="00BA020B">
              <w:rPr>
                <w:rFonts w:ascii="Arial" w:eastAsia="Calibri" w:hAnsi="Arial" w:cs="Arial"/>
                <w:b/>
                <w:bCs/>
                <w:sz w:val="20"/>
                <w:szCs w:val="20"/>
              </w:rPr>
              <w:t>Que recurso destinan a este sector</w:t>
            </w:r>
            <w:r w:rsidR="00386C6E">
              <w:rPr>
                <w:rFonts w:ascii="Arial" w:eastAsia="Calibri" w:hAnsi="Arial" w:cs="Arial"/>
                <w:b/>
                <w:bCs/>
                <w:sz w:val="20"/>
                <w:szCs w:val="20"/>
              </w:rPr>
              <w:t>.</w:t>
            </w:r>
          </w:p>
        </w:tc>
      </w:tr>
      <w:tr w:rsidR="00F90E16" w:rsidRPr="00BA020B" w:rsidTr="00494657">
        <w:trPr>
          <w:trHeight w:val="300"/>
        </w:trPr>
        <w:tc>
          <w:tcPr>
            <w:tcW w:w="997" w:type="pct"/>
            <w:shd w:val="clear" w:color="auto" w:fill="FFFF66"/>
            <w:noWrap/>
            <w:vAlign w:val="center"/>
            <w:hideMark/>
          </w:tcPr>
          <w:p w:rsidR="00F90E16" w:rsidRPr="00BA020B" w:rsidRDefault="00F90E16" w:rsidP="00B247E0">
            <w:pPr>
              <w:pStyle w:val="Prrafodelista"/>
              <w:ind w:left="709"/>
              <w:rPr>
                <w:rFonts w:ascii="Arial" w:eastAsia="Calibri" w:hAnsi="Arial" w:cs="Arial"/>
                <w:b/>
                <w:bCs/>
                <w:sz w:val="20"/>
                <w:szCs w:val="20"/>
              </w:rPr>
            </w:pPr>
            <w:r w:rsidRPr="00BA020B">
              <w:rPr>
                <w:rFonts w:ascii="Arial" w:eastAsia="Calibri" w:hAnsi="Arial" w:cs="Arial"/>
                <w:b/>
                <w:bCs/>
                <w:sz w:val="20"/>
                <w:szCs w:val="20"/>
              </w:rPr>
              <w:t>ACTORES</w:t>
            </w:r>
          </w:p>
        </w:tc>
        <w:tc>
          <w:tcPr>
            <w:tcW w:w="1531" w:type="pct"/>
            <w:shd w:val="clear" w:color="auto" w:fill="FFFF66"/>
            <w:noWrap/>
            <w:vAlign w:val="center"/>
            <w:hideMark/>
          </w:tcPr>
          <w:p w:rsidR="00F90E16" w:rsidRPr="00BA020B" w:rsidRDefault="00F90E16" w:rsidP="00400825">
            <w:pPr>
              <w:pStyle w:val="Prrafodelista"/>
              <w:ind w:left="709"/>
              <w:jc w:val="center"/>
              <w:rPr>
                <w:rFonts w:ascii="Arial" w:eastAsia="Calibri" w:hAnsi="Arial" w:cs="Arial"/>
                <w:b/>
                <w:bCs/>
                <w:sz w:val="20"/>
                <w:szCs w:val="20"/>
              </w:rPr>
            </w:pPr>
            <w:r w:rsidRPr="00BA020B">
              <w:rPr>
                <w:rFonts w:ascii="Arial" w:eastAsia="Calibri" w:hAnsi="Arial" w:cs="Arial"/>
                <w:b/>
                <w:bCs/>
                <w:sz w:val="20"/>
                <w:szCs w:val="20"/>
              </w:rPr>
              <w:t>INTERES</w:t>
            </w:r>
          </w:p>
        </w:tc>
        <w:tc>
          <w:tcPr>
            <w:tcW w:w="1326" w:type="pct"/>
            <w:shd w:val="clear" w:color="auto" w:fill="FFFF66"/>
            <w:noWrap/>
            <w:vAlign w:val="center"/>
            <w:hideMark/>
          </w:tcPr>
          <w:p w:rsidR="00F90E16" w:rsidRPr="00BA020B" w:rsidRDefault="00F90E16" w:rsidP="00400825">
            <w:pPr>
              <w:pStyle w:val="Prrafodelista"/>
              <w:ind w:left="709"/>
              <w:jc w:val="center"/>
              <w:rPr>
                <w:rFonts w:ascii="Arial" w:eastAsia="Calibri" w:hAnsi="Arial" w:cs="Arial"/>
                <w:b/>
                <w:bCs/>
                <w:sz w:val="20"/>
                <w:szCs w:val="20"/>
              </w:rPr>
            </w:pPr>
            <w:r w:rsidRPr="00BA020B">
              <w:rPr>
                <w:rFonts w:ascii="Arial" w:eastAsia="Calibri" w:hAnsi="Arial" w:cs="Arial"/>
                <w:b/>
                <w:bCs/>
                <w:sz w:val="20"/>
                <w:szCs w:val="20"/>
              </w:rPr>
              <w:t>ACCIONES</w:t>
            </w:r>
          </w:p>
        </w:tc>
        <w:tc>
          <w:tcPr>
            <w:tcW w:w="1146" w:type="pct"/>
            <w:shd w:val="clear" w:color="auto" w:fill="FFFF66"/>
            <w:noWrap/>
            <w:vAlign w:val="bottom"/>
            <w:hideMark/>
          </w:tcPr>
          <w:p w:rsidR="00386C6E" w:rsidRDefault="00386C6E" w:rsidP="007816CF">
            <w:pPr>
              <w:pStyle w:val="Prrafodelista"/>
              <w:ind w:left="709"/>
              <w:jc w:val="both"/>
              <w:rPr>
                <w:rFonts w:ascii="Arial" w:eastAsia="Calibri" w:hAnsi="Arial" w:cs="Arial"/>
                <w:b/>
                <w:bCs/>
                <w:sz w:val="20"/>
                <w:szCs w:val="20"/>
              </w:rPr>
            </w:pPr>
          </w:p>
          <w:p w:rsidR="00F90E16" w:rsidRPr="00BA020B" w:rsidRDefault="00F90E16" w:rsidP="007816CF">
            <w:pPr>
              <w:pStyle w:val="Prrafodelista"/>
              <w:ind w:left="709"/>
              <w:jc w:val="both"/>
              <w:rPr>
                <w:rFonts w:ascii="Arial" w:eastAsia="Calibri" w:hAnsi="Arial" w:cs="Arial"/>
                <w:b/>
                <w:bCs/>
                <w:sz w:val="20"/>
                <w:szCs w:val="20"/>
              </w:rPr>
            </w:pPr>
            <w:r w:rsidRPr="00BA020B">
              <w:rPr>
                <w:rFonts w:ascii="Arial" w:eastAsia="Calibri" w:hAnsi="Arial" w:cs="Arial"/>
                <w:b/>
                <w:bCs/>
                <w:sz w:val="20"/>
                <w:szCs w:val="20"/>
              </w:rPr>
              <w:t>POTENCIALIDADES</w:t>
            </w:r>
          </w:p>
        </w:tc>
      </w:tr>
      <w:tr w:rsidR="00F90E16" w:rsidRPr="00BA020B" w:rsidTr="00EA31A9">
        <w:trPr>
          <w:trHeight w:val="900"/>
        </w:trPr>
        <w:tc>
          <w:tcPr>
            <w:tcW w:w="997" w:type="pct"/>
            <w:shd w:val="clear" w:color="auto" w:fill="66FF66"/>
            <w:noWrap/>
            <w:vAlign w:val="center"/>
            <w:hideMark/>
          </w:tcPr>
          <w:p w:rsidR="00F90E16" w:rsidRPr="00B247E0" w:rsidRDefault="00F90E16" w:rsidP="00B247E0">
            <w:pPr>
              <w:jc w:val="both"/>
              <w:rPr>
                <w:rFonts w:ascii="Arial" w:eastAsia="Calibri" w:hAnsi="Arial" w:cs="Arial"/>
                <w:b/>
                <w:sz w:val="20"/>
                <w:szCs w:val="20"/>
              </w:rPr>
            </w:pPr>
            <w:r w:rsidRPr="00B247E0">
              <w:rPr>
                <w:rFonts w:ascii="Arial" w:eastAsia="Calibri" w:hAnsi="Arial" w:cs="Arial"/>
                <w:b/>
                <w:sz w:val="20"/>
                <w:szCs w:val="20"/>
              </w:rPr>
              <w:t>C</w:t>
            </w:r>
            <w:r w:rsidR="00B247E0" w:rsidRPr="00B247E0">
              <w:rPr>
                <w:rFonts w:ascii="Arial" w:eastAsia="Calibri" w:hAnsi="Arial" w:cs="Arial"/>
                <w:b/>
                <w:sz w:val="20"/>
                <w:szCs w:val="20"/>
              </w:rPr>
              <w:t>OMUNIDADES.</w:t>
            </w:r>
          </w:p>
        </w:tc>
        <w:tc>
          <w:tcPr>
            <w:tcW w:w="1531" w:type="pct"/>
            <w:shd w:val="clear" w:color="auto" w:fill="66FF66"/>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Mejorar los ingresos económicos</w:t>
            </w:r>
          </w:p>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Incrementar la producción y productividad pecuaria.</w:t>
            </w:r>
          </w:p>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Diversificar la producción pecuaria.</w:t>
            </w:r>
          </w:p>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 xml:space="preserve">Acceso </w:t>
            </w:r>
            <w:proofErr w:type="gramStart"/>
            <w:r w:rsidRPr="00BA020B">
              <w:rPr>
                <w:rFonts w:ascii="Arial" w:eastAsia="Calibri" w:hAnsi="Arial" w:cs="Arial"/>
                <w:sz w:val="20"/>
                <w:szCs w:val="20"/>
              </w:rPr>
              <w:t>a</w:t>
            </w:r>
            <w:proofErr w:type="gramEnd"/>
            <w:r w:rsidRPr="00BA020B">
              <w:rPr>
                <w:rFonts w:ascii="Arial" w:eastAsia="Calibri" w:hAnsi="Arial" w:cs="Arial"/>
                <w:sz w:val="20"/>
                <w:szCs w:val="20"/>
              </w:rPr>
              <w:t xml:space="preserve"> mercado.</w:t>
            </w:r>
          </w:p>
        </w:tc>
        <w:tc>
          <w:tcPr>
            <w:tcW w:w="1326" w:type="pct"/>
            <w:shd w:val="clear" w:color="auto" w:fill="66FF66"/>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Acceder a capacitación y asistencia técnica.</w:t>
            </w:r>
          </w:p>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Mejoramiento de pastizales y riego tecnificado.</w:t>
            </w:r>
          </w:p>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Mejoramiento genético de especies pecuarias.</w:t>
            </w:r>
          </w:p>
          <w:p w:rsidR="00F90E16" w:rsidRPr="00BA020B" w:rsidRDefault="00F90E16" w:rsidP="00400825">
            <w:pPr>
              <w:pStyle w:val="Prrafodelista"/>
              <w:ind w:left="464"/>
              <w:rPr>
                <w:rFonts w:ascii="Arial" w:eastAsia="Calibri" w:hAnsi="Arial" w:cs="Arial"/>
                <w:sz w:val="20"/>
                <w:szCs w:val="20"/>
              </w:rPr>
            </w:pPr>
          </w:p>
        </w:tc>
        <w:tc>
          <w:tcPr>
            <w:tcW w:w="1146" w:type="pct"/>
            <w:shd w:val="clear" w:color="auto" w:fill="66FF66"/>
            <w:noWrap/>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Económica.</w:t>
            </w:r>
          </w:p>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Humano.</w:t>
            </w:r>
          </w:p>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Suelo aptos para la e</w:t>
            </w:r>
            <w:r w:rsidR="00400825">
              <w:rPr>
                <w:rFonts w:ascii="Arial" w:eastAsia="Calibri" w:hAnsi="Arial" w:cs="Arial"/>
                <w:sz w:val="20"/>
                <w:szCs w:val="20"/>
              </w:rPr>
              <w:t>x</w:t>
            </w:r>
            <w:r w:rsidRPr="00BA020B">
              <w:rPr>
                <w:rFonts w:ascii="Arial" w:eastAsia="Calibri" w:hAnsi="Arial" w:cs="Arial"/>
                <w:sz w:val="20"/>
                <w:szCs w:val="20"/>
              </w:rPr>
              <w:t>plotación pecuaria</w:t>
            </w:r>
            <w:r w:rsidR="00400825">
              <w:rPr>
                <w:rFonts w:ascii="Arial" w:eastAsia="Calibri" w:hAnsi="Arial" w:cs="Arial"/>
                <w:sz w:val="20"/>
                <w:szCs w:val="20"/>
              </w:rPr>
              <w:t>.</w:t>
            </w:r>
          </w:p>
        </w:tc>
      </w:tr>
      <w:tr w:rsidR="00F90E16" w:rsidRPr="00BA020B" w:rsidTr="00EA31A9">
        <w:trPr>
          <w:trHeight w:val="600"/>
        </w:trPr>
        <w:tc>
          <w:tcPr>
            <w:tcW w:w="997" w:type="pct"/>
            <w:shd w:val="clear" w:color="auto" w:fill="66FF66"/>
            <w:noWrap/>
            <w:vAlign w:val="center"/>
            <w:hideMark/>
          </w:tcPr>
          <w:p w:rsidR="00F90E16" w:rsidRPr="00B247E0" w:rsidRDefault="00F90E16" w:rsidP="00B247E0">
            <w:pPr>
              <w:jc w:val="both"/>
              <w:rPr>
                <w:rFonts w:ascii="Arial" w:eastAsia="Calibri" w:hAnsi="Arial" w:cs="Arial"/>
                <w:b/>
                <w:sz w:val="20"/>
                <w:szCs w:val="20"/>
              </w:rPr>
            </w:pPr>
            <w:r w:rsidRPr="00B247E0">
              <w:rPr>
                <w:rFonts w:ascii="Arial" w:eastAsia="Calibri" w:hAnsi="Arial" w:cs="Arial"/>
                <w:b/>
                <w:sz w:val="20"/>
                <w:szCs w:val="20"/>
              </w:rPr>
              <w:t>J</w:t>
            </w:r>
            <w:r w:rsidR="00B247E0" w:rsidRPr="00B247E0">
              <w:rPr>
                <w:rFonts w:ascii="Arial" w:eastAsia="Calibri" w:hAnsi="Arial" w:cs="Arial"/>
                <w:b/>
                <w:sz w:val="20"/>
                <w:szCs w:val="20"/>
              </w:rPr>
              <w:t>UNTA DE REGANTES</w:t>
            </w:r>
            <w:r w:rsidR="00B247E0">
              <w:rPr>
                <w:rFonts w:ascii="Arial" w:eastAsia="Calibri" w:hAnsi="Arial" w:cs="Arial"/>
                <w:b/>
                <w:sz w:val="20"/>
                <w:szCs w:val="20"/>
              </w:rPr>
              <w:t>.</w:t>
            </w:r>
          </w:p>
        </w:tc>
        <w:tc>
          <w:tcPr>
            <w:tcW w:w="1531" w:type="pct"/>
            <w:shd w:val="clear" w:color="auto" w:fill="66FF66"/>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Aprovechamiento  eficiente del recurso hídrico.</w:t>
            </w:r>
          </w:p>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Conservación de las fuentes de agua.</w:t>
            </w:r>
          </w:p>
        </w:tc>
        <w:tc>
          <w:tcPr>
            <w:tcW w:w="1326" w:type="pct"/>
            <w:shd w:val="clear" w:color="auto" w:fill="66FF66"/>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 xml:space="preserve">Tecnificación del sistema de riego </w:t>
            </w:r>
          </w:p>
        </w:tc>
        <w:tc>
          <w:tcPr>
            <w:tcW w:w="1146" w:type="pct"/>
            <w:shd w:val="clear" w:color="auto" w:fill="66FF66"/>
            <w:noWrap/>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Humano.</w:t>
            </w:r>
          </w:p>
        </w:tc>
      </w:tr>
      <w:tr w:rsidR="00F90E16" w:rsidRPr="00BA020B" w:rsidTr="00EA31A9">
        <w:trPr>
          <w:trHeight w:val="600"/>
        </w:trPr>
        <w:tc>
          <w:tcPr>
            <w:tcW w:w="997" w:type="pct"/>
            <w:shd w:val="clear" w:color="auto" w:fill="66FF66"/>
            <w:noWrap/>
            <w:vAlign w:val="center"/>
            <w:hideMark/>
          </w:tcPr>
          <w:p w:rsidR="00B247E0" w:rsidRDefault="00B247E0" w:rsidP="007816CF">
            <w:pPr>
              <w:pStyle w:val="Prrafodelista"/>
              <w:ind w:left="709"/>
              <w:jc w:val="both"/>
              <w:rPr>
                <w:rFonts w:ascii="Arial" w:eastAsia="Calibri" w:hAnsi="Arial" w:cs="Arial"/>
                <w:b/>
                <w:sz w:val="20"/>
                <w:szCs w:val="20"/>
              </w:rPr>
            </w:pPr>
          </w:p>
          <w:p w:rsidR="00F90E16" w:rsidRPr="00B247E0" w:rsidRDefault="00F90E16" w:rsidP="00B247E0">
            <w:pPr>
              <w:jc w:val="both"/>
              <w:rPr>
                <w:rFonts w:ascii="Arial" w:eastAsia="Calibri" w:hAnsi="Arial" w:cs="Arial"/>
                <w:b/>
                <w:sz w:val="20"/>
                <w:szCs w:val="20"/>
              </w:rPr>
            </w:pPr>
            <w:r w:rsidRPr="00B247E0">
              <w:rPr>
                <w:rFonts w:ascii="Arial" w:eastAsia="Calibri" w:hAnsi="Arial" w:cs="Arial"/>
                <w:b/>
                <w:sz w:val="20"/>
                <w:szCs w:val="20"/>
              </w:rPr>
              <w:t>T</w:t>
            </w:r>
            <w:r w:rsidR="00B247E0" w:rsidRPr="00B247E0">
              <w:rPr>
                <w:rFonts w:ascii="Arial" w:eastAsia="Calibri" w:hAnsi="Arial" w:cs="Arial"/>
                <w:b/>
                <w:sz w:val="20"/>
                <w:szCs w:val="20"/>
              </w:rPr>
              <w:t>RANSPORTISTAS</w:t>
            </w:r>
            <w:r w:rsidR="00B247E0">
              <w:rPr>
                <w:rFonts w:ascii="Arial" w:eastAsia="Calibri" w:hAnsi="Arial" w:cs="Arial"/>
                <w:b/>
                <w:sz w:val="20"/>
                <w:szCs w:val="20"/>
              </w:rPr>
              <w:t>.</w:t>
            </w:r>
          </w:p>
        </w:tc>
        <w:tc>
          <w:tcPr>
            <w:tcW w:w="1531" w:type="pct"/>
            <w:shd w:val="clear" w:color="auto" w:fill="66FF66"/>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 xml:space="preserve">Prestar servicios y generar  ingresos económicos </w:t>
            </w:r>
          </w:p>
        </w:tc>
        <w:tc>
          <w:tcPr>
            <w:tcW w:w="1326" w:type="pct"/>
            <w:shd w:val="clear" w:color="auto" w:fill="66FF66"/>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Transporte oportuno de los productos.</w:t>
            </w:r>
          </w:p>
        </w:tc>
        <w:tc>
          <w:tcPr>
            <w:tcW w:w="1146" w:type="pct"/>
            <w:shd w:val="clear" w:color="auto" w:fill="66FF66"/>
            <w:noWrap/>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Disponibilidad de vehículos.</w:t>
            </w:r>
          </w:p>
        </w:tc>
      </w:tr>
      <w:tr w:rsidR="00F90E16" w:rsidRPr="00BA020B" w:rsidTr="00EA31A9">
        <w:trPr>
          <w:trHeight w:val="2400"/>
        </w:trPr>
        <w:tc>
          <w:tcPr>
            <w:tcW w:w="997" w:type="pct"/>
            <w:shd w:val="clear" w:color="auto" w:fill="66FF66"/>
            <w:noWrap/>
            <w:vAlign w:val="center"/>
            <w:hideMark/>
          </w:tcPr>
          <w:p w:rsidR="00F90E16" w:rsidRPr="00B247E0" w:rsidRDefault="00F90E16" w:rsidP="00B247E0">
            <w:pPr>
              <w:jc w:val="both"/>
              <w:rPr>
                <w:rFonts w:ascii="Arial" w:eastAsia="Calibri" w:hAnsi="Arial" w:cs="Arial"/>
                <w:b/>
                <w:sz w:val="20"/>
                <w:szCs w:val="20"/>
              </w:rPr>
            </w:pPr>
            <w:r w:rsidRPr="00B247E0">
              <w:rPr>
                <w:rFonts w:ascii="Arial" w:eastAsia="Calibri" w:hAnsi="Arial" w:cs="Arial"/>
                <w:b/>
                <w:sz w:val="20"/>
                <w:szCs w:val="20"/>
              </w:rPr>
              <w:lastRenderedPageBreak/>
              <w:t>MAGAP</w:t>
            </w:r>
            <w:r w:rsidR="00B247E0" w:rsidRPr="00B247E0">
              <w:rPr>
                <w:rFonts w:ascii="Arial" w:eastAsia="Calibri" w:hAnsi="Arial" w:cs="Arial"/>
                <w:b/>
                <w:sz w:val="20"/>
                <w:szCs w:val="20"/>
              </w:rPr>
              <w:t>.</w:t>
            </w:r>
          </w:p>
        </w:tc>
        <w:tc>
          <w:tcPr>
            <w:tcW w:w="1531" w:type="pct"/>
            <w:shd w:val="clear" w:color="auto" w:fill="66FF66"/>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Promover la organización.</w:t>
            </w:r>
          </w:p>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Promover de desarrollo pecuario.</w:t>
            </w:r>
          </w:p>
          <w:p w:rsidR="00F90E16" w:rsidRPr="00BA020B" w:rsidRDefault="00F90E16" w:rsidP="00400825">
            <w:pPr>
              <w:pStyle w:val="Prrafodelista"/>
              <w:ind w:left="464"/>
              <w:rPr>
                <w:rFonts w:ascii="Arial" w:eastAsia="Calibri" w:hAnsi="Arial" w:cs="Arial"/>
                <w:sz w:val="20"/>
                <w:szCs w:val="20"/>
              </w:rPr>
            </w:pPr>
          </w:p>
        </w:tc>
        <w:tc>
          <w:tcPr>
            <w:tcW w:w="1326" w:type="pct"/>
            <w:shd w:val="clear" w:color="auto" w:fill="66FF66"/>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Capacitación y asistencia técnica a  los productores.</w:t>
            </w:r>
          </w:p>
          <w:p w:rsidR="00400825" w:rsidRPr="00BA020B" w:rsidRDefault="00400825"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Campaña de vacunación para la erradicación de la fiebre aftosa.</w:t>
            </w:r>
          </w:p>
          <w:p w:rsidR="00F90E16" w:rsidRPr="00BA020B" w:rsidRDefault="00F90E16" w:rsidP="007816CF">
            <w:pPr>
              <w:pStyle w:val="Prrafodelista"/>
              <w:ind w:left="464"/>
              <w:rPr>
                <w:rFonts w:ascii="Arial" w:eastAsia="Calibri" w:hAnsi="Arial" w:cs="Arial"/>
                <w:sz w:val="20"/>
                <w:szCs w:val="20"/>
              </w:rPr>
            </w:pPr>
          </w:p>
        </w:tc>
        <w:tc>
          <w:tcPr>
            <w:tcW w:w="1146" w:type="pct"/>
            <w:shd w:val="clear" w:color="auto" w:fill="66FF66"/>
            <w:noWrap/>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 xml:space="preserve">Técnico y económico. </w:t>
            </w:r>
          </w:p>
        </w:tc>
      </w:tr>
      <w:tr w:rsidR="00F90E16" w:rsidRPr="00BA020B" w:rsidTr="00EA31A9">
        <w:trPr>
          <w:trHeight w:val="1200"/>
        </w:trPr>
        <w:tc>
          <w:tcPr>
            <w:tcW w:w="997" w:type="pct"/>
            <w:shd w:val="clear" w:color="auto" w:fill="66FF66"/>
            <w:noWrap/>
            <w:vAlign w:val="center"/>
            <w:hideMark/>
          </w:tcPr>
          <w:p w:rsidR="00F90E16" w:rsidRPr="00B247E0" w:rsidRDefault="00F90E16" w:rsidP="00B247E0">
            <w:pPr>
              <w:jc w:val="both"/>
              <w:rPr>
                <w:rFonts w:ascii="Arial" w:eastAsia="Calibri" w:hAnsi="Arial" w:cs="Arial"/>
                <w:b/>
                <w:sz w:val="20"/>
                <w:szCs w:val="20"/>
              </w:rPr>
            </w:pPr>
            <w:r w:rsidRPr="00B247E0">
              <w:rPr>
                <w:rFonts w:ascii="Arial" w:eastAsia="Calibri" w:hAnsi="Arial" w:cs="Arial"/>
                <w:b/>
                <w:sz w:val="20"/>
                <w:szCs w:val="20"/>
              </w:rPr>
              <w:t>GAD CHUNCHI</w:t>
            </w:r>
            <w:r w:rsidR="00B247E0" w:rsidRPr="00B247E0">
              <w:rPr>
                <w:rFonts w:ascii="Arial" w:eastAsia="Calibri" w:hAnsi="Arial" w:cs="Arial"/>
                <w:b/>
                <w:sz w:val="20"/>
                <w:szCs w:val="20"/>
              </w:rPr>
              <w:t>.</w:t>
            </w:r>
          </w:p>
        </w:tc>
        <w:tc>
          <w:tcPr>
            <w:tcW w:w="1531" w:type="pct"/>
            <w:shd w:val="clear" w:color="auto" w:fill="66FF66"/>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Mejoramiento socio económico de la población.</w:t>
            </w:r>
          </w:p>
          <w:p w:rsidR="00F90E16" w:rsidRPr="00BA020B" w:rsidRDefault="00F90E16" w:rsidP="007816CF">
            <w:pPr>
              <w:pStyle w:val="Prrafodelista"/>
              <w:ind w:left="464"/>
              <w:rPr>
                <w:rFonts w:ascii="Arial" w:eastAsia="Calibri" w:hAnsi="Arial" w:cs="Arial"/>
                <w:sz w:val="20"/>
                <w:szCs w:val="20"/>
              </w:rPr>
            </w:pPr>
          </w:p>
        </w:tc>
        <w:tc>
          <w:tcPr>
            <w:tcW w:w="1326" w:type="pct"/>
            <w:shd w:val="clear" w:color="auto" w:fill="66FF66"/>
            <w:vAlign w:val="center"/>
            <w:hideMark/>
          </w:tcPr>
          <w:p w:rsidR="00F90E16" w:rsidRPr="00BA020B" w:rsidRDefault="00363514"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Coordinación</w:t>
            </w:r>
            <w:r w:rsidR="00F90E16" w:rsidRPr="00BA020B">
              <w:rPr>
                <w:rFonts w:ascii="Arial" w:eastAsia="Calibri" w:hAnsi="Arial" w:cs="Arial"/>
                <w:sz w:val="20"/>
                <w:szCs w:val="20"/>
              </w:rPr>
              <w:t xml:space="preserve"> interinstitucional </w:t>
            </w:r>
          </w:p>
          <w:p w:rsidR="00F90E16" w:rsidRPr="00BA020B" w:rsidRDefault="00F90E16" w:rsidP="007816CF">
            <w:pPr>
              <w:pStyle w:val="Prrafodelista"/>
              <w:ind w:left="709"/>
              <w:rPr>
                <w:rFonts w:ascii="Arial" w:eastAsia="Calibri" w:hAnsi="Arial" w:cs="Arial"/>
                <w:sz w:val="20"/>
                <w:szCs w:val="20"/>
              </w:rPr>
            </w:pPr>
          </w:p>
        </w:tc>
        <w:tc>
          <w:tcPr>
            <w:tcW w:w="1146" w:type="pct"/>
            <w:shd w:val="clear" w:color="auto" w:fill="66FF66"/>
            <w:noWrap/>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 xml:space="preserve">Técnico </w:t>
            </w:r>
          </w:p>
        </w:tc>
      </w:tr>
      <w:tr w:rsidR="00F90E16" w:rsidRPr="00BA020B" w:rsidTr="00EA31A9">
        <w:trPr>
          <w:trHeight w:val="600"/>
        </w:trPr>
        <w:tc>
          <w:tcPr>
            <w:tcW w:w="997" w:type="pct"/>
            <w:shd w:val="clear" w:color="auto" w:fill="66FF66"/>
            <w:noWrap/>
            <w:vAlign w:val="center"/>
            <w:hideMark/>
          </w:tcPr>
          <w:p w:rsidR="00F90E16" w:rsidRPr="00B247E0" w:rsidRDefault="00F90E16" w:rsidP="00B247E0">
            <w:pPr>
              <w:jc w:val="both"/>
              <w:rPr>
                <w:rFonts w:ascii="Arial" w:eastAsia="Calibri" w:hAnsi="Arial" w:cs="Arial"/>
                <w:b/>
                <w:sz w:val="20"/>
                <w:szCs w:val="20"/>
              </w:rPr>
            </w:pPr>
            <w:r w:rsidRPr="00B247E0">
              <w:rPr>
                <w:rFonts w:ascii="Arial" w:eastAsia="Calibri" w:hAnsi="Arial" w:cs="Arial"/>
                <w:b/>
                <w:sz w:val="20"/>
                <w:szCs w:val="20"/>
              </w:rPr>
              <w:t>GADPR GONZOL.</w:t>
            </w:r>
          </w:p>
        </w:tc>
        <w:tc>
          <w:tcPr>
            <w:tcW w:w="1531" w:type="pct"/>
            <w:shd w:val="clear" w:color="auto" w:fill="66FF66"/>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Mejoramiento socio económico de la población.</w:t>
            </w:r>
          </w:p>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Diversificar la producción pecuaria.</w:t>
            </w:r>
          </w:p>
          <w:p w:rsidR="00F90E16"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Incrementar la producción y productividad pecuaria.</w:t>
            </w:r>
          </w:p>
          <w:p w:rsidR="00A67913" w:rsidRPr="00BA020B" w:rsidRDefault="00A67913" w:rsidP="00A67913">
            <w:pPr>
              <w:pStyle w:val="Prrafodelista"/>
              <w:ind w:left="464"/>
              <w:rPr>
                <w:rFonts w:ascii="Arial" w:eastAsia="Calibri" w:hAnsi="Arial" w:cs="Arial"/>
                <w:sz w:val="20"/>
                <w:szCs w:val="20"/>
              </w:rPr>
            </w:pPr>
          </w:p>
        </w:tc>
        <w:tc>
          <w:tcPr>
            <w:tcW w:w="1326" w:type="pct"/>
            <w:shd w:val="clear" w:color="auto" w:fill="66FF66"/>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Convenios interinstitucionales</w:t>
            </w:r>
          </w:p>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Promover la organización.</w:t>
            </w:r>
          </w:p>
        </w:tc>
        <w:tc>
          <w:tcPr>
            <w:tcW w:w="1146" w:type="pct"/>
            <w:shd w:val="clear" w:color="auto" w:fill="66FF66"/>
            <w:noWrap/>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 xml:space="preserve">Económico  y humano. </w:t>
            </w:r>
          </w:p>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Capacidad de gestión.</w:t>
            </w:r>
          </w:p>
        </w:tc>
      </w:tr>
      <w:tr w:rsidR="00F90E16" w:rsidRPr="00BA020B" w:rsidTr="00EA31A9">
        <w:trPr>
          <w:trHeight w:val="600"/>
        </w:trPr>
        <w:tc>
          <w:tcPr>
            <w:tcW w:w="997" w:type="pct"/>
            <w:shd w:val="clear" w:color="auto" w:fill="66FF66"/>
            <w:noWrap/>
            <w:vAlign w:val="center"/>
            <w:hideMark/>
          </w:tcPr>
          <w:p w:rsidR="00F90E16" w:rsidRPr="00B247E0" w:rsidRDefault="00F90E16" w:rsidP="00B247E0">
            <w:pPr>
              <w:jc w:val="both"/>
              <w:rPr>
                <w:rFonts w:ascii="Arial" w:eastAsia="Calibri" w:hAnsi="Arial" w:cs="Arial"/>
                <w:b/>
                <w:sz w:val="20"/>
                <w:szCs w:val="20"/>
              </w:rPr>
            </w:pPr>
            <w:r w:rsidRPr="00B247E0">
              <w:rPr>
                <w:rFonts w:ascii="Arial" w:eastAsia="Calibri" w:hAnsi="Arial" w:cs="Arial"/>
                <w:b/>
                <w:sz w:val="20"/>
                <w:szCs w:val="20"/>
              </w:rPr>
              <w:t>GADP CHIMBORAZO</w:t>
            </w:r>
            <w:r w:rsidR="00B247E0">
              <w:rPr>
                <w:rFonts w:ascii="Arial" w:eastAsia="Calibri" w:hAnsi="Arial" w:cs="Arial"/>
                <w:b/>
                <w:sz w:val="20"/>
                <w:szCs w:val="20"/>
              </w:rPr>
              <w:t>.</w:t>
            </w:r>
          </w:p>
        </w:tc>
        <w:tc>
          <w:tcPr>
            <w:tcW w:w="1531" w:type="pct"/>
            <w:shd w:val="clear" w:color="auto" w:fill="66FF66"/>
            <w:vAlign w:val="center"/>
            <w:hideMark/>
          </w:tcPr>
          <w:p w:rsidR="00F90E16"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Encaminar al mejoramiento de la calidad de vida de la población</w:t>
            </w:r>
          </w:p>
          <w:p w:rsidR="00A67913" w:rsidRDefault="00A67913" w:rsidP="00A67913">
            <w:pPr>
              <w:pStyle w:val="Prrafodelista"/>
              <w:ind w:left="464"/>
              <w:rPr>
                <w:rFonts w:ascii="Arial" w:eastAsia="Calibri" w:hAnsi="Arial" w:cs="Arial"/>
                <w:sz w:val="20"/>
                <w:szCs w:val="20"/>
              </w:rPr>
            </w:pPr>
          </w:p>
          <w:p w:rsidR="00A67913" w:rsidRPr="00BA020B" w:rsidRDefault="00A67913" w:rsidP="00A67913">
            <w:pPr>
              <w:pStyle w:val="Prrafodelista"/>
              <w:ind w:left="464"/>
              <w:rPr>
                <w:rFonts w:ascii="Arial" w:eastAsia="Calibri" w:hAnsi="Arial" w:cs="Arial"/>
                <w:sz w:val="20"/>
                <w:szCs w:val="20"/>
              </w:rPr>
            </w:pPr>
          </w:p>
        </w:tc>
        <w:tc>
          <w:tcPr>
            <w:tcW w:w="1326" w:type="pct"/>
            <w:shd w:val="clear" w:color="auto" w:fill="66FF66"/>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Convenios y acuerdos interinstitucionales</w:t>
            </w:r>
          </w:p>
        </w:tc>
        <w:tc>
          <w:tcPr>
            <w:tcW w:w="1146" w:type="pct"/>
            <w:shd w:val="clear" w:color="auto" w:fill="66FF66"/>
            <w:noWrap/>
            <w:vAlign w:val="center"/>
            <w:hideMark/>
          </w:tcPr>
          <w:p w:rsidR="00F90E16" w:rsidRPr="00BA020B" w:rsidRDefault="00F90E16" w:rsidP="00775DB3">
            <w:pPr>
              <w:pStyle w:val="Prrafodelista"/>
              <w:numPr>
                <w:ilvl w:val="0"/>
                <w:numId w:val="27"/>
              </w:numPr>
              <w:rPr>
                <w:rFonts w:ascii="Arial" w:eastAsia="Calibri" w:hAnsi="Arial" w:cs="Arial"/>
                <w:sz w:val="20"/>
                <w:szCs w:val="20"/>
              </w:rPr>
            </w:pPr>
            <w:r w:rsidRPr="00BA020B">
              <w:rPr>
                <w:rFonts w:ascii="Arial" w:eastAsia="Calibri" w:hAnsi="Arial" w:cs="Arial"/>
                <w:sz w:val="20"/>
                <w:szCs w:val="20"/>
              </w:rPr>
              <w:t>Económico y Técnico</w:t>
            </w:r>
          </w:p>
        </w:tc>
      </w:tr>
    </w:tbl>
    <w:p w:rsidR="007546B3" w:rsidRPr="00BA020B" w:rsidRDefault="007546B3">
      <w:pPr>
        <w:rPr>
          <w:b/>
          <w:color w:val="FF0000"/>
          <w:sz w:val="24"/>
          <w:szCs w:val="24"/>
        </w:rPr>
      </w:pPr>
    </w:p>
    <w:p w:rsidR="000716B5" w:rsidRPr="00BA020B" w:rsidRDefault="000716B5">
      <w:pPr>
        <w:rPr>
          <w:rFonts w:ascii="Arial" w:hAnsi="Arial" w:cs="Arial"/>
          <w:b/>
          <w:sz w:val="20"/>
          <w:szCs w:val="20"/>
        </w:rPr>
      </w:pPr>
    </w:p>
    <w:p w:rsidR="00C33069" w:rsidRDefault="00C33069">
      <w:pPr>
        <w:rPr>
          <w:rFonts w:ascii="Arial" w:hAnsi="Arial" w:cs="Arial"/>
          <w:b/>
          <w:sz w:val="20"/>
          <w:szCs w:val="20"/>
        </w:rPr>
      </w:pPr>
    </w:p>
    <w:p w:rsidR="00A67913" w:rsidRDefault="00A67913">
      <w:pPr>
        <w:rPr>
          <w:rFonts w:ascii="Arial" w:hAnsi="Arial" w:cs="Arial"/>
          <w:b/>
          <w:sz w:val="20"/>
          <w:szCs w:val="20"/>
        </w:rPr>
      </w:pPr>
    </w:p>
    <w:p w:rsidR="00C33069" w:rsidRDefault="00C33069">
      <w:pPr>
        <w:rPr>
          <w:rFonts w:ascii="Arial" w:hAnsi="Arial" w:cs="Arial"/>
          <w:b/>
          <w:sz w:val="20"/>
          <w:szCs w:val="20"/>
        </w:rPr>
      </w:pPr>
    </w:p>
    <w:p w:rsidR="00C33069" w:rsidRPr="00282A8C" w:rsidRDefault="00C33069" w:rsidP="004B3D42">
      <w:pPr>
        <w:pStyle w:val="Prrafodelista"/>
        <w:numPr>
          <w:ilvl w:val="0"/>
          <w:numId w:val="220"/>
        </w:numPr>
        <w:spacing w:after="0" w:line="240" w:lineRule="auto"/>
        <w:jc w:val="both"/>
        <w:rPr>
          <w:rFonts w:ascii="Arial" w:hAnsi="Arial" w:cs="Arial"/>
          <w:b/>
          <w:sz w:val="20"/>
          <w:szCs w:val="20"/>
        </w:rPr>
      </w:pPr>
      <w:r w:rsidRPr="00282A8C">
        <w:rPr>
          <w:rFonts w:ascii="Arial" w:hAnsi="Arial" w:cs="Arial"/>
          <w:b/>
          <w:sz w:val="20"/>
          <w:szCs w:val="20"/>
        </w:rPr>
        <w:lastRenderedPageBreak/>
        <w:t>Marco lógico.</w:t>
      </w:r>
    </w:p>
    <w:p w:rsidR="002D6EA3" w:rsidRPr="002D6EA3" w:rsidRDefault="002D6EA3" w:rsidP="002D6EA3">
      <w:pPr>
        <w:spacing w:after="0" w:line="240" w:lineRule="auto"/>
        <w:ind w:left="786"/>
        <w:jc w:val="both"/>
        <w:rPr>
          <w:rFonts w:ascii="Arial" w:hAnsi="Arial" w:cs="Arial"/>
          <w:b/>
          <w:sz w:val="20"/>
          <w:szCs w:val="20"/>
        </w:rPr>
      </w:pPr>
    </w:p>
    <w:tbl>
      <w:tblPr>
        <w:tblW w:w="13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99"/>
        <w:tblLayout w:type="fixed"/>
        <w:tblLook w:val="04A0"/>
      </w:tblPr>
      <w:tblGrid>
        <w:gridCol w:w="2660"/>
        <w:gridCol w:w="7554"/>
        <w:gridCol w:w="1650"/>
        <w:gridCol w:w="1617"/>
      </w:tblGrid>
      <w:tr w:rsidR="002D6EA3" w:rsidRPr="00AE52AC" w:rsidTr="00A67913">
        <w:trPr>
          <w:trHeight w:val="132"/>
        </w:trPr>
        <w:tc>
          <w:tcPr>
            <w:tcW w:w="2660" w:type="dxa"/>
            <w:shd w:val="clear" w:color="auto" w:fill="FFFF66"/>
            <w:vAlign w:val="center"/>
          </w:tcPr>
          <w:p w:rsidR="002D6EA3" w:rsidRPr="00AE52AC" w:rsidRDefault="002D6EA3" w:rsidP="00386C6E">
            <w:pPr>
              <w:ind w:left="282"/>
              <w:jc w:val="center"/>
              <w:rPr>
                <w:rFonts w:ascii="Arial" w:eastAsia="Calibri" w:hAnsi="Arial" w:cs="Arial"/>
                <w:b/>
                <w:sz w:val="20"/>
                <w:szCs w:val="20"/>
              </w:rPr>
            </w:pPr>
            <w:r w:rsidRPr="00AE52AC">
              <w:rPr>
                <w:rFonts w:ascii="Arial" w:eastAsia="Calibri" w:hAnsi="Arial" w:cs="Arial"/>
                <w:b/>
                <w:sz w:val="20"/>
                <w:szCs w:val="20"/>
              </w:rPr>
              <w:t>J</w:t>
            </w:r>
            <w:r w:rsidR="00386C6E" w:rsidRPr="00AE52AC">
              <w:rPr>
                <w:rFonts w:ascii="Arial" w:eastAsia="Calibri" w:hAnsi="Arial" w:cs="Arial"/>
                <w:b/>
                <w:sz w:val="20"/>
                <w:szCs w:val="20"/>
              </w:rPr>
              <w:t>ERARQUÍA DE OBJETIVOS</w:t>
            </w:r>
            <w:r w:rsidR="00386C6E">
              <w:rPr>
                <w:rFonts w:ascii="Arial" w:eastAsia="Calibri" w:hAnsi="Arial" w:cs="Arial"/>
                <w:b/>
                <w:sz w:val="20"/>
                <w:szCs w:val="20"/>
              </w:rPr>
              <w:t>.</w:t>
            </w:r>
          </w:p>
        </w:tc>
        <w:tc>
          <w:tcPr>
            <w:tcW w:w="7554" w:type="dxa"/>
            <w:shd w:val="clear" w:color="auto" w:fill="FFFF66"/>
            <w:vAlign w:val="center"/>
          </w:tcPr>
          <w:p w:rsidR="002D6EA3" w:rsidRPr="00071C89" w:rsidRDefault="002D6EA3" w:rsidP="00386C6E">
            <w:pPr>
              <w:jc w:val="center"/>
              <w:rPr>
                <w:rFonts w:ascii="Arial" w:eastAsia="Calibri" w:hAnsi="Arial" w:cs="Arial"/>
                <w:b/>
                <w:sz w:val="20"/>
                <w:szCs w:val="20"/>
              </w:rPr>
            </w:pPr>
            <w:r w:rsidRPr="00071C89">
              <w:rPr>
                <w:rFonts w:ascii="Arial" w:eastAsia="Calibri" w:hAnsi="Arial" w:cs="Arial"/>
                <w:b/>
                <w:sz w:val="20"/>
                <w:szCs w:val="20"/>
              </w:rPr>
              <w:t>INDICADORES</w:t>
            </w:r>
            <w:r w:rsidR="00386C6E">
              <w:rPr>
                <w:rFonts w:ascii="Arial" w:eastAsia="Calibri" w:hAnsi="Arial" w:cs="Arial"/>
                <w:b/>
                <w:sz w:val="20"/>
                <w:szCs w:val="20"/>
              </w:rPr>
              <w:t>.</w:t>
            </w:r>
          </w:p>
        </w:tc>
        <w:tc>
          <w:tcPr>
            <w:tcW w:w="1650" w:type="dxa"/>
            <w:shd w:val="clear" w:color="auto" w:fill="FFFF66"/>
            <w:vAlign w:val="center"/>
          </w:tcPr>
          <w:p w:rsidR="002D6EA3" w:rsidRPr="00AE52AC" w:rsidRDefault="002D6EA3" w:rsidP="00386C6E">
            <w:pPr>
              <w:jc w:val="center"/>
              <w:rPr>
                <w:rFonts w:ascii="Arial" w:eastAsia="Calibri" w:hAnsi="Arial" w:cs="Arial"/>
                <w:b/>
                <w:sz w:val="20"/>
                <w:szCs w:val="20"/>
              </w:rPr>
            </w:pPr>
            <w:r w:rsidRPr="00AE52AC">
              <w:rPr>
                <w:rFonts w:ascii="Arial" w:eastAsia="Calibri" w:hAnsi="Arial" w:cs="Arial"/>
                <w:b/>
                <w:sz w:val="20"/>
                <w:szCs w:val="20"/>
              </w:rPr>
              <w:t>MEDIOS DE VERIFICACION</w:t>
            </w:r>
          </w:p>
        </w:tc>
        <w:tc>
          <w:tcPr>
            <w:tcW w:w="1617" w:type="dxa"/>
            <w:shd w:val="clear" w:color="auto" w:fill="FFFF66"/>
            <w:vAlign w:val="center"/>
          </w:tcPr>
          <w:p w:rsidR="002D6EA3" w:rsidRPr="00AE52AC" w:rsidRDefault="002D6EA3" w:rsidP="00386C6E">
            <w:pPr>
              <w:jc w:val="center"/>
              <w:rPr>
                <w:rFonts w:ascii="Arial" w:eastAsia="Calibri" w:hAnsi="Arial" w:cs="Arial"/>
                <w:b/>
                <w:sz w:val="20"/>
                <w:szCs w:val="20"/>
              </w:rPr>
            </w:pPr>
            <w:r w:rsidRPr="00AE52AC">
              <w:rPr>
                <w:rFonts w:ascii="Arial" w:eastAsia="Calibri" w:hAnsi="Arial" w:cs="Arial"/>
                <w:b/>
                <w:sz w:val="20"/>
                <w:szCs w:val="20"/>
              </w:rPr>
              <w:t>SUPUESTOS</w:t>
            </w:r>
          </w:p>
        </w:tc>
      </w:tr>
      <w:tr w:rsidR="002D6EA3" w:rsidRPr="00AE52AC" w:rsidTr="00A67913">
        <w:trPr>
          <w:trHeight w:val="1770"/>
        </w:trPr>
        <w:tc>
          <w:tcPr>
            <w:tcW w:w="2660" w:type="dxa"/>
            <w:shd w:val="clear" w:color="auto" w:fill="FFFF66"/>
          </w:tcPr>
          <w:p w:rsidR="002D6EA3" w:rsidRDefault="002D6EA3" w:rsidP="005144C8">
            <w:pPr>
              <w:spacing w:line="240" w:lineRule="auto"/>
              <w:rPr>
                <w:rFonts w:ascii="Arial" w:eastAsia="Calibri" w:hAnsi="Arial" w:cs="Arial"/>
                <w:b/>
                <w:sz w:val="20"/>
                <w:szCs w:val="20"/>
              </w:rPr>
            </w:pPr>
            <w:r w:rsidRPr="00AE52AC">
              <w:rPr>
                <w:rFonts w:ascii="Arial" w:eastAsia="Calibri" w:hAnsi="Arial" w:cs="Arial"/>
                <w:b/>
                <w:sz w:val="20"/>
                <w:szCs w:val="20"/>
              </w:rPr>
              <w:t>FIN</w:t>
            </w:r>
            <w:r w:rsidR="00386C6E">
              <w:rPr>
                <w:rFonts w:ascii="Arial" w:eastAsia="Calibri" w:hAnsi="Arial" w:cs="Arial"/>
                <w:b/>
                <w:sz w:val="20"/>
                <w:szCs w:val="20"/>
              </w:rPr>
              <w:t>.</w:t>
            </w:r>
          </w:p>
          <w:p w:rsidR="002D6EA3" w:rsidRPr="002F7E6E" w:rsidRDefault="002D6EA3" w:rsidP="005144C8">
            <w:pPr>
              <w:rPr>
                <w:lang w:val="es-ES"/>
              </w:rPr>
            </w:pPr>
            <w:r w:rsidRPr="002F7E6E">
              <w:rPr>
                <w:lang w:val="es-ES"/>
              </w:rPr>
              <w:t>Contribuir al desarrollo socio económico sostenible de l</w:t>
            </w:r>
            <w:r>
              <w:rPr>
                <w:lang w:val="es-ES"/>
              </w:rPr>
              <w:t>a población de Gonzol d</w:t>
            </w:r>
            <w:r w:rsidR="00D24BDF">
              <w:rPr>
                <w:lang w:val="es-ES"/>
              </w:rPr>
              <w:t>edicados a la actividad pecuaria</w:t>
            </w:r>
            <w:r>
              <w:rPr>
                <w:lang w:val="es-ES"/>
              </w:rPr>
              <w:t>.</w:t>
            </w:r>
          </w:p>
        </w:tc>
        <w:tc>
          <w:tcPr>
            <w:tcW w:w="7554" w:type="dxa"/>
            <w:shd w:val="clear" w:color="auto" w:fill="FFFF66"/>
            <w:vAlign w:val="center"/>
          </w:tcPr>
          <w:p w:rsidR="002D6EA3" w:rsidRPr="00B55D0C" w:rsidRDefault="00386C6E" w:rsidP="00386C6E">
            <w:pPr>
              <w:jc w:val="center"/>
              <w:rPr>
                <w:rFonts w:ascii="Arial" w:eastAsia="Calibri" w:hAnsi="Arial" w:cs="Arial"/>
                <w:sz w:val="20"/>
                <w:szCs w:val="20"/>
              </w:rPr>
            </w:pPr>
            <w:r>
              <w:rPr>
                <w:rFonts w:ascii="Arial" w:eastAsia="Calibri" w:hAnsi="Arial" w:cs="Arial"/>
                <w:sz w:val="20"/>
                <w:szCs w:val="20"/>
              </w:rPr>
              <w:t xml:space="preserve"> Mejorar la calidad de vida de la población</w:t>
            </w:r>
          </w:p>
        </w:tc>
        <w:tc>
          <w:tcPr>
            <w:tcW w:w="1650" w:type="dxa"/>
            <w:shd w:val="clear" w:color="auto" w:fill="FFFF66"/>
          </w:tcPr>
          <w:p w:rsidR="002D6EA3" w:rsidRPr="006168C8" w:rsidRDefault="002D6EA3" w:rsidP="005144C8">
            <w:pPr>
              <w:pStyle w:val="Prrafodelista"/>
              <w:ind w:left="26"/>
              <w:rPr>
                <w:rFonts w:ascii="Arial" w:eastAsia="Calibri" w:hAnsi="Arial" w:cs="Arial"/>
                <w:sz w:val="20"/>
                <w:szCs w:val="20"/>
              </w:rPr>
            </w:pPr>
          </w:p>
        </w:tc>
        <w:tc>
          <w:tcPr>
            <w:tcW w:w="1617" w:type="dxa"/>
            <w:shd w:val="clear" w:color="auto" w:fill="FFFF66"/>
          </w:tcPr>
          <w:p w:rsidR="002D6EA3" w:rsidRPr="00AE52AC" w:rsidRDefault="002D6EA3" w:rsidP="005144C8">
            <w:pPr>
              <w:rPr>
                <w:rFonts w:ascii="Arial" w:eastAsia="Calibri" w:hAnsi="Arial" w:cs="Arial"/>
                <w:sz w:val="20"/>
                <w:szCs w:val="20"/>
              </w:rPr>
            </w:pPr>
          </w:p>
        </w:tc>
      </w:tr>
      <w:tr w:rsidR="002D6EA3" w:rsidRPr="00AE52AC" w:rsidTr="00A67913">
        <w:trPr>
          <w:trHeight w:val="132"/>
        </w:trPr>
        <w:tc>
          <w:tcPr>
            <w:tcW w:w="2660" w:type="dxa"/>
            <w:shd w:val="clear" w:color="auto" w:fill="FFFF66"/>
          </w:tcPr>
          <w:p w:rsidR="002D6EA3" w:rsidRPr="00B55D0C" w:rsidRDefault="002D6EA3" w:rsidP="005144C8">
            <w:pPr>
              <w:spacing w:line="240" w:lineRule="auto"/>
              <w:rPr>
                <w:rFonts w:ascii="Arial" w:eastAsia="Calibri" w:hAnsi="Arial" w:cs="Arial"/>
                <w:b/>
                <w:sz w:val="20"/>
                <w:szCs w:val="20"/>
              </w:rPr>
            </w:pPr>
            <w:r>
              <w:rPr>
                <w:rFonts w:ascii="Arial" w:eastAsia="Calibri" w:hAnsi="Arial" w:cs="Arial"/>
                <w:b/>
                <w:sz w:val="20"/>
                <w:szCs w:val="20"/>
              </w:rPr>
              <w:t>PROPOSITO</w:t>
            </w:r>
            <w:r w:rsidR="00386C6E">
              <w:rPr>
                <w:rFonts w:ascii="Arial" w:eastAsia="Calibri" w:hAnsi="Arial" w:cs="Arial"/>
                <w:b/>
                <w:sz w:val="20"/>
                <w:szCs w:val="20"/>
              </w:rPr>
              <w:t>.</w:t>
            </w:r>
          </w:p>
          <w:p w:rsidR="002D6EA3" w:rsidRPr="00875911" w:rsidRDefault="00D24BDF" w:rsidP="005144C8">
            <w:pPr>
              <w:spacing w:line="240" w:lineRule="auto"/>
              <w:jc w:val="both"/>
              <w:rPr>
                <w:rFonts w:ascii="Arial" w:eastAsia="Calibri" w:hAnsi="Arial" w:cs="Arial"/>
                <w:sz w:val="20"/>
                <w:szCs w:val="20"/>
              </w:rPr>
            </w:pPr>
            <w:r>
              <w:rPr>
                <w:rFonts w:ascii="Arial" w:eastAsia="Calibri" w:hAnsi="Arial" w:cs="Arial"/>
                <w:sz w:val="20"/>
                <w:szCs w:val="20"/>
              </w:rPr>
              <w:t>I</w:t>
            </w:r>
            <w:r>
              <w:rPr>
                <w:rFonts w:ascii="Arial" w:eastAsia="Calibri" w:hAnsi="Arial" w:cs="Arial"/>
                <w:sz w:val="20"/>
                <w:szCs w:val="20"/>
                <w:lang w:val="es-ES"/>
              </w:rPr>
              <w:t xml:space="preserve">implementar el plan para el mejoramiento del sistema de producción </w:t>
            </w:r>
            <w:r w:rsidR="00363514">
              <w:rPr>
                <w:rFonts w:ascii="Arial" w:eastAsia="Calibri" w:hAnsi="Arial" w:cs="Arial"/>
                <w:sz w:val="20"/>
                <w:szCs w:val="20"/>
                <w:lang w:val="es-ES"/>
              </w:rPr>
              <w:t>pecuari</w:t>
            </w:r>
            <w:r>
              <w:rPr>
                <w:rFonts w:ascii="Arial" w:eastAsia="Calibri" w:hAnsi="Arial" w:cs="Arial"/>
                <w:sz w:val="20"/>
                <w:szCs w:val="20"/>
                <w:lang w:val="es-ES"/>
              </w:rPr>
              <w:t>a en la parroquia de Gonzol</w:t>
            </w:r>
          </w:p>
        </w:tc>
        <w:tc>
          <w:tcPr>
            <w:tcW w:w="7554" w:type="dxa"/>
            <w:shd w:val="clear" w:color="auto" w:fill="FFFF66"/>
            <w:vAlign w:val="center"/>
          </w:tcPr>
          <w:p w:rsidR="002D6EA3" w:rsidRPr="00096A99" w:rsidRDefault="00F344F3" w:rsidP="00386C6E">
            <w:pPr>
              <w:jc w:val="center"/>
              <w:rPr>
                <w:rFonts w:ascii="Arial" w:eastAsia="Calibri" w:hAnsi="Arial" w:cs="Arial"/>
                <w:sz w:val="20"/>
                <w:szCs w:val="20"/>
              </w:rPr>
            </w:pPr>
            <w:r>
              <w:rPr>
                <w:rFonts w:ascii="Arial" w:eastAsia="Calibri" w:hAnsi="Arial" w:cs="Arial"/>
                <w:sz w:val="20"/>
                <w:szCs w:val="20"/>
              </w:rPr>
              <w:t>Dos</w:t>
            </w:r>
            <w:r w:rsidR="002D6EA3">
              <w:rPr>
                <w:rFonts w:ascii="Arial" w:eastAsia="Calibri" w:hAnsi="Arial" w:cs="Arial"/>
                <w:sz w:val="20"/>
                <w:szCs w:val="20"/>
              </w:rPr>
              <w:t xml:space="preserve"> programa</w:t>
            </w:r>
            <w:r>
              <w:rPr>
                <w:rFonts w:ascii="Arial" w:eastAsia="Calibri" w:hAnsi="Arial" w:cs="Arial"/>
                <w:sz w:val="20"/>
                <w:szCs w:val="20"/>
              </w:rPr>
              <w:t>s</w:t>
            </w:r>
            <w:r w:rsidR="002D6EA3">
              <w:rPr>
                <w:rFonts w:ascii="Arial" w:eastAsia="Calibri" w:hAnsi="Arial" w:cs="Arial"/>
                <w:sz w:val="20"/>
                <w:szCs w:val="20"/>
              </w:rPr>
              <w:t xml:space="preserve"> de apoyo al </w:t>
            </w:r>
            <w:r w:rsidR="00D24BDF">
              <w:rPr>
                <w:rFonts w:ascii="Arial" w:eastAsia="Calibri" w:hAnsi="Arial" w:cs="Arial"/>
                <w:sz w:val="20"/>
                <w:szCs w:val="20"/>
              </w:rPr>
              <w:t xml:space="preserve"> mejoramiento del sistema de producción pecuario</w:t>
            </w:r>
            <w:r w:rsidR="002D6EA3">
              <w:rPr>
                <w:rFonts w:ascii="Arial" w:eastAsia="Calibri" w:hAnsi="Arial" w:cs="Arial"/>
                <w:sz w:val="20"/>
                <w:szCs w:val="20"/>
              </w:rPr>
              <w:t>.</w:t>
            </w:r>
          </w:p>
        </w:tc>
        <w:tc>
          <w:tcPr>
            <w:tcW w:w="1650" w:type="dxa"/>
            <w:shd w:val="clear" w:color="auto" w:fill="FFFF66"/>
          </w:tcPr>
          <w:p w:rsidR="002D6EA3" w:rsidRPr="00AE52AC" w:rsidRDefault="002D6EA3" w:rsidP="005144C8">
            <w:pPr>
              <w:rPr>
                <w:rFonts w:ascii="Arial" w:eastAsia="Calibri" w:hAnsi="Arial" w:cs="Arial"/>
                <w:sz w:val="20"/>
                <w:szCs w:val="20"/>
              </w:rPr>
            </w:pPr>
          </w:p>
        </w:tc>
        <w:tc>
          <w:tcPr>
            <w:tcW w:w="1617" w:type="dxa"/>
            <w:shd w:val="clear" w:color="auto" w:fill="FFFF66"/>
          </w:tcPr>
          <w:p w:rsidR="002D6EA3" w:rsidRPr="00AE52AC" w:rsidRDefault="002D6EA3" w:rsidP="005144C8">
            <w:pPr>
              <w:rPr>
                <w:rFonts w:ascii="Arial" w:eastAsia="Calibri" w:hAnsi="Arial" w:cs="Arial"/>
                <w:sz w:val="20"/>
                <w:szCs w:val="20"/>
              </w:rPr>
            </w:pPr>
          </w:p>
        </w:tc>
      </w:tr>
      <w:tr w:rsidR="002D6EA3" w:rsidRPr="00AE52AC" w:rsidTr="00A67913">
        <w:trPr>
          <w:trHeight w:val="4672"/>
        </w:trPr>
        <w:tc>
          <w:tcPr>
            <w:tcW w:w="2660" w:type="dxa"/>
            <w:shd w:val="clear" w:color="auto" w:fill="FFFF66"/>
          </w:tcPr>
          <w:p w:rsidR="002D6EA3" w:rsidRDefault="002D6EA3" w:rsidP="005144C8">
            <w:pPr>
              <w:rPr>
                <w:rFonts w:ascii="Arial" w:eastAsia="Calibri" w:hAnsi="Arial" w:cs="Arial"/>
                <w:b/>
                <w:sz w:val="20"/>
                <w:szCs w:val="20"/>
              </w:rPr>
            </w:pPr>
            <w:r w:rsidRPr="00AE52AC">
              <w:rPr>
                <w:rFonts w:ascii="Arial" w:eastAsia="Calibri" w:hAnsi="Arial" w:cs="Arial"/>
                <w:b/>
                <w:sz w:val="20"/>
                <w:szCs w:val="20"/>
              </w:rPr>
              <w:lastRenderedPageBreak/>
              <w:t>COMPONENTES</w:t>
            </w:r>
            <w:r w:rsidR="00386C6E">
              <w:rPr>
                <w:rFonts w:ascii="Arial" w:eastAsia="Calibri" w:hAnsi="Arial" w:cs="Arial"/>
                <w:b/>
                <w:sz w:val="20"/>
                <w:szCs w:val="20"/>
              </w:rPr>
              <w:t>.</w:t>
            </w:r>
          </w:p>
          <w:p w:rsidR="002D6EA3" w:rsidRPr="00F344F3" w:rsidRDefault="002D6EA3" w:rsidP="004B3D42">
            <w:pPr>
              <w:pStyle w:val="Prrafodelista"/>
              <w:numPr>
                <w:ilvl w:val="0"/>
                <w:numId w:val="286"/>
              </w:numPr>
              <w:rPr>
                <w:rFonts w:ascii="Arial" w:eastAsia="Calibri" w:hAnsi="Arial" w:cs="Arial"/>
                <w:b/>
                <w:sz w:val="20"/>
                <w:szCs w:val="20"/>
              </w:rPr>
            </w:pPr>
            <w:r w:rsidRPr="003C0226">
              <w:rPr>
                <w:rFonts w:ascii="Arial" w:eastAsia="Calibri" w:hAnsi="Arial" w:cs="Arial"/>
                <w:sz w:val="20"/>
                <w:szCs w:val="20"/>
              </w:rPr>
              <w:t xml:space="preserve"> Programa de tecnificación de la producción </w:t>
            </w:r>
            <w:r w:rsidR="003C0226">
              <w:rPr>
                <w:rFonts w:ascii="Arial" w:eastAsia="Calibri" w:hAnsi="Arial" w:cs="Arial"/>
                <w:sz w:val="20"/>
                <w:szCs w:val="20"/>
              </w:rPr>
              <w:t>pecuaria en la ganadería de leche y de especies menores.</w:t>
            </w:r>
          </w:p>
          <w:p w:rsidR="00F344F3" w:rsidRPr="00F344F3" w:rsidRDefault="00F344F3" w:rsidP="00F344F3">
            <w:pPr>
              <w:pStyle w:val="Prrafodelista"/>
              <w:rPr>
                <w:rFonts w:ascii="Arial" w:eastAsia="Calibri" w:hAnsi="Arial" w:cs="Arial"/>
                <w:b/>
                <w:sz w:val="20"/>
                <w:szCs w:val="20"/>
              </w:rPr>
            </w:pPr>
          </w:p>
          <w:p w:rsidR="002D6EA3" w:rsidRPr="00A67913" w:rsidRDefault="00F344F3" w:rsidP="00A67913">
            <w:pPr>
              <w:pStyle w:val="Prrafodelista"/>
              <w:numPr>
                <w:ilvl w:val="0"/>
                <w:numId w:val="286"/>
              </w:numPr>
              <w:rPr>
                <w:rFonts w:ascii="Arial" w:eastAsia="Calibri" w:hAnsi="Arial" w:cs="Arial"/>
                <w:b/>
                <w:sz w:val="20"/>
                <w:szCs w:val="20"/>
              </w:rPr>
            </w:pPr>
            <w:r>
              <w:rPr>
                <w:rFonts w:ascii="Arial" w:eastAsia="Calibri" w:hAnsi="Arial" w:cs="Arial"/>
                <w:sz w:val="20"/>
                <w:szCs w:val="20"/>
              </w:rPr>
              <w:t xml:space="preserve">Programa de capacitación en buenas prácticas de producción </w:t>
            </w:r>
            <w:r w:rsidRPr="005A2D8F">
              <w:rPr>
                <w:rFonts w:ascii="Arial" w:eastAsia="Calibri" w:hAnsi="Arial" w:cs="Arial"/>
                <w:sz w:val="20"/>
                <w:szCs w:val="20"/>
              </w:rPr>
              <w:t>pecuari</w:t>
            </w:r>
            <w:r w:rsidR="00A67913">
              <w:rPr>
                <w:rFonts w:ascii="Arial" w:eastAsia="Calibri" w:hAnsi="Arial" w:cs="Arial"/>
                <w:sz w:val="20"/>
                <w:szCs w:val="20"/>
              </w:rPr>
              <w:t>a</w:t>
            </w:r>
          </w:p>
          <w:p w:rsidR="002D6EA3" w:rsidRPr="002A00CA" w:rsidRDefault="002D6EA3" w:rsidP="005144C8">
            <w:pPr>
              <w:jc w:val="both"/>
              <w:rPr>
                <w:rFonts w:ascii="Arial" w:eastAsia="Calibri" w:hAnsi="Arial" w:cs="Arial"/>
                <w:sz w:val="20"/>
                <w:szCs w:val="20"/>
              </w:rPr>
            </w:pPr>
          </w:p>
        </w:tc>
        <w:tc>
          <w:tcPr>
            <w:tcW w:w="7554" w:type="dxa"/>
            <w:shd w:val="clear" w:color="auto" w:fill="FFFF66"/>
          </w:tcPr>
          <w:p w:rsidR="002D6EA3" w:rsidRDefault="002D6EA3" w:rsidP="005144C8">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2D6EA3" w:rsidRPr="00765F4E" w:rsidTr="00EA31A9">
              <w:trPr>
                <w:trHeight w:val="207"/>
              </w:trPr>
              <w:tc>
                <w:tcPr>
                  <w:tcW w:w="1271" w:type="dxa"/>
                  <w:shd w:val="clear" w:color="auto" w:fill="66FF66"/>
                  <w:vAlign w:val="center"/>
                </w:tcPr>
                <w:p w:rsidR="002D6EA3" w:rsidRPr="00765F4E" w:rsidRDefault="002D6EA3" w:rsidP="005144C8">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2D6EA3" w:rsidRPr="00765F4E" w:rsidRDefault="002D6EA3"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27" w:type="dxa"/>
                  <w:shd w:val="clear" w:color="auto" w:fill="66FF66"/>
                  <w:vAlign w:val="center"/>
                </w:tcPr>
                <w:p w:rsidR="002D6EA3" w:rsidRPr="00765F4E" w:rsidRDefault="002D6EA3"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27" w:type="dxa"/>
                  <w:shd w:val="clear" w:color="auto" w:fill="66FF66"/>
                  <w:vAlign w:val="center"/>
                </w:tcPr>
                <w:p w:rsidR="002D6EA3" w:rsidRPr="00765F4E" w:rsidRDefault="002D6EA3"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27" w:type="dxa"/>
                  <w:shd w:val="clear" w:color="auto" w:fill="66FF66"/>
                  <w:vAlign w:val="center"/>
                </w:tcPr>
                <w:p w:rsidR="002D6EA3" w:rsidRPr="00765F4E" w:rsidRDefault="002D6EA3"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27" w:type="dxa"/>
                  <w:shd w:val="clear" w:color="auto" w:fill="66FF66"/>
                  <w:vAlign w:val="center"/>
                </w:tcPr>
                <w:p w:rsidR="002D6EA3" w:rsidRPr="00765F4E" w:rsidRDefault="002D6EA3"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27" w:type="dxa"/>
                  <w:shd w:val="clear" w:color="auto" w:fill="66FF66"/>
                  <w:vAlign w:val="center"/>
                </w:tcPr>
                <w:p w:rsidR="002D6EA3" w:rsidRPr="00765F4E" w:rsidRDefault="002D6EA3"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27" w:type="dxa"/>
                  <w:shd w:val="clear" w:color="auto" w:fill="66FF66"/>
                  <w:vAlign w:val="center"/>
                </w:tcPr>
                <w:p w:rsidR="002D6EA3" w:rsidRPr="00765F4E" w:rsidRDefault="002D6EA3"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27" w:type="dxa"/>
                  <w:shd w:val="clear" w:color="auto" w:fill="66FF66"/>
                  <w:vAlign w:val="center"/>
                </w:tcPr>
                <w:p w:rsidR="002D6EA3" w:rsidRPr="00765F4E" w:rsidRDefault="002D6EA3"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27" w:type="dxa"/>
                  <w:shd w:val="clear" w:color="auto" w:fill="66FF66"/>
                  <w:vAlign w:val="center"/>
                </w:tcPr>
                <w:p w:rsidR="002D6EA3" w:rsidRPr="00765F4E" w:rsidRDefault="002D6EA3"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27" w:type="dxa"/>
                  <w:shd w:val="clear" w:color="auto" w:fill="66FF66"/>
                  <w:vAlign w:val="center"/>
                </w:tcPr>
                <w:p w:rsidR="002D6EA3" w:rsidRPr="00765F4E" w:rsidRDefault="002D6EA3"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2D6EA3" w:rsidRPr="00765F4E" w:rsidTr="00EA31A9">
              <w:trPr>
                <w:trHeight w:val="654"/>
              </w:trPr>
              <w:tc>
                <w:tcPr>
                  <w:tcW w:w="1271" w:type="dxa"/>
                  <w:shd w:val="clear" w:color="auto" w:fill="66FF66"/>
                  <w:vAlign w:val="center"/>
                </w:tcPr>
                <w:p w:rsidR="002D6EA3" w:rsidRPr="00765F4E" w:rsidRDefault="00D41D51" w:rsidP="005144C8">
                  <w:pPr>
                    <w:jc w:val="center"/>
                    <w:rPr>
                      <w:rFonts w:ascii="Arial" w:eastAsia="Calibri" w:hAnsi="Arial" w:cs="Arial"/>
                      <w:sz w:val="16"/>
                      <w:szCs w:val="16"/>
                    </w:rPr>
                  </w:pPr>
                  <w:r>
                    <w:rPr>
                      <w:rFonts w:ascii="Arial" w:eastAsia="Calibri" w:hAnsi="Arial" w:cs="Arial"/>
                      <w:sz w:val="16"/>
                      <w:szCs w:val="16"/>
                    </w:rPr>
                    <w:t>150</w:t>
                  </w:r>
                  <w:r w:rsidR="003C0226">
                    <w:rPr>
                      <w:rFonts w:ascii="Arial" w:eastAsia="Calibri" w:hAnsi="Arial" w:cs="Arial"/>
                      <w:sz w:val="16"/>
                      <w:szCs w:val="16"/>
                    </w:rPr>
                    <w:t xml:space="preserve"> productores pecuarios  atendidos</w:t>
                  </w:r>
                  <w:r w:rsidR="002D6EA3" w:rsidRPr="000A239F">
                    <w:rPr>
                      <w:rFonts w:ascii="Arial" w:eastAsia="Calibri" w:hAnsi="Arial" w:cs="Arial"/>
                      <w:sz w:val="16"/>
                      <w:szCs w:val="16"/>
                    </w:rPr>
                    <w:t>.</w:t>
                  </w:r>
                </w:p>
              </w:tc>
              <w:tc>
                <w:tcPr>
                  <w:tcW w:w="627" w:type="dxa"/>
                  <w:shd w:val="clear" w:color="auto" w:fill="66FF66"/>
                  <w:vAlign w:val="center"/>
                </w:tcPr>
                <w:p w:rsidR="002D6EA3" w:rsidRPr="00765F4E" w:rsidRDefault="003C0226" w:rsidP="005144C8">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2D6EA3" w:rsidRPr="00765F4E" w:rsidRDefault="00282A8C" w:rsidP="005144C8">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2D6EA3" w:rsidRPr="00765F4E" w:rsidRDefault="00282A8C" w:rsidP="005144C8">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2D6EA3" w:rsidRPr="00765F4E" w:rsidRDefault="00D41D51" w:rsidP="005144C8">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2D6EA3" w:rsidRPr="00765F4E" w:rsidRDefault="00D41D51" w:rsidP="005144C8">
                  <w:pPr>
                    <w:jc w:val="center"/>
                    <w:rPr>
                      <w:rFonts w:ascii="Arial" w:eastAsia="Calibri" w:hAnsi="Arial" w:cs="Arial"/>
                      <w:sz w:val="16"/>
                      <w:szCs w:val="16"/>
                    </w:rPr>
                  </w:pPr>
                  <w:r>
                    <w:rPr>
                      <w:rFonts w:ascii="Arial" w:eastAsia="Calibri" w:hAnsi="Arial" w:cs="Arial"/>
                      <w:sz w:val="16"/>
                      <w:szCs w:val="16"/>
                    </w:rPr>
                    <w:t>150</w:t>
                  </w:r>
                </w:p>
              </w:tc>
              <w:tc>
                <w:tcPr>
                  <w:tcW w:w="627" w:type="dxa"/>
                  <w:shd w:val="clear" w:color="auto" w:fill="66FF66"/>
                  <w:vAlign w:val="center"/>
                </w:tcPr>
                <w:p w:rsidR="002D6EA3" w:rsidRPr="00765F4E" w:rsidRDefault="00D41D51" w:rsidP="005144C8">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2D6EA3" w:rsidRPr="00765F4E" w:rsidRDefault="00D41D51" w:rsidP="005144C8">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2D6EA3" w:rsidRPr="00765F4E" w:rsidRDefault="00D41D51" w:rsidP="005144C8">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2D6EA3" w:rsidRPr="00765F4E" w:rsidRDefault="00D41D51" w:rsidP="005144C8">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2D6EA3" w:rsidRPr="00765F4E" w:rsidRDefault="00D41D51" w:rsidP="005144C8">
                  <w:pPr>
                    <w:jc w:val="center"/>
                    <w:rPr>
                      <w:rFonts w:ascii="Arial" w:eastAsia="Calibri" w:hAnsi="Arial" w:cs="Arial"/>
                      <w:sz w:val="16"/>
                      <w:szCs w:val="16"/>
                    </w:rPr>
                  </w:pPr>
                  <w:r>
                    <w:rPr>
                      <w:rFonts w:ascii="Arial" w:eastAsia="Calibri" w:hAnsi="Arial" w:cs="Arial"/>
                      <w:sz w:val="16"/>
                      <w:szCs w:val="16"/>
                    </w:rPr>
                    <w:t>0</w:t>
                  </w:r>
                </w:p>
              </w:tc>
            </w:tr>
          </w:tbl>
          <w:p w:rsidR="002D6EA3" w:rsidRDefault="002D6EA3" w:rsidP="005144C8">
            <w:pPr>
              <w:rPr>
                <w:rFonts w:ascii="Arial" w:eastAsia="Calibri" w:hAnsi="Arial" w:cs="Arial"/>
                <w:sz w:val="20"/>
                <w:szCs w:val="20"/>
              </w:rPr>
            </w:pPr>
          </w:p>
          <w:p w:rsidR="00F344F3" w:rsidRDefault="00F344F3" w:rsidP="005144C8">
            <w:pPr>
              <w:rPr>
                <w:rFonts w:ascii="Arial" w:eastAsia="Calibri" w:hAnsi="Arial" w:cs="Arial"/>
                <w:sz w:val="20"/>
                <w:szCs w:val="20"/>
              </w:rPr>
            </w:pPr>
          </w:p>
          <w:p w:rsidR="00F344F3" w:rsidRPr="00AE52AC" w:rsidRDefault="00F344F3" w:rsidP="005144C8">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F344F3" w:rsidRPr="00765F4E" w:rsidTr="00EA31A9">
              <w:trPr>
                <w:trHeight w:val="207"/>
              </w:trPr>
              <w:tc>
                <w:tcPr>
                  <w:tcW w:w="1271" w:type="dxa"/>
                  <w:shd w:val="clear" w:color="auto" w:fill="66FF66"/>
                  <w:vAlign w:val="center"/>
                </w:tcPr>
                <w:p w:rsidR="00F344F3" w:rsidRPr="00765F4E" w:rsidRDefault="00F344F3" w:rsidP="00F344F3">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F344F3" w:rsidRPr="00765F4E" w:rsidRDefault="00F344F3" w:rsidP="00F344F3">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27" w:type="dxa"/>
                  <w:shd w:val="clear" w:color="auto" w:fill="66FF66"/>
                  <w:vAlign w:val="center"/>
                </w:tcPr>
                <w:p w:rsidR="00F344F3" w:rsidRPr="00765F4E" w:rsidRDefault="00F344F3" w:rsidP="00F344F3">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27" w:type="dxa"/>
                  <w:shd w:val="clear" w:color="auto" w:fill="66FF66"/>
                  <w:vAlign w:val="center"/>
                </w:tcPr>
                <w:p w:rsidR="00F344F3" w:rsidRPr="00765F4E" w:rsidRDefault="00F344F3" w:rsidP="00F344F3">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27" w:type="dxa"/>
                  <w:shd w:val="clear" w:color="auto" w:fill="66FF66"/>
                  <w:vAlign w:val="center"/>
                </w:tcPr>
                <w:p w:rsidR="00F344F3" w:rsidRPr="00765F4E" w:rsidRDefault="00F344F3" w:rsidP="00F344F3">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27" w:type="dxa"/>
                  <w:shd w:val="clear" w:color="auto" w:fill="66FF66"/>
                  <w:vAlign w:val="center"/>
                </w:tcPr>
                <w:p w:rsidR="00F344F3" w:rsidRPr="00765F4E" w:rsidRDefault="00F344F3" w:rsidP="00F344F3">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27" w:type="dxa"/>
                  <w:shd w:val="clear" w:color="auto" w:fill="66FF66"/>
                  <w:vAlign w:val="center"/>
                </w:tcPr>
                <w:p w:rsidR="00F344F3" w:rsidRPr="00765F4E" w:rsidRDefault="00F344F3" w:rsidP="00F344F3">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27" w:type="dxa"/>
                  <w:shd w:val="clear" w:color="auto" w:fill="66FF66"/>
                  <w:vAlign w:val="center"/>
                </w:tcPr>
                <w:p w:rsidR="00F344F3" w:rsidRPr="00765F4E" w:rsidRDefault="00F344F3" w:rsidP="00F344F3">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27" w:type="dxa"/>
                  <w:shd w:val="clear" w:color="auto" w:fill="66FF66"/>
                  <w:vAlign w:val="center"/>
                </w:tcPr>
                <w:p w:rsidR="00F344F3" w:rsidRPr="00765F4E" w:rsidRDefault="00F344F3" w:rsidP="00F344F3">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27" w:type="dxa"/>
                  <w:shd w:val="clear" w:color="auto" w:fill="66FF66"/>
                  <w:vAlign w:val="center"/>
                </w:tcPr>
                <w:p w:rsidR="00F344F3" w:rsidRPr="00765F4E" w:rsidRDefault="00F344F3" w:rsidP="00F344F3">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27" w:type="dxa"/>
                  <w:shd w:val="clear" w:color="auto" w:fill="66FF66"/>
                  <w:vAlign w:val="center"/>
                </w:tcPr>
                <w:p w:rsidR="00F344F3" w:rsidRPr="00765F4E" w:rsidRDefault="00F344F3" w:rsidP="00F344F3">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F344F3" w:rsidRPr="00765F4E" w:rsidTr="00EA31A9">
              <w:trPr>
                <w:trHeight w:val="654"/>
              </w:trPr>
              <w:tc>
                <w:tcPr>
                  <w:tcW w:w="1271" w:type="dxa"/>
                  <w:shd w:val="clear" w:color="auto" w:fill="66FF66"/>
                  <w:vAlign w:val="center"/>
                </w:tcPr>
                <w:p w:rsidR="00F344F3" w:rsidRPr="00765F4E" w:rsidRDefault="00282A8C" w:rsidP="00F344F3">
                  <w:pPr>
                    <w:jc w:val="center"/>
                    <w:rPr>
                      <w:rFonts w:ascii="Arial" w:eastAsia="Calibri" w:hAnsi="Arial" w:cs="Arial"/>
                      <w:sz w:val="16"/>
                      <w:szCs w:val="16"/>
                    </w:rPr>
                  </w:pPr>
                  <w:r>
                    <w:rPr>
                      <w:rFonts w:ascii="Arial" w:eastAsia="Calibri" w:hAnsi="Arial" w:cs="Arial"/>
                      <w:sz w:val="16"/>
                      <w:szCs w:val="16"/>
                    </w:rPr>
                    <w:t>20 promo</w:t>
                  </w:r>
                  <w:r w:rsidR="00F344F3">
                    <w:rPr>
                      <w:rFonts w:ascii="Arial" w:eastAsia="Calibri" w:hAnsi="Arial" w:cs="Arial"/>
                      <w:sz w:val="16"/>
                      <w:szCs w:val="16"/>
                    </w:rPr>
                    <w:t>tores pecuarios  formados</w:t>
                  </w:r>
                  <w:r w:rsidR="00F344F3" w:rsidRPr="000A239F">
                    <w:rPr>
                      <w:rFonts w:ascii="Arial" w:eastAsia="Calibri" w:hAnsi="Arial" w:cs="Arial"/>
                      <w:sz w:val="16"/>
                      <w:szCs w:val="16"/>
                    </w:rPr>
                    <w:t>.</w:t>
                  </w:r>
                </w:p>
              </w:tc>
              <w:tc>
                <w:tcPr>
                  <w:tcW w:w="627" w:type="dxa"/>
                  <w:shd w:val="clear" w:color="auto" w:fill="66FF66"/>
                  <w:vAlign w:val="center"/>
                </w:tcPr>
                <w:p w:rsidR="00F344F3" w:rsidRPr="00765F4E" w:rsidRDefault="00F344F3" w:rsidP="00F344F3">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344F3" w:rsidRPr="00765F4E" w:rsidRDefault="00D41D51" w:rsidP="00F344F3">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344F3" w:rsidRPr="00765F4E" w:rsidRDefault="00D41D51" w:rsidP="00F344F3">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344F3" w:rsidRPr="00765F4E" w:rsidRDefault="00D41D51" w:rsidP="00F344F3">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344F3" w:rsidRPr="00765F4E" w:rsidRDefault="00D41D51" w:rsidP="00F344F3">
                  <w:pPr>
                    <w:jc w:val="center"/>
                    <w:rPr>
                      <w:rFonts w:ascii="Arial" w:eastAsia="Calibri" w:hAnsi="Arial" w:cs="Arial"/>
                      <w:sz w:val="16"/>
                      <w:szCs w:val="16"/>
                    </w:rPr>
                  </w:pPr>
                  <w:r>
                    <w:rPr>
                      <w:rFonts w:ascii="Arial" w:eastAsia="Calibri" w:hAnsi="Arial" w:cs="Arial"/>
                      <w:sz w:val="16"/>
                      <w:szCs w:val="16"/>
                    </w:rPr>
                    <w:t>20</w:t>
                  </w:r>
                </w:p>
              </w:tc>
              <w:tc>
                <w:tcPr>
                  <w:tcW w:w="627" w:type="dxa"/>
                  <w:shd w:val="clear" w:color="auto" w:fill="66FF66"/>
                  <w:vAlign w:val="center"/>
                </w:tcPr>
                <w:p w:rsidR="00F344F3" w:rsidRPr="00765F4E" w:rsidRDefault="00D41D51" w:rsidP="00F344F3">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344F3" w:rsidRPr="00765F4E" w:rsidRDefault="00D41D51" w:rsidP="00F344F3">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344F3" w:rsidRPr="00765F4E" w:rsidRDefault="00D41D51" w:rsidP="00F344F3">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344F3" w:rsidRPr="00765F4E" w:rsidRDefault="00D41D51" w:rsidP="00F344F3">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F344F3" w:rsidRPr="00765F4E" w:rsidRDefault="00D41D51" w:rsidP="00F344F3">
                  <w:pPr>
                    <w:jc w:val="center"/>
                    <w:rPr>
                      <w:rFonts w:ascii="Arial" w:eastAsia="Calibri" w:hAnsi="Arial" w:cs="Arial"/>
                      <w:sz w:val="16"/>
                      <w:szCs w:val="16"/>
                    </w:rPr>
                  </w:pPr>
                  <w:r>
                    <w:rPr>
                      <w:rFonts w:ascii="Arial" w:eastAsia="Calibri" w:hAnsi="Arial" w:cs="Arial"/>
                      <w:sz w:val="16"/>
                      <w:szCs w:val="16"/>
                    </w:rPr>
                    <w:t>0</w:t>
                  </w:r>
                </w:p>
              </w:tc>
            </w:tr>
          </w:tbl>
          <w:p w:rsidR="002D6EA3" w:rsidRPr="00AE52AC" w:rsidRDefault="002D6EA3" w:rsidP="005144C8">
            <w:pPr>
              <w:rPr>
                <w:rFonts w:ascii="Arial" w:eastAsia="Calibri" w:hAnsi="Arial" w:cs="Arial"/>
                <w:sz w:val="20"/>
                <w:szCs w:val="20"/>
              </w:rPr>
            </w:pPr>
          </w:p>
        </w:tc>
        <w:tc>
          <w:tcPr>
            <w:tcW w:w="1650" w:type="dxa"/>
            <w:shd w:val="clear" w:color="auto" w:fill="FFFF66"/>
          </w:tcPr>
          <w:p w:rsidR="002D6EA3" w:rsidRDefault="002D6EA3" w:rsidP="005144C8">
            <w:pPr>
              <w:spacing w:after="0"/>
              <w:rPr>
                <w:rFonts w:ascii="Arial" w:eastAsia="Calibri" w:hAnsi="Arial" w:cs="Arial"/>
                <w:sz w:val="20"/>
                <w:szCs w:val="20"/>
              </w:rPr>
            </w:pPr>
            <w:r>
              <w:rPr>
                <w:rFonts w:ascii="Arial" w:eastAsia="Calibri" w:hAnsi="Arial" w:cs="Arial"/>
                <w:sz w:val="20"/>
                <w:szCs w:val="20"/>
              </w:rPr>
              <w:t>Registros de producción y productividad</w:t>
            </w:r>
          </w:p>
          <w:p w:rsidR="002D6EA3" w:rsidRDefault="002D6EA3" w:rsidP="005144C8">
            <w:pPr>
              <w:spacing w:after="0"/>
              <w:rPr>
                <w:rFonts w:ascii="Arial" w:eastAsia="Calibri" w:hAnsi="Arial" w:cs="Arial"/>
                <w:sz w:val="20"/>
                <w:szCs w:val="20"/>
              </w:rPr>
            </w:pPr>
          </w:p>
          <w:p w:rsidR="002D6EA3" w:rsidRDefault="002D6EA3" w:rsidP="005144C8">
            <w:pPr>
              <w:spacing w:after="0"/>
              <w:rPr>
                <w:rFonts w:ascii="Arial" w:eastAsia="Calibri" w:hAnsi="Arial" w:cs="Arial"/>
                <w:sz w:val="20"/>
                <w:szCs w:val="20"/>
              </w:rPr>
            </w:pPr>
            <w:r>
              <w:rPr>
                <w:rFonts w:ascii="Arial" w:eastAsia="Calibri" w:hAnsi="Arial" w:cs="Arial"/>
                <w:sz w:val="20"/>
                <w:szCs w:val="20"/>
              </w:rPr>
              <w:t>Registro de productores</w:t>
            </w:r>
          </w:p>
          <w:p w:rsidR="002D6EA3" w:rsidRDefault="002D6EA3" w:rsidP="005144C8">
            <w:pPr>
              <w:spacing w:after="0"/>
              <w:rPr>
                <w:rFonts w:ascii="Arial" w:eastAsia="Calibri" w:hAnsi="Arial" w:cs="Arial"/>
                <w:sz w:val="20"/>
                <w:szCs w:val="20"/>
              </w:rPr>
            </w:pPr>
          </w:p>
          <w:p w:rsidR="002D6EA3" w:rsidRDefault="002D6EA3" w:rsidP="005144C8">
            <w:pPr>
              <w:spacing w:after="0"/>
              <w:rPr>
                <w:rFonts w:ascii="Arial" w:eastAsia="Calibri" w:hAnsi="Arial" w:cs="Arial"/>
                <w:sz w:val="20"/>
                <w:szCs w:val="20"/>
              </w:rPr>
            </w:pPr>
            <w:r>
              <w:rPr>
                <w:rFonts w:ascii="Arial" w:eastAsia="Calibri" w:hAnsi="Arial" w:cs="Arial"/>
                <w:sz w:val="20"/>
                <w:szCs w:val="20"/>
              </w:rPr>
              <w:t xml:space="preserve">Facturas </w:t>
            </w:r>
          </w:p>
          <w:p w:rsidR="002D6EA3" w:rsidRDefault="002D6EA3" w:rsidP="005144C8">
            <w:pPr>
              <w:spacing w:after="0"/>
              <w:rPr>
                <w:rFonts w:ascii="Arial" w:eastAsia="Calibri" w:hAnsi="Arial" w:cs="Arial"/>
                <w:sz w:val="20"/>
                <w:szCs w:val="20"/>
              </w:rPr>
            </w:pPr>
          </w:p>
          <w:p w:rsidR="002D6EA3" w:rsidRDefault="002D6EA3" w:rsidP="005144C8">
            <w:pPr>
              <w:spacing w:after="0"/>
              <w:rPr>
                <w:rFonts w:ascii="Arial" w:eastAsia="Calibri" w:hAnsi="Arial" w:cs="Arial"/>
                <w:sz w:val="20"/>
                <w:szCs w:val="20"/>
              </w:rPr>
            </w:pPr>
            <w:r>
              <w:rPr>
                <w:rFonts w:ascii="Arial" w:eastAsia="Calibri" w:hAnsi="Arial" w:cs="Arial"/>
                <w:sz w:val="20"/>
                <w:szCs w:val="20"/>
              </w:rPr>
              <w:t>Comprobantes de ingreso y egresos.</w:t>
            </w:r>
          </w:p>
          <w:p w:rsidR="002D6EA3" w:rsidRDefault="002D6EA3" w:rsidP="005144C8">
            <w:pPr>
              <w:spacing w:after="0"/>
              <w:rPr>
                <w:rFonts w:ascii="Arial" w:eastAsia="Calibri" w:hAnsi="Arial" w:cs="Arial"/>
                <w:sz w:val="20"/>
                <w:szCs w:val="20"/>
              </w:rPr>
            </w:pPr>
          </w:p>
          <w:p w:rsidR="002D6EA3" w:rsidRDefault="002D6EA3" w:rsidP="005144C8">
            <w:pPr>
              <w:rPr>
                <w:rFonts w:ascii="Arial" w:eastAsia="Calibri" w:hAnsi="Arial" w:cs="Arial"/>
                <w:sz w:val="20"/>
                <w:szCs w:val="20"/>
              </w:rPr>
            </w:pPr>
            <w:r>
              <w:rPr>
                <w:rFonts w:ascii="Arial" w:eastAsia="Calibri" w:hAnsi="Arial" w:cs="Arial"/>
                <w:sz w:val="20"/>
                <w:szCs w:val="20"/>
              </w:rPr>
              <w:t>Fotografías</w:t>
            </w:r>
          </w:p>
          <w:p w:rsidR="00071C89" w:rsidRDefault="00071C89" w:rsidP="005144C8">
            <w:pPr>
              <w:rPr>
                <w:rFonts w:ascii="Arial" w:eastAsia="Calibri" w:hAnsi="Arial" w:cs="Arial"/>
                <w:sz w:val="20"/>
                <w:szCs w:val="20"/>
              </w:rPr>
            </w:pPr>
            <w:r>
              <w:rPr>
                <w:rFonts w:ascii="Arial" w:eastAsia="Calibri" w:hAnsi="Arial" w:cs="Arial"/>
                <w:sz w:val="20"/>
                <w:szCs w:val="20"/>
              </w:rPr>
              <w:t>Testimonios</w:t>
            </w:r>
          </w:p>
          <w:p w:rsidR="00071C89" w:rsidRPr="00E662BF" w:rsidRDefault="00071C89" w:rsidP="005144C8">
            <w:pPr>
              <w:rPr>
                <w:rFonts w:ascii="Arial" w:eastAsia="Calibri" w:hAnsi="Arial" w:cs="Arial"/>
                <w:sz w:val="20"/>
                <w:szCs w:val="20"/>
              </w:rPr>
            </w:pPr>
            <w:r>
              <w:rPr>
                <w:rFonts w:ascii="Arial" w:eastAsia="Calibri" w:hAnsi="Arial" w:cs="Arial"/>
                <w:sz w:val="20"/>
                <w:szCs w:val="20"/>
              </w:rPr>
              <w:t>Entrevistas</w:t>
            </w:r>
          </w:p>
        </w:tc>
        <w:tc>
          <w:tcPr>
            <w:tcW w:w="1617" w:type="dxa"/>
            <w:shd w:val="clear" w:color="auto" w:fill="FFFF66"/>
          </w:tcPr>
          <w:p w:rsidR="002D6EA3" w:rsidRDefault="002D6EA3" w:rsidP="005144C8">
            <w:pPr>
              <w:rPr>
                <w:rFonts w:ascii="Arial" w:eastAsia="Calibri" w:hAnsi="Arial" w:cs="Arial"/>
                <w:sz w:val="20"/>
                <w:szCs w:val="20"/>
              </w:rPr>
            </w:pPr>
            <w:r>
              <w:rPr>
                <w:rFonts w:ascii="Arial" w:eastAsia="Calibri" w:hAnsi="Arial" w:cs="Arial"/>
                <w:sz w:val="20"/>
                <w:szCs w:val="20"/>
              </w:rPr>
              <w:t>D</w:t>
            </w:r>
            <w:r w:rsidR="00071C89">
              <w:rPr>
                <w:rFonts w:ascii="Arial" w:eastAsia="Calibri" w:hAnsi="Arial" w:cs="Arial"/>
                <w:sz w:val="20"/>
                <w:szCs w:val="20"/>
              </w:rPr>
              <w:t>emanda de la producción pecuaria</w:t>
            </w:r>
            <w:r>
              <w:rPr>
                <w:rFonts w:ascii="Arial" w:eastAsia="Calibri" w:hAnsi="Arial" w:cs="Arial"/>
                <w:sz w:val="20"/>
                <w:szCs w:val="20"/>
              </w:rPr>
              <w:t xml:space="preserve"> a nivel nacional</w:t>
            </w:r>
          </w:p>
          <w:p w:rsidR="002D6EA3" w:rsidRDefault="002D6EA3" w:rsidP="005144C8">
            <w:pPr>
              <w:rPr>
                <w:rFonts w:ascii="Arial" w:eastAsia="Calibri" w:hAnsi="Arial" w:cs="Arial"/>
                <w:sz w:val="20"/>
                <w:szCs w:val="20"/>
              </w:rPr>
            </w:pPr>
            <w:r>
              <w:rPr>
                <w:rFonts w:ascii="Arial" w:eastAsia="Calibri" w:hAnsi="Arial" w:cs="Arial"/>
                <w:sz w:val="20"/>
                <w:szCs w:val="20"/>
              </w:rPr>
              <w:t>Demanda de producción en los mercados</w:t>
            </w:r>
          </w:p>
          <w:p w:rsidR="002D6EA3" w:rsidRDefault="002D6EA3" w:rsidP="005144C8">
            <w:pPr>
              <w:rPr>
                <w:rFonts w:ascii="Arial" w:eastAsia="Calibri" w:hAnsi="Arial" w:cs="Arial"/>
                <w:sz w:val="20"/>
                <w:szCs w:val="20"/>
              </w:rPr>
            </w:pPr>
            <w:r>
              <w:rPr>
                <w:rFonts w:ascii="Arial" w:eastAsia="Calibri" w:hAnsi="Arial" w:cs="Arial"/>
                <w:sz w:val="20"/>
                <w:szCs w:val="20"/>
              </w:rPr>
              <w:t xml:space="preserve">Políticas de gobierno favorables. </w:t>
            </w:r>
          </w:p>
          <w:p w:rsidR="002D6EA3" w:rsidRPr="00D245C1" w:rsidRDefault="002D6EA3" w:rsidP="005144C8">
            <w:pPr>
              <w:rPr>
                <w:rFonts w:ascii="Arial" w:eastAsia="Calibri" w:hAnsi="Arial" w:cs="Arial"/>
                <w:sz w:val="20"/>
                <w:szCs w:val="20"/>
              </w:rPr>
            </w:pPr>
          </w:p>
        </w:tc>
      </w:tr>
      <w:tr w:rsidR="002D6EA3" w:rsidRPr="00AE52AC" w:rsidTr="00A67913">
        <w:trPr>
          <w:trHeight w:val="366"/>
        </w:trPr>
        <w:tc>
          <w:tcPr>
            <w:tcW w:w="2660" w:type="dxa"/>
            <w:vMerge w:val="restart"/>
            <w:shd w:val="clear" w:color="auto" w:fill="FFFF66"/>
          </w:tcPr>
          <w:p w:rsidR="002D6EA3" w:rsidRPr="009504D8" w:rsidRDefault="002D6EA3" w:rsidP="005144C8">
            <w:pPr>
              <w:rPr>
                <w:rFonts w:ascii="Arial" w:eastAsia="Calibri" w:hAnsi="Arial" w:cs="Arial"/>
                <w:b/>
                <w:sz w:val="20"/>
                <w:szCs w:val="20"/>
              </w:rPr>
            </w:pPr>
            <w:r w:rsidRPr="009504D8">
              <w:rPr>
                <w:rFonts w:ascii="Arial" w:eastAsia="Calibri" w:hAnsi="Arial" w:cs="Arial"/>
                <w:b/>
                <w:sz w:val="20"/>
                <w:szCs w:val="20"/>
              </w:rPr>
              <w:t>ACTIVIDADES</w:t>
            </w:r>
            <w:r w:rsidR="00386C6E">
              <w:rPr>
                <w:rFonts w:ascii="Arial" w:eastAsia="Calibri" w:hAnsi="Arial" w:cs="Arial"/>
                <w:b/>
                <w:sz w:val="20"/>
                <w:szCs w:val="20"/>
              </w:rPr>
              <w:t>.</w:t>
            </w:r>
          </w:p>
          <w:p w:rsidR="00D41D51" w:rsidRPr="00D41D51" w:rsidRDefault="00D41D51" w:rsidP="00D41D51">
            <w:pPr>
              <w:pStyle w:val="Prrafodelista"/>
              <w:ind w:left="360"/>
              <w:jc w:val="both"/>
              <w:rPr>
                <w:rFonts w:ascii="Arial" w:eastAsia="Calibri" w:hAnsi="Arial" w:cs="Arial"/>
                <w:b/>
                <w:i/>
                <w:sz w:val="20"/>
                <w:szCs w:val="20"/>
                <w:u w:val="single"/>
              </w:rPr>
            </w:pPr>
          </w:p>
          <w:p w:rsidR="002D6EA3" w:rsidRPr="00D41D51" w:rsidRDefault="002D6EA3" w:rsidP="004B3D42">
            <w:pPr>
              <w:pStyle w:val="Prrafodelista"/>
              <w:numPr>
                <w:ilvl w:val="1"/>
                <w:numId w:val="289"/>
              </w:numPr>
              <w:jc w:val="both"/>
              <w:rPr>
                <w:rFonts w:ascii="Arial" w:eastAsia="Calibri" w:hAnsi="Arial" w:cs="Arial"/>
                <w:b/>
                <w:i/>
                <w:sz w:val="20"/>
                <w:szCs w:val="20"/>
                <w:u w:val="single"/>
              </w:rPr>
            </w:pPr>
            <w:r w:rsidRPr="00D41D51">
              <w:rPr>
                <w:rFonts w:ascii="Arial" w:eastAsia="Calibri" w:hAnsi="Arial" w:cs="Arial"/>
                <w:sz w:val="20"/>
                <w:szCs w:val="20"/>
              </w:rPr>
              <w:t>Proyecto de</w:t>
            </w:r>
            <w:r w:rsidR="003C0226" w:rsidRPr="00D41D51">
              <w:rPr>
                <w:rFonts w:ascii="Arial" w:eastAsia="Calibri" w:hAnsi="Arial" w:cs="Arial"/>
                <w:sz w:val="20"/>
                <w:szCs w:val="20"/>
              </w:rPr>
              <w:t xml:space="preserve"> asistencia técnica pecuaria para la nutrición y sanidad animal</w:t>
            </w:r>
            <w:r w:rsidRPr="00D41D51">
              <w:rPr>
                <w:rFonts w:ascii="Arial" w:eastAsia="Calibri" w:hAnsi="Arial" w:cs="Arial"/>
                <w:sz w:val="20"/>
                <w:szCs w:val="20"/>
              </w:rPr>
              <w:t>.</w:t>
            </w:r>
          </w:p>
          <w:p w:rsidR="00D41D51" w:rsidRPr="00D41D51" w:rsidRDefault="00D41D51" w:rsidP="00D41D51">
            <w:pPr>
              <w:pStyle w:val="Prrafodelista"/>
              <w:ind w:left="360"/>
              <w:jc w:val="both"/>
              <w:rPr>
                <w:rFonts w:ascii="Arial" w:eastAsia="Calibri" w:hAnsi="Arial" w:cs="Arial"/>
                <w:b/>
                <w:i/>
                <w:sz w:val="20"/>
                <w:szCs w:val="20"/>
                <w:u w:val="single"/>
              </w:rPr>
            </w:pPr>
          </w:p>
          <w:p w:rsidR="00F344F3" w:rsidRPr="00526CD7" w:rsidRDefault="00F344F3" w:rsidP="004B3D42">
            <w:pPr>
              <w:pStyle w:val="Prrafodelista"/>
              <w:numPr>
                <w:ilvl w:val="1"/>
                <w:numId w:val="286"/>
              </w:numPr>
              <w:jc w:val="both"/>
              <w:rPr>
                <w:rFonts w:ascii="Arial" w:eastAsia="Calibri" w:hAnsi="Arial" w:cs="Arial"/>
                <w:b/>
                <w:i/>
                <w:sz w:val="20"/>
                <w:szCs w:val="20"/>
                <w:u w:val="single"/>
              </w:rPr>
            </w:pPr>
            <w:r w:rsidRPr="00526CD7">
              <w:rPr>
                <w:rFonts w:ascii="Arial" w:eastAsia="Calibri" w:hAnsi="Arial" w:cs="Arial"/>
                <w:sz w:val="20"/>
                <w:szCs w:val="20"/>
              </w:rPr>
              <w:t>Proyecto de formación de promotores pecuarios.</w:t>
            </w:r>
          </w:p>
          <w:p w:rsidR="002D6EA3" w:rsidRPr="002F5075" w:rsidRDefault="002D6EA3" w:rsidP="003C0226">
            <w:pPr>
              <w:pStyle w:val="Prrafodelista"/>
              <w:jc w:val="both"/>
              <w:rPr>
                <w:rFonts w:ascii="Arial" w:eastAsia="Calibri" w:hAnsi="Arial" w:cs="Arial"/>
                <w:sz w:val="20"/>
                <w:szCs w:val="20"/>
              </w:rPr>
            </w:pPr>
            <w:r w:rsidRPr="002F5075">
              <w:rPr>
                <w:rFonts w:ascii="Arial" w:eastAsia="Calibri" w:hAnsi="Arial" w:cs="Arial"/>
                <w:sz w:val="20"/>
                <w:szCs w:val="20"/>
              </w:rPr>
              <w:t>.</w:t>
            </w:r>
          </w:p>
        </w:tc>
        <w:tc>
          <w:tcPr>
            <w:tcW w:w="7554" w:type="dxa"/>
            <w:shd w:val="clear" w:color="auto" w:fill="FFFF66"/>
            <w:vAlign w:val="center"/>
          </w:tcPr>
          <w:p w:rsidR="002D6EA3" w:rsidRPr="00AE52AC" w:rsidRDefault="002D6EA3" w:rsidP="00386C6E">
            <w:pPr>
              <w:jc w:val="center"/>
              <w:rPr>
                <w:rFonts w:ascii="Arial" w:eastAsia="Calibri" w:hAnsi="Arial" w:cs="Arial"/>
                <w:b/>
                <w:sz w:val="20"/>
                <w:szCs w:val="20"/>
              </w:rPr>
            </w:pPr>
            <w:r w:rsidRPr="00AE52AC">
              <w:rPr>
                <w:rFonts w:ascii="Arial" w:eastAsia="Calibri" w:hAnsi="Arial" w:cs="Arial"/>
                <w:b/>
                <w:sz w:val="20"/>
                <w:szCs w:val="20"/>
              </w:rPr>
              <w:t>PRESUPUESTO</w:t>
            </w:r>
            <w:r w:rsidR="00386C6E">
              <w:rPr>
                <w:rFonts w:ascii="Arial" w:eastAsia="Calibri" w:hAnsi="Arial" w:cs="Arial"/>
                <w:b/>
                <w:sz w:val="20"/>
                <w:szCs w:val="20"/>
              </w:rPr>
              <w:t>.</w:t>
            </w:r>
          </w:p>
        </w:tc>
        <w:tc>
          <w:tcPr>
            <w:tcW w:w="1650" w:type="dxa"/>
            <w:vMerge w:val="restart"/>
            <w:shd w:val="clear" w:color="auto" w:fill="FFFF66"/>
          </w:tcPr>
          <w:p w:rsidR="002D6EA3" w:rsidRDefault="002D6EA3" w:rsidP="005144C8">
            <w:pPr>
              <w:rPr>
                <w:rFonts w:ascii="Arial" w:eastAsia="Calibri" w:hAnsi="Arial" w:cs="Arial"/>
                <w:sz w:val="20"/>
                <w:szCs w:val="20"/>
              </w:rPr>
            </w:pPr>
            <w:r>
              <w:rPr>
                <w:rFonts w:ascii="Arial" w:eastAsia="Calibri" w:hAnsi="Arial" w:cs="Arial"/>
                <w:sz w:val="20"/>
                <w:szCs w:val="20"/>
              </w:rPr>
              <w:t>Facturas.</w:t>
            </w:r>
          </w:p>
          <w:p w:rsidR="002D6EA3" w:rsidRDefault="002D6EA3" w:rsidP="005144C8">
            <w:pPr>
              <w:rPr>
                <w:rFonts w:ascii="Arial" w:eastAsia="Calibri" w:hAnsi="Arial" w:cs="Arial"/>
                <w:sz w:val="20"/>
                <w:szCs w:val="20"/>
              </w:rPr>
            </w:pPr>
            <w:r>
              <w:rPr>
                <w:rFonts w:ascii="Arial" w:eastAsia="Calibri" w:hAnsi="Arial" w:cs="Arial"/>
                <w:sz w:val="20"/>
                <w:szCs w:val="20"/>
              </w:rPr>
              <w:t>Informes.</w:t>
            </w:r>
          </w:p>
          <w:p w:rsidR="002D6EA3" w:rsidRDefault="002D6EA3" w:rsidP="005144C8">
            <w:pPr>
              <w:rPr>
                <w:rFonts w:ascii="Arial" w:eastAsia="Calibri" w:hAnsi="Arial" w:cs="Arial"/>
                <w:sz w:val="20"/>
                <w:szCs w:val="20"/>
              </w:rPr>
            </w:pPr>
            <w:r>
              <w:rPr>
                <w:rFonts w:ascii="Arial" w:eastAsia="Calibri" w:hAnsi="Arial" w:cs="Arial"/>
                <w:sz w:val="20"/>
                <w:szCs w:val="20"/>
              </w:rPr>
              <w:t>Registros.</w:t>
            </w:r>
          </w:p>
          <w:p w:rsidR="002D6EA3" w:rsidRDefault="002D6EA3" w:rsidP="005144C8">
            <w:pPr>
              <w:rPr>
                <w:rFonts w:ascii="Arial" w:eastAsia="Calibri" w:hAnsi="Arial" w:cs="Arial"/>
                <w:sz w:val="20"/>
                <w:szCs w:val="20"/>
              </w:rPr>
            </w:pPr>
            <w:r>
              <w:rPr>
                <w:rFonts w:ascii="Arial" w:eastAsia="Calibri" w:hAnsi="Arial" w:cs="Arial"/>
                <w:sz w:val="20"/>
                <w:szCs w:val="20"/>
              </w:rPr>
              <w:t>Fotografías</w:t>
            </w:r>
          </w:p>
          <w:p w:rsidR="002D6EA3" w:rsidRPr="00E662BF" w:rsidRDefault="002D6EA3" w:rsidP="00071C89">
            <w:pPr>
              <w:rPr>
                <w:rFonts w:ascii="Arial" w:eastAsia="Calibri" w:hAnsi="Arial" w:cs="Arial"/>
                <w:sz w:val="20"/>
                <w:szCs w:val="20"/>
              </w:rPr>
            </w:pPr>
            <w:r>
              <w:rPr>
                <w:rFonts w:ascii="Arial" w:eastAsia="Calibri" w:hAnsi="Arial" w:cs="Arial"/>
                <w:sz w:val="20"/>
                <w:szCs w:val="20"/>
              </w:rPr>
              <w:t>Balance económico del GAD.</w:t>
            </w:r>
          </w:p>
        </w:tc>
        <w:tc>
          <w:tcPr>
            <w:tcW w:w="1617" w:type="dxa"/>
            <w:vMerge w:val="restart"/>
            <w:shd w:val="clear" w:color="auto" w:fill="FFFF66"/>
          </w:tcPr>
          <w:p w:rsidR="002D6EA3" w:rsidRPr="00E662BF" w:rsidRDefault="002D6EA3" w:rsidP="005144C8">
            <w:pPr>
              <w:rPr>
                <w:rFonts w:ascii="Arial" w:eastAsia="Calibri" w:hAnsi="Arial" w:cs="Arial"/>
                <w:sz w:val="20"/>
                <w:szCs w:val="20"/>
              </w:rPr>
            </w:pPr>
          </w:p>
        </w:tc>
      </w:tr>
      <w:tr w:rsidR="002D6EA3" w:rsidRPr="00AE52AC" w:rsidTr="00A67913">
        <w:trPr>
          <w:trHeight w:val="866"/>
        </w:trPr>
        <w:tc>
          <w:tcPr>
            <w:tcW w:w="2660" w:type="dxa"/>
            <w:vMerge/>
            <w:shd w:val="clear" w:color="auto" w:fill="FFFF66"/>
          </w:tcPr>
          <w:p w:rsidR="002D6EA3" w:rsidRPr="00AE52AC" w:rsidRDefault="002D6EA3" w:rsidP="005144C8">
            <w:pPr>
              <w:rPr>
                <w:rFonts w:ascii="Arial" w:eastAsia="Calibri" w:hAnsi="Arial" w:cs="Arial"/>
                <w:b/>
                <w:sz w:val="20"/>
                <w:szCs w:val="20"/>
              </w:rPr>
            </w:pPr>
          </w:p>
        </w:tc>
        <w:tc>
          <w:tcPr>
            <w:tcW w:w="7554" w:type="dxa"/>
            <w:shd w:val="clear" w:color="auto" w:fill="FFFF66"/>
          </w:tcPr>
          <w:p w:rsidR="002D6EA3" w:rsidRDefault="002D6EA3" w:rsidP="005144C8">
            <w:pPr>
              <w:rPr>
                <w:rFonts w:ascii="Arial" w:eastAsia="Calibri" w:hAnsi="Arial" w:cs="Arial"/>
                <w:sz w:val="20"/>
                <w:szCs w:val="20"/>
              </w:rPr>
            </w:pPr>
          </w:p>
          <w:p w:rsidR="002D6EA3" w:rsidRDefault="00526CD7" w:rsidP="00526CD7">
            <w:pPr>
              <w:rPr>
                <w:rFonts w:ascii="Arial" w:eastAsia="Calibri" w:hAnsi="Arial" w:cs="Arial"/>
                <w:sz w:val="20"/>
                <w:szCs w:val="20"/>
              </w:rPr>
            </w:pPr>
            <w:r>
              <w:rPr>
                <w:rFonts w:ascii="Arial" w:eastAsia="Calibri" w:hAnsi="Arial" w:cs="Arial"/>
                <w:sz w:val="20"/>
                <w:szCs w:val="20"/>
              </w:rPr>
              <w:t>14 586,00 USD.</w:t>
            </w:r>
          </w:p>
          <w:p w:rsidR="00526CD7" w:rsidRDefault="00526CD7" w:rsidP="005144C8">
            <w:pPr>
              <w:ind w:left="360"/>
              <w:rPr>
                <w:rFonts w:ascii="Arial" w:eastAsia="Calibri" w:hAnsi="Arial" w:cs="Arial"/>
                <w:sz w:val="20"/>
                <w:szCs w:val="20"/>
              </w:rPr>
            </w:pPr>
          </w:p>
          <w:p w:rsidR="00526CD7" w:rsidRDefault="00526CD7" w:rsidP="005144C8">
            <w:pPr>
              <w:ind w:left="360"/>
              <w:rPr>
                <w:rFonts w:ascii="Arial" w:eastAsia="Calibri" w:hAnsi="Arial" w:cs="Arial"/>
                <w:sz w:val="20"/>
                <w:szCs w:val="20"/>
              </w:rPr>
            </w:pPr>
          </w:p>
          <w:p w:rsidR="00526CD7" w:rsidRDefault="00526CD7" w:rsidP="00526CD7">
            <w:pPr>
              <w:rPr>
                <w:rFonts w:ascii="Arial" w:eastAsia="Calibri" w:hAnsi="Arial" w:cs="Arial"/>
                <w:sz w:val="20"/>
                <w:szCs w:val="20"/>
              </w:rPr>
            </w:pPr>
            <w:r>
              <w:rPr>
                <w:rFonts w:ascii="Arial" w:eastAsia="Calibri" w:hAnsi="Arial" w:cs="Arial"/>
                <w:sz w:val="20"/>
                <w:szCs w:val="20"/>
              </w:rPr>
              <w:t>1.140,00 USD.</w:t>
            </w:r>
          </w:p>
          <w:p w:rsidR="002D6EA3" w:rsidRPr="00D245C1" w:rsidRDefault="002D6EA3" w:rsidP="005144C8">
            <w:pPr>
              <w:ind w:left="360"/>
              <w:rPr>
                <w:rFonts w:ascii="Arial" w:eastAsia="Calibri" w:hAnsi="Arial" w:cs="Arial"/>
                <w:sz w:val="20"/>
                <w:szCs w:val="20"/>
              </w:rPr>
            </w:pPr>
          </w:p>
        </w:tc>
        <w:tc>
          <w:tcPr>
            <w:tcW w:w="1650" w:type="dxa"/>
            <w:vMerge/>
            <w:shd w:val="clear" w:color="auto" w:fill="FFFF99"/>
          </w:tcPr>
          <w:p w:rsidR="002D6EA3" w:rsidRPr="00AE52AC" w:rsidRDefault="002D6EA3" w:rsidP="005144C8">
            <w:pPr>
              <w:jc w:val="both"/>
              <w:rPr>
                <w:rFonts w:ascii="Arial" w:hAnsi="Arial" w:cs="Arial"/>
                <w:bCs/>
                <w:sz w:val="20"/>
                <w:szCs w:val="20"/>
              </w:rPr>
            </w:pPr>
          </w:p>
        </w:tc>
        <w:tc>
          <w:tcPr>
            <w:tcW w:w="1617" w:type="dxa"/>
            <w:vMerge/>
            <w:shd w:val="clear" w:color="auto" w:fill="FFFF99"/>
          </w:tcPr>
          <w:p w:rsidR="002D6EA3" w:rsidRPr="00AE52AC" w:rsidRDefault="002D6EA3" w:rsidP="005144C8">
            <w:pPr>
              <w:rPr>
                <w:rFonts w:ascii="Arial" w:hAnsi="Arial" w:cs="Arial"/>
                <w:bCs/>
                <w:sz w:val="20"/>
                <w:szCs w:val="20"/>
              </w:rPr>
            </w:pPr>
          </w:p>
        </w:tc>
      </w:tr>
    </w:tbl>
    <w:p w:rsidR="00F344F3" w:rsidRDefault="00F344F3">
      <w:pPr>
        <w:rPr>
          <w:rFonts w:ascii="Arial" w:hAnsi="Arial" w:cs="Arial"/>
          <w:b/>
          <w:sz w:val="20"/>
          <w:szCs w:val="20"/>
        </w:rPr>
      </w:pPr>
    </w:p>
    <w:p w:rsidR="002D6EA3" w:rsidRDefault="002D6EA3" w:rsidP="004B3D42">
      <w:pPr>
        <w:pStyle w:val="Prrafodelista"/>
        <w:numPr>
          <w:ilvl w:val="0"/>
          <w:numId w:val="286"/>
        </w:numPr>
        <w:spacing w:after="0" w:line="240" w:lineRule="auto"/>
        <w:ind w:left="709"/>
        <w:jc w:val="both"/>
        <w:rPr>
          <w:rFonts w:ascii="Arial" w:hAnsi="Arial" w:cs="Arial"/>
          <w:b/>
          <w:sz w:val="20"/>
          <w:szCs w:val="20"/>
        </w:rPr>
      </w:pPr>
      <w:r w:rsidRPr="00AE52AC">
        <w:rPr>
          <w:rFonts w:ascii="Arial" w:hAnsi="Arial" w:cs="Arial"/>
          <w:b/>
          <w:sz w:val="20"/>
          <w:szCs w:val="20"/>
        </w:rPr>
        <w:lastRenderedPageBreak/>
        <w:t>Producción manufacturera</w:t>
      </w:r>
      <w:r>
        <w:rPr>
          <w:rFonts w:ascii="Arial" w:hAnsi="Arial" w:cs="Arial"/>
          <w:b/>
          <w:sz w:val="20"/>
          <w:szCs w:val="20"/>
        </w:rPr>
        <w:t>.</w:t>
      </w:r>
      <w:r w:rsidR="00386C6E">
        <w:rPr>
          <w:rFonts w:ascii="Arial" w:hAnsi="Arial" w:cs="Arial"/>
          <w:b/>
          <w:sz w:val="20"/>
          <w:szCs w:val="20"/>
        </w:rPr>
        <w:t xml:space="preserve"> </w:t>
      </w:r>
    </w:p>
    <w:p w:rsidR="0085794B" w:rsidRPr="0085794B" w:rsidRDefault="0085794B" w:rsidP="0085794B">
      <w:pPr>
        <w:spacing w:after="0" w:line="240" w:lineRule="auto"/>
        <w:ind w:left="349"/>
        <w:jc w:val="both"/>
        <w:rPr>
          <w:rFonts w:ascii="Arial" w:hAnsi="Arial" w:cs="Arial"/>
          <w:b/>
          <w:sz w:val="20"/>
          <w:szCs w:val="20"/>
        </w:rPr>
      </w:pPr>
    </w:p>
    <w:p w:rsidR="002D6EA3" w:rsidRPr="0085794B" w:rsidRDefault="002D6EA3" w:rsidP="00775DB3">
      <w:pPr>
        <w:pStyle w:val="Prrafodelista"/>
        <w:numPr>
          <w:ilvl w:val="0"/>
          <w:numId w:val="19"/>
        </w:numPr>
        <w:spacing w:after="0" w:line="240" w:lineRule="auto"/>
        <w:ind w:left="709"/>
        <w:jc w:val="both"/>
        <w:rPr>
          <w:rFonts w:ascii="Arial" w:hAnsi="Arial" w:cs="Arial"/>
          <w:b/>
          <w:sz w:val="20"/>
          <w:szCs w:val="20"/>
        </w:rPr>
      </w:pPr>
      <w:r w:rsidRPr="00AE52AC">
        <w:rPr>
          <w:rFonts w:ascii="Arial" w:hAnsi="Arial" w:cs="Arial"/>
          <w:b/>
          <w:sz w:val="20"/>
          <w:szCs w:val="20"/>
        </w:rPr>
        <w:t>Análisis de la problemática</w:t>
      </w:r>
      <w:r>
        <w:rPr>
          <w:rFonts w:ascii="Arial" w:hAnsi="Arial" w:cs="Arial"/>
          <w:b/>
          <w:sz w:val="20"/>
          <w:szCs w:val="20"/>
        </w:rPr>
        <w:t>.</w:t>
      </w:r>
      <w:r w:rsidR="0018539D" w:rsidRPr="0018539D">
        <w:rPr>
          <w:noProof/>
        </w:rPr>
        <w:pict>
          <v:rect id="_x0000_s85110" style="position:absolute;left:0;text-align:left;margin-left:241.6pt;margin-top:10.7pt;width:255.4pt;height:34.65pt;z-index:252350464;mso-position-horizontal-relative:text;mso-position-vertical-relative:text" fillcolor="yellow" strokecolor="#8dc182 [1943]" strokeweight="1pt">
            <v:fill color2="#d9ead5 [663]"/>
            <v:shadow on="t" type="perspective" color="#264221 [1607]" opacity=".5" offset="1pt" offset2="-3pt"/>
            <v:textbox style="mso-next-textbox:#_x0000_s85110">
              <w:txbxContent>
                <w:p w:rsidR="00D62277" w:rsidRPr="00D04B5B" w:rsidRDefault="00D62277" w:rsidP="00DD7F6F">
                  <w:pPr>
                    <w:jc w:val="center"/>
                    <w:rPr>
                      <w:lang w:val="es-ES"/>
                    </w:rPr>
                  </w:pPr>
                  <w:r>
                    <w:rPr>
                      <w:lang w:val="es-ES"/>
                    </w:rPr>
                    <w:t>BAJO INGRESOS ECONÓMICOS Y DEFICIENTE DESARROLLO MANUFACTURERO.</w:t>
                  </w:r>
                </w:p>
              </w:txbxContent>
            </v:textbox>
          </v:rect>
        </w:pict>
      </w:r>
    </w:p>
    <w:p w:rsidR="002D6EA3" w:rsidRDefault="0018539D" w:rsidP="002D6EA3">
      <w:pPr>
        <w:spacing w:after="0"/>
        <w:jc w:val="center"/>
        <w:rPr>
          <w:b/>
          <w:sz w:val="24"/>
          <w:szCs w:val="24"/>
        </w:rPr>
      </w:pPr>
      <w:r w:rsidRPr="0018539D">
        <w:rPr>
          <w:b/>
          <w:noProof/>
          <w:color w:val="FF0000"/>
          <w:sz w:val="24"/>
          <w:szCs w:val="24"/>
        </w:rPr>
        <w:pict>
          <v:roundrect id="_x0000_s85109" style="position:absolute;left:0;text-align:left;margin-left:-.35pt;margin-top:11.9pt;width:80.2pt;height:35pt;z-index:252349440" arcsize="10923f" fillcolor="#1b587c [3206]" strokecolor="#1b587c [3206]" strokeweight="10pt">
            <v:stroke linestyle="thinThin"/>
            <v:shadow color="#868686"/>
            <v:textbox style="mso-next-textbox:#_x0000_s85109">
              <w:txbxContent>
                <w:p w:rsidR="00D62277" w:rsidRPr="00DE4B65" w:rsidRDefault="00D62277" w:rsidP="002D6EA3">
                  <w:pPr>
                    <w:jc w:val="center"/>
                    <w:rPr>
                      <w:b/>
                      <w:color w:val="FFFFFF" w:themeColor="background1"/>
                    </w:rPr>
                  </w:pPr>
                  <w:r w:rsidRPr="00DE4B65">
                    <w:rPr>
                      <w:b/>
                      <w:color w:val="FFFFFF" w:themeColor="background1"/>
                    </w:rPr>
                    <w:t>EFECTO</w:t>
                  </w:r>
                </w:p>
              </w:txbxContent>
            </v:textbox>
          </v:roundrect>
        </w:pict>
      </w:r>
    </w:p>
    <w:p w:rsidR="002D6EA3" w:rsidRDefault="002D6EA3" w:rsidP="002D6EA3">
      <w:pPr>
        <w:tabs>
          <w:tab w:val="left" w:pos="10061"/>
        </w:tabs>
        <w:rPr>
          <w:sz w:val="24"/>
          <w:szCs w:val="24"/>
        </w:rPr>
      </w:pPr>
    </w:p>
    <w:p w:rsidR="002D6EA3" w:rsidRDefault="0018539D" w:rsidP="002D6EA3">
      <w:pPr>
        <w:tabs>
          <w:tab w:val="left" w:pos="10061"/>
        </w:tabs>
        <w:rPr>
          <w:sz w:val="24"/>
          <w:szCs w:val="24"/>
        </w:rPr>
      </w:pPr>
      <w:r w:rsidRPr="0018539D">
        <w:rPr>
          <w:noProof/>
          <w:sz w:val="24"/>
          <w:szCs w:val="24"/>
        </w:rPr>
        <w:pict>
          <v:roundrect id="_x0000_s85102" style="position:absolute;margin-left:310.1pt;margin-top:19.4pt;width:111.05pt;height:56.55pt;z-index:252342272" arcsize="10923f" fillcolor="#9f87b7 [1944]" strokecolor="#9f87b7 [1944]" strokeweight="1pt">
            <v:fill color2="#dfd7e7 [664]" angle="-45" focus="-50%" type="gradient"/>
            <v:shadow on="t" type="perspective" color="#2f233b [1608]" opacity=".5" offset="1pt" offset2="-3pt"/>
            <v:textbox style="mso-next-textbox:#_x0000_s85102">
              <w:txbxContent>
                <w:p w:rsidR="00D62277" w:rsidRPr="00D04B5B" w:rsidRDefault="00D62277" w:rsidP="002D6EA3">
                  <w:pPr>
                    <w:rPr>
                      <w:szCs w:val="20"/>
                      <w:lang w:val="es-ES"/>
                    </w:rPr>
                  </w:pPr>
                  <w:r>
                    <w:rPr>
                      <w:szCs w:val="20"/>
                      <w:lang w:val="es-ES"/>
                    </w:rPr>
                    <w:t>Pérdida de ingresos económicos.</w:t>
                  </w:r>
                </w:p>
              </w:txbxContent>
            </v:textbox>
          </v:roundrect>
        </w:pict>
      </w:r>
      <w:r w:rsidRPr="0018539D">
        <w:rPr>
          <w:noProof/>
          <w:sz w:val="24"/>
          <w:szCs w:val="24"/>
        </w:rPr>
        <w:pict>
          <v:roundrect id="_x0000_s85105" style="position:absolute;margin-left:-8.4pt;margin-top:15.55pt;width:130.25pt;height:60.4pt;z-index:252345344" arcsize="10923f" fillcolor="#9f87b7 [1944]" strokecolor="#9f87b7 [1944]" strokeweight="1pt">
            <v:fill color2="#dfd7e7 [664]" angle="-45" focus="-50%" type="gradient"/>
            <v:shadow on="t" type="perspective" color="#2f233b [1608]" opacity=".5" offset="1pt" offset2="-3pt"/>
            <v:textbox style="mso-next-textbox:#_x0000_s85105">
              <w:txbxContent>
                <w:p w:rsidR="00D62277" w:rsidRPr="00D04B5B" w:rsidRDefault="00D62277" w:rsidP="002D6EA3">
                  <w:pPr>
                    <w:rPr>
                      <w:szCs w:val="20"/>
                      <w:lang w:val="es-ES"/>
                    </w:rPr>
                  </w:pPr>
                  <w:r>
                    <w:rPr>
                      <w:szCs w:val="20"/>
                      <w:lang w:val="es-ES"/>
                    </w:rPr>
                    <w:t>Insuficiente valor agregado a la materia prima.</w:t>
                  </w:r>
                </w:p>
              </w:txbxContent>
            </v:textbox>
          </v:roundrect>
        </w:pict>
      </w:r>
    </w:p>
    <w:p w:rsidR="002D6EA3" w:rsidRPr="00A23DE8" w:rsidRDefault="0018539D" w:rsidP="002D6EA3">
      <w:pPr>
        <w:rPr>
          <w:sz w:val="24"/>
          <w:szCs w:val="24"/>
        </w:rPr>
      </w:pPr>
      <w:r w:rsidRPr="0018539D">
        <w:rPr>
          <w:noProof/>
          <w:sz w:val="24"/>
          <w:szCs w:val="24"/>
        </w:rPr>
        <w:pict>
          <v:roundrect id="_x0000_s85107" style="position:absolute;margin-left:553.85pt;margin-top:.8pt;width:98.1pt;height:54.35pt;z-index:252347392" arcsize="10923f" fillcolor="#9f87b7 [1944]" strokecolor="#9f87b7 [1944]" strokeweight="1pt">
            <v:fill color2="#dfd7e7 [664]" angle="-45" focus="-50%" type="gradient"/>
            <v:shadow on="t" type="perspective" color="#2f233b [1608]" opacity=".5" offset="1pt" offset2="-3pt"/>
            <v:textbox style="mso-next-textbox:#_x0000_s85107">
              <w:txbxContent>
                <w:p w:rsidR="00D62277" w:rsidRPr="00D04B5B" w:rsidRDefault="00D62277" w:rsidP="002D6EA3">
                  <w:pPr>
                    <w:rPr>
                      <w:szCs w:val="20"/>
                      <w:lang w:val="es-ES"/>
                    </w:rPr>
                  </w:pPr>
                  <w:r>
                    <w:rPr>
                      <w:szCs w:val="20"/>
                      <w:lang w:val="es-ES"/>
                    </w:rPr>
                    <w:t>Desempleo.</w:t>
                  </w:r>
                </w:p>
              </w:txbxContent>
            </v:textbox>
          </v:roundrect>
        </w:pict>
      </w:r>
    </w:p>
    <w:p w:rsidR="002D6EA3" w:rsidRPr="00A23DE8" w:rsidRDefault="002D6EA3" w:rsidP="002D6EA3">
      <w:pPr>
        <w:rPr>
          <w:sz w:val="24"/>
          <w:szCs w:val="24"/>
        </w:rPr>
      </w:pPr>
    </w:p>
    <w:p w:rsidR="002D6EA3" w:rsidRPr="00A23DE8" w:rsidRDefault="0018539D" w:rsidP="002D6EA3">
      <w:pPr>
        <w:rPr>
          <w:sz w:val="24"/>
          <w:szCs w:val="24"/>
        </w:rPr>
      </w:pPr>
      <w:r w:rsidRPr="0018539D">
        <w:rPr>
          <w:noProof/>
          <w:sz w:val="24"/>
          <w:szCs w:val="24"/>
        </w:rPr>
        <w:pict>
          <v:rect id="_x0000_s85101" style="position:absolute;margin-left:241.6pt;margin-top:19.25pt;width:222.8pt;height:45.05pt;z-index:252341248" fillcolor="#9f2936 [3205]" strokecolor="#9f2936 [3205]" strokeweight="10pt">
            <v:stroke linestyle="thinThin"/>
            <v:shadow color="#868686"/>
            <v:textbox style="mso-next-textbox:#_x0000_s85101">
              <w:txbxContent>
                <w:p w:rsidR="00D62277" w:rsidRPr="006138BC" w:rsidRDefault="00D62277" w:rsidP="002D6EA3">
                  <w:pPr>
                    <w:jc w:val="center"/>
                    <w:rPr>
                      <w:b/>
                      <w:color w:val="FFFFFF" w:themeColor="background1"/>
                    </w:rPr>
                  </w:pPr>
                  <w:r>
                    <w:rPr>
                      <w:b/>
                      <w:color w:val="FFFFFF" w:themeColor="background1"/>
                    </w:rPr>
                    <w:t xml:space="preserve">ESCASO DESARROLLO DEL SISTEMA MANUFACTURERO. </w:t>
                  </w:r>
                </w:p>
              </w:txbxContent>
            </v:textbox>
          </v:rect>
        </w:pict>
      </w:r>
    </w:p>
    <w:p w:rsidR="002D6EA3" w:rsidRPr="00A23DE8" w:rsidRDefault="0018539D" w:rsidP="002D6EA3">
      <w:pPr>
        <w:rPr>
          <w:sz w:val="24"/>
          <w:szCs w:val="24"/>
        </w:rPr>
      </w:pPr>
      <w:r w:rsidRPr="0018539D">
        <w:rPr>
          <w:noProof/>
          <w:sz w:val="24"/>
          <w:szCs w:val="24"/>
        </w:rPr>
        <w:pict>
          <v:roundrect id="_x0000_s85108" style="position:absolute;margin-left:-.35pt;margin-top:12.4pt;width:72.7pt;height:33.65pt;z-index:252348416" arcsize="10923f" fillcolor="#604878 [3208]" strokecolor="#604878 [3208]" strokeweight="10pt">
            <v:stroke linestyle="thinThin"/>
            <v:shadow color="#868686"/>
            <v:textbox style="mso-next-textbox:#_x0000_s85108">
              <w:txbxContent>
                <w:p w:rsidR="00D62277" w:rsidRDefault="00D62277" w:rsidP="002D6EA3">
                  <w:pPr>
                    <w:jc w:val="center"/>
                  </w:pPr>
                  <w:r w:rsidRPr="00FE3645">
                    <w:rPr>
                      <w:color w:val="FFFFFF" w:themeColor="background1"/>
                    </w:rPr>
                    <w:t>CAUSA</w:t>
                  </w:r>
                </w:p>
              </w:txbxContent>
            </v:textbox>
          </v:roundrect>
        </w:pict>
      </w:r>
    </w:p>
    <w:p w:rsidR="002D6EA3" w:rsidRPr="00A23DE8" w:rsidRDefault="002D6EA3" w:rsidP="002D6EA3">
      <w:pPr>
        <w:rPr>
          <w:sz w:val="24"/>
          <w:szCs w:val="24"/>
        </w:rPr>
      </w:pPr>
    </w:p>
    <w:p w:rsidR="002D6EA3" w:rsidRPr="00A23DE8" w:rsidRDefault="0018539D" w:rsidP="002D6EA3">
      <w:pPr>
        <w:rPr>
          <w:sz w:val="24"/>
          <w:szCs w:val="24"/>
        </w:rPr>
      </w:pPr>
      <w:r w:rsidRPr="0018539D">
        <w:rPr>
          <w:noProof/>
          <w:sz w:val="24"/>
          <w:szCs w:val="24"/>
        </w:rPr>
        <w:pict>
          <v:roundrect id="_x0000_s85112" style="position:absolute;margin-left:559.1pt;margin-top:7.95pt;width:117pt;height:74.75pt;z-index:252352512" arcsize="10923f" fillcolor="#d86b77 [1941]" strokecolor="#d86b77 [1941]" strokeweight="1pt">
            <v:fill color2="#f2cdd1 [661]" angle="-45" focus="-50%" type="gradient"/>
            <v:shadow on="t" type="perspective" color="#4e141a [1605]" opacity=".5" offset="1pt" offset2="-3pt"/>
            <v:textbox style="mso-next-textbox:#_x0000_s85112">
              <w:txbxContent>
                <w:p w:rsidR="00D62277" w:rsidRPr="006032C7" w:rsidRDefault="00D62277" w:rsidP="002D6EA3">
                  <w:pPr>
                    <w:rPr>
                      <w:sz w:val="20"/>
                      <w:szCs w:val="20"/>
                    </w:rPr>
                  </w:pPr>
                  <w:r w:rsidRPr="00386C6E">
                    <w:t>Escaso acceso a  servicios de asistencia técnica, capacitación y crédito para</w:t>
                  </w:r>
                  <w:r>
                    <w:rPr>
                      <w:sz w:val="20"/>
                      <w:szCs w:val="20"/>
                    </w:rPr>
                    <w:t xml:space="preserve"> manufactura.</w:t>
                  </w:r>
                </w:p>
                <w:p w:rsidR="00D62277" w:rsidRPr="009F4DD9" w:rsidRDefault="00D62277" w:rsidP="002D6EA3"/>
              </w:txbxContent>
            </v:textbox>
          </v:roundrect>
        </w:pict>
      </w:r>
      <w:r w:rsidRPr="0018539D">
        <w:rPr>
          <w:noProof/>
          <w:sz w:val="24"/>
          <w:szCs w:val="24"/>
          <w:lang w:val="en-US"/>
        </w:rPr>
        <w:pict>
          <v:roundrect id="_x0000_s85118" style="position:absolute;margin-left:434.1pt;margin-top:7.95pt;width:106.8pt;height:59.35pt;z-index:252358656" arcsize="10923f" fillcolor="#d86b77 [1941]" strokecolor="#d86b77 [1941]" strokeweight="1pt">
            <v:fill color2="#f2cdd1 [661]" angle="-45" focus="-50%" type="gradient"/>
            <v:shadow on="t" type="perspective" color="#4e141a [1605]" opacity=".5" offset="1pt" offset2="-3pt"/>
            <v:textbox style="mso-next-textbox:#_x0000_s85118">
              <w:txbxContent>
                <w:p w:rsidR="00D62277" w:rsidRPr="009E5A67" w:rsidRDefault="00D62277" w:rsidP="002D6EA3">
                  <w:pPr>
                    <w:rPr>
                      <w:lang w:val="es-ES"/>
                    </w:rPr>
                  </w:pPr>
                  <w:r>
                    <w:rPr>
                      <w:lang w:val="es-ES"/>
                    </w:rPr>
                    <w:t>Limitados estudios de gestión empresarial.</w:t>
                  </w:r>
                </w:p>
              </w:txbxContent>
            </v:textbox>
          </v:roundrect>
        </w:pict>
      </w:r>
      <w:r w:rsidRPr="0018539D">
        <w:rPr>
          <w:noProof/>
          <w:sz w:val="24"/>
          <w:szCs w:val="24"/>
        </w:rPr>
        <w:pict>
          <v:roundrect id="_x0000_s85104" style="position:absolute;margin-left:-8.4pt;margin-top:7.95pt;width:101.75pt;height:54.35pt;z-index:252344320" arcsize="10923f" fillcolor="#d86b77 [1941]" strokecolor="#d86b77 [1941]" strokeweight="1pt">
            <v:fill color2="#f2cdd1 [661]" angle="-45" focus="-50%" type="gradient"/>
            <v:shadow on="t" type="perspective" color="#4e141a [1605]" opacity=".5" offset="1pt" offset2="-3pt"/>
            <v:textbox style="mso-next-textbox:#_x0000_s85104">
              <w:txbxContent>
                <w:p w:rsidR="00D62277" w:rsidRPr="00386C6E" w:rsidRDefault="00D62277" w:rsidP="002D6EA3">
                  <w:pPr>
                    <w:rPr>
                      <w:lang w:val="es-ES"/>
                    </w:rPr>
                  </w:pPr>
                  <w:r w:rsidRPr="00386C6E">
                    <w:rPr>
                      <w:lang w:val="es-ES"/>
                    </w:rPr>
                    <w:t>Escasa capacidad productiva y de procesamiento.</w:t>
                  </w:r>
                </w:p>
              </w:txbxContent>
            </v:textbox>
          </v:roundrect>
        </w:pict>
      </w:r>
      <w:r w:rsidRPr="0018539D">
        <w:rPr>
          <w:noProof/>
          <w:sz w:val="24"/>
          <w:szCs w:val="24"/>
        </w:rPr>
        <w:pict>
          <v:roundrect id="_x0000_s85114" style="position:absolute;margin-left:105.95pt;margin-top:9.35pt;width:83pt;height:60.6pt;z-index:252354560" arcsize="10923f" fillcolor="#d86b77 [1941]" strokecolor="#d86b77 [1941]" strokeweight="1pt">
            <v:fill color2="#f2cdd1 [661]" angle="-45" focus="-50%" type="gradient"/>
            <v:shadow on="t" type="perspective" color="#4e141a [1605]" opacity=".5" offset="1pt" offset2="-3pt"/>
            <v:textbox style="mso-next-textbox:#_x0000_s85114">
              <w:txbxContent>
                <w:p w:rsidR="00D62277" w:rsidRPr="009F4DD9" w:rsidRDefault="00D62277" w:rsidP="002D6EA3">
                  <w:pPr>
                    <w:rPr>
                      <w:lang w:val="es-ES"/>
                    </w:rPr>
                  </w:pPr>
                  <w:r>
                    <w:rPr>
                      <w:lang w:val="es-ES"/>
                    </w:rPr>
                    <w:t xml:space="preserve">Escaso proceso de producción. </w:t>
                  </w:r>
                  <w:proofErr w:type="gramStart"/>
                  <w:r>
                    <w:rPr>
                      <w:lang w:val="es-ES"/>
                    </w:rPr>
                    <w:t>artesanal</w:t>
                  </w:r>
                  <w:proofErr w:type="gramEnd"/>
                  <w:r>
                    <w:rPr>
                      <w:lang w:val="es-ES"/>
                    </w:rPr>
                    <w:t>.</w:t>
                  </w:r>
                </w:p>
              </w:txbxContent>
            </v:textbox>
          </v:roundrect>
        </w:pict>
      </w:r>
      <w:r w:rsidRPr="0018539D">
        <w:rPr>
          <w:noProof/>
          <w:sz w:val="24"/>
          <w:szCs w:val="24"/>
        </w:rPr>
        <w:pict>
          <v:roundrect id="_x0000_s85106" style="position:absolute;margin-left:203.6pt;margin-top:9.35pt;width:113.25pt;height:54.35pt;z-index:252346368" arcsize="10923f" fillcolor="#d86b77 [1941]" strokecolor="#d86b77 [1941]" strokeweight="1pt">
            <v:fill color2="#f2cdd1 [661]" angle="-45" focus="-50%" type="gradient"/>
            <v:shadow on="t" type="perspective" color="#4e141a [1605]" opacity=".5" offset="1pt" offset2="-3pt"/>
            <v:textbox style="mso-next-textbox:#_x0000_s85106">
              <w:txbxContent>
                <w:p w:rsidR="00D62277" w:rsidRPr="00D21ACF" w:rsidRDefault="00D62277" w:rsidP="002D6EA3">
                  <w:pPr>
                    <w:rPr>
                      <w:lang w:val="es-ES"/>
                    </w:rPr>
                  </w:pPr>
                  <w:r w:rsidRPr="00D21ACF">
                    <w:rPr>
                      <w:lang w:val="es-ES"/>
                    </w:rPr>
                    <w:t>Incipiente comercialización asociativa.</w:t>
                  </w:r>
                </w:p>
              </w:txbxContent>
            </v:textbox>
          </v:roundrect>
        </w:pict>
      </w:r>
      <w:r w:rsidRPr="0018539D">
        <w:rPr>
          <w:noProof/>
          <w:sz w:val="24"/>
          <w:szCs w:val="24"/>
        </w:rPr>
        <w:pict>
          <v:roundrect id="_x0000_s85111" style="position:absolute;margin-left:341.2pt;margin-top:9.35pt;width:74.55pt;height:43pt;z-index:252351488" arcsize="10923f" fillcolor="#d86b77 [1941]" strokecolor="#d86b77 [1941]" strokeweight="1pt">
            <v:fill color2="#f2cdd1 [661]" angle="-45" focus="-50%" type="gradient"/>
            <v:shadow on="t" type="perspective" color="#4e141a [1605]" opacity=".5" offset="1pt" offset2="-3pt"/>
            <v:textbox style="mso-next-textbox:#_x0000_s85111">
              <w:txbxContent>
                <w:p w:rsidR="00D62277" w:rsidRPr="009E5A67" w:rsidRDefault="00D62277" w:rsidP="002D6EA3">
                  <w:pPr>
                    <w:rPr>
                      <w:lang w:val="es-ES"/>
                    </w:rPr>
                  </w:pPr>
                  <w:r>
                    <w:rPr>
                      <w:lang w:val="es-ES"/>
                    </w:rPr>
                    <w:t>Débil  nivel organizativo.</w:t>
                  </w:r>
                </w:p>
              </w:txbxContent>
            </v:textbox>
          </v:roundrect>
        </w:pict>
      </w:r>
    </w:p>
    <w:p w:rsidR="002D6EA3" w:rsidRPr="00A23DE8" w:rsidRDefault="002D6EA3" w:rsidP="002D6EA3">
      <w:pPr>
        <w:rPr>
          <w:sz w:val="24"/>
          <w:szCs w:val="24"/>
        </w:rPr>
      </w:pPr>
    </w:p>
    <w:p w:rsidR="002D6EA3" w:rsidRPr="00A23DE8" w:rsidRDefault="002D6EA3" w:rsidP="002D6EA3">
      <w:pPr>
        <w:tabs>
          <w:tab w:val="left" w:pos="5593"/>
        </w:tabs>
        <w:rPr>
          <w:sz w:val="24"/>
          <w:szCs w:val="24"/>
        </w:rPr>
      </w:pPr>
      <w:r>
        <w:rPr>
          <w:sz w:val="24"/>
          <w:szCs w:val="24"/>
        </w:rPr>
        <w:tab/>
      </w:r>
    </w:p>
    <w:p w:rsidR="002D6EA3" w:rsidRDefault="0018539D" w:rsidP="0085794B">
      <w:pPr>
        <w:tabs>
          <w:tab w:val="left" w:pos="1965"/>
        </w:tabs>
        <w:rPr>
          <w:sz w:val="24"/>
          <w:szCs w:val="24"/>
        </w:rPr>
      </w:pPr>
      <w:r w:rsidRPr="0018539D">
        <w:rPr>
          <w:noProof/>
          <w:sz w:val="24"/>
          <w:szCs w:val="24"/>
        </w:rPr>
        <w:pict>
          <v:roundrect id="_x0000_s85117" style="position:absolute;margin-left:559.1pt;margin-top:18.25pt;width:117pt;height:62.05pt;z-index:252357632" arcsize="10923f" fillcolor="#f9b268 [1940]">
            <v:textbox style="mso-next-textbox:#_x0000_s85117">
              <w:txbxContent>
                <w:p w:rsidR="00D62277" w:rsidRDefault="00D62277" w:rsidP="002D6EA3">
                  <w:pPr>
                    <w:rPr>
                      <w:sz w:val="18"/>
                      <w:szCs w:val="18"/>
                      <w:lang w:val="es-ES"/>
                    </w:rPr>
                  </w:pPr>
                  <w:r>
                    <w:rPr>
                      <w:sz w:val="18"/>
                      <w:szCs w:val="18"/>
                      <w:lang w:val="es-ES"/>
                    </w:rPr>
                    <w:t>1 institución de apoyo.</w:t>
                  </w:r>
                </w:p>
                <w:p w:rsidR="00D62277" w:rsidRPr="00550B75" w:rsidRDefault="00D62277" w:rsidP="002D6EA3">
                  <w:pPr>
                    <w:rPr>
                      <w:sz w:val="18"/>
                      <w:szCs w:val="18"/>
                      <w:lang w:val="es-ES"/>
                    </w:rPr>
                  </w:pPr>
                  <w:r>
                    <w:rPr>
                      <w:sz w:val="18"/>
                      <w:szCs w:val="18"/>
                      <w:lang w:val="es-ES"/>
                    </w:rPr>
                    <w:t>1 institución financiera.</w:t>
                  </w:r>
                </w:p>
              </w:txbxContent>
            </v:textbox>
          </v:roundrect>
        </w:pict>
      </w:r>
      <w:r w:rsidRPr="0018539D">
        <w:rPr>
          <w:noProof/>
          <w:sz w:val="24"/>
          <w:szCs w:val="24"/>
        </w:rPr>
        <w:pict>
          <v:roundrect id="_x0000_s85103" style="position:absolute;margin-left:-5pt;margin-top:6.2pt;width:98.35pt;height:107pt;z-index:252343296" arcsize="10923f" fillcolor="#f9b268 [1940]">
            <v:textbox style="mso-next-textbox:#_x0000_s85103">
              <w:txbxContent>
                <w:p w:rsidR="00D62277" w:rsidRPr="00550B75" w:rsidRDefault="00D62277" w:rsidP="002D6EA3">
                  <w:pPr>
                    <w:rPr>
                      <w:sz w:val="16"/>
                      <w:szCs w:val="16"/>
                      <w:lang w:val="es-ES"/>
                    </w:rPr>
                  </w:pPr>
                  <w:r w:rsidRPr="00550B75">
                    <w:rPr>
                      <w:sz w:val="16"/>
                      <w:szCs w:val="16"/>
                      <w:lang w:val="es-ES"/>
                    </w:rPr>
                    <w:t>3 empresas de transformación de granos con una capacidad de 10 qq día.</w:t>
                  </w:r>
                </w:p>
                <w:p w:rsidR="00D62277" w:rsidRPr="009F4DD9" w:rsidRDefault="00D62277" w:rsidP="002D6EA3">
                  <w:pPr>
                    <w:rPr>
                      <w:sz w:val="20"/>
                      <w:szCs w:val="20"/>
                      <w:lang w:val="es-ES"/>
                    </w:rPr>
                  </w:pPr>
                </w:p>
              </w:txbxContent>
            </v:textbox>
          </v:roundrect>
        </w:pict>
      </w:r>
      <w:r>
        <w:rPr>
          <w:noProof/>
          <w:sz w:val="24"/>
          <w:szCs w:val="24"/>
          <w:lang w:val="es-ES" w:eastAsia="es-ES"/>
        </w:rPr>
        <w:pict>
          <v:roundrect id="_x0000_s85119" style="position:absolute;margin-left:454.85pt;margin-top:18.25pt;width:93pt;height:61.3pt;z-index:252359680" arcsize="10923f" fillcolor="#f9b268 [1940]">
            <v:textbox style="mso-next-textbox:#_x0000_s85119">
              <w:txbxContent>
                <w:p w:rsidR="00D62277" w:rsidRPr="00EB1763" w:rsidRDefault="00D62277" w:rsidP="002D6EA3">
                  <w:pPr>
                    <w:rPr>
                      <w:sz w:val="16"/>
                      <w:szCs w:val="16"/>
                      <w:lang w:val="es-ES"/>
                    </w:rPr>
                  </w:pPr>
                  <w:r w:rsidRPr="00EB1763">
                    <w:rPr>
                      <w:sz w:val="16"/>
                      <w:szCs w:val="16"/>
                      <w:lang w:val="es-ES"/>
                    </w:rPr>
                    <w:t>3 estudios de gestión empresarial.</w:t>
                  </w:r>
                </w:p>
              </w:txbxContent>
            </v:textbox>
          </v:roundrect>
        </w:pict>
      </w:r>
      <w:r w:rsidRPr="0018539D">
        <w:rPr>
          <w:noProof/>
          <w:sz w:val="24"/>
          <w:szCs w:val="24"/>
        </w:rPr>
        <w:pict>
          <v:roundrect id="_x0000_s85116" style="position:absolute;margin-left:334.1pt;margin-top:12.75pt;width:100pt;height:66.8pt;z-index:252356608" arcsize="10923f" fillcolor="#f9b268 [1940]">
            <v:textbox style="mso-next-textbox:#_x0000_s85116">
              <w:txbxContent>
                <w:p w:rsidR="00D62277" w:rsidRPr="00550B75" w:rsidRDefault="00D62277" w:rsidP="002D6EA3">
                  <w:pPr>
                    <w:rPr>
                      <w:sz w:val="16"/>
                      <w:szCs w:val="16"/>
                      <w:lang w:val="es-ES"/>
                    </w:rPr>
                  </w:pPr>
                  <w:r>
                    <w:rPr>
                      <w:sz w:val="16"/>
                      <w:szCs w:val="16"/>
                      <w:lang w:val="es-ES"/>
                    </w:rPr>
                    <w:t>95 % de los productores desorganizados.</w:t>
                  </w:r>
                </w:p>
              </w:txbxContent>
            </v:textbox>
          </v:roundrect>
        </w:pict>
      </w:r>
      <w:r w:rsidRPr="0018539D">
        <w:rPr>
          <w:noProof/>
          <w:sz w:val="24"/>
          <w:szCs w:val="24"/>
        </w:rPr>
        <w:pict>
          <v:roundrect id="_x0000_s85113" style="position:absolute;margin-left:213pt;margin-top:12.75pt;width:103.85pt;height:74.7pt;z-index:252353536" arcsize="10923f" fillcolor="#f9b268 [1940]">
            <v:textbox style="mso-next-textbox:#_x0000_s85113">
              <w:txbxContent>
                <w:p w:rsidR="00D62277" w:rsidRDefault="00D62277" w:rsidP="002D6EA3">
                  <w:pPr>
                    <w:rPr>
                      <w:sz w:val="16"/>
                      <w:szCs w:val="16"/>
                      <w:lang w:val="es-ES"/>
                    </w:rPr>
                  </w:pPr>
                  <w:r w:rsidRPr="00550B75">
                    <w:rPr>
                      <w:sz w:val="16"/>
                      <w:szCs w:val="16"/>
                      <w:lang w:val="es-ES"/>
                    </w:rPr>
                    <w:t>1 corporación de productores para comercialización asociativa.</w:t>
                  </w:r>
                </w:p>
                <w:p w:rsidR="00D62277" w:rsidRPr="00550B75" w:rsidRDefault="00D62277" w:rsidP="002D6EA3">
                  <w:pPr>
                    <w:rPr>
                      <w:sz w:val="16"/>
                      <w:szCs w:val="16"/>
                      <w:lang w:val="es-ES"/>
                    </w:rPr>
                  </w:pPr>
                </w:p>
              </w:txbxContent>
            </v:textbox>
          </v:roundrect>
        </w:pict>
      </w:r>
      <w:r w:rsidRPr="0018539D">
        <w:rPr>
          <w:noProof/>
          <w:sz w:val="24"/>
          <w:szCs w:val="24"/>
        </w:rPr>
        <w:pict>
          <v:roundrect id="_x0000_s85115" style="position:absolute;margin-left:100.85pt;margin-top:12.75pt;width:88.1pt;height:72.15pt;z-index:252355584" arcsize="10923f" fillcolor="#f9b268 [1940]">
            <v:textbox style="mso-next-textbox:#_x0000_s85115">
              <w:txbxContent>
                <w:p w:rsidR="00D62277" w:rsidRPr="00550B75" w:rsidRDefault="00D62277" w:rsidP="002D6EA3">
                  <w:pPr>
                    <w:rPr>
                      <w:sz w:val="16"/>
                      <w:szCs w:val="16"/>
                      <w:lang w:val="es-ES"/>
                    </w:rPr>
                  </w:pPr>
                  <w:r>
                    <w:rPr>
                      <w:sz w:val="16"/>
                      <w:szCs w:val="16"/>
                      <w:lang w:val="es-ES"/>
                    </w:rPr>
                    <w:t>10 % de la producción agrícola se transforma.</w:t>
                  </w:r>
                </w:p>
              </w:txbxContent>
            </v:textbox>
          </v:roundrect>
        </w:pict>
      </w:r>
      <w:r w:rsidR="0085794B">
        <w:rPr>
          <w:sz w:val="24"/>
          <w:szCs w:val="24"/>
        </w:rPr>
        <w:tab/>
      </w:r>
    </w:p>
    <w:p w:rsidR="0085794B" w:rsidRDefault="0085794B" w:rsidP="0085794B">
      <w:pPr>
        <w:tabs>
          <w:tab w:val="left" w:pos="1965"/>
        </w:tabs>
        <w:rPr>
          <w:sz w:val="24"/>
          <w:szCs w:val="24"/>
        </w:rPr>
      </w:pPr>
    </w:p>
    <w:p w:rsidR="0085794B" w:rsidRPr="00A23DE8" w:rsidRDefault="0085794B" w:rsidP="0085794B">
      <w:pPr>
        <w:tabs>
          <w:tab w:val="left" w:pos="1965"/>
        </w:tabs>
        <w:rPr>
          <w:sz w:val="24"/>
          <w:szCs w:val="24"/>
        </w:rPr>
      </w:pPr>
    </w:p>
    <w:p w:rsidR="002D6EA3" w:rsidRDefault="002D6EA3" w:rsidP="002D6EA3">
      <w:pPr>
        <w:spacing w:after="0" w:line="240" w:lineRule="auto"/>
        <w:jc w:val="both"/>
        <w:rPr>
          <w:sz w:val="24"/>
          <w:szCs w:val="24"/>
        </w:rPr>
      </w:pPr>
    </w:p>
    <w:p w:rsidR="0041071D" w:rsidRPr="002D6EA3" w:rsidRDefault="0041071D" w:rsidP="002D6EA3">
      <w:pPr>
        <w:spacing w:after="0" w:line="240" w:lineRule="auto"/>
        <w:jc w:val="both"/>
        <w:rPr>
          <w:rFonts w:ascii="Arial" w:hAnsi="Arial" w:cs="Arial"/>
          <w:b/>
          <w:sz w:val="20"/>
          <w:szCs w:val="20"/>
        </w:rPr>
      </w:pPr>
    </w:p>
    <w:p w:rsidR="002D6EA3" w:rsidRPr="00AE52AC" w:rsidRDefault="002D6EA3" w:rsidP="002D6EA3">
      <w:pPr>
        <w:pStyle w:val="Prrafodelista"/>
        <w:spacing w:after="0" w:line="240" w:lineRule="auto"/>
        <w:ind w:left="709"/>
        <w:jc w:val="both"/>
        <w:rPr>
          <w:rFonts w:ascii="Arial" w:hAnsi="Arial" w:cs="Arial"/>
          <w:b/>
          <w:sz w:val="20"/>
          <w:szCs w:val="20"/>
        </w:rPr>
      </w:pPr>
    </w:p>
    <w:p w:rsidR="002D6EA3" w:rsidRDefault="002D6EA3" w:rsidP="00775DB3">
      <w:pPr>
        <w:pStyle w:val="Prrafodelista"/>
        <w:numPr>
          <w:ilvl w:val="0"/>
          <w:numId w:val="19"/>
        </w:numPr>
        <w:spacing w:after="0" w:line="240" w:lineRule="auto"/>
        <w:ind w:left="709"/>
        <w:jc w:val="both"/>
        <w:rPr>
          <w:rFonts w:ascii="Arial" w:hAnsi="Arial" w:cs="Arial"/>
          <w:b/>
          <w:sz w:val="20"/>
          <w:szCs w:val="20"/>
        </w:rPr>
      </w:pPr>
      <w:r w:rsidRPr="00AE52AC">
        <w:rPr>
          <w:rFonts w:ascii="Arial" w:hAnsi="Arial" w:cs="Arial"/>
          <w:b/>
          <w:sz w:val="20"/>
          <w:szCs w:val="20"/>
        </w:rPr>
        <w:lastRenderedPageBreak/>
        <w:t>Análisis de los objetivos</w:t>
      </w:r>
      <w:r>
        <w:rPr>
          <w:rFonts w:ascii="Arial" w:hAnsi="Arial" w:cs="Arial"/>
          <w:b/>
          <w:sz w:val="20"/>
          <w:szCs w:val="20"/>
        </w:rPr>
        <w:t>.</w:t>
      </w:r>
    </w:p>
    <w:p w:rsidR="00EB1763" w:rsidRDefault="00EB1763" w:rsidP="00EB1763">
      <w:pPr>
        <w:spacing w:after="0"/>
        <w:rPr>
          <w:rFonts w:ascii="Arial" w:hAnsi="Arial" w:cs="Arial"/>
          <w:b/>
          <w:sz w:val="20"/>
          <w:szCs w:val="20"/>
        </w:rPr>
      </w:pPr>
    </w:p>
    <w:p w:rsidR="00EB1763" w:rsidRDefault="00EB1763" w:rsidP="00EB1763">
      <w:pPr>
        <w:spacing w:after="0"/>
        <w:rPr>
          <w:b/>
          <w:sz w:val="24"/>
          <w:szCs w:val="24"/>
        </w:rPr>
      </w:pPr>
    </w:p>
    <w:p w:rsidR="0041071D" w:rsidRDefault="0018539D" w:rsidP="00EB1763">
      <w:pPr>
        <w:spacing w:after="0"/>
        <w:rPr>
          <w:b/>
          <w:sz w:val="24"/>
          <w:szCs w:val="24"/>
        </w:rPr>
      </w:pPr>
      <w:r w:rsidRPr="0018539D">
        <w:rPr>
          <w:b/>
          <w:noProof/>
          <w:sz w:val="24"/>
          <w:szCs w:val="24"/>
        </w:rPr>
        <w:pict>
          <v:rect id="_x0000_s85129" style="position:absolute;margin-left:235.8pt;margin-top:1.55pt;width:255.4pt;height:34.65pt;z-index:252370944" fillcolor="#0fc" strokecolor="#8dc182 [1943]" strokeweight="1pt">
            <v:fill color2="#d9ead5 [663]"/>
            <v:shadow on="t" type="perspective" color="#264221 [1607]" opacity=".5" offset="1pt" offset2="-3pt"/>
            <v:textbox style="mso-next-textbox:#_x0000_s85129">
              <w:txbxContent>
                <w:p w:rsidR="00D62277" w:rsidRPr="00D04B5B" w:rsidRDefault="00D62277" w:rsidP="0041071D">
                  <w:pPr>
                    <w:jc w:val="center"/>
                    <w:rPr>
                      <w:lang w:val="es-ES"/>
                    </w:rPr>
                  </w:pPr>
                  <w:r>
                    <w:rPr>
                      <w:lang w:val="es-ES"/>
                    </w:rPr>
                    <w:t>ALTOS INGRESOS ECONÓMICOS Y EFICIENTE DESARROLLO MANUFACTURERO.</w:t>
                  </w:r>
                </w:p>
              </w:txbxContent>
            </v:textbox>
          </v:rect>
        </w:pict>
      </w:r>
    </w:p>
    <w:p w:rsidR="0041071D" w:rsidRDefault="0018539D" w:rsidP="0041071D">
      <w:pPr>
        <w:spacing w:after="0"/>
        <w:jc w:val="center"/>
        <w:rPr>
          <w:b/>
          <w:sz w:val="24"/>
          <w:szCs w:val="24"/>
        </w:rPr>
      </w:pPr>
      <w:r w:rsidRPr="0018539D">
        <w:rPr>
          <w:b/>
          <w:noProof/>
          <w:color w:val="FF0000"/>
          <w:sz w:val="24"/>
          <w:szCs w:val="24"/>
        </w:rPr>
        <w:pict>
          <v:roundrect id="_x0000_s85128" style="position:absolute;left:0;text-align:left;margin-left:-15.95pt;margin-top:11.15pt;width:76.1pt;height:35pt;z-index:252369920" arcsize="10923f" fillcolor="#1b587c [3206]" strokecolor="#1b587c [3206]" strokeweight="10pt">
            <v:stroke linestyle="thinThin"/>
            <v:shadow color="#868686"/>
            <v:textbox style="mso-next-textbox:#_x0000_s85128">
              <w:txbxContent>
                <w:p w:rsidR="00D62277" w:rsidRPr="00DE4B65" w:rsidRDefault="00D62277" w:rsidP="0041071D">
                  <w:pPr>
                    <w:jc w:val="center"/>
                    <w:rPr>
                      <w:b/>
                      <w:color w:val="FFFFFF" w:themeColor="background1"/>
                    </w:rPr>
                  </w:pPr>
                  <w:r w:rsidRPr="00DE4B65">
                    <w:rPr>
                      <w:b/>
                      <w:color w:val="FFFFFF" w:themeColor="background1"/>
                    </w:rPr>
                    <w:t>EFECTO</w:t>
                  </w:r>
                </w:p>
              </w:txbxContent>
            </v:textbox>
          </v:roundrect>
        </w:pict>
      </w:r>
    </w:p>
    <w:p w:rsidR="0041071D" w:rsidRDefault="0041071D" w:rsidP="0041071D">
      <w:pPr>
        <w:tabs>
          <w:tab w:val="left" w:pos="10061"/>
        </w:tabs>
        <w:rPr>
          <w:sz w:val="24"/>
          <w:szCs w:val="24"/>
        </w:rPr>
      </w:pPr>
    </w:p>
    <w:p w:rsidR="0041071D" w:rsidRDefault="0018539D" w:rsidP="0041071D">
      <w:pPr>
        <w:tabs>
          <w:tab w:val="left" w:pos="10061"/>
        </w:tabs>
        <w:rPr>
          <w:sz w:val="24"/>
          <w:szCs w:val="24"/>
        </w:rPr>
      </w:pPr>
      <w:r w:rsidRPr="0018539D">
        <w:rPr>
          <w:noProof/>
          <w:sz w:val="24"/>
          <w:szCs w:val="24"/>
        </w:rPr>
        <w:pict>
          <v:roundrect id="_x0000_s85121" style="position:absolute;margin-left:304.1pt;margin-top:19.85pt;width:118.75pt;height:54.75pt;z-index:252362752" arcsize="10923f" fillcolor="#8dc182 [1943]" strokecolor="#666 [1936]" strokeweight="1pt">
            <v:fill color2="#ccc [656]"/>
            <v:shadow on="t" type="perspective" color="#7f7f7f [1601]" opacity=".5" offset="1pt" offset2="-3pt"/>
            <v:textbox style="mso-next-textbox:#_x0000_s85121">
              <w:txbxContent>
                <w:p w:rsidR="00D62277" w:rsidRPr="00D04B5B" w:rsidRDefault="00D62277" w:rsidP="0041071D">
                  <w:pPr>
                    <w:rPr>
                      <w:szCs w:val="20"/>
                      <w:lang w:val="es-ES"/>
                    </w:rPr>
                  </w:pPr>
                  <w:r>
                    <w:rPr>
                      <w:szCs w:val="20"/>
                      <w:lang w:val="es-ES"/>
                    </w:rPr>
                    <w:t xml:space="preserve"> Generación de ingresos económicos.</w:t>
                  </w:r>
                </w:p>
              </w:txbxContent>
            </v:textbox>
          </v:roundrect>
        </w:pict>
      </w:r>
      <w:r w:rsidRPr="0018539D">
        <w:rPr>
          <w:noProof/>
          <w:sz w:val="24"/>
          <w:szCs w:val="24"/>
        </w:rPr>
        <w:pict>
          <v:roundrect id="_x0000_s85124" style="position:absolute;margin-left:-24.3pt;margin-top:19.85pt;width:130.25pt;height:58.5pt;z-index:252365824" arcsize="10923f" fillcolor="#8dc182 [1943]" strokecolor="#666 [1936]" strokeweight="1pt">
            <v:fill color2="#ccc [656]"/>
            <v:shadow on="t" type="perspective" color="#7f7f7f [1601]" opacity=".5" offset="1pt" offset2="-3pt"/>
            <v:textbox style="mso-next-textbox:#_x0000_s85124">
              <w:txbxContent>
                <w:p w:rsidR="00D62277" w:rsidRPr="00D04B5B" w:rsidRDefault="00D62277" w:rsidP="0041071D">
                  <w:pPr>
                    <w:rPr>
                      <w:szCs w:val="20"/>
                      <w:lang w:val="es-ES"/>
                    </w:rPr>
                  </w:pPr>
                  <w:r>
                    <w:rPr>
                      <w:szCs w:val="20"/>
                      <w:lang w:val="es-ES"/>
                    </w:rPr>
                    <w:t xml:space="preserve"> Valor agregado a la materia prima.</w:t>
                  </w:r>
                </w:p>
              </w:txbxContent>
            </v:textbox>
          </v:roundrect>
        </w:pict>
      </w:r>
    </w:p>
    <w:p w:rsidR="0041071D" w:rsidRPr="00A23DE8" w:rsidRDefault="0018539D" w:rsidP="0041071D">
      <w:pPr>
        <w:rPr>
          <w:sz w:val="24"/>
          <w:szCs w:val="24"/>
        </w:rPr>
      </w:pPr>
      <w:r w:rsidRPr="0018539D">
        <w:rPr>
          <w:noProof/>
          <w:sz w:val="24"/>
          <w:szCs w:val="24"/>
        </w:rPr>
        <w:pict>
          <v:roundrect id="_x0000_s85126" style="position:absolute;margin-left:562.85pt;margin-top:3.35pt;width:98.1pt;height:52.8pt;z-index:252367872" arcsize="10923f" fillcolor="#8dc182 [1943]" strokecolor="#8dc182 [1943]" strokeweight="1pt">
            <v:fill color2="#b3d5ab [1303]"/>
            <v:shadow on="t" type="perspective" color="#264221 [1607]" opacity=".5" offset="1pt" offset2="-3pt"/>
            <v:textbox style="mso-next-textbox:#_x0000_s85126">
              <w:txbxContent>
                <w:p w:rsidR="00D62277" w:rsidRPr="00D04B5B" w:rsidRDefault="00D62277" w:rsidP="0041071D">
                  <w:pPr>
                    <w:rPr>
                      <w:szCs w:val="20"/>
                      <w:lang w:val="es-ES"/>
                    </w:rPr>
                  </w:pPr>
                  <w:r>
                    <w:rPr>
                      <w:szCs w:val="20"/>
                      <w:lang w:val="es-ES"/>
                    </w:rPr>
                    <w:t>Generación de empleo.</w:t>
                  </w:r>
                </w:p>
              </w:txbxContent>
            </v:textbox>
          </v:roundrect>
        </w:pict>
      </w:r>
    </w:p>
    <w:p w:rsidR="0041071D" w:rsidRPr="00A23DE8" w:rsidRDefault="0041071D" w:rsidP="0041071D">
      <w:pPr>
        <w:rPr>
          <w:sz w:val="24"/>
          <w:szCs w:val="24"/>
        </w:rPr>
      </w:pPr>
    </w:p>
    <w:p w:rsidR="0041071D" w:rsidRPr="00A23DE8" w:rsidRDefault="0018539D" w:rsidP="0041071D">
      <w:pPr>
        <w:rPr>
          <w:sz w:val="24"/>
          <w:szCs w:val="24"/>
        </w:rPr>
      </w:pPr>
      <w:r w:rsidRPr="0018539D">
        <w:rPr>
          <w:noProof/>
          <w:sz w:val="24"/>
          <w:szCs w:val="24"/>
        </w:rPr>
        <w:pict>
          <v:rect id="_x0000_s85120" style="position:absolute;margin-left:244.15pt;margin-top:22.2pt;width:222.8pt;height:45.05pt;z-index:252361728" fillcolor="#9f2936 [3205]" strokecolor="#9f2936 [3205]" strokeweight="10pt">
            <v:stroke linestyle="thinThin"/>
            <v:shadow color="#868686"/>
            <v:textbox style="mso-next-textbox:#_x0000_s85120">
              <w:txbxContent>
                <w:p w:rsidR="00D62277" w:rsidRPr="006138BC" w:rsidRDefault="00D62277" w:rsidP="0041071D">
                  <w:pPr>
                    <w:jc w:val="center"/>
                    <w:rPr>
                      <w:b/>
                      <w:color w:val="FFFFFF" w:themeColor="background1"/>
                    </w:rPr>
                  </w:pPr>
                  <w:r>
                    <w:rPr>
                      <w:b/>
                      <w:color w:val="FFFFFF" w:themeColor="background1"/>
                    </w:rPr>
                    <w:t xml:space="preserve">DESARROLLO DEL SISTEMA MANUFACTURERO. </w:t>
                  </w:r>
                </w:p>
              </w:txbxContent>
            </v:textbox>
          </v:rect>
        </w:pict>
      </w:r>
    </w:p>
    <w:p w:rsidR="0041071D" w:rsidRPr="00A23DE8" w:rsidRDefault="0018539D" w:rsidP="0041071D">
      <w:pPr>
        <w:rPr>
          <w:sz w:val="24"/>
          <w:szCs w:val="24"/>
        </w:rPr>
      </w:pPr>
      <w:r w:rsidRPr="0018539D">
        <w:rPr>
          <w:noProof/>
          <w:sz w:val="24"/>
          <w:szCs w:val="24"/>
        </w:rPr>
        <w:pict>
          <v:roundrect id="_x0000_s85127" style="position:absolute;margin-left:-15.95pt;margin-top:1pt;width:72.7pt;height:33.65pt;z-index:252368896" arcsize="10923f" fillcolor="#604878 [3208]" strokecolor="#604878 [3208]" strokeweight="10pt">
            <v:stroke linestyle="thinThin"/>
            <v:shadow color="#868686"/>
            <v:textbox style="mso-next-textbox:#_x0000_s85127">
              <w:txbxContent>
                <w:p w:rsidR="00D62277" w:rsidRDefault="00D62277" w:rsidP="0041071D">
                  <w:pPr>
                    <w:jc w:val="center"/>
                  </w:pPr>
                  <w:r w:rsidRPr="00FE3645">
                    <w:rPr>
                      <w:color w:val="FFFFFF" w:themeColor="background1"/>
                    </w:rPr>
                    <w:t>CAUSA</w:t>
                  </w:r>
                </w:p>
              </w:txbxContent>
            </v:textbox>
          </v:roundrect>
        </w:pict>
      </w:r>
    </w:p>
    <w:p w:rsidR="0041071D" w:rsidRPr="00A23DE8" w:rsidRDefault="0041071D" w:rsidP="0041071D">
      <w:pPr>
        <w:rPr>
          <w:sz w:val="24"/>
          <w:szCs w:val="24"/>
        </w:rPr>
      </w:pPr>
    </w:p>
    <w:p w:rsidR="0041071D" w:rsidRPr="00A23DE8" w:rsidRDefault="0018539D" w:rsidP="0041071D">
      <w:pPr>
        <w:rPr>
          <w:sz w:val="24"/>
          <w:szCs w:val="24"/>
        </w:rPr>
      </w:pPr>
      <w:r w:rsidRPr="0018539D">
        <w:rPr>
          <w:noProof/>
          <w:sz w:val="24"/>
          <w:szCs w:val="24"/>
        </w:rPr>
        <w:pict>
          <v:roundrect id="_x0000_s85133" style="position:absolute;margin-left:101.6pt;margin-top:24.45pt;width:90pt;height:60.6pt;z-index:252375040" arcsize="10923f" fillcolor="#d86b77 [1941]" strokecolor="#d86b77 [1941]" strokeweight="1pt">
            <v:fill color2="#f2cdd1 [661]" angle="-45" focus="-50%" type="gradient"/>
            <v:shadow on="t" type="perspective" color="#4e141a [1605]" opacity=".5" offset="1pt" offset2="-3pt"/>
            <v:textbox style="mso-next-textbox:#_x0000_s85133">
              <w:txbxContent>
                <w:p w:rsidR="00D62277" w:rsidRPr="009F4DD9" w:rsidRDefault="00D62277" w:rsidP="0041071D">
                  <w:pPr>
                    <w:rPr>
                      <w:lang w:val="es-ES"/>
                    </w:rPr>
                  </w:pPr>
                  <w:r>
                    <w:rPr>
                      <w:lang w:val="es-ES"/>
                    </w:rPr>
                    <w:t>Alto proceso de producción artesanal.</w:t>
                  </w:r>
                </w:p>
              </w:txbxContent>
            </v:textbox>
          </v:roundrect>
        </w:pict>
      </w:r>
      <w:r w:rsidRPr="0018539D">
        <w:rPr>
          <w:noProof/>
          <w:sz w:val="24"/>
          <w:szCs w:val="24"/>
        </w:rPr>
        <w:pict>
          <v:roundrect id="_x0000_s85125" style="position:absolute;margin-left:204.2pt;margin-top:25.7pt;width:99.9pt;height:54.35pt;z-index:252366848" arcsize="10923f" fillcolor="#d86b77 [1941]" strokecolor="#d86b77 [1941]" strokeweight="1pt">
            <v:fill color2="#f2cdd1 [661]" angle="-45" focus="-50%" type="gradient"/>
            <v:shadow on="t" type="perspective" color="#4e141a [1605]" opacity=".5" offset="1pt" offset2="-3pt"/>
            <v:textbox style="mso-next-textbox:#_x0000_s85125">
              <w:txbxContent>
                <w:p w:rsidR="00D62277" w:rsidRPr="00D21ACF" w:rsidRDefault="00D62277" w:rsidP="0041071D">
                  <w:pPr>
                    <w:rPr>
                      <w:lang w:val="es-ES"/>
                    </w:rPr>
                  </w:pPr>
                  <w:r>
                    <w:rPr>
                      <w:lang w:val="es-ES"/>
                    </w:rPr>
                    <w:t>C</w:t>
                  </w:r>
                  <w:r w:rsidRPr="00D21ACF">
                    <w:rPr>
                      <w:lang w:val="es-ES"/>
                    </w:rPr>
                    <w:t>omercialización asociativa.</w:t>
                  </w:r>
                </w:p>
              </w:txbxContent>
            </v:textbox>
          </v:roundrect>
        </w:pict>
      </w:r>
      <w:r w:rsidRPr="0018539D">
        <w:rPr>
          <w:noProof/>
          <w:sz w:val="24"/>
          <w:szCs w:val="24"/>
        </w:rPr>
        <w:pict>
          <v:roundrect id="_x0000_s85131" style="position:absolute;margin-left:558.35pt;margin-top:24.45pt;width:123.75pt;height:74.75pt;z-index:252372992" arcsize="10923f" fillcolor="#d86b77 [1941]" strokecolor="#d86b77 [1941]" strokeweight="1pt">
            <v:fill color2="#f2cdd1 [661]" angle="-45" focus="-50%" type="gradient"/>
            <v:shadow on="t" type="perspective" color="#4e141a [1605]" opacity=".5" offset="1pt" offset2="-3pt"/>
            <v:textbox style="mso-next-textbox:#_x0000_s85131">
              <w:txbxContent>
                <w:p w:rsidR="00D62277" w:rsidRPr="00386C6E" w:rsidRDefault="00D62277" w:rsidP="0041071D">
                  <w:r w:rsidRPr="00386C6E">
                    <w:t>Acceso a  servicios de asistencia técnica, capacitación y crédito para manufactura.</w:t>
                  </w:r>
                </w:p>
                <w:p w:rsidR="00D62277" w:rsidRPr="009F4DD9" w:rsidRDefault="00D62277" w:rsidP="0041071D"/>
              </w:txbxContent>
            </v:textbox>
          </v:roundrect>
        </w:pict>
      </w:r>
      <w:r w:rsidRPr="0018539D">
        <w:rPr>
          <w:noProof/>
          <w:sz w:val="24"/>
          <w:szCs w:val="24"/>
          <w:lang w:val="en-US"/>
        </w:rPr>
        <w:pict>
          <v:roundrect id="_x0000_s85137" style="position:absolute;margin-left:435.35pt;margin-top:25.7pt;width:106.8pt;height:59.35pt;z-index:252379136" arcsize="10923f" fillcolor="#d86b77 [1941]" strokecolor="#d86b77 [1941]" strokeweight="1pt">
            <v:fill color2="#f2cdd1 [661]" angle="-45" focus="-50%" type="gradient"/>
            <v:shadow on="t" type="perspective" color="#4e141a [1605]" opacity=".5" offset="1pt" offset2="-3pt"/>
            <v:textbox style="mso-next-textbox:#_x0000_s85137">
              <w:txbxContent>
                <w:p w:rsidR="00D62277" w:rsidRPr="009E5A67" w:rsidRDefault="00D62277" w:rsidP="0041071D">
                  <w:pPr>
                    <w:rPr>
                      <w:lang w:val="es-ES"/>
                    </w:rPr>
                  </w:pPr>
                  <w:r>
                    <w:rPr>
                      <w:lang w:val="es-ES"/>
                    </w:rPr>
                    <w:t xml:space="preserve"> Estudios de gestión empresarial.</w:t>
                  </w:r>
                </w:p>
              </w:txbxContent>
            </v:textbox>
          </v:roundrect>
        </w:pict>
      </w:r>
      <w:r w:rsidRPr="0018539D">
        <w:rPr>
          <w:noProof/>
          <w:sz w:val="24"/>
          <w:szCs w:val="24"/>
        </w:rPr>
        <w:pict>
          <v:roundrect id="_x0000_s85130" style="position:absolute;margin-left:316.85pt;margin-top:25.7pt;width:100pt;height:59.35pt;z-index:252371968" arcsize="10923f" fillcolor="#d86b77 [1941]" strokecolor="#d86b77 [1941]" strokeweight="1pt">
            <v:fill color2="#f2cdd1 [661]" angle="-45" focus="-50%" type="gradient"/>
            <v:shadow on="t" type="perspective" color="#4e141a [1605]" opacity=".5" offset="1pt" offset2="-3pt"/>
            <v:textbox style="mso-next-textbox:#_x0000_s85130">
              <w:txbxContent>
                <w:p w:rsidR="00D62277" w:rsidRPr="009E5A67" w:rsidRDefault="00D62277" w:rsidP="0041071D">
                  <w:pPr>
                    <w:rPr>
                      <w:lang w:val="es-ES"/>
                    </w:rPr>
                  </w:pPr>
                  <w:r>
                    <w:rPr>
                      <w:lang w:val="es-ES"/>
                    </w:rPr>
                    <w:t>Nivel organizativo fortalecido.</w:t>
                  </w:r>
                </w:p>
              </w:txbxContent>
            </v:textbox>
          </v:roundrect>
        </w:pict>
      </w:r>
      <w:r w:rsidRPr="0018539D">
        <w:rPr>
          <w:noProof/>
          <w:sz w:val="24"/>
          <w:szCs w:val="24"/>
        </w:rPr>
        <w:pict>
          <v:roundrect id="_x0000_s85123" style="position:absolute;margin-left:-6.3pt;margin-top:25.7pt;width:101.75pt;height:54.35pt;z-index:252364800" arcsize="10923f" fillcolor="#d86b77 [1941]" strokecolor="#d86b77 [1941]" strokeweight="1pt">
            <v:fill color2="#f2cdd1 [661]" angle="-45" focus="-50%" type="gradient"/>
            <v:shadow on="t" type="perspective" color="#4e141a [1605]" opacity=".5" offset="1pt" offset2="-3pt"/>
            <v:textbox style="mso-next-textbox:#_x0000_s85123">
              <w:txbxContent>
                <w:p w:rsidR="00D62277" w:rsidRPr="00386C6E" w:rsidRDefault="00D62277" w:rsidP="0041071D">
                  <w:pPr>
                    <w:rPr>
                      <w:lang w:val="es-ES"/>
                    </w:rPr>
                  </w:pPr>
                  <w:r w:rsidRPr="00386C6E">
                    <w:rPr>
                      <w:lang w:val="es-ES"/>
                    </w:rPr>
                    <w:t>Capacidad productiva y de procesamiento.</w:t>
                  </w:r>
                </w:p>
              </w:txbxContent>
            </v:textbox>
          </v:roundrect>
        </w:pict>
      </w:r>
    </w:p>
    <w:p w:rsidR="0041071D" w:rsidRPr="00A23DE8" w:rsidRDefault="0041071D" w:rsidP="0041071D">
      <w:pPr>
        <w:rPr>
          <w:sz w:val="24"/>
          <w:szCs w:val="24"/>
        </w:rPr>
      </w:pPr>
    </w:p>
    <w:p w:rsidR="0041071D" w:rsidRPr="00A23DE8" w:rsidRDefault="0041071D" w:rsidP="0041071D">
      <w:pPr>
        <w:tabs>
          <w:tab w:val="left" w:pos="5593"/>
        </w:tabs>
        <w:rPr>
          <w:sz w:val="24"/>
          <w:szCs w:val="24"/>
        </w:rPr>
      </w:pPr>
      <w:r>
        <w:rPr>
          <w:sz w:val="24"/>
          <w:szCs w:val="24"/>
        </w:rPr>
        <w:tab/>
      </w:r>
    </w:p>
    <w:p w:rsidR="0041071D" w:rsidRPr="00A23DE8" w:rsidRDefault="0018539D" w:rsidP="0041071D">
      <w:pPr>
        <w:rPr>
          <w:sz w:val="24"/>
          <w:szCs w:val="24"/>
        </w:rPr>
      </w:pPr>
      <w:r w:rsidRPr="0018539D">
        <w:rPr>
          <w:noProof/>
          <w:sz w:val="24"/>
          <w:szCs w:val="24"/>
        </w:rPr>
        <w:pict>
          <v:roundrect id="_x0000_s85132" style="position:absolute;margin-left:204.2pt;margin-top:25.3pt;width:103.85pt;height:84.9pt;z-index:252374016" arcsize="10923f" fillcolor="#92d050">
            <v:textbox style="mso-next-textbox:#_x0000_s85132">
              <w:txbxContent>
                <w:p w:rsidR="00D62277" w:rsidRDefault="00D62277" w:rsidP="0041071D">
                  <w:pPr>
                    <w:rPr>
                      <w:sz w:val="16"/>
                      <w:szCs w:val="16"/>
                      <w:lang w:val="es-ES"/>
                    </w:rPr>
                  </w:pPr>
                  <w:r w:rsidRPr="00550B75">
                    <w:rPr>
                      <w:sz w:val="16"/>
                      <w:szCs w:val="16"/>
                      <w:lang w:val="es-ES"/>
                    </w:rPr>
                    <w:t xml:space="preserve">1 corporación de productores </w:t>
                  </w:r>
                  <w:r>
                    <w:rPr>
                      <w:sz w:val="16"/>
                      <w:szCs w:val="16"/>
                      <w:lang w:val="es-ES"/>
                    </w:rPr>
                    <w:t xml:space="preserve">fortalecida </w:t>
                  </w:r>
                  <w:r w:rsidRPr="00550B75">
                    <w:rPr>
                      <w:sz w:val="16"/>
                      <w:szCs w:val="16"/>
                      <w:lang w:val="es-ES"/>
                    </w:rPr>
                    <w:t>para comercialización asociativa.</w:t>
                  </w:r>
                </w:p>
                <w:p w:rsidR="00D62277" w:rsidRPr="00550B75" w:rsidRDefault="00D62277" w:rsidP="0041071D">
                  <w:pPr>
                    <w:rPr>
                      <w:sz w:val="16"/>
                      <w:szCs w:val="16"/>
                      <w:lang w:val="es-ES"/>
                    </w:rPr>
                  </w:pPr>
                </w:p>
              </w:txbxContent>
            </v:textbox>
          </v:roundrect>
        </w:pict>
      </w:r>
      <w:r w:rsidRPr="0018539D">
        <w:rPr>
          <w:noProof/>
          <w:sz w:val="24"/>
          <w:szCs w:val="24"/>
        </w:rPr>
        <w:pict>
          <v:roundrect id="_x0000_s85134" style="position:absolute;margin-left:101.6pt;margin-top:24.35pt;width:90pt;height:85.85pt;z-index:252376064" arcsize="10923f" fillcolor="#92d050">
            <v:textbox style="mso-next-textbox:#_x0000_s85134">
              <w:txbxContent>
                <w:p w:rsidR="00D62277" w:rsidRPr="00550B75" w:rsidRDefault="00D62277" w:rsidP="0041071D">
                  <w:pPr>
                    <w:rPr>
                      <w:sz w:val="16"/>
                      <w:szCs w:val="16"/>
                      <w:lang w:val="es-ES"/>
                    </w:rPr>
                  </w:pPr>
                  <w:r>
                    <w:rPr>
                      <w:sz w:val="16"/>
                      <w:szCs w:val="16"/>
                      <w:lang w:val="es-ES"/>
                    </w:rPr>
                    <w:t>50 % de la producción agrícola se transforma.</w:t>
                  </w:r>
                </w:p>
              </w:txbxContent>
            </v:textbox>
          </v:roundrect>
        </w:pict>
      </w:r>
      <w:r w:rsidRPr="0018539D">
        <w:rPr>
          <w:noProof/>
          <w:sz w:val="24"/>
          <w:szCs w:val="24"/>
        </w:rPr>
        <w:pict>
          <v:roundrect id="_x0000_s85122" style="position:absolute;margin-left:-6.3pt;margin-top:18.7pt;width:94.4pt;height:91.5pt;z-index:252363776" arcsize="10923f" fillcolor="#92d050">
            <v:textbox style="mso-next-textbox:#_x0000_s85122">
              <w:txbxContent>
                <w:p w:rsidR="00D62277" w:rsidRPr="00550B75" w:rsidRDefault="00D62277" w:rsidP="0041071D">
                  <w:pPr>
                    <w:rPr>
                      <w:sz w:val="16"/>
                      <w:szCs w:val="16"/>
                      <w:lang w:val="es-ES"/>
                    </w:rPr>
                  </w:pPr>
                  <w:r w:rsidRPr="00550B75">
                    <w:rPr>
                      <w:sz w:val="16"/>
                      <w:szCs w:val="16"/>
                      <w:lang w:val="es-ES"/>
                    </w:rPr>
                    <w:t>3 empresas</w:t>
                  </w:r>
                  <w:r>
                    <w:rPr>
                      <w:sz w:val="16"/>
                      <w:szCs w:val="16"/>
                      <w:lang w:val="es-ES"/>
                    </w:rPr>
                    <w:t xml:space="preserve"> de transformación de granos trabajan a su</w:t>
                  </w:r>
                  <w:r w:rsidRPr="00550B75">
                    <w:rPr>
                      <w:sz w:val="16"/>
                      <w:szCs w:val="16"/>
                      <w:lang w:val="es-ES"/>
                    </w:rPr>
                    <w:t xml:space="preserve"> capacidad </w:t>
                  </w:r>
                  <w:r>
                    <w:rPr>
                      <w:sz w:val="16"/>
                      <w:szCs w:val="16"/>
                      <w:lang w:val="es-ES"/>
                    </w:rPr>
                    <w:t>instalada</w:t>
                  </w:r>
                  <w:r w:rsidRPr="00550B75">
                    <w:rPr>
                      <w:sz w:val="16"/>
                      <w:szCs w:val="16"/>
                      <w:lang w:val="es-ES"/>
                    </w:rPr>
                    <w:t>.</w:t>
                  </w:r>
                </w:p>
                <w:p w:rsidR="00D62277" w:rsidRPr="009F4DD9" w:rsidRDefault="00D62277" w:rsidP="0041071D">
                  <w:pPr>
                    <w:rPr>
                      <w:sz w:val="20"/>
                      <w:szCs w:val="20"/>
                      <w:lang w:val="es-ES"/>
                    </w:rPr>
                  </w:pPr>
                </w:p>
              </w:txbxContent>
            </v:textbox>
          </v:roundrect>
        </w:pict>
      </w:r>
    </w:p>
    <w:p w:rsidR="0041071D" w:rsidRPr="00A23DE8" w:rsidRDefault="0018539D" w:rsidP="0041071D">
      <w:pPr>
        <w:rPr>
          <w:sz w:val="24"/>
          <w:szCs w:val="24"/>
        </w:rPr>
      </w:pPr>
      <w:r>
        <w:rPr>
          <w:noProof/>
          <w:sz w:val="24"/>
          <w:szCs w:val="24"/>
          <w:lang w:val="es-ES" w:eastAsia="es-ES"/>
        </w:rPr>
        <w:pict>
          <v:roundrect id="_x0000_s85138" style="position:absolute;margin-left:441.35pt;margin-top:7.8pt;width:100.8pt;height:75.55pt;z-index:252380160" arcsize="10923f" fillcolor="#92d050">
            <v:textbox style="mso-next-textbox:#_x0000_s85138">
              <w:txbxContent>
                <w:p w:rsidR="00D62277" w:rsidRPr="00550B75" w:rsidRDefault="00D62277" w:rsidP="0041071D">
                  <w:pPr>
                    <w:rPr>
                      <w:sz w:val="18"/>
                      <w:szCs w:val="18"/>
                      <w:lang w:val="es-ES"/>
                    </w:rPr>
                  </w:pPr>
                  <w:r>
                    <w:rPr>
                      <w:sz w:val="18"/>
                      <w:szCs w:val="18"/>
                      <w:lang w:val="es-ES"/>
                    </w:rPr>
                    <w:t>6 estudios de gestión empresarial.</w:t>
                  </w:r>
                </w:p>
              </w:txbxContent>
            </v:textbox>
          </v:roundrect>
        </w:pict>
      </w:r>
      <w:r w:rsidRPr="0018539D">
        <w:rPr>
          <w:noProof/>
          <w:sz w:val="24"/>
          <w:szCs w:val="24"/>
        </w:rPr>
        <w:pict>
          <v:roundrect id="_x0000_s85136" style="position:absolute;margin-left:562.85pt;margin-top:11.1pt;width:119.25pt;height:72.25pt;z-index:252378112" arcsize="10923f" fillcolor="#92d050">
            <v:textbox style="mso-next-textbox:#_x0000_s85136">
              <w:txbxContent>
                <w:p w:rsidR="00D62277" w:rsidRDefault="00D62277" w:rsidP="0041071D">
                  <w:pPr>
                    <w:rPr>
                      <w:sz w:val="18"/>
                      <w:szCs w:val="18"/>
                      <w:lang w:val="es-ES"/>
                    </w:rPr>
                  </w:pPr>
                  <w:r>
                    <w:rPr>
                      <w:sz w:val="18"/>
                      <w:szCs w:val="18"/>
                      <w:lang w:val="es-ES"/>
                    </w:rPr>
                    <w:t>2 instituciones de apoyo.</w:t>
                  </w:r>
                </w:p>
                <w:p w:rsidR="00D62277" w:rsidRPr="00550B75" w:rsidRDefault="00D62277" w:rsidP="0041071D">
                  <w:pPr>
                    <w:rPr>
                      <w:sz w:val="18"/>
                      <w:szCs w:val="18"/>
                      <w:lang w:val="es-ES"/>
                    </w:rPr>
                  </w:pPr>
                  <w:r>
                    <w:rPr>
                      <w:sz w:val="18"/>
                      <w:szCs w:val="18"/>
                      <w:lang w:val="es-ES"/>
                    </w:rPr>
                    <w:t>2 instituciones financieras.</w:t>
                  </w:r>
                </w:p>
              </w:txbxContent>
            </v:textbox>
          </v:roundrect>
        </w:pict>
      </w:r>
      <w:r w:rsidRPr="0018539D">
        <w:rPr>
          <w:noProof/>
          <w:sz w:val="24"/>
          <w:szCs w:val="24"/>
        </w:rPr>
        <w:pict>
          <v:roundrect id="_x0000_s85135" style="position:absolute;margin-left:322.85pt;margin-top:2.3pt;width:100pt;height:75.35pt;z-index:252377088" arcsize="10923f" fillcolor="#92d050">
            <v:textbox style="mso-next-textbox:#_x0000_s85135">
              <w:txbxContent>
                <w:p w:rsidR="00D62277" w:rsidRPr="00550B75" w:rsidRDefault="00D62277" w:rsidP="0041071D">
                  <w:pPr>
                    <w:rPr>
                      <w:sz w:val="16"/>
                      <w:szCs w:val="16"/>
                      <w:lang w:val="es-ES"/>
                    </w:rPr>
                  </w:pPr>
                  <w:r>
                    <w:rPr>
                      <w:sz w:val="16"/>
                      <w:szCs w:val="16"/>
                      <w:lang w:val="es-ES"/>
                    </w:rPr>
                    <w:t>100 % de los productores desorganizados.</w:t>
                  </w:r>
                </w:p>
              </w:txbxContent>
            </v:textbox>
          </v:roundrect>
        </w:pict>
      </w:r>
    </w:p>
    <w:p w:rsidR="002D6EA3" w:rsidRDefault="002D6EA3" w:rsidP="002D6EA3">
      <w:pPr>
        <w:spacing w:after="0" w:line="240" w:lineRule="auto"/>
        <w:jc w:val="both"/>
        <w:rPr>
          <w:rFonts w:ascii="Arial" w:hAnsi="Arial" w:cs="Arial"/>
          <w:b/>
          <w:sz w:val="20"/>
          <w:szCs w:val="20"/>
        </w:rPr>
      </w:pPr>
    </w:p>
    <w:p w:rsidR="002D6EA3" w:rsidRDefault="002D6EA3" w:rsidP="002D6EA3">
      <w:pPr>
        <w:spacing w:after="0" w:line="240" w:lineRule="auto"/>
        <w:jc w:val="both"/>
        <w:rPr>
          <w:rFonts w:ascii="Arial" w:hAnsi="Arial" w:cs="Arial"/>
          <w:b/>
          <w:sz w:val="20"/>
          <w:szCs w:val="20"/>
        </w:rPr>
      </w:pPr>
    </w:p>
    <w:p w:rsidR="002D6EA3" w:rsidRPr="002D6EA3" w:rsidRDefault="002D6EA3" w:rsidP="002D6EA3">
      <w:pPr>
        <w:spacing w:after="0" w:line="240" w:lineRule="auto"/>
        <w:jc w:val="both"/>
        <w:rPr>
          <w:rFonts w:ascii="Arial" w:hAnsi="Arial" w:cs="Arial"/>
          <w:b/>
          <w:sz w:val="20"/>
          <w:szCs w:val="20"/>
        </w:rPr>
      </w:pPr>
    </w:p>
    <w:p w:rsidR="002D6EA3" w:rsidRPr="00AE52AC" w:rsidRDefault="002D6EA3" w:rsidP="002D6EA3">
      <w:pPr>
        <w:pStyle w:val="Prrafodelista"/>
        <w:spacing w:after="0" w:line="240" w:lineRule="auto"/>
        <w:ind w:left="709"/>
        <w:jc w:val="both"/>
        <w:rPr>
          <w:rFonts w:ascii="Arial" w:hAnsi="Arial" w:cs="Arial"/>
          <w:b/>
          <w:sz w:val="20"/>
          <w:szCs w:val="20"/>
        </w:rPr>
      </w:pPr>
    </w:p>
    <w:p w:rsidR="002D6EA3" w:rsidRDefault="002D6EA3" w:rsidP="00775DB3">
      <w:pPr>
        <w:pStyle w:val="Prrafodelista"/>
        <w:numPr>
          <w:ilvl w:val="0"/>
          <w:numId w:val="19"/>
        </w:numPr>
        <w:spacing w:after="0" w:line="240" w:lineRule="auto"/>
        <w:ind w:left="709"/>
        <w:jc w:val="both"/>
        <w:rPr>
          <w:rFonts w:ascii="Arial" w:hAnsi="Arial" w:cs="Arial"/>
          <w:b/>
          <w:sz w:val="20"/>
          <w:szCs w:val="20"/>
        </w:rPr>
      </w:pPr>
      <w:r w:rsidRPr="00AE52AC">
        <w:rPr>
          <w:rFonts w:ascii="Arial" w:hAnsi="Arial" w:cs="Arial"/>
          <w:b/>
          <w:sz w:val="20"/>
          <w:szCs w:val="20"/>
        </w:rPr>
        <w:t>Análisis de involucrados</w:t>
      </w:r>
      <w:r>
        <w:rPr>
          <w:rFonts w:ascii="Arial" w:hAnsi="Arial" w:cs="Arial"/>
          <w:b/>
          <w:sz w:val="20"/>
          <w:szCs w:val="20"/>
        </w:rPr>
        <w:t>.</w:t>
      </w:r>
    </w:p>
    <w:p w:rsidR="002D6EA3" w:rsidRDefault="002D6EA3" w:rsidP="002D6EA3">
      <w:pPr>
        <w:spacing w:after="0" w:line="240" w:lineRule="auto"/>
        <w:jc w:val="both"/>
        <w:rPr>
          <w:rFonts w:ascii="Arial" w:hAnsi="Arial" w:cs="Arial"/>
          <w:b/>
          <w:sz w:val="20"/>
          <w:szCs w:val="20"/>
        </w:rPr>
      </w:pPr>
    </w:p>
    <w:p w:rsidR="002D6EA3" w:rsidRDefault="002D6EA3" w:rsidP="002D6EA3">
      <w:pPr>
        <w:spacing w:after="0" w:line="240" w:lineRule="auto"/>
        <w:jc w:val="both"/>
        <w:rPr>
          <w:rFonts w:ascii="Arial" w:hAnsi="Arial" w:cs="Arial"/>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620"/>
        <w:gridCol w:w="4025"/>
        <w:gridCol w:w="3486"/>
        <w:gridCol w:w="3013"/>
      </w:tblGrid>
      <w:tr w:rsidR="0041071D" w:rsidRPr="00AE52AC" w:rsidTr="00494657">
        <w:trPr>
          <w:trHeight w:val="490"/>
        </w:trPr>
        <w:tc>
          <w:tcPr>
            <w:tcW w:w="5000" w:type="pct"/>
            <w:gridSpan w:val="4"/>
            <w:shd w:val="clear" w:color="auto" w:fill="FFFF66"/>
            <w:noWrap/>
            <w:vAlign w:val="center"/>
            <w:hideMark/>
          </w:tcPr>
          <w:p w:rsidR="0041071D" w:rsidRPr="00B247E0" w:rsidRDefault="0041071D" w:rsidP="00B247E0">
            <w:pPr>
              <w:jc w:val="center"/>
              <w:rPr>
                <w:rFonts w:ascii="Arial" w:eastAsia="Calibri" w:hAnsi="Arial" w:cs="Arial"/>
                <w:b/>
                <w:bCs/>
                <w:sz w:val="20"/>
                <w:szCs w:val="20"/>
              </w:rPr>
            </w:pPr>
            <w:r w:rsidRPr="00B247E0">
              <w:rPr>
                <w:rFonts w:ascii="Arial" w:eastAsia="Calibri" w:hAnsi="Arial" w:cs="Arial"/>
                <w:b/>
                <w:bCs/>
                <w:sz w:val="20"/>
                <w:szCs w:val="20"/>
              </w:rPr>
              <w:t>MATRIZ DE INVOLUCRADOS</w:t>
            </w:r>
          </w:p>
        </w:tc>
      </w:tr>
      <w:tr w:rsidR="0041071D" w:rsidRPr="00AE52AC" w:rsidTr="00494657">
        <w:trPr>
          <w:trHeight w:val="300"/>
        </w:trPr>
        <w:tc>
          <w:tcPr>
            <w:tcW w:w="5000" w:type="pct"/>
            <w:gridSpan w:val="4"/>
            <w:shd w:val="clear" w:color="auto" w:fill="FFFF66"/>
            <w:noWrap/>
            <w:vAlign w:val="bottom"/>
            <w:hideMark/>
          </w:tcPr>
          <w:p w:rsidR="0041071D" w:rsidRPr="00AE52AC" w:rsidRDefault="00363514" w:rsidP="005144C8">
            <w:pPr>
              <w:pStyle w:val="Prrafodelista"/>
              <w:ind w:left="709"/>
              <w:jc w:val="center"/>
              <w:rPr>
                <w:rFonts w:ascii="Arial" w:eastAsia="Calibri" w:hAnsi="Arial" w:cs="Arial"/>
                <w:b/>
                <w:bCs/>
                <w:sz w:val="20"/>
                <w:szCs w:val="20"/>
              </w:rPr>
            </w:pPr>
            <w:r>
              <w:rPr>
                <w:rFonts w:ascii="Arial" w:eastAsia="Calibri" w:hAnsi="Arial" w:cs="Arial"/>
                <w:b/>
                <w:bCs/>
                <w:sz w:val="20"/>
                <w:szCs w:val="20"/>
              </w:rPr>
              <w:t xml:space="preserve">DESARROLLO DEL </w:t>
            </w:r>
            <w:r w:rsidR="0041071D">
              <w:rPr>
                <w:rFonts w:ascii="Arial" w:eastAsia="Calibri" w:hAnsi="Arial" w:cs="Arial"/>
                <w:b/>
                <w:bCs/>
                <w:sz w:val="20"/>
                <w:szCs w:val="20"/>
              </w:rPr>
              <w:t>SISTEMA</w:t>
            </w:r>
            <w:r>
              <w:rPr>
                <w:rFonts w:ascii="Arial" w:eastAsia="Calibri" w:hAnsi="Arial" w:cs="Arial"/>
                <w:b/>
                <w:bCs/>
                <w:sz w:val="20"/>
                <w:szCs w:val="20"/>
              </w:rPr>
              <w:t xml:space="preserve"> MANUFACTURERO</w:t>
            </w:r>
            <w:r w:rsidR="0041071D">
              <w:rPr>
                <w:rFonts w:ascii="Arial" w:eastAsia="Calibri" w:hAnsi="Arial" w:cs="Arial"/>
                <w:b/>
                <w:bCs/>
                <w:sz w:val="20"/>
                <w:szCs w:val="20"/>
              </w:rPr>
              <w:t>.</w:t>
            </w:r>
          </w:p>
        </w:tc>
      </w:tr>
      <w:tr w:rsidR="0041071D" w:rsidRPr="00363514" w:rsidTr="00494657">
        <w:trPr>
          <w:trHeight w:val="300"/>
        </w:trPr>
        <w:tc>
          <w:tcPr>
            <w:tcW w:w="997" w:type="pct"/>
            <w:shd w:val="clear" w:color="auto" w:fill="FFFF66"/>
            <w:noWrap/>
            <w:vAlign w:val="bottom"/>
            <w:hideMark/>
          </w:tcPr>
          <w:p w:rsidR="0041071D" w:rsidRPr="00363514" w:rsidRDefault="0041071D" w:rsidP="005144C8">
            <w:pPr>
              <w:pStyle w:val="Prrafodelista"/>
              <w:ind w:left="709"/>
              <w:jc w:val="both"/>
              <w:rPr>
                <w:rFonts w:ascii="Arial" w:eastAsia="Calibri" w:hAnsi="Arial" w:cs="Arial"/>
                <w:b/>
                <w:sz w:val="20"/>
                <w:szCs w:val="20"/>
              </w:rPr>
            </w:pPr>
            <w:r w:rsidRPr="00363514">
              <w:rPr>
                <w:rFonts w:ascii="Arial" w:eastAsia="Calibri" w:hAnsi="Arial" w:cs="Arial"/>
                <w:b/>
                <w:sz w:val="20"/>
                <w:szCs w:val="20"/>
              </w:rPr>
              <w:t> </w:t>
            </w:r>
          </w:p>
        </w:tc>
        <w:tc>
          <w:tcPr>
            <w:tcW w:w="1531" w:type="pct"/>
            <w:shd w:val="clear" w:color="auto" w:fill="FFFF66"/>
            <w:noWrap/>
            <w:vAlign w:val="center"/>
            <w:hideMark/>
          </w:tcPr>
          <w:p w:rsidR="0041071D" w:rsidRPr="00363514" w:rsidRDefault="0041071D" w:rsidP="00B247E0">
            <w:pPr>
              <w:pStyle w:val="Prrafodelista"/>
              <w:ind w:left="709"/>
              <w:rPr>
                <w:rFonts w:ascii="Arial" w:eastAsia="Calibri" w:hAnsi="Arial" w:cs="Arial"/>
                <w:b/>
                <w:bCs/>
                <w:sz w:val="20"/>
                <w:szCs w:val="20"/>
              </w:rPr>
            </w:pPr>
            <w:r w:rsidRPr="00363514">
              <w:rPr>
                <w:rFonts w:ascii="Arial" w:eastAsia="Calibri" w:hAnsi="Arial" w:cs="Arial"/>
                <w:b/>
                <w:bCs/>
                <w:sz w:val="20"/>
                <w:szCs w:val="20"/>
              </w:rPr>
              <w:t>Qué interés tiene al actuar dentro del sector</w:t>
            </w:r>
            <w:r w:rsidR="00B247E0">
              <w:rPr>
                <w:rFonts w:ascii="Arial" w:eastAsia="Calibri" w:hAnsi="Arial" w:cs="Arial"/>
                <w:b/>
                <w:bCs/>
                <w:sz w:val="20"/>
                <w:szCs w:val="20"/>
              </w:rPr>
              <w:t>.</w:t>
            </w:r>
          </w:p>
        </w:tc>
        <w:tc>
          <w:tcPr>
            <w:tcW w:w="1326" w:type="pct"/>
            <w:shd w:val="clear" w:color="auto" w:fill="FFFF66"/>
            <w:noWrap/>
            <w:vAlign w:val="center"/>
            <w:hideMark/>
          </w:tcPr>
          <w:p w:rsidR="0041071D" w:rsidRPr="00363514" w:rsidRDefault="0041071D" w:rsidP="00B247E0">
            <w:pPr>
              <w:pStyle w:val="Prrafodelista"/>
              <w:ind w:left="709"/>
              <w:rPr>
                <w:rFonts w:ascii="Arial" w:eastAsia="Calibri" w:hAnsi="Arial" w:cs="Arial"/>
                <w:b/>
                <w:bCs/>
                <w:sz w:val="20"/>
                <w:szCs w:val="20"/>
              </w:rPr>
            </w:pPr>
            <w:r w:rsidRPr="00363514">
              <w:rPr>
                <w:rFonts w:ascii="Arial" w:eastAsia="Calibri" w:hAnsi="Arial" w:cs="Arial"/>
                <w:b/>
                <w:bCs/>
                <w:sz w:val="20"/>
                <w:szCs w:val="20"/>
              </w:rPr>
              <w:t>Como actúan en el sector</w:t>
            </w:r>
            <w:r w:rsidR="00B247E0">
              <w:rPr>
                <w:rFonts w:ascii="Arial" w:eastAsia="Calibri" w:hAnsi="Arial" w:cs="Arial"/>
                <w:b/>
                <w:bCs/>
                <w:sz w:val="20"/>
                <w:szCs w:val="20"/>
              </w:rPr>
              <w:t>.</w:t>
            </w:r>
          </w:p>
        </w:tc>
        <w:tc>
          <w:tcPr>
            <w:tcW w:w="1146" w:type="pct"/>
            <w:shd w:val="clear" w:color="auto" w:fill="FFFF66"/>
            <w:noWrap/>
            <w:vAlign w:val="center"/>
            <w:hideMark/>
          </w:tcPr>
          <w:p w:rsidR="0041071D" w:rsidRPr="00363514" w:rsidRDefault="0041071D" w:rsidP="00B247E0">
            <w:pPr>
              <w:pStyle w:val="Prrafodelista"/>
              <w:ind w:left="709"/>
              <w:rPr>
                <w:rFonts w:ascii="Arial" w:eastAsia="Calibri" w:hAnsi="Arial" w:cs="Arial"/>
                <w:b/>
                <w:bCs/>
                <w:sz w:val="20"/>
                <w:szCs w:val="20"/>
              </w:rPr>
            </w:pPr>
            <w:r w:rsidRPr="00363514">
              <w:rPr>
                <w:rFonts w:ascii="Arial" w:eastAsia="Calibri" w:hAnsi="Arial" w:cs="Arial"/>
                <w:b/>
                <w:bCs/>
                <w:sz w:val="20"/>
                <w:szCs w:val="20"/>
              </w:rPr>
              <w:t>Que recurso destinan a este sector</w:t>
            </w:r>
            <w:r w:rsidR="00B247E0">
              <w:rPr>
                <w:rFonts w:ascii="Arial" w:eastAsia="Calibri" w:hAnsi="Arial" w:cs="Arial"/>
                <w:b/>
                <w:bCs/>
                <w:sz w:val="20"/>
                <w:szCs w:val="20"/>
              </w:rPr>
              <w:t>.</w:t>
            </w:r>
          </w:p>
        </w:tc>
      </w:tr>
      <w:tr w:rsidR="0041071D" w:rsidRPr="00363514" w:rsidTr="00A67913">
        <w:trPr>
          <w:trHeight w:val="471"/>
        </w:trPr>
        <w:tc>
          <w:tcPr>
            <w:tcW w:w="997" w:type="pct"/>
            <w:shd w:val="clear" w:color="auto" w:fill="FFFF66"/>
            <w:noWrap/>
            <w:vAlign w:val="center"/>
            <w:hideMark/>
          </w:tcPr>
          <w:p w:rsidR="0041071D" w:rsidRPr="00363514" w:rsidRDefault="0041071D" w:rsidP="00B247E0">
            <w:pPr>
              <w:pStyle w:val="Prrafodelista"/>
              <w:ind w:left="709"/>
              <w:rPr>
                <w:rFonts w:ascii="Arial" w:eastAsia="Calibri" w:hAnsi="Arial" w:cs="Arial"/>
                <w:b/>
                <w:bCs/>
                <w:sz w:val="20"/>
                <w:szCs w:val="20"/>
              </w:rPr>
            </w:pPr>
            <w:r w:rsidRPr="00363514">
              <w:rPr>
                <w:rFonts w:ascii="Arial" w:eastAsia="Calibri" w:hAnsi="Arial" w:cs="Arial"/>
                <w:b/>
                <w:bCs/>
                <w:sz w:val="20"/>
                <w:szCs w:val="20"/>
              </w:rPr>
              <w:t>ACTORES</w:t>
            </w:r>
          </w:p>
        </w:tc>
        <w:tc>
          <w:tcPr>
            <w:tcW w:w="1531" w:type="pct"/>
            <w:shd w:val="clear" w:color="auto" w:fill="FFFF66"/>
            <w:noWrap/>
            <w:vAlign w:val="center"/>
            <w:hideMark/>
          </w:tcPr>
          <w:p w:rsidR="0041071D" w:rsidRPr="00363514" w:rsidRDefault="0041071D" w:rsidP="00363514">
            <w:pPr>
              <w:pStyle w:val="Prrafodelista"/>
              <w:ind w:left="709"/>
              <w:jc w:val="center"/>
              <w:rPr>
                <w:rFonts w:ascii="Arial" w:eastAsia="Calibri" w:hAnsi="Arial" w:cs="Arial"/>
                <w:b/>
                <w:bCs/>
                <w:sz w:val="20"/>
                <w:szCs w:val="20"/>
              </w:rPr>
            </w:pPr>
            <w:r w:rsidRPr="00363514">
              <w:rPr>
                <w:rFonts w:ascii="Arial" w:eastAsia="Calibri" w:hAnsi="Arial" w:cs="Arial"/>
                <w:b/>
                <w:bCs/>
                <w:sz w:val="20"/>
                <w:szCs w:val="20"/>
              </w:rPr>
              <w:t>INTERES</w:t>
            </w:r>
          </w:p>
        </w:tc>
        <w:tc>
          <w:tcPr>
            <w:tcW w:w="1326" w:type="pct"/>
            <w:shd w:val="clear" w:color="auto" w:fill="FFFF66"/>
            <w:noWrap/>
            <w:vAlign w:val="center"/>
            <w:hideMark/>
          </w:tcPr>
          <w:p w:rsidR="0041071D" w:rsidRPr="00363514" w:rsidRDefault="0041071D" w:rsidP="00363514">
            <w:pPr>
              <w:pStyle w:val="Prrafodelista"/>
              <w:ind w:left="709"/>
              <w:jc w:val="center"/>
              <w:rPr>
                <w:rFonts w:ascii="Arial" w:eastAsia="Calibri" w:hAnsi="Arial" w:cs="Arial"/>
                <w:b/>
                <w:bCs/>
                <w:sz w:val="20"/>
                <w:szCs w:val="20"/>
              </w:rPr>
            </w:pPr>
            <w:r w:rsidRPr="00363514">
              <w:rPr>
                <w:rFonts w:ascii="Arial" w:eastAsia="Calibri" w:hAnsi="Arial" w:cs="Arial"/>
                <w:b/>
                <w:bCs/>
                <w:sz w:val="20"/>
                <w:szCs w:val="20"/>
              </w:rPr>
              <w:t>ACCIONES</w:t>
            </w:r>
          </w:p>
        </w:tc>
        <w:tc>
          <w:tcPr>
            <w:tcW w:w="1146" w:type="pct"/>
            <w:shd w:val="clear" w:color="auto" w:fill="FFFF66"/>
            <w:noWrap/>
            <w:vAlign w:val="bottom"/>
            <w:hideMark/>
          </w:tcPr>
          <w:p w:rsidR="00386C6E" w:rsidRDefault="00386C6E" w:rsidP="005144C8">
            <w:pPr>
              <w:pStyle w:val="Prrafodelista"/>
              <w:ind w:left="709"/>
              <w:jc w:val="both"/>
              <w:rPr>
                <w:rFonts w:ascii="Arial" w:eastAsia="Calibri" w:hAnsi="Arial" w:cs="Arial"/>
                <w:b/>
                <w:bCs/>
                <w:sz w:val="20"/>
                <w:szCs w:val="20"/>
              </w:rPr>
            </w:pPr>
          </w:p>
          <w:p w:rsidR="0041071D" w:rsidRPr="00363514" w:rsidRDefault="0041071D" w:rsidP="005144C8">
            <w:pPr>
              <w:pStyle w:val="Prrafodelista"/>
              <w:ind w:left="709"/>
              <w:jc w:val="both"/>
              <w:rPr>
                <w:rFonts w:ascii="Arial" w:eastAsia="Calibri" w:hAnsi="Arial" w:cs="Arial"/>
                <w:b/>
                <w:bCs/>
                <w:sz w:val="20"/>
                <w:szCs w:val="20"/>
              </w:rPr>
            </w:pPr>
            <w:r w:rsidRPr="00363514">
              <w:rPr>
                <w:rFonts w:ascii="Arial" w:eastAsia="Calibri" w:hAnsi="Arial" w:cs="Arial"/>
                <w:b/>
                <w:bCs/>
                <w:sz w:val="20"/>
                <w:szCs w:val="20"/>
              </w:rPr>
              <w:t>POTENCIALIDADES</w:t>
            </w:r>
          </w:p>
        </w:tc>
      </w:tr>
      <w:tr w:rsidR="0041071D" w:rsidRPr="00363514" w:rsidTr="00EA31A9">
        <w:trPr>
          <w:trHeight w:val="900"/>
        </w:trPr>
        <w:tc>
          <w:tcPr>
            <w:tcW w:w="997" w:type="pct"/>
            <w:shd w:val="clear" w:color="auto" w:fill="66FF66"/>
            <w:noWrap/>
            <w:vAlign w:val="center"/>
            <w:hideMark/>
          </w:tcPr>
          <w:p w:rsidR="0041071D" w:rsidRPr="00B247E0" w:rsidRDefault="0041071D" w:rsidP="00B247E0">
            <w:pPr>
              <w:jc w:val="both"/>
              <w:rPr>
                <w:rFonts w:ascii="Arial" w:eastAsia="Calibri" w:hAnsi="Arial" w:cs="Arial"/>
                <w:b/>
                <w:sz w:val="20"/>
                <w:szCs w:val="20"/>
              </w:rPr>
            </w:pPr>
            <w:r w:rsidRPr="00B247E0">
              <w:rPr>
                <w:rFonts w:ascii="Arial" w:eastAsia="Calibri" w:hAnsi="Arial" w:cs="Arial"/>
                <w:b/>
                <w:sz w:val="20"/>
                <w:szCs w:val="20"/>
              </w:rPr>
              <w:t>C</w:t>
            </w:r>
            <w:r w:rsidR="00B247E0" w:rsidRPr="00B247E0">
              <w:rPr>
                <w:rFonts w:ascii="Arial" w:eastAsia="Calibri" w:hAnsi="Arial" w:cs="Arial"/>
                <w:b/>
                <w:sz w:val="20"/>
                <w:szCs w:val="20"/>
              </w:rPr>
              <w:t>OMUNIDADES.</w:t>
            </w:r>
          </w:p>
        </w:tc>
        <w:tc>
          <w:tcPr>
            <w:tcW w:w="1531" w:type="pct"/>
            <w:shd w:val="clear" w:color="auto" w:fill="66FF66"/>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Mejorar los ingresos económicos</w:t>
            </w:r>
          </w:p>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Incrementar la producción y productividad pecuaria.</w:t>
            </w:r>
          </w:p>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Div</w:t>
            </w:r>
            <w:r w:rsidR="001A6FBD">
              <w:rPr>
                <w:rFonts w:ascii="Arial" w:eastAsia="Calibri" w:hAnsi="Arial" w:cs="Arial"/>
                <w:sz w:val="20"/>
                <w:szCs w:val="20"/>
              </w:rPr>
              <w:t>ersificar la producción</w:t>
            </w:r>
            <w:r w:rsidRPr="00363514">
              <w:rPr>
                <w:rFonts w:ascii="Arial" w:eastAsia="Calibri" w:hAnsi="Arial" w:cs="Arial"/>
                <w:sz w:val="20"/>
                <w:szCs w:val="20"/>
              </w:rPr>
              <w:t>.</w:t>
            </w:r>
          </w:p>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 xml:space="preserve">Acceso </w:t>
            </w:r>
            <w:proofErr w:type="gramStart"/>
            <w:r w:rsidRPr="00363514">
              <w:rPr>
                <w:rFonts w:ascii="Arial" w:eastAsia="Calibri" w:hAnsi="Arial" w:cs="Arial"/>
                <w:sz w:val="20"/>
                <w:szCs w:val="20"/>
              </w:rPr>
              <w:t>a</w:t>
            </w:r>
            <w:proofErr w:type="gramEnd"/>
            <w:r w:rsidRPr="00363514">
              <w:rPr>
                <w:rFonts w:ascii="Arial" w:eastAsia="Calibri" w:hAnsi="Arial" w:cs="Arial"/>
                <w:sz w:val="20"/>
                <w:szCs w:val="20"/>
              </w:rPr>
              <w:t xml:space="preserve"> mercado.</w:t>
            </w:r>
          </w:p>
        </w:tc>
        <w:tc>
          <w:tcPr>
            <w:tcW w:w="1326" w:type="pct"/>
            <w:shd w:val="clear" w:color="auto" w:fill="66FF66"/>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Acceder a capacitación y asistencia técnica.</w:t>
            </w:r>
          </w:p>
          <w:p w:rsidR="0041071D" w:rsidRPr="00363514" w:rsidRDefault="001A6FBD"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Mejoramiento   de la producción y</w:t>
            </w:r>
            <w:r w:rsidR="0041071D" w:rsidRPr="00363514">
              <w:rPr>
                <w:rFonts w:ascii="Arial" w:eastAsia="Calibri" w:hAnsi="Arial" w:cs="Arial"/>
                <w:sz w:val="20"/>
                <w:szCs w:val="20"/>
              </w:rPr>
              <w:t xml:space="preserve"> riego tecnificado.</w:t>
            </w:r>
          </w:p>
          <w:p w:rsidR="0041071D" w:rsidRPr="00363514" w:rsidRDefault="0041071D" w:rsidP="001A6FBD">
            <w:pPr>
              <w:pStyle w:val="Prrafodelista"/>
              <w:ind w:left="464"/>
              <w:rPr>
                <w:rFonts w:ascii="Arial" w:eastAsia="Calibri" w:hAnsi="Arial" w:cs="Arial"/>
                <w:sz w:val="20"/>
                <w:szCs w:val="20"/>
              </w:rPr>
            </w:pPr>
          </w:p>
        </w:tc>
        <w:tc>
          <w:tcPr>
            <w:tcW w:w="1146" w:type="pct"/>
            <w:shd w:val="clear" w:color="auto" w:fill="66FF66"/>
            <w:noWrap/>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Económica.</w:t>
            </w:r>
          </w:p>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Humano.</w:t>
            </w:r>
          </w:p>
          <w:p w:rsidR="0041071D" w:rsidRPr="00363514" w:rsidRDefault="00C504E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Infraestructura.</w:t>
            </w:r>
          </w:p>
        </w:tc>
      </w:tr>
      <w:tr w:rsidR="0041071D" w:rsidRPr="00363514" w:rsidTr="00EA31A9">
        <w:trPr>
          <w:trHeight w:val="600"/>
        </w:trPr>
        <w:tc>
          <w:tcPr>
            <w:tcW w:w="997" w:type="pct"/>
            <w:shd w:val="clear" w:color="auto" w:fill="66FF66"/>
            <w:noWrap/>
            <w:vAlign w:val="center"/>
            <w:hideMark/>
          </w:tcPr>
          <w:p w:rsidR="0041071D" w:rsidRPr="00B247E0" w:rsidRDefault="00C504E7" w:rsidP="00B247E0">
            <w:pPr>
              <w:jc w:val="both"/>
              <w:rPr>
                <w:rFonts w:ascii="Arial" w:eastAsia="Calibri" w:hAnsi="Arial" w:cs="Arial"/>
                <w:b/>
                <w:sz w:val="20"/>
                <w:szCs w:val="20"/>
              </w:rPr>
            </w:pPr>
            <w:r w:rsidRPr="00B247E0">
              <w:rPr>
                <w:rFonts w:ascii="Arial" w:eastAsia="Calibri" w:hAnsi="Arial" w:cs="Arial"/>
                <w:b/>
                <w:sz w:val="20"/>
                <w:szCs w:val="20"/>
              </w:rPr>
              <w:t>CNC GONZOL</w:t>
            </w:r>
            <w:r w:rsidR="00B247E0" w:rsidRPr="00B247E0">
              <w:rPr>
                <w:rFonts w:ascii="Arial" w:eastAsia="Calibri" w:hAnsi="Arial" w:cs="Arial"/>
                <w:b/>
                <w:sz w:val="20"/>
                <w:szCs w:val="20"/>
              </w:rPr>
              <w:t>.</w:t>
            </w:r>
          </w:p>
        </w:tc>
        <w:tc>
          <w:tcPr>
            <w:tcW w:w="1531" w:type="pct"/>
            <w:shd w:val="clear" w:color="auto" w:fill="66FF66"/>
            <w:vAlign w:val="center"/>
            <w:hideMark/>
          </w:tcPr>
          <w:p w:rsidR="00C504E7" w:rsidRDefault="00C504E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Dar valor agregado a la materia prima.</w:t>
            </w:r>
          </w:p>
          <w:p w:rsidR="0041071D" w:rsidRPr="00363514" w:rsidRDefault="0040715F"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Dinamizar la economía campesina</w:t>
            </w:r>
            <w:proofErr w:type="gramStart"/>
            <w:r>
              <w:rPr>
                <w:rFonts w:ascii="Arial" w:eastAsia="Calibri" w:hAnsi="Arial" w:cs="Arial"/>
                <w:sz w:val="20"/>
                <w:szCs w:val="20"/>
              </w:rPr>
              <w:t>.</w:t>
            </w:r>
            <w:r w:rsidR="0041071D" w:rsidRPr="00363514">
              <w:rPr>
                <w:rFonts w:ascii="Arial" w:eastAsia="Calibri" w:hAnsi="Arial" w:cs="Arial"/>
                <w:sz w:val="20"/>
                <w:szCs w:val="20"/>
              </w:rPr>
              <w:t>.</w:t>
            </w:r>
            <w:proofErr w:type="gramEnd"/>
          </w:p>
        </w:tc>
        <w:tc>
          <w:tcPr>
            <w:tcW w:w="1326" w:type="pct"/>
            <w:shd w:val="clear" w:color="auto" w:fill="66FF66"/>
            <w:vAlign w:val="center"/>
            <w:hideMark/>
          </w:tcPr>
          <w:p w:rsidR="0041071D" w:rsidRPr="00363514" w:rsidRDefault="0040715F"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Transformación y comercialización de productos agrícolas.</w:t>
            </w:r>
          </w:p>
        </w:tc>
        <w:tc>
          <w:tcPr>
            <w:tcW w:w="1146" w:type="pct"/>
            <w:shd w:val="clear" w:color="auto" w:fill="66FF66"/>
            <w:noWrap/>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Humano</w:t>
            </w:r>
            <w:r w:rsidR="0040715F">
              <w:rPr>
                <w:rFonts w:ascii="Arial" w:eastAsia="Calibri" w:hAnsi="Arial" w:cs="Arial"/>
                <w:sz w:val="20"/>
                <w:szCs w:val="20"/>
              </w:rPr>
              <w:t>, infraestructura, equipos y maquinaria.</w:t>
            </w:r>
          </w:p>
        </w:tc>
      </w:tr>
      <w:tr w:rsidR="0041071D" w:rsidRPr="00363514" w:rsidTr="00EA31A9">
        <w:trPr>
          <w:trHeight w:val="600"/>
        </w:trPr>
        <w:tc>
          <w:tcPr>
            <w:tcW w:w="997" w:type="pct"/>
            <w:shd w:val="clear" w:color="auto" w:fill="66FF66"/>
            <w:noWrap/>
            <w:vAlign w:val="center"/>
            <w:hideMark/>
          </w:tcPr>
          <w:p w:rsidR="0041071D" w:rsidRPr="00B247E0" w:rsidRDefault="0041071D" w:rsidP="00B247E0">
            <w:pPr>
              <w:jc w:val="both"/>
              <w:rPr>
                <w:rFonts w:ascii="Arial" w:eastAsia="Calibri" w:hAnsi="Arial" w:cs="Arial"/>
                <w:b/>
                <w:sz w:val="20"/>
                <w:szCs w:val="20"/>
              </w:rPr>
            </w:pPr>
            <w:r w:rsidRPr="00B247E0">
              <w:rPr>
                <w:rFonts w:ascii="Arial" w:eastAsia="Calibri" w:hAnsi="Arial" w:cs="Arial"/>
                <w:b/>
                <w:sz w:val="20"/>
                <w:szCs w:val="20"/>
              </w:rPr>
              <w:t>T</w:t>
            </w:r>
            <w:r w:rsidR="00B247E0" w:rsidRPr="00B247E0">
              <w:rPr>
                <w:rFonts w:ascii="Arial" w:eastAsia="Calibri" w:hAnsi="Arial" w:cs="Arial"/>
                <w:b/>
                <w:sz w:val="20"/>
                <w:szCs w:val="20"/>
              </w:rPr>
              <w:t>RANSPORTISTAS.</w:t>
            </w:r>
          </w:p>
        </w:tc>
        <w:tc>
          <w:tcPr>
            <w:tcW w:w="1531" w:type="pct"/>
            <w:shd w:val="clear" w:color="auto" w:fill="66FF66"/>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 xml:space="preserve">Prestar servicios y generar  ingresos económicos </w:t>
            </w:r>
          </w:p>
        </w:tc>
        <w:tc>
          <w:tcPr>
            <w:tcW w:w="1326" w:type="pct"/>
            <w:shd w:val="clear" w:color="auto" w:fill="66FF66"/>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Transporte oportuno de los productos.</w:t>
            </w:r>
          </w:p>
        </w:tc>
        <w:tc>
          <w:tcPr>
            <w:tcW w:w="1146" w:type="pct"/>
            <w:shd w:val="clear" w:color="auto" w:fill="66FF66"/>
            <w:noWrap/>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Disponibilidad de vehículos.</w:t>
            </w:r>
          </w:p>
        </w:tc>
      </w:tr>
      <w:tr w:rsidR="0041071D" w:rsidRPr="00363514" w:rsidTr="00A67913">
        <w:trPr>
          <w:trHeight w:val="1446"/>
        </w:trPr>
        <w:tc>
          <w:tcPr>
            <w:tcW w:w="997" w:type="pct"/>
            <w:shd w:val="clear" w:color="auto" w:fill="66FF66"/>
            <w:noWrap/>
            <w:vAlign w:val="center"/>
            <w:hideMark/>
          </w:tcPr>
          <w:p w:rsidR="0041071D" w:rsidRPr="00B247E0" w:rsidRDefault="00C504E7" w:rsidP="00B247E0">
            <w:pPr>
              <w:jc w:val="both"/>
              <w:rPr>
                <w:rFonts w:ascii="Arial" w:eastAsia="Calibri" w:hAnsi="Arial" w:cs="Arial"/>
                <w:b/>
                <w:sz w:val="20"/>
                <w:szCs w:val="20"/>
              </w:rPr>
            </w:pPr>
            <w:r w:rsidRPr="00B247E0">
              <w:rPr>
                <w:rFonts w:ascii="Arial" w:eastAsia="Calibri" w:hAnsi="Arial" w:cs="Arial"/>
                <w:b/>
                <w:sz w:val="20"/>
                <w:szCs w:val="20"/>
              </w:rPr>
              <w:t>FEPP</w:t>
            </w:r>
            <w:r w:rsidR="00B247E0" w:rsidRPr="00B247E0">
              <w:rPr>
                <w:rFonts w:ascii="Arial" w:eastAsia="Calibri" w:hAnsi="Arial" w:cs="Arial"/>
                <w:b/>
                <w:sz w:val="20"/>
                <w:szCs w:val="20"/>
              </w:rPr>
              <w:t>.</w:t>
            </w:r>
          </w:p>
        </w:tc>
        <w:tc>
          <w:tcPr>
            <w:tcW w:w="1531" w:type="pct"/>
            <w:shd w:val="clear" w:color="auto" w:fill="66FF66"/>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Promover la organización.</w:t>
            </w:r>
          </w:p>
          <w:p w:rsidR="0041071D" w:rsidRPr="00363514" w:rsidRDefault="00C504E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Promover  la agroindustria.</w:t>
            </w:r>
          </w:p>
          <w:p w:rsidR="0041071D" w:rsidRPr="00363514" w:rsidRDefault="00C504E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Promover la comercialización asociativa</w:t>
            </w:r>
          </w:p>
        </w:tc>
        <w:tc>
          <w:tcPr>
            <w:tcW w:w="1326" w:type="pct"/>
            <w:shd w:val="clear" w:color="auto" w:fill="66FF66"/>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Capacitación y asistencia técnica a  los productores.</w:t>
            </w:r>
          </w:p>
          <w:p w:rsidR="0041071D" w:rsidRPr="00363514" w:rsidRDefault="0041071D" w:rsidP="005144C8">
            <w:pPr>
              <w:pStyle w:val="Prrafodelista"/>
              <w:ind w:left="464"/>
              <w:rPr>
                <w:rFonts w:ascii="Arial" w:eastAsia="Calibri" w:hAnsi="Arial" w:cs="Arial"/>
                <w:sz w:val="20"/>
                <w:szCs w:val="20"/>
              </w:rPr>
            </w:pPr>
          </w:p>
        </w:tc>
        <w:tc>
          <w:tcPr>
            <w:tcW w:w="1146" w:type="pct"/>
            <w:shd w:val="clear" w:color="auto" w:fill="66FF66"/>
            <w:noWrap/>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 xml:space="preserve">Técnico y económico. </w:t>
            </w:r>
          </w:p>
        </w:tc>
      </w:tr>
      <w:tr w:rsidR="0041071D" w:rsidRPr="00363514" w:rsidTr="00A67913">
        <w:trPr>
          <w:trHeight w:val="845"/>
        </w:trPr>
        <w:tc>
          <w:tcPr>
            <w:tcW w:w="997" w:type="pct"/>
            <w:shd w:val="clear" w:color="auto" w:fill="66FF66"/>
            <w:noWrap/>
            <w:vAlign w:val="center"/>
            <w:hideMark/>
          </w:tcPr>
          <w:p w:rsidR="0041071D" w:rsidRPr="00B247E0" w:rsidRDefault="0041071D" w:rsidP="00B247E0">
            <w:pPr>
              <w:jc w:val="both"/>
              <w:rPr>
                <w:rFonts w:ascii="Arial" w:eastAsia="Calibri" w:hAnsi="Arial" w:cs="Arial"/>
                <w:b/>
                <w:sz w:val="20"/>
                <w:szCs w:val="20"/>
              </w:rPr>
            </w:pPr>
            <w:r w:rsidRPr="00B247E0">
              <w:rPr>
                <w:rFonts w:ascii="Arial" w:eastAsia="Calibri" w:hAnsi="Arial" w:cs="Arial"/>
                <w:b/>
                <w:sz w:val="20"/>
                <w:szCs w:val="20"/>
              </w:rPr>
              <w:t>GAD CHUNCHI</w:t>
            </w:r>
            <w:r w:rsidR="00B247E0" w:rsidRPr="00B247E0">
              <w:rPr>
                <w:rFonts w:ascii="Arial" w:eastAsia="Calibri" w:hAnsi="Arial" w:cs="Arial"/>
                <w:b/>
                <w:sz w:val="20"/>
                <w:szCs w:val="20"/>
              </w:rPr>
              <w:t>.</w:t>
            </w:r>
          </w:p>
        </w:tc>
        <w:tc>
          <w:tcPr>
            <w:tcW w:w="1531" w:type="pct"/>
            <w:shd w:val="clear" w:color="auto" w:fill="66FF66"/>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Mejoramiento socio económico de la población.</w:t>
            </w:r>
          </w:p>
          <w:p w:rsidR="0041071D" w:rsidRPr="00363514" w:rsidRDefault="0041071D" w:rsidP="005144C8">
            <w:pPr>
              <w:pStyle w:val="Prrafodelista"/>
              <w:ind w:left="464"/>
              <w:rPr>
                <w:rFonts w:ascii="Arial" w:eastAsia="Calibri" w:hAnsi="Arial" w:cs="Arial"/>
                <w:sz w:val="20"/>
                <w:szCs w:val="20"/>
              </w:rPr>
            </w:pPr>
          </w:p>
        </w:tc>
        <w:tc>
          <w:tcPr>
            <w:tcW w:w="1326" w:type="pct"/>
            <w:shd w:val="clear" w:color="auto" w:fill="66FF66"/>
            <w:vAlign w:val="center"/>
            <w:hideMark/>
          </w:tcPr>
          <w:p w:rsidR="0041071D" w:rsidRPr="00363514" w:rsidRDefault="00C504E7"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w:t>
            </w:r>
            <w:r w:rsidR="0041071D" w:rsidRPr="00363514">
              <w:rPr>
                <w:rFonts w:ascii="Arial" w:eastAsia="Calibri" w:hAnsi="Arial" w:cs="Arial"/>
                <w:sz w:val="20"/>
                <w:szCs w:val="20"/>
              </w:rPr>
              <w:t>oordinación interinstitucional</w:t>
            </w:r>
            <w:r>
              <w:rPr>
                <w:rFonts w:ascii="Arial" w:eastAsia="Calibri" w:hAnsi="Arial" w:cs="Arial"/>
                <w:sz w:val="20"/>
                <w:szCs w:val="20"/>
              </w:rPr>
              <w:t>.</w:t>
            </w:r>
            <w:r w:rsidR="0041071D" w:rsidRPr="00363514">
              <w:rPr>
                <w:rFonts w:ascii="Arial" w:eastAsia="Calibri" w:hAnsi="Arial" w:cs="Arial"/>
                <w:sz w:val="20"/>
                <w:szCs w:val="20"/>
              </w:rPr>
              <w:t xml:space="preserve"> </w:t>
            </w:r>
          </w:p>
          <w:p w:rsidR="0041071D" w:rsidRPr="00363514" w:rsidRDefault="0041071D" w:rsidP="005144C8">
            <w:pPr>
              <w:pStyle w:val="Prrafodelista"/>
              <w:ind w:left="709"/>
              <w:rPr>
                <w:rFonts w:ascii="Arial" w:eastAsia="Calibri" w:hAnsi="Arial" w:cs="Arial"/>
                <w:sz w:val="20"/>
                <w:szCs w:val="20"/>
              </w:rPr>
            </w:pPr>
          </w:p>
        </w:tc>
        <w:tc>
          <w:tcPr>
            <w:tcW w:w="1146" w:type="pct"/>
            <w:shd w:val="clear" w:color="auto" w:fill="66FF66"/>
            <w:noWrap/>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 xml:space="preserve">Técnico </w:t>
            </w:r>
          </w:p>
        </w:tc>
      </w:tr>
      <w:tr w:rsidR="0041071D" w:rsidRPr="00363514" w:rsidTr="00EA31A9">
        <w:trPr>
          <w:trHeight w:val="600"/>
        </w:trPr>
        <w:tc>
          <w:tcPr>
            <w:tcW w:w="997" w:type="pct"/>
            <w:shd w:val="clear" w:color="auto" w:fill="66FF66"/>
            <w:noWrap/>
            <w:vAlign w:val="center"/>
            <w:hideMark/>
          </w:tcPr>
          <w:p w:rsidR="0041071D" w:rsidRPr="00B247E0" w:rsidRDefault="0041071D" w:rsidP="00B247E0">
            <w:pPr>
              <w:jc w:val="both"/>
              <w:rPr>
                <w:rFonts w:ascii="Arial" w:eastAsia="Calibri" w:hAnsi="Arial" w:cs="Arial"/>
                <w:b/>
                <w:sz w:val="20"/>
                <w:szCs w:val="20"/>
              </w:rPr>
            </w:pPr>
            <w:r w:rsidRPr="00B247E0">
              <w:rPr>
                <w:rFonts w:ascii="Arial" w:eastAsia="Calibri" w:hAnsi="Arial" w:cs="Arial"/>
                <w:b/>
                <w:sz w:val="20"/>
                <w:szCs w:val="20"/>
              </w:rPr>
              <w:lastRenderedPageBreak/>
              <w:t>GADPR GONZOL.</w:t>
            </w:r>
          </w:p>
        </w:tc>
        <w:tc>
          <w:tcPr>
            <w:tcW w:w="1531" w:type="pct"/>
            <w:shd w:val="clear" w:color="auto" w:fill="66FF66"/>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Mejoramiento socio económico de la población.</w:t>
            </w:r>
          </w:p>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Div</w:t>
            </w:r>
            <w:r w:rsidR="00C504E7">
              <w:rPr>
                <w:rFonts w:ascii="Arial" w:eastAsia="Calibri" w:hAnsi="Arial" w:cs="Arial"/>
                <w:sz w:val="20"/>
                <w:szCs w:val="20"/>
              </w:rPr>
              <w:t>ersificar la producción</w:t>
            </w:r>
            <w:r w:rsidRPr="00363514">
              <w:rPr>
                <w:rFonts w:ascii="Arial" w:eastAsia="Calibri" w:hAnsi="Arial" w:cs="Arial"/>
                <w:sz w:val="20"/>
                <w:szCs w:val="20"/>
              </w:rPr>
              <w:t>.</w:t>
            </w:r>
          </w:p>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Incrementar la pro</w:t>
            </w:r>
            <w:r w:rsidR="00C504E7">
              <w:rPr>
                <w:rFonts w:ascii="Arial" w:eastAsia="Calibri" w:hAnsi="Arial" w:cs="Arial"/>
                <w:sz w:val="20"/>
                <w:szCs w:val="20"/>
              </w:rPr>
              <w:t>ducción y productividad agrícola</w:t>
            </w:r>
            <w:r w:rsidRPr="00363514">
              <w:rPr>
                <w:rFonts w:ascii="Arial" w:eastAsia="Calibri" w:hAnsi="Arial" w:cs="Arial"/>
                <w:sz w:val="20"/>
                <w:szCs w:val="20"/>
              </w:rPr>
              <w:t>.</w:t>
            </w:r>
          </w:p>
        </w:tc>
        <w:tc>
          <w:tcPr>
            <w:tcW w:w="1326" w:type="pct"/>
            <w:shd w:val="clear" w:color="auto" w:fill="66FF66"/>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Convenios interinstitucionales</w:t>
            </w:r>
          </w:p>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Promover la organización.</w:t>
            </w:r>
          </w:p>
        </w:tc>
        <w:tc>
          <w:tcPr>
            <w:tcW w:w="1146" w:type="pct"/>
            <w:shd w:val="clear" w:color="auto" w:fill="66FF66"/>
            <w:noWrap/>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 xml:space="preserve">Económico  y humano. </w:t>
            </w:r>
          </w:p>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Capacidad de gestión.</w:t>
            </w:r>
          </w:p>
        </w:tc>
      </w:tr>
      <w:tr w:rsidR="0041071D" w:rsidRPr="00363514" w:rsidTr="00EA31A9">
        <w:trPr>
          <w:trHeight w:val="600"/>
        </w:trPr>
        <w:tc>
          <w:tcPr>
            <w:tcW w:w="997" w:type="pct"/>
            <w:shd w:val="clear" w:color="auto" w:fill="66FF66"/>
            <w:noWrap/>
            <w:vAlign w:val="center"/>
            <w:hideMark/>
          </w:tcPr>
          <w:p w:rsidR="0041071D" w:rsidRPr="00B247E0" w:rsidRDefault="0041071D" w:rsidP="00B247E0">
            <w:pPr>
              <w:jc w:val="both"/>
              <w:rPr>
                <w:rFonts w:ascii="Arial" w:eastAsia="Calibri" w:hAnsi="Arial" w:cs="Arial"/>
                <w:b/>
                <w:sz w:val="20"/>
                <w:szCs w:val="20"/>
              </w:rPr>
            </w:pPr>
            <w:r w:rsidRPr="00B247E0">
              <w:rPr>
                <w:rFonts w:ascii="Arial" w:eastAsia="Calibri" w:hAnsi="Arial" w:cs="Arial"/>
                <w:b/>
                <w:sz w:val="20"/>
                <w:szCs w:val="20"/>
              </w:rPr>
              <w:t>GADP CHIMBORAZO</w:t>
            </w:r>
            <w:r w:rsidR="00B247E0" w:rsidRPr="00B247E0">
              <w:rPr>
                <w:rFonts w:ascii="Arial" w:eastAsia="Calibri" w:hAnsi="Arial" w:cs="Arial"/>
                <w:b/>
                <w:sz w:val="20"/>
                <w:szCs w:val="20"/>
              </w:rPr>
              <w:t>.</w:t>
            </w:r>
          </w:p>
        </w:tc>
        <w:tc>
          <w:tcPr>
            <w:tcW w:w="1531" w:type="pct"/>
            <w:shd w:val="clear" w:color="auto" w:fill="66FF66"/>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Encaminar al mejoramiento de la calidad de vida de la población</w:t>
            </w:r>
          </w:p>
        </w:tc>
        <w:tc>
          <w:tcPr>
            <w:tcW w:w="1326" w:type="pct"/>
            <w:shd w:val="clear" w:color="auto" w:fill="66FF66"/>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Convenios y acuerdos interinstitucionales</w:t>
            </w:r>
          </w:p>
        </w:tc>
        <w:tc>
          <w:tcPr>
            <w:tcW w:w="1146" w:type="pct"/>
            <w:shd w:val="clear" w:color="auto" w:fill="66FF66"/>
            <w:noWrap/>
            <w:vAlign w:val="center"/>
            <w:hideMark/>
          </w:tcPr>
          <w:p w:rsidR="0041071D" w:rsidRPr="00363514" w:rsidRDefault="0041071D" w:rsidP="00775DB3">
            <w:pPr>
              <w:pStyle w:val="Prrafodelista"/>
              <w:numPr>
                <w:ilvl w:val="0"/>
                <w:numId w:val="27"/>
              </w:numPr>
              <w:rPr>
                <w:rFonts w:ascii="Arial" w:eastAsia="Calibri" w:hAnsi="Arial" w:cs="Arial"/>
                <w:sz w:val="20"/>
                <w:szCs w:val="20"/>
              </w:rPr>
            </w:pPr>
            <w:r w:rsidRPr="00363514">
              <w:rPr>
                <w:rFonts w:ascii="Arial" w:eastAsia="Calibri" w:hAnsi="Arial" w:cs="Arial"/>
                <w:sz w:val="20"/>
                <w:szCs w:val="20"/>
              </w:rPr>
              <w:t>Económico y Técnico</w:t>
            </w:r>
          </w:p>
        </w:tc>
      </w:tr>
    </w:tbl>
    <w:p w:rsidR="002D6EA3" w:rsidRPr="00AE52AC" w:rsidRDefault="002D6EA3" w:rsidP="002D6EA3">
      <w:pPr>
        <w:pStyle w:val="Prrafodelista"/>
        <w:spacing w:after="0" w:line="240" w:lineRule="auto"/>
        <w:ind w:left="709"/>
        <w:jc w:val="both"/>
        <w:rPr>
          <w:rFonts w:ascii="Arial" w:hAnsi="Arial" w:cs="Arial"/>
          <w:b/>
          <w:sz w:val="20"/>
          <w:szCs w:val="20"/>
        </w:rPr>
      </w:pPr>
    </w:p>
    <w:p w:rsidR="002D6EA3" w:rsidRDefault="002D6EA3" w:rsidP="00775DB3">
      <w:pPr>
        <w:pStyle w:val="Prrafodelista"/>
        <w:numPr>
          <w:ilvl w:val="0"/>
          <w:numId w:val="19"/>
        </w:numPr>
        <w:spacing w:after="0" w:line="240" w:lineRule="auto"/>
        <w:ind w:left="709"/>
        <w:jc w:val="both"/>
        <w:rPr>
          <w:rFonts w:ascii="Arial" w:hAnsi="Arial" w:cs="Arial"/>
          <w:b/>
          <w:sz w:val="20"/>
          <w:szCs w:val="20"/>
        </w:rPr>
      </w:pPr>
      <w:r w:rsidRPr="00AE52AC">
        <w:rPr>
          <w:rFonts w:ascii="Arial" w:hAnsi="Arial" w:cs="Arial"/>
          <w:b/>
          <w:sz w:val="20"/>
          <w:szCs w:val="20"/>
        </w:rPr>
        <w:t>Marco lógico</w:t>
      </w:r>
    </w:p>
    <w:p w:rsidR="00C33069" w:rsidRDefault="00C33069">
      <w:pPr>
        <w:rPr>
          <w:rFonts w:ascii="Arial" w:hAnsi="Arial" w:cs="Arial"/>
          <w:b/>
          <w:sz w:val="20"/>
          <w:szCs w:val="20"/>
        </w:rPr>
      </w:pPr>
    </w:p>
    <w:tbl>
      <w:tblPr>
        <w:tblW w:w="13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99"/>
        <w:tblLayout w:type="fixed"/>
        <w:tblLook w:val="04A0"/>
      </w:tblPr>
      <w:tblGrid>
        <w:gridCol w:w="2395"/>
        <w:gridCol w:w="7754"/>
        <w:gridCol w:w="1639"/>
        <w:gridCol w:w="1607"/>
      </w:tblGrid>
      <w:tr w:rsidR="0041071D" w:rsidRPr="00AE52AC" w:rsidTr="00A67913">
        <w:trPr>
          <w:trHeight w:val="114"/>
        </w:trPr>
        <w:tc>
          <w:tcPr>
            <w:tcW w:w="2395" w:type="dxa"/>
            <w:shd w:val="clear" w:color="auto" w:fill="FFFF66"/>
            <w:vAlign w:val="center"/>
          </w:tcPr>
          <w:p w:rsidR="0041071D" w:rsidRPr="00AE52AC" w:rsidRDefault="0041071D" w:rsidP="00B247E0">
            <w:pPr>
              <w:ind w:left="282"/>
              <w:jc w:val="center"/>
              <w:rPr>
                <w:rFonts w:ascii="Arial" w:eastAsia="Calibri" w:hAnsi="Arial" w:cs="Arial"/>
                <w:b/>
                <w:sz w:val="20"/>
                <w:szCs w:val="20"/>
              </w:rPr>
            </w:pPr>
            <w:r w:rsidRPr="00AE52AC">
              <w:rPr>
                <w:rFonts w:ascii="Arial" w:eastAsia="Calibri" w:hAnsi="Arial" w:cs="Arial"/>
                <w:b/>
                <w:sz w:val="20"/>
                <w:szCs w:val="20"/>
              </w:rPr>
              <w:t>J</w:t>
            </w:r>
            <w:r w:rsidR="00B247E0" w:rsidRPr="00AE52AC">
              <w:rPr>
                <w:rFonts w:ascii="Arial" w:eastAsia="Calibri" w:hAnsi="Arial" w:cs="Arial"/>
                <w:b/>
                <w:sz w:val="20"/>
                <w:szCs w:val="20"/>
              </w:rPr>
              <w:t>ERARQUÍA DE OBJETIVOS</w:t>
            </w:r>
            <w:r w:rsidR="00B247E0">
              <w:rPr>
                <w:rFonts w:ascii="Arial" w:eastAsia="Calibri" w:hAnsi="Arial" w:cs="Arial"/>
                <w:b/>
                <w:sz w:val="20"/>
                <w:szCs w:val="20"/>
              </w:rPr>
              <w:t>.</w:t>
            </w:r>
          </w:p>
        </w:tc>
        <w:tc>
          <w:tcPr>
            <w:tcW w:w="7754" w:type="dxa"/>
            <w:shd w:val="clear" w:color="auto" w:fill="FFFF66"/>
            <w:vAlign w:val="center"/>
          </w:tcPr>
          <w:p w:rsidR="0041071D" w:rsidRPr="00AE52AC" w:rsidRDefault="0041071D" w:rsidP="00B247E0">
            <w:pPr>
              <w:jc w:val="center"/>
              <w:rPr>
                <w:rFonts w:ascii="Arial" w:eastAsia="Calibri" w:hAnsi="Arial" w:cs="Arial"/>
                <w:b/>
                <w:sz w:val="20"/>
                <w:szCs w:val="20"/>
              </w:rPr>
            </w:pPr>
            <w:r w:rsidRPr="00B704AD">
              <w:rPr>
                <w:rFonts w:ascii="Arial" w:eastAsia="Calibri" w:hAnsi="Arial" w:cs="Arial"/>
                <w:b/>
                <w:sz w:val="20"/>
                <w:szCs w:val="20"/>
              </w:rPr>
              <w:t>INDICADORES</w:t>
            </w:r>
            <w:r w:rsidR="00B247E0">
              <w:rPr>
                <w:rFonts w:ascii="Arial" w:eastAsia="Calibri" w:hAnsi="Arial" w:cs="Arial"/>
                <w:b/>
                <w:sz w:val="20"/>
                <w:szCs w:val="20"/>
              </w:rPr>
              <w:t>.</w:t>
            </w:r>
          </w:p>
        </w:tc>
        <w:tc>
          <w:tcPr>
            <w:tcW w:w="1639" w:type="dxa"/>
            <w:shd w:val="clear" w:color="auto" w:fill="FFFF66"/>
            <w:vAlign w:val="center"/>
          </w:tcPr>
          <w:p w:rsidR="0041071D" w:rsidRPr="00AE52AC" w:rsidRDefault="0041071D" w:rsidP="00B247E0">
            <w:pPr>
              <w:jc w:val="center"/>
              <w:rPr>
                <w:rFonts w:ascii="Arial" w:eastAsia="Calibri" w:hAnsi="Arial" w:cs="Arial"/>
                <w:b/>
                <w:sz w:val="20"/>
                <w:szCs w:val="20"/>
              </w:rPr>
            </w:pPr>
            <w:r w:rsidRPr="00AE52AC">
              <w:rPr>
                <w:rFonts w:ascii="Arial" w:eastAsia="Calibri" w:hAnsi="Arial" w:cs="Arial"/>
                <w:b/>
                <w:sz w:val="20"/>
                <w:szCs w:val="20"/>
              </w:rPr>
              <w:t>MEDIOS DE VERIFICACION</w:t>
            </w:r>
          </w:p>
        </w:tc>
        <w:tc>
          <w:tcPr>
            <w:tcW w:w="1607" w:type="dxa"/>
            <w:shd w:val="clear" w:color="auto" w:fill="FFFF66"/>
            <w:vAlign w:val="center"/>
          </w:tcPr>
          <w:p w:rsidR="0041071D" w:rsidRPr="00AE52AC" w:rsidRDefault="0041071D" w:rsidP="00B247E0">
            <w:pPr>
              <w:jc w:val="center"/>
              <w:rPr>
                <w:rFonts w:ascii="Arial" w:eastAsia="Calibri" w:hAnsi="Arial" w:cs="Arial"/>
                <w:b/>
                <w:sz w:val="20"/>
                <w:szCs w:val="20"/>
              </w:rPr>
            </w:pPr>
            <w:r w:rsidRPr="00AE52AC">
              <w:rPr>
                <w:rFonts w:ascii="Arial" w:eastAsia="Calibri" w:hAnsi="Arial" w:cs="Arial"/>
                <w:b/>
                <w:sz w:val="20"/>
                <w:szCs w:val="20"/>
              </w:rPr>
              <w:t>SUPUESTOS</w:t>
            </w:r>
          </w:p>
        </w:tc>
      </w:tr>
      <w:tr w:rsidR="0041071D" w:rsidRPr="00AE52AC" w:rsidTr="00A67913">
        <w:trPr>
          <w:trHeight w:val="932"/>
        </w:trPr>
        <w:tc>
          <w:tcPr>
            <w:tcW w:w="2395" w:type="dxa"/>
            <w:shd w:val="clear" w:color="auto" w:fill="FFFF66"/>
          </w:tcPr>
          <w:p w:rsidR="0041071D" w:rsidRDefault="0041071D" w:rsidP="005144C8">
            <w:pPr>
              <w:spacing w:line="240" w:lineRule="auto"/>
              <w:rPr>
                <w:rFonts w:ascii="Arial" w:eastAsia="Calibri" w:hAnsi="Arial" w:cs="Arial"/>
                <w:b/>
                <w:sz w:val="20"/>
                <w:szCs w:val="20"/>
              </w:rPr>
            </w:pPr>
            <w:r w:rsidRPr="00AE52AC">
              <w:rPr>
                <w:rFonts w:ascii="Arial" w:eastAsia="Calibri" w:hAnsi="Arial" w:cs="Arial"/>
                <w:b/>
                <w:sz w:val="20"/>
                <w:szCs w:val="20"/>
              </w:rPr>
              <w:t>FIN</w:t>
            </w:r>
            <w:r w:rsidR="00B247E0">
              <w:rPr>
                <w:rFonts w:ascii="Arial" w:eastAsia="Calibri" w:hAnsi="Arial" w:cs="Arial"/>
                <w:b/>
                <w:sz w:val="20"/>
                <w:szCs w:val="20"/>
              </w:rPr>
              <w:t>.</w:t>
            </w:r>
          </w:p>
          <w:p w:rsidR="0041071D" w:rsidRPr="002F7E6E" w:rsidRDefault="0041071D" w:rsidP="0040715F">
            <w:pPr>
              <w:rPr>
                <w:lang w:val="es-ES"/>
              </w:rPr>
            </w:pPr>
            <w:r w:rsidRPr="002F7E6E">
              <w:rPr>
                <w:lang w:val="es-ES"/>
              </w:rPr>
              <w:t xml:space="preserve">Contribuir </w:t>
            </w:r>
            <w:r w:rsidR="0040715F">
              <w:rPr>
                <w:lang w:val="es-ES"/>
              </w:rPr>
              <w:t>para generar mayores ingresos económicos y un eficiente desarrollo manufacturero en la parroquia.</w:t>
            </w:r>
          </w:p>
        </w:tc>
        <w:tc>
          <w:tcPr>
            <w:tcW w:w="7754" w:type="dxa"/>
            <w:shd w:val="clear" w:color="auto" w:fill="FFFF66"/>
            <w:vAlign w:val="center"/>
          </w:tcPr>
          <w:p w:rsidR="0041071D" w:rsidRPr="00B55D0C" w:rsidRDefault="00526CD7" w:rsidP="00B247E0">
            <w:pPr>
              <w:jc w:val="center"/>
              <w:rPr>
                <w:rFonts w:ascii="Arial" w:eastAsia="Calibri" w:hAnsi="Arial" w:cs="Arial"/>
                <w:sz w:val="20"/>
                <w:szCs w:val="20"/>
              </w:rPr>
            </w:pPr>
            <w:r>
              <w:rPr>
                <w:rFonts w:ascii="Arial" w:eastAsia="Calibri" w:hAnsi="Arial" w:cs="Arial"/>
                <w:sz w:val="20"/>
                <w:szCs w:val="20"/>
              </w:rPr>
              <w:t>Mejorar la calidad de vida de la población.</w:t>
            </w:r>
          </w:p>
        </w:tc>
        <w:tc>
          <w:tcPr>
            <w:tcW w:w="1639" w:type="dxa"/>
            <w:shd w:val="clear" w:color="auto" w:fill="FFFF66"/>
          </w:tcPr>
          <w:p w:rsidR="0041071D" w:rsidRPr="006168C8" w:rsidRDefault="0041071D" w:rsidP="005144C8">
            <w:pPr>
              <w:pStyle w:val="Prrafodelista"/>
              <w:ind w:left="26"/>
              <w:rPr>
                <w:rFonts w:ascii="Arial" w:eastAsia="Calibri" w:hAnsi="Arial" w:cs="Arial"/>
                <w:sz w:val="20"/>
                <w:szCs w:val="20"/>
              </w:rPr>
            </w:pPr>
          </w:p>
        </w:tc>
        <w:tc>
          <w:tcPr>
            <w:tcW w:w="1607" w:type="dxa"/>
            <w:shd w:val="clear" w:color="auto" w:fill="FFFF66"/>
          </w:tcPr>
          <w:p w:rsidR="0041071D" w:rsidRPr="00AE52AC" w:rsidRDefault="0041071D" w:rsidP="005144C8">
            <w:pPr>
              <w:rPr>
                <w:rFonts w:ascii="Arial" w:eastAsia="Calibri" w:hAnsi="Arial" w:cs="Arial"/>
                <w:sz w:val="20"/>
                <w:szCs w:val="20"/>
              </w:rPr>
            </w:pPr>
          </w:p>
        </w:tc>
      </w:tr>
      <w:tr w:rsidR="0041071D" w:rsidRPr="00AE52AC" w:rsidTr="00A67913">
        <w:trPr>
          <w:trHeight w:val="114"/>
        </w:trPr>
        <w:tc>
          <w:tcPr>
            <w:tcW w:w="2395" w:type="dxa"/>
            <w:shd w:val="clear" w:color="auto" w:fill="FFFF66"/>
          </w:tcPr>
          <w:p w:rsidR="0041071D" w:rsidRPr="00B55D0C" w:rsidRDefault="0041071D" w:rsidP="005144C8">
            <w:pPr>
              <w:spacing w:line="240" w:lineRule="auto"/>
              <w:rPr>
                <w:rFonts w:ascii="Arial" w:eastAsia="Calibri" w:hAnsi="Arial" w:cs="Arial"/>
                <w:b/>
                <w:sz w:val="20"/>
                <w:szCs w:val="20"/>
              </w:rPr>
            </w:pPr>
            <w:r>
              <w:rPr>
                <w:rFonts w:ascii="Arial" w:eastAsia="Calibri" w:hAnsi="Arial" w:cs="Arial"/>
                <w:b/>
                <w:sz w:val="20"/>
                <w:szCs w:val="20"/>
              </w:rPr>
              <w:t>PROPOSITO</w:t>
            </w:r>
            <w:r w:rsidR="00B247E0">
              <w:rPr>
                <w:rFonts w:ascii="Arial" w:eastAsia="Calibri" w:hAnsi="Arial" w:cs="Arial"/>
                <w:b/>
                <w:sz w:val="20"/>
                <w:szCs w:val="20"/>
              </w:rPr>
              <w:t>.</w:t>
            </w:r>
          </w:p>
          <w:p w:rsidR="0041071D" w:rsidRPr="00875911" w:rsidRDefault="0041071D" w:rsidP="0040715F">
            <w:pPr>
              <w:spacing w:line="240" w:lineRule="auto"/>
              <w:jc w:val="both"/>
              <w:rPr>
                <w:rFonts w:ascii="Arial" w:eastAsia="Calibri" w:hAnsi="Arial" w:cs="Arial"/>
                <w:sz w:val="20"/>
                <w:szCs w:val="20"/>
              </w:rPr>
            </w:pPr>
            <w:r>
              <w:rPr>
                <w:rFonts w:ascii="Arial" w:eastAsia="Calibri" w:hAnsi="Arial" w:cs="Arial"/>
                <w:sz w:val="20"/>
                <w:szCs w:val="20"/>
              </w:rPr>
              <w:t>I</w:t>
            </w:r>
            <w:r w:rsidR="0040715F">
              <w:rPr>
                <w:rFonts w:ascii="Arial" w:eastAsia="Calibri" w:hAnsi="Arial" w:cs="Arial"/>
                <w:sz w:val="20"/>
                <w:szCs w:val="20"/>
                <w:lang w:val="es-ES"/>
              </w:rPr>
              <w:t xml:space="preserve">implementar </w:t>
            </w:r>
            <w:r>
              <w:rPr>
                <w:rFonts w:ascii="Arial" w:eastAsia="Calibri" w:hAnsi="Arial" w:cs="Arial"/>
                <w:sz w:val="20"/>
                <w:szCs w:val="20"/>
                <w:lang w:val="es-ES"/>
              </w:rPr>
              <w:t>el plan</w:t>
            </w:r>
            <w:r w:rsidR="0040715F">
              <w:rPr>
                <w:rFonts w:ascii="Arial" w:eastAsia="Calibri" w:hAnsi="Arial" w:cs="Arial"/>
                <w:sz w:val="20"/>
                <w:szCs w:val="20"/>
                <w:lang w:val="es-ES"/>
              </w:rPr>
              <w:t xml:space="preserve"> para el mejoramiento del sistema manufacturero</w:t>
            </w:r>
            <w:r>
              <w:rPr>
                <w:rFonts w:ascii="Arial" w:eastAsia="Calibri" w:hAnsi="Arial" w:cs="Arial"/>
                <w:sz w:val="20"/>
                <w:szCs w:val="20"/>
                <w:lang w:val="es-ES"/>
              </w:rPr>
              <w:t xml:space="preserve"> en la parroquia de Gonzol.</w:t>
            </w:r>
          </w:p>
        </w:tc>
        <w:tc>
          <w:tcPr>
            <w:tcW w:w="7754" w:type="dxa"/>
            <w:shd w:val="clear" w:color="auto" w:fill="FFFF66"/>
            <w:vAlign w:val="center"/>
          </w:tcPr>
          <w:p w:rsidR="0041071D" w:rsidRPr="00096A99" w:rsidRDefault="0041071D" w:rsidP="00B247E0">
            <w:pPr>
              <w:jc w:val="center"/>
              <w:rPr>
                <w:rFonts w:ascii="Arial" w:eastAsia="Calibri" w:hAnsi="Arial" w:cs="Arial"/>
                <w:sz w:val="20"/>
                <w:szCs w:val="20"/>
              </w:rPr>
            </w:pPr>
            <w:r w:rsidRPr="00B704AD">
              <w:rPr>
                <w:rFonts w:ascii="Arial" w:eastAsia="Calibri" w:hAnsi="Arial" w:cs="Arial"/>
                <w:sz w:val="20"/>
                <w:szCs w:val="20"/>
              </w:rPr>
              <w:t>Un</w:t>
            </w:r>
            <w:r>
              <w:rPr>
                <w:rFonts w:ascii="Arial" w:eastAsia="Calibri" w:hAnsi="Arial" w:cs="Arial"/>
                <w:sz w:val="20"/>
                <w:szCs w:val="20"/>
              </w:rPr>
              <w:t xml:space="preserve"> programa de apoyo al</w:t>
            </w:r>
            <w:r w:rsidR="0040715F">
              <w:rPr>
                <w:rFonts w:ascii="Arial" w:eastAsia="Calibri" w:hAnsi="Arial" w:cs="Arial"/>
                <w:sz w:val="20"/>
                <w:szCs w:val="20"/>
              </w:rPr>
              <w:t xml:space="preserve"> mejoramiento del sistema manufacturero</w:t>
            </w:r>
            <w:r>
              <w:rPr>
                <w:rFonts w:ascii="Arial" w:eastAsia="Calibri" w:hAnsi="Arial" w:cs="Arial"/>
                <w:sz w:val="20"/>
                <w:szCs w:val="20"/>
              </w:rPr>
              <w:t>.</w:t>
            </w:r>
          </w:p>
        </w:tc>
        <w:tc>
          <w:tcPr>
            <w:tcW w:w="1639" w:type="dxa"/>
            <w:shd w:val="clear" w:color="auto" w:fill="FFFF66"/>
          </w:tcPr>
          <w:p w:rsidR="0041071D" w:rsidRPr="00AE52AC" w:rsidRDefault="0041071D" w:rsidP="005144C8">
            <w:pPr>
              <w:rPr>
                <w:rFonts w:ascii="Arial" w:eastAsia="Calibri" w:hAnsi="Arial" w:cs="Arial"/>
                <w:sz w:val="20"/>
                <w:szCs w:val="20"/>
              </w:rPr>
            </w:pPr>
          </w:p>
        </w:tc>
        <w:tc>
          <w:tcPr>
            <w:tcW w:w="1607" w:type="dxa"/>
            <w:shd w:val="clear" w:color="auto" w:fill="FFFF66"/>
          </w:tcPr>
          <w:p w:rsidR="0041071D" w:rsidRPr="00AE52AC" w:rsidRDefault="0041071D" w:rsidP="005144C8">
            <w:pPr>
              <w:rPr>
                <w:rFonts w:ascii="Arial" w:eastAsia="Calibri" w:hAnsi="Arial" w:cs="Arial"/>
                <w:sz w:val="20"/>
                <w:szCs w:val="20"/>
              </w:rPr>
            </w:pPr>
          </w:p>
        </w:tc>
      </w:tr>
      <w:tr w:rsidR="0041071D" w:rsidRPr="00AE52AC" w:rsidTr="00A67913">
        <w:trPr>
          <w:trHeight w:val="2930"/>
        </w:trPr>
        <w:tc>
          <w:tcPr>
            <w:tcW w:w="2395" w:type="dxa"/>
            <w:shd w:val="clear" w:color="auto" w:fill="FFFF66"/>
          </w:tcPr>
          <w:p w:rsidR="0041071D" w:rsidRDefault="0041071D" w:rsidP="005144C8">
            <w:pPr>
              <w:rPr>
                <w:rFonts w:ascii="Arial" w:eastAsia="Calibri" w:hAnsi="Arial" w:cs="Arial"/>
                <w:b/>
                <w:sz w:val="20"/>
                <w:szCs w:val="20"/>
              </w:rPr>
            </w:pPr>
            <w:r w:rsidRPr="00AE52AC">
              <w:rPr>
                <w:rFonts w:ascii="Arial" w:eastAsia="Calibri" w:hAnsi="Arial" w:cs="Arial"/>
                <w:b/>
                <w:sz w:val="20"/>
                <w:szCs w:val="20"/>
              </w:rPr>
              <w:lastRenderedPageBreak/>
              <w:t>COMPONENTES</w:t>
            </w:r>
            <w:r w:rsidR="00B247E0">
              <w:rPr>
                <w:rFonts w:ascii="Arial" w:eastAsia="Calibri" w:hAnsi="Arial" w:cs="Arial"/>
                <w:b/>
                <w:sz w:val="20"/>
                <w:szCs w:val="20"/>
              </w:rPr>
              <w:t>.</w:t>
            </w:r>
          </w:p>
          <w:p w:rsidR="0041071D" w:rsidRPr="009D7159" w:rsidRDefault="0041071D" w:rsidP="004B3D42">
            <w:pPr>
              <w:pStyle w:val="Prrafodelista"/>
              <w:numPr>
                <w:ilvl w:val="0"/>
                <w:numId w:val="287"/>
              </w:numPr>
              <w:rPr>
                <w:rFonts w:ascii="Arial" w:eastAsia="Calibri" w:hAnsi="Arial" w:cs="Arial"/>
                <w:b/>
                <w:sz w:val="20"/>
                <w:szCs w:val="20"/>
              </w:rPr>
            </w:pPr>
            <w:r w:rsidRPr="00B704AD">
              <w:rPr>
                <w:rFonts w:ascii="Arial" w:eastAsia="Calibri" w:hAnsi="Arial" w:cs="Arial"/>
                <w:sz w:val="20"/>
                <w:szCs w:val="20"/>
              </w:rPr>
              <w:t xml:space="preserve"> Programa de </w:t>
            </w:r>
            <w:r w:rsidR="00B704AD">
              <w:rPr>
                <w:rFonts w:ascii="Arial" w:eastAsia="Calibri" w:hAnsi="Arial" w:cs="Arial"/>
                <w:sz w:val="20"/>
                <w:szCs w:val="20"/>
              </w:rPr>
              <w:t>promoción de inversiones para la agregación de valor.</w:t>
            </w:r>
          </w:p>
          <w:p w:rsidR="009D7159" w:rsidRPr="00B704AD" w:rsidRDefault="009D7159" w:rsidP="009D7159">
            <w:pPr>
              <w:pStyle w:val="Prrafodelista"/>
              <w:rPr>
                <w:rFonts w:ascii="Arial" w:eastAsia="Calibri" w:hAnsi="Arial" w:cs="Arial"/>
                <w:b/>
                <w:sz w:val="20"/>
                <w:szCs w:val="20"/>
              </w:rPr>
            </w:pPr>
          </w:p>
          <w:p w:rsidR="0041071D" w:rsidRDefault="0041071D" w:rsidP="005144C8">
            <w:pPr>
              <w:pStyle w:val="Prrafodelista"/>
              <w:rPr>
                <w:rFonts w:ascii="Arial" w:eastAsia="Calibri" w:hAnsi="Arial" w:cs="Arial"/>
                <w:b/>
                <w:sz w:val="20"/>
                <w:szCs w:val="20"/>
              </w:rPr>
            </w:pPr>
          </w:p>
          <w:p w:rsidR="0041071D" w:rsidRPr="00765F4E" w:rsidRDefault="0041071D" w:rsidP="005144C8">
            <w:pPr>
              <w:pStyle w:val="Prrafodelista"/>
              <w:rPr>
                <w:rFonts w:ascii="Arial" w:eastAsia="Calibri" w:hAnsi="Arial" w:cs="Arial"/>
                <w:sz w:val="20"/>
                <w:szCs w:val="20"/>
              </w:rPr>
            </w:pPr>
          </w:p>
          <w:p w:rsidR="0041071D" w:rsidRDefault="0041071D" w:rsidP="005144C8">
            <w:pPr>
              <w:pStyle w:val="Prrafodelista"/>
              <w:rPr>
                <w:rFonts w:ascii="Arial" w:eastAsia="Calibri" w:hAnsi="Arial" w:cs="Arial"/>
                <w:sz w:val="20"/>
                <w:szCs w:val="20"/>
              </w:rPr>
            </w:pPr>
          </w:p>
          <w:p w:rsidR="0041071D" w:rsidRDefault="0041071D" w:rsidP="005144C8">
            <w:pPr>
              <w:pStyle w:val="Prrafodelista"/>
              <w:rPr>
                <w:rFonts w:ascii="Arial" w:eastAsia="Calibri" w:hAnsi="Arial" w:cs="Arial"/>
                <w:sz w:val="20"/>
                <w:szCs w:val="20"/>
              </w:rPr>
            </w:pPr>
          </w:p>
          <w:p w:rsidR="0041071D" w:rsidRPr="00765F4E" w:rsidRDefault="0041071D" w:rsidP="005144C8">
            <w:pPr>
              <w:pStyle w:val="Prrafodelista"/>
              <w:rPr>
                <w:rFonts w:ascii="Arial" w:eastAsia="Calibri" w:hAnsi="Arial" w:cs="Arial"/>
                <w:sz w:val="20"/>
                <w:szCs w:val="20"/>
              </w:rPr>
            </w:pPr>
          </w:p>
          <w:p w:rsidR="0041071D" w:rsidRDefault="0041071D" w:rsidP="005144C8">
            <w:pPr>
              <w:pStyle w:val="Prrafodelista"/>
              <w:rPr>
                <w:rFonts w:ascii="Arial" w:eastAsia="Calibri" w:hAnsi="Arial" w:cs="Arial"/>
                <w:sz w:val="20"/>
                <w:szCs w:val="20"/>
              </w:rPr>
            </w:pPr>
          </w:p>
          <w:p w:rsidR="0041071D" w:rsidRDefault="0041071D" w:rsidP="005144C8">
            <w:pPr>
              <w:pStyle w:val="Prrafodelista"/>
              <w:rPr>
                <w:rFonts w:ascii="Arial" w:eastAsia="Calibri" w:hAnsi="Arial" w:cs="Arial"/>
                <w:sz w:val="20"/>
                <w:szCs w:val="20"/>
              </w:rPr>
            </w:pPr>
          </w:p>
          <w:p w:rsidR="0041071D" w:rsidRDefault="0041071D" w:rsidP="005144C8">
            <w:pPr>
              <w:pStyle w:val="Prrafodelista"/>
              <w:rPr>
                <w:rFonts w:ascii="Arial" w:eastAsia="Calibri" w:hAnsi="Arial" w:cs="Arial"/>
                <w:sz w:val="20"/>
                <w:szCs w:val="20"/>
              </w:rPr>
            </w:pPr>
          </w:p>
          <w:p w:rsidR="0041071D" w:rsidRPr="00765F4E" w:rsidRDefault="0041071D" w:rsidP="005144C8">
            <w:pPr>
              <w:pStyle w:val="Prrafodelista"/>
              <w:rPr>
                <w:rFonts w:ascii="Arial" w:eastAsia="Calibri" w:hAnsi="Arial" w:cs="Arial"/>
                <w:sz w:val="20"/>
                <w:szCs w:val="20"/>
              </w:rPr>
            </w:pPr>
          </w:p>
          <w:p w:rsidR="0041071D" w:rsidRPr="002A00CA" w:rsidRDefault="0041071D" w:rsidP="005144C8">
            <w:pPr>
              <w:jc w:val="both"/>
              <w:rPr>
                <w:rFonts w:ascii="Arial" w:eastAsia="Calibri" w:hAnsi="Arial" w:cs="Arial"/>
                <w:sz w:val="20"/>
                <w:szCs w:val="20"/>
              </w:rPr>
            </w:pPr>
          </w:p>
        </w:tc>
        <w:tc>
          <w:tcPr>
            <w:tcW w:w="7754" w:type="dxa"/>
            <w:shd w:val="clear" w:color="auto" w:fill="FFFF66"/>
          </w:tcPr>
          <w:p w:rsidR="0041071D" w:rsidRDefault="0041071D" w:rsidP="005144C8">
            <w:pPr>
              <w:rPr>
                <w:rFonts w:ascii="Arial" w:eastAsia="Calibri" w:hAnsi="Arial" w:cs="Arial"/>
                <w:sz w:val="20"/>
                <w:szCs w:val="20"/>
              </w:rPr>
            </w:pPr>
          </w:p>
          <w:tbl>
            <w:tblPr>
              <w:tblStyle w:val="Tablaconcuadrcula"/>
              <w:tblpPr w:leftFromText="141" w:rightFromText="141" w:vertAnchor="text" w:horzAnchor="margin" w:tblpY="145"/>
              <w:tblOverlap w:val="never"/>
              <w:tblW w:w="7493" w:type="dxa"/>
              <w:shd w:val="clear" w:color="auto" w:fill="66FFCC"/>
              <w:tblLayout w:type="fixed"/>
              <w:tblLook w:val="04A0"/>
            </w:tblPr>
            <w:tblGrid>
              <w:gridCol w:w="1263"/>
              <w:gridCol w:w="623"/>
              <w:gridCol w:w="623"/>
              <w:gridCol w:w="623"/>
              <w:gridCol w:w="623"/>
              <w:gridCol w:w="623"/>
              <w:gridCol w:w="623"/>
              <w:gridCol w:w="623"/>
              <w:gridCol w:w="623"/>
              <w:gridCol w:w="623"/>
              <w:gridCol w:w="623"/>
            </w:tblGrid>
            <w:tr w:rsidR="0041071D" w:rsidRPr="00765F4E" w:rsidTr="00A67913">
              <w:trPr>
                <w:trHeight w:val="179"/>
              </w:trPr>
              <w:tc>
                <w:tcPr>
                  <w:tcW w:w="1263" w:type="dxa"/>
                  <w:shd w:val="clear" w:color="auto" w:fill="66FF66"/>
                  <w:vAlign w:val="center"/>
                </w:tcPr>
                <w:p w:rsidR="0041071D" w:rsidRPr="00765F4E" w:rsidRDefault="0041071D" w:rsidP="005144C8">
                  <w:pPr>
                    <w:jc w:val="center"/>
                    <w:rPr>
                      <w:rFonts w:ascii="Arial" w:eastAsia="Calibri" w:hAnsi="Arial" w:cs="Arial"/>
                      <w:sz w:val="16"/>
                      <w:szCs w:val="16"/>
                    </w:rPr>
                  </w:pPr>
                  <w:r w:rsidRPr="00765F4E">
                    <w:rPr>
                      <w:rFonts w:ascii="Arial" w:eastAsia="Calibri" w:hAnsi="Arial" w:cs="Arial"/>
                      <w:sz w:val="16"/>
                      <w:szCs w:val="16"/>
                    </w:rPr>
                    <w:t>INDICADOR</w:t>
                  </w:r>
                </w:p>
              </w:tc>
              <w:tc>
                <w:tcPr>
                  <w:tcW w:w="623"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23"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23"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23"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23"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23"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23"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23"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23"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23"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41071D" w:rsidRPr="00765F4E" w:rsidTr="00A67913">
              <w:trPr>
                <w:trHeight w:val="564"/>
              </w:trPr>
              <w:tc>
                <w:tcPr>
                  <w:tcW w:w="1263" w:type="dxa"/>
                  <w:shd w:val="clear" w:color="auto" w:fill="66FF66"/>
                  <w:vAlign w:val="center"/>
                </w:tcPr>
                <w:p w:rsidR="0041071D" w:rsidRPr="00765F4E" w:rsidRDefault="00214C72" w:rsidP="00E9589D">
                  <w:pPr>
                    <w:jc w:val="center"/>
                    <w:rPr>
                      <w:rFonts w:ascii="Arial" w:eastAsia="Calibri" w:hAnsi="Arial" w:cs="Arial"/>
                      <w:sz w:val="16"/>
                      <w:szCs w:val="16"/>
                    </w:rPr>
                  </w:pPr>
                  <w:r>
                    <w:rPr>
                      <w:rFonts w:ascii="Arial" w:eastAsia="Calibri" w:hAnsi="Arial" w:cs="Arial"/>
                      <w:sz w:val="16"/>
                      <w:szCs w:val="16"/>
                    </w:rPr>
                    <w:t>1 línea</w:t>
                  </w:r>
                  <w:r w:rsidR="00E9589D">
                    <w:rPr>
                      <w:rFonts w:ascii="Arial" w:eastAsia="Calibri" w:hAnsi="Arial" w:cs="Arial"/>
                      <w:sz w:val="16"/>
                      <w:szCs w:val="16"/>
                    </w:rPr>
                    <w:t xml:space="preserve"> de productos con una marca desarrollada.</w:t>
                  </w:r>
                </w:p>
              </w:tc>
              <w:tc>
                <w:tcPr>
                  <w:tcW w:w="623" w:type="dxa"/>
                  <w:shd w:val="clear" w:color="auto" w:fill="66FF66"/>
                  <w:vAlign w:val="center"/>
                </w:tcPr>
                <w:p w:rsidR="0041071D" w:rsidRPr="00765F4E" w:rsidRDefault="00E9589D" w:rsidP="005144C8">
                  <w:pPr>
                    <w:jc w:val="center"/>
                    <w:rPr>
                      <w:rFonts w:ascii="Arial" w:eastAsia="Calibri" w:hAnsi="Arial" w:cs="Arial"/>
                      <w:sz w:val="16"/>
                      <w:szCs w:val="16"/>
                    </w:rPr>
                  </w:pPr>
                  <w:r>
                    <w:rPr>
                      <w:rFonts w:ascii="Arial" w:eastAsia="Calibri" w:hAnsi="Arial" w:cs="Arial"/>
                      <w:sz w:val="16"/>
                      <w:szCs w:val="16"/>
                    </w:rPr>
                    <w:t>0</w:t>
                  </w:r>
                </w:p>
              </w:tc>
              <w:tc>
                <w:tcPr>
                  <w:tcW w:w="623" w:type="dxa"/>
                  <w:shd w:val="clear" w:color="auto" w:fill="66FF66"/>
                  <w:vAlign w:val="center"/>
                </w:tcPr>
                <w:p w:rsidR="0041071D" w:rsidRPr="00765F4E" w:rsidRDefault="00EB31C5" w:rsidP="005144C8">
                  <w:pPr>
                    <w:jc w:val="center"/>
                    <w:rPr>
                      <w:rFonts w:ascii="Arial" w:eastAsia="Calibri" w:hAnsi="Arial" w:cs="Arial"/>
                      <w:sz w:val="16"/>
                      <w:szCs w:val="16"/>
                    </w:rPr>
                  </w:pPr>
                  <w:r>
                    <w:rPr>
                      <w:rFonts w:ascii="Arial" w:eastAsia="Calibri" w:hAnsi="Arial" w:cs="Arial"/>
                      <w:sz w:val="16"/>
                      <w:szCs w:val="16"/>
                    </w:rPr>
                    <w:t>0</w:t>
                  </w:r>
                </w:p>
              </w:tc>
              <w:tc>
                <w:tcPr>
                  <w:tcW w:w="623" w:type="dxa"/>
                  <w:shd w:val="clear" w:color="auto" w:fill="66FF66"/>
                  <w:vAlign w:val="center"/>
                </w:tcPr>
                <w:p w:rsidR="0041071D" w:rsidRPr="00765F4E" w:rsidRDefault="00EB31C5" w:rsidP="005144C8">
                  <w:pPr>
                    <w:jc w:val="center"/>
                    <w:rPr>
                      <w:rFonts w:ascii="Arial" w:eastAsia="Calibri" w:hAnsi="Arial" w:cs="Arial"/>
                      <w:sz w:val="16"/>
                      <w:szCs w:val="16"/>
                    </w:rPr>
                  </w:pPr>
                  <w:r>
                    <w:rPr>
                      <w:rFonts w:ascii="Arial" w:eastAsia="Calibri" w:hAnsi="Arial" w:cs="Arial"/>
                      <w:sz w:val="16"/>
                      <w:szCs w:val="16"/>
                    </w:rPr>
                    <w:t>0</w:t>
                  </w:r>
                </w:p>
              </w:tc>
              <w:tc>
                <w:tcPr>
                  <w:tcW w:w="623" w:type="dxa"/>
                  <w:shd w:val="clear" w:color="auto" w:fill="66FF66"/>
                  <w:vAlign w:val="center"/>
                </w:tcPr>
                <w:p w:rsidR="0041071D" w:rsidRPr="00765F4E" w:rsidRDefault="00E87C8F" w:rsidP="005144C8">
                  <w:pPr>
                    <w:jc w:val="center"/>
                    <w:rPr>
                      <w:rFonts w:ascii="Arial" w:eastAsia="Calibri" w:hAnsi="Arial" w:cs="Arial"/>
                      <w:sz w:val="16"/>
                      <w:szCs w:val="16"/>
                    </w:rPr>
                  </w:pPr>
                  <w:r>
                    <w:rPr>
                      <w:rFonts w:ascii="Arial" w:eastAsia="Calibri" w:hAnsi="Arial" w:cs="Arial"/>
                      <w:sz w:val="16"/>
                      <w:szCs w:val="16"/>
                    </w:rPr>
                    <w:t>1</w:t>
                  </w:r>
                </w:p>
              </w:tc>
              <w:tc>
                <w:tcPr>
                  <w:tcW w:w="623" w:type="dxa"/>
                  <w:shd w:val="clear" w:color="auto" w:fill="66FF66"/>
                  <w:vAlign w:val="center"/>
                </w:tcPr>
                <w:p w:rsidR="0041071D" w:rsidRPr="00765F4E" w:rsidRDefault="00EB31C5" w:rsidP="005144C8">
                  <w:pPr>
                    <w:jc w:val="center"/>
                    <w:rPr>
                      <w:rFonts w:ascii="Arial" w:eastAsia="Calibri" w:hAnsi="Arial" w:cs="Arial"/>
                      <w:sz w:val="16"/>
                      <w:szCs w:val="16"/>
                    </w:rPr>
                  </w:pPr>
                  <w:r>
                    <w:rPr>
                      <w:rFonts w:ascii="Arial" w:eastAsia="Calibri" w:hAnsi="Arial" w:cs="Arial"/>
                      <w:sz w:val="16"/>
                      <w:szCs w:val="16"/>
                    </w:rPr>
                    <w:t>0</w:t>
                  </w:r>
                </w:p>
              </w:tc>
              <w:tc>
                <w:tcPr>
                  <w:tcW w:w="623" w:type="dxa"/>
                  <w:shd w:val="clear" w:color="auto" w:fill="66FF66"/>
                  <w:vAlign w:val="center"/>
                </w:tcPr>
                <w:p w:rsidR="0041071D" w:rsidRPr="00765F4E" w:rsidRDefault="00EB31C5" w:rsidP="005144C8">
                  <w:pPr>
                    <w:jc w:val="center"/>
                    <w:rPr>
                      <w:rFonts w:ascii="Arial" w:eastAsia="Calibri" w:hAnsi="Arial" w:cs="Arial"/>
                      <w:sz w:val="16"/>
                      <w:szCs w:val="16"/>
                    </w:rPr>
                  </w:pPr>
                  <w:r>
                    <w:rPr>
                      <w:rFonts w:ascii="Arial" w:eastAsia="Calibri" w:hAnsi="Arial" w:cs="Arial"/>
                      <w:sz w:val="16"/>
                      <w:szCs w:val="16"/>
                    </w:rPr>
                    <w:t>0</w:t>
                  </w:r>
                </w:p>
              </w:tc>
              <w:tc>
                <w:tcPr>
                  <w:tcW w:w="623" w:type="dxa"/>
                  <w:shd w:val="clear" w:color="auto" w:fill="66FF66"/>
                  <w:vAlign w:val="center"/>
                </w:tcPr>
                <w:p w:rsidR="0041071D" w:rsidRPr="00765F4E" w:rsidRDefault="00EB31C5" w:rsidP="005144C8">
                  <w:pPr>
                    <w:jc w:val="center"/>
                    <w:rPr>
                      <w:rFonts w:ascii="Arial" w:eastAsia="Calibri" w:hAnsi="Arial" w:cs="Arial"/>
                      <w:sz w:val="16"/>
                      <w:szCs w:val="16"/>
                    </w:rPr>
                  </w:pPr>
                  <w:r>
                    <w:rPr>
                      <w:rFonts w:ascii="Arial" w:eastAsia="Calibri" w:hAnsi="Arial" w:cs="Arial"/>
                      <w:sz w:val="16"/>
                      <w:szCs w:val="16"/>
                    </w:rPr>
                    <w:t>0</w:t>
                  </w:r>
                </w:p>
              </w:tc>
              <w:tc>
                <w:tcPr>
                  <w:tcW w:w="623" w:type="dxa"/>
                  <w:shd w:val="clear" w:color="auto" w:fill="66FF66"/>
                  <w:vAlign w:val="center"/>
                </w:tcPr>
                <w:p w:rsidR="0041071D" w:rsidRPr="00765F4E" w:rsidRDefault="00EB31C5" w:rsidP="005144C8">
                  <w:pPr>
                    <w:jc w:val="center"/>
                    <w:rPr>
                      <w:rFonts w:ascii="Arial" w:eastAsia="Calibri" w:hAnsi="Arial" w:cs="Arial"/>
                      <w:sz w:val="16"/>
                      <w:szCs w:val="16"/>
                    </w:rPr>
                  </w:pPr>
                  <w:r>
                    <w:rPr>
                      <w:rFonts w:ascii="Arial" w:eastAsia="Calibri" w:hAnsi="Arial" w:cs="Arial"/>
                      <w:sz w:val="16"/>
                      <w:szCs w:val="16"/>
                    </w:rPr>
                    <w:t>0</w:t>
                  </w:r>
                </w:p>
              </w:tc>
              <w:tc>
                <w:tcPr>
                  <w:tcW w:w="623" w:type="dxa"/>
                  <w:shd w:val="clear" w:color="auto" w:fill="66FF66"/>
                  <w:vAlign w:val="center"/>
                </w:tcPr>
                <w:p w:rsidR="0041071D" w:rsidRPr="00765F4E" w:rsidRDefault="00EB31C5" w:rsidP="005144C8">
                  <w:pPr>
                    <w:jc w:val="center"/>
                    <w:rPr>
                      <w:rFonts w:ascii="Arial" w:eastAsia="Calibri" w:hAnsi="Arial" w:cs="Arial"/>
                      <w:sz w:val="16"/>
                      <w:szCs w:val="16"/>
                    </w:rPr>
                  </w:pPr>
                  <w:r>
                    <w:rPr>
                      <w:rFonts w:ascii="Arial" w:eastAsia="Calibri" w:hAnsi="Arial" w:cs="Arial"/>
                      <w:sz w:val="16"/>
                      <w:szCs w:val="16"/>
                    </w:rPr>
                    <w:t>0</w:t>
                  </w:r>
                </w:p>
              </w:tc>
              <w:tc>
                <w:tcPr>
                  <w:tcW w:w="623" w:type="dxa"/>
                  <w:shd w:val="clear" w:color="auto" w:fill="66FF66"/>
                  <w:vAlign w:val="center"/>
                </w:tcPr>
                <w:p w:rsidR="0041071D" w:rsidRPr="00765F4E" w:rsidRDefault="00EB31C5" w:rsidP="005144C8">
                  <w:pPr>
                    <w:jc w:val="center"/>
                    <w:rPr>
                      <w:rFonts w:ascii="Arial" w:eastAsia="Calibri" w:hAnsi="Arial" w:cs="Arial"/>
                      <w:sz w:val="16"/>
                      <w:szCs w:val="16"/>
                    </w:rPr>
                  </w:pPr>
                  <w:r>
                    <w:rPr>
                      <w:rFonts w:ascii="Arial" w:eastAsia="Calibri" w:hAnsi="Arial" w:cs="Arial"/>
                      <w:sz w:val="16"/>
                      <w:szCs w:val="16"/>
                    </w:rPr>
                    <w:t>0</w:t>
                  </w:r>
                </w:p>
              </w:tc>
            </w:tr>
          </w:tbl>
          <w:p w:rsidR="0041071D" w:rsidRPr="00AE52AC" w:rsidRDefault="0041071D" w:rsidP="005144C8">
            <w:pPr>
              <w:rPr>
                <w:rFonts w:ascii="Arial" w:eastAsia="Calibri" w:hAnsi="Arial" w:cs="Arial"/>
                <w:sz w:val="20"/>
                <w:szCs w:val="20"/>
              </w:rPr>
            </w:pPr>
          </w:p>
          <w:tbl>
            <w:tblPr>
              <w:tblStyle w:val="Tablaconcuadrcula"/>
              <w:tblpPr w:leftFromText="141" w:rightFromText="141" w:vertAnchor="text" w:horzAnchor="margin" w:tblpY="-121"/>
              <w:tblOverlap w:val="never"/>
              <w:tblW w:w="7410" w:type="dxa"/>
              <w:shd w:val="clear" w:color="auto" w:fill="66FFCC"/>
              <w:tblLayout w:type="fixed"/>
              <w:tblLook w:val="04A0"/>
            </w:tblPr>
            <w:tblGrid>
              <w:gridCol w:w="1300"/>
              <w:gridCol w:w="611"/>
              <w:gridCol w:w="611"/>
              <w:gridCol w:w="611"/>
              <w:gridCol w:w="611"/>
              <w:gridCol w:w="611"/>
              <w:gridCol w:w="611"/>
              <w:gridCol w:w="611"/>
              <w:gridCol w:w="611"/>
              <w:gridCol w:w="611"/>
              <w:gridCol w:w="611"/>
            </w:tblGrid>
            <w:tr w:rsidR="0041071D" w:rsidRPr="00765F4E" w:rsidTr="00A67913">
              <w:trPr>
                <w:trHeight w:val="225"/>
              </w:trPr>
              <w:tc>
                <w:tcPr>
                  <w:tcW w:w="1300" w:type="dxa"/>
                  <w:shd w:val="clear" w:color="auto" w:fill="66FF66"/>
                  <w:vAlign w:val="center"/>
                </w:tcPr>
                <w:p w:rsidR="0041071D" w:rsidRPr="00765F4E" w:rsidRDefault="0041071D" w:rsidP="005144C8">
                  <w:pPr>
                    <w:jc w:val="center"/>
                    <w:rPr>
                      <w:rFonts w:ascii="Arial" w:eastAsia="Calibri" w:hAnsi="Arial" w:cs="Arial"/>
                      <w:sz w:val="16"/>
                      <w:szCs w:val="16"/>
                    </w:rPr>
                  </w:pPr>
                  <w:r w:rsidRPr="00765F4E">
                    <w:rPr>
                      <w:rFonts w:ascii="Arial" w:eastAsia="Calibri" w:hAnsi="Arial" w:cs="Arial"/>
                      <w:sz w:val="16"/>
                      <w:szCs w:val="16"/>
                    </w:rPr>
                    <w:t>INDICADOR</w:t>
                  </w:r>
                </w:p>
              </w:tc>
              <w:tc>
                <w:tcPr>
                  <w:tcW w:w="611"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11"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11"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11"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11"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11"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11"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11"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11"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11" w:type="dxa"/>
                  <w:shd w:val="clear" w:color="auto" w:fill="66FF66"/>
                  <w:vAlign w:val="center"/>
                </w:tcPr>
                <w:p w:rsidR="0041071D" w:rsidRPr="00765F4E" w:rsidRDefault="0041071D" w:rsidP="005144C8">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41071D" w:rsidRPr="00765F4E" w:rsidTr="00A67913">
              <w:trPr>
                <w:trHeight w:val="484"/>
              </w:trPr>
              <w:tc>
                <w:tcPr>
                  <w:tcW w:w="1300" w:type="dxa"/>
                  <w:shd w:val="clear" w:color="auto" w:fill="66FF66"/>
                  <w:vAlign w:val="center"/>
                </w:tcPr>
                <w:p w:rsidR="0041071D" w:rsidRPr="00765F4E" w:rsidRDefault="00AF7BB9" w:rsidP="00E9589D">
                  <w:pPr>
                    <w:jc w:val="center"/>
                    <w:rPr>
                      <w:rFonts w:ascii="Arial" w:eastAsia="Calibri" w:hAnsi="Arial" w:cs="Arial"/>
                      <w:sz w:val="16"/>
                      <w:szCs w:val="16"/>
                    </w:rPr>
                  </w:pPr>
                  <w:r>
                    <w:rPr>
                      <w:rFonts w:ascii="Arial" w:eastAsia="Calibri" w:hAnsi="Arial" w:cs="Arial"/>
                      <w:sz w:val="16"/>
                      <w:szCs w:val="16"/>
                    </w:rPr>
                    <w:t>1 línea</w:t>
                  </w:r>
                  <w:r w:rsidR="00E9589D">
                    <w:rPr>
                      <w:rFonts w:ascii="Arial" w:eastAsia="Calibri" w:hAnsi="Arial" w:cs="Arial"/>
                      <w:sz w:val="16"/>
                      <w:szCs w:val="16"/>
                    </w:rPr>
                    <w:t xml:space="preserve"> de productos con diseños de empaques y embalajes</w:t>
                  </w:r>
                  <w:r w:rsidR="0041071D">
                    <w:rPr>
                      <w:rFonts w:ascii="Arial" w:eastAsia="Calibri" w:hAnsi="Arial" w:cs="Arial"/>
                      <w:sz w:val="16"/>
                      <w:szCs w:val="16"/>
                    </w:rPr>
                    <w:t xml:space="preserve">. </w:t>
                  </w:r>
                </w:p>
              </w:tc>
              <w:tc>
                <w:tcPr>
                  <w:tcW w:w="611" w:type="dxa"/>
                  <w:shd w:val="clear" w:color="auto" w:fill="66FF66"/>
                  <w:vAlign w:val="center"/>
                </w:tcPr>
                <w:p w:rsidR="0041071D" w:rsidRPr="00765F4E" w:rsidRDefault="00E9589D" w:rsidP="005144C8">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41071D" w:rsidRPr="00765F4E" w:rsidRDefault="00EB31C5" w:rsidP="005144C8">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41071D" w:rsidRPr="00765F4E" w:rsidRDefault="00EB31C5" w:rsidP="005144C8">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41071D" w:rsidRPr="00765F4E" w:rsidRDefault="00E87C8F" w:rsidP="005144C8">
                  <w:pPr>
                    <w:jc w:val="center"/>
                    <w:rPr>
                      <w:rFonts w:ascii="Arial" w:eastAsia="Calibri" w:hAnsi="Arial" w:cs="Arial"/>
                      <w:sz w:val="16"/>
                      <w:szCs w:val="16"/>
                    </w:rPr>
                  </w:pPr>
                  <w:r>
                    <w:rPr>
                      <w:rFonts w:ascii="Arial" w:eastAsia="Calibri" w:hAnsi="Arial" w:cs="Arial"/>
                      <w:sz w:val="16"/>
                      <w:szCs w:val="16"/>
                    </w:rPr>
                    <w:t>1</w:t>
                  </w:r>
                </w:p>
              </w:tc>
              <w:tc>
                <w:tcPr>
                  <w:tcW w:w="611" w:type="dxa"/>
                  <w:shd w:val="clear" w:color="auto" w:fill="66FF66"/>
                  <w:vAlign w:val="center"/>
                </w:tcPr>
                <w:p w:rsidR="0041071D" w:rsidRPr="00765F4E" w:rsidRDefault="00EB31C5" w:rsidP="005144C8">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41071D" w:rsidRPr="00765F4E" w:rsidRDefault="00EB31C5" w:rsidP="005144C8">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41071D" w:rsidRPr="00765F4E" w:rsidRDefault="00EB31C5" w:rsidP="005144C8">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41071D" w:rsidRPr="00765F4E" w:rsidRDefault="00EB31C5" w:rsidP="005144C8">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41071D" w:rsidRPr="00765F4E" w:rsidRDefault="00EB31C5" w:rsidP="005144C8">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41071D" w:rsidRPr="00765F4E" w:rsidRDefault="00EB31C5" w:rsidP="005144C8">
                  <w:pPr>
                    <w:jc w:val="center"/>
                    <w:rPr>
                      <w:rFonts w:ascii="Arial" w:eastAsia="Calibri" w:hAnsi="Arial" w:cs="Arial"/>
                      <w:sz w:val="16"/>
                      <w:szCs w:val="16"/>
                    </w:rPr>
                  </w:pPr>
                  <w:r>
                    <w:rPr>
                      <w:rFonts w:ascii="Arial" w:eastAsia="Calibri" w:hAnsi="Arial" w:cs="Arial"/>
                      <w:sz w:val="16"/>
                      <w:szCs w:val="16"/>
                    </w:rPr>
                    <w:t>0</w:t>
                  </w:r>
                </w:p>
              </w:tc>
            </w:tr>
          </w:tbl>
          <w:p w:rsidR="0041071D" w:rsidRDefault="0041071D" w:rsidP="005144C8">
            <w:pPr>
              <w:rPr>
                <w:rFonts w:ascii="Arial" w:eastAsia="Calibri" w:hAnsi="Arial" w:cs="Arial"/>
                <w:sz w:val="20"/>
                <w:szCs w:val="20"/>
              </w:rPr>
            </w:pPr>
          </w:p>
          <w:tbl>
            <w:tblPr>
              <w:tblStyle w:val="Tablaconcuadrcula"/>
              <w:tblpPr w:leftFromText="141" w:rightFromText="141" w:vertAnchor="text" w:horzAnchor="margin" w:tblpY="-121"/>
              <w:tblOverlap w:val="never"/>
              <w:tblW w:w="7410" w:type="dxa"/>
              <w:shd w:val="clear" w:color="auto" w:fill="66FFCC"/>
              <w:tblLayout w:type="fixed"/>
              <w:tblLook w:val="04A0"/>
            </w:tblPr>
            <w:tblGrid>
              <w:gridCol w:w="1300"/>
              <w:gridCol w:w="611"/>
              <w:gridCol w:w="611"/>
              <w:gridCol w:w="611"/>
              <w:gridCol w:w="611"/>
              <w:gridCol w:w="611"/>
              <w:gridCol w:w="611"/>
              <w:gridCol w:w="611"/>
              <w:gridCol w:w="611"/>
              <w:gridCol w:w="611"/>
              <w:gridCol w:w="611"/>
            </w:tblGrid>
            <w:tr w:rsidR="00E9589D" w:rsidRPr="00765F4E" w:rsidTr="00A67913">
              <w:trPr>
                <w:trHeight w:val="225"/>
              </w:trPr>
              <w:tc>
                <w:tcPr>
                  <w:tcW w:w="1300" w:type="dxa"/>
                  <w:shd w:val="clear" w:color="auto" w:fill="66FF66"/>
                  <w:vAlign w:val="center"/>
                </w:tcPr>
                <w:p w:rsidR="00E9589D" w:rsidRPr="00765F4E" w:rsidRDefault="00E9589D" w:rsidP="00E9589D">
                  <w:pPr>
                    <w:jc w:val="center"/>
                    <w:rPr>
                      <w:rFonts w:ascii="Arial" w:eastAsia="Calibri" w:hAnsi="Arial" w:cs="Arial"/>
                      <w:sz w:val="16"/>
                      <w:szCs w:val="16"/>
                    </w:rPr>
                  </w:pPr>
                  <w:r w:rsidRPr="00765F4E">
                    <w:rPr>
                      <w:rFonts w:ascii="Arial" w:eastAsia="Calibri" w:hAnsi="Arial" w:cs="Arial"/>
                      <w:sz w:val="16"/>
                      <w:szCs w:val="16"/>
                    </w:rPr>
                    <w:t>INDICADOR</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E9589D" w:rsidRPr="00765F4E" w:rsidTr="00A67913">
              <w:trPr>
                <w:trHeight w:val="484"/>
              </w:trPr>
              <w:tc>
                <w:tcPr>
                  <w:tcW w:w="1300" w:type="dxa"/>
                  <w:shd w:val="clear" w:color="auto" w:fill="66FF66"/>
                  <w:vAlign w:val="center"/>
                </w:tcPr>
                <w:p w:rsidR="00E9589D" w:rsidRPr="00765F4E" w:rsidRDefault="00AF7BB9" w:rsidP="00E9589D">
                  <w:pPr>
                    <w:jc w:val="center"/>
                    <w:rPr>
                      <w:rFonts w:ascii="Arial" w:eastAsia="Calibri" w:hAnsi="Arial" w:cs="Arial"/>
                      <w:sz w:val="16"/>
                      <w:szCs w:val="16"/>
                    </w:rPr>
                  </w:pPr>
                  <w:r>
                    <w:rPr>
                      <w:rFonts w:ascii="Arial" w:eastAsia="Calibri" w:hAnsi="Arial" w:cs="Arial"/>
                      <w:sz w:val="16"/>
                      <w:szCs w:val="16"/>
                    </w:rPr>
                    <w:t>1 línea</w:t>
                  </w:r>
                  <w:r w:rsidR="00E9589D">
                    <w:rPr>
                      <w:rFonts w:ascii="Arial" w:eastAsia="Calibri" w:hAnsi="Arial" w:cs="Arial"/>
                      <w:sz w:val="16"/>
                      <w:szCs w:val="16"/>
                    </w:rPr>
                    <w:t xml:space="preserve"> de productos con estrategia de promoción y publicidad en medios locales. </w:t>
                  </w:r>
                </w:p>
              </w:tc>
              <w:tc>
                <w:tcPr>
                  <w:tcW w:w="611" w:type="dxa"/>
                  <w:shd w:val="clear" w:color="auto" w:fill="66FF66"/>
                  <w:vAlign w:val="center"/>
                </w:tcPr>
                <w:p w:rsidR="00E9589D" w:rsidRPr="00765F4E" w:rsidRDefault="009D7159"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B31C5"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B31C5"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B31C5"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B31C5"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87C8F" w:rsidP="00E9589D">
                  <w:pPr>
                    <w:jc w:val="center"/>
                    <w:rPr>
                      <w:rFonts w:ascii="Arial" w:eastAsia="Calibri" w:hAnsi="Arial" w:cs="Arial"/>
                      <w:sz w:val="16"/>
                      <w:szCs w:val="16"/>
                    </w:rPr>
                  </w:pPr>
                  <w:r>
                    <w:rPr>
                      <w:rFonts w:ascii="Arial" w:eastAsia="Calibri" w:hAnsi="Arial" w:cs="Arial"/>
                      <w:sz w:val="16"/>
                      <w:szCs w:val="16"/>
                    </w:rPr>
                    <w:t>1</w:t>
                  </w:r>
                </w:p>
              </w:tc>
              <w:tc>
                <w:tcPr>
                  <w:tcW w:w="611" w:type="dxa"/>
                  <w:shd w:val="clear" w:color="auto" w:fill="66FF66"/>
                  <w:vAlign w:val="center"/>
                </w:tcPr>
                <w:p w:rsidR="00E9589D" w:rsidRPr="00765F4E" w:rsidRDefault="00EB31C5"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B31C5"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B31C5"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B31C5" w:rsidP="00E9589D">
                  <w:pPr>
                    <w:jc w:val="center"/>
                    <w:rPr>
                      <w:rFonts w:ascii="Arial" w:eastAsia="Calibri" w:hAnsi="Arial" w:cs="Arial"/>
                      <w:sz w:val="16"/>
                      <w:szCs w:val="16"/>
                    </w:rPr>
                  </w:pPr>
                  <w:r>
                    <w:rPr>
                      <w:rFonts w:ascii="Arial" w:eastAsia="Calibri" w:hAnsi="Arial" w:cs="Arial"/>
                      <w:sz w:val="16"/>
                      <w:szCs w:val="16"/>
                    </w:rPr>
                    <w:t>0</w:t>
                  </w:r>
                </w:p>
              </w:tc>
            </w:tr>
          </w:tbl>
          <w:p w:rsidR="00E9589D" w:rsidRDefault="00E9589D" w:rsidP="005144C8">
            <w:pPr>
              <w:rPr>
                <w:rFonts w:ascii="Arial" w:eastAsia="Calibri" w:hAnsi="Arial" w:cs="Arial"/>
                <w:sz w:val="20"/>
                <w:szCs w:val="20"/>
              </w:rPr>
            </w:pPr>
          </w:p>
          <w:tbl>
            <w:tblPr>
              <w:tblStyle w:val="Tablaconcuadrcula"/>
              <w:tblpPr w:leftFromText="141" w:rightFromText="141" w:vertAnchor="text" w:horzAnchor="margin" w:tblpY="-121"/>
              <w:tblOverlap w:val="never"/>
              <w:tblW w:w="7410" w:type="dxa"/>
              <w:shd w:val="clear" w:color="auto" w:fill="66FFCC"/>
              <w:tblLayout w:type="fixed"/>
              <w:tblLook w:val="04A0"/>
            </w:tblPr>
            <w:tblGrid>
              <w:gridCol w:w="1300"/>
              <w:gridCol w:w="611"/>
              <w:gridCol w:w="611"/>
              <w:gridCol w:w="611"/>
              <w:gridCol w:w="611"/>
              <w:gridCol w:w="611"/>
              <w:gridCol w:w="611"/>
              <w:gridCol w:w="611"/>
              <w:gridCol w:w="611"/>
              <w:gridCol w:w="611"/>
              <w:gridCol w:w="611"/>
            </w:tblGrid>
            <w:tr w:rsidR="00E9589D" w:rsidRPr="00765F4E" w:rsidTr="00A67913">
              <w:trPr>
                <w:trHeight w:val="225"/>
              </w:trPr>
              <w:tc>
                <w:tcPr>
                  <w:tcW w:w="1300" w:type="dxa"/>
                  <w:shd w:val="clear" w:color="auto" w:fill="66FF66"/>
                  <w:vAlign w:val="center"/>
                </w:tcPr>
                <w:p w:rsidR="00E9589D" w:rsidRPr="00765F4E" w:rsidRDefault="00E9589D" w:rsidP="00E9589D">
                  <w:pPr>
                    <w:jc w:val="center"/>
                    <w:rPr>
                      <w:rFonts w:ascii="Arial" w:eastAsia="Calibri" w:hAnsi="Arial" w:cs="Arial"/>
                      <w:sz w:val="16"/>
                      <w:szCs w:val="16"/>
                    </w:rPr>
                  </w:pPr>
                  <w:r w:rsidRPr="00765F4E">
                    <w:rPr>
                      <w:rFonts w:ascii="Arial" w:eastAsia="Calibri" w:hAnsi="Arial" w:cs="Arial"/>
                      <w:sz w:val="16"/>
                      <w:szCs w:val="16"/>
                    </w:rPr>
                    <w:lastRenderedPageBreak/>
                    <w:t>INDICADOR</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E9589D" w:rsidRPr="00765F4E" w:rsidTr="00A67913">
              <w:trPr>
                <w:trHeight w:val="484"/>
              </w:trPr>
              <w:tc>
                <w:tcPr>
                  <w:tcW w:w="1300" w:type="dxa"/>
                  <w:shd w:val="clear" w:color="auto" w:fill="66FF66"/>
                  <w:vAlign w:val="center"/>
                </w:tcPr>
                <w:p w:rsidR="00E9589D" w:rsidRPr="00765F4E" w:rsidRDefault="00AF7BB9" w:rsidP="00E9589D">
                  <w:pPr>
                    <w:jc w:val="center"/>
                    <w:rPr>
                      <w:rFonts w:ascii="Arial" w:eastAsia="Calibri" w:hAnsi="Arial" w:cs="Arial"/>
                      <w:sz w:val="16"/>
                      <w:szCs w:val="16"/>
                    </w:rPr>
                  </w:pPr>
                  <w:r>
                    <w:rPr>
                      <w:rFonts w:ascii="Arial" w:eastAsia="Calibri" w:hAnsi="Arial" w:cs="Arial"/>
                      <w:sz w:val="16"/>
                      <w:szCs w:val="16"/>
                    </w:rPr>
                    <w:t>1</w:t>
                  </w:r>
                  <w:r w:rsidR="00E9589D">
                    <w:rPr>
                      <w:rFonts w:ascii="Arial" w:eastAsia="Calibri" w:hAnsi="Arial" w:cs="Arial"/>
                      <w:sz w:val="16"/>
                      <w:szCs w:val="16"/>
                    </w:rPr>
                    <w:t xml:space="preserve"> </w:t>
                  </w:r>
                  <w:r>
                    <w:rPr>
                      <w:rFonts w:ascii="Arial" w:eastAsia="Calibri" w:hAnsi="Arial" w:cs="Arial"/>
                      <w:sz w:val="16"/>
                      <w:szCs w:val="16"/>
                    </w:rPr>
                    <w:t>línea</w:t>
                  </w:r>
                  <w:r w:rsidR="009D7159">
                    <w:rPr>
                      <w:rFonts w:ascii="Arial" w:eastAsia="Calibri" w:hAnsi="Arial" w:cs="Arial"/>
                      <w:sz w:val="16"/>
                      <w:szCs w:val="16"/>
                    </w:rPr>
                    <w:t xml:space="preserve"> de productos con una estrategia de promoción y publicidad</w:t>
                  </w:r>
                  <w:r w:rsidR="00E9589D">
                    <w:rPr>
                      <w:rFonts w:ascii="Arial" w:eastAsia="Calibri" w:hAnsi="Arial" w:cs="Arial"/>
                      <w:sz w:val="16"/>
                      <w:szCs w:val="16"/>
                    </w:rPr>
                    <w:t xml:space="preserve"> </w:t>
                  </w:r>
                  <w:r w:rsidR="009D7159">
                    <w:rPr>
                      <w:rFonts w:ascii="Arial" w:eastAsia="Calibri" w:hAnsi="Arial" w:cs="Arial"/>
                      <w:sz w:val="16"/>
                      <w:szCs w:val="16"/>
                    </w:rPr>
                    <w:t>en medios nacionales.</w:t>
                  </w:r>
                </w:p>
              </w:tc>
              <w:tc>
                <w:tcPr>
                  <w:tcW w:w="611" w:type="dxa"/>
                  <w:shd w:val="clear" w:color="auto" w:fill="66FF66"/>
                  <w:vAlign w:val="center"/>
                </w:tcPr>
                <w:p w:rsidR="00E9589D" w:rsidRPr="00765F4E" w:rsidRDefault="009D7159"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B31C5"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B31C5"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B31C5"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B31C5"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87C8F" w:rsidP="00E9589D">
                  <w:pPr>
                    <w:jc w:val="center"/>
                    <w:rPr>
                      <w:rFonts w:ascii="Arial" w:eastAsia="Calibri" w:hAnsi="Arial" w:cs="Arial"/>
                      <w:sz w:val="16"/>
                      <w:szCs w:val="16"/>
                    </w:rPr>
                  </w:pPr>
                  <w:r>
                    <w:rPr>
                      <w:rFonts w:ascii="Arial" w:eastAsia="Calibri" w:hAnsi="Arial" w:cs="Arial"/>
                      <w:sz w:val="16"/>
                      <w:szCs w:val="16"/>
                    </w:rPr>
                    <w:t>1</w:t>
                  </w:r>
                </w:p>
              </w:tc>
              <w:tc>
                <w:tcPr>
                  <w:tcW w:w="611" w:type="dxa"/>
                  <w:shd w:val="clear" w:color="auto" w:fill="66FF66"/>
                  <w:vAlign w:val="center"/>
                </w:tcPr>
                <w:p w:rsidR="00E9589D" w:rsidRPr="00765F4E" w:rsidRDefault="00EB31C5"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B31C5"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B31C5"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B31C5" w:rsidP="00E9589D">
                  <w:pPr>
                    <w:jc w:val="center"/>
                    <w:rPr>
                      <w:rFonts w:ascii="Arial" w:eastAsia="Calibri" w:hAnsi="Arial" w:cs="Arial"/>
                      <w:sz w:val="16"/>
                      <w:szCs w:val="16"/>
                    </w:rPr>
                  </w:pPr>
                  <w:r>
                    <w:rPr>
                      <w:rFonts w:ascii="Arial" w:eastAsia="Calibri" w:hAnsi="Arial" w:cs="Arial"/>
                      <w:sz w:val="16"/>
                      <w:szCs w:val="16"/>
                    </w:rPr>
                    <w:t>0</w:t>
                  </w:r>
                </w:p>
              </w:tc>
            </w:tr>
            <w:tr w:rsidR="00E9589D" w:rsidRPr="00765F4E" w:rsidTr="00A67913">
              <w:trPr>
                <w:trHeight w:val="225"/>
              </w:trPr>
              <w:tc>
                <w:tcPr>
                  <w:tcW w:w="1300" w:type="dxa"/>
                  <w:shd w:val="clear" w:color="auto" w:fill="66FF66"/>
                  <w:vAlign w:val="center"/>
                </w:tcPr>
                <w:p w:rsidR="00E9589D" w:rsidRPr="00765F4E" w:rsidRDefault="00E9589D" w:rsidP="00E9589D">
                  <w:pPr>
                    <w:jc w:val="center"/>
                    <w:rPr>
                      <w:rFonts w:ascii="Arial" w:eastAsia="Calibri" w:hAnsi="Arial" w:cs="Arial"/>
                      <w:sz w:val="16"/>
                      <w:szCs w:val="16"/>
                    </w:rPr>
                  </w:pPr>
                  <w:r w:rsidRPr="00765F4E">
                    <w:rPr>
                      <w:rFonts w:ascii="Arial" w:eastAsia="Calibri" w:hAnsi="Arial" w:cs="Arial"/>
                      <w:sz w:val="16"/>
                      <w:szCs w:val="16"/>
                    </w:rPr>
                    <w:t>INDICADOR</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11" w:type="dxa"/>
                  <w:shd w:val="clear" w:color="auto" w:fill="66FF66"/>
                  <w:vAlign w:val="center"/>
                </w:tcPr>
                <w:p w:rsidR="00E9589D" w:rsidRPr="00765F4E" w:rsidRDefault="00E9589D" w:rsidP="00E9589D">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E9589D" w:rsidRPr="00765F4E" w:rsidTr="00A67913">
              <w:trPr>
                <w:trHeight w:val="484"/>
              </w:trPr>
              <w:tc>
                <w:tcPr>
                  <w:tcW w:w="1300" w:type="dxa"/>
                  <w:shd w:val="clear" w:color="auto" w:fill="66FF66"/>
                  <w:vAlign w:val="center"/>
                </w:tcPr>
                <w:p w:rsidR="00E9589D" w:rsidRPr="00765F4E" w:rsidRDefault="00AF7BB9" w:rsidP="009D7159">
                  <w:pPr>
                    <w:jc w:val="center"/>
                    <w:rPr>
                      <w:rFonts w:ascii="Arial" w:eastAsia="Calibri" w:hAnsi="Arial" w:cs="Arial"/>
                      <w:sz w:val="16"/>
                      <w:szCs w:val="16"/>
                    </w:rPr>
                  </w:pPr>
                  <w:r>
                    <w:rPr>
                      <w:rFonts w:ascii="Arial" w:eastAsia="Calibri" w:hAnsi="Arial" w:cs="Arial"/>
                      <w:sz w:val="16"/>
                      <w:szCs w:val="16"/>
                    </w:rPr>
                    <w:t>1 línea</w:t>
                  </w:r>
                  <w:r w:rsidR="009D7159">
                    <w:rPr>
                      <w:rFonts w:ascii="Arial" w:eastAsia="Calibri" w:hAnsi="Arial" w:cs="Arial"/>
                      <w:sz w:val="16"/>
                      <w:szCs w:val="16"/>
                    </w:rPr>
                    <w:t xml:space="preserve"> de productos que cuentan con un lugar de exhibición adecuado</w:t>
                  </w:r>
                  <w:r w:rsidR="00E9589D">
                    <w:rPr>
                      <w:rFonts w:ascii="Arial" w:eastAsia="Calibri" w:hAnsi="Arial" w:cs="Arial"/>
                      <w:sz w:val="16"/>
                      <w:szCs w:val="16"/>
                    </w:rPr>
                    <w:t xml:space="preserve">. </w:t>
                  </w:r>
                </w:p>
              </w:tc>
              <w:tc>
                <w:tcPr>
                  <w:tcW w:w="611" w:type="dxa"/>
                  <w:shd w:val="clear" w:color="auto" w:fill="66FF66"/>
                  <w:vAlign w:val="center"/>
                </w:tcPr>
                <w:p w:rsidR="00E9589D" w:rsidRPr="00765F4E" w:rsidRDefault="009D7159"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87C8F"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87C8F"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87C8F" w:rsidP="00E9589D">
                  <w:pPr>
                    <w:jc w:val="center"/>
                    <w:rPr>
                      <w:rFonts w:ascii="Arial" w:eastAsia="Calibri" w:hAnsi="Arial" w:cs="Arial"/>
                      <w:sz w:val="16"/>
                      <w:szCs w:val="16"/>
                    </w:rPr>
                  </w:pPr>
                  <w:r>
                    <w:rPr>
                      <w:rFonts w:ascii="Arial" w:eastAsia="Calibri" w:hAnsi="Arial" w:cs="Arial"/>
                      <w:sz w:val="16"/>
                      <w:szCs w:val="16"/>
                    </w:rPr>
                    <w:t>1</w:t>
                  </w:r>
                </w:p>
              </w:tc>
              <w:tc>
                <w:tcPr>
                  <w:tcW w:w="611" w:type="dxa"/>
                  <w:shd w:val="clear" w:color="auto" w:fill="66FF66"/>
                  <w:vAlign w:val="center"/>
                </w:tcPr>
                <w:p w:rsidR="00E9589D" w:rsidRPr="00765F4E" w:rsidRDefault="00E87C8F"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87C8F"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87C8F"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87C8F"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87C8F" w:rsidP="00E9589D">
                  <w:pPr>
                    <w:jc w:val="center"/>
                    <w:rPr>
                      <w:rFonts w:ascii="Arial" w:eastAsia="Calibri" w:hAnsi="Arial" w:cs="Arial"/>
                      <w:sz w:val="16"/>
                      <w:szCs w:val="16"/>
                    </w:rPr>
                  </w:pPr>
                  <w:r>
                    <w:rPr>
                      <w:rFonts w:ascii="Arial" w:eastAsia="Calibri" w:hAnsi="Arial" w:cs="Arial"/>
                      <w:sz w:val="16"/>
                      <w:szCs w:val="16"/>
                    </w:rPr>
                    <w:t>0</w:t>
                  </w:r>
                </w:p>
              </w:tc>
              <w:tc>
                <w:tcPr>
                  <w:tcW w:w="611" w:type="dxa"/>
                  <w:shd w:val="clear" w:color="auto" w:fill="66FF66"/>
                  <w:vAlign w:val="center"/>
                </w:tcPr>
                <w:p w:rsidR="00E9589D" w:rsidRPr="00765F4E" w:rsidRDefault="00E87C8F" w:rsidP="00E9589D">
                  <w:pPr>
                    <w:jc w:val="center"/>
                    <w:rPr>
                      <w:rFonts w:ascii="Arial" w:eastAsia="Calibri" w:hAnsi="Arial" w:cs="Arial"/>
                      <w:sz w:val="16"/>
                      <w:szCs w:val="16"/>
                    </w:rPr>
                  </w:pPr>
                  <w:r>
                    <w:rPr>
                      <w:rFonts w:ascii="Arial" w:eastAsia="Calibri" w:hAnsi="Arial" w:cs="Arial"/>
                      <w:sz w:val="16"/>
                      <w:szCs w:val="16"/>
                    </w:rPr>
                    <w:t>0</w:t>
                  </w:r>
                </w:p>
              </w:tc>
            </w:tr>
          </w:tbl>
          <w:p w:rsidR="0041071D" w:rsidRPr="00AE52AC" w:rsidRDefault="0041071D" w:rsidP="005144C8">
            <w:pPr>
              <w:rPr>
                <w:rFonts w:ascii="Arial" w:eastAsia="Calibri" w:hAnsi="Arial" w:cs="Arial"/>
                <w:sz w:val="20"/>
                <w:szCs w:val="20"/>
              </w:rPr>
            </w:pPr>
          </w:p>
        </w:tc>
        <w:tc>
          <w:tcPr>
            <w:tcW w:w="1639" w:type="dxa"/>
            <w:shd w:val="clear" w:color="auto" w:fill="FFFF66"/>
          </w:tcPr>
          <w:p w:rsidR="0041071D" w:rsidRDefault="0041071D" w:rsidP="005144C8">
            <w:pPr>
              <w:spacing w:after="0"/>
              <w:rPr>
                <w:rFonts w:ascii="Arial" w:eastAsia="Calibri" w:hAnsi="Arial" w:cs="Arial"/>
                <w:sz w:val="20"/>
                <w:szCs w:val="20"/>
              </w:rPr>
            </w:pPr>
            <w:r>
              <w:rPr>
                <w:rFonts w:ascii="Arial" w:eastAsia="Calibri" w:hAnsi="Arial" w:cs="Arial"/>
                <w:sz w:val="20"/>
                <w:szCs w:val="20"/>
              </w:rPr>
              <w:lastRenderedPageBreak/>
              <w:t>Registros de producción y productividad</w:t>
            </w:r>
          </w:p>
          <w:p w:rsidR="0041071D" w:rsidRDefault="0041071D" w:rsidP="005144C8">
            <w:pPr>
              <w:spacing w:after="0"/>
              <w:rPr>
                <w:rFonts w:ascii="Arial" w:eastAsia="Calibri" w:hAnsi="Arial" w:cs="Arial"/>
                <w:sz w:val="20"/>
                <w:szCs w:val="20"/>
              </w:rPr>
            </w:pPr>
          </w:p>
          <w:p w:rsidR="0041071D" w:rsidRDefault="0041071D" w:rsidP="005144C8">
            <w:pPr>
              <w:spacing w:after="0"/>
              <w:rPr>
                <w:rFonts w:ascii="Arial" w:eastAsia="Calibri" w:hAnsi="Arial" w:cs="Arial"/>
                <w:sz w:val="20"/>
                <w:szCs w:val="20"/>
              </w:rPr>
            </w:pPr>
            <w:r>
              <w:rPr>
                <w:rFonts w:ascii="Arial" w:eastAsia="Calibri" w:hAnsi="Arial" w:cs="Arial"/>
                <w:sz w:val="20"/>
                <w:szCs w:val="20"/>
              </w:rPr>
              <w:t>Registro de productores</w:t>
            </w:r>
          </w:p>
          <w:p w:rsidR="0041071D" w:rsidRDefault="0041071D" w:rsidP="005144C8">
            <w:pPr>
              <w:spacing w:after="0"/>
              <w:rPr>
                <w:rFonts w:ascii="Arial" w:eastAsia="Calibri" w:hAnsi="Arial" w:cs="Arial"/>
                <w:sz w:val="20"/>
                <w:szCs w:val="20"/>
              </w:rPr>
            </w:pPr>
          </w:p>
          <w:p w:rsidR="0041071D" w:rsidRDefault="0041071D" w:rsidP="005144C8">
            <w:pPr>
              <w:spacing w:after="0"/>
              <w:rPr>
                <w:rFonts w:ascii="Arial" w:eastAsia="Calibri" w:hAnsi="Arial" w:cs="Arial"/>
                <w:sz w:val="20"/>
                <w:szCs w:val="20"/>
              </w:rPr>
            </w:pPr>
            <w:r>
              <w:rPr>
                <w:rFonts w:ascii="Arial" w:eastAsia="Calibri" w:hAnsi="Arial" w:cs="Arial"/>
                <w:sz w:val="20"/>
                <w:szCs w:val="20"/>
              </w:rPr>
              <w:t xml:space="preserve">Facturas </w:t>
            </w:r>
          </w:p>
          <w:p w:rsidR="0041071D" w:rsidRDefault="0041071D" w:rsidP="005144C8">
            <w:pPr>
              <w:spacing w:after="0"/>
              <w:rPr>
                <w:rFonts w:ascii="Arial" w:eastAsia="Calibri" w:hAnsi="Arial" w:cs="Arial"/>
                <w:sz w:val="20"/>
                <w:szCs w:val="20"/>
              </w:rPr>
            </w:pPr>
          </w:p>
          <w:p w:rsidR="0041071D" w:rsidRDefault="0041071D" w:rsidP="005144C8">
            <w:pPr>
              <w:spacing w:after="0"/>
              <w:rPr>
                <w:rFonts w:ascii="Arial" w:eastAsia="Calibri" w:hAnsi="Arial" w:cs="Arial"/>
                <w:sz w:val="20"/>
                <w:szCs w:val="20"/>
              </w:rPr>
            </w:pPr>
            <w:r>
              <w:rPr>
                <w:rFonts w:ascii="Arial" w:eastAsia="Calibri" w:hAnsi="Arial" w:cs="Arial"/>
                <w:sz w:val="20"/>
                <w:szCs w:val="20"/>
              </w:rPr>
              <w:t>Comprobantes de ingreso y egresos.</w:t>
            </w:r>
          </w:p>
          <w:p w:rsidR="0041071D" w:rsidRDefault="0041071D" w:rsidP="005144C8">
            <w:pPr>
              <w:spacing w:after="0"/>
              <w:rPr>
                <w:rFonts w:ascii="Arial" w:eastAsia="Calibri" w:hAnsi="Arial" w:cs="Arial"/>
                <w:sz w:val="20"/>
                <w:szCs w:val="20"/>
              </w:rPr>
            </w:pPr>
          </w:p>
          <w:p w:rsidR="0041071D" w:rsidRPr="00E662BF" w:rsidRDefault="0041071D" w:rsidP="005144C8">
            <w:pPr>
              <w:rPr>
                <w:rFonts w:ascii="Arial" w:eastAsia="Calibri" w:hAnsi="Arial" w:cs="Arial"/>
                <w:sz w:val="20"/>
                <w:szCs w:val="20"/>
              </w:rPr>
            </w:pPr>
            <w:r>
              <w:rPr>
                <w:rFonts w:ascii="Arial" w:eastAsia="Calibri" w:hAnsi="Arial" w:cs="Arial"/>
                <w:sz w:val="20"/>
                <w:szCs w:val="20"/>
              </w:rPr>
              <w:t>Fotografías</w:t>
            </w:r>
          </w:p>
        </w:tc>
        <w:tc>
          <w:tcPr>
            <w:tcW w:w="1607" w:type="dxa"/>
            <w:shd w:val="clear" w:color="auto" w:fill="FFFF66"/>
          </w:tcPr>
          <w:p w:rsidR="0041071D" w:rsidRDefault="0041071D" w:rsidP="005144C8">
            <w:pPr>
              <w:rPr>
                <w:rFonts w:ascii="Arial" w:eastAsia="Calibri" w:hAnsi="Arial" w:cs="Arial"/>
                <w:sz w:val="20"/>
                <w:szCs w:val="20"/>
              </w:rPr>
            </w:pPr>
            <w:r>
              <w:rPr>
                <w:rFonts w:ascii="Arial" w:eastAsia="Calibri" w:hAnsi="Arial" w:cs="Arial"/>
                <w:sz w:val="20"/>
                <w:szCs w:val="20"/>
              </w:rPr>
              <w:t>Demanda de la producción agrícola a nivel nacional</w:t>
            </w:r>
          </w:p>
          <w:p w:rsidR="0041071D" w:rsidRDefault="0041071D" w:rsidP="005144C8">
            <w:pPr>
              <w:rPr>
                <w:rFonts w:ascii="Arial" w:eastAsia="Calibri" w:hAnsi="Arial" w:cs="Arial"/>
                <w:sz w:val="20"/>
                <w:szCs w:val="20"/>
              </w:rPr>
            </w:pPr>
            <w:r>
              <w:rPr>
                <w:rFonts w:ascii="Arial" w:eastAsia="Calibri" w:hAnsi="Arial" w:cs="Arial"/>
                <w:sz w:val="20"/>
                <w:szCs w:val="20"/>
              </w:rPr>
              <w:t>Demanda de producción en los mercados</w:t>
            </w:r>
          </w:p>
          <w:p w:rsidR="0041071D" w:rsidRDefault="0041071D" w:rsidP="005144C8">
            <w:pPr>
              <w:rPr>
                <w:rFonts w:ascii="Arial" w:eastAsia="Calibri" w:hAnsi="Arial" w:cs="Arial"/>
                <w:sz w:val="20"/>
                <w:szCs w:val="20"/>
              </w:rPr>
            </w:pPr>
            <w:r>
              <w:rPr>
                <w:rFonts w:ascii="Arial" w:eastAsia="Calibri" w:hAnsi="Arial" w:cs="Arial"/>
                <w:sz w:val="20"/>
                <w:szCs w:val="20"/>
              </w:rPr>
              <w:t xml:space="preserve">Políticas de gobierno favorables. </w:t>
            </w:r>
          </w:p>
          <w:p w:rsidR="0041071D" w:rsidRPr="00597410" w:rsidRDefault="00D05044" w:rsidP="005144C8">
            <w:pPr>
              <w:rPr>
                <w:rFonts w:ascii="Arial" w:eastAsia="Calibri" w:hAnsi="Arial" w:cs="Arial"/>
                <w:sz w:val="20"/>
                <w:szCs w:val="20"/>
              </w:rPr>
            </w:pPr>
            <w:r w:rsidRPr="00597410">
              <w:rPr>
                <w:rFonts w:ascii="Arial" w:hAnsi="Arial" w:cs="Arial"/>
                <w:bCs/>
                <w:sz w:val="20"/>
                <w:szCs w:val="20"/>
              </w:rPr>
              <w:t>Flujo normal de recursos económicos</w:t>
            </w:r>
          </w:p>
        </w:tc>
      </w:tr>
      <w:tr w:rsidR="0041071D" w:rsidRPr="00AE52AC" w:rsidTr="00A67913">
        <w:trPr>
          <w:trHeight w:val="316"/>
        </w:trPr>
        <w:tc>
          <w:tcPr>
            <w:tcW w:w="2395" w:type="dxa"/>
            <w:vMerge w:val="restart"/>
            <w:shd w:val="clear" w:color="auto" w:fill="FFFF66"/>
          </w:tcPr>
          <w:p w:rsidR="0041071D" w:rsidRDefault="0041071D" w:rsidP="005144C8">
            <w:pPr>
              <w:rPr>
                <w:rFonts w:ascii="Arial" w:eastAsia="Calibri" w:hAnsi="Arial" w:cs="Arial"/>
                <w:b/>
                <w:sz w:val="20"/>
                <w:szCs w:val="20"/>
              </w:rPr>
            </w:pPr>
            <w:r w:rsidRPr="009504D8">
              <w:rPr>
                <w:rFonts w:ascii="Arial" w:eastAsia="Calibri" w:hAnsi="Arial" w:cs="Arial"/>
                <w:b/>
                <w:sz w:val="20"/>
                <w:szCs w:val="20"/>
              </w:rPr>
              <w:lastRenderedPageBreak/>
              <w:t>ACTIVIDADES</w:t>
            </w:r>
            <w:r w:rsidR="00B247E0">
              <w:rPr>
                <w:rFonts w:ascii="Arial" w:eastAsia="Calibri" w:hAnsi="Arial" w:cs="Arial"/>
                <w:b/>
                <w:sz w:val="20"/>
                <w:szCs w:val="20"/>
              </w:rPr>
              <w:t>.</w:t>
            </w:r>
          </w:p>
          <w:p w:rsidR="009E1E69" w:rsidRPr="009504D8" w:rsidRDefault="009E1E69" w:rsidP="005144C8">
            <w:pPr>
              <w:rPr>
                <w:rFonts w:ascii="Arial" w:eastAsia="Calibri" w:hAnsi="Arial" w:cs="Arial"/>
                <w:b/>
                <w:sz w:val="20"/>
                <w:szCs w:val="20"/>
              </w:rPr>
            </w:pPr>
          </w:p>
          <w:p w:rsidR="00B843B2" w:rsidRPr="00A67913" w:rsidRDefault="0041071D" w:rsidP="00A67913">
            <w:pPr>
              <w:pStyle w:val="Prrafodelista"/>
              <w:numPr>
                <w:ilvl w:val="1"/>
                <w:numId w:val="287"/>
              </w:numPr>
              <w:jc w:val="both"/>
              <w:rPr>
                <w:rFonts w:ascii="Arial" w:eastAsia="Calibri" w:hAnsi="Arial" w:cs="Arial"/>
                <w:b/>
                <w:i/>
                <w:sz w:val="20"/>
                <w:szCs w:val="20"/>
                <w:u w:val="single"/>
              </w:rPr>
            </w:pPr>
            <w:r w:rsidRPr="00B843B2">
              <w:rPr>
                <w:rFonts w:ascii="Arial" w:eastAsia="Calibri" w:hAnsi="Arial" w:cs="Arial"/>
                <w:sz w:val="20"/>
                <w:szCs w:val="20"/>
              </w:rPr>
              <w:t xml:space="preserve">Proyecto </w:t>
            </w:r>
            <w:r w:rsidR="009D7159" w:rsidRPr="00B843B2">
              <w:rPr>
                <w:rFonts w:ascii="Arial" w:eastAsia="Calibri" w:hAnsi="Arial" w:cs="Arial"/>
                <w:sz w:val="20"/>
                <w:szCs w:val="20"/>
              </w:rPr>
              <w:t>para el desarrollo de la marca comercial de los productos</w:t>
            </w:r>
            <w:r w:rsidR="00B843B2" w:rsidRPr="00B843B2">
              <w:rPr>
                <w:rFonts w:ascii="Arial" w:eastAsia="Calibri" w:hAnsi="Arial" w:cs="Arial"/>
                <w:sz w:val="20"/>
                <w:szCs w:val="20"/>
              </w:rPr>
              <w:t xml:space="preserve"> con valor agregado existentes.</w:t>
            </w:r>
          </w:p>
          <w:p w:rsidR="00597410" w:rsidRDefault="00597410" w:rsidP="00597410">
            <w:pPr>
              <w:pStyle w:val="Prrafodelista"/>
              <w:jc w:val="both"/>
              <w:rPr>
                <w:rFonts w:ascii="Arial" w:eastAsia="Calibri" w:hAnsi="Arial" w:cs="Arial"/>
                <w:sz w:val="20"/>
                <w:szCs w:val="20"/>
              </w:rPr>
            </w:pPr>
          </w:p>
          <w:p w:rsidR="0041071D" w:rsidRPr="00B843B2" w:rsidRDefault="00B843B2" w:rsidP="004B3D42">
            <w:pPr>
              <w:pStyle w:val="Prrafodelista"/>
              <w:numPr>
                <w:ilvl w:val="1"/>
                <w:numId w:val="287"/>
              </w:numPr>
              <w:jc w:val="both"/>
              <w:rPr>
                <w:rFonts w:ascii="Arial" w:eastAsia="Calibri" w:hAnsi="Arial" w:cs="Arial"/>
                <w:sz w:val="20"/>
                <w:szCs w:val="20"/>
              </w:rPr>
            </w:pPr>
            <w:r>
              <w:rPr>
                <w:rFonts w:ascii="Arial" w:eastAsia="Calibri" w:hAnsi="Arial" w:cs="Arial"/>
                <w:sz w:val="20"/>
                <w:szCs w:val="20"/>
              </w:rPr>
              <w:t>Proyecto para la promoción de la marca de los productos con valor agregado.</w:t>
            </w:r>
          </w:p>
        </w:tc>
        <w:tc>
          <w:tcPr>
            <w:tcW w:w="7754" w:type="dxa"/>
            <w:shd w:val="clear" w:color="auto" w:fill="FFFF66"/>
            <w:vAlign w:val="center"/>
          </w:tcPr>
          <w:p w:rsidR="0041071D" w:rsidRPr="00AE52AC" w:rsidRDefault="0041071D" w:rsidP="00B247E0">
            <w:pPr>
              <w:jc w:val="center"/>
              <w:rPr>
                <w:rFonts w:ascii="Arial" w:eastAsia="Calibri" w:hAnsi="Arial" w:cs="Arial"/>
                <w:b/>
                <w:sz w:val="20"/>
                <w:szCs w:val="20"/>
              </w:rPr>
            </w:pPr>
            <w:r w:rsidRPr="00AE52AC">
              <w:rPr>
                <w:rFonts w:ascii="Arial" w:eastAsia="Calibri" w:hAnsi="Arial" w:cs="Arial"/>
                <w:b/>
                <w:sz w:val="20"/>
                <w:szCs w:val="20"/>
              </w:rPr>
              <w:t>PRESUPUESTO</w:t>
            </w:r>
            <w:r w:rsidR="00B247E0">
              <w:rPr>
                <w:rFonts w:ascii="Arial" w:eastAsia="Calibri" w:hAnsi="Arial" w:cs="Arial"/>
                <w:b/>
                <w:sz w:val="20"/>
                <w:szCs w:val="20"/>
              </w:rPr>
              <w:t>.</w:t>
            </w:r>
          </w:p>
        </w:tc>
        <w:tc>
          <w:tcPr>
            <w:tcW w:w="1639" w:type="dxa"/>
            <w:vMerge w:val="restart"/>
            <w:shd w:val="clear" w:color="auto" w:fill="FFFF66"/>
          </w:tcPr>
          <w:p w:rsidR="0041071D" w:rsidRDefault="0041071D" w:rsidP="005144C8">
            <w:pPr>
              <w:rPr>
                <w:rFonts w:ascii="Arial" w:eastAsia="Calibri" w:hAnsi="Arial" w:cs="Arial"/>
                <w:sz w:val="20"/>
                <w:szCs w:val="20"/>
              </w:rPr>
            </w:pPr>
            <w:r>
              <w:rPr>
                <w:rFonts w:ascii="Arial" w:eastAsia="Calibri" w:hAnsi="Arial" w:cs="Arial"/>
                <w:sz w:val="20"/>
                <w:szCs w:val="20"/>
              </w:rPr>
              <w:t>Facturas.</w:t>
            </w:r>
          </w:p>
          <w:p w:rsidR="0041071D" w:rsidRDefault="0041071D" w:rsidP="005144C8">
            <w:pPr>
              <w:rPr>
                <w:rFonts w:ascii="Arial" w:eastAsia="Calibri" w:hAnsi="Arial" w:cs="Arial"/>
                <w:sz w:val="20"/>
                <w:szCs w:val="20"/>
              </w:rPr>
            </w:pPr>
            <w:r>
              <w:rPr>
                <w:rFonts w:ascii="Arial" w:eastAsia="Calibri" w:hAnsi="Arial" w:cs="Arial"/>
                <w:sz w:val="20"/>
                <w:szCs w:val="20"/>
              </w:rPr>
              <w:t>Informes.</w:t>
            </w:r>
          </w:p>
          <w:p w:rsidR="0041071D" w:rsidRDefault="0041071D" w:rsidP="005144C8">
            <w:pPr>
              <w:rPr>
                <w:rFonts w:ascii="Arial" w:eastAsia="Calibri" w:hAnsi="Arial" w:cs="Arial"/>
                <w:sz w:val="20"/>
                <w:szCs w:val="20"/>
              </w:rPr>
            </w:pPr>
            <w:r>
              <w:rPr>
                <w:rFonts w:ascii="Arial" w:eastAsia="Calibri" w:hAnsi="Arial" w:cs="Arial"/>
                <w:sz w:val="20"/>
                <w:szCs w:val="20"/>
              </w:rPr>
              <w:t>Registros.</w:t>
            </w:r>
          </w:p>
          <w:p w:rsidR="0041071D" w:rsidRDefault="0041071D" w:rsidP="005144C8">
            <w:pPr>
              <w:rPr>
                <w:rFonts w:ascii="Arial" w:eastAsia="Calibri" w:hAnsi="Arial" w:cs="Arial"/>
                <w:sz w:val="20"/>
                <w:szCs w:val="20"/>
              </w:rPr>
            </w:pPr>
            <w:r>
              <w:rPr>
                <w:rFonts w:ascii="Arial" w:eastAsia="Calibri" w:hAnsi="Arial" w:cs="Arial"/>
                <w:sz w:val="20"/>
                <w:szCs w:val="20"/>
              </w:rPr>
              <w:t>Fotografías</w:t>
            </w:r>
          </w:p>
          <w:p w:rsidR="0041071D" w:rsidRDefault="0041071D" w:rsidP="005144C8">
            <w:pPr>
              <w:rPr>
                <w:rFonts w:ascii="Arial" w:eastAsia="Calibri" w:hAnsi="Arial" w:cs="Arial"/>
                <w:sz w:val="20"/>
                <w:szCs w:val="20"/>
              </w:rPr>
            </w:pPr>
            <w:r>
              <w:rPr>
                <w:rFonts w:ascii="Arial" w:eastAsia="Calibri" w:hAnsi="Arial" w:cs="Arial"/>
                <w:sz w:val="20"/>
                <w:szCs w:val="20"/>
              </w:rPr>
              <w:t>Balance económico del GAD.</w:t>
            </w:r>
          </w:p>
          <w:p w:rsidR="0041071D" w:rsidRDefault="0041071D" w:rsidP="005144C8">
            <w:pPr>
              <w:rPr>
                <w:rFonts w:ascii="Arial" w:eastAsia="Calibri" w:hAnsi="Arial" w:cs="Arial"/>
                <w:sz w:val="20"/>
                <w:szCs w:val="20"/>
              </w:rPr>
            </w:pPr>
            <w:r>
              <w:rPr>
                <w:rFonts w:ascii="Arial" w:eastAsia="Calibri" w:hAnsi="Arial" w:cs="Arial"/>
                <w:sz w:val="20"/>
                <w:szCs w:val="20"/>
              </w:rPr>
              <w:t>Testimonios.</w:t>
            </w:r>
          </w:p>
          <w:p w:rsidR="0041071D" w:rsidRPr="00E662BF" w:rsidRDefault="003138CC" w:rsidP="005144C8">
            <w:pPr>
              <w:rPr>
                <w:rFonts w:ascii="Arial" w:eastAsia="Calibri" w:hAnsi="Arial" w:cs="Arial"/>
                <w:sz w:val="20"/>
                <w:szCs w:val="20"/>
              </w:rPr>
            </w:pPr>
            <w:r>
              <w:rPr>
                <w:rFonts w:ascii="Arial" w:eastAsia="Calibri" w:hAnsi="Arial" w:cs="Arial"/>
                <w:sz w:val="20"/>
                <w:szCs w:val="20"/>
              </w:rPr>
              <w:t>Entrevistas.</w:t>
            </w:r>
          </w:p>
        </w:tc>
        <w:tc>
          <w:tcPr>
            <w:tcW w:w="1607" w:type="dxa"/>
            <w:vMerge w:val="restart"/>
            <w:shd w:val="clear" w:color="auto" w:fill="FFFF66"/>
          </w:tcPr>
          <w:p w:rsidR="0041071D" w:rsidRPr="00E662BF" w:rsidRDefault="0041071D" w:rsidP="005144C8">
            <w:pPr>
              <w:rPr>
                <w:rFonts w:ascii="Arial" w:eastAsia="Calibri" w:hAnsi="Arial" w:cs="Arial"/>
                <w:sz w:val="20"/>
                <w:szCs w:val="20"/>
              </w:rPr>
            </w:pPr>
          </w:p>
        </w:tc>
      </w:tr>
      <w:tr w:rsidR="0041071D" w:rsidRPr="00AE52AC" w:rsidTr="00A67913">
        <w:trPr>
          <w:trHeight w:val="747"/>
        </w:trPr>
        <w:tc>
          <w:tcPr>
            <w:tcW w:w="2395" w:type="dxa"/>
            <w:vMerge/>
            <w:shd w:val="clear" w:color="auto" w:fill="FFFF66"/>
          </w:tcPr>
          <w:p w:rsidR="0041071D" w:rsidRPr="00AE52AC" w:rsidRDefault="0041071D" w:rsidP="005144C8">
            <w:pPr>
              <w:rPr>
                <w:rFonts w:ascii="Arial" w:eastAsia="Calibri" w:hAnsi="Arial" w:cs="Arial"/>
                <w:b/>
                <w:sz w:val="20"/>
                <w:szCs w:val="20"/>
              </w:rPr>
            </w:pPr>
          </w:p>
        </w:tc>
        <w:tc>
          <w:tcPr>
            <w:tcW w:w="7754" w:type="dxa"/>
            <w:shd w:val="clear" w:color="auto" w:fill="FFFF66"/>
          </w:tcPr>
          <w:p w:rsidR="009E1E69" w:rsidRDefault="009E1E69" w:rsidP="005144C8">
            <w:pPr>
              <w:rPr>
                <w:rFonts w:ascii="Arial" w:eastAsia="Calibri" w:hAnsi="Arial" w:cs="Arial"/>
                <w:sz w:val="20"/>
                <w:szCs w:val="20"/>
              </w:rPr>
            </w:pPr>
          </w:p>
          <w:p w:rsidR="0041071D" w:rsidRDefault="009E1E69" w:rsidP="005144C8">
            <w:pPr>
              <w:rPr>
                <w:rFonts w:ascii="Arial" w:eastAsia="Calibri" w:hAnsi="Arial" w:cs="Arial"/>
                <w:sz w:val="20"/>
                <w:szCs w:val="20"/>
              </w:rPr>
            </w:pPr>
            <w:r>
              <w:rPr>
                <w:rFonts w:ascii="Arial" w:eastAsia="Calibri" w:hAnsi="Arial" w:cs="Arial"/>
                <w:sz w:val="20"/>
                <w:szCs w:val="20"/>
              </w:rPr>
              <w:t>5.788,13 USD.</w:t>
            </w:r>
          </w:p>
          <w:p w:rsidR="009E1E69" w:rsidRDefault="009E1E69" w:rsidP="005144C8">
            <w:pPr>
              <w:rPr>
                <w:rFonts w:ascii="Arial" w:eastAsia="Calibri" w:hAnsi="Arial" w:cs="Arial"/>
                <w:sz w:val="20"/>
                <w:szCs w:val="20"/>
              </w:rPr>
            </w:pPr>
          </w:p>
          <w:p w:rsidR="009E1E69" w:rsidRDefault="009E1E69" w:rsidP="005144C8">
            <w:pPr>
              <w:rPr>
                <w:rFonts w:ascii="Arial" w:eastAsia="Calibri" w:hAnsi="Arial" w:cs="Arial"/>
                <w:sz w:val="20"/>
                <w:szCs w:val="20"/>
              </w:rPr>
            </w:pPr>
          </w:p>
          <w:p w:rsidR="00A67913" w:rsidRDefault="00A67913" w:rsidP="005144C8">
            <w:pPr>
              <w:rPr>
                <w:rFonts w:ascii="Arial" w:eastAsia="Calibri" w:hAnsi="Arial" w:cs="Arial"/>
                <w:sz w:val="20"/>
                <w:szCs w:val="20"/>
              </w:rPr>
            </w:pPr>
          </w:p>
          <w:p w:rsidR="00A67913" w:rsidRDefault="00A67913" w:rsidP="005144C8">
            <w:pPr>
              <w:rPr>
                <w:rFonts w:ascii="Arial" w:eastAsia="Calibri" w:hAnsi="Arial" w:cs="Arial"/>
                <w:sz w:val="20"/>
                <w:szCs w:val="20"/>
              </w:rPr>
            </w:pPr>
          </w:p>
          <w:p w:rsidR="009E1E69" w:rsidRDefault="009E1E69" w:rsidP="005144C8">
            <w:pPr>
              <w:rPr>
                <w:rFonts w:ascii="Arial" w:eastAsia="Calibri" w:hAnsi="Arial" w:cs="Arial"/>
                <w:sz w:val="20"/>
                <w:szCs w:val="20"/>
              </w:rPr>
            </w:pPr>
            <w:r>
              <w:rPr>
                <w:rFonts w:ascii="Arial" w:eastAsia="Calibri" w:hAnsi="Arial" w:cs="Arial"/>
                <w:sz w:val="20"/>
                <w:szCs w:val="20"/>
              </w:rPr>
              <w:t>38.135,06 USD.</w:t>
            </w:r>
          </w:p>
          <w:p w:rsidR="0041071D" w:rsidRDefault="0041071D" w:rsidP="005144C8">
            <w:pPr>
              <w:ind w:left="360"/>
              <w:rPr>
                <w:rFonts w:ascii="Arial" w:eastAsia="Calibri" w:hAnsi="Arial" w:cs="Arial"/>
                <w:sz w:val="20"/>
                <w:szCs w:val="20"/>
              </w:rPr>
            </w:pPr>
          </w:p>
          <w:p w:rsidR="0041071D" w:rsidRDefault="0041071D" w:rsidP="005144C8">
            <w:pPr>
              <w:rPr>
                <w:rFonts w:ascii="Arial" w:eastAsia="Calibri" w:hAnsi="Arial" w:cs="Arial"/>
                <w:sz w:val="20"/>
                <w:szCs w:val="20"/>
              </w:rPr>
            </w:pPr>
          </w:p>
          <w:p w:rsidR="0041071D" w:rsidRDefault="0041071D" w:rsidP="005144C8">
            <w:pPr>
              <w:ind w:left="360"/>
              <w:rPr>
                <w:rFonts w:ascii="Arial" w:eastAsia="Calibri" w:hAnsi="Arial" w:cs="Arial"/>
                <w:sz w:val="20"/>
                <w:szCs w:val="20"/>
              </w:rPr>
            </w:pPr>
          </w:p>
          <w:p w:rsidR="0041071D" w:rsidRPr="00D245C1" w:rsidRDefault="0041071D" w:rsidP="005144C8">
            <w:pPr>
              <w:ind w:left="360"/>
              <w:rPr>
                <w:rFonts w:ascii="Arial" w:eastAsia="Calibri" w:hAnsi="Arial" w:cs="Arial"/>
                <w:sz w:val="20"/>
                <w:szCs w:val="20"/>
              </w:rPr>
            </w:pPr>
          </w:p>
        </w:tc>
        <w:tc>
          <w:tcPr>
            <w:tcW w:w="1639" w:type="dxa"/>
            <w:vMerge/>
            <w:shd w:val="clear" w:color="auto" w:fill="FFFF66"/>
          </w:tcPr>
          <w:p w:rsidR="0041071D" w:rsidRPr="00AE52AC" w:rsidRDefault="0041071D" w:rsidP="005144C8">
            <w:pPr>
              <w:jc w:val="both"/>
              <w:rPr>
                <w:rFonts w:ascii="Arial" w:hAnsi="Arial" w:cs="Arial"/>
                <w:bCs/>
                <w:sz w:val="20"/>
                <w:szCs w:val="20"/>
              </w:rPr>
            </w:pPr>
          </w:p>
        </w:tc>
        <w:tc>
          <w:tcPr>
            <w:tcW w:w="1607" w:type="dxa"/>
            <w:vMerge/>
            <w:shd w:val="clear" w:color="auto" w:fill="FFFF66"/>
          </w:tcPr>
          <w:p w:rsidR="0041071D" w:rsidRPr="00AE52AC" w:rsidRDefault="0041071D" w:rsidP="005144C8">
            <w:pPr>
              <w:rPr>
                <w:rFonts w:ascii="Arial" w:hAnsi="Arial" w:cs="Arial"/>
                <w:bCs/>
                <w:sz w:val="20"/>
                <w:szCs w:val="20"/>
              </w:rPr>
            </w:pPr>
          </w:p>
        </w:tc>
      </w:tr>
    </w:tbl>
    <w:p w:rsidR="00B843B2" w:rsidRDefault="00B843B2">
      <w:pPr>
        <w:rPr>
          <w:rFonts w:ascii="Arial" w:hAnsi="Arial" w:cs="Arial"/>
          <w:b/>
          <w:sz w:val="20"/>
          <w:szCs w:val="20"/>
        </w:rPr>
      </w:pPr>
    </w:p>
    <w:p w:rsidR="009E1E69" w:rsidRDefault="009E1E69">
      <w:pPr>
        <w:rPr>
          <w:rFonts w:ascii="Arial" w:hAnsi="Arial" w:cs="Arial"/>
          <w:b/>
          <w:sz w:val="20"/>
          <w:szCs w:val="20"/>
        </w:rPr>
      </w:pPr>
    </w:p>
    <w:p w:rsidR="00E73D45" w:rsidRPr="00AE52AC" w:rsidRDefault="00E73D45" w:rsidP="004B3D42">
      <w:pPr>
        <w:pStyle w:val="Prrafodelista"/>
        <w:numPr>
          <w:ilvl w:val="0"/>
          <w:numId w:val="287"/>
        </w:numPr>
        <w:spacing w:after="0" w:line="240" w:lineRule="auto"/>
        <w:ind w:left="709"/>
        <w:jc w:val="both"/>
        <w:rPr>
          <w:rFonts w:ascii="Arial" w:hAnsi="Arial" w:cs="Arial"/>
          <w:b/>
          <w:sz w:val="20"/>
          <w:szCs w:val="20"/>
        </w:rPr>
      </w:pPr>
      <w:r w:rsidRPr="00AE52AC">
        <w:rPr>
          <w:rFonts w:ascii="Arial" w:hAnsi="Arial" w:cs="Arial"/>
          <w:b/>
          <w:sz w:val="20"/>
          <w:szCs w:val="20"/>
        </w:rPr>
        <w:t>Turismo</w:t>
      </w:r>
      <w:r>
        <w:rPr>
          <w:rFonts w:ascii="Arial" w:hAnsi="Arial" w:cs="Arial"/>
          <w:b/>
          <w:sz w:val="20"/>
          <w:szCs w:val="20"/>
        </w:rPr>
        <w:t>.</w:t>
      </w:r>
    </w:p>
    <w:p w:rsidR="00E73D45" w:rsidRPr="00AE52AC" w:rsidRDefault="00E73D45" w:rsidP="00E73D45">
      <w:pPr>
        <w:pStyle w:val="Prrafodelista"/>
        <w:spacing w:after="0" w:line="240" w:lineRule="auto"/>
        <w:ind w:left="426"/>
        <w:jc w:val="both"/>
        <w:rPr>
          <w:rFonts w:ascii="Arial" w:hAnsi="Arial" w:cs="Arial"/>
          <w:sz w:val="20"/>
          <w:szCs w:val="20"/>
        </w:rPr>
      </w:pPr>
    </w:p>
    <w:p w:rsidR="00E73D45" w:rsidRDefault="00E73D45" w:rsidP="00775DB3">
      <w:pPr>
        <w:pStyle w:val="Prrafodelista"/>
        <w:numPr>
          <w:ilvl w:val="0"/>
          <w:numId w:val="20"/>
        </w:numPr>
        <w:spacing w:after="0" w:line="240" w:lineRule="auto"/>
        <w:ind w:left="709"/>
        <w:jc w:val="both"/>
        <w:rPr>
          <w:rFonts w:ascii="Arial" w:hAnsi="Arial" w:cs="Arial"/>
          <w:b/>
          <w:sz w:val="20"/>
          <w:szCs w:val="20"/>
        </w:rPr>
      </w:pPr>
      <w:r w:rsidRPr="00AE52AC">
        <w:rPr>
          <w:rFonts w:ascii="Arial" w:hAnsi="Arial" w:cs="Arial"/>
          <w:b/>
          <w:sz w:val="20"/>
          <w:szCs w:val="20"/>
        </w:rPr>
        <w:t>Análisis de la problemática</w:t>
      </w:r>
      <w:r>
        <w:rPr>
          <w:rFonts w:ascii="Arial" w:hAnsi="Arial" w:cs="Arial"/>
          <w:b/>
          <w:sz w:val="20"/>
          <w:szCs w:val="20"/>
        </w:rPr>
        <w:t>.</w:t>
      </w:r>
      <w:r w:rsidR="00B247E0">
        <w:rPr>
          <w:rFonts w:ascii="Arial" w:hAnsi="Arial" w:cs="Arial"/>
          <w:b/>
          <w:sz w:val="20"/>
          <w:szCs w:val="20"/>
        </w:rPr>
        <w:t xml:space="preserve"> </w:t>
      </w:r>
    </w:p>
    <w:p w:rsidR="00E73D45" w:rsidRPr="00922211" w:rsidRDefault="0018539D" w:rsidP="00E73D45">
      <w:pPr>
        <w:spacing w:after="0"/>
        <w:jc w:val="center"/>
        <w:rPr>
          <w:b/>
          <w:color w:val="FF0000"/>
          <w:sz w:val="24"/>
          <w:szCs w:val="24"/>
        </w:rPr>
      </w:pPr>
      <w:r w:rsidRPr="0018539D">
        <w:rPr>
          <w:b/>
          <w:noProof/>
          <w:sz w:val="24"/>
          <w:szCs w:val="24"/>
        </w:rPr>
        <w:pict>
          <v:rect id="_x0000_s85149" style="position:absolute;left:0;text-align:left;margin-left:241.6pt;margin-top:9.75pt;width:255.4pt;height:34.65pt;z-index:252392448" fillcolor="yellow" strokecolor="#8dc182 [1943]" strokeweight="1pt">
            <v:fill color2="#d9ead5 [663]"/>
            <v:shadow on="t" type="perspective" color="#264221 [1607]" opacity=".5" offset="1pt" offset2="-3pt"/>
            <v:textbox style="mso-next-textbox:#_x0000_s85149">
              <w:txbxContent>
                <w:p w:rsidR="00D62277" w:rsidRPr="008F3B35" w:rsidRDefault="00D62277" w:rsidP="00E73D45">
                  <w:pPr>
                    <w:jc w:val="center"/>
                    <w:rPr>
                      <w:b/>
                    </w:rPr>
                  </w:pPr>
                  <w:r w:rsidRPr="008F3B35">
                    <w:rPr>
                      <w:b/>
                    </w:rPr>
                    <w:t>POB</w:t>
                  </w:r>
                  <w:r>
                    <w:rPr>
                      <w:b/>
                    </w:rPr>
                    <w:t>LACIÓN NO DIVERSIFICA LA ECONOMÍ</w:t>
                  </w:r>
                  <w:r w:rsidRPr="008F3B35">
                    <w:rPr>
                      <w:b/>
                    </w:rPr>
                    <w:t xml:space="preserve">A </w:t>
                  </w:r>
                </w:p>
                <w:p w:rsidR="00D62277" w:rsidRPr="008F3B35" w:rsidRDefault="00D62277" w:rsidP="00E73D45">
                  <w:pPr>
                    <w:jc w:val="center"/>
                    <w:rPr>
                      <w:b/>
                    </w:rPr>
                  </w:pPr>
                </w:p>
              </w:txbxContent>
            </v:textbox>
          </v:rect>
        </w:pict>
      </w:r>
    </w:p>
    <w:p w:rsidR="00E73D45" w:rsidRDefault="00E73D45" w:rsidP="00E73D45">
      <w:pPr>
        <w:spacing w:after="0"/>
        <w:jc w:val="center"/>
        <w:rPr>
          <w:b/>
          <w:sz w:val="24"/>
          <w:szCs w:val="24"/>
        </w:rPr>
      </w:pPr>
    </w:p>
    <w:p w:rsidR="00E73D45" w:rsidRDefault="0018539D" w:rsidP="00E73D45">
      <w:pPr>
        <w:spacing w:after="0"/>
        <w:jc w:val="center"/>
        <w:rPr>
          <w:b/>
          <w:sz w:val="24"/>
          <w:szCs w:val="24"/>
        </w:rPr>
      </w:pPr>
      <w:r w:rsidRPr="0018539D">
        <w:rPr>
          <w:b/>
          <w:noProof/>
          <w:color w:val="FF0000"/>
          <w:sz w:val="24"/>
          <w:szCs w:val="24"/>
        </w:rPr>
        <w:pict>
          <v:roundrect id="_x0000_s85148" style="position:absolute;left:0;text-align:left;margin-left:16.15pt;margin-top:15.5pt;width:76.1pt;height:35pt;z-index:252391424" arcsize="10923f" fillcolor="#1b587c [3206]" strokecolor="#1b587c [3206]" strokeweight="10pt">
            <v:stroke linestyle="thinThin"/>
            <v:shadow color="#868686"/>
            <v:textbox style="mso-next-textbox:#_x0000_s85148">
              <w:txbxContent>
                <w:p w:rsidR="00D62277" w:rsidRPr="00DE4B65" w:rsidRDefault="00D62277" w:rsidP="00E73D45">
                  <w:pPr>
                    <w:jc w:val="center"/>
                    <w:rPr>
                      <w:b/>
                      <w:color w:val="FFFFFF" w:themeColor="background1"/>
                    </w:rPr>
                  </w:pPr>
                  <w:r w:rsidRPr="00DE4B65">
                    <w:rPr>
                      <w:b/>
                      <w:color w:val="FFFFFF" w:themeColor="background1"/>
                    </w:rPr>
                    <w:t>EFECTO</w:t>
                  </w:r>
                </w:p>
              </w:txbxContent>
            </v:textbox>
          </v:roundrect>
        </w:pict>
      </w:r>
    </w:p>
    <w:p w:rsidR="00E73D45" w:rsidRDefault="00E73D45" w:rsidP="00E73D45">
      <w:pPr>
        <w:spacing w:after="0"/>
        <w:jc w:val="center"/>
        <w:rPr>
          <w:b/>
          <w:sz w:val="24"/>
          <w:szCs w:val="24"/>
        </w:rPr>
      </w:pPr>
    </w:p>
    <w:p w:rsidR="00E73D45" w:rsidRDefault="00E73D45" w:rsidP="00E73D45">
      <w:pPr>
        <w:tabs>
          <w:tab w:val="left" w:pos="10061"/>
        </w:tabs>
        <w:rPr>
          <w:sz w:val="24"/>
          <w:szCs w:val="24"/>
        </w:rPr>
      </w:pPr>
    </w:p>
    <w:p w:rsidR="00E73D45" w:rsidRDefault="0018539D" w:rsidP="00E73D45">
      <w:pPr>
        <w:tabs>
          <w:tab w:val="left" w:pos="10061"/>
        </w:tabs>
        <w:rPr>
          <w:sz w:val="24"/>
          <w:szCs w:val="24"/>
        </w:rPr>
      </w:pPr>
      <w:r w:rsidRPr="0018539D">
        <w:rPr>
          <w:noProof/>
          <w:sz w:val="24"/>
          <w:szCs w:val="24"/>
        </w:rPr>
        <w:pict>
          <v:roundrect id="_x0000_s85146" style="position:absolute;margin-left:550.1pt;margin-top:3.7pt;width:123.25pt;height:52.5pt;z-index:252389376" arcsize="10923f" fillcolor="#9f87b7 [1944]" strokecolor="#9f87b7 [1944]" strokeweight="1pt">
            <v:fill color2="#dfd7e7 [664]" angle="-45" focus="-50%" type="gradient"/>
            <v:shadow on="t" type="perspective" color="#2f233b [1608]" opacity=".5" offset="1pt" offset2="-3pt"/>
            <v:textbox style="mso-next-textbox:#_x0000_s85146">
              <w:txbxContent>
                <w:p w:rsidR="00D62277" w:rsidRPr="008F3B35" w:rsidRDefault="00D62277" w:rsidP="00E73D45">
                  <w:pPr>
                    <w:rPr>
                      <w:szCs w:val="20"/>
                      <w:lang w:val="es-ES"/>
                    </w:rPr>
                  </w:pPr>
                  <w:r>
                    <w:rPr>
                      <w:szCs w:val="20"/>
                      <w:lang w:val="es-ES"/>
                    </w:rPr>
                    <w:t>Desaprovechamiento del potencial turístico.</w:t>
                  </w:r>
                </w:p>
              </w:txbxContent>
            </v:textbox>
          </v:roundrect>
        </w:pict>
      </w:r>
      <w:r w:rsidRPr="0018539D">
        <w:rPr>
          <w:noProof/>
          <w:sz w:val="24"/>
          <w:szCs w:val="24"/>
        </w:rPr>
        <w:pict>
          <v:roundrect id="_x0000_s85143" style="position:absolute;margin-left:9.8pt;margin-top:3.7pt;width:182.05pt;height:52.5pt;z-index:252386304" arcsize="10923f" fillcolor="#9f87b7 [1944]" strokecolor="#9f87b7 [1944]" strokeweight="1pt">
            <v:fill color2="#dfd7e7 [664]" angle="-45" focus="-50%" type="gradient"/>
            <v:shadow on="t" type="perspective" color="#2f233b [1608]" opacity=".5" offset="1pt" offset2="-3pt"/>
            <v:textbox style="mso-next-textbox:#_x0000_s85143">
              <w:txbxContent>
                <w:p w:rsidR="00D62277" w:rsidRPr="008F3B35" w:rsidRDefault="00D62277" w:rsidP="00E73D45">
                  <w:pPr>
                    <w:rPr>
                      <w:szCs w:val="20"/>
                      <w:lang w:val="es-ES"/>
                    </w:rPr>
                  </w:pPr>
                  <w:r>
                    <w:rPr>
                      <w:szCs w:val="20"/>
                      <w:lang w:val="es-ES"/>
                    </w:rPr>
                    <w:t>Pérdida de ingresos económicos de la población por actividad turística.</w:t>
                  </w:r>
                </w:p>
              </w:txbxContent>
            </v:textbox>
          </v:roundrect>
        </w:pict>
      </w:r>
      <w:r w:rsidRPr="0018539D">
        <w:rPr>
          <w:noProof/>
          <w:sz w:val="24"/>
          <w:szCs w:val="24"/>
        </w:rPr>
        <w:pict>
          <v:roundrect id="_x0000_s85140" style="position:absolute;margin-left:315.1pt;margin-top:3.7pt;width:111.05pt;height:52.5pt;z-index:252383232" arcsize="10923f" fillcolor="#9f87b7 [1944]" strokecolor="#9f87b7 [1944]" strokeweight="1pt">
            <v:fill color2="#dfd7e7 [664]" angle="-45" focus="-50%" type="gradient"/>
            <v:shadow on="t" type="perspective" color="#2f233b [1608]" opacity=".5" offset="1pt" offset2="-3pt"/>
            <v:textbox style="mso-next-textbox:#_x0000_s85140">
              <w:txbxContent>
                <w:p w:rsidR="00D62277" w:rsidRPr="00B247E0" w:rsidRDefault="00D62277" w:rsidP="00E73D45">
                  <w:r w:rsidRPr="00B247E0">
                    <w:t>Deterioro de los atractivos turísticos.</w:t>
                  </w:r>
                </w:p>
                <w:p w:rsidR="00D62277" w:rsidRPr="001177A0" w:rsidRDefault="00D62277" w:rsidP="00E73D45">
                  <w:pPr>
                    <w:rPr>
                      <w:sz w:val="20"/>
                      <w:szCs w:val="20"/>
                    </w:rPr>
                  </w:pPr>
                </w:p>
              </w:txbxContent>
            </v:textbox>
          </v:roundrect>
        </w:pict>
      </w:r>
    </w:p>
    <w:p w:rsidR="00E73D45" w:rsidRPr="00A23DE8" w:rsidRDefault="00E73D45" w:rsidP="00E73D45">
      <w:pPr>
        <w:rPr>
          <w:sz w:val="24"/>
          <w:szCs w:val="24"/>
        </w:rPr>
      </w:pPr>
    </w:p>
    <w:p w:rsidR="00E73D45" w:rsidRPr="00A23DE8" w:rsidRDefault="00E73D45" w:rsidP="00E73D45">
      <w:pPr>
        <w:rPr>
          <w:sz w:val="24"/>
          <w:szCs w:val="24"/>
        </w:rPr>
      </w:pPr>
    </w:p>
    <w:p w:rsidR="00E73D45" w:rsidRPr="00A23DE8" w:rsidRDefault="0018539D" w:rsidP="00E73D45">
      <w:pPr>
        <w:rPr>
          <w:sz w:val="24"/>
          <w:szCs w:val="24"/>
        </w:rPr>
      </w:pPr>
      <w:bookmarkStart w:id="314" w:name="_GoBack"/>
      <w:bookmarkEnd w:id="314"/>
      <w:r w:rsidRPr="0018539D">
        <w:rPr>
          <w:noProof/>
          <w:sz w:val="24"/>
          <w:szCs w:val="24"/>
        </w:rPr>
        <w:pict>
          <v:rect id="_x0000_s85139" style="position:absolute;margin-left:252.3pt;margin-top:-.25pt;width:222.8pt;height:45.05pt;z-index:252382208" fillcolor="#9f2936 [3205]" strokecolor="#9f2936 [3205]" strokeweight="10pt">
            <v:stroke linestyle="thinThin"/>
            <v:shadow color="#868686"/>
            <v:textbox style="mso-next-textbox:#_x0000_s85139">
              <w:txbxContent>
                <w:p w:rsidR="00D62277" w:rsidRPr="006138BC" w:rsidRDefault="00D62277" w:rsidP="00E73D45">
                  <w:pPr>
                    <w:jc w:val="center"/>
                    <w:rPr>
                      <w:b/>
                      <w:color w:val="FFFFFF" w:themeColor="background1"/>
                    </w:rPr>
                  </w:pPr>
                  <w:r>
                    <w:rPr>
                      <w:color w:val="FFFFFF" w:themeColor="background1"/>
                    </w:rPr>
                    <w:t>ESCASO DESARROLLO</w:t>
                  </w:r>
                  <w:r w:rsidRPr="00873E5B">
                    <w:rPr>
                      <w:color w:val="FFFFFF" w:themeColor="background1"/>
                    </w:rPr>
                    <w:t xml:space="preserve"> </w:t>
                  </w:r>
                  <w:r>
                    <w:rPr>
                      <w:color w:val="FFFFFF" w:themeColor="background1"/>
                    </w:rPr>
                    <w:t xml:space="preserve">Y MANEJO SOSTENIBLE </w:t>
                  </w:r>
                  <w:r w:rsidRPr="00873E5B">
                    <w:rPr>
                      <w:color w:val="FFFFFF" w:themeColor="background1"/>
                    </w:rPr>
                    <w:t xml:space="preserve">DEL </w:t>
                  </w:r>
                  <w:r>
                    <w:rPr>
                      <w:color w:val="FFFFFF" w:themeColor="background1"/>
                    </w:rPr>
                    <w:t>SISTEMA TURÍ</w:t>
                  </w:r>
                  <w:r w:rsidRPr="00873E5B">
                    <w:rPr>
                      <w:color w:val="FFFFFF" w:themeColor="background1"/>
                    </w:rPr>
                    <w:t>STICO</w:t>
                  </w:r>
                  <w:r>
                    <w:rPr>
                      <w:color w:val="FFFFFF" w:themeColor="background1"/>
                    </w:rPr>
                    <w:t>.</w:t>
                  </w:r>
                </w:p>
              </w:txbxContent>
            </v:textbox>
          </v:rect>
        </w:pict>
      </w:r>
      <w:r w:rsidRPr="0018539D">
        <w:rPr>
          <w:noProof/>
          <w:sz w:val="24"/>
          <w:szCs w:val="24"/>
        </w:rPr>
        <w:pict>
          <v:roundrect id="_x0000_s85147" style="position:absolute;margin-left:16.15pt;margin-top:22.2pt;width:72.7pt;height:33.65pt;z-index:252390400" arcsize="10923f" fillcolor="#604878 [3208]" strokecolor="#604878 [3208]" strokeweight="10pt">
            <v:stroke linestyle="thinThin"/>
            <v:shadow color="#868686"/>
            <v:textbox style="mso-next-textbox:#_x0000_s85147">
              <w:txbxContent>
                <w:p w:rsidR="00D62277" w:rsidRDefault="00D62277" w:rsidP="00E73D45">
                  <w:pPr>
                    <w:jc w:val="center"/>
                  </w:pPr>
                  <w:r w:rsidRPr="00FE3645">
                    <w:rPr>
                      <w:color w:val="FFFFFF" w:themeColor="background1"/>
                    </w:rPr>
                    <w:t>CAUSA</w:t>
                  </w:r>
                </w:p>
              </w:txbxContent>
            </v:textbox>
          </v:roundrect>
        </w:pict>
      </w:r>
    </w:p>
    <w:p w:rsidR="00E73D45" w:rsidRPr="00A23DE8" w:rsidRDefault="00E73D45" w:rsidP="00E73D45">
      <w:pPr>
        <w:rPr>
          <w:sz w:val="24"/>
          <w:szCs w:val="24"/>
        </w:rPr>
      </w:pPr>
    </w:p>
    <w:p w:rsidR="00E73D45" w:rsidRPr="00A23DE8" w:rsidRDefault="0018539D" w:rsidP="00E73D45">
      <w:pPr>
        <w:rPr>
          <w:sz w:val="24"/>
          <w:szCs w:val="24"/>
        </w:rPr>
      </w:pPr>
      <w:r w:rsidRPr="0018539D">
        <w:rPr>
          <w:noProof/>
          <w:sz w:val="24"/>
          <w:szCs w:val="24"/>
          <w:lang w:val="en-US"/>
        </w:rPr>
        <w:pict>
          <v:roundrect id="_x0000_s85155" style="position:absolute;margin-left:595.85pt;margin-top:19.05pt;width:81.75pt;height:56.35pt;z-index:252398592" arcsize="10923f" fillcolor="#d86b77 [1941]" strokecolor="#d86b77 [1941]" strokeweight="1pt">
            <v:fill color2="#f2cdd1 [661]" angle="-45" focus="-50%" type="gradient"/>
            <v:shadow on="t" type="perspective" color="#4e141a [1605]" opacity=".5" offset="1pt" offset2="-3pt"/>
            <v:textbox style="mso-next-textbox:#_x0000_s85155">
              <w:txbxContent>
                <w:p w:rsidR="00D62277" w:rsidRPr="006032C7" w:rsidRDefault="00D62277" w:rsidP="00E73D45">
                  <w:pPr>
                    <w:rPr>
                      <w:szCs w:val="18"/>
                      <w:lang w:val="es-ES"/>
                    </w:rPr>
                  </w:pPr>
                  <w:r>
                    <w:rPr>
                      <w:szCs w:val="18"/>
                      <w:lang w:val="es-ES"/>
                    </w:rPr>
                    <w:t>Inexistente nivel organizativo.</w:t>
                  </w:r>
                </w:p>
                <w:p w:rsidR="00D62277" w:rsidRPr="00DB38CD" w:rsidRDefault="00D62277" w:rsidP="00E73D45"/>
              </w:txbxContent>
            </v:textbox>
          </v:roundrect>
        </w:pict>
      </w:r>
      <w:r w:rsidRPr="0018539D">
        <w:rPr>
          <w:noProof/>
          <w:sz w:val="24"/>
          <w:szCs w:val="24"/>
        </w:rPr>
        <w:pict>
          <v:roundrect id="_x0000_s85150" style="position:absolute;margin-left:346.85pt;margin-top:23.3pt;width:79.3pt;height:56.35pt;z-index:252393472" arcsize="10923f" fillcolor="#d86b77 [1941]" strokecolor="#d86b77 [1941]" strokeweight="1pt">
            <v:fill color2="#f2cdd1 [661]" angle="-45" focus="-50%" type="gradient"/>
            <v:shadow on="t" type="perspective" color="#4e141a [1605]" opacity=".5" offset="1pt" offset2="-3pt"/>
            <v:textbox style="mso-next-textbox:#_x0000_s85150">
              <w:txbxContent>
                <w:p w:rsidR="00D62277" w:rsidRPr="000F7B97" w:rsidRDefault="00D62277" w:rsidP="00E73D45">
                  <w:pPr>
                    <w:rPr>
                      <w:sz w:val="20"/>
                      <w:szCs w:val="20"/>
                    </w:rPr>
                  </w:pPr>
                  <w:r w:rsidRPr="000F7B97">
                    <w:rPr>
                      <w:sz w:val="20"/>
                      <w:szCs w:val="20"/>
                    </w:rPr>
                    <w:t>Escasa  difusión turística</w:t>
                  </w:r>
                </w:p>
                <w:p w:rsidR="00D62277" w:rsidRPr="00DB38CD" w:rsidRDefault="00D62277" w:rsidP="00E73D45"/>
              </w:txbxContent>
            </v:textbox>
          </v:roundrect>
        </w:pict>
      </w:r>
      <w:r w:rsidRPr="0018539D">
        <w:rPr>
          <w:noProof/>
          <w:sz w:val="24"/>
          <w:szCs w:val="24"/>
        </w:rPr>
        <w:pict>
          <v:roundrect id="_x0000_s85151" style="position:absolute;margin-left:434.6pt;margin-top:19.05pt;width:143.25pt;height:74.75pt;z-index:252394496" arcsize="10923f" fillcolor="#d86b77 [1941]" strokecolor="#d86b77 [1941]" strokeweight="1pt">
            <v:fill color2="#f2cdd1 [661]" angle="-45" focus="-50%" type="gradient"/>
            <v:shadow on="t" type="perspective" color="#4e141a [1605]" opacity=".5" offset="1pt" offset2="-3pt"/>
            <v:textbox style="mso-next-textbox:#_x0000_s85151">
              <w:txbxContent>
                <w:p w:rsidR="00D62277" w:rsidRPr="006032C7" w:rsidRDefault="00D62277" w:rsidP="00E73D45">
                  <w:pPr>
                    <w:rPr>
                      <w:sz w:val="20"/>
                      <w:szCs w:val="20"/>
                    </w:rPr>
                  </w:pPr>
                  <w:r w:rsidRPr="006032C7">
                    <w:rPr>
                      <w:sz w:val="20"/>
                      <w:szCs w:val="20"/>
                    </w:rPr>
                    <w:t xml:space="preserve">Escaso acceso a  servicios de </w:t>
                  </w:r>
                  <w:r>
                    <w:rPr>
                      <w:sz w:val="20"/>
                      <w:szCs w:val="20"/>
                    </w:rPr>
                    <w:t xml:space="preserve">asistencia técnica, capacitación </w:t>
                  </w:r>
                  <w:r w:rsidRPr="006032C7">
                    <w:rPr>
                      <w:sz w:val="20"/>
                      <w:szCs w:val="20"/>
                    </w:rPr>
                    <w:t>y crédito para emprendimientos turísticos</w:t>
                  </w:r>
                  <w:r>
                    <w:rPr>
                      <w:sz w:val="20"/>
                      <w:szCs w:val="20"/>
                    </w:rPr>
                    <w:t>.</w:t>
                  </w:r>
                </w:p>
                <w:p w:rsidR="00D62277" w:rsidRPr="00DB38CD" w:rsidRDefault="00D62277" w:rsidP="00E73D45"/>
              </w:txbxContent>
            </v:textbox>
          </v:roundrect>
        </w:pict>
      </w:r>
      <w:r w:rsidRPr="0018539D">
        <w:rPr>
          <w:noProof/>
          <w:sz w:val="24"/>
          <w:szCs w:val="24"/>
        </w:rPr>
        <w:pict>
          <v:roundrect id="_x0000_s85142" style="position:absolute;margin-left:9.8pt;margin-top:15.1pt;width:100.05pt;height:74.75pt;z-index:252385280" arcsize="10923f" fillcolor="#d86b77 [1941]" strokecolor="#d86b77 [1941]" strokeweight="1pt">
            <v:fill color2="#f2cdd1 [661]" angle="-45" focus="-50%" type="gradient"/>
            <v:shadow on="t" type="perspective" color="#4e141a [1605]" opacity=".5" offset="1pt" offset2="-3pt"/>
            <v:textbox style="mso-next-textbox:#_x0000_s85142">
              <w:txbxContent>
                <w:p w:rsidR="00D62277" w:rsidRPr="001670D5" w:rsidRDefault="00D62277" w:rsidP="00E73D45">
                  <w:pPr>
                    <w:rPr>
                      <w:sz w:val="18"/>
                      <w:szCs w:val="18"/>
                    </w:rPr>
                  </w:pPr>
                  <w:r w:rsidRPr="001B1DA2">
                    <w:t>Insuficiente infraestructura de servicios y saneamiento</w:t>
                  </w:r>
                  <w:r>
                    <w:rPr>
                      <w:sz w:val="18"/>
                      <w:szCs w:val="18"/>
                    </w:rPr>
                    <w:t xml:space="preserve">. </w:t>
                  </w:r>
                </w:p>
                <w:p w:rsidR="00D62277" w:rsidRPr="00DB38CD" w:rsidRDefault="00D62277" w:rsidP="00E73D45">
                  <w:pPr>
                    <w:rPr>
                      <w:szCs w:val="20"/>
                    </w:rPr>
                  </w:pPr>
                </w:p>
              </w:txbxContent>
            </v:textbox>
          </v:roundrect>
        </w:pict>
      </w:r>
      <w:r w:rsidRPr="0018539D">
        <w:rPr>
          <w:noProof/>
          <w:sz w:val="24"/>
          <w:szCs w:val="24"/>
        </w:rPr>
        <w:pict>
          <v:roundrect id="_x0000_s85152" style="position:absolute;margin-left:131.9pt;margin-top:19.05pt;width:79.2pt;height:60.6pt;z-index:252395520" arcsize="10923f" fillcolor="#d86b77 [1941]" strokecolor="#d86b77 [1941]" strokeweight="1pt">
            <v:fill color2="#f2cdd1 [661]" angle="-45" focus="-50%" type="gradient"/>
            <v:shadow on="t" type="perspective" color="#4e141a [1605]" opacity=".5" offset="1pt" offset2="-3pt"/>
            <v:textbox style="mso-next-textbox:#_x0000_s85152">
              <w:txbxContent>
                <w:p w:rsidR="00D62277" w:rsidRPr="001B1DA2" w:rsidRDefault="00D62277" w:rsidP="00E73D45">
                  <w:r w:rsidRPr="001B1DA2">
                    <w:t>Limitadas facilidades turísticas</w:t>
                  </w:r>
                </w:p>
                <w:p w:rsidR="00D62277" w:rsidRPr="00DB38CD" w:rsidRDefault="00D62277" w:rsidP="00E73D45"/>
              </w:txbxContent>
            </v:textbox>
          </v:roundrect>
        </w:pict>
      </w:r>
      <w:r w:rsidRPr="0018539D">
        <w:rPr>
          <w:noProof/>
          <w:sz w:val="24"/>
          <w:szCs w:val="24"/>
        </w:rPr>
        <w:pict>
          <v:roundrect id="_x0000_s85144" style="position:absolute;margin-left:235.45pt;margin-top:23.3pt;width:94pt;height:60.6pt;z-index:252387328" arcsize="10923f" fillcolor="#d86b77 [1941]" strokecolor="#d86b77 [1941]" strokeweight="1pt">
            <v:fill color2="#f2cdd1 [661]" angle="-45" focus="-50%" type="gradient"/>
            <v:shadow on="t" type="perspective" color="#4e141a [1605]" opacity=".5" offset="1pt" offset2="-3pt"/>
            <v:textbox style="mso-next-textbox:#_x0000_s85144">
              <w:txbxContent>
                <w:p w:rsidR="00D62277" w:rsidRPr="000F7B97" w:rsidRDefault="00D62277" w:rsidP="00E73D45">
                  <w:pPr>
                    <w:rPr>
                      <w:szCs w:val="20"/>
                      <w:lang w:val="es-ES"/>
                    </w:rPr>
                  </w:pPr>
                  <w:r>
                    <w:rPr>
                      <w:szCs w:val="20"/>
                      <w:lang w:val="es-ES"/>
                    </w:rPr>
                    <w:t xml:space="preserve">Carencia de servicios de turismo </w:t>
                  </w:r>
                </w:p>
              </w:txbxContent>
            </v:textbox>
          </v:roundrect>
        </w:pict>
      </w:r>
    </w:p>
    <w:p w:rsidR="00E73D45" w:rsidRPr="00A23DE8" w:rsidRDefault="00E73D45" w:rsidP="00E73D45">
      <w:pPr>
        <w:rPr>
          <w:sz w:val="24"/>
          <w:szCs w:val="24"/>
        </w:rPr>
      </w:pPr>
    </w:p>
    <w:p w:rsidR="00E73D45" w:rsidRPr="00A23DE8" w:rsidRDefault="00E73D45" w:rsidP="00E73D45">
      <w:pPr>
        <w:rPr>
          <w:sz w:val="24"/>
          <w:szCs w:val="24"/>
        </w:rPr>
      </w:pPr>
    </w:p>
    <w:p w:rsidR="00E73D45" w:rsidRDefault="00E73D45" w:rsidP="00E73D45">
      <w:pPr>
        <w:spacing w:after="0" w:line="240" w:lineRule="auto"/>
        <w:jc w:val="both"/>
        <w:rPr>
          <w:rFonts w:ascii="Arial" w:hAnsi="Arial" w:cs="Arial"/>
          <w:b/>
          <w:sz w:val="20"/>
          <w:szCs w:val="20"/>
        </w:rPr>
      </w:pPr>
      <w:r>
        <w:rPr>
          <w:sz w:val="24"/>
          <w:szCs w:val="24"/>
        </w:rPr>
        <w:tab/>
      </w:r>
    </w:p>
    <w:p w:rsidR="00E73D45" w:rsidRDefault="0018539D" w:rsidP="00E73D45">
      <w:pPr>
        <w:spacing w:after="0" w:line="240" w:lineRule="auto"/>
        <w:jc w:val="both"/>
        <w:rPr>
          <w:rFonts w:ascii="Arial" w:hAnsi="Arial" w:cs="Arial"/>
          <w:b/>
          <w:sz w:val="20"/>
          <w:szCs w:val="20"/>
        </w:rPr>
      </w:pPr>
      <w:r w:rsidRPr="0018539D">
        <w:rPr>
          <w:noProof/>
          <w:sz w:val="24"/>
          <w:szCs w:val="24"/>
        </w:rPr>
        <w:pict>
          <v:roundrect id="_x0000_s85153" style="position:absolute;left:0;text-align:left;margin-left:131.9pt;margin-top:10.4pt;width:84.75pt;height:113pt;z-index:252396544" arcsize="10923f" fillcolor="#f9b268 [1940]">
            <v:textbox style="mso-next-textbox:#_x0000_s85153">
              <w:txbxContent>
                <w:p w:rsidR="00D62277" w:rsidRPr="00921261" w:rsidRDefault="00D62277" w:rsidP="00E73D45">
                  <w:pPr>
                    <w:rPr>
                      <w:sz w:val="16"/>
                      <w:szCs w:val="16"/>
                    </w:rPr>
                  </w:pPr>
                  <w:r w:rsidRPr="00921261">
                    <w:rPr>
                      <w:sz w:val="16"/>
                      <w:szCs w:val="16"/>
                    </w:rPr>
                    <w:t>Inexistencia de rutas o send</w:t>
                  </w:r>
                  <w:r>
                    <w:rPr>
                      <w:sz w:val="16"/>
                      <w:szCs w:val="16"/>
                    </w:rPr>
                    <w:t>eros y señalética</w:t>
                  </w:r>
                  <w:r w:rsidRPr="00921261">
                    <w:rPr>
                      <w:sz w:val="16"/>
                      <w:szCs w:val="16"/>
                    </w:rPr>
                    <w:t xml:space="preserve"> que facilite el acceso</w:t>
                  </w:r>
                  <w:r>
                    <w:rPr>
                      <w:sz w:val="16"/>
                      <w:szCs w:val="16"/>
                    </w:rPr>
                    <w:t>.</w:t>
                  </w:r>
                  <w:r w:rsidRPr="00921261">
                    <w:rPr>
                      <w:sz w:val="16"/>
                      <w:szCs w:val="16"/>
                    </w:rPr>
                    <w:t xml:space="preserve"> </w:t>
                  </w:r>
                </w:p>
                <w:p w:rsidR="00D62277" w:rsidRPr="00982F78" w:rsidRDefault="00D62277" w:rsidP="00E73D45">
                  <w:pPr>
                    <w:rPr>
                      <w:sz w:val="16"/>
                      <w:szCs w:val="16"/>
                    </w:rPr>
                  </w:pPr>
                  <w:r w:rsidRPr="00982F78">
                    <w:rPr>
                      <w:sz w:val="16"/>
                      <w:szCs w:val="16"/>
                    </w:rPr>
                    <w:t>0 cen</w:t>
                  </w:r>
                  <w:r>
                    <w:rPr>
                      <w:sz w:val="16"/>
                      <w:szCs w:val="16"/>
                    </w:rPr>
                    <w:t>tros de interpretación y refugios</w:t>
                  </w:r>
                  <w:r w:rsidRPr="00982F78">
                    <w:rPr>
                      <w:sz w:val="16"/>
                      <w:szCs w:val="16"/>
                    </w:rPr>
                    <w:t>.</w:t>
                  </w:r>
                </w:p>
              </w:txbxContent>
            </v:textbox>
          </v:roundrect>
        </w:pict>
      </w:r>
      <w:r w:rsidRPr="0018539D">
        <w:rPr>
          <w:noProof/>
          <w:sz w:val="24"/>
          <w:szCs w:val="24"/>
        </w:rPr>
        <w:pict>
          <v:roundrect id="_x0000_s85141" style="position:absolute;left:0;text-align:left;margin-left:9.8pt;margin-top:10.4pt;width:96.75pt;height:104.75pt;z-index:252384256" arcsize="10923f" fillcolor="#f9b268 [1940]">
            <v:textbox style="mso-next-textbox:#_x0000_s85141">
              <w:txbxContent>
                <w:p w:rsidR="00D62277" w:rsidRDefault="00D62277" w:rsidP="00E73D45">
                  <w:pPr>
                    <w:rPr>
                      <w:sz w:val="16"/>
                      <w:szCs w:val="16"/>
                      <w:lang w:val="es-ES"/>
                    </w:rPr>
                  </w:pPr>
                  <w:r w:rsidRPr="00921261">
                    <w:rPr>
                      <w:sz w:val="16"/>
                      <w:szCs w:val="16"/>
                      <w:lang w:val="es-ES"/>
                    </w:rPr>
                    <w:t>La parroquia no cuenta con infraestructura de servicios</w:t>
                  </w:r>
                  <w:r>
                    <w:rPr>
                      <w:sz w:val="16"/>
                      <w:szCs w:val="16"/>
                      <w:lang w:val="es-ES"/>
                    </w:rPr>
                    <w:t xml:space="preserve"> y saneamiento</w:t>
                  </w:r>
                </w:p>
                <w:p w:rsidR="00D62277" w:rsidRDefault="00D62277" w:rsidP="00E73D45">
                  <w:pPr>
                    <w:rPr>
                      <w:sz w:val="16"/>
                      <w:szCs w:val="16"/>
                      <w:lang w:val="es-ES"/>
                    </w:rPr>
                  </w:pPr>
                  <w:r>
                    <w:rPr>
                      <w:sz w:val="16"/>
                      <w:szCs w:val="16"/>
                      <w:lang w:val="es-ES"/>
                    </w:rPr>
                    <w:t>.</w:t>
                  </w:r>
                </w:p>
                <w:p w:rsidR="00D62277" w:rsidRPr="00921261" w:rsidRDefault="00D62277" w:rsidP="00E73D45">
                  <w:pPr>
                    <w:rPr>
                      <w:sz w:val="16"/>
                      <w:szCs w:val="16"/>
                      <w:lang w:val="es-ES"/>
                    </w:rPr>
                  </w:pPr>
                </w:p>
              </w:txbxContent>
            </v:textbox>
          </v:roundrect>
        </w:pict>
      </w:r>
      <w:r w:rsidRPr="0018539D">
        <w:rPr>
          <w:noProof/>
          <w:sz w:val="24"/>
          <w:szCs w:val="24"/>
        </w:rPr>
        <w:pict>
          <v:roundrect id="_x0000_s85145" style="position:absolute;left:0;text-align:left;margin-left:337.1pt;margin-top:10.4pt;width:97.5pt;height:136.6pt;z-index:252388352" arcsize="10923f" fillcolor="#f9b268 [1940]">
            <v:textbox style="mso-next-textbox:#_x0000_s85145">
              <w:txbxContent>
                <w:p w:rsidR="00D62277" w:rsidRPr="004C014F" w:rsidRDefault="00D62277" w:rsidP="00E73D45">
                  <w:pPr>
                    <w:rPr>
                      <w:sz w:val="16"/>
                      <w:szCs w:val="16"/>
                    </w:rPr>
                  </w:pPr>
                  <w:r w:rsidRPr="004C014F">
                    <w:rPr>
                      <w:sz w:val="16"/>
                      <w:szCs w:val="16"/>
                    </w:rPr>
                    <w:t>Insuficiente información en la jerarquización de los atractivos naturales  y culturales</w:t>
                  </w:r>
                  <w:r>
                    <w:rPr>
                      <w:sz w:val="16"/>
                      <w:szCs w:val="16"/>
                    </w:rPr>
                    <w:t>.</w:t>
                  </w:r>
                </w:p>
                <w:p w:rsidR="00D62277" w:rsidRPr="004C014F" w:rsidRDefault="00D62277" w:rsidP="00E73D45">
                  <w:pPr>
                    <w:rPr>
                      <w:sz w:val="16"/>
                      <w:szCs w:val="16"/>
                    </w:rPr>
                  </w:pPr>
                  <w:r w:rsidRPr="00051144">
                    <w:rPr>
                      <w:sz w:val="16"/>
                      <w:szCs w:val="16"/>
                    </w:rPr>
                    <w:t>Instituciones  públicas y privadas no apoyan al sector turismo.</w:t>
                  </w:r>
                </w:p>
                <w:p w:rsidR="00D62277" w:rsidRPr="00F06472" w:rsidRDefault="00D62277" w:rsidP="00E73D45">
                  <w:pPr>
                    <w:rPr>
                      <w:sz w:val="16"/>
                      <w:szCs w:val="16"/>
                    </w:rPr>
                  </w:pPr>
                  <w:r w:rsidRPr="00F06472">
                    <w:rPr>
                      <w:sz w:val="16"/>
                      <w:szCs w:val="16"/>
                    </w:rPr>
                    <w:t>7 atractivos turísticos.</w:t>
                  </w:r>
                </w:p>
              </w:txbxContent>
            </v:textbox>
          </v:roundrect>
        </w:pict>
      </w:r>
      <w:r w:rsidRPr="0018539D">
        <w:rPr>
          <w:noProof/>
          <w:sz w:val="24"/>
          <w:szCs w:val="24"/>
        </w:rPr>
        <w:pict>
          <v:roundrect id="_x0000_s85154" style="position:absolute;left:0;text-align:left;margin-left:241.6pt;margin-top:10.4pt;width:81pt;height:80.75pt;z-index:252397568" arcsize="10923f" fillcolor="#f9b268 [1940]">
            <v:textbox style="mso-next-textbox:#_x0000_s85154">
              <w:txbxContent>
                <w:p w:rsidR="00D62277" w:rsidRPr="004C014F" w:rsidRDefault="00D62277" w:rsidP="00E73D45">
                  <w:pPr>
                    <w:rPr>
                      <w:sz w:val="16"/>
                      <w:szCs w:val="16"/>
                      <w:lang w:val="es-ES"/>
                    </w:rPr>
                  </w:pPr>
                  <w:r w:rsidRPr="004C014F">
                    <w:rPr>
                      <w:sz w:val="16"/>
                      <w:szCs w:val="16"/>
                      <w:lang w:val="es-ES"/>
                    </w:rPr>
                    <w:t>La parroquia carece de servicios de turismo</w:t>
                  </w:r>
                </w:p>
              </w:txbxContent>
            </v:textbox>
          </v:roundrect>
        </w:pict>
      </w:r>
    </w:p>
    <w:p w:rsidR="00E73D45" w:rsidRDefault="0018539D" w:rsidP="00CE368B">
      <w:pPr>
        <w:tabs>
          <w:tab w:val="left" w:pos="2025"/>
        </w:tabs>
        <w:spacing w:after="0" w:line="240" w:lineRule="auto"/>
        <w:jc w:val="both"/>
        <w:rPr>
          <w:rFonts w:ascii="Arial" w:hAnsi="Arial" w:cs="Arial"/>
          <w:b/>
          <w:sz w:val="20"/>
          <w:szCs w:val="20"/>
        </w:rPr>
      </w:pPr>
      <w:r w:rsidRPr="0018539D">
        <w:rPr>
          <w:noProof/>
          <w:sz w:val="24"/>
          <w:szCs w:val="24"/>
          <w:lang w:val="en-US"/>
        </w:rPr>
        <w:pict>
          <v:roundrect id="_x0000_s85156" style="position:absolute;left:0;text-align:left;margin-left:595.85pt;margin-top:3.4pt;width:89.6pt;height:93.3pt;z-index:252399616" arcsize="10923f" fillcolor="#f9b268 [1940]">
            <v:textbox style="mso-next-textbox:#_x0000_s85156">
              <w:txbxContent>
                <w:p w:rsidR="00D62277" w:rsidRPr="00D94388" w:rsidRDefault="00D62277" w:rsidP="00E73D45">
                  <w:pPr>
                    <w:rPr>
                      <w:sz w:val="16"/>
                      <w:szCs w:val="16"/>
                      <w:lang w:val="es-ES"/>
                    </w:rPr>
                  </w:pPr>
                  <w:r w:rsidRPr="00D94388">
                    <w:rPr>
                      <w:sz w:val="16"/>
                      <w:szCs w:val="16"/>
                      <w:lang w:val="es-ES"/>
                    </w:rPr>
                    <w:t>100 % población  desorganizada para actividades turísticas.</w:t>
                  </w:r>
                </w:p>
              </w:txbxContent>
            </v:textbox>
          </v:roundrect>
        </w:pict>
      </w:r>
      <w:r w:rsidRPr="0018539D">
        <w:rPr>
          <w:noProof/>
          <w:sz w:val="24"/>
          <w:szCs w:val="24"/>
        </w:rPr>
        <w:pict>
          <v:roundrect id="_x0000_s1523" style="position:absolute;left:0;text-align:left;margin-left:451.1pt;margin-top:3.4pt;width:111pt;height:132.1pt;z-index:251880448" arcsize="10923f" fillcolor="#f9b268 [1940]">
            <v:textbox style="mso-next-textbox:#_x0000_s1523">
              <w:txbxContent>
                <w:p w:rsidR="00D62277" w:rsidRPr="0040485D" w:rsidRDefault="00D62277" w:rsidP="003B77E8">
                  <w:pPr>
                    <w:rPr>
                      <w:sz w:val="16"/>
                      <w:szCs w:val="16"/>
                    </w:rPr>
                  </w:pPr>
                  <w:r>
                    <w:rPr>
                      <w:sz w:val="16"/>
                      <w:szCs w:val="16"/>
                    </w:rPr>
                    <w:t>El 95</w:t>
                  </w:r>
                  <w:r w:rsidRPr="0040485D">
                    <w:rPr>
                      <w:sz w:val="16"/>
                      <w:szCs w:val="16"/>
                    </w:rPr>
                    <w:t>% de la población con mínimo conocimiento en turismo</w:t>
                  </w:r>
                </w:p>
                <w:p w:rsidR="00D62277" w:rsidRDefault="00D62277" w:rsidP="003B77E8">
                  <w:pPr>
                    <w:rPr>
                      <w:sz w:val="16"/>
                      <w:szCs w:val="16"/>
                      <w:lang w:val="es-ES"/>
                    </w:rPr>
                  </w:pPr>
                  <w:r>
                    <w:rPr>
                      <w:sz w:val="16"/>
                      <w:szCs w:val="16"/>
                    </w:rPr>
                    <w:t>95</w:t>
                  </w:r>
                  <w:r w:rsidRPr="0040485D">
                    <w:rPr>
                      <w:sz w:val="16"/>
                      <w:szCs w:val="16"/>
                      <w:lang w:val="es-ES"/>
                    </w:rPr>
                    <w:t>% de la población no cuenta con servicios de capacitación y crédito</w:t>
                  </w:r>
                  <w:r>
                    <w:rPr>
                      <w:sz w:val="16"/>
                      <w:szCs w:val="16"/>
                      <w:lang w:val="es-ES"/>
                    </w:rPr>
                    <w:t>.</w:t>
                  </w:r>
                </w:p>
                <w:p w:rsidR="00D62277" w:rsidRPr="0040485D" w:rsidRDefault="00D62277" w:rsidP="003B77E8">
                  <w:pPr>
                    <w:rPr>
                      <w:sz w:val="16"/>
                      <w:szCs w:val="16"/>
                      <w:lang w:val="es-ES"/>
                    </w:rPr>
                  </w:pPr>
                  <w:r w:rsidRPr="00051144">
                    <w:rPr>
                      <w:sz w:val="16"/>
                      <w:szCs w:val="16"/>
                      <w:lang w:val="es-ES"/>
                    </w:rPr>
                    <w:t>0 instituciones en capacitación.</w:t>
                  </w:r>
                </w:p>
                <w:p w:rsidR="00D62277" w:rsidRPr="004C014F" w:rsidRDefault="00D62277" w:rsidP="003B77E8">
                  <w:pPr>
                    <w:rPr>
                      <w:lang w:val="es-ES"/>
                    </w:rPr>
                  </w:pPr>
                </w:p>
              </w:txbxContent>
            </v:textbox>
          </v:roundrect>
        </w:pict>
      </w:r>
      <w:r w:rsidR="00CE368B">
        <w:rPr>
          <w:rFonts w:ascii="Arial" w:hAnsi="Arial" w:cs="Arial"/>
          <w:b/>
          <w:sz w:val="20"/>
          <w:szCs w:val="20"/>
        </w:rPr>
        <w:tab/>
      </w:r>
    </w:p>
    <w:p w:rsidR="00CE368B" w:rsidRDefault="00CE368B" w:rsidP="00CE368B">
      <w:pPr>
        <w:tabs>
          <w:tab w:val="left" w:pos="2025"/>
        </w:tabs>
        <w:spacing w:after="0" w:line="240" w:lineRule="auto"/>
        <w:jc w:val="both"/>
        <w:rPr>
          <w:rFonts w:ascii="Arial" w:hAnsi="Arial" w:cs="Arial"/>
          <w:b/>
          <w:sz w:val="20"/>
          <w:szCs w:val="20"/>
        </w:rPr>
      </w:pPr>
    </w:p>
    <w:p w:rsidR="00CE368B" w:rsidRDefault="00CE368B" w:rsidP="00CE368B">
      <w:pPr>
        <w:tabs>
          <w:tab w:val="left" w:pos="2025"/>
        </w:tabs>
        <w:spacing w:after="0" w:line="240" w:lineRule="auto"/>
        <w:jc w:val="both"/>
        <w:rPr>
          <w:rFonts w:ascii="Arial" w:hAnsi="Arial" w:cs="Arial"/>
          <w:b/>
          <w:sz w:val="20"/>
          <w:szCs w:val="20"/>
        </w:rPr>
      </w:pPr>
    </w:p>
    <w:p w:rsidR="00CE368B" w:rsidRDefault="00CE368B" w:rsidP="00CE368B">
      <w:pPr>
        <w:tabs>
          <w:tab w:val="left" w:pos="2025"/>
        </w:tabs>
        <w:spacing w:after="0" w:line="240" w:lineRule="auto"/>
        <w:jc w:val="both"/>
        <w:rPr>
          <w:rFonts w:ascii="Arial" w:hAnsi="Arial" w:cs="Arial"/>
          <w:b/>
          <w:sz w:val="20"/>
          <w:szCs w:val="20"/>
        </w:rPr>
      </w:pPr>
    </w:p>
    <w:p w:rsidR="00E73D45" w:rsidRDefault="00E73D45" w:rsidP="00E73D45">
      <w:pPr>
        <w:spacing w:after="0" w:line="240" w:lineRule="auto"/>
        <w:jc w:val="both"/>
        <w:rPr>
          <w:rFonts w:ascii="Arial" w:hAnsi="Arial" w:cs="Arial"/>
          <w:b/>
          <w:sz w:val="20"/>
          <w:szCs w:val="20"/>
        </w:rPr>
      </w:pPr>
    </w:p>
    <w:p w:rsidR="00E73D45" w:rsidRPr="00E73D45" w:rsidRDefault="00E73D45" w:rsidP="00E73D45">
      <w:pPr>
        <w:spacing w:after="0" w:line="240" w:lineRule="auto"/>
        <w:jc w:val="both"/>
        <w:rPr>
          <w:rFonts w:ascii="Arial" w:hAnsi="Arial" w:cs="Arial"/>
          <w:b/>
          <w:sz w:val="20"/>
          <w:szCs w:val="20"/>
        </w:rPr>
      </w:pPr>
    </w:p>
    <w:p w:rsidR="00E73D45" w:rsidRDefault="00E73D45" w:rsidP="00775DB3">
      <w:pPr>
        <w:pStyle w:val="Prrafodelista"/>
        <w:numPr>
          <w:ilvl w:val="0"/>
          <w:numId w:val="20"/>
        </w:numPr>
        <w:spacing w:after="0" w:line="240" w:lineRule="auto"/>
        <w:ind w:left="709"/>
        <w:jc w:val="both"/>
        <w:rPr>
          <w:rFonts w:ascii="Arial" w:hAnsi="Arial" w:cs="Arial"/>
          <w:b/>
          <w:sz w:val="20"/>
          <w:szCs w:val="20"/>
        </w:rPr>
      </w:pPr>
      <w:r w:rsidRPr="00AE52AC">
        <w:rPr>
          <w:rFonts w:ascii="Arial" w:hAnsi="Arial" w:cs="Arial"/>
          <w:b/>
          <w:sz w:val="20"/>
          <w:szCs w:val="20"/>
        </w:rPr>
        <w:t>Análisis de los objetivos</w:t>
      </w:r>
      <w:r>
        <w:rPr>
          <w:rFonts w:ascii="Arial" w:hAnsi="Arial" w:cs="Arial"/>
          <w:b/>
          <w:sz w:val="20"/>
          <w:szCs w:val="20"/>
        </w:rPr>
        <w:t>.</w:t>
      </w:r>
    </w:p>
    <w:p w:rsidR="00E73D45" w:rsidRDefault="00E73D45" w:rsidP="00E73D45">
      <w:pPr>
        <w:spacing w:after="0" w:line="240" w:lineRule="auto"/>
        <w:jc w:val="both"/>
        <w:rPr>
          <w:rFonts w:ascii="Arial" w:hAnsi="Arial" w:cs="Arial"/>
          <w:b/>
          <w:sz w:val="20"/>
          <w:szCs w:val="20"/>
        </w:rPr>
      </w:pPr>
    </w:p>
    <w:p w:rsidR="00B670CF" w:rsidRDefault="0018539D" w:rsidP="0010798F">
      <w:pPr>
        <w:spacing w:after="0"/>
        <w:rPr>
          <w:b/>
          <w:sz w:val="24"/>
          <w:szCs w:val="24"/>
        </w:rPr>
      </w:pPr>
      <w:r w:rsidRPr="0018539D">
        <w:rPr>
          <w:b/>
          <w:noProof/>
          <w:sz w:val="24"/>
          <w:szCs w:val="24"/>
        </w:rPr>
        <w:pict>
          <v:rect id="_x0000_s85167" style="position:absolute;margin-left:241.6pt;margin-top:1.95pt;width:255.4pt;height:34.65pt;z-index:252411904" fillcolor="#0fc" strokecolor="#8dc182 [1943]" strokeweight="1pt">
            <v:fill color2="#d9ead5 [663]"/>
            <v:shadow on="t" type="perspective" color="#264221 [1607]" opacity=".5" offset="1pt" offset2="-3pt"/>
            <v:textbox style="mso-next-textbox:#_x0000_s85167">
              <w:txbxContent>
                <w:p w:rsidR="00D62277" w:rsidRPr="008F3B35" w:rsidRDefault="00D62277" w:rsidP="00B670CF">
                  <w:pPr>
                    <w:jc w:val="center"/>
                    <w:rPr>
                      <w:b/>
                    </w:rPr>
                  </w:pPr>
                  <w:r>
                    <w:rPr>
                      <w:b/>
                    </w:rPr>
                    <w:t>DIVERSIFICACIÓN DE LA ECONOMÍ</w:t>
                  </w:r>
                  <w:r w:rsidRPr="00051144">
                    <w:rPr>
                      <w:b/>
                    </w:rPr>
                    <w:t>A</w:t>
                  </w:r>
                  <w:r w:rsidRPr="008F3B35">
                    <w:rPr>
                      <w:b/>
                    </w:rPr>
                    <w:t xml:space="preserve"> </w:t>
                  </w:r>
                </w:p>
                <w:p w:rsidR="00D62277" w:rsidRPr="008F3B35" w:rsidRDefault="00D62277" w:rsidP="00B670CF">
                  <w:pPr>
                    <w:jc w:val="center"/>
                    <w:rPr>
                      <w:b/>
                    </w:rPr>
                  </w:pPr>
                </w:p>
              </w:txbxContent>
            </v:textbox>
          </v:rect>
        </w:pict>
      </w:r>
      <w:r w:rsidRPr="0018539D">
        <w:rPr>
          <w:b/>
          <w:noProof/>
          <w:color w:val="FF0000"/>
          <w:sz w:val="24"/>
          <w:szCs w:val="24"/>
        </w:rPr>
        <w:pict>
          <v:roundrect id="_x0000_s85166" style="position:absolute;margin-left:-19.7pt;margin-top:11.15pt;width:76.1pt;height:35pt;z-index:252410880" arcsize="10923f" fillcolor="#1b587c [3206]" strokecolor="#1b587c [3206]" strokeweight="10pt">
            <v:stroke linestyle="thinThin"/>
            <v:shadow color="#868686"/>
            <v:textbox style="mso-next-textbox:#_x0000_s85166">
              <w:txbxContent>
                <w:p w:rsidR="00D62277" w:rsidRPr="00DE4B65" w:rsidRDefault="00D62277" w:rsidP="00B670CF">
                  <w:pPr>
                    <w:jc w:val="center"/>
                    <w:rPr>
                      <w:b/>
                      <w:color w:val="FFFFFF" w:themeColor="background1"/>
                    </w:rPr>
                  </w:pPr>
                  <w:r w:rsidRPr="00DE4B65">
                    <w:rPr>
                      <w:b/>
                      <w:color w:val="FFFFFF" w:themeColor="background1"/>
                    </w:rPr>
                    <w:t>EFECTO</w:t>
                  </w:r>
                </w:p>
              </w:txbxContent>
            </v:textbox>
          </v:roundrect>
        </w:pict>
      </w:r>
    </w:p>
    <w:p w:rsidR="00B670CF" w:rsidRDefault="00B670CF" w:rsidP="00B670CF">
      <w:pPr>
        <w:tabs>
          <w:tab w:val="left" w:pos="10061"/>
        </w:tabs>
        <w:rPr>
          <w:sz w:val="24"/>
          <w:szCs w:val="24"/>
        </w:rPr>
      </w:pPr>
    </w:p>
    <w:p w:rsidR="00B670CF" w:rsidRDefault="0018539D" w:rsidP="00B670CF">
      <w:pPr>
        <w:tabs>
          <w:tab w:val="left" w:pos="10061"/>
        </w:tabs>
        <w:rPr>
          <w:sz w:val="24"/>
          <w:szCs w:val="24"/>
        </w:rPr>
      </w:pPr>
      <w:r w:rsidRPr="0018539D">
        <w:rPr>
          <w:noProof/>
          <w:sz w:val="24"/>
          <w:szCs w:val="24"/>
        </w:rPr>
        <w:pict>
          <v:roundrect id="_x0000_s85164" style="position:absolute;margin-left:553.6pt;margin-top:11.8pt;width:123.25pt;height:52.5pt;z-index:252408832" arcsize="10923f" fillcolor="#8dc182 [1943]" strokecolor="#8dc182 [1943]" strokeweight="1pt">
            <v:fill color2="#b3d5ab [1303]"/>
            <v:shadow on="t" type="perspective" color="#264221 [1607]" opacity=".5" offset="1pt" offset2="-3pt"/>
            <v:textbox style="mso-next-textbox:#_x0000_s85164">
              <w:txbxContent>
                <w:p w:rsidR="00D62277" w:rsidRPr="008F3B35" w:rsidRDefault="00D62277" w:rsidP="00B670CF">
                  <w:pPr>
                    <w:rPr>
                      <w:szCs w:val="20"/>
                      <w:lang w:val="es-ES"/>
                    </w:rPr>
                  </w:pPr>
                  <w:r>
                    <w:rPr>
                      <w:szCs w:val="20"/>
                      <w:lang w:val="es-ES"/>
                    </w:rPr>
                    <w:t>Aprovechamiento del potencial turístico.</w:t>
                  </w:r>
                </w:p>
              </w:txbxContent>
            </v:textbox>
          </v:roundrect>
        </w:pict>
      </w:r>
      <w:r w:rsidRPr="0018539D">
        <w:rPr>
          <w:noProof/>
          <w:sz w:val="24"/>
          <w:szCs w:val="24"/>
        </w:rPr>
        <w:pict>
          <v:roundrect id="_x0000_s85158" style="position:absolute;margin-left:300.35pt;margin-top:11.8pt;width:111.05pt;height:52.5pt;z-index:252402688" arcsize="10923f" fillcolor="#8dc182 [1943]" strokecolor="#666 [1936]" strokeweight="1pt">
            <v:fill color2="#ccc [656]"/>
            <v:shadow on="t" type="perspective" color="#7f7f7f [1601]" opacity=".5" offset="1pt" offset2="-3pt"/>
            <v:textbox style="mso-next-textbox:#_x0000_s85158">
              <w:txbxContent>
                <w:p w:rsidR="00D62277" w:rsidRPr="006269B3" w:rsidRDefault="00D62277" w:rsidP="00B670CF">
                  <w:r w:rsidRPr="006269B3">
                    <w:t>Deterioro de los atractivos turísticos</w:t>
                  </w:r>
                  <w:r>
                    <w:t>.</w:t>
                  </w:r>
                </w:p>
                <w:p w:rsidR="00D62277" w:rsidRPr="001177A0" w:rsidRDefault="00D62277" w:rsidP="00B670CF">
                  <w:pPr>
                    <w:rPr>
                      <w:sz w:val="20"/>
                      <w:szCs w:val="20"/>
                    </w:rPr>
                  </w:pPr>
                </w:p>
              </w:txbxContent>
            </v:textbox>
          </v:roundrect>
        </w:pict>
      </w:r>
      <w:r w:rsidRPr="0018539D">
        <w:rPr>
          <w:noProof/>
          <w:sz w:val="24"/>
          <w:szCs w:val="24"/>
        </w:rPr>
        <w:pict>
          <v:roundrect id="_x0000_s85161" style="position:absolute;margin-left:-23.8pt;margin-top:11.8pt;width:182.05pt;height:57.6pt;z-index:252405760" arcsize="10923f" fillcolor="#8dc182 [1943]" strokecolor="#666 [1936]" strokeweight="1pt">
            <v:fill color2="#ccc [656]"/>
            <v:shadow on="t" type="perspective" color="#7f7f7f [1601]" opacity=".5" offset="1pt" offset2="-3pt"/>
            <v:textbox style="mso-next-textbox:#_x0000_s85161">
              <w:txbxContent>
                <w:p w:rsidR="00D62277" w:rsidRPr="008F3B35" w:rsidRDefault="00D62277" w:rsidP="00B670CF">
                  <w:pPr>
                    <w:rPr>
                      <w:szCs w:val="20"/>
                      <w:lang w:val="es-ES"/>
                    </w:rPr>
                  </w:pPr>
                  <w:r>
                    <w:rPr>
                      <w:szCs w:val="20"/>
                      <w:lang w:val="es-ES"/>
                    </w:rPr>
                    <w:t>Generación de ingresos económicos de la población por actividad turística.</w:t>
                  </w:r>
                </w:p>
              </w:txbxContent>
            </v:textbox>
          </v:roundrect>
        </w:pict>
      </w:r>
    </w:p>
    <w:p w:rsidR="00B670CF" w:rsidRPr="00A23DE8" w:rsidRDefault="00B670CF" w:rsidP="00B670CF">
      <w:pPr>
        <w:rPr>
          <w:sz w:val="24"/>
          <w:szCs w:val="24"/>
        </w:rPr>
      </w:pPr>
    </w:p>
    <w:p w:rsidR="00B670CF" w:rsidRPr="00A23DE8" w:rsidRDefault="0018539D" w:rsidP="00B670CF">
      <w:pPr>
        <w:rPr>
          <w:sz w:val="24"/>
          <w:szCs w:val="24"/>
        </w:rPr>
      </w:pPr>
      <w:r w:rsidRPr="0018539D">
        <w:rPr>
          <w:noProof/>
          <w:sz w:val="24"/>
          <w:szCs w:val="24"/>
        </w:rPr>
        <w:pict>
          <v:rect id="_x0000_s85157" style="position:absolute;margin-left:246.05pt;margin-top:26.6pt;width:222.8pt;height:45.05pt;z-index:252401664" fillcolor="#9f2936 [3205]" strokecolor="#9f2936 [3205]" strokeweight="10pt">
            <v:stroke linestyle="thinThin"/>
            <v:shadow color="#868686"/>
            <v:textbox style="mso-next-textbox:#_x0000_s85157">
              <w:txbxContent>
                <w:p w:rsidR="00D62277" w:rsidRPr="006138BC" w:rsidRDefault="00D62277" w:rsidP="00B670CF">
                  <w:pPr>
                    <w:jc w:val="center"/>
                    <w:rPr>
                      <w:b/>
                      <w:color w:val="FFFFFF" w:themeColor="background1"/>
                    </w:rPr>
                  </w:pPr>
                  <w:r>
                    <w:rPr>
                      <w:color w:val="FFFFFF" w:themeColor="background1"/>
                    </w:rPr>
                    <w:t xml:space="preserve"> DESARROLLO Y MANEJO SOSTENIBLE  DEL SISTEMA TURÍ</w:t>
                  </w:r>
                  <w:r w:rsidRPr="00873E5B">
                    <w:rPr>
                      <w:color w:val="FFFFFF" w:themeColor="background1"/>
                    </w:rPr>
                    <w:t>STICO</w:t>
                  </w:r>
                  <w:r>
                    <w:rPr>
                      <w:color w:val="FFFFFF" w:themeColor="background1"/>
                    </w:rPr>
                    <w:t>.</w:t>
                  </w:r>
                </w:p>
              </w:txbxContent>
            </v:textbox>
          </v:rect>
        </w:pict>
      </w:r>
    </w:p>
    <w:p w:rsidR="00B670CF" w:rsidRPr="00A23DE8" w:rsidRDefault="00B670CF" w:rsidP="00B670CF">
      <w:pPr>
        <w:rPr>
          <w:sz w:val="24"/>
          <w:szCs w:val="24"/>
        </w:rPr>
      </w:pPr>
    </w:p>
    <w:p w:rsidR="00B670CF" w:rsidRPr="00A23DE8" w:rsidRDefault="0018539D" w:rsidP="00B670CF">
      <w:pPr>
        <w:rPr>
          <w:sz w:val="24"/>
          <w:szCs w:val="24"/>
        </w:rPr>
      </w:pPr>
      <w:r w:rsidRPr="0018539D">
        <w:rPr>
          <w:noProof/>
          <w:sz w:val="24"/>
          <w:szCs w:val="24"/>
        </w:rPr>
        <w:pict>
          <v:roundrect id="_x0000_s85165" style="position:absolute;margin-left:-19.7pt;margin-top:.8pt;width:72.7pt;height:33.65pt;z-index:252409856" arcsize="10923f" fillcolor="#604878 [3208]" strokecolor="#604878 [3208]" strokeweight="10pt">
            <v:stroke linestyle="thinThin"/>
            <v:shadow color="#868686"/>
            <v:textbox style="mso-next-textbox:#_x0000_s85165">
              <w:txbxContent>
                <w:p w:rsidR="00D62277" w:rsidRDefault="00D62277" w:rsidP="00B670CF">
                  <w:pPr>
                    <w:jc w:val="center"/>
                  </w:pPr>
                  <w:r w:rsidRPr="00FE3645">
                    <w:rPr>
                      <w:color w:val="FFFFFF" w:themeColor="background1"/>
                    </w:rPr>
                    <w:t>CAUSA</w:t>
                  </w:r>
                </w:p>
              </w:txbxContent>
            </v:textbox>
          </v:roundrect>
        </w:pict>
      </w:r>
    </w:p>
    <w:p w:rsidR="00B670CF" w:rsidRPr="00A23DE8" w:rsidRDefault="0018539D" w:rsidP="00B670CF">
      <w:pPr>
        <w:rPr>
          <w:sz w:val="24"/>
          <w:szCs w:val="24"/>
        </w:rPr>
      </w:pPr>
      <w:r w:rsidRPr="0018539D">
        <w:rPr>
          <w:noProof/>
          <w:sz w:val="24"/>
          <w:szCs w:val="24"/>
          <w:lang w:val="en-US"/>
        </w:rPr>
        <w:pict>
          <v:roundrect id="_x0000_s85176" style="position:absolute;margin-left:611.35pt;margin-top:19.05pt;width:81.75pt;height:56.35pt;z-index:252421120" arcsize="10923f" fillcolor="#d86b77 [1941]" strokecolor="#d86b77 [1941]" strokeweight="1pt">
            <v:fill color2="#f2cdd1 [661]" angle="-45" focus="-50%" type="gradient"/>
            <v:shadow on="t" type="perspective" color="#4e141a [1605]" opacity=".5" offset="1pt" offset2="-3pt"/>
            <v:textbox style="mso-next-textbox:#_x0000_s85176">
              <w:txbxContent>
                <w:p w:rsidR="00D62277" w:rsidRPr="006032C7" w:rsidRDefault="00D62277" w:rsidP="00B670CF">
                  <w:pPr>
                    <w:rPr>
                      <w:szCs w:val="18"/>
                      <w:lang w:val="es-ES"/>
                    </w:rPr>
                  </w:pPr>
                  <w:r>
                    <w:rPr>
                      <w:szCs w:val="18"/>
                      <w:lang w:val="es-ES"/>
                    </w:rPr>
                    <w:t>Nivel organizativo fortalecido.</w:t>
                  </w:r>
                </w:p>
                <w:p w:rsidR="00D62277" w:rsidRPr="00DB38CD" w:rsidRDefault="00D62277" w:rsidP="00B670CF"/>
              </w:txbxContent>
            </v:textbox>
          </v:roundrect>
        </w:pict>
      </w:r>
      <w:r w:rsidRPr="0018539D">
        <w:rPr>
          <w:noProof/>
          <w:sz w:val="24"/>
          <w:szCs w:val="24"/>
        </w:rPr>
        <w:pict>
          <v:roundrect id="_x0000_s85169" style="position:absolute;margin-left:483.35pt;margin-top:15.1pt;width:117pt;height:105.15pt;z-index:252413952" arcsize="10923f" fillcolor="#d86b77 [1941]" strokecolor="#d86b77 [1941]" strokeweight="1pt">
            <v:fill color2="#f2cdd1 [661]" angle="-45" focus="-50%" type="gradient"/>
            <v:shadow on="t" type="perspective" color="#4e141a [1605]" opacity=".5" offset="1pt" offset2="-3pt"/>
            <v:textbox style="mso-next-textbox:#_x0000_s85169">
              <w:txbxContent>
                <w:p w:rsidR="00D62277" w:rsidRPr="006032C7" w:rsidRDefault="00D62277" w:rsidP="00B670CF">
                  <w:pPr>
                    <w:rPr>
                      <w:sz w:val="20"/>
                      <w:szCs w:val="20"/>
                    </w:rPr>
                  </w:pPr>
                  <w:r>
                    <w:rPr>
                      <w:sz w:val="20"/>
                      <w:szCs w:val="20"/>
                    </w:rPr>
                    <w:t>A</w:t>
                  </w:r>
                  <w:r w:rsidRPr="006032C7">
                    <w:rPr>
                      <w:sz w:val="20"/>
                      <w:szCs w:val="20"/>
                    </w:rPr>
                    <w:t xml:space="preserve">cceso a  servicios de </w:t>
                  </w:r>
                  <w:r>
                    <w:rPr>
                      <w:sz w:val="20"/>
                      <w:szCs w:val="20"/>
                    </w:rPr>
                    <w:t xml:space="preserve">asistencia técnica, capacitación </w:t>
                  </w:r>
                  <w:r w:rsidRPr="006032C7">
                    <w:rPr>
                      <w:sz w:val="20"/>
                      <w:szCs w:val="20"/>
                    </w:rPr>
                    <w:t>y crédito para emprendimientos turísticos</w:t>
                  </w:r>
                  <w:r>
                    <w:rPr>
                      <w:sz w:val="20"/>
                      <w:szCs w:val="20"/>
                    </w:rPr>
                    <w:t>.</w:t>
                  </w:r>
                </w:p>
                <w:p w:rsidR="00D62277" w:rsidRPr="00DB38CD" w:rsidRDefault="00D62277" w:rsidP="00B670CF"/>
              </w:txbxContent>
            </v:textbox>
          </v:roundrect>
        </w:pict>
      </w:r>
      <w:r w:rsidRPr="0018539D">
        <w:rPr>
          <w:noProof/>
          <w:sz w:val="24"/>
          <w:szCs w:val="24"/>
          <w:lang w:val="en-US"/>
        </w:rPr>
        <w:pict>
          <v:roundrect id="_x0000_s85175" style="position:absolute;margin-left:391.4pt;margin-top:19.05pt;width:77.45pt;height:97pt;z-index:252420096" arcsize="10923f" fillcolor="#d86b77 [1941]" strokecolor="#d86b77 [1941]" strokeweight="1pt">
            <v:fill color2="#f2cdd1 [661]" angle="-45" focus="-50%" type="gradient"/>
            <v:shadow on="t" type="perspective" color="#4e141a [1605]" opacity=".5" offset="1pt" offset2="-3pt"/>
            <v:textbox style="mso-next-textbox:#_x0000_s85175">
              <w:txbxContent>
                <w:p w:rsidR="00D62277" w:rsidRPr="004C014F" w:rsidRDefault="00D62277" w:rsidP="00B670CF">
                  <w:pPr>
                    <w:rPr>
                      <w:lang w:val="es-ES"/>
                    </w:rPr>
                  </w:pPr>
                  <w:r>
                    <w:rPr>
                      <w:sz w:val="20"/>
                      <w:szCs w:val="20"/>
                      <w:lang w:val="es-ES"/>
                    </w:rPr>
                    <w:t>Valorización de los atractivos turísticos y del patrimonio cultural y natural.</w:t>
                  </w:r>
                </w:p>
              </w:txbxContent>
            </v:textbox>
          </v:roundrect>
        </w:pict>
      </w:r>
      <w:r w:rsidRPr="0018539D">
        <w:rPr>
          <w:noProof/>
          <w:sz w:val="24"/>
          <w:szCs w:val="24"/>
        </w:rPr>
        <w:pict>
          <v:roundrect id="_x0000_s85168" style="position:absolute;margin-left:316.85pt;margin-top:22.25pt;width:64.5pt;height:56.35pt;z-index:252412928" arcsize="10923f" fillcolor="#d86b77 [1941]" strokecolor="#d86b77 [1941]" strokeweight="1pt">
            <v:fill color2="#f2cdd1 [661]" angle="-45" focus="-50%" type="gradient"/>
            <v:shadow on="t" type="perspective" color="#4e141a [1605]" opacity=".5" offset="1pt" offset2="-3pt"/>
            <v:textbox style="mso-next-textbox:#_x0000_s85168">
              <w:txbxContent>
                <w:p w:rsidR="00D62277" w:rsidRPr="000F7B97" w:rsidRDefault="00D62277" w:rsidP="00B670CF">
                  <w:pPr>
                    <w:rPr>
                      <w:sz w:val="20"/>
                      <w:szCs w:val="20"/>
                    </w:rPr>
                  </w:pPr>
                  <w:r>
                    <w:rPr>
                      <w:sz w:val="20"/>
                      <w:szCs w:val="20"/>
                    </w:rPr>
                    <w:t xml:space="preserve">  Promoción</w:t>
                  </w:r>
                  <w:r w:rsidRPr="000F7B97">
                    <w:rPr>
                      <w:sz w:val="20"/>
                      <w:szCs w:val="20"/>
                    </w:rPr>
                    <w:t xml:space="preserve"> turística</w:t>
                  </w:r>
                  <w:r>
                    <w:rPr>
                      <w:sz w:val="20"/>
                      <w:szCs w:val="20"/>
                    </w:rPr>
                    <w:t>.</w:t>
                  </w:r>
                </w:p>
                <w:p w:rsidR="00D62277" w:rsidRPr="00DB38CD" w:rsidRDefault="00D62277" w:rsidP="00B670CF"/>
              </w:txbxContent>
            </v:textbox>
          </v:roundrect>
        </w:pict>
      </w:r>
      <w:r w:rsidRPr="0018539D">
        <w:rPr>
          <w:noProof/>
          <w:sz w:val="24"/>
          <w:szCs w:val="24"/>
          <w:lang w:val="en-US"/>
        </w:rPr>
        <w:pict>
          <v:roundrect id="_x0000_s85178" style="position:absolute;margin-left:246.05pt;margin-top:22.25pt;width:64.5pt;height:56.35pt;z-index:252423168" arcsize="10923f" fillcolor="#d86b77 [1941]" strokecolor="#d86b77 [1941]" strokeweight="1pt">
            <v:fill color2="#f2cdd1 [661]" angle="-45" focus="-50%" type="gradient"/>
            <v:shadow on="t" type="perspective" color="#4e141a [1605]" opacity=".5" offset="1pt" offset2="-3pt"/>
            <v:textbox style="mso-next-textbox:#_x0000_s85178">
              <w:txbxContent>
                <w:p w:rsidR="00D62277" w:rsidRPr="00982F78" w:rsidRDefault="00D62277" w:rsidP="00B670CF">
                  <w:pPr>
                    <w:rPr>
                      <w:lang w:val="es-ES"/>
                    </w:rPr>
                  </w:pPr>
                  <w:r w:rsidRPr="00F06472">
                    <w:rPr>
                      <w:sz w:val="20"/>
                      <w:szCs w:val="20"/>
                      <w:lang w:val="es-ES"/>
                    </w:rPr>
                    <w:t>Atractivos turísticos.</w:t>
                  </w:r>
                </w:p>
              </w:txbxContent>
            </v:textbox>
          </v:roundrect>
        </w:pict>
      </w:r>
      <w:r w:rsidRPr="0018539D">
        <w:rPr>
          <w:noProof/>
          <w:sz w:val="24"/>
          <w:szCs w:val="24"/>
        </w:rPr>
        <w:pict>
          <v:roundrect id="_x0000_s85162" style="position:absolute;margin-left:147.6pt;margin-top:22.25pt;width:94pt;height:60.6pt;z-index:252406784" arcsize="10923f" fillcolor="#d86b77 [1941]" strokecolor="#d86b77 [1941]" strokeweight="1pt">
            <v:fill color2="#f2cdd1 [661]" angle="-45" focus="-50%" type="gradient"/>
            <v:shadow on="t" type="perspective" color="#4e141a [1605]" opacity=".5" offset="1pt" offset2="-3pt"/>
            <v:textbox style="mso-next-textbox:#_x0000_s85162">
              <w:txbxContent>
                <w:p w:rsidR="00D62277" w:rsidRPr="000F7B97" w:rsidRDefault="00D62277" w:rsidP="00B670CF">
                  <w:pPr>
                    <w:rPr>
                      <w:szCs w:val="20"/>
                      <w:lang w:val="es-ES"/>
                    </w:rPr>
                  </w:pPr>
                  <w:r>
                    <w:rPr>
                      <w:szCs w:val="20"/>
                      <w:lang w:val="es-ES"/>
                    </w:rPr>
                    <w:t xml:space="preserve">Servicios de turismo </w:t>
                  </w:r>
                </w:p>
              </w:txbxContent>
            </v:textbox>
          </v:roundrect>
        </w:pict>
      </w:r>
      <w:r w:rsidRPr="0018539D">
        <w:rPr>
          <w:noProof/>
          <w:sz w:val="24"/>
          <w:szCs w:val="24"/>
        </w:rPr>
        <w:pict>
          <v:roundrect id="_x0000_s85170" style="position:absolute;margin-left:72.95pt;margin-top:22.25pt;width:68.25pt;height:60.6pt;z-index:252414976" arcsize="10923f" fillcolor="#d86b77 [1941]" strokecolor="#d86b77 [1941]" strokeweight="1pt">
            <v:fill color2="#f2cdd1 [661]" angle="-45" focus="-50%" type="gradient"/>
            <v:shadow on="t" type="perspective" color="#4e141a [1605]" opacity=".5" offset="1pt" offset2="-3pt"/>
            <v:textbox style="mso-next-textbox:#_x0000_s85170">
              <w:txbxContent>
                <w:p w:rsidR="00D62277" w:rsidRPr="001B1DA2" w:rsidRDefault="00D62277" w:rsidP="00B670CF">
                  <w:r>
                    <w:t>Acceso a f</w:t>
                  </w:r>
                  <w:r w:rsidRPr="001B1DA2">
                    <w:t>acilidades turísticas</w:t>
                  </w:r>
                </w:p>
                <w:p w:rsidR="00D62277" w:rsidRPr="00DB38CD" w:rsidRDefault="00D62277" w:rsidP="00B670CF"/>
              </w:txbxContent>
            </v:textbox>
          </v:roundrect>
        </w:pict>
      </w:r>
      <w:r w:rsidRPr="0018539D">
        <w:rPr>
          <w:noProof/>
          <w:sz w:val="24"/>
          <w:szCs w:val="24"/>
        </w:rPr>
        <w:pict>
          <v:roundrect id="_x0000_s85160" style="position:absolute;margin-left:-24.3pt;margin-top:19.05pt;width:85.4pt;height:97pt;z-index:252404736" arcsize="10923f" fillcolor="#d86b77 [1941]" strokecolor="#d86b77 [1941]" strokeweight="1pt">
            <v:fill color2="#f2cdd1 [661]" angle="-45" focus="-50%" type="gradient"/>
            <v:shadow on="t" type="perspective" color="#4e141a [1605]" opacity=".5" offset="1pt" offset2="-3pt"/>
            <v:textbox style="mso-next-textbox:#_x0000_s85160">
              <w:txbxContent>
                <w:p w:rsidR="00D62277" w:rsidRPr="001670D5" w:rsidRDefault="00D62277" w:rsidP="00B670CF">
                  <w:pPr>
                    <w:rPr>
                      <w:sz w:val="18"/>
                      <w:szCs w:val="18"/>
                    </w:rPr>
                  </w:pPr>
                  <w:r>
                    <w:t>S</w:t>
                  </w:r>
                  <w:r w:rsidRPr="001B1DA2">
                    <w:t>uficiente infraestructura de servicios y saneamiento</w:t>
                  </w:r>
                  <w:r>
                    <w:rPr>
                      <w:sz w:val="18"/>
                      <w:szCs w:val="18"/>
                    </w:rPr>
                    <w:t xml:space="preserve">. </w:t>
                  </w:r>
                </w:p>
                <w:p w:rsidR="00D62277" w:rsidRPr="00DB38CD" w:rsidRDefault="00D62277" w:rsidP="00B670CF">
                  <w:pPr>
                    <w:rPr>
                      <w:szCs w:val="20"/>
                    </w:rPr>
                  </w:pPr>
                </w:p>
              </w:txbxContent>
            </v:textbox>
          </v:roundrect>
        </w:pict>
      </w:r>
    </w:p>
    <w:p w:rsidR="00B670CF" w:rsidRPr="00A23DE8" w:rsidRDefault="00B670CF" w:rsidP="00B670CF">
      <w:pPr>
        <w:rPr>
          <w:sz w:val="24"/>
          <w:szCs w:val="24"/>
        </w:rPr>
      </w:pPr>
    </w:p>
    <w:p w:rsidR="00B670CF" w:rsidRPr="00A23DE8" w:rsidRDefault="00B670CF" w:rsidP="00B670CF">
      <w:pPr>
        <w:rPr>
          <w:sz w:val="24"/>
          <w:szCs w:val="24"/>
        </w:rPr>
      </w:pPr>
    </w:p>
    <w:p w:rsidR="00B670CF" w:rsidRDefault="0018539D" w:rsidP="00B670CF">
      <w:pPr>
        <w:tabs>
          <w:tab w:val="left" w:pos="5593"/>
        </w:tabs>
        <w:rPr>
          <w:sz w:val="24"/>
          <w:szCs w:val="24"/>
        </w:rPr>
      </w:pPr>
      <w:r>
        <w:rPr>
          <w:noProof/>
          <w:sz w:val="24"/>
          <w:szCs w:val="24"/>
          <w:lang w:val="es-ES" w:eastAsia="es-ES"/>
        </w:rPr>
        <w:pict>
          <v:roundrect id="_x0000_s85179" style="position:absolute;margin-left:326.6pt;margin-top:13.25pt;width:54.75pt;height:76.25pt;z-index:252424192" arcsize="10923f" fillcolor="#92d050">
            <v:textbox style="mso-next-textbox:#_x0000_s85179">
              <w:txbxContent>
                <w:p w:rsidR="00D62277" w:rsidRPr="00EA687F" w:rsidRDefault="00D62277" w:rsidP="00B670CF">
                  <w:pPr>
                    <w:rPr>
                      <w:sz w:val="16"/>
                      <w:szCs w:val="16"/>
                      <w:lang w:val="es-ES"/>
                    </w:rPr>
                  </w:pPr>
                  <w:r>
                    <w:rPr>
                      <w:sz w:val="16"/>
                      <w:szCs w:val="16"/>
                      <w:lang w:val="es-ES"/>
                    </w:rPr>
                    <w:t>100 %</w:t>
                  </w:r>
                  <w:r w:rsidRPr="00EA687F">
                    <w:rPr>
                      <w:sz w:val="16"/>
                      <w:szCs w:val="16"/>
                      <w:lang w:val="es-ES"/>
                    </w:rPr>
                    <w:t xml:space="preserve"> de la población conoce del valor </w:t>
                  </w:r>
                </w:p>
                <w:p w:rsidR="00D62277" w:rsidRDefault="00D62277" w:rsidP="00B670CF"/>
              </w:txbxContent>
            </v:textbox>
          </v:roundrect>
        </w:pict>
      </w:r>
      <w:r w:rsidRPr="0018539D">
        <w:rPr>
          <w:noProof/>
          <w:sz w:val="24"/>
          <w:szCs w:val="24"/>
        </w:rPr>
        <w:pict>
          <v:roundrect id="_x0000_s85163" style="position:absolute;margin-left:246.05pt;margin-top:13.25pt;width:70.8pt;height:209.75pt;z-index:252407808" arcsize="10923f" fillcolor="#92d050">
            <v:textbox style="mso-next-textbox:#_x0000_s85163">
              <w:txbxContent>
                <w:p w:rsidR="00D62277" w:rsidRPr="004C014F" w:rsidRDefault="00D62277" w:rsidP="00B670CF">
                  <w:pPr>
                    <w:rPr>
                      <w:sz w:val="16"/>
                      <w:szCs w:val="16"/>
                    </w:rPr>
                  </w:pPr>
                  <w:r w:rsidRPr="004C014F">
                    <w:rPr>
                      <w:sz w:val="16"/>
                      <w:szCs w:val="16"/>
                    </w:rPr>
                    <w:t>Insuficiente información en la jerarquización de los atractivos naturales  y culturales</w:t>
                  </w:r>
                  <w:r>
                    <w:rPr>
                      <w:sz w:val="16"/>
                      <w:szCs w:val="16"/>
                    </w:rPr>
                    <w:t>.</w:t>
                  </w:r>
                </w:p>
                <w:p w:rsidR="00D62277" w:rsidRDefault="00D62277" w:rsidP="00B670CF">
                  <w:pPr>
                    <w:rPr>
                      <w:sz w:val="16"/>
                      <w:szCs w:val="16"/>
                    </w:rPr>
                  </w:pPr>
                  <w:r w:rsidRPr="00F06472">
                    <w:rPr>
                      <w:sz w:val="16"/>
                      <w:szCs w:val="16"/>
                    </w:rPr>
                    <w:t>Instituciones  públicas y privadas no apoyan al turismo</w:t>
                  </w:r>
                </w:p>
                <w:p w:rsidR="00D62277" w:rsidRDefault="00D62277" w:rsidP="00B670CF">
                  <w:pPr>
                    <w:rPr>
                      <w:sz w:val="16"/>
                      <w:szCs w:val="16"/>
                    </w:rPr>
                  </w:pPr>
                  <w:r>
                    <w:rPr>
                      <w:sz w:val="16"/>
                      <w:szCs w:val="16"/>
                    </w:rPr>
                    <w:t>Atractivos turísticos son explotados.</w:t>
                  </w:r>
                </w:p>
                <w:p w:rsidR="00D62277" w:rsidRPr="004C014F" w:rsidRDefault="00D62277" w:rsidP="00B670CF">
                  <w:pPr>
                    <w:rPr>
                      <w:sz w:val="16"/>
                      <w:szCs w:val="16"/>
                    </w:rPr>
                  </w:pPr>
                </w:p>
                <w:p w:rsidR="00D62277" w:rsidRPr="00DB38CD" w:rsidRDefault="00D62277" w:rsidP="00B670CF">
                  <w:pPr>
                    <w:rPr>
                      <w:szCs w:val="20"/>
                    </w:rPr>
                  </w:pPr>
                </w:p>
              </w:txbxContent>
            </v:textbox>
          </v:roundrect>
        </w:pict>
      </w:r>
      <w:r w:rsidRPr="0018539D">
        <w:rPr>
          <w:noProof/>
          <w:sz w:val="24"/>
          <w:szCs w:val="24"/>
        </w:rPr>
        <w:pict>
          <v:roundrect id="_x0000_s85173" style="position:absolute;margin-left:154.1pt;margin-top:16.45pt;width:81pt;height:173.95pt;z-index:252418048" arcsize="10923f" fillcolor="#92d050">
            <v:textbox style="mso-next-textbox:#_x0000_s85173">
              <w:txbxContent>
                <w:p w:rsidR="00D62277" w:rsidRPr="004C014F" w:rsidRDefault="00D62277" w:rsidP="00B670CF">
                  <w:pPr>
                    <w:rPr>
                      <w:sz w:val="16"/>
                      <w:szCs w:val="16"/>
                      <w:lang w:val="es-ES"/>
                    </w:rPr>
                  </w:pPr>
                  <w:r>
                    <w:rPr>
                      <w:sz w:val="16"/>
                      <w:szCs w:val="16"/>
                      <w:lang w:val="es-ES"/>
                    </w:rPr>
                    <w:t>La parroquia cuenta con</w:t>
                  </w:r>
                  <w:r w:rsidRPr="004C014F">
                    <w:rPr>
                      <w:sz w:val="16"/>
                      <w:szCs w:val="16"/>
                      <w:lang w:val="es-ES"/>
                    </w:rPr>
                    <w:t xml:space="preserve"> servicios de turismo</w:t>
                  </w:r>
                </w:p>
              </w:txbxContent>
            </v:textbox>
          </v:roundrect>
        </w:pict>
      </w:r>
      <w:r w:rsidRPr="0018539D">
        <w:rPr>
          <w:noProof/>
          <w:sz w:val="24"/>
          <w:szCs w:val="24"/>
        </w:rPr>
        <w:pict>
          <v:roundrect id="_x0000_s85171" style="position:absolute;margin-left:67.85pt;margin-top:13.25pt;width:73.35pt;height:122pt;z-index:252416000" arcsize="10923f" fillcolor="#92d050">
            <v:textbox style="mso-next-textbox:#_x0000_s85171">
              <w:txbxContent>
                <w:p w:rsidR="00D62277" w:rsidRPr="00921261" w:rsidRDefault="00D62277" w:rsidP="00B670CF">
                  <w:pPr>
                    <w:rPr>
                      <w:sz w:val="16"/>
                      <w:szCs w:val="16"/>
                    </w:rPr>
                  </w:pPr>
                  <w:r>
                    <w:rPr>
                      <w:sz w:val="16"/>
                      <w:szCs w:val="16"/>
                    </w:rPr>
                    <w:t xml:space="preserve">Existencia de rutas </w:t>
                  </w:r>
                  <w:r w:rsidRPr="00921261">
                    <w:rPr>
                      <w:sz w:val="16"/>
                      <w:szCs w:val="16"/>
                    </w:rPr>
                    <w:t>o send</w:t>
                  </w:r>
                  <w:r>
                    <w:rPr>
                      <w:sz w:val="16"/>
                      <w:szCs w:val="16"/>
                    </w:rPr>
                    <w:t>eros y señalética</w:t>
                  </w:r>
                  <w:r w:rsidRPr="00921261">
                    <w:rPr>
                      <w:sz w:val="16"/>
                      <w:szCs w:val="16"/>
                    </w:rPr>
                    <w:t xml:space="preserve"> que facilite el acceso</w:t>
                  </w:r>
                  <w:r>
                    <w:rPr>
                      <w:sz w:val="16"/>
                      <w:szCs w:val="16"/>
                    </w:rPr>
                    <w:t>.</w:t>
                  </w:r>
                  <w:r w:rsidRPr="00921261">
                    <w:rPr>
                      <w:sz w:val="16"/>
                      <w:szCs w:val="16"/>
                    </w:rPr>
                    <w:t xml:space="preserve"> </w:t>
                  </w:r>
                </w:p>
                <w:p w:rsidR="00D62277" w:rsidRPr="00982F78" w:rsidRDefault="00D62277" w:rsidP="00B670CF">
                  <w:pPr>
                    <w:rPr>
                      <w:sz w:val="16"/>
                      <w:szCs w:val="16"/>
                    </w:rPr>
                  </w:pPr>
                  <w:r>
                    <w:rPr>
                      <w:sz w:val="16"/>
                      <w:szCs w:val="16"/>
                    </w:rPr>
                    <w:t xml:space="preserve">1 </w:t>
                  </w:r>
                  <w:r w:rsidRPr="00982F78">
                    <w:rPr>
                      <w:sz w:val="16"/>
                      <w:szCs w:val="16"/>
                    </w:rPr>
                    <w:t xml:space="preserve"> cen</w:t>
                  </w:r>
                  <w:r>
                    <w:rPr>
                      <w:sz w:val="16"/>
                      <w:szCs w:val="16"/>
                    </w:rPr>
                    <w:t>tro de interpretación y refugios</w:t>
                  </w:r>
                  <w:r w:rsidRPr="00982F78">
                    <w:rPr>
                      <w:sz w:val="16"/>
                      <w:szCs w:val="16"/>
                    </w:rPr>
                    <w:t>.</w:t>
                  </w:r>
                </w:p>
              </w:txbxContent>
            </v:textbox>
          </v:roundrect>
        </w:pict>
      </w:r>
      <w:r w:rsidR="00B670CF">
        <w:rPr>
          <w:sz w:val="24"/>
          <w:szCs w:val="24"/>
        </w:rPr>
        <w:tab/>
      </w:r>
    </w:p>
    <w:p w:rsidR="00B670CF" w:rsidRPr="00A23DE8" w:rsidRDefault="0018539D" w:rsidP="00B670CF">
      <w:pPr>
        <w:tabs>
          <w:tab w:val="left" w:pos="5593"/>
        </w:tabs>
        <w:rPr>
          <w:sz w:val="24"/>
          <w:szCs w:val="24"/>
        </w:rPr>
      </w:pPr>
      <w:r w:rsidRPr="0018539D">
        <w:rPr>
          <w:noProof/>
          <w:sz w:val="24"/>
          <w:szCs w:val="24"/>
          <w:lang w:val="en-US"/>
        </w:rPr>
        <w:pict>
          <v:roundrect id="_x0000_s85177" style="position:absolute;margin-left:611.35pt;margin-top:24.1pt;width:89.6pt;height:103.05pt;z-index:252422144" arcsize="10923f" fillcolor="#92d050">
            <v:textbox style="mso-next-textbox:#_x0000_s85177">
              <w:txbxContent>
                <w:p w:rsidR="00D62277" w:rsidRDefault="00D62277" w:rsidP="00B670CF">
                  <w:pPr>
                    <w:rPr>
                      <w:sz w:val="16"/>
                      <w:szCs w:val="16"/>
                      <w:lang w:val="es-ES"/>
                    </w:rPr>
                  </w:pPr>
                  <w:r>
                    <w:rPr>
                      <w:sz w:val="16"/>
                      <w:szCs w:val="16"/>
                      <w:lang w:val="es-ES"/>
                    </w:rPr>
                    <w:t xml:space="preserve">100 % población  </w:t>
                  </w:r>
                  <w:r w:rsidRPr="00D94388">
                    <w:rPr>
                      <w:sz w:val="16"/>
                      <w:szCs w:val="16"/>
                      <w:lang w:val="es-ES"/>
                    </w:rPr>
                    <w:t>organizada para actividades turísticas.</w:t>
                  </w:r>
                </w:p>
                <w:p w:rsidR="00D62277" w:rsidRPr="00D94388" w:rsidRDefault="00D62277" w:rsidP="00B670CF">
                  <w:pPr>
                    <w:rPr>
                      <w:sz w:val="16"/>
                      <w:szCs w:val="16"/>
                      <w:lang w:val="es-ES"/>
                    </w:rPr>
                  </w:pPr>
                  <w:r>
                    <w:rPr>
                      <w:sz w:val="16"/>
                      <w:szCs w:val="16"/>
                      <w:lang w:val="es-ES"/>
                    </w:rPr>
                    <w:t>Una organización fortalecida para el turismo.</w:t>
                  </w:r>
                </w:p>
              </w:txbxContent>
            </v:textbox>
          </v:roundrect>
        </w:pict>
      </w:r>
      <w:r w:rsidRPr="0018539D">
        <w:rPr>
          <w:noProof/>
          <w:sz w:val="24"/>
          <w:szCs w:val="24"/>
        </w:rPr>
        <w:pict>
          <v:roundrect id="_x0000_s85172" style="position:absolute;margin-left:489.35pt;margin-top:24.1pt;width:111pt;height:179.5pt;z-index:252417024" arcsize="10923f" fillcolor="#92d050">
            <v:textbox style="mso-next-textbox:#_x0000_s85172">
              <w:txbxContent>
                <w:p w:rsidR="00D62277" w:rsidRPr="0040485D" w:rsidRDefault="00D62277" w:rsidP="00B670CF">
                  <w:pPr>
                    <w:rPr>
                      <w:sz w:val="16"/>
                      <w:szCs w:val="16"/>
                    </w:rPr>
                  </w:pPr>
                  <w:r w:rsidRPr="0040485D">
                    <w:rPr>
                      <w:sz w:val="16"/>
                      <w:szCs w:val="16"/>
                    </w:rPr>
                    <w:t>El 100% de la población c</w:t>
                  </w:r>
                  <w:r>
                    <w:rPr>
                      <w:sz w:val="16"/>
                      <w:szCs w:val="16"/>
                    </w:rPr>
                    <w:t xml:space="preserve">on </w:t>
                  </w:r>
                  <w:r w:rsidRPr="0040485D">
                    <w:rPr>
                      <w:sz w:val="16"/>
                      <w:szCs w:val="16"/>
                    </w:rPr>
                    <w:t xml:space="preserve"> conocimiento en turismo</w:t>
                  </w:r>
                </w:p>
                <w:p w:rsidR="00D62277" w:rsidRDefault="00D62277" w:rsidP="00B670CF">
                  <w:pPr>
                    <w:rPr>
                      <w:sz w:val="16"/>
                      <w:szCs w:val="16"/>
                      <w:lang w:val="es-ES"/>
                    </w:rPr>
                  </w:pPr>
                  <w:r w:rsidRPr="0040485D">
                    <w:rPr>
                      <w:sz w:val="16"/>
                      <w:szCs w:val="16"/>
                      <w:lang w:val="es-ES"/>
                    </w:rPr>
                    <w:t>100% de la población cuenta con servicios de capacitación y crédito</w:t>
                  </w:r>
                  <w:r>
                    <w:rPr>
                      <w:sz w:val="16"/>
                      <w:szCs w:val="16"/>
                      <w:lang w:val="es-ES"/>
                    </w:rPr>
                    <w:t>.</w:t>
                  </w:r>
                </w:p>
                <w:p w:rsidR="00D62277" w:rsidRDefault="00D62277" w:rsidP="00B670CF">
                  <w:pPr>
                    <w:rPr>
                      <w:sz w:val="16"/>
                      <w:szCs w:val="16"/>
                      <w:lang w:val="es-ES"/>
                    </w:rPr>
                  </w:pPr>
                  <w:r w:rsidRPr="00DB7D30">
                    <w:rPr>
                      <w:sz w:val="16"/>
                      <w:szCs w:val="16"/>
                      <w:lang w:val="es-ES"/>
                    </w:rPr>
                    <w:t xml:space="preserve"> Instituciones brindan capacitación.</w:t>
                  </w:r>
                </w:p>
                <w:p w:rsidR="00D62277" w:rsidRPr="0040485D" w:rsidRDefault="00D62277" w:rsidP="00B670CF">
                  <w:pPr>
                    <w:rPr>
                      <w:sz w:val="16"/>
                      <w:szCs w:val="16"/>
                      <w:lang w:val="es-ES"/>
                    </w:rPr>
                  </w:pPr>
                  <w:r>
                    <w:rPr>
                      <w:sz w:val="16"/>
                      <w:szCs w:val="16"/>
                      <w:lang w:val="es-ES"/>
                    </w:rPr>
                    <w:t>Población conoce y cuenta con líneas de crédito para turismo.</w:t>
                  </w:r>
                </w:p>
                <w:p w:rsidR="00D62277" w:rsidRPr="004C014F" w:rsidRDefault="00D62277" w:rsidP="00B670CF">
                  <w:pPr>
                    <w:rPr>
                      <w:lang w:val="es-ES"/>
                    </w:rPr>
                  </w:pPr>
                </w:p>
              </w:txbxContent>
            </v:textbox>
          </v:roundrect>
        </w:pict>
      </w:r>
      <w:r w:rsidRPr="0018539D">
        <w:rPr>
          <w:noProof/>
          <w:sz w:val="24"/>
          <w:szCs w:val="24"/>
        </w:rPr>
        <w:pict>
          <v:roundrect id="_x0000_s85174" style="position:absolute;margin-left:391.4pt;margin-top:24.1pt;width:88.35pt;height:84.3pt;z-index:252419072" arcsize="10923f" fillcolor="#92d050">
            <v:textbox style="mso-next-textbox:#_x0000_s85174">
              <w:txbxContent>
                <w:p w:rsidR="00D62277" w:rsidRPr="00EA687F" w:rsidRDefault="00D62277" w:rsidP="00B670CF">
                  <w:pPr>
                    <w:rPr>
                      <w:sz w:val="16"/>
                      <w:szCs w:val="16"/>
                      <w:lang w:val="es-ES"/>
                    </w:rPr>
                  </w:pPr>
                  <w:r>
                    <w:rPr>
                      <w:sz w:val="16"/>
                      <w:szCs w:val="16"/>
                      <w:lang w:val="es-ES"/>
                    </w:rPr>
                    <w:t>100 %</w:t>
                  </w:r>
                  <w:r w:rsidRPr="00EA687F">
                    <w:rPr>
                      <w:sz w:val="16"/>
                      <w:szCs w:val="16"/>
                      <w:lang w:val="es-ES"/>
                    </w:rPr>
                    <w:t xml:space="preserve"> de la población conoce del valor </w:t>
                  </w:r>
                  <w:r>
                    <w:rPr>
                      <w:sz w:val="16"/>
                      <w:szCs w:val="16"/>
                      <w:lang w:val="es-ES"/>
                    </w:rPr>
                    <w:t xml:space="preserve"> del patrimonio cultural y natural.</w:t>
                  </w:r>
                </w:p>
                <w:p w:rsidR="00D62277" w:rsidRPr="00DB7D30" w:rsidRDefault="00D62277" w:rsidP="00B670CF">
                  <w:pPr>
                    <w:rPr>
                      <w:lang w:val="es-ES"/>
                    </w:rPr>
                  </w:pPr>
                </w:p>
              </w:txbxContent>
            </v:textbox>
          </v:roundrect>
        </w:pict>
      </w:r>
    </w:p>
    <w:p w:rsidR="00B670CF" w:rsidRPr="00A23DE8" w:rsidRDefault="0018539D" w:rsidP="00B670CF">
      <w:pPr>
        <w:rPr>
          <w:sz w:val="24"/>
          <w:szCs w:val="24"/>
        </w:rPr>
      </w:pPr>
      <w:r w:rsidRPr="0018539D">
        <w:rPr>
          <w:noProof/>
          <w:sz w:val="24"/>
          <w:szCs w:val="24"/>
        </w:rPr>
        <w:pict>
          <v:roundrect id="_x0000_s85159" style="position:absolute;margin-left:-23.8pt;margin-top:15.1pt;width:84.9pt;height:103.25pt;z-index:252403712" arcsize="10923f" fillcolor="#92d050">
            <v:textbox style="mso-next-textbox:#_x0000_s85159">
              <w:txbxContent>
                <w:p w:rsidR="00D62277" w:rsidRDefault="00D62277" w:rsidP="00B670CF">
                  <w:pPr>
                    <w:rPr>
                      <w:sz w:val="16"/>
                      <w:szCs w:val="16"/>
                      <w:lang w:val="es-ES"/>
                    </w:rPr>
                  </w:pPr>
                  <w:r w:rsidRPr="00921261">
                    <w:rPr>
                      <w:sz w:val="16"/>
                      <w:szCs w:val="16"/>
                      <w:lang w:val="es-ES"/>
                    </w:rPr>
                    <w:t>La parroquia no cuenta con infraestructura de servicios</w:t>
                  </w:r>
                  <w:r>
                    <w:rPr>
                      <w:sz w:val="16"/>
                      <w:szCs w:val="16"/>
                      <w:lang w:val="es-ES"/>
                    </w:rPr>
                    <w:t xml:space="preserve"> y saneamiento</w:t>
                  </w:r>
                </w:p>
                <w:p w:rsidR="00D62277" w:rsidRDefault="00D62277" w:rsidP="00B670CF">
                  <w:pPr>
                    <w:rPr>
                      <w:sz w:val="16"/>
                      <w:szCs w:val="16"/>
                      <w:lang w:val="es-ES"/>
                    </w:rPr>
                  </w:pPr>
                </w:p>
                <w:p w:rsidR="00D62277" w:rsidRDefault="00D62277" w:rsidP="00B670CF">
                  <w:pPr>
                    <w:rPr>
                      <w:sz w:val="16"/>
                      <w:szCs w:val="16"/>
                      <w:lang w:val="es-ES"/>
                    </w:rPr>
                  </w:pPr>
                  <w:r>
                    <w:rPr>
                      <w:sz w:val="16"/>
                      <w:szCs w:val="16"/>
                      <w:lang w:val="es-ES"/>
                    </w:rPr>
                    <w:t>.</w:t>
                  </w:r>
                </w:p>
                <w:p w:rsidR="00D62277" w:rsidRPr="00921261" w:rsidRDefault="00D62277" w:rsidP="00B670CF">
                  <w:pPr>
                    <w:rPr>
                      <w:sz w:val="16"/>
                      <w:szCs w:val="16"/>
                      <w:lang w:val="es-ES"/>
                    </w:rPr>
                  </w:pPr>
                </w:p>
              </w:txbxContent>
            </v:textbox>
          </v:roundrect>
        </w:pict>
      </w:r>
    </w:p>
    <w:p w:rsidR="00E73D45" w:rsidRDefault="00E73D45" w:rsidP="00E73D45">
      <w:pPr>
        <w:spacing w:after="0" w:line="240" w:lineRule="auto"/>
        <w:jc w:val="both"/>
        <w:rPr>
          <w:rFonts w:ascii="Arial" w:hAnsi="Arial" w:cs="Arial"/>
          <w:b/>
          <w:sz w:val="20"/>
          <w:szCs w:val="20"/>
        </w:rPr>
      </w:pPr>
    </w:p>
    <w:p w:rsidR="00E73D45" w:rsidRDefault="00E73D45" w:rsidP="00E73D45">
      <w:pPr>
        <w:spacing w:after="0" w:line="240" w:lineRule="auto"/>
        <w:jc w:val="both"/>
        <w:rPr>
          <w:rFonts w:ascii="Arial" w:hAnsi="Arial" w:cs="Arial"/>
          <w:b/>
          <w:sz w:val="20"/>
          <w:szCs w:val="20"/>
        </w:rPr>
      </w:pPr>
    </w:p>
    <w:p w:rsidR="00E73D45" w:rsidRDefault="00E73D45" w:rsidP="00E73D45">
      <w:pPr>
        <w:spacing w:after="0" w:line="240" w:lineRule="auto"/>
        <w:jc w:val="both"/>
        <w:rPr>
          <w:rFonts w:ascii="Arial" w:hAnsi="Arial" w:cs="Arial"/>
          <w:b/>
          <w:sz w:val="20"/>
          <w:szCs w:val="20"/>
        </w:rPr>
      </w:pPr>
    </w:p>
    <w:p w:rsidR="00E73D45" w:rsidRDefault="0010798F" w:rsidP="0010798F">
      <w:pPr>
        <w:tabs>
          <w:tab w:val="left" w:pos="1455"/>
        </w:tabs>
        <w:spacing w:after="0" w:line="240" w:lineRule="auto"/>
        <w:jc w:val="both"/>
        <w:rPr>
          <w:rFonts w:ascii="Arial" w:hAnsi="Arial" w:cs="Arial"/>
          <w:b/>
          <w:sz w:val="20"/>
          <w:szCs w:val="20"/>
        </w:rPr>
      </w:pPr>
      <w:r>
        <w:rPr>
          <w:rFonts w:ascii="Arial" w:hAnsi="Arial" w:cs="Arial"/>
          <w:b/>
          <w:sz w:val="20"/>
          <w:szCs w:val="20"/>
        </w:rPr>
        <w:tab/>
      </w:r>
    </w:p>
    <w:p w:rsidR="0010798F" w:rsidRPr="00E73D45" w:rsidRDefault="0010798F" w:rsidP="0010798F">
      <w:pPr>
        <w:tabs>
          <w:tab w:val="left" w:pos="1455"/>
        </w:tabs>
        <w:spacing w:after="0" w:line="240" w:lineRule="auto"/>
        <w:jc w:val="both"/>
        <w:rPr>
          <w:rFonts w:ascii="Arial" w:hAnsi="Arial" w:cs="Arial"/>
          <w:b/>
          <w:sz w:val="20"/>
          <w:szCs w:val="20"/>
        </w:rPr>
      </w:pPr>
    </w:p>
    <w:p w:rsidR="00E73D45" w:rsidRPr="00AE52AC" w:rsidRDefault="00E73D45" w:rsidP="00E73D45">
      <w:pPr>
        <w:pStyle w:val="Prrafodelista"/>
        <w:spacing w:after="0" w:line="240" w:lineRule="auto"/>
        <w:ind w:left="709"/>
        <w:jc w:val="both"/>
        <w:rPr>
          <w:rFonts w:ascii="Arial" w:hAnsi="Arial" w:cs="Arial"/>
          <w:b/>
          <w:sz w:val="20"/>
          <w:szCs w:val="20"/>
        </w:rPr>
      </w:pPr>
    </w:p>
    <w:p w:rsidR="00E73D45" w:rsidRPr="00AE52AC" w:rsidRDefault="00E73D45" w:rsidP="00775DB3">
      <w:pPr>
        <w:pStyle w:val="Prrafodelista"/>
        <w:numPr>
          <w:ilvl w:val="0"/>
          <w:numId w:val="20"/>
        </w:numPr>
        <w:spacing w:after="0" w:line="240" w:lineRule="auto"/>
        <w:ind w:left="709"/>
        <w:jc w:val="both"/>
        <w:rPr>
          <w:rFonts w:ascii="Arial" w:hAnsi="Arial" w:cs="Arial"/>
          <w:b/>
          <w:sz w:val="20"/>
          <w:szCs w:val="20"/>
        </w:rPr>
      </w:pPr>
      <w:r w:rsidRPr="00AE52AC">
        <w:rPr>
          <w:rFonts w:ascii="Arial" w:hAnsi="Arial" w:cs="Arial"/>
          <w:b/>
          <w:sz w:val="20"/>
          <w:szCs w:val="20"/>
        </w:rPr>
        <w:t>Análisis de involucrados</w:t>
      </w:r>
      <w:r w:rsidR="00B35878">
        <w:rPr>
          <w:rFonts w:ascii="Arial" w:hAnsi="Arial" w:cs="Arial"/>
          <w:b/>
          <w:sz w:val="20"/>
          <w:szCs w:val="20"/>
        </w:rPr>
        <w:t>.</w:t>
      </w:r>
    </w:p>
    <w:p w:rsidR="00E73D45" w:rsidRPr="00AE52AC" w:rsidRDefault="00E73D45" w:rsidP="00E73D45">
      <w:pPr>
        <w:pStyle w:val="Prrafodelista"/>
        <w:spacing w:after="0" w:line="240" w:lineRule="auto"/>
        <w:ind w:left="709"/>
        <w:jc w:val="both"/>
        <w:rPr>
          <w:rFonts w:ascii="Arial" w:hAnsi="Arial" w:cs="Arial"/>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620"/>
        <w:gridCol w:w="4025"/>
        <w:gridCol w:w="3486"/>
        <w:gridCol w:w="3013"/>
      </w:tblGrid>
      <w:tr w:rsidR="00B670CF" w:rsidRPr="00AE52AC" w:rsidTr="00494657">
        <w:trPr>
          <w:trHeight w:val="300"/>
        </w:trPr>
        <w:tc>
          <w:tcPr>
            <w:tcW w:w="5000" w:type="pct"/>
            <w:gridSpan w:val="4"/>
            <w:shd w:val="clear" w:color="auto" w:fill="FFFF66"/>
            <w:noWrap/>
            <w:vAlign w:val="bottom"/>
            <w:hideMark/>
          </w:tcPr>
          <w:p w:rsidR="00B670CF" w:rsidRPr="0020184C" w:rsidRDefault="00B670CF" w:rsidP="005144C8">
            <w:pPr>
              <w:jc w:val="center"/>
              <w:rPr>
                <w:rFonts w:ascii="Arial" w:eastAsia="Calibri" w:hAnsi="Arial" w:cs="Arial"/>
                <w:b/>
                <w:bCs/>
                <w:sz w:val="20"/>
                <w:szCs w:val="20"/>
              </w:rPr>
            </w:pPr>
            <w:r w:rsidRPr="0020184C">
              <w:rPr>
                <w:rFonts w:ascii="Arial" w:eastAsia="Calibri" w:hAnsi="Arial" w:cs="Arial"/>
                <w:b/>
                <w:bCs/>
                <w:sz w:val="20"/>
                <w:szCs w:val="20"/>
              </w:rPr>
              <w:t>MATRIZ DE INVOLUCRADOS</w:t>
            </w:r>
          </w:p>
        </w:tc>
      </w:tr>
      <w:tr w:rsidR="00B670CF" w:rsidRPr="00AE52AC" w:rsidTr="00494657">
        <w:trPr>
          <w:trHeight w:val="394"/>
        </w:trPr>
        <w:tc>
          <w:tcPr>
            <w:tcW w:w="5000" w:type="pct"/>
            <w:gridSpan w:val="4"/>
            <w:shd w:val="clear" w:color="auto" w:fill="FFFF66"/>
            <w:noWrap/>
            <w:vAlign w:val="bottom"/>
            <w:hideMark/>
          </w:tcPr>
          <w:p w:rsidR="00B670CF" w:rsidRPr="005B004C" w:rsidRDefault="00B670CF" w:rsidP="005144C8">
            <w:pPr>
              <w:jc w:val="center"/>
              <w:rPr>
                <w:b/>
              </w:rPr>
            </w:pPr>
            <w:r>
              <w:rPr>
                <w:b/>
              </w:rPr>
              <w:t>DESARROLLO Y MANEJO S</w:t>
            </w:r>
            <w:r w:rsidR="00AC2876">
              <w:rPr>
                <w:b/>
              </w:rPr>
              <w:t xml:space="preserve">OSTENIBLE </w:t>
            </w:r>
            <w:r w:rsidR="00B35878">
              <w:rPr>
                <w:b/>
              </w:rPr>
              <w:t xml:space="preserve"> DEL SISTEMA TURÍ</w:t>
            </w:r>
            <w:r>
              <w:rPr>
                <w:b/>
              </w:rPr>
              <w:t>STICO</w:t>
            </w:r>
            <w:r w:rsidR="00AC2876">
              <w:rPr>
                <w:b/>
              </w:rPr>
              <w:t>.</w:t>
            </w:r>
          </w:p>
        </w:tc>
      </w:tr>
      <w:tr w:rsidR="00B670CF" w:rsidRPr="00AE52AC" w:rsidTr="00494657">
        <w:trPr>
          <w:trHeight w:val="300"/>
        </w:trPr>
        <w:tc>
          <w:tcPr>
            <w:tcW w:w="997" w:type="pct"/>
            <w:shd w:val="clear" w:color="auto" w:fill="FFFF66"/>
            <w:noWrap/>
            <w:vAlign w:val="bottom"/>
            <w:hideMark/>
          </w:tcPr>
          <w:p w:rsidR="00B670CF" w:rsidRPr="00AE52AC" w:rsidRDefault="00B670CF" w:rsidP="005144C8">
            <w:pPr>
              <w:pStyle w:val="Prrafodelista"/>
              <w:ind w:left="709"/>
              <w:jc w:val="both"/>
              <w:rPr>
                <w:rFonts w:ascii="Arial" w:eastAsia="Calibri" w:hAnsi="Arial" w:cs="Arial"/>
                <w:b/>
                <w:sz w:val="20"/>
                <w:szCs w:val="20"/>
              </w:rPr>
            </w:pPr>
            <w:r w:rsidRPr="00AE52AC">
              <w:rPr>
                <w:rFonts w:ascii="Arial" w:eastAsia="Calibri" w:hAnsi="Arial" w:cs="Arial"/>
                <w:b/>
                <w:sz w:val="20"/>
                <w:szCs w:val="20"/>
              </w:rPr>
              <w:t> </w:t>
            </w:r>
          </w:p>
        </w:tc>
        <w:tc>
          <w:tcPr>
            <w:tcW w:w="1531" w:type="pct"/>
            <w:shd w:val="clear" w:color="auto" w:fill="FFFF66"/>
            <w:noWrap/>
            <w:vAlign w:val="center"/>
            <w:hideMark/>
          </w:tcPr>
          <w:p w:rsidR="00B670CF" w:rsidRPr="00AE52AC" w:rsidRDefault="00B670CF" w:rsidP="00B35878">
            <w:pPr>
              <w:pStyle w:val="Prrafodelista"/>
              <w:ind w:left="709"/>
              <w:rPr>
                <w:rFonts w:ascii="Arial" w:eastAsia="Calibri" w:hAnsi="Arial" w:cs="Arial"/>
                <w:b/>
                <w:bCs/>
                <w:sz w:val="20"/>
                <w:szCs w:val="20"/>
              </w:rPr>
            </w:pPr>
            <w:r w:rsidRPr="00AE52AC">
              <w:rPr>
                <w:rFonts w:ascii="Arial" w:eastAsia="Calibri" w:hAnsi="Arial" w:cs="Arial"/>
                <w:b/>
                <w:bCs/>
                <w:sz w:val="20"/>
                <w:szCs w:val="20"/>
              </w:rPr>
              <w:t>Qué interés tiene al actuar dentro del sector</w:t>
            </w:r>
            <w:r w:rsidR="00B35878">
              <w:rPr>
                <w:rFonts w:ascii="Arial" w:eastAsia="Calibri" w:hAnsi="Arial" w:cs="Arial"/>
                <w:b/>
                <w:bCs/>
                <w:sz w:val="20"/>
                <w:szCs w:val="20"/>
              </w:rPr>
              <w:t>.</w:t>
            </w:r>
          </w:p>
        </w:tc>
        <w:tc>
          <w:tcPr>
            <w:tcW w:w="1326" w:type="pct"/>
            <w:shd w:val="clear" w:color="auto" w:fill="FFFF66"/>
            <w:noWrap/>
            <w:vAlign w:val="center"/>
            <w:hideMark/>
          </w:tcPr>
          <w:p w:rsidR="00B670CF" w:rsidRPr="00AE52AC" w:rsidRDefault="00B670CF" w:rsidP="00B35878">
            <w:pPr>
              <w:pStyle w:val="Prrafodelista"/>
              <w:ind w:left="709"/>
              <w:rPr>
                <w:rFonts w:ascii="Arial" w:eastAsia="Calibri" w:hAnsi="Arial" w:cs="Arial"/>
                <w:b/>
                <w:bCs/>
                <w:sz w:val="20"/>
                <w:szCs w:val="20"/>
              </w:rPr>
            </w:pPr>
            <w:r w:rsidRPr="00AE52AC">
              <w:rPr>
                <w:rFonts w:ascii="Arial" w:eastAsia="Calibri" w:hAnsi="Arial" w:cs="Arial"/>
                <w:b/>
                <w:bCs/>
                <w:sz w:val="20"/>
                <w:szCs w:val="20"/>
              </w:rPr>
              <w:t>Como actúan en el sector</w:t>
            </w:r>
            <w:r w:rsidR="00B35878">
              <w:rPr>
                <w:rFonts w:ascii="Arial" w:eastAsia="Calibri" w:hAnsi="Arial" w:cs="Arial"/>
                <w:b/>
                <w:bCs/>
                <w:sz w:val="20"/>
                <w:szCs w:val="20"/>
              </w:rPr>
              <w:t>.</w:t>
            </w:r>
          </w:p>
        </w:tc>
        <w:tc>
          <w:tcPr>
            <w:tcW w:w="1146" w:type="pct"/>
            <w:shd w:val="clear" w:color="auto" w:fill="FFFF66"/>
            <w:noWrap/>
            <w:vAlign w:val="center"/>
            <w:hideMark/>
          </w:tcPr>
          <w:p w:rsidR="00B670CF" w:rsidRPr="00AE52AC" w:rsidRDefault="00B670CF" w:rsidP="00B35878">
            <w:pPr>
              <w:pStyle w:val="Prrafodelista"/>
              <w:ind w:left="709"/>
              <w:rPr>
                <w:rFonts w:ascii="Arial" w:eastAsia="Calibri" w:hAnsi="Arial" w:cs="Arial"/>
                <w:b/>
                <w:bCs/>
                <w:sz w:val="20"/>
                <w:szCs w:val="20"/>
              </w:rPr>
            </w:pPr>
            <w:r w:rsidRPr="00AE52AC">
              <w:rPr>
                <w:rFonts w:ascii="Arial" w:eastAsia="Calibri" w:hAnsi="Arial" w:cs="Arial"/>
                <w:b/>
                <w:bCs/>
                <w:sz w:val="20"/>
                <w:szCs w:val="20"/>
              </w:rPr>
              <w:t>Que recurso destinan a este sector</w:t>
            </w:r>
            <w:r w:rsidR="00B35878">
              <w:rPr>
                <w:rFonts w:ascii="Arial" w:eastAsia="Calibri" w:hAnsi="Arial" w:cs="Arial"/>
                <w:b/>
                <w:bCs/>
                <w:sz w:val="20"/>
                <w:szCs w:val="20"/>
              </w:rPr>
              <w:t>.</w:t>
            </w:r>
          </w:p>
        </w:tc>
      </w:tr>
      <w:tr w:rsidR="00B670CF" w:rsidRPr="00AE52AC" w:rsidTr="00494657">
        <w:trPr>
          <w:trHeight w:val="300"/>
        </w:trPr>
        <w:tc>
          <w:tcPr>
            <w:tcW w:w="997" w:type="pct"/>
            <w:shd w:val="clear" w:color="auto" w:fill="FFFF66"/>
            <w:noWrap/>
            <w:vAlign w:val="center"/>
            <w:hideMark/>
          </w:tcPr>
          <w:p w:rsidR="00B670CF" w:rsidRPr="00AE52AC" w:rsidRDefault="00B670CF" w:rsidP="00B35878">
            <w:pPr>
              <w:pStyle w:val="Prrafodelista"/>
              <w:ind w:left="709"/>
              <w:rPr>
                <w:rFonts w:ascii="Arial" w:eastAsia="Calibri" w:hAnsi="Arial" w:cs="Arial"/>
                <w:b/>
                <w:bCs/>
                <w:sz w:val="20"/>
                <w:szCs w:val="20"/>
              </w:rPr>
            </w:pPr>
            <w:r w:rsidRPr="00AE52AC">
              <w:rPr>
                <w:rFonts w:ascii="Arial" w:eastAsia="Calibri" w:hAnsi="Arial" w:cs="Arial"/>
                <w:b/>
                <w:bCs/>
                <w:sz w:val="20"/>
                <w:szCs w:val="20"/>
              </w:rPr>
              <w:t>ACTORES</w:t>
            </w:r>
          </w:p>
        </w:tc>
        <w:tc>
          <w:tcPr>
            <w:tcW w:w="1531" w:type="pct"/>
            <w:shd w:val="clear" w:color="auto" w:fill="FFFF66"/>
            <w:noWrap/>
            <w:vAlign w:val="center"/>
            <w:hideMark/>
          </w:tcPr>
          <w:p w:rsidR="00B670CF" w:rsidRPr="00AE52AC" w:rsidRDefault="00B670CF" w:rsidP="00B35878">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INTERES</w:t>
            </w:r>
          </w:p>
        </w:tc>
        <w:tc>
          <w:tcPr>
            <w:tcW w:w="1326" w:type="pct"/>
            <w:shd w:val="clear" w:color="auto" w:fill="FFFF66"/>
            <w:noWrap/>
            <w:vAlign w:val="center"/>
            <w:hideMark/>
          </w:tcPr>
          <w:p w:rsidR="00B670CF" w:rsidRPr="00AE52AC" w:rsidRDefault="00B670CF" w:rsidP="00B35878">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ACCIONES</w:t>
            </w:r>
          </w:p>
        </w:tc>
        <w:tc>
          <w:tcPr>
            <w:tcW w:w="1146" w:type="pct"/>
            <w:shd w:val="clear" w:color="auto" w:fill="FFFF66"/>
            <w:noWrap/>
            <w:vAlign w:val="center"/>
            <w:hideMark/>
          </w:tcPr>
          <w:p w:rsidR="00B35878" w:rsidRDefault="00B35878" w:rsidP="00B35878">
            <w:pPr>
              <w:pStyle w:val="Prrafodelista"/>
              <w:ind w:left="709"/>
              <w:jc w:val="center"/>
              <w:rPr>
                <w:rFonts w:ascii="Arial" w:eastAsia="Calibri" w:hAnsi="Arial" w:cs="Arial"/>
                <w:b/>
                <w:bCs/>
                <w:sz w:val="20"/>
                <w:szCs w:val="20"/>
              </w:rPr>
            </w:pPr>
          </w:p>
          <w:p w:rsidR="00B670CF" w:rsidRPr="00AE52AC" w:rsidRDefault="00B670CF" w:rsidP="00B35878">
            <w:pPr>
              <w:pStyle w:val="Prrafodelista"/>
              <w:ind w:left="709"/>
              <w:jc w:val="center"/>
              <w:rPr>
                <w:rFonts w:ascii="Arial" w:eastAsia="Calibri" w:hAnsi="Arial" w:cs="Arial"/>
                <w:b/>
                <w:bCs/>
                <w:sz w:val="20"/>
                <w:szCs w:val="20"/>
              </w:rPr>
            </w:pPr>
            <w:r w:rsidRPr="00AE52AC">
              <w:rPr>
                <w:rFonts w:ascii="Arial" w:eastAsia="Calibri" w:hAnsi="Arial" w:cs="Arial"/>
                <w:b/>
                <w:bCs/>
                <w:sz w:val="20"/>
                <w:szCs w:val="20"/>
              </w:rPr>
              <w:t>POTENCIALIDADES</w:t>
            </w:r>
          </w:p>
        </w:tc>
      </w:tr>
      <w:tr w:rsidR="00B670CF" w:rsidRPr="00AE52AC" w:rsidTr="00EA31A9">
        <w:trPr>
          <w:trHeight w:val="900"/>
        </w:trPr>
        <w:tc>
          <w:tcPr>
            <w:tcW w:w="997" w:type="pct"/>
            <w:shd w:val="clear" w:color="auto" w:fill="66FF66"/>
            <w:noWrap/>
            <w:vAlign w:val="center"/>
            <w:hideMark/>
          </w:tcPr>
          <w:p w:rsidR="00B670CF" w:rsidRPr="00B35878" w:rsidRDefault="00B670CF" w:rsidP="00B35878">
            <w:pPr>
              <w:jc w:val="both"/>
              <w:rPr>
                <w:rFonts w:ascii="Arial" w:eastAsia="Calibri" w:hAnsi="Arial" w:cs="Arial"/>
                <w:b/>
                <w:sz w:val="20"/>
                <w:szCs w:val="20"/>
              </w:rPr>
            </w:pPr>
            <w:r w:rsidRPr="00B35878">
              <w:rPr>
                <w:rFonts w:ascii="Arial" w:eastAsia="Calibri" w:hAnsi="Arial" w:cs="Arial"/>
                <w:b/>
                <w:sz w:val="20"/>
                <w:szCs w:val="20"/>
              </w:rPr>
              <w:t>C</w:t>
            </w:r>
            <w:r w:rsidR="00B35878" w:rsidRPr="00B35878">
              <w:rPr>
                <w:rFonts w:ascii="Arial" w:eastAsia="Calibri" w:hAnsi="Arial" w:cs="Arial"/>
                <w:b/>
                <w:sz w:val="20"/>
                <w:szCs w:val="20"/>
              </w:rPr>
              <w:t>OMUNIDADES.</w:t>
            </w:r>
          </w:p>
        </w:tc>
        <w:tc>
          <w:tcPr>
            <w:tcW w:w="1531" w:type="pct"/>
            <w:shd w:val="clear" w:color="auto" w:fill="66FF66"/>
            <w:vAlign w:val="center"/>
            <w:hideMark/>
          </w:tcPr>
          <w:p w:rsidR="00B670CF" w:rsidRPr="00731533" w:rsidRDefault="00B670CF" w:rsidP="00775DB3">
            <w:pPr>
              <w:pStyle w:val="Prrafodelista"/>
              <w:numPr>
                <w:ilvl w:val="0"/>
                <w:numId w:val="27"/>
              </w:numPr>
              <w:rPr>
                <w:rFonts w:ascii="Arial" w:eastAsia="Calibri" w:hAnsi="Arial" w:cs="Arial"/>
                <w:sz w:val="20"/>
                <w:szCs w:val="20"/>
              </w:rPr>
            </w:pPr>
            <w:r w:rsidRPr="00731533">
              <w:rPr>
                <w:rFonts w:ascii="Arial" w:eastAsia="Calibri" w:hAnsi="Arial" w:cs="Arial"/>
                <w:sz w:val="20"/>
                <w:szCs w:val="20"/>
              </w:rPr>
              <w:t xml:space="preserve">Obtener otra fuente de ingresos económicos </w:t>
            </w:r>
          </w:p>
          <w:p w:rsidR="00B670CF" w:rsidRPr="00731533" w:rsidRDefault="00B670CF" w:rsidP="00775DB3">
            <w:pPr>
              <w:pStyle w:val="Prrafodelista"/>
              <w:numPr>
                <w:ilvl w:val="0"/>
                <w:numId w:val="27"/>
              </w:numPr>
              <w:rPr>
                <w:rFonts w:ascii="Arial" w:eastAsia="Calibri" w:hAnsi="Arial" w:cs="Arial"/>
                <w:sz w:val="20"/>
                <w:szCs w:val="20"/>
              </w:rPr>
            </w:pPr>
            <w:r w:rsidRPr="00731533">
              <w:rPr>
                <w:rFonts w:ascii="Arial" w:eastAsia="Calibri" w:hAnsi="Arial" w:cs="Arial"/>
                <w:sz w:val="20"/>
                <w:szCs w:val="20"/>
              </w:rPr>
              <w:t>Creación de nuevas fuentes de empleo</w:t>
            </w:r>
          </w:p>
          <w:p w:rsidR="00B670CF" w:rsidRPr="00731533" w:rsidRDefault="00B670CF" w:rsidP="00294C46">
            <w:pPr>
              <w:pStyle w:val="Prrafodelista"/>
              <w:ind w:left="464"/>
              <w:rPr>
                <w:rFonts w:ascii="Arial" w:eastAsia="Calibri" w:hAnsi="Arial" w:cs="Arial"/>
                <w:sz w:val="20"/>
                <w:szCs w:val="20"/>
              </w:rPr>
            </w:pPr>
          </w:p>
        </w:tc>
        <w:tc>
          <w:tcPr>
            <w:tcW w:w="1326" w:type="pct"/>
            <w:shd w:val="clear" w:color="auto" w:fill="66FF66"/>
            <w:vAlign w:val="center"/>
            <w:hideMark/>
          </w:tcPr>
          <w:p w:rsidR="00B670CF" w:rsidRPr="00731533" w:rsidRDefault="00B670CF"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Reactivar la producción local o</w:t>
            </w:r>
            <w:r w:rsidRPr="00731533">
              <w:rPr>
                <w:rFonts w:ascii="Arial" w:eastAsia="Calibri" w:hAnsi="Arial" w:cs="Arial"/>
                <w:sz w:val="20"/>
                <w:szCs w:val="20"/>
              </w:rPr>
              <w:t>fe</w:t>
            </w:r>
            <w:r>
              <w:rPr>
                <w:rFonts w:ascii="Arial" w:eastAsia="Calibri" w:hAnsi="Arial" w:cs="Arial"/>
                <w:sz w:val="20"/>
                <w:szCs w:val="20"/>
              </w:rPr>
              <w:t xml:space="preserve">rtar servicios de calidad y </w:t>
            </w:r>
            <w:r w:rsidRPr="00731533">
              <w:rPr>
                <w:rFonts w:ascii="Arial" w:eastAsia="Calibri" w:hAnsi="Arial" w:cs="Arial"/>
                <w:sz w:val="20"/>
                <w:szCs w:val="20"/>
              </w:rPr>
              <w:t>atención al cliente</w:t>
            </w:r>
          </w:p>
          <w:p w:rsidR="00B670CF" w:rsidRPr="00731533" w:rsidRDefault="00B670CF" w:rsidP="005144C8">
            <w:pPr>
              <w:pStyle w:val="Prrafodelista"/>
              <w:ind w:left="464"/>
              <w:rPr>
                <w:rFonts w:ascii="Arial" w:eastAsia="Calibri" w:hAnsi="Arial" w:cs="Arial"/>
                <w:sz w:val="20"/>
                <w:szCs w:val="20"/>
              </w:rPr>
            </w:pPr>
            <w:r w:rsidRPr="00731533">
              <w:rPr>
                <w:rFonts w:ascii="Arial" w:eastAsia="Calibri" w:hAnsi="Arial" w:cs="Arial"/>
                <w:sz w:val="20"/>
                <w:szCs w:val="20"/>
              </w:rPr>
              <w:t xml:space="preserve"> </w:t>
            </w:r>
          </w:p>
          <w:p w:rsidR="00B670CF" w:rsidRPr="00731533" w:rsidRDefault="00B670CF" w:rsidP="005144C8">
            <w:pPr>
              <w:pStyle w:val="Prrafodelista"/>
              <w:ind w:left="464"/>
              <w:rPr>
                <w:rFonts w:ascii="Arial" w:eastAsia="Calibri" w:hAnsi="Arial" w:cs="Arial"/>
                <w:sz w:val="20"/>
                <w:szCs w:val="20"/>
              </w:rPr>
            </w:pPr>
          </w:p>
        </w:tc>
        <w:tc>
          <w:tcPr>
            <w:tcW w:w="1146" w:type="pct"/>
            <w:shd w:val="clear" w:color="auto" w:fill="66FF66"/>
            <w:noWrap/>
            <w:vAlign w:val="center"/>
            <w:hideMark/>
          </w:tcPr>
          <w:p w:rsidR="00B670CF" w:rsidRPr="00731533" w:rsidRDefault="00B670CF" w:rsidP="00775DB3">
            <w:pPr>
              <w:pStyle w:val="Prrafodelista"/>
              <w:numPr>
                <w:ilvl w:val="0"/>
                <w:numId w:val="27"/>
              </w:numPr>
              <w:rPr>
                <w:rFonts w:ascii="Arial" w:eastAsia="Calibri" w:hAnsi="Arial" w:cs="Arial"/>
                <w:sz w:val="20"/>
                <w:szCs w:val="20"/>
              </w:rPr>
            </w:pPr>
            <w:r w:rsidRPr="00731533">
              <w:rPr>
                <w:rFonts w:ascii="Arial" w:eastAsia="Calibri" w:hAnsi="Arial" w:cs="Arial"/>
                <w:sz w:val="20"/>
                <w:szCs w:val="20"/>
              </w:rPr>
              <w:t>Económi</w:t>
            </w:r>
            <w:r w:rsidR="00294C46">
              <w:rPr>
                <w:rFonts w:ascii="Arial" w:eastAsia="Calibri" w:hAnsi="Arial" w:cs="Arial"/>
                <w:sz w:val="20"/>
                <w:szCs w:val="20"/>
              </w:rPr>
              <w:t>ca y humano</w:t>
            </w:r>
            <w:r>
              <w:rPr>
                <w:rFonts w:ascii="Arial" w:eastAsia="Calibri" w:hAnsi="Arial" w:cs="Arial"/>
                <w:sz w:val="20"/>
                <w:szCs w:val="20"/>
              </w:rPr>
              <w:t>,</w:t>
            </w:r>
            <w:r w:rsidRPr="00731533">
              <w:rPr>
                <w:rFonts w:ascii="Arial" w:eastAsia="Calibri" w:hAnsi="Arial" w:cs="Arial"/>
                <w:sz w:val="20"/>
                <w:szCs w:val="20"/>
              </w:rPr>
              <w:t xml:space="preserve"> unidades productivas</w:t>
            </w:r>
          </w:p>
        </w:tc>
      </w:tr>
      <w:tr w:rsidR="00B670CF" w:rsidRPr="00AE52AC" w:rsidTr="00EA31A9">
        <w:trPr>
          <w:trHeight w:val="667"/>
        </w:trPr>
        <w:tc>
          <w:tcPr>
            <w:tcW w:w="997" w:type="pct"/>
            <w:shd w:val="clear" w:color="auto" w:fill="66FF66"/>
            <w:noWrap/>
            <w:vAlign w:val="center"/>
          </w:tcPr>
          <w:p w:rsidR="00B670CF" w:rsidRPr="00B35878" w:rsidRDefault="00B670CF" w:rsidP="00B35878">
            <w:pPr>
              <w:jc w:val="both"/>
              <w:rPr>
                <w:rFonts w:ascii="Arial" w:eastAsia="Calibri" w:hAnsi="Arial" w:cs="Arial"/>
                <w:b/>
                <w:sz w:val="20"/>
                <w:szCs w:val="20"/>
              </w:rPr>
            </w:pPr>
            <w:r w:rsidRPr="00B35878">
              <w:rPr>
                <w:rFonts w:ascii="Arial" w:eastAsia="Calibri" w:hAnsi="Arial" w:cs="Arial"/>
                <w:b/>
                <w:sz w:val="20"/>
                <w:szCs w:val="20"/>
              </w:rPr>
              <w:t>MINISTERIO DE TURISMO</w:t>
            </w:r>
            <w:r w:rsidR="00B35878">
              <w:rPr>
                <w:rFonts w:ascii="Arial" w:eastAsia="Calibri" w:hAnsi="Arial" w:cs="Arial"/>
                <w:b/>
                <w:sz w:val="20"/>
                <w:szCs w:val="20"/>
              </w:rPr>
              <w:t>.</w:t>
            </w:r>
          </w:p>
        </w:tc>
        <w:tc>
          <w:tcPr>
            <w:tcW w:w="1531" w:type="pct"/>
            <w:shd w:val="clear" w:color="auto" w:fill="66FF66"/>
            <w:vAlign w:val="center"/>
          </w:tcPr>
          <w:p w:rsidR="00B670CF" w:rsidRPr="00731533" w:rsidRDefault="00B670CF" w:rsidP="00775DB3">
            <w:pPr>
              <w:pStyle w:val="Prrafodelista"/>
              <w:numPr>
                <w:ilvl w:val="0"/>
                <w:numId w:val="27"/>
              </w:numPr>
              <w:rPr>
                <w:rFonts w:ascii="Arial" w:eastAsia="Calibri" w:hAnsi="Arial" w:cs="Arial"/>
                <w:sz w:val="20"/>
                <w:szCs w:val="20"/>
              </w:rPr>
            </w:pPr>
            <w:r w:rsidRPr="00731533">
              <w:rPr>
                <w:rFonts w:ascii="Arial" w:eastAsia="Calibri" w:hAnsi="Arial" w:cs="Arial"/>
                <w:sz w:val="20"/>
                <w:szCs w:val="20"/>
              </w:rPr>
              <w:t>Fomentar el turismo interno</w:t>
            </w:r>
          </w:p>
        </w:tc>
        <w:tc>
          <w:tcPr>
            <w:tcW w:w="1326" w:type="pct"/>
            <w:shd w:val="clear" w:color="auto" w:fill="66FF66"/>
            <w:vAlign w:val="center"/>
          </w:tcPr>
          <w:p w:rsidR="00B670CF" w:rsidRPr="00731533" w:rsidRDefault="00294C4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Capacitación y asistencia técnica.</w:t>
            </w:r>
          </w:p>
        </w:tc>
        <w:tc>
          <w:tcPr>
            <w:tcW w:w="1146" w:type="pct"/>
            <w:shd w:val="clear" w:color="auto" w:fill="66FF66"/>
            <w:noWrap/>
            <w:vAlign w:val="center"/>
          </w:tcPr>
          <w:p w:rsidR="00B670CF" w:rsidRPr="00731533" w:rsidRDefault="00294C4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 xml:space="preserve"> T</w:t>
            </w:r>
            <w:r w:rsidR="00B670CF" w:rsidRPr="00731533">
              <w:rPr>
                <w:rFonts w:ascii="Arial" w:eastAsia="Calibri" w:hAnsi="Arial" w:cs="Arial"/>
                <w:sz w:val="20"/>
                <w:szCs w:val="20"/>
              </w:rPr>
              <w:t>écnico y económico</w:t>
            </w:r>
            <w:r>
              <w:rPr>
                <w:rFonts w:ascii="Arial" w:eastAsia="Calibri" w:hAnsi="Arial" w:cs="Arial"/>
                <w:sz w:val="20"/>
                <w:szCs w:val="20"/>
              </w:rPr>
              <w:t>.</w:t>
            </w:r>
          </w:p>
        </w:tc>
      </w:tr>
      <w:tr w:rsidR="00B670CF" w:rsidRPr="00AE52AC" w:rsidTr="00EA31A9">
        <w:trPr>
          <w:trHeight w:val="600"/>
        </w:trPr>
        <w:tc>
          <w:tcPr>
            <w:tcW w:w="997" w:type="pct"/>
            <w:shd w:val="clear" w:color="auto" w:fill="66FF66"/>
            <w:noWrap/>
            <w:vAlign w:val="center"/>
            <w:hideMark/>
          </w:tcPr>
          <w:p w:rsidR="00B670CF" w:rsidRPr="00B35878" w:rsidRDefault="00B670CF" w:rsidP="00B35878">
            <w:pPr>
              <w:jc w:val="both"/>
              <w:rPr>
                <w:rFonts w:ascii="Arial" w:eastAsia="Calibri" w:hAnsi="Arial" w:cs="Arial"/>
                <w:b/>
                <w:sz w:val="20"/>
                <w:szCs w:val="20"/>
              </w:rPr>
            </w:pPr>
            <w:r w:rsidRPr="00B35878">
              <w:rPr>
                <w:rFonts w:ascii="Arial" w:eastAsia="Calibri" w:hAnsi="Arial" w:cs="Arial"/>
                <w:b/>
                <w:sz w:val="20"/>
                <w:szCs w:val="20"/>
              </w:rPr>
              <w:t>T</w:t>
            </w:r>
            <w:r w:rsidR="00B35878" w:rsidRPr="00B35878">
              <w:rPr>
                <w:rFonts w:ascii="Arial" w:eastAsia="Calibri" w:hAnsi="Arial" w:cs="Arial"/>
                <w:b/>
                <w:sz w:val="20"/>
                <w:szCs w:val="20"/>
              </w:rPr>
              <w:t>RANSPORTISTAS.</w:t>
            </w:r>
          </w:p>
        </w:tc>
        <w:tc>
          <w:tcPr>
            <w:tcW w:w="1531" w:type="pct"/>
            <w:shd w:val="clear" w:color="auto" w:fill="66FF66"/>
            <w:vAlign w:val="center"/>
            <w:hideMark/>
          </w:tcPr>
          <w:p w:rsidR="00B670CF" w:rsidRPr="00731533" w:rsidRDefault="00B670CF" w:rsidP="00775DB3">
            <w:pPr>
              <w:pStyle w:val="Prrafodelista"/>
              <w:numPr>
                <w:ilvl w:val="0"/>
                <w:numId w:val="27"/>
              </w:numPr>
              <w:rPr>
                <w:rFonts w:ascii="Arial" w:eastAsia="Calibri" w:hAnsi="Arial" w:cs="Arial"/>
                <w:sz w:val="20"/>
                <w:szCs w:val="20"/>
              </w:rPr>
            </w:pPr>
            <w:r w:rsidRPr="00731533">
              <w:rPr>
                <w:rFonts w:ascii="Arial" w:eastAsia="Calibri" w:hAnsi="Arial" w:cs="Arial"/>
                <w:sz w:val="20"/>
                <w:szCs w:val="20"/>
              </w:rPr>
              <w:t xml:space="preserve">Prestar servicios y generar fuentes de ingresos </w:t>
            </w:r>
          </w:p>
        </w:tc>
        <w:tc>
          <w:tcPr>
            <w:tcW w:w="1326" w:type="pct"/>
            <w:shd w:val="clear" w:color="auto" w:fill="66FF66"/>
            <w:vAlign w:val="center"/>
            <w:hideMark/>
          </w:tcPr>
          <w:p w:rsidR="00B670CF" w:rsidRPr="00731533" w:rsidRDefault="00B670CF"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Transporte oportuno</w:t>
            </w:r>
            <w:r w:rsidRPr="00731533">
              <w:rPr>
                <w:rFonts w:ascii="Arial" w:eastAsia="Calibri" w:hAnsi="Arial" w:cs="Arial"/>
                <w:sz w:val="20"/>
                <w:szCs w:val="20"/>
              </w:rPr>
              <w:t xml:space="preserve"> de los productos</w:t>
            </w:r>
            <w:r w:rsidR="00294C46">
              <w:rPr>
                <w:rFonts w:ascii="Arial" w:eastAsia="Calibri" w:hAnsi="Arial" w:cs="Arial"/>
                <w:sz w:val="20"/>
                <w:szCs w:val="20"/>
              </w:rPr>
              <w:t>.</w:t>
            </w:r>
          </w:p>
        </w:tc>
        <w:tc>
          <w:tcPr>
            <w:tcW w:w="1146" w:type="pct"/>
            <w:shd w:val="clear" w:color="auto" w:fill="66FF66"/>
            <w:noWrap/>
            <w:vAlign w:val="center"/>
            <w:hideMark/>
          </w:tcPr>
          <w:p w:rsidR="00B670CF" w:rsidRPr="00731533" w:rsidRDefault="00B670CF"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Disponibilidad de</w:t>
            </w:r>
            <w:r w:rsidR="00294C46">
              <w:rPr>
                <w:rFonts w:ascii="Arial" w:eastAsia="Calibri" w:hAnsi="Arial" w:cs="Arial"/>
                <w:sz w:val="20"/>
                <w:szCs w:val="20"/>
              </w:rPr>
              <w:t xml:space="preserve"> </w:t>
            </w:r>
            <w:r w:rsidRPr="00731533">
              <w:rPr>
                <w:rFonts w:ascii="Arial" w:eastAsia="Calibri" w:hAnsi="Arial" w:cs="Arial"/>
                <w:sz w:val="20"/>
                <w:szCs w:val="20"/>
              </w:rPr>
              <w:t>vehículos</w:t>
            </w:r>
          </w:p>
        </w:tc>
      </w:tr>
      <w:tr w:rsidR="00B670CF" w:rsidRPr="00AE52AC" w:rsidTr="00EA31A9">
        <w:trPr>
          <w:trHeight w:val="300"/>
        </w:trPr>
        <w:tc>
          <w:tcPr>
            <w:tcW w:w="997" w:type="pct"/>
            <w:shd w:val="clear" w:color="auto" w:fill="66FF66"/>
            <w:noWrap/>
            <w:vAlign w:val="center"/>
          </w:tcPr>
          <w:p w:rsidR="00B670CF" w:rsidRPr="00B35878" w:rsidRDefault="00B670CF" w:rsidP="00B35878">
            <w:pPr>
              <w:jc w:val="both"/>
              <w:rPr>
                <w:rFonts w:ascii="Arial" w:eastAsia="Calibri" w:hAnsi="Arial" w:cs="Arial"/>
                <w:b/>
                <w:sz w:val="20"/>
                <w:szCs w:val="20"/>
              </w:rPr>
            </w:pPr>
            <w:r w:rsidRPr="00B35878">
              <w:rPr>
                <w:rFonts w:ascii="Arial" w:eastAsia="Calibri" w:hAnsi="Arial" w:cs="Arial"/>
                <w:b/>
                <w:sz w:val="20"/>
                <w:szCs w:val="20"/>
              </w:rPr>
              <w:t>INSTITUTO NACIONAL DE PATRIMONIO CULTURAL</w:t>
            </w:r>
            <w:r w:rsidR="00B35878">
              <w:rPr>
                <w:rFonts w:ascii="Arial" w:eastAsia="Calibri" w:hAnsi="Arial" w:cs="Arial"/>
                <w:b/>
                <w:sz w:val="20"/>
                <w:szCs w:val="20"/>
              </w:rPr>
              <w:t>.</w:t>
            </w:r>
          </w:p>
        </w:tc>
        <w:tc>
          <w:tcPr>
            <w:tcW w:w="1531" w:type="pct"/>
            <w:shd w:val="clear" w:color="auto" w:fill="66FF66"/>
            <w:vAlign w:val="center"/>
          </w:tcPr>
          <w:p w:rsidR="00B670CF" w:rsidRPr="00731533" w:rsidRDefault="00294C4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Conservación y vanguardia</w:t>
            </w:r>
            <w:r w:rsidR="00B670CF" w:rsidRPr="00731533">
              <w:rPr>
                <w:rFonts w:ascii="Arial" w:eastAsia="Calibri" w:hAnsi="Arial" w:cs="Arial"/>
                <w:sz w:val="20"/>
                <w:szCs w:val="20"/>
              </w:rPr>
              <w:t xml:space="preserve"> </w:t>
            </w:r>
            <w:r>
              <w:rPr>
                <w:rFonts w:ascii="Arial" w:eastAsia="Calibri" w:hAnsi="Arial" w:cs="Arial"/>
                <w:sz w:val="20"/>
                <w:szCs w:val="20"/>
              </w:rPr>
              <w:t xml:space="preserve">del patrimonio  </w:t>
            </w:r>
            <w:r w:rsidR="00B670CF" w:rsidRPr="00731533">
              <w:rPr>
                <w:rFonts w:ascii="Arial" w:eastAsia="Calibri" w:hAnsi="Arial" w:cs="Arial"/>
                <w:sz w:val="20"/>
                <w:szCs w:val="20"/>
              </w:rPr>
              <w:t xml:space="preserve"> cultural</w:t>
            </w:r>
            <w:r>
              <w:rPr>
                <w:rFonts w:ascii="Arial" w:eastAsia="Calibri" w:hAnsi="Arial" w:cs="Arial"/>
                <w:sz w:val="20"/>
                <w:szCs w:val="20"/>
              </w:rPr>
              <w:t>.</w:t>
            </w:r>
          </w:p>
        </w:tc>
        <w:tc>
          <w:tcPr>
            <w:tcW w:w="1326" w:type="pct"/>
            <w:shd w:val="clear" w:color="auto" w:fill="66FF66"/>
            <w:vAlign w:val="center"/>
          </w:tcPr>
          <w:p w:rsidR="00B670CF" w:rsidRPr="00731533" w:rsidRDefault="00294C4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w:t>
            </w:r>
            <w:r w:rsidR="00B670CF" w:rsidRPr="00731533">
              <w:rPr>
                <w:rFonts w:ascii="Arial" w:eastAsia="Calibri" w:hAnsi="Arial" w:cs="Arial"/>
                <w:sz w:val="20"/>
                <w:szCs w:val="20"/>
              </w:rPr>
              <w:t>apacitación</w:t>
            </w:r>
            <w:r>
              <w:rPr>
                <w:rFonts w:ascii="Arial" w:eastAsia="Calibri" w:hAnsi="Arial" w:cs="Arial"/>
                <w:sz w:val="20"/>
                <w:szCs w:val="20"/>
              </w:rPr>
              <w:t xml:space="preserve">  y asesoramiento técnico.</w:t>
            </w:r>
          </w:p>
        </w:tc>
        <w:tc>
          <w:tcPr>
            <w:tcW w:w="1146" w:type="pct"/>
            <w:shd w:val="clear" w:color="auto" w:fill="66FF66"/>
            <w:noWrap/>
            <w:vAlign w:val="center"/>
          </w:tcPr>
          <w:p w:rsidR="00B670CF" w:rsidRPr="00731533" w:rsidRDefault="00AC287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Técnico y económico</w:t>
            </w:r>
            <w:r w:rsidR="00B670CF">
              <w:rPr>
                <w:rFonts w:ascii="Arial" w:eastAsia="Calibri" w:hAnsi="Arial" w:cs="Arial"/>
                <w:sz w:val="20"/>
                <w:szCs w:val="20"/>
              </w:rPr>
              <w:t>.</w:t>
            </w:r>
          </w:p>
        </w:tc>
      </w:tr>
      <w:tr w:rsidR="00B670CF" w:rsidRPr="00AE52AC" w:rsidTr="00EA31A9">
        <w:trPr>
          <w:trHeight w:val="825"/>
        </w:trPr>
        <w:tc>
          <w:tcPr>
            <w:tcW w:w="997" w:type="pct"/>
            <w:shd w:val="clear" w:color="auto" w:fill="66FF66"/>
            <w:noWrap/>
            <w:vAlign w:val="center"/>
          </w:tcPr>
          <w:p w:rsidR="00B670CF" w:rsidRPr="00B35878" w:rsidRDefault="00B670CF" w:rsidP="00B35878">
            <w:pPr>
              <w:jc w:val="both"/>
              <w:rPr>
                <w:rFonts w:ascii="Arial" w:eastAsia="Calibri" w:hAnsi="Arial" w:cs="Arial"/>
                <w:b/>
                <w:sz w:val="20"/>
                <w:szCs w:val="20"/>
              </w:rPr>
            </w:pPr>
            <w:r w:rsidRPr="00B35878">
              <w:rPr>
                <w:rFonts w:ascii="Arial" w:eastAsia="Calibri" w:hAnsi="Arial" w:cs="Arial"/>
                <w:b/>
                <w:sz w:val="20"/>
                <w:szCs w:val="20"/>
              </w:rPr>
              <w:t>GAD CHUNCHI</w:t>
            </w:r>
            <w:r w:rsidR="00B35878">
              <w:rPr>
                <w:rFonts w:ascii="Arial" w:eastAsia="Calibri" w:hAnsi="Arial" w:cs="Arial"/>
                <w:b/>
                <w:sz w:val="20"/>
                <w:szCs w:val="20"/>
              </w:rPr>
              <w:t>.</w:t>
            </w:r>
          </w:p>
        </w:tc>
        <w:tc>
          <w:tcPr>
            <w:tcW w:w="1531" w:type="pct"/>
            <w:shd w:val="clear" w:color="auto" w:fill="66FF66"/>
            <w:vAlign w:val="center"/>
          </w:tcPr>
          <w:p w:rsidR="00B670CF" w:rsidRPr="00731533" w:rsidRDefault="00B670CF"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Promover el desarrollo turístico cantonal.</w:t>
            </w:r>
          </w:p>
        </w:tc>
        <w:tc>
          <w:tcPr>
            <w:tcW w:w="1326" w:type="pct"/>
            <w:shd w:val="clear" w:color="auto" w:fill="66FF66"/>
            <w:vAlign w:val="center"/>
          </w:tcPr>
          <w:p w:rsidR="00B670CF" w:rsidRPr="00731533" w:rsidRDefault="00AC287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C</w:t>
            </w:r>
            <w:r w:rsidR="00B670CF">
              <w:rPr>
                <w:rFonts w:ascii="Arial" w:eastAsia="Calibri" w:hAnsi="Arial" w:cs="Arial"/>
                <w:sz w:val="20"/>
                <w:szCs w:val="20"/>
              </w:rPr>
              <w:t>apacitación</w:t>
            </w:r>
            <w:r>
              <w:rPr>
                <w:rFonts w:ascii="Arial" w:eastAsia="Calibri" w:hAnsi="Arial" w:cs="Arial"/>
                <w:sz w:val="20"/>
                <w:szCs w:val="20"/>
              </w:rPr>
              <w:t xml:space="preserve">  y difusión de atractivos turísticos.</w:t>
            </w:r>
          </w:p>
        </w:tc>
        <w:tc>
          <w:tcPr>
            <w:tcW w:w="1146" w:type="pct"/>
            <w:shd w:val="clear" w:color="auto" w:fill="66FF66"/>
            <w:noWrap/>
            <w:vAlign w:val="center"/>
          </w:tcPr>
          <w:p w:rsidR="00B670CF" w:rsidRPr="00731533" w:rsidRDefault="00AC287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Técnico y económico.</w:t>
            </w:r>
            <w:r w:rsidR="00B670CF">
              <w:rPr>
                <w:rFonts w:ascii="Arial" w:eastAsia="Calibri" w:hAnsi="Arial" w:cs="Arial"/>
                <w:sz w:val="20"/>
                <w:szCs w:val="20"/>
              </w:rPr>
              <w:t xml:space="preserve"> </w:t>
            </w:r>
          </w:p>
        </w:tc>
      </w:tr>
      <w:tr w:rsidR="00B670CF" w:rsidRPr="00AE52AC" w:rsidTr="00EA31A9">
        <w:trPr>
          <w:trHeight w:val="701"/>
        </w:trPr>
        <w:tc>
          <w:tcPr>
            <w:tcW w:w="997" w:type="pct"/>
            <w:shd w:val="clear" w:color="auto" w:fill="66FF66"/>
            <w:noWrap/>
            <w:vAlign w:val="center"/>
          </w:tcPr>
          <w:p w:rsidR="00B670CF" w:rsidRPr="00B35878" w:rsidRDefault="00B670CF" w:rsidP="00B35878">
            <w:pPr>
              <w:jc w:val="both"/>
              <w:rPr>
                <w:rFonts w:ascii="Arial" w:eastAsia="Calibri" w:hAnsi="Arial" w:cs="Arial"/>
                <w:b/>
                <w:sz w:val="20"/>
                <w:szCs w:val="20"/>
              </w:rPr>
            </w:pPr>
            <w:r w:rsidRPr="00B35878">
              <w:rPr>
                <w:rFonts w:ascii="Arial" w:eastAsia="Calibri" w:hAnsi="Arial" w:cs="Arial"/>
                <w:b/>
                <w:sz w:val="20"/>
                <w:szCs w:val="20"/>
              </w:rPr>
              <w:t>GAD</w:t>
            </w:r>
            <w:r w:rsidR="00AC2876" w:rsidRPr="00B35878">
              <w:rPr>
                <w:rFonts w:ascii="Arial" w:eastAsia="Calibri" w:hAnsi="Arial" w:cs="Arial"/>
                <w:b/>
                <w:sz w:val="20"/>
                <w:szCs w:val="20"/>
              </w:rPr>
              <w:t>P</w:t>
            </w:r>
            <w:r w:rsidRPr="00B35878">
              <w:rPr>
                <w:rFonts w:ascii="Arial" w:eastAsia="Calibri" w:hAnsi="Arial" w:cs="Arial"/>
                <w:b/>
                <w:sz w:val="20"/>
                <w:szCs w:val="20"/>
              </w:rPr>
              <w:t xml:space="preserve">  PROVINCIAL</w:t>
            </w:r>
            <w:r w:rsidR="00B35878">
              <w:rPr>
                <w:rFonts w:ascii="Arial" w:eastAsia="Calibri" w:hAnsi="Arial" w:cs="Arial"/>
                <w:b/>
                <w:sz w:val="20"/>
                <w:szCs w:val="20"/>
              </w:rPr>
              <w:t>.</w:t>
            </w:r>
          </w:p>
        </w:tc>
        <w:tc>
          <w:tcPr>
            <w:tcW w:w="1531" w:type="pct"/>
            <w:shd w:val="clear" w:color="auto" w:fill="66FF66"/>
            <w:vAlign w:val="center"/>
          </w:tcPr>
          <w:p w:rsidR="00B670CF" w:rsidRPr="00731533" w:rsidRDefault="00B670CF"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Promover el desarrollo turístico provincial</w:t>
            </w:r>
          </w:p>
        </w:tc>
        <w:tc>
          <w:tcPr>
            <w:tcW w:w="1326" w:type="pct"/>
            <w:shd w:val="clear" w:color="auto" w:fill="66FF66"/>
            <w:vAlign w:val="center"/>
          </w:tcPr>
          <w:p w:rsidR="00B670CF" w:rsidRPr="00731533" w:rsidRDefault="00B670CF"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Gestión de proyectos, y capacitación.</w:t>
            </w:r>
          </w:p>
        </w:tc>
        <w:tc>
          <w:tcPr>
            <w:tcW w:w="1146" w:type="pct"/>
            <w:shd w:val="clear" w:color="auto" w:fill="66FF66"/>
            <w:noWrap/>
            <w:vAlign w:val="center"/>
          </w:tcPr>
          <w:p w:rsidR="00B670CF" w:rsidRPr="00731533" w:rsidRDefault="00AC2876" w:rsidP="00775DB3">
            <w:pPr>
              <w:pStyle w:val="Prrafodelista"/>
              <w:numPr>
                <w:ilvl w:val="0"/>
                <w:numId w:val="27"/>
              </w:numPr>
              <w:rPr>
                <w:rFonts w:ascii="Arial" w:eastAsia="Calibri" w:hAnsi="Arial" w:cs="Arial"/>
                <w:sz w:val="20"/>
                <w:szCs w:val="20"/>
              </w:rPr>
            </w:pPr>
            <w:r>
              <w:rPr>
                <w:rFonts w:ascii="Arial" w:eastAsia="Calibri" w:hAnsi="Arial" w:cs="Arial"/>
                <w:sz w:val="20"/>
                <w:szCs w:val="20"/>
              </w:rPr>
              <w:t>Técnico y económico.</w:t>
            </w:r>
            <w:r w:rsidR="00B670CF">
              <w:rPr>
                <w:rFonts w:ascii="Arial" w:eastAsia="Calibri" w:hAnsi="Arial" w:cs="Arial"/>
                <w:sz w:val="20"/>
                <w:szCs w:val="20"/>
              </w:rPr>
              <w:t xml:space="preserve"> </w:t>
            </w:r>
          </w:p>
        </w:tc>
      </w:tr>
    </w:tbl>
    <w:p w:rsidR="00AC2876" w:rsidRDefault="00AC2876">
      <w:pPr>
        <w:rPr>
          <w:rFonts w:ascii="Arial" w:hAnsi="Arial" w:cs="Arial"/>
          <w:b/>
          <w:sz w:val="20"/>
          <w:szCs w:val="20"/>
        </w:rPr>
      </w:pPr>
    </w:p>
    <w:p w:rsidR="00B670CF" w:rsidRPr="00B670CF" w:rsidRDefault="00B670CF" w:rsidP="00775DB3">
      <w:pPr>
        <w:pStyle w:val="Prrafodelista"/>
        <w:numPr>
          <w:ilvl w:val="0"/>
          <w:numId w:val="20"/>
        </w:numPr>
        <w:spacing w:after="0"/>
        <w:rPr>
          <w:b/>
          <w:color w:val="000000" w:themeColor="text1"/>
          <w:sz w:val="24"/>
          <w:szCs w:val="24"/>
        </w:rPr>
      </w:pPr>
      <w:r w:rsidRPr="00B670CF">
        <w:rPr>
          <w:b/>
          <w:color w:val="000000" w:themeColor="text1"/>
          <w:sz w:val="24"/>
          <w:szCs w:val="24"/>
        </w:rPr>
        <w:t xml:space="preserve"> Marco lógico.</w:t>
      </w:r>
    </w:p>
    <w:p w:rsidR="00B670CF" w:rsidRPr="008C5E89" w:rsidRDefault="00B670CF" w:rsidP="00B670CF">
      <w:pPr>
        <w:spacing w:after="0"/>
        <w:jc w:val="center"/>
        <w:rPr>
          <w:b/>
          <w:color w:val="000000" w:themeColor="text1"/>
          <w:sz w:val="24"/>
          <w:szCs w:val="24"/>
        </w:rPr>
      </w:pPr>
    </w:p>
    <w:tbl>
      <w:tblPr>
        <w:tblpPr w:leftFromText="141" w:rightFromText="141" w:vertAnchor="text" w:horzAnchor="margin" w:tblpXSpec="center" w:tblpY="46"/>
        <w:tblOverlap w:val="neve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99"/>
        <w:tblLayout w:type="fixed"/>
        <w:tblLook w:val="04A0"/>
      </w:tblPr>
      <w:tblGrid>
        <w:gridCol w:w="2410"/>
        <w:gridCol w:w="7804"/>
        <w:gridCol w:w="1943"/>
        <w:gridCol w:w="2126"/>
      </w:tblGrid>
      <w:tr w:rsidR="003A5ECA" w:rsidRPr="00AE52AC" w:rsidTr="00494657">
        <w:trPr>
          <w:trHeight w:val="574"/>
        </w:trPr>
        <w:tc>
          <w:tcPr>
            <w:tcW w:w="2410" w:type="dxa"/>
            <w:shd w:val="clear" w:color="auto" w:fill="FFFF66"/>
            <w:vAlign w:val="center"/>
          </w:tcPr>
          <w:p w:rsidR="003A5ECA" w:rsidRPr="00AE52AC" w:rsidRDefault="003A5ECA" w:rsidP="00B35878">
            <w:pPr>
              <w:ind w:left="282"/>
              <w:jc w:val="center"/>
              <w:rPr>
                <w:rFonts w:ascii="Arial" w:eastAsia="Calibri" w:hAnsi="Arial" w:cs="Arial"/>
                <w:b/>
                <w:sz w:val="20"/>
                <w:szCs w:val="20"/>
              </w:rPr>
            </w:pPr>
            <w:r w:rsidRPr="00AE52AC">
              <w:rPr>
                <w:rFonts w:ascii="Arial" w:eastAsia="Calibri" w:hAnsi="Arial" w:cs="Arial"/>
                <w:b/>
                <w:sz w:val="20"/>
                <w:szCs w:val="20"/>
              </w:rPr>
              <w:t>J</w:t>
            </w:r>
            <w:r w:rsidR="00B35878" w:rsidRPr="00AE52AC">
              <w:rPr>
                <w:rFonts w:ascii="Arial" w:eastAsia="Calibri" w:hAnsi="Arial" w:cs="Arial"/>
                <w:b/>
                <w:sz w:val="20"/>
                <w:szCs w:val="20"/>
              </w:rPr>
              <w:t>ERARQUÍA DE OBJETIVOS</w:t>
            </w:r>
            <w:r w:rsidR="00B35878">
              <w:rPr>
                <w:rFonts w:ascii="Arial" w:eastAsia="Calibri" w:hAnsi="Arial" w:cs="Arial"/>
                <w:b/>
                <w:sz w:val="20"/>
                <w:szCs w:val="20"/>
              </w:rPr>
              <w:t>.</w:t>
            </w:r>
          </w:p>
        </w:tc>
        <w:tc>
          <w:tcPr>
            <w:tcW w:w="7804" w:type="dxa"/>
            <w:shd w:val="clear" w:color="auto" w:fill="FFFF66"/>
            <w:vAlign w:val="center"/>
          </w:tcPr>
          <w:p w:rsidR="003A5ECA" w:rsidRPr="00AE52AC" w:rsidRDefault="003A5ECA" w:rsidP="00B35878">
            <w:pPr>
              <w:jc w:val="center"/>
              <w:rPr>
                <w:rFonts w:ascii="Arial" w:eastAsia="Calibri" w:hAnsi="Arial" w:cs="Arial"/>
                <w:b/>
                <w:sz w:val="20"/>
                <w:szCs w:val="20"/>
              </w:rPr>
            </w:pPr>
            <w:r w:rsidRPr="00552395">
              <w:rPr>
                <w:rFonts w:ascii="Arial" w:eastAsia="Calibri" w:hAnsi="Arial" w:cs="Arial"/>
                <w:b/>
                <w:sz w:val="20"/>
                <w:szCs w:val="20"/>
              </w:rPr>
              <w:t>INDICADORES</w:t>
            </w:r>
            <w:r w:rsidR="00B35878">
              <w:rPr>
                <w:rFonts w:ascii="Arial" w:eastAsia="Calibri" w:hAnsi="Arial" w:cs="Arial"/>
                <w:b/>
                <w:sz w:val="20"/>
                <w:szCs w:val="20"/>
              </w:rPr>
              <w:t>.</w:t>
            </w:r>
          </w:p>
        </w:tc>
        <w:tc>
          <w:tcPr>
            <w:tcW w:w="1943" w:type="dxa"/>
            <w:shd w:val="clear" w:color="auto" w:fill="FFFF66"/>
            <w:vAlign w:val="center"/>
          </w:tcPr>
          <w:p w:rsidR="003A5ECA" w:rsidRPr="00AE52AC" w:rsidRDefault="003A5ECA" w:rsidP="00B35878">
            <w:pPr>
              <w:jc w:val="center"/>
              <w:rPr>
                <w:rFonts w:ascii="Arial" w:eastAsia="Calibri" w:hAnsi="Arial" w:cs="Arial"/>
                <w:b/>
                <w:sz w:val="20"/>
                <w:szCs w:val="20"/>
              </w:rPr>
            </w:pPr>
            <w:r w:rsidRPr="00AE52AC">
              <w:rPr>
                <w:rFonts w:ascii="Arial" w:eastAsia="Calibri" w:hAnsi="Arial" w:cs="Arial"/>
                <w:b/>
                <w:sz w:val="20"/>
                <w:szCs w:val="20"/>
              </w:rPr>
              <w:t>MEDIOS DE VERIFICACION</w:t>
            </w:r>
          </w:p>
        </w:tc>
        <w:tc>
          <w:tcPr>
            <w:tcW w:w="2126" w:type="dxa"/>
            <w:shd w:val="clear" w:color="auto" w:fill="FFFF66"/>
            <w:vAlign w:val="center"/>
          </w:tcPr>
          <w:p w:rsidR="003A5ECA" w:rsidRPr="00AE52AC" w:rsidRDefault="003A5ECA" w:rsidP="00B35878">
            <w:pPr>
              <w:jc w:val="center"/>
              <w:rPr>
                <w:rFonts w:ascii="Arial" w:eastAsia="Calibri" w:hAnsi="Arial" w:cs="Arial"/>
                <w:b/>
                <w:sz w:val="20"/>
                <w:szCs w:val="20"/>
              </w:rPr>
            </w:pPr>
            <w:r w:rsidRPr="00AE52AC">
              <w:rPr>
                <w:rFonts w:ascii="Arial" w:eastAsia="Calibri" w:hAnsi="Arial" w:cs="Arial"/>
                <w:b/>
                <w:sz w:val="20"/>
                <w:szCs w:val="20"/>
              </w:rPr>
              <w:t>SUPUESTOS</w:t>
            </w:r>
          </w:p>
        </w:tc>
      </w:tr>
      <w:tr w:rsidR="003A5ECA" w:rsidRPr="00AE52AC" w:rsidTr="00494657">
        <w:trPr>
          <w:trHeight w:val="1932"/>
        </w:trPr>
        <w:tc>
          <w:tcPr>
            <w:tcW w:w="2410" w:type="dxa"/>
            <w:shd w:val="clear" w:color="auto" w:fill="FFFF66"/>
          </w:tcPr>
          <w:p w:rsidR="003A5ECA" w:rsidRDefault="003A5ECA" w:rsidP="003A5ECA">
            <w:pPr>
              <w:spacing w:line="240" w:lineRule="auto"/>
              <w:rPr>
                <w:rFonts w:ascii="Arial" w:eastAsia="Calibri" w:hAnsi="Arial" w:cs="Arial"/>
                <w:b/>
                <w:sz w:val="20"/>
                <w:szCs w:val="20"/>
              </w:rPr>
            </w:pPr>
            <w:r w:rsidRPr="00AE52AC">
              <w:rPr>
                <w:rFonts w:ascii="Arial" w:eastAsia="Calibri" w:hAnsi="Arial" w:cs="Arial"/>
                <w:b/>
                <w:sz w:val="20"/>
                <w:szCs w:val="20"/>
              </w:rPr>
              <w:t>FIN</w:t>
            </w:r>
            <w:r w:rsidR="00B35878">
              <w:rPr>
                <w:rFonts w:ascii="Arial" w:eastAsia="Calibri" w:hAnsi="Arial" w:cs="Arial"/>
                <w:b/>
                <w:sz w:val="20"/>
                <w:szCs w:val="20"/>
              </w:rPr>
              <w:t>.</w:t>
            </w:r>
          </w:p>
          <w:p w:rsidR="003A5ECA" w:rsidRPr="00C263D6" w:rsidRDefault="003A5ECA" w:rsidP="003A5ECA">
            <w:pPr>
              <w:rPr>
                <w:sz w:val="20"/>
                <w:szCs w:val="20"/>
              </w:rPr>
            </w:pPr>
            <w:r w:rsidRPr="003562F5">
              <w:rPr>
                <w:sz w:val="20"/>
                <w:szCs w:val="20"/>
              </w:rPr>
              <w:t>Contribuir</w:t>
            </w:r>
            <w:r>
              <w:rPr>
                <w:sz w:val="20"/>
                <w:szCs w:val="20"/>
              </w:rPr>
              <w:t xml:space="preserve"> a diversificar la economía de la población de Gonzol</w:t>
            </w:r>
            <w:r w:rsidR="00AC2876">
              <w:rPr>
                <w:sz w:val="20"/>
                <w:szCs w:val="20"/>
              </w:rPr>
              <w:t xml:space="preserve"> mediante la actividad </w:t>
            </w:r>
            <w:r w:rsidR="00C85E1A">
              <w:rPr>
                <w:sz w:val="20"/>
                <w:szCs w:val="20"/>
              </w:rPr>
              <w:t>turística.</w:t>
            </w:r>
          </w:p>
        </w:tc>
        <w:tc>
          <w:tcPr>
            <w:tcW w:w="7804" w:type="dxa"/>
            <w:shd w:val="clear" w:color="auto" w:fill="FFFF66"/>
            <w:vAlign w:val="center"/>
          </w:tcPr>
          <w:p w:rsidR="00B35878" w:rsidRPr="00B55D0C" w:rsidRDefault="009E1E69" w:rsidP="00B35878">
            <w:pPr>
              <w:jc w:val="center"/>
              <w:rPr>
                <w:rFonts w:ascii="Arial" w:eastAsia="Calibri" w:hAnsi="Arial" w:cs="Arial"/>
                <w:sz w:val="20"/>
                <w:szCs w:val="20"/>
              </w:rPr>
            </w:pPr>
            <w:r>
              <w:rPr>
                <w:rFonts w:ascii="Arial" w:eastAsia="Calibri" w:hAnsi="Arial" w:cs="Arial"/>
                <w:sz w:val="20"/>
                <w:szCs w:val="20"/>
              </w:rPr>
              <w:t>Mejorar la calidad de vida de la población.</w:t>
            </w:r>
          </w:p>
        </w:tc>
        <w:tc>
          <w:tcPr>
            <w:tcW w:w="1943" w:type="dxa"/>
            <w:shd w:val="clear" w:color="auto" w:fill="FFFF66"/>
          </w:tcPr>
          <w:p w:rsidR="003A5ECA" w:rsidRPr="00C27BBC" w:rsidRDefault="003A5ECA" w:rsidP="003A5ECA">
            <w:pPr>
              <w:pStyle w:val="Prrafodelista"/>
              <w:ind w:left="26"/>
              <w:rPr>
                <w:rFonts w:eastAsia="Calibri" w:cstheme="minorHAnsi"/>
              </w:rPr>
            </w:pPr>
          </w:p>
        </w:tc>
        <w:tc>
          <w:tcPr>
            <w:tcW w:w="2126" w:type="dxa"/>
            <w:shd w:val="clear" w:color="auto" w:fill="FFFF66"/>
          </w:tcPr>
          <w:p w:rsidR="003A5ECA" w:rsidRPr="00C27BBC" w:rsidRDefault="003A5ECA" w:rsidP="003A5ECA">
            <w:pPr>
              <w:rPr>
                <w:rFonts w:eastAsia="Calibri" w:cstheme="minorHAnsi"/>
              </w:rPr>
            </w:pPr>
          </w:p>
        </w:tc>
      </w:tr>
      <w:tr w:rsidR="003A5ECA" w:rsidRPr="00AE52AC" w:rsidTr="00494657">
        <w:trPr>
          <w:trHeight w:val="132"/>
        </w:trPr>
        <w:tc>
          <w:tcPr>
            <w:tcW w:w="2410" w:type="dxa"/>
            <w:shd w:val="clear" w:color="auto" w:fill="FFFF66"/>
          </w:tcPr>
          <w:p w:rsidR="003A5ECA" w:rsidRPr="00B55D0C" w:rsidRDefault="003A5ECA" w:rsidP="003A5ECA">
            <w:pPr>
              <w:spacing w:line="240" w:lineRule="auto"/>
              <w:rPr>
                <w:rFonts w:ascii="Arial" w:eastAsia="Calibri" w:hAnsi="Arial" w:cs="Arial"/>
                <w:b/>
                <w:sz w:val="20"/>
                <w:szCs w:val="20"/>
              </w:rPr>
            </w:pPr>
            <w:r w:rsidRPr="00B55D0C">
              <w:rPr>
                <w:rFonts w:ascii="Arial" w:eastAsia="Calibri" w:hAnsi="Arial" w:cs="Arial"/>
                <w:b/>
                <w:sz w:val="20"/>
                <w:szCs w:val="20"/>
              </w:rPr>
              <w:t>PROPOSITOS</w:t>
            </w:r>
            <w:r w:rsidR="00B35878">
              <w:rPr>
                <w:rFonts w:ascii="Arial" w:eastAsia="Calibri" w:hAnsi="Arial" w:cs="Arial"/>
                <w:b/>
                <w:sz w:val="20"/>
                <w:szCs w:val="20"/>
              </w:rPr>
              <w:t>.</w:t>
            </w:r>
          </w:p>
          <w:p w:rsidR="003A5ECA" w:rsidRPr="00705584" w:rsidRDefault="00C85E1A" w:rsidP="003A5ECA">
            <w:pPr>
              <w:rPr>
                <w:rFonts w:ascii="Arial" w:eastAsia="Calibri" w:hAnsi="Arial" w:cs="Arial"/>
                <w:sz w:val="20"/>
                <w:szCs w:val="20"/>
              </w:rPr>
            </w:pPr>
            <w:r>
              <w:t>Implementar el p</w:t>
            </w:r>
            <w:r w:rsidR="003A5ECA" w:rsidRPr="00705584">
              <w:t xml:space="preserve">lan para </w:t>
            </w:r>
            <w:r>
              <w:t xml:space="preserve">promover </w:t>
            </w:r>
            <w:r w:rsidR="003A5ECA">
              <w:t>el desarrollo y manejo sostenible del sistema turístico de la parroquia de Gonz</w:t>
            </w:r>
            <w:r w:rsidR="003A5ECA" w:rsidRPr="00705584">
              <w:t>ol</w:t>
            </w:r>
            <w:r w:rsidR="003A5ECA">
              <w:t>.</w:t>
            </w:r>
          </w:p>
        </w:tc>
        <w:tc>
          <w:tcPr>
            <w:tcW w:w="7804" w:type="dxa"/>
            <w:shd w:val="clear" w:color="auto" w:fill="FFFF66"/>
            <w:vAlign w:val="center"/>
          </w:tcPr>
          <w:p w:rsidR="00B35878" w:rsidRDefault="00B35878" w:rsidP="00B35878">
            <w:pPr>
              <w:jc w:val="center"/>
            </w:pPr>
          </w:p>
          <w:p w:rsidR="00B35878" w:rsidRDefault="00B35878" w:rsidP="00B35878">
            <w:pPr>
              <w:jc w:val="center"/>
            </w:pPr>
          </w:p>
          <w:p w:rsidR="003A5ECA" w:rsidRPr="00B35878" w:rsidRDefault="004D68A3" w:rsidP="00B35878">
            <w:pPr>
              <w:jc w:val="center"/>
            </w:pPr>
            <w:r>
              <w:t>Dos</w:t>
            </w:r>
            <w:r w:rsidR="00C85E1A">
              <w:t xml:space="preserve"> programa</w:t>
            </w:r>
            <w:r>
              <w:t>s</w:t>
            </w:r>
            <w:r w:rsidR="00C85E1A">
              <w:t xml:space="preserve"> de apoyo a promover el </w:t>
            </w:r>
            <w:r w:rsidR="003A5ECA">
              <w:t xml:space="preserve"> desarrollo y manejo sostenible del sistema turístico.</w:t>
            </w:r>
          </w:p>
        </w:tc>
        <w:tc>
          <w:tcPr>
            <w:tcW w:w="1943" w:type="dxa"/>
            <w:shd w:val="clear" w:color="auto" w:fill="FFFF66"/>
          </w:tcPr>
          <w:p w:rsidR="003A5ECA" w:rsidRPr="00DE043C" w:rsidRDefault="003A5ECA" w:rsidP="003A5ECA">
            <w:pPr>
              <w:spacing w:after="0"/>
              <w:rPr>
                <w:rFonts w:ascii="Calibri" w:eastAsia="Calibri" w:hAnsi="Calibri" w:cs="Calibri"/>
              </w:rPr>
            </w:pPr>
          </w:p>
        </w:tc>
        <w:tc>
          <w:tcPr>
            <w:tcW w:w="2126" w:type="dxa"/>
            <w:shd w:val="clear" w:color="auto" w:fill="FFFF66"/>
          </w:tcPr>
          <w:p w:rsidR="003A5ECA" w:rsidRPr="00DE043C" w:rsidRDefault="003A5ECA" w:rsidP="003A5ECA">
            <w:pPr>
              <w:rPr>
                <w:rFonts w:ascii="Calibri" w:eastAsia="Calibri" w:hAnsi="Calibri" w:cs="Calibri"/>
              </w:rPr>
            </w:pPr>
          </w:p>
        </w:tc>
      </w:tr>
      <w:tr w:rsidR="003A5ECA" w:rsidRPr="00AE52AC" w:rsidTr="00A67913">
        <w:trPr>
          <w:trHeight w:val="3953"/>
        </w:trPr>
        <w:tc>
          <w:tcPr>
            <w:tcW w:w="2410" w:type="dxa"/>
            <w:shd w:val="clear" w:color="auto" w:fill="FFFF66"/>
          </w:tcPr>
          <w:p w:rsidR="003A5ECA" w:rsidRDefault="003A5ECA" w:rsidP="003A5ECA">
            <w:pPr>
              <w:rPr>
                <w:rFonts w:ascii="Arial" w:eastAsia="Calibri" w:hAnsi="Arial" w:cs="Arial"/>
                <w:b/>
                <w:sz w:val="20"/>
                <w:szCs w:val="20"/>
              </w:rPr>
            </w:pPr>
            <w:r w:rsidRPr="00AE52AC">
              <w:rPr>
                <w:rFonts w:ascii="Arial" w:eastAsia="Calibri" w:hAnsi="Arial" w:cs="Arial"/>
                <w:b/>
                <w:sz w:val="20"/>
                <w:szCs w:val="20"/>
              </w:rPr>
              <w:lastRenderedPageBreak/>
              <w:t>COMPONENTES</w:t>
            </w:r>
            <w:r w:rsidR="00B35878">
              <w:rPr>
                <w:rFonts w:ascii="Arial" w:eastAsia="Calibri" w:hAnsi="Arial" w:cs="Arial"/>
                <w:b/>
                <w:sz w:val="20"/>
                <w:szCs w:val="20"/>
              </w:rPr>
              <w:t>.</w:t>
            </w:r>
          </w:p>
          <w:p w:rsidR="003A5ECA" w:rsidRDefault="003A5ECA" w:rsidP="004B3D42">
            <w:pPr>
              <w:pStyle w:val="Prrafodelista"/>
              <w:numPr>
                <w:ilvl w:val="0"/>
                <w:numId w:val="221"/>
              </w:numPr>
              <w:spacing w:after="0" w:line="240" w:lineRule="auto"/>
              <w:rPr>
                <w:rFonts w:ascii="Arial" w:eastAsia="Calibri" w:hAnsi="Arial" w:cs="Arial"/>
                <w:sz w:val="20"/>
                <w:szCs w:val="20"/>
              </w:rPr>
            </w:pPr>
            <w:r w:rsidRPr="008A32FE">
              <w:rPr>
                <w:rFonts w:ascii="Arial" w:eastAsia="Calibri" w:hAnsi="Arial" w:cs="Arial"/>
                <w:sz w:val="20"/>
                <w:szCs w:val="20"/>
              </w:rPr>
              <w:t xml:space="preserve"> Programa de construcción y mejoramiento de equipamientos de servicios sociales</w:t>
            </w:r>
            <w:r>
              <w:rPr>
                <w:rFonts w:ascii="Arial" w:eastAsia="Calibri" w:hAnsi="Arial" w:cs="Arial"/>
                <w:sz w:val="20"/>
                <w:szCs w:val="20"/>
              </w:rPr>
              <w:t>.</w:t>
            </w:r>
          </w:p>
          <w:p w:rsidR="00C46ABF" w:rsidRDefault="00C46ABF" w:rsidP="00C46ABF">
            <w:pPr>
              <w:spacing w:after="0" w:line="240" w:lineRule="auto"/>
              <w:rPr>
                <w:rFonts w:ascii="Arial" w:eastAsia="Calibri" w:hAnsi="Arial" w:cs="Arial"/>
                <w:sz w:val="20"/>
                <w:szCs w:val="20"/>
              </w:rPr>
            </w:pPr>
          </w:p>
          <w:p w:rsidR="00C46ABF" w:rsidRDefault="00C46ABF" w:rsidP="00C46ABF">
            <w:pPr>
              <w:spacing w:after="0" w:line="240" w:lineRule="auto"/>
              <w:rPr>
                <w:rFonts w:ascii="Arial" w:eastAsia="Calibri" w:hAnsi="Arial" w:cs="Arial"/>
                <w:sz w:val="20"/>
                <w:szCs w:val="20"/>
              </w:rPr>
            </w:pPr>
          </w:p>
          <w:p w:rsidR="00C46ABF" w:rsidRDefault="00C46ABF" w:rsidP="00C46ABF">
            <w:pPr>
              <w:spacing w:after="0" w:line="240" w:lineRule="auto"/>
              <w:rPr>
                <w:rFonts w:ascii="Arial" w:eastAsia="Calibri" w:hAnsi="Arial" w:cs="Arial"/>
                <w:sz w:val="20"/>
                <w:szCs w:val="20"/>
              </w:rPr>
            </w:pPr>
          </w:p>
          <w:p w:rsidR="00C46ABF" w:rsidRDefault="00C46ABF" w:rsidP="00C46ABF">
            <w:pPr>
              <w:spacing w:after="0" w:line="240" w:lineRule="auto"/>
              <w:rPr>
                <w:rFonts w:ascii="Arial" w:eastAsia="Calibri" w:hAnsi="Arial" w:cs="Arial"/>
                <w:sz w:val="20"/>
                <w:szCs w:val="20"/>
              </w:rPr>
            </w:pPr>
          </w:p>
          <w:p w:rsidR="00C46ABF" w:rsidRDefault="00C46ABF" w:rsidP="00C46ABF">
            <w:pPr>
              <w:spacing w:after="0" w:line="240" w:lineRule="auto"/>
              <w:rPr>
                <w:rFonts w:ascii="Arial" w:eastAsia="Calibri" w:hAnsi="Arial" w:cs="Arial"/>
                <w:sz w:val="20"/>
                <w:szCs w:val="20"/>
              </w:rPr>
            </w:pPr>
          </w:p>
          <w:p w:rsidR="00C46ABF" w:rsidRPr="00C46ABF" w:rsidRDefault="00C46ABF" w:rsidP="00C46ABF">
            <w:pPr>
              <w:spacing w:after="0" w:line="240" w:lineRule="auto"/>
              <w:rPr>
                <w:rFonts w:ascii="Arial" w:eastAsia="Calibri" w:hAnsi="Arial" w:cs="Arial"/>
                <w:sz w:val="20"/>
                <w:szCs w:val="20"/>
              </w:rPr>
            </w:pPr>
          </w:p>
          <w:p w:rsidR="00C46ABF" w:rsidRDefault="00C46ABF" w:rsidP="00C46ABF">
            <w:pPr>
              <w:spacing w:after="0" w:line="240" w:lineRule="auto"/>
              <w:rPr>
                <w:rFonts w:ascii="Arial" w:eastAsia="Calibri" w:hAnsi="Arial" w:cs="Arial"/>
                <w:sz w:val="20"/>
                <w:szCs w:val="20"/>
              </w:rPr>
            </w:pPr>
          </w:p>
          <w:p w:rsidR="00C46ABF" w:rsidRPr="00C46ABF" w:rsidRDefault="00C46ABF" w:rsidP="004B3D42">
            <w:pPr>
              <w:pStyle w:val="Prrafodelista"/>
              <w:numPr>
                <w:ilvl w:val="0"/>
                <w:numId w:val="221"/>
              </w:numPr>
              <w:spacing w:after="0" w:line="240" w:lineRule="auto"/>
              <w:rPr>
                <w:rFonts w:ascii="Arial" w:eastAsia="Calibri" w:hAnsi="Arial" w:cs="Arial"/>
                <w:sz w:val="20"/>
                <w:szCs w:val="20"/>
              </w:rPr>
            </w:pPr>
            <w:r>
              <w:rPr>
                <w:rFonts w:ascii="Arial" w:eastAsia="Calibri" w:hAnsi="Arial" w:cs="Arial"/>
                <w:sz w:val="20"/>
                <w:szCs w:val="20"/>
              </w:rPr>
              <w:t>Programa de promoción de inversiones turísticas.</w:t>
            </w:r>
          </w:p>
          <w:p w:rsidR="003A5ECA" w:rsidRPr="00DE55DE" w:rsidRDefault="003A5ECA" w:rsidP="003A5ECA">
            <w:pPr>
              <w:pStyle w:val="Prrafodelista"/>
              <w:rPr>
                <w:rFonts w:ascii="Arial" w:eastAsia="Calibri" w:hAnsi="Arial" w:cs="Arial"/>
                <w:sz w:val="20"/>
                <w:szCs w:val="20"/>
              </w:rPr>
            </w:pPr>
          </w:p>
          <w:p w:rsidR="003A5ECA" w:rsidRDefault="003A5ECA" w:rsidP="003A5ECA">
            <w:pPr>
              <w:pStyle w:val="Prrafodelista"/>
              <w:spacing w:after="0" w:line="240" w:lineRule="auto"/>
              <w:ind w:left="360"/>
              <w:rPr>
                <w:rFonts w:ascii="Arial" w:eastAsia="Calibri" w:hAnsi="Arial" w:cs="Arial"/>
                <w:b/>
                <w:sz w:val="20"/>
                <w:szCs w:val="20"/>
              </w:rPr>
            </w:pPr>
          </w:p>
          <w:p w:rsidR="00C46ABF" w:rsidRDefault="00C46ABF" w:rsidP="003A5ECA">
            <w:pPr>
              <w:pStyle w:val="Prrafodelista"/>
              <w:spacing w:after="0" w:line="240" w:lineRule="auto"/>
              <w:ind w:left="360"/>
              <w:rPr>
                <w:rFonts w:ascii="Arial" w:eastAsia="Calibri" w:hAnsi="Arial" w:cs="Arial"/>
                <w:b/>
                <w:sz w:val="20"/>
                <w:szCs w:val="20"/>
              </w:rPr>
            </w:pPr>
          </w:p>
          <w:p w:rsidR="00C46ABF" w:rsidRDefault="00C46ABF" w:rsidP="003A5ECA">
            <w:pPr>
              <w:pStyle w:val="Prrafodelista"/>
              <w:spacing w:after="0" w:line="240" w:lineRule="auto"/>
              <w:ind w:left="360"/>
              <w:rPr>
                <w:rFonts w:ascii="Arial" w:eastAsia="Calibri" w:hAnsi="Arial" w:cs="Arial"/>
                <w:b/>
                <w:sz w:val="20"/>
                <w:szCs w:val="20"/>
              </w:rPr>
            </w:pPr>
          </w:p>
          <w:p w:rsidR="00C46ABF" w:rsidRDefault="00C46ABF" w:rsidP="003A5ECA">
            <w:pPr>
              <w:pStyle w:val="Prrafodelista"/>
              <w:spacing w:after="0" w:line="240" w:lineRule="auto"/>
              <w:ind w:left="360"/>
              <w:rPr>
                <w:rFonts w:ascii="Arial" w:eastAsia="Calibri" w:hAnsi="Arial" w:cs="Arial"/>
                <w:b/>
                <w:sz w:val="20"/>
                <w:szCs w:val="20"/>
              </w:rPr>
            </w:pPr>
          </w:p>
          <w:p w:rsidR="00C46ABF" w:rsidRDefault="00C46ABF" w:rsidP="003A5ECA">
            <w:pPr>
              <w:pStyle w:val="Prrafodelista"/>
              <w:spacing w:after="0" w:line="240" w:lineRule="auto"/>
              <w:ind w:left="360"/>
              <w:rPr>
                <w:rFonts w:ascii="Arial" w:eastAsia="Calibri" w:hAnsi="Arial" w:cs="Arial"/>
                <w:b/>
                <w:sz w:val="20"/>
                <w:szCs w:val="20"/>
              </w:rPr>
            </w:pPr>
          </w:p>
          <w:p w:rsidR="00C46ABF" w:rsidRDefault="00C46ABF" w:rsidP="003A5ECA">
            <w:pPr>
              <w:pStyle w:val="Prrafodelista"/>
              <w:spacing w:after="0" w:line="240" w:lineRule="auto"/>
              <w:ind w:left="360"/>
              <w:rPr>
                <w:rFonts w:ascii="Arial" w:eastAsia="Calibri" w:hAnsi="Arial" w:cs="Arial"/>
                <w:b/>
                <w:sz w:val="20"/>
                <w:szCs w:val="20"/>
              </w:rPr>
            </w:pPr>
          </w:p>
          <w:p w:rsidR="00C46ABF" w:rsidRDefault="00C46ABF" w:rsidP="003A5ECA">
            <w:pPr>
              <w:pStyle w:val="Prrafodelista"/>
              <w:spacing w:after="0" w:line="240" w:lineRule="auto"/>
              <w:ind w:left="360"/>
              <w:rPr>
                <w:rFonts w:ascii="Arial" w:eastAsia="Calibri" w:hAnsi="Arial" w:cs="Arial"/>
                <w:b/>
                <w:sz w:val="20"/>
                <w:szCs w:val="20"/>
              </w:rPr>
            </w:pPr>
          </w:p>
          <w:p w:rsidR="00C46ABF" w:rsidRDefault="00C46ABF" w:rsidP="003A5ECA">
            <w:pPr>
              <w:pStyle w:val="Prrafodelista"/>
              <w:spacing w:after="0" w:line="240" w:lineRule="auto"/>
              <w:ind w:left="360"/>
              <w:rPr>
                <w:rFonts w:ascii="Arial" w:eastAsia="Calibri" w:hAnsi="Arial" w:cs="Arial"/>
                <w:b/>
                <w:sz w:val="20"/>
                <w:szCs w:val="20"/>
              </w:rPr>
            </w:pPr>
          </w:p>
          <w:p w:rsidR="00C46ABF" w:rsidRPr="00A67913" w:rsidRDefault="00C46ABF" w:rsidP="00A67913">
            <w:pPr>
              <w:spacing w:after="0" w:line="240" w:lineRule="auto"/>
              <w:rPr>
                <w:rFonts w:ascii="Arial" w:eastAsia="Calibri" w:hAnsi="Arial" w:cs="Arial"/>
                <w:b/>
                <w:sz w:val="20"/>
                <w:szCs w:val="20"/>
              </w:rPr>
            </w:pPr>
          </w:p>
          <w:p w:rsidR="00C46ABF" w:rsidRDefault="00C46ABF" w:rsidP="003A5ECA">
            <w:pPr>
              <w:pStyle w:val="Prrafodelista"/>
              <w:spacing w:after="0" w:line="240" w:lineRule="auto"/>
              <w:ind w:left="360"/>
              <w:rPr>
                <w:rFonts w:ascii="Arial" w:eastAsia="Calibri" w:hAnsi="Arial" w:cs="Arial"/>
                <w:b/>
                <w:sz w:val="20"/>
                <w:szCs w:val="20"/>
              </w:rPr>
            </w:pPr>
          </w:p>
          <w:p w:rsidR="00C46ABF" w:rsidRDefault="00C46ABF" w:rsidP="003A5ECA">
            <w:pPr>
              <w:pStyle w:val="Prrafodelista"/>
              <w:spacing w:after="0" w:line="240" w:lineRule="auto"/>
              <w:ind w:left="360"/>
              <w:rPr>
                <w:rFonts w:ascii="Arial" w:eastAsia="Calibri" w:hAnsi="Arial" w:cs="Arial"/>
                <w:b/>
                <w:sz w:val="20"/>
                <w:szCs w:val="20"/>
              </w:rPr>
            </w:pPr>
          </w:p>
          <w:p w:rsidR="00C46ABF" w:rsidRPr="00DE55DE" w:rsidRDefault="00C46ABF" w:rsidP="003A5ECA">
            <w:pPr>
              <w:pStyle w:val="Prrafodelista"/>
              <w:spacing w:after="0" w:line="240" w:lineRule="auto"/>
              <w:ind w:left="360"/>
              <w:rPr>
                <w:rFonts w:ascii="Arial" w:eastAsia="Calibri" w:hAnsi="Arial" w:cs="Arial"/>
                <w:b/>
                <w:sz w:val="20"/>
                <w:szCs w:val="20"/>
              </w:rPr>
            </w:pPr>
          </w:p>
        </w:tc>
        <w:tc>
          <w:tcPr>
            <w:tcW w:w="7804" w:type="dxa"/>
            <w:shd w:val="clear" w:color="auto" w:fill="FFFF66"/>
          </w:tcPr>
          <w:p w:rsidR="003A5ECA" w:rsidRDefault="003A5ECA" w:rsidP="003A5ECA">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3A5ECA" w:rsidRPr="00765F4E" w:rsidTr="002E0FF7">
              <w:trPr>
                <w:trHeight w:val="207"/>
              </w:trPr>
              <w:tc>
                <w:tcPr>
                  <w:tcW w:w="1271" w:type="dxa"/>
                  <w:shd w:val="clear" w:color="auto" w:fill="66FF66"/>
                  <w:vAlign w:val="center"/>
                </w:tcPr>
                <w:p w:rsidR="003A5ECA" w:rsidRPr="00765F4E" w:rsidRDefault="003A5ECA" w:rsidP="003A5ECA">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3A5ECA" w:rsidRPr="00A95AFF" w:rsidRDefault="003A5ECA"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3A5ECA" w:rsidRPr="00A95AFF" w:rsidRDefault="003A5ECA"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3A5ECA" w:rsidRPr="00A95AFF" w:rsidRDefault="003A5ECA"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3A5ECA" w:rsidRPr="00A95AFF" w:rsidRDefault="003A5ECA"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3A5ECA" w:rsidRPr="00A95AFF" w:rsidRDefault="003A5ECA"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3A5ECA" w:rsidRPr="00A95AFF" w:rsidRDefault="003A5ECA"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3A5ECA" w:rsidRPr="00A95AFF" w:rsidRDefault="003A5ECA"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3A5ECA" w:rsidRPr="00A95AFF" w:rsidRDefault="003A5ECA"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3A5ECA" w:rsidRPr="00A95AFF" w:rsidRDefault="003A5ECA"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3A5ECA" w:rsidRPr="00A95AFF" w:rsidRDefault="003A5ECA" w:rsidP="003A5ECA">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3A5ECA" w:rsidRPr="00765F4E" w:rsidTr="002E0FF7">
              <w:trPr>
                <w:trHeight w:val="654"/>
              </w:trPr>
              <w:tc>
                <w:tcPr>
                  <w:tcW w:w="1271" w:type="dxa"/>
                  <w:shd w:val="clear" w:color="auto" w:fill="66FF66"/>
                  <w:vAlign w:val="center"/>
                </w:tcPr>
                <w:p w:rsidR="003A5ECA" w:rsidRPr="00765F4E" w:rsidRDefault="00552395" w:rsidP="003A5ECA">
                  <w:pPr>
                    <w:jc w:val="center"/>
                    <w:rPr>
                      <w:rFonts w:ascii="Arial" w:eastAsia="Calibri" w:hAnsi="Arial" w:cs="Arial"/>
                      <w:sz w:val="16"/>
                      <w:szCs w:val="16"/>
                    </w:rPr>
                  </w:pPr>
                  <w:r>
                    <w:rPr>
                      <w:rFonts w:ascii="Arial" w:eastAsia="Calibri" w:hAnsi="Arial" w:cs="Arial"/>
                      <w:sz w:val="16"/>
                      <w:szCs w:val="16"/>
                    </w:rPr>
                    <w:t>2</w:t>
                  </w:r>
                  <w:r w:rsidR="003A5ECA">
                    <w:rPr>
                      <w:rFonts w:ascii="Arial" w:eastAsia="Calibri" w:hAnsi="Arial" w:cs="Arial"/>
                      <w:sz w:val="16"/>
                      <w:szCs w:val="16"/>
                    </w:rPr>
                    <w:t xml:space="preserve"> Mirador</w:t>
                  </w:r>
                  <w:r>
                    <w:rPr>
                      <w:rFonts w:ascii="Arial" w:eastAsia="Calibri" w:hAnsi="Arial" w:cs="Arial"/>
                      <w:sz w:val="16"/>
                      <w:szCs w:val="16"/>
                    </w:rPr>
                    <w:t>es</w:t>
                  </w:r>
                  <w:r w:rsidR="003A5ECA">
                    <w:rPr>
                      <w:rFonts w:ascii="Arial" w:eastAsia="Calibri" w:hAnsi="Arial" w:cs="Arial"/>
                      <w:sz w:val="16"/>
                      <w:szCs w:val="16"/>
                    </w:rPr>
                    <w:t xml:space="preserve"> turístico</w:t>
                  </w:r>
                  <w:r>
                    <w:rPr>
                      <w:rFonts w:ascii="Arial" w:eastAsia="Calibri" w:hAnsi="Arial" w:cs="Arial"/>
                      <w:sz w:val="16"/>
                      <w:szCs w:val="16"/>
                    </w:rPr>
                    <w:t>s implementados.</w:t>
                  </w:r>
                </w:p>
              </w:tc>
              <w:tc>
                <w:tcPr>
                  <w:tcW w:w="627" w:type="dxa"/>
                  <w:shd w:val="clear" w:color="auto" w:fill="66FF66"/>
                  <w:vAlign w:val="center"/>
                </w:tcPr>
                <w:p w:rsidR="003A5ECA" w:rsidRPr="00765F4E" w:rsidRDefault="003A5ECA" w:rsidP="003A5ECA">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3A5ECA" w:rsidRPr="00765F4E" w:rsidRDefault="00552395" w:rsidP="003A5ECA">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3A5ECA" w:rsidRPr="00765F4E" w:rsidRDefault="00552395" w:rsidP="003A5ECA">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3A5ECA" w:rsidRPr="00765F4E" w:rsidRDefault="00552395" w:rsidP="003A5ECA">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3A5ECA" w:rsidRPr="00765F4E" w:rsidRDefault="00552395" w:rsidP="003A5ECA">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3A5ECA" w:rsidRPr="00765F4E" w:rsidRDefault="00552395" w:rsidP="003A5ECA">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3A5ECA" w:rsidRPr="00765F4E" w:rsidRDefault="00552395" w:rsidP="003A5ECA">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3A5ECA" w:rsidRPr="00765F4E" w:rsidRDefault="00552395" w:rsidP="003A5ECA">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3A5ECA" w:rsidRPr="00765F4E" w:rsidRDefault="00552395" w:rsidP="003A5ECA">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3A5ECA" w:rsidRPr="00765F4E" w:rsidRDefault="00552395" w:rsidP="003A5ECA">
                  <w:pPr>
                    <w:jc w:val="center"/>
                    <w:rPr>
                      <w:rFonts w:ascii="Arial" w:eastAsia="Calibri" w:hAnsi="Arial" w:cs="Arial"/>
                      <w:sz w:val="16"/>
                      <w:szCs w:val="16"/>
                    </w:rPr>
                  </w:pPr>
                  <w:r>
                    <w:rPr>
                      <w:rFonts w:ascii="Arial" w:eastAsia="Calibri" w:hAnsi="Arial" w:cs="Arial"/>
                      <w:sz w:val="16"/>
                      <w:szCs w:val="16"/>
                    </w:rPr>
                    <w:t>0</w:t>
                  </w:r>
                </w:p>
              </w:tc>
            </w:tr>
          </w:tbl>
          <w:p w:rsidR="003A5ECA" w:rsidRDefault="003A5ECA" w:rsidP="003A5ECA">
            <w:pPr>
              <w:rPr>
                <w:rFonts w:ascii="Arial" w:eastAsia="Calibri" w:hAnsi="Arial" w:cs="Arial"/>
                <w:sz w:val="20"/>
                <w:szCs w:val="20"/>
              </w:rPr>
            </w:pPr>
          </w:p>
          <w:p w:rsidR="00C46ABF" w:rsidRDefault="00C46ABF" w:rsidP="003A5ECA">
            <w:pPr>
              <w:rPr>
                <w:rFonts w:ascii="Arial" w:eastAsia="Calibri" w:hAnsi="Arial" w:cs="Arial"/>
                <w:sz w:val="20"/>
                <w:szCs w:val="20"/>
              </w:rPr>
            </w:pPr>
          </w:p>
          <w:p w:rsidR="00C46ABF" w:rsidRDefault="00C46ABF" w:rsidP="003A5ECA">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C46ABF" w:rsidRPr="00A95AFF" w:rsidTr="002E0FF7">
              <w:trPr>
                <w:trHeight w:val="207"/>
              </w:trPr>
              <w:tc>
                <w:tcPr>
                  <w:tcW w:w="1271" w:type="dxa"/>
                  <w:shd w:val="clear" w:color="auto" w:fill="66FF66"/>
                  <w:vAlign w:val="center"/>
                </w:tcPr>
                <w:p w:rsidR="00C46ABF" w:rsidRPr="00765F4E" w:rsidRDefault="00C46ABF" w:rsidP="00C46ABF">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46ABF" w:rsidRPr="00765F4E" w:rsidTr="002E0FF7">
              <w:trPr>
                <w:trHeight w:val="654"/>
              </w:trPr>
              <w:tc>
                <w:tcPr>
                  <w:tcW w:w="1271" w:type="dxa"/>
                  <w:shd w:val="clear" w:color="auto" w:fill="66FF66"/>
                  <w:vAlign w:val="center"/>
                </w:tcPr>
                <w:p w:rsidR="00C46ABF" w:rsidRPr="00765F4E" w:rsidRDefault="00C46ABF" w:rsidP="00C46ABF">
                  <w:pPr>
                    <w:jc w:val="center"/>
                    <w:rPr>
                      <w:rFonts w:ascii="Arial" w:eastAsia="Calibri" w:hAnsi="Arial" w:cs="Arial"/>
                      <w:sz w:val="16"/>
                      <w:szCs w:val="16"/>
                    </w:rPr>
                  </w:pPr>
                  <w:r>
                    <w:rPr>
                      <w:rFonts w:ascii="Arial" w:eastAsia="Calibri" w:hAnsi="Arial" w:cs="Arial"/>
                      <w:sz w:val="16"/>
                      <w:szCs w:val="16"/>
                    </w:rPr>
                    <w:t>7 km de senderos habilitados.</w:t>
                  </w:r>
                </w:p>
              </w:tc>
              <w:tc>
                <w:tcPr>
                  <w:tcW w:w="627" w:type="dxa"/>
                  <w:shd w:val="clear" w:color="auto" w:fill="66FF66"/>
                  <w:vAlign w:val="center"/>
                </w:tcPr>
                <w:p w:rsidR="00C46ABF" w:rsidRPr="00765F4E" w:rsidRDefault="00C46ABF"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1</w:t>
                  </w:r>
                </w:p>
              </w:tc>
            </w:tr>
            <w:tr w:rsidR="00C46ABF" w:rsidRPr="00A95AFF" w:rsidTr="002E0FF7">
              <w:trPr>
                <w:trHeight w:val="207"/>
              </w:trPr>
              <w:tc>
                <w:tcPr>
                  <w:tcW w:w="1271" w:type="dxa"/>
                  <w:shd w:val="clear" w:color="auto" w:fill="66FF66"/>
                  <w:vAlign w:val="center"/>
                </w:tcPr>
                <w:p w:rsidR="00C46ABF" w:rsidRPr="00765F4E" w:rsidRDefault="00C46ABF" w:rsidP="00C46ABF">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46ABF" w:rsidRPr="00765F4E" w:rsidTr="002E0FF7">
              <w:trPr>
                <w:trHeight w:val="654"/>
              </w:trPr>
              <w:tc>
                <w:tcPr>
                  <w:tcW w:w="1271" w:type="dxa"/>
                  <w:shd w:val="clear" w:color="auto" w:fill="66FF66"/>
                  <w:vAlign w:val="center"/>
                </w:tcPr>
                <w:p w:rsidR="00C46ABF" w:rsidRPr="00765F4E" w:rsidRDefault="00C46ABF" w:rsidP="00C46ABF">
                  <w:pPr>
                    <w:jc w:val="center"/>
                    <w:rPr>
                      <w:rFonts w:ascii="Arial" w:eastAsia="Calibri" w:hAnsi="Arial" w:cs="Arial"/>
                      <w:sz w:val="16"/>
                      <w:szCs w:val="16"/>
                    </w:rPr>
                  </w:pPr>
                  <w:r>
                    <w:rPr>
                      <w:rFonts w:ascii="Arial" w:eastAsia="Calibri" w:hAnsi="Arial" w:cs="Arial"/>
                      <w:sz w:val="16"/>
                      <w:szCs w:val="16"/>
                    </w:rPr>
                    <w:t>7 km de senderos  señalizados.</w:t>
                  </w:r>
                </w:p>
              </w:tc>
              <w:tc>
                <w:tcPr>
                  <w:tcW w:w="627" w:type="dxa"/>
                  <w:shd w:val="clear" w:color="auto" w:fill="66FF66"/>
                  <w:vAlign w:val="center"/>
                </w:tcPr>
                <w:p w:rsidR="00C46ABF" w:rsidRPr="00765F4E" w:rsidRDefault="00C46ABF"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1</w:t>
                  </w:r>
                </w:p>
              </w:tc>
            </w:tr>
            <w:tr w:rsidR="00C46ABF" w:rsidRPr="00A95AFF" w:rsidTr="002E0FF7">
              <w:trPr>
                <w:trHeight w:val="207"/>
              </w:trPr>
              <w:tc>
                <w:tcPr>
                  <w:tcW w:w="1271" w:type="dxa"/>
                  <w:shd w:val="clear" w:color="auto" w:fill="66FF66"/>
                  <w:vAlign w:val="center"/>
                </w:tcPr>
                <w:p w:rsidR="00C46ABF" w:rsidRPr="00765F4E" w:rsidRDefault="00C46ABF" w:rsidP="00C46ABF">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C46ABF" w:rsidRPr="00A95AFF" w:rsidRDefault="00C46ABF" w:rsidP="00C46ABF">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46ABF" w:rsidRPr="00765F4E" w:rsidTr="002E0FF7">
              <w:trPr>
                <w:trHeight w:val="654"/>
              </w:trPr>
              <w:tc>
                <w:tcPr>
                  <w:tcW w:w="1271" w:type="dxa"/>
                  <w:shd w:val="clear" w:color="auto" w:fill="66FF66"/>
                  <w:vAlign w:val="center"/>
                </w:tcPr>
                <w:p w:rsidR="00C46ABF" w:rsidRPr="00765F4E" w:rsidRDefault="00C46ABF" w:rsidP="00C46ABF">
                  <w:pPr>
                    <w:jc w:val="center"/>
                    <w:rPr>
                      <w:rFonts w:ascii="Arial" w:eastAsia="Calibri" w:hAnsi="Arial" w:cs="Arial"/>
                      <w:sz w:val="16"/>
                      <w:szCs w:val="16"/>
                    </w:rPr>
                  </w:pPr>
                  <w:r>
                    <w:rPr>
                      <w:rFonts w:ascii="Arial" w:eastAsia="Calibri" w:hAnsi="Arial" w:cs="Arial"/>
                      <w:sz w:val="16"/>
                      <w:szCs w:val="16"/>
                    </w:rPr>
                    <w:t>20 prestadores de servicios turísticos capacitados.</w:t>
                  </w:r>
                </w:p>
              </w:tc>
              <w:tc>
                <w:tcPr>
                  <w:tcW w:w="627" w:type="dxa"/>
                  <w:shd w:val="clear" w:color="auto" w:fill="66FF66"/>
                  <w:vAlign w:val="center"/>
                </w:tcPr>
                <w:p w:rsidR="00C46ABF" w:rsidRPr="00765F4E" w:rsidRDefault="00C46ABF"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20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46ABF" w:rsidRPr="00765F4E" w:rsidRDefault="00B66664" w:rsidP="00C46ABF">
                  <w:pPr>
                    <w:jc w:val="center"/>
                    <w:rPr>
                      <w:rFonts w:ascii="Arial" w:eastAsia="Calibri" w:hAnsi="Arial" w:cs="Arial"/>
                      <w:sz w:val="16"/>
                      <w:szCs w:val="16"/>
                    </w:rPr>
                  </w:pPr>
                  <w:r>
                    <w:rPr>
                      <w:rFonts w:ascii="Arial" w:eastAsia="Calibri" w:hAnsi="Arial" w:cs="Arial"/>
                      <w:sz w:val="16"/>
                      <w:szCs w:val="16"/>
                    </w:rPr>
                    <w:t>0</w:t>
                  </w:r>
                </w:p>
              </w:tc>
            </w:tr>
          </w:tbl>
          <w:p w:rsidR="003A5ECA" w:rsidRPr="00C46ABF" w:rsidRDefault="003A5ECA" w:rsidP="00C46ABF">
            <w:pPr>
              <w:rPr>
                <w:rFonts w:ascii="Arial" w:eastAsia="Calibri" w:hAnsi="Arial" w:cs="Arial"/>
                <w:sz w:val="20"/>
                <w:szCs w:val="20"/>
              </w:rPr>
            </w:pPr>
          </w:p>
        </w:tc>
        <w:tc>
          <w:tcPr>
            <w:tcW w:w="1943" w:type="dxa"/>
            <w:shd w:val="clear" w:color="auto" w:fill="FFFF66"/>
          </w:tcPr>
          <w:p w:rsidR="003A5ECA" w:rsidRDefault="003A5ECA" w:rsidP="003A5ECA">
            <w:pPr>
              <w:spacing w:after="0"/>
              <w:rPr>
                <w:rFonts w:ascii="Arial" w:eastAsia="Calibri" w:hAnsi="Arial" w:cs="Arial"/>
                <w:sz w:val="20"/>
                <w:szCs w:val="20"/>
              </w:rPr>
            </w:pPr>
            <w:r>
              <w:rPr>
                <w:rFonts w:ascii="Arial" w:eastAsia="Calibri" w:hAnsi="Arial" w:cs="Arial"/>
                <w:sz w:val="20"/>
                <w:szCs w:val="20"/>
              </w:rPr>
              <w:t xml:space="preserve">Lista de visitantes </w:t>
            </w:r>
          </w:p>
          <w:p w:rsidR="003A5ECA" w:rsidRDefault="00F02556" w:rsidP="003A5ECA">
            <w:pPr>
              <w:spacing w:after="0"/>
              <w:rPr>
                <w:rFonts w:ascii="Arial" w:eastAsia="Calibri" w:hAnsi="Arial" w:cs="Arial"/>
                <w:sz w:val="20"/>
                <w:szCs w:val="20"/>
              </w:rPr>
            </w:pPr>
            <w:r>
              <w:rPr>
                <w:rFonts w:ascii="Arial" w:eastAsia="Calibri" w:hAnsi="Arial" w:cs="Arial"/>
                <w:sz w:val="20"/>
                <w:szCs w:val="20"/>
              </w:rPr>
              <w:t>Fotografías</w:t>
            </w:r>
            <w:r w:rsidR="003A5ECA">
              <w:rPr>
                <w:rFonts w:ascii="Arial" w:eastAsia="Calibri" w:hAnsi="Arial" w:cs="Arial"/>
                <w:sz w:val="20"/>
                <w:szCs w:val="20"/>
              </w:rPr>
              <w:t>.</w:t>
            </w:r>
          </w:p>
          <w:p w:rsidR="003A5ECA" w:rsidRPr="00E662BF" w:rsidRDefault="003A5ECA" w:rsidP="003A5ECA">
            <w:pPr>
              <w:spacing w:after="0"/>
              <w:rPr>
                <w:rFonts w:ascii="Arial" w:eastAsia="Calibri" w:hAnsi="Arial" w:cs="Arial"/>
                <w:sz w:val="20"/>
                <w:szCs w:val="20"/>
              </w:rPr>
            </w:pPr>
            <w:r>
              <w:rPr>
                <w:rFonts w:ascii="Arial" w:eastAsia="Calibri" w:hAnsi="Arial" w:cs="Arial"/>
                <w:sz w:val="20"/>
                <w:szCs w:val="20"/>
              </w:rPr>
              <w:t>Convenio.</w:t>
            </w:r>
          </w:p>
        </w:tc>
        <w:tc>
          <w:tcPr>
            <w:tcW w:w="2126" w:type="dxa"/>
            <w:shd w:val="clear" w:color="auto" w:fill="FFFF66"/>
          </w:tcPr>
          <w:p w:rsidR="003A5ECA" w:rsidRPr="00F02556" w:rsidRDefault="00D05044" w:rsidP="003A5ECA">
            <w:pPr>
              <w:rPr>
                <w:rFonts w:ascii="Arial" w:eastAsia="Calibri" w:hAnsi="Arial" w:cs="Arial"/>
                <w:sz w:val="20"/>
                <w:szCs w:val="20"/>
              </w:rPr>
            </w:pPr>
            <w:r w:rsidRPr="00F02556">
              <w:rPr>
                <w:rFonts w:ascii="Arial" w:hAnsi="Arial" w:cs="Arial"/>
                <w:bCs/>
                <w:sz w:val="20"/>
                <w:szCs w:val="20"/>
              </w:rPr>
              <w:t>Flujo normal de recursos económicos</w:t>
            </w:r>
          </w:p>
        </w:tc>
      </w:tr>
      <w:tr w:rsidR="00C7283C" w:rsidRPr="00AE52AC" w:rsidTr="00494657">
        <w:trPr>
          <w:trHeight w:val="843"/>
        </w:trPr>
        <w:tc>
          <w:tcPr>
            <w:tcW w:w="2410" w:type="dxa"/>
            <w:shd w:val="clear" w:color="auto" w:fill="FFFF66"/>
          </w:tcPr>
          <w:p w:rsidR="00C7283C" w:rsidRPr="009504D8" w:rsidRDefault="00C7283C" w:rsidP="003A5ECA">
            <w:pPr>
              <w:rPr>
                <w:rFonts w:ascii="Arial" w:eastAsia="Calibri" w:hAnsi="Arial" w:cs="Arial"/>
                <w:b/>
                <w:sz w:val="20"/>
                <w:szCs w:val="20"/>
              </w:rPr>
            </w:pPr>
            <w:r w:rsidRPr="009504D8">
              <w:rPr>
                <w:rFonts w:ascii="Arial" w:eastAsia="Calibri" w:hAnsi="Arial" w:cs="Arial"/>
                <w:b/>
                <w:sz w:val="20"/>
                <w:szCs w:val="20"/>
              </w:rPr>
              <w:t>ACTIVIDADES</w:t>
            </w:r>
            <w:r w:rsidR="00B35878">
              <w:rPr>
                <w:rFonts w:ascii="Arial" w:eastAsia="Calibri" w:hAnsi="Arial" w:cs="Arial"/>
                <w:b/>
                <w:sz w:val="20"/>
                <w:szCs w:val="20"/>
              </w:rPr>
              <w:t>.</w:t>
            </w:r>
            <w:r w:rsidR="00552395">
              <w:rPr>
                <w:rFonts w:ascii="Arial" w:eastAsia="Calibri" w:hAnsi="Arial" w:cs="Arial"/>
                <w:b/>
                <w:sz w:val="20"/>
                <w:szCs w:val="20"/>
              </w:rPr>
              <w:t xml:space="preserve">       </w:t>
            </w:r>
          </w:p>
          <w:p w:rsidR="00C7283C" w:rsidRDefault="00C7283C" w:rsidP="004B3D42">
            <w:pPr>
              <w:pStyle w:val="Prrafodelista"/>
              <w:numPr>
                <w:ilvl w:val="1"/>
                <w:numId w:val="288"/>
              </w:numPr>
              <w:spacing w:after="0" w:line="240" w:lineRule="auto"/>
              <w:rPr>
                <w:rFonts w:ascii="Arial" w:eastAsia="Calibri" w:hAnsi="Arial" w:cs="Arial"/>
                <w:sz w:val="20"/>
                <w:szCs w:val="20"/>
              </w:rPr>
            </w:pPr>
            <w:r w:rsidRPr="00552395">
              <w:rPr>
                <w:rFonts w:ascii="Arial" w:eastAsia="Calibri" w:hAnsi="Arial" w:cs="Arial"/>
                <w:sz w:val="20"/>
                <w:szCs w:val="20"/>
              </w:rPr>
              <w:t>Proyecto de construcción de equipam</w:t>
            </w:r>
            <w:r w:rsidR="00C46ABF">
              <w:rPr>
                <w:rFonts w:ascii="Arial" w:eastAsia="Calibri" w:hAnsi="Arial" w:cs="Arial"/>
                <w:sz w:val="20"/>
                <w:szCs w:val="20"/>
              </w:rPr>
              <w:t xml:space="preserve">iento social de </w:t>
            </w:r>
            <w:r w:rsidRPr="00552395">
              <w:rPr>
                <w:rFonts w:ascii="Arial" w:eastAsia="Calibri" w:hAnsi="Arial" w:cs="Arial"/>
                <w:sz w:val="20"/>
                <w:szCs w:val="20"/>
              </w:rPr>
              <w:t xml:space="preserve"> mirador</w:t>
            </w:r>
            <w:r w:rsidR="00C46ABF">
              <w:rPr>
                <w:rFonts w:ascii="Arial" w:eastAsia="Calibri" w:hAnsi="Arial" w:cs="Arial"/>
                <w:sz w:val="20"/>
                <w:szCs w:val="20"/>
              </w:rPr>
              <w:t>es turísticos.</w:t>
            </w:r>
          </w:p>
          <w:p w:rsidR="00C46ABF" w:rsidRDefault="00C46ABF" w:rsidP="00C46ABF">
            <w:pPr>
              <w:pStyle w:val="Prrafodelista"/>
              <w:spacing w:after="0" w:line="240" w:lineRule="auto"/>
              <w:ind w:left="360"/>
              <w:rPr>
                <w:rFonts w:ascii="Arial" w:eastAsia="Calibri" w:hAnsi="Arial" w:cs="Arial"/>
                <w:sz w:val="20"/>
                <w:szCs w:val="20"/>
              </w:rPr>
            </w:pPr>
          </w:p>
          <w:p w:rsidR="00C46ABF" w:rsidRDefault="00C46ABF" w:rsidP="00C46ABF">
            <w:pPr>
              <w:pStyle w:val="Prrafodelista"/>
              <w:spacing w:after="0" w:line="240" w:lineRule="auto"/>
              <w:ind w:left="360"/>
              <w:rPr>
                <w:rFonts w:ascii="Arial" w:eastAsia="Calibri" w:hAnsi="Arial" w:cs="Arial"/>
                <w:sz w:val="20"/>
                <w:szCs w:val="20"/>
              </w:rPr>
            </w:pPr>
          </w:p>
          <w:p w:rsidR="00C46ABF" w:rsidRPr="002B2981" w:rsidRDefault="00C46ABF" w:rsidP="004B3D42">
            <w:pPr>
              <w:pStyle w:val="Prrafodelista"/>
              <w:numPr>
                <w:ilvl w:val="1"/>
                <w:numId w:val="287"/>
              </w:numPr>
              <w:spacing w:after="0" w:line="240" w:lineRule="auto"/>
              <w:rPr>
                <w:rFonts w:ascii="Arial" w:eastAsia="Calibri" w:hAnsi="Arial" w:cs="Arial"/>
                <w:sz w:val="20"/>
                <w:szCs w:val="20"/>
              </w:rPr>
            </w:pPr>
            <w:r w:rsidRPr="002B2981">
              <w:rPr>
                <w:rFonts w:ascii="Arial" w:eastAsia="Calibri" w:hAnsi="Arial" w:cs="Arial"/>
                <w:sz w:val="20"/>
                <w:szCs w:val="20"/>
              </w:rPr>
              <w:t>Proyecto de mejoramiento</w:t>
            </w:r>
            <w:r w:rsidR="002B2981" w:rsidRPr="002B2981">
              <w:rPr>
                <w:rFonts w:ascii="Arial" w:eastAsia="Calibri" w:hAnsi="Arial" w:cs="Arial"/>
                <w:sz w:val="20"/>
                <w:szCs w:val="20"/>
              </w:rPr>
              <w:t xml:space="preserve"> de senderos iconos de mi parroquia.</w:t>
            </w:r>
          </w:p>
          <w:p w:rsidR="00F02556" w:rsidRDefault="00F02556" w:rsidP="00F02556">
            <w:pPr>
              <w:pStyle w:val="Prrafodelista"/>
              <w:spacing w:after="0" w:line="240" w:lineRule="auto"/>
              <w:rPr>
                <w:rFonts w:ascii="Arial" w:eastAsia="Calibri" w:hAnsi="Arial" w:cs="Arial"/>
                <w:sz w:val="20"/>
                <w:szCs w:val="20"/>
              </w:rPr>
            </w:pPr>
          </w:p>
          <w:p w:rsidR="002B2981" w:rsidRPr="002B2981" w:rsidRDefault="002B2981" w:rsidP="004B3D42">
            <w:pPr>
              <w:pStyle w:val="Prrafodelista"/>
              <w:numPr>
                <w:ilvl w:val="1"/>
                <w:numId w:val="287"/>
              </w:numPr>
              <w:spacing w:after="0" w:line="240" w:lineRule="auto"/>
              <w:rPr>
                <w:rFonts w:ascii="Arial" w:eastAsia="Calibri" w:hAnsi="Arial" w:cs="Arial"/>
                <w:sz w:val="20"/>
                <w:szCs w:val="20"/>
              </w:rPr>
            </w:pPr>
            <w:r>
              <w:rPr>
                <w:rFonts w:ascii="Arial" w:eastAsia="Calibri" w:hAnsi="Arial" w:cs="Arial"/>
                <w:sz w:val="20"/>
                <w:szCs w:val="20"/>
              </w:rPr>
              <w:t>Proyecto de capacitación para la prestación de servicios turísticos.</w:t>
            </w:r>
          </w:p>
        </w:tc>
        <w:tc>
          <w:tcPr>
            <w:tcW w:w="7804" w:type="dxa"/>
            <w:shd w:val="clear" w:color="auto" w:fill="FFFF66"/>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1"/>
            </w:tblGrid>
            <w:tr w:rsidR="00C7283C" w:rsidRPr="00AE52AC" w:rsidTr="00B35878">
              <w:trPr>
                <w:trHeight w:val="398"/>
                <w:jc w:val="center"/>
              </w:trPr>
              <w:tc>
                <w:tcPr>
                  <w:tcW w:w="8171" w:type="dxa"/>
                  <w:vAlign w:val="center"/>
                </w:tcPr>
                <w:p w:rsidR="00C7283C" w:rsidRPr="00AE52AC" w:rsidRDefault="00C7283C" w:rsidP="001A226A">
                  <w:pPr>
                    <w:framePr w:hSpace="141" w:wrap="around" w:vAnchor="text" w:hAnchor="margin" w:xAlign="center" w:y="46"/>
                    <w:suppressOverlap/>
                    <w:jc w:val="center"/>
                    <w:rPr>
                      <w:rFonts w:ascii="Arial" w:eastAsia="Calibri" w:hAnsi="Arial" w:cs="Arial"/>
                      <w:b/>
                      <w:sz w:val="20"/>
                      <w:szCs w:val="20"/>
                    </w:rPr>
                  </w:pPr>
                  <w:r w:rsidRPr="00AE52AC">
                    <w:rPr>
                      <w:rFonts w:ascii="Arial" w:eastAsia="Calibri" w:hAnsi="Arial" w:cs="Arial"/>
                      <w:b/>
                      <w:sz w:val="20"/>
                      <w:szCs w:val="20"/>
                    </w:rPr>
                    <w:lastRenderedPageBreak/>
                    <w:t>PRESUPUESTO</w:t>
                  </w:r>
                  <w:r w:rsidR="00B35878">
                    <w:rPr>
                      <w:rFonts w:ascii="Arial" w:eastAsia="Calibri" w:hAnsi="Arial" w:cs="Arial"/>
                      <w:b/>
                      <w:sz w:val="20"/>
                      <w:szCs w:val="20"/>
                    </w:rPr>
                    <w:t>.</w:t>
                  </w:r>
                </w:p>
              </w:tc>
            </w:tr>
          </w:tbl>
          <w:p w:rsidR="00C7283C" w:rsidRPr="00D05044" w:rsidRDefault="00D05044" w:rsidP="000248B8">
            <w:pPr>
              <w:rPr>
                <w:rFonts w:ascii="Arial" w:eastAsia="Calibri" w:hAnsi="Arial" w:cs="Arial"/>
                <w:sz w:val="20"/>
                <w:szCs w:val="20"/>
              </w:rPr>
            </w:pPr>
            <w:r>
              <w:rPr>
                <w:rFonts w:ascii="Arial" w:eastAsia="Calibri" w:hAnsi="Arial" w:cs="Arial"/>
                <w:sz w:val="20"/>
                <w:szCs w:val="20"/>
              </w:rPr>
              <w:t>10.000,00 USD.</w:t>
            </w:r>
          </w:p>
          <w:p w:rsidR="00E72CC2" w:rsidRDefault="00E72CC2" w:rsidP="000248B8">
            <w:pPr>
              <w:rPr>
                <w:rFonts w:ascii="Arial" w:eastAsia="Calibri" w:hAnsi="Arial" w:cs="Arial"/>
                <w:b/>
                <w:sz w:val="20"/>
                <w:szCs w:val="20"/>
              </w:rPr>
            </w:pPr>
          </w:p>
          <w:p w:rsidR="00E72CC2" w:rsidRDefault="00E72CC2" w:rsidP="000248B8">
            <w:pPr>
              <w:rPr>
                <w:rFonts w:ascii="Arial" w:eastAsia="Calibri" w:hAnsi="Arial" w:cs="Arial"/>
                <w:b/>
                <w:sz w:val="20"/>
                <w:szCs w:val="20"/>
              </w:rPr>
            </w:pPr>
          </w:p>
          <w:p w:rsidR="00E72CC2" w:rsidRPr="00E72CC2" w:rsidRDefault="00E72CC2" w:rsidP="000248B8">
            <w:pPr>
              <w:rPr>
                <w:rFonts w:ascii="Arial" w:eastAsia="Calibri" w:hAnsi="Arial" w:cs="Arial"/>
                <w:sz w:val="20"/>
                <w:szCs w:val="20"/>
              </w:rPr>
            </w:pPr>
            <w:r w:rsidRPr="00E72CC2">
              <w:rPr>
                <w:rFonts w:ascii="Arial" w:eastAsia="Calibri" w:hAnsi="Arial" w:cs="Arial"/>
                <w:sz w:val="20"/>
                <w:szCs w:val="20"/>
              </w:rPr>
              <w:t>38.460,27 USD.</w:t>
            </w:r>
          </w:p>
          <w:p w:rsidR="00E72CC2" w:rsidRDefault="00E72CC2" w:rsidP="000248B8">
            <w:pPr>
              <w:rPr>
                <w:rFonts w:ascii="Arial" w:eastAsia="Calibri" w:hAnsi="Arial" w:cs="Arial"/>
                <w:b/>
                <w:sz w:val="20"/>
                <w:szCs w:val="20"/>
              </w:rPr>
            </w:pPr>
          </w:p>
          <w:p w:rsidR="00F02556" w:rsidRDefault="00F02556" w:rsidP="000248B8">
            <w:pPr>
              <w:rPr>
                <w:rFonts w:ascii="Arial" w:eastAsia="Calibri" w:hAnsi="Arial" w:cs="Arial"/>
                <w:sz w:val="20"/>
                <w:szCs w:val="20"/>
              </w:rPr>
            </w:pPr>
          </w:p>
          <w:p w:rsidR="00E72CC2" w:rsidRPr="00E72CC2" w:rsidRDefault="00E72CC2" w:rsidP="000248B8">
            <w:pPr>
              <w:rPr>
                <w:rFonts w:ascii="Arial" w:eastAsia="Calibri" w:hAnsi="Arial" w:cs="Arial"/>
                <w:sz w:val="20"/>
                <w:szCs w:val="20"/>
              </w:rPr>
            </w:pPr>
            <w:r w:rsidRPr="00E72CC2">
              <w:rPr>
                <w:rFonts w:ascii="Arial" w:eastAsia="Calibri" w:hAnsi="Arial" w:cs="Arial"/>
                <w:sz w:val="20"/>
                <w:szCs w:val="20"/>
              </w:rPr>
              <w:t>1.197,00 USD.</w:t>
            </w:r>
          </w:p>
        </w:tc>
        <w:tc>
          <w:tcPr>
            <w:tcW w:w="1943" w:type="dxa"/>
            <w:shd w:val="clear" w:color="auto" w:fill="FFFF66"/>
          </w:tcPr>
          <w:p w:rsidR="00C7283C" w:rsidRDefault="00C7283C" w:rsidP="003A5ECA">
            <w:pPr>
              <w:spacing w:after="0"/>
              <w:rPr>
                <w:rFonts w:ascii="Arial" w:eastAsia="Calibri" w:hAnsi="Arial" w:cs="Arial"/>
                <w:sz w:val="20"/>
                <w:szCs w:val="20"/>
              </w:rPr>
            </w:pPr>
            <w:r>
              <w:rPr>
                <w:rFonts w:ascii="Arial" w:eastAsia="Calibri" w:hAnsi="Arial" w:cs="Arial"/>
                <w:sz w:val="20"/>
                <w:szCs w:val="20"/>
              </w:rPr>
              <w:lastRenderedPageBreak/>
              <w:t>Facturas.</w:t>
            </w:r>
          </w:p>
          <w:p w:rsidR="00C7283C" w:rsidRDefault="00C7283C" w:rsidP="003A5ECA">
            <w:pPr>
              <w:spacing w:after="0"/>
              <w:rPr>
                <w:rFonts w:ascii="Arial" w:eastAsia="Calibri" w:hAnsi="Arial" w:cs="Arial"/>
                <w:sz w:val="20"/>
                <w:szCs w:val="20"/>
              </w:rPr>
            </w:pPr>
            <w:r>
              <w:rPr>
                <w:rFonts w:ascii="Arial" w:eastAsia="Calibri" w:hAnsi="Arial" w:cs="Arial"/>
                <w:sz w:val="20"/>
                <w:szCs w:val="20"/>
              </w:rPr>
              <w:t>Convenio.</w:t>
            </w:r>
          </w:p>
          <w:p w:rsidR="00C7283C" w:rsidRDefault="00C7283C" w:rsidP="003A5ECA">
            <w:pPr>
              <w:spacing w:after="0"/>
              <w:rPr>
                <w:rFonts w:ascii="Arial" w:eastAsia="Calibri" w:hAnsi="Arial" w:cs="Arial"/>
                <w:sz w:val="20"/>
                <w:szCs w:val="20"/>
              </w:rPr>
            </w:pPr>
            <w:r>
              <w:rPr>
                <w:rFonts w:ascii="Arial" w:eastAsia="Calibri" w:hAnsi="Arial" w:cs="Arial"/>
                <w:sz w:val="20"/>
                <w:szCs w:val="20"/>
              </w:rPr>
              <w:t>Fotografías. Balance del GAD.</w:t>
            </w:r>
          </w:p>
          <w:p w:rsidR="00C7283C" w:rsidRDefault="00C7283C" w:rsidP="003A5ECA">
            <w:pPr>
              <w:spacing w:after="0"/>
              <w:rPr>
                <w:rFonts w:ascii="Arial" w:eastAsia="Calibri" w:hAnsi="Arial" w:cs="Arial"/>
                <w:sz w:val="20"/>
                <w:szCs w:val="20"/>
              </w:rPr>
            </w:pPr>
            <w:r>
              <w:rPr>
                <w:rFonts w:ascii="Arial" w:eastAsia="Calibri" w:hAnsi="Arial" w:cs="Arial"/>
                <w:sz w:val="20"/>
                <w:szCs w:val="20"/>
              </w:rPr>
              <w:t>Registro de visitantes.</w:t>
            </w:r>
          </w:p>
          <w:p w:rsidR="00C7283C" w:rsidRPr="00E662BF" w:rsidRDefault="00C7283C" w:rsidP="003A5ECA">
            <w:pPr>
              <w:spacing w:after="0"/>
              <w:rPr>
                <w:rFonts w:ascii="Arial" w:eastAsia="Calibri" w:hAnsi="Arial" w:cs="Arial"/>
                <w:sz w:val="20"/>
                <w:szCs w:val="20"/>
              </w:rPr>
            </w:pPr>
          </w:p>
        </w:tc>
        <w:tc>
          <w:tcPr>
            <w:tcW w:w="2126" w:type="dxa"/>
            <w:shd w:val="clear" w:color="auto" w:fill="FFFF66"/>
          </w:tcPr>
          <w:p w:rsidR="00C7283C" w:rsidRDefault="00F02556" w:rsidP="003A5ECA">
            <w:pPr>
              <w:rPr>
                <w:rFonts w:ascii="Arial" w:eastAsia="Calibri" w:hAnsi="Arial" w:cs="Arial"/>
                <w:sz w:val="20"/>
                <w:szCs w:val="20"/>
              </w:rPr>
            </w:pPr>
            <w:r w:rsidRPr="00F02556">
              <w:rPr>
                <w:rFonts w:ascii="Arial" w:hAnsi="Arial" w:cs="Arial"/>
                <w:bCs/>
                <w:sz w:val="20"/>
                <w:szCs w:val="20"/>
              </w:rPr>
              <w:lastRenderedPageBreak/>
              <w:t>Flujo normal de recursos económicos</w:t>
            </w:r>
          </w:p>
          <w:p w:rsidR="00C7283C" w:rsidRPr="00E662BF" w:rsidRDefault="00C7283C" w:rsidP="003A5ECA">
            <w:pPr>
              <w:rPr>
                <w:rFonts w:ascii="Arial" w:eastAsia="Calibri" w:hAnsi="Arial" w:cs="Arial"/>
                <w:sz w:val="20"/>
                <w:szCs w:val="20"/>
              </w:rPr>
            </w:pPr>
          </w:p>
        </w:tc>
      </w:tr>
    </w:tbl>
    <w:p w:rsidR="00B670CF" w:rsidRDefault="00B670CF" w:rsidP="00B670CF">
      <w:pPr>
        <w:spacing w:after="0"/>
        <w:jc w:val="center"/>
        <w:rPr>
          <w:b/>
          <w:color w:val="FF0000"/>
          <w:sz w:val="24"/>
          <w:szCs w:val="24"/>
        </w:rPr>
      </w:pPr>
    </w:p>
    <w:p w:rsidR="00B670CF" w:rsidRDefault="00B670CF" w:rsidP="00B670CF">
      <w:pPr>
        <w:spacing w:after="0"/>
        <w:rPr>
          <w:b/>
          <w:color w:val="FF0000"/>
          <w:sz w:val="24"/>
          <w:szCs w:val="24"/>
        </w:rPr>
      </w:pPr>
    </w:p>
    <w:p w:rsidR="00B670CF" w:rsidRDefault="00B670CF" w:rsidP="00B670CF">
      <w:pPr>
        <w:spacing w:after="0"/>
        <w:rPr>
          <w:b/>
          <w:color w:val="FF0000"/>
          <w:sz w:val="24"/>
          <w:szCs w:val="24"/>
        </w:rPr>
      </w:pPr>
    </w:p>
    <w:p w:rsidR="00B670CF" w:rsidRDefault="00B670CF" w:rsidP="00B670CF">
      <w:pPr>
        <w:spacing w:after="0"/>
        <w:rPr>
          <w:b/>
          <w:color w:val="FF0000"/>
          <w:sz w:val="24"/>
          <w:szCs w:val="24"/>
        </w:rPr>
      </w:pPr>
    </w:p>
    <w:p w:rsidR="00B670CF" w:rsidRPr="00AE52AC" w:rsidRDefault="00B670CF" w:rsidP="00B670CF">
      <w:pPr>
        <w:spacing w:after="0" w:line="240" w:lineRule="auto"/>
        <w:ind w:left="426"/>
        <w:jc w:val="both"/>
        <w:rPr>
          <w:rFonts w:ascii="Arial" w:hAnsi="Arial" w:cs="Arial"/>
          <w:sz w:val="20"/>
          <w:szCs w:val="20"/>
        </w:rPr>
      </w:pPr>
    </w:p>
    <w:p w:rsidR="00B670CF" w:rsidRPr="00AE52AC" w:rsidRDefault="00B670CF" w:rsidP="00B670CF">
      <w:pPr>
        <w:pStyle w:val="Prrafodelista"/>
        <w:spacing w:after="0" w:line="240" w:lineRule="auto"/>
        <w:ind w:left="426"/>
        <w:jc w:val="both"/>
        <w:rPr>
          <w:rFonts w:ascii="Arial" w:hAnsi="Arial" w:cs="Arial"/>
          <w:sz w:val="20"/>
          <w:szCs w:val="20"/>
        </w:rPr>
      </w:pPr>
    </w:p>
    <w:p w:rsidR="00B670CF" w:rsidRDefault="00B670CF" w:rsidP="00B670CF">
      <w:pPr>
        <w:pStyle w:val="Prrafodelista"/>
        <w:spacing w:after="0" w:line="240" w:lineRule="auto"/>
        <w:ind w:left="426"/>
        <w:jc w:val="both"/>
        <w:rPr>
          <w:rFonts w:ascii="Arial" w:hAnsi="Arial" w:cs="Arial"/>
          <w:sz w:val="20"/>
          <w:szCs w:val="20"/>
        </w:rPr>
      </w:pPr>
    </w:p>
    <w:p w:rsidR="00B670CF" w:rsidRDefault="00B670CF" w:rsidP="00B670CF">
      <w:pPr>
        <w:pStyle w:val="Prrafodelista"/>
        <w:spacing w:after="0" w:line="240" w:lineRule="auto"/>
        <w:ind w:left="426"/>
        <w:jc w:val="both"/>
        <w:rPr>
          <w:rFonts w:ascii="Arial" w:hAnsi="Arial" w:cs="Arial"/>
          <w:sz w:val="20"/>
          <w:szCs w:val="20"/>
        </w:rPr>
      </w:pPr>
    </w:p>
    <w:p w:rsidR="00B670CF" w:rsidRDefault="00B670CF" w:rsidP="00B670CF">
      <w:pPr>
        <w:pStyle w:val="Prrafodelista"/>
        <w:spacing w:after="0" w:line="240" w:lineRule="auto"/>
        <w:ind w:left="426"/>
        <w:jc w:val="both"/>
        <w:rPr>
          <w:rFonts w:ascii="Arial" w:hAnsi="Arial" w:cs="Arial"/>
          <w:sz w:val="20"/>
          <w:szCs w:val="20"/>
        </w:rPr>
      </w:pPr>
    </w:p>
    <w:p w:rsidR="00B670CF" w:rsidRDefault="00B670CF" w:rsidP="00B670CF">
      <w:pPr>
        <w:pStyle w:val="Prrafodelista"/>
        <w:spacing w:after="0" w:line="240" w:lineRule="auto"/>
        <w:ind w:left="426"/>
        <w:jc w:val="both"/>
        <w:rPr>
          <w:rFonts w:ascii="Arial" w:hAnsi="Arial" w:cs="Arial"/>
          <w:sz w:val="20"/>
          <w:szCs w:val="20"/>
        </w:rPr>
      </w:pPr>
    </w:p>
    <w:p w:rsidR="00B670CF" w:rsidRDefault="00B670CF" w:rsidP="00B670CF">
      <w:pPr>
        <w:pStyle w:val="Prrafodelista"/>
        <w:spacing w:after="0" w:line="240" w:lineRule="auto"/>
        <w:ind w:left="426"/>
        <w:jc w:val="both"/>
        <w:rPr>
          <w:rFonts w:ascii="Arial" w:hAnsi="Arial" w:cs="Arial"/>
          <w:sz w:val="20"/>
          <w:szCs w:val="20"/>
        </w:rPr>
      </w:pPr>
    </w:p>
    <w:p w:rsidR="00B670CF" w:rsidRDefault="00B670CF" w:rsidP="00B670CF">
      <w:pPr>
        <w:pStyle w:val="Prrafodelista"/>
        <w:spacing w:after="0" w:line="240" w:lineRule="auto"/>
        <w:ind w:left="426"/>
        <w:jc w:val="both"/>
        <w:rPr>
          <w:rFonts w:ascii="Arial" w:hAnsi="Arial" w:cs="Arial"/>
          <w:sz w:val="20"/>
          <w:szCs w:val="20"/>
        </w:rPr>
      </w:pPr>
    </w:p>
    <w:p w:rsidR="00B670CF" w:rsidRDefault="00B670CF" w:rsidP="00B670CF">
      <w:pPr>
        <w:pStyle w:val="Prrafodelista"/>
        <w:spacing w:after="0" w:line="240" w:lineRule="auto"/>
        <w:ind w:left="426"/>
        <w:jc w:val="both"/>
        <w:rPr>
          <w:rFonts w:ascii="Arial" w:hAnsi="Arial" w:cs="Arial"/>
          <w:sz w:val="20"/>
          <w:szCs w:val="20"/>
        </w:rPr>
      </w:pPr>
    </w:p>
    <w:p w:rsidR="00B670CF" w:rsidRDefault="00B670CF" w:rsidP="00B670CF">
      <w:pPr>
        <w:pStyle w:val="Prrafodelista"/>
        <w:spacing w:after="0" w:line="240" w:lineRule="auto"/>
        <w:ind w:left="426"/>
        <w:jc w:val="both"/>
        <w:rPr>
          <w:rFonts w:ascii="Arial" w:hAnsi="Arial" w:cs="Arial"/>
          <w:sz w:val="20"/>
          <w:szCs w:val="20"/>
        </w:rPr>
      </w:pPr>
    </w:p>
    <w:p w:rsidR="00B670CF" w:rsidRDefault="00B670CF" w:rsidP="00B670CF">
      <w:pPr>
        <w:pStyle w:val="Prrafodelista"/>
        <w:spacing w:after="0" w:line="240" w:lineRule="auto"/>
        <w:ind w:left="426"/>
        <w:jc w:val="both"/>
        <w:rPr>
          <w:rFonts w:ascii="Arial" w:hAnsi="Arial" w:cs="Arial"/>
          <w:sz w:val="20"/>
          <w:szCs w:val="20"/>
        </w:rPr>
      </w:pPr>
    </w:p>
    <w:p w:rsidR="00B670CF" w:rsidRDefault="00B670CF" w:rsidP="00B670CF">
      <w:pPr>
        <w:pStyle w:val="Prrafodelista"/>
        <w:spacing w:after="0" w:line="240" w:lineRule="auto"/>
        <w:ind w:left="426"/>
        <w:jc w:val="both"/>
        <w:rPr>
          <w:rFonts w:ascii="Arial" w:hAnsi="Arial" w:cs="Arial"/>
          <w:sz w:val="20"/>
          <w:szCs w:val="20"/>
        </w:rPr>
      </w:pPr>
    </w:p>
    <w:p w:rsidR="00B670CF" w:rsidRDefault="00B670CF" w:rsidP="00B670CF">
      <w:pPr>
        <w:pStyle w:val="Prrafodelista"/>
        <w:spacing w:after="0" w:line="240" w:lineRule="auto"/>
        <w:ind w:left="426"/>
        <w:jc w:val="both"/>
        <w:rPr>
          <w:rFonts w:ascii="Arial" w:hAnsi="Arial" w:cs="Arial"/>
          <w:sz w:val="20"/>
          <w:szCs w:val="20"/>
        </w:rPr>
      </w:pPr>
    </w:p>
    <w:p w:rsidR="00B670CF" w:rsidRDefault="00B670CF" w:rsidP="00B670CF">
      <w:pPr>
        <w:pStyle w:val="Prrafodelista"/>
        <w:spacing w:after="0" w:line="240" w:lineRule="auto"/>
        <w:ind w:left="426"/>
        <w:jc w:val="both"/>
        <w:rPr>
          <w:rFonts w:ascii="Arial" w:hAnsi="Arial" w:cs="Arial"/>
          <w:sz w:val="20"/>
          <w:szCs w:val="20"/>
        </w:rPr>
      </w:pPr>
    </w:p>
    <w:p w:rsidR="00B670CF" w:rsidRDefault="00B670CF" w:rsidP="00B670CF">
      <w:pPr>
        <w:pStyle w:val="Prrafodelista"/>
        <w:spacing w:after="0" w:line="240" w:lineRule="auto"/>
        <w:ind w:left="426"/>
        <w:jc w:val="both"/>
        <w:rPr>
          <w:rFonts w:ascii="Arial" w:hAnsi="Arial" w:cs="Arial"/>
          <w:sz w:val="20"/>
          <w:szCs w:val="20"/>
        </w:rPr>
      </w:pPr>
    </w:p>
    <w:p w:rsidR="00B670CF" w:rsidRDefault="00B670CF" w:rsidP="00B670CF">
      <w:pPr>
        <w:pStyle w:val="Prrafodelista"/>
        <w:spacing w:after="0" w:line="240" w:lineRule="auto"/>
        <w:ind w:left="426"/>
        <w:jc w:val="both"/>
        <w:rPr>
          <w:rFonts w:ascii="Arial" w:hAnsi="Arial" w:cs="Arial"/>
          <w:sz w:val="20"/>
          <w:szCs w:val="20"/>
        </w:rPr>
      </w:pPr>
    </w:p>
    <w:p w:rsidR="007D4BA9" w:rsidRDefault="007D4BA9" w:rsidP="0086152A">
      <w:pPr>
        <w:pStyle w:val="indice"/>
        <w:rPr>
          <w:b w:val="0"/>
          <w:u w:val="none"/>
        </w:rPr>
      </w:pPr>
    </w:p>
    <w:p w:rsidR="0086152A" w:rsidRPr="000D5DE3" w:rsidRDefault="0086152A" w:rsidP="0086152A">
      <w:pPr>
        <w:pStyle w:val="indice"/>
        <w:rPr>
          <w:u w:val="none"/>
        </w:rPr>
      </w:pPr>
      <w:bookmarkStart w:id="315" w:name="_Toc356556276"/>
      <w:bookmarkStart w:id="316" w:name="_Toc356755807"/>
      <w:r w:rsidRPr="00912611">
        <w:rPr>
          <w:u w:val="none"/>
        </w:rPr>
        <w:lastRenderedPageBreak/>
        <w:t>B. ANALISIS DE LOS OBJETIVOS ESTRATEGICOS PARA LA ARTICULACION CON LOS GADP Y GADM DESDE LOS GADPR’s</w:t>
      </w:r>
      <w:bookmarkEnd w:id="315"/>
      <w:bookmarkEnd w:id="316"/>
    </w:p>
    <w:p w:rsidR="0086152A" w:rsidRPr="00AE52AC" w:rsidRDefault="0086152A" w:rsidP="0086152A">
      <w:pPr>
        <w:pStyle w:val="Prrafodelista"/>
        <w:spacing w:after="0" w:line="240" w:lineRule="auto"/>
        <w:jc w:val="both"/>
        <w:rPr>
          <w:rFonts w:ascii="Arial" w:hAnsi="Arial" w:cs="Arial"/>
          <w:b/>
          <w:sz w:val="20"/>
          <w:szCs w:val="20"/>
        </w:rPr>
      </w:pPr>
    </w:p>
    <w:p w:rsidR="0086152A" w:rsidRPr="00AE52AC" w:rsidRDefault="0086152A" w:rsidP="0086152A">
      <w:pPr>
        <w:pStyle w:val="indice"/>
      </w:pPr>
      <w:bookmarkStart w:id="317" w:name="_Toc356556277"/>
      <w:bookmarkStart w:id="318" w:name="_Toc356755808"/>
      <w:r w:rsidRPr="00351355">
        <w:rPr>
          <w:u w:val="none"/>
        </w:rPr>
        <w:t>1.</w:t>
      </w:r>
      <w:r>
        <w:t xml:space="preserve"> </w:t>
      </w:r>
      <w:r w:rsidRPr="00AE52AC">
        <w:t>Área de desarrollo social</w:t>
      </w:r>
      <w:r w:rsidR="007D4BA9">
        <w:t>.</w:t>
      </w:r>
      <w:bookmarkEnd w:id="317"/>
      <w:bookmarkEnd w:id="318"/>
    </w:p>
    <w:p w:rsidR="0086152A" w:rsidRPr="00AE52AC" w:rsidRDefault="0086152A" w:rsidP="0086152A">
      <w:pPr>
        <w:pStyle w:val="Prrafodelista"/>
        <w:spacing w:after="0" w:line="240" w:lineRule="auto"/>
        <w:jc w:val="both"/>
        <w:rPr>
          <w:rFonts w:ascii="Arial" w:hAnsi="Arial" w:cs="Arial"/>
          <w:b/>
          <w:sz w:val="20"/>
          <w:szCs w:val="20"/>
        </w:rPr>
      </w:pPr>
    </w:p>
    <w:p w:rsidR="0086152A" w:rsidRPr="007D4BA9" w:rsidRDefault="0086152A" w:rsidP="004B3D42">
      <w:pPr>
        <w:pStyle w:val="Prrafodelista"/>
        <w:numPr>
          <w:ilvl w:val="0"/>
          <w:numId w:val="256"/>
        </w:numPr>
        <w:spacing w:after="0" w:line="240" w:lineRule="auto"/>
        <w:jc w:val="both"/>
        <w:rPr>
          <w:rFonts w:ascii="Arial" w:hAnsi="Arial" w:cs="Arial"/>
          <w:b/>
          <w:sz w:val="20"/>
          <w:szCs w:val="20"/>
        </w:rPr>
      </w:pPr>
      <w:r w:rsidRPr="007D4BA9">
        <w:rPr>
          <w:rFonts w:ascii="Arial" w:hAnsi="Arial" w:cs="Arial"/>
          <w:b/>
          <w:sz w:val="20"/>
          <w:szCs w:val="20"/>
        </w:rPr>
        <w:t>Sector educación</w:t>
      </w:r>
      <w:r w:rsidR="007D4BA9" w:rsidRPr="007D4BA9">
        <w:rPr>
          <w:rFonts w:ascii="Arial" w:hAnsi="Arial" w:cs="Arial"/>
          <w:b/>
          <w:sz w:val="20"/>
          <w:szCs w:val="20"/>
        </w:rPr>
        <w:t>.</w:t>
      </w:r>
    </w:p>
    <w:p w:rsidR="0086152A" w:rsidRPr="00AE52AC" w:rsidRDefault="0086152A" w:rsidP="0086152A">
      <w:pPr>
        <w:pStyle w:val="Prrafodelista"/>
        <w:spacing w:after="0" w:line="240" w:lineRule="auto"/>
        <w:ind w:left="426"/>
        <w:jc w:val="both"/>
        <w:rPr>
          <w:rFonts w:ascii="Arial" w:hAnsi="Arial" w:cs="Arial"/>
          <w:sz w:val="20"/>
          <w:szCs w:val="20"/>
        </w:rPr>
      </w:pPr>
    </w:p>
    <w:p w:rsidR="0086152A" w:rsidRDefault="0086152A" w:rsidP="00775DB3">
      <w:pPr>
        <w:pStyle w:val="Prrafodelista"/>
        <w:numPr>
          <w:ilvl w:val="0"/>
          <w:numId w:val="21"/>
        </w:numPr>
        <w:spacing w:after="0" w:line="240" w:lineRule="auto"/>
        <w:ind w:left="709"/>
        <w:jc w:val="both"/>
        <w:rPr>
          <w:rFonts w:ascii="Arial" w:hAnsi="Arial" w:cs="Arial"/>
          <w:b/>
          <w:sz w:val="20"/>
          <w:szCs w:val="20"/>
        </w:rPr>
      </w:pPr>
      <w:r w:rsidRPr="00AE52AC">
        <w:rPr>
          <w:rFonts w:ascii="Arial" w:hAnsi="Arial" w:cs="Arial"/>
          <w:b/>
          <w:sz w:val="20"/>
          <w:szCs w:val="20"/>
        </w:rPr>
        <w:t>Análisis de la problemática</w:t>
      </w:r>
      <w:r w:rsidR="00D12E0B">
        <w:rPr>
          <w:rFonts w:ascii="Arial" w:hAnsi="Arial" w:cs="Arial"/>
          <w:b/>
          <w:sz w:val="20"/>
          <w:szCs w:val="20"/>
        </w:rPr>
        <w:t>.</w:t>
      </w:r>
    </w:p>
    <w:p w:rsidR="00D12E0B" w:rsidRDefault="0018539D" w:rsidP="00D12E0B">
      <w:pPr>
        <w:spacing w:after="0" w:line="240" w:lineRule="auto"/>
        <w:jc w:val="both"/>
        <w:rPr>
          <w:rFonts w:ascii="Arial" w:hAnsi="Arial" w:cs="Arial"/>
          <w:b/>
          <w:sz w:val="20"/>
          <w:szCs w:val="20"/>
        </w:rPr>
      </w:pPr>
      <w:r w:rsidRPr="0018539D">
        <w:rPr>
          <w:b/>
          <w:noProof/>
          <w:sz w:val="24"/>
          <w:szCs w:val="24"/>
        </w:rPr>
        <w:pict>
          <v:rect id="_x0000_s85319" style="position:absolute;left:0;text-align:left;margin-left:262.75pt;margin-top:9pt;width:224.35pt;height:34.65pt;z-index:252526592" fillcolor="yellow" strokecolor="#8dc182 [1943]" strokeweight="1pt">
            <v:fill color2="#d9ead5 [663]"/>
            <v:shadow on="t" type="perspective" color="#264221 [1607]" opacity=".5" offset="1pt" offset2="-3pt"/>
            <v:textbox style="mso-next-textbox:#_x0000_s85319">
              <w:txbxContent>
                <w:p w:rsidR="00D62277" w:rsidRPr="00011978" w:rsidRDefault="00D62277" w:rsidP="00D12E0B">
                  <w:pPr>
                    <w:jc w:val="center"/>
                    <w:rPr>
                      <w:b/>
                      <w:lang w:val="es-ES"/>
                    </w:rPr>
                  </w:pPr>
                  <w:r w:rsidRPr="00011978">
                    <w:rPr>
                      <w:b/>
                      <w:lang w:val="es-ES"/>
                    </w:rPr>
                    <w:t>EDUCACIÓN DE  MALA CALIDAD.</w:t>
                  </w:r>
                </w:p>
              </w:txbxContent>
            </v:textbox>
          </v:rect>
        </w:pict>
      </w:r>
    </w:p>
    <w:p w:rsidR="00D12E0B" w:rsidRDefault="00D12E0B" w:rsidP="00D12E0B">
      <w:pPr>
        <w:spacing w:after="0" w:line="240" w:lineRule="auto"/>
        <w:jc w:val="both"/>
        <w:rPr>
          <w:rFonts w:ascii="Arial" w:hAnsi="Arial" w:cs="Arial"/>
          <w:b/>
          <w:sz w:val="20"/>
          <w:szCs w:val="20"/>
        </w:rPr>
      </w:pPr>
    </w:p>
    <w:p w:rsidR="00D12E0B" w:rsidRDefault="0018539D" w:rsidP="00D12E0B">
      <w:pPr>
        <w:spacing w:after="0"/>
        <w:jc w:val="center"/>
        <w:rPr>
          <w:b/>
          <w:sz w:val="24"/>
          <w:szCs w:val="24"/>
        </w:rPr>
      </w:pPr>
      <w:r w:rsidRPr="0018539D">
        <w:rPr>
          <w:b/>
          <w:noProof/>
          <w:color w:val="FF0000"/>
          <w:sz w:val="24"/>
          <w:szCs w:val="24"/>
        </w:rPr>
        <w:pict>
          <v:roundrect id="_x0000_s85318" style="position:absolute;left:0;text-align:left;margin-left:21pt;margin-top:3.6pt;width:76.1pt;height:35pt;z-index:252525568" arcsize="10923f" fillcolor="#1b587c [3206]" strokecolor="#1b587c [3206]" strokeweight="10pt">
            <v:stroke linestyle="thinThin"/>
            <v:shadow color="#868686"/>
            <v:textbox style="mso-next-textbox:#_x0000_s85318">
              <w:txbxContent>
                <w:p w:rsidR="00D62277" w:rsidRPr="00DE4B65" w:rsidRDefault="00D62277" w:rsidP="00D12E0B">
                  <w:pPr>
                    <w:jc w:val="center"/>
                    <w:rPr>
                      <w:b/>
                      <w:color w:val="FFFFFF" w:themeColor="background1"/>
                    </w:rPr>
                  </w:pPr>
                  <w:r w:rsidRPr="00DE4B65">
                    <w:rPr>
                      <w:b/>
                      <w:color w:val="FFFFFF" w:themeColor="background1"/>
                    </w:rPr>
                    <w:t>EFECTO</w:t>
                  </w:r>
                </w:p>
              </w:txbxContent>
            </v:textbox>
          </v:roundrect>
        </w:pict>
      </w:r>
    </w:p>
    <w:p w:rsidR="00D12E0B" w:rsidRDefault="00D12E0B" w:rsidP="00D12E0B">
      <w:pPr>
        <w:spacing w:after="0"/>
        <w:jc w:val="center"/>
        <w:rPr>
          <w:b/>
          <w:sz w:val="24"/>
          <w:szCs w:val="24"/>
        </w:rPr>
      </w:pPr>
    </w:p>
    <w:p w:rsidR="00D12E0B" w:rsidRDefault="0018539D" w:rsidP="00D12E0B">
      <w:pPr>
        <w:spacing w:after="0"/>
        <w:jc w:val="center"/>
        <w:rPr>
          <w:b/>
          <w:sz w:val="24"/>
          <w:szCs w:val="24"/>
        </w:rPr>
      </w:pPr>
      <w:r w:rsidRPr="0018539D">
        <w:rPr>
          <w:noProof/>
          <w:sz w:val="24"/>
          <w:szCs w:val="24"/>
        </w:rPr>
        <w:pict>
          <v:roundrect id="_x0000_s85312" style="position:absolute;left:0;text-align:left;margin-left:13.1pt;margin-top:15.4pt;width:111.05pt;height:39.85pt;z-index:252519424" arcsize="10923f" fillcolor="#9f87b7 [1944]" strokecolor="#9f87b7 [1944]" strokeweight="1pt">
            <v:fill color2="#dfd7e7 [664]" angle="-45" focus="-50%" type="gradient"/>
            <v:shadow on="t" type="perspective" color="#2f233b [1608]" opacity=".5" offset="1pt" offset2="-3pt"/>
            <v:textbox style="mso-next-textbox:#_x0000_s85312">
              <w:txbxContent>
                <w:p w:rsidR="00D62277" w:rsidRPr="00757264" w:rsidRDefault="00D62277" w:rsidP="00D12E0B">
                  <w:pPr>
                    <w:rPr>
                      <w:szCs w:val="20"/>
                      <w:lang w:val="es-ES"/>
                    </w:rPr>
                  </w:pPr>
                  <w:r>
                    <w:rPr>
                      <w:szCs w:val="20"/>
                      <w:lang w:val="es-ES"/>
                    </w:rPr>
                    <w:t>Bajo nivel académico.</w:t>
                  </w:r>
                </w:p>
              </w:txbxContent>
            </v:textbox>
          </v:roundrect>
        </w:pict>
      </w:r>
    </w:p>
    <w:p w:rsidR="00D12E0B" w:rsidRDefault="0018539D" w:rsidP="00D12E0B">
      <w:pPr>
        <w:tabs>
          <w:tab w:val="left" w:pos="10061"/>
        </w:tabs>
        <w:rPr>
          <w:sz w:val="24"/>
          <w:szCs w:val="24"/>
        </w:rPr>
      </w:pPr>
      <w:r w:rsidRPr="0018539D">
        <w:rPr>
          <w:noProof/>
          <w:sz w:val="24"/>
          <w:szCs w:val="24"/>
        </w:rPr>
        <w:pict>
          <v:roundrect id="_x0000_s85316" style="position:absolute;margin-left:294.35pt;margin-top:2.3pt;width:114pt;height:43.9pt;z-index:252523520" arcsize="10923f" fillcolor="#9f87b7 [1944]" strokecolor="#9f87b7 [1944]" strokeweight="1pt">
            <v:fill color2="#dfd7e7 [664]" angle="-45" focus="-50%" type="gradient"/>
            <v:shadow on="t" type="perspective" color="#2f233b [1608]" opacity=".5" offset="1pt" offset2="-3pt"/>
            <v:textbox style="mso-next-textbox:#_x0000_s85316">
              <w:txbxContent>
                <w:p w:rsidR="00D62277" w:rsidRPr="00B35878" w:rsidRDefault="00D62277" w:rsidP="00D12E0B">
                  <w:pPr>
                    <w:rPr>
                      <w:lang w:val="es-ES"/>
                    </w:rPr>
                  </w:pPr>
                  <w:r w:rsidRPr="00B35878">
                    <w:rPr>
                      <w:lang w:val="es-ES"/>
                    </w:rPr>
                    <w:t>Deserción escolar.</w:t>
                  </w:r>
                </w:p>
              </w:txbxContent>
            </v:textbox>
          </v:roundrect>
        </w:pict>
      </w:r>
      <w:r w:rsidRPr="0018539D">
        <w:rPr>
          <w:noProof/>
          <w:sz w:val="24"/>
          <w:szCs w:val="24"/>
        </w:rPr>
        <w:pict>
          <v:roundrect id="_x0000_s85315" style="position:absolute;margin-left:577.85pt;margin-top:7.35pt;width:93.6pt;height:38.85pt;z-index:252522496" arcsize="10923f" fillcolor="#9f87b7 [1944]" strokecolor="#9f87b7 [1944]" strokeweight="1pt">
            <v:fill color2="#dfd7e7 [664]" angle="-45" focus="-50%" type="gradient"/>
            <v:shadow on="t" type="perspective" color="#2f233b [1608]" opacity=".5" offset="1pt" offset2="-3pt"/>
            <v:textbox style="mso-next-textbox:#_x0000_s85315">
              <w:txbxContent>
                <w:p w:rsidR="00D62277" w:rsidRPr="00011978" w:rsidRDefault="00D62277" w:rsidP="00D12E0B">
                  <w:pPr>
                    <w:rPr>
                      <w:lang w:val="es-ES"/>
                    </w:rPr>
                  </w:pPr>
                  <w:r w:rsidRPr="00011978">
                    <w:rPr>
                      <w:lang w:val="es-ES"/>
                    </w:rPr>
                    <w:t>Migración escolar.</w:t>
                  </w:r>
                </w:p>
              </w:txbxContent>
            </v:textbox>
          </v:roundrect>
        </w:pict>
      </w:r>
    </w:p>
    <w:p w:rsidR="00D12E0B" w:rsidRDefault="00D12E0B" w:rsidP="00D12E0B">
      <w:pPr>
        <w:tabs>
          <w:tab w:val="left" w:pos="10061"/>
        </w:tabs>
        <w:rPr>
          <w:sz w:val="24"/>
          <w:szCs w:val="24"/>
        </w:rPr>
      </w:pPr>
    </w:p>
    <w:p w:rsidR="00D12E0B" w:rsidRPr="00A23DE8" w:rsidRDefault="0018539D" w:rsidP="00D12E0B">
      <w:pPr>
        <w:rPr>
          <w:sz w:val="24"/>
          <w:szCs w:val="24"/>
        </w:rPr>
      </w:pPr>
      <w:r w:rsidRPr="0018539D">
        <w:rPr>
          <w:noProof/>
          <w:sz w:val="24"/>
          <w:szCs w:val="24"/>
        </w:rPr>
        <w:pict>
          <v:rect id="_x0000_s85311" style="position:absolute;margin-left:198.1pt;margin-top:11.75pt;width:344.2pt;height:31.45pt;z-index:252518400" fillcolor="#9f2936 [3205]" strokecolor="#9f2936 [3205]" strokeweight="10pt">
            <v:stroke linestyle="thinThin"/>
            <v:shadow color="#868686"/>
            <v:textbox style="mso-next-textbox:#_x0000_s85311">
              <w:txbxContent>
                <w:p w:rsidR="00D62277" w:rsidRPr="0021149C" w:rsidRDefault="00D62277" w:rsidP="00D12E0B">
                  <w:pPr>
                    <w:jc w:val="center"/>
                    <w:rPr>
                      <w:color w:val="FFFFFF" w:themeColor="background1"/>
                      <w:lang w:val="es-ES"/>
                    </w:rPr>
                  </w:pPr>
                  <w:r>
                    <w:rPr>
                      <w:color w:val="FFFFFF" w:themeColor="background1"/>
                      <w:lang w:val="es-ES"/>
                    </w:rPr>
                    <w:t>INEFICIENTE</w:t>
                  </w:r>
                  <w:r w:rsidRPr="0021149C">
                    <w:rPr>
                      <w:color w:val="FFFFFF" w:themeColor="background1"/>
                      <w:lang w:val="es-ES"/>
                    </w:rPr>
                    <w:t xml:space="preserve"> SISTEMA </w:t>
                  </w:r>
                  <w:r>
                    <w:rPr>
                      <w:color w:val="FFFFFF" w:themeColor="background1"/>
                      <w:lang w:val="es-ES"/>
                    </w:rPr>
                    <w:t xml:space="preserve">DE </w:t>
                  </w:r>
                  <w:r w:rsidRPr="0021149C">
                    <w:rPr>
                      <w:color w:val="FFFFFF" w:themeColor="background1"/>
                      <w:lang w:val="es-ES"/>
                    </w:rPr>
                    <w:t>EDUCA</w:t>
                  </w:r>
                  <w:r>
                    <w:rPr>
                      <w:color w:val="FFFFFF" w:themeColor="background1"/>
                      <w:lang w:val="es-ES"/>
                    </w:rPr>
                    <w:t>CIÓN DE LA PARROQUIA DE GONZOL.</w:t>
                  </w:r>
                </w:p>
              </w:txbxContent>
            </v:textbox>
          </v:rect>
        </w:pict>
      </w:r>
    </w:p>
    <w:p w:rsidR="00D12E0B" w:rsidRPr="00A23DE8" w:rsidRDefault="0018539D" w:rsidP="00D12E0B">
      <w:pPr>
        <w:rPr>
          <w:sz w:val="24"/>
          <w:szCs w:val="24"/>
        </w:rPr>
      </w:pPr>
      <w:r w:rsidRPr="0018539D">
        <w:rPr>
          <w:noProof/>
          <w:sz w:val="24"/>
          <w:szCs w:val="24"/>
        </w:rPr>
        <w:pict>
          <v:roundrect id="_x0000_s85317" style="position:absolute;margin-left:13.1pt;margin-top:.55pt;width:72.7pt;height:33.65pt;z-index:252524544" arcsize="10923f" fillcolor="#604878 [3208]" strokecolor="#604878 [3208]" strokeweight="10pt">
            <v:stroke linestyle="thinThin"/>
            <v:shadow color="#868686"/>
            <v:textbox style="mso-next-textbox:#_x0000_s85317">
              <w:txbxContent>
                <w:p w:rsidR="00D62277" w:rsidRDefault="00D62277" w:rsidP="00D12E0B">
                  <w:pPr>
                    <w:jc w:val="center"/>
                  </w:pPr>
                  <w:r w:rsidRPr="00FE3645">
                    <w:rPr>
                      <w:color w:val="FFFFFF" w:themeColor="background1"/>
                    </w:rPr>
                    <w:t>CAUSA</w:t>
                  </w:r>
                </w:p>
              </w:txbxContent>
            </v:textbox>
          </v:roundrect>
        </w:pict>
      </w:r>
    </w:p>
    <w:p w:rsidR="00D12E0B" w:rsidRPr="00A23DE8" w:rsidRDefault="0018539D" w:rsidP="00D12E0B">
      <w:pPr>
        <w:rPr>
          <w:sz w:val="24"/>
          <w:szCs w:val="24"/>
        </w:rPr>
      </w:pPr>
      <w:r w:rsidRPr="0018539D">
        <w:rPr>
          <w:noProof/>
          <w:sz w:val="24"/>
          <w:szCs w:val="24"/>
        </w:rPr>
        <w:pict>
          <v:roundrect id="_x0000_s85314" style="position:absolute;margin-left:2.7pt;margin-top:19pt;width:149.9pt;height:53.2pt;z-index:252521472" arcsize="10923f" fillcolor="#d86b77 [1941]" strokecolor="#d86b77 [1941]" strokeweight="1pt">
            <v:fill color2="#f2cdd1 [661]" angle="-45" focus="-50%" type="gradient"/>
            <v:shadow on="t" type="perspective" color="#4e141a [1605]" opacity=".5" offset="1pt" offset2="-3pt"/>
            <v:textbox style="mso-next-textbox:#_x0000_s85314">
              <w:txbxContent>
                <w:p w:rsidR="00D62277" w:rsidRPr="00011978" w:rsidRDefault="00D62277" w:rsidP="00D12E0B">
                  <w:pPr>
                    <w:rPr>
                      <w:lang w:val="es-ES"/>
                    </w:rPr>
                  </w:pPr>
                  <w:r w:rsidRPr="00011978">
                    <w:rPr>
                      <w:lang w:val="es-ES"/>
                    </w:rPr>
                    <w:t>Limitada prestación de servicios.</w:t>
                  </w:r>
                </w:p>
              </w:txbxContent>
            </v:textbox>
          </v:roundrect>
        </w:pict>
      </w:r>
      <w:r w:rsidRPr="0018539D">
        <w:rPr>
          <w:noProof/>
          <w:sz w:val="24"/>
          <w:szCs w:val="24"/>
        </w:rPr>
        <w:pict>
          <v:roundrect id="_x0000_s85320" style="position:absolute;margin-left:529.85pt;margin-top:7.35pt;width:150.9pt;height:64.85pt;z-index:252527616" arcsize="10923f" fillcolor="#d86b77 [1941]" strokecolor="#d86b77 [1941]" strokeweight="1pt">
            <v:fill color2="#f2cdd1 [661]" angle="-45" focus="-50%" type="gradient"/>
            <v:shadow on="t" type="perspective" color="#4e141a [1605]" opacity=".5" offset="1pt" offset2="-3pt"/>
            <v:textbox style="mso-next-textbox:#_x0000_s85320">
              <w:txbxContent>
                <w:p w:rsidR="00D62277" w:rsidRPr="009E5A67" w:rsidRDefault="00D62277" w:rsidP="00D12E0B">
                  <w:pPr>
                    <w:rPr>
                      <w:lang w:val="es-ES"/>
                    </w:rPr>
                  </w:pPr>
                  <w:r>
                    <w:rPr>
                      <w:lang w:val="es-ES"/>
                    </w:rPr>
                    <w:t>Descoordinación de actores del sistema de educación.</w:t>
                  </w:r>
                </w:p>
              </w:txbxContent>
            </v:textbox>
          </v:roundrect>
        </w:pict>
      </w:r>
      <w:r w:rsidRPr="0018539D">
        <w:rPr>
          <w:noProof/>
          <w:sz w:val="24"/>
          <w:szCs w:val="24"/>
        </w:rPr>
        <w:pict>
          <v:roundrect id="_x0000_s85321" style="position:absolute;margin-left:256.85pt;margin-top:12.85pt;width:195.4pt;height:59.35pt;z-index:252528640" arcsize="10923f" fillcolor="#d86b77 [1941]" strokecolor="#d86b77 [1941]" strokeweight="1pt">
            <v:fill color2="#f2cdd1 [661]" angle="-45" focus="-50%" type="gradient"/>
            <v:shadow on="t" type="perspective" color="#4e141a [1605]" opacity=".5" offset="1pt" offset2="-3pt"/>
            <v:textbox style="mso-next-textbox:#_x0000_s85321">
              <w:txbxContent>
                <w:p w:rsidR="00D62277" w:rsidRPr="0021149C" w:rsidRDefault="00D62277" w:rsidP="00D12E0B">
                  <w:pPr>
                    <w:rPr>
                      <w:lang w:val="es-ES"/>
                    </w:rPr>
                  </w:pPr>
                  <w:r>
                    <w:rPr>
                      <w:lang w:val="es-ES"/>
                    </w:rPr>
                    <w:t>Déficit de infraestructura y equipamiento en  las instituciones educativas.</w:t>
                  </w:r>
                </w:p>
              </w:txbxContent>
            </v:textbox>
          </v:roundrect>
        </w:pict>
      </w:r>
    </w:p>
    <w:p w:rsidR="00D12E0B" w:rsidRPr="00A23DE8" w:rsidRDefault="00D12E0B" w:rsidP="00D12E0B">
      <w:pPr>
        <w:rPr>
          <w:sz w:val="24"/>
          <w:szCs w:val="24"/>
        </w:rPr>
      </w:pPr>
    </w:p>
    <w:p w:rsidR="00D12E0B" w:rsidRPr="00A23DE8" w:rsidRDefault="00D12E0B" w:rsidP="00D12E0B">
      <w:pPr>
        <w:rPr>
          <w:sz w:val="24"/>
          <w:szCs w:val="24"/>
        </w:rPr>
      </w:pPr>
    </w:p>
    <w:p w:rsidR="00D12E0B" w:rsidRPr="00A23DE8" w:rsidRDefault="0018539D" w:rsidP="00D12E0B">
      <w:pPr>
        <w:rPr>
          <w:sz w:val="24"/>
          <w:szCs w:val="24"/>
        </w:rPr>
      </w:pPr>
      <w:r w:rsidRPr="0018539D">
        <w:rPr>
          <w:noProof/>
          <w:sz w:val="24"/>
          <w:szCs w:val="24"/>
        </w:rPr>
        <w:pict>
          <v:roundrect id="_x0000_s85322" style="position:absolute;margin-left:232.1pt;margin-top:7.7pt;width:245.65pt;height:134.55pt;z-index:252529664" arcsize="10923f" fillcolor="#f9b268 [1940]">
            <v:textbox style="mso-next-textbox:#_x0000_s85322">
              <w:txbxContent>
                <w:p w:rsidR="00D62277" w:rsidRPr="00FF5D11" w:rsidRDefault="00D62277" w:rsidP="00D12E0B">
                  <w:pPr>
                    <w:rPr>
                      <w:sz w:val="18"/>
                      <w:szCs w:val="18"/>
                      <w:lang w:val="es-ES"/>
                    </w:rPr>
                  </w:pPr>
                  <w:r w:rsidRPr="00FF5D11">
                    <w:rPr>
                      <w:sz w:val="18"/>
                      <w:szCs w:val="18"/>
                      <w:lang w:val="es-ES"/>
                    </w:rPr>
                    <w:t>El 60 % de las baterías sanitarias en mal estado.</w:t>
                  </w:r>
                </w:p>
                <w:p w:rsidR="00D62277" w:rsidRPr="00FF5D11" w:rsidRDefault="00D62277" w:rsidP="00D12E0B">
                  <w:pPr>
                    <w:rPr>
                      <w:sz w:val="18"/>
                      <w:szCs w:val="18"/>
                      <w:lang w:val="es-ES"/>
                    </w:rPr>
                  </w:pPr>
                  <w:r w:rsidRPr="00FF5D11">
                    <w:rPr>
                      <w:sz w:val="18"/>
                      <w:szCs w:val="18"/>
                      <w:lang w:val="es-ES"/>
                    </w:rPr>
                    <w:t>El 100% de las aulas de los CE en estado regular.</w:t>
                  </w:r>
                </w:p>
                <w:p w:rsidR="00D62277" w:rsidRPr="00FF5D11" w:rsidRDefault="00D62277" w:rsidP="00D12E0B">
                  <w:pPr>
                    <w:rPr>
                      <w:sz w:val="18"/>
                      <w:szCs w:val="18"/>
                      <w:lang w:val="es-ES"/>
                    </w:rPr>
                  </w:pPr>
                  <w:r w:rsidRPr="00FF5D11">
                    <w:rPr>
                      <w:sz w:val="18"/>
                      <w:szCs w:val="18"/>
                      <w:lang w:val="es-ES"/>
                    </w:rPr>
                    <w:t xml:space="preserve">El 100 % de los CE no disponen de servicio de agua potable. </w:t>
                  </w:r>
                </w:p>
                <w:p w:rsidR="00D62277" w:rsidRPr="00FF5D11" w:rsidRDefault="00D62277" w:rsidP="00D12E0B">
                  <w:pPr>
                    <w:rPr>
                      <w:sz w:val="18"/>
                      <w:szCs w:val="18"/>
                      <w:lang w:val="es-ES"/>
                    </w:rPr>
                  </w:pPr>
                  <w:r w:rsidRPr="00FF5D11">
                    <w:rPr>
                      <w:sz w:val="18"/>
                      <w:szCs w:val="18"/>
                      <w:lang w:val="es-ES"/>
                    </w:rPr>
                    <w:t>EL 100%  de CE no cuentan con Internet.</w:t>
                  </w:r>
                </w:p>
                <w:p w:rsidR="00D62277" w:rsidRPr="00FF5D11" w:rsidRDefault="00D62277" w:rsidP="00D12E0B">
                  <w:pPr>
                    <w:rPr>
                      <w:sz w:val="18"/>
                      <w:szCs w:val="18"/>
                      <w:lang w:val="es-ES"/>
                    </w:rPr>
                  </w:pPr>
                  <w:r w:rsidRPr="00FF5D11">
                    <w:rPr>
                      <w:sz w:val="18"/>
                      <w:szCs w:val="18"/>
                      <w:lang w:val="es-ES"/>
                    </w:rPr>
                    <w:t>El 100 % de CE no cuentan con laboratorio de física química.</w:t>
                  </w:r>
                </w:p>
              </w:txbxContent>
            </v:textbox>
          </v:roundrect>
        </w:pict>
      </w:r>
      <w:r w:rsidRPr="0018539D">
        <w:rPr>
          <w:noProof/>
          <w:sz w:val="24"/>
          <w:szCs w:val="24"/>
        </w:rPr>
        <w:pict>
          <v:roundrect id="_x0000_s85323" style="position:absolute;margin-left:517.85pt;margin-top:7.7pt;width:168.75pt;height:124.85pt;z-index:252530688" arcsize="10923f" fillcolor="#f9b268 [1940]">
            <v:textbox style="mso-next-textbox:#_x0000_s85323">
              <w:txbxContent>
                <w:p w:rsidR="00D62277" w:rsidRPr="00FF5D11" w:rsidRDefault="00D62277" w:rsidP="00D12E0B">
                  <w:pPr>
                    <w:rPr>
                      <w:sz w:val="18"/>
                      <w:szCs w:val="18"/>
                      <w:lang w:val="es-ES"/>
                    </w:rPr>
                  </w:pPr>
                  <w:r w:rsidRPr="00FF5D11">
                    <w:rPr>
                      <w:sz w:val="18"/>
                      <w:szCs w:val="18"/>
                      <w:lang w:val="es-ES"/>
                    </w:rPr>
                    <w:t>100 % de los comités de padres de familia con débil nivel organizativo.</w:t>
                  </w:r>
                </w:p>
                <w:p w:rsidR="00D62277" w:rsidRPr="00FF5D11" w:rsidRDefault="00D62277" w:rsidP="00D12E0B">
                  <w:pPr>
                    <w:rPr>
                      <w:sz w:val="18"/>
                      <w:szCs w:val="18"/>
                      <w:lang w:val="es-ES"/>
                    </w:rPr>
                  </w:pPr>
                  <w:r w:rsidRPr="00FF5D11">
                    <w:rPr>
                      <w:sz w:val="18"/>
                      <w:szCs w:val="18"/>
                      <w:lang w:val="es-ES"/>
                    </w:rPr>
                    <w:t>100 de los gobiernos estudiantiles no asumen su representatividad</w:t>
                  </w:r>
                  <w:proofErr w:type="gramStart"/>
                  <w:r w:rsidRPr="00FF5D11">
                    <w:rPr>
                      <w:sz w:val="18"/>
                      <w:szCs w:val="18"/>
                      <w:lang w:val="es-ES"/>
                    </w:rPr>
                    <w:t>..</w:t>
                  </w:r>
                  <w:proofErr w:type="gramEnd"/>
                </w:p>
                <w:p w:rsidR="00D62277" w:rsidRPr="00FF5D11" w:rsidRDefault="00D62277" w:rsidP="00D12E0B">
                  <w:pPr>
                    <w:rPr>
                      <w:sz w:val="18"/>
                      <w:szCs w:val="18"/>
                      <w:lang w:val="es-ES"/>
                    </w:rPr>
                  </w:pPr>
                  <w:r w:rsidRPr="00FF5D11">
                    <w:rPr>
                      <w:sz w:val="18"/>
                      <w:szCs w:val="18"/>
                      <w:lang w:val="es-ES"/>
                    </w:rPr>
                    <w:t>100 de alumnos y padres de familia desconocen las leyes y reglamentos de educación vigente.</w:t>
                  </w:r>
                </w:p>
              </w:txbxContent>
            </v:textbox>
          </v:roundrect>
        </w:pict>
      </w:r>
      <w:r w:rsidRPr="0018539D">
        <w:rPr>
          <w:noProof/>
          <w:sz w:val="24"/>
          <w:szCs w:val="24"/>
        </w:rPr>
        <w:pict>
          <v:roundrect id="_x0000_s85313" style="position:absolute;margin-left:-.1pt;margin-top:7.7pt;width:198.2pt;height:118.05pt;z-index:252520448" arcsize="10923f" fillcolor="#f9b268 [1940]">
            <v:textbox style="mso-next-textbox:#_x0000_s85313">
              <w:txbxContent>
                <w:p w:rsidR="00D62277" w:rsidRDefault="00D62277" w:rsidP="00D12E0B">
                  <w:pPr>
                    <w:rPr>
                      <w:sz w:val="20"/>
                      <w:szCs w:val="20"/>
                      <w:lang w:val="es-ES"/>
                    </w:rPr>
                  </w:pPr>
                  <w:r>
                    <w:rPr>
                      <w:sz w:val="20"/>
                      <w:szCs w:val="20"/>
                      <w:lang w:val="es-ES"/>
                    </w:rPr>
                    <w:t>El 100% de la población estudiantil no cuenta con servicios de becas escolares.</w:t>
                  </w:r>
                </w:p>
                <w:p w:rsidR="00D62277" w:rsidRDefault="00D62277" w:rsidP="00D12E0B">
                  <w:pPr>
                    <w:rPr>
                      <w:sz w:val="20"/>
                      <w:szCs w:val="20"/>
                      <w:lang w:val="es-ES"/>
                    </w:rPr>
                  </w:pPr>
                  <w:r>
                    <w:rPr>
                      <w:sz w:val="20"/>
                      <w:szCs w:val="20"/>
                      <w:lang w:val="es-ES"/>
                    </w:rPr>
                    <w:t>100 % no dispone de almuerzo escolar.</w:t>
                  </w:r>
                </w:p>
                <w:p w:rsidR="00D62277" w:rsidRDefault="00D62277" w:rsidP="00D12E0B">
                  <w:pPr>
                    <w:rPr>
                      <w:sz w:val="20"/>
                      <w:szCs w:val="20"/>
                      <w:lang w:val="es-ES"/>
                    </w:rPr>
                  </w:pPr>
                  <w:r>
                    <w:rPr>
                      <w:sz w:val="20"/>
                      <w:szCs w:val="20"/>
                      <w:lang w:val="es-ES"/>
                    </w:rPr>
                    <w:t>100% no cuentan con programas de alfabetización y post alfabetización.</w:t>
                  </w:r>
                </w:p>
              </w:txbxContent>
            </v:textbox>
          </v:roundrect>
        </w:pict>
      </w:r>
    </w:p>
    <w:p w:rsidR="00D12E0B" w:rsidRPr="00A23DE8" w:rsidRDefault="00D12E0B" w:rsidP="00D12E0B">
      <w:pPr>
        <w:rPr>
          <w:sz w:val="24"/>
          <w:szCs w:val="24"/>
        </w:rPr>
      </w:pPr>
    </w:p>
    <w:p w:rsidR="0086152A" w:rsidRPr="00AE52AC" w:rsidRDefault="0086152A" w:rsidP="0086152A">
      <w:pPr>
        <w:spacing w:after="0" w:line="240" w:lineRule="auto"/>
        <w:jc w:val="both"/>
        <w:rPr>
          <w:rFonts w:ascii="Arial" w:hAnsi="Arial" w:cs="Arial"/>
          <w:sz w:val="20"/>
          <w:szCs w:val="20"/>
        </w:rPr>
      </w:pPr>
    </w:p>
    <w:p w:rsidR="00D318F9" w:rsidRPr="007D4BA9" w:rsidRDefault="0086152A" w:rsidP="00775DB3">
      <w:pPr>
        <w:pStyle w:val="Prrafodelista"/>
        <w:numPr>
          <w:ilvl w:val="0"/>
          <w:numId w:val="21"/>
        </w:numPr>
        <w:spacing w:after="0" w:line="240" w:lineRule="auto"/>
        <w:ind w:left="709"/>
        <w:jc w:val="both"/>
        <w:rPr>
          <w:rFonts w:ascii="Arial" w:hAnsi="Arial" w:cs="Arial"/>
          <w:b/>
          <w:sz w:val="20"/>
          <w:szCs w:val="20"/>
        </w:rPr>
      </w:pPr>
      <w:r w:rsidRPr="007D4BA9">
        <w:rPr>
          <w:rFonts w:ascii="Arial" w:hAnsi="Arial" w:cs="Arial"/>
          <w:b/>
          <w:sz w:val="20"/>
          <w:szCs w:val="20"/>
        </w:rPr>
        <w:t>Análisis de los objetivos</w:t>
      </w:r>
      <w:r w:rsidR="007D4BA9" w:rsidRPr="007D4BA9">
        <w:rPr>
          <w:rFonts w:ascii="Arial" w:hAnsi="Arial" w:cs="Arial"/>
          <w:b/>
          <w:sz w:val="20"/>
          <w:szCs w:val="20"/>
        </w:rPr>
        <w:t>.</w:t>
      </w:r>
    </w:p>
    <w:p w:rsidR="007D4BA9" w:rsidRDefault="0018539D" w:rsidP="007D4BA9">
      <w:pPr>
        <w:pStyle w:val="Prrafodelista"/>
        <w:rPr>
          <w:rFonts w:ascii="Arial" w:hAnsi="Arial" w:cs="Arial"/>
          <w:b/>
          <w:sz w:val="20"/>
          <w:szCs w:val="20"/>
        </w:rPr>
      </w:pPr>
      <w:r w:rsidRPr="0018539D">
        <w:rPr>
          <w:noProof/>
        </w:rPr>
        <w:lastRenderedPageBreak/>
        <w:pict>
          <v:rect id="_x0000_s85332" style="position:absolute;left:0;text-align:left;margin-left:202.1pt;margin-top:-5.95pt;width:281.5pt;height:34.65pt;z-index:252540928" fillcolor="#0fc" strokecolor="#8dc182 [1943]" strokeweight="1pt">
            <v:fill color2="#d9ead5 [663]"/>
            <v:shadow on="t" type="perspective" color="#264221 [1607]" opacity=".5" offset="1pt" offset2="-3pt"/>
            <v:textbox style="mso-next-textbox:#_x0000_s85332">
              <w:txbxContent>
                <w:p w:rsidR="00D62277" w:rsidRPr="00A67913" w:rsidRDefault="00D62277" w:rsidP="00D318F9">
                  <w:pPr>
                    <w:jc w:val="center"/>
                    <w:rPr>
                      <w:b/>
                      <w:sz w:val="24"/>
                      <w:szCs w:val="24"/>
                      <w:lang w:val="es-ES"/>
                    </w:rPr>
                  </w:pPr>
                  <w:r w:rsidRPr="00A67913">
                    <w:rPr>
                      <w:b/>
                      <w:sz w:val="24"/>
                      <w:szCs w:val="24"/>
                      <w:lang w:val="es-ES"/>
                    </w:rPr>
                    <w:t>EDUCACIÓN  DE CALIDAD.</w:t>
                  </w:r>
                </w:p>
              </w:txbxContent>
            </v:textbox>
          </v:rect>
        </w:pict>
      </w:r>
    </w:p>
    <w:p w:rsidR="007D4BA9" w:rsidRPr="007D4BA9" w:rsidRDefault="0018539D" w:rsidP="007D4BA9">
      <w:pPr>
        <w:pStyle w:val="Prrafodelista"/>
        <w:rPr>
          <w:rFonts w:ascii="Arial" w:hAnsi="Arial" w:cs="Arial"/>
          <w:b/>
          <w:sz w:val="20"/>
          <w:szCs w:val="20"/>
        </w:rPr>
      </w:pPr>
      <w:r w:rsidRPr="0018539D">
        <w:rPr>
          <w:b/>
          <w:noProof/>
          <w:color w:val="FF0000"/>
          <w:sz w:val="24"/>
          <w:szCs w:val="24"/>
        </w:rPr>
        <w:pict>
          <v:roundrect id="_x0000_s85331" style="position:absolute;left:0;text-align:left;margin-left:21pt;margin-top:15.5pt;width:76.1pt;height:35pt;z-index:252539904" arcsize="10923f" fillcolor="#1b587c [3206]" strokecolor="#1b587c [3206]" strokeweight="10pt">
            <v:stroke linestyle="thinThin"/>
            <v:shadow color="#868686"/>
            <v:textbox style="mso-next-textbox:#_x0000_s85331">
              <w:txbxContent>
                <w:p w:rsidR="00D62277" w:rsidRPr="00DE4B65" w:rsidRDefault="00D62277" w:rsidP="00D318F9">
                  <w:pPr>
                    <w:jc w:val="center"/>
                    <w:rPr>
                      <w:b/>
                      <w:color w:val="FFFFFF" w:themeColor="background1"/>
                    </w:rPr>
                  </w:pPr>
                  <w:r w:rsidRPr="00DE4B65">
                    <w:rPr>
                      <w:b/>
                      <w:color w:val="FFFFFF" w:themeColor="background1"/>
                    </w:rPr>
                    <w:t>EFECTO</w:t>
                  </w:r>
                </w:p>
              </w:txbxContent>
            </v:textbox>
          </v:roundrect>
        </w:pict>
      </w:r>
    </w:p>
    <w:p w:rsidR="00D318F9" w:rsidRDefault="00D318F9" w:rsidP="00D318F9">
      <w:pPr>
        <w:spacing w:after="0"/>
        <w:jc w:val="center"/>
        <w:rPr>
          <w:b/>
          <w:sz w:val="24"/>
          <w:szCs w:val="24"/>
        </w:rPr>
      </w:pPr>
    </w:p>
    <w:p w:rsidR="00D318F9" w:rsidRDefault="0018539D" w:rsidP="00D318F9">
      <w:pPr>
        <w:spacing w:after="0"/>
        <w:jc w:val="center"/>
        <w:rPr>
          <w:b/>
          <w:sz w:val="24"/>
          <w:szCs w:val="24"/>
        </w:rPr>
      </w:pPr>
      <w:r w:rsidRPr="0018539D">
        <w:rPr>
          <w:noProof/>
          <w:sz w:val="24"/>
          <w:szCs w:val="24"/>
        </w:rPr>
        <w:pict>
          <v:roundrect id="_x0000_s85328" style="position:absolute;left:0;text-align:left;margin-left:564.35pt;margin-top:10.4pt;width:93.6pt;height:38.85pt;z-index:252536832" arcsize="10923f" fillcolor="#8dc182 [1943]" strokecolor="#666 [1936]" strokeweight="1pt">
            <v:fill color2="#ccc [656]"/>
            <v:shadow on="t" type="perspective" color="#7f7f7f [1601]" opacity=".5" offset="1pt" offset2="-3pt"/>
            <v:textbox style="mso-next-textbox:#_x0000_s85328">
              <w:txbxContent>
                <w:p w:rsidR="00D62277" w:rsidRPr="00A34074" w:rsidRDefault="00D62277" w:rsidP="00D318F9">
                  <w:pPr>
                    <w:rPr>
                      <w:lang w:val="es-ES"/>
                    </w:rPr>
                  </w:pPr>
                  <w:r w:rsidRPr="00A34074">
                    <w:rPr>
                      <w:lang w:val="es-ES"/>
                    </w:rPr>
                    <w:t>Disminución de migración</w:t>
                  </w:r>
                  <w:r>
                    <w:rPr>
                      <w:lang w:val="es-ES"/>
                    </w:rPr>
                    <w:t>.</w:t>
                  </w:r>
                  <w:r w:rsidRPr="00A34074">
                    <w:rPr>
                      <w:lang w:val="es-ES"/>
                    </w:rPr>
                    <w:t xml:space="preserve"> </w:t>
                  </w:r>
                  <w:proofErr w:type="gramStart"/>
                  <w:r w:rsidRPr="00A34074">
                    <w:rPr>
                      <w:lang w:val="es-ES"/>
                    </w:rPr>
                    <w:t>escolar</w:t>
                  </w:r>
                  <w:proofErr w:type="gramEnd"/>
                  <w:r w:rsidRPr="00A34074">
                    <w:rPr>
                      <w:lang w:val="es-ES"/>
                    </w:rPr>
                    <w:t>.</w:t>
                  </w:r>
                </w:p>
              </w:txbxContent>
            </v:textbox>
          </v:roundrect>
        </w:pict>
      </w:r>
    </w:p>
    <w:p w:rsidR="00D318F9" w:rsidRDefault="0018539D" w:rsidP="00D318F9">
      <w:pPr>
        <w:spacing w:after="0"/>
        <w:jc w:val="center"/>
        <w:rPr>
          <w:b/>
          <w:sz w:val="24"/>
          <w:szCs w:val="24"/>
        </w:rPr>
      </w:pPr>
      <w:r w:rsidRPr="0018539D">
        <w:rPr>
          <w:noProof/>
          <w:sz w:val="24"/>
          <w:szCs w:val="24"/>
        </w:rPr>
        <w:pict>
          <v:roundrect id="_x0000_s85329" style="position:absolute;left:0;text-align:left;margin-left:293.6pt;margin-top:3.35pt;width:98.1pt;height:43.9pt;z-index:252537856" arcsize="10923f" fillcolor="#8dc182 [1943]" strokecolor="#8dc182 [1943]" strokeweight="1pt">
            <v:fill color2="#b3d5ab [1303]"/>
            <v:shadow on="t" type="perspective" color="#264221 [1607]" opacity=".5" offset="1pt" offset2="-3pt"/>
            <v:textbox style="mso-next-textbox:#_x0000_s85329">
              <w:txbxContent>
                <w:p w:rsidR="00D62277" w:rsidRPr="00A34074" w:rsidRDefault="00D62277" w:rsidP="00D318F9">
                  <w:pPr>
                    <w:rPr>
                      <w:lang w:val="es-ES"/>
                    </w:rPr>
                  </w:pPr>
                  <w:r w:rsidRPr="00A34074">
                    <w:rPr>
                      <w:lang w:val="es-ES"/>
                    </w:rPr>
                    <w:t>Inserción escolar</w:t>
                  </w:r>
                  <w:r>
                    <w:rPr>
                      <w:lang w:val="es-ES"/>
                    </w:rPr>
                    <w:t>.</w:t>
                  </w:r>
                </w:p>
              </w:txbxContent>
            </v:textbox>
          </v:roundrect>
        </w:pict>
      </w:r>
      <w:r w:rsidRPr="0018539D">
        <w:rPr>
          <w:noProof/>
          <w:sz w:val="24"/>
          <w:szCs w:val="24"/>
        </w:rPr>
        <w:pict>
          <v:roundrect id="_x0000_s85325" style="position:absolute;left:0;text-align:left;margin-left:15pt;margin-top:3.35pt;width:111.05pt;height:39.85pt;z-index:252533760" arcsize="10923f" fillcolor="#8dc182 [1943]" strokecolor="#666 [1936]" strokeweight="1pt">
            <v:fill color2="#ccc [656]"/>
            <v:shadow on="t" type="perspective" color="#7f7f7f [1601]" opacity=".5" offset="1pt" offset2="-3pt"/>
            <v:textbox style="mso-next-textbox:#_x0000_s85325">
              <w:txbxContent>
                <w:p w:rsidR="00D62277" w:rsidRPr="00757264" w:rsidRDefault="00D62277" w:rsidP="00D318F9">
                  <w:pPr>
                    <w:rPr>
                      <w:szCs w:val="20"/>
                      <w:lang w:val="es-ES"/>
                    </w:rPr>
                  </w:pPr>
                  <w:r>
                    <w:rPr>
                      <w:szCs w:val="20"/>
                      <w:lang w:val="es-ES"/>
                    </w:rPr>
                    <w:t>Alto nivel académico.</w:t>
                  </w:r>
                </w:p>
              </w:txbxContent>
            </v:textbox>
          </v:roundrect>
        </w:pict>
      </w:r>
    </w:p>
    <w:p w:rsidR="00D318F9" w:rsidRDefault="00D318F9" w:rsidP="00D318F9">
      <w:pPr>
        <w:tabs>
          <w:tab w:val="left" w:pos="10061"/>
        </w:tabs>
        <w:rPr>
          <w:sz w:val="24"/>
          <w:szCs w:val="24"/>
        </w:rPr>
      </w:pPr>
    </w:p>
    <w:p w:rsidR="00D318F9" w:rsidRDefault="00D318F9" w:rsidP="00D318F9">
      <w:pPr>
        <w:tabs>
          <w:tab w:val="left" w:pos="10061"/>
        </w:tabs>
        <w:rPr>
          <w:sz w:val="24"/>
          <w:szCs w:val="24"/>
        </w:rPr>
      </w:pPr>
    </w:p>
    <w:p w:rsidR="00D318F9" w:rsidRPr="00A23DE8" w:rsidRDefault="0018539D" w:rsidP="00D318F9">
      <w:pPr>
        <w:rPr>
          <w:sz w:val="24"/>
          <w:szCs w:val="24"/>
        </w:rPr>
      </w:pPr>
      <w:r w:rsidRPr="0018539D">
        <w:rPr>
          <w:noProof/>
          <w:sz w:val="24"/>
          <w:szCs w:val="24"/>
        </w:rPr>
        <w:pict>
          <v:rect id="_x0000_s85324" style="position:absolute;margin-left:202.1pt;margin-top:13.35pt;width:344.2pt;height:31.45pt;z-index:252532736" fillcolor="#9f2936 [3205]" strokecolor="#9f2936 [3205]" strokeweight="10pt">
            <v:stroke linestyle="thinThin"/>
            <v:shadow color="#868686"/>
            <v:textbox style="mso-next-textbox:#_x0000_s85324">
              <w:txbxContent>
                <w:p w:rsidR="00D62277" w:rsidRPr="0021149C" w:rsidRDefault="00D62277" w:rsidP="00D318F9">
                  <w:pPr>
                    <w:jc w:val="center"/>
                    <w:rPr>
                      <w:color w:val="FFFFFF" w:themeColor="background1"/>
                      <w:lang w:val="es-ES"/>
                    </w:rPr>
                  </w:pPr>
                  <w:r>
                    <w:rPr>
                      <w:color w:val="FFFFFF" w:themeColor="background1"/>
                      <w:lang w:val="es-ES"/>
                    </w:rPr>
                    <w:t>EFICIENTE</w:t>
                  </w:r>
                  <w:r w:rsidRPr="0021149C">
                    <w:rPr>
                      <w:color w:val="FFFFFF" w:themeColor="background1"/>
                      <w:lang w:val="es-ES"/>
                    </w:rPr>
                    <w:t xml:space="preserve"> SISTEMA </w:t>
                  </w:r>
                  <w:r>
                    <w:rPr>
                      <w:color w:val="FFFFFF" w:themeColor="background1"/>
                      <w:lang w:val="es-ES"/>
                    </w:rPr>
                    <w:t xml:space="preserve">DE </w:t>
                  </w:r>
                  <w:r w:rsidRPr="0021149C">
                    <w:rPr>
                      <w:color w:val="FFFFFF" w:themeColor="background1"/>
                      <w:lang w:val="es-ES"/>
                    </w:rPr>
                    <w:t>EDUCA</w:t>
                  </w:r>
                  <w:r>
                    <w:rPr>
                      <w:color w:val="FFFFFF" w:themeColor="background1"/>
                      <w:lang w:val="es-ES"/>
                    </w:rPr>
                    <w:t>CIÓN DE LA PARROQUIA DE GONZOL.</w:t>
                  </w:r>
                </w:p>
              </w:txbxContent>
            </v:textbox>
          </v:rect>
        </w:pict>
      </w:r>
    </w:p>
    <w:p w:rsidR="00D318F9" w:rsidRPr="00A23DE8" w:rsidRDefault="0018539D" w:rsidP="00D318F9">
      <w:pPr>
        <w:rPr>
          <w:sz w:val="24"/>
          <w:szCs w:val="24"/>
        </w:rPr>
      </w:pPr>
      <w:r w:rsidRPr="0018539D">
        <w:rPr>
          <w:noProof/>
          <w:sz w:val="24"/>
          <w:szCs w:val="24"/>
        </w:rPr>
        <w:pict>
          <v:roundrect id="_x0000_s85330" style="position:absolute;margin-left:15pt;margin-top:13.45pt;width:72.7pt;height:33.65pt;z-index:252538880" arcsize="10923f" fillcolor="#604878 [3208]" strokecolor="#604878 [3208]" strokeweight="10pt">
            <v:stroke linestyle="thinThin"/>
            <v:shadow color="#868686"/>
            <v:textbox style="mso-next-textbox:#_x0000_s85330">
              <w:txbxContent>
                <w:p w:rsidR="00D62277" w:rsidRDefault="00D62277" w:rsidP="00D318F9">
                  <w:pPr>
                    <w:jc w:val="center"/>
                  </w:pPr>
                  <w:r w:rsidRPr="00FE3645">
                    <w:rPr>
                      <w:color w:val="FFFFFF" w:themeColor="background1"/>
                    </w:rPr>
                    <w:t>CAUSA</w:t>
                  </w:r>
                </w:p>
              </w:txbxContent>
            </v:textbox>
          </v:roundrect>
        </w:pict>
      </w:r>
    </w:p>
    <w:p w:rsidR="00D318F9" w:rsidRPr="00922211" w:rsidRDefault="00D318F9" w:rsidP="00D318F9">
      <w:pPr>
        <w:spacing w:after="0"/>
        <w:jc w:val="center"/>
        <w:rPr>
          <w:b/>
          <w:color w:val="FF0000"/>
          <w:sz w:val="24"/>
          <w:szCs w:val="24"/>
        </w:rPr>
      </w:pPr>
    </w:p>
    <w:p w:rsidR="00D318F9" w:rsidRPr="00A23DE8" w:rsidRDefault="0018539D" w:rsidP="00D318F9">
      <w:pPr>
        <w:rPr>
          <w:sz w:val="24"/>
          <w:szCs w:val="24"/>
        </w:rPr>
      </w:pPr>
      <w:r w:rsidRPr="0018539D">
        <w:rPr>
          <w:noProof/>
          <w:sz w:val="24"/>
          <w:szCs w:val="24"/>
        </w:rPr>
        <w:pict>
          <v:roundrect id="_x0000_s85327" style="position:absolute;margin-left:6.45pt;margin-top:25pt;width:149.9pt;height:58.7pt;z-index:252535808" arcsize="10923f" fillcolor="#d86b77 [1941]" strokecolor="#d86b77 [1941]" strokeweight="1pt">
            <v:fill color2="#f2cdd1 [661]" angle="-45" focus="-50%" type="gradient"/>
            <v:shadow on="t" type="perspective" color="#4e141a [1605]" opacity=".5" offset="1pt" offset2="-3pt"/>
            <v:textbox style="mso-next-textbox:#_x0000_s85327">
              <w:txbxContent>
                <w:p w:rsidR="00D62277" w:rsidRPr="00011978" w:rsidRDefault="00D62277" w:rsidP="00D318F9">
                  <w:pPr>
                    <w:rPr>
                      <w:lang w:val="es-ES"/>
                    </w:rPr>
                  </w:pPr>
                  <w:r w:rsidRPr="00011978">
                    <w:rPr>
                      <w:lang w:val="es-ES"/>
                    </w:rPr>
                    <w:t xml:space="preserve"> Prestación de servicios eficiente.</w:t>
                  </w:r>
                </w:p>
              </w:txbxContent>
            </v:textbox>
          </v:roundrect>
        </w:pict>
      </w:r>
      <w:r w:rsidRPr="0018539D">
        <w:rPr>
          <w:noProof/>
          <w:sz w:val="24"/>
          <w:szCs w:val="24"/>
        </w:rPr>
        <w:pict>
          <v:roundrect id="_x0000_s85334" style="position:absolute;margin-left:252.35pt;margin-top:18.85pt;width:195.4pt;height:64.85pt;z-index:252542976" arcsize="10923f" fillcolor="#d86b77 [1941]" strokecolor="#d86b77 [1941]" strokeweight="1pt">
            <v:fill color2="#f2cdd1 [661]" angle="-45" focus="-50%" type="gradient"/>
            <v:shadow on="t" type="perspective" color="#4e141a [1605]" opacity=".5" offset="1pt" offset2="-3pt"/>
            <v:textbox style="mso-next-textbox:#_x0000_s85334">
              <w:txbxContent>
                <w:p w:rsidR="00D62277" w:rsidRPr="0021149C" w:rsidRDefault="00D62277" w:rsidP="00D318F9">
                  <w:pPr>
                    <w:rPr>
                      <w:lang w:val="es-ES"/>
                    </w:rPr>
                  </w:pPr>
                  <w:r>
                    <w:rPr>
                      <w:lang w:val="es-ES"/>
                    </w:rPr>
                    <w:t>Infraestructura y equipamiento en  las instituciones educativas.</w:t>
                  </w:r>
                </w:p>
              </w:txbxContent>
            </v:textbox>
          </v:roundrect>
        </w:pict>
      </w:r>
      <w:r w:rsidRPr="0018539D">
        <w:rPr>
          <w:noProof/>
          <w:sz w:val="24"/>
          <w:szCs w:val="24"/>
        </w:rPr>
        <w:pict>
          <v:roundrect id="_x0000_s85333" style="position:absolute;margin-left:520.85pt;margin-top:13.35pt;width:150.9pt;height:64.85pt;z-index:252541952" arcsize="10923f" fillcolor="#d86b77 [1941]" strokecolor="#d86b77 [1941]" strokeweight="1pt">
            <v:fill color2="#f2cdd1 [661]" angle="-45" focus="-50%" type="gradient"/>
            <v:shadow on="t" type="perspective" color="#4e141a [1605]" opacity=".5" offset="1pt" offset2="-3pt"/>
            <v:textbox style="mso-next-textbox:#_x0000_s85333">
              <w:txbxContent>
                <w:p w:rsidR="00D62277" w:rsidRPr="009E5A67" w:rsidRDefault="00D62277" w:rsidP="00D318F9">
                  <w:pPr>
                    <w:rPr>
                      <w:lang w:val="es-ES"/>
                    </w:rPr>
                  </w:pPr>
                  <w:r>
                    <w:rPr>
                      <w:lang w:val="es-ES"/>
                    </w:rPr>
                    <w:t>Coordinación de actores del sistema de educación.</w:t>
                  </w:r>
                </w:p>
              </w:txbxContent>
            </v:textbox>
          </v:roundrect>
        </w:pict>
      </w:r>
    </w:p>
    <w:p w:rsidR="00D318F9" w:rsidRPr="00A23DE8" w:rsidRDefault="00D318F9" w:rsidP="00D318F9">
      <w:pPr>
        <w:rPr>
          <w:sz w:val="24"/>
          <w:szCs w:val="24"/>
        </w:rPr>
      </w:pPr>
    </w:p>
    <w:p w:rsidR="00D318F9" w:rsidRPr="00A23DE8" w:rsidRDefault="00D318F9" w:rsidP="00D318F9">
      <w:pPr>
        <w:rPr>
          <w:sz w:val="24"/>
          <w:szCs w:val="24"/>
        </w:rPr>
      </w:pPr>
    </w:p>
    <w:p w:rsidR="00D318F9" w:rsidRPr="00A23DE8" w:rsidRDefault="0018539D" w:rsidP="00D318F9">
      <w:pPr>
        <w:rPr>
          <w:sz w:val="24"/>
          <w:szCs w:val="24"/>
        </w:rPr>
      </w:pPr>
      <w:r w:rsidRPr="0018539D">
        <w:rPr>
          <w:noProof/>
          <w:sz w:val="24"/>
          <w:szCs w:val="24"/>
        </w:rPr>
        <w:pict>
          <v:roundrect id="_x0000_s85335" style="position:absolute;margin-left:246.35pt;margin-top:20.45pt;width:213.55pt;height:149pt;z-index:252544000" arcsize="10923f" fillcolor="#92d050">
            <v:textbox style="mso-next-textbox:#_x0000_s85335">
              <w:txbxContent>
                <w:p w:rsidR="00D62277" w:rsidRPr="00FF5D11" w:rsidRDefault="00D62277" w:rsidP="00D318F9">
                  <w:pPr>
                    <w:rPr>
                      <w:sz w:val="20"/>
                      <w:szCs w:val="20"/>
                      <w:lang w:val="es-ES"/>
                    </w:rPr>
                  </w:pPr>
                  <w:r w:rsidRPr="00FF5D11">
                    <w:rPr>
                      <w:sz w:val="20"/>
                      <w:szCs w:val="20"/>
                      <w:lang w:val="es-ES"/>
                    </w:rPr>
                    <w:t>El100 % de las baterías sanitarias en buen estado.</w:t>
                  </w:r>
                </w:p>
                <w:p w:rsidR="00D62277" w:rsidRPr="00FF5D11" w:rsidRDefault="00D62277" w:rsidP="00D318F9">
                  <w:pPr>
                    <w:rPr>
                      <w:sz w:val="20"/>
                      <w:szCs w:val="20"/>
                      <w:lang w:val="es-ES"/>
                    </w:rPr>
                  </w:pPr>
                  <w:r w:rsidRPr="00FF5D11">
                    <w:rPr>
                      <w:sz w:val="20"/>
                      <w:szCs w:val="20"/>
                      <w:lang w:val="es-ES"/>
                    </w:rPr>
                    <w:t>El 100% de las aulas de los CE en  excelente estado.</w:t>
                  </w:r>
                </w:p>
                <w:p w:rsidR="00D62277" w:rsidRPr="00FF5D11" w:rsidRDefault="00D62277" w:rsidP="00D318F9">
                  <w:pPr>
                    <w:rPr>
                      <w:sz w:val="20"/>
                      <w:szCs w:val="20"/>
                      <w:lang w:val="es-ES"/>
                    </w:rPr>
                  </w:pPr>
                  <w:r w:rsidRPr="00FF5D11">
                    <w:rPr>
                      <w:sz w:val="20"/>
                      <w:szCs w:val="20"/>
                      <w:lang w:val="es-ES"/>
                    </w:rPr>
                    <w:t xml:space="preserve">El 100 % de los CE  disponen de servicio de agua potable. </w:t>
                  </w:r>
                </w:p>
                <w:p w:rsidR="00D62277" w:rsidRPr="00FF5D11" w:rsidRDefault="00D62277" w:rsidP="00D318F9">
                  <w:pPr>
                    <w:rPr>
                      <w:sz w:val="20"/>
                      <w:szCs w:val="20"/>
                      <w:lang w:val="es-ES"/>
                    </w:rPr>
                  </w:pPr>
                  <w:r w:rsidRPr="00FF5D11">
                    <w:rPr>
                      <w:sz w:val="20"/>
                      <w:szCs w:val="20"/>
                      <w:lang w:val="es-ES"/>
                    </w:rPr>
                    <w:t>EL 100%  de CE  cuentan con Internet.</w:t>
                  </w:r>
                </w:p>
                <w:p w:rsidR="00D62277" w:rsidRPr="00FF5D11" w:rsidRDefault="00D62277" w:rsidP="00D318F9">
                  <w:pPr>
                    <w:rPr>
                      <w:sz w:val="20"/>
                      <w:szCs w:val="20"/>
                      <w:lang w:val="es-ES"/>
                    </w:rPr>
                  </w:pPr>
                  <w:r w:rsidRPr="00FF5D11">
                    <w:rPr>
                      <w:sz w:val="20"/>
                      <w:szCs w:val="20"/>
                      <w:lang w:val="es-ES"/>
                    </w:rPr>
                    <w:t>El 100 % de CE cuentan con laboratorio de física química.</w:t>
                  </w:r>
                </w:p>
              </w:txbxContent>
            </v:textbox>
          </v:roundrect>
        </w:pict>
      </w:r>
      <w:r w:rsidRPr="0018539D">
        <w:rPr>
          <w:noProof/>
          <w:sz w:val="24"/>
          <w:szCs w:val="24"/>
        </w:rPr>
        <w:pict>
          <v:roundrect id="_x0000_s85336" style="position:absolute;margin-left:514.85pt;margin-top:9.7pt;width:156.9pt;height:180.75pt;z-index:252545024" arcsize="10923f" fillcolor="#92d050">
            <v:textbox style="mso-next-textbox:#_x0000_s85336">
              <w:txbxContent>
                <w:p w:rsidR="00D62277" w:rsidRPr="00FF5D11" w:rsidRDefault="00D62277" w:rsidP="00D318F9">
                  <w:pPr>
                    <w:rPr>
                      <w:sz w:val="20"/>
                      <w:szCs w:val="20"/>
                      <w:lang w:val="es-ES"/>
                    </w:rPr>
                  </w:pPr>
                  <w:r w:rsidRPr="00FF5D11">
                    <w:rPr>
                      <w:sz w:val="20"/>
                      <w:szCs w:val="20"/>
                      <w:lang w:val="es-ES"/>
                    </w:rPr>
                    <w:t>100 % de los comités de padres de familia con eficiente nivel organizativo.</w:t>
                  </w:r>
                </w:p>
                <w:p w:rsidR="00D62277" w:rsidRPr="00FF5D11" w:rsidRDefault="00D62277" w:rsidP="00D318F9">
                  <w:pPr>
                    <w:rPr>
                      <w:sz w:val="20"/>
                      <w:szCs w:val="20"/>
                      <w:lang w:val="es-ES"/>
                    </w:rPr>
                  </w:pPr>
                  <w:r w:rsidRPr="00FF5D11">
                    <w:rPr>
                      <w:sz w:val="20"/>
                      <w:szCs w:val="20"/>
                      <w:lang w:val="es-ES"/>
                    </w:rPr>
                    <w:t>100 de los gobiernos estudiantiles asumen su representatividad</w:t>
                  </w:r>
                  <w:proofErr w:type="gramStart"/>
                  <w:r w:rsidRPr="00FF5D11">
                    <w:rPr>
                      <w:sz w:val="20"/>
                      <w:szCs w:val="20"/>
                      <w:lang w:val="es-ES"/>
                    </w:rPr>
                    <w:t>..</w:t>
                  </w:r>
                  <w:proofErr w:type="gramEnd"/>
                </w:p>
                <w:p w:rsidR="00D62277" w:rsidRPr="00FF5D11" w:rsidRDefault="00D62277" w:rsidP="00D318F9">
                  <w:pPr>
                    <w:rPr>
                      <w:sz w:val="20"/>
                      <w:szCs w:val="20"/>
                      <w:lang w:val="es-ES"/>
                    </w:rPr>
                  </w:pPr>
                  <w:r w:rsidRPr="00FF5D11">
                    <w:rPr>
                      <w:sz w:val="20"/>
                      <w:szCs w:val="20"/>
                      <w:lang w:val="es-ES"/>
                    </w:rPr>
                    <w:t>100 de alumnos y padres de familia conocen las leyes y reglamentos de educación vigente.</w:t>
                  </w:r>
                </w:p>
              </w:txbxContent>
            </v:textbox>
          </v:roundrect>
        </w:pict>
      </w:r>
      <w:r w:rsidRPr="0018539D">
        <w:rPr>
          <w:noProof/>
          <w:sz w:val="24"/>
          <w:szCs w:val="24"/>
        </w:rPr>
        <w:pict>
          <v:roundrect id="_x0000_s85326" style="position:absolute;margin-left:.5pt;margin-top:20.45pt;width:166.35pt;height:154.7pt;z-index:252534784" arcsize="10923f" fillcolor="#92d050">
            <v:textbox style="mso-next-textbox:#_x0000_s85326">
              <w:txbxContent>
                <w:p w:rsidR="00D62277" w:rsidRPr="00FF5D11" w:rsidRDefault="00D62277" w:rsidP="00D318F9">
                  <w:pPr>
                    <w:rPr>
                      <w:sz w:val="20"/>
                      <w:szCs w:val="20"/>
                      <w:lang w:val="es-ES"/>
                    </w:rPr>
                  </w:pPr>
                  <w:r w:rsidRPr="00FF5D11">
                    <w:rPr>
                      <w:sz w:val="20"/>
                      <w:szCs w:val="20"/>
                      <w:lang w:val="es-ES"/>
                    </w:rPr>
                    <w:t>El 100% de la población estudiantil  cuenta con servicios de becas escolares.</w:t>
                  </w:r>
                </w:p>
                <w:p w:rsidR="00D62277" w:rsidRPr="00FF5D11" w:rsidRDefault="00D62277" w:rsidP="00D318F9">
                  <w:pPr>
                    <w:rPr>
                      <w:sz w:val="20"/>
                      <w:szCs w:val="20"/>
                      <w:lang w:val="es-ES"/>
                    </w:rPr>
                  </w:pPr>
                  <w:r w:rsidRPr="00FF5D11">
                    <w:rPr>
                      <w:sz w:val="20"/>
                      <w:szCs w:val="20"/>
                      <w:lang w:val="es-ES"/>
                    </w:rPr>
                    <w:t>100 % dispone de almuerzo escolar.</w:t>
                  </w:r>
                </w:p>
                <w:p w:rsidR="00D62277" w:rsidRPr="00FF5D11" w:rsidRDefault="00D62277" w:rsidP="00D318F9">
                  <w:pPr>
                    <w:rPr>
                      <w:sz w:val="20"/>
                      <w:szCs w:val="20"/>
                      <w:lang w:val="es-ES"/>
                    </w:rPr>
                  </w:pPr>
                  <w:r w:rsidRPr="00FF5D11">
                    <w:rPr>
                      <w:sz w:val="20"/>
                      <w:szCs w:val="20"/>
                      <w:lang w:val="es-ES"/>
                    </w:rPr>
                    <w:t>100% cuentan con programas de alfabetización y post alfabetización.</w:t>
                  </w:r>
                </w:p>
              </w:txbxContent>
            </v:textbox>
          </v:roundrect>
        </w:pict>
      </w:r>
    </w:p>
    <w:p w:rsidR="00D318F9" w:rsidRPr="00A23DE8" w:rsidRDefault="00D318F9" w:rsidP="00D318F9">
      <w:pPr>
        <w:rPr>
          <w:sz w:val="24"/>
          <w:szCs w:val="24"/>
        </w:rPr>
      </w:pPr>
    </w:p>
    <w:p w:rsidR="00D318F9" w:rsidRDefault="00D318F9" w:rsidP="00D318F9">
      <w:pPr>
        <w:tabs>
          <w:tab w:val="left" w:pos="4125"/>
          <w:tab w:val="left" w:pos="5593"/>
        </w:tabs>
        <w:rPr>
          <w:sz w:val="24"/>
          <w:szCs w:val="24"/>
        </w:rPr>
      </w:pPr>
      <w:r>
        <w:rPr>
          <w:sz w:val="24"/>
          <w:szCs w:val="24"/>
        </w:rPr>
        <w:tab/>
      </w:r>
    </w:p>
    <w:p w:rsidR="00D318F9" w:rsidRPr="00D318F9" w:rsidRDefault="00D318F9" w:rsidP="00D318F9">
      <w:pPr>
        <w:tabs>
          <w:tab w:val="left" w:pos="4125"/>
          <w:tab w:val="left" w:pos="5593"/>
        </w:tabs>
        <w:rPr>
          <w:sz w:val="24"/>
          <w:szCs w:val="24"/>
        </w:rPr>
      </w:pPr>
      <w:r>
        <w:rPr>
          <w:sz w:val="24"/>
          <w:szCs w:val="24"/>
        </w:rPr>
        <w:tab/>
      </w:r>
    </w:p>
    <w:p w:rsidR="0086152A" w:rsidRPr="00F02556" w:rsidRDefault="0086152A" w:rsidP="00F02556">
      <w:pPr>
        <w:spacing w:after="0" w:line="240" w:lineRule="auto"/>
        <w:jc w:val="both"/>
        <w:rPr>
          <w:rFonts w:ascii="Arial" w:hAnsi="Arial" w:cs="Arial"/>
          <w:b/>
          <w:sz w:val="20"/>
          <w:szCs w:val="20"/>
        </w:rPr>
      </w:pPr>
    </w:p>
    <w:p w:rsidR="008E273F" w:rsidRPr="007D4BA9" w:rsidRDefault="008E273F" w:rsidP="004B3D42">
      <w:pPr>
        <w:pStyle w:val="Prrafodelista"/>
        <w:numPr>
          <w:ilvl w:val="0"/>
          <w:numId w:val="256"/>
        </w:numPr>
        <w:spacing w:after="0" w:line="240" w:lineRule="auto"/>
        <w:jc w:val="both"/>
        <w:rPr>
          <w:rFonts w:ascii="Arial" w:hAnsi="Arial" w:cs="Arial"/>
          <w:b/>
          <w:sz w:val="20"/>
          <w:szCs w:val="20"/>
        </w:rPr>
      </w:pPr>
      <w:r>
        <w:rPr>
          <w:rFonts w:ascii="Arial" w:hAnsi="Arial" w:cs="Arial"/>
          <w:b/>
          <w:sz w:val="20"/>
          <w:szCs w:val="20"/>
        </w:rPr>
        <w:t>Sector salud</w:t>
      </w:r>
      <w:r w:rsidRPr="007D4BA9">
        <w:rPr>
          <w:rFonts w:ascii="Arial" w:hAnsi="Arial" w:cs="Arial"/>
          <w:b/>
          <w:sz w:val="20"/>
          <w:szCs w:val="20"/>
        </w:rPr>
        <w:t>.</w:t>
      </w:r>
    </w:p>
    <w:p w:rsidR="008E273F" w:rsidRPr="00AE52AC" w:rsidRDefault="008E273F" w:rsidP="008E273F">
      <w:pPr>
        <w:pStyle w:val="Prrafodelista"/>
        <w:spacing w:after="0" w:line="240" w:lineRule="auto"/>
        <w:ind w:left="426"/>
        <w:jc w:val="both"/>
        <w:rPr>
          <w:rFonts w:ascii="Arial" w:hAnsi="Arial" w:cs="Arial"/>
          <w:sz w:val="20"/>
          <w:szCs w:val="20"/>
        </w:rPr>
      </w:pPr>
    </w:p>
    <w:p w:rsidR="003B77E8" w:rsidRPr="008E273F" w:rsidRDefault="008E273F" w:rsidP="004B3D42">
      <w:pPr>
        <w:pStyle w:val="Prrafodelista"/>
        <w:numPr>
          <w:ilvl w:val="0"/>
          <w:numId w:val="257"/>
        </w:numPr>
        <w:spacing w:after="0" w:line="240" w:lineRule="auto"/>
        <w:jc w:val="both"/>
        <w:rPr>
          <w:rFonts w:ascii="Arial" w:hAnsi="Arial" w:cs="Arial"/>
          <w:b/>
          <w:sz w:val="20"/>
          <w:szCs w:val="20"/>
        </w:rPr>
      </w:pPr>
      <w:r w:rsidRPr="008E273F">
        <w:rPr>
          <w:rFonts w:ascii="Arial" w:hAnsi="Arial" w:cs="Arial"/>
          <w:b/>
          <w:sz w:val="20"/>
          <w:szCs w:val="20"/>
        </w:rPr>
        <w:lastRenderedPageBreak/>
        <w:t>Análisis de la problemática.</w:t>
      </w:r>
    </w:p>
    <w:p w:rsidR="003B77E8" w:rsidRDefault="0018539D" w:rsidP="003B77E8">
      <w:pPr>
        <w:spacing w:after="0"/>
        <w:jc w:val="center"/>
        <w:rPr>
          <w:b/>
          <w:sz w:val="24"/>
          <w:szCs w:val="24"/>
        </w:rPr>
      </w:pPr>
      <w:r w:rsidRPr="0018539D">
        <w:rPr>
          <w:noProof/>
        </w:rPr>
        <w:pict>
          <v:rect id="_x0000_s1612" style="position:absolute;left:0;text-align:left;margin-left:241.6pt;margin-top:.95pt;width:255.4pt;height:34.65pt;z-index:251971584" fillcolor="yellow" strokecolor="#8dc182 [1943]" strokeweight="1pt">
            <v:fill color2="#d9ead5 [663]"/>
            <v:shadow on="t" type="perspective" color="#264221 [1607]" opacity=".5" offset="1pt" offset2="-3pt"/>
            <v:textbox style="mso-next-textbox:#_x0000_s1612">
              <w:txbxContent>
                <w:p w:rsidR="00D62277" w:rsidRPr="00011978" w:rsidRDefault="00D62277" w:rsidP="003B77E8">
                  <w:pPr>
                    <w:jc w:val="center"/>
                    <w:rPr>
                      <w:b/>
                      <w:lang w:val="es-ES"/>
                    </w:rPr>
                  </w:pPr>
                  <w:r w:rsidRPr="00011978">
                    <w:rPr>
                      <w:b/>
                      <w:lang w:val="es-ES"/>
                    </w:rPr>
                    <w:t>POBLACION NO ACCEDE A SERVICIO DE SALUD.</w:t>
                  </w:r>
                </w:p>
              </w:txbxContent>
            </v:textbox>
          </v:rect>
        </w:pict>
      </w:r>
    </w:p>
    <w:p w:rsidR="003B77E8" w:rsidRDefault="0018539D" w:rsidP="003B77E8">
      <w:pPr>
        <w:spacing w:after="0"/>
        <w:jc w:val="center"/>
        <w:rPr>
          <w:b/>
          <w:sz w:val="24"/>
          <w:szCs w:val="24"/>
        </w:rPr>
      </w:pPr>
      <w:r w:rsidRPr="0018539D">
        <w:rPr>
          <w:b/>
          <w:noProof/>
          <w:color w:val="FF0000"/>
          <w:sz w:val="24"/>
          <w:szCs w:val="24"/>
        </w:rPr>
        <w:pict>
          <v:roundrect id="_x0000_s1611" style="position:absolute;left:0;text-align:left;margin-left:19.3pt;margin-top:11.15pt;width:76.1pt;height:35pt;z-index:251970560" arcsize="10923f" fillcolor="#1b587c [3206]" strokecolor="#1b587c [3206]" strokeweight="10pt">
            <v:stroke linestyle="thinThin"/>
            <v:shadow color="#868686"/>
            <v:textbox style="mso-next-textbox:#_x0000_s1611">
              <w:txbxContent>
                <w:p w:rsidR="00D62277" w:rsidRPr="00DE4B65" w:rsidRDefault="00D62277" w:rsidP="003B77E8">
                  <w:pPr>
                    <w:jc w:val="center"/>
                    <w:rPr>
                      <w:b/>
                      <w:color w:val="FFFFFF" w:themeColor="background1"/>
                    </w:rPr>
                  </w:pPr>
                  <w:r w:rsidRPr="00DE4B65">
                    <w:rPr>
                      <w:b/>
                      <w:color w:val="FFFFFF" w:themeColor="background1"/>
                    </w:rPr>
                    <w:t>EFECTO</w:t>
                  </w:r>
                </w:p>
              </w:txbxContent>
            </v:textbox>
          </v:roundrect>
        </w:pict>
      </w:r>
    </w:p>
    <w:p w:rsidR="003B77E8" w:rsidRDefault="003B77E8" w:rsidP="003B77E8">
      <w:pPr>
        <w:tabs>
          <w:tab w:val="left" w:pos="10061"/>
        </w:tabs>
        <w:rPr>
          <w:sz w:val="24"/>
          <w:szCs w:val="24"/>
        </w:rPr>
      </w:pPr>
    </w:p>
    <w:p w:rsidR="003B77E8" w:rsidRDefault="0018539D" w:rsidP="003B77E8">
      <w:pPr>
        <w:tabs>
          <w:tab w:val="left" w:pos="10061"/>
        </w:tabs>
        <w:rPr>
          <w:sz w:val="24"/>
          <w:szCs w:val="24"/>
        </w:rPr>
      </w:pPr>
      <w:r w:rsidRPr="0018539D">
        <w:rPr>
          <w:noProof/>
          <w:sz w:val="24"/>
          <w:szCs w:val="24"/>
        </w:rPr>
        <w:pict>
          <v:roundrect id="_x0000_s1605" style="position:absolute;margin-left:487.1pt;margin-top:18.55pt;width:132.65pt;height:53.35pt;z-index:251964416" arcsize="10923f" fillcolor="#9f87b7 [1944]" strokecolor="#9f87b7 [1944]" strokeweight="1pt">
            <v:fill color2="#dfd7e7 [664]" angle="-45" focus="-50%" type="gradient"/>
            <v:shadow on="t" type="perspective" color="#2f233b [1608]" opacity=".5" offset="1pt" offset2="-3pt"/>
            <v:textbox style="mso-next-textbox:#_x0000_s1605">
              <w:txbxContent>
                <w:p w:rsidR="00D62277" w:rsidRPr="00F240C9" w:rsidRDefault="00D62277" w:rsidP="003B77E8">
                  <w:pPr>
                    <w:rPr>
                      <w:szCs w:val="20"/>
                      <w:lang w:val="es-ES"/>
                    </w:rPr>
                  </w:pPr>
                  <w:r>
                    <w:rPr>
                      <w:szCs w:val="20"/>
                      <w:lang w:val="es-ES"/>
                    </w:rPr>
                    <w:t>Falta de credibilidad de la población al Sub Centro de Salud.</w:t>
                  </w:r>
                </w:p>
              </w:txbxContent>
            </v:textbox>
          </v:roundrect>
        </w:pict>
      </w:r>
      <w:r w:rsidRPr="0018539D">
        <w:rPr>
          <w:noProof/>
          <w:sz w:val="24"/>
          <w:szCs w:val="24"/>
        </w:rPr>
        <w:pict>
          <v:roundrect id="_x0000_s1608" style="position:absolute;margin-left:122.85pt;margin-top:18.55pt;width:130.25pt;height:52.5pt;z-index:251967488" arcsize="10923f" fillcolor="#9f87b7 [1944]" strokecolor="#9f87b7 [1944]" strokeweight="1pt">
            <v:fill color2="#dfd7e7 [664]" angle="-45" focus="-50%" type="gradient"/>
            <v:shadow on="t" type="perspective" color="#2f233b [1608]" opacity=".5" offset="1pt" offset2="-3pt"/>
            <v:textbox style="mso-next-textbox:#_x0000_s1608">
              <w:txbxContent>
                <w:p w:rsidR="00D62277" w:rsidRPr="00F240C9" w:rsidRDefault="00D62277" w:rsidP="003B77E8">
                  <w:pPr>
                    <w:rPr>
                      <w:szCs w:val="20"/>
                      <w:lang w:val="es-ES"/>
                    </w:rPr>
                  </w:pPr>
                  <w:r>
                    <w:rPr>
                      <w:szCs w:val="20"/>
                      <w:lang w:val="es-ES"/>
                    </w:rPr>
                    <w:t>Alto índice de enfermedades.</w:t>
                  </w:r>
                </w:p>
              </w:txbxContent>
            </v:textbox>
          </v:roundrect>
        </w:pict>
      </w:r>
    </w:p>
    <w:p w:rsidR="003B77E8" w:rsidRPr="00A23DE8" w:rsidRDefault="003B77E8" w:rsidP="003B77E8">
      <w:pPr>
        <w:rPr>
          <w:sz w:val="24"/>
          <w:szCs w:val="24"/>
        </w:rPr>
      </w:pPr>
    </w:p>
    <w:p w:rsidR="003B77E8" w:rsidRPr="00A23DE8" w:rsidRDefault="003B77E8" w:rsidP="003B77E8">
      <w:pPr>
        <w:rPr>
          <w:sz w:val="24"/>
          <w:szCs w:val="24"/>
        </w:rPr>
      </w:pPr>
    </w:p>
    <w:p w:rsidR="003B77E8" w:rsidRPr="00A23DE8" w:rsidRDefault="0018539D" w:rsidP="003B77E8">
      <w:pPr>
        <w:rPr>
          <w:sz w:val="24"/>
          <w:szCs w:val="24"/>
        </w:rPr>
      </w:pPr>
      <w:r w:rsidRPr="0018539D">
        <w:rPr>
          <w:noProof/>
          <w:sz w:val="24"/>
          <w:szCs w:val="24"/>
        </w:rPr>
        <w:pict>
          <v:roundrect id="_x0000_s1610" style="position:absolute;margin-left:22.7pt;margin-top:25.75pt;width:72.7pt;height:33.65pt;z-index:251969536" arcsize="10923f" fillcolor="#604878 [3208]" strokecolor="#604878 [3208]" strokeweight="10pt">
            <v:stroke linestyle="thinThin"/>
            <v:shadow color="#868686"/>
            <v:textbox style="mso-next-textbox:#_x0000_s1610">
              <w:txbxContent>
                <w:p w:rsidR="00D62277" w:rsidRDefault="00D62277" w:rsidP="003B77E8">
                  <w:pPr>
                    <w:jc w:val="center"/>
                  </w:pPr>
                  <w:r w:rsidRPr="00FE3645">
                    <w:rPr>
                      <w:color w:val="FFFFFF" w:themeColor="background1"/>
                    </w:rPr>
                    <w:t>CAUSA</w:t>
                  </w:r>
                </w:p>
              </w:txbxContent>
            </v:textbox>
          </v:roundrect>
        </w:pict>
      </w:r>
      <w:r w:rsidRPr="0018539D">
        <w:rPr>
          <w:noProof/>
          <w:sz w:val="24"/>
          <w:szCs w:val="24"/>
        </w:rPr>
        <w:pict>
          <v:rect id="_x0000_s1604" style="position:absolute;margin-left:214.65pt;margin-top:11.75pt;width:324.95pt;height:32.95pt;z-index:251963392" fillcolor="#9f2936 [3205]" strokecolor="#9f2936 [3205]" strokeweight="10pt">
            <v:stroke linestyle="thinThin"/>
            <v:shadow color="#868686"/>
            <v:textbox style="mso-next-textbox:#_x0000_s1604">
              <w:txbxContent>
                <w:p w:rsidR="00D62277" w:rsidRPr="00B221BF" w:rsidRDefault="00D62277" w:rsidP="003B77E8">
                  <w:pPr>
                    <w:jc w:val="center"/>
                    <w:rPr>
                      <w:b/>
                      <w:color w:val="FFFFFF" w:themeColor="background1"/>
                      <w:lang w:val="es-ES"/>
                    </w:rPr>
                  </w:pPr>
                  <w:r>
                    <w:rPr>
                      <w:b/>
                      <w:color w:val="FFFFFF" w:themeColor="background1"/>
                      <w:lang w:val="es-ES"/>
                    </w:rPr>
                    <w:t>POBLACIÓN NO VALORA EL SERVICIO DE SALUD.</w:t>
                  </w:r>
                </w:p>
              </w:txbxContent>
            </v:textbox>
          </v:rect>
        </w:pict>
      </w:r>
    </w:p>
    <w:p w:rsidR="003B77E8" w:rsidRPr="00A23DE8" w:rsidRDefault="003B77E8" w:rsidP="003B77E8">
      <w:pPr>
        <w:rPr>
          <w:sz w:val="24"/>
          <w:szCs w:val="24"/>
        </w:rPr>
      </w:pPr>
    </w:p>
    <w:p w:rsidR="003B77E8" w:rsidRPr="00A23DE8" w:rsidRDefault="0018539D" w:rsidP="003B77E8">
      <w:pPr>
        <w:rPr>
          <w:sz w:val="24"/>
          <w:szCs w:val="24"/>
        </w:rPr>
      </w:pPr>
      <w:r w:rsidRPr="0018539D">
        <w:rPr>
          <w:noProof/>
          <w:sz w:val="24"/>
          <w:szCs w:val="24"/>
        </w:rPr>
        <w:pict>
          <v:roundrect id="_x0000_s1607" style="position:absolute;margin-left:19.3pt;margin-top:25.55pt;width:115.3pt;height:54.35pt;z-index:251966464" arcsize="10923f" fillcolor="#d86b77 [1941]" strokecolor="#d86b77 [1941]" strokeweight="1pt">
            <v:fill color2="#f2cdd1 [661]" angle="-45" focus="-50%" type="gradient"/>
            <v:shadow on="t" type="perspective" color="#4e141a [1605]" opacity=".5" offset="1pt" offset2="-3pt"/>
            <v:textbox style="mso-next-textbox:#_x0000_s1607">
              <w:txbxContent>
                <w:p w:rsidR="00D62277" w:rsidRPr="00F240C9" w:rsidRDefault="00D62277" w:rsidP="003B77E8">
                  <w:pPr>
                    <w:rPr>
                      <w:lang w:val="es-ES"/>
                    </w:rPr>
                  </w:pPr>
                  <w:r w:rsidRPr="00F240C9">
                    <w:rPr>
                      <w:lang w:val="es-ES"/>
                    </w:rPr>
                    <w:t>Limitada prestación de servicios.</w:t>
                  </w:r>
                </w:p>
                <w:p w:rsidR="00D62277" w:rsidRPr="00932E48" w:rsidRDefault="00D62277" w:rsidP="003B77E8">
                  <w:pPr>
                    <w:rPr>
                      <w:szCs w:val="20"/>
                    </w:rPr>
                  </w:pPr>
                </w:p>
              </w:txbxContent>
            </v:textbox>
          </v:roundrect>
        </w:pict>
      </w:r>
      <w:r w:rsidRPr="0018539D">
        <w:rPr>
          <w:noProof/>
          <w:sz w:val="24"/>
          <w:szCs w:val="24"/>
        </w:rPr>
        <w:pict>
          <v:roundrect id="_x0000_s1614" style="position:absolute;margin-left:549.35pt;margin-top:25.55pt;width:123.1pt;height:74.75pt;z-index:251973632" arcsize="10923f" fillcolor="#d86b77 [1941]" strokecolor="#d86b77 [1941]" strokeweight="1pt">
            <v:fill color2="#f2cdd1 [661]" angle="-45" focus="-50%" type="gradient"/>
            <v:shadow on="t" type="perspective" color="#4e141a [1605]" opacity=".5" offset="1pt" offset2="-3pt"/>
            <v:textbox style="mso-next-textbox:#_x0000_s1614">
              <w:txbxContent>
                <w:p w:rsidR="00D62277" w:rsidRPr="00F255F8" w:rsidRDefault="00D62277" w:rsidP="003B77E8">
                  <w:pPr>
                    <w:rPr>
                      <w:lang w:val="es-ES"/>
                    </w:rPr>
                  </w:pPr>
                  <w:r>
                    <w:rPr>
                      <w:lang w:val="es-ES"/>
                    </w:rPr>
                    <w:t>Limitado acceso a capacitación en medicina preventiva.</w:t>
                  </w:r>
                </w:p>
              </w:txbxContent>
            </v:textbox>
          </v:roundrect>
        </w:pict>
      </w:r>
      <w:r w:rsidRPr="0018539D">
        <w:rPr>
          <w:noProof/>
          <w:sz w:val="24"/>
          <w:szCs w:val="24"/>
        </w:rPr>
        <w:pict>
          <v:roundrect id="_x0000_s1613" style="position:absolute;margin-left:356.6pt;margin-top:25.55pt;width:153.3pt;height:68.25pt;z-index:251972608" arcsize="10923f" fillcolor="#d86b77 [1941]" strokecolor="#d86b77 [1941]" strokeweight="1pt">
            <v:fill color2="#f2cdd1 [661]" angle="-45" focus="-50%" type="gradient"/>
            <v:shadow on="t" type="perspective" color="#4e141a [1605]" opacity=".5" offset="1pt" offset2="-3pt"/>
            <v:textbox style="mso-next-textbox:#_x0000_s1613">
              <w:txbxContent>
                <w:p w:rsidR="00D62277" w:rsidRPr="009E5A67" w:rsidRDefault="00D62277" w:rsidP="003B77E8">
                  <w:pPr>
                    <w:rPr>
                      <w:lang w:val="es-ES"/>
                    </w:rPr>
                  </w:pPr>
                  <w:r>
                    <w:rPr>
                      <w:lang w:val="es-ES"/>
                    </w:rPr>
                    <w:t>Descoordinación de actores del sistema de salud.</w:t>
                  </w:r>
                </w:p>
                <w:p w:rsidR="00D62277" w:rsidRPr="009E5A67" w:rsidRDefault="00D62277" w:rsidP="003B77E8">
                  <w:pPr>
                    <w:rPr>
                      <w:lang w:val="es-ES"/>
                    </w:rPr>
                  </w:pPr>
                </w:p>
              </w:txbxContent>
            </v:textbox>
          </v:roundrect>
        </w:pict>
      </w:r>
      <w:r w:rsidRPr="0018539D">
        <w:rPr>
          <w:noProof/>
          <w:sz w:val="24"/>
          <w:szCs w:val="24"/>
        </w:rPr>
        <w:pict>
          <v:roundrect id="_x0000_s1609" style="position:absolute;margin-left:181.85pt;margin-top:19.05pt;width:132.8pt;height:82.35pt;z-index:251968512" arcsize="10923f" fillcolor="#d86b77 [1941]" strokecolor="#d86b77 [1941]" strokeweight="1pt">
            <v:fill color2="#f2cdd1 [661]" angle="-45" focus="-50%" type="gradient"/>
            <v:shadow on="t" type="perspective" color="#4e141a [1605]" opacity=".5" offset="1pt" offset2="-3pt"/>
            <v:textbox style="mso-next-textbox:#_x0000_s1609">
              <w:txbxContent>
                <w:p w:rsidR="00D62277" w:rsidRPr="0021149C" w:rsidRDefault="00D62277" w:rsidP="003B77E8">
                  <w:pPr>
                    <w:rPr>
                      <w:lang w:val="es-ES"/>
                    </w:rPr>
                  </w:pPr>
                  <w:r>
                    <w:rPr>
                      <w:lang w:val="es-ES"/>
                    </w:rPr>
                    <w:t>Limitada de infraestructura y equipamiento del Sub centro de Salud.</w:t>
                  </w:r>
                </w:p>
                <w:p w:rsidR="00D62277" w:rsidRPr="009C2DAE" w:rsidRDefault="00D62277" w:rsidP="003B77E8">
                  <w:pPr>
                    <w:rPr>
                      <w:sz w:val="20"/>
                      <w:szCs w:val="20"/>
                      <w:lang w:val="es-ES"/>
                    </w:rPr>
                  </w:pPr>
                </w:p>
              </w:txbxContent>
            </v:textbox>
          </v:roundrect>
        </w:pict>
      </w:r>
    </w:p>
    <w:p w:rsidR="003B77E8" w:rsidRPr="00A23DE8" w:rsidRDefault="003B77E8" w:rsidP="003B77E8">
      <w:pPr>
        <w:rPr>
          <w:sz w:val="24"/>
          <w:szCs w:val="24"/>
        </w:rPr>
      </w:pPr>
    </w:p>
    <w:p w:rsidR="003B77E8" w:rsidRPr="00A23DE8" w:rsidRDefault="003B77E8" w:rsidP="003B77E8">
      <w:pPr>
        <w:rPr>
          <w:sz w:val="24"/>
          <w:szCs w:val="24"/>
        </w:rPr>
      </w:pPr>
    </w:p>
    <w:p w:rsidR="003B77E8" w:rsidRPr="00A23DE8" w:rsidRDefault="0018539D" w:rsidP="003B77E8">
      <w:pPr>
        <w:tabs>
          <w:tab w:val="left" w:pos="5593"/>
        </w:tabs>
        <w:rPr>
          <w:sz w:val="24"/>
          <w:szCs w:val="24"/>
        </w:rPr>
      </w:pPr>
      <w:r w:rsidRPr="0018539D">
        <w:rPr>
          <w:noProof/>
          <w:sz w:val="24"/>
          <w:szCs w:val="24"/>
        </w:rPr>
        <w:pict>
          <v:roundrect id="_x0000_s1606" style="position:absolute;margin-left:8.15pt;margin-top:20.85pt;width:157.95pt;height:154.3pt;z-index:251965440" arcsize="10923f" fillcolor="#f9b268 [1940]">
            <v:textbox style="mso-next-textbox:#_x0000_s1606">
              <w:txbxContent>
                <w:p w:rsidR="00D62277" w:rsidRDefault="00D62277" w:rsidP="003B77E8">
                  <w:pPr>
                    <w:rPr>
                      <w:sz w:val="20"/>
                      <w:szCs w:val="20"/>
                      <w:lang w:val="es-ES"/>
                    </w:rPr>
                  </w:pPr>
                  <w:r>
                    <w:rPr>
                      <w:sz w:val="20"/>
                      <w:szCs w:val="20"/>
                      <w:lang w:val="es-ES"/>
                    </w:rPr>
                    <w:t>EL 100 % de la población presenta enfermedades comunes en niños adultos y adultos mayores.</w:t>
                  </w:r>
                </w:p>
                <w:p w:rsidR="00D62277" w:rsidRDefault="00D62277" w:rsidP="003B77E8">
                  <w:pPr>
                    <w:rPr>
                      <w:sz w:val="20"/>
                      <w:szCs w:val="20"/>
                      <w:lang w:val="es-ES"/>
                    </w:rPr>
                  </w:pPr>
                  <w:r>
                    <w:rPr>
                      <w:sz w:val="20"/>
                      <w:szCs w:val="20"/>
                      <w:lang w:val="es-ES"/>
                    </w:rPr>
                    <w:t xml:space="preserve"> Sub Centro de Salud solo brinda  el servicio de consulta.</w:t>
                  </w:r>
                </w:p>
                <w:p w:rsidR="00D62277" w:rsidRPr="00256C47" w:rsidRDefault="00D62277" w:rsidP="003B77E8">
                  <w:pPr>
                    <w:rPr>
                      <w:sz w:val="20"/>
                      <w:szCs w:val="20"/>
                      <w:lang w:val="es-ES"/>
                    </w:rPr>
                  </w:pPr>
                  <w:r w:rsidRPr="002B1E57">
                    <w:rPr>
                      <w:sz w:val="20"/>
                      <w:szCs w:val="20"/>
                      <w:lang w:val="es-ES"/>
                    </w:rPr>
                    <w:t>Población no valora el s</w:t>
                  </w:r>
                  <w:r>
                    <w:rPr>
                      <w:sz w:val="20"/>
                      <w:szCs w:val="20"/>
                      <w:lang w:val="es-ES"/>
                    </w:rPr>
                    <w:t>ervicio de salud o no accede.</w:t>
                  </w:r>
                </w:p>
              </w:txbxContent>
            </v:textbox>
          </v:roundrect>
        </w:pict>
      </w:r>
      <w:r w:rsidR="003B77E8">
        <w:rPr>
          <w:sz w:val="24"/>
          <w:szCs w:val="24"/>
        </w:rPr>
        <w:tab/>
      </w:r>
    </w:p>
    <w:p w:rsidR="003B77E8" w:rsidRPr="00A23DE8" w:rsidRDefault="0018539D" w:rsidP="003B77E8">
      <w:pPr>
        <w:rPr>
          <w:sz w:val="24"/>
          <w:szCs w:val="24"/>
        </w:rPr>
      </w:pPr>
      <w:r w:rsidRPr="0018539D">
        <w:rPr>
          <w:noProof/>
          <w:sz w:val="24"/>
          <w:szCs w:val="24"/>
        </w:rPr>
        <w:pict>
          <v:roundrect id="_x0000_s1617" style="position:absolute;margin-left:543.35pt;margin-top:16.3pt;width:133pt;height:68.05pt;z-index:251976704" arcsize="10923f" fillcolor="#f9b268 [1940]">
            <v:textbox style="mso-next-textbox:#_x0000_s1617">
              <w:txbxContent>
                <w:p w:rsidR="00D62277" w:rsidRPr="00FF5D11" w:rsidRDefault="00D62277" w:rsidP="003B77E8">
                  <w:pPr>
                    <w:rPr>
                      <w:sz w:val="20"/>
                      <w:szCs w:val="20"/>
                      <w:lang w:val="es-ES"/>
                    </w:rPr>
                  </w:pPr>
                  <w:r w:rsidRPr="00FF5D11">
                    <w:rPr>
                      <w:sz w:val="20"/>
                      <w:szCs w:val="20"/>
                      <w:lang w:val="es-ES"/>
                    </w:rPr>
                    <w:t>95 % de la población no accede a medicina preventiva.</w:t>
                  </w:r>
                </w:p>
              </w:txbxContent>
            </v:textbox>
          </v:roundrect>
        </w:pict>
      </w:r>
      <w:r w:rsidRPr="0018539D">
        <w:rPr>
          <w:noProof/>
          <w:sz w:val="24"/>
          <w:szCs w:val="24"/>
        </w:rPr>
        <w:pict>
          <v:roundrect id="_x0000_s1615" style="position:absolute;margin-left:351.35pt;margin-top:7.45pt;width:164.25pt;height:70.15pt;z-index:251974656" arcsize="10923f" fillcolor="#f9b268 [1940]">
            <v:textbox style="mso-next-textbox:#_x0000_s1615">
              <w:txbxContent>
                <w:p w:rsidR="00D62277" w:rsidRPr="00FF5D11" w:rsidRDefault="00D62277" w:rsidP="003B77E8">
                  <w:pPr>
                    <w:rPr>
                      <w:sz w:val="20"/>
                      <w:szCs w:val="20"/>
                      <w:lang w:val="es-ES"/>
                    </w:rPr>
                  </w:pPr>
                  <w:r w:rsidRPr="00FF5D11">
                    <w:rPr>
                      <w:sz w:val="20"/>
                      <w:szCs w:val="20"/>
                      <w:lang w:val="es-ES"/>
                    </w:rPr>
                    <w:t>0 espacios de coordinación entre los actores.</w:t>
                  </w:r>
                </w:p>
                <w:p w:rsidR="00D62277" w:rsidRPr="00F240C9" w:rsidRDefault="00D62277" w:rsidP="003B77E8">
                  <w:pPr>
                    <w:rPr>
                      <w:lang w:val="es-ES"/>
                    </w:rPr>
                  </w:pPr>
                </w:p>
              </w:txbxContent>
            </v:textbox>
          </v:roundrect>
        </w:pict>
      </w:r>
      <w:r w:rsidRPr="0018539D">
        <w:rPr>
          <w:noProof/>
          <w:sz w:val="24"/>
          <w:szCs w:val="24"/>
        </w:rPr>
        <w:pict>
          <v:roundrect id="_x0000_s1616" style="position:absolute;margin-left:181.85pt;margin-top:2.8pt;width:141.65pt;height:127.3pt;z-index:251975680" arcsize="10923f" fillcolor="#f9b268 [1940]">
            <v:textbox style="mso-next-textbox:#_x0000_s1616">
              <w:txbxContent>
                <w:p w:rsidR="00D62277" w:rsidRPr="00FF5D11" w:rsidRDefault="00D62277" w:rsidP="003B77E8">
                  <w:pPr>
                    <w:rPr>
                      <w:sz w:val="20"/>
                      <w:szCs w:val="20"/>
                      <w:lang w:val="es-ES"/>
                    </w:rPr>
                  </w:pPr>
                  <w:r w:rsidRPr="00FF5D11">
                    <w:rPr>
                      <w:sz w:val="20"/>
                      <w:szCs w:val="20"/>
                      <w:lang w:val="es-ES"/>
                    </w:rPr>
                    <w:t>Sub Centro de Salud  no cuenta con servicio de agua potable.</w:t>
                  </w:r>
                </w:p>
                <w:p w:rsidR="00D62277" w:rsidRPr="00FF5D11" w:rsidRDefault="00D62277" w:rsidP="003B77E8">
                  <w:pPr>
                    <w:rPr>
                      <w:sz w:val="20"/>
                      <w:szCs w:val="20"/>
                      <w:lang w:val="es-ES"/>
                    </w:rPr>
                  </w:pPr>
                  <w:r w:rsidRPr="00FF5D11">
                    <w:rPr>
                      <w:sz w:val="20"/>
                      <w:szCs w:val="20"/>
                      <w:lang w:val="es-ES"/>
                    </w:rPr>
                    <w:t>Servicio de recolección de basura 1 vez por semana.</w:t>
                  </w:r>
                </w:p>
              </w:txbxContent>
            </v:textbox>
          </v:roundrect>
        </w:pict>
      </w:r>
    </w:p>
    <w:p w:rsidR="003B77E8" w:rsidRDefault="00B45389" w:rsidP="00B45389">
      <w:pPr>
        <w:tabs>
          <w:tab w:val="left" w:pos="3495"/>
        </w:tabs>
        <w:rPr>
          <w:sz w:val="24"/>
          <w:szCs w:val="24"/>
        </w:rPr>
      </w:pPr>
      <w:r>
        <w:rPr>
          <w:sz w:val="24"/>
          <w:szCs w:val="24"/>
        </w:rPr>
        <w:tab/>
      </w:r>
    </w:p>
    <w:p w:rsidR="003B77E8" w:rsidRPr="00A23DE8" w:rsidRDefault="003B77E8" w:rsidP="003B77E8">
      <w:pPr>
        <w:rPr>
          <w:sz w:val="24"/>
          <w:szCs w:val="24"/>
        </w:rPr>
      </w:pPr>
    </w:p>
    <w:p w:rsidR="007653EF" w:rsidRDefault="007653EF" w:rsidP="00B45389">
      <w:pPr>
        <w:spacing w:after="0" w:line="240" w:lineRule="auto"/>
        <w:jc w:val="both"/>
        <w:rPr>
          <w:rFonts w:ascii="Arial" w:hAnsi="Arial" w:cs="Arial"/>
          <w:b/>
          <w:sz w:val="20"/>
          <w:szCs w:val="20"/>
        </w:rPr>
      </w:pPr>
    </w:p>
    <w:p w:rsidR="00A67913" w:rsidRPr="00B45389" w:rsidRDefault="00A67913" w:rsidP="00B45389">
      <w:pPr>
        <w:spacing w:after="0" w:line="240" w:lineRule="auto"/>
        <w:jc w:val="both"/>
        <w:rPr>
          <w:rFonts w:ascii="Arial" w:hAnsi="Arial" w:cs="Arial"/>
          <w:b/>
          <w:sz w:val="20"/>
          <w:szCs w:val="20"/>
        </w:rPr>
      </w:pPr>
    </w:p>
    <w:p w:rsidR="008E273F" w:rsidRPr="00B45389" w:rsidRDefault="008E273F" w:rsidP="004B3D42">
      <w:pPr>
        <w:pStyle w:val="Prrafodelista"/>
        <w:numPr>
          <w:ilvl w:val="0"/>
          <w:numId w:val="257"/>
        </w:numPr>
        <w:spacing w:after="0" w:line="240" w:lineRule="auto"/>
        <w:jc w:val="both"/>
        <w:rPr>
          <w:rFonts w:ascii="Arial" w:hAnsi="Arial" w:cs="Arial"/>
          <w:b/>
          <w:sz w:val="20"/>
          <w:szCs w:val="20"/>
        </w:rPr>
      </w:pPr>
      <w:r w:rsidRPr="00B45389">
        <w:rPr>
          <w:rFonts w:ascii="Arial" w:hAnsi="Arial" w:cs="Arial"/>
          <w:b/>
          <w:sz w:val="20"/>
          <w:szCs w:val="20"/>
        </w:rPr>
        <w:t>Análisis de los objetivos.</w:t>
      </w:r>
    </w:p>
    <w:p w:rsidR="003B77E8" w:rsidRPr="00922211" w:rsidRDefault="0018539D" w:rsidP="00D318F9">
      <w:pPr>
        <w:spacing w:after="0"/>
        <w:rPr>
          <w:b/>
          <w:color w:val="FF0000"/>
          <w:sz w:val="24"/>
          <w:szCs w:val="24"/>
        </w:rPr>
      </w:pPr>
      <w:r w:rsidRPr="0018539D">
        <w:rPr>
          <w:b/>
          <w:noProof/>
          <w:sz w:val="24"/>
          <w:szCs w:val="24"/>
        </w:rPr>
        <w:lastRenderedPageBreak/>
        <w:pict>
          <v:rect id="_x0000_s1756" style="position:absolute;margin-left:241.6pt;margin-top:9.75pt;width:255.4pt;height:34.65pt;z-index:252119040" fillcolor="#0fc" strokecolor="#8dc182 [1943]" strokeweight="1pt">
            <v:fill color2="#d9ead5 [663]"/>
            <v:shadow on="t" type="perspective" color="#264221 [1607]" opacity=".5" offset="1pt" offset2="-3pt"/>
            <v:textbox style="mso-next-textbox:#_x0000_s1756">
              <w:txbxContent>
                <w:p w:rsidR="00D62277" w:rsidRPr="00011978" w:rsidRDefault="00D62277" w:rsidP="003B77E8">
                  <w:pPr>
                    <w:jc w:val="center"/>
                    <w:rPr>
                      <w:b/>
                      <w:lang w:val="es-ES"/>
                    </w:rPr>
                  </w:pPr>
                  <w:r w:rsidRPr="00011978">
                    <w:rPr>
                      <w:b/>
                      <w:lang w:val="es-ES"/>
                    </w:rPr>
                    <w:t>POBLACION  ACCEDE A SERVICIO DE SALUD.</w:t>
                  </w:r>
                </w:p>
              </w:txbxContent>
            </v:textbox>
          </v:rect>
        </w:pict>
      </w:r>
    </w:p>
    <w:p w:rsidR="003B77E8" w:rsidRDefault="003B77E8" w:rsidP="003B77E8">
      <w:pPr>
        <w:spacing w:after="0"/>
        <w:jc w:val="center"/>
        <w:rPr>
          <w:b/>
          <w:sz w:val="24"/>
          <w:szCs w:val="24"/>
        </w:rPr>
      </w:pPr>
    </w:p>
    <w:p w:rsidR="003B77E8" w:rsidRDefault="003B77E8" w:rsidP="003B77E8">
      <w:pPr>
        <w:spacing w:after="0"/>
        <w:jc w:val="center"/>
        <w:rPr>
          <w:b/>
          <w:sz w:val="24"/>
          <w:szCs w:val="24"/>
        </w:rPr>
      </w:pPr>
    </w:p>
    <w:p w:rsidR="003B77E8" w:rsidRDefault="0018539D" w:rsidP="003B77E8">
      <w:pPr>
        <w:spacing w:after="0"/>
        <w:jc w:val="center"/>
        <w:rPr>
          <w:b/>
          <w:sz w:val="24"/>
          <w:szCs w:val="24"/>
        </w:rPr>
      </w:pPr>
      <w:r w:rsidRPr="0018539D">
        <w:rPr>
          <w:b/>
          <w:noProof/>
          <w:color w:val="FF0000"/>
          <w:sz w:val="24"/>
          <w:szCs w:val="24"/>
        </w:rPr>
        <w:pict>
          <v:roundrect id="_x0000_s1755" style="position:absolute;left:0;text-align:left;margin-left:29.25pt;margin-top:-.35pt;width:76.1pt;height:35pt;z-index:252118016" arcsize="10923f" fillcolor="#1b587c [3206]" strokecolor="#1b587c [3206]" strokeweight="10pt">
            <v:stroke linestyle="thinThin"/>
            <v:shadow color="#868686"/>
            <v:textbox style="mso-next-textbox:#_x0000_s1755">
              <w:txbxContent>
                <w:p w:rsidR="00D62277" w:rsidRPr="00DE4B65" w:rsidRDefault="00D62277" w:rsidP="003B77E8">
                  <w:pPr>
                    <w:jc w:val="center"/>
                    <w:rPr>
                      <w:b/>
                      <w:color w:val="FFFFFF" w:themeColor="background1"/>
                    </w:rPr>
                  </w:pPr>
                  <w:r w:rsidRPr="00DE4B65">
                    <w:rPr>
                      <w:b/>
                      <w:color w:val="FFFFFF" w:themeColor="background1"/>
                    </w:rPr>
                    <w:t>EFECTO</w:t>
                  </w:r>
                </w:p>
              </w:txbxContent>
            </v:textbox>
          </v:roundrect>
        </w:pict>
      </w:r>
    </w:p>
    <w:p w:rsidR="003B77E8" w:rsidRDefault="0018539D" w:rsidP="003B77E8">
      <w:pPr>
        <w:tabs>
          <w:tab w:val="left" w:pos="10061"/>
        </w:tabs>
        <w:rPr>
          <w:sz w:val="24"/>
          <w:szCs w:val="24"/>
        </w:rPr>
      </w:pPr>
      <w:r w:rsidRPr="0018539D">
        <w:rPr>
          <w:noProof/>
          <w:sz w:val="24"/>
          <w:szCs w:val="24"/>
        </w:rPr>
        <w:pict>
          <v:roundrect id="_x0000_s1752" style="position:absolute;margin-left:123.6pt;margin-top:25.35pt;width:130.25pt;height:61.2pt;z-index:252114944" arcsize="10923f" fillcolor="#8dc182 [1943]" strokecolor="#666 [1936]" strokeweight="1pt">
            <v:fill color2="#ccc [656]"/>
            <v:shadow on="t" type="perspective" color="#7f7f7f [1601]" opacity=".5" offset="1pt" offset2="-3pt"/>
            <v:textbox style="mso-next-textbox:#_x0000_s1752">
              <w:txbxContent>
                <w:p w:rsidR="00D62277" w:rsidRPr="00F240C9" w:rsidRDefault="00D62277" w:rsidP="003B77E8">
                  <w:pPr>
                    <w:rPr>
                      <w:szCs w:val="20"/>
                      <w:lang w:val="es-ES"/>
                    </w:rPr>
                  </w:pPr>
                  <w:r>
                    <w:rPr>
                      <w:szCs w:val="20"/>
                      <w:lang w:val="es-ES"/>
                    </w:rPr>
                    <w:t>Bajo índice de enfermedades.</w:t>
                  </w:r>
                </w:p>
              </w:txbxContent>
            </v:textbox>
          </v:roundrect>
        </w:pict>
      </w:r>
      <w:r w:rsidRPr="0018539D">
        <w:rPr>
          <w:noProof/>
          <w:sz w:val="24"/>
          <w:szCs w:val="24"/>
        </w:rPr>
        <w:pict>
          <v:roundrect id="_x0000_s1749" style="position:absolute;margin-left:485.6pt;margin-top:25.35pt;width:132.65pt;height:61.2pt;z-index:252111872" arcsize="10923f" fillcolor="#8dc182 [1943]" strokecolor="#666 [1936]" strokeweight="1pt">
            <v:fill color2="#ccc [656]"/>
            <v:shadow on="t" type="perspective" color="#7f7f7f [1601]" opacity=".5" offset="1pt" offset2="-3pt"/>
            <v:textbox style="mso-next-textbox:#_x0000_s1749">
              <w:txbxContent>
                <w:p w:rsidR="00D62277" w:rsidRPr="00F240C9" w:rsidRDefault="00D62277" w:rsidP="003B77E8">
                  <w:pPr>
                    <w:rPr>
                      <w:szCs w:val="20"/>
                      <w:lang w:val="es-ES"/>
                    </w:rPr>
                  </w:pPr>
                  <w:r>
                    <w:rPr>
                      <w:szCs w:val="20"/>
                      <w:lang w:val="es-ES"/>
                    </w:rPr>
                    <w:t>Credibilidad de la población al Sub Centro de Salud.</w:t>
                  </w:r>
                </w:p>
              </w:txbxContent>
            </v:textbox>
          </v:roundrect>
        </w:pict>
      </w:r>
    </w:p>
    <w:p w:rsidR="003B77E8" w:rsidRDefault="003B77E8" w:rsidP="003B77E8">
      <w:pPr>
        <w:tabs>
          <w:tab w:val="left" w:pos="10061"/>
        </w:tabs>
        <w:rPr>
          <w:sz w:val="24"/>
          <w:szCs w:val="24"/>
        </w:rPr>
      </w:pPr>
    </w:p>
    <w:p w:rsidR="003B77E8" w:rsidRPr="00A23DE8" w:rsidRDefault="003B77E8" w:rsidP="003B77E8">
      <w:pPr>
        <w:rPr>
          <w:sz w:val="24"/>
          <w:szCs w:val="24"/>
        </w:rPr>
      </w:pPr>
    </w:p>
    <w:p w:rsidR="003B77E8" w:rsidRPr="00A23DE8" w:rsidRDefault="0018539D" w:rsidP="003B77E8">
      <w:pPr>
        <w:rPr>
          <w:sz w:val="24"/>
          <w:szCs w:val="24"/>
        </w:rPr>
      </w:pPr>
      <w:r w:rsidRPr="0018539D">
        <w:rPr>
          <w:noProof/>
          <w:sz w:val="24"/>
          <w:szCs w:val="24"/>
        </w:rPr>
        <w:pict>
          <v:rect id="_x0000_s1748" style="position:absolute;margin-left:204.35pt;margin-top:20.6pt;width:324.95pt;height:32.95pt;z-index:252110848" fillcolor="#9f2936 [3205]" strokecolor="#9f2936 [3205]" strokeweight="10pt">
            <v:stroke linestyle="thinThin"/>
            <v:shadow color="#868686"/>
            <v:textbox style="mso-next-textbox:#_x0000_s1748">
              <w:txbxContent>
                <w:p w:rsidR="00D62277" w:rsidRPr="00B221BF" w:rsidRDefault="00D62277" w:rsidP="003B77E8">
                  <w:pPr>
                    <w:jc w:val="center"/>
                    <w:rPr>
                      <w:b/>
                      <w:color w:val="FFFFFF" w:themeColor="background1"/>
                      <w:lang w:val="es-ES"/>
                    </w:rPr>
                  </w:pPr>
                  <w:r>
                    <w:rPr>
                      <w:b/>
                      <w:color w:val="FFFFFF" w:themeColor="background1"/>
                      <w:lang w:val="es-ES"/>
                    </w:rPr>
                    <w:t>POBLACIÓN  VALORA EL SERVICIO DE SALUD.</w:t>
                  </w:r>
                </w:p>
              </w:txbxContent>
            </v:textbox>
          </v:rect>
        </w:pict>
      </w:r>
    </w:p>
    <w:p w:rsidR="003B77E8" w:rsidRPr="00A23DE8" w:rsidRDefault="0018539D" w:rsidP="003B77E8">
      <w:pPr>
        <w:rPr>
          <w:sz w:val="24"/>
          <w:szCs w:val="24"/>
        </w:rPr>
      </w:pPr>
      <w:r w:rsidRPr="0018539D">
        <w:rPr>
          <w:noProof/>
          <w:sz w:val="24"/>
          <w:szCs w:val="24"/>
        </w:rPr>
        <w:pict>
          <v:roundrect id="_x0000_s1754" style="position:absolute;margin-left:22.15pt;margin-top:8pt;width:72.7pt;height:33.65pt;z-index:252116992" arcsize="10923f" fillcolor="#604878 [3208]" strokecolor="#604878 [3208]" strokeweight="10pt">
            <v:stroke linestyle="thinThin"/>
            <v:shadow color="#868686"/>
            <v:textbox style="mso-next-textbox:#_x0000_s1754">
              <w:txbxContent>
                <w:p w:rsidR="00D62277" w:rsidRDefault="00D62277" w:rsidP="003B77E8">
                  <w:pPr>
                    <w:jc w:val="center"/>
                  </w:pPr>
                  <w:r w:rsidRPr="00FE3645">
                    <w:rPr>
                      <w:color w:val="FFFFFF" w:themeColor="background1"/>
                    </w:rPr>
                    <w:t>CAUSA</w:t>
                  </w:r>
                </w:p>
              </w:txbxContent>
            </v:textbox>
          </v:roundrect>
        </w:pict>
      </w:r>
    </w:p>
    <w:p w:rsidR="003B77E8" w:rsidRPr="00A23DE8" w:rsidRDefault="003B77E8" w:rsidP="003B77E8">
      <w:pPr>
        <w:rPr>
          <w:sz w:val="24"/>
          <w:szCs w:val="24"/>
        </w:rPr>
      </w:pPr>
    </w:p>
    <w:p w:rsidR="003B77E8" w:rsidRPr="00A23DE8" w:rsidRDefault="0018539D" w:rsidP="003B77E8">
      <w:pPr>
        <w:rPr>
          <w:sz w:val="24"/>
          <w:szCs w:val="24"/>
        </w:rPr>
      </w:pPr>
      <w:r w:rsidRPr="0018539D">
        <w:rPr>
          <w:noProof/>
          <w:sz w:val="24"/>
          <w:szCs w:val="24"/>
        </w:rPr>
        <w:pict>
          <v:roundrect id="_x0000_s1758" style="position:absolute;margin-left:550.1pt;margin-top:4.95pt;width:123.1pt;height:74.75pt;z-index:252121088" arcsize="10923f" fillcolor="#d86b77 [1941]" strokecolor="#d86b77 [1941]" strokeweight="1pt">
            <v:fill color2="#f2cdd1 [661]" angle="-45" focus="-50%" type="gradient"/>
            <v:shadow on="t" type="perspective" color="#4e141a [1605]" opacity=".5" offset="1pt" offset2="-3pt"/>
            <v:textbox style="mso-next-textbox:#_x0000_s1758">
              <w:txbxContent>
                <w:p w:rsidR="00D62277" w:rsidRPr="00F255F8" w:rsidRDefault="00D62277" w:rsidP="003B77E8">
                  <w:pPr>
                    <w:rPr>
                      <w:lang w:val="es-ES"/>
                    </w:rPr>
                  </w:pPr>
                  <w:r>
                    <w:rPr>
                      <w:lang w:val="es-ES"/>
                    </w:rPr>
                    <w:t>Acceso a capacitación en medicina preventiva.</w:t>
                  </w:r>
                </w:p>
              </w:txbxContent>
            </v:textbox>
          </v:roundrect>
        </w:pict>
      </w:r>
      <w:r w:rsidRPr="0018539D">
        <w:rPr>
          <w:noProof/>
          <w:sz w:val="24"/>
          <w:szCs w:val="24"/>
        </w:rPr>
        <w:pict>
          <v:roundrect id="_x0000_s1757" style="position:absolute;margin-left:354.35pt;margin-top:4.95pt;width:153.3pt;height:68.25pt;z-index:252120064" arcsize="10923f" fillcolor="#d86b77 [1941]" strokecolor="#d86b77 [1941]" strokeweight="1pt">
            <v:fill color2="#f2cdd1 [661]" angle="-45" focus="-50%" type="gradient"/>
            <v:shadow on="t" type="perspective" color="#4e141a [1605]" opacity=".5" offset="1pt" offset2="-3pt"/>
            <v:textbox style="mso-next-textbox:#_x0000_s1757">
              <w:txbxContent>
                <w:p w:rsidR="00D62277" w:rsidRPr="009E5A67" w:rsidRDefault="00D62277" w:rsidP="003B77E8">
                  <w:pPr>
                    <w:rPr>
                      <w:lang w:val="es-ES"/>
                    </w:rPr>
                  </w:pPr>
                  <w:r>
                    <w:rPr>
                      <w:lang w:val="es-ES"/>
                    </w:rPr>
                    <w:t>Coordinación de actores del sistema de salud.</w:t>
                  </w:r>
                </w:p>
                <w:p w:rsidR="00D62277" w:rsidRPr="009E5A67" w:rsidRDefault="00D62277" w:rsidP="003B77E8">
                  <w:pPr>
                    <w:rPr>
                      <w:lang w:val="es-ES"/>
                    </w:rPr>
                  </w:pPr>
                </w:p>
              </w:txbxContent>
            </v:textbox>
          </v:roundrect>
        </w:pict>
      </w:r>
      <w:r w:rsidRPr="0018539D">
        <w:rPr>
          <w:noProof/>
          <w:sz w:val="24"/>
          <w:szCs w:val="24"/>
        </w:rPr>
        <w:pict>
          <v:roundrect id="_x0000_s1751" style="position:absolute;margin-left:18.75pt;margin-top:.3pt;width:137.6pt;height:54.35pt;z-index:252113920" arcsize="10923f" fillcolor="#d86b77 [1941]" strokecolor="#d86b77 [1941]" strokeweight="1pt">
            <v:fill color2="#f2cdd1 [661]" angle="-45" focus="-50%" type="gradient"/>
            <v:shadow on="t" type="perspective" color="#4e141a [1605]" opacity=".5" offset="1pt" offset2="-3pt"/>
            <v:textbox style="mso-next-textbox:#_x0000_s1751">
              <w:txbxContent>
                <w:p w:rsidR="00D62277" w:rsidRPr="00F240C9" w:rsidRDefault="00D62277" w:rsidP="003B77E8">
                  <w:pPr>
                    <w:rPr>
                      <w:lang w:val="es-ES"/>
                    </w:rPr>
                  </w:pPr>
                  <w:r>
                    <w:rPr>
                      <w:lang w:val="es-ES"/>
                    </w:rPr>
                    <w:t>Prestación de servicios eficiente.</w:t>
                  </w:r>
                </w:p>
                <w:p w:rsidR="00D62277" w:rsidRPr="00932E48" w:rsidRDefault="00D62277" w:rsidP="003B77E8">
                  <w:pPr>
                    <w:rPr>
                      <w:szCs w:val="20"/>
                    </w:rPr>
                  </w:pPr>
                </w:p>
              </w:txbxContent>
            </v:textbox>
          </v:roundrect>
        </w:pict>
      </w:r>
      <w:r w:rsidRPr="0018539D">
        <w:rPr>
          <w:noProof/>
          <w:sz w:val="24"/>
          <w:szCs w:val="24"/>
        </w:rPr>
        <w:pict>
          <v:roundrect id="_x0000_s1753" style="position:absolute;margin-left:185.6pt;margin-top:4.95pt;width:132.8pt;height:82.35pt;z-index:252115968" arcsize="10923f" fillcolor="#d86b77 [1941]" strokecolor="#d86b77 [1941]" strokeweight="1pt">
            <v:fill color2="#f2cdd1 [661]" angle="-45" focus="-50%" type="gradient"/>
            <v:shadow on="t" type="perspective" color="#4e141a [1605]" opacity=".5" offset="1pt" offset2="-3pt"/>
            <v:textbox style="mso-next-textbox:#_x0000_s1753">
              <w:txbxContent>
                <w:p w:rsidR="00D62277" w:rsidRPr="0021149C" w:rsidRDefault="00D62277" w:rsidP="003B77E8">
                  <w:pPr>
                    <w:rPr>
                      <w:lang w:val="es-ES"/>
                    </w:rPr>
                  </w:pPr>
                  <w:r>
                    <w:rPr>
                      <w:lang w:val="es-ES"/>
                    </w:rPr>
                    <w:t>Infraestructura y equipamiento del Sub centro de Salud.</w:t>
                  </w:r>
                </w:p>
                <w:p w:rsidR="00D62277" w:rsidRPr="009C2DAE" w:rsidRDefault="00D62277" w:rsidP="003B77E8">
                  <w:pPr>
                    <w:rPr>
                      <w:sz w:val="20"/>
                      <w:szCs w:val="20"/>
                      <w:lang w:val="es-ES"/>
                    </w:rPr>
                  </w:pPr>
                </w:p>
              </w:txbxContent>
            </v:textbox>
          </v:roundrect>
        </w:pict>
      </w:r>
    </w:p>
    <w:p w:rsidR="003B77E8" w:rsidRPr="00A23DE8" w:rsidRDefault="003B77E8" w:rsidP="003B77E8">
      <w:pPr>
        <w:rPr>
          <w:sz w:val="24"/>
          <w:szCs w:val="24"/>
        </w:rPr>
      </w:pPr>
    </w:p>
    <w:p w:rsidR="003B77E8" w:rsidRPr="00A23DE8" w:rsidRDefault="0018539D" w:rsidP="003B77E8">
      <w:pPr>
        <w:rPr>
          <w:sz w:val="24"/>
          <w:szCs w:val="24"/>
        </w:rPr>
      </w:pPr>
      <w:r w:rsidRPr="0018539D">
        <w:rPr>
          <w:noProof/>
          <w:sz w:val="24"/>
          <w:szCs w:val="24"/>
        </w:rPr>
        <w:pict>
          <v:roundrect id="_x0000_s1750" style="position:absolute;margin-left:18.75pt;margin-top:9.55pt;width:134.4pt;height:200.25pt;z-index:252112896" arcsize="10923f" fillcolor="#92d050">
            <v:textbox style="mso-next-textbox:#_x0000_s1750">
              <w:txbxContent>
                <w:p w:rsidR="00D62277" w:rsidRPr="003C7A28" w:rsidRDefault="00D62277" w:rsidP="003B77E8">
                  <w:pPr>
                    <w:rPr>
                      <w:sz w:val="20"/>
                      <w:szCs w:val="20"/>
                      <w:lang w:val="es-ES"/>
                    </w:rPr>
                  </w:pPr>
                  <w:r w:rsidRPr="003C7A28">
                    <w:rPr>
                      <w:sz w:val="20"/>
                      <w:szCs w:val="20"/>
                      <w:lang w:val="es-ES"/>
                    </w:rPr>
                    <w:t>EL 100 % de la población  no presenta enfermedades comunes en niños adultos y adultos mayores.</w:t>
                  </w:r>
                </w:p>
                <w:p w:rsidR="00D62277" w:rsidRPr="003C7A28" w:rsidRDefault="00D62277" w:rsidP="003B77E8">
                  <w:pPr>
                    <w:rPr>
                      <w:sz w:val="20"/>
                      <w:szCs w:val="20"/>
                      <w:lang w:val="es-ES"/>
                    </w:rPr>
                  </w:pPr>
                  <w:r w:rsidRPr="003C7A28">
                    <w:rPr>
                      <w:sz w:val="20"/>
                      <w:szCs w:val="20"/>
                      <w:lang w:val="es-ES"/>
                    </w:rPr>
                    <w:t xml:space="preserve"> Sub Centro de Salud solo brinda  el servicio de consulta y hospitalización.</w:t>
                  </w:r>
                </w:p>
                <w:p w:rsidR="00D62277" w:rsidRPr="003C7A28" w:rsidRDefault="00D62277" w:rsidP="003B77E8">
                  <w:pPr>
                    <w:rPr>
                      <w:lang w:val="es-ES"/>
                    </w:rPr>
                  </w:pPr>
                  <w:r w:rsidRPr="003C7A28">
                    <w:rPr>
                      <w:sz w:val="20"/>
                      <w:szCs w:val="20"/>
                      <w:lang w:val="es-ES"/>
                    </w:rPr>
                    <w:t>Población valora el servicio de salud y  accede.</w:t>
                  </w:r>
                </w:p>
              </w:txbxContent>
            </v:textbox>
          </v:roundrect>
        </w:pict>
      </w:r>
    </w:p>
    <w:p w:rsidR="003B77E8" w:rsidRPr="00A23DE8" w:rsidRDefault="0018539D" w:rsidP="003B77E8">
      <w:pPr>
        <w:tabs>
          <w:tab w:val="left" w:pos="5593"/>
        </w:tabs>
        <w:rPr>
          <w:sz w:val="24"/>
          <w:szCs w:val="24"/>
        </w:rPr>
      </w:pPr>
      <w:r w:rsidRPr="0018539D">
        <w:rPr>
          <w:noProof/>
          <w:sz w:val="24"/>
          <w:szCs w:val="24"/>
        </w:rPr>
        <w:pict>
          <v:roundrect id="_x0000_s1760" style="position:absolute;margin-left:181.2pt;margin-top:23.8pt;width:141.65pt;height:127.3pt;z-index:252123136" arcsize="10923f" fillcolor="#92d050">
            <v:textbox style="mso-next-textbox:#_x0000_s1760">
              <w:txbxContent>
                <w:p w:rsidR="00D62277" w:rsidRPr="003C7A28" w:rsidRDefault="00D62277" w:rsidP="003B77E8">
                  <w:pPr>
                    <w:rPr>
                      <w:sz w:val="20"/>
                      <w:szCs w:val="20"/>
                      <w:lang w:val="es-ES"/>
                    </w:rPr>
                  </w:pPr>
                  <w:r w:rsidRPr="003C7A28">
                    <w:rPr>
                      <w:sz w:val="20"/>
                      <w:szCs w:val="20"/>
                      <w:lang w:val="es-ES"/>
                    </w:rPr>
                    <w:t>Sub Centro de Salud  cuenta con servicio de agua potable.</w:t>
                  </w:r>
                </w:p>
                <w:p w:rsidR="00D62277" w:rsidRPr="003C7A28" w:rsidRDefault="00D62277" w:rsidP="003B77E8">
                  <w:pPr>
                    <w:rPr>
                      <w:sz w:val="20"/>
                      <w:szCs w:val="20"/>
                      <w:lang w:val="es-ES"/>
                    </w:rPr>
                  </w:pPr>
                  <w:r w:rsidRPr="003C7A28">
                    <w:rPr>
                      <w:sz w:val="20"/>
                      <w:szCs w:val="20"/>
                      <w:lang w:val="es-ES"/>
                    </w:rPr>
                    <w:t>Servicio de recolección de basura permanente.</w:t>
                  </w:r>
                </w:p>
              </w:txbxContent>
            </v:textbox>
          </v:roundrect>
        </w:pict>
      </w:r>
      <w:r w:rsidRPr="0018539D">
        <w:rPr>
          <w:noProof/>
          <w:sz w:val="24"/>
          <w:szCs w:val="24"/>
        </w:rPr>
        <w:pict>
          <v:roundrect id="_x0000_s1761" style="position:absolute;margin-left:550.1pt;margin-top:25.9pt;width:123.1pt;height:68.05pt;z-index:252124160" arcsize="10923f" fillcolor="#92d050">
            <v:textbox style="mso-next-textbox:#_x0000_s1761">
              <w:txbxContent>
                <w:p w:rsidR="00D62277" w:rsidRPr="003C7A28" w:rsidRDefault="00D62277" w:rsidP="003B77E8">
                  <w:pPr>
                    <w:rPr>
                      <w:sz w:val="20"/>
                      <w:szCs w:val="20"/>
                      <w:lang w:val="es-ES"/>
                    </w:rPr>
                  </w:pPr>
                  <w:r w:rsidRPr="003C7A28">
                    <w:rPr>
                      <w:sz w:val="20"/>
                      <w:szCs w:val="20"/>
                      <w:lang w:val="es-ES"/>
                    </w:rPr>
                    <w:t>100 % de la población accede a medicina preventiva.</w:t>
                  </w:r>
                </w:p>
              </w:txbxContent>
            </v:textbox>
          </v:roundrect>
        </w:pict>
      </w:r>
      <w:r w:rsidRPr="0018539D">
        <w:rPr>
          <w:noProof/>
          <w:sz w:val="24"/>
          <w:szCs w:val="24"/>
        </w:rPr>
        <w:pict>
          <v:roundrect id="_x0000_s1759" style="position:absolute;margin-left:354.35pt;margin-top:23.8pt;width:159.75pt;height:70.15pt;z-index:252122112" arcsize="10923f" fillcolor="#92d050">
            <v:textbox style="mso-next-textbox:#_x0000_s1759">
              <w:txbxContent>
                <w:p w:rsidR="00D62277" w:rsidRPr="003C7A28" w:rsidRDefault="00D62277" w:rsidP="003B77E8">
                  <w:pPr>
                    <w:rPr>
                      <w:sz w:val="20"/>
                      <w:szCs w:val="20"/>
                      <w:lang w:val="es-ES"/>
                    </w:rPr>
                  </w:pPr>
                  <w:r w:rsidRPr="003C7A28">
                    <w:rPr>
                      <w:sz w:val="20"/>
                      <w:szCs w:val="20"/>
                      <w:lang w:val="es-ES"/>
                    </w:rPr>
                    <w:t>Coordinación entre los actores de salud.</w:t>
                  </w:r>
                </w:p>
                <w:p w:rsidR="00D62277" w:rsidRPr="00F240C9" w:rsidRDefault="00D62277" w:rsidP="003B77E8">
                  <w:pPr>
                    <w:rPr>
                      <w:lang w:val="es-ES"/>
                    </w:rPr>
                  </w:pPr>
                </w:p>
              </w:txbxContent>
            </v:textbox>
          </v:roundrect>
        </w:pict>
      </w:r>
      <w:r w:rsidR="003B77E8">
        <w:rPr>
          <w:sz w:val="24"/>
          <w:szCs w:val="24"/>
        </w:rPr>
        <w:tab/>
      </w:r>
    </w:p>
    <w:p w:rsidR="003B77E8" w:rsidRPr="00D12E0B" w:rsidRDefault="003B77E8" w:rsidP="003B77E8">
      <w:pPr>
        <w:rPr>
          <w:sz w:val="24"/>
          <w:szCs w:val="24"/>
        </w:rPr>
      </w:pPr>
    </w:p>
    <w:p w:rsidR="003B77E8" w:rsidRPr="00922211" w:rsidRDefault="003B77E8" w:rsidP="003B77E8">
      <w:pPr>
        <w:spacing w:after="0"/>
        <w:jc w:val="center"/>
        <w:rPr>
          <w:b/>
          <w:color w:val="FF0000"/>
          <w:sz w:val="24"/>
          <w:szCs w:val="24"/>
        </w:rPr>
      </w:pPr>
    </w:p>
    <w:p w:rsidR="003B77E8" w:rsidRDefault="003B77E8" w:rsidP="003B77E8">
      <w:pPr>
        <w:spacing w:after="0"/>
        <w:rPr>
          <w:b/>
          <w:color w:val="FF0000"/>
          <w:sz w:val="24"/>
          <w:szCs w:val="24"/>
        </w:rPr>
      </w:pPr>
    </w:p>
    <w:p w:rsidR="003B77E8" w:rsidRDefault="003B77E8" w:rsidP="003B77E8">
      <w:pPr>
        <w:rPr>
          <w:b/>
          <w:color w:val="FF0000"/>
          <w:sz w:val="20"/>
          <w:szCs w:val="20"/>
        </w:rPr>
      </w:pPr>
    </w:p>
    <w:p w:rsidR="00515739" w:rsidRPr="003C7A28" w:rsidRDefault="00515739" w:rsidP="003B77E8">
      <w:pPr>
        <w:rPr>
          <w:b/>
          <w:color w:val="FF0000"/>
          <w:sz w:val="20"/>
          <w:szCs w:val="20"/>
        </w:rPr>
      </w:pPr>
    </w:p>
    <w:p w:rsidR="007653EF" w:rsidRPr="00A17494" w:rsidRDefault="007653EF" w:rsidP="004B3D42">
      <w:pPr>
        <w:pStyle w:val="Prrafodelista"/>
        <w:numPr>
          <w:ilvl w:val="0"/>
          <w:numId w:val="256"/>
        </w:numPr>
        <w:spacing w:after="0" w:line="240" w:lineRule="auto"/>
        <w:jc w:val="both"/>
        <w:rPr>
          <w:rFonts w:ascii="Arial" w:hAnsi="Arial" w:cs="Arial"/>
          <w:b/>
          <w:sz w:val="20"/>
          <w:szCs w:val="20"/>
        </w:rPr>
      </w:pPr>
      <w:r w:rsidRPr="00A17494">
        <w:rPr>
          <w:rFonts w:ascii="Arial" w:hAnsi="Arial" w:cs="Arial"/>
          <w:b/>
          <w:sz w:val="20"/>
          <w:szCs w:val="20"/>
        </w:rPr>
        <w:lastRenderedPageBreak/>
        <w:t>Acceso a servicios básicos</w:t>
      </w:r>
      <w:r w:rsidR="00A17494">
        <w:rPr>
          <w:rFonts w:ascii="Arial" w:hAnsi="Arial" w:cs="Arial"/>
          <w:b/>
          <w:sz w:val="20"/>
          <w:szCs w:val="20"/>
        </w:rPr>
        <w:t>.</w:t>
      </w:r>
    </w:p>
    <w:p w:rsidR="007653EF" w:rsidRPr="00AE52AC" w:rsidRDefault="007653EF" w:rsidP="007653EF">
      <w:pPr>
        <w:pStyle w:val="Prrafodelista"/>
        <w:spacing w:after="0" w:line="240" w:lineRule="auto"/>
        <w:ind w:left="709"/>
        <w:jc w:val="both"/>
        <w:rPr>
          <w:rFonts w:ascii="Arial" w:hAnsi="Arial" w:cs="Arial"/>
          <w:sz w:val="20"/>
          <w:szCs w:val="20"/>
        </w:rPr>
      </w:pPr>
    </w:p>
    <w:p w:rsidR="007653EF" w:rsidRPr="007653EF" w:rsidRDefault="007653EF" w:rsidP="004B3D42">
      <w:pPr>
        <w:pStyle w:val="Prrafodelista"/>
        <w:numPr>
          <w:ilvl w:val="0"/>
          <w:numId w:val="255"/>
        </w:numPr>
        <w:spacing w:after="0" w:line="240" w:lineRule="auto"/>
        <w:jc w:val="both"/>
        <w:rPr>
          <w:rFonts w:ascii="Arial" w:hAnsi="Arial" w:cs="Arial"/>
          <w:b/>
          <w:sz w:val="20"/>
          <w:szCs w:val="20"/>
        </w:rPr>
      </w:pPr>
      <w:r w:rsidRPr="007653EF">
        <w:rPr>
          <w:rFonts w:ascii="Arial" w:hAnsi="Arial" w:cs="Arial"/>
          <w:b/>
          <w:sz w:val="20"/>
          <w:szCs w:val="20"/>
        </w:rPr>
        <w:t>Análisis de la problemática</w:t>
      </w:r>
      <w:r w:rsidR="00A17494">
        <w:rPr>
          <w:rFonts w:ascii="Arial" w:hAnsi="Arial" w:cs="Arial"/>
          <w:b/>
          <w:sz w:val="20"/>
          <w:szCs w:val="20"/>
        </w:rPr>
        <w:t>.</w:t>
      </w:r>
    </w:p>
    <w:p w:rsidR="007653EF" w:rsidRPr="00AE52AC" w:rsidRDefault="007653EF" w:rsidP="007653EF">
      <w:pPr>
        <w:pStyle w:val="Prrafodelista"/>
        <w:spacing w:after="0" w:line="240" w:lineRule="auto"/>
        <w:ind w:left="709"/>
        <w:jc w:val="both"/>
        <w:rPr>
          <w:rFonts w:ascii="Arial" w:hAnsi="Arial" w:cs="Arial"/>
          <w:b/>
          <w:sz w:val="20"/>
          <w:szCs w:val="20"/>
        </w:rPr>
      </w:pPr>
    </w:p>
    <w:p w:rsidR="00D12E0B" w:rsidRPr="00922211" w:rsidRDefault="0018539D" w:rsidP="00D12E0B">
      <w:pPr>
        <w:spacing w:after="0"/>
        <w:jc w:val="center"/>
        <w:rPr>
          <w:b/>
          <w:color w:val="FF0000"/>
          <w:sz w:val="24"/>
          <w:szCs w:val="24"/>
        </w:rPr>
      </w:pPr>
      <w:r w:rsidRPr="0018539D">
        <w:rPr>
          <w:b/>
          <w:noProof/>
          <w:sz w:val="24"/>
          <w:szCs w:val="24"/>
        </w:rPr>
        <w:pict>
          <v:rect id="_x0000_s85292" style="position:absolute;left:0;text-align:left;margin-left:192.2pt;margin-top:9.75pt;width:349.45pt;height:34.65pt;z-index:252497920" fillcolor="yellow" strokecolor="#8dc182 [1943]" strokeweight="1pt">
            <v:fill color2="#d9ead5 [663]"/>
            <v:shadow on="t" type="perspective" color="#264221 [1607]" opacity=".5" offset="1pt" offset2="-3pt"/>
            <v:textbox style="mso-next-textbox:#_x0000_s85292">
              <w:txbxContent>
                <w:p w:rsidR="00D62277" w:rsidRPr="00945294" w:rsidRDefault="00D62277" w:rsidP="00D12E0B">
                  <w:pPr>
                    <w:jc w:val="center"/>
                    <w:rPr>
                      <w:b/>
                    </w:rPr>
                  </w:pPr>
                  <w:r>
                    <w:rPr>
                      <w:b/>
                    </w:rPr>
                    <w:t>NECESIDADES BÁSICAS INSATISFECHAS RELACIONADAS CON EL ACCESO A SERVICIOS  BÁSICOS.</w:t>
                  </w:r>
                </w:p>
                <w:p w:rsidR="00D62277" w:rsidRPr="005D1DF0" w:rsidRDefault="00D62277" w:rsidP="00D12E0B"/>
              </w:txbxContent>
            </v:textbox>
          </v:rect>
        </w:pict>
      </w:r>
    </w:p>
    <w:p w:rsidR="00D12E0B" w:rsidRDefault="00D12E0B" w:rsidP="00D12E0B">
      <w:pPr>
        <w:spacing w:after="0"/>
        <w:jc w:val="center"/>
        <w:rPr>
          <w:b/>
          <w:sz w:val="24"/>
          <w:szCs w:val="24"/>
        </w:rPr>
      </w:pPr>
      <w:r>
        <w:rPr>
          <w:b/>
          <w:sz w:val="24"/>
          <w:szCs w:val="24"/>
        </w:rPr>
        <w:t>.</w:t>
      </w:r>
    </w:p>
    <w:p w:rsidR="00D12E0B" w:rsidRDefault="00D12E0B" w:rsidP="00D12E0B">
      <w:pPr>
        <w:spacing w:after="0"/>
        <w:jc w:val="center"/>
        <w:rPr>
          <w:b/>
          <w:sz w:val="24"/>
          <w:szCs w:val="24"/>
        </w:rPr>
      </w:pPr>
    </w:p>
    <w:p w:rsidR="00D12E0B" w:rsidRDefault="0018539D" w:rsidP="00D12E0B">
      <w:pPr>
        <w:spacing w:after="0"/>
        <w:jc w:val="center"/>
        <w:rPr>
          <w:b/>
          <w:sz w:val="24"/>
          <w:szCs w:val="24"/>
        </w:rPr>
      </w:pPr>
      <w:r w:rsidRPr="0018539D">
        <w:rPr>
          <w:b/>
          <w:noProof/>
          <w:color w:val="FF0000"/>
          <w:sz w:val="24"/>
          <w:szCs w:val="24"/>
        </w:rPr>
        <w:pict>
          <v:roundrect id="_x0000_s85291" style="position:absolute;left:0;text-align:left;margin-left:24pt;margin-top:5.9pt;width:76.1pt;height:35pt;z-index:252496896" arcsize="10923f" fillcolor="#1b587c [3206]" strokecolor="#1b587c [3206]" strokeweight="10pt">
            <v:stroke linestyle="thinThin"/>
            <v:shadow color="#868686"/>
            <v:textbox style="mso-next-textbox:#_x0000_s85291">
              <w:txbxContent>
                <w:p w:rsidR="00D62277" w:rsidRPr="00DE4B65" w:rsidRDefault="00D62277" w:rsidP="00D12E0B">
                  <w:pPr>
                    <w:jc w:val="center"/>
                    <w:rPr>
                      <w:b/>
                      <w:color w:val="FFFFFF" w:themeColor="background1"/>
                    </w:rPr>
                  </w:pPr>
                  <w:r w:rsidRPr="00DE4B65">
                    <w:rPr>
                      <w:b/>
                      <w:color w:val="FFFFFF" w:themeColor="background1"/>
                    </w:rPr>
                    <w:t>EFECTO</w:t>
                  </w:r>
                  <w:r>
                    <w:rPr>
                      <w:b/>
                      <w:color w:val="FFFFFF" w:themeColor="background1"/>
                    </w:rPr>
                    <w:t>S.</w:t>
                  </w:r>
                </w:p>
              </w:txbxContent>
            </v:textbox>
          </v:roundrect>
        </w:pict>
      </w:r>
    </w:p>
    <w:p w:rsidR="00D12E0B" w:rsidRDefault="00D12E0B" w:rsidP="00D12E0B">
      <w:pPr>
        <w:tabs>
          <w:tab w:val="left" w:pos="10061"/>
        </w:tabs>
        <w:rPr>
          <w:sz w:val="24"/>
          <w:szCs w:val="24"/>
        </w:rPr>
      </w:pPr>
    </w:p>
    <w:p w:rsidR="00D12E0B" w:rsidRDefault="0018539D" w:rsidP="00D12E0B">
      <w:pPr>
        <w:tabs>
          <w:tab w:val="left" w:pos="10061"/>
        </w:tabs>
        <w:rPr>
          <w:sz w:val="24"/>
          <w:szCs w:val="24"/>
        </w:rPr>
      </w:pPr>
      <w:r w:rsidRPr="0018539D">
        <w:rPr>
          <w:noProof/>
          <w:sz w:val="24"/>
          <w:szCs w:val="24"/>
        </w:rPr>
        <w:pict>
          <v:roundrect id="_x0000_s85285" style="position:absolute;margin-left:20.15pt;margin-top:20.4pt;width:130.25pt;height:51pt;z-index:252490752" arcsize="10923f" fillcolor="#9f87b7 [1944]" strokecolor="#9f87b7 [1944]" strokeweight="1pt">
            <v:fill color2="#dfd7e7 [664]" angle="-45" focus="-50%" type="gradient"/>
            <v:shadow on="t" type="perspective" color="#2f233b [1608]" opacity=".5" offset="1pt" offset2="-3pt"/>
            <v:textbox style="mso-next-textbox:#_x0000_s85285">
              <w:txbxContent>
                <w:p w:rsidR="00D62277" w:rsidRPr="003C7A28" w:rsidRDefault="00D62277" w:rsidP="00D12E0B">
                  <w:r w:rsidRPr="003C7A28">
                    <w:t>Población propensa a enfermedades.</w:t>
                  </w:r>
                </w:p>
                <w:p w:rsidR="00D62277" w:rsidRPr="00D75EA5" w:rsidRDefault="00D62277" w:rsidP="00D12E0B">
                  <w:pPr>
                    <w:rPr>
                      <w:szCs w:val="20"/>
                    </w:rPr>
                  </w:pPr>
                </w:p>
              </w:txbxContent>
            </v:textbox>
          </v:roundrect>
        </w:pict>
      </w:r>
      <w:r w:rsidRPr="0018539D">
        <w:rPr>
          <w:noProof/>
          <w:sz w:val="24"/>
          <w:szCs w:val="24"/>
        </w:rPr>
        <w:pict>
          <v:roundrect id="_x0000_s85286" style="position:absolute;margin-left:557.75pt;margin-top:21.4pt;width:93.6pt;height:50.85pt;z-index:252491776" arcsize="10923f" fillcolor="#9f87b7 [1944]" strokecolor="#9f87b7 [1944]" strokeweight="1pt">
            <v:fill color2="#dfd7e7 [664]" angle="-45" focus="-50%" type="gradient"/>
            <v:shadow on="t" type="perspective" color="#2f233b [1608]" opacity=".5" offset="1pt" offset2="-3pt"/>
            <v:textbox style="mso-next-textbox:#_x0000_s85286">
              <w:txbxContent>
                <w:p w:rsidR="00D62277" w:rsidRPr="003C7A28" w:rsidRDefault="00D62277" w:rsidP="00D12E0B">
                  <w:pPr>
                    <w:rPr>
                      <w:lang w:val="es-ES"/>
                    </w:rPr>
                  </w:pPr>
                  <w:r w:rsidRPr="003C7A28">
                    <w:rPr>
                      <w:lang w:val="es-ES"/>
                    </w:rPr>
                    <w:t>Migración.</w:t>
                  </w:r>
                </w:p>
              </w:txbxContent>
            </v:textbox>
          </v:roundrect>
        </w:pict>
      </w:r>
      <w:r w:rsidRPr="0018539D">
        <w:rPr>
          <w:noProof/>
          <w:sz w:val="24"/>
          <w:szCs w:val="24"/>
        </w:rPr>
        <w:pict>
          <v:roundrect id="_x0000_s85288" style="position:absolute;margin-left:436.65pt;margin-top:21.4pt;width:98.1pt;height:50.85pt;z-index:252493824" arcsize="10923f" fillcolor="#9f87b7 [1944]" strokecolor="#9f87b7 [1944]" strokeweight="1pt">
            <v:fill color2="#dfd7e7 [664]" angle="-45" focus="-50%" type="gradient"/>
            <v:shadow on="t" type="perspective" color="#2f233b [1608]" opacity=".5" offset="1pt" offset2="-3pt"/>
            <v:textbox style="mso-next-textbox:#_x0000_s85288">
              <w:txbxContent>
                <w:p w:rsidR="00D62277" w:rsidRPr="00D75EA5" w:rsidRDefault="00D62277" w:rsidP="00D12E0B">
                  <w:pPr>
                    <w:rPr>
                      <w:szCs w:val="20"/>
                      <w:lang w:val="es-ES"/>
                    </w:rPr>
                  </w:pPr>
                  <w:r>
                    <w:rPr>
                      <w:szCs w:val="20"/>
                      <w:lang w:val="es-ES"/>
                    </w:rPr>
                    <w:t>Insalubridad en la población.</w:t>
                  </w:r>
                </w:p>
              </w:txbxContent>
            </v:textbox>
          </v:roundrect>
        </w:pict>
      </w:r>
      <w:r w:rsidRPr="0018539D">
        <w:rPr>
          <w:noProof/>
          <w:sz w:val="24"/>
          <w:szCs w:val="24"/>
        </w:rPr>
        <w:pict>
          <v:roundrect id="_x0000_s85282" style="position:absolute;margin-left:173.55pt;margin-top:20.4pt;width:111.05pt;height:51.85pt;z-index:252487680" arcsize="10923f" fillcolor="#9f87b7 [1944]" strokecolor="#9f87b7 [1944]" strokeweight="1pt">
            <v:fill color2="#dfd7e7 [664]" angle="-45" focus="-50%" type="gradient"/>
            <v:shadow on="t" type="perspective" color="#2f233b [1608]" opacity=".5" offset="1pt" offset2="-3pt"/>
            <v:textbox style="mso-next-textbox:#_x0000_s85282">
              <w:txbxContent>
                <w:p w:rsidR="00D62277" w:rsidRPr="003C7A28" w:rsidRDefault="00D62277" w:rsidP="00D12E0B">
                  <w:r w:rsidRPr="003C7A28">
                    <w:t>Contaminación ambiental.</w:t>
                  </w:r>
                </w:p>
                <w:p w:rsidR="00D62277" w:rsidRPr="001177A0" w:rsidRDefault="00D62277" w:rsidP="00D12E0B">
                  <w:pPr>
                    <w:rPr>
                      <w:sz w:val="20"/>
                      <w:szCs w:val="20"/>
                    </w:rPr>
                  </w:pPr>
                </w:p>
              </w:txbxContent>
            </v:textbox>
          </v:roundrect>
        </w:pict>
      </w:r>
      <w:r w:rsidRPr="0018539D">
        <w:rPr>
          <w:noProof/>
          <w:sz w:val="24"/>
          <w:szCs w:val="24"/>
        </w:rPr>
        <w:pict>
          <v:roundrect id="_x0000_s85289" style="position:absolute;margin-left:313.85pt;margin-top:20.4pt;width:94pt;height:56.15pt;z-index:252494848" arcsize="10923f" fillcolor="#9f87b7 [1944]" strokecolor="#9f87b7 [1944]" strokeweight="1pt">
            <v:fill color2="#dfd7e7 [664]" angle="-45" focus="-50%" type="gradient"/>
            <v:shadow on="t" type="perspective" color="#2f233b [1608]" opacity=".5" offset="1pt" offset2="-3pt"/>
            <v:textbox style="mso-next-textbox:#_x0000_s85289">
              <w:txbxContent>
                <w:p w:rsidR="00D62277" w:rsidRPr="003C7A28" w:rsidRDefault="00D62277" w:rsidP="00D12E0B">
                  <w:r w:rsidRPr="003C7A28">
                    <w:t>Población con necesidades básicas insatisfechas.</w:t>
                  </w:r>
                </w:p>
                <w:p w:rsidR="00D62277" w:rsidRPr="00E623DA" w:rsidRDefault="00D62277" w:rsidP="00D12E0B">
                  <w:pPr>
                    <w:rPr>
                      <w:szCs w:val="20"/>
                    </w:rPr>
                  </w:pPr>
                </w:p>
              </w:txbxContent>
            </v:textbox>
          </v:roundrect>
        </w:pict>
      </w:r>
    </w:p>
    <w:p w:rsidR="00D12E0B" w:rsidRPr="00A23DE8" w:rsidRDefault="00D12E0B" w:rsidP="00D12E0B">
      <w:pPr>
        <w:rPr>
          <w:sz w:val="24"/>
          <w:szCs w:val="24"/>
        </w:rPr>
      </w:pPr>
    </w:p>
    <w:p w:rsidR="00D12E0B" w:rsidRPr="00A23DE8" w:rsidRDefault="00D12E0B" w:rsidP="00D12E0B">
      <w:pPr>
        <w:rPr>
          <w:sz w:val="24"/>
          <w:szCs w:val="24"/>
        </w:rPr>
      </w:pPr>
    </w:p>
    <w:p w:rsidR="00D12E0B" w:rsidRPr="00A23DE8" w:rsidRDefault="0018539D" w:rsidP="00D12E0B">
      <w:pPr>
        <w:rPr>
          <w:sz w:val="24"/>
          <w:szCs w:val="24"/>
        </w:rPr>
      </w:pPr>
      <w:r w:rsidRPr="0018539D">
        <w:rPr>
          <w:noProof/>
          <w:sz w:val="24"/>
          <w:szCs w:val="24"/>
        </w:rPr>
        <w:pict>
          <v:rect id="_x0000_s85281" style="position:absolute;margin-left:246.05pt;margin-top:17.2pt;width:222.8pt;height:45.05pt;z-index:252486656" fillcolor="#9f2936 [3205]" strokecolor="#9f2936 [3205]" strokeweight="10pt">
            <v:stroke linestyle="thinThin"/>
            <v:shadow color="#868686"/>
            <v:textbox style="mso-next-textbox:#_x0000_s85281">
              <w:txbxContent>
                <w:p w:rsidR="00D62277" w:rsidRPr="00381D90" w:rsidRDefault="00D62277" w:rsidP="00D12E0B">
                  <w:pPr>
                    <w:spacing w:after="0"/>
                    <w:jc w:val="center"/>
                    <w:rPr>
                      <w:b/>
                    </w:rPr>
                  </w:pPr>
                  <w:r>
                    <w:rPr>
                      <w:b/>
                      <w:color w:val="FFFFFF" w:themeColor="background1"/>
                    </w:rPr>
                    <w:t>INADECUADA PRESTACIÓN DE SERVICIOS                   BÁSICOS A LA POBLACIÓN.</w:t>
                  </w:r>
                </w:p>
                <w:p w:rsidR="00D62277" w:rsidRPr="006138BC" w:rsidRDefault="00D62277" w:rsidP="00D12E0B">
                  <w:pPr>
                    <w:jc w:val="center"/>
                    <w:rPr>
                      <w:b/>
                      <w:color w:val="FFFFFF" w:themeColor="background1"/>
                    </w:rPr>
                  </w:pPr>
                </w:p>
              </w:txbxContent>
            </v:textbox>
          </v:rect>
        </w:pict>
      </w:r>
    </w:p>
    <w:p w:rsidR="00D12E0B" w:rsidRPr="00A23DE8" w:rsidRDefault="0018539D" w:rsidP="00D12E0B">
      <w:pPr>
        <w:rPr>
          <w:sz w:val="24"/>
          <w:szCs w:val="24"/>
        </w:rPr>
      </w:pPr>
      <w:r w:rsidRPr="0018539D">
        <w:rPr>
          <w:noProof/>
          <w:sz w:val="24"/>
          <w:szCs w:val="24"/>
        </w:rPr>
        <w:pict>
          <v:roundrect id="_x0000_s85290" style="position:absolute;margin-left:24pt;margin-top:1.75pt;width:72.7pt;height:33.65pt;z-index:252495872" arcsize="10923f" fillcolor="#604878 [3208]" strokecolor="#604878 [3208]" strokeweight="10pt">
            <v:stroke linestyle="thinThin"/>
            <v:shadow color="#868686"/>
            <v:textbox style="mso-next-textbox:#_x0000_s85290">
              <w:txbxContent>
                <w:p w:rsidR="00D62277" w:rsidRDefault="00D62277" w:rsidP="00D12E0B">
                  <w:pPr>
                    <w:jc w:val="center"/>
                  </w:pPr>
                  <w:r w:rsidRPr="00FE3645">
                    <w:rPr>
                      <w:color w:val="FFFFFF" w:themeColor="background1"/>
                    </w:rPr>
                    <w:t>CAUSA</w:t>
                  </w:r>
                  <w:r>
                    <w:rPr>
                      <w:color w:val="FFFFFF" w:themeColor="background1"/>
                    </w:rPr>
                    <w:t>S.</w:t>
                  </w:r>
                </w:p>
              </w:txbxContent>
            </v:textbox>
          </v:roundrect>
        </w:pict>
      </w:r>
    </w:p>
    <w:p w:rsidR="00D12E0B" w:rsidRPr="00A23DE8" w:rsidRDefault="00D12E0B" w:rsidP="00D12E0B">
      <w:pPr>
        <w:rPr>
          <w:sz w:val="24"/>
          <w:szCs w:val="24"/>
        </w:rPr>
      </w:pPr>
    </w:p>
    <w:p w:rsidR="00D12E0B" w:rsidRPr="00A23DE8" w:rsidRDefault="0018539D" w:rsidP="00D12E0B">
      <w:pPr>
        <w:rPr>
          <w:sz w:val="24"/>
          <w:szCs w:val="24"/>
        </w:rPr>
      </w:pPr>
      <w:r w:rsidRPr="0018539D">
        <w:rPr>
          <w:noProof/>
          <w:sz w:val="24"/>
          <w:szCs w:val="24"/>
        </w:rPr>
        <w:pict>
          <v:roundrect id="_x0000_s85284" style="position:absolute;margin-left:9.8pt;margin-top:4.95pt;width:163.75pt;height:66.2pt;z-index:252489728" arcsize="10923f" fillcolor="#d86b77 [1941]" strokecolor="#d86b77 [1941]" strokeweight="1pt">
            <v:fill color2="#f2cdd1 [661]" angle="-45" focus="-50%" type="gradient"/>
            <v:shadow on="t" type="perspective" color="#4e141a [1605]" opacity=".5" offset="1pt" offset2="-3pt"/>
            <v:textbox style="mso-next-textbox:#_x0000_s85284">
              <w:txbxContent>
                <w:p w:rsidR="00D62277" w:rsidRPr="00011978" w:rsidRDefault="00D62277" w:rsidP="00D12E0B">
                  <w:r w:rsidRPr="00011978">
                    <w:t>Limitada infraestructura de sistemas  de agua  de consumo humano y alcantarillado</w:t>
                  </w:r>
                  <w:r>
                    <w:t>.</w:t>
                  </w:r>
                </w:p>
                <w:p w:rsidR="00D62277" w:rsidRPr="00773E1D" w:rsidRDefault="00D62277" w:rsidP="00D12E0B">
                  <w:pPr>
                    <w:rPr>
                      <w:szCs w:val="20"/>
                    </w:rPr>
                  </w:pPr>
                </w:p>
              </w:txbxContent>
            </v:textbox>
          </v:roundrect>
        </w:pict>
      </w:r>
      <w:r w:rsidRPr="0018539D">
        <w:rPr>
          <w:noProof/>
          <w:sz w:val="24"/>
          <w:szCs w:val="24"/>
        </w:rPr>
        <w:pict>
          <v:roundrect id="_x0000_s85293" style="position:absolute;margin-left:534.75pt;margin-top:6.85pt;width:123.1pt;height:52.45pt;z-index:252498944" arcsize="10923f" fillcolor="#d86b77 [1941]" strokecolor="#d86b77 [1941]" strokeweight="1pt">
            <v:fill color2="#f2cdd1 [661]" angle="-45" focus="-50%" type="gradient"/>
            <v:shadow on="t" type="perspective" color="#4e141a [1605]" opacity=".5" offset="1pt" offset2="-3pt"/>
            <v:textbox style="mso-next-textbox:#_x0000_s85293">
              <w:txbxContent>
                <w:p w:rsidR="00D62277" w:rsidRPr="00011978" w:rsidRDefault="00D62277" w:rsidP="00D12E0B">
                  <w:r w:rsidRPr="00011978">
                    <w:t>Débil sistema organizativo.</w:t>
                  </w:r>
                </w:p>
                <w:p w:rsidR="00D62277" w:rsidRPr="00773E1D" w:rsidRDefault="00D62277" w:rsidP="00D12E0B"/>
              </w:txbxContent>
            </v:textbox>
          </v:roundrect>
        </w:pict>
      </w:r>
      <w:r w:rsidRPr="0018539D">
        <w:rPr>
          <w:noProof/>
          <w:sz w:val="24"/>
          <w:szCs w:val="24"/>
        </w:rPr>
        <w:pict>
          <v:roundrect id="_x0000_s85294" style="position:absolute;margin-left:284.6pt;margin-top:4.95pt;width:139.1pt;height:59.9pt;z-index:252499968" arcsize="10923f" fillcolor="#d86b77 [1941]" strokecolor="#d86b77 [1941]" strokeweight="1pt">
            <v:fill color2="#f2cdd1 [661]" angle="-45" focus="-50%" type="gradient"/>
            <v:shadow on="t" type="perspective" color="#4e141a [1605]" opacity=".5" offset="1pt" offset2="-3pt"/>
            <v:textbox style="mso-next-textbox:#_x0000_s85294">
              <w:txbxContent>
                <w:p w:rsidR="00D62277" w:rsidRPr="00011978" w:rsidRDefault="00D62277" w:rsidP="00D12E0B">
                  <w:r w:rsidRPr="00011978">
                    <w:t>Déficit de infraestructura y equipamiento.</w:t>
                  </w:r>
                </w:p>
                <w:p w:rsidR="00D62277" w:rsidRPr="00773E1D" w:rsidRDefault="00D62277" w:rsidP="00D12E0B"/>
              </w:txbxContent>
            </v:textbox>
          </v:roundrect>
        </w:pict>
      </w:r>
    </w:p>
    <w:p w:rsidR="00D12E0B" w:rsidRPr="00A23DE8" w:rsidRDefault="00D12E0B" w:rsidP="00D12E0B">
      <w:pPr>
        <w:rPr>
          <w:sz w:val="24"/>
          <w:szCs w:val="24"/>
        </w:rPr>
      </w:pPr>
    </w:p>
    <w:p w:rsidR="00D12E0B" w:rsidRPr="00A23DE8" w:rsidRDefault="0018539D" w:rsidP="00D12E0B">
      <w:pPr>
        <w:tabs>
          <w:tab w:val="left" w:pos="5593"/>
        </w:tabs>
        <w:rPr>
          <w:sz w:val="24"/>
          <w:szCs w:val="24"/>
        </w:rPr>
      </w:pPr>
      <w:r w:rsidRPr="0018539D">
        <w:rPr>
          <w:noProof/>
          <w:sz w:val="24"/>
          <w:szCs w:val="24"/>
        </w:rPr>
        <w:pict>
          <v:roundrect id="_x0000_s85287" style="position:absolute;margin-left:274.1pt;margin-top:23.35pt;width:162.55pt;height:77.3pt;z-index:252492800" arcsize="10923f" fillcolor="#f9b268 [1940]">
            <v:textbox style="mso-next-textbox:#_x0000_s85287">
              <w:txbxContent>
                <w:p w:rsidR="00D62277" w:rsidRPr="005E455B" w:rsidRDefault="00D62277" w:rsidP="00D12E0B">
                  <w:pPr>
                    <w:rPr>
                      <w:sz w:val="18"/>
                      <w:szCs w:val="18"/>
                    </w:rPr>
                  </w:pPr>
                  <w:r>
                    <w:rPr>
                      <w:sz w:val="18"/>
                      <w:szCs w:val="18"/>
                    </w:rPr>
                    <w:t>2 asentamientos humanos</w:t>
                  </w:r>
                  <w:r w:rsidRPr="005E455B">
                    <w:rPr>
                      <w:sz w:val="18"/>
                      <w:szCs w:val="18"/>
                    </w:rPr>
                    <w:t xml:space="preserve"> cuentan con servicio de recolección de basura</w:t>
                  </w:r>
                  <w:r>
                    <w:rPr>
                      <w:sz w:val="18"/>
                      <w:szCs w:val="18"/>
                    </w:rPr>
                    <w:t xml:space="preserve"> una vez por semana.</w:t>
                  </w:r>
                </w:p>
                <w:p w:rsidR="00D62277" w:rsidRPr="00773E1D" w:rsidRDefault="00D62277" w:rsidP="00D12E0B">
                  <w:pPr>
                    <w:rPr>
                      <w:szCs w:val="20"/>
                    </w:rPr>
                  </w:pPr>
                </w:p>
              </w:txbxContent>
            </v:textbox>
          </v:roundrect>
        </w:pict>
      </w:r>
      <w:r w:rsidRPr="0018539D">
        <w:rPr>
          <w:noProof/>
          <w:sz w:val="24"/>
          <w:szCs w:val="24"/>
        </w:rPr>
        <w:pict>
          <v:roundrect id="_x0000_s85283" style="position:absolute;margin-left:9.8pt;margin-top:23.35pt;width:140.1pt;height:124.6pt;z-index:252488704" arcsize="10923f" fillcolor="#f9b268 [1940]">
            <v:textbox style="mso-next-textbox:#_x0000_s85283">
              <w:txbxContent>
                <w:p w:rsidR="00D62277" w:rsidRPr="004A4843" w:rsidRDefault="00D62277" w:rsidP="00D12E0B">
                  <w:pPr>
                    <w:rPr>
                      <w:sz w:val="18"/>
                      <w:szCs w:val="18"/>
                    </w:rPr>
                  </w:pPr>
                  <w:r w:rsidRPr="004A4843">
                    <w:rPr>
                      <w:sz w:val="18"/>
                      <w:szCs w:val="18"/>
                    </w:rPr>
                    <w:t xml:space="preserve">El 100% de la población </w:t>
                  </w:r>
                  <w:r>
                    <w:rPr>
                      <w:sz w:val="18"/>
                      <w:szCs w:val="18"/>
                    </w:rPr>
                    <w:t xml:space="preserve">no </w:t>
                  </w:r>
                  <w:r w:rsidRPr="004A4843">
                    <w:rPr>
                      <w:sz w:val="18"/>
                      <w:szCs w:val="18"/>
                    </w:rPr>
                    <w:t>dispone de agua entubada</w:t>
                  </w:r>
                  <w:r>
                    <w:rPr>
                      <w:sz w:val="18"/>
                      <w:szCs w:val="18"/>
                    </w:rPr>
                    <w:t>.</w:t>
                  </w:r>
                </w:p>
                <w:p w:rsidR="00D62277" w:rsidRDefault="00D62277" w:rsidP="00D12E0B">
                  <w:r>
                    <w:rPr>
                      <w:sz w:val="18"/>
                      <w:szCs w:val="18"/>
                    </w:rPr>
                    <w:t>El 60% del s</w:t>
                  </w:r>
                  <w:r w:rsidRPr="005E455B">
                    <w:rPr>
                      <w:sz w:val="18"/>
                      <w:szCs w:val="18"/>
                    </w:rPr>
                    <w:t xml:space="preserve">istema de conducción </w:t>
                  </w:r>
                  <w:r w:rsidRPr="00AD22FC">
                    <w:rPr>
                      <w:sz w:val="18"/>
                      <w:szCs w:val="18"/>
                    </w:rPr>
                    <w:t xml:space="preserve">de agua </w:t>
                  </w:r>
                  <w:r>
                    <w:rPr>
                      <w:sz w:val="18"/>
                      <w:szCs w:val="18"/>
                    </w:rPr>
                    <w:t>en estado regular.</w:t>
                  </w:r>
                </w:p>
                <w:p w:rsidR="00D62277" w:rsidRPr="004A4843" w:rsidRDefault="00D62277" w:rsidP="00D12E0B">
                  <w:pPr>
                    <w:rPr>
                      <w:sz w:val="18"/>
                      <w:szCs w:val="18"/>
                    </w:rPr>
                  </w:pPr>
                  <w:r>
                    <w:rPr>
                      <w:sz w:val="18"/>
                      <w:szCs w:val="18"/>
                    </w:rPr>
                    <w:t>75</w:t>
                  </w:r>
                  <w:r w:rsidRPr="004A4843">
                    <w:rPr>
                      <w:sz w:val="18"/>
                      <w:szCs w:val="18"/>
                    </w:rPr>
                    <w:t>% de la población no cuenta  con alcantarilla</w:t>
                  </w:r>
                  <w:r>
                    <w:rPr>
                      <w:sz w:val="18"/>
                      <w:szCs w:val="18"/>
                    </w:rPr>
                    <w:t>do.</w:t>
                  </w:r>
                </w:p>
                <w:p w:rsidR="00D62277" w:rsidRPr="00773E1D" w:rsidRDefault="00D62277" w:rsidP="00D12E0B">
                  <w:pPr>
                    <w:rPr>
                      <w:szCs w:val="20"/>
                    </w:rPr>
                  </w:pPr>
                </w:p>
              </w:txbxContent>
            </v:textbox>
          </v:roundrect>
        </w:pict>
      </w:r>
      <w:r w:rsidR="00D12E0B">
        <w:rPr>
          <w:sz w:val="24"/>
          <w:szCs w:val="24"/>
        </w:rPr>
        <w:tab/>
      </w:r>
    </w:p>
    <w:p w:rsidR="00D12E0B" w:rsidRDefault="0018539D" w:rsidP="00A17494">
      <w:pPr>
        <w:tabs>
          <w:tab w:val="left" w:pos="2835"/>
        </w:tabs>
        <w:spacing w:after="0"/>
        <w:rPr>
          <w:b/>
          <w:color w:val="FF0000"/>
          <w:sz w:val="32"/>
          <w:szCs w:val="32"/>
        </w:rPr>
      </w:pPr>
      <w:r w:rsidRPr="0018539D">
        <w:rPr>
          <w:noProof/>
          <w:sz w:val="24"/>
          <w:szCs w:val="24"/>
        </w:rPr>
        <w:pict>
          <v:roundrect id="_x0000_s85295" style="position:absolute;margin-left:524.85pt;margin-top:1.75pt;width:133pt;height:127.05pt;z-index:252500992" arcsize="10923f" fillcolor="#f9b268 [1940]">
            <v:textbox style="mso-next-textbox:#_x0000_s85295">
              <w:txbxContent>
                <w:p w:rsidR="00D62277" w:rsidRDefault="00D62277" w:rsidP="00D12E0B">
                  <w:pPr>
                    <w:rPr>
                      <w:sz w:val="18"/>
                      <w:szCs w:val="18"/>
                    </w:rPr>
                  </w:pPr>
                  <w:r w:rsidRPr="0023411D">
                    <w:rPr>
                      <w:sz w:val="18"/>
                      <w:szCs w:val="18"/>
                    </w:rPr>
                    <w:t xml:space="preserve">El 100% de las junta de administradores de agua </w:t>
                  </w:r>
                  <w:r>
                    <w:rPr>
                      <w:sz w:val="18"/>
                      <w:szCs w:val="18"/>
                    </w:rPr>
                    <w:t xml:space="preserve">de consumo humano </w:t>
                  </w:r>
                  <w:r w:rsidRPr="0023411D">
                    <w:rPr>
                      <w:sz w:val="18"/>
                      <w:szCs w:val="18"/>
                    </w:rPr>
                    <w:t>son in</w:t>
                  </w:r>
                  <w:r>
                    <w:rPr>
                      <w:sz w:val="18"/>
                      <w:szCs w:val="18"/>
                    </w:rPr>
                    <w:t>eficientes.</w:t>
                  </w:r>
                </w:p>
                <w:p w:rsidR="00D62277" w:rsidRPr="0023411D" w:rsidRDefault="00D62277" w:rsidP="00D12E0B">
                  <w:pPr>
                    <w:rPr>
                      <w:sz w:val="18"/>
                      <w:szCs w:val="18"/>
                    </w:rPr>
                  </w:pPr>
                  <w:r w:rsidRPr="00D65EA3">
                    <w:rPr>
                      <w:sz w:val="18"/>
                      <w:szCs w:val="18"/>
                    </w:rPr>
                    <w:t>El 100% de</w:t>
                  </w:r>
                  <w:r>
                    <w:rPr>
                      <w:sz w:val="18"/>
                      <w:szCs w:val="18"/>
                    </w:rPr>
                    <w:t xml:space="preserve"> </w:t>
                  </w:r>
                  <w:r w:rsidRPr="00D65EA3">
                    <w:rPr>
                      <w:sz w:val="18"/>
                      <w:szCs w:val="18"/>
                    </w:rPr>
                    <w:t>l</w:t>
                  </w:r>
                  <w:r>
                    <w:rPr>
                      <w:sz w:val="18"/>
                      <w:szCs w:val="18"/>
                    </w:rPr>
                    <w:t>as directivas de las juntas de agua de consumo no asumen su responsabilidad.</w:t>
                  </w:r>
                </w:p>
                <w:p w:rsidR="00D62277" w:rsidRPr="00773E1D" w:rsidRDefault="00D62277" w:rsidP="00D12E0B">
                  <w:pPr>
                    <w:rPr>
                      <w:szCs w:val="18"/>
                    </w:rPr>
                  </w:pPr>
                </w:p>
              </w:txbxContent>
            </v:textbox>
          </v:roundrect>
        </w:pict>
      </w:r>
      <w:r w:rsidR="00A17494">
        <w:rPr>
          <w:b/>
          <w:color w:val="FF0000"/>
          <w:sz w:val="32"/>
          <w:szCs w:val="32"/>
        </w:rPr>
        <w:tab/>
      </w:r>
    </w:p>
    <w:p w:rsidR="00A17494" w:rsidRDefault="00A17494" w:rsidP="00A17494">
      <w:pPr>
        <w:tabs>
          <w:tab w:val="left" w:pos="2835"/>
        </w:tabs>
        <w:spacing w:after="0"/>
        <w:rPr>
          <w:b/>
          <w:color w:val="FF0000"/>
          <w:sz w:val="32"/>
          <w:szCs w:val="32"/>
        </w:rPr>
      </w:pPr>
    </w:p>
    <w:p w:rsidR="00A17494" w:rsidRDefault="00A17494" w:rsidP="00A17494">
      <w:pPr>
        <w:tabs>
          <w:tab w:val="left" w:pos="2835"/>
        </w:tabs>
        <w:spacing w:after="0"/>
        <w:rPr>
          <w:b/>
          <w:color w:val="FF0000"/>
          <w:sz w:val="32"/>
          <w:szCs w:val="32"/>
        </w:rPr>
      </w:pPr>
    </w:p>
    <w:p w:rsidR="007653EF" w:rsidRPr="007653EF" w:rsidRDefault="007653EF" w:rsidP="004B3D42">
      <w:pPr>
        <w:pStyle w:val="Prrafodelista"/>
        <w:numPr>
          <w:ilvl w:val="0"/>
          <w:numId w:val="255"/>
        </w:numPr>
        <w:spacing w:after="0" w:line="240" w:lineRule="auto"/>
        <w:jc w:val="both"/>
        <w:rPr>
          <w:rFonts w:ascii="Arial" w:hAnsi="Arial" w:cs="Arial"/>
          <w:b/>
          <w:sz w:val="20"/>
          <w:szCs w:val="20"/>
        </w:rPr>
      </w:pPr>
      <w:r w:rsidRPr="007653EF">
        <w:rPr>
          <w:rFonts w:ascii="Arial" w:hAnsi="Arial" w:cs="Arial"/>
          <w:b/>
          <w:sz w:val="20"/>
          <w:szCs w:val="20"/>
        </w:rPr>
        <w:t>Análisis de los objetivo</w:t>
      </w:r>
      <w:r w:rsidR="00011978">
        <w:rPr>
          <w:rFonts w:ascii="Arial" w:hAnsi="Arial" w:cs="Arial"/>
          <w:b/>
          <w:sz w:val="20"/>
          <w:szCs w:val="20"/>
        </w:rPr>
        <w:t>s.</w:t>
      </w:r>
    </w:p>
    <w:p w:rsidR="00D12E0B" w:rsidRPr="009E5A67" w:rsidRDefault="00D12E0B" w:rsidP="00D12E0B">
      <w:pPr>
        <w:spacing w:after="0"/>
        <w:rPr>
          <w:b/>
          <w:color w:val="FF0000"/>
          <w:sz w:val="24"/>
          <w:szCs w:val="24"/>
        </w:rPr>
      </w:pPr>
    </w:p>
    <w:p w:rsidR="00D12E0B" w:rsidRPr="00922211" w:rsidRDefault="0018539D" w:rsidP="00D12E0B">
      <w:pPr>
        <w:spacing w:after="0"/>
        <w:jc w:val="center"/>
        <w:rPr>
          <w:b/>
          <w:color w:val="FF0000"/>
          <w:sz w:val="24"/>
          <w:szCs w:val="24"/>
        </w:rPr>
      </w:pPr>
      <w:r w:rsidRPr="0018539D">
        <w:rPr>
          <w:b/>
          <w:noProof/>
          <w:sz w:val="24"/>
          <w:szCs w:val="24"/>
        </w:rPr>
        <w:pict>
          <v:rect id="_x0000_s85307" style="position:absolute;left:0;text-align:left;margin-left:201.35pt;margin-top:9.75pt;width:349.45pt;height:34.65pt;z-index:252513280" fillcolor="#0fc" strokecolor="#8dc182 [1943]" strokeweight="1pt">
            <v:fill color2="#d9ead5 [663]"/>
            <v:shadow on="t" type="perspective" color="#264221 [1607]" opacity=".5" offset="1pt" offset2="-3pt"/>
            <v:textbox style="mso-next-textbox:#_x0000_s85307">
              <w:txbxContent>
                <w:p w:rsidR="00D62277" w:rsidRPr="00945294" w:rsidRDefault="00D62277" w:rsidP="00D12E0B">
                  <w:pPr>
                    <w:jc w:val="center"/>
                    <w:rPr>
                      <w:b/>
                    </w:rPr>
                  </w:pPr>
                  <w:r>
                    <w:rPr>
                      <w:b/>
                    </w:rPr>
                    <w:t>NECESIDADES BÁSICAS SATISFECHAS RELACIONADAS CON EL ACCESO A SERVICIOS  BÁSICOS.</w:t>
                  </w:r>
                </w:p>
                <w:p w:rsidR="00D62277" w:rsidRPr="005D1DF0" w:rsidRDefault="00D62277" w:rsidP="00D12E0B"/>
              </w:txbxContent>
            </v:textbox>
          </v:rect>
        </w:pict>
      </w:r>
    </w:p>
    <w:p w:rsidR="00D12E0B" w:rsidRDefault="00D12E0B" w:rsidP="00D12E0B">
      <w:pPr>
        <w:spacing w:after="0"/>
        <w:jc w:val="center"/>
        <w:rPr>
          <w:b/>
          <w:sz w:val="24"/>
          <w:szCs w:val="24"/>
        </w:rPr>
      </w:pPr>
      <w:r>
        <w:rPr>
          <w:b/>
          <w:sz w:val="24"/>
          <w:szCs w:val="24"/>
        </w:rPr>
        <w:t>.</w:t>
      </w:r>
    </w:p>
    <w:p w:rsidR="00D12E0B" w:rsidRDefault="00D12E0B" w:rsidP="00D12E0B">
      <w:pPr>
        <w:spacing w:after="0"/>
        <w:jc w:val="center"/>
        <w:rPr>
          <w:b/>
          <w:sz w:val="24"/>
          <w:szCs w:val="24"/>
        </w:rPr>
      </w:pPr>
    </w:p>
    <w:p w:rsidR="00D12E0B" w:rsidRDefault="0018539D" w:rsidP="00D12E0B">
      <w:pPr>
        <w:spacing w:after="0"/>
        <w:jc w:val="center"/>
        <w:rPr>
          <w:b/>
          <w:sz w:val="24"/>
          <w:szCs w:val="24"/>
        </w:rPr>
      </w:pPr>
      <w:r w:rsidRPr="0018539D">
        <w:rPr>
          <w:b/>
          <w:noProof/>
          <w:color w:val="FF0000"/>
          <w:sz w:val="24"/>
          <w:szCs w:val="24"/>
        </w:rPr>
        <w:pict>
          <v:roundrect id="_x0000_s85306" style="position:absolute;left:0;text-align:left;margin-left:21.55pt;margin-top:11.15pt;width:76.1pt;height:35pt;z-index:252512256" arcsize="10923f" fillcolor="#1b587c [3206]" strokecolor="#1b587c [3206]" strokeweight="10pt">
            <v:stroke linestyle="thinThin"/>
            <v:shadow color="#868686"/>
            <v:textbox style="mso-next-textbox:#_x0000_s85306">
              <w:txbxContent>
                <w:p w:rsidR="00D62277" w:rsidRPr="00DE4B65" w:rsidRDefault="00D62277" w:rsidP="00D12E0B">
                  <w:pPr>
                    <w:jc w:val="center"/>
                    <w:rPr>
                      <w:b/>
                      <w:color w:val="FFFFFF" w:themeColor="background1"/>
                    </w:rPr>
                  </w:pPr>
                  <w:r w:rsidRPr="00DE4B65">
                    <w:rPr>
                      <w:b/>
                      <w:color w:val="FFFFFF" w:themeColor="background1"/>
                    </w:rPr>
                    <w:t>EFECTO</w:t>
                  </w:r>
                  <w:r>
                    <w:rPr>
                      <w:b/>
                      <w:color w:val="FFFFFF" w:themeColor="background1"/>
                    </w:rPr>
                    <w:t>S.</w:t>
                  </w:r>
                </w:p>
              </w:txbxContent>
            </v:textbox>
          </v:roundrect>
        </w:pict>
      </w:r>
    </w:p>
    <w:p w:rsidR="00D12E0B" w:rsidRDefault="00D12E0B" w:rsidP="00D12E0B">
      <w:pPr>
        <w:tabs>
          <w:tab w:val="left" w:pos="10061"/>
        </w:tabs>
        <w:rPr>
          <w:sz w:val="24"/>
          <w:szCs w:val="24"/>
        </w:rPr>
      </w:pPr>
    </w:p>
    <w:p w:rsidR="00D12E0B" w:rsidRDefault="0018539D" w:rsidP="00D12E0B">
      <w:pPr>
        <w:tabs>
          <w:tab w:val="left" w:pos="10061"/>
        </w:tabs>
        <w:rPr>
          <w:sz w:val="24"/>
          <w:szCs w:val="24"/>
        </w:rPr>
      </w:pPr>
      <w:r w:rsidRPr="0018539D">
        <w:rPr>
          <w:noProof/>
          <w:sz w:val="24"/>
          <w:szCs w:val="24"/>
        </w:rPr>
        <w:pict>
          <v:roundrect id="_x0000_s85304" style="position:absolute;margin-left:305.35pt;margin-top:19.4pt;width:94pt;height:56.15pt;z-index:252510208" arcsize="10923f" fillcolor="#8dc182 [1943]" strokecolor="#666 [1936]" strokeweight="1pt">
            <v:fill color2="#ccc [656]"/>
            <v:shadow on="t" type="perspective" color="#7f7f7f [1601]" opacity=".5" offset="1pt" offset2="-3pt"/>
            <v:textbox style="mso-next-textbox:#_x0000_s85304">
              <w:txbxContent>
                <w:p w:rsidR="00D62277" w:rsidRPr="00A64131" w:rsidRDefault="00D62277" w:rsidP="00D12E0B">
                  <w:r w:rsidRPr="00A64131">
                    <w:t>Población satisfecha.</w:t>
                  </w:r>
                </w:p>
                <w:p w:rsidR="00D62277" w:rsidRPr="00E623DA" w:rsidRDefault="00D62277" w:rsidP="00D12E0B">
                  <w:pPr>
                    <w:rPr>
                      <w:szCs w:val="20"/>
                    </w:rPr>
                  </w:pPr>
                </w:p>
              </w:txbxContent>
            </v:textbox>
          </v:roundrect>
        </w:pict>
      </w:r>
      <w:r w:rsidRPr="0018539D">
        <w:rPr>
          <w:noProof/>
          <w:sz w:val="24"/>
          <w:szCs w:val="24"/>
        </w:rPr>
        <w:pict>
          <v:roundrect id="_x0000_s85297" style="position:absolute;margin-left:161.55pt;margin-top:19.4pt;width:111.05pt;height:56.5pt;z-index:252503040" arcsize="10923f" fillcolor="#8dc182 [1943]" strokecolor="#666 [1936]" strokeweight="1pt">
            <v:fill color2="#ccc [656]"/>
            <v:shadow on="t" type="perspective" color="#7f7f7f [1601]" opacity=".5" offset="1pt" offset2="-3pt"/>
            <v:textbox style="mso-next-textbox:#_x0000_s85297">
              <w:txbxContent>
                <w:p w:rsidR="00D62277" w:rsidRPr="00A64131" w:rsidRDefault="00D62277" w:rsidP="00D12E0B">
                  <w:r w:rsidRPr="00A64131">
                    <w:t>Condiciones ambientales buenas.</w:t>
                  </w:r>
                </w:p>
                <w:p w:rsidR="00D62277" w:rsidRPr="001177A0" w:rsidRDefault="00D62277" w:rsidP="00D12E0B">
                  <w:pPr>
                    <w:rPr>
                      <w:sz w:val="20"/>
                      <w:szCs w:val="20"/>
                    </w:rPr>
                  </w:pPr>
                </w:p>
              </w:txbxContent>
            </v:textbox>
          </v:roundrect>
        </w:pict>
      </w:r>
      <w:r w:rsidRPr="0018539D">
        <w:rPr>
          <w:noProof/>
          <w:sz w:val="24"/>
          <w:szCs w:val="24"/>
        </w:rPr>
        <w:pict>
          <v:roundrect id="_x0000_s85301" style="position:absolute;margin-left:561.35pt;margin-top:24.1pt;width:93.6pt;height:47.55pt;z-index:252507136" arcsize="10923f" fillcolor="#8dc182 [1943]" strokecolor="#666 [1936]" strokeweight="1pt">
            <v:fill color2="#ccc [656]"/>
            <v:shadow on="t" type="perspective" color="#7f7f7f [1601]" opacity=".5" offset="1pt" offset2="-3pt"/>
            <v:textbox style="mso-next-textbox:#_x0000_s85301">
              <w:txbxContent>
                <w:p w:rsidR="00D62277" w:rsidRPr="00A64131" w:rsidRDefault="00D62277" w:rsidP="00D12E0B">
                  <w:pPr>
                    <w:rPr>
                      <w:lang w:val="es-ES"/>
                    </w:rPr>
                  </w:pPr>
                  <w:r w:rsidRPr="00A64131">
                    <w:rPr>
                      <w:lang w:val="es-ES"/>
                    </w:rPr>
                    <w:t>Reducción de la migración.</w:t>
                  </w:r>
                </w:p>
              </w:txbxContent>
            </v:textbox>
          </v:roundrect>
        </w:pict>
      </w:r>
      <w:r w:rsidRPr="0018539D">
        <w:rPr>
          <w:noProof/>
          <w:sz w:val="24"/>
          <w:szCs w:val="24"/>
        </w:rPr>
        <w:pict>
          <v:roundrect id="_x0000_s85303" style="position:absolute;margin-left:430.85pt;margin-top:19.4pt;width:98.1pt;height:52.25pt;z-index:252509184" arcsize="10923f" fillcolor="#8dc182 [1943]" strokecolor="#8dc182 [1943]" strokeweight="1pt">
            <v:fill color2="#b3d5ab [1303]"/>
            <v:shadow on="t" type="perspective" color="#264221 [1607]" opacity=".5" offset="1pt" offset2="-3pt"/>
            <v:textbox style="mso-next-textbox:#_x0000_s85303">
              <w:txbxContent>
                <w:p w:rsidR="00D62277" w:rsidRPr="00D75EA5" w:rsidRDefault="00D62277" w:rsidP="00D12E0B">
                  <w:pPr>
                    <w:rPr>
                      <w:szCs w:val="20"/>
                      <w:lang w:val="es-ES"/>
                    </w:rPr>
                  </w:pPr>
                  <w:r>
                    <w:rPr>
                      <w:szCs w:val="20"/>
                      <w:lang w:val="es-ES"/>
                    </w:rPr>
                    <w:t>Salubridad en la población.</w:t>
                  </w:r>
                </w:p>
              </w:txbxContent>
            </v:textbox>
          </v:roundrect>
        </w:pict>
      </w:r>
      <w:r w:rsidRPr="0018539D">
        <w:rPr>
          <w:noProof/>
          <w:sz w:val="24"/>
          <w:szCs w:val="24"/>
        </w:rPr>
        <w:pict>
          <v:roundrect id="_x0000_s85300" style="position:absolute;margin-left:14.9pt;margin-top:20.4pt;width:130.25pt;height:51.25pt;z-index:252506112" arcsize="10923f" fillcolor="#8dc182 [1943]" strokecolor="#666 [1936]" strokeweight="1pt">
            <v:fill color2="#ccc [656]"/>
            <v:shadow on="t" type="perspective" color="#7f7f7f [1601]" opacity=".5" offset="1pt" offset2="-3pt"/>
            <v:textbox style="mso-next-textbox:#_x0000_s85300">
              <w:txbxContent>
                <w:p w:rsidR="00D62277" w:rsidRPr="00A64131" w:rsidRDefault="00D62277" w:rsidP="00D12E0B">
                  <w:r w:rsidRPr="00A64131">
                    <w:t>Población saludable.</w:t>
                  </w:r>
                </w:p>
                <w:p w:rsidR="00D62277" w:rsidRPr="00D75EA5" w:rsidRDefault="00D62277" w:rsidP="00D12E0B">
                  <w:pPr>
                    <w:rPr>
                      <w:szCs w:val="20"/>
                    </w:rPr>
                  </w:pPr>
                </w:p>
              </w:txbxContent>
            </v:textbox>
          </v:roundrect>
        </w:pict>
      </w:r>
    </w:p>
    <w:p w:rsidR="00D12E0B" w:rsidRPr="00A23DE8" w:rsidRDefault="00D12E0B" w:rsidP="00D12E0B">
      <w:pPr>
        <w:rPr>
          <w:sz w:val="24"/>
          <w:szCs w:val="24"/>
        </w:rPr>
      </w:pPr>
    </w:p>
    <w:p w:rsidR="00D12E0B" w:rsidRPr="00A23DE8" w:rsidRDefault="00D12E0B" w:rsidP="00D12E0B">
      <w:pPr>
        <w:rPr>
          <w:sz w:val="24"/>
          <w:szCs w:val="24"/>
        </w:rPr>
      </w:pPr>
    </w:p>
    <w:p w:rsidR="00D12E0B" w:rsidRPr="00A23DE8" w:rsidRDefault="0018539D" w:rsidP="00D12E0B">
      <w:pPr>
        <w:rPr>
          <w:sz w:val="24"/>
          <w:szCs w:val="24"/>
        </w:rPr>
      </w:pPr>
      <w:r w:rsidRPr="0018539D">
        <w:rPr>
          <w:noProof/>
          <w:sz w:val="24"/>
          <w:szCs w:val="24"/>
        </w:rPr>
        <w:pict>
          <v:rect id="_x0000_s85296" style="position:absolute;margin-left:246.05pt;margin-top:17.2pt;width:222.8pt;height:45.05pt;z-index:252502016" fillcolor="#9f2936 [3205]" strokecolor="#9f2936 [3205]" strokeweight="10pt">
            <v:stroke linestyle="thinThin"/>
            <v:shadow color="#868686"/>
            <v:textbox style="mso-next-textbox:#_x0000_s85296">
              <w:txbxContent>
                <w:p w:rsidR="00D62277" w:rsidRPr="00381D90" w:rsidRDefault="00D62277" w:rsidP="00D12E0B">
                  <w:pPr>
                    <w:spacing w:after="0"/>
                    <w:jc w:val="center"/>
                    <w:rPr>
                      <w:b/>
                    </w:rPr>
                  </w:pPr>
                  <w:r>
                    <w:rPr>
                      <w:b/>
                      <w:color w:val="FFFFFF" w:themeColor="background1"/>
                    </w:rPr>
                    <w:t>ADECUADA PRESTACIÓN DE SERVICIOS                   BÁSICOS A LA POBLACIÓN.</w:t>
                  </w:r>
                </w:p>
                <w:p w:rsidR="00D62277" w:rsidRPr="006138BC" w:rsidRDefault="00D62277" w:rsidP="00D12E0B">
                  <w:pPr>
                    <w:jc w:val="center"/>
                    <w:rPr>
                      <w:b/>
                      <w:color w:val="FFFFFF" w:themeColor="background1"/>
                    </w:rPr>
                  </w:pPr>
                </w:p>
              </w:txbxContent>
            </v:textbox>
          </v:rect>
        </w:pict>
      </w:r>
    </w:p>
    <w:p w:rsidR="00D12E0B" w:rsidRPr="00A23DE8" w:rsidRDefault="0018539D" w:rsidP="00D12E0B">
      <w:pPr>
        <w:rPr>
          <w:sz w:val="24"/>
          <w:szCs w:val="24"/>
        </w:rPr>
      </w:pPr>
      <w:r w:rsidRPr="0018539D">
        <w:rPr>
          <w:noProof/>
          <w:sz w:val="24"/>
          <w:szCs w:val="24"/>
        </w:rPr>
        <w:pict>
          <v:roundrect id="_x0000_s85305" style="position:absolute;margin-left:14.9pt;margin-top:1.75pt;width:72.7pt;height:33.65pt;z-index:252511232" arcsize="10923f" fillcolor="#604878 [3208]" strokecolor="#604878 [3208]" strokeweight="10pt">
            <v:stroke linestyle="thinThin"/>
            <v:shadow color="#868686"/>
            <v:textbox style="mso-next-textbox:#_x0000_s85305">
              <w:txbxContent>
                <w:p w:rsidR="00D62277" w:rsidRDefault="00D62277" w:rsidP="00D12E0B">
                  <w:pPr>
                    <w:jc w:val="center"/>
                  </w:pPr>
                  <w:r w:rsidRPr="00FE3645">
                    <w:rPr>
                      <w:color w:val="FFFFFF" w:themeColor="background1"/>
                    </w:rPr>
                    <w:t>CAUSA</w:t>
                  </w:r>
                  <w:r>
                    <w:rPr>
                      <w:color w:val="FFFFFF" w:themeColor="background1"/>
                    </w:rPr>
                    <w:t>S.</w:t>
                  </w:r>
                </w:p>
              </w:txbxContent>
            </v:textbox>
          </v:roundrect>
        </w:pict>
      </w:r>
    </w:p>
    <w:p w:rsidR="00D12E0B" w:rsidRPr="00A23DE8" w:rsidRDefault="0018539D" w:rsidP="00D12E0B">
      <w:pPr>
        <w:rPr>
          <w:sz w:val="24"/>
          <w:szCs w:val="24"/>
        </w:rPr>
      </w:pPr>
      <w:r w:rsidRPr="0018539D">
        <w:rPr>
          <w:noProof/>
          <w:sz w:val="24"/>
          <w:szCs w:val="24"/>
        </w:rPr>
        <w:pict>
          <v:roundrect id="_x0000_s85308" style="position:absolute;margin-left:535.75pt;margin-top:26.5pt;width:123.1pt;height:52.45pt;z-index:252514304" arcsize="10923f" fillcolor="#d86b77 [1941]" strokecolor="#d86b77 [1941]" strokeweight="1pt">
            <v:fill color2="#f2cdd1 [661]" angle="-45" focus="-50%" type="gradient"/>
            <v:shadow on="t" type="perspective" color="#4e141a [1605]" opacity=".5" offset="1pt" offset2="-3pt"/>
            <v:textbox style="mso-next-textbox:#_x0000_s85308">
              <w:txbxContent>
                <w:p w:rsidR="00D62277" w:rsidRPr="003C74E6" w:rsidRDefault="00D62277" w:rsidP="00D12E0B">
                  <w:pPr>
                    <w:rPr>
                      <w:sz w:val="18"/>
                      <w:szCs w:val="18"/>
                    </w:rPr>
                  </w:pPr>
                  <w:r>
                    <w:rPr>
                      <w:sz w:val="18"/>
                      <w:szCs w:val="18"/>
                    </w:rPr>
                    <w:t>Sistema organizativo fortalecido.</w:t>
                  </w:r>
                </w:p>
                <w:p w:rsidR="00D62277" w:rsidRPr="00773E1D" w:rsidRDefault="00D62277" w:rsidP="00D12E0B"/>
              </w:txbxContent>
            </v:textbox>
          </v:roundrect>
        </w:pict>
      </w:r>
      <w:r w:rsidRPr="0018539D">
        <w:rPr>
          <w:noProof/>
          <w:sz w:val="24"/>
          <w:szCs w:val="24"/>
        </w:rPr>
        <w:pict>
          <v:roundrect id="_x0000_s85309" style="position:absolute;margin-left:286.1pt;margin-top:19.05pt;width:139.1pt;height:59.9pt;z-index:252515328" arcsize="10923f" fillcolor="#d86b77 [1941]" strokecolor="#d86b77 [1941]" strokeweight="1pt">
            <v:fill color2="#f2cdd1 [661]" angle="-45" focus="-50%" type="gradient"/>
            <v:shadow on="t" type="perspective" color="#4e141a [1605]" opacity=".5" offset="1pt" offset2="-3pt"/>
            <v:textbox style="mso-next-textbox:#_x0000_s85309">
              <w:txbxContent>
                <w:p w:rsidR="00D62277" w:rsidRPr="005E455B" w:rsidRDefault="00D62277" w:rsidP="00D12E0B">
                  <w:pPr>
                    <w:rPr>
                      <w:sz w:val="18"/>
                      <w:szCs w:val="18"/>
                    </w:rPr>
                  </w:pPr>
                  <w:r>
                    <w:rPr>
                      <w:sz w:val="18"/>
                      <w:szCs w:val="18"/>
                    </w:rPr>
                    <w:t>Adecuada  infraestructura y equipamiento.</w:t>
                  </w:r>
                </w:p>
                <w:p w:rsidR="00D62277" w:rsidRPr="00773E1D" w:rsidRDefault="00D62277" w:rsidP="00D12E0B"/>
              </w:txbxContent>
            </v:textbox>
          </v:roundrect>
        </w:pict>
      </w:r>
      <w:r w:rsidRPr="0018539D">
        <w:rPr>
          <w:noProof/>
          <w:sz w:val="24"/>
          <w:szCs w:val="24"/>
        </w:rPr>
        <w:pict>
          <v:roundrect id="_x0000_s85299" style="position:absolute;margin-left:9pt;margin-top:19.05pt;width:140.6pt;height:69.1pt;z-index:252505088" arcsize="10923f" fillcolor="#d86b77 [1941]" strokecolor="#d86b77 [1941]" strokeweight="1pt">
            <v:fill color2="#f2cdd1 [661]" angle="-45" focus="-50%" type="gradient"/>
            <v:shadow on="t" type="perspective" color="#4e141a [1605]" opacity=".5" offset="1pt" offset2="-3pt"/>
            <v:textbox style="mso-next-textbox:#_x0000_s85299">
              <w:txbxContent>
                <w:p w:rsidR="00D62277" w:rsidRPr="004A4843" w:rsidRDefault="00D62277" w:rsidP="00D12E0B">
                  <w:pPr>
                    <w:rPr>
                      <w:sz w:val="18"/>
                      <w:szCs w:val="18"/>
                    </w:rPr>
                  </w:pPr>
                  <w:r>
                    <w:rPr>
                      <w:sz w:val="18"/>
                      <w:szCs w:val="18"/>
                    </w:rPr>
                    <w:t>Población cuenta con infraestructura de sistemas  de agua  de consumo humano y alcantarillado</w:t>
                  </w:r>
                </w:p>
                <w:p w:rsidR="00D62277" w:rsidRPr="00773E1D" w:rsidRDefault="00D62277" w:rsidP="00D12E0B">
                  <w:pPr>
                    <w:rPr>
                      <w:szCs w:val="20"/>
                    </w:rPr>
                  </w:pPr>
                </w:p>
              </w:txbxContent>
            </v:textbox>
          </v:roundrect>
        </w:pict>
      </w:r>
    </w:p>
    <w:p w:rsidR="00D12E0B" w:rsidRPr="00A23DE8" w:rsidRDefault="00D12E0B" w:rsidP="00D12E0B">
      <w:pPr>
        <w:rPr>
          <w:sz w:val="24"/>
          <w:szCs w:val="24"/>
        </w:rPr>
      </w:pPr>
    </w:p>
    <w:p w:rsidR="00D12E0B" w:rsidRPr="00A23DE8" w:rsidRDefault="00D12E0B" w:rsidP="00D12E0B">
      <w:pPr>
        <w:rPr>
          <w:sz w:val="24"/>
          <w:szCs w:val="24"/>
        </w:rPr>
      </w:pPr>
    </w:p>
    <w:p w:rsidR="00D12E0B" w:rsidRDefault="0018539D" w:rsidP="00D12E0B">
      <w:pPr>
        <w:tabs>
          <w:tab w:val="left" w:pos="5593"/>
        </w:tabs>
        <w:rPr>
          <w:sz w:val="24"/>
          <w:szCs w:val="24"/>
        </w:rPr>
      </w:pPr>
      <w:r w:rsidRPr="0018539D">
        <w:rPr>
          <w:noProof/>
          <w:sz w:val="24"/>
          <w:szCs w:val="24"/>
        </w:rPr>
        <w:pict>
          <v:roundrect id="_x0000_s85298" style="position:absolute;margin-left:5.05pt;margin-top:18.3pt;width:140.1pt;height:128.6pt;z-index:252504064" arcsize="10923f" fillcolor="#92d050">
            <v:textbox style="mso-next-textbox:#_x0000_s85298">
              <w:txbxContent>
                <w:p w:rsidR="00D62277" w:rsidRPr="004A4843" w:rsidRDefault="00D62277" w:rsidP="00D12E0B">
                  <w:pPr>
                    <w:rPr>
                      <w:sz w:val="18"/>
                      <w:szCs w:val="18"/>
                    </w:rPr>
                  </w:pPr>
                  <w:r w:rsidRPr="004A4843">
                    <w:rPr>
                      <w:sz w:val="18"/>
                      <w:szCs w:val="18"/>
                    </w:rPr>
                    <w:t>El 100% de la po</w:t>
                  </w:r>
                  <w:r>
                    <w:rPr>
                      <w:sz w:val="18"/>
                      <w:szCs w:val="18"/>
                    </w:rPr>
                    <w:t>blación dispone de agua potable.</w:t>
                  </w:r>
                </w:p>
                <w:p w:rsidR="00D62277" w:rsidRDefault="00D62277" w:rsidP="00D12E0B">
                  <w:r>
                    <w:rPr>
                      <w:sz w:val="18"/>
                      <w:szCs w:val="18"/>
                    </w:rPr>
                    <w:t>El 100% de los s</w:t>
                  </w:r>
                  <w:r w:rsidRPr="005E455B">
                    <w:rPr>
                      <w:sz w:val="18"/>
                      <w:szCs w:val="18"/>
                    </w:rPr>
                    <w:t>istema</w:t>
                  </w:r>
                  <w:r>
                    <w:rPr>
                      <w:sz w:val="18"/>
                      <w:szCs w:val="18"/>
                    </w:rPr>
                    <w:t>s</w:t>
                  </w:r>
                  <w:r w:rsidRPr="005E455B">
                    <w:rPr>
                      <w:sz w:val="18"/>
                      <w:szCs w:val="18"/>
                    </w:rPr>
                    <w:t xml:space="preserve"> de conducción </w:t>
                  </w:r>
                  <w:r w:rsidRPr="00AD22FC">
                    <w:rPr>
                      <w:sz w:val="18"/>
                      <w:szCs w:val="18"/>
                    </w:rPr>
                    <w:t xml:space="preserve">de agua </w:t>
                  </w:r>
                  <w:r>
                    <w:rPr>
                      <w:sz w:val="18"/>
                      <w:szCs w:val="18"/>
                    </w:rPr>
                    <w:t>en buen estado.</w:t>
                  </w:r>
                </w:p>
                <w:p w:rsidR="00D62277" w:rsidRPr="00DD7F6F" w:rsidRDefault="00D62277" w:rsidP="00DD7F6F">
                  <w:pPr>
                    <w:rPr>
                      <w:sz w:val="18"/>
                      <w:szCs w:val="18"/>
                    </w:rPr>
                  </w:pPr>
                  <w:r w:rsidRPr="00DD7F6F">
                    <w:rPr>
                      <w:sz w:val="18"/>
                      <w:szCs w:val="18"/>
                    </w:rPr>
                    <w:t>100 % de la población cuenta  con alcantarillado.</w:t>
                  </w:r>
                </w:p>
                <w:p w:rsidR="00D62277" w:rsidRPr="00773E1D" w:rsidRDefault="00D62277" w:rsidP="00D12E0B">
                  <w:pPr>
                    <w:rPr>
                      <w:szCs w:val="20"/>
                    </w:rPr>
                  </w:pPr>
                </w:p>
              </w:txbxContent>
            </v:textbox>
          </v:roundrect>
        </w:pict>
      </w:r>
      <w:r w:rsidRPr="0018539D">
        <w:rPr>
          <w:noProof/>
          <w:sz w:val="24"/>
          <w:szCs w:val="24"/>
        </w:rPr>
        <w:pict>
          <v:roundrect id="_x0000_s85310" style="position:absolute;margin-left:535.75pt;margin-top:7.6pt;width:133pt;height:132.55pt;z-index:252516352" arcsize="10923f" fillcolor="#92d050">
            <v:textbox style="mso-next-textbox:#_x0000_s85310">
              <w:txbxContent>
                <w:p w:rsidR="00D62277" w:rsidRDefault="00D62277" w:rsidP="00D12E0B">
                  <w:pPr>
                    <w:rPr>
                      <w:sz w:val="18"/>
                      <w:szCs w:val="18"/>
                    </w:rPr>
                  </w:pPr>
                  <w:r w:rsidRPr="0023411D">
                    <w:rPr>
                      <w:sz w:val="18"/>
                      <w:szCs w:val="18"/>
                    </w:rPr>
                    <w:t xml:space="preserve">El 100% de las junta de administradores de agua </w:t>
                  </w:r>
                  <w:r>
                    <w:rPr>
                      <w:sz w:val="18"/>
                      <w:szCs w:val="18"/>
                    </w:rPr>
                    <w:t>de consumo humano son eficientes.</w:t>
                  </w:r>
                </w:p>
                <w:p w:rsidR="00D62277" w:rsidRPr="0023411D" w:rsidRDefault="00D62277" w:rsidP="00D12E0B">
                  <w:pPr>
                    <w:rPr>
                      <w:sz w:val="18"/>
                      <w:szCs w:val="18"/>
                    </w:rPr>
                  </w:pPr>
                  <w:r w:rsidRPr="00D65EA3">
                    <w:rPr>
                      <w:sz w:val="18"/>
                      <w:szCs w:val="18"/>
                    </w:rPr>
                    <w:t>El 100% de</w:t>
                  </w:r>
                  <w:r>
                    <w:rPr>
                      <w:sz w:val="18"/>
                      <w:szCs w:val="18"/>
                    </w:rPr>
                    <w:t xml:space="preserve"> </w:t>
                  </w:r>
                  <w:r w:rsidRPr="00D65EA3">
                    <w:rPr>
                      <w:sz w:val="18"/>
                      <w:szCs w:val="18"/>
                    </w:rPr>
                    <w:t>l</w:t>
                  </w:r>
                  <w:r>
                    <w:rPr>
                      <w:sz w:val="18"/>
                      <w:szCs w:val="18"/>
                    </w:rPr>
                    <w:t>as directivas de las juntas de agua de consumo asumen su responsabilidad.</w:t>
                  </w:r>
                </w:p>
                <w:p w:rsidR="00D62277" w:rsidRPr="00773E1D" w:rsidRDefault="00D62277" w:rsidP="00D12E0B">
                  <w:pPr>
                    <w:rPr>
                      <w:szCs w:val="18"/>
                    </w:rPr>
                  </w:pPr>
                </w:p>
              </w:txbxContent>
            </v:textbox>
          </v:roundrect>
        </w:pict>
      </w:r>
      <w:r w:rsidRPr="0018539D">
        <w:rPr>
          <w:noProof/>
          <w:sz w:val="24"/>
          <w:szCs w:val="24"/>
        </w:rPr>
        <w:pict>
          <v:roundrect id="_x0000_s85302" style="position:absolute;margin-left:278.6pt;margin-top:23.1pt;width:162.55pt;height:63.8pt;z-index:252508160" arcsize="10923f" fillcolor="#92d050">
            <v:textbox style="mso-next-textbox:#_x0000_s85302">
              <w:txbxContent>
                <w:p w:rsidR="00D62277" w:rsidRPr="005E455B" w:rsidRDefault="00D62277" w:rsidP="00D12E0B">
                  <w:pPr>
                    <w:rPr>
                      <w:sz w:val="18"/>
                      <w:szCs w:val="18"/>
                    </w:rPr>
                  </w:pPr>
                  <w:r>
                    <w:rPr>
                      <w:sz w:val="18"/>
                      <w:szCs w:val="18"/>
                    </w:rPr>
                    <w:t>5 asentamientos humanos</w:t>
                  </w:r>
                  <w:r w:rsidRPr="005E455B">
                    <w:rPr>
                      <w:sz w:val="18"/>
                      <w:szCs w:val="18"/>
                    </w:rPr>
                    <w:t xml:space="preserve"> cuentan con servicio de recolección de basura</w:t>
                  </w:r>
                  <w:r>
                    <w:rPr>
                      <w:sz w:val="18"/>
                      <w:szCs w:val="18"/>
                    </w:rPr>
                    <w:t xml:space="preserve"> una vez por semana.</w:t>
                  </w:r>
                </w:p>
                <w:p w:rsidR="00D62277" w:rsidRPr="00773E1D" w:rsidRDefault="00D62277" w:rsidP="00D12E0B">
                  <w:pPr>
                    <w:rPr>
                      <w:szCs w:val="20"/>
                    </w:rPr>
                  </w:pPr>
                </w:p>
              </w:txbxContent>
            </v:textbox>
          </v:roundrect>
        </w:pict>
      </w:r>
      <w:r w:rsidR="00D12E0B">
        <w:rPr>
          <w:sz w:val="24"/>
          <w:szCs w:val="24"/>
        </w:rPr>
        <w:tab/>
      </w:r>
    </w:p>
    <w:p w:rsidR="00D12E0B" w:rsidRDefault="00D12E0B" w:rsidP="00D12E0B">
      <w:pPr>
        <w:rPr>
          <w:sz w:val="24"/>
          <w:szCs w:val="24"/>
        </w:rPr>
      </w:pPr>
    </w:p>
    <w:p w:rsidR="00D318F9" w:rsidRDefault="007653EF" w:rsidP="00A34074">
      <w:pPr>
        <w:tabs>
          <w:tab w:val="left" w:pos="4320"/>
        </w:tabs>
        <w:spacing w:after="0"/>
        <w:rPr>
          <w:sz w:val="24"/>
          <w:szCs w:val="24"/>
        </w:rPr>
      </w:pPr>
      <w:r>
        <w:rPr>
          <w:sz w:val="24"/>
          <w:szCs w:val="24"/>
        </w:rPr>
        <w:tab/>
      </w:r>
    </w:p>
    <w:p w:rsidR="00DD7F6F" w:rsidRPr="00DD7F6F" w:rsidRDefault="00DD7F6F" w:rsidP="00DD7F6F">
      <w:pPr>
        <w:pStyle w:val="indice"/>
      </w:pPr>
      <w:bookmarkStart w:id="319" w:name="_Toc356556278"/>
      <w:bookmarkStart w:id="320" w:name="_Toc356755809"/>
      <w:r w:rsidRPr="00BD7439">
        <w:rPr>
          <w:u w:val="none"/>
        </w:rPr>
        <w:lastRenderedPageBreak/>
        <w:t>2.</w:t>
      </w:r>
      <w:r w:rsidRPr="00BD7439">
        <w:t xml:space="preserve"> Área de patrimonio natural y cultural.</w:t>
      </w:r>
      <w:bookmarkEnd w:id="319"/>
      <w:bookmarkEnd w:id="320"/>
    </w:p>
    <w:p w:rsidR="00DD7F6F" w:rsidRPr="00DD7F6F" w:rsidRDefault="00DD7F6F" w:rsidP="00DD7F6F">
      <w:pPr>
        <w:pStyle w:val="Prrafodelista"/>
        <w:spacing w:after="0" w:line="240" w:lineRule="auto"/>
        <w:jc w:val="both"/>
        <w:rPr>
          <w:rFonts w:ascii="Arial" w:hAnsi="Arial" w:cs="Arial"/>
          <w:sz w:val="20"/>
          <w:szCs w:val="20"/>
        </w:rPr>
      </w:pPr>
    </w:p>
    <w:p w:rsidR="00DD7F6F" w:rsidRPr="00DD7F6F" w:rsidRDefault="00DD7F6F" w:rsidP="00775DB3">
      <w:pPr>
        <w:pStyle w:val="Prrafodelista"/>
        <w:numPr>
          <w:ilvl w:val="0"/>
          <w:numId w:val="5"/>
        </w:numPr>
        <w:spacing w:after="0" w:line="240" w:lineRule="auto"/>
        <w:ind w:left="709"/>
        <w:jc w:val="both"/>
        <w:rPr>
          <w:rFonts w:ascii="Arial" w:hAnsi="Arial" w:cs="Arial"/>
          <w:b/>
          <w:sz w:val="20"/>
          <w:szCs w:val="20"/>
        </w:rPr>
      </w:pPr>
      <w:r w:rsidRPr="00DD7F6F">
        <w:rPr>
          <w:rFonts w:ascii="Arial" w:hAnsi="Arial" w:cs="Arial"/>
          <w:b/>
          <w:sz w:val="20"/>
          <w:szCs w:val="20"/>
        </w:rPr>
        <w:t>Patrimonio tangible</w:t>
      </w:r>
      <w:r>
        <w:rPr>
          <w:rFonts w:ascii="Arial" w:hAnsi="Arial" w:cs="Arial"/>
          <w:b/>
          <w:sz w:val="20"/>
          <w:szCs w:val="20"/>
        </w:rPr>
        <w:t xml:space="preserve"> </w:t>
      </w:r>
      <w:r w:rsidRPr="00DD7F6F">
        <w:rPr>
          <w:rFonts w:ascii="Arial" w:hAnsi="Arial" w:cs="Arial"/>
          <w:b/>
          <w:sz w:val="20"/>
          <w:szCs w:val="20"/>
        </w:rPr>
        <w:t>(bienes culturales)</w:t>
      </w:r>
      <w:r>
        <w:rPr>
          <w:rFonts w:ascii="Arial" w:hAnsi="Arial" w:cs="Arial"/>
          <w:b/>
          <w:sz w:val="20"/>
          <w:szCs w:val="20"/>
        </w:rPr>
        <w:t>.</w:t>
      </w:r>
    </w:p>
    <w:p w:rsidR="00DD7F6F" w:rsidRPr="00DD7F6F" w:rsidRDefault="00DD7F6F" w:rsidP="00DD7F6F">
      <w:pPr>
        <w:pStyle w:val="Prrafodelista"/>
        <w:spacing w:after="0" w:line="240" w:lineRule="auto"/>
        <w:ind w:left="709"/>
        <w:jc w:val="both"/>
        <w:rPr>
          <w:rFonts w:ascii="Arial" w:hAnsi="Arial" w:cs="Arial"/>
          <w:b/>
          <w:sz w:val="20"/>
          <w:szCs w:val="20"/>
        </w:rPr>
      </w:pPr>
    </w:p>
    <w:p w:rsidR="00DD7F6F" w:rsidRDefault="00DD7F6F" w:rsidP="00775DB3">
      <w:pPr>
        <w:pStyle w:val="Prrafodelista"/>
        <w:numPr>
          <w:ilvl w:val="0"/>
          <w:numId w:val="22"/>
        </w:numPr>
        <w:spacing w:after="0" w:line="240" w:lineRule="auto"/>
        <w:ind w:left="709"/>
        <w:jc w:val="both"/>
        <w:rPr>
          <w:rFonts w:ascii="Arial" w:hAnsi="Arial" w:cs="Arial"/>
          <w:b/>
          <w:sz w:val="20"/>
          <w:szCs w:val="20"/>
        </w:rPr>
      </w:pPr>
      <w:r w:rsidRPr="00DD7F6F">
        <w:rPr>
          <w:rFonts w:ascii="Arial" w:hAnsi="Arial" w:cs="Arial"/>
          <w:b/>
          <w:sz w:val="20"/>
          <w:szCs w:val="20"/>
        </w:rPr>
        <w:t>Análisis de la problemática</w:t>
      </w:r>
      <w:r>
        <w:rPr>
          <w:rFonts w:ascii="Arial" w:hAnsi="Arial" w:cs="Arial"/>
          <w:b/>
          <w:sz w:val="20"/>
          <w:szCs w:val="20"/>
        </w:rPr>
        <w:t>.</w:t>
      </w:r>
    </w:p>
    <w:p w:rsidR="00DD7F6F" w:rsidRPr="003C26B2" w:rsidRDefault="0018539D" w:rsidP="003C26B2">
      <w:pPr>
        <w:spacing w:after="0"/>
        <w:rPr>
          <w:b/>
          <w:color w:val="FF0000"/>
          <w:sz w:val="24"/>
          <w:szCs w:val="24"/>
        </w:rPr>
      </w:pPr>
      <w:r w:rsidRPr="0018539D">
        <w:rPr>
          <w:b/>
          <w:noProof/>
          <w:sz w:val="24"/>
          <w:szCs w:val="24"/>
        </w:rPr>
        <w:pict>
          <v:rect id="_x0000_s85351" style="position:absolute;margin-left:192.2pt;margin-top:9.75pt;width:349.45pt;height:34.65pt;z-index:252558336" fillcolor="yellow" strokecolor="#8dc182 [1943]" strokeweight="1pt">
            <v:fill color2="#d9ead5 [663]"/>
            <v:shadow on="t" type="perspective" color="#264221 [1607]" opacity=".5" offset="1pt" offset2="-3pt"/>
            <v:textbox style="mso-next-textbox:#_x0000_s85351">
              <w:txbxContent>
                <w:p w:rsidR="00D62277" w:rsidRPr="00011978" w:rsidRDefault="00D62277" w:rsidP="00DD7F6F">
                  <w:pPr>
                    <w:rPr>
                      <w:b/>
                      <w:lang w:val="es-ES"/>
                    </w:rPr>
                  </w:pPr>
                  <w:r w:rsidRPr="00011978">
                    <w:rPr>
                      <w:b/>
                      <w:lang w:val="es-ES"/>
                    </w:rPr>
                    <w:t>PÉRDIDA  DEL PATRIMONIO TANGIBLE DE LA PARROQUIA DE GONZOL.</w:t>
                  </w:r>
                </w:p>
              </w:txbxContent>
            </v:textbox>
          </v:rect>
        </w:pict>
      </w:r>
    </w:p>
    <w:p w:rsidR="00DD7F6F" w:rsidRDefault="00DD7F6F" w:rsidP="00DD7F6F">
      <w:pPr>
        <w:spacing w:after="0"/>
        <w:jc w:val="center"/>
        <w:rPr>
          <w:b/>
          <w:sz w:val="24"/>
          <w:szCs w:val="24"/>
        </w:rPr>
      </w:pPr>
    </w:p>
    <w:p w:rsidR="00DD7F6F" w:rsidRDefault="0018539D" w:rsidP="00DD7F6F">
      <w:pPr>
        <w:spacing w:after="0"/>
        <w:jc w:val="center"/>
        <w:rPr>
          <w:b/>
          <w:sz w:val="24"/>
          <w:szCs w:val="24"/>
        </w:rPr>
      </w:pPr>
      <w:r w:rsidRPr="0018539D">
        <w:rPr>
          <w:b/>
          <w:noProof/>
          <w:color w:val="FF0000"/>
          <w:sz w:val="24"/>
          <w:szCs w:val="24"/>
        </w:rPr>
        <w:pict>
          <v:roundrect id="_x0000_s85350" style="position:absolute;left:0;text-align:left;margin-left:24pt;margin-top:5.9pt;width:76.1pt;height:35pt;z-index:252557312" arcsize="10923f" fillcolor="#1b587c [3206]" strokecolor="#1b587c [3206]" strokeweight="10pt">
            <v:stroke linestyle="thinThin"/>
            <v:shadow color="#868686"/>
            <v:textbox style="mso-next-textbox:#_x0000_s85350">
              <w:txbxContent>
                <w:p w:rsidR="00D62277" w:rsidRPr="00DE4B65" w:rsidRDefault="00D62277" w:rsidP="00DD7F6F">
                  <w:pPr>
                    <w:jc w:val="center"/>
                    <w:rPr>
                      <w:b/>
                      <w:color w:val="FFFFFF" w:themeColor="background1"/>
                    </w:rPr>
                  </w:pPr>
                  <w:r w:rsidRPr="00DE4B65">
                    <w:rPr>
                      <w:b/>
                      <w:color w:val="FFFFFF" w:themeColor="background1"/>
                    </w:rPr>
                    <w:t>EFECTO</w:t>
                  </w:r>
                  <w:r>
                    <w:rPr>
                      <w:b/>
                      <w:color w:val="FFFFFF" w:themeColor="background1"/>
                    </w:rPr>
                    <w:t>S.</w:t>
                  </w:r>
                </w:p>
              </w:txbxContent>
            </v:textbox>
          </v:roundrect>
        </w:pict>
      </w:r>
    </w:p>
    <w:p w:rsidR="00DD7F6F" w:rsidRDefault="00DD7F6F" w:rsidP="00DD7F6F">
      <w:pPr>
        <w:tabs>
          <w:tab w:val="left" w:pos="10061"/>
        </w:tabs>
        <w:rPr>
          <w:sz w:val="24"/>
          <w:szCs w:val="24"/>
        </w:rPr>
      </w:pPr>
    </w:p>
    <w:p w:rsidR="00DD7F6F" w:rsidRDefault="0018539D" w:rsidP="00DD7F6F">
      <w:pPr>
        <w:tabs>
          <w:tab w:val="left" w:pos="10061"/>
        </w:tabs>
        <w:rPr>
          <w:sz w:val="24"/>
          <w:szCs w:val="24"/>
        </w:rPr>
      </w:pPr>
      <w:r w:rsidRPr="0018539D">
        <w:rPr>
          <w:noProof/>
          <w:sz w:val="24"/>
          <w:szCs w:val="24"/>
        </w:rPr>
        <w:pict>
          <v:roundrect id="_x0000_s85341" style="position:absolute;margin-left:308.55pt;margin-top:20.4pt;width:111.05pt;height:51.85pt;z-index:252548096" arcsize="10923f" fillcolor="#9f87b7 [1944]" strokecolor="#9f87b7 [1944]" strokeweight="1pt">
            <v:fill color2="#dfd7e7 [664]" angle="-45" focus="-50%" type="gradient"/>
            <v:shadow on="t" type="perspective" color="#2f233b [1608]" opacity=".5" offset="1pt" offset2="-3pt"/>
            <v:textbox style="mso-next-textbox:#_x0000_s85341">
              <w:txbxContent>
                <w:p w:rsidR="00D62277" w:rsidRPr="00947DF1" w:rsidRDefault="00D62277" w:rsidP="00DD7F6F">
                  <w:pPr>
                    <w:rPr>
                      <w:lang w:val="es-ES"/>
                    </w:rPr>
                  </w:pPr>
                  <w:r w:rsidRPr="00947DF1">
                    <w:rPr>
                      <w:lang w:val="es-ES"/>
                    </w:rPr>
                    <w:t>P</w:t>
                  </w:r>
                  <w:r>
                    <w:rPr>
                      <w:lang w:val="es-ES"/>
                    </w:rPr>
                    <w:t>é</w:t>
                  </w:r>
                  <w:r w:rsidRPr="00947DF1">
                    <w:rPr>
                      <w:lang w:val="es-ES"/>
                    </w:rPr>
                    <w:t>rdida de los bienes culturales</w:t>
                  </w:r>
                  <w:r>
                    <w:rPr>
                      <w:lang w:val="es-ES"/>
                    </w:rPr>
                    <w:t>.</w:t>
                  </w:r>
                </w:p>
              </w:txbxContent>
            </v:textbox>
          </v:roundrect>
        </w:pict>
      </w:r>
      <w:r w:rsidRPr="0018539D">
        <w:rPr>
          <w:noProof/>
          <w:sz w:val="24"/>
          <w:szCs w:val="24"/>
        </w:rPr>
        <w:pict>
          <v:roundrect id="_x0000_s85348" style="position:absolute;margin-left:532.1pt;margin-top:20.4pt;width:94pt;height:56.15pt;z-index:252555264" arcsize="10923f" fillcolor="#9f87b7 [1944]" strokecolor="#9f87b7 [1944]" strokeweight="1pt">
            <v:fill color2="#dfd7e7 [664]" angle="-45" focus="-50%" type="gradient"/>
            <v:shadow on="t" type="perspective" color="#2f233b [1608]" opacity=".5" offset="1pt" offset2="-3pt"/>
            <v:textbox style="mso-next-textbox:#_x0000_s85348">
              <w:txbxContent>
                <w:p w:rsidR="00D62277" w:rsidRPr="00947DF1" w:rsidRDefault="00D62277" w:rsidP="00DD7F6F">
                  <w:pPr>
                    <w:rPr>
                      <w:szCs w:val="20"/>
                      <w:lang w:val="es-ES"/>
                    </w:rPr>
                  </w:pPr>
                  <w:r>
                    <w:rPr>
                      <w:szCs w:val="20"/>
                      <w:lang w:val="es-ES"/>
                    </w:rPr>
                    <w:t>Desarrollo limitado de la parroquia.</w:t>
                  </w:r>
                </w:p>
              </w:txbxContent>
            </v:textbox>
          </v:roundrect>
        </w:pict>
      </w:r>
      <w:r w:rsidRPr="0018539D">
        <w:rPr>
          <w:noProof/>
          <w:sz w:val="24"/>
          <w:szCs w:val="24"/>
        </w:rPr>
        <w:pict>
          <v:roundrect id="_x0000_s85344" style="position:absolute;margin-left:20.15pt;margin-top:20.4pt;width:130.25pt;height:51pt;z-index:252551168" arcsize="10923f" fillcolor="#9f87b7 [1944]" strokecolor="#9f87b7 [1944]" strokeweight="1pt">
            <v:fill color2="#dfd7e7 [664]" angle="-45" focus="-50%" type="gradient"/>
            <v:shadow on="t" type="perspective" color="#2f233b [1608]" opacity=".5" offset="1pt" offset2="-3pt"/>
            <v:textbox style="mso-next-textbox:#_x0000_s85344">
              <w:txbxContent>
                <w:p w:rsidR="00D62277" w:rsidRPr="00947DF1" w:rsidRDefault="00D62277" w:rsidP="00DD7F6F">
                  <w:pPr>
                    <w:rPr>
                      <w:szCs w:val="20"/>
                      <w:lang w:val="es-ES"/>
                    </w:rPr>
                  </w:pPr>
                  <w:r>
                    <w:rPr>
                      <w:szCs w:val="20"/>
                      <w:lang w:val="es-ES"/>
                    </w:rPr>
                    <w:t>Pérdida de identidad cultural de la parroquia.</w:t>
                  </w:r>
                </w:p>
              </w:txbxContent>
            </v:textbox>
          </v:roundrect>
        </w:pict>
      </w:r>
    </w:p>
    <w:p w:rsidR="00DD7F6F" w:rsidRPr="00A23DE8" w:rsidRDefault="00DD7F6F" w:rsidP="00DD7F6F">
      <w:pPr>
        <w:rPr>
          <w:sz w:val="24"/>
          <w:szCs w:val="24"/>
        </w:rPr>
      </w:pPr>
    </w:p>
    <w:p w:rsidR="00DD7F6F" w:rsidRPr="00A23DE8" w:rsidRDefault="00DD7F6F" w:rsidP="00DD7F6F">
      <w:pPr>
        <w:rPr>
          <w:sz w:val="24"/>
          <w:szCs w:val="24"/>
        </w:rPr>
      </w:pPr>
    </w:p>
    <w:p w:rsidR="00DD7F6F" w:rsidRPr="00A23DE8" w:rsidRDefault="0018539D" w:rsidP="00DD7F6F">
      <w:pPr>
        <w:rPr>
          <w:sz w:val="24"/>
          <w:szCs w:val="24"/>
        </w:rPr>
      </w:pPr>
      <w:r w:rsidRPr="0018539D">
        <w:rPr>
          <w:noProof/>
          <w:sz w:val="24"/>
          <w:szCs w:val="24"/>
        </w:rPr>
        <w:pict>
          <v:rect id="_x0000_s85340" style="position:absolute;margin-left:246.05pt;margin-top:17.2pt;width:222.8pt;height:45.05pt;z-index:252547072" fillcolor="#9f2936 [3205]" strokecolor="#9f2936 [3205]" strokeweight="10pt">
            <v:stroke linestyle="thinThin"/>
            <v:shadow color="#868686"/>
            <v:textbox style="mso-next-textbox:#_x0000_s85340">
              <w:txbxContent>
                <w:p w:rsidR="00D62277" w:rsidRPr="00D7627E" w:rsidRDefault="00D62277" w:rsidP="00DD7F6F">
                  <w:pPr>
                    <w:jc w:val="center"/>
                    <w:rPr>
                      <w:b/>
                      <w:color w:val="FFFFFF" w:themeColor="background1"/>
                      <w:lang w:val="es-ES"/>
                    </w:rPr>
                  </w:pPr>
                  <w:r>
                    <w:rPr>
                      <w:b/>
                      <w:color w:val="FFFFFF" w:themeColor="background1"/>
                      <w:lang w:val="es-ES"/>
                    </w:rPr>
                    <w:t>DETERIORO DEL PATRIMONIO CULTURAL TANGIBLE  DE LA PARROQUIA DE GONZOL.</w:t>
                  </w:r>
                </w:p>
              </w:txbxContent>
            </v:textbox>
          </v:rect>
        </w:pict>
      </w:r>
    </w:p>
    <w:p w:rsidR="00DD7F6F" w:rsidRPr="00A23DE8" w:rsidRDefault="0018539D" w:rsidP="00DD7F6F">
      <w:pPr>
        <w:rPr>
          <w:sz w:val="24"/>
          <w:szCs w:val="24"/>
        </w:rPr>
      </w:pPr>
      <w:r w:rsidRPr="0018539D">
        <w:rPr>
          <w:noProof/>
          <w:sz w:val="24"/>
          <w:szCs w:val="24"/>
        </w:rPr>
        <w:pict>
          <v:roundrect id="_x0000_s85349" style="position:absolute;margin-left:24pt;margin-top:1.75pt;width:72.7pt;height:33.65pt;z-index:252556288" arcsize="10923f" fillcolor="#604878 [3208]" strokecolor="#604878 [3208]" strokeweight="10pt">
            <v:stroke linestyle="thinThin"/>
            <v:shadow color="#868686"/>
            <v:textbox style="mso-next-textbox:#_x0000_s85349">
              <w:txbxContent>
                <w:p w:rsidR="00D62277" w:rsidRDefault="00D62277" w:rsidP="00DD7F6F">
                  <w:pPr>
                    <w:jc w:val="center"/>
                  </w:pPr>
                  <w:r w:rsidRPr="00FE3645">
                    <w:rPr>
                      <w:color w:val="FFFFFF" w:themeColor="background1"/>
                    </w:rPr>
                    <w:t>CAUSA</w:t>
                  </w:r>
                  <w:r>
                    <w:rPr>
                      <w:color w:val="FFFFFF" w:themeColor="background1"/>
                    </w:rPr>
                    <w:t>S.</w:t>
                  </w:r>
                </w:p>
              </w:txbxContent>
            </v:textbox>
          </v:roundrect>
        </w:pict>
      </w:r>
    </w:p>
    <w:p w:rsidR="00DD7F6F" w:rsidRPr="00A23DE8" w:rsidRDefault="0018539D" w:rsidP="00DD7F6F">
      <w:pPr>
        <w:rPr>
          <w:sz w:val="24"/>
          <w:szCs w:val="24"/>
        </w:rPr>
      </w:pPr>
      <w:r w:rsidRPr="0018539D">
        <w:rPr>
          <w:noProof/>
          <w:sz w:val="24"/>
          <w:szCs w:val="24"/>
        </w:rPr>
        <w:pict>
          <v:roundrect id="_x0000_s85352" style="position:absolute;margin-left:468.85pt;margin-top:19.75pt;width:161.75pt;height:62.65pt;z-index:252559360" arcsize="10923f" fillcolor="#d86b77 [1941]" strokecolor="#d86b77 [1941]" strokeweight="1pt">
            <v:fill color2="#f2cdd1 [661]" angle="-45" focus="-50%" type="gradient"/>
            <v:shadow on="t" type="perspective" color="#4e141a [1605]" opacity=".5" offset="1pt" offset2="-3pt"/>
            <v:textbox style="mso-next-textbox:#_x0000_s85352">
              <w:txbxContent>
                <w:p w:rsidR="00D62277" w:rsidRPr="00C32EEE" w:rsidRDefault="00D62277" w:rsidP="00DD7F6F">
                  <w:pPr>
                    <w:rPr>
                      <w:lang w:val="es-ES"/>
                    </w:rPr>
                  </w:pPr>
                  <w:r>
                    <w:rPr>
                      <w:lang w:val="es-ES"/>
                    </w:rPr>
                    <w:t>Afectación  de los bienes patrimoniales por factores naturales y antrópicas</w:t>
                  </w:r>
                </w:p>
              </w:txbxContent>
            </v:textbox>
          </v:roundrect>
        </w:pict>
      </w:r>
      <w:r w:rsidRPr="0018539D">
        <w:rPr>
          <w:noProof/>
          <w:sz w:val="24"/>
          <w:szCs w:val="24"/>
        </w:rPr>
        <w:pict>
          <v:roundrect id="_x0000_s85353" style="position:absolute;margin-left:262.5pt;margin-top:26.25pt;width:139.1pt;height:59.9pt;z-index:252560384" arcsize="10923f" fillcolor="#d86b77 [1941]" strokecolor="#d86b77 [1941]" strokeweight="1pt">
            <v:fill color2="#f2cdd1 [661]" angle="-45" focus="-50%" type="gradient"/>
            <v:shadow on="t" type="perspective" color="#4e141a [1605]" opacity=".5" offset="1pt" offset2="-3pt"/>
            <v:textbox style="mso-next-textbox:#_x0000_s85353">
              <w:txbxContent>
                <w:p w:rsidR="00D62277" w:rsidRPr="003C26B2" w:rsidRDefault="00D62277" w:rsidP="00DD7F6F">
                  <w:pPr>
                    <w:rPr>
                      <w:lang w:val="es-ES"/>
                    </w:rPr>
                  </w:pPr>
                  <w:r>
                    <w:rPr>
                      <w:lang w:val="es-ES"/>
                    </w:rPr>
                    <w:t>Inventario de bienes patrimoniales  desactualizado.</w:t>
                  </w:r>
                </w:p>
              </w:txbxContent>
            </v:textbox>
          </v:roundrect>
        </w:pict>
      </w:r>
    </w:p>
    <w:p w:rsidR="00DD7F6F" w:rsidRPr="00A23DE8" w:rsidRDefault="0018539D" w:rsidP="00DD7F6F">
      <w:pPr>
        <w:rPr>
          <w:sz w:val="24"/>
          <w:szCs w:val="24"/>
        </w:rPr>
      </w:pPr>
      <w:r w:rsidRPr="0018539D">
        <w:rPr>
          <w:noProof/>
          <w:sz w:val="24"/>
          <w:szCs w:val="24"/>
        </w:rPr>
        <w:pict>
          <v:roundrect id="_x0000_s85343" style="position:absolute;margin-left:20.15pt;margin-top:4.95pt;width:148.8pt;height:54.35pt;z-index:252550144" arcsize="10923f" fillcolor="#d86b77 [1941]" strokecolor="#d86b77 [1941]" strokeweight="1pt">
            <v:fill color2="#f2cdd1 [661]" angle="-45" focus="-50%" type="gradient"/>
            <v:shadow on="t" type="perspective" color="#4e141a [1605]" opacity=".5" offset="1pt" offset2="-3pt"/>
            <v:textbox style="mso-next-textbox:#_x0000_s85343">
              <w:txbxContent>
                <w:p w:rsidR="00D62277" w:rsidRPr="00FF7B03" w:rsidRDefault="00D62277" w:rsidP="00DD7F6F">
                  <w:pPr>
                    <w:rPr>
                      <w:lang w:val="es-ES"/>
                    </w:rPr>
                  </w:pPr>
                  <w:r w:rsidRPr="00FF7B03">
                    <w:rPr>
                      <w:lang w:val="es-ES"/>
                    </w:rPr>
                    <w:t>Problemas de tenencia de los bienes.</w:t>
                  </w:r>
                </w:p>
              </w:txbxContent>
            </v:textbox>
          </v:roundrect>
        </w:pict>
      </w:r>
    </w:p>
    <w:p w:rsidR="00DD7F6F" w:rsidRPr="00A23DE8" w:rsidRDefault="00DD7F6F" w:rsidP="00DD7F6F">
      <w:pPr>
        <w:rPr>
          <w:sz w:val="24"/>
          <w:szCs w:val="24"/>
        </w:rPr>
      </w:pPr>
    </w:p>
    <w:p w:rsidR="00DD7F6F" w:rsidRPr="00A23DE8" w:rsidRDefault="0018539D" w:rsidP="00DD7F6F">
      <w:pPr>
        <w:tabs>
          <w:tab w:val="left" w:pos="5593"/>
        </w:tabs>
        <w:rPr>
          <w:sz w:val="24"/>
          <w:szCs w:val="24"/>
        </w:rPr>
      </w:pPr>
      <w:r w:rsidRPr="0018539D">
        <w:rPr>
          <w:noProof/>
          <w:sz w:val="24"/>
          <w:szCs w:val="24"/>
        </w:rPr>
        <w:pict>
          <v:roundrect id="_x0000_s85354" style="position:absolute;margin-left:436.65pt;margin-top:20.9pt;width:208.25pt;height:119.65pt;z-index:252561408" arcsize="10923f" fillcolor="#f9b268 [1940]">
            <v:textbox style="mso-next-textbox:#_x0000_s85354">
              <w:txbxContent>
                <w:p w:rsidR="00D62277" w:rsidRPr="003C26B2" w:rsidRDefault="00D62277" w:rsidP="00DD7F6F">
                  <w:pPr>
                    <w:rPr>
                      <w:sz w:val="20"/>
                      <w:szCs w:val="20"/>
                      <w:lang w:val="es-ES"/>
                    </w:rPr>
                  </w:pPr>
                  <w:r w:rsidRPr="003C26B2">
                    <w:rPr>
                      <w:sz w:val="20"/>
                      <w:szCs w:val="20"/>
                      <w:lang w:val="es-ES"/>
                    </w:rPr>
                    <w:t>95% de la población no valoran los bienes patrimoniales.</w:t>
                  </w:r>
                </w:p>
                <w:p w:rsidR="00D62277" w:rsidRPr="003C26B2" w:rsidRDefault="00D62277" w:rsidP="00DD7F6F">
                  <w:pPr>
                    <w:rPr>
                      <w:sz w:val="20"/>
                      <w:szCs w:val="20"/>
                      <w:lang w:val="es-ES"/>
                    </w:rPr>
                  </w:pPr>
                  <w:r w:rsidRPr="003C26B2">
                    <w:rPr>
                      <w:sz w:val="20"/>
                      <w:szCs w:val="20"/>
                      <w:lang w:val="es-ES"/>
                    </w:rPr>
                    <w:t>100% de los bienes patrimoniales  expuestos a amenazas naturales.</w:t>
                  </w:r>
                </w:p>
                <w:p w:rsidR="00D62277" w:rsidRPr="003C26B2" w:rsidRDefault="00D62277" w:rsidP="00DD7F6F">
                  <w:pPr>
                    <w:rPr>
                      <w:sz w:val="20"/>
                      <w:szCs w:val="20"/>
                      <w:lang w:val="es-ES"/>
                    </w:rPr>
                  </w:pPr>
                  <w:r w:rsidRPr="003C26B2">
                    <w:rPr>
                      <w:sz w:val="20"/>
                      <w:szCs w:val="20"/>
                      <w:lang w:val="es-ES"/>
                    </w:rPr>
                    <w:t>95% de la población desconocen  de la importancia de los bienes patrimoniales.</w:t>
                  </w:r>
                </w:p>
              </w:txbxContent>
            </v:textbox>
          </v:roundrect>
        </w:pict>
      </w:r>
      <w:r w:rsidRPr="0018539D">
        <w:rPr>
          <w:noProof/>
          <w:sz w:val="24"/>
          <w:szCs w:val="24"/>
        </w:rPr>
        <w:pict>
          <v:roundrect id="_x0000_s85346" style="position:absolute;margin-left:262.5pt;margin-top:26.15pt;width:142.85pt;height:77.3pt;z-index:252553216" arcsize="10923f" fillcolor="#f9b268 [1940]">
            <v:textbox style="mso-next-textbox:#_x0000_s85346">
              <w:txbxContent>
                <w:p w:rsidR="00D62277" w:rsidRPr="00D43CA8" w:rsidRDefault="00D62277" w:rsidP="00DD7F6F">
                  <w:pPr>
                    <w:rPr>
                      <w:sz w:val="20"/>
                      <w:szCs w:val="20"/>
                      <w:lang w:val="es-ES"/>
                    </w:rPr>
                  </w:pPr>
                  <w:r w:rsidRPr="00D43CA8">
                    <w:rPr>
                      <w:sz w:val="20"/>
                      <w:szCs w:val="20"/>
                      <w:lang w:val="es-ES"/>
                    </w:rPr>
                    <w:t>7   atractivos turísticos.</w:t>
                  </w:r>
                </w:p>
                <w:p w:rsidR="00D62277" w:rsidRPr="00D43CA8" w:rsidRDefault="00D62277" w:rsidP="00DD7F6F">
                  <w:pPr>
                    <w:rPr>
                      <w:sz w:val="20"/>
                      <w:szCs w:val="20"/>
                      <w:lang w:val="es-ES"/>
                    </w:rPr>
                  </w:pPr>
                  <w:r>
                    <w:rPr>
                      <w:sz w:val="20"/>
                      <w:szCs w:val="20"/>
                      <w:lang w:val="es-ES"/>
                    </w:rPr>
                    <w:t>B</w:t>
                  </w:r>
                  <w:r w:rsidRPr="00D43CA8">
                    <w:rPr>
                      <w:sz w:val="20"/>
                      <w:szCs w:val="20"/>
                      <w:lang w:val="es-ES"/>
                    </w:rPr>
                    <w:t xml:space="preserve">ienes </w:t>
                  </w:r>
                  <w:r>
                    <w:rPr>
                      <w:sz w:val="20"/>
                      <w:szCs w:val="20"/>
                      <w:lang w:val="es-ES"/>
                    </w:rPr>
                    <w:t xml:space="preserve">patrimoniales </w:t>
                  </w:r>
                  <w:r w:rsidRPr="00D43CA8">
                    <w:rPr>
                      <w:sz w:val="20"/>
                      <w:szCs w:val="20"/>
                      <w:lang w:val="es-ES"/>
                    </w:rPr>
                    <w:t>no están registrados en el  INPC.</w:t>
                  </w:r>
                </w:p>
              </w:txbxContent>
            </v:textbox>
          </v:roundrect>
        </w:pict>
      </w:r>
      <w:r w:rsidRPr="0018539D">
        <w:rPr>
          <w:noProof/>
          <w:sz w:val="24"/>
          <w:szCs w:val="24"/>
        </w:rPr>
        <w:pict>
          <v:roundrect id="_x0000_s85342" style="position:absolute;margin-left:20.15pt;margin-top:20.9pt;width:140.1pt;height:64.7pt;z-index:252549120" arcsize="10923f" fillcolor="#f9b268 [1940]">
            <v:textbox style="mso-next-textbox:#_x0000_s85342">
              <w:txbxContent>
                <w:p w:rsidR="00D62277" w:rsidRPr="00D43CA8" w:rsidRDefault="00D62277" w:rsidP="00DD7F6F">
                  <w:pPr>
                    <w:rPr>
                      <w:sz w:val="20"/>
                      <w:szCs w:val="20"/>
                      <w:lang w:val="es-ES"/>
                    </w:rPr>
                  </w:pPr>
                  <w:r w:rsidRPr="00D43CA8">
                    <w:rPr>
                      <w:sz w:val="20"/>
                      <w:szCs w:val="20"/>
                      <w:lang w:val="es-ES"/>
                    </w:rPr>
                    <w:t>50% de los bienes patrimoniales tienen problemas de tenencia.</w:t>
                  </w:r>
                </w:p>
              </w:txbxContent>
            </v:textbox>
          </v:roundrect>
        </w:pict>
      </w:r>
      <w:r w:rsidR="00DD7F6F">
        <w:rPr>
          <w:sz w:val="24"/>
          <w:szCs w:val="24"/>
        </w:rPr>
        <w:tab/>
      </w:r>
    </w:p>
    <w:p w:rsidR="00B87647" w:rsidRDefault="00B87647" w:rsidP="00CA6B8B">
      <w:pPr>
        <w:tabs>
          <w:tab w:val="left" w:pos="2835"/>
        </w:tabs>
        <w:spacing w:after="0"/>
        <w:rPr>
          <w:b/>
          <w:color w:val="FF0000"/>
          <w:sz w:val="32"/>
          <w:szCs w:val="32"/>
        </w:rPr>
      </w:pPr>
    </w:p>
    <w:p w:rsidR="00B87647" w:rsidRDefault="00DD7F6F" w:rsidP="00B87647">
      <w:pPr>
        <w:tabs>
          <w:tab w:val="left" w:pos="2835"/>
        </w:tabs>
        <w:spacing w:after="0"/>
        <w:rPr>
          <w:b/>
          <w:color w:val="FF0000"/>
          <w:sz w:val="32"/>
          <w:szCs w:val="32"/>
        </w:rPr>
      </w:pPr>
      <w:r>
        <w:rPr>
          <w:b/>
          <w:color w:val="FF0000"/>
          <w:sz w:val="32"/>
          <w:szCs w:val="32"/>
        </w:rPr>
        <w:tab/>
      </w:r>
    </w:p>
    <w:p w:rsidR="00FF7B03" w:rsidRPr="00B87647" w:rsidRDefault="00FF7B03" w:rsidP="00B87647">
      <w:pPr>
        <w:tabs>
          <w:tab w:val="left" w:pos="2835"/>
        </w:tabs>
        <w:spacing w:after="0"/>
        <w:rPr>
          <w:b/>
          <w:color w:val="FF0000"/>
          <w:sz w:val="32"/>
          <w:szCs w:val="32"/>
        </w:rPr>
      </w:pPr>
    </w:p>
    <w:p w:rsidR="00B87647" w:rsidRPr="00B87647" w:rsidRDefault="00DD7F6F" w:rsidP="00B87647">
      <w:pPr>
        <w:pStyle w:val="Prrafodelista"/>
        <w:numPr>
          <w:ilvl w:val="0"/>
          <w:numId w:val="22"/>
        </w:numPr>
        <w:spacing w:after="0" w:line="240" w:lineRule="auto"/>
        <w:ind w:left="709"/>
        <w:jc w:val="both"/>
        <w:rPr>
          <w:rFonts w:ascii="Arial" w:hAnsi="Arial" w:cs="Arial"/>
          <w:b/>
          <w:sz w:val="20"/>
          <w:szCs w:val="20"/>
        </w:rPr>
      </w:pPr>
      <w:r w:rsidRPr="00DD7F6F">
        <w:rPr>
          <w:rFonts w:ascii="Arial" w:hAnsi="Arial" w:cs="Arial"/>
          <w:b/>
          <w:sz w:val="20"/>
          <w:szCs w:val="20"/>
        </w:rPr>
        <w:t>Análisis de los objetivos</w:t>
      </w:r>
      <w:r>
        <w:rPr>
          <w:rFonts w:ascii="Arial" w:hAnsi="Arial" w:cs="Arial"/>
          <w:b/>
          <w:sz w:val="20"/>
          <w:szCs w:val="20"/>
        </w:rPr>
        <w:t>.</w:t>
      </w:r>
    </w:p>
    <w:p w:rsidR="00B87647" w:rsidRPr="003C26B2" w:rsidRDefault="0018539D" w:rsidP="00B87647">
      <w:pPr>
        <w:spacing w:after="0"/>
        <w:rPr>
          <w:b/>
          <w:color w:val="FF0000"/>
          <w:sz w:val="24"/>
          <w:szCs w:val="24"/>
        </w:rPr>
      </w:pPr>
      <w:r w:rsidRPr="0018539D">
        <w:rPr>
          <w:b/>
          <w:noProof/>
          <w:sz w:val="24"/>
          <w:szCs w:val="24"/>
        </w:rPr>
        <w:pict>
          <v:rect id="_x0000_s85473" style="position:absolute;margin-left:186.4pt;margin-top:9.75pt;width:359.2pt;height:34.65pt;z-index:252631040" fillcolor="#0fc" strokecolor="#8dc182 [1943]" strokeweight="1pt">
            <v:fill color2="#d9ead5 [663]"/>
            <v:shadow on="t" type="perspective" color="#264221 [1607]" opacity=".5" offset="1pt" offset2="-3pt"/>
            <v:textbox style="mso-next-textbox:#_x0000_s85473">
              <w:txbxContent>
                <w:p w:rsidR="00D62277" w:rsidRPr="00D43CA8" w:rsidRDefault="00D62277" w:rsidP="00B87647">
                  <w:pPr>
                    <w:rPr>
                      <w:lang w:val="es-ES"/>
                    </w:rPr>
                  </w:pPr>
                  <w:r>
                    <w:rPr>
                      <w:lang w:val="es-ES"/>
                    </w:rPr>
                    <w:t>RECUPERACIÓN DEL PATRIMONIO TANGIBLE DE LA PARROQUIA DE GONZOL.</w:t>
                  </w:r>
                </w:p>
              </w:txbxContent>
            </v:textbox>
          </v:rect>
        </w:pict>
      </w:r>
    </w:p>
    <w:p w:rsidR="00B87647" w:rsidRDefault="00B87647" w:rsidP="00B87647">
      <w:pPr>
        <w:spacing w:after="0"/>
        <w:jc w:val="center"/>
        <w:rPr>
          <w:b/>
          <w:sz w:val="24"/>
          <w:szCs w:val="24"/>
        </w:rPr>
      </w:pPr>
    </w:p>
    <w:p w:rsidR="00B87647" w:rsidRDefault="0018539D" w:rsidP="00B87647">
      <w:pPr>
        <w:spacing w:after="0"/>
        <w:jc w:val="center"/>
        <w:rPr>
          <w:b/>
          <w:sz w:val="24"/>
          <w:szCs w:val="24"/>
        </w:rPr>
      </w:pPr>
      <w:r w:rsidRPr="0018539D">
        <w:rPr>
          <w:b/>
          <w:noProof/>
          <w:color w:val="FF0000"/>
          <w:sz w:val="24"/>
          <w:szCs w:val="24"/>
        </w:rPr>
        <w:pict>
          <v:roundrect id="_x0000_s85472" style="position:absolute;left:0;text-align:left;margin-left:24pt;margin-top:5.9pt;width:76.1pt;height:35pt;z-index:252630016" arcsize="10923f" fillcolor="#1b587c [3206]" strokecolor="#1b587c [3206]" strokeweight="10pt">
            <v:stroke linestyle="thinThin"/>
            <v:shadow color="#868686"/>
            <v:textbox style="mso-next-textbox:#_x0000_s85472">
              <w:txbxContent>
                <w:p w:rsidR="00D62277" w:rsidRPr="00DE4B65" w:rsidRDefault="00D62277" w:rsidP="00B87647">
                  <w:pPr>
                    <w:jc w:val="center"/>
                    <w:rPr>
                      <w:b/>
                      <w:color w:val="FFFFFF" w:themeColor="background1"/>
                    </w:rPr>
                  </w:pPr>
                  <w:r w:rsidRPr="00DE4B65">
                    <w:rPr>
                      <w:b/>
                      <w:color w:val="FFFFFF" w:themeColor="background1"/>
                    </w:rPr>
                    <w:t>EFECTO</w:t>
                  </w:r>
                  <w:r>
                    <w:rPr>
                      <w:b/>
                      <w:color w:val="FFFFFF" w:themeColor="background1"/>
                    </w:rPr>
                    <w:t>S.</w:t>
                  </w:r>
                </w:p>
              </w:txbxContent>
            </v:textbox>
          </v:roundrect>
        </w:pict>
      </w:r>
    </w:p>
    <w:p w:rsidR="00B87647" w:rsidRDefault="00B87647" w:rsidP="00B87647">
      <w:pPr>
        <w:tabs>
          <w:tab w:val="left" w:pos="10061"/>
        </w:tabs>
        <w:rPr>
          <w:sz w:val="24"/>
          <w:szCs w:val="24"/>
        </w:rPr>
      </w:pPr>
    </w:p>
    <w:p w:rsidR="00B87647" w:rsidRDefault="0018539D" w:rsidP="00B87647">
      <w:pPr>
        <w:tabs>
          <w:tab w:val="left" w:pos="10061"/>
        </w:tabs>
        <w:rPr>
          <w:sz w:val="24"/>
          <w:szCs w:val="24"/>
        </w:rPr>
      </w:pPr>
      <w:r w:rsidRPr="0018539D">
        <w:rPr>
          <w:noProof/>
          <w:sz w:val="24"/>
          <w:szCs w:val="24"/>
        </w:rPr>
        <w:pict>
          <v:roundrect id="_x0000_s85465" style="position:absolute;margin-left:308.55pt;margin-top:20.4pt;width:111.05pt;height:51.85pt;z-index:252622848" arcsize="10923f" fillcolor="#8dc182 [1943]" strokecolor="#666 [1936]" strokeweight="1pt">
            <v:fill color2="#ccc [656]"/>
            <v:shadow on="t" type="perspective" color="#7f7f7f [1601]" opacity=".5" offset="1pt" offset2="-3pt"/>
            <v:textbox style="mso-next-textbox:#_x0000_s85465">
              <w:txbxContent>
                <w:p w:rsidR="00D62277" w:rsidRPr="00947DF1" w:rsidRDefault="00D62277" w:rsidP="00B87647">
                  <w:pPr>
                    <w:rPr>
                      <w:lang w:val="es-ES"/>
                    </w:rPr>
                  </w:pPr>
                  <w:r>
                    <w:rPr>
                      <w:lang w:val="es-ES"/>
                    </w:rPr>
                    <w:t xml:space="preserve">Rescate </w:t>
                  </w:r>
                  <w:r w:rsidRPr="00947DF1">
                    <w:rPr>
                      <w:lang w:val="es-ES"/>
                    </w:rPr>
                    <w:t xml:space="preserve"> de los bienes culturales</w:t>
                  </w:r>
                  <w:r>
                    <w:rPr>
                      <w:lang w:val="es-ES"/>
                    </w:rPr>
                    <w:t>.</w:t>
                  </w:r>
                </w:p>
              </w:txbxContent>
            </v:textbox>
          </v:roundrect>
        </w:pict>
      </w:r>
      <w:r w:rsidRPr="0018539D">
        <w:rPr>
          <w:noProof/>
          <w:sz w:val="24"/>
          <w:szCs w:val="24"/>
        </w:rPr>
        <w:pict>
          <v:roundrect id="_x0000_s85470" style="position:absolute;margin-left:532.1pt;margin-top:20.4pt;width:94pt;height:56.15pt;z-index:252627968" arcsize="10923f" fillcolor="#8dc182 [1943]" strokecolor="#666 [1936]" strokeweight="1pt">
            <v:fill color2="#ccc [656]"/>
            <v:shadow on="t" type="perspective" color="#7f7f7f [1601]" opacity=".5" offset="1pt" offset2="-3pt"/>
            <v:textbox style="mso-next-textbox:#_x0000_s85470">
              <w:txbxContent>
                <w:p w:rsidR="00D62277" w:rsidRPr="00947DF1" w:rsidRDefault="00D62277" w:rsidP="00B87647">
                  <w:pPr>
                    <w:rPr>
                      <w:szCs w:val="20"/>
                      <w:lang w:val="es-ES"/>
                    </w:rPr>
                  </w:pPr>
                  <w:r>
                    <w:rPr>
                      <w:szCs w:val="20"/>
                      <w:lang w:val="es-ES"/>
                    </w:rPr>
                    <w:t>Desarrollo  de la parroquia.</w:t>
                  </w:r>
                </w:p>
              </w:txbxContent>
            </v:textbox>
          </v:roundrect>
        </w:pict>
      </w:r>
      <w:r w:rsidRPr="0018539D">
        <w:rPr>
          <w:noProof/>
          <w:sz w:val="24"/>
          <w:szCs w:val="24"/>
        </w:rPr>
        <w:pict>
          <v:roundrect id="_x0000_s85468" style="position:absolute;margin-left:20.15pt;margin-top:20.4pt;width:130.25pt;height:51pt;z-index:252625920" arcsize="10923f" fillcolor="#8dc182 [1943]" strokecolor="#666 [1936]" strokeweight="1pt">
            <v:fill color2="#ccc [656]"/>
            <v:shadow on="t" type="perspective" color="#7f7f7f [1601]" opacity=".5" offset="1pt" offset2="-3pt"/>
            <v:textbox style="mso-next-textbox:#_x0000_s85468">
              <w:txbxContent>
                <w:p w:rsidR="00D62277" w:rsidRPr="00947DF1" w:rsidRDefault="00D62277" w:rsidP="00B87647">
                  <w:pPr>
                    <w:rPr>
                      <w:szCs w:val="20"/>
                      <w:lang w:val="es-ES"/>
                    </w:rPr>
                  </w:pPr>
                  <w:r>
                    <w:rPr>
                      <w:szCs w:val="20"/>
                      <w:lang w:val="es-ES"/>
                    </w:rPr>
                    <w:t>Rescate de la Identidad cultural de la parroquia.</w:t>
                  </w:r>
                </w:p>
              </w:txbxContent>
            </v:textbox>
          </v:roundrect>
        </w:pict>
      </w:r>
    </w:p>
    <w:p w:rsidR="00B87647" w:rsidRPr="00A23DE8" w:rsidRDefault="00B87647" w:rsidP="00B87647">
      <w:pPr>
        <w:rPr>
          <w:sz w:val="24"/>
          <w:szCs w:val="24"/>
        </w:rPr>
      </w:pPr>
    </w:p>
    <w:p w:rsidR="00B87647" w:rsidRPr="00A23DE8" w:rsidRDefault="00B87647" w:rsidP="00B87647">
      <w:pPr>
        <w:rPr>
          <w:sz w:val="24"/>
          <w:szCs w:val="24"/>
        </w:rPr>
      </w:pPr>
    </w:p>
    <w:p w:rsidR="00B87647" w:rsidRPr="00A23DE8" w:rsidRDefault="0018539D" w:rsidP="00B87647">
      <w:pPr>
        <w:rPr>
          <w:sz w:val="24"/>
          <w:szCs w:val="24"/>
        </w:rPr>
      </w:pPr>
      <w:r w:rsidRPr="0018539D">
        <w:rPr>
          <w:noProof/>
          <w:sz w:val="24"/>
          <w:szCs w:val="24"/>
        </w:rPr>
        <w:pict>
          <v:rect id="_x0000_s85464" style="position:absolute;margin-left:246.05pt;margin-top:17.2pt;width:222.8pt;height:45.05pt;z-index:252621824" fillcolor="#9f2936 [3205]" strokecolor="#9f2936 [3205]" strokeweight="10pt">
            <v:stroke linestyle="thinThin"/>
            <v:shadow color="#868686"/>
            <v:textbox style="mso-next-textbox:#_x0000_s85464">
              <w:txbxContent>
                <w:p w:rsidR="00D62277" w:rsidRPr="00D7627E" w:rsidRDefault="00D62277" w:rsidP="00B87647">
                  <w:pPr>
                    <w:jc w:val="center"/>
                    <w:rPr>
                      <w:b/>
                      <w:color w:val="FFFFFF" w:themeColor="background1"/>
                      <w:lang w:val="es-ES"/>
                    </w:rPr>
                  </w:pPr>
                  <w:r>
                    <w:rPr>
                      <w:b/>
                      <w:color w:val="FFFFFF" w:themeColor="background1"/>
                      <w:lang w:val="es-ES"/>
                    </w:rPr>
                    <w:t>CONSERVACIÓN DEL  PATRIMONIO CULTURAL TANGIBLE  DE LA PARROQUIA DE GONZOL.</w:t>
                  </w:r>
                </w:p>
              </w:txbxContent>
            </v:textbox>
          </v:rect>
        </w:pict>
      </w:r>
    </w:p>
    <w:p w:rsidR="00B87647" w:rsidRPr="00A23DE8" w:rsidRDefault="0018539D" w:rsidP="00B87647">
      <w:pPr>
        <w:rPr>
          <w:sz w:val="24"/>
          <w:szCs w:val="24"/>
        </w:rPr>
      </w:pPr>
      <w:r w:rsidRPr="0018539D">
        <w:rPr>
          <w:noProof/>
          <w:sz w:val="24"/>
          <w:szCs w:val="24"/>
        </w:rPr>
        <w:pict>
          <v:roundrect id="_x0000_s85471" style="position:absolute;margin-left:24pt;margin-top:1.75pt;width:72.7pt;height:33.65pt;z-index:252628992" arcsize="10923f" fillcolor="#604878 [3208]" strokecolor="#604878 [3208]" strokeweight="10pt">
            <v:stroke linestyle="thinThin"/>
            <v:shadow color="#868686"/>
            <v:textbox style="mso-next-textbox:#_x0000_s85471">
              <w:txbxContent>
                <w:p w:rsidR="00D62277" w:rsidRDefault="00D62277" w:rsidP="00B87647">
                  <w:pPr>
                    <w:jc w:val="center"/>
                  </w:pPr>
                  <w:r w:rsidRPr="00FE3645">
                    <w:rPr>
                      <w:color w:val="FFFFFF" w:themeColor="background1"/>
                    </w:rPr>
                    <w:t>CAUSA</w:t>
                  </w:r>
                  <w:r>
                    <w:rPr>
                      <w:color w:val="FFFFFF" w:themeColor="background1"/>
                    </w:rPr>
                    <w:t>S.</w:t>
                  </w:r>
                </w:p>
              </w:txbxContent>
            </v:textbox>
          </v:roundrect>
        </w:pict>
      </w:r>
    </w:p>
    <w:p w:rsidR="00B87647" w:rsidRPr="00A23DE8" w:rsidRDefault="0018539D" w:rsidP="00B87647">
      <w:pPr>
        <w:rPr>
          <w:sz w:val="24"/>
          <w:szCs w:val="24"/>
        </w:rPr>
      </w:pPr>
      <w:r w:rsidRPr="0018539D">
        <w:rPr>
          <w:noProof/>
          <w:sz w:val="24"/>
          <w:szCs w:val="24"/>
        </w:rPr>
        <w:pict>
          <v:roundrect id="_x0000_s85474" style="position:absolute;margin-left:468.85pt;margin-top:26.25pt;width:161.75pt;height:62.65pt;z-index:252632064" arcsize="10923f" fillcolor="#d86b77 [1941]" strokecolor="#d86b77 [1941]" strokeweight="1pt">
            <v:fill color2="#f2cdd1 [661]" angle="-45" focus="-50%" type="gradient"/>
            <v:shadow on="t" type="perspective" color="#4e141a [1605]" opacity=".5" offset="1pt" offset2="-3pt"/>
            <v:textbox style="mso-next-textbox:#_x0000_s85474">
              <w:txbxContent>
                <w:p w:rsidR="00D62277" w:rsidRPr="00C32EEE" w:rsidRDefault="00D62277" w:rsidP="00B87647">
                  <w:pPr>
                    <w:rPr>
                      <w:lang w:val="es-ES"/>
                    </w:rPr>
                  </w:pPr>
                  <w:r>
                    <w:rPr>
                      <w:lang w:val="es-ES"/>
                    </w:rPr>
                    <w:t>Conservación de los  bienes patrimoniales.</w:t>
                  </w:r>
                </w:p>
              </w:txbxContent>
            </v:textbox>
          </v:roundrect>
        </w:pict>
      </w:r>
      <w:r w:rsidRPr="0018539D">
        <w:rPr>
          <w:noProof/>
          <w:sz w:val="24"/>
          <w:szCs w:val="24"/>
        </w:rPr>
        <w:pict>
          <v:roundrect id="_x0000_s85475" style="position:absolute;margin-left:262.5pt;margin-top:26.25pt;width:139.1pt;height:59.9pt;z-index:252633088" arcsize="10923f" fillcolor="#d86b77 [1941]" strokecolor="#d86b77 [1941]" strokeweight="1pt">
            <v:fill color2="#f2cdd1 [661]" angle="-45" focus="-50%" type="gradient"/>
            <v:shadow on="t" type="perspective" color="#4e141a [1605]" opacity=".5" offset="1pt" offset2="-3pt"/>
            <v:textbox style="mso-next-textbox:#_x0000_s85475">
              <w:txbxContent>
                <w:p w:rsidR="00D62277" w:rsidRPr="003C26B2" w:rsidRDefault="00D62277" w:rsidP="00B87647">
                  <w:pPr>
                    <w:rPr>
                      <w:lang w:val="es-ES"/>
                    </w:rPr>
                  </w:pPr>
                  <w:r>
                    <w:rPr>
                      <w:lang w:val="es-ES"/>
                    </w:rPr>
                    <w:t>Inventario de bienes patrimoniales  actualizado.</w:t>
                  </w:r>
                </w:p>
              </w:txbxContent>
            </v:textbox>
          </v:roundrect>
        </w:pict>
      </w:r>
    </w:p>
    <w:p w:rsidR="00B87647" w:rsidRPr="00A23DE8" w:rsidRDefault="0018539D" w:rsidP="00B87647">
      <w:pPr>
        <w:rPr>
          <w:sz w:val="24"/>
          <w:szCs w:val="24"/>
        </w:rPr>
      </w:pPr>
      <w:r w:rsidRPr="0018539D">
        <w:rPr>
          <w:noProof/>
          <w:sz w:val="24"/>
          <w:szCs w:val="24"/>
        </w:rPr>
        <w:pict>
          <v:roundrect id="_x0000_s85467" style="position:absolute;margin-left:20.15pt;margin-top:4.95pt;width:148.8pt;height:54.35pt;z-index:252624896" arcsize="10923f" fillcolor="#d86b77 [1941]" strokecolor="#d86b77 [1941]" strokeweight="1pt">
            <v:fill color2="#f2cdd1 [661]" angle="-45" focus="-50%" type="gradient"/>
            <v:shadow on="t" type="perspective" color="#4e141a [1605]" opacity=".5" offset="1pt" offset2="-3pt"/>
            <v:textbox style="mso-next-textbox:#_x0000_s85467">
              <w:txbxContent>
                <w:p w:rsidR="00D62277" w:rsidRPr="00D43CA8" w:rsidRDefault="00D62277" w:rsidP="00B87647">
                  <w:pPr>
                    <w:rPr>
                      <w:szCs w:val="20"/>
                      <w:lang w:val="es-ES"/>
                    </w:rPr>
                  </w:pPr>
                  <w:r>
                    <w:rPr>
                      <w:szCs w:val="20"/>
                      <w:lang w:val="es-ES"/>
                    </w:rPr>
                    <w:t>Bienes patrimoniales sin problemas de tenencia.</w:t>
                  </w:r>
                </w:p>
              </w:txbxContent>
            </v:textbox>
          </v:roundrect>
        </w:pict>
      </w:r>
    </w:p>
    <w:p w:rsidR="00B87647" w:rsidRPr="00A23DE8" w:rsidRDefault="00B87647" w:rsidP="00B87647">
      <w:pPr>
        <w:rPr>
          <w:sz w:val="24"/>
          <w:szCs w:val="24"/>
        </w:rPr>
      </w:pPr>
    </w:p>
    <w:p w:rsidR="00B87647" w:rsidRPr="00A23DE8" w:rsidRDefault="0018539D" w:rsidP="00B87647">
      <w:pPr>
        <w:tabs>
          <w:tab w:val="left" w:pos="5593"/>
        </w:tabs>
        <w:rPr>
          <w:sz w:val="24"/>
          <w:szCs w:val="24"/>
        </w:rPr>
      </w:pPr>
      <w:r w:rsidRPr="0018539D">
        <w:rPr>
          <w:noProof/>
          <w:sz w:val="24"/>
          <w:szCs w:val="24"/>
        </w:rPr>
        <w:pict>
          <v:roundrect id="_x0000_s85476" style="position:absolute;margin-left:436.65pt;margin-top:20.9pt;width:208.25pt;height:127.45pt;z-index:252634112" arcsize="10923f" fillcolor="#92d050">
            <v:textbox style="mso-next-textbox:#_x0000_s85476">
              <w:txbxContent>
                <w:p w:rsidR="00D62277" w:rsidRPr="003C26B2" w:rsidRDefault="00D62277" w:rsidP="00B87647">
                  <w:pPr>
                    <w:rPr>
                      <w:sz w:val="20"/>
                      <w:szCs w:val="20"/>
                      <w:lang w:val="es-ES"/>
                    </w:rPr>
                  </w:pPr>
                  <w:r>
                    <w:rPr>
                      <w:sz w:val="20"/>
                      <w:szCs w:val="20"/>
                      <w:lang w:val="es-ES"/>
                    </w:rPr>
                    <w:t>100% de la población  valora</w:t>
                  </w:r>
                  <w:r w:rsidRPr="003C26B2">
                    <w:rPr>
                      <w:sz w:val="20"/>
                      <w:szCs w:val="20"/>
                      <w:lang w:val="es-ES"/>
                    </w:rPr>
                    <w:t xml:space="preserve"> los bienes patrimoniales.</w:t>
                  </w:r>
                </w:p>
                <w:p w:rsidR="00D62277" w:rsidRPr="003C26B2" w:rsidRDefault="00D62277" w:rsidP="00B87647">
                  <w:pPr>
                    <w:rPr>
                      <w:sz w:val="20"/>
                      <w:szCs w:val="20"/>
                      <w:lang w:val="es-ES"/>
                    </w:rPr>
                  </w:pPr>
                  <w:r w:rsidRPr="003C26B2">
                    <w:rPr>
                      <w:sz w:val="20"/>
                      <w:szCs w:val="20"/>
                      <w:lang w:val="es-ES"/>
                    </w:rPr>
                    <w:t>100% de los</w:t>
                  </w:r>
                  <w:r>
                    <w:rPr>
                      <w:sz w:val="20"/>
                      <w:szCs w:val="20"/>
                      <w:lang w:val="es-ES"/>
                    </w:rPr>
                    <w:t xml:space="preserve"> bienes patrimoniales  protegido</w:t>
                  </w:r>
                  <w:r w:rsidRPr="003C26B2">
                    <w:rPr>
                      <w:sz w:val="20"/>
                      <w:szCs w:val="20"/>
                      <w:lang w:val="es-ES"/>
                    </w:rPr>
                    <w:t xml:space="preserve"> a amenazas naturales.</w:t>
                  </w:r>
                </w:p>
                <w:p w:rsidR="00D62277" w:rsidRPr="003C26B2" w:rsidRDefault="00D62277" w:rsidP="00B87647">
                  <w:pPr>
                    <w:rPr>
                      <w:sz w:val="20"/>
                      <w:szCs w:val="20"/>
                      <w:lang w:val="es-ES"/>
                    </w:rPr>
                  </w:pPr>
                  <w:r>
                    <w:rPr>
                      <w:sz w:val="20"/>
                      <w:szCs w:val="20"/>
                      <w:lang w:val="es-ES"/>
                    </w:rPr>
                    <w:t xml:space="preserve">100% de la población </w:t>
                  </w:r>
                  <w:r w:rsidRPr="003C26B2">
                    <w:rPr>
                      <w:sz w:val="20"/>
                      <w:szCs w:val="20"/>
                      <w:lang w:val="es-ES"/>
                    </w:rPr>
                    <w:t>conocen  de la importancia de los bienes patrimoniales.</w:t>
                  </w:r>
                </w:p>
              </w:txbxContent>
            </v:textbox>
          </v:roundrect>
        </w:pict>
      </w:r>
      <w:r w:rsidRPr="0018539D">
        <w:rPr>
          <w:noProof/>
          <w:sz w:val="24"/>
          <w:szCs w:val="24"/>
        </w:rPr>
        <w:pict>
          <v:roundrect id="_x0000_s85469" style="position:absolute;margin-left:262.5pt;margin-top:26.15pt;width:142.85pt;height:77.3pt;z-index:252626944" arcsize="10923f" fillcolor="#92d050">
            <v:textbox style="mso-next-textbox:#_x0000_s85469">
              <w:txbxContent>
                <w:p w:rsidR="00D62277" w:rsidRPr="00D43CA8" w:rsidRDefault="00D62277" w:rsidP="00B87647">
                  <w:pPr>
                    <w:rPr>
                      <w:sz w:val="20"/>
                      <w:szCs w:val="20"/>
                      <w:lang w:val="es-ES"/>
                    </w:rPr>
                  </w:pPr>
                  <w:r>
                    <w:rPr>
                      <w:sz w:val="20"/>
                      <w:szCs w:val="20"/>
                      <w:lang w:val="es-ES"/>
                    </w:rPr>
                    <w:t>7   atractivos turísticos.</w:t>
                  </w:r>
                </w:p>
                <w:p w:rsidR="00D62277" w:rsidRPr="00D43CA8" w:rsidRDefault="00D62277" w:rsidP="00B87647">
                  <w:pPr>
                    <w:rPr>
                      <w:sz w:val="20"/>
                      <w:szCs w:val="20"/>
                      <w:lang w:val="es-ES"/>
                    </w:rPr>
                  </w:pPr>
                  <w:r>
                    <w:rPr>
                      <w:sz w:val="20"/>
                      <w:szCs w:val="20"/>
                      <w:lang w:val="es-ES"/>
                    </w:rPr>
                    <w:t xml:space="preserve">Bienes </w:t>
                  </w:r>
                  <w:r w:rsidRPr="00D43CA8">
                    <w:rPr>
                      <w:sz w:val="20"/>
                      <w:szCs w:val="20"/>
                      <w:lang w:val="es-ES"/>
                    </w:rPr>
                    <w:t xml:space="preserve"> </w:t>
                  </w:r>
                  <w:r>
                    <w:rPr>
                      <w:sz w:val="20"/>
                      <w:szCs w:val="20"/>
                      <w:lang w:val="es-ES"/>
                    </w:rPr>
                    <w:t xml:space="preserve">patrimoniales </w:t>
                  </w:r>
                  <w:r w:rsidRPr="00D43CA8">
                    <w:rPr>
                      <w:sz w:val="20"/>
                      <w:szCs w:val="20"/>
                      <w:lang w:val="es-ES"/>
                    </w:rPr>
                    <w:t xml:space="preserve"> registrados en el  INPC.</w:t>
                  </w:r>
                </w:p>
              </w:txbxContent>
            </v:textbox>
          </v:roundrect>
        </w:pict>
      </w:r>
      <w:r w:rsidRPr="0018539D">
        <w:rPr>
          <w:noProof/>
          <w:sz w:val="24"/>
          <w:szCs w:val="24"/>
        </w:rPr>
        <w:pict>
          <v:roundrect id="_x0000_s85466" style="position:absolute;margin-left:20.15pt;margin-top:20.9pt;width:140.1pt;height:64.7pt;z-index:252623872" arcsize="10923f" fillcolor="#92d050">
            <v:textbox style="mso-next-textbox:#_x0000_s85466">
              <w:txbxContent>
                <w:p w:rsidR="00D62277" w:rsidRPr="00D43CA8" w:rsidRDefault="00D62277" w:rsidP="00B87647">
                  <w:pPr>
                    <w:rPr>
                      <w:sz w:val="20"/>
                      <w:szCs w:val="20"/>
                      <w:lang w:val="es-ES"/>
                    </w:rPr>
                  </w:pPr>
                  <w:r>
                    <w:rPr>
                      <w:sz w:val="20"/>
                      <w:szCs w:val="20"/>
                      <w:lang w:val="es-ES"/>
                    </w:rPr>
                    <w:t>100</w:t>
                  </w:r>
                  <w:r w:rsidRPr="00D43CA8">
                    <w:rPr>
                      <w:sz w:val="20"/>
                      <w:szCs w:val="20"/>
                      <w:lang w:val="es-ES"/>
                    </w:rPr>
                    <w:t>% de</w:t>
                  </w:r>
                  <w:r>
                    <w:rPr>
                      <w:sz w:val="20"/>
                      <w:szCs w:val="20"/>
                      <w:lang w:val="es-ES"/>
                    </w:rPr>
                    <w:t xml:space="preserve"> los bienes patrimoniales sin </w:t>
                  </w:r>
                  <w:r w:rsidRPr="00D43CA8">
                    <w:rPr>
                      <w:sz w:val="20"/>
                      <w:szCs w:val="20"/>
                      <w:lang w:val="es-ES"/>
                    </w:rPr>
                    <w:t>problemas de tenencia.</w:t>
                  </w:r>
                </w:p>
              </w:txbxContent>
            </v:textbox>
          </v:roundrect>
        </w:pict>
      </w:r>
      <w:r w:rsidR="00B87647">
        <w:rPr>
          <w:sz w:val="24"/>
          <w:szCs w:val="24"/>
        </w:rPr>
        <w:tab/>
      </w:r>
    </w:p>
    <w:p w:rsidR="00B87647" w:rsidRDefault="00B87647" w:rsidP="00B87647">
      <w:pPr>
        <w:tabs>
          <w:tab w:val="left" w:pos="2835"/>
        </w:tabs>
        <w:spacing w:after="0"/>
        <w:rPr>
          <w:b/>
          <w:color w:val="FF0000"/>
          <w:sz w:val="32"/>
          <w:szCs w:val="32"/>
        </w:rPr>
      </w:pPr>
    </w:p>
    <w:p w:rsidR="00947DF1" w:rsidRDefault="00B87647" w:rsidP="007D4199">
      <w:pPr>
        <w:tabs>
          <w:tab w:val="left" w:pos="2835"/>
        </w:tabs>
        <w:spacing w:after="0"/>
        <w:rPr>
          <w:b/>
          <w:color w:val="FF0000"/>
          <w:sz w:val="32"/>
          <w:szCs w:val="32"/>
        </w:rPr>
      </w:pPr>
      <w:r>
        <w:rPr>
          <w:b/>
          <w:color w:val="FF0000"/>
          <w:sz w:val="32"/>
          <w:szCs w:val="32"/>
        </w:rPr>
        <w:tab/>
      </w:r>
    </w:p>
    <w:p w:rsidR="007D4199" w:rsidRPr="007D4199" w:rsidRDefault="007D4199" w:rsidP="007D4199">
      <w:pPr>
        <w:tabs>
          <w:tab w:val="left" w:pos="2835"/>
        </w:tabs>
        <w:spacing w:after="0"/>
        <w:rPr>
          <w:b/>
          <w:color w:val="FF0000"/>
          <w:sz w:val="32"/>
          <w:szCs w:val="32"/>
        </w:rPr>
      </w:pPr>
    </w:p>
    <w:p w:rsidR="00DD7F6F" w:rsidRDefault="00DD7F6F" w:rsidP="00A34074">
      <w:pPr>
        <w:tabs>
          <w:tab w:val="left" w:pos="4320"/>
        </w:tabs>
        <w:spacing w:after="0"/>
        <w:rPr>
          <w:sz w:val="24"/>
          <w:szCs w:val="24"/>
        </w:rPr>
      </w:pPr>
    </w:p>
    <w:p w:rsidR="007653EF" w:rsidRPr="00AE52AC" w:rsidRDefault="007653EF" w:rsidP="007653EF">
      <w:pPr>
        <w:pStyle w:val="indice"/>
      </w:pPr>
      <w:bookmarkStart w:id="321" w:name="_Toc356556279"/>
      <w:bookmarkStart w:id="322" w:name="_Toc356755810"/>
      <w:r w:rsidRPr="00261B04">
        <w:rPr>
          <w:u w:val="none"/>
        </w:rPr>
        <w:lastRenderedPageBreak/>
        <w:t>3.</w:t>
      </w:r>
      <w:r>
        <w:t xml:space="preserve"> </w:t>
      </w:r>
      <w:r w:rsidRPr="00AE52AC">
        <w:t>Área de sectores estratégicos</w:t>
      </w:r>
      <w:r w:rsidR="00A34074">
        <w:t>.</w:t>
      </w:r>
      <w:bookmarkEnd w:id="321"/>
      <w:bookmarkEnd w:id="322"/>
    </w:p>
    <w:p w:rsidR="007653EF" w:rsidRPr="00AE52AC" w:rsidRDefault="007653EF" w:rsidP="007653EF">
      <w:pPr>
        <w:pStyle w:val="Prrafodelista"/>
        <w:spacing w:after="0" w:line="240" w:lineRule="auto"/>
        <w:ind w:left="426" w:firstLine="294"/>
        <w:jc w:val="both"/>
        <w:rPr>
          <w:rFonts w:ascii="Arial" w:hAnsi="Arial" w:cs="Arial"/>
          <w:b/>
          <w:sz w:val="20"/>
          <w:szCs w:val="20"/>
          <w:u w:val="single"/>
        </w:rPr>
      </w:pPr>
    </w:p>
    <w:p w:rsidR="007653EF" w:rsidRPr="00AE52AC" w:rsidRDefault="007653EF" w:rsidP="00775DB3">
      <w:pPr>
        <w:pStyle w:val="Prrafodelista"/>
        <w:numPr>
          <w:ilvl w:val="0"/>
          <w:numId w:val="8"/>
        </w:numPr>
        <w:spacing w:after="0" w:line="240" w:lineRule="auto"/>
        <w:ind w:left="709"/>
        <w:jc w:val="both"/>
        <w:rPr>
          <w:rFonts w:ascii="Arial" w:hAnsi="Arial" w:cs="Arial"/>
          <w:b/>
          <w:sz w:val="20"/>
          <w:szCs w:val="20"/>
        </w:rPr>
      </w:pPr>
      <w:r w:rsidRPr="00AE52AC">
        <w:rPr>
          <w:rFonts w:ascii="Arial" w:hAnsi="Arial" w:cs="Arial"/>
          <w:b/>
          <w:sz w:val="20"/>
          <w:szCs w:val="20"/>
        </w:rPr>
        <w:t>Energía y telecomunicaciones</w:t>
      </w:r>
      <w:r w:rsidR="00A34074">
        <w:rPr>
          <w:rFonts w:ascii="Arial" w:hAnsi="Arial" w:cs="Arial"/>
          <w:b/>
          <w:sz w:val="20"/>
          <w:szCs w:val="20"/>
        </w:rPr>
        <w:t>.</w:t>
      </w:r>
      <w:r w:rsidR="00FF7B03">
        <w:rPr>
          <w:rFonts w:ascii="Arial" w:hAnsi="Arial" w:cs="Arial"/>
          <w:b/>
          <w:sz w:val="20"/>
          <w:szCs w:val="20"/>
        </w:rPr>
        <w:t xml:space="preserve">  </w:t>
      </w:r>
    </w:p>
    <w:p w:rsidR="007653EF" w:rsidRPr="00AE52AC" w:rsidRDefault="007653EF" w:rsidP="007653EF">
      <w:pPr>
        <w:pStyle w:val="Prrafodelista"/>
        <w:spacing w:after="0" w:line="240" w:lineRule="auto"/>
        <w:ind w:left="709"/>
        <w:jc w:val="both"/>
        <w:rPr>
          <w:rFonts w:ascii="Arial" w:hAnsi="Arial" w:cs="Arial"/>
          <w:b/>
          <w:sz w:val="20"/>
          <w:szCs w:val="20"/>
        </w:rPr>
      </w:pPr>
    </w:p>
    <w:p w:rsidR="00D12E0B" w:rsidRPr="007653EF" w:rsidRDefault="007653EF" w:rsidP="00775DB3">
      <w:pPr>
        <w:pStyle w:val="Prrafodelista"/>
        <w:numPr>
          <w:ilvl w:val="0"/>
          <w:numId w:val="23"/>
        </w:numPr>
        <w:spacing w:after="0" w:line="240" w:lineRule="auto"/>
        <w:ind w:left="709"/>
        <w:jc w:val="both"/>
        <w:rPr>
          <w:rFonts w:ascii="Arial" w:hAnsi="Arial" w:cs="Arial"/>
          <w:b/>
          <w:sz w:val="20"/>
          <w:szCs w:val="20"/>
        </w:rPr>
      </w:pPr>
      <w:r w:rsidRPr="00AE52AC">
        <w:rPr>
          <w:rFonts w:ascii="Arial" w:hAnsi="Arial" w:cs="Arial"/>
          <w:b/>
          <w:sz w:val="20"/>
          <w:szCs w:val="20"/>
        </w:rPr>
        <w:t>Análisis de la problemátic</w:t>
      </w:r>
      <w:r>
        <w:rPr>
          <w:rFonts w:ascii="Arial" w:hAnsi="Arial" w:cs="Arial"/>
          <w:b/>
          <w:sz w:val="20"/>
          <w:szCs w:val="20"/>
        </w:rPr>
        <w:t>a</w:t>
      </w:r>
      <w:r w:rsidR="00A34074">
        <w:rPr>
          <w:rFonts w:ascii="Arial" w:hAnsi="Arial" w:cs="Arial"/>
          <w:b/>
          <w:sz w:val="20"/>
          <w:szCs w:val="20"/>
        </w:rPr>
        <w:t>.</w:t>
      </w:r>
    </w:p>
    <w:p w:rsidR="00D12E0B" w:rsidRPr="00922211" w:rsidRDefault="0018539D" w:rsidP="00D12E0B">
      <w:pPr>
        <w:spacing w:after="0"/>
        <w:jc w:val="center"/>
        <w:rPr>
          <w:b/>
          <w:color w:val="FF0000"/>
          <w:sz w:val="24"/>
          <w:szCs w:val="24"/>
        </w:rPr>
      </w:pPr>
      <w:r w:rsidRPr="0018539D">
        <w:rPr>
          <w:b/>
          <w:noProof/>
          <w:sz w:val="24"/>
          <w:szCs w:val="24"/>
        </w:rPr>
        <w:pict>
          <v:rect id="_x0000_s85260" style="position:absolute;left:0;text-align:left;margin-left:241.6pt;margin-top:9.75pt;width:255.4pt;height:34.65pt;z-index:252464128" fillcolor="yellow" strokecolor="#8dc182 [1943]" strokeweight="1pt">
            <v:fill color2="#d9ead5 [663]"/>
            <v:shadow on="t" type="perspective" color="#264221 [1607]" opacity=".5" offset="1pt" offset2="-3pt"/>
            <v:textbox style="mso-next-textbox:#_x0000_s85260">
              <w:txbxContent>
                <w:p w:rsidR="00D62277" w:rsidRPr="00CA7613" w:rsidRDefault="00D62277" w:rsidP="00D12E0B">
                  <w:pPr>
                    <w:jc w:val="center"/>
                    <w:rPr>
                      <w:b/>
                    </w:rPr>
                  </w:pPr>
                  <w:r w:rsidRPr="00CA7613">
                    <w:rPr>
                      <w:b/>
                    </w:rPr>
                    <w:t xml:space="preserve">POBLACIÓN RESTRINGIDA AL </w:t>
                  </w:r>
                  <w:r>
                    <w:rPr>
                      <w:b/>
                    </w:rPr>
                    <w:t>AVANCE TECNOLÓGICO</w:t>
                  </w:r>
                  <w:r w:rsidRPr="00CA7613">
                    <w:rPr>
                      <w:b/>
                    </w:rPr>
                    <w:t>.</w:t>
                  </w:r>
                </w:p>
                <w:p w:rsidR="00D62277" w:rsidRPr="000E4420" w:rsidRDefault="00D62277" w:rsidP="00D12E0B">
                  <w:pPr>
                    <w:jc w:val="center"/>
                    <w:rPr>
                      <w:b/>
                    </w:rPr>
                  </w:pPr>
                </w:p>
              </w:txbxContent>
            </v:textbox>
          </v:rect>
        </w:pict>
      </w:r>
    </w:p>
    <w:p w:rsidR="00D12E0B" w:rsidRDefault="00D12E0B" w:rsidP="00D12E0B">
      <w:pPr>
        <w:spacing w:after="0"/>
        <w:jc w:val="center"/>
        <w:rPr>
          <w:b/>
          <w:sz w:val="24"/>
          <w:szCs w:val="24"/>
        </w:rPr>
      </w:pPr>
    </w:p>
    <w:p w:rsidR="00D12E0B" w:rsidRDefault="0018539D" w:rsidP="00D12E0B">
      <w:pPr>
        <w:spacing w:after="0"/>
        <w:jc w:val="center"/>
        <w:rPr>
          <w:b/>
          <w:sz w:val="24"/>
          <w:szCs w:val="24"/>
        </w:rPr>
      </w:pPr>
      <w:r w:rsidRPr="0018539D">
        <w:rPr>
          <w:b/>
          <w:noProof/>
          <w:color w:val="FF0000"/>
          <w:sz w:val="24"/>
          <w:szCs w:val="24"/>
        </w:rPr>
        <w:pict>
          <v:roundrect id="_x0000_s85259" style="position:absolute;left:0;text-align:left;margin-left:8.25pt;margin-top:3pt;width:76.1pt;height:35pt;z-index:252463104" arcsize="10923f" fillcolor="#1b587c [3206]" strokecolor="#1b587c [3206]" strokeweight="10pt">
            <v:stroke linestyle="thinThin"/>
            <v:shadow color="#868686"/>
            <v:textbox style="mso-next-textbox:#_x0000_s85259">
              <w:txbxContent>
                <w:p w:rsidR="00D62277" w:rsidRPr="00DE4B65" w:rsidRDefault="00D62277" w:rsidP="00D12E0B">
                  <w:pPr>
                    <w:jc w:val="center"/>
                    <w:rPr>
                      <w:b/>
                      <w:color w:val="FFFFFF" w:themeColor="background1"/>
                    </w:rPr>
                  </w:pPr>
                  <w:r w:rsidRPr="00DE4B65">
                    <w:rPr>
                      <w:b/>
                      <w:color w:val="FFFFFF" w:themeColor="background1"/>
                    </w:rPr>
                    <w:t>EFECTO</w:t>
                  </w:r>
                </w:p>
              </w:txbxContent>
            </v:textbox>
          </v:roundrect>
        </w:pict>
      </w:r>
    </w:p>
    <w:p w:rsidR="00D12E0B" w:rsidRDefault="00D12E0B" w:rsidP="00D12E0B">
      <w:pPr>
        <w:spacing w:after="0"/>
        <w:jc w:val="center"/>
        <w:rPr>
          <w:b/>
          <w:sz w:val="24"/>
          <w:szCs w:val="24"/>
        </w:rPr>
      </w:pPr>
    </w:p>
    <w:p w:rsidR="00D12E0B" w:rsidRDefault="0018539D" w:rsidP="00D12E0B">
      <w:pPr>
        <w:tabs>
          <w:tab w:val="left" w:pos="10061"/>
        </w:tabs>
        <w:rPr>
          <w:sz w:val="24"/>
          <w:szCs w:val="24"/>
        </w:rPr>
      </w:pPr>
      <w:r w:rsidRPr="0018539D">
        <w:rPr>
          <w:noProof/>
          <w:sz w:val="24"/>
          <w:szCs w:val="24"/>
        </w:rPr>
        <w:pict>
          <v:roundrect id="_x0000_s85255" style="position:absolute;margin-left:4.2pt;margin-top:16.5pt;width:150.65pt;height:56.3pt;z-index:252459008" arcsize="10923f" fillcolor="#9f87b7 [1944]" strokecolor="#9f87b7 [1944]" strokeweight="1pt">
            <v:fill color2="#dfd7e7 [664]" angle="-45" focus="-50%" type="gradient"/>
            <v:shadow on="t" type="perspective" color="#2f233b [1608]" opacity=".5" offset="1pt" offset2="-3pt"/>
            <v:textbox style="mso-next-textbox:#_x0000_s85255">
              <w:txbxContent>
                <w:p w:rsidR="00D62277" w:rsidRPr="00A34074" w:rsidRDefault="00D62277" w:rsidP="00D12E0B">
                  <w:r w:rsidRPr="00A34074">
                    <w:t>Restricción en la calidad de servicios de educación y salud</w:t>
                  </w:r>
                  <w:r>
                    <w:t>.</w:t>
                  </w:r>
                </w:p>
                <w:p w:rsidR="00D62277" w:rsidRPr="00924C27" w:rsidRDefault="00D62277" w:rsidP="00D12E0B">
                  <w:pPr>
                    <w:rPr>
                      <w:szCs w:val="20"/>
                    </w:rPr>
                  </w:pPr>
                </w:p>
              </w:txbxContent>
            </v:textbox>
          </v:roundrect>
        </w:pict>
      </w:r>
      <w:r w:rsidRPr="0018539D">
        <w:rPr>
          <w:noProof/>
          <w:sz w:val="24"/>
          <w:szCs w:val="24"/>
        </w:rPr>
        <w:pict>
          <v:roundrect id="_x0000_s85252" style="position:absolute;margin-left:299.55pt;margin-top:16.55pt;width:111.05pt;height:47.4pt;z-index:252455936" arcsize="10923f" fillcolor="#9f87b7 [1944]" strokecolor="#9f87b7 [1944]" strokeweight="1pt">
            <v:fill color2="#dfd7e7 [664]" angle="-45" focus="-50%" type="gradient"/>
            <v:shadow on="t" type="perspective" color="#2f233b [1608]" opacity=".5" offset="1pt" offset2="-3pt"/>
            <v:textbox style="mso-next-textbox:#_x0000_s85252">
              <w:txbxContent>
                <w:p w:rsidR="00D62277" w:rsidRPr="00A34074" w:rsidRDefault="00D62277" w:rsidP="00D12E0B">
                  <w:pPr>
                    <w:jc w:val="center"/>
                  </w:pPr>
                  <w:r w:rsidRPr="00A34074">
                    <w:t>Pérdida económica</w:t>
                  </w:r>
                  <w:r>
                    <w:t>.</w:t>
                  </w:r>
                </w:p>
                <w:p w:rsidR="00D62277" w:rsidRPr="00924C27" w:rsidRDefault="00D62277" w:rsidP="00D12E0B">
                  <w:pPr>
                    <w:rPr>
                      <w:szCs w:val="20"/>
                    </w:rPr>
                  </w:pPr>
                </w:p>
              </w:txbxContent>
            </v:textbox>
          </v:roundrect>
        </w:pict>
      </w:r>
      <w:r w:rsidRPr="0018539D">
        <w:rPr>
          <w:noProof/>
          <w:sz w:val="24"/>
          <w:szCs w:val="24"/>
        </w:rPr>
        <w:pict>
          <v:roundrect id="_x0000_s85256" style="position:absolute;margin-left:522.35pt;margin-top:9.9pt;width:154.85pt;height:47.4pt;z-index:252460032" arcsize="10923f" fillcolor="#9f87b7 [1944]" strokecolor="#9f87b7 [1944]" strokeweight="1pt">
            <v:fill color2="#dfd7e7 [664]" angle="-45" focus="-50%" type="gradient"/>
            <v:shadow on="t" type="perspective" color="#2f233b [1608]" opacity=".5" offset="1pt" offset2="-3pt"/>
            <v:textbox style="mso-next-textbox:#_x0000_s85256">
              <w:txbxContent>
                <w:p w:rsidR="00D62277" w:rsidRPr="00A34074" w:rsidRDefault="00D62277" w:rsidP="00D12E0B">
                  <w:r w:rsidRPr="00A34074">
                    <w:t>Restricción al acceso de la información y comunicación</w:t>
                  </w:r>
                </w:p>
                <w:p w:rsidR="00D62277" w:rsidRPr="00924C27" w:rsidRDefault="00D62277" w:rsidP="00D12E0B">
                  <w:pPr>
                    <w:rPr>
                      <w:szCs w:val="20"/>
                    </w:rPr>
                  </w:pPr>
                </w:p>
              </w:txbxContent>
            </v:textbox>
          </v:roundrect>
        </w:pict>
      </w:r>
    </w:p>
    <w:p w:rsidR="00D12E0B" w:rsidRDefault="00D12E0B" w:rsidP="00D12E0B">
      <w:pPr>
        <w:tabs>
          <w:tab w:val="left" w:pos="10061"/>
        </w:tabs>
        <w:rPr>
          <w:sz w:val="24"/>
          <w:szCs w:val="24"/>
        </w:rPr>
      </w:pPr>
    </w:p>
    <w:p w:rsidR="00D12E0B" w:rsidRPr="00A23DE8" w:rsidRDefault="00D12E0B" w:rsidP="00D12E0B">
      <w:pPr>
        <w:rPr>
          <w:sz w:val="24"/>
          <w:szCs w:val="24"/>
        </w:rPr>
      </w:pPr>
    </w:p>
    <w:p w:rsidR="00D12E0B" w:rsidRPr="00A23DE8" w:rsidRDefault="0018539D" w:rsidP="00D12E0B">
      <w:pPr>
        <w:rPr>
          <w:sz w:val="24"/>
          <w:szCs w:val="24"/>
        </w:rPr>
      </w:pPr>
      <w:r w:rsidRPr="0018539D">
        <w:rPr>
          <w:noProof/>
          <w:sz w:val="24"/>
          <w:szCs w:val="24"/>
        </w:rPr>
        <w:pict>
          <v:rect id="_x0000_s85251" style="position:absolute;margin-left:248.6pt;margin-top:15.55pt;width:222.8pt;height:45.05pt;z-index:252454912" fillcolor="#9f2936 [3205]" strokecolor="#9f2936 [3205]" strokeweight="10pt">
            <v:stroke linestyle="thinThin"/>
            <v:shadow color="#868686"/>
            <v:textbox style="mso-next-textbox:#_x0000_s85251">
              <w:txbxContent>
                <w:p w:rsidR="00D62277" w:rsidRPr="00BE57F5" w:rsidRDefault="00D62277" w:rsidP="00D12E0B">
                  <w:pPr>
                    <w:jc w:val="center"/>
                    <w:rPr>
                      <w:b/>
                    </w:rPr>
                  </w:pPr>
                  <w:r w:rsidRPr="000E4420">
                    <w:rPr>
                      <w:b/>
                      <w:color w:val="FFFFFF" w:themeColor="background1"/>
                    </w:rPr>
                    <w:t>LIMITADO SERVICIO</w:t>
                  </w:r>
                  <w:r>
                    <w:rPr>
                      <w:b/>
                      <w:color w:val="FFFFFF" w:themeColor="background1"/>
                    </w:rPr>
                    <w:t xml:space="preserve"> </w:t>
                  </w:r>
                  <w:r w:rsidRPr="000E4420">
                    <w:rPr>
                      <w:b/>
                      <w:color w:val="FFFFFF" w:themeColor="background1"/>
                    </w:rPr>
                    <w:t>DE ENER</w:t>
                  </w:r>
                  <w:r>
                    <w:rPr>
                      <w:b/>
                      <w:color w:val="FFFFFF" w:themeColor="background1"/>
                    </w:rPr>
                    <w:t>GÍ</w:t>
                  </w:r>
                  <w:r w:rsidRPr="000E4420">
                    <w:rPr>
                      <w:b/>
                      <w:color w:val="FFFFFF" w:themeColor="background1"/>
                    </w:rPr>
                    <w:t>A Y TELECOMUNICACIÓN</w:t>
                  </w:r>
                </w:p>
                <w:p w:rsidR="00D62277" w:rsidRPr="006138BC" w:rsidRDefault="00D62277" w:rsidP="00D12E0B">
                  <w:pPr>
                    <w:jc w:val="center"/>
                    <w:rPr>
                      <w:b/>
                      <w:color w:val="FFFFFF" w:themeColor="background1"/>
                    </w:rPr>
                  </w:pPr>
                </w:p>
              </w:txbxContent>
            </v:textbox>
          </v:rect>
        </w:pict>
      </w:r>
    </w:p>
    <w:p w:rsidR="00D12E0B" w:rsidRPr="00A23DE8" w:rsidRDefault="0018539D" w:rsidP="00D12E0B">
      <w:pPr>
        <w:rPr>
          <w:sz w:val="24"/>
          <w:szCs w:val="24"/>
        </w:rPr>
      </w:pPr>
      <w:r w:rsidRPr="0018539D">
        <w:rPr>
          <w:noProof/>
          <w:sz w:val="24"/>
          <w:szCs w:val="24"/>
        </w:rPr>
        <w:pict>
          <v:roundrect id="_x0000_s85258" style="position:absolute;margin-left:11.65pt;margin-top:16.6pt;width:72.7pt;height:33.65pt;z-index:252462080" arcsize="10923f" fillcolor="#604878 [3208]" strokecolor="#604878 [3208]" strokeweight="10pt">
            <v:stroke linestyle="thinThin"/>
            <v:shadow color="#868686"/>
            <v:textbox style="mso-next-textbox:#_x0000_s85258">
              <w:txbxContent>
                <w:p w:rsidR="00D62277" w:rsidRDefault="00D62277" w:rsidP="00D12E0B">
                  <w:pPr>
                    <w:jc w:val="center"/>
                  </w:pPr>
                  <w:r w:rsidRPr="00FE3645">
                    <w:rPr>
                      <w:color w:val="FFFFFF" w:themeColor="background1"/>
                    </w:rPr>
                    <w:t>CAUSA</w:t>
                  </w:r>
                </w:p>
              </w:txbxContent>
            </v:textbox>
          </v:roundrect>
        </w:pict>
      </w:r>
    </w:p>
    <w:p w:rsidR="00D12E0B" w:rsidRPr="00A23DE8" w:rsidRDefault="00D12E0B" w:rsidP="00D12E0B">
      <w:pPr>
        <w:rPr>
          <w:sz w:val="24"/>
          <w:szCs w:val="24"/>
        </w:rPr>
      </w:pPr>
    </w:p>
    <w:p w:rsidR="00D12E0B" w:rsidRPr="00A23DE8" w:rsidRDefault="0018539D" w:rsidP="00D12E0B">
      <w:pPr>
        <w:rPr>
          <w:sz w:val="24"/>
          <w:szCs w:val="24"/>
        </w:rPr>
      </w:pPr>
      <w:r>
        <w:rPr>
          <w:noProof/>
          <w:sz w:val="24"/>
          <w:szCs w:val="24"/>
          <w:lang w:val="es-ES" w:eastAsia="es-ES"/>
        </w:rPr>
        <w:pict>
          <v:roundrect id="_x0000_s85265" style="position:absolute;margin-left:553.1pt;margin-top:16.5pt;width:105.25pt;height:56.5pt;z-index:252469248" arcsize="10923f" fillcolor="#d86b77 [1941]" strokecolor="#d86b77 [1941]" strokeweight="1pt">
            <v:fill color2="#f2cdd1 [661]" angle="-45" focus="-50%" type="gradient"/>
            <v:shadow on="t" type="perspective" color="#4e141a [1605]" opacity=".5" offset="1pt" offset2="-3pt"/>
            <v:textbox style="mso-next-textbox:#_x0000_s85265">
              <w:txbxContent>
                <w:p w:rsidR="00D62277" w:rsidRPr="0062562A" w:rsidRDefault="00D62277" w:rsidP="00D12E0B">
                  <w:pPr>
                    <w:rPr>
                      <w:b/>
                      <w:sz w:val="18"/>
                      <w:szCs w:val="18"/>
                      <w:lang w:val="es-ES"/>
                    </w:rPr>
                  </w:pPr>
                  <w:r w:rsidRPr="0062562A">
                    <w:rPr>
                      <w:sz w:val="18"/>
                      <w:szCs w:val="18"/>
                      <w:lang w:val="es-ES"/>
                    </w:rPr>
                    <w:t>Deficiente gestión de las instituciones y</w:t>
                  </w:r>
                  <w:r>
                    <w:rPr>
                      <w:sz w:val="18"/>
                      <w:szCs w:val="18"/>
                      <w:lang w:val="es-ES"/>
                    </w:rPr>
                    <w:t xml:space="preserve"> </w:t>
                  </w:r>
                  <w:r w:rsidRPr="0062562A">
                    <w:rPr>
                      <w:sz w:val="18"/>
                      <w:szCs w:val="18"/>
                      <w:lang w:val="es-ES"/>
                    </w:rPr>
                    <w:t>dirigentes</w:t>
                  </w:r>
                </w:p>
              </w:txbxContent>
            </v:textbox>
          </v:roundrect>
        </w:pict>
      </w:r>
      <w:r w:rsidRPr="0018539D">
        <w:rPr>
          <w:noProof/>
          <w:sz w:val="24"/>
          <w:szCs w:val="24"/>
        </w:rPr>
        <w:pict>
          <v:roundrect id="_x0000_s85261" style="position:absolute;margin-left:383.6pt;margin-top:13.45pt;width:123.1pt;height:63.2pt;z-index:252465152" arcsize="10923f" fillcolor="#d86b77 [1941]" strokecolor="#d86b77 [1941]" strokeweight="1pt">
            <v:fill color2="#f2cdd1 [661]" angle="-45" focus="-50%" type="gradient"/>
            <v:shadow on="t" type="perspective" color="#4e141a [1605]" opacity=".5" offset="1pt" offset2="-3pt"/>
            <v:textbox style="mso-next-textbox:#_x0000_s85261">
              <w:txbxContent>
                <w:p w:rsidR="00D62277" w:rsidRPr="00CD53D7" w:rsidRDefault="00D62277" w:rsidP="00D12E0B">
                  <w:pPr>
                    <w:rPr>
                      <w:sz w:val="18"/>
                      <w:szCs w:val="18"/>
                    </w:rPr>
                  </w:pPr>
                  <w:r>
                    <w:rPr>
                      <w:sz w:val="18"/>
                      <w:szCs w:val="18"/>
                    </w:rPr>
                    <w:t>Escaso recurso hídrico para la generación de energía</w:t>
                  </w:r>
                </w:p>
                <w:p w:rsidR="00D62277" w:rsidRPr="00924C27" w:rsidRDefault="00D62277" w:rsidP="00D12E0B"/>
              </w:txbxContent>
            </v:textbox>
          </v:roundrect>
        </w:pict>
      </w:r>
      <w:r w:rsidRPr="0018539D">
        <w:rPr>
          <w:noProof/>
          <w:sz w:val="24"/>
          <w:szCs w:val="24"/>
        </w:rPr>
        <w:pict>
          <v:roundrect id="_x0000_s85262" style="position:absolute;margin-left:193.1pt;margin-top:13.45pt;width:130.3pt;height:56.5pt;z-index:252466176" arcsize="10923f" fillcolor="#d86b77 [1941]" strokecolor="#d86b77 [1941]" strokeweight="1pt">
            <v:fill color2="#f2cdd1 [661]" angle="-45" focus="-50%" type="gradient"/>
            <v:shadow on="t" type="perspective" color="#4e141a [1605]" opacity=".5" offset="1pt" offset2="-3pt"/>
            <v:textbox style="mso-next-textbox:#_x0000_s85262">
              <w:txbxContent>
                <w:p w:rsidR="00D62277" w:rsidRPr="0043629A" w:rsidRDefault="00D62277" w:rsidP="00D12E0B">
                  <w:pPr>
                    <w:rPr>
                      <w:sz w:val="18"/>
                      <w:szCs w:val="18"/>
                    </w:rPr>
                  </w:pPr>
                  <w:r>
                    <w:rPr>
                      <w:sz w:val="18"/>
                      <w:szCs w:val="18"/>
                    </w:rPr>
                    <w:t>Inexistente infraestructura para la trasmisión de canales de televisión y radio.</w:t>
                  </w:r>
                </w:p>
                <w:p w:rsidR="00D62277" w:rsidRPr="00924C27" w:rsidRDefault="00D62277" w:rsidP="00D12E0B"/>
              </w:txbxContent>
            </v:textbox>
          </v:roundrect>
        </w:pict>
      </w:r>
      <w:r w:rsidRPr="0018539D">
        <w:rPr>
          <w:noProof/>
          <w:sz w:val="24"/>
          <w:szCs w:val="24"/>
        </w:rPr>
        <w:pict>
          <v:roundrect id="_x0000_s85254" style="position:absolute;margin-left:8.25pt;margin-top:11.55pt;width:101.75pt;height:61.45pt;z-index:252457984" arcsize="10923f" fillcolor="#d86b77 [1941]" strokecolor="#d86b77 [1941]" strokeweight="1pt">
            <v:fill color2="#f2cdd1 [661]" angle="-45" focus="-50%" type="gradient"/>
            <v:shadow on="t" type="perspective" color="#4e141a [1605]" opacity=".5" offset="1pt" offset2="-3pt"/>
            <v:textbox style="mso-next-textbox:#_x0000_s85254">
              <w:txbxContent>
                <w:p w:rsidR="00D62277" w:rsidRPr="0043629A" w:rsidRDefault="00D62277" w:rsidP="00D12E0B">
                  <w:pPr>
                    <w:rPr>
                      <w:sz w:val="18"/>
                      <w:szCs w:val="18"/>
                    </w:rPr>
                  </w:pPr>
                  <w:r>
                    <w:rPr>
                      <w:sz w:val="18"/>
                      <w:szCs w:val="18"/>
                    </w:rPr>
                    <w:t>Limitado servicio público y privado de comunicación</w:t>
                  </w:r>
                </w:p>
                <w:p w:rsidR="00D62277" w:rsidRPr="00924C27" w:rsidRDefault="00D62277" w:rsidP="00D12E0B">
                  <w:pPr>
                    <w:rPr>
                      <w:szCs w:val="20"/>
                    </w:rPr>
                  </w:pPr>
                </w:p>
              </w:txbxContent>
            </v:textbox>
          </v:roundrect>
        </w:pict>
      </w:r>
    </w:p>
    <w:p w:rsidR="00D12E0B" w:rsidRPr="00A23DE8" w:rsidRDefault="00D12E0B" w:rsidP="00D12E0B">
      <w:pPr>
        <w:rPr>
          <w:sz w:val="24"/>
          <w:szCs w:val="24"/>
        </w:rPr>
      </w:pPr>
    </w:p>
    <w:p w:rsidR="00D12E0B" w:rsidRPr="00A23DE8" w:rsidRDefault="00D12E0B" w:rsidP="00D12E0B">
      <w:pPr>
        <w:rPr>
          <w:sz w:val="24"/>
          <w:szCs w:val="24"/>
        </w:rPr>
      </w:pPr>
    </w:p>
    <w:p w:rsidR="00D12E0B" w:rsidRPr="00A23DE8" w:rsidRDefault="0018539D" w:rsidP="00D12E0B">
      <w:pPr>
        <w:tabs>
          <w:tab w:val="left" w:pos="5593"/>
        </w:tabs>
        <w:rPr>
          <w:sz w:val="24"/>
          <w:szCs w:val="24"/>
        </w:rPr>
      </w:pPr>
      <w:r w:rsidRPr="0018539D">
        <w:rPr>
          <w:noProof/>
          <w:sz w:val="24"/>
          <w:szCs w:val="24"/>
        </w:rPr>
        <w:pict>
          <v:roundrect id="_x0000_s85264" style="position:absolute;margin-left:544.2pt;margin-top:10.75pt;width:133pt;height:87.45pt;z-index:252468224" arcsize="10923f" fillcolor="#f9b268 [1940]">
            <v:textbox style="mso-next-textbox:#_x0000_s85264">
              <w:txbxContent>
                <w:p w:rsidR="00D62277" w:rsidRPr="00A34074" w:rsidRDefault="00D62277" w:rsidP="00D12E0B">
                  <w:pPr>
                    <w:rPr>
                      <w:sz w:val="18"/>
                      <w:szCs w:val="18"/>
                      <w:lang w:val="es-ES"/>
                    </w:rPr>
                  </w:pPr>
                  <w:r w:rsidRPr="00A34074">
                    <w:rPr>
                      <w:sz w:val="18"/>
                      <w:szCs w:val="18"/>
                      <w:lang w:val="es-ES"/>
                    </w:rPr>
                    <w:t>Población no accede a telefonía fija.</w:t>
                  </w:r>
                </w:p>
                <w:p w:rsidR="00D62277" w:rsidRPr="00A34074" w:rsidRDefault="00D62277" w:rsidP="00D12E0B">
                  <w:pPr>
                    <w:rPr>
                      <w:sz w:val="18"/>
                      <w:szCs w:val="18"/>
                      <w:lang w:val="es-ES"/>
                    </w:rPr>
                  </w:pPr>
                  <w:r w:rsidRPr="00A34074">
                    <w:rPr>
                      <w:sz w:val="18"/>
                      <w:szCs w:val="18"/>
                      <w:lang w:val="es-ES"/>
                    </w:rPr>
                    <w:t xml:space="preserve"> Limitada cobertura de 2 operadoras de telefonía.</w:t>
                  </w:r>
                </w:p>
                <w:p w:rsidR="00D62277" w:rsidRDefault="00D62277" w:rsidP="00D12E0B">
                  <w:pPr>
                    <w:rPr>
                      <w:szCs w:val="18"/>
                      <w:lang w:val="es-ES"/>
                    </w:rPr>
                  </w:pPr>
                </w:p>
                <w:p w:rsidR="00D62277" w:rsidRPr="00B503BF" w:rsidRDefault="00D62277" w:rsidP="00D12E0B">
                  <w:pPr>
                    <w:rPr>
                      <w:szCs w:val="18"/>
                      <w:lang w:val="es-ES"/>
                    </w:rPr>
                  </w:pPr>
                </w:p>
              </w:txbxContent>
            </v:textbox>
          </v:roundrect>
        </w:pict>
      </w:r>
      <w:r w:rsidRPr="0018539D">
        <w:rPr>
          <w:noProof/>
          <w:sz w:val="24"/>
          <w:szCs w:val="24"/>
        </w:rPr>
        <w:pict>
          <v:roundrect id="_x0000_s85257" style="position:absolute;margin-left:390.7pt;margin-top:7.4pt;width:116pt;height:130.55pt;z-index:252461056" arcsize="10923f" fillcolor="#f9b268 [1940]">
            <v:textbox style="mso-next-textbox:#_x0000_s85257">
              <w:txbxContent>
                <w:p w:rsidR="00D62277" w:rsidRPr="00CD53D7" w:rsidRDefault="00D62277" w:rsidP="00D12E0B">
                  <w:pPr>
                    <w:rPr>
                      <w:sz w:val="18"/>
                      <w:szCs w:val="18"/>
                    </w:rPr>
                  </w:pPr>
                  <w:r>
                    <w:rPr>
                      <w:sz w:val="18"/>
                      <w:szCs w:val="18"/>
                    </w:rPr>
                    <w:t>El 100% de la población desconoce de generación de energía alternativa</w:t>
                  </w:r>
                </w:p>
                <w:p w:rsidR="00D62277" w:rsidRPr="0043629A" w:rsidRDefault="00D62277" w:rsidP="00D12E0B">
                  <w:pPr>
                    <w:rPr>
                      <w:sz w:val="18"/>
                      <w:szCs w:val="18"/>
                    </w:rPr>
                  </w:pPr>
                  <w:r>
                    <w:rPr>
                      <w:sz w:val="18"/>
                      <w:szCs w:val="18"/>
                    </w:rPr>
                    <w:t>El 70% de los e</w:t>
                  </w:r>
                  <w:r w:rsidRPr="0043629A">
                    <w:rPr>
                      <w:sz w:val="18"/>
                      <w:szCs w:val="18"/>
                    </w:rPr>
                    <w:t xml:space="preserve">quipos </w:t>
                  </w:r>
                  <w:r>
                    <w:rPr>
                      <w:sz w:val="18"/>
                      <w:szCs w:val="18"/>
                    </w:rPr>
                    <w:t xml:space="preserve">son </w:t>
                  </w:r>
                  <w:r w:rsidRPr="0043629A">
                    <w:rPr>
                      <w:sz w:val="18"/>
                      <w:szCs w:val="18"/>
                    </w:rPr>
                    <w:t>obsoletos (medidores, transformadores)</w:t>
                  </w:r>
                  <w:r>
                    <w:rPr>
                      <w:sz w:val="18"/>
                      <w:szCs w:val="18"/>
                    </w:rPr>
                    <w:t>.</w:t>
                  </w:r>
                </w:p>
                <w:p w:rsidR="00D62277" w:rsidRPr="00924C27" w:rsidRDefault="00D62277" w:rsidP="00D12E0B">
                  <w:pPr>
                    <w:rPr>
                      <w:szCs w:val="20"/>
                    </w:rPr>
                  </w:pPr>
                </w:p>
              </w:txbxContent>
            </v:textbox>
          </v:roundrect>
        </w:pict>
      </w:r>
      <w:r w:rsidRPr="0018539D">
        <w:rPr>
          <w:noProof/>
          <w:sz w:val="24"/>
          <w:szCs w:val="24"/>
        </w:rPr>
        <w:pict>
          <v:roundrect id="_x0000_s85263" style="position:absolute;margin-left:198.5pt;margin-top:1.7pt;width:124.9pt;height:104pt;z-index:252467200" arcsize="10923f" fillcolor="#f9b268 [1940]">
            <v:textbox style="mso-next-textbox:#_x0000_s85263">
              <w:txbxContent>
                <w:p w:rsidR="00D62277" w:rsidRPr="00CD53D7" w:rsidRDefault="00D62277" w:rsidP="00D12E0B">
                  <w:pPr>
                    <w:rPr>
                      <w:sz w:val="18"/>
                      <w:szCs w:val="18"/>
                    </w:rPr>
                  </w:pPr>
                  <w:r>
                    <w:rPr>
                      <w:sz w:val="18"/>
                      <w:szCs w:val="18"/>
                    </w:rPr>
                    <w:t>El 70% de la población tienen acceso a canales de televisión nacional.</w:t>
                  </w:r>
                </w:p>
                <w:p w:rsidR="00D62277" w:rsidRPr="00603419" w:rsidRDefault="00D62277" w:rsidP="00D12E0B">
                  <w:pPr>
                    <w:rPr>
                      <w:sz w:val="18"/>
                      <w:szCs w:val="18"/>
                    </w:rPr>
                  </w:pPr>
                  <w:r w:rsidRPr="00603419">
                    <w:rPr>
                      <w:sz w:val="18"/>
                      <w:szCs w:val="18"/>
                    </w:rPr>
                    <w:t xml:space="preserve">100% de la </w:t>
                  </w:r>
                  <w:r>
                    <w:rPr>
                      <w:sz w:val="18"/>
                      <w:szCs w:val="18"/>
                    </w:rPr>
                    <w:t>población no tienen señal de ca</w:t>
                  </w:r>
                  <w:r w:rsidRPr="00603419">
                    <w:rPr>
                      <w:sz w:val="18"/>
                      <w:szCs w:val="18"/>
                    </w:rPr>
                    <w:t>nal local</w:t>
                  </w:r>
                  <w:r>
                    <w:rPr>
                      <w:sz w:val="18"/>
                      <w:szCs w:val="18"/>
                    </w:rPr>
                    <w:t>.</w:t>
                  </w:r>
                </w:p>
                <w:p w:rsidR="00D62277" w:rsidRPr="00924C27" w:rsidRDefault="00D62277" w:rsidP="00D12E0B"/>
              </w:txbxContent>
            </v:textbox>
          </v:roundrect>
        </w:pict>
      </w:r>
      <w:r w:rsidRPr="0018539D">
        <w:rPr>
          <w:noProof/>
          <w:sz w:val="24"/>
          <w:szCs w:val="24"/>
        </w:rPr>
        <w:pict>
          <v:roundrect id="_x0000_s85253" style="position:absolute;margin-left:4.2pt;margin-top:1.7pt;width:119.25pt;height:141.45pt;z-index:252456960" arcsize="10923f" fillcolor="#f9b268 [1940]">
            <v:textbox style="mso-next-textbox:#_x0000_s85253">
              <w:txbxContent>
                <w:p w:rsidR="00D62277" w:rsidRPr="00DE1D7E" w:rsidRDefault="00D62277" w:rsidP="00D12E0B">
                  <w:pPr>
                    <w:rPr>
                      <w:sz w:val="18"/>
                      <w:szCs w:val="18"/>
                    </w:rPr>
                  </w:pPr>
                  <w:r w:rsidRPr="00DE1D7E">
                    <w:rPr>
                      <w:sz w:val="18"/>
                      <w:szCs w:val="18"/>
                    </w:rPr>
                    <w:t>El 80% de la población disponen de servicio de telefonía</w:t>
                  </w:r>
                </w:p>
                <w:p w:rsidR="00D62277" w:rsidRPr="00DE1D7E" w:rsidRDefault="00D62277" w:rsidP="00D12E0B">
                  <w:pPr>
                    <w:rPr>
                      <w:sz w:val="18"/>
                      <w:szCs w:val="18"/>
                    </w:rPr>
                  </w:pPr>
                  <w:r w:rsidRPr="00DE1D7E">
                    <w:rPr>
                      <w:sz w:val="18"/>
                      <w:szCs w:val="18"/>
                    </w:rPr>
                    <w:t>El 20% de la población maneja el servicio de internet.</w:t>
                  </w:r>
                </w:p>
                <w:p w:rsidR="00D62277" w:rsidRPr="00DE1D7E" w:rsidRDefault="00D62277" w:rsidP="00D12E0B">
                  <w:pPr>
                    <w:rPr>
                      <w:sz w:val="18"/>
                      <w:szCs w:val="18"/>
                    </w:rPr>
                  </w:pPr>
                  <w:r w:rsidRPr="00DE1D7E">
                    <w:rPr>
                      <w:sz w:val="18"/>
                      <w:szCs w:val="18"/>
                    </w:rPr>
                    <w:t>El 100% no disponen de servicio de internet.</w:t>
                  </w:r>
                </w:p>
                <w:p w:rsidR="00D62277" w:rsidRPr="00924C27" w:rsidRDefault="00D62277" w:rsidP="00D12E0B">
                  <w:pPr>
                    <w:rPr>
                      <w:szCs w:val="20"/>
                    </w:rPr>
                  </w:pPr>
                </w:p>
              </w:txbxContent>
            </v:textbox>
          </v:roundrect>
        </w:pict>
      </w:r>
      <w:r w:rsidR="00D12E0B">
        <w:rPr>
          <w:sz w:val="24"/>
          <w:szCs w:val="24"/>
        </w:rPr>
        <w:tab/>
      </w:r>
    </w:p>
    <w:p w:rsidR="00D12E0B" w:rsidRPr="00A23DE8" w:rsidRDefault="00D12E0B" w:rsidP="00D12E0B">
      <w:pPr>
        <w:rPr>
          <w:sz w:val="24"/>
          <w:szCs w:val="24"/>
        </w:rPr>
      </w:pPr>
    </w:p>
    <w:p w:rsidR="00D12E0B" w:rsidRPr="009E5A67" w:rsidRDefault="00D12E0B" w:rsidP="00D12E0B">
      <w:pPr>
        <w:spacing w:after="0"/>
        <w:jc w:val="center"/>
        <w:rPr>
          <w:b/>
          <w:color w:val="FF0000"/>
          <w:sz w:val="24"/>
          <w:szCs w:val="24"/>
        </w:rPr>
      </w:pPr>
    </w:p>
    <w:p w:rsidR="007653EF" w:rsidRPr="007653EF" w:rsidRDefault="007653EF" w:rsidP="00775DB3">
      <w:pPr>
        <w:pStyle w:val="Prrafodelista"/>
        <w:numPr>
          <w:ilvl w:val="0"/>
          <w:numId w:val="23"/>
        </w:numPr>
        <w:spacing w:after="0" w:line="240" w:lineRule="auto"/>
        <w:jc w:val="both"/>
        <w:rPr>
          <w:rFonts w:ascii="Arial" w:hAnsi="Arial" w:cs="Arial"/>
          <w:b/>
          <w:sz w:val="20"/>
          <w:szCs w:val="20"/>
        </w:rPr>
      </w:pPr>
      <w:r w:rsidRPr="007653EF">
        <w:rPr>
          <w:rFonts w:ascii="Arial" w:hAnsi="Arial" w:cs="Arial"/>
          <w:b/>
          <w:sz w:val="20"/>
          <w:szCs w:val="20"/>
        </w:rPr>
        <w:lastRenderedPageBreak/>
        <w:t>Análisis de los objetivos</w:t>
      </w:r>
      <w:r w:rsidR="00FF7B03">
        <w:rPr>
          <w:rFonts w:ascii="Arial" w:hAnsi="Arial" w:cs="Arial"/>
          <w:b/>
          <w:sz w:val="20"/>
          <w:szCs w:val="20"/>
        </w:rPr>
        <w:t xml:space="preserve">. </w:t>
      </w:r>
    </w:p>
    <w:p w:rsidR="00D12E0B" w:rsidRDefault="00D12E0B" w:rsidP="007653EF">
      <w:pPr>
        <w:spacing w:after="0"/>
        <w:rPr>
          <w:b/>
          <w:sz w:val="24"/>
          <w:szCs w:val="24"/>
        </w:rPr>
      </w:pPr>
    </w:p>
    <w:p w:rsidR="00D12E0B" w:rsidRDefault="0018539D" w:rsidP="00D12E0B">
      <w:pPr>
        <w:spacing w:after="0"/>
        <w:jc w:val="center"/>
        <w:rPr>
          <w:b/>
          <w:sz w:val="24"/>
          <w:szCs w:val="24"/>
        </w:rPr>
      </w:pPr>
      <w:r w:rsidRPr="0018539D">
        <w:rPr>
          <w:b/>
          <w:noProof/>
          <w:sz w:val="24"/>
          <w:szCs w:val="24"/>
        </w:rPr>
        <w:pict>
          <v:rect id="_x0000_s85275" style="position:absolute;left:0;text-align:left;margin-left:241.6pt;margin-top:10.7pt;width:255.4pt;height:34.65pt;z-index:252479488" fillcolor="#0fc" strokecolor="#8dc182 [1943]" strokeweight="1pt">
            <v:fill color2="#d9ead5 [663]"/>
            <v:shadow on="t" type="perspective" color="#264221 [1607]" opacity=".5" offset="1pt" offset2="-3pt"/>
            <v:textbox style="mso-next-textbox:#_x0000_s85275">
              <w:txbxContent>
                <w:p w:rsidR="00D62277" w:rsidRPr="00CA7613" w:rsidRDefault="00D62277" w:rsidP="00D12E0B">
                  <w:pPr>
                    <w:jc w:val="center"/>
                    <w:rPr>
                      <w:b/>
                    </w:rPr>
                  </w:pPr>
                  <w:r>
                    <w:rPr>
                      <w:b/>
                    </w:rPr>
                    <w:t>POBLACIÓN CON</w:t>
                  </w:r>
                  <w:r w:rsidRPr="00CA7613">
                    <w:rPr>
                      <w:b/>
                    </w:rPr>
                    <w:t xml:space="preserve"> </w:t>
                  </w:r>
                  <w:r>
                    <w:rPr>
                      <w:b/>
                    </w:rPr>
                    <w:t>AVANCE TECNOLÓGICO</w:t>
                  </w:r>
                  <w:r w:rsidRPr="00CA7613">
                    <w:rPr>
                      <w:b/>
                    </w:rPr>
                    <w:t>.</w:t>
                  </w:r>
                </w:p>
                <w:p w:rsidR="00D62277" w:rsidRPr="000E4420" w:rsidRDefault="00D62277" w:rsidP="00D12E0B">
                  <w:pPr>
                    <w:jc w:val="center"/>
                    <w:rPr>
                      <w:b/>
                    </w:rPr>
                  </w:pPr>
                </w:p>
              </w:txbxContent>
            </v:textbox>
          </v:rect>
        </w:pict>
      </w:r>
    </w:p>
    <w:p w:rsidR="00D12E0B" w:rsidRDefault="0018539D" w:rsidP="00D12E0B">
      <w:pPr>
        <w:spacing w:after="0"/>
        <w:jc w:val="center"/>
        <w:rPr>
          <w:b/>
          <w:sz w:val="24"/>
          <w:szCs w:val="24"/>
        </w:rPr>
      </w:pPr>
      <w:r w:rsidRPr="0018539D">
        <w:rPr>
          <w:b/>
          <w:noProof/>
          <w:color w:val="FF0000"/>
          <w:sz w:val="24"/>
          <w:szCs w:val="24"/>
        </w:rPr>
        <w:pict>
          <v:roundrect id="_x0000_s85274" style="position:absolute;left:0;text-align:left;margin-left:39.6pt;margin-top:5.9pt;width:76.1pt;height:35pt;z-index:252478464" arcsize="10923f" fillcolor="#1b587c [3206]" strokecolor="#1b587c [3206]" strokeweight="10pt">
            <v:stroke linestyle="thinThin"/>
            <v:shadow color="#868686"/>
            <v:textbox style="mso-next-textbox:#_x0000_s85274">
              <w:txbxContent>
                <w:p w:rsidR="00D62277" w:rsidRPr="00DE4B65" w:rsidRDefault="00D62277" w:rsidP="00D12E0B">
                  <w:pPr>
                    <w:jc w:val="center"/>
                    <w:rPr>
                      <w:b/>
                      <w:color w:val="FFFFFF" w:themeColor="background1"/>
                    </w:rPr>
                  </w:pPr>
                  <w:r w:rsidRPr="00DE4B65">
                    <w:rPr>
                      <w:b/>
                      <w:color w:val="FFFFFF" w:themeColor="background1"/>
                    </w:rPr>
                    <w:t>EFECTO</w:t>
                  </w:r>
                </w:p>
              </w:txbxContent>
            </v:textbox>
          </v:roundrect>
        </w:pict>
      </w:r>
    </w:p>
    <w:p w:rsidR="00D12E0B" w:rsidRDefault="00D12E0B" w:rsidP="00D12E0B">
      <w:pPr>
        <w:tabs>
          <w:tab w:val="left" w:pos="10061"/>
        </w:tabs>
        <w:rPr>
          <w:sz w:val="24"/>
          <w:szCs w:val="24"/>
        </w:rPr>
      </w:pPr>
    </w:p>
    <w:p w:rsidR="00D12E0B" w:rsidRDefault="0018539D" w:rsidP="00D12E0B">
      <w:pPr>
        <w:tabs>
          <w:tab w:val="left" w:pos="10061"/>
        </w:tabs>
        <w:rPr>
          <w:sz w:val="24"/>
          <w:szCs w:val="24"/>
        </w:rPr>
      </w:pPr>
      <w:r w:rsidRPr="0018539D">
        <w:rPr>
          <w:noProof/>
          <w:sz w:val="24"/>
          <w:szCs w:val="24"/>
        </w:rPr>
        <w:pict>
          <v:roundrect id="_x0000_s85271" style="position:absolute;margin-left:489.45pt;margin-top:11.8pt;width:154.85pt;height:47.4pt;z-index:252475392" arcsize="10923f" fillcolor="#8dc182 [1943]" strokecolor="#666 [1936]" strokeweight="1pt">
            <v:fill color2="#ccc [656]"/>
            <v:shadow on="t" type="perspective" color="#7f7f7f [1601]" opacity=".5" offset="1pt" offset2="-3pt"/>
            <v:textbox style="mso-next-textbox:#_x0000_s85271">
              <w:txbxContent>
                <w:p w:rsidR="00D62277" w:rsidRPr="00A34074" w:rsidRDefault="00D62277" w:rsidP="00D12E0B">
                  <w:r w:rsidRPr="00A34074">
                    <w:t>Acceso a información y comunicación.</w:t>
                  </w:r>
                </w:p>
                <w:p w:rsidR="00D62277" w:rsidRPr="00924C27" w:rsidRDefault="00D62277" w:rsidP="00D12E0B">
                  <w:pPr>
                    <w:rPr>
                      <w:szCs w:val="20"/>
                    </w:rPr>
                  </w:pPr>
                </w:p>
              </w:txbxContent>
            </v:textbox>
          </v:roundrect>
        </w:pict>
      </w:r>
      <w:r w:rsidRPr="0018539D">
        <w:rPr>
          <w:noProof/>
          <w:sz w:val="24"/>
          <w:szCs w:val="24"/>
        </w:rPr>
        <w:pict>
          <v:roundrect id="_x0000_s85270" style="position:absolute;margin-left:35.85pt;margin-top:11.8pt;width:130.25pt;height:47.45pt;z-index:252474368" arcsize="10923f" fillcolor="#8dc182 [1943]" strokecolor="#666 [1936]" strokeweight="1pt">
            <v:fill color2="#ccc [656]"/>
            <v:shadow on="t" type="perspective" color="#7f7f7f [1601]" opacity=".5" offset="1pt" offset2="-3pt"/>
            <v:textbox style="mso-next-textbox:#_x0000_s85270">
              <w:txbxContent>
                <w:p w:rsidR="00D62277" w:rsidRPr="00A34074" w:rsidRDefault="00D62277" w:rsidP="00D12E0B">
                  <w:r w:rsidRPr="00A34074">
                    <w:t>Calidad de servicios de educación y salud</w:t>
                  </w:r>
                </w:p>
                <w:p w:rsidR="00D62277" w:rsidRPr="00924C27" w:rsidRDefault="00D62277" w:rsidP="00D12E0B">
                  <w:pPr>
                    <w:rPr>
                      <w:szCs w:val="20"/>
                    </w:rPr>
                  </w:pPr>
                </w:p>
              </w:txbxContent>
            </v:textbox>
          </v:roundrect>
        </w:pict>
      </w:r>
      <w:r w:rsidRPr="0018539D">
        <w:rPr>
          <w:noProof/>
          <w:sz w:val="24"/>
          <w:szCs w:val="24"/>
        </w:rPr>
        <w:pict>
          <v:roundrect id="_x0000_s85267" style="position:absolute;margin-left:294.15pt;margin-top:11.8pt;width:111.05pt;height:47.4pt;z-index:252471296" arcsize="10923f" fillcolor="#8dc182 [1943]" strokecolor="#666 [1936]" strokeweight="1pt">
            <v:fill color2="#ccc [656]"/>
            <v:shadow on="t" type="perspective" color="#7f7f7f [1601]" opacity=".5" offset="1pt" offset2="-3pt"/>
            <v:textbox style="mso-next-textbox:#_x0000_s85267">
              <w:txbxContent>
                <w:p w:rsidR="00D62277" w:rsidRPr="00A34074" w:rsidRDefault="00D62277" w:rsidP="00D12E0B">
                  <w:pPr>
                    <w:jc w:val="center"/>
                  </w:pPr>
                  <w:r w:rsidRPr="00A34074">
                    <w:t>Mejora los ingresos económicos.</w:t>
                  </w:r>
                </w:p>
                <w:p w:rsidR="00D62277" w:rsidRPr="00924C27" w:rsidRDefault="00D62277" w:rsidP="00D12E0B">
                  <w:pPr>
                    <w:rPr>
                      <w:szCs w:val="20"/>
                    </w:rPr>
                  </w:pPr>
                </w:p>
              </w:txbxContent>
            </v:textbox>
          </v:roundrect>
        </w:pict>
      </w:r>
    </w:p>
    <w:p w:rsidR="00D12E0B" w:rsidRPr="00A23DE8" w:rsidRDefault="00D12E0B" w:rsidP="00D12E0B">
      <w:pPr>
        <w:rPr>
          <w:sz w:val="24"/>
          <w:szCs w:val="24"/>
        </w:rPr>
      </w:pPr>
    </w:p>
    <w:p w:rsidR="00D12E0B" w:rsidRPr="00A23DE8" w:rsidRDefault="00D12E0B" w:rsidP="00D12E0B">
      <w:pPr>
        <w:rPr>
          <w:sz w:val="24"/>
          <w:szCs w:val="24"/>
        </w:rPr>
      </w:pPr>
    </w:p>
    <w:p w:rsidR="00D12E0B" w:rsidRPr="00A23DE8" w:rsidRDefault="0018539D" w:rsidP="00D12E0B">
      <w:pPr>
        <w:rPr>
          <w:sz w:val="24"/>
          <w:szCs w:val="24"/>
        </w:rPr>
      </w:pPr>
      <w:r w:rsidRPr="0018539D">
        <w:rPr>
          <w:noProof/>
          <w:sz w:val="24"/>
          <w:szCs w:val="24"/>
        </w:rPr>
        <w:pict>
          <v:rect id="_x0000_s85266" style="position:absolute;margin-left:246.05pt;margin-top:8pt;width:222.8pt;height:45.05pt;z-index:252470272" fillcolor="#9f2936 [3205]" strokecolor="#9f2936 [3205]" strokeweight="10pt">
            <v:stroke linestyle="thinThin"/>
            <v:shadow color="#868686"/>
            <v:textbox style="mso-next-textbox:#_x0000_s85266">
              <w:txbxContent>
                <w:p w:rsidR="00D62277" w:rsidRPr="00BE57F5" w:rsidRDefault="00D62277" w:rsidP="00D12E0B">
                  <w:pPr>
                    <w:jc w:val="center"/>
                    <w:rPr>
                      <w:b/>
                    </w:rPr>
                  </w:pPr>
                  <w:r w:rsidRPr="000E4420">
                    <w:rPr>
                      <w:b/>
                      <w:color w:val="FFFFFF" w:themeColor="background1"/>
                    </w:rPr>
                    <w:t xml:space="preserve"> SERVICIO</w:t>
                  </w:r>
                  <w:r>
                    <w:rPr>
                      <w:b/>
                      <w:color w:val="FFFFFF" w:themeColor="background1"/>
                    </w:rPr>
                    <w:t xml:space="preserve"> DE ENERGÍ</w:t>
                  </w:r>
                  <w:r w:rsidRPr="000E4420">
                    <w:rPr>
                      <w:b/>
                      <w:color w:val="FFFFFF" w:themeColor="background1"/>
                    </w:rPr>
                    <w:t>A Y TELECOMUNICACIÓN</w:t>
                  </w:r>
                  <w:r>
                    <w:rPr>
                      <w:b/>
                      <w:color w:val="FFFFFF" w:themeColor="background1"/>
                    </w:rPr>
                    <w:t xml:space="preserve"> DE CALIDAD</w:t>
                  </w:r>
                </w:p>
                <w:p w:rsidR="00D62277" w:rsidRPr="006138BC" w:rsidRDefault="00D62277" w:rsidP="00D12E0B">
                  <w:pPr>
                    <w:jc w:val="center"/>
                    <w:rPr>
                      <w:b/>
                      <w:color w:val="FFFFFF" w:themeColor="background1"/>
                    </w:rPr>
                  </w:pPr>
                </w:p>
              </w:txbxContent>
            </v:textbox>
          </v:rect>
        </w:pict>
      </w:r>
    </w:p>
    <w:p w:rsidR="00D12E0B" w:rsidRPr="00A23DE8" w:rsidRDefault="0018539D" w:rsidP="00D12E0B">
      <w:pPr>
        <w:rPr>
          <w:sz w:val="24"/>
          <w:szCs w:val="24"/>
        </w:rPr>
      </w:pPr>
      <w:r w:rsidRPr="0018539D">
        <w:rPr>
          <w:noProof/>
          <w:sz w:val="24"/>
          <w:szCs w:val="24"/>
        </w:rPr>
        <w:pict>
          <v:roundrect id="_x0000_s85273" style="position:absolute;margin-left:43pt;margin-top:5.85pt;width:72.7pt;height:33.65pt;z-index:252477440" arcsize="10923f" fillcolor="#604878 [3208]" strokecolor="#604878 [3208]" strokeweight="10pt">
            <v:stroke linestyle="thinThin"/>
            <v:shadow color="#868686"/>
            <v:textbox style="mso-next-textbox:#_x0000_s85273">
              <w:txbxContent>
                <w:p w:rsidR="00D62277" w:rsidRDefault="00D62277" w:rsidP="00D12E0B">
                  <w:pPr>
                    <w:jc w:val="center"/>
                  </w:pPr>
                  <w:r w:rsidRPr="00FE3645">
                    <w:rPr>
                      <w:color w:val="FFFFFF" w:themeColor="background1"/>
                    </w:rPr>
                    <w:t>CAUSA</w:t>
                  </w:r>
                </w:p>
              </w:txbxContent>
            </v:textbox>
          </v:roundrect>
        </w:pict>
      </w:r>
    </w:p>
    <w:p w:rsidR="00D12E0B" w:rsidRPr="00A23DE8" w:rsidRDefault="00D12E0B" w:rsidP="00D12E0B">
      <w:pPr>
        <w:rPr>
          <w:sz w:val="24"/>
          <w:szCs w:val="24"/>
        </w:rPr>
      </w:pPr>
    </w:p>
    <w:p w:rsidR="00D12E0B" w:rsidRPr="00A23DE8" w:rsidRDefault="0018539D" w:rsidP="00D12E0B">
      <w:pPr>
        <w:rPr>
          <w:sz w:val="24"/>
          <w:szCs w:val="24"/>
        </w:rPr>
      </w:pPr>
      <w:r>
        <w:rPr>
          <w:noProof/>
          <w:sz w:val="24"/>
          <w:szCs w:val="24"/>
          <w:lang w:val="es-ES" w:eastAsia="es-ES"/>
        </w:rPr>
        <w:pict>
          <v:roundrect id="_x0000_s85280" style="position:absolute;margin-left:529.85pt;margin-top:9.2pt;width:118.75pt;height:66.05pt;z-index:252484608" arcsize="10923f" fillcolor="#d86b77 [1941]" strokecolor="#d86b77 [1941]" strokeweight="1pt">
            <v:fill color2="#f2cdd1 [661]" angle="-45" focus="-50%" type="gradient"/>
            <v:shadow on="t" type="perspective" color="#4e141a [1605]" opacity=".5" offset="1pt" offset2="-3pt"/>
            <v:textbox style="mso-next-textbox:#_x0000_s85280">
              <w:txbxContent>
                <w:p w:rsidR="00D62277" w:rsidRPr="00FF7B03" w:rsidRDefault="00D62277" w:rsidP="00D12E0B">
                  <w:pPr>
                    <w:rPr>
                      <w:b/>
                      <w:lang w:val="es-ES"/>
                    </w:rPr>
                  </w:pPr>
                  <w:r w:rsidRPr="00FF7B03">
                    <w:rPr>
                      <w:lang w:val="es-ES"/>
                    </w:rPr>
                    <w:t>Eficiente  gestión de las instituciones y dirigentes.</w:t>
                  </w:r>
                </w:p>
              </w:txbxContent>
            </v:textbox>
          </v:roundrect>
        </w:pict>
      </w:r>
      <w:r w:rsidRPr="0018539D">
        <w:rPr>
          <w:noProof/>
          <w:sz w:val="24"/>
          <w:szCs w:val="24"/>
        </w:rPr>
        <w:pict>
          <v:roundrect id="_x0000_s85269" style="position:absolute;margin-left:35.85pt;margin-top:9.2pt;width:101.75pt;height:61.45pt;z-index:252473344" arcsize="10923f" fillcolor="#d86b77 [1941]" strokecolor="#d86b77 [1941]" strokeweight="1pt">
            <v:fill color2="#f2cdd1 [661]" angle="-45" focus="-50%" type="gradient"/>
            <v:shadow on="t" type="perspective" color="#4e141a [1605]" opacity=".5" offset="1pt" offset2="-3pt"/>
            <v:textbox style="mso-next-textbox:#_x0000_s85269">
              <w:txbxContent>
                <w:p w:rsidR="00D62277" w:rsidRPr="00FF7B03" w:rsidRDefault="00D62277" w:rsidP="00D12E0B">
                  <w:r w:rsidRPr="00FF7B03">
                    <w:t>Eficiente servicio público y privado de comunicación.</w:t>
                  </w:r>
                </w:p>
                <w:p w:rsidR="00D62277" w:rsidRPr="00924C27" w:rsidRDefault="00D62277" w:rsidP="00D12E0B">
                  <w:pPr>
                    <w:rPr>
                      <w:szCs w:val="20"/>
                    </w:rPr>
                  </w:pPr>
                </w:p>
              </w:txbxContent>
            </v:textbox>
          </v:roundrect>
        </w:pict>
      </w:r>
      <w:r w:rsidRPr="0018539D">
        <w:rPr>
          <w:noProof/>
          <w:sz w:val="24"/>
          <w:szCs w:val="24"/>
        </w:rPr>
        <w:pict>
          <v:roundrect id="_x0000_s85276" style="position:absolute;margin-left:366.35pt;margin-top:7.45pt;width:123.1pt;height:63.2pt;z-index:252480512" arcsize="10923f" fillcolor="#d86b77 [1941]" strokecolor="#d86b77 [1941]" strokeweight="1pt">
            <v:fill color2="#f2cdd1 [661]" angle="-45" focus="-50%" type="gradient"/>
            <v:shadow on="t" type="perspective" color="#4e141a [1605]" opacity=".5" offset="1pt" offset2="-3pt"/>
            <v:textbox style="mso-next-textbox:#_x0000_s85276">
              <w:txbxContent>
                <w:p w:rsidR="00D62277" w:rsidRPr="00FF7B03" w:rsidRDefault="00D62277" w:rsidP="00D12E0B">
                  <w:r w:rsidRPr="00FF7B03">
                    <w:t>Abundante recurso hídrico para la generación de energía.</w:t>
                  </w:r>
                </w:p>
                <w:p w:rsidR="00D62277" w:rsidRPr="00924C27" w:rsidRDefault="00D62277" w:rsidP="00D12E0B"/>
              </w:txbxContent>
            </v:textbox>
          </v:roundrect>
        </w:pict>
      </w:r>
      <w:r w:rsidRPr="0018539D">
        <w:rPr>
          <w:noProof/>
          <w:sz w:val="24"/>
          <w:szCs w:val="24"/>
        </w:rPr>
        <w:pict>
          <v:roundrect id="_x0000_s85277" style="position:absolute;margin-left:183.35pt;margin-top:12.4pt;width:130.3pt;height:56.5pt;z-index:252481536" arcsize="10923f" fillcolor="#d86b77 [1941]" strokecolor="#d86b77 [1941]" strokeweight="1pt">
            <v:fill color2="#f2cdd1 [661]" angle="-45" focus="-50%" type="gradient"/>
            <v:shadow on="t" type="perspective" color="#4e141a [1605]" opacity=".5" offset="1pt" offset2="-3pt"/>
            <v:textbox style="mso-next-textbox:#_x0000_s85277">
              <w:txbxContent>
                <w:p w:rsidR="00D62277" w:rsidRPr="00FF7B03" w:rsidRDefault="00D62277" w:rsidP="00D12E0B">
                  <w:r w:rsidRPr="00FF7B03">
                    <w:t>Infraestructura para la trasmisión de canales de televisión y radio.</w:t>
                  </w:r>
                </w:p>
                <w:p w:rsidR="00D62277" w:rsidRPr="00924C27" w:rsidRDefault="00D62277" w:rsidP="00D12E0B"/>
              </w:txbxContent>
            </v:textbox>
          </v:roundrect>
        </w:pict>
      </w:r>
    </w:p>
    <w:p w:rsidR="00D12E0B" w:rsidRPr="00A23DE8" w:rsidRDefault="00D12E0B" w:rsidP="00D12E0B">
      <w:pPr>
        <w:rPr>
          <w:sz w:val="24"/>
          <w:szCs w:val="24"/>
        </w:rPr>
      </w:pPr>
    </w:p>
    <w:p w:rsidR="00D12E0B" w:rsidRPr="00A23DE8" w:rsidRDefault="00D12E0B" w:rsidP="00D12E0B">
      <w:pPr>
        <w:tabs>
          <w:tab w:val="left" w:pos="5593"/>
        </w:tabs>
        <w:rPr>
          <w:sz w:val="24"/>
          <w:szCs w:val="24"/>
        </w:rPr>
      </w:pPr>
      <w:r>
        <w:rPr>
          <w:sz w:val="24"/>
          <w:szCs w:val="24"/>
        </w:rPr>
        <w:tab/>
      </w:r>
    </w:p>
    <w:p w:rsidR="00D12E0B" w:rsidRDefault="0018539D" w:rsidP="00D12E0B">
      <w:pPr>
        <w:rPr>
          <w:sz w:val="24"/>
          <w:szCs w:val="24"/>
        </w:rPr>
      </w:pPr>
      <w:r w:rsidRPr="0018539D">
        <w:rPr>
          <w:noProof/>
          <w:sz w:val="24"/>
          <w:szCs w:val="24"/>
        </w:rPr>
        <w:pict>
          <v:roundrect id="_x0000_s85278" style="position:absolute;margin-left:188.75pt;margin-top:6.15pt;width:124.9pt;height:98.05pt;z-index:252482560" arcsize="10923f" fillcolor="#92d050">
            <v:textbox style="mso-next-textbox:#_x0000_s85278">
              <w:txbxContent>
                <w:p w:rsidR="00D62277" w:rsidRPr="00DE1D7E" w:rsidRDefault="00D62277" w:rsidP="00D12E0B">
                  <w:pPr>
                    <w:rPr>
                      <w:sz w:val="20"/>
                      <w:szCs w:val="20"/>
                    </w:rPr>
                  </w:pPr>
                  <w:r w:rsidRPr="00DE1D7E">
                    <w:rPr>
                      <w:sz w:val="20"/>
                      <w:szCs w:val="20"/>
                    </w:rPr>
                    <w:t>El 100% de la población tienen acceso a canales de televisión nacional.</w:t>
                  </w:r>
                </w:p>
                <w:p w:rsidR="00D62277" w:rsidRPr="00DE1D7E" w:rsidRDefault="00D62277" w:rsidP="00D12E0B">
                  <w:pPr>
                    <w:rPr>
                      <w:sz w:val="20"/>
                      <w:szCs w:val="20"/>
                    </w:rPr>
                  </w:pPr>
                  <w:r w:rsidRPr="00DE1D7E">
                    <w:rPr>
                      <w:sz w:val="20"/>
                      <w:szCs w:val="20"/>
                    </w:rPr>
                    <w:t>100% de la población  tienen señal de canal local.</w:t>
                  </w:r>
                </w:p>
                <w:p w:rsidR="00D62277" w:rsidRPr="00924C27" w:rsidRDefault="00D62277" w:rsidP="00D12E0B"/>
              </w:txbxContent>
            </v:textbox>
          </v:roundrect>
        </w:pict>
      </w:r>
      <w:r w:rsidRPr="0018539D">
        <w:rPr>
          <w:noProof/>
          <w:sz w:val="24"/>
          <w:szCs w:val="24"/>
        </w:rPr>
        <w:pict>
          <v:roundrect id="_x0000_s85279" style="position:absolute;margin-left:536.6pt;margin-top:10.7pt;width:116.25pt;height:93.5pt;z-index:252483584" arcsize="10923f" fillcolor="#92d050">
            <v:textbox style="mso-next-textbox:#_x0000_s85279">
              <w:txbxContent>
                <w:p w:rsidR="00D62277" w:rsidRPr="00DE1D7E" w:rsidRDefault="00D62277" w:rsidP="00D12E0B">
                  <w:pPr>
                    <w:rPr>
                      <w:sz w:val="20"/>
                      <w:szCs w:val="20"/>
                      <w:lang w:val="es-ES"/>
                    </w:rPr>
                  </w:pPr>
                  <w:r w:rsidRPr="00DE1D7E">
                    <w:rPr>
                      <w:sz w:val="20"/>
                      <w:szCs w:val="20"/>
                      <w:lang w:val="es-ES"/>
                    </w:rPr>
                    <w:t>Población  accede a telefonía fija.</w:t>
                  </w:r>
                </w:p>
                <w:p w:rsidR="00D62277" w:rsidRPr="00DE1D7E" w:rsidRDefault="00D62277" w:rsidP="00D12E0B">
                  <w:pPr>
                    <w:rPr>
                      <w:sz w:val="20"/>
                      <w:szCs w:val="20"/>
                      <w:lang w:val="es-ES"/>
                    </w:rPr>
                  </w:pPr>
                  <w:r w:rsidRPr="00DE1D7E">
                    <w:rPr>
                      <w:sz w:val="20"/>
                      <w:szCs w:val="20"/>
                      <w:lang w:val="es-ES"/>
                    </w:rPr>
                    <w:t xml:space="preserve"> Cobertura total de 2 operadoras de telefonía.</w:t>
                  </w:r>
                </w:p>
                <w:p w:rsidR="00D62277" w:rsidRDefault="00D62277" w:rsidP="00D12E0B">
                  <w:pPr>
                    <w:rPr>
                      <w:szCs w:val="18"/>
                      <w:lang w:val="es-ES"/>
                    </w:rPr>
                  </w:pPr>
                </w:p>
                <w:p w:rsidR="00D62277" w:rsidRPr="00B503BF" w:rsidRDefault="00D62277" w:rsidP="00D12E0B">
                  <w:pPr>
                    <w:rPr>
                      <w:szCs w:val="18"/>
                      <w:lang w:val="es-ES"/>
                    </w:rPr>
                  </w:pPr>
                </w:p>
              </w:txbxContent>
            </v:textbox>
          </v:roundrect>
        </w:pict>
      </w:r>
      <w:r w:rsidRPr="0018539D">
        <w:rPr>
          <w:noProof/>
          <w:sz w:val="24"/>
          <w:szCs w:val="24"/>
        </w:rPr>
        <w:pict>
          <v:roundrect id="_x0000_s85272" style="position:absolute;margin-left:373.45pt;margin-top:6.15pt;width:116pt;height:122.1pt;z-index:252476416" arcsize="10923f" fillcolor="#92d050">
            <v:textbox style="mso-next-textbox:#_x0000_s85272">
              <w:txbxContent>
                <w:p w:rsidR="00D62277" w:rsidRPr="00DE1D7E" w:rsidRDefault="00D62277" w:rsidP="00D12E0B">
                  <w:pPr>
                    <w:rPr>
                      <w:sz w:val="20"/>
                      <w:szCs w:val="20"/>
                    </w:rPr>
                  </w:pPr>
                  <w:r w:rsidRPr="00DE1D7E">
                    <w:rPr>
                      <w:sz w:val="20"/>
                      <w:szCs w:val="20"/>
                    </w:rPr>
                    <w:t>El 100% de la población conoce de generación de energía alternativa.</w:t>
                  </w:r>
                </w:p>
                <w:p w:rsidR="00D62277" w:rsidRPr="00DE1D7E" w:rsidRDefault="00D62277" w:rsidP="00D12E0B">
                  <w:pPr>
                    <w:rPr>
                      <w:sz w:val="20"/>
                      <w:szCs w:val="20"/>
                    </w:rPr>
                  </w:pPr>
                  <w:r w:rsidRPr="00DE1D7E">
                    <w:rPr>
                      <w:sz w:val="20"/>
                      <w:szCs w:val="20"/>
                    </w:rPr>
                    <w:t>El 100% de los equipos son nuevos y de calidad</w:t>
                  </w:r>
                  <w:r>
                    <w:rPr>
                      <w:sz w:val="20"/>
                      <w:szCs w:val="20"/>
                    </w:rPr>
                    <w:t>.</w:t>
                  </w:r>
                  <w:r w:rsidRPr="00DE1D7E">
                    <w:rPr>
                      <w:sz w:val="20"/>
                      <w:szCs w:val="20"/>
                    </w:rPr>
                    <w:t xml:space="preserve"> (</w:t>
                  </w:r>
                  <w:proofErr w:type="gramStart"/>
                  <w:r w:rsidRPr="00DE1D7E">
                    <w:rPr>
                      <w:sz w:val="20"/>
                      <w:szCs w:val="20"/>
                    </w:rPr>
                    <w:t>medidores</w:t>
                  </w:r>
                  <w:proofErr w:type="gramEnd"/>
                  <w:r w:rsidRPr="00DE1D7E">
                    <w:rPr>
                      <w:sz w:val="20"/>
                      <w:szCs w:val="20"/>
                    </w:rPr>
                    <w:t>, transformadores).</w:t>
                  </w:r>
                </w:p>
                <w:p w:rsidR="00D62277" w:rsidRPr="00924C27" w:rsidRDefault="00D62277" w:rsidP="00D12E0B">
                  <w:pPr>
                    <w:rPr>
                      <w:szCs w:val="20"/>
                    </w:rPr>
                  </w:pPr>
                </w:p>
              </w:txbxContent>
            </v:textbox>
          </v:roundrect>
        </w:pict>
      </w:r>
      <w:r w:rsidRPr="0018539D">
        <w:rPr>
          <w:noProof/>
          <w:sz w:val="24"/>
          <w:szCs w:val="24"/>
        </w:rPr>
        <w:pict>
          <v:roundrect id="_x0000_s85268" style="position:absolute;margin-left:31.1pt;margin-top:6.15pt;width:119.25pt;height:153.25pt;z-index:252472320" arcsize="10923f" fillcolor="#92d050">
            <v:textbox style="mso-next-textbox:#_x0000_s85268">
              <w:txbxContent>
                <w:p w:rsidR="00D62277" w:rsidRPr="00DE1D7E" w:rsidRDefault="00D62277" w:rsidP="00D12E0B">
                  <w:pPr>
                    <w:rPr>
                      <w:sz w:val="20"/>
                      <w:szCs w:val="20"/>
                    </w:rPr>
                  </w:pPr>
                  <w:r w:rsidRPr="00DE1D7E">
                    <w:rPr>
                      <w:sz w:val="20"/>
                      <w:szCs w:val="20"/>
                    </w:rPr>
                    <w:t>El 100% de la población disponen de servicio de telefonía</w:t>
                  </w:r>
                </w:p>
                <w:p w:rsidR="00D62277" w:rsidRPr="00DE1D7E" w:rsidRDefault="00D62277" w:rsidP="00D12E0B">
                  <w:pPr>
                    <w:rPr>
                      <w:sz w:val="20"/>
                      <w:szCs w:val="20"/>
                    </w:rPr>
                  </w:pPr>
                  <w:r w:rsidRPr="00DE1D7E">
                    <w:rPr>
                      <w:sz w:val="20"/>
                      <w:szCs w:val="20"/>
                    </w:rPr>
                    <w:t>El 100% de la población maneja el servicio de internet.</w:t>
                  </w:r>
                </w:p>
                <w:p w:rsidR="00D62277" w:rsidRPr="00DE1D7E" w:rsidRDefault="00D62277" w:rsidP="00D12E0B">
                  <w:pPr>
                    <w:rPr>
                      <w:sz w:val="20"/>
                      <w:szCs w:val="20"/>
                    </w:rPr>
                  </w:pPr>
                  <w:r w:rsidRPr="00DE1D7E">
                    <w:rPr>
                      <w:sz w:val="20"/>
                      <w:szCs w:val="20"/>
                    </w:rPr>
                    <w:t>El 100%  de la población disponen de servicio de internet.</w:t>
                  </w:r>
                </w:p>
                <w:p w:rsidR="00D62277" w:rsidRPr="00924C27" w:rsidRDefault="00D62277" w:rsidP="00D12E0B">
                  <w:pPr>
                    <w:rPr>
                      <w:szCs w:val="20"/>
                    </w:rPr>
                  </w:pPr>
                </w:p>
              </w:txbxContent>
            </v:textbox>
          </v:roundrect>
        </w:pict>
      </w:r>
    </w:p>
    <w:p w:rsidR="00D12E0B" w:rsidRPr="00A23DE8" w:rsidRDefault="00D12E0B" w:rsidP="00D12E0B">
      <w:pPr>
        <w:rPr>
          <w:sz w:val="24"/>
          <w:szCs w:val="24"/>
        </w:rPr>
      </w:pPr>
    </w:p>
    <w:p w:rsidR="00D12E0B" w:rsidRDefault="00D12E0B" w:rsidP="00D12E0B">
      <w:pPr>
        <w:tabs>
          <w:tab w:val="left" w:pos="8250"/>
        </w:tabs>
        <w:spacing w:after="0"/>
        <w:rPr>
          <w:sz w:val="24"/>
          <w:szCs w:val="24"/>
        </w:rPr>
      </w:pPr>
      <w:r>
        <w:rPr>
          <w:sz w:val="24"/>
          <w:szCs w:val="24"/>
        </w:rPr>
        <w:tab/>
      </w:r>
    </w:p>
    <w:p w:rsidR="00D12E0B" w:rsidRDefault="00D12E0B" w:rsidP="00D12E0B">
      <w:pPr>
        <w:tabs>
          <w:tab w:val="left" w:pos="8250"/>
        </w:tabs>
        <w:spacing w:after="0"/>
        <w:rPr>
          <w:sz w:val="24"/>
          <w:szCs w:val="24"/>
        </w:rPr>
      </w:pPr>
    </w:p>
    <w:p w:rsidR="00D318F9" w:rsidRDefault="00D318F9" w:rsidP="0086152A">
      <w:pPr>
        <w:spacing w:after="0"/>
        <w:jc w:val="center"/>
        <w:rPr>
          <w:sz w:val="24"/>
          <w:szCs w:val="24"/>
        </w:rPr>
      </w:pPr>
    </w:p>
    <w:p w:rsidR="00617D64" w:rsidRPr="00D91B65" w:rsidRDefault="00617D64" w:rsidP="00775DB3">
      <w:pPr>
        <w:pStyle w:val="Prrafodelista"/>
        <w:numPr>
          <w:ilvl w:val="0"/>
          <w:numId w:val="8"/>
        </w:numPr>
        <w:spacing w:after="0" w:line="240" w:lineRule="auto"/>
        <w:ind w:left="709"/>
        <w:jc w:val="both"/>
        <w:rPr>
          <w:rFonts w:ascii="Arial" w:hAnsi="Arial" w:cs="Arial"/>
          <w:sz w:val="20"/>
          <w:szCs w:val="20"/>
        </w:rPr>
      </w:pPr>
      <w:r w:rsidRPr="00D91B65">
        <w:rPr>
          <w:rFonts w:ascii="Arial" w:hAnsi="Arial" w:cs="Arial"/>
          <w:b/>
          <w:sz w:val="20"/>
          <w:szCs w:val="20"/>
        </w:rPr>
        <w:lastRenderedPageBreak/>
        <w:t>Recursos naturales no renovables.</w:t>
      </w:r>
    </w:p>
    <w:p w:rsidR="00617D64" w:rsidRPr="00617D64" w:rsidRDefault="00617D64" w:rsidP="00617D64">
      <w:pPr>
        <w:pStyle w:val="Prrafodelista"/>
        <w:spacing w:after="0" w:line="240" w:lineRule="auto"/>
        <w:ind w:left="709"/>
        <w:jc w:val="both"/>
        <w:rPr>
          <w:rFonts w:ascii="Arial" w:hAnsi="Arial" w:cs="Arial"/>
          <w:b/>
          <w:sz w:val="20"/>
          <w:szCs w:val="20"/>
        </w:rPr>
      </w:pPr>
    </w:p>
    <w:p w:rsidR="00617D64" w:rsidRDefault="00617D64" w:rsidP="00775DB3">
      <w:pPr>
        <w:pStyle w:val="Prrafodelista"/>
        <w:numPr>
          <w:ilvl w:val="0"/>
          <w:numId w:val="24"/>
        </w:numPr>
        <w:spacing w:after="0" w:line="240" w:lineRule="auto"/>
        <w:ind w:left="709"/>
        <w:jc w:val="both"/>
        <w:rPr>
          <w:rFonts w:ascii="Arial" w:hAnsi="Arial" w:cs="Arial"/>
          <w:b/>
          <w:sz w:val="20"/>
          <w:szCs w:val="20"/>
        </w:rPr>
      </w:pPr>
      <w:r w:rsidRPr="00617D64">
        <w:rPr>
          <w:rFonts w:ascii="Arial" w:hAnsi="Arial" w:cs="Arial"/>
          <w:b/>
          <w:sz w:val="20"/>
          <w:szCs w:val="20"/>
        </w:rPr>
        <w:t>Análisis de la problemática</w:t>
      </w:r>
      <w:r>
        <w:rPr>
          <w:rFonts w:ascii="Arial" w:hAnsi="Arial" w:cs="Arial"/>
          <w:b/>
          <w:sz w:val="20"/>
          <w:szCs w:val="20"/>
        </w:rPr>
        <w:t>.</w:t>
      </w:r>
      <w:r w:rsidR="00FF7B03">
        <w:rPr>
          <w:rFonts w:ascii="Arial" w:hAnsi="Arial" w:cs="Arial"/>
          <w:b/>
          <w:sz w:val="20"/>
          <w:szCs w:val="20"/>
        </w:rPr>
        <w:t xml:space="preserve"> </w:t>
      </w:r>
    </w:p>
    <w:p w:rsidR="00617D64" w:rsidRDefault="00617D64" w:rsidP="00617D64">
      <w:pPr>
        <w:spacing w:after="0" w:line="240" w:lineRule="auto"/>
        <w:jc w:val="both"/>
        <w:rPr>
          <w:rFonts w:ascii="Arial" w:hAnsi="Arial" w:cs="Arial"/>
          <w:b/>
          <w:sz w:val="20"/>
          <w:szCs w:val="20"/>
        </w:rPr>
      </w:pPr>
    </w:p>
    <w:p w:rsidR="00617D64" w:rsidRDefault="00617D64" w:rsidP="00617D64">
      <w:pPr>
        <w:spacing w:after="0" w:line="240" w:lineRule="auto"/>
        <w:jc w:val="both"/>
        <w:rPr>
          <w:rFonts w:ascii="Arial" w:hAnsi="Arial" w:cs="Arial"/>
          <w:b/>
          <w:sz w:val="20"/>
          <w:szCs w:val="20"/>
        </w:rPr>
      </w:pPr>
    </w:p>
    <w:p w:rsidR="00617D64" w:rsidRPr="00922211" w:rsidRDefault="0018539D" w:rsidP="00617D64">
      <w:pPr>
        <w:spacing w:after="0"/>
        <w:rPr>
          <w:b/>
          <w:color w:val="FF0000"/>
          <w:sz w:val="24"/>
          <w:szCs w:val="24"/>
        </w:rPr>
      </w:pPr>
      <w:r w:rsidRPr="0018539D">
        <w:rPr>
          <w:b/>
          <w:noProof/>
          <w:sz w:val="24"/>
          <w:szCs w:val="24"/>
        </w:rPr>
        <w:pict>
          <v:rect id="_x0000_s85380" style="position:absolute;margin-left:192.2pt;margin-top:9.75pt;width:349.45pt;height:34.65pt;z-index:252574720" fillcolor="yellow" strokecolor="#8dc182 [1943]" strokeweight="1pt">
            <v:fill color2="#d9ead5 [663]"/>
            <v:shadow on="t" type="perspective" color="#264221 [1607]" opacity=".5" offset="1pt" offset2="-3pt"/>
            <v:textbox style="mso-next-textbox:#_x0000_s85380">
              <w:txbxContent>
                <w:p w:rsidR="00D62277" w:rsidRPr="00FF7B03" w:rsidRDefault="00D62277" w:rsidP="00D91B65">
                  <w:pPr>
                    <w:jc w:val="center"/>
                    <w:rPr>
                      <w:b/>
                      <w:lang w:val="es-ES"/>
                    </w:rPr>
                  </w:pPr>
                  <w:r w:rsidRPr="00FF7B03">
                    <w:rPr>
                      <w:b/>
                      <w:lang w:val="es-ES"/>
                    </w:rPr>
                    <w:t>ESCASO DESARROLLO  DE LA POBLACIÓN DEDICADA  A LA EXPLOTACIÓN DE MATERIAL PÉTREO.</w:t>
                  </w:r>
                </w:p>
              </w:txbxContent>
            </v:textbox>
          </v:rect>
        </w:pict>
      </w:r>
    </w:p>
    <w:p w:rsidR="00617D64" w:rsidRDefault="00617D64" w:rsidP="00617D64">
      <w:pPr>
        <w:spacing w:after="0"/>
        <w:jc w:val="center"/>
        <w:rPr>
          <w:b/>
          <w:sz w:val="24"/>
          <w:szCs w:val="24"/>
        </w:rPr>
      </w:pPr>
      <w:r>
        <w:rPr>
          <w:b/>
          <w:sz w:val="24"/>
          <w:szCs w:val="24"/>
        </w:rPr>
        <w:t>.</w:t>
      </w:r>
    </w:p>
    <w:p w:rsidR="00617D64" w:rsidRDefault="00617D64" w:rsidP="00617D64">
      <w:pPr>
        <w:spacing w:after="0"/>
        <w:jc w:val="center"/>
        <w:rPr>
          <w:b/>
          <w:sz w:val="24"/>
          <w:szCs w:val="24"/>
        </w:rPr>
      </w:pPr>
    </w:p>
    <w:p w:rsidR="00617D64" w:rsidRDefault="0018539D" w:rsidP="00617D64">
      <w:pPr>
        <w:spacing w:after="0"/>
        <w:jc w:val="center"/>
        <w:rPr>
          <w:b/>
          <w:sz w:val="24"/>
          <w:szCs w:val="24"/>
        </w:rPr>
      </w:pPr>
      <w:r w:rsidRPr="0018539D">
        <w:rPr>
          <w:b/>
          <w:noProof/>
          <w:color w:val="FF0000"/>
          <w:sz w:val="24"/>
          <w:szCs w:val="24"/>
        </w:rPr>
        <w:pict>
          <v:roundrect id="_x0000_s85379" style="position:absolute;left:0;text-align:left;margin-left:24pt;margin-top:5.9pt;width:76.1pt;height:35pt;z-index:252573696" arcsize="10923f" fillcolor="#1b587c [3206]" strokecolor="#1b587c [3206]" strokeweight="10pt">
            <v:stroke linestyle="thinThin"/>
            <v:shadow color="#868686"/>
            <v:textbox style="mso-next-textbox:#_x0000_s85379">
              <w:txbxContent>
                <w:p w:rsidR="00D62277" w:rsidRPr="00DE4B65" w:rsidRDefault="00D62277" w:rsidP="00617D64">
                  <w:pPr>
                    <w:jc w:val="center"/>
                    <w:rPr>
                      <w:b/>
                      <w:color w:val="FFFFFF" w:themeColor="background1"/>
                    </w:rPr>
                  </w:pPr>
                  <w:r w:rsidRPr="00DE4B65">
                    <w:rPr>
                      <w:b/>
                      <w:color w:val="FFFFFF" w:themeColor="background1"/>
                    </w:rPr>
                    <w:t>EFECTO</w:t>
                  </w:r>
                  <w:r>
                    <w:rPr>
                      <w:b/>
                      <w:color w:val="FFFFFF" w:themeColor="background1"/>
                    </w:rPr>
                    <w:t>S.</w:t>
                  </w:r>
                </w:p>
              </w:txbxContent>
            </v:textbox>
          </v:roundrect>
        </w:pict>
      </w:r>
    </w:p>
    <w:p w:rsidR="00617D64" w:rsidRDefault="00617D64" w:rsidP="00617D64">
      <w:pPr>
        <w:tabs>
          <w:tab w:val="left" w:pos="10061"/>
        </w:tabs>
        <w:rPr>
          <w:sz w:val="24"/>
          <w:szCs w:val="24"/>
        </w:rPr>
      </w:pPr>
    </w:p>
    <w:p w:rsidR="00617D64" w:rsidRDefault="0018539D" w:rsidP="00617D64">
      <w:pPr>
        <w:tabs>
          <w:tab w:val="left" w:pos="10061"/>
        </w:tabs>
        <w:rPr>
          <w:sz w:val="24"/>
          <w:szCs w:val="24"/>
        </w:rPr>
      </w:pPr>
      <w:r w:rsidRPr="0018539D">
        <w:rPr>
          <w:noProof/>
          <w:sz w:val="24"/>
          <w:szCs w:val="24"/>
        </w:rPr>
        <w:pict>
          <v:roundrect id="_x0000_s85370" style="position:absolute;margin-left:229.25pt;margin-top:16.1pt;width:111.05pt;height:56.15pt;z-index:252564480" arcsize="10923f" fillcolor="#9f87b7 [1944]" strokecolor="#9f87b7 [1944]" strokeweight="1pt">
            <v:fill color2="#dfd7e7 [664]" angle="-45" focus="-50%" type="gradient"/>
            <v:shadow on="t" type="perspective" color="#2f233b [1608]" opacity=".5" offset="1pt" offset2="-3pt"/>
            <v:textbox style="mso-next-textbox:#_x0000_s85370">
              <w:txbxContent>
                <w:p w:rsidR="00D62277" w:rsidRPr="009A5B50" w:rsidRDefault="00D62277" w:rsidP="00617D64">
                  <w:pPr>
                    <w:rPr>
                      <w:lang w:val="es-ES"/>
                    </w:rPr>
                  </w:pPr>
                  <w:r w:rsidRPr="009A5B50">
                    <w:rPr>
                      <w:lang w:val="es-ES"/>
                    </w:rPr>
                    <w:t xml:space="preserve">Presencia de </w:t>
                  </w:r>
                  <w:r>
                    <w:rPr>
                      <w:lang w:val="es-ES"/>
                    </w:rPr>
                    <w:t>enfermedades  laborales.</w:t>
                  </w:r>
                </w:p>
              </w:txbxContent>
            </v:textbox>
          </v:roundrect>
        </w:pict>
      </w:r>
      <w:r w:rsidRPr="0018539D">
        <w:rPr>
          <w:noProof/>
          <w:sz w:val="24"/>
          <w:szCs w:val="24"/>
        </w:rPr>
        <w:pict>
          <v:roundrect id="_x0000_s85377" style="position:absolute;margin-left:423.7pt;margin-top:20.4pt;width:94pt;height:56.15pt;z-index:252571648" arcsize="10923f" fillcolor="#9f87b7 [1944]" strokecolor="#9f87b7 [1944]" strokeweight="1pt">
            <v:fill color2="#dfd7e7 [664]" angle="-45" focus="-50%" type="gradient"/>
            <v:shadow on="t" type="perspective" color="#2f233b [1608]" opacity=".5" offset="1pt" offset2="-3pt"/>
            <v:textbox style="mso-next-textbox:#_x0000_s85377">
              <w:txbxContent>
                <w:p w:rsidR="00D62277" w:rsidRPr="00145F1D" w:rsidRDefault="00D62277" w:rsidP="00617D64">
                  <w:pPr>
                    <w:rPr>
                      <w:szCs w:val="20"/>
                      <w:lang w:val="es-ES"/>
                    </w:rPr>
                  </w:pPr>
                  <w:r>
                    <w:rPr>
                      <w:szCs w:val="20"/>
                      <w:lang w:val="es-ES"/>
                    </w:rPr>
                    <w:t>Trabajadores desmotivados.</w:t>
                  </w:r>
                </w:p>
              </w:txbxContent>
            </v:textbox>
          </v:roundrect>
        </w:pict>
      </w:r>
      <w:r w:rsidRPr="0018539D">
        <w:rPr>
          <w:noProof/>
          <w:sz w:val="24"/>
          <w:szCs w:val="24"/>
        </w:rPr>
        <w:pict>
          <v:roundrect id="_x0000_s85373" style="position:absolute;margin-left:20.15pt;margin-top:20.4pt;width:130.25pt;height:51pt;z-index:252567552" arcsize="10923f" fillcolor="#9f87b7 [1944]" strokecolor="#9f87b7 [1944]" strokeweight="1pt">
            <v:fill color2="#dfd7e7 [664]" angle="-45" focus="-50%" type="gradient"/>
            <v:shadow on="t" type="perspective" color="#2f233b [1608]" opacity=".5" offset="1pt" offset2="-3pt"/>
            <v:textbox style="mso-next-textbox:#_x0000_s85373">
              <w:txbxContent>
                <w:p w:rsidR="00D62277" w:rsidRPr="00145F1D" w:rsidRDefault="00D62277" w:rsidP="00617D64">
                  <w:pPr>
                    <w:rPr>
                      <w:szCs w:val="20"/>
                      <w:lang w:val="es-ES"/>
                    </w:rPr>
                  </w:pPr>
                  <w:r>
                    <w:rPr>
                      <w:szCs w:val="20"/>
                      <w:lang w:val="es-ES"/>
                    </w:rPr>
                    <w:t>Deterioro  ambiental.</w:t>
                  </w:r>
                </w:p>
              </w:txbxContent>
            </v:textbox>
          </v:roundrect>
        </w:pict>
      </w:r>
      <w:r w:rsidRPr="0018539D">
        <w:rPr>
          <w:noProof/>
          <w:sz w:val="24"/>
          <w:szCs w:val="24"/>
        </w:rPr>
        <w:pict>
          <v:roundrect id="_x0000_s85374" style="position:absolute;margin-left:557.75pt;margin-top:21.4pt;width:93.6pt;height:50.85pt;z-index:252568576" arcsize="10923f" fillcolor="#9f87b7 [1944]" strokecolor="#9f87b7 [1944]" strokeweight="1pt">
            <v:fill color2="#dfd7e7 [664]" angle="-45" focus="-50%" type="gradient"/>
            <v:shadow on="t" type="perspective" color="#2f233b [1608]" opacity=".5" offset="1pt" offset2="-3pt"/>
            <v:textbox style="mso-next-textbox:#_x0000_s85374">
              <w:txbxContent>
                <w:p w:rsidR="00D62277" w:rsidRPr="009A5B50" w:rsidRDefault="00D62277" w:rsidP="00617D64">
                  <w:pPr>
                    <w:rPr>
                      <w:szCs w:val="20"/>
                      <w:lang w:val="es-ES"/>
                    </w:rPr>
                  </w:pPr>
                  <w:r>
                    <w:rPr>
                      <w:szCs w:val="20"/>
                      <w:lang w:val="es-ES"/>
                    </w:rPr>
                    <w:t>Migración.</w:t>
                  </w:r>
                </w:p>
              </w:txbxContent>
            </v:textbox>
          </v:roundrect>
        </w:pict>
      </w:r>
    </w:p>
    <w:p w:rsidR="00617D64" w:rsidRPr="00A23DE8" w:rsidRDefault="00617D64" w:rsidP="00617D64">
      <w:pPr>
        <w:rPr>
          <w:sz w:val="24"/>
          <w:szCs w:val="24"/>
        </w:rPr>
      </w:pPr>
    </w:p>
    <w:p w:rsidR="00617D64" w:rsidRPr="00A23DE8" w:rsidRDefault="00617D64" w:rsidP="00617D64">
      <w:pPr>
        <w:rPr>
          <w:sz w:val="24"/>
          <w:szCs w:val="24"/>
        </w:rPr>
      </w:pPr>
    </w:p>
    <w:p w:rsidR="00617D64" w:rsidRPr="00A23DE8" w:rsidRDefault="0018539D" w:rsidP="00617D64">
      <w:pPr>
        <w:rPr>
          <w:sz w:val="24"/>
          <w:szCs w:val="24"/>
        </w:rPr>
      </w:pPr>
      <w:r w:rsidRPr="0018539D">
        <w:rPr>
          <w:noProof/>
          <w:sz w:val="24"/>
          <w:szCs w:val="24"/>
        </w:rPr>
        <w:pict>
          <v:rect id="_x0000_s85369" style="position:absolute;margin-left:229.25pt;margin-top:17.2pt;width:295.6pt;height:45.05pt;z-index:252563456" fillcolor="#9f2936 [3205]" strokecolor="#9f2936 [3205]" strokeweight="10pt">
            <v:stroke linestyle="thinThin"/>
            <v:shadow color="#868686"/>
            <v:textbox style="mso-next-textbox:#_x0000_s85369">
              <w:txbxContent>
                <w:p w:rsidR="00D62277" w:rsidRPr="007D4199" w:rsidRDefault="00D62277" w:rsidP="00617D64">
                  <w:pPr>
                    <w:jc w:val="center"/>
                    <w:rPr>
                      <w:b/>
                      <w:color w:val="FFFFFF" w:themeColor="background1"/>
                      <w:lang w:val="es-ES"/>
                    </w:rPr>
                  </w:pPr>
                  <w:r>
                    <w:rPr>
                      <w:b/>
                      <w:color w:val="FFFFFF" w:themeColor="background1"/>
                      <w:lang w:val="es-ES"/>
                    </w:rPr>
                    <w:t>MANEJO INADECUADO EN LA EXPLOTACIÓN  DE MINAS DE  MATERIAL PÉTREO.</w:t>
                  </w:r>
                </w:p>
              </w:txbxContent>
            </v:textbox>
          </v:rect>
        </w:pict>
      </w:r>
    </w:p>
    <w:p w:rsidR="00617D64" w:rsidRPr="00A23DE8" w:rsidRDefault="0018539D" w:rsidP="00617D64">
      <w:pPr>
        <w:rPr>
          <w:sz w:val="24"/>
          <w:szCs w:val="24"/>
        </w:rPr>
      </w:pPr>
      <w:r w:rsidRPr="0018539D">
        <w:rPr>
          <w:noProof/>
          <w:sz w:val="24"/>
          <w:szCs w:val="24"/>
        </w:rPr>
        <w:pict>
          <v:roundrect id="_x0000_s85378" style="position:absolute;margin-left:24pt;margin-top:1.75pt;width:72.7pt;height:33.65pt;z-index:252572672" arcsize="10923f" fillcolor="#604878 [3208]" strokecolor="#604878 [3208]" strokeweight="10pt">
            <v:stroke linestyle="thinThin"/>
            <v:shadow color="#868686"/>
            <v:textbox style="mso-next-textbox:#_x0000_s85378">
              <w:txbxContent>
                <w:p w:rsidR="00D62277" w:rsidRDefault="00D62277" w:rsidP="00617D64">
                  <w:pPr>
                    <w:jc w:val="center"/>
                  </w:pPr>
                  <w:r w:rsidRPr="00FE3645">
                    <w:rPr>
                      <w:color w:val="FFFFFF" w:themeColor="background1"/>
                    </w:rPr>
                    <w:t>CAUSA</w:t>
                  </w:r>
                  <w:r>
                    <w:rPr>
                      <w:color w:val="FFFFFF" w:themeColor="background1"/>
                    </w:rPr>
                    <w:t>S.</w:t>
                  </w:r>
                </w:p>
              </w:txbxContent>
            </v:textbox>
          </v:roundrect>
        </w:pict>
      </w:r>
    </w:p>
    <w:p w:rsidR="00617D64" w:rsidRPr="00A23DE8" w:rsidRDefault="00617D64" w:rsidP="00617D64">
      <w:pPr>
        <w:rPr>
          <w:sz w:val="24"/>
          <w:szCs w:val="24"/>
        </w:rPr>
      </w:pPr>
    </w:p>
    <w:p w:rsidR="00617D64" w:rsidRPr="00A23DE8" w:rsidRDefault="0018539D" w:rsidP="00617D64">
      <w:pPr>
        <w:rPr>
          <w:sz w:val="24"/>
          <w:szCs w:val="24"/>
        </w:rPr>
      </w:pPr>
      <w:r w:rsidRPr="0018539D">
        <w:rPr>
          <w:noProof/>
          <w:sz w:val="24"/>
          <w:szCs w:val="24"/>
        </w:rPr>
        <w:pict>
          <v:roundrect id="_x0000_s85381" style="position:absolute;margin-left:502.1pt;margin-top:6.85pt;width:133pt;height:58pt;z-index:252575744" arcsize="10923f" fillcolor="#d86b77 [1941]" strokecolor="#d86b77 [1941]" strokeweight="1pt">
            <v:fill color2="#f2cdd1 [661]" angle="-45" focus="-50%" type="gradient"/>
            <v:shadow on="t" type="perspective" color="#4e141a [1605]" opacity=".5" offset="1pt" offset2="-3pt"/>
            <v:textbox style="mso-next-textbox:#_x0000_s85381">
              <w:txbxContent>
                <w:p w:rsidR="00D62277" w:rsidRPr="00962AF5" w:rsidRDefault="00D62277" w:rsidP="00617D64">
                  <w:pPr>
                    <w:rPr>
                      <w:lang w:val="es-ES"/>
                    </w:rPr>
                  </w:pPr>
                  <w:r>
                    <w:rPr>
                      <w:lang w:val="es-ES"/>
                    </w:rPr>
                    <w:t>Baja productividad y rentabilidad  en la explotación  minera.</w:t>
                  </w:r>
                </w:p>
              </w:txbxContent>
            </v:textbox>
          </v:roundrect>
        </w:pict>
      </w:r>
      <w:r w:rsidRPr="0018539D">
        <w:rPr>
          <w:noProof/>
          <w:sz w:val="24"/>
          <w:szCs w:val="24"/>
        </w:rPr>
        <w:pict>
          <v:roundrect id="_x0000_s85382" style="position:absolute;margin-left:284.6pt;margin-top:4.95pt;width:139.1pt;height:59.9pt;z-index:252576768" arcsize="10923f" fillcolor="#d86b77 [1941]" strokecolor="#d86b77 [1941]" strokeweight="1pt">
            <v:fill color2="#f2cdd1 [661]" angle="-45" focus="-50%" type="gradient"/>
            <v:shadow on="t" type="perspective" color="#4e141a [1605]" opacity=".5" offset="1pt" offset2="-3pt"/>
            <v:textbox style="mso-next-textbox:#_x0000_s85382">
              <w:txbxContent>
                <w:p w:rsidR="00D62277" w:rsidRPr="00962AF5" w:rsidRDefault="00D62277" w:rsidP="00617D64">
                  <w:pPr>
                    <w:rPr>
                      <w:lang w:val="es-ES"/>
                    </w:rPr>
                  </w:pPr>
                  <w:r>
                    <w:rPr>
                      <w:lang w:val="es-ES"/>
                    </w:rPr>
                    <w:t xml:space="preserve">Explotación de  minas de material pétreo en forma artesanal.  </w:t>
                  </w:r>
                </w:p>
              </w:txbxContent>
            </v:textbox>
          </v:roundrect>
        </w:pict>
      </w:r>
      <w:r w:rsidRPr="0018539D">
        <w:rPr>
          <w:noProof/>
          <w:sz w:val="24"/>
          <w:szCs w:val="24"/>
        </w:rPr>
        <w:pict>
          <v:roundrect id="_x0000_s85372" style="position:absolute;margin-left:9.8pt;margin-top:4.95pt;width:140.6pt;height:54.35pt;z-index:252566528" arcsize="10923f" fillcolor="#d86b77 [1941]" strokecolor="#d86b77 [1941]" strokeweight="1pt">
            <v:fill color2="#f2cdd1 [661]" angle="-45" focus="-50%" type="gradient"/>
            <v:shadow on="t" type="perspective" color="#4e141a [1605]" opacity=".5" offset="1pt" offset2="-3pt"/>
            <v:textbox style="mso-next-textbox:#_x0000_s85372">
              <w:txbxContent>
                <w:p w:rsidR="00D62277" w:rsidRPr="00962AF5" w:rsidRDefault="00D62277" w:rsidP="00617D64">
                  <w:pPr>
                    <w:rPr>
                      <w:szCs w:val="20"/>
                      <w:lang w:val="es-ES"/>
                    </w:rPr>
                  </w:pPr>
                  <w:r>
                    <w:rPr>
                      <w:szCs w:val="20"/>
                      <w:lang w:val="es-ES"/>
                    </w:rPr>
                    <w:t>Altos riesgo en la explotación  de minas.</w:t>
                  </w:r>
                </w:p>
              </w:txbxContent>
            </v:textbox>
          </v:roundrect>
        </w:pict>
      </w:r>
    </w:p>
    <w:p w:rsidR="00617D64" w:rsidRPr="00A23DE8" w:rsidRDefault="00617D64" w:rsidP="00617D64">
      <w:pPr>
        <w:rPr>
          <w:sz w:val="24"/>
          <w:szCs w:val="24"/>
        </w:rPr>
      </w:pPr>
    </w:p>
    <w:p w:rsidR="00617D64" w:rsidRPr="00A23DE8" w:rsidRDefault="0018539D" w:rsidP="00617D64">
      <w:pPr>
        <w:tabs>
          <w:tab w:val="left" w:pos="5593"/>
        </w:tabs>
        <w:rPr>
          <w:sz w:val="24"/>
          <w:szCs w:val="24"/>
        </w:rPr>
      </w:pPr>
      <w:r w:rsidRPr="0018539D">
        <w:rPr>
          <w:noProof/>
          <w:sz w:val="24"/>
          <w:szCs w:val="24"/>
        </w:rPr>
        <w:pict>
          <v:roundrect id="_x0000_s85383" style="position:absolute;margin-left:475.85pt;margin-top:20.9pt;width:182pt;height:111.8pt;z-index:252577792" arcsize="10923f" fillcolor="#f9b268 [1940]">
            <v:textbox style="mso-next-textbox:#_x0000_s85383">
              <w:txbxContent>
                <w:p w:rsidR="00D62277" w:rsidRDefault="00D62277" w:rsidP="00617D64">
                  <w:pPr>
                    <w:rPr>
                      <w:sz w:val="20"/>
                      <w:szCs w:val="20"/>
                      <w:lang w:val="es-ES"/>
                    </w:rPr>
                  </w:pPr>
                  <w:r w:rsidRPr="004C3648">
                    <w:rPr>
                      <w:sz w:val="20"/>
                      <w:szCs w:val="20"/>
                      <w:lang w:val="es-ES"/>
                    </w:rPr>
                    <w:t>100% de obreros  tienen bajo rendimiento  por explotación artesanal.</w:t>
                  </w:r>
                </w:p>
                <w:p w:rsidR="00D62277" w:rsidRPr="004C3648" w:rsidRDefault="00D62277" w:rsidP="00617D64">
                  <w:pPr>
                    <w:rPr>
                      <w:sz w:val="20"/>
                      <w:szCs w:val="20"/>
                      <w:lang w:val="es-ES"/>
                    </w:rPr>
                  </w:pPr>
                  <w:r>
                    <w:rPr>
                      <w:sz w:val="20"/>
                      <w:szCs w:val="20"/>
                      <w:lang w:val="es-ES"/>
                    </w:rPr>
                    <w:t>100%  de trabajadores perciben bajos ingresos económicos por la venta de materiales pétreos.</w:t>
                  </w:r>
                </w:p>
              </w:txbxContent>
            </v:textbox>
          </v:roundrect>
        </w:pict>
      </w:r>
      <w:r w:rsidRPr="0018539D">
        <w:rPr>
          <w:noProof/>
          <w:sz w:val="24"/>
          <w:szCs w:val="24"/>
        </w:rPr>
        <w:pict>
          <v:roundrect id="_x0000_s85371" style="position:absolute;margin-left:9.8pt;margin-top:23.35pt;width:140.1pt;height:86.85pt;z-index:252565504" arcsize="10923f" fillcolor="#f9b268 [1940]">
            <v:textbox style="mso-next-textbox:#_x0000_s85371">
              <w:txbxContent>
                <w:p w:rsidR="00D62277" w:rsidRDefault="00D62277" w:rsidP="00617D64">
                  <w:pPr>
                    <w:rPr>
                      <w:sz w:val="20"/>
                      <w:szCs w:val="20"/>
                      <w:lang w:val="es-ES"/>
                    </w:rPr>
                  </w:pPr>
                  <w:r w:rsidRPr="00962AF5">
                    <w:rPr>
                      <w:sz w:val="20"/>
                      <w:szCs w:val="20"/>
                      <w:lang w:val="es-ES"/>
                    </w:rPr>
                    <w:t>100%</w:t>
                  </w:r>
                  <w:r>
                    <w:rPr>
                      <w:sz w:val="20"/>
                      <w:szCs w:val="20"/>
                      <w:lang w:val="es-ES"/>
                    </w:rPr>
                    <w:t xml:space="preserve"> de los obreros trabajan sin protección.</w:t>
                  </w:r>
                </w:p>
                <w:p w:rsidR="00D62277" w:rsidRPr="00962AF5" w:rsidRDefault="00D62277" w:rsidP="00617D64">
                  <w:pPr>
                    <w:rPr>
                      <w:sz w:val="20"/>
                      <w:szCs w:val="20"/>
                      <w:lang w:val="es-ES"/>
                    </w:rPr>
                  </w:pPr>
                  <w:r>
                    <w:rPr>
                      <w:sz w:val="20"/>
                      <w:szCs w:val="20"/>
                      <w:lang w:val="es-ES"/>
                    </w:rPr>
                    <w:t xml:space="preserve">100%  de minas no cuentan con medidas de seguridad. </w:t>
                  </w:r>
                </w:p>
              </w:txbxContent>
            </v:textbox>
          </v:roundrect>
        </w:pict>
      </w:r>
      <w:r w:rsidRPr="0018539D">
        <w:rPr>
          <w:noProof/>
          <w:sz w:val="24"/>
          <w:szCs w:val="24"/>
        </w:rPr>
        <w:pict>
          <v:roundrect id="_x0000_s85375" style="position:absolute;margin-left:274.1pt;margin-top:23.35pt;width:162.55pt;height:82.35pt;z-index:252569600" arcsize="10923f" fillcolor="#f9b268 [1940]">
            <v:textbox style="mso-next-textbox:#_x0000_s85375">
              <w:txbxContent>
                <w:p w:rsidR="00D62277" w:rsidRDefault="00D62277" w:rsidP="00617D64">
                  <w:pPr>
                    <w:rPr>
                      <w:sz w:val="20"/>
                      <w:szCs w:val="20"/>
                      <w:lang w:val="es-ES"/>
                    </w:rPr>
                  </w:pPr>
                  <w:r w:rsidRPr="004C3648">
                    <w:rPr>
                      <w:sz w:val="20"/>
                      <w:szCs w:val="20"/>
                      <w:lang w:val="es-ES"/>
                    </w:rPr>
                    <w:t>100% de los obreros trabajan con herramientas manuales.</w:t>
                  </w:r>
                </w:p>
                <w:p w:rsidR="00D62277" w:rsidRPr="004C3648" w:rsidRDefault="00D62277" w:rsidP="00617D64">
                  <w:pPr>
                    <w:rPr>
                      <w:sz w:val="20"/>
                      <w:szCs w:val="20"/>
                      <w:lang w:val="es-ES"/>
                    </w:rPr>
                  </w:pPr>
                  <w:r>
                    <w:rPr>
                      <w:sz w:val="20"/>
                      <w:szCs w:val="20"/>
                      <w:lang w:val="es-ES"/>
                    </w:rPr>
                    <w:t xml:space="preserve">Explotación de materiales pétreos a baja escala </w:t>
                  </w:r>
                </w:p>
                <w:p w:rsidR="00D62277" w:rsidRDefault="00D62277" w:rsidP="00617D64">
                  <w:pPr>
                    <w:rPr>
                      <w:szCs w:val="20"/>
                      <w:lang w:val="es-ES"/>
                    </w:rPr>
                  </w:pPr>
                </w:p>
                <w:p w:rsidR="00D62277" w:rsidRPr="004C3648" w:rsidRDefault="00D62277" w:rsidP="00617D64">
                  <w:pPr>
                    <w:rPr>
                      <w:szCs w:val="20"/>
                      <w:lang w:val="es-ES"/>
                    </w:rPr>
                  </w:pPr>
                </w:p>
              </w:txbxContent>
            </v:textbox>
          </v:roundrect>
        </w:pict>
      </w:r>
      <w:r w:rsidR="00617D64">
        <w:rPr>
          <w:sz w:val="24"/>
          <w:szCs w:val="24"/>
        </w:rPr>
        <w:tab/>
      </w:r>
    </w:p>
    <w:p w:rsidR="00617D64" w:rsidRPr="00617D64" w:rsidRDefault="00617D64" w:rsidP="00617D64">
      <w:pPr>
        <w:tabs>
          <w:tab w:val="left" w:pos="2835"/>
        </w:tabs>
        <w:spacing w:after="0"/>
        <w:rPr>
          <w:b/>
          <w:color w:val="FF0000"/>
          <w:sz w:val="32"/>
          <w:szCs w:val="32"/>
        </w:rPr>
      </w:pPr>
      <w:r>
        <w:rPr>
          <w:b/>
          <w:color w:val="FF0000"/>
          <w:sz w:val="32"/>
          <w:szCs w:val="32"/>
        </w:rPr>
        <w:tab/>
      </w:r>
    </w:p>
    <w:p w:rsidR="00617D64" w:rsidRDefault="00617D64" w:rsidP="00617D64">
      <w:pPr>
        <w:spacing w:after="0" w:line="240" w:lineRule="auto"/>
        <w:jc w:val="both"/>
        <w:rPr>
          <w:rFonts w:ascii="Arial" w:hAnsi="Arial" w:cs="Arial"/>
          <w:b/>
          <w:sz w:val="20"/>
          <w:szCs w:val="20"/>
        </w:rPr>
      </w:pPr>
    </w:p>
    <w:p w:rsidR="00617D64" w:rsidRPr="00617D64" w:rsidRDefault="00617D64" w:rsidP="00617D64">
      <w:pPr>
        <w:spacing w:after="0" w:line="240" w:lineRule="auto"/>
        <w:jc w:val="both"/>
        <w:rPr>
          <w:rFonts w:ascii="Arial" w:hAnsi="Arial" w:cs="Arial"/>
          <w:b/>
          <w:sz w:val="20"/>
          <w:szCs w:val="20"/>
        </w:rPr>
      </w:pPr>
    </w:p>
    <w:p w:rsidR="00D91B65" w:rsidRPr="00D91B65" w:rsidRDefault="00617D64" w:rsidP="00D91B65">
      <w:pPr>
        <w:pStyle w:val="Prrafodelista"/>
        <w:numPr>
          <w:ilvl w:val="0"/>
          <w:numId w:val="24"/>
        </w:numPr>
        <w:spacing w:after="0" w:line="240" w:lineRule="auto"/>
        <w:ind w:left="709"/>
        <w:jc w:val="both"/>
        <w:rPr>
          <w:rFonts w:ascii="Arial" w:hAnsi="Arial" w:cs="Arial"/>
          <w:b/>
          <w:sz w:val="20"/>
          <w:szCs w:val="20"/>
        </w:rPr>
      </w:pPr>
      <w:r w:rsidRPr="00617D64">
        <w:rPr>
          <w:rFonts w:ascii="Arial" w:hAnsi="Arial" w:cs="Arial"/>
          <w:b/>
          <w:sz w:val="20"/>
          <w:szCs w:val="20"/>
        </w:rPr>
        <w:lastRenderedPageBreak/>
        <w:t>Análisis de los objetivo</w:t>
      </w:r>
      <w:r w:rsidR="0018539D" w:rsidRPr="0018539D">
        <w:rPr>
          <w:noProof/>
        </w:rPr>
        <w:pict>
          <v:rect id="_x0000_s85487" style="position:absolute;left:0;text-align:left;margin-left:192.2pt;margin-top:9.75pt;width:349.45pt;height:34.65pt;z-index:252646400;mso-position-horizontal-relative:text;mso-position-vertical-relative:text" fillcolor="#0fc" strokecolor="#8dc182 [1943]" strokeweight="1pt">
            <v:fill color2="#d9ead5 [663]"/>
            <v:shadow on="t" type="perspective" color="#264221 [1607]" opacity=".5" offset="1pt" offset2="-3pt"/>
            <v:textbox style="mso-next-textbox:#_x0000_s85487">
              <w:txbxContent>
                <w:p w:rsidR="00D62277" w:rsidRPr="00FF7B03" w:rsidRDefault="00D62277" w:rsidP="00D91B65">
                  <w:pPr>
                    <w:jc w:val="center"/>
                    <w:rPr>
                      <w:b/>
                      <w:lang w:val="es-ES"/>
                    </w:rPr>
                  </w:pPr>
                  <w:r>
                    <w:rPr>
                      <w:lang w:val="es-ES"/>
                    </w:rPr>
                    <w:t xml:space="preserve"> </w:t>
                  </w:r>
                  <w:r w:rsidRPr="00FF7B03">
                    <w:rPr>
                      <w:b/>
                      <w:lang w:val="es-ES"/>
                    </w:rPr>
                    <w:t>DESARROLLO  DE LA POBLACIÓN DEDICADA  A LA EXPLOTACIÓN DE MATERIAL PÉTREO.</w:t>
                  </w:r>
                </w:p>
              </w:txbxContent>
            </v:textbox>
          </v:rect>
        </w:pict>
      </w:r>
      <w:r w:rsidR="00D91B65">
        <w:rPr>
          <w:rFonts w:ascii="Arial" w:hAnsi="Arial" w:cs="Arial"/>
          <w:b/>
          <w:sz w:val="20"/>
          <w:szCs w:val="20"/>
        </w:rPr>
        <w:t>.</w:t>
      </w:r>
    </w:p>
    <w:p w:rsidR="00D91B65" w:rsidRDefault="00D91B65" w:rsidP="00D91B65">
      <w:pPr>
        <w:spacing w:after="0"/>
        <w:jc w:val="center"/>
        <w:rPr>
          <w:b/>
          <w:sz w:val="24"/>
          <w:szCs w:val="24"/>
        </w:rPr>
      </w:pPr>
      <w:r>
        <w:rPr>
          <w:b/>
          <w:sz w:val="24"/>
          <w:szCs w:val="24"/>
        </w:rPr>
        <w:t>.</w:t>
      </w:r>
    </w:p>
    <w:p w:rsidR="00D91B65" w:rsidRDefault="00D91B65" w:rsidP="00D91B65">
      <w:pPr>
        <w:spacing w:after="0"/>
        <w:jc w:val="center"/>
        <w:rPr>
          <w:b/>
          <w:sz w:val="24"/>
          <w:szCs w:val="24"/>
        </w:rPr>
      </w:pPr>
    </w:p>
    <w:p w:rsidR="00D91B65" w:rsidRDefault="0018539D" w:rsidP="00D91B65">
      <w:pPr>
        <w:spacing w:after="0"/>
        <w:jc w:val="center"/>
        <w:rPr>
          <w:b/>
          <w:sz w:val="24"/>
          <w:szCs w:val="24"/>
        </w:rPr>
      </w:pPr>
      <w:r w:rsidRPr="0018539D">
        <w:rPr>
          <w:b/>
          <w:noProof/>
          <w:color w:val="FF0000"/>
          <w:sz w:val="24"/>
          <w:szCs w:val="24"/>
        </w:rPr>
        <w:pict>
          <v:roundrect id="_x0000_s85486" style="position:absolute;left:0;text-align:left;margin-left:24pt;margin-top:5.9pt;width:76.1pt;height:35pt;z-index:252645376" arcsize="10923f" fillcolor="#1b587c [3206]" strokecolor="#1b587c [3206]" strokeweight="10pt">
            <v:stroke linestyle="thinThin"/>
            <v:shadow color="#868686"/>
            <v:textbox style="mso-next-textbox:#_x0000_s85486">
              <w:txbxContent>
                <w:p w:rsidR="00D62277" w:rsidRPr="00DE4B65" w:rsidRDefault="00D62277" w:rsidP="00D91B65">
                  <w:pPr>
                    <w:jc w:val="center"/>
                    <w:rPr>
                      <w:b/>
                      <w:color w:val="FFFFFF" w:themeColor="background1"/>
                    </w:rPr>
                  </w:pPr>
                  <w:r w:rsidRPr="00DE4B65">
                    <w:rPr>
                      <w:b/>
                      <w:color w:val="FFFFFF" w:themeColor="background1"/>
                    </w:rPr>
                    <w:t>EFECTO</w:t>
                  </w:r>
                  <w:r>
                    <w:rPr>
                      <w:b/>
                      <w:color w:val="FFFFFF" w:themeColor="background1"/>
                    </w:rPr>
                    <w:t>S.</w:t>
                  </w:r>
                </w:p>
              </w:txbxContent>
            </v:textbox>
          </v:roundrect>
        </w:pict>
      </w:r>
    </w:p>
    <w:p w:rsidR="00D91B65" w:rsidRDefault="00D91B65" w:rsidP="00D91B65">
      <w:pPr>
        <w:tabs>
          <w:tab w:val="left" w:pos="10061"/>
        </w:tabs>
        <w:rPr>
          <w:sz w:val="24"/>
          <w:szCs w:val="24"/>
        </w:rPr>
      </w:pPr>
    </w:p>
    <w:p w:rsidR="00D91B65" w:rsidRDefault="0018539D" w:rsidP="00D91B65">
      <w:pPr>
        <w:tabs>
          <w:tab w:val="left" w:pos="10061"/>
        </w:tabs>
        <w:rPr>
          <w:sz w:val="24"/>
          <w:szCs w:val="24"/>
        </w:rPr>
      </w:pPr>
      <w:r w:rsidRPr="0018539D">
        <w:rPr>
          <w:noProof/>
          <w:sz w:val="24"/>
          <w:szCs w:val="24"/>
        </w:rPr>
        <w:pict>
          <v:roundrect id="_x0000_s85478" style="position:absolute;margin-left:229.25pt;margin-top:16.1pt;width:111.05pt;height:56.15pt;z-index:252637184" arcsize="10923f" fillcolor="#8dc182 [1943]" strokecolor="#666 [1936]" strokeweight="1pt">
            <v:fill color2="#ccc [656]"/>
            <v:shadow on="t" type="perspective" color="#7f7f7f [1601]" opacity=".5" offset="1pt" offset2="-3pt"/>
            <v:textbox style="mso-next-textbox:#_x0000_s85478">
              <w:txbxContent>
                <w:p w:rsidR="00D62277" w:rsidRPr="009A5B50" w:rsidRDefault="00D62277" w:rsidP="00D91B65">
                  <w:pPr>
                    <w:rPr>
                      <w:lang w:val="es-ES"/>
                    </w:rPr>
                  </w:pPr>
                  <w:r>
                    <w:rPr>
                      <w:lang w:val="es-ES"/>
                    </w:rPr>
                    <w:t>Au</w:t>
                  </w:r>
                  <w:r w:rsidRPr="009A5B50">
                    <w:rPr>
                      <w:lang w:val="es-ES"/>
                    </w:rPr>
                    <w:t xml:space="preserve">sencia de </w:t>
                  </w:r>
                  <w:r>
                    <w:rPr>
                      <w:lang w:val="es-ES"/>
                    </w:rPr>
                    <w:t>enfermedades  laborales.</w:t>
                  </w:r>
                </w:p>
              </w:txbxContent>
            </v:textbox>
          </v:roundrect>
        </w:pict>
      </w:r>
      <w:r w:rsidRPr="0018539D">
        <w:rPr>
          <w:noProof/>
          <w:sz w:val="24"/>
          <w:szCs w:val="24"/>
        </w:rPr>
        <w:pict>
          <v:roundrect id="_x0000_s85484" style="position:absolute;margin-left:423.7pt;margin-top:20.4pt;width:94pt;height:56.15pt;z-index:252643328" arcsize="10923f" fillcolor="#8dc182 [1943]" strokecolor="#666 [1936]" strokeweight="1pt">
            <v:fill color2="#ccc [656]"/>
            <v:shadow on="t" type="perspective" color="#7f7f7f [1601]" opacity=".5" offset="1pt" offset2="-3pt"/>
            <v:textbox style="mso-next-textbox:#_x0000_s85484">
              <w:txbxContent>
                <w:p w:rsidR="00D62277" w:rsidRPr="00145F1D" w:rsidRDefault="00D62277" w:rsidP="00D91B65">
                  <w:pPr>
                    <w:rPr>
                      <w:szCs w:val="20"/>
                      <w:lang w:val="es-ES"/>
                    </w:rPr>
                  </w:pPr>
                  <w:r>
                    <w:rPr>
                      <w:szCs w:val="20"/>
                      <w:lang w:val="es-ES"/>
                    </w:rPr>
                    <w:t>Trabajadores motivados.</w:t>
                  </w:r>
                </w:p>
              </w:txbxContent>
            </v:textbox>
          </v:roundrect>
        </w:pict>
      </w:r>
      <w:r w:rsidRPr="0018539D">
        <w:rPr>
          <w:noProof/>
          <w:sz w:val="24"/>
          <w:szCs w:val="24"/>
        </w:rPr>
        <w:pict>
          <v:roundrect id="_x0000_s85481" style="position:absolute;margin-left:20.15pt;margin-top:20.4pt;width:130.25pt;height:51pt;z-index:252640256" arcsize="10923f" fillcolor="#8dc182 [1943]" strokecolor="#666 [1936]" strokeweight="1pt">
            <v:fill color2="#ccc [656]"/>
            <v:shadow on="t" type="perspective" color="#7f7f7f [1601]" opacity=".5" offset="1pt" offset2="-3pt"/>
            <v:textbox style="mso-next-textbox:#_x0000_s85481">
              <w:txbxContent>
                <w:p w:rsidR="00D62277" w:rsidRPr="00145F1D" w:rsidRDefault="00D62277" w:rsidP="00D91B65">
                  <w:pPr>
                    <w:rPr>
                      <w:szCs w:val="20"/>
                      <w:lang w:val="es-ES"/>
                    </w:rPr>
                  </w:pPr>
                  <w:r>
                    <w:rPr>
                      <w:szCs w:val="20"/>
                      <w:lang w:val="es-ES"/>
                    </w:rPr>
                    <w:t>Conservación   ambiental.</w:t>
                  </w:r>
                </w:p>
              </w:txbxContent>
            </v:textbox>
          </v:roundrect>
        </w:pict>
      </w:r>
      <w:r w:rsidRPr="0018539D">
        <w:rPr>
          <w:noProof/>
          <w:sz w:val="24"/>
          <w:szCs w:val="24"/>
        </w:rPr>
        <w:pict>
          <v:roundrect id="_x0000_s85482" style="position:absolute;margin-left:557.75pt;margin-top:21.4pt;width:93.6pt;height:50.85pt;z-index:252641280" arcsize="10923f" fillcolor="#8dc182 [1943]" strokecolor="#666 [1936]" strokeweight="1pt">
            <v:fill color2="#ccc [656]"/>
            <v:shadow on="t" type="perspective" color="#7f7f7f [1601]" opacity=".5" offset="1pt" offset2="-3pt"/>
            <v:textbox style="mso-next-textbox:#_x0000_s85482">
              <w:txbxContent>
                <w:p w:rsidR="00D62277" w:rsidRPr="009A5B50" w:rsidRDefault="00D62277" w:rsidP="00D91B65">
                  <w:pPr>
                    <w:rPr>
                      <w:szCs w:val="20"/>
                      <w:lang w:val="es-ES"/>
                    </w:rPr>
                  </w:pPr>
                  <w:r>
                    <w:rPr>
                      <w:szCs w:val="20"/>
                      <w:lang w:val="es-ES"/>
                    </w:rPr>
                    <w:t>Reducción de la migración.</w:t>
                  </w:r>
                </w:p>
              </w:txbxContent>
            </v:textbox>
          </v:roundrect>
        </w:pict>
      </w:r>
    </w:p>
    <w:p w:rsidR="00D91B65" w:rsidRPr="00A23DE8" w:rsidRDefault="00D91B65" w:rsidP="00D91B65">
      <w:pPr>
        <w:rPr>
          <w:sz w:val="24"/>
          <w:szCs w:val="24"/>
        </w:rPr>
      </w:pPr>
    </w:p>
    <w:p w:rsidR="00D91B65" w:rsidRPr="00A23DE8" w:rsidRDefault="00D91B65" w:rsidP="00D91B65">
      <w:pPr>
        <w:rPr>
          <w:sz w:val="24"/>
          <w:szCs w:val="24"/>
        </w:rPr>
      </w:pPr>
    </w:p>
    <w:p w:rsidR="00D91B65" w:rsidRPr="00A23DE8" w:rsidRDefault="0018539D" w:rsidP="00D91B65">
      <w:pPr>
        <w:rPr>
          <w:sz w:val="24"/>
          <w:szCs w:val="24"/>
        </w:rPr>
      </w:pPr>
      <w:r w:rsidRPr="0018539D">
        <w:rPr>
          <w:noProof/>
          <w:sz w:val="24"/>
          <w:szCs w:val="24"/>
        </w:rPr>
        <w:pict>
          <v:rect id="_x0000_s85477" style="position:absolute;margin-left:229.25pt;margin-top:17.2pt;width:295.6pt;height:45.05pt;z-index:252636160" fillcolor="#9f2936 [3205]" strokecolor="#9f2936 [3205]" strokeweight="10pt">
            <v:stroke linestyle="thinThin"/>
            <v:shadow color="#868686"/>
            <v:textbox style="mso-next-textbox:#_x0000_s85477">
              <w:txbxContent>
                <w:p w:rsidR="00D62277" w:rsidRPr="007D4199" w:rsidRDefault="00D62277" w:rsidP="00D91B65">
                  <w:pPr>
                    <w:jc w:val="center"/>
                    <w:rPr>
                      <w:b/>
                      <w:color w:val="FFFFFF" w:themeColor="background1"/>
                      <w:lang w:val="es-ES"/>
                    </w:rPr>
                  </w:pPr>
                  <w:r>
                    <w:rPr>
                      <w:b/>
                      <w:color w:val="FFFFFF" w:themeColor="background1"/>
                      <w:lang w:val="es-ES"/>
                    </w:rPr>
                    <w:t>MANEJO ADECUADO EN LA EXPLOTACIÓN  DE MINAS DE  MATERIAL PÉTREO.</w:t>
                  </w:r>
                </w:p>
              </w:txbxContent>
            </v:textbox>
          </v:rect>
        </w:pict>
      </w:r>
    </w:p>
    <w:p w:rsidR="00D91B65" w:rsidRPr="00A23DE8" w:rsidRDefault="0018539D" w:rsidP="00D91B65">
      <w:pPr>
        <w:rPr>
          <w:sz w:val="24"/>
          <w:szCs w:val="24"/>
        </w:rPr>
      </w:pPr>
      <w:r w:rsidRPr="0018539D">
        <w:rPr>
          <w:noProof/>
          <w:sz w:val="24"/>
          <w:szCs w:val="24"/>
        </w:rPr>
        <w:pict>
          <v:roundrect id="_x0000_s85485" style="position:absolute;margin-left:24pt;margin-top:1.75pt;width:72.7pt;height:33.65pt;z-index:252644352" arcsize="10923f" fillcolor="#604878 [3208]" strokecolor="#604878 [3208]" strokeweight="10pt">
            <v:stroke linestyle="thinThin"/>
            <v:shadow color="#868686"/>
            <v:textbox style="mso-next-textbox:#_x0000_s85485">
              <w:txbxContent>
                <w:p w:rsidR="00D62277" w:rsidRDefault="00D62277" w:rsidP="00D91B65">
                  <w:pPr>
                    <w:jc w:val="center"/>
                  </w:pPr>
                  <w:r w:rsidRPr="00FE3645">
                    <w:rPr>
                      <w:color w:val="FFFFFF" w:themeColor="background1"/>
                    </w:rPr>
                    <w:t>CAUSA</w:t>
                  </w:r>
                  <w:r>
                    <w:rPr>
                      <w:color w:val="FFFFFF" w:themeColor="background1"/>
                    </w:rPr>
                    <w:t>S.</w:t>
                  </w:r>
                </w:p>
              </w:txbxContent>
            </v:textbox>
          </v:roundrect>
        </w:pict>
      </w:r>
    </w:p>
    <w:p w:rsidR="00D91B65" w:rsidRPr="00A23DE8" w:rsidRDefault="00D91B65" w:rsidP="00D91B65">
      <w:pPr>
        <w:rPr>
          <w:sz w:val="24"/>
          <w:szCs w:val="24"/>
        </w:rPr>
      </w:pPr>
    </w:p>
    <w:p w:rsidR="00D91B65" w:rsidRPr="00A23DE8" w:rsidRDefault="0018539D" w:rsidP="00D91B65">
      <w:pPr>
        <w:rPr>
          <w:sz w:val="24"/>
          <w:szCs w:val="24"/>
        </w:rPr>
      </w:pPr>
      <w:r w:rsidRPr="0018539D">
        <w:rPr>
          <w:noProof/>
          <w:sz w:val="24"/>
          <w:szCs w:val="24"/>
        </w:rPr>
        <w:pict>
          <v:roundrect id="_x0000_s85488" style="position:absolute;margin-left:502.1pt;margin-top:6.85pt;width:142.5pt;height:58pt;z-index:252647424" arcsize="10923f" fillcolor="#d86b77 [1941]" strokecolor="#d86b77 [1941]" strokeweight="1pt">
            <v:fill color2="#f2cdd1 [661]" angle="-45" focus="-50%" type="gradient"/>
            <v:shadow on="t" type="perspective" color="#4e141a [1605]" opacity=".5" offset="1pt" offset2="-3pt"/>
            <v:textbox style="mso-next-textbox:#_x0000_s85488">
              <w:txbxContent>
                <w:p w:rsidR="00D62277" w:rsidRPr="00962AF5" w:rsidRDefault="00D62277" w:rsidP="00D91B65">
                  <w:pPr>
                    <w:rPr>
                      <w:lang w:val="es-ES"/>
                    </w:rPr>
                  </w:pPr>
                  <w:r>
                    <w:rPr>
                      <w:lang w:val="es-ES"/>
                    </w:rPr>
                    <w:t>Alta  productividad y rentabilidad  en la explotación  minera.</w:t>
                  </w:r>
                </w:p>
              </w:txbxContent>
            </v:textbox>
          </v:roundrect>
        </w:pict>
      </w:r>
      <w:r w:rsidRPr="0018539D">
        <w:rPr>
          <w:noProof/>
          <w:sz w:val="24"/>
          <w:szCs w:val="24"/>
        </w:rPr>
        <w:pict>
          <v:roundrect id="_x0000_s85489" style="position:absolute;margin-left:284.6pt;margin-top:4.95pt;width:139.1pt;height:59.9pt;z-index:252648448" arcsize="10923f" fillcolor="#d86b77 [1941]" strokecolor="#d86b77 [1941]" strokeweight="1pt">
            <v:fill color2="#f2cdd1 [661]" angle="-45" focus="-50%" type="gradient"/>
            <v:shadow on="t" type="perspective" color="#4e141a [1605]" opacity=".5" offset="1pt" offset2="-3pt"/>
            <v:textbox style="mso-next-textbox:#_x0000_s85489">
              <w:txbxContent>
                <w:p w:rsidR="00D62277" w:rsidRPr="00962AF5" w:rsidRDefault="00D62277" w:rsidP="00D91B65">
                  <w:pPr>
                    <w:rPr>
                      <w:lang w:val="es-ES"/>
                    </w:rPr>
                  </w:pPr>
                  <w:r>
                    <w:rPr>
                      <w:lang w:val="es-ES"/>
                    </w:rPr>
                    <w:t xml:space="preserve">Explotación de  minas de material pétreo en forma técnica.  </w:t>
                  </w:r>
                </w:p>
              </w:txbxContent>
            </v:textbox>
          </v:roundrect>
        </w:pict>
      </w:r>
      <w:r w:rsidRPr="0018539D">
        <w:rPr>
          <w:noProof/>
          <w:sz w:val="24"/>
          <w:szCs w:val="24"/>
        </w:rPr>
        <w:pict>
          <v:roundrect id="_x0000_s85480" style="position:absolute;margin-left:9.8pt;margin-top:4.95pt;width:140.6pt;height:54.35pt;z-index:252639232" arcsize="10923f" fillcolor="#d86b77 [1941]" strokecolor="#d86b77 [1941]" strokeweight="1pt">
            <v:fill color2="#f2cdd1 [661]" angle="-45" focus="-50%" type="gradient"/>
            <v:shadow on="t" type="perspective" color="#4e141a [1605]" opacity=".5" offset="1pt" offset2="-3pt"/>
            <v:textbox style="mso-next-textbox:#_x0000_s85480">
              <w:txbxContent>
                <w:p w:rsidR="00D62277" w:rsidRPr="00962AF5" w:rsidRDefault="00D62277" w:rsidP="00D91B65">
                  <w:pPr>
                    <w:rPr>
                      <w:szCs w:val="20"/>
                      <w:lang w:val="es-ES"/>
                    </w:rPr>
                  </w:pPr>
                  <w:r>
                    <w:rPr>
                      <w:szCs w:val="20"/>
                      <w:lang w:val="es-ES"/>
                    </w:rPr>
                    <w:t>Bajo riesgo en la explotación  de minas.</w:t>
                  </w:r>
                </w:p>
              </w:txbxContent>
            </v:textbox>
          </v:roundrect>
        </w:pict>
      </w:r>
    </w:p>
    <w:p w:rsidR="00D91B65" w:rsidRPr="00A23DE8" w:rsidRDefault="00D91B65" w:rsidP="00D91B65">
      <w:pPr>
        <w:rPr>
          <w:sz w:val="24"/>
          <w:szCs w:val="24"/>
        </w:rPr>
      </w:pPr>
    </w:p>
    <w:p w:rsidR="00D91B65" w:rsidRPr="00A23DE8" w:rsidRDefault="0018539D" w:rsidP="00D91B65">
      <w:pPr>
        <w:tabs>
          <w:tab w:val="left" w:pos="5593"/>
        </w:tabs>
        <w:rPr>
          <w:sz w:val="24"/>
          <w:szCs w:val="24"/>
        </w:rPr>
      </w:pPr>
      <w:r w:rsidRPr="0018539D">
        <w:rPr>
          <w:noProof/>
          <w:sz w:val="24"/>
          <w:szCs w:val="24"/>
        </w:rPr>
        <w:pict>
          <v:roundrect id="_x0000_s85490" style="position:absolute;margin-left:475.85pt;margin-top:20.9pt;width:182pt;height:111.8pt;z-index:252649472" arcsize="10923f" fillcolor="#92d050">
            <v:textbox style="mso-next-textbox:#_x0000_s85490">
              <w:txbxContent>
                <w:p w:rsidR="00D62277" w:rsidRDefault="00D62277" w:rsidP="00D91B65">
                  <w:pPr>
                    <w:rPr>
                      <w:sz w:val="20"/>
                      <w:szCs w:val="20"/>
                      <w:lang w:val="es-ES"/>
                    </w:rPr>
                  </w:pPr>
                  <w:r w:rsidRPr="004C3648">
                    <w:rPr>
                      <w:sz w:val="20"/>
                      <w:szCs w:val="20"/>
                      <w:lang w:val="es-ES"/>
                    </w:rPr>
                    <w:t xml:space="preserve">100% de obreros  tienen </w:t>
                  </w:r>
                  <w:r>
                    <w:rPr>
                      <w:sz w:val="20"/>
                      <w:szCs w:val="20"/>
                      <w:lang w:val="es-ES"/>
                    </w:rPr>
                    <w:t xml:space="preserve">buenos </w:t>
                  </w:r>
                  <w:r w:rsidRPr="004C3648">
                    <w:rPr>
                      <w:sz w:val="20"/>
                      <w:szCs w:val="20"/>
                      <w:lang w:val="es-ES"/>
                    </w:rPr>
                    <w:t>rendimientos  por explotación artesanal.</w:t>
                  </w:r>
                </w:p>
                <w:p w:rsidR="00D62277" w:rsidRPr="004C3648" w:rsidRDefault="00D62277" w:rsidP="00D91B65">
                  <w:pPr>
                    <w:rPr>
                      <w:sz w:val="20"/>
                      <w:szCs w:val="20"/>
                      <w:lang w:val="es-ES"/>
                    </w:rPr>
                  </w:pPr>
                  <w:r>
                    <w:rPr>
                      <w:sz w:val="20"/>
                      <w:szCs w:val="20"/>
                      <w:lang w:val="es-ES"/>
                    </w:rPr>
                    <w:t>100%  de trabajadores perciben buenos  ingresos económicos por la venta de materiales pétreos.</w:t>
                  </w:r>
                </w:p>
              </w:txbxContent>
            </v:textbox>
          </v:roundrect>
        </w:pict>
      </w:r>
      <w:r w:rsidRPr="0018539D">
        <w:rPr>
          <w:noProof/>
          <w:sz w:val="24"/>
          <w:szCs w:val="24"/>
        </w:rPr>
        <w:pict>
          <v:roundrect id="_x0000_s85479" style="position:absolute;margin-left:9.8pt;margin-top:23.35pt;width:140.1pt;height:86.85pt;z-index:252638208" arcsize="10923f" fillcolor="#92d050">
            <v:textbox style="mso-next-textbox:#_x0000_s85479">
              <w:txbxContent>
                <w:p w:rsidR="00D62277" w:rsidRDefault="00D62277" w:rsidP="00D91B65">
                  <w:pPr>
                    <w:rPr>
                      <w:sz w:val="20"/>
                      <w:szCs w:val="20"/>
                      <w:lang w:val="es-ES"/>
                    </w:rPr>
                  </w:pPr>
                  <w:r w:rsidRPr="00962AF5">
                    <w:rPr>
                      <w:sz w:val="20"/>
                      <w:szCs w:val="20"/>
                      <w:lang w:val="es-ES"/>
                    </w:rPr>
                    <w:t>100%</w:t>
                  </w:r>
                  <w:r>
                    <w:rPr>
                      <w:sz w:val="20"/>
                      <w:szCs w:val="20"/>
                      <w:lang w:val="es-ES"/>
                    </w:rPr>
                    <w:t xml:space="preserve"> de los obreros trabajan con protección.</w:t>
                  </w:r>
                </w:p>
                <w:p w:rsidR="00D62277" w:rsidRPr="00962AF5" w:rsidRDefault="00D62277" w:rsidP="00D91B65">
                  <w:pPr>
                    <w:rPr>
                      <w:sz w:val="20"/>
                      <w:szCs w:val="20"/>
                      <w:lang w:val="es-ES"/>
                    </w:rPr>
                  </w:pPr>
                  <w:r>
                    <w:rPr>
                      <w:sz w:val="20"/>
                      <w:szCs w:val="20"/>
                      <w:lang w:val="es-ES"/>
                    </w:rPr>
                    <w:t xml:space="preserve">100%  de minas  cuentan con medidas de seguridad. </w:t>
                  </w:r>
                </w:p>
              </w:txbxContent>
            </v:textbox>
          </v:roundrect>
        </w:pict>
      </w:r>
      <w:r w:rsidRPr="0018539D">
        <w:rPr>
          <w:noProof/>
          <w:sz w:val="24"/>
          <w:szCs w:val="24"/>
        </w:rPr>
        <w:pict>
          <v:roundrect id="_x0000_s85483" style="position:absolute;margin-left:274.1pt;margin-top:23.35pt;width:162.55pt;height:82.35pt;z-index:252642304" arcsize="10923f" fillcolor="#92d050">
            <v:textbox style="mso-next-textbox:#_x0000_s85483">
              <w:txbxContent>
                <w:p w:rsidR="00D62277" w:rsidRDefault="00D62277" w:rsidP="00D91B65">
                  <w:pPr>
                    <w:rPr>
                      <w:sz w:val="20"/>
                      <w:szCs w:val="20"/>
                      <w:lang w:val="es-ES"/>
                    </w:rPr>
                  </w:pPr>
                  <w:r w:rsidRPr="004C3648">
                    <w:rPr>
                      <w:sz w:val="20"/>
                      <w:szCs w:val="20"/>
                      <w:lang w:val="es-ES"/>
                    </w:rPr>
                    <w:t>100% de los obreros tr</w:t>
                  </w:r>
                  <w:r>
                    <w:rPr>
                      <w:sz w:val="20"/>
                      <w:szCs w:val="20"/>
                      <w:lang w:val="es-ES"/>
                    </w:rPr>
                    <w:t>abajan con maquinaria</w:t>
                  </w:r>
                  <w:r w:rsidRPr="004C3648">
                    <w:rPr>
                      <w:sz w:val="20"/>
                      <w:szCs w:val="20"/>
                      <w:lang w:val="es-ES"/>
                    </w:rPr>
                    <w:t>.</w:t>
                  </w:r>
                </w:p>
                <w:p w:rsidR="00D62277" w:rsidRPr="004C3648" w:rsidRDefault="00D62277" w:rsidP="00D91B65">
                  <w:pPr>
                    <w:rPr>
                      <w:sz w:val="20"/>
                      <w:szCs w:val="20"/>
                      <w:lang w:val="es-ES"/>
                    </w:rPr>
                  </w:pPr>
                  <w:r>
                    <w:rPr>
                      <w:sz w:val="20"/>
                      <w:szCs w:val="20"/>
                      <w:lang w:val="es-ES"/>
                    </w:rPr>
                    <w:t>Explotación de materiales pétreos a escala alta</w:t>
                  </w:r>
                </w:p>
                <w:p w:rsidR="00D62277" w:rsidRDefault="00D62277" w:rsidP="00D91B65">
                  <w:pPr>
                    <w:rPr>
                      <w:szCs w:val="20"/>
                      <w:lang w:val="es-ES"/>
                    </w:rPr>
                  </w:pPr>
                </w:p>
                <w:p w:rsidR="00D62277" w:rsidRPr="004C3648" w:rsidRDefault="00D62277" w:rsidP="00D91B65">
                  <w:pPr>
                    <w:rPr>
                      <w:szCs w:val="20"/>
                      <w:lang w:val="es-ES"/>
                    </w:rPr>
                  </w:pPr>
                </w:p>
              </w:txbxContent>
            </v:textbox>
          </v:roundrect>
        </w:pict>
      </w:r>
      <w:r w:rsidR="00D91B65">
        <w:rPr>
          <w:sz w:val="24"/>
          <w:szCs w:val="24"/>
        </w:rPr>
        <w:tab/>
      </w:r>
    </w:p>
    <w:p w:rsidR="00D91B65" w:rsidRPr="00617D64" w:rsidRDefault="00D91B65" w:rsidP="00D91B65">
      <w:pPr>
        <w:tabs>
          <w:tab w:val="left" w:pos="2835"/>
        </w:tabs>
        <w:spacing w:after="0"/>
        <w:rPr>
          <w:b/>
          <w:color w:val="FF0000"/>
          <w:sz w:val="32"/>
          <w:szCs w:val="32"/>
        </w:rPr>
      </w:pPr>
      <w:r>
        <w:rPr>
          <w:b/>
          <w:color w:val="FF0000"/>
          <w:sz w:val="32"/>
          <w:szCs w:val="32"/>
        </w:rPr>
        <w:tab/>
      </w:r>
    </w:p>
    <w:p w:rsidR="00D91B65" w:rsidRDefault="00D91B65" w:rsidP="00D91B65">
      <w:pPr>
        <w:spacing w:after="0" w:line="240" w:lineRule="auto"/>
        <w:jc w:val="both"/>
        <w:rPr>
          <w:rFonts w:ascii="Arial" w:hAnsi="Arial" w:cs="Arial"/>
          <w:b/>
          <w:sz w:val="20"/>
          <w:szCs w:val="20"/>
        </w:rPr>
      </w:pPr>
    </w:p>
    <w:p w:rsidR="00D91B65" w:rsidRPr="00617D64" w:rsidRDefault="00D91B65" w:rsidP="00D91B65">
      <w:pPr>
        <w:spacing w:after="0" w:line="240" w:lineRule="auto"/>
        <w:jc w:val="both"/>
        <w:rPr>
          <w:rFonts w:ascii="Arial" w:hAnsi="Arial" w:cs="Arial"/>
          <w:b/>
          <w:sz w:val="20"/>
          <w:szCs w:val="20"/>
        </w:rPr>
      </w:pPr>
    </w:p>
    <w:p w:rsidR="00617D64" w:rsidRDefault="00617D64" w:rsidP="005144C8">
      <w:pPr>
        <w:pStyle w:val="indice"/>
        <w:rPr>
          <w:u w:val="none"/>
        </w:rPr>
      </w:pPr>
    </w:p>
    <w:p w:rsidR="00617D64" w:rsidRDefault="00617D64" w:rsidP="005144C8">
      <w:pPr>
        <w:pStyle w:val="indice"/>
        <w:rPr>
          <w:u w:val="none"/>
        </w:rPr>
      </w:pPr>
    </w:p>
    <w:p w:rsidR="001335BF" w:rsidRDefault="001335BF" w:rsidP="005144C8">
      <w:pPr>
        <w:pStyle w:val="indice"/>
        <w:rPr>
          <w:u w:val="none"/>
        </w:rPr>
      </w:pPr>
    </w:p>
    <w:p w:rsidR="005144C8" w:rsidRPr="00AE52AC" w:rsidRDefault="005144C8" w:rsidP="005144C8">
      <w:pPr>
        <w:pStyle w:val="indice"/>
      </w:pPr>
      <w:bookmarkStart w:id="323" w:name="_Toc356556280"/>
      <w:bookmarkStart w:id="324" w:name="_Toc356755811"/>
      <w:r w:rsidRPr="008F1A4F">
        <w:rPr>
          <w:u w:val="none"/>
        </w:rPr>
        <w:lastRenderedPageBreak/>
        <w:t>4.</w:t>
      </w:r>
      <w:r>
        <w:t xml:space="preserve"> </w:t>
      </w:r>
      <w:r w:rsidRPr="00AE52AC">
        <w:t>Área de producción y empleo</w:t>
      </w:r>
      <w:r w:rsidR="0054410D">
        <w:t>.</w:t>
      </w:r>
      <w:bookmarkEnd w:id="323"/>
      <w:bookmarkEnd w:id="324"/>
    </w:p>
    <w:p w:rsidR="005144C8" w:rsidRPr="00AE52AC" w:rsidRDefault="005144C8" w:rsidP="005144C8">
      <w:pPr>
        <w:pStyle w:val="Prrafodelista"/>
        <w:spacing w:after="0" w:line="240" w:lineRule="auto"/>
        <w:jc w:val="both"/>
        <w:rPr>
          <w:rFonts w:ascii="Arial" w:hAnsi="Arial" w:cs="Arial"/>
          <w:b/>
          <w:sz w:val="20"/>
          <w:szCs w:val="20"/>
          <w:u w:val="single"/>
        </w:rPr>
      </w:pPr>
    </w:p>
    <w:p w:rsidR="005144C8" w:rsidRPr="00AE52AC" w:rsidRDefault="005144C8" w:rsidP="00775DB3">
      <w:pPr>
        <w:pStyle w:val="Prrafodelista"/>
        <w:numPr>
          <w:ilvl w:val="0"/>
          <w:numId w:val="11"/>
        </w:numPr>
        <w:spacing w:after="0" w:line="240" w:lineRule="auto"/>
        <w:ind w:left="709" w:hanging="283"/>
        <w:jc w:val="both"/>
        <w:rPr>
          <w:rFonts w:ascii="Arial" w:hAnsi="Arial" w:cs="Arial"/>
          <w:b/>
          <w:sz w:val="20"/>
          <w:szCs w:val="20"/>
        </w:rPr>
      </w:pPr>
      <w:r w:rsidRPr="00AE52AC">
        <w:rPr>
          <w:rFonts w:ascii="Arial" w:hAnsi="Arial" w:cs="Arial"/>
          <w:b/>
          <w:sz w:val="20"/>
          <w:szCs w:val="20"/>
        </w:rPr>
        <w:t>Servicios de apoyo a la producción (riego)</w:t>
      </w:r>
      <w:r w:rsidR="0054410D">
        <w:rPr>
          <w:rFonts w:ascii="Arial" w:hAnsi="Arial" w:cs="Arial"/>
          <w:b/>
          <w:sz w:val="20"/>
          <w:szCs w:val="20"/>
        </w:rPr>
        <w:t>.</w:t>
      </w:r>
    </w:p>
    <w:p w:rsidR="005144C8" w:rsidRPr="00AE52AC" w:rsidRDefault="005144C8" w:rsidP="005144C8">
      <w:pPr>
        <w:pStyle w:val="Prrafodelista"/>
        <w:spacing w:after="0" w:line="240" w:lineRule="auto"/>
        <w:ind w:left="709"/>
        <w:jc w:val="both"/>
        <w:rPr>
          <w:rFonts w:ascii="Arial" w:hAnsi="Arial" w:cs="Arial"/>
          <w:b/>
          <w:sz w:val="20"/>
          <w:szCs w:val="20"/>
        </w:rPr>
      </w:pPr>
    </w:p>
    <w:p w:rsidR="005144C8" w:rsidRPr="00AE52AC" w:rsidRDefault="005144C8" w:rsidP="00775DB3">
      <w:pPr>
        <w:pStyle w:val="Prrafodelista"/>
        <w:numPr>
          <w:ilvl w:val="0"/>
          <w:numId w:val="25"/>
        </w:numPr>
        <w:spacing w:after="0" w:line="240" w:lineRule="auto"/>
        <w:ind w:left="709"/>
        <w:jc w:val="both"/>
        <w:rPr>
          <w:rFonts w:ascii="Arial" w:hAnsi="Arial" w:cs="Arial"/>
          <w:b/>
          <w:sz w:val="20"/>
          <w:szCs w:val="20"/>
        </w:rPr>
      </w:pPr>
      <w:r w:rsidRPr="00AE52AC">
        <w:rPr>
          <w:rFonts w:ascii="Arial" w:hAnsi="Arial" w:cs="Arial"/>
          <w:b/>
          <w:sz w:val="20"/>
          <w:szCs w:val="20"/>
        </w:rPr>
        <w:t>Análisis de la problemática</w:t>
      </w:r>
      <w:r w:rsidR="0054410D">
        <w:rPr>
          <w:rFonts w:ascii="Arial" w:hAnsi="Arial" w:cs="Arial"/>
          <w:b/>
          <w:sz w:val="20"/>
          <w:szCs w:val="20"/>
        </w:rPr>
        <w:t>.</w:t>
      </w:r>
    </w:p>
    <w:p w:rsidR="005144C8" w:rsidRPr="005144C8" w:rsidRDefault="005144C8" w:rsidP="005144C8">
      <w:pPr>
        <w:spacing w:after="0" w:line="240" w:lineRule="auto"/>
        <w:jc w:val="both"/>
        <w:rPr>
          <w:rFonts w:ascii="Arial" w:hAnsi="Arial" w:cs="Arial"/>
          <w:b/>
          <w:sz w:val="20"/>
          <w:szCs w:val="20"/>
        </w:rPr>
      </w:pPr>
    </w:p>
    <w:p w:rsidR="0086152A" w:rsidRDefault="0086152A" w:rsidP="0086152A">
      <w:pPr>
        <w:rPr>
          <w:rFonts w:ascii="Arial" w:hAnsi="Arial" w:cs="Arial"/>
          <w:b/>
          <w:sz w:val="20"/>
          <w:szCs w:val="20"/>
        </w:rPr>
      </w:pPr>
    </w:p>
    <w:p w:rsidR="0086152A" w:rsidRDefault="0018539D" w:rsidP="0086152A">
      <w:pPr>
        <w:rPr>
          <w:rFonts w:ascii="Arial" w:hAnsi="Arial" w:cs="Arial"/>
          <w:b/>
          <w:sz w:val="20"/>
          <w:szCs w:val="20"/>
        </w:rPr>
      </w:pPr>
      <w:r>
        <w:rPr>
          <w:rFonts w:ascii="Arial" w:hAnsi="Arial" w:cs="Arial"/>
          <w:b/>
          <w:noProof/>
          <w:sz w:val="20"/>
          <w:szCs w:val="20"/>
          <w:lang w:val="es-ES" w:eastAsia="es-ES"/>
        </w:rPr>
        <w:pict>
          <v:rect id="_x0000_s85224" style="position:absolute;margin-left:191.05pt;margin-top:-22.45pt;width:293.65pt;height:24.35pt;z-index:252426240" fillcolor="yellow" strokecolor="#8dc182 [1943]" strokeweight="1pt">
            <v:fill color2="#d9ead5 [663]"/>
            <v:shadow on="t" type="perspective" color="#264221 [1607]" opacity=".5" offset="1pt" offset2="-3pt"/>
            <v:textbox style="mso-next-textbox:#_x0000_s85224">
              <w:txbxContent>
                <w:p w:rsidR="00D62277" w:rsidRPr="008665D2" w:rsidRDefault="00D62277" w:rsidP="0086152A">
                  <w:pPr>
                    <w:jc w:val="center"/>
                    <w:rPr>
                      <w:b/>
                    </w:rPr>
                  </w:pPr>
                  <w:r>
                    <w:rPr>
                      <w:b/>
                    </w:rPr>
                    <w:t xml:space="preserve">BAJA </w:t>
                  </w:r>
                  <w:r w:rsidRPr="008665D2">
                    <w:rPr>
                      <w:b/>
                    </w:rPr>
                    <w:t>PRODUCCIÓN Y PRODUCTIVIDAD AGROPECUARIA</w:t>
                  </w:r>
                </w:p>
                <w:p w:rsidR="00D62277" w:rsidRPr="00382A9A" w:rsidRDefault="00D62277" w:rsidP="0086152A"/>
              </w:txbxContent>
            </v:textbox>
          </v:rect>
        </w:pict>
      </w:r>
    </w:p>
    <w:p w:rsidR="0086152A" w:rsidRDefault="0018539D" w:rsidP="0086152A">
      <w:pPr>
        <w:rPr>
          <w:rFonts w:ascii="Arial" w:hAnsi="Arial" w:cs="Arial"/>
          <w:b/>
          <w:sz w:val="20"/>
          <w:szCs w:val="20"/>
        </w:rPr>
      </w:pPr>
      <w:r>
        <w:rPr>
          <w:rFonts w:ascii="Arial" w:hAnsi="Arial" w:cs="Arial"/>
          <w:b/>
          <w:noProof/>
          <w:sz w:val="20"/>
          <w:szCs w:val="20"/>
          <w:lang w:val="es-ES" w:eastAsia="es-ES"/>
        </w:rPr>
        <w:pict>
          <v:roundrect id="_x0000_s85225" style="position:absolute;margin-left:-2.95pt;margin-top:.45pt;width:76.1pt;height:35pt;z-index:252427264" arcsize="10923f" fillcolor="#1b587c [3206]" strokecolor="#1b587c [3206]" strokeweight="10pt">
            <v:stroke linestyle="thinThin"/>
            <v:shadow color="#868686"/>
            <v:textbox style="mso-next-textbox:#_x0000_s85225">
              <w:txbxContent>
                <w:p w:rsidR="00D62277" w:rsidRPr="00DE4B65" w:rsidRDefault="00D62277" w:rsidP="0086152A">
                  <w:pPr>
                    <w:jc w:val="center"/>
                    <w:rPr>
                      <w:b/>
                      <w:color w:val="FFFFFF" w:themeColor="background1"/>
                    </w:rPr>
                  </w:pPr>
                  <w:r w:rsidRPr="00DE4B65">
                    <w:rPr>
                      <w:b/>
                      <w:color w:val="FFFFFF" w:themeColor="background1"/>
                    </w:rPr>
                    <w:t>EFECTO</w:t>
                  </w:r>
                </w:p>
              </w:txbxContent>
            </v:textbox>
          </v:roundrect>
        </w:pict>
      </w:r>
    </w:p>
    <w:p w:rsidR="0086152A" w:rsidRDefault="0086152A" w:rsidP="0086152A">
      <w:pPr>
        <w:rPr>
          <w:rFonts w:ascii="Arial" w:hAnsi="Arial" w:cs="Arial"/>
          <w:b/>
          <w:sz w:val="20"/>
          <w:szCs w:val="20"/>
        </w:rPr>
      </w:pPr>
    </w:p>
    <w:p w:rsidR="0086152A" w:rsidRDefault="0018539D" w:rsidP="0086152A">
      <w:pPr>
        <w:rPr>
          <w:rFonts w:ascii="Arial" w:hAnsi="Arial" w:cs="Arial"/>
          <w:b/>
          <w:sz w:val="20"/>
          <w:szCs w:val="20"/>
        </w:rPr>
      </w:pPr>
      <w:r>
        <w:rPr>
          <w:rFonts w:ascii="Arial" w:hAnsi="Arial" w:cs="Arial"/>
          <w:b/>
          <w:noProof/>
          <w:sz w:val="20"/>
          <w:szCs w:val="20"/>
          <w:lang w:val="es-ES" w:eastAsia="es-ES"/>
        </w:rPr>
        <w:pict>
          <v:roundrect id="_x0000_s85226" style="position:absolute;margin-left:-9.4pt;margin-top:1.85pt;width:116.7pt;height:38.85pt;z-index:252428288" arcsize="10923f" fillcolor="#9f87b7 [1944]" strokecolor="#9f87b7 [1944]" strokeweight="1pt">
            <v:fill color2="#dfd7e7 [664]" angle="-45" focus="-50%" type="gradient"/>
            <v:shadow on="t" type="perspective" color="#2f233b [1608]" opacity=".5" offset="1pt" offset2="-3pt"/>
            <v:textbox style="mso-next-textbox:#_x0000_s85226">
              <w:txbxContent>
                <w:p w:rsidR="00D62277" w:rsidRDefault="00D62277" w:rsidP="0086152A">
                  <w:pPr>
                    <w:jc w:val="center"/>
                  </w:pPr>
                  <w:r>
                    <w:t>Conflictos sociales.</w:t>
                  </w:r>
                </w:p>
                <w:p w:rsidR="00D62277" w:rsidRPr="00382A9A" w:rsidRDefault="00D62277" w:rsidP="0086152A">
                  <w:pPr>
                    <w:rPr>
                      <w:szCs w:val="20"/>
                    </w:rPr>
                  </w:pPr>
                </w:p>
              </w:txbxContent>
            </v:textbox>
          </v:roundrect>
        </w:pict>
      </w:r>
      <w:r>
        <w:rPr>
          <w:rFonts w:ascii="Arial" w:hAnsi="Arial" w:cs="Arial"/>
          <w:b/>
          <w:noProof/>
          <w:sz w:val="20"/>
          <w:szCs w:val="20"/>
          <w:lang w:val="es-ES" w:eastAsia="es-ES"/>
        </w:rPr>
        <w:pict>
          <v:roundrect id="_x0000_s85227" style="position:absolute;margin-left:264.95pt;margin-top:1.85pt;width:124.65pt;height:38.85pt;z-index:252429312" arcsize="10923f" fillcolor="#9f87b7 [1944]" strokecolor="#9f87b7 [1944]" strokeweight="1pt">
            <v:fill color2="#dfd7e7 [664]" angle="-45" focus="-50%" type="gradient"/>
            <v:shadow on="t" type="perspective" color="#2f233b [1608]" opacity=".5" offset="1pt" offset2="-3pt"/>
            <v:textbox style="mso-next-textbox:#_x0000_s85227">
              <w:txbxContent>
                <w:p w:rsidR="00D62277" w:rsidRDefault="00D62277" w:rsidP="0086152A">
                  <w:pPr>
                    <w:jc w:val="center"/>
                  </w:pPr>
                  <w:r>
                    <w:t>Erosión de los suelos.</w:t>
                  </w:r>
                </w:p>
                <w:p w:rsidR="00D62277" w:rsidRPr="001177A0" w:rsidRDefault="00D62277" w:rsidP="0086152A">
                  <w:pPr>
                    <w:rPr>
                      <w:sz w:val="20"/>
                      <w:szCs w:val="20"/>
                    </w:rPr>
                  </w:pPr>
                </w:p>
              </w:txbxContent>
            </v:textbox>
          </v:roundrect>
        </w:pict>
      </w:r>
      <w:r>
        <w:rPr>
          <w:rFonts w:ascii="Arial" w:hAnsi="Arial" w:cs="Arial"/>
          <w:b/>
          <w:noProof/>
          <w:sz w:val="20"/>
          <w:szCs w:val="20"/>
          <w:lang w:val="es-ES" w:eastAsia="es-ES"/>
        </w:rPr>
        <w:pict>
          <v:roundrect id="_x0000_s85228" style="position:absolute;margin-left:511.5pt;margin-top:1.85pt;width:143pt;height:38.85pt;z-index:252430336" arcsize="10923f" fillcolor="#9f87b7 [1944]" strokecolor="#9f87b7 [1944]" strokeweight="1pt">
            <v:fill color2="#dfd7e7 [664]" angle="-45" focus="-50%" type="gradient"/>
            <v:shadow on="t" type="perspective" color="#2f233b [1608]" opacity=".5" offset="1pt" offset2="-3pt"/>
            <v:textbox style="mso-next-textbox:#_x0000_s85228">
              <w:txbxContent>
                <w:p w:rsidR="00D62277" w:rsidRDefault="00D62277" w:rsidP="0086152A">
                  <w:pPr>
                    <w:jc w:val="center"/>
                  </w:pPr>
                  <w:r>
                    <w:t>Desvalorización de las tierras.</w:t>
                  </w:r>
                </w:p>
                <w:p w:rsidR="00D62277" w:rsidRPr="00382A9A" w:rsidRDefault="00D62277" w:rsidP="0086152A">
                  <w:pPr>
                    <w:rPr>
                      <w:szCs w:val="20"/>
                    </w:rPr>
                  </w:pPr>
                </w:p>
              </w:txbxContent>
            </v:textbox>
          </v:roundrect>
        </w:pict>
      </w:r>
    </w:p>
    <w:p w:rsidR="0086152A" w:rsidRDefault="0086152A" w:rsidP="0086152A">
      <w:pPr>
        <w:rPr>
          <w:rFonts w:ascii="Arial" w:hAnsi="Arial" w:cs="Arial"/>
          <w:b/>
          <w:sz w:val="20"/>
          <w:szCs w:val="20"/>
        </w:rPr>
      </w:pPr>
    </w:p>
    <w:p w:rsidR="0086152A" w:rsidRDefault="0018539D" w:rsidP="0086152A">
      <w:pPr>
        <w:rPr>
          <w:rFonts w:ascii="Arial" w:hAnsi="Arial" w:cs="Arial"/>
          <w:b/>
          <w:sz w:val="20"/>
          <w:szCs w:val="20"/>
        </w:rPr>
      </w:pPr>
      <w:r>
        <w:rPr>
          <w:rFonts w:ascii="Arial" w:hAnsi="Arial" w:cs="Arial"/>
          <w:b/>
          <w:noProof/>
          <w:sz w:val="20"/>
          <w:szCs w:val="20"/>
          <w:lang w:val="es-ES" w:eastAsia="es-ES"/>
        </w:rPr>
        <w:pict>
          <v:roundrect id="_x0000_s85230" style="position:absolute;margin-left:-3.85pt;margin-top:9.85pt;width:77pt;height:31.75pt;z-index:252432384" arcsize="10923f" fillcolor="#604878 [3208]" strokecolor="#604878 [3208]" strokeweight="10pt">
            <v:stroke linestyle="thinThin"/>
            <v:shadow color="#868686"/>
            <v:textbox style="mso-next-textbox:#_x0000_s85230">
              <w:txbxContent>
                <w:p w:rsidR="00D62277" w:rsidRDefault="00D62277" w:rsidP="0086152A">
                  <w:pPr>
                    <w:jc w:val="center"/>
                  </w:pPr>
                  <w:r w:rsidRPr="00FE3645">
                    <w:rPr>
                      <w:color w:val="FFFFFF" w:themeColor="background1"/>
                    </w:rPr>
                    <w:t>CAUSA</w:t>
                  </w:r>
                </w:p>
              </w:txbxContent>
            </v:textbox>
          </v:roundrect>
        </w:pict>
      </w:r>
      <w:r>
        <w:rPr>
          <w:rFonts w:ascii="Arial" w:hAnsi="Arial" w:cs="Arial"/>
          <w:b/>
          <w:noProof/>
          <w:sz w:val="20"/>
          <w:szCs w:val="20"/>
          <w:lang w:val="es-ES" w:eastAsia="es-ES"/>
        </w:rPr>
        <w:pict>
          <v:rect id="_x0000_s85229" style="position:absolute;margin-left:219.2pt;margin-top:8.9pt;width:222.8pt;height:32.7pt;z-index:252431360" fillcolor="#9f2936 [3205]" strokecolor="#9f2936 [3205]" strokeweight="10pt">
            <v:stroke linestyle="thinThin"/>
            <v:shadow color="#868686"/>
            <v:textbox style="mso-next-textbox:#_x0000_s85229">
              <w:txbxContent>
                <w:p w:rsidR="00D62277" w:rsidRPr="00CF7439" w:rsidRDefault="00D62277" w:rsidP="0086152A">
                  <w:pPr>
                    <w:rPr>
                      <w:b/>
                      <w:color w:val="FFFFFF" w:themeColor="background1"/>
                    </w:rPr>
                  </w:pPr>
                  <w:r>
                    <w:rPr>
                      <w:b/>
                      <w:color w:val="FFFFFF" w:themeColor="background1"/>
                    </w:rPr>
                    <w:t>USO I</w:t>
                  </w:r>
                  <w:r w:rsidRPr="00CF7439">
                    <w:rPr>
                      <w:b/>
                      <w:color w:val="FFFFFF" w:themeColor="background1"/>
                    </w:rPr>
                    <w:t>NADECUADO DEL AGUA DE RIEGO</w:t>
                  </w:r>
                  <w:r>
                    <w:rPr>
                      <w:b/>
                      <w:color w:val="FFFFFF" w:themeColor="background1"/>
                    </w:rPr>
                    <w:t>.</w:t>
                  </w:r>
                </w:p>
                <w:p w:rsidR="00D62277" w:rsidRPr="00CF7439" w:rsidRDefault="00D62277" w:rsidP="0086152A"/>
              </w:txbxContent>
            </v:textbox>
          </v:rect>
        </w:pict>
      </w:r>
    </w:p>
    <w:p w:rsidR="0086152A" w:rsidRDefault="0086152A" w:rsidP="0086152A">
      <w:pPr>
        <w:rPr>
          <w:rFonts w:ascii="Arial" w:hAnsi="Arial" w:cs="Arial"/>
          <w:b/>
          <w:sz w:val="20"/>
          <w:szCs w:val="20"/>
        </w:rPr>
      </w:pPr>
    </w:p>
    <w:p w:rsidR="0086152A" w:rsidRDefault="0018539D" w:rsidP="0086152A">
      <w:pPr>
        <w:rPr>
          <w:rFonts w:ascii="Arial" w:hAnsi="Arial" w:cs="Arial"/>
          <w:b/>
          <w:sz w:val="20"/>
          <w:szCs w:val="20"/>
        </w:rPr>
      </w:pPr>
      <w:r>
        <w:rPr>
          <w:rFonts w:ascii="Arial" w:hAnsi="Arial" w:cs="Arial"/>
          <w:b/>
          <w:noProof/>
          <w:sz w:val="20"/>
          <w:szCs w:val="20"/>
          <w:lang w:val="es-ES" w:eastAsia="es-ES"/>
        </w:rPr>
        <w:pict>
          <v:roundrect id="_x0000_s85231" style="position:absolute;margin-left:-2.95pt;margin-top:11.95pt;width:128.45pt;height:54.95pt;z-index:252433408" arcsize="10923f" fillcolor="#d86b77 [1941]" strokecolor="#d86b77 [1941]" strokeweight="1pt">
            <v:fill color2="#f2cdd1 [661]" angle="-45" focus="-50%" type="gradient"/>
            <v:shadow on="t" type="perspective" color="#4e141a [1605]" opacity=".5" offset="1pt" offset2="-3pt"/>
            <v:textbox style="mso-next-textbox:#_x0000_s85231">
              <w:txbxContent>
                <w:p w:rsidR="00D62277" w:rsidRDefault="00D62277" w:rsidP="0086152A">
                  <w:r>
                    <w:t>Débil  capacidad organizativa de junta de riego.</w:t>
                  </w:r>
                </w:p>
                <w:p w:rsidR="00D62277" w:rsidRPr="00382A9A" w:rsidRDefault="00D62277" w:rsidP="0086152A">
                  <w:pPr>
                    <w:rPr>
                      <w:szCs w:val="20"/>
                    </w:rPr>
                  </w:pPr>
                </w:p>
              </w:txbxContent>
            </v:textbox>
          </v:roundrect>
        </w:pict>
      </w:r>
      <w:r w:rsidRPr="0018539D">
        <w:rPr>
          <w:noProof/>
          <w:sz w:val="24"/>
          <w:szCs w:val="24"/>
        </w:rPr>
        <w:pict>
          <v:roundrect id="_x0000_s85234" style="position:absolute;margin-left:521.9pt;margin-top:16pt;width:132.6pt;height:61.2pt;z-index:252436480" arcsize="10923f" fillcolor="#d86b77 [1941]" strokecolor="#d86b77 [1941]" strokeweight="1pt">
            <v:fill color2="#f2cdd1 [661]" angle="-45" focus="-50%" type="gradient"/>
            <v:shadow on="t" type="perspective" color="#4e141a [1605]" opacity=".5" offset="1pt" offset2="-3pt"/>
            <v:textbox style="mso-next-textbox:#_x0000_s85234">
              <w:txbxContent>
                <w:p w:rsidR="00D62277" w:rsidRDefault="00D62277" w:rsidP="0086152A">
                  <w:r>
                    <w:t>Ineficiente apoyo  de las instituciones rectoras de agua.</w:t>
                  </w:r>
                </w:p>
                <w:p w:rsidR="00D62277" w:rsidRPr="00DB38CD" w:rsidRDefault="00D62277" w:rsidP="0086152A"/>
              </w:txbxContent>
            </v:textbox>
          </v:roundrect>
        </w:pict>
      </w:r>
      <w:r>
        <w:rPr>
          <w:rFonts w:ascii="Arial" w:hAnsi="Arial" w:cs="Arial"/>
          <w:b/>
          <w:noProof/>
          <w:sz w:val="20"/>
          <w:szCs w:val="20"/>
          <w:lang w:val="es-ES" w:eastAsia="es-ES"/>
        </w:rPr>
        <w:pict>
          <v:roundrect id="_x0000_s85232" style="position:absolute;margin-left:257.95pt;margin-top:11.95pt;width:144.2pt;height:54.95pt;z-index:252434432" arcsize="10923f" fillcolor="#d86b77 [1941]" strokecolor="#d86b77 [1941]" strokeweight="1pt">
            <v:fill color2="#f2cdd1 [661]" angle="-45" focus="-50%" type="gradient"/>
            <v:shadow on="t" type="perspective" color="#4e141a [1605]" opacity=".5" offset="1pt" offset2="-3pt"/>
            <v:textbox style="mso-next-textbox:#_x0000_s85232">
              <w:txbxContent>
                <w:p w:rsidR="00D62277" w:rsidRDefault="00D62277" w:rsidP="0086152A">
                  <w:r>
                    <w:t>Limitada infraestructura de los sistemas de riego.</w:t>
                  </w:r>
                </w:p>
                <w:p w:rsidR="00D62277" w:rsidRPr="00DB38CD" w:rsidRDefault="00D62277" w:rsidP="0086152A"/>
              </w:txbxContent>
            </v:textbox>
          </v:roundrect>
        </w:pict>
      </w:r>
    </w:p>
    <w:p w:rsidR="0086152A" w:rsidRDefault="0086152A" w:rsidP="0086152A">
      <w:pPr>
        <w:rPr>
          <w:rFonts w:ascii="Arial" w:hAnsi="Arial" w:cs="Arial"/>
          <w:b/>
          <w:sz w:val="20"/>
          <w:szCs w:val="20"/>
        </w:rPr>
      </w:pPr>
    </w:p>
    <w:p w:rsidR="0086152A" w:rsidRDefault="0086152A" w:rsidP="0086152A">
      <w:pPr>
        <w:rPr>
          <w:rFonts w:ascii="Arial" w:hAnsi="Arial" w:cs="Arial"/>
          <w:b/>
          <w:sz w:val="20"/>
          <w:szCs w:val="20"/>
        </w:rPr>
      </w:pPr>
    </w:p>
    <w:p w:rsidR="0086152A" w:rsidRDefault="0018539D" w:rsidP="0086152A">
      <w:pPr>
        <w:rPr>
          <w:rFonts w:ascii="Arial" w:hAnsi="Arial" w:cs="Arial"/>
          <w:b/>
          <w:sz w:val="20"/>
          <w:szCs w:val="20"/>
        </w:rPr>
      </w:pPr>
      <w:r w:rsidRPr="0018539D">
        <w:rPr>
          <w:noProof/>
          <w:sz w:val="24"/>
          <w:szCs w:val="24"/>
        </w:rPr>
        <w:pict>
          <v:roundrect id="_x0000_s85233" style="position:absolute;margin-left:-9.4pt;margin-top:15pt;width:149.4pt;height:141pt;z-index:252435456" arcsize="10923f" fillcolor="#f9b268 [1940]">
            <v:textbox style="mso-next-textbox:#_x0000_s85233">
              <w:txbxContent>
                <w:p w:rsidR="00D62277" w:rsidRPr="00DE1D7E" w:rsidRDefault="00D62277" w:rsidP="0086152A">
                  <w:pPr>
                    <w:rPr>
                      <w:sz w:val="20"/>
                      <w:szCs w:val="20"/>
                    </w:rPr>
                  </w:pPr>
                  <w:r w:rsidRPr="00DE1D7E">
                    <w:rPr>
                      <w:sz w:val="20"/>
                      <w:szCs w:val="20"/>
                    </w:rPr>
                    <w:t>El 100% de las juntas de regantes no administran eficiente sus sistemas</w:t>
                  </w:r>
                </w:p>
                <w:p w:rsidR="00D62277" w:rsidRPr="00DE1D7E" w:rsidRDefault="00D62277" w:rsidP="0086152A">
                  <w:pPr>
                    <w:rPr>
                      <w:sz w:val="20"/>
                      <w:szCs w:val="20"/>
                    </w:rPr>
                  </w:pPr>
                  <w:r w:rsidRPr="00DE1D7E">
                    <w:rPr>
                      <w:sz w:val="20"/>
                      <w:szCs w:val="20"/>
                    </w:rPr>
                    <w:t>1 junta de usuarios en cada comunidad.</w:t>
                  </w:r>
                </w:p>
                <w:p w:rsidR="00D62277" w:rsidRPr="00DE1D7E" w:rsidRDefault="00D62277" w:rsidP="0086152A">
                  <w:pPr>
                    <w:rPr>
                      <w:sz w:val="20"/>
                      <w:szCs w:val="20"/>
                    </w:rPr>
                  </w:pPr>
                  <w:r w:rsidRPr="00DE1D7E">
                    <w:rPr>
                      <w:sz w:val="20"/>
                      <w:szCs w:val="20"/>
                    </w:rPr>
                    <w:t>100 % de la junta de regantes no dispone de aguatero.</w:t>
                  </w:r>
                </w:p>
                <w:p w:rsidR="00D62277" w:rsidRPr="00DB38CD" w:rsidRDefault="00D62277" w:rsidP="0086152A">
                  <w:pPr>
                    <w:rPr>
                      <w:szCs w:val="20"/>
                    </w:rPr>
                  </w:pPr>
                </w:p>
              </w:txbxContent>
            </v:textbox>
          </v:roundrect>
        </w:pict>
      </w:r>
      <w:r w:rsidRPr="0018539D">
        <w:rPr>
          <w:noProof/>
          <w:sz w:val="24"/>
          <w:szCs w:val="24"/>
        </w:rPr>
        <w:pict>
          <v:roundrect id="_x0000_s85235" style="position:absolute;margin-left:205.4pt;margin-top:8.6pt;width:250.95pt;height:147.4pt;z-index:252437504" arcsize="10923f" fillcolor="#f9b268 [1940]">
            <v:textbox style="mso-next-textbox:#_x0000_s85235">
              <w:txbxContent>
                <w:p w:rsidR="00D62277" w:rsidRPr="00DE1D7E" w:rsidRDefault="00D62277" w:rsidP="0086152A">
                  <w:pPr>
                    <w:rPr>
                      <w:sz w:val="20"/>
                      <w:szCs w:val="20"/>
                    </w:rPr>
                  </w:pPr>
                  <w:r w:rsidRPr="00DE1D7E">
                    <w:rPr>
                      <w:sz w:val="20"/>
                      <w:szCs w:val="20"/>
                    </w:rPr>
                    <w:t>1200  m. de  canales de riego no están  revestidos.</w:t>
                  </w:r>
                </w:p>
                <w:p w:rsidR="00D62277" w:rsidRPr="00DE1D7E" w:rsidRDefault="00D62277" w:rsidP="0086152A">
                  <w:pPr>
                    <w:rPr>
                      <w:sz w:val="20"/>
                      <w:szCs w:val="20"/>
                    </w:rPr>
                  </w:pPr>
                  <w:r w:rsidRPr="00DE1D7E">
                    <w:rPr>
                      <w:sz w:val="20"/>
                      <w:szCs w:val="20"/>
                    </w:rPr>
                    <w:t>El 95% de productores  no cuentan con sistema de riego  tecnificado.</w:t>
                  </w:r>
                </w:p>
                <w:p w:rsidR="00D62277" w:rsidRPr="00DE1D7E" w:rsidRDefault="00D62277" w:rsidP="0086152A">
                  <w:pPr>
                    <w:rPr>
                      <w:sz w:val="20"/>
                      <w:szCs w:val="20"/>
                    </w:rPr>
                  </w:pPr>
                  <w:r w:rsidRPr="00DE1D7E">
                    <w:rPr>
                      <w:sz w:val="20"/>
                      <w:szCs w:val="20"/>
                    </w:rPr>
                    <w:t xml:space="preserve">1500  ha. </w:t>
                  </w:r>
                  <w:proofErr w:type="gramStart"/>
                  <w:r w:rsidRPr="00DE1D7E">
                    <w:rPr>
                      <w:sz w:val="20"/>
                      <w:szCs w:val="20"/>
                    </w:rPr>
                    <w:t>de</w:t>
                  </w:r>
                  <w:proofErr w:type="gramEnd"/>
                  <w:r w:rsidRPr="00DE1D7E">
                    <w:rPr>
                      <w:sz w:val="20"/>
                      <w:szCs w:val="20"/>
                    </w:rPr>
                    <w:t xml:space="preserve"> suelo destinado a la producción agropecuaria  no dispone de agua de riego</w:t>
                  </w:r>
                </w:p>
                <w:p w:rsidR="00D62277" w:rsidRPr="00DE1D7E" w:rsidRDefault="00D62277" w:rsidP="0086152A">
                  <w:pPr>
                    <w:rPr>
                      <w:sz w:val="20"/>
                      <w:szCs w:val="20"/>
                    </w:rPr>
                  </w:pPr>
                  <w:r w:rsidRPr="00DE1D7E">
                    <w:rPr>
                      <w:sz w:val="20"/>
                      <w:szCs w:val="20"/>
                    </w:rPr>
                    <w:t xml:space="preserve"> El 80% de los productores desconocen de nuevas técnicas de riego. </w:t>
                  </w:r>
                </w:p>
                <w:p w:rsidR="00D62277" w:rsidRDefault="00D62277" w:rsidP="0086152A"/>
                <w:p w:rsidR="00D62277" w:rsidRDefault="00D62277" w:rsidP="0086152A"/>
                <w:p w:rsidR="00D62277" w:rsidRDefault="00D62277" w:rsidP="0086152A"/>
                <w:p w:rsidR="00D62277" w:rsidRPr="00DB38CD" w:rsidRDefault="00D62277" w:rsidP="0086152A"/>
              </w:txbxContent>
            </v:textbox>
          </v:roundrect>
        </w:pict>
      </w:r>
    </w:p>
    <w:p w:rsidR="0086152A" w:rsidRDefault="0018539D" w:rsidP="0086152A">
      <w:pPr>
        <w:rPr>
          <w:rFonts w:ascii="Arial" w:hAnsi="Arial" w:cs="Arial"/>
          <w:b/>
          <w:sz w:val="20"/>
          <w:szCs w:val="20"/>
        </w:rPr>
      </w:pPr>
      <w:r w:rsidRPr="0018539D">
        <w:rPr>
          <w:noProof/>
          <w:sz w:val="24"/>
          <w:szCs w:val="24"/>
        </w:rPr>
        <w:pict>
          <v:roundrect id="_x0000_s85236" style="position:absolute;margin-left:514.55pt;margin-top:.75pt;width:139.95pt;height:124.5pt;z-index:252438528" arcsize="10923f" fillcolor="#f9b268 [1940]">
            <v:textbox style="mso-next-textbox:#_x0000_s85236">
              <w:txbxContent>
                <w:p w:rsidR="00D62277" w:rsidRPr="00DE1D7E" w:rsidRDefault="00D62277" w:rsidP="0086152A">
                  <w:pPr>
                    <w:rPr>
                      <w:sz w:val="20"/>
                      <w:szCs w:val="20"/>
                    </w:rPr>
                  </w:pPr>
                  <w:r w:rsidRPr="00DE1D7E">
                    <w:rPr>
                      <w:sz w:val="20"/>
                      <w:szCs w:val="20"/>
                    </w:rPr>
                    <w:t>El 70% de los sistemas cuentan  con adjudicación de agua.</w:t>
                  </w:r>
                </w:p>
                <w:p w:rsidR="00D62277" w:rsidRPr="00DE1D7E" w:rsidRDefault="00D62277" w:rsidP="0086152A">
                  <w:pPr>
                    <w:rPr>
                      <w:sz w:val="20"/>
                      <w:szCs w:val="20"/>
                    </w:rPr>
                  </w:pPr>
                  <w:r w:rsidRPr="00DE1D7E">
                    <w:rPr>
                      <w:sz w:val="20"/>
                      <w:szCs w:val="20"/>
                    </w:rPr>
                    <w:t xml:space="preserve">Población con limitada gestión para la conservación del recurso hídrico. </w:t>
                  </w:r>
                </w:p>
                <w:p w:rsidR="00D62277" w:rsidRPr="00B354CF" w:rsidRDefault="00D62277" w:rsidP="0086152A">
                  <w:pPr>
                    <w:rPr>
                      <w:lang w:val="es-ES"/>
                    </w:rPr>
                  </w:pPr>
                </w:p>
                <w:p w:rsidR="00D62277" w:rsidRPr="00B354CF" w:rsidRDefault="00D62277" w:rsidP="0086152A">
                  <w:pPr>
                    <w:rPr>
                      <w:lang w:val="es-ES"/>
                    </w:rPr>
                  </w:pPr>
                </w:p>
                <w:p w:rsidR="00D62277" w:rsidRPr="00CF7439" w:rsidRDefault="00D62277" w:rsidP="0086152A">
                  <w:pPr>
                    <w:rPr>
                      <w:szCs w:val="18"/>
                    </w:rPr>
                  </w:pPr>
                </w:p>
              </w:txbxContent>
            </v:textbox>
          </v:roundrect>
        </w:pict>
      </w:r>
    </w:p>
    <w:p w:rsidR="0086152A" w:rsidRDefault="0086152A" w:rsidP="0086152A">
      <w:pPr>
        <w:rPr>
          <w:rFonts w:ascii="Arial" w:hAnsi="Arial" w:cs="Arial"/>
          <w:b/>
          <w:sz w:val="20"/>
          <w:szCs w:val="20"/>
        </w:rPr>
      </w:pPr>
    </w:p>
    <w:p w:rsidR="0086152A" w:rsidRDefault="0086152A" w:rsidP="0086152A">
      <w:pPr>
        <w:rPr>
          <w:rFonts w:ascii="Arial" w:hAnsi="Arial" w:cs="Arial"/>
          <w:b/>
          <w:sz w:val="20"/>
          <w:szCs w:val="20"/>
        </w:rPr>
      </w:pPr>
    </w:p>
    <w:p w:rsidR="00D318F9" w:rsidRDefault="00D318F9" w:rsidP="0086152A">
      <w:pPr>
        <w:rPr>
          <w:sz w:val="24"/>
          <w:szCs w:val="24"/>
        </w:rPr>
      </w:pPr>
    </w:p>
    <w:p w:rsidR="0086152A" w:rsidRPr="00B55202" w:rsidRDefault="0086152A" w:rsidP="00775DB3">
      <w:pPr>
        <w:pStyle w:val="Prrafodelista"/>
        <w:numPr>
          <w:ilvl w:val="0"/>
          <w:numId w:val="25"/>
        </w:numPr>
        <w:spacing w:after="0"/>
        <w:rPr>
          <w:b/>
          <w:sz w:val="24"/>
          <w:szCs w:val="24"/>
        </w:rPr>
      </w:pPr>
      <w:r w:rsidRPr="00B55202">
        <w:rPr>
          <w:b/>
          <w:sz w:val="24"/>
          <w:szCs w:val="24"/>
        </w:rPr>
        <w:lastRenderedPageBreak/>
        <w:t>Análisis de los objetivos</w:t>
      </w:r>
      <w:r w:rsidR="0018539D" w:rsidRPr="0018539D">
        <w:rPr>
          <w:noProof/>
        </w:rPr>
        <w:pict>
          <v:rect id="_x0000_s85246" style="position:absolute;left:0;text-align:left;margin-left:241.6pt;margin-top:9.75pt;width:255.4pt;height:34.65pt;z-index:252448768;mso-position-horizontal-relative:text;mso-position-vertical-relative:text" fillcolor="#0fc" strokecolor="#8dc182 [1943]" strokeweight="1pt">
            <v:fill color2="#d9ead5 [663]"/>
            <v:shadow on="t" type="perspective" color="#264221 [1607]" opacity=".5" offset="1pt" offset2="-3pt"/>
            <v:textbox style="mso-next-textbox:#_x0000_s85246">
              <w:txbxContent>
                <w:p w:rsidR="00D62277" w:rsidRPr="008665D2" w:rsidRDefault="00D62277" w:rsidP="0086152A">
                  <w:pPr>
                    <w:jc w:val="center"/>
                    <w:rPr>
                      <w:b/>
                    </w:rPr>
                  </w:pPr>
                  <w:r>
                    <w:rPr>
                      <w:b/>
                    </w:rPr>
                    <w:t xml:space="preserve">INCREMENTO DE LA  </w:t>
                  </w:r>
                  <w:r w:rsidRPr="008665D2">
                    <w:rPr>
                      <w:b/>
                    </w:rPr>
                    <w:t>PRODUCCIÓN Y PRODUCTIVIDAD AGROPECUARIA</w:t>
                  </w:r>
                </w:p>
                <w:p w:rsidR="00D62277" w:rsidRPr="00382A9A" w:rsidRDefault="00D62277" w:rsidP="0086152A"/>
              </w:txbxContent>
            </v:textbox>
          </v:rect>
        </w:pict>
      </w:r>
      <w:r w:rsidR="009038EB">
        <w:rPr>
          <w:b/>
          <w:sz w:val="24"/>
          <w:szCs w:val="24"/>
        </w:rPr>
        <w:t>.</w:t>
      </w:r>
    </w:p>
    <w:p w:rsidR="0086152A" w:rsidRDefault="0086152A" w:rsidP="0086152A">
      <w:pPr>
        <w:spacing w:after="0"/>
        <w:jc w:val="center"/>
        <w:rPr>
          <w:b/>
          <w:sz w:val="24"/>
          <w:szCs w:val="24"/>
        </w:rPr>
      </w:pPr>
    </w:p>
    <w:p w:rsidR="005144C8" w:rsidRPr="005144C8" w:rsidRDefault="005144C8" w:rsidP="005144C8">
      <w:pPr>
        <w:spacing w:after="0" w:line="240" w:lineRule="auto"/>
        <w:jc w:val="both"/>
        <w:rPr>
          <w:rFonts w:ascii="Arial" w:hAnsi="Arial" w:cs="Arial"/>
          <w:b/>
          <w:sz w:val="20"/>
          <w:szCs w:val="20"/>
        </w:rPr>
      </w:pPr>
    </w:p>
    <w:p w:rsidR="0086152A" w:rsidRDefault="0018539D" w:rsidP="0086152A">
      <w:pPr>
        <w:spacing w:after="0"/>
        <w:jc w:val="center"/>
        <w:rPr>
          <w:b/>
          <w:sz w:val="24"/>
          <w:szCs w:val="24"/>
        </w:rPr>
      </w:pPr>
      <w:r w:rsidRPr="0018539D">
        <w:rPr>
          <w:b/>
          <w:noProof/>
          <w:color w:val="FF0000"/>
          <w:sz w:val="24"/>
          <w:szCs w:val="24"/>
        </w:rPr>
        <w:pict>
          <v:roundrect id="_x0000_s85245" style="position:absolute;left:0;text-align:left;margin-left:4.2pt;margin-top:4.6pt;width:76.1pt;height:35pt;z-index:252447744" arcsize="10923f" fillcolor="#1b587c [3206]" strokecolor="#1b587c [3206]" strokeweight="10pt">
            <v:stroke linestyle="thinThin"/>
            <v:shadow color="#868686"/>
            <v:textbox style="mso-next-textbox:#_x0000_s85245">
              <w:txbxContent>
                <w:p w:rsidR="00D62277" w:rsidRPr="00DE4B65" w:rsidRDefault="00D62277" w:rsidP="0086152A">
                  <w:pPr>
                    <w:jc w:val="center"/>
                    <w:rPr>
                      <w:b/>
                      <w:color w:val="FFFFFF" w:themeColor="background1"/>
                    </w:rPr>
                  </w:pPr>
                  <w:r w:rsidRPr="00DE4B65">
                    <w:rPr>
                      <w:b/>
                      <w:color w:val="FFFFFF" w:themeColor="background1"/>
                    </w:rPr>
                    <w:t>EFECTO</w:t>
                  </w:r>
                </w:p>
              </w:txbxContent>
            </v:textbox>
          </v:roundrect>
        </w:pict>
      </w:r>
    </w:p>
    <w:p w:rsidR="0086152A" w:rsidRDefault="0086152A" w:rsidP="0086152A">
      <w:pPr>
        <w:spacing w:after="0"/>
        <w:jc w:val="center"/>
        <w:rPr>
          <w:b/>
          <w:sz w:val="24"/>
          <w:szCs w:val="24"/>
        </w:rPr>
      </w:pPr>
    </w:p>
    <w:p w:rsidR="0086152A" w:rsidRDefault="0086152A" w:rsidP="0086152A">
      <w:pPr>
        <w:tabs>
          <w:tab w:val="left" w:pos="10061"/>
        </w:tabs>
        <w:rPr>
          <w:sz w:val="24"/>
          <w:szCs w:val="24"/>
        </w:rPr>
      </w:pPr>
    </w:p>
    <w:p w:rsidR="0086152A" w:rsidRDefault="0018539D" w:rsidP="0086152A">
      <w:pPr>
        <w:tabs>
          <w:tab w:val="left" w:pos="10061"/>
        </w:tabs>
        <w:rPr>
          <w:sz w:val="24"/>
          <w:szCs w:val="24"/>
        </w:rPr>
      </w:pPr>
      <w:r w:rsidRPr="0018539D">
        <w:rPr>
          <w:noProof/>
          <w:sz w:val="24"/>
          <w:szCs w:val="24"/>
        </w:rPr>
        <w:pict>
          <v:roundrect id="_x0000_s85242" style="position:absolute;margin-left:557.8pt;margin-top:15.5pt;width:93.6pt;height:38.85pt;z-index:252444672" arcsize="10923f" fillcolor="#8dc182 [1943]" strokecolor="#666 [1936]" strokeweight="1pt">
            <v:fill color2="#ccc [656]"/>
            <v:shadow on="t" type="perspective" color="#7f7f7f [1601]" opacity=".5" offset="1pt" offset2="-3pt"/>
            <v:textbox style="mso-next-textbox:#_x0000_s85242">
              <w:txbxContent>
                <w:p w:rsidR="00D62277" w:rsidRPr="00CF7439" w:rsidRDefault="00D62277" w:rsidP="0086152A">
                  <w:pPr>
                    <w:rPr>
                      <w:szCs w:val="20"/>
                      <w:lang w:val="es-ES"/>
                    </w:rPr>
                  </w:pPr>
                  <w:r w:rsidRPr="00E321B6">
                    <w:rPr>
                      <w:szCs w:val="20"/>
                      <w:lang w:val="es-ES"/>
                    </w:rPr>
                    <w:t>Perdida del recurso</w:t>
                  </w:r>
                  <w:r>
                    <w:rPr>
                      <w:szCs w:val="20"/>
                      <w:lang w:val="es-ES"/>
                    </w:rPr>
                    <w:t xml:space="preserve"> hídrico.</w:t>
                  </w:r>
                </w:p>
              </w:txbxContent>
            </v:textbox>
          </v:roundrect>
        </w:pict>
      </w:r>
      <w:r w:rsidRPr="0018539D">
        <w:rPr>
          <w:noProof/>
          <w:sz w:val="24"/>
          <w:szCs w:val="24"/>
        </w:rPr>
        <w:pict>
          <v:roundrect id="_x0000_s85241" style="position:absolute;margin-left:-.9pt;margin-top:15.5pt;width:130.25pt;height:42.55pt;z-index:252443648" arcsize="10923f" fillcolor="#8dc182 [1943]" strokecolor="#666 [1936]" strokeweight="1pt">
            <v:fill color2="#ccc [656]"/>
            <v:shadow on="t" type="perspective" color="#7f7f7f [1601]" opacity=".5" offset="1pt" offset2="-3pt"/>
            <v:textbox style="mso-next-textbox:#_x0000_s85241">
              <w:txbxContent>
                <w:p w:rsidR="00D62277" w:rsidRDefault="00D62277" w:rsidP="0086152A">
                  <w:pPr>
                    <w:jc w:val="center"/>
                  </w:pPr>
                  <w:r>
                    <w:t>Desarrollo social.</w:t>
                  </w:r>
                </w:p>
                <w:p w:rsidR="00D62277" w:rsidRPr="00382A9A" w:rsidRDefault="00D62277" w:rsidP="0086152A">
                  <w:pPr>
                    <w:rPr>
                      <w:szCs w:val="20"/>
                    </w:rPr>
                  </w:pPr>
                </w:p>
              </w:txbxContent>
            </v:textbox>
          </v:roundrect>
        </w:pict>
      </w:r>
      <w:r w:rsidRPr="0018539D">
        <w:rPr>
          <w:noProof/>
          <w:sz w:val="24"/>
          <w:szCs w:val="24"/>
        </w:rPr>
        <w:pict>
          <v:roundrect id="_x0000_s85238" style="position:absolute;margin-left:194.85pt;margin-top:11.8pt;width:111.05pt;height:39.85pt;z-index:252440576" arcsize="10923f" fillcolor="#8dc182 [1943]" strokecolor="#666 [1936]" strokeweight="1pt">
            <v:fill color2="#ccc [656]"/>
            <v:shadow on="t" type="perspective" color="#7f7f7f [1601]" opacity=".5" offset="1pt" offset2="-3pt"/>
            <v:textbox style="mso-next-textbox:#_x0000_s85238">
              <w:txbxContent>
                <w:p w:rsidR="00D62277" w:rsidRDefault="00D62277" w:rsidP="0086152A">
                  <w:pPr>
                    <w:jc w:val="center"/>
                  </w:pPr>
                  <w:r>
                    <w:t>Conservación de los suelos.</w:t>
                  </w:r>
                </w:p>
                <w:p w:rsidR="00D62277" w:rsidRPr="001177A0" w:rsidRDefault="00D62277" w:rsidP="0086152A">
                  <w:pPr>
                    <w:rPr>
                      <w:sz w:val="20"/>
                      <w:szCs w:val="20"/>
                    </w:rPr>
                  </w:pPr>
                </w:p>
              </w:txbxContent>
            </v:textbox>
          </v:roundrect>
        </w:pict>
      </w:r>
      <w:r w:rsidRPr="0018539D">
        <w:rPr>
          <w:noProof/>
          <w:sz w:val="24"/>
          <w:szCs w:val="24"/>
        </w:rPr>
        <w:pict>
          <v:roundrect id="_x0000_s85243" style="position:absolute;margin-left:381.6pt;margin-top:11.8pt;width:129.15pt;height:38.85pt;z-index:252445696" arcsize="10923f" fillcolor="#8dc182 [1943]" strokecolor="#8dc182 [1943]" strokeweight="1pt">
            <v:fill color2="#b3d5ab [1303]"/>
            <v:shadow on="t" type="perspective" color="#264221 [1607]" opacity=".5" offset="1pt" offset2="-3pt"/>
            <v:textbox style="mso-next-textbox:#_x0000_s85243">
              <w:txbxContent>
                <w:p w:rsidR="00D62277" w:rsidRDefault="00D62277" w:rsidP="0086152A">
                  <w:pPr>
                    <w:jc w:val="center"/>
                  </w:pPr>
                  <w:r>
                    <w:t>Incremento de la plusvalía  de las tierras.</w:t>
                  </w:r>
                </w:p>
                <w:p w:rsidR="00D62277" w:rsidRPr="00382A9A" w:rsidRDefault="00D62277" w:rsidP="0086152A">
                  <w:pPr>
                    <w:rPr>
                      <w:szCs w:val="20"/>
                    </w:rPr>
                  </w:pPr>
                </w:p>
              </w:txbxContent>
            </v:textbox>
          </v:roundrect>
        </w:pict>
      </w:r>
    </w:p>
    <w:p w:rsidR="0086152A" w:rsidRPr="00A23DE8" w:rsidRDefault="0086152A" w:rsidP="0086152A">
      <w:pPr>
        <w:rPr>
          <w:sz w:val="24"/>
          <w:szCs w:val="24"/>
        </w:rPr>
      </w:pPr>
    </w:p>
    <w:p w:rsidR="0086152A" w:rsidRPr="00A23DE8" w:rsidRDefault="0086152A" w:rsidP="0086152A">
      <w:pPr>
        <w:rPr>
          <w:sz w:val="24"/>
          <w:szCs w:val="24"/>
        </w:rPr>
      </w:pPr>
    </w:p>
    <w:p w:rsidR="0086152A" w:rsidRPr="00A23DE8" w:rsidRDefault="0018539D" w:rsidP="0086152A">
      <w:pPr>
        <w:rPr>
          <w:sz w:val="24"/>
          <w:szCs w:val="24"/>
        </w:rPr>
      </w:pPr>
      <w:r w:rsidRPr="0018539D">
        <w:rPr>
          <w:noProof/>
          <w:sz w:val="24"/>
          <w:szCs w:val="24"/>
        </w:rPr>
        <w:pict>
          <v:rect id="_x0000_s85237" style="position:absolute;margin-left:246.05pt;margin-top:12.9pt;width:222.8pt;height:31.9pt;z-index:252439552" fillcolor="#9f2936 [3205]" strokecolor="#9f2936 [3205]" strokeweight="10pt">
            <v:stroke linestyle="thinThin"/>
            <v:shadow color="#868686"/>
            <v:textbox style="mso-next-textbox:#_x0000_s85237">
              <w:txbxContent>
                <w:p w:rsidR="00D62277" w:rsidRPr="00CF7439" w:rsidRDefault="00D62277" w:rsidP="0086152A">
                  <w:pPr>
                    <w:jc w:val="center"/>
                    <w:rPr>
                      <w:b/>
                      <w:color w:val="FFFFFF" w:themeColor="background1"/>
                    </w:rPr>
                  </w:pPr>
                  <w:r>
                    <w:rPr>
                      <w:b/>
                      <w:color w:val="FFFFFF" w:themeColor="background1"/>
                    </w:rPr>
                    <w:t xml:space="preserve">USO </w:t>
                  </w:r>
                  <w:r w:rsidRPr="00CF7439">
                    <w:rPr>
                      <w:b/>
                      <w:color w:val="FFFFFF" w:themeColor="background1"/>
                    </w:rPr>
                    <w:t>ADECUADO DEL AGUA DE RIEGO</w:t>
                  </w:r>
                  <w:r>
                    <w:rPr>
                      <w:b/>
                      <w:color w:val="FFFFFF" w:themeColor="background1"/>
                    </w:rPr>
                    <w:t>.</w:t>
                  </w:r>
                </w:p>
                <w:p w:rsidR="00D62277" w:rsidRPr="00CF7439" w:rsidRDefault="00D62277" w:rsidP="0086152A"/>
              </w:txbxContent>
            </v:textbox>
          </v:rect>
        </w:pict>
      </w:r>
    </w:p>
    <w:p w:rsidR="0086152A" w:rsidRPr="00A23DE8" w:rsidRDefault="0018539D" w:rsidP="0086152A">
      <w:pPr>
        <w:rPr>
          <w:sz w:val="24"/>
          <w:szCs w:val="24"/>
        </w:rPr>
      </w:pPr>
      <w:r w:rsidRPr="0018539D">
        <w:rPr>
          <w:noProof/>
          <w:sz w:val="24"/>
          <w:szCs w:val="24"/>
        </w:rPr>
        <w:pict>
          <v:roundrect id="_x0000_s85244" style="position:absolute;margin-left:10.35pt;margin-top:10.55pt;width:72.7pt;height:28.55pt;z-index:252446720" arcsize="10923f" fillcolor="#604878 [3208]" strokecolor="#604878 [3208]" strokeweight="10pt">
            <v:stroke linestyle="thinThin"/>
            <v:shadow color="#868686"/>
            <v:textbox style="mso-next-textbox:#_x0000_s85244">
              <w:txbxContent>
                <w:p w:rsidR="00D62277" w:rsidRDefault="00D62277" w:rsidP="0086152A">
                  <w:pPr>
                    <w:jc w:val="center"/>
                  </w:pPr>
                  <w:r w:rsidRPr="00FE3645">
                    <w:rPr>
                      <w:color w:val="FFFFFF" w:themeColor="background1"/>
                    </w:rPr>
                    <w:t>CAUSA</w:t>
                  </w:r>
                </w:p>
              </w:txbxContent>
            </v:textbox>
          </v:roundrect>
        </w:pict>
      </w:r>
    </w:p>
    <w:p w:rsidR="0086152A" w:rsidRPr="00A23DE8" w:rsidRDefault="0018539D" w:rsidP="0086152A">
      <w:pPr>
        <w:rPr>
          <w:sz w:val="24"/>
          <w:szCs w:val="24"/>
        </w:rPr>
      </w:pPr>
      <w:r w:rsidRPr="0018539D">
        <w:rPr>
          <w:noProof/>
          <w:sz w:val="24"/>
          <w:szCs w:val="24"/>
        </w:rPr>
        <w:pict>
          <v:roundrect id="_x0000_s85248" style="position:absolute;margin-left:284.6pt;margin-top:26pt;width:139.05pt;height:50.45pt;z-index:252450816" arcsize="10923f" fillcolor="#d86b77 [1941]" strokecolor="#d86b77 [1941]" strokeweight="1pt">
            <v:fill color2="#f2cdd1 [661]" angle="-45" focus="-50%" type="gradient"/>
            <v:shadow on="t" type="perspective" color="#4e141a [1605]" opacity=".5" offset="1pt" offset2="-3pt"/>
            <v:textbox style="mso-next-textbox:#_x0000_s85248">
              <w:txbxContent>
                <w:p w:rsidR="00D62277" w:rsidRDefault="00D62277" w:rsidP="0086152A">
                  <w:r>
                    <w:t>Suficiente infraestructura de los sistemas de riego.</w:t>
                  </w:r>
                </w:p>
                <w:p w:rsidR="00D62277" w:rsidRPr="00DB38CD" w:rsidRDefault="00D62277" w:rsidP="0086152A"/>
              </w:txbxContent>
            </v:textbox>
          </v:roundrect>
        </w:pict>
      </w:r>
      <w:r w:rsidRPr="0018539D">
        <w:rPr>
          <w:noProof/>
          <w:sz w:val="24"/>
          <w:szCs w:val="24"/>
        </w:rPr>
        <w:pict>
          <v:roundrect id="_x0000_s85247" style="position:absolute;margin-left:541.1pt;margin-top:26pt;width:123.1pt;height:57.3pt;z-index:252449792" arcsize="10923f" fillcolor="#d86b77 [1941]" strokecolor="#d86b77 [1941]" strokeweight="1pt">
            <v:fill color2="#f2cdd1 [661]" angle="-45" focus="-50%" type="gradient"/>
            <v:shadow on="t" type="perspective" color="#4e141a [1605]" opacity=".5" offset="1pt" offset2="-3pt"/>
            <v:textbox style="mso-next-textbox:#_x0000_s85247">
              <w:txbxContent>
                <w:p w:rsidR="00D62277" w:rsidRDefault="00D62277" w:rsidP="0086152A">
                  <w:r>
                    <w:t>Eficiente apoyo  de las instituciones rectoras de agua.</w:t>
                  </w:r>
                </w:p>
                <w:p w:rsidR="00D62277" w:rsidRPr="00DB38CD" w:rsidRDefault="00D62277" w:rsidP="0086152A"/>
              </w:txbxContent>
            </v:textbox>
          </v:roundrect>
        </w:pict>
      </w:r>
    </w:p>
    <w:p w:rsidR="0086152A" w:rsidRPr="00A23DE8" w:rsidRDefault="0018539D" w:rsidP="0086152A">
      <w:pPr>
        <w:rPr>
          <w:sz w:val="24"/>
          <w:szCs w:val="24"/>
        </w:rPr>
      </w:pPr>
      <w:r w:rsidRPr="0018539D">
        <w:rPr>
          <w:noProof/>
          <w:sz w:val="24"/>
          <w:szCs w:val="24"/>
        </w:rPr>
        <w:pict>
          <v:roundrect id="_x0000_s85240" style="position:absolute;margin-left:4.2pt;margin-top:6pt;width:155.55pt;height:40.75pt;z-index:252442624" arcsize="10923f" fillcolor="#d86b77 [1941]" strokecolor="#d86b77 [1941]" strokeweight="1pt">
            <v:fill color2="#f2cdd1 [661]" angle="-45" focus="-50%" type="gradient"/>
            <v:shadow on="t" type="perspective" color="#4e141a [1605]" opacity=".5" offset="1pt" offset2="-3pt"/>
            <v:textbox style="mso-next-textbox:#_x0000_s85240">
              <w:txbxContent>
                <w:p w:rsidR="00D62277" w:rsidRDefault="00D62277" w:rsidP="0086152A">
                  <w:r>
                    <w:t xml:space="preserve">  Capacidad organizativa de junta de riego fortalecida.</w:t>
                  </w:r>
                </w:p>
                <w:p w:rsidR="00D62277" w:rsidRPr="00382A9A" w:rsidRDefault="00D62277" w:rsidP="0086152A">
                  <w:pPr>
                    <w:rPr>
                      <w:szCs w:val="20"/>
                    </w:rPr>
                  </w:pPr>
                </w:p>
              </w:txbxContent>
            </v:textbox>
          </v:roundrect>
        </w:pict>
      </w:r>
    </w:p>
    <w:p w:rsidR="0086152A" w:rsidRPr="00A23DE8" w:rsidRDefault="0086152A" w:rsidP="0086152A">
      <w:pPr>
        <w:rPr>
          <w:sz w:val="24"/>
          <w:szCs w:val="24"/>
        </w:rPr>
      </w:pPr>
    </w:p>
    <w:p w:rsidR="0086152A" w:rsidRPr="00A23DE8" w:rsidRDefault="0018539D" w:rsidP="0086152A">
      <w:pPr>
        <w:rPr>
          <w:sz w:val="24"/>
          <w:szCs w:val="24"/>
        </w:rPr>
      </w:pPr>
      <w:r w:rsidRPr="0018539D">
        <w:rPr>
          <w:noProof/>
          <w:sz w:val="24"/>
          <w:szCs w:val="24"/>
        </w:rPr>
        <w:pict>
          <v:roundrect id="_x0000_s85239" style="position:absolute;margin-left:4.2pt;margin-top:12.3pt;width:149.4pt;height:167.15pt;z-index:252441600" arcsize="10923f" fillcolor="#92d050">
            <v:textbox style="mso-next-textbox:#_x0000_s85239">
              <w:txbxContent>
                <w:p w:rsidR="00D62277" w:rsidRPr="003C7A28" w:rsidRDefault="00D62277" w:rsidP="0086152A">
                  <w:pPr>
                    <w:rPr>
                      <w:sz w:val="20"/>
                      <w:szCs w:val="20"/>
                    </w:rPr>
                  </w:pPr>
                  <w:r w:rsidRPr="003C7A28">
                    <w:rPr>
                      <w:sz w:val="20"/>
                      <w:szCs w:val="20"/>
                    </w:rPr>
                    <w:t>El 100% de las juntas de regantes  administración operación y mantenimiento eficiente sus sistemas de riego.</w:t>
                  </w:r>
                </w:p>
                <w:p w:rsidR="00D62277" w:rsidRPr="003C7A28" w:rsidRDefault="00D62277" w:rsidP="0086152A">
                  <w:pPr>
                    <w:rPr>
                      <w:sz w:val="20"/>
                      <w:szCs w:val="20"/>
                    </w:rPr>
                  </w:pPr>
                  <w:r w:rsidRPr="003C7A28">
                    <w:rPr>
                      <w:sz w:val="20"/>
                      <w:szCs w:val="20"/>
                    </w:rPr>
                    <w:t>1 junta de usuarios eficiente  en cada comunidad.</w:t>
                  </w:r>
                </w:p>
                <w:p w:rsidR="00D62277" w:rsidRPr="003C7A28" w:rsidRDefault="00D62277" w:rsidP="0086152A">
                  <w:pPr>
                    <w:rPr>
                      <w:sz w:val="20"/>
                      <w:szCs w:val="20"/>
                    </w:rPr>
                  </w:pPr>
                  <w:r w:rsidRPr="00DE1D7E">
                    <w:rPr>
                      <w:sz w:val="20"/>
                      <w:szCs w:val="20"/>
                    </w:rPr>
                    <w:t>100 % de la junta de regantes dispone de aguatero</w:t>
                  </w:r>
                </w:p>
                <w:p w:rsidR="00D62277" w:rsidRPr="00DB38CD" w:rsidRDefault="00D62277" w:rsidP="0086152A">
                  <w:pPr>
                    <w:rPr>
                      <w:szCs w:val="20"/>
                    </w:rPr>
                  </w:pPr>
                </w:p>
              </w:txbxContent>
            </v:textbox>
          </v:roundrect>
        </w:pict>
      </w:r>
      <w:r w:rsidRPr="0018539D">
        <w:rPr>
          <w:noProof/>
          <w:sz w:val="24"/>
          <w:szCs w:val="24"/>
        </w:rPr>
        <w:pict>
          <v:roundrect id="_x0000_s85250" style="position:absolute;margin-left:528.35pt;margin-top:21.3pt;width:141.75pt;height:134.9pt;z-index:252452864" arcsize="10923f" fillcolor="#92d050">
            <v:textbox style="mso-next-textbox:#_x0000_s85250">
              <w:txbxContent>
                <w:p w:rsidR="00D62277" w:rsidRPr="00DE1D7E" w:rsidRDefault="00D62277" w:rsidP="0086152A">
                  <w:pPr>
                    <w:rPr>
                      <w:sz w:val="20"/>
                      <w:szCs w:val="20"/>
                    </w:rPr>
                  </w:pPr>
                  <w:r w:rsidRPr="00DE1D7E">
                    <w:rPr>
                      <w:sz w:val="20"/>
                      <w:szCs w:val="20"/>
                    </w:rPr>
                    <w:t>El 100% de los sistemas cuentan  con adjudicación de agua.</w:t>
                  </w:r>
                </w:p>
                <w:p w:rsidR="00D62277" w:rsidRPr="00DE1D7E" w:rsidRDefault="00D62277" w:rsidP="0086152A">
                  <w:pPr>
                    <w:rPr>
                      <w:sz w:val="20"/>
                      <w:szCs w:val="20"/>
                    </w:rPr>
                  </w:pPr>
                  <w:r w:rsidRPr="00DE1D7E">
                    <w:rPr>
                      <w:sz w:val="20"/>
                      <w:szCs w:val="20"/>
                    </w:rPr>
                    <w:t xml:space="preserve">Población emprende acciones de conservación del agua. </w:t>
                  </w:r>
                </w:p>
                <w:p w:rsidR="00D62277" w:rsidRPr="00B354CF" w:rsidRDefault="00D62277" w:rsidP="0086152A">
                  <w:pPr>
                    <w:rPr>
                      <w:lang w:val="es-ES"/>
                    </w:rPr>
                  </w:pPr>
                </w:p>
                <w:p w:rsidR="00D62277" w:rsidRPr="00CF7439" w:rsidRDefault="00D62277" w:rsidP="0086152A">
                  <w:pPr>
                    <w:rPr>
                      <w:szCs w:val="18"/>
                    </w:rPr>
                  </w:pPr>
                </w:p>
              </w:txbxContent>
            </v:textbox>
          </v:roundrect>
        </w:pict>
      </w:r>
      <w:r w:rsidRPr="0018539D">
        <w:rPr>
          <w:noProof/>
          <w:sz w:val="24"/>
          <w:szCs w:val="24"/>
        </w:rPr>
        <w:pict>
          <v:roundrect id="_x0000_s85249" style="position:absolute;margin-left:225.4pt;margin-top:17pt;width:250.95pt;height:158.2pt;z-index:252451840" arcsize="10923f" fillcolor="#92d050">
            <v:textbox style="mso-next-textbox:#_x0000_s85249">
              <w:txbxContent>
                <w:p w:rsidR="00D62277" w:rsidRPr="00DE1D7E" w:rsidRDefault="00D62277" w:rsidP="0086152A">
                  <w:pPr>
                    <w:rPr>
                      <w:sz w:val="20"/>
                      <w:szCs w:val="20"/>
                    </w:rPr>
                  </w:pPr>
                  <w:r w:rsidRPr="00DE1D7E">
                    <w:rPr>
                      <w:sz w:val="20"/>
                      <w:szCs w:val="20"/>
                    </w:rPr>
                    <w:t>1200  m. de  canales de riego  están  revestidos.</w:t>
                  </w:r>
                </w:p>
                <w:p w:rsidR="00D62277" w:rsidRPr="00DE1D7E" w:rsidRDefault="00D62277" w:rsidP="0086152A">
                  <w:pPr>
                    <w:rPr>
                      <w:sz w:val="20"/>
                      <w:szCs w:val="20"/>
                    </w:rPr>
                  </w:pPr>
                  <w:r w:rsidRPr="00DE1D7E">
                    <w:rPr>
                      <w:sz w:val="20"/>
                      <w:szCs w:val="20"/>
                    </w:rPr>
                    <w:t>El 100 % de productores   cuentan con sistema de riego  tecnificado.</w:t>
                  </w:r>
                </w:p>
                <w:p w:rsidR="00D62277" w:rsidRPr="00DE1D7E" w:rsidRDefault="00D62277" w:rsidP="0086152A">
                  <w:pPr>
                    <w:rPr>
                      <w:sz w:val="20"/>
                      <w:szCs w:val="20"/>
                    </w:rPr>
                  </w:pPr>
                  <w:r w:rsidRPr="00DE1D7E">
                    <w:rPr>
                      <w:sz w:val="20"/>
                      <w:szCs w:val="20"/>
                    </w:rPr>
                    <w:t xml:space="preserve">1500 ha. </w:t>
                  </w:r>
                  <w:proofErr w:type="gramStart"/>
                  <w:r w:rsidRPr="00DE1D7E">
                    <w:rPr>
                      <w:sz w:val="20"/>
                      <w:szCs w:val="20"/>
                    </w:rPr>
                    <w:t>de</w:t>
                  </w:r>
                  <w:proofErr w:type="gramEnd"/>
                  <w:r w:rsidRPr="00DE1D7E">
                    <w:rPr>
                      <w:sz w:val="20"/>
                      <w:szCs w:val="20"/>
                    </w:rPr>
                    <w:t xml:space="preserve"> suelo destinado a la producción agropecuaria   dispone de agua de riego</w:t>
                  </w:r>
                </w:p>
                <w:p w:rsidR="00D62277" w:rsidRPr="00DE1D7E" w:rsidRDefault="00D62277" w:rsidP="0086152A">
                  <w:pPr>
                    <w:rPr>
                      <w:sz w:val="20"/>
                      <w:szCs w:val="20"/>
                    </w:rPr>
                  </w:pPr>
                  <w:r w:rsidRPr="00DE1D7E">
                    <w:rPr>
                      <w:sz w:val="20"/>
                      <w:szCs w:val="20"/>
                    </w:rPr>
                    <w:t xml:space="preserve"> El 100% de los productores conocen de nuevas técnicas de riego.  </w:t>
                  </w:r>
                </w:p>
                <w:p w:rsidR="00D62277" w:rsidRDefault="00D62277" w:rsidP="0086152A">
                  <w:r>
                    <w:t>.</w:t>
                  </w:r>
                </w:p>
                <w:p w:rsidR="00D62277" w:rsidRDefault="00D62277" w:rsidP="0086152A"/>
                <w:p w:rsidR="00D62277" w:rsidRDefault="00D62277" w:rsidP="0086152A"/>
                <w:p w:rsidR="00D62277" w:rsidRPr="00DB38CD" w:rsidRDefault="00D62277" w:rsidP="0086152A"/>
              </w:txbxContent>
            </v:textbox>
          </v:roundrect>
        </w:pict>
      </w:r>
    </w:p>
    <w:p w:rsidR="0086152A" w:rsidRDefault="0086152A" w:rsidP="0086152A">
      <w:pPr>
        <w:spacing w:after="0"/>
        <w:rPr>
          <w:b/>
          <w:color w:val="FF0000"/>
          <w:sz w:val="24"/>
          <w:szCs w:val="24"/>
        </w:rPr>
      </w:pPr>
    </w:p>
    <w:p w:rsidR="0086152A" w:rsidRPr="009E5A67" w:rsidRDefault="0086152A" w:rsidP="0086152A">
      <w:pPr>
        <w:spacing w:after="0"/>
        <w:rPr>
          <w:b/>
          <w:color w:val="FF0000"/>
          <w:sz w:val="24"/>
          <w:szCs w:val="24"/>
        </w:rPr>
      </w:pPr>
    </w:p>
    <w:p w:rsidR="0086152A" w:rsidRPr="00922211" w:rsidRDefault="0086152A" w:rsidP="0086152A">
      <w:pPr>
        <w:spacing w:after="0"/>
        <w:jc w:val="center"/>
        <w:rPr>
          <w:b/>
          <w:color w:val="FF0000"/>
          <w:sz w:val="24"/>
          <w:szCs w:val="24"/>
        </w:rPr>
      </w:pPr>
    </w:p>
    <w:p w:rsidR="0086152A" w:rsidRDefault="0086152A" w:rsidP="0086152A">
      <w:pPr>
        <w:spacing w:after="0"/>
        <w:jc w:val="center"/>
        <w:rPr>
          <w:b/>
          <w:color w:val="FF0000"/>
          <w:sz w:val="24"/>
          <w:szCs w:val="24"/>
        </w:rPr>
      </w:pPr>
    </w:p>
    <w:p w:rsidR="0086152A" w:rsidRPr="00AE52AC" w:rsidRDefault="0086152A" w:rsidP="0086152A">
      <w:pPr>
        <w:spacing w:after="0" w:line="240" w:lineRule="auto"/>
        <w:ind w:left="426"/>
        <w:jc w:val="both"/>
        <w:rPr>
          <w:rFonts w:ascii="Arial" w:hAnsi="Arial" w:cs="Arial"/>
          <w:sz w:val="20"/>
          <w:szCs w:val="20"/>
        </w:rPr>
      </w:pPr>
    </w:p>
    <w:p w:rsidR="00D318F9" w:rsidRPr="00AE52AC" w:rsidRDefault="00D318F9" w:rsidP="004B3D42">
      <w:pPr>
        <w:pStyle w:val="Prrafodelista"/>
        <w:numPr>
          <w:ilvl w:val="0"/>
          <w:numId w:val="255"/>
        </w:numPr>
        <w:spacing w:after="0" w:line="240" w:lineRule="auto"/>
        <w:ind w:left="709"/>
        <w:jc w:val="both"/>
        <w:rPr>
          <w:rFonts w:ascii="Arial" w:hAnsi="Arial" w:cs="Arial"/>
          <w:b/>
          <w:sz w:val="20"/>
          <w:szCs w:val="20"/>
        </w:rPr>
      </w:pPr>
      <w:r w:rsidRPr="00AE52AC">
        <w:rPr>
          <w:rFonts w:ascii="Arial" w:hAnsi="Arial" w:cs="Arial"/>
          <w:b/>
          <w:sz w:val="20"/>
          <w:szCs w:val="20"/>
        </w:rPr>
        <w:t>Análisis de los objetivos</w:t>
      </w:r>
    </w:p>
    <w:p w:rsidR="00D53B36" w:rsidRPr="00AE52AC" w:rsidRDefault="00D53B36" w:rsidP="00770B58">
      <w:pPr>
        <w:spacing w:after="0" w:line="240" w:lineRule="auto"/>
        <w:jc w:val="both"/>
        <w:rPr>
          <w:rFonts w:ascii="Arial" w:hAnsi="Arial" w:cs="Arial"/>
          <w:b/>
          <w:sz w:val="20"/>
          <w:szCs w:val="20"/>
        </w:rPr>
        <w:sectPr w:rsidR="00D53B36" w:rsidRPr="00AE52AC" w:rsidSect="00A815A1">
          <w:pgSz w:w="15840" w:h="12240" w:orient="landscape"/>
          <w:pgMar w:top="1701" w:right="1418" w:bottom="1701" w:left="1418" w:header="708" w:footer="708" w:gutter="0"/>
          <w:cols w:space="708"/>
          <w:docGrid w:linePitch="360"/>
        </w:sectPr>
      </w:pPr>
    </w:p>
    <w:p w:rsidR="00455E56" w:rsidRPr="00AE52AC" w:rsidRDefault="00B6148C" w:rsidP="00B6148C">
      <w:pPr>
        <w:pStyle w:val="indice"/>
      </w:pPr>
      <w:bookmarkStart w:id="325" w:name="_Toc356556281"/>
      <w:bookmarkStart w:id="326" w:name="_Toc356755812"/>
      <w:r w:rsidRPr="001335BF">
        <w:rPr>
          <w:u w:val="none"/>
          <w:lang w:val="es-ES"/>
        </w:rPr>
        <w:lastRenderedPageBreak/>
        <w:t>V</w:t>
      </w:r>
      <w:r w:rsidR="003E7CA4" w:rsidRPr="001335BF">
        <w:rPr>
          <w:u w:val="none"/>
          <w:lang w:val="es-ES"/>
        </w:rPr>
        <w:t>I</w:t>
      </w:r>
      <w:r w:rsidRPr="001335BF">
        <w:rPr>
          <w:u w:val="none"/>
          <w:lang w:val="es-ES"/>
        </w:rPr>
        <w:t>.</w:t>
      </w:r>
      <w:r w:rsidRPr="001335BF">
        <w:rPr>
          <w:lang w:val="es-ES"/>
        </w:rPr>
        <w:t xml:space="preserve"> </w:t>
      </w:r>
      <w:r w:rsidR="00FD564C" w:rsidRPr="001335BF">
        <w:rPr>
          <w:lang w:val="es-ES"/>
        </w:rPr>
        <w:t xml:space="preserve">OBJETIVOS </w:t>
      </w:r>
      <w:r w:rsidR="00455E56" w:rsidRPr="001335BF">
        <w:rPr>
          <w:lang w:val="es-ES"/>
        </w:rPr>
        <w:t xml:space="preserve"> DESARROLLO TERRITORIAL</w:t>
      </w:r>
      <w:r w:rsidR="00770B58" w:rsidRPr="001335BF">
        <w:rPr>
          <w:lang w:val="es-ES"/>
        </w:rPr>
        <w:t>.</w:t>
      </w:r>
      <w:bookmarkEnd w:id="325"/>
      <w:bookmarkEnd w:id="326"/>
      <w:r w:rsidR="00455E56" w:rsidRPr="00AE52AC">
        <w:rPr>
          <w:lang w:val="es-ES"/>
        </w:rPr>
        <w:t xml:space="preserve"> </w:t>
      </w:r>
    </w:p>
    <w:p w:rsidR="00C53864" w:rsidRPr="00AE52AC" w:rsidRDefault="00C53864" w:rsidP="00C53864">
      <w:pPr>
        <w:spacing w:after="0" w:line="240" w:lineRule="auto"/>
        <w:jc w:val="both"/>
        <w:rPr>
          <w:rFonts w:ascii="Arial" w:hAnsi="Arial" w:cs="Arial"/>
          <w:b/>
          <w:color w:val="000000" w:themeColor="text1"/>
          <w:sz w:val="20"/>
          <w:szCs w:val="20"/>
        </w:rPr>
      </w:pPr>
    </w:p>
    <w:p w:rsidR="00C53864" w:rsidRPr="00B6148C" w:rsidRDefault="00B6148C" w:rsidP="00B6148C">
      <w:pPr>
        <w:pStyle w:val="indice"/>
        <w:rPr>
          <w:u w:val="none"/>
        </w:rPr>
      </w:pPr>
      <w:bookmarkStart w:id="327" w:name="_Toc356556282"/>
      <w:bookmarkStart w:id="328" w:name="_Toc356755813"/>
      <w:r w:rsidRPr="00B6148C">
        <w:rPr>
          <w:u w:val="none"/>
        </w:rPr>
        <w:t xml:space="preserve">A. </w:t>
      </w:r>
      <w:r w:rsidR="003D02D5">
        <w:rPr>
          <w:u w:val="none"/>
        </w:rPr>
        <w:t>DEFINICIÓN DE METAS POR COMPETENCIAS</w:t>
      </w:r>
      <w:r w:rsidR="00770B58">
        <w:rPr>
          <w:u w:val="none"/>
        </w:rPr>
        <w:t>.</w:t>
      </w:r>
      <w:bookmarkEnd w:id="327"/>
      <w:bookmarkEnd w:id="328"/>
    </w:p>
    <w:p w:rsidR="00736F39" w:rsidRPr="00AE52AC" w:rsidRDefault="00736F39" w:rsidP="00C53864">
      <w:pPr>
        <w:spacing w:after="0" w:line="240" w:lineRule="auto"/>
        <w:jc w:val="both"/>
        <w:rPr>
          <w:rFonts w:ascii="Arial" w:hAnsi="Arial" w:cs="Arial"/>
          <w:b/>
          <w:color w:val="000000" w:themeColor="text1"/>
          <w:sz w:val="20"/>
          <w:szCs w:val="20"/>
        </w:rPr>
      </w:pPr>
    </w:p>
    <w:p w:rsidR="009979E5" w:rsidRPr="00AE52AC" w:rsidRDefault="00397DD5" w:rsidP="00397DD5">
      <w:pPr>
        <w:pStyle w:val="indice"/>
      </w:pPr>
      <w:bookmarkStart w:id="329" w:name="_Toc356556283"/>
      <w:bookmarkStart w:id="330" w:name="_Toc356755814"/>
      <w:r w:rsidRPr="00397DD5">
        <w:rPr>
          <w:u w:val="none"/>
        </w:rPr>
        <w:t>1.</w:t>
      </w:r>
      <w:r>
        <w:t xml:space="preserve"> </w:t>
      </w:r>
      <w:r w:rsidR="00FF1321">
        <w:t>Objetivos de desarrollo</w:t>
      </w:r>
      <w:r>
        <w:t xml:space="preserve"> planificación territorial</w:t>
      </w:r>
      <w:r w:rsidR="00770B58">
        <w:t>.</w:t>
      </w:r>
      <w:bookmarkEnd w:id="329"/>
      <w:bookmarkEnd w:id="330"/>
    </w:p>
    <w:p w:rsidR="009979E5" w:rsidRPr="00AE52AC" w:rsidRDefault="009979E5" w:rsidP="00C53864">
      <w:pPr>
        <w:spacing w:after="0" w:line="240" w:lineRule="auto"/>
        <w:jc w:val="both"/>
        <w:rPr>
          <w:rFonts w:ascii="Arial" w:hAnsi="Arial" w:cs="Arial"/>
          <w:b/>
          <w:color w:val="000000" w:themeColor="text1"/>
          <w:sz w:val="20"/>
          <w:szCs w:val="20"/>
        </w:rPr>
      </w:pPr>
    </w:p>
    <w:tbl>
      <w:tblPr>
        <w:tblW w:w="0" w:type="auto"/>
        <w:tblInd w:w="720" w:type="dxa"/>
        <w:tblLook w:val="04A0"/>
      </w:tblPr>
      <w:tblGrid>
        <w:gridCol w:w="12056"/>
        <w:gridCol w:w="222"/>
        <w:gridCol w:w="222"/>
      </w:tblGrid>
      <w:tr w:rsidR="001801F8" w:rsidRPr="00AE52AC" w:rsidTr="00C07479">
        <w:tc>
          <w:tcPr>
            <w:tcW w:w="12056" w:type="dxa"/>
          </w:tcPr>
          <w:p w:rsidR="00770B58" w:rsidRPr="00AE52AC" w:rsidRDefault="00770B58" w:rsidP="00770B58">
            <w:pPr>
              <w:spacing w:after="0" w:line="240" w:lineRule="auto"/>
              <w:jc w:val="both"/>
              <w:rPr>
                <w:rFonts w:ascii="Arial" w:hAnsi="Arial" w:cs="Arial"/>
                <w:b/>
                <w:color w:val="000000" w:themeColor="text1"/>
                <w:sz w:val="20"/>
                <w:szCs w:val="20"/>
              </w:rPr>
            </w:pPr>
          </w:p>
          <w:tbl>
            <w:tblPr>
              <w:tblW w:w="11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70"/>
              <w:gridCol w:w="4252"/>
              <w:gridCol w:w="3969"/>
            </w:tblGrid>
            <w:tr w:rsidR="00770B58" w:rsidRPr="00AE52AC" w:rsidTr="0083670A">
              <w:trPr>
                <w:trHeight w:val="599"/>
              </w:trPr>
              <w:tc>
                <w:tcPr>
                  <w:tcW w:w="3670" w:type="dxa"/>
                  <w:shd w:val="clear" w:color="auto" w:fill="FFFF66"/>
                  <w:vAlign w:val="center"/>
                </w:tcPr>
                <w:p w:rsidR="00770B58" w:rsidRPr="00AE52AC" w:rsidRDefault="00770B58" w:rsidP="001335BF">
                  <w:pPr>
                    <w:pStyle w:val="Prrafodelista"/>
                    <w:ind w:left="0"/>
                    <w:jc w:val="center"/>
                    <w:rPr>
                      <w:rFonts w:ascii="Arial" w:hAnsi="Arial" w:cs="Arial"/>
                      <w:b/>
                      <w:color w:val="000000" w:themeColor="text1"/>
                      <w:sz w:val="20"/>
                      <w:szCs w:val="20"/>
                    </w:rPr>
                  </w:pPr>
                  <w:r w:rsidRPr="00AE52AC">
                    <w:rPr>
                      <w:rFonts w:ascii="Arial" w:hAnsi="Arial" w:cs="Arial"/>
                      <w:b/>
                      <w:color w:val="000000" w:themeColor="text1"/>
                      <w:sz w:val="20"/>
                      <w:szCs w:val="20"/>
                    </w:rPr>
                    <w:t>Objetivo de desarrollo</w:t>
                  </w:r>
                  <w:r w:rsidR="001335BF">
                    <w:rPr>
                      <w:rFonts w:ascii="Arial" w:hAnsi="Arial" w:cs="Arial"/>
                      <w:b/>
                      <w:color w:val="000000" w:themeColor="text1"/>
                      <w:sz w:val="20"/>
                      <w:szCs w:val="20"/>
                    </w:rPr>
                    <w:t>.</w:t>
                  </w:r>
                </w:p>
              </w:tc>
              <w:tc>
                <w:tcPr>
                  <w:tcW w:w="4252" w:type="dxa"/>
                  <w:shd w:val="clear" w:color="auto" w:fill="FFFF66"/>
                  <w:vAlign w:val="center"/>
                </w:tcPr>
                <w:p w:rsidR="00770B58" w:rsidRPr="00AE52AC" w:rsidRDefault="00770B58" w:rsidP="001335BF">
                  <w:pPr>
                    <w:pStyle w:val="Prrafodelista"/>
                    <w:ind w:left="0"/>
                    <w:jc w:val="center"/>
                    <w:rPr>
                      <w:rFonts w:ascii="Arial" w:hAnsi="Arial" w:cs="Arial"/>
                      <w:b/>
                      <w:color w:val="000000" w:themeColor="text1"/>
                      <w:sz w:val="20"/>
                      <w:szCs w:val="20"/>
                    </w:rPr>
                  </w:pPr>
                  <w:r w:rsidRPr="00AE52AC">
                    <w:rPr>
                      <w:rFonts w:ascii="Arial" w:hAnsi="Arial" w:cs="Arial"/>
                      <w:b/>
                      <w:color w:val="000000" w:themeColor="text1"/>
                      <w:sz w:val="20"/>
                      <w:szCs w:val="20"/>
                    </w:rPr>
                    <w:t>Escenario deseado</w:t>
                  </w:r>
                  <w:r w:rsidR="001335BF">
                    <w:rPr>
                      <w:rFonts w:ascii="Arial" w:hAnsi="Arial" w:cs="Arial"/>
                      <w:b/>
                      <w:color w:val="000000" w:themeColor="text1"/>
                      <w:sz w:val="20"/>
                      <w:szCs w:val="20"/>
                    </w:rPr>
                    <w:t>.</w:t>
                  </w:r>
                </w:p>
              </w:tc>
              <w:tc>
                <w:tcPr>
                  <w:tcW w:w="3969" w:type="dxa"/>
                  <w:shd w:val="clear" w:color="auto" w:fill="FFFF66"/>
                  <w:vAlign w:val="center"/>
                </w:tcPr>
                <w:p w:rsidR="00770B58" w:rsidRPr="00AE52AC" w:rsidRDefault="00770B58" w:rsidP="001335BF">
                  <w:pPr>
                    <w:pStyle w:val="Prrafodelista"/>
                    <w:ind w:left="0"/>
                    <w:jc w:val="center"/>
                    <w:rPr>
                      <w:rFonts w:ascii="Arial" w:hAnsi="Arial" w:cs="Arial"/>
                      <w:b/>
                      <w:color w:val="000000" w:themeColor="text1"/>
                      <w:sz w:val="20"/>
                      <w:szCs w:val="20"/>
                    </w:rPr>
                  </w:pPr>
                  <w:r w:rsidRPr="00AE52AC">
                    <w:rPr>
                      <w:rFonts w:ascii="Arial" w:hAnsi="Arial" w:cs="Arial"/>
                      <w:b/>
                      <w:color w:val="000000" w:themeColor="text1"/>
                      <w:sz w:val="20"/>
                      <w:szCs w:val="20"/>
                    </w:rPr>
                    <w:t>Escenario factible</w:t>
                  </w:r>
                  <w:r w:rsidR="001335BF">
                    <w:rPr>
                      <w:rFonts w:ascii="Arial" w:hAnsi="Arial" w:cs="Arial"/>
                      <w:b/>
                      <w:color w:val="000000" w:themeColor="text1"/>
                      <w:sz w:val="20"/>
                      <w:szCs w:val="20"/>
                    </w:rPr>
                    <w:t xml:space="preserve"> </w:t>
                  </w:r>
                  <w:r w:rsidRPr="00AE52AC">
                    <w:rPr>
                      <w:rFonts w:ascii="Arial" w:hAnsi="Arial" w:cs="Arial"/>
                      <w:b/>
                      <w:color w:val="000000" w:themeColor="text1"/>
                      <w:sz w:val="20"/>
                      <w:szCs w:val="20"/>
                    </w:rPr>
                    <w:t>(Meta mínima)</w:t>
                  </w:r>
                  <w:r w:rsidR="001335BF">
                    <w:rPr>
                      <w:rFonts w:ascii="Arial" w:hAnsi="Arial" w:cs="Arial"/>
                      <w:b/>
                      <w:color w:val="000000" w:themeColor="text1"/>
                      <w:sz w:val="20"/>
                      <w:szCs w:val="20"/>
                    </w:rPr>
                    <w:t>.</w:t>
                  </w:r>
                </w:p>
              </w:tc>
            </w:tr>
            <w:tr w:rsidR="00770B58" w:rsidRPr="00AE52AC" w:rsidTr="002E0FF7">
              <w:trPr>
                <w:trHeight w:val="444"/>
              </w:trPr>
              <w:tc>
                <w:tcPr>
                  <w:tcW w:w="3670" w:type="dxa"/>
                  <w:shd w:val="clear" w:color="auto" w:fill="66FF66"/>
                </w:tcPr>
                <w:p w:rsidR="00770B58" w:rsidRPr="00810C26" w:rsidRDefault="00770B58" w:rsidP="006A3DD5">
                  <w:pPr>
                    <w:pStyle w:val="Prrafodelista"/>
                    <w:ind w:left="0"/>
                    <w:jc w:val="both"/>
                    <w:rPr>
                      <w:rFonts w:ascii="Arial" w:hAnsi="Arial" w:cs="Arial"/>
                      <w:color w:val="000000" w:themeColor="text1"/>
                      <w:sz w:val="20"/>
                      <w:szCs w:val="20"/>
                    </w:rPr>
                  </w:pPr>
                  <w:r>
                    <w:rPr>
                      <w:rFonts w:ascii="Arial" w:hAnsi="Arial" w:cs="Arial"/>
                      <w:color w:val="000000" w:themeColor="text1"/>
                      <w:sz w:val="20"/>
                      <w:szCs w:val="20"/>
                    </w:rPr>
                    <w:t>Seguimiento del cumplimiento de las metas del PDOT</w:t>
                  </w:r>
                </w:p>
              </w:tc>
              <w:tc>
                <w:tcPr>
                  <w:tcW w:w="4252" w:type="dxa"/>
                  <w:shd w:val="clear" w:color="auto" w:fill="66FF66"/>
                </w:tcPr>
                <w:p w:rsidR="002D0471" w:rsidRDefault="002D0471" w:rsidP="004B3D42">
                  <w:pPr>
                    <w:pStyle w:val="Prrafodelista"/>
                    <w:numPr>
                      <w:ilvl w:val="0"/>
                      <w:numId w:val="280"/>
                    </w:numPr>
                    <w:jc w:val="both"/>
                    <w:rPr>
                      <w:rFonts w:ascii="Arial" w:hAnsi="Arial" w:cs="Arial"/>
                      <w:color w:val="000000" w:themeColor="text1"/>
                      <w:sz w:val="20"/>
                      <w:szCs w:val="20"/>
                    </w:rPr>
                  </w:pPr>
                  <w:r>
                    <w:rPr>
                      <w:rFonts w:ascii="Arial" w:hAnsi="Arial" w:cs="Arial"/>
                      <w:color w:val="000000" w:themeColor="text1"/>
                      <w:sz w:val="20"/>
                      <w:szCs w:val="20"/>
                    </w:rPr>
                    <w:t>Instancias de planificación participativa fortalecidas.</w:t>
                  </w:r>
                </w:p>
                <w:p w:rsidR="00770B58" w:rsidRPr="002D0471" w:rsidRDefault="002D0471" w:rsidP="004B3D42">
                  <w:pPr>
                    <w:pStyle w:val="Prrafodelista"/>
                    <w:numPr>
                      <w:ilvl w:val="0"/>
                      <w:numId w:val="280"/>
                    </w:numPr>
                    <w:jc w:val="both"/>
                    <w:rPr>
                      <w:rFonts w:ascii="Arial" w:hAnsi="Arial" w:cs="Arial"/>
                      <w:color w:val="000000" w:themeColor="text1"/>
                      <w:sz w:val="20"/>
                      <w:szCs w:val="20"/>
                    </w:rPr>
                  </w:pPr>
                  <w:r>
                    <w:rPr>
                      <w:rFonts w:ascii="Arial" w:hAnsi="Arial" w:cs="Arial"/>
                      <w:color w:val="000000" w:themeColor="text1"/>
                      <w:sz w:val="20"/>
                      <w:szCs w:val="20"/>
                    </w:rPr>
                    <w:t>Difusión de los avances en la consecución de los objetivos de desarrollo.</w:t>
                  </w:r>
                </w:p>
                <w:p w:rsidR="00770B58" w:rsidRPr="00810C26" w:rsidRDefault="00770B58" w:rsidP="006A3DD5">
                  <w:pPr>
                    <w:pStyle w:val="Prrafodelista"/>
                    <w:ind w:left="0"/>
                    <w:jc w:val="both"/>
                    <w:rPr>
                      <w:rFonts w:ascii="Arial" w:hAnsi="Arial" w:cs="Arial"/>
                      <w:color w:val="000000" w:themeColor="text1"/>
                      <w:sz w:val="20"/>
                      <w:szCs w:val="20"/>
                    </w:rPr>
                  </w:pPr>
                </w:p>
              </w:tc>
              <w:tc>
                <w:tcPr>
                  <w:tcW w:w="3969" w:type="dxa"/>
                  <w:shd w:val="clear" w:color="auto" w:fill="66FF66"/>
                </w:tcPr>
                <w:p w:rsidR="00770B58" w:rsidRDefault="002D0471" w:rsidP="004B3D42">
                  <w:pPr>
                    <w:pStyle w:val="Prrafodelista"/>
                    <w:numPr>
                      <w:ilvl w:val="0"/>
                      <w:numId w:val="280"/>
                    </w:numPr>
                    <w:jc w:val="both"/>
                    <w:rPr>
                      <w:rFonts w:ascii="Arial" w:hAnsi="Arial" w:cs="Arial"/>
                      <w:color w:val="000000" w:themeColor="text1"/>
                      <w:sz w:val="20"/>
                      <w:szCs w:val="20"/>
                    </w:rPr>
                  </w:pPr>
                  <w:r>
                    <w:rPr>
                      <w:rFonts w:ascii="Arial" w:hAnsi="Arial" w:cs="Arial"/>
                      <w:color w:val="000000" w:themeColor="text1"/>
                      <w:sz w:val="20"/>
                      <w:szCs w:val="20"/>
                    </w:rPr>
                    <w:t>15 miembros de las instancias de participación capacitados.</w:t>
                  </w:r>
                </w:p>
                <w:p w:rsidR="002D0471" w:rsidRDefault="002D0471" w:rsidP="004B3D42">
                  <w:pPr>
                    <w:pStyle w:val="Prrafodelista"/>
                    <w:numPr>
                      <w:ilvl w:val="0"/>
                      <w:numId w:val="280"/>
                    </w:numPr>
                    <w:jc w:val="both"/>
                    <w:rPr>
                      <w:rFonts w:ascii="Arial" w:hAnsi="Arial" w:cs="Arial"/>
                      <w:color w:val="000000" w:themeColor="text1"/>
                      <w:sz w:val="20"/>
                      <w:szCs w:val="20"/>
                    </w:rPr>
                  </w:pPr>
                  <w:r>
                    <w:rPr>
                      <w:rFonts w:ascii="Arial" w:hAnsi="Arial" w:cs="Arial"/>
                      <w:color w:val="000000" w:themeColor="text1"/>
                      <w:sz w:val="20"/>
                      <w:szCs w:val="20"/>
                    </w:rPr>
                    <w:t>500 unidades de material grafico recopilatorio distribuidos.</w:t>
                  </w:r>
                </w:p>
                <w:p w:rsidR="002D7054" w:rsidRPr="00810C26" w:rsidRDefault="002D7054" w:rsidP="004B3D42">
                  <w:pPr>
                    <w:pStyle w:val="Prrafodelista"/>
                    <w:numPr>
                      <w:ilvl w:val="0"/>
                      <w:numId w:val="280"/>
                    </w:numPr>
                    <w:jc w:val="both"/>
                    <w:rPr>
                      <w:rFonts w:ascii="Arial" w:hAnsi="Arial" w:cs="Arial"/>
                      <w:color w:val="000000" w:themeColor="text1"/>
                      <w:sz w:val="20"/>
                      <w:szCs w:val="20"/>
                    </w:rPr>
                  </w:pPr>
                  <w:r>
                    <w:rPr>
                      <w:rFonts w:ascii="Arial" w:hAnsi="Arial" w:cs="Arial"/>
                      <w:color w:val="000000" w:themeColor="text1"/>
                      <w:sz w:val="20"/>
                      <w:szCs w:val="20"/>
                    </w:rPr>
                    <w:t>3 medios de comunicación radial contratados por 4 años.</w:t>
                  </w:r>
                </w:p>
              </w:tc>
            </w:tr>
            <w:tr w:rsidR="00770B58" w:rsidRPr="00AE52AC" w:rsidTr="002E0FF7">
              <w:trPr>
                <w:trHeight w:val="489"/>
              </w:trPr>
              <w:tc>
                <w:tcPr>
                  <w:tcW w:w="3670" w:type="dxa"/>
                  <w:shd w:val="clear" w:color="auto" w:fill="66FF66"/>
                </w:tcPr>
                <w:p w:rsidR="00770B58" w:rsidRPr="00810C26" w:rsidRDefault="00FB4534" w:rsidP="00613B9F">
                  <w:pPr>
                    <w:pStyle w:val="Prrafodelista"/>
                    <w:ind w:left="0"/>
                    <w:jc w:val="both"/>
                    <w:rPr>
                      <w:rFonts w:ascii="Arial" w:hAnsi="Arial" w:cs="Arial"/>
                      <w:color w:val="000000" w:themeColor="text1"/>
                      <w:sz w:val="20"/>
                      <w:szCs w:val="20"/>
                    </w:rPr>
                  </w:pPr>
                  <w:r>
                    <w:rPr>
                      <w:rFonts w:ascii="Arial" w:hAnsi="Arial" w:cs="Arial"/>
                      <w:color w:val="000000" w:themeColor="text1"/>
                      <w:sz w:val="20"/>
                      <w:szCs w:val="20"/>
                    </w:rPr>
                    <w:t>Elaboración</w:t>
                  </w:r>
                  <w:r w:rsidR="00613B9F">
                    <w:rPr>
                      <w:rFonts w:ascii="Arial" w:hAnsi="Arial" w:cs="Arial"/>
                      <w:color w:val="000000" w:themeColor="text1"/>
                      <w:sz w:val="20"/>
                      <w:szCs w:val="20"/>
                    </w:rPr>
                    <w:t xml:space="preserve"> de indicadores de calidad de vida en el sector rural.</w:t>
                  </w:r>
                </w:p>
              </w:tc>
              <w:tc>
                <w:tcPr>
                  <w:tcW w:w="4252" w:type="dxa"/>
                  <w:shd w:val="clear" w:color="auto" w:fill="66FF66"/>
                </w:tcPr>
                <w:p w:rsidR="00ED7FD6" w:rsidRDefault="00ED7FD6" w:rsidP="004B3D42">
                  <w:pPr>
                    <w:pStyle w:val="Prrafodelista"/>
                    <w:numPr>
                      <w:ilvl w:val="0"/>
                      <w:numId w:val="279"/>
                    </w:numPr>
                    <w:jc w:val="both"/>
                    <w:rPr>
                      <w:rFonts w:ascii="Arial" w:hAnsi="Arial" w:cs="Arial"/>
                      <w:color w:val="000000" w:themeColor="text1"/>
                      <w:sz w:val="20"/>
                      <w:szCs w:val="20"/>
                    </w:rPr>
                  </w:pPr>
                  <w:r>
                    <w:rPr>
                      <w:rFonts w:ascii="Arial" w:hAnsi="Arial" w:cs="Arial"/>
                      <w:color w:val="000000" w:themeColor="text1"/>
                      <w:sz w:val="20"/>
                      <w:szCs w:val="20"/>
                    </w:rPr>
                    <w:t>Creación del sistema georeferenciado de indicadores sociales, económicos y ambientales.</w:t>
                  </w:r>
                </w:p>
                <w:p w:rsidR="00770B58" w:rsidRPr="006C444E" w:rsidRDefault="00770B58" w:rsidP="00BF3850">
                  <w:pPr>
                    <w:pStyle w:val="Prrafodelista"/>
                    <w:ind w:left="360"/>
                    <w:jc w:val="both"/>
                    <w:rPr>
                      <w:rFonts w:ascii="Arial" w:hAnsi="Arial" w:cs="Arial"/>
                      <w:color w:val="000000" w:themeColor="text1"/>
                      <w:sz w:val="20"/>
                      <w:szCs w:val="20"/>
                    </w:rPr>
                  </w:pPr>
                </w:p>
              </w:tc>
              <w:tc>
                <w:tcPr>
                  <w:tcW w:w="3969" w:type="dxa"/>
                  <w:shd w:val="clear" w:color="auto" w:fill="66FF66"/>
                </w:tcPr>
                <w:p w:rsidR="00ED7FD6" w:rsidRDefault="00BF3850" w:rsidP="004B3D42">
                  <w:pPr>
                    <w:pStyle w:val="Prrafodelista"/>
                    <w:numPr>
                      <w:ilvl w:val="0"/>
                      <w:numId w:val="278"/>
                    </w:numPr>
                    <w:jc w:val="both"/>
                    <w:rPr>
                      <w:rFonts w:ascii="Arial" w:hAnsi="Arial" w:cs="Arial"/>
                      <w:color w:val="000000" w:themeColor="text1"/>
                      <w:sz w:val="20"/>
                      <w:szCs w:val="20"/>
                    </w:rPr>
                  </w:pPr>
                  <w:r>
                    <w:rPr>
                      <w:rFonts w:ascii="Arial" w:hAnsi="Arial" w:cs="Arial"/>
                      <w:color w:val="000000" w:themeColor="text1"/>
                      <w:sz w:val="20"/>
                      <w:szCs w:val="20"/>
                    </w:rPr>
                    <w:t>5 indicadores sociales levantados en     5 años.</w:t>
                  </w:r>
                </w:p>
                <w:p w:rsidR="00BF3850" w:rsidRDefault="00BF3850" w:rsidP="004B3D42">
                  <w:pPr>
                    <w:pStyle w:val="Prrafodelista"/>
                    <w:numPr>
                      <w:ilvl w:val="0"/>
                      <w:numId w:val="278"/>
                    </w:numPr>
                    <w:jc w:val="both"/>
                    <w:rPr>
                      <w:rFonts w:ascii="Arial" w:hAnsi="Arial" w:cs="Arial"/>
                      <w:color w:val="000000" w:themeColor="text1"/>
                      <w:sz w:val="20"/>
                      <w:szCs w:val="20"/>
                    </w:rPr>
                  </w:pPr>
                  <w:r>
                    <w:rPr>
                      <w:rFonts w:ascii="Arial" w:hAnsi="Arial" w:cs="Arial"/>
                      <w:color w:val="000000" w:themeColor="text1"/>
                      <w:sz w:val="20"/>
                      <w:szCs w:val="20"/>
                    </w:rPr>
                    <w:t>5 indicadores económicos levantados en 5 años.</w:t>
                  </w:r>
                </w:p>
                <w:p w:rsidR="00BF3850" w:rsidRDefault="00BF3850" w:rsidP="004B3D42">
                  <w:pPr>
                    <w:pStyle w:val="Prrafodelista"/>
                    <w:numPr>
                      <w:ilvl w:val="0"/>
                      <w:numId w:val="278"/>
                    </w:numPr>
                    <w:jc w:val="both"/>
                    <w:rPr>
                      <w:rFonts w:ascii="Arial" w:hAnsi="Arial" w:cs="Arial"/>
                      <w:color w:val="000000" w:themeColor="text1"/>
                      <w:sz w:val="20"/>
                      <w:szCs w:val="20"/>
                    </w:rPr>
                  </w:pPr>
                  <w:r>
                    <w:rPr>
                      <w:rFonts w:ascii="Arial" w:hAnsi="Arial" w:cs="Arial"/>
                      <w:color w:val="000000" w:themeColor="text1"/>
                      <w:sz w:val="20"/>
                      <w:szCs w:val="20"/>
                    </w:rPr>
                    <w:t>Un portal WEB con vínculos a GEOSIPAR (acceso a la información de los indicadores sociales, económicos y ambientales).</w:t>
                  </w:r>
                </w:p>
                <w:p w:rsidR="00770B58" w:rsidRPr="00810C26" w:rsidRDefault="00770B58" w:rsidP="006A3DD5">
                  <w:pPr>
                    <w:pStyle w:val="Prrafodelista"/>
                    <w:ind w:left="0"/>
                    <w:jc w:val="both"/>
                    <w:rPr>
                      <w:rFonts w:ascii="Arial" w:hAnsi="Arial" w:cs="Arial"/>
                      <w:color w:val="000000" w:themeColor="text1"/>
                      <w:sz w:val="20"/>
                      <w:szCs w:val="20"/>
                    </w:rPr>
                  </w:pPr>
                </w:p>
              </w:tc>
            </w:tr>
            <w:tr w:rsidR="00770B58" w:rsidRPr="00AE52AC" w:rsidTr="002E0FF7">
              <w:trPr>
                <w:trHeight w:val="430"/>
              </w:trPr>
              <w:tc>
                <w:tcPr>
                  <w:tcW w:w="3670" w:type="dxa"/>
                  <w:shd w:val="clear" w:color="auto" w:fill="66FF66"/>
                </w:tcPr>
                <w:p w:rsidR="00770B58" w:rsidRPr="00810C26" w:rsidRDefault="00613B9F" w:rsidP="006A3DD5">
                  <w:pPr>
                    <w:pStyle w:val="Prrafodelista"/>
                    <w:ind w:left="0"/>
                    <w:jc w:val="both"/>
                    <w:rPr>
                      <w:rFonts w:ascii="Arial" w:hAnsi="Arial" w:cs="Arial"/>
                      <w:color w:val="000000" w:themeColor="text1"/>
                      <w:sz w:val="20"/>
                      <w:szCs w:val="20"/>
                    </w:rPr>
                  </w:pPr>
                  <w:r>
                    <w:rPr>
                      <w:rFonts w:ascii="Arial" w:hAnsi="Arial" w:cs="Arial"/>
                      <w:color w:val="000000" w:themeColor="text1"/>
                      <w:sz w:val="20"/>
                      <w:szCs w:val="20"/>
                    </w:rPr>
                    <w:t>Planificación participativa del desarrollo</w:t>
                  </w:r>
                </w:p>
              </w:tc>
              <w:tc>
                <w:tcPr>
                  <w:tcW w:w="4252" w:type="dxa"/>
                  <w:shd w:val="clear" w:color="auto" w:fill="66FF66"/>
                </w:tcPr>
                <w:p w:rsidR="00770B58" w:rsidRDefault="00613B9F" w:rsidP="004B3D42">
                  <w:pPr>
                    <w:pStyle w:val="Prrafodelista"/>
                    <w:numPr>
                      <w:ilvl w:val="0"/>
                      <w:numId w:val="278"/>
                    </w:numPr>
                    <w:jc w:val="both"/>
                    <w:rPr>
                      <w:rFonts w:ascii="Arial" w:hAnsi="Arial" w:cs="Arial"/>
                      <w:color w:val="000000" w:themeColor="text1"/>
                      <w:sz w:val="20"/>
                      <w:szCs w:val="20"/>
                    </w:rPr>
                  </w:pPr>
                  <w:r>
                    <w:rPr>
                      <w:rFonts w:ascii="Arial" w:hAnsi="Arial" w:cs="Arial"/>
                      <w:color w:val="000000" w:themeColor="text1"/>
                      <w:sz w:val="20"/>
                      <w:szCs w:val="20"/>
                    </w:rPr>
                    <w:t>100% de estudios de preinversiòn en materia productiva, ambiental y social elaborados</w:t>
                  </w:r>
                </w:p>
                <w:p w:rsidR="00770B58" w:rsidRPr="002D7054" w:rsidRDefault="00ED7FD6" w:rsidP="004B3D42">
                  <w:pPr>
                    <w:pStyle w:val="Prrafodelista"/>
                    <w:numPr>
                      <w:ilvl w:val="0"/>
                      <w:numId w:val="278"/>
                    </w:numPr>
                    <w:jc w:val="both"/>
                    <w:rPr>
                      <w:rFonts w:ascii="Arial" w:hAnsi="Arial" w:cs="Arial"/>
                      <w:color w:val="000000" w:themeColor="text1"/>
                      <w:sz w:val="20"/>
                      <w:szCs w:val="20"/>
                    </w:rPr>
                  </w:pPr>
                  <w:r>
                    <w:rPr>
                      <w:rFonts w:ascii="Arial" w:hAnsi="Arial" w:cs="Arial"/>
                      <w:color w:val="000000" w:themeColor="text1"/>
                      <w:sz w:val="20"/>
                      <w:szCs w:val="20"/>
                    </w:rPr>
                    <w:t>Fortalecimiento de mecanismos de articulación interinstitucional.</w:t>
                  </w:r>
                </w:p>
              </w:tc>
              <w:tc>
                <w:tcPr>
                  <w:tcW w:w="3969" w:type="dxa"/>
                  <w:shd w:val="clear" w:color="auto" w:fill="66FF66"/>
                </w:tcPr>
                <w:p w:rsidR="00770B58" w:rsidRDefault="00613B9F" w:rsidP="004B3D42">
                  <w:pPr>
                    <w:pStyle w:val="Prrafodelista"/>
                    <w:numPr>
                      <w:ilvl w:val="0"/>
                      <w:numId w:val="278"/>
                    </w:numPr>
                    <w:jc w:val="both"/>
                    <w:rPr>
                      <w:rFonts w:ascii="Arial" w:hAnsi="Arial" w:cs="Arial"/>
                      <w:color w:val="000000" w:themeColor="text1"/>
                      <w:sz w:val="20"/>
                      <w:szCs w:val="20"/>
                    </w:rPr>
                  </w:pPr>
                  <w:r>
                    <w:rPr>
                      <w:rFonts w:ascii="Arial" w:hAnsi="Arial" w:cs="Arial"/>
                      <w:color w:val="000000" w:themeColor="text1"/>
                      <w:sz w:val="20"/>
                      <w:szCs w:val="20"/>
                    </w:rPr>
                    <w:t>6 estudios de preinversiòn</w:t>
                  </w:r>
                  <w:r w:rsidR="00ED7FD6">
                    <w:rPr>
                      <w:rFonts w:ascii="Arial" w:hAnsi="Arial" w:cs="Arial"/>
                      <w:color w:val="000000" w:themeColor="text1"/>
                      <w:sz w:val="20"/>
                      <w:szCs w:val="20"/>
                    </w:rPr>
                    <w:t>.</w:t>
                  </w:r>
                </w:p>
                <w:p w:rsidR="00ED7FD6" w:rsidRPr="00810C26" w:rsidRDefault="002D0471" w:rsidP="004B3D42">
                  <w:pPr>
                    <w:pStyle w:val="Prrafodelista"/>
                    <w:numPr>
                      <w:ilvl w:val="0"/>
                      <w:numId w:val="278"/>
                    </w:numPr>
                    <w:jc w:val="both"/>
                    <w:rPr>
                      <w:rFonts w:ascii="Arial" w:hAnsi="Arial" w:cs="Arial"/>
                      <w:color w:val="000000" w:themeColor="text1"/>
                      <w:sz w:val="20"/>
                      <w:szCs w:val="20"/>
                    </w:rPr>
                  </w:pPr>
                  <w:r>
                    <w:rPr>
                      <w:rFonts w:ascii="Arial" w:hAnsi="Arial" w:cs="Arial"/>
                      <w:color w:val="000000" w:themeColor="text1"/>
                      <w:sz w:val="20"/>
                      <w:szCs w:val="20"/>
                    </w:rPr>
                    <w:t>1</w:t>
                  </w:r>
                  <w:r w:rsidR="00ED7FD6">
                    <w:rPr>
                      <w:rFonts w:ascii="Arial" w:hAnsi="Arial" w:cs="Arial"/>
                      <w:color w:val="000000" w:themeColor="text1"/>
                      <w:sz w:val="20"/>
                      <w:szCs w:val="20"/>
                    </w:rPr>
                    <w:t>5 talleres para la articulación interinstitucional.</w:t>
                  </w:r>
                </w:p>
              </w:tc>
            </w:tr>
          </w:tbl>
          <w:p w:rsidR="00770B58" w:rsidRPr="00AE52AC" w:rsidRDefault="00770B58" w:rsidP="00770B58">
            <w:pPr>
              <w:spacing w:after="0" w:line="240" w:lineRule="auto"/>
              <w:jc w:val="both"/>
              <w:rPr>
                <w:rFonts w:ascii="Arial" w:hAnsi="Arial" w:cs="Arial"/>
                <w:b/>
                <w:color w:val="000000" w:themeColor="text1"/>
                <w:sz w:val="20"/>
                <w:szCs w:val="20"/>
              </w:rPr>
            </w:pPr>
          </w:p>
          <w:p w:rsidR="001801F8" w:rsidRPr="00AE52AC" w:rsidRDefault="001801F8" w:rsidP="003849B3">
            <w:pPr>
              <w:pStyle w:val="Prrafodelista"/>
              <w:ind w:left="0"/>
              <w:jc w:val="both"/>
              <w:rPr>
                <w:rFonts w:ascii="Arial" w:hAnsi="Arial" w:cs="Arial"/>
                <w:b/>
                <w:color w:val="000000" w:themeColor="text1"/>
                <w:sz w:val="20"/>
                <w:szCs w:val="20"/>
              </w:rPr>
            </w:pPr>
          </w:p>
        </w:tc>
        <w:tc>
          <w:tcPr>
            <w:tcW w:w="222" w:type="dxa"/>
          </w:tcPr>
          <w:p w:rsidR="001801F8" w:rsidRPr="00AE52AC" w:rsidRDefault="001801F8" w:rsidP="003849B3">
            <w:pPr>
              <w:pStyle w:val="Prrafodelista"/>
              <w:ind w:left="0"/>
              <w:jc w:val="both"/>
              <w:rPr>
                <w:rFonts w:ascii="Arial" w:hAnsi="Arial" w:cs="Arial"/>
                <w:b/>
                <w:color w:val="000000" w:themeColor="text1"/>
                <w:sz w:val="20"/>
                <w:szCs w:val="20"/>
              </w:rPr>
            </w:pPr>
          </w:p>
        </w:tc>
        <w:tc>
          <w:tcPr>
            <w:tcW w:w="222" w:type="dxa"/>
          </w:tcPr>
          <w:p w:rsidR="00B03670" w:rsidRPr="00AE52AC" w:rsidRDefault="00B03670" w:rsidP="003849B3">
            <w:pPr>
              <w:pStyle w:val="Prrafodelista"/>
              <w:ind w:left="0"/>
              <w:jc w:val="both"/>
              <w:rPr>
                <w:rFonts w:ascii="Arial" w:hAnsi="Arial" w:cs="Arial"/>
                <w:b/>
                <w:color w:val="000000" w:themeColor="text1"/>
                <w:sz w:val="20"/>
                <w:szCs w:val="20"/>
              </w:rPr>
            </w:pPr>
          </w:p>
        </w:tc>
      </w:tr>
      <w:tr w:rsidR="001801F8" w:rsidRPr="00AE52AC" w:rsidTr="00C07479">
        <w:tc>
          <w:tcPr>
            <w:tcW w:w="12056" w:type="dxa"/>
          </w:tcPr>
          <w:p w:rsidR="001801F8" w:rsidRPr="00AE52AC" w:rsidRDefault="001801F8" w:rsidP="003849B3">
            <w:pPr>
              <w:pStyle w:val="Prrafodelista"/>
              <w:ind w:left="0"/>
              <w:jc w:val="both"/>
              <w:rPr>
                <w:rFonts w:ascii="Arial" w:hAnsi="Arial" w:cs="Arial"/>
                <w:b/>
                <w:color w:val="000000" w:themeColor="text1"/>
                <w:sz w:val="20"/>
                <w:szCs w:val="20"/>
              </w:rPr>
            </w:pPr>
          </w:p>
        </w:tc>
        <w:tc>
          <w:tcPr>
            <w:tcW w:w="222" w:type="dxa"/>
          </w:tcPr>
          <w:p w:rsidR="001801F8" w:rsidRPr="00AE52AC" w:rsidRDefault="001801F8" w:rsidP="003849B3">
            <w:pPr>
              <w:pStyle w:val="Prrafodelista"/>
              <w:ind w:left="0"/>
              <w:jc w:val="both"/>
              <w:rPr>
                <w:rFonts w:ascii="Arial" w:hAnsi="Arial" w:cs="Arial"/>
                <w:b/>
                <w:color w:val="000000" w:themeColor="text1"/>
                <w:sz w:val="20"/>
                <w:szCs w:val="20"/>
              </w:rPr>
            </w:pPr>
          </w:p>
        </w:tc>
        <w:tc>
          <w:tcPr>
            <w:tcW w:w="222" w:type="dxa"/>
          </w:tcPr>
          <w:p w:rsidR="001801F8" w:rsidRPr="00AE52AC" w:rsidRDefault="001801F8" w:rsidP="003849B3">
            <w:pPr>
              <w:pStyle w:val="Prrafodelista"/>
              <w:ind w:left="0"/>
              <w:jc w:val="both"/>
              <w:rPr>
                <w:rFonts w:ascii="Arial" w:hAnsi="Arial" w:cs="Arial"/>
                <w:b/>
                <w:color w:val="000000" w:themeColor="text1"/>
                <w:sz w:val="20"/>
                <w:szCs w:val="20"/>
              </w:rPr>
            </w:pPr>
          </w:p>
        </w:tc>
      </w:tr>
      <w:tr w:rsidR="001801F8" w:rsidRPr="00AE52AC" w:rsidTr="00C07479">
        <w:tc>
          <w:tcPr>
            <w:tcW w:w="12056" w:type="dxa"/>
          </w:tcPr>
          <w:p w:rsidR="001801F8" w:rsidRPr="00AE52AC" w:rsidRDefault="001801F8" w:rsidP="003849B3">
            <w:pPr>
              <w:pStyle w:val="Prrafodelista"/>
              <w:ind w:left="0"/>
              <w:jc w:val="both"/>
              <w:rPr>
                <w:rFonts w:ascii="Arial" w:hAnsi="Arial" w:cs="Arial"/>
                <w:b/>
                <w:color w:val="000000" w:themeColor="text1"/>
                <w:sz w:val="20"/>
                <w:szCs w:val="20"/>
              </w:rPr>
            </w:pPr>
          </w:p>
        </w:tc>
        <w:tc>
          <w:tcPr>
            <w:tcW w:w="222" w:type="dxa"/>
          </w:tcPr>
          <w:p w:rsidR="001801F8" w:rsidRPr="00AE52AC" w:rsidRDefault="001801F8" w:rsidP="003849B3">
            <w:pPr>
              <w:pStyle w:val="Prrafodelista"/>
              <w:ind w:left="0"/>
              <w:jc w:val="both"/>
              <w:rPr>
                <w:rFonts w:ascii="Arial" w:hAnsi="Arial" w:cs="Arial"/>
                <w:b/>
                <w:color w:val="000000" w:themeColor="text1"/>
                <w:sz w:val="20"/>
                <w:szCs w:val="20"/>
              </w:rPr>
            </w:pPr>
          </w:p>
        </w:tc>
        <w:tc>
          <w:tcPr>
            <w:tcW w:w="222" w:type="dxa"/>
          </w:tcPr>
          <w:p w:rsidR="001801F8" w:rsidRPr="00AE52AC" w:rsidRDefault="001801F8" w:rsidP="003849B3">
            <w:pPr>
              <w:pStyle w:val="Prrafodelista"/>
              <w:ind w:left="0"/>
              <w:jc w:val="both"/>
              <w:rPr>
                <w:rFonts w:ascii="Arial" w:hAnsi="Arial" w:cs="Arial"/>
                <w:b/>
                <w:color w:val="000000" w:themeColor="text1"/>
                <w:sz w:val="20"/>
                <w:szCs w:val="20"/>
              </w:rPr>
            </w:pPr>
          </w:p>
        </w:tc>
      </w:tr>
      <w:tr w:rsidR="001801F8" w:rsidRPr="00AE52AC" w:rsidTr="00C07479">
        <w:tc>
          <w:tcPr>
            <w:tcW w:w="12056" w:type="dxa"/>
          </w:tcPr>
          <w:p w:rsidR="00EF7D88" w:rsidRPr="00AE52AC" w:rsidRDefault="00EF7D88" w:rsidP="00EF7D88">
            <w:pPr>
              <w:pStyle w:val="indice"/>
            </w:pPr>
            <w:bookmarkStart w:id="331" w:name="_Toc356556284"/>
            <w:bookmarkStart w:id="332" w:name="_Toc356755815"/>
            <w:r>
              <w:rPr>
                <w:u w:val="none"/>
              </w:rPr>
              <w:t xml:space="preserve">2. </w:t>
            </w:r>
            <w:r w:rsidRPr="00AE52AC">
              <w:t xml:space="preserve">Objetivos de desarrollo </w:t>
            </w:r>
            <w:r>
              <w:t>en el fomento de actividades productivas y de protección ambiental</w:t>
            </w:r>
            <w:bookmarkEnd w:id="331"/>
            <w:bookmarkEnd w:id="332"/>
          </w:p>
          <w:p w:rsidR="001801F8" w:rsidRPr="00AE52AC" w:rsidRDefault="001801F8" w:rsidP="003849B3">
            <w:pPr>
              <w:pStyle w:val="Prrafodelista"/>
              <w:ind w:left="0"/>
              <w:jc w:val="both"/>
              <w:rPr>
                <w:rFonts w:ascii="Arial" w:hAnsi="Arial" w:cs="Arial"/>
                <w:b/>
                <w:color w:val="000000" w:themeColor="text1"/>
                <w:sz w:val="20"/>
                <w:szCs w:val="20"/>
              </w:rPr>
            </w:pPr>
          </w:p>
        </w:tc>
        <w:tc>
          <w:tcPr>
            <w:tcW w:w="222" w:type="dxa"/>
          </w:tcPr>
          <w:p w:rsidR="001801F8" w:rsidRPr="00AE52AC" w:rsidRDefault="001801F8" w:rsidP="003849B3">
            <w:pPr>
              <w:pStyle w:val="Prrafodelista"/>
              <w:ind w:left="0"/>
              <w:jc w:val="both"/>
              <w:rPr>
                <w:rFonts w:ascii="Arial" w:hAnsi="Arial" w:cs="Arial"/>
                <w:b/>
                <w:color w:val="000000" w:themeColor="text1"/>
                <w:sz w:val="20"/>
                <w:szCs w:val="20"/>
              </w:rPr>
            </w:pPr>
          </w:p>
        </w:tc>
        <w:tc>
          <w:tcPr>
            <w:tcW w:w="222" w:type="dxa"/>
          </w:tcPr>
          <w:p w:rsidR="001801F8" w:rsidRPr="00AE52AC" w:rsidRDefault="001801F8" w:rsidP="003849B3">
            <w:pPr>
              <w:pStyle w:val="Prrafodelista"/>
              <w:ind w:left="0"/>
              <w:jc w:val="both"/>
              <w:rPr>
                <w:rFonts w:ascii="Arial" w:hAnsi="Arial" w:cs="Arial"/>
                <w:b/>
                <w:color w:val="000000" w:themeColor="text1"/>
                <w:sz w:val="20"/>
                <w:szCs w:val="20"/>
              </w:rPr>
            </w:pPr>
          </w:p>
        </w:tc>
      </w:tr>
      <w:tr w:rsidR="001801F8" w:rsidRPr="00AE52AC" w:rsidTr="00C07479">
        <w:tc>
          <w:tcPr>
            <w:tcW w:w="12056" w:type="dxa"/>
          </w:tcPr>
          <w:p w:rsidR="00704A23" w:rsidRDefault="00704A23" w:rsidP="003849B3">
            <w:pPr>
              <w:pStyle w:val="Prrafodelista"/>
              <w:ind w:left="0"/>
              <w:jc w:val="both"/>
              <w:rPr>
                <w:rFonts w:ascii="Arial" w:hAnsi="Arial" w:cs="Arial"/>
                <w:b/>
                <w:color w:val="000000" w:themeColor="text1"/>
                <w:sz w:val="20"/>
                <w:szCs w:val="20"/>
              </w:rPr>
            </w:pPr>
          </w:p>
          <w:tbl>
            <w:tblPr>
              <w:tblW w:w="11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3527"/>
              <w:gridCol w:w="4678"/>
            </w:tblGrid>
            <w:tr w:rsidR="00EF7D88" w:rsidRPr="00AE52AC" w:rsidTr="0083670A">
              <w:trPr>
                <w:trHeight w:val="423"/>
              </w:trPr>
              <w:tc>
                <w:tcPr>
                  <w:tcW w:w="3686" w:type="dxa"/>
                  <w:shd w:val="clear" w:color="auto" w:fill="FFFF66"/>
                  <w:vAlign w:val="center"/>
                </w:tcPr>
                <w:p w:rsidR="00EF7D88" w:rsidRPr="008C030E" w:rsidRDefault="00EF7D88" w:rsidP="00FB4534">
                  <w:pPr>
                    <w:pStyle w:val="Prrafodelista"/>
                    <w:ind w:left="0"/>
                    <w:jc w:val="center"/>
                    <w:rPr>
                      <w:rFonts w:ascii="Arial" w:hAnsi="Arial" w:cs="Arial"/>
                      <w:b/>
                      <w:color w:val="000000" w:themeColor="text1"/>
                      <w:sz w:val="20"/>
                      <w:szCs w:val="20"/>
                    </w:rPr>
                  </w:pPr>
                  <w:r w:rsidRPr="00AE52AC">
                    <w:rPr>
                      <w:rFonts w:ascii="Arial" w:hAnsi="Arial" w:cs="Arial"/>
                      <w:b/>
                      <w:color w:val="000000" w:themeColor="text1"/>
                      <w:sz w:val="20"/>
                      <w:szCs w:val="20"/>
                    </w:rPr>
                    <w:t>Objetivo de desarrollo</w:t>
                  </w:r>
                  <w:r w:rsidR="00FB4534">
                    <w:rPr>
                      <w:rFonts w:ascii="Arial" w:hAnsi="Arial" w:cs="Arial"/>
                      <w:b/>
                      <w:color w:val="000000" w:themeColor="text1"/>
                      <w:sz w:val="20"/>
                      <w:szCs w:val="20"/>
                    </w:rPr>
                    <w:t>.</w:t>
                  </w:r>
                </w:p>
              </w:tc>
              <w:tc>
                <w:tcPr>
                  <w:tcW w:w="3527" w:type="dxa"/>
                  <w:shd w:val="clear" w:color="auto" w:fill="FFFF66"/>
                  <w:vAlign w:val="center"/>
                </w:tcPr>
                <w:p w:rsidR="00EF7D88" w:rsidRPr="00AE52AC" w:rsidRDefault="00EF7D88" w:rsidP="00FB4534">
                  <w:pPr>
                    <w:pStyle w:val="Prrafodelista"/>
                    <w:ind w:left="0"/>
                    <w:jc w:val="center"/>
                    <w:rPr>
                      <w:rFonts w:ascii="Arial" w:hAnsi="Arial" w:cs="Arial"/>
                      <w:b/>
                      <w:color w:val="000000" w:themeColor="text1"/>
                      <w:sz w:val="20"/>
                      <w:szCs w:val="20"/>
                    </w:rPr>
                  </w:pPr>
                  <w:r w:rsidRPr="00AE52AC">
                    <w:rPr>
                      <w:rFonts w:ascii="Arial" w:hAnsi="Arial" w:cs="Arial"/>
                      <w:b/>
                      <w:color w:val="000000" w:themeColor="text1"/>
                      <w:sz w:val="20"/>
                      <w:szCs w:val="20"/>
                    </w:rPr>
                    <w:t>Escenario deseado</w:t>
                  </w:r>
                  <w:r w:rsidR="00FB4534">
                    <w:rPr>
                      <w:rFonts w:ascii="Arial" w:hAnsi="Arial" w:cs="Arial"/>
                      <w:b/>
                      <w:color w:val="000000" w:themeColor="text1"/>
                      <w:sz w:val="20"/>
                      <w:szCs w:val="20"/>
                    </w:rPr>
                    <w:t>.</w:t>
                  </w:r>
                </w:p>
              </w:tc>
              <w:tc>
                <w:tcPr>
                  <w:tcW w:w="4678" w:type="dxa"/>
                  <w:shd w:val="clear" w:color="auto" w:fill="FFFF66"/>
                  <w:vAlign w:val="center"/>
                </w:tcPr>
                <w:p w:rsidR="00EF7D88" w:rsidRPr="00AE52AC" w:rsidRDefault="00EF7D88" w:rsidP="00FB4534">
                  <w:pPr>
                    <w:pStyle w:val="Prrafodelista"/>
                    <w:ind w:left="0"/>
                    <w:jc w:val="center"/>
                    <w:rPr>
                      <w:rFonts w:ascii="Arial" w:hAnsi="Arial" w:cs="Arial"/>
                      <w:b/>
                      <w:color w:val="000000" w:themeColor="text1"/>
                      <w:sz w:val="20"/>
                      <w:szCs w:val="20"/>
                    </w:rPr>
                  </w:pPr>
                  <w:r>
                    <w:rPr>
                      <w:rFonts w:ascii="Arial" w:hAnsi="Arial" w:cs="Arial"/>
                      <w:b/>
                      <w:color w:val="000000" w:themeColor="text1"/>
                      <w:sz w:val="20"/>
                      <w:szCs w:val="20"/>
                    </w:rPr>
                    <w:t>Escenario factible</w:t>
                  </w:r>
                  <w:r w:rsidR="00A01B4D">
                    <w:rPr>
                      <w:rFonts w:ascii="Arial" w:hAnsi="Arial" w:cs="Arial"/>
                      <w:b/>
                      <w:color w:val="000000" w:themeColor="text1"/>
                      <w:sz w:val="20"/>
                      <w:szCs w:val="20"/>
                    </w:rPr>
                    <w:t xml:space="preserve"> </w:t>
                  </w:r>
                  <w:r>
                    <w:rPr>
                      <w:rFonts w:ascii="Arial" w:hAnsi="Arial" w:cs="Arial"/>
                      <w:b/>
                      <w:color w:val="000000" w:themeColor="text1"/>
                      <w:sz w:val="20"/>
                      <w:szCs w:val="20"/>
                    </w:rPr>
                    <w:t>(Meta mínima)</w:t>
                  </w:r>
                  <w:r w:rsidR="00A01B4D">
                    <w:rPr>
                      <w:rFonts w:ascii="Arial" w:hAnsi="Arial" w:cs="Arial"/>
                      <w:b/>
                      <w:color w:val="000000" w:themeColor="text1"/>
                      <w:sz w:val="20"/>
                      <w:szCs w:val="20"/>
                    </w:rPr>
                    <w:t>.</w:t>
                  </w:r>
                </w:p>
              </w:tc>
            </w:tr>
            <w:tr w:rsidR="00EF7D88" w:rsidRPr="008E4EE9" w:rsidTr="002E0FF7">
              <w:trPr>
                <w:trHeight w:val="411"/>
              </w:trPr>
              <w:tc>
                <w:tcPr>
                  <w:tcW w:w="3686" w:type="dxa"/>
                  <w:shd w:val="clear" w:color="auto" w:fill="66FF66"/>
                </w:tcPr>
                <w:p w:rsidR="00EF7D88" w:rsidRPr="008E4EE9" w:rsidRDefault="00EF7D88" w:rsidP="006A3DD5">
                  <w:pPr>
                    <w:pStyle w:val="Prrafodelista"/>
                    <w:ind w:left="0"/>
                    <w:jc w:val="both"/>
                    <w:rPr>
                      <w:rFonts w:ascii="Arial" w:hAnsi="Arial" w:cs="Arial"/>
                      <w:color w:val="000000" w:themeColor="text1"/>
                      <w:sz w:val="20"/>
                      <w:szCs w:val="20"/>
                    </w:rPr>
                  </w:pPr>
                  <w:r>
                    <w:rPr>
                      <w:rFonts w:ascii="Arial" w:hAnsi="Arial" w:cs="Arial"/>
                      <w:color w:val="000000" w:themeColor="text1"/>
                      <w:sz w:val="20"/>
                      <w:szCs w:val="20"/>
                    </w:rPr>
                    <w:t>Apropiado nivel tecnológico</w:t>
                  </w:r>
                </w:p>
              </w:tc>
              <w:tc>
                <w:tcPr>
                  <w:tcW w:w="3527" w:type="dxa"/>
                  <w:shd w:val="clear" w:color="auto" w:fill="66FF66"/>
                </w:tcPr>
                <w:p w:rsidR="00B01476" w:rsidRPr="00B01476" w:rsidRDefault="002F7B7C" w:rsidP="00D4297E">
                  <w:pPr>
                    <w:pStyle w:val="Prrafodelista"/>
                    <w:numPr>
                      <w:ilvl w:val="0"/>
                      <w:numId w:val="307"/>
                    </w:numPr>
                    <w:jc w:val="both"/>
                    <w:rPr>
                      <w:rFonts w:ascii="Arial" w:hAnsi="Arial" w:cs="Arial"/>
                      <w:color w:val="000000" w:themeColor="text1"/>
                      <w:sz w:val="20"/>
                      <w:szCs w:val="20"/>
                    </w:rPr>
                  </w:pPr>
                  <w:r w:rsidRPr="00B01476">
                    <w:rPr>
                      <w:rFonts w:ascii="Arial" w:hAnsi="Arial" w:cs="Arial"/>
                      <w:color w:val="000000" w:themeColor="text1"/>
                      <w:sz w:val="20"/>
                      <w:szCs w:val="20"/>
                    </w:rPr>
                    <w:t>100% de productores de la parroquia</w:t>
                  </w:r>
                  <w:r w:rsidR="00EF7D88" w:rsidRPr="00B01476">
                    <w:rPr>
                      <w:rFonts w:ascii="Arial" w:hAnsi="Arial" w:cs="Arial"/>
                      <w:color w:val="000000" w:themeColor="text1"/>
                      <w:sz w:val="20"/>
                      <w:szCs w:val="20"/>
                    </w:rPr>
                    <w:t xml:space="preserve"> aplican la mecaniz</w:t>
                  </w:r>
                  <w:r w:rsidRPr="00B01476">
                    <w:rPr>
                      <w:rFonts w:ascii="Arial" w:hAnsi="Arial" w:cs="Arial"/>
                      <w:color w:val="000000" w:themeColor="text1"/>
                      <w:sz w:val="20"/>
                      <w:szCs w:val="20"/>
                    </w:rPr>
                    <w:t>ación agrícola en forma técnica</w:t>
                  </w:r>
                  <w:r w:rsidR="00B01476">
                    <w:rPr>
                      <w:rFonts w:ascii="Arial" w:hAnsi="Arial" w:cs="Arial"/>
                      <w:color w:val="000000" w:themeColor="text1"/>
                      <w:sz w:val="20"/>
                      <w:szCs w:val="20"/>
                    </w:rPr>
                    <w:t>.</w:t>
                  </w:r>
                </w:p>
              </w:tc>
              <w:tc>
                <w:tcPr>
                  <w:tcW w:w="4678" w:type="dxa"/>
                  <w:shd w:val="clear" w:color="auto" w:fill="66FF66"/>
                </w:tcPr>
                <w:p w:rsidR="00EF7D88" w:rsidRPr="00B01476" w:rsidRDefault="002F7B7C" w:rsidP="00D4297E">
                  <w:pPr>
                    <w:pStyle w:val="Prrafodelista"/>
                    <w:numPr>
                      <w:ilvl w:val="0"/>
                      <w:numId w:val="307"/>
                    </w:numPr>
                    <w:jc w:val="both"/>
                    <w:rPr>
                      <w:rFonts w:ascii="Arial" w:hAnsi="Arial" w:cs="Arial"/>
                      <w:color w:val="000000" w:themeColor="text1"/>
                      <w:sz w:val="20"/>
                      <w:szCs w:val="20"/>
                    </w:rPr>
                  </w:pPr>
                  <w:r w:rsidRPr="00B01476">
                    <w:rPr>
                      <w:rFonts w:ascii="Arial" w:hAnsi="Arial" w:cs="Arial"/>
                      <w:color w:val="000000" w:themeColor="text1"/>
                      <w:sz w:val="20"/>
                      <w:szCs w:val="20"/>
                    </w:rPr>
                    <w:t>430</w:t>
                  </w:r>
                  <w:r w:rsidR="00EF7D88" w:rsidRPr="00B01476">
                    <w:rPr>
                      <w:rFonts w:ascii="Arial" w:hAnsi="Arial" w:cs="Arial"/>
                      <w:color w:val="000000" w:themeColor="text1"/>
                      <w:sz w:val="20"/>
                      <w:szCs w:val="20"/>
                    </w:rPr>
                    <w:t xml:space="preserve"> productores agrícolas </w:t>
                  </w:r>
                  <w:r w:rsidRPr="00B01476">
                    <w:rPr>
                      <w:rFonts w:ascii="Arial" w:hAnsi="Arial" w:cs="Arial"/>
                      <w:color w:val="000000" w:themeColor="text1"/>
                      <w:sz w:val="20"/>
                      <w:szCs w:val="20"/>
                    </w:rPr>
                    <w:t>reciben el servicio de un tractor agrícola.</w:t>
                  </w:r>
                </w:p>
              </w:tc>
            </w:tr>
            <w:tr w:rsidR="00EF7D88" w:rsidRPr="008E4EE9" w:rsidTr="002E0FF7">
              <w:trPr>
                <w:trHeight w:val="425"/>
              </w:trPr>
              <w:tc>
                <w:tcPr>
                  <w:tcW w:w="3686" w:type="dxa"/>
                  <w:shd w:val="clear" w:color="auto" w:fill="66FF66"/>
                </w:tcPr>
                <w:p w:rsidR="00EF7D88" w:rsidRPr="008E4EE9" w:rsidRDefault="00EF7D88" w:rsidP="006A3DD5">
                  <w:pPr>
                    <w:pStyle w:val="Prrafodelista"/>
                    <w:ind w:left="0"/>
                    <w:jc w:val="both"/>
                    <w:rPr>
                      <w:rFonts w:ascii="Arial" w:hAnsi="Arial" w:cs="Arial"/>
                      <w:color w:val="000000" w:themeColor="text1"/>
                      <w:sz w:val="20"/>
                      <w:szCs w:val="20"/>
                    </w:rPr>
                  </w:pPr>
                  <w:r>
                    <w:rPr>
                      <w:rFonts w:ascii="Arial" w:hAnsi="Arial" w:cs="Arial"/>
                      <w:color w:val="000000" w:themeColor="text1"/>
                      <w:sz w:val="20"/>
                      <w:szCs w:val="20"/>
                    </w:rPr>
                    <w:t xml:space="preserve">Acceso a servicios de asistencia técnica, capacitación y crédito </w:t>
                  </w:r>
                </w:p>
              </w:tc>
              <w:tc>
                <w:tcPr>
                  <w:tcW w:w="3527" w:type="dxa"/>
                  <w:shd w:val="clear" w:color="auto" w:fill="66FF66"/>
                </w:tcPr>
                <w:p w:rsidR="00EF7D88" w:rsidRDefault="00EF7D88" w:rsidP="00D4297E">
                  <w:pPr>
                    <w:pStyle w:val="Prrafodelista"/>
                    <w:numPr>
                      <w:ilvl w:val="0"/>
                      <w:numId w:val="307"/>
                    </w:numPr>
                    <w:jc w:val="both"/>
                    <w:rPr>
                      <w:rFonts w:ascii="Arial" w:hAnsi="Arial" w:cs="Arial"/>
                      <w:color w:val="000000" w:themeColor="text1"/>
                      <w:sz w:val="20"/>
                      <w:szCs w:val="20"/>
                    </w:rPr>
                  </w:pPr>
                  <w:r>
                    <w:rPr>
                      <w:rFonts w:ascii="Arial" w:hAnsi="Arial" w:cs="Arial"/>
                      <w:color w:val="000000" w:themeColor="text1"/>
                      <w:sz w:val="20"/>
                      <w:szCs w:val="20"/>
                    </w:rPr>
                    <w:t xml:space="preserve">100% de productores agrícolas </w:t>
                  </w:r>
                  <w:r w:rsidR="002F7B7C">
                    <w:rPr>
                      <w:rFonts w:ascii="Arial" w:hAnsi="Arial" w:cs="Arial"/>
                      <w:color w:val="000000" w:themeColor="text1"/>
                      <w:sz w:val="20"/>
                      <w:szCs w:val="20"/>
                    </w:rPr>
                    <w:t>reciben asistencia técnica, capacitación y crédito.</w:t>
                  </w:r>
                  <w:r>
                    <w:rPr>
                      <w:rFonts w:ascii="Arial" w:hAnsi="Arial" w:cs="Arial"/>
                      <w:color w:val="000000" w:themeColor="text1"/>
                      <w:sz w:val="20"/>
                      <w:szCs w:val="20"/>
                    </w:rPr>
                    <w:t xml:space="preserve"> </w:t>
                  </w:r>
                </w:p>
                <w:p w:rsidR="00EF7D88" w:rsidRPr="008E4EE9" w:rsidRDefault="00EF7D88" w:rsidP="006A3DD5">
                  <w:pPr>
                    <w:pStyle w:val="Prrafodelista"/>
                    <w:ind w:left="0"/>
                    <w:jc w:val="both"/>
                    <w:rPr>
                      <w:rFonts w:ascii="Arial" w:hAnsi="Arial" w:cs="Arial"/>
                      <w:color w:val="000000" w:themeColor="text1"/>
                      <w:sz w:val="20"/>
                      <w:szCs w:val="20"/>
                    </w:rPr>
                  </w:pPr>
                </w:p>
              </w:tc>
              <w:tc>
                <w:tcPr>
                  <w:tcW w:w="4678" w:type="dxa"/>
                  <w:shd w:val="clear" w:color="auto" w:fill="66FF66"/>
                </w:tcPr>
                <w:p w:rsidR="00EF7D88" w:rsidRPr="00B01476" w:rsidRDefault="002F7B7C" w:rsidP="00D4297E">
                  <w:pPr>
                    <w:pStyle w:val="Prrafodelista"/>
                    <w:numPr>
                      <w:ilvl w:val="0"/>
                      <w:numId w:val="307"/>
                    </w:numPr>
                    <w:jc w:val="both"/>
                    <w:rPr>
                      <w:rFonts w:ascii="Arial" w:hAnsi="Arial" w:cs="Arial"/>
                      <w:color w:val="000000" w:themeColor="text1"/>
                      <w:sz w:val="20"/>
                      <w:szCs w:val="20"/>
                    </w:rPr>
                  </w:pPr>
                  <w:r w:rsidRPr="00B01476">
                    <w:rPr>
                      <w:rFonts w:ascii="Arial" w:hAnsi="Arial" w:cs="Arial"/>
                      <w:color w:val="000000" w:themeColor="text1"/>
                      <w:sz w:val="20"/>
                      <w:szCs w:val="20"/>
                    </w:rPr>
                    <w:t>430</w:t>
                  </w:r>
                  <w:r w:rsidR="00EF7D88" w:rsidRPr="00B01476">
                    <w:rPr>
                      <w:rFonts w:ascii="Arial" w:hAnsi="Arial" w:cs="Arial"/>
                      <w:color w:val="000000" w:themeColor="text1"/>
                      <w:sz w:val="20"/>
                      <w:szCs w:val="20"/>
                    </w:rPr>
                    <w:t xml:space="preserve"> productores </w:t>
                  </w:r>
                  <w:proofErr w:type="gramStart"/>
                  <w:r w:rsidR="00EF7D88" w:rsidRPr="00B01476">
                    <w:rPr>
                      <w:rFonts w:ascii="Arial" w:hAnsi="Arial" w:cs="Arial"/>
                      <w:color w:val="000000" w:themeColor="text1"/>
                      <w:sz w:val="20"/>
                      <w:szCs w:val="20"/>
                    </w:rPr>
                    <w:t>agrícola</w:t>
                  </w:r>
                  <w:proofErr w:type="gramEnd"/>
                  <w:r w:rsidR="00EF7D88" w:rsidRPr="00B01476">
                    <w:rPr>
                      <w:rFonts w:ascii="Arial" w:hAnsi="Arial" w:cs="Arial"/>
                      <w:color w:val="000000" w:themeColor="text1"/>
                      <w:sz w:val="20"/>
                      <w:szCs w:val="20"/>
                    </w:rPr>
                    <w:t xml:space="preserve"> </w:t>
                  </w:r>
                  <w:r w:rsidR="00B01476" w:rsidRPr="00B01476">
                    <w:rPr>
                      <w:rFonts w:ascii="Arial" w:hAnsi="Arial" w:cs="Arial"/>
                      <w:color w:val="000000" w:themeColor="text1"/>
                      <w:sz w:val="20"/>
                      <w:szCs w:val="20"/>
                    </w:rPr>
                    <w:t>reciben asistencia técnica, capacitación y crédito.</w:t>
                  </w:r>
                </w:p>
              </w:tc>
            </w:tr>
            <w:tr w:rsidR="00EF7D88" w:rsidRPr="008E4EE9" w:rsidTr="002E0FF7">
              <w:trPr>
                <w:trHeight w:val="425"/>
              </w:trPr>
              <w:tc>
                <w:tcPr>
                  <w:tcW w:w="3686" w:type="dxa"/>
                  <w:shd w:val="clear" w:color="auto" w:fill="66FF66"/>
                </w:tcPr>
                <w:p w:rsidR="00EF7D88" w:rsidRPr="008E4EE9" w:rsidRDefault="00EF7D88" w:rsidP="006A3DD5">
                  <w:pPr>
                    <w:pStyle w:val="Prrafodelista"/>
                    <w:ind w:left="0"/>
                    <w:jc w:val="both"/>
                    <w:rPr>
                      <w:rFonts w:ascii="Arial" w:hAnsi="Arial" w:cs="Arial"/>
                      <w:color w:val="000000" w:themeColor="text1"/>
                      <w:sz w:val="20"/>
                      <w:szCs w:val="20"/>
                    </w:rPr>
                  </w:pPr>
                  <w:r>
                    <w:rPr>
                      <w:rFonts w:ascii="Arial" w:hAnsi="Arial" w:cs="Arial"/>
                      <w:color w:val="000000" w:themeColor="text1"/>
                      <w:sz w:val="20"/>
                      <w:szCs w:val="20"/>
                    </w:rPr>
                    <w:t>Adecuado aplicación de buenas prácticas de cosecha y pos</w:t>
                  </w:r>
                  <w:r w:rsidR="002D7054">
                    <w:rPr>
                      <w:rFonts w:ascii="Arial" w:hAnsi="Arial" w:cs="Arial"/>
                      <w:color w:val="000000" w:themeColor="text1"/>
                      <w:sz w:val="20"/>
                      <w:szCs w:val="20"/>
                    </w:rPr>
                    <w:t>t</w:t>
                  </w:r>
                  <w:r>
                    <w:rPr>
                      <w:rFonts w:ascii="Arial" w:hAnsi="Arial" w:cs="Arial"/>
                      <w:color w:val="000000" w:themeColor="text1"/>
                      <w:sz w:val="20"/>
                      <w:szCs w:val="20"/>
                    </w:rPr>
                    <w:t xml:space="preserve"> cosecha</w:t>
                  </w:r>
                </w:p>
              </w:tc>
              <w:tc>
                <w:tcPr>
                  <w:tcW w:w="3527" w:type="dxa"/>
                  <w:shd w:val="clear" w:color="auto" w:fill="66FF66"/>
                </w:tcPr>
                <w:p w:rsidR="00EF7D88" w:rsidRPr="008E4EE9" w:rsidRDefault="00EF7D88" w:rsidP="00D4297E">
                  <w:pPr>
                    <w:pStyle w:val="Prrafodelista"/>
                    <w:numPr>
                      <w:ilvl w:val="0"/>
                      <w:numId w:val="307"/>
                    </w:numPr>
                    <w:jc w:val="both"/>
                    <w:rPr>
                      <w:rFonts w:ascii="Arial" w:hAnsi="Arial" w:cs="Arial"/>
                      <w:color w:val="000000" w:themeColor="text1"/>
                      <w:sz w:val="20"/>
                      <w:szCs w:val="20"/>
                    </w:rPr>
                  </w:pPr>
                  <w:r>
                    <w:rPr>
                      <w:rFonts w:ascii="Arial" w:hAnsi="Arial" w:cs="Arial"/>
                      <w:color w:val="000000" w:themeColor="text1"/>
                      <w:sz w:val="20"/>
                      <w:szCs w:val="20"/>
                    </w:rPr>
                    <w:t>100% de productores agrícolas realizan una clasificación y selecci</w:t>
                  </w:r>
                  <w:r w:rsidR="002F7B7C">
                    <w:rPr>
                      <w:rFonts w:ascii="Arial" w:hAnsi="Arial" w:cs="Arial"/>
                      <w:color w:val="000000" w:themeColor="text1"/>
                      <w:sz w:val="20"/>
                      <w:szCs w:val="20"/>
                    </w:rPr>
                    <w:t>ón de sus productos</w:t>
                  </w:r>
                  <w:r>
                    <w:rPr>
                      <w:rFonts w:ascii="Arial" w:hAnsi="Arial" w:cs="Arial"/>
                      <w:color w:val="000000" w:themeColor="text1"/>
                      <w:sz w:val="20"/>
                      <w:szCs w:val="20"/>
                    </w:rPr>
                    <w:t>.</w:t>
                  </w:r>
                </w:p>
              </w:tc>
              <w:tc>
                <w:tcPr>
                  <w:tcW w:w="4678" w:type="dxa"/>
                  <w:shd w:val="clear" w:color="auto" w:fill="66FF66"/>
                </w:tcPr>
                <w:p w:rsidR="00EF7D88" w:rsidRPr="00B01476" w:rsidRDefault="006C2D60" w:rsidP="00D4297E">
                  <w:pPr>
                    <w:pStyle w:val="Prrafodelista"/>
                    <w:numPr>
                      <w:ilvl w:val="0"/>
                      <w:numId w:val="307"/>
                    </w:numPr>
                    <w:jc w:val="both"/>
                    <w:rPr>
                      <w:rFonts w:ascii="Arial" w:hAnsi="Arial" w:cs="Arial"/>
                      <w:color w:val="000000" w:themeColor="text1"/>
                      <w:sz w:val="20"/>
                      <w:szCs w:val="20"/>
                    </w:rPr>
                  </w:pPr>
                  <w:r w:rsidRPr="00B01476">
                    <w:rPr>
                      <w:rFonts w:ascii="Arial" w:hAnsi="Arial" w:cs="Arial"/>
                      <w:color w:val="000000" w:themeColor="text1"/>
                      <w:sz w:val="20"/>
                      <w:szCs w:val="20"/>
                    </w:rPr>
                    <w:t>40 promot</w:t>
                  </w:r>
                  <w:r w:rsidR="00EF7D88" w:rsidRPr="00B01476">
                    <w:rPr>
                      <w:rFonts w:ascii="Arial" w:hAnsi="Arial" w:cs="Arial"/>
                      <w:color w:val="000000" w:themeColor="text1"/>
                      <w:sz w:val="20"/>
                      <w:szCs w:val="20"/>
                    </w:rPr>
                    <w:t>ores agrícolas</w:t>
                  </w:r>
                  <w:r w:rsidRPr="00B01476">
                    <w:rPr>
                      <w:rFonts w:ascii="Arial" w:hAnsi="Arial" w:cs="Arial"/>
                      <w:color w:val="000000" w:themeColor="text1"/>
                      <w:sz w:val="20"/>
                      <w:szCs w:val="20"/>
                    </w:rPr>
                    <w:t xml:space="preserve"> formados en buenas prácticas de producción</w:t>
                  </w:r>
                  <w:r w:rsidR="00EF7D88" w:rsidRPr="00B01476">
                    <w:rPr>
                      <w:rFonts w:ascii="Arial" w:hAnsi="Arial" w:cs="Arial"/>
                      <w:color w:val="000000" w:themeColor="text1"/>
                      <w:sz w:val="20"/>
                      <w:szCs w:val="20"/>
                    </w:rPr>
                    <w:t>.</w:t>
                  </w:r>
                </w:p>
              </w:tc>
            </w:tr>
            <w:tr w:rsidR="00EF7D88" w:rsidRPr="00D2793B" w:rsidTr="002E0FF7">
              <w:trPr>
                <w:trHeight w:val="478"/>
              </w:trPr>
              <w:tc>
                <w:tcPr>
                  <w:tcW w:w="3686" w:type="dxa"/>
                  <w:shd w:val="clear" w:color="auto" w:fill="66FF66"/>
                </w:tcPr>
                <w:p w:rsidR="00EF7D88" w:rsidRPr="007E5821" w:rsidRDefault="00EF7D88" w:rsidP="006A3DD5">
                  <w:pPr>
                    <w:pStyle w:val="Prrafodelista"/>
                    <w:ind w:left="0"/>
                    <w:jc w:val="both"/>
                    <w:rPr>
                      <w:rFonts w:ascii="Arial" w:hAnsi="Arial" w:cs="Arial"/>
                      <w:color w:val="000000" w:themeColor="text1"/>
                      <w:sz w:val="20"/>
                      <w:szCs w:val="20"/>
                    </w:rPr>
                  </w:pPr>
                  <w:r>
                    <w:rPr>
                      <w:rFonts w:ascii="Arial" w:hAnsi="Arial" w:cs="Arial"/>
                      <w:color w:val="000000" w:themeColor="text1"/>
                      <w:sz w:val="20"/>
                      <w:szCs w:val="20"/>
                    </w:rPr>
                    <w:t>Adecuado sistema de comercialización</w:t>
                  </w:r>
                </w:p>
              </w:tc>
              <w:tc>
                <w:tcPr>
                  <w:tcW w:w="3527" w:type="dxa"/>
                  <w:shd w:val="clear" w:color="auto" w:fill="66FF66"/>
                </w:tcPr>
                <w:p w:rsidR="00EF7D88" w:rsidRPr="009D2AFB" w:rsidRDefault="00EF7D88" w:rsidP="00D4297E">
                  <w:pPr>
                    <w:pStyle w:val="Prrafodelista"/>
                    <w:numPr>
                      <w:ilvl w:val="0"/>
                      <w:numId w:val="307"/>
                    </w:numPr>
                    <w:jc w:val="both"/>
                    <w:rPr>
                      <w:rFonts w:ascii="Arial" w:hAnsi="Arial" w:cs="Arial"/>
                      <w:color w:val="000000" w:themeColor="text1"/>
                      <w:sz w:val="20"/>
                      <w:szCs w:val="20"/>
                    </w:rPr>
                  </w:pPr>
                  <w:r w:rsidRPr="009D2AFB">
                    <w:rPr>
                      <w:rFonts w:ascii="Arial" w:hAnsi="Arial" w:cs="Arial"/>
                      <w:color w:val="000000" w:themeColor="text1"/>
                      <w:sz w:val="20"/>
                      <w:szCs w:val="20"/>
                    </w:rPr>
                    <w:t>50% de la producción es comercializado en forma asociativa</w:t>
                  </w:r>
                  <w:r w:rsidR="006C2D60">
                    <w:rPr>
                      <w:rFonts w:ascii="Arial" w:hAnsi="Arial" w:cs="Arial"/>
                      <w:color w:val="000000" w:themeColor="text1"/>
                      <w:sz w:val="20"/>
                      <w:szCs w:val="20"/>
                    </w:rPr>
                    <w:t>.</w:t>
                  </w:r>
                </w:p>
              </w:tc>
              <w:tc>
                <w:tcPr>
                  <w:tcW w:w="4678" w:type="dxa"/>
                  <w:shd w:val="clear" w:color="auto" w:fill="66FF66"/>
                </w:tcPr>
                <w:p w:rsidR="00EF7D88" w:rsidRPr="00B01476" w:rsidRDefault="00B01476" w:rsidP="00D4297E">
                  <w:pPr>
                    <w:pStyle w:val="Prrafodelista"/>
                    <w:numPr>
                      <w:ilvl w:val="0"/>
                      <w:numId w:val="307"/>
                    </w:numPr>
                    <w:jc w:val="both"/>
                    <w:rPr>
                      <w:rFonts w:ascii="Arial" w:hAnsi="Arial" w:cs="Arial"/>
                      <w:color w:val="000000" w:themeColor="text1"/>
                      <w:sz w:val="20"/>
                      <w:szCs w:val="20"/>
                    </w:rPr>
                  </w:pPr>
                  <w:r w:rsidRPr="00B01476">
                    <w:rPr>
                      <w:rFonts w:ascii="Arial" w:hAnsi="Arial" w:cs="Arial"/>
                      <w:color w:val="000000" w:themeColor="text1"/>
                      <w:sz w:val="20"/>
                      <w:szCs w:val="20"/>
                    </w:rPr>
                    <w:t>Una asociación de productores comercializa la producción asociativamente.</w:t>
                  </w:r>
                </w:p>
              </w:tc>
            </w:tr>
            <w:tr w:rsidR="00EF7D88" w:rsidRPr="00D2793B" w:rsidTr="002E0FF7">
              <w:trPr>
                <w:trHeight w:val="478"/>
              </w:trPr>
              <w:tc>
                <w:tcPr>
                  <w:tcW w:w="3686" w:type="dxa"/>
                  <w:shd w:val="clear" w:color="auto" w:fill="66FF66"/>
                </w:tcPr>
                <w:p w:rsidR="00EF7D88" w:rsidRPr="007E5821" w:rsidRDefault="00EF7D88" w:rsidP="006A3DD5">
                  <w:pPr>
                    <w:pStyle w:val="Prrafodelista"/>
                    <w:ind w:left="0"/>
                    <w:jc w:val="both"/>
                    <w:rPr>
                      <w:rFonts w:ascii="Arial" w:hAnsi="Arial" w:cs="Arial"/>
                      <w:color w:val="000000" w:themeColor="text1"/>
                      <w:sz w:val="20"/>
                      <w:szCs w:val="20"/>
                    </w:rPr>
                  </w:pPr>
                  <w:r w:rsidRPr="007E5821">
                    <w:rPr>
                      <w:rFonts w:ascii="Arial" w:hAnsi="Arial" w:cs="Arial"/>
                      <w:color w:val="000000" w:themeColor="text1"/>
                      <w:sz w:val="20"/>
                      <w:szCs w:val="20"/>
                    </w:rPr>
                    <w:t>Transformación de productos agrícolas</w:t>
                  </w:r>
                </w:p>
              </w:tc>
              <w:tc>
                <w:tcPr>
                  <w:tcW w:w="3527" w:type="dxa"/>
                  <w:shd w:val="clear" w:color="auto" w:fill="66FF66"/>
                </w:tcPr>
                <w:p w:rsidR="00EF7D88" w:rsidRDefault="00B01476" w:rsidP="00D4297E">
                  <w:pPr>
                    <w:pStyle w:val="Prrafodelista"/>
                    <w:numPr>
                      <w:ilvl w:val="0"/>
                      <w:numId w:val="307"/>
                    </w:numPr>
                    <w:jc w:val="both"/>
                    <w:rPr>
                      <w:rFonts w:ascii="Arial" w:hAnsi="Arial" w:cs="Arial"/>
                      <w:color w:val="000000" w:themeColor="text1"/>
                      <w:sz w:val="20"/>
                      <w:szCs w:val="20"/>
                    </w:rPr>
                  </w:pPr>
                  <w:r>
                    <w:rPr>
                      <w:rFonts w:ascii="Arial" w:hAnsi="Arial" w:cs="Arial"/>
                      <w:color w:val="000000" w:themeColor="text1"/>
                      <w:sz w:val="20"/>
                      <w:szCs w:val="20"/>
                    </w:rPr>
                    <w:t>El 10</w:t>
                  </w:r>
                  <w:r w:rsidR="00EF7D88">
                    <w:rPr>
                      <w:rFonts w:ascii="Arial" w:hAnsi="Arial" w:cs="Arial"/>
                      <w:color w:val="000000" w:themeColor="text1"/>
                      <w:sz w:val="20"/>
                      <w:szCs w:val="20"/>
                    </w:rPr>
                    <w:t>0% de la producción agrícola es transformado</w:t>
                  </w:r>
                </w:p>
                <w:p w:rsidR="00EF7D88" w:rsidRPr="009D2AFB" w:rsidRDefault="00EF7D88" w:rsidP="006A3DD5">
                  <w:pPr>
                    <w:pStyle w:val="Prrafodelista"/>
                    <w:ind w:left="0"/>
                    <w:jc w:val="both"/>
                    <w:rPr>
                      <w:rFonts w:ascii="Arial" w:hAnsi="Arial" w:cs="Arial"/>
                      <w:color w:val="000000" w:themeColor="text1"/>
                      <w:sz w:val="20"/>
                      <w:szCs w:val="20"/>
                    </w:rPr>
                  </w:pPr>
                </w:p>
              </w:tc>
              <w:tc>
                <w:tcPr>
                  <w:tcW w:w="4678" w:type="dxa"/>
                  <w:shd w:val="clear" w:color="auto" w:fill="66FF66"/>
                </w:tcPr>
                <w:p w:rsidR="00EF7D88" w:rsidRPr="00D2793B" w:rsidRDefault="00B01476" w:rsidP="00D4297E">
                  <w:pPr>
                    <w:pStyle w:val="Prrafodelista"/>
                    <w:numPr>
                      <w:ilvl w:val="0"/>
                      <w:numId w:val="307"/>
                    </w:numPr>
                    <w:jc w:val="both"/>
                    <w:rPr>
                      <w:rFonts w:ascii="Arial" w:hAnsi="Arial" w:cs="Arial"/>
                      <w:color w:val="000000" w:themeColor="text1"/>
                      <w:sz w:val="20"/>
                      <w:szCs w:val="20"/>
                    </w:rPr>
                  </w:pPr>
                  <w:r>
                    <w:rPr>
                      <w:rFonts w:ascii="Arial" w:hAnsi="Arial" w:cs="Arial"/>
                      <w:color w:val="000000" w:themeColor="text1"/>
                      <w:sz w:val="20"/>
                      <w:szCs w:val="20"/>
                    </w:rPr>
                    <w:t>Una empresa  transforma el 40% de</w:t>
                  </w:r>
                  <w:r w:rsidR="00EF7D88" w:rsidRPr="00D2793B">
                    <w:rPr>
                      <w:rFonts w:ascii="Arial" w:hAnsi="Arial" w:cs="Arial"/>
                      <w:color w:val="000000" w:themeColor="text1"/>
                      <w:sz w:val="20"/>
                      <w:szCs w:val="20"/>
                    </w:rPr>
                    <w:t xml:space="preserve"> producto </w:t>
                  </w:r>
                  <w:r w:rsidR="00EF7D88">
                    <w:rPr>
                      <w:rFonts w:ascii="Arial" w:hAnsi="Arial" w:cs="Arial"/>
                      <w:color w:val="000000" w:themeColor="text1"/>
                      <w:sz w:val="20"/>
                      <w:szCs w:val="20"/>
                    </w:rPr>
                    <w:t>agrícola</w:t>
                  </w:r>
                  <w:r>
                    <w:rPr>
                      <w:rFonts w:ascii="Arial" w:hAnsi="Arial" w:cs="Arial"/>
                      <w:color w:val="000000" w:themeColor="text1"/>
                      <w:sz w:val="20"/>
                      <w:szCs w:val="20"/>
                    </w:rPr>
                    <w:t>.</w:t>
                  </w:r>
                </w:p>
              </w:tc>
            </w:tr>
          </w:tbl>
          <w:p w:rsidR="00704A23" w:rsidRDefault="00704A23" w:rsidP="003849B3">
            <w:pPr>
              <w:pStyle w:val="Prrafodelista"/>
              <w:ind w:left="0"/>
              <w:jc w:val="both"/>
              <w:rPr>
                <w:rFonts w:ascii="Arial" w:hAnsi="Arial" w:cs="Arial"/>
                <w:b/>
                <w:color w:val="000000" w:themeColor="text1"/>
                <w:sz w:val="20"/>
                <w:szCs w:val="20"/>
              </w:rPr>
            </w:pPr>
          </w:p>
          <w:p w:rsidR="00704A23" w:rsidRDefault="00704A23" w:rsidP="003849B3">
            <w:pPr>
              <w:pStyle w:val="Prrafodelista"/>
              <w:ind w:left="0"/>
              <w:jc w:val="both"/>
              <w:rPr>
                <w:rFonts w:ascii="Arial" w:hAnsi="Arial" w:cs="Arial"/>
                <w:b/>
                <w:color w:val="000000" w:themeColor="text1"/>
                <w:sz w:val="20"/>
                <w:szCs w:val="20"/>
              </w:rPr>
            </w:pPr>
          </w:p>
          <w:p w:rsidR="00704A23" w:rsidRPr="00AE52AC" w:rsidRDefault="00704A23" w:rsidP="003849B3">
            <w:pPr>
              <w:pStyle w:val="Prrafodelista"/>
              <w:ind w:left="0"/>
              <w:jc w:val="both"/>
              <w:rPr>
                <w:rFonts w:ascii="Arial" w:hAnsi="Arial" w:cs="Arial"/>
                <w:b/>
                <w:color w:val="000000" w:themeColor="text1"/>
                <w:sz w:val="20"/>
                <w:szCs w:val="20"/>
              </w:rPr>
            </w:pPr>
          </w:p>
        </w:tc>
        <w:tc>
          <w:tcPr>
            <w:tcW w:w="222" w:type="dxa"/>
          </w:tcPr>
          <w:p w:rsidR="001801F8" w:rsidRPr="00AE52AC" w:rsidRDefault="001801F8" w:rsidP="003849B3">
            <w:pPr>
              <w:pStyle w:val="Prrafodelista"/>
              <w:ind w:left="0"/>
              <w:jc w:val="both"/>
              <w:rPr>
                <w:rFonts w:ascii="Arial" w:hAnsi="Arial" w:cs="Arial"/>
                <w:b/>
                <w:color w:val="000000" w:themeColor="text1"/>
                <w:sz w:val="20"/>
                <w:szCs w:val="20"/>
              </w:rPr>
            </w:pPr>
          </w:p>
        </w:tc>
        <w:tc>
          <w:tcPr>
            <w:tcW w:w="222" w:type="dxa"/>
          </w:tcPr>
          <w:p w:rsidR="001801F8" w:rsidRPr="00AE52AC" w:rsidRDefault="001801F8" w:rsidP="003849B3">
            <w:pPr>
              <w:pStyle w:val="Prrafodelista"/>
              <w:ind w:left="0"/>
              <w:jc w:val="both"/>
              <w:rPr>
                <w:rFonts w:ascii="Arial" w:hAnsi="Arial" w:cs="Arial"/>
                <w:b/>
                <w:color w:val="000000" w:themeColor="text1"/>
                <w:sz w:val="20"/>
                <w:szCs w:val="20"/>
              </w:rPr>
            </w:pPr>
          </w:p>
        </w:tc>
      </w:tr>
      <w:tr w:rsidR="00C07479" w:rsidRPr="00AE52AC" w:rsidTr="006A3DD5">
        <w:trPr>
          <w:gridAfter w:val="2"/>
          <w:wAfter w:w="444" w:type="dxa"/>
        </w:trPr>
        <w:tc>
          <w:tcPr>
            <w:tcW w:w="12056" w:type="dxa"/>
          </w:tcPr>
          <w:p w:rsidR="00C07479" w:rsidRPr="00AE52AC" w:rsidRDefault="00C07479" w:rsidP="006A3DD5">
            <w:pPr>
              <w:spacing w:after="0" w:line="240" w:lineRule="auto"/>
              <w:jc w:val="both"/>
              <w:rPr>
                <w:rFonts w:ascii="Arial" w:hAnsi="Arial" w:cs="Arial"/>
                <w:b/>
                <w:color w:val="000000" w:themeColor="text1"/>
                <w:sz w:val="20"/>
                <w:szCs w:val="20"/>
              </w:rPr>
            </w:pPr>
          </w:p>
          <w:tbl>
            <w:tblPr>
              <w:tblStyle w:val="Tablaconcuadrcula"/>
              <w:tblW w:w="0" w:type="auto"/>
              <w:tblInd w:w="409" w:type="dxa"/>
              <w:tblLook w:val="04A0"/>
            </w:tblPr>
            <w:tblGrid>
              <w:gridCol w:w="3821"/>
              <w:gridCol w:w="4693"/>
              <w:gridCol w:w="2907"/>
            </w:tblGrid>
            <w:tr w:rsidR="00C07479" w:rsidTr="0083670A">
              <w:trPr>
                <w:trHeight w:val="609"/>
              </w:trPr>
              <w:tc>
                <w:tcPr>
                  <w:tcW w:w="3821" w:type="dxa"/>
                  <w:shd w:val="clear" w:color="auto" w:fill="FFFF66"/>
                  <w:vAlign w:val="center"/>
                </w:tcPr>
                <w:p w:rsidR="00C07479" w:rsidRPr="00912611" w:rsidRDefault="00C07479" w:rsidP="00FB4534">
                  <w:pPr>
                    <w:jc w:val="center"/>
                    <w:rPr>
                      <w:b/>
                    </w:rPr>
                  </w:pPr>
                  <w:r w:rsidRPr="00912611">
                    <w:rPr>
                      <w:b/>
                    </w:rPr>
                    <w:t>Objetivo de desarrollo</w:t>
                  </w:r>
                  <w:r w:rsidR="00FB4534">
                    <w:rPr>
                      <w:b/>
                    </w:rPr>
                    <w:t>.</w:t>
                  </w:r>
                </w:p>
              </w:tc>
              <w:tc>
                <w:tcPr>
                  <w:tcW w:w="4693" w:type="dxa"/>
                  <w:shd w:val="clear" w:color="auto" w:fill="FFFF66"/>
                  <w:vAlign w:val="center"/>
                </w:tcPr>
                <w:p w:rsidR="00C07479" w:rsidRPr="00912611" w:rsidRDefault="00C07479" w:rsidP="00FB4534">
                  <w:pPr>
                    <w:jc w:val="center"/>
                    <w:rPr>
                      <w:b/>
                    </w:rPr>
                  </w:pPr>
                  <w:r w:rsidRPr="00912611">
                    <w:rPr>
                      <w:b/>
                    </w:rPr>
                    <w:t>Escenario deseado</w:t>
                  </w:r>
                  <w:r w:rsidR="00FB4534">
                    <w:rPr>
                      <w:b/>
                    </w:rPr>
                    <w:t>.</w:t>
                  </w:r>
                </w:p>
              </w:tc>
              <w:tc>
                <w:tcPr>
                  <w:tcW w:w="2907" w:type="dxa"/>
                  <w:shd w:val="clear" w:color="auto" w:fill="FFFF66"/>
                  <w:vAlign w:val="center"/>
                </w:tcPr>
                <w:p w:rsidR="00C07479" w:rsidRPr="00912611" w:rsidRDefault="00C07479" w:rsidP="00FB4534">
                  <w:pPr>
                    <w:jc w:val="center"/>
                    <w:rPr>
                      <w:b/>
                    </w:rPr>
                  </w:pPr>
                  <w:r w:rsidRPr="00912611">
                    <w:rPr>
                      <w:b/>
                    </w:rPr>
                    <w:t>Escenario factible (meta mínima)</w:t>
                  </w:r>
                  <w:r w:rsidR="00FB4534">
                    <w:rPr>
                      <w:b/>
                    </w:rPr>
                    <w:t>.</w:t>
                  </w:r>
                </w:p>
              </w:tc>
            </w:tr>
            <w:tr w:rsidR="00C07479" w:rsidRPr="00D66393" w:rsidTr="002E0FF7">
              <w:tc>
                <w:tcPr>
                  <w:tcW w:w="3821" w:type="dxa"/>
                  <w:shd w:val="clear" w:color="auto" w:fill="66FF66"/>
                </w:tcPr>
                <w:p w:rsidR="00C07479" w:rsidRPr="00D66393" w:rsidRDefault="00C07479" w:rsidP="00912611">
                  <w:r w:rsidRPr="00D66393">
                    <w:t>Apropiado nivel tecnológico</w:t>
                  </w:r>
                </w:p>
              </w:tc>
              <w:tc>
                <w:tcPr>
                  <w:tcW w:w="4693" w:type="dxa"/>
                  <w:shd w:val="clear" w:color="auto" w:fill="66FF66"/>
                </w:tcPr>
                <w:p w:rsidR="00C07479" w:rsidRDefault="00C07479" w:rsidP="00912611">
                  <w:r>
                    <w:t>100% de</w:t>
                  </w:r>
                  <w:r w:rsidR="00FE70B9">
                    <w:t xml:space="preserve"> productores pecuarios mejoran la producción.</w:t>
                  </w:r>
                </w:p>
                <w:p w:rsidR="00C07479" w:rsidRPr="00D66393" w:rsidRDefault="00C07479" w:rsidP="00912611"/>
              </w:tc>
              <w:tc>
                <w:tcPr>
                  <w:tcW w:w="2907" w:type="dxa"/>
                  <w:shd w:val="clear" w:color="auto" w:fill="66FF66"/>
                </w:tcPr>
                <w:p w:rsidR="00C07479" w:rsidRPr="00D66393" w:rsidRDefault="00FE70B9" w:rsidP="00912611">
                  <w:r>
                    <w:t>15</w:t>
                  </w:r>
                  <w:r w:rsidR="00C07479">
                    <w:t>0 productores</w:t>
                  </w:r>
                  <w:r>
                    <w:t xml:space="preserve"> pecuarios mejoran la producción.</w:t>
                  </w:r>
                </w:p>
              </w:tc>
            </w:tr>
            <w:tr w:rsidR="00C07479" w:rsidRPr="00C4756B" w:rsidTr="002E0FF7">
              <w:tc>
                <w:tcPr>
                  <w:tcW w:w="3821" w:type="dxa"/>
                  <w:shd w:val="clear" w:color="auto" w:fill="66FF66"/>
                </w:tcPr>
                <w:p w:rsidR="00C07479" w:rsidRPr="00D66393" w:rsidRDefault="00C07479" w:rsidP="00912611">
                  <w:r w:rsidRPr="00D66393">
                    <w:rPr>
                      <w:color w:val="000000" w:themeColor="text1"/>
                    </w:rPr>
                    <w:t>Acceso a servicios de asistencia técnica, capacitación y crédito</w:t>
                  </w:r>
                </w:p>
              </w:tc>
              <w:tc>
                <w:tcPr>
                  <w:tcW w:w="4693" w:type="dxa"/>
                  <w:shd w:val="clear" w:color="auto" w:fill="66FF66"/>
                </w:tcPr>
                <w:p w:rsidR="00C07479" w:rsidRDefault="00C07479" w:rsidP="00912611">
                  <w:r>
                    <w:t>100% de productores</w:t>
                  </w:r>
                  <w:r w:rsidR="00FE70B9">
                    <w:t xml:space="preserve"> pecuarios acceden a asistencia técnica, </w:t>
                  </w:r>
                  <w:r>
                    <w:t xml:space="preserve"> conocen y aplican técnicas de manejo</w:t>
                  </w:r>
                </w:p>
                <w:p w:rsidR="00C07479" w:rsidRPr="00D66393" w:rsidRDefault="00C07479" w:rsidP="00912611"/>
              </w:tc>
              <w:tc>
                <w:tcPr>
                  <w:tcW w:w="2907" w:type="dxa"/>
                  <w:shd w:val="clear" w:color="auto" w:fill="66FF66"/>
                </w:tcPr>
                <w:p w:rsidR="00C07479" w:rsidRDefault="00FE70B9" w:rsidP="00912611">
                  <w:r>
                    <w:t>15</w:t>
                  </w:r>
                  <w:r w:rsidR="00C07479">
                    <w:t xml:space="preserve">0 </w:t>
                  </w:r>
                  <w:r>
                    <w:t>reciben asistencia técnica, capacitación y crédito.</w:t>
                  </w:r>
                </w:p>
                <w:p w:rsidR="00C07479" w:rsidRPr="00C4756B" w:rsidRDefault="00C07479" w:rsidP="00912611"/>
              </w:tc>
            </w:tr>
            <w:tr w:rsidR="00C07479" w:rsidRPr="00D66393" w:rsidTr="002E0FF7">
              <w:tc>
                <w:tcPr>
                  <w:tcW w:w="3821" w:type="dxa"/>
                  <w:shd w:val="clear" w:color="auto" w:fill="66FF66"/>
                </w:tcPr>
                <w:p w:rsidR="00C07479" w:rsidRPr="00D66393" w:rsidRDefault="00C07479" w:rsidP="00912611">
                  <w:r>
                    <w:t>Producción pecuaria diversificada</w:t>
                  </w:r>
                </w:p>
              </w:tc>
              <w:tc>
                <w:tcPr>
                  <w:tcW w:w="4693" w:type="dxa"/>
                  <w:shd w:val="clear" w:color="auto" w:fill="66FF66"/>
                </w:tcPr>
                <w:p w:rsidR="00C07479" w:rsidRPr="00D66393" w:rsidRDefault="00C07479" w:rsidP="00912611">
                  <w:r>
                    <w:t>25% de productores pecuarios se dedican a la explotación de especies menores</w:t>
                  </w:r>
                </w:p>
              </w:tc>
              <w:tc>
                <w:tcPr>
                  <w:tcW w:w="2907" w:type="dxa"/>
                  <w:shd w:val="clear" w:color="auto" w:fill="66FF66"/>
                </w:tcPr>
                <w:p w:rsidR="00C07479" w:rsidRPr="00D66393" w:rsidRDefault="00C07479" w:rsidP="00912611">
                  <w:r>
                    <w:t xml:space="preserve">15 productores pecuarios han diversificado la producción. </w:t>
                  </w:r>
                </w:p>
              </w:tc>
            </w:tr>
            <w:tr w:rsidR="00C07479" w:rsidRPr="00D66393" w:rsidTr="002E0FF7">
              <w:tc>
                <w:tcPr>
                  <w:tcW w:w="3821" w:type="dxa"/>
                  <w:shd w:val="clear" w:color="auto" w:fill="66FF66"/>
                </w:tcPr>
                <w:p w:rsidR="00C07479" w:rsidRPr="00D66393" w:rsidRDefault="00C07479" w:rsidP="00912611">
                  <w:pPr>
                    <w:rPr>
                      <w:color w:val="000000" w:themeColor="text1"/>
                    </w:rPr>
                  </w:pPr>
                  <w:r>
                    <w:rPr>
                      <w:color w:val="000000" w:themeColor="text1"/>
                    </w:rPr>
                    <w:t xml:space="preserve">Productores organizados </w:t>
                  </w:r>
                </w:p>
              </w:tc>
              <w:tc>
                <w:tcPr>
                  <w:tcW w:w="4693" w:type="dxa"/>
                  <w:shd w:val="clear" w:color="auto" w:fill="66FF66"/>
                </w:tcPr>
                <w:p w:rsidR="00C07479" w:rsidRPr="00D66393" w:rsidRDefault="00C07479" w:rsidP="00912611">
                  <w:r>
                    <w:t>50% de productores pecuarios trabajan organizativamente.</w:t>
                  </w:r>
                </w:p>
              </w:tc>
              <w:tc>
                <w:tcPr>
                  <w:tcW w:w="2907" w:type="dxa"/>
                  <w:shd w:val="clear" w:color="auto" w:fill="66FF66"/>
                </w:tcPr>
                <w:p w:rsidR="00C07479" w:rsidRPr="00D66393" w:rsidRDefault="00C07479" w:rsidP="00912611">
                  <w:r>
                    <w:t xml:space="preserve">Una asociación de </w:t>
                  </w:r>
                  <w:r w:rsidR="00310722">
                    <w:t>productores pecuarios.</w:t>
                  </w:r>
                </w:p>
              </w:tc>
            </w:tr>
            <w:tr w:rsidR="00C07479" w:rsidRPr="00D66393" w:rsidTr="002E0FF7">
              <w:tc>
                <w:tcPr>
                  <w:tcW w:w="3821" w:type="dxa"/>
                  <w:shd w:val="clear" w:color="auto" w:fill="66FF66"/>
                </w:tcPr>
                <w:p w:rsidR="00C07479" w:rsidRPr="00C4756B" w:rsidRDefault="00C07479" w:rsidP="00912611">
                  <w:pPr>
                    <w:rPr>
                      <w:color w:val="000000" w:themeColor="text1"/>
                    </w:rPr>
                  </w:pPr>
                  <w:r w:rsidRPr="00C4756B">
                    <w:rPr>
                      <w:color w:val="000000" w:themeColor="text1"/>
                    </w:rPr>
                    <w:t>Adecuado sistema de comercialización</w:t>
                  </w:r>
                </w:p>
              </w:tc>
              <w:tc>
                <w:tcPr>
                  <w:tcW w:w="4693" w:type="dxa"/>
                  <w:shd w:val="clear" w:color="auto" w:fill="66FF66"/>
                </w:tcPr>
                <w:p w:rsidR="00C07479" w:rsidRPr="00D66393" w:rsidRDefault="00310722" w:rsidP="00912611">
                  <w:r>
                    <w:t>El 100% de la producción pecuaria se comercializa asociativamente.</w:t>
                  </w:r>
                </w:p>
              </w:tc>
              <w:tc>
                <w:tcPr>
                  <w:tcW w:w="2907" w:type="dxa"/>
                  <w:shd w:val="clear" w:color="auto" w:fill="66FF66"/>
                </w:tcPr>
                <w:p w:rsidR="00C07479" w:rsidRPr="00D66393" w:rsidRDefault="00C07479" w:rsidP="00912611">
                  <w:r>
                    <w:t xml:space="preserve">40 productores comercializan su producción en forma asociativa. </w:t>
                  </w:r>
                </w:p>
              </w:tc>
            </w:tr>
          </w:tbl>
          <w:p w:rsidR="00C07479" w:rsidRPr="00AE52AC" w:rsidRDefault="00C07479" w:rsidP="006A3DD5">
            <w:pPr>
              <w:pStyle w:val="Prrafodelista"/>
              <w:ind w:left="0"/>
              <w:jc w:val="both"/>
              <w:rPr>
                <w:rFonts w:ascii="Arial" w:hAnsi="Arial" w:cs="Arial"/>
                <w:b/>
                <w:color w:val="000000" w:themeColor="text1"/>
                <w:sz w:val="20"/>
                <w:szCs w:val="20"/>
              </w:rPr>
            </w:pPr>
          </w:p>
        </w:tc>
      </w:tr>
    </w:tbl>
    <w:p w:rsidR="0097091F" w:rsidRPr="00AE52AC" w:rsidRDefault="0097091F" w:rsidP="009C72F0">
      <w:pPr>
        <w:spacing w:after="0" w:line="240" w:lineRule="auto"/>
        <w:jc w:val="both"/>
        <w:rPr>
          <w:rFonts w:ascii="Arial" w:hAnsi="Arial" w:cs="Arial"/>
          <w:b/>
          <w:color w:val="000000" w:themeColor="text1"/>
          <w:sz w:val="20"/>
          <w:szCs w:val="20"/>
        </w:rPr>
      </w:pPr>
    </w:p>
    <w:tbl>
      <w:tblPr>
        <w:tblW w:w="0" w:type="auto"/>
        <w:tblInd w:w="720" w:type="dxa"/>
        <w:tblLook w:val="04A0"/>
      </w:tblPr>
      <w:tblGrid>
        <w:gridCol w:w="12056"/>
        <w:gridCol w:w="222"/>
        <w:gridCol w:w="222"/>
      </w:tblGrid>
      <w:tr w:rsidR="00B03670" w:rsidRPr="00AE52AC" w:rsidTr="004310E8">
        <w:tc>
          <w:tcPr>
            <w:tcW w:w="12056" w:type="dxa"/>
          </w:tcPr>
          <w:p w:rsidR="00B03670" w:rsidRPr="00AE52AC" w:rsidRDefault="00B03670" w:rsidP="00D7488A">
            <w:pPr>
              <w:pStyle w:val="Prrafodelista"/>
              <w:ind w:left="0"/>
              <w:jc w:val="both"/>
              <w:rPr>
                <w:rFonts w:ascii="Arial" w:hAnsi="Arial" w:cs="Arial"/>
                <w:b/>
                <w:color w:val="000000" w:themeColor="text1"/>
                <w:sz w:val="20"/>
                <w:szCs w:val="20"/>
              </w:rPr>
            </w:pPr>
          </w:p>
        </w:tc>
        <w:tc>
          <w:tcPr>
            <w:tcW w:w="222" w:type="dxa"/>
          </w:tcPr>
          <w:p w:rsidR="00B03670" w:rsidRPr="00AE52AC" w:rsidRDefault="00B03670" w:rsidP="00D7488A">
            <w:pPr>
              <w:pStyle w:val="Prrafodelista"/>
              <w:ind w:left="0"/>
              <w:jc w:val="both"/>
              <w:rPr>
                <w:rFonts w:ascii="Arial" w:hAnsi="Arial" w:cs="Arial"/>
                <w:b/>
                <w:color w:val="000000" w:themeColor="text1"/>
                <w:sz w:val="20"/>
                <w:szCs w:val="20"/>
              </w:rPr>
            </w:pPr>
          </w:p>
        </w:tc>
        <w:tc>
          <w:tcPr>
            <w:tcW w:w="222" w:type="dxa"/>
          </w:tcPr>
          <w:p w:rsidR="00B03670" w:rsidRPr="00AE52AC" w:rsidRDefault="00B03670" w:rsidP="00D7488A">
            <w:pPr>
              <w:pStyle w:val="Prrafodelista"/>
              <w:ind w:left="0"/>
              <w:jc w:val="both"/>
              <w:rPr>
                <w:rFonts w:ascii="Arial" w:hAnsi="Arial" w:cs="Arial"/>
                <w:b/>
                <w:color w:val="000000" w:themeColor="text1"/>
                <w:sz w:val="20"/>
                <w:szCs w:val="20"/>
              </w:rPr>
            </w:pPr>
          </w:p>
        </w:tc>
      </w:tr>
      <w:tr w:rsidR="00B03670" w:rsidRPr="00AE52AC" w:rsidTr="004310E8">
        <w:tc>
          <w:tcPr>
            <w:tcW w:w="12056" w:type="dxa"/>
          </w:tcPr>
          <w:p w:rsidR="00C07479" w:rsidRDefault="00C07479" w:rsidP="00C07479">
            <w:pPr>
              <w:pStyle w:val="indice"/>
              <w:rPr>
                <w:u w:val="none"/>
              </w:rPr>
            </w:pPr>
          </w:p>
          <w:p w:rsidR="00C07479" w:rsidRDefault="00C07479" w:rsidP="00C07479">
            <w:pPr>
              <w:pStyle w:val="indice"/>
              <w:rPr>
                <w:u w:val="none"/>
              </w:rPr>
            </w:pPr>
          </w:p>
          <w:tbl>
            <w:tblPr>
              <w:tblStyle w:val="Tablaconcuadrcula"/>
              <w:tblW w:w="0" w:type="auto"/>
              <w:tblInd w:w="409" w:type="dxa"/>
              <w:tblLook w:val="04A0"/>
            </w:tblPr>
            <w:tblGrid>
              <w:gridCol w:w="2977"/>
              <w:gridCol w:w="5507"/>
              <w:gridCol w:w="2937"/>
            </w:tblGrid>
            <w:tr w:rsidR="00C07479" w:rsidRPr="00912611" w:rsidTr="0083670A">
              <w:trPr>
                <w:trHeight w:val="609"/>
              </w:trPr>
              <w:tc>
                <w:tcPr>
                  <w:tcW w:w="2977" w:type="dxa"/>
                  <w:shd w:val="clear" w:color="auto" w:fill="FFFF66"/>
                  <w:vAlign w:val="center"/>
                </w:tcPr>
                <w:p w:rsidR="00C07479" w:rsidRPr="00912611" w:rsidRDefault="00C07479" w:rsidP="00FB4534">
                  <w:pPr>
                    <w:jc w:val="center"/>
                    <w:rPr>
                      <w:b/>
                    </w:rPr>
                  </w:pPr>
                  <w:r w:rsidRPr="00912611">
                    <w:rPr>
                      <w:b/>
                    </w:rPr>
                    <w:t>Objetivo de desarrollo</w:t>
                  </w:r>
                  <w:r w:rsidR="00FB4534">
                    <w:rPr>
                      <w:b/>
                    </w:rPr>
                    <w:t>.</w:t>
                  </w:r>
                </w:p>
              </w:tc>
              <w:tc>
                <w:tcPr>
                  <w:tcW w:w="5507" w:type="dxa"/>
                  <w:shd w:val="clear" w:color="auto" w:fill="FFFF66"/>
                  <w:vAlign w:val="center"/>
                </w:tcPr>
                <w:p w:rsidR="00C07479" w:rsidRPr="00912611" w:rsidRDefault="00C07479" w:rsidP="00FB4534">
                  <w:pPr>
                    <w:jc w:val="center"/>
                    <w:rPr>
                      <w:b/>
                    </w:rPr>
                  </w:pPr>
                  <w:r w:rsidRPr="00912611">
                    <w:rPr>
                      <w:b/>
                    </w:rPr>
                    <w:t>Escenario deseado</w:t>
                  </w:r>
                  <w:r w:rsidR="00FB4534">
                    <w:rPr>
                      <w:b/>
                    </w:rPr>
                    <w:t>.</w:t>
                  </w:r>
                </w:p>
              </w:tc>
              <w:tc>
                <w:tcPr>
                  <w:tcW w:w="2937" w:type="dxa"/>
                  <w:shd w:val="clear" w:color="auto" w:fill="FFFF66"/>
                </w:tcPr>
                <w:p w:rsidR="00C07479" w:rsidRPr="00912611" w:rsidRDefault="00C07479" w:rsidP="00912611">
                  <w:pPr>
                    <w:rPr>
                      <w:b/>
                    </w:rPr>
                  </w:pPr>
                  <w:r w:rsidRPr="00912611">
                    <w:rPr>
                      <w:b/>
                    </w:rPr>
                    <w:t>Escenario factible (meta mínima)</w:t>
                  </w:r>
                </w:p>
              </w:tc>
            </w:tr>
            <w:tr w:rsidR="00C07479" w:rsidTr="002E0FF7">
              <w:tc>
                <w:tcPr>
                  <w:tcW w:w="2977" w:type="dxa"/>
                  <w:shd w:val="clear" w:color="auto" w:fill="66FF66"/>
                </w:tcPr>
                <w:p w:rsidR="00C07479" w:rsidRPr="00D66393" w:rsidRDefault="00C07479" w:rsidP="00912611">
                  <w:r>
                    <w:t>Ausencia de acciones que afectan al recurso suelo, agua y aire.</w:t>
                  </w:r>
                </w:p>
              </w:tc>
              <w:tc>
                <w:tcPr>
                  <w:tcW w:w="5507" w:type="dxa"/>
                  <w:shd w:val="clear" w:color="auto" w:fill="66FF66"/>
                </w:tcPr>
                <w:p w:rsidR="00C07479" w:rsidRPr="006D5FBA" w:rsidRDefault="00C07479" w:rsidP="00912611">
                  <w:r>
                    <w:t>100% de la población emprenden acciones de conservación del suelo, agua y aire.</w:t>
                  </w:r>
                </w:p>
              </w:tc>
              <w:tc>
                <w:tcPr>
                  <w:tcW w:w="2937" w:type="dxa"/>
                  <w:shd w:val="clear" w:color="auto" w:fill="66FF66"/>
                </w:tcPr>
                <w:p w:rsidR="00C07479" w:rsidRPr="00D66393" w:rsidRDefault="006C063C" w:rsidP="00912611">
                  <w:r>
                    <w:t>15</w:t>
                  </w:r>
                  <w:r w:rsidR="00C07479">
                    <w:t>0 pobladores actúan en la conservación, manejo y restauración de los recursos naturales.</w:t>
                  </w:r>
                </w:p>
              </w:tc>
            </w:tr>
            <w:tr w:rsidR="00C07479" w:rsidTr="002E0FF7">
              <w:tc>
                <w:tcPr>
                  <w:tcW w:w="2977" w:type="dxa"/>
                  <w:shd w:val="clear" w:color="auto" w:fill="66FF66"/>
                </w:tcPr>
                <w:p w:rsidR="00C07479" w:rsidRPr="00D66393" w:rsidRDefault="00C07479" w:rsidP="00912611">
                  <w:r w:rsidRPr="00D66393">
                    <w:rPr>
                      <w:color w:val="000000" w:themeColor="text1"/>
                    </w:rPr>
                    <w:t xml:space="preserve">Acceso a servicios de asistencia </w:t>
                  </w:r>
                  <w:r>
                    <w:rPr>
                      <w:color w:val="000000" w:themeColor="text1"/>
                    </w:rPr>
                    <w:t xml:space="preserve">técnica y </w:t>
                  </w:r>
                  <w:r w:rsidRPr="00D66393">
                    <w:rPr>
                      <w:color w:val="000000" w:themeColor="text1"/>
                    </w:rPr>
                    <w:lastRenderedPageBreak/>
                    <w:t>capacitación</w:t>
                  </w:r>
                  <w:r>
                    <w:rPr>
                      <w:color w:val="000000" w:themeColor="text1"/>
                    </w:rPr>
                    <w:t>.</w:t>
                  </w:r>
                </w:p>
              </w:tc>
              <w:tc>
                <w:tcPr>
                  <w:tcW w:w="5507" w:type="dxa"/>
                  <w:shd w:val="clear" w:color="auto" w:fill="66FF66"/>
                </w:tcPr>
                <w:p w:rsidR="00AD2ED6" w:rsidRDefault="00AD2ED6" w:rsidP="00912611">
                  <w:r>
                    <w:lastRenderedPageBreak/>
                    <w:t xml:space="preserve">50 promotores ambientales formados.  </w:t>
                  </w:r>
                </w:p>
                <w:p w:rsidR="00C07479" w:rsidRPr="00D66393" w:rsidRDefault="00C07479" w:rsidP="00912611">
                  <w:r w:rsidRPr="006D5FBA">
                    <w:t xml:space="preserve">100% </w:t>
                  </w:r>
                  <w:r w:rsidR="00AD2ED6">
                    <w:t xml:space="preserve">de la población </w:t>
                  </w:r>
                  <w:r w:rsidRPr="006D5FBA">
                    <w:t xml:space="preserve"> capacitada sobre la importancia de </w:t>
                  </w:r>
                  <w:r w:rsidRPr="006D5FBA">
                    <w:lastRenderedPageBreak/>
                    <w:t>los recursos naturales.</w:t>
                  </w:r>
                </w:p>
              </w:tc>
              <w:tc>
                <w:tcPr>
                  <w:tcW w:w="2937" w:type="dxa"/>
                  <w:shd w:val="clear" w:color="auto" w:fill="66FF66"/>
                </w:tcPr>
                <w:p w:rsidR="00C07479" w:rsidRDefault="006C063C" w:rsidP="00912611">
                  <w:r>
                    <w:lastRenderedPageBreak/>
                    <w:t>20 promot</w:t>
                  </w:r>
                  <w:r w:rsidR="00C07479">
                    <w:t xml:space="preserve">ores </w:t>
                  </w:r>
                  <w:r>
                    <w:t>ambientales formados.</w:t>
                  </w:r>
                </w:p>
                <w:p w:rsidR="00AD2ED6" w:rsidRPr="00C4756B" w:rsidRDefault="00AD2ED6" w:rsidP="00912611">
                  <w:r>
                    <w:lastRenderedPageBreak/>
                    <w:t>378 niños/as, adolescentes capacitados.</w:t>
                  </w:r>
                </w:p>
              </w:tc>
            </w:tr>
            <w:tr w:rsidR="00C07479" w:rsidTr="002E0FF7">
              <w:tc>
                <w:tcPr>
                  <w:tcW w:w="2977" w:type="dxa"/>
                  <w:shd w:val="clear" w:color="auto" w:fill="66FF66"/>
                </w:tcPr>
                <w:p w:rsidR="00C07479" w:rsidRPr="00D66393" w:rsidRDefault="00C07479" w:rsidP="00912611">
                  <w:r>
                    <w:lastRenderedPageBreak/>
                    <w:t>Adecuado uso de l</w:t>
                  </w:r>
                  <w:r w:rsidR="006C063C">
                    <w:t>os recursos naturales.</w:t>
                  </w:r>
                </w:p>
              </w:tc>
              <w:tc>
                <w:tcPr>
                  <w:tcW w:w="5507" w:type="dxa"/>
                  <w:shd w:val="clear" w:color="auto" w:fill="66FF66"/>
                </w:tcPr>
                <w:p w:rsidR="00C07479" w:rsidRDefault="00AD2ED6" w:rsidP="00912611">
                  <w:r>
                    <w:t>100% de la población usa</w:t>
                  </w:r>
                  <w:r w:rsidR="00C07479">
                    <w:t xml:space="preserve"> l</w:t>
                  </w:r>
                  <w:r>
                    <w:t>os recursos naturales en forma sustentable.</w:t>
                  </w:r>
                </w:p>
                <w:p w:rsidR="00C07479" w:rsidRPr="00D66393" w:rsidRDefault="00C07479" w:rsidP="00912611">
                  <w:r>
                    <w:t>100% de la población aprovechan en forma sustentable la biodiversidad.</w:t>
                  </w:r>
                </w:p>
              </w:tc>
              <w:tc>
                <w:tcPr>
                  <w:tcW w:w="2937" w:type="dxa"/>
                  <w:shd w:val="clear" w:color="auto" w:fill="66FF66"/>
                </w:tcPr>
                <w:p w:rsidR="00C07479" w:rsidRPr="00D66393" w:rsidRDefault="00C07479" w:rsidP="00912611">
                  <w:r>
                    <w:t>100 pobla</w:t>
                  </w:r>
                  <w:r w:rsidR="00AD2ED6">
                    <w:t xml:space="preserve">dores </w:t>
                  </w:r>
                  <w:r>
                    <w:t xml:space="preserve"> conser</w:t>
                  </w:r>
                  <w:r w:rsidR="00AD2ED6">
                    <w:t>van y manejan sosteniblemente el ecosistema pàramo</w:t>
                  </w:r>
                  <w:proofErr w:type="gramStart"/>
                  <w:r w:rsidR="00AD2ED6">
                    <w:t>.</w:t>
                  </w:r>
                  <w:r>
                    <w:t>.</w:t>
                  </w:r>
                  <w:proofErr w:type="gramEnd"/>
                </w:p>
              </w:tc>
            </w:tr>
            <w:tr w:rsidR="00C07479" w:rsidTr="002E0FF7">
              <w:tc>
                <w:tcPr>
                  <w:tcW w:w="2977" w:type="dxa"/>
                  <w:shd w:val="clear" w:color="auto" w:fill="66FF66"/>
                </w:tcPr>
                <w:p w:rsidR="00C07479" w:rsidRPr="00D66393" w:rsidRDefault="00C07479" w:rsidP="00912611">
                  <w:r>
                    <w:t>Se mantiene la frontera agrícola</w:t>
                  </w:r>
                </w:p>
              </w:tc>
              <w:tc>
                <w:tcPr>
                  <w:tcW w:w="5507" w:type="dxa"/>
                  <w:shd w:val="clear" w:color="auto" w:fill="66FF66"/>
                </w:tcPr>
                <w:p w:rsidR="00C07479" w:rsidRPr="00D66393" w:rsidRDefault="00AD2ED6" w:rsidP="00912611">
                  <w:r>
                    <w:t>Se delimitan la</w:t>
                  </w:r>
                  <w:r w:rsidR="00C07479">
                    <w:t xml:space="preserve"> frontera agrícola.</w:t>
                  </w:r>
                </w:p>
              </w:tc>
              <w:tc>
                <w:tcPr>
                  <w:tcW w:w="2937" w:type="dxa"/>
                  <w:shd w:val="clear" w:color="auto" w:fill="66FF66"/>
                </w:tcPr>
                <w:p w:rsidR="00C07479" w:rsidRPr="00D66393" w:rsidRDefault="00AD2ED6" w:rsidP="00912611">
                  <w:r>
                    <w:t>2 asentamientos humanos que tienen acceso al ecosistema páramo delimitan la frontera agrícola.</w:t>
                  </w:r>
                </w:p>
              </w:tc>
            </w:tr>
            <w:tr w:rsidR="00C07479" w:rsidTr="002E0FF7">
              <w:tc>
                <w:tcPr>
                  <w:tcW w:w="2977" w:type="dxa"/>
                  <w:shd w:val="clear" w:color="auto" w:fill="66FF66"/>
                </w:tcPr>
                <w:p w:rsidR="00C07479" w:rsidRPr="00D66393" w:rsidRDefault="00C07479" w:rsidP="00912611">
                  <w:r>
                    <w:t>Conocimiento de la legislación ambiental vigente.</w:t>
                  </w:r>
                </w:p>
              </w:tc>
              <w:tc>
                <w:tcPr>
                  <w:tcW w:w="5507" w:type="dxa"/>
                  <w:shd w:val="clear" w:color="auto" w:fill="66FF66"/>
                </w:tcPr>
                <w:p w:rsidR="00C07479" w:rsidRPr="00CC039D" w:rsidRDefault="00C07479" w:rsidP="00912611">
                  <w:r w:rsidRPr="00CC039D">
                    <w:t>100% de la población conoce</w:t>
                  </w:r>
                  <w:r w:rsidR="00107BF6">
                    <w:t xml:space="preserve"> la ordenanza provincial de</w:t>
                  </w:r>
                  <w:r w:rsidRPr="00CC039D">
                    <w:t xml:space="preserve"> gestión ambiental </w:t>
                  </w:r>
                </w:p>
                <w:p w:rsidR="00C07479" w:rsidRPr="00D66393" w:rsidRDefault="00C07479" w:rsidP="00912611"/>
              </w:tc>
              <w:tc>
                <w:tcPr>
                  <w:tcW w:w="2937" w:type="dxa"/>
                  <w:shd w:val="clear" w:color="auto" w:fill="66FF66"/>
                </w:tcPr>
                <w:p w:rsidR="00C07479" w:rsidRPr="00D66393" w:rsidRDefault="00107BF6" w:rsidP="00912611">
                  <w:r>
                    <w:t>500 habitantes de la parroquia conocen la ordenanza provincial de gestión ambiental.</w:t>
                  </w:r>
                </w:p>
              </w:tc>
            </w:tr>
            <w:tr w:rsidR="00C07479" w:rsidTr="002E0FF7">
              <w:tc>
                <w:tcPr>
                  <w:tcW w:w="2977" w:type="dxa"/>
                  <w:shd w:val="clear" w:color="auto" w:fill="66FF66"/>
                </w:tcPr>
                <w:p w:rsidR="00C07479" w:rsidRPr="00C4756B" w:rsidRDefault="006C063C" w:rsidP="00912611">
                  <w:r>
                    <w:t xml:space="preserve">Eficiente </w:t>
                  </w:r>
                  <w:r w:rsidR="00C07479">
                    <w:t>gestión</w:t>
                  </w:r>
                  <w:r>
                    <w:t xml:space="preserve"> ambiental</w:t>
                  </w:r>
                  <w:r w:rsidR="00C07479">
                    <w:t xml:space="preserve"> de autoridades y dirigentes.</w:t>
                  </w:r>
                </w:p>
              </w:tc>
              <w:tc>
                <w:tcPr>
                  <w:tcW w:w="5507" w:type="dxa"/>
                  <w:shd w:val="clear" w:color="auto" w:fill="66FF66"/>
                </w:tcPr>
                <w:p w:rsidR="00C07479" w:rsidRPr="00D66393" w:rsidRDefault="00C07479" w:rsidP="00912611">
                  <w:r w:rsidRPr="00CC039D">
                    <w:t>El 100% de acciones ambientales es coordinado  institucionalmente</w:t>
                  </w:r>
                  <w:r w:rsidR="00107BF6">
                    <w:t>.</w:t>
                  </w:r>
                </w:p>
              </w:tc>
              <w:tc>
                <w:tcPr>
                  <w:tcW w:w="2937" w:type="dxa"/>
                  <w:shd w:val="clear" w:color="auto" w:fill="66FF66"/>
                </w:tcPr>
                <w:p w:rsidR="00C07479" w:rsidRPr="00D66393" w:rsidRDefault="00107BF6" w:rsidP="00912611">
                  <w:r>
                    <w:t>3 instituciones coordinan acciones ambientales.</w:t>
                  </w:r>
                </w:p>
              </w:tc>
            </w:tr>
          </w:tbl>
          <w:p w:rsidR="00B03670" w:rsidRPr="00AE52AC" w:rsidRDefault="00B03670" w:rsidP="00D7488A">
            <w:pPr>
              <w:pStyle w:val="Prrafodelista"/>
              <w:ind w:left="0"/>
              <w:jc w:val="both"/>
              <w:rPr>
                <w:rFonts w:ascii="Arial" w:hAnsi="Arial" w:cs="Arial"/>
                <w:b/>
                <w:color w:val="000000" w:themeColor="text1"/>
                <w:sz w:val="20"/>
                <w:szCs w:val="20"/>
              </w:rPr>
            </w:pPr>
          </w:p>
        </w:tc>
        <w:tc>
          <w:tcPr>
            <w:tcW w:w="222" w:type="dxa"/>
          </w:tcPr>
          <w:p w:rsidR="00B03670" w:rsidRPr="00AE52AC" w:rsidRDefault="00B03670" w:rsidP="00D7488A">
            <w:pPr>
              <w:pStyle w:val="Prrafodelista"/>
              <w:ind w:left="0"/>
              <w:jc w:val="both"/>
              <w:rPr>
                <w:rFonts w:ascii="Arial" w:hAnsi="Arial" w:cs="Arial"/>
                <w:b/>
                <w:color w:val="000000" w:themeColor="text1"/>
                <w:sz w:val="20"/>
                <w:szCs w:val="20"/>
              </w:rPr>
            </w:pPr>
          </w:p>
        </w:tc>
        <w:tc>
          <w:tcPr>
            <w:tcW w:w="222" w:type="dxa"/>
          </w:tcPr>
          <w:p w:rsidR="00B03670" w:rsidRPr="00AE52AC" w:rsidRDefault="00B03670" w:rsidP="00D7488A">
            <w:pPr>
              <w:pStyle w:val="Prrafodelista"/>
              <w:ind w:left="0"/>
              <w:jc w:val="both"/>
              <w:rPr>
                <w:rFonts w:ascii="Arial" w:hAnsi="Arial" w:cs="Arial"/>
                <w:b/>
                <w:color w:val="000000" w:themeColor="text1"/>
                <w:sz w:val="20"/>
                <w:szCs w:val="20"/>
              </w:rPr>
            </w:pPr>
          </w:p>
        </w:tc>
      </w:tr>
      <w:tr w:rsidR="00B03670" w:rsidRPr="00AE52AC" w:rsidTr="004310E8">
        <w:tc>
          <w:tcPr>
            <w:tcW w:w="12056" w:type="dxa"/>
          </w:tcPr>
          <w:p w:rsidR="00C07479" w:rsidRDefault="00C07479" w:rsidP="00912611"/>
          <w:p w:rsidR="00C07479" w:rsidRPr="00FB4534" w:rsidRDefault="00C07479" w:rsidP="004264FA">
            <w:pPr>
              <w:pStyle w:val="indice"/>
              <w:rPr>
                <w:u w:val="none"/>
              </w:rPr>
            </w:pPr>
            <w:bookmarkStart w:id="333" w:name="_Toc356556285"/>
            <w:bookmarkStart w:id="334" w:name="_Toc356755816"/>
            <w:r w:rsidRPr="00FB4534">
              <w:rPr>
                <w:u w:val="none"/>
              </w:rPr>
              <w:t xml:space="preserve">3. </w:t>
            </w:r>
            <w:r w:rsidRPr="00FB4534">
              <w:t>Objetivos de desarrollo en planificación y mantenimiento vial rural</w:t>
            </w:r>
            <w:r w:rsidR="00FB4534" w:rsidRPr="00FB4534">
              <w:t>.</w:t>
            </w:r>
            <w:bookmarkEnd w:id="333"/>
            <w:bookmarkEnd w:id="334"/>
            <w:r w:rsidRPr="00FB4534">
              <w:rPr>
                <w:u w:val="none"/>
              </w:rPr>
              <w:t xml:space="preserve"> </w:t>
            </w:r>
          </w:p>
          <w:p w:rsidR="00C07479" w:rsidRDefault="00C07479" w:rsidP="00912611">
            <w:pPr>
              <w:rPr>
                <w:rFonts w:ascii="Arial" w:hAnsi="Arial" w:cs="Arial"/>
                <w:b/>
                <w:color w:val="000000" w:themeColor="text1"/>
                <w:sz w:val="20"/>
                <w:szCs w:val="20"/>
              </w:rPr>
            </w:pPr>
          </w:p>
          <w:tbl>
            <w:tblPr>
              <w:tblStyle w:val="Tablaconcuadrcula"/>
              <w:tblW w:w="0" w:type="auto"/>
              <w:tblInd w:w="126" w:type="dxa"/>
              <w:tblLook w:val="04A0"/>
            </w:tblPr>
            <w:tblGrid>
              <w:gridCol w:w="3260"/>
              <w:gridCol w:w="6441"/>
              <w:gridCol w:w="2003"/>
            </w:tblGrid>
            <w:tr w:rsidR="00C07479" w:rsidTr="0083670A">
              <w:trPr>
                <w:trHeight w:val="609"/>
              </w:trPr>
              <w:tc>
                <w:tcPr>
                  <w:tcW w:w="3260" w:type="dxa"/>
                  <w:shd w:val="clear" w:color="auto" w:fill="FFFF66"/>
                  <w:vAlign w:val="center"/>
                </w:tcPr>
                <w:p w:rsidR="00C07479" w:rsidRPr="00912611" w:rsidRDefault="00C07479" w:rsidP="00FB4534">
                  <w:pPr>
                    <w:jc w:val="center"/>
                    <w:rPr>
                      <w:b/>
                    </w:rPr>
                  </w:pPr>
                  <w:r w:rsidRPr="00912611">
                    <w:rPr>
                      <w:b/>
                    </w:rPr>
                    <w:t>Objetivo de desarrollo</w:t>
                  </w:r>
                  <w:r w:rsidR="00FB4534">
                    <w:rPr>
                      <w:b/>
                    </w:rPr>
                    <w:t>.</w:t>
                  </w:r>
                </w:p>
              </w:tc>
              <w:tc>
                <w:tcPr>
                  <w:tcW w:w="6441" w:type="dxa"/>
                  <w:shd w:val="clear" w:color="auto" w:fill="FFFF66"/>
                  <w:vAlign w:val="center"/>
                </w:tcPr>
                <w:p w:rsidR="00C07479" w:rsidRPr="00912611" w:rsidRDefault="00C07479" w:rsidP="00FB4534">
                  <w:pPr>
                    <w:jc w:val="center"/>
                    <w:rPr>
                      <w:b/>
                    </w:rPr>
                  </w:pPr>
                  <w:r w:rsidRPr="00912611">
                    <w:rPr>
                      <w:b/>
                    </w:rPr>
                    <w:t>Escenario deseado</w:t>
                  </w:r>
                  <w:r w:rsidR="00FB4534">
                    <w:rPr>
                      <w:b/>
                    </w:rPr>
                    <w:t>.</w:t>
                  </w:r>
                </w:p>
              </w:tc>
              <w:tc>
                <w:tcPr>
                  <w:tcW w:w="2003" w:type="dxa"/>
                  <w:shd w:val="clear" w:color="auto" w:fill="FFFF66"/>
                </w:tcPr>
                <w:p w:rsidR="00C07479" w:rsidRPr="00912611" w:rsidRDefault="00C07479" w:rsidP="00912611">
                  <w:pPr>
                    <w:rPr>
                      <w:b/>
                    </w:rPr>
                  </w:pPr>
                  <w:r w:rsidRPr="00912611">
                    <w:rPr>
                      <w:b/>
                    </w:rPr>
                    <w:t>Escenario factible (meta mínima)</w:t>
                  </w:r>
                  <w:r w:rsidR="00FB4534">
                    <w:rPr>
                      <w:b/>
                    </w:rPr>
                    <w:t>.</w:t>
                  </w:r>
                </w:p>
              </w:tc>
            </w:tr>
            <w:tr w:rsidR="00C07479" w:rsidTr="002E0FF7">
              <w:tc>
                <w:tcPr>
                  <w:tcW w:w="3260" w:type="dxa"/>
                  <w:shd w:val="clear" w:color="auto" w:fill="66FF66"/>
                </w:tcPr>
                <w:p w:rsidR="00C07479" w:rsidRPr="00D66393" w:rsidRDefault="00C07479" w:rsidP="00912611">
                  <w:r>
                    <w:t xml:space="preserve">Disponibilidad de obras de arte </w:t>
                  </w:r>
                  <w:r w:rsidR="00107BF6">
                    <w:t xml:space="preserve">en la red </w:t>
                  </w:r>
                  <w:r>
                    <w:t xml:space="preserve"> vial </w:t>
                  </w:r>
                </w:p>
              </w:tc>
              <w:tc>
                <w:tcPr>
                  <w:tcW w:w="6441" w:type="dxa"/>
                  <w:shd w:val="clear" w:color="auto" w:fill="66FF66"/>
                </w:tcPr>
                <w:p w:rsidR="00C07479" w:rsidRPr="00F53B28" w:rsidRDefault="00C07479" w:rsidP="00912611">
                  <w:r w:rsidRPr="00F53B28">
                    <w:t>El 100% de las vías disponen de obras</w:t>
                  </w:r>
                  <w:r w:rsidR="00DD1CA7">
                    <w:t xml:space="preserve"> de arte (</w:t>
                  </w:r>
                  <w:r w:rsidRPr="00F53B28">
                    <w:t>alcantarilla, cunetas</w:t>
                  </w:r>
                  <w:r w:rsidR="00DD1CA7">
                    <w:t xml:space="preserve">) </w:t>
                  </w:r>
                </w:p>
                <w:p w:rsidR="00C07479" w:rsidRPr="00D66393" w:rsidRDefault="00C07479" w:rsidP="00912611"/>
              </w:tc>
              <w:tc>
                <w:tcPr>
                  <w:tcW w:w="2003" w:type="dxa"/>
                  <w:shd w:val="clear" w:color="auto" w:fill="66FF66"/>
                </w:tcPr>
                <w:p w:rsidR="00C07479" w:rsidRDefault="00DD1CA7" w:rsidP="00912611">
                  <w:r>
                    <w:t>58,8 km con cunetas en buen estado.</w:t>
                  </w:r>
                </w:p>
                <w:p w:rsidR="00DD1CA7" w:rsidRPr="00D66393" w:rsidRDefault="00DD1CA7" w:rsidP="00912611">
                  <w:r>
                    <w:t>8 alcantarillas construidas.</w:t>
                  </w:r>
                </w:p>
              </w:tc>
            </w:tr>
            <w:tr w:rsidR="00C07479" w:rsidTr="002E0FF7">
              <w:tc>
                <w:tcPr>
                  <w:tcW w:w="3260" w:type="dxa"/>
                  <w:shd w:val="clear" w:color="auto" w:fill="66FF66"/>
                </w:tcPr>
                <w:p w:rsidR="00C07479" w:rsidRPr="00D66393" w:rsidRDefault="00C07479" w:rsidP="00912611">
                  <w:r>
                    <w:t>Capacidad operativa del GAD parroquial para el mantenimiento vial.</w:t>
                  </w:r>
                </w:p>
              </w:tc>
              <w:tc>
                <w:tcPr>
                  <w:tcW w:w="6441" w:type="dxa"/>
                  <w:shd w:val="clear" w:color="auto" w:fill="66FF66"/>
                </w:tcPr>
                <w:p w:rsidR="00C07479" w:rsidRPr="00F53B28" w:rsidRDefault="00C07479" w:rsidP="00912611">
                  <w:r w:rsidRPr="00F53B28">
                    <w:t>GAD parroquial dispone de equipo cami</w:t>
                  </w:r>
                  <w:r w:rsidR="00DD1CA7">
                    <w:t>nero para el mantenimiento vial.</w:t>
                  </w:r>
                </w:p>
                <w:p w:rsidR="00C07479" w:rsidRPr="00D66393" w:rsidRDefault="00C07479" w:rsidP="00912611">
                  <w:r w:rsidRPr="00F53B28">
                    <w:t>GAD parroquial cuenta con recursos económicos.</w:t>
                  </w:r>
                </w:p>
              </w:tc>
              <w:tc>
                <w:tcPr>
                  <w:tcW w:w="2003" w:type="dxa"/>
                  <w:shd w:val="clear" w:color="auto" w:fill="66FF66"/>
                </w:tcPr>
                <w:p w:rsidR="00C07479" w:rsidRDefault="00DD1CA7" w:rsidP="00912611">
                  <w:r>
                    <w:t xml:space="preserve">GAD dispone de tractor agrícola acoplado un remolque para </w:t>
                  </w:r>
                  <w:r>
                    <w:lastRenderedPageBreak/>
                    <w:t>mantenimiento vial.</w:t>
                  </w:r>
                </w:p>
                <w:p w:rsidR="00DD1CA7" w:rsidRPr="00C4756B" w:rsidRDefault="00DD1CA7" w:rsidP="00912611"/>
              </w:tc>
            </w:tr>
            <w:tr w:rsidR="00C07479" w:rsidTr="002E0FF7">
              <w:trPr>
                <w:trHeight w:val="2473"/>
              </w:trPr>
              <w:tc>
                <w:tcPr>
                  <w:tcW w:w="3260" w:type="dxa"/>
                  <w:shd w:val="clear" w:color="auto" w:fill="66FF66"/>
                </w:tcPr>
                <w:p w:rsidR="00C07479" w:rsidRPr="00912611" w:rsidRDefault="00A53FF8" w:rsidP="00912611">
                  <w:r>
                    <w:lastRenderedPageBreak/>
                    <w:t xml:space="preserve">Red vial en </w:t>
                  </w:r>
                  <w:r w:rsidR="00C07479" w:rsidRPr="00912611">
                    <w:t>buen estado y segura</w:t>
                  </w:r>
                </w:p>
              </w:tc>
              <w:tc>
                <w:tcPr>
                  <w:tcW w:w="6441" w:type="dxa"/>
                  <w:shd w:val="clear" w:color="auto" w:fill="66FF66"/>
                </w:tcPr>
                <w:p w:rsidR="00C07479" w:rsidRPr="00912611" w:rsidRDefault="00C07479" w:rsidP="00912611">
                  <w:r w:rsidRPr="00912611">
                    <w:t xml:space="preserve">El 100% de las vías se encuentran en buen estado </w:t>
                  </w:r>
                </w:p>
                <w:p w:rsidR="00C07479" w:rsidRPr="00912611" w:rsidRDefault="00C07479" w:rsidP="00912611">
                  <w:r w:rsidRPr="00912611">
                    <w:t>El 100% de la población  contribuye en el mantenimiento vial</w:t>
                  </w:r>
                </w:p>
                <w:p w:rsidR="00C07479" w:rsidRPr="00912611" w:rsidRDefault="00C07479" w:rsidP="00912611">
                  <w:r w:rsidRPr="00912611">
                    <w:t>La r</w:t>
                  </w:r>
                  <w:r w:rsidR="00DD1CA7" w:rsidRPr="00912611">
                    <w:t>ed vial de la parroquia es de 44</w:t>
                  </w:r>
                  <w:r w:rsidRPr="00912611">
                    <w:t xml:space="preserve"> km de los cuales:</w:t>
                  </w:r>
                </w:p>
                <w:p w:rsidR="00C07479" w:rsidRPr="00912611" w:rsidRDefault="00DD1CA7" w:rsidP="00912611">
                  <w:r w:rsidRPr="00912611">
                    <w:t>11,16</w:t>
                  </w:r>
                  <w:r w:rsidR="00C07479" w:rsidRPr="00912611">
                    <w:t xml:space="preserve"> km de tierra,</w:t>
                  </w:r>
                </w:p>
                <w:p w:rsidR="00C07479" w:rsidRPr="00912611" w:rsidRDefault="00DD1CA7" w:rsidP="00912611">
                  <w:r w:rsidRPr="00912611">
                    <w:t>18,24</w:t>
                  </w:r>
                  <w:r w:rsidR="00C07479" w:rsidRPr="00912611">
                    <w:t xml:space="preserve"> km.  Lastrado</w:t>
                  </w:r>
                </w:p>
                <w:p w:rsidR="00C07479" w:rsidRPr="00912611" w:rsidRDefault="00A14CC0" w:rsidP="00912611">
                  <w:r w:rsidRPr="00912611">
                    <w:t>2,44 km</w:t>
                  </w:r>
                  <w:r w:rsidR="00C07479" w:rsidRPr="00912611">
                    <w:t xml:space="preserve"> de asfalto en mal estado</w:t>
                  </w:r>
                </w:p>
                <w:p w:rsidR="00C07479" w:rsidRPr="00912611" w:rsidRDefault="00A14CC0" w:rsidP="00912611">
                  <w:r w:rsidRPr="00912611">
                    <w:t>11,5</w:t>
                  </w:r>
                  <w:r w:rsidR="00C07479" w:rsidRPr="00912611">
                    <w:t xml:space="preserve"> km </w:t>
                  </w:r>
                  <w:r w:rsidRPr="00912611">
                    <w:t xml:space="preserve">de </w:t>
                  </w:r>
                  <w:r w:rsidR="00C07479" w:rsidRPr="00912611">
                    <w:t xml:space="preserve">asfalto en buen estado </w:t>
                  </w:r>
                </w:p>
              </w:tc>
              <w:tc>
                <w:tcPr>
                  <w:tcW w:w="2003" w:type="dxa"/>
                  <w:shd w:val="clear" w:color="auto" w:fill="66FF66"/>
                </w:tcPr>
                <w:p w:rsidR="00C07479" w:rsidRPr="00912611" w:rsidRDefault="00A14CC0" w:rsidP="00912611">
                  <w:r w:rsidRPr="00912611">
                    <w:t>18,24 km de vías lastradas con mantenimiento adecuado.</w:t>
                  </w:r>
                </w:p>
              </w:tc>
            </w:tr>
          </w:tbl>
          <w:p w:rsidR="00B03670" w:rsidRDefault="00B03670" w:rsidP="00912611">
            <w:pPr>
              <w:rPr>
                <w:rFonts w:ascii="Arial" w:hAnsi="Arial" w:cs="Arial"/>
                <w:b/>
                <w:color w:val="000000" w:themeColor="text1"/>
                <w:sz w:val="20"/>
                <w:szCs w:val="20"/>
              </w:rPr>
            </w:pPr>
          </w:p>
          <w:p w:rsidR="00A14CC0" w:rsidRDefault="00A14CC0" w:rsidP="00912611">
            <w:pPr>
              <w:rPr>
                <w:rFonts w:ascii="Arial" w:hAnsi="Arial" w:cs="Arial"/>
                <w:b/>
                <w:color w:val="000000" w:themeColor="text1"/>
                <w:sz w:val="20"/>
                <w:szCs w:val="20"/>
              </w:rPr>
            </w:pPr>
          </w:p>
          <w:p w:rsidR="00A14CC0" w:rsidRPr="00AE52AC" w:rsidRDefault="00A14CC0" w:rsidP="00912611">
            <w:pPr>
              <w:rPr>
                <w:rFonts w:ascii="Arial" w:hAnsi="Arial" w:cs="Arial"/>
                <w:b/>
                <w:color w:val="000000" w:themeColor="text1"/>
                <w:sz w:val="20"/>
                <w:szCs w:val="20"/>
              </w:rPr>
            </w:pPr>
          </w:p>
        </w:tc>
        <w:tc>
          <w:tcPr>
            <w:tcW w:w="222" w:type="dxa"/>
          </w:tcPr>
          <w:p w:rsidR="00B03670" w:rsidRPr="00AE52AC" w:rsidRDefault="00B03670" w:rsidP="00912611">
            <w:pPr>
              <w:rPr>
                <w:rFonts w:ascii="Arial" w:hAnsi="Arial" w:cs="Arial"/>
                <w:b/>
                <w:color w:val="000000" w:themeColor="text1"/>
                <w:sz w:val="20"/>
                <w:szCs w:val="20"/>
              </w:rPr>
            </w:pPr>
          </w:p>
        </w:tc>
        <w:tc>
          <w:tcPr>
            <w:tcW w:w="222" w:type="dxa"/>
          </w:tcPr>
          <w:p w:rsidR="00B03670" w:rsidRPr="00AE52AC" w:rsidRDefault="00B03670" w:rsidP="00912611">
            <w:pPr>
              <w:rPr>
                <w:rFonts w:ascii="Arial" w:hAnsi="Arial" w:cs="Arial"/>
                <w:b/>
                <w:color w:val="000000" w:themeColor="text1"/>
                <w:sz w:val="20"/>
                <w:szCs w:val="20"/>
              </w:rPr>
            </w:pPr>
          </w:p>
        </w:tc>
      </w:tr>
      <w:tr w:rsidR="00B03670" w:rsidRPr="00AE52AC" w:rsidTr="004310E8">
        <w:tc>
          <w:tcPr>
            <w:tcW w:w="12056" w:type="dxa"/>
          </w:tcPr>
          <w:p w:rsidR="00B03670" w:rsidRDefault="00B03670" w:rsidP="00D7488A">
            <w:pPr>
              <w:pStyle w:val="Prrafodelista"/>
              <w:ind w:left="0"/>
              <w:jc w:val="both"/>
              <w:rPr>
                <w:rFonts w:ascii="Arial" w:hAnsi="Arial" w:cs="Arial"/>
                <w:b/>
                <w:color w:val="000000" w:themeColor="text1"/>
                <w:sz w:val="20"/>
                <w:szCs w:val="20"/>
              </w:rPr>
            </w:pPr>
          </w:p>
          <w:p w:rsidR="00EA4F19" w:rsidRDefault="00EA4F19" w:rsidP="00D7488A">
            <w:pPr>
              <w:pStyle w:val="Prrafodelista"/>
              <w:ind w:left="0"/>
              <w:jc w:val="both"/>
              <w:rPr>
                <w:rFonts w:ascii="Arial" w:hAnsi="Arial" w:cs="Arial"/>
                <w:b/>
                <w:color w:val="000000" w:themeColor="text1"/>
                <w:sz w:val="20"/>
                <w:szCs w:val="20"/>
              </w:rPr>
            </w:pPr>
          </w:p>
          <w:p w:rsidR="00EA4F19" w:rsidRDefault="00EA4F19" w:rsidP="00D7488A">
            <w:pPr>
              <w:pStyle w:val="Prrafodelista"/>
              <w:ind w:left="0"/>
              <w:jc w:val="both"/>
              <w:rPr>
                <w:rFonts w:ascii="Arial" w:hAnsi="Arial" w:cs="Arial"/>
                <w:b/>
                <w:color w:val="000000" w:themeColor="text1"/>
                <w:sz w:val="20"/>
                <w:szCs w:val="20"/>
              </w:rPr>
            </w:pPr>
          </w:p>
          <w:p w:rsidR="00EA4F19" w:rsidRDefault="00EA4F19" w:rsidP="00D7488A">
            <w:pPr>
              <w:pStyle w:val="Prrafodelista"/>
              <w:ind w:left="0"/>
              <w:jc w:val="both"/>
              <w:rPr>
                <w:rFonts w:ascii="Arial" w:hAnsi="Arial" w:cs="Arial"/>
                <w:b/>
                <w:color w:val="000000" w:themeColor="text1"/>
                <w:sz w:val="20"/>
                <w:szCs w:val="20"/>
              </w:rPr>
            </w:pPr>
          </w:p>
          <w:p w:rsidR="00EA4F19" w:rsidRDefault="00EA4F19" w:rsidP="00D7488A">
            <w:pPr>
              <w:pStyle w:val="Prrafodelista"/>
              <w:ind w:left="0"/>
              <w:jc w:val="both"/>
              <w:rPr>
                <w:rFonts w:ascii="Arial" w:hAnsi="Arial" w:cs="Arial"/>
                <w:b/>
                <w:color w:val="000000" w:themeColor="text1"/>
                <w:sz w:val="20"/>
                <w:szCs w:val="20"/>
              </w:rPr>
            </w:pPr>
          </w:p>
          <w:p w:rsidR="00EA4F19" w:rsidRDefault="00EA4F19" w:rsidP="00D7488A">
            <w:pPr>
              <w:pStyle w:val="Prrafodelista"/>
              <w:ind w:left="0"/>
              <w:jc w:val="both"/>
              <w:rPr>
                <w:rFonts w:ascii="Arial" w:hAnsi="Arial" w:cs="Arial"/>
                <w:b/>
                <w:color w:val="000000" w:themeColor="text1"/>
                <w:sz w:val="20"/>
                <w:szCs w:val="20"/>
              </w:rPr>
            </w:pPr>
          </w:p>
          <w:p w:rsidR="00EA4F19" w:rsidRDefault="00EA4F19" w:rsidP="00D7488A">
            <w:pPr>
              <w:pStyle w:val="Prrafodelista"/>
              <w:ind w:left="0"/>
              <w:jc w:val="both"/>
              <w:rPr>
                <w:rFonts w:ascii="Arial" w:hAnsi="Arial" w:cs="Arial"/>
                <w:b/>
                <w:color w:val="000000" w:themeColor="text1"/>
                <w:sz w:val="20"/>
                <w:szCs w:val="20"/>
              </w:rPr>
            </w:pPr>
          </w:p>
          <w:p w:rsidR="00EA4F19" w:rsidRDefault="00EA4F19" w:rsidP="00D7488A">
            <w:pPr>
              <w:pStyle w:val="Prrafodelista"/>
              <w:ind w:left="0"/>
              <w:jc w:val="both"/>
              <w:rPr>
                <w:rFonts w:ascii="Arial" w:hAnsi="Arial" w:cs="Arial"/>
                <w:b/>
                <w:color w:val="000000" w:themeColor="text1"/>
                <w:sz w:val="20"/>
                <w:szCs w:val="20"/>
              </w:rPr>
            </w:pPr>
          </w:p>
          <w:p w:rsidR="00EA4F19" w:rsidRDefault="00EA4F19" w:rsidP="00D7488A">
            <w:pPr>
              <w:pStyle w:val="Prrafodelista"/>
              <w:ind w:left="0"/>
              <w:jc w:val="both"/>
              <w:rPr>
                <w:rFonts w:ascii="Arial" w:hAnsi="Arial" w:cs="Arial"/>
                <w:b/>
                <w:color w:val="000000" w:themeColor="text1"/>
                <w:sz w:val="20"/>
                <w:szCs w:val="20"/>
              </w:rPr>
            </w:pPr>
          </w:p>
          <w:p w:rsidR="00EA4F19" w:rsidRDefault="00EA4F19" w:rsidP="00D7488A">
            <w:pPr>
              <w:pStyle w:val="Prrafodelista"/>
              <w:ind w:left="0"/>
              <w:jc w:val="both"/>
              <w:rPr>
                <w:rFonts w:ascii="Arial" w:hAnsi="Arial" w:cs="Arial"/>
                <w:b/>
                <w:color w:val="000000" w:themeColor="text1"/>
                <w:sz w:val="20"/>
                <w:szCs w:val="20"/>
              </w:rPr>
            </w:pPr>
          </w:p>
          <w:p w:rsidR="00EA4F19" w:rsidRDefault="00EA4F19" w:rsidP="00D7488A">
            <w:pPr>
              <w:pStyle w:val="Prrafodelista"/>
              <w:ind w:left="0"/>
              <w:jc w:val="both"/>
              <w:rPr>
                <w:rFonts w:ascii="Arial" w:hAnsi="Arial" w:cs="Arial"/>
                <w:b/>
                <w:color w:val="000000" w:themeColor="text1"/>
                <w:sz w:val="20"/>
                <w:szCs w:val="20"/>
              </w:rPr>
            </w:pPr>
          </w:p>
          <w:p w:rsidR="00EA4F19" w:rsidRDefault="00EA4F19" w:rsidP="00D7488A">
            <w:pPr>
              <w:pStyle w:val="Prrafodelista"/>
              <w:ind w:left="0"/>
              <w:jc w:val="both"/>
              <w:rPr>
                <w:rFonts w:ascii="Arial" w:hAnsi="Arial" w:cs="Arial"/>
                <w:b/>
                <w:color w:val="000000" w:themeColor="text1"/>
                <w:sz w:val="20"/>
                <w:szCs w:val="20"/>
              </w:rPr>
            </w:pPr>
          </w:p>
          <w:p w:rsidR="00EA4F19" w:rsidRDefault="00EA4F19" w:rsidP="00D7488A">
            <w:pPr>
              <w:pStyle w:val="Prrafodelista"/>
              <w:ind w:left="0"/>
              <w:jc w:val="both"/>
              <w:rPr>
                <w:rFonts w:ascii="Arial" w:hAnsi="Arial" w:cs="Arial"/>
                <w:b/>
                <w:color w:val="000000" w:themeColor="text1"/>
                <w:sz w:val="20"/>
                <w:szCs w:val="20"/>
              </w:rPr>
            </w:pPr>
          </w:p>
          <w:p w:rsidR="00EA4F19" w:rsidRPr="00AE52AC" w:rsidRDefault="00EA4F19" w:rsidP="00D7488A">
            <w:pPr>
              <w:pStyle w:val="Prrafodelista"/>
              <w:ind w:left="0"/>
              <w:jc w:val="both"/>
              <w:rPr>
                <w:rFonts w:ascii="Arial" w:hAnsi="Arial" w:cs="Arial"/>
                <w:b/>
                <w:color w:val="000000" w:themeColor="text1"/>
                <w:sz w:val="20"/>
                <w:szCs w:val="20"/>
              </w:rPr>
            </w:pPr>
          </w:p>
        </w:tc>
        <w:tc>
          <w:tcPr>
            <w:tcW w:w="222" w:type="dxa"/>
          </w:tcPr>
          <w:p w:rsidR="00B03670" w:rsidRPr="00AE52AC" w:rsidRDefault="00B03670" w:rsidP="00D7488A">
            <w:pPr>
              <w:pStyle w:val="Prrafodelista"/>
              <w:ind w:left="0"/>
              <w:jc w:val="both"/>
              <w:rPr>
                <w:rFonts w:ascii="Arial" w:hAnsi="Arial" w:cs="Arial"/>
                <w:b/>
                <w:color w:val="000000" w:themeColor="text1"/>
                <w:sz w:val="20"/>
                <w:szCs w:val="20"/>
              </w:rPr>
            </w:pPr>
          </w:p>
        </w:tc>
        <w:tc>
          <w:tcPr>
            <w:tcW w:w="222" w:type="dxa"/>
          </w:tcPr>
          <w:p w:rsidR="00B03670" w:rsidRPr="00AE52AC" w:rsidRDefault="00B03670" w:rsidP="00D7488A">
            <w:pPr>
              <w:pStyle w:val="Prrafodelista"/>
              <w:ind w:left="0"/>
              <w:jc w:val="both"/>
              <w:rPr>
                <w:rFonts w:ascii="Arial" w:hAnsi="Arial" w:cs="Arial"/>
                <w:b/>
                <w:color w:val="000000" w:themeColor="text1"/>
                <w:sz w:val="20"/>
                <w:szCs w:val="20"/>
              </w:rPr>
            </w:pPr>
          </w:p>
        </w:tc>
      </w:tr>
    </w:tbl>
    <w:p w:rsidR="004310E8" w:rsidRDefault="004310E8" w:rsidP="009C72F0">
      <w:pPr>
        <w:spacing w:after="0" w:line="240" w:lineRule="auto"/>
        <w:jc w:val="both"/>
        <w:rPr>
          <w:rFonts w:ascii="Arial" w:hAnsi="Arial" w:cs="Arial"/>
          <w:b/>
          <w:color w:val="000000" w:themeColor="text1"/>
          <w:sz w:val="20"/>
          <w:szCs w:val="20"/>
        </w:rPr>
      </w:pPr>
    </w:p>
    <w:p w:rsidR="003F218F" w:rsidRPr="00FB4534" w:rsidRDefault="003F218F" w:rsidP="00EA4F19">
      <w:pPr>
        <w:pStyle w:val="indice"/>
        <w:ind w:left="993"/>
        <w:rPr>
          <w:u w:val="none"/>
        </w:rPr>
      </w:pPr>
      <w:bookmarkStart w:id="335" w:name="_Toc356556286"/>
      <w:bookmarkStart w:id="336" w:name="_Toc356755817"/>
      <w:r w:rsidRPr="00FB4534">
        <w:rPr>
          <w:u w:val="none"/>
        </w:rPr>
        <w:lastRenderedPageBreak/>
        <w:t xml:space="preserve">4. </w:t>
      </w:r>
      <w:r w:rsidRPr="00FB4534">
        <w:t>Objetivos de desarrollo en planificación, construcción y mantenimiento de espacios públicos.</w:t>
      </w:r>
      <w:bookmarkEnd w:id="335"/>
      <w:bookmarkEnd w:id="336"/>
      <w:r w:rsidRPr="00FB4534">
        <w:rPr>
          <w:u w:val="none"/>
        </w:rPr>
        <w:t xml:space="preserve"> </w:t>
      </w:r>
    </w:p>
    <w:p w:rsidR="004310E8" w:rsidRPr="00AE52AC" w:rsidRDefault="004310E8" w:rsidP="009C72F0">
      <w:pPr>
        <w:spacing w:after="0" w:line="240" w:lineRule="auto"/>
        <w:jc w:val="both"/>
        <w:rPr>
          <w:rFonts w:ascii="Arial" w:hAnsi="Arial" w:cs="Arial"/>
          <w:b/>
          <w:color w:val="000000" w:themeColor="text1"/>
          <w:sz w:val="20"/>
          <w:szCs w:val="20"/>
        </w:rPr>
      </w:pPr>
    </w:p>
    <w:tbl>
      <w:tblPr>
        <w:tblW w:w="0" w:type="auto"/>
        <w:tblInd w:w="720" w:type="dxa"/>
        <w:tblLook w:val="04A0"/>
      </w:tblPr>
      <w:tblGrid>
        <w:gridCol w:w="12056"/>
        <w:gridCol w:w="222"/>
        <w:gridCol w:w="222"/>
      </w:tblGrid>
      <w:tr w:rsidR="00B03670" w:rsidRPr="00AE52AC" w:rsidTr="00C07479">
        <w:tc>
          <w:tcPr>
            <w:tcW w:w="12056" w:type="dxa"/>
          </w:tcPr>
          <w:p w:rsidR="00B03670" w:rsidRDefault="00B03670" w:rsidP="00D7488A">
            <w:pPr>
              <w:pStyle w:val="Prrafodelista"/>
              <w:ind w:left="0"/>
              <w:jc w:val="both"/>
              <w:rPr>
                <w:rFonts w:ascii="Arial" w:hAnsi="Arial" w:cs="Arial"/>
                <w:b/>
                <w:color w:val="000000" w:themeColor="text1"/>
                <w:sz w:val="20"/>
                <w:szCs w:val="20"/>
              </w:rPr>
            </w:pPr>
          </w:p>
          <w:p w:rsidR="003F218F" w:rsidRPr="00AE52AC" w:rsidRDefault="003F218F" w:rsidP="003F218F">
            <w:pPr>
              <w:spacing w:after="0" w:line="240" w:lineRule="auto"/>
              <w:jc w:val="both"/>
              <w:rPr>
                <w:rFonts w:ascii="Arial" w:hAnsi="Arial" w:cs="Arial"/>
                <w:b/>
                <w:color w:val="000000" w:themeColor="text1"/>
                <w:sz w:val="20"/>
                <w:szCs w:val="20"/>
              </w:rPr>
            </w:pPr>
          </w:p>
          <w:tbl>
            <w:tblPr>
              <w:tblW w:w="11171"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6"/>
              <w:gridCol w:w="4820"/>
              <w:gridCol w:w="3685"/>
            </w:tblGrid>
            <w:tr w:rsidR="003F218F" w:rsidRPr="00AE52AC" w:rsidTr="0083670A">
              <w:trPr>
                <w:trHeight w:val="661"/>
              </w:trPr>
              <w:tc>
                <w:tcPr>
                  <w:tcW w:w="2666" w:type="dxa"/>
                  <w:shd w:val="clear" w:color="auto" w:fill="FFFF66"/>
                  <w:vAlign w:val="center"/>
                </w:tcPr>
                <w:p w:rsidR="003F218F" w:rsidRPr="00912611" w:rsidRDefault="003F218F" w:rsidP="00FB4534">
                  <w:pPr>
                    <w:jc w:val="center"/>
                    <w:rPr>
                      <w:b/>
                    </w:rPr>
                  </w:pPr>
                  <w:r w:rsidRPr="00912611">
                    <w:rPr>
                      <w:b/>
                    </w:rPr>
                    <w:t>Objetivo de desarrollo</w:t>
                  </w:r>
                  <w:r w:rsidR="00FB4534">
                    <w:rPr>
                      <w:b/>
                    </w:rPr>
                    <w:t>.</w:t>
                  </w:r>
                </w:p>
              </w:tc>
              <w:tc>
                <w:tcPr>
                  <w:tcW w:w="4820" w:type="dxa"/>
                  <w:shd w:val="clear" w:color="auto" w:fill="FFFF66"/>
                  <w:vAlign w:val="center"/>
                </w:tcPr>
                <w:p w:rsidR="003F218F" w:rsidRPr="00912611" w:rsidRDefault="003F218F" w:rsidP="00FB4534">
                  <w:pPr>
                    <w:jc w:val="center"/>
                    <w:rPr>
                      <w:b/>
                    </w:rPr>
                  </w:pPr>
                  <w:r w:rsidRPr="00912611">
                    <w:rPr>
                      <w:b/>
                    </w:rPr>
                    <w:t>Escenario deseado</w:t>
                  </w:r>
                  <w:r w:rsidR="00FB4534">
                    <w:rPr>
                      <w:b/>
                    </w:rPr>
                    <w:t>.</w:t>
                  </w:r>
                </w:p>
              </w:tc>
              <w:tc>
                <w:tcPr>
                  <w:tcW w:w="3685" w:type="dxa"/>
                  <w:shd w:val="clear" w:color="auto" w:fill="FFFF66"/>
                  <w:vAlign w:val="center"/>
                </w:tcPr>
                <w:p w:rsidR="003F218F" w:rsidRPr="00912611" w:rsidRDefault="003F218F" w:rsidP="00FB4534">
                  <w:pPr>
                    <w:jc w:val="center"/>
                    <w:rPr>
                      <w:b/>
                    </w:rPr>
                  </w:pPr>
                  <w:r w:rsidRPr="00912611">
                    <w:rPr>
                      <w:b/>
                    </w:rPr>
                    <w:t>Escenario factible</w:t>
                  </w:r>
                  <w:r w:rsidR="00FB4534">
                    <w:rPr>
                      <w:b/>
                    </w:rPr>
                    <w:t xml:space="preserve"> </w:t>
                  </w:r>
                  <w:r w:rsidRPr="00912611">
                    <w:rPr>
                      <w:b/>
                    </w:rPr>
                    <w:t>(Meta mínima)</w:t>
                  </w:r>
                  <w:r w:rsidR="00FB4534">
                    <w:rPr>
                      <w:b/>
                    </w:rPr>
                    <w:t>.</w:t>
                  </w:r>
                </w:p>
              </w:tc>
            </w:tr>
            <w:tr w:rsidR="003F218F" w:rsidRPr="00AE52AC" w:rsidTr="002E0FF7">
              <w:trPr>
                <w:trHeight w:val="655"/>
              </w:trPr>
              <w:tc>
                <w:tcPr>
                  <w:tcW w:w="2666" w:type="dxa"/>
                  <w:shd w:val="clear" w:color="auto" w:fill="66FF66"/>
                </w:tcPr>
                <w:p w:rsidR="003F218F" w:rsidRPr="002A3B9A" w:rsidRDefault="003F218F" w:rsidP="00912611">
                  <w:r w:rsidRPr="002A3B9A">
                    <w:t xml:space="preserve">Disponibilidad de espacios de encuentro </w:t>
                  </w:r>
                  <w:r w:rsidR="00A14CC0">
                    <w:t>y recreación.</w:t>
                  </w:r>
                </w:p>
              </w:tc>
              <w:tc>
                <w:tcPr>
                  <w:tcW w:w="4820" w:type="dxa"/>
                  <w:shd w:val="clear" w:color="auto" w:fill="66FF66"/>
                </w:tcPr>
                <w:p w:rsidR="003F218F" w:rsidRPr="002A3B9A" w:rsidRDefault="003F218F" w:rsidP="00912611">
                  <w:r>
                    <w:t>100% de los asentamientos humanos dispo</w:t>
                  </w:r>
                  <w:r w:rsidR="006069BF">
                    <w:t>nen de parques y canchas deportivas.</w:t>
                  </w:r>
                </w:p>
              </w:tc>
              <w:tc>
                <w:tcPr>
                  <w:tcW w:w="3685" w:type="dxa"/>
                  <w:shd w:val="clear" w:color="auto" w:fill="66FF66"/>
                </w:tcPr>
                <w:p w:rsidR="003F218F" w:rsidRPr="002A3B9A" w:rsidRDefault="006069BF" w:rsidP="00912611">
                  <w:r>
                    <w:t>Construcción de 3 canchas deportivas con cubierta y un parque.</w:t>
                  </w:r>
                  <w:r w:rsidR="003F218F">
                    <w:t xml:space="preserve"> </w:t>
                  </w:r>
                </w:p>
              </w:tc>
            </w:tr>
            <w:tr w:rsidR="003F218F" w:rsidRPr="00AE52AC" w:rsidTr="002E0FF7">
              <w:tc>
                <w:tcPr>
                  <w:tcW w:w="2666" w:type="dxa"/>
                  <w:shd w:val="clear" w:color="auto" w:fill="66FF66"/>
                </w:tcPr>
                <w:p w:rsidR="003F218F" w:rsidRPr="002A3B9A" w:rsidRDefault="003F218F" w:rsidP="00912611">
                  <w:r>
                    <w:t xml:space="preserve">Disponibilidad de servicios básico en </w:t>
                  </w:r>
                  <w:r w:rsidR="00A14CC0">
                    <w:t xml:space="preserve">los </w:t>
                  </w:r>
                  <w:r>
                    <w:t>espacio</w:t>
                  </w:r>
                  <w:r w:rsidR="00A14CC0">
                    <w:t>s</w:t>
                  </w:r>
                  <w:r>
                    <w:t xml:space="preserve"> </w:t>
                  </w:r>
                  <w:r w:rsidR="00A14CC0">
                    <w:t>públicos.</w:t>
                  </w:r>
                </w:p>
              </w:tc>
              <w:tc>
                <w:tcPr>
                  <w:tcW w:w="4820" w:type="dxa"/>
                  <w:shd w:val="clear" w:color="auto" w:fill="66FF66"/>
                </w:tcPr>
                <w:p w:rsidR="003F218F" w:rsidRDefault="003F218F" w:rsidP="00912611">
                  <w:r>
                    <w:t>100% de los espacios públicos disponen de baterías sanitarias</w:t>
                  </w:r>
                </w:p>
                <w:p w:rsidR="003F218F" w:rsidRPr="002A3B9A" w:rsidRDefault="003F218F" w:rsidP="00912611">
                  <w:r>
                    <w:t>100% de los espacios públicos cuentan con servicio de agua potable</w:t>
                  </w:r>
                </w:p>
              </w:tc>
              <w:tc>
                <w:tcPr>
                  <w:tcW w:w="3685" w:type="dxa"/>
                  <w:shd w:val="clear" w:color="auto" w:fill="66FF66"/>
                </w:tcPr>
                <w:p w:rsidR="006069BF" w:rsidRPr="006069BF" w:rsidRDefault="006069BF" w:rsidP="00912611">
                  <w:r w:rsidRPr="006069BF">
                    <w:t>100% de los espacios públicos disponen de baterías sanitarias</w:t>
                  </w:r>
                </w:p>
                <w:p w:rsidR="003F218F" w:rsidRPr="002A3B9A" w:rsidRDefault="006069BF" w:rsidP="00912611">
                  <w:r>
                    <w:t>100% de los espacios públicos cuentan con servicio de agua entubada.</w:t>
                  </w:r>
                </w:p>
              </w:tc>
            </w:tr>
            <w:tr w:rsidR="003F218F" w:rsidRPr="00AE52AC" w:rsidTr="002E0FF7">
              <w:tc>
                <w:tcPr>
                  <w:tcW w:w="2666" w:type="dxa"/>
                  <w:shd w:val="clear" w:color="auto" w:fill="66FF66"/>
                </w:tcPr>
                <w:p w:rsidR="003F218F" w:rsidRPr="002A3B9A" w:rsidRDefault="003F218F" w:rsidP="00912611">
                  <w:r>
                    <w:t>Afluencia de la población a espacios de encuentro</w:t>
                  </w:r>
                  <w:r w:rsidR="00A14CC0">
                    <w:t xml:space="preserve"> y recreación.</w:t>
                  </w:r>
                </w:p>
              </w:tc>
              <w:tc>
                <w:tcPr>
                  <w:tcW w:w="4820" w:type="dxa"/>
                  <w:shd w:val="clear" w:color="auto" w:fill="66FF66"/>
                </w:tcPr>
                <w:p w:rsidR="003F218F" w:rsidRPr="002A3B9A" w:rsidRDefault="003F218F" w:rsidP="00912611">
                  <w:r>
                    <w:t>100% de los pobladores de los diferentes asentamientos humanos realizan actividades</w:t>
                  </w:r>
                  <w:r w:rsidR="006069BF">
                    <w:t xml:space="preserve"> sociales, culturales, deportivas y religiosa</w:t>
                  </w:r>
                  <w:r>
                    <w:t>s</w:t>
                  </w:r>
                  <w:r w:rsidR="006069BF">
                    <w:t>.</w:t>
                  </w:r>
                  <w:r>
                    <w:t xml:space="preserve"> </w:t>
                  </w:r>
                </w:p>
              </w:tc>
              <w:tc>
                <w:tcPr>
                  <w:tcW w:w="3685" w:type="dxa"/>
                  <w:shd w:val="clear" w:color="auto" w:fill="66FF66"/>
                </w:tcPr>
                <w:p w:rsidR="003F218F" w:rsidRPr="002A3B9A" w:rsidRDefault="006069BF" w:rsidP="00912611">
                  <w:r>
                    <w:t>80% de los pobladores de los diferentes asentamientos humanos realizan actividades sociales, culturales, deportivas y religiosas.</w:t>
                  </w:r>
                </w:p>
              </w:tc>
            </w:tr>
            <w:tr w:rsidR="003F218F" w:rsidRPr="00AE52AC" w:rsidTr="002E0FF7">
              <w:trPr>
                <w:trHeight w:val="1561"/>
              </w:trPr>
              <w:tc>
                <w:tcPr>
                  <w:tcW w:w="2666" w:type="dxa"/>
                  <w:shd w:val="clear" w:color="auto" w:fill="66FF66"/>
                </w:tcPr>
                <w:p w:rsidR="003F218F" w:rsidRPr="002A3B9A" w:rsidRDefault="003F218F" w:rsidP="00912611">
                  <w:r>
                    <w:t>Apropiado uso de los espacios públicos</w:t>
                  </w:r>
                  <w:r w:rsidR="00A14CC0">
                    <w:t>.</w:t>
                  </w:r>
                </w:p>
              </w:tc>
              <w:tc>
                <w:tcPr>
                  <w:tcW w:w="4820" w:type="dxa"/>
                  <w:shd w:val="clear" w:color="auto" w:fill="66FF66"/>
                </w:tcPr>
                <w:p w:rsidR="003F218F" w:rsidRDefault="006069BF" w:rsidP="00912611">
                  <w:r>
                    <w:t>100% de la población joven</w:t>
                  </w:r>
                  <w:r w:rsidR="003F218F" w:rsidRPr="003E4DAB">
                    <w:t xml:space="preserve"> </w:t>
                  </w:r>
                  <w:r>
                    <w:t>ocupa estos sitios en actividades deportivas y recreacionales.</w:t>
                  </w:r>
                  <w:r w:rsidR="003F218F" w:rsidRPr="003E4DAB">
                    <w:t xml:space="preserve"> </w:t>
                  </w:r>
                </w:p>
                <w:p w:rsidR="003F218F" w:rsidRPr="003E4DAB" w:rsidRDefault="00D433F0" w:rsidP="00912611">
                  <w:r>
                    <w:t>El 100% de la población valora</w:t>
                  </w:r>
                  <w:r w:rsidR="003F218F" w:rsidRPr="003E4DAB">
                    <w:t xml:space="preserve">  los espacios de encuentro</w:t>
                  </w:r>
                  <w:r>
                    <w:t xml:space="preserve"> y recreación.</w:t>
                  </w:r>
                </w:p>
              </w:tc>
              <w:tc>
                <w:tcPr>
                  <w:tcW w:w="3685" w:type="dxa"/>
                  <w:shd w:val="clear" w:color="auto" w:fill="66FF66"/>
                </w:tcPr>
                <w:p w:rsidR="006069BF" w:rsidRDefault="006069BF" w:rsidP="00912611">
                  <w:r w:rsidRPr="006069BF">
                    <w:t xml:space="preserve">100% de la población joven ocupa estos sitios en actividades deportivas y recreacionales. </w:t>
                  </w:r>
                </w:p>
                <w:p w:rsidR="003F218F" w:rsidRPr="002A3B9A" w:rsidRDefault="00D433F0" w:rsidP="00912611">
                  <w:r>
                    <w:t>El 90% de la población valora</w:t>
                  </w:r>
                  <w:r w:rsidRPr="003E4DAB">
                    <w:t xml:space="preserve">  los espacios de encuentro</w:t>
                  </w:r>
                  <w:r>
                    <w:t xml:space="preserve"> y recreación.</w:t>
                  </w:r>
                </w:p>
              </w:tc>
            </w:tr>
          </w:tbl>
          <w:p w:rsidR="003F218F" w:rsidRPr="00AE52AC" w:rsidRDefault="003F218F" w:rsidP="00D7488A">
            <w:pPr>
              <w:pStyle w:val="Prrafodelista"/>
              <w:ind w:left="0"/>
              <w:jc w:val="both"/>
              <w:rPr>
                <w:rFonts w:ascii="Arial" w:hAnsi="Arial" w:cs="Arial"/>
                <w:b/>
                <w:color w:val="000000" w:themeColor="text1"/>
                <w:sz w:val="20"/>
                <w:szCs w:val="20"/>
              </w:rPr>
            </w:pPr>
          </w:p>
        </w:tc>
        <w:tc>
          <w:tcPr>
            <w:tcW w:w="222" w:type="dxa"/>
          </w:tcPr>
          <w:p w:rsidR="00B03670" w:rsidRPr="00AE52AC" w:rsidRDefault="00B03670" w:rsidP="00D7488A">
            <w:pPr>
              <w:pStyle w:val="Prrafodelista"/>
              <w:ind w:left="0"/>
              <w:jc w:val="both"/>
              <w:rPr>
                <w:rFonts w:ascii="Arial" w:hAnsi="Arial" w:cs="Arial"/>
                <w:b/>
                <w:color w:val="000000" w:themeColor="text1"/>
                <w:sz w:val="20"/>
                <w:szCs w:val="20"/>
              </w:rPr>
            </w:pPr>
          </w:p>
        </w:tc>
        <w:tc>
          <w:tcPr>
            <w:tcW w:w="222" w:type="dxa"/>
          </w:tcPr>
          <w:p w:rsidR="00B03670" w:rsidRPr="00AE52AC" w:rsidRDefault="00B03670" w:rsidP="00D7488A">
            <w:pPr>
              <w:pStyle w:val="Prrafodelista"/>
              <w:ind w:left="0"/>
              <w:jc w:val="both"/>
              <w:rPr>
                <w:rFonts w:ascii="Arial" w:hAnsi="Arial" w:cs="Arial"/>
                <w:b/>
                <w:color w:val="000000" w:themeColor="text1"/>
                <w:sz w:val="20"/>
                <w:szCs w:val="20"/>
              </w:rPr>
            </w:pPr>
          </w:p>
        </w:tc>
      </w:tr>
      <w:tr w:rsidR="00B03670" w:rsidRPr="00AE52AC" w:rsidTr="00C07479">
        <w:tc>
          <w:tcPr>
            <w:tcW w:w="12056" w:type="dxa"/>
          </w:tcPr>
          <w:p w:rsidR="00B03670" w:rsidRPr="00AE52AC" w:rsidRDefault="00B03670" w:rsidP="00D7488A">
            <w:pPr>
              <w:pStyle w:val="Prrafodelista"/>
              <w:ind w:left="0"/>
              <w:jc w:val="both"/>
              <w:rPr>
                <w:rFonts w:ascii="Arial" w:hAnsi="Arial" w:cs="Arial"/>
                <w:b/>
                <w:color w:val="000000" w:themeColor="text1"/>
                <w:sz w:val="20"/>
                <w:szCs w:val="20"/>
              </w:rPr>
            </w:pPr>
          </w:p>
        </w:tc>
        <w:tc>
          <w:tcPr>
            <w:tcW w:w="222" w:type="dxa"/>
          </w:tcPr>
          <w:p w:rsidR="00B03670" w:rsidRPr="00AE52AC" w:rsidRDefault="00B03670" w:rsidP="00D7488A">
            <w:pPr>
              <w:pStyle w:val="Prrafodelista"/>
              <w:ind w:left="0"/>
              <w:jc w:val="both"/>
              <w:rPr>
                <w:rFonts w:ascii="Arial" w:hAnsi="Arial" w:cs="Arial"/>
                <w:b/>
                <w:color w:val="000000" w:themeColor="text1"/>
                <w:sz w:val="20"/>
                <w:szCs w:val="20"/>
              </w:rPr>
            </w:pPr>
          </w:p>
        </w:tc>
        <w:tc>
          <w:tcPr>
            <w:tcW w:w="222" w:type="dxa"/>
          </w:tcPr>
          <w:p w:rsidR="00B03670" w:rsidRPr="00AE52AC" w:rsidRDefault="00B03670" w:rsidP="00D7488A">
            <w:pPr>
              <w:pStyle w:val="Prrafodelista"/>
              <w:ind w:left="0"/>
              <w:jc w:val="both"/>
              <w:rPr>
                <w:rFonts w:ascii="Arial" w:hAnsi="Arial" w:cs="Arial"/>
                <w:b/>
                <w:color w:val="000000" w:themeColor="text1"/>
                <w:sz w:val="20"/>
                <w:szCs w:val="20"/>
              </w:rPr>
            </w:pPr>
          </w:p>
        </w:tc>
      </w:tr>
      <w:tr w:rsidR="00B03670" w:rsidRPr="00AE52AC" w:rsidTr="00C07479">
        <w:tc>
          <w:tcPr>
            <w:tcW w:w="12056" w:type="dxa"/>
          </w:tcPr>
          <w:p w:rsidR="00B03670" w:rsidRPr="00AE52AC" w:rsidRDefault="00B03670" w:rsidP="00D7488A">
            <w:pPr>
              <w:pStyle w:val="Prrafodelista"/>
              <w:ind w:left="0"/>
              <w:jc w:val="both"/>
              <w:rPr>
                <w:rFonts w:ascii="Arial" w:hAnsi="Arial" w:cs="Arial"/>
                <w:b/>
                <w:color w:val="000000" w:themeColor="text1"/>
                <w:sz w:val="20"/>
                <w:szCs w:val="20"/>
              </w:rPr>
            </w:pPr>
          </w:p>
        </w:tc>
        <w:tc>
          <w:tcPr>
            <w:tcW w:w="222" w:type="dxa"/>
          </w:tcPr>
          <w:p w:rsidR="00B03670" w:rsidRPr="00AE52AC" w:rsidRDefault="00B03670" w:rsidP="00D7488A">
            <w:pPr>
              <w:pStyle w:val="Prrafodelista"/>
              <w:ind w:left="0"/>
              <w:jc w:val="both"/>
              <w:rPr>
                <w:rFonts w:ascii="Arial" w:hAnsi="Arial" w:cs="Arial"/>
                <w:b/>
                <w:color w:val="000000" w:themeColor="text1"/>
                <w:sz w:val="20"/>
                <w:szCs w:val="20"/>
              </w:rPr>
            </w:pPr>
          </w:p>
        </w:tc>
        <w:tc>
          <w:tcPr>
            <w:tcW w:w="222" w:type="dxa"/>
          </w:tcPr>
          <w:p w:rsidR="00B03670" w:rsidRPr="00AE52AC" w:rsidRDefault="00B03670" w:rsidP="00D7488A">
            <w:pPr>
              <w:pStyle w:val="Prrafodelista"/>
              <w:ind w:left="0"/>
              <w:jc w:val="both"/>
              <w:rPr>
                <w:rFonts w:ascii="Arial" w:hAnsi="Arial" w:cs="Arial"/>
                <w:b/>
                <w:color w:val="000000" w:themeColor="text1"/>
                <w:sz w:val="20"/>
                <w:szCs w:val="20"/>
              </w:rPr>
            </w:pPr>
          </w:p>
        </w:tc>
      </w:tr>
      <w:tr w:rsidR="00B03670" w:rsidRPr="00AE52AC" w:rsidTr="00C07479">
        <w:tc>
          <w:tcPr>
            <w:tcW w:w="12056" w:type="dxa"/>
          </w:tcPr>
          <w:p w:rsidR="00B03670" w:rsidRPr="00AE52AC" w:rsidRDefault="00B03670" w:rsidP="00D7488A">
            <w:pPr>
              <w:pStyle w:val="Prrafodelista"/>
              <w:ind w:left="0"/>
              <w:jc w:val="both"/>
              <w:rPr>
                <w:rFonts w:ascii="Arial" w:hAnsi="Arial" w:cs="Arial"/>
                <w:b/>
                <w:color w:val="000000" w:themeColor="text1"/>
                <w:sz w:val="20"/>
                <w:szCs w:val="20"/>
              </w:rPr>
            </w:pPr>
          </w:p>
        </w:tc>
        <w:tc>
          <w:tcPr>
            <w:tcW w:w="222" w:type="dxa"/>
          </w:tcPr>
          <w:p w:rsidR="00B03670" w:rsidRPr="00AE52AC" w:rsidRDefault="00B03670" w:rsidP="00D7488A">
            <w:pPr>
              <w:pStyle w:val="Prrafodelista"/>
              <w:ind w:left="0"/>
              <w:jc w:val="both"/>
              <w:rPr>
                <w:rFonts w:ascii="Arial" w:hAnsi="Arial" w:cs="Arial"/>
                <w:b/>
                <w:color w:val="000000" w:themeColor="text1"/>
                <w:sz w:val="20"/>
                <w:szCs w:val="20"/>
              </w:rPr>
            </w:pPr>
          </w:p>
        </w:tc>
        <w:tc>
          <w:tcPr>
            <w:tcW w:w="222" w:type="dxa"/>
          </w:tcPr>
          <w:p w:rsidR="00B03670" w:rsidRPr="00AE52AC" w:rsidRDefault="00B03670" w:rsidP="00D7488A">
            <w:pPr>
              <w:pStyle w:val="Prrafodelista"/>
              <w:ind w:left="0"/>
              <w:jc w:val="both"/>
              <w:rPr>
                <w:rFonts w:ascii="Arial" w:hAnsi="Arial" w:cs="Arial"/>
                <w:b/>
                <w:color w:val="000000" w:themeColor="text1"/>
                <w:sz w:val="20"/>
                <w:szCs w:val="20"/>
              </w:rPr>
            </w:pPr>
          </w:p>
        </w:tc>
      </w:tr>
      <w:tr w:rsidR="00B03670" w:rsidRPr="00AE52AC" w:rsidTr="00C07479">
        <w:tc>
          <w:tcPr>
            <w:tcW w:w="12056" w:type="dxa"/>
          </w:tcPr>
          <w:p w:rsidR="00B03670" w:rsidRPr="00AE52AC" w:rsidRDefault="00B03670" w:rsidP="00D7488A">
            <w:pPr>
              <w:pStyle w:val="Prrafodelista"/>
              <w:ind w:left="0"/>
              <w:jc w:val="both"/>
              <w:rPr>
                <w:rFonts w:ascii="Arial" w:hAnsi="Arial" w:cs="Arial"/>
                <w:b/>
                <w:color w:val="000000" w:themeColor="text1"/>
                <w:sz w:val="20"/>
                <w:szCs w:val="20"/>
              </w:rPr>
            </w:pPr>
          </w:p>
        </w:tc>
        <w:tc>
          <w:tcPr>
            <w:tcW w:w="222" w:type="dxa"/>
          </w:tcPr>
          <w:p w:rsidR="00B03670" w:rsidRPr="00AE52AC" w:rsidRDefault="00B03670" w:rsidP="00D7488A">
            <w:pPr>
              <w:pStyle w:val="Prrafodelista"/>
              <w:ind w:left="0"/>
              <w:jc w:val="both"/>
              <w:rPr>
                <w:rFonts w:ascii="Arial" w:hAnsi="Arial" w:cs="Arial"/>
                <w:b/>
                <w:color w:val="000000" w:themeColor="text1"/>
                <w:sz w:val="20"/>
                <w:szCs w:val="20"/>
              </w:rPr>
            </w:pPr>
          </w:p>
        </w:tc>
        <w:tc>
          <w:tcPr>
            <w:tcW w:w="222" w:type="dxa"/>
          </w:tcPr>
          <w:p w:rsidR="00B03670" w:rsidRPr="00AE52AC" w:rsidRDefault="00B03670" w:rsidP="00D7488A">
            <w:pPr>
              <w:pStyle w:val="Prrafodelista"/>
              <w:ind w:left="0"/>
              <w:jc w:val="both"/>
              <w:rPr>
                <w:rFonts w:ascii="Arial" w:hAnsi="Arial" w:cs="Arial"/>
                <w:b/>
                <w:color w:val="000000" w:themeColor="text1"/>
                <w:sz w:val="20"/>
                <w:szCs w:val="20"/>
              </w:rPr>
            </w:pPr>
          </w:p>
        </w:tc>
      </w:tr>
    </w:tbl>
    <w:p w:rsidR="00C07479" w:rsidRPr="003F218F" w:rsidRDefault="00C07479" w:rsidP="00EA4F19">
      <w:pPr>
        <w:pStyle w:val="indice"/>
        <w:ind w:left="993"/>
      </w:pPr>
      <w:bookmarkStart w:id="337" w:name="_Toc356556287"/>
      <w:bookmarkStart w:id="338" w:name="_Toc356755818"/>
      <w:r w:rsidRPr="003F218F">
        <w:rPr>
          <w:u w:val="none"/>
        </w:rPr>
        <w:t xml:space="preserve">5. </w:t>
      </w:r>
      <w:r w:rsidRPr="003F218F">
        <w:t>Objetivos de desarrollo en organización de los ciudadanos con carácter de organizaciones de base.</w:t>
      </w:r>
      <w:bookmarkEnd w:id="337"/>
      <w:bookmarkEnd w:id="338"/>
      <w:r w:rsidRPr="003F218F">
        <w:t xml:space="preserve"> </w:t>
      </w:r>
    </w:p>
    <w:p w:rsidR="00C07479" w:rsidRPr="003F218F" w:rsidRDefault="00C07479" w:rsidP="00C07479">
      <w:pPr>
        <w:spacing w:after="0" w:line="240" w:lineRule="auto"/>
        <w:jc w:val="both"/>
        <w:rPr>
          <w:rFonts w:ascii="Arial" w:hAnsi="Arial" w:cs="Arial"/>
          <w:b/>
          <w:color w:val="000000" w:themeColor="text1"/>
          <w:sz w:val="20"/>
          <w:szCs w:val="20"/>
          <w:u w:val="single"/>
        </w:rPr>
      </w:pPr>
    </w:p>
    <w:tbl>
      <w:tblPr>
        <w:tblW w:w="0" w:type="auto"/>
        <w:tblInd w:w="720" w:type="dxa"/>
        <w:tblLook w:val="04A0"/>
      </w:tblPr>
      <w:tblGrid>
        <w:gridCol w:w="550"/>
        <w:gridCol w:w="11425"/>
        <w:gridCol w:w="252"/>
        <w:gridCol w:w="273"/>
      </w:tblGrid>
      <w:tr w:rsidR="00C07479" w:rsidRPr="00AE52AC" w:rsidTr="006A3DD5">
        <w:trPr>
          <w:gridBefore w:val="1"/>
          <w:wBefore w:w="97" w:type="dxa"/>
        </w:trPr>
        <w:tc>
          <w:tcPr>
            <w:tcW w:w="1898" w:type="dxa"/>
          </w:tcPr>
          <w:p w:rsidR="00C07479" w:rsidRPr="00AE52AC" w:rsidRDefault="00C07479" w:rsidP="006A3DD5">
            <w:pPr>
              <w:pStyle w:val="Prrafodelista"/>
              <w:ind w:left="0"/>
              <w:jc w:val="both"/>
              <w:rPr>
                <w:rFonts w:ascii="Arial" w:hAnsi="Arial" w:cs="Arial"/>
                <w:b/>
                <w:color w:val="000000" w:themeColor="text1"/>
                <w:sz w:val="20"/>
                <w:szCs w:val="20"/>
              </w:rPr>
            </w:pPr>
          </w:p>
        </w:tc>
        <w:tc>
          <w:tcPr>
            <w:tcW w:w="1675" w:type="dxa"/>
          </w:tcPr>
          <w:p w:rsidR="00C07479" w:rsidRPr="00AE52AC" w:rsidRDefault="00C07479" w:rsidP="006A3DD5">
            <w:pPr>
              <w:pStyle w:val="Prrafodelista"/>
              <w:ind w:left="0"/>
              <w:jc w:val="both"/>
              <w:rPr>
                <w:rFonts w:ascii="Arial" w:hAnsi="Arial" w:cs="Arial"/>
                <w:b/>
                <w:color w:val="000000" w:themeColor="text1"/>
                <w:sz w:val="20"/>
                <w:szCs w:val="20"/>
              </w:rPr>
            </w:pPr>
          </w:p>
        </w:tc>
        <w:tc>
          <w:tcPr>
            <w:tcW w:w="2664" w:type="dxa"/>
          </w:tcPr>
          <w:p w:rsidR="00C07479" w:rsidRPr="00AE52AC" w:rsidRDefault="00C07479" w:rsidP="006A3DD5">
            <w:pPr>
              <w:pStyle w:val="Prrafodelista"/>
              <w:ind w:left="0"/>
              <w:jc w:val="both"/>
              <w:rPr>
                <w:rFonts w:ascii="Arial" w:hAnsi="Arial" w:cs="Arial"/>
                <w:b/>
                <w:color w:val="000000" w:themeColor="text1"/>
                <w:sz w:val="20"/>
                <w:szCs w:val="20"/>
              </w:rPr>
            </w:pPr>
          </w:p>
        </w:tc>
      </w:tr>
      <w:tr w:rsidR="00C07479" w:rsidRPr="00AE52AC" w:rsidTr="006A3DD5">
        <w:tc>
          <w:tcPr>
            <w:tcW w:w="1995" w:type="dxa"/>
            <w:gridSpan w:val="2"/>
          </w:tcPr>
          <w:tbl>
            <w:tblPr>
              <w:tblW w:w="11029"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00"/>
              <w:gridCol w:w="4678"/>
              <w:gridCol w:w="2551"/>
            </w:tblGrid>
            <w:tr w:rsidR="00C07479" w:rsidRPr="00AE52AC" w:rsidTr="0083670A">
              <w:tc>
                <w:tcPr>
                  <w:tcW w:w="3800" w:type="dxa"/>
                  <w:shd w:val="clear" w:color="auto" w:fill="FFFF66"/>
                  <w:vAlign w:val="center"/>
                </w:tcPr>
                <w:p w:rsidR="00C07479" w:rsidRPr="00F921C0" w:rsidRDefault="00C07479" w:rsidP="00FB4534">
                  <w:pPr>
                    <w:jc w:val="center"/>
                    <w:rPr>
                      <w:b/>
                    </w:rPr>
                  </w:pPr>
                  <w:r w:rsidRPr="00F921C0">
                    <w:rPr>
                      <w:b/>
                    </w:rPr>
                    <w:t>Objetivo de desarrollo</w:t>
                  </w:r>
                  <w:r w:rsidR="00FB4534">
                    <w:rPr>
                      <w:b/>
                    </w:rPr>
                    <w:t>.</w:t>
                  </w:r>
                </w:p>
              </w:tc>
              <w:tc>
                <w:tcPr>
                  <w:tcW w:w="4678" w:type="dxa"/>
                  <w:shd w:val="clear" w:color="auto" w:fill="FFFF66"/>
                  <w:vAlign w:val="center"/>
                </w:tcPr>
                <w:p w:rsidR="00C07479" w:rsidRPr="00F921C0" w:rsidRDefault="00C07479" w:rsidP="00FB4534">
                  <w:pPr>
                    <w:jc w:val="center"/>
                    <w:rPr>
                      <w:b/>
                    </w:rPr>
                  </w:pPr>
                  <w:r w:rsidRPr="00F921C0">
                    <w:rPr>
                      <w:b/>
                    </w:rPr>
                    <w:t>Escenario deseado</w:t>
                  </w:r>
                  <w:r w:rsidR="00FB4534">
                    <w:rPr>
                      <w:b/>
                    </w:rPr>
                    <w:t>.</w:t>
                  </w:r>
                </w:p>
              </w:tc>
              <w:tc>
                <w:tcPr>
                  <w:tcW w:w="2551" w:type="dxa"/>
                  <w:shd w:val="clear" w:color="auto" w:fill="FFFF66"/>
                  <w:vAlign w:val="center"/>
                </w:tcPr>
                <w:p w:rsidR="00C07479" w:rsidRPr="00F921C0" w:rsidRDefault="00C07479" w:rsidP="00FB4534">
                  <w:pPr>
                    <w:jc w:val="center"/>
                    <w:rPr>
                      <w:b/>
                    </w:rPr>
                  </w:pPr>
                  <w:r w:rsidRPr="00F921C0">
                    <w:rPr>
                      <w:b/>
                    </w:rPr>
                    <w:t>Escenario factible</w:t>
                  </w:r>
                  <w:r w:rsidR="00FB4534">
                    <w:rPr>
                      <w:b/>
                    </w:rPr>
                    <w:t xml:space="preserve"> </w:t>
                  </w:r>
                  <w:r w:rsidRPr="00F921C0">
                    <w:rPr>
                      <w:b/>
                    </w:rPr>
                    <w:t>(Meta mínima)</w:t>
                  </w:r>
                  <w:r w:rsidR="00FB4534">
                    <w:rPr>
                      <w:b/>
                    </w:rPr>
                    <w:t>.</w:t>
                  </w:r>
                </w:p>
              </w:tc>
            </w:tr>
            <w:tr w:rsidR="00C07479" w:rsidRPr="00AE52AC" w:rsidTr="00914C5A">
              <w:trPr>
                <w:trHeight w:val="946"/>
              </w:trPr>
              <w:tc>
                <w:tcPr>
                  <w:tcW w:w="3800" w:type="dxa"/>
                  <w:shd w:val="clear" w:color="auto" w:fill="66FF66"/>
                </w:tcPr>
                <w:p w:rsidR="00C07479" w:rsidRPr="00F17853" w:rsidRDefault="00C07479" w:rsidP="00F921C0">
                  <w:r w:rsidRPr="00F17853">
                    <w:t>Fortalecimiento de las capacidades organizativas de las comunidades para el mantenimiento vial</w:t>
                  </w:r>
                </w:p>
              </w:tc>
              <w:tc>
                <w:tcPr>
                  <w:tcW w:w="4678" w:type="dxa"/>
                  <w:shd w:val="clear" w:color="auto" w:fill="66FF66"/>
                </w:tcPr>
                <w:p w:rsidR="00C07479" w:rsidRDefault="00E25458" w:rsidP="00F921C0">
                  <w:r>
                    <w:t>Capacitación en legislación para la integración de empresas asociativas para el mantenimiento vial.</w:t>
                  </w:r>
                </w:p>
                <w:p w:rsidR="00C07479" w:rsidRPr="00F17853" w:rsidRDefault="00C424E6" w:rsidP="00F921C0">
                  <w:r>
                    <w:t>Capacitación</w:t>
                  </w:r>
                  <w:r w:rsidR="00E25458">
                    <w:t xml:space="preserve"> para la administración de empresas de economía popular y solidaria</w:t>
                  </w:r>
                  <w:r>
                    <w:t xml:space="preserve"> para el mantenimiento vial</w:t>
                  </w:r>
                </w:p>
              </w:tc>
              <w:tc>
                <w:tcPr>
                  <w:tcW w:w="2551" w:type="dxa"/>
                  <w:shd w:val="clear" w:color="auto" w:fill="66FF66"/>
                </w:tcPr>
                <w:p w:rsidR="00C07479" w:rsidRDefault="00E25458" w:rsidP="00F921C0">
                  <w:r w:rsidRPr="00E25458">
                    <w:t>40 personas capacitadas.</w:t>
                  </w:r>
                </w:p>
                <w:p w:rsidR="00C424E6" w:rsidRDefault="00C424E6" w:rsidP="00F921C0"/>
                <w:p w:rsidR="00C424E6" w:rsidRDefault="00C424E6" w:rsidP="00F921C0"/>
                <w:p w:rsidR="00C424E6" w:rsidRPr="00E25458" w:rsidRDefault="00C424E6" w:rsidP="00F921C0">
                  <w:r>
                    <w:t>40 personas capacitadas.</w:t>
                  </w:r>
                </w:p>
              </w:tc>
            </w:tr>
            <w:tr w:rsidR="00C07479" w:rsidRPr="00AE52AC" w:rsidTr="00914C5A">
              <w:tc>
                <w:tcPr>
                  <w:tcW w:w="3800" w:type="dxa"/>
                  <w:shd w:val="clear" w:color="auto" w:fill="66FF66"/>
                </w:tcPr>
                <w:p w:rsidR="00C07479" w:rsidRPr="00F17853" w:rsidRDefault="00C07479" w:rsidP="00F921C0">
                  <w:r w:rsidRPr="00F17853">
                    <w:t>Fortalecimiento de las capacidades organizativas de las comunidades para el mantenimiento de los equipamientos de servicios sociales</w:t>
                  </w:r>
                </w:p>
              </w:tc>
              <w:tc>
                <w:tcPr>
                  <w:tcW w:w="4678" w:type="dxa"/>
                  <w:shd w:val="clear" w:color="auto" w:fill="66FF66"/>
                </w:tcPr>
                <w:p w:rsidR="00C424E6" w:rsidRDefault="00C424E6" w:rsidP="00F921C0">
                  <w:r>
                    <w:t>Capacitación en legislación para la integración de empresas asociativas para el mantenimiento de los equipamientos de servicios sociales.</w:t>
                  </w:r>
                </w:p>
                <w:p w:rsidR="00C07479" w:rsidRPr="006F465F" w:rsidRDefault="00C424E6" w:rsidP="00F921C0">
                  <w:r>
                    <w:t>Capacitación para la administración de empresas de economía popular y solidaria para el mantenimiento de los equipamientos de servicios sociales.</w:t>
                  </w:r>
                </w:p>
              </w:tc>
              <w:tc>
                <w:tcPr>
                  <w:tcW w:w="2551" w:type="dxa"/>
                  <w:shd w:val="clear" w:color="auto" w:fill="66FF66"/>
                </w:tcPr>
                <w:p w:rsidR="00C424E6" w:rsidRDefault="00C424E6" w:rsidP="00F921C0">
                  <w:r w:rsidRPr="00E25458">
                    <w:t>40 personas capacitadas.</w:t>
                  </w:r>
                </w:p>
                <w:p w:rsidR="00C424E6" w:rsidRDefault="00C424E6" w:rsidP="00F921C0"/>
                <w:p w:rsidR="00C424E6" w:rsidRDefault="00C424E6" w:rsidP="00F921C0"/>
                <w:p w:rsidR="00C424E6" w:rsidRDefault="00C424E6" w:rsidP="00F921C0"/>
                <w:p w:rsidR="00C07479" w:rsidRPr="00AE52AC" w:rsidRDefault="00C424E6" w:rsidP="00F921C0">
                  <w:r>
                    <w:t>40 personas capacitadas.</w:t>
                  </w:r>
                </w:p>
              </w:tc>
            </w:tr>
            <w:tr w:rsidR="00C07479" w:rsidRPr="00AE52AC" w:rsidTr="00914C5A">
              <w:tc>
                <w:tcPr>
                  <w:tcW w:w="3800" w:type="dxa"/>
                  <w:shd w:val="clear" w:color="auto" w:fill="66FF66"/>
                </w:tcPr>
                <w:p w:rsidR="00C07479" w:rsidRPr="00F17853" w:rsidRDefault="00C07479" w:rsidP="00F921C0">
                  <w:r w:rsidRPr="00F17853">
                    <w:t>Fortalecimiento de las organizaciones campesinas agro productivas</w:t>
                  </w:r>
                </w:p>
              </w:tc>
              <w:tc>
                <w:tcPr>
                  <w:tcW w:w="4678" w:type="dxa"/>
                  <w:shd w:val="clear" w:color="auto" w:fill="66FF66"/>
                </w:tcPr>
                <w:p w:rsidR="00D15960" w:rsidRDefault="00D15960" w:rsidP="00F921C0">
                  <w:r>
                    <w:t xml:space="preserve">Capacitación en legislación para la integración de empresas asociativas para el desarrollo de actividades productivas relacionadas a la </w:t>
                  </w:r>
                  <w:r>
                    <w:lastRenderedPageBreak/>
                    <w:t>agricultura, ganadería, artesanía y turismo.</w:t>
                  </w:r>
                </w:p>
                <w:p w:rsidR="00C07479" w:rsidRPr="009D10C9" w:rsidRDefault="00D15960" w:rsidP="00F921C0">
                  <w:r>
                    <w:t>Capacitación para la administración de empresas de economía popular y solidaria para el desarrollo de actividades productivas en el sector agrícola.</w:t>
                  </w:r>
                </w:p>
              </w:tc>
              <w:tc>
                <w:tcPr>
                  <w:tcW w:w="2551" w:type="dxa"/>
                  <w:shd w:val="clear" w:color="auto" w:fill="66FF66"/>
                </w:tcPr>
                <w:p w:rsidR="00B86B3F" w:rsidRDefault="00B86B3F" w:rsidP="00F921C0">
                  <w:r>
                    <w:lastRenderedPageBreak/>
                    <w:t>100 personas capacitadas.</w:t>
                  </w:r>
                </w:p>
                <w:p w:rsidR="00B86B3F" w:rsidRDefault="00B86B3F" w:rsidP="00F921C0"/>
                <w:p w:rsidR="00B86B3F" w:rsidRPr="00B86B3F" w:rsidRDefault="00B86B3F" w:rsidP="00F921C0">
                  <w:r>
                    <w:t>100 personas capacitadas.</w:t>
                  </w:r>
                </w:p>
              </w:tc>
            </w:tr>
            <w:tr w:rsidR="00C07479" w:rsidRPr="006F465F" w:rsidTr="00914C5A">
              <w:tc>
                <w:tcPr>
                  <w:tcW w:w="3800" w:type="dxa"/>
                  <w:shd w:val="clear" w:color="auto" w:fill="66FF66"/>
                </w:tcPr>
                <w:p w:rsidR="00C07479" w:rsidRPr="006F465F" w:rsidRDefault="00C07479" w:rsidP="00F921C0">
                  <w:pPr>
                    <w:rPr>
                      <w:rFonts w:ascii="Arial" w:hAnsi="Arial" w:cs="Arial"/>
                      <w:color w:val="000000" w:themeColor="text1"/>
                      <w:sz w:val="20"/>
                      <w:szCs w:val="20"/>
                    </w:rPr>
                  </w:pPr>
                  <w:r w:rsidRPr="006F465F">
                    <w:rPr>
                      <w:rFonts w:ascii="Arial" w:hAnsi="Arial" w:cs="Arial"/>
                      <w:color w:val="000000" w:themeColor="text1"/>
                      <w:sz w:val="20"/>
                      <w:szCs w:val="20"/>
                    </w:rPr>
                    <w:lastRenderedPageBreak/>
                    <w:t>Fortalecimiento de las capacidades de respuesta ante eventos adversos</w:t>
                  </w:r>
                </w:p>
              </w:tc>
              <w:tc>
                <w:tcPr>
                  <w:tcW w:w="4678" w:type="dxa"/>
                  <w:shd w:val="clear" w:color="auto" w:fill="66FF66"/>
                </w:tcPr>
                <w:p w:rsidR="00D15960" w:rsidRDefault="00D15960" w:rsidP="00F921C0">
                  <w:r>
                    <w:t>Capacitación en mecanismos de seguridad anti – delincuencial.</w:t>
                  </w:r>
                </w:p>
              </w:tc>
              <w:tc>
                <w:tcPr>
                  <w:tcW w:w="2551" w:type="dxa"/>
                  <w:shd w:val="clear" w:color="auto" w:fill="66FF66"/>
                </w:tcPr>
                <w:p w:rsidR="00C07479" w:rsidRPr="006F465F" w:rsidRDefault="00B86B3F" w:rsidP="00F921C0">
                  <w:pPr>
                    <w:rPr>
                      <w:rFonts w:ascii="Arial" w:hAnsi="Arial" w:cs="Arial"/>
                      <w:color w:val="000000" w:themeColor="text1"/>
                      <w:sz w:val="20"/>
                      <w:szCs w:val="20"/>
                    </w:rPr>
                  </w:pPr>
                  <w:r>
                    <w:rPr>
                      <w:rFonts w:ascii="Arial" w:hAnsi="Arial" w:cs="Arial"/>
                      <w:color w:val="000000" w:themeColor="text1"/>
                      <w:sz w:val="20"/>
                      <w:szCs w:val="20"/>
                    </w:rPr>
                    <w:t>345 personas capacitadas.</w:t>
                  </w:r>
                </w:p>
              </w:tc>
            </w:tr>
            <w:tr w:rsidR="00C07479" w:rsidRPr="006F465F" w:rsidTr="00914C5A">
              <w:tc>
                <w:tcPr>
                  <w:tcW w:w="3800" w:type="dxa"/>
                  <w:shd w:val="clear" w:color="auto" w:fill="66FF66"/>
                </w:tcPr>
                <w:p w:rsidR="00C07479" w:rsidRPr="006F465F" w:rsidRDefault="00C07479" w:rsidP="00F921C0">
                  <w:pPr>
                    <w:rPr>
                      <w:rFonts w:ascii="Arial" w:hAnsi="Arial" w:cs="Arial"/>
                      <w:color w:val="000000" w:themeColor="text1"/>
                      <w:sz w:val="20"/>
                      <w:szCs w:val="20"/>
                    </w:rPr>
                  </w:pPr>
                  <w:r>
                    <w:rPr>
                      <w:rFonts w:ascii="Arial" w:hAnsi="Arial" w:cs="Arial"/>
                      <w:color w:val="000000" w:themeColor="text1"/>
                      <w:sz w:val="20"/>
                      <w:szCs w:val="20"/>
                    </w:rPr>
                    <w:t>F</w:t>
                  </w:r>
                  <w:r w:rsidRPr="006F465F">
                    <w:rPr>
                      <w:rFonts w:ascii="Arial" w:hAnsi="Arial" w:cs="Arial"/>
                      <w:color w:val="000000" w:themeColor="text1"/>
                      <w:sz w:val="20"/>
                      <w:szCs w:val="20"/>
                    </w:rPr>
                    <w:t>ortalecimiento de las actividades artísticas y de los saberes ancestrales</w:t>
                  </w:r>
                </w:p>
              </w:tc>
              <w:tc>
                <w:tcPr>
                  <w:tcW w:w="4678" w:type="dxa"/>
                  <w:shd w:val="clear" w:color="auto" w:fill="66FF66"/>
                </w:tcPr>
                <w:p w:rsidR="00C07479" w:rsidRDefault="00B86B3F" w:rsidP="00F921C0">
                  <w:r>
                    <w:t>Formación de grupos juveniles de danza.</w:t>
                  </w:r>
                </w:p>
                <w:p w:rsidR="00021852" w:rsidRDefault="00021852" w:rsidP="00F921C0"/>
                <w:p w:rsidR="00021852" w:rsidRPr="006F465F" w:rsidRDefault="00021852" w:rsidP="00F921C0">
                  <w:r>
                    <w:t>Recopilación de la memoria oral de los saberes ancestrales.</w:t>
                  </w:r>
                </w:p>
              </w:tc>
              <w:tc>
                <w:tcPr>
                  <w:tcW w:w="2551" w:type="dxa"/>
                  <w:shd w:val="clear" w:color="auto" w:fill="66FF66"/>
                </w:tcPr>
                <w:p w:rsidR="00C07479" w:rsidRDefault="00021852" w:rsidP="00F921C0">
                  <w:pPr>
                    <w:rPr>
                      <w:rFonts w:ascii="Arial" w:hAnsi="Arial" w:cs="Arial"/>
                      <w:color w:val="000000" w:themeColor="text1"/>
                      <w:sz w:val="20"/>
                      <w:szCs w:val="20"/>
                    </w:rPr>
                  </w:pPr>
                  <w:r>
                    <w:rPr>
                      <w:rFonts w:ascii="Arial" w:hAnsi="Arial" w:cs="Arial"/>
                      <w:color w:val="000000" w:themeColor="text1"/>
                      <w:sz w:val="20"/>
                      <w:szCs w:val="20"/>
                    </w:rPr>
                    <w:t>20 personas formadas.</w:t>
                  </w:r>
                </w:p>
                <w:p w:rsidR="00021852" w:rsidRDefault="00021852" w:rsidP="00F921C0">
                  <w:pPr>
                    <w:rPr>
                      <w:rFonts w:ascii="Arial" w:hAnsi="Arial" w:cs="Arial"/>
                      <w:color w:val="000000" w:themeColor="text1"/>
                      <w:sz w:val="20"/>
                      <w:szCs w:val="20"/>
                    </w:rPr>
                  </w:pPr>
                </w:p>
                <w:p w:rsidR="00021852" w:rsidRDefault="00021852" w:rsidP="00F921C0">
                  <w:pPr>
                    <w:rPr>
                      <w:rFonts w:ascii="Arial" w:hAnsi="Arial" w:cs="Arial"/>
                      <w:color w:val="000000" w:themeColor="text1"/>
                      <w:sz w:val="20"/>
                      <w:szCs w:val="20"/>
                    </w:rPr>
                  </w:pPr>
                  <w:r>
                    <w:rPr>
                      <w:rFonts w:ascii="Arial" w:hAnsi="Arial" w:cs="Arial"/>
                      <w:color w:val="000000" w:themeColor="text1"/>
                      <w:sz w:val="20"/>
                      <w:szCs w:val="20"/>
                    </w:rPr>
                    <w:t>500 unidades de material grafico recopilatorio distribuidos.</w:t>
                  </w:r>
                </w:p>
                <w:p w:rsidR="00021852" w:rsidRDefault="00021852" w:rsidP="00F921C0">
                  <w:pPr>
                    <w:rPr>
                      <w:rFonts w:ascii="Arial" w:hAnsi="Arial" w:cs="Arial"/>
                      <w:color w:val="000000" w:themeColor="text1"/>
                      <w:sz w:val="20"/>
                      <w:szCs w:val="20"/>
                    </w:rPr>
                  </w:pPr>
                </w:p>
                <w:p w:rsidR="00021852" w:rsidRPr="006F465F" w:rsidRDefault="00021852" w:rsidP="00F921C0">
                  <w:pPr>
                    <w:rPr>
                      <w:rFonts w:ascii="Arial" w:hAnsi="Arial" w:cs="Arial"/>
                      <w:color w:val="000000" w:themeColor="text1"/>
                      <w:sz w:val="20"/>
                      <w:szCs w:val="20"/>
                    </w:rPr>
                  </w:pPr>
                  <w:r>
                    <w:rPr>
                      <w:rFonts w:ascii="Arial" w:hAnsi="Arial" w:cs="Arial"/>
                      <w:color w:val="000000" w:themeColor="text1"/>
                      <w:sz w:val="20"/>
                      <w:szCs w:val="20"/>
                    </w:rPr>
                    <w:t>500 unidades de material audiovisual recopilatorio distribuidos.</w:t>
                  </w:r>
                </w:p>
              </w:tc>
            </w:tr>
          </w:tbl>
          <w:p w:rsidR="00C07479" w:rsidRPr="00AE52AC" w:rsidRDefault="00C07479" w:rsidP="00F921C0">
            <w:pPr>
              <w:rPr>
                <w:rFonts w:ascii="Arial" w:hAnsi="Arial" w:cs="Arial"/>
                <w:color w:val="000000" w:themeColor="text1"/>
                <w:sz w:val="20"/>
                <w:szCs w:val="20"/>
              </w:rPr>
            </w:pPr>
          </w:p>
        </w:tc>
        <w:tc>
          <w:tcPr>
            <w:tcW w:w="1675" w:type="dxa"/>
          </w:tcPr>
          <w:p w:rsidR="00C07479" w:rsidRPr="00AE52AC" w:rsidRDefault="00C07479" w:rsidP="00F921C0">
            <w:pPr>
              <w:rPr>
                <w:rFonts w:ascii="Arial" w:hAnsi="Arial" w:cs="Arial"/>
                <w:color w:val="000000" w:themeColor="text1"/>
                <w:sz w:val="20"/>
                <w:szCs w:val="20"/>
              </w:rPr>
            </w:pPr>
          </w:p>
        </w:tc>
        <w:tc>
          <w:tcPr>
            <w:tcW w:w="2664" w:type="dxa"/>
          </w:tcPr>
          <w:p w:rsidR="00C07479" w:rsidRPr="00AE52AC" w:rsidRDefault="00C07479" w:rsidP="00F921C0">
            <w:pPr>
              <w:rPr>
                <w:rFonts w:ascii="Arial" w:hAnsi="Arial" w:cs="Arial"/>
                <w:color w:val="000000" w:themeColor="text1"/>
                <w:sz w:val="20"/>
                <w:szCs w:val="20"/>
              </w:rPr>
            </w:pPr>
          </w:p>
        </w:tc>
      </w:tr>
    </w:tbl>
    <w:p w:rsidR="009C72F0" w:rsidRPr="00AE52AC" w:rsidRDefault="009C72F0" w:rsidP="009C72F0">
      <w:pPr>
        <w:spacing w:after="0" w:line="240" w:lineRule="auto"/>
        <w:jc w:val="both"/>
        <w:rPr>
          <w:rFonts w:ascii="Arial" w:hAnsi="Arial" w:cs="Arial"/>
          <w:b/>
          <w:color w:val="000000" w:themeColor="text1"/>
          <w:sz w:val="20"/>
          <w:szCs w:val="20"/>
        </w:rPr>
      </w:pPr>
    </w:p>
    <w:p w:rsidR="00515739" w:rsidRDefault="00515739" w:rsidP="00557888">
      <w:pPr>
        <w:pStyle w:val="indice"/>
        <w:rPr>
          <w:u w:val="none"/>
        </w:rPr>
      </w:pPr>
    </w:p>
    <w:p w:rsidR="00515739" w:rsidRDefault="00515739" w:rsidP="00557888">
      <w:pPr>
        <w:pStyle w:val="indice"/>
        <w:rPr>
          <w:u w:val="none"/>
        </w:rPr>
      </w:pPr>
    </w:p>
    <w:p w:rsidR="00515739" w:rsidRDefault="00515739" w:rsidP="00557888">
      <w:pPr>
        <w:pStyle w:val="indice"/>
        <w:rPr>
          <w:u w:val="none"/>
        </w:rPr>
      </w:pPr>
    </w:p>
    <w:p w:rsidR="00515739" w:rsidRDefault="00515739" w:rsidP="00557888">
      <w:pPr>
        <w:pStyle w:val="indice"/>
        <w:rPr>
          <w:u w:val="none"/>
        </w:rPr>
      </w:pPr>
    </w:p>
    <w:p w:rsidR="00021852" w:rsidRDefault="00021852" w:rsidP="00557888">
      <w:pPr>
        <w:pStyle w:val="indice"/>
        <w:rPr>
          <w:u w:val="none"/>
        </w:rPr>
      </w:pPr>
    </w:p>
    <w:p w:rsidR="00515739" w:rsidRDefault="00515739" w:rsidP="00557888">
      <w:pPr>
        <w:pStyle w:val="indice"/>
        <w:rPr>
          <w:u w:val="none"/>
        </w:rPr>
      </w:pPr>
    </w:p>
    <w:p w:rsidR="009C72F0" w:rsidRPr="00F07399" w:rsidRDefault="003D02D5" w:rsidP="00EA4F19">
      <w:pPr>
        <w:pStyle w:val="indice"/>
        <w:ind w:left="993"/>
      </w:pPr>
      <w:bookmarkStart w:id="339" w:name="_Toc356556288"/>
      <w:bookmarkStart w:id="340" w:name="_Toc356755819"/>
      <w:r>
        <w:rPr>
          <w:u w:val="none"/>
        </w:rPr>
        <w:lastRenderedPageBreak/>
        <w:t>6</w:t>
      </w:r>
      <w:r w:rsidR="00F07399" w:rsidRPr="00557888">
        <w:rPr>
          <w:u w:val="none"/>
        </w:rPr>
        <w:t>.</w:t>
      </w:r>
      <w:r w:rsidR="00F07399" w:rsidRPr="00F07399">
        <w:t xml:space="preserve"> </w:t>
      </w:r>
      <w:r w:rsidR="009C72F0" w:rsidRPr="00F07399">
        <w:t xml:space="preserve">Objetivos de desarrollo </w:t>
      </w:r>
      <w:r w:rsidR="00F07399" w:rsidRPr="00F07399">
        <w:t>en competencia de la vigilancia de ejecución de obras y calidad de los servicios</w:t>
      </w:r>
      <w:bookmarkEnd w:id="339"/>
      <w:bookmarkEnd w:id="340"/>
    </w:p>
    <w:p w:rsidR="007F7754" w:rsidRPr="00AE52AC" w:rsidRDefault="007F7754" w:rsidP="009C72F0">
      <w:pPr>
        <w:spacing w:after="0" w:line="240" w:lineRule="auto"/>
        <w:jc w:val="both"/>
        <w:rPr>
          <w:rFonts w:ascii="Arial" w:hAnsi="Arial" w:cs="Arial"/>
          <w:b/>
          <w:color w:val="000000" w:themeColor="text1"/>
          <w:sz w:val="20"/>
          <w:szCs w:val="20"/>
        </w:rPr>
      </w:pPr>
    </w:p>
    <w:p w:rsidR="007F7754" w:rsidRPr="00AE52AC" w:rsidRDefault="007F7754" w:rsidP="009C72F0">
      <w:pPr>
        <w:spacing w:after="0" w:line="240" w:lineRule="auto"/>
        <w:jc w:val="both"/>
        <w:rPr>
          <w:rFonts w:ascii="Arial" w:hAnsi="Arial" w:cs="Arial"/>
          <w:b/>
          <w:color w:val="000000" w:themeColor="text1"/>
          <w:sz w:val="20"/>
          <w:szCs w:val="20"/>
        </w:rPr>
      </w:pPr>
    </w:p>
    <w:tbl>
      <w:tblPr>
        <w:tblW w:w="0" w:type="auto"/>
        <w:tblInd w:w="720" w:type="dxa"/>
        <w:tblLook w:val="04A0"/>
      </w:tblPr>
      <w:tblGrid>
        <w:gridCol w:w="11692"/>
        <w:gridCol w:w="358"/>
        <w:gridCol w:w="450"/>
      </w:tblGrid>
      <w:tr w:rsidR="00672D51" w:rsidRPr="00AE52AC" w:rsidTr="00EA4F19">
        <w:tc>
          <w:tcPr>
            <w:tcW w:w="11692" w:type="dxa"/>
          </w:tcPr>
          <w:tbl>
            <w:tblPr>
              <w:tblW w:w="10758"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20"/>
              <w:gridCol w:w="3827"/>
              <w:gridCol w:w="4111"/>
            </w:tblGrid>
            <w:tr w:rsidR="00EF7D88" w:rsidRPr="00F921C0" w:rsidTr="0083670A">
              <w:tc>
                <w:tcPr>
                  <w:tcW w:w="2820" w:type="dxa"/>
                  <w:shd w:val="clear" w:color="auto" w:fill="FFFF66"/>
                  <w:vAlign w:val="center"/>
                </w:tcPr>
                <w:p w:rsidR="00EF7D88" w:rsidRPr="00F921C0" w:rsidRDefault="00EF7D88" w:rsidP="00FB4534">
                  <w:pPr>
                    <w:jc w:val="center"/>
                    <w:rPr>
                      <w:b/>
                    </w:rPr>
                  </w:pPr>
                  <w:r w:rsidRPr="00F921C0">
                    <w:rPr>
                      <w:b/>
                    </w:rPr>
                    <w:t>Objetivo de desarrollo</w:t>
                  </w:r>
                  <w:r w:rsidR="00FB4534">
                    <w:rPr>
                      <w:b/>
                    </w:rPr>
                    <w:t>.</w:t>
                  </w:r>
                </w:p>
              </w:tc>
              <w:tc>
                <w:tcPr>
                  <w:tcW w:w="3827" w:type="dxa"/>
                  <w:shd w:val="clear" w:color="auto" w:fill="FFFF66"/>
                  <w:vAlign w:val="center"/>
                </w:tcPr>
                <w:p w:rsidR="00EF7D88" w:rsidRPr="00F921C0" w:rsidRDefault="00EF7D88" w:rsidP="00FB4534">
                  <w:pPr>
                    <w:jc w:val="center"/>
                    <w:rPr>
                      <w:b/>
                    </w:rPr>
                  </w:pPr>
                  <w:r w:rsidRPr="00F921C0">
                    <w:rPr>
                      <w:b/>
                    </w:rPr>
                    <w:t>Escenario deseado</w:t>
                  </w:r>
                  <w:r w:rsidR="00FB4534">
                    <w:rPr>
                      <w:b/>
                    </w:rPr>
                    <w:t>.</w:t>
                  </w:r>
                </w:p>
              </w:tc>
              <w:tc>
                <w:tcPr>
                  <w:tcW w:w="4111" w:type="dxa"/>
                  <w:shd w:val="clear" w:color="auto" w:fill="FFFF66"/>
                  <w:vAlign w:val="center"/>
                </w:tcPr>
                <w:p w:rsidR="00EF7D88" w:rsidRPr="00F921C0" w:rsidRDefault="00EF7D88" w:rsidP="00FB4534">
                  <w:pPr>
                    <w:jc w:val="center"/>
                    <w:rPr>
                      <w:b/>
                    </w:rPr>
                  </w:pPr>
                  <w:r w:rsidRPr="00F921C0">
                    <w:rPr>
                      <w:b/>
                    </w:rPr>
                    <w:t>Escenario factible</w:t>
                  </w:r>
                  <w:r w:rsidR="00FB4534">
                    <w:rPr>
                      <w:b/>
                    </w:rPr>
                    <w:t xml:space="preserve"> </w:t>
                  </w:r>
                  <w:r w:rsidRPr="00F921C0">
                    <w:rPr>
                      <w:b/>
                    </w:rPr>
                    <w:t>(Meta mínima)</w:t>
                  </w:r>
                  <w:r w:rsidR="00FB4534">
                    <w:rPr>
                      <w:b/>
                    </w:rPr>
                    <w:t>.</w:t>
                  </w:r>
                </w:p>
              </w:tc>
            </w:tr>
            <w:tr w:rsidR="00EF7D88" w:rsidRPr="006F465F" w:rsidTr="00914C5A">
              <w:tc>
                <w:tcPr>
                  <w:tcW w:w="2820" w:type="dxa"/>
                  <w:shd w:val="clear" w:color="auto" w:fill="66FF66"/>
                </w:tcPr>
                <w:p w:rsidR="00EF7D88" w:rsidRPr="006F465F" w:rsidRDefault="00EF7D88" w:rsidP="00F921C0">
                  <w:r>
                    <w:t>M</w:t>
                  </w:r>
                  <w:r w:rsidRPr="006F465F">
                    <w:t>onitoreo de la obra pública</w:t>
                  </w:r>
                </w:p>
              </w:tc>
              <w:tc>
                <w:tcPr>
                  <w:tcW w:w="3827" w:type="dxa"/>
                  <w:shd w:val="clear" w:color="auto" w:fill="66FF66"/>
                </w:tcPr>
                <w:p w:rsidR="00EF7D88" w:rsidRDefault="00D433F0" w:rsidP="00F921C0">
                  <w:r>
                    <w:t>Creación del sistema georeferenciado</w:t>
                  </w:r>
                  <w:r w:rsidR="00EF7D88" w:rsidRPr="006F465F">
                    <w:t xml:space="preserve"> </w:t>
                  </w:r>
                  <w:r>
                    <w:t xml:space="preserve">para el monitoreo de la obra </w:t>
                  </w:r>
                  <w:r w:rsidR="00E25458">
                    <w:t>pública</w:t>
                  </w:r>
                  <w:r w:rsidR="00EF7D88" w:rsidRPr="006F465F">
                    <w:t xml:space="preserve"> (GEOSIPAR Obra pública)</w:t>
                  </w:r>
                </w:p>
                <w:p w:rsidR="003B77F5" w:rsidRPr="006F465F" w:rsidRDefault="003B77F5" w:rsidP="00F921C0"/>
                <w:p w:rsidR="00EF7D88" w:rsidRPr="006F465F" w:rsidRDefault="00D433F0" w:rsidP="00F921C0">
                  <w:r>
                    <w:t xml:space="preserve">Capacitación en control social de la obra. </w:t>
                  </w:r>
                </w:p>
                <w:p w:rsidR="00EF7D88" w:rsidRPr="006F465F" w:rsidRDefault="00EF7D88" w:rsidP="00F921C0"/>
              </w:tc>
              <w:tc>
                <w:tcPr>
                  <w:tcW w:w="4111" w:type="dxa"/>
                  <w:shd w:val="clear" w:color="auto" w:fill="66FF66"/>
                </w:tcPr>
                <w:p w:rsidR="00EF7D88" w:rsidRDefault="00D433F0" w:rsidP="00F921C0">
                  <w:r>
                    <w:t>Un portal WEB  con vínculos a</w:t>
                  </w:r>
                  <w:r w:rsidR="00EF7D88">
                    <w:t xml:space="preserve"> GEOSIPAR.</w:t>
                  </w:r>
                </w:p>
                <w:p w:rsidR="00D433F0" w:rsidRDefault="00D433F0" w:rsidP="00F921C0"/>
                <w:p w:rsidR="00EF7D88" w:rsidRDefault="00D433F0" w:rsidP="00F921C0">
                  <w:r>
                    <w:t>500 unidades de material grafico recopilatorio distribuidos.</w:t>
                  </w:r>
                </w:p>
                <w:p w:rsidR="003B77F5" w:rsidRDefault="003B77F5" w:rsidP="00F921C0"/>
                <w:p w:rsidR="00D433F0" w:rsidRPr="006F465F" w:rsidRDefault="00D433F0" w:rsidP="00F921C0">
                  <w:r>
                    <w:t>20 personas capacitadas.</w:t>
                  </w:r>
                </w:p>
              </w:tc>
            </w:tr>
            <w:tr w:rsidR="00EF7D88" w:rsidRPr="006F465F" w:rsidTr="00914C5A">
              <w:tc>
                <w:tcPr>
                  <w:tcW w:w="2820" w:type="dxa"/>
                  <w:shd w:val="clear" w:color="auto" w:fill="66FF66"/>
                </w:tcPr>
                <w:p w:rsidR="00EF7D88" w:rsidRPr="006F465F" w:rsidRDefault="00EF7D88" w:rsidP="00F921C0">
                  <w:r>
                    <w:t>M</w:t>
                  </w:r>
                  <w:r w:rsidRPr="006F465F">
                    <w:t>onitoreo de la calidad en la prestación de servicios públicos</w:t>
                  </w:r>
                </w:p>
              </w:tc>
              <w:tc>
                <w:tcPr>
                  <w:tcW w:w="3827" w:type="dxa"/>
                  <w:shd w:val="clear" w:color="auto" w:fill="66FF66"/>
                </w:tcPr>
                <w:p w:rsidR="00EF7D88" w:rsidRDefault="003B77F5" w:rsidP="00F921C0">
                  <w:r>
                    <w:t>Capacitación en control social de la calidad de los servicios.</w:t>
                  </w:r>
                </w:p>
                <w:p w:rsidR="00EF7D88" w:rsidRPr="006F465F" w:rsidRDefault="001218C6" w:rsidP="00F921C0">
                  <w:r>
                    <w:t xml:space="preserve">Formación </w:t>
                  </w:r>
                  <w:r w:rsidR="00EF7D88" w:rsidRPr="006F465F">
                    <w:t xml:space="preserve">de promotores </w:t>
                  </w:r>
                  <w:r>
                    <w:t xml:space="preserve">ciudadanos para el monitoreo </w:t>
                  </w:r>
                  <w:r w:rsidR="00EF7D88" w:rsidRPr="006F465F">
                    <w:t>de la</w:t>
                  </w:r>
                  <w:r>
                    <w:t xml:space="preserve"> calidad en la prestación de servicio</w:t>
                  </w:r>
                  <w:r w:rsidR="00EF7D88" w:rsidRPr="006F465F">
                    <w:t xml:space="preserve"> de agua para el consumo humano y uso doméstico</w:t>
                  </w:r>
                </w:p>
                <w:p w:rsidR="00EF7D88" w:rsidRPr="006F465F" w:rsidRDefault="00EF7D88" w:rsidP="00F921C0"/>
                <w:p w:rsidR="00EF7D88" w:rsidRPr="006F465F" w:rsidRDefault="001218C6" w:rsidP="00F921C0">
                  <w:r>
                    <w:t xml:space="preserve">Formación de  promotores para el monitoreo de la calidad </w:t>
                  </w:r>
                  <w:r w:rsidR="00EF7D88" w:rsidRPr="006F465F">
                    <w:t>e</w:t>
                  </w:r>
                  <w:r>
                    <w:t>n</w:t>
                  </w:r>
                  <w:r w:rsidR="00E25458">
                    <w:t xml:space="preserve"> la prestación de servicio</w:t>
                  </w:r>
                  <w:r w:rsidR="00EF7D88" w:rsidRPr="006F465F">
                    <w:t xml:space="preserve"> de recolección de basura</w:t>
                  </w:r>
                </w:p>
              </w:tc>
              <w:tc>
                <w:tcPr>
                  <w:tcW w:w="4111" w:type="dxa"/>
                  <w:shd w:val="clear" w:color="auto" w:fill="66FF66"/>
                </w:tcPr>
                <w:p w:rsidR="00EF7D88" w:rsidRDefault="00E25458" w:rsidP="00F921C0">
                  <w:r>
                    <w:t>200 personas capacitadas.</w:t>
                  </w:r>
                </w:p>
                <w:p w:rsidR="00E25458" w:rsidRDefault="00E25458" w:rsidP="00F921C0"/>
                <w:p w:rsidR="00E25458" w:rsidRPr="00E25458" w:rsidRDefault="00E25458" w:rsidP="00F921C0">
                  <w:r w:rsidRPr="00E25458">
                    <w:t>50 promotores ciudadanos para el control de la prestación de servicios de agua para el consumo humano y uso doméstico</w:t>
                  </w:r>
                </w:p>
                <w:p w:rsidR="00E25458" w:rsidRPr="006F465F" w:rsidRDefault="00E25458" w:rsidP="00F921C0"/>
                <w:p w:rsidR="00E25458" w:rsidRPr="006F465F" w:rsidRDefault="00E25458" w:rsidP="00F921C0">
                  <w:r w:rsidRPr="00E25458">
                    <w:t xml:space="preserve">50 promotores ciudadanos para el control de la prestación de servicios de </w:t>
                  </w:r>
                  <w:r>
                    <w:t>recolección de basura.</w:t>
                  </w:r>
                </w:p>
              </w:tc>
            </w:tr>
          </w:tbl>
          <w:p w:rsidR="00672D51" w:rsidRPr="00AE52AC" w:rsidRDefault="00672D51" w:rsidP="00D7488A">
            <w:pPr>
              <w:pStyle w:val="Prrafodelista"/>
              <w:ind w:left="0"/>
              <w:jc w:val="both"/>
              <w:rPr>
                <w:rFonts w:ascii="Arial" w:hAnsi="Arial" w:cs="Arial"/>
                <w:b/>
                <w:color w:val="000000" w:themeColor="text1"/>
                <w:sz w:val="20"/>
                <w:szCs w:val="20"/>
              </w:rPr>
            </w:pPr>
          </w:p>
        </w:tc>
        <w:tc>
          <w:tcPr>
            <w:tcW w:w="358" w:type="dxa"/>
          </w:tcPr>
          <w:p w:rsidR="00672D51" w:rsidRPr="00AE52AC" w:rsidRDefault="00672D51" w:rsidP="00D7488A">
            <w:pPr>
              <w:pStyle w:val="Prrafodelista"/>
              <w:ind w:left="0"/>
              <w:jc w:val="both"/>
              <w:rPr>
                <w:rFonts w:ascii="Arial" w:hAnsi="Arial" w:cs="Arial"/>
                <w:b/>
                <w:color w:val="000000" w:themeColor="text1"/>
                <w:sz w:val="20"/>
                <w:szCs w:val="20"/>
              </w:rPr>
            </w:pPr>
          </w:p>
        </w:tc>
        <w:tc>
          <w:tcPr>
            <w:tcW w:w="450" w:type="dxa"/>
          </w:tcPr>
          <w:p w:rsidR="00672D51" w:rsidRPr="00AE52AC" w:rsidRDefault="00672D51" w:rsidP="00D7488A">
            <w:pPr>
              <w:pStyle w:val="Prrafodelista"/>
              <w:ind w:left="0"/>
              <w:jc w:val="both"/>
              <w:rPr>
                <w:rFonts w:ascii="Arial" w:hAnsi="Arial" w:cs="Arial"/>
                <w:b/>
                <w:color w:val="000000" w:themeColor="text1"/>
                <w:sz w:val="20"/>
                <w:szCs w:val="20"/>
              </w:rPr>
            </w:pPr>
          </w:p>
        </w:tc>
      </w:tr>
      <w:tr w:rsidR="00672D51" w:rsidRPr="00AE52AC" w:rsidTr="00EA4F19">
        <w:tc>
          <w:tcPr>
            <w:tcW w:w="11692" w:type="dxa"/>
          </w:tcPr>
          <w:p w:rsidR="00672D51" w:rsidRPr="00AE52AC" w:rsidRDefault="00672D51" w:rsidP="00D7488A">
            <w:pPr>
              <w:pStyle w:val="Prrafodelista"/>
              <w:ind w:left="0"/>
              <w:jc w:val="both"/>
              <w:rPr>
                <w:rFonts w:ascii="Arial" w:hAnsi="Arial" w:cs="Arial"/>
                <w:b/>
                <w:color w:val="000000" w:themeColor="text1"/>
                <w:sz w:val="20"/>
                <w:szCs w:val="20"/>
              </w:rPr>
            </w:pPr>
          </w:p>
        </w:tc>
        <w:tc>
          <w:tcPr>
            <w:tcW w:w="358" w:type="dxa"/>
          </w:tcPr>
          <w:p w:rsidR="00672D51" w:rsidRPr="00AE52AC" w:rsidRDefault="00672D51" w:rsidP="00D7488A">
            <w:pPr>
              <w:pStyle w:val="Prrafodelista"/>
              <w:ind w:left="0"/>
              <w:jc w:val="both"/>
              <w:rPr>
                <w:rFonts w:ascii="Arial" w:hAnsi="Arial" w:cs="Arial"/>
                <w:b/>
                <w:color w:val="000000" w:themeColor="text1"/>
                <w:sz w:val="20"/>
                <w:szCs w:val="20"/>
              </w:rPr>
            </w:pPr>
          </w:p>
        </w:tc>
        <w:tc>
          <w:tcPr>
            <w:tcW w:w="450" w:type="dxa"/>
          </w:tcPr>
          <w:p w:rsidR="00672D51" w:rsidRPr="00AE52AC" w:rsidRDefault="00672D51" w:rsidP="00D7488A">
            <w:pPr>
              <w:pStyle w:val="Prrafodelista"/>
              <w:ind w:left="0"/>
              <w:jc w:val="both"/>
              <w:rPr>
                <w:rFonts w:ascii="Arial" w:hAnsi="Arial" w:cs="Arial"/>
                <w:b/>
                <w:color w:val="000000" w:themeColor="text1"/>
                <w:sz w:val="20"/>
                <w:szCs w:val="20"/>
              </w:rPr>
            </w:pPr>
          </w:p>
        </w:tc>
      </w:tr>
      <w:tr w:rsidR="00672D51" w:rsidRPr="00AE52AC" w:rsidTr="00EA4F19">
        <w:tc>
          <w:tcPr>
            <w:tcW w:w="11692" w:type="dxa"/>
          </w:tcPr>
          <w:p w:rsidR="00672D51" w:rsidRPr="00AE52AC" w:rsidRDefault="00672D51" w:rsidP="00D7488A">
            <w:pPr>
              <w:pStyle w:val="Prrafodelista"/>
              <w:ind w:left="0"/>
              <w:jc w:val="both"/>
              <w:rPr>
                <w:rFonts w:ascii="Arial" w:hAnsi="Arial" w:cs="Arial"/>
                <w:b/>
                <w:color w:val="000000" w:themeColor="text1"/>
                <w:sz w:val="20"/>
                <w:szCs w:val="20"/>
              </w:rPr>
            </w:pPr>
          </w:p>
        </w:tc>
        <w:tc>
          <w:tcPr>
            <w:tcW w:w="358" w:type="dxa"/>
          </w:tcPr>
          <w:p w:rsidR="00672D51" w:rsidRPr="00AE52AC" w:rsidRDefault="00672D51" w:rsidP="00D7488A">
            <w:pPr>
              <w:pStyle w:val="Prrafodelista"/>
              <w:ind w:left="0"/>
              <w:jc w:val="both"/>
              <w:rPr>
                <w:rFonts w:ascii="Arial" w:hAnsi="Arial" w:cs="Arial"/>
                <w:b/>
                <w:color w:val="000000" w:themeColor="text1"/>
                <w:sz w:val="20"/>
                <w:szCs w:val="20"/>
              </w:rPr>
            </w:pPr>
          </w:p>
        </w:tc>
        <w:tc>
          <w:tcPr>
            <w:tcW w:w="450" w:type="dxa"/>
          </w:tcPr>
          <w:p w:rsidR="00672D51" w:rsidRPr="00AE52AC" w:rsidRDefault="00672D51" w:rsidP="00D7488A">
            <w:pPr>
              <w:pStyle w:val="Prrafodelista"/>
              <w:ind w:left="0"/>
              <w:jc w:val="both"/>
              <w:rPr>
                <w:rFonts w:ascii="Arial" w:hAnsi="Arial" w:cs="Arial"/>
                <w:b/>
                <w:color w:val="000000" w:themeColor="text1"/>
                <w:sz w:val="20"/>
                <w:szCs w:val="20"/>
              </w:rPr>
            </w:pPr>
          </w:p>
        </w:tc>
      </w:tr>
    </w:tbl>
    <w:p w:rsidR="003D02D5" w:rsidRDefault="003D02D5" w:rsidP="009C72F0">
      <w:pPr>
        <w:spacing w:after="0" w:line="240" w:lineRule="auto"/>
        <w:jc w:val="both"/>
        <w:rPr>
          <w:rFonts w:ascii="Arial" w:hAnsi="Arial" w:cs="Arial"/>
          <w:b/>
          <w:color w:val="000000" w:themeColor="text1"/>
          <w:sz w:val="20"/>
          <w:szCs w:val="20"/>
        </w:rPr>
      </w:pPr>
    </w:p>
    <w:p w:rsidR="00A754AA" w:rsidRDefault="00A754AA" w:rsidP="00A754AA">
      <w:pPr>
        <w:pStyle w:val="indice"/>
        <w:rPr>
          <w:u w:val="none"/>
        </w:rPr>
      </w:pPr>
      <w:bookmarkStart w:id="341" w:name="_Toc356556289"/>
      <w:bookmarkStart w:id="342" w:name="_Toc356755820"/>
      <w:r w:rsidRPr="00A14CC0">
        <w:rPr>
          <w:u w:val="none"/>
        </w:rPr>
        <w:t>B. POTENCIALIDADES DEL TERRITORIO PARROQUIAL.</w:t>
      </w:r>
      <w:bookmarkEnd w:id="341"/>
      <w:bookmarkEnd w:id="342"/>
    </w:p>
    <w:p w:rsidR="00312F15" w:rsidRPr="003859A5" w:rsidRDefault="00312F15" w:rsidP="00A754AA">
      <w:pPr>
        <w:pStyle w:val="indice"/>
      </w:pPr>
    </w:p>
    <w:p w:rsidR="00A754AA" w:rsidRPr="00AE52AC" w:rsidRDefault="00A754AA" w:rsidP="00A754AA">
      <w:pPr>
        <w:spacing w:after="0" w:line="240" w:lineRule="auto"/>
        <w:jc w:val="both"/>
        <w:rPr>
          <w:rFonts w:ascii="Arial" w:hAnsi="Arial" w:cs="Arial"/>
          <w:b/>
          <w:color w:val="000000" w:themeColor="text1"/>
          <w:sz w:val="20"/>
          <w:szCs w:val="20"/>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44"/>
        <w:gridCol w:w="4677"/>
        <w:gridCol w:w="4253"/>
      </w:tblGrid>
      <w:tr w:rsidR="00A754AA" w:rsidRPr="00AE52AC" w:rsidTr="0083670A">
        <w:trPr>
          <w:trHeight w:val="664"/>
        </w:trPr>
        <w:tc>
          <w:tcPr>
            <w:tcW w:w="3544" w:type="dxa"/>
            <w:shd w:val="clear" w:color="auto" w:fill="FFFF66"/>
            <w:vAlign w:val="center"/>
          </w:tcPr>
          <w:p w:rsidR="00A754AA" w:rsidRPr="00AE52AC" w:rsidRDefault="00A754AA" w:rsidP="00FB4534">
            <w:pPr>
              <w:jc w:val="center"/>
              <w:rPr>
                <w:rFonts w:ascii="Arial" w:hAnsi="Arial" w:cs="Arial"/>
                <w:b/>
                <w:color w:val="000000" w:themeColor="text1"/>
                <w:sz w:val="20"/>
                <w:szCs w:val="20"/>
              </w:rPr>
            </w:pPr>
            <w:r w:rsidRPr="00AE52AC">
              <w:rPr>
                <w:rFonts w:ascii="Arial" w:hAnsi="Arial" w:cs="Arial"/>
                <w:b/>
                <w:color w:val="000000" w:themeColor="text1"/>
                <w:sz w:val="20"/>
                <w:szCs w:val="20"/>
              </w:rPr>
              <w:t>ASENTAMIENTO HUMANO</w:t>
            </w:r>
            <w:r w:rsidR="00A37F2B">
              <w:rPr>
                <w:rFonts w:ascii="Arial" w:hAnsi="Arial" w:cs="Arial"/>
                <w:b/>
                <w:color w:val="000000" w:themeColor="text1"/>
                <w:sz w:val="20"/>
                <w:szCs w:val="20"/>
              </w:rPr>
              <w:t>.</w:t>
            </w:r>
          </w:p>
        </w:tc>
        <w:tc>
          <w:tcPr>
            <w:tcW w:w="4677" w:type="dxa"/>
            <w:shd w:val="clear" w:color="auto" w:fill="FFFF66"/>
            <w:vAlign w:val="center"/>
          </w:tcPr>
          <w:p w:rsidR="00A754AA" w:rsidRPr="00AE52AC" w:rsidRDefault="00A754AA" w:rsidP="00FB4534">
            <w:pPr>
              <w:jc w:val="center"/>
              <w:rPr>
                <w:rFonts w:ascii="Arial" w:hAnsi="Arial" w:cs="Arial"/>
                <w:b/>
                <w:color w:val="000000" w:themeColor="text1"/>
                <w:sz w:val="20"/>
                <w:szCs w:val="20"/>
              </w:rPr>
            </w:pPr>
            <w:r w:rsidRPr="00AE52AC">
              <w:rPr>
                <w:rFonts w:ascii="Arial" w:hAnsi="Arial" w:cs="Arial"/>
                <w:b/>
                <w:color w:val="000000" w:themeColor="text1"/>
                <w:sz w:val="20"/>
                <w:szCs w:val="20"/>
              </w:rPr>
              <w:t>ROL</w:t>
            </w:r>
            <w:r w:rsidR="00A37F2B">
              <w:rPr>
                <w:rFonts w:ascii="Arial" w:hAnsi="Arial" w:cs="Arial"/>
                <w:b/>
                <w:color w:val="000000" w:themeColor="text1"/>
                <w:sz w:val="20"/>
                <w:szCs w:val="20"/>
              </w:rPr>
              <w:t>.</w:t>
            </w:r>
          </w:p>
        </w:tc>
        <w:tc>
          <w:tcPr>
            <w:tcW w:w="4253" w:type="dxa"/>
            <w:shd w:val="clear" w:color="auto" w:fill="FFFF66"/>
            <w:vAlign w:val="center"/>
          </w:tcPr>
          <w:p w:rsidR="00A754AA" w:rsidRPr="00AE52AC" w:rsidRDefault="00A754AA" w:rsidP="00FB4534">
            <w:pPr>
              <w:jc w:val="center"/>
              <w:rPr>
                <w:rFonts w:ascii="Arial" w:hAnsi="Arial" w:cs="Arial"/>
                <w:b/>
                <w:color w:val="000000" w:themeColor="text1"/>
                <w:sz w:val="20"/>
                <w:szCs w:val="20"/>
              </w:rPr>
            </w:pPr>
            <w:r w:rsidRPr="00AE52AC">
              <w:rPr>
                <w:rFonts w:ascii="Arial" w:hAnsi="Arial" w:cs="Arial"/>
                <w:b/>
                <w:color w:val="000000" w:themeColor="text1"/>
                <w:sz w:val="20"/>
                <w:szCs w:val="20"/>
              </w:rPr>
              <w:t>FUNCION</w:t>
            </w:r>
            <w:r w:rsidR="00A37F2B">
              <w:rPr>
                <w:rFonts w:ascii="Arial" w:hAnsi="Arial" w:cs="Arial"/>
                <w:b/>
                <w:color w:val="000000" w:themeColor="text1"/>
                <w:sz w:val="20"/>
                <w:szCs w:val="20"/>
              </w:rPr>
              <w:t>.</w:t>
            </w:r>
          </w:p>
        </w:tc>
      </w:tr>
      <w:tr w:rsidR="00A754AA" w:rsidRPr="00AE52AC" w:rsidTr="00914C5A">
        <w:tc>
          <w:tcPr>
            <w:tcW w:w="3544" w:type="dxa"/>
            <w:shd w:val="clear" w:color="auto" w:fill="66FF66"/>
            <w:vAlign w:val="center"/>
          </w:tcPr>
          <w:p w:rsidR="00A754AA" w:rsidRPr="00AE52AC" w:rsidRDefault="006421D2" w:rsidP="006421D2">
            <w:pPr>
              <w:spacing w:after="0"/>
              <w:rPr>
                <w:rFonts w:ascii="Arial" w:hAnsi="Arial" w:cs="Arial"/>
                <w:b/>
                <w:color w:val="000000" w:themeColor="text1"/>
                <w:sz w:val="20"/>
                <w:szCs w:val="20"/>
              </w:rPr>
            </w:pPr>
            <w:r>
              <w:rPr>
                <w:rFonts w:ascii="Arial" w:hAnsi="Arial" w:cs="Arial"/>
                <w:b/>
                <w:color w:val="000000" w:themeColor="text1"/>
                <w:sz w:val="20"/>
                <w:szCs w:val="20"/>
              </w:rPr>
              <w:t>CABECERA PARROQUIAL</w:t>
            </w:r>
            <w:r w:rsidR="00FB4534">
              <w:rPr>
                <w:rFonts w:ascii="Arial" w:hAnsi="Arial" w:cs="Arial"/>
                <w:b/>
                <w:color w:val="000000" w:themeColor="text1"/>
                <w:sz w:val="20"/>
                <w:szCs w:val="20"/>
              </w:rPr>
              <w:t>.</w:t>
            </w:r>
          </w:p>
        </w:tc>
        <w:tc>
          <w:tcPr>
            <w:tcW w:w="4677" w:type="dxa"/>
            <w:shd w:val="clear" w:color="auto" w:fill="66FF66"/>
            <w:vAlign w:val="center"/>
          </w:tcPr>
          <w:p w:rsidR="00A754AA" w:rsidRPr="00A37F2B" w:rsidRDefault="00A754AA" w:rsidP="00312F15">
            <w:pPr>
              <w:rPr>
                <w:rFonts w:ascii="Arial" w:hAnsi="Arial" w:cs="Arial"/>
                <w:color w:val="000000" w:themeColor="text1"/>
                <w:sz w:val="20"/>
                <w:szCs w:val="20"/>
              </w:rPr>
            </w:pPr>
            <w:r w:rsidRPr="00A37F2B">
              <w:rPr>
                <w:rFonts w:ascii="Arial" w:hAnsi="Arial" w:cs="Arial"/>
                <w:color w:val="000000" w:themeColor="text1"/>
                <w:sz w:val="20"/>
                <w:szCs w:val="20"/>
              </w:rPr>
              <w:t>Zona de producción agrícola especializada</w:t>
            </w:r>
            <w:r w:rsidR="00A37F2B" w:rsidRPr="00A37F2B">
              <w:rPr>
                <w:rFonts w:ascii="Arial" w:hAnsi="Arial" w:cs="Arial"/>
                <w:color w:val="000000" w:themeColor="text1"/>
                <w:sz w:val="20"/>
                <w:szCs w:val="20"/>
              </w:rPr>
              <w:t>.</w:t>
            </w:r>
          </w:p>
        </w:tc>
        <w:tc>
          <w:tcPr>
            <w:tcW w:w="4253" w:type="dxa"/>
            <w:shd w:val="clear" w:color="auto" w:fill="66FF66"/>
          </w:tcPr>
          <w:p w:rsidR="00A754AA" w:rsidRPr="00A37F2B" w:rsidRDefault="00A754AA" w:rsidP="00F921C0">
            <w:r w:rsidRPr="00A37F2B">
              <w:t>De cereales</w:t>
            </w:r>
            <w:r w:rsidR="00A37F2B" w:rsidRPr="00A37F2B">
              <w:t>.</w:t>
            </w:r>
          </w:p>
          <w:p w:rsidR="00A754AA" w:rsidRPr="00A37F2B" w:rsidRDefault="00A754AA" w:rsidP="00F921C0">
            <w:r w:rsidRPr="00A37F2B">
              <w:t>De leguminosas</w:t>
            </w:r>
            <w:r w:rsidR="00A37F2B" w:rsidRPr="00A37F2B">
              <w:t>.</w:t>
            </w:r>
          </w:p>
        </w:tc>
      </w:tr>
      <w:tr w:rsidR="00A754AA" w:rsidRPr="00AE52AC" w:rsidTr="00914C5A">
        <w:trPr>
          <w:trHeight w:val="895"/>
        </w:trPr>
        <w:tc>
          <w:tcPr>
            <w:tcW w:w="3544" w:type="dxa"/>
            <w:shd w:val="clear" w:color="auto" w:fill="66FF66"/>
            <w:vAlign w:val="center"/>
          </w:tcPr>
          <w:p w:rsidR="00A754AA" w:rsidRPr="00AE52AC" w:rsidRDefault="006421D2" w:rsidP="006421D2">
            <w:pPr>
              <w:rPr>
                <w:rFonts w:ascii="Arial" w:hAnsi="Arial" w:cs="Arial"/>
                <w:b/>
                <w:color w:val="000000" w:themeColor="text1"/>
                <w:sz w:val="20"/>
                <w:szCs w:val="20"/>
              </w:rPr>
            </w:pPr>
            <w:r>
              <w:rPr>
                <w:rFonts w:ascii="Arial" w:hAnsi="Arial" w:cs="Arial"/>
                <w:b/>
                <w:color w:val="000000" w:themeColor="text1"/>
                <w:sz w:val="20"/>
                <w:szCs w:val="20"/>
              </w:rPr>
              <w:t>COCHAPAMBA</w:t>
            </w:r>
            <w:r w:rsidR="00FB4534">
              <w:rPr>
                <w:rFonts w:ascii="Arial" w:hAnsi="Arial" w:cs="Arial"/>
                <w:b/>
                <w:color w:val="000000" w:themeColor="text1"/>
                <w:sz w:val="20"/>
                <w:szCs w:val="20"/>
              </w:rPr>
              <w:t>.</w:t>
            </w:r>
          </w:p>
        </w:tc>
        <w:tc>
          <w:tcPr>
            <w:tcW w:w="4677" w:type="dxa"/>
            <w:shd w:val="clear" w:color="auto" w:fill="66FF66"/>
            <w:vAlign w:val="center"/>
          </w:tcPr>
          <w:p w:rsidR="00A754AA" w:rsidRPr="00A37F2B" w:rsidRDefault="00A37F2B" w:rsidP="00312F15">
            <w:pPr>
              <w:rPr>
                <w:rFonts w:ascii="Arial" w:hAnsi="Arial" w:cs="Arial"/>
                <w:color w:val="000000" w:themeColor="text1"/>
                <w:sz w:val="20"/>
                <w:szCs w:val="20"/>
              </w:rPr>
            </w:pPr>
            <w:r w:rsidRPr="00A37F2B">
              <w:rPr>
                <w:rFonts w:ascii="Arial" w:hAnsi="Arial" w:cs="Arial"/>
                <w:color w:val="000000" w:themeColor="text1"/>
                <w:sz w:val="20"/>
                <w:szCs w:val="20"/>
              </w:rPr>
              <w:t>Zona de producción agrícola especializada.</w:t>
            </w:r>
          </w:p>
        </w:tc>
        <w:tc>
          <w:tcPr>
            <w:tcW w:w="4253" w:type="dxa"/>
            <w:shd w:val="clear" w:color="auto" w:fill="66FF66"/>
          </w:tcPr>
          <w:p w:rsidR="00A37F2B" w:rsidRPr="00A37F2B" w:rsidRDefault="00A37F2B" w:rsidP="00F921C0"/>
          <w:p w:rsidR="00A37F2B" w:rsidRPr="00A37F2B" w:rsidRDefault="00A37F2B" w:rsidP="00F921C0">
            <w:r w:rsidRPr="00A37F2B">
              <w:t xml:space="preserve"> De cereales.</w:t>
            </w:r>
          </w:p>
          <w:p w:rsidR="00A754AA" w:rsidRPr="00A37F2B" w:rsidRDefault="00A754AA" w:rsidP="00F921C0"/>
        </w:tc>
      </w:tr>
      <w:tr w:rsidR="00A754AA" w:rsidRPr="00AE52AC" w:rsidTr="00914C5A">
        <w:tc>
          <w:tcPr>
            <w:tcW w:w="3544" w:type="dxa"/>
            <w:shd w:val="clear" w:color="auto" w:fill="66FF66"/>
            <w:vAlign w:val="center"/>
          </w:tcPr>
          <w:p w:rsidR="00A754AA" w:rsidRPr="00AE52AC" w:rsidRDefault="006421D2" w:rsidP="00FB4534">
            <w:pPr>
              <w:rPr>
                <w:rFonts w:ascii="Arial" w:hAnsi="Arial" w:cs="Arial"/>
                <w:b/>
                <w:color w:val="000000" w:themeColor="text1"/>
                <w:sz w:val="20"/>
                <w:szCs w:val="20"/>
              </w:rPr>
            </w:pPr>
            <w:r>
              <w:rPr>
                <w:rFonts w:ascii="Arial" w:hAnsi="Arial" w:cs="Arial"/>
                <w:b/>
                <w:color w:val="000000" w:themeColor="text1"/>
                <w:sz w:val="20"/>
                <w:szCs w:val="20"/>
              </w:rPr>
              <w:t>SAN MART</w:t>
            </w:r>
            <w:r w:rsidR="00FB4534">
              <w:rPr>
                <w:rFonts w:ascii="Arial" w:hAnsi="Arial" w:cs="Arial"/>
                <w:b/>
                <w:color w:val="000000" w:themeColor="text1"/>
                <w:sz w:val="20"/>
                <w:szCs w:val="20"/>
              </w:rPr>
              <w:t>ÍN.</w:t>
            </w:r>
          </w:p>
        </w:tc>
        <w:tc>
          <w:tcPr>
            <w:tcW w:w="4677" w:type="dxa"/>
            <w:shd w:val="clear" w:color="auto" w:fill="66FF66"/>
            <w:vAlign w:val="center"/>
          </w:tcPr>
          <w:p w:rsidR="00A754AA" w:rsidRPr="00A37F2B" w:rsidRDefault="00A37F2B" w:rsidP="00312F15">
            <w:pPr>
              <w:rPr>
                <w:rFonts w:ascii="Arial" w:hAnsi="Arial" w:cs="Arial"/>
                <w:color w:val="000000" w:themeColor="text1"/>
                <w:sz w:val="20"/>
                <w:szCs w:val="20"/>
              </w:rPr>
            </w:pPr>
            <w:r w:rsidRPr="00A37F2B">
              <w:rPr>
                <w:rFonts w:ascii="Arial" w:hAnsi="Arial" w:cs="Arial"/>
                <w:color w:val="000000" w:themeColor="text1"/>
                <w:sz w:val="20"/>
                <w:szCs w:val="20"/>
              </w:rPr>
              <w:t>Zona de producción agrícola especializada.</w:t>
            </w:r>
          </w:p>
        </w:tc>
        <w:tc>
          <w:tcPr>
            <w:tcW w:w="4253" w:type="dxa"/>
            <w:shd w:val="clear" w:color="auto" w:fill="66FF66"/>
          </w:tcPr>
          <w:p w:rsidR="00A37F2B" w:rsidRPr="00A37F2B" w:rsidRDefault="00A37F2B" w:rsidP="00F921C0">
            <w:r w:rsidRPr="00A37F2B">
              <w:t>De cereales.</w:t>
            </w:r>
          </w:p>
          <w:p w:rsidR="00A754AA" w:rsidRPr="00A37F2B" w:rsidRDefault="00A37F2B" w:rsidP="00F921C0">
            <w:r w:rsidRPr="00A37F2B">
              <w:t>De leguminosas.</w:t>
            </w:r>
          </w:p>
        </w:tc>
      </w:tr>
      <w:tr w:rsidR="00A754AA" w:rsidRPr="00AE52AC" w:rsidTr="00914C5A">
        <w:trPr>
          <w:trHeight w:val="765"/>
        </w:trPr>
        <w:tc>
          <w:tcPr>
            <w:tcW w:w="3544" w:type="dxa"/>
            <w:shd w:val="clear" w:color="auto" w:fill="66FF66"/>
            <w:vAlign w:val="center"/>
          </w:tcPr>
          <w:p w:rsidR="00A754AA" w:rsidRDefault="006421D2" w:rsidP="006421D2">
            <w:pPr>
              <w:rPr>
                <w:rFonts w:ascii="Arial" w:hAnsi="Arial" w:cs="Arial"/>
                <w:b/>
                <w:color w:val="000000" w:themeColor="text1"/>
                <w:sz w:val="20"/>
                <w:szCs w:val="20"/>
              </w:rPr>
            </w:pPr>
            <w:r>
              <w:rPr>
                <w:rFonts w:ascii="Arial" w:hAnsi="Arial" w:cs="Arial"/>
                <w:b/>
                <w:color w:val="000000" w:themeColor="text1"/>
                <w:sz w:val="20"/>
                <w:szCs w:val="20"/>
              </w:rPr>
              <w:t>ZUNAG</w:t>
            </w:r>
            <w:r w:rsidR="00FB4534">
              <w:rPr>
                <w:rFonts w:ascii="Arial" w:hAnsi="Arial" w:cs="Arial"/>
                <w:b/>
                <w:color w:val="000000" w:themeColor="text1"/>
                <w:sz w:val="20"/>
                <w:szCs w:val="20"/>
              </w:rPr>
              <w:t>.</w:t>
            </w:r>
          </w:p>
        </w:tc>
        <w:tc>
          <w:tcPr>
            <w:tcW w:w="4677" w:type="dxa"/>
            <w:shd w:val="clear" w:color="auto" w:fill="66FF66"/>
            <w:vAlign w:val="center"/>
          </w:tcPr>
          <w:p w:rsidR="00A754AA" w:rsidRPr="00A37F2B" w:rsidRDefault="00A37F2B" w:rsidP="00312F15">
            <w:pPr>
              <w:rPr>
                <w:rFonts w:ascii="Arial" w:hAnsi="Arial" w:cs="Arial"/>
                <w:color w:val="000000" w:themeColor="text1"/>
                <w:sz w:val="20"/>
                <w:szCs w:val="20"/>
              </w:rPr>
            </w:pPr>
            <w:r w:rsidRPr="00A37F2B">
              <w:rPr>
                <w:rFonts w:ascii="Arial" w:hAnsi="Arial" w:cs="Arial"/>
                <w:color w:val="000000" w:themeColor="text1"/>
                <w:sz w:val="20"/>
                <w:szCs w:val="20"/>
              </w:rPr>
              <w:t>Zona de producción agrícola especializada.</w:t>
            </w:r>
          </w:p>
        </w:tc>
        <w:tc>
          <w:tcPr>
            <w:tcW w:w="4253" w:type="dxa"/>
            <w:shd w:val="clear" w:color="auto" w:fill="66FF66"/>
          </w:tcPr>
          <w:p w:rsidR="00A37F2B" w:rsidRPr="00A37F2B" w:rsidRDefault="00A37F2B" w:rsidP="00F921C0">
            <w:r w:rsidRPr="00A37F2B">
              <w:t>De cereales.</w:t>
            </w:r>
          </w:p>
          <w:p w:rsidR="00A754AA" w:rsidRPr="00A37F2B" w:rsidRDefault="00A37F2B" w:rsidP="00F921C0">
            <w:r w:rsidRPr="00A37F2B">
              <w:t>De leguminosas.</w:t>
            </w:r>
          </w:p>
        </w:tc>
      </w:tr>
      <w:tr w:rsidR="00A754AA" w:rsidRPr="00AE52AC" w:rsidTr="00914C5A">
        <w:trPr>
          <w:trHeight w:val="1030"/>
        </w:trPr>
        <w:tc>
          <w:tcPr>
            <w:tcW w:w="3544" w:type="dxa"/>
            <w:shd w:val="clear" w:color="auto" w:fill="66FF66"/>
            <w:vAlign w:val="center"/>
          </w:tcPr>
          <w:p w:rsidR="00A754AA" w:rsidRDefault="006421D2" w:rsidP="004D2AC1">
            <w:pPr>
              <w:rPr>
                <w:rFonts w:ascii="Arial" w:hAnsi="Arial" w:cs="Arial"/>
                <w:b/>
                <w:color w:val="000000" w:themeColor="text1"/>
                <w:sz w:val="20"/>
                <w:szCs w:val="20"/>
              </w:rPr>
            </w:pPr>
            <w:r>
              <w:rPr>
                <w:rFonts w:ascii="Arial" w:hAnsi="Arial" w:cs="Arial"/>
                <w:b/>
                <w:color w:val="000000" w:themeColor="text1"/>
                <w:sz w:val="20"/>
                <w:szCs w:val="20"/>
              </w:rPr>
              <w:t>ILTUS</w:t>
            </w:r>
            <w:r w:rsidR="00FB4534">
              <w:rPr>
                <w:rFonts w:ascii="Arial" w:hAnsi="Arial" w:cs="Arial"/>
                <w:b/>
                <w:color w:val="000000" w:themeColor="text1"/>
                <w:sz w:val="20"/>
                <w:szCs w:val="20"/>
              </w:rPr>
              <w:t>.</w:t>
            </w:r>
          </w:p>
        </w:tc>
        <w:tc>
          <w:tcPr>
            <w:tcW w:w="4677" w:type="dxa"/>
            <w:shd w:val="clear" w:color="auto" w:fill="66FF66"/>
            <w:vAlign w:val="center"/>
          </w:tcPr>
          <w:p w:rsidR="00A754AA" w:rsidRPr="00A37F2B" w:rsidRDefault="00A37F2B" w:rsidP="004D2AC1">
            <w:pPr>
              <w:rPr>
                <w:rFonts w:ascii="Arial" w:hAnsi="Arial" w:cs="Arial"/>
                <w:color w:val="000000" w:themeColor="text1"/>
                <w:sz w:val="20"/>
                <w:szCs w:val="20"/>
              </w:rPr>
            </w:pPr>
            <w:r w:rsidRPr="00A37F2B">
              <w:rPr>
                <w:rFonts w:ascii="Arial" w:hAnsi="Arial" w:cs="Arial"/>
                <w:color w:val="000000" w:themeColor="text1"/>
                <w:sz w:val="20"/>
                <w:szCs w:val="20"/>
              </w:rPr>
              <w:t>Zona de producción agrícola especializada.</w:t>
            </w:r>
          </w:p>
        </w:tc>
        <w:tc>
          <w:tcPr>
            <w:tcW w:w="4253" w:type="dxa"/>
            <w:shd w:val="clear" w:color="auto" w:fill="66FF66"/>
            <w:vAlign w:val="center"/>
          </w:tcPr>
          <w:p w:rsidR="004D2AC1" w:rsidRDefault="004D2AC1" w:rsidP="004D2AC1"/>
          <w:p w:rsidR="004D2AC1" w:rsidRDefault="004D2AC1" w:rsidP="004D2AC1">
            <w:r w:rsidRPr="00A37F2B">
              <w:t>De cereales.</w:t>
            </w:r>
          </w:p>
          <w:p w:rsidR="00A754AA" w:rsidRPr="00A37F2B" w:rsidRDefault="00A754AA" w:rsidP="004D2AC1"/>
        </w:tc>
      </w:tr>
    </w:tbl>
    <w:p w:rsidR="003D02D5" w:rsidRDefault="003D02D5" w:rsidP="009C72F0">
      <w:pPr>
        <w:spacing w:after="0" w:line="240" w:lineRule="auto"/>
        <w:jc w:val="both"/>
        <w:rPr>
          <w:rFonts w:ascii="Arial" w:hAnsi="Arial" w:cs="Arial"/>
          <w:b/>
          <w:color w:val="000000" w:themeColor="text1"/>
          <w:sz w:val="20"/>
          <w:szCs w:val="20"/>
        </w:rPr>
        <w:sectPr w:rsidR="003D02D5" w:rsidSect="00770B58">
          <w:pgSz w:w="15840" w:h="12240" w:orient="landscape"/>
          <w:pgMar w:top="1701" w:right="1418" w:bottom="1701" w:left="1418" w:header="709" w:footer="709" w:gutter="0"/>
          <w:cols w:space="708"/>
          <w:docGrid w:linePitch="360"/>
        </w:sectPr>
      </w:pPr>
    </w:p>
    <w:p w:rsidR="00371F71" w:rsidRPr="00AE52AC" w:rsidRDefault="00A859EB" w:rsidP="00A859EB">
      <w:pPr>
        <w:pStyle w:val="indice"/>
      </w:pPr>
      <w:bookmarkStart w:id="343" w:name="_Toc356556290"/>
      <w:bookmarkStart w:id="344" w:name="_Toc356755821"/>
      <w:r w:rsidRPr="00EA4F19">
        <w:rPr>
          <w:u w:val="none"/>
          <w:lang w:val="es-ES"/>
        </w:rPr>
        <w:lastRenderedPageBreak/>
        <w:t>VI</w:t>
      </w:r>
      <w:r w:rsidR="003E7CA4" w:rsidRPr="00EA4F19">
        <w:rPr>
          <w:u w:val="none"/>
          <w:lang w:val="es-ES"/>
        </w:rPr>
        <w:t>I</w:t>
      </w:r>
      <w:r w:rsidRPr="00EA4F19">
        <w:rPr>
          <w:u w:val="none"/>
          <w:lang w:val="es-ES"/>
        </w:rPr>
        <w:t xml:space="preserve">. </w:t>
      </w:r>
      <w:r w:rsidR="00DD01BF" w:rsidRPr="00EA4F19">
        <w:rPr>
          <w:lang w:val="es-ES"/>
        </w:rPr>
        <w:t>PROPUESTAS DE</w:t>
      </w:r>
      <w:r w:rsidR="00FD564C" w:rsidRPr="00EA4F19">
        <w:rPr>
          <w:lang w:val="es-ES"/>
        </w:rPr>
        <w:t xml:space="preserve"> </w:t>
      </w:r>
      <w:r w:rsidR="00E55768" w:rsidRPr="00EA4F19">
        <w:rPr>
          <w:lang w:val="es-ES"/>
        </w:rPr>
        <w:t xml:space="preserve"> DESARROLLO SECTORIAL</w:t>
      </w:r>
      <w:r w:rsidR="00312F15" w:rsidRPr="00EA4F19">
        <w:rPr>
          <w:lang w:val="es-ES"/>
        </w:rPr>
        <w:t>.</w:t>
      </w:r>
      <w:bookmarkEnd w:id="343"/>
      <w:bookmarkEnd w:id="344"/>
    </w:p>
    <w:p w:rsidR="00E55768" w:rsidRPr="00AE52AC" w:rsidRDefault="00E55768" w:rsidP="00E55768">
      <w:pPr>
        <w:spacing w:after="0" w:line="240" w:lineRule="auto"/>
        <w:jc w:val="both"/>
        <w:rPr>
          <w:rFonts w:ascii="Arial" w:hAnsi="Arial" w:cs="Arial"/>
          <w:b/>
          <w:sz w:val="20"/>
          <w:szCs w:val="20"/>
        </w:rPr>
      </w:pPr>
    </w:p>
    <w:p w:rsidR="00E55768" w:rsidRPr="00557888" w:rsidRDefault="00564010" w:rsidP="00564010">
      <w:pPr>
        <w:pStyle w:val="indice"/>
        <w:rPr>
          <w:u w:val="none"/>
        </w:rPr>
      </w:pPr>
      <w:bookmarkStart w:id="345" w:name="_Toc356556291"/>
      <w:bookmarkStart w:id="346" w:name="_Toc356755822"/>
      <w:r w:rsidRPr="00557888">
        <w:rPr>
          <w:u w:val="none"/>
        </w:rPr>
        <w:t xml:space="preserve">A. </w:t>
      </w:r>
      <w:r w:rsidR="00436368" w:rsidRPr="00557888">
        <w:rPr>
          <w:u w:val="none"/>
        </w:rPr>
        <w:t xml:space="preserve">PROYECTOS PREVISTOS A </w:t>
      </w:r>
      <w:r w:rsidR="007B7346" w:rsidRPr="00557888">
        <w:rPr>
          <w:u w:val="none"/>
        </w:rPr>
        <w:t xml:space="preserve"> IMPLEMENTARSE</w:t>
      </w:r>
      <w:r w:rsidR="00741041" w:rsidRPr="00557888">
        <w:rPr>
          <w:u w:val="none"/>
        </w:rPr>
        <w:t>.</w:t>
      </w:r>
      <w:bookmarkEnd w:id="345"/>
      <w:bookmarkEnd w:id="346"/>
    </w:p>
    <w:p w:rsidR="00544706" w:rsidRDefault="00544706" w:rsidP="00E55768">
      <w:pPr>
        <w:spacing w:after="0" w:line="240" w:lineRule="auto"/>
        <w:jc w:val="both"/>
        <w:rPr>
          <w:color w:val="FF0000"/>
        </w:rPr>
      </w:pPr>
    </w:p>
    <w:p w:rsidR="00FE5553" w:rsidRPr="00AE52AC" w:rsidRDefault="00FE5553" w:rsidP="00E55768">
      <w:pPr>
        <w:spacing w:after="0" w:line="240" w:lineRule="auto"/>
        <w:jc w:val="both"/>
        <w:rPr>
          <w:rFonts w:ascii="Arial" w:hAnsi="Arial" w:cs="Arial"/>
          <w:b/>
          <w:sz w:val="20"/>
          <w:szCs w:val="20"/>
        </w:rPr>
      </w:pPr>
    </w:p>
    <w:p w:rsidR="00AA70D1" w:rsidRPr="00AE52AC" w:rsidRDefault="00557888" w:rsidP="00557888">
      <w:pPr>
        <w:pStyle w:val="indice"/>
      </w:pPr>
      <w:bookmarkStart w:id="347" w:name="_Toc356556292"/>
      <w:bookmarkStart w:id="348" w:name="_Toc356755823"/>
      <w:r w:rsidRPr="00557888">
        <w:rPr>
          <w:u w:val="none"/>
        </w:rPr>
        <w:t xml:space="preserve">1. </w:t>
      </w:r>
      <w:r w:rsidR="00AA70D1" w:rsidRPr="00AE52AC">
        <w:t>Área de patrimonio natural y cultural</w:t>
      </w:r>
      <w:bookmarkEnd w:id="347"/>
      <w:bookmarkEnd w:id="348"/>
    </w:p>
    <w:p w:rsidR="00DB29DC" w:rsidRPr="00AE52AC" w:rsidRDefault="00DB29DC" w:rsidP="00E55768">
      <w:pPr>
        <w:spacing w:after="0" w:line="240" w:lineRule="auto"/>
        <w:jc w:val="both"/>
        <w:rPr>
          <w:rFonts w:ascii="Arial" w:hAnsi="Arial" w:cs="Arial"/>
          <w:b/>
          <w:sz w:val="20"/>
          <w:szCs w:val="20"/>
        </w:rPr>
      </w:pPr>
    </w:p>
    <w:p w:rsidR="00AA70D1" w:rsidRPr="00AE52AC" w:rsidRDefault="00AA70D1" w:rsidP="004B3D42">
      <w:pPr>
        <w:pStyle w:val="Prrafodelista"/>
        <w:numPr>
          <w:ilvl w:val="0"/>
          <w:numId w:val="28"/>
        </w:numPr>
        <w:tabs>
          <w:tab w:val="left" w:pos="567"/>
        </w:tabs>
        <w:spacing w:after="0" w:line="240" w:lineRule="auto"/>
        <w:ind w:left="0" w:firstLine="0"/>
        <w:jc w:val="both"/>
        <w:rPr>
          <w:rFonts w:ascii="Arial" w:hAnsi="Arial" w:cs="Arial"/>
          <w:b/>
          <w:sz w:val="20"/>
          <w:szCs w:val="20"/>
        </w:rPr>
      </w:pPr>
      <w:r w:rsidRPr="00AE52AC">
        <w:rPr>
          <w:rFonts w:ascii="Arial" w:hAnsi="Arial" w:cs="Arial"/>
          <w:b/>
          <w:sz w:val="20"/>
          <w:szCs w:val="20"/>
        </w:rPr>
        <w:t>Sector ambiente</w:t>
      </w:r>
      <w:r w:rsidR="00603519" w:rsidRPr="00AE52AC">
        <w:rPr>
          <w:rFonts w:ascii="Arial" w:hAnsi="Arial" w:cs="Arial"/>
          <w:b/>
          <w:sz w:val="20"/>
          <w:szCs w:val="20"/>
        </w:rPr>
        <w:t>( competencia gestión ambiental y planificación territorial)</w:t>
      </w:r>
    </w:p>
    <w:p w:rsidR="00AA70D1" w:rsidRPr="00AE52AC" w:rsidRDefault="00AA70D1" w:rsidP="00AA70D1">
      <w:pPr>
        <w:pStyle w:val="Prrafodelista"/>
        <w:spacing w:after="0" w:line="240" w:lineRule="auto"/>
        <w:jc w:val="both"/>
        <w:rPr>
          <w:rFonts w:ascii="Arial" w:hAnsi="Arial" w:cs="Arial"/>
          <w:b/>
          <w:sz w:val="20"/>
          <w:szCs w:val="20"/>
        </w:rPr>
      </w:pPr>
    </w:p>
    <w:p w:rsidR="003B59A8" w:rsidRPr="00AE52AC" w:rsidRDefault="003B59A8" w:rsidP="004B3D42">
      <w:pPr>
        <w:pStyle w:val="Prrafodelista"/>
        <w:numPr>
          <w:ilvl w:val="0"/>
          <w:numId w:val="31"/>
        </w:numPr>
        <w:spacing w:after="0" w:line="240" w:lineRule="auto"/>
        <w:jc w:val="both"/>
        <w:rPr>
          <w:rFonts w:ascii="Arial" w:hAnsi="Arial" w:cs="Arial"/>
          <w:b/>
          <w:sz w:val="20"/>
          <w:szCs w:val="20"/>
        </w:rPr>
      </w:pPr>
      <w:r w:rsidRPr="00AE52AC">
        <w:rPr>
          <w:rFonts w:ascii="Arial" w:hAnsi="Arial" w:cs="Arial"/>
          <w:b/>
          <w:sz w:val="20"/>
          <w:szCs w:val="20"/>
        </w:rPr>
        <w:t xml:space="preserve">Descripción </w:t>
      </w:r>
    </w:p>
    <w:p w:rsidR="003B59A8" w:rsidRPr="00AE52AC" w:rsidRDefault="003B59A8" w:rsidP="004B3D42">
      <w:pPr>
        <w:pStyle w:val="Prrafodelista"/>
        <w:numPr>
          <w:ilvl w:val="0"/>
          <w:numId w:val="31"/>
        </w:numPr>
        <w:spacing w:after="0" w:line="240" w:lineRule="auto"/>
        <w:jc w:val="both"/>
        <w:rPr>
          <w:rFonts w:ascii="Arial" w:hAnsi="Arial" w:cs="Arial"/>
          <w:b/>
          <w:sz w:val="20"/>
          <w:szCs w:val="20"/>
        </w:rPr>
      </w:pPr>
      <w:r w:rsidRPr="00AE52AC">
        <w:rPr>
          <w:rFonts w:ascii="Arial" w:hAnsi="Arial" w:cs="Arial"/>
          <w:b/>
          <w:sz w:val="20"/>
          <w:szCs w:val="20"/>
        </w:rPr>
        <w:t>Justificación</w:t>
      </w:r>
    </w:p>
    <w:p w:rsidR="003B59A8" w:rsidRPr="00AE52AC" w:rsidRDefault="003B59A8" w:rsidP="004B3D42">
      <w:pPr>
        <w:pStyle w:val="Prrafodelista"/>
        <w:numPr>
          <w:ilvl w:val="0"/>
          <w:numId w:val="31"/>
        </w:numPr>
        <w:spacing w:after="0" w:line="240" w:lineRule="auto"/>
        <w:jc w:val="both"/>
        <w:rPr>
          <w:rFonts w:ascii="Arial" w:hAnsi="Arial" w:cs="Arial"/>
          <w:b/>
          <w:sz w:val="20"/>
          <w:szCs w:val="20"/>
        </w:rPr>
      </w:pPr>
      <w:r w:rsidRPr="00AE52AC">
        <w:rPr>
          <w:rFonts w:ascii="Arial" w:hAnsi="Arial" w:cs="Arial"/>
          <w:b/>
          <w:sz w:val="20"/>
          <w:szCs w:val="20"/>
        </w:rPr>
        <w:t>Objetivos</w:t>
      </w:r>
    </w:p>
    <w:p w:rsidR="003B59A8" w:rsidRPr="00AE52AC" w:rsidRDefault="003B59A8" w:rsidP="004B3D42">
      <w:pPr>
        <w:pStyle w:val="Prrafodelista"/>
        <w:numPr>
          <w:ilvl w:val="0"/>
          <w:numId w:val="31"/>
        </w:numPr>
        <w:spacing w:after="0" w:line="240" w:lineRule="auto"/>
        <w:jc w:val="both"/>
        <w:rPr>
          <w:rFonts w:ascii="Arial" w:hAnsi="Arial" w:cs="Arial"/>
          <w:b/>
          <w:sz w:val="20"/>
          <w:szCs w:val="20"/>
        </w:rPr>
      </w:pPr>
      <w:r w:rsidRPr="00AE52AC">
        <w:rPr>
          <w:rFonts w:ascii="Arial" w:hAnsi="Arial" w:cs="Arial"/>
          <w:b/>
          <w:sz w:val="20"/>
          <w:szCs w:val="20"/>
        </w:rPr>
        <w:t>Beneficiarios</w:t>
      </w:r>
    </w:p>
    <w:p w:rsidR="003B59A8" w:rsidRPr="00AE52AC" w:rsidRDefault="003B59A8" w:rsidP="004B3D42">
      <w:pPr>
        <w:pStyle w:val="Prrafodelista"/>
        <w:numPr>
          <w:ilvl w:val="0"/>
          <w:numId w:val="31"/>
        </w:numPr>
        <w:spacing w:after="0" w:line="240" w:lineRule="auto"/>
        <w:jc w:val="both"/>
        <w:rPr>
          <w:rFonts w:ascii="Arial" w:hAnsi="Arial" w:cs="Arial"/>
          <w:b/>
          <w:sz w:val="20"/>
          <w:szCs w:val="20"/>
        </w:rPr>
      </w:pPr>
      <w:r w:rsidRPr="00AE52AC">
        <w:rPr>
          <w:rFonts w:ascii="Arial" w:hAnsi="Arial" w:cs="Arial"/>
          <w:b/>
          <w:sz w:val="20"/>
          <w:szCs w:val="20"/>
        </w:rPr>
        <w:t>Involucrados</w:t>
      </w:r>
    </w:p>
    <w:p w:rsidR="003B59A8" w:rsidRPr="00AE52AC" w:rsidRDefault="003B59A8" w:rsidP="004B3D42">
      <w:pPr>
        <w:pStyle w:val="Prrafodelista"/>
        <w:numPr>
          <w:ilvl w:val="0"/>
          <w:numId w:val="31"/>
        </w:numPr>
        <w:spacing w:after="0" w:line="240" w:lineRule="auto"/>
        <w:jc w:val="both"/>
        <w:rPr>
          <w:rFonts w:ascii="Arial" w:hAnsi="Arial" w:cs="Arial"/>
          <w:b/>
          <w:sz w:val="20"/>
          <w:szCs w:val="20"/>
        </w:rPr>
      </w:pPr>
      <w:r w:rsidRPr="00AE52AC">
        <w:rPr>
          <w:rFonts w:ascii="Arial" w:hAnsi="Arial" w:cs="Arial"/>
          <w:b/>
          <w:sz w:val="20"/>
          <w:szCs w:val="20"/>
        </w:rPr>
        <w:t>Objetivo del PNBV</w:t>
      </w:r>
    </w:p>
    <w:p w:rsidR="003B59A8" w:rsidRPr="00AE52AC" w:rsidRDefault="003B59A8" w:rsidP="004B3D42">
      <w:pPr>
        <w:pStyle w:val="Prrafodelista"/>
        <w:numPr>
          <w:ilvl w:val="0"/>
          <w:numId w:val="31"/>
        </w:numPr>
        <w:spacing w:after="0" w:line="240" w:lineRule="auto"/>
        <w:jc w:val="both"/>
        <w:rPr>
          <w:rFonts w:ascii="Arial" w:hAnsi="Arial" w:cs="Arial"/>
          <w:b/>
          <w:sz w:val="20"/>
          <w:szCs w:val="20"/>
        </w:rPr>
      </w:pPr>
      <w:r w:rsidRPr="00AE52AC">
        <w:rPr>
          <w:rFonts w:ascii="Arial" w:hAnsi="Arial" w:cs="Arial"/>
          <w:b/>
          <w:sz w:val="20"/>
          <w:szCs w:val="20"/>
        </w:rPr>
        <w:t>Meta PNBV</w:t>
      </w:r>
    </w:p>
    <w:p w:rsidR="00DE56C4" w:rsidRPr="00AE52AC" w:rsidRDefault="00DE56C4" w:rsidP="00E55768">
      <w:pPr>
        <w:spacing w:after="0" w:line="240" w:lineRule="auto"/>
        <w:jc w:val="both"/>
        <w:rPr>
          <w:rFonts w:ascii="Arial" w:hAnsi="Arial" w:cs="Arial"/>
          <w:b/>
          <w:sz w:val="20"/>
          <w:szCs w:val="20"/>
        </w:rPr>
      </w:pPr>
    </w:p>
    <w:p w:rsidR="00AA70D1" w:rsidRPr="00AE52AC" w:rsidRDefault="00AA70D1" w:rsidP="00E55768">
      <w:pPr>
        <w:spacing w:after="0" w:line="240" w:lineRule="auto"/>
        <w:jc w:val="both"/>
        <w:rPr>
          <w:rFonts w:ascii="Arial" w:hAnsi="Arial" w:cs="Arial"/>
          <w:b/>
          <w:sz w:val="20"/>
          <w:szCs w:val="20"/>
        </w:rPr>
      </w:pPr>
    </w:p>
    <w:p w:rsidR="00626CAE" w:rsidRPr="00557888" w:rsidRDefault="00626CAE" w:rsidP="004B3D42">
      <w:pPr>
        <w:pStyle w:val="Prrafodelista"/>
        <w:numPr>
          <w:ilvl w:val="0"/>
          <w:numId w:val="28"/>
        </w:numPr>
        <w:spacing w:after="0" w:line="240" w:lineRule="auto"/>
        <w:ind w:left="0" w:firstLine="0"/>
        <w:jc w:val="both"/>
        <w:rPr>
          <w:rFonts w:ascii="Arial" w:hAnsi="Arial" w:cs="Arial"/>
          <w:b/>
          <w:sz w:val="20"/>
          <w:szCs w:val="20"/>
        </w:rPr>
      </w:pPr>
      <w:r w:rsidRPr="00557888">
        <w:rPr>
          <w:rFonts w:ascii="Arial" w:hAnsi="Arial" w:cs="Arial"/>
          <w:b/>
          <w:sz w:val="20"/>
          <w:szCs w:val="20"/>
        </w:rPr>
        <w:t>Fomento deportivo</w:t>
      </w:r>
      <w:r w:rsidR="00603519" w:rsidRPr="00557888">
        <w:rPr>
          <w:rFonts w:ascii="Arial" w:hAnsi="Arial" w:cs="Arial"/>
          <w:b/>
          <w:sz w:val="20"/>
          <w:szCs w:val="20"/>
        </w:rPr>
        <w:t>(competencia  org de los ciudadanos)</w:t>
      </w:r>
    </w:p>
    <w:p w:rsidR="00AA70D1" w:rsidRPr="00AE52AC" w:rsidRDefault="00AA70D1" w:rsidP="00E55768">
      <w:pPr>
        <w:spacing w:after="0" w:line="240" w:lineRule="auto"/>
        <w:jc w:val="both"/>
        <w:rPr>
          <w:rFonts w:ascii="Arial" w:hAnsi="Arial" w:cs="Arial"/>
          <w:b/>
          <w:sz w:val="20"/>
          <w:szCs w:val="20"/>
        </w:rPr>
      </w:pPr>
    </w:p>
    <w:p w:rsidR="00AA70D1" w:rsidRPr="00AE52AC" w:rsidRDefault="00AA70D1" w:rsidP="00626CAE">
      <w:pPr>
        <w:spacing w:after="0" w:line="240" w:lineRule="auto"/>
        <w:jc w:val="both"/>
        <w:rPr>
          <w:rFonts w:ascii="Arial" w:hAnsi="Arial" w:cs="Arial"/>
          <w:b/>
          <w:sz w:val="20"/>
          <w:szCs w:val="20"/>
        </w:rPr>
      </w:pPr>
    </w:p>
    <w:p w:rsidR="00084D13" w:rsidRPr="00AE52AC" w:rsidRDefault="00084D13" w:rsidP="004B3D42">
      <w:pPr>
        <w:pStyle w:val="Prrafodelista"/>
        <w:numPr>
          <w:ilvl w:val="0"/>
          <w:numId w:val="32"/>
        </w:numPr>
        <w:spacing w:after="0" w:line="240" w:lineRule="auto"/>
        <w:jc w:val="both"/>
        <w:rPr>
          <w:rFonts w:ascii="Arial" w:hAnsi="Arial" w:cs="Arial"/>
          <w:b/>
          <w:sz w:val="20"/>
          <w:szCs w:val="20"/>
        </w:rPr>
      </w:pPr>
      <w:r w:rsidRPr="00AE52AC">
        <w:rPr>
          <w:rFonts w:ascii="Arial" w:hAnsi="Arial" w:cs="Arial"/>
          <w:b/>
          <w:sz w:val="20"/>
          <w:szCs w:val="20"/>
        </w:rPr>
        <w:t xml:space="preserve">Descripción </w:t>
      </w:r>
    </w:p>
    <w:p w:rsidR="00084D13" w:rsidRPr="00AE52AC" w:rsidRDefault="00084D13" w:rsidP="004B3D42">
      <w:pPr>
        <w:pStyle w:val="Prrafodelista"/>
        <w:numPr>
          <w:ilvl w:val="0"/>
          <w:numId w:val="32"/>
        </w:numPr>
        <w:spacing w:after="0" w:line="240" w:lineRule="auto"/>
        <w:jc w:val="both"/>
        <w:rPr>
          <w:rFonts w:ascii="Arial" w:hAnsi="Arial" w:cs="Arial"/>
          <w:b/>
          <w:sz w:val="20"/>
          <w:szCs w:val="20"/>
        </w:rPr>
      </w:pPr>
      <w:r w:rsidRPr="00AE52AC">
        <w:rPr>
          <w:rFonts w:ascii="Arial" w:hAnsi="Arial" w:cs="Arial"/>
          <w:b/>
          <w:sz w:val="20"/>
          <w:szCs w:val="20"/>
        </w:rPr>
        <w:t>Justificación</w:t>
      </w:r>
    </w:p>
    <w:p w:rsidR="00084D13" w:rsidRPr="00AE52AC" w:rsidRDefault="00084D13" w:rsidP="004B3D42">
      <w:pPr>
        <w:pStyle w:val="Prrafodelista"/>
        <w:numPr>
          <w:ilvl w:val="0"/>
          <w:numId w:val="32"/>
        </w:numPr>
        <w:spacing w:after="0" w:line="240" w:lineRule="auto"/>
        <w:jc w:val="both"/>
        <w:rPr>
          <w:rFonts w:ascii="Arial" w:hAnsi="Arial" w:cs="Arial"/>
          <w:b/>
          <w:sz w:val="20"/>
          <w:szCs w:val="20"/>
        </w:rPr>
      </w:pPr>
      <w:r w:rsidRPr="00AE52AC">
        <w:rPr>
          <w:rFonts w:ascii="Arial" w:hAnsi="Arial" w:cs="Arial"/>
          <w:b/>
          <w:sz w:val="20"/>
          <w:szCs w:val="20"/>
        </w:rPr>
        <w:t>Objetivos</w:t>
      </w:r>
    </w:p>
    <w:p w:rsidR="00084D13" w:rsidRPr="00AE52AC" w:rsidRDefault="00084D13" w:rsidP="004B3D42">
      <w:pPr>
        <w:pStyle w:val="Prrafodelista"/>
        <w:numPr>
          <w:ilvl w:val="0"/>
          <w:numId w:val="32"/>
        </w:numPr>
        <w:spacing w:after="0" w:line="240" w:lineRule="auto"/>
        <w:jc w:val="both"/>
        <w:rPr>
          <w:rFonts w:ascii="Arial" w:hAnsi="Arial" w:cs="Arial"/>
          <w:b/>
          <w:sz w:val="20"/>
          <w:szCs w:val="20"/>
        </w:rPr>
      </w:pPr>
      <w:r w:rsidRPr="00AE52AC">
        <w:rPr>
          <w:rFonts w:ascii="Arial" w:hAnsi="Arial" w:cs="Arial"/>
          <w:b/>
          <w:sz w:val="20"/>
          <w:szCs w:val="20"/>
        </w:rPr>
        <w:t>Beneficiarios</w:t>
      </w:r>
    </w:p>
    <w:p w:rsidR="00084D13" w:rsidRPr="00AE52AC" w:rsidRDefault="00084D13" w:rsidP="004B3D42">
      <w:pPr>
        <w:pStyle w:val="Prrafodelista"/>
        <w:numPr>
          <w:ilvl w:val="0"/>
          <w:numId w:val="32"/>
        </w:numPr>
        <w:spacing w:after="0" w:line="240" w:lineRule="auto"/>
        <w:jc w:val="both"/>
        <w:rPr>
          <w:rFonts w:ascii="Arial" w:hAnsi="Arial" w:cs="Arial"/>
          <w:b/>
          <w:sz w:val="20"/>
          <w:szCs w:val="20"/>
        </w:rPr>
      </w:pPr>
      <w:r w:rsidRPr="00AE52AC">
        <w:rPr>
          <w:rFonts w:ascii="Arial" w:hAnsi="Arial" w:cs="Arial"/>
          <w:b/>
          <w:sz w:val="20"/>
          <w:szCs w:val="20"/>
        </w:rPr>
        <w:t>Involucrados</w:t>
      </w:r>
    </w:p>
    <w:p w:rsidR="00084D13" w:rsidRPr="00AE52AC" w:rsidRDefault="00084D13" w:rsidP="004B3D42">
      <w:pPr>
        <w:pStyle w:val="Prrafodelista"/>
        <w:numPr>
          <w:ilvl w:val="0"/>
          <w:numId w:val="32"/>
        </w:numPr>
        <w:spacing w:after="0" w:line="240" w:lineRule="auto"/>
        <w:jc w:val="both"/>
        <w:rPr>
          <w:rFonts w:ascii="Arial" w:hAnsi="Arial" w:cs="Arial"/>
          <w:b/>
          <w:sz w:val="20"/>
          <w:szCs w:val="20"/>
        </w:rPr>
      </w:pPr>
      <w:r w:rsidRPr="00AE52AC">
        <w:rPr>
          <w:rFonts w:ascii="Arial" w:hAnsi="Arial" w:cs="Arial"/>
          <w:b/>
          <w:sz w:val="20"/>
          <w:szCs w:val="20"/>
        </w:rPr>
        <w:t>Objetivo del PNBV</w:t>
      </w:r>
    </w:p>
    <w:p w:rsidR="00084D13" w:rsidRPr="00AE52AC" w:rsidRDefault="00084D13" w:rsidP="004B3D42">
      <w:pPr>
        <w:pStyle w:val="Prrafodelista"/>
        <w:numPr>
          <w:ilvl w:val="0"/>
          <w:numId w:val="32"/>
        </w:numPr>
        <w:spacing w:after="0" w:line="240" w:lineRule="auto"/>
        <w:jc w:val="both"/>
        <w:rPr>
          <w:rFonts w:ascii="Arial" w:hAnsi="Arial" w:cs="Arial"/>
          <w:b/>
          <w:sz w:val="20"/>
          <w:szCs w:val="20"/>
        </w:rPr>
      </w:pPr>
      <w:r w:rsidRPr="00AE52AC">
        <w:rPr>
          <w:rFonts w:ascii="Arial" w:hAnsi="Arial" w:cs="Arial"/>
          <w:b/>
          <w:sz w:val="20"/>
          <w:szCs w:val="20"/>
        </w:rPr>
        <w:t>Meta PNBV</w:t>
      </w:r>
    </w:p>
    <w:p w:rsidR="00626CAE" w:rsidRPr="00AE52AC" w:rsidRDefault="00626CAE" w:rsidP="00E55768">
      <w:pPr>
        <w:spacing w:after="0" w:line="240" w:lineRule="auto"/>
        <w:jc w:val="both"/>
        <w:rPr>
          <w:rFonts w:ascii="Arial" w:hAnsi="Arial" w:cs="Arial"/>
          <w:b/>
          <w:sz w:val="20"/>
          <w:szCs w:val="20"/>
        </w:rPr>
      </w:pPr>
    </w:p>
    <w:p w:rsidR="00626CAE" w:rsidRDefault="00626CAE" w:rsidP="00E55768">
      <w:pPr>
        <w:spacing w:after="0" w:line="240" w:lineRule="auto"/>
        <w:jc w:val="both"/>
        <w:rPr>
          <w:rFonts w:ascii="Arial" w:hAnsi="Arial" w:cs="Arial"/>
          <w:b/>
          <w:sz w:val="20"/>
          <w:szCs w:val="20"/>
        </w:rPr>
      </w:pPr>
    </w:p>
    <w:p w:rsidR="00557888" w:rsidRDefault="00557888" w:rsidP="00E55768">
      <w:pPr>
        <w:spacing w:after="0" w:line="240" w:lineRule="auto"/>
        <w:jc w:val="both"/>
        <w:rPr>
          <w:rFonts w:ascii="Arial" w:hAnsi="Arial" w:cs="Arial"/>
          <w:b/>
          <w:sz w:val="20"/>
          <w:szCs w:val="20"/>
        </w:rPr>
      </w:pPr>
    </w:p>
    <w:p w:rsidR="00626CAE" w:rsidRPr="00AE52AC" w:rsidRDefault="00626CAE" w:rsidP="004B3D42">
      <w:pPr>
        <w:pStyle w:val="Prrafodelista"/>
        <w:numPr>
          <w:ilvl w:val="0"/>
          <w:numId w:val="28"/>
        </w:numPr>
        <w:spacing w:after="0" w:line="240" w:lineRule="auto"/>
        <w:ind w:left="0" w:firstLine="0"/>
        <w:jc w:val="both"/>
        <w:rPr>
          <w:rFonts w:ascii="Arial" w:hAnsi="Arial" w:cs="Arial"/>
          <w:b/>
          <w:sz w:val="20"/>
          <w:szCs w:val="20"/>
        </w:rPr>
      </w:pPr>
      <w:r w:rsidRPr="00AE52AC">
        <w:rPr>
          <w:rFonts w:ascii="Arial" w:hAnsi="Arial" w:cs="Arial"/>
          <w:b/>
          <w:sz w:val="20"/>
          <w:szCs w:val="20"/>
        </w:rPr>
        <w:t>Patrimonio cultural intangible</w:t>
      </w:r>
      <w:r w:rsidR="00603519" w:rsidRPr="00AE52AC">
        <w:rPr>
          <w:rFonts w:ascii="Arial" w:hAnsi="Arial" w:cs="Arial"/>
          <w:b/>
          <w:sz w:val="20"/>
          <w:szCs w:val="20"/>
        </w:rPr>
        <w:t>( Organización de los ciudadanos)</w:t>
      </w:r>
    </w:p>
    <w:p w:rsidR="00544706" w:rsidRPr="00AE52AC" w:rsidRDefault="00544706" w:rsidP="00626CAE">
      <w:pPr>
        <w:pStyle w:val="Prrafodelista"/>
        <w:spacing w:after="0" w:line="240" w:lineRule="auto"/>
        <w:jc w:val="both"/>
        <w:rPr>
          <w:rFonts w:ascii="Arial" w:hAnsi="Arial" w:cs="Arial"/>
          <w:b/>
          <w:sz w:val="20"/>
          <w:szCs w:val="20"/>
        </w:rPr>
      </w:pPr>
    </w:p>
    <w:p w:rsidR="00084D13" w:rsidRPr="00AE52AC" w:rsidRDefault="00084D13" w:rsidP="004B3D42">
      <w:pPr>
        <w:pStyle w:val="Prrafodelista"/>
        <w:numPr>
          <w:ilvl w:val="0"/>
          <w:numId w:val="33"/>
        </w:numPr>
        <w:spacing w:after="0" w:line="240" w:lineRule="auto"/>
        <w:jc w:val="both"/>
        <w:rPr>
          <w:rFonts w:ascii="Arial" w:hAnsi="Arial" w:cs="Arial"/>
          <w:b/>
          <w:sz w:val="20"/>
          <w:szCs w:val="20"/>
        </w:rPr>
      </w:pPr>
      <w:r w:rsidRPr="00AE52AC">
        <w:rPr>
          <w:rFonts w:ascii="Arial" w:hAnsi="Arial" w:cs="Arial"/>
          <w:b/>
          <w:sz w:val="20"/>
          <w:szCs w:val="20"/>
        </w:rPr>
        <w:t xml:space="preserve">Descripción </w:t>
      </w:r>
    </w:p>
    <w:p w:rsidR="00084D13" w:rsidRPr="00AE52AC" w:rsidRDefault="00084D13" w:rsidP="004B3D42">
      <w:pPr>
        <w:pStyle w:val="Prrafodelista"/>
        <w:numPr>
          <w:ilvl w:val="0"/>
          <w:numId w:val="33"/>
        </w:numPr>
        <w:spacing w:after="0" w:line="240" w:lineRule="auto"/>
        <w:jc w:val="both"/>
        <w:rPr>
          <w:rFonts w:ascii="Arial" w:hAnsi="Arial" w:cs="Arial"/>
          <w:b/>
          <w:sz w:val="20"/>
          <w:szCs w:val="20"/>
        </w:rPr>
      </w:pPr>
      <w:r w:rsidRPr="00AE52AC">
        <w:rPr>
          <w:rFonts w:ascii="Arial" w:hAnsi="Arial" w:cs="Arial"/>
          <w:b/>
          <w:sz w:val="20"/>
          <w:szCs w:val="20"/>
        </w:rPr>
        <w:t>Justificación</w:t>
      </w:r>
    </w:p>
    <w:p w:rsidR="00084D13" w:rsidRPr="00AE52AC" w:rsidRDefault="00084D13" w:rsidP="004B3D42">
      <w:pPr>
        <w:pStyle w:val="Prrafodelista"/>
        <w:numPr>
          <w:ilvl w:val="0"/>
          <w:numId w:val="33"/>
        </w:numPr>
        <w:spacing w:after="0" w:line="240" w:lineRule="auto"/>
        <w:jc w:val="both"/>
        <w:rPr>
          <w:rFonts w:ascii="Arial" w:hAnsi="Arial" w:cs="Arial"/>
          <w:b/>
          <w:sz w:val="20"/>
          <w:szCs w:val="20"/>
        </w:rPr>
      </w:pPr>
      <w:r w:rsidRPr="00AE52AC">
        <w:rPr>
          <w:rFonts w:ascii="Arial" w:hAnsi="Arial" w:cs="Arial"/>
          <w:b/>
          <w:sz w:val="20"/>
          <w:szCs w:val="20"/>
        </w:rPr>
        <w:t>Objetivos</w:t>
      </w:r>
    </w:p>
    <w:p w:rsidR="00084D13" w:rsidRPr="00AE52AC" w:rsidRDefault="00084D13" w:rsidP="004B3D42">
      <w:pPr>
        <w:pStyle w:val="Prrafodelista"/>
        <w:numPr>
          <w:ilvl w:val="0"/>
          <w:numId w:val="33"/>
        </w:numPr>
        <w:spacing w:after="0" w:line="240" w:lineRule="auto"/>
        <w:jc w:val="both"/>
        <w:rPr>
          <w:rFonts w:ascii="Arial" w:hAnsi="Arial" w:cs="Arial"/>
          <w:b/>
          <w:sz w:val="20"/>
          <w:szCs w:val="20"/>
        </w:rPr>
      </w:pPr>
      <w:r w:rsidRPr="00AE52AC">
        <w:rPr>
          <w:rFonts w:ascii="Arial" w:hAnsi="Arial" w:cs="Arial"/>
          <w:b/>
          <w:sz w:val="20"/>
          <w:szCs w:val="20"/>
        </w:rPr>
        <w:t>Beneficiarios</w:t>
      </w:r>
    </w:p>
    <w:p w:rsidR="00084D13" w:rsidRPr="00AE52AC" w:rsidRDefault="00084D13" w:rsidP="004B3D42">
      <w:pPr>
        <w:pStyle w:val="Prrafodelista"/>
        <w:numPr>
          <w:ilvl w:val="0"/>
          <w:numId w:val="33"/>
        </w:numPr>
        <w:spacing w:after="0" w:line="240" w:lineRule="auto"/>
        <w:jc w:val="both"/>
        <w:rPr>
          <w:rFonts w:ascii="Arial" w:hAnsi="Arial" w:cs="Arial"/>
          <w:b/>
          <w:sz w:val="20"/>
          <w:szCs w:val="20"/>
        </w:rPr>
      </w:pPr>
      <w:r w:rsidRPr="00AE52AC">
        <w:rPr>
          <w:rFonts w:ascii="Arial" w:hAnsi="Arial" w:cs="Arial"/>
          <w:b/>
          <w:sz w:val="20"/>
          <w:szCs w:val="20"/>
        </w:rPr>
        <w:t>Involucrados</w:t>
      </w:r>
    </w:p>
    <w:p w:rsidR="00084D13" w:rsidRPr="00AE52AC" w:rsidRDefault="00084D13" w:rsidP="004B3D42">
      <w:pPr>
        <w:pStyle w:val="Prrafodelista"/>
        <w:numPr>
          <w:ilvl w:val="0"/>
          <w:numId w:val="33"/>
        </w:numPr>
        <w:spacing w:after="0" w:line="240" w:lineRule="auto"/>
        <w:jc w:val="both"/>
        <w:rPr>
          <w:rFonts w:ascii="Arial" w:hAnsi="Arial" w:cs="Arial"/>
          <w:b/>
          <w:sz w:val="20"/>
          <w:szCs w:val="20"/>
        </w:rPr>
      </w:pPr>
      <w:r w:rsidRPr="00AE52AC">
        <w:rPr>
          <w:rFonts w:ascii="Arial" w:hAnsi="Arial" w:cs="Arial"/>
          <w:b/>
          <w:sz w:val="20"/>
          <w:szCs w:val="20"/>
        </w:rPr>
        <w:t>Objetivo del PNBV</w:t>
      </w:r>
    </w:p>
    <w:p w:rsidR="006B45A1" w:rsidRDefault="00084D13" w:rsidP="00E55768">
      <w:pPr>
        <w:pStyle w:val="Prrafodelista"/>
        <w:numPr>
          <w:ilvl w:val="0"/>
          <w:numId w:val="33"/>
        </w:numPr>
        <w:spacing w:after="0" w:line="240" w:lineRule="auto"/>
        <w:jc w:val="both"/>
        <w:rPr>
          <w:rFonts w:ascii="Arial" w:hAnsi="Arial" w:cs="Arial"/>
          <w:b/>
          <w:sz w:val="20"/>
          <w:szCs w:val="20"/>
        </w:rPr>
      </w:pPr>
      <w:r w:rsidRPr="00AE52AC">
        <w:rPr>
          <w:rFonts w:ascii="Arial" w:hAnsi="Arial" w:cs="Arial"/>
          <w:b/>
          <w:sz w:val="20"/>
          <w:szCs w:val="20"/>
        </w:rPr>
        <w:t>Meta PNBV</w:t>
      </w:r>
    </w:p>
    <w:p w:rsidR="00FE5553" w:rsidRDefault="00FE5553" w:rsidP="00FE5553">
      <w:pPr>
        <w:spacing w:after="0" w:line="240" w:lineRule="auto"/>
        <w:jc w:val="both"/>
        <w:rPr>
          <w:rFonts w:ascii="Arial" w:hAnsi="Arial" w:cs="Arial"/>
          <w:b/>
          <w:sz w:val="20"/>
          <w:szCs w:val="20"/>
        </w:rPr>
      </w:pPr>
    </w:p>
    <w:p w:rsidR="00FE5553" w:rsidRDefault="00FE5553" w:rsidP="00FE5553">
      <w:pPr>
        <w:spacing w:after="0" w:line="240" w:lineRule="auto"/>
        <w:jc w:val="both"/>
        <w:rPr>
          <w:rFonts w:ascii="Arial" w:hAnsi="Arial" w:cs="Arial"/>
          <w:b/>
          <w:sz w:val="20"/>
          <w:szCs w:val="20"/>
        </w:rPr>
      </w:pPr>
    </w:p>
    <w:p w:rsidR="00FE5553" w:rsidRDefault="00FE5553" w:rsidP="00FE5553">
      <w:pPr>
        <w:spacing w:after="0" w:line="240" w:lineRule="auto"/>
        <w:jc w:val="both"/>
        <w:rPr>
          <w:rFonts w:ascii="Arial" w:hAnsi="Arial" w:cs="Arial"/>
          <w:b/>
          <w:sz w:val="20"/>
          <w:szCs w:val="20"/>
        </w:rPr>
      </w:pPr>
    </w:p>
    <w:p w:rsidR="00FE5553" w:rsidRPr="00FE5553" w:rsidRDefault="00FE5553" w:rsidP="00FE5553">
      <w:pPr>
        <w:spacing w:after="0" w:line="240" w:lineRule="auto"/>
        <w:jc w:val="both"/>
        <w:rPr>
          <w:rFonts w:ascii="Arial" w:hAnsi="Arial" w:cs="Arial"/>
          <w:b/>
          <w:sz w:val="20"/>
          <w:szCs w:val="20"/>
        </w:rPr>
      </w:pPr>
    </w:p>
    <w:p w:rsidR="006320D9" w:rsidRDefault="006320D9" w:rsidP="006320D9">
      <w:pPr>
        <w:pStyle w:val="Prrafodelista"/>
        <w:spacing w:after="0" w:line="240" w:lineRule="auto"/>
        <w:ind w:left="426"/>
        <w:jc w:val="both"/>
        <w:rPr>
          <w:rFonts w:ascii="Arial" w:hAnsi="Arial" w:cs="Arial"/>
          <w:sz w:val="20"/>
          <w:szCs w:val="20"/>
        </w:rPr>
      </w:pPr>
    </w:p>
    <w:p w:rsidR="00EA4F19" w:rsidRDefault="00EA4F19" w:rsidP="006320D9">
      <w:pPr>
        <w:pStyle w:val="Prrafodelista"/>
        <w:spacing w:after="0" w:line="240" w:lineRule="auto"/>
        <w:ind w:left="426"/>
        <w:jc w:val="both"/>
        <w:rPr>
          <w:rFonts w:ascii="Arial" w:hAnsi="Arial" w:cs="Arial"/>
          <w:sz w:val="20"/>
          <w:szCs w:val="20"/>
        </w:rPr>
      </w:pPr>
    </w:p>
    <w:p w:rsidR="00EA4F19" w:rsidRDefault="00EA4F19" w:rsidP="006320D9">
      <w:pPr>
        <w:pStyle w:val="Prrafodelista"/>
        <w:spacing w:after="0" w:line="240" w:lineRule="auto"/>
        <w:ind w:left="426"/>
        <w:jc w:val="both"/>
        <w:rPr>
          <w:rFonts w:ascii="Arial" w:hAnsi="Arial" w:cs="Arial"/>
          <w:sz w:val="20"/>
          <w:szCs w:val="20"/>
        </w:rPr>
      </w:pPr>
    </w:p>
    <w:p w:rsidR="00EA4F19" w:rsidRDefault="00EA4F19" w:rsidP="006320D9">
      <w:pPr>
        <w:pStyle w:val="Prrafodelista"/>
        <w:spacing w:after="0" w:line="240" w:lineRule="auto"/>
        <w:ind w:left="426"/>
        <w:jc w:val="both"/>
        <w:rPr>
          <w:rFonts w:ascii="Arial" w:hAnsi="Arial" w:cs="Arial"/>
          <w:sz w:val="20"/>
          <w:szCs w:val="20"/>
        </w:rPr>
      </w:pPr>
    </w:p>
    <w:p w:rsidR="00FE5553" w:rsidRDefault="00FE5553" w:rsidP="006320D9">
      <w:pPr>
        <w:pStyle w:val="Prrafodelista"/>
        <w:spacing w:after="0" w:line="240" w:lineRule="auto"/>
        <w:ind w:left="426"/>
        <w:jc w:val="both"/>
        <w:rPr>
          <w:rFonts w:ascii="Arial" w:hAnsi="Arial" w:cs="Arial"/>
          <w:sz w:val="20"/>
          <w:szCs w:val="20"/>
        </w:rPr>
      </w:pPr>
    </w:p>
    <w:p w:rsidR="00FE5553" w:rsidRDefault="00FE5553" w:rsidP="006320D9">
      <w:pPr>
        <w:pStyle w:val="Prrafodelista"/>
        <w:spacing w:after="0" w:line="240" w:lineRule="auto"/>
        <w:ind w:left="426"/>
        <w:jc w:val="both"/>
        <w:rPr>
          <w:rFonts w:ascii="Arial" w:hAnsi="Arial" w:cs="Arial"/>
          <w:sz w:val="20"/>
          <w:szCs w:val="20"/>
        </w:rPr>
      </w:pPr>
    </w:p>
    <w:p w:rsidR="00EA4F19" w:rsidRDefault="00EA4F19" w:rsidP="006320D9">
      <w:pPr>
        <w:pStyle w:val="Prrafodelista"/>
        <w:spacing w:after="0" w:line="240" w:lineRule="auto"/>
        <w:ind w:left="426"/>
        <w:jc w:val="both"/>
        <w:rPr>
          <w:rFonts w:ascii="Arial" w:hAnsi="Arial" w:cs="Arial"/>
          <w:sz w:val="20"/>
          <w:szCs w:val="20"/>
        </w:rPr>
      </w:pPr>
    </w:p>
    <w:p w:rsidR="00EA4F19" w:rsidRPr="00AE52AC" w:rsidRDefault="00EA4F19" w:rsidP="006320D9">
      <w:pPr>
        <w:pStyle w:val="Prrafodelista"/>
        <w:spacing w:after="0" w:line="240" w:lineRule="auto"/>
        <w:ind w:left="426"/>
        <w:jc w:val="both"/>
        <w:rPr>
          <w:rFonts w:ascii="Arial" w:hAnsi="Arial" w:cs="Arial"/>
          <w:sz w:val="20"/>
          <w:szCs w:val="20"/>
        </w:rPr>
      </w:pPr>
    </w:p>
    <w:p w:rsidR="006320D9" w:rsidRPr="00557888" w:rsidRDefault="00557888" w:rsidP="00557888">
      <w:pPr>
        <w:pStyle w:val="indice"/>
      </w:pPr>
      <w:bookmarkStart w:id="349" w:name="_Toc356556293"/>
      <w:bookmarkStart w:id="350" w:name="_Toc356755824"/>
      <w:r w:rsidRPr="00557888">
        <w:rPr>
          <w:u w:val="none"/>
        </w:rPr>
        <w:lastRenderedPageBreak/>
        <w:t xml:space="preserve">2. </w:t>
      </w:r>
      <w:r w:rsidR="006320D9" w:rsidRPr="00557888">
        <w:t xml:space="preserve">Área de sectores </w:t>
      </w:r>
      <w:r w:rsidR="00A02272" w:rsidRPr="00557888">
        <w:t>estratégicos (</w:t>
      </w:r>
      <w:r w:rsidR="00603519" w:rsidRPr="00557888">
        <w:t>competencia mantenimiento vial)</w:t>
      </w:r>
      <w:bookmarkEnd w:id="349"/>
      <w:bookmarkEnd w:id="350"/>
    </w:p>
    <w:p w:rsidR="006320D9" w:rsidRPr="00AE52AC" w:rsidRDefault="006320D9" w:rsidP="006320D9">
      <w:pPr>
        <w:pStyle w:val="Prrafodelista"/>
        <w:spacing w:after="0" w:line="240" w:lineRule="auto"/>
        <w:jc w:val="both"/>
        <w:rPr>
          <w:rFonts w:ascii="Arial" w:hAnsi="Arial" w:cs="Arial"/>
          <w:b/>
          <w:sz w:val="20"/>
          <w:szCs w:val="20"/>
        </w:rPr>
      </w:pPr>
    </w:p>
    <w:p w:rsidR="006320D9" w:rsidRPr="00AE52AC" w:rsidRDefault="006320D9" w:rsidP="004B3D42">
      <w:pPr>
        <w:pStyle w:val="Prrafodelista"/>
        <w:numPr>
          <w:ilvl w:val="0"/>
          <w:numId w:val="29"/>
        </w:numPr>
        <w:spacing w:after="0" w:line="240" w:lineRule="auto"/>
        <w:jc w:val="both"/>
        <w:rPr>
          <w:rFonts w:ascii="Arial" w:hAnsi="Arial" w:cs="Arial"/>
          <w:b/>
          <w:sz w:val="20"/>
          <w:szCs w:val="20"/>
          <w:u w:val="single"/>
        </w:rPr>
      </w:pPr>
      <w:r w:rsidRPr="00AE52AC">
        <w:rPr>
          <w:rFonts w:ascii="Arial" w:hAnsi="Arial" w:cs="Arial"/>
          <w:b/>
          <w:sz w:val="20"/>
          <w:szCs w:val="20"/>
        </w:rPr>
        <w:t>Movilidad( vialidad y transporte)</w:t>
      </w:r>
    </w:p>
    <w:p w:rsidR="00D2288D" w:rsidRPr="00AE52AC" w:rsidRDefault="00D2288D" w:rsidP="00D2288D">
      <w:pPr>
        <w:pStyle w:val="Prrafodelista"/>
        <w:spacing w:after="0" w:line="240" w:lineRule="auto"/>
        <w:ind w:left="1080"/>
        <w:jc w:val="both"/>
        <w:rPr>
          <w:rFonts w:ascii="Arial" w:hAnsi="Arial" w:cs="Arial"/>
          <w:b/>
          <w:sz w:val="20"/>
          <w:szCs w:val="20"/>
          <w:u w:val="single"/>
        </w:rPr>
      </w:pPr>
    </w:p>
    <w:p w:rsidR="00E55768" w:rsidRPr="00AE52AC" w:rsidRDefault="00E55768" w:rsidP="00E55768">
      <w:pPr>
        <w:spacing w:after="0" w:line="240" w:lineRule="auto"/>
        <w:jc w:val="both"/>
        <w:rPr>
          <w:rFonts w:ascii="Arial" w:hAnsi="Arial" w:cs="Arial"/>
          <w:b/>
          <w:sz w:val="20"/>
          <w:szCs w:val="20"/>
        </w:rPr>
      </w:pPr>
    </w:p>
    <w:p w:rsidR="00084D13" w:rsidRPr="00AE52AC" w:rsidRDefault="00084D13" w:rsidP="004B3D42">
      <w:pPr>
        <w:pStyle w:val="Prrafodelista"/>
        <w:numPr>
          <w:ilvl w:val="0"/>
          <w:numId w:val="34"/>
        </w:numPr>
        <w:spacing w:after="0" w:line="240" w:lineRule="auto"/>
        <w:jc w:val="both"/>
        <w:rPr>
          <w:rFonts w:ascii="Arial" w:hAnsi="Arial" w:cs="Arial"/>
          <w:b/>
          <w:sz w:val="20"/>
          <w:szCs w:val="20"/>
        </w:rPr>
      </w:pPr>
      <w:r w:rsidRPr="00AE52AC">
        <w:rPr>
          <w:rFonts w:ascii="Arial" w:hAnsi="Arial" w:cs="Arial"/>
          <w:b/>
          <w:sz w:val="20"/>
          <w:szCs w:val="20"/>
        </w:rPr>
        <w:t xml:space="preserve">Descripción </w:t>
      </w:r>
    </w:p>
    <w:p w:rsidR="00084D13" w:rsidRPr="00AE52AC" w:rsidRDefault="00084D13" w:rsidP="004B3D42">
      <w:pPr>
        <w:pStyle w:val="Prrafodelista"/>
        <w:numPr>
          <w:ilvl w:val="0"/>
          <w:numId w:val="34"/>
        </w:numPr>
        <w:spacing w:after="0" w:line="240" w:lineRule="auto"/>
        <w:jc w:val="both"/>
        <w:rPr>
          <w:rFonts w:ascii="Arial" w:hAnsi="Arial" w:cs="Arial"/>
          <w:b/>
          <w:sz w:val="20"/>
          <w:szCs w:val="20"/>
        </w:rPr>
      </w:pPr>
      <w:r w:rsidRPr="00AE52AC">
        <w:rPr>
          <w:rFonts w:ascii="Arial" w:hAnsi="Arial" w:cs="Arial"/>
          <w:b/>
          <w:sz w:val="20"/>
          <w:szCs w:val="20"/>
        </w:rPr>
        <w:t>Justificación</w:t>
      </w:r>
    </w:p>
    <w:p w:rsidR="00084D13" w:rsidRPr="00AE52AC" w:rsidRDefault="00084D13" w:rsidP="004B3D42">
      <w:pPr>
        <w:pStyle w:val="Prrafodelista"/>
        <w:numPr>
          <w:ilvl w:val="0"/>
          <w:numId w:val="34"/>
        </w:numPr>
        <w:spacing w:after="0" w:line="240" w:lineRule="auto"/>
        <w:jc w:val="both"/>
        <w:rPr>
          <w:rFonts w:ascii="Arial" w:hAnsi="Arial" w:cs="Arial"/>
          <w:b/>
          <w:sz w:val="20"/>
          <w:szCs w:val="20"/>
        </w:rPr>
      </w:pPr>
      <w:r w:rsidRPr="00AE52AC">
        <w:rPr>
          <w:rFonts w:ascii="Arial" w:hAnsi="Arial" w:cs="Arial"/>
          <w:b/>
          <w:sz w:val="20"/>
          <w:szCs w:val="20"/>
        </w:rPr>
        <w:t>Objetivos</w:t>
      </w:r>
    </w:p>
    <w:p w:rsidR="00084D13" w:rsidRPr="00AE52AC" w:rsidRDefault="00084D13" w:rsidP="004B3D42">
      <w:pPr>
        <w:pStyle w:val="Prrafodelista"/>
        <w:numPr>
          <w:ilvl w:val="0"/>
          <w:numId w:val="34"/>
        </w:numPr>
        <w:spacing w:after="0" w:line="240" w:lineRule="auto"/>
        <w:jc w:val="both"/>
        <w:rPr>
          <w:rFonts w:ascii="Arial" w:hAnsi="Arial" w:cs="Arial"/>
          <w:b/>
          <w:sz w:val="20"/>
          <w:szCs w:val="20"/>
        </w:rPr>
      </w:pPr>
      <w:r w:rsidRPr="00AE52AC">
        <w:rPr>
          <w:rFonts w:ascii="Arial" w:hAnsi="Arial" w:cs="Arial"/>
          <w:b/>
          <w:sz w:val="20"/>
          <w:szCs w:val="20"/>
        </w:rPr>
        <w:t>Beneficiarios</w:t>
      </w:r>
    </w:p>
    <w:p w:rsidR="00084D13" w:rsidRPr="00AE52AC" w:rsidRDefault="00084D13" w:rsidP="004B3D42">
      <w:pPr>
        <w:pStyle w:val="Prrafodelista"/>
        <w:numPr>
          <w:ilvl w:val="0"/>
          <w:numId w:val="34"/>
        </w:numPr>
        <w:spacing w:after="0" w:line="240" w:lineRule="auto"/>
        <w:jc w:val="both"/>
        <w:rPr>
          <w:rFonts w:ascii="Arial" w:hAnsi="Arial" w:cs="Arial"/>
          <w:b/>
          <w:sz w:val="20"/>
          <w:szCs w:val="20"/>
        </w:rPr>
      </w:pPr>
      <w:r w:rsidRPr="00AE52AC">
        <w:rPr>
          <w:rFonts w:ascii="Arial" w:hAnsi="Arial" w:cs="Arial"/>
          <w:b/>
          <w:sz w:val="20"/>
          <w:szCs w:val="20"/>
        </w:rPr>
        <w:t>Involucrados</w:t>
      </w:r>
    </w:p>
    <w:p w:rsidR="00084D13" w:rsidRPr="00AE52AC" w:rsidRDefault="00084D13" w:rsidP="004B3D42">
      <w:pPr>
        <w:pStyle w:val="Prrafodelista"/>
        <w:numPr>
          <w:ilvl w:val="0"/>
          <w:numId w:val="34"/>
        </w:numPr>
        <w:spacing w:after="0" w:line="240" w:lineRule="auto"/>
        <w:jc w:val="both"/>
        <w:rPr>
          <w:rFonts w:ascii="Arial" w:hAnsi="Arial" w:cs="Arial"/>
          <w:b/>
          <w:sz w:val="20"/>
          <w:szCs w:val="20"/>
        </w:rPr>
      </w:pPr>
      <w:r w:rsidRPr="00AE52AC">
        <w:rPr>
          <w:rFonts w:ascii="Arial" w:hAnsi="Arial" w:cs="Arial"/>
          <w:b/>
          <w:sz w:val="20"/>
          <w:szCs w:val="20"/>
        </w:rPr>
        <w:t>Objetivo del PNBV</w:t>
      </w:r>
    </w:p>
    <w:p w:rsidR="00084D13" w:rsidRPr="00AE52AC" w:rsidRDefault="00084D13" w:rsidP="004B3D42">
      <w:pPr>
        <w:pStyle w:val="Prrafodelista"/>
        <w:numPr>
          <w:ilvl w:val="0"/>
          <w:numId w:val="34"/>
        </w:numPr>
        <w:spacing w:after="0" w:line="240" w:lineRule="auto"/>
        <w:jc w:val="both"/>
        <w:rPr>
          <w:rFonts w:ascii="Arial" w:hAnsi="Arial" w:cs="Arial"/>
          <w:b/>
          <w:sz w:val="20"/>
          <w:szCs w:val="20"/>
        </w:rPr>
      </w:pPr>
      <w:r w:rsidRPr="00AE52AC">
        <w:rPr>
          <w:rFonts w:ascii="Arial" w:hAnsi="Arial" w:cs="Arial"/>
          <w:b/>
          <w:sz w:val="20"/>
          <w:szCs w:val="20"/>
        </w:rPr>
        <w:t>Meta PNBV</w:t>
      </w:r>
    </w:p>
    <w:p w:rsidR="00810151" w:rsidRPr="00AE52AC" w:rsidRDefault="00810151" w:rsidP="00E55768">
      <w:pPr>
        <w:spacing w:after="0" w:line="240" w:lineRule="auto"/>
        <w:jc w:val="both"/>
        <w:rPr>
          <w:rFonts w:ascii="Arial" w:hAnsi="Arial" w:cs="Arial"/>
          <w:b/>
          <w:sz w:val="20"/>
          <w:szCs w:val="20"/>
        </w:rPr>
      </w:pPr>
    </w:p>
    <w:p w:rsidR="00371F71" w:rsidRPr="00A02272" w:rsidRDefault="00A02272" w:rsidP="00A02272">
      <w:pPr>
        <w:pStyle w:val="indice"/>
      </w:pPr>
      <w:bookmarkStart w:id="351" w:name="_Toc356556294"/>
      <w:bookmarkStart w:id="352" w:name="_Toc356755825"/>
      <w:r w:rsidRPr="00A02272">
        <w:rPr>
          <w:u w:val="none"/>
        </w:rPr>
        <w:t xml:space="preserve">3. </w:t>
      </w:r>
      <w:r w:rsidR="00D2288D" w:rsidRPr="00A02272">
        <w:t>Área de seguridad civil</w:t>
      </w:r>
      <w:bookmarkEnd w:id="351"/>
      <w:bookmarkEnd w:id="352"/>
      <w:r w:rsidR="00D2288D" w:rsidRPr="00A02272">
        <w:t xml:space="preserve"> </w:t>
      </w:r>
    </w:p>
    <w:p w:rsidR="00D2288D" w:rsidRPr="00AE52AC" w:rsidRDefault="00D2288D" w:rsidP="00105157">
      <w:pPr>
        <w:spacing w:after="0" w:line="240" w:lineRule="auto"/>
        <w:jc w:val="both"/>
        <w:rPr>
          <w:rFonts w:ascii="Arial" w:hAnsi="Arial" w:cs="Arial"/>
          <w:b/>
          <w:sz w:val="20"/>
          <w:szCs w:val="20"/>
        </w:rPr>
      </w:pPr>
    </w:p>
    <w:p w:rsidR="008725F9" w:rsidRDefault="008725F9" w:rsidP="004B3D42">
      <w:pPr>
        <w:pStyle w:val="Prrafodelista"/>
        <w:numPr>
          <w:ilvl w:val="0"/>
          <w:numId w:val="30"/>
        </w:numPr>
        <w:spacing w:after="0" w:line="240" w:lineRule="auto"/>
        <w:jc w:val="both"/>
        <w:rPr>
          <w:rFonts w:ascii="Arial" w:hAnsi="Arial" w:cs="Arial"/>
          <w:b/>
          <w:sz w:val="20"/>
          <w:szCs w:val="20"/>
        </w:rPr>
      </w:pPr>
      <w:r w:rsidRPr="00AE52AC">
        <w:rPr>
          <w:rFonts w:ascii="Arial" w:hAnsi="Arial" w:cs="Arial"/>
          <w:b/>
          <w:sz w:val="20"/>
          <w:szCs w:val="20"/>
        </w:rPr>
        <w:t>Espacios de encuentro y recreación</w:t>
      </w:r>
      <w:r w:rsidR="00086E8C">
        <w:rPr>
          <w:rFonts w:ascii="Arial" w:hAnsi="Arial" w:cs="Arial"/>
          <w:b/>
          <w:sz w:val="20"/>
          <w:szCs w:val="20"/>
        </w:rPr>
        <w:t xml:space="preserve"> </w:t>
      </w:r>
      <w:r w:rsidR="00603519" w:rsidRPr="00AE52AC">
        <w:rPr>
          <w:rFonts w:ascii="Arial" w:hAnsi="Arial" w:cs="Arial"/>
          <w:b/>
          <w:sz w:val="20"/>
          <w:szCs w:val="20"/>
        </w:rPr>
        <w:t>(competencia planificación, construcción y mantenimiento de infraestructura física rural)</w:t>
      </w:r>
      <w:r w:rsidR="00086E8C">
        <w:rPr>
          <w:rFonts w:ascii="Arial" w:hAnsi="Arial" w:cs="Arial"/>
          <w:b/>
          <w:sz w:val="20"/>
          <w:szCs w:val="20"/>
        </w:rPr>
        <w:t>.</w:t>
      </w:r>
    </w:p>
    <w:p w:rsidR="00086E8C" w:rsidRDefault="00086E8C" w:rsidP="00086E8C">
      <w:pPr>
        <w:spacing w:after="0" w:line="240" w:lineRule="auto"/>
        <w:jc w:val="both"/>
        <w:rPr>
          <w:rFonts w:ascii="Arial" w:hAnsi="Arial" w:cs="Arial"/>
          <w:b/>
          <w:sz w:val="20"/>
          <w:szCs w:val="20"/>
        </w:rPr>
      </w:pPr>
    </w:p>
    <w:p w:rsidR="00086E8C" w:rsidRDefault="00086E8C" w:rsidP="00086E8C">
      <w:pPr>
        <w:spacing w:after="0" w:line="240" w:lineRule="auto"/>
        <w:jc w:val="both"/>
        <w:rPr>
          <w:rFonts w:ascii="Arial" w:hAnsi="Arial" w:cs="Arial"/>
          <w:b/>
          <w:sz w:val="20"/>
          <w:szCs w:val="20"/>
        </w:rPr>
      </w:pPr>
    </w:p>
    <w:p w:rsidR="00086E8C" w:rsidRPr="00E33996" w:rsidRDefault="00086E8C" w:rsidP="00086E8C">
      <w:pPr>
        <w:spacing w:after="0" w:line="240" w:lineRule="auto"/>
        <w:jc w:val="both"/>
        <w:rPr>
          <w:rFonts w:ascii="Arial" w:hAnsi="Arial" w:cs="Arial"/>
          <w:b/>
          <w:sz w:val="20"/>
          <w:szCs w:val="20"/>
          <w:u w:val="single"/>
        </w:rPr>
      </w:pPr>
      <w:r w:rsidRPr="00E33996">
        <w:rPr>
          <w:rFonts w:ascii="Arial" w:hAnsi="Arial" w:cs="Arial"/>
          <w:b/>
          <w:sz w:val="20"/>
          <w:szCs w:val="20"/>
          <w:u w:val="single"/>
        </w:rPr>
        <w:t>PROYECTO DE MEJORAMIENTO DE EQUIPAMIENTO SOCIAL DE CANCHAS DE USO MULTIPLE.</w:t>
      </w:r>
    </w:p>
    <w:p w:rsidR="00314DB1" w:rsidRPr="00E33996" w:rsidRDefault="00314DB1" w:rsidP="00314DB1">
      <w:pPr>
        <w:spacing w:after="0" w:line="240" w:lineRule="auto"/>
        <w:jc w:val="both"/>
        <w:rPr>
          <w:rFonts w:ascii="Arial" w:hAnsi="Arial" w:cs="Arial"/>
          <w:b/>
          <w:sz w:val="20"/>
          <w:szCs w:val="20"/>
        </w:rPr>
      </w:pPr>
    </w:p>
    <w:p w:rsidR="00086E8C" w:rsidRPr="00E33996" w:rsidRDefault="00086E8C" w:rsidP="00086E8C">
      <w:pPr>
        <w:spacing w:after="0" w:line="240" w:lineRule="auto"/>
        <w:jc w:val="both"/>
        <w:rPr>
          <w:rFonts w:ascii="Arial" w:hAnsi="Arial" w:cs="Arial"/>
          <w:b/>
          <w:sz w:val="20"/>
          <w:szCs w:val="20"/>
        </w:rPr>
      </w:pPr>
      <w:r w:rsidRPr="00E33996">
        <w:rPr>
          <w:rFonts w:ascii="Arial" w:hAnsi="Arial" w:cs="Arial"/>
          <w:b/>
          <w:sz w:val="20"/>
          <w:szCs w:val="20"/>
        </w:rPr>
        <w:t>Descripción.</w:t>
      </w:r>
    </w:p>
    <w:p w:rsidR="00086E8C" w:rsidRPr="00E33996" w:rsidRDefault="00086E8C" w:rsidP="00086E8C">
      <w:pPr>
        <w:spacing w:after="0" w:line="240" w:lineRule="auto"/>
        <w:jc w:val="both"/>
        <w:rPr>
          <w:rFonts w:ascii="Arial" w:hAnsi="Arial" w:cs="Arial"/>
          <w:b/>
          <w:sz w:val="20"/>
          <w:szCs w:val="20"/>
        </w:rPr>
      </w:pPr>
    </w:p>
    <w:p w:rsidR="00086E8C" w:rsidRPr="00E33996" w:rsidRDefault="00086E8C" w:rsidP="00086E8C">
      <w:pPr>
        <w:jc w:val="both"/>
        <w:rPr>
          <w:rFonts w:ascii="Arial" w:hAnsi="Arial" w:cs="Arial"/>
          <w:sz w:val="20"/>
          <w:szCs w:val="20"/>
        </w:rPr>
      </w:pPr>
      <w:r w:rsidRPr="00E33996">
        <w:rPr>
          <w:rFonts w:ascii="Arial" w:hAnsi="Arial" w:cs="Arial"/>
          <w:sz w:val="20"/>
          <w:szCs w:val="20"/>
        </w:rPr>
        <w:t xml:space="preserve">El presente proyecto se ejecutará en  la Cabecera Parroquial de Gonzol, la misma que </w:t>
      </w:r>
      <w:r w:rsidRPr="00E33996">
        <w:rPr>
          <w:rFonts w:ascii="Arial" w:hAnsi="Arial" w:cs="Arial"/>
          <w:b/>
          <w:sz w:val="20"/>
          <w:szCs w:val="20"/>
        </w:rPr>
        <w:t xml:space="preserve"> </w:t>
      </w:r>
      <w:r w:rsidRPr="00E33996">
        <w:rPr>
          <w:rFonts w:ascii="Arial" w:hAnsi="Arial" w:cs="Arial"/>
          <w:sz w:val="20"/>
          <w:szCs w:val="20"/>
        </w:rPr>
        <w:t>se encuentra en el cantón Chunchi al sur de la provincia de Chimborazo, en la subcuenca del río Chanchan, a 105 km al sur de la ciudad de Riobamba.</w:t>
      </w:r>
    </w:p>
    <w:p w:rsidR="00086E8C" w:rsidRPr="00E33996" w:rsidRDefault="00086E8C" w:rsidP="00B160F1">
      <w:pPr>
        <w:jc w:val="both"/>
        <w:rPr>
          <w:rFonts w:ascii="Arial" w:hAnsi="Arial" w:cs="Arial"/>
          <w:sz w:val="20"/>
          <w:szCs w:val="20"/>
        </w:rPr>
      </w:pPr>
      <w:r w:rsidRPr="00E33996">
        <w:rPr>
          <w:rFonts w:ascii="Arial" w:hAnsi="Arial" w:cs="Arial"/>
          <w:sz w:val="20"/>
          <w:szCs w:val="20"/>
        </w:rPr>
        <w:t xml:space="preserve">La </w:t>
      </w:r>
      <w:r w:rsidR="00ED6455" w:rsidRPr="00E33996">
        <w:rPr>
          <w:rFonts w:ascii="Arial" w:hAnsi="Arial" w:cs="Arial"/>
          <w:sz w:val="20"/>
          <w:szCs w:val="20"/>
        </w:rPr>
        <w:t xml:space="preserve">Cabecera Parroquial </w:t>
      </w:r>
      <w:r w:rsidR="00F95365" w:rsidRPr="00E33996">
        <w:rPr>
          <w:rFonts w:ascii="Arial" w:hAnsi="Arial" w:cs="Arial"/>
          <w:sz w:val="20"/>
          <w:szCs w:val="20"/>
        </w:rPr>
        <w:t xml:space="preserve"> tiene una población de  403</w:t>
      </w:r>
      <w:r w:rsidRPr="00E33996">
        <w:rPr>
          <w:rFonts w:ascii="Arial" w:hAnsi="Arial" w:cs="Arial"/>
          <w:sz w:val="20"/>
          <w:szCs w:val="20"/>
        </w:rPr>
        <w:t xml:space="preserve"> habitantes,</w:t>
      </w:r>
      <w:r w:rsidR="00B160F1" w:rsidRPr="00E33996">
        <w:rPr>
          <w:rFonts w:ascii="Arial" w:hAnsi="Arial" w:cs="Arial"/>
          <w:sz w:val="20"/>
          <w:szCs w:val="20"/>
        </w:rPr>
        <w:t xml:space="preserve"> disponen de una cancha de uso múltiple, la misma que </w:t>
      </w:r>
      <w:r w:rsidR="00FE5553" w:rsidRPr="00E33996">
        <w:rPr>
          <w:rFonts w:ascii="Arial" w:hAnsi="Arial" w:cs="Arial"/>
          <w:sz w:val="20"/>
          <w:szCs w:val="20"/>
        </w:rPr>
        <w:t>está</w:t>
      </w:r>
      <w:r w:rsidR="00B160F1" w:rsidRPr="00E33996">
        <w:rPr>
          <w:rFonts w:ascii="Arial" w:hAnsi="Arial" w:cs="Arial"/>
          <w:sz w:val="20"/>
          <w:szCs w:val="20"/>
        </w:rPr>
        <w:t xml:space="preserve"> localizada en la plaza central, que no está en buenas condiciones para la práctica deportiva</w:t>
      </w:r>
      <w:r w:rsidRPr="00E33996">
        <w:rPr>
          <w:rFonts w:ascii="Arial" w:hAnsi="Arial" w:cs="Arial"/>
          <w:sz w:val="20"/>
          <w:szCs w:val="20"/>
        </w:rPr>
        <w:t xml:space="preserve"> </w:t>
      </w:r>
      <w:r w:rsidR="00B160F1" w:rsidRPr="00E33996">
        <w:rPr>
          <w:rFonts w:ascii="Arial" w:hAnsi="Arial" w:cs="Arial"/>
          <w:sz w:val="20"/>
          <w:szCs w:val="20"/>
        </w:rPr>
        <w:t>de la población.</w:t>
      </w:r>
    </w:p>
    <w:p w:rsidR="00086E8C" w:rsidRPr="00E33996" w:rsidRDefault="00086E8C" w:rsidP="00086E8C">
      <w:pPr>
        <w:jc w:val="both"/>
        <w:rPr>
          <w:rFonts w:ascii="Arial" w:hAnsi="Arial" w:cs="Arial"/>
          <w:b/>
          <w:sz w:val="20"/>
          <w:szCs w:val="20"/>
        </w:rPr>
      </w:pPr>
      <w:r w:rsidRPr="00E33996">
        <w:rPr>
          <w:rFonts w:ascii="Arial" w:hAnsi="Arial" w:cs="Arial"/>
          <w:b/>
          <w:sz w:val="20"/>
          <w:szCs w:val="20"/>
        </w:rPr>
        <w:t>Justificación.</w:t>
      </w:r>
    </w:p>
    <w:p w:rsidR="00086E8C" w:rsidRPr="00E33996" w:rsidRDefault="00086E8C" w:rsidP="00086E8C">
      <w:pPr>
        <w:jc w:val="both"/>
        <w:rPr>
          <w:rFonts w:ascii="Arial" w:hAnsi="Arial" w:cs="Arial"/>
          <w:b/>
          <w:sz w:val="20"/>
          <w:szCs w:val="20"/>
        </w:rPr>
      </w:pPr>
      <w:r w:rsidRPr="00E33996">
        <w:rPr>
          <w:rFonts w:ascii="Arial" w:hAnsi="Arial" w:cs="Arial"/>
          <w:b/>
          <w:sz w:val="20"/>
          <w:szCs w:val="20"/>
        </w:rPr>
        <w:t>Pertinencia del proyecto en relación al COOTAD.</w:t>
      </w:r>
    </w:p>
    <w:p w:rsidR="00DA598D" w:rsidRPr="00E33996" w:rsidRDefault="00086E8C" w:rsidP="00086E8C">
      <w:pPr>
        <w:jc w:val="both"/>
        <w:rPr>
          <w:rFonts w:ascii="Arial" w:hAnsi="Arial" w:cs="Arial"/>
          <w:sz w:val="20"/>
          <w:szCs w:val="20"/>
        </w:rPr>
      </w:pPr>
      <w:r w:rsidRPr="00E33996">
        <w:rPr>
          <w:rFonts w:ascii="Arial" w:hAnsi="Arial" w:cs="Arial"/>
          <w:sz w:val="20"/>
          <w:szCs w:val="20"/>
        </w:rPr>
        <w:t>La presente propuesta se inserta en el  COOTAD, que contempla que los GADPR, tiene la competencia</w:t>
      </w:r>
      <w:r w:rsidR="00F95365" w:rsidRPr="00E33996">
        <w:rPr>
          <w:rFonts w:ascii="Arial" w:hAnsi="Arial" w:cs="Arial"/>
          <w:sz w:val="20"/>
          <w:szCs w:val="20"/>
        </w:rPr>
        <w:t xml:space="preserve"> de planificar, construir y mantener la infraestructura física, los equipamientos y los espacios públicos de la parroquia</w:t>
      </w:r>
      <w:r w:rsidRPr="00E33996">
        <w:rPr>
          <w:rFonts w:ascii="Arial" w:hAnsi="Arial" w:cs="Arial"/>
          <w:sz w:val="20"/>
          <w:szCs w:val="20"/>
        </w:rPr>
        <w:t xml:space="preserve">, por tal motivo </w:t>
      </w:r>
      <w:r w:rsidR="00DA598D" w:rsidRPr="00E33996">
        <w:rPr>
          <w:rFonts w:ascii="Arial" w:hAnsi="Arial" w:cs="Arial"/>
          <w:sz w:val="20"/>
          <w:szCs w:val="20"/>
        </w:rPr>
        <w:t xml:space="preserve">el GADPR Gonzol asume esta </w:t>
      </w:r>
      <w:r w:rsidRPr="00E33996">
        <w:rPr>
          <w:rFonts w:ascii="Arial" w:hAnsi="Arial" w:cs="Arial"/>
          <w:sz w:val="20"/>
          <w:szCs w:val="20"/>
        </w:rPr>
        <w:t xml:space="preserve"> competencia</w:t>
      </w:r>
      <w:r w:rsidR="00DA598D" w:rsidRPr="00E33996">
        <w:rPr>
          <w:rFonts w:ascii="Arial" w:hAnsi="Arial" w:cs="Arial"/>
          <w:sz w:val="20"/>
          <w:szCs w:val="20"/>
        </w:rPr>
        <w:t>.</w:t>
      </w:r>
    </w:p>
    <w:p w:rsidR="00086E8C" w:rsidRPr="00E33996" w:rsidRDefault="00086E8C" w:rsidP="00086E8C">
      <w:pPr>
        <w:jc w:val="both"/>
        <w:rPr>
          <w:rFonts w:ascii="Arial" w:hAnsi="Arial" w:cs="Arial"/>
          <w:b/>
          <w:sz w:val="20"/>
          <w:szCs w:val="20"/>
        </w:rPr>
      </w:pPr>
      <w:r w:rsidRPr="00E33996">
        <w:rPr>
          <w:rFonts w:ascii="Arial" w:hAnsi="Arial" w:cs="Arial"/>
          <w:b/>
          <w:sz w:val="20"/>
          <w:szCs w:val="20"/>
        </w:rPr>
        <w:t>Importancia para la colectividad.</w:t>
      </w:r>
    </w:p>
    <w:p w:rsidR="00DA598D" w:rsidRPr="00E33996" w:rsidRDefault="00DA598D" w:rsidP="00086E8C">
      <w:pPr>
        <w:jc w:val="both"/>
        <w:rPr>
          <w:rFonts w:ascii="Arial" w:hAnsi="Arial" w:cs="Arial"/>
          <w:sz w:val="20"/>
          <w:szCs w:val="20"/>
        </w:rPr>
      </w:pPr>
      <w:r w:rsidRPr="00E33996">
        <w:rPr>
          <w:rFonts w:ascii="Arial" w:hAnsi="Arial" w:cs="Arial"/>
          <w:sz w:val="20"/>
          <w:szCs w:val="20"/>
        </w:rPr>
        <w:t xml:space="preserve"> El fomento de actividades deportivas es primordial en la población, la cabecera parroquial tiene 403 habitantes, cuenta con un colegio, una escuela y clubs deportivos, por lo que amerita contar con una cancha  de uso múltiple en buenas condiciones para la práctica de ecua vóley, básquetbol e indorfutbol.</w:t>
      </w:r>
      <w:r w:rsidR="00086E8C" w:rsidRPr="00E33996">
        <w:rPr>
          <w:rFonts w:ascii="Arial" w:hAnsi="Arial" w:cs="Arial"/>
          <w:sz w:val="20"/>
          <w:szCs w:val="20"/>
        </w:rPr>
        <w:t xml:space="preserve"> </w:t>
      </w:r>
    </w:p>
    <w:p w:rsidR="00086E8C" w:rsidRPr="00E33996" w:rsidRDefault="00086E8C" w:rsidP="00086E8C">
      <w:pPr>
        <w:jc w:val="both"/>
        <w:rPr>
          <w:rFonts w:ascii="Arial" w:hAnsi="Arial" w:cs="Arial"/>
          <w:sz w:val="20"/>
          <w:szCs w:val="20"/>
        </w:rPr>
      </w:pPr>
      <w:r w:rsidRPr="00E33996">
        <w:rPr>
          <w:rFonts w:ascii="Arial" w:hAnsi="Arial" w:cs="Arial"/>
          <w:sz w:val="20"/>
          <w:szCs w:val="20"/>
        </w:rPr>
        <w:t xml:space="preserve">De </w:t>
      </w:r>
      <w:r w:rsidR="00B160F1" w:rsidRPr="00E33996">
        <w:rPr>
          <w:rFonts w:ascii="Arial" w:hAnsi="Arial" w:cs="Arial"/>
          <w:sz w:val="20"/>
          <w:szCs w:val="20"/>
        </w:rPr>
        <w:t xml:space="preserve">acuerdo a lo señalado, </w:t>
      </w:r>
      <w:r w:rsidRPr="00E33996">
        <w:rPr>
          <w:rFonts w:ascii="Arial" w:hAnsi="Arial" w:cs="Arial"/>
          <w:sz w:val="20"/>
          <w:szCs w:val="20"/>
        </w:rPr>
        <w:t xml:space="preserve"> es pertinente y se enmarc</w:t>
      </w:r>
      <w:r w:rsidR="00B160F1" w:rsidRPr="00E33996">
        <w:rPr>
          <w:rFonts w:ascii="Arial" w:hAnsi="Arial" w:cs="Arial"/>
          <w:sz w:val="20"/>
          <w:szCs w:val="20"/>
        </w:rPr>
        <w:t>a plenamente en el COOTAD</w:t>
      </w:r>
      <w:r w:rsidRPr="00E33996">
        <w:rPr>
          <w:rFonts w:ascii="Arial" w:hAnsi="Arial" w:cs="Arial"/>
          <w:sz w:val="20"/>
          <w:szCs w:val="20"/>
        </w:rPr>
        <w:t xml:space="preserve"> y en el Plan Nacional para el Buen Vivir – PNBV.</w:t>
      </w:r>
    </w:p>
    <w:p w:rsidR="00086E8C" w:rsidRDefault="00086E8C" w:rsidP="00086E8C">
      <w:pPr>
        <w:jc w:val="both"/>
        <w:rPr>
          <w:rFonts w:ascii="Arial" w:hAnsi="Arial" w:cs="Arial"/>
          <w:sz w:val="20"/>
          <w:szCs w:val="20"/>
        </w:rPr>
      </w:pPr>
    </w:p>
    <w:p w:rsidR="00FE5553" w:rsidRPr="00E33996" w:rsidRDefault="00FE5553" w:rsidP="00086E8C">
      <w:pPr>
        <w:jc w:val="both"/>
        <w:rPr>
          <w:rFonts w:ascii="Arial" w:hAnsi="Arial" w:cs="Arial"/>
          <w:sz w:val="20"/>
          <w:szCs w:val="20"/>
        </w:rPr>
      </w:pPr>
    </w:p>
    <w:p w:rsidR="00086E8C" w:rsidRPr="00E33996" w:rsidRDefault="00086E8C" w:rsidP="00086E8C">
      <w:pPr>
        <w:spacing w:after="0" w:line="240" w:lineRule="auto"/>
        <w:jc w:val="both"/>
        <w:rPr>
          <w:rFonts w:ascii="Arial" w:hAnsi="Arial" w:cs="Arial"/>
          <w:b/>
          <w:sz w:val="20"/>
          <w:szCs w:val="20"/>
        </w:rPr>
      </w:pPr>
      <w:r w:rsidRPr="00E33996">
        <w:rPr>
          <w:rFonts w:ascii="Arial" w:hAnsi="Arial" w:cs="Arial"/>
          <w:b/>
          <w:sz w:val="20"/>
          <w:szCs w:val="20"/>
        </w:rPr>
        <w:lastRenderedPageBreak/>
        <w:t>Objetivos.</w:t>
      </w:r>
    </w:p>
    <w:p w:rsidR="00086E8C" w:rsidRPr="00E33996" w:rsidRDefault="00086E8C" w:rsidP="00086E8C">
      <w:pPr>
        <w:spacing w:after="0" w:line="240" w:lineRule="auto"/>
        <w:jc w:val="both"/>
        <w:rPr>
          <w:rFonts w:ascii="Arial" w:hAnsi="Arial" w:cs="Arial"/>
          <w:b/>
          <w:sz w:val="20"/>
          <w:szCs w:val="20"/>
        </w:rPr>
      </w:pPr>
    </w:p>
    <w:p w:rsidR="00086E8C" w:rsidRPr="00E33996" w:rsidRDefault="00086E8C" w:rsidP="00086E8C">
      <w:pPr>
        <w:spacing w:after="0" w:line="240" w:lineRule="auto"/>
        <w:jc w:val="both"/>
        <w:rPr>
          <w:rFonts w:ascii="Arial" w:hAnsi="Arial" w:cs="Arial"/>
          <w:sz w:val="20"/>
          <w:szCs w:val="20"/>
        </w:rPr>
      </w:pPr>
      <w:r w:rsidRPr="00E33996">
        <w:rPr>
          <w:rFonts w:ascii="Arial" w:hAnsi="Arial" w:cs="Arial"/>
          <w:sz w:val="20"/>
          <w:szCs w:val="20"/>
        </w:rPr>
        <w:t xml:space="preserve">1.- </w:t>
      </w:r>
      <w:r w:rsidR="00B160F1" w:rsidRPr="00E33996">
        <w:rPr>
          <w:rFonts w:ascii="Arial" w:hAnsi="Arial" w:cs="Arial"/>
          <w:sz w:val="20"/>
          <w:szCs w:val="20"/>
        </w:rPr>
        <w:t xml:space="preserve">Fomentar el deporte en la </w:t>
      </w:r>
      <w:r w:rsidR="00F22D12" w:rsidRPr="00E33996">
        <w:rPr>
          <w:rFonts w:ascii="Arial" w:hAnsi="Arial" w:cs="Arial"/>
          <w:sz w:val="20"/>
          <w:szCs w:val="20"/>
        </w:rPr>
        <w:t>población</w:t>
      </w:r>
      <w:r w:rsidRPr="00E33996">
        <w:rPr>
          <w:rFonts w:ascii="Arial" w:hAnsi="Arial" w:cs="Arial"/>
          <w:sz w:val="20"/>
          <w:szCs w:val="20"/>
        </w:rPr>
        <w:t xml:space="preserve"> de Gonzol.</w:t>
      </w:r>
    </w:p>
    <w:p w:rsidR="00086E8C" w:rsidRPr="00E33996" w:rsidRDefault="00086E8C" w:rsidP="00086E8C">
      <w:pPr>
        <w:spacing w:after="0" w:line="240" w:lineRule="auto"/>
        <w:jc w:val="both"/>
        <w:rPr>
          <w:rFonts w:ascii="Arial" w:hAnsi="Arial" w:cs="Arial"/>
          <w:sz w:val="20"/>
          <w:szCs w:val="20"/>
        </w:rPr>
      </w:pPr>
      <w:r w:rsidRPr="00E33996">
        <w:rPr>
          <w:rFonts w:ascii="Arial" w:hAnsi="Arial" w:cs="Arial"/>
          <w:sz w:val="20"/>
          <w:szCs w:val="20"/>
        </w:rPr>
        <w:t xml:space="preserve">2.- </w:t>
      </w:r>
      <w:r w:rsidR="003C5D88" w:rsidRPr="00E33996">
        <w:rPr>
          <w:rFonts w:ascii="Arial" w:hAnsi="Arial" w:cs="Arial"/>
          <w:sz w:val="20"/>
          <w:szCs w:val="20"/>
        </w:rPr>
        <w:t>Disponer de espacios de encuentro y recreación en buenas condiciones.</w:t>
      </w:r>
    </w:p>
    <w:p w:rsidR="00086E8C" w:rsidRPr="00E33996" w:rsidRDefault="00086E8C" w:rsidP="00086E8C">
      <w:pPr>
        <w:spacing w:after="0" w:line="240" w:lineRule="auto"/>
        <w:jc w:val="both"/>
        <w:rPr>
          <w:rFonts w:ascii="Arial" w:hAnsi="Arial" w:cs="Arial"/>
          <w:sz w:val="20"/>
          <w:szCs w:val="20"/>
        </w:rPr>
      </w:pPr>
    </w:p>
    <w:p w:rsidR="00086E8C" w:rsidRPr="00E33996" w:rsidRDefault="00086E8C" w:rsidP="00086E8C">
      <w:pPr>
        <w:spacing w:after="0" w:line="240" w:lineRule="auto"/>
        <w:jc w:val="both"/>
        <w:rPr>
          <w:rFonts w:ascii="Arial" w:hAnsi="Arial" w:cs="Arial"/>
          <w:b/>
          <w:sz w:val="20"/>
          <w:szCs w:val="20"/>
        </w:rPr>
      </w:pPr>
      <w:r w:rsidRPr="00E33996">
        <w:rPr>
          <w:rFonts w:ascii="Arial" w:hAnsi="Arial" w:cs="Arial"/>
          <w:b/>
          <w:sz w:val="20"/>
          <w:szCs w:val="20"/>
        </w:rPr>
        <w:t>Beneficiaros.</w:t>
      </w:r>
    </w:p>
    <w:p w:rsidR="00086E8C" w:rsidRPr="00E33996" w:rsidRDefault="00086E8C" w:rsidP="00086E8C">
      <w:pPr>
        <w:spacing w:after="0" w:line="240" w:lineRule="auto"/>
        <w:jc w:val="both"/>
        <w:rPr>
          <w:rFonts w:ascii="Arial" w:hAnsi="Arial" w:cs="Arial"/>
          <w:b/>
          <w:sz w:val="20"/>
          <w:szCs w:val="20"/>
        </w:rPr>
      </w:pPr>
    </w:p>
    <w:p w:rsidR="00086E8C" w:rsidRPr="00E33996" w:rsidRDefault="00086E8C" w:rsidP="00086E8C">
      <w:pPr>
        <w:spacing w:after="0" w:line="240" w:lineRule="auto"/>
        <w:jc w:val="both"/>
        <w:rPr>
          <w:rFonts w:ascii="Arial" w:hAnsi="Arial" w:cs="Arial"/>
          <w:sz w:val="20"/>
          <w:szCs w:val="20"/>
        </w:rPr>
      </w:pPr>
      <w:r w:rsidRPr="00E33996">
        <w:rPr>
          <w:rFonts w:ascii="Arial" w:hAnsi="Arial" w:cs="Arial"/>
          <w:sz w:val="20"/>
          <w:szCs w:val="20"/>
        </w:rPr>
        <w:t xml:space="preserve">La población beneficiaria  del servicio </w:t>
      </w:r>
      <w:r w:rsidR="003C5D88" w:rsidRPr="00E33996">
        <w:rPr>
          <w:rFonts w:ascii="Arial" w:hAnsi="Arial" w:cs="Arial"/>
          <w:sz w:val="20"/>
          <w:szCs w:val="20"/>
        </w:rPr>
        <w:t xml:space="preserve"> de la cancha de uso múltiple son 403 habitantes de la cabecera parroquial, especialmente niños/as y jóvenes</w:t>
      </w:r>
      <w:proofErr w:type="gramStart"/>
      <w:r w:rsidR="003C5D88" w:rsidRPr="00E33996">
        <w:rPr>
          <w:rFonts w:ascii="Arial" w:hAnsi="Arial" w:cs="Arial"/>
          <w:sz w:val="20"/>
          <w:szCs w:val="20"/>
        </w:rPr>
        <w:t>.</w:t>
      </w:r>
      <w:r w:rsidRPr="00E33996">
        <w:rPr>
          <w:rFonts w:ascii="Arial" w:hAnsi="Arial" w:cs="Arial"/>
          <w:sz w:val="20"/>
          <w:szCs w:val="20"/>
        </w:rPr>
        <w:t>.</w:t>
      </w:r>
      <w:proofErr w:type="gramEnd"/>
    </w:p>
    <w:p w:rsidR="00086E8C" w:rsidRPr="00E33996" w:rsidRDefault="00086E8C" w:rsidP="00086E8C">
      <w:pPr>
        <w:spacing w:after="0" w:line="240" w:lineRule="auto"/>
        <w:jc w:val="both"/>
        <w:rPr>
          <w:rFonts w:ascii="Arial" w:hAnsi="Arial" w:cs="Arial"/>
          <w:sz w:val="20"/>
          <w:szCs w:val="20"/>
        </w:rPr>
      </w:pPr>
    </w:p>
    <w:p w:rsidR="00086E8C" w:rsidRPr="00E33996" w:rsidRDefault="00086E8C" w:rsidP="00086E8C">
      <w:pPr>
        <w:spacing w:after="0" w:line="240" w:lineRule="auto"/>
        <w:jc w:val="both"/>
        <w:rPr>
          <w:rFonts w:ascii="Arial" w:hAnsi="Arial" w:cs="Arial"/>
          <w:b/>
          <w:sz w:val="20"/>
          <w:szCs w:val="20"/>
        </w:rPr>
      </w:pPr>
      <w:r w:rsidRPr="00E33996">
        <w:rPr>
          <w:rFonts w:ascii="Arial" w:hAnsi="Arial" w:cs="Arial"/>
          <w:b/>
          <w:sz w:val="20"/>
          <w:szCs w:val="20"/>
        </w:rPr>
        <w:t>Involucrados.</w:t>
      </w:r>
    </w:p>
    <w:p w:rsidR="00086E8C" w:rsidRPr="00E33996" w:rsidRDefault="00086E8C" w:rsidP="00086E8C">
      <w:pPr>
        <w:spacing w:after="0" w:line="240" w:lineRule="auto"/>
        <w:jc w:val="both"/>
        <w:rPr>
          <w:rFonts w:ascii="Arial" w:hAnsi="Arial" w:cs="Arial"/>
          <w:b/>
          <w:sz w:val="20"/>
          <w:szCs w:val="20"/>
        </w:rPr>
      </w:pPr>
    </w:p>
    <w:p w:rsidR="00086E8C" w:rsidRPr="00E33996" w:rsidRDefault="00086E8C" w:rsidP="00086E8C">
      <w:pPr>
        <w:spacing w:after="0" w:line="240" w:lineRule="auto"/>
        <w:jc w:val="both"/>
        <w:rPr>
          <w:rFonts w:ascii="Arial" w:hAnsi="Arial" w:cs="Arial"/>
          <w:sz w:val="20"/>
          <w:szCs w:val="20"/>
        </w:rPr>
      </w:pPr>
      <w:r w:rsidRPr="00E33996">
        <w:rPr>
          <w:rFonts w:ascii="Arial" w:hAnsi="Arial" w:cs="Arial"/>
          <w:sz w:val="20"/>
          <w:szCs w:val="20"/>
        </w:rPr>
        <w:t xml:space="preserve">Los principales involucrados en este proyecto son el GADPR de Gonzol, </w:t>
      </w:r>
      <w:r w:rsidR="003C5D88" w:rsidRPr="00E33996">
        <w:rPr>
          <w:rFonts w:ascii="Arial" w:hAnsi="Arial" w:cs="Arial"/>
          <w:sz w:val="20"/>
          <w:szCs w:val="20"/>
        </w:rPr>
        <w:t>la población de la cabecera parroquial y los clubs deportivos</w:t>
      </w:r>
      <w:proofErr w:type="gramStart"/>
      <w:r w:rsidR="003C5D88" w:rsidRPr="00E33996">
        <w:rPr>
          <w:rFonts w:ascii="Arial" w:hAnsi="Arial" w:cs="Arial"/>
          <w:sz w:val="20"/>
          <w:szCs w:val="20"/>
        </w:rPr>
        <w:t>.</w:t>
      </w:r>
      <w:r w:rsidRPr="00E33996">
        <w:rPr>
          <w:rFonts w:ascii="Arial" w:hAnsi="Arial" w:cs="Arial"/>
          <w:sz w:val="20"/>
          <w:szCs w:val="20"/>
        </w:rPr>
        <w:t>.</w:t>
      </w:r>
      <w:proofErr w:type="gramEnd"/>
    </w:p>
    <w:p w:rsidR="00086E8C" w:rsidRPr="00E33996" w:rsidRDefault="00086E8C" w:rsidP="00086E8C">
      <w:pPr>
        <w:spacing w:after="0" w:line="240" w:lineRule="auto"/>
        <w:jc w:val="both"/>
        <w:rPr>
          <w:rFonts w:ascii="Arial" w:hAnsi="Arial" w:cs="Arial"/>
          <w:sz w:val="20"/>
          <w:szCs w:val="20"/>
        </w:rPr>
      </w:pPr>
    </w:p>
    <w:p w:rsidR="00086E8C" w:rsidRPr="00E33996" w:rsidRDefault="00086E8C" w:rsidP="00086E8C">
      <w:pPr>
        <w:spacing w:after="0" w:line="240" w:lineRule="auto"/>
        <w:jc w:val="both"/>
        <w:rPr>
          <w:rFonts w:ascii="Arial" w:hAnsi="Arial" w:cs="Arial"/>
          <w:b/>
          <w:sz w:val="20"/>
          <w:szCs w:val="20"/>
        </w:rPr>
      </w:pPr>
      <w:r w:rsidRPr="00E33996">
        <w:rPr>
          <w:rFonts w:ascii="Arial" w:hAnsi="Arial" w:cs="Arial"/>
          <w:b/>
          <w:sz w:val="20"/>
          <w:szCs w:val="20"/>
        </w:rPr>
        <w:t>Objetivo del Plan Nacional para el Buen Vivir – PNBV.</w:t>
      </w:r>
    </w:p>
    <w:p w:rsidR="00086E8C" w:rsidRPr="00E33996" w:rsidRDefault="00086E8C" w:rsidP="00086E8C">
      <w:pPr>
        <w:spacing w:after="0" w:line="240" w:lineRule="auto"/>
        <w:jc w:val="both"/>
        <w:rPr>
          <w:rFonts w:ascii="Arial" w:hAnsi="Arial" w:cs="Arial"/>
          <w:b/>
          <w:sz w:val="20"/>
          <w:szCs w:val="20"/>
        </w:rPr>
      </w:pPr>
    </w:p>
    <w:p w:rsidR="00086E8C" w:rsidRPr="00E33996" w:rsidRDefault="00086E8C" w:rsidP="00086E8C">
      <w:pPr>
        <w:spacing w:after="0" w:line="240" w:lineRule="auto"/>
        <w:jc w:val="both"/>
        <w:rPr>
          <w:rFonts w:ascii="Arial" w:hAnsi="Arial" w:cs="Arial"/>
          <w:sz w:val="20"/>
          <w:szCs w:val="20"/>
        </w:rPr>
      </w:pPr>
      <w:r w:rsidRPr="00E33996">
        <w:rPr>
          <w:rFonts w:ascii="Arial" w:hAnsi="Arial" w:cs="Arial"/>
          <w:sz w:val="20"/>
          <w:szCs w:val="20"/>
        </w:rPr>
        <w:t>Objetivo</w:t>
      </w:r>
      <w:r w:rsidR="003C5D88" w:rsidRPr="00E33996">
        <w:rPr>
          <w:rFonts w:ascii="Arial" w:hAnsi="Arial" w:cs="Arial"/>
          <w:sz w:val="20"/>
          <w:szCs w:val="20"/>
        </w:rPr>
        <w:t xml:space="preserve"> 7</w:t>
      </w:r>
      <w:r w:rsidRPr="00E33996">
        <w:rPr>
          <w:rFonts w:ascii="Arial" w:hAnsi="Arial" w:cs="Arial"/>
          <w:sz w:val="20"/>
          <w:szCs w:val="20"/>
        </w:rPr>
        <w:t>:</w:t>
      </w:r>
      <w:r w:rsidR="003C5D88" w:rsidRPr="00E33996">
        <w:rPr>
          <w:rFonts w:ascii="Arial" w:hAnsi="Arial" w:cs="Arial"/>
          <w:sz w:val="20"/>
          <w:szCs w:val="20"/>
        </w:rPr>
        <w:t xml:space="preserve"> Construir y fortalecer espacios públicos, interculturales y de encuentro común.</w:t>
      </w:r>
    </w:p>
    <w:p w:rsidR="00086E8C" w:rsidRPr="00E33996" w:rsidRDefault="00086E8C" w:rsidP="00086E8C">
      <w:pPr>
        <w:spacing w:after="0" w:line="240" w:lineRule="auto"/>
        <w:jc w:val="both"/>
        <w:rPr>
          <w:rFonts w:ascii="Arial" w:hAnsi="Arial" w:cs="Arial"/>
          <w:sz w:val="20"/>
          <w:szCs w:val="20"/>
        </w:rPr>
      </w:pPr>
    </w:p>
    <w:p w:rsidR="00086E8C" w:rsidRPr="00E33996" w:rsidRDefault="00086E8C" w:rsidP="00086E8C">
      <w:pPr>
        <w:spacing w:after="0" w:line="240" w:lineRule="auto"/>
        <w:jc w:val="both"/>
        <w:rPr>
          <w:rFonts w:ascii="Arial" w:hAnsi="Arial" w:cs="Arial"/>
          <w:b/>
          <w:sz w:val="20"/>
          <w:szCs w:val="20"/>
        </w:rPr>
      </w:pPr>
      <w:r w:rsidRPr="00E33996">
        <w:rPr>
          <w:rFonts w:ascii="Arial" w:hAnsi="Arial" w:cs="Arial"/>
          <w:b/>
          <w:sz w:val="20"/>
          <w:szCs w:val="20"/>
        </w:rPr>
        <w:t>Meta del Plan Nacional para el Buen Vivir – PNBV.</w:t>
      </w:r>
    </w:p>
    <w:p w:rsidR="00086E8C" w:rsidRPr="00E33996" w:rsidRDefault="00086E8C" w:rsidP="00086E8C">
      <w:pPr>
        <w:spacing w:after="0" w:line="240" w:lineRule="auto"/>
        <w:jc w:val="both"/>
        <w:rPr>
          <w:rFonts w:ascii="Arial" w:hAnsi="Arial" w:cs="Arial"/>
          <w:b/>
          <w:sz w:val="20"/>
          <w:szCs w:val="20"/>
        </w:rPr>
      </w:pPr>
    </w:p>
    <w:p w:rsidR="00086E8C" w:rsidRPr="00E33996" w:rsidRDefault="003C5D88" w:rsidP="00086E8C">
      <w:pPr>
        <w:spacing w:after="0" w:line="240" w:lineRule="auto"/>
        <w:jc w:val="both"/>
        <w:rPr>
          <w:rFonts w:ascii="Arial" w:hAnsi="Arial" w:cs="Arial"/>
          <w:sz w:val="20"/>
          <w:szCs w:val="20"/>
        </w:rPr>
      </w:pPr>
      <w:r w:rsidRPr="00E33996">
        <w:rPr>
          <w:rFonts w:ascii="Arial" w:hAnsi="Arial" w:cs="Arial"/>
          <w:sz w:val="20"/>
          <w:szCs w:val="20"/>
        </w:rPr>
        <w:t>7</w:t>
      </w:r>
      <w:r w:rsidR="00086E8C" w:rsidRPr="00E33996">
        <w:rPr>
          <w:rFonts w:ascii="Arial" w:hAnsi="Arial" w:cs="Arial"/>
          <w:sz w:val="20"/>
          <w:szCs w:val="20"/>
        </w:rPr>
        <w:t>.3.1.</w:t>
      </w:r>
      <w:r w:rsidRPr="00E33996">
        <w:rPr>
          <w:rFonts w:ascii="Arial" w:hAnsi="Arial" w:cs="Arial"/>
          <w:sz w:val="20"/>
          <w:szCs w:val="20"/>
        </w:rPr>
        <w:t xml:space="preserve"> Triplicar el porcentaje de personas que realiza actividades recreativas y/o de esparcimiento en lugares turísticos nacionales hasta 2013.</w:t>
      </w:r>
      <w:r w:rsidR="00086E8C" w:rsidRPr="00E33996">
        <w:rPr>
          <w:rFonts w:ascii="Arial" w:hAnsi="Arial" w:cs="Arial"/>
          <w:sz w:val="20"/>
          <w:szCs w:val="20"/>
        </w:rPr>
        <w:t xml:space="preserve"> </w:t>
      </w:r>
    </w:p>
    <w:p w:rsidR="00086E8C" w:rsidRPr="00E33996" w:rsidRDefault="00086E8C" w:rsidP="00086E8C">
      <w:pPr>
        <w:spacing w:after="0" w:line="240" w:lineRule="auto"/>
        <w:jc w:val="both"/>
        <w:rPr>
          <w:rFonts w:ascii="Arial" w:hAnsi="Arial" w:cs="Arial"/>
          <w:sz w:val="20"/>
          <w:szCs w:val="20"/>
        </w:rPr>
      </w:pPr>
    </w:p>
    <w:p w:rsidR="00086E8C" w:rsidRPr="00E33996" w:rsidRDefault="00086E8C" w:rsidP="00314DB1">
      <w:pPr>
        <w:spacing w:after="0" w:line="240" w:lineRule="auto"/>
        <w:jc w:val="both"/>
        <w:rPr>
          <w:rFonts w:ascii="Arial" w:hAnsi="Arial" w:cs="Arial"/>
          <w:b/>
          <w:sz w:val="20"/>
          <w:szCs w:val="20"/>
        </w:rPr>
      </w:pPr>
    </w:p>
    <w:p w:rsidR="00086E8C" w:rsidRPr="00E33996" w:rsidRDefault="0065124D" w:rsidP="00314DB1">
      <w:pPr>
        <w:spacing w:after="0" w:line="240" w:lineRule="auto"/>
        <w:jc w:val="both"/>
        <w:rPr>
          <w:rFonts w:ascii="Arial" w:hAnsi="Arial" w:cs="Arial"/>
          <w:b/>
          <w:sz w:val="20"/>
          <w:szCs w:val="20"/>
          <w:u w:val="single"/>
        </w:rPr>
      </w:pPr>
      <w:r w:rsidRPr="00E33996">
        <w:rPr>
          <w:rFonts w:ascii="Arial" w:hAnsi="Arial" w:cs="Arial"/>
          <w:b/>
          <w:sz w:val="20"/>
          <w:szCs w:val="20"/>
          <w:u w:val="single"/>
        </w:rPr>
        <w:t>PROYECTO DE CONSTRUCCI</w:t>
      </w:r>
      <w:r w:rsidR="00E33996">
        <w:rPr>
          <w:rFonts w:ascii="Arial" w:hAnsi="Arial" w:cs="Arial"/>
          <w:b/>
          <w:sz w:val="20"/>
          <w:szCs w:val="20"/>
          <w:u w:val="single"/>
        </w:rPr>
        <w:t>Ó</w:t>
      </w:r>
      <w:r w:rsidR="00F22D12" w:rsidRPr="00E33996">
        <w:rPr>
          <w:rFonts w:ascii="Arial" w:hAnsi="Arial" w:cs="Arial"/>
          <w:b/>
          <w:sz w:val="20"/>
          <w:szCs w:val="20"/>
          <w:u w:val="single"/>
        </w:rPr>
        <w:t>N DE EQUIPA</w:t>
      </w:r>
      <w:r w:rsidRPr="00E33996">
        <w:rPr>
          <w:rFonts w:ascii="Arial" w:hAnsi="Arial" w:cs="Arial"/>
          <w:b/>
          <w:sz w:val="20"/>
          <w:szCs w:val="20"/>
          <w:u w:val="single"/>
        </w:rPr>
        <w:t>MIENTO SOCIAL DE UN MIRADOR TURÍ</w:t>
      </w:r>
      <w:r w:rsidR="00F22D12" w:rsidRPr="00E33996">
        <w:rPr>
          <w:rFonts w:ascii="Arial" w:hAnsi="Arial" w:cs="Arial"/>
          <w:b/>
          <w:sz w:val="20"/>
          <w:szCs w:val="20"/>
          <w:u w:val="single"/>
        </w:rPr>
        <w:t>STICO.</w:t>
      </w:r>
    </w:p>
    <w:p w:rsidR="00086E8C" w:rsidRPr="00E33996" w:rsidRDefault="00086E8C" w:rsidP="00314DB1">
      <w:pPr>
        <w:spacing w:after="0" w:line="240" w:lineRule="auto"/>
        <w:jc w:val="both"/>
        <w:rPr>
          <w:rFonts w:ascii="Arial" w:hAnsi="Arial" w:cs="Arial"/>
          <w:b/>
          <w:sz w:val="20"/>
          <w:szCs w:val="20"/>
        </w:rPr>
      </w:pPr>
    </w:p>
    <w:p w:rsidR="00F22D12" w:rsidRPr="00E33996" w:rsidRDefault="00F22D12" w:rsidP="00F22D12">
      <w:pPr>
        <w:spacing w:after="0" w:line="240" w:lineRule="auto"/>
        <w:jc w:val="both"/>
        <w:rPr>
          <w:rFonts w:ascii="Arial" w:hAnsi="Arial" w:cs="Arial"/>
          <w:b/>
          <w:sz w:val="20"/>
          <w:szCs w:val="20"/>
        </w:rPr>
      </w:pPr>
      <w:r w:rsidRPr="00E33996">
        <w:rPr>
          <w:rFonts w:ascii="Arial" w:hAnsi="Arial" w:cs="Arial"/>
          <w:b/>
          <w:sz w:val="20"/>
          <w:szCs w:val="20"/>
        </w:rPr>
        <w:t>Descripción.</w:t>
      </w:r>
      <w:r w:rsidR="0065124D" w:rsidRPr="00E33996">
        <w:rPr>
          <w:rFonts w:ascii="Arial" w:hAnsi="Arial" w:cs="Arial"/>
          <w:b/>
          <w:sz w:val="20"/>
          <w:szCs w:val="20"/>
        </w:rPr>
        <w:t xml:space="preserve"> </w:t>
      </w:r>
    </w:p>
    <w:p w:rsidR="00F22D12" w:rsidRPr="00E33996" w:rsidRDefault="00F22D12" w:rsidP="00F22D12">
      <w:pPr>
        <w:spacing w:after="0" w:line="240" w:lineRule="auto"/>
        <w:jc w:val="both"/>
        <w:rPr>
          <w:rFonts w:ascii="Arial" w:hAnsi="Arial" w:cs="Arial"/>
          <w:b/>
          <w:sz w:val="20"/>
          <w:szCs w:val="20"/>
        </w:rPr>
      </w:pPr>
    </w:p>
    <w:p w:rsidR="00741155" w:rsidRPr="00E33996" w:rsidRDefault="00F22D12" w:rsidP="00F22D12">
      <w:pPr>
        <w:jc w:val="both"/>
        <w:rPr>
          <w:rFonts w:ascii="Arial" w:hAnsi="Arial" w:cs="Arial"/>
          <w:sz w:val="20"/>
          <w:szCs w:val="20"/>
        </w:rPr>
      </w:pPr>
      <w:r w:rsidRPr="00E33996">
        <w:rPr>
          <w:rFonts w:ascii="Arial" w:hAnsi="Arial" w:cs="Arial"/>
          <w:sz w:val="20"/>
          <w:szCs w:val="20"/>
        </w:rPr>
        <w:t>El presente proyecto se construirá en  la Cabecera Parroquial de Gonzol, en el sector de la Panamericana</w:t>
      </w:r>
      <w:r w:rsidR="00741155" w:rsidRPr="00E33996">
        <w:rPr>
          <w:rFonts w:ascii="Arial" w:hAnsi="Arial" w:cs="Arial"/>
          <w:sz w:val="20"/>
          <w:szCs w:val="20"/>
        </w:rPr>
        <w:t xml:space="preserve">, a 1.5 km de Yaute,  </w:t>
      </w:r>
      <w:r w:rsidRPr="00E33996">
        <w:rPr>
          <w:rFonts w:ascii="Arial" w:hAnsi="Arial" w:cs="Arial"/>
          <w:sz w:val="20"/>
          <w:szCs w:val="20"/>
        </w:rPr>
        <w:t xml:space="preserve"> cantón Chunchi al sur de la provincia de Chimborazo, en la subcuenca del río Chanchan, a 105 km al sur de la </w:t>
      </w:r>
      <w:r w:rsidR="00741155" w:rsidRPr="00E33996">
        <w:rPr>
          <w:rFonts w:ascii="Arial" w:hAnsi="Arial" w:cs="Arial"/>
          <w:sz w:val="20"/>
          <w:szCs w:val="20"/>
        </w:rPr>
        <w:t>ciudad de Riobamba.</w:t>
      </w:r>
    </w:p>
    <w:p w:rsidR="00F22D12" w:rsidRPr="00E33996" w:rsidRDefault="00741155" w:rsidP="00F22D12">
      <w:pPr>
        <w:jc w:val="both"/>
        <w:rPr>
          <w:rFonts w:ascii="Arial" w:hAnsi="Arial" w:cs="Arial"/>
          <w:sz w:val="20"/>
          <w:szCs w:val="20"/>
        </w:rPr>
      </w:pPr>
      <w:r w:rsidRPr="00E33996">
        <w:rPr>
          <w:rFonts w:ascii="Arial" w:hAnsi="Arial" w:cs="Arial"/>
          <w:sz w:val="20"/>
          <w:szCs w:val="20"/>
        </w:rPr>
        <w:t xml:space="preserve">El sitio donde se construirá el mirador turístico, tiene una magnifica vista a la Nariz del Diablo, que es un icono del turismo, por donde atraviesa el ferrocarril ecuatoriano, considerado el más difícil del mundo </w:t>
      </w:r>
      <w:r w:rsidR="00FA6E0C" w:rsidRPr="00E33996">
        <w:rPr>
          <w:rFonts w:ascii="Arial" w:hAnsi="Arial" w:cs="Arial"/>
          <w:sz w:val="20"/>
          <w:szCs w:val="20"/>
        </w:rPr>
        <w:t>ciudad de Riobamba, el mencionado sitio tiene gran afluencia de turistas extranjeros y nacionales.</w:t>
      </w:r>
    </w:p>
    <w:p w:rsidR="00F22D12" w:rsidRPr="00E33996" w:rsidRDefault="00F22D12" w:rsidP="00F22D12">
      <w:pPr>
        <w:jc w:val="both"/>
        <w:rPr>
          <w:rFonts w:ascii="Arial" w:hAnsi="Arial" w:cs="Arial"/>
          <w:b/>
          <w:sz w:val="20"/>
          <w:szCs w:val="20"/>
        </w:rPr>
      </w:pPr>
      <w:r w:rsidRPr="00E33996">
        <w:rPr>
          <w:rFonts w:ascii="Arial" w:hAnsi="Arial" w:cs="Arial"/>
          <w:b/>
          <w:sz w:val="20"/>
          <w:szCs w:val="20"/>
        </w:rPr>
        <w:t>Justificación.</w:t>
      </w:r>
    </w:p>
    <w:p w:rsidR="00F22D12" w:rsidRPr="00E33996" w:rsidRDefault="00F22D12" w:rsidP="00F22D12">
      <w:pPr>
        <w:jc w:val="both"/>
        <w:rPr>
          <w:rFonts w:ascii="Arial" w:hAnsi="Arial" w:cs="Arial"/>
          <w:b/>
          <w:sz w:val="20"/>
          <w:szCs w:val="20"/>
        </w:rPr>
      </w:pPr>
      <w:r w:rsidRPr="00E33996">
        <w:rPr>
          <w:rFonts w:ascii="Arial" w:hAnsi="Arial" w:cs="Arial"/>
          <w:b/>
          <w:sz w:val="20"/>
          <w:szCs w:val="20"/>
        </w:rPr>
        <w:t>Pertinencia del proyecto en relación al COOTAD.</w:t>
      </w:r>
    </w:p>
    <w:p w:rsidR="00FA6E0C" w:rsidRPr="00E33996" w:rsidRDefault="00F22D12" w:rsidP="00F22D12">
      <w:pPr>
        <w:jc w:val="both"/>
        <w:rPr>
          <w:rFonts w:ascii="Arial" w:hAnsi="Arial" w:cs="Arial"/>
          <w:sz w:val="20"/>
          <w:szCs w:val="20"/>
        </w:rPr>
      </w:pPr>
      <w:r w:rsidRPr="00E33996">
        <w:rPr>
          <w:rFonts w:ascii="Arial" w:hAnsi="Arial" w:cs="Arial"/>
          <w:sz w:val="20"/>
          <w:szCs w:val="20"/>
        </w:rPr>
        <w:t>La presente propuesta se inserta en el  COOTAD, que contempla que los GADPR, tiene la competencia de planificar, construir y mantener la infraestructura física, los equipamientos y los espacios públicos de la parroquia</w:t>
      </w:r>
      <w:r w:rsidR="00FA6E0C" w:rsidRPr="00E33996">
        <w:rPr>
          <w:rFonts w:ascii="Arial" w:hAnsi="Arial" w:cs="Arial"/>
          <w:sz w:val="20"/>
          <w:szCs w:val="20"/>
        </w:rPr>
        <w:t>.</w:t>
      </w:r>
    </w:p>
    <w:p w:rsidR="00F22D12" w:rsidRPr="00E33996" w:rsidRDefault="00F22D12" w:rsidP="00F22D12">
      <w:pPr>
        <w:jc w:val="both"/>
        <w:rPr>
          <w:rFonts w:ascii="Arial" w:hAnsi="Arial" w:cs="Arial"/>
          <w:b/>
          <w:sz w:val="20"/>
          <w:szCs w:val="20"/>
        </w:rPr>
      </w:pPr>
      <w:r w:rsidRPr="00E33996">
        <w:rPr>
          <w:rFonts w:ascii="Arial" w:hAnsi="Arial" w:cs="Arial"/>
          <w:b/>
          <w:sz w:val="20"/>
          <w:szCs w:val="20"/>
        </w:rPr>
        <w:t>Importancia para la colectividad.</w:t>
      </w:r>
    </w:p>
    <w:p w:rsidR="00F22D12" w:rsidRPr="00E33996" w:rsidRDefault="00F22D12" w:rsidP="00F22D12">
      <w:pPr>
        <w:jc w:val="both"/>
        <w:rPr>
          <w:rFonts w:ascii="Arial" w:hAnsi="Arial" w:cs="Arial"/>
          <w:sz w:val="20"/>
          <w:szCs w:val="20"/>
        </w:rPr>
      </w:pPr>
      <w:r w:rsidRPr="00E33996">
        <w:rPr>
          <w:rFonts w:ascii="Arial" w:hAnsi="Arial" w:cs="Arial"/>
          <w:sz w:val="20"/>
          <w:szCs w:val="20"/>
        </w:rPr>
        <w:t xml:space="preserve"> El</w:t>
      </w:r>
      <w:r w:rsidR="00FA6E0C" w:rsidRPr="00E33996">
        <w:rPr>
          <w:rFonts w:ascii="Arial" w:hAnsi="Arial" w:cs="Arial"/>
          <w:sz w:val="20"/>
          <w:szCs w:val="20"/>
        </w:rPr>
        <w:t xml:space="preserve"> fomento de actividades turísticas es prioritario para el GADPR Gonzol y de</w:t>
      </w:r>
      <w:r w:rsidRPr="00E33996">
        <w:rPr>
          <w:rFonts w:ascii="Arial" w:hAnsi="Arial" w:cs="Arial"/>
          <w:sz w:val="20"/>
          <w:szCs w:val="20"/>
        </w:rPr>
        <w:t xml:space="preserve"> la población</w:t>
      </w:r>
      <w:r w:rsidR="00FA6E0C" w:rsidRPr="00E33996">
        <w:rPr>
          <w:rFonts w:ascii="Arial" w:hAnsi="Arial" w:cs="Arial"/>
          <w:sz w:val="20"/>
          <w:szCs w:val="20"/>
        </w:rPr>
        <w:t xml:space="preserve"> en general</w:t>
      </w:r>
      <w:r w:rsidRPr="00E33996">
        <w:rPr>
          <w:rFonts w:ascii="Arial" w:hAnsi="Arial" w:cs="Arial"/>
          <w:sz w:val="20"/>
          <w:szCs w:val="20"/>
        </w:rPr>
        <w:t>,</w:t>
      </w:r>
      <w:r w:rsidR="00FA6E0C" w:rsidRPr="00E33996">
        <w:rPr>
          <w:rFonts w:ascii="Arial" w:hAnsi="Arial" w:cs="Arial"/>
          <w:sz w:val="20"/>
          <w:szCs w:val="20"/>
        </w:rPr>
        <w:t xml:space="preserve"> por lo que es necesario a los turistas brindar un espacio con los servicios básicos, es decir amerita disponer de </w:t>
      </w:r>
      <w:r w:rsidR="00923FC6" w:rsidRPr="00E33996">
        <w:rPr>
          <w:rFonts w:ascii="Arial" w:hAnsi="Arial" w:cs="Arial"/>
          <w:sz w:val="20"/>
          <w:szCs w:val="20"/>
        </w:rPr>
        <w:t>infraestructura para la prestación de servicios turísticos</w:t>
      </w:r>
      <w:r w:rsidRPr="00E33996">
        <w:rPr>
          <w:rFonts w:ascii="Arial" w:hAnsi="Arial" w:cs="Arial"/>
          <w:sz w:val="20"/>
          <w:szCs w:val="20"/>
        </w:rPr>
        <w:t xml:space="preserve">. </w:t>
      </w:r>
    </w:p>
    <w:p w:rsidR="00F22D12" w:rsidRPr="00E33996" w:rsidRDefault="00F22D12" w:rsidP="00F22D12">
      <w:pPr>
        <w:jc w:val="both"/>
        <w:rPr>
          <w:rFonts w:ascii="Arial" w:hAnsi="Arial" w:cs="Arial"/>
          <w:sz w:val="20"/>
          <w:szCs w:val="20"/>
        </w:rPr>
      </w:pPr>
      <w:r w:rsidRPr="00E33996">
        <w:rPr>
          <w:rFonts w:ascii="Arial" w:hAnsi="Arial" w:cs="Arial"/>
          <w:sz w:val="20"/>
          <w:szCs w:val="20"/>
        </w:rPr>
        <w:t>De acuerdo a lo señalado,  es pertinente y se enmarca plenamente en el COOTAD y en el Plan Nacional para el Buen Vivir – PNBV.</w:t>
      </w:r>
    </w:p>
    <w:p w:rsidR="00F22D12" w:rsidRPr="00E33996" w:rsidRDefault="00F22D12" w:rsidP="00F22D12">
      <w:pPr>
        <w:jc w:val="both"/>
        <w:rPr>
          <w:rFonts w:ascii="Arial" w:hAnsi="Arial" w:cs="Arial"/>
          <w:sz w:val="20"/>
          <w:szCs w:val="20"/>
        </w:rPr>
      </w:pPr>
    </w:p>
    <w:p w:rsidR="00F22D12" w:rsidRPr="00E33996" w:rsidRDefault="00F22D12" w:rsidP="00F22D12">
      <w:pPr>
        <w:spacing w:after="0" w:line="240" w:lineRule="auto"/>
        <w:jc w:val="both"/>
        <w:rPr>
          <w:rFonts w:ascii="Arial" w:hAnsi="Arial" w:cs="Arial"/>
          <w:b/>
          <w:sz w:val="20"/>
          <w:szCs w:val="20"/>
        </w:rPr>
      </w:pPr>
      <w:r w:rsidRPr="00E33996">
        <w:rPr>
          <w:rFonts w:ascii="Arial" w:hAnsi="Arial" w:cs="Arial"/>
          <w:b/>
          <w:sz w:val="20"/>
          <w:szCs w:val="20"/>
        </w:rPr>
        <w:t>Objetivos.</w:t>
      </w:r>
    </w:p>
    <w:p w:rsidR="00F22D12" w:rsidRPr="00E33996" w:rsidRDefault="00F22D12" w:rsidP="00F22D12">
      <w:pPr>
        <w:spacing w:after="0" w:line="240" w:lineRule="auto"/>
        <w:jc w:val="both"/>
        <w:rPr>
          <w:rFonts w:ascii="Arial" w:hAnsi="Arial" w:cs="Arial"/>
          <w:b/>
          <w:sz w:val="20"/>
          <w:szCs w:val="20"/>
        </w:rPr>
      </w:pPr>
    </w:p>
    <w:p w:rsidR="00F22D12" w:rsidRPr="00E33996" w:rsidRDefault="00F22D12" w:rsidP="00F22D12">
      <w:pPr>
        <w:spacing w:after="0" w:line="240" w:lineRule="auto"/>
        <w:jc w:val="both"/>
        <w:rPr>
          <w:rFonts w:ascii="Arial" w:hAnsi="Arial" w:cs="Arial"/>
          <w:sz w:val="20"/>
          <w:szCs w:val="20"/>
        </w:rPr>
      </w:pPr>
      <w:r w:rsidRPr="00E33996">
        <w:rPr>
          <w:rFonts w:ascii="Arial" w:hAnsi="Arial" w:cs="Arial"/>
          <w:sz w:val="20"/>
          <w:szCs w:val="20"/>
        </w:rPr>
        <w:t xml:space="preserve">1.- </w:t>
      </w:r>
      <w:r w:rsidR="00923FC6" w:rsidRPr="00E33996">
        <w:rPr>
          <w:rFonts w:ascii="Arial" w:hAnsi="Arial" w:cs="Arial"/>
          <w:sz w:val="20"/>
          <w:szCs w:val="20"/>
        </w:rPr>
        <w:t>Fomentar el turismo</w:t>
      </w:r>
      <w:r w:rsidRPr="00E33996">
        <w:rPr>
          <w:rFonts w:ascii="Arial" w:hAnsi="Arial" w:cs="Arial"/>
          <w:sz w:val="20"/>
          <w:szCs w:val="20"/>
        </w:rPr>
        <w:t xml:space="preserve"> en la población de Gonzol.</w:t>
      </w:r>
    </w:p>
    <w:p w:rsidR="00F22D12" w:rsidRPr="00E33996" w:rsidRDefault="00F22D12" w:rsidP="00F22D12">
      <w:pPr>
        <w:spacing w:after="0" w:line="240" w:lineRule="auto"/>
        <w:jc w:val="both"/>
        <w:rPr>
          <w:rFonts w:ascii="Arial" w:hAnsi="Arial" w:cs="Arial"/>
          <w:sz w:val="20"/>
          <w:szCs w:val="20"/>
        </w:rPr>
      </w:pPr>
      <w:r w:rsidRPr="00E33996">
        <w:rPr>
          <w:rFonts w:ascii="Arial" w:hAnsi="Arial" w:cs="Arial"/>
          <w:sz w:val="20"/>
          <w:szCs w:val="20"/>
        </w:rPr>
        <w:t xml:space="preserve">2.- </w:t>
      </w:r>
      <w:r w:rsidR="00923FC6" w:rsidRPr="00E33996">
        <w:rPr>
          <w:rFonts w:ascii="Arial" w:hAnsi="Arial" w:cs="Arial"/>
          <w:sz w:val="20"/>
          <w:szCs w:val="20"/>
        </w:rPr>
        <w:t>Prestación de  servicios a los turistas.</w:t>
      </w:r>
    </w:p>
    <w:p w:rsidR="00F22D12" w:rsidRPr="00E33996" w:rsidRDefault="00F22D12" w:rsidP="00F22D12">
      <w:pPr>
        <w:spacing w:after="0" w:line="240" w:lineRule="auto"/>
        <w:jc w:val="both"/>
        <w:rPr>
          <w:rFonts w:ascii="Arial" w:hAnsi="Arial" w:cs="Arial"/>
          <w:sz w:val="20"/>
          <w:szCs w:val="20"/>
        </w:rPr>
      </w:pPr>
    </w:p>
    <w:p w:rsidR="00F22D12" w:rsidRPr="00E33996" w:rsidRDefault="00F22D12" w:rsidP="00F22D12">
      <w:pPr>
        <w:spacing w:after="0" w:line="240" w:lineRule="auto"/>
        <w:jc w:val="both"/>
        <w:rPr>
          <w:rFonts w:ascii="Arial" w:hAnsi="Arial" w:cs="Arial"/>
          <w:b/>
          <w:sz w:val="20"/>
          <w:szCs w:val="20"/>
        </w:rPr>
      </w:pPr>
      <w:r w:rsidRPr="00E33996">
        <w:rPr>
          <w:rFonts w:ascii="Arial" w:hAnsi="Arial" w:cs="Arial"/>
          <w:b/>
          <w:sz w:val="20"/>
          <w:szCs w:val="20"/>
        </w:rPr>
        <w:t>Beneficiaros.</w:t>
      </w:r>
    </w:p>
    <w:p w:rsidR="00F22D12" w:rsidRPr="00E33996" w:rsidRDefault="00F22D12" w:rsidP="00F22D12">
      <w:pPr>
        <w:spacing w:after="0" w:line="240" w:lineRule="auto"/>
        <w:jc w:val="both"/>
        <w:rPr>
          <w:rFonts w:ascii="Arial" w:hAnsi="Arial" w:cs="Arial"/>
          <w:b/>
          <w:sz w:val="20"/>
          <w:szCs w:val="20"/>
        </w:rPr>
      </w:pPr>
    </w:p>
    <w:p w:rsidR="00923FC6" w:rsidRPr="00E33996" w:rsidRDefault="00923FC6" w:rsidP="00F22D12">
      <w:pPr>
        <w:spacing w:after="0" w:line="240" w:lineRule="auto"/>
        <w:jc w:val="both"/>
        <w:rPr>
          <w:rFonts w:ascii="Arial" w:hAnsi="Arial" w:cs="Arial"/>
          <w:sz w:val="20"/>
          <w:szCs w:val="20"/>
        </w:rPr>
      </w:pPr>
      <w:r w:rsidRPr="00E33996">
        <w:rPr>
          <w:rFonts w:ascii="Arial" w:hAnsi="Arial" w:cs="Arial"/>
          <w:sz w:val="20"/>
          <w:szCs w:val="20"/>
        </w:rPr>
        <w:t>Los beneficiaros es l</w:t>
      </w:r>
      <w:r w:rsidR="00F22D12" w:rsidRPr="00E33996">
        <w:rPr>
          <w:rFonts w:ascii="Arial" w:hAnsi="Arial" w:cs="Arial"/>
          <w:sz w:val="20"/>
          <w:szCs w:val="20"/>
        </w:rPr>
        <w:t>a población</w:t>
      </w:r>
      <w:r w:rsidRPr="00E33996">
        <w:rPr>
          <w:rFonts w:ascii="Arial" w:hAnsi="Arial" w:cs="Arial"/>
          <w:sz w:val="20"/>
          <w:szCs w:val="20"/>
        </w:rPr>
        <w:t xml:space="preserve"> de Gonzol</w:t>
      </w:r>
      <w:r w:rsidR="00F22D12" w:rsidRPr="00E33996">
        <w:rPr>
          <w:rFonts w:ascii="Arial" w:hAnsi="Arial" w:cs="Arial"/>
          <w:sz w:val="20"/>
          <w:szCs w:val="20"/>
        </w:rPr>
        <w:t xml:space="preserve"> y</w:t>
      </w:r>
      <w:r w:rsidRPr="00E33996">
        <w:rPr>
          <w:rFonts w:ascii="Arial" w:hAnsi="Arial" w:cs="Arial"/>
          <w:sz w:val="20"/>
          <w:szCs w:val="20"/>
        </w:rPr>
        <w:t xml:space="preserve"> turistas nacionales y extranjeros.</w:t>
      </w:r>
    </w:p>
    <w:p w:rsidR="00923FC6" w:rsidRPr="00E33996" w:rsidRDefault="00923FC6" w:rsidP="00F22D12">
      <w:pPr>
        <w:spacing w:after="0" w:line="240" w:lineRule="auto"/>
        <w:jc w:val="both"/>
        <w:rPr>
          <w:rFonts w:ascii="Arial" w:hAnsi="Arial" w:cs="Arial"/>
          <w:sz w:val="20"/>
          <w:szCs w:val="20"/>
        </w:rPr>
      </w:pPr>
    </w:p>
    <w:p w:rsidR="00F22D12" w:rsidRPr="00E33996" w:rsidRDefault="00F22D12" w:rsidP="00F22D12">
      <w:pPr>
        <w:spacing w:after="0" w:line="240" w:lineRule="auto"/>
        <w:jc w:val="both"/>
        <w:rPr>
          <w:rFonts w:ascii="Arial" w:hAnsi="Arial" w:cs="Arial"/>
          <w:b/>
          <w:sz w:val="20"/>
          <w:szCs w:val="20"/>
        </w:rPr>
      </w:pPr>
      <w:r w:rsidRPr="00E33996">
        <w:rPr>
          <w:rFonts w:ascii="Arial" w:hAnsi="Arial" w:cs="Arial"/>
          <w:b/>
          <w:sz w:val="20"/>
          <w:szCs w:val="20"/>
        </w:rPr>
        <w:t>Involucrados.</w:t>
      </w:r>
    </w:p>
    <w:p w:rsidR="00F22D12" w:rsidRPr="00E33996" w:rsidRDefault="00F22D12" w:rsidP="00F22D12">
      <w:pPr>
        <w:spacing w:after="0" w:line="240" w:lineRule="auto"/>
        <w:jc w:val="both"/>
        <w:rPr>
          <w:rFonts w:ascii="Arial" w:hAnsi="Arial" w:cs="Arial"/>
          <w:b/>
          <w:sz w:val="20"/>
          <w:szCs w:val="20"/>
        </w:rPr>
      </w:pPr>
    </w:p>
    <w:p w:rsidR="00F22D12" w:rsidRPr="00E33996" w:rsidRDefault="00F22D12" w:rsidP="00F22D12">
      <w:pPr>
        <w:spacing w:after="0" w:line="240" w:lineRule="auto"/>
        <w:jc w:val="both"/>
        <w:rPr>
          <w:rFonts w:ascii="Arial" w:hAnsi="Arial" w:cs="Arial"/>
          <w:sz w:val="20"/>
          <w:szCs w:val="20"/>
        </w:rPr>
      </w:pPr>
      <w:r w:rsidRPr="00E33996">
        <w:rPr>
          <w:rFonts w:ascii="Arial" w:hAnsi="Arial" w:cs="Arial"/>
          <w:sz w:val="20"/>
          <w:szCs w:val="20"/>
        </w:rPr>
        <w:t>Los principales involucrados en este proyecto son el GADPR de Gonzol, la pob</w:t>
      </w:r>
      <w:r w:rsidR="00923FC6" w:rsidRPr="00E33996">
        <w:rPr>
          <w:rFonts w:ascii="Arial" w:hAnsi="Arial" w:cs="Arial"/>
          <w:sz w:val="20"/>
          <w:szCs w:val="20"/>
        </w:rPr>
        <w:t>lación de Gonzol</w:t>
      </w:r>
      <w:r w:rsidRPr="00E33996">
        <w:rPr>
          <w:rFonts w:ascii="Arial" w:hAnsi="Arial" w:cs="Arial"/>
          <w:sz w:val="20"/>
          <w:szCs w:val="20"/>
        </w:rPr>
        <w:t xml:space="preserve"> y</w:t>
      </w:r>
      <w:r w:rsidR="00923FC6" w:rsidRPr="00E33996">
        <w:rPr>
          <w:rFonts w:ascii="Arial" w:hAnsi="Arial" w:cs="Arial"/>
          <w:sz w:val="20"/>
          <w:szCs w:val="20"/>
        </w:rPr>
        <w:t xml:space="preserve"> el GAD del cantón Chunchi.</w:t>
      </w:r>
    </w:p>
    <w:p w:rsidR="00F22D12" w:rsidRPr="00E33996" w:rsidRDefault="00F22D12" w:rsidP="00F22D12">
      <w:pPr>
        <w:spacing w:after="0" w:line="240" w:lineRule="auto"/>
        <w:jc w:val="both"/>
        <w:rPr>
          <w:rFonts w:ascii="Arial" w:hAnsi="Arial" w:cs="Arial"/>
          <w:sz w:val="20"/>
          <w:szCs w:val="20"/>
        </w:rPr>
      </w:pPr>
    </w:p>
    <w:p w:rsidR="00F22D12" w:rsidRPr="00E33996" w:rsidRDefault="00F22D12" w:rsidP="00F22D12">
      <w:pPr>
        <w:spacing w:after="0" w:line="240" w:lineRule="auto"/>
        <w:jc w:val="both"/>
        <w:rPr>
          <w:rFonts w:ascii="Arial" w:hAnsi="Arial" w:cs="Arial"/>
          <w:b/>
          <w:sz w:val="20"/>
          <w:szCs w:val="20"/>
        </w:rPr>
      </w:pPr>
      <w:r w:rsidRPr="00E33996">
        <w:rPr>
          <w:rFonts w:ascii="Arial" w:hAnsi="Arial" w:cs="Arial"/>
          <w:b/>
          <w:sz w:val="20"/>
          <w:szCs w:val="20"/>
        </w:rPr>
        <w:t>Objetivo del Plan Nacional para el Buen Vivir – PNBV.</w:t>
      </w:r>
    </w:p>
    <w:p w:rsidR="00F22D12" w:rsidRPr="00E33996" w:rsidRDefault="00F22D12" w:rsidP="00F22D12">
      <w:pPr>
        <w:spacing w:after="0" w:line="240" w:lineRule="auto"/>
        <w:jc w:val="both"/>
        <w:rPr>
          <w:rFonts w:ascii="Arial" w:hAnsi="Arial" w:cs="Arial"/>
          <w:b/>
          <w:sz w:val="20"/>
          <w:szCs w:val="20"/>
        </w:rPr>
      </w:pPr>
    </w:p>
    <w:p w:rsidR="00F22D12" w:rsidRPr="00E33996" w:rsidRDefault="00F22D12" w:rsidP="00F22D12">
      <w:pPr>
        <w:spacing w:after="0" w:line="240" w:lineRule="auto"/>
        <w:jc w:val="both"/>
        <w:rPr>
          <w:rFonts w:ascii="Arial" w:hAnsi="Arial" w:cs="Arial"/>
          <w:sz w:val="20"/>
          <w:szCs w:val="20"/>
        </w:rPr>
      </w:pPr>
      <w:r w:rsidRPr="00E33996">
        <w:rPr>
          <w:rFonts w:ascii="Arial" w:hAnsi="Arial" w:cs="Arial"/>
          <w:sz w:val="20"/>
          <w:szCs w:val="20"/>
        </w:rPr>
        <w:t>Objetivo 7: Construir y fortalecer espacios públicos, interculturales y de encuentro común.</w:t>
      </w:r>
    </w:p>
    <w:p w:rsidR="00F22D12" w:rsidRPr="00E33996" w:rsidRDefault="00F22D12" w:rsidP="00F22D12">
      <w:pPr>
        <w:spacing w:after="0" w:line="240" w:lineRule="auto"/>
        <w:jc w:val="both"/>
        <w:rPr>
          <w:rFonts w:ascii="Arial" w:hAnsi="Arial" w:cs="Arial"/>
          <w:sz w:val="20"/>
          <w:szCs w:val="20"/>
        </w:rPr>
      </w:pPr>
    </w:p>
    <w:p w:rsidR="00F22D12" w:rsidRPr="00E33996" w:rsidRDefault="00F22D12" w:rsidP="00F22D12">
      <w:pPr>
        <w:spacing w:after="0" w:line="240" w:lineRule="auto"/>
        <w:jc w:val="both"/>
        <w:rPr>
          <w:rFonts w:ascii="Arial" w:hAnsi="Arial" w:cs="Arial"/>
          <w:b/>
          <w:sz w:val="20"/>
          <w:szCs w:val="20"/>
        </w:rPr>
      </w:pPr>
      <w:r w:rsidRPr="00E33996">
        <w:rPr>
          <w:rFonts w:ascii="Arial" w:hAnsi="Arial" w:cs="Arial"/>
          <w:b/>
          <w:sz w:val="20"/>
          <w:szCs w:val="20"/>
        </w:rPr>
        <w:t>Meta del Plan Nacional para el Buen Vivir – PNBV.</w:t>
      </w:r>
    </w:p>
    <w:p w:rsidR="00F22D12" w:rsidRPr="00E33996" w:rsidRDefault="00F22D12" w:rsidP="00F22D12">
      <w:pPr>
        <w:spacing w:after="0" w:line="240" w:lineRule="auto"/>
        <w:jc w:val="both"/>
        <w:rPr>
          <w:rFonts w:ascii="Arial" w:hAnsi="Arial" w:cs="Arial"/>
          <w:b/>
          <w:sz w:val="20"/>
          <w:szCs w:val="20"/>
        </w:rPr>
      </w:pPr>
    </w:p>
    <w:p w:rsidR="00F22D12" w:rsidRPr="00E33996" w:rsidRDefault="00F22D12" w:rsidP="00F22D12">
      <w:pPr>
        <w:spacing w:after="0" w:line="240" w:lineRule="auto"/>
        <w:jc w:val="both"/>
        <w:rPr>
          <w:rFonts w:ascii="Arial" w:hAnsi="Arial" w:cs="Arial"/>
          <w:sz w:val="20"/>
          <w:szCs w:val="20"/>
        </w:rPr>
      </w:pPr>
      <w:r w:rsidRPr="00E33996">
        <w:rPr>
          <w:rFonts w:ascii="Arial" w:hAnsi="Arial" w:cs="Arial"/>
          <w:sz w:val="20"/>
          <w:szCs w:val="20"/>
        </w:rPr>
        <w:t xml:space="preserve">7.3.1. Triplicar el porcentaje de personas que realiza actividades recreativas y/o de esparcimiento en lugares turísticos nacionales hasta 2013. </w:t>
      </w:r>
    </w:p>
    <w:p w:rsidR="00086E8C" w:rsidRPr="00E33996" w:rsidRDefault="00086E8C" w:rsidP="00314DB1">
      <w:pPr>
        <w:spacing w:after="0" w:line="240" w:lineRule="auto"/>
        <w:jc w:val="both"/>
        <w:rPr>
          <w:rFonts w:ascii="Arial" w:hAnsi="Arial" w:cs="Arial"/>
          <w:b/>
          <w:sz w:val="20"/>
          <w:szCs w:val="20"/>
        </w:rPr>
      </w:pPr>
    </w:p>
    <w:p w:rsidR="00F22D12" w:rsidRPr="00E33996" w:rsidRDefault="00F22D12" w:rsidP="00105157">
      <w:pPr>
        <w:spacing w:after="0" w:line="240" w:lineRule="auto"/>
        <w:jc w:val="both"/>
        <w:rPr>
          <w:rFonts w:ascii="Arial" w:hAnsi="Arial" w:cs="Arial"/>
          <w:b/>
          <w:sz w:val="20"/>
          <w:szCs w:val="20"/>
        </w:rPr>
      </w:pPr>
    </w:p>
    <w:p w:rsidR="00D77B2D" w:rsidRPr="00E33996" w:rsidRDefault="00D77B2D" w:rsidP="00105157">
      <w:pPr>
        <w:spacing w:after="0" w:line="240" w:lineRule="auto"/>
        <w:jc w:val="both"/>
        <w:rPr>
          <w:rFonts w:ascii="Arial" w:hAnsi="Arial" w:cs="Arial"/>
          <w:b/>
          <w:sz w:val="20"/>
          <w:szCs w:val="20"/>
        </w:rPr>
      </w:pPr>
    </w:p>
    <w:p w:rsidR="004813AB" w:rsidRPr="00E33996" w:rsidRDefault="003950D8" w:rsidP="003950D8">
      <w:pPr>
        <w:pStyle w:val="indice"/>
      </w:pPr>
      <w:bookmarkStart w:id="353" w:name="_Toc356556295"/>
      <w:bookmarkStart w:id="354" w:name="_Toc356755826"/>
      <w:r w:rsidRPr="00E33996">
        <w:rPr>
          <w:u w:val="none"/>
        </w:rPr>
        <w:t xml:space="preserve">4. </w:t>
      </w:r>
      <w:r w:rsidR="004813AB" w:rsidRPr="00E33996">
        <w:t>Área de producción y empleo</w:t>
      </w:r>
      <w:r w:rsidR="00603519" w:rsidRPr="00E33996">
        <w:t xml:space="preserve"> </w:t>
      </w:r>
      <w:r w:rsidRPr="00E33996">
        <w:t>(Fomento</w:t>
      </w:r>
      <w:r w:rsidR="00603519" w:rsidRPr="00E33996">
        <w:t xml:space="preserve"> de actividades productivas)</w:t>
      </w:r>
      <w:bookmarkEnd w:id="353"/>
      <w:bookmarkEnd w:id="354"/>
    </w:p>
    <w:p w:rsidR="00D77B2D" w:rsidRPr="00E33996" w:rsidRDefault="00D77B2D" w:rsidP="00105157">
      <w:pPr>
        <w:spacing w:after="0" w:line="240" w:lineRule="auto"/>
        <w:jc w:val="both"/>
        <w:rPr>
          <w:rFonts w:ascii="Arial" w:hAnsi="Arial" w:cs="Arial"/>
          <w:b/>
          <w:sz w:val="20"/>
          <w:szCs w:val="20"/>
        </w:rPr>
      </w:pPr>
    </w:p>
    <w:p w:rsidR="004813AB" w:rsidRPr="00E33996" w:rsidRDefault="004813AB" w:rsidP="00D4297E">
      <w:pPr>
        <w:pStyle w:val="Prrafodelista"/>
        <w:numPr>
          <w:ilvl w:val="0"/>
          <w:numId w:val="292"/>
        </w:numPr>
        <w:spacing w:after="0" w:line="240" w:lineRule="auto"/>
        <w:jc w:val="both"/>
        <w:rPr>
          <w:rFonts w:ascii="Arial" w:hAnsi="Arial" w:cs="Arial"/>
          <w:b/>
          <w:sz w:val="20"/>
          <w:szCs w:val="20"/>
        </w:rPr>
      </w:pPr>
      <w:r w:rsidRPr="00E33996">
        <w:rPr>
          <w:rFonts w:ascii="Arial" w:hAnsi="Arial" w:cs="Arial"/>
          <w:b/>
          <w:sz w:val="20"/>
          <w:szCs w:val="20"/>
        </w:rPr>
        <w:t>Producción agrícola</w:t>
      </w:r>
      <w:r w:rsidR="00BB4081" w:rsidRPr="00E33996">
        <w:rPr>
          <w:rFonts w:ascii="Arial" w:hAnsi="Arial" w:cs="Arial"/>
          <w:b/>
          <w:sz w:val="20"/>
          <w:szCs w:val="20"/>
        </w:rPr>
        <w:t>.</w:t>
      </w:r>
    </w:p>
    <w:p w:rsidR="00A92343" w:rsidRPr="00E33996" w:rsidRDefault="00A92343" w:rsidP="00A92343">
      <w:pPr>
        <w:pStyle w:val="Prrafodelista"/>
        <w:spacing w:after="0" w:line="240" w:lineRule="auto"/>
        <w:jc w:val="both"/>
        <w:rPr>
          <w:rFonts w:ascii="Arial" w:hAnsi="Arial" w:cs="Arial"/>
          <w:b/>
          <w:sz w:val="20"/>
          <w:szCs w:val="20"/>
        </w:rPr>
      </w:pPr>
    </w:p>
    <w:p w:rsidR="00BB4081" w:rsidRPr="00E33996" w:rsidRDefault="00BB4081" w:rsidP="00A92343">
      <w:pPr>
        <w:spacing w:after="0" w:line="240" w:lineRule="auto"/>
        <w:jc w:val="both"/>
        <w:rPr>
          <w:rFonts w:ascii="Arial" w:hAnsi="Arial" w:cs="Arial"/>
          <w:b/>
          <w:sz w:val="20"/>
          <w:szCs w:val="20"/>
          <w:u w:val="single"/>
        </w:rPr>
      </w:pPr>
      <w:r w:rsidRPr="00E33996">
        <w:rPr>
          <w:rFonts w:ascii="Arial" w:hAnsi="Arial" w:cs="Arial"/>
          <w:b/>
          <w:sz w:val="20"/>
          <w:szCs w:val="20"/>
          <w:u w:val="single"/>
        </w:rPr>
        <w:t>PROYECTO DE ADQUISICIÓN DE UN TRACTOR AGRÍCOLA PARA PRESTACIÓN</w:t>
      </w:r>
      <w:r w:rsidR="00865C4A">
        <w:rPr>
          <w:rFonts w:ascii="Arial" w:hAnsi="Arial" w:cs="Arial"/>
          <w:b/>
          <w:sz w:val="20"/>
          <w:szCs w:val="20"/>
          <w:u w:val="single"/>
        </w:rPr>
        <w:t xml:space="preserve"> DE SERVICIO A LOS AGRICULTORES DE LA PARROQUIA DE GONZOL.</w:t>
      </w:r>
    </w:p>
    <w:p w:rsidR="00A92343" w:rsidRPr="00E33996" w:rsidRDefault="00A92343" w:rsidP="00BB4081">
      <w:pPr>
        <w:pStyle w:val="Prrafodelista"/>
        <w:spacing w:after="0" w:line="240" w:lineRule="auto"/>
        <w:jc w:val="both"/>
        <w:rPr>
          <w:rFonts w:ascii="Arial" w:hAnsi="Arial" w:cs="Arial"/>
          <w:b/>
          <w:sz w:val="20"/>
          <w:szCs w:val="20"/>
        </w:rPr>
      </w:pPr>
    </w:p>
    <w:p w:rsidR="00BB4081" w:rsidRPr="00E33996" w:rsidRDefault="00A92343" w:rsidP="00A92343">
      <w:pPr>
        <w:spacing w:after="0" w:line="240" w:lineRule="auto"/>
        <w:jc w:val="both"/>
        <w:rPr>
          <w:rFonts w:ascii="Arial" w:hAnsi="Arial" w:cs="Arial"/>
          <w:b/>
          <w:sz w:val="20"/>
          <w:szCs w:val="20"/>
        </w:rPr>
      </w:pPr>
      <w:r w:rsidRPr="00E33996">
        <w:rPr>
          <w:rFonts w:ascii="Arial" w:hAnsi="Arial" w:cs="Arial"/>
          <w:b/>
          <w:sz w:val="20"/>
          <w:szCs w:val="20"/>
        </w:rPr>
        <w:t>Descripción.</w:t>
      </w:r>
    </w:p>
    <w:p w:rsidR="00A92343" w:rsidRPr="00E33996" w:rsidRDefault="00A92343" w:rsidP="00A92343">
      <w:pPr>
        <w:spacing w:after="0" w:line="240" w:lineRule="auto"/>
        <w:jc w:val="both"/>
        <w:rPr>
          <w:rFonts w:ascii="Arial" w:hAnsi="Arial" w:cs="Arial"/>
          <w:b/>
          <w:sz w:val="20"/>
          <w:szCs w:val="20"/>
        </w:rPr>
      </w:pPr>
    </w:p>
    <w:p w:rsidR="00B803A9" w:rsidRPr="00E33996" w:rsidRDefault="00B803A9" w:rsidP="00BB4081">
      <w:pPr>
        <w:jc w:val="both"/>
        <w:rPr>
          <w:rFonts w:ascii="Arial" w:hAnsi="Arial" w:cs="Arial"/>
          <w:sz w:val="20"/>
          <w:szCs w:val="20"/>
        </w:rPr>
      </w:pPr>
      <w:r w:rsidRPr="00E33996">
        <w:rPr>
          <w:rFonts w:ascii="Arial" w:hAnsi="Arial" w:cs="Arial"/>
          <w:sz w:val="20"/>
          <w:szCs w:val="20"/>
        </w:rPr>
        <w:t>El presente proyecto se ejecutará en  l</w:t>
      </w:r>
      <w:r w:rsidR="00BB4081" w:rsidRPr="00E33996">
        <w:rPr>
          <w:rFonts w:ascii="Arial" w:hAnsi="Arial" w:cs="Arial"/>
          <w:sz w:val="20"/>
          <w:szCs w:val="20"/>
        </w:rPr>
        <w:t>a parroquia de Gonzol</w:t>
      </w:r>
      <w:r w:rsidRPr="00E33996">
        <w:rPr>
          <w:rFonts w:ascii="Arial" w:hAnsi="Arial" w:cs="Arial"/>
          <w:sz w:val="20"/>
          <w:szCs w:val="20"/>
        </w:rPr>
        <w:t xml:space="preserve">, la misma que </w:t>
      </w:r>
      <w:r w:rsidR="00BB4081" w:rsidRPr="00E33996">
        <w:rPr>
          <w:rFonts w:ascii="Arial" w:hAnsi="Arial" w:cs="Arial"/>
          <w:b/>
          <w:sz w:val="20"/>
          <w:szCs w:val="20"/>
        </w:rPr>
        <w:t xml:space="preserve"> </w:t>
      </w:r>
      <w:r w:rsidR="00BB4081" w:rsidRPr="00E33996">
        <w:rPr>
          <w:rFonts w:ascii="Arial" w:hAnsi="Arial" w:cs="Arial"/>
          <w:sz w:val="20"/>
          <w:szCs w:val="20"/>
        </w:rPr>
        <w:t>se encuentra en el cantón Chunchi al sur de la provincia de Chimborazo, formado por las comu</w:t>
      </w:r>
      <w:r w:rsidR="004D2AC1" w:rsidRPr="00E33996">
        <w:rPr>
          <w:rFonts w:ascii="Arial" w:hAnsi="Arial" w:cs="Arial"/>
          <w:sz w:val="20"/>
          <w:szCs w:val="20"/>
        </w:rPr>
        <w:t>nidades de Cochapamba, San Martí</w:t>
      </w:r>
      <w:r w:rsidR="00BB4081" w:rsidRPr="00E33996">
        <w:rPr>
          <w:rFonts w:ascii="Arial" w:hAnsi="Arial" w:cs="Arial"/>
          <w:sz w:val="20"/>
          <w:szCs w:val="20"/>
        </w:rPr>
        <w:t xml:space="preserve">n, </w:t>
      </w:r>
      <w:r w:rsidR="00335D98" w:rsidRPr="00E33996">
        <w:rPr>
          <w:rFonts w:ascii="Arial" w:hAnsi="Arial" w:cs="Arial"/>
          <w:sz w:val="20"/>
          <w:szCs w:val="20"/>
        </w:rPr>
        <w:t>Zúnag</w:t>
      </w:r>
      <w:r w:rsidR="00BB4081" w:rsidRPr="00E33996">
        <w:rPr>
          <w:rFonts w:ascii="Arial" w:hAnsi="Arial" w:cs="Arial"/>
          <w:sz w:val="20"/>
          <w:szCs w:val="20"/>
        </w:rPr>
        <w:t>, Iltus y la cabecera parroquial,</w:t>
      </w:r>
      <w:r w:rsidRPr="00E33996">
        <w:rPr>
          <w:rFonts w:ascii="Arial" w:hAnsi="Arial" w:cs="Arial"/>
          <w:sz w:val="20"/>
          <w:szCs w:val="20"/>
        </w:rPr>
        <w:t xml:space="preserve"> en la subcuenca del río Chanchan, a 105 km al sur de la ciudad de Riobamba.</w:t>
      </w:r>
    </w:p>
    <w:p w:rsidR="00BB4081" w:rsidRPr="00E33996" w:rsidRDefault="00B803A9" w:rsidP="00BB4081">
      <w:pPr>
        <w:jc w:val="both"/>
        <w:rPr>
          <w:rFonts w:ascii="Arial" w:hAnsi="Arial" w:cs="Arial"/>
          <w:sz w:val="20"/>
          <w:szCs w:val="20"/>
        </w:rPr>
      </w:pPr>
      <w:r w:rsidRPr="00E33996">
        <w:rPr>
          <w:rFonts w:ascii="Arial" w:hAnsi="Arial" w:cs="Arial"/>
          <w:sz w:val="20"/>
          <w:szCs w:val="20"/>
        </w:rPr>
        <w:t xml:space="preserve">La parroquia </w:t>
      </w:r>
      <w:r w:rsidR="00BB4081" w:rsidRPr="00E33996">
        <w:rPr>
          <w:rFonts w:ascii="Arial" w:hAnsi="Arial" w:cs="Arial"/>
          <w:sz w:val="20"/>
          <w:szCs w:val="20"/>
        </w:rPr>
        <w:t xml:space="preserve"> tiene una población de  1.729 habitantes, con  una superficie de 2.475,95 ha, de las cuales el 68 % está destinada a la producción agrícola,</w:t>
      </w:r>
      <w:r w:rsidRPr="00E33996">
        <w:rPr>
          <w:rFonts w:ascii="Arial" w:hAnsi="Arial" w:cs="Arial"/>
          <w:sz w:val="20"/>
          <w:szCs w:val="20"/>
        </w:rPr>
        <w:t xml:space="preserve"> es decir 1.683,64 ha,</w:t>
      </w:r>
      <w:r w:rsidR="00BB4081" w:rsidRPr="00E33996">
        <w:rPr>
          <w:rFonts w:ascii="Arial" w:hAnsi="Arial" w:cs="Arial"/>
          <w:sz w:val="20"/>
          <w:szCs w:val="20"/>
        </w:rPr>
        <w:t xml:space="preserve"> especialmente de cultivos de ceba</w:t>
      </w:r>
      <w:r w:rsidRPr="00E33996">
        <w:rPr>
          <w:rFonts w:ascii="Arial" w:hAnsi="Arial" w:cs="Arial"/>
          <w:sz w:val="20"/>
          <w:szCs w:val="20"/>
        </w:rPr>
        <w:t>da, trigo, maíz,  arveja y vicia</w:t>
      </w:r>
      <w:r w:rsidR="00BB4081" w:rsidRPr="00E33996">
        <w:rPr>
          <w:rFonts w:ascii="Arial" w:hAnsi="Arial" w:cs="Arial"/>
          <w:sz w:val="20"/>
          <w:szCs w:val="20"/>
        </w:rPr>
        <w:t>; el 4 %  de la superficie destinada a la producción de pastos.</w:t>
      </w:r>
    </w:p>
    <w:p w:rsidR="00BB4081" w:rsidRPr="00E33996" w:rsidRDefault="00BB4081" w:rsidP="00BB4081">
      <w:pPr>
        <w:jc w:val="both"/>
        <w:rPr>
          <w:rFonts w:ascii="Arial" w:hAnsi="Arial" w:cs="Arial"/>
          <w:sz w:val="20"/>
          <w:szCs w:val="20"/>
        </w:rPr>
      </w:pPr>
      <w:r w:rsidRPr="00E33996">
        <w:rPr>
          <w:rFonts w:ascii="Arial" w:hAnsi="Arial" w:cs="Arial"/>
          <w:sz w:val="20"/>
          <w:szCs w:val="20"/>
        </w:rPr>
        <w:t>La población económicamente activa es de 846 personas, el 50.8 %  está dedicada a la producción agropecuaria.</w:t>
      </w:r>
    </w:p>
    <w:p w:rsidR="00BB4081" w:rsidRDefault="00BB4081" w:rsidP="00BB4081">
      <w:pPr>
        <w:jc w:val="both"/>
        <w:rPr>
          <w:rFonts w:ascii="Arial" w:hAnsi="Arial" w:cs="Arial"/>
          <w:sz w:val="20"/>
          <w:szCs w:val="20"/>
        </w:rPr>
      </w:pPr>
      <w:r w:rsidRPr="00E33996">
        <w:rPr>
          <w:rFonts w:ascii="Arial" w:hAnsi="Arial" w:cs="Arial"/>
          <w:sz w:val="20"/>
          <w:szCs w:val="20"/>
        </w:rPr>
        <w:t>El tractor agrícola brindara a los agricultores el servicio de labranza de suelo y al GAD</w:t>
      </w:r>
      <w:r w:rsidR="00B803A9" w:rsidRPr="00E33996">
        <w:rPr>
          <w:rFonts w:ascii="Arial" w:hAnsi="Arial" w:cs="Arial"/>
          <w:sz w:val="20"/>
          <w:szCs w:val="20"/>
        </w:rPr>
        <w:t>PR</w:t>
      </w:r>
      <w:r w:rsidRPr="00E33996">
        <w:rPr>
          <w:rFonts w:ascii="Arial" w:hAnsi="Arial" w:cs="Arial"/>
          <w:sz w:val="20"/>
          <w:szCs w:val="20"/>
        </w:rPr>
        <w:t xml:space="preserve"> Gonzol  el mantenimiento vial mediante el acople de un remolque, cabe indicar que el mantenimiento vial es también de competencia de los GADPR.</w:t>
      </w:r>
    </w:p>
    <w:p w:rsidR="000474B0" w:rsidRPr="00E33996" w:rsidRDefault="000474B0" w:rsidP="00BB4081">
      <w:pPr>
        <w:jc w:val="both"/>
        <w:rPr>
          <w:rFonts w:ascii="Arial" w:hAnsi="Arial" w:cs="Arial"/>
          <w:sz w:val="20"/>
          <w:szCs w:val="20"/>
        </w:rPr>
      </w:pPr>
    </w:p>
    <w:p w:rsidR="00BB4081" w:rsidRPr="00E33996" w:rsidRDefault="00A92343" w:rsidP="00BB4081">
      <w:pPr>
        <w:jc w:val="both"/>
        <w:rPr>
          <w:rFonts w:ascii="Arial" w:hAnsi="Arial" w:cs="Arial"/>
          <w:b/>
          <w:sz w:val="20"/>
          <w:szCs w:val="20"/>
        </w:rPr>
      </w:pPr>
      <w:r w:rsidRPr="00E33996">
        <w:rPr>
          <w:rFonts w:ascii="Arial" w:hAnsi="Arial" w:cs="Arial"/>
          <w:b/>
          <w:sz w:val="20"/>
          <w:szCs w:val="20"/>
        </w:rPr>
        <w:lastRenderedPageBreak/>
        <w:t>Justificación.</w:t>
      </w:r>
    </w:p>
    <w:p w:rsidR="00DD2F41" w:rsidRPr="00E33996" w:rsidRDefault="00DD2F41" w:rsidP="00BB4081">
      <w:pPr>
        <w:jc w:val="both"/>
        <w:rPr>
          <w:rFonts w:ascii="Arial" w:hAnsi="Arial" w:cs="Arial"/>
          <w:b/>
          <w:sz w:val="20"/>
          <w:szCs w:val="20"/>
        </w:rPr>
      </w:pPr>
      <w:r w:rsidRPr="00E33996">
        <w:rPr>
          <w:rFonts w:ascii="Arial" w:hAnsi="Arial" w:cs="Arial"/>
          <w:b/>
          <w:sz w:val="20"/>
          <w:szCs w:val="20"/>
        </w:rPr>
        <w:t>Pertinencia del proyecto en relación al COOTAD.</w:t>
      </w:r>
    </w:p>
    <w:p w:rsidR="00AE2A46" w:rsidRPr="00E33996" w:rsidRDefault="00DD2F41" w:rsidP="00AE2A46">
      <w:pPr>
        <w:jc w:val="both"/>
        <w:rPr>
          <w:rFonts w:ascii="Arial" w:hAnsi="Arial" w:cs="Arial"/>
          <w:sz w:val="20"/>
          <w:szCs w:val="20"/>
        </w:rPr>
      </w:pPr>
      <w:r w:rsidRPr="00E33996">
        <w:rPr>
          <w:rFonts w:ascii="Arial" w:hAnsi="Arial" w:cs="Arial"/>
          <w:sz w:val="20"/>
          <w:szCs w:val="20"/>
        </w:rPr>
        <w:t>La presente propuesta</w:t>
      </w:r>
      <w:r w:rsidR="00E9522F" w:rsidRPr="00E33996">
        <w:rPr>
          <w:rFonts w:ascii="Arial" w:hAnsi="Arial" w:cs="Arial"/>
          <w:sz w:val="20"/>
          <w:szCs w:val="20"/>
        </w:rPr>
        <w:t xml:space="preserve"> se inserta en el  </w:t>
      </w:r>
      <w:r w:rsidR="00AE2A46" w:rsidRPr="00E33996">
        <w:rPr>
          <w:rFonts w:ascii="Arial" w:hAnsi="Arial" w:cs="Arial"/>
          <w:sz w:val="20"/>
          <w:szCs w:val="20"/>
        </w:rPr>
        <w:t>COOTAD</w:t>
      </w:r>
      <w:r w:rsidR="00E9522F" w:rsidRPr="00E33996">
        <w:rPr>
          <w:rFonts w:ascii="Arial" w:hAnsi="Arial" w:cs="Arial"/>
          <w:sz w:val="20"/>
          <w:szCs w:val="20"/>
        </w:rPr>
        <w:t>, que contempla que</w:t>
      </w:r>
      <w:r w:rsidR="00AE2A46" w:rsidRPr="00E33996">
        <w:rPr>
          <w:rFonts w:ascii="Arial" w:hAnsi="Arial" w:cs="Arial"/>
          <w:sz w:val="20"/>
          <w:szCs w:val="20"/>
        </w:rPr>
        <w:t xml:space="preserve"> </w:t>
      </w:r>
      <w:r w:rsidR="00E9522F" w:rsidRPr="00E33996">
        <w:rPr>
          <w:rFonts w:ascii="Arial" w:hAnsi="Arial" w:cs="Arial"/>
          <w:sz w:val="20"/>
          <w:szCs w:val="20"/>
        </w:rPr>
        <w:t xml:space="preserve">los GADPR, </w:t>
      </w:r>
      <w:r w:rsidR="00AE2A46" w:rsidRPr="00E33996">
        <w:rPr>
          <w:rFonts w:ascii="Arial" w:hAnsi="Arial" w:cs="Arial"/>
          <w:sz w:val="20"/>
          <w:szCs w:val="20"/>
        </w:rPr>
        <w:t xml:space="preserve">tiene </w:t>
      </w:r>
      <w:r w:rsidR="00B803A9" w:rsidRPr="00E33996">
        <w:rPr>
          <w:rFonts w:ascii="Arial" w:hAnsi="Arial" w:cs="Arial"/>
          <w:sz w:val="20"/>
          <w:szCs w:val="20"/>
        </w:rPr>
        <w:t>la competencia de la producción y el mantenimiento vial,</w:t>
      </w:r>
      <w:r w:rsidR="00AE2A46" w:rsidRPr="00E33996">
        <w:rPr>
          <w:rFonts w:ascii="Arial" w:hAnsi="Arial" w:cs="Arial"/>
          <w:sz w:val="20"/>
          <w:szCs w:val="20"/>
        </w:rPr>
        <w:t xml:space="preserve"> por tal motivo para asumir esta competencia se ha previsto como prioridad la adquisición de un tractor agrícola.</w:t>
      </w:r>
    </w:p>
    <w:p w:rsidR="00BB4081" w:rsidRPr="00E33996" w:rsidRDefault="00E9522F" w:rsidP="00BB4081">
      <w:pPr>
        <w:jc w:val="both"/>
        <w:rPr>
          <w:rFonts w:ascii="Arial" w:hAnsi="Arial" w:cs="Arial"/>
          <w:b/>
          <w:sz w:val="20"/>
          <w:szCs w:val="20"/>
        </w:rPr>
      </w:pPr>
      <w:r w:rsidRPr="00E33996">
        <w:rPr>
          <w:rFonts w:ascii="Arial" w:hAnsi="Arial" w:cs="Arial"/>
          <w:b/>
          <w:sz w:val="20"/>
          <w:szCs w:val="20"/>
        </w:rPr>
        <w:t>Importancia para la colectividad.</w:t>
      </w:r>
    </w:p>
    <w:p w:rsidR="00BB4081" w:rsidRPr="00E33996" w:rsidRDefault="00DD2F41" w:rsidP="00BB4081">
      <w:pPr>
        <w:jc w:val="both"/>
        <w:rPr>
          <w:rFonts w:ascii="Arial" w:hAnsi="Arial" w:cs="Arial"/>
          <w:sz w:val="20"/>
          <w:szCs w:val="20"/>
        </w:rPr>
      </w:pPr>
      <w:r w:rsidRPr="00E33996">
        <w:rPr>
          <w:rFonts w:ascii="Arial" w:hAnsi="Arial" w:cs="Arial"/>
          <w:sz w:val="20"/>
          <w:szCs w:val="20"/>
        </w:rPr>
        <w:t>La actividad agrícola es la  principal fuente de ingresos  económicos</w:t>
      </w:r>
      <w:r w:rsidR="00BB4081" w:rsidRPr="00E33996">
        <w:rPr>
          <w:rFonts w:ascii="Arial" w:hAnsi="Arial" w:cs="Arial"/>
          <w:sz w:val="20"/>
          <w:szCs w:val="20"/>
        </w:rPr>
        <w:t xml:space="preserve"> de</w:t>
      </w:r>
      <w:r w:rsidR="00E9522F" w:rsidRPr="00E33996">
        <w:rPr>
          <w:rFonts w:ascii="Arial" w:hAnsi="Arial" w:cs="Arial"/>
          <w:sz w:val="20"/>
          <w:szCs w:val="20"/>
        </w:rPr>
        <w:t xml:space="preserve"> alrededor de 430 agricultores de la zona y la escasa mano de obra, hace necesario la tecnificación del sector  mediante la mecanización agrícola.</w:t>
      </w:r>
    </w:p>
    <w:p w:rsidR="00BB4081" w:rsidRPr="00E33996" w:rsidRDefault="00E9522F" w:rsidP="00BB4081">
      <w:pPr>
        <w:jc w:val="both"/>
        <w:rPr>
          <w:rFonts w:ascii="Arial" w:hAnsi="Arial" w:cs="Arial"/>
          <w:sz w:val="20"/>
          <w:szCs w:val="20"/>
        </w:rPr>
      </w:pPr>
      <w:r w:rsidRPr="00E33996">
        <w:rPr>
          <w:rFonts w:ascii="Arial" w:hAnsi="Arial" w:cs="Arial"/>
          <w:sz w:val="20"/>
          <w:szCs w:val="20"/>
        </w:rPr>
        <w:t>De acuerdo a lo señalado, la acción es pertinente y se enmarc</w:t>
      </w:r>
      <w:r w:rsidR="00B160F1" w:rsidRPr="00E33996">
        <w:rPr>
          <w:rFonts w:ascii="Arial" w:hAnsi="Arial" w:cs="Arial"/>
          <w:sz w:val="20"/>
          <w:szCs w:val="20"/>
        </w:rPr>
        <w:t>a ple</w:t>
      </w:r>
      <w:r w:rsidRPr="00E33996">
        <w:rPr>
          <w:rFonts w:ascii="Arial" w:hAnsi="Arial" w:cs="Arial"/>
          <w:sz w:val="20"/>
          <w:szCs w:val="20"/>
        </w:rPr>
        <w:t>namente en el Plan de Desarrollo y Ordenamiento Territorial y en el Plan Nacional para el Buen Vivir – PNBV.</w:t>
      </w:r>
    </w:p>
    <w:p w:rsidR="00D2288D" w:rsidRPr="00E33996" w:rsidRDefault="00A92343" w:rsidP="00105157">
      <w:pPr>
        <w:spacing w:after="0" w:line="240" w:lineRule="auto"/>
        <w:jc w:val="both"/>
        <w:rPr>
          <w:rFonts w:ascii="Arial" w:hAnsi="Arial" w:cs="Arial"/>
          <w:b/>
          <w:sz w:val="20"/>
          <w:szCs w:val="20"/>
        </w:rPr>
      </w:pPr>
      <w:r w:rsidRPr="00E33996">
        <w:rPr>
          <w:rFonts w:ascii="Arial" w:hAnsi="Arial" w:cs="Arial"/>
          <w:b/>
          <w:sz w:val="20"/>
          <w:szCs w:val="20"/>
        </w:rPr>
        <w:t>Objetivos.</w:t>
      </w:r>
    </w:p>
    <w:p w:rsidR="00A92343" w:rsidRPr="00E33996" w:rsidRDefault="00A92343" w:rsidP="00105157">
      <w:pPr>
        <w:spacing w:after="0" w:line="240" w:lineRule="auto"/>
        <w:jc w:val="both"/>
        <w:rPr>
          <w:rFonts w:ascii="Arial" w:hAnsi="Arial" w:cs="Arial"/>
          <w:b/>
          <w:sz w:val="20"/>
          <w:szCs w:val="20"/>
        </w:rPr>
      </w:pPr>
    </w:p>
    <w:p w:rsidR="00A92343" w:rsidRPr="00E33996" w:rsidRDefault="00A92343" w:rsidP="00105157">
      <w:pPr>
        <w:spacing w:after="0" w:line="240" w:lineRule="auto"/>
        <w:jc w:val="both"/>
        <w:rPr>
          <w:rFonts w:ascii="Arial" w:hAnsi="Arial" w:cs="Arial"/>
          <w:sz w:val="20"/>
          <w:szCs w:val="20"/>
        </w:rPr>
      </w:pPr>
      <w:r w:rsidRPr="00E33996">
        <w:rPr>
          <w:rFonts w:ascii="Arial" w:hAnsi="Arial" w:cs="Arial"/>
          <w:sz w:val="20"/>
          <w:szCs w:val="20"/>
        </w:rPr>
        <w:t xml:space="preserve">1.- </w:t>
      </w:r>
      <w:r w:rsidR="00F046F2" w:rsidRPr="00E33996">
        <w:rPr>
          <w:rFonts w:ascii="Arial" w:hAnsi="Arial" w:cs="Arial"/>
          <w:sz w:val="20"/>
          <w:szCs w:val="20"/>
        </w:rPr>
        <w:t xml:space="preserve">Dinamizar </w:t>
      </w:r>
      <w:r w:rsidRPr="00E33996">
        <w:rPr>
          <w:rFonts w:ascii="Arial" w:hAnsi="Arial" w:cs="Arial"/>
          <w:sz w:val="20"/>
          <w:szCs w:val="20"/>
        </w:rPr>
        <w:t>el desarrollo agrícola de la parroquia de Gonzol.</w:t>
      </w:r>
    </w:p>
    <w:p w:rsidR="00A92343" w:rsidRPr="00E33996" w:rsidRDefault="00A92343" w:rsidP="00105157">
      <w:pPr>
        <w:spacing w:after="0" w:line="240" w:lineRule="auto"/>
        <w:jc w:val="both"/>
        <w:rPr>
          <w:rFonts w:ascii="Arial" w:hAnsi="Arial" w:cs="Arial"/>
          <w:sz w:val="20"/>
          <w:szCs w:val="20"/>
        </w:rPr>
      </w:pPr>
      <w:r w:rsidRPr="00E33996">
        <w:rPr>
          <w:rFonts w:ascii="Arial" w:hAnsi="Arial" w:cs="Arial"/>
          <w:sz w:val="20"/>
          <w:szCs w:val="20"/>
        </w:rPr>
        <w:t>2.- Incrementar la producción y productividad de cereales y leguminosas.</w:t>
      </w:r>
    </w:p>
    <w:p w:rsidR="00AE2A46" w:rsidRPr="00E33996" w:rsidRDefault="00AE2A46" w:rsidP="00105157">
      <w:pPr>
        <w:spacing w:after="0" w:line="240" w:lineRule="auto"/>
        <w:jc w:val="both"/>
        <w:rPr>
          <w:rFonts w:ascii="Arial" w:hAnsi="Arial" w:cs="Arial"/>
          <w:sz w:val="20"/>
          <w:szCs w:val="20"/>
        </w:rPr>
      </w:pPr>
    </w:p>
    <w:p w:rsidR="00AE2A46" w:rsidRPr="00E33996" w:rsidRDefault="00AE2A46" w:rsidP="00105157">
      <w:pPr>
        <w:spacing w:after="0" w:line="240" w:lineRule="auto"/>
        <w:jc w:val="both"/>
        <w:rPr>
          <w:rFonts w:ascii="Arial" w:hAnsi="Arial" w:cs="Arial"/>
          <w:b/>
          <w:sz w:val="20"/>
          <w:szCs w:val="20"/>
        </w:rPr>
      </w:pPr>
      <w:r w:rsidRPr="00E33996">
        <w:rPr>
          <w:rFonts w:ascii="Arial" w:hAnsi="Arial" w:cs="Arial"/>
          <w:b/>
          <w:sz w:val="20"/>
          <w:szCs w:val="20"/>
        </w:rPr>
        <w:t>Beneficiaros.</w:t>
      </w:r>
    </w:p>
    <w:p w:rsidR="00AE2A46" w:rsidRPr="00E33996" w:rsidRDefault="00AE2A46" w:rsidP="00105157">
      <w:pPr>
        <w:spacing w:after="0" w:line="240" w:lineRule="auto"/>
        <w:jc w:val="both"/>
        <w:rPr>
          <w:rFonts w:ascii="Arial" w:hAnsi="Arial" w:cs="Arial"/>
          <w:b/>
          <w:sz w:val="20"/>
          <w:szCs w:val="20"/>
        </w:rPr>
      </w:pPr>
    </w:p>
    <w:p w:rsidR="00AE2A46" w:rsidRPr="00E33996" w:rsidRDefault="00AE2A46" w:rsidP="00105157">
      <w:pPr>
        <w:spacing w:after="0" w:line="240" w:lineRule="auto"/>
        <w:jc w:val="both"/>
        <w:rPr>
          <w:rFonts w:ascii="Arial" w:hAnsi="Arial" w:cs="Arial"/>
          <w:sz w:val="20"/>
          <w:szCs w:val="20"/>
        </w:rPr>
      </w:pPr>
      <w:r w:rsidRPr="00E33996">
        <w:rPr>
          <w:rFonts w:ascii="Arial" w:hAnsi="Arial" w:cs="Arial"/>
          <w:sz w:val="20"/>
          <w:szCs w:val="20"/>
        </w:rPr>
        <w:t xml:space="preserve">La población beneficiaria  del servicio de tractor agrícola es de 430 agricultores </w:t>
      </w:r>
      <w:r w:rsidR="00F046F2" w:rsidRPr="00E33996">
        <w:rPr>
          <w:rFonts w:ascii="Arial" w:hAnsi="Arial" w:cs="Arial"/>
          <w:sz w:val="20"/>
          <w:szCs w:val="20"/>
        </w:rPr>
        <w:t xml:space="preserve">de 5 asentamientos humanos </w:t>
      </w:r>
      <w:r w:rsidRPr="00E33996">
        <w:rPr>
          <w:rFonts w:ascii="Arial" w:hAnsi="Arial" w:cs="Arial"/>
          <w:sz w:val="20"/>
          <w:szCs w:val="20"/>
        </w:rPr>
        <w:t xml:space="preserve">de la parroquia de Gonzol, dedicados a la producción </w:t>
      </w:r>
      <w:r w:rsidR="00F046F2" w:rsidRPr="00E33996">
        <w:rPr>
          <w:rFonts w:ascii="Arial" w:hAnsi="Arial" w:cs="Arial"/>
          <w:sz w:val="20"/>
          <w:szCs w:val="20"/>
        </w:rPr>
        <w:t xml:space="preserve">de </w:t>
      </w:r>
      <w:r w:rsidRPr="00E33996">
        <w:rPr>
          <w:rFonts w:ascii="Arial" w:hAnsi="Arial" w:cs="Arial"/>
          <w:sz w:val="20"/>
          <w:szCs w:val="20"/>
        </w:rPr>
        <w:t>cebada, trigo, maíz y arveja principalmente.</w:t>
      </w:r>
    </w:p>
    <w:p w:rsidR="00AE2A46" w:rsidRPr="00E33996" w:rsidRDefault="00AE2A46" w:rsidP="00105157">
      <w:pPr>
        <w:spacing w:after="0" w:line="240" w:lineRule="auto"/>
        <w:jc w:val="both"/>
        <w:rPr>
          <w:rFonts w:ascii="Arial" w:hAnsi="Arial" w:cs="Arial"/>
          <w:sz w:val="20"/>
          <w:szCs w:val="20"/>
        </w:rPr>
      </w:pPr>
    </w:p>
    <w:p w:rsidR="00AE2A46" w:rsidRPr="00E33996" w:rsidRDefault="00AE2A46" w:rsidP="00105157">
      <w:pPr>
        <w:spacing w:after="0" w:line="240" w:lineRule="auto"/>
        <w:jc w:val="both"/>
        <w:rPr>
          <w:rFonts w:ascii="Arial" w:hAnsi="Arial" w:cs="Arial"/>
          <w:b/>
          <w:sz w:val="20"/>
          <w:szCs w:val="20"/>
        </w:rPr>
      </w:pPr>
      <w:r w:rsidRPr="00E33996">
        <w:rPr>
          <w:rFonts w:ascii="Arial" w:hAnsi="Arial" w:cs="Arial"/>
          <w:b/>
          <w:sz w:val="20"/>
          <w:szCs w:val="20"/>
        </w:rPr>
        <w:t>Involucrados.</w:t>
      </w:r>
    </w:p>
    <w:p w:rsidR="00AE2A46" w:rsidRPr="00E33996" w:rsidRDefault="00AE2A46" w:rsidP="00105157">
      <w:pPr>
        <w:spacing w:after="0" w:line="240" w:lineRule="auto"/>
        <w:jc w:val="both"/>
        <w:rPr>
          <w:rFonts w:ascii="Arial" w:hAnsi="Arial" w:cs="Arial"/>
          <w:b/>
          <w:sz w:val="20"/>
          <w:szCs w:val="20"/>
        </w:rPr>
      </w:pPr>
    </w:p>
    <w:p w:rsidR="00BA278B" w:rsidRPr="00E33996" w:rsidRDefault="00A93CE1" w:rsidP="00105157">
      <w:pPr>
        <w:spacing w:after="0" w:line="240" w:lineRule="auto"/>
        <w:jc w:val="both"/>
        <w:rPr>
          <w:rFonts w:ascii="Arial" w:hAnsi="Arial" w:cs="Arial"/>
          <w:sz w:val="20"/>
          <w:szCs w:val="20"/>
        </w:rPr>
      </w:pPr>
      <w:r w:rsidRPr="00E33996">
        <w:rPr>
          <w:rFonts w:ascii="Arial" w:hAnsi="Arial" w:cs="Arial"/>
          <w:sz w:val="20"/>
          <w:szCs w:val="20"/>
        </w:rPr>
        <w:t>Los principales involucrados en este proyecto son e</w:t>
      </w:r>
      <w:r w:rsidR="00AE2A46" w:rsidRPr="00E33996">
        <w:rPr>
          <w:rFonts w:ascii="Arial" w:hAnsi="Arial" w:cs="Arial"/>
          <w:sz w:val="20"/>
          <w:szCs w:val="20"/>
        </w:rPr>
        <w:t xml:space="preserve">l GADPR de Gonzol, el técnico del GADPR de </w:t>
      </w:r>
      <w:r w:rsidRPr="00E33996">
        <w:rPr>
          <w:rFonts w:ascii="Arial" w:hAnsi="Arial" w:cs="Arial"/>
          <w:sz w:val="20"/>
          <w:szCs w:val="20"/>
        </w:rPr>
        <w:t>G</w:t>
      </w:r>
      <w:r w:rsidR="00AE2A46" w:rsidRPr="00E33996">
        <w:rPr>
          <w:rFonts w:ascii="Arial" w:hAnsi="Arial" w:cs="Arial"/>
          <w:sz w:val="20"/>
          <w:szCs w:val="20"/>
        </w:rPr>
        <w:t>onzol</w:t>
      </w:r>
      <w:r w:rsidRPr="00E33996">
        <w:rPr>
          <w:rFonts w:ascii="Arial" w:hAnsi="Arial" w:cs="Arial"/>
          <w:sz w:val="20"/>
          <w:szCs w:val="20"/>
        </w:rPr>
        <w:t xml:space="preserve">, </w:t>
      </w:r>
      <w:r w:rsidR="00AE2A46" w:rsidRPr="00E33996">
        <w:rPr>
          <w:rFonts w:ascii="Arial" w:hAnsi="Arial" w:cs="Arial"/>
          <w:sz w:val="20"/>
          <w:szCs w:val="20"/>
        </w:rPr>
        <w:t xml:space="preserve"> los agricultores de</w:t>
      </w:r>
      <w:r w:rsidRPr="00E33996">
        <w:rPr>
          <w:rFonts w:ascii="Arial" w:hAnsi="Arial" w:cs="Arial"/>
          <w:sz w:val="20"/>
          <w:szCs w:val="20"/>
        </w:rPr>
        <w:t xml:space="preserve"> </w:t>
      </w:r>
      <w:r w:rsidR="00AE2A46" w:rsidRPr="00E33996">
        <w:rPr>
          <w:rFonts w:ascii="Arial" w:hAnsi="Arial" w:cs="Arial"/>
          <w:sz w:val="20"/>
          <w:szCs w:val="20"/>
        </w:rPr>
        <w:t>la parroquia</w:t>
      </w:r>
      <w:r w:rsidRPr="00E33996">
        <w:rPr>
          <w:rFonts w:ascii="Arial" w:hAnsi="Arial" w:cs="Arial"/>
          <w:sz w:val="20"/>
          <w:szCs w:val="20"/>
        </w:rPr>
        <w:t>,  MAGAP, FEPP Regional R</w:t>
      </w:r>
      <w:r w:rsidR="00BA278B" w:rsidRPr="00E33996">
        <w:rPr>
          <w:rFonts w:ascii="Arial" w:hAnsi="Arial" w:cs="Arial"/>
          <w:sz w:val="20"/>
          <w:szCs w:val="20"/>
        </w:rPr>
        <w:t>iobamba y el GAD del cantón Chunchi.</w:t>
      </w:r>
    </w:p>
    <w:p w:rsidR="00BA278B" w:rsidRPr="00E33996" w:rsidRDefault="00BA278B" w:rsidP="00105157">
      <w:pPr>
        <w:spacing w:after="0" w:line="240" w:lineRule="auto"/>
        <w:jc w:val="both"/>
        <w:rPr>
          <w:rFonts w:ascii="Arial" w:hAnsi="Arial" w:cs="Arial"/>
          <w:sz w:val="20"/>
          <w:szCs w:val="20"/>
        </w:rPr>
      </w:pPr>
    </w:p>
    <w:p w:rsidR="00AE2A46" w:rsidRPr="00E33996" w:rsidRDefault="00BA278B" w:rsidP="00105157">
      <w:pPr>
        <w:spacing w:after="0" w:line="240" w:lineRule="auto"/>
        <w:jc w:val="both"/>
        <w:rPr>
          <w:rFonts w:ascii="Arial" w:hAnsi="Arial" w:cs="Arial"/>
          <w:b/>
          <w:sz w:val="20"/>
          <w:szCs w:val="20"/>
        </w:rPr>
      </w:pPr>
      <w:r w:rsidRPr="00E33996">
        <w:rPr>
          <w:rFonts w:ascii="Arial" w:hAnsi="Arial" w:cs="Arial"/>
          <w:b/>
          <w:sz w:val="20"/>
          <w:szCs w:val="20"/>
        </w:rPr>
        <w:t>Objetivo del Plan Nacional para el Buen Vivir – PNBV.</w:t>
      </w:r>
    </w:p>
    <w:p w:rsidR="00F046F2" w:rsidRPr="00E33996" w:rsidRDefault="00F046F2" w:rsidP="00105157">
      <w:pPr>
        <w:spacing w:after="0" w:line="240" w:lineRule="auto"/>
        <w:jc w:val="both"/>
        <w:rPr>
          <w:rFonts w:ascii="Arial" w:hAnsi="Arial" w:cs="Arial"/>
          <w:b/>
          <w:sz w:val="20"/>
          <w:szCs w:val="20"/>
        </w:rPr>
      </w:pPr>
    </w:p>
    <w:p w:rsidR="00F046F2" w:rsidRPr="00E33996" w:rsidRDefault="00F046F2" w:rsidP="00105157">
      <w:pPr>
        <w:spacing w:after="0" w:line="240" w:lineRule="auto"/>
        <w:jc w:val="both"/>
        <w:rPr>
          <w:rFonts w:ascii="Arial" w:hAnsi="Arial" w:cs="Arial"/>
          <w:sz w:val="20"/>
          <w:szCs w:val="20"/>
        </w:rPr>
      </w:pPr>
      <w:r w:rsidRPr="00E33996">
        <w:rPr>
          <w:rFonts w:ascii="Arial" w:hAnsi="Arial" w:cs="Arial"/>
          <w:sz w:val="20"/>
          <w:szCs w:val="20"/>
        </w:rPr>
        <w:t>Objetivo 5: Garantizar la soberanía y la paz, e impulsar la inserción estratégica en el mundo y la integración latinoamericana.</w:t>
      </w:r>
    </w:p>
    <w:p w:rsidR="00F046F2" w:rsidRPr="00E33996" w:rsidRDefault="00F046F2" w:rsidP="00105157">
      <w:pPr>
        <w:spacing w:after="0" w:line="240" w:lineRule="auto"/>
        <w:jc w:val="both"/>
        <w:rPr>
          <w:rFonts w:ascii="Arial" w:hAnsi="Arial" w:cs="Arial"/>
          <w:sz w:val="20"/>
          <w:szCs w:val="20"/>
        </w:rPr>
      </w:pPr>
    </w:p>
    <w:p w:rsidR="00F046F2" w:rsidRPr="00E33996" w:rsidRDefault="00F046F2" w:rsidP="00F046F2">
      <w:pPr>
        <w:spacing w:after="0" w:line="240" w:lineRule="auto"/>
        <w:jc w:val="both"/>
        <w:rPr>
          <w:rFonts w:ascii="Arial" w:hAnsi="Arial" w:cs="Arial"/>
          <w:b/>
          <w:sz w:val="20"/>
          <w:szCs w:val="20"/>
        </w:rPr>
      </w:pPr>
      <w:r w:rsidRPr="00E33996">
        <w:rPr>
          <w:rFonts w:ascii="Arial" w:hAnsi="Arial" w:cs="Arial"/>
          <w:b/>
          <w:sz w:val="20"/>
          <w:szCs w:val="20"/>
        </w:rPr>
        <w:t>Meta del Plan Nacional para el Buen Vivir – PNBV.</w:t>
      </w:r>
    </w:p>
    <w:p w:rsidR="00F046F2" w:rsidRPr="00E33996" w:rsidRDefault="00F046F2" w:rsidP="00F046F2">
      <w:pPr>
        <w:spacing w:after="0" w:line="240" w:lineRule="auto"/>
        <w:jc w:val="both"/>
        <w:rPr>
          <w:rFonts w:ascii="Arial" w:hAnsi="Arial" w:cs="Arial"/>
          <w:b/>
          <w:sz w:val="20"/>
          <w:szCs w:val="20"/>
        </w:rPr>
      </w:pPr>
    </w:p>
    <w:p w:rsidR="00F046F2" w:rsidRPr="00E33996" w:rsidRDefault="00F046F2" w:rsidP="00F046F2">
      <w:pPr>
        <w:spacing w:after="0" w:line="240" w:lineRule="auto"/>
        <w:jc w:val="both"/>
        <w:rPr>
          <w:rFonts w:ascii="Arial" w:hAnsi="Arial" w:cs="Arial"/>
          <w:sz w:val="20"/>
          <w:szCs w:val="20"/>
        </w:rPr>
      </w:pPr>
      <w:r w:rsidRPr="00E33996">
        <w:rPr>
          <w:rFonts w:ascii="Arial" w:hAnsi="Arial" w:cs="Arial"/>
          <w:sz w:val="20"/>
          <w:szCs w:val="20"/>
        </w:rPr>
        <w:t>5.3.1. Sustituir importaciones de maíz</w:t>
      </w:r>
      <w:r w:rsidR="00AA4767" w:rsidRPr="00E33996">
        <w:rPr>
          <w:rFonts w:ascii="Arial" w:hAnsi="Arial" w:cs="Arial"/>
          <w:sz w:val="20"/>
          <w:szCs w:val="20"/>
        </w:rPr>
        <w:t xml:space="preserve">, pasta de soya, </w:t>
      </w:r>
      <w:r w:rsidRPr="00E33996">
        <w:rPr>
          <w:rFonts w:ascii="Arial" w:hAnsi="Arial" w:cs="Arial"/>
          <w:sz w:val="20"/>
          <w:szCs w:val="20"/>
        </w:rPr>
        <w:t>trigo y cebada hasta reducir la participación al 40 % hasta 2013.</w:t>
      </w:r>
    </w:p>
    <w:p w:rsidR="00A92343" w:rsidRPr="00E33996" w:rsidRDefault="00A92343" w:rsidP="00105157">
      <w:pPr>
        <w:spacing w:after="0" w:line="240" w:lineRule="auto"/>
        <w:jc w:val="both"/>
        <w:rPr>
          <w:rFonts w:ascii="Arial" w:hAnsi="Arial" w:cs="Arial"/>
          <w:sz w:val="20"/>
          <w:szCs w:val="20"/>
        </w:rPr>
      </w:pPr>
    </w:p>
    <w:p w:rsidR="00677941" w:rsidRPr="00E33996" w:rsidRDefault="00677941" w:rsidP="00105157">
      <w:pPr>
        <w:spacing w:after="0" w:line="240" w:lineRule="auto"/>
        <w:jc w:val="both"/>
        <w:rPr>
          <w:rFonts w:ascii="Arial" w:hAnsi="Arial" w:cs="Arial"/>
          <w:b/>
          <w:sz w:val="20"/>
          <w:szCs w:val="20"/>
        </w:rPr>
      </w:pPr>
    </w:p>
    <w:p w:rsidR="00677941" w:rsidRPr="00E33996" w:rsidRDefault="008552A2" w:rsidP="00105157">
      <w:pPr>
        <w:spacing w:after="0" w:line="240" w:lineRule="auto"/>
        <w:jc w:val="both"/>
        <w:rPr>
          <w:rFonts w:ascii="Arial" w:hAnsi="Arial" w:cs="Arial"/>
          <w:b/>
          <w:sz w:val="20"/>
          <w:szCs w:val="20"/>
          <w:u w:val="single"/>
        </w:rPr>
      </w:pPr>
      <w:r w:rsidRPr="00E33996">
        <w:rPr>
          <w:rFonts w:ascii="Arial" w:hAnsi="Arial" w:cs="Arial"/>
          <w:b/>
          <w:sz w:val="20"/>
          <w:szCs w:val="20"/>
          <w:u w:val="single"/>
        </w:rPr>
        <w:t xml:space="preserve">PROYECTO DE ASISTENCIA TECNICA AGRICOLA </w:t>
      </w:r>
      <w:r w:rsidR="00E33996" w:rsidRPr="00E33996">
        <w:rPr>
          <w:rFonts w:ascii="Arial" w:hAnsi="Arial" w:cs="Arial"/>
          <w:b/>
          <w:sz w:val="20"/>
          <w:szCs w:val="20"/>
          <w:u w:val="single"/>
        </w:rPr>
        <w:t>SOSTENIBLE CON ENFOQUE AGROECOLÓ</w:t>
      </w:r>
      <w:r w:rsidRPr="00E33996">
        <w:rPr>
          <w:rFonts w:ascii="Arial" w:hAnsi="Arial" w:cs="Arial"/>
          <w:b/>
          <w:sz w:val="20"/>
          <w:szCs w:val="20"/>
          <w:u w:val="single"/>
        </w:rPr>
        <w:t>GICO.</w:t>
      </w:r>
    </w:p>
    <w:p w:rsidR="00677941" w:rsidRPr="00E33996" w:rsidRDefault="00677941" w:rsidP="00105157">
      <w:pPr>
        <w:spacing w:after="0" w:line="240" w:lineRule="auto"/>
        <w:jc w:val="both"/>
        <w:rPr>
          <w:rFonts w:ascii="Arial" w:hAnsi="Arial" w:cs="Arial"/>
          <w:b/>
          <w:sz w:val="20"/>
          <w:szCs w:val="20"/>
        </w:rPr>
      </w:pPr>
    </w:p>
    <w:p w:rsidR="008552A2" w:rsidRPr="00E33996" w:rsidRDefault="008552A2" w:rsidP="008552A2">
      <w:pPr>
        <w:spacing w:after="0" w:line="240" w:lineRule="auto"/>
        <w:jc w:val="both"/>
        <w:rPr>
          <w:rFonts w:ascii="Arial" w:hAnsi="Arial" w:cs="Arial"/>
          <w:b/>
          <w:sz w:val="20"/>
          <w:szCs w:val="20"/>
        </w:rPr>
      </w:pPr>
      <w:r w:rsidRPr="00E33996">
        <w:rPr>
          <w:rFonts w:ascii="Arial" w:hAnsi="Arial" w:cs="Arial"/>
          <w:b/>
          <w:sz w:val="20"/>
          <w:szCs w:val="20"/>
        </w:rPr>
        <w:t>Descripción.</w:t>
      </w:r>
      <w:r w:rsidR="00E33996" w:rsidRPr="00E33996">
        <w:rPr>
          <w:rFonts w:ascii="Arial" w:hAnsi="Arial" w:cs="Arial"/>
          <w:b/>
          <w:sz w:val="20"/>
          <w:szCs w:val="20"/>
        </w:rPr>
        <w:t xml:space="preserve"> </w:t>
      </w:r>
    </w:p>
    <w:p w:rsidR="008552A2" w:rsidRPr="00E33996" w:rsidRDefault="008552A2" w:rsidP="008552A2">
      <w:pPr>
        <w:spacing w:after="0" w:line="240" w:lineRule="auto"/>
        <w:jc w:val="both"/>
        <w:rPr>
          <w:rFonts w:ascii="Arial" w:hAnsi="Arial" w:cs="Arial"/>
          <w:b/>
          <w:sz w:val="20"/>
          <w:szCs w:val="20"/>
        </w:rPr>
      </w:pPr>
    </w:p>
    <w:p w:rsidR="008552A2" w:rsidRPr="00E33996" w:rsidRDefault="008552A2" w:rsidP="008552A2">
      <w:pPr>
        <w:jc w:val="both"/>
        <w:rPr>
          <w:rFonts w:ascii="Arial" w:hAnsi="Arial" w:cs="Arial"/>
          <w:sz w:val="20"/>
          <w:szCs w:val="20"/>
        </w:rPr>
      </w:pPr>
      <w:r w:rsidRPr="00E33996">
        <w:rPr>
          <w:rFonts w:ascii="Arial" w:hAnsi="Arial" w:cs="Arial"/>
          <w:sz w:val="20"/>
          <w:szCs w:val="20"/>
        </w:rPr>
        <w:t xml:space="preserve">El presente proyecto se ejecutará en  la parroquia de Gonzol, la misma que </w:t>
      </w:r>
      <w:r w:rsidRPr="00E33996">
        <w:rPr>
          <w:rFonts w:ascii="Arial" w:hAnsi="Arial" w:cs="Arial"/>
          <w:b/>
          <w:sz w:val="20"/>
          <w:szCs w:val="20"/>
        </w:rPr>
        <w:t xml:space="preserve"> </w:t>
      </w:r>
      <w:r w:rsidRPr="00E33996">
        <w:rPr>
          <w:rFonts w:ascii="Arial" w:hAnsi="Arial" w:cs="Arial"/>
          <w:sz w:val="20"/>
          <w:szCs w:val="20"/>
        </w:rPr>
        <w:t xml:space="preserve">se encuentra en el cantón Chunchi al sur de la provincia de Chimborazo, formado por las comunidades de Cochapamba, San Martin, </w:t>
      </w:r>
      <w:r w:rsidR="00335D98" w:rsidRPr="00E33996">
        <w:rPr>
          <w:rFonts w:ascii="Arial" w:hAnsi="Arial" w:cs="Arial"/>
          <w:sz w:val="20"/>
          <w:szCs w:val="20"/>
        </w:rPr>
        <w:t>Zúnag</w:t>
      </w:r>
      <w:r w:rsidRPr="00E33996">
        <w:rPr>
          <w:rFonts w:ascii="Arial" w:hAnsi="Arial" w:cs="Arial"/>
          <w:sz w:val="20"/>
          <w:szCs w:val="20"/>
        </w:rPr>
        <w:t>, Iltus y la cabecera parroquial, en la subcuenca del río Chanchan, a 105 km al sur de la ciudad de Riobamba.</w:t>
      </w:r>
    </w:p>
    <w:p w:rsidR="008552A2" w:rsidRPr="00E33996" w:rsidRDefault="008552A2" w:rsidP="008552A2">
      <w:pPr>
        <w:jc w:val="both"/>
        <w:rPr>
          <w:rFonts w:ascii="Arial" w:hAnsi="Arial" w:cs="Arial"/>
          <w:sz w:val="20"/>
          <w:szCs w:val="20"/>
        </w:rPr>
      </w:pPr>
      <w:r w:rsidRPr="00E33996">
        <w:rPr>
          <w:rFonts w:ascii="Arial" w:hAnsi="Arial" w:cs="Arial"/>
          <w:sz w:val="20"/>
          <w:szCs w:val="20"/>
        </w:rPr>
        <w:lastRenderedPageBreak/>
        <w:t xml:space="preserve">La parroquia  tiene una población de  1.729 habitantes, con  una superficie de 2.475,95 ha, de las cuales el 68 % está destinada a la producción agrícola, es decir 1.683,64 ha, especialmente de cultivos de cebada, trigo, maíz,  arveja y vicia. </w:t>
      </w:r>
    </w:p>
    <w:p w:rsidR="008552A2" w:rsidRPr="00E33996" w:rsidRDefault="008552A2" w:rsidP="008552A2">
      <w:pPr>
        <w:jc w:val="both"/>
        <w:rPr>
          <w:rFonts w:ascii="Arial" w:hAnsi="Arial" w:cs="Arial"/>
          <w:sz w:val="20"/>
          <w:szCs w:val="20"/>
        </w:rPr>
      </w:pPr>
      <w:r w:rsidRPr="00E33996">
        <w:rPr>
          <w:rFonts w:ascii="Arial" w:hAnsi="Arial" w:cs="Arial"/>
          <w:sz w:val="20"/>
          <w:szCs w:val="20"/>
        </w:rPr>
        <w:t>La población económicamente ac</w:t>
      </w:r>
      <w:r w:rsidR="00870742" w:rsidRPr="00E33996">
        <w:rPr>
          <w:rFonts w:ascii="Arial" w:hAnsi="Arial" w:cs="Arial"/>
          <w:sz w:val="20"/>
          <w:szCs w:val="20"/>
        </w:rPr>
        <w:t>tiva es de 846 personas, el 50.4</w:t>
      </w:r>
      <w:r w:rsidRPr="00E33996">
        <w:rPr>
          <w:rFonts w:ascii="Arial" w:hAnsi="Arial" w:cs="Arial"/>
          <w:sz w:val="20"/>
          <w:szCs w:val="20"/>
        </w:rPr>
        <w:t xml:space="preserve"> %  está dedic</w:t>
      </w:r>
      <w:r w:rsidR="00870742" w:rsidRPr="00E33996">
        <w:rPr>
          <w:rFonts w:ascii="Arial" w:hAnsi="Arial" w:cs="Arial"/>
          <w:sz w:val="20"/>
          <w:szCs w:val="20"/>
        </w:rPr>
        <w:t>ada a la producción agrícola de granos andinos</w:t>
      </w:r>
      <w:r w:rsidRPr="00E33996">
        <w:rPr>
          <w:rFonts w:ascii="Arial" w:hAnsi="Arial" w:cs="Arial"/>
          <w:sz w:val="20"/>
          <w:szCs w:val="20"/>
        </w:rPr>
        <w:t>.</w:t>
      </w:r>
    </w:p>
    <w:p w:rsidR="008552A2" w:rsidRPr="00E33996" w:rsidRDefault="008552A2" w:rsidP="008552A2">
      <w:pPr>
        <w:jc w:val="both"/>
        <w:rPr>
          <w:rFonts w:ascii="Arial" w:hAnsi="Arial" w:cs="Arial"/>
          <w:b/>
          <w:sz w:val="20"/>
          <w:szCs w:val="20"/>
        </w:rPr>
      </w:pPr>
      <w:r w:rsidRPr="00E33996">
        <w:rPr>
          <w:rFonts w:ascii="Arial" w:hAnsi="Arial" w:cs="Arial"/>
          <w:b/>
          <w:sz w:val="20"/>
          <w:szCs w:val="20"/>
        </w:rPr>
        <w:t>Justificación.</w:t>
      </w:r>
    </w:p>
    <w:p w:rsidR="008552A2" w:rsidRPr="00E33996" w:rsidRDefault="008552A2" w:rsidP="008552A2">
      <w:pPr>
        <w:jc w:val="both"/>
        <w:rPr>
          <w:rFonts w:ascii="Arial" w:hAnsi="Arial" w:cs="Arial"/>
          <w:b/>
          <w:sz w:val="20"/>
          <w:szCs w:val="20"/>
        </w:rPr>
      </w:pPr>
      <w:r w:rsidRPr="00E33996">
        <w:rPr>
          <w:rFonts w:ascii="Arial" w:hAnsi="Arial" w:cs="Arial"/>
          <w:b/>
          <w:sz w:val="20"/>
          <w:szCs w:val="20"/>
        </w:rPr>
        <w:t>Pertinencia del proyecto en relación al COOTAD.</w:t>
      </w:r>
    </w:p>
    <w:p w:rsidR="008552A2" w:rsidRPr="00E33996" w:rsidRDefault="008552A2" w:rsidP="008552A2">
      <w:pPr>
        <w:jc w:val="both"/>
        <w:rPr>
          <w:rFonts w:ascii="Arial" w:hAnsi="Arial" w:cs="Arial"/>
          <w:sz w:val="20"/>
          <w:szCs w:val="20"/>
        </w:rPr>
      </w:pPr>
      <w:r w:rsidRPr="00E33996">
        <w:rPr>
          <w:rFonts w:ascii="Arial" w:hAnsi="Arial" w:cs="Arial"/>
          <w:sz w:val="20"/>
          <w:szCs w:val="20"/>
        </w:rPr>
        <w:t>La presente propuesta se inserta en el  COOTAD, que contempla que los GADPR, tiene la competencia de la producción y el mantenimiento vial, por tal motivo para asumir esta competencia se ha previsto como prioridad la adquisición de un tractor agrícola.</w:t>
      </w:r>
    </w:p>
    <w:p w:rsidR="008552A2" w:rsidRPr="00E33996" w:rsidRDefault="008552A2" w:rsidP="008552A2">
      <w:pPr>
        <w:jc w:val="both"/>
        <w:rPr>
          <w:rFonts w:ascii="Arial" w:hAnsi="Arial" w:cs="Arial"/>
          <w:b/>
          <w:sz w:val="20"/>
          <w:szCs w:val="20"/>
        </w:rPr>
      </w:pPr>
      <w:r w:rsidRPr="00E33996">
        <w:rPr>
          <w:rFonts w:ascii="Arial" w:hAnsi="Arial" w:cs="Arial"/>
          <w:b/>
          <w:sz w:val="20"/>
          <w:szCs w:val="20"/>
        </w:rPr>
        <w:t>Importancia para la colectividad.</w:t>
      </w:r>
    </w:p>
    <w:p w:rsidR="00784E60" w:rsidRPr="00E33996" w:rsidRDefault="008552A2" w:rsidP="008552A2">
      <w:pPr>
        <w:jc w:val="both"/>
        <w:rPr>
          <w:rFonts w:ascii="Arial" w:hAnsi="Arial" w:cs="Arial"/>
          <w:sz w:val="20"/>
          <w:szCs w:val="20"/>
        </w:rPr>
      </w:pPr>
      <w:r w:rsidRPr="00E33996">
        <w:rPr>
          <w:rFonts w:ascii="Arial" w:hAnsi="Arial" w:cs="Arial"/>
          <w:sz w:val="20"/>
          <w:szCs w:val="20"/>
        </w:rPr>
        <w:t>La actividad agrícola es la  principal fuente de ingresos  económicos de alrededor de 430 agricultores de la zona</w:t>
      </w:r>
      <w:r w:rsidR="00870742" w:rsidRPr="00E33996">
        <w:rPr>
          <w:rFonts w:ascii="Arial" w:hAnsi="Arial" w:cs="Arial"/>
          <w:sz w:val="20"/>
          <w:szCs w:val="20"/>
        </w:rPr>
        <w:t xml:space="preserve">, los mismos que requieren de capacitación y asistencia técnica  para la producción agrícola con enfoque ecológico, encaminados a incrementar la </w:t>
      </w:r>
      <w:r w:rsidR="00784E60" w:rsidRPr="00E33996">
        <w:rPr>
          <w:rFonts w:ascii="Arial" w:hAnsi="Arial" w:cs="Arial"/>
          <w:sz w:val="20"/>
          <w:szCs w:val="20"/>
        </w:rPr>
        <w:t>producción y la productividad de sus cultivos, como también la rentabilidad.</w:t>
      </w:r>
    </w:p>
    <w:p w:rsidR="008552A2" w:rsidRPr="00E33996" w:rsidRDefault="008552A2" w:rsidP="008552A2">
      <w:pPr>
        <w:jc w:val="both"/>
        <w:rPr>
          <w:rFonts w:ascii="Arial" w:hAnsi="Arial" w:cs="Arial"/>
          <w:sz w:val="20"/>
          <w:szCs w:val="20"/>
        </w:rPr>
      </w:pPr>
      <w:r w:rsidRPr="00E33996">
        <w:rPr>
          <w:rFonts w:ascii="Arial" w:hAnsi="Arial" w:cs="Arial"/>
          <w:sz w:val="20"/>
          <w:szCs w:val="20"/>
        </w:rPr>
        <w:t xml:space="preserve">De acuerdo a lo señalado, </w:t>
      </w:r>
      <w:r w:rsidR="00784E60" w:rsidRPr="00E33996">
        <w:rPr>
          <w:rFonts w:ascii="Arial" w:hAnsi="Arial" w:cs="Arial"/>
          <w:sz w:val="20"/>
          <w:szCs w:val="20"/>
        </w:rPr>
        <w:t>es necesario  que el GADPR de Gonzol cuente con un técnico para la ejecución de este proyecto.</w:t>
      </w:r>
    </w:p>
    <w:p w:rsidR="008552A2" w:rsidRPr="00E33996" w:rsidRDefault="008552A2" w:rsidP="008552A2">
      <w:pPr>
        <w:spacing w:after="0" w:line="240" w:lineRule="auto"/>
        <w:jc w:val="both"/>
        <w:rPr>
          <w:rFonts w:ascii="Arial" w:hAnsi="Arial" w:cs="Arial"/>
          <w:b/>
          <w:sz w:val="20"/>
          <w:szCs w:val="20"/>
        </w:rPr>
      </w:pPr>
      <w:r w:rsidRPr="00E33996">
        <w:rPr>
          <w:rFonts w:ascii="Arial" w:hAnsi="Arial" w:cs="Arial"/>
          <w:b/>
          <w:sz w:val="20"/>
          <w:szCs w:val="20"/>
        </w:rPr>
        <w:t>Objetivos.</w:t>
      </w:r>
    </w:p>
    <w:p w:rsidR="008552A2" w:rsidRPr="00E33996" w:rsidRDefault="008552A2" w:rsidP="008552A2">
      <w:pPr>
        <w:spacing w:after="0" w:line="240" w:lineRule="auto"/>
        <w:jc w:val="both"/>
        <w:rPr>
          <w:rFonts w:ascii="Arial" w:hAnsi="Arial" w:cs="Arial"/>
          <w:b/>
          <w:sz w:val="20"/>
          <w:szCs w:val="20"/>
        </w:rPr>
      </w:pPr>
    </w:p>
    <w:p w:rsidR="008552A2" w:rsidRPr="00E33996" w:rsidRDefault="00784E60" w:rsidP="008552A2">
      <w:pPr>
        <w:spacing w:after="0" w:line="240" w:lineRule="auto"/>
        <w:jc w:val="both"/>
        <w:rPr>
          <w:rFonts w:ascii="Arial" w:hAnsi="Arial" w:cs="Arial"/>
          <w:sz w:val="20"/>
          <w:szCs w:val="20"/>
        </w:rPr>
      </w:pPr>
      <w:r w:rsidRPr="00E33996">
        <w:rPr>
          <w:rFonts w:ascii="Arial" w:hAnsi="Arial" w:cs="Arial"/>
          <w:sz w:val="20"/>
          <w:szCs w:val="20"/>
        </w:rPr>
        <w:t>1</w:t>
      </w:r>
      <w:r w:rsidR="008552A2" w:rsidRPr="00E33996">
        <w:rPr>
          <w:rFonts w:ascii="Arial" w:hAnsi="Arial" w:cs="Arial"/>
          <w:sz w:val="20"/>
          <w:szCs w:val="20"/>
        </w:rPr>
        <w:t>.- Incrementar la producción y productividad de cereales y leguminosas.</w:t>
      </w:r>
    </w:p>
    <w:p w:rsidR="00784E60" w:rsidRPr="00E33996" w:rsidRDefault="00784E60" w:rsidP="008552A2">
      <w:pPr>
        <w:spacing w:after="0" w:line="240" w:lineRule="auto"/>
        <w:jc w:val="both"/>
        <w:rPr>
          <w:rFonts w:ascii="Arial" w:hAnsi="Arial" w:cs="Arial"/>
          <w:sz w:val="20"/>
          <w:szCs w:val="20"/>
        </w:rPr>
      </w:pPr>
      <w:r w:rsidRPr="00E33996">
        <w:rPr>
          <w:rFonts w:ascii="Arial" w:hAnsi="Arial" w:cs="Arial"/>
          <w:sz w:val="20"/>
          <w:szCs w:val="20"/>
        </w:rPr>
        <w:t>2.  Brindar capacitación y asistencia técnica agrícola con enfoque ecológico.</w:t>
      </w:r>
    </w:p>
    <w:p w:rsidR="008552A2" w:rsidRPr="00E33996" w:rsidRDefault="008552A2" w:rsidP="008552A2">
      <w:pPr>
        <w:spacing w:after="0" w:line="240" w:lineRule="auto"/>
        <w:jc w:val="both"/>
        <w:rPr>
          <w:rFonts w:ascii="Arial" w:hAnsi="Arial" w:cs="Arial"/>
          <w:sz w:val="20"/>
          <w:szCs w:val="20"/>
        </w:rPr>
      </w:pPr>
    </w:p>
    <w:p w:rsidR="008552A2" w:rsidRPr="00E33996" w:rsidRDefault="008552A2" w:rsidP="008552A2">
      <w:pPr>
        <w:spacing w:after="0" w:line="240" w:lineRule="auto"/>
        <w:jc w:val="both"/>
        <w:rPr>
          <w:rFonts w:ascii="Arial" w:hAnsi="Arial" w:cs="Arial"/>
          <w:b/>
          <w:sz w:val="20"/>
          <w:szCs w:val="20"/>
        </w:rPr>
      </w:pPr>
      <w:r w:rsidRPr="00E33996">
        <w:rPr>
          <w:rFonts w:ascii="Arial" w:hAnsi="Arial" w:cs="Arial"/>
          <w:b/>
          <w:sz w:val="20"/>
          <w:szCs w:val="20"/>
        </w:rPr>
        <w:t>Beneficiaros.</w:t>
      </w:r>
    </w:p>
    <w:p w:rsidR="008552A2" w:rsidRPr="00E33996" w:rsidRDefault="008552A2" w:rsidP="008552A2">
      <w:pPr>
        <w:spacing w:after="0" w:line="240" w:lineRule="auto"/>
        <w:jc w:val="both"/>
        <w:rPr>
          <w:rFonts w:ascii="Arial" w:hAnsi="Arial" w:cs="Arial"/>
          <w:b/>
          <w:sz w:val="20"/>
          <w:szCs w:val="20"/>
        </w:rPr>
      </w:pPr>
    </w:p>
    <w:p w:rsidR="008552A2" w:rsidRPr="00E33996" w:rsidRDefault="008552A2" w:rsidP="008552A2">
      <w:pPr>
        <w:spacing w:after="0" w:line="240" w:lineRule="auto"/>
        <w:jc w:val="both"/>
        <w:rPr>
          <w:rFonts w:ascii="Arial" w:hAnsi="Arial" w:cs="Arial"/>
          <w:sz w:val="20"/>
          <w:szCs w:val="20"/>
        </w:rPr>
      </w:pPr>
      <w:r w:rsidRPr="00E33996">
        <w:rPr>
          <w:rFonts w:ascii="Arial" w:hAnsi="Arial" w:cs="Arial"/>
          <w:sz w:val="20"/>
          <w:szCs w:val="20"/>
        </w:rPr>
        <w:t>La población beneficiaria  del servicio de</w:t>
      </w:r>
      <w:r w:rsidR="00784E60" w:rsidRPr="00E33996">
        <w:rPr>
          <w:rFonts w:ascii="Arial" w:hAnsi="Arial" w:cs="Arial"/>
          <w:sz w:val="20"/>
          <w:szCs w:val="20"/>
        </w:rPr>
        <w:t xml:space="preserve"> la capacitación y asistencia técnica son</w:t>
      </w:r>
      <w:r w:rsidRPr="00E33996">
        <w:rPr>
          <w:rFonts w:ascii="Arial" w:hAnsi="Arial" w:cs="Arial"/>
          <w:sz w:val="20"/>
          <w:szCs w:val="20"/>
        </w:rPr>
        <w:t xml:space="preserve"> 430 agricultores de 5 asentamientos humanos de la parroquia de Gonzol, dedicados a la producción de</w:t>
      </w:r>
      <w:r w:rsidR="00AA4767" w:rsidRPr="00E33996">
        <w:rPr>
          <w:rFonts w:ascii="Arial" w:hAnsi="Arial" w:cs="Arial"/>
          <w:sz w:val="20"/>
          <w:szCs w:val="20"/>
        </w:rPr>
        <w:t xml:space="preserve"> granos como</w:t>
      </w:r>
      <w:r w:rsidRPr="00E33996">
        <w:rPr>
          <w:rFonts w:ascii="Arial" w:hAnsi="Arial" w:cs="Arial"/>
          <w:sz w:val="20"/>
          <w:szCs w:val="20"/>
        </w:rPr>
        <w:t xml:space="preserve"> cebada, tri</w:t>
      </w:r>
      <w:r w:rsidR="00AA4767" w:rsidRPr="00E33996">
        <w:rPr>
          <w:rFonts w:ascii="Arial" w:hAnsi="Arial" w:cs="Arial"/>
          <w:sz w:val="20"/>
          <w:szCs w:val="20"/>
        </w:rPr>
        <w:t>go, maíz y arveja</w:t>
      </w:r>
      <w:r w:rsidRPr="00E33996">
        <w:rPr>
          <w:rFonts w:ascii="Arial" w:hAnsi="Arial" w:cs="Arial"/>
          <w:sz w:val="20"/>
          <w:szCs w:val="20"/>
        </w:rPr>
        <w:t>.</w:t>
      </w:r>
    </w:p>
    <w:p w:rsidR="008552A2" w:rsidRPr="00E33996" w:rsidRDefault="008552A2" w:rsidP="008552A2">
      <w:pPr>
        <w:spacing w:after="0" w:line="240" w:lineRule="auto"/>
        <w:jc w:val="both"/>
        <w:rPr>
          <w:rFonts w:ascii="Arial" w:hAnsi="Arial" w:cs="Arial"/>
          <w:sz w:val="20"/>
          <w:szCs w:val="20"/>
        </w:rPr>
      </w:pPr>
    </w:p>
    <w:p w:rsidR="008552A2" w:rsidRPr="00E33996" w:rsidRDefault="008552A2" w:rsidP="008552A2">
      <w:pPr>
        <w:spacing w:after="0" w:line="240" w:lineRule="auto"/>
        <w:jc w:val="both"/>
        <w:rPr>
          <w:rFonts w:ascii="Arial" w:hAnsi="Arial" w:cs="Arial"/>
          <w:b/>
          <w:sz w:val="20"/>
          <w:szCs w:val="20"/>
        </w:rPr>
      </w:pPr>
      <w:r w:rsidRPr="00E33996">
        <w:rPr>
          <w:rFonts w:ascii="Arial" w:hAnsi="Arial" w:cs="Arial"/>
          <w:b/>
          <w:sz w:val="20"/>
          <w:szCs w:val="20"/>
        </w:rPr>
        <w:t>Involucrados.</w:t>
      </w:r>
    </w:p>
    <w:p w:rsidR="008552A2" w:rsidRPr="00E33996" w:rsidRDefault="008552A2" w:rsidP="008552A2">
      <w:pPr>
        <w:spacing w:after="0" w:line="240" w:lineRule="auto"/>
        <w:jc w:val="both"/>
        <w:rPr>
          <w:rFonts w:ascii="Arial" w:hAnsi="Arial" w:cs="Arial"/>
          <w:b/>
          <w:sz w:val="20"/>
          <w:szCs w:val="20"/>
        </w:rPr>
      </w:pPr>
    </w:p>
    <w:p w:rsidR="00AA4767" w:rsidRPr="00E33996" w:rsidRDefault="008552A2" w:rsidP="008552A2">
      <w:pPr>
        <w:spacing w:after="0" w:line="240" w:lineRule="auto"/>
        <w:jc w:val="both"/>
        <w:rPr>
          <w:rFonts w:ascii="Arial" w:hAnsi="Arial" w:cs="Arial"/>
          <w:sz w:val="20"/>
          <w:szCs w:val="20"/>
        </w:rPr>
      </w:pPr>
      <w:r w:rsidRPr="00E33996">
        <w:rPr>
          <w:rFonts w:ascii="Arial" w:hAnsi="Arial" w:cs="Arial"/>
          <w:sz w:val="20"/>
          <w:szCs w:val="20"/>
        </w:rPr>
        <w:t>Los principales involucrados en este proyecto son el GADPR de Gonzol, el técnico del GADPR de Gonzol,  los agricultores de la parroquia,  MAGAP, FEPP Regional Riobamba</w:t>
      </w:r>
      <w:r w:rsidR="00AA4767" w:rsidRPr="00E33996">
        <w:rPr>
          <w:rFonts w:ascii="Arial" w:hAnsi="Arial" w:cs="Arial"/>
          <w:sz w:val="20"/>
          <w:szCs w:val="20"/>
        </w:rPr>
        <w:t>.</w:t>
      </w:r>
    </w:p>
    <w:p w:rsidR="008552A2" w:rsidRPr="00E33996" w:rsidRDefault="008552A2" w:rsidP="008552A2">
      <w:pPr>
        <w:spacing w:after="0" w:line="240" w:lineRule="auto"/>
        <w:jc w:val="both"/>
        <w:rPr>
          <w:rFonts w:ascii="Arial" w:hAnsi="Arial" w:cs="Arial"/>
          <w:sz w:val="20"/>
          <w:szCs w:val="20"/>
        </w:rPr>
      </w:pPr>
      <w:r w:rsidRPr="00E33996">
        <w:rPr>
          <w:rFonts w:ascii="Arial" w:hAnsi="Arial" w:cs="Arial"/>
          <w:sz w:val="20"/>
          <w:szCs w:val="20"/>
        </w:rPr>
        <w:t xml:space="preserve"> </w:t>
      </w:r>
    </w:p>
    <w:p w:rsidR="008552A2" w:rsidRPr="00E33996" w:rsidRDefault="008552A2" w:rsidP="008552A2">
      <w:pPr>
        <w:spacing w:after="0" w:line="240" w:lineRule="auto"/>
        <w:jc w:val="both"/>
        <w:rPr>
          <w:rFonts w:ascii="Arial" w:hAnsi="Arial" w:cs="Arial"/>
          <w:b/>
          <w:sz w:val="20"/>
          <w:szCs w:val="20"/>
        </w:rPr>
      </w:pPr>
      <w:r w:rsidRPr="00E33996">
        <w:rPr>
          <w:rFonts w:ascii="Arial" w:hAnsi="Arial" w:cs="Arial"/>
          <w:b/>
          <w:sz w:val="20"/>
          <w:szCs w:val="20"/>
        </w:rPr>
        <w:t>Objetivo del Plan Nacional para el Buen Vivir – PNBV.</w:t>
      </w:r>
    </w:p>
    <w:p w:rsidR="008552A2" w:rsidRPr="00E33996" w:rsidRDefault="008552A2" w:rsidP="008552A2">
      <w:pPr>
        <w:spacing w:after="0" w:line="240" w:lineRule="auto"/>
        <w:jc w:val="both"/>
        <w:rPr>
          <w:rFonts w:ascii="Arial" w:hAnsi="Arial" w:cs="Arial"/>
          <w:b/>
          <w:sz w:val="20"/>
          <w:szCs w:val="20"/>
        </w:rPr>
      </w:pPr>
    </w:p>
    <w:p w:rsidR="008552A2" w:rsidRPr="00E33996" w:rsidRDefault="008552A2" w:rsidP="008552A2">
      <w:pPr>
        <w:spacing w:after="0" w:line="240" w:lineRule="auto"/>
        <w:jc w:val="both"/>
        <w:rPr>
          <w:rFonts w:ascii="Arial" w:hAnsi="Arial" w:cs="Arial"/>
          <w:sz w:val="20"/>
          <w:szCs w:val="20"/>
        </w:rPr>
      </w:pPr>
      <w:r w:rsidRPr="00E33996">
        <w:rPr>
          <w:rFonts w:ascii="Arial" w:hAnsi="Arial" w:cs="Arial"/>
          <w:sz w:val="20"/>
          <w:szCs w:val="20"/>
        </w:rPr>
        <w:t>Objetivo 5: Garantizar la soberanía y la paz, e impulsar la inserción estratégica en el mundo y la integración latinoamericana.</w:t>
      </w:r>
    </w:p>
    <w:p w:rsidR="008552A2" w:rsidRPr="00E33996" w:rsidRDefault="008552A2" w:rsidP="008552A2">
      <w:pPr>
        <w:spacing w:after="0" w:line="240" w:lineRule="auto"/>
        <w:jc w:val="both"/>
        <w:rPr>
          <w:rFonts w:ascii="Arial" w:hAnsi="Arial" w:cs="Arial"/>
          <w:sz w:val="20"/>
          <w:szCs w:val="20"/>
        </w:rPr>
      </w:pPr>
    </w:p>
    <w:p w:rsidR="008552A2" w:rsidRPr="00E33996" w:rsidRDefault="008552A2" w:rsidP="008552A2">
      <w:pPr>
        <w:spacing w:after="0" w:line="240" w:lineRule="auto"/>
        <w:jc w:val="both"/>
        <w:rPr>
          <w:rFonts w:ascii="Arial" w:hAnsi="Arial" w:cs="Arial"/>
          <w:b/>
          <w:sz w:val="20"/>
          <w:szCs w:val="20"/>
        </w:rPr>
      </w:pPr>
      <w:r w:rsidRPr="00E33996">
        <w:rPr>
          <w:rFonts w:ascii="Arial" w:hAnsi="Arial" w:cs="Arial"/>
          <w:b/>
          <w:sz w:val="20"/>
          <w:szCs w:val="20"/>
        </w:rPr>
        <w:t>Meta del Plan Nacional para el Buen Vivir – PNBV.</w:t>
      </w:r>
    </w:p>
    <w:p w:rsidR="008552A2" w:rsidRPr="00E33996" w:rsidRDefault="008552A2" w:rsidP="008552A2">
      <w:pPr>
        <w:spacing w:after="0" w:line="240" w:lineRule="auto"/>
        <w:jc w:val="both"/>
        <w:rPr>
          <w:rFonts w:ascii="Arial" w:hAnsi="Arial" w:cs="Arial"/>
          <w:b/>
          <w:sz w:val="20"/>
          <w:szCs w:val="20"/>
        </w:rPr>
      </w:pPr>
    </w:p>
    <w:p w:rsidR="008552A2" w:rsidRPr="00E33996" w:rsidRDefault="008552A2" w:rsidP="008552A2">
      <w:pPr>
        <w:spacing w:after="0" w:line="240" w:lineRule="auto"/>
        <w:jc w:val="both"/>
        <w:rPr>
          <w:rFonts w:ascii="Arial" w:hAnsi="Arial" w:cs="Arial"/>
          <w:sz w:val="20"/>
          <w:szCs w:val="20"/>
        </w:rPr>
      </w:pPr>
      <w:r w:rsidRPr="00E33996">
        <w:rPr>
          <w:rFonts w:ascii="Arial" w:hAnsi="Arial" w:cs="Arial"/>
          <w:sz w:val="20"/>
          <w:szCs w:val="20"/>
        </w:rPr>
        <w:t>5.3.1. Sustituir importaciones de maíz, pasta de soya</w:t>
      </w:r>
      <w:r w:rsidR="00AA4767" w:rsidRPr="00E33996">
        <w:rPr>
          <w:rFonts w:ascii="Arial" w:hAnsi="Arial" w:cs="Arial"/>
          <w:sz w:val="20"/>
          <w:szCs w:val="20"/>
        </w:rPr>
        <w:t xml:space="preserve">, </w:t>
      </w:r>
      <w:r w:rsidRPr="00E33996">
        <w:rPr>
          <w:rFonts w:ascii="Arial" w:hAnsi="Arial" w:cs="Arial"/>
          <w:sz w:val="20"/>
          <w:szCs w:val="20"/>
        </w:rPr>
        <w:t>trigo y cebada hasta reducir la participación al 40 % hasta 2013.</w:t>
      </w:r>
    </w:p>
    <w:p w:rsidR="00677941" w:rsidRPr="00E33996" w:rsidRDefault="00677941" w:rsidP="00105157">
      <w:pPr>
        <w:spacing w:after="0" w:line="240" w:lineRule="auto"/>
        <w:jc w:val="both"/>
        <w:rPr>
          <w:rFonts w:ascii="Arial" w:hAnsi="Arial" w:cs="Arial"/>
          <w:b/>
          <w:sz w:val="20"/>
          <w:szCs w:val="20"/>
        </w:rPr>
      </w:pPr>
    </w:p>
    <w:p w:rsidR="00677941" w:rsidRPr="00E33996" w:rsidRDefault="00677941" w:rsidP="004D1BA7">
      <w:pPr>
        <w:pStyle w:val="Prrafodelista"/>
        <w:spacing w:after="0" w:line="240" w:lineRule="auto"/>
        <w:jc w:val="both"/>
        <w:rPr>
          <w:rFonts w:ascii="Arial" w:hAnsi="Arial" w:cs="Arial"/>
          <w:b/>
          <w:sz w:val="20"/>
          <w:szCs w:val="20"/>
        </w:rPr>
      </w:pPr>
    </w:p>
    <w:p w:rsidR="00677941" w:rsidRPr="00E33996" w:rsidRDefault="00677941" w:rsidP="004D1BA7">
      <w:pPr>
        <w:pStyle w:val="Prrafodelista"/>
        <w:spacing w:after="0" w:line="240" w:lineRule="auto"/>
        <w:jc w:val="both"/>
        <w:rPr>
          <w:rFonts w:ascii="Arial" w:hAnsi="Arial" w:cs="Arial"/>
          <w:b/>
          <w:sz w:val="20"/>
          <w:szCs w:val="20"/>
        </w:rPr>
      </w:pPr>
    </w:p>
    <w:p w:rsidR="00972153" w:rsidRPr="00E33996" w:rsidRDefault="00972153" w:rsidP="0057541E">
      <w:pPr>
        <w:pStyle w:val="Prrafodelista"/>
        <w:spacing w:after="0" w:line="240" w:lineRule="auto"/>
        <w:ind w:left="1080"/>
        <w:jc w:val="both"/>
        <w:rPr>
          <w:rFonts w:ascii="Arial" w:hAnsi="Arial" w:cs="Arial"/>
          <w:b/>
          <w:sz w:val="20"/>
          <w:szCs w:val="20"/>
        </w:rPr>
      </w:pPr>
    </w:p>
    <w:p w:rsidR="00972153" w:rsidRPr="00E33996" w:rsidRDefault="00972153" w:rsidP="0057541E">
      <w:pPr>
        <w:pStyle w:val="Prrafodelista"/>
        <w:spacing w:after="0" w:line="240" w:lineRule="auto"/>
        <w:ind w:left="1080"/>
        <w:jc w:val="both"/>
        <w:rPr>
          <w:rFonts w:ascii="Arial" w:hAnsi="Arial" w:cs="Arial"/>
          <w:b/>
          <w:sz w:val="20"/>
          <w:szCs w:val="20"/>
        </w:rPr>
      </w:pPr>
    </w:p>
    <w:p w:rsidR="00212D50" w:rsidRPr="00E92A71" w:rsidRDefault="009D44B4" w:rsidP="00E92A71">
      <w:pPr>
        <w:pStyle w:val="indice"/>
        <w:rPr>
          <w:u w:val="none"/>
          <w:lang w:val="es-ES"/>
        </w:rPr>
      </w:pPr>
      <w:r w:rsidRPr="00EA4F19">
        <w:br w:type="page"/>
      </w:r>
      <w:bookmarkStart w:id="355" w:name="_Toc356755827"/>
      <w:r w:rsidR="00212D50" w:rsidRPr="00E92A71">
        <w:rPr>
          <w:u w:val="none"/>
          <w:lang w:val="es-ES"/>
        </w:rPr>
        <w:lastRenderedPageBreak/>
        <w:t xml:space="preserve">VIII. </w:t>
      </w:r>
      <w:r w:rsidR="0060788F" w:rsidRPr="00E92A71">
        <w:rPr>
          <w:u w:val="none"/>
          <w:lang w:val="es-ES"/>
        </w:rPr>
        <w:t>MODALIDAD DE GESTIÓ</w:t>
      </w:r>
      <w:r w:rsidR="00212D50" w:rsidRPr="00E92A71">
        <w:rPr>
          <w:u w:val="none"/>
          <w:lang w:val="es-ES"/>
        </w:rPr>
        <w:t>N.</w:t>
      </w:r>
      <w:bookmarkEnd w:id="355"/>
    </w:p>
    <w:p w:rsidR="00212D50" w:rsidRPr="000474B0" w:rsidRDefault="00212D50" w:rsidP="00212D50">
      <w:pPr>
        <w:rPr>
          <w:b/>
          <w:lang w:val="es-ES"/>
        </w:rPr>
      </w:pPr>
    </w:p>
    <w:p w:rsidR="00212D50" w:rsidRPr="0060788F" w:rsidRDefault="0060788F" w:rsidP="00D4297E">
      <w:pPr>
        <w:pStyle w:val="Prrafodelista"/>
        <w:numPr>
          <w:ilvl w:val="0"/>
          <w:numId w:val="516"/>
        </w:numPr>
        <w:rPr>
          <w:b/>
          <w:lang w:val="es-ES"/>
        </w:rPr>
      </w:pPr>
      <w:r>
        <w:rPr>
          <w:b/>
          <w:lang w:val="es-ES"/>
        </w:rPr>
        <w:t>PLANIFICACIÓ</w:t>
      </w:r>
      <w:r w:rsidR="00212D50" w:rsidRPr="0060788F">
        <w:rPr>
          <w:b/>
          <w:lang w:val="es-ES"/>
        </w:rPr>
        <w:t>N DEL DESARROLLO PARROQUIAL.</w:t>
      </w:r>
    </w:p>
    <w:p w:rsidR="00212D50" w:rsidRDefault="00212D50" w:rsidP="00212D50">
      <w:pPr>
        <w:spacing w:after="0" w:line="240" w:lineRule="auto"/>
        <w:jc w:val="both"/>
        <w:rPr>
          <w:rFonts w:ascii="Arial" w:hAnsi="Arial" w:cs="Arial"/>
          <w:b/>
          <w:color w:val="000000" w:themeColor="text1"/>
          <w:sz w:val="20"/>
          <w:szCs w:val="20"/>
        </w:rPr>
      </w:pPr>
    </w:p>
    <w:tbl>
      <w:tblPr>
        <w:tblStyle w:val="Tablaconcuadrcula"/>
        <w:tblW w:w="0" w:type="auto"/>
        <w:tblInd w:w="534" w:type="dxa"/>
        <w:tblLook w:val="04A0"/>
      </w:tblPr>
      <w:tblGrid>
        <w:gridCol w:w="4252"/>
        <w:gridCol w:w="4268"/>
      </w:tblGrid>
      <w:tr w:rsidR="00212D50" w:rsidTr="0083670A">
        <w:trPr>
          <w:trHeight w:val="609"/>
        </w:trPr>
        <w:tc>
          <w:tcPr>
            <w:tcW w:w="4252" w:type="dxa"/>
            <w:shd w:val="clear" w:color="auto" w:fill="FFFF66"/>
            <w:vAlign w:val="center"/>
          </w:tcPr>
          <w:p w:rsidR="00212D50" w:rsidRPr="00207596" w:rsidRDefault="00212D50" w:rsidP="0060788F">
            <w:pPr>
              <w:jc w:val="center"/>
              <w:rPr>
                <w:b/>
              </w:rPr>
            </w:pPr>
            <w:r w:rsidRPr="00EA4F19">
              <w:rPr>
                <w:b/>
              </w:rPr>
              <w:t>PROYECTOS PREVISTOS</w:t>
            </w:r>
            <w:r w:rsidRPr="00207596">
              <w:rPr>
                <w:b/>
              </w:rPr>
              <w:t xml:space="preserve"> A IMPLEMENTARSE.</w:t>
            </w:r>
          </w:p>
        </w:tc>
        <w:tc>
          <w:tcPr>
            <w:tcW w:w="4268" w:type="dxa"/>
            <w:shd w:val="clear" w:color="auto" w:fill="FFFF66"/>
            <w:vAlign w:val="center"/>
          </w:tcPr>
          <w:p w:rsidR="00212D50" w:rsidRPr="00207596" w:rsidRDefault="0060788F" w:rsidP="0060788F">
            <w:pPr>
              <w:jc w:val="center"/>
              <w:rPr>
                <w:b/>
              </w:rPr>
            </w:pPr>
            <w:r>
              <w:rPr>
                <w:b/>
              </w:rPr>
              <w:t>MODALIDAD DE GESTIÓ</w:t>
            </w:r>
            <w:r w:rsidR="00212D50" w:rsidRPr="00207596">
              <w:rPr>
                <w:b/>
              </w:rPr>
              <w:t>N.</w:t>
            </w:r>
          </w:p>
        </w:tc>
      </w:tr>
      <w:tr w:rsidR="00212D50" w:rsidTr="00914C5A">
        <w:trPr>
          <w:trHeight w:val="640"/>
        </w:trPr>
        <w:tc>
          <w:tcPr>
            <w:tcW w:w="4252" w:type="dxa"/>
            <w:shd w:val="clear" w:color="auto" w:fill="66FF66"/>
          </w:tcPr>
          <w:p w:rsidR="00212D50" w:rsidRPr="00207596" w:rsidRDefault="00E91E97" w:rsidP="00D4297E">
            <w:pPr>
              <w:pStyle w:val="Prrafodelista"/>
              <w:numPr>
                <w:ilvl w:val="0"/>
                <w:numId w:val="308"/>
              </w:numPr>
            </w:pPr>
            <w:r w:rsidRPr="00EA4F19">
              <w:rPr>
                <w:rFonts w:eastAsia="Calibri"/>
              </w:rPr>
              <w:t>Programa de seguimiento del cumplimiento de</w:t>
            </w:r>
            <w:r w:rsidRPr="00207596">
              <w:rPr>
                <w:rFonts w:eastAsia="Calibri"/>
              </w:rPr>
              <w:t xml:space="preserve"> metas del PDOT.</w:t>
            </w:r>
          </w:p>
        </w:tc>
        <w:tc>
          <w:tcPr>
            <w:tcW w:w="4268" w:type="dxa"/>
            <w:shd w:val="clear" w:color="auto" w:fill="66FF66"/>
          </w:tcPr>
          <w:p w:rsidR="00212D50" w:rsidRPr="00207596" w:rsidRDefault="00F1748B" w:rsidP="00D4297E">
            <w:pPr>
              <w:pStyle w:val="Prrafodelista"/>
              <w:numPr>
                <w:ilvl w:val="0"/>
                <w:numId w:val="309"/>
              </w:numPr>
            </w:pPr>
            <w:r w:rsidRPr="00207596">
              <w:t>Gestión directa.</w:t>
            </w:r>
          </w:p>
        </w:tc>
      </w:tr>
      <w:tr w:rsidR="00212D50" w:rsidTr="00EA4F19">
        <w:trPr>
          <w:trHeight w:val="1030"/>
        </w:trPr>
        <w:tc>
          <w:tcPr>
            <w:tcW w:w="4252" w:type="dxa"/>
            <w:shd w:val="clear" w:color="auto" w:fill="66FF66"/>
          </w:tcPr>
          <w:p w:rsidR="004D78E8" w:rsidRPr="00207596" w:rsidRDefault="004D78E8" w:rsidP="00207596">
            <w:pPr>
              <w:pStyle w:val="Prrafodelista"/>
              <w:rPr>
                <w:rFonts w:eastAsia="Calibri"/>
              </w:rPr>
            </w:pPr>
          </w:p>
          <w:p w:rsidR="00212D50" w:rsidRPr="00EA4F19" w:rsidRDefault="00E91E97" w:rsidP="00207596">
            <w:pPr>
              <w:pStyle w:val="Prrafodelista"/>
              <w:numPr>
                <w:ilvl w:val="0"/>
                <w:numId w:val="308"/>
              </w:numPr>
              <w:rPr>
                <w:rFonts w:eastAsia="Calibri"/>
              </w:rPr>
            </w:pPr>
            <w:r w:rsidRPr="00207596">
              <w:rPr>
                <w:rFonts w:eastAsia="Calibri"/>
              </w:rPr>
              <w:t>Programa de actualización de indicadores de calidad de vida en el sector rural.</w:t>
            </w:r>
          </w:p>
        </w:tc>
        <w:tc>
          <w:tcPr>
            <w:tcW w:w="4268" w:type="dxa"/>
            <w:shd w:val="clear" w:color="auto" w:fill="66FF66"/>
          </w:tcPr>
          <w:p w:rsidR="004D2AC1" w:rsidRDefault="004D2AC1" w:rsidP="004D2AC1">
            <w:pPr>
              <w:pStyle w:val="Prrafodelista"/>
            </w:pPr>
          </w:p>
          <w:p w:rsidR="00212D50" w:rsidRPr="00207596" w:rsidRDefault="00E422C1" w:rsidP="00D4297E">
            <w:pPr>
              <w:pStyle w:val="Prrafodelista"/>
              <w:numPr>
                <w:ilvl w:val="0"/>
                <w:numId w:val="309"/>
              </w:numPr>
            </w:pPr>
            <w:r w:rsidRPr="00207596">
              <w:t>Gestión directa.</w:t>
            </w:r>
          </w:p>
        </w:tc>
      </w:tr>
      <w:tr w:rsidR="00212D50" w:rsidTr="00914C5A">
        <w:trPr>
          <w:trHeight w:val="984"/>
        </w:trPr>
        <w:tc>
          <w:tcPr>
            <w:tcW w:w="4252" w:type="dxa"/>
            <w:shd w:val="clear" w:color="auto" w:fill="66FF66"/>
            <w:vAlign w:val="center"/>
          </w:tcPr>
          <w:p w:rsidR="00212D50" w:rsidRPr="00207596" w:rsidRDefault="00E91E97" w:rsidP="00D4297E">
            <w:pPr>
              <w:pStyle w:val="Prrafodelista"/>
              <w:numPr>
                <w:ilvl w:val="0"/>
                <w:numId w:val="308"/>
              </w:numPr>
            </w:pPr>
            <w:r w:rsidRPr="00207596">
              <w:rPr>
                <w:rFonts w:eastAsia="Calibri"/>
              </w:rPr>
              <w:t>Programa de planificación participativa del desarrollo.</w:t>
            </w:r>
          </w:p>
        </w:tc>
        <w:tc>
          <w:tcPr>
            <w:tcW w:w="4268" w:type="dxa"/>
            <w:shd w:val="clear" w:color="auto" w:fill="66FF66"/>
          </w:tcPr>
          <w:p w:rsidR="004D2AC1" w:rsidRDefault="004D2AC1" w:rsidP="004D2AC1">
            <w:pPr>
              <w:pStyle w:val="Prrafodelista"/>
            </w:pPr>
          </w:p>
          <w:p w:rsidR="00212D50" w:rsidRPr="00207596" w:rsidRDefault="00E422C1" w:rsidP="00D4297E">
            <w:pPr>
              <w:pStyle w:val="Prrafodelista"/>
              <w:numPr>
                <w:ilvl w:val="0"/>
                <w:numId w:val="309"/>
              </w:numPr>
            </w:pPr>
            <w:r w:rsidRPr="00207596">
              <w:t>Gestión directa.</w:t>
            </w:r>
          </w:p>
        </w:tc>
      </w:tr>
    </w:tbl>
    <w:p w:rsidR="00EA4F19" w:rsidRDefault="00EA4F19" w:rsidP="00EA4F19">
      <w:pPr>
        <w:pStyle w:val="Prrafodelista"/>
        <w:rPr>
          <w:b/>
          <w:lang w:val="es-ES"/>
        </w:rPr>
      </w:pPr>
    </w:p>
    <w:p w:rsidR="00212D50" w:rsidRPr="0060788F" w:rsidRDefault="00212D50" w:rsidP="00D4297E">
      <w:pPr>
        <w:pStyle w:val="Prrafodelista"/>
        <w:numPr>
          <w:ilvl w:val="0"/>
          <w:numId w:val="516"/>
        </w:numPr>
        <w:rPr>
          <w:b/>
          <w:lang w:val="es-ES"/>
        </w:rPr>
      </w:pPr>
      <w:r w:rsidRPr="0060788F">
        <w:rPr>
          <w:b/>
          <w:lang w:val="es-ES"/>
        </w:rPr>
        <w:t>FOMENTO DE ACTIVIDADES PRODUCTIVAS.</w:t>
      </w:r>
    </w:p>
    <w:tbl>
      <w:tblPr>
        <w:tblStyle w:val="Tablaconcuadrcula"/>
        <w:tblW w:w="0" w:type="auto"/>
        <w:tblInd w:w="534" w:type="dxa"/>
        <w:tblLook w:val="04A0"/>
      </w:tblPr>
      <w:tblGrid>
        <w:gridCol w:w="4252"/>
        <w:gridCol w:w="4268"/>
      </w:tblGrid>
      <w:tr w:rsidR="00212D50" w:rsidTr="0083670A">
        <w:trPr>
          <w:trHeight w:val="609"/>
        </w:trPr>
        <w:tc>
          <w:tcPr>
            <w:tcW w:w="4252" w:type="dxa"/>
            <w:shd w:val="clear" w:color="auto" w:fill="FFFF66"/>
            <w:vAlign w:val="center"/>
          </w:tcPr>
          <w:p w:rsidR="00212D50" w:rsidRPr="00207596" w:rsidRDefault="00212D50" w:rsidP="0060788F">
            <w:pPr>
              <w:jc w:val="center"/>
              <w:rPr>
                <w:b/>
              </w:rPr>
            </w:pPr>
            <w:r w:rsidRPr="00207596">
              <w:rPr>
                <w:b/>
              </w:rPr>
              <w:t>PROYECTOS PREVISTOS A IMPLEMENTARSE.</w:t>
            </w:r>
          </w:p>
        </w:tc>
        <w:tc>
          <w:tcPr>
            <w:tcW w:w="4268" w:type="dxa"/>
            <w:shd w:val="clear" w:color="auto" w:fill="FFFF66"/>
            <w:vAlign w:val="center"/>
          </w:tcPr>
          <w:p w:rsidR="00212D50" w:rsidRPr="00207596" w:rsidRDefault="0060788F" w:rsidP="0060788F">
            <w:pPr>
              <w:jc w:val="center"/>
              <w:rPr>
                <w:b/>
              </w:rPr>
            </w:pPr>
            <w:r>
              <w:rPr>
                <w:b/>
              </w:rPr>
              <w:t>MODALIDAD DE GESTIÓ</w:t>
            </w:r>
            <w:r w:rsidR="00212D50" w:rsidRPr="00207596">
              <w:rPr>
                <w:b/>
              </w:rPr>
              <w:t>N.</w:t>
            </w:r>
          </w:p>
        </w:tc>
      </w:tr>
      <w:tr w:rsidR="00212D50" w:rsidRPr="00D66393" w:rsidTr="00914C5A">
        <w:trPr>
          <w:trHeight w:val="892"/>
        </w:trPr>
        <w:tc>
          <w:tcPr>
            <w:tcW w:w="4252" w:type="dxa"/>
            <w:shd w:val="clear" w:color="auto" w:fill="66FF66"/>
          </w:tcPr>
          <w:p w:rsidR="004D78E8" w:rsidRPr="00207596" w:rsidRDefault="004D78E8" w:rsidP="00207596">
            <w:pPr>
              <w:pStyle w:val="Prrafodelista"/>
              <w:rPr>
                <w:rFonts w:eastAsia="Calibri"/>
              </w:rPr>
            </w:pPr>
          </w:p>
          <w:p w:rsidR="00212D50" w:rsidRPr="00EA4F19" w:rsidRDefault="00FA6509" w:rsidP="00207596">
            <w:pPr>
              <w:pStyle w:val="Prrafodelista"/>
              <w:numPr>
                <w:ilvl w:val="0"/>
                <w:numId w:val="310"/>
              </w:numPr>
              <w:rPr>
                <w:rFonts w:eastAsia="Calibri"/>
              </w:rPr>
            </w:pPr>
            <w:r w:rsidRPr="00207596">
              <w:rPr>
                <w:rFonts w:eastAsia="Calibri"/>
              </w:rPr>
              <w:t>Programa de monitoreo de la calidad ambiental.</w:t>
            </w:r>
          </w:p>
        </w:tc>
        <w:tc>
          <w:tcPr>
            <w:tcW w:w="4268" w:type="dxa"/>
            <w:shd w:val="clear" w:color="auto" w:fill="66FF66"/>
          </w:tcPr>
          <w:p w:rsidR="0060788F" w:rsidRDefault="0060788F" w:rsidP="0060788F">
            <w:pPr>
              <w:pStyle w:val="Prrafodelista"/>
            </w:pPr>
          </w:p>
          <w:p w:rsidR="00212D50" w:rsidRPr="00207596" w:rsidRDefault="00E422C1" w:rsidP="00D4297E">
            <w:pPr>
              <w:pStyle w:val="Prrafodelista"/>
              <w:numPr>
                <w:ilvl w:val="0"/>
                <w:numId w:val="311"/>
              </w:numPr>
            </w:pPr>
            <w:r w:rsidRPr="00207596">
              <w:t>Gestión directa.</w:t>
            </w:r>
          </w:p>
        </w:tc>
      </w:tr>
      <w:tr w:rsidR="00212D50" w:rsidRPr="00D66393" w:rsidTr="00914C5A">
        <w:trPr>
          <w:trHeight w:val="638"/>
        </w:trPr>
        <w:tc>
          <w:tcPr>
            <w:tcW w:w="4252" w:type="dxa"/>
            <w:shd w:val="clear" w:color="auto" w:fill="66FF66"/>
          </w:tcPr>
          <w:p w:rsidR="003934C4" w:rsidRPr="00207596" w:rsidRDefault="003934C4" w:rsidP="00207596">
            <w:pPr>
              <w:pStyle w:val="Prrafodelista"/>
              <w:rPr>
                <w:rFonts w:eastAsia="Calibri"/>
              </w:rPr>
            </w:pPr>
          </w:p>
          <w:p w:rsidR="00212D50" w:rsidRPr="00EA4F19" w:rsidRDefault="00FA6509" w:rsidP="00207596">
            <w:pPr>
              <w:pStyle w:val="Prrafodelista"/>
              <w:numPr>
                <w:ilvl w:val="0"/>
                <w:numId w:val="310"/>
              </w:numPr>
              <w:rPr>
                <w:rFonts w:eastAsia="Calibri"/>
              </w:rPr>
            </w:pPr>
            <w:r w:rsidRPr="00207596">
              <w:rPr>
                <w:rFonts w:eastAsia="Calibri"/>
              </w:rPr>
              <w:t>Programa de forestación y reforestación.</w:t>
            </w:r>
          </w:p>
        </w:tc>
        <w:tc>
          <w:tcPr>
            <w:tcW w:w="4268" w:type="dxa"/>
            <w:shd w:val="clear" w:color="auto" w:fill="66FF66"/>
          </w:tcPr>
          <w:p w:rsidR="0060788F" w:rsidRDefault="0060788F" w:rsidP="0060788F">
            <w:pPr>
              <w:pStyle w:val="Prrafodelista"/>
            </w:pPr>
          </w:p>
          <w:p w:rsidR="00212D50" w:rsidRPr="00207596" w:rsidRDefault="00E422C1" w:rsidP="00D4297E">
            <w:pPr>
              <w:pStyle w:val="Prrafodelista"/>
              <w:numPr>
                <w:ilvl w:val="0"/>
                <w:numId w:val="311"/>
              </w:numPr>
            </w:pPr>
            <w:r w:rsidRPr="00207596">
              <w:t>Cogestión con la comunidad.</w:t>
            </w:r>
          </w:p>
        </w:tc>
      </w:tr>
      <w:tr w:rsidR="00212D50" w:rsidRPr="00D66393" w:rsidTr="00914C5A">
        <w:trPr>
          <w:trHeight w:val="820"/>
        </w:trPr>
        <w:tc>
          <w:tcPr>
            <w:tcW w:w="4252" w:type="dxa"/>
            <w:shd w:val="clear" w:color="auto" w:fill="66FF66"/>
          </w:tcPr>
          <w:p w:rsidR="003934C4" w:rsidRPr="00207596" w:rsidRDefault="003934C4" w:rsidP="00207596">
            <w:pPr>
              <w:pStyle w:val="Prrafodelista"/>
              <w:rPr>
                <w:rFonts w:eastAsia="Calibri"/>
              </w:rPr>
            </w:pPr>
          </w:p>
          <w:p w:rsidR="00212D50" w:rsidRPr="00EA4F19" w:rsidRDefault="00892DF6" w:rsidP="00207596">
            <w:pPr>
              <w:pStyle w:val="Prrafodelista"/>
              <w:numPr>
                <w:ilvl w:val="0"/>
                <w:numId w:val="310"/>
              </w:numPr>
              <w:rPr>
                <w:rFonts w:eastAsia="Calibri"/>
              </w:rPr>
            </w:pPr>
            <w:r w:rsidRPr="00207596">
              <w:rPr>
                <w:rFonts w:eastAsia="Calibri"/>
              </w:rPr>
              <w:t>Programa de capacitación integral en el manejo de recursos naturales.</w:t>
            </w:r>
          </w:p>
        </w:tc>
        <w:tc>
          <w:tcPr>
            <w:tcW w:w="4268" w:type="dxa"/>
            <w:shd w:val="clear" w:color="auto" w:fill="66FF66"/>
          </w:tcPr>
          <w:p w:rsidR="0060788F" w:rsidRDefault="0060788F" w:rsidP="0060788F">
            <w:pPr>
              <w:pStyle w:val="Prrafodelista"/>
            </w:pPr>
          </w:p>
          <w:p w:rsidR="00212D50" w:rsidRPr="00207596" w:rsidRDefault="00E422C1" w:rsidP="00D4297E">
            <w:pPr>
              <w:pStyle w:val="Prrafodelista"/>
              <w:numPr>
                <w:ilvl w:val="0"/>
                <w:numId w:val="311"/>
              </w:numPr>
            </w:pPr>
            <w:r w:rsidRPr="00207596">
              <w:t>Por contrato.</w:t>
            </w:r>
          </w:p>
        </w:tc>
      </w:tr>
      <w:tr w:rsidR="00212D50" w:rsidRPr="00D66393" w:rsidTr="00914C5A">
        <w:trPr>
          <w:trHeight w:val="667"/>
        </w:trPr>
        <w:tc>
          <w:tcPr>
            <w:tcW w:w="4252" w:type="dxa"/>
            <w:shd w:val="clear" w:color="auto" w:fill="66FF66"/>
          </w:tcPr>
          <w:p w:rsidR="00212D50" w:rsidRPr="00207596" w:rsidRDefault="00C67C28" w:rsidP="00D4297E">
            <w:pPr>
              <w:pStyle w:val="Prrafodelista"/>
              <w:numPr>
                <w:ilvl w:val="0"/>
                <w:numId w:val="310"/>
              </w:numPr>
            </w:pPr>
            <w:r w:rsidRPr="00207596">
              <w:rPr>
                <w:rFonts w:eastAsia="Calibri"/>
              </w:rPr>
              <w:t>Programa de tecnificación de la producción agrícola.</w:t>
            </w:r>
          </w:p>
        </w:tc>
        <w:tc>
          <w:tcPr>
            <w:tcW w:w="4268" w:type="dxa"/>
            <w:shd w:val="clear" w:color="auto" w:fill="66FF66"/>
          </w:tcPr>
          <w:p w:rsidR="00212D50" w:rsidRPr="00207596" w:rsidRDefault="00E422C1" w:rsidP="00D4297E">
            <w:pPr>
              <w:pStyle w:val="Prrafodelista"/>
              <w:numPr>
                <w:ilvl w:val="0"/>
                <w:numId w:val="311"/>
              </w:numPr>
            </w:pPr>
            <w:r w:rsidRPr="00207596">
              <w:t>Por contrato.</w:t>
            </w:r>
          </w:p>
        </w:tc>
      </w:tr>
      <w:tr w:rsidR="00C67C28" w:rsidRPr="00D66393" w:rsidTr="00914C5A">
        <w:tc>
          <w:tcPr>
            <w:tcW w:w="4252" w:type="dxa"/>
            <w:shd w:val="clear" w:color="auto" w:fill="66FF66"/>
          </w:tcPr>
          <w:p w:rsidR="00C67C28" w:rsidRPr="00207596" w:rsidRDefault="00C67C28" w:rsidP="00D4297E">
            <w:pPr>
              <w:pStyle w:val="Prrafodelista"/>
              <w:numPr>
                <w:ilvl w:val="0"/>
                <w:numId w:val="310"/>
              </w:numPr>
            </w:pPr>
            <w:r w:rsidRPr="00207596">
              <w:rPr>
                <w:rFonts w:eastAsia="Calibri"/>
              </w:rPr>
              <w:t>Programa de capacitación en buenas prácticas de producción agropecuaria.</w:t>
            </w:r>
          </w:p>
        </w:tc>
        <w:tc>
          <w:tcPr>
            <w:tcW w:w="4268" w:type="dxa"/>
            <w:shd w:val="clear" w:color="auto" w:fill="66FF66"/>
          </w:tcPr>
          <w:p w:rsidR="00C67C28" w:rsidRPr="00207596" w:rsidRDefault="00E422C1" w:rsidP="00D4297E">
            <w:pPr>
              <w:pStyle w:val="Prrafodelista"/>
              <w:numPr>
                <w:ilvl w:val="0"/>
                <w:numId w:val="311"/>
              </w:numPr>
            </w:pPr>
            <w:r w:rsidRPr="00207596">
              <w:t>Por contrato.</w:t>
            </w:r>
          </w:p>
        </w:tc>
      </w:tr>
      <w:tr w:rsidR="00C67C28" w:rsidRPr="00D66393" w:rsidTr="00914C5A">
        <w:tc>
          <w:tcPr>
            <w:tcW w:w="4252" w:type="dxa"/>
            <w:shd w:val="clear" w:color="auto" w:fill="66FF66"/>
          </w:tcPr>
          <w:p w:rsidR="00C67C28" w:rsidRPr="00207596" w:rsidRDefault="00C67C28" w:rsidP="00D4297E">
            <w:pPr>
              <w:pStyle w:val="Prrafodelista"/>
              <w:numPr>
                <w:ilvl w:val="0"/>
                <w:numId w:val="310"/>
              </w:numPr>
            </w:pPr>
            <w:r w:rsidRPr="00207596">
              <w:rPr>
                <w:rFonts w:eastAsia="Calibri"/>
              </w:rPr>
              <w:t>Programa de capacitación en buenas prácticas de producción agropecuaria.</w:t>
            </w:r>
          </w:p>
        </w:tc>
        <w:tc>
          <w:tcPr>
            <w:tcW w:w="4268" w:type="dxa"/>
            <w:shd w:val="clear" w:color="auto" w:fill="66FF66"/>
          </w:tcPr>
          <w:p w:rsidR="00C67C28" w:rsidRPr="00207596" w:rsidRDefault="00E422C1" w:rsidP="00D4297E">
            <w:pPr>
              <w:pStyle w:val="Prrafodelista"/>
              <w:numPr>
                <w:ilvl w:val="0"/>
                <w:numId w:val="311"/>
              </w:numPr>
            </w:pPr>
            <w:r w:rsidRPr="00207596">
              <w:t>Por contrato.</w:t>
            </w:r>
          </w:p>
        </w:tc>
      </w:tr>
      <w:tr w:rsidR="00C67C28" w:rsidRPr="00D66393" w:rsidTr="00914C5A">
        <w:tc>
          <w:tcPr>
            <w:tcW w:w="4252" w:type="dxa"/>
            <w:shd w:val="clear" w:color="auto" w:fill="66FF66"/>
          </w:tcPr>
          <w:p w:rsidR="00C67C28" w:rsidRPr="00207596" w:rsidRDefault="00C67C28" w:rsidP="00D4297E">
            <w:pPr>
              <w:pStyle w:val="Prrafodelista"/>
              <w:numPr>
                <w:ilvl w:val="0"/>
                <w:numId w:val="310"/>
              </w:numPr>
            </w:pPr>
            <w:r w:rsidRPr="00207596">
              <w:rPr>
                <w:rFonts w:eastAsia="Calibri"/>
              </w:rPr>
              <w:t>Programa de promoción de inversiones para la agregación de valor.</w:t>
            </w:r>
          </w:p>
        </w:tc>
        <w:tc>
          <w:tcPr>
            <w:tcW w:w="4268" w:type="dxa"/>
            <w:shd w:val="clear" w:color="auto" w:fill="66FF66"/>
          </w:tcPr>
          <w:p w:rsidR="00C67C28" w:rsidRPr="00207596" w:rsidRDefault="00E422C1" w:rsidP="00D4297E">
            <w:pPr>
              <w:pStyle w:val="Prrafodelista"/>
              <w:numPr>
                <w:ilvl w:val="0"/>
                <w:numId w:val="311"/>
              </w:numPr>
            </w:pPr>
            <w:r w:rsidRPr="00207596">
              <w:t>Por contrato.</w:t>
            </w:r>
          </w:p>
        </w:tc>
      </w:tr>
      <w:tr w:rsidR="00C67C28" w:rsidRPr="00D66393" w:rsidTr="00914C5A">
        <w:tc>
          <w:tcPr>
            <w:tcW w:w="4252" w:type="dxa"/>
            <w:shd w:val="clear" w:color="auto" w:fill="66FF66"/>
          </w:tcPr>
          <w:p w:rsidR="003934C4" w:rsidRPr="00207596" w:rsidRDefault="003934C4" w:rsidP="00207596">
            <w:pPr>
              <w:pStyle w:val="Prrafodelista"/>
              <w:rPr>
                <w:rFonts w:eastAsia="Calibri"/>
              </w:rPr>
            </w:pPr>
          </w:p>
          <w:p w:rsidR="00C67C28" w:rsidRPr="00EA4F19" w:rsidRDefault="00E91E97" w:rsidP="00207596">
            <w:pPr>
              <w:pStyle w:val="Prrafodelista"/>
              <w:numPr>
                <w:ilvl w:val="0"/>
                <w:numId w:val="310"/>
              </w:numPr>
              <w:rPr>
                <w:rFonts w:eastAsia="Calibri"/>
              </w:rPr>
            </w:pPr>
            <w:r w:rsidRPr="00207596">
              <w:rPr>
                <w:rFonts w:eastAsia="Calibri"/>
              </w:rPr>
              <w:t xml:space="preserve">Programa de promoción de </w:t>
            </w:r>
            <w:r w:rsidRPr="00207596">
              <w:rPr>
                <w:rFonts w:eastAsia="Calibri"/>
              </w:rPr>
              <w:lastRenderedPageBreak/>
              <w:t>inversiones turísticas.</w:t>
            </w:r>
          </w:p>
        </w:tc>
        <w:tc>
          <w:tcPr>
            <w:tcW w:w="4268" w:type="dxa"/>
            <w:shd w:val="clear" w:color="auto" w:fill="66FF66"/>
          </w:tcPr>
          <w:p w:rsidR="008876C6" w:rsidRDefault="008876C6" w:rsidP="008876C6">
            <w:pPr>
              <w:pStyle w:val="Prrafodelista"/>
            </w:pPr>
          </w:p>
          <w:p w:rsidR="00C67C28" w:rsidRPr="00207596" w:rsidRDefault="00E422C1" w:rsidP="00D4297E">
            <w:pPr>
              <w:pStyle w:val="Prrafodelista"/>
              <w:numPr>
                <w:ilvl w:val="0"/>
                <w:numId w:val="312"/>
              </w:numPr>
            </w:pPr>
            <w:r w:rsidRPr="00207596">
              <w:t>Por contrato.</w:t>
            </w:r>
          </w:p>
        </w:tc>
      </w:tr>
    </w:tbl>
    <w:p w:rsidR="00F1748B" w:rsidRPr="00F1748B" w:rsidRDefault="00212D50" w:rsidP="00D4297E">
      <w:pPr>
        <w:pStyle w:val="Prrafodelista"/>
        <w:numPr>
          <w:ilvl w:val="0"/>
          <w:numId w:val="516"/>
        </w:numPr>
        <w:rPr>
          <w:b/>
          <w:lang w:val="es-ES"/>
        </w:rPr>
      </w:pPr>
      <w:r w:rsidRPr="00F1748B">
        <w:rPr>
          <w:b/>
          <w:lang w:val="es-ES"/>
        </w:rPr>
        <w:lastRenderedPageBreak/>
        <w:t>MANTENIMIENTO VIAL.</w:t>
      </w:r>
    </w:p>
    <w:tbl>
      <w:tblPr>
        <w:tblStyle w:val="Tablaconcuadrcula"/>
        <w:tblW w:w="0" w:type="auto"/>
        <w:tblInd w:w="534" w:type="dxa"/>
        <w:tblLook w:val="04A0"/>
      </w:tblPr>
      <w:tblGrid>
        <w:gridCol w:w="4252"/>
        <w:gridCol w:w="4268"/>
      </w:tblGrid>
      <w:tr w:rsidR="00F1748B" w:rsidTr="0083670A">
        <w:trPr>
          <w:trHeight w:val="609"/>
        </w:trPr>
        <w:tc>
          <w:tcPr>
            <w:tcW w:w="4252" w:type="dxa"/>
            <w:shd w:val="clear" w:color="auto" w:fill="FFFF66"/>
            <w:vAlign w:val="center"/>
          </w:tcPr>
          <w:p w:rsidR="00F1748B" w:rsidRPr="00207596" w:rsidRDefault="00F1748B" w:rsidP="0060788F">
            <w:pPr>
              <w:jc w:val="center"/>
              <w:rPr>
                <w:b/>
              </w:rPr>
            </w:pPr>
            <w:r w:rsidRPr="00207596">
              <w:rPr>
                <w:b/>
              </w:rPr>
              <w:t>PROYECTOS PREVISTOS A IMPLEMENTARSE.</w:t>
            </w:r>
          </w:p>
        </w:tc>
        <w:tc>
          <w:tcPr>
            <w:tcW w:w="4268" w:type="dxa"/>
            <w:shd w:val="clear" w:color="auto" w:fill="FFFF66"/>
            <w:vAlign w:val="center"/>
          </w:tcPr>
          <w:p w:rsidR="00F1748B" w:rsidRPr="00207596" w:rsidRDefault="0060788F" w:rsidP="0060788F">
            <w:pPr>
              <w:jc w:val="center"/>
              <w:rPr>
                <w:b/>
              </w:rPr>
            </w:pPr>
            <w:r>
              <w:rPr>
                <w:b/>
              </w:rPr>
              <w:t>MODALIDAD DE GESTIÓ</w:t>
            </w:r>
            <w:r w:rsidR="00F1748B" w:rsidRPr="00207596">
              <w:rPr>
                <w:b/>
              </w:rPr>
              <w:t>N.</w:t>
            </w:r>
          </w:p>
        </w:tc>
      </w:tr>
      <w:tr w:rsidR="00F1748B" w:rsidRPr="00D66393" w:rsidTr="00914C5A">
        <w:tc>
          <w:tcPr>
            <w:tcW w:w="4252" w:type="dxa"/>
            <w:shd w:val="clear" w:color="auto" w:fill="66FF66"/>
          </w:tcPr>
          <w:p w:rsidR="00F1748B" w:rsidRPr="00207596" w:rsidRDefault="00F1748B" w:rsidP="00207596">
            <w:pPr>
              <w:ind w:left="360"/>
              <w:rPr>
                <w:rFonts w:eastAsia="Calibri"/>
              </w:rPr>
            </w:pPr>
          </w:p>
          <w:p w:rsidR="00F1748B" w:rsidRPr="00EA4F19" w:rsidRDefault="00F1748B" w:rsidP="00207596">
            <w:pPr>
              <w:pStyle w:val="Prrafodelista"/>
              <w:numPr>
                <w:ilvl w:val="0"/>
                <w:numId w:val="517"/>
              </w:numPr>
              <w:rPr>
                <w:rFonts w:eastAsia="Calibri"/>
              </w:rPr>
            </w:pPr>
            <w:r w:rsidRPr="0060788F">
              <w:rPr>
                <w:rFonts w:eastAsia="Calibri"/>
              </w:rPr>
              <w:t>Programa de mantenimiento de la red vial rural de la parroquia de Gonzol.</w:t>
            </w:r>
          </w:p>
        </w:tc>
        <w:tc>
          <w:tcPr>
            <w:tcW w:w="4268" w:type="dxa"/>
            <w:shd w:val="clear" w:color="auto" w:fill="66FF66"/>
          </w:tcPr>
          <w:p w:rsidR="007A5C92" w:rsidRDefault="007A5C92" w:rsidP="007A5C92">
            <w:pPr>
              <w:pStyle w:val="Prrafodelista"/>
            </w:pPr>
          </w:p>
          <w:p w:rsidR="00F1748B" w:rsidRPr="00207596" w:rsidRDefault="00E422C1" w:rsidP="00D4297E">
            <w:pPr>
              <w:pStyle w:val="Prrafodelista"/>
              <w:numPr>
                <w:ilvl w:val="0"/>
                <w:numId w:val="312"/>
              </w:numPr>
            </w:pPr>
            <w:r w:rsidRPr="00207596">
              <w:t>Cogestión con la comunidad.</w:t>
            </w:r>
          </w:p>
        </w:tc>
      </w:tr>
    </w:tbl>
    <w:p w:rsidR="00F1748B" w:rsidRDefault="00F1748B" w:rsidP="00207596">
      <w:pPr>
        <w:rPr>
          <w:b/>
          <w:lang w:val="es-ES"/>
        </w:rPr>
      </w:pPr>
    </w:p>
    <w:p w:rsidR="00F1748B" w:rsidRPr="00EA4F19" w:rsidRDefault="007A5C92" w:rsidP="00207596">
      <w:pPr>
        <w:pStyle w:val="Prrafodelista"/>
        <w:numPr>
          <w:ilvl w:val="0"/>
          <w:numId w:val="516"/>
        </w:numPr>
        <w:rPr>
          <w:b/>
          <w:lang w:val="es-ES"/>
        </w:rPr>
      </w:pPr>
      <w:r>
        <w:rPr>
          <w:b/>
          <w:lang w:val="es-ES"/>
        </w:rPr>
        <w:t>CONSTRUCCIÓ</w:t>
      </w:r>
      <w:r w:rsidR="00F1748B" w:rsidRPr="007A5C92">
        <w:rPr>
          <w:b/>
          <w:lang w:val="es-ES"/>
        </w:rPr>
        <w:t>N Y MANTENIMIENTO D</w:t>
      </w:r>
      <w:r>
        <w:rPr>
          <w:b/>
          <w:lang w:val="es-ES"/>
        </w:rPr>
        <w:t>E INFRAESTRUCTURA DE ESPACIOS PÚB</w:t>
      </w:r>
      <w:r w:rsidR="00F1748B" w:rsidRPr="007A5C92">
        <w:rPr>
          <w:b/>
          <w:lang w:val="es-ES"/>
        </w:rPr>
        <w:t xml:space="preserve">LICOS. </w:t>
      </w:r>
    </w:p>
    <w:tbl>
      <w:tblPr>
        <w:tblStyle w:val="Tablaconcuadrcula"/>
        <w:tblW w:w="0" w:type="auto"/>
        <w:tblInd w:w="534" w:type="dxa"/>
        <w:tblLook w:val="04A0"/>
      </w:tblPr>
      <w:tblGrid>
        <w:gridCol w:w="4252"/>
        <w:gridCol w:w="4268"/>
      </w:tblGrid>
      <w:tr w:rsidR="00F1748B" w:rsidRPr="00207596" w:rsidTr="0083670A">
        <w:trPr>
          <w:trHeight w:val="609"/>
        </w:trPr>
        <w:tc>
          <w:tcPr>
            <w:tcW w:w="4252" w:type="dxa"/>
            <w:shd w:val="clear" w:color="auto" w:fill="FFFF66"/>
            <w:vAlign w:val="center"/>
          </w:tcPr>
          <w:p w:rsidR="00F1748B" w:rsidRPr="00207596" w:rsidRDefault="00F1748B" w:rsidP="00207596">
            <w:pPr>
              <w:rPr>
                <w:b/>
              </w:rPr>
            </w:pPr>
            <w:r w:rsidRPr="00207596">
              <w:rPr>
                <w:b/>
              </w:rPr>
              <w:t>PROYECTOS PREVISTOS A IMPLEMENTARSE.</w:t>
            </w:r>
          </w:p>
        </w:tc>
        <w:tc>
          <w:tcPr>
            <w:tcW w:w="4268" w:type="dxa"/>
            <w:shd w:val="clear" w:color="auto" w:fill="FFFF66"/>
            <w:vAlign w:val="center"/>
          </w:tcPr>
          <w:p w:rsidR="00F1748B" w:rsidRPr="00207596" w:rsidRDefault="007A5C92" w:rsidP="00207596">
            <w:pPr>
              <w:rPr>
                <w:b/>
              </w:rPr>
            </w:pPr>
            <w:r>
              <w:rPr>
                <w:b/>
              </w:rPr>
              <w:t>MODALIDAD DE GESTIÓ</w:t>
            </w:r>
            <w:r w:rsidR="00F1748B" w:rsidRPr="00207596">
              <w:rPr>
                <w:b/>
              </w:rPr>
              <w:t>N.</w:t>
            </w:r>
          </w:p>
        </w:tc>
      </w:tr>
      <w:tr w:rsidR="00F1748B" w:rsidRPr="00D66393" w:rsidTr="00914C5A">
        <w:tc>
          <w:tcPr>
            <w:tcW w:w="4252" w:type="dxa"/>
            <w:shd w:val="clear" w:color="auto" w:fill="66FF66"/>
          </w:tcPr>
          <w:p w:rsidR="00F1748B" w:rsidRPr="00207596" w:rsidRDefault="00F1748B" w:rsidP="00207596">
            <w:pPr>
              <w:pStyle w:val="Prrafodelista"/>
              <w:rPr>
                <w:rFonts w:eastAsia="Calibri"/>
              </w:rPr>
            </w:pPr>
          </w:p>
          <w:p w:rsidR="00F1748B" w:rsidRPr="00EA4F19" w:rsidRDefault="00F1748B" w:rsidP="00207596">
            <w:pPr>
              <w:pStyle w:val="Prrafodelista"/>
              <w:numPr>
                <w:ilvl w:val="0"/>
                <w:numId w:val="313"/>
              </w:numPr>
              <w:rPr>
                <w:rFonts w:eastAsia="Calibri"/>
              </w:rPr>
            </w:pPr>
            <w:r w:rsidRPr="00207596">
              <w:rPr>
                <w:rFonts w:eastAsia="Calibri"/>
              </w:rPr>
              <w:t>Programa de construcción y mejoramiento de equip</w:t>
            </w:r>
            <w:r w:rsidR="00EA4F19">
              <w:rPr>
                <w:rFonts w:eastAsia="Calibri"/>
              </w:rPr>
              <w:t>amientos de servicios sociales.</w:t>
            </w:r>
          </w:p>
        </w:tc>
        <w:tc>
          <w:tcPr>
            <w:tcW w:w="4268" w:type="dxa"/>
            <w:shd w:val="clear" w:color="auto" w:fill="66FF66"/>
          </w:tcPr>
          <w:p w:rsidR="007A5C92" w:rsidRDefault="007A5C92" w:rsidP="007A5C92">
            <w:pPr>
              <w:pStyle w:val="Prrafodelista"/>
            </w:pPr>
          </w:p>
          <w:p w:rsidR="00F1748B" w:rsidRPr="00207596" w:rsidRDefault="00E422C1" w:rsidP="00D4297E">
            <w:pPr>
              <w:pStyle w:val="Prrafodelista"/>
              <w:numPr>
                <w:ilvl w:val="0"/>
                <w:numId w:val="312"/>
              </w:numPr>
            </w:pPr>
            <w:r w:rsidRPr="00207596">
              <w:t>Por contrato.</w:t>
            </w:r>
          </w:p>
        </w:tc>
      </w:tr>
      <w:tr w:rsidR="00F1748B" w:rsidRPr="00D66393" w:rsidTr="00914C5A">
        <w:tc>
          <w:tcPr>
            <w:tcW w:w="4252" w:type="dxa"/>
            <w:shd w:val="clear" w:color="auto" w:fill="66FF66"/>
          </w:tcPr>
          <w:p w:rsidR="00F1748B" w:rsidRPr="00207596" w:rsidRDefault="00F1748B" w:rsidP="00207596">
            <w:pPr>
              <w:pStyle w:val="Prrafodelista"/>
              <w:rPr>
                <w:rFonts w:eastAsia="Calibri"/>
              </w:rPr>
            </w:pPr>
          </w:p>
          <w:p w:rsidR="00F1748B" w:rsidRPr="00207596" w:rsidRDefault="00F1748B" w:rsidP="00D4297E">
            <w:pPr>
              <w:pStyle w:val="Prrafodelista"/>
              <w:numPr>
                <w:ilvl w:val="0"/>
                <w:numId w:val="313"/>
              </w:numPr>
              <w:rPr>
                <w:rFonts w:eastAsia="Calibri"/>
              </w:rPr>
            </w:pPr>
            <w:r w:rsidRPr="00207596">
              <w:rPr>
                <w:rFonts w:eastAsia="Calibri"/>
              </w:rPr>
              <w:t>Programa de mantenimiento de equipamientos de servicios sociales.</w:t>
            </w:r>
          </w:p>
          <w:p w:rsidR="00F1748B" w:rsidRPr="00D66393" w:rsidRDefault="00F1748B" w:rsidP="00207596">
            <w:pPr>
              <w:rPr>
                <w:b/>
              </w:rPr>
            </w:pPr>
          </w:p>
        </w:tc>
        <w:tc>
          <w:tcPr>
            <w:tcW w:w="4268" w:type="dxa"/>
            <w:shd w:val="clear" w:color="auto" w:fill="66FF66"/>
          </w:tcPr>
          <w:p w:rsidR="00727B6F" w:rsidRDefault="00727B6F" w:rsidP="00727B6F">
            <w:pPr>
              <w:pStyle w:val="Prrafodelista"/>
            </w:pPr>
          </w:p>
          <w:p w:rsidR="00F1748B" w:rsidRPr="00207596" w:rsidRDefault="00E422C1" w:rsidP="00D4297E">
            <w:pPr>
              <w:pStyle w:val="Prrafodelista"/>
              <w:numPr>
                <w:ilvl w:val="0"/>
                <w:numId w:val="312"/>
              </w:numPr>
            </w:pPr>
            <w:r w:rsidRPr="00207596">
              <w:t>Gestión directa.</w:t>
            </w:r>
          </w:p>
        </w:tc>
      </w:tr>
    </w:tbl>
    <w:p w:rsidR="00F1748B" w:rsidRDefault="00F1748B" w:rsidP="00F1748B">
      <w:pPr>
        <w:rPr>
          <w:highlight w:val="yellow"/>
          <w:lang w:val="es-ES"/>
        </w:rPr>
      </w:pPr>
    </w:p>
    <w:p w:rsidR="00F1748B" w:rsidRPr="00EA4F19" w:rsidRDefault="00F1748B" w:rsidP="00EA4F19">
      <w:pPr>
        <w:pStyle w:val="Prrafodelista"/>
        <w:numPr>
          <w:ilvl w:val="0"/>
          <w:numId w:val="516"/>
        </w:numPr>
        <w:rPr>
          <w:b/>
          <w:lang w:val="es-ES"/>
        </w:rPr>
      </w:pPr>
      <w:r w:rsidRPr="00F1748B">
        <w:rPr>
          <w:b/>
          <w:lang w:val="es-ES"/>
        </w:rPr>
        <w:t>ORGANIZAC</w:t>
      </w:r>
      <w:r w:rsidR="00727B6F">
        <w:rPr>
          <w:b/>
          <w:lang w:val="es-ES"/>
        </w:rPr>
        <w:t>IÓ</w:t>
      </w:r>
      <w:r w:rsidRPr="00F1748B">
        <w:rPr>
          <w:b/>
          <w:lang w:val="es-ES"/>
        </w:rPr>
        <w:t>N DE LOS CIUDADANOS CON CARÁCTER DE ORGANIZACIONES DE BASE.</w:t>
      </w:r>
    </w:p>
    <w:tbl>
      <w:tblPr>
        <w:tblStyle w:val="Tablaconcuadrcula"/>
        <w:tblW w:w="0" w:type="auto"/>
        <w:tblInd w:w="534" w:type="dxa"/>
        <w:tblLook w:val="04A0"/>
      </w:tblPr>
      <w:tblGrid>
        <w:gridCol w:w="4252"/>
        <w:gridCol w:w="4268"/>
      </w:tblGrid>
      <w:tr w:rsidR="00F1748B" w:rsidTr="0083670A">
        <w:trPr>
          <w:trHeight w:val="609"/>
        </w:trPr>
        <w:tc>
          <w:tcPr>
            <w:tcW w:w="4252" w:type="dxa"/>
            <w:shd w:val="clear" w:color="auto" w:fill="FFFF66"/>
            <w:vAlign w:val="center"/>
          </w:tcPr>
          <w:p w:rsidR="00F1748B" w:rsidRPr="00207596" w:rsidRDefault="00F1748B" w:rsidP="00207596">
            <w:pPr>
              <w:rPr>
                <w:b/>
              </w:rPr>
            </w:pPr>
            <w:r w:rsidRPr="00207596">
              <w:rPr>
                <w:b/>
              </w:rPr>
              <w:t>PROYECTOS PREVISTOS A IMPLEMENTARSE.</w:t>
            </w:r>
          </w:p>
        </w:tc>
        <w:tc>
          <w:tcPr>
            <w:tcW w:w="4268" w:type="dxa"/>
            <w:shd w:val="clear" w:color="auto" w:fill="FFFF66"/>
            <w:vAlign w:val="center"/>
          </w:tcPr>
          <w:p w:rsidR="00F1748B" w:rsidRPr="00207596" w:rsidRDefault="00727B6F" w:rsidP="00207596">
            <w:pPr>
              <w:rPr>
                <w:b/>
              </w:rPr>
            </w:pPr>
            <w:r>
              <w:rPr>
                <w:b/>
              </w:rPr>
              <w:t>MODALIDAD DE GESTIÓ</w:t>
            </w:r>
            <w:r w:rsidR="00F1748B" w:rsidRPr="00207596">
              <w:rPr>
                <w:b/>
              </w:rPr>
              <w:t>N.</w:t>
            </w:r>
          </w:p>
        </w:tc>
      </w:tr>
      <w:tr w:rsidR="00F1748B" w:rsidRPr="00207596" w:rsidTr="00914C5A">
        <w:trPr>
          <w:trHeight w:val="826"/>
        </w:trPr>
        <w:tc>
          <w:tcPr>
            <w:tcW w:w="4252" w:type="dxa"/>
            <w:shd w:val="clear" w:color="auto" w:fill="66FF66"/>
          </w:tcPr>
          <w:p w:rsidR="00F1748B" w:rsidRPr="00207596" w:rsidRDefault="00F1748B" w:rsidP="00D4297E">
            <w:pPr>
              <w:pStyle w:val="Prrafodelista"/>
              <w:numPr>
                <w:ilvl w:val="0"/>
                <w:numId w:val="314"/>
              </w:numPr>
              <w:rPr>
                <w:rFonts w:eastAsia="Calibri"/>
              </w:rPr>
            </w:pPr>
            <w:r w:rsidRPr="00207596">
              <w:rPr>
                <w:rFonts w:eastAsia="Calibri"/>
              </w:rPr>
              <w:t>Programa de fortalecimiento de las actividades artísticas y de los saberes ancestrales.</w:t>
            </w:r>
          </w:p>
          <w:p w:rsidR="00F1748B" w:rsidRPr="00207596" w:rsidRDefault="00F1748B" w:rsidP="00207596"/>
        </w:tc>
        <w:tc>
          <w:tcPr>
            <w:tcW w:w="4268" w:type="dxa"/>
            <w:shd w:val="clear" w:color="auto" w:fill="66FF66"/>
          </w:tcPr>
          <w:p w:rsidR="00F1748B" w:rsidRPr="00207596" w:rsidRDefault="003D57BF" w:rsidP="00D4297E">
            <w:pPr>
              <w:pStyle w:val="Prrafodelista"/>
              <w:numPr>
                <w:ilvl w:val="0"/>
                <w:numId w:val="312"/>
              </w:numPr>
            </w:pPr>
            <w:r w:rsidRPr="00207596">
              <w:t>Por contrato.</w:t>
            </w:r>
          </w:p>
        </w:tc>
      </w:tr>
      <w:tr w:rsidR="00F1748B" w:rsidRPr="00207596" w:rsidTr="00914C5A">
        <w:tc>
          <w:tcPr>
            <w:tcW w:w="4252" w:type="dxa"/>
            <w:shd w:val="clear" w:color="auto" w:fill="66FF66"/>
          </w:tcPr>
          <w:p w:rsidR="00F1748B" w:rsidRPr="00207596" w:rsidRDefault="00F1748B" w:rsidP="00D4297E">
            <w:pPr>
              <w:pStyle w:val="Prrafodelista"/>
              <w:numPr>
                <w:ilvl w:val="0"/>
                <w:numId w:val="314"/>
              </w:numPr>
            </w:pPr>
            <w:r w:rsidRPr="00207596">
              <w:rPr>
                <w:rFonts w:eastAsia="Calibri"/>
              </w:rPr>
              <w:t>Programa de fortalecimiento de  las capacidades de respuesta ante eventos adversos.</w:t>
            </w:r>
          </w:p>
        </w:tc>
        <w:tc>
          <w:tcPr>
            <w:tcW w:w="4268" w:type="dxa"/>
            <w:shd w:val="clear" w:color="auto" w:fill="66FF66"/>
          </w:tcPr>
          <w:p w:rsidR="00F1748B" w:rsidRPr="00207596" w:rsidRDefault="003D57BF" w:rsidP="00D4297E">
            <w:pPr>
              <w:pStyle w:val="Prrafodelista"/>
              <w:numPr>
                <w:ilvl w:val="0"/>
                <w:numId w:val="312"/>
              </w:numPr>
            </w:pPr>
            <w:r w:rsidRPr="00207596">
              <w:t>Por contrato.</w:t>
            </w:r>
          </w:p>
        </w:tc>
      </w:tr>
      <w:tr w:rsidR="00F1748B" w:rsidRPr="00207596" w:rsidTr="00EA4F19">
        <w:trPr>
          <w:trHeight w:val="1042"/>
        </w:trPr>
        <w:tc>
          <w:tcPr>
            <w:tcW w:w="4252" w:type="dxa"/>
            <w:shd w:val="clear" w:color="auto" w:fill="66FF66"/>
          </w:tcPr>
          <w:p w:rsidR="00F1748B" w:rsidRPr="00207596" w:rsidRDefault="00F1748B" w:rsidP="00D4297E">
            <w:pPr>
              <w:pStyle w:val="Prrafodelista"/>
              <w:numPr>
                <w:ilvl w:val="0"/>
                <w:numId w:val="314"/>
              </w:numPr>
            </w:pPr>
            <w:r w:rsidRPr="00207596">
              <w:rPr>
                <w:rFonts w:eastAsia="Calibri"/>
              </w:rPr>
              <w:t>Programa de fortalecimiento de las capacidades organizativas de las comunidades para el mantenimiento vial.</w:t>
            </w:r>
          </w:p>
        </w:tc>
        <w:tc>
          <w:tcPr>
            <w:tcW w:w="4268" w:type="dxa"/>
            <w:shd w:val="clear" w:color="auto" w:fill="66FF66"/>
          </w:tcPr>
          <w:p w:rsidR="00F1748B" w:rsidRPr="00207596" w:rsidRDefault="003D57BF" w:rsidP="00D4297E">
            <w:pPr>
              <w:pStyle w:val="Prrafodelista"/>
              <w:numPr>
                <w:ilvl w:val="0"/>
                <w:numId w:val="312"/>
              </w:numPr>
            </w:pPr>
            <w:r w:rsidRPr="00207596">
              <w:t>Por contrato.</w:t>
            </w:r>
          </w:p>
        </w:tc>
      </w:tr>
      <w:tr w:rsidR="00F1748B" w:rsidRPr="00207596" w:rsidTr="00914C5A">
        <w:tc>
          <w:tcPr>
            <w:tcW w:w="4252" w:type="dxa"/>
            <w:shd w:val="clear" w:color="auto" w:fill="66FF66"/>
          </w:tcPr>
          <w:p w:rsidR="00F1748B" w:rsidRPr="00207596" w:rsidRDefault="00F1748B" w:rsidP="00D4297E">
            <w:pPr>
              <w:pStyle w:val="Prrafodelista"/>
              <w:numPr>
                <w:ilvl w:val="0"/>
                <w:numId w:val="314"/>
              </w:numPr>
            </w:pPr>
            <w:r w:rsidRPr="00207596">
              <w:rPr>
                <w:rFonts w:eastAsia="Calibri"/>
              </w:rPr>
              <w:t>Programa de fortalecimiento de las capacidades organizativas de las comunidades para el mantenimiento de los equipamientos de servicios sociales.</w:t>
            </w:r>
          </w:p>
        </w:tc>
        <w:tc>
          <w:tcPr>
            <w:tcW w:w="4268" w:type="dxa"/>
            <w:shd w:val="clear" w:color="auto" w:fill="66FF66"/>
          </w:tcPr>
          <w:p w:rsidR="00F1748B" w:rsidRPr="00207596" w:rsidRDefault="003D57BF" w:rsidP="00D4297E">
            <w:pPr>
              <w:pStyle w:val="Prrafodelista"/>
              <w:numPr>
                <w:ilvl w:val="0"/>
                <w:numId w:val="312"/>
              </w:numPr>
            </w:pPr>
            <w:r w:rsidRPr="00207596">
              <w:t>Por contrato.</w:t>
            </w:r>
          </w:p>
        </w:tc>
      </w:tr>
      <w:tr w:rsidR="00F1748B" w:rsidRPr="00207596" w:rsidTr="00914C5A">
        <w:tc>
          <w:tcPr>
            <w:tcW w:w="4252" w:type="dxa"/>
            <w:shd w:val="clear" w:color="auto" w:fill="66FF66"/>
          </w:tcPr>
          <w:p w:rsidR="00F1748B" w:rsidRPr="00207596" w:rsidRDefault="00F1748B" w:rsidP="00D4297E">
            <w:pPr>
              <w:pStyle w:val="Prrafodelista"/>
              <w:numPr>
                <w:ilvl w:val="0"/>
                <w:numId w:val="314"/>
              </w:numPr>
            </w:pPr>
            <w:r w:rsidRPr="00207596">
              <w:rPr>
                <w:rFonts w:eastAsia="Calibri"/>
              </w:rPr>
              <w:t xml:space="preserve">Programa de fortalecimiento de las organizaciones campesinas </w:t>
            </w:r>
            <w:r w:rsidRPr="00207596">
              <w:rPr>
                <w:rFonts w:eastAsia="Calibri"/>
              </w:rPr>
              <w:lastRenderedPageBreak/>
              <w:t>agroproductivas.</w:t>
            </w:r>
          </w:p>
        </w:tc>
        <w:tc>
          <w:tcPr>
            <w:tcW w:w="4268" w:type="dxa"/>
            <w:shd w:val="clear" w:color="auto" w:fill="66FF66"/>
          </w:tcPr>
          <w:p w:rsidR="00F1748B" w:rsidRPr="00207596" w:rsidRDefault="003D57BF" w:rsidP="00D4297E">
            <w:pPr>
              <w:pStyle w:val="Prrafodelista"/>
              <w:numPr>
                <w:ilvl w:val="0"/>
                <w:numId w:val="312"/>
              </w:numPr>
            </w:pPr>
            <w:r w:rsidRPr="00207596">
              <w:lastRenderedPageBreak/>
              <w:t>Por contrato.</w:t>
            </w:r>
          </w:p>
        </w:tc>
      </w:tr>
    </w:tbl>
    <w:p w:rsidR="00F1748B" w:rsidRPr="00207596" w:rsidRDefault="00F1748B" w:rsidP="00207596">
      <w:pPr>
        <w:rPr>
          <w:highlight w:val="yellow"/>
          <w:lang w:val="es-ES"/>
        </w:rPr>
      </w:pPr>
    </w:p>
    <w:p w:rsidR="00F1748B" w:rsidRDefault="00F1748B" w:rsidP="00F1748B">
      <w:pPr>
        <w:pStyle w:val="Prrafodelista"/>
        <w:rPr>
          <w:b/>
          <w:highlight w:val="yellow"/>
          <w:lang w:val="es-ES"/>
        </w:rPr>
      </w:pPr>
    </w:p>
    <w:p w:rsidR="00F1748B" w:rsidRPr="00F1748B" w:rsidRDefault="008876C6" w:rsidP="00D4297E">
      <w:pPr>
        <w:pStyle w:val="Prrafodelista"/>
        <w:numPr>
          <w:ilvl w:val="0"/>
          <w:numId w:val="516"/>
        </w:numPr>
        <w:rPr>
          <w:b/>
          <w:lang w:val="es-ES"/>
        </w:rPr>
      </w:pPr>
      <w:r>
        <w:rPr>
          <w:b/>
          <w:lang w:val="es-ES"/>
        </w:rPr>
        <w:t>VIGILAR LA EJECUCIÓ</w:t>
      </w:r>
      <w:r w:rsidR="00F1748B" w:rsidRPr="00F1748B">
        <w:rPr>
          <w:b/>
          <w:lang w:val="es-ES"/>
        </w:rPr>
        <w:t>N DE LAS OBRAS Y LA CALIDAD DE LOS SERVICIOS</w:t>
      </w:r>
      <w:r>
        <w:rPr>
          <w:b/>
          <w:lang w:val="es-ES"/>
        </w:rPr>
        <w:t xml:space="preserve"> PÚ</w:t>
      </w:r>
      <w:r w:rsidR="00F1748B" w:rsidRPr="00F1748B">
        <w:rPr>
          <w:b/>
          <w:lang w:val="es-ES"/>
        </w:rPr>
        <w:t>BLICOS.</w:t>
      </w:r>
    </w:p>
    <w:p w:rsidR="00F1748B" w:rsidRDefault="00F1748B" w:rsidP="00F1748B">
      <w:pPr>
        <w:pStyle w:val="Prrafodelista"/>
        <w:rPr>
          <w:b/>
          <w:highlight w:val="yellow"/>
          <w:lang w:val="es-ES"/>
        </w:rPr>
      </w:pPr>
    </w:p>
    <w:tbl>
      <w:tblPr>
        <w:tblStyle w:val="Tablaconcuadrcula"/>
        <w:tblW w:w="0" w:type="auto"/>
        <w:tblInd w:w="534" w:type="dxa"/>
        <w:tblLook w:val="04A0"/>
      </w:tblPr>
      <w:tblGrid>
        <w:gridCol w:w="4252"/>
        <w:gridCol w:w="4268"/>
      </w:tblGrid>
      <w:tr w:rsidR="00F1748B" w:rsidTr="0083670A">
        <w:trPr>
          <w:trHeight w:val="609"/>
        </w:trPr>
        <w:tc>
          <w:tcPr>
            <w:tcW w:w="4252" w:type="dxa"/>
            <w:shd w:val="clear" w:color="auto" w:fill="FFFF66"/>
            <w:vAlign w:val="center"/>
          </w:tcPr>
          <w:p w:rsidR="00F1748B" w:rsidRPr="00207596" w:rsidRDefault="00F1748B" w:rsidP="00207596">
            <w:pPr>
              <w:rPr>
                <w:b/>
              </w:rPr>
            </w:pPr>
            <w:r w:rsidRPr="00207596">
              <w:rPr>
                <w:b/>
              </w:rPr>
              <w:t>PROYECTOS PREVISTOS A IMPLEMENTARSE.</w:t>
            </w:r>
          </w:p>
        </w:tc>
        <w:tc>
          <w:tcPr>
            <w:tcW w:w="4268" w:type="dxa"/>
            <w:shd w:val="clear" w:color="auto" w:fill="FFFF66"/>
            <w:vAlign w:val="center"/>
          </w:tcPr>
          <w:p w:rsidR="00F1748B" w:rsidRPr="00207596" w:rsidRDefault="00727B6F" w:rsidP="00207596">
            <w:pPr>
              <w:rPr>
                <w:b/>
              </w:rPr>
            </w:pPr>
            <w:r>
              <w:rPr>
                <w:b/>
              </w:rPr>
              <w:t>MODALIDAD DE GESTIÓ</w:t>
            </w:r>
            <w:r w:rsidR="00F1748B" w:rsidRPr="00207596">
              <w:rPr>
                <w:b/>
              </w:rPr>
              <w:t>N.</w:t>
            </w:r>
          </w:p>
        </w:tc>
      </w:tr>
      <w:tr w:rsidR="00F1748B" w:rsidRPr="00D66393" w:rsidTr="00914C5A">
        <w:tc>
          <w:tcPr>
            <w:tcW w:w="4252" w:type="dxa"/>
            <w:shd w:val="clear" w:color="auto" w:fill="66FF66"/>
          </w:tcPr>
          <w:p w:rsidR="00F1748B" w:rsidRPr="004D78E8" w:rsidRDefault="00F1748B" w:rsidP="00D4297E">
            <w:pPr>
              <w:pStyle w:val="Prrafodelista"/>
              <w:numPr>
                <w:ilvl w:val="0"/>
                <w:numId w:val="315"/>
              </w:numPr>
            </w:pPr>
            <w:r w:rsidRPr="00207596">
              <w:rPr>
                <w:rFonts w:eastAsia="Calibri"/>
              </w:rPr>
              <w:t>Programa de monitoreo de la obra pública.</w:t>
            </w:r>
          </w:p>
        </w:tc>
        <w:tc>
          <w:tcPr>
            <w:tcW w:w="4268" w:type="dxa"/>
            <w:shd w:val="clear" w:color="auto" w:fill="66FF66"/>
          </w:tcPr>
          <w:p w:rsidR="00F1748B" w:rsidRPr="00D66393" w:rsidRDefault="003D57BF" w:rsidP="00D4297E">
            <w:pPr>
              <w:pStyle w:val="Prrafodelista"/>
              <w:numPr>
                <w:ilvl w:val="0"/>
                <w:numId w:val="312"/>
              </w:numPr>
            </w:pPr>
            <w:r>
              <w:t>Gestión directa.</w:t>
            </w:r>
          </w:p>
        </w:tc>
      </w:tr>
      <w:tr w:rsidR="00F1748B" w:rsidRPr="00D66393" w:rsidTr="00914C5A">
        <w:tc>
          <w:tcPr>
            <w:tcW w:w="4252" w:type="dxa"/>
            <w:shd w:val="clear" w:color="auto" w:fill="66FF66"/>
          </w:tcPr>
          <w:p w:rsidR="00F1748B" w:rsidRPr="004D78E8" w:rsidRDefault="00F1748B" w:rsidP="00D4297E">
            <w:pPr>
              <w:pStyle w:val="Prrafodelista"/>
              <w:numPr>
                <w:ilvl w:val="0"/>
                <w:numId w:val="315"/>
              </w:numPr>
            </w:pPr>
            <w:r w:rsidRPr="00207596">
              <w:rPr>
                <w:rFonts w:eastAsia="Calibri"/>
              </w:rPr>
              <w:t>Programa de monitoreo de la calidad en la prestación de servicios públicos.</w:t>
            </w:r>
          </w:p>
        </w:tc>
        <w:tc>
          <w:tcPr>
            <w:tcW w:w="4268" w:type="dxa"/>
            <w:shd w:val="clear" w:color="auto" w:fill="66FF66"/>
          </w:tcPr>
          <w:p w:rsidR="00F1748B" w:rsidRPr="00D66393" w:rsidRDefault="003D57BF" w:rsidP="00D4297E">
            <w:pPr>
              <w:pStyle w:val="Prrafodelista"/>
              <w:numPr>
                <w:ilvl w:val="0"/>
                <w:numId w:val="312"/>
              </w:numPr>
            </w:pPr>
            <w:r>
              <w:t>Gestión directa.</w:t>
            </w:r>
          </w:p>
        </w:tc>
      </w:tr>
    </w:tbl>
    <w:p w:rsidR="0060223C" w:rsidRPr="001A2A37" w:rsidRDefault="0060223C" w:rsidP="000F1637">
      <w:pPr>
        <w:jc w:val="both"/>
        <w:rPr>
          <w:rFonts w:ascii="Arial" w:hAnsi="Arial" w:cs="Arial"/>
          <w:b/>
          <w:sz w:val="20"/>
          <w:szCs w:val="20"/>
        </w:rPr>
      </w:pPr>
    </w:p>
    <w:p w:rsidR="006C4EE1" w:rsidRPr="00167028" w:rsidRDefault="006C4EE1" w:rsidP="000F1637">
      <w:pPr>
        <w:jc w:val="both"/>
        <w:rPr>
          <w:rFonts w:ascii="Arial" w:hAnsi="Arial" w:cs="Arial"/>
          <w:b/>
          <w:sz w:val="20"/>
          <w:szCs w:val="20"/>
          <w:lang w:val="es-ES"/>
        </w:rPr>
      </w:pPr>
    </w:p>
    <w:p w:rsidR="006C4EE1" w:rsidRDefault="006C4EE1" w:rsidP="000F1637">
      <w:pPr>
        <w:jc w:val="both"/>
        <w:rPr>
          <w:rFonts w:ascii="Arial" w:hAnsi="Arial" w:cs="Arial"/>
          <w:b/>
          <w:sz w:val="20"/>
          <w:szCs w:val="20"/>
        </w:rPr>
      </w:pPr>
    </w:p>
    <w:p w:rsidR="005062B8" w:rsidRDefault="005062B8" w:rsidP="000F1637">
      <w:pPr>
        <w:jc w:val="both"/>
        <w:rPr>
          <w:rFonts w:ascii="Arial" w:hAnsi="Arial" w:cs="Arial"/>
          <w:b/>
          <w:sz w:val="20"/>
          <w:szCs w:val="20"/>
        </w:rPr>
      </w:pPr>
    </w:p>
    <w:p w:rsidR="005062B8" w:rsidRDefault="005062B8" w:rsidP="000F1637">
      <w:pPr>
        <w:jc w:val="both"/>
        <w:rPr>
          <w:rFonts w:ascii="Arial" w:hAnsi="Arial" w:cs="Arial"/>
          <w:b/>
          <w:sz w:val="20"/>
          <w:szCs w:val="20"/>
        </w:rPr>
      </w:pPr>
    </w:p>
    <w:p w:rsidR="005062B8" w:rsidRDefault="005062B8" w:rsidP="000F1637">
      <w:pPr>
        <w:jc w:val="both"/>
        <w:rPr>
          <w:rFonts w:ascii="Arial" w:hAnsi="Arial" w:cs="Arial"/>
          <w:b/>
          <w:sz w:val="20"/>
          <w:szCs w:val="20"/>
        </w:rPr>
      </w:pPr>
    </w:p>
    <w:p w:rsidR="005062B8" w:rsidRDefault="005062B8" w:rsidP="000F1637">
      <w:pPr>
        <w:jc w:val="both"/>
        <w:rPr>
          <w:rFonts w:ascii="Arial" w:hAnsi="Arial" w:cs="Arial"/>
          <w:b/>
          <w:sz w:val="20"/>
          <w:szCs w:val="20"/>
        </w:rPr>
      </w:pPr>
    </w:p>
    <w:p w:rsidR="005062B8" w:rsidRDefault="005062B8" w:rsidP="000F1637">
      <w:pPr>
        <w:jc w:val="both"/>
        <w:rPr>
          <w:rFonts w:ascii="Arial" w:hAnsi="Arial" w:cs="Arial"/>
          <w:b/>
          <w:sz w:val="20"/>
          <w:szCs w:val="20"/>
        </w:rPr>
      </w:pPr>
    </w:p>
    <w:p w:rsidR="005062B8" w:rsidRDefault="005062B8" w:rsidP="000F1637">
      <w:pPr>
        <w:jc w:val="both"/>
        <w:rPr>
          <w:rFonts w:ascii="Arial" w:hAnsi="Arial" w:cs="Arial"/>
          <w:b/>
          <w:sz w:val="20"/>
          <w:szCs w:val="20"/>
        </w:rPr>
      </w:pPr>
    </w:p>
    <w:p w:rsidR="005062B8" w:rsidRDefault="005062B8" w:rsidP="000F1637">
      <w:pPr>
        <w:jc w:val="both"/>
        <w:rPr>
          <w:rFonts w:ascii="Arial" w:hAnsi="Arial" w:cs="Arial"/>
          <w:b/>
          <w:sz w:val="20"/>
          <w:szCs w:val="20"/>
        </w:rPr>
      </w:pPr>
    </w:p>
    <w:p w:rsidR="005062B8" w:rsidRDefault="005062B8" w:rsidP="000F1637">
      <w:pPr>
        <w:jc w:val="both"/>
        <w:rPr>
          <w:rFonts w:ascii="Arial" w:hAnsi="Arial" w:cs="Arial"/>
          <w:b/>
          <w:sz w:val="20"/>
          <w:szCs w:val="20"/>
        </w:rPr>
      </w:pPr>
    </w:p>
    <w:p w:rsidR="005062B8" w:rsidRDefault="005062B8" w:rsidP="000F1637">
      <w:pPr>
        <w:jc w:val="both"/>
        <w:rPr>
          <w:rFonts w:ascii="Arial" w:hAnsi="Arial" w:cs="Arial"/>
          <w:b/>
          <w:sz w:val="20"/>
          <w:szCs w:val="20"/>
        </w:rPr>
      </w:pPr>
    </w:p>
    <w:p w:rsidR="005062B8" w:rsidRDefault="005062B8" w:rsidP="000F1637">
      <w:pPr>
        <w:jc w:val="both"/>
        <w:rPr>
          <w:rFonts w:ascii="Arial" w:hAnsi="Arial" w:cs="Arial"/>
          <w:b/>
          <w:sz w:val="20"/>
          <w:szCs w:val="20"/>
        </w:rPr>
      </w:pPr>
    </w:p>
    <w:p w:rsidR="005062B8" w:rsidRDefault="005062B8" w:rsidP="000F1637">
      <w:pPr>
        <w:jc w:val="both"/>
        <w:rPr>
          <w:rFonts w:ascii="Arial" w:hAnsi="Arial" w:cs="Arial"/>
          <w:b/>
          <w:sz w:val="20"/>
          <w:szCs w:val="20"/>
        </w:rPr>
      </w:pPr>
    </w:p>
    <w:p w:rsidR="005062B8" w:rsidRDefault="005062B8" w:rsidP="000F1637">
      <w:pPr>
        <w:jc w:val="both"/>
        <w:rPr>
          <w:rFonts w:ascii="Arial" w:hAnsi="Arial" w:cs="Arial"/>
          <w:b/>
          <w:sz w:val="20"/>
          <w:szCs w:val="20"/>
        </w:rPr>
      </w:pPr>
    </w:p>
    <w:p w:rsidR="005062B8" w:rsidRPr="00AE52AC" w:rsidRDefault="005062B8" w:rsidP="000F1637">
      <w:pPr>
        <w:jc w:val="both"/>
        <w:rPr>
          <w:rFonts w:ascii="Arial" w:hAnsi="Arial" w:cs="Arial"/>
          <w:b/>
          <w:sz w:val="20"/>
          <w:szCs w:val="20"/>
        </w:rPr>
      </w:pPr>
    </w:p>
    <w:p w:rsidR="0060223C" w:rsidRPr="00AE52AC" w:rsidRDefault="0060223C" w:rsidP="000F1637">
      <w:pPr>
        <w:jc w:val="both"/>
        <w:rPr>
          <w:rFonts w:ascii="Arial" w:hAnsi="Arial" w:cs="Arial"/>
          <w:b/>
          <w:sz w:val="20"/>
          <w:szCs w:val="20"/>
        </w:rPr>
        <w:sectPr w:rsidR="0060223C" w:rsidRPr="00AE52AC" w:rsidSect="00A815A1">
          <w:pgSz w:w="12240" w:h="15840"/>
          <w:pgMar w:top="1418" w:right="1701" w:bottom="1418" w:left="1701" w:header="709" w:footer="709" w:gutter="0"/>
          <w:cols w:space="708"/>
          <w:docGrid w:linePitch="360"/>
        </w:sectPr>
      </w:pPr>
    </w:p>
    <w:tbl>
      <w:tblPr>
        <w:tblpPr w:leftFromText="141" w:rightFromText="141" w:vertAnchor="text" w:horzAnchor="margin" w:tblpX="609" w:tblpY="16"/>
        <w:tblOverlap w:val="never"/>
        <w:tblW w:w="12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99"/>
        <w:tblLayout w:type="fixed"/>
        <w:tblLook w:val="04A0"/>
      </w:tblPr>
      <w:tblGrid>
        <w:gridCol w:w="2518"/>
        <w:gridCol w:w="9923"/>
      </w:tblGrid>
      <w:tr w:rsidR="008E1E85" w:rsidRPr="00AE52AC" w:rsidTr="00E92A71">
        <w:trPr>
          <w:trHeight w:val="574"/>
        </w:trPr>
        <w:tc>
          <w:tcPr>
            <w:tcW w:w="2518" w:type="dxa"/>
            <w:shd w:val="clear" w:color="auto" w:fill="FFFF66"/>
            <w:vAlign w:val="bottom"/>
          </w:tcPr>
          <w:p w:rsidR="008E1E85" w:rsidRPr="00E92A71" w:rsidRDefault="008E1E85" w:rsidP="00E92A71">
            <w:pPr>
              <w:ind w:left="282"/>
              <w:jc w:val="center"/>
              <w:rPr>
                <w:rFonts w:ascii="Arial" w:eastAsia="Calibri" w:hAnsi="Arial" w:cs="Arial"/>
                <w:b/>
                <w:sz w:val="18"/>
                <w:szCs w:val="24"/>
              </w:rPr>
            </w:pPr>
            <w:r w:rsidRPr="00E92A71">
              <w:rPr>
                <w:rFonts w:ascii="Arial" w:eastAsia="Calibri" w:hAnsi="Arial" w:cs="Arial"/>
                <w:b/>
                <w:sz w:val="18"/>
                <w:szCs w:val="24"/>
              </w:rPr>
              <w:lastRenderedPageBreak/>
              <w:t>PROGRAMAS A EJECUTARSE</w:t>
            </w:r>
            <w:r w:rsidR="008876C6" w:rsidRPr="00E92A71">
              <w:rPr>
                <w:rFonts w:ascii="Arial" w:eastAsia="Calibri" w:hAnsi="Arial" w:cs="Arial"/>
                <w:b/>
                <w:sz w:val="18"/>
                <w:szCs w:val="24"/>
              </w:rPr>
              <w:t>.</w:t>
            </w:r>
          </w:p>
        </w:tc>
        <w:tc>
          <w:tcPr>
            <w:tcW w:w="9923" w:type="dxa"/>
            <w:shd w:val="clear" w:color="auto" w:fill="FFFF66"/>
            <w:vAlign w:val="bottom"/>
          </w:tcPr>
          <w:p w:rsidR="008E1E85" w:rsidRPr="00E92A71" w:rsidRDefault="0018539D" w:rsidP="00E92A71">
            <w:pPr>
              <w:jc w:val="center"/>
              <w:rPr>
                <w:rFonts w:ascii="Arial" w:eastAsia="Calibri" w:hAnsi="Arial" w:cs="Arial"/>
                <w:b/>
                <w:sz w:val="18"/>
                <w:szCs w:val="20"/>
              </w:rPr>
            </w:pPr>
            <w:r w:rsidRPr="0018539D">
              <w:rPr>
                <w:rFonts w:ascii="Arial" w:hAnsi="Arial" w:cs="Arial"/>
                <w:b/>
                <w:noProof/>
                <w:sz w:val="18"/>
                <w:szCs w:val="20"/>
                <w:lang w:val="es-ES" w:eastAsia="es-ES"/>
              </w:rPr>
              <w:pict>
                <v:rect id="_x0000_s85501" style="position:absolute;left:0;text-align:left;margin-left:-129.95pt;margin-top:-43.55pt;width:620.45pt;height:29.4pt;z-index:252657664;mso-position-horizontal-relative:text;mso-position-vertical-relative:text">
                  <v:textbox style="mso-next-textbox:#_x0000_s85501">
                    <w:txbxContent>
                      <w:p w:rsidR="00D62277" w:rsidRPr="00E92A71" w:rsidRDefault="00D62277" w:rsidP="00E92A71">
                        <w:pPr>
                          <w:pStyle w:val="indice"/>
                          <w:rPr>
                            <w:u w:val="none"/>
                            <w:lang w:val="es-ES"/>
                          </w:rPr>
                        </w:pPr>
                        <w:bookmarkStart w:id="356" w:name="_Toc356755828"/>
                        <w:r w:rsidRPr="00E92A71">
                          <w:rPr>
                            <w:u w:val="none"/>
                            <w:lang w:val="es-ES"/>
                          </w:rPr>
                          <w:t>IX. PLAN PLURIANUAL DE ACCIONES.</w:t>
                        </w:r>
                        <w:bookmarkEnd w:id="356"/>
                      </w:p>
                      <w:p w:rsidR="00D62277" w:rsidRPr="00167028" w:rsidRDefault="00D62277">
                        <w:pPr>
                          <w:rPr>
                            <w:lang w:val="es-ES"/>
                          </w:rPr>
                        </w:pPr>
                      </w:p>
                    </w:txbxContent>
                  </v:textbox>
                </v:rect>
              </w:pict>
            </w:r>
            <w:r w:rsidR="008E1E85" w:rsidRPr="00E92A71">
              <w:rPr>
                <w:rFonts w:ascii="Arial" w:eastAsia="Calibri" w:hAnsi="Arial" w:cs="Arial"/>
                <w:b/>
                <w:sz w:val="18"/>
                <w:szCs w:val="24"/>
              </w:rPr>
              <w:t>INDICADORES.</w:t>
            </w:r>
            <w:r w:rsidR="008E1E85" w:rsidRPr="00E92A71">
              <w:rPr>
                <w:rFonts w:ascii="Arial" w:eastAsia="Calibri" w:hAnsi="Arial" w:cs="Arial"/>
                <w:b/>
                <w:sz w:val="18"/>
                <w:szCs w:val="20"/>
              </w:rPr>
              <w:t xml:space="preserve">           </w:t>
            </w:r>
            <w:r w:rsidR="008876C6" w:rsidRPr="00E92A71">
              <w:rPr>
                <w:rFonts w:ascii="Arial" w:eastAsia="Calibri" w:hAnsi="Arial" w:cs="Arial"/>
                <w:b/>
                <w:sz w:val="18"/>
                <w:szCs w:val="24"/>
              </w:rPr>
              <w:t>HORIZONTE DE PLANIFICACIÓ</w:t>
            </w:r>
            <w:r w:rsidR="008E1E85" w:rsidRPr="00E92A71">
              <w:rPr>
                <w:rFonts w:ascii="Arial" w:eastAsia="Calibri" w:hAnsi="Arial" w:cs="Arial"/>
                <w:b/>
                <w:sz w:val="18"/>
                <w:szCs w:val="24"/>
              </w:rPr>
              <w:t>N EN AÑOS.</w:t>
            </w:r>
          </w:p>
        </w:tc>
      </w:tr>
      <w:tr w:rsidR="005062B8" w:rsidRPr="00AE52AC" w:rsidTr="00BB2635">
        <w:trPr>
          <w:trHeight w:val="574"/>
        </w:trPr>
        <w:tc>
          <w:tcPr>
            <w:tcW w:w="12441" w:type="dxa"/>
            <w:gridSpan w:val="2"/>
            <w:shd w:val="clear" w:color="auto" w:fill="00FFCC"/>
            <w:vAlign w:val="center"/>
          </w:tcPr>
          <w:p w:rsidR="005062B8" w:rsidRPr="005062B8" w:rsidRDefault="005062B8" w:rsidP="008876C6">
            <w:pPr>
              <w:jc w:val="center"/>
              <w:rPr>
                <w:rFonts w:ascii="Arial" w:eastAsia="Calibri" w:hAnsi="Arial" w:cs="Arial"/>
                <w:b/>
                <w:sz w:val="24"/>
                <w:szCs w:val="24"/>
              </w:rPr>
            </w:pPr>
            <w:r>
              <w:rPr>
                <w:rFonts w:ascii="Arial" w:eastAsia="Calibri" w:hAnsi="Arial" w:cs="Arial"/>
                <w:b/>
                <w:sz w:val="24"/>
                <w:szCs w:val="24"/>
              </w:rPr>
              <w:t>Planificación del desarrollo parroquial.</w:t>
            </w:r>
          </w:p>
        </w:tc>
      </w:tr>
      <w:tr w:rsidR="0014411F" w:rsidRPr="00AE52AC" w:rsidTr="0083670A">
        <w:trPr>
          <w:trHeight w:val="5766"/>
        </w:trPr>
        <w:tc>
          <w:tcPr>
            <w:tcW w:w="2518" w:type="dxa"/>
            <w:shd w:val="clear" w:color="auto" w:fill="FFFF66"/>
            <w:vAlign w:val="center"/>
          </w:tcPr>
          <w:p w:rsidR="0014411F" w:rsidRPr="008876C6" w:rsidRDefault="00CA7626" w:rsidP="001F0198">
            <w:pPr>
              <w:rPr>
                <w:rFonts w:ascii="Arial" w:eastAsia="Calibri" w:hAnsi="Arial" w:cs="Arial"/>
                <w:b/>
                <w:sz w:val="20"/>
                <w:szCs w:val="20"/>
              </w:rPr>
            </w:pPr>
            <w:r w:rsidRPr="008876C6">
              <w:rPr>
                <w:rFonts w:ascii="Arial" w:eastAsia="Calibri" w:hAnsi="Arial" w:cs="Arial"/>
                <w:b/>
                <w:sz w:val="20"/>
                <w:szCs w:val="20"/>
              </w:rPr>
              <w:t>Programa de seguimiento del cumplimiento de metas del PDOT.</w:t>
            </w:r>
          </w:p>
          <w:p w:rsidR="00CA7626" w:rsidRDefault="00CA7626" w:rsidP="001F0198">
            <w:pPr>
              <w:ind w:left="282"/>
              <w:rPr>
                <w:rFonts w:ascii="Arial" w:eastAsia="Calibri" w:hAnsi="Arial" w:cs="Arial"/>
                <w:b/>
                <w:sz w:val="20"/>
                <w:szCs w:val="20"/>
              </w:rPr>
            </w:pPr>
          </w:p>
          <w:p w:rsidR="00CA7626" w:rsidRDefault="00CA7626" w:rsidP="001F0198">
            <w:pPr>
              <w:ind w:left="282"/>
              <w:rPr>
                <w:rFonts w:ascii="Arial" w:eastAsia="Calibri" w:hAnsi="Arial" w:cs="Arial"/>
                <w:b/>
                <w:sz w:val="20"/>
                <w:szCs w:val="20"/>
              </w:rPr>
            </w:pPr>
          </w:p>
          <w:p w:rsidR="001F0198" w:rsidRDefault="001F0198" w:rsidP="001F0198">
            <w:pPr>
              <w:ind w:left="282"/>
              <w:rPr>
                <w:rFonts w:ascii="Arial" w:eastAsia="Calibri" w:hAnsi="Arial" w:cs="Arial"/>
                <w:b/>
                <w:sz w:val="20"/>
                <w:szCs w:val="20"/>
              </w:rPr>
            </w:pPr>
          </w:p>
          <w:p w:rsidR="001F0198" w:rsidRDefault="001F0198" w:rsidP="001F0198">
            <w:pPr>
              <w:ind w:left="282"/>
              <w:rPr>
                <w:rFonts w:ascii="Arial" w:eastAsia="Calibri" w:hAnsi="Arial" w:cs="Arial"/>
                <w:b/>
                <w:sz w:val="20"/>
                <w:szCs w:val="20"/>
              </w:rPr>
            </w:pPr>
          </w:p>
          <w:p w:rsidR="001F0198" w:rsidRDefault="001F0198" w:rsidP="001F0198">
            <w:pPr>
              <w:ind w:left="282"/>
              <w:rPr>
                <w:rFonts w:ascii="Arial" w:eastAsia="Calibri" w:hAnsi="Arial" w:cs="Arial"/>
                <w:b/>
                <w:sz w:val="20"/>
                <w:szCs w:val="20"/>
              </w:rPr>
            </w:pPr>
          </w:p>
          <w:p w:rsidR="001F0198" w:rsidRDefault="001F0198" w:rsidP="001F0198">
            <w:pPr>
              <w:ind w:left="282"/>
              <w:rPr>
                <w:rFonts w:ascii="Arial" w:eastAsia="Calibri" w:hAnsi="Arial" w:cs="Arial"/>
                <w:b/>
                <w:sz w:val="20"/>
                <w:szCs w:val="20"/>
              </w:rPr>
            </w:pPr>
          </w:p>
          <w:p w:rsidR="001F0198" w:rsidRDefault="001F0198" w:rsidP="001F0198">
            <w:pPr>
              <w:ind w:left="282"/>
              <w:rPr>
                <w:rFonts w:ascii="Arial" w:eastAsia="Calibri" w:hAnsi="Arial" w:cs="Arial"/>
                <w:b/>
                <w:sz w:val="20"/>
                <w:szCs w:val="20"/>
              </w:rPr>
            </w:pPr>
          </w:p>
        </w:tc>
        <w:tc>
          <w:tcPr>
            <w:tcW w:w="9923" w:type="dxa"/>
            <w:shd w:val="clear" w:color="auto" w:fill="FFFF66"/>
            <w:vAlign w:val="center"/>
          </w:tcPr>
          <w:p w:rsidR="0014411F" w:rsidRDefault="0014411F" w:rsidP="008876C6">
            <w:pPr>
              <w:rPr>
                <w:rFonts w:ascii="Arial" w:eastAsia="Calibri" w:hAnsi="Arial" w:cs="Arial"/>
                <w:b/>
                <w:sz w:val="20"/>
                <w:szCs w:val="20"/>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1646CF" w:rsidRPr="00A95AFF" w:rsidTr="00914C5A">
              <w:trPr>
                <w:trHeight w:val="411"/>
              </w:trPr>
              <w:tc>
                <w:tcPr>
                  <w:tcW w:w="2547" w:type="dxa"/>
                  <w:shd w:val="clear" w:color="auto" w:fill="66FF66"/>
                  <w:vAlign w:val="center"/>
                </w:tcPr>
                <w:p w:rsidR="00B04B05" w:rsidRPr="008671B0" w:rsidRDefault="00B04B05" w:rsidP="008876C6">
                  <w:pPr>
                    <w:jc w:val="center"/>
                    <w:rPr>
                      <w:rFonts w:ascii="Arial" w:eastAsia="Calibri" w:hAnsi="Arial" w:cs="Arial"/>
                      <w:b/>
                      <w:sz w:val="16"/>
                      <w:szCs w:val="16"/>
                    </w:rPr>
                  </w:pPr>
                  <w:r w:rsidRPr="008671B0">
                    <w:rPr>
                      <w:rFonts w:ascii="Arial" w:eastAsia="Calibri" w:hAnsi="Arial" w:cs="Arial"/>
                      <w:b/>
                      <w:sz w:val="16"/>
                      <w:szCs w:val="16"/>
                    </w:rPr>
                    <w:t>INDICADOR</w:t>
                  </w:r>
                </w:p>
              </w:tc>
              <w:tc>
                <w:tcPr>
                  <w:tcW w:w="709" w:type="dxa"/>
                  <w:shd w:val="clear" w:color="auto" w:fill="66FF66"/>
                  <w:vAlign w:val="center"/>
                </w:tcPr>
                <w:p w:rsidR="00B04B05" w:rsidRPr="00A95AFF" w:rsidRDefault="00B04B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B04B05" w:rsidRPr="00A95AFF" w:rsidRDefault="00B04B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B04B05" w:rsidRPr="00A95AFF" w:rsidRDefault="00B04B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B04B05" w:rsidRPr="00A95AFF" w:rsidRDefault="00B04B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B04B05" w:rsidRPr="00A95AFF" w:rsidRDefault="00B04B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B04B05" w:rsidRPr="00A95AFF" w:rsidRDefault="00B04B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B04B05" w:rsidRPr="00A95AFF" w:rsidRDefault="00B04B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B04B05" w:rsidRPr="00A95AFF" w:rsidRDefault="00B04B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B04B05" w:rsidRPr="00A95AFF" w:rsidRDefault="00B04B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B04B05" w:rsidRPr="00A95AFF" w:rsidRDefault="00B04B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1646CF" w:rsidRPr="00765F4E" w:rsidTr="00914C5A">
              <w:trPr>
                <w:trHeight w:val="939"/>
              </w:trPr>
              <w:tc>
                <w:tcPr>
                  <w:tcW w:w="2547" w:type="dxa"/>
                  <w:shd w:val="clear" w:color="auto" w:fill="66FF66"/>
                  <w:vAlign w:val="center"/>
                </w:tcPr>
                <w:p w:rsidR="00B04B05" w:rsidRPr="00765F4E" w:rsidRDefault="00B04B05" w:rsidP="008876C6">
                  <w:pPr>
                    <w:jc w:val="center"/>
                    <w:rPr>
                      <w:rFonts w:ascii="Arial" w:eastAsia="Calibri" w:hAnsi="Arial" w:cs="Arial"/>
                      <w:sz w:val="16"/>
                      <w:szCs w:val="16"/>
                    </w:rPr>
                  </w:pPr>
                  <w:r>
                    <w:rPr>
                      <w:rFonts w:ascii="Arial" w:eastAsia="Calibri" w:hAnsi="Arial" w:cs="Arial"/>
                      <w:sz w:val="16"/>
                      <w:szCs w:val="16"/>
                    </w:rPr>
                    <w:t>15 miembros de las instancias de planificación capacitados.</w:t>
                  </w:r>
                </w:p>
              </w:tc>
              <w:tc>
                <w:tcPr>
                  <w:tcW w:w="709" w:type="dxa"/>
                  <w:shd w:val="clear" w:color="auto" w:fill="66FF66"/>
                  <w:vAlign w:val="center"/>
                </w:tcPr>
                <w:p w:rsidR="00B04B05" w:rsidRPr="00765F4E" w:rsidRDefault="00B04B05"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B04B05" w:rsidRPr="00765F4E" w:rsidRDefault="00B04B05" w:rsidP="008876C6">
                  <w:pPr>
                    <w:jc w:val="center"/>
                    <w:rPr>
                      <w:rFonts w:ascii="Arial" w:eastAsia="Calibri" w:hAnsi="Arial" w:cs="Arial"/>
                      <w:sz w:val="16"/>
                      <w:szCs w:val="16"/>
                    </w:rPr>
                  </w:pPr>
                  <w:r>
                    <w:rPr>
                      <w:rFonts w:ascii="Arial" w:eastAsia="Calibri" w:hAnsi="Arial" w:cs="Arial"/>
                      <w:sz w:val="16"/>
                      <w:szCs w:val="16"/>
                    </w:rPr>
                    <w:t>15</w:t>
                  </w:r>
                </w:p>
              </w:tc>
              <w:tc>
                <w:tcPr>
                  <w:tcW w:w="709" w:type="dxa"/>
                  <w:shd w:val="clear" w:color="auto" w:fill="66FF66"/>
                  <w:vAlign w:val="center"/>
                </w:tcPr>
                <w:p w:rsidR="00B04B05" w:rsidRPr="00765F4E" w:rsidRDefault="00B04B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B04B05" w:rsidRPr="00765F4E" w:rsidRDefault="00B04B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B04B05" w:rsidRPr="00765F4E" w:rsidRDefault="00B04B05"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B04B05" w:rsidRPr="00765F4E" w:rsidRDefault="00B04B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B04B05" w:rsidRPr="00765F4E" w:rsidRDefault="00B04B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B04B05" w:rsidRPr="00765F4E" w:rsidRDefault="00B04B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B04B05" w:rsidRPr="00765F4E" w:rsidRDefault="00B04B05"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B04B05" w:rsidRPr="00765F4E" w:rsidRDefault="00B04B05" w:rsidP="008876C6">
                  <w:pPr>
                    <w:jc w:val="center"/>
                    <w:rPr>
                      <w:rFonts w:ascii="Arial" w:eastAsia="Calibri" w:hAnsi="Arial" w:cs="Arial"/>
                      <w:sz w:val="16"/>
                      <w:szCs w:val="16"/>
                    </w:rPr>
                  </w:pPr>
                  <w:r>
                    <w:rPr>
                      <w:rFonts w:ascii="Arial" w:eastAsia="Calibri" w:hAnsi="Arial" w:cs="Arial"/>
                      <w:sz w:val="16"/>
                      <w:szCs w:val="16"/>
                    </w:rPr>
                    <w:t>0</w:t>
                  </w:r>
                </w:p>
              </w:tc>
            </w:tr>
          </w:tbl>
          <w:p w:rsidR="00C35136" w:rsidRDefault="00C35136" w:rsidP="008876C6">
            <w:pPr>
              <w:rPr>
                <w:rFonts w:ascii="Arial" w:eastAsia="Calibri" w:hAnsi="Arial" w:cs="Arial"/>
                <w:sz w:val="20"/>
                <w:szCs w:val="20"/>
              </w:rPr>
            </w:pPr>
          </w:p>
          <w:p w:rsidR="001F0198" w:rsidRDefault="001F0198"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C35136" w:rsidRPr="00A95AFF" w:rsidTr="00914C5A">
              <w:trPr>
                <w:trHeight w:val="422"/>
              </w:trPr>
              <w:tc>
                <w:tcPr>
                  <w:tcW w:w="2547" w:type="dxa"/>
                  <w:shd w:val="clear" w:color="auto" w:fill="66FF66"/>
                  <w:vAlign w:val="center"/>
                </w:tcPr>
                <w:p w:rsidR="00C35136" w:rsidRPr="008671B0" w:rsidRDefault="00C35136" w:rsidP="008876C6">
                  <w:pPr>
                    <w:jc w:val="center"/>
                    <w:rPr>
                      <w:rFonts w:ascii="Arial" w:eastAsia="Calibri" w:hAnsi="Arial" w:cs="Arial"/>
                      <w:b/>
                      <w:sz w:val="16"/>
                      <w:szCs w:val="16"/>
                    </w:rPr>
                  </w:pPr>
                  <w:r w:rsidRPr="008671B0">
                    <w:rPr>
                      <w:rFonts w:ascii="Arial" w:eastAsia="Calibri" w:hAnsi="Arial" w:cs="Arial"/>
                      <w:b/>
                      <w:sz w:val="16"/>
                      <w:szCs w:val="16"/>
                    </w:rPr>
                    <w:t>INDICADOR</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5136" w:rsidRPr="00765F4E" w:rsidTr="00914C5A">
              <w:trPr>
                <w:trHeight w:val="910"/>
              </w:trPr>
              <w:tc>
                <w:tcPr>
                  <w:tcW w:w="2547"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500 unidades de material grafico recopilatorio distribuidos.</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500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r>
          </w:tbl>
          <w:p w:rsidR="00C35136" w:rsidRDefault="00C35136" w:rsidP="008876C6">
            <w:pPr>
              <w:rPr>
                <w:rFonts w:ascii="Arial" w:eastAsia="Calibri" w:hAnsi="Arial" w:cs="Arial"/>
                <w:sz w:val="20"/>
                <w:szCs w:val="20"/>
              </w:rPr>
            </w:pPr>
          </w:p>
          <w:p w:rsidR="001F0198" w:rsidRDefault="001F0198"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C35136" w:rsidRPr="00A95AFF" w:rsidTr="00914C5A">
              <w:trPr>
                <w:trHeight w:val="412"/>
              </w:trPr>
              <w:tc>
                <w:tcPr>
                  <w:tcW w:w="2547" w:type="dxa"/>
                  <w:shd w:val="clear" w:color="auto" w:fill="66FF66"/>
                  <w:vAlign w:val="center"/>
                </w:tcPr>
                <w:p w:rsidR="00C35136" w:rsidRPr="008671B0" w:rsidRDefault="00C35136" w:rsidP="008876C6">
                  <w:pPr>
                    <w:jc w:val="center"/>
                    <w:rPr>
                      <w:rFonts w:ascii="Arial" w:eastAsia="Calibri" w:hAnsi="Arial" w:cs="Arial"/>
                      <w:b/>
                      <w:sz w:val="16"/>
                      <w:szCs w:val="16"/>
                    </w:rPr>
                  </w:pPr>
                  <w:r w:rsidRPr="008671B0">
                    <w:rPr>
                      <w:rFonts w:ascii="Arial" w:eastAsia="Calibri" w:hAnsi="Arial" w:cs="Arial"/>
                      <w:b/>
                      <w:sz w:val="16"/>
                      <w:szCs w:val="16"/>
                    </w:rPr>
                    <w:t>INDICADOR</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5136" w:rsidRPr="00765F4E" w:rsidTr="00914C5A">
              <w:trPr>
                <w:trHeight w:val="912"/>
              </w:trPr>
              <w:tc>
                <w:tcPr>
                  <w:tcW w:w="2547"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3 medios de comunicación radiales contratados.</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3</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3</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2</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3</w:t>
                  </w:r>
                </w:p>
              </w:tc>
            </w:tr>
          </w:tbl>
          <w:p w:rsidR="00C35136" w:rsidRPr="00AE52AC" w:rsidRDefault="00C35136" w:rsidP="008876C6">
            <w:pPr>
              <w:rPr>
                <w:rFonts w:ascii="Arial" w:eastAsia="Calibri" w:hAnsi="Arial" w:cs="Arial"/>
                <w:b/>
                <w:sz w:val="20"/>
                <w:szCs w:val="20"/>
              </w:rPr>
            </w:pPr>
          </w:p>
        </w:tc>
      </w:tr>
      <w:tr w:rsidR="00C35136" w:rsidRPr="00AE52AC" w:rsidTr="0083670A">
        <w:trPr>
          <w:trHeight w:val="70"/>
        </w:trPr>
        <w:tc>
          <w:tcPr>
            <w:tcW w:w="2518" w:type="dxa"/>
            <w:shd w:val="clear" w:color="auto" w:fill="FFFF66"/>
          </w:tcPr>
          <w:p w:rsidR="001F0198" w:rsidRDefault="001F0198" w:rsidP="008876C6">
            <w:pPr>
              <w:spacing w:after="0" w:line="240" w:lineRule="auto"/>
              <w:rPr>
                <w:rFonts w:ascii="Arial" w:eastAsia="Calibri" w:hAnsi="Arial" w:cs="Arial"/>
                <w:sz w:val="20"/>
                <w:szCs w:val="20"/>
              </w:rPr>
            </w:pPr>
          </w:p>
          <w:p w:rsidR="00B04B05" w:rsidRDefault="00B04B05" w:rsidP="008876C6">
            <w:pPr>
              <w:spacing w:after="0" w:line="240" w:lineRule="auto"/>
              <w:rPr>
                <w:rFonts w:ascii="Arial" w:eastAsia="Calibri" w:hAnsi="Arial" w:cs="Arial"/>
                <w:sz w:val="20"/>
                <w:szCs w:val="20"/>
              </w:rPr>
            </w:pPr>
          </w:p>
          <w:p w:rsidR="00B04B05" w:rsidRDefault="00B04B05" w:rsidP="008876C6">
            <w:pPr>
              <w:spacing w:after="0" w:line="240" w:lineRule="auto"/>
              <w:rPr>
                <w:rFonts w:ascii="Arial" w:eastAsia="Calibri" w:hAnsi="Arial" w:cs="Arial"/>
                <w:sz w:val="20"/>
                <w:szCs w:val="20"/>
              </w:rPr>
            </w:pPr>
          </w:p>
          <w:p w:rsidR="00C35136" w:rsidRPr="001F0198" w:rsidRDefault="00C35136" w:rsidP="008876C6">
            <w:pPr>
              <w:spacing w:after="0" w:line="240" w:lineRule="auto"/>
              <w:rPr>
                <w:rFonts w:ascii="Arial" w:eastAsia="Calibri" w:hAnsi="Arial" w:cs="Arial"/>
                <w:b/>
                <w:sz w:val="20"/>
                <w:szCs w:val="20"/>
              </w:rPr>
            </w:pPr>
            <w:r w:rsidRPr="001F0198">
              <w:rPr>
                <w:rFonts w:ascii="Arial" w:eastAsia="Calibri" w:hAnsi="Arial" w:cs="Arial"/>
                <w:b/>
                <w:sz w:val="20"/>
                <w:szCs w:val="20"/>
              </w:rPr>
              <w:t>Programa de actualización de indicadores de calidad de vida en el sector rural.</w:t>
            </w:r>
          </w:p>
          <w:p w:rsidR="00C35136" w:rsidRDefault="00C35136" w:rsidP="008876C6">
            <w:pPr>
              <w:spacing w:after="0" w:line="240" w:lineRule="auto"/>
              <w:rPr>
                <w:rFonts w:ascii="Arial" w:eastAsia="Calibri" w:hAnsi="Arial" w:cs="Arial"/>
                <w:sz w:val="20"/>
                <w:szCs w:val="20"/>
              </w:rPr>
            </w:pPr>
          </w:p>
          <w:p w:rsidR="00C35136" w:rsidRDefault="00C35136" w:rsidP="008876C6">
            <w:pPr>
              <w:spacing w:after="0" w:line="240" w:lineRule="auto"/>
              <w:rPr>
                <w:rFonts w:ascii="Arial" w:eastAsia="Calibri" w:hAnsi="Arial" w:cs="Arial"/>
                <w:sz w:val="20"/>
                <w:szCs w:val="20"/>
              </w:rPr>
            </w:pPr>
          </w:p>
          <w:p w:rsidR="00C35136" w:rsidRDefault="00C35136" w:rsidP="008876C6">
            <w:pPr>
              <w:spacing w:after="0" w:line="240" w:lineRule="auto"/>
              <w:rPr>
                <w:rFonts w:ascii="Arial" w:eastAsia="Calibri" w:hAnsi="Arial" w:cs="Arial"/>
                <w:sz w:val="20"/>
                <w:szCs w:val="20"/>
              </w:rPr>
            </w:pPr>
          </w:p>
          <w:p w:rsidR="00C35136" w:rsidRDefault="00C35136" w:rsidP="008876C6">
            <w:pPr>
              <w:spacing w:after="0" w:line="240" w:lineRule="auto"/>
              <w:rPr>
                <w:rFonts w:ascii="Arial" w:eastAsia="Calibri" w:hAnsi="Arial" w:cs="Arial"/>
                <w:sz w:val="20"/>
                <w:szCs w:val="20"/>
              </w:rPr>
            </w:pPr>
          </w:p>
          <w:p w:rsidR="00C35136" w:rsidRDefault="00C35136" w:rsidP="008876C6">
            <w:pPr>
              <w:spacing w:after="0" w:line="240" w:lineRule="auto"/>
              <w:rPr>
                <w:rFonts w:ascii="Arial" w:eastAsia="Calibri" w:hAnsi="Arial" w:cs="Arial"/>
                <w:sz w:val="20"/>
                <w:szCs w:val="20"/>
              </w:rPr>
            </w:pPr>
          </w:p>
          <w:p w:rsidR="00C35136" w:rsidRDefault="00C35136" w:rsidP="008876C6">
            <w:pPr>
              <w:spacing w:after="0" w:line="240" w:lineRule="auto"/>
              <w:rPr>
                <w:rFonts w:ascii="Arial" w:eastAsia="Calibri" w:hAnsi="Arial" w:cs="Arial"/>
                <w:sz w:val="20"/>
                <w:szCs w:val="20"/>
              </w:rPr>
            </w:pPr>
          </w:p>
        </w:tc>
        <w:tc>
          <w:tcPr>
            <w:tcW w:w="9923" w:type="dxa"/>
            <w:shd w:val="clear" w:color="auto" w:fill="FFFF66"/>
          </w:tcPr>
          <w:p w:rsidR="00C35136" w:rsidRDefault="00C35136" w:rsidP="008876C6">
            <w:pPr>
              <w:rPr>
                <w:rFonts w:ascii="Calibri" w:eastAsia="Calibri" w:hAnsi="Calibri" w:cs="Calibri"/>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C35136" w:rsidRPr="00A95AFF" w:rsidTr="00914C5A">
              <w:trPr>
                <w:trHeight w:val="416"/>
              </w:trPr>
              <w:tc>
                <w:tcPr>
                  <w:tcW w:w="2547" w:type="dxa"/>
                  <w:shd w:val="clear" w:color="auto" w:fill="66FF66"/>
                  <w:vAlign w:val="center"/>
                </w:tcPr>
                <w:p w:rsidR="00C35136" w:rsidRPr="008671B0" w:rsidRDefault="00C35136" w:rsidP="008876C6">
                  <w:pPr>
                    <w:jc w:val="center"/>
                    <w:rPr>
                      <w:rFonts w:ascii="Arial" w:eastAsia="Calibri" w:hAnsi="Arial" w:cs="Arial"/>
                      <w:b/>
                      <w:sz w:val="16"/>
                      <w:szCs w:val="16"/>
                    </w:rPr>
                  </w:pPr>
                  <w:r w:rsidRPr="008671B0">
                    <w:rPr>
                      <w:rFonts w:ascii="Arial" w:eastAsia="Calibri" w:hAnsi="Arial" w:cs="Arial"/>
                      <w:b/>
                      <w:sz w:val="16"/>
                      <w:szCs w:val="16"/>
                    </w:rPr>
                    <w:lastRenderedPageBreak/>
                    <w:t>INDICADOR</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5136" w:rsidRPr="00765F4E" w:rsidTr="00914C5A">
              <w:trPr>
                <w:trHeight w:val="847"/>
              </w:trPr>
              <w:tc>
                <w:tcPr>
                  <w:tcW w:w="2547"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Un indicador social levantado por año.</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r>
          </w:tbl>
          <w:p w:rsidR="00C35136" w:rsidRDefault="00C35136"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C35136" w:rsidRPr="00A95AFF" w:rsidTr="00914C5A">
              <w:trPr>
                <w:trHeight w:val="411"/>
              </w:trPr>
              <w:tc>
                <w:tcPr>
                  <w:tcW w:w="2547" w:type="dxa"/>
                  <w:shd w:val="clear" w:color="auto" w:fill="66FF66"/>
                  <w:vAlign w:val="center"/>
                </w:tcPr>
                <w:p w:rsidR="00C35136" w:rsidRPr="008671B0" w:rsidRDefault="00C35136" w:rsidP="008876C6">
                  <w:pPr>
                    <w:jc w:val="center"/>
                    <w:rPr>
                      <w:rFonts w:ascii="Arial" w:eastAsia="Calibri" w:hAnsi="Arial" w:cs="Arial"/>
                      <w:b/>
                      <w:sz w:val="16"/>
                      <w:szCs w:val="16"/>
                    </w:rPr>
                  </w:pPr>
                  <w:r w:rsidRPr="008671B0">
                    <w:rPr>
                      <w:rFonts w:ascii="Arial" w:eastAsia="Calibri" w:hAnsi="Arial" w:cs="Arial"/>
                      <w:b/>
                      <w:sz w:val="16"/>
                      <w:szCs w:val="16"/>
                    </w:rPr>
                    <w:t>INDICADOR</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5136" w:rsidRPr="00765F4E" w:rsidTr="00914C5A">
              <w:trPr>
                <w:trHeight w:val="830"/>
              </w:trPr>
              <w:tc>
                <w:tcPr>
                  <w:tcW w:w="2547"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Un indicador económico levantado por año.</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r>
          </w:tbl>
          <w:p w:rsidR="00C35136" w:rsidRDefault="00C35136"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C35136" w:rsidRPr="00A95AFF" w:rsidTr="00914C5A">
              <w:trPr>
                <w:trHeight w:val="414"/>
              </w:trPr>
              <w:tc>
                <w:tcPr>
                  <w:tcW w:w="2547" w:type="dxa"/>
                  <w:shd w:val="clear" w:color="auto" w:fill="66FF66"/>
                  <w:vAlign w:val="center"/>
                </w:tcPr>
                <w:p w:rsidR="00C35136" w:rsidRPr="008671B0" w:rsidRDefault="00C35136" w:rsidP="008876C6">
                  <w:pPr>
                    <w:jc w:val="center"/>
                    <w:rPr>
                      <w:rFonts w:ascii="Arial" w:eastAsia="Calibri" w:hAnsi="Arial" w:cs="Arial"/>
                      <w:b/>
                      <w:sz w:val="16"/>
                      <w:szCs w:val="16"/>
                    </w:rPr>
                  </w:pPr>
                  <w:r w:rsidRPr="008671B0">
                    <w:rPr>
                      <w:rFonts w:ascii="Arial" w:eastAsia="Calibri" w:hAnsi="Arial" w:cs="Arial"/>
                      <w:b/>
                      <w:sz w:val="16"/>
                      <w:szCs w:val="16"/>
                    </w:rPr>
                    <w:t>INDICADOR</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5136" w:rsidRPr="00765F4E" w:rsidTr="00914C5A">
              <w:trPr>
                <w:trHeight w:val="850"/>
              </w:trPr>
              <w:tc>
                <w:tcPr>
                  <w:tcW w:w="2547"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 xml:space="preserve">Un portal WEB con vínculos GEOSIPAR </w:t>
                  </w:r>
                  <w:proofErr w:type="gramStart"/>
                  <w:r>
                    <w:rPr>
                      <w:rFonts w:ascii="Arial" w:eastAsia="Calibri" w:hAnsi="Arial" w:cs="Arial"/>
                      <w:sz w:val="16"/>
                      <w:szCs w:val="16"/>
                    </w:rPr>
                    <w:t>( social</w:t>
                  </w:r>
                  <w:proofErr w:type="gramEnd"/>
                  <w:r>
                    <w:rPr>
                      <w:rFonts w:ascii="Arial" w:eastAsia="Calibri" w:hAnsi="Arial" w:cs="Arial"/>
                      <w:sz w:val="16"/>
                      <w:szCs w:val="16"/>
                    </w:rPr>
                    <w:t xml:space="preserve">, ambiente y producción). </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1</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r>
          </w:tbl>
          <w:p w:rsidR="00C35136" w:rsidRDefault="00C35136" w:rsidP="008876C6">
            <w:pPr>
              <w:rPr>
                <w:rFonts w:ascii="Arial" w:eastAsia="Calibri" w:hAnsi="Arial" w:cs="Arial"/>
                <w:sz w:val="20"/>
                <w:szCs w:val="20"/>
              </w:rPr>
            </w:pPr>
          </w:p>
          <w:p w:rsidR="00C35136" w:rsidRDefault="00C35136" w:rsidP="008876C6">
            <w:pPr>
              <w:rPr>
                <w:rFonts w:ascii="Arial" w:eastAsia="Calibri" w:hAnsi="Arial" w:cs="Arial"/>
                <w:sz w:val="20"/>
                <w:szCs w:val="20"/>
              </w:rPr>
            </w:pPr>
          </w:p>
          <w:p w:rsidR="00C35136" w:rsidRDefault="00C35136"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C35136" w:rsidRPr="00A95AFF" w:rsidTr="00914C5A">
              <w:trPr>
                <w:trHeight w:val="412"/>
              </w:trPr>
              <w:tc>
                <w:tcPr>
                  <w:tcW w:w="2547" w:type="dxa"/>
                  <w:shd w:val="clear" w:color="auto" w:fill="66FF66"/>
                  <w:vAlign w:val="center"/>
                </w:tcPr>
                <w:p w:rsidR="00C35136" w:rsidRPr="008671B0" w:rsidRDefault="00C35136" w:rsidP="008876C6">
                  <w:pPr>
                    <w:jc w:val="center"/>
                    <w:rPr>
                      <w:rFonts w:ascii="Arial" w:eastAsia="Calibri" w:hAnsi="Arial" w:cs="Arial"/>
                      <w:b/>
                      <w:sz w:val="16"/>
                      <w:szCs w:val="16"/>
                    </w:rPr>
                  </w:pPr>
                  <w:r w:rsidRPr="008671B0">
                    <w:rPr>
                      <w:rFonts w:ascii="Arial" w:eastAsia="Calibri" w:hAnsi="Arial" w:cs="Arial"/>
                      <w:b/>
                      <w:sz w:val="16"/>
                      <w:szCs w:val="16"/>
                    </w:rPr>
                    <w:t>INDICADOR</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5136" w:rsidRPr="00765F4E" w:rsidTr="00914C5A">
              <w:trPr>
                <w:trHeight w:val="842"/>
              </w:trPr>
              <w:tc>
                <w:tcPr>
                  <w:tcW w:w="2547"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Dos promotores de apoyo a la planificación formados.</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2</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r>
          </w:tbl>
          <w:p w:rsidR="00C35136" w:rsidRDefault="00C35136" w:rsidP="008876C6">
            <w:pPr>
              <w:rPr>
                <w:rFonts w:ascii="Arial" w:eastAsia="Calibri" w:hAnsi="Arial" w:cs="Arial"/>
                <w:sz w:val="20"/>
                <w:szCs w:val="20"/>
              </w:rPr>
            </w:pPr>
          </w:p>
          <w:p w:rsidR="00C35136" w:rsidRDefault="00C35136" w:rsidP="008876C6">
            <w:pPr>
              <w:rPr>
                <w:rFonts w:ascii="Calibri" w:eastAsia="Calibri" w:hAnsi="Calibri" w:cs="Calibri"/>
              </w:rPr>
            </w:pPr>
          </w:p>
        </w:tc>
      </w:tr>
      <w:tr w:rsidR="00C35136" w:rsidRPr="00AE52AC" w:rsidTr="0083670A">
        <w:trPr>
          <w:trHeight w:val="70"/>
        </w:trPr>
        <w:tc>
          <w:tcPr>
            <w:tcW w:w="2518" w:type="dxa"/>
            <w:shd w:val="clear" w:color="auto" w:fill="FFFF66"/>
          </w:tcPr>
          <w:p w:rsidR="00B04B05" w:rsidRDefault="00B04B05" w:rsidP="008876C6">
            <w:pPr>
              <w:spacing w:after="0" w:line="240" w:lineRule="auto"/>
              <w:rPr>
                <w:rFonts w:ascii="Arial" w:eastAsia="Calibri" w:hAnsi="Arial" w:cs="Arial"/>
                <w:sz w:val="20"/>
                <w:szCs w:val="20"/>
              </w:rPr>
            </w:pPr>
          </w:p>
          <w:p w:rsidR="00B04B05" w:rsidRDefault="00B04B05" w:rsidP="008876C6">
            <w:pPr>
              <w:spacing w:after="0" w:line="240" w:lineRule="auto"/>
              <w:rPr>
                <w:rFonts w:ascii="Arial" w:eastAsia="Calibri" w:hAnsi="Arial" w:cs="Arial"/>
                <w:sz w:val="20"/>
                <w:szCs w:val="20"/>
              </w:rPr>
            </w:pPr>
          </w:p>
          <w:p w:rsidR="00B04B05" w:rsidRDefault="00B04B05" w:rsidP="008876C6">
            <w:pPr>
              <w:spacing w:after="0" w:line="240" w:lineRule="auto"/>
              <w:rPr>
                <w:rFonts w:ascii="Arial" w:eastAsia="Calibri" w:hAnsi="Arial" w:cs="Arial"/>
                <w:sz w:val="20"/>
                <w:szCs w:val="20"/>
              </w:rPr>
            </w:pPr>
          </w:p>
          <w:p w:rsidR="00C35136" w:rsidRPr="001F0198" w:rsidRDefault="00C35136" w:rsidP="008876C6">
            <w:pPr>
              <w:spacing w:after="0" w:line="240" w:lineRule="auto"/>
              <w:rPr>
                <w:rFonts w:ascii="Arial" w:eastAsia="Calibri" w:hAnsi="Arial" w:cs="Arial"/>
                <w:b/>
                <w:sz w:val="20"/>
                <w:szCs w:val="20"/>
              </w:rPr>
            </w:pPr>
            <w:r w:rsidRPr="001F0198">
              <w:rPr>
                <w:rFonts w:ascii="Arial" w:eastAsia="Calibri" w:hAnsi="Arial" w:cs="Arial"/>
                <w:b/>
                <w:sz w:val="20"/>
                <w:szCs w:val="20"/>
              </w:rPr>
              <w:t>Programa de planificación participativa del desarrollo.</w:t>
            </w:r>
          </w:p>
        </w:tc>
        <w:tc>
          <w:tcPr>
            <w:tcW w:w="9923" w:type="dxa"/>
            <w:shd w:val="clear" w:color="auto" w:fill="FFFF66"/>
          </w:tcPr>
          <w:p w:rsidR="00C35136" w:rsidRDefault="00C35136" w:rsidP="008876C6">
            <w:pPr>
              <w:rPr>
                <w:rFonts w:ascii="Calibri" w:eastAsia="Calibri" w:hAnsi="Calibri" w:cs="Calibri"/>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C35136" w:rsidRPr="00A95AFF" w:rsidTr="00914C5A">
              <w:trPr>
                <w:trHeight w:val="423"/>
              </w:trPr>
              <w:tc>
                <w:tcPr>
                  <w:tcW w:w="2547" w:type="dxa"/>
                  <w:shd w:val="clear" w:color="auto" w:fill="66FF66"/>
                  <w:vAlign w:val="center"/>
                </w:tcPr>
                <w:p w:rsidR="00C35136" w:rsidRPr="008671B0" w:rsidRDefault="00C35136" w:rsidP="008876C6">
                  <w:pPr>
                    <w:jc w:val="center"/>
                    <w:rPr>
                      <w:rFonts w:ascii="Arial" w:eastAsia="Calibri" w:hAnsi="Arial" w:cs="Arial"/>
                      <w:b/>
                      <w:sz w:val="16"/>
                      <w:szCs w:val="16"/>
                    </w:rPr>
                  </w:pPr>
                  <w:r w:rsidRPr="008671B0">
                    <w:rPr>
                      <w:rFonts w:ascii="Arial" w:eastAsia="Calibri" w:hAnsi="Arial" w:cs="Arial"/>
                      <w:b/>
                      <w:sz w:val="16"/>
                      <w:szCs w:val="16"/>
                    </w:rPr>
                    <w:t>INDICADOR</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5136" w:rsidRPr="00765F4E" w:rsidTr="00914C5A">
              <w:trPr>
                <w:trHeight w:val="840"/>
              </w:trPr>
              <w:tc>
                <w:tcPr>
                  <w:tcW w:w="2547"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Dos estudios de preinversión en materia productiva elaborados.</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Pr>
                      <w:rFonts w:ascii="Arial" w:eastAsia="Calibri" w:hAnsi="Arial" w:cs="Arial"/>
                      <w:sz w:val="16"/>
                      <w:szCs w:val="16"/>
                    </w:rPr>
                    <w:t>0</w:t>
                  </w:r>
                </w:p>
              </w:tc>
            </w:tr>
          </w:tbl>
          <w:p w:rsidR="00C35136" w:rsidRDefault="00C35136"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C35136" w:rsidRPr="00A95AFF" w:rsidTr="00914C5A">
              <w:trPr>
                <w:trHeight w:val="420"/>
              </w:trPr>
              <w:tc>
                <w:tcPr>
                  <w:tcW w:w="2547" w:type="dxa"/>
                  <w:shd w:val="clear" w:color="auto" w:fill="66FF66"/>
                  <w:vAlign w:val="center"/>
                </w:tcPr>
                <w:p w:rsidR="00C35136" w:rsidRPr="008671B0" w:rsidRDefault="00C35136" w:rsidP="008876C6">
                  <w:pPr>
                    <w:jc w:val="center"/>
                    <w:rPr>
                      <w:rFonts w:ascii="Arial" w:eastAsia="Calibri" w:hAnsi="Arial" w:cs="Arial"/>
                      <w:b/>
                      <w:sz w:val="16"/>
                      <w:szCs w:val="16"/>
                    </w:rPr>
                  </w:pPr>
                  <w:r w:rsidRPr="008671B0">
                    <w:rPr>
                      <w:rFonts w:ascii="Arial" w:eastAsia="Calibri" w:hAnsi="Arial" w:cs="Arial"/>
                      <w:b/>
                      <w:sz w:val="16"/>
                      <w:szCs w:val="16"/>
                    </w:rPr>
                    <w:t>INDICADOR</w:t>
                  </w:r>
                </w:p>
              </w:tc>
              <w:tc>
                <w:tcPr>
                  <w:tcW w:w="709" w:type="dxa"/>
                  <w:shd w:val="clear" w:color="auto" w:fill="66FF66"/>
                  <w:vAlign w:val="center"/>
                </w:tcPr>
                <w:p w:rsidR="00C35136" w:rsidRPr="008671B0" w:rsidRDefault="00C35136" w:rsidP="008876C6">
                  <w:pPr>
                    <w:jc w:val="center"/>
                    <w:rPr>
                      <w:rFonts w:ascii="Arial" w:eastAsia="Times New Roman" w:hAnsi="Arial" w:cs="Arial"/>
                      <w:b/>
                      <w:color w:val="000000"/>
                      <w:sz w:val="14"/>
                      <w:szCs w:val="14"/>
                      <w:lang w:eastAsia="es-ES"/>
                    </w:rPr>
                  </w:pPr>
                  <w:r w:rsidRPr="008671B0">
                    <w:rPr>
                      <w:rFonts w:ascii="Arial" w:eastAsia="Times New Roman" w:hAnsi="Arial" w:cs="Arial"/>
                      <w:b/>
                      <w:color w:val="000000"/>
                      <w:sz w:val="14"/>
                      <w:szCs w:val="14"/>
                      <w:lang w:eastAsia="es-ES"/>
                    </w:rPr>
                    <w:t>2012</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C35136" w:rsidRPr="00A95AFF" w:rsidRDefault="00C3513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5136" w:rsidRPr="00167028" w:rsidTr="00914C5A">
              <w:trPr>
                <w:trHeight w:val="837"/>
              </w:trPr>
              <w:tc>
                <w:tcPr>
                  <w:tcW w:w="2547"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Dos estudios de pre</w:t>
                  </w:r>
                  <w:r w:rsidR="00167028">
                    <w:rPr>
                      <w:rFonts w:ascii="Arial" w:eastAsia="Calibri" w:hAnsi="Arial" w:cs="Arial"/>
                      <w:sz w:val="16"/>
                      <w:szCs w:val="16"/>
                    </w:rPr>
                    <w:t xml:space="preserve"> </w:t>
                  </w:r>
                  <w:r w:rsidRPr="00167028">
                    <w:rPr>
                      <w:rFonts w:ascii="Arial" w:eastAsia="Calibri" w:hAnsi="Arial" w:cs="Arial"/>
                      <w:sz w:val="16"/>
                      <w:szCs w:val="16"/>
                    </w:rPr>
                    <w:t>inversión en materia ambiental elaborados.</w:t>
                  </w:r>
                </w:p>
              </w:tc>
              <w:tc>
                <w:tcPr>
                  <w:tcW w:w="709"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0</w:t>
                  </w:r>
                </w:p>
              </w:tc>
              <w:tc>
                <w:tcPr>
                  <w:tcW w:w="708"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0</w:t>
                  </w:r>
                </w:p>
              </w:tc>
              <w:tc>
                <w:tcPr>
                  <w:tcW w:w="709"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0</w:t>
                  </w:r>
                </w:p>
              </w:tc>
              <w:tc>
                <w:tcPr>
                  <w:tcW w:w="709"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1</w:t>
                  </w:r>
                </w:p>
              </w:tc>
              <w:tc>
                <w:tcPr>
                  <w:tcW w:w="709"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0</w:t>
                  </w:r>
                </w:p>
              </w:tc>
              <w:tc>
                <w:tcPr>
                  <w:tcW w:w="708"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0</w:t>
                  </w:r>
                </w:p>
              </w:tc>
              <w:tc>
                <w:tcPr>
                  <w:tcW w:w="709"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0</w:t>
                  </w:r>
                </w:p>
              </w:tc>
              <w:tc>
                <w:tcPr>
                  <w:tcW w:w="709"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0</w:t>
                  </w:r>
                </w:p>
              </w:tc>
              <w:tc>
                <w:tcPr>
                  <w:tcW w:w="709"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1</w:t>
                  </w:r>
                </w:p>
              </w:tc>
              <w:tc>
                <w:tcPr>
                  <w:tcW w:w="708"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0</w:t>
                  </w:r>
                </w:p>
              </w:tc>
            </w:tr>
          </w:tbl>
          <w:p w:rsidR="00C35136" w:rsidRPr="00167028" w:rsidRDefault="00C35136"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C35136" w:rsidRPr="00167028" w:rsidTr="00914C5A">
              <w:trPr>
                <w:trHeight w:val="416"/>
              </w:trPr>
              <w:tc>
                <w:tcPr>
                  <w:tcW w:w="2547" w:type="dxa"/>
                  <w:shd w:val="clear" w:color="auto" w:fill="66FF66"/>
                  <w:vAlign w:val="center"/>
                </w:tcPr>
                <w:p w:rsidR="00C35136" w:rsidRPr="00167028" w:rsidRDefault="00C35136" w:rsidP="008876C6">
                  <w:pPr>
                    <w:jc w:val="center"/>
                    <w:rPr>
                      <w:rFonts w:ascii="Arial" w:eastAsia="Calibri" w:hAnsi="Arial" w:cs="Arial"/>
                      <w:b/>
                      <w:sz w:val="16"/>
                      <w:szCs w:val="16"/>
                    </w:rPr>
                  </w:pPr>
                  <w:r w:rsidRPr="00167028">
                    <w:rPr>
                      <w:rFonts w:ascii="Arial" w:eastAsia="Calibri" w:hAnsi="Arial" w:cs="Arial"/>
                      <w:b/>
                      <w:sz w:val="16"/>
                      <w:szCs w:val="16"/>
                    </w:rPr>
                    <w:t>INDICADOR</w:t>
                  </w:r>
                </w:p>
              </w:tc>
              <w:tc>
                <w:tcPr>
                  <w:tcW w:w="709" w:type="dxa"/>
                  <w:shd w:val="clear" w:color="auto" w:fill="66FF66"/>
                  <w:vAlign w:val="center"/>
                </w:tcPr>
                <w:p w:rsidR="00C35136" w:rsidRPr="00167028" w:rsidRDefault="00C35136" w:rsidP="008876C6">
                  <w:pPr>
                    <w:jc w:val="center"/>
                    <w:rPr>
                      <w:rFonts w:ascii="Arial" w:eastAsia="Times New Roman" w:hAnsi="Arial" w:cs="Arial"/>
                      <w:b/>
                      <w:color w:val="000000"/>
                      <w:sz w:val="14"/>
                      <w:szCs w:val="14"/>
                      <w:lang w:eastAsia="es-ES"/>
                    </w:rPr>
                  </w:pPr>
                  <w:r w:rsidRPr="00167028">
                    <w:rPr>
                      <w:rFonts w:ascii="Arial" w:eastAsia="Times New Roman" w:hAnsi="Arial" w:cs="Arial"/>
                      <w:b/>
                      <w:color w:val="000000"/>
                      <w:sz w:val="14"/>
                      <w:szCs w:val="14"/>
                      <w:lang w:eastAsia="es-ES"/>
                    </w:rPr>
                    <w:t>2012</w:t>
                  </w:r>
                </w:p>
              </w:tc>
              <w:tc>
                <w:tcPr>
                  <w:tcW w:w="708" w:type="dxa"/>
                  <w:shd w:val="clear" w:color="auto" w:fill="66FF66"/>
                  <w:vAlign w:val="center"/>
                </w:tcPr>
                <w:p w:rsidR="00C35136" w:rsidRPr="00167028" w:rsidRDefault="00C35136" w:rsidP="008876C6">
                  <w:pPr>
                    <w:jc w:val="center"/>
                    <w:rPr>
                      <w:rFonts w:ascii="Arial" w:eastAsia="Times New Roman" w:hAnsi="Arial" w:cs="Arial"/>
                      <w:b/>
                      <w:color w:val="000000"/>
                      <w:sz w:val="14"/>
                      <w:szCs w:val="14"/>
                      <w:lang w:eastAsia="es-ES"/>
                    </w:rPr>
                  </w:pPr>
                  <w:r w:rsidRPr="00167028">
                    <w:rPr>
                      <w:rFonts w:ascii="Arial" w:eastAsia="Times New Roman" w:hAnsi="Arial" w:cs="Arial"/>
                      <w:b/>
                      <w:color w:val="000000"/>
                      <w:sz w:val="14"/>
                      <w:szCs w:val="14"/>
                      <w:lang w:eastAsia="es-ES"/>
                    </w:rPr>
                    <w:t>2013</w:t>
                  </w:r>
                </w:p>
              </w:tc>
              <w:tc>
                <w:tcPr>
                  <w:tcW w:w="709" w:type="dxa"/>
                  <w:shd w:val="clear" w:color="auto" w:fill="66FF66"/>
                  <w:vAlign w:val="center"/>
                </w:tcPr>
                <w:p w:rsidR="00C35136" w:rsidRPr="00167028" w:rsidRDefault="00C35136" w:rsidP="008876C6">
                  <w:pPr>
                    <w:jc w:val="center"/>
                    <w:rPr>
                      <w:rFonts w:ascii="Arial" w:eastAsia="Times New Roman" w:hAnsi="Arial" w:cs="Arial"/>
                      <w:b/>
                      <w:color w:val="000000"/>
                      <w:sz w:val="14"/>
                      <w:szCs w:val="14"/>
                      <w:lang w:eastAsia="es-ES"/>
                    </w:rPr>
                  </w:pPr>
                  <w:r w:rsidRPr="00167028">
                    <w:rPr>
                      <w:rFonts w:ascii="Arial" w:eastAsia="Times New Roman" w:hAnsi="Arial" w:cs="Arial"/>
                      <w:b/>
                      <w:color w:val="000000"/>
                      <w:sz w:val="14"/>
                      <w:szCs w:val="14"/>
                      <w:lang w:eastAsia="es-ES"/>
                    </w:rPr>
                    <w:t>2014</w:t>
                  </w:r>
                </w:p>
              </w:tc>
              <w:tc>
                <w:tcPr>
                  <w:tcW w:w="709" w:type="dxa"/>
                  <w:shd w:val="clear" w:color="auto" w:fill="66FF66"/>
                  <w:vAlign w:val="center"/>
                </w:tcPr>
                <w:p w:rsidR="00C35136" w:rsidRPr="00167028" w:rsidRDefault="00C35136" w:rsidP="008876C6">
                  <w:pPr>
                    <w:jc w:val="center"/>
                    <w:rPr>
                      <w:rFonts w:ascii="Arial" w:eastAsia="Times New Roman" w:hAnsi="Arial" w:cs="Arial"/>
                      <w:b/>
                      <w:color w:val="000000"/>
                      <w:sz w:val="14"/>
                      <w:szCs w:val="14"/>
                      <w:lang w:eastAsia="es-ES"/>
                    </w:rPr>
                  </w:pPr>
                  <w:r w:rsidRPr="00167028">
                    <w:rPr>
                      <w:rFonts w:ascii="Arial" w:eastAsia="Times New Roman" w:hAnsi="Arial" w:cs="Arial"/>
                      <w:b/>
                      <w:color w:val="000000"/>
                      <w:sz w:val="14"/>
                      <w:szCs w:val="14"/>
                      <w:lang w:eastAsia="es-ES"/>
                    </w:rPr>
                    <w:t>2015</w:t>
                  </w:r>
                </w:p>
              </w:tc>
              <w:tc>
                <w:tcPr>
                  <w:tcW w:w="709" w:type="dxa"/>
                  <w:shd w:val="clear" w:color="auto" w:fill="66FF66"/>
                  <w:vAlign w:val="center"/>
                </w:tcPr>
                <w:p w:rsidR="00C35136" w:rsidRPr="00167028" w:rsidRDefault="00C35136" w:rsidP="008876C6">
                  <w:pPr>
                    <w:jc w:val="center"/>
                    <w:rPr>
                      <w:rFonts w:ascii="Arial" w:eastAsia="Times New Roman" w:hAnsi="Arial" w:cs="Arial"/>
                      <w:b/>
                      <w:color w:val="000000"/>
                      <w:sz w:val="14"/>
                      <w:szCs w:val="14"/>
                      <w:lang w:eastAsia="es-ES"/>
                    </w:rPr>
                  </w:pPr>
                  <w:r w:rsidRPr="00167028">
                    <w:rPr>
                      <w:rFonts w:ascii="Arial" w:eastAsia="Times New Roman" w:hAnsi="Arial" w:cs="Arial"/>
                      <w:b/>
                      <w:color w:val="000000"/>
                      <w:sz w:val="14"/>
                      <w:szCs w:val="14"/>
                      <w:lang w:eastAsia="es-ES"/>
                    </w:rPr>
                    <w:t>2016</w:t>
                  </w:r>
                </w:p>
              </w:tc>
              <w:tc>
                <w:tcPr>
                  <w:tcW w:w="708" w:type="dxa"/>
                  <w:shd w:val="clear" w:color="auto" w:fill="66FF66"/>
                  <w:vAlign w:val="center"/>
                </w:tcPr>
                <w:p w:rsidR="00C35136" w:rsidRPr="00167028" w:rsidRDefault="00C35136" w:rsidP="008876C6">
                  <w:pPr>
                    <w:jc w:val="center"/>
                    <w:rPr>
                      <w:rFonts w:ascii="Arial" w:eastAsia="Times New Roman" w:hAnsi="Arial" w:cs="Arial"/>
                      <w:b/>
                      <w:color w:val="000000"/>
                      <w:sz w:val="14"/>
                      <w:szCs w:val="14"/>
                      <w:lang w:eastAsia="es-ES"/>
                    </w:rPr>
                  </w:pPr>
                  <w:r w:rsidRPr="00167028">
                    <w:rPr>
                      <w:rFonts w:ascii="Arial" w:eastAsia="Times New Roman" w:hAnsi="Arial" w:cs="Arial"/>
                      <w:b/>
                      <w:color w:val="000000"/>
                      <w:sz w:val="14"/>
                      <w:szCs w:val="14"/>
                      <w:lang w:eastAsia="es-ES"/>
                    </w:rPr>
                    <w:t>2017</w:t>
                  </w:r>
                </w:p>
              </w:tc>
              <w:tc>
                <w:tcPr>
                  <w:tcW w:w="709" w:type="dxa"/>
                  <w:shd w:val="clear" w:color="auto" w:fill="66FF66"/>
                  <w:vAlign w:val="center"/>
                </w:tcPr>
                <w:p w:rsidR="00C35136" w:rsidRPr="00167028" w:rsidRDefault="00C35136" w:rsidP="008876C6">
                  <w:pPr>
                    <w:jc w:val="center"/>
                    <w:rPr>
                      <w:rFonts w:ascii="Arial" w:eastAsia="Times New Roman" w:hAnsi="Arial" w:cs="Arial"/>
                      <w:b/>
                      <w:color w:val="000000"/>
                      <w:sz w:val="14"/>
                      <w:szCs w:val="14"/>
                      <w:lang w:eastAsia="es-ES"/>
                    </w:rPr>
                  </w:pPr>
                  <w:r w:rsidRPr="00167028">
                    <w:rPr>
                      <w:rFonts w:ascii="Arial" w:eastAsia="Times New Roman" w:hAnsi="Arial" w:cs="Arial"/>
                      <w:b/>
                      <w:color w:val="000000"/>
                      <w:sz w:val="14"/>
                      <w:szCs w:val="14"/>
                      <w:lang w:eastAsia="es-ES"/>
                    </w:rPr>
                    <w:t>2018</w:t>
                  </w:r>
                </w:p>
              </w:tc>
              <w:tc>
                <w:tcPr>
                  <w:tcW w:w="709" w:type="dxa"/>
                  <w:shd w:val="clear" w:color="auto" w:fill="66FF66"/>
                  <w:vAlign w:val="center"/>
                </w:tcPr>
                <w:p w:rsidR="00C35136" w:rsidRPr="00167028" w:rsidRDefault="00C35136" w:rsidP="008876C6">
                  <w:pPr>
                    <w:jc w:val="center"/>
                    <w:rPr>
                      <w:rFonts w:ascii="Arial" w:eastAsia="Times New Roman" w:hAnsi="Arial" w:cs="Arial"/>
                      <w:b/>
                      <w:color w:val="000000"/>
                      <w:sz w:val="14"/>
                      <w:szCs w:val="14"/>
                      <w:lang w:eastAsia="es-ES"/>
                    </w:rPr>
                  </w:pPr>
                  <w:r w:rsidRPr="00167028">
                    <w:rPr>
                      <w:rFonts w:ascii="Arial" w:eastAsia="Times New Roman" w:hAnsi="Arial" w:cs="Arial"/>
                      <w:b/>
                      <w:color w:val="000000"/>
                      <w:sz w:val="14"/>
                      <w:szCs w:val="14"/>
                      <w:lang w:eastAsia="es-ES"/>
                    </w:rPr>
                    <w:t>2019</w:t>
                  </w:r>
                </w:p>
              </w:tc>
              <w:tc>
                <w:tcPr>
                  <w:tcW w:w="709" w:type="dxa"/>
                  <w:shd w:val="clear" w:color="auto" w:fill="66FF66"/>
                  <w:vAlign w:val="center"/>
                </w:tcPr>
                <w:p w:rsidR="00C35136" w:rsidRPr="00167028" w:rsidRDefault="00C35136" w:rsidP="008876C6">
                  <w:pPr>
                    <w:jc w:val="center"/>
                    <w:rPr>
                      <w:rFonts w:ascii="Arial" w:eastAsia="Times New Roman" w:hAnsi="Arial" w:cs="Arial"/>
                      <w:b/>
                      <w:color w:val="000000"/>
                      <w:sz w:val="14"/>
                      <w:szCs w:val="14"/>
                      <w:lang w:eastAsia="es-ES"/>
                    </w:rPr>
                  </w:pPr>
                  <w:r w:rsidRPr="00167028">
                    <w:rPr>
                      <w:rFonts w:ascii="Arial" w:eastAsia="Times New Roman" w:hAnsi="Arial" w:cs="Arial"/>
                      <w:b/>
                      <w:color w:val="000000"/>
                      <w:sz w:val="14"/>
                      <w:szCs w:val="14"/>
                      <w:lang w:eastAsia="es-ES"/>
                    </w:rPr>
                    <w:t>2020</w:t>
                  </w:r>
                </w:p>
              </w:tc>
              <w:tc>
                <w:tcPr>
                  <w:tcW w:w="708" w:type="dxa"/>
                  <w:shd w:val="clear" w:color="auto" w:fill="66FF66"/>
                  <w:vAlign w:val="center"/>
                </w:tcPr>
                <w:p w:rsidR="00C35136" w:rsidRPr="00167028" w:rsidRDefault="00C35136" w:rsidP="008876C6">
                  <w:pPr>
                    <w:jc w:val="center"/>
                    <w:rPr>
                      <w:rFonts w:ascii="Arial" w:eastAsia="Times New Roman" w:hAnsi="Arial" w:cs="Arial"/>
                      <w:b/>
                      <w:color w:val="000000"/>
                      <w:sz w:val="14"/>
                      <w:szCs w:val="14"/>
                      <w:lang w:eastAsia="es-ES"/>
                    </w:rPr>
                  </w:pPr>
                  <w:r w:rsidRPr="00167028">
                    <w:rPr>
                      <w:rFonts w:ascii="Arial" w:eastAsia="Times New Roman" w:hAnsi="Arial" w:cs="Arial"/>
                      <w:b/>
                      <w:color w:val="000000"/>
                      <w:sz w:val="14"/>
                      <w:szCs w:val="14"/>
                      <w:lang w:eastAsia="es-ES"/>
                    </w:rPr>
                    <w:t>2021</w:t>
                  </w:r>
                </w:p>
              </w:tc>
            </w:tr>
            <w:tr w:rsidR="00C35136" w:rsidRPr="00765F4E" w:rsidTr="00914C5A">
              <w:trPr>
                <w:trHeight w:val="846"/>
              </w:trPr>
              <w:tc>
                <w:tcPr>
                  <w:tcW w:w="2547"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Dos estudios de pre</w:t>
                  </w:r>
                  <w:r w:rsidR="00167028">
                    <w:rPr>
                      <w:rFonts w:ascii="Arial" w:eastAsia="Calibri" w:hAnsi="Arial" w:cs="Arial"/>
                      <w:sz w:val="16"/>
                      <w:szCs w:val="16"/>
                    </w:rPr>
                    <w:t xml:space="preserve"> </w:t>
                  </w:r>
                  <w:r w:rsidRPr="00167028">
                    <w:rPr>
                      <w:rFonts w:ascii="Arial" w:eastAsia="Calibri" w:hAnsi="Arial" w:cs="Arial"/>
                      <w:sz w:val="16"/>
                      <w:szCs w:val="16"/>
                    </w:rPr>
                    <w:t>inversión en materia social elaborados.</w:t>
                  </w:r>
                </w:p>
              </w:tc>
              <w:tc>
                <w:tcPr>
                  <w:tcW w:w="709"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0</w:t>
                  </w:r>
                </w:p>
              </w:tc>
              <w:tc>
                <w:tcPr>
                  <w:tcW w:w="708"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0</w:t>
                  </w:r>
                </w:p>
              </w:tc>
              <w:tc>
                <w:tcPr>
                  <w:tcW w:w="709"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0</w:t>
                  </w:r>
                </w:p>
              </w:tc>
              <w:tc>
                <w:tcPr>
                  <w:tcW w:w="709"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1</w:t>
                  </w:r>
                </w:p>
              </w:tc>
              <w:tc>
                <w:tcPr>
                  <w:tcW w:w="709"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0</w:t>
                  </w:r>
                </w:p>
              </w:tc>
              <w:tc>
                <w:tcPr>
                  <w:tcW w:w="708"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0</w:t>
                  </w:r>
                </w:p>
              </w:tc>
              <w:tc>
                <w:tcPr>
                  <w:tcW w:w="709"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0</w:t>
                  </w:r>
                </w:p>
              </w:tc>
              <w:tc>
                <w:tcPr>
                  <w:tcW w:w="709"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0</w:t>
                  </w:r>
                </w:p>
              </w:tc>
              <w:tc>
                <w:tcPr>
                  <w:tcW w:w="709" w:type="dxa"/>
                  <w:shd w:val="clear" w:color="auto" w:fill="66FF66"/>
                  <w:vAlign w:val="center"/>
                </w:tcPr>
                <w:p w:rsidR="00C35136" w:rsidRPr="00167028" w:rsidRDefault="00C35136" w:rsidP="008876C6">
                  <w:pPr>
                    <w:jc w:val="center"/>
                    <w:rPr>
                      <w:rFonts w:ascii="Arial" w:eastAsia="Calibri" w:hAnsi="Arial" w:cs="Arial"/>
                      <w:sz w:val="16"/>
                      <w:szCs w:val="16"/>
                    </w:rPr>
                  </w:pPr>
                  <w:r w:rsidRPr="00167028">
                    <w:rPr>
                      <w:rFonts w:ascii="Arial" w:eastAsia="Calibri" w:hAnsi="Arial" w:cs="Arial"/>
                      <w:sz w:val="16"/>
                      <w:szCs w:val="16"/>
                    </w:rPr>
                    <w:t>1</w:t>
                  </w:r>
                </w:p>
              </w:tc>
              <w:tc>
                <w:tcPr>
                  <w:tcW w:w="708" w:type="dxa"/>
                  <w:shd w:val="clear" w:color="auto" w:fill="66FF66"/>
                  <w:vAlign w:val="center"/>
                </w:tcPr>
                <w:p w:rsidR="00C35136" w:rsidRPr="00765F4E" w:rsidRDefault="00C35136" w:rsidP="008876C6">
                  <w:pPr>
                    <w:jc w:val="center"/>
                    <w:rPr>
                      <w:rFonts w:ascii="Arial" w:eastAsia="Calibri" w:hAnsi="Arial" w:cs="Arial"/>
                      <w:sz w:val="16"/>
                      <w:szCs w:val="16"/>
                    </w:rPr>
                  </w:pPr>
                  <w:r w:rsidRPr="00167028">
                    <w:rPr>
                      <w:rFonts w:ascii="Arial" w:eastAsia="Calibri" w:hAnsi="Arial" w:cs="Arial"/>
                      <w:sz w:val="16"/>
                      <w:szCs w:val="16"/>
                    </w:rPr>
                    <w:t>0</w:t>
                  </w:r>
                </w:p>
              </w:tc>
            </w:tr>
          </w:tbl>
          <w:p w:rsidR="00C35136" w:rsidRDefault="00C35136" w:rsidP="008876C6">
            <w:pPr>
              <w:rPr>
                <w:rFonts w:ascii="Calibri" w:eastAsia="Calibri" w:hAnsi="Calibri" w:cs="Calibri"/>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5062B8" w:rsidRPr="00A95AFF" w:rsidTr="00914C5A">
              <w:trPr>
                <w:trHeight w:val="422"/>
              </w:trPr>
              <w:tc>
                <w:tcPr>
                  <w:tcW w:w="2547" w:type="dxa"/>
                  <w:shd w:val="clear" w:color="auto" w:fill="66FF66"/>
                  <w:vAlign w:val="center"/>
                </w:tcPr>
                <w:p w:rsidR="005062B8" w:rsidRPr="008671B0" w:rsidRDefault="005062B8" w:rsidP="008876C6">
                  <w:pPr>
                    <w:jc w:val="center"/>
                    <w:rPr>
                      <w:rFonts w:ascii="Arial" w:eastAsia="Calibri" w:hAnsi="Arial" w:cs="Arial"/>
                      <w:b/>
                      <w:sz w:val="16"/>
                      <w:szCs w:val="16"/>
                    </w:rPr>
                  </w:pPr>
                  <w:r w:rsidRPr="008671B0">
                    <w:rPr>
                      <w:rFonts w:ascii="Arial" w:eastAsia="Calibri" w:hAnsi="Arial" w:cs="Arial"/>
                      <w:b/>
                      <w:sz w:val="16"/>
                      <w:szCs w:val="16"/>
                    </w:rPr>
                    <w:t>INDICADOR</w:t>
                  </w:r>
                </w:p>
              </w:tc>
              <w:tc>
                <w:tcPr>
                  <w:tcW w:w="709" w:type="dxa"/>
                  <w:shd w:val="clear" w:color="auto" w:fill="66FF66"/>
                  <w:vAlign w:val="center"/>
                </w:tcPr>
                <w:p w:rsidR="005062B8" w:rsidRPr="00A95AFF" w:rsidRDefault="005062B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5062B8" w:rsidRPr="00A95AFF" w:rsidRDefault="005062B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5062B8" w:rsidRPr="00A95AFF" w:rsidRDefault="005062B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5062B8" w:rsidRPr="00A95AFF" w:rsidRDefault="005062B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5062B8" w:rsidRPr="00A95AFF" w:rsidRDefault="005062B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5062B8" w:rsidRPr="00A95AFF" w:rsidRDefault="005062B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5062B8" w:rsidRPr="00A95AFF" w:rsidRDefault="005062B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5062B8" w:rsidRPr="00A95AFF" w:rsidRDefault="005062B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5062B8" w:rsidRPr="00A95AFF" w:rsidRDefault="005062B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5062B8" w:rsidRPr="00A95AFF" w:rsidRDefault="005062B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5062B8" w:rsidRPr="00765F4E" w:rsidTr="00914C5A">
              <w:trPr>
                <w:trHeight w:val="853"/>
              </w:trPr>
              <w:tc>
                <w:tcPr>
                  <w:tcW w:w="2547" w:type="dxa"/>
                  <w:shd w:val="clear" w:color="auto" w:fill="66FF66"/>
                  <w:vAlign w:val="center"/>
                </w:tcPr>
                <w:p w:rsidR="005062B8" w:rsidRPr="00765F4E" w:rsidRDefault="005062B8" w:rsidP="008876C6">
                  <w:pPr>
                    <w:jc w:val="center"/>
                    <w:rPr>
                      <w:rFonts w:ascii="Arial" w:eastAsia="Calibri" w:hAnsi="Arial" w:cs="Arial"/>
                      <w:sz w:val="16"/>
                      <w:szCs w:val="16"/>
                    </w:rPr>
                  </w:pPr>
                  <w:r>
                    <w:rPr>
                      <w:rFonts w:ascii="Arial" w:eastAsia="Calibri" w:hAnsi="Arial" w:cs="Arial"/>
                      <w:sz w:val="16"/>
                      <w:szCs w:val="16"/>
                    </w:rPr>
                    <w:t>15 eventos de taller para la articulación interinstitucional generados.</w:t>
                  </w:r>
                </w:p>
              </w:tc>
              <w:tc>
                <w:tcPr>
                  <w:tcW w:w="709" w:type="dxa"/>
                  <w:shd w:val="clear" w:color="auto" w:fill="66FF66"/>
                  <w:vAlign w:val="center"/>
                </w:tcPr>
                <w:p w:rsidR="005062B8" w:rsidRPr="00765F4E" w:rsidRDefault="005062B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5062B8" w:rsidRPr="00765F4E" w:rsidRDefault="005062B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5062B8" w:rsidRPr="00765F4E" w:rsidRDefault="005062B8" w:rsidP="008876C6">
                  <w:pPr>
                    <w:jc w:val="center"/>
                    <w:rPr>
                      <w:rFonts w:ascii="Arial" w:eastAsia="Calibri" w:hAnsi="Arial" w:cs="Arial"/>
                      <w:sz w:val="16"/>
                      <w:szCs w:val="16"/>
                    </w:rPr>
                  </w:pPr>
                  <w:r>
                    <w:rPr>
                      <w:rFonts w:ascii="Arial" w:eastAsia="Calibri" w:hAnsi="Arial" w:cs="Arial"/>
                      <w:sz w:val="16"/>
                      <w:szCs w:val="16"/>
                    </w:rPr>
                    <w:t>3</w:t>
                  </w:r>
                </w:p>
              </w:tc>
              <w:tc>
                <w:tcPr>
                  <w:tcW w:w="709" w:type="dxa"/>
                  <w:shd w:val="clear" w:color="auto" w:fill="66FF66"/>
                  <w:vAlign w:val="center"/>
                </w:tcPr>
                <w:p w:rsidR="005062B8" w:rsidRPr="00765F4E" w:rsidRDefault="005062B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5062B8" w:rsidRPr="00765F4E" w:rsidRDefault="005062B8" w:rsidP="008876C6">
                  <w:pPr>
                    <w:jc w:val="center"/>
                    <w:rPr>
                      <w:rFonts w:ascii="Arial" w:eastAsia="Calibri" w:hAnsi="Arial" w:cs="Arial"/>
                      <w:sz w:val="16"/>
                      <w:szCs w:val="16"/>
                    </w:rPr>
                  </w:pPr>
                  <w:r>
                    <w:rPr>
                      <w:rFonts w:ascii="Arial" w:eastAsia="Calibri" w:hAnsi="Arial" w:cs="Arial"/>
                      <w:sz w:val="16"/>
                      <w:szCs w:val="16"/>
                    </w:rPr>
                    <w:t>3</w:t>
                  </w:r>
                </w:p>
              </w:tc>
              <w:tc>
                <w:tcPr>
                  <w:tcW w:w="708" w:type="dxa"/>
                  <w:shd w:val="clear" w:color="auto" w:fill="66FF66"/>
                  <w:vAlign w:val="center"/>
                </w:tcPr>
                <w:p w:rsidR="005062B8" w:rsidRPr="00765F4E" w:rsidRDefault="005062B8" w:rsidP="008876C6">
                  <w:pPr>
                    <w:jc w:val="center"/>
                    <w:rPr>
                      <w:rFonts w:ascii="Arial" w:eastAsia="Calibri" w:hAnsi="Arial" w:cs="Arial"/>
                      <w:sz w:val="16"/>
                      <w:szCs w:val="16"/>
                    </w:rPr>
                  </w:pPr>
                  <w:r>
                    <w:rPr>
                      <w:rFonts w:ascii="Arial" w:eastAsia="Calibri" w:hAnsi="Arial" w:cs="Arial"/>
                      <w:sz w:val="16"/>
                      <w:szCs w:val="16"/>
                    </w:rPr>
                    <w:t>3</w:t>
                  </w:r>
                </w:p>
              </w:tc>
              <w:tc>
                <w:tcPr>
                  <w:tcW w:w="709" w:type="dxa"/>
                  <w:shd w:val="clear" w:color="auto" w:fill="66FF66"/>
                  <w:vAlign w:val="center"/>
                </w:tcPr>
                <w:p w:rsidR="005062B8" w:rsidRPr="00765F4E" w:rsidRDefault="005062B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5062B8" w:rsidRPr="00765F4E" w:rsidRDefault="005062B8" w:rsidP="008876C6">
                  <w:pPr>
                    <w:jc w:val="center"/>
                    <w:rPr>
                      <w:rFonts w:ascii="Arial" w:eastAsia="Calibri" w:hAnsi="Arial" w:cs="Arial"/>
                      <w:sz w:val="16"/>
                      <w:szCs w:val="16"/>
                    </w:rPr>
                  </w:pPr>
                  <w:r>
                    <w:rPr>
                      <w:rFonts w:ascii="Arial" w:eastAsia="Calibri" w:hAnsi="Arial" w:cs="Arial"/>
                      <w:sz w:val="16"/>
                      <w:szCs w:val="16"/>
                    </w:rPr>
                    <w:t>3</w:t>
                  </w:r>
                </w:p>
              </w:tc>
              <w:tc>
                <w:tcPr>
                  <w:tcW w:w="709" w:type="dxa"/>
                  <w:shd w:val="clear" w:color="auto" w:fill="66FF66"/>
                  <w:vAlign w:val="center"/>
                </w:tcPr>
                <w:p w:rsidR="005062B8" w:rsidRPr="00765F4E" w:rsidRDefault="005062B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5062B8" w:rsidRPr="00765F4E" w:rsidRDefault="005062B8" w:rsidP="008876C6">
                  <w:pPr>
                    <w:jc w:val="center"/>
                    <w:rPr>
                      <w:rFonts w:ascii="Arial" w:eastAsia="Calibri" w:hAnsi="Arial" w:cs="Arial"/>
                      <w:sz w:val="16"/>
                      <w:szCs w:val="16"/>
                    </w:rPr>
                  </w:pPr>
                  <w:r>
                    <w:rPr>
                      <w:rFonts w:ascii="Arial" w:eastAsia="Calibri" w:hAnsi="Arial" w:cs="Arial"/>
                      <w:sz w:val="16"/>
                      <w:szCs w:val="16"/>
                    </w:rPr>
                    <w:t>3</w:t>
                  </w:r>
                </w:p>
              </w:tc>
            </w:tr>
          </w:tbl>
          <w:p w:rsidR="00C35136" w:rsidRDefault="00C35136" w:rsidP="008876C6">
            <w:pPr>
              <w:rPr>
                <w:rFonts w:ascii="Calibri" w:eastAsia="Calibri" w:hAnsi="Calibri" w:cs="Calibri"/>
              </w:rPr>
            </w:pPr>
          </w:p>
          <w:p w:rsidR="00C35136" w:rsidRDefault="00C35136" w:rsidP="008876C6">
            <w:pPr>
              <w:rPr>
                <w:rFonts w:ascii="Calibri" w:eastAsia="Calibri" w:hAnsi="Calibri" w:cs="Calibri"/>
              </w:rPr>
            </w:pPr>
          </w:p>
        </w:tc>
      </w:tr>
      <w:tr w:rsidR="00272FF4" w:rsidRPr="00AE52AC" w:rsidTr="00BB2635">
        <w:trPr>
          <w:trHeight w:val="980"/>
        </w:trPr>
        <w:tc>
          <w:tcPr>
            <w:tcW w:w="12441" w:type="dxa"/>
            <w:gridSpan w:val="2"/>
            <w:shd w:val="clear" w:color="auto" w:fill="00FFCC"/>
            <w:vAlign w:val="center"/>
          </w:tcPr>
          <w:p w:rsidR="00272FF4" w:rsidRPr="000A0352" w:rsidRDefault="000A0352" w:rsidP="008876C6">
            <w:pPr>
              <w:jc w:val="center"/>
              <w:rPr>
                <w:rFonts w:ascii="Arial" w:eastAsia="Calibri" w:hAnsi="Arial" w:cs="Arial"/>
                <w:b/>
                <w:sz w:val="24"/>
                <w:szCs w:val="24"/>
              </w:rPr>
            </w:pPr>
            <w:r w:rsidRPr="000A0352">
              <w:rPr>
                <w:rFonts w:ascii="Arial" w:eastAsia="Calibri" w:hAnsi="Arial" w:cs="Arial"/>
                <w:b/>
                <w:sz w:val="24"/>
                <w:szCs w:val="24"/>
              </w:rPr>
              <w:lastRenderedPageBreak/>
              <w:t>Construcción y man</w:t>
            </w:r>
            <w:r w:rsidR="000B4440">
              <w:rPr>
                <w:rFonts w:ascii="Arial" w:eastAsia="Calibri" w:hAnsi="Arial" w:cs="Arial"/>
                <w:b/>
                <w:sz w:val="24"/>
                <w:szCs w:val="24"/>
              </w:rPr>
              <w:t>tenimiento de infraestructura fí</w:t>
            </w:r>
            <w:r w:rsidRPr="000A0352">
              <w:rPr>
                <w:rFonts w:ascii="Arial" w:eastAsia="Calibri" w:hAnsi="Arial" w:cs="Arial"/>
                <w:b/>
                <w:sz w:val="24"/>
                <w:szCs w:val="24"/>
              </w:rPr>
              <w:t>sica.</w:t>
            </w:r>
          </w:p>
        </w:tc>
      </w:tr>
      <w:tr w:rsidR="00E00E42" w:rsidRPr="00AE52AC" w:rsidTr="0083670A">
        <w:trPr>
          <w:trHeight w:val="2681"/>
        </w:trPr>
        <w:tc>
          <w:tcPr>
            <w:tcW w:w="2518" w:type="dxa"/>
            <w:shd w:val="clear" w:color="auto" w:fill="FFFF66"/>
          </w:tcPr>
          <w:p w:rsidR="00272FF4" w:rsidRDefault="00272FF4" w:rsidP="008876C6">
            <w:pPr>
              <w:spacing w:after="0" w:line="240" w:lineRule="auto"/>
              <w:rPr>
                <w:rFonts w:ascii="Arial" w:eastAsia="Calibri" w:hAnsi="Arial" w:cs="Arial"/>
                <w:sz w:val="20"/>
                <w:szCs w:val="20"/>
              </w:rPr>
            </w:pPr>
          </w:p>
          <w:p w:rsidR="00272FF4" w:rsidRDefault="00272FF4" w:rsidP="008876C6">
            <w:pPr>
              <w:spacing w:after="0" w:line="240" w:lineRule="auto"/>
              <w:rPr>
                <w:rFonts w:ascii="Arial" w:eastAsia="Calibri" w:hAnsi="Arial" w:cs="Arial"/>
                <w:sz w:val="20"/>
                <w:szCs w:val="20"/>
              </w:rPr>
            </w:pPr>
          </w:p>
          <w:p w:rsidR="00272FF4" w:rsidRPr="008671B0" w:rsidRDefault="00272FF4" w:rsidP="008876C6">
            <w:pPr>
              <w:spacing w:after="0" w:line="240" w:lineRule="auto"/>
              <w:rPr>
                <w:rFonts w:ascii="Arial" w:eastAsia="Calibri" w:hAnsi="Arial" w:cs="Arial"/>
                <w:b/>
                <w:sz w:val="20"/>
                <w:szCs w:val="20"/>
              </w:rPr>
            </w:pPr>
          </w:p>
          <w:p w:rsidR="00E00E42" w:rsidRPr="008671B0" w:rsidRDefault="00B179C5" w:rsidP="008876C6">
            <w:pPr>
              <w:spacing w:after="0" w:line="240" w:lineRule="auto"/>
              <w:rPr>
                <w:rFonts w:ascii="Arial" w:eastAsia="Calibri" w:hAnsi="Arial" w:cs="Arial"/>
                <w:b/>
                <w:sz w:val="20"/>
                <w:szCs w:val="20"/>
              </w:rPr>
            </w:pPr>
            <w:r w:rsidRPr="008671B0">
              <w:rPr>
                <w:rFonts w:ascii="Arial" w:eastAsia="Calibri" w:hAnsi="Arial" w:cs="Arial"/>
                <w:b/>
                <w:sz w:val="20"/>
                <w:szCs w:val="20"/>
              </w:rPr>
              <w:t>Programa de construcción y mejoramiento de equipamientos de servicios sociales</w:t>
            </w:r>
            <w:r w:rsidR="000B4440">
              <w:rPr>
                <w:rFonts w:ascii="Arial" w:eastAsia="Calibri" w:hAnsi="Arial" w:cs="Arial"/>
                <w:b/>
                <w:sz w:val="20"/>
                <w:szCs w:val="20"/>
              </w:rPr>
              <w:t xml:space="preserve">. </w:t>
            </w:r>
          </w:p>
          <w:p w:rsidR="00E00E42" w:rsidRDefault="00E00E42" w:rsidP="008876C6">
            <w:pPr>
              <w:spacing w:after="0" w:line="240" w:lineRule="auto"/>
              <w:rPr>
                <w:rFonts w:ascii="Arial" w:eastAsia="Calibri" w:hAnsi="Arial" w:cs="Arial"/>
                <w:sz w:val="20"/>
                <w:szCs w:val="20"/>
              </w:rPr>
            </w:pPr>
          </w:p>
          <w:p w:rsidR="00E00E42" w:rsidRDefault="00E00E42" w:rsidP="008876C6">
            <w:pPr>
              <w:spacing w:after="0" w:line="240" w:lineRule="auto"/>
              <w:rPr>
                <w:rFonts w:ascii="Arial" w:eastAsia="Calibri" w:hAnsi="Arial" w:cs="Arial"/>
                <w:sz w:val="20"/>
                <w:szCs w:val="20"/>
              </w:rPr>
            </w:pPr>
          </w:p>
          <w:p w:rsidR="00E00E42" w:rsidRDefault="00E00E42" w:rsidP="008876C6">
            <w:pPr>
              <w:spacing w:after="0" w:line="240" w:lineRule="auto"/>
              <w:rPr>
                <w:rFonts w:ascii="Arial" w:eastAsia="Calibri" w:hAnsi="Arial" w:cs="Arial"/>
                <w:sz w:val="20"/>
                <w:szCs w:val="20"/>
              </w:rPr>
            </w:pPr>
          </w:p>
          <w:p w:rsidR="00E00E42" w:rsidRDefault="00E00E42" w:rsidP="008876C6">
            <w:pPr>
              <w:spacing w:after="0" w:line="240" w:lineRule="auto"/>
              <w:rPr>
                <w:rFonts w:ascii="Arial" w:eastAsia="Calibri" w:hAnsi="Arial" w:cs="Arial"/>
                <w:sz w:val="20"/>
                <w:szCs w:val="20"/>
              </w:rPr>
            </w:pPr>
          </w:p>
          <w:p w:rsidR="00E00E42" w:rsidRDefault="00E00E42" w:rsidP="008876C6">
            <w:pPr>
              <w:spacing w:after="0" w:line="240" w:lineRule="auto"/>
              <w:rPr>
                <w:rFonts w:ascii="Arial" w:eastAsia="Calibri" w:hAnsi="Arial" w:cs="Arial"/>
                <w:sz w:val="20"/>
                <w:szCs w:val="20"/>
              </w:rPr>
            </w:pPr>
          </w:p>
          <w:p w:rsidR="00E00E42" w:rsidRDefault="00E00E42" w:rsidP="008876C6">
            <w:pPr>
              <w:spacing w:after="0" w:line="240" w:lineRule="auto"/>
              <w:rPr>
                <w:rFonts w:ascii="Arial" w:eastAsia="Calibri" w:hAnsi="Arial" w:cs="Arial"/>
                <w:sz w:val="20"/>
                <w:szCs w:val="20"/>
              </w:rPr>
            </w:pPr>
          </w:p>
          <w:p w:rsidR="00E00E42" w:rsidRDefault="00E00E42" w:rsidP="008876C6">
            <w:pPr>
              <w:spacing w:after="0" w:line="240" w:lineRule="auto"/>
              <w:rPr>
                <w:rFonts w:ascii="Arial" w:eastAsia="Calibri" w:hAnsi="Arial" w:cs="Arial"/>
                <w:sz w:val="20"/>
                <w:szCs w:val="20"/>
              </w:rPr>
            </w:pPr>
          </w:p>
          <w:p w:rsidR="00E00E42" w:rsidRDefault="00E00E42" w:rsidP="008876C6">
            <w:pPr>
              <w:spacing w:after="0" w:line="240" w:lineRule="auto"/>
              <w:rPr>
                <w:rFonts w:ascii="Arial" w:eastAsia="Calibri" w:hAnsi="Arial" w:cs="Arial"/>
                <w:sz w:val="20"/>
                <w:szCs w:val="20"/>
              </w:rPr>
            </w:pPr>
          </w:p>
          <w:p w:rsidR="00E00E42" w:rsidRPr="00F3609B" w:rsidRDefault="00E00E42" w:rsidP="008876C6">
            <w:pPr>
              <w:spacing w:after="0" w:line="240" w:lineRule="auto"/>
              <w:rPr>
                <w:rFonts w:ascii="Arial" w:eastAsia="Calibri" w:hAnsi="Arial" w:cs="Arial"/>
                <w:sz w:val="20"/>
                <w:szCs w:val="20"/>
              </w:rPr>
            </w:pPr>
          </w:p>
        </w:tc>
        <w:tc>
          <w:tcPr>
            <w:tcW w:w="9923" w:type="dxa"/>
            <w:shd w:val="clear" w:color="auto" w:fill="FFFF66"/>
          </w:tcPr>
          <w:p w:rsidR="00E00E42" w:rsidRDefault="00E00E42" w:rsidP="008876C6">
            <w:pPr>
              <w:rPr>
                <w:rFonts w:ascii="Calibri" w:eastAsia="Calibri" w:hAnsi="Calibri" w:cs="Calibri"/>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C32F18" w:rsidRPr="00A95AFF" w:rsidTr="00914C5A">
              <w:trPr>
                <w:trHeight w:val="418"/>
              </w:trPr>
              <w:tc>
                <w:tcPr>
                  <w:tcW w:w="2547" w:type="dxa"/>
                  <w:shd w:val="clear" w:color="auto" w:fill="66FF66"/>
                  <w:vAlign w:val="center"/>
                </w:tcPr>
                <w:p w:rsidR="00C32F18" w:rsidRPr="000B4440" w:rsidRDefault="00C32F18" w:rsidP="008876C6">
                  <w:pPr>
                    <w:jc w:val="center"/>
                    <w:rPr>
                      <w:rFonts w:ascii="Arial" w:eastAsia="Calibri" w:hAnsi="Arial" w:cs="Arial"/>
                      <w:b/>
                      <w:sz w:val="16"/>
                      <w:szCs w:val="16"/>
                    </w:rPr>
                  </w:pPr>
                  <w:r w:rsidRPr="000B4440">
                    <w:rPr>
                      <w:rFonts w:ascii="Arial" w:eastAsia="Calibri" w:hAnsi="Arial" w:cs="Arial"/>
                      <w:b/>
                      <w:sz w:val="16"/>
                      <w:szCs w:val="16"/>
                    </w:rPr>
                    <w:t>INDICADOR</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2F18" w:rsidRPr="00765F4E" w:rsidTr="00914C5A">
              <w:trPr>
                <w:trHeight w:val="654"/>
              </w:trPr>
              <w:tc>
                <w:tcPr>
                  <w:tcW w:w="254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 xml:space="preserve">Una cancha de uso múltiple en buenas condiciones </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1</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r>
          </w:tbl>
          <w:p w:rsidR="00C32F18" w:rsidRDefault="00C32F18"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C32F18" w:rsidRPr="00A95AFF" w:rsidTr="00914C5A">
              <w:trPr>
                <w:trHeight w:val="423"/>
              </w:trPr>
              <w:tc>
                <w:tcPr>
                  <w:tcW w:w="2547" w:type="dxa"/>
                  <w:shd w:val="clear" w:color="auto" w:fill="66FF66"/>
                  <w:vAlign w:val="center"/>
                </w:tcPr>
                <w:p w:rsidR="00C32F18" w:rsidRPr="000B4440" w:rsidRDefault="00C32F18" w:rsidP="008876C6">
                  <w:pPr>
                    <w:jc w:val="center"/>
                    <w:rPr>
                      <w:rFonts w:ascii="Arial" w:eastAsia="Calibri" w:hAnsi="Arial" w:cs="Arial"/>
                      <w:b/>
                      <w:sz w:val="16"/>
                      <w:szCs w:val="16"/>
                    </w:rPr>
                  </w:pPr>
                  <w:r w:rsidRPr="000B4440">
                    <w:rPr>
                      <w:rFonts w:ascii="Arial" w:eastAsia="Calibri" w:hAnsi="Arial" w:cs="Arial"/>
                      <w:b/>
                      <w:sz w:val="16"/>
                      <w:szCs w:val="16"/>
                    </w:rPr>
                    <w:t>INDICADOR</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2F18" w:rsidRPr="00765F4E" w:rsidTr="00914C5A">
              <w:trPr>
                <w:trHeight w:val="654"/>
              </w:trPr>
              <w:tc>
                <w:tcPr>
                  <w:tcW w:w="2547" w:type="dxa"/>
                  <w:shd w:val="clear" w:color="auto" w:fill="66FF66"/>
                  <w:vAlign w:val="center"/>
                </w:tcPr>
                <w:p w:rsidR="00C32F18" w:rsidRPr="00765F4E" w:rsidRDefault="008818B3" w:rsidP="008876C6">
                  <w:pPr>
                    <w:jc w:val="center"/>
                    <w:rPr>
                      <w:rFonts w:ascii="Arial" w:eastAsia="Calibri" w:hAnsi="Arial" w:cs="Arial"/>
                      <w:sz w:val="16"/>
                      <w:szCs w:val="16"/>
                    </w:rPr>
                  </w:pPr>
                  <w:r>
                    <w:rPr>
                      <w:rFonts w:ascii="Arial" w:eastAsia="Calibri" w:hAnsi="Arial" w:cs="Arial"/>
                      <w:sz w:val="16"/>
                      <w:szCs w:val="16"/>
                    </w:rPr>
                    <w:t>3</w:t>
                  </w:r>
                  <w:r w:rsidR="00C32F18">
                    <w:rPr>
                      <w:rFonts w:ascii="Arial" w:eastAsia="Calibri" w:hAnsi="Arial" w:cs="Arial"/>
                      <w:sz w:val="16"/>
                      <w:szCs w:val="16"/>
                    </w:rPr>
                    <w:t xml:space="preserve"> cancha de uso múltiple diseñada.</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0A0352" w:rsidP="008876C6">
                  <w:pPr>
                    <w:jc w:val="center"/>
                    <w:rPr>
                      <w:rFonts w:ascii="Arial" w:eastAsia="Calibri" w:hAnsi="Arial" w:cs="Arial"/>
                      <w:sz w:val="16"/>
                      <w:szCs w:val="16"/>
                    </w:rPr>
                  </w:pPr>
                  <w:r>
                    <w:rPr>
                      <w:rFonts w:ascii="Arial" w:eastAsia="Calibri" w:hAnsi="Arial" w:cs="Arial"/>
                      <w:sz w:val="16"/>
                      <w:szCs w:val="16"/>
                    </w:rPr>
                    <w:t>1</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0A0352"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r>
          </w:tbl>
          <w:p w:rsidR="00C32F18" w:rsidRDefault="00C32F18" w:rsidP="008876C6">
            <w:pPr>
              <w:rPr>
                <w:rFonts w:ascii="Calibri" w:eastAsia="Calibri" w:hAnsi="Calibri" w:cs="Calibri"/>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C32F18" w:rsidRPr="00A95AFF" w:rsidTr="00914C5A">
              <w:trPr>
                <w:trHeight w:val="419"/>
              </w:trPr>
              <w:tc>
                <w:tcPr>
                  <w:tcW w:w="2547" w:type="dxa"/>
                  <w:shd w:val="clear" w:color="auto" w:fill="66FF66"/>
                  <w:vAlign w:val="center"/>
                </w:tcPr>
                <w:p w:rsidR="00C32F18" w:rsidRPr="000B4440" w:rsidRDefault="00C32F18" w:rsidP="008876C6">
                  <w:pPr>
                    <w:jc w:val="center"/>
                    <w:rPr>
                      <w:rFonts w:ascii="Arial" w:eastAsia="Calibri" w:hAnsi="Arial" w:cs="Arial"/>
                      <w:b/>
                      <w:sz w:val="16"/>
                      <w:szCs w:val="16"/>
                    </w:rPr>
                  </w:pPr>
                  <w:r w:rsidRPr="000B4440">
                    <w:rPr>
                      <w:rFonts w:ascii="Arial" w:eastAsia="Calibri" w:hAnsi="Arial" w:cs="Arial"/>
                      <w:b/>
                      <w:sz w:val="16"/>
                      <w:szCs w:val="16"/>
                    </w:rPr>
                    <w:t>INDICADOR</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2F18" w:rsidRPr="00765F4E" w:rsidTr="00914C5A">
              <w:trPr>
                <w:trHeight w:val="654"/>
              </w:trPr>
              <w:tc>
                <w:tcPr>
                  <w:tcW w:w="2547" w:type="dxa"/>
                  <w:shd w:val="clear" w:color="auto" w:fill="66FF66"/>
                  <w:vAlign w:val="center"/>
                </w:tcPr>
                <w:p w:rsidR="00C32F18" w:rsidRPr="00765F4E" w:rsidRDefault="008818B3" w:rsidP="008876C6">
                  <w:pPr>
                    <w:jc w:val="center"/>
                    <w:rPr>
                      <w:rFonts w:ascii="Arial" w:eastAsia="Calibri" w:hAnsi="Arial" w:cs="Arial"/>
                      <w:sz w:val="16"/>
                      <w:szCs w:val="16"/>
                    </w:rPr>
                  </w:pPr>
                  <w:r>
                    <w:rPr>
                      <w:rFonts w:ascii="Arial" w:eastAsia="Calibri" w:hAnsi="Arial" w:cs="Arial"/>
                      <w:sz w:val="16"/>
                      <w:szCs w:val="16"/>
                    </w:rPr>
                    <w:t>3</w:t>
                  </w:r>
                  <w:r w:rsidR="00C32F18">
                    <w:rPr>
                      <w:rFonts w:ascii="Arial" w:eastAsia="Calibri" w:hAnsi="Arial" w:cs="Arial"/>
                      <w:sz w:val="16"/>
                      <w:szCs w:val="16"/>
                    </w:rPr>
                    <w:t xml:space="preserve"> cancha de uso múltiple implementada.</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0A0352"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2F18" w:rsidRPr="00765F4E" w:rsidRDefault="000A0352"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r>
          </w:tbl>
          <w:p w:rsidR="00C32F18" w:rsidRDefault="00C32F18"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C32F18" w:rsidRPr="00A95AFF" w:rsidTr="00914C5A">
              <w:trPr>
                <w:trHeight w:val="421"/>
              </w:trPr>
              <w:tc>
                <w:tcPr>
                  <w:tcW w:w="2547" w:type="dxa"/>
                  <w:shd w:val="clear" w:color="auto" w:fill="66FF66"/>
                  <w:vAlign w:val="center"/>
                </w:tcPr>
                <w:p w:rsidR="00C32F18" w:rsidRPr="000B4440" w:rsidRDefault="00C32F18" w:rsidP="008876C6">
                  <w:pPr>
                    <w:jc w:val="center"/>
                    <w:rPr>
                      <w:rFonts w:ascii="Arial" w:eastAsia="Calibri" w:hAnsi="Arial" w:cs="Arial"/>
                      <w:b/>
                      <w:sz w:val="16"/>
                      <w:szCs w:val="16"/>
                    </w:rPr>
                  </w:pPr>
                  <w:r w:rsidRPr="000B4440">
                    <w:rPr>
                      <w:rFonts w:ascii="Arial" w:eastAsia="Calibri" w:hAnsi="Arial" w:cs="Arial"/>
                      <w:b/>
                      <w:sz w:val="16"/>
                      <w:szCs w:val="16"/>
                    </w:rPr>
                    <w:t>INDICADOR</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2F18" w:rsidRPr="00765F4E" w:rsidTr="00914C5A">
              <w:trPr>
                <w:trHeight w:val="654"/>
              </w:trPr>
              <w:tc>
                <w:tcPr>
                  <w:tcW w:w="254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Un estadio diseñado.</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r>
          </w:tbl>
          <w:p w:rsidR="00C32F18" w:rsidRDefault="00C32F18" w:rsidP="008876C6">
            <w:pPr>
              <w:rPr>
                <w:rFonts w:ascii="Arial" w:eastAsia="Calibri" w:hAnsi="Arial" w:cs="Arial"/>
                <w:sz w:val="20"/>
                <w:szCs w:val="20"/>
              </w:rPr>
            </w:pPr>
          </w:p>
          <w:p w:rsidR="00C32F18" w:rsidRDefault="00C32F18" w:rsidP="008876C6">
            <w:pPr>
              <w:rPr>
                <w:rFonts w:ascii="Arial" w:eastAsia="Calibri" w:hAnsi="Arial" w:cs="Arial"/>
                <w:sz w:val="20"/>
                <w:szCs w:val="20"/>
              </w:rPr>
            </w:pPr>
          </w:p>
          <w:p w:rsidR="00272FF4" w:rsidRDefault="00272FF4"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C32F18" w:rsidRPr="00A95AFF" w:rsidTr="00914C5A">
              <w:trPr>
                <w:trHeight w:val="412"/>
              </w:trPr>
              <w:tc>
                <w:tcPr>
                  <w:tcW w:w="2547" w:type="dxa"/>
                  <w:shd w:val="clear" w:color="auto" w:fill="66FF66"/>
                  <w:vAlign w:val="center"/>
                </w:tcPr>
                <w:p w:rsidR="00C32F18" w:rsidRPr="000B4440" w:rsidRDefault="00C32F18" w:rsidP="008876C6">
                  <w:pPr>
                    <w:jc w:val="center"/>
                    <w:rPr>
                      <w:rFonts w:ascii="Arial" w:eastAsia="Calibri" w:hAnsi="Arial" w:cs="Arial"/>
                      <w:b/>
                      <w:sz w:val="16"/>
                      <w:szCs w:val="16"/>
                    </w:rPr>
                  </w:pPr>
                  <w:r w:rsidRPr="000B4440">
                    <w:rPr>
                      <w:rFonts w:ascii="Arial" w:eastAsia="Calibri" w:hAnsi="Arial" w:cs="Arial"/>
                      <w:b/>
                      <w:sz w:val="16"/>
                      <w:szCs w:val="16"/>
                    </w:rPr>
                    <w:t>INDICADOR</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2F18" w:rsidRPr="00765F4E" w:rsidTr="00914C5A">
              <w:trPr>
                <w:trHeight w:val="843"/>
              </w:trPr>
              <w:tc>
                <w:tcPr>
                  <w:tcW w:w="254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Un  estadio implementado.</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8818B3"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1/3</w:t>
                  </w:r>
                </w:p>
              </w:tc>
              <w:tc>
                <w:tcPr>
                  <w:tcW w:w="709" w:type="dxa"/>
                  <w:shd w:val="clear" w:color="auto" w:fill="66FF66"/>
                  <w:vAlign w:val="center"/>
                </w:tcPr>
                <w:p w:rsidR="00C32F18" w:rsidRPr="00765F4E" w:rsidRDefault="008818B3" w:rsidP="008876C6">
                  <w:pPr>
                    <w:jc w:val="center"/>
                    <w:rPr>
                      <w:rFonts w:ascii="Arial" w:eastAsia="Calibri" w:hAnsi="Arial" w:cs="Arial"/>
                      <w:sz w:val="16"/>
                      <w:szCs w:val="16"/>
                    </w:rPr>
                  </w:pPr>
                  <w:r>
                    <w:rPr>
                      <w:rFonts w:ascii="Arial" w:eastAsia="Calibri" w:hAnsi="Arial" w:cs="Arial"/>
                      <w:sz w:val="16"/>
                      <w:szCs w:val="16"/>
                    </w:rPr>
                    <w:t>1/3</w:t>
                  </w:r>
                </w:p>
              </w:tc>
              <w:tc>
                <w:tcPr>
                  <w:tcW w:w="708" w:type="dxa"/>
                  <w:shd w:val="clear" w:color="auto" w:fill="66FF66"/>
                  <w:vAlign w:val="center"/>
                </w:tcPr>
                <w:p w:rsidR="00C32F18" w:rsidRPr="00765F4E" w:rsidRDefault="008818B3"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8818B3" w:rsidP="008876C6">
                  <w:pPr>
                    <w:jc w:val="center"/>
                    <w:rPr>
                      <w:rFonts w:ascii="Arial" w:eastAsia="Calibri" w:hAnsi="Arial" w:cs="Arial"/>
                      <w:sz w:val="16"/>
                      <w:szCs w:val="16"/>
                    </w:rPr>
                  </w:pPr>
                  <w:r>
                    <w:rPr>
                      <w:rFonts w:ascii="Arial" w:eastAsia="Calibri" w:hAnsi="Arial" w:cs="Arial"/>
                      <w:sz w:val="16"/>
                      <w:szCs w:val="16"/>
                    </w:rPr>
                    <w:t>1/3</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r>
          </w:tbl>
          <w:p w:rsidR="00C32F18" w:rsidRDefault="00C32F18"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C32F18" w:rsidRPr="00A95AFF" w:rsidTr="00914C5A">
              <w:trPr>
                <w:trHeight w:val="423"/>
              </w:trPr>
              <w:tc>
                <w:tcPr>
                  <w:tcW w:w="2547" w:type="dxa"/>
                  <w:shd w:val="clear" w:color="auto" w:fill="66FF66"/>
                  <w:vAlign w:val="center"/>
                </w:tcPr>
                <w:p w:rsidR="00C32F18" w:rsidRPr="00CB3FC4" w:rsidRDefault="00C32F18" w:rsidP="008876C6">
                  <w:pPr>
                    <w:jc w:val="center"/>
                    <w:rPr>
                      <w:rFonts w:ascii="Arial" w:eastAsia="Calibri" w:hAnsi="Arial" w:cs="Arial"/>
                      <w:b/>
                      <w:sz w:val="16"/>
                      <w:szCs w:val="16"/>
                    </w:rPr>
                  </w:pPr>
                  <w:r w:rsidRPr="00CB3FC4">
                    <w:rPr>
                      <w:rFonts w:ascii="Arial" w:eastAsia="Calibri" w:hAnsi="Arial" w:cs="Arial"/>
                      <w:b/>
                      <w:sz w:val="16"/>
                      <w:szCs w:val="16"/>
                    </w:rPr>
                    <w:t>INDICADOR</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2F18" w:rsidRPr="00765F4E" w:rsidTr="00914C5A">
              <w:trPr>
                <w:trHeight w:val="826"/>
              </w:trPr>
              <w:tc>
                <w:tcPr>
                  <w:tcW w:w="2547" w:type="dxa"/>
                  <w:shd w:val="clear" w:color="auto" w:fill="66FF66"/>
                  <w:vAlign w:val="center"/>
                </w:tcPr>
                <w:p w:rsidR="00C32F18" w:rsidRPr="00765F4E" w:rsidRDefault="00F45103" w:rsidP="008876C6">
                  <w:pPr>
                    <w:jc w:val="center"/>
                    <w:rPr>
                      <w:rFonts w:ascii="Arial" w:eastAsia="Calibri" w:hAnsi="Arial" w:cs="Arial"/>
                      <w:sz w:val="16"/>
                      <w:szCs w:val="16"/>
                    </w:rPr>
                  </w:pPr>
                  <w:r>
                    <w:rPr>
                      <w:rFonts w:ascii="Arial" w:eastAsia="Calibri" w:hAnsi="Arial" w:cs="Arial"/>
                      <w:sz w:val="16"/>
                      <w:szCs w:val="16"/>
                    </w:rPr>
                    <w:t>Cuatro</w:t>
                  </w:r>
                  <w:r w:rsidR="00C32F18">
                    <w:rPr>
                      <w:rFonts w:ascii="Arial" w:eastAsia="Calibri" w:hAnsi="Arial" w:cs="Arial"/>
                      <w:sz w:val="16"/>
                      <w:szCs w:val="16"/>
                    </w:rPr>
                    <w:t xml:space="preserve"> cubierta</w:t>
                  </w:r>
                  <w:r>
                    <w:rPr>
                      <w:rFonts w:ascii="Arial" w:eastAsia="Calibri" w:hAnsi="Arial" w:cs="Arial"/>
                      <w:sz w:val="16"/>
                      <w:szCs w:val="16"/>
                    </w:rPr>
                    <w:t>s</w:t>
                  </w:r>
                  <w:r w:rsidR="00C32F18">
                    <w:rPr>
                      <w:rFonts w:ascii="Arial" w:eastAsia="Calibri" w:hAnsi="Arial" w:cs="Arial"/>
                      <w:sz w:val="16"/>
                      <w:szCs w:val="16"/>
                    </w:rPr>
                    <w:t xml:space="preserve"> para cancha</w:t>
                  </w:r>
                  <w:r>
                    <w:rPr>
                      <w:rFonts w:ascii="Arial" w:eastAsia="Calibri" w:hAnsi="Arial" w:cs="Arial"/>
                      <w:sz w:val="16"/>
                      <w:szCs w:val="16"/>
                    </w:rPr>
                    <w:t>s</w:t>
                  </w:r>
                  <w:r w:rsidR="00C32F18">
                    <w:rPr>
                      <w:rFonts w:ascii="Arial" w:eastAsia="Calibri" w:hAnsi="Arial" w:cs="Arial"/>
                      <w:sz w:val="16"/>
                      <w:szCs w:val="16"/>
                    </w:rPr>
                    <w:t xml:space="preserve"> de uso múltiple </w:t>
                  </w:r>
                  <w:r>
                    <w:rPr>
                      <w:rFonts w:ascii="Arial" w:eastAsia="Calibri" w:hAnsi="Arial" w:cs="Arial"/>
                      <w:sz w:val="16"/>
                      <w:szCs w:val="16"/>
                    </w:rPr>
                    <w:t>diseñadas</w:t>
                  </w:r>
                  <w:r w:rsidR="00C32F18">
                    <w:rPr>
                      <w:rFonts w:ascii="Arial" w:eastAsia="Calibri" w:hAnsi="Arial" w:cs="Arial"/>
                      <w:sz w:val="16"/>
                      <w:szCs w:val="16"/>
                    </w:rPr>
                    <w:t>.</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F45103"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F45103" w:rsidP="008876C6">
                  <w:pPr>
                    <w:jc w:val="center"/>
                    <w:rPr>
                      <w:rFonts w:ascii="Arial" w:eastAsia="Calibri" w:hAnsi="Arial" w:cs="Arial"/>
                      <w:sz w:val="16"/>
                      <w:szCs w:val="16"/>
                    </w:rPr>
                  </w:pPr>
                  <w:r>
                    <w:rPr>
                      <w:rFonts w:ascii="Arial" w:eastAsia="Calibri" w:hAnsi="Arial" w:cs="Arial"/>
                      <w:sz w:val="16"/>
                      <w:szCs w:val="16"/>
                    </w:rPr>
                    <w:t>1</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F45103" w:rsidP="008876C6">
                  <w:pPr>
                    <w:jc w:val="center"/>
                    <w:rPr>
                      <w:rFonts w:ascii="Arial" w:eastAsia="Calibri" w:hAnsi="Arial" w:cs="Arial"/>
                      <w:sz w:val="16"/>
                      <w:szCs w:val="16"/>
                    </w:rPr>
                  </w:pPr>
                  <w:r>
                    <w:rPr>
                      <w:rFonts w:ascii="Arial" w:eastAsia="Calibri" w:hAnsi="Arial" w:cs="Arial"/>
                      <w:sz w:val="16"/>
                      <w:szCs w:val="16"/>
                    </w:rPr>
                    <w:t>2</w:t>
                  </w:r>
                </w:p>
              </w:tc>
              <w:tc>
                <w:tcPr>
                  <w:tcW w:w="709" w:type="dxa"/>
                  <w:shd w:val="clear" w:color="auto" w:fill="66FF66"/>
                  <w:vAlign w:val="center"/>
                </w:tcPr>
                <w:p w:rsidR="00C32F18" w:rsidRPr="00765F4E" w:rsidRDefault="00F45103" w:rsidP="008876C6">
                  <w:pPr>
                    <w:jc w:val="center"/>
                    <w:rPr>
                      <w:rFonts w:ascii="Arial" w:eastAsia="Calibri" w:hAnsi="Arial" w:cs="Arial"/>
                      <w:sz w:val="16"/>
                      <w:szCs w:val="16"/>
                    </w:rPr>
                  </w:pPr>
                  <w:r>
                    <w:rPr>
                      <w:rFonts w:ascii="Arial" w:eastAsia="Calibri" w:hAnsi="Arial" w:cs="Arial"/>
                      <w:sz w:val="16"/>
                      <w:szCs w:val="16"/>
                    </w:rPr>
                    <w:t>1</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r>
          </w:tbl>
          <w:p w:rsidR="00C32F18" w:rsidRDefault="00C32F18"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C32F18" w:rsidRPr="00A95AFF" w:rsidTr="00914C5A">
              <w:trPr>
                <w:trHeight w:val="416"/>
              </w:trPr>
              <w:tc>
                <w:tcPr>
                  <w:tcW w:w="2547" w:type="dxa"/>
                  <w:shd w:val="clear" w:color="auto" w:fill="66FF66"/>
                  <w:vAlign w:val="center"/>
                </w:tcPr>
                <w:p w:rsidR="00C32F18" w:rsidRPr="00CB3FC4" w:rsidRDefault="00C32F18" w:rsidP="008876C6">
                  <w:pPr>
                    <w:jc w:val="center"/>
                    <w:rPr>
                      <w:rFonts w:ascii="Arial" w:eastAsia="Calibri" w:hAnsi="Arial" w:cs="Arial"/>
                      <w:b/>
                      <w:sz w:val="16"/>
                      <w:szCs w:val="16"/>
                    </w:rPr>
                  </w:pPr>
                  <w:r w:rsidRPr="00CB3FC4">
                    <w:rPr>
                      <w:rFonts w:ascii="Arial" w:eastAsia="Calibri" w:hAnsi="Arial" w:cs="Arial"/>
                      <w:b/>
                      <w:sz w:val="16"/>
                      <w:szCs w:val="16"/>
                    </w:rPr>
                    <w:t>INDICADOR</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2F18" w:rsidRPr="00765F4E" w:rsidTr="00914C5A">
              <w:trPr>
                <w:trHeight w:val="847"/>
              </w:trPr>
              <w:tc>
                <w:tcPr>
                  <w:tcW w:w="2547" w:type="dxa"/>
                  <w:shd w:val="clear" w:color="auto" w:fill="66FF66"/>
                  <w:vAlign w:val="center"/>
                </w:tcPr>
                <w:p w:rsidR="00C32F18" w:rsidRPr="00765F4E" w:rsidRDefault="00F45103" w:rsidP="008876C6">
                  <w:pPr>
                    <w:jc w:val="center"/>
                    <w:rPr>
                      <w:rFonts w:ascii="Arial" w:eastAsia="Calibri" w:hAnsi="Arial" w:cs="Arial"/>
                      <w:sz w:val="16"/>
                      <w:szCs w:val="16"/>
                    </w:rPr>
                  </w:pPr>
                  <w:r>
                    <w:rPr>
                      <w:rFonts w:ascii="Arial" w:eastAsia="Calibri" w:hAnsi="Arial" w:cs="Arial"/>
                      <w:sz w:val="16"/>
                      <w:szCs w:val="16"/>
                    </w:rPr>
                    <w:t>Tres</w:t>
                  </w:r>
                  <w:r w:rsidR="00C32F18">
                    <w:rPr>
                      <w:rFonts w:ascii="Arial" w:eastAsia="Calibri" w:hAnsi="Arial" w:cs="Arial"/>
                      <w:sz w:val="16"/>
                      <w:szCs w:val="16"/>
                    </w:rPr>
                    <w:t xml:space="preserve"> cubierta</w:t>
                  </w:r>
                  <w:r>
                    <w:rPr>
                      <w:rFonts w:ascii="Arial" w:eastAsia="Calibri" w:hAnsi="Arial" w:cs="Arial"/>
                      <w:sz w:val="16"/>
                      <w:szCs w:val="16"/>
                    </w:rPr>
                    <w:t>s</w:t>
                  </w:r>
                  <w:r w:rsidR="00C32F18">
                    <w:rPr>
                      <w:rFonts w:ascii="Arial" w:eastAsia="Calibri" w:hAnsi="Arial" w:cs="Arial"/>
                      <w:sz w:val="16"/>
                      <w:szCs w:val="16"/>
                    </w:rPr>
                    <w:t xml:space="preserve"> para canchas de uso múltiple </w:t>
                  </w:r>
                  <w:r>
                    <w:rPr>
                      <w:rFonts w:ascii="Arial" w:eastAsia="Calibri" w:hAnsi="Arial" w:cs="Arial"/>
                      <w:sz w:val="16"/>
                      <w:szCs w:val="16"/>
                    </w:rPr>
                    <w:t>implementadas</w:t>
                  </w:r>
                  <w:r w:rsidR="00C32F18">
                    <w:rPr>
                      <w:rFonts w:ascii="Arial" w:eastAsia="Calibri" w:hAnsi="Arial" w:cs="Arial"/>
                      <w:sz w:val="16"/>
                      <w:szCs w:val="16"/>
                    </w:rPr>
                    <w:t>.</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1</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F45103" w:rsidP="008876C6">
                  <w:pPr>
                    <w:jc w:val="center"/>
                    <w:rPr>
                      <w:rFonts w:ascii="Arial" w:eastAsia="Calibri" w:hAnsi="Arial" w:cs="Arial"/>
                      <w:sz w:val="16"/>
                      <w:szCs w:val="16"/>
                    </w:rPr>
                  </w:pPr>
                  <w:r>
                    <w:rPr>
                      <w:rFonts w:ascii="Arial" w:eastAsia="Calibri" w:hAnsi="Arial" w:cs="Arial"/>
                      <w:sz w:val="16"/>
                      <w:szCs w:val="16"/>
                    </w:rPr>
                    <w:t>1</w:t>
                  </w:r>
                </w:p>
              </w:tc>
              <w:tc>
                <w:tcPr>
                  <w:tcW w:w="708" w:type="dxa"/>
                  <w:shd w:val="clear" w:color="auto" w:fill="66FF66"/>
                  <w:vAlign w:val="center"/>
                </w:tcPr>
                <w:p w:rsidR="00C32F18" w:rsidRPr="00765F4E" w:rsidRDefault="00F45103" w:rsidP="008876C6">
                  <w:pPr>
                    <w:jc w:val="center"/>
                    <w:rPr>
                      <w:rFonts w:ascii="Arial" w:eastAsia="Calibri" w:hAnsi="Arial" w:cs="Arial"/>
                      <w:sz w:val="16"/>
                      <w:szCs w:val="16"/>
                    </w:rPr>
                  </w:pPr>
                  <w:r>
                    <w:rPr>
                      <w:rFonts w:ascii="Arial" w:eastAsia="Calibri" w:hAnsi="Arial" w:cs="Arial"/>
                      <w:sz w:val="16"/>
                      <w:szCs w:val="16"/>
                    </w:rPr>
                    <w:t>1</w:t>
                  </w:r>
                </w:p>
              </w:tc>
            </w:tr>
          </w:tbl>
          <w:p w:rsidR="00C32F18" w:rsidRPr="000A0352" w:rsidRDefault="00C32F18" w:rsidP="008876C6">
            <w:pPr>
              <w:rPr>
                <w:rFonts w:ascii="Calibri" w:eastAsia="Calibri" w:hAnsi="Calibri" w:cs="Calibri"/>
                <w:b/>
                <w:sz w:val="24"/>
                <w:szCs w:val="24"/>
              </w:rPr>
            </w:pPr>
          </w:p>
          <w:tbl>
            <w:tblPr>
              <w:tblStyle w:val="Tablaconcuadrcula"/>
              <w:tblpPr w:leftFromText="141" w:rightFromText="141" w:vertAnchor="text" w:horzAnchor="margin" w:tblpY="332"/>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B179C5" w:rsidRPr="00A95AFF" w:rsidTr="00914C5A">
              <w:trPr>
                <w:trHeight w:val="412"/>
              </w:trPr>
              <w:tc>
                <w:tcPr>
                  <w:tcW w:w="2547" w:type="dxa"/>
                  <w:shd w:val="clear" w:color="auto" w:fill="66FF66"/>
                  <w:vAlign w:val="center"/>
                </w:tcPr>
                <w:p w:rsidR="00B179C5" w:rsidRPr="00CB3FC4" w:rsidRDefault="00B179C5" w:rsidP="008876C6">
                  <w:pPr>
                    <w:jc w:val="center"/>
                    <w:rPr>
                      <w:rFonts w:ascii="Arial" w:eastAsia="Calibri" w:hAnsi="Arial" w:cs="Arial"/>
                      <w:b/>
                      <w:sz w:val="16"/>
                      <w:szCs w:val="16"/>
                    </w:rPr>
                  </w:pPr>
                  <w:r w:rsidRPr="00CB3FC4">
                    <w:rPr>
                      <w:rFonts w:ascii="Arial" w:eastAsia="Calibri" w:hAnsi="Arial" w:cs="Arial"/>
                      <w:b/>
                      <w:sz w:val="16"/>
                      <w:szCs w:val="16"/>
                    </w:rPr>
                    <w:t>INDICADOR</w:t>
                  </w:r>
                </w:p>
              </w:tc>
              <w:tc>
                <w:tcPr>
                  <w:tcW w:w="709" w:type="dxa"/>
                  <w:shd w:val="clear" w:color="auto" w:fill="66FF66"/>
                  <w:vAlign w:val="center"/>
                </w:tcPr>
                <w:p w:rsidR="00B179C5" w:rsidRPr="00A95AFF" w:rsidRDefault="00B179C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B179C5" w:rsidRPr="00A95AFF" w:rsidRDefault="00B179C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B179C5" w:rsidRPr="00A95AFF" w:rsidRDefault="00B179C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B179C5" w:rsidRPr="00A95AFF" w:rsidRDefault="00B179C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B179C5" w:rsidRPr="00A95AFF" w:rsidRDefault="00B179C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B179C5" w:rsidRPr="00A95AFF" w:rsidRDefault="00B179C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B179C5" w:rsidRPr="00A95AFF" w:rsidRDefault="00B179C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B179C5" w:rsidRPr="00A95AFF" w:rsidRDefault="00B179C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B179C5" w:rsidRPr="00A95AFF" w:rsidRDefault="00B179C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B179C5" w:rsidRPr="00A95AFF" w:rsidRDefault="00B179C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B179C5" w:rsidRPr="00765F4E" w:rsidTr="00914C5A">
              <w:trPr>
                <w:trHeight w:val="701"/>
              </w:trPr>
              <w:tc>
                <w:tcPr>
                  <w:tcW w:w="2547" w:type="dxa"/>
                  <w:shd w:val="clear" w:color="auto" w:fill="66FF66"/>
                  <w:vAlign w:val="center"/>
                </w:tcPr>
                <w:p w:rsidR="00B179C5" w:rsidRPr="00765F4E" w:rsidRDefault="00B179C5" w:rsidP="008876C6">
                  <w:pPr>
                    <w:jc w:val="center"/>
                    <w:rPr>
                      <w:rFonts w:ascii="Arial" w:eastAsia="Calibri" w:hAnsi="Arial" w:cs="Arial"/>
                      <w:sz w:val="16"/>
                      <w:szCs w:val="16"/>
                    </w:rPr>
                  </w:pPr>
                  <w:r>
                    <w:rPr>
                      <w:rFonts w:ascii="Arial" w:eastAsia="Calibri" w:hAnsi="Arial" w:cs="Arial"/>
                      <w:sz w:val="16"/>
                      <w:szCs w:val="16"/>
                    </w:rPr>
                    <w:t>Un parque recreacional diseñado.</w:t>
                  </w:r>
                </w:p>
              </w:tc>
              <w:tc>
                <w:tcPr>
                  <w:tcW w:w="709" w:type="dxa"/>
                  <w:shd w:val="clear" w:color="auto" w:fill="66FF66"/>
                  <w:vAlign w:val="center"/>
                </w:tcPr>
                <w:p w:rsidR="00B179C5" w:rsidRPr="00765F4E" w:rsidRDefault="00B179C5"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B179C5" w:rsidRPr="00765F4E" w:rsidRDefault="00B179C5"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B179C5" w:rsidRPr="00765F4E" w:rsidRDefault="00B179C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B179C5" w:rsidRPr="00765F4E" w:rsidRDefault="00B179C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B179C5" w:rsidRPr="00765F4E" w:rsidRDefault="00B179C5"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B179C5" w:rsidRPr="00765F4E" w:rsidRDefault="00B179C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B179C5" w:rsidRPr="00765F4E" w:rsidRDefault="00B179C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B179C5" w:rsidRPr="00765F4E" w:rsidRDefault="00B179C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B179C5" w:rsidRPr="00765F4E" w:rsidRDefault="00B179C5"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B179C5" w:rsidRPr="00765F4E" w:rsidRDefault="00B179C5" w:rsidP="008876C6">
                  <w:pPr>
                    <w:jc w:val="center"/>
                    <w:rPr>
                      <w:rFonts w:ascii="Arial" w:eastAsia="Calibri" w:hAnsi="Arial" w:cs="Arial"/>
                      <w:sz w:val="16"/>
                      <w:szCs w:val="16"/>
                    </w:rPr>
                  </w:pPr>
                  <w:r>
                    <w:rPr>
                      <w:rFonts w:ascii="Arial" w:eastAsia="Calibri" w:hAnsi="Arial" w:cs="Arial"/>
                      <w:sz w:val="16"/>
                      <w:szCs w:val="16"/>
                    </w:rPr>
                    <w:t>0</w:t>
                  </w:r>
                </w:p>
              </w:tc>
            </w:tr>
          </w:tbl>
          <w:p w:rsidR="00B179C5" w:rsidRDefault="00B179C5" w:rsidP="008876C6">
            <w:pPr>
              <w:rPr>
                <w:rFonts w:ascii="Calibri" w:eastAsia="Calibri" w:hAnsi="Calibri" w:cs="Calibri"/>
              </w:rPr>
            </w:pPr>
          </w:p>
          <w:p w:rsidR="00314205" w:rsidRDefault="00314205" w:rsidP="008876C6">
            <w:pPr>
              <w:rPr>
                <w:rFonts w:ascii="Calibri" w:eastAsia="Calibri" w:hAnsi="Calibri" w:cs="Calibri"/>
              </w:rPr>
            </w:pPr>
          </w:p>
          <w:p w:rsidR="00314205" w:rsidRDefault="00314205" w:rsidP="008876C6">
            <w:pPr>
              <w:rPr>
                <w:rFonts w:ascii="Calibri" w:eastAsia="Calibri" w:hAnsi="Calibri" w:cs="Calibri"/>
              </w:rPr>
            </w:pPr>
          </w:p>
          <w:tbl>
            <w:tblPr>
              <w:tblStyle w:val="Tablaconcuadrcula"/>
              <w:tblpPr w:leftFromText="141" w:rightFromText="141" w:vertAnchor="text" w:horzAnchor="margin" w:tblpY="332"/>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314205" w:rsidRPr="00A95AFF" w:rsidTr="00E81881">
              <w:trPr>
                <w:trHeight w:val="411"/>
              </w:trPr>
              <w:tc>
                <w:tcPr>
                  <w:tcW w:w="2547" w:type="dxa"/>
                  <w:shd w:val="clear" w:color="auto" w:fill="66FF66"/>
                  <w:vAlign w:val="center"/>
                </w:tcPr>
                <w:p w:rsidR="00314205" w:rsidRPr="00CB3FC4" w:rsidRDefault="00314205" w:rsidP="008876C6">
                  <w:pPr>
                    <w:jc w:val="center"/>
                    <w:rPr>
                      <w:rFonts w:ascii="Arial" w:eastAsia="Calibri" w:hAnsi="Arial" w:cs="Arial"/>
                      <w:b/>
                      <w:sz w:val="16"/>
                      <w:szCs w:val="16"/>
                    </w:rPr>
                  </w:pPr>
                  <w:r w:rsidRPr="00CB3FC4">
                    <w:rPr>
                      <w:rFonts w:ascii="Arial" w:eastAsia="Calibri" w:hAnsi="Arial" w:cs="Arial"/>
                      <w:b/>
                      <w:sz w:val="16"/>
                      <w:szCs w:val="16"/>
                    </w:rPr>
                    <w:t>INDICADOR</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314205" w:rsidRPr="00765F4E" w:rsidTr="00E81881">
              <w:trPr>
                <w:trHeight w:val="701"/>
              </w:trPr>
              <w:tc>
                <w:tcPr>
                  <w:tcW w:w="2547"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Un parque recreacional implementado.</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0.5</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0.5</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r>
          </w:tbl>
          <w:p w:rsidR="00272FF4" w:rsidRDefault="00272FF4" w:rsidP="008876C6">
            <w:pPr>
              <w:rPr>
                <w:rFonts w:ascii="Calibri" w:eastAsia="Calibri" w:hAnsi="Calibri" w:cs="Calibri"/>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C32F18" w:rsidRPr="00A95AFF" w:rsidTr="00E81881">
              <w:trPr>
                <w:trHeight w:val="410"/>
              </w:trPr>
              <w:tc>
                <w:tcPr>
                  <w:tcW w:w="2547" w:type="dxa"/>
                  <w:shd w:val="clear" w:color="auto" w:fill="66FF66"/>
                  <w:vAlign w:val="center"/>
                </w:tcPr>
                <w:p w:rsidR="00C32F18" w:rsidRPr="00CB3FC4" w:rsidRDefault="00C32F18" w:rsidP="008876C6">
                  <w:pPr>
                    <w:jc w:val="center"/>
                    <w:rPr>
                      <w:rFonts w:ascii="Arial" w:eastAsia="Calibri" w:hAnsi="Arial" w:cs="Arial"/>
                      <w:b/>
                      <w:sz w:val="16"/>
                      <w:szCs w:val="16"/>
                    </w:rPr>
                  </w:pPr>
                  <w:r w:rsidRPr="00CB3FC4">
                    <w:rPr>
                      <w:rFonts w:ascii="Arial" w:eastAsia="Calibri" w:hAnsi="Arial" w:cs="Arial"/>
                      <w:b/>
                      <w:sz w:val="16"/>
                      <w:szCs w:val="16"/>
                    </w:rPr>
                    <w:t>INDICADOR</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2F18" w:rsidRPr="00765F4E" w:rsidTr="00E81881">
              <w:trPr>
                <w:trHeight w:val="845"/>
              </w:trPr>
              <w:tc>
                <w:tcPr>
                  <w:tcW w:w="254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2 Miradores turísticos implementados.</w:t>
                  </w:r>
                </w:p>
              </w:tc>
              <w:tc>
                <w:tcPr>
                  <w:tcW w:w="709" w:type="dxa"/>
                  <w:shd w:val="clear" w:color="auto" w:fill="66FF66"/>
                  <w:vAlign w:val="center"/>
                </w:tcPr>
                <w:p w:rsidR="00C32F18" w:rsidRPr="00765F4E" w:rsidRDefault="00EE6DE2" w:rsidP="008876C6">
                  <w:pPr>
                    <w:jc w:val="center"/>
                    <w:rPr>
                      <w:rFonts w:ascii="Arial" w:eastAsia="Calibri" w:hAnsi="Arial" w:cs="Arial"/>
                      <w:sz w:val="16"/>
                      <w:szCs w:val="16"/>
                    </w:rPr>
                  </w:pPr>
                  <w:r>
                    <w:rPr>
                      <w:rFonts w:ascii="Arial" w:eastAsia="Calibri" w:hAnsi="Arial" w:cs="Arial"/>
                      <w:sz w:val="16"/>
                      <w:szCs w:val="16"/>
                    </w:rPr>
                    <w:t>0.5</w:t>
                  </w:r>
                </w:p>
              </w:tc>
              <w:tc>
                <w:tcPr>
                  <w:tcW w:w="708" w:type="dxa"/>
                  <w:shd w:val="clear" w:color="auto" w:fill="66FF66"/>
                  <w:vAlign w:val="center"/>
                </w:tcPr>
                <w:p w:rsidR="00C32F18" w:rsidRPr="00765F4E" w:rsidRDefault="00EE6DE2" w:rsidP="008876C6">
                  <w:pPr>
                    <w:jc w:val="center"/>
                    <w:rPr>
                      <w:rFonts w:ascii="Arial" w:eastAsia="Calibri" w:hAnsi="Arial" w:cs="Arial"/>
                      <w:sz w:val="16"/>
                      <w:szCs w:val="16"/>
                    </w:rPr>
                  </w:pPr>
                  <w:r>
                    <w:rPr>
                      <w:rFonts w:ascii="Arial" w:eastAsia="Calibri" w:hAnsi="Arial" w:cs="Arial"/>
                      <w:sz w:val="16"/>
                      <w:szCs w:val="16"/>
                    </w:rPr>
                    <w:t>0.5</w:t>
                  </w:r>
                </w:p>
              </w:tc>
              <w:tc>
                <w:tcPr>
                  <w:tcW w:w="709" w:type="dxa"/>
                  <w:shd w:val="clear" w:color="auto" w:fill="66FF66"/>
                  <w:vAlign w:val="center"/>
                </w:tcPr>
                <w:p w:rsidR="00C32F18" w:rsidRPr="00765F4E" w:rsidRDefault="00EE6DE2"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EE6DE2"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r>
          </w:tbl>
          <w:p w:rsidR="00C32F18" w:rsidRDefault="00C32F18" w:rsidP="008876C6">
            <w:pPr>
              <w:rPr>
                <w:rFonts w:ascii="Calibri" w:eastAsia="Calibri" w:hAnsi="Calibri" w:cs="Calibri"/>
              </w:rPr>
            </w:pPr>
          </w:p>
          <w:p w:rsidR="00C32F18" w:rsidRDefault="00C32F18" w:rsidP="008876C6">
            <w:pPr>
              <w:rPr>
                <w:rFonts w:ascii="Calibri" w:eastAsia="Calibri" w:hAnsi="Calibri" w:cs="Calibri"/>
              </w:rPr>
            </w:pPr>
          </w:p>
        </w:tc>
      </w:tr>
      <w:tr w:rsidR="00314205" w:rsidRPr="00AE52AC" w:rsidTr="0083670A">
        <w:trPr>
          <w:trHeight w:val="70"/>
        </w:trPr>
        <w:tc>
          <w:tcPr>
            <w:tcW w:w="2518" w:type="dxa"/>
            <w:shd w:val="clear" w:color="auto" w:fill="FFFF66"/>
          </w:tcPr>
          <w:p w:rsidR="00314205" w:rsidRDefault="00314205" w:rsidP="008876C6">
            <w:pPr>
              <w:spacing w:after="0" w:line="240" w:lineRule="auto"/>
              <w:rPr>
                <w:rFonts w:ascii="Arial" w:eastAsia="Calibri" w:hAnsi="Arial" w:cs="Arial"/>
                <w:sz w:val="20"/>
                <w:szCs w:val="20"/>
              </w:rPr>
            </w:pPr>
          </w:p>
          <w:p w:rsidR="00314205" w:rsidRDefault="00314205" w:rsidP="008876C6">
            <w:pPr>
              <w:spacing w:after="0" w:line="240" w:lineRule="auto"/>
              <w:rPr>
                <w:rFonts w:ascii="Arial" w:eastAsia="Calibri" w:hAnsi="Arial" w:cs="Arial"/>
                <w:sz w:val="20"/>
                <w:szCs w:val="20"/>
              </w:rPr>
            </w:pPr>
          </w:p>
          <w:p w:rsidR="00314205" w:rsidRPr="000A51D8" w:rsidRDefault="00314205" w:rsidP="008876C6">
            <w:pPr>
              <w:spacing w:after="0" w:line="240" w:lineRule="auto"/>
              <w:rPr>
                <w:rFonts w:ascii="Arial" w:eastAsia="Calibri" w:hAnsi="Arial" w:cs="Arial"/>
                <w:b/>
                <w:sz w:val="20"/>
                <w:szCs w:val="20"/>
              </w:rPr>
            </w:pPr>
            <w:r w:rsidRPr="000A51D8">
              <w:rPr>
                <w:rFonts w:ascii="Arial" w:eastAsia="Calibri" w:hAnsi="Arial" w:cs="Arial"/>
                <w:b/>
                <w:sz w:val="20"/>
                <w:szCs w:val="20"/>
              </w:rPr>
              <w:t>Programa de mantenimiento de equipamientos de servicios sociales.</w:t>
            </w:r>
          </w:p>
          <w:p w:rsidR="00314205" w:rsidRDefault="00314205" w:rsidP="008876C6">
            <w:pPr>
              <w:spacing w:after="0" w:line="240" w:lineRule="auto"/>
              <w:rPr>
                <w:rFonts w:ascii="Arial" w:eastAsia="Calibri" w:hAnsi="Arial" w:cs="Arial"/>
                <w:sz w:val="20"/>
                <w:szCs w:val="20"/>
              </w:rPr>
            </w:pPr>
          </w:p>
          <w:p w:rsidR="00314205" w:rsidRDefault="00314205" w:rsidP="008876C6">
            <w:pPr>
              <w:spacing w:after="0" w:line="240" w:lineRule="auto"/>
              <w:rPr>
                <w:rFonts w:ascii="Arial" w:eastAsia="Calibri" w:hAnsi="Arial" w:cs="Arial"/>
                <w:sz w:val="20"/>
                <w:szCs w:val="20"/>
              </w:rPr>
            </w:pPr>
          </w:p>
          <w:p w:rsidR="00314205" w:rsidRDefault="00314205" w:rsidP="008876C6">
            <w:pPr>
              <w:spacing w:after="0" w:line="240" w:lineRule="auto"/>
              <w:rPr>
                <w:rFonts w:ascii="Arial" w:eastAsia="Calibri" w:hAnsi="Arial" w:cs="Arial"/>
                <w:sz w:val="20"/>
                <w:szCs w:val="20"/>
              </w:rPr>
            </w:pPr>
          </w:p>
          <w:p w:rsidR="00314205" w:rsidRDefault="00314205" w:rsidP="008876C6">
            <w:pPr>
              <w:spacing w:after="0" w:line="240" w:lineRule="auto"/>
              <w:rPr>
                <w:rFonts w:ascii="Arial" w:eastAsia="Calibri" w:hAnsi="Arial" w:cs="Arial"/>
                <w:sz w:val="20"/>
                <w:szCs w:val="20"/>
              </w:rPr>
            </w:pPr>
          </w:p>
          <w:p w:rsidR="00314205" w:rsidRDefault="00314205" w:rsidP="008876C6">
            <w:pPr>
              <w:spacing w:after="0" w:line="240" w:lineRule="auto"/>
              <w:rPr>
                <w:rFonts w:ascii="Arial" w:eastAsia="Calibri" w:hAnsi="Arial" w:cs="Arial"/>
                <w:sz w:val="20"/>
                <w:szCs w:val="20"/>
              </w:rPr>
            </w:pPr>
          </w:p>
          <w:p w:rsidR="00314205" w:rsidRDefault="00314205" w:rsidP="008876C6">
            <w:pPr>
              <w:spacing w:after="0" w:line="240" w:lineRule="auto"/>
              <w:rPr>
                <w:rFonts w:ascii="Arial" w:eastAsia="Calibri" w:hAnsi="Arial" w:cs="Arial"/>
                <w:sz w:val="20"/>
                <w:szCs w:val="20"/>
              </w:rPr>
            </w:pPr>
          </w:p>
          <w:p w:rsidR="00314205" w:rsidRDefault="00314205" w:rsidP="008876C6">
            <w:pPr>
              <w:spacing w:after="0" w:line="240" w:lineRule="auto"/>
              <w:rPr>
                <w:rFonts w:ascii="Arial" w:eastAsia="Calibri" w:hAnsi="Arial" w:cs="Arial"/>
                <w:sz w:val="20"/>
                <w:szCs w:val="20"/>
              </w:rPr>
            </w:pPr>
          </w:p>
          <w:p w:rsidR="00314205" w:rsidRDefault="00314205" w:rsidP="008876C6">
            <w:pPr>
              <w:spacing w:after="0" w:line="240" w:lineRule="auto"/>
              <w:rPr>
                <w:rFonts w:ascii="Arial" w:eastAsia="Calibri" w:hAnsi="Arial" w:cs="Arial"/>
                <w:sz w:val="20"/>
                <w:szCs w:val="20"/>
              </w:rPr>
            </w:pPr>
          </w:p>
          <w:p w:rsidR="00314205" w:rsidRDefault="00314205" w:rsidP="008876C6">
            <w:pPr>
              <w:spacing w:after="0" w:line="240" w:lineRule="auto"/>
              <w:rPr>
                <w:rFonts w:ascii="Arial" w:eastAsia="Calibri" w:hAnsi="Arial" w:cs="Arial"/>
                <w:sz w:val="20"/>
                <w:szCs w:val="20"/>
              </w:rPr>
            </w:pPr>
          </w:p>
          <w:p w:rsidR="00314205" w:rsidRPr="00F3609B" w:rsidRDefault="00314205" w:rsidP="008876C6">
            <w:pPr>
              <w:spacing w:after="0" w:line="240" w:lineRule="auto"/>
              <w:rPr>
                <w:rFonts w:ascii="Arial" w:eastAsia="Calibri" w:hAnsi="Arial" w:cs="Arial"/>
                <w:sz w:val="20"/>
                <w:szCs w:val="20"/>
              </w:rPr>
            </w:pPr>
          </w:p>
        </w:tc>
        <w:tc>
          <w:tcPr>
            <w:tcW w:w="9923" w:type="dxa"/>
            <w:shd w:val="clear" w:color="auto" w:fill="FFFF66"/>
          </w:tcPr>
          <w:p w:rsidR="00314205" w:rsidRDefault="00314205" w:rsidP="008876C6">
            <w:pPr>
              <w:rPr>
                <w:rFonts w:ascii="Calibri" w:eastAsia="Calibri" w:hAnsi="Calibri" w:cs="Calibri"/>
              </w:rPr>
            </w:pPr>
          </w:p>
          <w:tbl>
            <w:tblPr>
              <w:tblStyle w:val="Tablaconcuadrcula"/>
              <w:tblpPr w:leftFromText="141" w:rightFromText="141" w:vertAnchor="text" w:horzAnchor="margin" w:tblpY="332"/>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314205" w:rsidRPr="00A95AFF" w:rsidTr="00E81881">
              <w:trPr>
                <w:trHeight w:val="422"/>
              </w:trPr>
              <w:tc>
                <w:tcPr>
                  <w:tcW w:w="2547" w:type="dxa"/>
                  <w:shd w:val="clear" w:color="auto" w:fill="66FF66"/>
                  <w:vAlign w:val="center"/>
                </w:tcPr>
                <w:p w:rsidR="00314205" w:rsidRPr="000A51D8" w:rsidRDefault="00314205" w:rsidP="008876C6">
                  <w:pPr>
                    <w:jc w:val="center"/>
                    <w:rPr>
                      <w:rFonts w:ascii="Arial" w:eastAsia="Calibri" w:hAnsi="Arial" w:cs="Arial"/>
                      <w:b/>
                      <w:sz w:val="16"/>
                      <w:szCs w:val="16"/>
                    </w:rPr>
                  </w:pPr>
                  <w:r w:rsidRPr="000A51D8">
                    <w:rPr>
                      <w:rFonts w:ascii="Arial" w:eastAsia="Calibri" w:hAnsi="Arial" w:cs="Arial"/>
                      <w:b/>
                      <w:sz w:val="16"/>
                      <w:szCs w:val="16"/>
                    </w:rPr>
                    <w:t>INDICADOR</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314205" w:rsidRPr="00765F4E" w:rsidTr="00E81881">
              <w:trPr>
                <w:trHeight w:val="825"/>
              </w:trPr>
              <w:tc>
                <w:tcPr>
                  <w:tcW w:w="2547"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Dos comunidades reciben el servicio de recolección de basura.</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2</w:t>
                  </w:r>
                </w:p>
              </w:tc>
              <w:tc>
                <w:tcPr>
                  <w:tcW w:w="708"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2</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2</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2</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2</w:t>
                  </w:r>
                </w:p>
              </w:tc>
              <w:tc>
                <w:tcPr>
                  <w:tcW w:w="708"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2</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2</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2</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2</w:t>
                  </w:r>
                </w:p>
              </w:tc>
              <w:tc>
                <w:tcPr>
                  <w:tcW w:w="708"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2</w:t>
                  </w:r>
                </w:p>
              </w:tc>
            </w:tr>
          </w:tbl>
          <w:p w:rsidR="00314205" w:rsidRDefault="00314205" w:rsidP="008876C6">
            <w:pPr>
              <w:rPr>
                <w:rFonts w:ascii="Arial" w:eastAsia="Calibri" w:hAnsi="Arial" w:cs="Arial"/>
                <w:sz w:val="20"/>
                <w:szCs w:val="20"/>
              </w:rPr>
            </w:pPr>
          </w:p>
          <w:p w:rsidR="00314205" w:rsidRDefault="00314205" w:rsidP="008876C6">
            <w:pPr>
              <w:rPr>
                <w:rFonts w:ascii="Arial" w:eastAsia="Calibri" w:hAnsi="Arial" w:cs="Arial"/>
                <w:sz w:val="20"/>
                <w:szCs w:val="20"/>
              </w:rPr>
            </w:pPr>
          </w:p>
          <w:p w:rsidR="00314205" w:rsidRDefault="00314205" w:rsidP="008876C6">
            <w:pPr>
              <w:rPr>
                <w:rFonts w:ascii="Arial" w:eastAsia="Calibri" w:hAnsi="Arial" w:cs="Arial"/>
                <w:sz w:val="20"/>
                <w:szCs w:val="20"/>
              </w:rPr>
            </w:pPr>
          </w:p>
          <w:p w:rsidR="00314205" w:rsidRDefault="00314205" w:rsidP="008876C6">
            <w:pPr>
              <w:rPr>
                <w:rFonts w:ascii="Arial" w:eastAsia="Calibri" w:hAnsi="Arial" w:cs="Arial"/>
                <w:sz w:val="20"/>
                <w:szCs w:val="20"/>
              </w:rPr>
            </w:pPr>
          </w:p>
          <w:tbl>
            <w:tblPr>
              <w:tblStyle w:val="Tablaconcuadrcula"/>
              <w:tblpPr w:leftFromText="141" w:rightFromText="141" w:vertAnchor="text" w:horzAnchor="margin" w:tblpY="332"/>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314205" w:rsidRPr="00A95AFF" w:rsidTr="00E81881">
              <w:trPr>
                <w:trHeight w:val="418"/>
              </w:trPr>
              <w:tc>
                <w:tcPr>
                  <w:tcW w:w="2547" w:type="dxa"/>
                  <w:shd w:val="clear" w:color="auto" w:fill="66FF66"/>
                  <w:vAlign w:val="center"/>
                </w:tcPr>
                <w:p w:rsidR="00314205" w:rsidRPr="000A51D8" w:rsidRDefault="00314205" w:rsidP="008876C6">
                  <w:pPr>
                    <w:jc w:val="center"/>
                    <w:rPr>
                      <w:rFonts w:ascii="Arial" w:eastAsia="Calibri" w:hAnsi="Arial" w:cs="Arial"/>
                      <w:b/>
                      <w:sz w:val="16"/>
                      <w:szCs w:val="16"/>
                    </w:rPr>
                  </w:pPr>
                  <w:r w:rsidRPr="000A51D8">
                    <w:rPr>
                      <w:rFonts w:ascii="Arial" w:eastAsia="Calibri" w:hAnsi="Arial" w:cs="Arial"/>
                      <w:b/>
                      <w:sz w:val="16"/>
                      <w:szCs w:val="16"/>
                    </w:rPr>
                    <w:lastRenderedPageBreak/>
                    <w:t>INDICADOR</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314205" w:rsidRPr="00765F4E" w:rsidTr="00E81881">
              <w:trPr>
                <w:trHeight w:val="835"/>
              </w:trPr>
              <w:tc>
                <w:tcPr>
                  <w:tcW w:w="2547"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Un parque recreacional con plan de mantenimiento diseñado.</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r>
          </w:tbl>
          <w:p w:rsidR="00314205" w:rsidRDefault="00314205" w:rsidP="008876C6">
            <w:pPr>
              <w:rPr>
                <w:rFonts w:ascii="Arial" w:eastAsia="Calibri" w:hAnsi="Arial" w:cs="Arial"/>
                <w:sz w:val="20"/>
                <w:szCs w:val="20"/>
              </w:rPr>
            </w:pPr>
          </w:p>
          <w:tbl>
            <w:tblPr>
              <w:tblStyle w:val="Tablaconcuadrcula"/>
              <w:tblpPr w:leftFromText="141" w:rightFromText="141" w:vertAnchor="text" w:horzAnchor="margin" w:tblpY="332"/>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314205" w:rsidRPr="00A95AFF" w:rsidTr="00E81881">
              <w:trPr>
                <w:trHeight w:val="412"/>
              </w:trPr>
              <w:tc>
                <w:tcPr>
                  <w:tcW w:w="2547" w:type="dxa"/>
                  <w:shd w:val="clear" w:color="auto" w:fill="66FF66"/>
                  <w:vAlign w:val="center"/>
                </w:tcPr>
                <w:p w:rsidR="00314205" w:rsidRPr="000A51D8" w:rsidRDefault="00314205" w:rsidP="008876C6">
                  <w:pPr>
                    <w:jc w:val="center"/>
                    <w:rPr>
                      <w:rFonts w:ascii="Arial" w:eastAsia="Calibri" w:hAnsi="Arial" w:cs="Arial"/>
                      <w:b/>
                      <w:sz w:val="16"/>
                      <w:szCs w:val="16"/>
                    </w:rPr>
                  </w:pPr>
                  <w:r w:rsidRPr="000A51D8">
                    <w:rPr>
                      <w:rFonts w:ascii="Arial" w:eastAsia="Calibri" w:hAnsi="Arial" w:cs="Arial"/>
                      <w:b/>
                      <w:sz w:val="16"/>
                      <w:szCs w:val="16"/>
                    </w:rPr>
                    <w:t>INDICADOR</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314205" w:rsidRPr="00A95AFF" w:rsidRDefault="0031420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314205" w:rsidRPr="00765F4E" w:rsidTr="00E81881">
              <w:trPr>
                <w:trHeight w:val="846"/>
              </w:trPr>
              <w:tc>
                <w:tcPr>
                  <w:tcW w:w="2547"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Un parque recreacional con plan de mantenimiento en ejecución.</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1</w:t>
                  </w:r>
                </w:p>
              </w:tc>
              <w:tc>
                <w:tcPr>
                  <w:tcW w:w="708"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r>
          </w:tbl>
          <w:p w:rsidR="00E978CD" w:rsidRDefault="00E978CD" w:rsidP="008876C6">
            <w:pPr>
              <w:rPr>
                <w:rFonts w:ascii="Calibri" w:eastAsia="Calibri" w:hAnsi="Calibri" w:cs="Calibri"/>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E978CD" w:rsidRPr="00A95AFF" w:rsidTr="00E81881">
              <w:trPr>
                <w:trHeight w:val="414"/>
              </w:trPr>
              <w:tc>
                <w:tcPr>
                  <w:tcW w:w="2547" w:type="dxa"/>
                  <w:shd w:val="clear" w:color="auto" w:fill="66FF66"/>
                  <w:vAlign w:val="center"/>
                </w:tcPr>
                <w:p w:rsidR="00E978CD" w:rsidRPr="00765F4E" w:rsidRDefault="00E978CD" w:rsidP="008876C6">
                  <w:pPr>
                    <w:jc w:val="center"/>
                    <w:rPr>
                      <w:rFonts w:ascii="Arial" w:eastAsia="Calibri" w:hAnsi="Arial" w:cs="Arial"/>
                      <w:sz w:val="16"/>
                      <w:szCs w:val="16"/>
                    </w:rPr>
                  </w:pPr>
                  <w:r w:rsidRPr="00765F4E">
                    <w:rPr>
                      <w:rFonts w:ascii="Arial" w:eastAsia="Calibri" w:hAnsi="Arial" w:cs="Arial"/>
                      <w:sz w:val="16"/>
                      <w:szCs w:val="16"/>
                    </w:rPr>
                    <w:t>I</w:t>
                  </w:r>
                  <w:r w:rsidRPr="000A51D8">
                    <w:rPr>
                      <w:rFonts w:ascii="Arial" w:eastAsia="Calibri" w:hAnsi="Arial" w:cs="Arial"/>
                      <w:b/>
                      <w:sz w:val="16"/>
                      <w:szCs w:val="16"/>
                    </w:rPr>
                    <w:t>NDICADOR</w:t>
                  </w:r>
                </w:p>
              </w:tc>
              <w:tc>
                <w:tcPr>
                  <w:tcW w:w="709"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E978CD" w:rsidRPr="00765F4E" w:rsidTr="00E81881">
              <w:trPr>
                <w:trHeight w:val="845"/>
              </w:trPr>
              <w:tc>
                <w:tcPr>
                  <w:tcW w:w="2547"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Un estadio con plan de mantenimiento diseñado.</w:t>
                  </w:r>
                </w:p>
              </w:tc>
              <w:tc>
                <w:tcPr>
                  <w:tcW w:w="709"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r>
          </w:tbl>
          <w:p w:rsidR="00E978CD" w:rsidRDefault="00E978CD" w:rsidP="008876C6">
            <w:pPr>
              <w:rPr>
                <w:rFonts w:ascii="Arial" w:eastAsia="Calibri" w:hAnsi="Arial" w:cs="Arial"/>
                <w:sz w:val="20"/>
                <w:szCs w:val="20"/>
              </w:rPr>
            </w:pPr>
          </w:p>
          <w:p w:rsidR="00E978CD" w:rsidRDefault="00E978CD"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9634" w:type="dxa"/>
              <w:shd w:val="clear" w:color="auto" w:fill="66FFCC"/>
              <w:tblLayout w:type="fixed"/>
              <w:tblLook w:val="04A0"/>
            </w:tblPr>
            <w:tblGrid>
              <w:gridCol w:w="2547"/>
              <w:gridCol w:w="709"/>
              <w:gridCol w:w="708"/>
              <w:gridCol w:w="709"/>
              <w:gridCol w:w="709"/>
              <w:gridCol w:w="709"/>
              <w:gridCol w:w="708"/>
              <w:gridCol w:w="709"/>
              <w:gridCol w:w="709"/>
              <w:gridCol w:w="709"/>
              <w:gridCol w:w="708"/>
            </w:tblGrid>
            <w:tr w:rsidR="00E978CD" w:rsidRPr="00A95AFF" w:rsidTr="00E81881">
              <w:trPr>
                <w:trHeight w:val="415"/>
              </w:trPr>
              <w:tc>
                <w:tcPr>
                  <w:tcW w:w="2547" w:type="dxa"/>
                  <w:shd w:val="clear" w:color="auto" w:fill="66FF66"/>
                  <w:vAlign w:val="center"/>
                </w:tcPr>
                <w:p w:rsidR="00E978CD" w:rsidRPr="00A455CE" w:rsidRDefault="00E978CD" w:rsidP="008876C6">
                  <w:pPr>
                    <w:jc w:val="center"/>
                    <w:rPr>
                      <w:rFonts w:ascii="Arial" w:eastAsia="Calibri" w:hAnsi="Arial" w:cs="Arial"/>
                      <w:b/>
                      <w:sz w:val="16"/>
                      <w:szCs w:val="16"/>
                    </w:rPr>
                  </w:pPr>
                  <w:r w:rsidRPr="00A455CE">
                    <w:rPr>
                      <w:rFonts w:ascii="Arial" w:eastAsia="Calibri" w:hAnsi="Arial" w:cs="Arial"/>
                      <w:b/>
                      <w:sz w:val="16"/>
                      <w:szCs w:val="16"/>
                    </w:rPr>
                    <w:t>INDICADOR</w:t>
                  </w:r>
                </w:p>
              </w:tc>
              <w:tc>
                <w:tcPr>
                  <w:tcW w:w="709"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708"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709"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709"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709"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708"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709"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709"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709"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708" w:type="dxa"/>
                  <w:shd w:val="clear" w:color="auto" w:fill="66FF66"/>
                  <w:vAlign w:val="center"/>
                </w:tcPr>
                <w:p w:rsidR="00E978CD" w:rsidRPr="00A95AFF" w:rsidRDefault="00E978CD"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E978CD" w:rsidRPr="00765F4E" w:rsidTr="00E81881">
              <w:trPr>
                <w:trHeight w:val="845"/>
              </w:trPr>
              <w:tc>
                <w:tcPr>
                  <w:tcW w:w="2547"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Un estadio con plan de mantenimiento en ejecución.</w:t>
                  </w:r>
                </w:p>
              </w:tc>
              <w:tc>
                <w:tcPr>
                  <w:tcW w:w="709"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709"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1</w:t>
                  </w:r>
                </w:p>
              </w:tc>
              <w:tc>
                <w:tcPr>
                  <w:tcW w:w="709"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708"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r>
          </w:tbl>
          <w:p w:rsidR="00E978CD" w:rsidRDefault="00E978CD" w:rsidP="008876C6">
            <w:pPr>
              <w:rPr>
                <w:rFonts w:ascii="Calibri" w:eastAsia="Calibri" w:hAnsi="Calibri" w:cs="Calibri"/>
              </w:rPr>
            </w:pPr>
          </w:p>
          <w:p w:rsidR="00314205" w:rsidRDefault="00314205" w:rsidP="008876C6">
            <w:pPr>
              <w:rPr>
                <w:rFonts w:ascii="Calibri" w:eastAsia="Calibri" w:hAnsi="Calibri" w:cs="Calibri"/>
              </w:rPr>
            </w:pPr>
          </w:p>
          <w:p w:rsidR="00E978CD" w:rsidRDefault="00E978CD" w:rsidP="008876C6">
            <w:pPr>
              <w:rPr>
                <w:rFonts w:ascii="Calibri" w:eastAsia="Calibri" w:hAnsi="Calibri" w:cs="Calibri"/>
              </w:rPr>
            </w:pPr>
          </w:p>
          <w:p w:rsidR="00314205" w:rsidRDefault="00314205" w:rsidP="008876C6">
            <w:pPr>
              <w:rPr>
                <w:rFonts w:ascii="Calibri" w:eastAsia="Calibri" w:hAnsi="Calibri" w:cs="Calibri"/>
              </w:rPr>
            </w:pPr>
          </w:p>
          <w:p w:rsidR="00314205" w:rsidRDefault="00314205" w:rsidP="008876C6">
            <w:pPr>
              <w:rPr>
                <w:rFonts w:ascii="Calibri" w:eastAsia="Calibri" w:hAnsi="Calibri" w:cs="Calibri"/>
              </w:rPr>
            </w:pPr>
          </w:p>
        </w:tc>
      </w:tr>
      <w:tr w:rsidR="00806111" w:rsidRPr="00AE52AC" w:rsidTr="00BB2635">
        <w:trPr>
          <w:trHeight w:val="831"/>
        </w:trPr>
        <w:tc>
          <w:tcPr>
            <w:tcW w:w="12441" w:type="dxa"/>
            <w:gridSpan w:val="2"/>
            <w:shd w:val="clear" w:color="auto" w:fill="00FFCC"/>
            <w:vAlign w:val="center"/>
          </w:tcPr>
          <w:p w:rsidR="00806111" w:rsidRPr="00806111" w:rsidRDefault="00B179C5" w:rsidP="008876C6">
            <w:pPr>
              <w:jc w:val="center"/>
              <w:rPr>
                <w:rFonts w:ascii="Arial" w:eastAsia="Calibri" w:hAnsi="Arial" w:cs="Arial"/>
                <w:b/>
                <w:sz w:val="24"/>
                <w:szCs w:val="24"/>
              </w:rPr>
            </w:pPr>
            <w:r>
              <w:rPr>
                <w:rFonts w:ascii="Arial" w:eastAsia="Calibri" w:hAnsi="Arial" w:cs="Arial"/>
                <w:b/>
                <w:sz w:val="24"/>
                <w:szCs w:val="24"/>
              </w:rPr>
              <w:lastRenderedPageBreak/>
              <w:t>Planificación</w:t>
            </w:r>
            <w:r w:rsidR="00806111">
              <w:rPr>
                <w:rFonts w:ascii="Arial" w:eastAsia="Calibri" w:hAnsi="Arial" w:cs="Arial"/>
                <w:b/>
                <w:sz w:val="24"/>
                <w:szCs w:val="24"/>
              </w:rPr>
              <w:t xml:space="preserve"> y mantenimiento </w:t>
            </w:r>
            <w:r>
              <w:rPr>
                <w:rFonts w:ascii="Arial" w:eastAsia="Calibri" w:hAnsi="Arial" w:cs="Arial"/>
                <w:b/>
                <w:sz w:val="24"/>
                <w:szCs w:val="24"/>
              </w:rPr>
              <w:t>de la red vial rural.</w:t>
            </w:r>
          </w:p>
        </w:tc>
      </w:tr>
      <w:tr w:rsidR="008E1E85" w:rsidRPr="00AE52AC" w:rsidTr="0083670A">
        <w:trPr>
          <w:trHeight w:val="1557"/>
        </w:trPr>
        <w:tc>
          <w:tcPr>
            <w:tcW w:w="2518" w:type="dxa"/>
            <w:shd w:val="clear" w:color="auto" w:fill="FFFF66"/>
          </w:tcPr>
          <w:p w:rsidR="008E1E85" w:rsidRDefault="008E1E85" w:rsidP="008876C6">
            <w:pPr>
              <w:pStyle w:val="Prrafodelista"/>
              <w:spacing w:after="0" w:line="240" w:lineRule="auto"/>
              <w:ind w:left="360"/>
              <w:rPr>
                <w:rFonts w:ascii="Arial" w:eastAsia="Calibri" w:hAnsi="Arial" w:cs="Arial"/>
                <w:sz w:val="20"/>
                <w:szCs w:val="20"/>
              </w:rPr>
            </w:pPr>
          </w:p>
          <w:p w:rsidR="008E1E85" w:rsidRDefault="008E1E85" w:rsidP="008876C6">
            <w:pPr>
              <w:pStyle w:val="Prrafodelista"/>
              <w:spacing w:after="0" w:line="240" w:lineRule="auto"/>
              <w:ind w:left="360"/>
              <w:rPr>
                <w:rFonts w:ascii="Arial" w:eastAsia="Calibri" w:hAnsi="Arial" w:cs="Arial"/>
                <w:sz w:val="20"/>
                <w:szCs w:val="20"/>
              </w:rPr>
            </w:pPr>
          </w:p>
          <w:p w:rsidR="008E1E85" w:rsidRDefault="008E1E85" w:rsidP="008876C6">
            <w:pPr>
              <w:pStyle w:val="Prrafodelista"/>
              <w:spacing w:after="0" w:line="240" w:lineRule="auto"/>
              <w:ind w:left="360"/>
              <w:rPr>
                <w:rFonts w:ascii="Arial" w:eastAsia="Calibri" w:hAnsi="Arial" w:cs="Arial"/>
                <w:sz w:val="20"/>
                <w:szCs w:val="20"/>
              </w:rPr>
            </w:pPr>
          </w:p>
          <w:p w:rsidR="008E1E85" w:rsidRPr="00695F02" w:rsidRDefault="008E1E85" w:rsidP="008876C6">
            <w:pPr>
              <w:pStyle w:val="Prrafodelista"/>
              <w:numPr>
                <w:ilvl w:val="0"/>
                <w:numId w:val="281"/>
              </w:numPr>
              <w:spacing w:after="0" w:line="240" w:lineRule="auto"/>
              <w:rPr>
                <w:rFonts w:ascii="Arial" w:eastAsia="Calibri" w:hAnsi="Arial" w:cs="Arial"/>
                <w:sz w:val="20"/>
                <w:szCs w:val="20"/>
              </w:rPr>
            </w:pPr>
            <w:r w:rsidRPr="00611CB4">
              <w:rPr>
                <w:rFonts w:ascii="Arial" w:eastAsia="Calibri" w:hAnsi="Arial" w:cs="Arial"/>
                <w:sz w:val="20"/>
                <w:szCs w:val="20"/>
              </w:rPr>
              <w:t>Program</w:t>
            </w:r>
            <w:r w:rsidRPr="00695F02">
              <w:rPr>
                <w:rFonts w:ascii="Arial" w:eastAsia="Calibri" w:hAnsi="Arial" w:cs="Arial"/>
                <w:sz w:val="20"/>
                <w:szCs w:val="20"/>
              </w:rPr>
              <w:t>a de mantenimiento de la red vial rural de la parroquia de Gonzol.</w:t>
            </w:r>
          </w:p>
          <w:p w:rsidR="008E1E85" w:rsidRPr="004A0FCB" w:rsidRDefault="008E1E85" w:rsidP="008876C6">
            <w:pPr>
              <w:pStyle w:val="Prrafodelista"/>
              <w:spacing w:after="0" w:line="240" w:lineRule="auto"/>
              <w:ind w:left="360"/>
              <w:rPr>
                <w:rFonts w:ascii="Arial" w:eastAsia="Calibri" w:hAnsi="Arial" w:cs="Arial"/>
                <w:sz w:val="20"/>
                <w:szCs w:val="20"/>
              </w:rPr>
            </w:pPr>
          </w:p>
        </w:tc>
        <w:tc>
          <w:tcPr>
            <w:tcW w:w="9923" w:type="dxa"/>
            <w:shd w:val="clear" w:color="auto" w:fill="FFFF66"/>
          </w:tcPr>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332"/>
              <w:tblOverlap w:val="never"/>
              <w:tblW w:w="7508" w:type="dxa"/>
              <w:shd w:val="clear" w:color="auto" w:fill="66FFCC"/>
              <w:tblLayout w:type="fixed"/>
              <w:tblLook w:val="04A0"/>
            </w:tblPr>
            <w:tblGrid>
              <w:gridCol w:w="1308"/>
              <w:gridCol w:w="615"/>
              <w:gridCol w:w="615"/>
              <w:gridCol w:w="615"/>
              <w:gridCol w:w="615"/>
              <w:gridCol w:w="615"/>
              <w:gridCol w:w="615"/>
              <w:gridCol w:w="615"/>
              <w:gridCol w:w="615"/>
              <w:gridCol w:w="615"/>
              <w:gridCol w:w="665"/>
            </w:tblGrid>
            <w:tr w:rsidR="008E1E85" w:rsidRPr="00A95AFF" w:rsidTr="00E81881">
              <w:trPr>
                <w:trHeight w:val="261"/>
              </w:trPr>
              <w:tc>
                <w:tcPr>
                  <w:tcW w:w="1308"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65"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8E1E85" w:rsidRPr="00765F4E" w:rsidTr="00E81881">
              <w:trPr>
                <w:trHeight w:val="561"/>
              </w:trPr>
              <w:tc>
                <w:tcPr>
                  <w:tcW w:w="1308"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8 alcantarillas diseñadas.</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2</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2</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2</w:t>
                  </w:r>
                </w:p>
              </w:tc>
              <w:tc>
                <w:tcPr>
                  <w:tcW w:w="66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2</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33"/>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A95AFF" w:rsidTr="00E81881">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8E1E85" w:rsidRPr="004D1950" w:rsidTr="00E81881">
              <w:trPr>
                <w:trHeight w:val="654"/>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8 alcantarillas construidas</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2</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33"/>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A95AFF" w:rsidTr="00E81881">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8E1E85" w:rsidRPr="004D1950" w:rsidTr="00E81881">
              <w:trPr>
                <w:trHeight w:val="654"/>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58.8 Km longitudinales de arreglo y limpieza de cunetas de tierra</w:t>
                  </w:r>
                  <w:proofErr w:type="gramStart"/>
                  <w:r>
                    <w:rPr>
                      <w:rFonts w:ascii="Arial" w:eastAsia="Calibri" w:hAnsi="Arial" w:cs="Arial"/>
                      <w:sz w:val="16"/>
                      <w:szCs w:val="16"/>
                    </w:rPr>
                    <w:t>.</w:t>
                  </w:r>
                  <w:r w:rsidR="00EA1F9A">
                    <w:rPr>
                      <w:rFonts w:ascii="Arial" w:eastAsia="Calibri" w:hAnsi="Arial" w:cs="Arial"/>
                      <w:sz w:val="16"/>
                      <w:szCs w:val="16"/>
                    </w:rPr>
                    <w:t>/</w:t>
                  </w:r>
                  <w:proofErr w:type="gramEnd"/>
                  <w:r w:rsidR="00EA1F9A">
                    <w:rPr>
                      <w:rFonts w:ascii="Arial" w:eastAsia="Calibri" w:hAnsi="Arial" w:cs="Arial"/>
                      <w:sz w:val="16"/>
                      <w:szCs w:val="16"/>
                    </w:rPr>
                    <w:t>año.</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58.8</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58.8</w:t>
                  </w:r>
                </w:p>
              </w:tc>
              <w:tc>
                <w:tcPr>
                  <w:tcW w:w="627" w:type="dxa"/>
                  <w:shd w:val="clear" w:color="auto" w:fill="66FF66"/>
                  <w:vAlign w:val="center"/>
                </w:tcPr>
                <w:p w:rsidR="008E1E85" w:rsidRDefault="008E1E85" w:rsidP="008876C6">
                  <w:pPr>
                    <w:jc w:val="center"/>
                    <w:rPr>
                      <w:rFonts w:ascii="Arial" w:eastAsia="Calibri" w:hAnsi="Arial" w:cs="Arial"/>
                      <w:sz w:val="16"/>
                      <w:szCs w:val="16"/>
                    </w:rPr>
                  </w:pPr>
                  <w:r>
                    <w:rPr>
                      <w:rFonts w:ascii="Arial" w:eastAsia="Calibri" w:hAnsi="Arial" w:cs="Arial"/>
                      <w:sz w:val="16"/>
                      <w:szCs w:val="16"/>
                    </w:rPr>
                    <w:t>0</w:t>
                  </w:r>
                </w:p>
                <w:p w:rsidR="008E1E85" w:rsidRPr="004D1950" w:rsidRDefault="008E1E85" w:rsidP="008876C6">
                  <w:pPr>
                    <w:jc w:val="center"/>
                    <w:rPr>
                      <w:rFonts w:ascii="Arial" w:eastAsia="Calibri" w:hAnsi="Arial" w:cs="Arial"/>
                      <w:sz w:val="16"/>
                      <w:szCs w:val="16"/>
                    </w:rPr>
                  </w:pPr>
                </w:p>
              </w:tc>
              <w:tc>
                <w:tcPr>
                  <w:tcW w:w="627" w:type="dxa"/>
                  <w:shd w:val="clear" w:color="auto" w:fill="66FF66"/>
                  <w:vAlign w:val="center"/>
                </w:tcPr>
                <w:p w:rsidR="008E1E85" w:rsidRDefault="008E1E85" w:rsidP="008876C6">
                  <w:pPr>
                    <w:jc w:val="center"/>
                    <w:rPr>
                      <w:rFonts w:ascii="Arial" w:eastAsia="Calibri" w:hAnsi="Arial" w:cs="Arial"/>
                      <w:sz w:val="16"/>
                      <w:szCs w:val="16"/>
                    </w:rPr>
                  </w:pPr>
                  <w:r>
                    <w:rPr>
                      <w:rFonts w:ascii="Arial" w:eastAsia="Calibri" w:hAnsi="Arial" w:cs="Arial"/>
                      <w:sz w:val="16"/>
                      <w:szCs w:val="16"/>
                    </w:rPr>
                    <w:t>0</w:t>
                  </w:r>
                </w:p>
                <w:p w:rsidR="008E1E85" w:rsidRPr="004D1950" w:rsidRDefault="008E1E85" w:rsidP="008876C6">
                  <w:pPr>
                    <w:jc w:val="center"/>
                    <w:rPr>
                      <w:rFonts w:ascii="Arial" w:eastAsia="Calibri" w:hAnsi="Arial" w:cs="Arial"/>
                      <w:sz w:val="16"/>
                      <w:szCs w:val="16"/>
                    </w:rPr>
                  </w:pPr>
                </w:p>
              </w:tc>
              <w:tc>
                <w:tcPr>
                  <w:tcW w:w="627" w:type="dxa"/>
                  <w:shd w:val="clear" w:color="auto" w:fill="66FF66"/>
                  <w:vAlign w:val="center"/>
                </w:tcPr>
                <w:p w:rsidR="008E1E85" w:rsidRDefault="008E1E85" w:rsidP="008876C6">
                  <w:pPr>
                    <w:jc w:val="center"/>
                    <w:rPr>
                      <w:rFonts w:ascii="Arial" w:eastAsia="Calibri" w:hAnsi="Arial" w:cs="Arial"/>
                      <w:sz w:val="16"/>
                      <w:szCs w:val="16"/>
                    </w:rPr>
                  </w:pPr>
                  <w:r>
                    <w:rPr>
                      <w:rFonts w:ascii="Arial" w:eastAsia="Calibri" w:hAnsi="Arial" w:cs="Arial"/>
                      <w:sz w:val="16"/>
                      <w:szCs w:val="16"/>
                    </w:rPr>
                    <w:t>58.8</w:t>
                  </w:r>
                </w:p>
                <w:p w:rsidR="008E1E85" w:rsidRPr="004D1950" w:rsidRDefault="008E1E85" w:rsidP="008876C6">
                  <w:pPr>
                    <w:jc w:val="center"/>
                    <w:rPr>
                      <w:rFonts w:ascii="Arial" w:eastAsia="Calibri" w:hAnsi="Arial" w:cs="Arial"/>
                      <w:sz w:val="16"/>
                      <w:szCs w:val="16"/>
                    </w:rPr>
                  </w:pPr>
                </w:p>
              </w:tc>
              <w:tc>
                <w:tcPr>
                  <w:tcW w:w="627" w:type="dxa"/>
                  <w:shd w:val="clear" w:color="auto" w:fill="66FF66"/>
                  <w:vAlign w:val="center"/>
                </w:tcPr>
                <w:p w:rsidR="008E1E85" w:rsidRDefault="008E1E85" w:rsidP="008876C6">
                  <w:pPr>
                    <w:jc w:val="center"/>
                    <w:rPr>
                      <w:rFonts w:ascii="Arial" w:eastAsia="Calibri" w:hAnsi="Arial" w:cs="Arial"/>
                      <w:sz w:val="16"/>
                      <w:szCs w:val="16"/>
                    </w:rPr>
                  </w:pPr>
                  <w:r>
                    <w:rPr>
                      <w:rFonts w:ascii="Arial" w:eastAsia="Calibri" w:hAnsi="Arial" w:cs="Arial"/>
                      <w:sz w:val="16"/>
                      <w:szCs w:val="16"/>
                    </w:rPr>
                    <w:t>0</w:t>
                  </w:r>
                </w:p>
                <w:p w:rsidR="008E1E85" w:rsidRPr="004D1950" w:rsidRDefault="008E1E85" w:rsidP="008876C6">
                  <w:pPr>
                    <w:jc w:val="center"/>
                    <w:rPr>
                      <w:rFonts w:ascii="Arial" w:eastAsia="Calibri" w:hAnsi="Arial" w:cs="Arial"/>
                      <w:sz w:val="16"/>
                      <w:szCs w:val="16"/>
                    </w:rPr>
                  </w:pPr>
                </w:p>
              </w:tc>
              <w:tc>
                <w:tcPr>
                  <w:tcW w:w="627" w:type="dxa"/>
                  <w:shd w:val="clear" w:color="auto" w:fill="66FF66"/>
                  <w:vAlign w:val="center"/>
                </w:tcPr>
                <w:p w:rsidR="008E1E85" w:rsidRDefault="008E1E85" w:rsidP="008876C6">
                  <w:pPr>
                    <w:jc w:val="center"/>
                    <w:rPr>
                      <w:rFonts w:ascii="Arial" w:eastAsia="Calibri" w:hAnsi="Arial" w:cs="Arial"/>
                      <w:sz w:val="16"/>
                      <w:szCs w:val="16"/>
                    </w:rPr>
                  </w:pPr>
                  <w:r>
                    <w:rPr>
                      <w:rFonts w:ascii="Arial" w:eastAsia="Calibri" w:hAnsi="Arial" w:cs="Arial"/>
                      <w:sz w:val="16"/>
                      <w:szCs w:val="16"/>
                    </w:rPr>
                    <w:t>0</w:t>
                  </w:r>
                </w:p>
                <w:p w:rsidR="008E1E85" w:rsidRPr="004D1950" w:rsidRDefault="008E1E85" w:rsidP="008876C6">
                  <w:pPr>
                    <w:jc w:val="center"/>
                    <w:rPr>
                      <w:rFonts w:ascii="Arial" w:eastAsia="Calibri" w:hAnsi="Arial" w:cs="Arial"/>
                      <w:sz w:val="16"/>
                      <w:szCs w:val="16"/>
                    </w:rPr>
                  </w:pPr>
                </w:p>
              </w:tc>
              <w:tc>
                <w:tcPr>
                  <w:tcW w:w="627" w:type="dxa"/>
                  <w:shd w:val="clear" w:color="auto" w:fill="66FF66"/>
                  <w:vAlign w:val="center"/>
                </w:tcPr>
                <w:p w:rsidR="008E1E85" w:rsidRDefault="008E1E85" w:rsidP="008876C6">
                  <w:pPr>
                    <w:jc w:val="center"/>
                    <w:rPr>
                      <w:rFonts w:ascii="Arial" w:eastAsia="Calibri" w:hAnsi="Arial" w:cs="Arial"/>
                      <w:sz w:val="16"/>
                      <w:szCs w:val="16"/>
                    </w:rPr>
                  </w:pPr>
                  <w:r>
                    <w:rPr>
                      <w:rFonts w:ascii="Arial" w:eastAsia="Calibri" w:hAnsi="Arial" w:cs="Arial"/>
                      <w:sz w:val="16"/>
                      <w:szCs w:val="16"/>
                    </w:rPr>
                    <w:t>0</w:t>
                  </w:r>
                </w:p>
                <w:p w:rsidR="008E1E85" w:rsidRPr="004D1950" w:rsidRDefault="008E1E85" w:rsidP="008876C6">
                  <w:pPr>
                    <w:jc w:val="center"/>
                    <w:rPr>
                      <w:rFonts w:ascii="Arial" w:eastAsia="Calibri" w:hAnsi="Arial" w:cs="Arial"/>
                      <w:sz w:val="16"/>
                      <w:szCs w:val="16"/>
                    </w:rPr>
                  </w:pP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307D37" w:rsidRDefault="00307D37" w:rsidP="008876C6">
            <w:pPr>
              <w:rPr>
                <w:rFonts w:ascii="Arial" w:eastAsia="Calibri" w:hAnsi="Arial" w:cs="Arial"/>
                <w:sz w:val="20"/>
                <w:szCs w:val="20"/>
              </w:rPr>
            </w:pPr>
          </w:p>
          <w:p w:rsidR="00307D37" w:rsidRDefault="00307D37" w:rsidP="008876C6">
            <w:pPr>
              <w:rPr>
                <w:rFonts w:ascii="Arial" w:eastAsia="Calibri" w:hAnsi="Arial" w:cs="Arial"/>
                <w:sz w:val="20"/>
                <w:szCs w:val="20"/>
              </w:rPr>
            </w:pPr>
          </w:p>
          <w:tbl>
            <w:tblPr>
              <w:tblStyle w:val="Tablaconcuadrcula"/>
              <w:tblpPr w:leftFromText="141" w:rightFromText="141" w:vertAnchor="text" w:horzAnchor="margin" w:tblpY="133"/>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A95AFF" w:rsidTr="00307D37">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lastRenderedPageBreak/>
                    <w:t>INDICADOR</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8E1E85" w:rsidRPr="004D1950" w:rsidTr="00307D37">
              <w:trPr>
                <w:trHeight w:val="654"/>
              </w:trPr>
              <w:tc>
                <w:tcPr>
                  <w:tcW w:w="1271" w:type="dxa"/>
                  <w:shd w:val="clear" w:color="auto" w:fill="66FF66"/>
                  <w:vAlign w:val="center"/>
                </w:tcPr>
                <w:p w:rsidR="00307D37" w:rsidRDefault="00307D37" w:rsidP="008876C6">
                  <w:pPr>
                    <w:jc w:val="center"/>
                    <w:rPr>
                      <w:rFonts w:ascii="Arial" w:eastAsia="Calibri" w:hAnsi="Arial" w:cs="Arial"/>
                      <w:sz w:val="16"/>
                      <w:szCs w:val="16"/>
                    </w:rPr>
                  </w:pPr>
                </w:p>
                <w:p w:rsidR="008E1E85" w:rsidRPr="00765F4E" w:rsidRDefault="00B35A04" w:rsidP="008876C6">
                  <w:pPr>
                    <w:jc w:val="center"/>
                    <w:rPr>
                      <w:rFonts w:ascii="Arial" w:eastAsia="Calibri" w:hAnsi="Arial" w:cs="Arial"/>
                      <w:sz w:val="16"/>
                      <w:szCs w:val="16"/>
                    </w:rPr>
                  </w:pPr>
                  <w:r>
                    <w:rPr>
                      <w:rFonts w:ascii="Arial" w:eastAsia="Calibri" w:hAnsi="Arial" w:cs="Arial"/>
                      <w:sz w:val="16"/>
                      <w:szCs w:val="16"/>
                    </w:rPr>
                    <w:t>7,0</w:t>
                  </w:r>
                  <w:r w:rsidR="008E1E85">
                    <w:rPr>
                      <w:rFonts w:ascii="Arial" w:eastAsia="Calibri" w:hAnsi="Arial" w:cs="Arial"/>
                      <w:sz w:val="16"/>
                      <w:szCs w:val="16"/>
                    </w:rPr>
                    <w:t xml:space="preserve"> Km longitudinales de vías con estudios de relastrado.</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Default="008E1E85" w:rsidP="008876C6">
                  <w:pPr>
                    <w:jc w:val="center"/>
                    <w:rPr>
                      <w:rFonts w:ascii="Arial" w:eastAsia="Calibri" w:hAnsi="Arial" w:cs="Arial"/>
                      <w:sz w:val="16"/>
                      <w:szCs w:val="16"/>
                    </w:rPr>
                  </w:pPr>
                  <w:r>
                    <w:rPr>
                      <w:rFonts w:ascii="Arial" w:eastAsia="Calibri" w:hAnsi="Arial" w:cs="Arial"/>
                      <w:sz w:val="16"/>
                      <w:szCs w:val="16"/>
                    </w:rPr>
                    <w:t>2</w:t>
                  </w:r>
                </w:p>
                <w:p w:rsidR="008E1E85" w:rsidRPr="004D1950" w:rsidRDefault="008E1E85" w:rsidP="008876C6">
                  <w:pPr>
                    <w:jc w:val="center"/>
                    <w:rPr>
                      <w:rFonts w:ascii="Arial" w:eastAsia="Calibri" w:hAnsi="Arial" w:cs="Arial"/>
                      <w:sz w:val="16"/>
                      <w:szCs w:val="16"/>
                    </w:rPr>
                  </w:pPr>
                </w:p>
              </w:tc>
              <w:tc>
                <w:tcPr>
                  <w:tcW w:w="627" w:type="dxa"/>
                  <w:shd w:val="clear" w:color="auto" w:fill="66FF66"/>
                  <w:vAlign w:val="center"/>
                </w:tcPr>
                <w:p w:rsidR="008E1E85" w:rsidRDefault="008E1E85" w:rsidP="008876C6">
                  <w:pPr>
                    <w:jc w:val="center"/>
                    <w:rPr>
                      <w:rFonts w:ascii="Arial" w:eastAsia="Calibri" w:hAnsi="Arial" w:cs="Arial"/>
                      <w:sz w:val="16"/>
                      <w:szCs w:val="16"/>
                    </w:rPr>
                  </w:pPr>
                  <w:r>
                    <w:rPr>
                      <w:rFonts w:ascii="Arial" w:eastAsia="Calibri" w:hAnsi="Arial" w:cs="Arial"/>
                      <w:sz w:val="16"/>
                      <w:szCs w:val="16"/>
                    </w:rPr>
                    <w:t>0</w:t>
                  </w:r>
                </w:p>
                <w:p w:rsidR="008E1E85" w:rsidRPr="004D1950" w:rsidRDefault="008E1E85" w:rsidP="008876C6">
                  <w:pPr>
                    <w:jc w:val="center"/>
                    <w:rPr>
                      <w:rFonts w:ascii="Arial" w:eastAsia="Calibri" w:hAnsi="Arial" w:cs="Arial"/>
                      <w:sz w:val="16"/>
                      <w:szCs w:val="16"/>
                    </w:rPr>
                  </w:pPr>
                </w:p>
              </w:tc>
              <w:tc>
                <w:tcPr>
                  <w:tcW w:w="627" w:type="dxa"/>
                  <w:shd w:val="clear" w:color="auto" w:fill="66FF66"/>
                </w:tcPr>
                <w:p w:rsidR="008E1E85" w:rsidRDefault="008E1E85" w:rsidP="008876C6">
                  <w:pPr>
                    <w:jc w:val="center"/>
                    <w:rPr>
                      <w:rFonts w:ascii="Arial" w:eastAsia="Calibri" w:hAnsi="Arial" w:cs="Arial"/>
                      <w:sz w:val="16"/>
                      <w:szCs w:val="16"/>
                    </w:rPr>
                  </w:pPr>
                </w:p>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tcPr>
                <w:p w:rsidR="008E1E85" w:rsidRDefault="008E1E85" w:rsidP="008876C6">
                  <w:pPr>
                    <w:jc w:val="center"/>
                    <w:rPr>
                      <w:rFonts w:ascii="Arial" w:eastAsia="Calibri" w:hAnsi="Arial" w:cs="Arial"/>
                      <w:sz w:val="16"/>
                      <w:szCs w:val="16"/>
                    </w:rPr>
                  </w:pPr>
                </w:p>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tcPr>
                <w:p w:rsidR="008E1E85" w:rsidRDefault="008E1E85" w:rsidP="008876C6">
                  <w:pPr>
                    <w:jc w:val="center"/>
                    <w:rPr>
                      <w:rFonts w:ascii="Arial" w:eastAsia="Calibri" w:hAnsi="Arial" w:cs="Arial"/>
                      <w:sz w:val="16"/>
                      <w:szCs w:val="16"/>
                    </w:rPr>
                  </w:pPr>
                </w:p>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tcPr>
                <w:p w:rsidR="008E1E85" w:rsidRDefault="008E1E85" w:rsidP="008876C6">
                  <w:pPr>
                    <w:jc w:val="center"/>
                    <w:rPr>
                      <w:rFonts w:ascii="Arial" w:eastAsia="Calibri" w:hAnsi="Arial" w:cs="Arial"/>
                      <w:sz w:val="16"/>
                      <w:szCs w:val="16"/>
                    </w:rPr>
                  </w:pPr>
                </w:p>
                <w:p w:rsidR="008E1E85" w:rsidRPr="004D1950" w:rsidRDefault="00B35A04" w:rsidP="008876C6">
                  <w:pPr>
                    <w:jc w:val="center"/>
                    <w:rPr>
                      <w:rFonts w:ascii="Arial" w:eastAsia="Calibri" w:hAnsi="Arial" w:cs="Arial"/>
                      <w:sz w:val="16"/>
                      <w:szCs w:val="16"/>
                    </w:rPr>
                  </w:pPr>
                  <w:r>
                    <w:rPr>
                      <w:rFonts w:ascii="Arial" w:eastAsia="Calibri" w:hAnsi="Arial" w:cs="Arial"/>
                      <w:sz w:val="16"/>
                      <w:szCs w:val="16"/>
                    </w:rPr>
                    <w:t>1</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33"/>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A95AFF" w:rsidTr="00B35A04">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8E1E85" w:rsidRPr="004D1950" w:rsidTr="00B35A04">
              <w:trPr>
                <w:trHeight w:val="654"/>
              </w:trPr>
              <w:tc>
                <w:tcPr>
                  <w:tcW w:w="1271" w:type="dxa"/>
                  <w:shd w:val="clear" w:color="auto" w:fill="66FF66"/>
                  <w:vAlign w:val="center"/>
                </w:tcPr>
                <w:p w:rsidR="008E1E85" w:rsidRPr="00765F4E" w:rsidRDefault="00B35A04" w:rsidP="00B35A04">
                  <w:pPr>
                    <w:jc w:val="center"/>
                    <w:rPr>
                      <w:rFonts w:ascii="Arial" w:eastAsia="Calibri" w:hAnsi="Arial" w:cs="Arial"/>
                      <w:sz w:val="16"/>
                      <w:szCs w:val="16"/>
                    </w:rPr>
                  </w:pPr>
                  <w:r>
                    <w:rPr>
                      <w:rFonts w:ascii="Arial" w:eastAsia="Calibri" w:hAnsi="Arial" w:cs="Arial"/>
                      <w:sz w:val="16"/>
                      <w:szCs w:val="16"/>
                    </w:rPr>
                    <w:t>7,0</w:t>
                  </w:r>
                  <w:r w:rsidR="008E1E85">
                    <w:rPr>
                      <w:rFonts w:ascii="Arial" w:eastAsia="Calibri" w:hAnsi="Arial" w:cs="Arial"/>
                      <w:sz w:val="16"/>
                      <w:szCs w:val="16"/>
                    </w:rPr>
                    <w:t>Km longitudinales de vías relastradas.</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Default="008E1E85" w:rsidP="008876C6">
                  <w:pPr>
                    <w:jc w:val="center"/>
                    <w:rPr>
                      <w:rFonts w:ascii="Arial" w:eastAsia="Calibri" w:hAnsi="Arial" w:cs="Arial"/>
                      <w:sz w:val="16"/>
                      <w:szCs w:val="16"/>
                    </w:rPr>
                  </w:pPr>
                </w:p>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8E1E85" w:rsidRDefault="008E1E85" w:rsidP="008876C6">
                  <w:pPr>
                    <w:jc w:val="center"/>
                    <w:rPr>
                      <w:rFonts w:ascii="Arial" w:eastAsia="Calibri" w:hAnsi="Arial" w:cs="Arial"/>
                      <w:sz w:val="16"/>
                      <w:szCs w:val="16"/>
                    </w:rPr>
                  </w:pPr>
                </w:p>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tcPr>
                <w:p w:rsidR="008E1E85" w:rsidRDefault="008E1E85" w:rsidP="008876C6">
                  <w:pPr>
                    <w:jc w:val="center"/>
                    <w:rPr>
                      <w:rFonts w:ascii="Arial" w:eastAsia="Calibri" w:hAnsi="Arial" w:cs="Arial"/>
                      <w:sz w:val="16"/>
                      <w:szCs w:val="16"/>
                    </w:rPr>
                  </w:pPr>
                </w:p>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tcPr>
                <w:p w:rsidR="008E1E85" w:rsidRDefault="008E1E85" w:rsidP="008876C6">
                  <w:pPr>
                    <w:jc w:val="center"/>
                    <w:rPr>
                      <w:rFonts w:ascii="Arial" w:eastAsia="Calibri" w:hAnsi="Arial" w:cs="Arial"/>
                      <w:sz w:val="16"/>
                      <w:szCs w:val="16"/>
                    </w:rPr>
                  </w:pPr>
                </w:p>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tcPr>
                <w:p w:rsidR="008E1E85" w:rsidRDefault="008E1E85" w:rsidP="008876C6">
                  <w:pPr>
                    <w:jc w:val="center"/>
                    <w:rPr>
                      <w:rFonts w:ascii="Arial" w:eastAsia="Calibri" w:hAnsi="Arial" w:cs="Arial"/>
                      <w:sz w:val="16"/>
                      <w:szCs w:val="16"/>
                    </w:rPr>
                  </w:pPr>
                </w:p>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tcPr>
                <w:p w:rsidR="008E1E85" w:rsidRDefault="008E1E85" w:rsidP="008876C6">
                  <w:pPr>
                    <w:jc w:val="center"/>
                    <w:rPr>
                      <w:rFonts w:ascii="Arial" w:eastAsia="Calibri" w:hAnsi="Arial" w:cs="Arial"/>
                      <w:sz w:val="16"/>
                      <w:szCs w:val="16"/>
                    </w:rPr>
                  </w:pPr>
                </w:p>
                <w:p w:rsidR="008E1E85" w:rsidRPr="004D1950" w:rsidRDefault="008E1E85" w:rsidP="008876C6">
                  <w:pPr>
                    <w:jc w:val="center"/>
                    <w:rPr>
                      <w:rFonts w:ascii="Arial" w:eastAsia="Calibri" w:hAnsi="Arial" w:cs="Arial"/>
                      <w:sz w:val="16"/>
                      <w:szCs w:val="16"/>
                    </w:rPr>
                  </w:pPr>
                  <w:r>
                    <w:rPr>
                      <w:rFonts w:ascii="Arial" w:eastAsia="Calibri" w:hAnsi="Arial" w:cs="Arial"/>
                      <w:sz w:val="16"/>
                      <w:szCs w:val="16"/>
                    </w:rPr>
                    <w:t>1</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272FF4" w:rsidRDefault="00272FF4" w:rsidP="008876C6">
            <w:pPr>
              <w:rPr>
                <w:rFonts w:ascii="Arial" w:eastAsia="Calibri" w:hAnsi="Arial" w:cs="Arial"/>
                <w:sz w:val="20"/>
                <w:szCs w:val="20"/>
              </w:rPr>
            </w:pPr>
          </w:p>
          <w:p w:rsidR="00272FF4" w:rsidRDefault="00272FF4" w:rsidP="008876C6">
            <w:pPr>
              <w:rPr>
                <w:rFonts w:ascii="Arial" w:eastAsia="Calibri" w:hAnsi="Arial" w:cs="Arial"/>
                <w:sz w:val="20"/>
                <w:szCs w:val="20"/>
              </w:rPr>
            </w:pPr>
          </w:p>
          <w:p w:rsidR="00272FF4" w:rsidRDefault="00272FF4" w:rsidP="008876C6">
            <w:pPr>
              <w:rPr>
                <w:rFonts w:ascii="Arial" w:eastAsia="Calibri" w:hAnsi="Arial" w:cs="Arial"/>
                <w:sz w:val="20"/>
                <w:szCs w:val="20"/>
              </w:rPr>
            </w:pPr>
          </w:p>
          <w:p w:rsidR="00272FF4" w:rsidRDefault="00272FF4" w:rsidP="008876C6">
            <w:pPr>
              <w:rPr>
                <w:rFonts w:ascii="Arial" w:eastAsia="Calibri" w:hAnsi="Arial" w:cs="Arial"/>
                <w:sz w:val="20"/>
                <w:szCs w:val="20"/>
              </w:rPr>
            </w:pPr>
          </w:p>
        </w:tc>
      </w:tr>
      <w:tr w:rsidR="00B179C5" w:rsidRPr="00AE52AC" w:rsidTr="00BB2635">
        <w:trPr>
          <w:trHeight w:val="734"/>
        </w:trPr>
        <w:tc>
          <w:tcPr>
            <w:tcW w:w="12441" w:type="dxa"/>
            <w:gridSpan w:val="2"/>
            <w:shd w:val="clear" w:color="auto" w:fill="00FFCC"/>
            <w:vAlign w:val="center"/>
          </w:tcPr>
          <w:p w:rsidR="00B179C5" w:rsidRPr="00B179C5" w:rsidRDefault="00B179C5" w:rsidP="008876C6">
            <w:pPr>
              <w:jc w:val="center"/>
              <w:rPr>
                <w:rFonts w:ascii="Arial" w:eastAsia="Calibri" w:hAnsi="Arial" w:cs="Arial"/>
                <w:b/>
                <w:sz w:val="24"/>
                <w:szCs w:val="24"/>
              </w:rPr>
            </w:pPr>
            <w:r>
              <w:rPr>
                <w:rFonts w:ascii="Arial" w:eastAsia="Calibri" w:hAnsi="Arial" w:cs="Arial"/>
                <w:b/>
                <w:sz w:val="24"/>
                <w:szCs w:val="24"/>
              </w:rPr>
              <w:lastRenderedPageBreak/>
              <w:t>Fomento productivo y conservación ambiental.</w:t>
            </w:r>
          </w:p>
        </w:tc>
      </w:tr>
      <w:tr w:rsidR="008E1E85" w:rsidRPr="00AE52AC" w:rsidTr="0083670A">
        <w:trPr>
          <w:trHeight w:val="1557"/>
        </w:trPr>
        <w:tc>
          <w:tcPr>
            <w:tcW w:w="2518" w:type="dxa"/>
            <w:shd w:val="clear" w:color="auto" w:fill="FFFF66"/>
          </w:tcPr>
          <w:p w:rsidR="008E1E85" w:rsidRPr="0049053E" w:rsidRDefault="008E1E85" w:rsidP="008876C6">
            <w:pPr>
              <w:pStyle w:val="Prrafodelista"/>
              <w:ind w:left="360"/>
              <w:rPr>
                <w:rFonts w:ascii="Arial" w:eastAsia="Calibri" w:hAnsi="Arial" w:cs="Arial"/>
                <w:b/>
                <w:sz w:val="20"/>
                <w:szCs w:val="20"/>
              </w:rPr>
            </w:pPr>
          </w:p>
          <w:p w:rsidR="008E1E85" w:rsidRPr="00314205" w:rsidRDefault="008E1E85" w:rsidP="008876C6">
            <w:pPr>
              <w:rPr>
                <w:rFonts w:ascii="Arial" w:eastAsia="Calibri" w:hAnsi="Arial" w:cs="Arial"/>
                <w:b/>
                <w:sz w:val="20"/>
                <w:szCs w:val="20"/>
              </w:rPr>
            </w:pPr>
            <w:r w:rsidRPr="00314205">
              <w:rPr>
                <w:rFonts w:ascii="Arial" w:eastAsia="Calibri" w:hAnsi="Arial" w:cs="Arial"/>
                <w:sz w:val="20"/>
                <w:szCs w:val="20"/>
              </w:rPr>
              <w:t>Programa de tecnificación de la producción agrícola.</w:t>
            </w:r>
          </w:p>
        </w:tc>
        <w:tc>
          <w:tcPr>
            <w:tcW w:w="9923" w:type="dxa"/>
            <w:shd w:val="clear" w:color="auto" w:fill="FFFF66"/>
          </w:tcPr>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765F4E" w:rsidTr="00B35A04">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8E1E85" w:rsidRPr="00765F4E" w:rsidTr="00B35A04">
              <w:trPr>
                <w:trHeight w:val="654"/>
              </w:trPr>
              <w:tc>
                <w:tcPr>
                  <w:tcW w:w="1271" w:type="dxa"/>
                  <w:shd w:val="clear" w:color="auto" w:fill="66FF66"/>
                  <w:vAlign w:val="center"/>
                </w:tcPr>
                <w:p w:rsidR="008E1E85" w:rsidRPr="00765F4E" w:rsidRDefault="00EA1F9A" w:rsidP="00EA1F9A">
                  <w:pPr>
                    <w:jc w:val="center"/>
                    <w:rPr>
                      <w:rFonts w:ascii="Arial" w:eastAsia="Calibri" w:hAnsi="Arial" w:cs="Arial"/>
                      <w:sz w:val="16"/>
                      <w:szCs w:val="16"/>
                    </w:rPr>
                  </w:pPr>
                  <w:r>
                    <w:rPr>
                      <w:rFonts w:ascii="Arial" w:eastAsia="Calibri" w:hAnsi="Arial" w:cs="Arial"/>
                      <w:sz w:val="16"/>
                      <w:szCs w:val="16"/>
                    </w:rPr>
                    <w:t>1.20</w:t>
                  </w:r>
                  <w:r w:rsidR="008E1E85">
                    <w:rPr>
                      <w:rFonts w:ascii="Arial" w:eastAsia="Calibri" w:hAnsi="Arial" w:cs="Arial"/>
                      <w:sz w:val="16"/>
                      <w:szCs w:val="16"/>
                    </w:rPr>
                    <w:t>0</w:t>
                  </w:r>
                  <w:r w:rsidR="008E1E85" w:rsidRPr="000A239F">
                    <w:rPr>
                      <w:rFonts w:ascii="Arial" w:eastAsia="Calibri" w:hAnsi="Arial" w:cs="Arial"/>
                      <w:sz w:val="16"/>
                      <w:szCs w:val="16"/>
                    </w:rPr>
                    <w:t xml:space="preserve"> </w:t>
                  </w:r>
                  <w:r>
                    <w:rPr>
                      <w:rFonts w:ascii="Arial" w:eastAsia="Calibri" w:hAnsi="Arial" w:cs="Arial"/>
                      <w:sz w:val="16"/>
                      <w:szCs w:val="16"/>
                    </w:rPr>
                    <w:t>horas de</w:t>
                  </w:r>
                  <w:r w:rsidR="008E1E85" w:rsidRPr="000A239F">
                    <w:rPr>
                      <w:rFonts w:ascii="Arial" w:eastAsia="Calibri" w:hAnsi="Arial" w:cs="Arial"/>
                      <w:sz w:val="16"/>
                      <w:szCs w:val="16"/>
                    </w:rPr>
                    <w:t xml:space="preserve"> servicio de un tractor agrícola.</w:t>
                  </w:r>
                </w:p>
              </w:tc>
              <w:tc>
                <w:tcPr>
                  <w:tcW w:w="627" w:type="dxa"/>
                  <w:shd w:val="clear" w:color="auto" w:fill="66FF66"/>
                  <w:vAlign w:val="center"/>
                </w:tcPr>
                <w:p w:rsidR="008E1E85" w:rsidRPr="00765F4E" w:rsidRDefault="00EA1F9A" w:rsidP="008876C6">
                  <w:pPr>
                    <w:jc w:val="center"/>
                    <w:rPr>
                      <w:rFonts w:ascii="Arial" w:eastAsia="Calibri" w:hAnsi="Arial" w:cs="Arial"/>
                      <w:sz w:val="16"/>
                      <w:szCs w:val="16"/>
                    </w:rPr>
                  </w:pPr>
                  <w:r>
                    <w:rPr>
                      <w:rFonts w:ascii="Arial" w:eastAsia="Calibri" w:hAnsi="Arial" w:cs="Arial"/>
                      <w:sz w:val="16"/>
                      <w:szCs w:val="16"/>
                    </w:rPr>
                    <w:t>12</w:t>
                  </w:r>
                  <w:r w:rsidR="008E1E85">
                    <w:rPr>
                      <w:rFonts w:ascii="Arial" w:eastAsia="Calibri" w:hAnsi="Arial" w:cs="Arial"/>
                      <w:sz w:val="16"/>
                      <w:szCs w:val="16"/>
                    </w:rPr>
                    <w:t>0</w:t>
                  </w:r>
                </w:p>
              </w:tc>
              <w:tc>
                <w:tcPr>
                  <w:tcW w:w="627" w:type="dxa"/>
                  <w:shd w:val="clear" w:color="auto" w:fill="66FF66"/>
                  <w:vAlign w:val="center"/>
                </w:tcPr>
                <w:p w:rsidR="008E1E85" w:rsidRPr="00765F4E" w:rsidRDefault="00EA1F9A" w:rsidP="008876C6">
                  <w:pPr>
                    <w:jc w:val="center"/>
                    <w:rPr>
                      <w:rFonts w:ascii="Arial" w:eastAsia="Calibri" w:hAnsi="Arial" w:cs="Arial"/>
                      <w:sz w:val="16"/>
                      <w:szCs w:val="16"/>
                    </w:rPr>
                  </w:pPr>
                  <w:r>
                    <w:rPr>
                      <w:rFonts w:ascii="Arial" w:eastAsia="Calibri" w:hAnsi="Arial" w:cs="Arial"/>
                      <w:sz w:val="16"/>
                      <w:szCs w:val="16"/>
                    </w:rPr>
                    <w:t>12</w:t>
                  </w:r>
                  <w:r w:rsidR="008E1E85">
                    <w:rPr>
                      <w:rFonts w:ascii="Arial" w:eastAsia="Calibri" w:hAnsi="Arial" w:cs="Arial"/>
                      <w:sz w:val="16"/>
                      <w:szCs w:val="16"/>
                    </w:rPr>
                    <w:t>0</w:t>
                  </w:r>
                </w:p>
              </w:tc>
              <w:tc>
                <w:tcPr>
                  <w:tcW w:w="627" w:type="dxa"/>
                  <w:shd w:val="clear" w:color="auto" w:fill="66FF66"/>
                  <w:vAlign w:val="center"/>
                </w:tcPr>
                <w:p w:rsidR="008E1E85" w:rsidRPr="00765F4E" w:rsidRDefault="00EA1F9A" w:rsidP="008876C6">
                  <w:pPr>
                    <w:jc w:val="center"/>
                    <w:rPr>
                      <w:rFonts w:ascii="Arial" w:eastAsia="Calibri" w:hAnsi="Arial" w:cs="Arial"/>
                      <w:sz w:val="16"/>
                      <w:szCs w:val="16"/>
                    </w:rPr>
                  </w:pPr>
                  <w:r>
                    <w:rPr>
                      <w:rFonts w:ascii="Arial" w:eastAsia="Calibri" w:hAnsi="Arial" w:cs="Arial"/>
                      <w:sz w:val="16"/>
                      <w:szCs w:val="16"/>
                    </w:rPr>
                    <w:t>12</w:t>
                  </w:r>
                  <w:r w:rsidR="008E1E85">
                    <w:rPr>
                      <w:rFonts w:ascii="Arial" w:eastAsia="Calibri" w:hAnsi="Arial" w:cs="Arial"/>
                      <w:sz w:val="16"/>
                      <w:szCs w:val="16"/>
                    </w:rPr>
                    <w:t>0</w:t>
                  </w:r>
                </w:p>
              </w:tc>
              <w:tc>
                <w:tcPr>
                  <w:tcW w:w="627" w:type="dxa"/>
                  <w:shd w:val="clear" w:color="auto" w:fill="66FF66"/>
                  <w:vAlign w:val="center"/>
                </w:tcPr>
                <w:p w:rsidR="008E1E85" w:rsidRPr="00765F4E" w:rsidRDefault="002070CE" w:rsidP="008876C6">
                  <w:pPr>
                    <w:jc w:val="center"/>
                    <w:rPr>
                      <w:rFonts w:ascii="Arial" w:eastAsia="Calibri" w:hAnsi="Arial" w:cs="Arial"/>
                      <w:sz w:val="16"/>
                      <w:szCs w:val="16"/>
                    </w:rPr>
                  </w:pPr>
                  <w:r>
                    <w:rPr>
                      <w:rFonts w:ascii="Arial" w:eastAsia="Calibri" w:hAnsi="Arial" w:cs="Arial"/>
                      <w:sz w:val="16"/>
                      <w:szCs w:val="16"/>
                    </w:rPr>
                    <w:t>12</w:t>
                  </w:r>
                  <w:r w:rsidR="008E1E85">
                    <w:rPr>
                      <w:rFonts w:ascii="Arial" w:eastAsia="Calibri" w:hAnsi="Arial" w:cs="Arial"/>
                      <w:sz w:val="16"/>
                      <w:szCs w:val="16"/>
                    </w:rPr>
                    <w:t>0</w:t>
                  </w:r>
                </w:p>
              </w:tc>
              <w:tc>
                <w:tcPr>
                  <w:tcW w:w="627" w:type="dxa"/>
                  <w:shd w:val="clear" w:color="auto" w:fill="66FF66"/>
                  <w:vAlign w:val="center"/>
                </w:tcPr>
                <w:p w:rsidR="008E1E85" w:rsidRPr="00765F4E" w:rsidRDefault="002070CE" w:rsidP="008876C6">
                  <w:pPr>
                    <w:jc w:val="center"/>
                    <w:rPr>
                      <w:rFonts w:ascii="Arial" w:eastAsia="Calibri" w:hAnsi="Arial" w:cs="Arial"/>
                      <w:sz w:val="16"/>
                      <w:szCs w:val="16"/>
                    </w:rPr>
                  </w:pPr>
                  <w:r>
                    <w:rPr>
                      <w:rFonts w:ascii="Arial" w:eastAsia="Calibri" w:hAnsi="Arial" w:cs="Arial"/>
                      <w:sz w:val="16"/>
                      <w:szCs w:val="16"/>
                    </w:rPr>
                    <w:t>12</w:t>
                  </w:r>
                  <w:r w:rsidR="008E1E85">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350</w:t>
                  </w:r>
                </w:p>
              </w:tc>
              <w:tc>
                <w:tcPr>
                  <w:tcW w:w="627" w:type="dxa"/>
                  <w:shd w:val="clear" w:color="auto" w:fill="66FF66"/>
                  <w:vAlign w:val="center"/>
                </w:tcPr>
                <w:p w:rsidR="008E1E85" w:rsidRPr="00765F4E" w:rsidRDefault="002070CE" w:rsidP="008876C6">
                  <w:pPr>
                    <w:jc w:val="center"/>
                    <w:rPr>
                      <w:rFonts w:ascii="Arial" w:eastAsia="Calibri" w:hAnsi="Arial" w:cs="Arial"/>
                      <w:sz w:val="16"/>
                      <w:szCs w:val="16"/>
                    </w:rPr>
                  </w:pPr>
                  <w:r>
                    <w:rPr>
                      <w:rFonts w:ascii="Arial" w:eastAsia="Calibri" w:hAnsi="Arial" w:cs="Arial"/>
                      <w:sz w:val="16"/>
                      <w:szCs w:val="16"/>
                    </w:rPr>
                    <w:t>12</w:t>
                  </w:r>
                  <w:r w:rsidR="008E1E85">
                    <w:rPr>
                      <w:rFonts w:ascii="Arial" w:eastAsia="Calibri" w:hAnsi="Arial" w:cs="Arial"/>
                      <w:sz w:val="16"/>
                      <w:szCs w:val="16"/>
                    </w:rPr>
                    <w:t>0</w:t>
                  </w:r>
                </w:p>
              </w:tc>
              <w:tc>
                <w:tcPr>
                  <w:tcW w:w="627" w:type="dxa"/>
                  <w:shd w:val="clear" w:color="auto" w:fill="66FF66"/>
                  <w:vAlign w:val="center"/>
                </w:tcPr>
                <w:p w:rsidR="008E1E85" w:rsidRPr="00765F4E" w:rsidRDefault="002070CE" w:rsidP="008876C6">
                  <w:pPr>
                    <w:jc w:val="center"/>
                    <w:rPr>
                      <w:rFonts w:ascii="Arial" w:eastAsia="Calibri" w:hAnsi="Arial" w:cs="Arial"/>
                      <w:sz w:val="16"/>
                      <w:szCs w:val="16"/>
                    </w:rPr>
                  </w:pPr>
                  <w:r>
                    <w:rPr>
                      <w:rFonts w:ascii="Arial" w:eastAsia="Calibri" w:hAnsi="Arial" w:cs="Arial"/>
                      <w:sz w:val="16"/>
                      <w:szCs w:val="16"/>
                    </w:rPr>
                    <w:t>12</w:t>
                  </w:r>
                  <w:r w:rsidR="008E1E85">
                    <w:rPr>
                      <w:rFonts w:ascii="Arial" w:eastAsia="Calibri" w:hAnsi="Arial" w:cs="Arial"/>
                      <w:sz w:val="16"/>
                      <w:szCs w:val="16"/>
                    </w:rPr>
                    <w:t>0</w:t>
                  </w:r>
                </w:p>
              </w:tc>
              <w:tc>
                <w:tcPr>
                  <w:tcW w:w="627" w:type="dxa"/>
                  <w:shd w:val="clear" w:color="auto" w:fill="66FF66"/>
                  <w:vAlign w:val="center"/>
                </w:tcPr>
                <w:p w:rsidR="008E1E85" w:rsidRPr="00765F4E" w:rsidRDefault="002070CE" w:rsidP="008876C6">
                  <w:pPr>
                    <w:jc w:val="center"/>
                    <w:rPr>
                      <w:rFonts w:ascii="Arial" w:eastAsia="Calibri" w:hAnsi="Arial" w:cs="Arial"/>
                      <w:sz w:val="16"/>
                      <w:szCs w:val="16"/>
                    </w:rPr>
                  </w:pPr>
                  <w:r>
                    <w:rPr>
                      <w:rFonts w:ascii="Arial" w:eastAsia="Calibri" w:hAnsi="Arial" w:cs="Arial"/>
                      <w:sz w:val="16"/>
                      <w:szCs w:val="16"/>
                    </w:rPr>
                    <w:t>12</w:t>
                  </w:r>
                  <w:r w:rsidR="008E1E85">
                    <w:rPr>
                      <w:rFonts w:ascii="Arial" w:eastAsia="Calibri" w:hAnsi="Arial" w:cs="Arial"/>
                      <w:sz w:val="16"/>
                      <w:szCs w:val="16"/>
                    </w:rPr>
                    <w:t>0</w:t>
                  </w:r>
                </w:p>
              </w:tc>
              <w:tc>
                <w:tcPr>
                  <w:tcW w:w="627" w:type="dxa"/>
                  <w:shd w:val="clear" w:color="auto" w:fill="66FF66"/>
                  <w:vAlign w:val="center"/>
                </w:tcPr>
                <w:p w:rsidR="008E1E85" w:rsidRPr="00765F4E" w:rsidRDefault="002070CE" w:rsidP="008876C6">
                  <w:pPr>
                    <w:jc w:val="center"/>
                    <w:rPr>
                      <w:rFonts w:ascii="Arial" w:eastAsia="Calibri" w:hAnsi="Arial" w:cs="Arial"/>
                      <w:sz w:val="16"/>
                      <w:szCs w:val="16"/>
                    </w:rPr>
                  </w:pPr>
                  <w:r>
                    <w:rPr>
                      <w:rFonts w:ascii="Arial" w:eastAsia="Calibri" w:hAnsi="Arial" w:cs="Arial"/>
                      <w:sz w:val="16"/>
                      <w:szCs w:val="16"/>
                    </w:rPr>
                    <w:t>12</w:t>
                  </w:r>
                  <w:r w:rsidR="008E1E85">
                    <w:rPr>
                      <w:rFonts w:ascii="Arial" w:eastAsia="Calibri" w:hAnsi="Arial" w:cs="Arial"/>
                      <w:sz w:val="16"/>
                      <w:szCs w:val="16"/>
                    </w:rPr>
                    <w:t>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21"/>
              <w:tblOverlap w:val="never"/>
              <w:tblW w:w="7458" w:type="dxa"/>
              <w:shd w:val="clear" w:color="auto" w:fill="66FFCC"/>
              <w:tblLayout w:type="fixed"/>
              <w:tblLook w:val="04A0"/>
            </w:tblPr>
            <w:tblGrid>
              <w:gridCol w:w="1308"/>
              <w:gridCol w:w="615"/>
              <w:gridCol w:w="615"/>
              <w:gridCol w:w="615"/>
              <w:gridCol w:w="615"/>
              <w:gridCol w:w="615"/>
              <w:gridCol w:w="615"/>
              <w:gridCol w:w="615"/>
              <w:gridCol w:w="615"/>
              <w:gridCol w:w="615"/>
              <w:gridCol w:w="615"/>
            </w:tblGrid>
            <w:tr w:rsidR="008E1E85" w:rsidRPr="00765F4E" w:rsidTr="00B35A04">
              <w:trPr>
                <w:trHeight w:val="261"/>
              </w:trPr>
              <w:tc>
                <w:tcPr>
                  <w:tcW w:w="1308"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8E1E85" w:rsidRPr="00765F4E" w:rsidTr="00B35A04">
              <w:trPr>
                <w:trHeight w:val="561"/>
              </w:trPr>
              <w:tc>
                <w:tcPr>
                  <w:tcW w:w="1308"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430</w:t>
                  </w:r>
                  <w:r w:rsidRPr="000A239F">
                    <w:rPr>
                      <w:rFonts w:ascii="Arial" w:eastAsia="Calibri" w:hAnsi="Arial" w:cs="Arial"/>
                      <w:sz w:val="16"/>
                      <w:szCs w:val="16"/>
                    </w:rPr>
                    <w:t xml:space="preserve"> productores agrícolas atendidos</w:t>
                  </w:r>
                  <w:r>
                    <w:rPr>
                      <w:rFonts w:ascii="Arial" w:eastAsia="Calibri" w:hAnsi="Arial" w:cs="Arial"/>
                      <w:sz w:val="16"/>
                      <w:szCs w:val="16"/>
                    </w:rPr>
                    <w:t xml:space="preserve">. </w:t>
                  </w:r>
                </w:p>
              </w:tc>
              <w:tc>
                <w:tcPr>
                  <w:tcW w:w="615" w:type="dxa"/>
                  <w:shd w:val="clear" w:color="auto" w:fill="66FF66"/>
                  <w:vAlign w:val="center"/>
                </w:tcPr>
                <w:p w:rsidR="008E1E85" w:rsidRPr="00765F4E" w:rsidRDefault="002070CE" w:rsidP="008876C6">
                  <w:pPr>
                    <w:jc w:val="center"/>
                    <w:rPr>
                      <w:rFonts w:ascii="Arial" w:eastAsia="Calibri" w:hAnsi="Arial" w:cs="Arial"/>
                      <w:sz w:val="16"/>
                      <w:szCs w:val="16"/>
                    </w:rPr>
                  </w:pPr>
                  <w:r>
                    <w:rPr>
                      <w:rFonts w:ascii="Arial" w:eastAsia="Calibri" w:hAnsi="Arial" w:cs="Arial"/>
                      <w:sz w:val="16"/>
                      <w:szCs w:val="16"/>
                    </w:rPr>
                    <w:t>10</w:t>
                  </w:r>
                  <w:r w:rsidR="008E1E85">
                    <w:rPr>
                      <w:rFonts w:ascii="Arial" w:eastAsia="Calibri" w:hAnsi="Arial" w:cs="Arial"/>
                      <w:sz w:val="16"/>
                      <w:szCs w:val="16"/>
                    </w:rPr>
                    <w:t>0</w:t>
                  </w:r>
                </w:p>
              </w:tc>
              <w:tc>
                <w:tcPr>
                  <w:tcW w:w="615" w:type="dxa"/>
                  <w:shd w:val="clear" w:color="auto" w:fill="66FF66"/>
                  <w:vAlign w:val="center"/>
                </w:tcPr>
                <w:p w:rsidR="008E1E85" w:rsidRPr="00765F4E" w:rsidRDefault="002070CE" w:rsidP="008876C6">
                  <w:pPr>
                    <w:jc w:val="center"/>
                    <w:rPr>
                      <w:rFonts w:ascii="Arial" w:eastAsia="Calibri" w:hAnsi="Arial" w:cs="Arial"/>
                      <w:sz w:val="16"/>
                      <w:szCs w:val="16"/>
                    </w:rPr>
                  </w:pPr>
                  <w:r>
                    <w:rPr>
                      <w:rFonts w:ascii="Arial" w:eastAsia="Calibri" w:hAnsi="Arial" w:cs="Arial"/>
                      <w:sz w:val="16"/>
                      <w:szCs w:val="16"/>
                    </w:rPr>
                    <w:t>10</w:t>
                  </w:r>
                  <w:r w:rsidR="008E1E85">
                    <w:rPr>
                      <w:rFonts w:ascii="Arial" w:eastAsia="Calibri" w:hAnsi="Arial" w:cs="Arial"/>
                      <w:sz w:val="16"/>
                      <w:szCs w:val="16"/>
                    </w:rPr>
                    <w:t>0</w:t>
                  </w:r>
                </w:p>
              </w:tc>
              <w:tc>
                <w:tcPr>
                  <w:tcW w:w="615" w:type="dxa"/>
                  <w:shd w:val="clear" w:color="auto" w:fill="66FF66"/>
                  <w:vAlign w:val="center"/>
                </w:tcPr>
                <w:p w:rsidR="008E1E85" w:rsidRPr="00765F4E" w:rsidRDefault="002070CE" w:rsidP="008876C6">
                  <w:pPr>
                    <w:jc w:val="center"/>
                    <w:rPr>
                      <w:rFonts w:ascii="Arial" w:eastAsia="Calibri" w:hAnsi="Arial" w:cs="Arial"/>
                      <w:sz w:val="16"/>
                      <w:szCs w:val="16"/>
                    </w:rPr>
                  </w:pPr>
                  <w:r>
                    <w:rPr>
                      <w:rFonts w:ascii="Arial" w:eastAsia="Calibri" w:hAnsi="Arial" w:cs="Arial"/>
                      <w:sz w:val="16"/>
                      <w:szCs w:val="16"/>
                    </w:rPr>
                    <w:t>10</w:t>
                  </w:r>
                  <w:r w:rsidR="008E1E85">
                    <w:rPr>
                      <w:rFonts w:ascii="Arial" w:eastAsia="Calibri" w:hAnsi="Arial" w:cs="Arial"/>
                      <w:sz w:val="16"/>
                      <w:szCs w:val="16"/>
                    </w:rPr>
                    <w:t>0</w:t>
                  </w:r>
                </w:p>
              </w:tc>
              <w:tc>
                <w:tcPr>
                  <w:tcW w:w="615" w:type="dxa"/>
                  <w:shd w:val="clear" w:color="auto" w:fill="66FF66"/>
                  <w:vAlign w:val="center"/>
                </w:tcPr>
                <w:p w:rsidR="008E1E85" w:rsidRPr="00765F4E" w:rsidRDefault="002070CE" w:rsidP="008876C6">
                  <w:pPr>
                    <w:jc w:val="center"/>
                    <w:rPr>
                      <w:rFonts w:ascii="Arial" w:eastAsia="Calibri" w:hAnsi="Arial" w:cs="Arial"/>
                      <w:sz w:val="16"/>
                      <w:szCs w:val="16"/>
                    </w:rPr>
                  </w:pPr>
                  <w:r>
                    <w:rPr>
                      <w:rFonts w:ascii="Arial" w:eastAsia="Calibri" w:hAnsi="Arial" w:cs="Arial"/>
                      <w:sz w:val="16"/>
                      <w:szCs w:val="16"/>
                    </w:rPr>
                    <w:t>10</w:t>
                  </w:r>
                  <w:r w:rsidR="008E1E85">
                    <w:rPr>
                      <w:rFonts w:ascii="Arial" w:eastAsia="Calibri" w:hAnsi="Arial" w:cs="Arial"/>
                      <w:sz w:val="16"/>
                      <w:szCs w:val="16"/>
                    </w:rPr>
                    <w:t>0</w:t>
                  </w:r>
                </w:p>
              </w:tc>
              <w:tc>
                <w:tcPr>
                  <w:tcW w:w="615" w:type="dxa"/>
                  <w:shd w:val="clear" w:color="auto" w:fill="66FF66"/>
                  <w:vAlign w:val="center"/>
                </w:tcPr>
                <w:p w:rsidR="008E1E85" w:rsidRPr="00765F4E" w:rsidRDefault="002070CE" w:rsidP="008876C6">
                  <w:pPr>
                    <w:jc w:val="center"/>
                    <w:rPr>
                      <w:rFonts w:ascii="Arial" w:eastAsia="Calibri" w:hAnsi="Arial" w:cs="Arial"/>
                      <w:sz w:val="16"/>
                      <w:szCs w:val="16"/>
                    </w:rPr>
                  </w:pPr>
                  <w:r>
                    <w:rPr>
                      <w:rFonts w:ascii="Arial" w:eastAsia="Calibri" w:hAnsi="Arial" w:cs="Arial"/>
                      <w:sz w:val="16"/>
                      <w:szCs w:val="16"/>
                    </w:rPr>
                    <w:t>3</w:t>
                  </w:r>
                  <w:r w:rsidR="008E1E85">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c>
      </w:tr>
      <w:tr w:rsidR="008E1E85" w:rsidRPr="00AE52AC" w:rsidTr="0083670A">
        <w:trPr>
          <w:trHeight w:val="1557"/>
        </w:trPr>
        <w:tc>
          <w:tcPr>
            <w:tcW w:w="2518" w:type="dxa"/>
            <w:shd w:val="clear" w:color="auto" w:fill="FFFF66"/>
          </w:tcPr>
          <w:p w:rsidR="008E1E85" w:rsidRDefault="008E1E85" w:rsidP="008876C6">
            <w:pPr>
              <w:pStyle w:val="Prrafodelista"/>
              <w:spacing w:after="0" w:line="240" w:lineRule="auto"/>
              <w:ind w:left="360"/>
              <w:rPr>
                <w:rFonts w:ascii="Arial" w:eastAsia="Calibri" w:hAnsi="Arial" w:cs="Arial"/>
                <w:sz w:val="20"/>
                <w:szCs w:val="20"/>
              </w:rPr>
            </w:pPr>
          </w:p>
          <w:p w:rsidR="008E1E85" w:rsidRPr="00314205" w:rsidRDefault="008E1E85" w:rsidP="008876C6">
            <w:pPr>
              <w:spacing w:after="0" w:line="240" w:lineRule="auto"/>
              <w:rPr>
                <w:rFonts w:ascii="Arial" w:eastAsia="Calibri" w:hAnsi="Arial" w:cs="Arial"/>
                <w:sz w:val="20"/>
                <w:szCs w:val="20"/>
              </w:rPr>
            </w:pPr>
            <w:r w:rsidRPr="00314205">
              <w:rPr>
                <w:rFonts w:ascii="Arial" w:eastAsia="Calibri" w:hAnsi="Arial" w:cs="Arial"/>
                <w:sz w:val="20"/>
                <w:szCs w:val="20"/>
              </w:rPr>
              <w:t>Programa de tecnificación de la producción pecuaria en la ganadería de leche y de especies menores.</w:t>
            </w:r>
          </w:p>
        </w:tc>
        <w:tc>
          <w:tcPr>
            <w:tcW w:w="9923" w:type="dxa"/>
            <w:shd w:val="clear" w:color="auto" w:fill="FFFF66"/>
          </w:tcPr>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765F4E" w:rsidTr="00B35A04">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8E1E85" w:rsidRPr="00765F4E" w:rsidTr="00B35A04">
              <w:trPr>
                <w:trHeight w:val="654"/>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150 productores pecuarios  atendidos</w:t>
                  </w:r>
                  <w:r w:rsidRPr="000A239F">
                    <w:rPr>
                      <w:rFonts w:ascii="Arial" w:eastAsia="Calibri" w:hAnsi="Arial" w:cs="Arial"/>
                      <w:sz w:val="16"/>
                      <w:szCs w:val="16"/>
                    </w:rPr>
                    <w:t>.</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150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c>
      </w:tr>
      <w:tr w:rsidR="008E1E85" w:rsidRPr="00AE52AC" w:rsidTr="0083670A">
        <w:trPr>
          <w:trHeight w:val="1557"/>
        </w:trPr>
        <w:tc>
          <w:tcPr>
            <w:tcW w:w="2518" w:type="dxa"/>
            <w:shd w:val="clear" w:color="auto" w:fill="FFFF66"/>
            <w:vAlign w:val="center"/>
          </w:tcPr>
          <w:p w:rsidR="008E1E85" w:rsidRPr="00314205" w:rsidRDefault="00314205" w:rsidP="008876C6">
            <w:pPr>
              <w:spacing w:after="0" w:line="240" w:lineRule="auto"/>
              <w:rPr>
                <w:rFonts w:ascii="Arial" w:eastAsia="Calibri" w:hAnsi="Arial" w:cs="Arial"/>
                <w:sz w:val="20"/>
                <w:szCs w:val="20"/>
              </w:rPr>
            </w:pPr>
            <w:r w:rsidRPr="00314205">
              <w:rPr>
                <w:rFonts w:ascii="Arial" w:eastAsia="Calibri" w:hAnsi="Arial" w:cs="Arial"/>
                <w:sz w:val="20"/>
                <w:szCs w:val="20"/>
              </w:rPr>
              <w:t>Programa de capacitación en buenas prácticas de producción agropecuaria.</w:t>
            </w:r>
          </w:p>
        </w:tc>
        <w:tc>
          <w:tcPr>
            <w:tcW w:w="9923" w:type="dxa"/>
            <w:shd w:val="clear" w:color="auto" w:fill="FFFF66"/>
          </w:tcPr>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21"/>
              <w:tblOverlap w:val="never"/>
              <w:tblW w:w="7458" w:type="dxa"/>
              <w:shd w:val="clear" w:color="auto" w:fill="66FFCC"/>
              <w:tblLayout w:type="fixed"/>
              <w:tblLook w:val="04A0"/>
            </w:tblPr>
            <w:tblGrid>
              <w:gridCol w:w="1308"/>
              <w:gridCol w:w="615"/>
              <w:gridCol w:w="615"/>
              <w:gridCol w:w="615"/>
              <w:gridCol w:w="615"/>
              <w:gridCol w:w="615"/>
              <w:gridCol w:w="615"/>
              <w:gridCol w:w="615"/>
              <w:gridCol w:w="615"/>
              <w:gridCol w:w="615"/>
              <w:gridCol w:w="615"/>
            </w:tblGrid>
            <w:tr w:rsidR="00314205" w:rsidRPr="00765F4E" w:rsidTr="00B35A04">
              <w:trPr>
                <w:trHeight w:val="261"/>
              </w:trPr>
              <w:tc>
                <w:tcPr>
                  <w:tcW w:w="1308" w:type="dxa"/>
                  <w:shd w:val="clear" w:color="auto" w:fill="66FF66"/>
                  <w:vAlign w:val="center"/>
                </w:tcPr>
                <w:p w:rsidR="00314205" w:rsidRPr="00765F4E" w:rsidRDefault="0031420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314205" w:rsidRPr="00765F4E" w:rsidRDefault="0031420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15" w:type="dxa"/>
                  <w:shd w:val="clear" w:color="auto" w:fill="66FF66"/>
                  <w:vAlign w:val="center"/>
                </w:tcPr>
                <w:p w:rsidR="00314205" w:rsidRPr="00765F4E" w:rsidRDefault="0031420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15" w:type="dxa"/>
                  <w:shd w:val="clear" w:color="auto" w:fill="66FF66"/>
                  <w:vAlign w:val="center"/>
                </w:tcPr>
                <w:p w:rsidR="00314205" w:rsidRPr="00765F4E" w:rsidRDefault="0031420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15" w:type="dxa"/>
                  <w:shd w:val="clear" w:color="auto" w:fill="66FF66"/>
                  <w:vAlign w:val="center"/>
                </w:tcPr>
                <w:p w:rsidR="00314205" w:rsidRPr="00765F4E" w:rsidRDefault="0031420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15" w:type="dxa"/>
                  <w:shd w:val="clear" w:color="auto" w:fill="66FF66"/>
                  <w:vAlign w:val="center"/>
                </w:tcPr>
                <w:p w:rsidR="00314205" w:rsidRPr="00765F4E" w:rsidRDefault="0031420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15" w:type="dxa"/>
                  <w:shd w:val="clear" w:color="auto" w:fill="66FF66"/>
                  <w:vAlign w:val="center"/>
                </w:tcPr>
                <w:p w:rsidR="00314205" w:rsidRPr="00765F4E" w:rsidRDefault="0031420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15" w:type="dxa"/>
                  <w:shd w:val="clear" w:color="auto" w:fill="66FF66"/>
                  <w:vAlign w:val="center"/>
                </w:tcPr>
                <w:p w:rsidR="00314205" w:rsidRPr="00765F4E" w:rsidRDefault="0031420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15" w:type="dxa"/>
                  <w:shd w:val="clear" w:color="auto" w:fill="66FF66"/>
                  <w:vAlign w:val="center"/>
                </w:tcPr>
                <w:p w:rsidR="00314205" w:rsidRPr="00765F4E" w:rsidRDefault="0031420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15" w:type="dxa"/>
                  <w:shd w:val="clear" w:color="auto" w:fill="66FF66"/>
                  <w:vAlign w:val="center"/>
                </w:tcPr>
                <w:p w:rsidR="00314205" w:rsidRPr="00765F4E" w:rsidRDefault="0031420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15" w:type="dxa"/>
                  <w:shd w:val="clear" w:color="auto" w:fill="66FF66"/>
                  <w:vAlign w:val="center"/>
                </w:tcPr>
                <w:p w:rsidR="00314205" w:rsidRPr="00765F4E" w:rsidRDefault="0031420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314205" w:rsidRPr="00765F4E" w:rsidTr="00B35A04">
              <w:trPr>
                <w:trHeight w:val="561"/>
              </w:trPr>
              <w:tc>
                <w:tcPr>
                  <w:tcW w:w="1308"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40 promotores agrícolas forma</w:t>
                  </w:r>
                  <w:r w:rsidRPr="000A239F">
                    <w:rPr>
                      <w:rFonts w:ascii="Arial" w:eastAsia="Calibri" w:hAnsi="Arial" w:cs="Arial"/>
                      <w:sz w:val="16"/>
                      <w:szCs w:val="16"/>
                    </w:rPr>
                    <w:t>dos</w:t>
                  </w:r>
                  <w:r>
                    <w:rPr>
                      <w:rFonts w:ascii="Arial" w:eastAsia="Calibri" w:hAnsi="Arial" w:cs="Arial"/>
                      <w:sz w:val="16"/>
                      <w:szCs w:val="16"/>
                    </w:rPr>
                    <w:t xml:space="preserve">. </w:t>
                  </w:r>
                </w:p>
              </w:tc>
              <w:tc>
                <w:tcPr>
                  <w:tcW w:w="615"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20</w:t>
                  </w:r>
                </w:p>
              </w:tc>
              <w:tc>
                <w:tcPr>
                  <w:tcW w:w="615"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20</w:t>
                  </w:r>
                </w:p>
              </w:tc>
              <w:tc>
                <w:tcPr>
                  <w:tcW w:w="615"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314205" w:rsidRPr="00765F4E" w:rsidRDefault="00314205" w:rsidP="008876C6">
                  <w:pPr>
                    <w:jc w:val="center"/>
                    <w:rPr>
                      <w:rFonts w:ascii="Arial" w:eastAsia="Calibri" w:hAnsi="Arial" w:cs="Arial"/>
                      <w:sz w:val="16"/>
                      <w:szCs w:val="16"/>
                    </w:rPr>
                  </w:pPr>
                  <w:r>
                    <w:rPr>
                      <w:rFonts w:ascii="Arial" w:eastAsia="Calibri" w:hAnsi="Arial" w:cs="Arial"/>
                      <w:sz w:val="16"/>
                      <w:szCs w:val="16"/>
                    </w:rPr>
                    <w:t>0</w:t>
                  </w:r>
                </w:p>
              </w:tc>
            </w:tr>
          </w:tbl>
          <w:p w:rsidR="00314205" w:rsidRDefault="00314205" w:rsidP="008876C6">
            <w:pPr>
              <w:rPr>
                <w:rFonts w:ascii="Arial" w:eastAsia="Calibri" w:hAnsi="Arial" w:cs="Arial"/>
                <w:sz w:val="20"/>
                <w:szCs w:val="20"/>
              </w:rPr>
            </w:pPr>
          </w:p>
          <w:p w:rsidR="00314205" w:rsidRDefault="00314205" w:rsidP="008876C6">
            <w:pPr>
              <w:rPr>
                <w:rFonts w:ascii="Arial" w:eastAsia="Calibri" w:hAnsi="Arial" w:cs="Arial"/>
                <w:sz w:val="20"/>
                <w:szCs w:val="20"/>
              </w:rPr>
            </w:pPr>
          </w:p>
          <w:p w:rsidR="00314205" w:rsidRDefault="00314205" w:rsidP="008876C6">
            <w:pPr>
              <w:rPr>
                <w:rFonts w:ascii="Arial" w:eastAsia="Calibri" w:hAnsi="Arial" w:cs="Arial"/>
                <w:sz w:val="20"/>
                <w:szCs w:val="20"/>
              </w:rPr>
            </w:pPr>
          </w:p>
        </w:tc>
      </w:tr>
      <w:tr w:rsidR="00C32F18" w:rsidRPr="00AE52AC" w:rsidTr="0083670A">
        <w:trPr>
          <w:trHeight w:val="1557"/>
        </w:trPr>
        <w:tc>
          <w:tcPr>
            <w:tcW w:w="2518" w:type="dxa"/>
            <w:shd w:val="clear" w:color="auto" w:fill="FFFF66"/>
          </w:tcPr>
          <w:p w:rsidR="00C32F18" w:rsidRPr="00C32F18" w:rsidRDefault="00C32F18" w:rsidP="008876C6">
            <w:pPr>
              <w:spacing w:after="0" w:line="240" w:lineRule="auto"/>
              <w:rPr>
                <w:rFonts w:ascii="Arial" w:eastAsia="Calibri" w:hAnsi="Arial" w:cs="Arial"/>
                <w:sz w:val="20"/>
                <w:szCs w:val="20"/>
              </w:rPr>
            </w:pPr>
            <w:r w:rsidRPr="00C32F18">
              <w:rPr>
                <w:rFonts w:ascii="Arial" w:eastAsia="Calibri" w:hAnsi="Arial" w:cs="Arial"/>
                <w:sz w:val="20"/>
                <w:szCs w:val="20"/>
              </w:rPr>
              <w:t>Programa de promoción de inversiones turísticas.</w:t>
            </w:r>
          </w:p>
          <w:p w:rsidR="00C32F18" w:rsidRPr="0033708E" w:rsidRDefault="00C32F18" w:rsidP="008876C6">
            <w:pPr>
              <w:pStyle w:val="Prrafodelista"/>
              <w:ind w:left="360"/>
              <w:rPr>
                <w:rFonts w:ascii="Arial" w:eastAsia="Calibri" w:hAnsi="Arial" w:cs="Arial"/>
                <w:b/>
                <w:sz w:val="20"/>
                <w:szCs w:val="20"/>
              </w:rPr>
            </w:pPr>
          </w:p>
        </w:tc>
        <w:tc>
          <w:tcPr>
            <w:tcW w:w="9923" w:type="dxa"/>
            <w:shd w:val="clear" w:color="auto" w:fill="FFFF66"/>
          </w:tcPr>
          <w:p w:rsidR="00C32F18" w:rsidRDefault="00C32F18"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C32F18" w:rsidRPr="00A95AFF" w:rsidTr="00B35A04">
              <w:trPr>
                <w:trHeight w:val="207"/>
              </w:trPr>
              <w:tc>
                <w:tcPr>
                  <w:tcW w:w="1271" w:type="dxa"/>
                  <w:shd w:val="clear" w:color="auto" w:fill="66FF66"/>
                  <w:vAlign w:val="center"/>
                </w:tcPr>
                <w:p w:rsidR="00C32F18" w:rsidRPr="00765F4E" w:rsidRDefault="00C32F18"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2F18" w:rsidRPr="00765F4E" w:rsidTr="00B35A04">
              <w:trPr>
                <w:trHeight w:val="654"/>
              </w:trPr>
              <w:tc>
                <w:tcPr>
                  <w:tcW w:w="1271"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7 km de senderos habilitados.</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1</w:t>
                  </w:r>
                </w:p>
              </w:tc>
            </w:tr>
          </w:tbl>
          <w:p w:rsidR="00C32F18" w:rsidRDefault="00C32F18" w:rsidP="008876C6">
            <w:pPr>
              <w:rPr>
                <w:rFonts w:ascii="Arial" w:eastAsia="Calibri" w:hAnsi="Arial" w:cs="Arial"/>
                <w:sz w:val="20"/>
                <w:szCs w:val="20"/>
              </w:rPr>
            </w:pPr>
          </w:p>
          <w:p w:rsidR="00C32F18" w:rsidRDefault="00C32F18" w:rsidP="008876C6">
            <w:pPr>
              <w:rPr>
                <w:rFonts w:ascii="Arial" w:eastAsia="Calibri" w:hAnsi="Arial" w:cs="Arial"/>
                <w:sz w:val="20"/>
                <w:szCs w:val="20"/>
              </w:rPr>
            </w:pPr>
          </w:p>
          <w:p w:rsidR="00C32F18" w:rsidRDefault="00C32F18" w:rsidP="008876C6">
            <w:pPr>
              <w:rPr>
                <w:rFonts w:ascii="Arial" w:eastAsia="Calibri" w:hAnsi="Arial" w:cs="Arial"/>
                <w:sz w:val="20"/>
                <w:szCs w:val="20"/>
              </w:rPr>
            </w:pPr>
          </w:p>
          <w:p w:rsidR="00C32F18" w:rsidRDefault="00C32F18" w:rsidP="008876C6">
            <w:pPr>
              <w:rPr>
                <w:rFonts w:ascii="Arial" w:eastAsia="Calibri" w:hAnsi="Arial" w:cs="Arial"/>
                <w:sz w:val="20"/>
                <w:szCs w:val="20"/>
              </w:rPr>
            </w:pPr>
          </w:p>
          <w:p w:rsidR="00167028" w:rsidRDefault="00167028" w:rsidP="008876C6">
            <w:pPr>
              <w:rPr>
                <w:rFonts w:ascii="Arial" w:eastAsia="Calibri" w:hAnsi="Arial" w:cs="Arial"/>
                <w:sz w:val="20"/>
                <w:szCs w:val="20"/>
              </w:rPr>
            </w:pPr>
          </w:p>
          <w:p w:rsidR="00167028" w:rsidRDefault="00167028"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C32F18" w:rsidRPr="00A95AFF" w:rsidTr="00B35A04">
              <w:trPr>
                <w:trHeight w:val="207"/>
              </w:trPr>
              <w:tc>
                <w:tcPr>
                  <w:tcW w:w="1271" w:type="dxa"/>
                  <w:shd w:val="clear" w:color="auto" w:fill="66FF66"/>
                  <w:vAlign w:val="center"/>
                </w:tcPr>
                <w:p w:rsidR="00C32F18" w:rsidRPr="00765F4E" w:rsidRDefault="00C32F18"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2F18" w:rsidRPr="00765F4E" w:rsidTr="00B35A04">
              <w:trPr>
                <w:trHeight w:val="654"/>
              </w:trPr>
              <w:tc>
                <w:tcPr>
                  <w:tcW w:w="1271"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7 km de senderos  señalizados.</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2</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1</w:t>
                  </w:r>
                </w:p>
              </w:tc>
            </w:tr>
          </w:tbl>
          <w:p w:rsidR="00C32F18" w:rsidRDefault="00C32F18" w:rsidP="008876C6">
            <w:pPr>
              <w:rPr>
                <w:rFonts w:ascii="Arial" w:eastAsia="Calibri" w:hAnsi="Arial" w:cs="Arial"/>
                <w:sz w:val="20"/>
                <w:szCs w:val="20"/>
              </w:rPr>
            </w:pPr>
          </w:p>
          <w:p w:rsidR="00C32F18" w:rsidRDefault="00C32F18" w:rsidP="008876C6">
            <w:pPr>
              <w:rPr>
                <w:rFonts w:ascii="Arial" w:eastAsia="Calibri" w:hAnsi="Arial" w:cs="Arial"/>
                <w:sz w:val="20"/>
                <w:szCs w:val="20"/>
              </w:rPr>
            </w:pPr>
          </w:p>
          <w:p w:rsidR="00C32F18" w:rsidRDefault="00C32F18"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C32F18" w:rsidRPr="00A95AFF" w:rsidTr="00B35A04">
              <w:trPr>
                <w:trHeight w:val="207"/>
              </w:trPr>
              <w:tc>
                <w:tcPr>
                  <w:tcW w:w="1271" w:type="dxa"/>
                  <w:shd w:val="clear" w:color="auto" w:fill="66FF66"/>
                  <w:vAlign w:val="center"/>
                </w:tcPr>
                <w:p w:rsidR="00C32F18" w:rsidRPr="00765F4E" w:rsidRDefault="00C32F18"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C32F18" w:rsidRPr="00A95AFF" w:rsidRDefault="00C32F18"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32F18" w:rsidRPr="00765F4E" w:rsidTr="00B35A04">
              <w:trPr>
                <w:trHeight w:val="654"/>
              </w:trPr>
              <w:tc>
                <w:tcPr>
                  <w:tcW w:w="1271"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20 prestadores de servicios turísticos capacitados.</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20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C32F18" w:rsidRPr="00765F4E" w:rsidRDefault="00C32F18" w:rsidP="008876C6">
                  <w:pPr>
                    <w:jc w:val="center"/>
                    <w:rPr>
                      <w:rFonts w:ascii="Arial" w:eastAsia="Calibri" w:hAnsi="Arial" w:cs="Arial"/>
                      <w:sz w:val="16"/>
                      <w:szCs w:val="16"/>
                    </w:rPr>
                  </w:pPr>
                  <w:r>
                    <w:rPr>
                      <w:rFonts w:ascii="Arial" w:eastAsia="Calibri" w:hAnsi="Arial" w:cs="Arial"/>
                      <w:sz w:val="16"/>
                      <w:szCs w:val="16"/>
                    </w:rPr>
                    <w:t>0</w:t>
                  </w:r>
                </w:p>
              </w:tc>
            </w:tr>
          </w:tbl>
          <w:p w:rsidR="00C32F18" w:rsidRDefault="00C32F18" w:rsidP="008876C6">
            <w:pPr>
              <w:rPr>
                <w:rFonts w:ascii="Arial" w:eastAsia="Calibri" w:hAnsi="Arial" w:cs="Arial"/>
                <w:sz w:val="20"/>
                <w:szCs w:val="20"/>
              </w:rPr>
            </w:pPr>
          </w:p>
          <w:p w:rsidR="00C32F18" w:rsidRDefault="00C32F18" w:rsidP="008876C6">
            <w:pPr>
              <w:rPr>
                <w:rFonts w:ascii="Arial" w:eastAsia="Calibri" w:hAnsi="Arial" w:cs="Arial"/>
                <w:sz w:val="20"/>
                <w:szCs w:val="20"/>
              </w:rPr>
            </w:pPr>
          </w:p>
          <w:p w:rsidR="00C32F18" w:rsidRDefault="00C32F18" w:rsidP="008876C6">
            <w:pPr>
              <w:rPr>
                <w:rFonts w:ascii="Arial" w:eastAsia="Calibri" w:hAnsi="Arial" w:cs="Arial"/>
                <w:sz w:val="20"/>
                <w:szCs w:val="20"/>
              </w:rPr>
            </w:pPr>
          </w:p>
        </w:tc>
      </w:tr>
      <w:tr w:rsidR="008E1E85" w:rsidRPr="00AE52AC" w:rsidTr="0083670A">
        <w:trPr>
          <w:trHeight w:val="1557"/>
        </w:trPr>
        <w:tc>
          <w:tcPr>
            <w:tcW w:w="2518" w:type="dxa"/>
            <w:shd w:val="clear" w:color="auto" w:fill="FFFF66"/>
          </w:tcPr>
          <w:p w:rsidR="008E1E85" w:rsidRPr="0033708E" w:rsidRDefault="008E1E85" w:rsidP="008876C6">
            <w:pPr>
              <w:pStyle w:val="Prrafodelista"/>
              <w:ind w:left="360"/>
              <w:rPr>
                <w:rFonts w:ascii="Arial" w:eastAsia="Calibri" w:hAnsi="Arial" w:cs="Arial"/>
                <w:b/>
                <w:sz w:val="20"/>
                <w:szCs w:val="20"/>
              </w:rPr>
            </w:pPr>
          </w:p>
          <w:p w:rsidR="008E1E85" w:rsidRPr="00C32F18" w:rsidRDefault="008E1E85" w:rsidP="008876C6">
            <w:pPr>
              <w:rPr>
                <w:rFonts w:ascii="Arial" w:eastAsia="Calibri" w:hAnsi="Arial" w:cs="Arial"/>
                <w:b/>
                <w:sz w:val="20"/>
                <w:szCs w:val="20"/>
              </w:rPr>
            </w:pPr>
            <w:r w:rsidRPr="00C32F18">
              <w:rPr>
                <w:rFonts w:ascii="Arial" w:eastAsia="Calibri" w:hAnsi="Arial" w:cs="Arial"/>
                <w:sz w:val="20"/>
                <w:szCs w:val="20"/>
              </w:rPr>
              <w:t>Programa de promoción de inversiones para la agregación de valor.</w:t>
            </w:r>
          </w:p>
        </w:tc>
        <w:tc>
          <w:tcPr>
            <w:tcW w:w="9923" w:type="dxa"/>
            <w:shd w:val="clear" w:color="auto" w:fill="FFFF66"/>
          </w:tcPr>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765F4E" w:rsidTr="00B35A04">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27"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8E1E85" w:rsidRPr="00765F4E" w:rsidTr="00B35A04">
              <w:trPr>
                <w:trHeight w:val="654"/>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2 líneas de productos con una marca desarrollada.</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21"/>
              <w:tblOverlap w:val="never"/>
              <w:tblW w:w="7458" w:type="dxa"/>
              <w:shd w:val="clear" w:color="auto" w:fill="66FFCC"/>
              <w:tblLayout w:type="fixed"/>
              <w:tblLook w:val="04A0"/>
            </w:tblPr>
            <w:tblGrid>
              <w:gridCol w:w="1308"/>
              <w:gridCol w:w="615"/>
              <w:gridCol w:w="615"/>
              <w:gridCol w:w="615"/>
              <w:gridCol w:w="615"/>
              <w:gridCol w:w="615"/>
              <w:gridCol w:w="615"/>
              <w:gridCol w:w="615"/>
              <w:gridCol w:w="615"/>
              <w:gridCol w:w="615"/>
              <w:gridCol w:w="615"/>
            </w:tblGrid>
            <w:tr w:rsidR="008E1E85" w:rsidRPr="00765F4E" w:rsidTr="00B35A04">
              <w:trPr>
                <w:trHeight w:val="261"/>
              </w:trPr>
              <w:tc>
                <w:tcPr>
                  <w:tcW w:w="1308"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8E1E85" w:rsidRPr="00765F4E" w:rsidTr="00B35A04">
              <w:trPr>
                <w:trHeight w:val="561"/>
              </w:trPr>
              <w:tc>
                <w:tcPr>
                  <w:tcW w:w="1308"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 xml:space="preserve">2 líneas de productos con diseños de empaques y embalajes. </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21"/>
              <w:tblOverlap w:val="never"/>
              <w:tblW w:w="7458" w:type="dxa"/>
              <w:shd w:val="clear" w:color="auto" w:fill="66FFCC"/>
              <w:tblLayout w:type="fixed"/>
              <w:tblLook w:val="04A0"/>
            </w:tblPr>
            <w:tblGrid>
              <w:gridCol w:w="1308"/>
              <w:gridCol w:w="615"/>
              <w:gridCol w:w="615"/>
              <w:gridCol w:w="615"/>
              <w:gridCol w:w="615"/>
              <w:gridCol w:w="615"/>
              <w:gridCol w:w="615"/>
              <w:gridCol w:w="615"/>
              <w:gridCol w:w="615"/>
              <w:gridCol w:w="615"/>
              <w:gridCol w:w="615"/>
            </w:tblGrid>
            <w:tr w:rsidR="008E1E85" w:rsidRPr="00765F4E" w:rsidTr="00B35A04">
              <w:trPr>
                <w:trHeight w:val="261"/>
              </w:trPr>
              <w:tc>
                <w:tcPr>
                  <w:tcW w:w="1308"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8E1E85" w:rsidRPr="00765F4E" w:rsidTr="00B35A04">
              <w:trPr>
                <w:trHeight w:val="561"/>
              </w:trPr>
              <w:tc>
                <w:tcPr>
                  <w:tcW w:w="1308"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 xml:space="preserve">2 líneas de productos con estrategia de promoción y publicidad en medios locales. </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21"/>
              <w:tblOverlap w:val="never"/>
              <w:tblW w:w="7458" w:type="dxa"/>
              <w:shd w:val="clear" w:color="auto" w:fill="66FFCC"/>
              <w:tblLayout w:type="fixed"/>
              <w:tblLook w:val="04A0"/>
            </w:tblPr>
            <w:tblGrid>
              <w:gridCol w:w="1308"/>
              <w:gridCol w:w="615"/>
              <w:gridCol w:w="615"/>
              <w:gridCol w:w="615"/>
              <w:gridCol w:w="615"/>
              <w:gridCol w:w="615"/>
              <w:gridCol w:w="615"/>
              <w:gridCol w:w="615"/>
              <w:gridCol w:w="615"/>
              <w:gridCol w:w="615"/>
              <w:gridCol w:w="615"/>
            </w:tblGrid>
            <w:tr w:rsidR="008E1E85" w:rsidRPr="00765F4E" w:rsidTr="00B35A04">
              <w:trPr>
                <w:trHeight w:val="261"/>
              </w:trPr>
              <w:tc>
                <w:tcPr>
                  <w:tcW w:w="1308"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lastRenderedPageBreak/>
                    <w:t>INDICADOR</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8E1E85" w:rsidRPr="00765F4E" w:rsidTr="00B35A04">
              <w:trPr>
                <w:trHeight w:val="561"/>
              </w:trPr>
              <w:tc>
                <w:tcPr>
                  <w:tcW w:w="1308"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2 líneas de productos con una estrategia de promoción y publicidad en medios nacionales.</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21"/>
              <w:tblOverlap w:val="never"/>
              <w:tblW w:w="7458" w:type="dxa"/>
              <w:shd w:val="clear" w:color="auto" w:fill="66FFCC"/>
              <w:tblLayout w:type="fixed"/>
              <w:tblLook w:val="04A0"/>
            </w:tblPr>
            <w:tblGrid>
              <w:gridCol w:w="1308"/>
              <w:gridCol w:w="615"/>
              <w:gridCol w:w="615"/>
              <w:gridCol w:w="615"/>
              <w:gridCol w:w="615"/>
              <w:gridCol w:w="615"/>
              <w:gridCol w:w="615"/>
              <w:gridCol w:w="615"/>
              <w:gridCol w:w="615"/>
              <w:gridCol w:w="615"/>
              <w:gridCol w:w="615"/>
            </w:tblGrid>
            <w:tr w:rsidR="008E1E85" w:rsidRPr="00765F4E" w:rsidTr="00B35A04">
              <w:trPr>
                <w:trHeight w:val="261"/>
              </w:trPr>
              <w:tc>
                <w:tcPr>
                  <w:tcW w:w="1308"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2012</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2013</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2014</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2015</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2016</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2017</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2018</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2019</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2020</w:t>
                  </w:r>
                </w:p>
              </w:tc>
              <w:tc>
                <w:tcPr>
                  <w:tcW w:w="615" w:type="dxa"/>
                  <w:shd w:val="clear" w:color="auto" w:fill="66FF66"/>
                  <w:vAlign w:val="center"/>
                </w:tcPr>
                <w:p w:rsidR="008E1E85" w:rsidRPr="00765F4E" w:rsidRDefault="008E1E85" w:rsidP="008876C6">
                  <w:pPr>
                    <w:jc w:val="center"/>
                    <w:rPr>
                      <w:rFonts w:ascii="Arial" w:eastAsia="Times New Roman" w:hAnsi="Arial" w:cs="Arial"/>
                      <w:b/>
                      <w:color w:val="000000"/>
                      <w:sz w:val="16"/>
                      <w:szCs w:val="16"/>
                      <w:lang w:eastAsia="es-ES"/>
                    </w:rPr>
                  </w:pPr>
                  <w:r w:rsidRPr="00765F4E">
                    <w:rPr>
                      <w:rFonts w:ascii="Arial" w:eastAsia="Times New Roman" w:hAnsi="Arial" w:cs="Arial"/>
                      <w:b/>
                      <w:color w:val="000000"/>
                      <w:sz w:val="16"/>
                      <w:szCs w:val="16"/>
                      <w:lang w:eastAsia="es-ES"/>
                    </w:rPr>
                    <w:t>2021</w:t>
                  </w:r>
                </w:p>
              </w:tc>
            </w:tr>
            <w:tr w:rsidR="008E1E85" w:rsidRPr="00765F4E" w:rsidTr="00B35A04">
              <w:trPr>
                <w:trHeight w:val="561"/>
              </w:trPr>
              <w:tc>
                <w:tcPr>
                  <w:tcW w:w="1308"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 xml:space="preserve">2 líneas de productos que cuentan con un lugar de exhibición adecuado. </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c>
      </w:tr>
      <w:tr w:rsidR="008E1E85" w:rsidRPr="00AE52AC" w:rsidTr="00167028">
        <w:trPr>
          <w:trHeight w:val="6080"/>
        </w:trPr>
        <w:tc>
          <w:tcPr>
            <w:tcW w:w="2518" w:type="dxa"/>
            <w:shd w:val="clear" w:color="auto" w:fill="FFFF66"/>
          </w:tcPr>
          <w:p w:rsidR="008E1E85" w:rsidRDefault="008E1E85" w:rsidP="008876C6">
            <w:pPr>
              <w:pStyle w:val="Prrafodelista"/>
              <w:spacing w:after="0" w:line="240" w:lineRule="auto"/>
              <w:ind w:left="360"/>
              <w:rPr>
                <w:rFonts w:ascii="Arial" w:eastAsia="Calibri" w:hAnsi="Arial" w:cs="Arial"/>
                <w:sz w:val="20"/>
                <w:szCs w:val="20"/>
              </w:rPr>
            </w:pPr>
          </w:p>
          <w:p w:rsidR="00272FF4" w:rsidRDefault="00272FF4" w:rsidP="008876C6">
            <w:pPr>
              <w:pStyle w:val="Prrafodelista"/>
              <w:spacing w:after="0" w:line="240" w:lineRule="auto"/>
              <w:ind w:left="360"/>
              <w:rPr>
                <w:rFonts w:ascii="Arial" w:eastAsia="Calibri" w:hAnsi="Arial" w:cs="Arial"/>
                <w:sz w:val="20"/>
                <w:szCs w:val="20"/>
              </w:rPr>
            </w:pPr>
          </w:p>
          <w:p w:rsidR="00272FF4" w:rsidRDefault="00272FF4" w:rsidP="008876C6">
            <w:pPr>
              <w:pStyle w:val="Prrafodelista"/>
              <w:spacing w:after="0" w:line="240" w:lineRule="auto"/>
              <w:ind w:left="360"/>
              <w:rPr>
                <w:rFonts w:ascii="Arial" w:eastAsia="Calibri" w:hAnsi="Arial" w:cs="Arial"/>
                <w:sz w:val="20"/>
                <w:szCs w:val="20"/>
              </w:rPr>
            </w:pPr>
          </w:p>
          <w:p w:rsidR="00272FF4" w:rsidRDefault="00272FF4" w:rsidP="008876C6">
            <w:pPr>
              <w:pStyle w:val="Prrafodelista"/>
              <w:spacing w:after="0" w:line="240" w:lineRule="auto"/>
              <w:ind w:left="360"/>
              <w:rPr>
                <w:rFonts w:ascii="Arial" w:eastAsia="Calibri" w:hAnsi="Arial" w:cs="Arial"/>
                <w:sz w:val="20"/>
                <w:szCs w:val="20"/>
              </w:rPr>
            </w:pPr>
          </w:p>
          <w:p w:rsidR="00272FF4" w:rsidRDefault="00272FF4" w:rsidP="008876C6">
            <w:pPr>
              <w:pStyle w:val="Prrafodelista"/>
              <w:spacing w:after="0" w:line="240" w:lineRule="auto"/>
              <w:ind w:left="360"/>
              <w:rPr>
                <w:rFonts w:ascii="Arial" w:eastAsia="Calibri" w:hAnsi="Arial" w:cs="Arial"/>
                <w:sz w:val="20"/>
                <w:szCs w:val="20"/>
              </w:rPr>
            </w:pPr>
          </w:p>
          <w:p w:rsidR="00E978CD" w:rsidRDefault="00E978CD" w:rsidP="008876C6">
            <w:pPr>
              <w:pStyle w:val="Prrafodelista"/>
              <w:spacing w:after="0" w:line="240" w:lineRule="auto"/>
              <w:ind w:left="360"/>
              <w:rPr>
                <w:rFonts w:ascii="Arial" w:eastAsia="Calibri" w:hAnsi="Arial" w:cs="Arial"/>
                <w:sz w:val="20"/>
                <w:szCs w:val="20"/>
              </w:rPr>
            </w:pPr>
            <w:r>
              <w:rPr>
                <w:rFonts w:ascii="Arial" w:eastAsia="Calibri" w:hAnsi="Arial" w:cs="Arial"/>
                <w:sz w:val="20"/>
                <w:szCs w:val="20"/>
              </w:rPr>
              <w:t>Programa de monitoreo de la calidad ambiental.</w:t>
            </w:r>
          </w:p>
          <w:p w:rsidR="008E1E85" w:rsidRPr="008E390F" w:rsidRDefault="008E1E85" w:rsidP="008876C6">
            <w:pPr>
              <w:pStyle w:val="Prrafodelista"/>
              <w:spacing w:after="0" w:line="240" w:lineRule="auto"/>
              <w:ind w:left="360"/>
              <w:rPr>
                <w:rFonts w:ascii="Arial" w:eastAsia="Calibri" w:hAnsi="Arial" w:cs="Arial"/>
                <w:b/>
                <w:sz w:val="20"/>
                <w:szCs w:val="20"/>
              </w:rPr>
            </w:pPr>
          </w:p>
        </w:tc>
        <w:tc>
          <w:tcPr>
            <w:tcW w:w="9923" w:type="dxa"/>
            <w:shd w:val="clear" w:color="auto" w:fill="FFFF66"/>
          </w:tcPr>
          <w:p w:rsidR="008E1E85" w:rsidRDefault="008E1E85" w:rsidP="008876C6">
            <w:pPr>
              <w:rPr>
                <w:rFonts w:ascii="Arial" w:eastAsia="Calibri" w:hAnsi="Arial" w:cs="Arial"/>
                <w:sz w:val="20"/>
                <w:szCs w:val="20"/>
              </w:rPr>
            </w:pPr>
          </w:p>
          <w:p w:rsidR="00167028" w:rsidRDefault="00167028" w:rsidP="008876C6">
            <w:pPr>
              <w:rPr>
                <w:rFonts w:ascii="Calibri" w:eastAsia="Calibri" w:hAnsi="Calibri" w:cs="Calibri"/>
              </w:rPr>
            </w:pPr>
          </w:p>
          <w:p w:rsidR="00167028" w:rsidRDefault="00167028" w:rsidP="008876C6">
            <w:pPr>
              <w:rPr>
                <w:rFonts w:ascii="Calibri" w:eastAsia="Calibri" w:hAnsi="Calibri" w:cs="Calibri"/>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E978CD" w:rsidRPr="00A95AFF" w:rsidTr="00B35A04">
              <w:trPr>
                <w:trHeight w:val="207"/>
              </w:trPr>
              <w:tc>
                <w:tcPr>
                  <w:tcW w:w="1271" w:type="dxa"/>
                  <w:shd w:val="clear" w:color="auto" w:fill="66FF66"/>
                  <w:vAlign w:val="center"/>
                </w:tcPr>
                <w:p w:rsidR="00E978CD" w:rsidRPr="00272FF4" w:rsidRDefault="00E978CD" w:rsidP="008876C6">
                  <w:pPr>
                    <w:jc w:val="center"/>
                    <w:rPr>
                      <w:rFonts w:ascii="Arial" w:eastAsia="Calibri" w:hAnsi="Arial" w:cs="Arial"/>
                      <w:sz w:val="16"/>
                      <w:szCs w:val="16"/>
                    </w:rPr>
                  </w:pPr>
                  <w:r w:rsidRPr="00272FF4">
                    <w:rPr>
                      <w:rFonts w:ascii="Arial" w:eastAsia="Calibri" w:hAnsi="Arial" w:cs="Arial"/>
                      <w:sz w:val="16"/>
                      <w:szCs w:val="16"/>
                    </w:rPr>
                    <w:t>INDICADOR</w:t>
                  </w:r>
                </w:p>
              </w:tc>
              <w:tc>
                <w:tcPr>
                  <w:tcW w:w="627"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2012</w:t>
                  </w:r>
                </w:p>
              </w:tc>
              <w:tc>
                <w:tcPr>
                  <w:tcW w:w="627"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2013</w:t>
                  </w:r>
                </w:p>
              </w:tc>
              <w:tc>
                <w:tcPr>
                  <w:tcW w:w="627"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2014</w:t>
                  </w:r>
                </w:p>
              </w:tc>
              <w:tc>
                <w:tcPr>
                  <w:tcW w:w="627"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2015</w:t>
                  </w:r>
                </w:p>
              </w:tc>
              <w:tc>
                <w:tcPr>
                  <w:tcW w:w="627"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2016</w:t>
                  </w:r>
                </w:p>
              </w:tc>
              <w:tc>
                <w:tcPr>
                  <w:tcW w:w="627"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2017</w:t>
                  </w:r>
                </w:p>
              </w:tc>
              <w:tc>
                <w:tcPr>
                  <w:tcW w:w="627"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2018</w:t>
                  </w:r>
                </w:p>
              </w:tc>
              <w:tc>
                <w:tcPr>
                  <w:tcW w:w="627"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2019</w:t>
                  </w:r>
                </w:p>
              </w:tc>
              <w:tc>
                <w:tcPr>
                  <w:tcW w:w="627"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2020</w:t>
                  </w:r>
                </w:p>
              </w:tc>
              <w:tc>
                <w:tcPr>
                  <w:tcW w:w="627"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2021</w:t>
                  </w:r>
                </w:p>
              </w:tc>
            </w:tr>
            <w:tr w:rsidR="00E978CD" w:rsidRPr="00765F4E" w:rsidTr="00B35A04">
              <w:trPr>
                <w:trHeight w:val="654"/>
              </w:trPr>
              <w:tc>
                <w:tcPr>
                  <w:tcW w:w="1271"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40 unidades de análisis muestreadas.</w:t>
                  </w:r>
                </w:p>
              </w:tc>
              <w:tc>
                <w:tcPr>
                  <w:tcW w:w="627"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15</w:t>
                  </w:r>
                </w:p>
              </w:tc>
              <w:tc>
                <w:tcPr>
                  <w:tcW w:w="627"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15</w:t>
                  </w:r>
                </w:p>
              </w:tc>
              <w:tc>
                <w:tcPr>
                  <w:tcW w:w="627"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0</w:t>
                  </w:r>
                </w:p>
              </w:tc>
            </w:tr>
          </w:tbl>
          <w:p w:rsidR="00E978CD" w:rsidRDefault="00E978CD" w:rsidP="008876C6">
            <w:pPr>
              <w:rPr>
                <w:rFonts w:ascii="Calibri" w:eastAsia="Calibri" w:hAnsi="Calibri" w:cs="Calibri"/>
              </w:rPr>
            </w:pPr>
          </w:p>
          <w:p w:rsidR="00E978CD" w:rsidRDefault="00E978CD" w:rsidP="008876C6">
            <w:pPr>
              <w:rPr>
                <w:rFonts w:ascii="Calibri" w:eastAsia="Calibri" w:hAnsi="Calibri" w:cs="Calibri"/>
              </w:rPr>
            </w:pPr>
          </w:p>
          <w:tbl>
            <w:tblPr>
              <w:tblStyle w:val="Tablaconcuadrcula"/>
              <w:tblpPr w:leftFromText="141" w:rightFromText="141" w:vertAnchor="text" w:horzAnchor="margin" w:tblpY="305"/>
              <w:tblOverlap w:val="never"/>
              <w:tblW w:w="7458" w:type="dxa"/>
              <w:shd w:val="clear" w:color="auto" w:fill="66FFCC"/>
              <w:tblLayout w:type="fixed"/>
              <w:tblLook w:val="04A0"/>
            </w:tblPr>
            <w:tblGrid>
              <w:gridCol w:w="1308"/>
              <w:gridCol w:w="615"/>
              <w:gridCol w:w="615"/>
              <w:gridCol w:w="615"/>
              <w:gridCol w:w="615"/>
              <w:gridCol w:w="615"/>
              <w:gridCol w:w="615"/>
              <w:gridCol w:w="615"/>
              <w:gridCol w:w="615"/>
              <w:gridCol w:w="615"/>
              <w:gridCol w:w="615"/>
            </w:tblGrid>
            <w:tr w:rsidR="00E978CD" w:rsidRPr="00A95AFF" w:rsidTr="00B35A04">
              <w:trPr>
                <w:trHeight w:val="261"/>
              </w:trPr>
              <w:tc>
                <w:tcPr>
                  <w:tcW w:w="1308" w:type="dxa"/>
                  <w:shd w:val="clear" w:color="auto" w:fill="66FF66"/>
                  <w:vAlign w:val="center"/>
                </w:tcPr>
                <w:p w:rsidR="00E978CD" w:rsidRPr="00272FF4" w:rsidRDefault="00E978CD" w:rsidP="008876C6">
                  <w:pPr>
                    <w:jc w:val="center"/>
                    <w:rPr>
                      <w:rFonts w:ascii="Arial" w:eastAsia="Calibri" w:hAnsi="Arial" w:cs="Arial"/>
                      <w:sz w:val="16"/>
                      <w:szCs w:val="16"/>
                    </w:rPr>
                  </w:pPr>
                  <w:r w:rsidRPr="00272FF4">
                    <w:rPr>
                      <w:rFonts w:ascii="Arial" w:eastAsia="Calibri" w:hAnsi="Arial" w:cs="Arial"/>
                      <w:sz w:val="16"/>
                      <w:szCs w:val="16"/>
                    </w:rPr>
                    <w:t>INDICADOR</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2012</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2013</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2014</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2015</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2016</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2017</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2018</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2019</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2020</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2021</w:t>
                  </w:r>
                </w:p>
              </w:tc>
            </w:tr>
            <w:tr w:rsidR="00E978CD" w:rsidTr="00B35A04">
              <w:trPr>
                <w:trHeight w:val="561"/>
              </w:trPr>
              <w:tc>
                <w:tcPr>
                  <w:tcW w:w="1308" w:type="dxa"/>
                  <w:shd w:val="clear" w:color="auto" w:fill="66FF66"/>
                  <w:vAlign w:val="center"/>
                </w:tcPr>
                <w:p w:rsidR="00E978CD" w:rsidRPr="00765F4E" w:rsidRDefault="00E978CD" w:rsidP="008876C6">
                  <w:pPr>
                    <w:jc w:val="center"/>
                    <w:rPr>
                      <w:rFonts w:ascii="Arial" w:eastAsia="Calibri" w:hAnsi="Arial" w:cs="Arial"/>
                      <w:sz w:val="16"/>
                      <w:szCs w:val="16"/>
                    </w:rPr>
                  </w:pPr>
                  <w:r>
                    <w:rPr>
                      <w:rFonts w:ascii="Arial" w:eastAsia="Calibri" w:hAnsi="Arial" w:cs="Arial"/>
                      <w:sz w:val="16"/>
                      <w:szCs w:val="16"/>
                    </w:rPr>
                    <w:t>5 sistemas de agua de consumo humano y uso doméstico evaluados.</w:t>
                  </w:r>
                </w:p>
              </w:tc>
              <w:tc>
                <w:tcPr>
                  <w:tcW w:w="615" w:type="dxa"/>
                  <w:shd w:val="clear" w:color="auto" w:fill="66FF66"/>
                  <w:vAlign w:val="center"/>
                </w:tcPr>
                <w:p w:rsidR="00E978CD" w:rsidRPr="005D4AD6" w:rsidRDefault="00E978CD" w:rsidP="008876C6">
                  <w:pPr>
                    <w:jc w:val="center"/>
                    <w:rPr>
                      <w:rFonts w:ascii="Arial" w:eastAsia="Calibri" w:hAnsi="Arial" w:cs="Arial"/>
                      <w:sz w:val="14"/>
                      <w:szCs w:val="14"/>
                    </w:rPr>
                  </w:pPr>
                  <w:r>
                    <w:rPr>
                      <w:rFonts w:ascii="Arial" w:eastAsia="Calibri" w:hAnsi="Arial" w:cs="Arial"/>
                      <w:sz w:val="14"/>
                      <w:szCs w:val="14"/>
                    </w:rPr>
                    <w:t>0</w:t>
                  </w:r>
                </w:p>
              </w:tc>
              <w:tc>
                <w:tcPr>
                  <w:tcW w:w="615" w:type="dxa"/>
                  <w:shd w:val="clear" w:color="auto" w:fill="66FF66"/>
                  <w:vAlign w:val="center"/>
                </w:tcPr>
                <w:p w:rsidR="00E978CD" w:rsidRPr="005D4AD6" w:rsidRDefault="00E978CD" w:rsidP="008876C6">
                  <w:pPr>
                    <w:jc w:val="center"/>
                    <w:rPr>
                      <w:rFonts w:ascii="Arial" w:eastAsia="Calibri" w:hAnsi="Arial" w:cs="Arial"/>
                      <w:sz w:val="14"/>
                      <w:szCs w:val="14"/>
                    </w:rPr>
                  </w:pPr>
                  <w:r>
                    <w:rPr>
                      <w:rFonts w:ascii="Arial" w:eastAsia="Calibri" w:hAnsi="Arial" w:cs="Arial"/>
                      <w:sz w:val="14"/>
                      <w:szCs w:val="14"/>
                    </w:rPr>
                    <w:t>3</w:t>
                  </w:r>
                </w:p>
              </w:tc>
              <w:tc>
                <w:tcPr>
                  <w:tcW w:w="615" w:type="dxa"/>
                  <w:shd w:val="clear" w:color="auto" w:fill="66FF66"/>
                  <w:vAlign w:val="center"/>
                </w:tcPr>
                <w:p w:rsidR="00E978CD" w:rsidRDefault="00E978CD" w:rsidP="008876C6">
                  <w:pPr>
                    <w:jc w:val="center"/>
                  </w:pPr>
                  <w:r>
                    <w:rPr>
                      <w:rFonts w:ascii="Arial" w:eastAsia="Calibri" w:hAnsi="Arial" w:cs="Arial"/>
                      <w:sz w:val="14"/>
                      <w:szCs w:val="14"/>
                    </w:rPr>
                    <w:t>2</w:t>
                  </w:r>
                </w:p>
              </w:tc>
              <w:tc>
                <w:tcPr>
                  <w:tcW w:w="615" w:type="dxa"/>
                  <w:shd w:val="clear" w:color="auto" w:fill="66FF66"/>
                  <w:vAlign w:val="center"/>
                </w:tcPr>
                <w:p w:rsidR="00E978CD" w:rsidRDefault="00E978CD" w:rsidP="008876C6">
                  <w:pPr>
                    <w:jc w:val="center"/>
                  </w:pPr>
                  <w:r>
                    <w:rPr>
                      <w:rFonts w:ascii="Arial" w:eastAsia="Calibri" w:hAnsi="Arial" w:cs="Arial"/>
                      <w:sz w:val="14"/>
                      <w:szCs w:val="14"/>
                    </w:rPr>
                    <w:t>0</w:t>
                  </w:r>
                </w:p>
              </w:tc>
              <w:tc>
                <w:tcPr>
                  <w:tcW w:w="615" w:type="dxa"/>
                  <w:shd w:val="clear" w:color="auto" w:fill="66FF66"/>
                  <w:vAlign w:val="center"/>
                </w:tcPr>
                <w:p w:rsidR="00E978CD" w:rsidRDefault="00E978CD" w:rsidP="008876C6">
                  <w:pPr>
                    <w:jc w:val="center"/>
                  </w:pPr>
                  <w:r>
                    <w:rPr>
                      <w:rFonts w:ascii="Arial" w:eastAsia="Calibri" w:hAnsi="Arial" w:cs="Arial"/>
                      <w:sz w:val="14"/>
                      <w:szCs w:val="14"/>
                    </w:rPr>
                    <w:t>0</w:t>
                  </w:r>
                </w:p>
              </w:tc>
              <w:tc>
                <w:tcPr>
                  <w:tcW w:w="615" w:type="dxa"/>
                  <w:shd w:val="clear" w:color="auto" w:fill="66FF66"/>
                  <w:vAlign w:val="center"/>
                </w:tcPr>
                <w:p w:rsidR="00E978CD" w:rsidRDefault="00E978CD" w:rsidP="008876C6">
                  <w:pPr>
                    <w:jc w:val="center"/>
                  </w:pPr>
                  <w:r>
                    <w:rPr>
                      <w:rFonts w:ascii="Arial" w:eastAsia="Calibri" w:hAnsi="Arial" w:cs="Arial"/>
                      <w:sz w:val="14"/>
                      <w:szCs w:val="14"/>
                    </w:rPr>
                    <w:t>0</w:t>
                  </w:r>
                </w:p>
              </w:tc>
              <w:tc>
                <w:tcPr>
                  <w:tcW w:w="615" w:type="dxa"/>
                  <w:shd w:val="clear" w:color="auto" w:fill="66FF66"/>
                  <w:vAlign w:val="center"/>
                </w:tcPr>
                <w:p w:rsidR="00E978CD" w:rsidRDefault="00E978CD" w:rsidP="008876C6">
                  <w:pPr>
                    <w:jc w:val="center"/>
                  </w:pPr>
                  <w:r>
                    <w:rPr>
                      <w:rFonts w:ascii="Arial" w:eastAsia="Calibri" w:hAnsi="Arial" w:cs="Arial"/>
                      <w:sz w:val="14"/>
                      <w:szCs w:val="14"/>
                    </w:rPr>
                    <w:t>0</w:t>
                  </w:r>
                </w:p>
              </w:tc>
              <w:tc>
                <w:tcPr>
                  <w:tcW w:w="615" w:type="dxa"/>
                  <w:shd w:val="clear" w:color="auto" w:fill="66FF66"/>
                  <w:vAlign w:val="center"/>
                </w:tcPr>
                <w:p w:rsidR="00E978CD" w:rsidRDefault="00E978CD" w:rsidP="008876C6">
                  <w:pPr>
                    <w:jc w:val="center"/>
                  </w:pPr>
                  <w:r>
                    <w:rPr>
                      <w:rFonts w:ascii="Arial" w:eastAsia="Calibri" w:hAnsi="Arial" w:cs="Arial"/>
                      <w:sz w:val="14"/>
                      <w:szCs w:val="14"/>
                    </w:rPr>
                    <w:t>0</w:t>
                  </w:r>
                </w:p>
              </w:tc>
              <w:tc>
                <w:tcPr>
                  <w:tcW w:w="615" w:type="dxa"/>
                  <w:shd w:val="clear" w:color="auto" w:fill="66FF66"/>
                  <w:vAlign w:val="center"/>
                </w:tcPr>
                <w:p w:rsidR="00E978CD" w:rsidRDefault="00E978CD" w:rsidP="008876C6">
                  <w:pPr>
                    <w:jc w:val="center"/>
                  </w:pPr>
                  <w:r>
                    <w:rPr>
                      <w:rFonts w:ascii="Arial" w:eastAsia="Calibri" w:hAnsi="Arial" w:cs="Arial"/>
                      <w:sz w:val="14"/>
                      <w:szCs w:val="14"/>
                    </w:rPr>
                    <w:t>0</w:t>
                  </w:r>
                </w:p>
              </w:tc>
              <w:tc>
                <w:tcPr>
                  <w:tcW w:w="615" w:type="dxa"/>
                  <w:shd w:val="clear" w:color="auto" w:fill="66FF66"/>
                  <w:vAlign w:val="center"/>
                </w:tcPr>
                <w:p w:rsidR="00E978CD" w:rsidRDefault="00E978CD" w:rsidP="008876C6">
                  <w:pPr>
                    <w:jc w:val="center"/>
                  </w:pPr>
                  <w:r>
                    <w:rPr>
                      <w:rFonts w:ascii="Arial" w:eastAsia="Calibri" w:hAnsi="Arial" w:cs="Arial"/>
                      <w:sz w:val="14"/>
                      <w:szCs w:val="14"/>
                    </w:rPr>
                    <w:t>0</w:t>
                  </w:r>
                </w:p>
              </w:tc>
            </w:tr>
          </w:tbl>
          <w:p w:rsidR="00E978CD" w:rsidRDefault="00E978CD" w:rsidP="008876C6">
            <w:pPr>
              <w:rPr>
                <w:rFonts w:ascii="Calibri" w:eastAsia="Calibri" w:hAnsi="Calibri" w:cs="Calibri"/>
              </w:rPr>
            </w:pPr>
          </w:p>
          <w:p w:rsidR="00E978CD" w:rsidRDefault="00E978CD" w:rsidP="008876C6">
            <w:pPr>
              <w:rPr>
                <w:rFonts w:ascii="Calibri" w:eastAsia="Calibri" w:hAnsi="Calibri" w:cs="Calibri"/>
              </w:rPr>
            </w:pPr>
          </w:p>
          <w:p w:rsidR="00E978CD" w:rsidRDefault="00E978CD" w:rsidP="008876C6">
            <w:pPr>
              <w:rPr>
                <w:rFonts w:ascii="Calibri" w:eastAsia="Calibri" w:hAnsi="Calibri" w:cs="Calibri"/>
              </w:rPr>
            </w:pPr>
          </w:p>
          <w:p w:rsidR="00E978CD" w:rsidRDefault="00E978CD" w:rsidP="008876C6">
            <w:pPr>
              <w:rPr>
                <w:rFonts w:ascii="Calibri" w:eastAsia="Calibri" w:hAnsi="Calibri" w:cs="Calibri"/>
              </w:rPr>
            </w:pPr>
          </w:p>
          <w:tbl>
            <w:tblPr>
              <w:tblStyle w:val="Tablaconcuadrcula"/>
              <w:tblpPr w:leftFromText="141" w:rightFromText="141" w:vertAnchor="text" w:horzAnchor="margin" w:tblpY="305"/>
              <w:tblOverlap w:val="never"/>
              <w:tblW w:w="7458" w:type="dxa"/>
              <w:shd w:val="clear" w:color="auto" w:fill="66FFCC"/>
              <w:tblLayout w:type="fixed"/>
              <w:tblLook w:val="04A0"/>
            </w:tblPr>
            <w:tblGrid>
              <w:gridCol w:w="1308"/>
              <w:gridCol w:w="615"/>
              <w:gridCol w:w="615"/>
              <w:gridCol w:w="615"/>
              <w:gridCol w:w="615"/>
              <w:gridCol w:w="615"/>
              <w:gridCol w:w="615"/>
              <w:gridCol w:w="615"/>
              <w:gridCol w:w="615"/>
              <w:gridCol w:w="615"/>
              <w:gridCol w:w="615"/>
            </w:tblGrid>
            <w:tr w:rsidR="00E978CD" w:rsidRPr="00A95AFF" w:rsidTr="00B35A04">
              <w:trPr>
                <w:trHeight w:val="261"/>
              </w:trPr>
              <w:tc>
                <w:tcPr>
                  <w:tcW w:w="1308" w:type="dxa"/>
                  <w:shd w:val="clear" w:color="auto" w:fill="66FF66"/>
                  <w:vAlign w:val="center"/>
                </w:tcPr>
                <w:p w:rsidR="00E978CD" w:rsidRPr="00272FF4" w:rsidRDefault="00E978CD" w:rsidP="008876C6">
                  <w:pPr>
                    <w:jc w:val="center"/>
                    <w:rPr>
                      <w:rFonts w:ascii="Arial" w:eastAsia="Calibri" w:hAnsi="Arial" w:cs="Arial"/>
                      <w:b/>
                      <w:sz w:val="16"/>
                      <w:szCs w:val="16"/>
                    </w:rPr>
                  </w:pPr>
                  <w:r w:rsidRPr="00272FF4">
                    <w:rPr>
                      <w:rFonts w:ascii="Arial" w:eastAsia="Calibri" w:hAnsi="Arial" w:cs="Arial"/>
                      <w:b/>
                      <w:sz w:val="16"/>
                      <w:szCs w:val="16"/>
                    </w:rPr>
                    <w:t>INDICADOR</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2012</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2013</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2014</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2015</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2016</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2017</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2018</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2019</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2020</w:t>
                  </w:r>
                </w:p>
              </w:tc>
              <w:tc>
                <w:tcPr>
                  <w:tcW w:w="615" w:type="dxa"/>
                  <w:shd w:val="clear" w:color="auto" w:fill="66FF66"/>
                  <w:vAlign w:val="center"/>
                </w:tcPr>
                <w:p w:rsidR="00E978CD" w:rsidRPr="00272FF4" w:rsidRDefault="00E978CD" w:rsidP="008876C6">
                  <w:pPr>
                    <w:jc w:val="center"/>
                    <w:rPr>
                      <w:rFonts w:ascii="Arial" w:eastAsia="Times New Roman" w:hAnsi="Arial" w:cs="Arial"/>
                      <w:b/>
                      <w:color w:val="000000"/>
                      <w:sz w:val="16"/>
                      <w:szCs w:val="16"/>
                      <w:lang w:eastAsia="es-ES"/>
                    </w:rPr>
                  </w:pPr>
                  <w:r w:rsidRPr="00272FF4">
                    <w:rPr>
                      <w:rFonts w:ascii="Arial" w:eastAsia="Times New Roman" w:hAnsi="Arial" w:cs="Arial"/>
                      <w:b/>
                      <w:color w:val="000000"/>
                      <w:sz w:val="16"/>
                      <w:szCs w:val="16"/>
                      <w:lang w:eastAsia="es-ES"/>
                    </w:rPr>
                    <w:t>2021</w:t>
                  </w:r>
                </w:p>
              </w:tc>
            </w:tr>
            <w:tr w:rsidR="00E978CD" w:rsidTr="00B35A04">
              <w:trPr>
                <w:trHeight w:val="561"/>
              </w:trPr>
              <w:tc>
                <w:tcPr>
                  <w:tcW w:w="1308" w:type="dxa"/>
                  <w:shd w:val="clear" w:color="auto" w:fill="66FF66"/>
                  <w:vAlign w:val="center"/>
                </w:tcPr>
                <w:p w:rsidR="00E978CD" w:rsidRPr="00272FF4" w:rsidRDefault="00E978CD" w:rsidP="008876C6">
                  <w:pPr>
                    <w:jc w:val="center"/>
                    <w:rPr>
                      <w:rFonts w:ascii="Arial" w:eastAsia="Calibri" w:hAnsi="Arial" w:cs="Arial"/>
                      <w:sz w:val="16"/>
                      <w:szCs w:val="16"/>
                    </w:rPr>
                  </w:pPr>
                  <w:r w:rsidRPr="00272FF4">
                    <w:rPr>
                      <w:rFonts w:ascii="Arial" w:eastAsia="Calibri" w:hAnsi="Arial" w:cs="Arial"/>
                      <w:sz w:val="16"/>
                      <w:szCs w:val="16"/>
                    </w:rPr>
                    <w:t>10 sistemas de agua de riego evaluados</w:t>
                  </w:r>
                </w:p>
              </w:tc>
              <w:tc>
                <w:tcPr>
                  <w:tcW w:w="615" w:type="dxa"/>
                  <w:shd w:val="clear" w:color="auto" w:fill="66FF66"/>
                  <w:vAlign w:val="center"/>
                </w:tcPr>
                <w:p w:rsidR="00E978CD" w:rsidRPr="00272FF4" w:rsidRDefault="00E978CD" w:rsidP="008876C6">
                  <w:pPr>
                    <w:jc w:val="center"/>
                    <w:rPr>
                      <w:rFonts w:ascii="Arial" w:eastAsia="Calibri" w:hAnsi="Arial" w:cs="Arial"/>
                      <w:sz w:val="16"/>
                      <w:szCs w:val="16"/>
                    </w:rPr>
                  </w:pPr>
                  <w:r w:rsidRPr="00272FF4">
                    <w:rPr>
                      <w:rFonts w:ascii="Arial" w:eastAsia="Calibri" w:hAnsi="Arial" w:cs="Arial"/>
                      <w:sz w:val="16"/>
                      <w:szCs w:val="16"/>
                    </w:rPr>
                    <w:t>0</w:t>
                  </w:r>
                </w:p>
              </w:tc>
              <w:tc>
                <w:tcPr>
                  <w:tcW w:w="615" w:type="dxa"/>
                  <w:shd w:val="clear" w:color="auto" w:fill="66FF66"/>
                  <w:vAlign w:val="center"/>
                </w:tcPr>
                <w:p w:rsidR="00E978CD" w:rsidRPr="00272FF4" w:rsidRDefault="00E978CD" w:rsidP="008876C6">
                  <w:pPr>
                    <w:jc w:val="center"/>
                    <w:rPr>
                      <w:rFonts w:ascii="Arial" w:eastAsia="Calibri" w:hAnsi="Arial" w:cs="Arial"/>
                      <w:sz w:val="16"/>
                      <w:szCs w:val="16"/>
                    </w:rPr>
                  </w:pPr>
                  <w:r w:rsidRPr="00272FF4">
                    <w:rPr>
                      <w:rFonts w:ascii="Arial" w:eastAsia="Calibri" w:hAnsi="Arial" w:cs="Arial"/>
                      <w:sz w:val="16"/>
                      <w:szCs w:val="16"/>
                    </w:rPr>
                    <w:t>2</w:t>
                  </w:r>
                </w:p>
              </w:tc>
              <w:tc>
                <w:tcPr>
                  <w:tcW w:w="615" w:type="dxa"/>
                  <w:shd w:val="clear" w:color="auto" w:fill="66FF66"/>
                  <w:vAlign w:val="center"/>
                </w:tcPr>
                <w:p w:rsidR="00E978CD" w:rsidRPr="00272FF4" w:rsidRDefault="00E978CD" w:rsidP="008876C6">
                  <w:pPr>
                    <w:jc w:val="center"/>
                    <w:rPr>
                      <w:sz w:val="16"/>
                      <w:szCs w:val="16"/>
                    </w:rPr>
                  </w:pPr>
                  <w:r w:rsidRPr="00272FF4">
                    <w:rPr>
                      <w:rFonts w:ascii="Arial" w:eastAsia="Calibri" w:hAnsi="Arial" w:cs="Arial"/>
                      <w:sz w:val="16"/>
                      <w:szCs w:val="16"/>
                    </w:rPr>
                    <w:t>4</w:t>
                  </w:r>
                </w:p>
              </w:tc>
              <w:tc>
                <w:tcPr>
                  <w:tcW w:w="615" w:type="dxa"/>
                  <w:shd w:val="clear" w:color="auto" w:fill="66FF66"/>
                  <w:vAlign w:val="center"/>
                </w:tcPr>
                <w:p w:rsidR="00E978CD" w:rsidRPr="00272FF4" w:rsidRDefault="00E978CD" w:rsidP="008876C6">
                  <w:pPr>
                    <w:jc w:val="center"/>
                    <w:rPr>
                      <w:sz w:val="16"/>
                      <w:szCs w:val="16"/>
                    </w:rPr>
                  </w:pPr>
                  <w:r w:rsidRPr="00272FF4">
                    <w:rPr>
                      <w:rFonts w:ascii="Arial" w:eastAsia="Calibri" w:hAnsi="Arial" w:cs="Arial"/>
                      <w:sz w:val="16"/>
                      <w:szCs w:val="16"/>
                    </w:rPr>
                    <w:t>4</w:t>
                  </w:r>
                </w:p>
              </w:tc>
              <w:tc>
                <w:tcPr>
                  <w:tcW w:w="615" w:type="dxa"/>
                  <w:shd w:val="clear" w:color="auto" w:fill="66FF66"/>
                  <w:vAlign w:val="center"/>
                </w:tcPr>
                <w:p w:rsidR="00E978CD" w:rsidRPr="00272FF4" w:rsidRDefault="00E978CD" w:rsidP="008876C6">
                  <w:pPr>
                    <w:jc w:val="center"/>
                    <w:rPr>
                      <w:sz w:val="16"/>
                      <w:szCs w:val="16"/>
                    </w:rPr>
                  </w:pPr>
                  <w:r w:rsidRPr="00272FF4">
                    <w:rPr>
                      <w:rFonts w:ascii="Arial" w:eastAsia="Calibri" w:hAnsi="Arial" w:cs="Arial"/>
                      <w:sz w:val="16"/>
                      <w:szCs w:val="16"/>
                    </w:rPr>
                    <w:t>0</w:t>
                  </w:r>
                </w:p>
              </w:tc>
              <w:tc>
                <w:tcPr>
                  <w:tcW w:w="615" w:type="dxa"/>
                  <w:shd w:val="clear" w:color="auto" w:fill="66FF66"/>
                  <w:vAlign w:val="center"/>
                </w:tcPr>
                <w:p w:rsidR="00E978CD" w:rsidRPr="00272FF4" w:rsidRDefault="00E978CD" w:rsidP="008876C6">
                  <w:pPr>
                    <w:jc w:val="center"/>
                    <w:rPr>
                      <w:sz w:val="16"/>
                      <w:szCs w:val="16"/>
                    </w:rPr>
                  </w:pPr>
                  <w:r w:rsidRPr="00272FF4">
                    <w:rPr>
                      <w:rFonts w:ascii="Arial" w:eastAsia="Calibri" w:hAnsi="Arial" w:cs="Arial"/>
                      <w:sz w:val="16"/>
                      <w:szCs w:val="16"/>
                    </w:rPr>
                    <w:t>0</w:t>
                  </w:r>
                </w:p>
              </w:tc>
              <w:tc>
                <w:tcPr>
                  <w:tcW w:w="615" w:type="dxa"/>
                  <w:shd w:val="clear" w:color="auto" w:fill="66FF66"/>
                  <w:vAlign w:val="center"/>
                </w:tcPr>
                <w:p w:rsidR="00E978CD" w:rsidRPr="00272FF4" w:rsidRDefault="00E978CD" w:rsidP="008876C6">
                  <w:pPr>
                    <w:jc w:val="center"/>
                    <w:rPr>
                      <w:sz w:val="16"/>
                      <w:szCs w:val="16"/>
                    </w:rPr>
                  </w:pPr>
                  <w:r w:rsidRPr="00272FF4">
                    <w:rPr>
                      <w:rFonts w:ascii="Arial" w:eastAsia="Calibri" w:hAnsi="Arial" w:cs="Arial"/>
                      <w:sz w:val="16"/>
                      <w:szCs w:val="16"/>
                    </w:rPr>
                    <w:t>0</w:t>
                  </w:r>
                </w:p>
              </w:tc>
              <w:tc>
                <w:tcPr>
                  <w:tcW w:w="615" w:type="dxa"/>
                  <w:shd w:val="clear" w:color="auto" w:fill="66FF66"/>
                  <w:vAlign w:val="center"/>
                </w:tcPr>
                <w:p w:rsidR="00E978CD" w:rsidRPr="00272FF4" w:rsidRDefault="00E978CD" w:rsidP="008876C6">
                  <w:pPr>
                    <w:jc w:val="center"/>
                    <w:rPr>
                      <w:sz w:val="16"/>
                      <w:szCs w:val="16"/>
                    </w:rPr>
                  </w:pPr>
                  <w:r w:rsidRPr="00272FF4">
                    <w:rPr>
                      <w:rFonts w:ascii="Arial" w:eastAsia="Calibri" w:hAnsi="Arial" w:cs="Arial"/>
                      <w:sz w:val="16"/>
                      <w:szCs w:val="16"/>
                    </w:rPr>
                    <w:t>0</w:t>
                  </w:r>
                </w:p>
              </w:tc>
              <w:tc>
                <w:tcPr>
                  <w:tcW w:w="615" w:type="dxa"/>
                  <w:shd w:val="clear" w:color="auto" w:fill="66FF66"/>
                  <w:vAlign w:val="center"/>
                </w:tcPr>
                <w:p w:rsidR="00E978CD" w:rsidRPr="00272FF4" w:rsidRDefault="00E978CD" w:rsidP="008876C6">
                  <w:pPr>
                    <w:jc w:val="center"/>
                    <w:rPr>
                      <w:sz w:val="16"/>
                      <w:szCs w:val="16"/>
                    </w:rPr>
                  </w:pPr>
                  <w:r w:rsidRPr="00272FF4">
                    <w:rPr>
                      <w:rFonts w:ascii="Arial" w:eastAsia="Calibri" w:hAnsi="Arial" w:cs="Arial"/>
                      <w:sz w:val="16"/>
                      <w:szCs w:val="16"/>
                    </w:rPr>
                    <w:t>0</w:t>
                  </w:r>
                </w:p>
              </w:tc>
              <w:tc>
                <w:tcPr>
                  <w:tcW w:w="615" w:type="dxa"/>
                  <w:shd w:val="clear" w:color="auto" w:fill="66FF66"/>
                  <w:vAlign w:val="center"/>
                </w:tcPr>
                <w:p w:rsidR="00E978CD" w:rsidRPr="00272FF4" w:rsidRDefault="00E978CD" w:rsidP="008876C6">
                  <w:pPr>
                    <w:jc w:val="center"/>
                    <w:rPr>
                      <w:sz w:val="16"/>
                      <w:szCs w:val="16"/>
                    </w:rPr>
                  </w:pPr>
                  <w:r w:rsidRPr="00272FF4">
                    <w:rPr>
                      <w:rFonts w:ascii="Arial" w:eastAsia="Calibri" w:hAnsi="Arial" w:cs="Arial"/>
                      <w:sz w:val="16"/>
                      <w:szCs w:val="16"/>
                    </w:rPr>
                    <w:t>0</w:t>
                  </w:r>
                </w:p>
              </w:tc>
            </w:tr>
          </w:tbl>
          <w:p w:rsidR="00E978CD" w:rsidRDefault="00E978CD" w:rsidP="008876C6">
            <w:pPr>
              <w:rPr>
                <w:rFonts w:ascii="Calibri" w:eastAsia="Calibri" w:hAnsi="Calibri" w:cs="Calibri"/>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c>
      </w:tr>
      <w:tr w:rsidR="008E1E85" w:rsidRPr="00AE52AC" w:rsidTr="00167028">
        <w:trPr>
          <w:trHeight w:val="2111"/>
        </w:trPr>
        <w:tc>
          <w:tcPr>
            <w:tcW w:w="2518" w:type="dxa"/>
            <w:shd w:val="clear" w:color="auto" w:fill="FFFF66"/>
          </w:tcPr>
          <w:p w:rsidR="008E1E85" w:rsidRDefault="008E1E85" w:rsidP="008876C6">
            <w:pPr>
              <w:pStyle w:val="Prrafodelista"/>
              <w:spacing w:after="0" w:line="240" w:lineRule="auto"/>
              <w:ind w:left="360"/>
              <w:rPr>
                <w:rFonts w:ascii="Arial" w:eastAsia="Calibri" w:hAnsi="Arial" w:cs="Arial"/>
                <w:sz w:val="20"/>
                <w:szCs w:val="20"/>
              </w:rPr>
            </w:pPr>
          </w:p>
          <w:p w:rsidR="00272FF4" w:rsidRDefault="00272FF4" w:rsidP="008876C6">
            <w:pPr>
              <w:spacing w:after="0" w:line="240" w:lineRule="auto"/>
              <w:rPr>
                <w:rFonts w:ascii="Arial" w:eastAsia="Calibri" w:hAnsi="Arial" w:cs="Arial"/>
                <w:sz w:val="20"/>
                <w:szCs w:val="20"/>
              </w:rPr>
            </w:pPr>
          </w:p>
          <w:p w:rsidR="00272FF4" w:rsidRDefault="00272FF4" w:rsidP="008876C6">
            <w:pPr>
              <w:spacing w:after="0" w:line="240" w:lineRule="auto"/>
              <w:rPr>
                <w:rFonts w:ascii="Arial" w:eastAsia="Calibri" w:hAnsi="Arial" w:cs="Arial"/>
                <w:sz w:val="20"/>
                <w:szCs w:val="20"/>
              </w:rPr>
            </w:pPr>
          </w:p>
          <w:p w:rsidR="00E978CD" w:rsidRPr="00E978CD" w:rsidRDefault="00E978CD" w:rsidP="008876C6">
            <w:pPr>
              <w:spacing w:after="0" w:line="240" w:lineRule="auto"/>
              <w:rPr>
                <w:rFonts w:ascii="Arial" w:eastAsia="Calibri" w:hAnsi="Arial" w:cs="Arial"/>
                <w:sz w:val="20"/>
                <w:szCs w:val="20"/>
              </w:rPr>
            </w:pPr>
            <w:r w:rsidRPr="00E978CD">
              <w:rPr>
                <w:rFonts w:ascii="Arial" w:eastAsia="Calibri" w:hAnsi="Arial" w:cs="Arial"/>
                <w:sz w:val="20"/>
                <w:szCs w:val="20"/>
              </w:rPr>
              <w:t>Programa de forestación y reforestación.</w:t>
            </w:r>
          </w:p>
          <w:p w:rsidR="008E1E85" w:rsidRPr="008E390F" w:rsidRDefault="008E1E85" w:rsidP="008876C6">
            <w:pPr>
              <w:pStyle w:val="Prrafodelista"/>
              <w:spacing w:after="0" w:line="240" w:lineRule="auto"/>
              <w:ind w:left="360"/>
              <w:rPr>
                <w:rFonts w:ascii="Arial" w:eastAsia="Calibri" w:hAnsi="Arial" w:cs="Arial"/>
                <w:b/>
                <w:sz w:val="20"/>
                <w:szCs w:val="20"/>
              </w:rPr>
            </w:pPr>
          </w:p>
        </w:tc>
        <w:tc>
          <w:tcPr>
            <w:tcW w:w="9923" w:type="dxa"/>
            <w:shd w:val="clear" w:color="auto" w:fill="FFFF66"/>
          </w:tcPr>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305"/>
              <w:tblOverlap w:val="never"/>
              <w:tblW w:w="7458" w:type="dxa"/>
              <w:shd w:val="clear" w:color="auto" w:fill="66FFCC"/>
              <w:tblLayout w:type="fixed"/>
              <w:tblLook w:val="04A0"/>
            </w:tblPr>
            <w:tblGrid>
              <w:gridCol w:w="1308"/>
              <w:gridCol w:w="615"/>
              <w:gridCol w:w="615"/>
              <w:gridCol w:w="615"/>
              <w:gridCol w:w="615"/>
              <w:gridCol w:w="615"/>
              <w:gridCol w:w="615"/>
              <w:gridCol w:w="615"/>
              <w:gridCol w:w="615"/>
              <w:gridCol w:w="615"/>
              <w:gridCol w:w="615"/>
            </w:tblGrid>
            <w:tr w:rsidR="00CA7626" w:rsidRPr="00A95AFF" w:rsidTr="00B35A04">
              <w:trPr>
                <w:trHeight w:val="261"/>
              </w:trPr>
              <w:tc>
                <w:tcPr>
                  <w:tcW w:w="1308" w:type="dxa"/>
                  <w:shd w:val="clear" w:color="auto" w:fill="66FF66"/>
                  <w:vAlign w:val="center"/>
                </w:tcPr>
                <w:p w:rsidR="00CA7626" w:rsidRPr="00765F4E" w:rsidRDefault="00CA7626"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A7626" w:rsidTr="00B35A04">
              <w:trPr>
                <w:trHeight w:val="561"/>
              </w:trPr>
              <w:tc>
                <w:tcPr>
                  <w:tcW w:w="1308"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300000 plantas forestales plantados.</w:t>
                  </w:r>
                </w:p>
              </w:tc>
              <w:tc>
                <w:tcPr>
                  <w:tcW w:w="615" w:type="dxa"/>
                  <w:shd w:val="clear" w:color="auto" w:fill="66FF66"/>
                  <w:vAlign w:val="center"/>
                </w:tcPr>
                <w:p w:rsidR="00CA7626" w:rsidRPr="005D4AD6" w:rsidRDefault="00CA7626" w:rsidP="008876C6">
                  <w:pPr>
                    <w:jc w:val="center"/>
                    <w:rPr>
                      <w:rFonts w:ascii="Arial" w:eastAsia="Calibri" w:hAnsi="Arial" w:cs="Arial"/>
                      <w:sz w:val="14"/>
                      <w:szCs w:val="14"/>
                    </w:rPr>
                  </w:pPr>
                  <w:r>
                    <w:rPr>
                      <w:rFonts w:ascii="Arial" w:eastAsia="Calibri" w:hAnsi="Arial" w:cs="Arial"/>
                      <w:sz w:val="14"/>
                      <w:szCs w:val="14"/>
                    </w:rPr>
                    <w:t>0</w:t>
                  </w:r>
                </w:p>
              </w:tc>
              <w:tc>
                <w:tcPr>
                  <w:tcW w:w="615" w:type="dxa"/>
                  <w:shd w:val="clear" w:color="auto" w:fill="66FF66"/>
                  <w:vAlign w:val="center"/>
                </w:tcPr>
                <w:p w:rsidR="00CA7626" w:rsidRPr="005D4AD6" w:rsidRDefault="00CA7626" w:rsidP="008876C6">
                  <w:pPr>
                    <w:rPr>
                      <w:rFonts w:ascii="Arial" w:eastAsia="Calibri" w:hAnsi="Arial" w:cs="Arial"/>
                      <w:sz w:val="14"/>
                      <w:szCs w:val="14"/>
                    </w:rPr>
                  </w:pPr>
                  <w:r>
                    <w:rPr>
                      <w:rFonts w:ascii="Arial" w:eastAsia="Calibri" w:hAnsi="Arial" w:cs="Arial"/>
                      <w:sz w:val="14"/>
                      <w:szCs w:val="14"/>
                    </w:rPr>
                    <w:t>50000</w:t>
                  </w:r>
                </w:p>
              </w:tc>
              <w:tc>
                <w:tcPr>
                  <w:tcW w:w="615" w:type="dxa"/>
                  <w:shd w:val="clear" w:color="auto" w:fill="66FF66"/>
                  <w:vAlign w:val="center"/>
                </w:tcPr>
                <w:p w:rsidR="00CA7626" w:rsidRPr="00A52769" w:rsidRDefault="00CA7626" w:rsidP="008876C6">
                  <w:pPr>
                    <w:jc w:val="center"/>
                    <w:rPr>
                      <w:sz w:val="16"/>
                      <w:szCs w:val="16"/>
                    </w:rPr>
                  </w:pPr>
                  <w:r>
                    <w:rPr>
                      <w:rFonts w:ascii="Arial" w:eastAsia="Calibri" w:hAnsi="Arial" w:cs="Arial"/>
                      <w:sz w:val="14"/>
                      <w:szCs w:val="14"/>
                    </w:rPr>
                    <w:t>50000</w:t>
                  </w:r>
                </w:p>
              </w:tc>
              <w:tc>
                <w:tcPr>
                  <w:tcW w:w="615" w:type="dxa"/>
                  <w:shd w:val="clear" w:color="auto" w:fill="66FF66"/>
                  <w:vAlign w:val="center"/>
                </w:tcPr>
                <w:p w:rsidR="00CA7626" w:rsidRDefault="00CA7626" w:rsidP="008876C6">
                  <w:pPr>
                    <w:jc w:val="center"/>
                  </w:pPr>
                  <w:r>
                    <w:rPr>
                      <w:rFonts w:ascii="Arial" w:eastAsia="Calibri" w:hAnsi="Arial" w:cs="Arial"/>
                      <w:sz w:val="14"/>
                      <w:szCs w:val="14"/>
                    </w:rPr>
                    <w:t>50000</w:t>
                  </w:r>
                </w:p>
              </w:tc>
              <w:tc>
                <w:tcPr>
                  <w:tcW w:w="615" w:type="dxa"/>
                  <w:shd w:val="clear" w:color="auto" w:fill="66FF66"/>
                  <w:vAlign w:val="center"/>
                </w:tcPr>
                <w:p w:rsidR="00CA7626" w:rsidRDefault="00CA7626" w:rsidP="008876C6">
                  <w:pPr>
                    <w:jc w:val="center"/>
                  </w:pPr>
                  <w:r>
                    <w:rPr>
                      <w:rFonts w:ascii="Arial" w:eastAsia="Calibri" w:hAnsi="Arial" w:cs="Arial"/>
                      <w:sz w:val="14"/>
                      <w:szCs w:val="14"/>
                    </w:rPr>
                    <w:t>50000</w:t>
                  </w:r>
                </w:p>
              </w:tc>
              <w:tc>
                <w:tcPr>
                  <w:tcW w:w="615" w:type="dxa"/>
                  <w:shd w:val="clear" w:color="auto" w:fill="66FF66"/>
                  <w:vAlign w:val="center"/>
                </w:tcPr>
                <w:p w:rsidR="00CA7626" w:rsidRDefault="00CA7626" w:rsidP="008876C6">
                  <w:pPr>
                    <w:jc w:val="center"/>
                  </w:pPr>
                  <w:r>
                    <w:rPr>
                      <w:rFonts w:ascii="Arial" w:eastAsia="Calibri" w:hAnsi="Arial" w:cs="Arial"/>
                      <w:sz w:val="14"/>
                      <w:szCs w:val="14"/>
                    </w:rPr>
                    <w:t>20000</w:t>
                  </w:r>
                </w:p>
              </w:tc>
              <w:tc>
                <w:tcPr>
                  <w:tcW w:w="615" w:type="dxa"/>
                  <w:shd w:val="clear" w:color="auto" w:fill="66FF66"/>
                  <w:vAlign w:val="center"/>
                </w:tcPr>
                <w:p w:rsidR="00CA7626" w:rsidRDefault="00CA7626" w:rsidP="008876C6">
                  <w:pPr>
                    <w:jc w:val="center"/>
                  </w:pPr>
                  <w:r>
                    <w:rPr>
                      <w:rFonts w:ascii="Arial" w:eastAsia="Calibri" w:hAnsi="Arial" w:cs="Arial"/>
                      <w:sz w:val="14"/>
                      <w:szCs w:val="14"/>
                    </w:rPr>
                    <w:t>20000</w:t>
                  </w:r>
                </w:p>
              </w:tc>
              <w:tc>
                <w:tcPr>
                  <w:tcW w:w="615" w:type="dxa"/>
                  <w:shd w:val="clear" w:color="auto" w:fill="66FF66"/>
                  <w:vAlign w:val="center"/>
                </w:tcPr>
                <w:p w:rsidR="00CA7626" w:rsidRDefault="00CA7626" w:rsidP="008876C6">
                  <w:pPr>
                    <w:jc w:val="center"/>
                  </w:pPr>
                  <w:r>
                    <w:rPr>
                      <w:rFonts w:ascii="Arial" w:eastAsia="Calibri" w:hAnsi="Arial" w:cs="Arial"/>
                      <w:sz w:val="14"/>
                      <w:szCs w:val="14"/>
                    </w:rPr>
                    <w:t>20000</w:t>
                  </w:r>
                </w:p>
              </w:tc>
              <w:tc>
                <w:tcPr>
                  <w:tcW w:w="615" w:type="dxa"/>
                  <w:shd w:val="clear" w:color="auto" w:fill="66FF66"/>
                  <w:vAlign w:val="center"/>
                </w:tcPr>
                <w:p w:rsidR="00CA7626" w:rsidRDefault="00CA7626" w:rsidP="008876C6">
                  <w:pPr>
                    <w:jc w:val="center"/>
                  </w:pPr>
                  <w:r>
                    <w:rPr>
                      <w:rFonts w:ascii="Arial" w:eastAsia="Calibri" w:hAnsi="Arial" w:cs="Arial"/>
                      <w:sz w:val="14"/>
                      <w:szCs w:val="14"/>
                    </w:rPr>
                    <w:t>20000</w:t>
                  </w:r>
                </w:p>
              </w:tc>
              <w:tc>
                <w:tcPr>
                  <w:tcW w:w="615" w:type="dxa"/>
                  <w:shd w:val="clear" w:color="auto" w:fill="66FF66"/>
                  <w:vAlign w:val="center"/>
                </w:tcPr>
                <w:p w:rsidR="00CA7626" w:rsidRDefault="00CA7626" w:rsidP="008876C6">
                  <w:pPr>
                    <w:jc w:val="center"/>
                  </w:pPr>
                  <w:r>
                    <w:rPr>
                      <w:rFonts w:ascii="Arial" w:eastAsia="Calibri" w:hAnsi="Arial" w:cs="Arial"/>
                      <w:sz w:val="14"/>
                      <w:szCs w:val="14"/>
                    </w:rPr>
                    <w:t>20000</w:t>
                  </w:r>
                </w:p>
              </w:tc>
            </w:tr>
          </w:tbl>
          <w:p w:rsidR="008E1E85" w:rsidRDefault="008E1E85" w:rsidP="008876C6">
            <w:pPr>
              <w:rPr>
                <w:rFonts w:ascii="Arial" w:eastAsia="Calibri" w:hAnsi="Arial" w:cs="Arial"/>
                <w:sz w:val="20"/>
                <w:szCs w:val="20"/>
              </w:rPr>
            </w:pPr>
          </w:p>
          <w:p w:rsidR="00C32F18" w:rsidRDefault="00C32F18"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c>
      </w:tr>
      <w:tr w:rsidR="00CA7626" w:rsidRPr="00AE52AC" w:rsidTr="00167028">
        <w:trPr>
          <w:trHeight w:val="3103"/>
        </w:trPr>
        <w:tc>
          <w:tcPr>
            <w:tcW w:w="2518" w:type="dxa"/>
            <w:shd w:val="clear" w:color="auto" w:fill="FFFF66"/>
          </w:tcPr>
          <w:p w:rsidR="00272FF4" w:rsidRDefault="00272FF4" w:rsidP="008876C6">
            <w:pPr>
              <w:spacing w:after="0" w:line="240" w:lineRule="auto"/>
              <w:rPr>
                <w:rFonts w:ascii="Arial" w:eastAsia="Calibri" w:hAnsi="Arial" w:cs="Arial"/>
                <w:sz w:val="20"/>
                <w:szCs w:val="20"/>
              </w:rPr>
            </w:pPr>
          </w:p>
          <w:p w:rsidR="00272FF4" w:rsidRDefault="00272FF4" w:rsidP="008876C6">
            <w:pPr>
              <w:spacing w:after="0" w:line="240" w:lineRule="auto"/>
              <w:rPr>
                <w:rFonts w:ascii="Arial" w:eastAsia="Calibri" w:hAnsi="Arial" w:cs="Arial"/>
                <w:sz w:val="20"/>
                <w:szCs w:val="20"/>
              </w:rPr>
            </w:pPr>
          </w:p>
          <w:p w:rsidR="00CA7626" w:rsidRPr="00CA7626" w:rsidRDefault="00CA7626" w:rsidP="008876C6">
            <w:pPr>
              <w:spacing w:after="0" w:line="240" w:lineRule="auto"/>
              <w:rPr>
                <w:rFonts w:ascii="Arial" w:eastAsia="Calibri" w:hAnsi="Arial" w:cs="Arial"/>
                <w:sz w:val="20"/>
                <w:szCs w:val="20"/>
              </w:rPr>
            </w:pPr>
            <w:r w:rsidRPr="00CA7626">
              <w:rPr>
                <w:rFonts w:ascii="Arial" w:eastAsia="Calibri" w:hAnsi="Arial" w:cs="Arial"/>
                <w:sz w:val="20"/>
                <w:szCs w:val="20"/>
              </w:rPr>
              <w:t>Programa de capacitación integral en el manejo de recursos naturales.</w:t>
            </w:r>
          </w:p>
          <w:p w:rsidR="00CA7626" w:rsidRDefault="00CA7626" w:rsidP="008876C6">
            <w:pPr>
              <w:pStyle w:val="Prrafodelista"/>
              <w:spacing w:after="0" w:line="240" w:lineRule="auto"/>
              <w:ind w:left="360"/>
              <w:rPr>
                <w:rFonts w:ascii="Arial" w:eastAsia="Calibri" w:hAnsi="Arial" w:cs="Arial"/>
                <w:sz w:val="20"/>
                <w:szCs w:val="20"/>
              </w:rPr>
            </w:pPr>
          </w:p>
        </w:tc>
        <w:tc>
          <w:tcPr>
            <w:tcW w:w="9923" w:type="dxa"/>
            <w:shd w:val="clear" w:color="auto" w:fill="FFFF66"/>
          </w:tcPr>
          <w:p w:rsidR="00CA7626" w:rsidRDefault="00CA7626" w:rsidP="008876C6">
            <w:pPr>
              <w:rPr>
                <w:rFonts w:ascii="Arial" w:eastAsia="Calibri" w:hAnsi="Arial" w:cs="Arial"/>
                <w:sz w:val="20"/>
                <w:szCs w:val="20"/>
              </w:rPr>
            </w:pPr>
          </w:p>
          <w:tbl>
            <w:tblPr>
              <w:tblStyle w:val="Tablaconcuadrcula"/>
              <w:tblpPr w:leftFromText="141" w:rightFromText="141" w:vertAnchor="text" w:horzAnchor="margin" w:tblpY="-121"/>
              <w:tblOverlap w:val="never"/>
              <w:tblW w:w="7458" w:type="dxa"/>
              <w:shd w:val="clear" w:color="auto" w:fill="66FFCC"/>
              <w:tblLayout w:type="fixed"/>
              <w:tblLook w:val="04A0"/>
            </w:tblPr>
            <w:tblGrid>
              <w:gridCol w:w="1271"/>
              <w:gridCol w:w="652"/>
              <w:gridCol w:w="615"/>
              <w:gridCol w:w="615"/>
              <w:gridCol w:w="615"/>
              <w:gridCol w:w="615"/>
              <w:gridCol w:w="615"/>
              <w:gridCol w:w="615"/>
              <w:gridCol w:w="615"/>
              <w:gridCol w:w="615"/>
              <w:gridCol w:w="615"/>
            </w:tblGrid>
            <w:tr w:rsidR="00CA7626" w:rsidRPr="00A95AFF" w:rsidTr="00B35A04">
              <w:trPr>
                <w:trHeight w:val="261"/>
              </w:trPr>
              <w:tc>
                <w:tcPr>
                  <w:tcW w:w="1271" w:type="dxa"/>
                  <w:shd w:val="clear" w:color="auto" w:fill="66FF66"/>
                  <w:vAlign w:val="center"/>
                </w:tcPr>
                <w:p w:rsidR="00CA7626" w:rsidRPr="00765F4E" w:rsidRDefault="00CA7626"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52"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A7626" w:rsidRPr="00765F4E" w:rsidTr="00B35A04">
              <w:trPr>
                <w:trHeight w:val="561"/>
              </w:trPr>
              <w:tc>
                <w:tcPr>
                  <w:tcW w:w="1271"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20 promotores ambientales formados.</w:t>
                  </w:r>
                </w:p>
              </w:tc>
              <w:tc>
                <w:tcPr>
                  <w:tcW w:w="652"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20</w:t>
                  </w:r>
                </w:p>
              </w:tc>
              <w:tc>
                <w:tcPr>
                  <w:tcW w:w="615"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0</w:t>
                  </w:r>
                </w:p>
              </w:tc>
            </w:tr>
          </w:tbl>
          <w:p w:rsidR="00CA7626" w:rsidRDefault="00CA7626" w:rsidP="008876C6">
            <w:pPr>
              <w:rPr>
                <w:rFonts w:ascii="Arial" w:eastAsia="Calibri" w:hAnsi="Arial" w:cs="Arial"/>
                <w:sz w:val="20"/>
                <w:szCs w:val="20"/>
              </w:rPr>
            </w:pPr>
          </w:p>
          <w:p w:rsidR="00CA7626" w:rsidRDefault="00CA7626" w:rsidP="008876C6">
            <w:pPr>
              <w:rPr>
                <w:rFonts w:ascii="Arial" w:eastAsia="Calibri" w:hAnsi="Arial" w:cs="Arial"/>
                <w:sz w:val="20"/>
                <w:szCs w:val="20"/>
              </w:rPr>
            </w:pPr>
          </w:p>
          <w:p w:rsidR="00CA7626" w:rsidRDefault="00CA7626" w:rsidP="008876C6">
            <w:pPr>
              <w:rPr>
                <w:rFonts w:ascii="Arial" w:eastAsia="Calibri" w:hAnsi="Arial" w:cs="Arial"/>
                <w:sz w:val="20"/>
                <w:szCs w:val="20"/>
              </w:rPr>
            </w:pPr>
          </w:p>
          <w:tbl>
            <w:tblPr>
              <w:tblStyle w:val="Tablaconcuadrcula"/>
              <w:tblpPr w:leftFromText="141" w:rightFromText="141" w:vertAnchor="text" w:horzAnchor="margin" w:tblpY="-32"/>
              <w:tblOverlap w:val="never"/>
              <w:tblW w:w="7458" w:type="dxa"/>
              <w:shd w:val="clear" w:color="auto" w:fill="66FFCC"/>
              <w:tblLayout w:type="fixed"/>
              <w:tblLook w:val="04A0"/>
            </w:tblPr>
            <w:tblGrid>
              <w:gridCol w:w="1271"/>
              <w:gridCol w:w="709"/>
              <w:gridCol w:w="567"/>
              <w:gridCol w:w="606"/>
              <w:gridCol w:w="615"/>
              <w:gridCol w:w="615"/>
              <w:gridCol w:w="615"/>
              <w:gridCol w:w="615"/>
              <w:gridCol w:w="615"/>
              <w:gridCol w:w="615"/>
              <w:gridCol w:w="615"/>
            </w:tblGrid>
            <w:tr w:rsidR="00CA7626" w:rsidRPr="00A95AFF" w:rsidTr="00B35A04">
              <w:trPr>
                <w:trHeight w:val="261"/>
              </w:trPr>
              <w:tc>
                <w:tcPr>
                  <w:tcW w:w="1271" w:type="dxa"/>
                  <w:shd w:val="clear" w:color="auto" w:fill="66FF66"/>
                  <w:vAlign w:val="center"/>
                </w:tcPr>
                <w:p w:rsidR="00CA7626" w:rsidRPr="00765F4E" w:rsidRDefault="00CA7626"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709"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567"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06"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15" w:type="dxa"/>
                  <w:shd w:val="clear" w:color="auto" w:fill="66FF66"/>
                  <w:vAlign w:val="center"/>
                </w:tcPr>
                <w:p w:rsidR="00CA7626" w:rsidRPr="00A95AFF" w:rsidRDefault="00CA7626"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CA7626" w:rsidRPr="00765F4E" w:rsidTr="00B35A04">
              <w:trPr>
                <w:trHeight w:val="561"/>
              </w:trPr>
              <w:tc>
                <w:tcPr>
                  <w:tcW w:w="1271"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378 niños, niñas y adolescentes capacitados.</w:t>
                  </w:r>
                </w:p>
              </w:tc>
              <w:tc>
                <w:tcPr>
                  <w:tcW w:w="709"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0</w:t>
                  </w:r>
                </w:p>
              </w:tc>
              <w:tc>
                <w:tcPr>
                  <w:tcW w:w="567"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100</w:t>
                  </w:r>
                </w:p>
              </w:tc>
              <w:tc>
                <w:tcPr>
                  <w:tcW w:w="606"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100</w:t>
                  </w:r>
                </w:p>
              </w:tc>
              <w:tc>
                <w:tcPr>
                  <w:tcW w:w="615"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100</w:t>
                  </w:r>
                </w:p>
              </w:tc>
              <w:tc>
                <w:tcPr>
                  <w:tcW w:w="615"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78</w:t>
                  </w:r>
                </w:p>
              </w:tc>
              <w:tc>
                <w:tcPr>
                  <w:tcW w:w="615"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CA7626" w:rsidRPr="00765F4E" w:rsidRDefault="00CA7626" w:rsidP="008876C6">
                  <w:pPr>
                    <w:jc w:val="center"/>
                    <w:rPr>
                      <w:rFonts w:ascii="Arial" w:eastAsia="Calibri" w:hAnsi="Arial" w:cs="Arial"/>
                      <w:sz w:val="16"/>
                      <w:szCs w:val="16"/>
                    </w:rPr>
                  </w:pPr>
                  <w:r>
                    <w:rPr>
                      <w:rFonts w:ascii="Arial" w:eastAsia="Calibri" w:hAnsi="Arial" w:cs="Arial"/>
                      <w:sz w:val="16"/>
                      <w:szCs w:val="16"/>
                    </w:rPr>
                    <w:t>0</w:t>
                  </w:r>
                </w:p>
              </w:tc>
            </w:tr>
          </w:tbl>
          <w:p w:rsidR="00CA7626" w:rsidRDefault="00CA7626" w:rsidP="008876C6">
            <w:pPr>
              <w:rPr>
                <w:rFonts w:ascii="Arial" w:eastAsia="Calibri" w:hAnsi="Arial" w:cs="Arial"/>
                <w:sz w:val="20"/>
                <w:szCs w:val="20"/>
              </w:rPr>
            </w:pPr>
          </w:p>
          <w:p w:rsidR="00CA7626" w:rsidRDefault="00CA7626" w:rsidP="008876C6">
            <w:pPr>
              <w:rPr>
                <w:rFonts w:ascii="Arial" w:eastAsia="Calibri" w:hAnsi="Arial" w:cs="Arial"/>
                <w:sz w:val="20"/>
                <w:szCs w:val="20"/>
              </w:rPr>
            </w:pPr>
          </w:p>
          <w:p w:rsidR="00CA7626" w:rsidRDefault="00CA7626" w:rsidP="008876C6">
            <w:pPr>
              <w:rPr>
                <w:rFonts w:ascii="Arial" w:eastAsia="Calibri" w:hAnsi="Arial" w:cs="Arial"/>
                <w:sz w:val="20"/>
                <w:szCs w:val="20"/>
              </w:rPr>
            </w:pPr>
          </w:p>
        </w:tc>
      </w:tr>
      <w:tr w:rsidR="006E45C9" w:rsidRPr="00AE52AC" w:rsidTr="00BB2635">
        <w:trPr>
          <w:trHeight w:val="684"/>
        </w:trPr>
        <w:tc>
          <w:tcPr>
            <w:tcW w:w="12441" w:type="dxa"/>
            <w:gridSpan w:val="2"/>
            <w:shd w:val="clear" w:color="auto" w:fill="00FFCC"/>
            <w:vAlign w:val="center"/>
          </w:tcPr>
          <w:p w:rsidR="006E45C9" w:rsidRPr="006E45C9" w:rsidRDefault="006E45C9" w:rsidP="008876C6">
            <w:pPr>
              <w:jc w:val="center"/>
              <w:rPr>
                <w:rFonts w:ascii="Arial" w:eastAsia="Calibri" w:hAnsi="Arial" w:cs="Arial"/>
                <w:b/>
                <w:sz w:val="24"/>
                <w:szCs w:val="24"/>
              </w:rPr>
            </w:pPr>
            <w:r>
              <w:rPr>
                <w:rFonts w:ascii="Arial" w:eastAsia="Calibri" w:hAnsi="Arial" w:cs="Arial"/>
                <w:b/>
                <w:sz w:val="24"/>
                <w:szCs w:val="24"/>
              </w:rPr>
              <w:t>Promover la organización de los ciudadanos.</w:t>
            </w:r>
          </w:p>
        </w:tc>
      </w:tr>
      <w:tr w:rsidR="008E1E85" w:rsidRPr="00AE52AC" w:rsidTr="0083670A">
        <w:trPr>
          <w:trHeight w:val="1557"/>
        </w:trPr>
        <w:tc>
          <w:tcPr>
            <w:tcW w:w="2518" w:type="dxa"/>
            <w:shd w:val="clear" w:color="auto" w:fill="FFFF66"/>
          </w:tcPr>
          <w:p w:rsidR="008E1E85" w:rsidRDefault="008E1E85" w:rsidP="008876C6">
            <w:pPr>
              <w:pStyle w:val="Prrafodelista"/>
              <w:spacing w:after="0" w:line="240" w:lineRule="auto"/>
              <w:ind w:left="360"/>
              <w:rPr>
                <w:rFonts w:ascii="Arial" w:eastAsia="Calibri" w:hAnsi="Arial" w:cs="Arial"/>
                <w:sz w:val="20"/>
                <w:szCs w:val="20"/>
              </w:rPr>
            </w:pPr>
          </w:p>
          <w:p w:rsidR="00272FF4" w:rsidRDefault="00272FF4" w:rsidP="008876C6">
            <w:pPr>
              <w:spacing w:after="0" w:line="240" w:lineRule="auto"/>
              <w:rPr>
                <w:rFonts w:ascii="Arial" w:eastAsia="Calibri" w:hAnsi="Arial" w:cs="Arial"/>
                <w:sz w:val="20"/>
                <w:szCs w:val="20"/>
              </w:rPr>
            </w:pPr>
          </w:p>
          <w:p w:rsidR="00272FF4" w:rsidRDefault="00272FF4" w:rsidP="008876C6">
            <w:pPr>
              <w:spacing w:after="0" w:line="240" w:lineRule="auto"/>
              <w:rPr>
                <w:rFonts w:ascii="Arial" w:eastAsia="Calibri" w:hAnsi="Arial" w:cs="Arial"/>
                <w:sz w:val="20"/>
                <w:szCs w:val="20"/>
              </w:rPr>
            </w:pPr>
          </w:p>
          <w:p w:rsidR="008E1E85" w:rsidRPr="006E45C9" w:rsidRDefault="008E1E85" w:rsidP="008876C6">
            <w:pPr>
              <w:spacing w:after="0" w:line="240" w:lineRule="auto"/>
              <w:rPr>
                <w:rFonts w:ascii="Arial" w:eastAsia="Calibri" w:hAnsi="Arial" w:cs="Arial"/>
                <w:sz w:val="20"/>
                <w:szCs w:val="20"/>
              </w:rPr>
            </w:pPr>
            <w:r w:rsidRPr="006E45C9">
              <w:rPr>
                <w:rFonts w:ascii="Arial" w:eastAsia="Calibri" w:hAnsi="Arial" w:cs="Arial"/>
                <w:sz w:val="20"/>
                <w:szCs w:val="20"/>
              </w:rPr>
              <w:t>Programa de fortalecimiento de las capacidades organizativas de las comunidades para el mantenimiento vial.</w:t>
            </w:r>
          </w:p>
        </w:tc>
        <w:tc>
          <w:tcPr>
            <w:tcW w:w="9923" w:type="dxa"/>
            <w:shd w:val="clear" w:color="auto" w:fill="FFFF66"/>
          </w:tcPr>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A95AFF" w:rsidTr="00B35A04">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8E1E85" w:rsidRPr="00765F4E" w:rsidTr="00B35A04">
              <w:trPr>
                <w:trHeight w:val="654"/>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40 personas capacitadas.</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A95AFF" w:rsidTr="00B35A04">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8E1E85" w:rsidRPr="00765F4E" w:rsidTr="00B35A04">
              <w:trPr>
                <w:trHeight w:val="654"/>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40 personas capacitadas</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c>
      </w:tr>
      <w:tr w:rsidR="008E1E85" w:rsidRPr="00AE52AC" w:rsidTr="0083670A">
        <w:trPr>
          <w:trHeight w:val="1557"/>
        </w:trPr>
        <w:tc>
          <w:tcPr>
            <w:tcW w:w="2518" w:type="dxa"/>
            <w:shd w:val="clear" w:color="auto" w:fill="FFFF66"/>
          </w:tcPr>
          <w:p w:rsidR="008E1E85" w:rsidRDefault="008E1E85" w:rsidP="008876C6">
            <w:pPr>
              <w:pStyle w:val="Prrafodelista"/>
              <w:spacing w:after="0" w:line="240" w:lineRule="auto"/>
              <w:ind w:left="360"/>
              <w:rPr>
                <w:rFonts w:ascii="Arial" w:eastAsia="Calibri" w:hAnsi="Arial" w:cs="Arial"/>
                <w:sz w:val="20"/>
                <w:szCs w:val="20"/>
              </w:rPr>
            </w:pPr>
          </w:p>
          <w:p w:rsidR="00272FF4" w:rsidRDefault="00272FF4" w:rsidP="008876C6">
            <w:pPr>
              <w:spacing w:after="0" w:line="240" w:lineRule="auto"/>
              <w:rPr>
                <w:rFonts w:ascii="Arial" w:eastAsia="Calibri" w:hAnsi="Arial" w:cs="Arial"/>
                <w:sz w:val="20"/>
                <w:szCs w:val="20"/>
              </w:rPr>
            </w:pPr>
          </w:p>
          <w:p w:rsidR="00272FF4" w:rsidRDefault="00272FF4" w:rsidP="008876C6">
            <w:pPr>
              <w:spacing w:after="0" w:line="240" w:lineRule="auto"/>
              <w:rPr>
                <w:rFonts w:ascii="Arial" w:eastAsia="Calibri" w:hAnsi="Arial" w:cs="Arial"/>
                <w:sz w:val="20"/>
                <w:szCs w:val="20"/>
              </w:rPr>
            </w:pPr>
          </w:p>
          <w:p w:rsidR="008E1E85" w:rsidRPr="006E45C9" w:rsidRDefault="008E1E85" w:rsidP="008876C6">
            <w:pPr>
              <w:spacing w:after="0" w:line="240" w:lineRule="auto"/>
              <w:rPr>
                <w:rFonts w:ascii="Arial" w:eastAsia="Calibri" w:hAnsi="Arial" w:cs="Arial"/>
                <w:sz w:val="20"/>
                <w:szCs w:val="20"/>
              </w:rPr>
            </w:pPr>
            <w:r w:rsidRPr="006E45C9">
              <w:rPr>
                <w:rFonts w:ascii="Arial" w:eastAsia="Calibri" w:hAnsi="Arial" w:cs="Arial"/>
                <w:sz w:val="20"/>
                <w:szCs w:val="20"/>
              </w:rPr>
              <w:t xml:space="preserve">Programa de fortalecimiento de las capacidades organizativas de las comunidades para el </w:t>
            </w:r>
            <w:r w:rsidRPr="006E45C9">
              <w:rPr>
                <w:rFonts w:ascii="Arial" w:eastAsia="Calibri" w:hAnsi="Arial" w:cs="Arial"/>
                <w:sz w:val="20"/>
                <w:szCs w:val="20"/>
              </w:rPr>
              <w:lastRenderedPageBreak/>
              <w:t>mantenimiento de los equipamientos de servicios sociales.</w:t>
            </w:r>
          </w:p>
        </w:tc>
        <w:tc>
          <w:tcPr>
            <w:tcW w:w="9923" w:type="dxa"/>
            <w:shd w:val="clear" w:color="auto" w:fill="FFFF66"/>
          </w:tcPr>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A95AFF" w:rsidTr="00B35A04">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8E1E85" w:rsidRPr="00765F4E" w:rsidTr="00B35A04">
              <w:trPr>
                <w:trHeight w:val="654"/>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40 personas capacitadas</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A95AFF" w:rsidTr="00B35A04">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lastRenderedPageBreak/>
                    <w:t>INDICADOR</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8E1E85" w:rsidRPr="00765F4E" w:rsidTr="00B35A04">
              <w:trPr>
                <w:trHeight w:val="654"/>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40 personas capacitadas</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c>
      </w:tr>
      <w:tr w:rsidR="008E1E85" w:rsidRPr="00AE52AC" w:rsidTr="0083670A">
        <w:trPr>
          <w:trHeight w:val="1557"/>
        </w:trPr>
        <w:tc>
          <w:tcPr>
            <w:tcW w:w="2518" w:type="dxa"/>
            <w:shd w:val="clear" w:color="auto" w:fill="FFFF66"/>
          </w:tcPr>
          <w:p w:rsidR="008E1E85" w:rsidRDefault="008E1E85" w:rsidP="008876C6">
            <w:pPr>
              <w:pStyle w:val="Prrafodelista"/>
              <w:spacing w:after="0" w:line="240" w:lineRule="auto"/>
              <w:ind w:left="360"/>
              <w:rPr>
                <w:rFonts w:ascii="Arial" w:eastAsia="Calibri" w:hAnsi="Arial" w:cs="Arial"/>
                <w:sz w:val="20"/>
                <w:szCs w:val="20"/>
              </w:rPr>
            </w:pPr>
          </w:p>
          <w:p w:rsidR="00272FF4" w:rsidRDefault="00272FF4" w:rsidP="008876C6">
            <w:pPr>
              <w:pStyle w:val="Prrafodelista"/>
              <w:spacing w:after="0" w:line="240" w:lineRule="auto"/>
              <w:ind w:left="360"/>
              <w:rPr>
                <w:rFonts w:ascii="Arial" w:eastAsia="Calibri" w:hAnsi="Arial" w:cs="Arial"/>
                <w:sz w:val="20"/>
                <w:szCs w:val="20"/>
              </w:rPr>
            </w:pPr>
          </w:p>
          <w:p w:rsidR="00272FF4" w:rsidRDefault="00272FF4" w:rsidP="008876C6">
            <w:pPr>
              <w:pStyle w:val="Prrafodelista"/>
              <w:spacing w:after="0" w:line="240" w:lineRule="auto"/>
              <w:ind w:left="360"/>
              <w:rPr>
                <w:rFonts w:ascii="Arial" w:eastAsia="Calibri" w:hAnsi="Arial" w:cs="Arial"/>
                <w:sz w:val="20"/>
                <w:szCs w:val="20"/>
              </w:rPr>
            </w:pPr>
          </w:p>
          <w:p w:rsidR="008E1E85" w:rsidRPr="00272FF4" w:rsidRDefault="008E1E85" w:rsidP="008876C6">
            <w:pPr>
              <w:spacing w:after="0" w:line="240" w:lineRule="auto"/>
              <w:rPr>
                <w:rFonts w:ascii="Arial" w:eastAsia="Calibri" w:hAnsi="Arial" w:cs="Arial"/>
                <w:sz w:val="20"/>
                <w:szCs w:val="20"/>
              </w:rPr>
            </w:pPr>
            <w:r w:rsidRPr="00272FF4">
              <w:rPr>
                <w:rFonts w:ascii="Arial" w:eastAsia="Calibri" w:hAnsi="Arial" w:cs="Arial"/>
                <w:sz w:val="20"/>
                <w:szCs w:val="20"/>
              </w:rPr>
              <w:t>Programa de fortalecimiento de las organizaciones campesinas agroproductivas.</w:t>
            </w:r>
          </w:p>
        </w:tc>
        <w:tc>
          <w:tcPr>
            <w:tcW w:w="9923" w:type="dxa"/>
            <w:shd w:val="clear" w:color="auto" w:fill="FFFF66"/>
          </w:tcPr>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A95AFF" w:rsidTr="00B35A04">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8E1E85" w:rsidRPr="00765F4E" w:rsidTr="00B35A04">
              <w:trPr>
                <w:trHeight w:val="654"/>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100 personas capacitadas.</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20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20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30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30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A95AFF" w:rsidTr="00B35A04">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8E1E85" w:rsidRPr="00765F4E" w:rsidTr="00B35A04">
              <w:trPr>
                <w:trHeight w:val="654"/>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100 personas capacitadas.</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20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20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30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30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c>
      </w:tr>
      <w:tr w:rsidR="006E45C9" w:rsidRPr="00AE52AC" w:rsidTr="0083670A">
        <w:trPr>
          <w:trHeight w:val="1557"/>
        </w:trPr>
        <w:tc>
          <w:tcPr>
            <w:tcW w:w="2518" w:type="dxa"/>
            <w:shd w:val="clear" w:color="auto" w:fill="FFFF66"/>
          </w:tcPr>
          <w:p w:rsidR="006E45C9" w:rsidRPr="00272FF4" w:rsidRDefault="00392B6B" w:rsidP="008876C6">
            <w:pPr>
              <w:spacing w:after="0" w:line="240" w:lineRule="auto"/>
              <w:rPr>
                <w:rFonts w:ascii="Arial" w:eastAsia="Calibri" w:hAnsi="Arial" w:cs="Arial"/>
                <w:sz w:val="20"/>
                <w:szCs w:val="20"/>
              </w:rPr>
            </w:pPr>
            <w:r w:rsidRPr="00272FF4">
              <w:rPr>
                <w:rFonts w:ascii="Arial" w:eastAsia="Calibri" w:hAnsi="Arial" w:cs="Arial"/>
                <w:sz w:val="20"/>
                <w:szCs w:val="20"/>
              </w:rPr>
              <w:t>Programa de fortalecimiento de  las capacidades de respuesta ante eventos adversos.</w:t>
            </w:r>
          </w:p>
        </w:tc>
        <w:tc>
          <w:tcPr>
            <w:tcW w:w="9923" w:type="dxa"/>
            <w:shd w:val="clear" w:color="auto" w:fill="FFFF66"/>
          </w:tcPr>
          <w:tbl>
            <w:tblPr>
              <w:tblStyle w:val="Tablaconcuadrcula"/>
              <w:tblpPr w:leftFromText="141" w:rightFromText="141" w:vertAnchor="text" w:horzAnchor="margin" w:tblpY="332"/>
              <w:tblOverlap w:val="never"/>
              <w:tblW w:w="7508" w:type="dxa"/>
              <w:shd w:val="clear" w:color="auto" w:fill="66FFCC"/>
              <w:tblLayout w:type="fixed"/>
              <w:tblLook w:val="04A0"/>
            </w:tblPr>
            <w:tblGrid>
              <w:gridCol w:w="1308"/>
              <w:gridCol w:w="615"/>
              <w:gridCol w:w="615"/>
              <w:gridCol w:w="615"/>
              <w:gridCol w:w="615"/>
              <w:gridCol w:w="615"/>
              <w:gridCol w:w="615"/>
              <w:gridCol w:w="615"/>
              <w:gridCol w:w="615"/>
              <w:gridCol w:w="615"/>
              <w:gridCol w:w="665"/>
            </w:tblGrid>
            <w:tr w:rsidR="00392B6B" w:rsidRPr="00A95AFF" w:rsidTr="00B35A04">
              <w:trPr>
                <w:trHeight w:val="261"/>
              </w:trPr>
              <w:tc>
                <w:tcPr>
                  <w:tcW w:w="1308" w:type="dxa"/>
                  <w:shd w:val="clear" w:color="auto" w:fill="66FF66"/>
                  <w:vAlign w:val="center"/>
                </w:tcPr>
                <w:p w:rsidR="00392B6B" w:rsidRPr="00765F4E" w:rsidRDefault="00392B6B"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15"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65"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392B6B" w:rsidRPr="00765F4E" w:rsidTr="00B35A04">
              <w:trPr>
                <w:trHeight w:val="561"/>
              </w:trPr>
              <w:tc>
                <w:tcPr>
                  <w:tcW w:w="1308"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345 personas capacitadas</w:t>
                  </w:r>
                </w:p>
              </w:tc>
              <w:tc>
                <w:tcPr>
                  <w:tcW w:w="615"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50</w:t>
                  </w:r>
                </w:p>
              </w:tc>
              <w:tc>
                <w:tcPr>
                  <w:tcW w:w="615"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50</w:t>
                  </w:r>
                </w:p>
              </w:tc>
              <w:tc>
                <w:tcPr>
                  <w:tcW w:w="615"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50</w:t>
                  </w:r>
                </w:p>
              </w:tc>
              <w:tc>
                <w:tcPr>
                  <w:tcW w:w="615"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50</w:t>
                  </w:r>
                </w:p>
              </w:tc>
              <w:tc>
                <w:tcPr>
                  <w:tcW w:w="615"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50</w:t>
                  </w:r>
                </w:p>
              </w:tc>
              <w:tc>
                <w:tcPr>
                  <w:tcW w:w="615"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50</w:t>
                  </w:r>
                </w:p>
              </w:tc>
              <w:tc>
                <w:tcPr>
                  <w:tcW w:w="615"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45</w:t>
                  </w:r>
                </w:p>
              </w:tc>
              <w:tc>
                <w:tcPr>
                  <w:tcW w:w="615"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0</w:t>
                  </w:r>
                </w:p>
              </w:tc>
              <w:tc>
                <w:tcPr>
                  <w:tcW w:w="665"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0</w:t>
                  </w:r>
                </w:p>
              </w:tc>
            </w:tr>
          </w:tbl>
          <w:p w:rsidR="006E45C9" w:rsidRDefault="006E45C9" w:rsidP="008876C6">
            <w:pPr>
              <w:rPr>
                <w:rFonts w:ascii="Arial" w:eastAsia="Calibri" w:hAnsi="Arial" w:cs="Arial"/>
                <w:sz w:val="20"/>
                <w:szCs w:val="20"/>
              </w:rPr>
            </w:pPr>
          </w:p>
        </w:tc>
      </w:tr>
      <w:tr w:rsidR="00392B6B" w:rsidRPr="00AE52AC" w:rsidTr="0083670A">
        <w:trPr>
          <w:trHeight w:val="1557"/>
        </w:trPr>
        <w:tc>
          <w:tcPr>
            <w:tcW w:w="2518" w:type="dxa"/>
            <w:shd w:val="clear" w:color="auto" w:fill="FFFF66"/>
          </w:tcPr>
          <w:p w:rsidR="00392B6B" w:rsidRPr="00272FF4" w:rsidRDefault="00392B6B" w:rsidP="008876C6">
            <w:pPr>
              <w:spacing w:after="0" w:line="240" w:lineRule="auto"/>
              <w:rPr>
                <w:rFonts w:ascii="Arial" w:eastAsia="Calibri" w:hAnsi="Arial" w:cs="Arial"/>
                <w:sz w:val="20"/>
                <w:szCs w:val="20"/>
              </w:rPr>
            </w:pPr>
            <w:r w:rsidRPr="00272FF4">
              <w:rPr>
                <w:rFonts w:ascii="Arial" w:eastAsia="Calibri" w:hAnsi="Arial" w:cs="Arial"/>
                <w:sz w:val="20"/>
                <w:szCs w:val="20"/>
              </w:rPr>
              <w:t>Programa de fortalecimiento de las actividades artísticas y de los saberes ancestrales.</w:t>
            </w:r>
          </w:p>
          <w:p w:rsidR="00392B6B" w:rsidRPr="006E45C9" w:rsidRDefault="00392B6B" w:rsidP="008876C6">
            <w:pPr>
              <w:pStyle w:val="Prrafodelista"/>
              <w:spacing w:after="0" w:line="240" w:lineRule="auto"/>
              <w:ind w:left="360"/>
              <w:rPr>
                <w:rFonts w:ascii="Arial" w:eastAsia="Calibri" w:hAnsi="Arial" w:cs="Arial"/>
                <w:sz w:val="20"/>
                <w:szCs w:val="20"/>
                <w:highlight w:val="green"/>
              </w:rPr>
            </w:pPr>
          </w:p>
        </w:tc>
        <w:tc>
          <w:tcPr>
            <w:tcW w:w="9923" w:type="dxa"/>
            <w:shd w:val="clear" w:color="auto" w:fill="FFFF66"/>
          </w:tcPr>
          <w:p w:rsidR="00392B6B" w:rsidRDefault="00392B6B" w:rsidP="008876C6">
            <w:pPr>
              <w:jc w:val="center"/>
              <w:rPr>
                <w:rFonts w:ascii="Arial" w:eastAsia="Calibri" w:hAnsi="Arial" w:cs="Arial"/>
                <w:sz w:val="16"/>
                <w:szCs w:val="16"/>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392B6B" w:rsidRPr="00A95AFF" w:rsidTr="00B35A04">
              <w:trPr>
                <w:trHeight w:val="207"/>
              </w:trPr>
              <w:tc>
                <w:tcPr>
                  <w:tcW w:w="1271" w:type="dxa"/>
                  <w:shd w:val="clear" w:color="auto" w:fill="66FF66"/>
                  <w:vAlign w:val="center"/>
                </w:tcPr>
                <w:p w:rsidR="00392B6B" w:rsidRPr="00765F4E" w:rsidRDefault="00392B6B"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392B6B" w:rsidRPr="00A95AFF" w:rsidRDefault="00392B6B"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392B6B" w:rsidRPr="00765F4E" w:rsidTr="00B35A04">
              <w:trPr>
                <w:trHeight w:val="654"/>
              </w:trPr>
              <w:tc>
                <w:tcPr>
                  <w:tcW w:w="1271" w:type="dxa"/>
                  <w:shd w:val="clear" w:color="auto" w:fill="66FF66"/>
                  <w:vAlign w:val="center"/>
                </w:tcPr>
                <w:p w:rsidR="00392B6B" w:rsidRPr="00765F4E" w:rsidRDefault="00392B6B" w:rsidP="008876C6">
                  <w:pPr>
                    <w:rPr>
                      <w:rFonts w:ascii="Arial" w:eastAsia="Calibri" w:hAnsi="Arial" w:cs="Arial"/>
                      <w:sz w:val="16"/>
                      <w:szCs w:val="16"/>
                    </w:rPr>
                  </w:pPr>
                  <w:r>
                    <w:rPr>
                      <w:rFonts w:ascii="Arial" w:eastAsia="Calibri" w:hAnsi="Arial" w:cs="Arial"/>
                      <w:sz w:val="16"/>
                      <w:szCs w:val="16"/>
                    </w:rPr>
                    <w:t>20 personas formadas.</w:t>
                  </w:r>
                </w:p>
              </w:tc>
              <w:tc>
                <w:tcPr>
                  <w:tcW w:w="627"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20</w:t>
                  </w:r>
                </w:p>
              </w:tc>
              <w:tc>
                <w:tcPr>
                  <w:tcW w:w="627"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392B6B" w:rsidRPr="00765F4E" w:rsidRDefault="00392B6B" w:rsidP="008876C6">
                  <w:pPr>
                    <w:jc w:val="center"/>
                    <w:rPr>
                      <w:rFonts w:ascii="Arial" w:eastAsia="Calibri" w:hAnsi="Arial" w:cs="Arial"/>
                      <w:sz w:val="16"/>
                      <w:szCs w:val="16"/>
                    </w:rPr>
                  </w:pPr>
                  <w:r>
                    <w:rPr>
                      <w:rFonts w:ascii="Arial" w:eastAsia="Calibri" w:hAnsi="Arial" w:cs="Arial"/>
                      <w:sz w:val="16"/>
                      <w:szCs w:val="16"/>
                    </w:rPr>
                    <w:t>0</w:t>
                  </w:r>
                </w:p>
              </w:tc>
            </w:tr>
          </w:tbl>
          <w:p w:rsidR="00392B6B" w:rsidRDefault="00392B6B" w:rsidP="008876C6">
            <w:pPr>
              <w:jc w:val="center"/>
              <w:rPr>
                <w:rFonts w:ascii="Arial" w:eastAsia="Calibri" w:hAnsi="Arial" w:cs="Arial"/>
                <w:sz w:val="16"/>
                <w:szCs w:val="16"/>
              </w:rPr>
            </w:pPr>
          </w:p>
          <w:p w:rsidR="00392B6B" w:rsidRDefault="00392B6B" w:rsidP="008876C6">
            <w:pPr>
              <w:jc w:val="center"/>
              <w:rPr>
                <w:rFonts w:ascii="Arial" w:eastAsia="Calibri" w:hAnsi="Arial" w:cs="Arial"/>
                <w:sz w:val="16"/>
                <w:szCs w:val="16"/>
              </w:rPr>
            </w:pPr>
          </w:p>
          <w:p w:rsidR="00392B6B" w:rsidRDefault="00392B6B" w:rsidP="008876C6">
            <w:pPr>
              <w:jc w:val="center"/>
              <w:rPr>
                <w:rFonts w:ascii="Arial" w:eastAsia="Calibri" w:hAnsi="Arial" w:cs="Arial"/>
                <w:sz w:val="16"/>
                <w:szCs w:val="16"/>
              </w:rPr>
            </w:pPr>
          </w:p>
          <w:p w:rsidR="00392B6B" w:rsidRDefault="00392B6B" w:rsidP="008876C6">
            <w:pPr>
              <w:jc w:val="center"/>
              <w:rPr>
                <w:rFonts w:ascii="Arial" w:eastAsia="Calibri" w:hAnsi="Arial" w:cs="Arial"/>
                <w:sz w:val="16"/>
                <w:szCs w:val="16"/>
              </w:rPr>
            </w:pPr>
          </w:p>
          <w:tbl>
            <w:tblPr>
              <w:tblStyle w:val="Tablaconcuadrcula"/>
              <w:tblpPr w:leftFromText="141" w:rightFromText="141" w:vertAnchor="text" w:horzAnchor="margin" w:tblpY="305"/>
              <w:tblOverlap w:val="never"/>
              <w:tblW w:w="7458" w:type="dxa"/>
              <w:shd w:val="clear" w:color="auto" w:fill="66FFCC"/>
              <w:tblLayout w:type="fixed"/>
              <w:tblLook w:val="04A0"/>
            </w:tblPr>
            <w:tblGrid>
              <w:gridCol w:w="1308"/>
              <w:gridCol w:w="615"/>
              <w:gridCol w:w="615"/>
              <w:gridCol w:w="615"/>
              <w:gridCol w:w="615"/>
              <w:gridCol w:w="615"/>
              <w:gridCol w:w="615"/>
              <w:gridCol w:w="615"/>
              <w:gridCol w:w="615"/>
              <w:gridCol w:w="615"/>
              <w:gridCol w:w="615"/>
            </w:tblGrid>
            <w:tr w:rsidR="009C0250" w:rsidRPr="00A95AFF" w:rsidTr="00B35A04">
              <w:trPr>
                <w:trHeight w:val="261"/>
              </w:trPr>
              <w:tc>
                <w:tcPr>
                  <w:tcW w:w="1308" w:type="dxa"/>
                  <w:shd w:val="clear" w:color="auto" w:fill="66FF66"/>
                  <w:vAlign w:val="center"/>
                </w:tcPr>
                <w:p w:rsidR="009C0250" w:rsidRPr="00765F4E" w:rsidRDefault="009C0250" w:rsidP="008876C6">
                  <w:pPr>
                    <w:jc w:val="center"/>
                    <w:rPr>
                      <w:rFonts w:ascii="Arial" w:eastAsia="Calibri" w:hAnsi="Arial" w:cs="Arial"/>
                      <w:sz w:val="16"/>
                      <w:szCs w:val="16"/>
                    </w:rPr>
                  </w:pPr>
                  <w:r w:rsidRPr="00765F4E">
                    <w:rPr>
                      <w:rFonts w:ascii="Arial" w:eastAsia="Calibri" w:hAnsi="Arial" w:cs="Arial"/>
                      <w:sz w:val="16"/>
                      <w:szCs w:val="16"/>
                    </w:rPr>
                    <w:lastRenderedPageBreak/>
                    <w:t>INDICADOR</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9C0250" w:rsidTr="00B35A04">
              <w:trPr>
                <w:trHeight w:val="561"/>
              </w:trPr>
              <w:tc>
                <w:tcPr>
                  <w:tcW w:w="1308" w:type="dxa"/>
                  <w:shd w:val="clear" w:color="auto" w:fill="66FF66"/>
                  <w:vAlign w:val="center"/>
                </w:tcPr>
                <w:p w:rsidR="009C0250" w:rsidRPr="00765F4E" w:rsidRDefault="009C0250" w:rsidP="008876C6">
                  <w:pPr>
                    <w:jc w:val="center"/>
                    <w:rPr>
                      <w:rFonts w:ascii="Arial" w:eastAsia="Calibri" w:hAnsi="Arial" w:cs="Arial"/>
                      <w:sz w:val="16"/>
                      <w:szCs w:val="16"/>
                    </w:rPr>
                  </w:pPr>
                  <w:r>
                    <w:rPr>
                      <w:rFonts w:ascii="Arial" w:eastAsia="Calibri" w:hAnsi="Arial" w:cs="Arial"/>
                      <w:sz w:val="16"/>
                      <w:szCs w:val="16"/>
                    </w:rPr>
                    <w:t>500 unidades de material grafico recopilatorio distribuidos.</w:t>
                  </w:r>
                </w:p>
              </w:tc>
              <w:tc>
                <w:tcPr>
                  <w:tcW w:w="615" w:type="dxa"/>
                  <w:shd w:val="clear" w:color="auto" w:fill="66FF66"/>
                  <w:vAlign w:val="center"/>
                </w:tcPr>
                <w:p w:rsidR="009C0250" w:rsidRPr="009C0250" w:rsidRDefault="009C0250" w:rsidP="008876C6">
                  <w:pPr>
                    <w:jc w:val="center"/>
                    <w:rPr>
                      <w:rFonts w:ascii="Arial" w:eastAsia="Calibri" w:hAnsi="Arial" w:cs="Arial"/>
                      <w:sz w:val="16"/>
                      <w:szCs w:val="16"/>
                    </w:rPr>
                  </w:pPr>
                  <w:r w:rsidRPr="009C0250">
                    <w:rPr>
                      <w:rFonts w:ascii="Arial" w:eastAsia="Calibri" w:hAnsi="Arial" w:cs="Arial"/>
                      <w:sz w:val="16"/>
                      <w:szCs w:val="16"/>
                    </w:rPr>
                    <w:t>0</w:t>
                  </w:r>
                </w:p>
              </w:tc>
              <w:tc>
                <w:tcPr>
                  <w:tcW w:w="615" w:type="dxa"/>
                  <w:shd w:val="clear" w:color="auto" w:fill="66FF66"/>
                  <w:vAlign w:val="center"/>
                </w:tcPr>
                <w:p w:rsidR="009C0250" w:rsidRPr="009C0250" w:rsidRDefault="009C0250" w:rsidP="008876C6">
                  <w:pPr>
                    <w:jc w:val="center"/>
                    <w:rPr>
                      <w:rFonts w:ascii="Arial" w:eastAsia="Calibri" w:hAnsi="Arial" w:cs="Arial"/>
                      <w:sz w:val="16"/>
                      <w:szCs w:val="16"/>
                    </w:rPr>
                  </w:pPr>
                  <w:r w:rsidRPr="009C0250">
                    <w:rPr>
                      <w:rFonts w:ascii="Arial" w:eastAsia="Calibri" w:hAnsi="Arial" w:cs="Arial"/>
                      <w:sz w:val="16"/>
                      <w:szCs w:val="16"/>
                    </w:rPr>
                    <w:t>0</w:t>
                  </w:r>
                </w:p>
              </w:tc>
              <w:tc>
                <w:tcPr>
                  <w:tcW w:w="615" w:type="dxa"/>
                  <w:shd w:val="clear" w:color="auto" w:fill="66FF66"/>
                  <w:vAlign w:val="center"/>
                </w:tcPr>
                <w:p w:rsidR="009C0250" w:rsidRPr="009C0250" w:rsidRDefault="009C0250" w:rsidP="008876C6">
                  <w:pPr>
                    <w:jc w:val="center"/>
                    <w:rPr>
                      <w:rFonts w:ascii="Arial" w:hAnsi="Arial" w:cs="Arial"/>
                      <w:sz w:val="16"/>
                      <w:szCs w:val="16"/>
                    </w:rPr>
                  </w:pPr>
                  <w:r w:rsidRPr="009C0250">
                    <w:rPr>
                      <w:rFonts w:ascii="Arial" w:hAnsi="Arial" w:cs="Arial"/>
                      <w:sz w:val="16"/>
                      <w:szCs w:val="16"/>
                    </w:rPr>
                    <w:t>500</w:t>
                  </w:r>
                </w:p>
              </w:tc>
              <w:tc>
                <w:tcPr>
                  <w:tcW w:w="615" w:type="dxa"/>
                  <w:shd w:val="clear" w:color="auto" w:fill="66FF66"/>
                  <w:vAlign w:val="center"/>
                </w:tcPr>
                <w:p w:rsidR="009C0250" w:rsidRPr="009C0250" w:rsidRDefault="009C0250" w:rsidP="008876C6">
                  <w:pPr>
                    <w:jc w:val="center"/>
                    <w:rPr>
                      <w:rFonts w:ascii="Arial" w:hAnsi="Arial" w:cs="Arial"/>
                      <w:sz w:val="16"/>
                      <w:szCs w:val="16"/>
                    </w:rPr>
                  </w:pPr>
                  <w:r w:rsidRPr="009C0250">
                    <w:rPr>
                      <w:rFonts w:ascii="Arial" w:hAnsi="Arial" w:cs="Arial"/>
                      <w:sz w:val="16"/>
                      <w:szCs w:val="16"/>
                    </w:rPr>
                    <w:t>0</w:t>
                  </w:r>
                </w:p>
              </w:tc>
              <w:tc>
                <w:tcPr>
                  <w:tcW w:w="615" w:type="dxa"/>
                  <w:shd w:val="clear" w:color="auto" w:fill="66FF66"/>
                  <w:vAlign w:val="center"/>
                </w:tcPr>
                <w:p w:rsidR="009C0250" w:rsidRPr="009C0250" w:rsidRDefault="009C0250" w:rsidP="008876C6">
                  <w:pPr>
                    <w:jc w:val="center"/>
                    <w:rPr>
                      <w:rFonts w:ascii="Arial" w:hAnsi="Arial" w:cs="Arial"/>
                      <w:sz w:val="16"/>
                      <w:szCs w:val="16"/>
                    </w:rPr>
                  </w:pPr>
                  <w:r w:rsidRPr="009C0250">
                    <w:rPr>
                      <w:rFonts w:ascii="Arial" w:hAnsi="Arial" w:cs="Arial"/>
                      <w:sz w:val="16"/>
                      <w:szCs w:val="16"/>
                    </w:rPr>
                    <w:t>0</w:t>
                  </w:r>
                </w:p>
              </w:tc>
              <w:tc>
                <w:tcPr>
                  <w:tcW w:w="615" w:type="dxa"/>
                  <w:shd w:val="clear" w:color="auto" w:fill="66FF66"/>
                  <w:vAlign w:val="center"/>
                </w:tcPr>
                <w:p w:rsidR="009C0250" w:rsidRPr="009C0250" w:rsidRDefault="009C0250" w:rsidP="008876C6">
                  <w:pPr>
                    <w:jc w:val="center"/>
                    <w:rPr>
                      <w:rFonts w:ascii="Arial" w:hAnsi="Arial" w:cs="Arial"/>
                      <w:sz w:val="16"/>
                      <w:szCs w:val="16"/>
                    </w:rPr>
                  </w:pPr>
                  <w:r w:rsidRPr="009C0250">
                    <w:rPr>
                      <w:rFonts w:ascii="Arial" w:hAnsi="Arial" w:cs="Arial"/>
                      <w:sz w:val="16"/>
                      <w:szCs w:val="16"/>
                    </w:rPr>
                    <w:t>0</w:t>
                  </w:r>
                </w:p>
              </w:tc>
              <w:tc>
                <w:tcPr>
                  <w:tcW w:w="615" w:type="dxa"/>
                  <w:shd w:val="clear" w:color="auto" w:fill="66FF66"/>
                  <w:vAlign w:val="center"/>
                </w:tcPr>
                <w:p w:rsidR="009C0250" w:rsidRPr="009C0250" w:rsidRDefault="009C0250" w:rsidP="008876C6">
                  <w:pPr>
                    <w:jc w:val="center"/>
                    <w:rPr>
                      <w:rFonts w:ascii="Arial" w:hAnsi="Arial" w:cs="Arial"/>
                      <w:sz w:val="16"/>
                      <w:szCs w:val="16"/>
                    </w:rPr>
                  </w:pPr>
                  <w:r w:rsidRPr="009C0250">
                    <w:rPr>
                      <w:rFonts w:ascii="Arial" w:hAnsi="Arial" w:cs="Arial"/>
                      <w:sz w:val="16"/>
                      <w:szCs w:val="16"/>
                    </w:rPr>
                    <w:t>0</w:t>
                  </w:r>
                </w:p>
              </w:tc>
              <w:tc>
                <w:tcPr>
                  <w:tcW w:w="615" w:type="dxa"/>
                  <w:shd w:val="clear" w:color="auto" w:fill="66FF66"/>
                  <w:vAlign w:val="center"/>
                </w:tcPr>
                <w:p w:rsidR="009C0250" w:rsidRPr="009C0250" w:rsidRDefault="009C0250" w:rsidP="008876C6">
                  <w:pPr>
                    <w:jc w:val="center"/>
                    <w:rPr>
                      <w:rFonts w:ascii="Arial" w:hAnsi="Arial" w:cs="Arial"/>
                      <w:sz w:val="16"/>
                      <w:szCs w:val="16"/>
                    </w:rPr>
                  </w:pPr>
                  <w:r w:rsidRPr="009C0250">
                    <w:rPr>
                      <w:rFonts w:ascii="Arial" w:hAnsi="Arial" w:cs="Arial"/>
                      <w:sz w:val="16"/>
                      <w:szCs w:val="16"/>
                    </w:rPr>
                    <w:t>0</w:t>
                  </w:r>
                </w:p>
              </w:tc>
              <w:tc>
                <w:tcPr>
                  <w:tcW w:w="615" w:type="dxa"/>
                  <w:shd w:val="clear" w:color="auto" w:fill="66FF66"/>
                  <w:vAlign w:val="center"/>
                </w:tcPr>
                <w:p w:rsidR="009C0250" w:rsidRPr="009C0250" w:rsidRDefault="009C0250" w:rsidP="008876C6">
                  <w:pPr>
                    <w:jc w:val="center"/>
                    <w:rPr>
                      <w:rFonts w:ascii="Arial" w:hAnsi="Arial" w:cs="Arial"/>
                      <w:sz w:val="16"/>
                      <w:szCs w:val="16"/>
                    </w:rPr>
                  </w:pPr>
                  <w:r w:rsidRPr="009C0250">
                    <w:rPr>
                      <w:rFonts w:ascii="Arial" w:hAnsi="Arial" w:cs="Arial"/>
                      <w:sz w:val="16"/>
                      <w:szCs w:val="16"/>
                    </w:rPr>
                    <w:t>0</w:t>
                  </w:r>
                </w:p>
              </w:tc>
              <w:tc>
                <w:tcPr>
                  <w:tcW w:w="615" w:type="dxa"/>
                  <w:shd w:val="clear" w:color="auto" w:fill="66FF66"/>
                  <w:vAlign w:val="center"/>
                </w:tcPr>
                <w:p w:rsidR="009C0250" w:rsidRPr="009C0250" w:rsidRDefault="009C0250" w:rsidP="008876C6">
                  <w:pPr>
                    <w:jc w:val="center"/>
                    <w:rPr>
                      <w:rFonts w:ascii="Arial" w:hAnsi="Arial" w:cs="Arial"/>
                      <w:sz w:val="16"/>
                      <w:szCs w:val="16"/>
                    </w:rPr>
                  </w:pPr>
                  <w:r w:rsidRPr="009C0250">
                    <w:rPr>
                      <w:rFonts w:ascii="Arial" w:hAnsi="Arial" w:cs="Arial"/>
                      <w:sz w:val="16"/>
                      <w:szCs w:val="16"/>
                    </w:rPr>
                    <w:t>0</w:t>
                  </w:r>
                </w:p>
              </w:tc>
            </w:tr>
          </w:tbl>
          <w:p w:rsidR="00392B6B" w:rsidRDefault="00392B6B" w:rsidP="008876C6">
            <w:pPr>
              <w:jc w:val="center"/>
              <w:rPr>
                <w:rFonts w:ascii="Arial" w:eastAsia="Calibri" w:hAnsi="Arial" w:cs="Arial"/>
                <w:sz w:val="16"/>
                <w:szCs w:val="16"/>
              </w:rPr>
            </w:pPr>
          </w:p>
          <w:p w:rsidR="00392B6B" w:rsidRDefault="00392B6B" w:rsidP="008876C6">
            <w:pPr>
              <w:jc w:val="center"/>
              <w:rPr>
                <w:rFonts w:ascii="Arial" w:eastAsia="Calibri" w:hAnsi="Arial" w:cs="Arial"/>
                <w:sz w:val="16"/>
                <w:szCs w:val="16"/>
              </w:rPr>
            </w:pPr>
          </w:p>
          <w:p w:rsidR="009C0250" w:rsidRDefault="009C0250" w:rsidP="008876C6">
            <w:pPr>
              <w:jc w:val="center"/>
              <w:rPr>
                <w:rFonts w:ascii="Arial" w:eastAsia="Calibri" w:hAnsi="Arial" w:cs="Arial"/>
                <w:sz w:val="16"/>
                <w:szCs w:val="16"/>
              </w:rPr>
            </w:pPr>
          </w:p>
          <w:p w:rsidR="009C0250" w:rsidRDefault="009C0250" w:rsidP="008876C6">
            <w:pPr>
              <w:jc w:val="center"/>
              <w:rPr>
                <w:rFonts w:ascii="Arial" w:eastAsia="Calibri" w:hAnsi="Arial" w:cs="Arial"/>
                <w:sz w:val="16"/>
                <w:szCs w:val="16"/>
              </w:rPr>
            </w:pPr>
          </w:p>
          <w:p w:rsidR="009C0250" w:rsidRDefault="009C0250" w:rsidP="008876C6">
            <w:pPr>
              <w:jc w:val="center"/>
              <w:rPr>
                <w:rFonts w:ascii="Arial" w:eastAsia="Calibri" w:hAnsi="Arial" w:cs="Arial"/>
                <w:sz w:val="16"/>
                <w:szCs w:val="16"/>
              </w:rPr>
            </w:pPr>
          </w:p>
          <w:tbl>
            <w:tblPr>
              <w:tblStyle w:val="Tablaconcuadrcula"/>
              <w:tblpPr w:leftFromText="141" w:rightFromText="141" w:vertAnchor="text" w:horzAnchor="margin" w:tblpY="-121"/>
              <w:tblOverlap w:val="never"/>
              <w:tblW w:w="7458" w:type="dxa"/>
              <w:shd w:val="clear" w:color="auto" w:fill="66FFCC"/>
              <w:tblLayout w:type="fixed"/>
              <w:tblLook w:val="04A0"/>
            </w:tblPr>
            <w:tblGrid>
              <w:gridCol w:w="1271"/>
              <w:gridCol w:w="652"/>
              <w:gridCol w:w="615"/>
              <w:gridCol w:w="615"/>
              <w:gridCol w:w="615"/>
              <w:gridCol w:w="615"/>
              <w:gridCol w:w="615"/>
              <w:gridCol w:w="615"/>
              <w:gridCol w:w="615"/>
              <w:gridCol w:w="615"/>
              <w:gridCol w:w="615"/>
            </w:tblGrid>
            <w:tr w:rsidR="009C0250" w:rsidRPr="00A95AFF" w:rsidTr="00B35A04">
              <w:trPr>
                <w:trHeight w:val="261"/>
              </w:trPr>
              <w:tc>
                <w:tcPr>
                  <w:tcW w:w="1271" w:type="dxa"/>
                  <w:shd w:val="clear" w:color="auto" w:fill="66FF66"/>
                  <w:vAlign w:val="center"/>
                </w:tcPr>
                <w:p w:rsidR="009C0250" w:rsidRPr="00765F4E" w:rsidRDefault="009C0250"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52"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15" w:type="dxa"/>
                  <w:shd w:val="clear" w:color="auto" w:fill="66FF66"/>
                  <w:vAlign w:val="center"/>
                </w:tcPr>
                <w:p w:rsidR="009C0250" w:rsidRPr="00A95AFF" w:rsidRDefault="009C0250"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9C0250" w:rsidRPr="00765F4E" w:rsidTr="00B35A04">
              <w:trPr>
                <w:trHeight w:val="561"/>
              </w:trPr>
              <w:tc>
                <w:tcPr>
                  <w:tcW w:w="1271" w:type="dxa"/>
                  <w:shd w:val="clear" w:color="auto" w:fill="66FF66"/>
                  <w:vAlign w:val="center"/>
                </w:tcPr>
                <w:p w:rsidR="009C0250" w:rsidRPr="00765F4E" w:rsidRDefault="009C0250" w:rsidP="008876C6">
                  <w:pPr>
                    <w:jc w:val="center"/>
                    <w:rPr>
                      <w:rFonts w:ascii="Arial" w:eastAsia="Calibri" w:hAnsi="Arial" w:cs="Arial"/>
                      <w:sz w:val="16"/>
                      <w:szCs w:val="16"/>
                    </w:rPr>
                  </w:pPr>
                  <w:r>
                    <w:rPr>
                      <w:rFonts w:ascii="Arial" w:eastAsia="Calibri" w:hAnsi="Arial" w:cs="Arial"/>
                      <w:sz w:val="16"/>
                      <w:szCs w:val="16"/>
                    </w:rPr>
                    <w:t>500unidades de material audiovisual recopilatorio distribuidos.</w:t>
                  </w:r>
                </w:p>
              </w:tc>
              <w:tc>
                <w:tcPr>
                  <w:tcW w:w="652" w:type="dxa"/>
                  <w:shd w:val="clear" w:color="auto" w:fill="66FF66"/>
                  <w:vAlign w:val="center"/>
                </w:tcPr>
                <w:p w:rsidR="009C0250" w:rsidRPr="00765F4E" w:rsidRDefault="009C0250"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9C0250" w:rsidRPr="00765F4E" w:rsidRDefault="009C0250" w:rsidP="008876C6">
                  <w:pPr>
                    <w:jc w:val="center"/>
                    <w:rPr>
                      <w:rFonts w:ascii="Arial" w:eastAsia="Calibri" w:hAnsi="Arial" w:cs="Arial"/>
                      <w:sz w:val="16"/>
                      <w:szCs w:val="16"/>
                    </w:rPr>
                  </w:pPr>
                  <w:r>
                    <w:rPr>
                      <w:rFonts w:ascii="Arial" w:eastAsia="Calibri" w:hAnsi="Arial" w:cs="Arial"/>
                      <w:sz w:val="16"/>
                      <w:szCs w:val="16"/>
                    </w:rPr>
                    <w:t>500</w:t>
                  </w:r>
                </w:p>
              </w:tc>
              <w:tc>
                <w:tcPr>
                  <w:tcW w:w="615" w:type="dxa"/>
                  <w:shd w:val="clear" w:color="auto" w:fill="66FF66"/>
                  <w:vAlign w:val="center"/>
                </w:tcPr>
                <w:p w:rsidR="009C0250" w:rsidRPr="00765F4E" w:rsidRDefault="009C0250"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9C0250" w:rsidRPr="00765F4E" w:rsidRDefault="009C0250"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9C0250" w:rsidRPr="00765F4E" w:rsidRDefault="009C0250"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9C0250" w:rsidRPr="00765F4E" w:rsidRDefault="009C0250"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9C0250" w:rsidRPr="00765F4E" w:rsidRDefault="009C0250"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9C0250" w:rsidRPr="00765F4E" w:rsidRDefault="009C0250"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9C0250" w:rsidRPr="00765F4E" w:rsidRDefault="009C0250" w:rsidP="008876C6">
                  <w:pPr>
                    <w:jc w:val="center"/>
                    <w:rPr>
                      <w:rFonts w:ascii="Arial" w:eastAsia="Calibri" w:hAnsi="Arial" w:cs="Arial"/>
                      <w:sz w:val="16"/>
                      <w:szCs w:val="16"/>
                    </w:rPr>
                  </w:pPr>
                  <w:r>
                    <w:rPr>
                      <w:rFonts w:ascii="Arial" w:eastAsia="Calibri" w:hAnsi="Arial" w:cs="Arial"/>
                      <w:sz w:val="16"/>
                      <w:szCs w:val="16"/>
                    </w:rPr>
                    <w:t>0</w:t>
                  </w:r>
                </w:p>
              </w:tc>
              <w:tc>
                <w:tcPr>
                  <w:tcW w:w="615" w:type="dxa"/>
                  <w:shd w:val="clear" w:color="auto" w:fill="66FF66"/>
                  <w:vAlign w:val="center"/>
                </w:tcPr>
                <w:p w:rsidR="009C0250" w:rsidRPr="00765F4E" w:rsidRDefault="009C0250" w:rsidP="008876C6">
                  <w:pPr>
                    <w:jc w:val="center"/>
                    <w:rPr>
                      <w:rFonts w:ascii="Arial" w:eastAsia="Calibri" w:hAnsi="Arial" w:cs="Arial"/>
                      <w:sz w:val="16"/>
                      <w:szCs w:val="16"/>
                    </w:rPr>
                  </w:pPr>
                  <w:r>
                    <w:rPr>
                      <w:rFonts w:ascii="Arial" w:eastAsia="Calibri" w:hAnsi="Arial" w:cs="Arial"/>
                      <w:sz w:val="16"/>
                      <w:szCs w:val="16"/>
                    </w:rPr>
                    <w:t>0</w:t>
                  </w:r>
                </w:p>
              </w:tc>
            </w:tr>
          </w:tbl>
          <w:p w:rsidR="009C0250" w:rsidRDefault="009C0250" w:rsidP="008876C6">
            <w:pPr>
              <w:jc w:val="center"/>
              <w:rPr>
                <w:rFonts w:ascii="Arial" w:eastAsia="Calibri" w:hAnsi="Arial" w:cs="Arial"/>
                <w:sz w:val="16"/>
                <w:szCs w:val="16"/>
              </w:rPr>
            </w:pPr>
          </w:p>
          <w:p w:rsidR="00392B6B" w:rsidRDefault="00392B6B" w:rsidP="008876C6">
            <w:pPr>
              <w:jc w:val="center"/>
              <w:rPr>
                <w:rFonts w:ascii="Arial" w:eastAsia="Calibri" w:hAnsi="Arial" w:cs="Arial"/>
                <w:sz w:val="16"/>
                <w:szCs w:val="16"/>
              </w:rPr>
            </w:pPr>
          </w:p>
          <w:p w:rsidR="00392B6B" w:rsidRPr="00765F4E" w:rsidRDefault="00392B6B" w:rsidP="008876C6">
            <w:pPr>
              <w:jc w:val="center"/>
              <w:rPr>
                <w:rFonts w:ascii="Arial" w:eastAsia="Calibri" w:hAnsi="Arial" w:cs="Arial"/>
                <w:sz w:val="16"/>
                <w:szCs w:val="16"/>
              </w:rPr>
            </w:pPr>
          </w:p>
        </w:tc>
      </w:tr>
      <w:tr w:rsidR="00E00E42" w:rsidRPr="00AE52AC" w:rsidTr="00BB2635">
        <w:trPr>
          <w:trHeight w:val="632"/>
        </w:trPr>
        <w:tc>
          <w:tcPr>
            <w:tcW w:w="12441" w:type="dxa"/>
            <w:gridSpan w:val="2"/>
            <w:shd w:val="clear" w:color="auto" w:fill="00FFCC"/>
            <w:vAlign w:val="center"/>
          </w:tcPr>
          <w:p w:rsidR="00E00E42" w:rsidRPr="00E00E42" w:rsidRDefault="00E00E42" w:rsidP="008876C6">
            <w:pPr>
              <w:jc w:val="center"/>
              <w:rPr>
                <w:rFonts w:ascii="Arial" w:eastAsia="Calibri" w:hAnsi="Arial" w:cs="Arial"/>
                <w:b/>
                <w:sz w:val="24"/>
                <w:szCs w:val="24"/>
              </w:rPr>
            </w:pPr>
            <w:r w:rsidRPr="00EA1F9A">
              <w:rPr>
                <w:rFonts w:ascii="Arial" w:eastAsia="Calibri" w:hAnsi="Arial" w:cs="Arial"/>
                <w:b/>
                <w:sz w:val="24"/>
                <w:szCs w:val="24"/>
                <w:shd w:val="clear" w:color="auto" w:fill="00FFCC"/>
              </w:rPr>
              <w:lastRenderedPageBreak/>
              <w:t>Vigilar la ejecución de las obras y la calidad de los servicios públicos</w:t>
            </w:r>
            <w:r>
              <w:rPr>
                <w:rFonts w:ascii="Arial" w:eastAsia="Calibri" w:hAnsi="Arial" w:cs="Arial"/>
                <w:b/>
                <w:sz w:val="24"/>
                <w:szCs w:val="24"/>
              </w:rPr>
              <w:t>.</w:t>
            </w:r>
          </w:p>
        </w:tc>
      </w:tr>
      <w:tr w:rsidR="008E1E85" w:rsidRPr="00AE52AC" w:rsidTr="0083670A">
        <w:trPr>
          <w:trHeight w:val="1557"/>
        </w:trPr>
        <w:tc>
          <w:tcPr>
            <w:tcW w:w="2518" w:type="dxa"/>
            <w:shd w:val="clear" w:color="auto" w:fill="FFFF66"/>
          </w:tcPr>
          <w:p w:rsidR="00AF1440" w:rsidRPr="00AF1440" w:rsidRDefault="00AF1440" w:rsidP="008876C6">
            <w:pPr>
              <w:spacing w:after="0" w:line="240" w:lineRule="auto"/>
              <w:rPr>
                <w:rFonts w:ascii="Arial" w:eastAsia="Calibri" w:hAnsi="Arial" w:cs="Arial"/>
                <w:sz w:val="20"/>
                <w:szCs w:val="20"/>
              </w:rPr>
            </w:pPr>
          </w:p>
          <w:p w:rsidR="008E1E85" w:rsidRPr="00E00E42" w:rsidRDefault="008E1E85" w:rsidP="008876C6">
            <w:pPr>
              <w:spacing w:after="0" w:line="240" w:lineRule="auto"/>
              <w:rPr>
                <w:rFonts w:ascii="Arial" w:eastAsia="Calibri" w:hAnsi="Arial" w:cs="Arial"/>
                <w:sz w:val="20"/>
                <w:szCs w:val="20"/>
              </w:rPr>
            </w:pPr>
            <w:r w:rsidRPr="00E00E42">
              <w:rPr>
                <w:rFonts w:ascii="Arial" w:eastAsia="Calibri" w:hAnsi="Arial" w:cs="Arial"/>
                <w:sz w:val="20"/>
                <w:szCs w:val="20"/>
              </w:rPr>
              <w:t>Programa de monitoreo de la obra pública.</w:t>
            </w:r>
          </w:p>
        </w:tc>
        <w:tc>
          <w:tcPr>
            <w:tcW w:w="9923" w:type="dxa"/>
            <w:shd w:val="clear" w:color="auto" w:fill="FFFF66"/>
          </w:tcPr>
          <w:tbl>
            <w:tblPr>
              <w:tblStyle w:val="Tablaconcuadrcula"/>
              <w:tblpPr w:leftFromText="141" w:rightFromText="141" w:vertAnchor="text" w:horzAnchor="margin" w:tblpY="453"/>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D76103" w:rsidRPr="00A95AFF" w:rsidTr="00B35A04">
              <w:trPr>
                <w:trHeight w:val="207"/>
              </w:trPr>
              <w:tc>
                <w:tcPr>
                  <w:tcW w:w="1271" w:type="dxa"/>
                  <w:shd w:val="clear" w:color="auto" w:fill="66FF66"/>
                  <w:vAlign w:val="center"/>
                </w:tcPr>
                <w:p w:rsidR="00D76103" w:rsidRPr="00765F4E" w:rsidRDefault="00D76103"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D76103" w:rsidRPr="00A95AFF" w:rsidRDefault="00D76103"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D76103" w:rsidRPr="00A95AFF" w:rsidRDefault="00D76103"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D76103" w:rsidRPr="00A95AFF" w:rsidRDefault="00D76103"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D76103" w:rsidRPr="00A95AFF" w:rsidRDefault="00D76103"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D76103" w:rsidRPr="00A95AFF" w:rsidRDefault="00D76103"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D76103" w:rsidRPr="00A95AFF" w:rsidRDefault="00D76103"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D76103" w:rsidRPr="00A95AFF" w:rsidRDefault="00D76103"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D76103" w:rsidRPr="00A95AFF" w:rsidRDefault="00D76103"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D76103" w:rsidRPr="00A95AFF" w:rsidRDefault="00D76103"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D76103" w:rsidRPr="00A95AFF" w:rsidRDefault="00D76103"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D76103" w:rsidRPr="00765F4E" w:rsidTr="00B35A04">
              <w:trPr>
                <w:trHeight w:val="654"/>
              </w:trPr>
              <w:tc>
                <w:tcPr>
                  <w:tcW w:w="1271" w:type="dxa"/>
                  <w:shd w:val="clear" w:color="auto" w:fill="66FF66"/>
                  <w:vAlign w:val="center"/>
                </w:tcPr>
                <w:p w:rsidR="00D76103" w:rsidRPr="00765F4E" w:rsidRDefault="00D76103" w:rsidP="008876C6">
                  <w:pPr>
                    <w:jc w:val="center"/>
                    <w:rPr>
                      <w:rFonts w:ascii="Arial" w:eastAsia="Calibri" w:hAnsi="Arial" w:cs="Arial"/>
                      <w:sz w:val="16"/>
                      <w:szCs w:val="16"/>
                    </w:rPr>
                  </w:pPr>
                  <w:r>
                    <w:rPr>
                      <w:rFonts w:ascii="Arial" w:eastAsia="Calibri" w:hAnsi="Arial" w:cs="Arial"/>
                      <w:sz w:val="16"/>
                      <w:szCs w:val="16"/>
                    </w:rPr>
                    <w:t>Un portal WEB con vínculos GEOSIPAR (obra pública).</w:t>
                  </w:r>
                </w:p>
              </w:tc>
              <w:tc>
                <w:tcPr>
                  <w:tcW w:w="627" w:type="dxa"/>
                  <w:shd w:val="clear" w:color="auto" w:fill="66FF66"/>
                  <w:vAlign w:val="center"/>
                </w:tcPr>
                <w:p w:rsidR="00D76103" w:rsidRPr="00765F4E" w:rsidRDefault="00D76103"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D76103" w:rsidRPr="00765F4E" w:rsidRDefault="00D76103" w:rsidP="008876C6">
                  <w:pPr>
                    <w:jc w:val="center"/>
                    <w:rPr>
                      <w:rFonts w:ascii="Arial" w:eastAsia="Calibri" w:hAnsi="Arial" w:cs="Arial"/>
                      <w:sz w:val="16"/>
                      <w:szCs w:val="16"/>
                    </w:rPr>
                  </w:pPr>
                  <w:r>
                    <w:rPr>
                      <w:rFonts w:ascii="Arial" w:eastAsia="Calibri" w:hAnsi="Arial" w:cs="Arial"/>
                      <w:sz w:val="16"/>
                      <w:szCs w:val="16"/>
                    </w:rPr>
                    <w:t>1</w:t>
                  </w:r>
                </w:p>
              </w:tc>
              <w:tc>
                <w:tcPr>
                  <w:tcW w:w="627" w:type="dxa"/>
                  <w:shd w:val="clear" w:color="auto" w:fill="66FF66"/>
                  <w:vAlign w:val="center"/>
                </w:tcPr>
                <w:p w:rsidR="00D76103" w:rsidRPr="00765F4E" w:rsidRDefault="00D76103"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D76103" w:rsidRPr="00765F4E" w:rsidRDefault="00D76103"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D76103" w:rsidRPr="00765F4E" w:rsidRDefault="00D76103"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D76103" w:rsidRPr="00765F4E" w:rsidRDefault="00D76103"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D76103" w:rsidRPr="00765F4E" w:rsidRDefault="00D76103"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D76103" w:rsidRPr="00765F4E" w:rsidRDefault="00D76103"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D76103" w:rsidRPr="00765F4E" w:rsidRDefault="00D76103"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D76103" w:rsidRPr="00765F4E" w:rsidRDefault="00D76103" w:rsidP="008876C6">
                  <w:pPr>
                    <w:jc w:val="center"/>
                    <w:rPr>
                      <w:rFonts w:ascii="Arial" w:eastAsia="Calibri" w:hAnsi="Arial" w:cs="Arial"/>
                      <w:sz w:val="16"/>
                      <w:szCs w:val="16"/>
                    </w:rPr>
                  </w:pPr>
                  <w:r>
                    <w:rPr>
                      <w:rFonts w:ascii="Arial" w:eastAsia="Calibri" w:hAnsi="Arial" w:cs="Arial"/>
                      <w:sz w:val="16"/>
                      <w:szCs w:val="16"/>
                    </w:rPr>
                    <w:t>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272FF4" w:rsidRDefault="00272FF4"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A95AFF" w:rsidTr="00B35A04">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8E1E85" w:rsidRPr="00765F4E" w:rsidTr="00B35A04">
              <w:trPr>
                <w:trHeight w:val="654"/>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500 unidades de material gráfico recopilatorio distribuidos.</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500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r>
          </w:tbl>
          <w:p w:rsidR="008E1E85" w:rsidRDefault="008E1E85" w:rsidP="008876C6">
            <w:pPr>
              <w:rPr>
                <w:rFonts w:ascii="Arial" w:eastAsia="Calibri" w:hAnsi="Arial" w:cs="Arial"/>
                <w:sz w:val="20"/>
                <w:szCs w:val="20"/>
              </w:rPr>
            </w:pPr>
          </w:p>
          <w:p w:rsidR="00AF1440" w:rsidRDefault="00AF1440"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A95AFF" w:rsidTr="00B35A04">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8E1E85" w:rsidRPr="00765F4E" w:rsidTr="00B35A04">
              <w:trPr>
                <w:trHeight w:val="654"/>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20 personas capacitadas.</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20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c>
      </w:tr>
      <w:tr w:rsidR="008E1E85" w:rsidRPr="00AE52AC" w:rsidTr="0083670A">
        <w:trPr>
          <w:trHeight w:val="1557"/>
        </w:trPr>
        <w:tc>
          <w:tcPr>
            <w:tcW w:w="2518" w:type="dxa"/>
            <w:shd w:val="clear" w:color="auto" w:fill="FFFF66"/>
          </w:tcPr>
          <w:p w:rsidR="008E1E85" w:rsidRPr="00E00E42" w:rsidRDefault="008E1E85" w:rsidP="008876C6">
            <w:pPr>
              <w:spacing w:after="0" w:line="240" w:lineRule="auto"/>
              <w:rPr>
                <w:rFonts w:ascii="Arial" w:eastAsia="Calibri" w:hAnsi="Arial" w:cs="Arial"/>
                <w:sz w:val="20"/>
                <w:szCs w:val="20"/>
              </w:rPr>
            </w:pPr>
            <w:r w:rsidRPr="00E00E42">
              <w:rPr>
                <w:rFonts w:ascii="Arial" w:eastAsia="Calibri" w:hAnsi="Arial" w:cs="Arial"/>
                <w:sz w:val="20"/>
                <w:szCs w:val="20"/>
              </w:rPr>
              <w:lastRenderedPageBreak/>
              <w:t>Programa de monitoreo de la calidad en la prestación de servicios públicos.</w:t>
            </w:r>
          </w:p>
        </w:tc>
        <w:tc>
          <w:tcPr>
            <w:tcW w:w="9923" w:type="dxa"/>
            <w:shd w:val="clear" w:color="auto" w:fill="FFFF66"/>
          </w:tcPr>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A95AFF" w:rsidTr="00B35A04">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8E1E85" w:rsidRPr="00765F4E" w:rsidTr="00B35A04">
              <w:trPr>
                <w:trHeight w:val="654"/>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200 personas capacitadas.</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40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40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40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20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20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20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20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A95AFF" w:rsidTr="00B35A04">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8E1E85" w:rsidRPr="00765F4E" w:rsidTr="00B35A04">
              <w:trPr>
                <w:trHeight w:val="654"/>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 xml:space="preserve">50 promotores ciudadanos para el control de la prestación de servicios de agua para el consumo humano y uso domestico. </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bl>
            <w:tblPr>
              <w:tblStyle w:val="Tablaconcuadrcula"/>
              <w:tblpPr w:leftFromText="141" w:rightFromText="141" w:vertAnchor="text" w:horzAnchor="margin" w:tblpY="145"/>
              <w:tblOverlap w:val="never"/>
              <w:tblW w:w="7541" w:type="dxa"/>
              <w:shd w:val="clear" w:color="auto" w:fill="66FFCC"/>
              <w:tblLayout w:type="fixed"/>
              <w:tblLook w:val="04A0"/>
            </w:tblPr>
            <w:tblGrid>
              <w:gridCol w:w="1271"/>
              <w:gridCol w:w="627"/>
              <w:gridCol w:w="627"/>
              <w:gridCol w:w="627"/>
              <w:gridCol w:w="627"/>
              <w:gridCol w:w="627"/>
              <w:gridCol w:w="627"/>
              <w:gridCol w:w="627"/>
              <w:gridCol w:w="627"/>
              <w:gridCol w:w="627"/>
              <w:gridCol w:w="627"/>
            </w:tblGrid>
            <w:tr w:rsidR="008E1E85" w:rsidRPr="00A95AFF" w:rsidTr="00B35A04">
              <w:trPr>
                <w:trHeight w:val="207"/>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sidRPr="00765F4E">
                    <w:rPr>
                      <w:rFonts w:ascii="Arial" w:eastAsia="Calibri" w:hAnsi="Arial" w:cs="Arial"/>
                      <w:sz w:val="16"/>
                      <w:szCs w:val="16"/>
                    </w:rPr>
                    <w:t>INDICADOR</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2012</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2013</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2014</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2015</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2016</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2017</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2018</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2019</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2020</w:t>
                  </w:r>
                </w:p>
              </w:tc>
              <w:tc>
                <w:tcPr>
                  <w:tcW w:w="627" w:type="dxa"/>
                  <w:shd w:val="clear" w:color="auto" w:fill="66FF66"/>
                  <w:vAlign w:val="center"/>
                </w:tcPr>
                <w:p w:rsidR="008E1E85" w:rsidRPr="00A95AFF" w:rsidRDefault="008E1E85" w:rsidP="008876C6">
                  <w:pPr>
                    <w:jc w:val="center"/>
                    <w:rPr>
                      <w:rFonts w:ascii="Arial" w:eastAsia="Times New Roman" w:hAnsi="Arial" w:cs="Arial"/>
                      <w:b/>
                      <w:color w:val="000000"/>
                      <w:sz w:val="14"/>
                      <w:szCs w:val="14"/>
                      <w:lang w:eastAsia="es-ES"/>
                    </w:rPr>
                  </w:pPr>
                  <w:r w:rsidRPr="00A95AFF">
                    <w:rPr>
                      <w:rFonts w:ascii="Arial" w:eastAsia="Times New Roman" w:hAnsi="Arial" w:cs="Arial"/>
                      <w:b/>
                      <w:color w:val="000000"/>
                      <w:sz w:val="14"/>
                      <w:szCs w:val="14"/>
                      <w:lang w:eastAsia="es-ES"/>
                    </w:rPr>
                    <w:t>2021</w:t>
                  </w:r>
                </w:p>
              </w:tc>
            </w:tr>
            <w:tr w:rsidR="008E1E85" w:rsidRPr="00765F4E" w:rsidTr="00B35A04">
              <w:trPr>
                <w:trHeight w:val="654"/>
              </w:trPr>
              <w:tc>
                <w:tcPr>
                  <w:tcW w:w="1271"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 xml:space="preserve">50 promotores ciudadanos para el control de la prestación de servicios de recolección de basura. </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0</w:t>
                  </w:r>
                </w:p>
              </w:tc>
              <w:tc>
                <w:tcPr>
                  <w:tcW w:w="627" w:type="dxa"/>
                  <w:shd w:val="clear" w:color="auto" w:fill="66FF66"/>
                  <w:vAlign w:val="center"/>
                </w:tcPr>
                <w:p w:rsidR="008E1E85" w:rsidRPr="00765F4E" w:rsidRDefault="008E1E85" w:rsidP="008876C6">
                  <w:pPr>
                    <w:jc w:val="center"/>
                    <w:rPr>
                      <w:rFonts w:ascii="Arial" w:eastAsia="Calibri" w:hAnsi="Arial" w:cs="Arial"/>
                      <w:sz w:val="16"/>
                      <w:szCs w:val="16"/>
                    </w:rPr>
                  </w:pPr>
                  <w:r>
                    <w:rPr>
                      <w:rFonts w:ascii="Arial" w:eastAsia="Calibri" w:hAnsi="Arial" w:cs="Arial"/>
                      <w:sz w:val="16"/>
                      <w:szCs w:val="16"/>
                    </w:rPr>
                    <w:t>10</w:t>
                  </w:r>
                </w:p>
              </w:tc>
            </w:tr>
          </w:tbl>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p w:rsidR="008E1E85" w:rsidRDefault="008E1E85" w:rsidP="008876C6">
            <w:pPr>
              <w:rPr>
                <w:rFonts w:ascii="Arial" w:eastAsia="Calibri" w:hAnsi="Arial" w:cs="Arial"/>
                <w:sz w:val="20"/>
                <w:szCs w:val="20"/>
              </w:rPr>
            </w:pPr>
          </w:p>
        </w:tc>
      </w:tr>
    </w:tbl>
    <w:p w:rsidR="005062B8" w:rsidRDefault="005062B8" w:rsidP="00EE3EB5">
      <w:pPr>
        <w:pStyle w:val="indice"/>
        <w:rPr>
          <w:highlight w:val="yellow"/>
          <w:u w:val="none"/>
          <w:lang w:val="es-ES"/>
        </w:rPr>
      </w:pPr>
    </w:p>
    <w:p w:rsidR="00611CB4" w:rsidRDefault="00611CB4" w:rsidP="00EE3EB5">
      <w:pPr>
        <w:pStyle w:val="indice"/>
        <w:rPr>
          <w:highlight w:val="yellow"/>
          <w:u w:val="none"/>
          <w:lang w:val="es-ES"/>
        </w:rPr>
      </w:pPr>
    </w:p>
    <w:p w:rsidR="00611CB4" w:rsidRDefault="00611CB4" w:rsidP="00EE3EB5">
      <w:pPr>
        <w:pStyle w:val="indice"/>
        <w:rPr>
          <w:highlight w:val="yellow"/>
          <w:u w:val="none"/>
          <w:lang w:val="es-ES"/>
        </w:rPr>
      </w:pPr>
    </w:p>
    <w:p w:rsidR="00611CB4" w:rsidRDefault="00611CB4" w:rsidP="00EE3EB5">
      <w:pPr>
        <w:pStyle w:val="indice"/>
        <w:rPr>
          <w:highlight w:val="yellow"/>
          <w:u w:val="none"/>
          <w:lang w:val="es-ES"/>
        </w:rPr>
      </w:pPr>
    </w:p>
    <w:p w:rsidR="00611CB4" w:rsidRDefault="00611CB4" w:rsidP="00EE3EB5">
      <w:pPr>
        <w:pStyle w:val="indice"/>
        <w:rPr>
          <w:highlight w:val="yellow"/>
          <w:u w:val="none"/>
          <w:lang w:val="es-ES"/>
        </w:rPr>
      </w:pPr>
    </w:p>
    <w:p w:rsidR="005062B8" w:rsidRDefault="005062B8" w:rsidP="00EE3EB5">
      <w:pPr>
        <w:pStyle w:val="indice"/>
        <w:rPr>
          <w:highlight w:val="yellow"/>
          <w:u w:val="none"/>
          <w:lang w:val="es-ES"/>
        </w:rPr>
      </w:pPr>
    </w:p>
    <w:p w:rsidR="001A1557" w:rsidRDefault="00F54E0A" w:rsidP="00EE3EB5">
      <w:pPr>
        <w:pStyle w:val="indice"/>
        <w:rPr>
          <w:sz w:val="24"/>
          <w:szCs w:val="24"/>
          <w:lang w:val="es-ES"/>
        </w:rPr>
      </w:pPr>
      <w:bookmarkStart w:id="357" w:name="_Toc356556296"/>
      <w:bookmarkStart w:id="358" w:name="_Toc356688519"/>
      <w:bookmarkStart w:id="359" w:name="_Toc356755829"/>
      <w:r w:rsidRPr="004D20CC">
        <w:rPr>
          <w:sz w:val="24"/>
          <w:szCs w:val="24"/>
          <w:u w:val="none"/>
          <w:lang w:val="es-ES"/>
        </w:rPr>
        <w:lastRenderedPageBreak/>
        <w:t>X</w:t>
      </w:r>
      <w:r w:rsidR="00EE3EB5" w:rsidRPr="004D20CC">
        <w:rPr>
          <w:sz w:val="24"/>
          <w:szCs w:val="24"/>
          <w:u w:val="none"/>
          <w:lang w:val="es-ES"/>
        </w:rPr>
        <w:t xml:space="preserve">. </w:t>
      </w:r>
      <w:r w:rsidR="001A1557" w:rsidRPr="004D20CC">
        <w:rPr>
          <w:sz w:val="24"/>
          <w:szCs w:val="24"/>
          <w:lang w:val="es-ES"/>
        </w:rPr>
        <w:t>PRESUPUESTACION PARTICIPATIVA</w:t>
      </w:r>
      <w:bookmarkEnd w:id="357"/>
      <w:bookmarkEnd w:id="358"/>
      <w:bookmarkEnd w:id="359"/>
    </w:p>
    <w:p w:rsidR="00611CB4" w:rsidRPr="00611CB4" w:rsidRDefault="00611CB4" w:rsidP="00EE3EB5">
      <w:pPr>
        <w:pStyle w:val="indice"/>
        <w:rPr>
          <w:sz w:val="24"/>
          <w:szCs w:val="24"/>
          <w:lang w:val="es-ES"/>
        </w:rPr>
      </w:pPr>
    </w:p>
    <w:p w:rsidR="001A1557" w:rsidRPr="00B77B4D" w:rsidRDefault="00B77B4D" w:rsidP="00D4297E">
      <w:pPr>
        <w:pStyle w:val="indice"/>
        <w:numPr>
          <w:ilvl w:val="0"/>
          <w:numId w:val="306"/>
        </w:numPr>
        <w:rPr>
          <w:u w:val="none"/>
        </w:rPr>
      </w:pPr>
      <w:bookmarkStart w:id="360" w:name="_Toc356556297"/>
      <w:bookmarkStart w:id="361" w:name="_Toc356755830"/>
      <w:r w:rsidRPr="00B77B4D">
        <w:rPr>
          <w:u w:val="none"/>
        </w:rPr>
        <w:t>INVERSIÓN ASIGNADA POR PRESUPUESTACIÓN PARTICIPATIVA EN LAS INSTANCIAS DE PARTICIPACIÓN CIUDADANA.</w:t>
      </w:r>
      <w:bookmarkEnd w:id="360"/>
      <w:bookmarkEnd w:id="361"/>
    </w:p>
    <w:tbl>
      <w:tblPr>
        <w:tblW w:w="14819" w:type="dxa"/>
        <w:jc w:val="center"/>
        <w:tblInd w:w="-1778" w:type="dxa"/>
        <w:tblCellMar>
          <w:left w:w="70" w:type="dxa"/>
          <w:right w:w="70" w:type="dxa"/>
        </w:tblCellMar>
        <w:tblLook w:val="04A0"/>
      </w:tblPr>
      <w:tblGrid>
        <w:gridCol w:w="2694"/>
        <w:gridCol w:w="1152"/>
        <w:gridCol w:w="1134"/>
        <w:gridCol w:w="1134"/>
        <w:gridCol w:w="1164"/>
        <w:gridCol w:w="1086"/>
        <w:gridCol w:w="1134"/>
        <w:gridCol w:w="1152"/>
        <w:gridCol w:w="1134"/>
        <w:gridCol w:w="1164"/>
        <w:gridCol w:w="1164"/>
        <w:gridCol w:w="707"/>
      </w:tblGrid>
      <w:tr w:rsidR="00304812" w:rsidRPr="00304812" w:rsidTr="00304812">
        <w:trPr>
          <w:trHeight w:val="255"/>
          <w:jc w:val="center"/>
        </w:trPr>
        <w:tc>
          <w:tcPr>
            <w:tcW w:w="2694" w:type="dxa"/>
            <w:tcBorders>
              <w:top w:val="nil"/>
              <w:left w:val="nil"/>
              <w:bottom w:val="nil"/>
              <w:right w:val="nil"/>
            </w:tcBorders>
            <w:shd w:val="clear" w:color="auto" w:fill="auto"/>
            <w:noWrap/>
            <w:vAlign w:val="bottom"/>
            <w:hideMark/>
          </w:tcPr>
          <w:p w:rsidR="00304812" w:rsidRPr="00304812" w:rsidRDefault="00304812" w:rsidP="00304812">
            <w:pPr>
              <w:spacing w:after="0" w:line="240" w:lineRule="auto"/>
              <w:rPr>
                <w:rFonts w:ascii="Arial" w:eastAsia="Times New Roman" w:hAnsi="Arial" w:cs="Arial"/>
                <w:sz w:val="16"/>
                <w:szCs w:val="16"/>
                <w:lang w:val="es-ES" w:eastAsia="es-ES"/>
              </w:rPr>
            </w:pPr>
          </w:p>
        </w:tc>
        <w:tc>
          <w:tcPr>
            <w:tcW w:w="1152" w:type="dxa"/>
            <w:tcBorders>
              <w:top w:val="nil"/>
              <w:left w:val="nil"/>
              <w:bottom w:val="nil"/>
              <w:right w:val="nil"/>
            </w:tcBorders>
            <w:shd w:val="clear" w:color="auto" w:fill="auto"/>
            <w:noWrap/>
            <w:vAlign w:val="bottom"/>
            <w:hideMark/>
          </w:tcPr>
          <w:p w:rsidR="00304812" w:rsidRPr="00304812" w:rsidRDefault="00304812" w:rsidP="00304812">
            <w:pPr>
              <w:spacing w:after="0" w:line="240" w:lineRule="auto"/>
              <w:rPr>
                <w:rFonts w:ascii="Arial" w:eastAsia="Times New Roman" w:hAnsi="Arial" w:cs="Arial"/>
                <w:sz w:val="16"/>
                <w:szCs w:val="16"/>
                <w:lang w:val="es-ES" w:eastAsia="es-ES"/>
              </w:rPr>
            </w:pPr>
          </w:p>
        </w:tc>
        <w:tc>
          <w:tcPr>
            <w:tcW w:w="1134" w:type="dxa"/>
            <w:tcBorders>
              <w:top w:val="nil"/>
              <w:left w:val="nil"/>
              <w:bottom w:val="nil"/>
              <w:right w:val="nil"/>
            </w:tcBorders>
            <w:shd w:val="clear" w:color="auto" w:fill="auto"/>
            <w:noWrap/>
            <w:vAlign w:val="bottom"/>
            <w:hideMark/>
          </w:tcPr>
          <w:p w:rsidR="00304812" w:rsidRPr="00304812" w:rsidRDefault="00304812" w:rsidP="00304812">
            <w:pPr>
              <w:spacing w:after="0" w:line="240" w:lineRule="auto"/>
              <w:rPr>
                <w:rFonts w:ascii="Arial" w:eastAsia="Times New Roman" w:hAnsi="Arial" w:cs="Arial"/>
                <w:sz w:val="16"/>
                <w:szCs w:val="16"/>
                <w:lang w:val="es-ES" w:eastAsia="es-ES"/>
              </w:rPr>
            </w:pPr>
          </w:p>
        </w:tc>
        <w:tc>
          <w:tcPr>
            <w:tcW w:w="1134" w:type="dxa"/>
            <w:tcBorders>
              <w:top w:val="nil"/>
              <w:left w:val="nil"/>
              <w:bottom w:val="nil"/>
              <w:right w:val="nil"/>
            </w:tcBorders>
            <w:shd w:val="clear" w:color="auto" w:fill="auto"/>
            <w:noWrap/>
            <w:vAlign w:val="bottom"/>
            <w:hideMark/>
          </w:tcPr>
          <w:p w:rsidR="00304812" w:rsidRPr="00304812" w:rsidRDefault="00304812" w:rsidP="00304812">
            <w:pPr>
              <w:spacing w:after="0" w:line="240" w:lineRule="auto"/>
              <w:rPr>
                <w:rFonts w:ascii="Arial" w:eastAsia="Times New Roman" w:hAnsi="Arial" w:cs="Arial"/>
                <w:sz w:val="16"/>
                <w:szCs w:val="16"/>
                <w:lang w:val="es-ES" w:eastAsia="es-ES"/>
              </w:rPr>
            </w:pPr>
          </w:p>
        </w:tc>
        <w:tc>
          <w:tcPr>
            <w:tcW w:w="1164" w:type="dxa"/>
            <w:tcBorders>
              <w:top w:val="nil"/>
              <w:left w:val="nil"/>
              <w:bottom w:val="nil"/>
              <w:right w:val="nil"/>
            </w:tcBorders>
            <w:shd w:val="clear" w:color="auto" w:fill="auto"/>
            <w:noWrap/>
            <w:vAlign w:val="bottom"/>
            <w:hideMark/>
          </w:tcPr>
          <w:p w:rsidR="00304812" w:rsidRPr="00304812" w:rsidRDefault="00304812" w:rsidP="00304812">
            <w:pPr>
              <w:spacing w:after="0" w:line="240" w:lineRule="auto"/>
              <w:rPr>
                <w:rFonts w:ascii="Arial" w:eastAsia="Times New Roman" w:hAnsi="Arial" w:cs="Arial"/>
                <w:sz w:val="16"/>
                <w:szCs w:val="16"/>
                <w:lang w:val="es-ES" w:eastAsia="es-ES"/>
              </w:rPr>
            </w:pPr>
          </w:p>
        </w:tc>
        <w:tc>
          <w:tcPr>
            <w:tcW w:w="1086" w:type="dxa"/>
            <w:tcBorders>
              <w:top w:val="nil"/>
              <w:left w:val="nil"/>
              <w:bottom w:val="nil"/>
              <w:right w:val="nil"/>
            </w:tcBorders>
            <w:shd w:val="clear" w:color="auto" w:fill="auto"/>
            <w:noWrap/>
            <w:vAlign w:val="bottom"/>
            <w:hideMark/>
          </w:tcPr>
          <w:p w:rsidR="00304812" w:rsidRPr="00304812" w:rsidRDefault="00304812" w:rsidP="00304812">
            <w:pPr>
              <w:spacing w:after="0" w:line="240" w:lineRule="auto"/>
              <w:rPr>
                <w:rFonts w:ascii="Arial" w:eastAsia="Times New Roman" w:hAnsi="Arial" w:cs="Arial"/>
                <w:sz w:val="16"/>
                <w:szCs w:val="16"/>
                <w:lang w:val="es-ES" w:eastAsia="es-ES"/>
              </w:rPr>
            </w:pPr>
          </w:p>
        </w:tc>
        <w:tc>
          <w:tcPr>
            <w:tcW w:w="1134" w:type="dxa"/>
            <w:tcBorders>
              <w:top w:val="nil"/>
              <w:left w:val="nil"/>
              <w:bottom w:val="nil"/>
              <w:right w:val="nil"/>
            </w:tcBorders>
            <w:shd w:val="clear" w:color="auto" w:fill="auto"/>
            <w:noWrap/>
            <w:vAlign w:val="bottom"/>
            <w:hideMark/>
          </w:tcPr>
          <w:p w:rsidR="00304812" w:rsidRPr="00304812" w:rsidRDefault="00304812" w:rsidP="00304812">
            <w:pPr>
              <w:spacing w:after="0" w:line="240" w:lineRule="auto"/>
              <w:rPr>
                <w:rFonts w:ascii="Arial" w:eastAsia="Times New Roman" w:hAnsi="Arial" w:cs="Arial"/>
                <w:sz w:val="16"/>
                <w:szCs w:val="16"/>
                <w:lang w:val="es-ES" w:eastAsia="es-ES"/>
              </w:rPr>
            </w:pPr>
          </w:p>
        </w:tc>
        <w:tc>
          <w:tcPr>
            <w:tcW w:w="1152" w:type="dxa"/>
            <w:tcBorders>
              <w:top w:val="nil"/>
              <w:left w:val="nil"/>
              <w:bottom w:val="nil"/>
              <w:right w:val="nil"/>
            </w:tcBorders>
            <w:shd w:val="clear" w:color="auto" w:fill="auto"/>
            <w:noWrap/>
            <w:vAlign w:val="bottom"/>
            <w:hideMark/>
          </w:tcPr>
          <w:p w:rsidR="00304812" w:rsidRPr="00304812" w:rsidRDefault="00304812" w:rsidP="00304812">
            <w:pPr>
              <w:spacing w:after="0" w:line="240" w:lineRule="auto"/>
              <w:rPr>
                <w:rFonts w:ascii="Arial" w:eastAsia="Times New Roman" w:hAnsi="Arial" w:cs="Arial"/>
                <w:sz w:val="16"/>
                <w:szCs w:val="16"/>
                <w:lang w:val="es-ES" w:eastAsia="es-ES"/>
              </w:rPr>
            </w:pPr>
          </w:p>
        </w:tc>
        <w:tc>
          <w:tcPr>
            <w:tcW w:w="1134" w:type="dxa"/>
            <w:tcBorders>
              <w:top w:val="nil"/>
              <w:left w:val="nil"/>
              <w:bottom w:val="nil"/>
              <w:right w:val="nil"/>
            </w:tcBorders>
            <w:shd w:val="clear" w:color="auto" w:fill="auto"/>
            <w:noWrap/>
            <w:vAlign w:val="bottom"/>
            <w:hideMark/>
          </w:tcPr>
          <w:p w:rsidR="00304812" w:rsidRPr="00304812" w:rsidRDefault="00304812" w:rsidP="00304812">
            <w:pPr>
              <w:spacing w:after="0" w:line="240" w:lineRule="auto"/>
              <w:rPr>
                <w:rFonts w:ascii="Arial" w:eastAsia="Times New Roman" w:hAnsi="Arial" w:cs="Arial"/>
                <w:sz w:val="16"/>
                <w:szCs w:val="16"/>
                <w:lang w:val="es-ES" w:eastAsia="es-ES"/>
              </w:rPr>
            </w:pPr>
          </w:p>
        </w:tc>
        <w:tc>
          <w:tcPr>
            <w:tcW w:w="1164" w:type="dxa"/>
            <w:tcBorders>
              <w:top w:val="nil"/>
              <w:left w:val="nil"/>
              <w:bottom w:val="nil"/>
              <w:right w:val="nil"/>
            </w:tcBorders>
            <w:shd w:val="clear" w:color="auto" w:fill="auto"/>
            <w:noWrap/>
            <w:vAlign w:val="bottom"/>
            <w:hideMark/>
          </w:tcPr>
          <w:p w:rsidR="00304812" w:rsidRPr="00304812" w:rsidRDefault="00304812" w:rsidP="00304812">
            <w:pPr>
              <w:spacing w:after="0" w:line="240" w:lineRule="auto"/>
              <w:rPr>
                <w:rFonts w:ascii="Arial" w:eastAsia="Times New Roman" w:hAnsi="Arial" w:cs="Arial"/>
                <w:sz w:val="16"/>
                <w:szCs w:val="16"/>
                <w:lang w:val="es-ES" w:eastAsia="es-ES"/>
              </w:rPr>
            </w:pPr>
          </w:p>
        </w:tc>
        <w:tc>
          <w:tcPr>
            <w:tcW w:w="1164" w:type="dxa"/>
            <w:tcBorders>
              <w:top w:val="nil"/>
              <w:left w:val="nil"/>
              <w:bottom w:val="nil"/>
              <w:right w:val="nil"/>
            </w:tcBorders>
            <w:shd w:val="clear" w:color="auto" w:fill="auto"/>
            <w:noWrap/>
            <w:vAlign w:val="bottom"/>
            <w:hideMark/>
          </w:tcPr>
          <w:p w:rsidR="00304812" w:rsidRPr="00304812" w:rsidRDefault="00304812" w:rsidP="00304812">
            <w:pPr>
              <w:spacing w:after="0" w:line="240" w:lineRule="auto"/>
              <w:rPr>
                <w:rFonts w:ascii="Arial" w:eastAsia="Times New Roman" w:hAnsi="Arial" w:cs="Arial"/>
                <w:sz w:val="16"/>
                <w:szCs w:val="16"/>
                <w:lang w:val="es-ES" w:eastAsia="es-ES"/>
              </w:rPr>
            </w:pPr>
          </w:p>
        </w:tc>
        <w:tc>
          <w:tcPr>
            <w:tcW w:w="707" w:type="dxa"/>
            <w:tcBorders>
              <w:top w:val="nil"/>
              <w:left w:val="nil"/>
              <w:bottom w:val="nil"/>
              <w:right w:val="nil"/>
            </w:tcBorders>
            <w:shd w:val="clear" w:color="auto" w:fill="auto"/>
            <w:noWrap/>
            <w:vAlign w:val="bottom"/>
            <w:hideMark/>
          </w:tcPr>
          <w:p w:rsidR="00304812" w:rsidRPr="00304812" w:rsidRDefault="00304812" w:rsidP="00304812">
            <w:pPr>
              <w:spacing w:after="0" w:line="240" w:lineRule="auto"/>
              <w:rPr>
                <w:rFonts w:ascii="Arial" w:eastAsia="Times New Roman" w:hAnsi="Arial" w:cs="Arial"/>
                <w:sz w:val="16"/>
                <w:szCs w:val="16"/>
                <w:lang w:val="es-ES" w:eastAsia="es-ES"/>
              </w:rPr>
            </w:pPr>
          </w:p>
        </w:tc>
      </w:tr>
      <w:tr w:rsidR="00747CD0" w:rsidRPr="00304812" w:rsidTr="00611CB4">
        <w:trPr>
          <w:cantSplit/>
          <w:trHeight w:val="865"/>
          <w:jc w:val="center"/>
        </w:trPr>
        <w:tc>
          <w:tcPr>
            <w:tcW w:w="2694" w:type="dxa"/>
            <w:tcBorders>
              <w:top w:val="single" w:sz="4" w:space="0" w:color="auto"/>
              <w:left w:val="single" w:sz="4" w:space="0" w:color="auto"/>
              <w:bottom w:val="single" w:sz="4" w:space="0" w:color="auto"/>
              <w:right w:val="single" w:sz="4" w:space="0" w:color="auto"/>
            </w:tcBorders>
            <w:shd w:val="clear" w:color="auto" w:fill="FFFF66"/>
            <w:noWrap/>
            <w:vAlign w:val="center"/>
            <w:hideMark/>
          </w:tcPr>
          <w:p w:rsidR="00304812" w:rsidRPr="00304812" w:rsidRDefault="00304812" w:rsidP="00304812">
            <w:pPr>
              <w:spacing w:after="0" w:line="240" w:lineRule="auto"/>
              <w:jc w:val="center"/>
              <w:rPr>
                <w:rFonts w:ascii="Arial" w:eastAsia="Times New Roman" w:hAnsi="Arial" w:cs="Arial"/>
                <w:b/>
                <w:bCs/>
                <w:sz w:val="16"/>
                <w:szCs w:val="16"/>
                <w:lang w:val="es-ES" w:eastAsia="es-ES"/>
              </w:rPr>
            </w:pPr>
            <w:r w:rsidRPr="00304812">
              <w:rPr>
                <w:rFonts w:ascii="Arial" w:eastAsia="Times New Roman" w:hAnsi="Arial" w:cs="Arial"/>
                <w:b/>
                <w:bCs/>
                <w:szCs w:val="16"/>
                <w:lang w:val="es-ES" w:eastAsia="es-ES"/>
              </w:rPr>
              <w:t>AÑOS</w:t>
            </w:r>
          </w:p>
        </w:tc>
        <w:tc>
          <w:tcPr>
            <w:tcW w:w="1152" w:type="dxa"/>
            <w:tcBorders>
              <w:top w:val="single" w:sz="4" w:space="0" w:color="auto"/>
              <w:left w:val="nil"/>
              <w:bottom w:val="single" w:sz="4" w:space="0" w:color="auto"/>
              <w:right w:val="single" w:sz="4" w:space="0" w:color="auto"/>
            </w:tcBorders>
            <w:shd w:val="clear" w:color="auto" w:fill="FFFF66"/>
            <w:noWrap/>
            <w:vAlign w:val="center"/>
            <w:hideMark/>
          </w:tcPr>
          <w:p w:rsidR="00304812" w:rsidRPr="00304812" w:rsidRDefault="00304812" w:rsidP="00304812">
            <w:pPr>
              <w:spacing w:after="0" w:line="240" w:lineRule="auto"/>
              <w:jc w:val="center"/>
              <w:rPr>
                <w:rFonts w:ascii="Arial" w:eastAsia="Times New Roman" w:hAnsi="Arial" w:cs="Arial"/>
                <w:b/>
                <w:bCs/>
                <w:sz w:val="20"/>
                <w:szCs w:val="16"/>
                <w:lang w:val="es-ES" w:eastAsia="es-ES"/>
              </w:rPr>
            </w:pPr>
            <w:r w:rsidRPr="00304812">
              <w:rPr>
                <w:rFonts w:ascii="Arial" w:eastAsia="Times New Roman" w:hAnsi="Arial" w:cs="Arial"/>
                <w:b/>
                <w:bCs/>
                <w:sz w:val="20"/>
                <w:szCs w:val="16"/>
                <w:lang w:val="es-ES" w:eastAsia="es-ES"/>
              </w:rPr>
              <w:t>2012</w:t>
            </w:r>
          </w:p>
        </w:tc>
        <w:tc>
          <w:tcPr>
            <w:tcW w:w="1134" w:type="dxa"/>
            <w:tcBorders>
              <w:top w:val="single" w:sz="4" w:space="0" w:color="auto"/>
              <w:left w:val="nil"/>
              <w:bottom w:val="single" w:sz="4" w:space="0" w:color="auto"/>
              <w:right w:val="single" w:sz="4" w:space="0" w:color="auto"/>
            </w:tcBorders>
            <w:shd w:val="clear" w:color="auto" w:fill="FFFF66"/>
            <w:noWrap/>
            <w:vAlign w:val="center"/>
            <w:hideMark/>
          </w:tcPr>
          <w:p w:rsidR="00304812" w:rsidRPr="00304812" w:rsidRDefault="00304812" w:rsidP="00304812">
            <w:pPr>
              <w:spacing w:after="0" w:line="240" w:lineRule="auto"/>
              <w:jc w:val="center"/>
              <w:rPr>
                <w:rFonts w:ascii="Arial" w:eastAsia="Times New Roman" w:hAnsi="Arial" w:cs="Arial"/>
                <w:b/>
                <w:bCs/>
                <w:sz w:val="20"/>
                <w:szCs w:val="16"/>
                <w:lang w:val="es-ES" w:eastAsia="es-ES"/>
              </w:rPr>
            </w:pPr>
            <w:r w:rsidRPr="00304812">
              <w:rPr>
                <w:rFonts w:ascii="Arial" w:eastAsia="Times New Roman" w:hAnsi="Arial" w:cs="Arial"/>
                <w:b/>
                <w:bCs/>
                <w:sz w:val="20"/>
                <w:szCs w:val="16"/>
                <w:lang w:val="es-ES" w:eastAsia="es-ES"/>
              </w:rPr>
              <w:t>2013</w:t>
            </w:r>
          </w:p>
        </w:tc>
        <w:tc>
          <w:tcPr>
            <w:tcW w:w="1134" w:type="dxa"/>
            <w:tcBorders>
              <w:top w:val="single" w:sz="4" w:space="0" w:color="auto"/>
              <w:left w:val="nil"/>
              <w:bottom w:val="single" w:sz="4" w:space="0" w:color="auto"/>
              <w:right w:val="single" w:sz="4" w:space="0" w:color="auto"/>
            </w:tcBorders>
            <w:shd w:val="clear" w:color="auto" w:fill="FFFF66"/>
            <w:noWrap/>
            <w:vAlign w:val="center"/>
            <w:hideMark/>
          </w:tcPr>
          <w:p w:rsidR="00304812" w:rsidRPr="00304812" w:rsidRDefault="00304812" w:rsidP="00304812">
            <w:pPr>
              <w:spacing w:after="0" w:line="240" w:lineRule="auto"/>
              <w:jc w:val="center"/>
              <w:rPr>
                <w:rFonts w:ascii="Arial" w:eastAsia="Times New Roman" w:hAnsi="Arial" w:cs="Arial"/>
                <w:b/>
                <w:bCs/>
                <w:sz w:val="20"/>
                <w:szCs w:val="16"/>
                <w:lang w:val="es-ES" w:eastAsia="es-ES"/>
              </w:rPr>
            </w:pPr>
            <w:r w:rsidRPr="00304812">
              <w:rPr>
                <w:rFonts w:ascii="Arial" w:eastAsia="Times New Roman" w:hAnsi="Arial" w:cs="Arial"/>
                <w:b/>
                <w:bCs/>
                <w:sz w:val="20"/>
                <w:szCs w:val="16"/>
                <w:lang w:val="es-ES" w:eastAsia="es-ES"/>
              </w:rPr>
              <w:t>2014</w:t>
            </w:r>
          </w:p>
        </w:tc>
        <w:tc>
          <w:tcPr>
            <w:tcW w:w="1164" w:type="dxa"/>
            <w:tcBorders>
              <w:top w:val="single" w:sz="4" w:space="0" w:color="auto"/>
              <w:left w:val="nil"/>
              <w:bottom w:val="single" w:sz="4" w:space="0" w:color="auto"/>
              <w:right w:val="single" w:sz="4" w:space="0" w:color="auto"/>
            </w:tcBorders>
            <w:shd w:val="clear" w:color="auto" w:fill="FFFF66"/>
            <w:noWrap/>
            <w:vAlign w:val="center"/>
            <w:hideMark/>
          </w:tcPr>
          <w:p w:rsidR="00304812" w:rsidRPr="00304812" w:rsidRDefault="00304812" w:rsidP="00304812">
            <w:pPr>
              <w:spacing w:after="0" w:line="240" w:lineRule="auto"/>
              <w:jc w:val="center"/>
              <w:rPr>
                <w:rFonts w:ascii="Arial" w:eastAsia="Times New Roman" w:hAnsi="Arial" w:cs="Arial"/>
                <w:b/>
                <w:bCs/>
                <w:sz w:val="20"/>
                <w:szCs w:val="16"/>
                <w:lang w:val="es-ES" w:eastAsia="es-ES"/>
              </w:rPr>
            </w:pPr>
            <w:r w:rsidRPr="00304812">
              <w:rPr>
                <w:rFonts w:ascii="Arial" w:eastAsia="Times New Roman" w:hAnsi="Arial" w:cs="Arial"/>
                <w:b/>
                <w:bCs/>
                <w:sz w:val="20"/>
                <w:szCs w:val="16"/>
                <w:lang w:val="es-ES" w:eastAsia="es-ES"/>
              </w:rPr>
              <w:t>2015</w:t>
            </w:r>
          </w:p>
        </w:tc>
        <w:tc>
          <w:tcPr>
            <w:tcW w:w="1086" w:type="dxa"/>
            <w:tcBorders>
              <w:top w:val="single" w:sz="4" w:space="0" w:color="auto"/>
              <w:left w:val="nil"/>
              <w:bottom w:val="single" w:sz="4" w:space="0" w:color="auto"/>
              <w:right w:val="single" w:sz="4" w:space="0" w:color="auto"/>
            </w:tcBorders>
            <w:shd w:val="clear" w:color="auto" w:fill="FFFF66"/>
            <w:noWrap/>
            <w:vAlign w:val="center"/>
            <w:hideMark/>
          </w:tcPr>
          <w:p w:rsidR="00304812" w:rsidRPr="00304812" w:rsidRDefault="00304812" w:rsidP="00304812">
            <w:pPr>
              <w:spacing w:after="0" w:line="240" w:lineRule="auto"/>
              <w:jc w:val="center"/>
              <w:rPr>
                <w:rFonts w:ascii="Arial" w:eastAsia="Times New Roman" w:hAnsi="Arial" w:cs="Arial"/>
                <w:b/>
                <w:bCs/>
                <w:sz w:val="20"/>
                <w:szCs w:val="16"/>
                <w:lang w:val="es-ES" w:eastAsia="es-ES"/>
              </w:rPr>
            </w:pPr>
            <w:r w:rsidRPr="00304812">
              <w:rPr>
                <w:rFonts w:ascii="Arial" w:eastAsia="Times New Roman" w:hAnsi="Arial" w:cs="Arial"/>
                <w:b/>
                <w:bCs/>
                <w:sz w:val="20"/>
                <w:szCs w:val="16"/>
                <w:lang w:val="es-ES" w:eastAsia="es-ES"/>
              </w:rPr>
              <w:t>2016</w:t>
            </w:r>
          </w:p>
        </w:tc>
        <w:tc>
          <w:tcPr>
            <w:tcW w:w="1134" w:type="dxa"/>
            <w:tcBorders>
              <w:top w:val="single" w:sz="4" w:space="0" w:color="auto"/>
              <w:left w:val="nil"/>
              <w:bottom w:val="single" w:sz="4" w:space="0" w:color="auto"/>
              <w:right w:val="single" w:sz="4" w:space="0" w:color="auto"/>
            </w:tcBorders>
            <w:shd w:val="clear" w:color="auto" w:fill="FFFF66"/>
            <w:noWrap/>
            <w:vAlign w:val="center"/>
            <w:hideMark/>
          </w:tcPr>
          <w:p w:rsidR="00304812" w:rsidRPr="00304812" w:rsidRDefault="00304812" w:rsidP="00304812">
            <w:pPr>
              <w:spacing w:after="0" w:line="240" w:lineRule="auto"/>
              <w:jc w:val="center"/>
              <w:rPr>
                <w:rFonts w:ascii="Arial" w:eastAsia="Times New Roman" w:hAnsi="Arial" w:cs="Arial"/>
                <w:b/>
                <w:bCs/>
                <w:sz w:val="20"/>
                <w:szCs w:val="16"/>
                <w:lang w:val="es-ES" w:eastAsia="es-ES"/>
              </w:rPr>
            </w:pPr>
            <w:r w:rsidRPr="00304812">
              <w:rPr>
                <w:rFonts w:ascii="Arial" w:eastAsia="Times New Roman" w:hAnsi="Arial" w:cs="Arial"/>
                <w:b/>
                <w:bCs/>
                <w:sz w:val="20"/>
                <w:szCs w:val="16"/>
                <w:lang w:val="es-ES" w:eastAsia="es-ES"/>
              </w:rPr>
              <w:t>2017</w:t>
            </w:r>
          </w:p>
        </w:tc>
        <w:tc>
          <w:tcPr>
            <w:tcW w:w="1152" w:type="dxa"/>
            <w:tcBorders>
              <w:top w:val="single" w:sz="4" w:space="0" w:color="auto"/>
              <w:left w:val="nil"/>
              <w:bottom w:val="single" w:sz="4" w:space="0" w:color="auto"/>
              <w:right w:val="single" w:sz="4" w:space="0" w:color="auto"/>
            </w:tcBorders>
            <w:shd w:val="clear" w:color="auto" w:fill="FFFF66"/>
            <w:noWrap/>
            <w:vAlign w:val="center"/>
            <w:hideMark/>
          </w:tcPr>
          <w:p w:rsidR="00304812" w:rsidRPr="00304812" w:rsidRDefault="00304812" w:rsidP="00304812">
            <w:pPr>
              <w:spacing w:after="0" w:line="240" w:lineRule="auto"/>
              <w:jc w:val="center"/>
              <w:rPr>
                <w:rFonts w:ascii="Arial" w:eastAsia="Times New Roman" w:hAnsi="Arial" w:cs="Arial"/>
                <w:b/>
                <w:bCs/>
                <w:sz w:val="20"/>
                <w:szCs w:val="16"/>
                <w:lang w:val="es-ES" w:eastAsia="es-ES"/>
              </w:rPr>
            </w:pPr>
            <w:r w:rsidRPr="00304812">
              <w:rPr>
                <w:rFonts w:ascii="Arial" w:eastAsia="Times New Roman" w:hAnsi="Arial" w:cs="Arial"/>
                <w:b/>
                <w:bCs/>
                <w:sz w:val="20"/>
                <w:szCs w:val="16"/>
                <w:lang w:val="es-ES" w:eastAsia="es-ES"/>
              </w:rPr>
              <w:t>2018</w:t>
            </w:r>
          </w:p>
        </w:tc>
        <w:tc>
          <w:tcPr>
            <w:tcW w:w="1134" w:type="dxa"/>
            <w:tcBorders>
              <w:top w:val="single" w:sz="4" w:space="0" w:color="auto"/>
              <w:left w:val="nil"/>
              <w:bottom w:val="single" w:sz="4" w:space="0" w:color="auto"/>
              <w:right w:val="single" w:sz="4" w:space="0" w:color="auto"/>
            </w:tcBorders>
            <w:shd w:val="clear" w:color="auto" w:fill="FFFF66"/>
            <w:noWrap/>
            <w:vAlign w:val="center"/>
            <w:hideMark/>
          </w:tcPr>
          <w:p w:rsidR="00304812" w:rsidRPr="00304812" w:rsidRDefault="00304812" w:rsidP="00304812">
            <w:pPr>
              <w:spacing w:after="0" w:line="240" w:lineRule="auto"/>
              <w:jc w:val="center"/>
              <w:rPr>
                <w:rFonts w:ascii="Arial" w:eastAsia="Times New Roman" w:hAnsi="Arial" w:cs="Arial"/>
                <w:b/>
                <w:bCs/>
                <w:sz w:val="20"/>
                <w:szCs w:val="16"/>
                <w:lang w:val="es-ES" w:eastAsia="es-ES"/>
              </w:rPr>
            </w:pPr>
            <w:r w:rsidRPr="00304812">
              <w:rPr>
                <w:rFonts w:ascii="Arial" w:eastAsia="Times New Roman" w:hAnsi="Arial" w:cs="Arial"/>
                <w:b/>
                <w:bCs/>
                <w:sz w:val="20"/>
                <w:szCs w:val="16"/>
                <w:lang w:val="es-ES" w:eastAsia="es-ES"/>
              </w:rPr>
              <w:t>2019</w:t>
            </w:r>
          </w:p>
        </w:tc>
        <w:tc>
          <w:tcPr>
            <w:tcW w:w="1164" w:type="dxa"/>
            <w:tcBorders>
              <w:top w:val="single" w:sz="4" w:space="0" w:color="auto"/>
              <w:left w:val="nil"/>
              <w:bottom w:val="single" w:sz="4" w:space="0" w:color="auto"/>
              <w:right w:val="single" w:sz="4" w:space="0" w:color="auto"/>
            </w:tcBorders>
            <w:shd w:val="clear" w:color="auto" w:fill="FFFF66"/>
            <w:noWrap/>
            <w:vAlign w:val="center"/>
            <w:hideMark/>
          </w:tcPr>
          <w:p w:rsidR="00304812" w:rsidRPr="00304812" w:rsidRDefault="00304812" w:rsidP="00304812">
            <w:pPr>
              <w:spacing w:after="0" w:line="240" w:lineRule="auto"/>
              <w:jc w:val="center"/>
              <w:rPr>
                <w:rFonts w:ascii="Arial" w:eastAsia="Times New Roman" w:hAnsi="Arial" w:cs="Arial"/>
                <w:b/>
                <w:bCs/>
                <w:sz w:val="20"/>
                <w:szCs w:val="16"/>
                <w:lang w:val="es-ES" w:eastAsia="es-ES"/>
              </w:rPr>
            </w:pPr>
            <w:r w:rsidRPr="00304812">
              <w:rPr>
                <w:rFonts w:ascii="Arial" w:eastAsia="Times New Roman" w:hAnsi="Arial" w:cs="Arial"/>
                <w:b/>
                <w:bCs/>
                <w:sz w:val="20"/>
                <w:szCs w:val="16"/>
                <w:lang w:val="es-ES" w:eastAsia="es-ES"/>
              </w:rPr>
              <w:t>2020</w:t>
            </w:r>
          </w:p>
        </w:tc>
        <w:tc>
          <w:tcPr>
            <w:tcW w:w="1164" w:type="dxa"/>
            <w:tcBorders>
              <w:top w:val="single" w:sz="4" w:space="0" w:color="auto"/>
              <w:left w:val="nil"/>
              <w:bottom w:val="single" w:sz="4" w:space="0" w:color="auto"/>
              <w:right w:val="single" w:sz="4" w:space="0" w:color="auto"/>
            </w:tcBorders>
            <w:shd w:val="clear" w:color="auto" w:fill="FFFF66"/>
            <w:noWrap/>
            <w:vAlign w:val="center"/>
            <w:hideMark/>
          </w:tcPr>
          <w:p w:rsidR="00304812" w:rsidRPr="00304812" w:rsidRDefault="00304812" w:rsidP="00304812">
            <w:pPr>
              <w:spacing w:after="0" w:line="240" w:lineRule="auto"/>
              <w:jc w:val="center"/>
              <w:rPr>
                <w:rFonts w:ascii="Arial" w:eastAsia="Times New Roman" w:hAnsi="Arial" w:cs="Arial"/>
                <w:b/>
                <w:bCs/>
                <w:sz w:val="20"/>
                <w:szCs w:val="16"/>
                <w:lang w:val="es-ES" w:eastAsia="es-ES"/>
              </w:rPr>
            </w:pPr>
            <w:r w:rsidRPr="00304812">
              <w:rPr>
                <w:rFonts w:ascii="Arial" w:eastAsia="Times New Roman" w:hAnsi="Arial" w:cs="Arial"/>
                <w:b/>
                <w:bCs/>
                <w:sz w:val="20"/>
                <w:szCs w:val="16"/>
                <w:lang w:val="es-ES" w:eastAsia="es-ES"/>
              </w:rPr>
              <w:t>2021</w:t>
            </w:r>
          </w:p>
        </w:tc>
        <w:tc>
          <w:tcPr>
            <w:tcW w:w="707" w:type="dxa"/>
            <w:tcBorders>
              <w:top w:val="single" w:sz="4" w:space="0" w:color="auto"/>
              <w:left w:val="nil"/>
              <w:bottom w:val="single" w:sz="4" w:space="0" w:color="auto"/>
              <w:right w:val="single" w:sz="4" w:space="0" w:color="auto"/>
            </w:tcBorders>
            <w:shd w:val="clear" w:color="auto" w:fill="FFFF66"/>
            <w:noWrap/>
            <w:textDirection w:val="btLr"/>
            <w:hideMark/>
          </w:tcPr>
          <w:p w:rsidR="00304812" w:rsidRPr="00304812" w:rsidRDefault="00304812" w:rsidP="00304812">
            <w:pPr>
              <w:spacing w:after="0" w:line="240" w:lineRule="auto"/>
              <w:ind w:left="113" w:right="113"/>
              <w:jc w:val="both"/>
              <w:rPr>
                <w:rFonts w:ascii="Arial" w:eastAsia="Times New Roman" w:hAnsi="Arial" w:cs="Arial"/>
                <w:b/>
                <w:bCs/>
                <w:sz w:val="14"/>
                <w:szCs w:val="14"/>
                <w:lang w:val="es-ES" w:eastAsia="es-ES"/>
              </w:rPr>
            </w:pPr>
            <w:r w:rsidRPr="00304812">
              <w:rPr>
                <w:rFonts w:ascii="Arial" w:eastAsia="Times New Roman" w:hAnsi="Arial" w:cs="Arial"/>
                <w:b/>
                <w:bCs/>
                <w:sz w:val="14"/>
                <w:szCs w:val="14"/>
                <w:lang w:val="es-ES" w:eastAsia="es-ES"/>
              </w:rPr>
              <w:t xml:space="preserve">%  asignados por competencias </w:t>
            </w:r>
          </w:p>
        </w:tc>
      </w:tr>
      <w:tr w:rsidR="00304812" w:rsidRPr="00304812" w:rsidTr="00583E53">
        <w:trPr>
          <w:trHeight w:val="259"/>
          <w:jc w:val="center"/>
        </w:trPr>
        <w:tc>
          <w:tcPr>
            <w:tcW w:w="2694" w:type="dxa"/>
            <w:tcBorders>
              <w:top w:val="nil"/>
              <w:left w:val="single" w:sz="4" w:space="0" w:color="auto"/>
              <w:bottom w:val="single" w:sz="4" w:space="0" w:color="auto"/>
              <w:right w:val="single" w:sz="4" w:space="0" w:color="auto"/>
            </w:tcBorders>
            <w:shd w:val="clear" w:color="auto" w:fill="FF0066"/>
            <w:noWrap/>
            <w:vAlign w:val="center"/>
            <w:hideMark/>
          </w:tcPr>
          <w:p w:rsidR="00304812" w:rsidRPr="00304812" w:rsidRDefault="00304812" w:rsidP="00A179AF">
            <w:pPr>
              <w:spacing w:after="0" w:line="240" w:lineRule="auto"/>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PRESUPUESTO TOTAL</w:t>
            </w:r>
          </w:p>
        </w:tc>
        <w:tc>
          <w:tcPr>
            <w:tcW w:w="1152" w:type="dxa"/>
            <w:tcBorders>
              <w:top w:val="nil"/>
              <w:left w:val="nil"/>
              <w:bottom w:val="single" w:sz="4" w:space="0" w:color="auto"/>
              <w:right w:val="single" w:sz="4" w:space="0" w:color="auto"/>
            </w:tcBorders>
            <w:shd w:val="clear" w:color="auto" w:fill="FF0066"/>
            <w:noWrap/>
            <w:vAlign w:val="center"/>
            <w:hideMark/>
          </w:tcPr>
          <w:p w:rsidR="00304812" w:rsidRPr="00304812" w:rsidRDefault="009D3E43" w:rsidP="00583E53">
            <w:pPr>
              <w:spacing w:after="0" w:line="240" w:lineRule="auto"/>
              <w:jc w:val="right"/>
              <w:rPr>
                <w:rFonts w:ascii="Arial" w:eastAsia="Times New Roman" w:hAnsi="Arial" w:cs="Arial"/>
                <w:color w:val="FFFFFF"/>
                <w:sz w:val="16"/>
                <w:szCs w:val="16"/>
                <w:lang w:val="es-ES" w:eastAsia="es-ES"/>
              </w:rPr>
            </w:pPr>
            <w:r>
              <w:rPr>
                <w:rFonts w:ascii="Arial" w:eastAsia="Times New Roman" w:hAnsi="Arial" w:cs="Arial"/>
                <w:color w:val="FFFFFF"/>
                <w:sz w:val="16"/>
                <w:szCs w:val="16"/>
                <w:lang w:val="es-ES" w:eastAsia="es-ES"/>
              </w:rPr>
              <w:t>$ 159.</w:t>
            </w:r>
            <w:r w:rsidR="00304812" w:rsidRPr="00304812">
              <w:rPr>
                <w:rFonts w:ascii="Arial" w:eastAsia="Times New Roman" w:hAnsi="Arial" w:cs="Arial"/>
                <w:color w:val="FFFFFF"/>
                <w:sz w:val="16"/>
                <w:szCs w:val="16"/>
                <w:lang w:val="es-ES" w:eastAsia="es-ES"/>
              </w:rPr>
              <w:t>0</w:t>
            </w:r>
            <w:r>
              <w:rPr>
                <w:rFonts w:ascii="Arial" w:eastAsia="Times New Roman" w:hAnsi="Arial" w:cs="Arial"/>
                <w:color w:val="FFFFFF"/>
                <w:sz w:val="16"/>
                <w:szCs w:val="16"/>
                <w:lang w:val="es-ES" w:eastAsia="es-ES"/>
              </w:rPr>
              <w:t>61</w:t>
            </w:r>
            <w:r w:rsidR="00304812" w:rsidRPr="00304812">
              <w:rPr>
                <w:rFonts w:ascii="Arial" w:eastAsia="Times New Roman" w:hAnsi="Arial" w:cs="Arial"/>
                <w:color w:val="FFFFFF"/>
                <w:sz w:val="16"/>
                <w:szCs w:val="16"/>
                <w:lang w:val="es-ES" w:eastAsia="es-ES"/>
              </w:rPr>
              <w:t>,</w:t>
            </w:r>
            <w:r>
              <w:rPr>
                <w:rFonts w:ascii="Arial" w:eastAsia="Times New Roman" w:hAnsi="Arial" w:cs="Arial"/>
                <w:color w:val="FFFFFF"/>
                <w:sz w:val="16"/>
                <w:szCs w:val="16"/>
                <w:lang w:val="es-ES" w:eastAsia="es-ES"/>
              </w:rPr>
              <w:t>15</w:t>
            </w:r>
          </w:p>
        </w:tc>
        <w:tc>
          <w:tcPr>
            <w:tcW w:w="1134"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$ 164.094,74</w:t>
            </w:r>
          </w:p>
        </w:tc>
        <w:tc>
          <w:tcPr>
            <w:tcW w:w="1134"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$ 168.722,21</w:t>
            </w:r>
          </w:p>
        </w:tc>
        <w:tc>
          <w:tcPr>
            <w:tcW w:w="1164"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$ 173.480,18</w:t>
            </w:r>
          </w:p>
        </w:tc>
        <w:tc>
          <w:tcPr>
            <w:tcW w:w="1086"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$ 178.372,32</w:t>
            </w:r>
          </w:p>
        </w:tc>
        <w:tc>
          <w:tcPr>
            <w:tcW w:w="1134"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$ 183.402,42</w:t>
            </w:r>
          </w:p>
        </w:tc>
        <w:tc>
          <w:tcPr>
            <w:tcW w:w="1152"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$ 188.574,37</w:t>
            </w:r>
          </w:p>
        </w:tc>
        <w:tc>
          <w:tcPr>
            <w:tcW w:w="1134"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$ 193.892,16</w:t>
            </w:r>
          </w:p>
        </w:tc>
        <w:tc>
          <w:tcPr>
            <w:tcW w:w="1164"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$ 199.359,92</w:t>
            </w:r>
          </w:p>
        </w:tc>
        <w:tc>
          <w:tcPr>
            <w:tcW w:w="1164"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$ 204.981,87</w:t>
            </w:r>
          </w:p>
        </w:tc>
        <w:tc>
          <w:tcPr>
            <w:tcW w:w="707"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w:t>
            </w:r>
          </w:p>
        </w:tc>
      </w:tr>
      <w:tr w:rsidR="00304812" w:rsidRPr="00304812" w:rsidTr="00583E53">
        <w:trPr>
          <w:trHeight w:val="255"/>
          <w:jc w:val="center"/>
        </w:trPr>
        <w:tc>
          <w:tcPr>
            <w:tcW w:w="2694" w:type="dxa"/>
            <w:tcBorders>
              <w:top w:val="nil"/>
              <w:left w:val="single" w:sz="4" w:space="0" w:color="auto"/>
              <w:bottom w:val="single" w:sz="4" w:space="0" w:color="auto"/>
              <w:right w:val="single" w:sz="4" w:space="0" w:color="auto"/>
            </w:tcBorders>
            <w:shd w:val="clear" w:color="auto" w:fill="92D050"/>
            <w:noWrap/>
            <w:vAlign w:val="center"/>
            <w:hideMark/>
          </w:tcPr>
          <w:p w:rsidR="00304812" w:rsidRPr="00304812" w:rsidRDefault="00304812" w:rsidP="00A179AF">
            <w:pPr>
              <w:spacing w:after="0" w:line="240" w:lineRule="auto"/>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GASTO CORRIENTE (30%)</w:t>
            </w:r>
          </w:p>
        </w:tc>
        <w:tc>
          <w:tcPr>
            <w:tcW w:w="1152" w:type="dxa"/>
            <w:tcBorders>
              <w:top w:val="nil"/>
              <w:left w:val="nil"/>
              <w:bottom w:val="single" w:sz="4" w:space="0" w:color="auto"/>
              <w:right w:val="single" w:sz="4" w:space="0" w:color="auto"/>
            </w:tcBorders>
            <w:shd w:val="clear" w:color="auto" w:fill="92D050"/>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$ 46.368,03</w:t>
            </w:r>
          </w:p>
        </w:tc>
        <w:tc>
          <w:tcPr>
            <w:tcW w:w="1134" w:type="dxa"/>
            <w:tcBorders>
              <w:top w:val="nil"/>
              <w:left w:val="nil"/>
              <w:bottom w:val="single" w:sz="4" w:space="0" w:color="auto"/>
              <w:right w:val="single" w:sz="4" w:space="0" w:color="auto"/>
            </w:tcBorders>
            <w:shd w:val="clear" w:color="auto" w:fill="92D050"/>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$ 49.228,42</w:t>
            </w:r>
          </w:p>
        </w:tc>
        <w:tc>
          <w:tcPr>
            <w:tcW w:w="1134" w:type="dxa"/>
            <w:tcBorders>
              <w:top w:val="nil"/>
              <w:left w:val="nil"/>
              <w:bottom w:val="single" w:sz="4" w:space="0" w:color="auto"/>
              <w:right w:val="single" w:sz="4" w:space="0" w:color="auto"/>
            </w:tcBorders>
            <w:shd w:val="clear" w:color="auto" w:fill="92D050"/>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$ 50.616,66</w:t>
            </w:r>
          </w:p>
        </w:tc>
        <w:tc>
          <w:tcPr>
            <w:tcW w:w="1164" w:type="dxa"/>
            <w:tcBorders>
              <w:top w:val="nil"/>
              <w:left w:val="nil"/>
              <w:bottom w:val="single" w:sz="4" w:space="0" w:color="auto"/>
              <w:right w:val="single" w:sz="4" w:space="0" w:color="auto"/>
            </w:tcBorders>
            <w:shd w:val="clear" w:color="auto" w:fill="92D050"/>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$ 52.044,05</w:t>
            </w:r>
          </w:p>
        </w:tc>
        <w:tc>
          <w:tcPr>
            <w:tcW w:w="1086" w:type="dxa"/>
            <w:tcBorders>
              <w:top w:val="nil"/>
              <w:left w:val="nil"/>
              <w:bottom w:val="single" w:sz="4" w:space="0" w:color="auto"/>
              <w:right w:val="single" w:sz="4" w:space="0" w:color="auto"/>
            </w:tcBorders>
            <w:shd w:val="clear" w:color="auto" w:fill="92D050"/>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$ 53.511,70</w:t>
            </w:r>
          </w:p>
        </w:tc>
        <w:tc>
          <w:tcPr>
            <w:tcW w:w="1134" w:type="dxa"/>
            <w:tcBorders>
              <w:top w:val="nil"/>
              <w:left w:val="nil"/>
              <w:bottom w:val="single" w:sz="4" w:space="0" w:color="auto"/>
              <w:right w:val="single" w:sz="4" w:space="0" w:color="auto"/>
            </w:tcBorders>
            <w:shd w:val="clear" w:color="auto" w:fill="92D050"/>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$ 55.020,73</w:t>
            </w:r>
          </w:p>
        </w:tc>
        <w:tc>
          <w:tcPr>
            <w:tcW w:w="1152" w:type="dxa"/>
            <w:tcBorders>
              <w:top w:val="nil"/>
              <w:left w:val="nil"/>
              <w:bottom w:val="single" w:sz="4" w:space="0" w:color="auto"/>
              <w:right w:val="single" w:sz="4" w:space="0" w:color="auto"/>
            </w:tcBorders>
            <w:shd w:val="clear" w:color="auto" w:fill="92D050"/>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$ 56.572,31</w:t>
            </w:r>
          </w:p>
        </w:tc>
        <w:tc>
          <w:tcPr>
            <w:tcW w:w="1134" w:type="dxa"/>
            <w:tcBorders>
              <w:top w:val="nil"/>
              <w:left w:val="nil"/>
              <w:bottom w:val="single" w:sz="4" w:space="0" w:color="auto"/>
              <w:right w:val="single" w:sz="4" w:space="0" w:color="auto"/>
            </w:tcBorders>
            <w:shd w:val="clear" w:color="auto" w:fill="92D050"/>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$ 58.167,65</w:t>
            </w:r>
          </w:p>
        </w:tc>
        <w:tc>
          <w:tcPr>
            <w:tcW w:w="1164" w:type="dxa"/>
            <w:tcBorders>
              <w:top w:val="nil"/>
              <w:left w:val="nil"/>
              <w:bottom w:val="single" w:sz="4" w:space="0" w:color="auto"/>
              <w:right w:val="single" w:sz="4" w:space="0" w:color="auto"/>
            </w:tcBorders>
            <w:shd w:val="clear" w:color="auto" w:fill="92D050"/>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$ 59.807,98</w:t>
            </w:r>
          </w:p>
        </w:tc>
        <w:tc>
          <w:tcPr>
            <w:tcW w:w="1164" w:type="dxa"/>
            <w:tcBorders>
              <w:top w:val="nil"/>
              <w:left w:val="nil"/>
              <w:bottom w:val="single" w:sz="4" w:space="0" w:color="auto"/>
              <w:right w:val="single" w:sz="4" w:space="0" w:color="auto"/>
            </w:tcBorders>
            <w:shd w:val="clear" w:color="auto" w:fill="92D050"/>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$ 61.494,56</w:t>
            </w:r>
          </w:p>
        </w:tc>
        <w:tc>
          <w:tcPr>
            <w:tcW w:w="707" w:type="dxa"/>
            <w:tcBorders>
              <w:top w:val="nil"/>
              <w:left w:val="nil"/>
              <w:bottom w:val="single" w:sz="4" w:space="0" w:color="auto"/>
              <w:right w:val="single" w:sz="4" w:space="0" w:color="auto"/>
            </w:tcBorders>
            <w:shd w:val="clear" w:color="auto" w:fill="92D050"/>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30%</w:t>
            </w:r>
          </w:p>
        </w:tc>
      </w:tr>
      <w:tr w:rsidR="00747CD0" w:rsidRPr="00304812" w:rsidTr="00583E53">
        <w:trPr>
          <w:trHeight w:val="255"/>
          <w:jc w:val="center"/>
        </w:trPr>
        <w:tc>
          <w:tcPr>
            <w:tcW w:w="2694" w:type="dxa"/>
            <w:tcBorders>
              <w:top w:val="nil"/>
              <w:left w:val="single" w:sz="4" w:space="0" w:color="auto"/>
              <w:bottom w:val="single" w:sz="4" w:space="0" w:color="auto"/>
              <w:right w:val="single" w:sz="4" w:space="0" w:color="auto"/>
            </w:tcBorders>
            <w:shd w:val="clear" w:color="auto" w:fill="ADADAD" w:themeFill="text2" w:themeFillTint="66"/>
            <w:noWrap/>
            <w:vAlign w:val="center"/>
            <w:hideMark/>
          </w:tcPr>
          <w:p w:rsidR="00304812" w:rsidRPr="00304812" w:rsidRDefault="00304812" w:rsidP="00A179AF">
            <w:pPr>
              <w:spacing w:after="0" w:line="240" w:lineRule="auto"/>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PRESUPUESTO DE INVERSIÓN (70%)</w:t>
            </w:r>
          </w:p>
        </w:tc>
        <w:tc>
          <w:tcPr>
            <w:tcW w:w="1152" w:type="dxa"/>
            <w:tcBorders>
              <w:top w:val="nil"/>
              <w:left w:val="nil"/>
              <w:bottom w:val="single" w:sz="4" w:space="0" w:color="auto"/>
              <w:right w:val="single" w:sz="4" w:space="0" w:color="auto"/>
            </w:tcBorders>
            <w:shd w:val="clear" w:color="auto" w:fill="ADADAD" w:themeFill="text2" w:themeFillTint="66"/>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$ 108.192,06</w:t>
            </w:r>
          </w:p>
        </w:tc>
        <w:tc>
          <w:tcPr>
            <w:tcW w:w="1134" w:type="dxa"/>
            <w:tcBorders>
              <w:top w:val="nil"/>
              <w:left w:val="nil"/>
              <w:bottom w:val="single" w:sz="4" w:space="0" w:color="auto"/>
              <w:right w:val="single" w:sz="4" w:space="0" w:color="auto"/>
            </w:tcBorders>
            <w:shd w:val="clear" w:color="auto" w:fill="ADADAD" w:themeFill="text2" w:themeFillTint="66"/>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$ 114.866,32</w:t>
            </w:r>
          </w:p>
        </w:tc>
        <w:tc>
          <w:tcPr>
            <w:tcW w:w="1134" w:type="dxa"/>
            <w:tcBorders>
              <w:top w:val="nil"/>
              <w:left w:val="nil"/>
              <w:bottom w:val="single" w:sz="4" w:space="0" w:color="auto"/>
              <w:right w:val="single" w:sz="4" w:space="0" w:color="auto"/>
            </w:tcBorders>
            <w:shd w:val="clear" w:color="auto" w:fill="ADADAD" w:themeFill="text2" w:themeFillTint="66"/>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$ 118.105,55</w:t>
            </w:r>
          </w:p>
        </w:tc>
        <w:tc>
          <w:tcPr>
            <w:tcW w:w="1164" w:type="dxa"/>
            <w:tcBorders>
              <w:top w:val="nil"/>
              <w:left w:val="nil"/>
              <w:bottom w:val="single" w:sz="4" w:space="0" w:color="auto"/>
              <w:right w:val="single" w:sz="4" w:space="0" w:color="auto"/>
            </w:tcBorders>
            <w:shd w:val="clear" w:color="auto" w:fill="ADADAD" w:themeFill="text2" w:themeFillTint="66"/>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$ 121.436,12</w:t>
            </w:r>
          </w:p>
        </w:tc>
        <w:tc>
          <w:tcPr>
            <w:tcW w:w="1086" w:type="dxa"/>
            <w:tcBorders>
              <w:top w:val="nil"/>
              <w:left w:val="nil"/>
              <w:bottom w:val="single" w:sz="4" w:space="0" w:color="auto"/>
              <w:right w:val="single" w:sz="4" w:space="0" w:color="auto"/>
            </w:tcBorders>
            <w:shd w:val="clear" w:color="auto" w:fill="ADADAD" w:themeFill="text2" w:themeFillTint="66"/>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$ 124.860,62</w:t>
            </w:r>
          </w:p>
        </w:tc>
        <w:tc>
          <w:tcPr>
            <w:tcW w:w="1134" w:type="dxa"/>
            <w:tcBorders>
              <w:top w:val="nil"/>
              <w:left w:val="nil"/>
              <w:bottom w:val="single" w:sz="4" w:space="0" w:color="auto"/>
              <w:right w:val="single" w:sz="4" w:space="0" w:color="auto"/>
            </w:tcBorders>
            <w:shd w:val="clear" w:color="auto" w:fill="ADADAD" w:themeFill="text2" w:themeFillTint="66"/>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$ 128.381,69</w:t>
            </w:r>
          </w:p>
        </w:tc>
        <w:tc>
          <w:tcPr>
            <w:tcW w:w="1152" w:type="dxa"/>
            <w:tcBorders>
              <w:top w:val="nil"/>
              <w:left w:val="nil"/>
              <w:bottom w:val="single" w:sz="4" w:space="0" w:color="auto"/>
              <w:right w:val="single" w:sz="4" w:space="0" w:color="auto"/>
            </w:tcBorders>
            <w:shd w:val="clear" w:color="auto" w:fill="ADADAD" w:themeFill="text2" w:themeFillTint="66"/>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$ 132.002,06</w:t>
            </w:r>
          </w:p>
        </w:tc>
        <w:tc>
          <w:tcPr>
            <w:tcW w:w="1134" w:type="dxa"/>
            <w:tcBorders>
              <w:top w:val="nil"/>
              <w:left w:val="nil"/>
              <w:bottom w:val="single" w:sz="4" w:space="0" w:color="auto"/>
              <w:right w:val="single" w:sz="4" w:space="0" w:color="auto"/>
            </w:tcBorders>
            <w:shd w:val="clear" w:color="auto" w:fill="ADADAD" w:themeFill="text2" w:themeFillTint="66"/>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$ 135.724,51</w:t>
            </w:r>
          </w:p>
        </w:tc>
        <w:tc>
          <w:tcPr>
            <w:tcW w:w="1164" w:type="dxa"/>
            <w:tcBorders>
              <w:top w:val="nil"/>
              <w:left w:val="nil"/>
              <w:bottom w:val="single" w:sz="4" w:space="0" w:color="auto"/>
              <w:right w:val="single" w:sz="4" w:space="0" w:color="auto"/>
            </w:tcBorders>
            <w:shd w:val="clear" w:color="auto" w:fill="ADADAD" w:themeFill="text2" w:themeFillTint="66"/>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$ 139.551,95</w:t>
            </w:r>
          </w:p>
        </w:tc>
        <w:tc>
          <w:tcPr>
            <w:tcW w:w="1164" w:type="dxa"/>
            <w:tcBorders>
              <w:top w:val="nil"/>
              <w:left w:val="nil"/>
              <w:bottom w:val="single" w:sz="4" w:space="0" w:color="auto"/>
              <w:right w:val="single" w:sz="4" w:space="0" w:color="auto"/>
            </w:tcBorders>
            <w:shd w:val="clear" w:color="auto" w:fill="ADADAD" w:themeFill="text2" w:themeFillTint="66"/>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$ 143.487,31</w:t>
            </w:r>
          </w:p>
        </w:tc>
        <w:tc>
          <w:tcPr>
            <w:tcW w:w="707" w:type="dxa"/>
            <w:tcBorders>
              <w:top w:val="nil"/>
              <w:left w:val="nil"/>
              <w:bottom w:val="single" w:sz="4" w:space="0" w:color="auto"/>
              <w:right w:val="single" w:sz="4" w:space="0" w:color="auto"/>
            </w:tcBorders>
            <w:shd w:val="clear" w:color="auto" w:fill="ADADAD" w:themeFill="text2" w:themeFillTint="66"/>
            <w:noWrap/>
            <w:vAlign w:val="center"/>
            <w:hideMark/>
          </w:tcPr>
          <w:p w:rsidR="00304812" w:rsidRPr="00304812" w:rsidRDefault="002B286F" w:rsidP="00583E53">
            <w:pPr>
              <w:spacing w:after="0" w:line="240" w:lineRule="auto"/>
              <w:jc w:val="right"/>
              <w:rPr>
                <w:rFonts w:ascii="Arial" w:eastAsia="Times New Roman" w:hAnsi="Arial" w:cs="Arial"/>
                <w:sz w:val="16"/>
                <w:szCs w:val="16"/>
                <w:lang w:val="es-ES" w:eastAsia="es-ES"/>
              </w:rPr>
            </w:pPr>
            <w:r>
              <w:rPr>
                <w:rFonts w:ascii="Arial" w:eastAsia="Times New Roman" w:hAnsi="Arial" w:cs="Arial"/>
                <w:sz w:val="16"/>
                <w:szCs w:val="16"/>
                <w:lang w:val="es-ES" w:eastAsia="es-ES"/>
              </w:rPr>
              <w:t>7</w:t>
            </w:r>
            <w:r w:rsidR="00304812" w:rsidRPr="00304812">
              <w:rPr>
                <w:rFonts w:ascii="Arial" w:eastAsia="Times New Roman" w:hAnsi="Arial" w:cs="Arial"/>
                <w:sz w:val="16"/>
                <w:szCs w:val="16"/>
                <w:lang w:val="es-ES" w:eastAsia="es-ES"/>
              </w:rPr>
              <w:t>0%</w:t>
            </w:r>
          </w:p>
        </w:tc>
      </w:tr>
      <w:tr w:rsidR="00747CD0" w:rsidRPr="00304812" w:rsidTr="00583E53">
        <w:trPr>
          <w:trHeight w:val="510"/>
          <w:jc w:val="center"/>
        </w:trPr>
        <w:tc>
          <w:tcPr>
            <w:tcW w:w="2694" w:type="dxa"/>
            <w:tcBorders>
              <w:top w:val="nil"/>
              <w:left w:val="single" w:sz="4" w:space="0" w:color="auto"/>
              <w:bottom w:val="single" w:sz="4" w:space="0" w:color="auto"/>
              <w:right w:val="single" w:sz="4" w:space="0" w:color="auto"/>
            </w:tcBorders>
            <w:shd w:val="clear" w:color="auto" w:fill="D9C19B" w:themeFill="accent6" w:themeFillTint="99"/>
            <w:noWrap/>
            <w:vAlign w:val="center"/>
            <w:hideMark/>
          </w:tcPr>
          <w:p w:rsidR="00304812" w:rsidRPr="00304812" w:rsidRDefault="00304812" w:rsidP="00A179AF">
            <w:pPr>
              <w:spacing w:after="0" w:line="240" w:lineRule="auto"/>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PRESUPUESTO GRUPOS DE ATENCIÓN PRIORITARIA (10% DE INVERSIÓN)</w:t>
            </w:r>
          </w:p>
        </w:tc>
        <w:tc>
          <w:tcPr>
            <w:tcW w:w="1152" w:type="dxa"/>
            <w:tcBorders>
              <w:top w:val="nil"/>
              <w:left w:val="nil"/>
              <w:bottom w:val="single" w:sz="4" w:space="0" w:color="auto"/>
              <w:right w:val="single" w:sz="4" w:space="0" w:color="auto"/>
            </w:tcBorders>
            <w:shd w:val="clear" w:color="auto" w:fill="D9C19B" w:themeFill="accent6" w:themeFillTint="99"/>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$ 10.819,21</w:t>
            </w:r>
          </w:p>
        </w:tc>
        <w:tc>
          <w:tcPr>
            <w:tcW w:w="1134" w:type="dxa"/>
            <w:tcBorders>
              <w:top w:val="nil"/>
              <w:left w:val="nil"/>
              <w:bottom w:val="single" w:sz="4" w:space="0" w:color="auto"/>
              <w:right w:val="single" w:sz="4" w:space="0" w:color="auto"/>
            </w:tcBorders>
            <w:shd w:val="clear" w:color="auto" w:fill="D9C19B" w:themeFill="accent6" w:themeFillTint="99"/>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$ 11.486,63</w:t>
            </w:r>
          </w:p>
        </w:tc>
        <w:tc>
          <w:tcPr>
            <w:tcW w:w="1134" w:type="dxa"/>
            <w:tcBorders>
              <w:top w:val="nil"/>
              <w:left w:val="nil"/>
              <w:bottom w:val="single" w:sz="4" w:space="0" w:color="auto"/>
              <w:right w:val="single" w:sz="4" w:space="0" w:color="auto"/>
            </w:tcBorders>
            <w:shd w:val="clear" w:color="auto" w:fill="D9C19B" w:themeFill="accent6" w:themeFillTint="99"/>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$ 11.810,55</w:t>
            </w:r>
          </w:p>
        </w:tc>
        <w:tc>
          <w:tcPr>
            <w:tcW w:w="1164" w:type="dxa"/>
            <w:tcBorders>
              <w:top w:val="nil"/>
              <w:left w:val="nil"/>
              <w:bottom w:val="single" w:sz="4" w:space="0" w:color="auto"/>
              <w:right w:val="single" w:sz="4" w:space="0" w:color="auto"/>
            </w:tcBorders>
            <w:shd w:val="clear" w:color="auto" w:fill="D9C19B" w:themeFill="accent6" w:themeFillTint="99"/>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$ 12.143,61</w:t>
            </w:r>
          </w:p>
        </w:tc>
        <w:tc>
          <w:tcPr>
            <w:tcW w:w="1086" w:type="dxa"/>
            <w:tcBorders>
              <w:top w:val="nil"/>
              <w:left w:val="nil"/>
              <w:bottom w:val="single" w:sz="4" w:space="0" w:color="auto"/>
              <w:right w:val="single" w:sz="4" w:space="0" w:color="auto"/>
            </w:tcBorders>
            <w:shd w:val="clear" w:color="auto" w:fill="D9C19B" w:themeFill="accent6" w:themeFillTint="99"/>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$ 12.486,06</w:t>
            </w:r>
          </w:p>
        </w:tc>
        <w:tc>
          <w:tcPr>
            <w:tcW w:w="1134" w:type="dxa"/>
            <w:tcBorders>
              <w:top w:val="nil"/>
              <w:left w:val="nil"/>
              <w:bottom w:val="single" w:sz="4" w:space="0" w:color="auto"/>
              <w:right w:val="single" w:sz="4" w:space="0" w:color="auto"/>
            </w:tcBorders>
            <w:shd w:val="clear" w:color="auto" w:fill="D9C19B" w:themeFill="accent6" w:themeFillTint="99"/>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$ 12.838,17</w:t>
            </w:r>
          </w:p>
        </w:tc>
        <w:tc>
          <w:tcPr>
            <w:tcW w:w="1152" w:type="dxa"/>
            <w:tcBorders>
              <w:top w:val="nil"/>
              <w:left w:val="nil"/>
              <w:bottom w:val="single" w:sz="4" w:space="0" w:color="auto"/>
              <w:right w:val="single" w:sz="4" w:space="0" w:color="auto"/>
            </w:tcBorders>
            <w:shd w:val="clear" w:color="auto" w:fill="D9C19B" w:themeFill="accent6" w:themeFillTint="99"/>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$ 13.200,21</w:t>
            </w:r>
          </w:p>
        </w:tc>
        <w:tc>
          <w:tcPr>
            <w:tcW w:w="1134" w:type="dxa"/>
            <w:tcBorders>
              <w:top w:val="nil"/>
              <w:left w:val="nil"/>
              <w:bottom w:val="single" w:sz="4" w:space="0" w:color="auto"/>
              <w:right w:val="single" w:sz="4" w:space="0" w:color="auto"/>
            </w:tcBorders>
            <w:shd w:val="clear" w:color="auto" w:fill="D9C19B" w:themeFill="accent6" w:themeFillTint="99"/>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$ 13.572,45</w:t>
            </w:r>
          </w:p>
        </w:tc>
        <w:tc>
          <w:tcPr>
            <w:tcW w:w="1164" w:type="dxa"/>
            <w:tcBorders>
              <w:top w:val="nil"/>
              <w:left w:val="nil"/>
              <w:bottom w:val="single" w:sz="4" w:space="0" w:color="auto"/>
              <w:right w:val="single" w:sz="4" w:space="0" w:color="auto"/>
            </w:tcBorders>
            <w:shd w:val="clear" w:color="auto" w:fill="D9C19B" w:themeFill="accent6" w:themeFillTint="99"/>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$ 13.955,19</w:t>
            </w:r>
          </w:p>
        </w:tc>
        <w:tc>
          <w:tcPr>
            <w:tcW w:w="1164" w:type="dxa"/>
            <w:tcBorders>
              <w:top w:val="nil"/>
              <w:left w:val="nil"/>
              <w:bottom w:val="single" w:sz="4" w:space="0" w:color="auto"/>
              <w:right w:val="single" w:sz="4" w:space="0" w:color="auto"/>
            </w:tcBorders>
            <w:shd w:val="clear" w:color="auto" w:fill="D9C19B" w:themeFill="accent6" w:themeFillTint="99"/>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$ 14.348,73</w:t>
            </w:r>
          </w:p>
        </w:tc>
        <w:tc>
          <w:tcPr>
            <w:tcW w:w="707" w:type="dxa"/>
            <w:tcBorders>
              <w:top w:val="nil"/>
              <w:left w:val="nil"/>
              <w:bottom w:val="single" w:sz="4" w:space="0" w:color="auto"/>
              <w:right w:val="single" w:sz="4" w:space="0" w:color="auto"/>
            </w:tcBorders>
            <w:shd w:val="clear" w:color="auto" w:fill="D9C19B" w:themeFill="accent6" w:themeFillTint="99"/>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10%</w:t>
            </w:r>
          </w:p>
        </w:tc>
      </w:tr>
      <w:tr w:rsidR="00304812" w:rsidRPr="00304812" w:rsidTr="00583E53">
        <w:trPr>
          <w:trHeight w:val="450"/>
          <w:jc w:val="center"/>
        </w:trPr>
        <w:tc>
          <w:tcPr>
            <w:tcW w:w="2694" w:type="dxa"/>
            <w:tcBorders>
              <w:top w:val="nil"/>
              <w:left w:val="single" w:sz="4" w:space="0" w:color="auto"/>
              <w:bottom w:val="single" w:sz="4" w:space="0" w:color="auto"/>
              <w:right w:val="single" w:sz="4" w:space="0" w:color="auto"/>
            </w:tcBorders>
            <w:shd w:val="clear" w:color="auto" w:fill="FF0066"/>
            <w:noWrap/>
            <w:vAlign w:val="center"/>
            <w:hideMark/>
          </w:tcPr>
          <w:p w:rsidR="00304812" w:rsidRPr="00304812" w:rsidRDefault="00304812" w:rsidP="00A179AF">
            <w:pPr>
              <w:spacing w:after="0" w:line="240" w:lineRule="auto"/>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PRESUPUESTO DE INVERSIÓN PARA EL EJERCICIO DE COMPETENCIAS EXCLUSIVAS</w:t>
            </w:r>
          </w:p>
        </w:tc>
        <w:tc>
          <w:tcPr>
            <w:tcW w:w="1152"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$ 97.372,85</w:t>
            </w:r>
          </w:p>
        </w:tc>
        <w:tc>
          <w:tcPr>
            <w:tcW w:w="1134"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$ 103.379,69</w:t>
            </w:r>
          </w:p>
        </w:tc>
        <w:tc>
          <w:tcPr>
            <w:tcW w:w="1134"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$ 106.294,99</w:t>
            </w:r>
          </w:p>
        </w:tc>
        <w:tc>
          <w:tcPr>
            <w:tcW w:w="1164"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$ 109.292,51</w:t>
            </w:r>
          </w:p>
        </w:tc>
        <w:tc>
          <w:tcPr>
            <w:tcW w:w="1086"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$ 112.374,56</w:t>
            </w:r>
          </w:p>
        </w:tc>
        <w:tc>
          <w:tcPr>
            <w:tcW w:w="1134"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$ 115.543,52</w:t>
            </w:r>
          </w:p>
        </w:tc>
        <w:tc>
          <w:tcPr>
            <w:tcW w:w="1152"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$ 118.801,85</w:t>
            </w:r>
          </w:p>
        </w:tc>
        <w:tc>
          <w:tcPr>
            <w:tcW w:w="1134"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$ 122.152,06</w:t>
            </w:r>
          </w:p>
        </w:tc>
        <w:tc>
          <w:tcPr>
            <w:tcW w:w="1164"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$ 125.596,75</w:t>
            </w:r>
          </w:p>
        </w:tc>
        <w:tc>
          <w:tcPr>
            <w:tcW w:w="1164"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color w:val="FFFFFF"/>
                <w:sz w:val="16"/>
                <w:szCs w:val="16"/>
                <w:lang w:val="es-ES" w:eastAsia="es-ES"/>
              </w:rPr>
            </w:pPr>
            <w:r w:rsidRPr="00304812">
              <w:rPr>
                <w:rFonts w:ascii="Arial" w:eastAsia="Times New Roman" w:hAnsi="Arial" w:cs="Arial"/>
                <w:color w:val="FFFFFF"/>
                <w:sz w:val="16"/>
                <w:szCs w:val="16"/>
                <w:lang w:val="es-ES" w:eastAsia="es-ES"/>
              </w:rPr>
              <w:t>$ 129.138,58</w:t>
            </w:r>
          </w:p>
        </w:tc>
        <w:tc>
          <w:tcPr>
            <w:tcW w:w="707" w:type="dxa"/>
            <w:tcBorders>
              <w:top w:val="nil"/>
              <w:left w:val="nil"/>
              <w:bottom w:val="single" w:sz="4" w:space="0" w:color="auto"/>
              <w:right w:val="single" w:sz="4" w:space="0" w:color="auto"/>
            </w:tcBorders>
            <w:shd w:val="clear" w:color="auto" w:fill="FF0066"/>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w:t>
            </w:r>
          </w:p>
        </w:tc>
      </w:tr>
      <w:tr w:rsidR="00BE7EF7" w:rsidRPr="00304812" w:rsidTr="00EA1F9A">
        <w:trPr>
          <w:trHeight w:val="540"/>
          <w:jc w:val="center"/>
        </w:trPr>
        <w:tc>
          <w:tcPr>
            <w:tcW w:w="2694" w:type="dxa"/>
            <w:tcBorders>
              <w:top w:val="nil"/>
              <w:left w:val="single" w:sz="4" w:space="0" w:color="auto"/>
              <w:bottom w:val="single" w:sz="4" w:space="0" w:color="auto"/>
              <w:right w:val="single" w:sz="4" w:space="0" w:color="auto"/>
            </w:tcBorders>
            <w:shd w:val="clear" w:color="auto" w:fill="00FFCC"/>
            <w:noWrap/>
            <w:vAlign w:val="center"/>
            <w:hideMark/>
          </w:tcPr>
          <w:p w:rsidR="00304812" w:rsidRPr="00304812" w:rsidRDefault="00304812" w:rsidP="00A179AF">
            <w:pPr>
              <w:spacing w:after="0" w:line="240" w:lineRule="auto"/>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A. PLANIFICACIÓN DEL DESARROLLO PARROQUIAL</w:t>
            </w:r>
          </w:p>
        </w:tc>
        <w:tc>
          <w:tcPr>
            <w:tcW w:w="1152"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$ 8.872,81</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$ 5.168,98</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$ 5.314,75</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$ 10.929,25</w:t>
            </w:r>
          </w:p>
        </w:tc>
        <w:tc>
          <w:tcPr>
            <w:tcW w:w="1086"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$ 5.618,73</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$ 5.777,18</w:t>
            </w:r>
          </w:p>
        </w:tc>
        <w:tc>
          <w:tcPr>
            <w:tcW w:w="1152"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$ 5.940,09</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$ 6.107,60</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$ 12.559,68</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$ 6.456,93</w:t>
            </w:r>
          </w:p>
        </w:tc>
        <w:tc>
          <w:tcPr>
            <w:tcW w:w="707"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9%</w:t>
            </w:r>
          </w:p>
        </w:tc>
      </w:tr>
      <w:tr w:rsidR="00BE7EF7" w:rsidRPr="00304812" w:rsidTr="00EA1F9A">
        <w:trPr>
          <w:trHeight w:val="540"/>
          <w:jc w:val="center"/>
        </w:trPr>
        <w:tc>
          <w:tcPr>
            <w:tcW w:w="2694" w:type="dxa"/>
            <w:tcBorders>
              <w:top w:val="nil"/>
              <w:left w:val="single" w:sz="4" w:space="0" w:color="auto"/>
              <w:bottom w:val="single" w:sz="4" w:space="0" w:color="auto"/>
              <w:right w:val="single" w:sz="4" w:space="0" w:color="auto"/>
            </w:tcBorders>
            <w:shd w:val="clear" w:color="auto" w:fill="00FFCC"/>
            <w:noWrap/>
            <w:vAlign w:val="center"/>
            <w:hideMark/>
          </w:tcPr>
          <w:p w:rsidR="00304812" w:rsidRPr="00304812" w:rsidRDefault="00304812" w:rsidP="00A179AF">
            <w:pPr>
              <w:spacing w:after="0" w:line="240" w:lineRule="auto"/>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B. CONSTRUCCIÓN Y MANTENIMIENTO DE INFRAESTRUCTURA FÍSICA</w:t>
            </w:r>
          </w:p>
        </w:tc>
        <w:tc>
          <w:tcPr>
            <w:tcW w:w="1152"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$ 16.199,92</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$ 51.689,84</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$ 42.518,00</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$ 43.717,00</w:t>
            </w:r>
          </w:p>
        </w:tc>
        <w:tc>
          <w:tcPr>
            <w:tcW w:w="1086"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$ 39.331,10</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$ 34.663,06</w:t>
            </w:r>
          </w:p>
        </w:tc>
        <w:tc>
          <w:tcPr>
            <w:tcW w:w="1152"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$ 53.460,83</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$ 48.860,82</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$ 50.238,70</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$ 45.198,50</w:t>
            </w:r>
          </w:p>
        </w:tc>
        <w:tc>
          <w:tcPr>
            <w:tcW w:w="707"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17%</w:t>
            </w:r>
          </w:p>
        </w:tc>
      </w:tr>
      <w:tr w:rsidR="00BE7EF7" w:rsidRPr="00304812" w:rsidTr="00EA1F9A">
        <w:trPr>
          <w:trHeight w:val="315"/>
          <w:jc w:val="center"/>
        </w:trPr>
        <w:tc>
          <w:tcPr>
            <w:tcW w:w="2694" w:type="dxa"/>
            <w:tcBorders>
              <w:top w:val="nil"/>
              <w:left w:val="single" w:sz="4" w:space="0" w:color="auto"/>
              <w:bottom w:val="single" w:sz="4" w:space="0" w:color="auto"/>
              <w:right w:val="single" w:sz="4" w:space="0" w:color="auto"/>
            </w:tcBorders>
            <w:shd w:val="clear" w:color="auto" w:fill="00FFCC"/>
            <w:noWrap/>
            <w:vAlign w:val="center"/>
            <w:hideMark/>
          </w:tcPr>
          <w:p w:rsidR="00304812" w:rsidRPr="00304812" w:rsidRDefault="00304812" w:rsidP="00A179AF">
            <w:pPr>
              <w:spacing w:after="0" w:line="240" w:lineRule="auto"/>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C. MANTENIMIENTO VIAL</w:t>
            </w:r>
          </w:p>
        </w:tc>
        <w:tc>
          <w:tcPr>
            <w:tcW w:w="1152"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$ 10.000,00</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$ 15.506,95</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$ 15.994,25</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$ 10.929,25</w:t>
            </w:r>
          </w:p>
        </w:tc>
        <w:tc>
          <w:tcPr>
            <w:tcW w:w="1086"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$ 16.856,18</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$ 11.554,35</w:t>
            </w:r>
          </w:p>
        </w:tc>
        <w:tc>
          <w:tcPr>
            <w:tcW w:w="1152"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$ 11.880,19</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$ 18.322,81</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$ 25.119,35</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$ 19.370,79</w:t>
            </w:r>
          </w:p>
        </w:tc>
        <w:tc>
          <w:tcPr>
            <w:tcW w:w="707"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10%</w:t>
            </w:r>
          </w:p>
        </w:tc>
      </w:tr>
      <w:tr w:rsidR="00BE7EF7" w:rsidRPr="00304812" w:rsidTr="00EA1F9A">
        <w:trPr>
          <w:trHeight w:val="465"/>
          <w:jc w:val="center"/>
        </w:trPr>
        <w:tc>
          <w:tcPr>
            <w:tcW w:w="2694" w:type="dxa"/>
            <w:tcBorders>
              <w:top w:val="nil"/>
              <w:left w:val="single" w:sz="4" w:space="0" w:color="auto"/>
              <w:bottom w:val="single" w:sz="4" w:space="0" w:color="auto"/>
              <w:right w:val="single" w:sz="4" w:space="0" w:color="auto"/>
            </w:tcBorders>
            <w:shd w:val="clear" w:color="auto" w:fill="00FFCC"/>
            <w:noWrap/>
            <w:vAlign w:val="center"/>
            <w:hideMark/>
          </w:tcPr>
          <w:p w:rsidR="00304812" w:rsidRPr="00304812" w:rsidRDefault="00304812" w:rsidP="00A179AF">
            <w:pPr>
              <w:spacing w:after="0" w:line="240" w:lineRule="auto"/>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D. FOMENTO PRODUCTIVO Y CONSERVACIÓN AMBIENTAL</w:t>
            </w:r>
          </w:p>
        </w:tc>
        <w:tc>
          <w:tcPr>
            <w:tcW w:w="1152"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$ 62.299,15</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$ 15.506,95</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$ 26.573,75</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$ 27.323,13</w:t>
            </w:r>
          </w:p>
        </w:tc>
        <w:tc>
          <w:tcPr>
            <w:tcW w:w="1086"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$ 39.331,10</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$ 46.217,41</w:t>
            </w:r>
          </w:p>
        </w:tc>
        <w:tc>
          <w:tcPr>
            <w:tcW w:w="1152"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$ 29.700,46</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$ 36.645,62</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$ 25.119,35</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$ 38.741,57</w:t>
            </w:r>
          </w:p>
        </w:tc>
        <w:tc>
          <w:tcPr>
            <w:tcW w:w="707"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64%</w:t>
            </w:r>
          </w:p>
        </w:tc>
      </w:tr>
      <w:tr w:rsidR="00304812" w:rsidRPr="00304812" w:rsidTr="00583E53">
        <w:trPr>
          <w:trHeight w:val="765"/>
          <w:jc w:val="center"/>
        </w:trPr>
        <w:tc>
          <w:tcPr>
            <w:tcW w:w="2694" w:type="dxa"/>
            <w:tcBorders>
              <w:top w:val="nil"/>
              <w:left w:val="single" w:sz="4" w:space="0" w:color="auto"/>
              <w:bottom w:val="single" w:sz="4" w:space="0" w:color="auto"/>
              <w:right w:val="single" w:sz="4" w:space="0" w:color="auto"/>
            </w:tcBorders>
            <w:shd w:val="clear" w:color="000000" w:fill="FFFFFF"/>
            <w:noWrap/>
            <w:vAlign w:val="center"/>
            <w:hideMark/>
          </w:tcPr>
          <w:p w:rsidR="00304812" w:rsidRPr="00304812" w:rsidRDefault="00304812" w:rsidP="00A179AF">
            <w:pPr>
              <w:spacing w:after="0" w:line="240" w:lineRule="auto"/>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E. GESTIONAR, COORDINAR Y ADMINISTRAR LOS SERVICIOS PÚBLICOS QUE LE SEAN DELEGADOS</w:t>
            </w:r>
          </w:p>
        </w:tc>
        <w:tc>
          <w:tcPr>
            <w:tcW w:w="1152"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34"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34"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64"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086"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34"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52"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34"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64"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64"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707" w:type="dxa"/>
            <w:tcBorders>
              <w:top w:val="nil"/>
              <w:left w:val="nil"/>
              <w:bottom w:val="single" w:sz="4" w:space="0" w:color="auto"/>
              <w:right w:val="single" w:sz="4" w:space="0" w:color="auto"/>
            </w:tcBorders>
            <w:shd w:val="clear" w:color="000000" w:fill="FFFFFF"/>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0%</w:t>
            </w:r>
          </w:p>
        </w:tc>
      </w:tr>
      <w:tr w:rsidR="00304812" w:rsidRPr="00304812" w:rsidTr="00EA1F9A">
        <w:trPr>
          <w:trHeight w:val="570"/>
          <w:jc w:val="center"/>
        </w:trPr>
        <w:tc>
          <w:tcPr>
            <w:tcW w:w="2694" w:type="dxa"/>
            <w:tcBorders>
              <w:top w:val="nil"/>
              <w:left w:val="single" w:sz="4" w:space="0" w:color="auto"/>
              <w:bottom w:val="single" w:sz="4" w:space="0" w:color="auto"/>
              <w:right w:val="single" w:sz="4" w:space="0" w:color="auto"/>
            </w:tcBorders>
            <w:shd w:val="clear" w:color="auto" w:fill="00FFCC"/>
            <w:noWrap/>
            <w:vAlign w:val="center"/>
            <w:hideMark/>
          </w:tcPr>
          <w:p w:rsidR="00304812" w:rsidRPr="00304812" w:rsidRDefault="00304812" w:rsidP="00A179AF">
            <w:pPr>
              <w:spacing w:after="0" w:line="240" w:lineRule="auto"/>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F. PROMOVER LA ORGANIZACIÓN DE LOS CIUDADANOS.</w:t>
            </w:r>
          </w:p>
        </w:tc>
        <w:tc>
          <w:tcPr>
            <w:tcW w:w="1152"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10.337.97</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$ 10.629,50</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$ 10.929,25</w:t>
            </w:r>
          </w:p>
        </w:tc>
        <w:tc>
          <w:tcPr>
            <w:tcW w:w="1086"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$ 5.618,73</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$ 11.554,35</w:t>
            </w:r>
          </w:p>
        </w:tc>
        <w:tc>
          <w:tcPr>
            <w:tcW w:w="1152"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$ 11.880,19</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$ 6.107,60</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$ 6.279,84</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$ 12.913,86</w:t>
            </w:r>
          </w:p>
        </w:tc>
        <w:tc>
          <w:tcPr>
            <w:tcW w:w="707"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0%</w:t>
            </w:r>
          </w:p>
        </w:tc>
      </w:tr>
      <w:tr w:rsidR="00304812" w:rsidRPr="00304812" w:rsidTr="00583E53">
        <w:trPr>
          <w:trHeight w:val="414"/>
          <w:jc w:val="center"/>
        </w:trPr>
        <w:tc>
          <w:tcPr>
            <w:tcW w:w="2694" w:type="dxa"/>
            <w:tcBorders>
              <w:top w:val="nil"/>
              <w:left w:val="single" w:sz="4" w:space="0" w:color="auto"/>
              <w:bottom w:val="single" w:sz="4" w:space="0" w:color="auto"/>
              <w:right w:val="single" w:sz="4" w:space="0" w:color="auto"/>
            </w:tcBorders>
            <w:shd w:val="clear" w:color="auto" w:fill="auto"/>
            <w:noWrap/>
            <w:vAlign w:val="center"/>
            <w:hideMark/>
          </w:tcPr>
          <w:p w:rsidR="00304812" w:rsidRPr="00304812" w:rsidRDefault="00304812" w:rsidP="00A179AF">
            <w:pPr>
              <w:spacing w:after="0" w:line="240" w:lineRule="auto"/>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G. GESTIONAR LA COOPERACIÓN INTERNACIONAL</w:t>
            </w:r>
          </w:p>
        </w:tc>
        <w:tc>
          <w:tcPr>
            <w:tcW w:w="1152"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34"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34"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64"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086"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34"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52"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34"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64"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64" w:type="dxa"/>
            <w:tcBorders>
              <w:top w:val="nil"/>
              <w:left w:val="nil"/>
              <w:bottom w:val="single" w:sz="4" w:space="0" w:color="auto"/>
              <w:right w:val="single" w:sz="4" w:space="0" w:color="auto"/>
            </w:tcBorders>
            <w:shd w:val="clear" w:color="auto" w:fill="auto"/>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707" w:type="dxa"/>
            <w:tcBorders>
              <w:top w:val="nil"/>
              <w:left w:val="nil"/>
              <w:bottom w:val="single" w:sz="4" w:space="0" w:color="auto"/>
              <w:right w:val="single" w:sz="4" w:space="0" w:color="auto"/>
            </w:tcBorders>
            <w:shd w:val="clear" w:color="000000" w:fill="FFFFFF"/>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0%</w:t>
            </w:r>
          </w:p>
        </w:tc>
      </w:tr>
      <w:tr w:rsidR="00304812" w:rsidRPr="00304812" w:rsidTr="00EA1F9A">
        <w:trPr>
          <w:trHeight w:val="585"/>
          <w:jc w:val="center"/>
        </w:trPr>
        <w:tc>
          <w:tcPr>
            <w:tcW w:w="2694" w:type="dxa"/>
            <w:tcBorders>
              <w:top w:val="nil"/>
              <w:left w:val="single" w:sz="4" w:space="0" w:color="auto"/>
              <w:bottom w:val="single" w:sz="4" w:space="0" w:color="auto"/>
              <w:right w:val="single" w:sz="4" w:space="0" w:color="auto"/>
            </w:tcBorders>
            <w:shd w:val="clear" w:color="auto" w:fill="00FFCC"/>
            <w:noWrap/>
            <w:vAlign w:val="center"/>
            <w:hideMark/>
          </w:tcPr>
          <w:p w:rsidR="00304812" w:rsidRPr="00304812" w:rsidRDefault="00304812" w:rsidP="00A179AF">
            <w:pPr>
              <w:spacing w:after="0" w:line="240" w:lineRule="auto"/>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H. VIGILAR LA EJECUCIÓN DE LAS OBRAS Y LA CALIDAD DE LOS SERVICIOS PÚBLICOS</w:t>
            </w:r>
          </w:p>
        </w:tc>
        <w:tc>
          <w:tcPr>
            <w:tcW w:w="1152"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$ 0,00</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$ 5.168,98</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$ 5.314,75</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$ 5.464,63</w:t>
            </w:r>
          </w:p>
        </w:tc>
        <w:tc>
          <w:tcPr>
            <w:tcW w:w="1086"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$ 5.618,73</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$ 5.777,18</w:t>
            </w:r>
          </w:p>
        </w:tc>
        <w:tc>
          <w:tcPr>
            <w:tcW w:w="1152"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$ 5.940,09</w:t>
            </w:r>
          </w:p>
        </w:tc>
        <w:tc>
          <w:tcPr>
            <w:tcW w:w="113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$ 6.107,60</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$ 6.729,84</w:t>
            </w:r>
          </w:p>
        </w:tc>
        <w:tc>
          <w:tcPr>
            <w:tcW w:w="1164" w:type="dxa"/>
            <w:tcBorders>
              <w:top w:val="nil"/>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$ 6.456,93</w:t>
            </w:r>
          </w:p>
        </w:tc>
        <w:tc>
          <w:tcPr>
            <w:tcW w:w="707" w:type="dxa"/>
            <w:tcBorders>
              <w:top w:val="single" w:sz="4" w:space="0" w:color="auto"/>
              <w:left w:val="nil"/>
              <w:bottom w:val="single" w:sz="4" w:space="0" w:color="auto"/>
              <w:right w:val="single" w:sz="4" w:space="0" w:color="auto"/>
            </w:tcBorders>
            <w:shd w:val="clear" w:color="auto" w:fill="00FFCC"/>
            <w:noWrap/>
            <w:vAlign w:val="center"/>
            <w:hideMark/>
          </w:tcPr>
          <w:p w:rsidR="00304812" w:rsidRPr="00304812" w:rsidRDefault="00304812" w:rsidP="00583E53">
            <w:pPr>
              <w:spacing w:after="0" w:line="240" w:lineRule="auto"/>
              <w:jc w:val="right"/>
              <w:rPr>
                <w:rFonts w:ascii="Arial" w:eastAsia="Times New Roman" w:hAnsi="Arial" w:cs="Arial"/>
                <w:sz w:val="16"/>
                <w:szCs w:val="16"/>
                <w:lang w:val="es-ES" w:eastAsia="es-ES"/>
              </w:rPr>
            </w:pPr>
            <w:r w:rsidRPr="00304812">
              <w:rPr>
                <w:rFonts w:ascii="Arial" w:eastAsia="Times New Roman" w:hAnsi="Arial" w:cs="Arial"/>
                <w:sz w:val="16"/>
                <w:szCs w:val="16"/>
                <w:lang w:val="es-ES" w:eastAsia="es-ES"/>
              </w:rPr>
              <w:t>0%</w:t>
            </w:r>
          </w:p>
        </w:tc>
      </w:tr>
    </w:tbl>
    <w:p w:rsidR="00304812" w:rsidRDefault="00304812" w:rsidP="00FE0121">
      <w:pPr>
        <w:rPr>
          <w:rFonts w:ascii="Arial" w:hAnsi="Arial" w:cs="Arial"/>
          <w:sz w:val="20"/>
          <w:szCs w:val="20"/>
        </w:rPr>
      </w:pPr>
    </w:p>
    <w:p w:rsidR="0060223C" w:rsidRPr="002C0F7F" w:rsidRDefault="00F54E0A" w:rsidP="00FE0121">
      <w:pPr>
        <w:pStyle w:val="indice"/>
        <w:rPr>
          <w:sz w:val="28"/>
          <w:szCs w:val="28"/>
        </w:rPr>
      </w:pPr>
      <w:bookmarkStart w:id="362" w:name="_Toc356556298"/>
      <w:bookmarkStart w:id="363" w:name="_Toc356755831"/>
      <w:r w:rsidRPr="004D20CC">
        <w:rPr>
          <w:sz w:val="28"/>
          <w:szCs w:val="28"/>
          <w:u w:val="none"/>
        </w:rPr>
        <w:lastRenderedPageBreak/>
        <w:t>X</w:t>
      </w:r>
      <w:r w:rsidR="009E649E" w:rsidRPr="004D20CC">
        <w:rPr>
          <w:sz w:val="28"/>
          <w:szCs w:val="28"/>
          <w:u w:val="none"/>
        </w:rPr>
        <w:t>I</w:t>
      </w:r>
      <w:r w:rsidR="00FE0121" w:rsidRPr="004D20CC">
        <w:rPr>
          <w:sz w:val="28"/>
          <w:szCs w:val="28"/>
          <w:u w:val="none"/>
        </w:rPr>
        <w:t>.</w:t>
      </w:r>
      <w:r w:rsidR="00FE0121" w:rsidRPr="004D20CC">
        <w:rPr>
          <w:sz w:val="28"/>
          <w:szCs w:val="28"/>
          <w:lang w:val="es-ES"/>
        </w:rPr>
        <w:t xml:space="preserve"> </w:t>
      </w:r>
      <w:r w:rsidR="0060223C" w:rsidRPr="004D20CC">
        <w:rPr>
          <w:sz w:val="28"/>
          <w:szCs w:val="28"/>
          <w:lang w:val="es-ES"/>
        </w:rPr>
        <w:t>PLAN PLURIANUAL DE EJECUCIÓN PRESUPUESTARIA</w:t>
      </w:r>
      <w:r w:rsidR="005B1E5E" w:rsidRPr="004D20CC">
        <w:rPr>
          <w:sz w:val="28"/>
          <w:szCs w:val="28"/>
          <w:lang w:val="es-ES"/>
        </w:rPr>
        <w:t>.</w:t>
      </w:r>
      <w:bookmarkEnd w:id="362"/>
      <w:bookmarkEnd w:id="363"/>
    </w:p>
    <w:p w:rsidR="00741A3D" w:rsidRPr="008C5E89" w:rsidRDefault="00741A3D" w:rsidP="00741A3D">
      <w:pPr>
        <w:spacing w:after="0"/>
        <w:jc w:val="center"/>
        <w:rPr>
          <w:b/>
          <w:color w:val="000000" w:themeColor="text1"/>
          <w:sz w:val="24"/>
          <w:szCs w:val="24"/>
        </w:rPr>
      </w:pPr>
    </w:p>
    <w:tbl>
      <w:tblPr>
        <w:tblpPr w:leftFromText="141" w:rightFromText="141" w:vertAnchor="text" w:horzAnchor="margin" w:tblpXSpec="center" w:tblpY="46"/>
        <w:tblOverlap w:val="never"/>
        <w:tblW w:w="14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19"/>
        <w:gridCol w:w="1100"/>
        <w:gridCol w:w="1134"/>
        <w:gridCol w:w="1134"/>
        <w:gridCol w:w="1134"/>
        <w:gridCol w:w="1134"/>
        <w:gridCol w:w="1134"/>
        <w:gridCol w:w="1134"/>
        <w:gridCol w:w="1134"/>
        <w:gridCol w:w="1134"/>
        <w:gridCol w:w="1134"/>
      </w:tblGrid>
      <w:tr w:rsidR="00741A3D" w:rsidRPr="00AE52AC" w:rsidTr="0083670A">
        <w:trPr>
          <w:trHeight w:val="574"/>
        </w:trPr>
        <w:tc>
          <w:tcPr>
            <w:tcW w:w="3119" w:type="dxa"/>
            <w:vMerge w:val="restart"/>
            <w:shd w:val="clear" w:color="auto" w:fill="FFFF66"/>
            <w:vAlign w:val="bottom"/>
          </w:tcPr>
          <w:p w:rsidR="00741A3D" w:rsidRPr="00B04B05" w:rsidRDefault="00741A3D" w:rsidP="00741A3D">
            <w:pPr>
              <w:ind w:left="282"/>
              <w:jc w:val="center"/>
              <w:rPr>
                <w:rFonts w:ascii="Arial" w:eastAsia="Calibri" w:hAnsi="Arial" w:cs="Arial"/>
                <w:b/>
                <w:sz w:val="24"/>
                <w:szCs w:val="24"/>
              </w:rPr>
            </w:pPr>
            <w:r w:rsidRPr="00B04B05">
              <w:rPr>
                <w:rFonts w:ascii="Arial" w:eastAsia="Calibri" w:hAnsi="Arial" w:cs="Arial"/>
                <w:b/>
                <w:sz w:val="24"/>
                <w:szCs w:val="24"/>
              </w:rPr>
              <w:t>PROGRAMAS A EJECUTARSE</w:t>
            </w:r>
            <w:r w:rsidR="00B04B05" w:rsidRPr="00B04B05">
              <w:rPr>
                <w:rFonts w:ascii="Arial" w:eastAsia="Calibri" w:hAnsi="Arial" w:cs="Arial"/>
                <w:b/>
                <w:sz w:val="24"/>
                <w:szCs w:val="24"/>
              </w:rPr>
              <w:t>.</w:t>
            </w:r>
          </w:p>
        </w:tc>
        <w:tc>
          <w:tcPr>
            <w:tcW w:w="11306" w:type="dxa"/>
            <w:gridSpan w:val="10"/>
            <w:shd w:val="clear" w:color="auto" w:fill="FFFF66"/>
            <w:vAlign w:val="bottom"/>
          </w:tcPr>
          <w:p w:rsidR="00741A3D" w:rsidRPr="00B04B05" w:rsidRDefault="00741A3D" w:rsidP="00741A3D">
            <w:pPr>
              <w:jc w:val="center"/>
              <w:rPr>
                <w:rFonts w:ascii="Arial" w:eastAsia="Calibri" w:hAnsi="Arial" w:cs="Arial"/>
                <w:b/>
                <w:sz w:val="24"/>
                <w:szCs w:val="24"/>
              </w:rPr>
            </w:pPr>
            <w:r w:rsidRPr="00B04B05">
              <w:rPr>
                <w:rFonts w:ascii="Arial" w:eastAsia="Calibri" w:hAnsi="Arial" w:cs="Arial"/>
                <w:b/>
                <w:sz w:val="24"/>
                <w:szCs w:val="24"/>
              </w:rPr>
              <w:t>HORIZONTE DE PLANIFICACIÒN</w:t>
            </w:r>
            <w:r w:rsidR="00B04B05" w:rsidRPr="00B04B05">
              <w:rPr>
                <w:rFonts w:ascii="Arial" w:eastAsia="Calibri" w:hAnsi="Arial" w:cs="Arial"/>
                <w:b/>
                <w:sz w:val="24"/>
                <w:szCs w:val="24"/>
              </w:rPr>
              <w:t xml:space="preserve"> EN AÑOS (USD.)</w:t>
            </w:r>
          </w:p>
        </w:tc>
      </w:tr>
      <w:tr w:rsidR="00741A3D" w:rsidRPr="00AE52AC" w:rsidTr="0083670A">
        <w:trPr>
          <w:trHeight w:val="574"/>
        </w:trPr>
        <w:tc>
          <w:tcPr>
            <w:tcW w:w="3119" w:type="dxa"/>
            <w:vMerge/>
            <w:shd w:val="clear" w:color="auto" w:fill="FFFF66"/>
          </w:tcPr>
          <w:p w:rsidR="00741A3D" w:rsidRPr="00AE52AC" w:rsidRDefault="00741A3D" w:rsidP="00741A3D">
            <w:pPr>
              <w:ind w:left="282"/>
              <w:rPr>
                <w:rFonts w:ascii="Arial" w:eastAsia="Calibri" w:hAnsi="Arial" w:cs="Arial"/>
                <w:b/>
                <w:sz w:val="20"/>
                <w:szCs w:val="20"/>
              </w:rPr>
            </w:pPr>
          </w:p>
        </w:tc>
        <w:tc>
          <w:tcPr>
            <w:tcW w:w="1100" w:type="dxa"/>
            <w:shd w:val="clear" w:color="auto" w:fill="FFFF66"/>
            <w:vAlign w:val="bottom"/>
          </w:tcPr>
          <w:p w:rsidR="00741A3D" w:rsidRPr="00B04B05" w:rsidRDefault="00741A3D" w:rsidP="00741A3D">
            <w:pPr>
              <w:jc w:val="center"/>
              <w:rPr>
                <w:rFonts w:ascii="Arial" w:eastAsia="Calibri" w:hAnsi="Arial" w:cs="Arial"/>
                <w:b/>
                <w:sz w:val="24"/>
                <w:szCs w:val="24"/>
              </w:rPr>
            </w:pPr>
            <w:r w:rsidRPr="00B04B05">
              <w:rPr>
                <w:rFonts w:ascii="Arial" w:eastAsia="Calibri" w:hAnsi="Arial" w:cs="Arial"/>
                <w:b/>
                <w:sz w:val="24"/>
                <w:szCs w:val="24"/>
              </w:rPr>
              <w:t>2012</w:t>
            </w:r>
          </w:p>
        </w:tc>
        <w:tc>
          <w:tcPr>
            <w:tcW w:w="1134" w:type="dxa"/>
            <w:shd w:val="clear" w:color="auto" w:fill="FFFF66"/>
            <w:vAlign w:val="bottom"/>
          </w:tcPr>
          <w:p w:rsidR="00741A3D" w:rsidRPr="00B04B05" w:rsidRDefault="00741A3D" w:rsidP="00741A3D">
            <w:pPr>
              <w:jc w:val="center"/>
              <w:rPr>
                <w:rFonts w:ascii="Arial" w:eastAsia="Calibri" w:hAnsi="Arial" w:cs="Arial"/>
                <w:b/>
                <w:sz w:val="24"/>
                <w:szCs w:val="24"/>
              </w:rPr>
            </w:pPr>
            <w:r w:rsidRPr="00B04B05">
              <w:rPr>
                <w:rFonts w:ascii="Arial" w:eastAsia="Calibri" w:hAnsi="Arial" w:cs="Arial"/>
                <w:b/>
                <w:sz w:val="24"/>
                <w:szCs w:val="24"/>
              </w:rPr>
              <w:t>2013</w:t>
            </w:r>
          </w:p>
        </w:tc>
        <w:tc>
          <w:tcPr>
            <w:tcW w:w="1134" w:type="dxa"/>
            <w:shd w:val="clear" w:color="auto" w:fill="FFFF66"/>
            <w:vAlign w:val="bottom"/>
          </w:tcPr>
          <w:p w:rsidR="00741A3D" w:rsidRPr="00B04B05" w:rsidRDefault="00741A3D" w:rsidP="00741A3D">
            <w:pPr>
              <w:jc w:val="center"/>
              <w:rPr>
                <w:rFonts w:ascii="Arial" w:eastAsia="Calibri" w:hAnsi="Arial" w:cs="Arial"/>
                <w:b/>
                <w:sz w:val="24"/>
                <w:szCs w:val="24"/>
              </w:rPr>
            </w:pPr>
            <w:r w:rsidRPr="00B04B05">
              <w:rPr>
                <w:rFonts w:ascii="Arial" w:eastAsia="Calibri" w:hAnsi="Arial" w:cs="Arial"/>
                <w:b/>
                <w:sz w:val="24"/>
                <w:szCs w:val="24"/>
              </w:rPr>
              <w:t>2014</w:t>
            </w:r>
          </w:p>
        </w:tc>
        <w:tc>
          <w:tcPr>
            <w:tcW w:w="1134" w:type="dxa"/>
            <w:shd w:val="clear" w:color="auto" w:fill="FFFF66"/>
            <w:vAlign w:val="bottom"/>
          </w:tcPr>
          <w:p w:rsidR="00741A3D" w:rsidRPr="00B04B05" w:rsidRDefault="00741A3D" w:rsidP="00741A3D">
            <w:pPr>
              <w:jc w:val="center"/>
              <w:rPr>
                <w:rFonts w:ascii="Arial" w:eastAsia="Calibri" w:hAnsi="Arial" w:cs="Arial"/>
                <w:b/>
                <w:sz w:val="24"/>
                <w:szCs w:val="24"/>
              </w:rPr>
            </w:pPr>
            <w:r w:rsidRPr="00B04B05">
              <w:rPr>
                <w:rFonts w:ascii="Arial" w:eastAsia="Calibri" w:hAnsi="Arial" w:cs="Arial"/>
                <w:b/>
                <w:sz w:val="24"/>
                <w:szCs w:val="24"/>
              </w:rPr>
              <w:t>2015</w:t>
            </w:r>
          </w:p>
        </w:tc>
        <w:tc>
          <w:tcPr>
            <w:tcW w:w="1134" w:type="dxa"/>
            <w:shd w:val="clear" w:color="auto" w:fill="FFFF66"/>
            <w:vAlign w:val="bottom"/>
          </w:tcPr>
          <w:p w:rsidR="00741A3D" w:rsidRPr="00B04B05" w:rsidRDefault="00741A3D" w:rsidP="00741A3D">
            <w:pPr>
              <w:jc w:val="center"/>
              <w:rPr>
                <w:rFonts w:ascii="Arial" w:eastAsia="Calibri" w:hAnsi="Arial" w:cs="Arial"/>
                <w:b/>
                <w:sz w:val="24"/>
                <w:szCs w:val="24"/>
              </w:rPr>
            </w:pPr>
            <w:r w:rsidRPr="00B04B05">
              <w:rPr>
                <w:rFonts w:ascii="Arial" w:eastAsia="Calibri" w:hAnsi="Arial" w:cs="Arial"/>
                <w:b/>
                <w:sz w:val="24"/>
                <w:szCs w:val="24"/>
              </w:rPr>
              <w:t>2016</w:t>
            </w:r>
          </w:p>
        </w:tc>
        <w:tc>
          <w:tcPr>
            <w:tcW w:w="1134" w:type="dxa"/>
            <w:shd w:val="clear" w:color="auto" w:fill="FFFF66"/>
            <w:vAlign w:val="bottom"/>
          </w:tcPr>
          <w:p w:rsidR="00741A3D" w:rsidRPr="00B04B05" w:rsidRDefault="00741A3D" w:rsidP="00741A3D">
            <w:pPr>
              <w:jc w:val="center"/>
              <w:rPr>
                <w:rFonts w:ascii="Arial" w:eastAsia="Calibri" w:hAnsi="Arial" w:cs="Arial"/>
                <w:b/>
                <w:sz w:val="24"/>
                <w:szCs w:val="24"/>
              </w:rPr>
            </w:pPr>
            <w:r w:rsidRPr="00B04B05">
              <w:rPr>
                <w:rFonts w:ascii="Arial" w:eastAsia="Calibri" w:hAnsi="Arial" w:cs="Arial"/>
                <w:b/>
                <w:sz w:val="24"/>
                <w:szCs w:val="24"/>
              </w:rPr>
              <w:t>2017</w:t>
            </w:r>
          </w:p>
        </w:tc>
        <w:tc>
          <w:tcPr>
            <w:tcW w:w="1134" w:type="dxa"/>
            <w:shd w:val="clear" w:color="auto" w:fill="FFFF66"/>
            <w:vAlign w:val="bottom"/>
          </w:tcPr>
          <w:p w:rsidR="00741A3D" w:rsidRPr="00B04B05" w:rsidRDefault="00741A3D" w:rsidP="00741A3D">
            <w:pPr>
              <w:jc w:val="center"/>
              <w:rPr>
                <w:rFonts w:ascii="Arial" w:eastAsia="Calibri" w:hAnsi="Arial" w:cs="Arial"/>
                <w:b/>
                <w:sz w:val="24"/>
                <w:szCs w:val="24"/>
              </w:rPr>
            </w:pPr>
            <w:r w:rsidRPr="00B04B05">
              <w:rPr>
                <w:rFonts w:ascii="Arial" w:eastAsia="Calibri" w:hAnsi="Arial" w:cs="Arial"/>
                <w:b/>
                <w:sz w:val="24"/>
                <w:szCs w:val="24"/>
              </w:rPr>
              <w:t>2018</w:t>
            </w:r>
          </w:p>
        </w:tc>
        <w:tc>
          <w:tcPr>
            <w:tcW w:w="1134" w:type="dxa"/>
            <w:shd w:val="clear" w:color="auto" w:fill="FFFF66"/>
            <w:vAlign w:val="bottom"/>
          </w:tcPr>
          <w:p w:rsidR="00741A3D" w:rsidRPr="00B04B05" w:rsidRDefault="00741A3D" w:rsidP="00741A3D">
            <w:pPr>
              <w:jc w:val="center"/>
              <w:rPr>
                <w:rFonts w:ascii="Arial" w:eastAsia="Calibri" w:hAnsi="Arial" w:cs="Arial"/>
                <w:b/>
                <w:sz w:val="24"/>
                <w:szCs w:val="24"/>
              </w:rPr>
            </w:pPr>
            <w:r w:rsidRPr="00B04B05">
              <w:rPr>
                <w:rFonts w:ascii="Arial" w:eastAsia="Calibri" w:hAnsi="Arial" w:cs="Arial"/>
                <w:b/>
                <w:sz w:val="24"/>
                <w:szCs w:val="24"/>
              </w:rPr>
              <w:t>2019</w:t>
            </w:r>
          </w:p>
        </w:tc>
        <w:tc>
          <w:tcPr>
            <w:tcW w:w="1134" w:type="dxa"/>
            <w:shd w:val="clear" w:color="auto" w:fill="FFFF66"/>
            <w:vAlign w:val="bottom"/>
          </w:tcPr>
          <w:p w:rsidR="00741A3D" w:rsidRPr="00B04B05" w:rsidRDefault="00741A3D" w:rsidP="00741A3D">
            <w:pPr>
              <w:jc w:val="center"/>
              <w:rPr>
                <w:rFonts w:ascii="Arial" w:eastAsia="Calibri" w:hAnsi="Arial" w:cs="Arial"/>
                <w:b/>
                <w:sz w:val="24"/>
                <w:szCs w:val="24"/>
              </w:rPr>
            </w:pPr>
            <w:r w:rsidRPr="00B04B05">
              <w:rPr>
                <w:rFonts w:ascii="Arial" w:eastAsia="Calibri" w:hAnsi="Arial" w:cs="Arial"/>
                <w:b/>
                <w:sz w:val="24"/>
                <w:szCs w:val="24"/>
              </w:rPr>
              <w:t>2020</w:t>
            </w:r>
          </w:p>
        </w:tc>
        <w:tc>
          <w:tcPr>
            <w:tcW w:w="1134" w:type="dxa"/>
            <w:shd w:val="clear" w:color="auto" w:fill="FFFF66"/>
            <w:vAlign w:val="bottom"/>
          </w:tcPr>
          <w:p w:rsidR="00741A3D" w:rsidRPr="00B04B05" w:rsidRDefault="00741A3D" w:rsidP="00741A3D">
            <w:pPr>
              <w:jc w:val="center"/>
              <w:rPr>
                <w:rFonts w:ascii="Arial" w:eastAsia="Calibri" w:hAnsi="Arial" w:cs="Arial"/>
                <w:b/>
                <w:sz w:val="24"/>
                <w:szCs w:val="24"/>
              </w:rPr>
            </w:pPr>
            <w:r w:rsidRPr="00B04B05">
              <w:rPr>
                <w:rFonts w:ascii="Arial" w:eastAsia="Calibri" w:hAnsi="Arial" w:cs="Arial"/>
                <w:b/>
                <w:sz w:val="24"/>
                <w:szCs w:val="24"/>
              </w:rPr>
              <w:t>2021</w:t>
            </w:r>
          </w:p>
        </w:tc>
      </w:tr>
      <w:tr w:rsidR="00B36572" w:rsidRPr="00AE52AC" w:rsidTr="00EA1F9A">
        <w:trPr>
          <w:trHeight w:val="941"/>
        </w:trPr>
        <w:tc>
          <w:tcPr>
            <w:tcW w:w="14425" w:type="dxa"/>
            <w:gridSpan w:val="11"/>
            <w:shd w:val="clear" w:color="auto" w:fill="00FFCC"/>
            <w:vAlign w:val="center"/>
          </w:tcPr>
          <w:p w:rsidR="00B36572" w:rsidRPr="00146319" w:rsidRDefault="00D6720E" w:rsidP="00D6720E">
            <w:pPr>
              <w:jc w:val="center"/>
              <w:rPr>
                <w:rFonts w:ascii="Arial" w:eastAsia="Calibri" w:hAnsi="Arial" w:cs="Arial"/>
                <w:b/>
                <w:sz w:val="24"/>
                <w:szCs w:val="24"/>
              </w:rPr>
            </w:pPr>
            <w:r w:rsidRPr="00146319">
              <w:rPr>
                <w:rFonts w:ascii="Arial" w:eastAsia="Calibri" w:hAnsi="Arial" w:cs="Arial"/>
                <w:b/>
                <w:sz w:val="24"/>
                <w:szCs w:val="24"/>
              </w:rPr>
              <w:t>Planificación del desarrollo parroquial.</w:t>
            </w:r>
          </w:p>
        </w:tc>
      </w:tr>
      <w:tr w:rsidR="00741A3D" w:rsidRPr="00AE52AC" w:rsidTr="00EA1F9A">
        <w:trPr>
          <w:trHeight w:val="941"/>
        </w:trPr>
        <w:tc>
          <w:tcPr>
            <w:tcW w:w="3119" w:type="dxa"/>
            <w:shd w:val="clear" w:color="auto" w:fill="66FF66"/>
          </w:tcPr>
          <w:p w:rsidR="00741A3D" w:rsidRPr="00AE52AC" w:rsidRDefault="000E6645" w:rsidP="000E6645">
            <w:pPr>
              <w:rPr>
                <w:rFonts w:ascii="Arial" w:eastAsia="Calibri" w:hAnsi="Arial" w:cs="Arial"/>
                <w:b/>
                <w:sz w:val="20"/>
                <w:szCs w:val="20"/>
              </w:rPr>
            </w:pPr>
            <w:r w:rsidRPr="00380247">
              <w:rPr>
                <w:rFonts w:ascii="Arial" w:eastAsia="Calibri" w:hAnsi="Arial" w:cs="Arial"/>
                <w:sz w:val="20"/>
                <w:szCs w:val="20"/>
              </w:rPr>
              <w:t>Progr</w:t>
            </w:r>
            <w:r>
              <w:rPr>
                <w:rFonts w:ascii="Arial" w:eastAsia="Calibri" w:hAnsi="Arial" w:cs="Arial"/>
                <w:sz w:val="20"/>
                <w:szCs w:val="20"/>
              </w:rPr>
              <w:t>ama de seguimiento del cumplimiento de metas del PDOT.</w:t>
            </w:r>
          </w:p>
        </w:tc>
        <w:tc>
          <w:tcPr>
            <w:tcW w:w="1100" w:type="dxa"/>
            <w:shd w:val="clear" w:color="auto" w:fill="66FF66"/>
            <w:vAlign w:val="center"/>
          </w:tcPr>
          <w:p w:rsidR="00741A3D" w:rsidRPr="00796034" w:rsidRDefault="00D732B0" w:rsidP="00380247">
            <w:pPr>
              <w:jc w:val="center"/>
              <w:rPr>
                <w:rFonts w:ascii="Arial" w:eastAsia="Calibri" w:hAnsi="Arial" w:cs="Arial"/>
                <w:sz w:val="18"/>
                <w:szCs w:val="18"/>
              </w:rPr>
            </w:pPr>
            <w:r>
              <w:rPr>
                <w:rFonts w:ascii="Arial" w:eastAsia="Calibri" w:hAnsi="Arial" w:cs="Arial"/>
                <w:sz w:val="18"/>
                <w:szCs w:val="18"/>
              </w:rPr>
              <w:t>5.000,00</w:t>
            </w:r>
          </w:p>
        </w:tc>
        <w:tc>
          <w:tcPr>
            <w:tcW w:w="1134" w:type="dxa"/>
            <w:shd w:val="clear" w:color="auto" w:fill="66FF66"/>
            <w:vAlign w:val="center"/>
          </w:tcPr>
          <w:p w:rsidR="00741A3D" w:rsidRPr="00796034" w:rsidRDefault="00D732B0" w:rsidP="00380247">
            <w:pPr>
              <w:jc w:val="center"/>
              <w:rPr>
                <w:rFonts w:ascii="Arial" w:eastAsia="Calibri" w:hAnsi="Arial" w:cs="Arial"/>
                <w:sz w:val="18"/>
                <w:szCs w:val="18"/>
              </w:rPr>
            </w:pPr>
            <w:r>
              <w:rPr>
                <w:rFonts w:ascii="Arial" w:eastAsia="Calibri" w:hAnsi="Arial" w:cs="Arial"/>
                <w:sz w:val="18"/>
                <w:szCs w:val="18"/>
              </w:rPr>
              <w:t>866,25</w:t>
            </w:r>
          </w:p>
        </w:tc>
        <w:tc>
          <w:tcPr>
            <w:tcW w:w="1134" w:type="dxa"/>
            <w:shd w:val="clear" w:color="auto" w:fill="66FF66"/>
            <w:vAlign w:val="center"/>
          </w:tcPr>
          <w:p w:rsidR="00741A3D" w:rsidRPr="00796034" w:rsidRDefault="00D732B0" w:rsidP="00380247">
            <w:pPr>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741A3D" w:rsidRPr="00796034" w:rsidRDefault="00D732B0" w:rsidP="00380247">
            <w:pPr>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741A3D" w:rsidRPr="00796034" w:rsidRDefault="00D732B0" w:rsidP="00380247">
            <w:pPr>
              <w:jc w:val="center"/>
              <w:rPr>
                <w:rFonts w:ascii="Arial" w:eastAsia="Calibri" w:hAnsi="Arial" w:cs="Arial"/>
                <w:sz w:val="18"/>
                <w:szCs w:val="18"/>
              </w:rPr>
            </w:pPr>
            <w:r>
              <w:rPr>
                <w:rFonts w:ascii="Arial" w:eastAsia="Calibri" w:hAnsi="Arial" w:cs="Arial"/>
                <w:sz w:val="18"/>
                <w:szCs w:val="18"/>
              </w:rPr>
              <w:t>2.187,90</w:t>
            </w:r>
          </w:p>
        </w:tc>
        <w:tc>
          <w:tcPr>
            <w:tcW w:w="1134" w:type="dxa"/>
            <w:shd w:val="clear" w:color="auto" w:fill="66FF66"/>
            <w:vAlign w:val="center"/>
          </w:tcPr>
          <w:p w:rsidR="00741A3D" w:rsidRPr="00796034" w:rsidRDefault="00D732B0" w:rsidP="00380247">
            <w:pPr>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741A3D" w:rsidRPr="00796034" w:rsidRDefault="00D732B0" w:rsidP="00380247">
            <w:pPr>
              <w:jc w:val="center"/>
              <w:rPr>
                <w:rFonts w:ascii="Arial" w:eastAsia="Calibri" w:hAnsi="Arial" w:cs="Arial"/>
                <w:sz w:val="18"/>
                <w:szCs w:val="18"/>
              </w:rPr>
            </w:pPr>
            <w:r>
              <w:rPr>
                <w:rFonts w:ascii="Arial" w:eastAsia="Calibri" w:hAnsi="Arial" w:cs="Arial"/>
                <w:sz w:val="18"/>
                <w:szCs w:val="18"/>
              </w:rPr>
              <w:t>2.412,18</w:t>
            </w:r>
          </w:p>
        </w:tc>
        <w:tc>
          <w:tcPr>
            <w:tcW w:w="1134" w:type="dxa"/>
            <w:shd w:val="clear" w:color="auto" w:fill="66FF66"/>
            <w:vAlign w:val="center"/>
          </w:tcPr>
          <w:p w:rsidR="00741A3D" w:rsidRPr="00796034" w:rsidRDefault="00D732B0" w:rsidP="00380247">
            <w:pPr>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741A3D" w:rsidRPr="00796034" w:rsidRDefault="00D732B0" w:rsidP="00380247">
            <w:pPr>
              <w:jc w:val="center"/>
              <w:rPr>
                <w:rFonts w:ascii="Arial" w:eastAsia="Calibri" w:hAnsi="Arial" w:cs="Arial"/>
                <w:sz w:val="18"/>
                <w:szCs w:val="18"/>
              </w:rPr>
            </w:pPr>
            <w:r>
              <w:rPr>
                <w:rFonts w:ascii="Arial" w:eastAsia="Calibri" w:hAnsi="Arial" w:cs="Arial"/>
                <w:sz w:val="18"/>
                <w:szCs w:val="18"/>
              </w:rPr>
              <w:t>1.772,94</w:t>
            </w:r>
          </w:p>
        </w:tc>
        <w:tc>
          <w:tcPr>
            <w:tcW w:w="1134" w:type="dxa"/>
            <w:shd w:val="clear" w:color="auto" w:fill="66FF66"/>
            <w:vAlign w:val="center"/>
          </w:tcPr>
          <w:p w:rsidR="00741A3D" w:rsidRPr="00796034" w:rsidRDefault="00D732B0" w:rsidP="00380247">
            <w:pPr>
              <w:jc w:val="center"/>
              <w:rPr>
                <w:rFonts w:ascii="Arial" w:eastAsia="Calibri" w:hAnsi="Arial" w:cs="Arial"/>
                <w:sz w:val="18"/>
                <w:szCs w:val="18"/>
              </w:rPr>
            </w:pPr>
            <w:r>
              <w:rPr>
                <w:rFonts w:ascii="Arial" w:eastAsia="Calibri" w:hAnsi="Arial" w:cs="Arial"/>
                <w:sz w:val="18"/>
                <w:szCs w:val="18"/>
              </w:rPr>
              <w:t>2.792,40</w:t>
            </w:r>
          </w:p>
        </w:tc>
      </w:tr>
      <w:tr w:rsidR="00741A3D" w:rsidRPr="00AE52AC" w:rsidTr="00EA1F9A">
        <w:trPr>
          <w:trHeight w:val="853"/>
        </w:trPr>
        <w:tc>
          <w:tcPr>
            <w:tcW w:w="3119" w:type="dxa"/>
            <w:shd w:val="clear" w:color="auto" w:fill="66FF66"/>
          </w:tcPr>
          <w:p w:rsidR="000E6645" w:rsidRPr="000E6645" w:rsidRDefault="000E6645" w:rsidP="000E6645">
            <w:pPr>
              <w:spacing w:after="0" w:line="240" w:lineRule="auto"/>
              <w:rPr>
                <w:rFonts w:ascii="Arial" w:eastAsia="Calibri" w:hAnsi="Arial" w:cs="Arial"/>
                <w:sz w:val="20"/>
                <w:szCs w:val="20"/>
              </w:rPr>
            </w:pPr>
            <w:r w:rsidRPr="00380247">
              <w:rPr>
                <w:rFonts w:ascii="Arial" w:eastAsia="Calibri" w:hAnsi="Arial" w:cs="Arial"/>
                <w:sz w:val="20"/>
                <w:szCs w:val="20"/>
              </w:rPr>
              <w:t>Program</w:t>
            </w:r>
            <w:r w:rsidRPr="000E6645">
              <w:rPr>
                <w:rFonts w:ascii="Arial" w:eastAsia="Calibri" w:hAnsi="Arial" w:cs="Arial"/>
                <w:sz w:val="20"/>
                <w:szCs w:val="20"/>
              </w:rPr>
              <w:t>a de actualización de indicadores de calidad de vida en el sector rural.</w:t>
            </w:r>
          </w:p>
          <w:p w:rsidR="00741A3D" w:rsidRPr="002B2981" w:rsidRDefault="00741A3D" w:rsidP="00741A3D">
            <w:pPr>
              <w:pStyle w:val="Prrafodelista"/>
              <w:spacing w:after="0" w:line="240" w:lineRule="auto"/>
              <w:rPr>
                <w:rFonts w:ascii="Arial" w:eastAsia="Calibri" w:hAnsi="Arial" w:cs="Arial"/>
                <w:sz w:val="20"/>
                <w:szCs w:val="20"/>
              </w:rPr>
            </w:pPr>
          </w:p>
        </w:tc>
        <w:tc>
          <w:tcPr>
            <w:tcW w:w="1100" w:type="dxa"/>
            <w:shd w:val="clear" w:color="auto" w:fill="66FF66"/>
            <w:vAlign w:val="center"/>
          </w:tcPr>
          <w:p w:rsidR="00741A3D" w:rsidRPr="00796034" w:rsidRDefault="00D732B0" w:rsidP="00380247">
            <w:pPr>
              <w:jc w:val="center"/>
              <w:rPr>
                <w:rFonts w:ascii="Arial" w:eastAsia="Calibri" w:hAnsi="Arial" w:cs="Arial"/>
                <w:sz w:val="18"/>
                <w:szCs w:val="18"/>
              </w:rPr>
            </w:pPr>
            <w:r>
              <w:rPr>
                <w:rFonts w:ascii="Arial" w:eastAsia="Calibri" w:hAnsi="Arial" w:cs="Arial"/>
                <w:sz w:val="18"/>
                <w:szCs w:val="18"/>
              </w:rPr>
              <w:t>3.500,00</w:t>
            </w:r>
          </w:p>
        </w:tc>
        <w:tc>
          <w:tcPr>
            <w:tcW w:w="1134" w:type="dxa"/>
            <w:shd w:val="clear" w:color="auto" w:fill="66FF66"/>
            <w:vAlign w:val="center"/>
          </w:tcPr>
          <w:p w:rsidR="00741A3D" w:rsidRPr="00796034" w:rsidRDefault="00D732B0" w:rsidP="00380247">
            <w:pPr>
              <w:spacing w:after="0"/>
              <w:jc w:val="center"/>
              <w:rPr>
                <w:rFonts w:ascii="Arial" w:eastAsia="Calibri" w:hAnsi="Arial" w:cs="Arial"/>
                <w:sz w:val="18"/>
                <w:szCs w:val="18"/>
              </w:rPr>
            </w:pPr>
            <w:r>
              <w:rPr>
                <w:rFonts w:ascii="Arial" w:eastAsia="Calibri" w:hAnsi="Arial" w:cs="Arial"/>
                <w:sz w:val="18"/>
                <w:szCs w:val="18"/>
              </w:rPr>
              <w:t>735,00</w:t>
            </w:r>
          </w:p>
        </w:tc>
        <w:tc>
          <w:tcPr>
            <w:tcW w:w="1134" w:type="dxa"/>
            <w:shd w:val="clear" w:color="auto" w:fill="66FF66"/>
            <w:vAlign w:val="center"/>
          </w:tcPr>
          <w:p w:rsidR="00741A3D" w:rsidRPr="00796034" w:rsidRDefault="00D732B0" w:rsidP="00380247">
            <w:pPr>
              <w:jc w:val="center"/>
              <w:rPr>
                <w:rFonts w:ascii="Arial" w:hAnsi="Arial" w:cs="Arial"/>
                <w:bCs/>
                <w:sz w:val="18"/>
                <w:szCs w:val="18"/>
              </w:rPr>
            </w:pPr>
            <w:r>
              <w:rPr>
                <w:rFonts w:ascii="Arial" w:hAnsi="Arial" w:cs="Arial"/>
                <w:bCs/>
                <w:sz w:val="18"/>
                <w:szCs w:val="18"/>
              </w:rPr>
              <w:t>887,26</w:t>
            </w:r>
          </w:p>
        </w:tc>
        <w:tc>
          <w:tcPr>
            <w:tcW w:w="1134" w:type="dxa"/>
            <w:shd w:val="clear" w:color="auto" w:fill="66FF66"/>
            <w:vAlign w:val="center"/>
          </w:tcPr>
          <w:p w:rsidR="00741A3D" w:rsidRPr="00796034" w:rsidRDefault="00D732B0" w:rsidP="00380247">
            <w:pPr>
              <w:jc w:val="center"/>
              <w:rPr>
                <w:rFonts w:ascii="Arial" w:hAnsi="Arial" w:cs="Arial"/>
                <w:bCs/>
                <w:sz w:val="18"/>
                <w:szCs w:val="18"/>
              </w:rPr>
            </w:pPr>
            <w:r>
              <w:rPr>
                <w:rFonts w:ascii="Arial" w:hAnsi="Arial" w:cs="Arial"/>
                <w:bCs/>
                <w:sz w:val="18"/>
                <w:szCs w:val="18"/>
              </w:rPr>
              <w:t>810,34</w:t>
            </w:r>
          </w:p>
        </w:tc>
        <w:tc>
          <w:tcPr>
            <w:tcW w:w="1134" w:type="dxa"/>
            <w:shd w:val="clear" w:color="auto" w:fill="66FF66"/>
            <w:vAlign w:val="center"/>
          </w:tcPr>
          <w:p w:rsidR="00741A3D" w:rsidRPr="00796034" w:rsidRDefault="00D732B0"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741A3D" w:rsidRPr="00796034" w:rsidRDefault="00D732B0" w:rsidP="00380247">
            <w:pPr>
              <w:jc w:val="center"/>
              <w:rPr>
                <w:rFonts w:ascii="Arial" w:hAnsi="Arial" w:cs="Arial"/>
                <w:bCs/>
                <w:sz w:val="18"/>
                <w:szCs w:val="18"/>
              </w:rPr>
            </w:pPr>
            <w:r>
              <w:rPr>
                <w:rFonts w:ascii="Arial" w:hAnsi="Arial" w:cs="Arial"/>
                <w:bCs/>
                <w:sz w:val="18"/>
                <w:szCs w:val="18"/>
              </w:rPr>
              <w:t>893,40</w:t>
            </w:r>
          </w:p>
        </w:tc>
        <w:tc>
          <w:tcPr>
            <w:tcW w:w="1134" w:type="dxa"/>
            <w:shd w:val="clear" w:color="auto" w:fill="66FF66"/>
            <w:vAlign w:val="center"/>
          </w:tcPr>
          <w:p w:rsidR="00741A3D" w:rsidRPr="00796034" w:rsidRDefault="00D732B0"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741A3D" w:rsidRPr="00796034" w:rsidRDefault="00D732B0" w:rsidP="00380247">
            <w:pPr>
              <w:jc w:val="center"/>
              <w:rPr>
                <w:rFonts w:ascii="Arial" w:hAnsi="Arial" w:cs="Arial"/>
                <w:bCs/>
                <w:sz w:val="18"/>
                <w:szCs w:val="18"/>
              </w:rPr>
            </w:pPr>
            <w:r>
              <w:rPr>
                <w:rFonts w:ascii="Arial" w:hAnsi="Arial" w:cs="Arial"/>
                <w:bCs/>
                <w:sz w:val="18"/>
                <w:szCs w:val="18"/>
              </w:rPr>
              <w:t>984,98</w:t>
            </w:r>
          </w:p>
        </w:tc>
        <w:tc>
          <w:tcPr>
            <w:tcW w:w="1134" w:type="dxa"/>
            <w:shd w:val="clear" w:color="auto" w:fill="66FF66"/>
            <w:vAlign w:val="center"/>
          </w:tcPr>
          <w:p w:rsidR="00741A3D" w:rsidRPr="00796034" w:rsidRDefault="000E6645"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741A3D" w:rsidRPr="00796034" w:rsidRDefault="000E6645" w:rsidP="00380247">
            <w:pPr>
              <w:jc w:val="center"/>
              <w:rPr>
                <w:rFonts w:ascii="Arial" w:eastAsia="Calibri" w:hAnsi="Arial" w:cs="Arial"/>
                <w:sz w:val="18"/>
                <w:szCs w:val="18"/>
              </w:rPr>
            </w:pPr>
            <w:r>
              <w:rPr>
                <w:rFonts w:ascii="Arial" w:eastAsia="Calibri" w:hAnsi="Arial" w:cs="Arial"/>
                <w:sz w:val="18"/>
                <w:szCs w:val="18"/>
              </w:rPr>
              <w:t>0</w:t>
            </w:r>
          </w:p>
        </w:tc>
      </w:tr>
      <w:tr w:rsidR="00741A3D" w:rsidRPr="00AE52AC" w:rsidTr="00EA1F9A">
        <w:trPr>
          <w:trHeight w:val="843"/>
        </w:trPr>
        <w:tc>
          <w:tcPr>
            <w:tcW w:w="3119" w:type="dxa"/>
            <w:shd w:val="clear" w:color="auto" w:fill="66FF66"/>
          </w:tcPr>
          <w:p w:rsidR="00741A3D" w:rsidRPr="000E6645" w:rsidRDefault="000E6645" w:rsidP="000E6645">
            <w:pPr>
              <w:spacing w:after="0" w:line="240" w:lineRule="auto"/>
              <w:rPr>
                <w:rFonts w:ascii="Arial" w:eastAsia="Calibri" w:hAnsi="Arial" w:cs="Arial"/>
                <w:sz w:val="20"/>
                <w:szCs w:val="20"/>
              </w:rPr>
            </w:pPr>
            <w:r w:rsidRPr="00380247">
              <w:rPr>
                <w:rFonts w:ascii="Arial" w:eastAsia="Calibri" w:hAnsi="Arial" w:cs="Arial"/>
                <w:sz w:val="20"/>
                <w:szCs w:val="20"/>
              </w:rPr>
              <w:t>Pr</w:t>
            </w:r>
            <w:r w:rsidRPr="000E6645">
              <w:rPr>
                <w:rFonts w:ascii="Arial" w:eastAsia="Calibri" w:hAnsi="Arial" w:cs="Arial"/>
                <w:sz w:val="20"/>
                <w:szCs w:val="20"/>
              </w:rPr>
              <w:t>ograma de planificación participativa del desarrollo.</w:t>
            </w:r>
          </w:p>
        </w:tc>
        <w:tc>
          <w:tcPr>
            <w:tcW w:w="1100" w:type="dxa"/>
            <w:shd w:val="clear" w:color="auto" w:fill="66FF66"/>
            <w:vAlign w:val="center"/>
          </w:tcPr>
          <w:p w:rsidR="00741A3D" w:rsidRPr="00796034" w:rsidRDefault="00D732B0" w:rsidP="00380247">
            <w:pPr>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741A3D" w:rsidRPr="00796034" w:rsidRDefault="00D732B0" w:rsidP="00380247">
            <w:pPr>
              <w:spacing w:after="0"/>
              <w:jc w:val="center"/>
              <w:rPr>
                <w:rFonts w:ascii="Arial" w:eastAsia="Calibri" w:hAnsi="Arial" w:cs="Arial"/>
                <w:sz w:val="18"/>
                <w:szCs w:val="18"/>
              </w:rPr>
            </w:pPr>
            <w:r w:rsidRPr="00796034">
              <w:rPr>
                <w:rFonts w:ascii="Arial" w:eastAsia="Calibri" w:hAnsi="Arial" w:cs="Arial"/>
                <w:sz w:val="18"/>
                <w:szCs w:val="18"/>
              </w:rPr>
              <w:t>3.675,00</w:t>
            </w:r>
          </w:p>
        </w:tc>
        <w:tc>
          <w:tcPr>
            <w:tcW w:w="1134" w:type="dxa"/>
            <w:shd w:val="clear" w:color="auto" w:fill="66FF66"/>
            <w:vAlign w:val="center"/>
          </w:tcPr>
          <w:p w:rsidR="00741A3D" w:rsidRPr="00796034" w:rsidRDefault="00D732B0" w:rsidP="00380247">
            <w:pPr>
              <w:jc w:val="center"/>
              <w:rPr>
                <w:rFonts w:ascii="Arial" w:hAnsi="Arial" w:cs="Arial"/>
                <w:bCs/>
                <w:sz w:val="18"/>
                <w:szCs w:val="18"/>
              </w:rPr>
            </w:pPr>
            <w:r w:rsidRPr="00796034">
              <w:rPr>
                <w:rFonts w:ascii="Arial" w:hAnsi="Arial" w:cs="Arial"/>
                <w:bCs/>
                <w:sz w:val="18"/>
                <w:szCs w:val="18"/>
              </w:rPr>
              <w:t>3.969,00</w:t>
            </w:r>
          </w:p>
        </w:tc>
        <w:tc>
          <w:tcPr>
            <w:tcW w:w="1134" w:type="dxa"/>
            <w:shd w:val="clear" w:color="auto" w:fill="66FF66"/>
            <w:vAlign w:val="center"/>
          </w:tcPr>
          <w:p w:rsidR="00741A3D" w:rsidRPr="00796034" w:rsidRDefault="00D732B0" w:rsidP="00380247">
            <w:pPr>
              <w:jc w:val="center"/>
              <w:rPr>
                <w:rFonts w:ascii="Arial" w:hAnsi="Arial" w:cs="Arial"/>
                <w:bCs/>
                <w:sz w:val="18"/>
                <w:szCs w:val="18"/>
              </w:rPr>
            </w:pPr>
            <w:r w:rsidRPr="00796034">
              <w:rPr>
                <w:rFonts w:ascii="Arial" w:hAnsi="Arial" w:cs="Arial"/>
                <w:bCs/>
                <w:sz w:val="18"/>
                <w:szCs w:val="18"/>
              </w:rPr>
              <w:t>8.103,38</w:t>
            </w:r>
          </w:p>
        </w:tc>
        <w:tc>
          <w:tcPr>
            <w:tcW w:w="1134" w:type="dxa"/>
            <w:shd w:val="clear" w:color="auto" w:fill="66FF66"/>
            <w:vAlign w:val="center"/>
          </w:tcPr>
          <w:p w:rsidR="00741A3D" w:rsidRPr="00796034" w:rsidRDefault="00D732B0" w:rsidP="00380247">
            <w:pPr>
              <w:jc w:val="center"/>
              <w:rPr>
                <w:rFonts w:ascii="Arial" w:hAnsi="Arial" w:cs="Arial"/>
                <w:bCs/>
                <w:sz w:val="18"/>
                <w:szCs w:val="18"/>
              </w:rPr>
            </w:pPr>
            <w:r w:rsidRPr="00796034">
              <w:rPr>
                <w:rFonts w:ascii="Arial" w:hAnsi="Arial" w:cs="Arial"/>
                <w:bCs/>
                <w:sz w:val="18"/>
                <w:szCs w:val="18"/>
              </w:rPr>
              <w:t>4.375,83</w:t>
            </w:r>
          </w:p>
        </w:tc>
        <w:tc>
          <w:tcPr>
            <w:tcW w:w="1134" w:type="dxa"/>
            <w:shd w:val="clear" w:color="auto" w:fill="66FF66"/>
            <w:vAlign w:val="center"/>
          </w:tcPr>
          <w:p w:rsidR="00741A3D" w:rsidRPr="00796034" w:rsidRDefault="00D732B0" w:rsidP="00380247">
            <w:pPr>
              <w:jc w:val="center"/>
              <w:rPr>
                <w:rFonts w:ascii="Arial" w:hAnsi="Arial" w:cs="Arial"/>
                <w:bCs/>
                <w:sz w:val="18"/>
                <w:szCs w:val="18"/>
              </w:rPr>
            </w:pPr>
            <w:r w:rsidRPr="00796034">
              <w:rPr>
                <w:rFonts w:ascii="Arial" w:hAnsi="Arial" w:cs="Arial"/>
                <w:bCs/>
                <w:sz w:val="18"/>
                <w:szCs w:val="18"/>
              </w:rPr>
              <w:t>4.594,62</w:t>
            </w:r>
          </w:p>
        </w:tc>
        <w:tc>
          <w:tcPr>
            <w:tcW w:w="1134" w:type="dxa"/>
            <w:shd w:val="clear" w:color="auto" w:fill="66FF66"/>
            <w:vAlign w:val="center"/>
          </w:tcPr>
          <w:p w:rsidR="00741A3D" w:rsidRPr="00796034" w:rsidRDefault="00D732B0" w:rsidP="00380247">
            <w:pPr>
              <w:jc w:val="center"/>
              <w:rPr>
                <w:rFonts w:ascii="Arial" w:hAnsi="Arial" w:cs="Arial"/>
                <w:bCs/>
                <w:sz w:val="18"/>
                <w:szCs w:val="18"/>
              </w:rPr>
            </w:pPr>
            <w:r w:rsidRPr="00796034">
              <w:rPr>
                <w:rFonts w:ascii="Arial" w:hAnsi="Arial" w:cs="Arial"/>
                <w:bCs/>
                <w:sz w:val="18"/>
                <w:szCs w:val="18"/>
              </w:rPr>
              <w:t>4.690,33</w:t>
            </w:r>
          </w:p>
        </w:tc>
        <w:tc>
          <w:tcPr>
            <w:tcW w:w="1134" w:type="dxa"/>
            <w:shd w:val="clear" w:color="auto" w:fill="66FF66"/>
            <w:vAlign w:val="center"/>
          </w:tcPr>
          <w:p w:rsidR="00741A3D" w:rsidRPr="00796034" w:rsidRDefault="00D732B0" w:rsidP="00380247">
            <w:pPr>
              <w:jc w:val="center"/>
              <w:rPr>
                <w:rFonts w:ascii="Arial" w:hAnsi="Arial" w:cs="Arial"/>
                <w:bCs/>
                <w:sz w:val="18"/>
                <w:szCs w:val="18"/>
              </w:rPr>
            </w:pPr>
            <w:r w:rsidRPr="00796034">
              <w:rPr>
                <w:rFonts w:ascii="Arial" w:hAnsi="Arial" w:cs="Arial"/>
                <w:bCs/>
                <w:sz w:val="18"/>
                <w:szCs w:val="18"/>
              </w:rPr>
              <w:t>5.065,56</w:t>
            </w:r>
          </w:p>
        </w:tc>
        <w:tc>
          <w:tcPr>
            <w:tcW w:w="1134" w:type="dxa"/>
            <w:shd w:val="clear" w:color="auto" w:fill="66FF66"/>
            <w:vAlign w:val="center"/>
          </w:tcPr>
          <w:p w:rsidR="00741A3D" w:rsidRPr="00796034" w:rsidRDefault="00D732B0" w:rsidP="00380247">
            <w:pPr>
              <w:jc w:val="center"/>
              <w:rPr>
                <w:rFonts w:ascii="Arial" w:hAnsi="Arial" w:cs="Arial"/>
                <w:bCs/>
                <w:sz w:val="18"/>
                <w:szCs w:val="18"/>
              </w:rPr>
            </w:pPr>
            <w:r w:rsidRPr="00796034">
              <w:rPr>
                <w:rFonts w:ascii="Arial" w:hAnsi="Arial" w:cs="Arial"/>
                <w:bCs/>
                <w:sz w:val="18"/>
                <w:szCs w:val="18"/>
              </w:rPr>
              <w:t>10.342,18</w:t>
            </w:r>
          </w:p>
        </w:tc>
        <w:tc>
          <w:tcPr>
            <w:tcW w:w="1134" w:type="dxa"/>
            <w:shd w:val="clear" w:color="auto" w:fill="66FF66"/>
            <w:vAlign w:val="center"/>
          </w:tcPr>
          <w:p w:rsidR="00741A3D" w:rsidRPr="00796034" w:rsidRDefault="00380247" w:rsidP="00380247">
            <w:pPr>
              <w:jc w:val="center"/>
              <w:rPr>
                <w:rFonts w:ascii="Arial" w:eastAsia="Calibri" w:hAnsi="Arial" w:cs="Arial"/>
                <w:sz w:val="18"/>
                <w:szCs w:val="18"/>
              </w:rPr>
            </w:pPr>
            <w:r w:rsidRPr="00796034">
              <w:rPr>
                <w:rFonts w:ascii="Arial" w:eastAsia="Calibri" w:hAnsi="Arial" w:cs="Arial"/>
                <w:sz w:val="18"/>
                <w:szCs w:val="18"/>
              </w:rPr>
              <w:t>5.584,77</w:t>
            </w:r>
          </w:p>
        </w:tc>
      </w:tr>
      <w:tr w:rsidR="00D6720E" w:rsidRPr="00AE52AC" w:rsidTr="00EA1F9A">
        <w:trPr>
          <w:trHeight w:val="613"/>
        </w:trPr>
        <w:tc>
          <w:tcPr>
            <w:tcW w:w="14425" w:type="dxa"/>
            <w:gridSpan w:val="11"/>
            <w:shd w:val="clear" w:color="auto" w:fill="00FFCC"/>
            <w:vAlign w:val="center"/>
          </w:tcPr>
          <w:p w:rsidR="00D6720E" w:rsidRPr="00146319" w:rsidRDefault="00D6720E" w:rsidP="00146319">
            <w:pPr>
              <w:jc w:val="center"/>
              <w:rPr>
                <w:rFonts w:ascii="Arial" w:eastAsia="Calibri" w:hAnsi="Arial" w:cs="Arial"/>
                <w:b/>
                <w:sz w:val="24"/>
                <w:szCs w:val="24"/>
              </w:rPr>
            </w:pPr>
            <w:r w:rsidRPr="00146319">
              <w:rPr>
                <w:rFonts w:ascii="Arial" w:eastAsia="Calibri" w:hAnsi="Arial" w:cs="Arial"/>
                <w:b/>
                <w:sz w:val="24"/>
                <w:szCs w:val="24"/>
              </w:rPr>
              <w:t>Construcción y mantenimiento de infraestructura física.</w:t>
            </w:r>
          </w:p>
        </w:tc>
      </w:tr>
      <w:tr w:rsidR="00741A3D" w:rsidRPr="00AE52AC" w:rsidTr="00EA1F9A">
        <w:trPr>
          <w:trHeight w:val="429"/>
        </w:trPr>
        <w:tc>
          <w:tcPr>
            <w:tcW w:w="3119" w:type="dxa"/>
            <w:shd w:val="clear" w:color="auto" w:fill="66FF66"/>
          </w:tcPr>
          <w:p w:rsidR="00741A3D" w:rsidRPr="000E6645" w:rsidRDefault="00741A3D" w:rsidP="000E6645">
            <w:pPr>
              <w:spacing w:after="0" w:line="240" w:lineRule="auto"/>
              <w:rPr>
                <w:rFonts w:ascii="Arial" w:eastAsia="Calibri" w:hAnsi="Arial" w:cs="Arial"/>
                <w:sz w:val="20"/>
                <w:szCs w:val="20"/>
              </w:rPr>
            </w:pPr>
            <w:r w:rsidRPr="000E6645">
              <w:rPr>
                <w:rFonts w:ascii="Arial" w:eastAsia="Calibri" w:hAnsi="Arial" w:cs="Arial"/>
                <w:sz w:val="20"/>
                <w:szCs w:val="20"/>
              </w:rPr>
              <w:t>Programa de construcción y mejoramiento de equipamientos de servicios sociales.</w:t>
            </w:r>
          </w:p>
          <w:p w:rsidR="00741A3D" w:rsidRPr="002B2981" w:rsidRDefault="00741A3D" w:rsidP="00741A3D">
            <w:pPr>
              <w:pStyle w:val="Prrafodelista"/>
              <w:spacing w:after="0" w:line="240" w:lineRule="auto"/>
              <w:rPr>
                <w:rFonts w:ascii="Arial" w:eastAsia="Calibri" w:hAnsi="Arial" w:cs="Arial"/>
                <w:sz w:val="20"/>
                <w:szCs w:val="20"/>
              </w:rPr>
            </w:pPr>
          </w:p>
        </w:tc>
        <w:tc>
          <w:tcPr>
            <w:tcW w:w="1100" w:type="dxa"/>
            <w:shd w:val="clear" w:color="auto" w:fill="66FF66"/>
            <w:vAlign w:val="center"/>
          </w:tcPr>
          <w:p w:rsidR="00741A3D" w:rsidRPr="00796034" w:rsidRDefault="004060F4" w:rsidP="00380247">
            <w:pPr>
              <w:jc w:val="center"/>
              <w:rPr>
                <w:rFonts w:ascii="Arial" w:eastAsia="Calibri" w:hAnsi="Arial" w:cs="Arial"/>
                <w:sz w:val="18"/>
                <w:szCs w:val="18"/>
              </w:rPr>
            </w:pPr>
            <w:r>
              <w:rPr>
                <w:rFonts w:ascii="Arial" w:eastAsia="Calibri" w:hAnsi="Arial" w:cs="Arial"/>
                <w:sz w:val="18"/>
                <w:szCs w:val="18"/>
              </w:rPr>
              <w:t>1</w:t>
            </w:r>
            <w:r w:rsidR="00BE23F9">
              <w:rPr>
                <w:rFonts w:ascii="Arial" w:eastAsia="Calibri" w:hAnsi="Arial" w:cs="Arial"/>
                <w:sz w:val="18"/>
                <w:szCs w:val="18"/>
              </w:rPr>
              <w:t>5.000,00</w:t>
            </w:r>
          </w:p>
        </w:tc>
        <w:tc>
          <w:tcPr>
            <w:tcW w:w="1134" w:type="dxa"/>
            <w:shd w:val="clear" w:color="auto" w:fill="66FF66"/>
            <w:vAlign w:val="center"/>
          </w:tcPr>
          <w:p w:rsidR="00741A3D" w:rsidRPr="00796034" w:rsidRDefault="00EA0EEC" w:rsidP="00380247">
            <w:pPr>
              <w:spacing w:after="0"/>
              <w:jc w:val="center"/>
              <w:rPr>
                <w:rFonts w:ascii="Arial" w:eastAsia="Calibri" w:hAnsi="Arial" w:cs="Arial"/>
                <w:sz w:val="18"/>
                <w:szCs w:val="18"/>
              </w:rPr>
            </w:pPr>
            <w:r>
              <w:rPr>
                <w:rFonts w:ascii="Arial" w:eastAsia="Calibri" w:hAnsi="Arial" w:cs="Arial"/>
                <w:sz w:val="18"/>
                <w:szCs w:val="18"/>
              </w:rPr>
              <w:t>49</w:t>
            </w:r>
            <w:r w:rsidR="004060F4">
              <w:rPr>
                <w:rFonts w:ascii="Arial" w:eastAsia="Calibri" w:hAnsi="Arial" w:cs="Arial"/>
                <w:sz w:val="18"/>
                <w:szCs w:val="18"/>
              </w:rPr>
              <w:t>.689,84</w:t>
            </w:r>
          </w:p>
        </w:tc>
        <w:tc>
          <w:tcPr>
            <w:tcW w:w="1134" w:type="dxa"/>
            <w:shd w:val="clear" w:color="auto" w:fill="66FF66"/>
            <w:vAlign w:val="center"/>
          </w:tcPr>
          <w:p w:rsidR="00741A3D" w:rsidRPr="00796034" w:rsidRDefault="004060F4" w:rsidP="00380247">
            <w:pPr>
              <w:jc w:val="center"/>
              <w:rPr>
                <w:rFonts w:ascii="Arial" w:hAnsi="Arial" w:cs="Arial"/>
                <w:bCs/>
                <w:sz w:val="18"/>
                <w:szCs w:val="18"/>
              </w:rPr>
            </w:pPr>
            <w:r>
              <w:rPr>
                <w:rFonts w:ascii="Arial" w:hAnsi="Arial" w:cs="Arial"/>
                <w:bCs/>
                <w:sz w:val="18"/>
                <w:szCs w:val="18"/>
              </w:rPr>
              <w:t>4</w:t>
            </w:r>
            <w:r w:rsidR="00EA0EEC">
              <w:rPr>
                <w:rFonts w:ascii="Arial" w:hAnsi="Arial" w:cs="Arial"/>
                <w:bCs/>
                <w:sz w:val="18"/>
                <w:szCs w:val="18"/>
              </w:rPr>
              <w:t>0</w:t>
            </w:r>
            <w:r>
              <w:rPr>
                <w:rFonts w:ascii="Arial" w:hAnsi="Arial" w:cs="Arial"/>
                <w:bCs/>
                <w:sz w:val="18"/>
                <w:szCs w:val="18"/>
              </w:rPr>
              <w:t>.518,00</w:t>
            </w:r>
          </w:p>
        </w:tc>
        <w:tc>
          <w:tcPr>
            <w:tcW w:w="1134" w:type="dxa"/>
            <w:shd w:val="clear" w:color="auto" w:fill="66FF66"/>
            <w:vAlign w:val="center"/>
          </w:tcPr>
          <w:p w:rsidR="00741A3D" w:rsidRPr="00796034" w:rsidRDefault="00BE23F9" w:rsidP="00380247">
            <w:pPr>
              <w:jc w:val="center"/>
              <w:rPr>
                <w:rFonts w:ascii="Arial" w:hAnsi="Arial" w:cs="Arial"/>
                <w:bCs/>
                <w:sz w:val="18"/>
                <w:szCs w:val="18"/>
              </w:rPr>
            </w:pPr>
            <w:r>
              <w:rPr>
                <w:rFonts w:ascii="Arial" w:hAnsi="Arial" w:cs="Arial"/>
                <w:bCs/>
                <w:sz w:val="18"/>
                <w:szCs w:val="18"/>
              </w:rPr>
              <w:t>4</w:t>
            </w:r>
            <w:r w:rsidR="00EA0EEC">
              <w:rPr>
                <w:rFonts w:ascii="Arial" w:hAnsi="Arial" w:cs="Arial"/>
                <w:bCs/>
                <w:sz w:val="18"/>
                <w:szCs w:val="18"/>
              </w:rPr>
              <w:t>1</w:t>
            </w:r>
            <w:r>
              <w:rPr>
                <w:rFonts w:ascii="Arial" w:hAnsi="Arial" w:cs="Arial"/>
                <w:bCs/>
                <w:sz w:val="18"/>
                <w:szCs w:val="18"/>
              </w:rPr>
              <w:t>.</w:t>
            </w:r>
            <w:r w:rsidR="00EA0EEC">
              <w:rPr>
                <w:rFonts w:ascii="Arial" w:hAnsi="Arial" w:cs="Arial"/>
                <w:bCs/>
                <w:sz w:val="18"/>
                <w:szCs w:val="18"/>
              </w:rPr>
              <w:t>12</w:t>
            </w:r>
            <w:r>
              <w:rPr>
                <w:rFonts w:ascii="Arial" w:hAnsi="Arial" w:cs="Arial"/>
                <w:bCs/>
                <w:sz w:val="18"/>
                <w:szCs w:val="18"/>
              </w:rPr>
              <w:t>7,</w:t>
            </w:r>
            <w:r w:rsidR="00EA0EEC">
              <w:rPr>
                <w:rFonts w:ascii="Arial" w:hAnsi="Arial" w:cs="Arial"/>
                <w:bCs/>
                <w:sz w:val="18"/>
                <w:szCs w:val="18"/>
              </w:rPr>
              <w:t>6</w:t>
            </w:r>
            <w:r>
              <w:rPr>
                <w:rFonts w:ascii="Arial" w:hAnsi="Arial" w:cs="Arial"/>
                <w:bCs/>
                <w:sz w:val="18"/>
                <w:szCs w:val="18"/>
              </w:rPr>
              <w:t>0</w:t>
            </w:r>
          </w:p>
        </w:tc>
        <w:tc>
          <w:tcPr>
            <w:tcW w:w="1134" w:type="dxa"/>
            <w:shd w:val="clear" w:color="auto" w:fill="66FF66"/>
            <w:vAlign w:val="center"/>
          </w:tcPr>
          <w:p w:rsidR="00741A3D" w:rsidRPr="00796034" w:rsidRDefault="00BE23F9" w:rsidP="00380247">
            <w:pPr>
              <w:jc w:val="center"/>
              <w:rPr>
                <w:rFonts w:ascii="Arial" w:hAnsi="Arial" w:cs="Arial"/>
                <w:bCs/>
                <w:sz w:val="18"/>
                <w:szCs w:val="18"/>
              </w:rPr>
            </w:pPr>
            <w:r>
              <w:rPr>
                <w:rFonts w:ascii="Arial" w:hAnsi="Arial" w:cs="Arial"/>
                <w:bCs/>
                <w:sz w:val="18"/>
                <w:szCs w:val="18"/>
              </w:rPr>
              <w:t>3</w:t>
            </w:r>
            <w:r w:rsidR="00EA0EEC">
              <w:rPr>
                <w:rFonts w:ascii="Arial" w:hAnsi="Arial" w:cs="Arial"/>
                <w:bCs/>
                <w:sz w:val="18"/>
                <w:szCs w:val="18"/>
              </w:rPr>
              <w:t>3</w:t>
            </w:r>
            <w:r>
              <w:rPr>
                <w:rFonts w:ascii="Arial" w:hAnsi="Arial" w:cs="Arial"/>
                <w:bCs/>
                <w:sz w:val="18"/>
                <w:szCs w:val="18"/>
              </w:rPr>
              <w:t>.</w:t>
            </w:r>
            <w:r w:rsidR="00EA0EEC">
              <w:rPr>
                <w:rFonts w:ascii="Arial" w:hAnsi="Arial" w:cs="Arial"/>
                <w:bCs/>
                <w:sz w:val="18"/>
                <w:szCs w:val="18"/>
              </w:rPr>
              <w:t>69</w:t>
            </w:r>
            <w:r>
              <w:rPr>
                <w:rFonts w:ascii="Arial" w:hAnsi="Arial" w:cs="Arial"/>
                <w:bCs/>
                <w:sz w:val="18"/>
                <w:szCs w:val="18"/>
              </w:rPr>
              <w:t>1,10</w:t>
            </w:r>
          </w:p>
        </w:tc>
        <w:tc>
          <w:tcPr>
            <w:tcW w:w="1134" w:type="dxa"/>
            <w:shd w:val="clear" w:color="auto" w:fill="66FF66"/>
            <w:vAlign w:val="center"/>
          </w:tcPr>
          <w:p w:rsidR="00741A3D" w:rsidRPr="00796034" w:rsidRDefault="00BE23F9" w:rsidP="00380247">
            <w:pPr>
              <w:jc w:val="center"/>
              <w:rPr>
                <w:rFonts w:ascii="Arial" w:hAnsi="Arial" w:cs="Arial"/>
                <w:bCs/>
                <w:sz w:val="18"/>
                <w:szCs w:val="18"/>
              </w:rPr>
            </w:pPr>
            <w:r>
              <w:rPr>
                <w:rFonts w:ascii="Arial" w:hAnsi="Arial" w:cs="Arial"/>
                <w:bCs/>
                <w:sz w:val="18"/>
                <w:szCs w:val="18"/>
              </w:rPr>
              <w:t>3</w:t>
            </w:r>
            <w:r w:rsidR="00EA0EEC">
              <w:rPr>
                <w:rFonts w:ascii="Arial" w:hAnsi="Arial" w:cs="Arial"/>
                <w:bCs/>
                <w:sz w:val="18"/>
                <w:szCs w:val="18"/>
              </w:rPr>
              <w:t>6</w:t>
            </w:r>
            <w:r>
              <w:rPr>
                <w:rFonts w:ascii="Arial" w:hAnsi="Arial" w:cs="Arial"/>
                <w:bCs/>
                <w:sz w:val="18"/>
                <w:szCs w:val="18"/>
              </w:rPr>
              <w:t>.152,80</w:t>
            </w:r>
          </w:p>
        </w:tc>
        <w:tc>
          <w:tcPr>
            <w:tcW w:w="1134" w:type="dxa"/>
            <w:shd w:val="clear" w:color="auto" w:fill="66FF66"/>
            <w:vAlign w:val="center"/>
          </w:tcPr>
          <w:p w:rsidR="00741A3D" w:rsidRPr="00796034" w:rsidRDefault="00BE23F9" w:rsidP="00380247">
            <w:pPr>
              <w:jc w:val="center"/>
              <w:rPr>
                <w:rFonts w:ascii="Arial" w:hAnsi="Arial" w:cs="Arial"/>
                <w:bCs/>
                <w:sz w:val="18"/>
                <w:szCs w:val="18"/>
              </w:rPr>
            </w:pPr>
            <w:r>
              <w:rPr>
                <w:rFonts w:ascii="Arial" w:hAnsi="Arial" w:cs="Arial"/>
                <w:bCs/>
                <w:sz w:val="18"/>
                <w:szCs w:val="18"/>
              </w:rPr>
              <w:t>5</w:t>
            </w:r>
            <w:r w:rsidR="00EA0EEC">
              <w:rPr>
                <w:rFonts w:ascii="Arial" w:hAnsi="Arial" w:cs="Arial"/>
                <w:bCs/>
                <w:sz w:val="18"/>
                <w:szCs w:val="18"/>
              </w:rPr>
              <w:t>1</w:t>
            </w:r>
            <w:r>
              <w:rPr>
                <w:rFonts w:ascii="Arial" w:hAnsi="Arial" w:cs="Arial"/>
                <w:bCs/>
                <w:sz w:val="18"/>
                <w:szCs w:val="18"/>
              </w:rPr>
              <w:t>.460,83</w:t>
            </w:r>
          </w:p>
        </w:tc>
        <w:tc>
          <w:tcPr>
            <w:tcW w:w="1134" w:type="dxa"/>
            <w:shd w:val="clear" w:color="auto" w:fill="66FF66"/>
            <w:vAlign w:val="center"/>
          </w:tcPr>
          <w:p w:rsidR="00741A3D" w:rsidRPr="00796034" w:rsidRDefault="00EA0EEC" w:rsidP="00380247">
            <w:pPr>
              <w:jc w:val="center"/>
              <w:rPr>
                <w:rFonts w:ascii="Arial" w:hAnsi="Arial" w:cs="Arial"/>
                <w:bCs/>
                <w:sz w:val="18"/>
                <w:szCs w:val="18"/>
              </w:rPr>
            </w:pPr>
            <w:r>
              <w:rPr>
                <w:rFonts w:ascii="Arial" w:hAnsi="Arial" w:cs="Arial"/>
                <w:bCs/>
                <w:sz w:val="18"/>
                <w:szCs w:val="18"/>
              </w:rPr>
              <w:t>38</w:t>
            </w:r>
            <w:r w:rsidR="00BE23F9">
              <w:rPr>
                <w:rFonts w:ascii="Arial" w:hAnsi="Arial" w:cs="Arial"/>
                <w:bCs/>
                <w:sz w:val="18"/>
                <w:szCs w:val="18"/>
              </w:rPr>
              <w:t>.</w:t>
            </w:r>
            <w:r>
              <w:rPr>
                <w:rFonts w:ascii="Arial" w:hAnsi="Arial" w:cs="Arial"/>
                <w:bCs/>
                <w:sz w:val="18"/>
                <w:szCs w:val="18"/>
              </w:rPr>
              <w:t>923</w:t>
            </w:r>
            <w:r w:rsidR="00BE23F9">
              <w:rPr>
                <w:rFonts w:ascii="Arial" w:hAnsi="Arial" w:cs="Arial"/>
                <w:bCs/>
                <w:sz w:val="18"/>
                <w:szCs w:val="18"/>
              </w:rPr>
              <w:t>,</w:t>
            </w:r>
            <w:r>
              <w:rPr>
                <w:rFonts w:ascii="Arial" w:hAnsi="Arial" w:cs="Arial"/>
                <w:bCs/>
                <w:sz w:val="18"/>
                <w:szCs w:val="18"/>
              </w:rPr>
              <w:t>22</w:t>
            </w:r>
          </w:p>
        </w:tc>
        <w:tc>
          <w:tcPr>
            <w:tcW w:w="1134" w:type="dxa"/>
            <w:shd w:val="clear" w:color="auto" w:fill="66FF66"/>
            <w:vAlign w:val="center"/>
          </w:tcPr>
          <w:p w:rsidR="00741A3D" w:rsidRPr="00796034" w:rsidRDefault="00EA0EEC" w:rsidP="00380247">
            <w:pPr>
              <w:jc w:val="center"/>
              <w:rPr>
                <w:rFonts w:ascii="Arial" w:hAnsi="Arial" w:cs="Arial"/>
                <w:bCs/>
                <w:sz w:val="18"/>
                <w:szCs w:val="18"/>
              </w:rPr>
            </w:pPr>
            <w:r>
              <w:rPr>
                <w:rFonts w:ascii="Arial" w:hAnsi="Arial" w:cs="Arial"/>
                <w:bCs/>
                <w:sz w:val="18"/>
                <w:szCs w:val="18"/>
              </w:rPr>
              <w:t>48</w:t>
            </w:r>
            <w:r w:rsidR="00BE23F9">
              <w:rPr>
                <w:rFonts w:ascii="Arial" w:hAnsi="Arial" w:cs="Arial"/>
                <w:bCs/>
                <w:sz w:val="18"/>
                <w:szCs w:val="18"/>
              </w:rPr>
              <w:t>.965,69</w:t>
            </w:r>
          </w:p>
        </w:tc>
        <w:tc>
          <w:tcPr>
            <w:tcW w:w="1134" w:type="dxa"/>
            <w:shd w:val="clear" w:color="auto" w:fill="66FF66"/>
            <w:vAlign w:val="center"/>
          </w:tcPr>
          <w:p w:rsidR="00741A3D" w:rsidRPr="00796034" w:rsidRDefault="00BE23F9" w:rsidP="00380247">
            <w:pPr>
              <w:jc w:val="center"/>
              <w:rPr>
                <w:rFonts w:ascii="Arial" w:eastAsia="Calibri" w:hAnsi="Arial" w:cs="Arial"/>
                <w:sz w:val="18"/>
                <w:szCs w:val="18"/>
              </w:rPr>
            </w:pPr>
            <w:r>
              <w:rPr>
                <w:rFonts w:ascii="Arial" w:eastAsia="Calibri" w:hAnsi="Arial" w:cs="Arial"/>
                <w:sz w:val="18"/>
                <w:szCs w:val="18"/>
              </w:rPr>
              <w:t>4</w:t>
            </w:r>
            <w:r w:rsidR="00EA0EEC">
              <w:rPr>
                <w:rFonts w:ascii="Arial" w:eastAsia="Calibri" w:hAnsi="Arial" w:cs="Arial"/>
                <w:sz w:val="18"/>
                <w:szCs w:val="18"/>
              </w:rPr>
              <w:t>6</w:t>
            </w:r>
            <w:r>
              <w:rPr>
                <w:rFonts w:ascii="Arial" w:eastAsia="Calibri" w:hAnsi="Arial" w:cs="Arial"/>
                <w:sz w:val="18"/>
                <w:szCs w:val="18"/>
              </w:rPr>
              <w:t>141,16</w:t>
            </w:r>
          </w:p>
        </w:tc>
      </w:tr>
      <w:tr w:rsidR="00741A3D" w:rsidRPr="00AE52AC" w:rsidTr="00EA1F9A">
        <w:trPr>
          <w:trHeight w:val="843"/>
        </w:trPr>
        <w:tc>
          <w:tcPr>
            <w:tcW w:w="3119" w:type="dxa"/>
            <w:shd w:val="clear" w:color="auto" w:fill="66FF66"/>
          </w:tcPr>
          <w:p w:rsidR="00F25A4C" w:rsidRPr="000E6645" w:rsidRDefault="00F25A4C" w:rsidP="000E6645">
            <w:pPr>
              <w:spacing w:after="0" w:line="240" w:lineRule="auto"/>
              <w:rPr>
                <w:rFonts w:ascii="Arial" w:eastAsia="Calibri" w:hAnsi="Arial" w:cs="Arial"/>
                <w:sz w:val="20"/>
                <w:szCs w:val="20"/>
              </w:rPr>
            </w:pPr>
            <w:r w:rsidRPr="000E6645">
              <w:rPr>
                <w:rFonts w:ascii="Arial" w:eastAsia="Calibri" w:hAnsi="Arial" w:cs="Arial"/>
                <w:sz w:val="20"/>
                <w:szCs w:val="20"/>
              </w:rPr>
              <w:t>Programa de mantenimiento de equipamientos de servicios sociales.</w:t>
            </w:r>
          </w:p>
          <w:p w:rsidR="00741A3D" w:rsidRPr="002B2981" w:rsidRDefault="00741A3D" w:rsidP="00F25A4C">
            <w:pPr>
              <w:pStyle w:val="Prrafodelista"/>
              <w:spacing w:after="0" w:line="240" w:lineRule="auto"/>
              <w:ind w:left="360"/>
              <w:rPr>
                <w:rFonts w:ascii="Arial" w:eastAsia="Calibri" w:hAnsi="Arial" w:cs="Arial"/>
                <w:sz w:val="20"/>
                <w:szCs w:val="20"/>
              </w:rPr>
            </w:pPr>
          </w:p>
        </w:tc>
        <w:tc>
          <w:tcPr>
            <w:tcW w:w="1100" w:type="dxa"/>
            <w:shd w:val="clear" w:color="auto" w:fill="66FF66"/>
            <w:vAlign w:val="center"/>
          </w:tcPr>
          <w:p w:rsidR="00741A3D" w:rsidRPr="00796034" w:rsidRDefault="00F25A4C" w:rsidP="00380247">
            <w:pPr>
              <w:jc w:val="center"/>
              <w:rPr>
                <w:rFonts w:ascii="Arial" w:eastAsia="Calibri" w:hAnsi="Arial" w:cs="Arial"/>
                <w:sz w:val="18"/>
                <w:szCs w:val="18"/>
              </w:rPr>
            </w:pPr>
            <w:r>
              <w:rPr>
                <w:rFonts w:ascii="Arial" w:eastAsia="Calibri" w:hAnsi="Arial" w:cs="Arial"/>
                <w:sz w:val="18"/>
                <w:szCs w:val="18"/>
              </w:rPr>
              <w:t>1.199,00</w:t>
            </w:r>
          </w:p>
        </w:tc>
        <w:tc>
          <w:tcPr>
            <w:tcW w:w="1134" w:type="dxa"/>
            <w:shd w:val="clear" w:color="auto" w:fill="66FF66"/>
            <w:vAlign w:val="center"/>
          </w:tcPr>
          <w:p w:rsidR="00741A3D" w:rsidRPr="00796034" w:rsidRDefault="00DB7DEB" w:rsidP="00380247">
            <w:pPr>
              <w:spacing w:after="0"/>
              <w:jc w:val="center"/>
              <w:rPr>
                <w:rFonts w:ascii="Arial" w:eastAsia="Calibri" w:hAnsi="Arial" w:cs="Arial"/>
                <w:sz w:val="18"/>
                <w:szCs w:val="18"/>
              </w:rPr>
            </w:pPr>
            <w:r w:rsidRPr="00796034">
              <w:rPr>
                <w:rFonts w:ascii="Arial" w:eastAsia="Calibri" w:hAnsi="Arial" w:cs="Arial"/>
                <w:sz w:val="18"/>
                <w:szCs w:val="18"/>
              </w:rPr>
              <w:t>2.000</w:t>
            </w:r>
          </w:p>
        </w:tc>
        <w:tc>
          <w:tcPr>
            <w:tcW w:w="1134" w:type="dxa"/>
            <w:shd w:val="clear" w:color="auto" w:fill="66FF66"/>
            <w:vAlign w:val="center"/>
          </w:tcPr>
          <w:p w:rsidR="00741A3D" w:rsidRPr="00796034" w:rsidRDefault="00DB7DEB" w:rsidP="00380247">
            <w:pPr>
              <w:jc w:val="center"/>
              <w:rPr>
                <w:rFonts w:ascii="Arial" w:hAnsi="Arial" w:cs="Arial"/>
                <w:bCs/>
                <w:sz w:val="18"/>
                <w:szCs w:val="18"/>
              </w:rPr>
            </w:pPr>
            <w:r w:rsidRPr="00796034">
              <w:rPr>
                <w:rFonts w:ascii="Arial" w:hAnsi="Arial" w:cs="Arial"/>
                <w:bCs/>
                <w:sz w:val="18"/>
                <w:szCs w:val="18"/>
              </w:rPr>
              <w:t>2.</w:t>
            </w:r>
            <w:r>
              <w:rPr>
                <w:rFonts w:ascii="Arial" w:hAnsi="Arial" w:cs="Arial"/>
                <w:bCs/>
                <w:sz w:val="18"/>
                <w:szCs w:val="18"/>
              </w:rPr>
              <w:t>651,30</w:t>
            </w:r>
          </w:p>
        </w:tc>
        <w:tc>
          <w:tcPr>
            <w:tcW w:w="1134" w:type="dxa"/>
            <w:shd w:val="clear" w:color="auto" w:fill="66FF66"/>
            <w:vAlign w:val="center"/>
          </w:tcPr>
          <w:p w:rsidR="00741A3D" w:rsidRPr="00796034" w:rsidRDefault="00DB7DEB" w:rsidP="00380247">
            <w:pPr>
              <w:jc w:val="center"/>
              <w:rPr>
                <w:rFonts w:ascii="Arial" w:hAnsi="Arial" w:cs="Arial"/>
                <w:bCs/>
                <w:sz w:val="18"/>
                <w:szCs w:val="18"/>
              </w:rPr>
            </w:pPr>
            <w:r>
              <w:rPr>
                <w:rFonts w:ascii="Arial" w:hAnsi="Arial" w:cs="Arial"/>
                <w:bCs/>
                <w:sz w:val="18"/>
                <w:szCs w:val="18"/>
              </w:rPr>
              <w:t>6.612,15</w:t>
            </w:r>
          </w:p>
        </w:tc>
        <w:tc>
          <w:tcPr>
            <w:tcW w:w="1134" w:type="dxa"/>
            <w:shd w:val="clear" w:color="auto" w:fill="66FF66"/>
            <w:vAlign w:val="center"/>
          </w:tcPr>
          <w:p w:rsidR="00741A3D" w:rsidRPr="00796034" w:rsidRDefault="00DB7DEB" w:rsidP="00380247">
            <w:pPr>
              <w:jc w:val="center"/>
              <w:rPr>
                <w:rFonts w:ascii="Arial" w:hAnsi="Arial" w:cs="Arial"/>
                <w:bCs/>
                <w:sz w:val="18"/>
                <w:szCs w:val="18"/>
              </w:rPr>
            </w:pPr>
            <w:r>
              <w:rPr>
                <w:rFonts w:ascii="Arial" w:hAnsi="Arial" w:cs="Arial"/>
                <w:bCs/>
                <w:sz w:val="18"/>
                <w:szCs w:val="18"/>
              </w:rPr>
              <w:t>5.640,00</w:t>
            </w:r>
          </w:p>
        </w:tc>
        <w:tc>
          <w:tcPr>
            <w:tcW w:w="1134" w:type="dxa"/>
            <w:shd w:val="clear" w:color="auto" w:fill="66FF66"/>
            <w:vAlign w:val="center"/>
          </w:tcPr>
          <w:p w:rsidR="00741A3D" w:rsidRPr="00796034" w:rsidRDefault="00DB7DEB" w:rsidP="00380247">
            <w:pPr>
              <w:jc w:val="center"/>
              <w:rPr>
                <w:rFonts w:ascii="Arial" w:hAnsi="Arial" w:cs="Arial"/>
                <w:bCs/>
                <w:sz w:val="18"/>
                <w:szCs w:val="18"/>
              </w:rPr>
            </w:pPr>
            <w:r w:rsidRPr="00796034">
              <w:rPr>
                <w:rFonts w:ascii="Arial" w:hAnsi="Arial" w:cs="Arial"/>
                <w:bCs/>
                <w:sz w:val="18"/>
                <w:szCs w:val="18"/>
              </w:rPr>
              <w:t>2.000</w:t>
            </w:r>
          </w:p>
        </w:tc>
        <w:tc>
          <w:tcPr>
            <w:tcW w:w="1134" w:type="dxa"/>
            <w:shd w:val="clear" w:color="auto" w:fill="66FF66"/>
            <w:vAlign w:val="center"/>
          </w:tcPr>
          <w:p w:rsidR="00741A3D" w:rsidRPr="00796034" w:rsidRDefault="00DB7DEB" w:rsidP="00380247">
            <w:pPr>
              <w:jc w:val="center"/>
              <w:rPr>
                <w:rFonts w:ascii="Arial" w:hAnsi="Arial" w:cs="Arial"/>
                <w:bCs/>
                <w:sz w:val="18"/>
                <w:szCs w:val="18"/>
              </w:rPr>
            </w:pPr>
            <w:r w:rsidRPr="00796034">
              <w:rPr>
                <w:rFonts w:ascii="Arial" w:hAnsi="Arial" w:cs="Arial"/>
                <w:bCs/>
                <w:sz w:val="18"/>
                <w:szCs w:val="18"/>
              </w:rPr>
              <w:t>2.000</w:t>
            </w:r>
          </w:p>
        </w:tc>
        <w:tc>
          <w:tcPr>
            <w:tcW w:w="1134" w:type="dxa"/>
            <w:shd w:val="clear" w:color="auto" w:fill="66FF66"/>
            <w:vAlign w:val="center"/>
          </w:tcPr>
          <w:p w:rsidR="00741A3D" w:rsidRPr="00796034" w:rsidRDefault="00DB7DEB" w:rsidP="00380247">
            <w:pPr>
              <w:jc w:val="center"/>
              <w:rPr>
                <w:rFonts w:ascii="Arial" w:hAnsi="Arial" w:cs="Arial"/>
                <w:bCs/>
                <w:sz w:val="18"/>
                <w:szCs w:val="18"/>
              </w:rPr>
            </w:pPr>
            <w:r>
              <w:rPr>
                <w:rFonts w:ascii="Arial" w:hAnsi="Arial" w:cs="Arial"/>
                <w:bCs/>
                <w:sz w:val="18"/>
                <w:szCs w:val="18"/>
              </w:rPr>
              <w:t>10.529,67</w:t>
            </w:r>
          </w:p>
        </w:tc>
        <w:tc>
          <w:tcPr>
            <w:tcW w:w="1134" w:type="dxa"/>
            <w:shd w:val="clear" w:color="auto" w:fill="66FF66"/>
            <w:vAlign w:val="center"/>
          </w:tcPr>
          <w:p w:rsidR="00741A3D" w:rsidRPr="00796034" w:rsidRDefault="00DB7DEB" w:rsidP="00380247">
            <w:pPr>
              <w:jc w:val="center"/>
              <w:rPr>
                <w:rFonts w:ascii="Arial" w:hAnsi="Arial" w:cs="Arial"/>
                <w:bCs/>
                <w:sz w:val="18"/>
                <w:szCs w:val="18"/>
              </w:rPr>
            </w:pPr>
            <w:r w:rsidRPr="00796034">
              <w:rPr>
                <w:rFonts w:ascii="Arial" w:hAnsi="Arial" w:cs="Arial"/>
                <w:bCs/>
                <w:sz w:val="18"/>
                <w:szCs w:val="18"/>
              </w:rPr>
              <w:t>2.000</w:t>
            </w:r>
          </w:p>
        </w:tc>
        <w:tc>
          <w:tcPr>
            <w:tcW w:w="1134" w:type="dxa"/>
            <w:shd w:val="clear" w:color="auto" w:fill="66FF66"/>
            <w:vAlign w:val="center"/>
          </w:tcPr>
          <w:p w:rsidR="00741A3D" w:rsidRPr="00796034" w:rsidRDefault="00DB7DEB" w:rsidP="00380247">
            <w:pPr>
              <w:jc w:val="center"/>
              <w:rPr>
                <w:rFonts w:ascii="Arial" w:eastAsia="Calibri" w:hAnsi="Arial" w:cs="Arial"/>
                <w:sz w:val="18"/>
                <w:szCs w:val="18"/>
              </w:rPr>
            </w:pPr>
            <w:r w:rsidRPr="00796034">
              <w:rPr>
                <w:rFonts w:ascii="Arial" w:eastAsia="Calibri" w:hAnsi="Arial" w:cs="Arial"/>
                <w:sz w:val="18"/>
                <w:szCs w:val="18"/>
              </w:rPr>
              <w:t>2.000</w:t>
            </w:r>
          </w:p>
        </w:tc>
      </w:tr>
      <w:tr w:rsidR="00DB7DEB" w:rsidRPr="00AE52AC" w:rsidTr="00EA1F9A">
        <w:trPr>
          <w:trHeight w:val="843"/>
        </w:trPr>
        <w:tc>
          <w:tcPr>
            <w:tcW w:w="14425" w:type="dxa"/>
            <w:gridSpan w:val="11"/>
            <w:shd w:val="clear" w:color="auto" w:fill="00FFCC"/>
            <w:vAlign w:val="center"/>
          </w:tcPr>
          <w:p w:rsidR="00DB7DEB" w:rsidRPr="00146319" w:rsidRDefault="00BF0867" w:rsidP="00BF0867">
            <w:pPr>
              <w:jc w:val="center"/>
              <w:rPr>
                <w:rFonts w:ascii="Arial" w:eastAsia="Calibri" w:hAnsi="Arial" w:cs="Arial"/>
                <w:b/>
                <w:sz w:val="24"/>
                <w:szCs w:val="24"/>
              </w:rPr>
            </w:pPr>
            <w:r w:rsidRPr="00146319">
              <w:rPr>
                <w:rFonts w:ascii="Arial" w:eastAsia="Calibri" w:hAnsi="Arial" w:cs="Arial"/>
                <w:b/>
                <w:sz w:val="24"/>
                <w:szCs w:val="24"/>
              </w:rPr>
              <w:lastRenderedPageBreak/>
              <w:t>Planificación y mantenimiento de la red vial rural.</w:t>
            </w:r>
          </w:p>
        </w:tc>
      </w:tr>
      <w:tr w:rsidR="00741A3D" w:rsidRPr="00AE52AC" w:rsidTr="00611CB4">
        <w:trPr>
          <w:trHeight w:val="691"/>
        </w:trPr>
        <w:tc>
          <w:tcPr>
            <w:tcW w:w="3119" w:type="dxa"/>
            <w:shd w:val="clear" w:color="auto" w:fill="66FF66"/>
          </w:tcPr>
          <w:p w:rsidR="00741A3D" w:rsidRPr="000E6645" w:rsidRDefault="00741A3D" w:rsidP="000E6645">
            <w:pPr>
              <w:spacing w:after="0" w:line="240" w:lineRule="auto"/>
              <w:rPr>
                <w:rFonts w:ascii="Arial" w:eastAsia="Calibri" w:hAnsi="Arial" w:cs="Arial"/>
                <w:sz w:val="20"/>
                <w:szCs w:val="20"/>
              </w:rPr>
            </w:pPr>
            <w:r w:rsidRPr="000E6645">
              <w:rPr>
                <w:rFonts w:ascii="Arial" w:eastAsia="Calibri" w:hAnsi="Arial" w:cs="Arial"/>
                <w:sz w:val="20"/>
                <w:szCs w:val="20"/>
              </w:rPr>
              <w:t>Programa de mantenimiento de la red vial rural de la parroquia de Gonzol.</w:t>
            </w:r>
          </w:p>
          <w:p w:rsidR="00741A3D" w:rsidRPr="002B2981" w:rsidRDefault="00741A3D" w:rsidP="00741A3D">
            <w:pPr>
              <w:pStyle w:val="Prrafodelista"/>
              <w:spacing w:after="0" w:line="240" w:lineRule="auto"/>
              <w:rPr>
                <w:rFonts w:ascii="Arial" w:eastAsia="Calibri" w:hAnsi="Arial" w:cs="Arial"/>
                <w:sz w:val="20"/>
                <w:szCs w:val="20"/>
              </w:rPr>
            </w:pPr>
          </w:p>
        </w:tc>
        <w:tc>
          <w:tcPr>
            <w:tcW w:w="1100" w:type="dxa"/>
            <w:shd w:val="clear" w:color="auto" w:fill="66FF66"/>
            <w:vAlign w:val="center"/>
          </w:tcPr>
          <w:p w:rsidR="00741A3D" w:rsidRPr="00796034" w:rsidRDefault="00741A3D" w:rsidP="00380247">
            <w:pPr>
              <w:jc w:val="center"/>
              <w:rPr>
                <w:rFonts w:ascii="Arial" w:eastAsia="Calibri" w:hAnsi="Arial" w:cs="Arial"/>
                <w:sz w:val="18"/>
                <w:szCs w:val="18"/>
              </w:rPr>
            </w:pPr>
            <w:r w:rsidRPr="00796034">
              <w:rPr>
                <w:rFonts w:ascii="Arial" w:eastAsia="Calibri" w:hAnsi="Arial" w:cs="Arial"/>
                <w:sz w:val="18"/>
                <w:szCs w:val="18"/>
              </w:rPr>
              <w:t>10.000</w:t>
            </w:r>
          </w:p>
        </w:tc>
        <w:tc>
          <w:tcPr>
            <w:tcW w:w="1134" w:type="dxa"/>
            <w:shd w:val="clear" w:color="auto" w:fill="66FF66"/>
            <w:vAlign w:val="center"/>
          </w:tcPr>
          <w:p w:rsidR="00741A3D" w:rsidRPr="00796034" w:rsidRDefault="00741A3D" w:rsidP="00380247">
            <w:pPr>
              <w:spacing w:after="0"/>
              <w:jc w:val="center"/>
              <w:rPr>
                <w:rFonts w:ascii="Arial" w:eastAsia="Calibri" w:hAnsi="Arial" w:cs="Arial"/>
                <w:sz w:val="18"/>
                <w:szCs w:val="18"/>
              </w:rPr>
            </w:pPr>
            <w:r w:rsidRPr="00796034">
              <w:rPr>
                <w:rFonts w:ascii="Arial" w:eastAsia="Calibri" w:hAnsi="Arial" w:cs="Arial"/>
                <w:sz w:val="18"/>
                <w:szCs w:val="18"/>
              </w:rPr>
              <w:t>16.216,20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17.027,01</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11.000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16.287,78</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12.762,82</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12.000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16.463,07</w:t>
            </w:r>
          </w:p>
        </w:tc>
        <w:tc>
          <w:tcPr>
            <w:tcW w:w="1134" w:type="dxa"/>
            <w:shd w:val="clear" w:color="auto" w:fill="66FF66"/>
            <w:vAlign w:val="center"/>
          </w:tcPr>
          <w:p w:rsidR="00741A3D" w:rsidRPr="00796034" w:rsidRDefault="00C643E1" w:rsidP="00380247">
            <w:pPr>
              <w:jc w:val="center"/>
              <w:rPr>
                <w:rFonts w:ascii="Arial" w:hAnsi="Arial" w:cs="Arial"/>
                <w:bCs/>
                <w:sz w:val="18"/>
                <w:szCs w:val="18"/>
              </w:rPr>
            </w:pPr>
            <w:r>
              <w:rPr>
                <w:rFonts w:ascii="Arial" w:hAnsi="Arial" w:cs="Arial"/>
                <w:bCs/>
                <w:sz w:val="18"/>
                <w:szCs w:val="18"/>
              </w:rPr>
              <w:t>22.697,8</w:t>
            </w:r>
            <w:r w:rsidR="00741A3D" w:rsidRPr="00796034">
              <w:rPr>
                <w:rFonts w:ascii="Arial" w:hAnsi="Arial" w:cs="Arial"/>
                <w:bCs/>
                <w:sz w:val="18"/>
                <w:szCs w:val="18"/>
              </w:rPr>
              <w:t>2</w:t>
            </w:r>
          </w:p>
        </w:tc>
        <w:tc>
          <w:tcPr>
            <w:tcW w:w="1134" w:type="dxa"/>
            <w:shd w:val="clear" w:color="auto" w:fill="66FF66"/>
            <w:vAlign w:val="center"/>
          </w:tcPr>
          <w:p w:rsidR="00741A3D" w:rsidRPr="00796034" w:rsidRDefault="00C643E1" w:rsidP="00380247">
            <w:pPr>
              <w:jc w:val="center"/>
              <w:rPr>
                <w:rFonts w:ascii="Arial" w:eastAsia="Calibri" w:hAnsi="Arial" w:cs="Arial"/>
                <w:sz w:val="18"/>
                <w:szCs w:val="18"/>
              </w:rPr>
            </w:pPr>
            <w:r>
              <w:rPr>
                <w:rFonts w:ascii="Arial" w:eastAsia="Calibri" w:hAnsi="Arial" w:cs="Arial"/>
                <w:sz w:val="18"/>
                <w:szCs w:val="18"/>
              </w:rPr>
              <w:t>21.321,46</w:t>
            </w:r>
          </w:p>
        </w:tc>
      </w:tr>
      <w:tr w:rsidR="00146319" w:rsidRPr="00AE52AC" w:rsidTr="00EA1F9A">
        <w:trPr>
          <w:trHeight w:val="843"/>
        </w:trPr>
        <w:tc>
          <w:tcPr>
            <w:tcW w:w="14425" w:type="dxa"/>
            <w:gridSpan w:val="11"/>
            <w:shd w:val="clear" w:color="auto" w:fill="00FFCC"/>
            <w:vAlign w:val="center"/>
          </w:tcPr>
          <w:p w:rsidR="00146319" w:rsidRPr="00146319" w:rsidRDefault="00146319" w:rsidP="00146319">
            <w:pPr>
              <w:jc w:val="center"/>
              <w:rPr>
                <w:rFonts w:ascii="Arial" w:eastAsia="Calibri" w:hAnsi="Arial" w:cs="Arial"/>
                <w:b/>
                <w:sz w:val="24"/>
                <w:szCs w:val="24"/>
              </w:rPr>
            </w:pPr>
            <w:r>
              <w:rPr>
                <w:rFonts w:ascii="Arial" w:eastAsia="Calibri" w:hAnsi="Arial" w:cs="Arial"/>
                <w:b/>
                <w:sz w:val="24"/>
                <w:szCs w:val="24"/>
              </w:rPr>
              <w:t>Fomento productivo y conservación ambiental.</w:t>
            </w:r>
          </w:p>
        </w:tc>
      </w:tr>
      <w:tr w:rsidR="00BD5358" w:rsidRPr="00AE52AC" w:rsidTr="00EA1F9A">
        <w:trPr>
          <w:trHeight w:val="843"/>
        </w:trPr>
        <w:tc>
          <w:tcPr>
            <w:tcW w:w="3119" w:type="dxa"/>
            <w:shd w:val="clear" w:color="auto" w:fill="66FF66"/>
          </w:tcPr>
          <w:p w:rsidR="00BD5358" w:rsidRPr="000E6645" w:rsidRDefault="00BD5358" w:rsidP="000E6645">
            <w:pPr>
              <w:spacing w:after="0" w:line="240" w:lineRule="auto"/>
              <w:rPr>
                <w:rFonts w:ascii="Arial" w:eastAsia="Calibri" w:hAnsi="Arial" w:cs="Arial"/>
                <w:sz w:val="20"/>
                <w:szCs w:val="20"/>
              </w:rPr>
            </w:pPr>
            <w:r w:rsidRPr="000E6645">
              <w:rPr>
                <w:rFonts w:ascii="Arial" w:eastAsia="Calibri" w:hAnsi="Arial" w:cs="Arial"/>
                <w:sz w:val="20"/>
                <w:szCs w:val="20"/>
              </w:rPr>
              <w:t>Programa de tecnificación de la producción agrícola.</w:t>
            </w:r>
          </w:p>
        </w:tc>
        <w:tc>
          <w:tcPr>
            <w:tcW w:w="1100" w:type="dxa"/>
            <w:shd w:val="clear" w:color="auto" w:fill="66FF66"/>
            <w:vAlign w:val="center"/>
          </w:tcPr>
          <w:p w:rsidR="00BD5358" w:rsidRDefault="00BD5358" w:rsidP="00380247">
            <w:pPr>
              <w:jc w:val="center"/>
              <w:rPr>
                <w:rFonts w:ascii="Arial" w:eastAsia="Calibri" w:hAnsi="Arial" w:cs="Arial"/>
                <w:sz w:val="18"/>
                <w:szCs w:val="18"/>
              </w:rPr>
            </w:pPr>
            <w:r w:rsidRPr="00796034">
              <w:rPr>
                <w:rFonts w:ascii="Arial" w:eastAsia="Calibri" w:hAnsi="Arial" w:cs="Arial"/>
                <w:sz w:val="18"/>
                <w:szCs w:val="18"/>
              </w:rPr>
              <w:t>62.299,05</w:t>
            </w:r>
          </w:p>
        </w:tc>
        <w:tc>
          <w:tcPr>
            <w:tcW w:w="1134" w:type="dxa"/>
            <w:shd w:val="clear" w:color="auto" w:fill="66FF66"/>
            <w:vAlign w:val="center"/>
          </w:tcPr>
          <w:p w:rsidR="00BD5358" w:rsidRDefault="00BD5358" w:rsidP="00380247">
            <w:pPr>
              <w:spacing w:after="0"/>
              <w:jc w:val="center"/>
              <w:rPr>
                <w:rFonts w:ascii="Arial" w:eastAsia="Calibri" w:hAnsi="Arial" w:cs="Arial"/>
                <w:sz w:val="18"/>
                <w:szCs w:val="18"/>
              </w:rPr>
            </w:pPr>
            <w:r w:rsidRPr="00796034">
              <w:rPr>
                <w:rFonts w:ascii="Arial" w:eastAsia="Calibri" w:hAnsi="Arial" w:cs="Arial"/>
                <w:sz w:val="18"/>
                <w:szCs w:val="18"/>
              </w:rPr>
              <w:t>14.175,00</w:t>
            </w:r>
          </w:p>
        </w:tc>
        <w:tc>
          <w:tcPr>
            <w:tcW w:w="1134" w:type="dxa"/>
            <w:shd w:val="clear" w:color="auto" w:fill="66FF66"/>
            <w:vAlign w:val="center"/>
          </w:tcPr>
          <w:p w:rsidR="00BD5358" w:rsidRDefault="00BD5358" w:rsidP="00380247">
            <w:pPr>
              <w:jc w:val="center"/>
              <w:rPr>
                <w:rFonts w:ascii="Arial" w:hAnsi="Arial" w:cs="Arial"/>
                <w:bCs/>
                <w:sz w:val="18"/>
                <w:szCs w:val="18"/>
              </w:rPr>
            </w:pPr>
            <w:r w:rsidRPr="00796034">
              <w:rPr>
                <w:rFonts w:ascii="Arial" w:hAnsi="Arial" w:cs="Arial"/>
                <w:bCs/>
                <w:sz w:val="18"/>
                <w:szCs w:val="18"/>
              </w:rPr>
              <w:t>12.899,90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D5358" w:rsidRDefault="00BD5358" w:rsidP="00380247">
            <w:pPr>
              <w:jc w:val="center"/>
              <w:rPr>
                <w:rFonts w:ascii="Arial" w:eastAsia="Calibri" w:hAnsi="Arial" w:cs="Arial"/>
                <w:sz w:val="18"/>
                <w:szCs w:val="18"/>
              </w:rPr>
            </w:pPr>
            <w:r>
              <w:rPr>
                <w:rFonts w:ascii="Arial" w:eastAsia="Calibri" w:hAnsi="Arial" w:cs="Arial"/>
                <w:sz w:val="18"/>
                <w:szCs w:val="18"/>
              </w:rPr>
              <w:t>0</w:t>
            </w:r>
          </w:p>
        </w:tc>
      </w:tr>
      <w:tr w:rsidR="00BD5358" w:rsidRPr="00AE52AC" w:rsidTr="00EA1F9A">
        <w:trPr>
          <w:trHeight w:val="1006"/>
        </w:trPr>
        <w:tc>
          <w:tcPr>
            <w:tcW w:w="3119" w:type="dxa"/>
            <w:shd w:val="clear" w:color="auto" w:fill="66FF66"/>
          </w:tcPr>
          <w:p w:rsidR="00BD5358" w:rsidRPr="000E6645" w:rsidRDefault="00BD5358" w:rsidP="000E6645">
            <w:pPr>
              <w:spacing w:after="0" w:line="240" w:lineRule="auto"/>
              <w:rPr>
                <w:rFonts w:ascii="Arial" w:eastAsia="Calibri" w:hAnsi="Arial" w:cs="Arial"/>
                <w:sz w:val="20"/>
                <w:szCs w:val="20"/>
              </w:rPr>
            </w:pPr>
            <w:r w:rsidRPr="000E6645">
              <w:rPr>
                <w:rFonts w:ascii="Arial" w:eastAsia="Calibri" w:hAnsi="Arial" w:cs="Arial"/>
                <w:sz w:val="20"/>
                <w:szCs w:val="20"/>
              </w:rPr>
              <w:t>Programa de tecnificación de la producción pecuaria en la ganadería de leche y de especies menores.</w:t>
            </w:r>
          </w:p>
        </w:tc>
        <w:tc>
          <w:tcPr>
            <w:tcW w:w="1100" w:type="dxa"/>
            <w:shd w:val="clear" w:color="auto" w:fill="66FF66"/>
            <w:vAlign w:val="center"/>
          </w:tcPr>
          <w:p w:rsidR="00BD5358" w:rsidRDefault="00BD5358" w:rsidP="00380247">
            <w:pPr>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BD5358" w:rsidRDefault="00BD5358" w:rsidP="00380247">
            <w:pPr>
              <w:spacing w:after="0"/>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D5358" w:rsidRDefault="00BD5358" w:rsidP="00380247">
            <w:pPr>
              <w:jc w:val="center"/>
              <w:rPr>
                <w:rFonts w:ascii="Arial" w:hAnsi="Arial" w:cs="Arial"/>
                <w:bCs/>
                <w:sz w:val="18"/>
                <w:szCs w:val="18"/>
              </w:rPr>
            </w:pPr>
            <w:r w:rsidRPr="00796034">
              <w:rPr>
                <w:rFonts w:ascii="Arial" w:hAnsi="Arial" w:cs="Arial"/>
                <w:bCs/>
                <w:sz w:val="18"/>
                <w:szCs w:val="18"/>
              </w:rPr>
              <w:t>14.586,00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D5358" w:rsidRDefault="00BD5358" w:rsidP="00380247">
            <w:pPr>
              <w:jc w:val="center"/>
              <w:rPr>
                <w:rFonts w:ascii="Arial" w:eastAsia="Calibri" w:hAnsi="Arial" w:cs="Arial"/>
                <w:sz w:val="18"/>
                <w:szCs w:val="18"/>
              </w:rPr>
            </w:pPr>
            <w:r>
              <w:rPr>
                <w:rFonts w:ascii="Arial" w:eastAsia="Calibri" w:hAnsi="Arial" w:cs="Arial"/>
                <w:sz w:val="18"/>
                <w:szCs w:val="18"/>
              </w:rPr>
              <w:t>0</w:t>
            </w:r>
          </w:p>
        </w:tc>
      </w:tr>
      <w:tr w:rsidR="00BD5358" w:rsidRPr="00AE52AC" w:rsidTr="00EA1F9A">
        <w:trPr>
          <w:trHeight w:val="843"/>
        </w:trPr>
        <w:tc>
          <w:tcPr>
            <w:tcW w:w="3119" w:type="dxa"/>
            <w:shd w:val="clear" w:color="auto" w:fill="66FF66"/>
          </w:tcPr>
          <w:p w:rsidR="00BD5358" w:rsidRPr="000E6645" w:rsidRDefault="00BD5358" w:rsidP="000E6645">
            <w:pPr>
              <w:spacing w:after="0" w:line="240" w:lineRule="auto"/>
              <w:rPr>
                <w:rFonts w:ascii="Arial" w:eastAsia="Calibri" w:hAnsi="Arial" w:cs="Arial"/>
                <w:sz w:val="20"/>
                <w:szCs w:val="20"/>
              </w:rPr>
            </w:pPr>
            <w:r w:rsidRPr="000E6645">
              <w:rPr>
                <w:rFonts w:ascii="Arial" w:eastAsia="Calibri" w:hAnsi="Arial" w:cs="Arial"/>
                <w:sz w:val="20"/>
                <w:szCs w:val="20"/>
              </w:rPr>
              <w:t>Programa de capacitación en buenas prácticas de producción agropecuaria</w:t>
            </w:r>
          </w:p>
        </w:tc>
        <w:tc>
          <w:tcPr>
            <w:tcW w:w="1100" w:type="dxa"/>
            <w:shd w:val="clear" w:color="auto" w:fill="66FF66"/>
            <w:vAlign w:val="center"/>
          </w:tcPr>
          <w:p w:rsidR="00BD5358" w:rsidRDefault="00BD5358" w:rsidP="00380247">
            <w:pPr>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BD5358" w:rsidRDefault="00BD5358" w:rsidP="00380247">
            <w:pPr>
              <w:spacing w:after="0"/>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BD5358" w:rsidRDefault="00BD5358" w:rsidP="00380247">
            <w:pPr>
              <w:jc w:val="center"/>
              <w:rPr>
                <w:rFonts w:ascii="Arial" w:hAnsi="Arial" w:cs="Arial"/>
                <w:bCs/>
                <w:sz w:val="18"/>
                <w:szCs w:val="18"/>
              </w:rPr>
            </w:pPr>
            <w:r w:rsidRPr="00796034">
              <w:rPr>
                <w:rFonts w:ascii="Arial" w:hAnsi="Arial" w:cs="Arial"/>
                <w:bCs/>
                <w:sz w:val="18"/>
                <w:szCs w:val="18"/>
              </w:rPr>
              <w:t>1.120,00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1.140,00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D5358" w:rsidRDefault="00BD5358"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D5358" w:rsidRDefault="00BD5358" w:rsidP="00380247">
            <w:pPr>
              <w:jc w:val="center"/>
              <w:rPr>
                <w:rFonts w:ascii="Arial" w:eastAsia="Calibri" w:hAnsi="Arial" w:cs="Arial"/>
                <w:sz w:val="18"/>
                <w:szCs w:val="18"/>
              </w:rPr>
            </w:pPr>
            <w:r>
              <w:rPr>
                <w:rFonts w:ascii="Arial" w:eastAsia="Calibri" w:hAnsi="Arial" w:cs="Arial"/>
                <w:sz w:val="18"/>
                <w:szCs w:val="18"/>
              </w:rPr>
              <w:t>0</w:t>
            </w:r>
          </w:p>
        </w:tc>
      </w:tr>
      <w:tr w:rsidR="004C5EE1" w:rsidRPr="00AE52AC" w:rsidTr="00EA1F9A">
        <w:trPr>
          <w:trHeight w:val="843"/>
        </w:trPr>
        <w:tc>
          <w:tcPr>
            <w:tcW w:w="3119" w:type="dxa"/>
            <w:shd w:val="clear" w:color="auto" w:fill="66FF66"/>
          </w:tcPr>
          <w:p w:rsidR="004C5EE1" w:rsidRPr="000E6645" w:rsidRDefault="004C5EE1" w:rsidP="000E6645">
            <w:pPr>
              <w:spacing w:after="0" w:line="240" w:lineRule="auto"/>
              <w:rPr>
                <w:rFonts w:ascii="Arial" w:eastAsia="Calibri" w:hAnsi="Arial" w:cs="Arial"/>
                <w:sz w:val="20"/>
                <w:szCs w:val="20"/>
              </w:rPr>
            </w:pPr>
            <w:r w:rsidRPr="000E6645">
              <w:rPr>
                <w:rFonts w:ascii="Arial" w:eastAsia="Calibri" w:hAnsi="Arial" w:cs="Arial"/>
                <w:sz w:val="20"/>
                <w:szCs w:val="20"/>
              </w:rPr>
              <w:t>Programa de promoción de inversiones turísticas.</w:t>
            </w:r>
          </w:p>
          <w:p w:rsidR="004C5EE1" w:rsidRPr="004A0FCB" w:rsidRDefault="004C5EE1" w:rsidP="004C5EE1">
            <w:pPr>
              <w:pStyle w:val="Prrafodelista"/>
              <w:spacing w:after="0" w:line="240" w:lineRule="auto"/>
              <w:ind w:left="360"/>
              <w:rPr>
                <w:rFonts w:ascii="Arial" w:eastAsia="Calibri" w:hAnsi="Arial" w:cs="Arial"/>
                <w:sz w:val="20"/>
                <w:szCs w:val="20"/>
              </w:rPr>
            </w:pPr>
          </w:p>
        </w:tc>
        <w:tc>
          <w:tcPr>
            <w:tcW w:w="1100" w:type="dxa"/>
            <w:shd w:val="clear" w:color="auto" w:fill="66FF66"/>
            <w:vAlign w:val="center"/>
          </w:tcPr>
          <w:p w:rsidR="004C5EE1" w:rsidRDefault="004C5EE1" w:rsidP="00380247">
            <w:pPr>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4C5EE1" w:rsidRDefault="004C5EE1" w:rsidP="00380247">
            <w:pPr>
              <w:spacing w:after="0"/>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4C5EE1" w:rsidRDefault="004C5EE1"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4C5EE1" w:rsidRDefault="004C5EE1"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4C5EE1" w:rsidRDefault="004C5EE1"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4C5EE1" w:rsidRDefault="004C5EE1" w:rsidP="00380247">
            <w:pPr>
              <w:jc w:val="center"/>
              <w:rPr>
                <w:rFonts w:ascii="Arial" w:hAnsi="Arial" w:cs="Arial"/>
                <w:bCs/>
                <w:sz w:val="18"/>
                <w:szCs w:val="18"/>
              </w:rPr>
            </w:pPr>
            <w:r w:rsidRPr="00796034">
              <w:rPr>
                <w:rFonts w:ascii="Arial" w:hAnsi="Arial" w:cs="Arial"/>
                <w:bCs/>
                <w:sz w:val="18"/>
                <w:szCs w:val="18"/>
              </w:rPr>
              <w:t>1.197,00</w:t>
            </w:r>
          </w:p>
        </w:tc>
        <w:tc>
          <w:tcPr>
            <w:tcW w:w="1134" w:type="dxa"/>
            <w:shd w:val="clear" w:color="auto" w:fill="66FF66"/>
            <w:vAlign w:val="center"/>
          </w:tcPr>
          <w:p w:rsidR="004C5EE1" w:rsidRDefault="004C5EE1" w:rsidP="00380247">
            <w:pPr>
              <w:jc w:val="center"/>
              <w:rPr>
                <w:rFonts w:ascii="Arial" w:hAnsi="Arial" w:cs="Arial"/>
                <w:bCs/>
                <w:sz w:val="18"/>
                <w:szCs w:val="18"/>
              </w:rPr>
            </w:pPr>
            <w:r w:rsidRPr="00796034">
              <w:rPr>
                <w:rFonts w:ascii="Arial" w:hAnsi="Arial" w:cs="Arial"/>
                <w:bCs/>
                <w:sz w:val="18"/>
                <w:szCs w:val="18"/>
              </w:rPr>
              <w:t>8.911,63</w:t>
            </w:r>
          </w:p>
        </w:tc>
        <w:tc>
          <w:tcPr>
            <w:tcW w:w="1134" w:type="dxa"/>
            <w:shd w:val="clear" w:color="auto" w:fill="66FF66"/>
            <w:vAlign w:val="center"/>
          </w:tcPr>
          <w:p w:rsidR="004C5EE1" w:rsidRDefault="004C5EE1" w:rsidP="00380247">
            <w:pPr>
              <w:jc w:val="center"/>
              <w:rPr>
                <w:rFonts w:ascii="Arial" w:hAnsi="Arial" w:cs="Arial"/>
                <w:bCs/>
                <w:sz w:val="18"/>
                <w:szCs w:val="18"/>
              </w:rPr>
            </w:pPr>
            <w:r w:rsidRPr="00796034">
              <w:rPr>
                <w:rFonts w:ascii="Arial" w:hAnsi="Arial" w:cs="Arial"/>
                <w:bCs/>
                <w:sz w:val="18"/>
                <w:szCs w:val="18"/>
              </w:rPr>
              <w:t>9.357,82</w:t>
            </w:r>
          </w:p>
        </w:tc>
        <w:tc>
          <w:tcPr>
            <w:tcW w:w="1134" w:type="dxa"/>
            <w:shd w:val="clear" w:color="auto" w:fill="66FF66"/>
            <w:vAlign w:val="center"/>
          </w:tcPr>
          <w:p w:rsidR="004C5EE1" w:rsidRDefault="004C5EE1" w:rsidP="00380247">
            <w:pPr>
              <w:jc w:val="center"/>
              <w:rPr>
                <w:rFonts w:ascii="Arial" w:hAnsi="Arial" w:cs="Arial"/>
                <w:bCs/>
                <w:sz w:val="18"/>
                <w:szCs w:val="18"/>
              </w:rPr>
            </w:pPr>
            <w:r w:rsidRPr="00796034">
              <w:rPr>
                <w:rFonts w:ascii="Arial" w:hAnsi="Arial" w:cs="Arial"/>
                <w:bCs/>
                <w:sz w:val="18"/>
                <w:szCs w:val="18"/>
              </w:rPr>
              <w:t>9.825,08</w:t>
            </w:r>
          </w:p>
        </w:tc>
        <w:tc>
          <w:tcPr>
            <w:tcW w:w="1134" w:type="dxa"/>
            <w:shd w:val="clear" w:color="auto" w:fill="66FF66"/>
            <w:vAlign w:val="center"/>
          </w:tcPr>
          <w:p w:rsidR="004C5EE1" w:rsidRDefault="004C5EE1" w:rsidP="00380247">
            <w:pPr>
              <w:jc w:val="center"/>
              <w:rPr>
                <w:rFonts w:ascii="Arial" w:eastAsia="Calibri" w:hAnsi="Arial" w:cs="Arial"/>
                <w:sz w:val="18"/>
                <w:szCs w:val="18"/>
              </w:rPr>
            </w:pPr>
            <w:r w:rsidRPr="00796034">
              <w:rPr>
                <w:rFonts w:ascii="Arial" w:eastAsia="Calibri" w:hAnsi="Arial" w:cs="Arial"/>
                <w:sz w:val="18"/>
                <w:szCs w:val="18"/>
              </w:rPr>
              <w:t>10.316,34</w:t>
            </w:r>
          </w:p>
        </w:tc>
      </w:tr>
      <w:tr w:rsidR="004C5EE1" w:rsidRPr="00AE52AC" w:rsidTr="00EA1F9A">
        <w:trPr>
          <w:trHeight w:val="843"/>
        </w:trPr>
        <w:tc>
          <w:tcPr>
            <w:tcW w:w="3119" w:type="dxa"/>
            <w:shd w:val="clear" w:color="auto" w:fill="66FF66"/>
          </w:tcPr>
          <w:p w:rsidR="004C5EE1" w:rsidRPr="000E6645" w:rsidRDefault="004C5EE1" w:rsidP="000E6645">
            <w:pPr>
              <w:spacing w:after="0" w:line="240" w:lineRule="auto"/>
              <w:rPr>
                <w:rFonts w:ascii="Arial" w:eastAsia="Calibri" w:hAnsi="Arial" w:cs="Arial"/>
                <w:sz w:val="20"/>
                <w:szCs w:val="20"/>
              </w:rPr>
            </w:pPr>
            <w:r w:rsidRPr="000E6645">
              <w:rPr>
                <w:rFonts w:ascii="Arial" w:eastAsia="Calibri" w:hAnsi="Arial" w:cs="Arial"/>
                <w:sz w:val="20"/>
                <w:szCs w:val="20"/>
              </w:rPr>
              <w:t>Programa de promoción de inversiones para la agregación de valor.</w:t>
            </w:r>
          </w:p>
        </w:tc>
        <w:tc>
          <w:tcPr>
            <w:tcW w:w="1100" w:type="dxa"/>
            <w:shd w:val="clear" w:color="auto" w:fill="66FF66"/>
            <w:vAlign w:val="center"/>
          </w:tcPr>
          <w:p w:rsidR="004C5EE1" w:rsidRDefault="004C5EE1" w:rsidP="00380247">
            <w:pPr>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4C5EE1" w:rsidRDefault="004C5EE1" w:rsidP="00380247">
            <w:pPr>
              <w:spacing w:after="0"/>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4C5EE1" w:rsidRDefault="004C5EE1"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4C5EE1" w:rsidRDefault="004C5EE1" w:rsidP="00380247">
            <w:pPr>
              <w:jc w:val="center"/>
              <w:rPr>
                <w:rFonts w:ascii="Arial" w:hAnsi="Arial" w:cs="Arial"/>
                <w:bCs/>
                <w:sz w:val="18"/>
                <w:szCs w:val="18"/>
              </w:rPr>
            </w:pPr>
            <w:r w:rsidRPr="00796034">
              <w:rPr>
                <w:rFonts w:ascii="Arial" w:hAnsi="Arial" w:cs="Arial"/>
                <w:bCs/>
                <w:sz w:val="18"/>
                <w:szCs w:val="18"/>
              </w:rPr>
              <w:t>22.226,41</w:t>
            </w:r>
          </w:p>
        </w:tc>
        <w:tc>
          <w:tcPr>
            <w:tcW w:w="1134" w:type="dxa"/>
            <w:shd w:val="clear" w:color="auto" w:fill="66FF66"/>
            <w:vAlign w:val="center"/>
          </w:tcPr>
          <w:p w:rsidR="004C5EE1" w:rsidRDefault="004C5EE1"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4C5EE1" w:rsidRDefault="004C5EE1" w:rsidP="00380247">
            <w:pPr>
              <w:jc w:val="center"/>
              <w:rPr>
                <w:rFonts w:ascii="Arial" w:hAnsi="Arial" w:cs="Arial"/>
                <w:bCs/>
                <w:sz w:val="18"/>
                <w:szCs w:val="18"/>
              </w:rPr>
            </w:pPr>
            <w:r w:rsidRPr="00796034">
              <w:rPr>
                <w:rFonts w:ascii="Arial" w:hAnsi="Arial" w:cs="Arial"/>
                <w:bCs/>
                <w:sz w:val="18"/>
                <w:szCs w:val="18"/>
              </w:rPr>
              <w:t>21.696,78</w:t>
            </w:r>
          </w:p>
        </w:tc>
        <w:tc>
          <w:tcPr>
            <w:tcW w:w="1134" w:type="dxa"/>
            <w:shd w:val="clear" w:color="auto" w:fill="66FF66"/>
            <w:vAlign w:val="center"/>
          </w:tcPr>
          <w:p w:rsidR="004C5EE1" w:rsidRDefault="004C5EE1"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4C5EE1" w:rsidRDefault="004C5EE1"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4C5EE1" w:rsidRDefault="004C5EE1"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4C5EE1" w:rsidRDefault="004C5EE1" w:rsidP="00380247">
            <w:pPr>
              <w:jc w:val="center"/>
              <w:rPr>
                <w:rFonts w:ascii="Arial" w:eastAsia="Calibri" w:hAnsi="Arial" w:cs="Arial"/>
                <w:sz w:val="18"/>
                <w:szCs w:val="18"/>
              </w:rPr>
            </w:pPr>
            <w:r>
              <w:rPr>
                <w:rFonts w:ascii="Arial" w:eastAsia="Calibri" w:hAnsi="Arial" w:cs="Arial"/>
                <w:sz w:val="18"/>
                <w:szCs w:val="18"/>
              </w:rPr>
              <w:t>0</w:t>
            </w:r>
          </w:p>
        </w:tc>
      </w:tr>
      <w:tr w:rsidR="00B118A5" w:rsidRPr="00AE52AC" w:rsidTr="00EA1F9A">
        <w:trPr>
          <w:trHeight w:val="843"/>
        </w:trPr>
        <w:tc>
          <w:tcPr>
            <w:tcW w:w="3119" w:type="dxa"/>
            <w:shd w:val="clear" w:color="auto" w:fill="66FF66"/>
          </w:tcPr>
          <w:p w:rsidR="00F53CDD" w:rsidRPr="000E6645" w:rsidRDefault="00F53CDD" w:rsidP="000E6645">
            <w:pPr>
              <w:spacing w:after="0" w:line="240" w:lineRule="auto"/>
              <w:rPr>
                <w:rFonts w:ascii="Arial" w:eastAsia="Calibri" w:hAnsi="Arial" w:cs="Arial"/>
                <w:sz w:val="20"/>
                <w:szCs w:val="20"/>
              </w:rPr>
            </w:pPr>
            <w:r w:rsidRPr="000E6645">
              <w:rPr>
                <w:rFonts w:ascii="Arial" w:eastAsia="Calibri" w:hAnsi="Arial" w:cs="Arial"/>
                <w:sz w:val="20"/>
                <w:szCs w:val="20"/>
              </w:rPr>
              <w:t>Programa de monitoreo de la calidad ambiental.</w:t>
            </w:r>
          </w:p>
          <w:p w:rsidR="00B118A5" w:rsidRPr="00B118A5" w:rsidRDefault="00B118A5" w:rsidP="00B118A5">
            <w:pPr>
              <w:spacing w:after="0" w:line="240" w:lineRule="auto"/>
              <w:rPr>
                <w:rFonts w:ascii="Arial" w:eastAsia="Calibri" w:hAnsi="Arial" w:cs="Arial"/>
                <w:sz w:val="20"/>
                <w:szCs w:val="20"/>
              </w:rPr>
            </w:pPr>
          </w:p>
        </w:tc>
        <w:tc>
          <w:tcPr>
            <w:tcW w:w="1100" w:type="dxa"/>
            <w:shd w:val="clear" w:color="auto" w:fill="66FF66"/>
            <w:vAlign w:val="center"/>
          </w:tcPr>
          <w:p w:rsidR="00B118A5" w:rsidRPr="00FC00B2" w:rsidRDefault="00B118A5" w:rsidP="00380247">
            <w:pPr>
              <w:jc w:val="center"/>
            </w:pPr>
            <w:r w:rsidRPr="00FC00B2">
              <w:rPr>
                <w:rFonts w:ascii="Arial" w:eastAsia="Calibri" w:hAnsi="Arial" w:cs="Arial"/>
                <w:sz w:val="18"/>
                <w:szCs w:val="18"/>
              </w:rPr>
              <w:t>0</w:t>
            </w:r>
          </w:p>
        </w:tc>
        <w:tc>
          <w:tcPr>
            <w:tcW w:w="1134" w:type="dxa"/>
            <w:shd w:val="clear" w:color="auto" w:fill="66FF66"/>
            <w:vAlign w:val="center"/>
          </w:tcPr>
          <w:p w:rsidR="00B118A5" w:rsidRPr="00FC00B2" w:rsidRDefault="00B118A5" w:rsidP="00380247">
            <w:pPr>
              <w:jc w:val="center"/>
            </w:pPr>
            <w:r w:rsidRPr="00FC00B2">
              <w:rPr>
                <w:rFonts w:ascii="Arial" w:eastAsia="Calibri" w:hAnsi="Arial" w:cs="Arial"/>
                <w:sz w:val="18"/>
                <w:szCs w:val="18"/>
              </w:rPr>
              <w:t>1.701,00</w:t>
            </w:r>
          </w:p>
        </w:tc>
        <w:tc>
          <w:tcPr>
            <w:tcW w:w="1134" w:type="dxa"/>
            <w:shd w:val="clear" w:color="auto" w:fill="66FF66"/>
            <w:vAlign w:val="center"/>
          </w:tcPr>
          <w:p w:rsidR="00B118A5" w:rsidRPr="00FC00B2" w:rsidRDefault="00B118A5" w:rsidP="00380247">
            <w:pPr>
              <w:jc w:val="center"/>
            </w:pPr>
            <w:r w:rsidRPr="00FC00B2">
              <w:rPr>
                <w:rFonts w:ascii="Arial" w:eastAsia="Calibri" w:hAnsi="Arial" w:cs="Arial"/>
                <w:sz w:val="18"/>
                <w:szCs w:val="18"/>
              </w:rPr>
              <w:t>2.403,45</w:t>
            </w:r>
          </w:p>
        </w:tc>
        <w:tc>
          <w:tcPr>
            <w:tcW w:w="1134" w:type="dxa"/>
            <w:shd w:val="clear" w:color="auto" w:fill="66FF66"/>
            <w:vAlign w:val="center"/>
          </w:tcPr>
          <w:p w:rsidR="00B118A5" w:rsidRPr="00FC00B2" w:rsidRDefault="00B118A5" w:rsidP="00380247">
            <w:pPr>
              <w:jc w:val="center"/>
            </w:pPr>
            <w:r w:rsidRPr="00FC00B2">
              <w:rPr>
                <w:rFonts w:ascii="Arial" w:eastAsia="Calibri" w:hAnsi="Arial" w:cs="Arial"/>
                <w:sz w:val="18"/>
                <w:szCs w:val="18"/>
              </w:rPr>
              <w:t>2.199,29</w:t>
            </w:r>
          </w:p>
        </w:tc>
        <w:tc>
          <w:tcPr>
            <w:tcW w:w="1134" w:type="dxa"/>
            <w:shd w:val="clear" w:color="auto" w:fill="66FF66"/>
            <w:vAlign w:val="center"/>
          </w:tcPr>
          <w:p w:rsidR="00B118A5" w:rsidRDefault="00B118A5"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118A5" w:rsidRDefault="00B118A5"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118A5" w:rsidRDefault="00B118A5"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118A5" w:rsidRDefault="00B118A5"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118A5" w:rsidRDefault="00B118A5"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118A5" w:rsidRDefault="00B118A5" w:rsidP="00380247">
            <w:pPr>
              <w:jc w:val="center"/>
              <w:rPr>
                <w:rFonts w:ascii="Arial" w:eastAsia="Calibri" w:hAnsi="Arial" w:cs="Arial"/>
                <w:sz w:val="18"/>
                <w:szCs w:val="18"/>
              </w:rPr>
            </w:pPr>
            <w:r>
              <w:rPr>
                <w:rFonts w:ascii="Arial" w:eastAsia="Calibri" w:hAnsi="Arial" w:cs="Arial"/>
                <w:sz w:val="18"/>
                <w:szCs w:val="18"/>
              </w:rPr>
              <w:t>0</w:t>
            </w:r>
          </w:p>
        </w:tc>
      </w:tr>
      <w:tr w:rsidR="004C5EE1" w:rsidRPr="00AE52AC" w:rsidTr="00EA1F9A">
        <w:trPr>
          <w:trHeight w:val="843"/>
        </w:trPr>
        <w:tc>
          <w:tcPr>
            <w:tcW w:w="3119" w:type="dxa"/>
            <w:shd w:val="clear" w:color="auto" w:fill="66FF66"/>
          </w:tcPr>
          <w:p w:rsidR="00F53CDD" w:rsidRPr="000E6645" w:rsidRDefault="00F53CDD" w:rsidP="000E6645">
            <w:pPr>
              <w:spacing w:after="0" w:line="240" w:lineRule="auto"/>
              <w:rPr>
                <w:rFonts w:ascii="Arial" w:eastAsia="Calibri" w:hAnsi="Arial" w:cs="Arial"/>
                <w:sz w:val="20"/>
                <w:szCs w:val="20"/>
              </w:rPr>
            </w:pPr>
            <w:r w:rsidRPr="000E6645">
              <w:rPr>
                <w:rFonts w:ascii="Arial" w:eastAsia="Calibri" w:hAnsi="Arial" w:cs="Arial"/>
                <w:sz w:val="20"/>
                <w:szCs w:val="20"/>
              </w:rPr>
              <w:t>Programa de forestación y reforestación.</w:t>
            </w:r>
          </w:p>
          <w:p w:rsidR="004C5EE1" w:rsidRPr="004A0FCB" w:rsidRDefault="004C5EE1" w:rsidP="004C5EE1">
            <w:pPr>
              <w:pStyle w:val="Prrafodelista"/>
              <w:spacing w:after="0" w:line="240" w:lineRule="auto"/>
              <w:ind w:left="360"/>
              <w:rPr>
                <w:rFonts w:ascii="Arial" w:eastAsia="Calibri" w:hAnsi="Arial" w:cs="Arial"/>
                <w:sz w:val="20"/>
                <w:szCs w:val="20"/>
              </w:rPr>
            </w:pPr>
          </w:p>
        </w:tc>
        <w:tc>
          <w:tcPr>
            <w:tcW w:w="1100" w:type="dxa"/>
            <w:shd w:val="clear" w:color="auto" w:fill="66FF66"/>
            <w:vAlign w:val="center"/>
          </w:tcPr>
          <w:p w:rsidR="004C5EE1" w:rsidRDefault="00B118A5" w:rsidP="00380247">
            <w:pPr>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4C5EE1" w:rsidRDefault="00B118A5" w:rsidP="00380247">
            <w:pPr>
              <w:spacing w:after="0"/>
              <w:jc w:val="center"/>
              <w:rPr>
                <w:rFonts w:ascii="Arial" w:eastAsia="Calibri" w:hAnsi="Arial" w:cs="Arial"/>
                <w:sz w:val="18"/>
                <w:szCs w:val="18"/>
              </w:rPr>
            </w:pPr>
            <w:r>
              <w:rPr>
                <w:rFonts w:ascii="Arial" w:eastAsia="Calibri" w:hAnsi="Arial" w:cs="Arial"/>
                <w:sz w:val="18"/>
                <w:szCs w:val="18"/>
              </w:rPr>
              <w:t>15.000,00</w:t>
            </w:r>
          </w:p>
        </w:tc>
        <w:tc>
          <w:tcPr>
            <w:tcW w:w="1134" w:type="dxa"/>
            <w:shd w:val="clear" w:color="auto" w:fill="66FF66"/>
            <w:vAlign w:val="center"/>
          </w:tcPr>
          <w:p w:rsidR="004C5EE1" w:rsidRDefault="00B118A5" w:rsidP="00380247">
            <w:pPr>
              <w:jc w:val="center"/>
              <w:rPr>
                <w:rFonts w:ascii="Arial" w:hAnsi="Arial" w:cs="Arial"/>
                <w:bCs/>
                <w:sz w:val="18"/>
                <w:szCs w:val="18"/>
              </w:rPr>
            </w:pPr>
            <w:r>
              <w:rPr>
                <w:rFonts w:ascii="Arial" w:hAnsi="Arial" w:cs="Arial"/>
                <w:bCs/>
                <w:sz w:val="18"/>
                <w:szCs w:val="18"/>
              </w:rPr>
              <w:t>15.000,00</w:t>
            </w:r>
          </w:p>
        </w:tc>
        <w:tc>
          <w:tcPr>
            <w:tcW w:w="1134" w:type="dxa"/>
            <w:shd w:val="clear" w:color="auto" w:fill="66FF66"/>
            <w:vAlign w:val="center"/>
          </w:tcPr>
          <w:p w:rsidR="004C5EE1" w:rsidRDefault="00B118A5" w:rsidP="00380247">
            <w:pPr>
              <w:jc w:val="center"/>
              <w:rPr>
                <w:rFonts w:ascii="Arial" w:hAnsi="Arial" w:cs="Arial"/>
                <w:bCs/>
                <w:sz w:val="18"/>
                <w:szCs w:val="18"/>
              </w:rPr>
            </w:pPr>
            <w:r>
              <w:rPr>
                <w:rFonts w:ascii="Arial" w:hAnsi="Arial" w:cs="Arial"/>
                <w:bCs/>
                <w:sz w:val="18"/>
                <w:szCs w:val="18"/>
              </w:rPr>
              <w:t>15.000,00</w:t>
            </w:r>
          </w:p>
        </w:tc>
        <w:tc>
          <w:tcPr>
            <w:tcW w:w="1134" w:type="dxa"/>
            <w:shd w:val="clear" w:color="auto" w:fill="66FF66"/>
            <w:vAlign w:val="center"/>
          </w:tcPr>
          <w:p w:rsidR="004C5EE1" w:rsidRDefault="00B118A5" w:rsidP="00380247">
            <w:pPr>
              <w:jc w:val="center"/>
              <w:rPr>
                <w:rFonts w:ascii="Arial" w:hAnsi="Arial" w:cs="Arial"/>
                <w:bCs/>
                <w:sz w:val="18"/>
                <w:szCs w:val="18"/>
              </w:rPr>
            </w:pPr>
            <w:r>
              <w:rPr>
                <w:rFonts w:ascii="Arial" w:hAnsi="Arial" w:cs="Arial"/>
                <w:bCs/>
                <w:sz w:val="18"/>
                <w:szCs w:val="18"/>
              </w:rPr>
              <w:t>15.000,00</w:t>
            </w:r>
          </w:p>
        </w:tc>
        <w:tc>
          <w:tcPr>
            <w:tcW w:w="1134" w:type="dxa"/>
            <w:shd w:val="clear" w:color="auto" w:fill="66FF66"/>
            <w:vAlign w:val="center"/>
          </w:tcPr>
          <w:p w:rsidR="004C5EE1" w:rsidRDefault="00B118A5" w:rsidP="00380247">
            <w:pPr>
              <w:jc w:val="center"/>
              <w:rPr>
                <w:rFonts w:ascii="Arial" w:hAnsi="Arial" w:cs="Arial"/>
                <w:bCs/>
                <w:sz w:val="18"/>
                <w:szCs w:val="18"/>
              </w:rPr>
            </w:pPr>
            <w:r>
              <w:rPr>
                <w:rFonts w:ascii="Arial" w:hAnsi="Arial" w:cs="Arial"/>
                <w:bCs/>
                <w:sz w:val="18"/>
                <w:szCs w:val="18"/>
              </w:rPr>
              <w:t>6.000,00</w:t>
            </w:r>
          </w:p>
        </w:tc>
        <w:tc>
          <w:tcPr>
            <w:tcW w:w="1134" w:type="dxa"/>
            <w:shd w:val="clear" w:color="auto" w:fill="66FF66"/>
            <w:vAlign w:val="center"/>
          </w:tcPr>
          <w:p w:rsidR="004C5EE1" w:rsidRDefault="00B118A5" w:rsidP="00380247">
            <w:pPr>
              <w:jc w:val="center"/>
              <w:rPr>
                <w:rFonts w:ascii="Arial" w:hAnsi="Arial" w:cs="Arial"/>
                <w:bCs/>
                <w:sz w:val="18"/>
                <w:szCs w:val="18"/>
              </w:rPr>
            </w:pPr>
            <w:r>
              <w:rPr>
                <w:rFonts w:ascii="Arial" w:hAnsi="Arial" w:cs="Arial"/>
                <w:bCs/>
                <w:sz w:val="18"/>
                <w:szCs w:val="18"/>
              </w:rPr>
              <w:t>6.000,00</w:t>
            </w:r>
          </w:p>
        </w:tc>
        <w:tc>
          <w:tcPr>
            <w:tcW w:w="1134" w:type="dxa"/>
            <w:shd w:val="clear" w:color="auto" w:fill="66FF66"/>
            <w:vAlign w:val="center"/>
          </w:tcPr>
          <w:p w:rsidR="004C5EE1" w:rsidRDefault="00B118A5" w:rsidP="00380247">
            <w:pPr>
              <w:jc w:val="center"/>
              <w:rPr>
                <w:rFonts w:ascii="Arial" w:hAnsi="Arial" w:cs="Arial"/>
                <w:bCs/>
                <w:sz w:val="18"/>
                <w:szCs w:val="18"/>
              </w:rPr>
            </w:pPr>
            <w:r>
              <w:rPr>
                <w:rFonts w:ascii="Arial" w:hAnsi="Arial" w:cs="Arial"/>
                <w:bCs/>
                <w:sz w:val="18"/>
                <w:szCs w:val="18"/>
              </w:rPr>
              <w:t>6.000,00</w:t>
            </w:r>
          </w:p>
        </w:tc>
        <w:tc>
          <w:tcPr>
            <w:tcW w:w="1134" w:type="dxa"/>
            <w:shd w:val="clear" w:color="auto" w:fill="66FF66"/>
            <w:vAlign w:val="center"/>
          </w:tcPr>
          <w:p w:rsidR="004C5EE1" w:rsidRDefault="00B118A5" w:rsidP="00380247">
            <w:pPr>
              <w:jc w:val="center"/>
              <w:rPr>
                <w:rFonts w:ascii="Arial" w:hAnsi="Arial" w:cs="Arial"/>
                <w:bCs/>
                <w:sz w:val="18"/>
                <w:szCs w:val="18"/>
              </w:rPr>
            </w:pPr>
            <w:r>
              <w:rPr>
                <w:rFonts w:ascii="Arial" w:hAnsi="Arial" w:cs="Arial"/>
                <w:bCs/>
                <w:sz w:val="18"/>
                <w:szCs w:val="18"/>
              </w:rPr>
              <w:t>6.000,00</w:t>
            </w:r>
          </w:p>
        </w:tc>
        <w:tc>
          <w:tcPr>
            <w:tcW w:w="1134" w:type="dxa"/>
            <w:shd w:val="clear" w:color="auto" w:fill="66FF66"/>
            <w:vAlign w:val="center"/>
          </w:tcPr>
          <w:p w:rsidR="004C5EE1" w:rsidRDefault="00B118A5" w:rsidP="00380247">
            <w:pPr>
              <w:jc w:val="center"/>
              <w:rPr>
                <w:rFonts w:ascii="Arial" w:eastAsia="Calibri" w:hAnsi="Arial" w:cs="Arial"/>
                <w:sz w:val="18"/>
                <w:szCs w:val="18"/>
              </w:rPr>
            </w:pPr>
            <w:r>
              <w:rPr>
                <w:rFonts w:ascii="Arial" w:eastAsia="Calibri" w:hAnsi="Arial" w:cs="Arial"/>
                <w:sz w:val="18"/>
                <w:szCs w:val="18"/>
              </w:rPr>
              <w:t>6.000,00</w:t>
            </w:r>
          </w:p>
        </w:tc>
      </w:tr>
      <w:tr w:rsidR="00B118A5" w:rsidRPr="00AE52AC" w:rsidTr="00EA1F9A">
        <w:trPr>
          <w:trHeight w:val="843"/>
        </w:trPr>
        <w:tc>
          <w:tcPr>
            <w:tcW w:w="3119" w:type="dxa"/>
            <w:shd w:val="clear" w:color="auto" w:fill="66FF66"/>
          </w:tcPr>
          <w:p w:rsidR="00F53CDD" w:rsidRPr="000E6645" w:rsidRDefault="00F53CDD" w:rsidP="000E6645">
            <w:pPr>
              <w:spacing w:after="0" w:line="240" w:lineRule="auto"/>
              <w:rPr>
                <w:rFonts w:ascii="Arial" w:eastAsia="Calibri" w:hAnsi="Arial" w:cs="Arial"/>
                <w:sz w:val="20"/>
                <w:szCs w:val="20"/>
              </w:rPr>
            </w:pPr>
            <w:r w:rsidRPr="000E6645">
              <w:rPr>
                <w:rFonts w:ascii="Arial" w:eastAsia="Calibri" w:hAnsi="Arial" w:cs="Arial"/>
                <w:sz w:val="20"/>
                <w:szCs w:val="20"/>
              </w:rPr>
              <w:lastRenderedPageBreak/>
              <w:t>Programa de capacitación integral en el manejo de recursos naturales.</w:t>
            </w:r>
          </w:p>
          <w:p w:rsidR="00B118A5" w:rsidRPr="004A0FCB" w:rsidRDefault="00B118A5" w:rsidP="00B118A5">
            <w:pPr>
              <w:pStyle w:val="Prrafodelista"/>
              <w:spacing w:after="0" w:line="240" w:lineRule="auto"/>
              <w:ind w:left="360"/>
              <w:rPr>
                <w:rFonts w:ascii="Arial" w:eastAsia="Calibri" w:hAnsi="Arial" w:cs="Arial"/>
                <w:sz w:val="20"/>
                <w:szCs w:val="20"/>
              </w:rPr>
            </w:pPr>
          </w:p>
        </w:tc>
        <w:tc>
          <w:tcPr>
            <w:tcW w:w="1100" w:type="dxa"/>
            <w:shd w:val="clear" w:color="auto" w:fill="66FF66"/>
            <w:vAlign w:val="center"/>
          </w:tcPr>
          <w:p w:rsidR="00B118A5" w:rsidRDefault="00B118A5" w:rsidP="00380247">
            <w:pPr>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B118A5" w:rsidRDefault="00F53CDD" w:rsidP="00380247">
            <w:pPr>
              <w:spacing w:after="0"/>
              <w:jc w:val="center"/>
              <w:rPr>
                <w:rFonts w:ascii="Arial" w:eastAsia="Calibri" w:hAnsi="Arial" w:cs="Arial"/>
                <w:sz w:val="18"/>
                <w:szCs w:val="18"/>
              </w:rPr>
            </w:pPr>
            <w:r>
              <w:rPr>
                <w:rFonts w:ascii="Arial" w:eastAsia="Calibri" w:hAnsi="Arial" w:cs="Arial"/>
                <w:sz w:val="18"/>
                <w:szCs w:val="18"/>
              </w:rPr>
              <w:t>5.355,00</w:t>
            </w:r>
          </w:p>
        </w:tc>
        <w:tc>
          <w:tcPr>
            <w:tcW w:w="1134" w:type="dxa"/>
            <w:shd w:val="clear" w:color="auto" w:fill="66FF66"/>
            <w:vAlign w:val="center"/>
          </w:tcPr>
          <w:p w:rsidR="00B118A5" w:rsidRDefault="00F53CDD" w:rsidP="00380247">
            <w:pPr>
              <w:jc w:val="center"/>
              <w:rPr>
                <w:rFonts w:ascii="Arial" w:hAnsi="Arial" w:cs="Arial"/>
                <w:bCs/>
                <w:sz w:val="18"/>
                <w:szCs w:val="18"/>
              </w:rPr>
            </w:pPr>
            <w:r>
              <w:rPr>
                <w:rFonts w:ascii="Arial" w:hAnsi="Arial" w:cs="Arial"/>
                <w:bCs/>
                <w:sz w:val="18"/>
                <w:szCs w:val="18"/>
              </w:rPr>
              <w:t>5.600,00</w:t>
            </w:r>
          </w:p>
        </w:tc>
        <w:tc>
          <w:tcPr>
            <w:tcW w:w="1134" w:type="dxa"/>
            <w:shd w:val="clear" w:color="auto" w:fill="66FF66"/>
            <w:vAlign w:val="center"/>
          </w:tcPr>
          <w:p w:rsidR="00B118A5" w:rsidRDefault="00F53CDD" w:rsidP="00380247">
            <w:pPr>
              <w:jc w:val="center"/>
              <w:rPr>
                <w:rFonts w:ascii="Arial" w:hAnsi="Arial" w:cs="Arial"/>
                <w:bCs/>
                <w:sz w:val="18"/>
                <w:szCs w:val="18"/>
              </w:rPr>
            </w:pPr>
            <w:r>
              <w:rPr>
                <w:rFonts w:ascii="Arial" w:hAnsi="Arial" w:cs="Arial"/>
                <w:bCs/>
                <w:sz w:val="18"/>
                <w:szCs w:val="18"/>
              </w:rPr>
              <w:t>5.880,00</w:t>
            </w:r>
          </w:p>
        </w:tc>
        <w:tc>
          <w:tcPr>
            <w:tcW w:w="1134" w:type="dxa"/>
            <w:shd w:val="clear" w:color="auto" w:fill="66FF66"/>
            <w:vAlign w:val="center"/>
          </w:tcPr>
          <w:p w:rsidR="00B118A5" w:rsidRDefault="00F53CDD" w:rsidP="00380247">
            <w:pPr>
              <w:jc w:val="center"/>
              <w:rPr>
                <w:rFonts w:ascii="Arial" w:hAnsi="Arial" w:cs="Arial"/>
                <w:bCs/>
                <w:sz w:val="18"/>
                <w:szCs w:val="18"/>
              </w:rPr>
            </w:pPr>
            <w:r w:rsidRPr="00796034">
              <w:rPr>
                <w:rFonts w:ascii="Arial" w:hAnsi="Arial" w:cs="Arial"/>
                <w:bCs/>
                <w:sz w:val="18"/>
                <w:szCs w:val="18"/>
              </w:rPr>
              <w:t>4.446</w:t>
            </w:r>
            <w:r>
              <w:rPr>
                <w:rFonts w:ascii="Arial" w:hAnsi="Arial" w:cs="Arial"/>
                <w:bCs/>
                <w:sz w:val="18"/>
                <w:szCs w:val="18"/>
              </w:rPr>
              <w:t>,00</w:t>
            </w:r>
          </w:p>
        </w:tc>
        <w:tc>
          <w:tcPr>
            <w:tcW w:w="1134" w:type="dxa"/>
            <w:shd w:val="clear" w:color="auto" w:fill="66FF66"/>
            <w:vAlign w:val="center"/>
          </w:tcPr>
          <w:p w:rsidR="00B118A5" w:rsidRDefault="00B118A5"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118A5" w:rsidRDefault="00B118A5"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118A5" w:rsidRDefault="00B118A5"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118A5" w:rsidRDefault="00B118A5"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B118A5" w:rsidRDefault="00B118A5" w:rsidP="00380247">
            <w:pPr>
              <w:jc w:val="center"/>
              <w:rPr>
                <w:rFonts w:ascii="Arial" w:eastAsia="Calibri" w:hAnsi="Arial" w:cs="Arial"/>
                <w:sz w:val="18"/>
                <w:szCs w:val="18"/>
              </w:rPr>
            </w:pPr>
            <w:r>
              <w:rPr>
                <w:rFonts w:ascii="Arial" w:eastAsia="Calibri" w:hAnsi="Arial" w:cs="Arial"/>
                <w:sz w:val="18"/>
                <w:szCs w:val="18"/>
              </w:rPr>
              <w:t>0</w:t>
            </w:r>
          </w:p>
        </w:tc>
      </w:tr>
      <w:tr w:rsidR="00F53CDD" w:rsidRPr="00AE52AC" w:rsidTr="00611CB4">
        <w:trPr>
          <w:trHeight w:val="337"/>
        </w:trPr>
        <w:tc>
          <w:tcPr>
            <w:tcW w:w="14425" w:type="dxa"/>
            <w:gridSpan w:val="11"/>
            <w:shd w:val="clear" w:color="auto" w:fill="00FFCC"/>
            <w:vAlign w:val="center"/>
          </w:tcPr>
          <w:p w:rsidR="00F53CDD" w:rsidRPr="00F53CDD" w:rsidRDefault="00F53CDD" w:rsidP="00F53CDD">
            <w:pPr>
              <w:jc w:val="center"/>
              <w:rPr>
                <w:rFonts w:ascii="Arial" w:eastAsia="Calibri" w:hAnsi="Arial" w:cs="Arial"/>
                <w:b/>
                <w:sz w:val="24"/>
                <w:szCs w:val="24"/>
              </w:rPr>
            </w:pPr>
            <w:r>
              <w:rPr>
                <w:rFonts w:ascii="Arial" w:eastAsia="Calibri" w:hAnsi="Arial" w:cs="Arial"/>
                <w:b/>
                <w:sz w:val="24"/>
                <w:szCs w:val="24"/>
              </w:rPr>
              <w:t>Promover la organización de los ciudadanos.</w:t>
            </w:r>
          </w:p>
        </w:tc>
      </w:tr>
      <w:tr w:rsidR="00741A3D" w:rsidRPr="00AE52AC" w:rsidTr="00EA1F9A">
        <w:trPr>
          <w:trHeight w:val="843"/>
        </w:trPr>
        <w:tc>
          <w:tcPr>
            <w:tcW w:w="3119" w:type="dxa"/>
            <w:shd w:val="clear" w:color="auto" w:fill="66FF66"/>
          </w:tcPr>
          <w:p w:rsidR="00741A3D" w:rsidRPr="000E6645" w:rsidRDefault="00A354F9" w:rsidP="000E6645">
            <w:pPr>
              <w:spacing w:after="0" w:line="240" w:lineRule="auto"/>
              <w:rPr>
                <w:rFonts w:ascii="Arial" w:eastAsia="Calibri" w:hAnsi="Arial" w:cs="Arial"/>
                <w:sz w:val="20"/>
                <w:szCs w:val="20"/>
              </w:rPr>
            </w:pPr>
            <w:r w:rsidRPr="000E6645">
              <w:rPr>
                <w:rFonts w:ascii="Arial" w:eastAsia="Calibri" w:hAnsi="Arial" w:cs="Arial"/>
                <w:sz w:val="20"/>
                <w:szCs w:val="20"/>
              </w:rPr>
              <w:t>Programa de fortalecimiento de las capacidades organizativas de las comunidades para el mantenimiento vial.</w:t>
            </w:r>
          </w:p>
        </w:tc>
        <w:tc>
          <w:tcPr>
            <w:tcW w:w="1100" w:type="dxa"/>
            <w:shd w:val="clear" w:color="auto" w:fill="66FF66"/>
            <w:vAlign w:val="center"/>
          </w:tcPr>
          <w:p w:rsidR="00741A3D" w:rsidRPr="00796034" w:rsidRDefault="00A354F9" w:rsidP="00380247">
            <w:pPr>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741A3D" w:rsidRPr="00796034" w:rsidRDefault="00A354F9" w:rsidP="00380247">
            <w:pPr>
              <w:spacing w:after="0"/>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741A3D" w:rsidRPr="00796034" w:rsidRDefault="00F2047E" w:rsidP="00380247">
            <w:pPr>
              <w:jc w:val="center"/>
              <w:rPr>
                <w:rFonts w:ascii="Arial" w:hAnsi="Arial" w:cs="Arial"/>
                <w:bCs/>
                <w:sz w:val="18"/>
                <w:szCs w:val="18"/>
              </w:rPr>
            </w:pPr>
            <w:r w:rsidRPr="00796034">
              <w:rPr>
                <w:rFonts w:ascii="Arial" w:hAnsi="Arial" w:cs="Arial"/>
                <w:bCs/>
                <w:sz w:val="18"/>
                <w:szCs w:val="18"/>
              </w:rPr>
              <w:t>1.120,00</w:t>
            </w:r>
          </w:p>
        </w:tc>
        <w:tc>
          <w:tcPr>
            <w:tcW w:w="1134" w:type="dxa"/>
            <w:shd w:val="clear" w:color="auto" w:fill="66FF66"/>
            <w:vAlign w:val="center"/>
          </w:tcPr>
          <w:p w:rsidR="00741A3D" w:rsidRPr="00796034" w:rsidRDefault="00F2047E" w:rsidP="00380247">
            <w:pPr>
              <w:jc w:val="center"/>
              <w:rPr>
                <w:rFonts w:ascii="Arial" w:hAnsi="Arial" w:cs="Arial"/>
                <w:bCs/>
                <w:sz w:val="18"/>
                <w:szCs w:val="18"/>
              </w:rPr>
            </w:pPr>
            <w:r w:rsidRPr="00796034">
              <w:rPr>
                <w:rFonts w:ascii="Arial" w:hAnsi="Arial" w:cs="Arial"/>
                <w:bCs/>
                <w:sz w:val="18"/>
                <w:szCs w:val="18"/>
              </w:rPr>
              <w:t>1.176,00</w:t>
            </w:r>
          </w:p>
        </w:tc>
        <w:tc>
          <w:tcPr>
            <w:tcW w:w="1134" w:type="dxa"/>
            <w:shd w:val="clear" w:color="auto" w:fill="66FF66"/>
            <w:vAlign w:val="center"/>
          </w:tcPr>
          <w:p w:rsidR="00741A3D" w:rsidRPr="00796034" w:rsidRDefault="00F2047E" w:rsidP="00380247">
            <w:pPr>
              <w:jc w:val="center"/>
              <w:rPr>
                <w:rFonts w:ascii="Arial" w:hAnsi="Arial" w:cs="Arial"/>
                <w:bCs/>
                <w:sz w:val="18"/>
                <w:szCs w:val="18"/>
              </w:rPr>
            </w:pPr>
            <w:r w:rsidRPr="00796034">
              <w:rPr>
                <w:rFonts w:ascii="Arial" w:hAnsi="Arial" w:cs="Arial"/>
                <w:bCs/>
                <w:sz w:val="18"/>
                <w:szCs w:val="18"/>
              </w:rPr>
              <w:t>1.140,00</w:t>
            </w:r>
          </w:p>
        </w:tc>
        <w:tc>
          <w:tcPr>
            <w:tcW w:w="1134" w:type="dxa"/>
            <w:shd w:val="clear" w:color="auto" w:fill="66FF66"/>
            <w:vAlign w:val="center"/>
          </w:tcPr>
          <w:p w:rsidR="00741A3D" w:rsidRPr="00796034" w:rsidRDefault="00F2047E" w:rsidP="00380247">
            <w:pPr>
              <w:jc w:val="center"/>
              <w:rPr>
                <w:rFonts w:ascii="Arial" w:hAnsi="Arial" w:cs="Arial"/>
                <w:bCs/>
                <w:sz w:val="18"/>
                <w:szCs w:val="18"/>
              </w:rPr>
            </w:pPr>
            <w:r w:rsidRPr="00796034">
              <w:rPr>
                <w:rFonts w:ascii="Arial" w:hAnsi="Arial" w:cs="Arial"/>
                <w:bCs/>
                <w:sz w:val="18"/>
                <w:szCs w:val="18"/>
              </w:rPr>
              <w:t>1.197,00</w:t>
            </w:r>
          </w:p>
        </w:tc>
        <w:tc>
          <w:tcPr>
            <w:tcW w:w="1134" w:type="dxa"/>
            <w:shd w:val="clear" w:color="auto" w:fill="66FF66"/>
            <w:vAlign w:val="center"/>
          </w:tcPr>
          <w:p w:rsidR="00741A3D" w:rsidRPr="00796034" w:rsidRDefault="00A354F9"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741A3D" w:rsidRPr="00796034" w:rsidRDefault="00A354F9"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741A3D" w:rsidRPr="00796034" w:rsidRDefault="00A354F9"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741A3D" w:rsidRPr="00796034" w:rsidRDefault="00A354F9" w:rsidP="00380247">
            <w:pPr>
              <w:jc w:val="center"/>
              <w:rPr>
                <w:rFonts w:ascii="Arial" w:eastAsia="Calibri" w:hAnsi="Arial" w:cs="Arial"/>
                <w:sz w:val="18"/>
                <w:szCs w:val="18"/>
              </w:rPr>
            </w:pPr>
            <w:r>
              <w:rPr>
                <w:rFonts w:ascii="Arial" w:eastAsia="Calibri" w:hAnsi="Arial" w:cs="Arial"/>
                <w:sz w:val="18"/>
                <w:szCs w:val="18"/>
              </w:rPr>
              <w:t>0</w:t>
            </w:r>
          </w:p>
        </w:tc>
      </w:tr>
      <w:tr w:rsidR="00741A3D" w:rsidRPr="00AE52AC" w:rsidTr="00EA1F9A">
        <w:trPr>
          <w:trHeight w:val="843"/>
        </w:trPr>
        <w:tc>
          <w:tcPr>
            <w:tcW w:w="3119" w:type="dxa"/>
            <w:shd w:val="clear" w:color="auto" w:fill="66FF66"/>
          </w:tcPr>
          <w:p w:rsidR="00741A3D" w:rsidRDefault="00741A3D" w:rsidP="00741A3D">
            <w:pPr>
              <w:pStyle w:val="Prrafodelista"/>
              <w:spacing w:after="0" w:line="240" w:lineRule="auto"/>
              <w:ind w:left="360"/>
              <w:rPr>
                <w:rFonts w:ascii="Arial" w:eastAsia="Calibri" w:hAnsi="Arial" w:cs="Arial"/>
                <w:sz w:val="20"/>
                <w:szCs w:val="20"/>
              </w:rPr>
            </w:pPr>
          </w:p>
          <w:p w:rsidR="00741A3D" w:rsidRPr="000E6645" w:rsidRDefault="00A354F9" w:rsidP="000E6645">
            <w:pPr>
              <w:spacing w:after="0" w:line="240" w:lineRule="auto"/>
              <w:rPr>
                <w:rFonts w:ascii="Arial" w:eastAsia="Calibri" w:hAnsi="Arial" w:cs="Arial"/>
                <w:sz w:val="20"/>
                <w:szCs w:val="20"/>
              </w:rPr>
            </w:pPr>
            <w:r w:rsidRPr="000E6645">
              <w:rPr>
                <w:rFonts w:ascii="Arial" w:eastAsia="Calibri" w:hAnsi="Arial" w:cs="Arial"/>
                <w:sz w:val="20"/>
                <w:szCs w:val="20"/>
              </w:rPr>
              <w:t>Programa de fortalecimiento de las capacidades organizativas de las comunidades para el mantenimiento de los equipamientos de servicios sociales.</w:t>
            </w:r>
          </w:p>
        </w:tc>
        <w:tc>
          <w:tcPr>
            <w:tcW w:w="1100" w:type="dxa"/>
            <w:shd w:val="clear" w:color="auto" w:fill="66FF66"/>
            <w:vAlign w:val="center"/>
          </w:tcPr>
          <w:p w:rsidR="00741A3D" w:rsidRPr="00796034" w:rsidRDefault="00A354F9" w:rsidP="00380247">
            <w:pPr>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741A3D" w:rsidRPr="00796034" w:rsidRDefault="00A354F9" w:rsidP="00380247">
            <w:pPr>
              <w:spacing w:after="0"/>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741A3D" w:rsidRPr="00796034" w:rsidRDefault="00A354F9" w:rsidP="00380247">
            <w:pPr>
              <w:jc w:val="center"/>
              <w:rPr>
                <w:rFonts w:ascii="Arial" w:hAnsi="Arial" w:cs="Arial"/>
                <w:bCs/>
                <w:sz w:val="18"/>
                <w:szCs w:val="18"/>
              </w:rPr>
            </w:pPr>
            <w:r w:rsidRPr="00796034">
              <w:rPr>
                <w:rFonts w:ascii="Arial" w:hAnsi="Arial" w:cs="Arial"/>
                <w:bCs/>
                <w:sz w:val="18"/>
                <w:szCs w:val="18"/>
              </w:rPr>
              <w:t>1.120,00</w:t>
            </w:r>
          </w:p>
        </w:tc>
        <w:tc>
          <w:tcPr>
            <w:tcW w:w="1134" w:type="dxa"/>
            <w:shd w:val="clear" w:color="auto" w:fill="66FF66"/>
            <w:vAlign w:val="center"/>
          </w:tcPr>
          <w:p w:rsidR="00741A3D" w:rsidRPr="00796034" w:rsidRDefault="00F2047E" w:rsidP="00380247">
            <w:pPr>
              <w:jc w:val="center"/>
              <w:rPr>
                <w:rFonts w:ascii="Arial" w:hAnsi="Arial" w:cs="Arial"/>
                <w:bCs/>
                <w:sz w:val="18"/>
                <w:szCs w:val="18"/>
              </w:rPr>
            </w:pPr>
            <w:r w:rsidRPr="00796034">
              <w:rPr>
                <w:rFonts w:ascii="Arial" w:hAnsi="Arial" w:cs="Arial"/>
                <w:bCs/>
                <w:sz w:val="18"/>
                <w:szCs w:val="18"/>
              </w:rPr>
              <w:t>1.176,00</w:t>
            </w:r>
          </w:p>
        </w:tc>
        <w:tc>
          <w:tcPr>
            <w:tcW w:w="1134" w:type="dxa"/>
            <w:shd w:val="clear" w:color="auto" w:fill="66FF66"/>
            <w:vAlign w:val="center"/>
          </w:tcPr>
          <w:p w:rsidR="00741A3D" w:rsidRPr="00796034" w:rsidRDefault="00F2047E" w:rsidP="00380247">
            <w:pPr>
              <w:jc w:val="center"/>
              <w:rPr>
                <w:rFonts w:ascii="Arial" w:hAnsi="Arial" w:cs="Arial"/>
                <w:bCs/>
                <w:sz w:val="18"/>
                <w:szCs w:val="18"/>
              </w:rPr>
            </w:pPr>
            <w:r w:rsidRPr="00796034">
              <w:rPr>
                <w:rFonts w:ascii="Arial" w:hAnsi="Arial" w:cs="Arial"/>
                <w:bCs/>
                <w:sz w:val="18"/>
                <w:szCs w:val="18"/>
              </w:rPr>
              <w:t>1.140,00</w:t>
            </w:r>
          </w:p>
        </w:tc>
        <w:tc>
          <w:tcPr>
            <w:tcW w:w="1134" w:type="dxa"/>
            <w:shd w:val="clear" w:color="auto" w:fill="66FF66"/>
            <w:vAlign w:val="center"/>
          </w:tcPr>
          <w:p w:rsidR="00741A3D" w:rsidRPr="00796034" w:rsidRDefault="00F2047E" w:rsidP="00380247">
            <w:pPr>
              <w:jc w:val="center"/>
              <w:rPr>
                <w:rFonts w:ascii="Arial" w:hAnsi="Arial" w:cs="Arial"/>
                <w:bCs/>
                <w:sz w:val="18"/>
                <w:szCs w:val="18"/>
              </w:rPr>
            </w:pPr>
            <w:r w:rsidRPr="00796034">
              <w:rPr>
                <w:rFonts w:ascii="Arial" w:hAnsi="Arial" w:cs="Arial"/>
                <w:bCs/>
                <w:sz w:val="18"/>
                <w:szCs w:val="18"/>
              </w:rPr>
              <w:t>1.197,00</w:t>
            </w:r>
          </w:p>
        </w:tc>
        <w:tc>
          <w:tcPr>
            <w:tcW w:w="1134" w:type="dxa"/>
            <w:shd w:val="clear" w:color="auto" w:fill="66FF66"/>
            <w:vAlign w:val="center"/>
          </w:tcPr>
          <w:p w:rsidR="00741A3D" w:rsidRPr="00796034" w:rsidRDefault="00A354F9"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741A3D" w:rsidRPr="00796034" w:rsidRDefault="00A354F9"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741A3D" w:rsidRPr="00796034" w:rsidRDefault="00A354F9"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741A3D" w:rsidRPr="00796034" w:rsidRDefault="00A354F9" w:rsidP="00380247">
            <w:pPr>
              <w:jc w:val="center"/>
              <w:rPr>
                <w:rFonts w:ascii="Arial" w:eastAsia="Calibri" w:hAnsi="Arial" w:cs="Arial"/>
                <w:sz w:val="18"/>
                <w:szCs w:val="18"/>
              </w:rPr>
            </w:pPr>
            <w:r>
              <w:rPr>
                <w:rFonts w:ascii="Arial" w:eastAsia="Calibri" w:hAnsi="Arial" w:cs="Arial"/>
                <w:sz w:val="18"/>
                <w:szCs w:val="18"/>
              </w:rPr>
              <w:t>0</w:t>
            </w:r>
          </w:p>
        </w:tc>
      </w:tr>
      <w:tr w:rsidR="00A354F9" w:rsidRPr="00AE52AC" w:rsidTr="00EA1F9A">
        <w:trPr>
          <w:trHeight w:val="843"/>
        </w:trPr>
        <w:tc>
          <w:tcPr>
            <w:tcW w:w="3119" w:type="dxa"/>
            <w:shd w:val="clear" w:color="auto" w:fill="66FF66"/>
          </w:tcPr>
          <w:p w:rsidR="00A354F9" w:rsidRPr="000E6645" w:rsidRDefault="00A354F9" w:rsidP="000E6645">
            <w:pPr>
              <w:spacing w:after="0" w:line="240" w:lineRule="auto"/>
              <w:rPr>
                <w:rFonts w:ascii="Arial" w:eastAsia="Calibri" w:hAnsi="Arial" w:cs="Arial"/>
                <w:sz w:val="20"/>
                <w:szCs w:val="20"/>
              </w:rPr>
            </w:pPr>
            <w:r w:rsidRPr="000E6645">
              <w:rPr>
                <w:rFonts w:ascii="Arial" w:eastAsia="Calibri" w:hAnsi="Arial" w:cs="Arial"/>
                <w:sz w:val="20"/>
                <w:szCs w:val="20"/>
              </w:rPr>
              <w:t>Programa de fortalecimiento de las organizaciones campesinas agroproductivas.</w:t>
            </w:r>
          </w:p>
        </w:tc>
        <w:tc>
          <w:tcPr>
            <w:tcW w:w="1100" w:type="dxa"/>
            <w:shd w:val="clear" w:color="auto" w:fill="66FF66"/>
            <w:vAlign w:val="center"/>
          </w:tcPr>
          <w:p w:rsidR="00A354F9" w:rsidRPr="00796034" w:rsidRDefault="00A354F9" w:rsidP="00380247">
            <w:pPr>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A354F9" w:rsidRPr="00796034" w:rsidRDefault="00A354F9" w:rsidP="00380247">
            <w:pPr>
              <w:spacing w:after="0"/>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A354F9" w:rsidRPr="00796034" w:rsidRDefault="00A354F9"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A354F9" w:rsidRPr="00796034" w:rsidRDefault="00A354F9"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A354F9" w:rsidRPr="00796034" w:rsidRDefault="00A354F9"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A354F9" w:rsidRPr="00796034" w:rsidRDefault="00A354F9"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A354F9" w:rsidRPr="00796034" w:rsidRDefault="00F2047E" w:rsidP="00380247">
            <w:pPr>
              <w:jc w:val="center"/>
              <w:rPr>
                <w:rFonts w:ascii="Arial" w:hAnsi="Arial" w:cs="Arial"/>
                <w:bCs/>
                <w:sz w:val="18"/>
                <w:szCs w:val="18"/>
              </w:rPr>
            </w:pPr>
            <w:r w:rsidRPr="00796034">
              <w:rPr>
                <w:rFonts w:ascii="Arial" w:hAnsi="Arial" w:cs="Arial"/>
                <w:bCs/>
                <w:sz w:val="18"/>
                <w:szCs w:val="18"/>
              </w:rPr>
              <w:t>2.320,00</w:t>
            </w:r>
          </w:p>
        </w:tc>
        <w:tc>
          <w:tcPr>
            <w:tcW w:w="1134" w:type="dxa"/>
            <w:shd w:val="clear" w:color="auto" w:fill="66FF66"/>
            <w:vAlign w:val="center"/>
          </w:tcPr>
          <w:p w:rsidR="00A354F9" w:rsidRPr="00796034" w:rsidRDefault="00F2047E" w:rsidP="00380247">
            <w:pPr>
              <w:jc w:val="center"/>
              <w:rPr>
                <w:rFonts w:ascii="Arial" w:hAnsi="Arial" w:cs="Arial"/>
                <w:bCs/>
                <w:sz w:val="18"/>
                <w:szCs w:val="18"/>
              </w:rPr>
            </w:pPr>
            <w:r w:rsidRPr="00796034">
              <w:rPr>
                <w:rFonts w:ascii="Arial" w:hAnsi="Arial" w:cs="Arial"/>
                <w:bCs/>
                <w:sz w:val="18"/>
                <w:szCs w:val="18"/>
              </w:rPr>
              <w:t>2.436,00</w:t>
            </w:r>
          </w:p>
        </w:tc>
        <w:tc>
          <w:tcPr>
            <w:tcW w:w="1134" w:type="dxa"/>
            <w:shd w:val="clear" w:color="auto" w:fill="66FF66"/>
            <w:vAlign w:val="center"/>
          </w:tcPr>
          <w:p w:rsidR="00A354F9" w:rsidRPr="00796034" w:rsidRDefault="00F2047E" w:rsidP="00380247">
            <w:pPr>
              <w:jc w:val="center"/>
              <w:rPr>
                <w:rFonts w:ascii="Arial" w:hAnsi="Arial" w:cs="Arial"/>
                <w:bCs/>
                <w:sz w:val="18"/>
                <w:szCs w:val="18"/>
              </w:rPr>
            </w:pPr>
            <w:r w:rsidRPr="00796034">
              <w:rPr>
                <w:rFonts w:ascii="Arial" w:hAnsi="Arial" w:cs="Arial"/>
                <w:bCs/>
                <w:sz w:val="18"/>
                <w:szCs w:val="18"/>
              </w:rPr>
              <w:t>3.540,00</w:t>
            </w:r>
          </w:p>
        </w:tc>
        <w:tc>
          <w:tcPr>
            <w:tcW w:w="1134" w:type="dxa"/>
            <w:shd w:val="clear" w:color="auto" w:fill="66FF66"/>
            <w:vAlign w:val="center"/>
          </w:tcPr>
          <w:p w:rsidR="00A354F9" w:rsidRPr="00796034" w:rsidRDefault="00F2047E" w:rsidP="00380247">
            <w:pPr>
              <w:jc w:val="center"/>
              <w:rPr>
                <w:rFonts w:ascii="Arial" w:eastAsia="Calibri" w:hAnsi="Arial" w:cs="Arial"/>
                <w:sz w:val="18"/>
                <w:szCs w:val="18"/>
              </w:rPr>
            </w:pPr>
            <w:r w:rsidRPr="00796034">
              <w:rPr>
                <w:rFonts w:ascii="Arial" w:eastAsia="Calibri" w:hAnsi="Arial" w:cs="Arial"/>
                <w:sz w:val="18"/>
                <w:szCs w:val="18"/>
              </w:rPr>
              <w:t>3.717,00</w:t>
            </w:r>
          </w:p>
        </w:tc>
      </w:tr>
      <w:tr w:rsidR="00741A3D" w:rsidRPr="00AE52AC" w:rsidTr="00EA1F9A">
        <w:trPr>
          <w:trHeight w:val="843"/>
        </w:trPr>
        <w:tc>
          <w:tcPr>
            <w:tcW w:w="3119" w:type="dxa"/>
            <w:shd w:val="clear" w:color="auto" w:fill="66FF66"/>
          </w:tcPr>
          <w:p w:rsidR="00741A3D" w:rsidRPr="000E6645" w:rsidRDefault="00741A3D" w:rsidP="000E6645">
            <w:pPr>
              <w:spacing w:after="0" w:line="240" w:lineRule="auto"/>
              <w:rPr>
                <w:rFonts w:ascii="Arial" w:eastAsia="Calibri" w:hAnsi="Arial" w:cs="Arial"/>
                <w:sz w:val="20"/>
                <w:szCs w:val="20"/>
              </w:rPr>
            </w:pPr>
            <w:r w:rsidRPr="000E6645">
              <w:rPr>
                <w:rFonts w:ascii="Arial" w:eastAsia="Calibri" w:hAnsi="Arial" w:cs="Arial"/>
                <w:sz w:val="20"/>
                <w:szCs w:val="20"/>
              </w:rPr>
              <w:t>Programa de fortalecimiento de  las capacidades de respuesta ante eventos adversos.</w:t>
            </w:r>
          </w:p>
        </w:tc>
        <w:tc>
          <w:tcPr>
            <w:tcW w:w="1100" w:type="dxa"/>
            <w:shd w:val="clear" w:color="auto" w:fill="66FF66"/>
            <w:vAlign w:val="center"/>
          </w:tcPr>
          <w:p w:rsidR="00741A3D" w:rsidRPr="00796034" w:rsidRDefault="00741A3D" w:rsidP="00380247">
            <w:pPr>
              <w:jc w:val="center"/>
              <w:rPr>
                <w:rFonts w:ascii="Arial" w:eastAsia="Calibri" w:hAnsi="Arial" w:cs="Arial"/>
                <w:sz w:val="18"/>
                <w:szCs w:val="18"/>
              </w:rPr>
            </w:pPr>
            <w:r w:rsidRPr="00796034">
              <w:rPr>
                <w:rFonts w:ascii="Arial" w:eastAsia="Calibri" w:hAnsi="Arial" w:cs="Arial"/>
                <w:sz w:val="18"/>
                <w:szCs w:val="18"/>
              </w:rPr>
              <w:t>0</w:t>
            </w:r>
          </w:p>
        </w:tc>
        <w:tc>
          <w:tcPr>
            <w:tcW w:w="1134" w:type="dxa"/>
            <w:shd w:val="clear" w:color="auto" w:fill="66FF66"/>
            <w:vAlign w:val="center"/>
          </w:tcPr>
          <w:p w:rsidR="00741A3D" w:rsidRPr="00796034" w:rsidRDefault="00741A3D" w:rsidP="00380247">
            <w:pPr>
              <w:spacing w:after="0"/>
              <w:jc w:val="center"/>
              <w:rPr>
                <w:rFonts w:ascii="Arial" w:eastAsia="Calibri" w:hAnsi="Arial" w:cs="Arial"/>
                <w:sz w:val="18"/>
                <w:szCs w:val="18"/>
              </w:rPr>
            </w:pPr>
            <w:r w:rsidRPr="00796034">
              <w:rPr>
                <w:rFonts w:ascii="Arial" w:eastAsia="Calibri" w:hAnsi="Arial" w:cs="Arial"/>
                <w:sz w:val="18"/>
                <w:szCs w:val="18"/>
              </w:rPr>
              <w:t>2.887,5</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2.800,00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2.940,00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2.850,00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2.992,50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2.900,00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2.740,50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0</w:t>
            </w:r>
          </w:p>
        </w:tc>
        <w:tc>
          <w:tcPr>
            <w:tcW w:w="1134" w:type="dxa"/>
            <w:shd w:val="clear" w:color="auto" w:fill="66FF66"/>
            <w:vAlign w:val="center"/>
          </w:tcPr>
          <w:p w:rsidR="00741A3D" w:rsidRPr="00796034" w:rsidRDefault="00741A3D" w:rsidP="00380247">
            <w:pPr>
              <w:jc w:val="center"/>
              <w:rPr>
                <w:rFonts w:ascii="Arial" w:eastAsia="Calibri" w:hAnsi="Arial" w:cs="Arial"/>
                <w:sz w:val="18"/>
                <w:szCs w:val="18"/>
              </w:rPr>
            </w:pPr>
            <w:r w:rsidRPr="00796034">
              <w:rPr>
                <w:rFonts w:ascii="Arial" w:eastAsia="Calibri" w:hAnsi="Arial" w:cs="Arial"/>
                <w:sz w:val="18"/>
                <w:szCs w:val="18"/>
              </w:rPr>
              <w:t>0</w:t>
            </w:r>
          </w:p>
        </w:tc>
      </w:tr>
      <w:tr w:rsidR="00741A3D" w:rsidRPr="00AE52AC" w:rsidTr="00EA1F9A">
        <w:trPr>
          <w:trHeight w:val="843"/>
        </w:trPr>
        <w:tc>
          <w:tcPr>
            <w:tcW w:w="3119" w:type="dxa"/>
            <w:shd w:val="clear" w:color="auto" w:fill="66FF66"/>
          </w:tcPr>
          <w:p w:rsidR="00A354F9" w:rsidRPr="000E6645" w:rsidRDefault="00A354F9" w:rsidP="000E6645">
            <w:pPr>
              <w:spacing w:after="0" w:line="240" w:lineRule="auto"/>
              <w:rPr>
                <w:rFonts w:ascii="Arial" w:eastAsia="Calibri" w:hAnsi="Arial" w:cs="Arial"/>
                <w:sz w:val="20"/>
                <w:szCs w:val="20"/>
              </w:rPr>
            </w:pPr>
            <w:r w:rsidRPr="000E6645">
              <w:rPr>
                <w:rFonts w:ascii="Arial" w:eastAsia="Calibri" w:hAnsi="Arial" w:cs="Arial"/>
                <w:sz w:val="20"/>
                <w:szCs w:val="20"/>
              </w:rPr>
              <w:t>Programa de fortalecimiento de las actividades artísticas y de los saberes ancestrales.</w:t>
            </w:r>
          </w:p>
          <w:p w:rsidR="00741A3D" w:rsidRPr="002B2981" w:rsidRDefault="00741A3D" w:rsidP="00BD5358">
            <w:pPr>
              <w:pStyle w:val="Prrafodelista"/>
              <w:spacing w:after="0" w:line="240" w:lineRule="auto"/>
              <w:ind w:left="360"/>
              <w:rPr>
                <w:rFonts w:ascii="Arial" w:eastAsia="Calibri" w:hAnsi="Arial" w:cs="Arial"/>
                <w:sz w:val="20"/>
                <w:szCs w:val="20"/>
              </w:rPr>
            </w:pPr>
          </w:p>
        </w:tc>
        <w:tc>
          <w:tcPr>
            <w:tcW w:w="1100" w:type="dxa"/>
            <w:shd w:val="clear" w:color="auto" w:fill="66FF66"/>
            <w:vAlign w:val="center"/>
          </w:tcPr>
          <w:p w:rsidR="00741A3D" w:rsidRPr="00796034" w:rsidRDefault="00A354F9" w:rsidP="00380247">
            <w:pPr>
              <w:jc w:val="center"/>
              <w:rPr>
                <w:rFonts w:ascii="Arial" w:eastAsia="Calibri" w:hAnsi="Arial" w:cs="Arial"/>
                <w:sz w:val="18"/>
                <w:szCs w:val="18"/>
              </w:rPr>
            </w:pPr>
            <w:r>
              <w:rPr>
                <w:rFonts w:ascii="Arial" w:eastAsia="Calibri" w:hAnsi="Arial" w:cs="Arial"/>
                <w:sz w:val="18"/>
                <w:szCs w:val="18"/>
              </w:rPr>
              <w:t>0</w:t>
            </w:r>
          </w:p>
        </w:tc>
        <w:tc>
          <w:tcPr>
            <w:tcW w:w="1134" w:type="dxa"/>
            <w:shd w:val="clear" w:color="auto" w:fill="66FF66"/>
            <w:vAlign w:val="center"/>
          </w:tcPr>
          <w:p w:rsidR="00741A3D" w:rsidRPr="00796034" w:rsidRDefault="00A354F9" w:rsidP="00380247">
            <w:pPr>
              <w:spacing w:after="0"/>
              <w:jc w:val="center"/>
              <w:rPr>
                <w:rFonts w:ascii="Arial" w:eastAsia="Calibri" w:hAnsi="Arial" w:cs="Arial"/>
                <w:sz w:val="18"/>
                <w:szCs w:val="18"/>
              </w:rPr>
            </w:pPr>
            <w:r>
              <w:rPr>
                <w:rFonts w:ascii="Arial" w:eastAsia="Calibri" w:hAnsi="Arial" w:cs="Arial"/>
                <w:sz w:val="18"/>
                <w:szCs w:val="18"/>
              </w:rPr>
              <w:t>8.925,00</w:t>
            </w:r>
          </w:p>
        </w:tc>
        <w:tc>
          <w:tcPr>
            <w:tcW w:w="1134" w:type="dxa"/>
            <w:shd w:val="clear" w:color="auto" w:fill="66FF66"/>
            <w:vAlign w:val="center"/>
          </w:tcPr>
          <w:p w:rsidR="00741A3D" w:rsidRPr="00796034" w:rsidRDefault="00A354F9" w:rsidP="00380247">
            <w:pPr>
              <w:jc w:val="center"/>
              <w:rPr>
                <w:rFonts w:ascii="Arial" w:hAnsi="Arial" w:cs="Arial"/>
                <w:bCs/>
                <w:sz w:val="18"/>
                <w:szCs w:val="18"/>
              </w:rPr>
            </w:pPr>
            <w:r>
              <w:rPr>
                <w:rFonts w:ascii="Arial" w:hAnsi="Arial" w:cs="Arial"/>
                <w:bCs/>
                <w:sz w:val="18"/>
                <w:szCs w:val="18"/>
              </w:rPr>
              <w:t>5.512,50</w:t>
            </w:r>
          </w:p>
        </w:tc>
        <w:tc>
          <w:tcPr>
            <w:tcW w:w="1134" w:type="dxa"/>
            <w:shd w:val="clear" w:color="auto" w:fill="66FF66"/>
            <w:vAlign w:val="center"/>
          </w:tcPr>
          <w:p w:rsidR="00741A3D" w:rsidRPr="00796034" w:rsidRDefault="00A354F9"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741A3D" w:rsidRPr="00796034" w:rsidRDefault="00A354F9"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741A3D" w:rsidRPr="00796034" w:rsidRDefault="00A354F9"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741A3D" w:rsidRPr="00796034" w:rsidRDefault="00A354F9"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741A3D" w:rsidRPr="00796034" w:rsidRDefault="00A354F9"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741A3D" w:rsidRPr="00796034" w:rsidRDefault="00A354F9" w:rsidP="00380247">
            <w:pPr>
              <w:jc w:val="center"/>
              <w:rPr>
                <w:rFonts w:ascii="Arial" w:hAnsi="Arial" w:cs="Arial"/>
                <w:bCs/>
                <w:sz w:val="18"/>
                <w:szCs w:val="18"/>
              </w:rPr>
            </w:pPr>
            <w:r>
              <w:rPr>
                <w:rFonts w:ascii="Arial" w:hAnsi="Arial" w:cs="Arial"/>
                <w:bCs/>
                <w:sz w:val="18"/>
                <w:szCs w:val="18"/>
              </w:rPr>
              <w:t>0</w:t>
            </w:r>
          </w:p>
        </w:tc>
        <w:tc>
          <w:tcPr>
            <w:tcW w:w="1134" w:type="dxa"/>
            <w:shd w:val="clear" w:color="auto" w:fill="66FF66"/>
            <w:vAlign w:val="center"/>
          </w:tcPr>
          <w:p w:rsidR="00741A3D" w:rsidRPr="00796034" w:rsidRDefault="00A354F9" w:rsidP="00380247">
            <w:pPr>
              <w:jc w:val="center"/>
              <w:rPr>
                <w:rFonts w:ascii="Arial" w:eastAsia="Calibri" w:hAnsi="Arial" w:cs="Arial"/>
                <w:sz w:val="18"/>
                <w:szCs w:val="18"/>
              </w:rPr>
            </w:pPr>
            <w:r>
              <w:rPr>
                <w:rFonts w:ascii="Arial" w:eastAsia="Calibri" w:hAnsi="Arial" w:cs="Arial"/>
                <w:sz w:val="18"/>
                <w:szCs w:val="18"/>
              </w:rPr>
              <w:t>0</w:t>
            </w:r>
          </w:p>
        </w:tc>
      </w:tr>
      <w:tr w:rsidR="00F2047E" w:rsidRPr="00AE52AC" w:rsidTr="00611CB4">
        <w:trPr>
          <w:trHeight w:val="536"/>
        </w:trPr>
        <w:tc>
          <w:tcPr>
            <w:tcW w:w="14425" w:type="dxa"/>
            <w:gridSpan w:val="11"/>
            <w:shd w:val="clear" w:color="auto" w:fill="00FFCC"/>
            <w:vAlign w:val="center"/>
          </w:tcPr>
          <w:p w:rsidR="00F2047E" w:rsidRPr="00F2047E" w:rsidRDefault="00F2047E" w:rsidP="000E6645">
            <w:pPr>
              <w:jc w:val="center"/>
              <w:rPr>
                <w:rFonts w:ascii="Arial" w:eastAsia="Calibri" w:hAnsi="Arial" w:cs="Arial"/>
                <w:b/>
                <w:sz w:val="24"/>
                <w:szCs w:val="24"/>
              </w:rPr>
            </w:pPr>
            <w:r>
              <w:rPr>
                <w:rFonts w:ascii="Arial" w:eastAsia="Calibri" w:hAnsi="Arial" w:cs="Arial"/>
                <w:b/>
                <w:sz w:val="24"/>
                <w:szCs w:val="24"/>
              </w:rPr>
              <w:t xml:space="preserve">Vigilar la ejecución </w:t>
            </w:r>
            <w:r w:rsidR="000E6645">
              <w:rPr>
                <w:rFonts w:ascii="Arial" w:eastAsia="Calibri" w:hAnsi="Arial" w:cs="Arial"/>
                <w:b/>
                <w:sz w:val="24"/>
                <w:szCs w:val="24"/>
              </w:rPr>
              <w:t>de las obras y la calidad de los servicios públicos.</w:t>
            </w:r>
          </w:p>
        </w:tc>
      </w:tr>
      <w:tr w:rsidR="00741A3D" w:rsidRPr="00AE52AC" w:rsidTr="00EA1F9A">
        <w:trPr>
          <w:trHeight w:val="696"/>
        </w:trPr>
        <w:tc>
          <w:tcPr>
            <w:tcW w:w="3119" w:type="dxa"/>
            <w:shd w:val="clear" w:color="auto" w:fill="66FF66"/>
          </w:tcPr>
          <w:p w:rsidR="00741A3D" w:rsidRPr="000E6645" w:rsidRDefault="00741A3D" w:rsidP="000E6645">
            <w:pPr>
              <w:spacing w:after="0" w:line="240" w:lineRule="auto"/>
              <w:rPr>
                <w:rFonts w:ascii="Arial" w:eastAsia="Calibri" w:hAnsi="Arial" w:cs="Arial"/>
                <w:sz w:val="20"/>
                <w:szCs w:val="20"/>
              </w:rPr>
            </w:pPr>
            <w:r w:rsidRPr="000E6645">
              <w:rPr>
                <w:rFonts w:ascii="Arial" w:eastAsia="Calibri" w:hAnsi="Arial" w:cs="Arial"/>
                <w:sz w:val="20"/>
                <w:szCs w:val="20"/>
              </w:rPr>
              <w:t>Programa de monitoreo de la obra pública.</w:t>
            </w:r>
          </w:p>
        </w:tc>
        <w:tc>
          <w:tcPr>
            <w:tcW w:w="1100" w:type="dxa"/>
            <w:shd w:val="clear" w:color="auto" w:fill="66FF66"/>
            <w:vAlign w:val="center"/>
          </w:tcPr>
          <w:p w:rsidR="00741A3D" w:rsidRPr="00796034" w:rsidRDefault="00741A3D" w:rsidP="00380247">
            <w:pPr>
              <w:jc w:val="center"/>
              <w:rPr>
                <w:rFonts w:ascii="Arial" w:eastAsia="Calibri" w:hAnsi="Arial" w:cs="Arial"/>
                <w:sz w:val="18"/>
                <w:szCs w:val="18"/>
              </w:rPr>
            </w:pPr>
            <w:r w:rsidRPr="00796034">
              <w:rPr>
                <w:rFonts w:ascii="Arial" w:eastAsia="Calibri" w:hAnsi="Arial" w:cs="Arial"/>
                <w:sz w:val="18"/>
                <w:szCs w:val="18"/>
              </w:rPr>
              <w:t>0</w:t>
            </w:r>
          </w:p>
        </w:tc>
        <w:tc>
          <w:tcPr>
            <w:tcW w:w="1134" w:type="dxa"/>
            <w:shd w:val="clear" w:color="auto" w:fill="66FF66"/>
            <w:vAlign w:val="center"/>
          </w:tcPr>
          <w:p w:rsidR="00741A3D" w:rsidRPr="00796034" w:rsidRDefault="00741A3D" w:rsidP="00380247">
            <w:pPr>
              <w:spacing w:after="0"/>
              <w:jc w:val="center"/>
              <w:rPr>
                <w:rFonts w:ascii="Arial" w:eastAsia="Calibri" w:hAnsi="Arial" w:cs="Arial"/>
                <w:sz w:val="18"/>
                <w:szCs w:val="18"/>
              </w:rPr>
            </w:pPr>
            <w:r w:rsidRPr="00796034">
              <w:rPr>
                <w:rFonts w:ascii="Arial" w:eastAsia="Calibri" w:hAnsi="Arial" w:cs="Arial"/>
                <w:sz w:val="18"/>
                <w:szCs w:val="18"/>
              </w:rPr>
              <w:t>4.830,00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5.512,50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0</w:t>
            </w:r>
          </w:p>
        </w:tc>
        <w:tc>
          <w:tcPr>
            <w:tcW w:w="1134" w:type="dxa"/>
            <w:shd w:val="clear" w:color="auto" w:fill="66FF66"/>
            <w:vAlign w:val="center"/>
          </w:tcPr>
          <w:p w:rsidR="00741A3D" w:rsidRPr="00796034" w:rsidRDefault="00741A3D" w:rsidP="00380247">
            <w:pPr>
              <w:jc w:val="center"/>
              <w:rPr>
                <w:rFonts w:ascii="Arial" w:eastAsia="Calibri" w:hAnsi="Arial" w:cs="Arial"/>
                <w:sz w:val="18"/>
                <w:szCs w:val="18"/>
              </w:rPr>
            </w:pPr>
            <w:r w:rsidRPr="00796034">
              <w:rPr>
                <w:rFonts w:ascii="Arial" w:eastAsia="Calibri" w:hAnsi="Arial" w:cs="Arial"/>
                <w:sz w:val="18"/>
                <w:szCs w:val="18"/>
              </w:rPr>
              <w:t>0</w:t>
            </w:r>
          </w:p>
        </w:tc>
      </w:tr>
      <w:tr w:rsidR="00741A3D" w:rsidRPr="00AE52AC" w:rsidTr="00EA1F9A">
        <w:trPr>
          <w:trHeight w:val="843"/>
        </w:trPr>
        <w:tc>
          <w:tcPr>
            <w:tcW w:w="3119" w:type="dxa"/>
            <w:shd w:val="clear" w:color="auto" w:fill="66FF66"/>
          </w:tcPr>
          <w:p w:rsidR="00741A3D" w:rsidRPr="000E6645" w:rsidRDefault="00741A3D" w:rsidP="000E6645">
            <w:pPr>
              <w:spacing w:after="0" w:line="240" w:lineRule="auto"/>
              <w:rPr>
                <w:rFonts w:ascii="Arial" w:eastAsia="Calibri" w:hAnsi="Arial" w:cs="Arial"/>
                <w:sz w:val="20"/>
                <w:szCs w:val="20"/>
              </w:rPr>
            </w:pPr>
            <w:r w:rsidRPr="000E6645">
              <w:rPr>
                <w:rFonts w:ascii="Arial" w:eastAsia="Calibri" w:hAnsi="Arial" w:cs="Arial"/>
                <w:sz w:val="20"/>
                <w:szCs w:val="20"/>
              </w:rPr>
              <w:t>Programa de monitoreo de la calidad en la prestación de servicios públicos.</w:t>
            </w:r>
          </w:p>
        </w:tc>
        <w:tc>
          <w:tcPr>
            <w:tcW w:w="1100" w:type="dxa"/>
            <w:shd w:val="clear" w:color="auto" w:fill="66FF66"/>
            <w:vAlign w:val="center"/>
          </w:tcPr>
          <w:p w:rsidR="00741A3D" w:rsidRPr="00796034" w:rsidRDefault="00741A3D" w:rsidP="00380247">
            <w:pPr>
              <w:jc w:val="center"/>
              <w:rPr>
                <w:rFonts w:ascii="Arial" w:eastAsia="Calibri" w:hAnsi="Arial" w:cs="Arial"/>
                <w:sz w:val="18"/>
                <w:szCs w:val="18"/>
              </w:rPr>
            </w:pPr>
            <w:r w:rsidRPr="00796034">
              <w:rPr>
                <w:rFonts w:ascii="Arial" w:eastAsia="Calibri" w:hAnsi="Arial" w:cs="Arial"/>
                <w:sz w:val="18"/>
                <w:szCs w:val="18"/>
              </w:rPr>
              <w:t>0</w:t>
            </w:r>
          </w:p>
        </w:tc>
        <w:tc>
          <w:tcPr>
            <w:tcW w:w="1134" w:type="dxa"/>
            <w:shd w:val="clear" w:color="auto" w:fill="66FF66"/>
            <w:vAlign w:val="center"/>
          </w:tcPr>
          <w:p w:rsidR="00741A3D" w:rsidRPr="00796034" w:rsidRDefault="00741A3D" w:rsidP="00380247">
            <w:pPr>
              <w:spacing w:after="0"/>
              <w:jc w:val="center"/>
              <w:rPr>
                <w:rFonts w:ascii="Arial" w:eastAsia="Calibri" w:hAnsi="Arial" w:cs="Arial"/>
                <w:sz w:val="18"/>
                <w:szCs w:val="18"/>
              </w:rPr>
            </w:pPr>
            <w:r w:rsidRPr="00796034">
              <w:rPr>
                <w:rFonts w:ascii="Arial" w:eastAsia="Calibri" w:hAnsi="Arial" w:cs="Arial"/>
                <w:sz w:val="18"/>
                <w:szCs w:val="18"/>
              </w:rPr>
              <w:t>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3.528,00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3.420,00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3.591,00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1.160,00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2.436,00</w:t>
            </w:r>
          </w:p>
        </w:tc>
        <w:tc>
          <w:tcPr>
            <w:tcW w:w="1134" w:type="dxa"/>
            <w:shd w:val="clear" w:color="auto" w:fill="66FF66"/>
            <w:vAlign w:val="center"/>
          </w:tcPr>
          <w:p w:rsidR="00741A3D" w:rsidRPr="00796034" w:rsidRDefault="00741A3D" w:rsidP="00380247">
            <w:pPr>
              <w:jc w:val="center"/>
              <w:rPr>
                <w:rFonts w:ascii="Arial" w:hAnsi="Arial" w:cs="Arial"/>
                <w:bCs/>
                <w:sz w:val="18"/>
                <w:szCs w:val="18"/>
              </w:rPr>
            </w:pPr>
            <w:r w:rsidRPr="00796034">
              <w:rPr>
                <w:rFonts w:ascii="Arial" w:hAnsi="Arial" w:cs="Arial"/>
                <w:bCs/>
                <w:sz w:val="18"/>
                <w:szCs w:val="18"/>
              </w:rPr>
              <w:t>1.180,00</w:t>
            </w:r>
          </w:p>
        </w:tc>
        <w:tc>
          <w:tcPr>
            <w:tcW w:w="1134" w:type="dxa"/>
            <w:shd w:val="clear" w:color="auto" w:fill="66FF66"/>
            <w:vAlign w:val="center"/>
          </w:tcPr>
          <w:p w:rsidR="00741A3D" w:rsidRPr="00796034" w:rsidRDefault="00741A3D" w:rsidP="00380247">
            <w:pPr>
              <w:jc w:val="center"/>
              <w:rPr>
                <w:rFonts w:ascii="Arial" w:eastAsia="Calibri" w:hAnsi="Arial" w:cs="Arial"/>
                <w:sz w:val="18"/>
                <w:szCs w:val="18"/>
              </w:rPr>
            </w:pPr>
            <w:r w:rsidRPr="00796034">
              <w:rPr>
                <w:rFonts w:ascii="Arial" w:eastAsia="Calibri" w:hAnsi="Arial" w:cs="Arial"/>
                <w:sz w:val="18"/>
                <w:szCs w:val="18"/>
              </w:rPr>
              <w:t>2.478,00</w:t>
            </w:r>
          </w:p>
        </w:tc>
      </w:tr>
    </w:tbl>
    <w:p w:rsidR="00BC2618" w:rsidRDefault="00BC2618">
      <w:pPr>
        <w:jc w:val="both"/>
        <w:rPr>
          <w:rFonts w:ascii="Arial" w:hAnsi="Arial" w:cs="Arial"/>
          <w:b/>
          <w:szCs w:val="20"/>
        </w:rPr>
        <w:sectPr w:rsidR="00BC2618" w:rsidSect="003D57BF">
          <w:pgSz w:w="15840" w:h="12240" w:orient="landscape"/>
          <w:pgMar w:top="1701" w:right="1418" w:bottom="1701" w:left="1418" w:header="709" w:footer="709" w:gutter="0"/>
          <w:cols w:space="708"/>
          <w:docGrid w:linePitch="360"/>
        </w:sectPr>
      </w:pPr>
    </w:p>
    <w:p w:rsidR="00BC2618" w:rsidRDefault="00BC2618" w:rsidP="00BC2618">
      <w:pPr>
        <w:pStyle w:val="indice"/>
        <w:spacing w:line="276" w:lineRule="auto"/>
        <w:jc w:val="center"/>
      </w:pPr>
    </w:p>
    <w:p w:rsidR="00BC2618" w:rsidRDefault="00BC2618" w:rsidP="00BC2618">
      <w:pPr>
        <w:pStyle w:val="indice"/>
        <w:spacing w:line="276" w:lineRule="auto"/>
        <w:jc w:val="center"/>
      </w:pPr>
    </w:p>
    <w:p w:rsidR="00BC2618" w:rsidRDefault="00BC2618" w:rsidP="00BC2618">
      <w:pPr>
        <w:pStyle w:val="indice"/>
        <w:spacing w:line="276" w:lineRule="auto"/>
        <w:jc w:val="center"/>
      </w:pPr>
    </w:p>
    <w:p w:rsidR="00BC2618" w:rsidRDefault="00BC2618" w:rsidP="00BC2618">
      <w:pPr>
        <w:pStyle w:val="indice"/>
        <w:spacing w:line="276" w:lineRule="auto"/>
        <w:jc w:val="center"/>
      </w:pPr>
    </w:p>
    <w:p w:rsidR="00BC2618" w:rsidRDefault="00BC2618" w:rsidP="00BC2618">
      <w:pPr>
        <w:pStyle w:val="indice"/>
        <w:spacing w:line="276" w:lineRule="auto"/>
        <w:jc w:val="center"/>
      </w:pPr>
    </w:p>
    <w:p w:rsidR="00BC2618" w:rsidRDefault="00BC2618" w:rsidP="00BC2618">
      <w:pPr>
        <w:pStyle w:val="indice"/>
        <w:spacing w:line="276" w:lineRule="auto"/>
        <w:jc w:val="center"/>
      </w:pPr>
    </w:p>
    <w:p w:rsidR="00BC2618" w:rsidRDefault="00BC2618" w:rsidP="00BC2618">
      <w:pPr>
        <w:pStyle w:val="indice"/>
        <w:spacing w:line="276" w:lineRule="auto"/>
        <w:jc w:val="center"/>
      </w:pPr>
    </w:p>
    <w:p w:rsidR="00BC2618" w:rsidRDefault="00BC2618" w:rsidP="00BC2618">
      <w:pPr>
        <w:pStyle w:val="indice"/>
        <w:spacing w:line="276" w:lineRule="auto"/>
        <w:jc w:val="center"/>
      </w:pPr>
    </w:p>
    <w:p w:rsidR="00BC2618" w:rsidRDefault="00BC2618" w:rsidP="00BC2618">
      <w:pPr>
        <w:pStyle w:val="indice"/>
        <w:spacing w:line="276" w:lineRule="auto"/>
        <w:jc w:val="center"/>
      </w:pPr>
    </w:p>
    <w:p w:rsidR="00BC2618" w:rsidRDefault="00BC2618" w:rsidP="00BC2618">
      <w:pPr>
        <w:pStyle w:val="indice"/>
        <w:spacing w:line="276" w:lineRule="auto"/>
        <w:jc w:val="center"/>
      </w:pPr>
    </w:p>
    <w:p w:rsidR="00BC2618" w:rsidRDefault="00BC2618" w:rsidP="00BC2618">
      <w:pPr>
        <w:pStyle w:val="indice"/>
        <w:spacing w:line="276" w:lineRule="auto"/>
        <w:jc w:val="center"/>
      </w:pPr>
    </w:p>
    <w:p w:rsidR="00BC2618" w:rsidRDefault="00BC2618" w:rsidP="00BC2618">
      <w:pPr>
        <w:pStyle w:val="indice"/>
        <w:spacing w:line="276" w:lineRule="auto"/>
        <w:jc w:val="center"/>
      </w:pPr>
    </w:p>
    <w:p w:rsidR="00BC2618" w:rsidRDefault="0018539D" w:rsidP="00BC2618">
      <w:pPr>
        <w:pStyle w:val="indice"/>
        <w:spacing w:line="276" w:lineRule="auto"/>
        <w:jc w:val="center"/>
        <w:rPr>
          <w:rFonts w:asciiTheme="minorHAnsi" w:hAnsiTheme="minorHAnsi" w:cstheme="minorHAnsi"/>
          <w:sz w:val="56"/>
          <w:szCs w:val="56"/>
          <w:u w:val="none"/>
        </w:rPr>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367.45pt;height:141.95pt" fillcolor="black [3213]" strokecolor="black [3213]">
            <v:shadow on="t" color="#b2b2b2" opacity="52429f" offset="3pt"/>
            <v:textpath style="font-family:&quot;Times New Roman&quot;;v-text-kern:t" trim="t" fitpath="t" string="ANEXOS"/>
          </v:shape>
        </w:pict>
      </w:r>
    </w:p>
    <w:p w:rsidR="00BC2618" w:rsidRDefault="00BC2618" w:rsidP="00BC2618">
      <w:pPr>
        <w:pStyle w:val="indice"/>
        <w:spacing w:line="276" w:lineRule="auto"/>
        <w:jc w:val="left"/>
        <w:rPr>
          <w:rFonts w:asciiTheme="minorHAnsi" w:hAnsiTheme="minorHAnsi" w:cstheme="minorHAnsi"/>
          <w:sz w:val="56"/>
          <w:szCs w:val="56"/>
          <w:u w:val="none"/>
        </w:rPr>
      </w:pPr>
    </w:p>
    <w:p w:rsidR="00BC2618" w:rsidRDefault="00BC2618" w:rsidP="00BC2618">
      <w:pPr>
        <w:pStyle w:val="indice"/>
        <w:spacing w:line="276" w:lineRule="auto"/>
        <w:jc w:val="left"/>
        <w:rPr>
          <w:rFonts w:asciiTheme="minorHAnsi" w:hAnsiTheme="minorHAnsi" w:cstheme="minorHAnsi"/>
          <w:sz w:val="56"/>
          <w:szCs w:val="56"/>
          <w:u w:val="none"/>
        </w:rPr>
      </w:pPr>
    </w:p>
    <w:p w:rsidR="00BC2618" w:rsidRDefault="00BC2618" w:rsidP="00BC2618">
      <w:pPr>
        <w:pStyle w:val="indice"/>
        <w:spacing w:line="276" w:lineRule="auto"/>
        <w:jc w:val="left"/>
        <w:rPr>
          <w:rFonts w:asciiTheme="minorHAnsi" w:hAnsiTheme="minorHAnsi" w:cstheme="minorHAnsi"/>
          <w:sz w:val="56"/>
          <w:szCs w:val="56"/>
          <w:u w:val="none"/>
        </w:rPr>
      </w:pPr>
    </w:p>
    <w:p w:rsidR="00BC2618" w:rsidRDefault="00BC2618" w:rsidP="00BC2618">
      <w:pPr>
        <w:pStyle w:val="indice"/>
        <w:spacing w:line="276" w:lineRule="auto"/>
        <w:jc w:val="left"/>
        <w:rPr>
          <w:rFonts w:asciiTheme="minorHAnsi" w:hAnsiTheme="minorHAnsi" w:cstheme="minorHAnsi"/>
          <w:sz w:val="56"/>
          <w:szCs w:val="56"/>
          <w:u w:val="none"/>
        </w:rPr>
      </w:pPr>
    </w:p>
    <w:p w:rsidR="00BC2618" w:rsidRDefault="00BC2618" w:rsidP="00BC2618">
      <w:pPr>
        <w:pStyle w:val="indice"/>
        <w:spacing w:line="276" w:lineRule="auto"/>
        <w:jc w:val="left"/>
        <w:rPr>
          <w:rFonts w:asciiTheme="minorHAnsi" w:hAnsiTheme="minorHAnsi" w:cstheme="minorHAnsi"/>
          <w:sz w:val="56"/>
          <w:szCs w:val="56"/>
          <w:u w:val="none"/>
        </w:rPr>
      </w:pPr>
    </w:p>
    <w:p w:rsidR="00BC2618" w:rsidRDefault="00BC2618" w:rsidP="00BC2618">
      <w:pPr>
        <w:pStyle w:val="indice"/>
        <w:spacing w:line="276" w:lineRule="auto"/>
        <w:jc w:val="left"/>
        <w:rPr>
          <w:rFonts w:asciiTheme="minorHAnsi" w:hAnsiTheme="minorHAnsi" w:cstheme="minorHAnsi"/>
          <w:sz w:val="56"/>
          <w:szCs w:val="56"/>
          <w:u w:val="none"/>
        </w:rPr>
      </w:pPr>
    </w:p>
    <w:p w:rsidR="003E198B" w:rsidRDefault="003E198B" w:rsidP="00BC2618">
      <w:pPr>
        <w:pStyle w:val="indice"/>
        <w:spacing w:line="276" w:lineRule="auto"/>
        <w:jc w:val="left"/>
        <w:rPr>
          <w:rFonts w:asciiTheme="minorHAnsi" w:hAnsiTheme="minorHAnsi" w:cstheme="minorHAnsi"/>
          <w:sz w:val="56"/>
          <w:szCs w:val="56"/>
          <w:u w:val="none"/>
        </w:rPr>
      </w:pPr>
    </w:p>
    <w:p w:rsidR="00B07E49" w:rsidRDefault="00D7320C" w:rsidP="00B07E49">
      <w:pPr>
        <w:pStyle w:val="Ttulo1"/>
        <w:ind w:left="0"/>
        <w:jc w:val="center"/>
        <w:rPr>
          <w:rFonts w:ascii="Arial" w:hAnsi="Arial" w:cs="Arial"/>
          <w:sz w:val="20"/>
        </w:rPr>
      </w:pPr>
      <w:bookmarkStart w:id="364" w:name="_Toc313880380"/>
      <w:bookmarkStart w:id="365" w:name="_Toc313984959"/>
      <w:bookmarkStart w:id="366" w:name="_Toc314051419"/>
      <w:bookmarkStart w:id="367" w:name="_Toc314052258"/>
      <w:bookmarkStart w:id="368" w:name="_Toc314055127"/>
      <w:r>
        <w:rPr>
          <w:rFonts w:ascii="Arial" w:hAnsi="Arial" w:cs="Arial"/>
          <w:sz w:val="20"/>
        </w:rPr>
        <w:t xml:space="preserve">ANEXO </w:t>
      </w:r>
    </w:p>
    <w:p w:rsidR="00B07E49" w:rsidRDefault="00B07E49" w:rsidP="00B07E49">
      <w:pPr>
        <w:pStyle w:val="Ttulo1"/>
        <w:ind w:left="0"/>
        <w:jc w:val="center"/>
        <w:rPr>
          <w:rFonts w:ascii="Arial" w:hAnsi="Arial" w:cs="Arial"/>
          <w:sz w:val="20"/>
        </w:rPr>
      </w:pPr>
      <w:r w:rsidRPr="00343F27">
        <w:rPr>
          <w:rFonts w:ascii="Arial" w:hAnsi="Arial" w:cs="Arial"/>
          <w:sz w:val="20"/>
        </w:rPr>
        <w:t xml:space="preserve"> </w:t>
      </w:r>
    </w:p>
    <w:p w:rsidR="00B07E49" w:rsidRPr="00343F27" w:rsidRDefault="00B07E49" w:rsidP="00B07E49">
      <w:pPr>
        <w:pStyle w:val="Ttulo1"/>
        <w:tabs>
          <w:tab w:val="left" w:pos="142"/>
        </w:tabs>
        <w:ind w:left="0" w:firstLine="0"/>
        <w:jc w:val="center"/>
        <w:rPr>
          <w:rFonts w:ascii="Arial" w:hAnsi="Arial" w:cs="Arial"/>
          <w:sz w:val="20"/>
        </w:rPr>
      </w:pPr>
      <w:r w:rsidRPr="00343F27">
        <w:rPr>
          <w:rFonts w:ascii="Arial" w:hAnsi="Arial" w:cs="Arial"/>
          <w:sz w:val="20"/>
        </w:rPr>
        <w:t xml:space="preserve"> ACTA DE APROBACIÓN DEL PLAN DE DESARROLLO Y ORDENAMIENTO   TERRITORIAL (PDOT) POR EL GOBIERNO AUTONOMO DESCENTRALIZADO DE LA PARROQUIA </w:t>
      </w:r>
      <w:bookmarkEnd w:id="364"/>
      <w:bookmarkEnd w:id="365"/>
      <w:bookmarkEnd w:id="366"/>
      <w:bookmarkEnd w:id="367"/>
      <w:bookmarkEnd w:id="368"/>
      <w:r>
        <w:rPr>
          <w:rFonts w:ascii="Arial" w:hAnsi="Arial" w:cs="Arial"/>
          <w:sz w:val="20"/>
        </w:rPr>
        <w:t>GONZOL</w:t>
      </w:r>
    </w:p>
    <w:p w:rsidR="00B07E49" w:rsidRPr="00B07E49" w:rsidRDefault="00B07E49" w:rsidP="003E198B">
      <w:pPr>
        <w:spacing w:after="0" w:line="240" w:lineRule="auto"/>
        <w:jc w:val="center"/>
        <w:rPr>
          <w:rFonts w:ascii="Arial" w:hAnsi="Arial" w:cs="Arial"/>
          <w:b/>
          <w:sz w:val="20"/>
          <w:szCs w:val="20"/>
          <w:lang w:val="es-ES_tradnl"/>
        </w:rPr>
      </w:pPr>
    </w:p>
    <w:p w:rsidR="003E198B" w:rsidRPr="00275DCF" w:rsidRDefault="003E198B" w:rsidP="003E198B">
      <w:pPr>
        <w:spacing w:after="0" w:line="240" w:lineRule="auto"/>
        <w:jc w:val="center"/>
        <w:rPr>
          <w:rFonts w:ascii="Arial" w:hAnsi="Arial" w:cs="Arial"/>
          <w:b/>
          <w:sz w:val="20"/>
          <w:szCs w:val="20"/>
        </w:rPr>
      </w:pPr>
      <w:r w:rsidRPr="00275DCF">
        <w:rPr>
          <w:rFonts w:ascii="Arial" w:hAnsi="Arial" w:cs="Arial"/>
          <w:b/>
          <w:sz w:val="20"/>
          <w:szCs w:val="20"/>
        </w:rPr>
        <w:t>RESOLUCIÓN</w:t>
      </w:r>
      <w:r>
        <w:rPr>
          <w:rFonts w:ascii="Arial" w:hAnsi="Arial" w:cs="Arial"/>
          <w:b/>
          <w:sz w:val="20"/>
          <w:szCs w:val="20"/>
        </w:rPr>
        <w:t xml:space="preserve"> Nº 0023.</w:t>
      </w:r>
    </w:p>
    <w:p w:rsidR="003E198B" w:rsidRPr="00275DCF" w:rsidRDefault="003E198B" w:rsidP="003E198B">
      <w:pPr>
        <w:spacing w:after="0" w:line="240" w:lineRule="auto"/>
        <w:jc w:val="center"/>
        <w:rPr>
          <w:rFonts w:ascii="Arial" w:hAnsi="Arial" w:cs="Arial"/>
          <w:b/>
          <w:sz w:val="20"/>
          <w:szCs w:val="20"/>
        </w:rPr>
      </w:pPr>
    </w:p>
    <w:p w:rsidR="003E198B" w:rsidRPr="00275DCF" w:rsidRDefault="003E198B" w:rsidP="003E198B">
      <w:pPr>
        <w:spacing w:after="0" w:line="240" w:lineRule="auto"/>
        <w:jc w:val="center"/>
        <w:rPr>
          <w:rFonts w:ascii="Arial" w:hAnsi="Arial" w:cs="Arial"/>
          <w:b/>
          <w:sz w:val="20"/>
          <w:szCs w:val="20"/>
        </w:rPr>
      </w:pPr>
      <w:r w:rsidRPr="00275DCF">
        <w:rPr>
          <w:rFonts w:ascii="Arial" w:hAnsi="Arial" w:cs="Arial"/>
          <w:b/>
          <w:sz w:val="20"/>
          <w:szCs w:val="20"/>
        </w:rPr>
        <w:t>CONSIDERANDO</w:t>
      </w:r>
    </w:p>
    <w:p w:rsidR="003E198B" w:rsidRDefault="003E198B" w:rsidP="003E198B">
      <w:pPr>
        <w:spacing w:after="0" w:line="240" w:lineRule="auto"/>
        <w:jc w:val="both"/>
        <w:rPr>
          <w:rFonts w:ascii="Arial" w:hAnsi="Arial" w:cs="Arial"/>
          <w:sz w:val="20"/>
          <w:szCs w:val="20"/>
        </w:rPr>
      </w:pPr>
    </w:p>
    <w:p w:rsidR="003E198B" w:rsidRDefault="003E198B" w:rsidP="003E198B">
      <w:pPr>
        <w:spacing w:after="0" w:line="240" w:lineRule="auto"/>
        <w:rPr>
          <w:rFonts w:ascii="Arial" w:hAnsi="Arial" w:cs="Arial"/>
          <w:sz w:val="20"/>
          <w:szCs w:val="20"/>
        </w:rPr>
      </w:pPr>
      <w:r>
        <w:rPr>
          <w:rFonts w:ascii="Arial" w:hAnsi="Arial" w:cs="Arial"/>
          <w:sz w:val="20"/>
          <w:szCs w:val="20"/>
        </w:rPr>
        <w:t>Que el Articulo 241</w:t>
      </w:r>
      <w:r w:rsidRPr="00223FCF">
        <w:rPr>
          <w:rFonts w:ascii="Arial" w:hAnsi="Arial" w:cs="Arial"/>
          <w:sz w:val="20"/>
          <w:szCs w:val="20"/>
        </w:rPr>
        <w:t xml:space="preserve"> de la Constitución de la República del Ecuador, señala que</w:t>
      </w:r>
      <w:r>
        <w:rPr>
          <w:rFonts w:ascii="Arial" w:hAnsi="Arial" w:cs="Arial"/>
          <w:sz w:val="20"/>
          <w:szCs w:val="20"/>
        </w:rPr>
        <w:t xml:space="preserve"> l</w:t>
      </w:r>
      <w:r w:rsidRPr="00275DCF">
        <w:rPr>
          <w:rFonts w:ascii="Arial" w:hAnsi="Arial" w:cs="Arial"/>
          <w:sz w:val="20"/>
          <w:szCs w:val="20"/>
        </w:rPr>
        <w:t>a planificación garantizará el ordenamiento territorial y será</w:t>
      </w:r>
      <w:r>
        <w:rPr>
          <w:rFonts w:ascii="Arial" w:hAnsi="Arial" w:cs="Arial"/>
          <w:sz w:val="20"/>
          <w:szCs w:val="20"/>
        </w:rPr>
        <w:t xml:space="preserve"> </w:t>
      </w:r>
      <w:r w:rsidRPr="00275DCF">
        <w:rPr>
          <w:rFonts w:ascii="Arial" w:hAnsi="Arial" w:cs="Arial"/>
          <w:sz w:val="20"/>
          <w:szCs w:val="20"/>
        </w:rPr>
        <w:t>obligatoria en todos los gobiernos autónomos descentralizados</w:t>
      </w:r>
      <w:r>
        <w:rPr>
          <w:rFonts w:ascii="Arial" w:hAnsi="Arial" w:cs="Arial"/>
          <w:sz w:val="20"/>
          <w:szCs w:val="20"/>
        </w:rPr>
        <w:t>.</w:t>
      </w:r>
    </w:p>
    <w:p w:rsidR="003E198B" w:rsidRDefault="003E198B" w:rsidP="003E198B">
      <w:pPr>
        <w:spacing w:after="0" w:line="240" w:lineRule="auto"/>
        <w:jc w:val="both"/>
        <w:rPr>
          <w:rFonts w:ascii="Arial" w:hAnsi="Arial" w:cs="Arial"/>
          <w:sz w:val="20"/>
          <w:szCs w:val="20"/>
        </w:rPr>
      </w:pPr>
    </w:p>
    <w:p w:rsidR="003E198B" w:rsidRDefault="003E198B" w:rsidP="003E198B">
      <w:pPr>
        <w:spacing w:after="0" w:line="240" w:lineRule="auto"/>
        <w:jc w:val="both"/>
        <w:rPr>
          <w:rFonts w:ascii="Arial" w:hAnsi="Arial" w:cs="Arial"/>
          <w:sz w:val="20"/>
          <w:szCs w:val="20"/>
        </w:rPr>
      </w:pPr>
      <w:r>
        <w:rPr>
          <w:rFonts w:ascii="Arial" w:hAnsi="Arial" w:cs="Arial"/>
          <w:sz w:val="20"/>
          <w:szCs w:val="20"/>
        </w:rPr>
        <w:t>Que el Articulo 267</w:t>
      </w:r>
      <w:r w:rsidRPr="00223FCF">
        <w:rPr>
          <w:rFonts w:ascii="Arial" w:hAnsi="Arial" w:cs="Arial"/>
          <w:sz w:val="20"/>
          <w:szCs w:val="20"/>
        </w:rPr>
        <w:t xml:space="preserve"> de la Constitución de la República del Ecuador, señala que</w:t>
      </w:r>
      <w:r>
        <w:rPr>
          <w:rFonts w:ascii="Arial" w:hAnsi="Arial" w:cs="Arial"/>
          <w:sz w:val="20"/>
          <w:szCs w:val="20"/>
        </w:rPr>
        <w:t xml:space="preserve"> l</w:t>
      </w:r>
      <w:r w:rsidRPr="00275DCF">
        <w:rPr>
          <w:rFonts w:ascii="Arial" w:hAnsi="Arial" w:cs="Arial"/>
          <w:sz w:val="20"/>
          <w:szCs w:val="20"/>
        </w:rPr>
        <w:t>os gobiernos parroquiales rurales</w:t>
      </w:r>
      <w:r>
        <w:rPr>
          <w:rFonts w:ascii="Arial" w:hAnsi="Arial" w:cs="Arial"/>
          <w:sz w:val="20"/>
          <w:szCs w:val="20"/>
        </w:rPr>
        <w:t xml:space="preserve"> tienen como competencia exclusiva el p</w:t>
      </w:r>
      <w:r w:rsidRPr="00275DCF">
        <w:rPr>
          <w:rFonts w:ascii="Arial" w:hAnsi="Arial" w:cs="Arial"/>
          <w:sz w:val="20"/>
          <w:szCs w:val="20"/>
        </w:rPr>
        <w:t>lanificar el desarrollo parroquial y su correspondiente ordenamiento</w:t>
      </w:r>
      <w:r>
        <w:rPr>
          <w:rFonts w:ascii="Arial" w:hAnsi="Arial" w:cs="Arial"/>
          <w:sz w:val="20"/>
          <w:szCs w:val="20"/>
        </w:rPr>
        <w:t xml:space="preserve"> </w:t>
      </w:r>
      <w:r w:rsidRPr="00275DCF">
        <w:rPr>
          <w:rFonts w:ascii="Arial" w:hAnsi="Arial" w:cs="Arial"/>
          <w:sz w:val="20"/>
          <w:szCs w:val="20"/>
        </w:rPr>
        <w:t>territorial, en coordinación con el gobierno cantonal y provincial</w:t>
      </w:r>
      <w:r>
        <w:rPr>
          <w:rFonts w:ascii="Arial" w:hAnsi="Arial" w:cs="Arial"/>
          <w:sz w:val="20"/>
          <w:szCs w:val="20"/>
        </w:rPr>
        <w:t>.</w:t>
      </w:r>
    </w:p>
    <w:p w:rsidR="003E198B" w:rsidRDefault="003E198B" w:rsidP="003E198B">
      <w:pPr>
        <w:spacing w:after="0" w:line="240" w:lineRule="auto"/>
        <w:jc w:val="both"/>
        <w:rPr>
          <w:rFonts w:ascii="Arial" w:hAnsi="Arial" w:cs="Arial"/>
          <w:sz w:val="20"/>
          <w:szCs w:val="20"/>
        </w:rPr>
      </w:pPr>
    </w:p>
    <w:p w:rsidR="003E198B" w:rsidRDefault="003E198B" w:rsidP="003E198B">
      <w:pPr>
        <w:spacing w:after="0" w:line="240" w:lineRule="auto"/>
        <w:jc w:val="both"/>
        <w:rPr>
          <w:rFonts w:ascii="Arial" w:hAnsi="Arial" w:cs="Arial"/>
          <w:sz w:val="20"/>
          <w:szCs w:val="20"/>
        </w:rPr>
      </w:pPr>
      <w:r>
        <w:rPr>
          <w:rFonts w:ascii="Arial" w:hAnsi="Arial" w:cs="Arial"/>
          <w:sz w:val="20"/>
          <w:szCs w:val="20"/>
        </w:rPr>
        <w:t>Que el Articulo 280</w:t>
      </w:r>
      <w:r w:rsidRPr="00223FCF">
        <w:rPr>
          <w:rFonts w:ascii="Arial" w:hAnsi="Arial" w:cs="Arial"/>
          <w:sz w:val="20"/>
          <w:szCs w:val="20"/>
        </w:rPr>
        <w:t xml:space="preserve"> de la Constitución de la República del Ecuador, señala que</w:t>
      </w:r>
      <w:r>
        <w:rPr>
          <w:rFonts w:ascii="Arial" w:hAnsi="Arial" w:cs="Arial"/>
          <w:sz w:val="20"/>
          <w:szCs w:val="20"/>
        </w:rPr>
        <w:t xml:space="preserve"> e</w:t>
      </w:r>
      <w:r w:rsidRPr="00275DCF">
        <w:rPr>
          <w:rFonts w:ascii="Arial" w:hAnsi="Arial" w:cs="Arial"/>
          <w:sz w:val="20"/>
          <w:szCs w:val="20"/>
        </w:rPr>
        <w:t>I Plan Nacional de Desarrollo es el instrumento al que se</w:t>
      </w:r>
      <w:r>
        <w:rPr>
          <w:rFonts w:ascii="Arial" w:hAnsi="Arial" w:cs="Arial"/>
          <w:sz w:val="20"/>
          <w:szCs w:val="20"/>
        </w:rPr>
        <w:t xml:space="preserve"> </w:t>
      </w:r>
      <w:r w:rsidRPr="00275DCF">
        <w:rPr>
          <w:rFonts w:ascii="Arial" w:hAnsi="Arial" w:cs="Arial"/>
          <w:sz w:val="20"/>
          <w:szCs w:val="20"/>
        </w:rPr>
        <w:t>sujetarán las políticas, programas y proyectos públicos; la programación y</w:t>
      </w:r>
      <w:r>
        <w:rPr>
          <w:rFonts w:ascii="Arial" w:hAnsi="Arial" w:cs="Arial"/>
          <w:sz w:val="20"/>
          <w:szCs w:val="20"/>
        </w:rPr>
        <w:t xml:space="preserve"> </w:t>
      </w:r>
      <w:r w:rsidRPr="00275DCF">
        <w:rPr>
          <w:rFonts w:ascii="Arial" w:hAnsi="Arial" w:cs="Arial"/>
          <w:sz w:val="20"/>
          <w:szCs w:val="20"/>
        </w:rPr>
        <w:t>ejecución del presupuesto del Estado; y la inversión y la asignación de los</w:t>
      </w:r>
      <w:r>
        <w:rPr>
          <w:rFonts w:ascii="Arial" w:hAnsi="Arial" w:cs="Arial"/>
          <w:sz w:val="20"/>
          <w:szCs w:val="20"/>
        </w:rPr>
        <w:t xml:space="preserve"> </w:t>
      </w:r>
      <w:r w:rsidRPr="00275DCF">
        <w:rPr>
          <w:rFonts w:ascii="Arial" w:hAnsi="Arial" w:cs="Arial"/>
          <w:sz w:val="20"/>
          <w:szCs w:val="20"/>
        </w:rPr>
        <w:t>recursos públicos; y coordinar las competencias exclusivas entre el Estado</w:t>
      </w:r>
      <w:r>
        <w:rPr>
          <w:rFonts w:ascii="Arial" w:hAnsi="Arial" w:cs="Arial"/>
          <w:sz w:val="20"/>
          <w:szCs w:val="20"/>
        </w:rPr>
        <w:t xml:space="preserve"> </w:t>
      </w:r>
      <w:r w:rsidRPr="00275DCF">
        <w:rPr>
          <w:rFonts w:ascii="Arial" w:hAnsi="Arial" w:cs="Arial"/>
          <w:sz w:val="20"/>
          <w:szCs w:val="20"/>
        </w:rPr>
        <w:t>central y los gobiernos autónomos descentralizados. Su observancia será</w:t>
      </w:r>
      <w:r>
        <w:rPr>
          <w:rFonts w:ascii="Arial" w:hAnsi="Arial" w:cs="Arial"/>
          <w:sz w:val="20"/>
          <w:szCs w:val="20"/>
        </w:rPr>
        <w:t xml:space="preserve"> </w:t>
      </w:r>
      <w:r w:rsidRPr="00275DCF">
        <w:rPr>
          <w:rFonts w:ascii="Arial" w:hAnsi="Arial" w:cs="Arial"/>
          <w:sz w:val="20"/>
          <w:szCs w:val="20"/>
        </w:rPr>
        <w:t>de carácter obligatorio para el sector público e indicativo para los demás</w:t>
      </w:r>
      <w:r>
        <w:rPr>
          <w:rFonts w:ascii="Arial" w:hAnsi="Arial" w:cs="Arial"/>
          <w:sz w:val="20"/>
          <w:szCs w:val="20"/>
        </w:rPr>
        <w:t xml:space="preserve"> </w:t>
      </w:r>
      <w:r w:rsidRPr="00275DCF">
        <w:rPr>
          <w:rFonts w:ascii="Arial" w:hAnsi="Arial" w:cs="Arial"/>
          <w:sz w:val="20"/>
          <w:szCs w:val="20"/>
        </w:rPr>
        <w:t>sectores</w:t>
      </w:r>
      <w:r>
        <w:rPr>
          <w:rFonts w:ascii="Arial" w:hAnsi="Arial" w:cs="Arial"/>
          <w:sz w:val="20"/>
          <w:szCs w:val="20"/>
        </w:rPr>
        <w:t>.</w:t>
      </w:r>
    </w:p>
    <w:p w:rsidR="003E198B" w:rsidRDefault="003E198B" w:rsidP="003E198B">
      <w:pPr>
        <w:spacing w:after="0" w:line="240" w:lineRule="auto"/>
        <w:rPr>
          <w:rFonts w:ascii="Arial" w:hAnsi="Arial" w:cs="Arial"/>
          <w:sz w:val="20"/>
          <w:szCs w:val="20"/>
        </w:rPr>
      </w:pPr>
    </w:p>
    <w:p w:rsidR="003E198B" w:rsidRPr="00660133" w:rsidRDefault="003E198B" w:rsidP="003E198B">
      <w:pPr>
        <w:spacing w:after="0" w:line="240" w:lineRule="auto"/>
        <w:jc w:val="both"/>
        <w:rPr>
          <w:rFonts w:ascii="Arial" w:hAnsi="Arial" w:cs="Arial"/>
          <w:sz w:val="20"/>
          <w:szCs w:val="20"/>
        </w:rPr>
      </w:pPr>
      <w:r>
        <w:rPr>
          <w:rFonts w:ascii="Arial" w:hAnsi="Arial" w:cs="Arial"/>
          <w:sz w:val="20"/>
          <w:szCs w:val="20"/>
        </w:rPr>
        <w:t xml:space="preserve">Que el Artículo 238 </w:t>
      </w:r>
      <w:r w:rsidRPr="00607FE8">
        <w:rPr>
          <w:rFonts w:ascii="Arial" w:hAnsi="Arial" w:cs="Arial"/>
          <w:sz w:val="20"/>
          <w:szCs w:val="20"/>
        </w:rPr>
        <w:t>del Código Orgánico de Organización Territorial, Autonomía y Descentralización, señala que</w:t>
      </w:r>
      <w:r>
        <w:rPr>
          <w:rFonts w:ascii="Arial" w:hAnsi="Arial" w:cs="Arial"/>
          <w:sz w:val="20"/>
          <w:szCs w:val="20"/>
        </w:rPr>
        <w:t xml:space="preserve"> l</w:t>
      </w:r>
      <w:r w:rsidRPr="00660133">
        <w:rPr>
          <w:rFonts w:ascii="Arial" w:hAnsi="Arial" w:cs="Arial"/>
          <w:sz w:val="20"/>
          <w:szCs w:val="20"/>
        </w:rPr>
        <w:t xml:space="preserve">as prioridades de gasto se establecerán desde las unidades básicas de participación y serán recogidas por la asamblea local o el organismo que en cada gobierno autónomo descentralizado se establezca como máxima instancia </w:t>
      </w:r>
      <w:r>
        <w:rPr>
          <w:rFonts w:ascii="Arial" w:hAnsi="Arial" w:cs="Arial"/>
          <w:sz w:val="20"/>
          <w:szCs w:val="20"/>
        </w:rPr>
        <w:t>de participación.</w:t>
      </w:r>
    </w:p>
    <w:p w:rsidR="003E198B" w:rsidRPr="00660133" w:rsidRDefault="003E198B" w:rsidP="003E198B">
      <w:pPr>
        <w:spacing w:after="0" w:line="240" w:lineRule="auto"/>
        <w:jc w:val="both"/>
        <w:rPr>
          <w:rFonts w:ascii="Arial" w:hAnsi="Arial" w:cs="Arial"/>
          <w:sz w:val="20"/>
          <w:szCs w:val="20"/>
        </w:rPr>
      </w:pPr>
    </w:p>
    <w:p w:rsidR="003E198B" w:rsidRPr="00660133" w:rsidRDefault="003E198B" w:rsidP="003E198B">
      <w:pPr>
        <w:spacing w:after="0" w:line="240" w:lineRule="auto"/>
        <w:jc w:val="both"/>
        <w:rPr>
          <w:rFonts w:ascii="Arial" w:hAnsi="Arial" w:cs="Arial"/>
          <w:sz w:val="20"/>
          <w:szCs w:val="20"/>
        </w:rPr>
      </w:pPr>
      <w:r>
        <w:rPr>
          <w:rFonts w:ascii="Arial" w:hAnsi="Arial" w:cs="Arial"/>
          <w:sz w:val="20"/>
          <w:szCs w:val="20"/>
        </w:rPr>
        <w:t xml:space="preserve">Que el Artículo 238 </w:t>
      </w:r>
      <w:r w:rsidRPr="00607FE8">
        <w:rPr>
          <w:rFonts w:ascii="Arial" w:hAnsi="Arial" w:cs="Arial"/>
          <w:sz w:val="20"/>
          <w:szCs w:val="20"/>
        </w:rPr>
        <w:t xml:space="preserve">del Código Orgánico de Organización Territorial, Autonomía y Descentralización, señala </w:t>
      </w:r>
      <w:r>
        <w:rPr>
          <w:rFonts w:ascii="Arial" w:hAnsi="Arial" w:cs="Arial"/>
          <w:sz w:val="20"/>
          <w:szCs w:val="20"/>
        </w:rPr>
        <w:t xml:space="preserve">así mismo </w:t>
      </w:r>
      <w:r w:rsidRPr="00607FE8">
        <w:rPr>
          <w:rFonts w:ascii="Arial" w:hAnsi="Arial" w:cs="Arial"/>
          <w:sz w:val="20"/>
          <w:szCs w:val="20"/>
        </w:rPr>
        <w:t>que</w:t>
      </w:r>
      <w:r>
        <w:rPr>
          <w:rFonts w:ascii="Arial" w:hAnsi="Arial" w:cs="Arial"/>
          <w:sz w:val="20"/>
          <w:szCs w:val="20"/>
        </w:rPr>
        <w:t>, l</w:t>
      </w:r>
      <w:r w:rsidRPr="00660133">
        <w:rPr>
          <w:rFonts w:ascii="Arial" w:hAnsi="Arial" w:cs="Arial"/>
          <w:sz w:val="20"/>
          <w:szCs w:val="20"/>
        </w:rPr>
        <w:t>a asamblea local o el organismo que en cada gobierno autónomo descentralizado se establezca como máxima instancia de participación, considerando el límite presupuestario, definirá prioridades anuales de inversión en función de los lineamientos del plan de desarrollo y de ordenamiento territorial, que serán procesadas por el ejecutivo local e incorporadas en los proyectos de presupuesto de las dependencias y servicios de los gobiernos autónomos descentralizados</w:t>
      </w:r>
    </w:p>
    <w:p w:rsidR="003E198B" w:rsidRDefault="003E198B" w:rsidP="003E198B">
      <w:pPr>
        <w:spacing w:after="0" w:line="240" w:lineRule="auto"/>
        <w:jc w:val="both"/>
        <w:rPr>
          <w:rFonts w:ascii="Arial" w:hAnsi="Arial" w:cs="Arial"/>
          <w:sz w:val="20"/>
          <w:szCs w:val="20"/>
        </w:rPr>
      </w:pPr>
    </w:p>
    <w:p w:rsidR="003E198B" w:rsidRPr="00D23898" w:rsidRDefault="003E198B" w:rsidP="003E198B">
      <w:pPr>
        <w:spacing w:after="0" w:line="240" w:lineRule="auto"/>
        <w:jc w:val="both"/>
        <w:rPr>
          <w:rFonts w:ascii="Arial" w:hAnsi="Arial" w:cs="Arial"/>
          <w:sz w:val="20"/>
          <w:szCs w:val="20"/>
        </w:rPr>
      </w:pPr>
      <w:r>
        <w:rPr>
          <w:rFonts w:ascii="Arial" w:hAnsi="Arial" w:cs="Arial"/>
          <w:sz w:val="20"/>
          <w:szCs w:val="20"/>
        </w:rPr>
        <w:t xml:space="preserve">Que el Artículo 323 </w:t>
      </w:r>
      <w:r w:rsidRPr="00607FE8">
        <w:rPr>
          <w:rFonts w:ascii="Arial" w:hAnsi="Arial" w:cs="Arial"/>
          <w:sz w:val="20"/>
          <w:szCs w:val="20"/>
        </w:rPr>
        <w:t>del Código Orgánico de Organización Territorial, Autonomía y Descentralización, señala que</w:t>
      </w:r>
      <w:r>
        <w:rPr>
          <w:rFonts w:ascii="Arial" w:hAnsi="Arial" w:cs="Arial"/>
          <w:sz w:val="20"/>
          <w:szCs w:val="20"/>
        </w:rPr>
        <w:t xml:space="preserve"> </w:t>
      </w:r>
      <w:r w:rsidRPr="00D23898">
        <w:rPr>
          <w:rFonts w:ascii="Arial" w:hAnsi="Arial" w:cs="Arial"/>
          <w:sz w:val="20"/>
          <w:szCs w:val="20"/>
        </w:rPr>
        <w:t>el órgano normativo del respectivo gobierno autónomo descentralizado podrá expedir además, acuerdos y resoluciones sobre temas que tengan carácter especial o específico, los que serán aprobados por el órgano legislativo del gobierno autónomo, por simple mayoría, en un solo debate y serán notificados a los interesados, sin perjuicio de disponer su publicación en cualquiera de los medios determinados en el artículo precedente, de existir mérito para ello.</w:t>
      </w:r>
    </w:p>
    <w:p w:rsidR="003E198B" w:rsidRDefault="003E198B" w:rsidP="003E198B">
      <w:pPr>
        <w:spacing w:after="0" w:line="240" w:lineRule="auto"/>
        <w:jc w:val="both"/>
        <w:rPr>
          <w:rFonts w:ascii="Arial" w:hAnsi="Arial" w:cs="Arial"/>
          <w:sz w:val="20"/>
          <w:szCs w:val="20"/>
        </w:rPr>
      </w:pPr>
    </w:p>
    <w:p w:rsidR="003E198B" w:rsidRPr="00660133" w:rsidRDefault="003E198B" w:rsidP="003E198B">
      <w:pPr>
        <w:spacing w:after="0" w:line="240" w:lineRule="auto"/>
        <w:jc w:val="both"/>
        <w:rPr>
          <w:rFonts w:ascii="Arial" w:hAnsi="Arial" w:cs="Arial"/>
          <w:sz w:val="20"/>
          <w:szCs w:val="20"/>
        </w:rPr>
      </w:pPr>
      <w:r w:rsidRPr="00D23898">
        <w:rPr>
          <w:rFonts w:ascii="Arial" w:hAnsi="Arial" w:cs="Arial"/>
          <w:sz w:val="20"/>
          <w:szCs w:val="20"/>
        </w:rPr>
        <w:t>Que el Artículo 323 del Código Orgánico de Organización Territorial, Autonomía y Descentralización, señala además que en las juntas parroquiales rurales se requerirá de dos sesiones en días distintos para el debate y aprobación de acuerdos y resoluciones en el caso de</w:t>
      </w:r>
      <w:r>
        <w:rPr>
          <w:rFonts w:ascii="Arial" w:hAnsi="Arial" w:cs="Arial"/>
          <w:sz w:val="20"/>
          <w:szCs w:val="20"/>
        </w:rPr>
        <w:t>:</w:t>
      </w:r>
      <w:r w:rsidRPr="00D23898">
        <w:rPr>
          <w:rFonts w:ascii="Arial" w:hAnsi="Arial" w:cs="Arial"/>
          <w:sz w:val="20"/>
          <w:szCs w:val="20"/>
        </w:rPr>
        <w:t xml:space="preserve"> la aprobación del plan de desarrollo parroquial y </w:t>
      </w:r>
      <w:r>
        <w:rPr>
          <w:rFonts w:ascii="Arial" w:hAnsi="Arial" w:cs="Arial"/>
          <w:sz w:val="20"/>
          <w:szCs w:val="20"/>
        </w:rPr>
        <w:t>de ordenamiento territorial;</w:t>
      </w:r>
      <w:r w:rsidRPr="00D23898">
        <w:rPr>
          <w:rFonts w:ascii="Arial" w:hAnsi="Arial" w:cs="Arial"/>
          <w:sz w:val="20"/>
          <w:szCs w:val="20"/>
        </w:rPr>
        <w:t xml:space="preserve"> </w:t>
      </w:r>
      <w:r>
        <w:rPr>
          <w:rFonts w:ascii="Arial" w:hAnsi="Arial" w:cs="Arial"/>
          <w:sz w:val="20"/>
          <w:szCs w:val="20"/>
        </w:rPr>
        <w:t>la aprobación d</w:t>
      </w:r>
      <w:r w:rsidRPr="00D23898">
        <w:rPr>
          <w:rFonts w:ascii="Arial" w:hAnsi="Arial" w:cs="Arial"/>
          <w:sz w:val="20"/>
          <w:szCs w:val="20"/>
        </w:rPr>
        <w:t>el plan operativo anual y su presupuesto, previo criterio favorable del consejo de planificación; y de acuerdos que impliquen participación en mancomunidades o consorcios.</w:t>
      </w:r>
      <w:r>
        <w:rPr>
          <w:rFonts w:ascii="Arial" w:hAnsi="Arial" w:cs="Arial"/>
          <w:sz w:val="20"/>
          <w:szCs w:val="20"/>
        </w:rPr>
        <w:t xml:space="preserve"> Indicándose que </w:t>
      </w:r>
      <w:r w:rsidRPr="00D23898">
        <w:rPr>
          <w:rFonts w:ascii="Arial" w:hAnsi="Arial" w:cs="Arial"/>
          <w:sz w:val="20"/>
          <w:szCs w:val="20"/>
        </w:rPr>
        <w:t xml:space="preserve">una vez </w:t>
      </w:r>
      <w:r w:rsidRPr="00D23898">
        <w:rPr>
          <w:rFonts w:ascii="Arial" w:hAnsi="Arial" w:cs="Arial"/>
          <w:sz w:val="20"/>
          <w:szCs w:val="20"/>
        </w:rPr>
        <w:lastRenderedPageBreak/>
        <w:t>aprobados se dispondrá su publicación y difusión a fin de asegurar que puedan ser conocidos por toda la población de la parroquia</w:t>
      </w:r>
    </w:p>
    <w:p w:rsidR="003E198B" w:rsidRDefault="003E198B" w:rsidP="003E198B">
      <w:pPr>
        <w:spacing w:after="0" w:line="240" w:lineRule="auto"/>
        <w:jc w:val="both"/>
        <w:rPr>
          <w:rFonts w:ascii="Arial" w:hAnsi="Arial" w:cs="Arial"/>
          <w:sz w:val="20"/>
          <w:szCs w:val="20"/>
        </w:rPr>
      </w:pPr>
    </w:p>
    <w:p w:rsidR="003E198B" w:rsidRPr="00660133" w:rsidRDefault="003E198B" w:rsidP="003E198B">
      <w:pPr>
        <w:spacing w:after="0" w:line="240" w:lineRule="auto"/>
        <w:jc w:val="both"/>
        <w:rPr>
          <w:rFonts w:ascii="Arial" w:hAnsi="Arial" w:cs="Arial"/>
          <w:sz w:val="20"/>
          <w:szCs w:val="20"/>
        </w:rPr>
      </w:pPr>
      <w:r>
        <w:rPr>
          <w:rFonts w:ascii="Arial" w:hAnsi="Arial" w:cs="Arial"/>
          <w:sz w:val="20"/>
          <w:szCs w:val="20"/>
        </w:rPr>
        <w:t>Que el Artículo 12</w:t>
      </w:r>
      <w:r w:rsidRPr="00465CC0">
        <w:rPr>
          <w:rFonts w:ascii="Arial" w:hAnsi="Arial" w:cs="Arial"/>
          <w:sz w:val="20"/>
          <w:szCs w:val="20"/>
        </w:rPr>
        <w:t xml:space="preserve"> del Código Orgánico de Planificación y Finanzas Públicas, señala que</w:t>
      </w:r>
      <w:r>
        <w:rPr>
          <w:rFonts w:ascii="Arial" w:hAnsi="Arial" w:cs="Arial"/>
          <w:sz w:val="20"/>
          <w:szCs w:val="20"/>
        </w:rPr>
        <w:t xml:space="preserve"> l</w:t>
      </w:r>
      <w:r w:rsidRPr="00660133">
        <w:rPr>
          <w:rFonts w:ascii="Arial" w:hAnsi="Arial" w:cs="Arial"/>
          <w:sz w:val="20"/>
          <w:szCs w:val="20"/>
        </w:rPr>
        <w:t>a planificación del desarrollo</w:t>
      </w:r>
      <w:r>
        <w:rPr>
          <w:rFonts w:ascii="Arial" w:hAnsi="Arial" w:cs="Arial"/>
          <w:sz w:val="20"/>
          <w:szCs w:val="20"/>
        </w:rPr>
        <w:t xml:space="preserve"> </w:t>
      </w:r>
      <w:r w:rsidRPr="00660133">
        <w:rPr>
          <w:rFonts w:ascii="Arial" w:hAnsi="Arial" w:cs="Arial"/>
          <w:sz w:val="20"/>
          <w:szCs w:val="20"/>
        </w:rPr>
        <w:t>y el ordenamiento territorial es competencia de los gobiernos autónomos descentralizados en sus</w:t>
      </w:r>
      <w:r>
        <w:rPr>
          <w:rFonts w:ascii="Arial" w:hAnsi="Arial" w:cs="Arial"/>
          <w:sz w:val="20"/>
          <w:szCs w:val="20"/>
        </w:rPr>
        <w:t xml:space="preserve"> </w:t>
      </w:r>
      <w:r w:rsidRPr="00660133">
        <w:rPr>
          <w:rFonts w:ascii="Arial" w:hAnsi="Arial" w:cs="Arial"/>
          <w:sz w:val="20"/>
          <w:szCs w:val="20"/>
        </w:rPr>
        <w:t>territorios. Se ejercerá a través de sus planes propios y demás instrumentos, en articulación y</w:t>
      </w:r>
      <w:r>
        <w:rPr>
          <w:rFonts w:ascii="Arial" w:hAnsi="Arial" w:cs="Arial"/>
          <w:sz w:val="20"/>
          <w:szCs w:val="20"/>
        </w:rPr>
        <w:t xml:space="preserve"> </w:t>
      </w:r>
      <w:r w:rsidRPr="00660133">
        <w:rPr>
          <w:rFonts w:ascii="Arial" w:hAnsi="Arial" w:cs="Arial"/>
          <w:sz w:val="20"/>
          <w:szCs w:val="20"/>
        </w:rPr>
        <w:t>coordinación con los diferentes niveles de gobierno, en el ámbito del Sistema Nacional</w:t>
      </w:r>
      <w:r>
        <w:rPr>
          <w:rFonts w:ascii="Arial" w:hAnsi="Arial" w:cs="Arial"/>
          <w:sz w:val="20"/>
          <w:szCs w:val="20"/>
        </w:rPr>
        <w:t xml:space="preserve"> </w:t>
      </w:r>
      <w:r w:rsidRPr="00660133">
        <w:rPr>
          <w:rFonts w:ascii="Arial" w:hAnsi="Arial" w:cs="Arial"/>
          <w:sz w:val="20"/>
          <w:szCs w:val="20"/>
        </w:rPr>
        <w:t>Descentralizado de Planificación Participativa</w:t>
      </w:r>
      <w:r>
        <w:rPr>
          <w:rFonts w:ascii="Arial" w:hAnsi="Arial" w:cs="Arial"/>
          <w:sz w:val="20"/>
          <w:szCs w:val="20"/>
        </w:rPr>
        <w:t>.</w:t>
      </w:r>
    </w:p>
    <w:p w:rsidR="003E198B" w:rsidRDefault="003E198B" w:rsidP="003E198B">
      <w:pPr>
        <w:spacing w:after="0" w:line="240" w:lineRule="auto"/>
        <w:jc w:val="both"/>
        <w:rPr>
          <w:rFonts w:ascii="Arial" w:hAnsi="Arial" w:cs="Arial"/>
          <w:sz w:val="20"/>
          <w:szCs w:val="20"/>
        </w:rPr>
      </w:pPr>
    </w:p>
    <w:p w:rsidR="003E198B" w:rsidRDefault="003E198B" w:rsidP="003E198B">
      <w:pPr>
        <w:spacing w:after="0" w:line="240" w:lineRule="auto"/>
        <w:jc w:val="both"/>
        <w:rPr>
          <w:rFonts w:ascii="Arial" w:hAnsi="Arial" w:cs="Arial"/>
          <w:sz w:val="20"/>
          <w:szCs w:val="20"/>
        </w:rPr>
      </w:pPr>
    </w:p>
    <w:p w:rsidR="003E198B" w:rsidRPr="00660133" w:rsidRDefault="003E198B" w:rsidP="003E198B">
      <w:pPr>
        <w:spacing w:after="0" w:line="240" w:lineRule="auto"/>
        <w:jc w:val="both"/>
        <w:rPr>
          <w:rFonts w:ascii="Arial" w:hAnsi="Arial" w:cs="Arial"/>
          <w:sz w:val="20"/>
          <w:szCs w:val="20"/>
        </w:rPr>
      </w:pPr>
    </w:p>
    <w:p w:rsidR="003E198B" w:rsidRDefault="003E198B" w:rsidP="003E198B">
      <w:pPr>
        <w:spacing w:after="0" w:line="240" w:lineRule="auto"/>
        <w:rPr>
          <w:rFonts w:ascii="Arial" w:hAnsi="Arial" w:cs="Arial"/>
          <w:sz w:val="20"/>
          <w:szCs w:val="20"/>
        </w:rPr>
      </w:pPr>
      <w:r w:rsidRPr="00465CC0">
        <w:rPr>
          <w:rFonts w:ascii="Arial" w:hAnsi="Arial" w:cs="Arial"/>
          <w:sz w:val="20"/>
          <w:szCs w:val="20"/>
        </w:rPr>
        <w:t>Que el Artículo 28 del Código Orgánico de Planificación y Finanzas Públicas, señala que los Consejos de Planificación estarán integrados por el Presidente de la Junta Parroquial, quien convocará al Consejo, lo presidirá y tendrá voto dirimente.</w:t>
      </w:r>
    </w:p>
    <w:p w:rsidR="003E198B" w:rsidRDefault="003E198B" w:rsidP="003E198B">
      <w:pPr>
        <w:spacing w:after="0" w:line="240" w:lineRule="auto"/>
        <w:jc w:val="both"/>
        <w:rPr>
          <w:rFonts w:ascii="Arial" w:hAnsi="Arial" w:cs="Arial"/>
          <w:sz w:val="20"/>
          <w:szCs w:val="20"/>
        </w:rPr>
      </w:pPr>
    </w:p>
    <w:p w:rsidR="003E198B" w:rsidRPr="00465CC0" w:rsidRDefault="003E198B" w:rsidP="003E198B">
      <w:pPr>
        <w:spacing w:after="0" w:line="240" w:lineRule="auto"/>
        <w:jc w:val="both"/>
        <w:rPr>
          <w:rFonts w:ascii="Arial" w:hAnsi="Arial" w:cs="Arial"/>
          <w:sz w:val="20"/>
          <w:szCs w:val="20"/>
        </w:rPr>
      </w:pPr>
      <w:r w:rsidRPr="00465CC0">
        <w:rPr>
          <w:rFonts w:ascii="Arial" w:hAnsi="Arial" w:cs="Arial"/>
          <w:sz w:val="20"/>
          <w:szCs w:val="20"/>
        </w:rPr>
        <w:t>Que el Artículo 29 del Código Orgánico de Planificación y Finanzas Públicas, señala que es función del Consejo de Planificación de los gobiernos autónomos descentralizados el participar en el proceso de formulación de sus planes y emitir resolución favorable sobre las prioridades estratégicas de desarrollo, como requisito indispensable para su aprobación ante el órgano legislativo correspondiente.</w:t>
      </w:r>
    </w:p>
    <w:p w:rsidR="003E198B" w:rsidRPr="00465CC0" w:rsidRDefault="003E198B" w:rsidP="003E198B">
      <w:pPr>
        <w:spacing w:after="0" w:line="240" w:lineRule="auto"/>
        <w:jc w:val="both"/>
        <w:rPr>
          <w:rFonts w:ascii="Arial" w:hAnsi="Arial" w:cs="Arial"/>
          <w:sz w:val="20"/>
          <w:szCs w:val="20"/>
        </w:rPr>
      </w:pPr>
    </w:p>
    <w:p w:rsidR="003E198B" w:rsidRDefault="003E198B" w:rsidP="003E198B">
      <w:pPr>
        <w:spacing w:after="0" w:line="240" w:lineRule="auto"/>
        <w:jc w:val="both"/>
        <w:rPr>
          <w:rFonts w:ascii="Arial" w:hAnsi="Arial" w:cs="Arial"/>
          <w:sz w:val="20"/>
          <w:szCs w:val="20"/>
        </w:rPr>
      </w:pPr>
      <w:r w:rsidRPr="00465CC0">
        <w:rPr>
          <w:rFonts w:ascii="Arial" w:hAnsi="Arial" w:cs="Arial"/>
          <w:sz w:val="20"/>
          <w:szCs w:val="20"/>
        </w:rPr>
        <w:t>Que el Artículo 29 del Código Orgánico de Planificación y Finanzas Públicas, señala que es función del Consejo de Planificación de los gobiernos autónomos descentralizados el velar por la coherencia del plan de desarrollo y ordenamiento territorial con los planes de los demás niveles de gobierno y con el Plan Nacional de Desarrollo.</w:t>
      </w:r>
    </w:p>
    <w:p w:rsidR="003E198B" w:rsidRDefault="003E198B" w:rsidP="003E198B">
      <w:pPr>
        <w:spacing w:after="0" w:line="240" w:lineRule="auto"/>
        <w:jc w:val="both"/>
        <w:rPr>
          <w:rFonts w:ascii="Arial" w:hAnsi="Arial" w:cs="Arial"/>
          <w:sz w:val="20"/>
          <w:szCs w:val="20"/>
        </w:rPr>
      </w:pPr>
    </w:p>
    <w:p w:rsidR="003E198B" w:rsidRDefault="003E198B" w:rsidP="003E198B">
      <w:pPr>
        <w:spacing w:after="0" w:line="240" w:lineRule="auto"/>
        <w:jc w:val="both"/>
        <w:rPr>
          <w:rFonts w:ascii="Arial" w:hAnsi="Arial" w:cs="Arial"/>
          <w:sz w:val="20"/>
          <w:szCs w:val="20"/>
        </w:rPr>
      </w:pPr>
      <w:r>
        <w:rPr>
          <w:rFonts w:ascii="Arial" w:hAnsi="Arial" w:cs="Arial"/>
          <w:sz w:val="20"/>
          <w:szCs w:val="20"/>
        </w:rPr>
        <w:t>Que el Artículo 41</w:t>
      </w:r>
      <w:r w:rsidRPr="00465CC0">
        <w:rPr>
          <w:rFonts w:ascii="Arial" w:hAnsi="Arial" w:cs="Arial"/>
          <w:sz w:val="20"/>
          <w:szCs w:val="20"/>
        </w:rPr>
        <w:t xml:space="preserve"> del Código Orgánico de Planificación y Finanzas Públicas, señala que</w:t>
      </w:r>
      <w:r>
        <w:rPr>
          <w:rFonts w:ascii="Arial" w:hAnsi="Arial" w:cs="Arial"/>
          <w:sz w:val="20"/>
          <w:szCs w:val="20"/>
        </w:rPr>
        <w:t xml:space="preserve"> l</w:t>
      </w:r>
      <w:r w:rsidRPr="00660133">
        <w:rPr>
          <w:rFonts w:ascii="Arial" w:hAnsi="Arial" w:cs="Arial"/>
          <w:sz w:val="20"/>
          <w:szCs w:val="20"/>
        </w:rPr>
        <w:t>os planes de desarrollo son las directrices principales de los</w:t>
      </w:r>
      <w:r>
        <w:rPr>
          <w:rFonts w:ascii="Arial" w:hAnsi="Arial" w:cs="Arial"/>
          <w:sz w:val="20"/>
          <w:szCs w:val="20"/>
        </w:rPr>
        <w:t xml:space="preserve"> </w:t>
      </w:r>
      <w:r w:rsidRPr="00660133">
        <w:rPr>
          <w:rFonts w:ascii="Arial" w:hAnsi="Arial" w:cs="Arial"/>
          <w:sz w:val="20"/>
          <w:szCs w:val="20"/>
        </w:rPr>
        <w:t>gobiernos autónomos descentralizados respecto de las decisiones estratégicas de desarrollo en el</w:t>
      </w:r>
      <w:r>
        <w:rPr>
          <w:rFonts w:ascii="Arial" w:hAnsi="Arial" w:cs="Arial"/>
          <w:sz w:val="20"/>
          <w:szCs w:val="20"/>
        </w:rPr>
        <w:t xml:space="preserve"> </w:t>
      </w:r>
      <w:r w:rsidRPr="00660133">
        <w:rPr>
          <w:rFonts w:ascii="Arial" w:hAnsi="Arial" w:cs="Arial"/>
          <w:sz w:val="20"/>
          <w:szCs w:val="20"/>
        </w:rPr>
        <w:t>territorio. Estos tendrán una visión de largo plazo, y serán implementados a través del ejercicio de</w:t>
      </w:r>
      <w:r>
        <w:rPr>
          <w:rFonts w:ascii="Arial" w:hAnsi="Arial" w:cs="Arial"/>
          <w:sz w:val="20"/>
          <w:szCs w:val="20"/>
        </w:rPr>
        <w:t xml:space="preserve"> </w:t>
      </w:r>
      <w:r w:rsidRPr="00660133">
        <w:rPr>
          <w:rFonts w:ascii="Arial" w:hAnsi="Arial" w:cs="Arial"/>
          <w:sz w:val="20"/>
          <w:szCs w:val="20"/>
        </w:rPr>
        <w:t>sus competencias asignadas por la Constitución de la República y las Leyes, así como de aquellas</w:t>
      </w:r>
      <w:r>
        <w:rPr>
          <w:rFonts w:ascii="Arial" w:hAnsi="Arial" w:cs="Arial"/>
          <w:sz w:val="20"/>
          <w:szCs w:val="20"/>
        </w:rPr>
        <w:t xml:space="preserve"> </w:t>
      </w:r>
      <w:r w:rsidRPr="00660133">
        <w:rPr>
          <w:rFonts w:ascii="Arial" w:hAnsi="Arial" w:cs="Arial"/>
          <w:sz w:val="20"/>
          <w:szCs w:val="20"/>
        </w:rPr>
        <w:t>que se les transfieran como resultado del proceso de descentralización</w:t>
      </w:r>
    </w:p>
    <w:p w:rsidR="003E198B" w:rsidRDefault="003E198B" w:rsidP="003E198B">
      <w:pPr>
        <w:spacing w:after="0" w:line="240" w:lineRule="auto"/>
        <w:jc w:val="both"/>
        <w:rPr>
          <w:rFonts w:ascii="Arial" w:hAnsi="Arial" w:cs="Arial"/>
          <w:sz w:val="20"/>
          <w:szCs w:val="20"/>
        </w:rPr>
      </w:pPr>
    </w:p>
    <w:p w:rsidR="003E198B" w:rsidRPr="00FD2E91" w:rsidRDefault="003E198B" w:rsidP="003E198B">
      <w:pPr>
        <w:spacing w:after="0" w:line="240" w:lineRule="auto"/>
        <w:jc w:val="both"/>
        <w:rPr>
          <w:rFonts w:ascii="Arial" w:hAnsi="Arial" w:cs="Arial"/>
          <w:sz w:val="20"/>
          <w:szCs w:val="20"/>
        </w:rPr>
      </w:pPr>
      <w:r>
        <w:rPr>
          <w:rFonts w:ascii="Arial" w:hAnsi="Arial" w:cs="Arial"/>
          <w:sz w:val="20"/>
          <w:szCs w:val="20"/>
        </w:rPr>
        <w:t>Que el Artículo 42</w:t>
      </w:r>
      <w:r w:rsidRPr="00465CC0">
        <w:rPr>
          <w:rFonts w:ascii="Arial" w:hAnsi="Arial" w:cs="Arial"/>
          <w:sz w:val="20"/>
          <w:szCs w:val="20"/>
        </w:rPr>
        <w:t xml:space="preserve"> del Código Orgánico de Planificación y Finanzas Públicas, </w:t>
      </w:r>
      <w:r w:rsidRPr="00FD2E91">
        <w:rPr>
          <w:rFonts w:ascii="Arial" w:hAnsi="Arial" w:cs="Arial"/>
          <w:sz w:val="20"/>
          <w:szCs w:val="20"/>
        </w:rPr>
        <w:t xml:space="preserve">señala que en concordancia con las disposiciones del Código de Organización Territorial, Autonomías y Descentralización (COOTAD), los planes de desarrollo de los gobiernos autónomos descentralizados deberán contener, al menos, </w:t>
      </w:r>
      <w:r>
        <w:rPr>
          <w:rFonts w:ascii="Arial" w:hAnsi="Arial" w:cs="Arial"/>
          <w:sz w:val="20"/>
          <w:szCs w:val="20"/>
        </w:rPr>
        <w:t xml:space="preserve">un </w:t>
      </w:r>
      <w:r w:rsidRPr="00FD2E91">
        <w:rPr>
          <w:rFonts w:ascii="Arial" w:hAnsi="Arial" w:cs="Arial"/>
          <w:b/>
          <w:sz w:val="20"/>
          <w:szCs w:val="20"/>
        </w:rPr>
        <w:t>diagnóstico</w:t>
      </w:r>
      <w:r w:rsidRPr="00FD2E91">
        <w:rPr>
          <w:rFonts w:ascii="Arial" w:hAnsi="Arial" w:cs="Arial"/>
          <w:sz w:val="20"/>
          <w:szCs w:val="20"/>
        </w:rPr>
        <w:t>, en cuyos contenidos se describan las inequidades y desequilibrios socio territoriales, potencialidades y oportunidades de su territorio, la situación deficitaria, los proyectos existentes en el territorio, las relaciones del territorio con los circunvecinos, la posibilidad y los requerimientos del territorio articuladas al Plan Nacional de Desarrollo y, finalmente, el modelo territorial actual.</w:t>
      </w:r>
    </w:p>
    <w:p w:rsidR="003E198B" w:rsidRPr="00FD2E91" w:rsidRDefault="003E198B" w:rsidP="003E198B">
      <w:pPr>
        <w:spacing w:after="0" w:line="240" w:lineRule="auto"/>
        <w:jc w:val="both"/>
        <w:rPr>
          <w:rFonts w:ascii="Arial" w:hAnsi="Arial" w:cs="Arial"/>
          <w:sz w:val="20"/>
          <w:szCs w:val="20"/>
        </w:rPr>
      </w:pPr>
    </w:p>
    <w:p w:rsidR="003E198B" w:rsidRPr="00FD2E91" w:rsidRDefault="003E198B" w:rsidP="003E198B">
      <w:pPr>
        <w:spacing w:after="0" w:line="240" w:lineRule="auto"/>
        <w:jc w:val="both"/>
        <w:rPr>
          <w:rFonts w:ascii="Arial" w:hAnsi="Arial" w:cs="Arial"/>
          <w:sz w:val="20"/>
          <w:szCs w:val="20"/>
        </w:rPr>
      </w:pPr>
      <w:r w:rsidRPr="00FD2E91">
        <w:rPr>
          <w:rFonts w:ascii="Arial" w:hAnsi="Arial" w:cs="Arial"/>
          <w:sz w:val="20"/>
          <w:szCs w:val="20"/>
        </w:rPr>
        <w:t xml:space="preserve">Que el Artículo 42 del Código Orgánico de Planificación y Finanzas Públicas, señala además que los planes de desarrollo de los gobiernos autónomos descentralizados deberán contener una </w:t>
      </w:r>
      <w:r w:rsidRPr="00FD2E91">
        <w:rPr>
          <w:rFonts w:ascii="Arial" w:hAnsi="Arial" w:cs="Arial"/>
          <w:b/>
          <w:sz w:val="20"/>
          <w:szCs w:val="20"/>
        </w:rPr>
        <w:t>propuesta</w:t>
      </w:r>
      <w:r w:rsidRPr="00FD2E91">
        <w:rPr>
          <w:rFonts w:ascii="Arial" w:hAnsi="Arial" w:cs="Arial"/>
          <w:sz w:val="20"/>
          <w:szCs w:val="20"/>
        </w:rPr>
        <w:t xml:space="preserve">, </w:t>
      </w:r>
      <w:r>
        <w:rPr>
          <w:rFonts w:ascii="Arial" w:hAnsi="Arial" w:cs="Arial"/>
          <w:sz w:val="20"/>
          <w:szCs w:val="20"/>
        </w:rPr>
        <w:t>donde</w:t>
      </w:r>
      <w:r w:rsidRPr="00FD2E91">
        <w:rPr>
          <w:rFonts w:ascii="Arial" w:hAnsi="Arial" w:cs="Arial"/>
          <w:sz w:val="20"/>
          <w:szCs w:val="20"/>
        </w:rPr>
        <w:t xml:space="preserve"> los gobiernos autónomos descentralizados  tomarán en cuenta la visión de mediano y largo plazos, los objetivos, políticas, estrategias, resultados y metas deseadas, y el modelo territorial que debe implementarse para viabilizar el logro</w:t>
      </w:r>
      <w:r>
        <w:rPr>
          <w:rFonts w:ascii="Arial" w:hAnsi="Arial" w:cs="Arial"/>
          <w:sz w:val="20"/>
          <w:szCs w:val="20"/>
        </w:rPr>
        <w:t xml:space="preserve"> de sus objetivos.</w:t>
      </w:r>
    </w:p>
    <w:p w:rsidR="003E198B" w:rsidRDefault="003E198B" w:rsidP="003E198B">
      <w:pPr>
        <w:spacing w:after="0" w:line="240" w:lineRule="auto"/>
        <w:jc w:val="both"/>
        <w:rPr>
          <w:rFonts w:ascii="Arial" w:hAnsi="Arial" w:cs="Arial"/>
          <w:b/>
          <w:sz w:val="20"/>
          <w:szCs w:val="20"/>
        </w:rPr>
      </w:pPr>
    </w:p>
    <w:p w:rsidR="003E198B" w:rsidRPr="00562792" w:rsidRDefault="003E198B" w:rsidP="003E198B">
      <w:pPr>
        <w:spacing w:after="0" w:line="240" w:lineRule="auto"/>
        <w:jc w:val="both"/>
        <w:rPr>
          <w:rFonts w:ascii="Arial" w:hAnsi="Arial" w:cs="Arial"/>
          <w:sz w:val="20"/>
          <w:szCs w:val="20"/>
        </w:rPr>
      </w:pPr>
      <w:r w:rsidRPr="00FD2E91">
        <w:rPr>
          <w:rFonts w:ascii="Arial" w:hAnsi="Arial" w:cs="Arial"/>
          <w:sz w:val="20"/>
          <w:szCs w:val="20"/>
        </w:rPr>
        <w:t>Que el Artículo 42 del Código Orgánico de Planificación y Finanzas Públicas, señala además que los planes de desarrollo de los gobiernos autónomos descentralizados deberán contener</w:t>
      </w:r>
      <w:r>
        <w:rPr>
          <w:rFonts w:ascii="Arial" w:hAnsi="Arial" w:cs="Arial"/>
          <w:sz w:val="20"/>
          <w:szCs w:val="20"/>
        </w:rPr>
        <w:t xml:space="preserve"> un </w:t>
      </w:r>
      <w:r>
        <w:rPr>
          <w:rFonts w:ascii="Arial" w:hAnsi="Arial" w:cs="Arial"/>
          <w:b/>
          <w:sz w:val="20"/>
          <w:szCs w:val="20"/>
        </w:rPr>
        <w:t>modelo de gestión</w:t>
      </w:r>
      <w:r>
        <w:rPr>
          <w:rFonts w:ascii="Arial" w:hAnsi="Arial" w:cs="Arial"/>
          <w:sz w:val="20"/>
          <w:szCs w:val="20"/>
        </w:rPr>
        <w:t xml:space="preserve">, en el </w:t>
      </w:r>
      <w:r w:rsidRPr="00562792">
        <w:rPr>
          <w:rFonts w:ascii="Arial" w:hAnsi="Arial" w:cs="Arial"/>
          <w:sz w:val="20"/>
          <w:szCs w:val="20"/>
        </w:rPr>
        <w:t>cual los gobiernos autónomos descentralizados deberán precisar, por lo menos, los datos específicos de los programas y proyectos, cronogramas estimados y presupuestos, instancias responsables de la ejecución, sistema de monitoreo, evaluación y retroalimentación que faciliten la rendición de cuentas y el control social.</w:t>
      </w:r>
    </w:p>
    <w:p w:rsidR="003E198B" w:rsidRDefault="003E198B" w:rsidP="003E198B">
      <w:pPr>
        <w:spacing w:after="0" w:line="240" w:lineRule="auto"/>
        <w:jc w:val="both"/>
        <w:rPr>
          <w:rFonts w:ascii="Arial" w:hAnsi="Arial" w:cs="Arial"/>
          <w:sz w:val="20"/>
          <w:szCs w:val="20"/>
          <w:highlight w:val="yellow"/>
        </w:rPr>
      </w:pPr>
    </w:p>
    <w:p w:rsidR="003E198B" w:rsidRDefault="003E198B" w:rsidP="003E198B">
      <w:pPr>
        <w:spacing w:after="0" w:line="240" w:lineRule="auto"/>
        <w:jc w:val="both"/>
        <w:rPr>
          <w:rFonts w:ascii="Arial" w:hAnsi="Arial" w:cs="Arial"/>
          <w:sz w:val="20"/>
          <w:szCs w:val="20"/>
        </w:rPr>
      </w:pPr>
      <w:r w:rsidRPr="00FD2E91">
        <w:rPr>
          <w:rFonts w:ascii="Arial" w:hAnsi="Arial" w:cs="Arial"/>
          <w:sz w:val="20"/>
          <w:szCs w:val="20"/>
        </w:rPr>
        <w:lastRenderedPageBreak/>
        <w:t>Q</w:t>
      </w:r>
      <w:r>
        <w:rPr>
          <w:rFonts w:ascii="Arial" w:hAnsi="Arial" w:cs="Arial"/>
          <w:sz w:val="20"/>
          <w:szCs w:val="20"/>
        </w:rPr>
        <w:t>ue el Artículo 43</w:t>
      </w:r>
      <w:r w:rsidRPr="00FD2E91">
        <w:rPr>
          <w:rFonts w:ascii="Arial" w:hAnsi="Arial" w:cs="Arial"/>
          <w:sz w:val="20"/>
          <w:szCs w:val="20"/>
        </w:rPr>
        <w:t xml:space="preserve"> del Código Orgánico de Planificac</w:t>
      </w:r>
      <w:r>
        <w:rPr>
          <w:rFonts w:ascii="Arial" w:hAnsi="Arial" w:cs="Arial"/>
          <w:sz w:val="20"/>
          <w:szCs w:val="20"/>
        </w:rPr>
        <w:t>ión y Finanzas Públicas, señala</w:t>
      </w:r>
      <w:r w:rsidRPr="00FD2E91">
        <w:rPr>
          <w:rFonts w:ascii="Arial" w:hAnsi="Arial" w:cs="Arial"/>
          <w:sz w:val="20"/>
          <w:szCs w:val="20"/>
        </w:rPr>
        <w:t xml:space="preserve"> que</w:t>
      </w:r>
      <w:r>
        <w:rPr>
          <w:rFonts w:ascii="Arial" w:hAnsi="Arial" w:cs="Arial"/>
          <w:sz w:val="20"/>
          <w:szCs w:val="20"/>
        </w:rPr>
        <w:t xml:space="preserve"> l</w:t>
      </w:r>
      <w:r w:rsidRPr="00562792">
        <w:rPr>
          <w:rFonts w:ascii="Arial" w:hAnsi="Arial" w:cs="Arial"/>
          <w:sz w:val="20"/>
          <w:szCs w:val="20"/>
        </w:rPr>
        <w:t>os planes de ordenamiento territorial deberán articular las políticas de desarrollo y las directrices de ordenamiento del territorio, en el marco de las competencias propias de cada nivel de gobierno y velarán por el cumplimiento de la función soci</w:t>
      </w:r>
      <w:r>
        <w:rPr>
          <w:rFonts w:ascii="Arial" w:hAnsi="Arial" w:cs="Arial"/>
          <w:sz w:val="20"/>
          <w:szCs w:val="20"/>
        </w:rPr>
        <w:t>al y ambiental de la propiedad.</w:t>
      </w:r>
    </w:p>
    <w:p w:rsidR="003E198B" w:rsidRDefault="003E198B" w:rsidP="003E198B">
      <w:pPr>
        <w:spacing w:after="0" w:line="240" w:lineRule="auto"/>
        <w:jc w:val="both"/>
        <w:rPr>
          <w:rFonts w:ascii="Arial" w:hAnsi="Arial" w:cs="Arial"/>
          <w:sz w:val="20"/>
          <w:szCs w:val="20"/>
        </w:rPr>
      </w:pPr>
    </w:p>
    <w:p w:rsidR="003E198B" w:rsidRDefault="003E198B" w:rsidP="003E198B">
      <w:pPr>
        <w:spacing w:after="0" w:line="240" w:lineRule="auto"/>
        <w:jc w:val="both"/>
        <w:rPr>
          <w:rFonts w:ascii="Arial" w:hAnsi="Arial" w:cs="Arial"/>
          <w:sz w:val="20"/>
          <w:szCs w:val="20"/>
          <w:highlight w:val="yellow"/>
        </w:rPr>
      </w:pPr>
      <w:r w:rsidRPr="00FD2E91">
        <w:rPr>
          <w:rFonts w:ascii="Arial" w:hAnsi="Arial" w:cs="Arial"/>
          <w:sz w:val="20"/>
          <w:szCs w:val="20"/>
        </w:rPr>
        <w:t>Q</w:t>
      </w:r>
      <w:r>
        <w:rPr>
          <w:rFonts w:ascii="Arial" w:hAnsi="Arial" w:cs="Arial"/>
          <w:sz w:val="20"/>
          <w:szCs w:val="20"/>
        </w:rPr>
        <w:t>ue el Artículo 43</w:t>
      </w:r>
      <w:r w:rsidRPr="00FD2E91">
        <w:rPr>
          <w:rFonts w:ascii="Arial" w:hAnsi="Arial" w:cs="Arial"/>
          <w:sz w:val="20"/>
          <w:szCs w:val="20"/>
        </w:rPr>
        <w:t xml:space="preserve"> del Código Orgánico de Planificac</w:t>
      </w:r>
      <w:r>
        <w:rPr>
          <w:rFonts w:ascii="Arial" w:hAnsi="Arial" w:cs="Arial"/>
          <w:sz w:val="20"/>
          <w:szCs w:val="20"/>
        </w:rPr>
        <w:t>ión y Finanzas Públicas, señala además</w:t>
      </w:r>
      <w:r w:rsidRPr="00FD2E91">
        <w:rPr>
          <w:rFonts w:ascii="Arial" w:hAnsi="Arial" w:cs="Arial"/>
          <w:sz w:val="20"/>
          <w:szCs w:val="20"/>
        </w:rPr>
        <w:t xml:space="preserve"> que</w:t>
      </w:r>
      <w:r>
        <w:rPr>
          <w:rFonts w:ascii="Arial" w:hAnsi="Arial" w:cs="Arial"/>
          <w:sz w:val="20"/>
          <w:szCs w:val="20"/>
        </w:rPr>
        <w:t xml:space="preserve"> l</w:t>
      </w:r>
      <w:r w:rsidRPr="00562792">
        <w:rPr>
          <w:rFonts w:ascii="Arial" w:hAnsi="Arial" w:cs="Arial"/>
          <w:sz w:val="20"/>
          <w:szCs w:val="20"/>
        </w:rPr>
        <w:t>os gobiernos parroquiales rurales podrán formular un solo plan de desarrollo y ordenamiento territorial.</w:t>
      </w:r>
    </w:p>
    <w:p w:rsidR="003E198B" w:rsidRDefault="003E198B" w:rsidP="003E198B">
      <w:pPr>
        <w:spacing w:after="0" w:line="240" w:lineRule="auto"/>
        <w:jc w:val="both"/>
        <w:rPr>
          <w:rFonts w:ascii="Arial" w:hAnsi="Arial" w:cs="Arial"/>
          <w:sz w:val="20"/>
          <w:szCs w:val="20"/>
        </w:rPr>
      </w:pPr>
    </w:p>
    <w:p w:rsidR="003E198B" w:rsidRPr="00660133" w:rsidRDefault="003E198B" w:rsidP="003E198B">
      <w:pPr>
        <w:spacing w:after="0" w:line="240" w:lineRule="auto"/>
        <w:jc w:val="both"/>
        <w:rPr>
          <w:rFonts w:ascii="Arial" w:hAnsi="Arial" w:cs="Arial"/>
          <w:sz w:val="20"/>
          <w:szCs w:val="20"/>
        </w:rPr>
      </w:pPr>
      <w:r w:rsidRPr="00FD2E91">
        <w:rPr>
          <w:rFonts w:ascii="Arial" w:hAnsi="Arial" w:cs="Arial"/>
          <w:sz w:val="20"/>
          <w:szCs w:val="20"/>
        </w:rPr>
        <w:t>Q</w:t>
      </w:r>
      <w:r>
        <w:rPr>
          <w:rFonts w:ascii="Arial" w:hAnsi="Arial" w:cs="Arial"/>
          <w:sz w:val="20"/>
          <w:szCs w:val="20"/>
        </w:rPr>
        <w:t>ue el Artículo 46</w:t>
      </w:r>
      <w:r w:rsidRPr="00FD2E91">
        <w:rPr>
          <w:rFonts w:ascii="Arial" w:hAnsi="Arial" w:cs="Arial"/>
          <w:sz w:val="20"/>
          <w:szCs w:val="20"/>
        </w:rPr>
        <w:t xml:space="preserve"> del Código Orgánico de Planificac</w:t>
      </w:r>
      <w:r>
        <w:rPr>
          <w:rFonts w:ascii="Arial" w:hAnsi="Arial" w:cs="Arial"/>
          <w:sz w:val="20"/>
          <w:szCs w:val="20"/>
        </w:rPr>
        <w:t>ión y Finanzas Públicas, señala</w:t>
      </w:r>
      <w:r w:rsidRPr="00FD2E91">
        <w:rPr>
          <w:rFonts w:ascii="Arial" w:hAnsi="Arial" w:cs="Arial"/>
          <w:sz w:val="20"/>
          <w:szCs w:val="20"/>
        </w:rPr>
        <w:t xml:space="preserve"> que</w:t>
      </w:r>
      <w:r>
        <w:rPr>
          <w:rFonts w:ascii="Arial" w:hAnsi="Arial" w:cs="Arial"/>
          <w:sz w:val="20"/>
          <w:szCs w:val="20"/>
        </w:rPr>
        <w:t xml:space="preserve"> l</w:t>
      </w:r>
      <w:r w:rsidRPr="00660133">
        <w:rPr>
          <w:rFonts w:ascii="Arial" w:hAnsi="Arial" w:cs="Arial"/>
          <w:sz w:val="20"/>
          <w:szCs w:val="20"/>
        </w:rPr>
        <w:t>os planes de desarrollo y de ordenamiento territorial de los</w:t>
      </w:r>
      <w:r>
        <w:rPr>
          <w:rFonts w:ascii="Arial" w:hAnsi="Arial" w:cs="Arial"/>
          <w:sz w:val="20"/>
          <w:szCs w:val="20"/>
        </w:rPr>
        <w:t xml:space="preserve"> </w:t>
      </w:r>
      <w:r w:rsidRPr="00660133">
        <w:rPr>
          <w:rFonts w:ascii="Arial" w:hAnsi="Arial" w:cs="Arial"/>
          <w:sz w:val="20"/>
          <w:szCs w:val="20"/>
        </w:rPr>
        <w:t>gobiernos autónomos descentralizados se formularán y actualizarán con participación ciudadana,</w:t>
      </w:r>
      <w:r>
        <w:rPr>
          <w:rFonts w:ascii="Arial" w:hAnsi="Arial" w:cs="Arial"/>
          <w:sz w:val="20"/>
          <w:szCs w:val="20"/>
        </w:rPr>
        <w:t xml:space="preserve"> </w:t>
      </w:r>
      <w:r w:rsidRPr="00660133">
        <w:rPr>
          <w:rFonts w:ascii="Arial" w:hAnsi="Arial" w:cs="Arial"/>
          <w:sz w:val="20"/>
          <w:szCs w:val="20"/>
        </w:rPr>
        <w:t>para lo cual se aplicarán los mecanismos participativos establecidos en la Constitución de la</w:t>
      </w:r>
      <w:r>
        <w:rPr>
          <w:rFonts w:ascii="Arial" w:hAnsi="Arial" w:cs="Arial"/>
          <w:sz w:val="20"/>
          <w:szCs w:val="20"/>
        </w:rPr>
        <w:t xml:space="preserve"> </w:t>
      </w:r>
      <w:r w:rsidRPr="00660133">
        <w:rPr>
          <w:rFonts w:ascii="Arial" w:hAnsi="Arial" w:cs="Arial"/>
          <w:sz w:val="20"/>
          <w:szCs w:val="20"/>
        </w:rPr>
        <w:t>República, la Ley y la normativa expedida por los gobiernos autónomos descentralizados.</w:t>
      </w:r>
    </w:p>
    <w:p w:rsidR="003E198B" w:rsidRDefault="003E198B" w:rsidP="003E198B">
      <w:pPr>
        <w:spacing w:after="0" w:line="240" w:lineRule="auto"/>
        <w:jc w:val="both"/>
        <w:rPr>
          <w:rFonts w:ascii="Arial" w:hAnsi="Arial" w:cs="Arial"/>
          <w:sz w:val="20"/>
          <w:szCs w:val="20"/>
        </w:rPr>
      </w:pPr>
    </w:p>
    <w:p w:rsidR="003E198B" w:rsidRPr="00660133" w:rsidRDefault="003E198B" w:rsidP="003E198B">
      <w:pPr>
        <w:spacing w:after="0" w:line="240" w:lineRule="auto"/>
        <w:jc w:val="both"/>
        <w:rPr>
          <w:rFonts w:ascii="Arial" w:hAnsi="Arial" w:cs="Arial"/>
          <w:sz w:val="20"/>
          <w:szCs w:val="20"/>
        </w:rPr>
      </w:pPr>
      <w:r w:rsidRPr="009B48FD">
        <w:rPr>
          <w:rFonts w:ascii="Arial" w:hAnsi="Arial" w:cs="Arial"/>
          <w:sz w:val="20"/>
          <w:szCs w:val="20"/>
        </w:rPr>
        <w:t>Que el Artículo 47 del Código Orgánico de Planificación y Finanzas Públicas, señala que para la aprobación de los planes de desarrollo y de ordenamiento territorial se contará con el voto favorable de la mayoría absoluta de los miembros del órgano legislativo de cada gobierno autónomo descentralizado. De no alcanzar esta votación, en una nueva sesión se aprobará con el voto de la mayoría simple de los miembros presentes.</w:t>
      </w:r>
    </w:p>
    <w:p w:rsidR="003E198B" w:rsidRDefault="003E198B" w:rsidP="003E198B">
      <w:pPr>
        <w:spacing w:after="0" w:line="240" w:lineRule="auto"/>
        <w:jc w:val="both"/>
        <w:rPr>
          <w:rFonts w:ascii="Arial" w:hAnsi="Arial" w:cs="Arial"/>
          <w:sz w:val="20"/>
          <w:szCs w:val="20"/>
        </w:rPr>
      </w:pPr>
    </w:p>
    <w:p w:rsidR="003E198B" w:rsidRDefault="003E198B" w:rsidP="003E198B">
      <w:pPr>
        <w:spacing w:after="0" w:line="240" w:lineRule="auto"/>
        <w:jc w:val="both"/>
        <w:rPr>
          <w:rFonts w:ascii="Arial" w:hAnsi="Arial" w:cs="Arial"/>
          <w:sz w:val="20"/>
          <w:szCs w:val="20"/>
        </w:rPr>
      </w:pPr>
      <w:r w:rsidRPr="009B48FD">
        <w:rPr>
          <w:rFonts w:ascii="Arial" w:hAnsi="Arial" w:cs="Arial"/>
          <w:sz w:val="20"/>
          <w:szCs w:val="20"/>
        </w:rPr>
        <w:t>Que el Artículo 4</w:t>
      </w:r>
      <w:r>
        <w:rPr>
          <w:rFonts w:ascii="Arial" w:hAnsi="Arial" w:cs="Arial"/>
          <w:sz w:val="20"/>
          <w:szCs w:val="20"/>
        </w:rPr>
        <w:t>8</w:t>
      </w:r>
      <w:r w:rsidRPr="009B48FD">
        <w:rPr>
          <w:rFonts w:ascii="Arial" w:hAnsi="Arial" w:cs="Arial"/>
          <w:sz w:val="20"/>
          <w:szCs w:val="20"/>
        </w:rPr>
        <w:t xml:space="preserve"> del Código Orgánico de Planificación y Finanzas Públicas, señala que</w:t>
      </w:r>
      <w:r>
        <w:rPr>
          <w:rFonts w:ascii="Arial" w:hAnsi="Arial" w:cs="Arial"/>
          <w:sz w:val="20"/>
          <w:szCs w:val="20"/>
        </w:rPr>
        <w:t xml:space="preserve"> los</w:t>
      </w:r>
      <w:r w:rsidRPr="00660133">
        <w:rPr>
          <w:rFonts w:ascii="Arial" w:hAnsi="Arial" w:cs="Arial"/>
          <w:sz w:val="20"/>
          <w:szCs w:val="20"/>
        </w:rPr>
        <w:t xml:space="preserve"> planes de desarrollo y de ordenamiento territorial entrarán en</w:t>
      </w:r>
      <w:r>
        <w:rPr>
          <w:rFonts w:ascii="Arial" w:hAnsi="Arial" w:cs="Arial"/>
          <w:sz w:val="20"/>
          <w:szCs w:val="20"/>
        </w:rPr>
        <w:t xml:space="preserve"> </w:t>
      </w:r>
      <w:r w:rsidRPr="00660133">
        <w:rPr>
          <w:rFonts w:ascii="Arial" w:hAnsi="Arial" w:cs="Arial"/>
          <w:sz w:val="20"/>
          <w:szCs w:val="20"/>
        </w:rPr>
        <w:t>vigencia a partir de su expedición mediante el acto normativo correspondiente.</w:t>
      </w:r>
      <w:r>
        <w:rPr>
          <w:rFonts w:ascii="Arial" w:hAnsi="Arial" w:cs="Arial"/>
          <w:sz w:val="20"/>
          <w:szCs w:val="20"/>
        </w:rPr>
        <w:t xml:space="preserve"> Además de que e</w:t>
      </w:r>
      <w:r w:rsidRPr="00660133">
        <w:rPr>
          <w:rFonts w:ascii="Arial" w:hAnsi="Arial" w:cs="Arial"/>
          <w:sz w:val="20"/>
          <w:szCs w:val="20"/>
        </w:rPr>
        <w:t>s obligación de cada gobierno autónomo descentralizado publicar y difundir sus respectivos planes</w:t>
      </w:r>
      <w:r>
        <w:rPr>
          <w:rFonts w:ascii="Arial" w:hAnsi="Arial" w:cs="Arial"/>
          <w:sz w:val="20"/>
          <w:szCs w:val="20"/>
        </w:rPr>
        <w:t xml:space="preserve"> </w:t>
      </w:r>
      <w:r w:rsidRPr="00660133">
        <w:rPr>
          <w:rFonts w:ascii="Arial" w:hAnsi="Arial" w:cs="Arial"/>
          <w:sz w:val="20"/>
          <w:szCs w:val="20"/>
        </w:rPr>
        <w:t>de desarrollo y de ordenamiento territorial, así como actualizarlos al inicio de cada gestión</w:t>
      </w:r>
      <w:r>
        <w:rPr>
          <w:rFonts w:ascii="Arial" w:hAnsi="Arial" w:cs="Arial"/>
          <w:sz w:val="20"/>
          <w:szCs w:val="20"/>
        </w:rPr>
        <w:t>.</w:t>
      </w:r>
    </w:p>
    <w:p w:rsidR="003E198B" w:rsidRDefault="003E198B" w:rsidP="003E198B">
      <w:pPr>
        <w:spacing w:after="0" w:line="240" w:lineRule="auto"/>
        <w:jc w:val="both"/>
        <w:rPr>
          <w:rFonts w:ascii="Arial" w:hAnsi="Arial" w:cs="Arial"/>
          <w:sz w:val="20"/>
          <w:szCs w:val="20"/>
        </w:rPr>
      </w:pPr>
    </w:p>
    <w:p w:rsidR="003E198B" w:rsidRPr="007E6FB3" w:rsidRDefault="003E198B" w:rsidP="003E198B">
      <w:pPr>
        <w:spacing w:after="0" w:line="240" w:lineRule="auto"/>
        <w:jc w:val="both"/>
        <w:rPr>
          <w:rFonts w:ascii="Arial" w:hAnsi="Arial" w:cs="Arial"/>
          <w:sz w:val="20"/>
          <w:szCs w:val="20"/>
        </w:rPr>
      </w:pPr>
      <w:r>
        <w:rPr>
          <w:rFonts w:ascii="Arial" w:hAnsi="Arial" w:cs="Arial"/>
          <w:sz w:val="20"/>
          <w:szCs w:val="20"/>
        </w:rPr>
        <w:t>Que el Consejo de Planificación de la Parroquia Rural de Gonzol en reunión convocada con fecha del 26  de diciembre del 2011,revisó y emitió</w:t>
      </w:r>
      <w:r w:rsidRPr="007E6FB3">
        <w:rPr>
          <w:rFonts w:ascii="Arial" w:hAnsi="Arial" w:cs="Arial"/>
          <w:sz w:val="20"/>
          <w:szCs w:val="20"/>
        </w:rPr>
        <w:t xml:space="preserve"> resolución favorable sobre las</w:t>
      </w:r>
      <w:r>
        <w:rPr>
          <w:rFonts w:ascii="Arial" w:hAnsi="Arial" w:cs="Arial"/>
          <w:sz w:val="20"/>
          <w:szCs w:val="20"/>
        </w:rPr>
        <w:t xml:space="preserve"> </w:t>
      </w:r>
      <w:r w:rsidRPr="007E6FB3">
        <w:rPr>
          <w:rFonts w:ascii="Arial" w:hAnsi="Arial" w:cs="Arial"/>
          <w:sz w:val="20"/>
          <w:szCs w:val="20"/>
        </w:rPr>
        <w:t>prioridades estratégicas de desarrollo</w:t>
      </w:r>
      <w:r>
        <w:rPr>
          <w:rFonts w:ascii="Arial" w:hAnsi="Arial" w:cs="Arial"/>
          <w:sz w:val="20"/>
          <w:szCs w:val="20"/>
        </w:rPr>
        <w:t xml:space="preserve"> contenidas en el Plan de Desarrollo y Ordenamiento Territorial 2012 – 2021.</w:t>
      </w:r>
    </w:p>
    <w:p w:rsidR="003E198B" w:rsidRDefault="003E198B" w:rsidP="003E198B">
      <w:pPr>
        <w:spacing w:after="0" w:line="240" w:lineRule="auto"/>
        <w:jc w:val="both"/>
        <w:rPr>
          <w:rFonts w:ascii="Arial" w:hAnsi="Arial" w:cs="Arial"/>
          <w:sz w:val="20"/>
          <w:szCs w:val="20"/>
        </w:rPr>
      </w:pPr>
    </w:p>
    <w:p w:rsidR="003E198B" w:rsidRDefault="003E198B" w:rsidP="003E198B">
      <w:pPr>
        <w:spacing w:after="0" w:line="240" w:lineRule="auto"/>
        <w:jc w:val="both"/>
        <w:rPr>
          <w:rFonts w:ascii="Arial" w:hAnsi="Arial" w:cs="Arial"/>
          <w:sz w:val="20"/>
          <w:szCs w:val="20"/>
        </w:rPr>
      </w:pPr>
      <w:r>
        <w:rPr>
          <w:rFonts w:ascii="Arial" w:hAnsi="Arial" w:cs="Arial"/>
          <w:sz w:val="20"/>
          <w:szCs w:val="20"/>
        </w:rPr>
        <w:t xml:space="preserve">Que la Junta Parroquial Rural de Gonzol, en sesión convocada con fecha 29 de diciembre del 2011, conoció de la resolución favorable emitida por el Consejo de Planificación de la Parroquia Rural de Gonzol, con respecto a las  </w:t>
      </w:r>
      <w:r w:rsidRPr="007E6FB3">
        <w:rPr>
          <w:rFonts w:ascii="Arial" w:hAnsi="Arial" w:cs="Arial"/>
          <w:sz w:val="20"/>
          <w:szCs w:val="20"/>
        </w:rPr>
        <w:t>prioridades estratégicas de desarrollo</w:t>
      </w:r>
      <w:r>
        <w:rPr>
          <w:rFonts w:ascii="Arial" w:hAnsi="Arial" w:cs="Arial"/>
          <w:sz w:val="20"/>
          <w:szCs w:val="20"/>
        </w:rPr>
        <w:t xml:space="preserve"> contenidas en el Plan de Desarrollo y Ordenamiento Territorial 2012 – 2021.</w:t>
      </w:r>
    </w:p>
    <w:p w:rsidR="003E198B" w:rsidRDefault="003E198B" w:rsidP="003E198B">
      <w:pPr>
        <w:spacing w:after="0" w:line="240" w:lineRule="auto"/>
        <w:jc w:val="both"/>
        <w:rPr>
          <w:rFonts w:ascii="Arial" w:hAnsi="Arial" w:cs="Arial"/>
          <w:sz w:val="20"/>
          <w:szCs w:val="20"/>
        </w:rPr>
      </w:pPr>
    </w:p>
    <w:p w:rsidR="003E198B" w:rsidRPr="00A002B5" w:rsidRDefault="003E198B" w:rsidP="003E198B">
      <w:pPr>
        <w:spacing w:after="0" w:line="240" w:lineRule="auto"/>
        <w:jc w:val="both"/>
        <w:rPr>
          <w:rFonts w:ascii="Arial" w:hAnsi="Arial" w:cs="Arial"/>
          <w:sz w:val="20"/>
          <w:szCs w:val="20"/>
        </w:rPr>
      </w:pPr>
      <w:r w:rsidRPr="00A002B5">
        <w:rPr>
          <w:rFonts w:ascii="Arial" w:hAnsi="Arial" w:cs="Arial"/>
          <w:sz w:val="20"/>
          <w:szCs w:val="20"/>
        </w:rPr>
        <w:t>En ejercicio de las atribuciones que le confiere el Artículo 67 del Código Orgánico de Organización Territorial, Autonomía y Descentralización.</w:t>
      </w:r>
    </w:p>
    <w:p w:rsidR="003E198B" w:rsidRPr="00A002B5" w:rsidRDefault="003E198B" w:rsidP="003E198B">
      <w:pPr>
        <w:spacing w:after="0" w:line="240" w:lineRule="auto"/>
        <w:jc w:val="both"/>
        <w:rPr>
          <w:rFonts w:ascii="Arial" w:hAnsi="Arial" w:cs="Arial"/>
          <w:sz w:val="20"/>
          <w:szCs w:val="20"/>
        </w:rPr>
      </w:pPr>
    </w:p>
    <w:p w:rsidR="003E198B" w:rsidRPr="00500251" w:rsidRDefault="003E198B" w:rsidP="003E198B">
      <w:pPr>
        <w:spacing w:after="0" w:line="240" w:lineRule="auto"/>
        <w:jc w:val="center"/>
        <w:rPr>
          <w:rFonts w:ascii="Arial" w:hAnsi="Arial" w:cs="Arial"/>
          <w:sz w:val="32"/>
          <w:szCs w:val="32"/>
        </w:rPr>
      </w:pPr>
      <w:r w:rsidRPr="00500251">
        <w:rPr>
          <w:rFonts w:ascii="Arial" w:hAnsi="Arial" w:cs="Arial"/>
          <w:sz w:val="32"/>
          <w:szCs w:val="32"/>
        </w:rPr>
        <w:t>Expide:</w:t>
      </w:r>
    </w:p>
    <w:p w:rsidR="003E198B" w:rsidRPr="00A002B5" w:rsidRDefault="003E198B" w:rsidP="003E198B">
      <w:pPr>
        <w:spacing w:after="0" w:line="240" w:lineRule="auto"/>
        <w:jc w:val="center"/>
        <w:rPr>
          <w:rFonts w:ascii="Arial" w:hAnsi="Arial" w:cs="Arial"/>
          <w:b/>
          <w:sz w:val="20"/>
          <w:szCs w:val="20"/>
        </w:rPr>
      </w:pPr>
    </w:p>
    <w:p w:rsidR="003E198B" w:rsidRPr="00A002B5" w:rsidRDefault="003E198B" w:rsidP="003E198B">
      <w:pPr>
        <w:spacing w:after="0" w:line="240" w:lineRule="auto"/>
        <w:jc w:val="center"/>
        <w:rPr>
          <w:rFonts w:ascii="Arial" w:hAnsi="Arial" w:cs="Arial"/>
          <w:b/>
          <w:sz w:val="20"/>
          <w:szCs w:val="20"/>
        </w:rPr>
      </w:pPr>
      <w:r w:rsidRPr="00A002B5">
        <w:rPr>
          <w:rFonts w:ascii="Arial" w:hAnsi="Arial" w:cs="Arial"/>
          <w:b/>
          <w:sz w:val="20"/>
          <w:szCs w:val="20"/>
        </w:rPr>
        <w:t>RESOLUCIÓN PARA LA APROBACIÓN DEL PLAN DE DESARROLLO Y ORDENAMIENTO TERRITORIAL DE L</w:t>
      </w:r>
      <w:r>
        <w:rPr>
          <w:rFonts w:ascii="Arial" w:hAnsi="Arial" w:cs="Arial"/>
          <w:b/>
          <w:sz w:val="20"/>
          <w:szCs w:val="20"/>
        </w:rPr>
        <w:t>A PARROQUIA RURAL DE GONZOL.</w:t>
      </w:r>
    </w:p>
    <w:p w:rsidR="003E198B" w:rsidRPr="00A002B5" w:rsidRDefault="003E198B" w:rsidP="003E198B">
      <w:pPr>
        <w:spacing w:after="0" w:line="240" w:lineRule="auto"/>
        <w:jc w:val="both"/>
        <w:rPr>
          <w:rFonts w:ascii="Arial" w:hAnsi="Arial" w:cs="Arial"/>
          <w:sz w:val="20"/>
          <w:szCs w:val="20"/>
        </w:rPr>
      </w:pPr>
    </w:p>
    <w:p w:rsidR="003E198B" w:rsidRPr="00C7668F" w:rsidRDefault="003E198B" w:rsidP="003E198B">
      <w:pPr>
        <w:spacing w:after="0" w:line="240" w:lineRule="auto"/>
        <w:jc w:val="both"/>
        <w:rPr>
          <w:rFonts w:ascii="Arial" w:hAnsi="Arial" w:cs="Arial"/>
          <w:sz w:val="20"/>
          <w:szCs w:val="20"/>
        </w:rPr>
      </w:pPr>
      <w:r w:rsidRPr="00C7668F">
        <w:rPr>
          <w:rFonts w:ascii="Arial" w:hAnsi="Arial" w:cs="Arial"/>
          <w:b/>
          <w:sz w:val="20"/>
          <w:szCs w:val="20"/>
        </w:rPr>
        <w:t xml:space="preserve">Art 1. Ámbito de aplicación.- </w:t>
      </w:r>
      <w:r w:rsidRPr="00C7668F">
        <w:rPr>
          <w:rFonts w:ascii="Arial" w:hAnsi="Arial" w:cs="Arial"/>
          <w:sz w:val="20"/>
          <w:szCs w:val="20"/>
        </w:rPr>
        <w:t>La presente resolución aprueba el documento que recopila el diagnóstico situacional, la propuesta y el modelo de gestión de las prioridades estratégicas de desarrollo contenidas en el Plan de Desarrollo y Ordenamiento Territorial 2012 – 2021 de la Parroquia de Gonzol, por lo que se constituye en una herramienta para la gestión del Gobierno Autónomo Descentralizado Parroquial Rural de Gonzol, durante el periodo mencionado.</w:t>
      </w:r>
    </w:p>
    <w:p w:rsidR="003E198B" w:rsidRDefault="003E198B" w:rsidP="003E198B">
      <w:pPr>
        <w:spacing w:after="0" w:line="240" w:lineRule="auto"/>
        <w:jc w:val="both"/>
        <w:rPr>
          <w:rFonts w:ascii="Arial" w:hAnsi="Arial" w:cs="Arial"/>
          <w:sz w:val="20"/>
          <w:szCs w:val="20"/>
          <w:highlight w:val="green"/>
        </w:rPr>
      </w:pPr>
    </w:p>
    <w:p w:rsidR="003E198B" w:rsidRPr="00A002B5" w:rsidRDefault="003E198B" w:rsidP="003E198B">
      <w:pPr>
        <w:spacing w:after="0" w:line="240" w:lineRule="auto"/>
        <w:jc w:val="both"/>
        <w:rPr>
          <w:rFonts w:ascii="Arial" w:hAnsi="Arial" w:cs="Arial"/>
          <w:sz w:val="20"/>
          <w:szCs w:val="20"/>
        </w:rPr>
      </w:pPr>
      <w:r w:rsidRPr="00D33913">
        <w:rPr>
          <w:rFonts w:ascii="Arial" w:hAnsi="Arial" w:cs="Arial"/>
          <w:b/>
          <w:sz w:val="20"/>
          <w:szCs w:val="20"/>
        </w:rPr>
        <w:t xml:space="preserve">Art 2. Del objeto.- </w:t>
      </w:r>
      <w:r w:rsidRPr="00D33913">
        <w:rPr>
          <w:rFonts w:ascii="Arial" w:hAnsi="Arial" w:cs="Arial"/>
          <w:sz w:val="20"/>
          <w:szCs w:val="20"/>
        </w:rPr>
        <w:t>Aprobar el Plan de Desarrollo y Ordenamiento Terri</w:t>
      </w:r>
      <w:r>
        <w:rPr>
          <w:rFonts w:ascii="Arial" w:hAnsi="Arial" w:cs="Arial"/>
          <w:sz w:val="20"/>
          <w:szCs w:val="20"/>
        </w:rPr>
        <w:t>torial de la parroquia rural de Gonzol</w:t>
      </w:r>
      <w:r w:rsidRPr="00D33913">
        <w:rPr>
          <w:rFonts w:ascii="Arial" w:hAnsi="Arial" w:cs="Arial"/>
          <w:sz w:val="20"/>
          <w:szCs w:val="20"/>
        </w:rPr>
        <w:t xml:space="preserve"> </w:t>
      </w:r>
      <w:r>
        <w:rPr>
          <w:rFonts w:ascii="Arial" w:hAnsi="Arial" w:cs="Arial"/>
          <w:sz w:val="20"/>
          <w:szCs w:val="20"/>
        </w:rPr>
        <w:t xml:space="preserve">con un horizonte de planificación que va desde el </w:t>
      </w:r>
      <w:r w:rsidRPr="00D33913">
        <w:rPr>
          <w:rFonts w:ascii="Arial" w:hAnsi="Arial" w:cs="Arial"/>
          <w:sz w:val="20"/>
          <w:szCs w:val="20"/>
        </w:rPr>
        <w:t xml:space="preserve">2012 </w:t>
      </w:r>
      <w:r>
        <w:rPr>
          <w:rFonts w:ascii="Arial" w:hAnsi="Arial" w:cs="Arial"/>
          <w:sz w:val="20"/>
          <w:szCs w:val="20"/>
        </w:rPr>
        <w:t>hasta el</w:t>
      </w:r>
      <w:r w:rsidRPr="00D33913">
        <w:rPr>
          <w:rFonts w:ascii="Arial" w:hAnsi="Arial" w:cs="Arial"/>
          <w:sz w:val="20"/>
          <w:szCs w:val="20"/>
        </w:rPr>
        <w:t xml:space="preserve"> 2021</w:t>
      </w:r>
      <w:r>
        <w:rPr>
          <w:rFonts w:ascii="Arial" w:hAnsi="Arial" w:cs="Arial"/>
          <w:sz w:val="20"/>
          <w:szCs w:val="20"/>
        </w:rPr>
        <w:t>.</w:t>
      </w:r>
    </w:p>
    <w:p w:rsidR="003E198B" w:rsidRPr="00A002B5" w:rsidRDefault="003E198B" w:rsidP="003E198B">
      <w:pPr>
        <w:spacing w:after="0" w:line="240" w:lineRule="auto"/>
        <w:jc w:val="both"/>
        <w:rPr>
          <w:rFonts w:ascii="Arial" w:hAnsi="Arial" w:cs="Arial"/>
          <w:sz w:val="20"/>
          <w:szCs w:val="20"/>
        </w:rPr>
      </w:pPr>
    </w:p>
    <w:p w:rsidR="00B07E49" w:rsidRDefault="00B07E49" w:rsidP="003E198B">
      <w:pPr>
        <w:spacing w:after="0" w:line="240" w:lineRule="auto"/>
        <w:jc w:val="both"/>
        <w:rPr>
          <w:rFonts w:ascii="Arial" w:hAnsi="Arial" w:cs="Arial"/>
          <w:b/>
          <w:sz w:val="20"/>
          <w:szCs w:val="20"/>
        </w:rPr>
      </w:pPr>
    </w:p>
    <w:p w:rsidR="003E198B" w:rsidRPr="00373EE2" w:rsidRDefault="003E198B" w:rsidP="003E198B">
      <w:pPr>
        <w:spacing w:after="0" w:line="240" w:lineRule="auto"/>
        <w:jc w:val="both"/>
        <w:rPr>
          <w:rFonts w:ascii="Arial" w:hAnsi="Arial" w:cs="Arial"/>
          <w:b/>
          <w:sz w:val="20"/>
          <w:szCs w:val="20"/>
        </w:rPr>
      </w:pPr>
      <w:r>
        <w:rPr>
          <w:rFonts w:ascii="Arial" w:hAnsi="Arial" w:cs="Arial"/>
          <w:b/>
          <w:sz w:val="20"/>
          <w:szCs w:val="20"/>
        </w:rPr>
        <w:lastRenderedPageBreak/>
        <w:t>DISPOSICIONES GENERALES</w:t>
      </w:r>
    </w:p>
    <w:p w:rsidR="003E198B" w:rsidRDefault="003E198B" w:rsidP="003E198B">
      <w:pPr>
        <w:spacing w:after="0" w:line="240" w:lineRule="auto"/>
        <w:jc w:val="both"/>
        <w:rPr>
          <w:rFonts w:ascii="Arial" w:hAnsi="Arial" w:cs="Arial"/>
          <w:sz w:val="20"/>
          <w:szCs w:val="20"/>
        </w:rPr>
      </w:pPr>
    </w:p>
    <w:p w:rsidR="003E198B" w:rsidRDefault="003E198B" w:rsidP="003E198B">
      <w:pPr>
        <w:spacing w:after="0" w:line="240" w:lineRule="auto"/>
        <w:jc w:val="both"/>
        <w:rPr>
          <w:rFonts w:ascii="Arial" w:hAnsi="Arial" w:cs="Arial"/>
          <w:sz w:val="20"/>
          <w:szCs w:val="20"/>
        </w:rPr>
      </w:pPr>
      <w:r>
        <w:rPr>
          <w:rFonts w:ascii="Arial" w:hAnsi="Arial" w:cs="Arial"/>
          <w:b/>
          <w:sz w:val="20"/>
          <w:szCs w:val="20"/>
        </w:rPr>
        <w:t>PRIMERA</w:t>
      </w:r>
      <w:r w:rsidRPr="00BE0DFB">
        <w:rPr>
          <w:rFonts w:ascii="Arial" w:hAnsi="Arial" w:cs="Arial"/>
          <w:b/>
          <w:sz w:val="20"/>
          <w:szCs w:val="20"/>
        </w:rPr>
        <w:t>.-</w:t>
      </w:r>
      <w:r>
        <w:rPr>
          <w:rFonts w:ascii="Arial" w:hAnsi="Arial" w:cs="Arial"/>
          <w:sz w:val="20"/>
          <w:szCs w:val="20"/>
        </w:rPr>
        <w:t xml:space="preserve"> Disponer la apertura de una partida para el ejercicio fiscal del año 2012 para la publicación y difusión del </w:t>
      </w:r>
      <w:r w:rsidRPr="00D33913">
        <w:rPr>
          <w:rFonts w:ascii="Arial" w:hAnsi="Arial" w:cs="Arial"/>
          <w:sz w:val="20"/>
          <w:szCs w:val="20"/>
        </w:rPr>
        <w:t xml:space="preserve">Plan de Desarrollo y Ordenamiento Territorial de la parroquia rural de </w:t>
      </w:r>
      <w:r>
        <w:rPr>
          <w:rFonts w:ascii="Arial" w:hAnsi="Arial" w:cs="Arial"/>
          <w:sz w:val="20"/>
          <w:szCs w:val="20"/>
        </w:rPr>
        <w:t>Gonzol 2012 – 2021.</w:t>
      </w:r>
    </w:p>
    <w:p w:rsidR="003E198B" w:rsidRDefault="003E198B" w:rsidP="003E198B">
      <w:pPr>
        <w:spacing w:after="0" w:line="240" w:lineRule="auto"/>
        <w:jc w:val="both"/>
        <w:rPr>
          <w:rFonts w:ascii="Arial" w:hAnsi="Arial" w:cs="Arial"/>
          <w:sz w:val="20"/>
          <w:szCs w:val="20"/>
        </w:rPr>
      </w:pPr>
    </w:p>
    <w:p w:rsidR="003E198B" w:rsidRDefault="003E198B" w:rsidP="003E198B">
      <w:pPr>
        <w:spacing w:after="0" w:line="240" w:lineRule="auto"/>
        <w:jc w:val="both"/>
        <w:rPr>
          <w:rFonts w:ascii="Arial" w:hAnsi="Arial" w:cs="Arial"/>
          <w:sz w:val="20"/>
          <w:szCs w:val="20"/>
        </w:rPr>
      </w:pPr>
      <w:r>
        <w:rPr>
          <w:rFonts w:ascii="Arial" w:hAnsi="Arial" w:cs="Arial"/>
          <w:b/>
          <w:sz w:val="20"/>
          <w:szCs w:val="20"/>
        </w:rPr>
        <w:t>SEGUNDA</w:t>
      </w:r>
      <w:r w:rsidRPr="00BE0DFB">
        <w:rPr>
          <w:rFonts w:ascii="Arial" w:hAnsi="Arial" w:cs="Arial"/>
          <w:b/>
          <w:sz w:val="20"/>
          <w:szCs w:val="20"/>
        </w:rPr>
        <w:t>.-</w:t>
      </w:r>
      <w:r>
        <w:rPr>
          <w:rFonts w:ascii="Arial" w:hAnsi="Arial" w:cs="Arial"/>
          <w:sz w:val="20"/>
          <w:szCs w:val="20"/>
        </w:rPr>
        <w:t xml:space="preserve"> Disponer la impresión de siete ejemplares originales del </w:t>
      </w:r>
      <w:r w:rsidRPr="00D33913">
        <w:rPr>
          <w:rFonts w:ascii="Arial" w:hAnsi="Arial" w:cs="Arial"/>
          <w:sz w:val="20"/>
          <w:szCs w:val="20"/>
        </w:rPr>
        <w:t xml:space="preserve">Plan de Desarrollo y Ordenamiento Territorial de la parroquia rural de </w:t>
      </w:r>
      <w:r>
        <w:rPr>
          <w:rFonts w:ascii="Arial" w:hAnsi="Arial" w:cs="Arial"/>
          <w:sz w:val="20"/>
          <w:szCs w:val="20"/>
        </w:rPr>
        <w:t>Gonzol 2012 – 2021; los que serán entregados y reposarán en las siguientes instancias:</w:t>
      </w:r>
    </w:p>
    <w:p w:rsidR="003E198B" w:rsidRDefault="003E198B" w:rsidP="003E198B">
      <w:pPr>
        <w:spacing w:after="0" w:line="240" w:lineRule="auto"/>
        <w:jc w:val="both"/>
        <w:rPr>
          <w:rFonts w:ascii="Arial" w:hAnsi="Arial" w:cs="Arial"/>
          <w:sz w:val="20"/>
          <w:szCs w:val="20"/>
        </w:rPr>
      </w:pPr>
    </w:p>
    <w:p w:rsidR="003E198B" w:rsidRDefault="003E198B" w:rsidP="003E198B">
      <w:pPr>
        <w:spacing w:after="0" w:line="240" w:lineRule="auto"/>
        <w:jc w:val="both"/>
        <w:rPr>
          <w:rFonts w:ascii="Arial" w:hAnsi="Arial" w:cs="Arial"/>
          <w:sz w:val="20"/>
          <w:szCs w:val="20"/>
        </w:rPr>
      </w:pPr>
      <w:r>
        <w:rPr>
          <w:rFonts w:ascii="Arial" w:hAnsi="Arial" w:cs="Arial"/>
          <w:sz w:val="20"/>
          <w:szCs w:val="20"/>
        </w:rPr>
        <w:t>1) Un ejemplar en la oficina del Gobierno Parroquial Rural.</w:t>
      </w:r>
    </w:p>
    <w:p w:rsidR="003E198B" w:rsidRDefault="003E198B" w:rsidP="003E198B">
      <w:pPr>
        <w:spacing w:after="0" w:line="240" w:lineRule="auto"/>
        <w:jc w:val="both"/>
        <w:rPr>
          <w:rFonts w:ascii="Arial" w:hAnsi="Arial" w:cs="Arial"/>
          <w:sz w:val="20"/>
          <w:szCs w:val="20"/>
        </w:rPr>
      </w:pPr>
      <w:r>
        <w:rPr>
          <w:rFonts w:ascii="Arial" w:hAnsi="Arial" w:cs="Arial"/>
          <w:sz w:val="20"/>
          <w:szCs w:val="20"/>
        </w:rPr>
        <w:t>2) Un ejemplar para la consulta de la población, que reposará en la biblioteca del Colegio Nacional “Gonzol"</w:t>
      </w:r>
    </w:p>
    <w:p w:rsidR="003E198B" w:rsidRDefault="003E198B" w:rsidP="003E198B">
      <w:pPr>
        <w:spacing w:after="0" w:line="240" w:lineRule="auto"/>
        <w:jc w:val="both"/>
        <w:rPr>
          <w:rFonts w:ascii="Arial" w:hAnsi="Arial" w:cs="Arial"/>
          <w:sz w:val="20"/>
          <w:szCs w:val="20"/>
        </w:rPr>
      </w:pPr>
      <w:r>
        <w:rPr>
          <w:rFonts w:ascii="Arial" w:hAnsi="Arial" w:cs="Arial"/>
          <w:sz w:val="20"/>
          <w:szCs w:val="20"/>
        </w:rPr>
        <w:t>3) Un ejemplar para consulta de los miembros del Consejo de Planificación del GADPR</w:t>
      </w:r>
    </w:p>
    <w:p w:rsidR="003E198B" w:rsidRDefault="003E198B" w:rsidP="003E198B">
      <w:pPr>
        <w:spacing w:after="0" w:line="240" w:lineRule="auto"/>
        <w:jc w:val="both"/>
        <w:rPr>
          <w:rFonts w:ascii="Arial" w:hAnsi="Arial" w:cs="Arial"/>
          <w:sz w:val="20"/>
          <w:szCs w:val="20"/>
        </w:rPr>
      </w:pPr>
      <w:r>
        <w:rPr>
          <w:rFonts w:ascii="Arial" w:hAnsi="Arial" w:cs="Arial"/>
          <w:sz w:val="20"/>
          <w:szCs w:val="20"/>
        </w:rPr>
        <w:t>4) Un ejemplar que será entregado al GAD municipal</w:t>
      </w:r>
    </w:p>
    <w:p w:rsidR="003E198B" w:rsidRDefault="003E198B" w:rsidP="003E198B">
      <w:pPr>
        <w:spacing w:after="0" w:line="240" w:lineRule="auto"/>
        <w:jc w:val="both"/>
        <w:rPr>
          <w:rFonts w:ascii="Arial" w:hAnsi="Arial" w:cs="Arial"/>
          <w:sz w:val="20"/>
          <w:szCs w:val="20"/>
        </w:rPr>
      </w:pPr>
      <w:r>
        <w:rPr>
          <w:rFonts w:ascii="Arial" w:hAnsi="Arial" w:cs="Arial"/>
          <w:sz w:val="20"/>
          <w:szCs w:val="20"/>
        </w:rPr>
        <w:t>5) Un ejemplar que será entregado al GAD provincial</w:t>
      </w:r>
    </w:p>
    <w:p w:rsidR="003E198B" w:rsidRDefault="003E198B" w:rsidP="003E198B">
      <w:pPr>
        <w:spacing w:after="0" w:line="240" w:lineRule="auto"/>
        <w:jc w:val="both"/>
        <w:rPr>
          <w:rFonts w:ascii="Arial" w:hAnsi="Arial" w:cs="Arial"/>
          <w:sz w:val="20"/>
          <w:szCs w:val="20"/>
        </w:rPr>
      </w:pPr>
      <w:r>
        <w:rPr>
          <w:rFonts w:ascii="Arial" w:hAnsi="Arial" w:cs="Arial"/>
          <w:sz w:val="20"/>
          <w:szCs w:val="20"/>
        </w:rPr>
        <w:t>6) Un ejemplar que será entregado a Senplades de la Zona 3</w:t>
      </w:r>
    </w:p>
    <w:p w:rsidR="003E198B" w:rsidRDefault="003E198B" w:rsidP="003E198B">
      <w:pPr>
        <w:spacing w:after="0" w:line="240" w:lineRule="auto"/>
        <w:jc w:val="both"/>
        <w:rPr>
          <w:rFonts w:ascii="Arial" w:hAnsi="Arial" w:cs="Arial"/>
          <w:sz w:val="20"/>
          <w:szCs w:val="20"/>
        </w:rPr>
      </w:pPr>
      <w:r>
        <w:rPr>
          <w:rFonts w:ascii="Arial" w:hAnsi="Arial" w:cs="Arial"/>
          <w:sz w:val="20"/>
          <w:szCs w:val="20"/>
        </w:rPr>
        <w:t>7) Un ejemplar que reposará en la unidad documental de la Asociación de Gobiernos Parroquiales Rurales de Chimborazo</w:t>
      </w:r>
    </w:p>
    <w:p w:rsidR="003E198B" w:rsidRDefault="003E198B" w:rsidP="003E198B">
      <w:pPr>
        <w:spacing w:after="0" w:line="240" w:lineRule="auto"/>
        <w:jc w:val="both"/>
        <w:rPr>
          <w:rFonts w:ascii="Arial" w:hAnsi="Arial" w:cs="Arial"/>
          <w:sz w:val="20"/>
          <w:szCs w:val="20"/>
        </w:rPr>
      </w:pPr>
    </w:p>
    <w:p w:rsidR="003E198B" w:rsidRDefault="003E198B" w:rsidP="003E198B">
      <w:pPr>
        <w:spacing w:after="0" w:line="240" w:lineRule="auto"/>
        <w:jc w:val="both"/>
        <w:rPr>
          <w:rFonts w:ascii="Arial" w:hAnsi="Arial" w:cs="Arial"/>
          <w:sz w:val="20"/>
          <w:szCs w:val="20"/>
        </w:rPr>
      </w:pPr>
      <w:r w:rsidRPr="00BE0DFB">
        <w:rPr>
          <w:rFonts w:ascii="Arial" w:hAnsi="Arial" w:cs="Arial"/>
          <w:b/>
          <w:sz w:val="20"/>
          <w:szCs w:val="20"/>
        </w:rPr>
        <w:t>DISPOSICION FINAL.-</w:t>
      </w:r>
      <w:r w:rsidRPr="00373EE2">
        <w:rPr>
          <w:rFonts w:ascii="Arial" w:hAnsi="Arial" w:cs="Arial"/>
          <w:sz w:val="20"/>
          <w:szCs w:val="20"/>
        </w:rPr>
        <w:t xml:space="preserve"> </w:t>
      </w:r>
      <w:r>
        <w:rPr>
          <w:rFonts w:ascii="Arial" w:hAnsi="Arial" w:cs="Arial"/>
          <w:sz w:val="20"/>
          <w:szCs w:val="20"/>
        </w:rPr>
        <w:t>La presente resolución</w:t>
      </w:r>
      <w:r w:rsidRPr="00373EE2">
        <w:rPr>
          <w:rFonts w:ascii="Arial" w:hAnsi="Arial" w:cs="Arial"/>
          <w:sz w:val="20"/>
          <w:szCs w:val="20"/>
        </w:rPr>
        <w:t xml:space="preserve"> entrará en vigencia a partir de </w:t>
      </w:r>
      <w:r>
        <w:rPr>
          <w:rFonts w:ascii="Arial" w:hAnsi="Arial" w:cs="Arial"/>
          <w:sz w:val="20"/>
          <w:szCs w:val="20"/>
        </w:rPr>
        <w:t xml:space="preserve">su suscripción, sin perjuicio de su publicación </w:t>
      </w:r>
      <w:r w:rsidRPr="00373EE2">
        <w:rPr>
          <w:rFonts w:ascii="Arial" w:hAnsi="Arial" w:cs="Arial"/>
          <w:sz w:val="20"/>
          <w:szCs w:val="20"/>
        </w:rPr>
        <w:t>en el Registro Oficial</w:t>
      </w:r>
      <w:r>
        <w:rPr>
          <w:rFonts w:ascii="Arial" w:hAnsi="Arial" w:cs="Arial"/>
          <w:sz w:val="20"/>
          <w:szCs w:val="20"/>
        </w:rPr>
        <w:t>.</w:t>
      </w:r>
    </w:p>
    <w:p w:rsidR="003E198B" w:rsidRPr="00373EE2" w:rsidRDefault="003E198B" w:rsidP="003E198B">
      <w:pPr>
        <w:spacing w:after="0" w:line="240" w:lineRule="auto"/>
        <w:jc w:val="both"/>
        <w:rPr>
          <w:rFonts w:ascii="Arial" w:hAnsi="Arial" w:cs="Arial"/>
          <w:sz w:val="20"/>
          <w:szCs w:val="20"/>
        </w:rPr>
      </w:pPr>
    </w:p>
    <w:p w:rsidR="003E198B" w:rsidRPr="00373EE2" w:rsidRDefault="003E198B" w:rsidP="003E198B">
      <w:pPr>
        <w:spacing w:after="0" w:line="240" w:lineRule="auto"/>
        <w:jc w:val="both"/>
        <w:rPr>
          <w:rFonts w:ascii="Arial" w:hAnsi="Arial" w:cs="Arial"/>
          <w:sz w:val="20"/>
          <w:szCs w:val="20"/>
        </w:rPr>
      </w:pPr>
      <w:r w:rsidRPr="00373EE2">
        <w:rPr>
          <w:rFonts w:ascii="Arial" w:hAnsi="Arial" w:cs="Arial"/>
          <w:sz w:val="20"/>
          <w:szCs w:val="20"/>
        </w:rPr>
        <w:t>Dado y suscrito en la sede de</w:t>
      </w:r>
      <w:r>
        <w:rPr>
          <w:rFonts w:ascii="Arial" w:hAnsi="Arial" w:cs="Arial"/>
          <w:sz w:val="20"/>
          <w:szCs w:val="20"/>
        </w:rPr>
        <w:t xml:space="preserve">l Gobierno Parroquial Rural de Gonzol, ubicado en la provincia de Chimborazo, cantón Chunchi, en </w:t>
      </w:r>
      <w:r w:rsidRPr="00373EE2">
        <w:rPr>
          <w:rFonts w:ascii="Arial" w:hAnsi="Arial" w:cs="Arial"/>
          <w:sz w:val="20"/>
          <w:szCs w:val="20"/>
        </w:rPr>
        <w:t>la</w:t>
      </w:r>
      <w:r>
        <w:rPr>
          <w:rFonts w:ascii="Arial" w:hAnsi="Arial" w:cs="Arial"/>
          <w:sz w:val="20"/>
          <w:szCs w:val="20"/>
        </w:rPr>
        <w:t xml:space="preserve"> cabecera parroquial de la parroquia rural de Gonzol, a los 29 días del mes de diciembre del 2011.</w:t>
      </w:r>
    </w:p>
    <w:p w:rsidR="003E198B" w:rsidRPr="00373EE2" w:rsidRDefault="003E198B" w:rsidP="003E198B">
      <w:pPr>
        <w:spacing w:after="0" w:line="240" w:lineRule="auto"/>
        <w:jc w:val="both"/>
        <w:rPr>
          <w:rFonts w:ascii="Arial" w:hAnsi="Arial" w:cs="Arial"/>
          <w:sz w:val="20"/>
          <w:szCs w:val="20"/>
        </w:rPr>
      </w:pPr>
    </w:p>
    <w:p w:rsidR="003E198B" w:rsidRPr="00373EE2" w:rsidRDefault="003E198B" w:rsidP="003E198B">
      <w:pPr>
        <w:spacing w:after="0" w:line="240" w:lineRule="auto"/>
        <w:jc w:val="both"/>
        <w:rPr>
          <w:rFonts w:ascii="Arial" w:hAnsi="Arial" w:cs="Arial"/>
          <w:sz w:val="20"/>
          <w:szCs w:val="20"/>
        </w:rPr>
      </w:pPr>
    </w:p>
    <w:p w:rsidR="003E198B" w:rsidRPr="00373EE2" w:rsidRDefault="003E198B" w:rsidP="003E198B">
      <w:pPr>
        <w:spacing w:after="0" w:line="240" w:lineRule="auto"/>
        <w:jc w:val="both"/>
        <w:rPr>
          <w:rFonts w:ascii="Arial" w:hAnsi="Arial" w:cs="Arial"/>
          <w:sz w:val="20"/>
          <w:szCs w:val="20"/>
        </w:rPr>
      </w:pPr>
    </w:p>
    <w:p w:rsidR="003E198B" w:rsidRPr="00F1130E" w:rsidRDefault="003E198B" w:rsidP="003E198B">
      <w:pPr>
        <w:spacing w:after="0" w:line="240" w:lineRule="auto"/>
        <w:jc w:val="both"/>
        <w:rPr>
          <w:rFonts w:ascii="Arial" w:hAnsi="Arial" w:cs="Arial"/>
          <w:sz w:val="20"/>
          <w:szCs w:val="20"/>
        </w:rPr>
      </w:pPr>
    </w:p>
    <w:p w:rsidR="003E198B" w:rsidRPr="00F1130E" w:rsidRDefault="003E198B" w:rsidP="003E198B">
      <w:pPr>
        <w:spacing w:after="0" w:line="240" w:lineRule="auto"/>
        <w:jc w:val="both"/>
        <w:rPr>
          <w:rFonts w:ascii="Arial" w:hAnsi="Arial" w:cs="Arial"/>
          <w:sz w:val="20"/>
          <w:szCs w:val="20"/>
        </w:rPr>
      </w:pPr>
    </w:p>
    <w:p w:rsidR="003E198B" w:rsidRPr="00F1130E" w:rsidRDefault="0018539D" w:rsidP="003E198B">
      <w:pPr>
        <w:spacing w:after="0" w:line="240" w:lineRule="auto"/>
        <w:jc w:val="both"/>
        <w:rPr>
          <w:rFonts w:ascii="Arial" w:hAnsi="Arial" w:cs="Arial"/>
          <w:sz w:val="20"/>
          <w:szCs w:val="20"/>
        </w:rPr>
      </w:pPr>
      <w:r w:rsidRPr="0018539D">
        <w:rPr>
          <w:rFonts w:ascii="Arial" w:hAnsi="Arial" w:cs="Arial"/>
          <w:sz w:val="20"/>
          <w:szCs w:val="20"/>
          <w:lang w:eastAsia="en-US"/>
        </w:rPr>
        <w:pict>
          <v:shape id="_x0000_s85504" type="#_x0000_t32" style="position:absolute;left:0;text-align:left;margin-left:259.15pt;margin-top:8.7pt;width:105pt;height:0;z-index:252659712" o:connectortype="straight"/>
        </w:pict>
      </w:r>
      <w:r w:rsidRPr="0018539D">
        <w:rPr>
          <w:rFonts w:ascii="Arial" w:hAnsi="Arial" w:cs="Arial"/>
          <w:sz w:val="20"/>
          <w:szCs w:val="20"/>
          <w:lang w:eastAsia="en-US"/>
        </w:rPr>
        <w:pict>
          <v:shape id="_x0000_s85505" type="#_x0000_t32" style="position:absolute;left:0;text-align:left;margin-left:25.35pt;margin-top:8.7pt;width:105pt;height:0;z-index:252660736" o:connectortype="straight"/>
        </w:pict>
      </w:r>
    </w:p>
    <w:p w:rsidR="003E198B" w:rsidRPr="00465CC0" w:rsidRDefault="003E198B" w:rsidP="003E198B">
      <w:pPr>
        <w:spacing w:after="0" w:line="240" w:lineRule="auto"/>
        <w:jc w:val="both"/>
        <w:rPr>
          <w:rFonts w:ascii="Arial" w:hAnsi="Arial" w:cs="Arial"/>
          <w:sz w:val="18"/>
          <w:szCs w:val="20"/>
        </w:rPr>
      </w:pPr>
      <w:r w:rsidRPr="00465CC0">
        <w:rPr>
          <w:rFonts w:ascii="Arial" w:hAnsi="Arial" w:cs="Arial"/>
          <w:b/>
          <w:sz w:val="18"/>
          <w:szCs w:val="20"/>
        </w:rPr>
        <w:t xml:space="preserve">         </w:t>
      </w:r>
      <w:r>
        <w:rPr>
          <w:rFonts w:ascii="Arial" w:hAnsi="Arial" w:cs="Arial"/>
          <w:b/>
          <w:sz w:val="18"/>
          <w:szCs w:val="20"/>
        </w:rPr>
        <w:t xml:space="preserve">    </w:t>
      </w:r>
      <w:r w:rsidRPr="00465CC0">
        <w:rPr>
          <w:rFonts w:ascii="Arial" w:hAnsi="Arial" w:cs="Arial"/>
          <w:b/>
          <w:sz w:val="18"/>
          <w:szCs w:val="20"/>
        </w:rPr>
        <w:t xml:space="preserve"> </w:t>
      </w:r>
      <w:r>
        <w:rPr>
          <w:rFonts w:ascii="Arial" w:hAnsi="Arial" w:cs="Arial"/>
          <w:sz w:val="18"/>
          <w:szCs w:val="20"/>
        </w:rPr>
        <w:t>Sr. Carlos Sauce.</w:t>
      </w:r>
      <w:r w:rsidRPr="00465CC0">
        <w:rPr>
          <w:rFonts w:ascii="Arial" w:hAnsi="Arial" w:cs="Arial"/>
          <w:sz w:val="18"/>
          <w:szCs w:val="20"/>
        </w:rPr>
        <w:tab/>
      </w:r>
      <w:r w:rsidRPr="00465CC0">
        <w:rPr>
          <w:rFonts w:ascii="Arial" w:hAnsi="Arial" w:cs="Arial"/>
          <w:sz w:val="18"/>
          <w:szCs w:val="20"/>
        </w:rPr>
        <w:tab/>
      </w:r>
      <w:r>
        <w:rPr>
          <w:rFonts w:ascii="Arial" w:hAnsi="Arial" w:cs="Arial"/>
          <w:sz w:val="18"/>
          <w:szCs w:val="20"/>
        </w:rPr>
        <w:tab/>
      </w:r>
      <w:r>
        <w:rPr>
          <w:rFonts w:ascii="Arial" w:hAnsi="Arial" w:cs="Arial"/>
          <w:sz w:val="18"/>
          <w:szCs w:val="20"/>
        </w:rPr>
        <w:tab/>
      </w:r>
      <w:r>
        <w:rPr>
          <w:rFonts w:ascii="Arial" w:hAnsi="Arial" w:cs="Arial"/>
          <w:sz w:val="18"/>
          <w:szCs w:val="20"/>
        </w:rPr>
        <w:tab/>
        <w:t xml:space="preserve">       Sr. Guillermo Auqui.</w:t>
      </w:r>
    </w:p>
    <w:p w:rsidR="003E198B" w:rsidRPr="00465CC0" w:rsidRDefault="003E198B" w:rsidP="003E198B">
      <w:pPr>
        <w:spacing w:after="0" w:line="240" w:lineRule="auto"/>
        <w:jc w:val="both"/>
        <w:rPr>
          <w:rFonts w:ascii="Arial" w:hAnsi="Arial" w:cs="Arial"/>
          <w:b/>
          <w:sz w:val="18"/>
          <w:szCs w:val="20"/>
        </w:rPr>
      </w:pPr>
      <w:r w:rsidRPr="00465CC0">
        <w:rPr>
          <w:rFonts w:ascii="Arial" w:hAnsi="Arial" w:cs="Arial"/>
          <w:b/>
          <w:sz w:val="18"/>
          <w:szCs w:val="20"/>
        </w:rPr>
        <w:t xml:space="preserve">         Presidente del Gobierno</w:t>
      </w:r>
      <w:r w:rsidRPr="00465CC0">
        <w:rPr>
          <w:rFonts w:ascii="Arial" w:hAnsi="Arial" w:cs="Arial"/>
          <w:b/>
          <w:sz w:val="18"/>
          <w:szCs w:val="20"/>
        </w:rPr>
        <w:tab/>
      </w:r>
      <w:r w:rsidRPr="00465CC0">
        <w:rPr>
          <w:rFonts w:ascii="Arial" w:hAnsi="Arial" w:cs="Arial"/>
          <w:b/>
          <w:sz w:val="18"/>
          <w:szCs w:val="20"/>
        </w:rPr>
        <w:tab/>
      </w:r>
      <w:r w:rsidRPr="00465CC0">
        <w:rPr>
          <w:rFonts w:ascii="Arial" w:hAnsi="Arial" w:cs="Arial"/>
          <w:b/>
          <w:sz w:val="18"/>
          <w:szCs w:val="20"/>
        </w:rPr>
        <w:tab/>
      </w:r>
      <w:r>
        <w:rPr>
          <w:rFonts w:ascii="Arial" w:hAnsi="Arial" w:cs="Arial"/>
          <w:b/>
          <w:sz w:val="18"/>
          <w:szCs w:val="20"/>
        </w:rPr>
        <w:tab/>
        <w:t>Vicepresidente</w:t>
      </w:r>
      <w:r w:rsidRPr="00465CC0">
        <w:rPr>
          <w:rFonts w:ascii="Arial" w:hAnsi="Arial" w:cs="Arial"/>
          <w:b/>
          <w:sz w:val="18"/>
          <w:szCs w:val="20"/>
        </w:rPr>
        <w:t xml:space="preserve"> del Gobierno</w:t>
      </w:r>
    </w:p>
    <w:p w:rsidR="003E198B" w:rsidRPr="00465CC0" w:rsidRDefault="003E198B" w:rsidP="003E198B">
      <w:pPr>
        <w:spacing w:after="0" w:line="240" w:lineRule="auto"/>
        <w:jc w:val="both"/>
        <w:rPr>
          <w:rFonts w:ascii="Arial" w:hAnsi="Arial" w:cs="Arial"/>
          <w:b/>
          <w:sz w:val="18"/>
          <w:szCs w:val="20"/>
        </w:rPr>
      </w:pPr>
      <w:r w:rsidRPr="00465CC0">
        <w:rPr>
          <w:rFonts w:ascii="Arial" w:hAnsi="Arial" w:cs="Arial"/>
          <w:b/>
          <w:sz w:val="18"/>
          <w:szCs w:val="20"/>
        </w:rPr>
        <w:t xml:space="preserve">         Parroqui</w:t>
      </w:r>
      <w:r>
        <w:rPr>
          <w:rFonts w:ascii="Arial" w:hAnsi="Arial" w:cs="Arial"/>
          <w:b/>
          <w:sz w:val="18"/>
          <w:szCs w:val="20"/>
        </w:rPr>
        <w:t>al de Gonzol.</w:t>
      </w:r>
      <w:r w:rsidRPr="00465CC0">
        <w:rPr>
          <w:rFonts w:ascii="Arial" w:hAnsi="Arial" w:cs="Arial"/>
          <w:b/>
          <w:sz w:val="18"/>
          <w:szCs w:val="20"/>
        </w:rPr>
        <w:tab/>
      </w:r>
      <w:r w:rsidRPr="00465CC0">
        <w:rPr>
          <w:rFonts w:ascii="Arial" w:hAnsi="Arial" w:cs="Arial"/>
          <w:b/>
          <w:sz w:val="18"/>
          <w:szCs w:val="20"/>
        </w:rPr>
        <w:tab/>
      </w:r>
      <w:r w:rsidRPr="00465CC0">
        <w:rPr>
          <w:rFonts w:ascii="Arial" w:hAnsi="Arial" w:cs="Arial"/>
          <w:b/>
          <w:sz w:val="18"/>
          <w:szCs w:val="20"/>
        </w:rPr>
        <w:tab/>
        <w:t xml:space="preserve">  </w:t>
      </w:r>
      <w:r>
        <w:rPr>
          <w:rFonts w:ascii="Arial" w:hAnsi="Arial" w:cs="Arial"/>
          <w:b/>
          <w:sz w:val="18"/>
          <w:szCs w:val="20"/>
        </w:rPr>
        <w:t xml:space="preserve">           </w:t>
      </w:r>
      <w:r w:rsidRPr="00465CC0">
        <w:rPr>
          <w:rFonts w:ascii="Arial" w:hAnsi="Arial" w:cs="Arial"/>
          <w:b/>
          <w:sz w:val="18"/>
          <w:szCs w:val="20"/>
        </w:rPr>
        <w:t xml:space="preserve"> Parroqui</w:t>
      </w:r>
      <w:r>
        <w:rPr>
          <w:rFonts w:ascii="Arial" w:hAnsi="Arial" w:cs="Arial"/>
          <w:b/>
          <w:sz w:val="18"/>
          <w:szCs w:val="20"/>
        </w:rPr>
        <w:t>al de Gonzol.</w:t>
      </w:r>
    </w:p>
    <w:p w:rsidR="003E198B" w:rsidRPr="00465CC0" w:rsidRDefault="003E198B" w:rsidP="003E198B">
      <w:pPr>
        <w:spacing w:after="0" w:line="240" w:lineRule="auto"/>
        <w:jc w:val="both"/>
        <w:rPr>
          <w:rFonts w:ascii="Arial" w:hAnsi="Arial" w:cs="Arial"/>
          <w:b/>
          <w:sz w:val="18"/>
          <w:szCs w:val="20"/>
        </w:rPr>
      </w:pPr>
    </w:p>
    <w:p w:rsidR="003E198B" w:rsidRPr="00465CC0" w:rsidRDefault="003E198B" w:rsidP="003E198B">
      <w:pPr>
        <w:spacing w:after="0" w:line="240" w:lineRule="auto"/>
        <w:jc w:val="both"/>
        <w:rPr>
          <w:rFonts w:ascii="Arial" w:hAnsi="Arial" w:cs="Arial"/>
          <w:b/>
          <w:sz w:val="18"/>
          <w:szCs w:val="20"/>
        </w:rPr>
      </w:pPr>
    </w:p>
    <w:p w:rsidR="003E198B" w:rsidRDefault="003E198B" w:rsidP="003E198B">
      <w:pPr>
        <w:spacing w:after="0" w:line="240" w:lineRule="auto"/>
        <w:jc w:val="both"/>
        <w:rPr>
          <w:rFonts w:ascii="Arial" w:hAnsi="Arial" w:cs="Arial"/>
          <w:b/>
          <w:sz w:val="18"/>
          <w:szCs w:val="20"/>
        </w:rPr>
      </w:pPr>
    </w:p>
    <w:p w:rsidR="003E198B" w:rsidRPr="00465CC0" w:rsidRDefault="003E198B" w:rsidP="003E198B">
      <w:pPr>
        <w:spacing w:after="0" w:line="240" w:lineRule="auto"/>
        <w:jc w:val="both"/>
        <w:rPr>
          <w:rFonts w:ascii="Arial" w:hAnsi="Arial" w:cs="Arial"/>
          <w:b/>
          <w:sz w:val="18"/>
          <w:szCs w:val="20"/>
        </w:rPr>
      </w:pPr>
    </w:p>
    <w:p w:rsidR="003E198B" w:rsidRPr="00465CC0" w:rsidRDefault="003E198B" w:rsidP="003E198B">
      <w:pPr>
        <w:spacing w:after="0" w:line="240" w:lineRule="auto"/>
        <w:jc w:val="both"/>
        <w:rPr>
          <w:rFonts w:ascii="Arial" w:hAnsi="Arial" w:cs="Arial"/>
          <w:b/>
          <w:sz w:val="18"/>
          <w:szCs w:val="20"/>
        </w:rPr>
      </w:pPr>
    </w:p>
    <w:p w:rsidR="003E198B" w:rsidRPr="00465CC0" w:rsidRDefault="0018539D" w:rsidP="003E198B">
      <w:pPr>
        <w:spacing w:after="0" w:line="240" w:lineRule="auto"/>
        <w:jc w:val="both"/>
        <w:rPr>
          <w:rFonts w:ascii="Arial" w:hAnsi="Arial" w:cs="Arial"/>
          <w:b/>
          <w:sz w:val="18"/>
          <w:szCs w:val="20"/>
        </w:rPr>
      </w:pPr>
      <w:r w:rsidRPr="0018539D">
        <w:rPr>
          <w:rFonts w:ascii="Arial" w:hAnsi="Arial" w:cs="Arial"/>
          <w:b/>
          <w:sz w:val="18"/>
          <w:szCs w:val="20"/>
          <w:lang w:eastAsia="en-US"/>
        </w:rPr>
        <w:pict>
          <v:shape id="_x0000_s85506" type="#_x0000_t32" style="position:absolute;left:0;text-align:left;margin-left:325.45pt;margin-top:10.5pt;width:105pt;height:0;z-index:252661760" o:connectortype="straight"/>
        </w:pict>
      </w:r>
      <w:r w:rsidRPr="0018539D">
        <w:rPr>
          <w:rFonts w:ascii="Arial" w:hAnsi="Arial" w:cs="Arial"/>
          <w:b/>
          <w:sz w:val="18"/>
          <w:szCs w:val="20"/>
          <w:lang w:eastAsia="en-US"/>
        </w:rPr>
        <w:pict>
          <v:shape id="_x0000_s85507" type="#_x0000_t32" style="position:absolute;left:0;text-align:left;margin-left:.45pt;margin-top:10.5pt;width:105pt;height:0;z-index:252662784" o:connectortype="straight"/>
        </w:pict>
      </w:r>
      <w:r w:rsidRPr="0018539D">
        <w:rPr>
          <w:rFonts w:ascii="Arial" w:hAnsi="Arial" w:cs="Arial"/>
          <w:b/>
          <w:sz w:val="18"/>
          <w:szCs w:val="20"/>
          <w:lang w:eastAsia="en-US"/>
        </w:rPr>
        <w:pict>
          <v:shape id="_x0000_s85508" type="#_x0000_t32" style="position:absolute;left:0;text-align:left;margin-left:166.75pt;margin-top:10.5pt;width:105pt;height:0;z-index:252663808" o:connectortype="straight"/>
        </w:pict>
      </w:r>
    </w:p>
    <w:p w:rsidR="003E198B" w:rsidRPr="00465CC0" w:rsidRDefault="003E198B" w:rsidP="003E198B">
      <w:pPr>
        <w:spacing w:after="0" w:line="240" w:lineRule="auto"/>
        <w:jc w:val="both"/>
        <w:rPr>
          <w:rFonts w:ascii="Arial" w:hAnsi="Arial" w:cs="Arial"/>
          <w:sz w:val="18"/>
          <w:szCs w:val="20"/>
        </w:rPr>
      </w:pPr>
      <w:r>
        <w:rPr>
          <w:rFonts w:ascii="Arial" w:hAnsi="Arial" w:cs="Arial"/>
          <w:sz w:val="18"/>
          <w:szCs w:val="20"/>
        </w:rPr>
        <w:t>Sra</w:t>
      </w:r>
      <w:r w:rsidRPr="00465CC0">
        <w:rPr>
          <w:rFonts w:ascii="Arial" w:hAnsi="Arial" w:cs="Arial"/>
          <w:sz w:val="18"/>
          <w:szCs w:val="20"/>
        </w:rPr>
        <w:t>.</w:t>
      </w:r>
      <w:r>
        <w:rPr>
          <w:rFonts w:ascii="Arial" w:hAnsi="Arial" w:cs="Arial"/>
          <w:sz w:val="18"/>
          <w:szCs w:val="20"/>
        </w:rPr>
        <w:t xml:space="preserve"> María Aguaiza.</w:t>
      </w:r>
      <w:r w:rsidRPr="00465CC0">
        <w:rPr>
          <w:rFonts w:ascii="Arial" w:hAnsi="Arial" w:cs="Arial"/>
          <w:sz w:val="18"/>
          <w:szCs w:val="20"/>
        </w:rPr>
        <w:tab/>
      </w:r>
      <w:r>
        <w:rPr>
          <w:rFonts w:ascii="Arial" w:hAnsi="Arial" w:cs="Arial"/>
          <w:sz w:val="18"/>
          <w:szCs w:val="20"/>
        </w:rPr>
        <w:tab/>
        <w:t xml:space="preserve">            Sr</w:t>
      </w:r>
      <w:r w:rsidRPr="00465CC0">
        <w:rPr>
          <w:rFonts w:ascii="Arial" w:hAnsi="Arial" w:cs="Arial"/>
          <w:sz w:val="18"/>
          <w:szCs w:val="20"/>
        </w:rPr>
        <w:t>.</w:t>
      </w:r>
      <w:r>
        <w:rPr>
          <w:rFonts w:ascii="Arial" w:hAnsi="Arial" w:cs="Arial"/>
          <w:sz w:val="18"/>
          <w:szCs w:val="20"/>
        </w:rPr>
        <w:t xml:space="preserve"> Ángel Cuenca.</w:t>
      </w:r>
      <w:r w:rsidRPr="00465CC0">
        <w:rPr>
          <w:rFonts w:ascii="Arial" w:hAnsi="Arial" w:cs="Arial"/>
          <w:sz w:val="18"/>
          <w:szCs w:val="20"/>
        </w:rPr>
        <w:tab/>
      </w:r>
      <w:r>
        <w:rPr>
          <w:rFonts w:ascii="Arial" w:hAnsi="Arial" w:cs="Arial"/>
          <w:sz w:val="18"/>
          <w:szCs w:val="20"/>
        </w:rPr>
        <w:tab/>
        <w:t xml:space="preserve">                 Sr José Tamay</w:t>
      </w:r>
      <w:r w:rsidRPr="00465CC0">
        <w:rPr>
          <w:rFonts w:ascii="Arial" w:hAnsi="Arial" w:cs="Arial"/>
          <w:sz w:val="18"/>
          <w:szCs w:val="20"/>
        </w:rPr>
        <w:t xml:space="preserve">. </w:t>
      </w:r>
    </w:p>
    <w:p w:rsidR="003E198B" w:rsidRPr="00465CC0" w:rsidRDefault="003E198B" w:rsidP="003E198B">
      <w:pPr>
        <w:spacing w:after="0" w:line="240" w:lineRule="auto"/>
        <w:jc w:val="both"/>
        <w:rPr>
          <w:rFonts w:ascii="Arial" w:hAnsi="Arial" w:cs="Arial"/>
          <w:b/>
          <w:sz w:val="18"/>
          <w:szCs w:val="20"/>
        </w:rPr>
      </w:pPr>
      <w:r>
        <w:rPr>
          <w:rFonts w:ascii="Arial" w:hAnsi="Arial" w:cs="Arial"/>
          <w:b/>
          <w:sz w:val="18"/>
          <w:szCs w:val="20"/>
        </w:rPr>
        <w:t>Primer</w:t>
      </w:r>
      <w:r w:rsidRPr="00465CC0">
        <w:rPr>
          <w:rFonts w:ascii="Arial" w:hAnsi="Arial" w:cs="Arial"/>
          <w:b/>
          <w:sz w:val="18"/>
          <w:szCs w:val="20"/>
        </w:rPr>
        <w:t xml:space="preserve"> Vocal del Gobierno</w:t>
      </w:r>
      <w:r>
        <w:rPr>
          <w:rFonts w:ascii="Arial" w:hAnsi="Arial" w:cs="Arial"/>
          <w:b/>
          <w:sz w:val="18"/>
          <w:szCs w:val="20"/>
        </w:rPr>
        <w:t>.</w:t>
      </w:r>
      <w:r>
        <w:rPr>
          <w:rFonts w:ascii="Arial" w:hAnsi="Arial" w:cs="Arial"/>
          <w:b/>
          <w:sz w:val="18"/>
          <w:szCs w:val="20"/>
        </w:rPr>
        <w:tab/>
        <w:t xml:space="preserve">     Segundo</w:t>
      </w:r>
      <w:r w:rsidRPr="00465CC0">
        <w:rPr>
          <w:rFonts w:ascii="Arial" w:hAnsi="Arial" w:cs="Arial"/>
          <w:b/>
          <w:sz w:val="18"/>
          <w:szCs w:val="20"/>
        </w:rPr>
        <w:t xml:space="preserve"> Vocal del Gobierno            Tercer Vocal del Gobierno</w:t>
      </w:r>
    </w:p>
    <w:p w:rsidR="003E198B" w:rsidRPr="00465CC0" w:rsidRDefault="003E198B" w:rsidP="003E198B">
      <w:pPr>
        <w:spacing w:after="0" w:line="240" w:lineRule="auto"/>
        <w:jc w:val="both"/>
        <w:rPr>
          <w:rFonts w:ascii="Arial" w:hAnsi="Arial" w:cs="Arial"/>
          <w:b/>
          <w:sz w:val="18"/>
          <w:szCs w:val="20"/>
        </w:rPr>
      </w:pPr>
      <w:r w:rsidRPr="00465CC0">
        <w:rPr>
          <w:rFonts w:ascii="Arial" w:hAnsi="Arial" w:cs="Arial"/>
          <w:b/>
          <w:sz w:val="18"/>
          <w:szCs w:val="20"/>
        </w:rPr>
        <w:t>Parroquia</w:t>
      </w:r>
      <w:r>
        <w:rPr>
          <w:rFonts w:ascii="Arial" w:hAnsi="Arial" w:cs="Arial"/>
          <w:b/>
          <w:sz w:val="18"/>
          <w:szCs w:val="20"/>
        </w:rPr>
        <w:t xml:space="preserve">l de Gonzol.                 </w:t>
      </w:r>
      <w:r w:rsidRPr="00465CC0">
        <w:rPr>
          <w:rFonts w:ascii="Arial" w:hAnsi="Arial" w:cs="Arial"/>
          <w:b/>
          <w:sz w:val="18"/>
          <w:szCs w:val="20"/>
        </w:rPr>
        <w:t xml:space="preserve">      Parroquia</w:t>
      </w:r>
      <w:r>
        <w:rPr>
          <w:rFonts w:ascii="Arial" w:hAnsi="Arial" w:cs="Arial"/>
          <w:b/>
          <w:sz w:val="18"/>
          <w:szCs w:val="20"/>
        </w:rPr>
        <w:t>l de Gonzol.</w:t>
      </w:r>
      <w:r w:rsidRPr="00465CC0">
        <w:rPr>
          <w:rFonts w:ascii="Arial" w:hAnsi="Arial" w:cs="Arial"/>
          <w:b/>
          <w:sz w:val="18"/>
          <w:szCs w:val="20"/>
        </w:rPr>
        <w:t xml:space="preserve">        </w:t>
      </w:r>
      <w:r>
        <w:rPr>
          <w:rFonts w:ascii="Arial" w:hAnsi="Arial" w:cs="Arial"/>
          <w:b/>
          <w:sz w:val="18"/>
          <w:szCs w:val="20"/>
        </w:rPr>
        <w:t xml:space="preserve">             </w:t>
      </w:r>
      <w:r w:rsidRPr="00465CC0">
        <w:rPr>
          <w:rFonts w:ascii="Arial" w:hAnsi="Arial" w:cs="Arial"/>
          <w:b/>
          <w:sz w:val="18"/>
          <w:szCs w:val="20"/>
        </w:rPr>
        <w:t xml:space="preserve"> </w:t>
      </w:r>
      <w:r>
        <w:rPr>
          <w:rFonts w:ascii="Arial" w:hAnsi="Arial" w:cs="Arial"/>
          <w:b/>
          <w:sz w:val="18"/>
          <w:szCs w:val="20"/>
        </w:rPr>
        <w:t xml:space="preserve"> </w:t>
      </w:r>
      <w:r w:rsidRPr="00465CC0">
        <w:rPr>
          <w:rFonts w:ascii="Arial" w:hAnsi="Arial" w:cs="Arial"/>
          <w:b/>
          <w:sz w:val="18"/>
          <w:szCs w:val="20"/>
        </w:rPr>
        <w:t xml:space="preserve"> Parroqui</w:t>
      </w:r>
      <w:r>
        <w:rPr>
          <w:rFonts w:ascii="Arial" w:hAnsi="Arial" w:cs="Arial"/>
          <w:b/>
          <w:sz w:val="18"/>
          <w:szCs w:val="20"/>
        </w:rPr>
        <w:t>al de Gonzol.</w:t>
      </w:r>
    </w:p>
    <w:p w:rsidR="003E198B" w:rsidRDefault="003E198B" w:rsidP="003E198B">
      <w:pPr>
        <w:spacing w:after="0" w:line="240" w:lineRule="auto"/>
        <w:jc w:val="both"/>
        <w:rPr>
          <w:rFonts w:ascii="Arial" w:hAnsi="Arial" w:cs="Arial"/>
          <w:sz w:val="20"/>
          <w:szCs w:val="20"/>
        </w:rPr>
      </w:pPr>
    </w:p>
    <w:p w:rsidR="00974521" w:rsidRDefault="00974521" w:rsidP="003E198B">
      <w:pPr>
        <w:spacing w:after="0" w:line="240" w:lineRule="auto"/>
        <w:jc w:val="both"/>
        <w:rPr>
          <w:rFonts w:ascii="Arial" w:hAnsi="Arial" w:cs="Arial"/>
          <w:sz w:val="20"/>
          <w:szCs w:val="20"/>
        </w:rPr>
      </w:pPr>
    </w:p>
    <w:p w:rsidR="00974521" w:rsidRDefault="00974521" w:rsidP="003E198B">
      <w:pPr>
        <w:spacing w:after="0" w:line="240" w:lineRule="auto"/>
        <w:jc w:val="both"/>
        <w:rPr>
          <w:rFonts w:ascii="Arial" w:hAnsi="Arial" w:cs="Arial"/>
          <w:sz w:val="20"/>
          <w:szCs w:val="20"/>
        </w:rPr>
      </w:pPr>
    </w:p>
    <w:p w:rsidR="00974521" w:rsidRDefault="00974521" w:rsidP="00974521">
      <w:pPr>
        <w:spacing w:after="0" w:line="240" w:lineRule="auto"/>
        <w:jc w:val="center"/>
        <w:rPr>
          <w:rFonts w:ascii="Arial" w:hAnsi="Arial" w:cs="Arial"/>
          <w:b/>
          <w:sz w:val="40"/>
          <w:szCs w:val="40"/>
        </w:rPr>
      </w:pPr>
    </w:p>
    <w:p w:rsidR="00974521" w:rsidRDefault="00974521" w:rsidP="00974521">
      <w:pPr>
        <w:spacing w:after="0" w:line="240" w:lineRule="auto"/>
        <w:jc w:val="center"/>
        <w:rPr>
          <w:rFonts w:ascii="Arial" w:hAnsi="Arial" w:cs="Arial"/>
          <w:b/>
          <w:sz w:val="40"/>
          <w:szCs w:val="40"/>
        </w:rPr>
      </w:pPr>
    </w:p>
    <w:p w:rsidR="00974521" w:rsidRDefault="00974521" w:rsidP="00974521">
      <w:pPr>
        <w:spacing w:after="0" w:line="240" w:lineRule="auto"/>
        <w:jc w:val="center"/>
        <w:rPr>
          <w:rFonts w:ascii="Arial" w:hAnsi="Arial" w:cs="Arial"/>
          <w:b/>
          <w:sz w:val="40"/>
          <w:szCs w:val="40"/>
        </w:rPr>
      </w:pPr>
    </w:p>
    <w:p w:rsidR="00974521" w:rsidRDefault="00974521" w:rsidP="00974521">
      <w:pPr>
        <w:spacing w:after="0" w:line="240" w:lineRule="auto"/>
        <w:rPr>
          <w:rFonts w:ascii="Arial" w:hAnsi="Arial" w:cs="Arial"/>
          <w:b/>
          <w:sz w:val="40"/>
          <w:szCs w:val="40"/>
        </w:rPr>
      </w:pPr>
    </w:p>
    <w:p w:rsidR="007F4F5B" w:rsidRDefault="007F4F5B" w:rsidP="001C40B0">
      <w:pPr>
        <w:spacing w:after="0" w:line="240" w:lineRule="auto"/>
        <w:rPr>
          <w:rFonts w:ascii="Arial" w:hAnsi="Arial" w:cs="Arial"/>
          <w:b/>
          <w:sz w:val="40"/>
          <w:szCs w:val="40"/>
        </w:rPr>
      </w:pPr>
    </w:p>
    <w:p w:rsidR="002C0D14" w:rsidRDefault="002C0D14" w:rsidP="001E2E7E">
      <w:pPr>
        <w:spacing w:after="0" w:line="240" w:lineRule="auto"/>
        <w:rPr>
          <w:rFonts w:ascii="Arial" w:hAnsi="Arial" w:cs="Arial"/>
          <w:b/>
          <w:sz w:val="40"/>
          <w:szCs w:val="40"/>
        </w:rPr>
        <w:sectPr w:rsidR="002C0D14" w:rsidSect="00BC2618">
          <w:pgSz w:w="12240" w:h="15840"/>
          <w:pgMar w:top="1418" w:right="1701" w:bottom="1418" w:left="1701" w:header="709" w:footer="709" w:gutter="0"/>
          <w:cols w:space="708"/>
          <w:docGrid w:linePitch="360"/>
        </w:sectPr>
      </w:pPr>
    </w:p>
    <w:p w:rsidR="001E2E7E" w:rsidRDefault="001E2E7E" w:rsidP="001E2E7E">
      <w:pPr>
        <w:spacing w:after="0" w:line="240" w:lineRule="auto"/>
        <w:jc w:val="center"/>
        <w:rPr>
          <w:rFonts w:ascii="Arial" w:hAnsi="Arial" w:cs="Arial"/>
          <w:b/>
          <w:sz w:val="32"/>
          <w:szCs w:val="32"/>
        </w:rPr>
      </w:pPr>
      <w:r w:rsidRPr="00AA01AA">
        <w:rPr>
          <w:rFonts w:ascii="Arial" w:hAnsi="Arial" w:cs="Arial"/>
          <w:b/>
          <w:sz w:val="32"/>
          <w:szCs w:val="32"/>
        </w:rPr>
        <w:lastRenderedPageBreak/>
        <w:t>MAPAS IMPORTANTES DE LA PARROQUIA GONZOL</w:t>
      </w:r>
    </w:p>
    <w:p w:rsidR="001E2E7E" w:rsidRDefault="001E2E7E" w:rsidP="001E2E7E">
      <w:pPr>
        <w:spacing w:after="0" w:line="240" w:lineRule="auto"/>
        <w:jc w:val="center"/>
        <w:rPr>
          <w:rFonts w:ascii="Arial" w:hAnsi="Arial" w:cs="Arial"/>
          <w:b/>
          <w:sz w:val="32"/>
          <w:szCs w:val="32"/>
        </w:rPr>
      </w:pPr>
    </w:p>
    <w:p w:rsidR="007F4F5B" w:rsidRDefault="001E2E7E" w:rsidP="001E2E7E">
      <w:pPr>
        <w:spacing w:after="0" w:line="240" w:lineRule="auto"/>
        <w:jc w:val="center"/>
        <w:rPr>
          <w:rFonts w:ascii="Arial" w:hAnsi="Arial" w:cs="Arial"/>
          <w:b/>
          <w:sz w:val="32"/>
          <w:szCs w:val="32"/>
        </w:rPr>
      </w:pPr>
      <w:r>
        <w:rPr>
          <w:rFonts w:ascii="Arial" w:hAnsi="Arial" w:cs="Arial"/>
          <w:b/>
          <w:sz w:val="32"/>
          <w:szCs w:val="32"/>
        </w:rPr>
        <w:t>MAPA DE POBLACION TOTAL</w:t>
      </w:r>
    </w:p>
    <w:p w:rsidR="001E2E7E" w:rsidRPr="001E2E7E" w:rsidRDefault="001E2E7E" w:rsidP="001E2E7E">
      <w:pPr>
        <w:spacing w:after="0" w:line="240" w:lineRule="auto"/>
        <w:jc w:val="center"/>
        <w:rPr>
          <w:rFonts w:ascii="Arial" w:hAnsi="Arial" w:cs="Arial"/>
          <w:b/>
          <w:sz w:val="32"/>
          <w:szCs w:val="32"/>
        </w:rPr>
      </w:pPr>
    </w:p>
    <w:p w:rsidR="007F4F5B" w:rsidRDefault="001E2E7E" w:rsidP="007F4F5B">
      <w:pPr>
        <w:spacing w:after="0" w:line="240" w:lineRule="auto"/>
        <w:jc w:val="center"/>
        <w:rPr>
          <w:rFonts w:ascii="Arial" w:hAnsi="Arial" w:cs="Arial"/>
          <w:b/>
          <w:sz w:val="40"/>
          <w:szCs w:val="40"/>
        </w:rPr>
      </w:pPr>
      <w:r w:rsidRPr="001E2E7E">
        <w:rPr>
          <w:rFonts w:ascii="Arial" w:hAnsi="Arial" w:cs="Arial"/>
          <w:b/>
          <w:noProof/>
          <w:sz w:val="40"/>
          <w:szCs w:val="40"/>
          <w:lang w:val="es-ES" w:eastAsia="es-ES"/>
        </w:rPr>
        <w:drawing>
          <wp:inline distT="0" distB="0" distL="0" distR="0">
            <wp:extent cx="7173310" cy="4650828"/>
            <wp:effectExtent l="19050" t="0" r="8540" b="0"/>
            <wp:docPr id="250" name="Imagen 6" descr="C:\Users\Enrique\Desktop\NAPOLEON GUILLEN BAUS\1. PDOT GONZOL 2013\6. MAPAS GONZOL 2013\Mapa de poblacion to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nrique\Desktop\NAPOLEON GUILLEN BAUS\1. PDOT GONZOL 2013\6. MAPAS GONZOL 2013\Mapa de poblacion total.jpg"/>
                    <pic:cNvPicPr>
                      <a:picLocks noChangeAspect="1" noChangeArrowheads="1"/>
                    </pic:cNvPicPr>
                  </pic:nvPicPr>
                  <pic:blipFill>
                    <a:blip r:embed="rId58" cstate="print"/>
                    <a:srcRect/>
                    <a:stretch>
                      <a:fillRect/>
                    </a:stretch>
                  </pic:blipFill>
                  <pic:spPr bwMode="auto">
                    <a:xfrm>
                      <a:off x="0" y="0"/>
                      <a:ext cx="7173310" cy="4650828"/>
                    </a:xfrm>
                    <a:prstGeom prst="rect">
                      <a:avLst/>
                    </a:prstGeom>
                    <a:noFill/>
                    <a:ln w="9525">
                      <a:noFill/>
                      <a:miter lim="800000"/>
                      <a:headEnd/>
                      <a:tailEnd/>
                    </a:ln>
                  </pic:spPr>
                </pic:pic>
              </a:graphicData>
            </a:graphic>
          </wp:inline>
        </w:drawing>
      </w:r>
    </w:p>
    <w:p w:rsidR="0048380C" w:rsidRDefault="0048380C" w:rsidP="0048380C">
      <w:pPr>
        <w:spacing w:after="0" w:line="240" w:lineRule="auto"/>
        <w:jc w:val="center"/>
        <w:rPr>
          <w:rFonts w:ascii="Arial" w:hAnsi="Arial" w:cs="Arial"/>
          <w:b/>
          <w:sz w:val="40"/>
          <w:szCs w:val="40"/>
        </w:rPr>
      </w:pPr>
      <w:r>
        <w:rPr>
          <w:rFonts w:ascii="Arial" w:hAnsi="Arial" w:cs="Arial"/>
          <w:b/>
          <w:sz w:val="40"/>
          <w:szCs w:val="40"/>
        </w:rPr>
        <w:lastRenderedPageBreak/>
        <w:t>USO ACTUAL DEL SUELO</w:t>
      </w:r>
    </w:p>
    <w:p w:rsidR="0048380C" w:rsidRPr="0048380C" w:rsidRDefault="0048380C" w:rsidP="007F4F5B">
      <w:pPr>
        <w:spacing w:after="0" w:line="240" w:lineRule="auto"/>
        <w:jc w:val="center"/>
        <w:rPr>
          <w:rFonts w:ascii="Arial" w:hAnsi="Arial" w:cs="Arial"/>
          <w:b/>
          <w:sz w:val="20"/>
          <w:szCs w:val="20"/>
        </w:rPr>
      </w:pPr>
    </w:p>
    <w:p w:rsidR="00BE3FB5" w:rsidRDefault="0048380C" w:rsidP="00BE3FB5">
      <w:pPr>
        <w:spacing w:after="0" w:line="240" w:lineRule="auto"/>
        <w:jc w:val="center"/>
        <w:rPr>
          <w:rFonts w:ascii="Arial" w:hAnsi="Arial" w:cs="Arial"/>
          <w:b/>
          <w:sz w:val="40"/>
          <w:szCs w:val="40"/>
        </w:rPr>
      </w:pPr>
      <w:r w:rsidRPr="0048380C">
        <w:rPr>
          <w:rFonts w:ascii="Arial" w:hAnsi="Arial" w:cs="Arial"/>
          <w:b/>
          <w:noProof/>
          <w:sz w:val="40"/>
          <w:szCs w:val="40"/>
          <w:lang w:val="es-ES" w:eastAsia="es-ES"/>
        </w:rPr>
        <w:drawing>
          <wp:inline distT="0" distB="0" distL="0" distR="0">
            <wp:extent cx="6649764" cy="5155324"/>
            <wp:effectExtent l="19050" t="0" r="0" b="0"/>
            <wp:docPr id="251" name="Imagen 7" descr="C:\Users\Enrique\Desktop\NAPOLEON GUILLEN BAUS\1. PDOT GONZOL 2013\6. MAPAS GONZOL 2013\Mapa de uso actual del sue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nrique\Desktop\NAPOLEON GUILLEN BAUS\1. PDOT GONZOL 2013\6. MAPAS GONZOL 2013\Mapa de uso actual del suelo.jpg"/>
                    <pic:cNvPicPr>
                      <a:picLocks noChangeAspect="1" noChangeArrowheads="1"/>
                    </pic:cNvPicPr>
                  </pic:nvPicPr>
                  <pic:blipFill>
                    <a:blip r:embed="rId59" cstate="print"/>
                    <a:srcRect/>
                    <a:stretch>
                      <a:fillRect/>
                    </a:stretch>
                  </pic:blipFill>
                  <pic:spPr bwMode="auto">
                    <a:xfrm>
                      <a:off x="0" y="0"/>
                      <a:ext cx="6649764" cy="5155324"/>
                    </a:xfrm>
                    <a:prstGeom prst="rect">
                      <a:avLst/>
                    </a:prstGeom>
                    <a:noFill/>
                    <a:ln w="9525">
                      <a:noFill/>
                      <a:miter lim="800000"/>
                      <a:headEnd/>
                      <a:tailEnd/>
                    </a:ln>
                  </pic:spPr>
                </pic:pic>
              </a:graphicData>
            </a:graphic>
          </wp:inline>
        </w:drawing>
      </w:r>
    </w:p>
    <w:p w:rsidR="007F4F5B" w:rsidRDefault="00BE3FB5" w:rsidP="00BE3FB5">
      <w:pPr>
        <w:spacing w:after="0" w:line="240" w:lineRule="auto"/>
        <w:jc w:val="center"/>
        <w:rPr>
          <w:rFonts w:ascii="Arial" w:hAnsi="Arial" w:cs="Arial"/>
          <w:b/>
          <w:sz w:val="40"/>
          <w:szCs w:val="40"/>
        </w:rPr>
      </w:pPr>
      <w:r>
        <w:rPr>
          <w:rFonts w:ascii="Arial" w:hAnsi="Arial" w:cs="Arial"/>
          <w:b/>
          <w:sz w:val="40"/>
          <w:szCs w:val="40"/>
        </w:rPr>
        <w:lastRenderedPageBreak/>
        <w:t>CUENCAS HIDRICAS</w:t>
      </w:r>
    </w:p>
    <w:p w:rsidR="00BE3FB5" w:rsidRDefault="00BE3FB5" w:rsidP="007F4F5B">
      <w:pPr>
        <w:spacing w:after="0" w:line="240" w:lineRule="auto"/>
        <w:jc w:val="center"/>
        <w:rPr>
          <w:rFonts w:ascii="Arial" w:hAnsi="Arial" w:cs="Arial"/>
          <w:b/>
          <w:sz w:val="40"/>
          <w:szCs w:val="40"/>
        </w:rPr>
      </w:pPr>
    </w:p>
    <w:p w:rsidR="00BE3FB5" w:rsidRDefault="00BE3FB5" w:rsidP="007F4F5B">
      <w:pPr>
        <w:spacing w:after="0" w:line="240" w:lineRule="auto"/>
        <w:jc w:val="center"/>
        <w:rPr>
          <w:rFonts w:ascii="Arial" w:hAnsi="Arial" w:cs="Arial"/>
          <w:b/>
          <w:sz w:val="40"/>
          <w:szCs w:val="40"/>
        </w:rPr>
      </w:pPr>
      <w:r w:rsidRPr="00BE3FB5">
        <w:rPr>
          <w:rFonts w:ascii="Arial" w:hAnsi="Arial" w:cs="Arial"/>
          <w:b/>
          <w:noProof/>
          <w:sz w:val="40"/>
          <w:szCs w:val="40"/>
          <w:lang w:val="es-ES" w:eastAsia="es-ES"/>
        </w:rPr>
        <w:drawing>
          <wp:inline distT="0" distB="0" distL="0" distR="0">
            <wp:extent cx="4253405" cy="4997669"/>
            <wp:effectExtent l="19050" t="0" r="0" b="0"/>
            <wp:docPr id="252" name="Imagen 8" descr="C:\Users\Enrique\Desktop\NAPOLEON GUILLEN BAUS\1. PDOT GONZOL 2013\6. MAPAS GONZOL 2013\RRH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nrique\Desktop\NAPOLEON GUILLEN BAUS\1. PDOT GONZOL 2013\6. MAPAS GONZOL 2013\RRHH.jpg"/>
                    <pic:cNvPicPr>
                      <a:picLocks noChangeAspect="1" noChangeArrowheads="1"/>
                    </pic:cNvPicPr>
                  </pic:nvPicPr>
                  <pic:blipFill>
                    <a:blip r:embed="rId60" cstate="print"/>
                    <a:srcRect/>
                    <a:stretch>
                      <a:fillRect/>
                    </a:stretch>
                  </pic:blipFill>
                  <pic:spPr bwMode="auto">
                    <a:xfrm>
                      <a:off x="0" y="0"/>
                      <a:ext cx="4253405" cy="4997669"/>
                    </a:xfrm>
                    <a:prstGeom prst="rect">
                      <a:avLst/>
                    </a:prstGeom>
                    <a:noFill/>
                    <a:ln w="9525">
                      <a:noFill/>
                      <a:miter lim="800000"/>
                      <a:headEnd/>
                      <a:tailEnd/>
                    </a:ln>
                  </pic:spPr>
                </pic:pic>
              </a:graphicData>
            </a:graphic>
          </wp:inline>
        </w:drawing>
      </w:r>
    </w:p>
    <w:p w:rsidR="00BE3FB5" w:rsidRDefault="00BE3FB5" w:rsidP="007F4F5B">
      <w:pPr>
        <w:spacing w:after="0" w:line="240" w:lineRule="auto"/>
        <w:jc w:val="center"/>
        <w:rPr>
          <w:rFonts w:ascii="Arial" w:hAnsi="Arial" w:cs="Arial"/>
          <w:b/>
          <w:sz w:val="40"/>
          <w:szCs w:val="40"/>
        </w:rPr>
      </w:pPr>
      <w:r>
        <w:rPr>
          <w:rFonts w:ascii="Arial" w:hAnsi="Arial" w:cs="Arial"/>
          <w:b/>
          <w:sz w:val="40"/>
          <w:szCs w:val="40"/>
        </w:rPr>
        <w:lastRenderedPageBreak/>
        <w:t>AREAS DE RIEGO</w:t>
      </w:r>
    </w:p>
    <w:p w:rsidR="00BE3FB5" w:rsidRDefault="00BE3FB5" w:rsidP="007F4F5B">
      <w:pPr>
        <w:spacing w:after="0" w:line="240" w:lineRule="auto"/>
        <w:jc w:val="center"/>
        <w:rPr>
          <w:rFonts w:ascii="Arial" w:hAnsi="Arial" w:cs="Arial"/>
          <w:b/>
          <w:sz w:val="40"/>
          <w:szCs w:val="40"/>
        </w:rPr>
      </w:pPr>
    </w:p>
    <w:p w:rsidR="00BE3FB5" w:rsidRDefault="00BE3FB5" w:rsidP="007F4F5B">
      <w:pPr>
        <w:spacing w:after="0" w:line="240" w:lineRule="auto"/>
        <w:jc w:val="center"/>
        <w:rPr>
          <w:rFonts w:ascii="Arial" w:hAnsi="Arial" w:cs="Arial"/>
          <w:b/>
          <w:sz w:val="40"/>
          <w:szCs w:val="40"/>
        </w:rPr>
      </w:pPr>
      <w:r w:rsidRPr="00BE3FB5">
        <w:rPr>
          <w:rFonts w:ascii="Arial" w:hAnsi="Arial" w:cs="Arial"/>
          <w:b/>
          <w:noProof/>
          <w:sz w:val="40"/>
          <w:szCs w:val="40"/>
          <w:lang w:val="es-ES" w:eastAsia="es-ES"/>
        </w:rPr>
        <w:drawing>
          <wp:inline distT="0" distB="0" distL="0" distR="0">
            <wp:extent cx="7043902" cy="4997669"/>
            <wp:effectExtent l="19050" t="0" r="4598" b="0"/>
            <wp:docPr id="253" name="Imagen 9" descr="C:\Users\Enrique\Desktop\NAPOLEON GUILLEN BAUS\1. PDOT GONZOL 2013\6. MAPAS GONZOL 2013\Mapa de Areas de Rie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Enrique\Desktop\NAPOLEON GUILLEN BAUS\1. PDOT GONZOL 2013\6. MAPAS GONZOL 2013\Mapa de Areas de Riego.jpg"/>
                    <pic:cNvPicPr>
                      <a:picLocks noChangeAspect="1" noChangeArrowheads="1"/>
                    </pic:cNvPicPr>
                  </pic:nvPicPr>
                  <pic:blipFill>
                    <a:blip r:embed="rId61" cstate="print"/>
                    <a:srcRect/>
                    <a:stretch>
                      <a:fillRect/>
                    </a:stretch>
                  </pic:blipFill>
                  <pic:spPr bwMode="auto">
                    <a:xfrm>
                      <a:off x="0" y="0"/>
                      <a:ext cx="7043902" cy="4997669"/>
                    </a:xfrm>
                    <a:prstGeom prst="rect">
                      <a:avLst/>
                    </a:prstGeom>
                    <a:noFill/>
                    <a:ln w="9525">
                      <a:noFill/>
                      <a:miter lim="800000"/>
                      <a:headEnd/>
                      <a:tailEnd/>
                    </a:ln>
                  </pic:spPr>
                </pic:pic>
              </a:graphicData>
            </a:graphic>
          </wp:inline>
        </w:drawing>
      </w:r>
    </w:p>
    <w:p w:rsidR="007F4F5B" w:rsidRDefault="00BE3FB5" w:rsidP="007F4F5B">
      <w:pPr>
        <w:spacing w:after="0" w:line="240" w:lineRule="auto"/>
        <w:jc w:val="center"/>
        <w:rPr>
          <w:rFonts w:ascii="Arial" w:hAnsi="Arial" w:cs="Arial"/>
          <w:b/>
          <w:sz w:val="40"/>
          <w:szCs w:val="40"/>
        </w:rPr>
      </w:pPr>
      <w:r>
        <w:rPr>
          <w:rFonts w:ascii="Arial" w:hAnsi="Arial" w:cs="Arial"/>
          <w:b/>
          <w:sz w:val="40"/>
          <w:szCs w:val="40"/>
        </w:rPr>
        <w:lastRenderedPageBreak/>
        <w:t>POBLACION ANIMAL DANADO BOVINO</w:t>
      </w:r>
    </w:p>
    <w:p w:rsidR="007F4F5B" w:rsidRDefault="00BE3FB5" w:rsidP="007B6101">
      <w:pPr>
        <w:spacing w:after="0" w:line="240" w:lineRule="auto"/>
        <w:jc w:val="center"/>
        <w:rPr>
          <w:rFonts w:ascii="Arial" w:hAnsi="Arial" w:cs="Arial"/>
          <w:b/>
          <w:sz w:val="40"/>
          <w:szCs w:val="40"/>
        </w:rPr>
      </w:pPr>
      <w:r w:rsidRPr="00BE3FB5">
        <w:rPr>
          <w:rFonts w:ascii="Arial" w:hAnsi="Arial" w:cs="Arial"/>
          <w:b/>
          <w:noProof/>
          <w:sz w:val="40"/>
          <w:szCs w:val="40"/>
          <w:lang w:val="es-ES" w:eastAsia="es-ES"/>
        </w:rPr>
        <w:drawing>
          <wp:inline distT="0" distB="0" distL="0" distR="0">
            <wp:extent cx="6354455" cy="5281683"/>
            <wp:effectExtent l="19050" t="0" r="8245" b="0"/>
            <wp:docPr id="254" name="Imagen 5" descr="C:\Users\Enrique\Desktop\NAPOLEON GUILLEN BAUS\1. PDOT GONZOL 2013\6. MAPAS GONZOL 2013\Mapa de poblacion animal (Ganado Bovi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nrique\Desktop\NAPOLEON GUILLEN BAUS\1. PDOT GONZOL 2013\6. MAPAS GONZOL 2013\Mapa de poblacion animal (Ganado Bovino).jpg"/>
                    <pic:cNvPicPr>
                      <a:picLocks noChangeAspect="1" noChangeArrowheads="1"/>
                    </pic:cNvPicPr>
                  </pic:nvPicPr>
                  <pic:blipFill>
                    <a:blip r:embed="rId62" cstate="print"/>
                    <a:srcRect/>
                    <a:stretch>
                      <a:fillRect/>
                    </a:stretch>
                  </pic:blipFill>
                  <pic:spPr bwMode="auto">
                    <a:xfrm>
                      <a:off x="0" y="0"/>
                      <a:ext cx="6376621" cy="5300107"/>
                    </a:xfrm>
                    <a:prstGeom prst="rect">
                      <a:avLst/>
                    </a:prstGeom>
                    <a:noFill/>
                    <a:ln w="9525">
                      <a:noFill/>
                      <a:miter lim="800000"/>
                      <a:headEnd/>
                      <a:tailEnd/>
                    </a:ln>
                  </pic:spPr>
                </pic:pic>
              </a:graphicData>
            </a:graphic>
          </wp:inline>
        </w:drawing>
      </w:r>
    </w:p>
    <w:p w:rsidR="007F4F5B" w:rsidRDefault="001C40B0" w:rsidP="007F4F5B">
      <w:pPr>
        <w:spacing w:after="0" w:line="240" w:lineRule="auto"/>
        <w:jc w:val="center"/>
        <w:rPr>
          <w:rFonts w:ascii="Arial" w:hAnsi="Arial" w:cs="Arial"/>
          <w:b/>
          <w:sz w:val="40"/>
          <w:szCs w:val="40"/>
        </w:rPr>
      </w:pPr>
      <w:r>
        <w:rPr>
          <w:rFonts w:ascii="Arial" w:hAnsi="Arial" w:cs="Arial"/>
          <w:b/>
          <w:sz w:val="40"/>
          <w:szCs w:val="40"/>
        </w:rPr>
        <w:lastRenderedPageBreak/>
        <w:t>POBLACION ANIMAL ESPECIES MENORES</w:t>
      </w:r>
    </w:p>
    <w:p w:rsidR="001C40B0" w:rsidRDefault="001C40B0" w:rsidP="007F4F5B">
      <w:pPr>
        <w:spacing w:after="0" w:line="240" w:lineRule="auto"/>
        <w:jc w:val="center"/>
        <w:rPr>
          <w:rFonts w:ascii="Arial" w:hAnsi="Arial" w:cs="Arial"/>
          <w:b/>
          <w:sz w:val="40"/>
          <w:szCs w:val="40"/>
        </w:rPr>
      </w:pPr>
    </w:p>
    <w:p w:rsidR="001C40B0" w:rsidRDefault="001C40B0" w:rsidP="007F4F5B">
      <w:pPr>
        <w:spacing w:after="0" w:line="240" w:lineRule="auto"/>
        <w:jc w:val="center"/>
        <w:rPr>
          <w:rFonts w:ascii="Arial" w:hAnsi="Arial" w:cs="Arial"/>
          <w:b/>
          <w:sz w:val="40"/>
          <w:szCs w:val="40"/>
        </w:rPr>
      </w:pPr>
      <w:r w:rsidRPr="001C40B0">
        <w:rPr>
          <w:rFonts w:ascii="Arial" w:hAnsi="Arial" w:cs="Arial"/>
          <w:b/>
          <w:noProof/>
          <w:sz w:val="40"/>
          <w:szCs w:val="40"/>
          <w:lang w:val="es-ES" w:eastAsia="es-ES"/>
        </w:rPr>
        <w:drawing>
          <wp:inline distT="0" distB="0" distL="0" distR="0">
            <wp:extent cx="6686550" cy="4981575"/>
            <wp:effectExtent l="19050" t="0" r="0" b="0"/>
            <wp:docPr id="255" name="Imagen 4" descr="C:\Users\Enrique\Desktop\NAPOLEON GUILLEN BAUS\1. PDOT GONZOL 2013\6. MAPAS GONZOL 2013\Mapa de poblacion animal (Especies Menores Cuy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nrique\Desktop\NAPOLEON GUILLEN BAUS\1. PDOT GONZOL 2013\6. MAPAS GONZOL 2013\Mapa de poblacion animal (Especies Menores Cuyes).jpg"/>
                    <pic:cNvPicPr>
                      <a:picLocks noChangeAspect="1" noChangeArrowheads="1"/>
                    </pic:cNvPicPr>
                  </pic:nvPicPr>
                  <pic:blipFill>
                    <a:blip r:embed="rId63" cstate="print"/>
                    <a:srcRect/>
                    <a:stretch>
                      <a:fillRect/>
                    </a:stretch>
                  </pic:blipFill>
                  <pic:spPr bwMode="auto">
                    <a:xfrm>
                      <a:off x="0" y="0"/>
                      <a:ext cx="6703026" cy="4993850"/>
                    </a:xfrm>
                    <a:prstGeom prst="rect">
                      <a:avLst/>
                    </a:prstGeom>
                    <a:noFill/>
                    <a:ln w="9525">
                      <a:noFill/>
                      <a:miter lim="800000"/>
                      <a:headEnd/>
                      <a:tailEnd/>
                    </a:ln>
                  </pic:spPr>
                </pic:pic>
              </a:graphicData>
            </a:graphic>
          </wp:inline>
        </w:drawing>
      </w:r>
    </w:p>
    <w:p w:rsidR="00053638" w:rsidRDefault="00053638" w:rsidP="007F4F5B">
      <w:pPr>
        <w:spacing w:after="0" w:line="240" w:lineRule="auto"/>
        <w:jc w:val="center"/>
        <w:rPr>
          <w:rFonts w:ascii="Arial" w:hAnsi="Arial" w:cs="Arial"/>
          <w:b/>
          <w:sz w:val="40"/>
          <w:szCs w:val="40"/>
        </w:rPr>
        <w:sectPr w:rsidR="00053638" w:rsidSect="002C0D14">
          <w:pgSz w:w="15840" w:h="12240" w:orient="landscape"/>
          <w:pgMar w:top="1701" w:right="1418" w:bottom="1701" w:left="1418" w:header="709" w:footer="709" w:gutter="0"/>
          <w:cols w:space="708"/>
          <w:docGrid w:linePitch="360"/>
        </w:sectPr>
      </w:pPr>
    </w:p>
    <w:p w:rsidR="00053638" w:rsidRDefault="009B17BB" w:rsidP="007F4F5B">
      <w:pPr>
        <w:spacing w:after="0" w:line="240" w:lineRule="auto"/>
        <w:jc w:val="center"/>
        <w:rPr>
          <w:rFonts w:ascii="Arial" w:hAnsi="Arial" w:cs="Arial"/>
          <w:b/>
          <w:sz w:val="40"/>
          <w:szCs w:val="40"/>
        </w:rPr>
        <w:sectPr w:rsidR="00053638" w:rsidSect="00053638">
          <w:pgSz w:w="12240" w:h="15840"/>
          <w:pgMar w:top="1418" w:right="1701" w:bottom="1418" w:left="1701" w:header="709" w:footer="709" w:gutter="0"/>
          <w:cols w:space="708"/>
          <w:docGrid w:linePitch="360"/>
        </w:sectPr>
      </w:pPr>
      <w:r>
        <w:rPr>
          <w:rFonts w:ascii="Arial" w:hAnsi="Arial" w:cs="Arial"/>
          <w:b/>
          <w:noProof/>
          <w:sz w:val="40"/>
          <w:szCs w:val="40"/>
          <w:lang w:val="es-ES" w:eastAsia="es-ES"/>
        </w:rPr>
        <w:lastRenderedPageBreak/>
        <w:drawing>
          <wp:inline distT="0" distB="0" distL="0" distR="0">
            <wp:extent cx="5428634" cy="8000494"/>
            <wp:effectExtent l="19050" t="0" r="616" b="0"/>
            <wp:docPr id="26" name="Imagen 2" descr="F:\1. PDOT GONZOL  2013-2014 Preciso\1. PDOT GONZOL 2013 Aprobado\MAPAS GONZOL 2013\AREA_URBA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1. PDOT GONZOL  2013-2014 Preciso\1. PDOT GONZOL 2013 Aprobado\MAPAS GONZOL 2013\AREA_URBANA.jpg"/>
                    <pic:cNvPicPr>
                      <a:picLocks noChangeAspect="1" noChangeArrowheads="1"/>
                    </pic:cNvPicPr>
                  </pic:nvPicPr>
                  <pic:blipFill>
                    <a:blip r:embed="rId64" cstate="print"/>
                    <a:srcRect/>
                    <a:stretch>
                      <a:fillRect/>
                    </a:stretch>
                  </pic:blipFill>
                  <pic:spPr bwMode="auto">
                    <a:xfrm>
                      <a:off x="0" y="0"/>
                      <a:ext cx="5453480" cy="8037111"/>
                    </a:xfrm>
                    <a:prstGeom prst="rect">
                      <a:avLst/>
                    </a:prstGeom>
                    <a:noFill/>
                    <a:ln w="9525">
                      <a:noFill/>
                      <a:miter lim="800000"/>
                      <a:headEnd/>
                      <a:tailEnd/>
                    </a:ln>
                  </pic:spPr>
                </pic:pic>
              </a:graphicData>
            </a:graphic>
          </wp:inline>
        </w:drawing>
      </w:r>
    </w:p>
    <w:p w:rsidR="009B17BB" w:rsidRDefault="009B17BB" w:rsidP="00053638">
      <w:pPr>
        <w:spacing w:after="0" w:line="240" w:lineRule="auto"/>
        <w:rPr>
          <w:rFonts w:ascii="Arial" w:hAnsi="Arial" w:cs="Arial"/>
          <w:b/>
          <w:sz w:val="40"/>
          <w:szCs w:val="40"/>
        </w:rPr>
      </w:pPr>
    </w:p>
    <w:p w:rsidR="004735F8" w:rsidRDefault="004735F8" w:rsidP="004735F8">
      <w:pPr>
        <w:pStyle w:val="Sinespaciado"/>
        <w:jc w:val="center"/>
        <w:rPr>
          <w:b/>
          <w:sz w:val="28"/>
          <w:szCs w:val="28"/>
        </w:rPr>
      </w:pPr>
      <w:r w:rsidRPr="00D8346A">
        <w:rPr>
          <w:b/>
          <w:sz w:val="28"/>
          <w:szCs w:val="28"/>
        </w:rPr>
        <w:t xml:space="preserve">DESCRIPCION DE LOS LÍMITES DEL NUEVO PERIMETRO URBANO </w:t>
      </w:r>
    </w:p>
    <w:p w:rsidR="004735F8" w:rsidRPr="00D8346A" w:rsidRDefault="004735F8" w:rsidP="004735F8">
      <w:pPr>
        <w:pStyle w:val="Sinespaciado"/>
        <w:jc w:val="center"/>
        <w:rPr>
          <w:b/>
          <w:sz w:val="28"/>
          <w:szCs w:val="28"/>
        </w:rPr>
      </w:pPr>
      <w:r w:rsidRPr="00D8346A">
        <w:rPr>
          <w:b/>
          <w:sz w:val="28"/>
          <w:szCs w:val="28"/>
        </w:rPr>
        <w:t>DE LA PARROQUIA GONZOL</w:t>
      </w:r>
    </w:p>
    <w:p w:rsidR="004735F8" w:rsidRPr="00D8346A" w:rsidRDefault="004735F8" w:rsidP="004735F8">
      <w:pPr>
        <w:pStyle w:val="Sinespaciado"/>
        <w:jc w:val="center"/>
        <w:rPr>
          <w:b/>
          <w:sz w:val="28"/>
          <w:szCs w:val="28"/>
        </w:rPr>
      </w:pPr>
    </w:p>
    <w:p w:rsidR="004735F8" w:rsidRPr="00D629F5" w:rsidRDefault="004735F8" w:rsidP="004735F8">
      <w:pPr>
        <w:pStyle w:val="Sinespaciado"/>
        <w:jc w:val="both"/>
        <w:rPr>
          <w:sz w:val="24"/>
          <w:szCs w:val="24"/>
        </w:rPr>
      </w:pPr>
    </w:p>
    <w:p w:rsidR="004735F8" w:rsidRPr="00D629F5" w:rsidRDefault="004735F8" w:rsidP="004735F8">
      <w:pPr>
        <w:pStyle w:val="Sinespaciado"/>
        <w:jc w:val="both"/>
        <w:rPr>
          <w:sz w:val="24"/>
          <w:szCs w:val="24"/>
        </w:rPr>
      </w:pPr>
      <w:r w:rsidRPr="00D629F5">
        <w:rPr>
          <w:sz w:val="24"/>
          <w:szCs w:val="24"/>
        </w:rPr>
        <w:t xml:space="preserve">En la Parroquia de Gonzol, el día Ocho de Abril del año Dos mil trece, en asamblea general del pueblo y con la asistencia de 40 </w:t>
      </w:r>
      <w:r>
        <w:rPr>
          <w:sz w:val="24"/>
          <w:szCs w:val="24"/>
        </w:rPr>
        <w:t>ciudadanos mayores de edad</w:t>
      </w:r>
      <w:r w:rsidRPr="00D629F5">
        <w:rPr>
          <w:sz w:val="24"/>
          <w:szCs w:val="24"/>
        </w:rPr>
        <w:t xml:space="preserve">, </w:t>
      </w:r>
      <w:r>
        <w:rPr>
          <w:sz w:val="24"/>
          <w:szCs w:val="24"/>
        </w:rPr>
        <w:t xml:space="preserve">en uso de sus facultades, </w:t>
      </w:r>
      <w:r w:rsidRPr="00D629F5">
        <w:rPr>
          <w:sz w:val="24"/>
          <w:szCs w:val="24"/>
        </w:rPr>
        <w:t>decide</w:t>
      </w:r>
      <w:r>
        <w:rPr>
          <w:sz w:val="24"/>
          <w:szCs w:val="24"/>
        </w:rPr>
        <w:t>n</w:t>
      </w:r>
      <w:r w:rsidRPr="00D629F5">
        <w:rPr>
          <w:sz w:val="24"/>
          <w:szCs w:val="24"/>
        </w:rPr>
        <w:t xml:space="preserve"> modificar el área urbana, para lo cual se </w:t>
      </w:r>
      <w:r>
        <w:rPr>
          <w:sz w:val="24"/>
          <w:szCs w:val="24"/>
        </w:rPr>
        <w:t>fija</w:t>
      </w:r>
      <w:r w:rsidRPr="00D629F5">
        <w:rPr>
          <w:sz w:val="24"/>
          <w:szCs w:val="24"/>
        </w:rPr>
        <w:t xml:space="preserve"> el recorrido y el área a delimitarse</w:t>
      </w:r>
      <w:r>
        <w:rPr>
          <w:sz w:val="24"/>
          <w:szCs w:val="24"/>
        </w:rPr>
        <w:t xml:space="preserve">. Luego de un análisis profundo sobre la situación del área actual, </w:t>
      </w:r>
      <w:r w:rsidRPr="00D629F5">
        <w:rPr>
          <w:sz w:val="24"/>
          <w:szCs w:val="24"/>
        </w:rPr>
        <w:t>los señores presentes</w:t>
      </w:r>
      <w:r>
        <w:rPr>
          <w:sz w:val="24"/>
          <w:szCs w:val="24"/>
        </w:rPr>
        <w:t xml:space="preserve"> aprueban ampliar con una nueva medición</w:t>
      </w:r>
      <w:r w:rsidRPr="00D629F5">
        <w:rPr>
          <w:sz w:val="24"/>
          <w:szCs w:val="24"/>
        </w:rPr>
        <w:t xml:space="preserve">, para lo cual se fija una fecha </w:t>
      </w:r>
      <w:r>
        <w:rPr>
          <w:sz w:val="24"/>
          <w:szCs w:val="24"/>
        </w:rPr>
        <w:t>y las personas</w:t>
      </w:r>
      <w:r w:rsidRPr="00D629F5">
        <w:rPr>
          <w:sz w:val="24"/>
          <w:szCs w:val="24"/>
        </w:rPr>
        <w:t xml:space="preserve"> para realizar la georeferenciación. </w:t>
      </w:r>
    </w:p>
    <w:p w:rsidR="004735F8" w:rsidRPr="00D629F5" w:rsidRDefault="004735F8" w:rsidP="004735F8">
      <w:pPr>
        <w:pStyle w:val="Sinespaciado"/>
        <w:jc w:val="both"/>
        <w:rPr>
          <w:sz w:val="24"/>
          <w:szCs w:val="24"/>
        </w:rPr>
      </w:pPr>
    </w:p>
    <w:p w:rsidR="004735F8" w:rsidRPr="00D629F5" w:rsidRDefault="004735F8" w:rsidP="004735F8">
      <w:pPr>
        <w:pStyle w:val="Sinespaciado"/>
        <w:jc w:val="both"/>
        <w:rPr>
          <w:sz w:val="24"/>
          <w:szCs w:val="24"/>
        </w:rPr>
      </w:pPr>
      <w:r w:rsidRPr="00D629F5">
        <w:rPr>
          <w:sz w:val="24"/>
          <w:szCs w:val="24"/>
        </w:rPr>
        <w:t xml:space="preserve">En tal virtud, el día Treinta de Abril del año Dos mil trece, </w:t>
      </w:r>
      <w:r>
        <w:rPr>
          <w:sz w:val="24"/>
          <w:szCs w:val="24"/>
        </w:rPr>
        <w:t xml:space="preserve">con la dirección del Ing. Napoleón Guillén Baus, Técnico del GADPR Gonzol, y los señores: Carlos Sauce, Guillermo Auqui y Luis Miranda, </w:t>
      </w:r>
      <w:r w:rsidRPr="00D629F5">
        <w:rPr>
          <w:sz w:val="24"/>
          <w:szCs w:val="24"/>
        </w:rPr>
        <w:t>se realiza la toma de datos de la</w:t>
      </w:r>
      <w:r>
        <w:rPr>
          <w:sz w:val="24"/>
          <w:szCs w:val="24"/>
        </w:rPr>
        <w:t xml:space="preserve"> nueva </w:t>
      </w:r>
      <w:r w:rsidRPr="00D629F5">
        <w:rPr>
          <w:sz w:val="24"/>
          <w:szCs w:val="24"/>
        </w:rPr>
        <w:t xml:space="preserve">zona urbana de la Parroquia de Gonzol.  La georeferenciación inicia en el hito ubicado en el sector Rumiloma, en las coordenadas ( 17 M:  0739771 – UTM: 9749172, Altitud 2.804 m.s.n.m.) continúa por la carretera de tercer orden, llamado vía a Macasente, hasta la casa de Rafael Nájera, llega hasta la banda, continúa por la casa de Manuel Chuquizala hasta el filo del terreno de la casa de Carmen Novay, luego llega al bordo posterior del terreno de Julio Gadñay,  hasta llegar  al pie del terreno del mismo propietario, luego pasa por la cabecera del lote de terreno de Teresa Gadñay hasta llegar al camino a churuloma,  continúa por el terreno de Vicente Naranjo, hasta llegar al filo del camino a </w:t>
      </w:r>
      <w:r w:rsidRPr="003D55F7">
        <w:rPr>
          <w:b/>
          <w:sz w:val="24"/>
          <w:szCs w:val="24"/>
        </w:rPr>
        <w:t>Zuerad</w:t>
      </w:r>
      <w:r w:rsidRPr="00D629F5">
        <w:rPr>
          <w:sz w:val="24"/>
          <w:szCs w:val="24"/>
        </w:rPr>
        <w:t xml:space="preserve">, pasa por atrás de la casa  de Segundo Dután, continúa por el filo de la casa de José Novay, hasta el filo del terreno del mismo propietario, pasa por el lindero del terreno de Manuel Chuquizala, continúa por el lindero de Pedro Novay, hasta llegar al camino a Chuquín Allpacruz, continúa por la orilla del terreno de Pedro Caguas, pasa por el pie de los terrenos de Pedro Caguas y Pedro Novay, luego llega a la piedra del terreno de Fernando Caguas, hasta llegar al pie del terreno del mismo propietario, continúa por el filo de la casa de Segundo Chuquizala, pasa por el pie del solar de Miguel Chuquizala, continúa por el camino que va a la casa de Raymundo López , hasta llegar al camino al empalme, continúa por el pie del terreno de Apolinario Chuquizala, continúa por el potrero del mismo propietario, hasta llegar a la Curva cerrada de la carretera principal, de aquí toma la recta por la ladera del terreno hasta la casa de Fulgencio Chafla, para luego llegar a la entrada de la Comunidad Cochapamba y al cementerio, continúa por el inicio de la acequia Ninafante, cruza por el camino a la gruta, la medición continúa por la acequia antes mencionada, que pasa por el terreno de Albino Satián, pasa por el tanque de agua potable de Rumpanchi,  continúa por en camino a Rumpanchi, pasa por el callejón adjunto a la pampa del terreno de Albino Satián,  continúa por los terrenos de Albino Satián, hasta llegar a la quebrada del recorrido principal del sistema de agua de riego que viene de Tuculay, hasta llegar a la cabecera del terreno de Carmen Liduvina Lema, para terminar en la carretera que conduce a la Parroquia Sevilla. </w:t>
      </w:r>
    </w:p>
    <w:p w:rsidR="004735F8" w:rsidRPr="00D629F5" w:rsidRDefault="004735F8" w:rsidP="004735F8">
      <w:pPr>
        <w:pStyle w:val="Sinespaciado"/>
        <w:jc w:val="both"/>
        <w:rPr>
          <w:sz w:val="24"/>
          <w:szCs w:val="24"/>
        </w:rPr>
      </w:pPr>
    </w:p>
    <w:p w:rsidR="004735F8" w:rsidRDefault="004735F8" w:rsidP="004735F8">
      <w:pPr>
        <w:pStyle w:val="Sinespaciado"/>
        <w:jc w:val="both"/>
        <w:rPr>
          <w:sz w:val="24"/>
          <w:szCs w:val="24"/>
        </w:rPr>
      </w:pPr>
      <w:r w:rsidRPr="00D629F5">
        <w:rPr>
          <w:sz w:val="24"/>
          <w:szCs w:val="24"/>
        </w:rPr>
        <w:lastRenderedPageBreak/>
        <w:t xml:space="preserve">El Gobierno Autónomo Descentralizado Parroquial </w:t>
      </w:r>
      <w:r>
        <w:rPr>
          <w:sz w:val="24"/>
          <w:szCs w:val="24"/>
        </w:rPr>
        <w:t xml:space="preserve">Rural </w:t>
      </w:r>
      <w:r w:rsidRPr="00D629F5">
        <w:rPr>
          <w:sz w:val="24"/>
          <w:szCs w:val="24"/>
        </w:rPr>
        <w:t xml:space="preserve">Gonzol, conformado por los señores: Carlos Sauce Guamán, Presidente, Guillermo Auqui, Vicepresidente, José Tamay, Vocal, Ángel Cuenca, Vocal, y Luis Miranda, vocal, en sesión ordinaria  realizada el día veinte de Mayo del año Dos mil trece, aprueba por unanimidad y en forma definitiva la nueva delimitación de área urbana de nuestra Parroquia. </w:t>
      </w:r>
    </w:p>
    <w:p w:rsidR="004735F8" w:rsidRDefault="004735F8" w:rsidP="004735F8">
      <w:pPr>
        <w:pStyle w:val="Sinespaciado"/>
        <w:jc w:val="both"/>
        <w:rPr>
          <w:sz w:val="24"/>
          <w:szCs w:val="24"/>
        </w:rPr>
      </w:pPr>
      <w:r>
        <w:rPr>
          <w:sz w:val="24"/>
          <w:szCs w:val="24"/>
        </w:rPr>
        <w:t xml:space="preserve">Dado y firmado en la Parroquia Gonzol, el día </w:t>
      </w:r>
      <w:r w:rsidRPr="00D629F5">
        <w:rPr>
          <w:sz w:val="24"/>
          <w:szCs w:val="24"/>
        </w:rPr>
        <w:t>veinte de Mayo del año Dos mil trece</w:t>
      </w:r>
      <w:r>
        <w:rPr>
          <w:sz w:val="24"/>
          <w:szCs w:val="24"/>
        </w:rPr>
        <w:t>.</w:t>
      </w:r>
    </w:p>
    <w:p w:rsidR="004735F8" w:rsidRDefault="004735F8" w:rsidP="004735F8">
      <w:pPr>
        <w:pStyle w:val="Sinespaciado"/>
        <w:jc w:val="both"/>
        <w:rPr>
          <w:sz w:val="24"/>
          <w:szCs w:val="24"/>
        </w:rPr>
      </w:pPr>
    </w:p>
    <w:p w:rsidR="004735F8" w:rsidRDefault="004735F8" w:rsidP="004735F8">
      <w:pPr>
        <w:pStyle w:val="Sinespaciado"/>
        <w:jc w:val="both"/>
        <w:rPr>
          <w:sz w:val="24"/>
          <w:szCs w:val="24"/>
        </w:rPr>
      </w:pPr>
    </w:p>
    <w:p w:rsidR="004735F8" w:rsidRDefault="004735F8" w:rsidP="004735F8">
      <w:pPr>
        <w:pStyle w:val="Sinespaciado"/>
        <w:jc w:val="both"/>
        <w:rPr>
          <w:sz w:val="24"/>
          <w:szCs w:val="24"/>
        </w:rPr>
      </w:pPr>
    </w:p>
    <w:p w:rsidR="004735F8" w:rsidRDefault="004735F8" w:rsidP="004735F8">
      <w:pPr>
        <w:pStyle w:val="Sinespaciado"/>
        <w:jc w:val="both"/>
        <w:rPr>
          <w:sz w:val="24"/>
          <w:szCs w:val="24"/>
        </w:rPr>
      </w:pPr>
      <w:r>
        <w:rPr>
          <w:sz w:val="24"/>
          <w:szCs w:val="24"/>
        </w:rPr>
        <w:t xml:space="preserve">Sr. Carlos Osfraido Sauce Guamán        </w:t>
      </w:r>
      <w:r w:rsidR="00AC0D51">
        <w:rPr>
          <w:sz w:val="24"/>
          <w:szCs w:val="24"/>
        </w:rPr>
        <w:t xml:space="preserve">                              </w:t>
      </w:r>
      <w:r>
        <w:rPr>
          <w:sz w:val="24"/>
          <w:szCs w:val="24"/>
        </w:rPr>
        <w:t xml:space="preserve">    Sr.  Guillermo Auqui</w:t>
      </w:r>
    </w:p>
    <w:p w:rsidR="004735F8" w:rsidRPr="00D0302E" w:rsidRDefault="004735F8" w:rsidP="004735F8">
      <w:pPr>
        <w:pStyle w:val="Sinespaciado"/>
        <w:jc w:val="both"/>
        <w:rPr>
          <w:b/>
        </w:rPr>
      </w:pPr>
      <w:r w:rsidRPr="00D0302E">
        <w:rPr>
          <w:b/>
        </w:rPr>
        <w:t xml:space="preserve">PRESIDENTE DEL GADPR GONZOL                                     </w:t>
      </w:r>
      <w:r>
        <w:rPr>
          <w:b/>
        </w:rPr>
        <w:t xml:space="preserve"> </w:t>
      </w:r>
      <w:r w:rsidRPr="00D0302E">
        <w:rPr>
          <w:b/>
        </w:rPr>
        <w:t xml:space="preserve"> </w:t>
      </w:r>
      <w:r w:rsidR="00AC0D51">
        <w:rPr>
          <w:b/>
        </w:rPr>
        <w:t xml:space="preserve">       </w:t>
      </w:r>
      <w:r>
        <w:rPr>
          <w:b/>
        </w:rPr>
        <w:t xml:space="preserve"> </w:t>
      </w:r>
      <w:r w:rsidRPr="00D0302E">
        <w:rPr>
          <w:b/>
        </w:rPr>
        <w:t xml:space="preserve">VICEPRESIDENTE DEL GADPR GONZOL                                                                                           </w:t>
      </w:r>
    </w:p>
    <w:p w:rsidR="004735F8" w:rsidRPr="00D0302E" w:rsidRDefault="004735F8" w:rsidP="004735F8">
      <w:pPr>
        <w:pStyle w:val="Sinespaciado"/>
        <w:jc w:val="both"/>
        <w:rPr>
          <w:b/>
          <w:sz w:val="24"/>
          <w:szCs w:val="24"/>
        </w:rPr>
      </w:pPr>
    </w:p>
    <w:p w:rsidR="004735F8" w:rsidRDefault="004735F8" w:rsidP="004735F8">
      <w:pPr>
        <w:pStyle w:val="Sinespaciado"/>
        <w:jc w:val="both"/>
        <w:rPr>
          <w:sz w:val="24"/>
          <w:szCs w:val="24"/>
        </w:rPr>
      </w:pPr>
    </w:p>
    <w:p w:rsidR="004735F8" w:rsidRDefault="004735F8" w:rsidP="004735F8">
      <w:pPr>
        <w:pStyle w:val="Sinespaciado"/>
        <w:jc w:val="both"/>
        <w:rPr>
          <w:sz w:val="24"/>
          <w:szCs w:val="24"/>
        </w:rPr>
      </w:pPr>
    </w:p>
    <w:p w:rsidR="004735F8" w:rsidRDefault="004735F8" w:rsidP="004735F8">
      <w:pPr>
        <w:pStyle w:val="Sinespaciado"/>
        <w:jc w:val="both"/>
        <w:rPr>
          <w:sz w:val="24"/>
          <w:szCs w:val="24"/>
        </w:rPr>
      </w:pPr>
      <w:r>
        <w:rPr>
          <w:sz w:val="24"/>
          <w:szCs w:val="24"/>
        </w:rPr>
        <w:t xml:space="preserve">Sr.  Luis Miranda                                                                          Ing. Napoleón Guillén Baus </w:t>
      </w:r>
    </w:p>
    <w:p w:rsidR="004735F8" w:rsidRDefault="004735F8" w:rsidP="004735F8">
      <w:pPr>
        <w:pStyle w:val="Sinespaciado"/>
        <w:jc w:val="both"/>
        <w:rPr>
          <w:b/>
        </w:rPr>
      </w:pPr>
      <w:r>
        <w:rPr>
          <w:sz w:val="24"/>
          <w:szCs w:val="24"/>
        </w:rPr>
        <w:t xml:space="preserve">            </w:t>
      </w:r>
      <w:r w:rsidRPr="00D0302E">
        <w:rPr>
          <w:b/>
        </w:rPr>
        <w:t xml:space="preserve">VOCAL         </w:t>
      </w:r>
      <w:r w:rsidRPr="00D0302E">
        <w:rPr>
          <w:b/>
          <w:sz w:val="24"/>
          <w:szCs w:val="24"/>
        </w:rPr>
        <w:t xml:space="preserve">                                                                         </w:t>
      </w:r>
      <w:r w:rsidRPr="00D0302E">
        <w:rPr>
          <w:b/>
        </w:rPr>
        <w:t>TÉCNICO DEL GADPR GONZOL</w:t>
      </w:r>
    </w:p>
    <w:p w:rsidR="004735F8" w:rsidRDefault="004735F8" w:rsidP="004735F8">
      <w:pPr>
        <w:pStyle w:val="Sinespaciado"/>
        <w:jc w:val="both"/>
        <w:rPr>
          <w:b/>
        </w:rPr>
      </w:pPr>
    </w:p>
    <w:p w:rsidR="004735F8" w:rsidRDefault="004735F8" w:rsidP="004735F8">
      <w:pPr>
        <w:pStyle w:val="Sinespaciado"/>
        <w:jc w:val="both"/>
        <w:rPr>
          <w:b/>
        </w:rPr>
      </w:pPr>
    </w:p>
    <w:p w:rsidR="004735F8" w:rsidRPr="00D0302E" w:rsidRDefault="004735F8" w:rsidP="004735F8">
      <w:pPr>
        <w:pStyle w:val="Sinespaciado"/>
        <w:jc w:val="both"/>
      </w:pPr>
      <w:r w:rsidRPr="00D0302E">
        <w:t>cc. Archivo</w:t>
      </w:r>
    </w:p>
    <w:p w:rsidR="004735F8" w:rsidRPr="00D0302E" w:rsidRDefault="004735F8" w:rsidP="004735F8">
      <w:pPr>
        <w:pStyle w:val="Sinespaciado"/>
        <w:jc w:val="both"/>
      </w:pPr>
    </w:p>
    <w:p w:rsidR="004735F8" w:rsidRPr="004735F8" w:rsidRDefault="004735F8" w:rsidP="007F4F5B">
      <w:pPr>
        <w:spacing w:after="0" w:line="240" w:lineRule="auto"/>
        <w:jc w:val="center"/>
        <w:rPr>
          <w:rFonts w:ascii="Arial" w:hAnsi="Arial" w:cs="Arial"/>
          <w:b/>
          <w:sz w:val="40"/>
          <w:szCs w:val="40"/>
          <w:lang w:val="es-ES"/>
        </w:rPr>
      </w:pPr>
    </w:p>
    <w:p w:rsidR="004735F8" w:rsidRDefault="004735F8" w:rsidP="007B6101">
      <w:pPr>
        <w:spacing w:after="0" w:line="240" w:lineRule="auto"/>
        <w:rPr>
          <w:rFonts w:ascii="Calibri" w:eastAsia="Times New Roman" w:hAnsi="Calibri" w:cs="Times New Roman"/>
          <w:color w:val="000000"/>
          <w:lang w:val="es-ES" w:eastAsia="es-ES"/>
        </w:rPr>
        <w:sectPr w:rsidR="004735F8" w:rsidSect="004735F8">
          <w:pgSz w:w="12240" w:h="15840"/>
          <w:pgMar w:top="1418" w:right="1701" w:bottom="1418" w:left="1701" w:header="709" w:footer="709" w:gutter="0"/>
          <w:cols w:space="708"/>
          <w:docGrid w:linePitch="360"/>
        </w:sectPr>
      </w:pPr>
    </w:p>
    <w:tbl>
      <w:tblPr>
        <w:tblpPr w:leftFromText="141" w:rightFromText="141" w:vertAnchor="text" w:horzAnchor="margin" w:tblpXSpec="center" w:tblpY="-1224"/>
        <w:tblW w:w="13962" w:type="dxa"/>
        <w:tblLayout w:type="fixed"/>
        <w:tblCellMar>
          <w:left w:w="70" w:type="dxa"/>
          <w:right w:w="70" w:type="dxa"/>
        </w:tblCellMar>
        <w:tblLook w:val="04A0"/>
      </w:tblPr>
      <w:tblGrid>
        <w:gridCol w:w="505"/>
        <w:gridCol w:w="592"/>
        <w:gridCol w:w="249"/>
        <w:gridCol w:w="693"/>
        <w:gridCol w:w="441"/>
        <w:gridCol w:w="273"/>
        <w:gridCol w:w="660"/>
        <w:gridCol w:w="59"/>
        <w:gridCol w:w="725"/>
        <w:gridCol w:w="551"/>
        <w:gridCol w:w="1134"/>
        <w:gridCol w:w="992"/>
        <w:gridCol w:w="1207"/>
        <w:gridCol w:w="172"/>
        <w:gridCol w:w="495"/>
        <w:gridCol w:w="951"/>
        <w:gridCol w:w="719"/>
        <w:gridCol w:w="65"/>
        <w:gridCol w:w="737"/>
        <w:gridCol w:w="332"/>
        <w:gridCol w:w="702"/>
        <w:gridCol w:w="290"/>
        <w:gridCol w:w="313"/>
        <w:gridCol w:w="396"/>
        <w:gridCol w:w="709"/>
      </w:tblGrid>
      <w:tr w:rsidR="007B6101" w:rsidRPr="007B6101" w:rsidTr="00D953F4">
        <w:trPr>
          <w:trHeight w:val="315"/>
        </w:trPr>
        <w:tc>
          <w:tcPr>
            <w:tcW w:w="505" w:type="dxa"/>
            <w:tcBorders>
              <w:top w:val="nil"/>
              <w:left w:val="nil"/>
              <w:bottom w:val="nil"/>
              <w:right w:val="nil"/>
            </w:tcBorders>
            <w:shd w:val="clear" w:color="auto" w:fill="auto"/>
            <w:noWrap/>
            <w:vAlign w:val="bottom"/>
            <w:hideMark/>
          </w:tcPr>
          <w:p w:rsidR="007B6101" w:rsidRDefault="007B6101" w:rsidP="00D953F4">
            <w:pPr>
              <w:spacing w:after="0" w:line="240" w:lineRule="auto"/>
              <w:rPr>
                <w:rFonts w:ascii="Calibri" w:eastAsia="Times New Roman" w:hAnsi="Calibri" w:cs="Times New Roman"/>
                <w:color w:val="000000"/>
                <w:lang w:val="es-ES" w:eastAsia="es-ES"/>
              </w:rPr>
            </w:pPr>
          </w:p>
          <w:p w:rsidR="007B6101" w:rsidRDefault="007B6101" w:rsidP="00D953F4">
            <w:pPr>
              <w:spacing w:after="0" w:line="240" w:lineRule="auto"/>
              <w:rPr>
                <w:rFonts w:ascii="Calibri" w:eastAsia="Times New Roman" w:hAnsi="Calibri" w:cs="Times New Roman"/>
                <w:color w:val="000000"/>
                <w:lang w:val="es-ES" w:eastAsia="es-ES"/>
              </w:rPr>
            </w:pPr>
          </w:p>
          <w:p w:rsidR="007B6101" w:rsidRDefault="007B6101" w:rsidP="00D953F4">
            <w:pPr>
              <w:spacing w:after="0" w:line="240" w:lineRule="auto"/>
              <w:rPr>
                <w:rFonts w:ascii="Calibri" w:eastAsia="Times New Roman" w:hAnsi="Calibri" w:cs="Times New Roman"/>
                <w:color w:val="000000"/>
                <w:lang w:val="es-ES" w:eastAsia="es-ES"/>
              </w:rPr>
            </w:pPr>
          </w:p>
          <w:p w:rsidR="007B6101" w:rsidRPr="007B6101" w:rsidRDefault="007B6101" w:rsidP="00D953F4">
            <w:pPr>
              <w:spacing w:after="0" w:line="240" w:lineRule="auto"/>
              <w:rPr>
                <w:rFonts w:ascii="Calibri" w:eastAsia="Times New Roman" w:hAnsi="Calibri" w:cs="Times New Roman"/>
                <w:color w:val="000000"/>
                <w:lang w:val="es-ES" w:eastAsia="es-ES"/>
              </w:rPr>
            </w:pPr>
          </w:p>
        </w:tc>
        <w:tc>
          <w:tcPr>
            <w:tcW w:w="592" w:type="dxa"/>
            <w:tcBorders>
              <w:top w:val="nil"/>
              <w:left w:val="nil"/>
              <w:bottom w:val="nil"/>
              <w:right w:val="nil"/>
            </w:tcBorders>
            <w:shd w:val="clear" w:color="auto" w:fill="auto"/>
            <w:noWrap/>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p>
        </w:tc>
        <w:tc>
          <w:tcPr>
            <w:tcW w:w="942" w:type="dxa"/>
            <w:gridSpan w:val="2"/>
            <w:tcBorders>
              <w:top w:val="nil"/>
              <w:left w:val="nil"/>
              <w:bottom w:val="nil"/>
              <w:right w:val="nil"/>
            </w:tcBorders>
            <w:shd w:val="clear" w:color="auto" w:fill="auto"/>
            <w:noWrap/>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p>
        </w:tc>
        <w:tc>
          <w:tcPr>
            <w:tcW w:w="714" w:type="dxa"/>
            <w:gridSpan w:val="2"/>
            <w:tcBorders>
              <w:top w:val="nil"/>
              <w:left w:val="nil"/>
              <w:bottom w:val="nil"/>
              <w:right w:val="nil"/>
            </w:tcBorders>
            <w:shd w:val="clear" w:color="auto" w:fill="auto"/>
            <w:noWrap/>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p>
        </w:tc>
        <w:tc>
          <w:tcPr>
            <w:tcW w:w="660" w:type="dxa"/>
            <w:tcBorders>
              <w:top w:val="nil"/>
              <w:left w:val="nil"/>
              <w:bottom w:val="nil"/>
              <w:right w:val="nil"/>
            </w:tcBorders>
            <w:shd w:val="clear" w:color="auto" w:fill="auto"/>
            <w:noWrap/>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p>
        </w:tc>
        <w:tc>
          <w:tcPr>
            <w:tcW w:w="784" w:type="dxa"/>
            <w:gridSpan w:val="2"/>
            <w:tcBorders>
              <w:top w:val="nil"/>
              <w:left w:val="nil"/>
              <w:bottom w:val="nil"/>
              <w:right w:val="nil"/>
            </w:tcBorders>
            <w:shd w:val="clear" w:color="auto" w:fill="auto"/>
            <w:noWrap/>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p>
        </w:tc>
        <w:tc>
          <w:tcPr>
            <w:tcW w:w="4056" w:type="dxa"/>
            <w:gridSpan w:val="5"/>
            <w:tcBorders>
              <w:top w:val="nil"/>
              <w:left w:val="nil"/>
              <w:bottom w:val="nil"/>
              <w:right w:val="nil"/>
            </w:tcBorders>
            <w:shd w:val="clear" w:color="auto" w:fill="auto"/>
            <w:noWrap/>
            <w:vAlign w:val="center"/>
            <w:hideMark/>
          </w:tcPr>
          <w:p w:rsidR="007B6101" w:rsidRPr="007B6101" w:rsidRDefault="007B6101" w:rsidP="00D953F4">
            <w:pPr>
              <w:spacing w:after="0" w:line="240" w:lineRule="auto"/>
              <w:jc w:val="center"/>
              <w:rPr>
                <w:rFonts w:ascii="Calibri" w:eastAsia="Times New Roman" w:hAnsi="Calibri" w:cs="Times New Roman"/>
                <w:b/>
                <w:color w:val="000000"/>
                <w:sz w:val="28"/>
                <w:szCs w:val="28"/>
                <w:lang w:val="es-ES" w:eastAsia="es-ES"/>
              </w:rPr>
            </w:pPr>
            <w:r w:rsidRPr="007B6101">
              <w:rPr>
                <w:rFonts w:ascii="Calibri" w:eastAsia="Times New Roman" w:hAnsi="Calibri" w:cs="Times New Roman"/>
                <w:b/>
                <w:color w:val="000000"/>
                <w:sz w:val="28"/>
                <w:szCs w:val="28"/>
                <w:lang w:val="es-ES" w:eastAsia="es-ES"/>
              </w:rPr>
              <w:t>RECURSOS HIDRICOS DE LA PARROQUIA GONZOL</w:t>
            </w:r>
          </w:p>
        </w:tc>
        <w:tc>
          <w:tcPr>
            <w:tcW w:w="495" w:type="dxa"/>
            <w:tcBorders>
              <w:top w:val="nil"/>
              <w:left w:val="nil"/>
              <w:bottom w:val="nil"/>
              <w:right w:val="nil"/>
            </w:tcBorders>
            <w:shd w:val="clear" w:color="auto" w:fill="auto"/>
            <w:noWrap/>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p>
        </w:tc>
        <w:tc>
          <w:tcPr>
            <w:tcW w:w="951" w:type="dxa"/>
            <w:tcBorders>
              <w:top w:val="nil"/>
              <w:left w:val="nil"/>
              <w:bottom w:val="nil"/>
              <w:right w:val="nil"/>
            </w:tcBorders>
            <w:shd w:val="clear" w:color="auto" w:fill="auto"/>
            <w:noWrap/>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p>
        </w:tc>
        <w:tc>
          <w:tcPr>
            <w:tcW w:w="784" w:type="dxa"/>
            <w:gridSpan w:val="2"/>
            <w:tcBorders>
              <w:top w:val="nil"/>
              <w:left w:val="nil"/>
              <w:bottom w:val="nil"/>
              <w:right w:val="nil"/>
            </w:tcBorders>
            <w:shd w:val="clear" w:color="auto" w:fill="auto"/>
            <w:noWrap/>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p>
        </w:tc>
        <w:tc>
          <w:tcPr>
            <w:tcW w:w="737" w:type="dxa"/>
            <w:tcBorders>
              <w:top w:val="nil"/>
              <w:left w:val="nil"/>
              <w:bottom w:val="nil"/>
              <w:right w:val="nil"/>
            </w:tcBorders>
            <w:shd w:val="clear" w:color="auto" w:fill="auto"/>
            <w:noWrap/>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p>
        </w:tc>
        <w:tc>
          <w:tcPr>
            <w:tcW w:w="1034" w:type="dxa"/>
            <w:gridSpan w:val="2"/>
            <w:tcBorders>
              <w:top w:val="nil"/>
              <w:left w:val="nil"/>
              <w:bottom w:val="nil"/>
              <w:right w:val="nil"/>
            </w:tcBorders>
            <w:shd w:val="clear" w:color="auto" w:fill="auto"/>
            <w:noWrap/>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p>
        </w:tc>
        <w:tc>
          <w:tcPr>
            <w:tcW w:w="603" w:type="dxa"/>
            <w:gridSpan w:val="2"/>
            <w:tcBorders>
              <w:top w:val="nil"/>
              <w:left w:val="nil"/>
              <w:bottom w:val="nil"/>
              <w:right w:val="nil"/>
            </w:tcBorders>
            <w:shd w:val="clear" w:color="auto" w:fill="auto"/>
            <w:noWrap/>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p>
        </w:tc>
        <w:tc>
          <w:tcPr>
            <w:tcW w:w="1105" w:type="dxa"/>
            <w:gridSpan w:val="2"/>
            <w:tcBorders>
              <w:top w:val="nil"/>
              <w:left w:val="nil"/>
              <w:bottom w:val="nil"/>
              <w:right w:val="nil"/>
            </w:tcBorders>
            <w:shd w:val="clear" w:color="auto" w:fill="auto"/>
            <w:noWrap/>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p>
        </w:tc>
      </w:tr>
      <w:tr w:rsidR="007B6101" w:rsidRPr="007B6101" w:rsidTr="00D953F4">
        <w:trPr>
          <w:trHeight w:val="360"/>
        </w:trPr>
        <w:tc>
          <w:tcPr>
            <w:tcW w:w="13962" w:type="dxa"/>
            <w:gridSpan w:val="25"/>
            <w:tcBorders>
              <w:top w:val="single" w:sz="8" w:space="0" w:color="auto"/>
              <w:left w:val="single" w:sz="8" w:space="0" w:color="auto"/>
              <w:bottom w:val="single" w:sz="4" w:space="0" w:color="auto"/>
              <w:right w:val="single" w:sz="4" w:space="0" w:color="auto"/>
            </w:tcBorders>
            <w:shd w:val="clear" w:color="000000" w:fill="FFFF99"/>
            <w:noWrap/>
            <w:vAlign w:val="center"/>
            <w:hideMark/>
          </w:tcPr>
          <w:p w:rsidR="007B6101" w:rsidRPr="007B6101" w:rsidRDefault="007B6101" w:rsidP="00D953F4">
            <w:pPr>
              <w:spacing w:after="0" w:line="240" w:lineRule="auto"/>
              <w:jc w:val="center"/>
              <w:rPr>
                <w:rFonts w:ascii="Arial" w:eastAsia="Times New Roman" w:hAnsi="Arial" w:cs="Arial"/>
                <w:b/>
                <w:bCs/>
                <w:color w:val="000000"/>
                <w:sz w:val="28"/>
                <w:szCs w:val="28"/>
                <w:lang w:val="es-ES" w:eastAsia="es-ES"/>
              </w:rPr>
            </w:pPr>
            <w:r w:rsidRPr="007B6101">
              <w:rPr>
                <w:rFonts w:ascii="Arial" w:eastAsia="Times New Roman" w:hAnsi="Arial" w:cs="Arial"/>
                <w:b/>
                <w:bCs/>
                <w:color w:val="000000"/>
                <w:sz w:val="28"/>
                <w:szCs w:val="28"/>
                <w:lang w:val="es-ES" w:eastAsia="es-ES"/>
              </w:rPr>
              <w:t>1. IDENTIFICACION Y LOCALIZACION DEL SISTEMA</w:t>
            </w:r>
          </w:p>
        </w:tc>
      </w:tr>
      <w:tr w:rsidR="007B6101" w:rsidRPr="007B6101" w:rsidTr="00D953F4">
        <w:trPr>
          <w:trHeight w:val="300"/>
        </w:trPr>
        <w:tc>
          <w:tcPr>
            <w:tcW w:w="9699" w:type="dxa"/>
            <w:gridSpan w:val="16"/>
            <w:tcBorders>
              <w:top w:val="single" w:sz="4" w:space="0" w:color="auto"/>
              <w:left w:val="single" w:sz="8" w:space="0" w:color="auto"/>
              <w:bottom w:val="single" w:sz="4" w:space="0" w:color="auto"/>
              <w:right w:val="single" w:sz="4" w:space="0" w:color="auto"/>
            </w:tcBorders>
            <w:shd w:val="clear" w:color="000000" w:fill="C5D9F1"/>
            <w:vAlign w:val="center"/>
            <w:hideMark/>
          </w:tcPr>
          <w:p w:rsidR="007B6101" w:rsidRPr="007B6101" w:rsidRDefault="007B6101" w:rsidP="00D953F4">
            <w:pPr>
              <w:spacing w:after="0" w:line="240" w:lineRule="auto"/>
              <w:jc w:val="center"/>
              <w:rPr>
                <w:rFonts w:ascii="Arial" w:eastAsia="Times New Roman" w:hAnsi="Arial" w:cs="Arial"/>
                <w:b/>
                <w:bCs/>
                <w:color w:val="000000"/>
                <w:sz w:val="16"/>
                <w:szCs w:val="16"/>
                <w:lang w:val="es-ES" w:eastAsia="es-ES"/>
              </w:rPr>
            </w:pPr>
            <w:r w:rsidRPr="007B6101">
              <w:rPr>
                <w:rFonts w:ascii="Arial" w:eastAsia="Times New Roman" w:hAnsi="Arial" w:cs="Arial"/>
                <w:b/>
                <w:bCs/>
                <w:color w:val="000000"/>
                <w:sz w:val="16"/>
                <w:szCs w:val="16"/>
                <w:lang w:val="es-ES" w:eastAsia="es-ES"/>
              </w:rPr>
              <w:t>1.1 Sistema Hidrico y Localización</w:t>
            </w:r>
          </w:p>
        </w:tc>
        <w:tc>
          <w:tcPr>
            <w:tcW w:w="4263" w:type="dxa"/>
            <w:gridSpan w:val="9"/>
            <w:tcBorders>
              <w:top w:val="single" w:sz="4" w:space="0" w:color="auto"/>
              <w:left w:val="nil"/>
              <w:bottom w:val="single" w:sz="4" w:space="0" w:color="auto"/>
              <w:right w:val="single" w:sz="4" w:space="0" w:color="auto"/>
            </w:tcBorders>
            <w:shd w:val="clear" w:color="000000" w:fill="FAC090"/>
            <w:noWrap/>
            <w:vAlign w:val="center"/>
            <w:hideMark/>
          </w:tcPr>
          <w:p w:rsidR="007B6101" w:rsidRPr="007B6101" w:rsidRDefault="007B6101" w:rsidP="00D953F4">
            <w:pPr>
              <w:spacing w:after="0" w:line="240" w:lineRule="auto"/>
              <w:jc w:val="center"/>
              <w:rPr>
                <w:rFonts w:ascii="Arial" w:eastAsia="Times New Roman" w:hAnsi="Arial" w:cs="Arial"/>
                <w:b/>
                <w:bCs/>
                <w:color w:val="000000"/>
                <w:sz w:val="16"/>
                <w:szCs w:val="16"/>
                <w:lang w:val="es-ES" w:eastAsia="es-ES"/>
              </w:rPr>
            </w:pPr>
            <w:r w:rsidRPr="007B6101">
              <w:rPr>
                <w:rFonts w:ascii="Arial" w:eastAsia="Times New Roman" w:hAnsi="Arial" w:cs="Arial"/>
                <w:b/>
                <w:bCs/>
                <w:color w:val="000000"/>
                <w:sz w:val="16"/>
                <w:szCs w:val="16"/>
                <w:lang w:val="es-ES" w:eastAsia="es-ES"/>
              </w:rPr>
              <w:t>1.2 Datos Generales del sistema</w:t>
            </w:r>
          </w:p>
        </w:tc>
      </w:tr>
      <w:tr w:rsidR="007B6101" w:rsidRPr="007B6101" w:rsidTr="00D953F4">
        <w:trPr>
          <w:trHeight w:val="300"/>
        </w:trPr>
        <w:tc>
          <w:tcPr>
            <w:tcW w:w="505" w:type="dxa"/>
            <w:vMerge w:val="restart"/>
            <w:tcBorders>
              <w:top w:val="nil"/>
              <w:left w:val="single" w:sz="8" w:space="0" w:color="auto"/>
              <w:bottom w:val="single" w:sz="8" w:space="0" w:color="000000"/>
              <w:right w:val="single" w:sz="4" w:space="0" w:color="auto"/>
            </w:tcBorders>
            <w:shd w:val="clear" w:color="000000" w:fill="C5D9F1"/>
            <w:vAlign w:val="center"/>
            <w:hideMark/>
          </w:tcPr>
          <w:p w:rsidR="007B6101" w:rsidRPr="007B6101" w:rsidRDefault="007B6101" w:rsidP="00D953F4">
            <w:pPr>
              <w:spacing w:after="0" w:line="240" w:lineRule="auto"/>
              <w:jc w:val="center"/>
              <w:rPr>
                <w:rFonts w:ascii="Arial" w:eastAsia="Times New Roman" w:hAnsi="Arial" w:cs="Arial"/>
                <w:b/>
                <w:bCs/>
                <w:color w:val="000000"/>
                <w:sz w:val="16"/>
                <w:szCs w:val="16"/>
                <w:lang w:val="es-ES" w:eastAsia="es-ES"/>
              </w:rPr>
            </w:pPr>
            <w:r w:rsidRPr="007B6101">
              <w:rPr>
                <w:rFonts w:ascii="Arial" w:eastAsia="Times New Roman" w:hAnsi="Arial" w:cs="Arial"/>
                <w:b/>
                <w:bCs/>
                <w:color w:val="000000"/>
                <w:sz w:val="16"/>
                <w:szCs w:val="16"/>
                <w:lang w:val="es-ES" w:eastAsia="es-ES"/>
              </w:rPr>
              <w:t>No</w:t>
            </w:r>
          </w:p>
        </w:tc>
        <w:tc>
          <w:tcPr>
            <w:tcW w:w="841" w:type="dxa"/>
            <w:gridSpan w:val="2"/>
            <w:vMerge w:val="restart"/>
            <w:tcBorders>
              <w:top w:val="nil"/>
              <w:left w:val="single" w:sz="4" w:space="0" w:color="auto"/>
              <w:bottom w:val="single" w:sz="8" w:space="0" w:color="000000"/>
              <w:right w:val="single" w:sz="4" w:space="0" w:color="auto"/>
            </w:tcBorders>
            <w:shd w:val="clear" w:color="000000" w:fill="C5D9F1"/>
            <w:vAlign w:val="center"/>
            <w:hideMark/>
          </w:tcPr>
          <w:p w:rsidR="007B6101" w:rsidRPr="007B6101" w:rsidRDefault="007B6101" w:rsidP="00D953F4">
            <w:pPr>
              <w:spacing w:after="0" w:line="240" w:lineRule="auto"/>
              <w:jc w:val="center"/>
              <w:rPr>
                <w:rFonts w:ascii="Arial" w:eastAsia="Times New Roman" w:hAnsi="Arial" w:cs="Arial"/>
                <w:b/>
                <w:bCs/>
                <w:color w:val="000000"/>
                <w:sz w:val="16"/>
                <w:szCs w:val="16"/>
                <w:lang w:val="es-ES" w:eastAsia="es-ES"/>
              </w:rPr>
            </w:pPr>
            <w:r w:rsidRPr="007B6101">
              <w:rPr>
                <w:rFonts w:ascii="Arial" w:eastAsia="Times New Roman" w:hAnsi="Arial" w:cs="Arial"/>
                <w:b/>
                <w:bCs/>
                <w:color w:val="000000"/>
                <w:sz w:val="16"/>
                <w:szCs w:val="16"/>
                <w:lang w:val="es-ES" w:eastAsia="es-ES"/>
              </w:rPr>
              <w:t xml:space="preserve"> Código del sistema</w:t>
            </w:r>
          </w:p>
        </w:tc>
        <w:tc>
          <w:tcPr>
            <w:tcW w:w="1134" w:type="dxa"/>
            <w:gridSpan w:val="2"/>
            <w:vMerge w:val="restart"/>
            <w:tcBorders>
              <w:top w:val="nil"/>
              <w:left w:val="single" w:sz="4" w:space="0" w:color="auto"/>
              <w:bottom w:val="single" w:sz="8" w:space="0" w:color="000000"/>
              <w:right w:val="single" w:sz="4" w:space="0" w:color="auto"/>
            </w:tcBorders>
            <w:shd w:val="clear" w:color="000000" w:fill="C5D9F1"/>
            <w:vAlign w:val="center"/>
            <w:hideMark/>
          </w:tcPr>
          <w:p w:rsidR="007B6101" w:rsidRPr="007B6101" w:rsidRDefault="007B6101" w:rsidP="00D953F4">
            <w:pPr>
              <w:spacing w:after="0" w:line="240" w:lineRule="auto"/>
              <w:jc w:val="center"/>
              <w:rPr>
                <w:rFonts w:ascii="Arial" w:eastAsia="Times New Roman" w:hAnsi="Arial" w:cs="Arial"/>
                <w:b/>
                <w:bCs/>
                <w:color w:val="000000"/>
                <w:sz w:val="16"/>
                <w:szCs w:val="16"/>
                <w:lang w:val="es-ES" w:eastAsia="es-ES"/>
              </w:rPr>
            </w:pPr>
            <w:r w:rsidRPr="007B6101">
              <w:rPr>
                <w:rFonts w:ascii="Arial" w:eastAsia="Times New Roman" w:hAnsi="Arial" w:cs="Arial"/>
                <w:b/>
                <w:bCs/>
                <w:color w:val="000000"/>
                <w:sz w:val="16"/>
                <w:szCs w:val="16"/>
                <w:lang w:val="es-ES" w:eastAsia="es-ES"/>
              </w:rPr>
              <w:t xml:space="preserve"> Nombre del sistema</w:t>
            </w:r>
          </w:p>
        </w:tc>
        <w:tc>
          <w:tcPr>
            <w:tcW w:w="992" w:type="dxa"/>
            <w:gridSpan w:val="3"/>
            <w:vMerge w:val="restart"/>
            <w:tcBorders>
              <w:top w:val="nil"/>
              <w:left w:val="single" w:sz="4" w:space="0" w:color="auto"/>
              <w:bottom w:val="single" w:sz="8" w:space="0" w:color="000000"/>
              <w:right w:val="single" w:sz="4" w:space="0" w:color="auto"/>
            </w:tcBorders>
            <w:shd w:val="clear" w:color="000000" w:fill="C5D9F1"/>
            <w:vAlign w:val="center"/>
            <w:hideMark/>
          </w:tcPr>
          <w:p w:rsidR="007B6101" w:rsidRPr="007B6101" w:rsidRDefault="007B6101" w:rsidP="00D953F4">
            <w:pPr>
              <w:spacing w:after="0" w:line="240" w:lineRule="auto"/>
              <w:jc w:val="center"/>
              <w:rPr>
                <w:rFonts w:ascii="Arial" w:eastAsia="Times New Roman" w:hAnsi="Arial" w:cs="Arial"/>
                <w:b/>
                <w:bCs/>
                <w:color w:val="000000"/>
                <w:sz w:val="16"/>
                <w:szCs w:val="16"/>
                <w:lang w:val="es-ES" w:eastAsia="es-ES"/>
              </w:rPr>
            </w:pPr>
            <w:r w:rsidRPr="007B6101">
              <w:rPr>
                <w:rFonts w:ascii="Arial" w:eastAsia="Times New Roman" w:hAnsi="Arial" w:cs="Arial"/>
                <w:b/>
                <w:bCs/>
                <w:color w:val="000000"/>
                <w:sz w:val="16"/>
                <w:szCs w:val="16"/>
                <w:lang w:val="es-ES" w:eastAsia="es-ES"/>
              </w:rPr>
              <w:t>Cantón</w:t>
            </w:r>
          </w:p>
        </w:tc>
        <w:tc>
          <w:tcPr>
            <w:tcW w:w="1276" w:type="dxa"/>
            <w:gridSpan w:val="2"/>
            <w:vMerge w:val="restart"/>
            <w:tcBorders>
              <w:top w:val="nil"/>
              <w:left w:val="single" w:sz="4" w:space="0" w:color="auto"/>
              <w:bottom w:val="single" w:sz="8" w:space="0" w:color="000000"/>
              <w:right w:val="single" w:sz="4" w:space="0" w:color="auto"/>
            </w:tcBorders>
            <w:shd w:val="clear" w:color="000000" w:fill="C5D9F1"/>
            <w:vAlign w:val="center"/>
            <w:hideMark/>
          </w:tcPr>
          <w:p w:rsidR="007B6101" w:rsidRPr="007B6101" w:rsidRDefault="007B6101" w:rsidP="00D953F4">
            <w:pPr>
              <w:spacing w:after="0" w:line="240" w:lineRule="auto"/>
              <w:jc w:val="center"/>
              <w:rPr>
                <w:rFonts w:ascii="Arial" w:eastAsia="Times New Roman" w:hAnsi="Arial" w:cs="Arial"/>
                <w:b/>
                <w:bCs/>
                <w:color w:val="000000"/>
                <w:sz w:val="16"/>
                <w:szCs w:val="16"/>
                <w:lang w:val="es-ES" w:eastAsia="es-ES"/>
              </w:rPr>
            </w:pPr>
            <w:r w:rsidRPr="007B6101">
              <w:rPr>
                <w:rFonts w:ascii="Arial" w:eastAsia="Times New Roman" w:hAnsi="Arial" w:cs="Arial"/>
                <w:b/>
                <w:bCs/>
                <w:color w:val="000000"/>
                <w:sz w:val="16"/>
                <w:szCs w:val="16"/>
                <w:lang w:val="es-ES" w:eastAsia="es-ES"/>
              </w:rPr>
              <w:t>Parroquia</w:t>
            </w:r>
          </w:p>
        </w:tc>
        <w:tc>
          <w:tcPr>
            <w:tcW w:w="1134" w:type="dxa"/>
            <w:vMerge w:val="restart"/>
            <w:tcBorders>
              <w:top w:val="nil"/>
              <w:left w:val="single" w:sz="4" w:space="0" w:color="auto"/>
              <w:bottom w:val="single" w:sz="8" w:space="0" w:color="000000"/>
              <w:right w:val="single" w:sz="4" w:space="0" w:color="auto"/>
            </w:tcBorders>
            <w:shd w:val="clear" w:color="000000" w:fill="C5D9F1"/>
            <w:vAlign w:val="center"/>
            <w:hideMark/>
          </w:tcPr>
          <w:p w:rsidR="007B6101" w:rsidRPr="007B6101" w:rsidRDefault="007B6101" w:rsidP="00D953F4">
            <w:pPr>
              <w:spacing w:after="0" w:line="240" w:lineRule="auto"/>
              <w:jc w:val="center"/>
              <w:rPr>
                <w:rFonts w:ascii="Arial" w:eastAsia="Times New Roman" w:hAnsi="Arial" w:cs="Arial"/>
                <w:b/>
                <w:bCs/>
                <w:color w:val="000000"/>
                <w:sz w:val="16"/>
                <w:szCs w:val="16"/>
                <w:lang w:val="es-ES" w:eastAsia="es-ES"/>
              </w:rPr>
            </w:pPr>
            <w:r w:rsidRPr="007B6101">
              <w:rPr>
                <w:rFonts w:ascii="Arial" w:eastAsia="Times New Roman" w:hAnsi="Arial" w:cs="Arial"/>
                <w:b/>
                <w:bCs/>
                <w:color w:val="000000"/>
                <w:sz w:val="16"/>
                <w:szCs w:val="16"/>
                <w:lang w:val="es-ES" w:eastAsia="es-ES"/>
              </w:rPr>
              <w:t>Subcuenca</w:t>
            </w:r>
          </w:p>
        </w:tc>
        <w:tc>
          <w:tcPr>
            <w:tcW w:w="992" w:type="dxa"/>
            <w:vMerge w:val="restart"/>
            <w:tcBorders>
              <w:top w:val="nil"/>
              <w:left w:val="single" w:sz="4" w:space="0" w:color="auto"/>
              <w:bottom w:val="single" w:sz="8" w:space="0" w:color="000000"/>
              <w:right w:val="single" w:sz="4" w:space="0" w:color="auto"/>
            </w:tcBorders>
            <w:shd w:val="clear" w:color="000000" w:fill="C5D9F1"/>
            <w:vAlign w:val="center"/>
            <w:hideMark/>
          </w:tcPr>
          <w:p w:rsidR="007B6101" w:rsidRPr="007B6101" w:rsidRDefault="007B6101" w:rsidP="00D953F4">
            <w:pPr>
              <w:spacing w:after="0" w:line="240" w:lineRule="auto"/>
              <w:jc w:val="center"/>
              <w:rPr>
                <w:rFonts w:ascii="Arial" w:eastAsia="Times New Roman" w:hAnsi="Arial" w:cs="Arial"/>
                <w:b/>
                <w:bCs/>
                <w:color w:val="000000"/>
                <w:sz w:val="16"/>
                <w:szCs w:val="16"/>
                <w:lang w:val="es-ES" w:eastAsia="es-ES"/>
              </w:rPr>
            </w:pPr>
            <w:r w:rsidRPr="007B6101">
              <w:rPr>
                <w:rFonts w:ascii="Arial" w:eastAsia="Times New Roman" w:hAnsi="Arial" w:cs="Arial"/>
                <w:b/>
                <w:bCs/>
                <w:color w:val="000000"/>
                <w:sz w:val="16"/>
                <w:szCs w:val="16"/>
                <w:lang w:val="es-ES" w:eastAsia="es-ES"/>
              </w:rPr>
              <w:t>Código subcuenca</w:t>
            </w:r>
          </w:p>
        </w:tc>
        <w:tc>
          <w:tcPr>
            <w:tcW w:w="1207" w:type="dxa"/>
            <w:vMerge w:val="restart"/>
            <w:tcBorders>
              <w:top w:val="nil"/>
              <w:left w:val="single" w:sz="4" w:space="0" w:color="auto"/>
              <w:bottom w:val="single" w:sz="8" w:space="0" w:color="000000"/>
              <w:right w:val="single" w:sz="4" w:space="0" w:color="auto"/>
            </w:tcBorders>
            <w:shd w:val="clear" w:color="000000" w:fill="C5D9F1"/>
            <w:vAlign w:val="center"/>
            <w:hideMark/>
          </w:tcPr>
          <w:p w:rsidR="007B6101" w:rsidRPr="007B6101" w:rsidRDefault="007B6101" w:rsidP="00D953F4">
            <w:pPr>
              <w:spacing w:after="0" w:line="240" w:lineRule="auto"/>
              <w:jc w:val="center"/>
              <w:rPr>
                <w:rFonts w:ascii="Arial" w:eastAsia="Times New Roman" w:hAnsi="Arial" w:cs="Arial"/>
                <w:b/>
                <w:bCs/>
                <w:color w:val="000000"/>
                <w:sz w:val="16"/>
                <w:szCs w:val="16"/>
                <w:lang w:val="es-ES" w:eastAsia="es-ES"/>
              </w:rPr>
            </w:pPr>
            <w:r w:rsidRPr="007B6101">
              <w:rPr>
                <w:rFonts w:ascii="Arial" w:eastAsia="Times New Roman" w:hAnsi="Arial" w:cs="Arial"/>
                <w:b/>
                <w:bCs/>
                <w:color w:val="000000"/>
                <w:sz w:val="16"/>
                <w:szCs w:val="16"/>
                <w:lang w:val="es-ES" w:eastAsia="es-ES"/>
              </w:rPr>
              <w:t>Unidad Hidrográfica    U.H</w:t>
            </w:r>
          </w:p>
        </w:tc>
        <w:tc>
          <w:tcPr>
            <w:tcW w:w="667" w:type="dxa"/>
            <w:gridSpan w:val="2"/>
            <w:vMerge w:val="restart"/>
            <w:tcBorders>
              <w:top w:val="nil"/>
              <w:left w:val="single" w:sz="4" w:space="0" w:color="auto"/>
              <w:bottom w:val="single" w:sz="8" w:space="0" w:color="000000"/>
              <w:right w:val="single" w:sz="4" w:space="0" w:color="auto"/>
            </w:tcBorders>
            <w:shd w:val="clear" w:color="000000" w:fill="C5D9F1"/>
            <w:vAlign w:val="center"/>
            <w:hideMark/>
          </w:tcPr>
          <w:p w:rsidR="007B6101" w:rsidRPr="007B6101" w:rsidRDefault="007B6101" w:rsidP="00D953F4">
            <w:pPr>
              <w:spacing w:after="0" w:line="240" w:lineRule="auto"/>
              <w:jc w:val="center"/>
              <w:rPr>
                <w:rFonts w:ascii="Arial" w:eastAsia="Times New Roman" w:hAnsi="Arial" w:cs="Arial"/>
                <w:b/>
                <w:bCs/>
                <w:color w:val="000000"/>
                <w:sz w:val="16"/>
                <w:szCs w:val="16"/>
                <w:lang w:val="es-ES" w:eastAsia="es-ES"/>
              </w:rPr>
            </w:pPr>
            <w:r w:rsidRPr="007B6101">
              <w:rPr>
                <w:rFonts w:ascii="Arial" w:eastAsia="Times New Roman" w:hAnsi="Arial" w:cs="Arial"/>
                <w:b/>
                <w:bCs/>
                <w:color w:val="000000"/>
                <w:sz w:val="16"/>
                <w:szCs w:val="16"/>
                <w:lang w:val="es-ES" w:eastAsia="es-ES"/>
              </w:rPr>
              <w:t>código U_H</w:t>
            </w:r>
          </w:p>
        </w:tc>
        <w:tc>
          <w:tcPr>
            <w:tcW w:w="951" w:type="dxa"/>
            <w:vMerge w:val="restart"/>
            <w:tcBorders>
              <w:top w:val="nil"/>
              <w:left w:val="single" w:sz="4" w:space="0" w:color="auto"/>
              <w:bottom w:val="single" w:sz="8" w:space="0" w:color="000000"/>
              <w:right w:val="single" w:sz="4" w:space="0" w:color="auto"/>
            </w:tcBorders>
            <w:shd w:val="clear" w:color="000000" w:fill="C5D9F1"/>
            <w:vAlign w:val="center"/>
            <w:hideMark/>
          </w:tcPr>
          <w:p w:rsidR="007B6101" w:rsidRPr="007B6101" w:rsidRDefault="007B6101" w:rsidP="00D953F4">
            <w:pPr>
              <w:spacing w:after="0" w:line="240" w:lineRule="auto"/>
              <w:jc w:val="center"/>
              <w:rPr>
                <w:rFonts w:ascii="Arial" w:eastAsia="Times New Roman" w:hAnsi="Arial" w:cs="Arial"/>
                <w:b/>
                <w:bCs/>
                <w:color w:val="000000"/>
                <w:sz w:val="16"/>
                <w:szCs w:val="16"/>
                <w:lang w:val="es-ES" w:eastAsia="es-ES"/>
              </w:rPr>
            </w:pPr>
            <w:r w:rsidRPr="007B6101">
              <w:rPr>
                <w:rFonts w:ascii="Arial" w:eastAsia="Times New Roman" w:hAnsi="Arial" w:cs="Arial"/>
                <w:b/>
                <w:bCs/>
                <w:color w:val="000000"/>
                <w:sz w:val="16"/>
                <w:szCs w:val="16"/>
                <w:lang w:val="es-ES" w:eastAsia="es-ES"/>
              </w:rPr>
              <w:t>Sector (Quebrada)</w:t>
            </w:r>
          </w:p>
        </w:tc>
        <w:tc>
          <w:tcPr>
            <w:tcW w:w="719" w:type="dxa"/>
            <w:vMerge w:val="restart"/>
            <w:tcBorders>
              <w:top w:val="nil"/>
              <w:left w:val="single" w:sz="4" w:space="0" w:color="auto"/>
              <w:bottom w:val="single" w:sz="8" w:space="0" w:color="000000"/>
              <w:right w:val="single" w:sz="4" w:space="0" w:color="auto"/>
            </w:tcBorders>
            <w:shd w:val="clear" w:color="000000" w:fill="FAC090"/>
            <w:vAlign w:val="center"/>
            <w:hideMark/>
          </w:tcPr>
          <w:p w:rsidR="007B6101" w:rsidRPr="007B6101" w:rsidRDefault="007B6101" w:rsidP="00D953F4">
            <w:pPr>
              <w:spacing w:after="0" w:line="240" w:lineRule="auto"/>
              <w:jc w:val="center"/>
              <w:rPr>
                <w:rFonts w:ascii="Arial" w:eastAsia="Times New Roman" w:hAnsi="Arial" w:cs="Arial"/>
                <w:b/>
                <w:bCs/>
                <w:color w:val="000000"/>
                <w:sz w:val="16"/>
                <w:szCs w:val="16"/>
                <w:lang w:val="es-ES" w:eastAsia="es-ES"/>
              </w:rPr>
            </w:pPr>
            <w:r w:rsidRPr="007B6101">
              <w:rPr>
                <w:rFonts w:ascii="Arial" w:eastAsia="Times New Roman" w:hAnsi="Arial" w:cs="Arial"/>
                <w:b/>
                <w:bCs/>
                <w:color w:val="000000"/>
                <w:sz w:val="16"/>
                <w:szCs w:val="16"/>
                <w:lang w:val="es-ES" w:eastAsia="es-ES"/>
              </w:rPr>
              <w:t>Captaciones sistema</w:t>
            </w:r>
          </w:p>
        </w:tc>
        <w:tc>
          <w:tcPr>
            <w:tcW w:w="1134" w:type="dxa"/>
            <w:gridSpan w:val="3"/>
            <w:vMerge w:val="restart"/>
            <w:tcBorders>
              <w:top w:val="nil"/>
              <w:left w:val="single" w:sz="4" w:space="0" w:color="auto"/>
              <w:bottom w:val="single" w:sz="8" w:space="0" w:color="000000"/>
              <w:right w:val="single" w:sz="4" w:space="0" w:color="auto"/>
            </w:tcBorders>
            <w:shd w:val="clear" w:color="000000" w:fill="FAC090"/>
            <w:vAlign w:val="center"/>
            <w:hideMark/>
          </w:tcPr>
          <w:p w:rsidR="007B6101" w:rsidRPr="007B6101" w:rsidRDefault="007B6101" w:rsidP="00D953F4">
            <w:pPr>
              <w:spacing w:after="0" w:line="240" w:lineRule="auto"/>
              <w:jc w:val="center"/>
              <w:rPr>
                <w:rFonts w:ascii="Arial" w:eastAsia="Times New Roman" w:hAnsi="Arial" w:cs="Arial"/>
                <w:b/>
                <w:bCs/>
                <w:color w:val="000000"/>
                <w:sz w:val="16"/>
                <w:szCs w:val="16"/>
                <w:lang w:val="es-ES" w:eastAsia="es-ES"/>
              </w:rPr>
            </w:pPr>
            <w:r w:rsidRPr="007B6101">
              <w:rPr>
                <w:rFonts w:ascii="Arial" w:eastAsia="Times New Roman" w:hAnsi="Arial" w:cs="Arial"/>
                <w:b/>
                <w:bCs/>
                <w:color w:val="000000"/>
                <w:sz w:val="16"/>
                <w:szCs w:val="16"/>
                <w:lang w:val="es-ES" w:eastAsia="es-ES"/>
              </w:rPr>
              <w:t>Tipo uso del agua</w:t>
            </w:r>
          </w:p>
        </w:tc>
        <w:tc>
          <w:tcPr>
            <w:tcW w:w="992" w:type="dxa"/>
            <w:gridSpan w:val="2"/>
            <w:vMerge w:val="restart"/>
            <w:tcBorders>
              <w:top w:val="nil"/>
              <w:left w:val="single" w:sz="4" w:space="0" w:color="auto"/>
              <w:bottom w:val="single" w:sz="8" w:space="0" w:color="000000"/>
              <w:right w:val="single" w:sz="4" w:space="0" w:color="auto"/>
            </w:tcBorders>
            <w:shd w:val="clear" w:color="000000" w:fill="FAC090"/>
            <w:vAlign w:val="center"/>
            <w:hideMark/>
          </w:tcPr>
          <w:p w:rsidR="007B6101" w:rsidRPr="007B6101" w:rsidRDefault="007B6101" w:rsidP="00D953F4">
            <w:pPr>
              <w:spacing w:after="0" w:line="240" w:lineRule="auto"/>
              <w:jc w:val="center"/>
              <w:rPr>
                <w:rFonts w:ascii="Arial" w:eastAsia="Times New Roman" w:hAnsi="Arial" w:cs="Arial"/>
                <w:b/>
                <w:bCs/>
                <w:color w:val="000000"/>
                <w:sz w:val="16"/>
                <w:szCs w:val="16"/>
                <w:lang w:val="es-ES" w:eastAsia="es-ES"/>
              </w:rPr>
            </w:pPr>
            <w:r w:rsidRPr="007B6101">
              <w:rPr>
                <w:rFonts w:ascii="Arial" w:eastAsia="Times New Roman" w:hAnsi="Arial" w:cs="Arial"/>
                <w:b/>
                <w:bCs/>
                <w:color w:val="000000"/>
                <w:sz w:val="16"/>
                <w:szCs w:val="16"/>
                <w:lang w:val="es-ES" w:eastAsia="es-ES"/>
              </w:rPr>
              <w:t>Organismo Administrador</w:t>
            </w:r>
          </w:p>
        </w:tc>
        <w:tc>
          <w:tcPr>
            <w:tcW w:w="709" w:type="dxa"/>
            <w:gridSpan w:val="2"/>
            <w:vMerge w:val="restart"/>
            <w:tcBorders>
              <w:top w:val="nil"/>
              <w:left w:val="single" w:sz="4" w:space="0" w:color="auto"/>
              <w:bottom w:val="single" w:sz="8" w:space="0" w:color="000000"/>
              <w:right w:val="single" w:sz="4" w:space="0" w:color="auto"/>
            </w:tcBorders>
            <w:shd w:val="clear" w:color="000000" w:fill="FAC090"/>
            <w:vAlign w:val="center"/>
            <w:hideMark/>
          </w:tcPr>
          <w:p w:rsidR="007B6101" w:rsidRPr="007B6101" w:rsidRDefault="007B6101" w:rsidP="00D953F4">
            <w:pPr>
              <w:spacing w:after="0" w:line="240" w:lineRule="auto"/>
              <w:jc w:val="center"/>
              <w:rPr>
                <w:rFonts w:ascii="Arial" w:eastAsia="Times New Roman" w:hAnsi="Arial" w:cs="Arial"/>
                <w:b/>
                <w:bCs/>
                <w:color w:val="000000"/>
                <w:sz w:val="16"/>
                <w:szCs w:val="16"/>
                <w:lang w:val="es-ES" w:eastAsia="es-ES"/>
              </w:rPr>
            </w:pPr>
            <w:r w:rsidRPr="007B6101">
              <w:rPr>
                <w:rFonts w:ascii="Arial" w:eastAsia="Times New Roman" w:hAnsi="Arial" w:cs="Arial"/>
                <w:b/>
                <w:bCs/>
                <w:color w:val="000000"/>
                <w:sz w:val="16"/>
                <w:szCs w:val="16"/>
                <w:lang w:val="es-ES" w:eastAsia="es-ES"/>
              </w:rPr>
              <w:t>Numero Usuarios</w:t>
            </w:r>
          </w:p>
        </w:tc>
        <w:tc>
          <w:tcPr>
            <w:tcW w:w="709" w:type="dxa"/>
            <w:vMerge w:val="restart"/>
            <w:tcBorders>
              <w:top w:val="nil"/>
              <w:left w:val="single" w:sz="4" w:space="0" w:color="auto"/>
              <w:bottom w:val="single" w:sz="8" w:space="0" w:color="000000"/>
              <w:right w:val="single" w:sz="8" w:space="0" w:color="auto"/>
            </w:tcBorders>
            <w:shd w:val="clear" w:color="000000" w:fill="FAC090"/>
            <w:vAlign w:val="center"/>
            <w:hideMark/>
          </w:tcPr>
          <w:p w:rsidR="007B6101" w:rsidRPr="007B6101" w:rsidRDefault="007B6101" w:rsidP="00D953F4">
            <w:pPr>
              <w:spacing w:after="0" w:line="240" w:lineRule="auto"/>
              <w:jc w:val="center"/>
              <w:rPr>
                <w:rFonts w:ascii="Arial" w:eastAsia="Times New Roman" w:hAnsi="Arial" w:cs="Arial"/>
                <w:b/>
                <w:bCs/>
                <w:color w:val="000000"/>
                <w:sz w:val="16"/>
                <w:szCs w:val="16"/>
                <w:lang w:val="es-ES" w:eastAsia="es-ES"/>
              </w:rPr>
            </w:pPr>
            <w:r w:rsidRPr="007B6101">
              <w:rPr>
                <w:rFonts w:ascii="Arial" w:eastAsia="Times New Roman" w:hAnsi="Arial" w:cs="Arial"/>
                <w:b/>
                <w:bCs/>
                <w:color w:val="000000"/>
                <w:sz w:val="16"/>
                <w:szCs w:val="16"/>
                <w:lang w:val="es-ES" w:eastAsia="es-ES"/>
              </w:rPr>
              <w:t>Caudal Total de Uso Lit/s</w:t>
            </w:r>
          </w:p>
        </w:tc>
      </w:tr>
      <w:tr w:rsidR="007B6101" w:rsidRPr="007B6101" w:rsidTr="00D953F4">
        <w:trPr>
          <w:trHeight w:val="300"/>
        </w:trPr>
        <w:tc>
          <w:tcPr>
            <w:tcW w:w="505" w:type="dxa"/>
            <w:vMerge/>
            <w:tcBorders>
              <w:top w:val="nil"/>
              <w:left w:val="single" w:sz="8"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841" w:type="dxa"/>
            <w:gridSpan w:val="2"/>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1134" w:type="dxa"/>
            <w:gridSpan w:val="2"/>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992" w:type="dxa"/>
            <w:gridSpan w:val="3"/>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1276" w:type="dxa"/>
            <w:gridSpan w:val="2"/>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1134" w:type="dxa"/>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992" w:type="dxa"/>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1207" w:type="dxa"/>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667" w:type="dxa"/>
            <w:gridSpan w:val="2"/>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951" w:type="dxa"/>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719" w:type="dxa"/>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1134" w:type="dxa"/>
            <w:gridSpan w:val="3"/>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992" w:type="dxa"/>
            <w:gridSpan w:val="2"/>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709" w:type="dxa"/>
            <w:gridSpan w:val="2"/>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709" w:type="dxa"/>
            <w:vMerge/>
            <w:tcBorders>
              <w:top w:val="nil"/>
              <w:left w:val="single" w:sz="4" w:space="0" w:color="auto"/>
              <w:bottom w:val="single" w:sz="8" w:space="0" w:color="000000"/>
              <w:right w:val="single" w:sz="8"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r>
      <w:tr w:rsidR="007B6101" w:rsidRPr="007B6101" w:rsidTr="00D953F4">
        <w:trPr>
          <w:trHeight w:val="315"/>
        </w:trPr>
        <w:tc>
          <w:tcPr>
            <w:tcW w:w="505" w:type="dxa"/>
            <w:vMerge/>
            <w:tcBorders>
              <w:top w:val="nil"/>
              <w:left w:val="single" w:sz="8"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841" w:type="dxa"/>
            <w:gridSpan w:val="2"/>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1134" w:type="dxa"/>
            <w:gridSpan w:val="2"/>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992" w:type="dxa"/>
            <w:gridSpan w:val="3"/>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1276" w:type="dxa"/>
            <w:gridSpan w:val="2"/>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1134" w:type="dxa"/>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992" w:type="dxa"/>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1207" w:type="dxa"/>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667" w:type="dxa"/>
            <w:gridSpan w:val="2"/>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951" w:type="dxa"/>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719" w:type="dxa"/>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1134" w:type="dxa"/>
            <w:gridSpan w:val="3"/>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992" w:type="dxa"/>
            <w:gridSpan w:val="2"/>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709" w:type="dxa"/>
            <w:gridSpan w:val="2"/>
            <w:vMerge/>
            <w:tcBorders>
              <w:top w:val="nil"/>
              <w:left w:val="single" w:sz="4" w:space="0" w:color="auto"/>
              <w:bottom w:val="single" w:sz="8" w:space="0" w:color="000000"/>
              <w:right w:val="single" w:sz="4"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c>
          <w:tcPr>
            <w:tcW w:w="709" w:type="dxa"/>
            <w:vMerge/>
            <w:tcBorders>
              <w:top w:val="nil"/>
              <w:left w:val="single" w:sz="4" w:space="0" w:color="auto"/>
              <w:bottom w:val="single" w:sz="8" w:space="0" w:color="000000"/>
              <w:right w:val="single" w:sz="8" w:space="0" w:color="auto"/>
            </w:tcBorders>
            <w:vAlign w:val="center"/>
            <w:hideMark/>
          </w:tcPr>
          <w:p w:rsidR="007B6101" w:rsidRPr="007B6101" w:rsidRDefault="007B6101" w:rsidP="00D953F4">
            <w:pPr>
              <w:spacing w:after="0" w:line="240" w:lineRule="auto"/>
              <w:rPr>
                <w:rFonts w:ascii="Arial" w:eastAsia="Times New Roman" w:hAnsi="Arial" w:cs="Arial"/>
                <w:b/>
                <w:bCs/>
                <w:color w:val="000000"/>
                <w:sz w:val="16"/>
                <w:szCs w:val="16"/>
                <w:lang w:val="es-ES" w:eastAsia="es-ES"/>
              </w:rPr>
            </w:pPr>
          </w:p>
        </w:tc>
      </w:tr>
      <w:tr w:rsidR="007B6101" w:rsidRPr="007B6101" w:rsidTr="00D953F4">
        <w:trPr>
          <w:trHeight w:val="900"/>
        </w:trPr>
        <w:tc>
          <w:tcPr>
            <w:tcW w:w="505" w:type="dxa"/>
            <w:tcBorders>
              <w:top w:val="single" w:sz="4" w:space="0" w:color="auto"/>
              <w:left w:val="single" w:sz="4" w:space="0" w:color="auto"/>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1</w:t>
            </w:r>
          </w:p>
        </w:tc>
        <w:tc>
          <w:tcPr>
            <w:tcW w:w="841" w:type="dxa"/>
            <w:gridSpan w:val="2"/>
            <w:tcBorders>
              <w:top w:val="single" w:sz="4" w:space="0" w:color="auto"/>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920106</w:t>
            </w:r>
          </w:p>
        </w:tc>
        <w:tc>
          <w:tcPr>
            <w:tcW w:w="1134" w:type="dxa"/>
            <w:gridSpan w:val="2"/>
            <w:tcBorders>
              <w:top w:val="single" w:sz="4" w:space="0" w:color="auto"/>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SEVILLA SUNAG SAN MARTIN</w:t>
            </w:r>
          </w:p>
        </w:tc>
        <w:tc>
          <w:tcPr>
            <w:tcW w:w="992" w:type="dxa"/>
            <w:gridSpan w:val="3"/>
            <w:tcBorders>
              <w:top w:val="single" w:sz="4" w:space="0" w:color="auto"/>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CHUNCHI</w:t>
            </w:r>
          </w:p>
        </w:tc>
        <w:tc>
          <w:tcPr>
            <w:tcW w:w="1276" w:type="dxa"/>
            <w:gridSpan w:val="2"/>
            <w:tcBorders>
              <w:top w:val="single" w:sz="4" w:space="0" w:color="auto"/>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GONZOL</w:t>
            </w:r>
          </w:p>
        </w:tc>
        <w:tc>
          <w:tcPr>
            <w:tcW w:w="1134" w:type="dxa"/>
            <w:tcBorders>
              <w:top w:val="single" w:sz="4" w:space="0" w:color="auto"/>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RIO YAGUACHI</w:t>
            </w:r>
          </w:p>
        </w:tc>
        <w:tc>
          <w:tcPr>
            <w:tcW w:w="992" w:type="dxa"/>
            <w:tcBorders>
              <w:top w:val="single" w:sz="4" w:space="0" w:color="auto"/>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135206</w:t>
            </w:r>
          </w:p>
        </w:tc>
        <w:tc>
          <w:tcPr>
            <w:tcW w:w="1207" w:type="dxa"/>
            <w:tcBorders>
              <w:top w:val="single" w:sz="4" w:space="0" w:color="auto"/>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R.SEVILLA</w:t>
            </w:r>
          </w:p>
        </w:tc>
        <w:tc>
          <w:tcPr>
            <w:tcW w:w="667" w:type="dxa"/>
            <w:gridSpan w:val="2"/>
            <w:tcBorders>
              <w:top w:val="single" w:sz="4" w:space="0" w:color="auto"/>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92</w:t>
            </w:r>
          </w:p>
        </w:tc>
        <w:tc>
          <w:tcPr>
            <w:tcW w:w="951" w:type="dxa"/>
            <w:tcBorders>
              <w:top w:val="single" w:sz="4" w:space="0" w:color="auto"/>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GUSUPAMBA</w:t>
            </w:r>
          </w:p>
        </w:tc>
        <w:tc>
          <w:tcPr>
            <w:tcW w:w="719" w:type="dxa"/>
            <w:tcBorders>
              <w:top w:val="single" w:sz="4" w:space="0" w:color="auto"/>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1</w:t>
            </w:r>
          </w:p>
        </w:tc>
        <w:tc>
          <w:tcPr>
            <w:tcW w:w="1134" w:type="dxa"/>
            <w:gridSpan w:val="3"/>
            <w:tcBorders>
              <w:top w:val="single" w:sz="4" w:space="0" w:color="auto"/>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RIEGO</w:t>
            </w:r>
          </w:p>
        </w:tc>
        <w:tc>
          <w:tcPr>
            <w:tcW w:w="992" w:type="dxa"/>
            <w:gridSpan w:val="2"/>
            <w:tcBorders>
              <w:top w:val="single" w:sz="4" w:space="0" w:color="auto"/>
              <w:left w:val="nil"/>
              <w:bottom w:val="single" w:sz="4" w:space="0" w:color="auto"/>
              <w:right w:val="single" w:sz="4" w:space="0" w:color="auto"/>
            </w:tcBorders>
            <w:shd w:val="clear" w:color="auto" w:fill="99FF66"/>
            <w:vAlign w:val="bottom"/>
            <w:hideMark/>
          </w:tcPr>
          <w:p w:rsidR="007B6101" w:rsidRPr="002C0F7F" w:rsidRDefault="007B6101" w:rsidP="00D953F4">
            <w:pPr>
              <w:spacing w:after="0" w:line="240" w:lineRule="auto"/>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DIRECTORIO DE AGUA SUNAG</w:t>
            </w:r>
          </w:p>
        </w:tc>
        <w:tc>
          <w:tcPr>
            <w:tcW w:w="709" w:type="dxa"/>
            <w:gridSpan w:val="2"/>
            <w:tcBorders>
              <w:top w:val="single" w:sz="4" w:space="0" w:color="auto"/>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107</w:t>
            </w:r>
          </w:p>
        </w:tc>
        <w:tc>
          <w:tcPr>
            <w:tcW w:w="709" w:type="dxa"/>
            <w:tcBorders>
              <w:top w:val="single" w:sz="4" w:space="0" w:color="auto"/>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29.83</w:t>
            </w:r>
          </w:p>
        </w:tc>
      </w:tr>
      <w:tr w:rsidR="007B6101" w:rsidRPr="007B6101" w:rsidTr="00D953F4">
        <w:trPr>
          <w:trHeight w:val="1200"/>
        </w:trPr>
        <w:tc>
          <w:tcPr>
            <w:tcW w:w="505" w:type="dxa"/>
            <w:tcBorders>
              <w:top w:val="nil"/>
              <w:left w:val="single" w:sz="4" w:space="0" w:color="auto"/>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2</w:t>
            </w:r>
          </w:p>
        </w:tc>
        <w:tc>
          <w:tcPr>
            <w:tcW w:w="841" w:type="dxa"/>
            <w:gridSpan w:val="2"/>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930103</w:t>
            </w:r>
          </w:p>
        </w:tc>
        <w:tc>
          <w:tcPr>
            <w:tcW w:w="1134" w:type="dxa"/>
            <w:gridSpan w:val="2"/>
            <w:tcBorders>
              <w:top w:val="nil"/>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LLUGNA</w:t>
            </w:r>
          </w:p>
        </w:tc>
        <w:tc>
          <w:tcPr>
            <w:tcW w:w="992" w:type="dxa"/>
            <w:gridSpan w:val="3"/>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CHUNCHI</w:t>
            </w:r>
          </w:p>
        </w:tc>
        <w:tc>
          <w:tcPr>
            <w:tcW w:w="1276" w:type="dxa"/>
            <w:gridSpan w:val="2"/>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GONZOL</w:t>
            </w:r>
          </w:p>
        </w:tc>
        <w:tc>
          <w:tcPr>
            <w:tcW w:w="1134" w:type="dxa"/>
            <w:tcBorders>
              <w:top w:val="nil"/>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RIO YAGUACHI</w:t>
            </w:r>
          </w:p>
        </w:tc>
        <w:tc>
          <w:tcPr>
            <w:tcW w:w="992" w:type="dxa"/>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135206</w:t>
            </w:r>
          </w:p>
        </w:tc>
        <w:tc>
          <w:tcPr>
            <w:tcW w:w="1207" w:type="dxa"/>
            <w:tcBorders>
              <w:top w:val="nil"/>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Q.YAUTE HUAICU</w:t>
            </w:r>
          </w:p>
        </w:tc>
        <w:tc>
          <w:tcPr>
            <w:tcW w:w="667" w:type="dxa"/>
            <w:gridSpan w:val="2"/>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93</w:t>
            </w:r>
          </w:p>
        </w:tc>
        <w:tc>
          <w:tcPr>
            <w:tcW w:w="951" w:type="dxa"/>
            <w:tcBorders>
              <w:top w:val="nil"/>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SHALTACAY</w:t>
            </w:r>
          </w:p>
        </w:tc>
        <w:tc>
          <w:tcPr>
            <w:tcW w:w="719" w:type="dxa"/>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2</w:t>
            </w:r>
          </w:p>
        </w:tc>
        <w:tc>
          <w:tcPr>
            <w:tcW w:w="1134" w:type="dxa"/>
            <w:gridSpan w:val="3"/>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CONSUMOHUMANO</w:t>
            </w:r>
          </w:p>
        </w:tc>
        <w:tc>
          <w:tcPr>
            <w:tcW w:w="992" w:type="dxa"/>
            <w:gridSpan w:val="2"/>
            <w:tcBorders>
              <w:top w:val="nil"/>
              <w:left w:val="nil"/>
              <w:bottom w:val="single" w:sz="4" w:space="0" w:color="auto"/>
              <w:right w:val="single" w:sz="4" w:space="0" w:color="auto"/>
            </w:tcBorders>
            <w:shd w:val="clear" w:color="auto" w:fill="99FF66"/>
            <w:vAlign w:val="bottom"/>
            <w:hideMark/>
          </w:tcPr>
          <w:p w:rsidR="007B6101" w:rsidRPr="002C0F7F" w:rsidRDefault="007B6101" w:rsidP="00D953F4">
            <w:pPr>
              <w:spacing w:after="0" w:line="240" w:lineRule="auto"/>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JUNTA DE AGUA POTABLE DE GONZOL</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305</w:t>
            </w:r>
          </w:p>
        </w:tc>
        <w:tc>
          <w:tcPr>
            <w:tcW w:w="709" w:type="dxa"/>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2.1</w:t>
            </w:r>
          </w:p>
        </w:tc>
      </w:tr>
      <w:tr w:rsidR="007B6101" w:rsidRPr="007B6101" w:rsidTr="00D953F4">
        <w:trPr>
          <w:trHeight w:val="900"/>
        </w:trPr>
        <w:tc>
          <w:tcPr>
            <w:tcW w:w="505" w:type="dxa"/>
            <w:tcBorders>
              <w:top w:val="nil"/>
              <w:left w:val="single" w:sz="4" w:space="0" w:color="auto"/>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3</w:t>
            </w:r>
          </w:p>
        </w:tc>
        <w:tc>
          <w:tcPr>
            <w:tcW w:w="841" w:type="dxa"/>
            <w:gridSpan w:val="2"/>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930104</w:t>
            </w:r>
          </w:p>
        </w:tc>
        <w:tc>
          <w:tcPr>
            <w:tcW w:w="1134" w:type="dxa"/>
            <w:gridSpan w:val="2"/>
            <w:tcBorders>
              <w:top w:val="nil"/>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YURAC YACU</w:t>
            </w:r>
          </w:p>
        </w:tc>
        <w:tc>
          <w:tcPr>
            <w:tcW w:w="992" w:type="dxa"/>
            <w:gridSpan w:val="3"/>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CHUNCHI</w:t>
            </w:r>
          </w:p>
        </w:tc>
        <w:tc>
          <w:tcPr>
            <w:tcW w:w="1276" w:type="dxa"/>
            <w:gridSpan w:val="2"/>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GONZOL</w:t>
            </w:r>
          </w:p>
        </w:tc>
        <w:tc>
          <w:tcPr>
            <w:tcW w:w="1134" w:type="dxa"/>
            <w:tcBorders>
              <w:top w:val="nil"/>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RIO YAGUACHI</w:t>
            </w:r>
          </w:p>
        </w:tc>
        <w:tc>
          <w:tcPr>
            <w:tcW w:w="992" w:type="dxa"/>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135206</w:t>
            </w:r>
          </w:p>
        </w:tc>
        <w:tc>
          <w:tcPr>
            <w:tcW w:w="1207" w:type="dxa"/>
            <w:tcBorders>
              <w:top w:val="nil"/>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Q.YAUTE HUAICU</w:t>
            </w:r>
          </w:p>
        </w:tc>
        <w:tc>
          <w:tcPr>
            <w:tcW w:w="667" w:type="dxa"/>
            <w:gridSpan w:val="2"/>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93</w:t>
            </w:r>
          </w:p>
        </w:tc>
        <w:tc>
          <w:tcPr>
            <w:tcW w:w="951" w:type="dxa"/>
            <w:tcBorders>
              <w:top w:val="nil"/>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Q. SUNTICAY  ILTUS</w:t>
            </w:r>
          </w:p>
        </w:tc>
        <w:tc>
          <w:tcPr>
            <w:tcW w:w="719" w:type="dxa"/>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1</w:t>
            </w:r>
          </w:p>
        </w:tc>
        <w:tc>
          <w:tcPr>
            <w:tcW w:w="1134" w:type="dxa"/>
            <w:gridSpan w:val="3"/>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CONSUMOHUMANO</w:t>
            </w:r>
          </w:p>
        </w:tc>
        <w:tc>
          <w:tcPr>
            <w:tcW w:w="992" w:type="dxa"/>
            <w:gridSpan w:val="2"/>
            <w:tcBorders>
              <w:top w:val="nil"/>
              <w:left w:val="nil"/>
              <w:bottom w:val="single" w:sz="4" w:space="0" w:color="auto"/>
              <w:right w:val="single" w:sz="4" w:space="0" w:color="auto"/>
            </w:tcBorders>
            <w:shd w:val="clear" w:color="auto" w:fill="99FF66"/>
            <w:vAlign w:val="bottom"/>
            <w:hideMark/>
          </w:tcPr>
          <w:p w:rsidR="007B6101" w:rsidRPr="002C0F7F" w:rsidRDefault="007B6101" w:rsidP="00D953F4">
            <w:pPr>
              <w:spacing w:after="0" w:line="240" w:lineRule="auto"/>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JUNTA DE AGUA DE ILTUS</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430</w:t>
            </w:r>
          </w:p>
        </w:tc>
        <w:tc>
          <w:tcPr>
            <w:tcW w:w="709" w:type="dxa"/>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1.8</w:t>
            </w:r>
          </w:p>
        </w:tc>
      </w:tr>
      <w:tr w:rsidR="007B6101" w:rsidRPr="007B6101" w:rsidTr="00D953F4">
        <w:trPr>
          <w:trHeight w:val="1200"/>
        </w:trPr>
        <w:tc>
          <w:tcPr>
            <w:tcW w:w="505" w:type="dxa"/>
            <w:tcBorders>
              <w:top w:val="nil"/>
              <w:left w:val="single" w:sz="4" w:space="0" w:color="auto"/>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4</w:t>
            </w:r>
          </w:p>
        </w:tc>
        <w:tc>
          <w:tcPr>
            <w:tcW w:w="841" w:type="dxa"/>
            <w:gridSpan w:val="2"/>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930105</w:t>
            </w:r>
          </w:p>
        </w:tc>
        <w:tc>
          <w:tcPr>
            <w:tcW w:w="1134" w:type="dxa"/>
            <w:gridSpan w:val="2"/>
            <w:tcBorders>
              <w:top w:val="nil"/>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SUNTICAY</w:t>
            </w:r>
          </w:p>
        </w:tc>
        <w:tc>
          <w:tcPr>
            <w:tcW w:w="992" w:type="dxa"/>
            <w:gridSpan w:val="3"/>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CHUNCHI</w:t>
            </w:r>
          </w:p>
        </w:tc>
        <w:tc>
          <w:tcPr>
            <w:tcW w:w="1276" w:type="dxa"/>
            <w:gridSpan w:val="2"/>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GONZOL</w:t>
            </w:r>
          </w:p>
        </w:tc>
        <w:tc>
          <w:tcPr>
            <w:tcW w:w="1134" w:type="dxa"/>
            <w:tcBorders>
              <w:top w:val="nil"/>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RIO YAGUACHI</w:t>
            </w:r>
          </w:p>
        </w:tc>
        <w:tc>
          <w:tcPr>
            <w:tcW w:w="992" w:type="dxa"/>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135206</w:t>
            </w:r>
          </w:p>
        </w:tc>
        <w:tc>
          <w:tcPr>
            <w:tcW w:w="1207" w:type="dxa"/>
            <w:tcBorders>
              <w:top w:val="nil"/>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Q.YAUTE HUAICU</w:t>
            </w:r>
          </w:p>
        </w:tc>
        <w:tc>
          <w:tcPr>
            <w:tcW w:w="667" w:type="dxa"/>
            <w:gridSpan w:val="2"/>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93</w:t>
            </w:r>
          </w:p>
        </w:tc>
        <w:tc>
          <w:tcPr>
            <w:tcW w:w="951" w:type="dxa"/>
            <w:tcBorders>
              <w:top w:val="nil"/>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Q.TUCULAY</w:t>
            </w:r>
          </w:p>
        </w:tc>
        <w:tc>
          <w:tcPr>
            <w:tcW w:w="719" w:type="dxa"/>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1</w:t>
            </w:r>
          </w:p>
        </w:tc>
        <w:tc>
          <w:tcPr>
            <w:tcW w:w="1134" w:type="dxa"/>
            <w:gridSpan w:val="3"/>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RIEGO</w:t>
            </w:r>
          </w:p>
        </w:tc>
        <w:tc>
          <w:tcPr>
            <w:tcW w:w="992" w:type="dxa"/>
            <w:gridSpan w:val="2"/>
            <w:tcBorders>
              <w:top w:val="nil"/>
              <w:left w:val="nil"/>
              <w:bottom w:val="single" w:sz="4" w:space="0" w:color="auto"/>
              <w:right w:val="single" w:sz="4" w:space="0" w:color="auto"/>
            </w:tcBorders>
            <w:shd w:val="clear" w:color="auto" w:fill="99FF66"/>
            <w:vAlign w:val="bottom"/>
            <w:hideMark/>
          </w:tcPr>
          <w:p w:rsidR="007B6101" w:rsidRPr="002C0F7F" w:rsidRDefault="007B6101" w:rsidP="00D953F4">
            <w:pPr>
              <w:spacing w:after="0" w:line="240" w:lineRule="auto"/>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DIRECTORIO DE AGUA RIEGO DE ILTUS</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106</w:t>
            </w:r>
          </w:p>
        </w:tc>
        <w:tc>
          <w:tcPr>
            <w:tcW w:w="709" w:type="dxa"/>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11.0</w:t>
            </w:r>
          </w:p>
        </w:tc>
      </w:tr>
      <w:tr w:rsidR="007B6101" w:rsidRPr="007B6101" w:rsidTr="00D953F4">
        <w:trPr>
          <w:trHeight w:val="1500"/>
        </w:trPr>
        <w:tc>
          <w:tcPr>
            <w:tcW w:w="505" w:type="dxa"/>
            <w:tcBorders>
              <w:top w:val="nil"/>
              <w:left w:val="single" w:sz="4" w:space="0" w:color="auto"/>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5</w:t>
            </w:r>
          </w:p>
        </w:tc>
        <w:tc>
          <w:tcPr>
            <w:tcW w:w="841" w:type="dxa"/>
            <w:gridSpan w:val="2"/>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930107</w:t>
            </w:r>
          </w:p>
        </w:tc>
        <w:tc>
          <w:tcPr>
            <w:tcW w:w="1134" w:type="dxa"/>
            <w:gridSpan w:val="2"/>
            <w:tcBorders>
              <w:top w:val="nil"/>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LLULLIN</w:t>
            </w:r>
          </w:p>
        </w:tc>
        <w:tc>
          <w:tcPr>
            <w:tcW w:w="992" w:type="dxa"/>
            <w:gridSpan w:val="3"/>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CHUNCHI</w:t>
            </w:r>
          </w:p>
        </w:tc>
        <w:tc>
          <w:tcPr>
            <w:tcW w:w="1276" w:type="dxa"/>
            <w:gridSpan w:val="2"/>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GONZOL</w:t>
            </w:r>
          </w:p>
        </w:tc>
        <w:tc>
          <w:tcPr>
            <w:tcW w:w="1134" w:type="dxa"/>
            <w:tcBorders>
              <w:top w:val="nil"/>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RIO YAGUACHI</w:t>
            </w:r>
          </w:p>
        </w:tc>
        <w:tc>
          <w:tcPr>
            <w:tcW w:w="992" w:type="dxa"/>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135206</w:t>
            </w:r>
          </w:p>
        </w:tc>
        <w:tc>
          <w:tcPr>
            <w:tcW w:w="1207" w:type="dxa"/>
            <w:tcBorders>
              <w:top w:val="nil"/>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Q.YAUTE HUAICU</w:t>
            </w:r>
          </w:p>
        </w:tc>
        <w:tc>
          <w:tcPr>
            <w:tcW w:w="667" w:type="dxa"/>
            <w:gridSpan w:val="2"/>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93</w:t>
            </w:r>
          </w:p>
        </w:tc>
        <w:tc>
          <w:tcPr>
            <w:tcW w:w="951" w:type="dxa"/>
            <w:tcBorders>
              <w:top w:val="nil"/>
              <w:left w:val="nil"/>
              <w:bottom w:val="single" w:sz="4" w:space="0" w:color="auto"/>
              <w:right w:val="single" w:sz="4" w:space="0" w:color="auto"/>
            </w:tcBorders>
            <w:shd w:val="clear" w:color="auto" w:fill="99FF66"/>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Q. LLULLIN</w:t>
            </w:r>
          </w:p>
        </w:tc>
        <w:tc>
          <w:tcPr>
            <w:tcW w:w="719" w:type="dxa"/>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1</w:t>
            </w:r>
          </w:p>
        </w:tc>
        <w:tc>
          <w:tcPr>
            <w:tcW w:w="1134" w:type="dxa"/>
            <w:gridSpan w:val="3"/>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 </w:t>
            </w:r>
          </w:p>
        </w:tc>
        <w:tc>
          <w:tcPr>
            <w:tcW w:w="992" w:type="dxa"/>
            <w:gridSpan w:val="2"/>
            <w:tcBorders>
              <w:top w:val="nil"/>
              <w:left w:val="nil"/>
              <w:bottom w:val="single" w:sz="4" w:space="0" w:color="auto"/>
              <w:right w:val="single" w:sz="4" w:space="0" w:color="auto"/>
            </w:tcBorders>
            <w:shd w:val="clear" w:color="auto" w:fill="99FF66"/>
            <w:vAlign w:val="bottom"/>
            <w:hideMark/>
          </w:tcPr>
          <w:p w:rsidR="007B6101" w:rsidRPr="002C0F7F" w:rsidRDefault="007B6101" w:rsidP="00D953F4">
            <w:pPr>
              <w:spacing w:after="0" w:line="240" w:lineRule="auto"/>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DIRECTORIO DE AGUA RIEGO DE TUCULAY GONZOL</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22</w:t>
            </w:r>
          </w:p>
        </w:tc>
        <w:tc>
          <w:tcPr>
            <w:tcW w:w="709" w:type="dxa"/>
            <w:tcBorders>
              <w:top w:val="nil"/>
              <w:left w:val="nil"/>
              <w:bottom w:val="single" w:sz="4" w:space="0" w:color="auto"/>
              <w:right w:val="single" w:sz="4" w:space="0" w:color="auto"/>
            </w:tcBorders>
            <w:shd w:val="clear" w:color="auto" w:fill="99FF66"/>
            <w:noWrap/>
            <w:vAlign w:val="center"/>
            <w:hideMark/>
          </w:tcPr>
          <w:p w:rsidR="007B6101" w:rsidRPr="002C0F7F" w:rsidRDefault="007B6101" w:rsidP="00D953F4">
            <w:pPr>
              <w:spacing w:after="0" w:line="240" w:lineRule="auto"/>
              <w:jc w:val="center"/>
              <w:rPr>
                <w:rFonts w:ascii="Calibri" w:eastAsia="Times New Roman" w:hAnsi="Calibri" w:cs="Times New Roman"/>
                <w:color w:val="000000"/>
                <w:lang w:val="es-ES" w:eastAsia="es-ES"/>
              </w:rPr>
            </w:pPr>
            <w:r w:rsidRPr="002C0F7F">
              <w:rPr>
                <w:rFonts w:ascii="Calibri" w:eastAsia="Times New Roman" w:hAnsi="Calibri" w:cs="Times New Roman"/>
                <w:color w:val="000000"/>
                <w:lang w:val="es-ES" w:eastAsia="es-ES"/>
              </w:rPr>
              <w:t>2.8</w:t>
            </w:r>
          </w:p>
        </w:tc>
      </w:tr>
      <w:tr w:rsidR="007B6101" w:rsidRPr="007B6101" w:rsidTr="00D953F4">
        <w:trPr>
          <w:trHeight w:val="1200"/>
        </w:trPr>
        <w:tc>
          <w:tcPr>
            <w:tcW w:w="505" w:type="dxa"/>
            <w:tcBorders>
              <w:top w:val="nil"/>
              <w:left w:val="single" w:sz="4" w:space="0" w:color="auto"/>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lastRenderedPageBreak/>
              <w:t>6</w:t>
            </w:r>
          </w:p>
        </w:tc>
        <w:tc>
          <w:tcPr>
            <w:tcW w:w="841"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930110</w:t>
            </w:r>
          </w:p>
        </w:tc>
        <w:tc>
          <w:tcPr>
            <w:tcW w:w="1134" w:type="dxa"/>
            <w:gridSpan w:val="2"/>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TUCULAY GONZOL</w:t>
            </w:r>
          </w:p>
        </w:tc>
        <w:tc>
          <w:tcPr>
            <w:tcW w:w="992"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CHUNCHI</w:t>
            </w:r>
          </w:p>
        </w:tc>
        <w:tc>
          <w:tcPr>
            <w:tcW w:w="1276"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GONZOL</w:t>
            </w:r>
          </w:p>
        </w:tc>
        <w:tc>
          <w:tcPr>
            <w:tcW w:w="1134"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RIO YAGUACHI</w:t>
            </w:r>
          </w:p>
        </w:tc>
        <w:tc>
          <w:tcPr>
            <w:tcW w:w="992"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135206</w:t>
            </w:r>
          </w:p>
        </w:tc>
        <w:tc>
          <w:tcPr>
            <w:tcW w:w="1207"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Q.YAUTE HUAICU</w:t>
            </w:r>
          </w:p>
        </w:tc>
        <w:tc>
          <w:tcPr>
            <w:tcW w:w="667"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93</w:t>
            </w:r>
          </w:p>
        </w:tc>
        <w:tc>
          <w:tcPr>
            <w:tcW w:w="951"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Q. GONZOL</w:t>
            </w:r>
          </w:p>
        </w:tc>
        <w:tc>
          <w:tcPr>
            <w:tcW w:w="71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w:t>
            </w:r>
          </w:p>
        </w:tc>
        <w:tc>
          <w:tcPr>
            <w:tcW w:w="1134"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 </w:t>
            </w:r>
          </w:p>
        </w:tc>
        <w:tc>
          <w:tcPr>
            <w:tcW w:w="992" w:type="dxa"/>
            <w:gridSpan w:val="2"/>
            <w:tcBorders>
              <w:top w:val="nil"/>
              <w:left w:val="nil"/>
              <w:bottom w:val="single" w:sz="4" w:space="0" w:color="auto"/>
              <w:right w:val="single" w:sz="4" w:space="0" w:color="auto"/>
            </w:tcBorders>
            <w:shd w:val="clear" w:color="auto" w:fill="99FF66"/>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DIRECTORIO DE AGUA  RIEGO  GONZOL</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95</w:t>
            </w:r>
          </w:p>
        </w:tc>
        <w:tc>
          <w:tcPr>
            <w:tcW w:w="70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13.6</w:t>
            </w:r>
          </w:p>
        </w:tc>
      </w:tr>
      <w:tr w:rsidR="007B6101" w:rsidRPr="007B6101" w:rsidTr="00D953F4">
        <w:trPr>
          <w:trHeight w:val="900"/>
        </w:trPr>
        <w:tc>
          <w:tcPr>
            <w:tcW w:w="505" w:type="dxa"/>
            <w:tcBorders>
              <w:top w:val="nil"/>
              <w:left w:val="single" w:sz="4" w:space="0" w:color="auto"/>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7</w:t>
            </w:r>
          </w:p>
        </w:tc>
        <w:tc>
          <w:tcPr>
            <w:tcW w:w="841"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960401</w:t>
            </w:r>
          </w:p>
        </w:tc>
        <w:tc>
          <w:tcPr>
            <w:tcW w:w="1134" w:type="dxa"/>
            <w:gridSpan w:val="2"/>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CONTUZ</w:t>
            </w:r>
          </w:p>
        </w:tc>
        <w:tc>
          <w:tcPr>
            <w:tcW w:w="992"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CHUNCHI</w:t>
            </w:r>
          </w:p>
        </w:tc>
        <w:tc>
          <w:tcPr>
            <w:tcW w:w="1276"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GONZOL</w:t>
            </w:r>
          </w:p>
        </w:tc>
        <w:tc>
          <w:tcPr>
            <w:tcW w:w="1134"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RIO YAGUACHI</w:t>
            </w:r>
          </w:p>
        </w:tc>
        <w:tc>
          <w:tcPr>
            <w:tcW w:w="992"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135206</w:t>
            </w:r>
          </w:p>
        </w:tc>
        <w:tc>
          <w:tcPr>
            <w:tcW w:w="1207"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DRENAJES MENORES</w:t>
            </w:r>
          </w:p>
        </w:tc>
        <w:tc>
          <w:tcPr>
            <w:tcW w:w="667"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w:t>
            </w:r>
          </w:p>
        </w:tc>
        <w:tc>
          <w:tcPr>
            <w:tcW w:w="951"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Q. CONTUZ</w:t>
            </w:r>
          </w:p>
        </w:tc>
        <w:tc>
          <w:tcPr>
            <w:tcW w:w="71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w:t>
            </w:r>
          </w:p>
        </w:tc>
        <w:tc>
          <w:tcPr>
            <w:tcW w:w="1134"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 </w:t>
            </w:r>
          </w:p>
        </w:tc>
        <w:tc>
          <w:tcPr>
            <w:tcW w:w="992" w:type="dxa"/>
            <w:gridSpan w:val="2"/>
            <w:tcBorders>
              <w:top w:val="nil"/>
              <w:left w:val="nil"/>
              <w:bottom w:val="single" w:sz="4" w:space="0" w:color="auto"/>
              <w:right w:val="single" w:sz="4" w:space="0" w:color="auto"/>
            </w:tcBorders>
            <w:shd w:val="clear" w:color="auto" w:fill="99FF66"/>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JUNTA DE AGUA SAN MARTIN</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120</w:t>
            </w:r>
          </w:p>
        </w:tc>
        <w:tc>
          <w:tcPr>
            <w:tcW w:w="70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1.95</w:t>
            </w:r>
          </w:p>
        </w:tc>
      </w:tr>
      <w:tr w:rsidR="007B6101" w:rsidRPr="007B6101" w:rsidTr="00D953F4">
        <w:trPr>
          <w:trHeight w:val="900"/>
        </w:trPr>
        <w:tc>
          <w:tcPr>
            <w:tcW w:w="505" w:type="dxa"/>
            <w:tcBorders>
              <w:top w:val="nil"/>
              <w:left w:val="single" w:sz="4" w:space="0" w:color="auto"/>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8</w:t>
            </w:r>
          </w:p>
        </w:tc>
        <w:tc>
          <w:tcPr>
            <w:tcW w:w="841"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960403</w:t>
            </w:r>
          </w:p>
        </w:tc>
        <w:tc>
          <w:tcPr>
            <w:tcW w:w="1134" w:type="dxa"/>
            <w:gridSpan w:val="2"/>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ZHIHUIZHI</w:t>
            </w:r>
          </w:p>
        </w:tc>
        <w:tc>
          <w:tcPr>
            <w:tcW w:w="992"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CHUNCHI</w:t>
            </w:r>
          </w:p>
        </w:tc>
        <w:tc>
          <w:tcPr>
            <w:tcW w:w="1276"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GONZOL</w:t>
            </w:r>
          </w:p>
        </w:tc>
        <w:tc>
          <w:tcPr>
            <w:tcW w:w="1134"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RIO YAGUACHI</w:t>
            </w:r>
          </w:p>
        </w:tc>
        <w:tc>
          <w:tcPr>
            <w:tcW w:w="992"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135206</w:t>
            </w:r>
          </w:p>
        </w:tc>
        <w:tc>
          <w:tcPr>
            <w:tcW w:w="1207"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DRENAJES MENORES</w:t>
            </w:r>
          </w:p>
        </w:tc>
        <w:tc>
          <w:tcPr>
            <w:tcW w:w="667"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w:t>
            </w:r>
          </w:p>
        </w:tc>
        <w:tc>
          <w:tcPr>
            <w:tcW w:w="951"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ZHIHUIZHI</w:t>
            </w:r>
          </w:p>
        </w:tc>
        <w:tc>
          <w:tcPr>
            <w:tcW w:w="71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w:t>
            </w:r>
          </w:p>
        </w:tc>
        <w:tc>
          <w:tcPr>
            <w:tcW w:w="1134"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Pr>
                <w:rFonts w:ascii="Calibri" w:eastAsia="Times New Roman" w:hAnsi="Calibri" w:cs="Times New Roman"/>
                <w:color w:val="000000"/>
                <w:lang w:val="es-ES" w:eastAsia="es-ES"/>
              </w:rPr>
              <w:t>CONSUMO</w:t>
            </w:r>
            <w:r w:rsidRPr="007B6101">
              <w:rPr>
                <w:rFonts w:ascii="Calibri" w:eastAsia="Times New Roman" w:hAnsi="Calibri" w:cs="Times New Roman"/>
                <w:color w:val="000000"/>
                <w:lang w:val="es-ES" w:eastAsia="es-ES"/>
              </w:rPr>
              <w:t>HUMANO</w:t>
            </w:r>
          </w:p>
        </w:tc>
        <w:tc>
          <w:tcPr>
            <w:tcW w:w="992" w:type="dxa"/>
            <w:gridSpan w:val="2"/>
            <w:tcBorders>
              <w:top w:val="nil"/>
              <w:left w:val="nil"/>
              <w:bottom w:val="single" w:sz="4" w:space="0" w:color="auto"/>
              <w:right w:val="single" w:sz="4" w:space="0" w:color="auto"/>
            </w:tcBorders>
            <w:shd w:val="clear" w:color="auto" w:fill="99FF66"/>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CABILDO DE YAUTE-GONZOL</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40</w:t>
            </w:r>
          </w:p>
        </w:tc>
        <w:tc>
          <w:tcPr>
            <w:tcW w:w="70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0.17</w:t>
            </w:r>
          </w:p>
        </w:tc>
      </w:tr>
      <w:tr w:rsidR="007B6101" w:rsidRPr="007B6101" w:rsidTr="00D953F4">
        <w:trPr>
          <w:trHeight w:val="900"/>
        </w:trPr>
        <w:tc>
          <w:tcPr>
            <w:tcW w:w="505" w:type="dxa"/>
            <w:tcBorders>
              <w:top w:val="nil"/>
              <w:left w:val="single" w:sz="4" w:space="0" w:color="auto"/>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w:t>
            </w:r>
          </w:p>
        </w:tc>
        <w:tc>
          <w:tcPr>
            <w:tcW w:w="841"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960404</w:t>
            </w:r>
          </w:p>
        </w:tc>
        <w:tc>
          <w:tcPr>
            <w:tcW w:w="1134" w:type="dxa"/>
            <w:gridSpan w:val="2"/>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CORTADERO GONZOL</w:t>
            </w:r>
          </w:p>
        </w:tc>
        <w:tc>
          <w:tcPr>
            <w:tcW w:w="992"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CHUNCHI</w:t>
            </w:r>
          </w:p>
        </w:tc>
        <w:tc>
          <w:tcPr>
            <w:tcW w:w="1276"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GONZOL</w:t>
            </w:r>
          </w:p>
        </w:tc>
        <w:tc>
          <w:tcPr>
            <w:tcW w:w="1134"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RIO YAGUACHI</w:t>
            </w:r>
          </w:p>
        </w:tc>
        <w:tc>
          <w:tcPr>
            <w:tcW w:w="992"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135206</w:t>
            </w:r>
          </w:p>
        </w:tc>
        <w:tc>
          <w:tcPr>
            <w:tcW w:w="1207"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DRENAJES MENORES</w:t>
            </w:r>
          </w:p>
        </w:tc>
        <w:tc>
          <w:tcPr>
            <w:tcW w:w="667"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w:t>
            </w:r>
          </w:p>
        </w:tc>
        <w:tc>
          <w:tcPr>
            <w:tcW w:w="951"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Q. PASHCAY</w:t>
            </w:r>
          </w:p>
        </w:tc>
        <w:tc>
          <w:tcPr>
            <w:tcW w:w="71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w:t>
            </w:r>
          </w:p>
        </w:tc>
        <w:tc>
          <w:tcPr>
            <w:tcW w:w="1134"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Pr>
                <w:rFonts w:ascii="Calibri" w:eastAsia="Times New Roman" w:hAnsi="Calibri" w:cs="Times New Roman"/>
                <w:color w:val="000000"/>
                <w:lang w:val="es-ES" w:eastAsia="es-ES"/>
              </w:rPr>
              <w:t>CONSUMO</w:t>
            </w:r>
            <w:r w:rsidRPr="007B6101">
              <w:rPr>
                <w:rFonts w:ascii="Calibri" w:eastAsia="Times New Roman" w:hAnsi="Calibri" w:cs="Times New Roman"/>
                <w:color w:val="000000"/>
                <w:lang w:val="es-ES" w:eastAsia="es-ES"/>
              </w:rPr>
              <w:t>HUMANO</w:t>
            </w:r>
          </w:p>
        </w:tc>
        <w:tc>
          <w:tcPr>
            <w:tcW w:w="992" w:type="dxa"/>
            <w:gridSpan w:val="2"/>
            <w:tcBorders>
              <w:top w:val="nil"/>
              <w:left w:val="nil"/>
              <w:bottom w:val="single" w:sz="4" w:space="0" w:color="auto"/>
              <w:right w:val="single" w:sz="4" w:space="0" w:color="auto"/>
            </w:tcBorders>
            <w:shd w:val="clear" w:color="auto" w:fill="99FF66"/>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CABILDO DE YAUTE-GONZOL</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w:t>
            </w:r>
          </w:p>
        </w:tc>
        <w:tc>
          <w:tcPr>
            <w:tcW w:w="70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2.5</w:t>
            </w:r>
          </w:p>
        </w:tc>
      </w:tr>
      <w:tr w:rsidR="007B6101" w:rsidRPr="007B6101" w:rsidTr="00D953F4">
        <w:trPr>
          <w:trHeight w:val="1200"/>
        </w:trPr>
        <w:tc>
          <w:tcPr>
            <w:tcW w:w="505" w:type="dxa"/>
            <w:tcBorders>
              <w:top w:val="nil"/>
              <w:left w:val="single" w:sz="4" w:space="0" w:color="auto"/>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10</w:t>
            </w:r>
          </w:p>
        </w:tc>
        <w:tc>
          <w:tcPr>
            <w:tcW w:w="841"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960406</w:t>
            </w:r>
          </w:p>
        </w:tc>
        <w:tc>
          <w:tcPr>
            <w:tcW w:w="1134" w:type="dxa"/>
            <w:gridSpan w:val="2"/>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CHAMBUGTE</w:t>
            </w:r>
          </w:p>
        </w:tc>
        <w:tc>
          <w:tcPr>
            <w:tcW w:w="992"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CHUNCHI</w:t>
            </w:r>
          </w:p>
        </w:tc>
        <w:tc>
          <w:tcPr>
            <w:tcW w:w="1276"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GONZOL</w:t>
            </w:r>
          </w:p>
        </w:tc>
        <w:tc>
          <w:tcPr>
            <w:tcW w:w="1134"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RIO YAGUACHI</w:t>
            </w:r>
          </w:p>
        </w:tc>
        <w:tc>
          <w:tcPr>
            <w:tcW w:w="992"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135206</w:t>
            </w:r>
          </w:p>
        </w:tc>
        <w:tc>
          <w:tcPr>
            <w:tcW w:w="1207"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DRENAJES MENORES</w:t>
            </w:r>
          </w:p>
        </w:tc>
        <w:tc>
          <w:tcPr>
            <w:tcW w:w="667"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w:t>
            </w:r>
          </w:p>
        </w:tc>
        <w:tc>
          <w:tcPr>
            <w:tcW w:w="951"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Q. SISARAN</w:t>
            </w:r>
          </w:p>
        </w:tc>
        <w:tc>
          <w:tcPr>
            <w:tcW w:w="71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w:t>
            </w:r>
          </w:p>
        </w:tc>
        <w:tc>
          <w:tcPr>
            <w:tcW w:w="1134"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Pr>
                <w:rFonts w:ascii="Calibri" w:eastAsia="Times New Roman" w:hAnsi="Calibri" w:cs="Times New Roman"/>
                <w:color w:val="000000"/>
                <w:lang w:val="es-ES" w:eastAsia="es-ES"/>
              </w:rPr>
              <w:t>CONSUMO</w:t>
            </w:r>
            <w:r w:rsidRPr="007B6101">
              <w:rPr>
                <w:rFonts w:ascii="Calibri" w:eastAsia="Times New Roman" w:hAnsi="Calibri" w:cs="Times New Roman"/>
                <w:color w:val="000000"/>
                <w:lang w:val="es-ES" w:eastAsia="es-ES"/>
              </w:rPr>
              <w:t xml:space="preserve">HUMANO </w:t>
            </w:r>
          </w:p>
        </w:tc>
        <w:tc>
          <w:tcPr>
            <w:tcW w:w="992" w:type="dxa"/>
            <w:gridSpan w:val="2"/>
            <w:tcBorders>
              <w:top w:val="nil"/>
              <w:left w:val="nil"/>
              <w:bottom w:val="single" w:sz="4" w:space="0" w:color="auto"/>
              <w:right w:val="single" w:sz="4" w:space="0" w:color="auto"/>
            </w:tcBorders>
            <w:shd w:val="clear" w:color="auto" w:fill="99FF66"/>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DIRECTORIO DE AGUA RIEGO GONZOL</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w:t>
            </w:r>
          </w:p>
        </w:tc>
        <w:tc>
          <w:tcPr>
            <w:tcW w:w="70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1.07</w:t>
            </w:r>
          </w:p>
        </w:tc>
      </w:tr>
      <w:tr w:rsidR="007B6101" w:rsidRPr="007B6101" w:rsidTr="00D953F4">
        <w:trPr>
          <w:trHeight w:val="1200"/>
        </w:trPr>
        <w:tc>
          <w:tcPr>
            <w:tcW w:w="505" w:type="dxa"/>
            <w:tcBorders>
              <w:top w:val="nil"/>
              <w:left w:val="single" w:sz="4" w:space="0" w:color="auto"/>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11</w:t>
            </w:r>
          </w:p>
        </w:tc>
        <w:tc>
          <w:tcPr>
            <w:tcW w:w="841"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960408</w:t>
            </w:r>
          </w:p>
        </w:tc>
        <w:tc>
          <w:tcPr>
            <w:tcW w:w="1134" w:type="dxa"/>
            <w:gridSpan w:val="2"/>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HUARTA HUAYCO</w:t>
            </w:r>
          </w:p>
        </w:tc>
        <w:tc>
          <w:tcPr>
            <w:tcW w:w="992"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CHUNCHI</w:t>
            </w:r>
          </w:p>
        </w:tc>
        <w:tc>
          <w:tcPr>
            <w:tcW w:w="1276"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GONZOL</w:t>
            </w:r>
          </w:p>
        </w:tc>
        <w:tc>
          <w:tcPr>
            <w:tcW w:w="1134"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RIO YAGUACHI</w:t>
            </w:r>
          </w:p>
        </w:tc>
        <w:tc>
          <w:tcPr>
            <w:tcW w:w="992"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135206</w:t>
            </w:r>
          </w:p>
        </w:tc>
        <w:tc>
          <w:tcPr>
            <w:tcW w:w="1207"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DRENAJES MENORES</w:t>
            </w:r>
          </w:p>
        </w:tc>
        <w:tc>
          <w:tcPr>
            <w:tcW w:w="667"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w:t>
            </w:r>
          </w:p>
        </w:tc>
        <w:tc>
          <w:tcPr>
            <w:tcW w:w="951"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Q. ALMAS HUAYCO</w:t>
            </w:r>
          </w:p>
        </w:tc>
        <w:tc>
          <w:tcPr>
            <w:tcW w:w="71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w:t>
            </w:r>
          </w:p>
        </w:tc>
        <w:tc>
          <w:tcPr>
            <w:tcW w:w="1134"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Pr>
                <w:rFonts w:ascii="Calibri" w:eastAsia="Times New Roman" w:hAnsi="Calibri" w:cs="Times New Roman"/>
                <w:color w:val="000000"/>
                <w:lang w:val="es-ES" w:eastAsia="es-ES"/>
              </w:rPr>
              <w:t>CONSUMO</w:t>
            </w:r>
            <w:r w:rsidRPr="007B6101">
              <w:rPr>
                <w:rFonts w:ascii="Calibri" w:eastAsia="Times New Roman" w:hAnsi="Calibri" w:cs="Times New Roman"/>
                <w:color w:val="000000"/>
                <w:lang w:val="es-ES" w:eastAsia="es-ES"/>
              </w:rPr>
              <w:t>HUMANO</w:t>
            </w:r>
          </w:p>
        </w:tc>
        <w:tc>
          <w:tcPr>
            <w:tcW w:w="992" w:type="dxa"/>
            <w:gridSpan w:val="2"/>
            <w:tcBorders>
              <w:top w:val="nil"/>
              <w:left w:val="nil"/>
              <w:bottom w:val="single" w:sz="4" w:space="0" w:color="auto"/>
              <w:right w:val="single" w:sz="4" w:space="0" w:color="auto"/>
            </w:tcBorders>
            <w:shd w:val="clear" w:color="auto" w:fill="99FF66"/>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DIRECTORIO DE AGUA RIEGO GONZOL</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15</w:t>
            </w:r>
          </w:p>
        </w:tc>
        <w:tc>
          <w:tcPr>
            <w:tcW w:w="70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0.25</w:t>
            </w:r>
          </w:p>
        </w:tc>
      </w:tr>
      <w:tr w:rsidR="007B6101" w:rsidRPr="007B6101" w:rsidTr="00D953F4">
        <w:trPr>
          <w:trHeight w:val="1200"/>
        </w:trPr>
        <w:tc>
          <w:tcPr>
            <w:tcW w:w="505" w:type="dxa"/>
            <w:tcBorders>
              <w:top w:val="nil"/>
              <w:left w:val="single" w:sz="4" w:space="0" w:color="auto"/>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12</w:t>
            </w:r>
          </w:p>
        </w:tc>
        <w:tc>
          <w:tcPr>
            <w:tcW w:w="841"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960409</w:t>
            </w:r>
          </w:p>
        </w:tc>
        <w:tc>
          <w:tcPr>
            <w:tcW w:w="1134" w:type="dxa"/>
            <w:gridSpan w:val="2"/>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CHALUA</w:t>
            </w:r>
          </w:p>
        </w:tc>
        <w:tc>
          <w:tcPr>
            <w:tcW w:w="992"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CHUNCHI</w:t>
            </w:r>
          </w:p>
        </w:tc>
        <w:tc>
          <w:tcPr>
            <w:tcW w:w="1276"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GONZOL</w:t>
            </w:r>
          </w:p>
        </w:tc>
        <w:tc>
          <w:tcPr>
            <w:tcW w:w="1134"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RIO YAGUACHI</w:t>
            </w:r>
          </w:p>
        </w:tc>
        <w:tc>
          <w:tcPr>
            <w:tcW w:w="992"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135206</w:t>
            </w:r>
          </w:p>
        </w:tc>
        <w:tc>
          <w:tcPr>
            <w:tcW w:w="1207"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DRENAJES MENORES</w:t>
            </w:r>
          </w:p>
        </w:tc>
        <w:tc>
          <w:tcPr>
            <w:tcW w:w="667"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w:t>
            </w:r>
          </w:p>
        </w:tc>
        <w:tc>
          <w:tcPr>
            <w:tcW w:w="951"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Q. ALMAS HUAYCO</w:t>
            </w:r>
          </w:p>
        </w:tc>
        <w:tc>
          <w:tcPr>
            <w:tcW w:w="71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w:t>
            </w:r>
          </w:p>
        </w:tc>
        <w:tc>
          <w:tcPr>
            <w:tcW w:w="1134"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Pr>
                <w:rFonts w:ascii="Calibri" w:eastAsia="Times New Roman" w:hAnsi="Calibri" w:cs="Times New Roman"/>
                <w:color w:val="000000"/>
                <w:lang w:val="es-ES" w:eastAsia="es-ES"/>
              </w:rPr>
              <w:t>CONSUMO</w:t>
            </w:r>
            <w:r w:rsidRPr="007B6101">
              <w:rPr>
                <w:rFonts w:ascii="Calibri" w:eastAsia="Times New Roman" w:hAnsi="Calibri" w:cs="Times New Roman"/>
                <w:color w:val="000000"/>
                <w:lang w:val="es-ES" w:eastAsia="es-ES"/>
              </w:rPr>
              <w:t>HUMANO</w:t>
            </w:r>
          </w:p>
        </w:tc>
        <w:tc>
          <w:tcPr>
            <w:tcW w:w="992" w:type="dxa"/>
            <w:gridSpan w:val="2"/>
            <w:tcBorders>
              <w:top w:val="nil"/>
              <w:left w:val="nil"/>
              <w:bottom w:val="single" w:sz="4" w:space="0" w:color="auto"/>
              <w:right w:val="single" w:sz="4" w:space="0" w:color="auto"/>
            </w:tcBorders>
            <w:shd w:val="clear" w:color="auto" w:fill="99FF66"/>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JUNTA DE AGUA RIEGO GONZOL</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56</w:t>
            </w:r>
          </w:p>
        </w:tc>
        <w:tc>
          <w:tcPr>
            <w:tcW w:w="70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0.1</w:t>
            </w:r>
          </w:p>
        </w:tc>
      </w:tr>
      <w:tr w:rsidR="007B6101" w:rsidRPr="007B6101" w:rsidTr="00D953F4">
        <w:trPr>
          <w:trHeight w:val="900"/>
        </w:trPr>
        <w:tc>
          <w:tcPr>
            <w:tcW w:w="505" w:type="dxa"/>
            <w:tcBorders>
              <w:top w:val="nil"/>
              <w:left w:val="single" w:sz="4" w:space="0" w:color="auto"/>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lastRenderedPageBreak/>
              <w:t>13</w:t>
            </w:r>
          </w:p>
        </w:tc>
        <w:tc>
          <w:tcPr>
            <w:tcW w:w="841"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960413</w:t>
            </w:r>
          </w:p>
        </w:tc>
        <w:tc>
          <w:tcPr>
            <w:tcW w:w="1134" w:type="dxa"/>
            <w:gridSpan w:val="2"/>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LLUIDPUD</w:t>
            </w:r>
          </w:p>
        </w:tc>
        <w:tc>
          <w:tcPr>
            <w:tcW w:w="992"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CHUNCHI</w:t>
            </w:r>
          </w:p>
        </w:tc>
        <w:tc>
          <w:tcPr>
            <w:tcW w:w="1276"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GONZOL</w:t>
            </w:r>
          </w:p>
        </w:tc>
        <w:tc>
          <w:tcPr>
            <w:tcW w:w="1134"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RIO YAGUACHI</w:t>
            </w:r>
          </w:p>
        </w:tc>
        <w:tc>
          <w:tcPr>
            <w:tcW w:w="992"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135206</w:t>
            </w:r>
          </w:p>
        </w:tc>
        <w:tc>
          <w:tcPr>
            <w:tcW w:w="1207"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DRENAJES MENORES</w:t>
            </w:r>
          </w:p>
        </w:tc>
        <w:tc>
          <w:tcPr>
            <w:tcW w:w="667"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w:t>
            </w:r>
          </w:p>
        </w:tc>
        <w:tc>
          <w:tcPr>
            <w:tcW w:w="951"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LLUIDPUD</w:t>
            </w:r>
          </w:p>
        </w:tc>
        <w:tc>
          <w:tcPr>
            <w:tcW w:w="71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w:t>
            </w:r>
          </w:p>
        </w:tc>
        <w:tc>
          <w:tcPr>
            <w:tcW w:w="1134" w:type="dxa"/>
            <w:gridSpan w:val="3"/>
            <w:tcBorders>
              <w:top w:val="nil"/>
              <w:left w:val="nil"/>
              <w:bottom w:val="single" w:sz="4" w:space="0" w:color="auto"/>
              <w:right w:val="single" w:sz="4" w:space="0" w:color="auto"/>
            </w:tcBorders>
            <w:shd w:val="clear" w:color="auto" w:fill="99FF66"/>
            <w:noWrap/>
            <w:hideMark/>
          </w:tcPr>
          <w:p w:rsidR="007B6101" w:rsidRDefault="007B6101" w:rsidP="00D953F4">
            <w:r w:rsidRPr="00687F3D">
              <w:rPr>
                <w:rFonts w:ascii="Calibri" w:eastAsia="Times New Roman" w:hAnsi="Calibri" w:cs="Times New Roman"/>
                <w:color w:val="000000"/>
                <w:lang w:val="es-ES" w:eastAsia="es-ES"/>
              </w:rPr>
              <w:t>CONSUMO</w:t>
            </w:r>
            <w:r w:rsidRPr="007B6101">
              <w:rPr>
                <w:rFonts w:ascii="Calibri" w:eastAsia="Times New Roman" w:hAnsi="Calibri" w:cs="Times New Roman"/>
                <w:color w:val="000000"/>
                <w:lang w:val="es-ES" w:eastAsia="es-ES"/>
              </w:rPr>
              <w:t>HUMANO</w:t>
            </w:r>
          </w:p>
        </w:tc>
        <w:tc>
          <w:tcPr>
            <w:tcW w:w="992" w:type="dxa"/>
            <w:gridSpan w:val="2"/>
            <w:tcBorders>
              <w:top w:val="nil"/>
              <w:left w:val="nil"/>
              <w:bottom w:val="single" w:sz="4" w:space="0" w:color="auto"/>
              <w:right w:val="single" w:sz="4" w:space="0" w:color="auto"/>
            </w:tcBorders>
            <w:shd w:val="clear" w:color="auto" w:fill="99FF66"/>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JUNTA DE AGUA DE GONZOL</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48</w:t>
            </w:r>
          </w:p>
        </w:tc>
        <w:tc>
          <w:tcPr>
            <w:tcW w:w="70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0.07</w:t>
            </w:r>
          </w:p>
        </w:tc>
      </w:tr>
      <w:tr w:rsidR="007B6101" w:rsidRPr="007B6101" w:rsidTr="00D953F4">
        <w:trPr>
          <w:trHeight w:val="1500"/>
        </w:trPr>
        <w:tc>
          <w:tcPr>
            <w:tcW w:w="505" w:type="dxa"/>
            <w:tcBorders>
              <w:top w:val="nil"/>
              <w:left w:val="single" w:sz="4" w:space="0" w:color="auto"/>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14</w:t>
            </w:r>
          </w:p>
        </w:tc>
        <w:tc>
          <w:tcPr>
            <w:tcW w:w="841"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960417</w:t>
            </w:r>
          </w:p>
        </w:tc>
        <w:tc>
          <w:tcPr>
            <w:tcW w:w="1134" w:type="dxa"/>
            <w:gridSpan w:val="2"/>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SUNAG URE</w:t>
            </w:r>
          </w:p>
        </w:tc>
        <w:tc>
          <w:tcPr>
            <w:tcW w:w="992"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CHUNCHI</w:t>
            </w:r>
          </w:p>
        </w:tc>
        <w:tc>
          <w:tcPr>
            <w:tcW w:w="1276"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GONZOL</w:t>
            </w:r>
          </w:p>
        </w:tc>
        <w:tc>
          <w:tcPr>
            <w:tcW w:w="1134"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RIO YAGUACHI</w:t>
            </w:r>
          </w:p>
        </w:tc>
        <w:tc>
          <w:tcPr>
            <w:tcW w:w="992"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135206</w:t>
            </w:r>
          </w:p>
        </w:tc>
        <w:tc>
          <w:tcPr>
            <w:tcW w:w="1207"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DRENAJES MENORES</w:t>
            </w:r>
          </w:p>
        </w:tc>
        <w:tc>
          <w:tcPr>
            <w:tcW w:w="667"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w:t>
            </w:r>
          </w:p>
        </w:tc>
        <w:tc>
          <w:tcPr>
            <w:tcW w:w="951"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SOLANTUS</w:t>
            </w:r>
          </w:p>
        </w:tc>
        <w:tc>
          <w:tcPr>
            <w:tcW w:w="71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w:t>
            </w:r>
          </w:p>
        </w:tc>
        <w:tc>
          <w:tcPr>
            <w:tcW w:w="1134" w:type="dxa"/>
            <w:gridSpan w:val="3"/>
            <w:tcBorders>
              <w:top w:val="nil"/>
              <w:left w:val="nil"/>
              <w:bottom w:val="single" w:sz="4" w:space="0" w:color="auto"/>
              <w:right w:val="single" w:sz="4" w:space="0" w:color="auto"/>
            </w:tcBorders>
            <w:shd w:val="clear" w:color="auto" w:fill="99FF66"/>
            <w:noWrap/>
            <w:hideMark/>
          </w:tcPr>
          <w:p w:rsidR="007B6101" w:rsidRDefault="007B6101" w:rsidP="00D953F4">
            <w:r w:rsidRPr="00687F3D">
              <w:rPr>
                <w:rFonts w:ascii="Calibri" w:eastAsia="Times New Roman" w:hAnsi="Calibri" w:cs="Times New Roman"/>
                <w:color w:val="000000"/>
                <w:lang w:val="es-ES" w:eastAsia="es-ES"/>
              </w:rPr>
              <w:t>CONSUMO</w:t>
            </w:r>
            <w:r w:rsidRPr="007B6101">
              <w:rPr>
                <w:rFonts w:ascii="Calibri" w:eastAsia="Times New Roman" w:hAnsi="Calibri" w:cs="Times New Roman"/>
                <w:color w:val="000000"/>
                <w:lang w:val="es-ES" w:eastAsia="es-ES"/>
              </w:rPr>
              <w:t>HUMANO</w:t>
            </w:r>
          </w:p>
        </w:tc>
        <w:tc>
          <w:tcPr>
            <w:tcW w:w="992" w:type="dxa"/>
            <w:gridSpan w:val="2"/>
            <w:tcBorders>
              <w:top w:val="nil"/>
              <w:left w:val="nil"/>
              <w:bottom w:val="single" w:sz="4" w:space="0" w:color="auto"/>
              <w:right w:val="single" w:sz="4" w:space="0" w:color="auto"/>
            </w:tcBorders>
            <w:shd w:val="clear" w:color="auto" w:fill="99FF66"/>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JUNTA DE AGUA CONSUMO DE SAN MARTIN</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90</w:t>
            </w:r>
          </w:p>
        </w:tc>
        <w:tc>
          <w:tcPr>
            <w:tcW w:w="70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0.2</w:t>
            </w:r>
          </w:p>
        </w:tc>
      </w:tr>
      <w:tr w:rsidR="007B6101" w:rsidRPr="007B6101" w:rsidTr="00D953F4">
        <w:trPr>
          <w:trHeight w:val="900"/>
        </w:trPr>
        <w:tc>
          <w:tcPr>
            <w:tcW w:w="505" w:type="dxa"/>
            <w:tcBorders>
              <w:top w:val="nil"/>
              <w:left w:val="single" w:sz="4" w:space="0" w:color="auto"/>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15</w:t>
            </w:r>
          </w:p>
        </w:tc>
        <w:tc>
          <w:tcPr>
            <w:tcW w:w="841"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960418</w:t>
            </w:r>
          </w:p>
        </w:tc>
        <w:tc>
          <w:tcPr>
            <w:tcW w:w="1134" w:type="dxa"/>
            <w:gridSpan w:val="2"/>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SOLANTUS</w:t>
            </w:r>
          </w:p>
        </w:tc>
        <w:tc>
          <w:tcPr>
            <w:tcW w:w="992"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CHUNCHI</w:t>
            </w:r>
          </w:p>
        </w:tc>
        <w:tc>
          <w:tcPr>
            <w:tcW w:w="1276"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GONZOL</w:t>
            </w:r>
          </w:p>
        </w:tc>
        <w:tc>
          <w:tcPr>
            <w:tcW w:w="1134"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RIO YAGUACHI</w:t>
            </w:r>
          </w:p>
        </w:tc>
        <w:tc>
          <w:tcPr>
            <w:tcW w:w="992"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135206</w:t>
            </w:r>
          </w:p>
        </w:tc>
        <w:tc>
          <w:tcPr>
            <w:tcW w:w="1207"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DRENAJES MENORES</w:t>
            </w:r>
          </w:p>
        </w:tc>
        <w:tc>
          <w:tcPr>
            <w:tcW w:w="667"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w:t>
            </w:r>
          </w:p>
        </w:tc>
        <w:tc>
          <w:tcPr>
            <w:tcW w:w="951"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Q. SOLANTUS</w:t>
            </w:r>
          </w:p>
        </w:tc>
        <w:tc>
          <w:tcPr>
            <w:tcW w:w="71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w:t>
            </w:r>
          </w:p>
        </w:tc>
        <w:tc>
          <w:tcPr>
            <w:tcW w:w="1134" w:type="dxa"/>
            <w:gridSpan w:val="3"/>
            <w:tcBorders>
              <w:top w:val="nil"/>
              <w:left w:val="nil"/>
              <w:bottom w:val="single" w:sz="4" w:space="0" w:color="auto"/>
              <w:right w:val="single" w:sz="4" w:space="0" w:color="auto"/>
            </w:tcBorders>
            <w:shd w:val="clear" w:color="auto" w:fill="99FF66"/>
            <w:noWrap/>
            <w:hideMark/>
          </w:tcPr>
          <w:p w:rsidR="007B6101" w:rsidRDefault="007B6101" w:rsidP="00D953F4">
            <w:r w:rsidRPr="00687F3D">
              <w:rPr>
                <w:rFonts w:ascii="Calibri" w:eastAsia="Times New Roman" w:hAnsi="Calibri" w:cs="Times New Roman"/>
                <w:color w:val="000000"/>
                <w:lang w:val="es-ES" w:eastAsia="es-ES"/>
              </w:rPr>
              <w:t>CONSUMO</w:t>
            </w:r>
            <w:r w:rsidRPr="007B6101">
              <w:rPr>
                <w:rFonts w:ascii="Calibri" w:eastAsia="Times New Roman" w:hAnsi="Calibri" w:cs="Times New Roman"/>
                <w:color w:val="000000"/>
                <w:lang w:val="es-ES" w:eastAsia="es-ES"/>
              </w:rPr>
              <w:t>HUMANO</w:t>
            </w:r>
          </w:p>
        </w:tc>
        <w:tc>
          <w:tcPr>
            <w:tcW w:w="992" w:type="dxa"/>
            <w:gridSpan w:val="2"/>
            <w:tcBorders>
              <w:top w:val="nil"/>
              <w:left w:val="nil"/>
              <w:bottom w:val="single" w:sz="4" w:space="0" w:color="auto"/>
              <w:right w:val="single" w:sz="4" w:space="0" w:color="auto"/>
            </w:tcBorders>
            <w:shd w:val="clear" w:color="auto" w:fill="99FF66"/>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JUNTA DE AGUA SUNAG</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60</w:t>
            </w:r>
          </w:p>
        </w:tc>
        <w:tc>
          <w:tcPr>
            <w:tcW w:w="70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0.3</w:t>
            </w:r>
          </w:p>
        </w:tc>
      </w:tr>
      <w:tr w:rsidR="007B6101" w:rsidRPr="007B6101" w:rsidTr="00D953F4">
        <w:trPr>
          <w:trHeight w:val="1500"/>
        </w:trPr>
        <w:tc>
          <w:tcPr>
            <w:tcW w:w="505" w:type="dxa"/>
            <w:tcBorders>
              <w:top w:val="nil"/>
              <w:left w:val="single" w:sz="4" w:space="0" w:color="auto"/>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16</w:t>
            </w:r>
          </w:p>
        </w:tc>
        <w:tc>
          <w:tcPr>
            <w:tcW w:w="841"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960419</w:t>
            </w:r>
          </w:p>
        </w:tc>
        <w:tc>
          <w:tcPr>
            <w:tcW w:w="1134" w:type="dxa"/>
            <w:gridSpan w:val="2"/>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TURUGUAY</w:t>
            </w:r>
          </w:p>
        </w:tc>
        <w:tc>
          <w:tcPr>
            <w:tcW w:w="992"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CHUNCHI</w:t>
            </w:r>
          </w:p>
        </w:tc>
        <w:tc>
          <w:tcPr>
            <w:tcW w:w="1276"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GONZOL</w:t>
            </w:r>
          </w:p>
        </w:tc>
        <w:tc>
          <w:tcPr>
            <w:tcW w:w="1134"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RIO YAGUACHI</w:t>
            </w:r>
          </w:p>
        </w:tc>
        <w:tc>
          <w:tcPr>
            <w:tcW w:w="992"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135206</w:t>
            </w:r>
          </w:p>
        </w:tc>
        <w:tc>
          <w:tcPr>
            <w:tcW w:w="1207"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DRENAJES MENORES</w:t>
            </w:r>
          </w:p>
        </w:tc>
        <w:tc>
          <w:tcPr>
            <w:tcW w:w="667"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w:t>
            </w:r>
          </w:p>
        </w:tc>
        <w:tc>
          <w:tcPr>
            <w:tcW w:w="951"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TURUGUAY</w:t>
            </w:r>
          </w:p>
        </w:tc>
        <w:tc>
          <w:tcPr>
            <w:tcW w:w="71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w:t>
            </w:r>
          </w:p>
        </w:tc>
        <w:tc>
          <w:tcPr>
            <w:tcW w:w="1134" w:type="dxa"/>
            <w:gridSpan w:val="3"/>
            <w:tcBorders>
              <w:top w:val="nil"/>
              <w:left w:val="nil"/>
              <w:bottom w:val="single" w:sz="4" w:space="0" w:color="auto"/>
              <w:right w:val="single" w:sz="4" w:space="0" w:color="auto"/>
            </w:tcBorders>
            <w:shd w:val="clear" w:color="auto" w:fill="99FF66"/>
            <w:noWrap/>
            <w:hideMark/>
          </w:tcPr>
          <w:p w:rsidR="007B6101" w:rsidRDefault="007B6101" w:rsidP="00D953F4">
            <w:r w:rsidRPr="00687F3D">
              <w:rPr>
                <w:rFonts w:ascii="Calibri" w:eastAsia="Times New Roman" w:hAnsi="Calibri" w:cs="Times New Roman"/>
                <w:color w:val="000000"/>
                <w:lang w:val="es-ES" w:eastAsia="es-ES"/>
              </w:rPr>
              <w:t>CONSUMO</w:t>
            </w:r>
            <w:r w:rsidRPr="007B6101">
              <w:rPr>
                <w:rFonts w:ascii="Calibri" w:eastAsia="Times New Roman" w:hAnsi="Calibri" w:cs="Times New Roman"/>
                <w:color w:val="000000"/>
                <w:lang w:val="es-ES" w:eastAsia="es-ES"/>
              </w:rPr>
              <w:t>HUMANO</w:t>
            </w:r>
          </w:p>
        </w:tc>
        <w:tc>
          <w:tcPr>
            <w:tcW w:w="992" w:type="dxa"/>
            <w:gridSpan w:val="2"/>
            <w:tcBorders>
              <w:top w:val="nil"/>
              <w:left w:val="nil"/>
              <w:bottom w:val="single" w:sz="4" w:space="0" w:color="auto"/>
              <w:right w:val="single" w:sz="4" w:space="0" w:color="auto"/>
            </w:tcBorders>
            <w:shd w:val="clear" w:color="auto" w:fill="99FF66"/>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JUNTA DE AGUA COCHAPAMBA DE GONZOL</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56</w:t>
            </w:r>
          </w:p>
        </w:tc>
        <w:tc>
          <w:tcPr>
            <w:tcW w:w="70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1.1</w:t>
            </w:r>
          </w:p>
        </w:tc>
      </w:tr>
      <w:tr w:rsidR="007B6101" w:rsidRPr="007B6101" w:rsidTr="00D953F4">
        <w:trPr>
          <w:trHeight w:val="1500"/>
        </w:trPr>
        <w:tc>
          <w:tcPr>
            <w:tcW w:w="505" w:type="dxa"/>
            <w:tcBorders>
              <w:top w:val="nil"/>
              <w:left w:val="single" w:sz="4" w:space="0" w:color="auto"/>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17</w:t>
            </w:r>
          </w:p>
        </w:tc>
        <w:tc>
          <w:tcPr>
            <w:tcW w:w="841"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960423</w:t>
            </w:r>
          </w:p>
        </w:tc>
        <w:tc>
          <w:tcPr>
            <w:tcW w:w="1134" w:type="dxa"/>
            <w:gridSpan w:val="2"/>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SHILLIGUIN</w:t>
            </w:r>
          </w:p>
        </w:tc>
        <w:tc>
          <w:tcPr>
            <w:tcW w:w="992"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CHUNCHI</w:t>
            </w:r>
          </w:p>
        </w:tc>
        <w:tc>
          <w:tcPr>
            <w:tcW w:w="1276"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GONZOL</w:t>
            </w:r>
          </w:p>
        </w:tc>
        <w:tc>
          <w:tcPr>
            <w:tcW w:w="1134"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RIO YAGUACHI</w:t>
            </w:r>
          </w:p>
        </w:tc>
        <w:tc>
          <w:tcPr>
            <w:tcW w:w="992"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135206</w:t>
            </w:r>
          </w:p>
        </w:tc>
        <w:tc>
          <w:tcPr>
            <w:tcW w:w="1207"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DRENAJES MENORES</w:t>
            </w:r>
          </w:p>
        </w:tc>
        <w:tc>
          <w:tcPr>
            <w:tcW w:w="667"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96</w:t>
            </w:r>
          </w:p>
        </w:tc>
        <w:tc>
          <w:tcPr>
            <w:tcW w:w="951" w:type="dxa"/>
            <w:tcBorders>
              <w:top w:val="nil"/>
              <w:left w:val="nil"/>
              <w:bottom w:val="single" w:sz="4" w:space="0" w:color="auto"/>
              <w:right w:val="single" w:sz="4" w:space="0" w:color="auto"/>
            </w:tcBorders>
            <w:shd w:val="clear" w:color="auto" w:fill="99FF66"/>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SHILLIGUIN</w:t>
            </w:r>
          </w:p>
        </w:tc>
        <w:tc>
          <w:tcPr>
            <w:tcW w:w="71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w:t>
            </w:r>
          </w:p>
        </w:tc>
        <w:tc>
          <w:tcPr>
            <w:tcW w:w="1134" w:type="dxa"/>
            <w:gridSpan w:val="3"/>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RIEGO</w:t>
            </w:r>
          </w:p>
        </w:tc>
        <w:tc>
          <w:tcPr>
            <w:tcW w:w="992" w:type="dxa"/>
            <w:gridSpan w:val="2"/>
            <w:tcBorders>
              <w:top w:val="nil"/>
              <w:left w:val="nil"/>
              <w:bottom w:val="single" w:sz="4" w:space="0" w:color="auto"/>
              <w:right w:val="single" w:sz="4" w:space="0" w:color="auto"/>
            </w:tcBorders>
            <w:shd w:val="clear" w:color="auto" w:fill="99FF66"/>
            <w:vAlign w:val="bottom"/>
            <w:hideMark/>
          </w:tcPr>
          <w:p w:rsidR="007B6101" w:rsidRPr="007B6101" w:rsidRDefault="007B6101" w:rsidP="00D953F4">
            <w:pPr>
              <w:spacing w:after="0" w:line="240" w:lineRule="auto"/>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DIRECTORIO DE AGUA RIEGO COCHAPAMBA</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72</w:t>
            </w:r>
          </w:p>
        </w:tc>
        <w:tc>
          <w:tcPr>
            <w:tcW w:w="709" w:type="dxa"/>
            <w:tcBorders>
              <w:top w:val="nil"/>
              <w:left w:val="nil"/>
              <w:bottom w:val="single" w:sz="4" w:space="0" w:color="auto"/>
              <w:right w:val="single" w:sz="4" w:space="0" w:color="auto"/>
            </w:tcBorders>
            <w:shd w:val="clear" w:color="auto" w:fill="99FF66"/>
            <w:noWrap/>
            <w:vAlign w:val="center"/>
            <w:hideMark/>
          </w:tcPr>
          <w:p w:rsidR="007B6101" w:rsidRPr="007B6101" w:rsidRDefault="007B6101" w:rsidP="00D953F4">
            <w:pPr>
              <w:spacing w:after="0" w:line="240" w:lineRule="auto"/>
              <w:jc w:val="center"/>
              <w:rPr>
                <w:rFonts w:ascii="Calibri" w:eastAsia="Times New Roman" w:hAnsi="Calibri" w:cs="Times New Roman"/>
                <w:color w:val="000000"/>
                <w:lang w:val="es-ES" w:eastAsia="es-ES"/>
              </w:rPr>
            </w:pPr>
            <w:r w:rsidRPr="007B6101">
              <w:rPr>
                <w:rFonts w:ascii="Calibri" w:eastAsia="Times New Roman" w:hAnsi="Calibri" w:cs="Times New Roman"/>
                <w:color w:val="000000"/>
                <w:lang w:val="es-ES" w:eastAsia="es-ES"/>
              </w:rPr>
              <w:t>1.2</w:t>
            </w:r>
          </w:p>
        </w:tc>
      </w:tr>
    </w:tbl>
    <w:p w:rsidR="007F4F5B" w:rsidRDefault="007F4F5B" w:rsidP="007F4F5B">
      <w:pPr>
        <w:spacing w:after="0" w:line="240" w:lineRule="auto"/>
        <w:jc w:val="center"/>
        <w:rPr>
          <w:rFonts w:ascii="Arial" w:hAnsi="Arial" w:cs="Arial"/>
          <w:b/>
          <w:sz w:val="40"/>
          <w:szCs w:val="40"/>
        </w:rPr>
      </w:pPr>
    </w:p>
    <w:p w:rsidR="007F4F5B" w:rsidRDefault="007F4F5B" w:rsidP="007F4F5B">
      <w:pPr>
        <w:spacing w:after="0" w:line="240" w:lineRule="auto"/>
        <w:jc w:val="center"/>
        <w:rPr>
          <w:rFonts w:ascii="Arial" w:hAnsi="Arial" w:cs="Arial"/>
          <w:b/>
          <w:sz w:val="40"/>
          <w:szCs w:val="40"/>
        </w:rPr>
      </w:pPr>
    </w:p>
    <w:p w:rsidR="003B5175" w:rsidRDefault="003B5175" w:rsidP="007F4F5B">
      <w:pPr>
        <w:spacing w:after="0" w:line="240" w:lineRule="auto"/>
        <w:jc w:val="center"/>
        <w:rPr>
          <w:rFonts w:ascii="Arial" w:hAnsi="Arial" w:cs="Arial"/>
          <w:b/>
          <w:sz w:val="40"/>
          <w:szCs w:val="40"/>
        </w:rPr>
      </w:pPr>
    </w:p>
    <w:p w:rsidR="003B5175" w:rsidRDefault="003B5175" w:rsidP="003B5175">
      <w:pPr>
        <w:spacing w:after="0" w:line="240" w:lineRule="auto"/>
        <w:rPr>
          <w:rFonts w:ascii="Arial" w:hAnsi="Arial" w:cs="Arial"/>
          <w:b/>
          <w:sz w:val="40"/>
          <w:szCs w:val="40"/>
        </w:rPr>
      </w:pPr>
    </w:p>
    <w:tbl>
      <w:tblPr>
        <w:tblW w:w="13482" w:type="dxa"/>
        <w:tblInd w:w="55" w:type="dxa"/>
        <w:tblLayout w:type="fixed"/>
        <w:tblCellMar>
          <w:left w:w="70" w:type="dxa"/>
          <w:right w:w="70" w:type="dxa"/>
        </w:tblCellMar>
        <w:tblLook w:val="04A0"/>
      </w:tblPr>
      <w:tblGrid>
        <w:gridCol w:w="1149"/>
        <w:gridCol w:w="1843"/>
        <w:gridCol w:w="1985"/>
        <w:gridCol w:w="1622"/>
        <w:gridCol w:w="362"/>
        <w:gridCol w:w="546"/>
        <w:gridCol w:w="1013"/>
        <w:gridCol w:w="264"/>
        <w:gridCol w:w="445"/>
        <w:gridCol w:w="795"/>
        <w:gridCol w:w="197"/>
        <w:gridCol w:w="462"/>
        <w:gridCol w:w="105"/>
        <w:gridCol w:w="289"/>
        <w:gridCol w:w="504"/>
        <w:gridCol w:w="1901"/>
      </w:tblGrid>
      <w:tr w:rsidR="003B5175" w:rsidRPr="003B5175" w:rsidTr="00D7320C">
        <w:trPr>
          <w:trHeight w:val="375"/>
        </w:trPr>
        <w:tc>
          <w:tcPr>
            <w:tcW w:w="8520" w:type="dxa"/>
            <w:gridSpan w:val="7"/>
            <w:tcBorders>
              <w:top w:val="single" w:sz="4" w:space="0" w:color="auto"/>
              <w:left w:val="single" w:sz="4" w:space="0" w:color="auto"/>
              <w:bottom w:val="single" w:sz="4" w:space="0" w:color="auto"/>
              <w:right w:val="nil"/>
            </w:tcBorders>
            <w:shd w:val="clear" w:color="000000" w:fill="FFFF00"/>
            <w:noWrap/>
            <w:vAlign w:val="bottom"/>
            <w:hideMark/>
          </w:tcPr>
          <w:p w:rsidR="003B5175" w:rsidRPr="003B5175" w:rsidRDefault="00D7320C" w:rsidP="003B5175">
            <w:pPr>
              <w:spacing w:after="0" w:line="240" w:lineRule="auto"/>
              <w:jc w:val="center"/>
              <w:rPr>
                <w:rFonts w:ascii="Calibri" w:eastAsia="Times New Roman" w:hAnsi="Calibri" w:cs="Times New Roman"/>
                <w:b/>
                <w:bCs/>
                <w:color w:val="000000"/>
                <w:sz w:val="28"/>
                <w:szCs w:val="28"/>
                <w:lang w:val="es-ES" w:eastAsia="es-ES"/>
              </w:rPr>
            </w:pPr>
            <w:r>
              <w:rPr>
                <w:rFonts w:ascii="Calibri" w:eastAsia="Times New Roman" w:hAnsi="Calibri" w:cs="Times New Roman"/>
                <w:b/>
                <w:bCs/>
                <w:color w:val="000000"/>
                <w:sz w:val="28"/>
                <w:szCs w:val="28"/>
                <w:lang w:val="es-ES" w:eastAsia="es-ES"/>
              </w:rPr>
              <w:lastRenderedPageBreak/>
              <w:t xml:space="preserve">                                            </w:t>
            </w:r>
            <w:r w:rsidR="003B5175" w:rsidRPr="003B5175">
              <w:rPr>
                <w:rFonts w:ascii="Calibri" w:eastAsia="Times New Roman" w:hAnsi="Calibri" w:cs="Times New Roman"/>
                <w:b/>
                <w:bCs/>
                <w:color w:val="000000"/>
                <w:sz w:val="28"/>
                <w:szCs w:val="28"/>
                <w:lang w:val="es-ES" w:eastAsia="es-ES"/>
              </w:rPr>
              <w:t>INFRAESTRUCTURA</w:t>
            </w:r>
            <w:r>
              <w:rPr>
                <w:rFonts w:ascii="Calibri" w:eastAsia="Times New Roman" w:hAnsi="Calibri" w:cs="Times New Roman"/>
                <w:b/>
                <w:bCs/>
                <w:color w:val="000000"/>
                <w:sz w:val="28"/>
                <w:szCs w:val="28"/>
                <w:lang w:val="es-ES" w:eastAsia="es-ES"/>
              </w:rPr>
              <w:t xml:space="preserve"> DE LOS SISTEMAS DE AGUA</w:t>
            </w:r>
          </w:p>
        </w:tc>
        <w:tc>
          <w:tcPr>
            <w:tcW w:w="264" w:type="dxa"/>
            <w:tcBorders>
              <w:top w:val="single" w:sz="4" w:space="0" w:color="auto"/>
              <w:left w:val="nil"/>
              <w:bottom w:val="single" w:sz="4" w:space="0" w:color="auto"/>
              <w:right w:val="nil"/>
            </w:tcBorders>
            <w:shd w:val="clear" w:color="000000" w:fill="FFFF00"/>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1240" w:type="dxa"/>
            <w:gridSpan w:val="2"/>
            <w:tcBorders>
              <w:top w:val="single" w:sz="4" w:space="0" w:color="auto"/>
              <w:left w:val="nil"/>
              <w:bottom w:val="single" w:sz="4" w:space="0" w:color="auto"/>
              <w:right w:val="nil"/>
            </w:tcBorders>
            <w:shd w:val="clear" w:color="000000" w:fill="FFFF00"/>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659" w:type="dxa"/>
            <w:gridSpan w:val="2"/>
            <w:tcBorders>
              <w:top w:val="single" w:sz="4" w:space="0" w:color="auto"/>
              <w:left w:val="nil"/>
              <w:bottom w:val="single" w:sz="4" w:space="0" w:color="auto"/>
              <w:right w:val="nil"/>
            </w:tcBorders>
            <w:shd w:val="clear" w:color="000000" w:fill="FFFF00"/>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394" w:type="dxa"/>
            <w:gridSpan w:val="2"/>
            <w:tcBorders>
              <w:top w:val="single" w:sz="4" w:space="0" w:color="auto"/>
              <w:left w:val="nil"/>
              <w:bottom w:val="single" w:sz="4" w:space="0" w:color="auto"/>
              <w:right w:val="nil"/>
            </w:tcBorders>
            <w:shd w:val="clear" w:color="000000" w:fill="FFFF00"/>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504" w:type="dxa"/>
            <w:tcBorders>
              <w:top w:val="single" w:sz="4" w:space="0" w:color="auto"/>
              <w:left w:val="nil"/>
              <w:bottom w:val="single" w:sz="4" w:space="0" w:color="auto"/>
              <w:right w:val="nil"/>
            </w:tcBorders>
            <w:shd w:val="clear" w:color="000000" w:fill="FFFF00"/>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1901" w:type="dxa"/>
            <w:tcBorders>
              <w:top w:val="single" w:sz="4" w:space="0" w:color="auto"/>
              <w:left w:val="nil"/>
              <w:bottom w:val="single" w:sz="4" w:space="0" w:color="auto"/>
              <w:right w:val="single" w:sz="4" w:space="0" w:color="auto"/>
            </w:tcBorders>
            <w:shd w:val="clear" w:color="000000" w:fill="FFFF00"/>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r>
      <w:tr w:rsidR="003B5175" w:rsidRPr="003B5175" w:rsidTr="00D7320C">
        <w:trPr>
          <w:trHeight w:val="300"/>
        </w:trPr>
        <w:tc>
          <w:tcPr>
            <w:tcW w:w="1149" w:type="dxa"/>
            <w:tcBorders>
              <w:top w:val="single" w:sz="4" w:space="0" w:color="auto"/>
              <w:left w:val="nil"/>
              <w:bottom w:val="nil"/>
              <w:right w:val="nil"/>
            </w:tcBorders>
            <w:shd w:val="clear" w:color="auto" w:fill="auto"/>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p>
        </w:tc>
        <w:tc>
          <w:tcPr>
            <w:tcW w:w="5450" w:type="dxa"/>
            <w:gridSpan w:val="3"/>
            <w:tcBorders>
              <w:top w:val="single" w:sz="4" w:space="0" w:color="auto"/>
              <w:left w:val="nil"/>
              <w:bottom w:val="nil"/>
              <w:right w:val="nil"/>
            </w:tcBorders>
            <w:shd w:val="clear" w:color="auto" w:fill="auto"/>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p>
        </w:tc>
        <w:tc>
          <w:tcPr>
            <w:tcW w:w="908" w:type="dxa"/>
            <w:gridSpan w:val="2"/>
            <w:tcBorders>
              <w:top w:val="single" w:sz="4" w:space="0" w:color="auto"/>
              <w:left w:val="nil"/>
              <w:bottom w:val="single" w:sz="4" w:space="0" w:color="auto"/>
              <w:right w:val="nil"/>
            </w:tcBorders>
            <w:shd w:val="clear" w:color="auto" w:fill="auto"/>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p>
        </w:tc>
        <w:tc>
          <w:tcPr>
            <w:tcW w:w="1013" w:type="dxa"/>
            <w:tcBorders>
              <w:top w:val="single" w:sz="4" w:space="0" w:color="auto"/>
              <w:left w:val="nil"/>
              <w:bottom w:val="single" w:sz="4" w:space="0" w:color="auto"/>
              <w:right w:val="nil"/>
            </w:tcBorders>
            <w:shd w:val="clear" w:color="auto" w:fill="auto"/>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p>
        </w:tc>
        <w:tc>
          <w:tcPr>
            <w:tcW w:w="264" w:type="dxa"/>
            <w:tcBorders>
              <w:top w:val="single" w:sz="4" w:space="0" w:color="auto"/>
              <w:left w:val="nil"/>
              <w:bottom w:val="nil"/>
              <w:right w:val="nil"/>
            </w:tcBorders>
            <w:shd w:val="clear" w:color="auto" w:fill="auto"/>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p>
        </w:tc>
        <w:tc>
          <w:tcPr>
            <w:tcW w:w="1240" w:type="dxa"/>
            <w:gridSpan w:val="2"/>
            <w:tcBorders>
              <w:top w:val="single" w:sz="4" w:space="0" w:color="auto"/>
              <w:left w:val="nil"/>
              <w:bottom w:val="nil"/>
              <w:right w:val="nil"/>
            </w:tcBorders>
            <w:shd w:val="clear" w:color="auto" w:fill="auto"/>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p>
        </w:tc>
        <w:tc>
          <w:tcPr>
            <w:tcW w:w="659" w:type="dxa"/>
            <w:gridSpan w:val="2"/>
            <w:tcBorders>
              <w:top w:val="single" w:sz="4" w:space="0" w:color="auto"/>
              <w:left w:val="nil"/>
              <w:bottom w:val="nil"/>
              <w:right w:val="nil"/>
            </w:tcBorders>
            <w:shd w:val="clear" w:color="auto" w:fill="auto"/>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p>
        </w:tc>
        <w:tc>
          <w:tcPr>
            <w:tcW w:w="394" w:type="dxa"/>
            <w:gridSpan w:val="2"/>
            <w:tcBorders>
              <w:top w:val="single" w:sz="4" w:space="0" w:color="auto"/>
              <w:left w:val="nil"/>
              <w:bottom w:val="nil"/>
              <w:right w:val="nil"/>
            </w:tcBorders>
            <w:shd w:val="clear" w:color="auto" w:fill="auto"/>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p>
        </w:tc>
        <w:tc>
          <w:tcPr>
            <w:tcW w:w="504" w:type="dxa"/>
            <w:tcBorders>
              <w:top w:val="single" w:sz="4" w:space="0" w:color="auto"/>
              <w:left w:val="nil"/>
              <w:bottom w:val="nil"/>
              <w:right w:val="nil"/>
            </w:tcBorders>
            <w:shd w:val="clear" w:color="auto" w:fill="auto"/>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p>
        </w:tc>
        <w:tc>
          <w:tcPr>
            <w:tcW w:w="1901" w:type="dxa"/>
            <w:tcBorders>
              <w:top w:val="single" w:sz="4" w:space="0" w:color="auto"/>
              <w:left w:val="nil"/>
              <w:bottom w:val="nil"/>
              <w:right w:val="nil"/>
            </w:tcBorders>
            <w:shd w:val="clear" w:color="auto" w:fill="auto"/>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p>
        </w:tc>
      </w:tr>
      <w:tr w:rsidR="003B5175" w:rsidRPr="003B5175" w:rsidTr="00D7320C">
        <w:trPr>
          <w:trHeight w:val="315"/>
        </w:trPr>
        <w:tc>
          <w:tcPr>
            <w:tcW w:w="1149" w:type="dxa"/>
            <w:tcBorders>
              <w:top w:val="single" w:sz="4" w:space="0" w:color="auto"/>
              <w:left w:val="single" w:sz="4" w:space="0" w:color="auto"/>
              <w:bottom w:val="nil"/>
              <w:right w:val="nil"/>
            </w:tcBorders>
            <w:shd w:val="clear" w:color="000000" w:fill="93CDDD"/>
            <w:noWrap/>
            <w:vAlign w:val="bottom"/>
            <w:hideMark/>
          </w:tcPr>
          <w:p w:rsidR="003B5175" w:rsidRPr="003B5175" w:rsidRDefault="003B5175" w:rsidP="003B5175">
            <w:pPr>
              <w:spacing w:after="0" w:line="240" w:lineRule="auto"/>
              <w:rPr>
                <w:rFonts w:ascii="Calibri" w:eastAsia="Times New Roman" w:hAnsi="Calibri" w:cs="Times New Roman"/>
                <w:b/>
                <w:bCs/>
                <w:color w:val="000000"/>
                <w:sz w:val="24"/>
                <w:szCs w:val="24"/>
                <w:lang w:val="es-ES" w:eastAsia="es-ES"/>
              </w:rPr>
            </w:pPr>
            <w:r w:rsidRPr="003B5175">
              <w:rPr>
                <w:rFonts w:ascii="Calibri" w:eastAsia="Times New Roman" w:hAnsi="Calibri" w:cs="Times New Roman"/>
                <w:b/>
                <w:bCs/>
                <w:color w:val="000000"/>
                <w:sz w:val="24"/>
                <w:szCs w:val="24"/>
                <w:lang w:val="es-ES" w:eastAsia="es-ES"/>
              </w:rPr>
              <w:t> </w:t>
            </w:r>
          </w:p>
        </w:tc>
        <w:tc>
          <w:tcPr>
            <w:tcW w:w="5812" w:type="dxa"/>
            <w:gridSpan w:val="4"/>
            <w:tcBorders>
              <w:top w:val="single" w:sz="4" w:space="0" w:color="auto"/>
              <w:left w:val="nil"/>
              <w:bottom w:val="nil"/>
              <w:right w:val="single" w:sz="4" w:space="0" w:color="auto"/>
            </w:tcBorders>
            <w:shd w:val="clear" w:color="000000" w:fill="93CDDD"/>
            <w:noWrap/>
            <w:vAlign w:val="bottom"/>
            <w:hideMark/>
          </w:tcPr>
          <w:p w:rsidR="003B5175" w:rsidRPr="003B5175" w:rsidRDefault="003B5175" w:rsidP="003B5175">
            <w:pPr>
              <w:spacing w:after="0" w:line="240" w:lineRule="auto"/>
              <w:rPr>
                <w:rFonts w:ascii="Calibri" w:eastAsia="Times New Roman" w:hAnsi="Calibri" w:cs="Times New Roman"/>
                <w:b/>
                <w:bCs/>
                <w:color w:val="000000"/>
                <w:sz w:val="24"/>
                <w:szCs w:val="24"/>
                <w:lang w:val="es-ES" w:eastAsia="es-ES"/>
              </w:rPr>
            </w:pPr>
            <w:r w:rsidRPr="003B5175">
              <w:rPr>
                <w:rFonts w:ascii="Calibri" w:eastAsia="Times New Roman" w:hAnsi="Calibri" w:cs="Times New Roman"/>
                <w:b/>
                <w:bCs/>
                <w:color w:val="000000"/>
                <w:sz w:val="24"/>
                <w:szCs w:val="24"/>
                <w:lang w:val="es-ES" w:eastAsia="es-ES"/>
              </w:rPr>
              <w:t> </w:t>
            </w:r>
          </w:p>
        </w:tc>
        <w:tc>
          <w:tcPr>
            <w:tcW w:w="546" w:type="dxa"/>
            <w:tcBorders>
              <w:top w:val="single" w:sz="4" w:space="0" w:color="auto"/>
              <w:left w:val="single" w:sz="4" w:space="0" w:color="auto"/>
              <w:bottom w:val="single" w:sz="4" w:space="0" w:color="auto"/>
              <w:right w:val="nil"/>
            </w:tcBorders>
            <w:shd w:val="clear" w:color="auto" w:fill="FFFF66"/>
            <w:noWrap/>
            <w:vAlign w:val="bottom"/>
            <w:hideMark/>
          </w:tcPr>
          <w:p w:rsidR="003B5175" w:rsidRPr="00D7320C" w:rsidRDefault="003B5175" w:rsidP="003B5175">
            <w:pPr>
              <w:spacing w:after="0" w:line="240" w:lineRule="auto"/>
              <w:rPr>
                <w:rFonts w:ascii="Calibri" w:eastAsia="Times New Roman" w:hAnsi="Calibri" w:cs="Times New Roman"/>
                <w:b/>
                <w:bCs/>
                <w:color w:val="000000"/>
                <w:sz w:val="24"/>
                <w:szCs w:val="24"/>
                <w:lang w:val="es-ES" w:eastAsia="es-ES"/>
              </w:rPr>
            </w:pPr>
            <w:r w:rsidRPr="00D7320C">
              <w:rPr>
                <w:rFonts w:ascii="Calibri" w:eastAsia="Times New Roman" w:hAnsi="Calibri" w:cs="Times New Roman"/>
                <w:b/>
                <w:bCs/>
                <w:color w:val="000000"/>
                <w:sz w:val="24"/>
                <w:szCs w:val="24"/>
                <w:lang w:val="es-ES" w:eastAsia="es-ES"/>
              </w:rPr>
              <w:t> </w:t>
            </w:r>
          </w:p>
        </w:tc>
        <w:tc>
          <w:tcPr>
            <w:tcW w:w="1013" w:type="dxa"/>
            <w:tcBorders>
              <w:top w:val="single" w:sz="4" w:space="0" w:color="auto"/>
              <w:left w:val="nil"/>
              <w:bottom w:val="single" w:sz="4" w:space="0" w:color="auto"/>
              <w:right w:val="nil"/>
            </w:tcBorders>
            <w:shd w:val="clear" w:color="auto" w:fill="FFFF66"/>
            <w:noWrap/>
            <w:vAlign w:val="bottom"/>
            <w:hideMark/>
          </w:tcPr>
          <w:p w:rsidR="003B5175" w:rsidRPr="00D7320C" w:rsidRDefault="003B5175" w:rsidP="003B5175">
            <w:pPr>
              <w:spacing w:after="0" w:line="240" w:lineRule="auto"/>
              <w:rPr>
                <w:rFonts w:ascii="Calibri" w:eastAsia="Times New Roman" w:hAnsi="Calibri" w:cs="Times New Roman"/>
                <w:b/>
                <w:bCs/>
                <w:color w:val="000000"/>
                <w:sz w:val="24"/>
                <w:szCs w:val="24"/>
                <w:lang w:val="es-ES" w:eastAsia="es-ES"/>
              </w:rPr>
            </w:pPr>
            <w:r w:rsidRPr="00D7320C">
              <w:rPr>
                <w:rFonts w:ascii="Calibri" w:eastAsia="Times New Roman" w:hAnsi="Calibri" w:cs="Times New Roman"/>
                <w:b/>
                <w:bCs/>
                <w:color w:val="000000"/>
                <w:sz w:val="24"/>
                <w:szCs w:val="24"/>
                <w:lang w:val="es-ES" w:eastAsia="es-ES"/>
              </w:rPr>
              <w:t> </w:t>
            </w:r>
          </w:p>
        </w:tc>
        <w:tc>
          <w:tcPr>
            <w:tcW w:w="4962" w:type="dxa"/>
            <w:gridSpan w:val="9"/>
            <w:tcBorders>
              <w:top w:val="single" w:sz="4" w:space="0" w:color="auto"/>
              <w:left w:val="single" w:sz="4" w:space="0" w:color="auto"/>
              <w:bottom w:val="single" w:sz="4" w:space="0" w:color="auto"/>
              <w:right w:val="single" w:sz="4" w:space="0" w:color="auto"/>
            </w:tcBorders>
            <w:shd w:val="clear" w:color="auto" w:fill="FFFF66"/>
            <w:noWrap/>
            <w:vAlign w:val="center"/>
            <w:hideMark/>
          </w:tcPr>
          <w:p w:rsidR="003B5175" w:rsidRPr="003B5175" w:rsidRDefault="003B5175" w:rsidP="003B5175">
            <w:pPr>
              <w:spacing w:after="0" w:line="240" w:lineRule="auto"/>
              <w:jc w:val="center"/>
              <w:rPr>
                <w:rFonts w:ascii="Arial" w:eastAsia="Times New Roman" w:hAnsi="Arial" w:cs="Arial"/>
                <w:b/>
                <w:bCs/>
                <w:color w:val="000000"/>
                <w:sz w:val="16"/>
                <w:szCs w:val="16"/>
                <w:lang w:val="es-ES" w:eastAsia="es-ES"/>
              </w:rPr>
            </w:pPr>
            <w:r w:rsidRPr="003B5175">
              <w:rPr>
                <w:rFonts w:ascii="Arial" w:eastAsia="Times New Roman" w:hAnsi="Arial" w:cs="Arial"/>
                <w:b/>
                <w:bCs/>
                <w:color w:val="000000"/>
                <w:sz w:val="16"/>
                <w:szCs w:val="16"/>
                <w:lang w:val="es-ES" w:eastAsia="es-ES"/>
              </w:rPr>
              <w:t>2. INFRAESTRUCTURA DEL SISTEMA</w:t>
            </w:r>
          </w:p>
        </w:tc>
      </w:tr>
      <w:tr w:rsidR="003B5175" w:rsidRPr="003B5175" w:rsidTr="003B5175">
        <w:trPr>
          <w:trHeight w:val="900"/>
        </w:trPr>
        <w:tc>
          <w:tcPr>
            <w:tcW w:w="6961" w:type="dxa"/>
            <w:gridSpan w:val="5"/>
            <w:tcBorders>
              <w:top w:val="nil"/>
              <w:left w:val="single" w:sz="4" w:space="0" w:color="auto"/>
              <w:bottom w:val="single" w:sz="4" w:space="0" w:color="auto"/>
              <w:right w:val="nil"/>
            </w:tcBorders>
            <w:shd w:val="clear" w:color="000000" w:fill="93CDDD"/>
            <w:noWrap/>
            <w:vAlign w:val="center"/>
            <w:hideMark/>
          </w:tcPr>
          <w:p w:rsidR="003B5175" w:rsidRPr="003B5175" w:rsidRDefault="003B5175" w:rsidP="003B5175">
            <w:pPr>
              <w:spacing w:after="0" w:line="240" w:lineRule="auto"/>
              <w:jc w:val="center"/>
              <w:rPr>
                <w:rFonts w:ascii="Calibri" w:eastAsia="Times New Roman" w:hAnsi="Calibri" w:cs="Times New Roman"/>
                <w:b/>
                <w:bCs/>
                <w:color w:val="000000"/>
                <w:sz w:val="24"/>
                <w:szCs w:val="24"/>
                <w:lang w:val="es-ES" w:eastAsia="es-ES"/>
              </w:rPr>
            </w:pPr>
            <w:r w:rsidRPr="003B5175">
              <w:rPr>
                <w:rFonts w:ascii="Calibri" w:eastAsia="Times New Roman" w:hAnsi="Calibri" w:cs="Times New Roman"/>
                <w:b/>
                <w:bCs/>
                <w:color w:val="000000"/>
                <w:sz w:val="24"/>
                <w:szCs w:val="24"/>
                <w:lang w:val="es-ES" w:eastAsia="es-ES"/>
              </w:rPr>
              <w:t xml:space="preserve">                             </w:t>
            </w:r>
            <w:r w:rsidR="00D7320C">
              <w:rPr>
                <w:rFonts w:ascii="Calibri" w:eastAsia="Times New Roman" w:hAnsi="Calibri" w:cs="Times New Roman"/>
                <w:b/>
                <w:bCs/>
                <w:color w:val="000000"/>
                <w:sz w:val="24"/>
                <w:szCs w:val="24"/>
                <w:lang w:val="es-ES" w:eastAsia="es-ES"/>
              </w:rPr>
              <w:t xml:space="preserve">                              </w:t>
            </w:r>
            <w:r w:rsidRPr="003B5175">
              <w:rPr>
                <w:rFonts w:ascii="Calibri" w:eastAsia="Times New Roman" w:hAnsi="Calibri" w:cs="Times New Roman"/>
                <w:b/>
                <w:bCs/>
                <w:color w:val="000000"/>
                <w:sz w:val="24"/>
                <w:szCs w:val="24"/>
                <w:lang w:val="es-ES" w:eastAsia="es-ES"/>
              </w:rPr>
              <w:t>DATOS GENERALES DEL SISTEMA</w:t>
            </w:r>
          </w:p>
          <w:p w:rsidR="003B5175" w:rsidRPr="003B5175" w:rsidRDefault="003B5175" w:rsidP="003B5175">
            <w:pPr>
              <w:spacing w:after="0" w:line="240" w:lineRule="auto"/>
              <w:jc w:val="center"/>
              <w:rPr>
                <w:rFonts w:ascii="Calibri" w:eastAsia="Times New Roman" w:hAnsi="Calibri" w:cs="Times New Roman"/>
                <w:b/>
                <w:bCs/>
                <w:color w:val="000000"/>
                <w:sz w:val="24"/>
                <w:szCs w:val="24"/>
                <w:lang w:val="es-ES" w:eastAsia="es-ES"/>
              </w:rPr>
            </w:pPr>
            <w:r w:rsidRPr="003B5175">
              <w:rPr>
                <w:rFonts w:ascii="Calibri" w:eastAsia="Times New Roman" w:hAnsi="Calibri" w:cs="Times New Roman"/>
                <w:b/>
                <w:bCs/>
                <w:color w:val="000000"/>
                <w:sz w:val="24"/>
                <w:szCs w:val="24"/>
                <w:lang w:val="es-ES" w:eastAsia="es-ES"/>
              </w:rPr>
              <w:t> </w:t>
            </w:r>
          </w:p>
          <w:p w:rsidR="003B5175" w:rsidRPr="003B5175" w:rsidRDefault="003B5175" w:rsidP="003B5175">
            <w:pPr>
              <w:spacing w:after="0" w:line="240" w:lineRule="auto"/>
              <w:jc w:val="center"/>
              <w:rPr>
                <w:rFonts w:ascii="Calibri" w:eastAsia="Times New Roman" w:hAnsi="Calibri" w:cs="Times New Roman"/>
                <w:b/>
                <w:bCs/>
                <w:color w:val="000000"/>
                <w:sz w:val="24"/>
                <w:szCs w:val="24"/>
                <w:lang w:val="es-ES" w:eastAsia="es-ES"/>
              </w:rPr>
            </w:pPr>
            <w:r w:rsidRPr="003B5175">
              <w:rPr>
                <w:rFonts w:ascii="Calibri" w:eastAsia="Times New Roman" w:hAnsi="Calibri" w:cs="Times New Roman"/>
                <w:b/>
                <w:bCs/>
                <w:color w:val="000000"/>
                <w:sz w:val="24"/>
                <w:szCs w:val="24"/>
                <w:lang w:val="es-ES" w:eastAsia="es-ES"/>
              </w:rPr>
              <w:t> </w:t>
            </w:r>
          </w:p>
          <w:p w:rsidR="003B5175" w:rsidRPr="003B5175" w:rsidRDefault="003B5175" w:rsidP="003B5175">
            <w:pPr>
              <w:spacing w:after="0" w:line="240" w:lineRule="auto"/>
              <w:jc w:val="center"/>
              <w:rPr>
                <w:rFonts w:ascii="Calibri" w:eastAsia="Times New Roman" w:hAnsi="Calibri" w:cs="Times New Roman"/>
                <w:b/>
                <w:bCs/>
                <w:color w:val="000000"/>
                <w:sz w:val="24"/>
                <w:szCs w:val="24"/>
                <w:lang w:val="es-ES" w:eastAsia="es-ES"/>
              </w:rPr>
            </w:pPr>
            <w:r w:rsidRPr="003B5175">
              <w:rPr>
                <w:rFonts w:ascii="Calibri" w:eastAsia="Times New Roman" w:hAnsi="Calibri" w:cs="Times New Roman"/>
                <w:b/>
                <w:bCs/>
                <w:color w:val="000000"/>
                <w:sz w:val="24"/>
                <w:szCs w:val="24"/>
                <w:lang w:val="es-ES" w:eastAsia="es-ES"/>
              </w:rPr>
              <w:t> </w:t>
            </w:r>
          </w:p>
        </w:tc>
        <w:tc>
          <w:tcPr>
            <w:tcW w:w="1559" w:type="dxa"/>
            <w:gridSpan w:val="2"/>
            <w:tcBorders>
              <w:top w:val="nil"/>
              <w:left w:val="single" w:sz="4" w:space="0" w:color="auto"/>
              <w:bottom w:val="single" w:sz="4" w:space="0" w:color="auto"/>
              <w:right w:val="single" w:sz="4" w:space="0" w:color="auto"/>
            </w:tcBorders>
            <w:shd w:val="clear" w:color="000000" w:fill="96DA9C"/>
            <w:vAlign w:val="center"/>
            <w:hideMark/>
          </w:tcPr>
          <w:p w:rsidR="003B5175" w:rsidRPr="003B5175" w:rsidRDefault="003B5175" w:rsidP="003B5175">
            <w:pPr>
              <w:spacing w:after="0" w:line="240" w:lineRule="auto"/>
              <w:jc w:val="center"/>
              <w:rPr>
                <w:rFonts w:ascii="Arial" w:eastAsia="Times New Roman" w:hAnsi="Arial" w:cs="Arial"/>
                <w:b/>
                <w:bCs/>
                <w:color w:val="000000"/>
                <w:sz w:val="16"/>
                <w:szCs w:val="16"/>
                <w:lang w:val="es-ES" w:eastAsia="es-ES"/>
              </w:rPr>
            </w:pPr>
            <w:r w:rsidRPr="003B5175">
              <w:rPr>
                <w:rFonts w:ascii="Arial" w:eastAsia="Times New Roman" w:hAnsi="Arial" w:cs="Arial"/>
                <w:b/>
                <w:bCs/>
                <w:color w:val="000000"/>
                <w:sz w:val="16"/>
                <w:szCs w:val="16"/>
                <w:lang w:val="es-ES" w:eastAsia="es-ES"/>
              </w:rPr>
              <w:t>2.1 Descripción y ubicación de obras</w:t>
            </w:r>
          </w:p>
        </w:tc>
        <w:tc>
          <w:tcPr>
            <w:tcW w:w="1701" w:type="dxa"/>
            <w:gridSpan w:val="4"/>
            <w:tcBorders>
              <w:top w:val="single" w:sz="4" w:space="0" w:color="auto"/>
              <w:left w:val="nil"/>
              <w:bottom w:val="single" w:sz="4" w:space="0" w:color="auto"/>
              <w:right w:val="single" w:sz="4" w:space="0" w:color="auto"/>
            </w:tcBorders>
            <w:shd w:val="clear" w:color="000000" w:fill="96DA9C"/>
            <w:vAlign w:val="center"/>
            <w:hideMark/>
          </w:tcPr>
          <w:p w:rsidR="003B5175" w:rsidRPr="003B5175" w:rsidRDefault="003B5175" w:rsidP="003B5175">
            <w:pPr>
              <w:spacing w:after="0" w:line="240" w:lineRule="auto"/>
              <w:jc w:val="center"/>
              <w:rPr>
                <w:rFonts w:ascii="Arial" w:eastAsia="Times New Roman" w:hAnsi="Arial" w:cs="Arial"/>
                <w:b/>
                <w:bCs/>
                <w:color w:val="000000"/>
                <w:sz w:val="16"/>
                <w:szCs w:val="16"/>
                <w:lang w:val="es-ES" w:eastAsia="es-ES"/>
              </w:rPr>
            </w:pPr>
            <w:r w:rsidRPr="003B5175">
              <w:rPr>
                <w:rFonts w:ascii="Arial" w:eastAsia="Times New Roman" w:hAnsi="Arial" w:cs="Arial"/>
                <w:b/>
                <w:bCs/>
                <w:color w:val="000000"/>
                <w:sz w:val="16"/>
                <w:szCs w:val="16"/>
                <w:lang w:val="es-ES" w:eastAsia="es-ES"/>
              </w:rPr>
              <w:t>2.2 Fecha de inicio de Funcionamiento (mm/aa)</w:t>
            </w:r>
          </w:p>
        </w:tc>
        <w:tc>
          <w:tcPr>
            <w:tcW w:w="3261" w:type="dxa"/>
            <w:gridSpan w:val="5"/>
            <w:tcBorders>
              <w:top w:val="single" w:sz="4" w:space="0" w:color="auto"/>
              <w:left w:val="nil"/>
              <w:bottom w:val="single" w:sz="4" w:space="0" w:color="auto"/>
              <w:right w:val="single" w:sz="4" w:space="0" w:color="auto"/>
            </w:tcBorders>
            <w:shd w:val="clear" w:color="000000" w:fill="96DA9C"/>
            <w:vAlign w:val="center"/>
            <w:hideMark/>
          </w:tcPr>
          <w:p w:rsidR="003B5175" w:rsidRPr="003B5175" w:rsidRDefault="003B5175" w:rsidP="003B5175">
            <w:pPr>
              <w:spacing w:after="0" w:line="240" w:lineRule="auto"/>
              <w:jc w:val="center"/>
              <w:rPr>
                <w:rFonts w:ascii="Arial" w:eastAsia="Times New Roman" w:hAnsi="Arial" w:cs="Arial"/>
                <w:b/>
                <w:bCs/>
                <w:color w:val="000000"/>
                <w:sz w:val="16"/>
                <w:szCs w:val="16"/>
                <w:lang w:val="es-ES" w:eastAsia="es-ES"/>
              </w:rPr>
            </w:pPr>
            <w:r w:rsidRPr="003B5175">
              <w:rPr>
                <w:rFonts w:ascii="Arial" w:eastAsia="Times New Roman" w:hAnsi="Arial" w:cs="Arial"/>
                <w:b/>
                <w:bCs/>
                <w:color w:val="000000"/>
                <w:sz w:val="16"/>
                <w:szCs w:val="16"/>
                <w:lang w:val="es-ES" w:eastAsia="es-ES"/>
              </w:rPr>
              <w:t xml:space="preserve"> 2.3 Fecha del ultimo mejoramiento  (mm/aa)</w:t>
            </w:r>
          </w:p>
        </w:tc>
      </w:tr>
      <w:tr w:rsidR="003B5175" w:rsidRPr="003B5175" w:rsidTr="003B5175">
        <w:trPr>
          <w:trHeight w:val="300"/>
        </w:trPr>
        <w:tc>
          <w:tcPr>
            <w:tcW w:w="1149" w:type="dxa"/>
            <w:vMerge w:val="restart"/>
            <w:tcBorders>
              <w:top w:val="nil"/>
              <w:left w:val="single" w:sz="4" w:space="0" w:color="auto"/>
              <w:bottom w:val="single" w:sz="8" w:space="0" w:color="000000"/>
              <w:right w:val="single" w:sz="4" w:space="0" w:color="auto"/>
            </w:tcBorders>
            <w:shd w:val="clear" w:color="000000" w:fill="93CDDD"/>
            <w:vAlign w:val="center"/>
            <w:hideMark/>
          </w:tcPr>
          <w:p w:rsidR="003B5175" w:rsidRPr="003B5175" w:rsidRDefault="003B5175" w:rsidP="003B5175">
            <w:pPr>
              <w:spacing w:after="0" w:line="240" w:lineRule="auto"/>
              <w:jc w:val="center"/>
              <w:rPr>
                <w:rFonts w:ascii="Arial" w:eastAsia="Times New Roman" w:hAnsi="Arial" w:cs="Arial"/>
                <w:b/>
                <w:bCs/>
                <w:color w:val="000000"/>
                <w:sz w:val="16"/>
                <w:szCs w:val="16"/>
                <w:lang w:val="es-ES" w:eastAsia="es-ES"/>
              </w:rPr>
            </w:pPr>
            <w:r w:rsidRPr="003B5175">
              <w:rPr>
                <w:rFonts w:ascii="Arial" w:eastAsia="Times New Roman" w:hAnsi="Arial" w:cs="Arial"/>
                <w:b/>
                <w:bCs/>
                <w:color w:val="000000"/>
                <w:sz w:val="16"/>
                <w:szCs w:val="16"/>
                <w:lang w:val="es-ES" w:eastAsia="es-ES"/>
              </w:rPr>
              <w:t xml:space="preserve"> Código del sistema</w:t>
            </w:r>
          </w:p>
        </w:tc>
        <w:tc>
          <w:tcPr>
            <w:tcW w:w="1843" w:type="dxa"/>
            <w:vMerge w:val="restart"/>
            <w:tcBorders>
              <w:top w:val="nil"/>
              <w:left w:val="single" w:sz="4" w:space="0" w:color="auto"/>
              <w:bottom w:val="nil"/>
              <w:right w:val="single" w:sz="4" w:space="0" w:color="auto"/>
            </w:tcBorders>
            <w:shd w:val="clear" w:color="000000" w:fill="93CDDD"/>
            <w:vAlign w:val="center"/>
            <w:hideMark/>
          </w:tcPr>
          <w:p w:rsidR="003B5175" w:rsidRPr="003B5175" w:rsidRDefault="003B5175" w:rsidP="003B5175">
            <w:pPr>
              <w:spacing w:after="0" w:line="240" w:lineRule="auto"/>
              <w:jc w:val="center"/>
              <w:rPr>
                <w:rFonts w:ascii="Arial" w:eastAsia="Times New Roman" w:hAnsi="Arial" w:cs="Arial"/>
                <w:b/>
                <w:bCs/>
                <w:color w:val="000000"/>
                <w:sz w:val="16"/>
                <w:szCs w:val="16"/>
                <w:lang w:val="es-ES" w:eastAsia="es-ES"/>
              </w:rPr>
            </w:pPr>
            <w:r w:rsidRPr="003B5175">
              <w:rPr>
                <w:rFonts w:ascii="Arial" w:eastAsia="Times New Roman" w:hAnsi="Arial" w:cs="Arial"/>
                <w:b/>
                <w:bCs/>
                <w:color w:val="000000"/>
                <w:sz w:val="16"/>
                <w:szCs w:val="16"/>
                <w:lang w:val="es-ES" w:eastAsia="es-ES"/>
              </w:rPr>
              <w:t xml:space="preserve"> Nombre del sistema</w:t>
            </w:r>
          </w:p>
        </w:tc>
        <w:tc>
          <w:tcPr>
            <w:tcW w:w="1985" w:type="dxa"/>
            <w:vMerge w:val="restart"/>
            <w:tcBorders>
              <w:top w:val="nil"/>
              <w:left w:val="single" w:sz="4" w:space="0" w:color="auto"/>
              <w:bottom w:val="nil"/>
              <w:right w:val="single" w:sz="4" w:space="0" w:color="auto"/>
            </w:tcBorders>
            <w:shd w:val="clear" w:color="000000" w:fill="93CDDD"/>
            <w:vAlign w:val="center"/>
            <w:hideMark/>
          </w:tcPr>
          <w:p w:rsidR="003B5175" w:rsidRPr="003B5175" w:rsidRDefault="003B5175" w:rsidP="003B5175">
            <w:pPr>
              <w:spacing w:after="0" w:line="240" w:lineRule="auto"/>
              <w:jc w:val="center"/>
              <w:rPr>
                <w:rFonts w:ascii="Arial" w:eastAsia="Times New Roman" w:hAnsi="Arial" w:cs="Arial"/>
                <w:b/>
                <w:bCs/>
                <w:color w:val="000000"/>
                <w:sz w:val="16"/>
                <w:szCs w:val="16"/>
                <w:lang w:val="es-ES" w:eastAsia="es-ES"/>
              </w:rPr>
            </w:pPr>
            <w:r w:rsidRPr="003B5175">
              <w:rPr>
                <w:rFonts w:ascii="Arial" w:eastAsia="Times New Roman" w:hAnsi="Arial" w:cs="Arial"/>
                <w:b/>
                <w:bCs/>
                <w:color w:val="000000"/>
                <w:sz w:val="16"/>
                <w:szCs w:val="16"/>
                <w:lang w:val="es-ES" w:eastAsia="es-ES"/>
              </w:rPr>
              <w:t>Unidad Hidrográfica    U.H</w:t>
            </w:r>
          </w:p>
        </w:tc>
        <w:tc>
          <w:tcPr>
            <w:tcW w:w="1984" w:type="dxa"/>
            <w:gridSpan w:val="2"/>
            <w:vMerge w:val="restart"/>
            <w:tcBorders>
              <w:top w:val="nil"/>
              <w:left w:val="single" w:sz="4" w:space="0" w:color="auto"/>
              <w:bottom w:val="nil"/>
              <w:right w:val="single" w:sz="4" w:space="0" w:color="auto"/>
            </w:tcBorders>
            <w:shd w:val="clear" w:color="000000" w:fill="93CDDD"/>
            <w:vAlign w:val="center"/>
            <w:hideMark/>
          </w:tcPr>
          <w:p w:rsidR="003B5175" w:rsidRPr="003B5175" w:rsidRDefault="003B5175" w:rsidP="003B5175">
            <w:pPr>
              <w:spacing w:after="0" w:line="240" w:lineRule="auto"/>
              <w:jc w:val="center"/>
              <w:rPr>
                <w:rFonts w:ascii="Arial" w:eastAsia="Times New Roman" w:hAnsi="Arial" w:cs="Arial"/>
                <w:b/>
                <w:bCs/>
                <w:color w:val="000000"/>
                <w:sz w:val="16"/>
                <w:szCs w:val="16"/>
                <w:lang w:val="es-ES" w:eastAsia="es-ES"/>
              </w:rPr>
            </w:pPr>
            <w:r w:rsidRPr="003B5175">
              <w:rPr>
                <w:rFonts w:ascii="Arial" w:eastAsia="Times New Roman" w:hAnsi="Arial" w:cs="Arial"/>
                <w:b/>
                <w:bCs/>
                <w:color w:val="000000"/>
                <w:sz w:val="16"/>
                <w:szCs w:val="16"/>
                <w:lang w:val="es-ES" w:eastAsia="es-ES"/>
              </w:rPr>
              <w:t>Sector (Quebrada)</w:t>
            </w:r>
          </w:p>
        </w:tc>
        <w:tc>
          <w:tcPr>
            <w:tcW w:w="1559" w:type="dxa"/>
            <w:gridSpan w:val="2"/>
            <w:vMerge w:val="restart"/>
            <w:tcBorders>
              <w:top w:val="nil"/>
              <w:left w:val="single" w:sz="8" w:space="0" w:color="auto"/>
              <w:bottom w:val="single" w:sz="8" w:space="0" w:color="000000"/>
              <w:right w:val="single" w:sz="4" w:space="0" w:color="auto"/>
            </w:tcBorders>
            <w:shd w:val="clear" w:color="000000" w:fill="96DA9C"/>
            <w:vAlign w:val="center"/>
            <w:hideMark/>
          </w:tcPr>
          <w:p w:rsidR="003B5175" w:rsidRPr="003B5175" w:rsidRDefault="003B5175" w:rsidP="003B5175">
            <w:pPr>
              <w:spacing w:after="0" w:line="240" w:lineRule="auto"/>
              <w:jc w:val="center"/>
              <w:rPr>
                <w:rFonts w:ascii="Arial" w:eastAsia="Times New Roman" w:hAnsi="Arial" w:cs="Arial"/>
                <w:b/>
                <w:bCs/>
                <w:color w:val="000000"/>
                <w:sz w:val="16"/>
                <w:szCs w:val="16"/>
                <w:lang w:val="es-ES" w:eastAsia="es-ES"/>
              </w:rPr>
            </w:pPr>
            <w:r w:rsidRPr="003B5175">
              <w:rPr>
                <w:rFonts w:ascii="Arial" w:eastAsia="Times New Roman" w:hAnsi="Arial" w:cs="Arial"/>
                <w:b/>
                <w:bCs/>
                <w:color w:val="000000"/>
                <w:sz w:val="16"/>
                <w:szCs w:val="16"/>
                <w:lang w:val="es-ES" w:eastAsia="es-ES"/>
              </w:rPr>
              <w:t>Numero de obras</w:t>
            </w:r>
          </w:p>
        </w:tc>
        <w:tc>
          <w:tcPr>
            <w:tcW w:w="709" w:type="dxa"/>
            <w:gridSpan w:val="2"/>
            <w:vMerge w:val="restart"/>
            <w:tcBorders>
              <w:top w:val="nil"/>
              <w:left w:val="single" w:sz="4" w:space="0" w:color="auto"/>
              <w:bottom w:val="single" w:sz="8" w:space="0" w:color="000000"/>
              <w:right w:val="single" w:sz="4" w:space="0" w:color="auto"/>
            </w:tcBorders>
            <w:shd w:val="clear" w:color="000000" w:fill="96DA9C"/>
            <w:vAlign w:val="center"/>
            <w:hideMark/>
          </w:tcPr>
          <w:p w:rsidR="003B5175" w:rsidRPr="003B5175" w:rsidRDefault="003B5175" w:rsidP="003B5175">
            <w:pPr>
              <w:spacing w:after="0" w:line="240" w:lineRule="auto"/>
              <w:jc w:val="center"/>
              <w:rPr>
                <w:rFonts w:ascii="Arial" w:eastAsia="Times New Roman" w:hAnsi="Arial" w:cs="Arial"/>
                <w:b/>
                <w:bCs/>
                <w:color w:val="000000"/>
                <w:sz w:val="16"/>
                <w:szCs w:val="16"/>
                <w:lang w:val="es-ES" w:eastAsia="es-ES"/>
              </w:rPr>
            </w:pPr>
            <w:r w:rsidRPr="003B5175">
              <w:rPr>
                <w:rFonts w:ascii="Arial" w:eastAsia="Times New Roman" w:hAnsi="Arial" w:cs="Arial"/>
                <w:b/>
                <w:bCs/>
                <w:color w:val="000000"/>
                <w:sz w:val="16"/>
                <w:szCs w:val="16"/>
                <w:lang w:val="es-ES" w:eastAsia="es-ES"/>
              </w:rPr>
              <w:t>Mes</w:t>
            </w:r>
          </w:p>
        </w:tc>
        <w:tc>
          <w:tcPr>
            <w:tcW w:w="992" w:type="dxa"/>
            <w:gridSpan w:val="2"/>
            <w:vMerge w:val="restart"/>
            <w:tcBorders>
              <w:top w:val="nil"/>
              <w:left w:val="single" w:sz="4" w:space="0" w:color="auto"/>
              <w:bottom w:val="single" w:sz="8" w:space="0" w:color="000000"/>
              <w:right w:val="single" w:sz="4" w:space="0" w:color="auto"/>
            </w:tcBorders>
            <w:shd w:val="clear" w:color="000000" w:fill="96DA9C"/>
            <w:vAlign w:val="center"/>
            <w:hideMark/>
          </w:tcPr>
          <w:p w:rsidR="003B5175" w:rsidRPr="003B5175" w:rsidRDefault="003B5175" w:rsidP="003B5175">
            <w:pPr>
              <w:spacing w:after="0" w:line="240" w:lineRule="auto"/>
              <w:jc w:val="center"/>
              <w:rPr>
                <w:rFonts w:ascii="Arial" w:eastAsia="Times New Roman" w:hAnsi="Arial" w:cs="Arial"/>
                <w:b/>
                <w:bCs/>
                <w:color w:val="000000"/>
                <w:sz w:val="16"/>
                <w:szCs w:val="16"/>
                <w:lang w:val="es-ES" w:eastAsia="es-ES"/>
              </w:rPr>
            </w:pPr>
            <w:r w:rsidRPr="003B5175">
              <w:rPr>
                <w:rFonts w:ascii="Arial" w:eastAsia="Times New Roman" w:hAnsi="Arial" w:cs="Arial"/>
                <w:b/>
                <w:bCs/>
                <w:color w:val="000000"/>
                <w:sz w:val="16"/>
                <w:szCs w:val="16"/>
                <w:lang w:val="es-ES" w:eastAsia="es-ES"/>
              </w:rPr>
              <w:t>Año</w:t>
            </w:r>
          </w:p>
        </w:tc>
        <w:tc>
          <w:tcPr>
            <w:tcW w:w="567" w:type="dxa"/>
            <w:gridSpan w:val="2"/>
            <w:vMerge w:val="restart"/>
            <w:tcBorders>
              <w:top w:val="nil"/>
              <w:left w:val="single" w:sz="4" w:space="0" w:color="auto"/>
              <w:bottom w:val="single" w:sz="8" w:space="0" w:color="000000"/>
              <w:right w:val="single" w:sz="4" w:space="0" w:color="auto"/>
            </w:tcBorders>
            <w:shd w:val="clear" w:color="000000" w:fill="96DA9C"/>
            <w:vAlign w:val="center"/>
            <w:hideMark/>
          </w:tcPr>
          <w:p w:rsidR="003B5175" w:rsidRPr="003B5175" w:rsidRDefault="003B5175" w:rsidP="003B5175">
            <w:pPr>
              <w:spacing w:after="0" w:line="240" w:lineRule="auto"/>
              <w:jc w:val="center"/>
              <w:rPr>
                <w:rFonts w:ascii="Arial" w:eastAsia="Times New Roman" w:hAnsi="Arial" w:cs="Arial"/>
                <w:b/>
                <w:bCs/>
                <w:color w:val="000000"/>
                <w:sz w:val="16"/>
                <w:szCs w:val="16"/>
                <w:lang w:val="es-ES" w:eastAsia="es-ES"/>
              </w:rPr>
            </w:pPr>
            <w:r w:rsidRPr="003B5175">
              <w:rPr>
                <w:rFonts w:ascii="Arial" w:eastAsia="Times New Roman" w:hAnsi="Arial" w:cs="Arial"/>
                <w:b/>
                <w:bCs/>
                <w:color w:val="000000"/>
                <w:sz w:val="16"/>
                <w:szCs w:val="16"/>
                <w:lang w:val="es-ES" w:eastAsia="es-ES"/>
              </w:rPr>
              <w:t>Mes</w:t>
            </w:r>
          </w:p>
        </w:tc>
        <w:tc>
          <w:tcPr>
            <w:tcW w:w="793" w:type="dxa"/>
            <w:gridSpan w:val="2"/>
            <w:vMerge w:val="restart"/>
            <w:tcBorders>
              <w:top w:val="nil"/>
              <w:left w:val="single" w:sz="4" w:space="0" w:color="auto"/>
              <w:bottom w:val="single" w:sz="8" w:space="0" w:color="000000"/>
              <w:right w:val="single" w:sz="4" w:space="0" w:color="auto"/>
            </w:tcBorders>
            <w:shd w:val="clear" w:color="000000" w:fill="96DA9C"/>
            <w:vAlign w:val="center"/>
            <w:hideMark/>
          </w:tcPr>
          <w:p w:rsidR="003B5175" w:rsidRPr="003B5175" w:rsidRDefault="003B5175" w:rsidP="003B5175">
            <w:pPr>
              <w:spacing w:after="0" w:line="240" w:lineRule="auto"/>
              <w:jc w:val="center"/>
              <w:rPr>
                <w:rFonts w:ascii="Arial" w:eastAsia="Times New Roman" w:hAnsi="Arial" w:cs="Arial"/>
                <w:b/>
                <w:bCs/>
                <w:color w:val="000000"/>
                <w:sz w:val="16"/>
                <w:szCs w:val="16"/>
                <w:lang w:val="es-ES" w:eastAsia="es-ES"/>
              </w:rPr>
            </w:pPr>
            <w:r w:rsidRPr="003B5175">
              <w:rPr>
                <w:rFonts w:ascii="Arial" w:eastAsia="Times New Roman" w:hAnsi="Arial" w:cs="Arial"/>
                <w:b/>
                <w:bCs/>
                <w:color w:val="000000"/>
                <w:sz w:val="16"/>
                <w:szCs w:val="16"/>
                <w:lang w:val="es-ES" w:eastAsia="es-ES"/>
              </w:rPr>
              <w:t>Año</w:t>
            </w:r>
          </w:p>
        </w:tc>
        <w:tc>
          <w:tcPr>
            <w:tcW w:w="1901" w:type="dxa"/>
            <w:vMerge w:val="restart"/>
            <w:tcBorders>
              <w:top w:val="nil"/>
              <w:left w:val="single" w:sz="4" w:space="0" w:color="auto"/>
              <w:bottom w:val="single" w:sz="8" w:space="0" w:color="000000"/>
              <w:right w:val="single" w:sz="8" w:space="0" w:color="auto"/>
            </w:tcBorders>
            <w:shd w:val="clear" w:color="000000" w:fill="96DA9C"/>
            <w:vAlign w:val="center"/>
            <w:hideMark/>
          </w:tcPr>
          <w:p w:rsidR="003B5175" w:rsidRPr="003B5175" w:rsidRDefault="003B5175" w:rsidP="003B5175">
            <w:pPr>
              <w:spacing w:after="0" w:line="240" w:lineRule="auto"/>
              <w:jc w:val="center"/>
              <w:rPr>
                <w:rFonts w:ascii="Arial" w:eastAsia="Times New Roman" w:hAnsi="Arial" w:cs="Arial"/>
                <w:b/>
                <w:bCs/>
                <w:color w:val="000000"/>
                <w:sz w:val="16"/>
                <w:szCs w:val="16"/>
                <w:lang w:val="es-ES" w:eastAsia="es-ES"/>
              </w:rPr>
            </w:pPr>
            <w:r w:rsidRPr="003B5175">
              <w:rPr>
                <w:rFonts w:ascii="Arial" w:eastAsia="Times New Roman" w:hAnsi="Arial" w:cs="Arial"/>
                <w:b/>
                <w:bCs/>
                <w:color w:val="000000"/>
                <w:sz w:val="16"/>
                <w:szCs w:val="16"/>
                <w:lang w:val="es-ES" w:eastAsia="es-ES"/>
              </w:rPr>
              <w:t>Infraestructura mejorada</w:t>
            </w:r>
          </w:p>
        </w:tc>
      </w:tr>
      <w:tr w:rsidR="003B5175" w:rsidRPr="003B5175" w:rsidTr="003B5175">
        <w:trPr>
          <w:trHeight w:val="300"/>
        </w:trPr>
        <w:tc>
          <w:tcPr>
            <w:tcW w:w="1149" w:type="dxa"/>
            <w:vMerge/>
            <w:tcBorders>
              <w:top w:val="nil"/>
              <w:left w:val="single" w:sz="4" w:space="0" w:color="auto"/>
              <w:bottom w:val="single" w:sz="8" w:space="0" w:color="000000"/>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1843" w:type="dxa"/>
            <w:vMerge/>
            <w:tcBorders>
              <w:top w:val="nil"/>
              <w:left w:val="single" w:sz="4" w:space="0" w:color="auto"/>
              <w:bottom w:val="nil"/>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1985" w:type="dxa"/>
            <w:vMerge/>
            <w:tcBorders>
              <w:top w:val="nil"/>
              <w:left w:val="single" w:sz="4" w:space="0" w:color="auto"/>
              <w:bottom w:val="nil"/>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1984" w:type="dxa"/>
            <w:gridSpan w:val="2"/>
            <w:vMerge/>
            <w:tcBorders>
              <w:top w:val="nil"/>
              <w:left w:val="single" w:sz="4" w:space="0" w:color="auto"/>
              <w:bottom w:val="nil"/>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1559" w:type="dxa"/>
            <w:gridSpan w:val="2"/>
            <w:vMerge/>
            <w:tcBorders>
              <w:top w:val="nil"/>
              <w:left w:val="single" w:sz="8" w:space="0" w:color="auto"/>
              <w:bottom w:val="single" w:sz="8" w:space="0" w:color="000000"/>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709" w:type="dxa"/>
            <w:gridSpan w:val="2"/>
            <w:vMerge/>
            <w:tcBorders>
              <w:top w:val="nil"/>
              <w:left w:val="single" w:sz="4" w:space="0" w:color="auto"/>
              <w:bottom w:val="single" w:sz="8" w:space="0" w:color="000000"/>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992" w:type="dxa"/>
            <w:gridSpan w:val="2"/>
            <w:vMerge/>
            <w:tcBorders>
              <w:top w:val="nil"/>
              <w:left w:val="single" w:sz="4" w:space="0" w:color="auto"/>
              <w:bottom w:val="single" w:sz="8" w:space="0" w:color="000000"/>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567" w:type="dxa"/>
            <w:gridSpan w:val="2"/>
            <w:vMerge/>
            <w:tcBorders>
              <w:top w:val="nil"/>
              <w:left w:val="single" w:sz="4" w:space="0" w:color="auto"/>
              <w:bottom w:val="single" w:sz="8" w:space="0" w:color="000000"/>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793" w:type="dxa"/>
            <w:gridSpan w:val="2"/>
            <w:vMerge/>
            <w:tcBorders>
              <w:top w:val="nil"/>
              <w:left w:val="single" w:sz="4" w:space="0" w:color="auto"/>
              <w:bottom w:val="single" w:sz="8" w:space="0" w:color="000000"/>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1901" w:type="dxa"/>
            <w:vMerge/>
            <w:tcBorders>
              <w:top w:val="nil"/>
              <w:left w:val="single" w:sz="4" w:space="0" w:color="auto"/>
              <w:bottom w:val="single" w:sz="8" w:space="0" w:color="000000"/>
              <w:right w:val="single" w:sz="8"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r>
      <w:tr w:rsidR="003B5175" w:rsidRPr="003B5175" w:rsidTr="003B5175">
        <w:trPr>
          <w:trHeight w:val="315"/>
        </w:trPr>
        <w:tc>
          <w:tcPr>
            <w:tcW w:w="1149" w:type="dxa"/>
            <w:vMerge/>
            <w:tcBorders>
              <w:top w:val="nil"/>
              <w:left w:val="single" w:sz="4" w:space="0" w:color="auto"/>
              <w:bottom w:val="single" w:sz="8" w:space="0" w:color="000000"/>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1843" w:type="dxa"/>
            <w:vMerge/>
            <w:tcBorders>
              <w:top w:val="nil"/>
              <w:left w:val="single" w:sz="4" w:space="0" w:color="auto"/>
              <w:bottom w:val="nil"/>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1985" w:type="dxa"/>
            <w:vMerge/>
            <w:tcBorders>
              <w:top w:val="nil"/>
              <w:left w:val="single" w:sz="4" w:space="0" w:color="auto"/>
              <w:bottom w:val="nil"/>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1984" w:type="dxa"/>
            <w:gridSpan w:val="2"/>
            <w:vMerge/>
            <w:tcBorders>
              <w:top w:val="nil"/>
              <w:left w:val="single" w:sz="4" w:space="0" w:color="auto"/>
              <w:bottom w:val="nil"/>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1559" w:type="dxa"/>
            <w:gridSpan w:val="2"/>
            <w:vMerge/>
            <w:tcBorders>
              <w:top w:val="nil"/>
              <w:left w:val="single" w:sz="8" w:space="0" w:color="auto"/>
              <w:bottom w:val="single" w:sz="8" w:space="0" w:color="000000"/>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709" w:type="dxa"/>
            <w:gridSpan w:val="2"/>
            <w:vMerge/>
            <w:tcBorders>
              <w:top w:val="nil"/>
              <w:left w:val="single" w:sz="4" w:space="0" w:color="auto"/>
              <w:bottom w:val="single" w:sz="8" w:space="0" w:color="000000"/>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992" w:type="dxa"/>
            <w:gridSpan w:val="2"/>
            <w:vMerge/>
            <w:tcBorders>
              <w:top w:val="nil"/>
              <w:left w:val="single" w:sz="4" w:space="0" w:color="auto"/>
              <w:bottom w:val="single" w:sz="8" w:space="0" w:color="000000"/>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567" w:type="dxa"/>
            <w:gridSpan w:val="2"/>
            <w:vMerge/>
            <w:tcBorders>
              <w:top w:val="nil"/>
              <w:left w:val="single" w:sz="4" w:space="0" w:color="auto"/>
              <w:bottom w:val="single" w:sz="8" w:space="0" w:color="000000"/>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793" w:type="dxa"/>
            <w:gridSpan w:val="2"/>
            <w:vMerge/>
            <w:tcBorders>
              <w:top w:val="nil"/>
              <w:left w:val="single" w:sz="4" w:space="0" w:color="auto"/>
              <w:bottom w:val="single" w:sz="8" w:space="0" w:color="000000"/>
              <w:right w:val="single" w:sz="4"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c>
          <w:tcPr>
            <w:tcW w:w="1901" w:type="dxa"/>
            <w:vMerge/>
            <w:tcBorders>
              <w:top w:val="nil"/>
              <w:left w:val="single" w:sz="4" w:space="0" w:color="auto"/>
              <w:bottom w:val="single" w:sz="8" w:space="0" w:color="000000"/>
              <w:right w:val="single" w:sz="8" w:space="0" w:color="auto"/>
            </w:tcBorders>
            <w:vAlign w:val="center"/>
            <w:hideMark/>
          </w:tcPr>
          <w:p w:rsidR="003B5175" w:rsidRPr="003B5175" w:rsidRDefault="003B5175" w:rsidP="003B5175">
            <w:pPr>
              <w:spacing w:after="0" w:line="240" w:lineRule="auto"/>
              <w:rPr>
                <w:rFonts w:ascii="Arial" w:eastAsia="Times New Roman" w:hAnsi="Arial" w:cs="Arial"/>
                <w:b/>
                <w:bCs/>
                <w:color w:val="000000"/>
                <w:sz w:val="16"/>
                <w:szCs w:val="16"/>
                <w:lang w:val="es-ES" w:eastAsia="es-ES"/>
              </w:rPr>
            </w:pPr>
          </w:p>
        </w:tc>
      </w:tr>
      <w:tr w:rsidR="003B5175" w:rsidRPr="003B5175" w:rsidTr="002C0F7F">
        <w:trPr>
          <w:trHeight w:val="900"/>
        </w:trPr>
        <w:tc>
          <w:tcPr>
            <w:tcW w:w="1149" w:type="dxa"/>
            <w:tcBorders>
              <w:top w:val="single" w:sz="4" w:space="0" w:color="auto"/>
              <w:left w:val="single" w:sz="4" w:space="0" w:color="auto"/>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920106</w:t>
            </w:r>
          </w:p>
        </w:tc>
        <w:tc>
          <w:tcPr>
            <w:tcW w:w="1843" w:type="dxa"/>
            <w:tcBorders>
              <w:top w:val="single" w:sz="4" w:space="0" w:color="auto"/>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SEVILLA SUNAG SAN MARTIN</w:t>
            </w:r>
          </w:p>
        </w:tc>
        <w:tc>
          <w:tcPr>
            <w:tcW w:w="1985" w:type="dxa"/>
            <w:tcBorders>
              <w:top w:val="single" w:sz="4" w:space="0" w:color="auto"/>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R.SEVILLA</w:t>
            </w:r>
          </w:p>
        </w:tc>
        <w:tc>
          <w:tcPr>
            <w:tcW w:w="1984" w:type="dxa"/>
            <w:gridSpan w:val="2"/>
            <w:tcBorders>
              <w:top w:val="single" w:sz="4" w:space="0" w:color="auto"/>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GUSUPAMBA</w:t>
            </w:r>
          </w:p>
        </w:tc>
        <w:tc>
          <w:tcPr>
            <w:tcW w:w="1559" w:type="dxa"/>
            <w:gridSpan w:val="2"/>
            <w:tcBorders>
              <w:top w:val="single" w:sz="4" w:space="0" w:color="auto"/>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15</w:t>
            </w:r>
          </w:p>
        </w:tc>
        <w:tc>
          <w:tcPr>
            <w:tcW w:w="709" w:type="dxa"/>
            <w:gridSpan w:val="2"/>
            <w:tcBorders>
              <w:top w:val="single" w:sz="4" w:space="0" w:color="auto"/>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992" w:type="dxa"/>
            <w:gridSpan w:val="2"/>
            <w:tcBorders>
              <w:top w:val="single" w:sz="4" w:space="0" w:color="auto"/>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1989</w:t>
            </w:r>
          </w:p>
        </w:tc>
        <w:tc>
          <w:tcPr>
            <w:tcW w:w="567" w:type="dxa"/>
            <w:gridSpan w:val="2"/>
            <w:tcBorders>
              <w:top w:val="single" w:sz="4" w:space="0" w:color="auto"/>
              <w:left w:val="nil"/>
              <w:bottom w:val="single" w:sz="4" w:space="0" w:color="auto"/>
              <w:right w:val="single" w:sz="4" w:space="0" w:color="auto"/>
            </w:tcBorders>
            <w:shd w:val="clear" w:color="auto" w:fill="99FF66"/>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793" w:type="dxa"/>
            <w:gridSpan w:val="2"/>
            <w:tcBorders>
              <w:top w:val="single" w:sz="4" w:space="0" w:color="auto"/>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2007</w:t>
            </w:r>
          </w:p>
        </w:tc>
        <w:tc>
          <w:tcPr>
            <w:tcW w:w="1901" w:type="dxa"/>
            <w:tcBorders>
              <w:top w:val="single" w:sz="4" w:space="0" w:color="auto"/>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REVESTIMIENTO DE CANAL</w:t>
            </w:r>
          </w:p>
        </w:tc>
      </w:tr>
      <w:tr w:rsidR="003B5175" w:rsidRPr="003B5175" w:rsidTr="002C0F7F">
        <w:trPr>
          <w:trHeight w:val="600"/>
        </w:trPr>
        <w:tc>
          <w:tcPr>
            <w:tcW w:w="1149" w:type="dxa"/>
            <w:tcBorders>
              <w:top w:val="nil"/>
              <w:left w:val="single" w:sz="4" w:space="0" w:color="auto"/>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930103</w:t>
            </w:r>
          </w:p>
        </w:tc>
        <w:tc>
          <w:tcPr>
            <w:tcW w:w="1843"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LLUGNA</w:t>
            </w:r>
          </w:p>
        </w:tc>
        <w:tc>
          <w:tcPr>
            <w:tcW w:w="1985"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Q.YAUTE HUAICU</w:t>
            </w:r>
          </w:p>
        </w:tc>
        <w:tc>
          <w:tcPr>
            <w:tcW w:w="1984"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SHALTACAY</w:t>
            </w:r>
          </w:p>
        </w:tc>
        <w:tc>
          <w:tcPr>
            <w:tcW w:w="155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11</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992"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1975</w:t>
            </w:r>
          </w:p>
        </w:tc>
        <w:tc>
          <w:tcPr>
            <w:tcW w:w="567"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2</w:t>
            </w:r>
          </w:p>
        </w:tc>
        <w:tc>
          <w:tcPr>
            <w:tcW w:w="793"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2007</w:t>
            </w:r>
          </w:p>
        </w:tc>
        <w:tc>
          <w:tcPr>
            <w:tcW w:w="1901"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CAMBIO EN LA RED</w:t>
            </w:r>
          </w:p>
        </w:tc>
      </w:tr>
      <w:tr w:rsidR="003B5175" w:rsidRPr="003B5175" w:rsidTr="002C0F7F">
        <w:trPr>
          <w:trHeight w:val="900"/>
        </w:trPr>
        <w:tc>
          <w:tcPr>
            <w:tcW w:w="1149" w:type="dxa"/>
            <w:tcBorders>
              <w:top w:val="nil"/>
              <w:left w:val="single" w:sz="4" w:space="0" w:color="auto"/>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930104</w:t>
            </w:r>
          </w:p>
        </w:tc>
        <w:tc>
          <w:tcPr>
            <w:tcW w:w="1843"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YURAC YACU</w:t>
            </w:r>
          </w:p>
        </w:tc>
        <w:tc>
          <w:tcPr>
            <w:tcW w:w="1985"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Q.YAUTE HUAICU</w:t>
            </w:r>
          </w:p>
        </w:tc>
        <w:tc>
          <w:tcPr>
            <w:tcW w:w="1984"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Q. SUNTICAY  ILTUS</w:t>
            </w:r>
          </w:p>
        </w:tc>
        <w:tc>
          <w:tcPr>
            <w:tcW w:w="155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19</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992"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1995</w:t>
            </w:r>
          </w:p>
        </w:tc>
        <w:tc>
          <w:tcPr>
            <w:tcW w:w="567"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6</w:t>
            </w:r>
          </w:p>
        </w:tc>
        <w:tc>
          <w:tcPr>
            <w:tcW w:w="793"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2007</w:t>
            </w:r>
          </w:p>
        </w:tc>
        <w:tc>
          <w:tcPr>
            <w:tcW w:w="1901"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MEJORA DE CAPTACION Y DISTRIBUCION</w:t>
            </w:r>
          </w:p>
        </w:tc>
      </w:tr>
      <w:tr w:rsidR="003B5175" w:rsidRPr="003B5175" w:rsidTr="002C0F7F">
        <w:trPr>
          <w:trHeight w:val="600"/>
        </w:trPr>
        <w:tc>
          <w:tcPr>
            <w:tcW w:w="1149" w:type="dxa"/>
            <w:tcBorders>
              <w:top w:val="nil"/>
              <w:left w:val="single" w:sz="4" w:space="0" w:color="auto"/>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930105</w:t>
            </w:r>
          </w:p>
        </w:tc>
        <w:tc>
          <w:tcPr>
            <w:tcW w:w="1843"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SUNTICAY</w:t>
            </w:r>
          </w:p>
        </w:tc>
        <w:tc>
          <w:tcPr>
            <w:tcW w:w="1985"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Q.YAUTE HUAICU</w:t>
            </w:r>
          </w:p>
        </w:tc>
        <w:tc>
          <w:tcPr>
            <w:tcW w:w="1984"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Q.TUCULAY</w:t>
            </w:r>
          </w:p>
        </w:tc>
        <w:tc>
          <w:tcPr>
            <w:tcW w:w="155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11</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992"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1998</w:t>
            </w:r>
          </w:p>
        </w:tc>
        <w:tc>
          <w:tcPr>
            <w:tcW w:w="567"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793"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2005</w:t>
            </w:r>
          </w:p>
        </w:tc>
        <w:tc>
          <w:tcPr>
            <w:tcW w:w="1901"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CONSTRUCCION DE CANALES</w:t>
            </w:r>
          </w:p>
        </w:tc>
      </w:tr>
      <w:tr w:rsidR="003B5175" w:rsidRPr="003B5175" w:rsidTr="002C0F7F">
        <w:trPr>
          <w:trHeight w:val="600"/>
        </w:trPr>
        <w:tc>
          <w:tcPr>
            <w:tcW w:w="1149" w:type="dxa"/>
            <w:tcBorders>
              <w:top w:val="nil"/>
              <w:left w:val="single" w:sz="4" w:space="0" w:color="auto"/>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930107</w:t>
            </w:r>
          </w:p>
        </w:tc>
        <w:tc>
          <w:tcPr>
            <w:tcW w:w="1843"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LLULLIN</w:t>
            </w:r>
          </w:p>
        </w:tc>
        <w:tc>
          <w:tcPr>
            <w:tcW w:w="1985"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Q.YAUTE HUAICU</w:t>
            </w:r>
          </w:p>
        </w:tc>
        <w:tc>
          <w:tcPr>
            <w:tcW w:w="1984"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Q. LLULLIN</w:t>
            </w:r>
          </w:p>
        </w:tc>
        <w:tc>
          <w:tcPr>
            <w:tcW w:w="155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15</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992"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2006</w:t>
            </w:r>
          </w:p>
        </w:tc>
        <w:tc>
          <w:tcPr>
            <w:tcW w:w="567"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793"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1901"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r>
      <w:tr w:rsidR="003B5175" w:rsidRPr="003B5175" w:rsidTr="00AB03ED">
        <w:trPr>
          <w:trHeight w:val="900"/>
        </w:trPr>
        <w:tc>
          <w:tcPr>
            <w:tcW w:w="1149" w:type="dxa"/>
            <w:tcBorders>
              <w:top w:val="nil"/>
              <w:left w:val="single" w:sz="4" w:space="0" w:color="auto"/>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930110</w:t>
            </w:r>
          </w:p>
        </w:tc>
        <w:tc>
          <w:tcPr>
            <w:tcW w:w="1843"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TUCULAY GONZOL</w:t>
            </w:r>
          </w:p>
        </w:tc>
        <w:tc>
          <w:tcPr>
            <w:tcW w:w="1985"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Q.YAUTE HUAICU</w:t>
            </w:r>
          </w:p>
        </w:tc>
        <w:tc>
          <w:tcPr>
            <w:tcW w:w="1984"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Q. GONZOL</w:t>
            </w:r>
          </w:p>
        </w:tc>
        <w:tc>
          <w:tcPr>
            <w:tcW w:w="155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11</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992"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1974</w:t>
            </w:r>
          </w:p>
        </w:tc>
        <w:tc>
          <w:tcPr>
            <w:tcW w:w="567"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793"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2007</w:t>
            </w:r>
          </w:p>
        </w:tc>
        <w:tc>
          <w:tcPr>
            <w:tcW w:w="1901"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CONSTRUCCION DE CANAL REVETIDO</w:t>
            </w:r>
          </w:p>
        </w:tc>
      </w:tr>
      <w:tr w:rsidR="003B5175" w:rsidRPr="003B5175" w:rsidTr="00AB03ED">
        <w:trPr>
          <w:trHeight w:val="600"/>
        </w:trPr>
        <w:tc>
          <w:tcPr>
            <w:tcW w:w="1149" w:type="dxa"/>
            <w:tcBorders>
              <w:top w:val="nil"/>
              <w:left w:val="single" w:sz="4" w:space="0" w:color="auto"/>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960401</w:t>
            </w:r>
          </w:p>
        </w:tc>
        <w:tc>
          <w:tcPr>
            <w:tcW w:w="1843"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CONTUZ</w:t>
            </w:r>
          </w:p>
        </w:tc>
        <w:tc>
          <w:tcPr>
            <w:tcW w:w="1985"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DRENAJES MENORES</w:t>
            </w:r>
          </w:p>
        </w:tc>
        <w:tc>
          <w:tcPr>
            <w:tcW w:w="1984" w:type="dxa"/>
            <w:gridSpan w:val="2"/>
            <w:tcBorders>
              <w:top w:val="single" w:sz="4" w:space="0" w:color="auto"/>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Q. CONTUZ</w:t>
            </w:r>
          </w:p>
        </w:tc>
        <w:tc>
          <w:tcPr>
            <w:tcW w:w="155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6</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5</w:t>
            </w:r>
          </w:p>
        </w:tc>
        <w:tc>
          <w:tcPr>
            <w:tcW w:w="992"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2004</w:t>
            </w:r>
          </w:p>
        </w:tc>
        <w:tc>
          <w:tcPr>
            <w:tcW w:w="567"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793"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1901"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r>
      <w:tr w:rsidR="003B5175" w:rsidRPr="003B5175" w:rsidTr="00AB03ED">
        <w:trPr>
          <w:trHeight w:val="600"/>
        </w:trPr>
        <w:tc>
          <w:tcPr>
            <w:tcW w:w="1149" w:type="dxa"/>
            <w:tcBorders>
              <w:top w:val="single" w:sz="4" w:space="0" w:color="auto"/>
              <w:left w:val="single" w:sz="4" w:space="0" w:color="auto"/>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lastRenderedPageBreak/>
              <w:t>960403</w:t>
            </w:r>
          </w:p>
        </w:tc>
        <w:tc>
          <w:tcPr>
            <w:tcW w:w="1843" w:type="dxa"/>
            <w:tcBorders>
              <w:top w:val="single" w:sz="4" w:space="0" w:color="auto"/>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ZHIHUIZHI</w:t>
            </w:r>
          </w:p>
        </w:tc>
        <w:tc>
          <w:tcPr>
            <w:tcW w:w="1985" w:type="dxa"/>
            <w:tcBorders>
              <w:top w:val="single" w:sz="4" w:space="0" w:color="auto"/>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DRENAJES MENORES</w:t>
            </w:r>
          </w:p>
        </w:tc>
        <w:tc>
          <w:tcPr>
            <w:tcW w:w="1984" w:type="dxa"/>
            <w:gridSpan w:val="2"/>
            <w:tcBorders>
              <w:top w:val="single" w:sz="4" w:space="0" w:color="auto"/>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ZHIHUIZHI</w:t>
            </w:r>
          </w:p>
        </w:tc>
        <w:tc>
          <w:tcPr>
            <w:tcW w:w="1559" w:type="dxa"/>
            <w:gridSpan w:val="2"/>
            <w:tcBorders>
              <w:top w:val="single" w:sz="4" w:space="0" w:color="auto"/>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13</w:t>
            </w:r>
          </w:p>
        </w:tc>
        <w:tc>
          <w:tcPr>
            <w:tcW w:w="709" w:type="dxa"/>
            <w:gridSpan w:val="2"/>
            <w:tcBorders>
              <w:top w:val="single" w:sz="4" w:space="0" w:color="auto"/>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992" w:type="dxa"/>
            <w:gridSpan w:val="2"/>
            <w:tcBorders>
              <w:top w:val="single" w:sz="4" w:space="0" w:color="auto"/>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1973</w:t>
            </w:r>
          </w:p>
        </w:tc>
        <w:tc>
          <w:tcPr>
            <w:tcW w:w="567" w:type="dxa"/>
            <w:gridSpan w:val="2"/>
            <w:tcBorders>
              <w:top w:val="single" w:sz="4" w:space="0" w:color="auto"/>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793" w:type="dxa"/>
            <w:gridSpan w:val="2"/>
            <w:tcBorders>
              <w:top w:val="single" w:sz="4" w:space="0" w:color="auto"/>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1985</w:t>
            </w:r>
          </w:p>
        </w:tc>
        <w:tc>
          <w:tcPr>
            <w:tcW w:w="1901" w:type="dxa"/>
            <w:tcBorders>
              <w:top w:val="single" w:sz="4" w:space="0" w:color="auto"/>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CAMBIO DE MANGUERA</w:t>
            </w:r>
          </w:p>
        </w:tc>
      </w:tr>
      <w:tr w:rsidR="003B5175" w:rsidRPr="003B5175" w:rsidTr="00AB03ED">
        <w:trPr>
          <w:trHeight w:val="900"/>
        </w:trPr>
        <w:tc>
          <w:tcPr>
            <w:tcW w:w="1149" w:type="dxa"/>
            <w:tcBorders>
              <w:top w:val="single" w:sz="4" w:space="0" w:color="auto"/>
              <w:left w:val="single" w:sz="4" w:space="0" w:color="auto"/>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960404</w:t>
            </w:r>
          </w:p>
        </w:tc>
        <w:tc>
          <w:tcPr>
            <w:tcW w:w="1843" w:type="dxa"/>
            <w:tcBorders>
              <w:top w:val="single" w:sz="4" w:space="0" w:color="auto"/>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CORTADERO GONZOL</w:t>
            </w:r>
          </w:p>
        </w:tc>
        <w:tc>
          <w:tcPr>
            <w:tcW w:w="1985" w:type="dxa"/>
            <w:tcBorders>
              <w:top w:val="single" w:sz="4" w:space="0" w:color="auto"/>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DRENAJES MENORES</w:t>
            </w:r>
          </w:p>
        </w:tc>
        <w:tc>
          <w:tcPr>
            <w:tcW w:w="1984" w:type="dxa"/>
            <w:gridSpan w:val="2"/>
            <w:tcBorders>
              <w:top w:val="single" w:sz="4" w:space="0" w:color="auto"/>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Q. PASHCAY</w:t>
            </w:r>
          </w:p>
        </w:tc>
        <w:tc>
          <w:tcPr>
            <w:tcW w:w="1559" w:type="dxa"/>
            <w:gridSpan w:val="2"/>
            <w:tcBorders>
              <w:top w:val="single" w:sz="4" w:space="0" w:color="auto"/>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3</w:t>
            </w:r>
          </w:p>
        </w:tc>
        <w:tc>
          <w:tcPr>
            <w:tcW w:w="709" w:type="dxa"/>
            <w:gridSpan w:val="2"/>
            <w:tcBorders>
              <w:top w:val="single" w:sz="4" w:space="0" w:color="auto"/>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992" w:type="dxa"/>
            <w:gridSpan w:val="2"/>
            <w:tcBorders>
              <w:top w:val="single" w:sz="4" w:space="0" w:color="auto"/>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1980</w:t>
            </w:r>
          </w:p>
        </w:tc>
        <w:tc>
          <w:tcPr>
            <w:tcW w:w="567" w:type="dxa"/>
            <w:gridSpan w:val="2"/>
            <w:tcBorders>
              <w:top w:val="single" w:sz="4" w:space="0" w:color="auto"/>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5</w:t>
            </w:r>
          </w:p>
        </w:tc>
        <w:tc>
          <w:tcPr>
            <w:tcW w:w="793" w:type="dxa"/>
            <w:gridSpan w:val="2"/>
            <w:tcBorders>
              <w:top w:val="single" w:sz="4" w:space="0" w:color="auto"/>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2007</w:t>
            </w:r>
          </w:p>
        </w:tc>
        <w:tc>
          <w:tcPr>
            <w:tcW w:w="1901" w:type="dxa"/>
            <w:tcBorders>
              <w:top w:val="single" w:sz="4" w:space="0" w:color="auto"/>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TANQUE RESERVORIO DE CEMENTO</w:t>
            </w:r>
          </w:p>
        </w:tc>
      </w:tr>
      <w:tr w:rsidR="003B5175" w:rsidRPr="003B5175" w:rsidTr="002C0F7F">
        <w:trPr>
          <w:trHeight w:val="1200"/>
        </w:trPr>
        <w:tc>
          <w:tcPr>
            <w:tcW w:w="1149" w:type="dxa"/>
            <w:tcBorders>
              <w:top w:val="nil"/>
              <w:left w:val="single" w:sz="4" w:space="0" w:color="auto"/>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960406</w:t>
            </w:r>
          </w:p>
        </w:tc>
        <w:tc>
          <w:tcPr>
            <w:tcW w:w="1843"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CHAMBUGTE</w:t>
            </w:r>
          </w:p>
        </w:tc>
        <w:tc>
          <w:tcPr>
            <w:tcW w:w="1985"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DRENAJES MENORES</w:t>
            </w:r>
          </w:p>
        </w:tc>
        <w:tc>
          <w:tcPr>
            <w:tcW w:w="1984"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Q. SISARAN</w:t>
            </w:r>
          </w:p>
        </w:tc>
        <w:tc>
          <w:tcPr>
            <w:tcW w:w="155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4</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992"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1985</w:t>
            </w:r>
          </w:p>
        </w:tc>
        <w:tc>
          <w:tcPr>
            <w:tcW w:w="567"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793"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2006</w:t>
            </w:r>
          </w:p>
        </w:tc>
        <w:tc>
          <w:tcPr>
            <w:tcW w:w="1901"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RECONSTRUCCION DE CANAL EN PARTES DAèADAS</w:t>
            </w:r>
          </w:p>
        </w:tc>
      </w:tr>
      <w:tr w:rsidR="003B5175" w:rsidRPr="003B5175" w:rsidTr="002C0F7F">
        <w:trPr>
          <w:trHeight w:val="600"/>
        </w:trPr>
        <w:tc>
          <w:tcPr>
            <w:tcW w:w="1149" w:type="dxa"/>
            <w:tcBorders>
              <w:top w:val="nil"/>
              <w:left w:val="single" w:sz="4" w:space="0" w:color="auto"/>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960408</w:t>
            </w:r>
          </w:p>
        </w:tc>
        <w:tc>
          <w:tcPr>
            <w:tcW w:w="1843"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HUARTA HUAYCO</w:t>
            </w:r>
          </w:p>
        </w:tc>
        <w:tc>
          <w:tcPr>
            <w:tcW w:w="1985"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DRENAJES MENORES</w:t>
            </w:r>
          </w:p>
        </w:tc>
        <w:tc>
          <w:tcPr>
            <w:tcW w:w="1984"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Q. ALMAS HUAYCO</w:t>
            </w:r>
          </w:p>
        </w:tc>
        <w:tc>
          <w:tcPr>
            <w:tcW w:w="155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3</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5</w:t>
            </w:r>
          </w:p>
        </w:tc>
        <w:tc>
          <w:tcPr>
            <w:tcW w:w="992"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1994</w:t>
            </w:r>
          </w:p>
        </w:tc>
        <w:tc>
          <w:tcPr>
            <w:tcW w:w="567"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793"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1901"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r>
      <w:tr w:rsidR="003B5175" w:rsidRPr="003B5175" w:rsidTr="002C0F7F">
        <w:trPr>
          <w:trHeight w:val="600"/>
        </w:trPr>
        <w:tc>
          <w:tcPr>
            <w:tcW w:w="1149" w:type="dxa"/>
            <w:tcBorders>
              <w:top w:val="nil"/>
              <w:left w:val="single" w:sz="4" w:space="0" w:color="auto"/>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960409</w:t>
            </w:r>
          </w:p>
        </w:tc>
        <w:tc>
          <w:tcPr>
            <w:tcW w:w="1843"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CHALUA</w:t>
            </w:r>
          </w:p>
        </w:tc>
        <w:tc>
          <w:tcPr>
            <w:tcW w:w="1985"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DRENAJES MENORES</w:t>
            </w:r>
          </w:p>
        </w:tc>
        <w:tc>
          <w:tcPr>
            <w:tcW w:w="1984"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Q. ALMAS HUAYCO</w:t>
            </w:r>
          </w:p>
        </w:tc>
        <w:tc>
          <w:tcPr>
            <w:tcW w:w="155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12</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992"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1986</w:t>
            </w:r>
          </w:p>
        </w:tc>
        <w:tc>
          <w:tcPr>
            <w:tcW w:w="567"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793"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1901"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r>
      <w:tr w:rsidR="003B5175" w:rsidRPr="003B5175" w:rsidTr="002C0F7F">
        <w:trPr>
          <w:trHeight w:val="600"/>
        </w:trPr>
        <w:tc>
          <w:tcPr>
            <w:tcW w:w="1149" w:type="dxa"/>
            <w:tcBorders>
              <w:top w:val="nil"/>
              <w:left w:val="single" w:sz="4" w:space="0" w:color="auto"/>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960413</w:t>
            </w:r>
          </w:p>
        </w:tc>
        <w:tc>
          <w:tcPr>
            <w:tcW w:w="1843"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LLUIDPUD</w:t>
            </w:r>
          </w:p>
        </w:tc>
        <w:tc>
          <w:tcPr>
            <w:tcW w:w="1985"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DRENAJES MENORES</w:t>
            </w:r>
          </w:p>
        </w:tc>
        <w:tc>
          <w:tcPr>
            <w:tcW w:w="1984"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LLUIDPUD</w:t>
            </w:r>
          </w:p>
        </w:tc>
        <w:tc>
          <w:tcPr>
            <w:tcW w:w="155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9</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992"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1985</w:t>
            </w:r>
          </w:p>
        </w:tc>
        <w:tc>
          <w:tcPr>
            <w:tcW w:w="567"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793"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1901"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r>
      <w:tr w:rsidR="003B5175" w:rsidRPr="003B5175" w:rsidTr="002C0F7F">
        <w:trPr>
          <w:trHeight w:val="600"/>
        </w:trPr>
        <w:tc>
          <w:tcPr>
            <w:tcW w:w="1149" w:type="dxa"/>
            <w:tcBorders>
              <w:top w:val="nil"/>
              <w:left w:val="single" w:sz="4" w:space="0" w:color="auto"/>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960417</w:t>
            </w:r>
          </w:p>
        </w:tc>
        <w:tc>
          <w:tcPr>
            <w:tcW w:w="1843"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SUNAG URE</w:t>
            </w:r>
          </w:p>
        </w:tc>
        <w:tc>
          <w:tcPr>
            <w:tcW w:w="1985"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DRENAJES MENORES</w:t>
            </w:r>
          </w:p>
        </w:tc>
        <w:tc>
          <w:tcPr>
            <w:tcW w:w="1984"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SOLANTUS</w:t>
            </w:r>
          </w:p>
        </w:tc>
        <w:tc>
          <w:tcPr>
            <w:tcW w:w="155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4</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12</w:t>
            </w:r>
          </w:p>
        </w:tc>
        <w:tc>
          <w:tcPr>
            <w:tcW w:w="992"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2004</w:t>
            </w:r>
          </w:p>
        </w:tc>
        <w:tc>
          <w:tcPr>
            <w:tcW w:w="567"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793"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1901"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r>
      <w:tr w:rsidR="003B5175" w:rsidRPr="003B5175" w:rsidTr="002C0F7F">
        <w:trPr>
          <w:trHeight w:val="600"/>
        </w:trPr>
        <w:tc>
          <w:tcPr>
            <w:tcW w:w="1149" w:type="dxa"/>
            <w:tcBorders>
              <w:top w:val="nil"/>
              <w:left w:val="single" w:sz="4" w:space="0" w:color="auto"/>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960418</w:t>
            </w:r>
          </w:p>
        </w:tc>
        <w:tc>
          <w:tcPr>
            <w:tcW w:w="1843"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SOLANTUS</w:t>
            </w:r>
          </w:p>
        </w:tc>
        <w:tc>
          <w:tcPr>
            <w:tcW w:w="1985"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DRENAJES MENORES</w:t>
            </w:r>
          </w:p>
        </w:tc>
        <w:tc>
          <w:tcPr>
            <w:tcW w:w="1984"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Q. SOLANTUS</w:t>
            </w:r>
          </w:p>
        </w:tc>
        <w:tc>
          <w:tcPr>
            <w:tcW w:w="155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5</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992"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1973</w:t>
            </w:r>
          </w:p>
        </w:tc>
        <w:tc>
          <w:tcPr>
            <w:tcW w:w="567"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793"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1901"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r>
      <w:tr w:rsidR="003B5175" w:rsidRPr="003B5175" w:rsidTr="002C0F7F">
        <w:trPr>
          <w:trHeight w:val="600"/>
        </w:trPr>
        <w:tc>
          <w:tcPr>
            <w:tcW w:w="1149" w:type="dxa"/>
            <w:tcBorders>
              <w:top w:val="nil"/>
              <w:left w:val="single" w:sz="4" w:space="0" w:color="auto"/>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960419</w:t>
            </w:r>
          </w:p>
        </w:tc>
        <w:tc>
          <w:tcPr>
            <w:tcW w:w="1843"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TURUGUAY</w:t>
            </w:r>
          </w:p>
        </w:tc>
        <w:tc>
          <w:tcPr>
            <w:tcW w:w="1985"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DRENAJES MENORES</w:t>
            </w:r>
          </w:p>
        </w:tc>
        <w:tc>
          <w:tcPr>
            <w:tcW w:w="1984"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TURUGUAY</w:t>
            </w:r>
          </w:p>
        </w:tc>
        <w:tc>
          <w:tcPr>
            <w:tcW w:w="155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5</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992"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1995</w:t>
            </w:r>
          </w:p>
        </w:tc>
        <w:tc>
          <w:tcPr>
            <w:tcW w:w="567"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793"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1901"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r>
      <w:tr w:rsidR="003B5175" w:rsidRPr="003B5175" w:rsidTr="002C0F7F">
        <w:trPr>
          <w:trHeight w:val="600"/>
        </w:trPr>
        <w:tc>
          <w:tcPr>
            <w:tcW w:w="1149" w:type="dxa"/>
            <w:tcBorders>
              <w:top w:val="nil"/>
              <w:left w:val="single" w:sz="4" w:space="0" w:color="auto"/>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960423</w:t>
            </w:r>
          </w:p>
        </w:tc>
        <w:tc>
          <w:tcPr>
            <w:tcW w:w="1843"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SHILLIGUIN</w:t>
            </w:r>
          </w:p>
        </w:tc>
        <w:tc>
          <w:tcPr>
            <w:tcW w:w="1985"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DRENAJES MENORES</w:t>
            </w:r>
          </w:p>
        </w:tc>
        <w:tc>
          <w:tcPr>
            <w:tcW w:w="1984"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SHILLIGUIN</w:t>
            </w:r>
          </w:p>
        </w:tc>
        <w:tc>
          <w:tcPr>
            <w:tcW w:w="1559" w:type="dxa"/>
            <w:gridSpan w:val="2"/>
            <w:tcBorders>
              <w:top w:val="nil"/>
              <w:left w:val="nil"/>
              <w:bottom w:val="single" w:sz="4" w:space="0" w:color="auto"/>
              <w:right w:val="single" w:sz="4" w:space="0" w:color="auto"/>
            </w:tcBorders>
            <w:shd w:val="clear" w:color="auto" w:fill="99FF66"/>
            <w:noWrap/>
            <w:vAlign w:val="bottom"/>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709"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 </w:t>
            </w:r>
          </w:p>
        </w:tc>
        <w:tc>
          <w:tcPr>
            <w:tcW w:w="992"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1940</w:t>
            </w:r>
          </w:p>
        </w:tc>
        <w:tc>
          <w:tcPr>
            <w:tcW w:w="567" w:type="dxa"/>
            <w:gridSpan w:val="2"/>
            <w:tcBorders>
              <w:top w:val="nil"/>
              <w:left w:val="nil"/>
              <w:bottom w:val="single" w:sz="4" w:space="0" w:color="auto"/>
              <w:right w:val="single" w:sz="4" w:space="0" w:color="auto"/>
            </w:tcBorders>
            <w:shd w:val="clear" w:color="auto" w:fill="99FF66"/>
            <w:noWrap/>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10</w:t>
            </w:r>
          </w:p>
        </w:tc>
        <w:tc>
          <w:tcPr>
            <w:tcW w:w="793" w:type="dxa"/>
            <w:gridSpan w:val="2"/>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jc w:val="center"/>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2007</w:t>
            </w:r>
          </w:p>
        </w:tc>
        <w:tc>
          <w:tcPr>
            <w:tcW w:w="1901" w:type="dxa"/>
            <w:tcBorders>
              <w:top w:val="nil"/>
              <w:left w:val="nil"/>
              <w:bottom w:val="single" w:sz="4" w:space="0" w:color="auto"/>
              <w:right w:val="single" w:sz="4" w:space="0" w:color="auto"/>
            </w:tcBorders>
            <w:shd w:val="clear" w:color="auto" w:fill="99FF66"/>
            <w:vAlign w:val="center"/>
            <w:hideMark/>
          </w:tcPr>
          <w:p w:rsidR="003B5175" w:rsidRPr="003B5175" w:rsidRDefault="003B5175" w:rsidP="003B5175">
            <w:pPr>
              <w:spacing w:after="0" w:line="240" w:lineRule="auto"/>
              <w:rPr>
                <w:rFonts w:ascii="Calibri" w:eastAsia="Times New Roman" w:hAnsi="Calibri" w:cs="Times New Roman"/>
                <w:color w:val="000000"/>
                <w:lang w:val="es-ES" w:eastAsia="es-ES"/>
              </w:rPr>
            </w:pPr>
            <w:r w:rsidRPr="003B5175">
              <w:rPr>
                <w:rFonts w:ascii="Calibri" w:eastAsia="Times New Roman" w:hAnsi="Calibri" w:cs="Times New Roman"/>
                <w:color w:val="000000"/>
                <w:lang w:val="es-ES" w:eastAsia="es-ES"/>
              </w:rPr>
              <w:t>CANAL REVESTIDO</w:t>
            </w:r>
          </w:p>
        </w:tc>
      </w:tr>
    </w:tbl>
    <w:p w:rsidR="003B5175" w:rsidRDefault="003B5175" w:rsidP="007F4F5B">
      <w:pPr>
        <w:spacing w:after="0" w:line="240" w:lineRule="auto"/>
        <w:jc w:val="center"/>
        <w:rPr>
          <w:rFonts w:ascii="Arial" w:hAnsi="Arial" w:cs="Arial"/>
          <w:b/>
          <w:sz w:val="40"/>
          <w:szCs w:val="40"/>
        </w:rPr>
      </w:pPr>
    </w:p>
    <w:p w:rsidR="00AB03ED" w:rsidRDefault="00AB03ED" w:rsidP="007F4F5B">
      <w:pPr>
        <w:spacing w:after="0" w:line="240" w:lineRule="auto"/>
        <w:jc w:val="center"/>
        <w:rPr>
          <w:rFonts w:ascii="Arial" w:hAnsi="Arial" w:cs="Arial"/>
          <w:b/>
          <w:sz w:val="40"/>
          <w:szCs w:val="40"/>
        </w:rPr>
      </w:pPr>
    </w:p>
    <w:p w:rsidR="00AB03ED" w:rsidRDefault="00AB03ED" w:rsidP="007F4F5B">
      <w:pPr>
        <w:spacing w:after="0" w:line="240" w:lineRule="auto"/>
        <w:jc w:val="center"/>
        <w:rPr>
          <w:rFonts w:ascii="Arial" w:hAnsi="Arial" w:cs="Arial"/>
          <w:b/>
          <w:sz w:val="40"/>
          <w:szCs w:val="40"/>
        </w:rPr>
      </w:pPr>
    </w:p>
    <w:p w:rsidR="00AB03ED" w:rsidRDefault="00AB03ED" w:rsidP="007F4F5B">
      <w:pPr>
        <w:spacing w:after="0" w:line="240" w:lineRule="auto"/>
        <w:jc w:val="center"/>
        <w:rPr>
          <w:rFonts w:ascii="Arial" w:hAnsi="Arial" w:cs="Arial"/>
          <w:b/>
          <w:sz w:val="40"/>
          <w:szCs w:val="40"/>
        </w:rPr>
      </w:pPr>
    </w:p>
    <w:tbl>
      <w:tblPr>
        <w:tblW w:w="0" w:type="auto"/>
        <w:tblLayout w:type="fixed"/>
        <w:tblCellMar>
          <w:left w:w="70" w:type="dxa"/>
          <w:right w:w="70" w:type="dxa"/>
        </w:tblCellMar>
        <w:tblLook w:val="04A0"/>
      </w:tblPr>
      <w:tblGrid>
        <w:gridCol w:w="921"/>
        <w:gridCol w:w="1417"/>
        <w:gridCol w:w="993"/>
        <w:gridCol w:w="1417"/>
        <w:gridCol w:w="998"/>
        <w:gridCol w:w="278"/>
        <w:gridCol w:w="720"/>
        <w:gridCol w:w="272"/>
        <w:gridCol w:w="633"/>
        <w:gridCol w:w="501"/>
        <w:gridCol w:w="406"/>
        <w:gridCol w:w="411"/>
        <w:gridCol w:w="175"/>
        <w:gridCol w:w="709"/>
        <w:gridCol w:w="914"/>
        <w:gridCol w:w="362"/>
        <w:gridCol w:w="2017"/>
      </w:tblGrid>
      <w:tr w:rsidR="00D53971" w:rsidRPr="00D53971" w:rsidTr="00D7320C">
        <w:trPr>
          <w:trHeight w:val="900"/>
        </w:trPr>
        <w:tc>
          <w:tcPr>
            <w:tcW w:w="13144" w:type="dxa"/>
            <w:gridSpan w:val="17"/>
            <w:tcBorders>
              <w:top w:val="single" w:sz="4" w:space="0" w:color="auto"/>
              <w:left w:val="single" w:sz="4" w:space="0" w:color="auto"/>
              <w:bottom w:val="single" w:sz="4" w:space="0" w:color="auto"/>
              <w:right w:val="single" w:sz="4" w:space="0" w:color="auto"/>
            </w:tcBorders>
            <w:shd w:val="clear" w:color="auto" w:fill="FFFF66"/>
            <w:vAlign w:val="center"/>
            <w:hideMark/>
          </w:tcPr>
          <w:p w:rsidR="00D53971" w:rsidRPr="00D53971" w:rsidRDefault="00D53971" w:rsidP="00D53971">
            <w:pPr>
              <w:spacing w:after="0" w:line="240" w:lineRule="auto"/>
              <w:jc w:val="center"/>
              <w:rPr>
                <w:rFonts w:ascii="Calibri" w:eastAsia="Times New Roman" w:hAnsi="Calibri" w:cs="Times New Roman"/>
                <w:b/>
                <w:bCs/>
                <w:color w:val="000000"/>
                <w:sz w:val="32"/>
                <w:szCs w:val="32"/>
                <w:lang w:val="es-ES" w:eastAsia="es-ES"/>
              </w:rPr>
            </w:pPr>
            <w:r w:rsidRPr="00D53971">
              <w:rPr>
                <w:rFonts w:ascii="Calibri" w:eastAsia="Times New Roman" w:hAnsi="Calibri" w:cs="Times New Roman"/>
                <w:b/>
                <w:bCs/>
                <w:color w:val="000000"/>
                <w:sz w:val="32"/>
                <w:szCs w:val="32"/>
                <w:lang w:val="es-ES" w:eastAsia="es-ES"/>
              </w:rPr>
              <w:t>ADMINISTRACION</w:t>
            </w:r>
          </w:p>
        </w:tc>
      </w:tr>
      <w:tr w:rsidR="00D53971" w:rsidRPr="00D53971" w:rsidTr="00D953F4">
        <w:trPr>
          <w:trHeight w:val="315"/>
        </w:trPr>
        <w:tc>
          <w:tcPr>
            <w:tcW w:w="4748" w:type="dxa"/>
            <w:gridSpan w:val="4"/>
            <w:vMerge w:val="restart"/>
            <w:tcBorders>
              <w:top w:val="single" w:sz="4" w:space="0" w:color="auto"/>
              <w:left w:val="single" w:sz="4" w:space="0" w:color="auto"/>
              <w:right w:val="single" w:sz="4" w:space="0" w:color="auto"/>
            </w:tcBorders>
            <w:shd w:val="clear" w:color="000000" w:fill="93CDDD"/>
            <w:noWrap/>
            <w:vAlign w:val="center"/>
            <w:hideMark/>
          </w:tcPr>
          <w:p w:rsidR="00D53971" w:rsidRPr="00D53971" w:rsidRDefault="00D53971" w:rsidP="00D53971">
            <w:pPr>
              <w:spacing w:after="0" w:line="240" w:lineRule="auto"/>
              <w:jc w:val="center"/>
              <w:rPr>
                <w:rFonts w:ascii="Calibri" w:eastAsia="Times New Roman" w:hAnsi="Calibri" w:cs="Times New Roman"/>
                <w:b/>
                <w:bCs/>
                <w:color w:val="000000"/>
                <w:sz w:val="24"/>
                <w:szCs w:val="24"/>
                <w:lang w:val="es-ES" w:eastAsia="es-ES"/>
              </w:rPr>
            </w:pPr>
          </w:p>
          <w:p w:rsidR="00D53971" w:rsidRPr="00D53971" w:rsidRDefault="00D53971" w:rsidP="00D53971">
            <w:pPr>
              <w:spacing w:after="0" w:line="240" w:lineRule="auto"/>
              <w:jc w:val="center"/>
              <w:rPr>
                <w:rFonts w:ascii="Calibri" w:eastAsia="Times New Roman" w:hAnsi="Calibri" w:cs="Times New Roman"/>
                <w:b/>
                <w:bCs/>
                <w:color w:val="000000"/>
                <w:sz w:val="24"/>
                <w:szCs w:val="24"/>
                <w:lang w:val="es-ES" w:eastAsia="es-ES"/>
              </w:rPr>
            </w:pPr>
          </w:p>
          <w:p w:rsidR="00D53971" w:rsidRPr="00D53971" w:rsidRDefault="00D53971" w:rsidP="00D53971">
            <w:pPr>
              <w:spacing w:after="0" w:line="240" w:lineRule="auto"/>
              <w:jc w:val="center"/>
              <w:rPr>
                <w:rFonts w:ascii="Calibri" w:eastAsia="Times New Roman" w:hAnsi="Calibri" w:cs="Times New Roman"/>
                <w:b/>
                <w:bCs/>
                <w:color w:val="000000"/>
                <w:sz w:val="24"/>
                <w:szCs w:val="24"/>
                <w:lang w:val="es-ES" w:eastAsia="es-ES"/>
              </w:rPr>
            </w:pPr>
          </w:p>
          <w:p w:rsidR="00D53971" w:rsidRPr="00D53971" w:rsidRDefault="00D53971" w:rsidP="00D53971">
            <w:pPr>
              <w:spacing w:after="0" w:line="240" w:lineRule="auto"/>
              <w:jc w:val="center"/>
              <w:rPr>
                <w:rFonts w:ascii="Calibri" w:eastAsia="Times New Roman" w:hAnsi="Calibri" w:cs="Times New Roman"/>
                <w:b/>
                <w:bCs/>
                <w:color w:val="000000"/>
                <w:sz w:val="24"/>
                <w:szCs w:val="24"/>
                <w:lang w:val="es-ES" w:eastAsia="es-ES"/>
              </w:rPr>
            </w:pPr>
          </w:p>
          <w:p w:rsidR="00D53971" w:rsidRPr="00D53971" w:rsidRDefault="00D53971" w:rsidP="00D53971">
            <w:pPr>
              <w:spacing w:after="0" w:line="240" w:lineRule="auto"/>
              <w:jc w:val="center"/>
              <w:rPr>
                <w:rFonts w:ascii="Calibri" w:eastAsia="Times New Roman" w:hAnsi="Calibri" w:cs="Times New Roman"/>
                <w:b/>
                <w:bCs/>
                <w:color w:val="000000"/>
                <w:sz w:val="24"/>
                <w:szCs w:val="24"/>
                <w:lang w:val="es-ES" w:eastAsia="es-ES"/>
              </w:rPr>
            </w:pPr>
            <w:r w:rsidRPr="00D53971">
              <w:rPr>
                <w:rFonts w:ascii="Calibri" w:eastAsia="Times New Roman" w:hAnsi="Calibri" w:cs="Times New Roman"/>
                <w:b/>
                <w:bCs/>
                <w:color w:val="000000"/>
                <w:sz w:val="24"/>
                <w:szCs w:val="24"/>
                <w:lang w:val="es-ES" w:eastAsia="es-ES"/>
              </w:rPr>
              <w:t>DATOS GENERALES DEL SISTEMA</w:t>
            </w:r>
          </w:p>
        </w:tc>
        <w:tc>
          <w:tcPr>
            <w:tcW w:w="998" w:type="dxa"/>
            <w:tcBorders>
              <w:top w:val="single" w:sz="4" w:space="0" w:color="auto"/>
              <w:left w:val="single" w:sz="4" w:space="0" w:color="auto"/>
              <w:bottom w:val="single" w:sz="4" w:space="0" w:color="auto"/>
              <w:right w:val="nil"/>
            </w:tcBorders>
            <w:shd w:val="clear" w:color="auto" w:fill="00B050"/>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998" w:type="dxa"/>
            <w:gridSpan w:val="2"/>
            <w:tcBorders>
              <w:top w:val="single" w:sz="4" w:space="0" w:color="auto"/>
              <w:left w:val="nil"/>
              <w:bottom w:val="single" w:sz="4" w:space="0" w:color="auto"/>
              <w:right w:val="nil"/>
            </w:tcBorders>
            <w:shd w:val="clear" w:color="auto" w:fill="00B050"/>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905" w:type="dxa"/>
            <w:gridSpan w:val="2"/>
            <w:tcBorders>
              <w:top w:val="single" w:sz="4" w:space="0" w:color="auto"/>
              <w:left w:val="nil"/>
              <w:bottom w:val="single" w:sz="4" w:space="0" w:color="auto"/>
              <w:right w:val="nil"/>
            </w:tcBorders>
            <w:shd w:val="clear" w:color="auto" w:fill="00B050"/>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907" w:type="dxa"/>
            <w:gridSpan w:val="2"/>
            <w:tcBorders>
              <w:top w:val="single" w:sz="4" w:space="0" w:color="auto"/>
              <w:left w:val="nil"/>
              <w:bottom w:val="single" w:sz="4" w:space="0" w:color="auto"/>
              <w:right w:val="nil"/>
            </w:tcBorders>
            <w:shd w:val="clear" w:color="auto" w:fill="00B050"/>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411" w:type="dxa"/>
            <w:tcBorders>
              <w:top w:val="single" w:sz="4" w:space="0" w:color="auto"/>
              <w:left w:val="nil"/>
              <w:bottom w:val="single" w:sz="4" w:space="0" w:color="auto"/>
              <w:right w:val="nil"/>
            </w:tcBorders>
            <w:shd w:val="clear" w:color="auto" w:fill="00B050"/>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1798" w:type="dxa"/>
            <w:gridSpan w:val="3"/>
            <w:tcBorders>
              <w:top w:val="single" w:sz="4" w:space="0" w:color="auto"/>
              <w:left w:val="nil"/>
              <w:bottom w:val="single" w:sz="4" w:space="0" w:color="auto"/>
              <w:right w:val="nil"/>
            </w:tcBorders>
            <w:shd w:val="clear" w:color="auto" w:fill="00B050"/>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2379" w:type="dxa"/>
            <w:gridSpan w:val="2"/>
            <w:tcBorders>
              <w:top w:val="single" w:sz="4" w:space="0" w:color="auto"/>
              <w:left w:val="nil"/>
              <w:bottom w:val="single" w:sz="4" w:space="0" w:color="auto"/>
              <w:right w:val="single" w:sz="4" w:space="0" w:color="auto"/>
            </w:tcBorders>
            <w:shd w:val="clear" w:color="auto" w:fill="00B050"/>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r>
      <w:tr w:rsidR="00D53971" w:rsidRPr="00D53971" w:rsidTr="00D953F4">
        <w:trPr>
          <w:trHeight w:val="1307"/>
        </w:trPr>
        <w:tc>
          <w:tcPr>
            <w:tcW w:w="4748" w:type="dxa"/>
            <w:gridSpan w:val="4"/>
            <w:vMerge/>
            <w:tcBorders>
              <w:left w:val="single" w:sz="4" w:space="0" w:color="auto"/>
              <w:bottom w:val="single" w:sz="4" w:space="0" w:color="auto"/>
              <w:right w:val="single" w:sz="4" w:space="0" w:color="auto"/>
            </w:tcBorders>
            <w:shd w:val="clear" w:color="000000" w:fill="93CDDD"/>
            <w:noWrap/>
            <w:vAlign w:val="center"/>
            <w:hideMark/>
          </w:tcPr>
          <w:p w:rsidR="00D53971" w:rsidRPr="00D53971" w:rsidRDefault="00D53971" w:rsidP="00D53971">
            <w:pPr>
              <w:spacing w:after="0" w:line="240" w:lineRule="auto"/>
              <w:jc w:val="center"/>
              <w:rPr>
                <w:rFonts w:ascii="Calibri" w:eastAsia="Times New Roman" w:hAnsi="Calibri" w:cs="Times New Roman"/>
                <w:b/>
                <w:bCs/>
                <w:color w:val="000000"/>
                <w:sz w:val="24"/>
                <w:szCs w:val="24"/>
                <w:lang w:val="es-ES" w:eastAsia="es-ES"/>
              </w:rPr>
            </w:pPr>
          </w:p>
        </w:tc>
        <w:tc>
          <w:tcPr>
            <w:tcW w:w="8396" w:type="dxa"/>
            <w:gridSpan w:val="13"/>
            <w:tcBorders>
              <w:top w:val="single" w:sz="4" w:space="0" w:color="auto"/>
              <w:left w:val="single" w:sz="4" w:space="0" w:color="auto"/>
              <w:bottom w:val="single" w:sz="4" w:space="0" w:color="auto"/>
              <w:right w:val="single" w:sz="4" w:space="0" w:color="auto"/>
            </w:tcBorders>
            <w:shd w:val="clear" w:color="auto" w:fill="00B050"/>
            <w:vAlign w:val="center"/>
            <w:hideMark/>
          </w:tcPr>
          <w:p w:rsidR="00D53971" w:rsidRPr="00D53971" w:rsidRDefault="00D53971" w:rsidP="00D53971">
            <w:pPr>
              <w:spacing w:after="0" w:line="240" w:lineRule="auto"/>
              <w:jc w:val="center"/>
              <w:rPr>
                <w:rFonts w:ascii="Arial" w:eastAsia="Times New Roman" w:hAnsi="Arial" w:cs="Arial"/>
                <w:b/>
                <w:bCs/>
                <w:color w:val="000000"/>
                <w:sz w:val="16"/>
                <w:szCs w:val="16"/>
                <w:lang w:val="es-ES" w:eastAsia="es-ES"/>
              </w:rPr>
            </w:pPr>
            <w:r w:rsidRPr="00D53971">
              <w:rPr>
                <w:rFonts w:ascii="Arial" w:eastAsia="Times New Roman" w:hAnsi="Arial" w:cs="Arial"/>
                <w:b/>
                <w:bCs/>
                <w:color w:val="000000"/>
                <w:sz w:val="16"/>
                <w:szCs w:val="16"/>
                <w:lang w:val="es-ES" w:eastAsia="es-ES"/>
              </w:rPr>
              <w:t>3.1 Tipo de organización administrativa y representatividad</w:t>
            </w:r>
          </w:p>
        </w:tc>
      </w:tr>
      <w:tr w:rsidR="00D53971" w:rsidRPr="00D53971" w:rsidTr="00D953F4">
        <w:trPr>
          <w:trHeight w:val="300"/>
        </w:trPr>
        <w:tc>
          <w:tcPr>
            <w:tcW w:w="921" w:type="dxa"/>
            <w:vMerge w:val="restart"/>
            <w:tcBorders>
              <w:top w:val="nil"/>
              <w:left w:val="single" w:sz="4" w:space="0" w:color="auto"/>
              <w:bottom w:val="single" w:sz="8" w:space="0" w:color="000000"/>
              <w:right w:val="single" w:sz="4" w:space="0" w:color="auto"/>
            </w:tcBorders>
            <w:shd w:val="clear" w:color="000000" w:fill="93CDDD"/>
            <w:vAlign w:val="center"/>
            <w:hideMark/>
          </w:tcPr>
          <w:p w:rsidR="00D53971" w:rsidRPr="00D53971" w:rsidRDefault="00D53971" w:rsidP="00D53971">
            <w:pPr>
              <w:spacing w:after="0" w:line="240" w:lineRule="auto"/>
              <w:jc w:val="center"/>
              <w:rPr>
                <w:rFonts w:ascii="Arial" w:eastAsia="Times New Roman" w:hAnsi="Arial" w:cs="Arial"/>
                <w:b/>
                <w:bCs/>
                <w:color w:val="000000"/>
                <w:sz w:val="16"/>
                <w:szCs w:val="16"/>
                <w:lang w:val="es-ES" w:eastAsia="es-ES"/>
              </w:rPr>
            </w:pPr>
            <w:r w:rsidRPr="00D53971">
              <w:rPr>
                <w:rFonts w:ascii="Arial" w:eastAsia="Times New Roman" w:hAnsi="Arial" w:cs="Arial"/>
                <w:b/>
                <w:bCs/>
                <w:color w:val="000000"/>
                <w:sz w:val="16"/>
                <w:szCs w:val="16"/>
                <w:lang w:val="es-ES" w:eastAsia="es-ES"/>
              </w:rPr>
              <w:t xml:space="preserve"> Código del sistema</w:t>
            </w:r>
          </w:p>
        </w:tc>
        <w:tc>
          <w:tcPr>
            <w:tcW w:w="1417" w:type="dxa"/>
            <w:vMerge w:val="restart"/>
            <w:tcBorders>
              <w:top w:val="nil"/>
              <w:left w:val="single" w:sz="4" w:space="0" w:color="auto"/>
              <w:bottom w:val="nil"/>
              <w:right w:val="single" w:sz="4" w:space="0" w:color="auto"/>
            </w:tcBorders>
            <w:shd w:val="clear" w:color="000000" w:fill="93CDDD"/>
            <w:vAlign w:val="center"/>
            <w:hideMark/>
          </w:tcPr>
          <w:p w:rsidR="00D53971" w:rsidRPr="00D53971" w:rsidRDefault="00D53971" w:rsidP="00D53971">
            <w:pPr>
              <w:spacing w:after="0" w:line="240" w:lineRule="auto"/>
              <w:jc w:val="center"/>
              <w:rPr>
                <w:rFonts w:ascii="Arial" w:eastAsia="Times New Roman" w:hAnsi="Arial" w:cs="Arial"/>
                <w:b/>
                <w:bCs/>
                <w:color w:val="000000"/>
                <w:sz w:val="16"/>
                <w:szCs w:val="16"/>
                <w:lang w:val="es-ES" w:eastAsia="es-ES"/>
              </w:rPr>
            </w:pPr>
            <w:r w:rsidRPr="00D53971">
              <w:rPr>
                <w:rFonts w:ascii="Arial" w:eastAsia="Times New Roman" w:hAnsi="Arial" w:cs="Arial"/>
                <w:b/>
                <w:bCs/>
                <w:color w:val="000000"/>
                <w:sz w:val="16"/>
                <w:szCs w:val="16"/>
                <w:lang w:val="es-ES" w:eastAsia="es-ES"/>
              </w:rPr>
              <w:t xml:space="preserve"> Nombre del sistema</w:t>
            </w:r>
          </w:p>
        </w:tc>
        <w:tc>
          <w:tcPr>
            <w:tcW w:w="993" w:type="dxa"/>
            <w:vMerge w:val="restart"/>
            <w:tcBorders>
              <w:top w:val="nil"/>
              <w:left w:val="single" w:sz="4" w:space="0" w:color="auto"/>
              <w:bottom w:val="nil"/>
              <w:right w:val="single" w:sz="4" w:space="0" w:color="auto"/>
            </w:tcBorders>
            <w:shd w:val="clear" w:color="000000" w:fill="93CDDD"/>
            <w:vAlign w:val="center"/>
            <w:hideMark/>
          </w:tcPr>
          <w:p w:rsidR="00D53971" w:rsidRPr="00D53971" w:rsidRDefault="00D53971" w:rsidP="00D53971">
            <w:pPr>
              <w:spacing w:after="0" w:line="240" w:lineRule="auto"/>
              <w:jc w:val="center"/>
              <w:rPr>
                <w:rFonts w:ascii="Arial" w:eastAsia="Times New Roman" w:hAnsi="Arial" w:cs="Arial"/>
                <w:b/>
                <w:bCs/>
                <w:color w:val="000000"/>
                <w:sz w:val="16"/>
                <w:szCs w:val="16"/>
                <w:lang w:val="es-ES" w:eastAsia="es-ES"/>
              </w:rPr>
            </w:pPr>
            <w:r w:rsidRPr="00D53971">
              <w:rPr>
                <w:rFonts w:ascii="Arial" w:eastAsia="Times New Roman" w:hAnsi="Arial" w:cs="Arial"/>
                <w:b/>
                <w:bCs/>
                <w:color w:val="000000"/>
                <w:sz w:val="16"/>
                <w:szCs w:val="16"/>
                <w:lang w:val="es-ES" w:eastAsia="es-ES"/>
              </w:rPr>
              <w:t>Unidad Hidrográfica    U.H</w:t>
            </w:r>
          </w:p>
        </w:tc>
        <w:tc>
          <w:tcPr>
            <w:tcW w:w="1417" w:type="dxa"/>
            <w:vMerge w:val="restart"/>
            <w:tcBorders>
              <w:top w:val="nil"/>
              <w:left w:val="single" w:sz="4" w:space="0" w:color="auto"/>
              <w:bottom w:val="nil"/>
              <w:right w:val="single" w:sz="4" w:space="0" w:color="auto"/>
            </w:tcBorders>
            <w:shd w:val="clear" w:color="000000" w:fill="93CDDD"/>
            <w:vAlign w:val="center"/>
            <w:hideMark/>
          </w:tcPr>
          <w:p w:rsidR="00D53971" w:rsidRPr="00D53971" w:rsidRDefault="00D53971" w:rsidP="00D53971">
            <w:pPr>
              <w:spacing w:after="0" w:line="240" w:lineRule="auto"/>
              <w:jc w:val="center"/>
              <w:rPr>
                <w:rFonts w:ascii="Arial" w:eastAsia="Times New Roman" w:hAnsi="Arial" w:cs="Arial"/>
                <w:b/>
                <w:bCs/>
                <w:color w:val="000000"/>
                <w:sz w:val="16"/>
                <w:szCs w:val="16"/>
                <w:lang w:val="es-ES" w:eastAsia="es-ES"/>
              </w:rPr>
            </w:pPr>
            <w:r w:rsidRPr="00D53971">
              <w:rPr>
                <w:rFonts w:ascii="Arial" w:eastAsia="Times New Roman" w:hAnsi="Arial" w:cs="Arial"/>
                <w:b/>
                <w:bCs/>
                <w:color w:val="000000"/>
                <w:sz w:val="16"/>
                <w:szCs w:val="16"/>
                <w:lang w:val="es-ES" w:eastAsia="es-ES"/>
              </w:rPr>
              <w:t>Sector (Quebrada)</w:t>
            </w:r>
          </w:p>
        </w:tc>
        <w:tc>
          <w:tcPr>
            <w:tcW w:w="1276" w:type="dxa"/>
            <w:gridSpan w:val="2"/>
            <w:vMerge w:val="restart"/>
            <w:tcBorders>
              <w:top w:val="nil"/>
              <w:left w:val="single" w:sz="8" w:space="0" w:color="auto"/>
              <w:bottom w:val="single" w:sz="8" w:space="0" w:color="000000"/>
              <w:right w:val="single" w:sz="4" w:space="0" w:color="auto"/>
            </w:tcBorders>
            <w:shd w:val="clear" w:color="auto" w:fill="E59CA4" w:themeFill="accent2" w:themeFillTint="66"/>
            <w:vAlign w:val="center"/>
            <w:hideMark/>
          </w:tcPr>
          <w:p w:rsidR="00D53971" w:rsidRPr="00D53971" w:rsidRDefault="00D53971" w:rsidP="00D53971">
            <w:pPr>
              <w:spacing w:after="0" w:line="240" w:lineRule="auto"/>
              <w:jc w:val="center"/>
              <w:rPr>
                <w:rFonts w:ascii="Arial" w:eastAsia="Times New Roman" w:hAnsi="Arial" w:cs="Arial"/>
                <w:b/>
                <w:bCs/>
                <w:color w:val="000000"/>
                <w:sz w:val="16"/>
                <w:szCs w:val="16"/>
                <w:lang w:val="es-ES" w:eastAsia="es-ES"/>
              </w:rPr>
            </w:pPr>
            <w:r w:rsidRPr="00D53971">
              <w:rPr>
                <w:rFonts w:ascii="Arial" w:eastAsia="Times New Roman" w:hAnsi="Arial" w:cs="Arial"/>
                <w:b/>
                <w:bCs/>
                <w:color w:val="000000"/>
                <w:sz w:val="16"/>
                <w:szCs w:val="16"/>
                <w:lang w:val="es-ES" w:eastAsia="es-ES"/>
              </w:rPr>
              <w:t>Tipo de organización administrativa y representatividad</w:t>
            </w:r>
          </w:p>
        </w:tc>
        <w:tc>
          <w:tcPr>
            <w:tcW w:w="992" w:type="dxa"/>
            <w:gridSpan w:val="2"/>
            <w:vMerge w:val="restart"/>
            <w:tcBorders>
              <w:top w:val="nil"/>
              <w:left w:val="single" w:sz="4" w:space="0" w:color="auto"/>
              <w:bottom w:val="single" w:sz="8" w:space="0" w:color="000000"/>
              <w:right w:val="single" w:sz="4" w:space="0" w:color="auto"/>
            </w:tcBorders>
            <w:shd w:val="clear" w:color="auto" w:fill="E59CA4" w:themeFill="accent2" w:themeFillTint="66"/>
            <w:vAlign w:val="center"/>
            <w:hideMark/>
          </w:tcPr>
          <w:p w:rsidR="00D53971" w:rsidRPr="00D53971" w:rsidRDefault="00D53971" w:rsidP="00D53971">
            <w:pPr>
              <w:spacing w:after="0" w:line="240" w:lineRule="auto"/>
              <w:jc w:val="center"/>
              <w:rPr>
                <w:rFonts w:ascii="Arial" w:eastAsia="Times New Roman" w:hAnsi="Arial" w:cs="Arial"/>
                <w:b/>
                <w:bCs/>
                <w:color w:val="000000"/>
                <w:sz w:val="16"/>
                <w:szCs w:val="16"/>
                <w:lang w:val="es-ES" w:eastAsia="es-ES"/>
              </w:rPr>
            </w:pPr>
            <w:r w:rsidRPr="00D53971">
              <w:rPr>
                <w:rFonts w:ascii="Arial" w:eastAsia="Times New Roman" w:hAnsi="Arial" w:cs="Arial"/>
                <w:b/>
                <w:bCs/>
                <w:color w:val="000000"/>
                <w:sz w:val="16"/>
                <w:szCs w:val="16"/>
                <w:lang w:val="es-ES" w:eastAsia="es-ES"/>
              </w:rPr>
              <w:t>Nombre</w:t>
            </w:r>
          </w:p>
        </w:tc>
        <w:tc>
          <w:tcPr>
            <w:tcW w:w="1134" w:type="dxa"/>
            <w:gridSpan w:val="2"/>
            <w:vMerge w:val="restart"/>
            <w:tcBorders>
              <w:top w:val="nil"/>
              <w:left w:val="single" w:sz="4" w:space="0" w:color="auto"/>
              <w:bottom w:val="single" w:sz="8" w:space="0" w:color="000000"/>
              <w:right w:val="single" w:sz="4" w:space="0" w:color="auto"/>
            </w:tcBorders>
            <w:shd w:val="clear" w:color="auto" w:fill="E59CA4" w:themeFill="accent2" w:themeFillTint="66"/>
            <w:vAlign w:val="center"/>
            <w:hideMark/>
          </w:tcPr>
          <w:p w:rsidR="00D53971" w:rsidRPr="00D53971" w:rsidRDefault="00D53971" w:rsidP="00D53971">
            <w:pPr>
              <w:spacing w:after="0" w:line="240" w:lineRule="auto"/>
              <w:jc w:val="center"/>
              <w:rPr>
                <w:rFonts w:ascii="Arial" w:eastAsia="Times New Roman" w:hAnsi="Arial" w:cs="Arial"/>
                <w:b/>
                <w:bCs/>
                <w:color w:val="000000"/>
                <w:sz w:val="16"/>
                <w:szCs w:val="16"/>
                <w:lang w:val="es-ES" w:eastAsia="es-ES"/>
              </w:rPr>
            </w:pPr>
            <w:r w:rsidRPr="00D53971">
              <w:rPr>
                <w:rFonts w:ascii="Arial" w:eastAsia="Times New Roman" w:hAnsi="Arial" w:cs="Arial"/>
                <w:b/>
                <w:bCs/>
                <w:color w:val="000000"/>
                <w:sz w:val="16"/>
                <w:szCs w:val="16"/>
                <w:lang w:val="es-ES" w:eastAsia="es-ES"/>
              </w:rPr>
              <w:t>Número de registro</w:t>
            </w:r>
          </w:p>
        </w:tc>
        <w:tc>
          <w:tcPr>
            <w:tcW w:w="992" w:type="dxa"/>
            <w:gridSpan w:val="3"/>
            <w:vMerge w:val="restart"/>
            <w:tcBorders>
              <w:top w:val="nil"/>
              <w:left w:val="single" w:sz="4" w:space="0" w:color="auto"/>
              <w:bottom w:val="single" w:sz="8" w:space="0" w:color="000000"/>
              <w:right w:val="single" w:sz="4" w:space="0" w:color="auto"/>
            </w:tcBorders>
            <w:shd w:val="clear" w:color="auto" w:fill="E59CA4" w:themeFill="accent2" w:themeFillTint="66"/>
            <w:vAlign w:val="center"/>
            <w:hideMark/>
          </w:tcPr>
          <w:p w:rsidR="00D53971" w:rsidRPr="00D53971" w:rsidRDefault="00D53971" w:rsidP="00D53971">
            <w:pPr>
              <w:spacing w:after="0" w:line="240" w:lineRule="auto"/>
              <w:jc w:val="center"/>
              <w:rPr>
                <w:rFonts w:ascii="Arial" w:eastAsia="Times New Roman" w:hAnsi="Arial" w:cs="Arial"/>
                <w:b/>
                <w:bCs/>
                <w:color w:val="000000"/>
                <w:sz w:val="16"/>
                <w:szCs w:val="16"/>
                <w:lang w:val="es-ES" w:eastAsia="es-ES"/>
              </w:rPr>
            </w:pPr>
            <w:r w:rsidRPr="00D53971">
              <w:rPr>
                <w:rFonts w:ascii="Arial" w:eastAsia="Times New Roman" w:hAnsi="Arial" w:cs="Arial"/>
                <w:b/>
                <w:bCs/>
                <w:color w:val="000000"/>
                <w:sz w:val="16"/>
                <w:szCs w:val="16"/>
                <w:lang w:val="es-ES" w:eastAsia="es-ES"/>
              </w:rPr>
              <w:t>Donde se registro</w:t>
            </w:r>
          </w:p>
        </w:tc>
        <w:tc>
          <w:tcPr>
            <w:tcW w:w="1985" w:type="dxa"/>
            <w:gridSpan w:val="3"/>
            <w:tcBorders>
              <w:top w:val="single" w:sz="4" w:space="0" w:color="auto"/>
              <w:left w:val="nil"/>
              <w:bottom w:val="single" w:sz="4" w:space="0" w:color="auto"/>
              <w:right w:val="single" w:sz="4" w:space="0" w:color="auto"/>
            </w:tcBorders>
            <w:shd w:val="clear" w:color="auto" w:fill="E59CA4" w:themeFill="accent2" w:themeFillTint="66"/>
            <w:vAlign w:val="center"/>
            <w:hideMark/>
          </w:tcPr>
          <w:p w:rsidR="00D53971" w:rsidRPr="00D53971" w:rsidRDefault="00D53971" w:rsidP="00D53971">
            <w:pPr>
              <w:spacing w:after="0" w:line="240" w:lineRule="auto"/>
              <w:jc w:val="center"/>
              <w:rPr>
                <w:rFonts w:ascii="Arial" w:eastAsia="Times New Roman" w:hAnsi="Arial" w:cs="Arial"/>
                <w:b/>
                <w:bCs/>
                <w:color w:val="000000"/>
                <w:sz w:val="16"/>
                <w:szCs w:val="16"/>
                <w:lang w:val="es-ES" w:eastAsia="es-ES"/>
              </w:rPr>
            </w:pPr>
            <w:r w:rsidRPr="00D53971">
              <w:rPr>
                <w:rFonts w:ascii="Arial" w:eastAsia="Times New Roman" w:hAnsi="Arial" w:cs="Arial"/>
                <w:b/>
                <w:bCs/>
                <w:color w:val="000000"/>
                <w:sz w:val="16"/>
                <w:szCs w:val="16"/>
                <w:lang w:val="es-ES" w:eastAsia="es-ES"/>
              </w:rPr>
              <w:t>Pertenece ha alguna organización a nivel regional</w:t>
            </w:r>
          </w:p>
        </w:tc>
        <w:tc>
          <w:tcPr>
            <w:tcW w:w="2017" w:type="dxa"/>
            <w:vMerge w:val="restart"/>
            <w:tcBorders>
              <w:top w:val="nil"/>
              <w:left w:val="single" w:sz="4" w:space="0" w:color="auto"/>
              <w:bottom w:val="single" w:sz="8" w:space="0" w:color="000000"/>
              <w:right w:val="single" w:sz="4" w:space="0" w:color="auto"/>
            </w:tcBorders>
            <w:shd w:val="clear" w:color="auto" w:fill="E59CA4" w:themeFill="accent2" w:themeFillTint="66"/>
            <w:vAlign w:val="center"/>
            <w:hideMark/>
          </w:tcPr>
          <w:p w:rsidR="00D53971" w:rsidRPr="00D53971" w:rsidRDefault="00D53971" w:rsidP="00D53971">
            <w:pPr>
              <w:spacing w:after="0" w:line="240" w:lineRule="auto"/>
              <w:jc w:val="center"/>
              <w:rPr>
                <w:rFonts w:ascii="Arial" w:eastAsia="Times New Roman" w:hAnsi="Arial" w:cs="Arial"/>
                <w:b/>
                <w:bCs/>
                <w:color w:val="000000"/>
                <w:sz w:val="16"/>
                <w:szCs w:val="16"/>
                <w:lang w:val="es-ES" w:eastAsia="es-ES"/>
              </w:rPr>
            </w:pPr>
            <w:r w:rsidRPr="00D53971">
              <w:rPr>
                <w:rFonts w:ascii="Arial" w:eastAsia="Times New Roman" w:hAnsi="Arial" w:cs="Arial"/>
                <w:b/>
                <w:bCs/>
                <w:color w:val="000000"/>
                <w:sz w:val="16"/>
                <w:szCs w:val="16"/>
                <w:lang w:val="es-ES" w:eastAsia="es-ES"/>
              </w:rPr>
              <w:t>Organización de apoyado</w:t>
            </w:r>
          </w:p>
        </w:tc>
      </w:tr>
      <w:tr w:rsidR="00D53971" w:rsidRPr="00D53971" w:rsidTr="00D953F4">
        <w:trPr>
          <w:trHeight w:val="300"/>
        </w:trPr>
        <w:tc>
          <w:tcPr>
            <w:tcW w:w="921" w:type="dxa"/>
            <w:vMerge/>
            <w:tcBorders>
              <w:top w:val="nil"/>
              <w:left w:val="single" w:sz="4" w:space="0" w:color="auto"/>
              <w:bottom w:val="single" w:sz="8" w:space="0" w:color="000000"/>
              <w:right w:val="single" w:sz="4" w:space="0" w:color="auto"/>
            </w:tcBorders>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1417" w:type="dxa"/>
            <w:vMerge/>
            <w:tcBorders>
              <w:top w:val="nil"/>
              <w:left w:val="single" w:sz="4" w:space="0" w:color="auto"/>
              <w:bottom w:val="nil"/>
              <w:right w:val="single" w:sz="4" w:space="0" w:color="auto"/>
            </w:tcBorders>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993" w:type="dxa"/>
            <w:vMerge/>
            <w:tcBorders>
              <w:top w:val="nil"/>
              <w:left w:val="single" w:sz="4" w:space="0" w:color="auto"/>
              <w:bottom w:val="nil"/>
              <w:right w:val="single" w:sz="4" w:space="0" w:color="auto"/>
            </w:tcBorders>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1417" w:type="dxa"/>
            <w:vMerge/>
            <w:tcBorders>
              <w:top w:val="nil"/>
              <w:left w:val="single" w:sz="4" w:space="0" w:color="auto"/>
              <w:bottom w:val="nil"/>
              <w:right w:val="single" w:sz="4" w:space="0" w:color="auto"/>
            </w:tcBorders>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1276" w:type="dxa"/>
            <w:gridSpan w:val="2"/>
            <w:vMerge/>
            <w:tcBorders>
              <w:top w:val="nil"/>
              <w:left w:val="single" w:sz="8" w:space="0" w:color="auto"/>
              <w:bottom w:val="single" w:sz="8" w:space="0" w:color="000000"/>
              <w:right w:val="single" w:sz="4" w:space="0" w:color="auto"/>
            </w:tcBorders>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992" w:type="dxa"/>
            <w:gridSpan w:val="2"/>
            <w:vMerge/>
            <w:tcBorders>
              <w:top w:val="nil"/>
              <w:left w:val="single" w:sz="4" w:space="0" w:color="auto"/>
              <w:bottom w:val="single" w:sz="8" w:space="0" w:color="000000"/>
              <w:right w:val="single" w:sz="4" w:space="0" w:color="auto"/>
            </w:tcBorders>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1134" w:type="dxa"/>
            <w:gridSpan w:val="2"/>
            <w:vMerge/>
            <w:tcBorders>
              <w:top w:val="nil"/>
              <w:left w:val="single" w:sz="4" w:space="0" w:color="auto"/>
              <w:bottom w:val="single" w:sz="8" w:space="0" w:color="000000"/>
              <w:right w:val="single" w:sz="4" w:space="0" w:color="auto"/>
            </w:tcBorders>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992" w:type="dxa"/>
            <w:gridSpan w:val="3"/>
            <w:vMerge/>
            <w:tcBorders>
              <w:top w:val="nil"/>
              <w:left w:val="single" w:sz="4" w:space="0" w:color="auto"/>
              <w:bottom w:val="single" w:sz="8" w:space="0" w:color="000000"/>
              <w:right w:val="single" w:sz="4" w:space="0" w:color="auto"/>
            </w:tcBorders>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709" w:type="dxa"/>
            <w:vMerge w:val="restart"/>
            <w:tcBorders>
              <w:top w:val="nil"/>
              <w:left w:val="single" w:sz="4" w:space="0" w:color="auto"/>
              <w:bottom w:val="single" w:sz="8" w:space="0" w:color="000000"/>
              <w:right w:val="single" w:sz="4" w:space="0" w:color="auto"/>
            </w:tcBorders>
            <w:shd w:val="clear" w:color="auto" w:fill="E59CA4" w:themeFill="accent2" w:themeFillTint="66"/>
            <w:vAlign w:val="center"/>
            <w:hideMark/>
          </w:tcPr>
          <w:p w:rsidR="00D53971" w:rsidRPr="00D53971" w:rsidRDefault="00D53971" w:rsidP="00D53971">
            <w:pPr>
              <w:spacing w:after="0" w:line="240" w:lineRule="auto"/>
              <w:jc w:val="center"/>
              <w:rPr>
                <w:rFonts w:ascii="Arial" w:eastAsia="Times New Roman" w:hAnsi="Arial" w:cs="Arial"/>
                <w:b/>
                <w:bCs/>
                <w:color w:val="000000"/>
                <w:sz w:val="16"/>
                <w:szCs w:val="16"/>
                <w:lang w:val="es-ES" w:eastAsia="es-ES"/>
              </w:rPr>
            </w:pPr>
            <w:r w:rsidRPr="00D53971">
              <w:rPr>
                <w:rFonts w:ascii="Arial" w:eastAsia="Times New Roman" w:hAnsi="Arial" w:cs="Arial"/>
                <w:b/>
                <w:bCs/>
                <w:color w:val="000000"/>
                <w:sz w:val="16"/>
                <w:szCs w:val="16"/>
                <w:lang w:val="es-ES" w:eastAsia="es-ES"/>
              </w:rPr>
              <w:t>S/N</w:t>
            </w:r>
          </w:p>
        </w:tc>
        <w:tc>
          <w:tcPr>
            <w:tcW w:w="1276" w:type="dxa"/>
            <w:gridSpan w:val="2"/>
            <w:vMerge w:val="restart"/>
            <w:tcBorders>
              <w:top w:val="nil"/>
              <w:left w:val="single" w:sz="4" w:space="0" w:color="auto"/>
              <w:bottom w:val="nil"/>
              <w:right w:val="single" w:sz="4" w:space="0" w:color="auto"/>
            </w:tcBorders>
            <w:shd w:val="clear" w:color="auto" w:fill="E59CA4" w:themeFill="accent2" w:themeFillTint="66"/>
            <w:vAlign w:val="center"/>
            <w:hideMark/>
          </w:tcPr>
          <w:p w:rsidR="00D53971" w:rsidRPr="00D53971" w:rsidRDefault="00D53971" w:rsidP="00D53971">
            <w:pPr>
              <w:spacing w:after="0" w:line="240" w:lineRule="auto"/>
              <w:jc w:val="center"/>
              <w:rPr>
                <w:rFonts w:ascii="Arial" w:eastAsia="Times New Roman" w:hAnsi="Arial" w:cs="Arial"/>
                <w:b/>
                <w:bCs/>
                <w:color w:val="000000"/>
                <w:sz w:val="16"/>
                <w:szCs w:val="16"/>
                <w:lang w:val="es-ES" w:eastAsia="es-ES"/>
              </w:rPr>
            </w:pPr>
            <w:r w:rsidRPr="00D53971">
              <w:rPr>
                <w:rFonts w:ascii="Arial" w:eastAsia="Times New Roman" w:hAnsi="Arial" w:cs="Arial"/>
                <w:b/>
                <w:bCs/>
                <w:color w:val="000000"/>
                <w:sz w:val="16"/>
                <w:szCs w:val="16"/>
                <w:lang w:val="es-ES" w:eastAsia="es-ES"/>
              </w:rPr>
              <w:t>Cual</w:t>
            </w:r>
          </w:p>
        </w:tc>
        <w:tc>
          <w:tcPr>
            <w:tcW w:w="2017" w:type="dxa"/>
            <w:vMerge/>
            <w:tcBorders>
              <w:top w:val="nil"/>
              <w:left w:val="single" w:sz="4" w:space="0" w:color="auto"/>
              <w:bottom w:val="single" w:sz="8" w:space="0" w:color="000000"/>
              <w:right w:val="single" w:sz="4" w:space="0" w:color="auto"/>
            </w:tcBorders>
            <w:shd w:val="clear" w:color="auto" w:fill="00B050"/>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r>
      <w:tr w:rsidR="00D53971" w:rsidRPr="00D53971" w:rsidTr="00D953F4">
        <w:trPr>
          <w:trHeight w:val="300"/>
        </w:trPr>
        <w:tc>
          <w:tcPr>
            <w:tcW w:w="921" w:type="dxa"/>
            <w:vMerge/>
            <w:tcBorders>
              <w:top w:val="nil"/>
              <w:left w:val="single" w:sz="4" w:space="0" w:color="auto"/>
              <w:bottom w:val="single" w:sz="8" w:space="0" w:color="000000"/>
              <w:right w:val="single" w:sz="4" w:space="0" w:color="auto"/>
            </w:tcBorders>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1417" w:type="dxa"/>
            <w:vMerge/>
            <w:tcBorders>
              <w:top w:val="nil"/>
              <w:left w:val="single" w:sz="4" w:space="0" w:color="auto"/>
              <w:bottom w:val="nil"/>
              <w:right w:val="single" w:sz="4" w:space="0" w:color="auto"/>
            </w:tcBorders>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993" w:type="dxa"/>
            <w:vMerge/>
            <w:tcBorders>
              <w:top w:val="nil"/>
              <w:left w:val="single" w:sz="4" w:space="0" w:color="auto"/>
              <w:bottom w:val="nil"/>
              <w:right w:val="single" w:sz="4" w:space="0" w:color="auto"/>
            </w:tcBorders>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1417" w:type="dxa"/>
            <w:vMerge/>
            <w:tcBorders>
              <w:top w:val="nil"/>
              <w:left w:val="single" w:sz="4" w:space="0" w:color="auto"/>
              <w:bottom w:val="nil"/>
              <w:right w:val="single" w:sz="4" w:space="0" w:color="auto"/>
            </w:tcBorders>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1276" w:type="dxa"/>
            <w:gridSpan w:val="2"/>
            <w:vMerge/>
            <w:tcBorders>
              <w:top w:val="nil"/>
              <w:left w:val="single" w:sz="8" w:space="0" w:color="auto"/>
              <w:bottom w:val="single" w:sz="8" w:space="0" w:color="000000"/>
              <w:right w:val="single" w:sz="4" w:space="0" w:color="auto"/>
            </w:tcBorders>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992" w:type="dxa"/>
            <w:gridSpan w:val="2"/>
            <w:vMerge/>
            <w:tcBorders>
              <w:top w:val="nil"/>
              <w:left w:val="single" w:sz="4" w:space="0" w:color="auto"/>
              <w:bottom w:val="single" w:sz="8" w:space="0" w:color="000000"/>
              <w:right w:val="single" w:sz="4" w:space="0" w:color="auto"/>
            </w:tcBorders>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1134" w:type="dxa"/>
            <w:gridSpan w:val="2"/>
            <w:vMerge/>
            <w:tcBorders>
              <w:top w:val="nil"/>
              <w:left w:val="single" w:sz="4" w:space="0" w:color="auto"/>
              <w:bottom w:val="single" w:sz="8" w:space="0" w:color="000000"/>
              <w:right w:val="single" w:sz="4" w:space="0" w:color="auto"/>
            </w:tcBorders>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992" w:type="dxa"/>
            <w:gridSpan w:val="3"/>
            <w:vMerge/>
            <w:tcBorders>
              <w:top w:val="nil"/>
              <w:left w:val="single" w:sz="4" w:space="0" w:color="auto"/>
              <w:bottom w:val="single" w:sz="8" w:space="0" w:color="000000"/>
              <w:right w:val="single" w:sz="4" w:space="0" w:color="auto"/>
            </w:tcBorders>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709" w:type="dxa"/>
            <w:vMerge/>
            <w:tcBorders>
              <w:top w:val="nil"/>
              <w:left w:val="single" w:sz="4" w:space="0" w:color="auto"/>
              <w:bottom w:val="single" w:sz="8" w:space="0" w:color="000000"/>
              <w:right w:val="single" w:sz="4" w:space="0" w:color="auto"/>
            </w:tcBorders>
            <w:shd w:val="clear" w:color="auto" w:fill="E59CA4" w:themeFill="accent2" w:themeFillTint="66"/>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1276" w:type="dxa"/>
            <w:gridSpan w:val="2"/>
            <w:vMerge/>
            <w:tcBorders>
              <w:top w:val="nil"/>
              <w:left w:val="single" w:sz="4" w:space="0" w:color="auto"/>
              <w:bottom w:val="nil"/>
              <w:right w:val="single" w:sz="4" w:space="0" w:color="auto"/>
            </w:tcBorders>
            <w:shd w:val="clear" w:color="auto" w:fill="E59CA4" w:themeFill="accent2" w:themeFillTint="66"/>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c>
          <w:tcPr>
            <w:tcW w:w="2017" w:type="dxa"/>
            <w:vMerge/>
            <w:tcBorders>
              <w:top w:val="nil"/>
              <w:left w:val="single" w:sz="4" w:space="0" w:color="auto"/>
              <w:bottom w:val="single" w:sz="8" w:space="0" w:color="000000"/>
              <w:right w:val="single" w:sz="4" w:space="0" w:color="auto"/>
            </w:tcBorders>
            <w:shd w:val="clear" w:color="auto" w:fill="00B050"/>
            <w:vAlign w:val="center"/>
            <w:hideMark/>
          </w:tcPr>
          <w:p w:rsidR="00D53971" w:rsidRPr="00D53971" w:rsidRDefault="00D53971" w:rsidP="00D53971">
            <w:pPr>
              <w:spacing w:after="0" w:line="240" w:lineRule="auto"/>
              <w:rPr>
                <w:rFonts w:ascii="Arial" w:eastAsia="Times New Roman" w:hAnsi="Arial" w:cs="Arial"/>
                <w:b/>
                <w:bCs/>
                <w:color w:val="000000"/>
                <w:sz w:val="16"/>
                <w:szCs w:val="16"/>
                <w:lang w:val="es-ES" w:eastAsia="es-ES"/>
              </w:rPr>
            </w:pPr>
          </w:p>
        </w:tc>
      </w:tr>
      <w:tr w:rsidR="00D53971" w:rsidRPr="00D53971" w:rsidTr="00D953F4">
        <w:trPr>
          <w:trHeight w:val="1500"/>
        </w:trPr>
        <w:tc>
          <w:tcPr>
            <w:tcW w:w="921" w:type="dxa"/>
            <w:tcBorders>
              <w:top w:val="single" w:sz="4" w:space="0" w:color="auto"/>
              <w:left w:val="single" w:sz="4" w:space="0" w:color="auto"/>
              <w:bottom w:val="single" w:sz="4" w:space="0" w:color="auto"/>
              <w:right w:val="single" w:sz="4" w:space="0" w:color="auto"/>
            </w:tcBorders>
            <w:shd w:val="clear" w:color="auto" w:fill="99FF66"/>
            <w:noWrap/>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920106</w:t>
            </w:r>
          </w:p>
        </w:tc>
        <w:tc>
          <w:tcPr>
            <w:tcW w:w="1417"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SEVILLA SUNAG SAN MARTIN</w:t>
            </w:r>
          </w:p>
        </w:tc>
        <w:tc>
          <w:tcPr>
            <w:tcW w:w="993"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R.SEVILLA</w:t>
            </w:r>
          </w:p>
        </w:tc>
        <w:tc>
          <w:tcPr>
            <w:tcW w:w="1417"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GUSUPAMBA</w:t>
            </w:r>
          </w:p>
        </w:tc>
        <w:tc>
          <w:tcPr>
            <w:tcW w:w="1276"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DIRECTORIO DE AGUA/ JUNTA DE USUARIOS</w:t>
            </w:r>
          </w:p>
        </w:tc>
        <w:tc>
          <w:tcPr>
            <w:tcW w:w="992"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LUIS CABRERA</w:t>
            </w:r>
          </w:p>
        </w:tc>
        <w:tc>
          <w:tcPr>
            <w:tcW w:w="1134"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2390-89</w:t>
            </w:r>
          </w:p>
        </w:tc>
        <w:tc>
          <w:tcPr>
            <w:tcW w:w="992" w:type="dxa"/>
            <w:gridSpan w:val="3"/>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AGENCIA DE AGUA</w:t>
            </w:r>
          </w:p>
        </w:tc>
        <w:tc>
          <w:tcPr>
            <w:tcW w:w="709"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NO</w:t>
            </w:r>
          </w:p>
        </w:tc>
        <w:tc>
          <w:tcPr>
            <w:tcW w:w="1276" w:type="dxa"/>
            <w:gridSpan w:val="2"/>
            <w:tcBorders>
              <w:top w:val="single" w:sz="4" w:space="0" w:color="auto"/>
              <w:left w:val="nil"/>
              <w:bottom w:val="single" w:sz="4" w:space="0" w:color="auto"/>
              <w:right w:val="single" w:sz="4" w:space="0" w:color="auto"/>
            </w:tcBorders>
            <w:shd w:val="clear" w:color="auto" w:fill="99FF66"/>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2017" w:type="dxa"/>
            <w:tcBorders>
              <w:top w:val="single" w:sz="4" w:space="0" w:color="auto"/>
              <w:left w:val="nil"/>
              <w:bottom w:val="single" w:sz="4" w:space="0" w:color="auto"/>
              <w:right w:val="single" w:sz="4" w:space="0" w:color="auto"/>
            </w:tcBorders>
            <w:shd w:val="clear" w:color="auto" w:fill="99FF66"/>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CONSEJO PROVINCIAL</w:t>
            </w:r>
          </w:p>
        </w:tc>
      </w:tr>
      <w:tr w:rsidR="00D53971" w:rsidRPr="00D53971" w:rsidTr="00D953F4">
        <w:trPr>
          <w:trHeight w:val="1500"/>
        </w:trPr>
        <w:tc>
          <w:tcPr>
            <w:tcW w:w="921" w:type="dxa"/>
            <w:tcBorders>
              <w:top w:val="nil"/>
              <w:left w:val="single" w:sz="4" w:space="0" w:color="auto"/>
              <w:bottom w:val="single" w:sz="4" w:space="0" w:color="auto"/>
              <w:right w:val="single" w:sz="4" w:space="0" w:color="auto"/>
            </w:tcBorders>
            <w:shd w:val="clear" w:color="auto" w:fill="99FF66"/>
            <w:noWrap/>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930103</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LLUGNA</w:t>
            </w:r>
          </w:p>
        </w:tc>
        <w:tc>
          <w:tcPr>
            <w:tcW w:w="993"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Q.YAUTE HUAICU</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SHALTACAY</w:t>
            </w:r>
          </w:p>
        </w:tc>
        <w:tc>
          <w:tcPr>
            <w:tcW w:w="1276"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DIRECTORIO DE AGUA/ JUNTA DE USUARIOS</w:t>
            </w:r>
          </w:p>
        </w:tc>
        <w:tc>
          <w:tcPr>
            <w:tcW w:w="992"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Pr>
                <w:rFonts w:ascii="Calibri" w:eastAsia="Times New Roman" w:hAnsi="Calibri" w:cs="Times New Roman"/>
                <w:color w:val="000000"/>
                <w:lang w:val="es-ES" w:eastAsia="es-ES"/>
              </w:rPr>
              <w:t>VICENTE NARANJO</w:t>
            </w:r>
          </w:p>
        </w:tc>
        <w:tc>
          <w:tcPr>
            <w:tcW w:w="1134"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3697-94</w:t>
            </w:r>
          </w:p>
        </w:tc>
        <w:tc>
          <w:tcPr>
            <w:tcW w:w="992" w:type="dxa"/>
            <w:gridSpan w:val="3"/>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AGENCIA DE AGUA</w:t>
            </w:r>
          </w:p>
        </w:tc>
        <w:tc>
          <w:tcPr>
            <w:tcW w:w="709"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NO</w:t>
            </w:r>
          </w:p>
        </w:tc>
        <w:tc>
          <w:tcPr>
            <w:tcW w:w="1276" w:type="dxa"/>
            <w:gridSpan w:val="2"/>
            <w:tcBorders>
              <w:top w:val="nil"/>
              <w:left w:val="nil"/>
              <w:bottom w:val="single" w:sz="4" w:space="0" w:color="auto"/>
              <w:right w:val="single" w:sz="4" w:space="0" w:color="auto"/>
            </w:tcBorders>
            <w:shd w:val="clear" w:color="auto" w:fill="99FF66"/>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2017" w:type="dxa"/>
            <w:tcBorders>
              <w:top w:val="nil"/>
              <w:left w:val="nil"/>
              <w:bottom w:val="single" w:sz="4" w:space="0" w:color="auto"/>
              <w:right w:val="single" w:sz="4" w:space="0" w:color="auto"/>
            </w:tcBorders>
            <w:shd w:val="clear" w:color="auto" w:fill="99FF66"/>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FISE. MUNICIPIO CHUNCHI</w:t>
            </w:r>
          </w:p>
        </w:tc>
      </w:tr>
      <w:tr w:rsidR="00D53971" w:rsidRPr="00D53971" w:rsidTr="00D953F4">
        <w:trPr>
          <w:trHeight w:val="1500"/>
        </w:trPr>
        <w:tc>
          <w:tcPr>
            <w:tcW w:w="921" w:type="dxa"/>
            <w:tcBorders>
              <w:top w:val="nil"/>
              <w:left w:val="single" w:sz="4" w:space="0" w:color="auto"/>
              <w:bottom w:val="single" w:sz="4" w:space="0" w:color="auto"/>
              <w:right w:val="single" w:sz="4" w:space="0" w:color="auto"/>
            </w:tcBorders>
            <w:shd w:val="clear" w:color="auto" w:fill="99FF66"/>
            <w:noWrap/>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930104</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Pr>
                <w:rFonts w:ascii="Calibri" w:eastAsia="Times New Roman" w:hAnsi="Calibri" w:cs="Times New Roman"/>
                <w:color w:val="000000"/>
                <w:lang w:val="es-ES" w:eastAsia="es-ES"/>
              </w:rPr>
              <w:t>YURAC</w:t>
            </w:r>
            <w:r w:rsidRPr="00D53971">
              <w:rPr>
                <w:rFonts w:ascii="Calibri" w:eastAsia="Times New Roman" w:hAnsi="Calibri" w:cs="Times New Roman"/>
                <w:color w:val="000000"/>
                <w:lang w:val="es-ES" w:eastAsia="es-ES"/>
              </w:rPr>
              <w:t>YACU</w:t>
            </w:r>
          </w:p>
        </w:tc>
        <w:tc>
          <w:tcPr>
            <w:tcW w:w="993"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Q.YAUTE HUAICU</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Q. SUNTICAY  ILTUS</w:t>
            </w:r>
          </w:p>
        </w:tc>
        <w:tc>
          <w:tcPr>
            <w:tcW w:w="1276"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DIRECTORIO DE AGUA/ JUNTA DE USUARIOS</w:t>
            </w:r>
          </w:p>
        </w:tc>
        <w:tc>
          <w:tcPr>
            <w:tcW w:w="992"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LUIS TAMAY</w:t>
            </w:r>
          </w:p>
        </w:tc>
        <w:tc>
          <w:tcPr>
            <w:tcW w:w="1134"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981-95</w:t>
            </w:r>
          </w:p>
        </w:tc>
        <w:tc>
          <w:tcPr>
            <w:tcW w:w="992" w:type="dxa"/>
            <w:gridSpan w:val="3"/>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AGENCIA DE AGUA</w:t>
            </w:r>
          </w:p>
        </w:tc>
        <w:tc>
          <w:tcPr>
            <w:tcW w:w="709"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SI</w:t>
            </w:r>
          </w:p>
        </w:tc>
        <w:tc>
          <w:tcPr>
            <w:tcW w:w="1276" w:type="dxa"/>
            <w:gridSpan w:val="2"/>
            <w:tcBorders>
              <w:top w:val="nil"/>
              <w:left w:val="nil"/>
              <w:bottom w:val="single" w:sz="4" w:space="0" w:color="auto"/>
              <w:right w:val="single" w:sz="4" w:space="0" w:color="auto"/>
            </w:tcBorders>
            <w:shd w:val="clear" w:color="auto" w:fill="99FF66"/>
            <w:noWrap/>
            <w:vAlign w:val="center"/>
            <w:hideMark/>
          </w:tcPr>
          <w:p w:rsidR="00D53971" w:rsidRPr="00D53971" w:rsidRDefault="00D53971" w:rsidP="00D953F4">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FORCACH CHUNCHI</w:t>
            </w:r>
          </w:p>
        </w:tc>
        <w:tc>
          <w:tcPr>
            <w:tcW w:w="2017" w:type="dxa"/>
            <w:tcBorders>
              <w:top w:val="nil"/>
              <w:left w:val="nil"/>
              <w:bottom w:val="single" w:sz="4" w:space="0" w:color="auto"/>
              <w:right w:val="single" w:sz="4" w:space="0" w:color="auto"/>
            </w:tcBorders>
            <w:shd w:val="clear" w:color="auto" w:fill="99FF66"/>
            <w:hideMark/>
          </w:tcPr>
          <w:p w:rsidR="00D53971" w:rsidRPr="00D53971" w:rsidRDefault="00D53971" w:rsidP="00D953F4">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COUSSEVICAM</w:t>
            </w:r>
          </w:p>
        </w:tc>
      </w:tr>
      <w:tr w:rsidR="00D53971" w:rsidRPr="00D53971" w:rsidTr="00D953F4">
        <w:trPr>
          <w:trHeight w:val="1500"/>
        </w:trPr>
        <w:tc>
          <w:tcPr>
            <w:tcW w:w="921" w:type="dxa"/>
            <w:tcBorders>
              <w:top w:val="single" w:sz="4" w:space="0" w:color="auto"/>
              <w:left w:val="single" w:sz="4" w:space="0" w:color="auto"/>
              <w:bottom w:val="single" w:sz="4" w:space="0" w:color="auto"/>
              <w:right w:val="single" w:sz="4" w:space="0" w:color="auto"/>
            </w:tcBorders>
            <w:shd w:val="clear" w:color="auto" w:fill="99FF66"/>
            <w:noWrap/>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lastRenderedPageBreak/>
              <w:t>930105</w:t>
            </w:r>
          </w:p>
        </w:tc>
        <w:tc>
          <w:tcPr>
            <w:tcW w:w="1417"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SUNTICAY</w:t>
            </w:r>
          </w:p>
        </w:tc>
        <w:tc>
          <w:tcPr>
            <w:tcW w:w="993"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Q.YAUTE HUAICU</w:t>
            </w:r>
          </w:p>
        </w:tc>
        <w:tc>
          <w:tcPr>
            <w:tcW w:w="1417"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Q.TUCULAY</w:t>
            </w:r>
          </w:p>
        </w:tc>
        <w:tc>
          <w:tcPr>
            <w:tcW w:w="1276"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DIRECTORIO DE AGUA/ JUNTA DE USUARIOS</w:t>
            </w:r>
          </w:p>
        </w:tc>
        <w:tc>
          <w:tcPr>
            <w:tcW w:w="992"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LUIS TAMAY</w:t>
            </w:r>
          </w:p>
        </w:tc>
        <w:tc>
          <w:tcPr>
            <w:tcW w:w="1134"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2297-98</w:t>
            </w:r>
          </w:p>
        </w:tc>
        <w:tc>
          <w:tcPr>
            <w:tcW w:w="992" w:type="dxa"/>
            <w:gridSpan w:val="3"/>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AGENCIA DE AGUA</w:t>
            </w:r>
          </w:p>
        </w:tc>
        <w:tc>
          <w:tcPr>
            <w:tcW w:w="709"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SI</w:t>
            </w:r>
          </w:p>
        </w:tc>
        <w:tc>
          <w:tcPr>
            <w:tcW w:w="1276" w:type="dxa"/>
            <w:gridSpan w:val="2"/>
            <w:tcBorders>
              <w:top w:val="single" w:sz="4" w:space="0" w:color="auto"/>
              <w:left w:val="nil"/>
              <w:bottom w:val="single" w:sz="4" w:space="0" w:color="auto"/>
              <w:right w:val="single" w:sz="4" w:space="0" w:color="auto"/>
            </w:tcBorders>
            <w:shd w:val="clear" w:color="auto" w:fill="99FF66"/>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FORCACH</w:t>
            </w:r>
          </w:p>
        </w:tc>
        <w:tc>
          <w:tcPr>
            <w:tcW w:w="2017" w:type="dxa"/>
            <w:tcBorders>
              <w:top w:val="single" w:sz="4" w:space="0" w:color="auto"/>
              <w:left w:val="nil"/>
              <w:bottom w:val="single" w:sz="4" w:space="0" w:color="auto"/>
              <w:right w:val="single" w:sz="4" w:space="0" w:color="auto"/>
            </w:tcBorders>
            <w:shd w:val="clear" w:color="auto" w:fill="99FF66"/>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COSVSEVICAM.MUNICIPIO CHUNCH</w:t>
            </w:r>
          </w:p>
        </w:tc>
      </w:tr>
      <w:tr w:rsidR="00D53971" w:rsidRPr="00D53971" w:rsidTr="00D953F4">
        <w:trPr>
          <w:trHeight w:val="1500"/>
        </w:trPr>
        <w:tc>
          <w:tcPr>
            <w:tcW w:w="921" w:type="dxa"/>
            <w:tcBorders>
              <w:top w:val="single" w:sz="4" w:space="0" w:color="auto"/>
              <w:left w:val="single" w:sz="4" w:space="0" w:color="auto"/>
              <w:bottom w:val="single" w:sz="4" w:space="0" w:color="auto"/>
              <w:right w:val="single" w:sz="4" w:space="0" w:color="auto"/>
            </w:tcBorders>
            <w:shd w:val="clear" w:color="auto" w:fill="99FF66"/>
            <w:noWrap/>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930107</w:t>
            </w:r>
          </w:p>
        </w:tc>
        <w:tc>
          <w:tcPr>
            <w:tcW w:w="1417"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LLULLIN</w:t>
            </w:r>
          </w:p>
        </w:tc>
        <w:tc>
          <w:tcPr>
            <w:tcW w:w="993"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Q.YAUTE HUAICU</w:t>
            </w:r>
          </w:p>
        </w:tc>
        <w:tc>
          <w:tcPr>
            <w:tcW w:w="1417"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Q. LLULLIN</w:t>
            </w:r>
          </w:p>
        </w:tc>
        <w:tc>
          <w:tcPr>
            <w:tcW w:w="1276"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DIRECTORIO DE AGUA/ JUNTA DE USUARIOS</w:t>
            </w:r>
          </w:p>
        </w:tc>
        <w:tc>
          <w:tcPr>
            <w:tcW w:w="992"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JUAN GUAMAN</w:t>
            </w:r>
          </w:p>
        </w:tc>
        <w:tc>
          <w:tcPr>
            <w:tcW w:w="1134"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4912-04</w:t>
            </w:r>
          </w:p>
        </w:tc>
        <w:tc>
          <w:tcPr>
            <w:tcW w:w="992" w:type="dxa"/>
            <w:gridSpan w:val="3"/>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AGENCIA DE AGUA</w:t>
            </w:r>
          </w:p>
        </w:tc>
        <w:tc>
          <w:tcPr>
            <w:tcW w:w="709"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NO</w:t>
            </w:r>
          </w:p>
        </w:tc>
        <w:tc>
          <w:tcPr>
            <w:tcW w:w="1276" w:type="dxa"/>
            <w:gridSpan w:val="2"/>
            <w:tcBorders>
              <w:top w:val="single" w:sz="4" w:space="0" w:color="auto"/>
              <w:left w:val="nil"/>
              <w:bottom w:val="single" w:sz="4" w:space="0" w:color="auto"/>
              <w:right w:val="single" w:sz="4" w:space="0" w:color="auto"/>
            </w:tcBorders>
            <w:shd w:val="clear" w:color="auto" w:fill="99FF66"/>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2017" w:type="dxa"/>
            <w:tcBorders>
              <w:top w:val="single" w:sz="4" w:space="0" w:color="auto"/>
              <w:left w:val="nil"/>
              <w:bottom w:val="single" w:sz="4" w:space="0" w:color="auto"/>
              <w:right w:val="single" w:sz="4" w:space="0" w:color="auto"/>
            </w:tcBorders>
            <w:shd w:val="clear" w:color="auto" w:fill="99FF66"/>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CONSEJO PROVINCIAL</w:t>
            </w:r>
          </w:p>
        </w:tc>
      </w:tr>
      <w:tr w:rsidR="00D53971" w:rsidRPr="00D53971" w:rsidTr="00D953F4">
        <w:trPr>
          <w:trHeight w:val="1500"/>
        </w:trPr>
        <w:tc>
          <w:tcPr>
            <w:tcW w:w="921" w:type="dxa"/>
            <w:tcBorders>
              <w:top w:val="nil"/>
              <w:left w:val="single" w:sz="4" w:space="0" w:color="auto"/>
              <w:bottom w:val="single" w:sz="4" w:space="0" w:color="auto"/>
              <w:right w:val="single" w:sz="4" w:space="0" w:color="auto"/>
            </w:tcBorders>
            <w:shd w:val="clear" w:color="auto" w:fill="99FF66"/>
            <w:noWrap/>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930110</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TUCULAY GONZOL</w:t>
            </w:r>
          </w:p>
        </w:tc>
        <w:tc>
          <w:tcPr>
            <w:tcW w:w="993"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Q.YAUTE HUAICU</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Q. GONZOL</w:t>
            </w:r>
          </w:p>
        </w:tc>
        <w:tc>
          <w:tcPr>
            <w:tcW w:w="1276"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DIRECTORIO DE AGUA/ JUNTA DE USUARIOS</w:t>
            </w:r>
          </w:p>
        </w:tc>
        <w:tc>
          <w:tcPr>
            <w:tcW w:w="992"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Pr>
                <w:rFonts w:ascii="Calibri" w:eastAsia="Times New Roman" w:hAnsi="Calibri" w:cs="Times New Roman"/>
                <w:color w:val="000000"/>
                <w:lang w:val="es-ES" w:eastAsia="es-ES"/>
              </w:rPr>
              <w:t>VICENTE NARANJO</w:t>
            </w:r>
          </w:p>
        </w:tc>
        <w:tc>
          <w:tcPr>
            <w:tcW w:w="1134"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262-77</w:t>
            </w:r>
          </w:p>
        </w:tc>
        <w:tc>
          <w:tcPr>
            <w:tcW w:w="992" w:type="dxa"/>
            <w:gridSpan w:val="3"/>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AGENCIA DE AGUA</w:t>
            </w:r>
          </w:p>
        </w:tc>
        <w:tc>
          <w:tcPr>
            <w:tcW w:w="709"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NO</w:t>
            </w:r>
          </w:p>
        </w:tc>
        <w:tc>
          <w:tcPr>
            <w:tcW w:w="1276" w:type="dxa"/>
            <w:gridSpan w:val="2"/>
            <w:tcBorders>
              <w:top w:val="nil"/>
              <w:left w:val="nil"/>
              <w:bottom w:val="single" w:sz="4" w:space="0" w:color="auto"/>
              <w:right w:val="single" w:sz="4" w:space="0" w:color="auto"/>
            </w:tcBorders>
            <w:shd w:val="clear" w:color="auto" w:fill="99FF66"/>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2017" w:type="dxa"/>
            <w:tcBorders>
              <w:top w:val="nil"/>
              <w:left w:val="nil"/>
              <w:bottom w:val="single" w:sz="4" w:space="0" w:color="auto"/>
              <w:right w:val="single" w:sz="4" w:space="0" w:color="auto"/>
            </w:tcBorders>
            <w:shd w:val="clear" w:color="auto" w:fill="99FF66"/>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CUVS SEVICAN.MUNICIPIO CHUNCHI</w:t>
            </w:r>
          </w:p>
        </w:tc>
      </w:tr>
      <w:tr w:rsidR="00D53971" w:rsidRPr="00D53971" w:rsidTr="00D953F4">
        <w:trPr>
          <w:trHeight w:val="1500"/>
        </w:trPr>
        <w:tc>
          <w:tcPr>
            <w:tcW w:w="921" w:type="dxa"/>
            <w:tcBorders>
              <w:top w:val="nil"/>
              <w:left w:val="single" w:sz="4" w:space="0" w:color="auto"/>
              <w:bottom w:val="single" w:sz="4" w:space="0" w:color="auto"/>
              <w:right w:val="single" w:sz="4" w:space="0" w:color="auto"/>
            </w:tcBorders>
            <w:shd w:val="clear" w:color="auto" w:fill="99FF66"/>
            <w:noWrap/>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960401</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CONTUZ</w:t>
            </w:r>
          </w:p>
        </w:tc>
        <w:tc>
          <w:tcPr>
            <w:tcW w:w="993"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DRENAJES MENORES</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Q. CONTUZ</w:t>
            </w:r>
          </w:p>
        </w:tc>
        <w:tc>
          <w:tcPr>
            <w:tcW w:w="1276"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DIRECTORIO DE AGUA/ JUNTA DE USUARIOS</w:t>
            </w:r>
          </w:p>
        </w:tc>
        <w:tc>
          <w:tcPr>
            <w:tcW w:w="992"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LUIS QUISHPE</w:t>
            </w:r>
          </w:p>
        </w:tc>
        <w:tc>
          <w:tcPr>
            <w:tcW w:w="1134"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3641</w:t>
            </w:r>
          </w:p>
        </w:tc>
        <w:tc>
          <w:tcPr>
            <w:tcW w:w="992" w:type="dxa"/>
            <w:gridSpan w:val="3"/>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AGENCIA DE AGUA</w:t>
            </w:r>
          </w:p>
        </w:tc>
        <w:tc>
          <w:tcPr>
            <w:tcW w:w="709"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SI</w:t>
            </w:r>
          </w:p>
        </w:tc>
        <w:tc>
          <w:tcPr>
            <w:tcW w:w="1276" w:type="dxa"/>
            <w:gridSpan w:val="2"/>
            <w:tcBorders>
              <w:top w:val="nil"/>
              <w:left w:val="nil"/>
              <w:bottom w:val="single" w:sz="4" w:space="0" w:color="auto"/>
              <w:right w:val="single" w:sz="4" w:space="0" w:color="auto"/>
            </w:tcBorders>
            <w:shd w:val="clear" w:color="auto" w:fill="99FF66"/>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FORCACH</w:t>
            </w:r>
          </w:p>
        </w:tc>
        <w:tc>
          <w:tcPr>
            <w:tcW w:w="2017" w:type="dxa"/>
            <w:tcBorders>
              <w:top w:val="nil"/>
              <w:left w:val="nil"/>
              <w:bottom w:val="single" w:sz="4" w:space="0" w:color="auto"/>
              <w:right w:val="single" w:sz="4" w:space="0" w:color="auto"/>
            </w:tcBorders>
            <w:shd w:val="clear" w:color="auto" w:fill="99FF66"/>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CEPID.MAG</w:t>
            </w:r>
          </w:p>
        </w:tc>
      </w:tr>
      <w:tr w:rsidR="00D53971" w:rsidRPr="00D53971" w:rsidTr="00D953F4">
        <w:trPr>
          <w:trHeight w:val="1500"/>
        </w:trPr>
        <w:tc>
          <w:tcPr>
            <w:tcW w:w="921" w:type="dxa"/>
            <w:tcBorders>
              <w:top w:val="nil"/>
              <w:left w:val="single" w:sz="4" w:space="0" w:color="auto"/>
              <w:bottom w:val="single" w:sz="4" w:space="0" w:color="auto"/>
              <w:right w:val="single" w:sz="4" w:space="0" w:color="auto"/>
            </w:tcBorders>
            <w:shd w:val="clear" w:color="auto" w:fill="99FF66"/>
            <w:noWrap/>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960403</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ZHIHUIZHI</w:t>
            </w:r>
          </w:p>
        </w:tc>
        <w:tc>
          <w:tcPr>
            <w:tcW w:w="993"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DRENAJES MENORES</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ZHIHUIZHI</w:t>
            </w:r>
          </w:p>
        </w:tc>
        <w:tc>
          <w:tcPr>
            <w:tcW w:w="1276"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DIRECTORIO DE AGUA/ JUNTA DE USUARIOS</w:t>
            </w:r>
          </w:p>
        </w:tc>
        <w:tc>
          <w:tcPr>
            <w:tcW w:w="992"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SEGUNDO GUALLA</w:t>
            </w:r>
          </w:p>
        </w:tc>
        <w:tc>
          <w:tcPr>
            <w:tcW w:w="1134"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2805-90</w:t>
            </w:r>
          </w:p>
        </w:tc>
        <w:tc>
          <w:tcPr>
            <w:tcW w:w="992" w:type="dxa"/>
            <w:gridSpan w:val="3"/>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AGENCIA DE AGUA</w:t>
            </w:r>
          </w:p>
        </w:tc>
        <w:tc>
          <w:tcPr>
            <w:tcW w:w="709"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NO</w:t>
            </w:r>
          </w:p>
        </w:tc>
        <w:tc>
          <w:tcPr>
            <w:tcW w:w="1276" w:type="dxa"/>
            <w:gridSpan w:val="2"/>
            <w:tcBorders>
              <w:top w:val="nil"/>
              <w:left w:val="nil"/>
              <w:bottom w:val="single" w:sz="4" w:space="0" w:color="auto"/>
              <w:right w:val="single" w:sz="4" w:space="0" w:color="auto"/>
            </w:tcBorders>
            <w:shd w:val="clear" w:color="auto" w:fill="99FF66"/>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2017" w:type="dxa"/>
            <w:tcBorders>
              <w:top w:val="nil"/>
              <w:left w:val="nil"/>
              <w:bottom w:val="single" w:sz="4" w:space="0" w:color="auto"/>
              <w:right w:val="single" w:sz="4" w:space="0" w:color="auto"/>
            </w:tcBorders>
            <w:shd w:val="clear" w:color="auto" w:fill="99FF66"/>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MUNICIPIO DE CHUNCHI</w:t>
            </w:r>
          </w:p>
        </w:tc>
      </w:tr>
      <w:tr w:rsidR="00D53971" w:rsidRPr="00D53971" w:rsidTr="00D953F4">
        <w:trPr>
          <w:trHeight w:val="1500"/>
        </w:trPr>
        <w:tc>
          <w:tcPr>
            <w:tcW w:w="921" w:type="dxa"/>
            <w:tcBorders>
              <w:top w:val="single" w:sz="4" w:space="0" w:color="auto"/>
              <w:left w:val="single" w:sz="4" w:space="0" w:color="auto"/>
              <w:bottom w:val="single" w:sz="4" w:space="0" w:color="auto"/>
              <w:right w:val="single" w:sz="4" w:space="0" w:color="auto"/>
            </w:tcBorders>
            <w:shd w:val="clear" w:color="auto" w:fill="99FF66"/>
            <w:noWrap/>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lastRenderedPageBreak/>
              <w:t>960404</w:t>
            </w:r>
          </w:p>
        </w:tc>
        <w:tc>
          <w:tcPr>
            <w:tcW w:w="1417"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CORTADERO GONZOL</w:t>
            </w:r>
          </w:p>
        </w:tc>
        <w:tc>
          <w:tcPr>
            <w:tcW w:w="993"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DRENAJES MENORES</w:t>
            </w:r>
          </w:p>
        </w:tc>
        <w:tc>
          <w:tcPr>
            <w:tcW w:w="1417"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Q. PASHCAY</w:t>
            </w:r>
          </w:p>
        </w:tc>
        <w:tc>
          <w:tcPr>
            <w:tcW w:w="1276"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DIRECTORIO DE AGUA/ JUNTA DE USUARIOS</w:t>
            </w:r>
          </w:p>
        </w:tc>
        <w:tc>
          <w:tcPr>
            <w:tcW w:w="992"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SEGUNDO GUALLA</w:t>
            </w:r>
          </w:p>
        </w:tc>
        <w:tc>
          <w:tcPr>
            <w:tcW w:w="1134"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2805-91</w:t>
            </w:r>
          </w:p>
        </w:tc>
        <w:tc>
          <w:tcPr>
            <w:tcW w:w="992" w:type="dxa"/>
            <w:gridSpan w:val="3"/>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AGENCIA DE AGUA</w:t>
            </w:r>
          </w:p>
        </w:tc>
        <w:tc>
          <w:tcPr>
            <w:tcW w:w="709"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NO</w:t>
            </w:r>
          </w:p>
        </w:tc>
        <w:tc>
          <w:tcPr>
            <w:tcW w:w="1276" w:type="dxa"/>
            <w:gridSpan w:val="2"/>
            <w:tcBorders>
              <w:top w:val="single" w:sz="4" w:space="0" w:color="auto"/>
              <w:left w:val="nil"/>
              <w:bottom w:val="single" w:sz="4" w:space="0" w:color="auto"/>
              <w:right w:val="single" w:sz="4" w:space="0" w:color="auto"/>
            </w:tcBorders>
            <w:shd w:val="clear" w:color="auto" w:fill="99FF66"/>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2017" w:type="dxa"/>
            <w:tcBorders>
              <w:top w:val="single" w:sz="4" w:space="0" w:color="auto"/>
              <w:left w:val="nil"/>
              <w:bottom w:val="single" w:sz="4" w:space="0" w:color="auto"/>
              <w:right w:val="single" w:sz="4" w:space="0" w:color="auto"/>
            </w:tcBorders>
            <w:shd w:val="clear" w:color="auto" w:fill="99FF66"/>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MUNICIPIO DE CHUNCHI</w:t>
            </w:r>
          </w:p>
        </w:tc>
      </w:tr>
      <w:tr w:rsidR="00D53971" w:rsidRPr="00D53971" w:rsidTr="00D953F4">
        <w:trPr>
          <w:trHeight w:val="1500"/>
        </w:trPr>
        <w:tc>
          <w:tcPr>
            <w:tcW w:w="921" w:type="dxa"/>
            <w:tcBorders>
              <w:top w:val="single" w:sz="4" w:space="0" w:color="auto"/>
              <w:left w:val="single" w:sz="4" w:space="0" w:color="auto"/>
              <w:bottom w:val="single" w:sz="4" w:space="0" w:color="auto"/>
              <w:right w:val="single" w:sz="4" w:space="0" w:color="auto"/>
            </w:tcBorders>
            <w:shd w:val="clear" w:color="auto" w:fill="99FF66"/>
            <w:noWrap/>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960406</w:t>
            </w:r>
          </w:p>
        </w:tc>
        <w:tc>
          <w:tcPr>
            <w:tcW w:w="1417"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CHAMBUGTE</w:t>
            </w:r>
          </w:p>
        </w:tc>
        <w:tc>
          <w:tcPr>
            <w:tcW w:w="993"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DRENAJES MENORES</w:t>
            </w:r>
          </w:p>
        </w:tc>
        <w:tc>
          <w:tcPr>
            <w:tcW w:w="1417"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Q. SISARAN</w:t>
            </w:r>
          </w:p>
        </w:tc>
        <w:tc>
          <w:tcPr>
            <w:tcW w:w="1276"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DIRECTORIO DE AGUA/ JUNTA DE USUARIOS</w:t>
            </w:r>
          </w:p>
        </w:tc>
        <w:tc>
          <w:tcPr>
            <w:tcW w:w="992"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JUAN GUAMAN</w:t>
            </w:r>
          </w:p>
        </w:tc>
        <w:tc>
          <w:tcPr>
            <w:tcW w:w="1134"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2490-98</w:t>
            </w:r>
          </w:p>
        </w:tc>
        <w:tc>
          <w:tcPr>
            <w:tcW w:w="992" w:type="dxa"/>
            <w:gridSpan w:val="3"/>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AGENCIA DE AGUA</w:t>
            </w:r>
          </w:p>
        </w:tc>
        <w:tc>
          <w:tcPr>
            <w:tcW w:w="709"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NO</w:t>
            </w:r>
          </w:p>
        </w:tc>
        <w:tc>
          <w:tcPr>
            <w:tcW w:w="1276" w:type="dxa"/>
            <w:gridSpan w:val="2"/>
            <w:tcBorders>
              <w:top w:val="single" w:sz="4" w:space="0" w:color="auto"/>
              <w:left w:val="nil"/>
              <w:bottom w:val="single" w:sz="4" w:space="0" w:color="auto"/>
              <w:right w:val="single" w:sz="4" w:space="0" w:color="auto"/>
            </w:tcBorders>
            <w:shd w:val="clear" w:color="auto" w:fill="99FF66"/>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2017" w:type="dxa"/>
            <w:tcBorders>
              <w:top w:val="single" w:sz="4" w:space="0" w:color="auto"/>
              <w:left w:val="nil"/>
              <w:bottom w:val="single" w:sz="4" w:space="0" w:color="auto"/>
              <w:right w:val="single" w:sz="4" w:space="0" w:color="auto"/>
            </w:tcBorders>
            <w:shd w:val="clear" w:color="auto" w:fill="99FF66"/>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MUNICIPIO CHUNCHI</w:t>
            </w:r>
          </w:p>
        </w:tc>
      </w:tr>
      <w:tr w:rsidR="00D53971" w:rsidRPr="00D53971" w:rsidTr="00D953F4">
        <w:trPr>
          <w:trHeight w:val="1500"/>
        </w:trPr>
        <w:tc>
          <w:tcPr>
            <w:tcW w:w="921" w:type="dxa"/>
            <w:tcBorders>
              <w:top w:val="nil"/>
              <w:left w:val="single" w:sz="4" w:space="0" w:color="auto"/>
              <w:bottom w:val="single" w:sz="4" w:space="0" w:color="auto"/>
              <w:right w:val="single" w:sz="4" w:space="0" w:color="auto"/>
            </w:tcBorders>
            <w:shd w:val="clear" w:color="auto" w:fill="99FF66"/>
            <w:noWrap/>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960408</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HUARTA HUAYCO</w:t>
            </w:r>
          </w:p>
        </w:tc>
        <w:tc>
          <w:tcPr>
            <w:tcW w:w="993"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DRENAJES MENORES</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Q. ALMAS HUAYCO</w:t>
            </w:r>
          </w:p>
        </w:tc>
        <w:tc>
          <w:tcPr>
            <w:tcW w:w="1276"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DIRECTORIO DE AGUA/ JUNTA DE USUARIOS</w:t>
            </w:r>
          </w:p>
        </w:tc>
        <w:tc>
          <w:tcPr>
            <w:tcW w:w="992"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JUAN GUAMAN</w:t>
            </w:r>
          </w:p>
        </w:tc>
        <w:tc>
          <w:tcPr>
            <w:tcW w:w="1134"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4912-04</w:t>
            </w:r>
          </w:p>
        </w:tc>
        <w:tc>
          <w:tcPr>
            <w:tcW w:w="992" w:type="dxa"/>
            <w:gridSpan w:val="3"/>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AGENCIA DE AGUA</w:t>
            </w:r>
          </w:p>
        </w:tc>
        <w:tc>
          <w:tcPr>
            <w:tcW w:w="709"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NO</w:t>
            </w:r>
          </w:p>
        </w:tc>
        <w:tc>
          <w:tcPr>
            <w:tcW w:w="1276" w:type="dxa"/>
            <w:gridSpan w:val="2"/>
            <w:tcBorders>
              <w:top w:val="nil"/>
              <w:left w:val="nil"/>
              <w:bottom w:val="single" w:sz="4" w:space="0" w:color="auto"/>
              <w:right w:val="single" w:sz="4" w:space="0" w:color="auto"/>
            </w:tcBorders>
            <w:shd w:val="clear" w:color="auto" w:fill="99FF66"/>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2017" w:type="dxa"/>
            <w:tcBorders>
              <w:top w:val="nil"/>
              <w:left w:val="nil"/>
              <w:bottom w:val="single" w:sz="4" w:space="0" w:color="auto"/>
              <w:right w:val="single" w:sz="4" w:space="0" w:color="auto"/>
            </w:tcBorders>
            <w:shd w:val="clear" w:color="auto" w:fill="99FF66"/>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MUNICIPIO DE CHUNCHI</w:t>
            </w:r>
          </w:p>
        </w:tc>
      </w:tr>
      <w:tr w:rsidR="00D53971" w:rsidRPr="00D53971" w:rsidTr="00D953F4">
        <w:trPr>
          <w:trHeight w:val="1500"/>
        </w:trPr>
        <w:tc>
          <w:tcPr>
            <w:tcW w:w="921" w:type="dxa"/>
            <w:tcBorders>
              <w:top w:val="nil"/>
              <w:left w:val="single" w:sz="4" w:space="0" w:color="auto"/>
              <w:bottom w:val="single" w:sz="4" w:space="0" w:color="auto"/>
              <w:right w:val="single" w:sz="4" w:space="0" w:color="auto"/>
            </w:tcBorders>
            <w:shd w:val="clear" w:color="auto" w:fill="99FF66"/>
            <w:noWrap/>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960409</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CHALUA</w:t>
            </w:r>
          </w:p>
        </w:tc>
        <w:tc>
          <w:tcPr>
            <w:tcW w:w="993"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DRENAJES MENORES</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Q. ALMAS HUAYCO</w:t>
            </w:r>
          </w:p>
        </w:tc>
        <w:tc>
          <w:tcPr>
            <w:tcW w:w="1276"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DIRECTORIO DE AGUA/ JUNTA DE USUARIOS</w:t>
            </w:r>
          </w:p>
        </w:tc>
        <w:tc>
          <w:tcPr>
            <w:tcW w:w="992"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JUAN GUAMAN</w:t>
            </w:r>
          </w:p>
        </w:tc>
        <w:tc>
          <w:tcPr>
            <w:tcW w:w="1134"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4912-04</w:t>
            </w:r>
          </w:p>
        </w:tc>
        <w:tc>
          <w:tcPr>
            <w:tcW w:w="992" w:type="dxa"/>
            <w:gridSpan w:val="3"/>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AGENCIA DE AGUA</w:t>
            </w:r>
          </w:p>
        </w:tc>
        <w:tc>
          <w:tcPr>
            <w:tcW w:w="709"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NO</w:t>
            </w:r>
          </w:p>
        </w:tc>
        <w:tc>
          <w:tcPr>
            <w:tcW w:w="1276" w:type="dxa"/>
            <w:gridSpan w:val="2"/>
            <w:tcBorders>
              <w:top w:val="nil"/>
              <w:left w:val="nil"/>
              <w:bottom w:val="single" w:sz="4" w:space="0" w:color="auto"/>
              <w:right w:val="single" w:sz="4" w:space="0" w:color="auto"/>
            </w:tcBorders>
            <w:shd w:val="clear" w:color="auto" w:fill="99FF66"/>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2017" w:type="dxa"/>
            <w:tcBorders>
              <w:top w:val="nil"/>
              <w:left w:val="nil"/>
              <w:bottom w:val="single" w:sz="4" w:space="0" w:color="auto"/>
              <w:right w:val="single" w:sz="4" w:space="0" w:color="auto"/>
            </w:tcBorders>
            <w:shd w:val="clear" w:color="auto" w:fill="99FF66"/>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MUNICIPIO DE CHUNCHI</w:t>
            </w:r>
          </w:p>
        </w:tc>
      </w:tr>
      <w:tr w:rsidR="00D53971" w:rsidRPr="00D53971" w:rsidTr="00D953F4">
        <w:trPr>
          <w:trHeight w:val="1500"/>
        </w:trPr>
        <w:tc>
          <w:tcPr>
            <w:tcW w:w="921" w:type="dxa"/>
            <w:tcBorders>
              <w:top w:val="nil"/>
              <w:left w:val="single" w:sz="4" w:space="0" w:color="auto"/>
              <w:bottom w:val="single" w:sz="4" w:space="0" w:color="auto"/>
              <w:right w:val="single" w:sz="4" w:space="0" w:color="auto"/>
            </w:tcBorders>
            <w:shd w:val="clear" w:color="auto" w:fill="99FF66"/>
            <w:noWrap/>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960413</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LLUIDPUD</w:t>
            </w:r>
          </w:p>
        </w:tc>
        <w:tc>
          <w:tcPr>
            <w:tcW w:w="993"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DRENAJES MENORES</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LLUIDPUD</w:t>
            </w:r>
          </w:p>
        </w:tc>
        <w:tc>
          <w:tcPr>
            <w:tcW w:w="1276"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DIRECTORIO DE AGUA/ JUNTA DE USUARIOS</w:t>
            </w:r>
          </w:p>
        </w:tc>
        <w:tc>
          <w:tcPr>
            <w:tcW w:w="992"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JUAN GUAMAN</w:t>
            </w:r>
          </w:p>
        </w:tc>
        <w:tc>
          <w:tcPr>
            <w:tcW w:w="1134"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4912-04</w:t>
            </w:r>
          </w:p>
        </w:tc>
        <w:tc>
          <w:tcPr>
            <w:tcW w:w="992" w:type="dxa"/>
            <w:gridSpan w:val="3"/>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AGENCIA DE AGUA</w:t>
            </w:r>
          </w:p>
        </w:tc>
        <w:tc>
          <w:tcPr>
            <w:tcW w:w="709"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NO</w:t>
            </w:r>
          </w:p>
        </w:tc>
        <w:tc>
          <w:tcPr>
            <w:tcW w:w="1276" w:type="dxa"/>
            <w:gridSpan w:val="2"/>
            <w:tcBorders>
              <w:top w:val="nil"/>
              <w:left w:val="nil"/>
              <w:bottom w:val="single" w:sz="4" w:space="0" w:color="auto"/>
              <w:right w:val="single" w:sz="4" w:space="0" w:color="auto"/>
            </w:tcBorders>
            <w:shd w:val="clear" w:color="auto" w:fill="99FF66"/>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2017" w:type="dxa"/>
            <w:tcBorders>
              <w:top w:val="nil"/>
              <w:left w:val="nil"/>
              <w:bottom w:val="single" w:sz="4" w:space="0" w:color="auto"/>
              <w:right w:val="single" w:sz="4" w:space="0" w:color="auto"/>
            </w:tcBorders>
            <w:shd w:val="clear" w:color="auto" w:fill="99FF66"/>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PRAGUAS</w:t>
            </w:r>
          </w:p>
        </w:tc>
      </w:tr>
      <w:tr w:rsidR="00D53971" w:rsidRPr="00D53971" w:rsidTr="00D953F4">
        <w:trPr>
          <w:trHeight w:val="1500"/>
        </w:trPr>
        <w:tc>
          <w:tcPr>
            <w:tcW w:w="921" w:type="dxa"/>
            <w:tcBorders>
              <w:top w:val="single" w:sz="4" w:space="0" w:color="auto"/>
              <w:left w:val="single" w:sz="4" w:space="0" w:color="auto"/>
              <w:bottom w:val="single" w:sz="4" w:space="0" w:color="auto"/>
              <w:right w:val="single" w:sz="4" w:space="0" w:color="auto"/>
            </w:tcBorders>
            <w:shd w:val="clear" w:color="auto" w:fill="99FF66"/>
            <w:noWrap/>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lastRenderedPageBreak/>
              <w:t>960417</w:t>
            </w:r>
          </w:p>
        </w:tc>
        <w:tc>
          <w:tcPr>
            <w:tcW w:w="1417"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SUNAG URE</w:t>
            </w:r>
          </w:p>
        </w:tc>
        <w:tc>
          <w:tcPr>
            <w:tcW w:w="993"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DRENAJES MENORES</w:t>
            </w:r>
          </w:p>
        </w:tc>
        <w:tc>
          <w:tcPr>
            <w:tcW w:w="1417"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SOLANTUS</w:t>
            </w:r>
          </w:p>
        </w:tc>
        <w:tc>
          <w:tcPr>
            <w:tcW w:w="1276"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DIRECTORIO DE AGUA/ JUNTA DE USUARIOS</w:t>
            </w:r>
          </w:p>
        </w:tc>
        <w:tc>
          <w:tcPr>
            <w:tcW w:w="992"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JUNTA ADM.  AGUA SAN MARTIN</w:t>
            </w:r>
          </w:p>
        </w:tc>
        <w:tc>
          <w:tcPr>
            <w:tcW w:w="1134"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3641-01</w:t>
            </w:r>
          </w:p>
        </w:tc>
        <w:tc>
          <w:tcPr>
            <w:tcW w:w="992" w:type="dxa"/>
            <w:gridSpan w:val="3"/>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AGENCIA DE AGUA</w:t>
            </w:r>
          </w:p>
        </w:tc>
        <w:tc>
          <w:tcPr>
            <w:tcW w:w="709"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NO</w:t>
            </w:r>
          </w:p>
        </w:tc>
        <w:tc>
          <w:tcPr>
            <w:tcW w:w="1276" w:type="dxa"/>
            <w:gridSpan w:val="2"/>
            <w:tcBorders>
              <w:top w:val="single" w:sz="4" w:space="0" w:color="auto"/>
              <w:left w:val="nil"/>
              <w:bottom w:val="single" w:sz="4" w:space="0" w:color="auto"/>
              <w:right w:val="single" w:sz="4" w:space="0" w:color="auto"/>
            </w:tcBorders>
            <w:shd w:val="clear" w:color="auto" w:fill="99FF66"/>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2017" w:type="dxa"/>
            <w:tcBorders>
              <w:top w:val="single" w:sz="4" w:space="0" w:color="auto"/>
              <w:left w:val="nil"/>
              <w:bottom w:val="single" w:sz="4" w:space="0" w:color="auto"/>
              <w:right w:val="single" w:sz="4" w:space="0" w:color="auto"/>
            </w:tcBorders>
            <w:shd w:val="clear" w:color="auto" w:fill="99FF66"/>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r>
      <w:tr w:rsidR="00D53971" w:rsidRPr="00D53971" w:rsidTr="00D953F4">
        <w:trPr>
          <w:trHeight w:val="1500"/>
        </w:trPr>
        <w:tc>
          <w:tcPr>
            <w:tcW w:w="921" w:type="dxa"/>
            <w:tcBorders>
              <w:top w:val="single" w:sz="4" w:space="0" w:color="auto"/>
              <w:left w:val="single" w:sz="4" w:space="0" w:color="auto"/>
              <w:bottom w:val="single" w:sz="4" w:space="0" w:color="auto"/>
              <w:right w:val="single" w:sz="4" w:space="0" w:color="auto"/>
            </w:tcBorders>
            <w:shd w:val="clear" w:color="auto" w:fill="99FF66"/>
            <w:noWrap/>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960418</w:t>
            </w:r>
          </w:p>
        </w:tc>
        <w:tc>
          <w:tcPr>
            <w:tcW w:w="1417"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SOLANTUS</w:t>
            </w:r>
          </w:p>
        </w:tc>
        <w:tc>
          <w:tcPr>
            <w:tcW w:w="993"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DRENAJES MENORES</w:t>
            </w:r>
          </w:p>
        </w:tc>
        <w:tc>
          <w:tcPr>
            <w:tcW w:w="1417"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Q. SOLANTUS</w:t>
            </w:r>
          </w:p>
        </w:tc>
        <w:tc>
          <w:tcPr>
            <w:tcW w:w="1276"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DIRECTORIO DE AGUA/ JUNTA DE USUARIOS</w:t>
            </w:r>
          </w:p>
        </w:tc>
        <w:tc>
          <w:tcPr>
            <w:tcW w:w="992"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LUIS CABRERA</w:t>
            </w:r>
          </w:p>
        </w:tc>
        <w:tc>
          <w:tcPr>
            <w:tcW w:w="1134" w:type="dxa"/>
            <w:gridSpan w:val="2"/>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2390-89</w:t>
            </w:r>
          </w:p>
        </w:tc>
        <w:tc>
          <w:tcPr>
            <w:tcW w:w="992" w:type="dxa"/>
            <w:gridSpan w:val="3"/>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AGENCIA DE AGUA</w:t>
            </w:r>
          </w:p>
        </w:tc>
        <w:tc>
          <w:tcPr>
            <w:tcW w:w="709" w:type="dxa"/>
            <w:tcBorders>
              <w:top w:val="single" w:sz="4" w:space="0" w:color="auto"/>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NO</w:t>
            </w:r>
          </w:p>
        </w:tc>
        <w:tc>
          <w:tcPr>
            <w:tcW w:w="1276" w:type="dxa"/>
            <w:gridSpan w:val="2"/>
            <w:tcBorders>
              <w:top w:val="single" w:sz="4" w:space="0" w:color="auto"/>
              <w:left w:val="nil"/>
              <w:bottom w:val="single" w:sz="4" w:space="0" w:color="auto"/>
              <w:right w:val="single" w:sz="4" w:space="0" w:color="auto"/>
            </w:tcBorders>
            <w:shd w:val="clear" w:color="auto" w:fill="99FF66"/>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2017" w:type="dxa"/>
            <w:tcBorders>
              <w:top w:val="single" w:sz="4" w:space="0" w:color="auto"/>
              <w:left w:val="nil"/>
              <w:bottom w:val="single" w:sz="4" w:space="0" w:color="auto"/>
              <w:right w:val="single" w:sz="4" w:space="0" w:color="auto"/>
            </w:tcBorders>
            <w:shd w:val="clear" w:color="auto" w:fill="99FF66"/>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r>
      <w:tr w:rsidR="00D53971" w:rsidRPr="00D53971" w:rsidTr="00D953F4">
        <w:trPr>
          <w:trHeight w:val="1500"/>
        </w:trPr>
        <w:tc>
          <w:tcPr>
            <w:tcW w:w="921" w:type="dxa"/>
            <w:tcBorders>
              <w:top w:val="nil"/>
              <w:left w:val="single" w:sz="4" w:space="0" w:color="auto"/>
              <w:bottom w:val="single" w:sz="4" w:space="0" w:color="auto"/>
              <w:right w:val="single" w:sz="4" w:space="0" w:color="auto"/>
            </w:tcBorders>
            <w:shd w:val="clear" w:color="auto" w:fill="99FF66"/>
            <w:noWrap/>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960419</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00989" w:rsidP="00D00989">
            <w:pPr>
              <w:spacing w:after="0" w:line="240" w:lineRule="auto"/>
              <w:jc w:val="center"/>
              <w:rPr>
                <w:rFonts w:ascii="Calibri" w:eastAsia="Times New Roman" w:hAnsi="Calibri" w:cs="Times New Roman"/>
                <w:color w:val="000000"/>
                <w:lang w:val="es-ES" w:eastAsia="es-ES"/>
              </w:rPr>
            </w:pPr>
            <w:r>
              <w:rPr>
                <w:rFonts w:ascii="Calibri" w:eastAsia="Times New Roman" w:hAnsi="Calibri" w:cs="Times New Roman"/>
                <w:color w:val="000000"/>
                <w:lang w:val="es-ES" w:eastAsia="es-ES"/>
              </w:rPr>
              <w:t>TORAGUARI</w:t>
            </w:r>
          </w:p>
        </w:tc>
        <w:tc>
          <w:tcPr>
            <w:tcW w:w="993"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DRENAJES MENORES</w:t>
            </w:r>
          </w:p>
        </w:tc>
        <w:tc>
          <w:tcPr>
            <w:tcW w:w="1417"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00989">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T</w:t>
            </w:r>
            <w:r w:rsidR="00D00989">
              <w:rPr>
                <w:rFonts w:ascii="Calibri" w:eastAsia="Times New Roman" w:hAnsi="Calibri" w:cs="Times New Roman"/>
                <w:color w:val="000000"/>
                <w:lang w:val="es-ES" w:eastAsia="es-ES"/>
              </w:rPr>
              <w:t>ORAGUARI</w:t>
            </w:r>
          </w:p>
        </w:tc>
        <w:tc>
          <w:tcPr>
            <w:tcW w:w="1276"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DIRECTORIO DE AGUA/ JUNTA DE USUARIOS</w:t>
            </w:r>
          </w:p>
        </w:tc>
        <w:tc>
          <w:tcPr>
            <w:tcW w:w="992"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PEDRO CUENCA</w:t>
            </w:r>
          </w:p>
        </w:tc>
        <w:tc>
          <w:tcPr>
            <w:tcW w:w="1134" w:type="dxa"/>
            <w:gridSpan w:val="2"/>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TRAMITE</w:t>
            </w:r>
          </w:p>
        </w:tc>
        <w:tc>
          <w:tcPr>
            <w:tcW w:w="992" w:type="dxa"/>
            <w:gridSpan w:val="3"/>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TRAMITE</w:t>
            </w:r>
          </w:p>
        </w:tc>
        <w:tc>
          <w:tcPr>
            <w:tcW w:w="709" w:type="dxa"/>
            <w:tcBorders>
              <w:top w:val="nil"/>
              <w:left w:val="nil"/>
              <w:bottom w:val="single" w:sz="4" w:space="0" w:color="auto"/>
              <w:right w:val="single" w:sz="4" w:space="0" w:color="auto"/>
            </w:tcBorders>
            <w:shd w:val="clear" w:color="auto" w:fill="99FF66"/>
            <w:vAlign w:val="center"/>
            <w:hideMark/>
          </w:tcPr>
          <w:p w:rsidR="00D53971" w:rsidRPr="00D53971" w:rsidRDefault="00D53971" w:rsidP="00D53971">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NO</w:t>
            </w:r>
          </w:p>
        </w:tc>
        <w:tc>
          <w:tcPr>
            <w:tcW w:w="1276" w:type="dxa"/>
            <w:gridSpan w:val="2"/>
            <w:tcBorders>
              <w:top w:val="nil"/>
              <w:left w:val="nil"/>
              <w:bottom w:val="single" w:sz="4" w:space="0" w:color="auto"/>
              <w:right w:val="single" w:sz="4" w:space="0" w:color="auto"/>
            </w:tcBorders>
            <w:shd w:val="clear" w:color="auto" w:fill="99FF66"/>
            <w:noWrap/>
            <w:vAlign w:val="bottom"/>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2017" w:type="dxa"/>
            <w:tcBorders>
              <w:top w:val="nil"/>
              <w:left w:val="nil"/>
              <w:bottom w:val="single" w:sz="4" w:space="0" w:color="auto"/>
              <w:right w:val="single" w:sz="4" w:space="0" w:color="auto"/>
            </w:tcBorders>
            <w:shd w:val="clear" w:color="auto" w:fill="99FF66"/>
            <w:hideMark/>
          </w:tcPr>
          <w:p w:rsidR="00D53971" w:rsidRPr="00D53971" w:rsidRDefault="00D53971" w:rsidP="00D53971">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CONSEJO PROVINCIAL. MUNICIPIO</w:t>
            </w:r>
          </w:p>
        </w:tc>
      </w:tr>
      <w:tr w:rsidR="00397FE5" w:rsidRPr="00D53971" w:rsidTr="00D953F4">
        <w:trPr>
          <w:trHeight w:val="1500"/>
        </w:trPr>
        <w:tc>
          <w:tcPr>
            <w:tcW w:w="921" w:type="dxa"/>
            <w:tcBorders>
              <w:top w:val="nil"/>
              <w:left w:val="single" w:sz="4" w:space="0" w:color="auto"/>
              <w:bottom w:val="single" w:sz="4" w:space="0" w:color="auto"/>
              <w:right w:val="single" w:sz="4" w:space="0" w:color="auto"/>
            </w:tcBorders>
            <w:shd w:val="clear" w:color="auto" w:fill="99FF66"/>
            <w:noWrap/>
            <w:vAlign w:val="center"/>
            <w:hideMark/>
          </w:tcPr>
          <w:p w:rsidR="00397FE5" w:rsidRPr="00D53971" w:rsidRDefault="00397FE5" w:rsidP="00244630">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960423</w:t>
            </w:r>
          </w:p>
        </w:tc>
        <w:tc>
          <w:tcPr>
            <w:tcW w:w="1417" w:type="dxa"/>
            <w:tcBorders>
              <w:top w:val="nil"/>
              <w:left w:val="nil"/>
              <w:bottom w:val="single" w:sz="4" w:space="0" w:color="auto"/>
              <w:right w:val="single" w:sz="4" w:space="0" w:color="auto"/>
            </w:tcBorders>
            <w:shd w:val="clear" w:color="auto" w:fill="99FF66"/>
            <w:vAlign w:val="center"/>
            <w:hideMark/>
          </w:tcPr>
          <w:p w:rsidR="00397FE5" w:rsidRPr="00D53971" w:rsidRDefault="00397FE5" w:rsidP="00244630">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SHILLIGUIN</w:t>
            </w:r>
          </w:p>
        </w:tc>
        <w:tc>
          <w:tcPr>
            <w:tcW w:w="993" w:type="dxa"/>
            <w:tcBorders>
              <w:top w:val="nil"/>
              <w:left w:val="nil"/>
              <w:bottom w:val="single" w:sz="4" w:space="0" w:color="auto"/>
              <w:right w:val="single" w:sz="4" w:space="0" w:color="auto"/>
            </w:tcBorders>
            <w:shd w:val="clear" w:color="auto" w:fill="99FF66"/>
            <w:vAlign w:val="center"/>
            <w:hideMark/>
          </w:tcPr>
          <w:p w:rsidR="00397FE5" w:rsidRPr="00D53971" w:rsidRDefault="00397FE5" w:rsidP="00244630">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DRENAJES MENORES</w:t>
            </w:r>
          </w:p>
        </w:tc>
        <w:tc>
          <w:tcPr>
            <w:tcW w:w="1417" w:type="dxa"/>
            <w:tcBorders>
              <w:top w:val="nil"/>
              <w:left w:val="nil"/>
              <w:bottom w:val="single" w:sz="4" w:space="0" w:color="auto"/>
              <w:right w:val="single" w:sz="4" w:space="0" w:color="auto"/>
            </w:tcBorders>
            <w:shd w:val="clear" w:color="auto" w:fill="99FF66"/>
            <w:vAlign w:val="center"/>
            <w:hideMark/>
          </w:tcPr>
          <w:p w:rsidR="00397FE5" w:rsidRPr="00D53971" w:rsidRDefault="00397FE5" w:rsidP="00244630">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SHILLIGUIN</w:t>
            </w:r>
          </w:p>
        </w:tc>
        <w:tc>
          <w:tcPr>
            <w:tcW w:w="1276" w:type="dxa"/>
            <w:gridSpan w:val="2"/>
            <w:tcBorders>
              <w:top w:val="nil"/>
              <w:left w:val="nil"/>
              <w:bottom w:val="single" w:sz="4" w:space="0" w:color="auto"/>
              <w:right w:val="single" w:sz="4" w:space="0" w:color="auto"/>
            </w:tcBorders>
            <w:shd w:val="clear" w:color="auto" w:fill="99FF66"/>
            <w:vAlign w:val="center"/>
            <w:hideMark/>
          </w:tcPr>
          <w:p w:rsidR="00397FE5" w:rsidRPr="00D53971" w:rsidRDefault="00397FE5" w:rsidP="00244630">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DIRECTORIO DE AGUA/ JUNTA DE USUARIOS</w:t>
            </w:r>
          </w:p>
        </w:tc>
        <w:tc>
          <w:tcPr>
            <w:tcW w:w="992" w:type="dxa"/>
            <w:gridSpan w:val="2"/>
            <w:tcBorders>
              <w:top w:val="nil"/>
              <w:left w:val="nil"/>
              <w:bottom w:val="single" w:sz="4" w:space="0" w:color="auto"/>
              <w:right w:val="single" w:sz="4" w:space="0" w:color="auto"/>
            </w:tcBorders>
            <w:shd w:val="clear" w:color="auto" w:fill="99FF66"/>
            <w:vAlign w:val="center"/>
            <w:hideMark/>
          </w:tcPr>
          <w:p w:rsidR="00397FE5" w:rsidRPr="00D53971" w:rsidRDefault="00397FE5" w:rsidP="00244630">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PEDRO CUENCA</w:t>
            </w:r>
          </w:p>
        </w:tc>
        <w:tc>
          <w:tcPr>
            <w:tcW w:w="1134" w:type="dxa"/>
            <w:gridSpan w:val="2"/>
            <w:tcBorders>
              <w:top w:val="nil"/>
              <w:left w:val="nil"/>
              <w:bottom w:val="single" w:sz="4" w:space="0" w:color="auto"/>
              <w:right w:val="single" w:sz="4" w:space="0" w:color="auto"/>
            </w:tcBorders>
            <w:shd w:val="clear" w:color="auto" w:fill="99FF66"/>
            <w:vAlign w:val="center"/>
            <w:hideMark/>
          </w:tcPr>
          <w:p w:rsidR="00397FE5" w:rsidRPr="00D53971" w:rsidRDefault="00397FE5" w:rsidP="00244630">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TRAMITE</w:t>
            </w:r>
          </w:p>
        </w:tc>
        <w:tc>
          <w:tcPr>
            <w:tcW w:w="992" w:type="dxa"/>
            <w:gridSpan w:val="3"/>
            <w:tcBorders>
              <w:top w:val="nil"/>
              <w:left w:val="nil"/>
              <w:bottom w:val="single" w:sz="4" w:space="0" w:color="auto"/>
              <w:right w:val="single" w:sz="4" w:space="0" w:color="auto"/>
            </w:tcBorders>
            <w:shd w:val="clear" w:color="auto" w:fill="99FF66"/>
            <w:vAlign w:val="center"/>
            <w:hideMark/>
          </w:tcPr>
          <w:p w:rsidR="00397FE5" w:rsidRPr="00D53971" w:rsidRDefault="00397FE5" w:rsidP="00244630">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TRAMITE</w:t>
            </w:r>
          </w:p>
        </w:tc>
        <w:tc>
          <w:tcPr>
            <w:tcW w:w="709" w:type="dxa"/>
            <w:tcBorders>
              <w:top w:val="nil"/>
              <w:left w:val="nil"/>
              <w:bottom w:val="single" w:sz="4" w:space="0" w:color="auto"/>
              <w:right w:val="single" w:sz="4" w:space="0" w:color="auto"/>
            </w:tcBorders>
            <w:shd w:val="clear" w:color="auto" w:fill="99FF66"/>
            <w:vAlign w:val="center"/>
            <w:hideMark/>
          </w:tcPr>
          <w:p w:rsidR="00397FE5" w:rsidRPr="00D53971" w:rsidRDefault="00397FE5" w:rsidP="00244630">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NO</w:t>
            </w:r>
          </w:p>
        </w:tc>
        <w:tc>
          <w:tcPr>
            <w:tcW w:w="1276" w:type="dxa"/>
            <w:gridSpan w:val="2"/>
            <w:tcBorders>
              <w:top w:val="nil"/>
              <w:left w:val="nil"/>
              <w:bottom w:val="single" w:sz="4" w:space="0" w:color="auto"/>
              <w:right w:val="single" w:sz="4" w:space="0" w:color="auto"/>
            </w:tcBorders>
            <w:shd w:val="clear" w:color="auto" w:fill="99FF66"/>
            <w:noWrap/>
            <w:vAlign w:val="bottom"/>
            <w:hideMark/>
          </w:tcPr>
          <w:p w:rsidR="00397FE5" w:rsidRPr="00D53971" w:rsidRDefault="00397FE5" w:rsidP="00244630">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c>
          <w:tcPr>
            <w:tcW w:w="2017" w:type="dxa"/>
            <w:tcBorders>
              <w:top w:val="nil"/>
              <w:left w:val="nil"/>
              <w:bottom w:val="single" w:sz="4" w:space="0" w:color="auto"/>
              <w:right w:val="single" w:sz="4" w:space="0" w:color="auto"/>
            </w:tcBorders>
            <w:shd w:val="clear" w:color="auto" w:fill="99FF66"/>
            <w:vAlign w:val="bottom"/>
            <w:hideMark/>
          </w:tcPr>
          <w:p w:rsidR="00397FE5" w:rsidRPr="00D53971" w:rsidRDefault="00397FE5" w:rsidP="00244630">
            <w:pPr>
              <w:spacing w:after="0" w:line="240" w:lineRule="auto"/>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 </w:t>
            </w:r>
          </w:p>
        </w:tc>
      </w:tr>
      <w:tr w:rsidR="00397FE5" w:rsidRPr="00D53971" w:rsidTr="00D953F4">
        <w:trPr>
          <w:trHeight w:val="1058"/>
        </w:trPr>
        <w:tc>
          <w:tcPr>
            <w:tcW w:w="921" w:type="dxa"/>
            <w:tcBorders>
              <w:top w:val="nil"/>
              <w:left w:val="single" w:sz="4" w:space="0" w:color="auto"/>
              <w:bottom w:val="single" w:sz="4" w:space="0" w:color="auto"/>
              <w:right w:val="single" w:sz="4" w:space="0" w:color="auto"/>
            </w:tcBorders>
            <w:shd w:val="clear" w:color="auto" w:fill="99FF66"/>
            <w:noWrap/>
            <w:vAlign w:val="center"/>
            <w:hideMark/>
          </w:tcPr>
          <w:p w:rsidR="00397FE5" w:rsidRPr="00D53971" w:rsidRDefault="00397FE5" w:rsidP="00244630">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960423</w:t>
            </w:r>
          </w:p>
        </w:tc>
        <w:tc>
          <w:tcPr>
            <w:tcW w:w="1417" w:type="dxa"/>
            <w:tcBorders>
              <w:top w:val="nil"/>
              <w:left w:val="nil"/>
              <w:bottom w:val="single" w:sz="4" w:space="0" w:color="auto"/>
              <w:right w:val="single" w:sz="4" w:space="0" w:color="auto"/>
            </w:tcBorders>
            <w:shd w:val="clear" w:color="auto" w:fill="99FF66"/>
            <w:vAlign w:val="center"/>
            <w:hideMark/>
          </w:tcPr>
          <w:p w:rsidR="00397FE5" w:rsidRPr="00D53971" w:rsidRDefault="00397FE5" w:rsidP="00244630">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SHILLIGUIN</w:t>
            </w:r>
          </w:p>
        </w:tc>
        <w:tc>
          <w:tcPr>
            <w:tcW w:w="993" w:type="dxa"/>
            <w:tcBorders>
              <w:top w:val="nil"/>
              <w:left w:val="nil"/>
              <w:bottom w:val="single" w:sz="4" w:space="0" w:color="auto"/>
              <w:right w:val="single" w:sz="4" w:space="0" w:color="auto"/>
            </w:tcBorders>
            <w:shd w:val="clear" w:color="auto" w:fill="99FF66"/>
            <w:vAlign w:val="center"/>
            <w:hideMark/>
          </w:tcPr>
          <w:p w:rsidR="00397FE5" w:rsidRPr="00D53971" w:rsidRDefault="00397FE5" w:rsidP="00244630">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DRENAJES MENORES</w:t>
            </w:r>
          </w:p>
        </w:tc>
        <w:tc>
          <w:tcPr>
            <w:tcW w:w="1417" w:type="dxa"/>
            <w:tcBorders>
              <w:top w:val="nil"/>
              <w:left w:val="nil"/>
              <w:bottom w:val="single" w:sz="4" w:space="0" w:color="auto"/>
              <w:right w:val="single" w:sz="4" w:space="0" w:color="auto"/>
            </w:tcBorders>
            <w:shd w:val="clear" w:color="auto" w:fill="99FF66"/>
            <w:vAlign w:val="center"/>
            <w:hideMark/>
          </w:tcPr>
          <w:p w:rsidR="00397FE5" w:rsidRPr="00D53971" w:rsidRDefault="00397FE5" w:rsidP="00244630">
            <w:pPr>
              <w:spacing w:after="0" w:line="240" w:lineRule="auto"/>
              <w:jc w:val="center"/>
              <w:rPr>
                <w:rFonts w:ascii="Calibri" w:eastAsia="Times New Roman" w:hAnsi="Calibri" w:cs="Times New Roman"/>
                <w:color w:val="000000"/>
                <w:lang w:val="es-ES" w:eastAsia="es-ES"/>
              </w:rPr>
            </w:pPr>
            <w:r w:rsidRPr="00D53971">
              <w:rPr>
                <w:rFonts w:ascii="Calibri" w:eastAsia="Times New Roman" w:hAnsi="Calibri" w:cs="Times New Roman"/>
                <w:color w:val="000000"/>
                <w:lang w:val="es-ES" w:eastAsia="es-ES"/>
              </w:rPr>
              <w:t>SHILLIGUIN</w:t>
            </w:r>
          </w:p>
        </w:tc>
        <w:tc>
          <w:tcPr>
            <w:tcW w:w="1276" w:type="dxa"/>
            <w:gridSpan w:val="2"/>
            <w:tcBorders>
              <w:top w:val="nil"/>
              <w:left w:val="nil"/>
              <w:bottom w:val="single" w:sz="4" w:space="0" w:color="auto"/>
              <w:right w:val="single" w:sz="4" w:space="0" w:color="auto"/>
            </w:tcBorders>
            <w:shd w:val="clear" w:color="auto" w:fill="99FF66"/>
            <w:vAlign w:val="center"/>
            <w:hideMark/>
          </w:tcPr>
          <w:p w:rsidR="00397FE5" w:rsidRPr="00D53971" w:rsidRDefault="00397FE5" w:rsidP="00D53971">
            <w:pPr>
              <w:spacing w:after="0" w:line="240" w:lineRule="auto"/>
              <w:rPr>
                <w:rFonts w:ascii="Calibri" w:eastAsia="Times New Roman" w:hAnsi="Calibri" w:cs="Times New Roman"/>
                <w:color w:val="000000"/>
                <w:lang w:val="es-ES" w:eastAsia="es-ES"/>
              </w:rPr>
            </w:pPr>
          </w:p>
        </w:tc>
        <w:tc>
          <w:tcPr>
            <w:tcW w:w="992" w:type="dxa"/>
            <w:gridSpan w:val="2"/>
            <w:tcBorders>
              <w:top w:val="nil"/>
              <w:left w:val="nil"/>
              <w:bottom w:val="single" w:sz="4" w:space="0" w:color="auto"/>
              <w:right w:val="single" w:sz="4" w:space="0" w:color="auto"/>
            </w:tcBorders>
            <w:shd w:val="clear" w:color="auto" w:fill="99FF66"/>
            <w:vAlign w:val="center"/>
            <w:hideMark/>
          </w:tcPr>
          <w:p w:rsidR="00397FE5" w:rsidRPr="00D53971" w:rsidRDefault="00397FE5" w:rsidP="00D53971">
            <w:pPr>
              <w:spacing w:after="0" w:line="240" w:lineRule="auto"/>
              <w:rPr>
                <w:rFonts w:ascii="Calibri" w:eastAsia="Times New Roman" w:hAnsi="Calibri" w:cs="Times New Roman"/>
                <w:color w:val="000000"/>
                <w:lang w:val="es-ES" w:eastAsia="es-ES"/>
              </w:rPr>
            </w:pPr>
          </w:p>
        </w:tc>
        <w:tc>
          <w:tcPr>
            <w:tcW w:w="1134" w:type="dxa"/>
            <w:gridSpan w:val="2"/>
            <w:tcBorders>
              <w:top w:val="nil"/>
              <w:left w:val="nil"/>
              <w:bottom w:val="single" w:sz="4" w:space="0" w:color="auto"/>
              <w:right w:val="single" w:sz="4" w:space="0" w:color="auto"/>
            </w:tcBorders>
            <w:shd w:val="clear" w:color="auto" w:fill="99FF66"/>
            <w:vAlign w:val="center"/>
            <w:hideMark/>
          </w:tcPr>
          <w:p w:rsidR="00397FE5" w:rsidRPr="00D53971" w:rsidRDefault="00397FE5" w:rsidP="00D53971">
            <w:pPr>
              <w:spacing w:after="0" w:line="240" w:lineRule="auto"/>
              <w:jc w:val="center"/>
              <w:rPr>
                <w:rFonts w:ascii="Calibri" w:eastAsia="Times New Roman" w:hAnsi="Calibri" w:cs="Times New Roman"/>
                <w:color w:val="000000"/>
                <w:lang w:val="es-ES" w:eastAsia="es-ES"/>
              </w:rPr>
            </w:pPr>
          </w:p>
        </w:tc>
        <w:tc>
          <w:tcPr>
            <w:tcW w:w="992" w:type="dxa"/>
            <w:gridSpan w:val="3"/>
            <w:tcBorders>
              <w:top w:val="nil"/>
              <w:left w:val="nil"/>
              <w:bottom w:val="single" w:sz="4" w:space="0" w:color="auto"/>
              <w:right w:val="single" w:sz="4" w:space="0" w:color="auto"/>
            </w:tcBorders>
            <w:shd w:val="clear" w:color="auto" w:fill="99FF66"/>
            <w:vAlign w:val="center"/>
            <w:hideMark/>
          </w:tcPr>
          <w:p w:rsidR="00397FE5" w:rsidRPr="00D53971" w:rsidRDefault="00397FE5" w:rsidP="00D53971">
            <w:pPr>
              <w:spacing w:after="0" w:line="240" w:lineRule="auto"/>
              <w:rPr>
                <w:rFonts w:ascii="Calibri" w:eastAsia="Times New Roman" w:hAnsi="Calibri" w:cs="Times New Roman"/>
                <w:color w:val="000000"/>
                <w:lang w:val="es-ES" w:eastAsia="es-ES"/>
              </w:rPr>
            </w:pPr>
          </w:p>
        </w:tc>
        <w:tc>
          <w:tcPr>
            <w:tcW w:w="709" w:type="dxa"/>
            <w:tcBorders>
              <w:top w:val="nil"/>
              <w:left w:val="nil"/>
              <w:bottom w:val="single" w:sz="4" w:space="0" w:color="auto"/>
              <w:right w:val="single" w:sz="4" w:space="0" w:color="auto"/>
            </w:tcBorders>
            <w:shd w:val="clear" w:color="auto" w:fill="99FF66"/>
            <w:vAlign w:val="center"/>
            <w:hideMark/>
          </w:tcPr>
          <w:p w:rsidR="00397FE5" w:rsidRPr="00D53971" w:rsidRDefault="00397FE5" w:rsidP="00D53971">
            <w:pPr>
              <w:spacing w:after="0" w:line="240" w:lineRule="auto"/>
              <w:jc w:val="center"/>
              <w:rPr>
                <w:rFonts w:ascii="Calibri" w:eastAsia="Times New Roman" w:hAnsi="Calibri" w:cs="Times New Roman"/>
                <w:color w:val="000000"/>
                <w:lang w:val="es-ES" w:eastAsia="es-ES"/>
              </w:rPr>
            </w:pPr>
          </w:p>
        </w:tc>
        <w:tc>
          <w:tcPr>
            <w:tcW w:w="1276" w:type="dxa"/>
            <w:gridSpan w:val="2"/>
            <w:tcBorders>
              <w:top w:val="nil"/>
              <w:left w:val="nil"/>
              <w:bottom w:val="single" w:sz="4" w:space="0" w:color="auto"/>
              <w:right w:val="single" w:sz="4" w:space="0" w:color="auto"/>
            </w:tcBorders>
            <w:shd w:val="clear" w:color="auto" w:fill="99FF66"/>
            <w:noWrap/>
            <w:vAlign w:val="bottom"/>
            <w:hideMark/>
          </w:tcPr>
          <w:p w:rsidR="00397FE5" w:rsidRPr="00D53971" w:rsidRDefault="00397FE5" w:rsidP="00D53971">
            <w:pPr>
              <w:spacing w:after="0" w:line="240" w:lineRule="auto"/>
              <w:rPr>
                <w:rFonts w:ascii="Calibri" w:eastAsia="Times New Roman" w:hAnsi="Calibri" w:cs="Times New Roman"/>
                <w:color w:val="000000"/>
                <w:lang w:val="es-ES" w:eastAsia="es-ES"/>
              </w:rPr>
            </w:pPr>
          </w:p>
        </w:tc>
        <w:tc>
          <w:tcPr>
            <w:tcW w:w="2017" w:type="dxa"/>
            <w:tcBorders>
              <w:top w:val="nil"/>
              <w:left w:val="nil"/>
              <w:bottom w:val="single" w:sz="4" w:space="0" w:color="auto"/>
              <w:right w:val="single" w:sz="4" w:space="0" w:color="auto"/>
            </w:tcBorders>
            <w:shd w:val="clear" w:color="auto" w:fill="99FF66"/>
            <w:vAlign w:val="bottom"/>
            <w:hideMark/>
          </w:tcPr>
          <w:p w:rsidR="00397FE5" w:rsidRPr="00D53971" w:rsidRDefault="00397FE5" w:rsidP="00D53971">
            <w:pPr>
              <w:spacing w:after="0" w:line="240" w:lineRule="auto"/>
              <w:rPr>
                <w:rFonts w:ascii="Calibri" w:eastAsia="Times New Roman" w:hAnsi="Calibri" w:cs="Times New Roman"/>
                <w:color w:val="000000"/>
                <w:lang w:val="es-ES" w:eastAsia="es-ES"/>
              </w:rPr>
            </w:pPr>
          </w:p>
        </w:tc>
      </w:tr>
    </w:tbl>
    <w:p w:rsidR="00D53971" w:rsidRDefault="00D53971">
      <w:pPr>
        <w:jc w:val="both"/>
        <w:rPr>
          <w:rFonts w:ascii="Arial" w:hAnsi="Arial" w:cs="Arial"/>
          <w:b/>
          <w:szCs w:val="20"/>
        </w:rPr>
      </w:pPr>
    </w:p>
    <w:p w:rsidR="00974521" w:rsidRDefault="00974521">
      <w:pPr>
        <w:jc w:val="both"/>
        <w:rPr>
          <w:rFonts w:ascii="Arial" w:hAnsi="Arial" w:cs="Arial"/>
          <w:b/>
          <w:szCs w:val="20"/>
        </w:rPr>
      </w:pPr>
    </w:p>
    <w:p w:rsidR="00FE66F4" w:rsidRDefault="00FE66F4">
      <w:pPr>
        <w:jc w:val="both"/>
        <w:rPr>
          <w:rFonts w:ascii="Arial" w:hAnsi="Arial" w:cs="Arial"/>
          <w:b/>
          <w:szCs w:val="20"/>
        </w:rPr>
        <w:sectPr w:rsidR="00FE66F4" w:rsidSect="002C0D14">
          <w:pgSz w:w="15840" w:h="12240" w:orient="landscape"/>
          <w:pgMar w:top="1701" w:right="1418" w:bottom="1701" w:left="1418" w:header="709" w:footer="709" w:gutter="0"/>
          <w:cols w:space="708"/>
          <w:docGrid w:linePitch="360"/>
        </w:sectPr>
      </w:pPr>
    </w:p>
    <w:p w:rsidR="00FE66F4" w:rsidRDefault="00CA5FC8" w:rsidP="00FE66F4">
      <w:pPr>
        <w:pStyle w:val="Sinespaciado"/>
        <w:jc w:val="center"/>
        <w:rPr>
          <w:b/>
          <w:sz w:val="28"/>
          <w:szCs w:val="28"/>
        </w:rPr>
      </w:pPr>
      <w:r>
        <w:rPr>
          <w:b/>
          <w:sz w:val="28"/>
          <w:szCs w:val="28"/>
        </w:rPr>
        <w:lastRenderedPageBreak/>
        <w:t>D</w:t>
      </w:r>
      <w:r w:rsidR="00FE66F4" w:rsidRPr="00D8346A">
        <w:rPr>
          <w:b/>
          <w:sz w:val="28"/>
          <w:szCs w:val="28"/>
        </w:rPr>
        <w:t xml:space="preserve">ESCRIPCION DE LOS LÍMITES DEL NUEVO PERIMETRO URBANO </w:t>
      </w:r>
    </w:p>
    <w:p w:rsidR="00FE66F4" w:rsidRPr="00D8346A" w:rsidRDefault="00FE66F4" w:rsidP="00FE66F4">
      <w:pPr>
        <w:pStyle w:val="Sinespaciado"/>
        <w:jc w:val="center"/>
        <w:rPr>
          <w:b/>
          <w:sz w:val="28"/>
          <w:szCs w:val="28"/>
        </w:rPr>
      </w:pPr>
      <w:r w:rsidRPr="00D8346A">
        <w:rPr>
          <w:b/>
          <w:sz w:val="28"/>
          <w:szCs w:val="28"/>
        </w:rPr>
        <w:t>DE LA PARROQUIA GONZOL</w:t>
      </w:r>
    </w:p>
    <w:p w:rsidR="00FE66F4" w:rsidRPr="00D8346A" w:rsidRDefault="00FE66F4" w:rsidP="00FE66F4">
      <w:pPr>
        <w:pStyle w:val="Sinespaciado"/>
        <w:jc w:val="center"/>
        <w:rPr>
          <w:b/>
          <w:sz w:val="28"/>
          <w:szCs w:val="28"/>
        </w:rPr>
      </w:pPr>
    </w:p>
    <w:p w:rsidR="00FE66F4" w:rsidRPr="00D629F5" w:rsidRDefault="00FE66F4" w:rsidP="00FE66F4">
      <w:pPr>
        <w:pStyle w:val="Sinespaciado"/>
        <w:jc w:val="both"/>
        <w:rPr>
          <w:sz w:val="24"/>
          <w:szCs w:val="24"/>
        </w:rPr>
      </w:pPr>
    </w:p>
    <w:p w:rsidR="00FE66F4" w:rsidRPr="00D629F5" w:rsidRDefault="00FE66F4" w:rsidP="00FE66F4">
      <w:pPr>
        <w:pStyle w:val="Sinespaciado"/>
        <w:jc w:val="both"/>
        <w:rPr>
          <w:sz w:val="24"/>
          <w:szCs w:val="24"/>
        </w:rPr>
      </w:pPr>
      <w:r w:rsidRPr="00D629F5">
        <w:rPr>
          <w:sz w:val="24"/>
          <w:szCs w:val="24"/>
        </w:rPr>
        <w:t xml:space="preserve">En la Parroquia de Gonzol, el día Ocho de Abril del año Dos mil trece, en asamblea general del pueblo y con la asistencia de 40 </w:t>
      </w:r>
      <w:r>
        <w:rPr>
          <w:sz w:val="24"/>
          <w:szCs w:val="24"/>
        </w:rPr>
        <w:t>ciudadanos mayores de edad</w:t>
      </w:r>
      <w:r w:rsidRPr="00D629F5">
        <w:rPr>
          <w:sz w:val="24"/>
          <w:szCs w:val="24"/>
        </w:rPr>
        <w:t xml:space="preserve">, </w:t>
      </w:r>
      <w:r>
        <w:rPr>
          <w:sz w:val="24"/>
          <w:szCs w:val="24"/>
        </w:rPr>
        <w:t xml:space="preserve">en uso de sus facultades, </w:t>
      </w:r>
      <w:r w:rsidRPr="00D629F5">
        <w:rPr>
          <w:sz w:val="24"/>
          <w:szCs w:val="24"/>
        </w:rPr>
        <w:t>decide</w:t>
      </w:r>
      <w:r>
        <w:rPr>
          <w:sz w:val="24"/>
          <w:szCs w:val="24"/>
        </w:rPr>
        <w:t>n</w:t>
      </w:r>
      <w:r w:rsidRPr="00D629F5">
        <w:rPr>
          <w:sz w:val="24"/>
          <w:szCs w:val="24"/>
        </w:rPr>
        <w:t xml:space="preserve"> modificar el área urbana, para lo cual se </w:t>
      </w:r>
      <w:r>
        <w:rPr>
          <w:sz w:val="24"/>
          <w:szCs w:val="24"/>
        </w:rPr>
        <w:t>fija</w:t>
      </w:r>
      <w:r w:rsidRPr="00D629F5">
        <w:rPr>
          <w:sz w:val="24"/>
          <w:szCs w:val="24"/>
        </w:rPr>
        <w:t xml:space="preserve"> el recorrido y el área a delimitarse</w:t>
      </w:r>
      <w:r>
        <w:rPr>
          <w:sz w:val="24"/>
          <w:szCs w:val="24"/>
        </w:rPr>
        <w:t xml:space="preserve">. Luego de un análisis profundo sobre la situación del área actual, </w:t>
      </w:r>
      <w:r w:rsidRPr="00D629F5">
        <w:rPr>
          <w:sz w:val="24"/>
          <w:szCs w:val="24"/>
        </w:rPr>
        <w:t>los señores presentes</w:t>
      </w:r>
      <w:r>
        <w:rPr>
          <w:sz w:val="24"/>
          <w:szCs w:val="24"/>
        </w:rPr>
        <w:t xml:space="preserve"> aprueban ampliar con una nueva medición</w:t>
      </w:r>
      <w:r w:rsidRPr="00D629F5">
        <w:rPr>
          <w:sz w:val="24"/>
          <w:szCs w:val="24"/>
        </w:rPr>
        <w:t xml:space="preserve">, para lo cual se fija una fecha </w:t>
      </w:r>
      <w:r>
        <w:rPr>
          <w:sz w:val="24"/>
          <w:szCs w:val="24"/>
        </w:rPr>
        <w:t>y las personas</w:t>
      </w:r>
      <w:r w:rsidRPr="00D629F5">
        <w:rPr>
          <w:sz w:val="24"/>
          <w:szCs w:val="24"/>
        </w:rPr>
        <w:t xml:space="preserve"> para realizar la georeferenciación. </w:t>
      </w:r>
    </w:p>
    <w:p w:rsidR="00FE66F4" w:rsidRPr="00D629F5" w:rsidRDefault="00FE66F4" w:rsidP="00FE66F4">
      <w:pPr>
        <w:pStyle w:val="Sinespaciado"/>
        <w:jc w:val="both"/>
        <w:rPr>
          <w:sz w:val="24"/>
          <w:szCs w:val="24"/>
        </w:rPr>
      </w:pPr>
    </w:p>
    <w:p w:rsidR="00FE66F4" w:rsidRPr="00D629F5" w:rsidRDefault="00FE66F4" w:rsidP="00FE66F4">
      <w:pPr>
        <w:pStyle w:val="Sinespaciado"/>
        <w:jc w:val="both"/>
        <w:rPr>
          <w:sz w:val="24"/>
          <w:szCs w:val="24"/>
        </w:rPr>
      </w:pPr>
      <w:r w:rsidRPr="00D629F5">
        <w:rPr>
          <w:sz w:val="24"/>
          <w:szCs w:val="24"/>
        </w:rPr>
        <w:t xml:space="preserve">En tal virtud, el día Treinta de Abril del año Dos mil trece, </w:t>
      </w:r>
      <w:r>
        <w:rPr>
          <w:sz w:val="24"/>
          <w:szCs w:val="24"/>
        </w:rPr>
        <w:t xml:space="preserve">con la dirección del Ing. Napoleón Guillén Baus, Técnico del GADPR Gonzol, y los señores: Carlos Sauce, Guillermo Auqui y Luis Miranda, </w:t>
      </w:r>
      <w:r w:rsidRPr="00D629F5">
        <w:rPr>
          <w:sz w:val="24"/>
          <w:szCs w:val="24"/>
        </w:rPr>
        <w:t>se realiza la toma de datos de la</w:t>
      </w:r>
      <w:r>
        <w:rPr>
          <w:sz w:val="24"/>
          <w:szCs w:val="24"/>
        </w:rPr>
        <w:t xml:space="preserve"> nueva </w:t>
      </w:r>
      <w:r w:rsidRPr="00D629F5">
        <w:rPr>
          <w:sz w:val="24"/>
          <w:szCs w:val="24"/>
        </w:rPr>
        <w:t xml:space="preserve">zona urbana de la Parroquia de Gonzol.  La georeferenciación inicia en el hito ubicado en el sector Rumiloma, en las coordenadas ( 17 M:  0739771 – UTM: 9749172, Altitud 2.804 m.s.n.m.) continúa por la carretera de tercer orden, llamado vía a Macasente, hasta la casa de Rafael Nájera, llega hasta la banda, continúa por la casa de Manuel Chuquizala hasta el filo del terreno de la casa de Carmen Novay, luego llega al bordo posterior del terreno de Julio Gadñay,  hasta llegar  al pie del terreno del mismo propietario, luego pasa por la cabecera del lote de terreno de Teresa Gadñay hasta llegar al camino a churuloma,  continúa por el terreno de Vicente Naranjo, hasta llegar al filo del camino a </w:t>
      </w:r>
      <w:r w:rsidRPr="003D55F7">
        <w:rPr>
          <w:b/>
          <w:sz w:val="24"/>
          <w:szCs w:val="24"/>
        </w:rPr>
        <w:t>Zuerad</w:t>
      </w:r>
      <w:r w:rsidRPr="00D629F5">
        <w:rPr>
          <w:sz w:val="24"/>
          <w:szCs w:val="24"/>
        </w:rPr>
        <w:t xml:space="preserve">, pasa por atrás de la casa  de Segundo Dután, continúa por el filo de la casa de José Novay, hasta el filo del terreno del mismo propietario, pasa por el lindero del terreno de Manuel Chuquizala, continúa por el lindero de Pedro Novay, hasta llegar al camino a Chuquín Allpacruz, continúa por la orilla del terreno de Pedro Caguas, pasa por el pie de los terrenos de Pedro Caguas y Pedro Novay, luego llega a la piedra del terreno de Fernando Caguas, hasta llegar al pie del terreno del mismo propietario, continúa por el filo de la casa de Segundo Chuquizala, pasa por el pie del solar de Miguel Chuquizala, continúa por el camino que va a la casa de Raymundo López , hasta llegar al camino al empalme, continúa por el pie del terreno de Apolinario Chuquizala, continúa por el potrero del mismo propietario, hasta llegar a la Curva cerrada de la carretera principal, de aquí toma la recta por la ladera del terreno hasta la casa de Fulgencio Chafla, para luego llegar a la entrada de la Comunidad Cochapamba y al cementerio, continúa por el inicio de la acequia Ninafante, cruza por el camino a la gruta, la medición continúa por la acequia antes mencionada, que pasa por el terreno de Albino Satián, pasa por el tanque de agua potable de Rumpanchi,  continúa por en camino a Rumpanchi, pasa por el callejón adjunto a la pampa del terreno de Albino Satián,  continúa por los terrenos de Albino Satián, hasta llegar a la quebrada del recorrido principal del sistema de agua de riego que viene de Tuculay, hasta llegar a la cabecera del terreno de Carmen Liduvina Lema, para terminar en la carretera que conduce a la Parroquia Sevilla. </w:t>
      </w:r>
    </w:p>
    <w:p w:rsidR="00FE66F4" w:rsidRPr="00D629F5" w:rsidRDefault="00FE66F4" w:rsidP="00FE66F4">
      <w:pPr>
        <w:pStyle w:val="Sinespaciado"/>
        <w:jc w:val="both"/>
        <w:rPr>
          <w:sz w:val="24"/>
          <w:szCs w:val="24"/>
        </w:rPr>
      </w:pPr>
    </w:p>
    <w:p w:rsidR="00FE66F4" w:rsidRDefault="00FE66F4" w:rsidP="00FE66F4">
      <w:pPr>
        <w:pStyle w:val="Sinespaciado"/>
        <w:jc w:val="both"/>
        <w:rPr>
          <w:sz w:val="24"/>
          <w:szCs w:val="24"/>
        </w:rPr>
      </w:pPr>
      <w:r w:rsidRPr="00D629F5">
        <w:rPr>
          <w:sz w:val="24"/>
          <w:szCs w:val="24"/>
        </w:rPr>
        <w:lastRenderedPageBreak/>
        <w:t xml:space="preserve">El Gobierno Autónomo Descentralizado Parroquial </w:t>
      </w:r>
      <w:r>
        <w:rPr>
          <w:sz w:val="24"/>
          <w:szCs w:val="24"/>
        </w:rPr>
        <w:t xml:space="preserve">Rural </w:t>
      </w:r>
      <w:r w:rsidRPr="00D629F5">
        <w:rPr>
          <w:sz w:val="24"/>
          <w:szCs w:val="24"/>
        </w:rPr>
        <w:t xml:space="preserve">Gonzol, conformado por los señores: Carlos Sauce Guamán, Presidente, Guillermo Auqui, Vicepresidente, José Tamay, Vocal, Ángel Cuenca, Vocal, y Luis Miranda, vocal, en sesión ordinaria  realizada el día veinte de Mayo del año Dos mil trece, aprueba por unanimidad y en forma definitiva la nueva delimitación de área urbana de nuestra Parroquia. </w:t>
      </w:r>
    </w:p>
    <w:p w:rsidR="00FE66F4" w:rsidRDefault="00FE66F4" w:rsidP="00FE66F4">
      <w:pPr>
        <w:pStyle w:val="Sinespaciado"/>
        <w:jc w:val="both"/>
        <w:rPr>
          <w:sz w:val="24"/>
          <w:szCs w:val="24"/>
        </w:rPr>
      </w:pPr>
      <w:r>
        <w:rPr>
          <w:sz w:val="24"/>
          <w:szCs w:val="24"/>
        </w:rPr>
        <w:t xml:space="preserve">Dado y firmado en la Parroquia Gonzol, el día </w:t>
      </w:r>
      <w:r w:rsidRPr="00D629F5">
        <w:rPr>
          <w:sz w:val="24"/>
          <w:szCs w:val="24"/>
        </w:rPr>
        <w:t>veinte de Mayo del año Dos mil trece</w:t>
      </w:r>
      <w:r>
        <w:rPr>
          <w:sz w:val="24"/>
          <w:szCs w:val="24"/>
        </w:rPr>
        <w:t>.</w:t>
      </w:r>
    </w:p>
    <w:p w:rsidR="00FE66F4" w:rsidRDefault="00FE66F4" w:rsidP="00FE66F4">
      <w:pPr>
        <w:pStyle w:val="Sinespaciado"/>
        <w:jc w:val="both"/>
        <w:rPr>
          <w:sz w:val="24"/>
          <w:szCs w:val="24"/>
        </w:rPr>
      </w:pPr>
    </w:p>
    <w:p w:rsidR="00FE66F4" w:rsidRDefault="00FE66F4" w:rsidP="00FE66F4">
      <w:pPr>
        <w:pStyle w:val="Sinespaciado"/>
        <w:jc w:val="both"/>
        <w:rPr>
          <w:sz w:val="24"/>
          <w:szCs w:val="24"/>
        </w:rPr>
      </w:pPr>
    </w:p>
    <w:p w:rsidR="00FE66F4" w:rsidRDefault="00FE66F4" w:rsidP="00FE66F4">
      <w:pPr>
        <w:pStyle w:val="Sinespaciado"/>
        <w:jc w:val="both"/>
        <w:rPr>
          <w:sz w:val="24"/>
          <w:szCs w:val="24"/>
        </w:rPr>
      </w:pPr>
    </w:p>
    <w:p w:rsidR="00FE66F4" w:rsidRDefault="00FE66F4" w:rsidP="00FE66F4">
      <w:pPr>
        <w:pStyle w:val="Sinespaciado"/>
        <w:jc w:val="both"/>
        <w:rPr>
          <w:sz w:val="24"/>
          <w:szCs w:val="24"/>
        </w:rPr>
      </w:pPr>
      <w:r>
        <w:rPr>
          <w:sz w:val="24"/>
          <w:szCs w:val="24"/>
        </w:rPr>
        <w:t>Sr. Carlos Osfraido Sauce Guamán                                            Sr.  Guillermo Auqui</w:t>
      </w:r>
    </w:p>
    <w:p w:rsidR="00FE66F4" w:rsidRPr="00D0302E" w:rsidRDefault="00FE66F4" w:rsidP="00FE66F4">
      <w:pPr>
        <w:pStyle w:val="Sinespaciado"/>
        <w:jc w:val="both"/>
        <w:rPr>
          <w:b/>
        </w:rPr>
      </w:pPr>
      <w:r w:rsidRPr="00D0302E">
        <w:rPr>
          <w:b/>
        </w:rPr>
        <w:t xml:space="preserve">PRESIDENTE DEL GADPR GONZOL                                     </w:t>
      </w:r>
      <w:r>
        <w:rPr>
          <w:b/>
        </w:rPr>
        <w:t xml:space="preserve"> </w:t>
      </w:r>
      <w:r w:rsidRPr="00D0302E">
        <w:rPr>
          <w:b/>
        </w:rPr>
        <w:t xml:space="preserve"> </w:t>
      </w:r>
      <w:r>
        <w:rPr>
          <w:b/>
        </w:rPr>
        <w:t xml:space="preserve"> </w:t>
      </w:r>
      <w:r w:rsidRPr="00D0302E">
        <w:rPr>
          <w:b/>
        </w:rPr>
        <w:t xml:space="preserve">VICEPRESIDENTE DEL GADPR GONZOL                                                                                           </w:t>
      </w:r>
    </w:p>
    <w:p w:rsidR="00FE66F4" w:rsidRPr="00D0302E" w:rsidRDefault="00FE66F4" w:rsidP="00FE66F4">
      <w:pPr>
        <w:pStyle w:val="Sinespaciado"/>
        <w:jc w:val="both"/>
        <w:rPr>
          <w:b/>
          <w:sz w:val="24"/>
          <w:szCs w:val="24"/>
        </w:rPr>
      </w:pPr>
    </w:p>
    <w:p w:rsidR="00FE66F4" w:rsidRDefault="00FE66F4" w:rsidP="00FE66F4">
      <w:pPr>
        <w:pStyle w:val="Sinespaciado"/>
        <w:jc w:val="both"/>
        <w:rPr>
          <w:sz w:val="24"/>
          <w:szCs w:val="24"/>
        </w:rPr>
      </w:pPr>
    </w:p>
    <w:p w:rsidR="00FE66F4" w:rsidRDefault="00FE66F4" w:rsidP="00FE66F4">
      <w:pPr>
        <w:pStyle w:val="Sinespaciado"/>
        <w:jc w:val="both"/>
        <w:rPr>
          <w:sz w:val="24"/>
          <w:szCs w:val="24"/>
        </w:rPr>
      </w:pPr>
    </w:p>
    <w:p w:rsidR="00FE66F4" w:rsidRDefault="00FE66F4" w:rsidP="00FE66F4">
      <w:pPr>
        <w:pStyle w:val="Sinespaciado"/>
        <w:jc w:val="both"/>
        <w:rPr>
          <w:sz w:val="24"/>
          <w:szCs w:val="24"/>
        </w:rPr>
      </w:pPr>
      <w:r>
        <w:rPr>
          <w:sz w:val="24"/>
          <w:szCs w:val="24"/>
        </w:rPr>
        <w:t xml:space="preserve">Sr.  Luis Miranda                                       </w:t>
      </w:r>
      <w:r w:rsidR="00FA0119">
        <w:rPr>
          <w:sz w:val="24"/>
          <w:szCs w:val="24"/>
        </w:rPr>
        <w:t xml:space="preserve">                             </w:t>
      </w:r>
      <w:r>
        <w:rPr>
          <w:sz w:val="24"/>
          <w:szCs w:val="24"/>
        </w:rPr>
        <w:t xml:space="preserve">  Ing. Napoleón Guillén Baus </w:t>
      </w:r>
    </w:p>
    <w:p w:rsidR="00FE66F4" w:rsidRDefault="00FE66F4" w:rsidP="00FE66F4">
      <w:pPr>
        <w:pStyle w:val="Sinespaciado"/>
        <w:jc w:val="both"/>
        <w:rPr>
          <w:b/>
        </w:rPr>
      </w:pPr>
      <w:r>
        <w:rPr>
          <w:sz w:val="24"/>
          <w:szCs w:val="24"/>
        </w:rPr>
        <w:t xml:space="preserve">            </w:t>
      </w:r>
      <w:r w:rsidRPr="00D0302E">
        <w:rPr>
          <w:b/>
        </w:rPr>
        <w:t xml:space="preserve">VOCAL         </w:t>
      </w:r>
      <w:r w:rsidRPr="00D0302E">
        <w:rPr>
          <w:b/>
          <w:sz w:val="24"/>
          <w:szCs w:val="24"/>
        </w:rPr>
        <w:t xml:space="preserve">                                                                         </w:t>
      </w:r>
      <w:r w:rsidRPr="00D0302E">
        <w:rPr>
          <w:b/>
        </w:rPr>
        <w:t>TÉCNICO DEL GADPR GONZOL</w:t>
      </w:r>
    </w:p>
    <w:p w:rsidR="00FE66F4" w:rsidRDefault="00FE66F4" w:rsidP="00FE66F4">
      <w:pPr>
        <w:pStyle w:val="Sinespaciado"/>
        <w:jc w:val="both"/>
        <w:rPr>
          <w:b/>
        </w:rPr>
      </w:pPr>
    </w:p>
    <w:p w:rsidR="00FE66F4" w:rsidRDefault="00FE66F4" w:rsidP="00FE66F4">
      <w:pPr>
        <w:pStyle w:val="Sinespaciado"/>
        <w:jc w:val="both"/>
        <w:rPr>
          <w:b/>
        </w:rPr>
      </w:pPr>
    </w:p>
    <w:p w:rsidR="00FE66F4" w:rsidRPr="00D0302E" w:rsidRDefault="00FE66F4" w:rsidP="00FE66F4">
      <w:pPr>
        <w:pStyle w:val="Sinespaciado"/>
        <w:jc w:val="both"/>
      </w:pPr>
      <w:r w:rsidRPr="00D0302E">
        <w:t>cc. Archivo</w:t>
      </w:r>
    </w:p>
    <w:p w:rsidR="00FE66F4" w:rsidRPr="00D0302E" w:rsidRDefault="00FE66F4" w:rsidP="00FE66F4">
      <w:pPr>
        <w:pStyle w:val="Sinespaciado"/>
        <w:jc w:val="both"/>
      </w:pPr>
    </w:p>
    <w:p w:rsidR="00FE66F4" w:rsidRPr="00FE66F4" w:rsidRDefault="00CA5FC8">
      <w:pPr>
        <w:jc w:val="both"/>
        <w:rPr>
          <w:rFonts w:ascii="Arial" w:hAnsi="Arial" w:cs="Arial"/>
          <w:b/>
          <w:szCs w:val="20"/>
          <w:lang w:val="es-ES"/>
        </w:rPr>
      </w:pPr>
      <w:r w:rsidRPr="00CA5FC8">
        <w:rPr>
          <w:rFonts w:ascii="Arial" w:hAnsi="Arial" w:cs="Arial"/>
          <w:b/>
          <w:szCs w:val="20"/>
          <w:lang w:val="es-ES"/>
        </w:rPr>
        <w:lastRenderedPageBreak/>
        <w:drawing>
          <wp:inline distT="0" distB="0" distL="0" distR="0">
            <wp:extent cx="5612130" cy="7118012"/>
            <wp:effectExtent l="19050" t="0" r="7620" b="0"/>
            <wp:docPr id="28" name="Imagen 2" descr="G:\1. PDOT GONZOL  2013-2014 Preciso\1. PDOT GONZOL 2013 Editado\MAPAS GONZOL 2013\AREA_URBA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1. PDOT GONZOL  2013-2014 Preciso\1. PDOT GONZOL 2013 Editado\MAPAS GONZOL 2013\AREA_URBANA.jpg"/>
                    <pic:cNvPicPr>
                      <a:picLocks noChangeAspect="1" noChangeArrowheads="1"/>
                    </pic:cNvPicPr>
                  </pic:nvPicPr>
                  <pic:blipFill>
                    <a:blip r:embed="rId65" cstate="print"/>
                    <a:srcRect/>
                    <a:stretch>
                      <a:fillRect/>
                    </a:stretch>
                  </pic:blipFill>
                  <pic:spPr bwMode="auto">
                    <a:xfrm>
                      <a:off x="0" y="0"/>
                      <a:ext cx="5612130" cy="7118012"/>
                    </a:xfrm>
                    <a:prstGeom prst="rect">
                      <a:avLst/>
                    </a:prstGeom>
                    <a:noFill/>
                    <a:ln w="9525">
                      <a:noFill/>
                      <a:miter lim="800000"/>
                      <a:headEnd/>
                      <a:tailEnd/>
                    </a:ln>
                  </pic:spPr>
                </pic:pic>
              </a:graphicData>
            </a:graphic>
          </wp:inline>
        </w:drawing>
      </w:r>
    </w:p>
    <w:sectPr w:rsidR="00FE66F4" w:rsidRPr="00FE66F4" w:rsidSect="00FE66F4">
      <w:pgSz w:w="12240" w:h="15840"/>
      <w:pgMar w:top="1418"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2650" w:rsidRDefault="005F2650" w:rsidP="0026662E">
      <w:pPr>
        <w:spacing w:after="0" w:line="240" w:lineRule="auto"/>
      </w:pPr>
      <w:r>
        <w:separator/>
      </w:r>
    </w:p>
  </w:endnote>
  <w:endnote w:type="continuationSeparator" w:id="0">
    <w:p w:rsidR="005F2650" w:rsidRDefault="005F2650" w:rsidP="0026662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2650" w:rsidRDefault="005F2650" w:rsidP="0026662E">
      <w:pPr>
        <w:spacing w:after="0" w:line="240" w:lineRule="auto"/>
      </w:pPr>
      <w:r>
        <w:separator/>
      </w:r>
    </w:p>
  </w:footnote>
  <w:footnote w:type="continuationSeparator" w:id="0">
    <w:p w:rsidR="005F2650" w:rsidRDefault="005F2650" w:rsidP="0026662E">
      <w:pPr>
        <w:spacing w:after="0" w:line="240" w:lineRule="auto"/>
      </w:pPr>
      <w:r>
        <w:continuationSeparator/>
      </w:r>
    </w:p>
  </w:footnote>
  <w:footnote w:id="1">
    <w:p w:rsidR="00D62277" w:rsidRDefault="00D62277" w:rsidP="001C70A1">
      <w:pPr>
        <w:pStyle w:val="Textonotapie"/>
      </w:pPr>
      <w:r>
        <w:rPr>
          <w:rStyle w:val="Refdenotaalpie"/>
        </w:rPr>
        <w:footnoteRef/>
      </w:r>
      <w:r>
        <w:t xml:space="preserve"> DATO CENSAL PARROQUIAL</w:t>
      </w:r>
    </w:p>
  </w:footnote>
  <w:footnote w:id="2">
    <w:p w:rsidR="00D62277" w:rsidRDefault="00D62277" w:rsidP="001C70A1">
      <w:pPr>
        <w:pStyle w:val="Textonotapie"/>
      </w:pPr>
      <w:r>
        <w:rPr>
          <w:rStyle w:val="Refdenotaalpie"/>
        </w:rPr>
        <w:footnoteRef/>
      </w:r>
      <w:r>
        <w:t xml:space="preserve"> DATO CENSAL INEC 2010</w:t>
      </w:r>
    </w:p>
  </w:footnote>
  <w:footnote w:id="3">
    <w:p w:rsidR="00D62277" w:rsidRDefault="00D62277" w:rsidP="001C70A1">
      <w:pPr>
        <w:pStyle w:val="Textonotapie"/>
      </w:pPr>
      <w:r>
        <w:rPr>
          <w:rStyle w:val="Refdenotaalpie"/>
        </w:rPr>
        <w:footnoteRef/>
      </w:r>
      <w:r>
        <w:t xml:space="preserve"> Información geográfica entregada SENPLADES REGIONAL 3 </w:t>
      </w:r>
    </w:p>
  </w:footnote>
  <w:footnote w:id="4">
    <w:p w:rsidR="00D62277" w:rsidRPr="006103DC" w:rsidRDefault="00D62277">
      <w:pPr>
        <w:pStyle w:val="Textonotapie"/>
        <w:rPr>
          <w:rFonts w:cstheme="minorHAnsi"/>
        </w:rPr>
      </w:pPr>
      <w:r>
        <w:rPr>
          <w:rStyle w:val="Refdenotaalpie"/>
        </w:rPr>
        <w:footnoteRef/>
      </w:r>
      <w:r>
        <w:t xml:space="preserve"> Fuente: </w:t>
      </w:r>
      <w:r w:rsidRPr="006103DC">
        <w:rPr>
          <w:rFonts w:cstheme="minorHAnsi"/>
        </w:rPr>
        <w:t>Levantamiento realizado por Equipo técnico del Gobierno Parroquial de Gonzol.</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484171"/>
      <w:docPartObj>
        <w:docPartGallery w:val="Page Numbers (Top of Page)"/>
        <w:docPartUnique/>
      </w:docPartObj>
    </w:sdtPr>
    <w:sdtContent>
      <w:p w:rsidR="00D62277" w:rsidRDefault="0018539D">
        <w:pPr>
          <w:pStyle w:val="Encabezado"/>
          <w:jc w:val="right"/>
        </w:pPr>
        <w:fldSimple w:instr=" PAGE   \* MERGEFORMAT ">
          <w:r w:rsidR="00BA601E">
            <w:rPr>
              <w:noProof/>
            </w:rPr>
            <w:t>312</w:t>
          </w:r>
        </w:fldSimple>
      </w:p>
    </w:sdtContent>
  </w:sdt>
  <w:p w:rsidR="00D62277" w:rsidRPr="00DA2A71" w:rsidRDefault="00D62277">
    <w:pPr>
      <w:pStyle w:val="Encabezado"/>
      <w:rPr>
        <w:color w:val="FF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D22F4"/>
    <w:multiLevelType w:val="hybridMultilevel"/>
    <w:tmpl w:val="2C38DBC0"/>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0334590"/>
    <w:multiLevelType w:val="hybridMultilevel"/>
    <w:tmpl w:val="C6E4C692"/>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05026CE"/>
    <w:multiLevelType w:val="hybridMultilevel"/>
    <w:tmpl w:val="712C3F9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06C5CCF"/>
    <w:multiLevelType w:val="hybridMultilevel"/>
    <w:tmpl w:val="9780B94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07114C0"/>
    <w:multiLevelType w:val="hybridMultilevel"/>
    <w:tmpl w:val="96442418"/>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0851738"/>
    <w:multiLevelType w:val="hybridMultilevel"/>
    <w:tmpl w:val="C6BEEFF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01275869"/>
    <w:multiLevelType w:val="hybridMultilevel"/>
    <w:tmpl w:val="ECAE7D5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01BA5907"/>
    <w:multiLevelType w:val="hybridMultilevel"/>
    <w:tmpl w:val="03AC425A"/>
    <w:lvl w:ilvl="0" w:tplc="7A0C9F20">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8">
    <w:nsid w:val="021B7AF0"/>
    <w:multiLevelType w:val="hybridMultilevel"/>
    <w:tmpl w:val="435451FE"/>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02440945"/>
    <w:multiLevelType w:val="hybridMultilevel"/>
    <w:tmpl w:val="E1F044D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02B746AD"/>
    <w:multiLevelType w:val="hybridMultilevel"/>
    <w:tmpl w:val="B5AE82C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02C45441"/>
    <w:multiLevelType w:val="hybridMultilevel"/>
    <w:tmpl w:val="E33AADB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03120633"/>
    <w:multiLevelType w:val="hybridMultilevel"/>
    <w:tmpl w:val="E6EC6F46"/>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036016AC"/>
    <w:multiLevelType w:val="hybridMultilevel"/>
    <w:tmpl w:val="6620308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03662134"/>
    <w:multiLevelType w:val="hybridMultilevel"/>
    <w:tmpl w:val="05F01E1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03784483"/>
    <w:multiLevelType w:val="hybridMultilevel"/>
    <w:tmpl w:val="CA84AB0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03D94F91"/>
    <w:multiLevelType w:val="hybridMultilevel"/>
    <w:tmpl w:val="54BAF2A8"/>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03EA6941"/>
    <w:multiLevelType w:val="hybridMultilevel"/>
    <w:tmpl w:val="EE780E84"/>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04322A62"/>
    <w:multiLevelType w:val="hybridMultilevel"/>
    <w:tmpl w:val="4B26726E"/>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04BD017E"/>
    <w:multiLevelType w:val="hybridMultilevel"/>
    <w:tmpl w:val="D896855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054D7BC5"/>
    <w:multiLevelType w:val="hybridMultilevel"/>
    <w:tmpl w:val="0366D32C"/>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05A82590"/>
    <w:multiLevelType w:val="hybridMultilevel"/>
    <w:tmpl w:val="3C42441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05AB339C"/>
    <w:multiLevelType w:val="hybridMultilevel"/>
    <w:tmpl w:val="C542015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06076172"/>
    <w:multiLevelType w:val="hybridMultilevel"/>
    <w:tmpl w:val="3F9497B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060B7354"/>
    <w:multiLevelType w:val="hybridMultilevel"/>
    <w:tmpl w:val="5C9AD326"/>
    <w:lvl w:ilvl="0" w:tplc="C40457A4">
      <w:start w:val="1"/>
      <w:numFmt w:val="bullet"/>
      <w:lvlText w:val=""/>
      <w:lvlJc w:val="right"/>
      <w:pPr>
        <w:ind w:left="643"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06692D57"/>
    <w:multiLevelType w:val="hybridMultilevel"/>
    <w:tmpl w:val="A64C226C"/>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07207F42"/>
    <w:multiLevelType w:val="hybridMultilevel"/>
    <w:tmpl w:val="CA860716"/>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072543EB"/>
    <w:multiLevelType w:val="hybridMultilevel"/>
    <w:tmpl w:val="EC844D8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074E7DD1"/>
    <w:multiLevelType w:val="hybridMultilevel"/>
    <w:tmpl w:val="5EAA3468"/>
    <w:lvl w:ilvl="0" w:tplc="0C0A0011">
      <w:start w:val="1"/>
      <w:numFmt w:val="decimal"/>
      <w:lvlText w:val="%1)"/>
      <w:lvlJc w:val="left"/>
      <w:pPr>
        <w:ind w:left="1146"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9">
    <w:nsid w:val="077B2ABE"/>
    <w:multiLevelType w:val="hybridMultilevel"/>
    <w:tmpl w:val="5EAA3468"/>
    <w:lvl w:ilvl="0" w:tplc="0C0A0011">
      <w:start w:val="1"/>
      <w:numFmt w:val="decimal"/>
      <w:lvlText w:val="%1)"/>
      <w:lvlJc w:val="left"/>
      <w:pPr>
        <w:ind w:left="1146"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30">
    <w:nsid w:val="07A023EF"/>
    <w:multiLevelType w:val="hybridMultilevel"/>
    <w:tmpl w:val="5B82F4F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07C37F4D"/>
    <w:multiLevelType w:val="hybridMultilevel"/>
    <w:tmpl w:val="EC1C75C2"/>
    <w:lvl w:ilvl="0" w:tplc="E51852C0">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2">
    <w:nsid w:val="08223D79"/>
    <w:multiLevelType w:val="hybridMultilevel"/>
    <w:tmpl w:val="12F80CC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08637F6B"/>
    <w:multiLevelType w:val="hybridMultilevel"/>
    <w:tmpl w:val="75D27B34"/>
    <w:lvl w:ilvl="0" w:tplc="300A0001">
      <w:start w:val="1"/>
      <w:numFmt w:val="bullet"/>
      <w:lvlText w:val=""/>
      <w:lvlJc w:val="left"/>
      <w:pPr>
        <w:ind w:left="464"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nsid w:val="09135DD8"/>
    <w:multiLevelType w:val="hybridMultilevel"/>
    <w:tmpl w:val="80A26C0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09536326"/>
    <w:multiLevelType w:val="hybridMultilevel"/>
    <w:tmpl w:val="FCE4607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nsid w:val="095E08D6"/>
    <w:multiLevelType w:val="hybridMultilevel"/>
    <w:tmpl w:val="3550A42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09C87B4B"/>
    <w:multiLevelType w:val="hybridMultilevel"/>
    <w:tmpl w:val="03A897C8"/>
    <w:lvl w:ilvl="0" w:tplc="0C0A000F">
      <w:start w:val="1"/>
      <w:numFmt w:val="decimal"/>
      <w:lvlText w:val="%1."/>
      <w:lvlJc w:val="left"/>
      <w:pPr>
        <w:ind w:left="360" w:hanging="360"/>
      </w:pPr>
      <w:rPr>
        <w:b w:val="0"/>
      </w:r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38">
    <w:nsid w:val="0A2A30FF"/>
    <w:multiLevelType w:val="hybridMultilevel"/>
    <w:tmpl w:val="CA2EF3EE"/>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0A701413"/>
    <w:multiLevelType w:val="hybridMultilevel"/>
    <w:tmpl w:val="C3F4EA8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0AA81029"/>
    <w:multiLevelType w:val="hybridMultilevel"/>
    <w:tmpl w:val="81D2DE0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0AAE58C0"/>
    <w:multiLevelType w:val="hybridMultilevel"/>
    <w:tmpl w:val="C0E0F3C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0B846D54"/>
    <w:multiLevelType w:val="hybridMultilevel"/>
    <w:tmpl w:val="DB0A91D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0BAF76B7"/>
    <w:multiLevelType w:val="hybridMultilevel"/>
    <w:tmpl w:val="C8842D5A"/>
    <w:lvl w:ilvl="0" w:tplc="AA2CE474">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44">
    <w:nsid w:val="0C3A3736"/>
    <w:multiLevelType w:val="hybridMultilevel"/>
    <w:tmpl w:val="9A10D56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nsid w:val="0C5143AE"/>
    <w:multiLevelType w:val="hybridMultilevel"/>
    <w:tmpl w:val="43B288A2"/>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nsid w:val="0C80470F"/>
    <w:multiLevelType w:val="hybridMultilevel"/>
    <w:tmpl w:val="3336E5D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nsid w:val="0C844727"/>
    <w:multiLevelType w:val="hybridMultilevel"/>
    <w:tmpl w:val="C6B24F7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nsid w:val="0CBE07AE"/>
    <w:multiLevelType w:val="hybridMultilevel"/>
    <w:tmpl w:val="B538C6CC"/>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nsid w:val="0CD912C7"/>
    <w:multiLevelType w:val="hybridMultilevel"/>
    <w:tmpl w:val="6DBAFDC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
    <w:nsid w:val="0D9A70C2"/>
    <w:multiLevelType w:val="hybridMultilevel"/>
    <w:tmpl w:val="A40E52DC"/>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nsid w:val="0DAB07A7"/>
    <w:multiLevelType w:val="hybridMultilevel"/>
    <w:tmpl w:val="FD4029C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
    <w:nsid w:val="0E044FB5"/>
    <w:multiLevelType w:val="hybridMultilevel"/>
    <w:tmpl w:val="10724D44"/>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nsid w:val="0E440A5C"/>
    <w:multiLevelType w:val="hybridMultilevel"/>
    <w:tmpl w:val="57581B6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
    <w:nsid w:val="0E685C31"/>
    <w:multiLevelType w:val="hybridMultilevel"/>
    <w:tmpl w:val="0CD00E0C"/>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
    <w:nsid w:val="0EAB7A69"/>
    <w:multiLevelType w:val="hybridMultilevel"/>
    <w:tmpl w:val="0D86458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
    <w:nsid w:val="0EC7153B"/>
    <w:multiLevelType w:val="hybridMultilevel"/>
    <w:tmpl w:val="0AE2BFD6"/>
    <w:lvl w:ilvl="0" w:tplc="26C84296">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57">
    <w:nsid w:val="0F7D6488"/>
    <w:multiLevelType w:val="hybridMultilevel"/>
    <w:tmpl w:val="F5CC2D62"/>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
    <w:nsid w:val="0F7F22B0"/>
    <w:multiLevelType w:val="hybridMultilevel"/>
    <w:tmpl w:val="3830D96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
    <w:nsid w:val="0FA97AAC"/>
    <w:multiLevelType w:val="hybridMultilevel"/>
    <w:tmpl w:val="CE0AF0E4"/>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nsid w:val="10140901"/>
    <w:multiLevelType w:val="hybridMultilevel"/>
    <w:tmpl w:val="135E539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
    <w:nsid w:val="101C3DBE"/>
    <w:multiLevelType w:val="hybridMultilevel"/>
    <w:tmpl w:val="BF06FB0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
    <w:nsid w:val="106F362D"/>
    <w:multiLevelType w:val="hybridMultilevel"/>
    <w:tmpl w:val="1140095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
    <w:nsid w:val="108D3400"/>
    <w:multiLevelType w:val="hybridMultilevel"/>
    <w:tmpl w:val="41280034"/>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4">
    <w:nsid w:val="10996367"/>
    <w:multiLevelType w:val="hybridMultilevel"/>
    <w:tmpl w:val="32C8A65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5">
    <w:nsid w:val="10B21DC8"/>
    <w:multiLevelType w:val="hybridMultilevel"/>
    <w:tmpl w:val="819CC52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
    <w:nsid w:val="10B22351"/>
    <w:multiLevelType w:val="hybridMultilevel"/>
    <w:tmpl w:val="3DBCE51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
    <w:nsid w:val="10E140B8"/>
    <w:multiLevelType w:val="hybridMultilevel"/>
    <w:tmpl w:val="37BECE0A"/>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
    <w:nsid w:val="11050D80"/>
    <w:multiLevelType w:val="hybridMultilevel"/>
    <w:tmpl w:val="E872FF8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
    <w:nsid w:val="119C4EE8"/>
    <w:multiLevelType w:val="hybridMultilevel"/>
    <w:tmpl w:val="19A4F6A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
    <w:nsid w:val="11AC3494"/>
    <w:multiLevelType w:val="hybridMultilevel"/>
    <w:tmpl w:val="AED255C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1">
    <w:nsid w:val="11D00EF1"/>
    <w:multiLevelType w:val="hybridMultilevel"/>
    <w:tmpl w:val="1FA8F7B6"/>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
    <w:nsid w:val="11DD7C51"/>
    <w:multiLevelType w:val="hybridMultilevel"/>
    <w:tmpl w:val="0C02E2C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
    <w:nsid w:val="127B2389"/>
    <w:multiLevelType w:val="hybridMultilevel"/>
    <w:tmpl w:val="0AC6BDB0"/>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
    <w:nsid w:val="13375E3B"/>
    <w:multiLevelType w:val="hybridMultilevel"/>
    <w:tmpl w:val="1DDE46F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5">
    <w:nsid w:val="134159E2"/>
    <w:multiLevelType w:val="hybridMultilevel"/>
    <w:tmpl w:val="68BEC00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6">
    <w:nsid w:val="13C81855"/>
    <w:multiLevelType w:val="hybridMultilevel"/>
    <w:tmpl w:val="49CC75A4"/>
    <w:lvl w:ilvl="0" w:tplc="F482D5BA">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7">
    <w:nsid w:val="13EA2032"/>
    <w:multiLevelType w:val="hybridMultilevel"/>
    <w:tmpl w:val="EEAE236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8">
    <w:nsid w:val="140C41F8"/>
    <w:multiLevelType w:val="hybridMultilevel"/>
    <w:tmpl w:val="9E3C03A2"/>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9">
    <w:nsid w:val="141D6106"/>
    <w:multiLevelType w:val="hybridMultilevel"/>
    <w:tmpl w:val="DA82278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0">
    <w:nsid w:val="141E0152"/>
    <w:multiLevelType w:val="hybridMultilevel"/>
    <w:tmpl w:val="73B2FDDE"/>
    <w:lvl w:ilvl="0" w:tplc="30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
    <w:nsid w:val="14610811"/>
    <w:multiLevelType w:val="hybridMultilevel"/>
    <w:tmpl w:val="2750A66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2">
    <w:nsid w:val="149B39FB"/>
    <w:multiLevelType w:val="hybridMultilevel"/>
    <w:tmpl w:val="5EAA3468"/>
    <w:lvl w:ilvl="0" w:tplc="0C0A0011">
      <w:start w:val="1"/>
      <w:numFmt w:val="decimal"/>
      <w:lvlText w:val="%1)"/>
      <w:lvlJc w:val="left"/>
      <w:pPr>
        <w:ind w:left="1146"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83">
    <w:nsid w:val="14CB55A5"/>
    <w:multiLevelType w:val="hybridMultilevel"/>
    <w:tmpl w:val="20524DE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4">
    <w:nsid w:val="14DA311A"/>
    <w:multiLevelType w:val="hybridMultilevel"/>
    <w:tmpl w:val="3716B5B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5">
    <w:nsid w:val="14FF402E"/>
    <w:multiLevelType w:val="hybridMultilevel"/>
    <w:tmpl w:val="FFD2A2D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6">
    <w:nsid w:val="153C504B"/>
    <w:multiLevelType w:val="hybridMultilevel"/>
    <w:tmpl w:val="2C08BA4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7">
    <w:nsid w:val="15A10405"/>
    <w:multiLevelType w:val="hybridMultilevel"/>
    <w:tmpl w:val="DD36E74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8">
    <w:nsid w:val="15CF672D"/>
    <w:multiLevelType w:val="hybridMultilevel"/>
    <w:tmpl w:val="CE7289A8"/>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9">
    <w:nsid w:val="15D53392"/>
    <w:multiLevelType w:val="hybridMultilevel"/>
    <w:tmpl w:val="22FEDF5E"/>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0">
    <w:nsid w:val="15E10854"/>
    <w:multiLevelType w:val="hybridMultilevel"/>
    <w:tmpl w:val="6AE8A20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1">
    <w:nsid w:val="15E51802"/>
    <w:multiLevelType w:val="hybridMultilevel"/>
    <w:tmpl w:val="D766EBA4"/>
    <w:lvl w:ilvl="0" w:tplc="0C0A0017">
      <w:start w:val="3"/>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2">
    <w:nsid w:val="161A1EFC"/>
    <w:multiLevelType w:val="hybridMultilevel"/>
    <w:tmpl w:val="9244BB0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3">
    <w:nsid w:val="16684275"/>
    <w:multiLevelType w:val="hybridMultilevel"/>
    <w:tmpl w:val="78D89BB2"/>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4">
    <w:nsid w:val="168C3C2A"/>
    <w:multiLevelType w:val="hybridMultilevel"/>
    <w:tmpl w:val="2CE80EB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5">
    <w:nsid w:val="16D340DC"/>
    <w:multiLevelType w:val="hybridMultilevel"/>
    <w:tmpl w:val="0AE2BFD6"/>
    <w:lvl w:ilvl="0" w:tplc="26C84296">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96">
    <w:nsid w:val="172936D7"/>
    <w:multiLevelType w:val="hybridMultilevel"/>
    <w:tmpl w:val="588418C8"/>
    <w:lvl w:ilvl="0" w:tplc="E3A6DB08">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97">
    <w:nsid w:val="1742049C"/>
    <w:multiLevelType w:val="hybridMultilevel"/>
    <w:tmpl w:val="FB6C0064"/>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8">
    <w:nsid w:val="17525825"/>
    <w:multiLevelType w:val="hybridMultilevel"/>
    <w:tmpl w:val="328CA76C"/>
    <w:lvl w:ilvl="0" w:tplc="7CB80EBA">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99">
    <w:nsid w:val="175D0AAB"/>
    <w:multiLevelType w:val="hybridMultilevel"/>
    <w:tmpl w:val="0B2A944C"/>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0">
    <w:nsid w:val="17817210"/>
    <w:multiLevelType w:val="hybridMultilevel"/>
    <w:tmpl w:val="6BBC858C"/>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1">
    <w:nsid w:val="17FF46F0"/>
    <w:multiLevelType w:val="hybridMultilevel"/>
    <w:tmpl w:val="85941FA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2">
    <w:nsid w:val="1847169C"/>
    <w:multiLevelType w:val="hybridMultilevel"/>
    <w:tmpl w:val="B28C3A50"/>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3">
    <w:nsid w:val="18497062"/>
    <w:multiLevelType w:val="hybridMultilevel"/>
    <w:tmpl w:val="63DE98AC"/>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4">
    <w:nsid w:val="189074F1"/>
    <w:multiLevelType w:val="hybridMultilevel"/>
    <w:tmpl w:val="AED4B04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5">
    <w:nsid w:val="18970CED"/>
    <w:multiLevelType w:val="hybridMultilevel"/>
    <w:tmpl w:val="1794101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6">
    <w:nsid w:val="18C31CEE"/>
    <w:multiLevelType w:val="hybridMultilevel"/>
    <w:tmpl w:val="2FD2E82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7">
    <w:nsid w:val="18E54C26"/>
    <w:multiLevelType w:val="hybridMultilevel"/>
    <w:tmpl w:val="665E97C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8">
    <w:nsid w:val="190802BB"/>
    <w:multiLevelType w:val="hybridMultilevel"/>
    <w:tmpl w:val="BF66578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9">
    <w:nsid w:val="1947695B"/>
    <w:multiLevelType w:val="hybridMultilevel"/>
    <w:tmpl w:val="D4F8EC7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0">
    <w:nsid w:val="19905A96"/>
    <w:multiLevelType w:val="hybridMultilevel"/>
    <w:tmpl w:val="060A306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1">
    <w:nsid w:val="1A3813B8"/>
    <w:multiLevelType w:val="hybridMultilevel"/>
    <w:tmpl w:val="5698777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2">
    <w:nsid w:val="1A3A4E87"/>
    <w:multiLevelType w:val="hybridMultilevel"/>
    <w:tmpl w:val="CFFEC51E"/>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3">
    <w:nsid w:val="1A55629F"/>
    <w:multiLevelType w:val="hybridMultilevel"/>
    <w:tmpl w:val="C20E30A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4">
    <w:nsid w:val="1A9B6C14"/>
    <w:multiLevelType w:val="hybridMultilevel"/>
    <w:tmpl w:val="CF966C80"/>
    <w:lvl w:ilvl="0" w:tplc="61543FBE">
      <w:start w:val="1"/>
      <w:numFmt w:val="lowerLetter"/>
      <w:lvlText w:val="%1."/>
      <w:lvlJc w:val="left"/>
      <w:pPr>
        <w:ind w:left="1440" w:hanging="360"/>
      </w:pPr>
      <w:rPr>
        <w:rFonts w:hint="default"/>
      </w:rPr>
    </w:lvl>
    <w:lvl w:ilvl="1" w:tplc="300A0019" w:tentative="1">
      <w:start w:val="1"/>
      <w:numFmt w:val="lowerLetter"/>
      <w:lvlText w:val="%2."/>
      <w:lvlJc w:val="left"/>
      <w:pPr>
        <w:ind w:left="2160" w:hanging="360"/>
      </w:pPr>
    </w:lvl>
    <w:lvl w:ilvl="2" w:tplc="300A001B" w:tentative="1">
      <w:start w:val="1"/>
      <w:numFmt w:val="lowerRoman"/>
      <w:lvlText w:val="%3."/>
      <w:lvlJc w:val="right"/>
      <w:pPr>
        <w:ind w:left="2880" w:hanging="180"/>
      </w:pPr>
    </w:lvl>
    <w:lvl w:ilvl="3" w:tplc="300A000F" w:tentative="1">
      <w:start w:val="1"/>
      <w:numFmt w:val="decimal"/>
      <w:lvlText w:val="%4."/>
      <w:lvlJc w:val="left"/>
      <w:pPr>
        <w:ind w:left="3600" w:hanging="360"/>
      </w:pPr>
    </w:lvl>
    <w:lvl w:ilvl="4" w:tplc="300A0019" w:tentative="1">
      <w:start w:val="1"/>
      <w:numFmt w:val="lowerLetter"/>
      <w:lvlText w:val="%5."/>
      <w:lvlJc w:val="left"/>
      <w:pPr>
        <w:ind w:left="4320" w:hanging="360"/>
      </w:pPr>
    </w:lvl>
    <w:lvl w:ilvl="5" w:tplc="300A001B" w:tentative="1">
      <w:start w:val="1"/>
      <w:numFmt w:val="lowerRoman"/>
      <w:lvlText w:val="%6."/>
      <w:lvlJc w:val="right"/>
      <w:pPr>
        <w:ind w:left="5040" w:hanging="180"/>
      </w:pPr>
    </w:lvl>
    <w:lvl w:ilvl="6" w:tplc="300A000F" w:tentative="1">
      <w:start w:val="1"/>
      <w:numFmt w:val="decimal"/>
      <w:lvlText w:val="%7."/>
      <w:lvlJc w:val="left"/>
      <w:pPr>
        <w:ind w:left="5760" w:hanging="360"/>
      </w:pPr>
    </w:lvl>
    <w:lvl w:ilvl="7" w:tplc="300A0019" w:tentative="1">
      <w:start w:val="1"/>
      <w:numFmt w:val="lowerLetter"/>
      <w:lvlText w:val="%8."/>
      <w:lvlJc w:val="left"/>
      <w:pPr>
        <w:ind w:left="6480" w:hanging="360"/>
      </w:pPr>
    </w:lvl>
    <w:lvl w:ilvl="8" w:tplc="300A001B" w:tentative="1">
      <w:start w:val="1"/>
      <w:numFmt w:val="lowerRoman"/>
      <w:lvlText w:val="%9."/>
      <w:lvlJc w:val="right"/>
      <w:pPr>
        <w:ind w:left="7200" w:hanging="180"/>
      </w:pPr>
    </w:lvl>
  </w:abstractNum>
  <w:abstractNum w:abstractNumId="115">
    <w:nsid w:val="1AA97C0A"/>
    <w:multiLevelType w:val="hybridMultilevel"/>
    <w:tmpl w:val="7F647CBA"/>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6">
    <w:nsid w:val="1AF146F3"/>
    <w:multiLevelType w:val="hybridMultilevel"/>
    <w:tmpl w:val="4B30EDC0"/>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7">
    <w:nsid w:val="1AF97604"/>
    <w:multiLevelType w:val="hybridMultilevel"/>
    <w:tmpl w:val="F31ACEA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8">
    <w:nsid w:val="1B3C1649"/>
    <w:multiLevelType w:val="multilevel"/>
    <w:tmpl w:val="591AC9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9">
    <w:nsid w:val="1B5715F0"/>
    <w:multiLevelType w:val="hybridMultilevel"/>
    <w:tmpl w:val="BB66D71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0">
    <w:nsid w:val="1B636C73"/>
    <w:multiLevelType w:val="hybridMultilevel"/>
    <w:tmpl w:val="A8AE920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1">
    <w:nsid w:val="1B972C35"/>
    <w:multiLevelType w:val="hybridMultilevel"/>
    <w:tmpl w:val="3828B6D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2">
    <w:nsid w:val="1BCE580C"/>
    <w:multiLevelType w:val="multilevel"/>
    <w:tmpl w:val="233AD3B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3">
    <w:nsid w:val="1BDF6198"/>
    <w:multiLevelType w:val="hybridMultilevel"/>
    <w:tmpl w:val="42342C14"/>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4">
    <w:nsid w:val="1BFF327F"/>
    <w:multiLevelType w:val="hybridMultilevel"/>
    <w:tmpl w:val="F82EB474"/>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5">
    <w:nsid w:val="1C0D6777"/>
    <w:multiLevelType w:val="hybridMultilevel"/>
    <w:tmpl w:val="065085B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6">
    <w:nsid w:val="1C21675E"/>
    <w:multiLevelType w:val="hybridMultilevel"/>
    <w:tmpl w:val="DE9EF17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7">
    <w:nsid w:val="1C454027"/>
    <w:multiLevelType w:val="hybridMultilevel"/>
    <w:tmpl w:val="A94A15B8"/>
    <w:lvl w:ilvl="0" w:tplc="70C21D40">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28">
    <w:nsid w:val="1C51077D"/>
    <w:multiLevelType w:val="hybridMultilevel"/>
    <w:tmpl w:val="D57C6D9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9">
    <w:nsid w:val="1C866D2F"/>
    <w:multiLevelType w:val="hybridMultilevel"/>
    <w:tmpl w:val="1BB09F5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0">
    <w:nsid w:val="1C9957B0"/>
    <w:multiLevelType w:val="hybridMultilevel"/>
    <w:tmpl w:val="8990D592"/>
    <w:lvl w:ilvl="0" w:tplc="692407E0">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31">
    <w:nsid w:val="1D1E3D51"/>
    <w:multiLevelType w:val="hybridMultilevel"/>
    <w:tmpl w:val="5EAA3468"/>
    <w:lvl w:ilvl="0" w:tplc="0C0A0011">
      <w:start w:val="1"/>
      <w:numFmt w:val="decimal"/>
      <w:lvlText w:val="%1)"/>
      <w:lvlJc w:val="left"/>
      <w:pPr>
        <w:ind w:left="1146"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32">
    <w:nsid w:val="1D713525"/>
    <w:multiLevelType w:val="hybridMultilevel"/>
    <w:tmpl w:val="D6FC3694"/>
    <w:lvl w:ilvl="0" w:tplc="5694F056">
      <w:start w:val="1"/>
      <w:numFmt w:val="decimal"/>
      <w:lvlText w:val="%1)"/>
      <w:lvlJc w:val="left"/>
      <w:pPr>
        <w:ind w:left="360" w:hanging="360"/>
      </w:pPr>
      <w:rPr>
        <w:rFonts w:hint="default"/>
        <w:u w:val="none"/>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33">
    <w:nsid w:val="1D8C3144"/>
    <w:multiLevelType w:val="hybridMultilevel"/>
    <w:tmpl w:val="BC62B402"/>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4">
    <w:nsid w:val="1DEC2326"/>
    <w:multiLevelType w:val="hybridMultilevel"/>
    <w:tmpl w:val="B14E96F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5">
    <w:nsid w:val="1DED4040"/>
    <w:multiLevelType w:val="hybridMultilevel"/>
    <w:tmpl w:val="AC0CB33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6">
    <w:nsid w:val="1E026E2E"/>
    <w:multiLevelType w:val="hybridMultilevel"/>
    <w:tmpl w:val="37F418FE"/>
    <w:lvl w:ilvl="0" w:tplc="D5720CD4">
      <w:start w:val="1"/>
      <w:numFmt w:val="bullet"/>
      <w:lvlText w:val=""/>
      <w:lvlJc w:val="right"/>
      <w:pPr>
        <w:ind w:left="644" w:hanging="360"/>
      </w:pPr>
      <w:rPr>
        <w:rFonts w:ascii="Wingdings" w:hAnsi="Wingdings" w:hint="default"/>
        <w:sz w:val="22"/>
        <w:szCs w:val="22"/>
      </w:rPr>
    </w:lvl>
    <w:lvl w:ilvl="1" w:tplc="0C0A0003" w:tentative="1">
      <w:start w:val="1"/>
      <w:numFmt w:val="bullet"/>
      <w:lvlText w:val="o"/>
      <w:lvlJc w:val="left"/>
      <w:pPr>
        <w:ind w:left="1299" w:hanging="360"/>
      </w:pPr>
      <w:rPr>
        <w:rFonts w:ascii="Courier New" w:hAnsi="Courier New" w:cs="Courier New" w:hint="default"/>
      </w:rPr>
    </w:lvl>
    <w:lvl w:ilvl="2" w:tplc="0C0A0005" w:tentative="1">
      <w:start w:val="1"/>
      <w:numFmt w:val="bullet"/>
      <w:lvlText w:val=""/>
      <w:lvlJc w:val="left"/>
      <w:pPr>
        <w:ind w:left="2019" w:hanging="360"/>
      </w:pPr>
      <w:rPr>
        <w:rFonts w:ascii="Wingdings" w:hAnsi="Wingdings" w:hint="default"/>
      </w:rPr>
    </w:lvl>
    <w:lvl w:ilvl="3" w:tplc="0C0A0001" w:tentative="1">
      <w:start w:val="1"/>
      <w:numFmt w:val="bullet"/>
      <w:lvlText w:val=""/>
      <w:lvlJc w:val="left"/>
      <w:pPr>
        <w:ind w:left="2739" w:hanging="360"/>
      </w:pPr>
      <w:rPr>
        <w:rFonts w:ascii="Symbol" w:hAnsi="Symbol" w:hint="default"/>
      </w:rPr>
    </w:lvl>
    <w:lvl w:ilvl="4" w:tplc="0C0A0003" w:tentative="1">
      <w:start w:val="1"/>
      <w:numFmt w:val="bullet"/>
      <w:lvlText w:val="o"/>
      <w:lvlJc w:val="left"/>
      <w:pPr>
        <w:ind w:left="3459" w:hanging="360"/>
      </w:pPr>
      <w:rPr>
        <w:rFonts w:ascii="Courier New" w:hAnsi="Courier New" w:cs="Courier New" w:hint="default"/>
      </w:rPr>
    </w:lvl>
    <w:lvl w:ilvl="5" w:tplc="0C0A0005" w:tentative="1">
      <w:start w:val="1"/>
      <w:numFmt w:val="bullet"/>
      <w:lvlText w:val=""/>
      <w:lvlJc w:val="left"/>
      <w:pPr>
        <w:ind w:left="4179" w:hanging="360"/>
      </w:pPr>
      <w:rPr>
        <w:rFonts w:ascii="Wingdings" w:hAnsi="Wingdings" w:hint="default"/>
      </w:rPr>
    </w:lvl>
    <w:lvl w:ilvl="6" w:tplc="0C0A0001" w:tentative="1">
      <w:start w:val="1"/>
      <w:numFmt w:val="bullet"/>
      <w:lvlText w:val=""/>
      <w:lvlJc w:val="left"/>
      <w:pPr>
        <w:ind w:left="4899" w:hanging="360"/>
      </w:pPr>
      <w:rPr>
        <w:rFonts w:ascii="Symbol" w:hAnsi="Symbol" w:hint="default"/>
      </w:rPr>
    </w:lvl>
    <w:lvl w:ilvl="7" w:tplc="0C0A0003" w:tentative="1">
      <w:start w:val="1"/>
      <w:numFmt w:val="bullet"/>
      <w:lvlText w:val="o"/>
      <w:lvlJc w:val="left"/>
      <w:pPr>
        <w:ind w:left="5619" w:hanging="360"/>
      </w:pPr>
      <w:rPr>
        <w:rFonts w:ascii="Courier New" w:hAnsi="Courier New" w:cs="Courier New" w:hint="default"/>
      </w:rPr>
    </w:lvl>
    <w:lvl w:ilvl="8" w:tplc="0C0A0005" w:tentative="1">
      <w:start w:val="1"/>
      <w:numFmt w:val="bullet"/>
      <w:lvlText w:val=""/>
      <w:lvlJc w:val="left"/>
      <w:pPr>
        <w:ind w:left="6339" w:hanging="360"/>
      </w:pPr>
      <w:rPr>
        <w:rFonts w:ascii="Wingdings" w:hAnsi="Wingdings" w:hint="default"/>
      </w:rPr>
    </w:lvl>
  </w:abstractNum>
  <w:abstractNum w:abstractNumId="137">
    <w:nsid w:val="1E387D70"/>
    <w:multiLevelType w:val="hybridMultilevel"/>
    <w:tmpl w:val="0C86D97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8">
    <w:nsid w:val="1E780646"/>
    <w:multiLevelType w:val="hybridMultilevel"/>
    <w:tmpl w:val="2CD6904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9">
    <w:nsid w:val="1ED34711"/>
    <w:multiLevelType w:val="hybridMultilevel"/>
    <w:tmpl w:val="1EFE6166"/>
    <w:lvl w:ilvl="0" w:tplc="300A0019">
      <w:start w:val="1"/>
      <w:numFmt w:val="lowerLetter"/>
      <w:lvlText w:val="%1."/>
      <w:lvlJc w:val="left"/>
      <w:pPr>
        <w:ind w:left="1800" w:hanging="360"/>
      </w:pPr>
      <w:rPr>
        <w:rFonts w:hint="default"/>
      </w:rPr>
    </w:lvl>
    <w:lvl w:ilvl="1" w:tplc="300A0019" w:tentative="1">
      <w:start w:val="1"/>
      <w:numFmt w:val="lowerLetter"/>
      <w:lvlText w:val="%2."/>
      <w:lvlJc w:val="left"/>
      <w:pPr>
        <w:ind w:left="2520" w:hanging="360"/>
      </w:pPr>
    </w:lvl>
    <w:lvl w:ilvl="2" w:tplc="300A001B" w:tentative="1">
      <w:start w:val="1"/>
      <w:numFmt w:val="lowerRoman"/>
      <w:lvlText w:val="%3."/>
      <w:lvlJc w:val="right"/>
      <w:pPr>
        <w:ind w:left="3240" w:hanging="180"/>
      </w:pPr>
    </w:lvl>
    <w:lvl w:ilvl="3" w:tplc="300A000F" w:tentative="1">
      <w:start w:val="1"/>
      <w:numFmt w:val="decimal"/>
      <w:lvlText w:val="%4."/>
      <w:lvlJc w:val="left"/>
      <w:pPr>
        <w:ind w:left="3960" w:hanging="360"/>
      </w:pPr>
    </w:lvl>
    <w:lvl w:ilvl="4" w:tplc="300A0019" w:tentative="1">
      <w:start w:val="1"/>
      <w:numFmt w:val="lowerLetter"/>
      <w:lvlText w:val="%5."/>
      <w:lvlJc w:val="left"/>
      <w:pPr>
        <w:ind w:left="4680" w:hanging="360"/>
      </w:pPr>
    </w:lvl>
    <w:lvl w:ilvl="5" w:tplc="300A001B" w:tentative="1">
      <w:start w:val="1"/>
      <w:numFmt w:val="lowerRoman"/>
      <w:lvlText w:val="%6."/>
      <w:lvlJc w:val="right"/>
      <w:pPr>
        <w:ind w:left="5400" w:hanging="180"/>
      </w:pPr>
    </w:lvl>
    <w:lvl w:ilvl="6" w:tplc="300A000F" w:tentative="1">
      <w:start w:val="1"/>
      <w:numFmt w:val="decimal"/>
      <w:lvlText w:val="%7."/>
      <w:lvlJc w:val="left"/>
      <w:pPr>
        <w:ind w:left="6120" w:hanging="360"/>
      </w:pPr>
    </w:lvl>
    <w:lvl w:ilvl="7" w:tplc="300A0019" w:tentative="1">
      <w:start w:val="1"/>
      <w:numFmt w:val="lowerLetter"/>
      <w:lvlText w:val="%8."/>
      <w:lvlJc w:val="left"/>
      <w:pPr>
        <w:ind w:left="6840" w:hanging="360"/>
      </w:pPr>
    </w:lvl>
    <w:lvl w:ilvl="8" w:tplc="300A001B" w:tentative="1">
      <w:start w:val="1"/>
      <w:numFmt w:val="lowerRoman"/>
      <w:lvlText w:val="%9."/>
      <w:lvlJc w:val="right"/>
      <w:pPr>
        <w:ind w:left="7560" w:hanging="180"/>
      </w:pPr>
    </w:lvl>
  </w:abstractNum>
  <w:abstractNum w:abstractNumId="140">
    <w:nsid w:val="1FAA7ADB"/>
    <w:multiLevelType w:val="hybridMultilevel"/>
    <w:tmpl w:val="5EAA3468"/>
    <w:lvl w:ilvl="0" w:tplc="0C0A0011">
      <w:start w:val="1"/>
      <w:numFmt w:val="decimal"/>
      <w:lvlText w:val="%1)"/>
      <w:lvlJc w:val="left"/>
      <w:pPr>
        <w:ind w:left="1146"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41">
    <w:nsid w:val="200E7392"/>
    <w:multiLevelType w:val="hybridMultilevel"/>
    <w:tmpl w:val="8808394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2">
    <w:nsid w:val="204C3D26"/>
    <w:multiLevelType w:val="hybridMultilevel"/>
    <w:tmpl w:val="3B940F04"/>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3">
    <w:nsid w:val="204E129A"/>
    <w:multiLevelType w:val="hybridMultilevel"/>
    <w:tmpl w:val="8E46A65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4">
    <w:nsid w:val="20DA7A4D"/>
    <w:multiLevelType w:val="hybridMultilevel"/>
    <w:tmpl w:val="8DC2AF6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5">
    <w:nsid w:val="20DF4BB5"/>
    <w:multiLevelType w:val="hybridMultilevel"/>
    <w:tmpl w:val="5E8C8A00"/>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6">
    <w:nsid w:val="20FB6BD8"/>
    <w:multiLevelType w:val="hybridMultilevel"/>
    <w:tmpl w:val="F97458F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7">
    <w:nsid w:val="20FD50F9"/>
    <w:multiLevelType w:val="hybridMultilevel"/>
    <w:tmpl w:val="33467B34"/>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8">
    <w:nsid w:val="21224B0B"/>
    <w:multiLevelType w:val="hybridMultilevel"/>
    <w:tmpl w:val="D86AD8B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9">
    <w:nsid w:val="213476F0"/>
    <w:multiLevelType w:val="hybridMultilevel"/>
    <w:tmpl w:val="7C509984"/>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0">
    <w:nsid w:val="214505EC"/>
    <w:multiLevelType w:val="hybridMultilevel"/>
    <w:tmpl w:val="C644A170"/>
    <w:lvl w:ilvl="0" w:tplc="CFD6BD90">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51">
    <w:nsid w:val="219049C3"/>
    <w:multiLevelType w:val="hybridMultilevel"/>
    <w:tmpl w:val="DF3E0508"/>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2">
    <w:nsid w:val="219A5888"/>
    <w:multiLevelType w:val="hybridMultilevel"/>
    <w:tmpl w:val="0AE2BFD6"/>
    <w:lvl w:ilvl="0" w:tplc="26C84296">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53">
    <w:nsid w:val="22D330C5"/>
    <w:multiLevelType w:val="hybridMultilevel"/>
    <w:tmpl w:val="679E9D0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4">
    <w:nsid w:val="22E139D0"/>
    <w:multiLevelType w:val="hybridMultilevel"/>
    <w:tmpl w:val="6660DEF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5">
    <w:nsid w:val="22F841C2"/>
    <w:multiLevelType w:val="hybridMultilevel"/>
    <w:tmpl w:val="010C7D4C"/>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6">
    <w:nsid w:val="234D670D"/>
    <w:multiLevelType w:val="hybridMultilevel"/>
    <w:tmpl w:val="5C64C2D4"/>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7">
    <w:nsid w:val="23553A93"/>
    <w:multiLevelType w:val="hybridMultilevel"/>
    <w:tmpl w:val="C952ED9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8">
    <w:nsid w:val="23662EF6"/>
    <w:multiLevelType w:val="hybridMultilevel"/>
    <w:tmpl w:val="0458EC3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9">
    <w:nsid w:val="23982A1D"/>
    <w:multiLevelType w:val="hybridMultilevel"/>
    <w:tmpl w:val="88442C22"/>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0">
    <w:nsid w:val="23DE2C59"/>
    <w:multiLevelType w:val="hybridMultilevel"/>
    <w:tmpl w:val="5EAA3468"/>
    <w:lvl w:ilvl="0" w:tplc="0C0A0011">
      <w:start w:val="1"/>
      <w:numFmt w:val="decimal"/>
      <w:lvlText w:val="%1)"/>
      <w:lvlJc w:val="left"/>
      <w:pPr>
        <w:ind w:left="1146"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61">
    <w:nsid w:val="23E305C5"/>
    <w:multiLevelType w:val="hybridMultilevel"/>
    <w:tmpl w:val="85E62A3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2">
    <w:nsid w:val="241B47B2"/>
    <w:multiLevelType w:val="hybridMultilevel"/>
    <w:tmpl w:val="3F1C5EA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3">
    <w:nsid w:val="243D63BE"/>
    <w:multiLevelType w:val="multilevel"/>
    <w:tmpl w:val="E9728034"/>
    <w:lvl w:ilvl="0">
      <w:start w:val="1"/>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b w:val="0"/>
        <w:i w:val="0"/>
        <w:u w:val="none"/>
      </w:rPr>
    </w:lvl>
    <w:lvl w:ilvl="2">
      <w:start w:val="1"/>
      <w:numFmt w:val="decimal"/>
      <w:isLgl/>
      <w:lvlText w:val="%1.%2.%3"/>
      <w:lvlJc w:val="left"/>
      <w:pPr>
        <w:ind w:left="1080" w:hanging="720"/>
      </w:pPr>
      <w:rPr>
        <w:rFonts w:hint="default"/>
        <w:b w:val="0"/>
        <w:i w:val="0"/>
        <w:u w:val="none"/>
      </w:rPr>
    </w:lvl>
    <w:lvl w:ilvl="3">
      <w:start w:val="1"/>
      <w:numFmt w:val="decimal"/>
      <w:isLgl/>
      <w:lvlText w:val="%1.%2.%3.%4"/>
      <w:lvlJc w:val="left"/>
      <w:pPr>
        <w:ind w:left="1080" w:hanging="720"/>
      </w:pPr>
      <w:rPr>
        <w:rFonts w:hint="default"/>
        <w:b w:val="0"/>
        <w:i w:val="0"/>
        <w:u w:val="none"/>
      </w:rPr>
    </w:lvl>
    <w:lvl w:ilvl="4">
      <w:start w:val="1"/>
      <w:numFmt w:val="decimal"/>
      <w:isLgl/>
      <w:lvlText w:val="%1.%2.%3.%4.%5"/>
      <w:lvlJc w:val="left"/>
      <w:pPr>
        <w:ind w:left="1440" w:hanging="1080"/>
      </w:pPr>
      <w:rPr>
        <w:rFonts w:hint="default"/>
        <w:b w:val="0"/>
        <w:i w:val="0"/>
        <w:u w:val="none"/>
      </w:rPr>
    </w:lvl>
    <w:lvl w:ilvl="5">
      <w:start w:val="1"/>
      <w:numFmt w:val="decimal"/>
      <w:isLgl/>
      <w:lvlText w:val="%1.%2.%3.%4.%5.%6"/>
      <w:lvlJc w:val="left"/>
      <w:pPr>
        <w:ind w:left="1440" w:hanging="1080"/>
      </w:pPr>
      <w:rPr>
        <w:rFonts w:hint="default"/>
        <w:b w:val="0"/>
        <w:i w:val="0"/>
        <w:u w:val="none"/>
      </w:rPr>
    </w:lvl>
    <w:lvl w:ilvl="6">
      <w:start w:val="1"/>
      <w:numFmt w:val="decimal"/>
      <w:isLgl/>
      <w:lvlText w:val="%1.%2.%3.%4.%5.%6.%7"/>
      <w:lvlJc w:val="left"/>
      <w:pPr>
        <w:ind w:left="1800" w:hanging="1440"/>
      </w:pPr>
      <w:rPr>
        <w:rFonts w:hint="default"/>
        <w:b w:val="0"/>
        <w:i w:val="0"/>
        <w:u w:val="none"/>
      </w:rPr>
    </w:lvl>
    <w:lvl w:ilvl="7">
      <w:start w:val="1"/>
      <w:numFmt w:val="decimal"/>
      <w:isLgl/>
      <w:lvlText w:val="%1.%2.%3.%4.%5.%6.%7.%8"/>
      <w:lvlJc w:val="left"/>
      <w:pPr>
        <w:ind w:left="1800" w:hanging="1440"/>
      </w:pPr>
      <w:rPr>
        <w:rFonts w:hint="default"/>
        <w:b w:val="0"/>
        <w:i w:val="0"/>
        <w:u w:val="none"/>
      </w:rPr>
    </w:lvl>
    <w:lvl w:ilvl="8">
      <w:start w:val="1"/>
      <w:numFmt w:val="decimal"/>
      <w:isLgl/>
      <w:lvlText w:val="%1.%2.%3.%4.%5.%6.%7.%8.%9"/>
      <w:lvlJc w:val="left"/>
      <w:pPr>
        <w:ind w:left="2160" w:hanging="1800"/>
      </w:pPr>
      <w:rPr>
        <w:rFonts w:hint="default"/>
        <w:b w:val="0"/>
        <w:i w:val="0"/>
        <w:u w:val="none"/>
      </w:rPr>
    </w:lvl>
  </w:abstractNum>
  <w:abstractNum w:abstractNumId="164">
    <w:nsid w:val="24452E8C"/>
    <w:multiLevelType w:val="hybridMultilevel"/>
    <w:tmpl w:val="8670FE8E"/>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5">
    <w:nsid w:val="24713112"/>
    <w:multiLevelType w:val="hybridMultilevel"/>
    <w:tmpl w:val="7C80DCDC"/>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6">
    <w:nsid w:val="24E407E2"/>
    <w:multiLevelType w:val="hybridMultilevel"/>
    <w:tmpl w:val="0F685E0C"/>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7">
    <w:nsid w:val="25236B92"/>
    <w:multiLevelType w:val="hybridMultilevel"/>
    <w:tmpl w:val="1A6626D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8">
    <w:nsid w:val="253F2927"/>
    <w:multiLevelType w:val="hybridMultilevel"/>
    <w:tmpl w:val="DC68148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9">
    <w:nsid w:val="255C790C"/>
    <w:multiLevelType w:val="hybridMultilevel"/>
    <w:tmpl w:val="76B47176"/>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0">
    <w:nsid w:val="25B37F93"/>
    <w:multiLevelType w:val="hybridMultilevel"/>
    <w:tmpl w:val="4A8A1C24"/>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1">
    <w:nsid w:val="25D0593F"/>
    <w:multiLevelType w:val="hybridMultilevel"/>
    <w:tmpl w:val="CDD4DA8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2">
    <w:nsid w:val="260B2229"/>
    <w:multiLevelType w:val="hybridMultilevel"/>
    <w:tmpl w:val="78586E4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3">
    <w:nsid w:val="262F1543"/>
    <w:multiLevelType w:val="hybridMultilevel"/>
    <w:tmpl w:val="AE36C644"/>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4">
    <w:nsid w:val="267C2695"/>
    <w:multiLevelType w:val="hybridMultilevel"/>
    <w:tmpl w:val="CBAE770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5">
    <w:nsid w:val="27A23CC7"/>
    <w:multiLevelType w:val="multilevel"/>
    <w:tmpl w:val="CF94F4C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6">
    <w:nsid w:val="27D72C10"/>
    <w:multiLevelType w:val="hybridMultilevel"/>
    <w:tmpl w:val="3C0039B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7">
    <w:nsid w:val="28073C90"/>
    <w:multiLevelType w:val="hybridMultilevel"/>
    <w:tmpl w:val="56B608CA"/>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8">
    <w:nsid w:val="28214128"/>
    <w:multiLevelType w:val="hybridMultilevel"/>
    <w:tmpl w:val="645209D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9">
    <w:nsid w:val="283A66C8"/>
    <w:multiLevelType w:val="hybridMultilevel"/>
    <w:tmpl w:val="A7F62996"/>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0">
    <w:nsid w:val="285C0A11"/>
    <w:multiLevelType w:val="hybridMultilevel"/>
    <w:tmpl w:val="5058CB64"/>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1">
    <w:nsid w:val="28CD734B"/>
    <w:multiLevelType w:val="hybridMultilevel"/>
    <w:tmpl w:val="7C1E2C0C"/>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2">
    <w:nsid w:val="28FF79D8"/>
    <w:multiLevelType w:val="hybridMultilevel"/>
    <w:tmpl w:val="DCC649F2"/>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3">
    <w:nsid w:val="293F1835"/>
    <w:multiLevelType w:val="hybridMultilevel"/>
    <w:tmpl w:val="B45A8F7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4">
    <w:nsid w:val="29683264"/>
    <w:multiLevelType w:val="hybridMultilevel"/>
    <w:tmpl w:val="8B18901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5">
    <w:nsid w:val="297A6E80"/>
    <w:multiLevelType w:val="hybridMultilevel"/>
    <w:tmpl w:val="C2109A4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6">
    <w:nsid w:val="2A0548EE"/>
    <w:multiLevelType w:val="hybridMultilevel"/>
    <w:tmpl w:val="771A9F0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7">
    <w:nsid w:val="2A1B032A"/>
    <w:multiLevelType w:val="hybridMultilevel"/>
    <w:tmpl w:val="5E94C5B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8">
    <w:nsid w:val="2A280B46"/>
    <w:multiLevelType w:val="hybridMultilevel"/>
    <w:tmpl w:val="ABE2679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9">
    <w:nsid w:val="2A390964"/>
    <w:multiLevelType w:val="hybridMultilevel"/>
    <w:tmpl w:val="D2BE7C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0">
    <w:nsid w:val="2A3D19DC"/>
    <w:multiLevelType w:val="hybridMultilevel"/>
    <w:tmpl w:val="80081902"/>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1">
    <w:nsid w:val="2A4258D8"/>
    <w:multiLevelType w:val="hybridMultilevel"/>
    <w:tmpl w:val="96B8769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2">
    <w:nsid w:val="2A747190"/>
    <w:multiLevelType w:val="hybridMultilevel"/>
    <w:tmpl w:val="88E059C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3">
    <w:nsid w:val="2AB50EF3"/>
    <w:multiLevelType w:val="hybridMultilevel"/>
    <w:tmpl w:val="6442CB3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4">
    <w:nsid w:val="2AB820C0"/>
    <w:multiLevelType w:val="hybridMultilevel"/>
    <w:tmpl w:val="3E8CEE12"/>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5">
    <w:nsid w:val="2AEB4419"/>
    <w:multiLevelType w:val="hybridMultilevel"/>
    <w:tmpl w:val="3FCCF64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96">
    <w:nsid w:val="2B1F046F"/>
    <w:multiLevelType w:val="multilevel"/>
    <w:tmpl w:val="D1842AE2"/>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97">
    <w:nsid w:val="2B4E1A5F"/>
    <w:multiLevelType w:val="hybridMultilevel"/>
    <w:tmpl w:val="C01EAF2E"/>
    <w:lvl w:ilvl="0" w:tplc="E3F832F8">
      <w:start w:val="7"/>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8">
    <w:nsid w:val="2B8B2C27"/>
    <w:multiLevelType w:val="hybridMultilevel"/>
    <w:tmpl w:val="E0666AA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9">
    <w:nsid w:val="2BFE5942"/>
    <w:multiLevelType w:val="hybridMultilevel"/>
    <w:tmpl w:val="8626CCE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0">
    <w:nsid w:val="2C016B9C"/>
    <w:multiLevelType w:val="hybridMultilevel"/>
    <w:tmpl w:val="B16627A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1">
    <w:nsid w:val="2C6E30CF"/>
    <w:multiLevelType w:val="hybridMultilevel"/>
    <w:tmpl w:val="80E8B7E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2">
    <w:nsid w:val="2C783009"/>
    <w:multiLevelType w:val="hybridMultilevel"/>
    <w:tmpl w:val="FE6E590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3">
    <w:nsid w:val="2C8D49F8"/>
    <w:multiLevelType w:val="hybridMultilevel"/>
    <w:tmpl w:val="E2E8A31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4">
    <w:nsid w:val="2CC948CB"/>
    <w:multiLevelType w:val="hybridMultilevel"/>
    <w:tmpl w:val="EA0667E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5">
    <w:nsid w:val="2CED3480"/>
    <w:multiLevelType w:val="hybridMultilevel"/>
    <w:tmpl w:val="56E617A6"/>
    <w:lvl w:ilvl="0" w:tplc="32BCB44C">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06">
    <w:nsid w:val="2D350E5F"/>
    <w:multiLevelType w:val="hybridMultilevel"/>
    <w:tmpl w:val="0D90BA3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7">
    <w:nsid w:val="2D781020"/>
    <w:multiLevelType w:val="hybridMultilevel"/>
    <w:tmpl w:val="083C4C5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8">
    <w:nsid w:val="2DC2270A"/>
    <w:multiLevelType w:val="hybridMultilevel"/>
    <w:tmpl w:val="402AE42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9">
    <w:nsid w:val="2E0664B8"/>
    <w:multiLevelType w:val="hybridMultilevel"/>
    <w:tmpl w:val="E304C1D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0">
    <w:nsid w:val="2E1F1B4B"/>
    <w:multiLevelType w:val="hybridMultilevel"/>
    <w:tmpl w:val="61B4BCB6"/>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1">
    <w:nsid w:val="2E8F57FA"/>
    <w:multiLevelType w:val="hybridMultilevel"/>
    <w:tmpl w:val="194A8A74"/>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2">
    <w:nsid w:val="2EB628B2"/>
    <w:multiLevelType w:val="hybridMultilevel"/>
    <w:tmpl w:val="76841E2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3">
    <w:nsid w:val="2EC50582"/>
    <w:multiLevelType w:val="hybridMultilevel"/>
    <w:tmpl w:val="DDFA7DE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4">
    <w:nsid w:val="2EC5792F"/>
    <w:multiLevelType w:val="hybridMultilevel"/>
    <w:tmpl w:val="A8D6CE5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5">
    <w:nsid w:val="2ED56F75"/>
    <w:multiLevelType w:val="hybridMultilevel"/>
    <w:tmpl w:val="87462C74"/>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6">
    <w:nsid w:val="2ED7191A"/>
    <w:multiLevelType w:val="hybridMultilevel"/>
    <w:tmpl w:val="9F502EA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7">
    <w:nsid w:val="2EE11B01"/>
    <w:multiLevelType w:val="hybridMultilevel"/>
    <w:tmpl w:val="B4CA46C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8">
    <w:nsid w:val="2EF77FE7"/>
    <w:multiLevelType w:val="hybridMultilevel"/>
    <w:tmpl w:val="E124C0D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9">
    <w:nsid w:val="2EFD6DBB"/>
    <w:multiLevelType w:val="hybridMultilevel"/>
    <w:tmpl w:val="BFE434B0"/>
    <w:lvl w:ilvl="0" w:tplc="300A0019">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20">
    <w:nsid w:val="2F1157B3"/>
    <w:multiLevelType w:val="hybridMultilevel"/>
    <w:tmpl w:val="C6E276C0"/>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1">
    <w:nsid w:val="2F185B2E"/>
    <w:multiLevelType w:val="hybridMultilevel"/>
    <w:tmpl w:val="DCE4CD3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2">
    <w:nsid w:val="2F255F47"/>
    <w:multiLevelType w:val="hybridMultilevel"/>
    <w:tmpl w:val="93A46F7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3">
    <w:nsid w:val="2F505488"/>
    <w:multiLevelType w:val="hybridMultilevel"/>
    <w:tmpl w:val="54E0AB0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4">
    <w:nsid w:val="2F9475CD"/>
    <w:multiLevelType w:val="hybridMultilevel"/>
    <w:tmpl w:val="34D408D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5">
    <w:nsid w:val="2FE102EC"/>
    <w:multiLevelType w:val="hybridMultilevel"/>
    <w:tmpl w:val="D32237C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6">
    <w:nsid w:val="30E170DA"/>
    <w:multiLevelType w:val="hybridMultilevel"/>
    <w:tmpl w:val="C78CE386"/>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7">
    <w:nsid w:val="30E4638C"/>
    <w:multiLevelType w:val="hybridMultilevel"/>
    <w:tmpl w:val="9A16C9B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8">
    <w:nsid w:val="30F445A2"/>
    <w:multiLevelType w:val="hybridMultilevel"/>
    <w:tmpl w:val="12EEB448"/>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9">
    <w:nsid w:val="310010B3"/>
    <w:multiLevelType w:val="hybridMultilevel"/>
    <w:tmpl w:val="A432BBB4"/>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0">
    <w:nsid w:val="3112332A"/>
    <w:multiLevelType w:val="hybridMultilevel"/>
    <w:tmpl w:val="98A0A24E"/>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1">
    <w:nsid w:val="3114198F"/>
    <w:multiLevelType w:val="hybridMultilevel"/>
    <w:tmpl w:val="89002B5A"/>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2">
    <w:nsid w:val="312E7EB0"/>
    <w:multiLevelType w:val="hybridMultilevel"/>
    <w:tmpl w:val="A286611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3">
    <w:nsid w:val="314E2EA3"/>
    <w:multiLevelType w:val="hybridMultilevel"/>
    <w:tmpl w:val="791E04E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4">
    <w:nsid w:val="31973B85"/>
    <w:multiLevelType w:val="hybridMultilevel"/>
    <w:tmpl w:val="CE2CE81C"/>
    <w:lvl w:ilvl="0" w:tplc="D136C1E4">
      <w:start w:val="2"/>
      <w:numFmt w:val="bullet"/>
      <w:lvlText w:val="-"/>
      <w:lvlJc w:val="left"/>
      <w:pPr>
        <w:ind w:left="2912"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5">
    <w:nsid w:val="319C59FF"/>
    <w:multiLevelType w:val="hybridMultilevel"/>
    <w:tmpl w:val="7F9877F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6">
    <w:nsid w:val="31C623FF"/>
    <w:multiLevelType w:val="hybridMultilevel"/>
    <w:tmpl w:val="0AE2BFD6"/>
    <w:lvl w:ilvl="0" w:tplc="26C84296">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37">
    <w:nsid w:val="31E72E2D"/>
    <w:multiLevelType w:val="hybridMultilevel"/>
    <w:tmpl w:val="50CAAD80"/>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8">
    <w:nsid w:val="322028C8"/>
    <w:multiLevelType w:val="hybridMultilevel"/>
    <w:tmpl w:val="3302287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9">
    <w:nsid w:val="3232734B"/>
    <w:multiLevelType w:val="hybridMultilevel"/>
    <w:tmpl w:val="C180D756"/>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0">
    <w:nsid w:val="32522BD6"/>
    <w:multiLevelType w:val="hybridMultilevel"/>
    <w:tmpl w:val="D2F2108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1">
    <w:nsid w:val="327B5208"/>
    <w:multiLevelType w:val="hybridMultilevel"/>
    <w:tmpl w:val="FB6E5CBA"/>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2">
    <w:nsid w:val="32C20989"/>
    <w:multiLevelType w:val="hybridMultilevel"/>
    <w:tmpl w:val="1518B1AA"/>
    <w:lvl w:ilvl="0" w:tplc="57DAD95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3">
    <w:nsid w:val="32E378DE"/>
    <w:multiLevelType w:val="hybridMultilevel"/>
    <w:tmpl w:val="C038BC2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4">
    <w:nsid w:val="32F05D6F"/>
    <w:multiLevelType w:val="hybridMultilevel"/>
    <w:tmpl w:val="53C0668C"/>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5">
    <w:nsid w:val="33016759"/>
    <w:multiLevelType w:val="hybridMultilevel"/>
    <w:tmpl w:val="18AA91F2"/>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6">
    <w:nsid w:val="337E37D0"/>
    <w:multiLevelType w:val="hybridMultilevel"/>
    <w:tmpl w:val="8FCAE0F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7">
    <w:nsid w:val="338B1CA3"/>
    <w:multiLevelType w:val="hybridMultilevel"/>
    <w:tmpl w:val="96885A60"/>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8">
    <w:nsid w:val="33AE44F2"/>
    <w:multiLevelType w:val="hybridMultilevel"/>
    <w:tmpl w:val="9B5E13F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9">
    <w:nsid w:val="33D07D84"/>
    <w:multiLevelType w:val="multilevel"/>
    <w:tmpl w:val="EB8C1E1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0">
    <w:nsid w:val="33E05EDD"/>
    <w:multiLevelType w:val="hybridMultilevel"/>
    <w:tmpl w:val="B49AFCA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1">
    <w:nsid w:val="34165C75"/>
    <w:multiLevelType w:val="hybridMultilevel"/>
    <w:tmpl w:val="6C4CFD2A"/>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2">
    <w:nsid w:val="34E623F0"/>
    <w:multiLevelType w:val="hybridMultilevel"/>
    <w:tmpl w:val="87A0879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3">
    <w:nsid w:val="34F2541A"/>
    <w:multiLevelType w:val="hybridMultilevel"/>
    <w:tmpl w:val="B7A8444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4">
    <w:nsid w:val="34F42956"/>
    <w:multiLevelType w:val="hybridMultilevel"/>
    <w:tmpl w:val="EAF69C80"/>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5">
    <w:nsid w:val="351E77B2"/>
    <w:multiLevelType w:val="hybridMultilevel"/>
    <w:tmpl w:val="72BC26E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6">
    <w:nsid w:val="35356CAD"/>
    <w:multiLevelType w:val="hybridMultilevel"/>
    <w:tmpl w:val="F3CA1FB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7">
    <w:nsid w:val="35665439"/>
    <w:multiLevelType w:val="hybridMultilevel"/>
    <w:tmpl w:val="CC82450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8">
    <w:nsid w:val="35680DB7"/>
    <w:multiLevelType w:val="hybridMultilevel"/>
    <w:tmpl w:val="AD869D3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9">
    <w:nsid w:val="356A7476"/>
    <w:multiLevelType w:val="hybridMultilevel"/>
    <w:tmpl w:val="4176A3E6"/>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0">
    <w:nsid w:val="35EC4B09"/>
    <w:multiLevelType w:val="hybridMultilevel"/>
    <w:tmpl w:val="C3786598"/>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1">
    <w:nsid w:val="369371D5"/>
    <w:multiLevelType w:val="hybridMultilevel"/>
    <w:tmpl w:val="7304E018"/>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2">
    <w:nsid w:val="369A7F7A"/>
    <w:multiLevelType w:val="hybridMultilevel"/>
    <w:tmpl w:val="5EAA3468"/>
    <w:lvl w:ilvl="0" w:tplc="0C0A0011">
      <w:start w:val="1"/>
      <w:numFmt w:val="decimal"/>
      <w:lvlText w:val="%1)"/>
      <w:lvlJc w:val="left"/>
      <w:pPr>
        <w:ind w:left="360"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63">
    <w:nsid w:val="36E70D3D"/>
    <w:multiLevelType w:val="hybridMultilevel"/>
    <w:tmpl w:val="9A4CC2A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4">
    <w:nsid w:val="36FD5785"/>
    <w:multiLevelType w:val="hybridMultilevel"/>
    <w:tmpl w:val="79762D5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5">
    <w:nsid w:val="37184310"/>
    <w:multiLevelType w:val="multilevel"/>
    <w:tmpl w:val="ED987738"/>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6">
    <w:nsid w:val="372D0B0B"/>
    <w:multiLevelType w:val="hybridMultilevel"/>
    <w:tmpl w:val="94C61ECA"/>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7">
    <w:nsid w:val="37FE3C34"/>
    <w:multiLevelType w:val="hybridMultilevel"/>
    <w:tmpl w:val="822AFC1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8">
    <w:nsid w:val="381F4571"/>
    <w:multiLevelType w:val="hybridMultilevel"/>
    <w:tmpl w:val="ADECB62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9">
    <w:nsid w:val="385E2312"/>
    <w:multiLevelType w:val="hybridMultilevel"/>
    <w:tmpl w:val="5B38FFC4"/>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0">
    <w:nsid w:val="38902AEB"/>
    <w:multiLevelType w:val="hybridMultilevel"/>
    <w:tmpl w:val="BA4C677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1">
    <w:nsid w:val="38E320DE"/>
    <w:multiLevelType w:val="hybridMultilevel"/>
    <w:tmpl w:val="1626037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2">
    <w:nsid w:val="390D56C4"/>
    <w:multiLevelType w:val="hybridMultilevel"/>
    <w:tmpl w:val="D3B6A87A"/>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3">
    <w:nsid w:val="395D703D"/>
    <w:multiLevelType w:val="hybridMultilevel"/>
    <w:tmpl w:val="62BC1E8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4">
    <w:nsid w:val="3990172B"/>
    <w:multiLevelType w:val="multilevel"/>
    <w:tmpl w:val="175C704A"/>
    <w:lvl w:ilvl="0">
      <w:start w:val="1"/>
      <w:numFmt w:val="decimal"/>
      <w:lvlText w:val="%1."/>
      <w:lvlJc w:val="left"/>
      <w:pPr>
        <w:ind w:left="960" w:hanging="600"/>
      </w:pPr>
      <w:rPr>
        <w:rFonts w:hint="default"/>
        <w:u w:val="none"/>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5">
    <w:nsid w:val="39F35789"/>
    <w:multiLevelType w:val="hybridMultilevel"/>
    <w:tmpl w:val="B712CDCE"/>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6">
    <w:nsid w:val="3A150145"/>
    <w:multiLevelType w:val="multilevel"/>
    <w:tmpl w:val="D472982C"/>
    <w:lvl w:ilvl="0">
      <w:start w:val="1"/>
      <w:numFmt w:val="decimal"/>
      <w:lvlText w:val="%1."/>
      <w:lvlJc w:val="left"/>
      <w:pPr>
        <w:ind w:left="360" w:hanging="360"/>
      </w:pPr>
      <w:rPr>
        <w:rFonts w:hint="default"/>
        <w:b w:val="0"/>
        <w:i w:val="0"/>
        <w:u w:val="none"/>
      </w:rPr>
    </w:lvl>
    <w:lvl w:ilvl="1">
      <w:start w:val="1"/>
      <w:numFmt w:val="decimal"/>
      <w:lvlText w:val="%1.%2."/>
      <w:lvlJc w:val="left"/>
      <w:pPr>
        <w:ind w:left="720" w:hanging="360"/>
      </w:pPr>
      <w:rPr>
        <w:rFonts w:hint="default"/>
        <w:b w:val="0"/>
        <w:i w:val="0"/>
        <w:u w:val="none"/>
      </w:rPr>
    </w:lvl>
    <w:lvl w:ilvl="2">
      <w:start w:val="1"/>
      <w:numFmt w:val="decimal"/>
      <w:lvlText w:val="%1.%2.%3."/>
      <w:lvlJc w:val="left"/>
      <w:pPr>
        <w:ind w:left="1440" w:hanging="720"/>
      </w:pPr>
      <w:rPr>
        <w:rFonts w:hint="default"/>
        <w:b w:val="0"/>
        <w:i w:val="0"/>
        <w:u w:val="none"/>
      </w:rPr>
    </w:lvl>
    <w:lvl w:ilvl="3">
      <w:start w:val="1"/>
      <w:numFmt w:val="decimal"/>
      <w:lvlText w:val="%1.%2.%3.%4."/>
      <w:lvlJc w:val="left"/>
      <w:pPr>
        <w:ind w:left="1800" w:hanging="720"/>
      </w:pPr>
      <w:rPr>
        <w:rFonts w:hint="default"/>
        <w:b w:val="0"/>
        <w:i w:val="0"/>
        <w:u w:val="none"/>
      </w:rPr>
    </w:lvl>
    <w:lvl w:ilvl="4">
      <w:start w:val="1"/>
      <w:numFmt w:val="decimal"/>
      <w:lvlText w:val="%1.%2.%3.%4.%5."/>
      <w:lvlJc w:val="left"/>
      <w:pPr>
        <w:ind w:left="2520" w:hanging="1080"/>
      </w:pPr>
      <w:rPr>
        <w:rFonts w:hint="default"/>
        <w:b w:val="0"/>
        <w:i w:val="0"/>
        <w:u w:val="none"/>
      </w:rPr>
    </w:lvl>
    <w:lvl w:ilvl="5">
      <w:start w:val="1"/>
      <w:numFmt w:val="decimal"/>
      <w:lvlText w:val="%1.%2.%3.%4.%5.%6."/>
      <w:lvlJc w:val="left"/>
      <w:pPr>
        <w:ind w:left="2880" w:hanging="1080"/>
      </w:pPr>
      <w:rPr>
        <w:rFonts w:hint="default"/>
        <w:b w:val="0"/>
        <w:i w:val="0"/>
        <w:u w:val="none"/>
      </w:rPr>
    </w:lvl>
    <w:lvl w:ilvl="6">
      <w:start w:val="1"/>
      <w:numFmt w:val="decimal"/>
      <w:lvlText w:val="%1.%2.%3.%4.%5.%6.%7."/>
      <w:lvlJc w:val="left"/>
      <w:pPr>
        <w:ind w:left="3600" w:hanging="1440"/>
      </w:pPr>
      <w:rPr>
        <w:rFonts w:hint="default"/>
        <w:b w:val="0"/>
        <w:i w:val="0"/>
        <w:u w:val="none"/>
      </w:rPr>
    </w:lvl>
    <w:lvl w:ilvl="7">
      <w:start w:val="1"/>
      <w:numFmt w:val="decimal"/>
      <w:lvlText w:val="%1.%2.%3.%4.%5.%6.%7.%8."/>
      <w:lvlJc w:val="left"/>
      <w:pPr>
        <w:ind w:left="3960" w:hanging="1440"/>
      </w:pPr>
      <w:rPr>
        <w:rFonts w:hint="default"/>
        <w:b w:val="0"/>
        <w:i w:val="0"/>
        <w:u w:val="none"/>
      </w:rPr>
    </w:lvl>
    <w:lvl w:ilvl="8">
      <w:start w:val="1"/>
      <w:numFmt w:val="decimal"/>
      <w:lvlText w:val="%1.%2.%3.%4.%5.%6.%7.%8.%9."/>
      <w:lvlJc w:val="left"/>
      <w:pPr>
        <w:ind w:left="4680" w:hanging="1800"/>
      </w:pPr>
      <w:rPr>
        <w:rFonts w:hint="default"/>
        <w:b w:val="0"/>
        <w:i w:val="0"/>
        <w:u w:val="none"/>
      </w:rPr>
    </w:lvl>
  </w:abstractNum>
  <w:abstractNum w:abstractNumId="277">
    <w:nsid w:val="3A1E4B5C"/>
    <w:multiLevelType w:val="hybridMultilevel"/>
    <w:tmpl w:val="CC08D792"/>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8">
    <w:nsid w:val="3A616B27"/>
    <w:multiLevelType w:val="hybridMultilevel"/>
    <w:tmpl w:val="1FA20898"/>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9">
    <w:nsid w:val="3A9B790F"/>
    <w:multiLevelType w:val="hybridMultilevel"/>
    <w:tmpl w:val="ED48A87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0">
    <w:nsid w:val="3B475E5C"/>
    <w:multiLevelType w:val="hybridMultilevel"/>
    <w:tmpl w:val="A9548198"/>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1">
    <w:nsid w:val="3B9D273F"/>
    <w:multiLevelType w:val="hybridMultilevel"/>
    <w:tmpl w:val="4450189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2">
    <w:nsid w:val="3BB53D41"/>
    <w:multiLevelType w:val="hybridMultilevel"/>
    <w:tmpl w:val="547C704E"/>
    <w:lvl w:ilvl="0" w:tplc="FC32A116">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83">
    <w:nsid w:val="3BFE2D44"/>
    <w:multiLevelType w:val="hybridMultilevel"/>
    <w:tmpl w:val="EC4A920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4">
    <w:nsid w:val="3C455446"/>
    <w:multiLevelType w:val="hybridMultilevel"/>
    <w:tmpl w:val="196A60A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5">
    <w:nsid w:val="3C647B41"/>
    <w:multiLevelType w:val="hybridMultilevel"/>
    <w:tmpl w:val="66F2AC16"/>
    <w:lvl w:ilvl="0" w:tplc="DCA4FF3C">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86">
    <w:nsid w:val="3C8F0BCD"/>
    <w:multiLevelType w:val="hybridMultilevel"/>
    <w:tmpl w:val="11F6814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7">
    <w:nsid w:val="3CA94D24"/>
    <w:multiLevelType w:val="hybridMultilevel"/>
    <w:tmpl w:val="681C65C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8">
    <w:nsid w:val="3CF658E2"/>
    <w:multiLevelType w:val="hybridMultilevel"/>
    <w:tmpl w:val="4F225204"/>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9">
    <w:nsid w:val="3D471EB1"/>
    <w:multiLevelType w:val="hybridMultilevel"/>
    <w:tmpl w:val="C87CEC48"/>
    <w:lvl w:ilvl="0" w:tplc="300A000F">
      <w:start w:val="2"/>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90">
    <w:nsid w:val="3D49530D"/>
    <w:multiLevelType w:val="multilevel"/>
    <w:tmpl w:val="D9B0E98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1">
    <w:nsid w:val="3D6057D8"/>
    <w:multiLevelType w:val="hybridMultilevel"/>
    <w:tmpl w:val="6B6EDBA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2">
    <w:nsid w:val="3D8F6913"/>
    <w:multiLevelType w:val="hybridMultilevel"/>
    <w:tmpl w:val="7B32CD8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3">
    <w:nsid w:val="3DA108E5"/>
    <w:multiLevelType w:val="hybridMultilevel"/>
    <w:tmpl w:val="8F82079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4">
    <w:nsid w:val="3DA2295F"/>
    <w:multiLevelType w:val="hybridMultilevel"/>
    <w:tmpl w:val="0B4E0B7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5">
    <w:nsid w:val="3E080672"/>
    <w:multiLevelType w:val="hybridMultilevel"/>
    <w:tmpl w:val="EDF207AE"/>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6">
    <w:nsid w:val="3E172CA5"/>
    <w:multiLevelType w:val="hybridMultilevel"/>
    <w:tmpl w:val="005E590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7">
    <w:nsid w:val="3E2372A5"/>
    <w:multiLevelType w:val="hybridMultilevel"/>
    <w:tmpl w:val="0AE2BFD6"/>
    <w:lvl w:ilvl="0" w:tplc="26C84296">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98">
    <w:nsid w:val="3E451C72"/>
    <w:multiLevelType w:val="hybridMultilevel"/>
    <w:tmpl w:val="B532CC5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9">
    <w:nsid w:val="3E7020E7"/>
    <w:multiLevelType w:val="hybridMultilevel"/>
    <w:tmpl w:val="A330144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0">
    <w:nsid w:val="3E8E1E75"/>
    <w:multiLevelType w:val="hybridMultilevel"/>
    <w:tmpl w:val="4B6A92B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1">
    <w:nsid w:val="3EC97707"/>
    <w:multiLevelType w:val="hybridMultilevel"/>
    <w:tmpl w:val="F62EDC30"/>
    <w:lvl w:ilvl="0" w:tplc="0C0A0011">
      <w:start w:val="7"/>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2">
    <w:nsid w:val="3F0153C9"/>
    <w:multiLevelType w:val="hybridMultilevel"/>
    <w:tmpl w:val="A808EDF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3">
    <w:nsid w:val="3F7522E5"/>
    <w:multiLevelType w:val="hybridMultilevel"/>
    <w:tmpl w:val="384AB97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4">
    <w:nsid w:val="3FF67C7F"/>
    <w:multiLevelType w:val="hybridMultilevel"/>
    <w:tmpl w:val="D6A4FEE4"/>
    <w:lvl w:ilvl="0" w:tplc="570A87E0">
      <w:start w:val="1"/>
      <w:numFmt w:val="bullet"/>
      <w:lvlText w:val=""/>
      <w:lvlJc w:val="right"/>
      <w:pPr>
        <w:ind w:left="927" w:hanging="360"/>
      </w:pPr>
      <w:rPr>
        <w:rFonts w:ascii="Wingdings" w:hAnsi="Wingdings"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305">
    <w:nsid w:val="4002567C"/>
    <w:multiLevelType w:val="hybridMultilevel"/>
    <w:tmpl w:val="48CC389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6">
    <w:nsid w:val="40292EF3"/>
    <w:multiLevelType w:val="hybridMultilevel"/>
    <w:tmpl w:val="E89A1FD4"/>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7">
    <w:nsid w:val="40374470"/>
    <w:multiLevelType w:val="hybridMultilevel"/>
    <w:tmpl w:val="87D45218"/>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8">
    <w:nsid w:val="40B0744B"/>
    <w:multiLevelType w:val="hybridMultilevel"/>
    <w:tmpl w:val="61D6ACA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9">
    <w:nsid w:val="40D91215"/>
    <w:multiLevelType w:val="hybridMultilevel"/>
    <w:tmpl w:val="78525B48"/>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0">
    <w:nsid w:val="411B76E2"/>
    <w:multiLevelType w:val="hybridMultilevel"/>
    <w:tmpl w:val="2FC6225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1">
    <w:nsid w:val="411C1FE7"/>
    <w:multiLevelType w:val="hybridMultilevel"/>
    <w:tmpl w:val="075486A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2">
    <w:nsid w:val="414A069D"/>
    <w:multiLevelType w:val="hybridMultilevel"/>
    <w:tmpl w:val="10E8D2F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3">
    <w:nsid w:val="41B16A6C"/>
    <w:multiLevelType w:val="hybridMultilevel"/>
    <w:tmpl w:val="E8BE6A96"/>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4">
    <w:nsid w:val="41C97B01"/>
    <w:multiLevelType w:val="hybridMultilevel"/>
    <w:tmpl w:val="16A2A38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5">
    <w:nsid w:val="41DA1305"/>
    <w:multiLevelType w:val="hybridMultilevel"/>
    <w:tmpl w:val="D9D08D40"/>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6">
    <w:nsid w:val="41ED51E0"/>
    <w:multiLevelType w:val="hybridMultilevel"/>
    <w:tmpl w:val="A0182EFA"/>
    <w:lvl w:ilvl="0" w:tplc="D416C6A8">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317">
    <w:nsid w:val="42144534"/>
    <w:multiLevelType w:val="hybridMultilevel"/>
    <w:tmpl w:val="5EF43886"/>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8">
    <w:nsid w:val="423F1EA8"/>
    <w:multiLevelType w:val="hybridMultilevel"/>
    <w:tmpl w:val="A212FF2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9">
    <w:nsid w:val="4257432F"/>
    <w:multiLevelType w:val="hybridMultilevel"/>
    <w:tmpl w:val="68922044"/>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0">
    <w:nsid w:val="42591B95"/>
    <w:multiLevelType w:val="hybridMultilevel"/>
    <w:tmpl w:val="3C06176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1">
    <w:nsid w:val="428112A9"/>
    <w:multiLevelType w:val="hybridMultilevel"/>
    <w:tmpl w:val="33B06E58"/>
    <w:lvl w:ilvl="0" w:tplc="300A000F">
      <w:start w:val="1"/>
      <w:numFmt w:val="decimal"/>
      <w:lvlText w:val="%1."/>
      <w:lvlJc w:val="left"/>
      <w:pPr>
        <w:ind w:left="360" w:hanging="360"/>
      </w:pPr>
      <w:rPr>
        <w:rFonts w:hint="default"/>
      </w:rPr>
    </w:lvl>
    <w:lvl w:ilvl="1" w:tplc="300A0019">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22">
    <w:nsid w:val="4293451D"/>
    <w:multiLevelType w:val="hybridMultilevel"/>
    <w:tmpl w:val="3A901EE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3">
    <w:nsid w:val="42D17DA6"/>
    <w:multiLevelType w:val="hybridMultilevel"/>
    <w:tmpl w:val="45E27B22"/>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4">
    <w:nsid w:val="42E45F61"/>
    <w:multiLevelType w:val="hybridMultilevel"/>
    <w:tmpl w:val="5518EAC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5">
    <w:nsid w:val="42E46FD5"/>
    <w:multiLevelType w:val="hybridMultilevel"/>
    <w:tmpl w:val="3A9A94DE"/>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6">
    <w:nsid w:val="42FB6BEC"/>
    <w:multiLevelType w:val="hybridMultilevel"/>
    <w:tmpl w:val="89EEE716"/>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7">
    <w:nsid w:val="4316669C"/>
    <w:multiLevelType w:val="hybridMultilevel"/>
    <w:tmpl w:val="73503AD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8">
    <w:nsid w:val="433454F5"/>
    <w:multiLevelType w:val="hybridMultilevel"/>
    <w:tmpl w:val="F110A0A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29">
    <w:nsid w:val="433B783A"/>
    <w:multiLevelType w:val="hybridMultilevel"/>
    <w:tmpl w:val="E9AE5042"/>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0">
    <w:nsid w:val="43457B14"/>
    <w:multiLevelType w:val="hybridMultilevel"/>
    <w:tmpl w:val="9E20C22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1">
    <w:nsid w:val="43D57565"/>
    <w:multiLevelType w:val="hybridMultilevel"/>
    <w:tmpl w:val="917EF4D2"/>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2">
    <w:nsid w:val="44540ECC"/>
    <w:multiLevelType w:val="hybridMultilevel"/>
    <w:tmpl w:val="C7FA450A"/>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3">
    <w:nsid w:val="44C86091"/>
    <w:multiLevelType w:val="hybridMultilevel"/>
    <w:tmpl w:val="E6B08C1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4">
    <w:nsid w:val="452B3323"/>
    <w:multiLevelType w:val="hybridMultilevel"/>
    <w:tmpl w:val="1F58EEBC"/>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5">
    <w:nsid w:val="459C2B6C"/>
    <w:multiLevelType w:val="hybridMultilevel"/>
    <w:tmpl w:val="7654088C"/>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6">
    <w:nsid w:val="45DA7FC9"/>
    <w:multiLevelType w:val="hybridMultilevel"/>
    <w:tmpl w:val="1BE69C0E"/>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7">
    <w:nsid w:val="46740559"/>
    <w:multiLevelType w:val="hybridMultilevel"/>
    <w:tmpl w:val="BD14314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8">
    <w:nsid w:val="468C3EBF"/>
    <w:multiLevelType w:val="hybridMultilevel"/>
    <w:tmpl w:val="3996894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9">
    <w:nsid w:val="46C075F2"/>
    <w:multiLevelType w:val="hybridMultilevel"/>
    <w:tmpl w:val="8402ACA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0">
    <w:nsid w:val="46E20600"/>
    <w:multiLevelType w:val="hybridMultilevel"/>
    <w:tmpl w:val="B3C62FA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1">
    <w:nsid w:val="471E0367"/>
    <w:multiLevelType w:val="hybridMultilevel"/>
    <w:tmpl w:val="F9E44DD2"/>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2">
    <w:nsid w:val="47832EFE"/>
    <w:multiLevelType w:val="hybridMultilevel"/>
    <w:tmpl w:val="969437A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3">
    <w:nsid w:val="47973D98"/>
    <w:multiLevelType w:val="hybridMultilevel"/>
    <w:tmpl w:val="7A081FE8"/>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4">
    <w:nsid w:val="47E97C20"/>
    <w:multiLevelType w:val="hybridMultilevel"/>
    <w:tmpl w:val="44562282"/>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5">
    <w:nsid w:val="48522B9D"/>
    <w:multiLevelType w:val="hybridMultilevel"/>
    <w:tmpl w:val="E6BA0A1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6">
    <w:nsid w:val="485C2E6F"/>
    <w:multiLevelType w:val="hybridMultilevel"/>
    <w:tmpl w:val="9E021DC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7">
    <w:nsid w:val="48B46FFE"/>
    <w:multiLevelType w:val="hybridMultilevel"/>
    <w:tmpl w:val="F8441130"/>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8">
    <w:nsid w:val="49131449"/>
    <w:multiLevelType w:val="hybridMultilevel"/>
    <w:tmpl w:val="C2303A8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9">
    <w:nsid w:val="492A028C"/>
    <w:multiLevelType w:val="hybridMultilevel"/>
    <w:tmpl w:val="4C84F3D2"/>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0">
    <w:nsid w:val="494B140C"/>
    <w:multiLevelType w:val="hybridMultilevel"/>
    <w:tmpl w:val="79728FCE"/>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1">
    <w:nsid w:val="49700DF6"/>
    <w:multiLevelType w:val="hybridMultilevel"/>
    <w:tmpl w:val="7AA8EA42"/>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52">
    <w:nsid w:val="49D00166"/>
    <w:multiLevelType w:val="hybridMultilevel"/>
    <w:tmpl w:val="AFF001DC"/>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3">
    <w:nsid w:val="4A431F52"/>
    <w:multiLevelType w:val="hybridMultilevel"/>
    <w:tmpl w:val="843206F2"/>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4">
    <w:nsid w:val="4A456F45"/>
    <w:multiLevelType w:val="hybridMultilevel"/>
    <w:tmpl w:val="2414882C"/>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5">
    <w:nsid w:val="4A6A1812"/>
    <w:multiLevelType w:val="hybridMultilevel"/>
    <w:tmpl w:val="4CC2210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56">
    <w:nsid w:val="4A93350A"/>
    <w:multiLevelType w:val="hybridMultilevel"/>
    <w:tmpl w:val="9EACB09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7">
    <w:nsid w:val="4A9904F8"/>
    <w:multiLevelType w:val="hybridMultilevel"/>
    <w:tmpl w:val="97D447E0"/>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8">
    <w:nsid w:val="4AEC7DB7"/>
    <w:multiLevelType w:val="hybridMultilevel"/>
    <w:tmpl w:val="49FCB0B2"/>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9">
    <w:nsid w:val="4B0C454B"/>
    <w:multiLevelType w:val="hybridMultilevel"/>
    <w:tmpl w:val="5EAA3468"/>
    <w:lvl w:ilvl="0" w:tplc="0C0A0011">
      <w:start w:val="1"/>
      <w:numFmt w:val="decimal"/>
      <w:lvlText w:val="%1)"/>
      <w:lvlJc w:val="left"/>
      <w:pPr>
        <w:ind w:left="1146"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360">
    <w:nsid w:val="4B181E27"/>
    <w:multiLevelType w:val="hybridMultilevel"/>
    <w:tmpl w:val="CD56F09A"/>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1">
    <w:nsid w:val="4BA54C40"/>
    <w:multiLevelType w:val="hybridMultilevel"/>
    <w:tmpl w:val="65E2066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2">
    <w:nsid w:val="4BF36DB5"/>
    <w:multiLevelType w:val="multilevel"/>
    <w:tmpl w:val="3698E67A"/>
    <w:lvl w:ilvl="0">
      <w:start w:val="1"/>
      <w:numFmt w:val="decimal"/>
      <w:lvlText w:val="%1."/>
      <w:lvlJc w:val="left"/>
      <w:pPr>
        <w:ind w:left="720" w:hanging="360"/>
      </w:pPr>
      <w:rPr>
        <w:rFonts w:hint="default"/>
        <w:b w:val="0"/>
      </w:rPr>
    </w:lvl>
    <w:lvl w:ilvl="1">
      <w:start w:val="1"/>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363">
    <w:nsid w:val="4C2D0DD8"/>
    <w:multiLevelType w:val="hybridMultilevel"/>
    <w:tmpl w:val="407C2780"/>
    <w:lvl w:ilvl="0" w:tplc="300A000F">
      <w:start w:val="1"/>
      <w:numFmt w:val="decimal"/>
      <w:lvlText w:val="%1."/>
      <w:lvlJc w:val="left"/>
      <w:pPr>
        <w:ind w:left="360" w:hanging="360"/>
      </w:pPr>
      <w:rPr>
        <w:rFonts w:hint="default"/>
      </w:rPr>
    </w:lvl>
    <w:lvl w:ilvl="1" w:tplc="300A0019">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64">
    <w:nsid w:val="4C2E5762"/>
    <w:multiLevelType w:val="hybridMultilevel"/>
    <w:tmpl w:val="2124E05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5">
    <w:nsid w:val="4C466087"/>
    <w:multiLevelType w:val="hybridMultilevel"/>
    <w:tmpl w:val="E528CAC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6">
    <w:nsid w:val="4C912985"/>
    <w:multiLevelType w:val="hybridMultilevel"/>
    <w:tmpl w:val="09B4C3E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7">
    <w:nsid w:val="4CDE1733"/>
    <w:multiLevelType w:val="hybridMultilevel"/>
    <w:tmpl w:val="70CCD92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8">
    <w:nsid w:val="4D4E7A95"/>
    <w:multiLevelType w:val="hybridMultilevel"/>
    <w:tmpl w:val="F2B6CFC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9">
    <w:nsid w:val="4D6030AA"/>
    <w:multiLevelType w:val="hybridMultilevel"/>
    <w:tmpl w:val="0384248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0">
    <w:nsid w:val="4D6A2795"/>
    <w:multiLevelType w:val="hybridMultilevel"/>
    <w:tmpl w:val="3BFC994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1">
    <w:nsid w:val="4DED4BC7"/>
    <w:multiLevelType w:val="hybridMultilevel"/>
    <w:tmpl w:val="4720F20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2">
    <w:nsid w:val="4DF04580"/>
    <w:multiLevelType w:val="hybridMultilevel"/>
    <w:tmpl w:val="6622C7C4"/>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3">
    <w:nsid w:val="4DF874BC"/>
    <w:multiLevelType w:val="hybridMultilevel"/>
    <w:tmpl w:val="63EA5F50"/>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4">
    <w:nsid w:val="4E154427"/>
    <w:multiLevelType w:val="hybridMultilevel"/>
    <w:tmpl w:val="B34296B4"/>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5">
    <w:nsid w:val="4E217CF4"/>
    <w:multiLevelType w:val="hybridMultilevel"/>
    <w:tmpl w:val="71DA4A54"/>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6">
    <w:nsid w:val="4EA0163E"/>
    <w:multiLevelType w:val="hybridMultilevel"/>
    <w:tmpl w:val="0DDE533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7">
    <w:nsid w:val="4EFB2780"/>
    <w:multiLevelType w:val="hybridMultilevel"/>
    <w:tmpl w:val="13B0AE6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8">
    <w:nsid w:val="4F257A70"/>
    <w:multiLevelType w:val="hybridMultilevel"/>
    <w:tmpl w:val="076E421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9">
    <w:nsid w:val="4F2C152D"/>
    <w:multiLevelType w:val="hybridMultilevel"/>
    <w:tmpl w:val="EAF2090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0">
    <w:nsid w:val="4F454A32"/>
    <w:multiLevelType w:val="multilevel"/>
    <w:tmpl w:val="9C9204C4"/>
    <w:lvl w:ilvl="0">
      <w:start w:val="1"/>
      <w:numFmt w:val="decimal"/>
      <w:lvlText w:val="%1."/>
      <w:lvlJc w:val="left"/>
      <w:pPr>
        <w:ind w:left="360" w:hanging="360"/>
      </w:pPr>
      <w:rPr>
        <w:rFonts w:hint="default"/>
        <w:u w:val="none"/>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381">
    <w:nsid w:val="4F9D753F"/>
    <w:multiLevelType w:val="hybridMultilevel"/>
    <w:tmpl w:val="275423C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2">
    <w:nsid w:val="4FD150DC"/>
    <w:multiLevelType w:val="hybridMultilevel"/>
    <w:tmpl w:val="F6F808D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3">
    <w:nsid w:val="4FEA7DF1"/>
    <w:multiLevelType w:val="hybridMultilevel"/>
    <w:tmpl w:val="17E8A64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4">
    <w:nsid w:val="4FEF5734"/>
    <w:multiLevelType w:val="hybridMultilevel"/>
    <w:tmpl w:val="50C286E4"/>
    <w:lvl w:ilvl="0" w:tplc="A062427E">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85">
    <w:nsid w:val="503F3BB8"/>
    <w:multiLevelType w:val="hybridMultilevel"/>
    <w:tmpl w:val="972A9AD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6">
    <w:nsid w:val="504D7262"/>
    <w:multiLevelType w:val="hybridMultilevel"/>
    <w:tmpl w:val="32125A8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7">
    <w:nsid w:val="50D5300F"/>
    <w:multiLevelType w:val="hybridMultilevel"/>
    <w:tmpl w:val="B218F6F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8">
    <w:nsid w:val="512C52B4"/>
    <w:multiLevelType w:val="hybridMultilevel"/>
    <w:tmpl w:val="C5E2234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9">
    <w:nsid w:val="51573947"/>
    <w:multiLevelType w:val="hybridMultilevel"/>
    <w:tmpl w:val="B13E07B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0">
    <w:nsid w:val="51AF671E"/>
    <w:multiLevelType w:val="hybridMultilevel"/>
    <w:tmpl w:val="7F6CAEA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1">
    <w:nsid w:val="51F31EAB"/>
    <w:multiLevelType w:val="hybridMultilevel"/>
    <w:tmpl w:val="80D03C8C"/>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2">
    <w:nsid w:val="51F6153E"/>
    <w:multiLevelType w:val="hybridMultilevel"/>
    <w:tmpl w:val="11C05C4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3">
    <w:nsid w:val="522F2A90"/>
    <w:multiLevelType w:val="hybridMultilevel"/>
    <w:tmpl w:val="20943A1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4">
    <w:nsid w:val="523F1199"/>
    <w:multiLevelType w:val="hybridMultilevel"/>
    <w:tmpl w:val="96A49D6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5">
    <w:nsid w:val="52414713"/>
    <w:multiLevelType w:val="hybridMultilevel"/>
    <w:tmpl w:val="0B62FC8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6">
    <w:nsid w:val="525B2F82"/>
    <w:multiLevelType w:val="hybridMultilevel"/>
    <w:tmpl w:val="7ADE31CC"/>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7">
    <w:nsid w:val="529D0C47"/>
    <w:multiLevelType w:val="hybridMultilevel"/>
    <w:tmpl w:val="7A6268CE"/>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8">
    <w:nsid w:val="53134AE0"/>
    <w:multiLevelType w:val="hybridMultilevel"/>
    <w:tmpl w:val="9476E04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9">
    <w:nsid w:val="531B6C06"/>
    <w:multiLevelType w:val="hybridMultilevel"/>
    <w:tmpl w:val="3FD644B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0">
    <w:nsid w:val="53B8095D"/>
    <w:multiLevelType w:val="hybridMultilevel"/>
    <w:tmpl w:val="B31E06B6"/>
    <w:lvl w:ilvl="0" w:tplc="0C0A0011">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01">
    <w:nsid w:val="546C0B7E"/>
    <w:multiLevelType w:val="hybridMultilevel"/>
    <w:tmpl w:val="6EFE65F2"/>
    <w:lvl w:ilvl="0" w:tplc="D5720CD4">
      <w:start w:val="1"/>
      <w:numFmt w:val="bullet"/>
      <w:lvlText w:val=""/>
      <w:lvlJc w:val="right"/>
      <w:pPr>
        <w:ind w:left="643"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2">
    <w:nsid w:val="547E321D"/>
    <w:multiLevelType w:val="multilevel"/>
    <w:tmpl w:val="08EA32D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3">
    <w:nsid w:val="54994555"/>
    <w:multiLevelType w:val="hybridMultilevel"/>
    <w:tmpl w:val="1FA68F0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4">
    <w:nsid w:val="54A16D74"/>
    <w:multiLevelType w:val="hybridMultilevel"/>
    <w:tmpl w:val="0422FB3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5">
    <w:nsid w:val="54E2233F"/>
    <w:multiLevelType w:val="hybridMultilevel"/>
    <w:tmpl w:val="9C5C181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6">
    <w:nsid w:val="55346A3B"/>
    <w:multiLevelType w:val="hybridMultilevel"/>
    <w:tmpl w:val="1A76A18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7">
    <w:nsid w:val="55974059"/>
    <w:multiLevelType w:val="multilevel"/>
    <w:tmpl w:val="490016B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8">
    <w:nsid w:val="55B24EA0"/>
    <w:multiLevelType w:val="hybridMultilevel"/>
    <w:tmpl w:val="A5567CF6"/>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09">
    <w:nsid w:val="55C22D0B"/>
    <w:multiLevelType w:val="hybridMultilevel"/>
    <w:tmpl w:val="ACEA408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0">
    <w:nsid w:val="55EF6E25"/>
    <w:multiLevelType w:val="hybridMultilevel"/>
    <w:tmpl w:val="8346AB8A"/>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1">
    <w:nsid w:val="560C473C"/>
    <w:multiLevelType w:val="hybridMultilevel"/>
    <w:tmpl w:val="02DAC310"/>
    <w:lvl w:ilvl="0" w:tplc="C6AA13D2">
      <w:start w:val="1"/>
      <w:numFmt w:val="bullet"/>
      <w:lvlText w:val=""/>
      <w:lvlJc w:val="center"/>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2">
    <w:nsid w:val="562D3CAE"/>
    <w:multiLevelType w:val="hybridMultilevel"/>
    <w:tmpl w:val="9B626A3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3">
    <w:nsid w:val="5657217F"/>
    <w:multiLevelType w:val="hybridMultilevel"/>
    <w:tmpl w:val="5612597A"/>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4">
    <w:nsid w:val="565B2E0F"/>
    <w:multiLevelType w:val="hybridMultilevel"/>
    <w:tmpl w:val="5EAA3468"/>
    <w:lvl w:ilvl="0" w:tplc="0C0A0011">
      <w:start w:val="1"/>
      <w:numFmt w:val="decimal"/>
      <w:lvlText w:val="%1)"/>
      <w:lvlJc w:val="left"/>
      <w:pPr>
        <w:ind w:left="1146"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15">
    <w:nsid w:val="565D00D9"/>
    <w:multiLevelType w:val="hybridMultilevel"/>
    <w:tmpl w:val="6D3293C4"/>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6">
    <w:nsid w:val="566E0401"/>
    <w:multiLevelType w:val="hybridMultilevel"/>
    <w:tmpl w:val="5EAA3468"/>
    <w:lvl w:ilvl="0" w:tplc="0C0A0011">
      <w:start w:val="1"/>
      <w:numFmt w:val="decimal"/>
      <w:lvlText w:val="%1)"/>
      <w:lvlJc w:val="left"/>
      <w:pPr>
        <w:ind w:left="1146"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17">
    <w:nsid w:val="56780AA0"/>
    <w:multiLevelType w:val="hybridMultilevel"/>
    <w:tmpl w:val="6E702D8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8">
    <w:nsid w:val="5680380A"/>
    <w:multiLevelType w:val="hybridMultilevel"/>
    <w:tmpl w:val="CE029BE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9">
    <w:nsid w:val="56E3788F"/>
    <w:multiLevelType w:val="hybridMultilevel"/>
    <w:tmpl w:val="2D2C77E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0">
    <w:nsid w:val="577200FD"/>
    <w:multiLevelType w:val="hybridMultilevel"/>
    <w:tmpl w:val="84400A52"/>
    <w:lvl w:ilvl="0" w:tplc="300A000F">
      <w:start w:val="1"/>
      <w:numFmt w:val="decimal"/>
      <w:lvlText w:val="%1."/>
      <w:lvlJc w:val="left"/>
      <w:pPr>
        <w:ind w:left="360" w:hanging="360"/>
      </w:pPr>
      <w:rPr>
        <w:rFonts w:hint="default"/>
      </w:rPr>
    </w:lvl>
    <w:lvl w:ilvl="1" w:tplc="300A0019">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421">
    <w:nsid w:val="57DA188A"/>
    <w:multiLevelType w:val="hybridMultilevel"/>
    <w:tmpl w:val="AE7692D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2">
    <w:nsid w:val="57E23F7C"/>
    <w:multiLevelType w:val="hybridMultilevel"/>
    <w:tmpl w:val="4F3884FA"/>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3">
    <w:nsid w:val="57FD5C2D"/>
    <w:multiLevelType w:val="multilevel"/>
    <w:tmpl w:val="FD926E76"/>
    <w:lvl w:ilvl="0">
      <w:start w:val="1"/>
      <w:numFmt w:val="decimal"/>
      <w:lvlText w:val="%1"/>
      <w:lvlJc w:val="left"/>
      <w:pPr>
        <w:ind w:left="360" w:hanging="360"/>
      </w:pPr>
      <w:rPr>
        <w:rFonts w:hint="default"/>
        <w:b w:val="0"/>
        <w:i w:val="0"/>
        <w:u w:val="none"/>
      </w:rPr>
    </w:lvl>
    <w:lvl w:ilvl="1">
      <w:start w:val="1"/>
      <w:numFmt w:val="decimal"/>
      <w:lvlText w:val="%1.%2"/>
      <w:lvlJc w:val="left"/>
      <w:pPr>
        <w:ind w:left="360" w:hanging="360"/>
      </w:pPr>
      <w:rPr>
        <w:rFonts w:hint="default"/>
        <w:b w:val="0"/>
        <w:i w:val="0"/>
        <w:u w:val="none"/>
      </w:rPr>
    </w:lvl>
    <w:lvl w:ilvl="2">
      <w:start w:val="1"/>
      <w:numFmt w:val="decimal"/>
      <w:lvlText w:val="%1.%2.%3"/>
      <w:lvlJc w:val="left"/>
      <w:pPr>
        <w:ind w:left="720" w:hanging="720"/>
      </w:pPr>
      <w:rPr>
        <w:rFonts w:hint="default"/>
        <w:b w:val="0"/>
        <w:i w:val="0"/>
        <w:u w:val="none"/>
      </w:rPr>
    </w:lvl>
    <w:lvl w:ilvl="3">
      <w:start w:val="1"/>
      <w:numFmt w:val="decimal"/>
      <w:lvlText w:val="%1.%2.%3.%4"/>
      <w:lvlJc w:val="left"/>
      <w:pPr>
        <w:ind w:left="720" w:hanging="720"/>
      </w:pPr>
      <w:rPr>
        <w:rFonts w:hint="default"/>
        <w:b w:val="0"/>
        <w:i w:val="0"/>
        <w:u w:val="none"/>
      </w:rPr>
    </w:lvl>
    <w:lvl w:ilvl="4">
      <w:start w:val="1"/>
      <w:numFmt w:val="decimal"/>
      <w:lvlText w:val="%1.%2.%3.%4.%5"/>
      <w:lvlJc w:val="left"/>
      <w:pPr>
        <w:ind w:left="1080" w:hanging="1080"/>
      </w:pPr>
      <w:rPr>
        <w:rFonts w:hint="default"/>
        <w:b w:val="0"/>
        <w:i w:val="0"/>
        <w:u w:val="none"/>
      </w:rPr>
    </w:lvl>
    <w:lvl w:ilvl="5">
      <w:start w:val="1"/>
      <w:numFmt w:val="decimal"/>
      <w:lvlText w:val="%1.%2.%3.%4.%5.%6"/>
      <w:lvlJc w:val="left"/>
      <w:pPr>
        <w:ind w:left="1080" w:hanging="1080"/>
      </w:pPr>
      <w:rPr>
        <w:rFonts w:hint="default"/>
        <w:b w:val="0"/>
        <w:i w:val="0"/>
        <w:u w:val="none"/>
      </w:rPr>
    </w:lvl>
    <w:lvl w:ilvl="6">
      <w:start w:val="1"/>
      <w:numFmt w:val="decimal"/>
      <w:lvlText w:val="%1.%2.%3.%4.%5.%6.%7"/>
      <w:lvlJc w:val="left"/>
      <w:pPr>
        <w:ind w:left="1440" w:hanging="1440"/>
      </w:pPr>
      <w:rPr>
        <w:rFonts w:hint="default"/>
        <w:b w:val="0"/>
        <w:i w:val="0"/>
        <w:u w:val="none"/>
      </w:rPr>
    </w:lvl>
    <w:lvl w:ilvl="7">
      <w:start w:val="1"/>
      <w:numFmt w:val="decimal"/>
      <w:lvlText w:val="%1.%2.%3.%4.%5.%6.%7.%8"/>
      <w:lvlJc w:val="left"/>
      <w:pPr>
        <w:ind w:left="1440" w:hanging="1440"/>
      </w:pPr>
      <w:rPr>
        <w:rFonts w:hint="default"/>
        <w:b w:val="0"/>
        <w:i w:val="0"/>
        <w:u w:val="none"/>
      </w:rPr>
    </w:lvl>
    <w:lvl w:ilvl="8">
      <w:start w:val="1"/>
      <w:numFmt w:val="decimal"/>
      <w:lvlText w:val="%1.%2.%3.%4.%5.%6.%7.%8.%9"/>
      <w:lvlJc w:val="left"/>
      <w:pPr>
        <w:ind w:left="1800" w:hanging="1800"/>
      </w:pPr>
      <w:rPr>
        <w:rFonts w:hint="default"/>
        <w:b w:val="0"/>
        <w:i w:val="0"/>
        <w:u w:val="none"/>
      </w:rPr>
    </w:lvl>
  </w:abstractNum>
  <w:abstractNum w:abstractNumId="424">
    <w:nsid w:val="588D5939"/>
    <w:multiLevelType w:val="hybridMultilevel"/>
    <w:tmpl w:val="C7A8FDDC"/>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5">
    <w:nsid w:val="588F1FEC"/>
    <w:multiLevelType w:val="hybridMultilevel"/>
    <w:tmpl w:val="FCE4607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6">
    <w:nsid w:val="58AC00D6"/>
    <w:multiLevelType w:val="hybridMultilevel"/>
    <w:tmpl w:val="0FD0E7DC"/>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7">
    <w:nsid w:val="597D640B"/>
    <w:multiLevelType w:val="hybridMultilevel"/>
    <w:tmpl w:val="AFE8D594"/>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8">
    <w:nsid w:val="59803F59"/>
    <w:multiLevelType w:val="hybridMultilevel"/>
    <w:tmpl w:val="1A324B0C"/>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9">
    <w:nsid w:val="59A72050"/>
    <w:multiLevelType w:val="hybridMultilevel"/>
    <w:tmpl w:val="AF20DBAA"/>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0">
    <w:nsid w:val="59C65647"/>
    <w:multiLevelType w:val="hybridMultilevel"/>
    <w:tmpl w:val="48D4782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1">
    <w:nsid w:val="5A55367F"/>
    <w:multiLevelType w:val="hybridMultilevel"/>
    <w:tmpl w:val="D6286D30"/>
    <w:lvl w:ilvl="0" w:tplc="570A87E0">
      <w:start w:val="1"/>
      <w:numFmt w:val="bullet"/>
      <w:lvlText w:val=""/>
      <w:lvlJc w:val="right"/>
      <w:pPr>
        <w:ind w:left="609"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2">
    <w:nsid w:val="5AB6475F"/>
    <w:multiLevelType w:val="hybridMultilevel"/>
    <w:tmpl w:val="6A2A492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3">
    <w:nsid w:val="5AC156A2"/>
    <w:multiLevelType w:val="hybridMultilevel"/>
    <w:tmpl w:val="5E509FC8"/>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4">
    <w:nsid w:val="5BB31E22"/>
    <w:multiLevelType w:val="hybridMultilevel"/>
    <w:tmpl w:val="775EECB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5">
    <w:nsid w:val="5C1674FA"/>
    <w:multiLevelType w:val="multilevel"/>
    <w:tmpl w:val="EC647FC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6">
    <w:nsid w:val="5C4A3F14"/>
    <w:multiLevelType w:val="hybridMultilevel"/>
    <w:tmpl w:val="C6262BE8"/>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7">
    <w:nsid w:val="5D4D2955"/>
    <w:multiLevelType w:val="hybridMultilevel"/>
    <w:tmpl w:val="8BDE4F2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8">
    <w:nsid w:val="5D653100"/>
    <w:multiLevelType w:val="hybridMultilevel"/>
    <w:tmpl w:val="33B294E4"/>
    <w:lvl w:ilvl="0" w:tplc="8F62369A">
      <w:start w:val="1"/>
      <w:numFmt w:val="bullet"/>
      <w:lvlText w:val=""/>
      <w:lvlJc w:val="right"/>
      <w:pPr>
        <w:ind w:left="1068" w:hanging="360"/>
      </w:pPr>
      <w:rPr>
        <w:rFonts w:ascii="Wingdings" w:hAnsi="Wingdings" w:hint="default"/>
        <w:sz w:val="40"/>
        <w:szCs w:val="40"/>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439">
    <w:nsid w:val="5DAF5672"/>
    <w:multiLevelType w:val="hybridMultilevel"/>
    <w:tmpl w:val="A16E9F1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0">
    <w:nsid w:val="5DB64C3C"/>
    <w:multiLevelType w:val="hybridMultilevel"/>
    <w:tmpl w:val="2B4A37F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1">
    <w:nsid w:val="5DCA4C85"/>
    <w:multiLevelType w:val="hybridMultilevel"/>
    <w:tmpl w:val="A754ACD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2">
    <w:nsid w:val="5E0356DC"/>
    <w:multiLevelType w:val="hybridMultilevel"/>
    <w:tmpl w:val="E1F4F8D8"/>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3">
    <w:nsid w:val="5E64609C"/>
    <w:multiLevelType w:val="hybridMultilevel"/>
    <w:tmpl w:val="311E9EB0"/>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4">
    <w:nsid w:val="5EBC1929"/>
    <w:multiLevelType w:val="hybridMultilevel"/>
    <w:tmpl w:val="E3CCC90A"/>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5">
    <w:nsid w:val="5F4F17E4"/>
    <w:multiLevelType w:val="hybridMultilevel"/>
    <w:tmpl w:val="3CBC600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6">
    <w:nsid w:val="5FC12FEF"/>
    <w:multiLevelType w:val="hybridMultilevel"/>
    <w:tmpl w:val="5026141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7">
    <w:nsid w:val="60100073"/>
    <w:multiLevelType w:val="hybridMultilevel"/>
    <w:tmpl w:val="2BC46E4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8">
    <w:nsid w:val="602C3471"/>
    <w:multiLevelType w:val="hybridMultilevel"/>
    <w:tmpl w:val="75B8700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9">
    <w:nsid w:val="603634A8"/>
    <w:multiLevelType w:val="hybridMultilevel"/>
    <w:tmpl w:val="AD9A5A5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0">
    <w:nsid w:val="60BB1EE5"/>
    <w:multiLevelType w:val="hybridMultilevel"/>
    <w:tmpl w:val="69B606AA"/>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1">
    <w:nsid w:val="60BE2E86"/>
    <w:multiLevelType w:val="hybridMultilevel"/>
    <w:tmpl w:val="CA20DF0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2">
    <w:nsid w:val="617507B5"/>
    <w:multiLevelType w:val="hybridMultilevel"/>
    <w:tmpl w:val="BB2C1E4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3">
    <w:nsid w:val="61983CD4"/>
    <w:multiLevelType w:val="hybridMultilevel"/>
    <w:tmpl w:val="400EB73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4">
    <w:nsid w:val="61AC5078"/>
    <w:multiLevelType w:val="hybridMultilevel"/>
    <w:tmpl w:val="B3D47BD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5">
    <w:nsid w:val="61CC2B5F"/>
    <w:multiLevelType w:val="hybridMultilevel"/>
    <w:tmpl w:val="2500FAB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6">
    <w:nsid w:val="62EC527C"/>
    <w:multiLevelType w:val="hybridMultilevel"/>
    <w:tmpl w:val="9756590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7">
    <w:nsid w:val="638A64F1"/>
    <w:multiLevelType w:val="hybridMultilevel"/>
    <w:tmpl w:val="935CAF3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8">
    <w:nsid w:val="640314D4"/>
    <w:multiLevelType w:val="hybridMultilevel"/>
    <w:tmpl w:val="C18C990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9">
    <w:nsid w:val="64500BC4"/>
    <w:multiLevelType w:val="hybridMultilevel"/>
    <w:tmpl w:val="8B140EC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0">
    <w:nsid w:val="64695E4A"/>
    <w:multiLevelType w:val="hybridMultilevel"/>
    <w:tmpl w:val="71ECDD5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1">
    <w:nsid w:val="646F40D0"/>
    <w:multiLevelType w:val="hybridMultilevel"/>
    <w:tmpl w:val="E74C0BD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2">
    <w:nsid w:val="64735667"/>
    <w:multiLevelType w:val="hybridMultilevel"/>
    <w:tmpl w:val="CBA0541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3">
    <w:nsid w:val="64916108"/>
    <w:multiLevelType w:val="hybridMultilevel"/>
    <w:tmpl w:val="8EC494F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4">
    <w:nsid w:val="657B63BB"/>
    <w:multiLevelType w:val="hybridMultilevel"/>
    <w:tmpl w:val="2C645DB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5">
    <w:nsid w:val="65814646"/>
    <w:multiLevelType w:val="hybridMultilevel"/>
    <w:tmpl w:val="8ADECED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6">
    <w:nsid w:val="65D01759"/>
    <w:multiLevelType w:val="hybridMultilevel"/>
    <w:tmpl w:val="021A04C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7">
    <w:nsid w:val="65F23DB3"/>
    <w:multiLevelType w:val="hybridMultilevel"/>
    <w:tmpl w:val="E2F695F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8">
    <w:nsid w:val="6610413D"/>
    <w:multiLevelType w:val="hybridMultilevel"/>
    <w:tmpl w:val="D482F69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9">
    <w:nsid w:val="662D2A0E"/>
    <w:multiLevelType w:val="hybridMultilevel"/>
    <w:tmpl w:val="37BC72F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0">
    <w:nsid w:val="6673133C"/>
    <w:multiLevelType w:val="hybridMultilevel"/>
    <w:tmpl w:val="39B07028"/>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1">
    <w:nsid w:val="667569ED"/>
    <w:multiLevelType w:val="hybridMultilevel"/>
    <w:tmpl w:val="4B04546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2">
    <w:nsid w:val="66B14EBF"/>
    <w:multiLevelType w:val="hybridMultilevel"/>
    <w:tmpl w:val="0B368C7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3">
    <w:nsid w:val="66E36EE8"/>
    <w:multiLevelType w:val="hybridMultilevel"/>
    <w:tmpl w:val="ADC6295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4">
    <w:nsid w:val="67852597"/>
    <w:multiLevelType w:val="hybridMultilevel"/>
    <w:tmpl w:val="C7D02D0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5">
    <w:nsid w:val="67C41632"/>
    <w:multiLevelType w:val="hybridMultilevel"/>
    <w:tmpl w:val="57F24974"/>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6">
    <w:nsid w:val="68487282"/>
    <w:multiLevelType w:val="multilevel"/>
    <w:tmpl w:val="16B80BBC"/>
    <w:lvl w:ilvl="0">
      <w:start w:val="1"/>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b w:val="0"/>
        <w:i w:val="0"/>
        <w:u w:val="none"/>
      </w:rPr>
    </w:lvl>
    <w:lvl w:ilvl="2">
      <w:start w:val="1"/>
      <w:numFmt w:val="decimal"/>
      <w:isLgl/>
      <w:lvlText w:val="%1.%2.%3"/>
      <w:lvlJc w:val="left"/>
      <w:pPr>
        <w:ind w:left="1080" w:hanging="720"/>
      </w:pPr>
      <w:rPr>
        <w:rFonts w:hint="default"/>
        <w:b w:val="0"/>
        <w:i w:val="0"/>
        <w:u w:val="none"/>
      </w:rPr>
    </w:lvl>
    <w:lvl w:ilvl="3">
      <w:start w:val="1"/>
      <w:numFmt w:val="decimal"/>
      <w:isLgl/>
      <w:lvlText w:val="%1.%2.%3.%4"/>
      <w:lvlJc w:val="left"/>
      <w:pPr>
        <w:ind w:left="1080" w:hanging="720"/>
      </w:pPr>
      <w:rPr>
        <w:rFonts w:hint="default"/>
        <w:b w:val="0"/>
        <w:i w:val="0"/>
        <w:u w:val="none"/>
      </w:rPr>
    </w:lvl>
    <w:lvl w:ilvl="4">
      <w:start w:val="1"/>
      <w:numFmt w:val="decimal"/>
      <w:isLgl/>
      <w:lvlText w:val="%1.%2.%3.%4.%5"/>
      <w:lvlJc w:val="left"/>
      <w:pPr>
        <w:ind w:left="1440" w:hanging="1080"/>
      </w:pPr>
      <w:rPr>
        <w:rFonts w:hint="default"/>
        <w:b w:val="0"/>
        <w:i w:val="0"/>
        <w:u w:val="none"/>
      </w:rPr>
    </w:lvl>
    <w:lvl w:ilvl="5">
      <w:start w:val="1"/>
      <w:numFmt w:val="decimal"/>
      <w:isLgl/>
      <w:lvlText w:val="%1.%2.%3.%4.%5.%6"/>
      <w:lvlJc w:val="left"/>
      <w:pPr>
        <w:ind w:left="1440" w:hanging="1080"/>
      </w:pPr>
      <w:rPr>
        <w:rFonts w:hint="default"/>
        <w:b w:val="0"/>
        <w:i w:val="0"/>
        <w:u w:val="none"/>
      </w:rPr>
    </w:lvl>
    <w:lvl w:ilvl="6">
      <w:start w:val="1"/>
      <w:numFmt w:val="decimal"/>
      <w:isLgl/>
      <w:lvlText w:val="%1.%2.%3.%4.%5.%6.%7"/>
      <w:lvlJc w:val="left"/>
      <w:pPr>
        <w:ind w:left="1800" w:hanging="1440"/>
      </w:pPr>
      <w:rPr>
        <w:rFonts w:hint="default"/>
        <w:b w:val="0"/>
        <w:i w:val="0"/>
        <w:u w:val="none"/>
      </w:rPr>
    </w:lvl>
    <w:lvl w:ilvl="7">
      <w:start w:val="1"/>
      <w:numFmt w:val="decimal"/>
      <w:isLgl/>
      <w:lvlText w:val="%1.%2.%3.%4.%5.%6.%7.%8"/>
      <w:lvlJc w:val="left"/>
      <w:pPr>
        <w:ind w:left="1800" w:hanging="1440"/>
      </w:pPr>
      <w:rPr>
        <w:rFonts w:hint="default"/>
        <w:b w:val="0"/>
        <w:i w:val="0"/>
        <w:u w:val="none"/>
      </w:rPr>
    </w:lvl>
    <w:lvl w:ilvl="8">
      <w:start w:val="1"/>
      <w:numFmt w:val="decimal"/>
      <w:isLgl/>
      <w:lvlText w:val="%1.%2.%3.%4.%5.%6.%7.%8.%9"/>
      <w:lvlJc w:val="left"/>
      <w:pPr>
        <w:ind w:left="2160" w:hanging="1800"/>
      </w:pPr>
      <w:rPr>
        <w:rFonts w:hint="default"/>
        <w:b w:val="0"/>
        <w:i w:val="0"/>
        <w:u w:val="none"/>
      </w:rPr>
    </w:lvl>
  </w:abstractNum>
  <w:abstractNum w:abstractNumId="477">
    <w:nsid w:val="6858371F"/>
    <w:multiLevelType w:val="hybridMultilevel"/>
    <w:tmpl w:val="A8D6A30C"/>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8">
    <w:nsid w:val="68624AE2"/>
    <w:multiLevelType w:val="hybridMultilevel"/>
    <w:tmpl w:val="944CA42A"/>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9">
    <w:nsid w:val="688221BD"/>
    <w:multiLevelType w:val="hybridMultilevel"/>
    <w:tmpl w:val="6242E5D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0">
    <w:nsid w:val="68C647C4"/>
    <w:multiLevelType w:val="hybridMultilevel"/>
    <w:tmpl w:val="1278D98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1">
    <w:nsid w:val="68F66693"/>
    <w:multiLevelType w:val="hybridMultilevel"/>
    <w:tmpl w:val="D92AB70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2">
    <w:nsid w:val="69287912"/>
    <w:multiLevelType w:val="hybridMultilevel"/>
    <w:tmpl w:val="8D9ABD6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3">
    <w:nsid w:val="6994207E"/>
    <w:multiLevelType w:val="hybridMultilevel"/>
    <w:tmpl w:val="10E0CD4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4">
    <w:nsid w:val="69FD6071"/>
    <w:multiLevelType w:val="hybridMultilevel"/>
    <w:tmpl w:val="E3D4C8F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5">
    <w:nsid w:val="6A075573"/>
    <w:multiLevelType w:val="hybridMultilevel"/>
    <w:tmpl w:val="99AE338C"/>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86">
    <w:nsid w:val="6A1576C9"/>
    <w:multiLevelType w:val="hybridMultilevel"/>
    <w:tmpl w:val="122A2D9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7">
    <w:nsid w:val="6A2148BC"/>
    <w:multiLevelType w:val="hybridMultilevel"/>
    <w:tmpl w:val="D096BE8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8">
    <w:nsid w:val="6AD960FB"/>
    <w:multiLevelType w:val="hybridMultilevel"/>
    <w:tmpl w:val="419E9CC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9">
    <w:nsid w:val="6AE7617F"/>
    <w:multiLevelType w:val="hybridMultilevel"/>
    <w:tmpl w:val="D5F49FB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0">
    <w:nsid w:val="6B8758E0"/>
    <w:multiLevelType w:val="hybridMultilevel"/>
    <w:tmpl w:val="5EAA3468"/>
    <w:lvl w:ilvl="0" w:tplc="0C0A0011">
      <w:start w:val="1"/>
      <w:numFmt w:val="decimal"/>
      <w:lvlText w:val="%1)"/>
      <w:lvlJc w:val="left"/>
      <w:pPr>
        <w:ind w:left="1146"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91">
    <w:nsid w:val="6C123A26"/>
    <w:multiLevelType w:val="hybridMultilevel"/>
    <w:tmpl w:val="0D34D11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2">
    <w:nsid w:val="6C717BE9"/>
    <w:multiLevelType w:val="hybridMultilevel"/>
    <w:tmpl w:val="89AAB25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3">
    <w:nsid w:val="6C9D0A30"/>
    <w:multiLevelType w:val="hybridMultilevel"/>
    <w:tmpl w:val="9300EB3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4">
    <w:nsid w:val="6D2212B4"/>
    <w:multiLevelType w:val="hybridMultilevel"/>
    <w:tmpl w:val="8F4C0210"/>
    <w:lvl w:ilvl="0" w:tplc="0BA296EE">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495">
    <w:nsid w:val="6D6A5CCC"/>
    <w:multiLevelType w:val="hybridMultilevel"/>
    <w:tmpl w:val="5B58B67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6">
    <w:nsid w:val="6D731E42"/>
    <w:multiLevelType w:val="hybridMultilevel"/>
    <w:tmpl w:val="BE3A3AD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7">
    <w:nsid w:val="6DA92EDC"/>
    <w:multiLevelType w:val="hybridMultilevel"/>
    <w:tmpl w:val="A970DC8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8">
    <w:nsid w:val="6DD60641"/>
    <w:multiLevelType w:val="hybridMultilevel"/>
    <w:tmpl w:val="7420818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9">
    <w:nsid w:val="6E3D70B0"/>
    <w:multiLevelType w:val="hybridMultilevel"/>
    <w:tmpl w:val="4EE07CD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0">
    <w:nsid w:val="6E6F6D8A"/>
    <w:multiLevelType w:val="hybridMultilevel"/>
    <w:tmpl w:val="420426DE"/>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1">
    <w:nsid w:val="6E7606C0"/>
    <w:multiLevelType w:val="hybridMultilevel"/>
    <w:tmpl w:val="40080826"/>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2">
    <w:nsid w:val="6E9B0A36"/>
    <w:multiLevelType w:val="hybridMultilevel"/>
    <w:tmpl w:val="5EAA3468"/>
    <w:lvl w:ilvl="0" w:tplc="0C0A0011">
      <w:start w:val="1"/>
      <w:numFmt w:val="decimal"/>
      <w:lvlText w:val="%1)"/>
      <w:lvlJc w:val="left"/>
      <w:pPr>
        <w:ind w:left="1146"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503">
    <w:nsid w:val="6EAE481A"/>
    <w:multiLevelType w:val="hybridMultilevel"/>
    <w:tmpl w:val="3AAC208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4">
    <w:nsid w:val="6EFA312D"/>
    <w:multiLevelType w:val="hybridMultilevel"/>
    <w:tmpl w:val="A66E32F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5">
    <w:nsid w:val="6F013F1C"/>
    <w:multiLevelType w:val="hybridMultilevel"/>
    <w:tmpl w:val="ABE4C5E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6">
    <w:nsid w:val="6F0F5D7A"/>
    <w:multiLevelType w:val="hybridMultilevel"/>
    <w:tmpl w:val="5E44D81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7">
    <w:nsid w:val="6F7D584F"/>
    <w:multiLevelType w:val="hybridMultilevel"/>
    <w:tmpl w:val="6400AED2"/>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8">
    <w:nsid w:val="6F887179"/>
    <w:multiLevelType w:val="hybridMultilevel"/>
    <w:tmpl w:val="E4A8920E"/>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9">
    <w:nsid w:val="6F990C4E"/>
    <w:multiLevelType w:val="hybridMultilevel"/>
    <w:tmpl w:val="A01CF244"/>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0">
    <w:nsid w:val="70024DE3"/>
    <w:multiLevelType w:val="hybridMultilevel"/>
    <w:tmpl w:val="DCA40CA8"/>
    <w:lvl w:ilvl="0" w:tplc="E100577E">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511">
    <w:nsid w:val="700420D8"/>
    <w:multiLevelType w:val="hybridMultilevel"/>
    <w:tmpl w:val="00808CB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2">
    <w:nsid w:val="70900CA6"/>
    <w:multiLevelType w:val="hybridMultilevel"/>
    <w:tmpl w:val="E2EE7C2C"/>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3">
    <w:nsid w:val="709A0437"/>
    <w:multiLevelType w:val="hybridMultilevel"/>
    <w:tmpl w:val="DC4AA962"/>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4">
    <w:nsid w:val="70B40C41"/>
    <w:multiLevelType w:val="hybridMultilevel"/>
    <w:tmpl w:val="171E5C7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5">
    <w:nsid w:val="7100687C"/>
    <w:multiLevelType w:val="hybridMultilevel"/>
    <w:tmpl w:val="4AA40D5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6">
    <w:nsid w:val="716D2C89"/>
    <w:multiLevelType w:val="hybridMultilevel"/>
    <w:tmpl w:val="5CEC2F3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7">
    <w:nsid w:val="71867689"/>
    <w:multiLevelType w:val="hybridMultilevel"/>
    <w:tmpl w:val="65CE2C0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8">
    <w:nsid w:val="719116BA"/>
    <w:multiLevelType w:val="hybridMultilevel"/>
    <w:tmpl w:val="C7B2AC5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9">
    <w:nsid w:val="719C38B2"/>
    <w:multiLevelType w:val="hybridMultilevel"/>
    <w:tmpl w:val="540007E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0">
    <w:nsid w:val="71E3705C"/>
    <w:multiLevelType w:val="hybridMultilevel"/>
    <w:tmpl w:val="FC5E398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1">
    <w:nsid w:val="71F505BE"/>
    <w:multiLevelType w:val="hybridMultilevel"/>
    <w:tmpl w:val="70FE602E"/>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2">
    <w:nsid w:val="722E0C19"/>
    <w:multiLevelType w:val="hybridMultilevel"/>
    <w:tmpl w:val="7BD4151C"/>
    <w:lvl w:ilvl="0" w:tplc="4A60989E">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523">
    <w:nsid w:val="730B36EA"/>
    <w:multiLevelType w:val="hybridMultilevel"/>
    <w:tmpl w:val="22B616D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4">
    <w:nsid w:val="733E6A09"/>
    <w:multiLevelType w:val="hybridMultilevel"/>
    <w:tmpl w:val="A7D2BA2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5">
    <w:nsid w:val="73B07C7D"/>
    <w:multiLevelType w:val="hybridMultilevel"/>
    <w:tmpl w:val="0C24278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6">
    <w:nsid w:val="73B4031C"/>
    <w:multiLevelType w:val="hybridMultilevel"/>
    <w:tmpl w:val="13448440"/>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7">
    <w:nsid w:val="73DA52BE"/>
    <w:multiLevelType w:val="hybridMultilevel"/>
    <w:tmpl w:val="0F14B6F4"/>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8">
    <w:nsid w:val="73F54655"/>
    <w:multiLevelType w:val="hybridMultilevel"/>
    <w:tmpl w:val="B9741C42"/>
    <w:lvl w:ilvl="0" w:tplc="5CDE1960">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529">
    <w:nsid w:val="74024E54"/>
    <w:multiLevelType w:val="hybridMultilevel"/>
    <w:tmpl w:val="C8E48E0A"/>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0">
    <w:nsid w:val="74471569"/>
    <w:multiLevelType w:val="hybridMultilevel"/>
    <w:tmpl w:val="37BEEA5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1">
    <w:nsid w:val="75255556"/>
    <w:multiLevelType w:val="hybridMultilevel"/>
    <w:tmpl w:val="2000FDA2"/>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2">
    <w:nsid w:val="759D681B"/>
    <w:multiLevelType w:val="hybridMultilevel"/>
    <w:tmpl w:val="11E6E7D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3">
    <w:nsid w:val="75E7657C"/>
    <w:multiLevelType w:val="hybridMultilevel"/>
    <w:tmpl w:val="BA9451D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4">
    <w:nsid w:val="7619763C"/>
    <w:multiLevelType w:val="hybridMultilevel"/>
    <w:tmpl w:val="2C5624E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5">
    <w:nsid w:val="76A55C9F"/>
    <w:multiLevelType w:val="hybridMultilevel"/>
    <w:tmpl w:val="66A0A44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6">
    <w:nsid w:val="76A911FA"/>
    <w:multiLevelType w:val="hybridMultilevel"/>
    <w:tmpl w:val="C23C2914"/>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7">
    <w:nsid w:val="76B07DE3"/>
    <w:multiLevelType w:val="hybridMultilevel"/>
    <w:tmpl w:val="71509BDE"/>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8">
    <w:nsid w:val="78053615"/>
    <w:multiLevelType w:val="hybridMultilevel"/>
    <w:tmpl w:val="23167F4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9">
    <w:nsid w:val="78262C18"/>
    <w:multiLevelType w:val="hybridMultilevel"/>
    <w:tmpl w:val="A5B6C7F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0">
    <w:nsid w:val="78DE4213"/>
    <w:multiLevelType w:val="hybridMultilevel"/>
    <w:tmpl w:val="FA72A06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1">
    <w:nsid w:val="78EE01D3"/>
    <w:multiLevelType w:val="hybridMultilevel"/>
    <w:tmpl w:val="780CF9C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2">
    <w:nsid w:val="7933752D"/>
    <w:multiLevelType w:val="hybridMultilevel"/>
    <w:tmpl w:val="03A2BE88"/>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3">
    <w:nsid w:val="79546925"/>
    <w:multiLevelType w:val="hybridMultilevel"/>
    <w:tmpl w:val="5EAA3468"/>
    <w:lvl w:ilvl="0" w:tplc="0C0A0011">
      <w:start w:val="1"/>
      <w:numFmt w:val="decimal"/>
      <w:lvlText w:val="%1)"/>
      <w:lvlJc w:val="left"/>
      <w:pPr>
        <w:ind w:left="786"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544">
    <w:nsid w:val="79981DFF"/>
    <w:multiLevelType w:val="hybridMultilevel"/>
    <w:tmpl w:val="BBC895D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5">
    <w:nsid w:val="79CF3FAE"/>
    <w:multiLevelType w:val="hybridMultilevel"/>
    <w:tmpl w:val="0BD4441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6">
    <w:nsid w:val="7A170F77"/>
    <w:multiLevelType w:val="hybridMultilevel"/>
    <w:tmpl w:val="9D60ED60"/>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7">
    <w:nsid w:val="7A782CEF"/>
    <w:multiLevelType w:val="hybridMultilevel"/>
    <w:tmpl w:val="FFC8639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8">
    <w:nsid w:val="7AA270F8"/>
    <w:multiLevelType w:val="hybridMultilevel"/>
    <w:tmpl w:val="253E25D0"/>
    <w:lvl w:ilvl="0" w:tplc="1E225D78">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549">
    <w:nsid w:val="7AB54576"/>
    <w:multiLevelType w:val="hybridMultilevel"/>
    <w:tmpl w:val="48348AAC"/>
    <w:lvl w:ilvl="0" w:tplc="086096B0">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550">
    <w:nsid w:val="7ADF153B"/>
    <w:multiLevelType w:val="hybridMultilevel"/>
    <w:tmpl w:val="F39E75D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1">
    <w:nsid w:val="7AF557D5"/>
    <w:multiLevelType w:val="hybridMultilevel"/>
    <w:tmpl w:val="DA128DB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2">
    <w:nsid w:val="7B6E79A2"/>
    <w:multiLevelType w:val="hybridMultilevel"/>
    <w:tmpl w:val="3AFC649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53">
    <w:nsid w:val="7BAF3A53"/>
    <w:multiLevelType w:val="hybridMultilevel"/>
    <w:tmpl w:val="A288B77A"/>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54">
    <w:nsid w:val="7BD55E2E"/>
    <w:multiLevelType w:val="hybridMultilevel"/>
    <w:tmpl w:val="D9D0B8D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5">
    <w:nsid w:val="7C0E05F0"/>
    <w:multiLevelType w:val="hybridMultilevel"/>
    <w:tmpl w:val="67106AC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6">
    <w:nsid w:val="7C5E629D"/>
    <w:multiLevelType w:val="hybridMultilevel"/>
    <w:tmpl w:val="3DB4744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7">
    <w:nsid w:val="7C603E7B"/>
    <w:multiLevelType w:val="hybridMultilevel"/>
    <w:tmpl w:val="849E4496"/>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8">
    <w:nsid w:val="7C9A05DA"/>
    <w:multiLevelType w:val="hybridMultilevel"/>
    <w:tmpl w:val="760ACDAE"/>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9">
    <w:nsid w:val="7CF35B05"/>
    <w:multiLevelType w:val="hybridMultilevel"/>
    <w:tmpl w:val="4426ED0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0">
    <w:nsid w:val="7CF46EB2"/>
    <w:multiLevelType w:val="hybridMultilevel"/>
    <w:tmpl w:val="3A24092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1">
    <w:nsid w:val="7D0B6077"/>
    <w:multiLevelType w:val="hybridMultilevel"/>
    <w:tmpl w:val="F970056C"/>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2">
    <w:nsid w:val="7D7F34D3"/>
    <w:multiLevelType w:val="hybridMultilevel"/>
    <w:tmpl w:val="0576D90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3">
    <w:nsid w:val="7DCC61E8"/>
    <w:multiLevelType w:val="hybridMultilevel"/>
    <w:tmpl w:val="9CBC4506"/>
    <w:lvl w:ilvl="0" w:tplc="003C340A">
      <w:start w:val="1"/>
      <w:numFmt w:val="bullet"/>
      <w:lvlText w:val=""/>
      <w:lvlJc w:val="center"/>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4">
    <w:nsid w:val="7DD411D3"/>
    <w:multiLevelType w:val="hybridMultilevel"/>
    <w:tmpl w:val="B3FA335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5">
    <w:nsid w:val="7DE75ACD"/>
    <w:multiLevelType w:val="hybridMultilevel"/>
    <w:tmpl w:val="6A26BDC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6">
    <w:nsid w:val="7DE92BFA"/>
    <w:multiLevelType w:val="hybridMultilevel"/>
    <w:tmpl w:val="81F2B4EC"/>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7">
    <w:nsid w:val="7E1962B8"/>
    <w:multiLevelType w:val="hybridMultilevel"/>
    <w:tmpl w:val="5EAA3468"/>
    <w:lvl w:ilvl="0" w:tplc="0C0A0011">
      <w:start w:val="1"/>
      <w:numFmt w:val="decimal"/>
      <w:lvlText w:val="%1)"/>
      <w:lvlJc w:val="left"/>
      <w:pPr>
        <w:ind w:left="1146"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568">
    <w:nsid w:val="7E2A753D"/>
    <w:multiLevelType w:val="hybridMultilevel"/>
    <w:tmpl w:val="DC2292D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9">
    <w:nsid w:val="7E30544E"/>
    <w:multiLevelType w:val="hybridMultilevel"/>
    <w:tmpl w:val="BE6E0AAA"/>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0">
    <w:nsid w:val="7E374CEB"/>
    <w:multiLevelType w:val="hybridMultilevel"/>
    <w:tmpl w:val="21FE831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1">
    <w:nsid w:val="7E4D3445"/>
    <w:multiLevelType w:val="multilevel"/>
    <w:tmpl w:val="CC9630B6"/>
    <w:lvl w:ilvl="0">
      <w:start w:val="1"/>
      <w:numFmt w:val="decimal"/>
      <w:lvlText w:val="%1."/>
      <w:lvlJc w:val="left"/>
      <w:pPr>
        <w:ind w:left="930" w:hanging="570"/>
      </w:pPr>
      <w:rPr>
        <w:rFonts w:hint="default"/>
        <w:u w:val="none"/>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72">
    <w:nsid w:val="7EA850A8"/>
    <w:multiLevelType w:val="hybridMultilevel"/>
    <w:tmpl w:val="EB0E2CC8"/>
    <w:lvl w:ilvl="0" w:tplc="D5720CD4">
      <w:start w:val="1"/>
      <w:numFmt w:val="bullet"/>
      <w:lvlText w:val=""/>
      <w:lvlJc w:val="right"/>
      <w:pPr>
        <w:ind w:left="720" w:hanging="360"/>
      </w:pPr>
      <w:rPr>
        <w:rFonts w:ascii="Wingdings" w:hAnsi="Wingdings" w:hint="default"/>
        <w:sz w:val="22"/>
        <w:szCs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3">
    <w:nsid w:val="7EBE114C"/>
    <w:multiLevelType w:val="hybridMultilevel"/>
    <w:tmpl w:val="5EAA3468"/>
    <w:lvl w:ilvl="0" w:tplc="0C0A0011">
      <w:start w:val="1"/>
      <w:numFmt w:val="decimal"/>
      <w:lvlText w:val="%1)"/>
      <w:lvlJc w:val="left"/>
      <w:pPr>
        <w:ind w:left="1146"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574">
    <w:nsid w:val="7ECF1086"/>
    <w:multiLevelType w:val="hybridMultilevel"/>
    <w:tmpl w:val="3ABCCEA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5">
    <w:nsid w:val="7ED869E1"/>
    <w:multiLevelType w:val="hybridMultilevel"/>
    <w:tmpl w:val="9FA2844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6">
    <w:nsid w:val="7F105CF2"/>
    <w:multiLevelType w:val="hybridMultilevel"/>
    <w:tmpl w:val="5ED2F51C"/>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7">
    <w:nsid w:val="7F263691"/>
    <w:multiLevelType w:val="hybridMultilevel"/>
    <w:tmpl w:val="0BE6E07A"/>
    <w:lvl w:ilvl="0" w:tplc="C40457A4">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8">
    <w:nsid w:val="7F3B5B7D"/>
    <w:multiLevelType w:val="hybridMultilevel"/>
    <w:tmpl w:val="0E8673D2"/>
    <w:lvl w:ilvl="0" w:tplc="0C0A0011">
      <w:start w:val="8"/>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79">
    <w:nsid w:val="7F6F08B2"/>
    <w:multiLevelType w:val="hybridMultilevel"/>
    <w:tmpl w:val="D342412E"/>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0">
    <w:nsid w:val="7F71787B"/>
    <w:multiLevelType w:val="hybridMultilevel"/>
    <w:tmpl w:val="A2A2BDF0"/>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1">
    <w:nsid w:val="7F9A1831"/>
    <w:multiLevelType w:val="hybridMultilevel"/>
    <w:tmpl w:val="FF121638"/>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2">
    <w:nsid w:val="7FA23324"/>
    <w:multiLevelType w:val="hybridMultilevel"/>
    <w:tmpl w:val="A93A96E2"/>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3">
    <w:nsid w:val="7FE41208"/>
    <w:multiLevelType w:val="hybridMultilevel"/>
    <w:tmpl w:val="03A8C3E4"/>
    <w:lvl w:ilvl="0" w:tplc="570A87E0">
      <w:start w:val="1"/>
      <w:numFmt w:val="bullet"/>
      <w:lvlText w:val=""/>
      <w:lvlJc w:val="righ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39"/>
  </w:num>
  <w:num w:numId="2">
    <w:abstractNumId w:val="197"/>
  </w:num>
  <w:num w:numId="3">
    <w:abstractNumId w:val="215"/>
  </w:num>
  <w:num w:numId="4">
    <w:abstractNumId w:val="115"/>
  </w:num>
  <w:num w:numId="5">
    <w:abstractNumId w:val="98"/>
  </w:num>
  <w:num w:numId="6">
    <w:abstractNumId w:val="7"/>
  </w:num>
  <w:num w:numId="7">
    <w:abstractNumId w:val="528"/>
  </w:num>
  <w:num w:numId="8">
    <w:abstractNumId w:val="316"/>
  </w:num>
  <w:num w:numId="9">
    <w:abstractNumId w:val="285"/>
  </w:num>
  <w:num w:numId="10">
    <w:abstractNumId w:val="96"/>
  </w:num>
  <w:num w:numId="11">
    <w:abstractNumId w:val="114"/>
  </w:num>
  <w:num w:numId="12">
    <w:abstractNumId w:val="78"/>
  </w:num>
  <w:num w:numId="13">
    <w:abstractNumId w:val="262"/>
  </w:num>
  <w:num w:numId="14">
    <w:abstractNumId w:val="543"/>
  </w:num>
  <w:num w:numId="15">
    <w:abstractNumId w:val="490"/>
  </w:num>
  <w:num w:numId="16">
    <w:abstractNumId w:val="573"/>
  </w:num>
  <w:num w:numId="17">
    <w:abstractNumId w:val="359"/>
  </w:num>
  <w:num w:numId="18">
    <w:abstractNumId w:val="131"/>
  </w:num>
  <w:num w:numId="19">
    <w:abstractNumId w:val="414"/>
  </w:num>
  <w:num w:numId="20">
    <w:abstractNumId w:val="160"/>
  </w:num>
  <w:num w:numId="21">
    <w:abstractNumId w:val="29"/>
  </w:num>
  <w:num w:numId="22">
    <w:abstractNumId w:val="140"/>
  </w:num>
  <w:num w:numId="23">
    <w:abstractNumId w:val="82"/>
  </w:num>
  <w:num w:numId="24">
    <w:abstractNumId w:val="28"/>
  </w:num>
  <w:num w:numId="25">
    <w:abstractNumId w:val="567"/>
  </w:num>
  <w:num w:numId="26">
    <w:abstractNumId w:val="502"/>
  </w:num>
  <w:num w:numId="27">
    <w:abstractNumId w:val="33"/>
  </w:num>
  <w:num w:numId="28">
    <w:abstractNumId w:val="220"/>
  </w:num>
  <w:num w:numId="29">
    <w:abstractNumId w:val="494"/>
  </w:num>
  <w:num w:numId="30">
    <w:abstractNumId w:val="408"/>
  </w:num>
  <w:num w:numId="31">
    <w:abstractNumId w:val="95"/>
  </w:num>
  <w:num w:numId="32">
    <w:abstractNumId w:val="56"/>
  </w:num>
  <w:num w:numId="33">
    <w:abstractNumId w:val="236"/>
  </w:num>
  <w:num w:numId="34">
    <w:abstractNumId w:val="152"/>
  </w:num>
  <w:num w:numId="35">
    <w:abstractNumId w:val="297"/>
  </w:num>
  <w:num w:numId="36">
    <w:abstractNumId w:val="180"/>
  </w:num>
  <w:num w:numId="37">
    <w:abstractNumId w:val="199"/>
  </w:num>
  <w:num w:numId="38">
    <w:abstractNumId w:val="401"/>
  </w:num>
  <w:num w:numId="39">
    <w:abstractNumId w:val="274"/>
  </w:num>
  <w:num w:numId="40">
    <w:abstractNumId w:val="411"/>
  </w:num>
  <w:num w:numId="41">
    <w:abstractNumId w:val="433"/>
  </w:num>
  <w:num w:numId="42">
    <w:abstractNumId w:val="558"/>
  </w:num>
  <w:num w:numId="43">
    <w:abstractNumId w:val="20"/>
  </w:num>
  <w:num w:numId="44">
    <w:abstractNumId w:val="251"/>
  </w:num>
  <w:num w:numId="45">
    <w:abstractNumId w:val="444"/>
  </w:num>
  <w:num w:numId="46">
    <w:abstractNumId w:val="136"/>
  </w:num>
  <w:num w:numId="47">
    <w:abstractNumId w:val="500"/>
  </w:num>
  <w:num w:numId="48">
    <w:abstractNumId w:val="266"/>
  </w:num>
  <w:num w:numId="49">
    <w:abstractNumId w:val="0"/>
  </w:num>
  <w:num w:numId="50">
    <w:abstractNumId w:val="307"/>
  </w:num>
  <w:num w:numId="51">
    <w:abstractNumId w:val="561"/>
  </w:num>
  <w:num w:numId="52">
    <w:abstractNumId w:val="88"/>
  </w:num>
  <w:num w:numId="53">
    <w:abstractNumId w:val="334"/>
  </w:num>
  <w:num w:numId="54">
    <w:abstractNumId w:val="373"/>
  </w:num>
  <w:num w:numId="55">
    <w:abstractNumId w:val="38"/>
  </w:num>
  <w:num w:numId="56">
    <w:abstractNumId w:val="103"/>
  </w:num>
  <w:num w:numId="57">
    <w:abstractNumId w:val="8"/>
  </w:num>
  <w:num w:numId="58">
    <w:abstractNumId w:val="156"/>
  </w:num>
  <w:num w:numId="59">
    <w:abstractNumId w:val="229"/>
  </w:num>
  <w:num w:numId="60">
    <w:abstractNumId w:val="442"/>
  </w:num>
  <w:num w:numId="61">
    <w:abstractNumId w:val="124"/>
  </w:num>
  <w:num w:numId="62">
    <w:abstractNumId w:val="228"/>
  </w:num>
  <w:num w:numId="63">
    <w:abstractNumId w:val="374"/>
  </w:num>
  <w:num w:numId="64">
    <w:abstractNumId w:val="4"/>
  </w:num>
  <w:num w:numId="65">
    <w:abstractNumId w:val="572"/>
  </w:num>
  <w:num w:numId="66">
    <w:abstractNumId w:val="336"/>
  </w:num>
  <w:num w:numId="67">
    <w:abstractNumId w:val="531"/>
  </w:num>
  <w:num w:numId="68">
    <w:abstractNumId w:val="269"/>
  </w:num>
  <w:num w:numId="69">
    <w:abstractNumId w:val="391"/>
  </w:num>
  <w:num w:numId="70">
    <w:abstractNumId w:val="159"/>
  </w:num>
  <w:num w:numId="71">
    <w:abstractNumId w:val="509"/>
  </w:num>
  <w:num w:numId="72">
    <w:abstractNumId w:val="99"/>
  </w:num>
  <w:num w:numId="73">
    <w:abstractNumId w:val="12"/>
  </w:num>
  <w:num w:numId="74">
    <w:abstractNumId w:val="151"/>
  </w:num>
  <w:num w:numId="75">
    <w:abstractNumId w:val="319"/>
  </w:num>
  <w:num w:numId="76">
    <w:abstractNumId w:val="295"/>
  </w:num>
  <w:num w:numId="77">
    <w:abstractNumId w:val="310"/>
  </w:num>
  <w:num w:numId="78">
    <w:abstractNumId w:val="364"/>
  </w:num>
  <w:num w:numId="79">
    <w:abstractNumId w:val="541"/>
  </w:num>
  <w:num w:numId="80">
    <w:abstractNumId w:val="385"/>
  </w:num>
  <w:num w:numId="81">
    <w:abstractNumId w:val="365"/>
  </w:num>
  <w:num w:numId="82">
    <w:abstractNumId w:val="466"/>
  </w:num>
  <w:num w:numId="83">
    <w:abstractNumId w:val="143"/>
  </w:num>
  <w:num w:numId="84">
    <w:abstractNumId w:val="126"/>
  </w:num>
  <w:num w:numId="85">
    <w:abstractNumId w:val="431"/>
  </w:num>
  <w:num w:numId="86">
    <w:abstractNumId w:val="5"/>
  </w:num>
  <w:num w:numId="87">
    <w:abstractNumId w:val="193"/>
  </w:num>
  <w:num w:numId="88">
    <w:abstractNumId w:val="167"/>
  </w:num>
  <w:num w:numId="89">
    <w:abstractNumId w:val="322"/>
  </w:num>
  <w:num w:numId="90">
    <w:abstractNumId w:val="368"/>
  </w:num>
  <w:num w:numId="91">
    <w:abstractNumId w:val="452"/>
  </w:num>
  <w:num w:numId="92">
    <w:abstractNumId w:val="79"/>
  </w:num>
  <w:num w:numId="93">
    <w:abstractNumId w:val="506"/>
  </w:num>
  <w:num w:numId="94">
    <w:abstractNumId w:val="481"/>
  </w:num>
  <w:num w:numId="95">
    <w:abstractNumId w:val="256"/>
  </w:num>
  <w:num w:numId="96">
    <w:abstractNumId w:val="213"/>
  </w:num>
  <w:num w:numId="97">
    <w:abstractNumId w:val="546"/>
  </w:num>
  <w:num w:numId="98">
    <w:abstractNumId w:val="184"/>
  </w:num>
  <w:num w:numId="99">
    <w:abstractNumId w:val="347"/>
  </w:num>
  <w:num w:numId="100">
    <w:abstractNumId w:val="349"/>
  </w:num>
  <w:num w:numId="101">
    <w:abstractNumId w:val="410"/>
  </w:num>
  <w:num w:numId="102">
    <w:abstractNumId w:val="372"/>
  </w:num>
  <w:num w:numId="103">
    <w:abstractNumId w:val="194"/>
  </w:num>
  <w:num w:numId="104">
    <w:abstractNumId w:val="332"/>
  </w:num>
  <w:num w:numId="105">
    <w:abstractNumId w:val="323"/>
  </w:num>
  <w:num w:numId="106">
    <w:abstractNumId w:val="239"/>
  </w:num>
  <w:num w:numId="107">
    <w:abstractNumId w:val="542"/>
  </w:num>
  <w:num w:numId="108">
    <w:abstractNumId w:val="513"/>
  </w:num>
  <w:num w:numId="109">
    <w:abstractNumId w:val="357"/>
  </w:num>
  <w:num w:numId="110">
    <w:abstractNumId w:val="221"/>
  </w:num>
  <w:num w:numId="111">
    <w:abstractNumId w:val="335"/>
  </w:num>
  <w:num w:numId="112">
    <w:abstractNumId w:val="100"/>
  </w:num>
  <w:num w:numId="113">
    <w:abstractNumId w:val="577"/>
  </w:num>
  <w:num w:numId="114">
    <w:abstractNumId w:val="275"/>
  </w:num>
  <w:num w:numId="115">
    <w:abstractNumId w:val="455"/>
  </w:num>
  <w:num w:numId="116">
    <w:abstractNumId w:val="71"/>
  </w:num>
  <w:num w:numId="117">
    <w:abstractNumId w:val="52"/>
  </w:num>
  <w:num w:numId="118">
    <w:abstractNumId w:val="231"/>
  </w:num>
  <w:num w:numId="119">
    <w:abstractNumId w:val="17"/>
  </w:num>
  <w:num w:numId="120">
    <w:abstractNumId w:val="24"/>
  </w:num>
  <w:num w:numId="121">
    <w:abstractNumId w:val="529"/>
  </w:num>
  <w:num w:numId="122">
    <w:abstractNumId w:val="50"/>
  </w:num>
  <w:num w:numId="123">
    <w:abstractNumId w:val="306"/>
  </w:num>
  <w:num w:numId="124">
    <w:abstractNumId w:val="512"/>
  </w:num>
  <w:num w:numId="125">
    <w:abstractNumId w:val="245"/>
  </w:num>
  <w:num w:numId="126">
    <w:abstractNumId w:val="352"/>
  </w:num>
  <w:num w:numId="127">
    <w:abstractNumId w:val="469"/>
  </w:num>
  <w:num w:numId="128">
    <w:abstractNumId w:val="475"/>
  </w:num>
  <w:num w:numId="129">
    <w:abstractNumId w:val="353"/>
  </w:num>
  <w:num w:numId="130">
    <w:abstractNumId w:val="59"/>
  </w:num>
  <w:num w:numId="131">
    <w:abstractNumId w:val="166"/>
  </w:num>
  <w:num w:numId="132">
    <w:abstractNumId w:val="443"/>
  </w:num>
  <w:num w:numId="133">
    <w:abstractNumId w:val="87"/>
  </w:num>
  <w:num w:numId="134">
    <w:abstractNumId w:val="272"/>
  </w:num>
  <w:num w:numId="135">
    <w:abstractNumId w:val="527"/>
  </w:num>
  <w:num w:numId="136">
    <w:abstractNumId w:val="237"/>
  </w:num>
  <w:num w:numId="137">
    <w:abstractNumId w:val="63"/>
  </w:num>
  <w:num w:numId="138">
    <w:abstractNumId w:val="112"/>
  </w:num>
  <w:num w:numId="139">
    <w:abstractNumId w:val="397"/>
  </w:num>
  <w:num w:numId="140">
    <w:abstractNumId w:val="73"/>
  </w:num>
  <w:num w:numId="141">
    <w:abstractNumId w:val="169"/>
  </w:num>
  <w:num w:numId="142">
    <w:abstractNumId w:val="326"/>
  </w:num>
  <w:num w:numId="143">
    <w:abstractNumId w:val="93"/>
  </w:num>
  <w:num w:numId="144">
    <w:abstractNumId w:val="149"/>
  </w:num>
  <w:num w:numId="145">
    <w:abstractNumId w:val="536"/>
  </w:num>
  <w:num w:numId="146">
    <w:abstractNumId w:val="450"/>
  </w:num>
  <w:num w:numId="147">
    <w:abstractNumId w:val="521"/>
  </w:num>
  <w:num w:numId="148">
    <w:abstractNumId w:val="54"/>
  </w:num>
  <w:num w:numId="149">
    <w:abstractNumId w:val="165"/>
  </w:num>
  <w:num w:numId="150">
    <w:abstractNumId w:val="354"/>
  </w:num>
  <w:num w:numId="151">
    <w:abstractNumId w:val="26"/>
  </w:num>
  <w:num w:numId="152">
    <w:abstractNumId w:val="202"/>
  </w:num>
  <w:num w:numId="153">
    <w:abstractNumId w:val="331"/>
  </w:num>
  <w:num w:numId="154">
    <w:abstractNumId w:val="325"/>
  </w:num>
  <w:num w:numId="155">
    <w:abstractNumId w:val="97"/>
  </w:num>
  <w:num w:numId="156">
    <w:abstractNumId w:val="258"/>
  </w:num>
  <w:num w:numId="157">
    <w:abstractNumId w:val="298"/>
  </w:num>
  <w:num w:numId="158">
    <w:abstractNumId w:val="206"/>
  </w:num>
  <w:num w:numId="159">
    <w:abstractNumId w:val="145"/>
  </w:num>
  <w:num w:numId="160">
    <w:abstractNumId w:val="21"/>
  </w:num>
  <w:num w:numId="161">
    <w:abstractNumId w:val="501"/>
  </w:num>
  <w:num w:numId="162">
    <w:abstractNumId w:val="259"/>
  </w:num>
  <w:num w:numId="163">
    <w:abstractNumId w:val="358"/>
  </w:num>
  <w:num w:numId="164">
    <w:abstractNumId w:val="18"/>
  </w:num>
  <w:num w:numId="165">
    <w:abstractNumId w:val="57"/>
  </w:num>
  <w:num w:numId="166">
    <w:abstractNumId w:val="449"/>
  </w:num>
  <w:num w:numId="167">
    <w:abstractNumId w:val="67"/>
  </w:num>
  <w:num w:numId="168">
    <w:abstractNumId w:val="399"/>
  </w:num>
  <w:num w:numId="169">
    <w:abstractNumId w:val="89"/>
  </w:num>
  <w:num w:numId="170">
    <w:abstractNumId w:val="350"/>
  </w:num>
  <w:num w:numId="171">
    <w:abstractNumId w:val="102"/>
  </w:num>
  <w:num w:numId="172">
    <w:abstractNumId w:val="537"/>
  </w:num>
  <w:num w:numId="173">
    <w:abstractNumId w:val="426"/>
  </w:num>
  <w:num w:numId="174">
    <w:abstractNumId w:val="427"/>
  </w:num>
  <w:num w:numId="175">
    <w:abstractNumId w:val="341"/>
  </w:num>
  <w:num w:numId="176">
    <w:abstractNumId w:val="168"/>
  </w:num>
  <w:num w:numId="177">
    <w:abstractNumId w:val="120"/>
  </w:num>
  <w:num w:numId="178">
    <w:abstractNumId w:val="226"/>
  </w:num>
  <w:num w:numId="179">
    <w:abstractNumId w:val="462"/>
  </w:num>
  <w:num w:numId="180">
    <w:abstractNumId w:val="155"/>
  </w:num>
  <w:num w:numId="181">
    <w:abstractNumId w:val="313"/>
  </w:num>
  <w:num w:numId="182">
    <w:abstractNumId w:val="72"/>
  </w:num>
  <w:num w:numId="183">
    <w:abstractNumId w:val="230"/>
  </w:num>
  <w:num w:numId="184">
    <w:abstractNumId w:val="429"/>
  </w:num>
  <w:num w:numId="185">
    <w:abstractNumId w:val="566"/>
  </w:num>
  <w:num w:numId="186">
    <w:abstractNumId w:val="526"/>
  </w:num>
  <w:num w:numId="187">
    <w:abstractNumId w:val="147"/>
  </w:num>
  <w:num w:numId="188">
    <w:abstractNumId w:val="244"/>
  </w:num>
  <w:num w:numId="189">
    <w:abstractNumId w:val="45"/>
  </w:num>
  <w:num w:numId="190">
    <w:abstractNumId w:val="317"/>
  </w:num>
  <w:num w:numId="191">
    <w:abstractNumId w:val="315"/>
  </w:num>
  <w:num w:numId="192">
    <w:abstractNumId w:val="70"/>
  </w:num>
  <w:num w:numId="193">
    <w:abstractNumId w:val="1"/>
  </w:num>
  <w:num w:numId="194">
    <w:abstractNumId w:val="329"/>
  </w:num>
  <w:num w:numId="195">
    <w:abstractNumId w:val="288"/>
  </w:num>
  <w:num w:numId="196">
    <w:abstractNumId w:val="227"/>
  </w:num>
  <w:num w:numId="197">
    <w:abstractNumId w:val="507"/>
  </w:num>
  <w:num w:numId="198">
    <w:abstractNumId w:val="478"/>
  </w:num>
  <w:num w:numId="199">
    <w:abstractNumId w:val="210"/>
  </w:num>
  <w:num w:numId="200">
    <w:abstractNumId w:val="182"/>
  </w:num>
  <w:num w:numId="201">
    <w:abstractNumId w:val="234"/>
  </w:num>
  <w:num w:numId="202">
    <w:abstractNumId w:val="242"/>
  </w:num>
  <w:num w:numId="203">
    <w:abstractNumId w:val="400"/>
  </w:num>
  <w:num w:numId="204">
    <w:abstractNumId w:val="35"/>
  </w:num>
  <w:num w:numId="205">
    <w:abstractNumId w:val="413"/>
  </w:num>
  <w:num w:numId="206">
    <w:abstractNumId w:val="133"/>
  </w:num>
  <w:num w:numId="207">
    <w:abstractNumId w:val="187"/>
  </w:num>
  <w:num w:numId="208">
    <w:abstractNumId w:val="123"/>
  </w:num>
  <w:num w:numId="209">
    <w:abstractNumId w:val="424"/>
  </w:num>
  <w:num w:numId="210">
    <w:abstractNumId w:val="181"/>
  </w:num>
  <w:num w:numId="211">
    <w:abstractNumId w:val="578"/>
  </w:num>
  <w:num w:numId="212">
    <w:abstractNumId w:val="375"/>
  </w:num>
  <w:num w:numId="213">
    <w:abstractNumId w:val="241"/>
  </w:num>
  <w:num w:numId="214">
    <w:abstractNumId w:val="407"/>
  </w:num>
  <w:num w:numId="215">
    <w:abstractNumId w:val="277"/>
  </w:num>
  <w:num w:numId="216">
    <w:abstractNumId w:val="211"/>
  </w:num>
  <w:num w:numId="217">
    <w:abstractNumId w:val="280"/>
  </w:num>
  <w:num w:numId="218">
    <w:abstractNumId w:val="362"/>
  </w:num>
  <w:num w:numId="219">
    <w:abstractNumId w:val="276"/>
  </w:num>
  <w:num w:numId="220">
    <w:abstractNumId w:val="416"/>
  </w:num>
  <w:num w:numId="221">
    <w:abstractNumId w:val="321"/>
  </w:num>
  <w:num w:numId="222">
    <w:abstractNumId w:val="260"/>
  </w:num>
  <w:num w:numId="223">
    <w:abstractNumId w:val="173"/>
  </w:num>
  <w:num w:numId="224">
    <w:abstractNumId w:val="343"/>
  </w:num>
  <w:num w:numId="225">
    <w:abstractNumId w:val="116"/>
  </w:num>
  <w:num w:numId="226">
    <w:abstractNumId w:val="344"/>
  </w:num>
  <w:num w:numId="227">
    <w:abstractNumId w:val="179"/>
  </w:num>
  <w:num w:numId="228">
    <w:abstractNumId w:val="563"/>
  </w:num>
  <w:num w:numId="229">
    <w:abstractNumId w:val="360"/>
  </w:num>
  <w:num w:numId="230">
    <w:abstractNumId w:val="396"/>
  </w:num>
  <w:num w:numId="231">
    <w:abstractNumId w:val="477"/>
  </w:num>
  <w:num w:numId="232">
    <w:abstractNumId w:val="247"/>
  </w:num>
  <w:num w:numId="233">
    <w:abstractNumId w:val="261"/>
  </w:num>
  <w:num w:numId="234">
    <w:abstractNumId w:val="48"/>
  </w:num>
  <w:num w:numId="235">
    <w:abstractNumId w:val="16"/>
  </w:num>
  <w:num w:numId="236">
    <w:abstractNumId w:val="190"/>
  </w:num>
  <w:num w:numId="237">
    <w:abstractNumId w:val="422"/>
  </w:num>
  <w:num w:numId="238">
    <w:abstractNumId w:val="415"/>
  </w:num>
  <w:num w:numId="239">
    <w:abstractNumId w:val="278"/>
  </w:num>
  <w:num w:numId="240">
    <w:abstractNumId w:val="177"/>
  </w:num>
  <w:num w:numId="241">
    <w:abstractNumId w:val="254"/>
  </w:num>
  <w:num w:numId="242">
    <w:abstractNumId w:val="428"/>
  </w:num>
  <w:num w:numId="243">
    <w:abstractNumId w:val="309"/>
  </w:num>
  <w:num w:numId="244">
    <w:abstractNumId w:val="304"/>
  </w:num>
  <w:num w:numId="245">
    <w:abstractNumId w:val="467"/>
  </w:num>
  <w:num w:numId="246">
    <w:abstractNumId w:val="516"/>
  </w:num>
  <w:num w:numId="247">
    <w:abstractNumId w:val="525"/>
  </w:num>
  <w:num w:numId="248">
    <w:abstractNumId w:val="553"/>
  </w:num>
  <w:num w:numId="249">
    <w:abstractNumId w:val="351"/>
  </w:num>
  <w:num w:numId="250">
    <w:abstractNumId w:val="196"/>
  </w:num>
  <w:num w:numId="251">
    <w:abstractNumId w:val="265"/>
  </w:num>
  <w:num w:numId="252">
    <w:abstractNumId w:val="420"/>
  </w:num>
  <w:num w:numId="253">
    <w:abstractNumId w:val="175"/>
  </w:num>
  <w:num w:numId="254">
    <w:abstractNumId w:val="571"/>
  </w:num>
  <w:num w:numId="255">
    <w:abstractNumId w:val="485"/>
  </w:num>
  <w:num w:numId="256">
    <w:abstractNumId w:val="25"/>
  </w:num>
  <w:num w:numId="257">
    <w:abstractNumId w:val="508"/>
  </w:num>
  <w:num w:numId="258">
    <w:abstractNumId w:val="142"/>
  </w:num>
  <w:num w:numId="259">
    <w:abstractNumId w:val="164"/>
  </w:num>
  <w:num w:numId="260">
    <w:abstractNumId w:val="301"/>
  </w:num>
  <w:num w:numId="261">
    <w:abstractNumId w:val="289"/>
  </w:num>
  <w:num w:numId="262">
    <w:abstractNumId w:val="219"/>
  </w:num>
  <w:num w:numId="263">
    <w:abstractNumId w:val="510"/>
  </w:num>
  <w:num w:numId="264">
    <w:abstractNumId w:val="522"/>
  </w:num>
  <w:num w:numId="265">
    <w:abstractNumId w:val="43"/>
  </w:num>
  <w:num w:numId="266">
    <w:abstractNumId w:val="150"/>
  </w:num>
  <w:num w:numId="267">
    <w:abstractNumId w:val="548"/>
  </w:num>
  <w:num w:numId="268">
    <w:abstractNumId w:val="31"/>
  </w:num>
  <w:num w:numId="269">
    <w:abstractNumId w:val="205"/>
  </w:num>
  <w:num w:numId="270">
    <w:abstractNumId w:val="130"/>
  </w:num>
  <w:num w:numId="271">
    <w:abstractNumId w:val="380"/>
  </w:num>
  <w:num w:numId="272">
    <w:abstractNumId w:val="282"/>
  </w:num>
  <w:num w:numId="273">
    <w:abstractNumId w:val="549"/>
  </w:num>
  <w:num w:numId="274">
    <w:abstractNumId w:val="132"/>
  </w:num>
  <w:num w:numId="275">
    <w:abstractNumId w:val="127"/>
  </w:num>
  <w:num w:numId="276">
    <w:abstractNumId w:val="384"/>
  </w:num>
  <w:num w:numId="277">
    <w:abstractNumId w:val="425"/>
  </w:num>
  <w:num w:numId="278">
    <w:abstractNumId w:val="328"/>
  </w:num>
  <w:num w:numId="279">
    <w:abstractNumId w:val="355"/>
  </w:num>
  <w:num w:numId="280">
    <w:abstractNumId w:val="195"/>
  </w:num>
  <w:num w:numId="281">
    <w:abstractNumId w:val="363"/>
  </w:num>
  <w:num w:numId="282">
    <w:abstractNumId w:val="91"/>
  </w:num>
  <w:num w:numId="283">
    <w:abstractNumId w:val="290"/>
  </w:num>
  <w:num w:numId="284">
    <w:abstractNumId w:val="118"/>
  </w:num>
  <w:num w:numId="285">
    <w:abstractNumId w:val="402"/>
  </w:num>
  <w:num w:numId="286">
    <w:abstractNumId w:val="476"/>
  </w:num>
  <w:num w:numId="287">
    <w:abstractNumId w:val="163"/>
  </w:num>
  <w:num w:numId="288">
    <w:abstractNumId w:val="249"/>
  </w:num>
  <w:num w:numId="289">
    <w:abstractNumId w:val="423"/>
  </w:num>
  <w:num w:numId="290">
    <w:abstractNumId w:val="435"/>
  </w:num>
  <w:num w:numId="291">
    <w:abstractNumId w:val="122"/>
  </w:num>
  <w:num w:numId="292">
    <w:abstractNumId w:val="436"/>
  </w:num>
  <w:num w:numId="293">
    <w:abstractNumId w:val="438"/>
  </w:num>
  <w:num w:numId="294">
    <w:abstractNumId w:val="81"/>
  </w:num>
  <w:num w:numId="295">
    <w:abstractNumId w:val="279"/>
  </w:num>
  <w:num w:numId="296">
    <w:abstractNumId w:val="225"/>
  </w:num>
  <w:num w:numId="297">
    <w:abstractNumId w:val="505"/>
  </w:num>
  <w:num w:numId="298">
    <w:abstractNumId w:val="86"/>
  </w:num>
  <w:num w:numId="299">
    <w:abstractNumId w:val="393"/>
  </w:num>
  <w:num w:numId="300">
    <w:abstractNumId w:val="128"/>
  </w:num>
  <w:num w:numId="301">
    <w:abstractNumId w:val="174"/>
  </w:num>
  <w:num w:numId="302">
    <w:abstractNumId w:val="463"/>
  </w:num>
  <w:num w:numId="303">
    <w:abstractNumId w:val="60"/>
  </w:num>
  <w:num w:numId="304">
    <w:abstractNumId w:val="257"/>
  </w:num>
  <w:num w:numId="305">
    <w:abstractNumId w:val="53"/>
  </w:num>
  <w:num w:numId="306">
    <w:abstractNumId w:val="106"/>
  </w:num>
  <w:num w:numId="307">
    <w:abstractNumId w:val="80"/>
  </w:num>
  <w:num w:numId="308">
    <w:abstractNumId w:val="218"/>
  </w:num>
  <w:num w:numId="309">
    <w:abstractNumId w:val="189"/>
  </w:num>
  <w:num w:numId="310">
    <w:abstractNumId w:val="271"/>
  </w:num>
  <w:num w:numId="311">
    <w:abstractNumId w:val="470"/>
  </w:num>
  <w:num w:numId="312">
    <w:abstractNumId w:val="170"/>
  </w:num>
  <w:num w:numId="313">
    <w:abstractNumId w:val="552"/>
  </w:num>
  <w:num w:numId="314">
    <w:abstractNumId w:val="405"/>
  </w:num>
  <w:num w:numId="315">
    <w:abstractNumId w:val="6"/>
  </w:num>
  <w:num w:numId="316">
    <w:abstractNumId w:val="76"/>
  </w:num>
  <w:num w:numId="317">
    <w:abstractNumId w:val="183"/>
  </w:num>
  <w:num w:numId="318">
    <w:abstractNumId w:val="121"/>
  </w:num>
  <w:num w:numId="319">
    <w:abstractNumId w:val="308"/>
  </w:num>
  <w:num w:numId="320">
    <w:abstractNumId w:val="146"/>
  </w:num>
  <w:num w:numId="321">
    <w:abstractNumId w:val="559"/>
  </w:num>
  <w:num w:numId="322">
    <w:abstractNumId w:val="367"/>
  </w:num>
  <w:num w:numId="323">
    <w:abstractNumId w:val="36"/>
  </w:num>
  <w:num w:numId="324">
    <w:abstractNumId w:val="110"/>
  </w:num>
  <w:num w:numId="325">
    <w:abstractNumId w:val="318"/>
  </w:num>
  <w:num w:numId="326">
    <w:abstractNumId w:val="333"/>
  </w:num>
  <w:num w:numId="327">
    <w:abstractNumId w:val="153"/>
  </w:num>
  <w:num w:numId="328">
    <w:abstractNumId w:val="23"/>
  </w:num>
  <w:num w:numId="329">
    <w:abstractNumId w:val="125"/>
  </w:num>
  <w:num w:numId="330">
    <w:abstractNumId w:val="176"/>
  </w:num>
  <w:num w:numId="331">
    <w:abstractNumId w:val="550"/>
  </w:num>
  <w:num w:numId="332">
    <w:abstractNumId w:val="14"/>
  </w:num>
  <w:num w:numId="333">
    <w:abstractNumId w:val="348"/>
  </w:num>
  <w:num w:numId="334">
    <w:abstractNumId w:val="574"/>
  </w:num>
  <w:num w:numId="335">
    <w:abstractNumId w:val="119"/>
  </w:num>
  <w:num w:numId="336">
    <w:abstractNumId w:val="583"/>
  </w:num>
  <w:num w:numId="337">
    <w:abstractNumId w:val="345"/>
  </w:num>
  <w:num w:numId="338">
    <w:abstractNumId w:val="3"/>
  </w:num>
  <w:num w:numId="339">
    <w:abstractNumId w:val="111"/>
  </w:num>
  <w:num w:numId="340">
    <w:abstractNumId w:val="217"/>
  </w:num>
  <w:num w:numId="341">
    <w:abstractNumId w:val="264"/>
  </w:num>
  <w:num w:numId="342">
    <w:abstractNumId w:val="446"/>
  </w:num>
  <w:num w:numId="343">
    <w:abstractNumId w:val="398"/>
  </w:num>
  <w:num w:numId="344">
    <w:abstractNumId w:val="434"/>
  </w:num>
  <w:num w:numId="345">
    <w:abstractNumId w:val="565"/>
  </w:num>
  <w:num w:numId="346">
    <w:abstractNumId w:val="496"/>
  </w:num>
  <w:num w:numId="347">
    <w:abstractNumId w:val="233"/>
  </w:num>
  <w:num w:numId="348">
    <w:abstractNumId w:val="568"/>
  </w:num>
  <w:num w:numId="349">
    <w:abstractNumId w:val="222"/>
  </w:num>
  <w:num w:numId="350">
    <w:abstractNumId w:val="539"/>
  </w:num>
  <w:num w:numId="351">
    <w:abstractNumId w:val="383"/>
  </w:num>
  <w:num w:numId="352">
    <w:abstractNumId w:val="44"/>
  </w:num>
  <w:num w:numId="353">
    <w:abstractNumId w:val="392"/>
  </w:num>
  <w:num w:numId="354">
    <w:abstractNumId w:val="255"/>
  </w:num>
  <w:num w:numId="355">
    <w:abstractNumId w:val="499"/>
  </w:num>
  <w:num w:numId="356">
    <w:abstractNumId w:val="418"/>
  </w:num>
  <w:num w:numId="357">
    <w:abstractNumId w:val="379"/>
  </w:num>
  <w:num w:numId="358">
    <w:abstractNumId w:val="113"/>
  </w:num>
  <w:num w:numId="359">
    <w:abstractNumId w:val="557"/>
  </w:num>
  <w:num w:numId="360">
    <w:abstractNumId w:val="534"/>
  </w:num>
  <w:num w:numId="361">
    <w:abstractNumId w:val="281"/>
  </w:num>
  <w:num w:numId="362">
    <w:abstractNumId w:val="520"/>
  </w:num>
  <w:num w:numId="363">
    <w:abstractNumId w:val="248"/>
  </w:num>
  <w:num w:numId="364">
    <w:abstractNumId w:val="483"/>
  </w:num>
  <w:num w:numId="365">
    <w:abstractNumId w:val="293"/>
  </w:num>
  <w:num w:numId="366">
    <w:abstractNumId w:val="117"/>
  </w:num>
  <w:num w:numId="367">
    <w:abstractNumId w:val="356"/>
  </w:num>
  <w:num w:numId="368">
    <w:abstractNumId w:val="172"/>
  </w:num>
  <w:num w:numId="369">
    <w:abstractNumId w:val="61"/>
  </w:num>
  <w:num w:numId="370">
    <w:abstractNumId w:val="2"/>
  </w:num>
  <w:num w:numId="371">
    <w:abstractNumId w:val="523"/>
  </w:num>
  <w:num w:numId="372">
    <w:abstractNumId w:val="447"/>
  </w:num>
  <w:num w:numId="373">
    <w:abstractNumId w:val="108"/>
  </w:num>
  <w:num w:numId="374">
    <w:abstractNumId w:val="439"/>
  </w:num>
  <w:num w:numId="375">
    <w:abstractNumId w:val="472"/>
  </w:num>
  <w:num w:numId="376">
    <w:abstractNumId w:val="273"/>
  </w:num>
  <w:num w:numId="377">
    <w:abstractNumId w:val="448"/>
  </w:num>
  <w:num w:numId="378">
    <w:abstractNumId w:val="201"/>
  </w:num>
  <w:num w:numId="379">
    <w:abstractNumId w:val="129"/>
  </w:num>
  <w:num w:numId="380">
    <w:abstractNumId w:val="294"/>
  </w:num>
  <w:num w:numId="381">
    <w:abstractNumId w:val="454"/>
  </w:num>
  <w:num w:numId="382">
    <w:abstractNumId w:val="560"/>
  </w:num>
  <w:num w:numId="383">
    <w:abstractNumId w:val="208"/>
  </w:num>
  <w:num w:numId="384">
    <w:abstractNumId w:val="451"/>
  </w:num>
  <w:num w:numId="385">
    <w:abstractNumId w:val="371"/>
  </w:num>
  <w:num w:numId="386">
    <w:abstractNumId w:val="41"/>
  </w:num>
  <w:num w:numId="387">
    <w:abstractNumId w:val="302"/>
  </w:num>
  <w:num w:numId="388">
    <w:abstractNumId w:val="74"/>
  </w:num>
  <w:num w:numId="389">
    <w:abstractNumId w:val="90"/>
  </w:num>
  <w:num w:numId="390">
    <w:abstractNumId w:val="456"/>
  </w:num>
  <w:num w:numId="391">
    <w:abstractNumId w:val="223"/>
  </w:num>
  <w:num w:numId="392">
    <w:abstractNumId w:val="582"/>
  </w:num>
  <w:num w:numId="393">
    <w:abstractNumId w:val="178"/>
  </w:num>
  <w:num w:numId="394">
    <w:abstractNumId w:val="518"/>
  </w:num>
  <w:num w:numId="395">
    <w:abstractNumId w:val="232"/>
  </w:num>
  <w:num w:numId="396">
    <w:abstractNumId w:val="461"/>
  </w:num>
  <w:num w:numId="397">
    <w:abstractNumId w:val="441"/>
  </w:num>
  <w:num w:numId="398">
    <w:abstractNumId w:val="171"/>
  </w:num>
  <w:num w:numId="399">
    <w:abstractNumId w:val="540"/>
  </w:num>
  <w:num w:numId="400">
    <w:abstractNumId w:val="511"/>
  </w:num>
  <w:num w:numId="401">
    <w:abstractNumId w:val="299"/>
  </w:num>
  <w:num w:numId="402">
    <w:abstractNumId w:val="430"/>
  </w:num>
  <w:num w:numId="403">
    <w:abstractNumId w:val="250"/>
  </w:num>
  <w:num w:numId="404">
    <w:abstractNumId w:val="286"/>
  </w:num>
  <w:num w:numId="405">
    <w:abstractNumId w:val="547"/>
  </w:num>
  <w:num w:numId="406">
    <w:abstractNumId w:val="327"/>
  </w:num>
  <w:num w:numId="407">
    <w:abstractNumId w:val="191"/>
  </w:num>
  <w:num w:numId="408">
    <w:abstractNumId w:val="440"/>
  </w:num>
  <w:num w:numId="409">
    <w:abstractNumId w:val="141"/>
  </w:num>
  <w:num w:numId="410">
    <w:abstractNumId w:val="137"/>
  </w:num>
  <w:num w:numId="411">
    <w:abstractNumId w:val="387"/>
  </w:num>
  <w:num w:numId="412">
    <w:abstractNumId w:val="576"/>
  </w:num>
  <w:num w:numId="413">
    <w:abstractNumId w:val="545"/>
  </w:num>
  <w:num w:numId="414">
    <w:abstractNumId w:val="305"/>
  </w:num>
  <w:num w:numId="415">
    <w:abstractNumId w:val="134"/>
  </w:num>
  <w:num w:numId="416">
    <w:abstractNumId w:val="474"/>
  </w:num>
  <w:num w:numId="417">
    <w:abstractNumId w:val="465"/>
  </w:num>
  <w:num w:numId="418">
    <w:abstractNumId w:val="65"/>
  </w:num>
  <w:num w:numId="419">
    <w:abstractNumId w:val="11"/>
  </w:num>
  <w:num w:numId="420">
    <w:abstractNumId w:val="268"/>
  </w:num>
  <w:num w:numId="421">
    <w:abstractNumId w:val="421"/>
  </w:num>
  <w:num w:numId="422">
    <w:abstractNumId w:val="69"/>
  </w:num>
  <w:num w:numId="423">
    <w:abstractNumId w:val="55"/>
  </w:num>
  <w:num w:numId="424">
    <w:abstractNumId w:val="324"/>
  </w:num>
  <w:num w:numId="425">
    <w:abstractNumId w:val="480"/>
  </w:num>
  <w:num w:numId="426">
    <w:abstractNumId w:val="361"/>
  </w:num>
  <w:num w:numId="427">
    <w:abstractNumId w:val="46"/>
  </w:num>
  <w:num w:numId="428">
    <w:abstractNumId w:val="83"/>
  </w:num>
  <w:num w:numId="429">
    <w:abstractNumId w:val="148"/>
  </w:num>
  <w:num w:numId="430">
    <w:abstractNumId w:val="389"/>
  </w:num>
  <w:num w:numId="431">
    <w:abstractNumId w:val="64"/>
  </w:num>
  <w:num w:numId="432">
    <w:abstractNumId w:val="311"/>
  </w:num>
  <w:num w:numId="433">
    <w:abstractNumId w:val="386"/>
  </w:num>
  <w:num w:numId="434">
    <w:abstractNumId w:val="530"/>
  </w:num>
  <w:num w:numId="435">
    <w:abstractNumId w:val="519"/>
  </w:num>
  <w:num w:numId="436">
    <w:abstractNumId w:val="192"/>
  </w:num>
  <w:num w:numId="437">
    <w:abstractNumId w:val="417"/>
  </w:num>
  <w:num w:numId="438">
    <w:abstractNumId w:val="270"/>
  </w:num>
  <w:num w:numId="439">
    <w:abstractNumId w:val="570"/>
  </w:num>
  <w:num w:numId="440">
    <w:abstractNumId w:val="39"/>
  </w:num>
  <w:num w:numId="441">
    <w:abstractNumId w:val="300"/>
  </w:num>
  <w:num w:numId="442">
    <w:abstractNumId w:val="495"/>
  </w:num>
  <w:num w:numId="443">
    <w:abstractNumId w:val="538"/>
  </w:num>
  <w:num w:numId="444">
    <w:abstractNumId w:val="77"/>
  </w:num>
  <w:num w:numId="445">
    <w:abstractNumId w:val="51"/>
  </w:num>
  <w:num w:numId="446">
    <w:abstractNumId w:val="556"/>
  </w:num>
  <w:num w:numId="447">
    <w:abstractNumId w:val="238"/>
  </w:num>
  <w:num w:numId="448">
    <w:abstractNumId w:val="158"/>
  </w:num>
  <w:num w:numId="449">
    <w:abstractNumId w:val="515"/>
  </w:num>
  <w:num w:numId="450">
    <w:abstractNumId w:val="497"/>
  </w:num>
  <w:num w:numId="451">
    <w:abstractNumId w:val="27"/>
  </w:num>
  <w:num w:numId="452">
    <w:abstractNumId w:val="488"/>
  </w:num>
  <w:num w:numId="453">
    <w:abstractNumId w:val="468"/>
  </w:num>
  <w:num w:numId="454">
    <w:abstractNumId w:val="75"/>
  </w:num>
  <w:num w:numId="455">
    <w:abstractNumId w:val="395"/>
  </w:num>
  <w:num w:numId="456">
    <w:abstractNumId w:val="62"/>
  </w:num>
  <w:num w:numId="457">
    <w:abstractNumId w:val="10"/>
  </w:num>
  <w:num w:numId="458">
    <w:abstractNumId w:val="314"/>
  </w:num>
  <w:num w:numId="459">
    <w:abstractNumId w:val="154"/>
  </w:num>
  <w:num w:numId="460">
    <w:abstractNumId w:val="445"/>
  </w:num>
  <w:num w:numId="461">
    <w:abstractNumId w:val="388"/>
  </w:num>
  <w:num w:numId="462">
    <w:abstractNumId w:val="212"/>
  </w:num>
  <w:num w:numId="463">
    <w:abstractNumId w:val="492"/>
  </w:num>
  <w:num w:numId="464">
    <w:abstractNumId w:val="460"/>
  </w:num>
  <w:num w:numId="465">
    <w:abstractNumId w:val="94"/>
  </w:num>
  <w:num w:numId="466">
    <w:abstractNumId w:val="209"/>
  </w:num>
  <w:num w:numId="467">
    <w:abstractNumId w:val="58"/>
  </w:num>
  <w:num w:numId="468">
    <w:abstractNumId w:val="532"/>
  </w:num>
  <w:num w:numId="469">
    <w:abstractNumId w:val="186"/>
  </w:num>
  <w:num w:numId="470">
    <w:abstractNumId w:val="40"/>
  </w:num>
  <w:num w:numId="471">
    <w:abstractNumId w:val="382"/>
  </w:num>
  <w:num w:numId="472">
    <w:abstractNumId w:val="85"/>
  </w:num>
  <w:num w:numId="473">
    <w:abstractNumId w:val="32"/>
  </w:num>
  <w:num w:numId="474">
    <w:abstractNumId w:val="243"/>
  </w:num>
  <w:num w:numId="475">
    <w:abstractNumId w:val="287"/>
  </w:num>
  <w:num w:numId="476">
    <w:abstractNumId w:val="390"/>
  </w:num>
  <w:num w:numId="477">
    <w:abstractNumId w:val="366"/>
  </w:num>
  <w:num w:numId="478">
    <w:abstractNumId w:val="107"/>
  </w:num>
  <w:num w:numId="479">
    <w:abstractNumId w:val="13"/>
  </w:num>
  <w:num w:numId="480">
    <w:abstractNumId w:val="19"/>
  </w:num>
  <w:num w:numId="481">
    <w:abstractNumId w:val="346"/>
  </w:num>
  <w:num w:numId="482">
    <w:abstractNumId w:val="338"/>
  </w:num>
  <w:num w:numId="483">
    <w:abstractNumId w:val="185"/>
  </w:num>
  <w:num w:numId="484">
    <w:abstractNumId w:val="403"/>
  </w:num>
  <w:num w:numId="485">
    <w:abstractNumId w:val="581"/>
  </w:num>
  <w:num w:numId="486">
    <w:abstractNumId w:val="224"/>
  </w:num>
  <w:num w:numId="487">
    <w:abstractNumId w:val="489"/>
  </w:num>
  <w:num w:numId="488">
    <w:abstractNumId w:val="437"/>
  </w:num>
  <w:num w:numId="489">
    <w:abstractNumId w:val="216"/>
  </w:num>
  <w:num w:numId="490">
    <w:abstractNumId w:val="579"/>
  </w:num>
  <w:num w:numId="491">
    <w:abstractNumId w:val="144"/>
  </w:num>
  <w:num w:numId="492">
    <w:abstractNumId w:val="188"/>
  </w:num>
  <w:num w:numId="493">
    <w:abstractNumId w:val="252"/>
  </w:num>
  <w:num w:numId="494">
    <w:abstractNumId w:val="564"/>
  </w:num>
  <w:num w:numId="495">
    <w:abstractNumId w:val="517"/>
  </w:num>
  <w:num w:numId="496">
    <w:abstractNumId w:val="459"/>
  </w:num>
  <w:num w:numId="497">
    <w:abstractNumId w:val="514"/>
  </w:num>
  <w:num w:numId="498">
    <w:abstractNumId w:val="101"/>
  </w:num>
  <w:num w:numId="499">
    <w:abstractNumId w:val="555"/>
  </w:num>
  <w:num w:numId="500">
    <w:abstractNumId w:val="535"/>
  </w:num>
  <w:num w:numId="501">
    <w:abstractNumId w:val="381"/>
  </w:num>
  <w:num w:numId="502">
    <w:abstractNumId w:val="303"/>
  </w:num>
  <w:num w:numId="503">
    <w:abstractNumId w:val="533"/>
  </w:num>
  <w:num w:numId="504">
    <w:abstractNumId w:val="104"/>
  </w:num>
  <w:num w:numId="505">
    <w:abstractNumId w:val="267"/>
  </w:num>
  <w:num w:numId="506">
    <w:abstractNumId w:val="200"/>
  </w:num>
  <w:num w:numId="507">
    <w:abstractNumId w:val="92"/>
  </w:num>
  <w:num w:numId="508">
    <w:abstractNumId w:val="473"/>
  </w:num>
  <w:num w:numId="509">
    <w:abstractNumId w:val="68"/>
  </w:num>
  <w:num w:numId="510">
    <w:abstractNumId w:val="580"/>
  </w:num>
  <w:num w:numId="511">
    <w:abstractNumId w:val="370"/>
  </w:num>
  <w:num w:numId="512">
    <w:abstractNumId w:val="34"/>
  </w:num>
  <w:num w:numId="513">
    <w:abstractNumId w:val="369"/>
  </w:num>
  <w:num w:numId="514">
    <w:abstractNumId w:val="458"/>
  </w:num>
  <w:num w:numId="515">
    <w:abstractNumId w:val="503"/>
  </w:num>
  <w:num w:numId="516">
    <w:abstractNumId w:val="105"/>
  </w:num>
  <w:num w:numId="517">
    <w:abstractNumId w:val="157"/>
  </w:num>
  <w:num w:numId="518">
    <w:abstractNumId w:val="109"/>
  </w:num>
  <w:num w:numId="519">
    <w:abstractNumId w:val="575"/>
  </w:num>
  <w:num w:numId="520">
    <w:abstractNumId w:val="42"/>
  </w:num>
  <w:num w:numId="521">
    <w:abstractNumId w:val="291"/>
  </w:num>
  <w:num w:numId="522">
    <w:abstractNumId w:val="551"/>
  </w:num>
  <w:num w:numId="523">
    <w:abstractNumId w:val="138"/>
  </w:num>
  <w:num w:numId="524">
    <w:abstractNumId w:val="66"/>
  </w:num>
  <w:num w:numId="525">
    <w:abstractNumId w:val="253"/>
  </w:num>
  <w:num w:numId="526">
    <w:abstractNumId w:val="432"/>
  </w:num>
  <w:num w:numId="527">
    <w:abstractNumId w:val="22"/>
  </w:num>
  <w:num w:numId="528">
    <w:abstractNumId w:val="504"/>
  </w:num>
  <w:num w:numId="529">
    <w:abstractNumId w:val="162"/>
  </w:num>
  <w:num w:numId="530">
    <w:abstractNumId w:val="342"/>
  </w:num>
  <w:num w:numId="531">
    <w:abstractNumId w:val="9"/>
  </w:num>
  <w:num w:numId="532">
    <w:abstractNumId w:val="296"/>
  </w:num>
  <w:num w:numId="533">
    <w:abstractNumId w:val="340"/>
  </w:num>
  <w:num w:numId="534">
    <w:abstractNumId w:val="284"/>
  </w:num>
  <w:num w:numId="535">
    <w:abstractNumId w:val="412"/>
  </w:num>
  <w:num w:numId="536">
    <w:abstractNumId w:val="404"/>
  </w:num>
  <w:num w:numId="537">
    <w:abstractNumId w:val="240"/>
  </w:num>
  <w:num w:numId="538">
    <w:abstractNumId w:val="471"/>
  </w:num>
  <w:num w:numId="539">
    <w:abstractNumId w:val="376"/>
  </w:num>
  <w:num w:numId="540">
    <w:abstractNumId w:val="484"/>
  </w:num>
  <w:num w:numId="541">
    <w:abstractNumId w:val="498"/>
  </w:num>
  <w:num w:numId="542">
    <w:abstractNumId w:val="312"/>
  </w:num>
  <w:num w:numId="543">
    <w:abstractNumId w:val="491"/>
  </w:num>
  <w:num w:numId="544">
    <w:abstractNumId w:val="394"/>
  </w:num>
  <w:num w:numId="545">
    <w:abstractNumId w:val="47"/>
  </w:num>
  <w:num w:numId="546">
    <w:abstractNumId w:val="487"/>
  </w:num>
  <w:num w:numId="547">
    <w:abstractNumId w:val="544"/>
  </w:num>
  <w:num w:numId="548">
    <w:abstractNumId w:val="453"/>
  </w:num>
  <w:num w:numId="549">
    <w:abstractNumId w:val="562"/>
  </w:num>
  <w:num w:numId="550">
    <w:abstractNumId w:val="30"/>
  </w:num>
  <w:num w:numId="551">
    <w:abstractNumId w:val="214"/>
  </w:num>
  <w:num w:numId="552">
    <w:abstractNumId w:val="203"/>
  </w:num>
  <w:num w:numId="553">
    <w:abstractNumId w:val="493"/>
  </w:num>
  <w:num w:numId="554">
    <w:abstractNumId w:val="337"/>
  </w:num>
  <w:num w:numId="555">
    <w:abstractNumId w:val="409"/>
  </w:num>
  <w:num w:numId="556">
    <w:abstractNumId w:val="330"/>
  </w:num>
  <w:num w:numId="557">
    <w:abstractNumId w:val="235"/>
  </w:num>
  <w:num w:numId="558">
    <w:abstractNumId w:val="198"/>
  </w:num>
  <w:num w:numId="559">
    <w:abstractNumId w:val="84"/>
  </w:num>
  <w:num w:numId="560">
    <w:abstractNumId w:val="406"/>
  </w:num>
  <w:num w:numId="561">
    <w:abstractNumId w:val="207"/>
  </w:num>
  <w:num w:numId="562">
    <w:abstractNumId w:val="135"/>
  </w:num>
  <w:num w:numId="563">
    <w:abstractNumId w:val="479"/>
  </w:num>
  <w:num w:numId="564">
    <w:abstractNumId w:val="524"/>
  </w:num>
  <w:num w:numId="565">
    <w:abstractNumId w:val="204"/>
  </w:num>
  <w:num w:numId="566">
    <w:abstractNumId w:val="292"/>
  </w:num>
  <w:num w:numId="567">
    <w:abstractNumId w:val="554"/>
  </w:num>
  <w:num w:numId="568">
    <w:abstractNumId w:val="377"/>
  </w:num>
  <w:num w:numId="569">
    <w:abstractNumId w:val="283"/>
  </w:num>
  <w:num w:numId="570">
    <w:abstractNumId w:val="263"/>
  </w:num>
  <w:num w:numId="571">
    <w:abstractNumId w:val="378"/>
  </w:num>
  <w:num w:numId="572">
    <w:abstractNumId w:val="49"/>
  </w:num>
  <w:num w:numId="573">
    <w:abstractNumId w:val="457"/>
  </w:num>
  <w:num w:numId="574">
    <w:abstractNumId w:val="569"/>
  </w:num>
  <w:num w:numId="575">
    <w:abstractNumId w:val="486"/>
  </w:num>
  <w:num w:numId="576">
    <w:abstractNumId w:val="246"/>
  </w:num>
  <w:num w:numId="577">
    <w:abstractNumId w:val="320"/>
  </w:num>
  <w:num w:numId="578">
    <w:abstractNumId w:val="161"/>
  </w:num>
  <w:num w:numId="579">
    <w:abstractNumId w:val="15"/>
  </w:num>
  <w:num w:numId="580">
    <w:abstractNumId w:val="482"/>
  </w:num>
  <w:num w:numId="581">
    <w:abstractNumId w:val="464"/>
  </w:num>
  <w:num w:numId="582">
    <w:abstractNumId w:val="339"/>
  </w:num>
  <w:num w:numId="583">
    <w:abstractNumId w:val="419"/>
  </w:num>
  <w:num w:numId="58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8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grammar="clean"/>
  <w:defaultTabStop w:val="708"/>
  <w:hyphenationZone w:val="425"/>
  <w:drawingGridHorizontalSpacing w:val="110"/>
  <w:displayHorizontalDrawingGridEvery w:val="2"/>
  <w:characterSpacingControl w:val="doNotCompress"/>
  <w:hdrShapeDefaults>
    <o:shapedefaults v:ext="edit" spidmax="362497">
      <o:colormenu v:ext="edit" shadowcolor="none"/>
    </o:shapedefaults>
  </w:hdrShapeDefaults>
  <w:footnotePr>
    <w:footnote w:id="-1"/>
    <w:footnote w:id="0"/>
  </w:footnotePr>
  <w:endnotePr>
    <w:endnote w:id="-1"/>
    <w:endnote w:id="0"/>
  </w:endnotePr>
  <w:compat/>
  <w:rsids>
    <w:rsidRoot w:val="00013D75"/>
    <w:rsid w:val="00000617"/>
    <w:rsid w:val="000030B8"/>
    <w:rsid w:val="000034E4"/>
    <w:rsid w:val="00003522"/>
    <w:rsid w:val="00005B09"/>
    <w:rsid w:val="000066FE"/>
    <w:rsid w:val="00006811"/>
    <w:rsid w:val="00006C7D"/>
    <w:rsid w:val="0000728E"/>
    <w:rsid w:val="000100D2"/>
    <w:rsid w:val="000104E2"/>
    <w:rsid w:val="00011160"/>
    <w:rsid w:val="00011978"/>
    <w:rsid w:val="000138C1"/>
    <w:rsid w:val="00013D75"/>
    <w:rsid w:val="00014046"/>
    <w:rsid w:val="000142F9"/>
    <w:rsid w:val="0001475D"/>
    <w:rsid w:val="00014DD2"/>
    <w:rsid w:val="000167D7"/>
    <w:rsid w:val="0001683D"/>
    <w:rsid w:val="00017F38"/>
    <w:rsid w:val="00020170"/>
    <w:rsid w:val="0002131A"/>
    <w:rsid w:val="00021852"/>
    <w:rsid w:val="0002272D"/>
    <w:rsid w:val="00023E14"/>
    <w:rsid w:val="0002404A"/>
    <w:rsid w:val="00024543"/>
    <w:rsid w:val="000248B8"/>
    <w:rsid w:val="00026A1E"/>
    <w:rsid w:val="00027627"/>
    <w:rsid w:val="00030803"/>
    <w:rsid w:val="00031DCD"/>
    <w:rsid w:val="000323F7"/>
    <w:rsid w:val="000324D1"/>
    <w:rsid w:val="00033C28"/>
    <w:rsid w:val="0003525B"/>
    <w:rsid w:val="00035534"/>
    <w:rsid w:val="00035C5F"/>
    <w:rsid w:val="000361AD"/>
    <w:rsid w:val="000368CD"/>
    <w:rsid w:val="00036C8D"/>
    <w:rsid w:val="00036E44"/>
    <w:rsid w:val="00037EBE"/>
    <w:rsid w:val="0004063D"/>
    <w:rsid w:val="00040929"/>
    <w:rsid w:val="000411BB"/>
    <w:rsid w:val="00041333"/>
    <w:rsid w:val="00044394"/>
    <w:rsid w:val="0004481E"/>
    <w:rsid w:val="0004524E"/>
    <w:rsid w:val="00045C7D"/>
    <w:rsid w:val="00046175"/>
    <w:rsid w:val="000474B0"/>
    <w:rsid w:val="00047C8B"/>
    <w:rsid w:val="0005269C"/>
    <w:rsid w:val="00053638"/>
    <w:rsid w:val="00054036"/>
    <w:rsid w:val="0005403C"/>
    <w:rsid w:val="00054E9F"/>
    <w:rsid w:val="00055378"/>
    <w:rsid w:val="00055766"/>
    <w:rsid w:val="000560E9"/>
    <w:rsid w:val="00057AE9"/>
    <w:rsid w:val="00057C08"/>
    <w:rsid w:val="0006084C"/>
    <w:rsid w:val="00061230"/>
    <w:rsid w:val="0006203E"/>
    <w:rsid w:val="000621BE"/>
    <w:rsid w:val="000650B7"/>
    <w:rsid w:val="00065BB9"/>
    <w:rsid w:val="00066035"/>
    <w:rsid w:val="00066F97"/>
    <w:rsid w:val="0006720C"/>
    <w:rsid w:val="0006758A"/>
    <w:rsid w:val="000679EC"/>
    <w:rsid w:val="00070ED4"/>
    <w:rsid w:val="000716B5"/>
    <w:rsid w:val="00071C89"/>
    <w:rsid w:val="00072005"/>
    <w:rsid w:val="000720EF"/>
    <w:rsid w:val="00072D5D"/>
    <w:rsid w:val="0007378F"/>
    <w:rsid w:val="00074B1B"/>
    <w:rsid w:val="0007546C"/>
    <w:rsid w:val="000759C5"/>
    <w:rsid w:val="000779FF"/>
    <w:rsid w:val="0008220E"/>
    <w:rsid w:val="000824D2"/>
    <w:rsid w:val="000836DD"/>
    <w:rsid w:val="00084D13"/>
    <w:rsid w:val="000856C1"/>
    <w:rsid w:val="00085C56"/>
    <w:rsid w:val="0008628A"/>
    <w:rsid w:val="00086E8C"/>
    <w:rsid w:val="000916B7"/>
    <w:rsid w:val="00091924"/>
    <w:rsid w:val="00091F4E"/>
    <w:rsid w:val="000928A2"/>
    <w:rsid w:val="00092C2F"/>
    <w:rsid w:val="0009302E"/>
    <w:rsid w:val="000934FD"/>
    <w:rsid w:val="00093704"/>
    <w:rsid w:val="000937D0"/>
    <w:rsid w:val="00094995"/>
    <w:rsid w:val="0009591B"/>
    <w:rsid w:val="000967F3"/>
    <w:rsid w:val="000A01AF"/>
    <w:rsid w:val="000A0352"/>
    <w:rsid w:val="000A1072"/>
    <w:rsid w:val="000A1893"/>
    <w:rsid w:val="000A1EEC"/>
    <w:rsid w:val="000A2B46"/>
    <w:rsid w:val="000A3361"/>
    <w:rsid w:val="000A38C7"/>
    <w:rsid w:val="000A45CA"/>
    <w:rsid w:val="000A51D8"/>
    <w:rsid w:val="000A5E0C"/>
    <w:rsid w:val="000A5FBD"/>
    <w:rsid w:val="000B266D"/>
    <w:rsid w:val="000B2BD5"/>
    <w:rsid w:val="000B4440"/>
    <w:rsid w:val="000B45CA"/>
    <w:rsid w:val="000B4778"/>
    <w:rsid w:val="000B491F"/>
    <w:rsid w:val="000B5679"/>
    <w:rsid w:val="000B5730"/>
    <w:rsid w:val="000B7D32"/>
    <w:rsid w:val="000C309C"/>
    <w:rsid w:val="000C3B6F"/>
    <w:rsid w:val="000C5205"/>
    <w:rsid w:val="000C7722"/>
    <w:rsid w:val="000C7ED1"/>
    <w:rsid w:val="000D297A"/>
    <w:rsid w:val="000D37AE"/>
    <w:rsid w:val="000D3C6E"/>
    <w:rsid w:val="000D443A"/>
    <w:rsid w:val="000D4769"/>
    <w:rsid w:val="000D5050"/>
    <w:rsid w:val="000D56F8"/>
    <w:rsid w:val="000D5DE3"/>
    <w:rsid w:val="000D690D"/>
    <w:rsid w:val="000D73D6"/>
    <w:rsid w:val="000D7B4D"/>
    <w:rsid w:val="000E0671"/>
    <w:rsid w:val="000E0728"/>
    <w:rsid w:val="000E1EE3"/>
    <w:rsid w:val="000E29C8"/>
    <w:rsid w:val="000E4AF7"/>
    <w:rsid w:val="000E4C48"/>
    <w:rsid w:val="000E5747"/>
    <w:rsid w:val="000E6645"/>
    <w:rsid w:val="000E71AD"/>
    <w:rsid w:val="000F0280"/>
    <w:rsid w:val="000F05D9"/>
    <w:rsid w:val="000F1637"/>
    <w:rsid w:val="000F18EA"/>
    <w:rsid w:val="000F2A89"/>
    <w:rsid w:val="000F2E04"/>
    <w:rsid w:val="000F3B5D"/>
    <w:rsid w:val="000F40AA"/>
    <w:rsid w:val="000F46B8"/>
    <w:rsid w:val="000F4E1F"/>
    <w:rsid w:val="000F53C8"/>
    <w:rsid w:val="000F5F5C"/>
    <w:rsid w:val="000F6A33"/>
    <w:rsid w:val="00101AB6"/>
    <w:rsid w:val="00103181"/>
    <w:rsid w:val="001039CD"/>
    <w:rsid w:val="001042E0"/>
    <w:rsid w:val="00105157"/>
    <w:rsid w:val="0010525C"/>
    <w:rsid w:val="00105997"/>
    <w:rsid w:val="00107565"/>
    <w:rsid w:val="0010798F"/>
    <w:rsid w:val="00107BF6"/>
    <w:rsid w:val="00107CC5"/>
    <w:rsid w:val="00110370"/>
    <w:rsid w:val="00110F6E"/>
    <w:rsid w:val="001120E5"/>
    <w:rsid w:val="00112453"/>
    <w:rsid w:val="00112959"/>
    <w:rsid w:val="001163AD"/>
    <w:rsid w:val="0011654A"/>
    <w:rsid w:val="001169FC"/>
    <w:rsid w:val="00117393"/>
    <w:rsid w:val="00120370"/>
    <w:rsid w:val="0012098F"/>
    <w:rsid w:val="0012161E"/>
    <w:rsid w:val="001218C6"/>
    <w:rsid w:val="00123164"/>
    <w:rsid w:val="001232D2"/>
    <w:rsid w:val="00124179"/>
    <w:rsid w:val="00130196"/>
    <w:rsid w:val="00131040"/>
    <w:rsid w:val="0013135D"/>
    <w:rsid w:val="00132687"/>
    <w:rsid w:val="001329C1"/>
    <w:rsid w:val="00132B0D"/>
    <w:rsid w:val="00132B5C"/>
    <w:rsid w:val="0013315E"/>
    <w:rsid w:val="001335BF"/>
    <w:rsid w:val="00133E15"/>
    <w:rsid w:val="00135326"/>
    <w:rsid w:val="00135897"/>
    <w:rsid w:val="00135EA0"/>
    <w:rsid w:val="001403B0"/>
    <w:rsid w:val="001409BC"/>
    <w:rsid w:val="00140E22"/>
    <w:rsid w:val="00143AC1"/>
    <w:rsid w:val="0014411F"/>
    <w:rsid w:val="00144702"/>
    <w:rsid w:val="0014481D"/>
    <w:rsid w:val="001459CC"/>
    <w:rsid w:val="00145A63"/>
    <w:rsid w:val="00145F1D"/>
    <w:rsid w:val="00146319"/>
    <w:rsid w:val="00146CB3"/>
    <w:rsid w:val="00147608"/>
    <w:rsid w:val="00147CB3"/>
    <w:rsid w:val="00150CB0"/>
    <w:rsid w:val="001516BD"/>
    <w:rsid w:val="00152512"/>
    <w:rsid w:val="001543E9"/>
    <w:rsid w:val="00155434"/>
    <w:rsid w:val="00155984"/>
    <w:rsid w:val="00160AAF"/>
    <w:rsid w:val="00160E49"/>
    <w:rsid w:val="00160F2B"/>
    <w:rsid w:val="00161FBB"/>
    <w:rsid w:val="00163278"/>
    <w:rsid w:val="00163ABB"/>
    <w:rsid w:val="001640B3"/>
    <w:rsid w:val="001641FF"/>
    <w:rsid w:val="001646CF"/>
    <w:rsid w:val="00164F94"/>
    <w:rsid w:val="00164FFC"/>
    <w:rsid w:val="00165E60"/>
    <w:rsid w:val="00166F58"/>
    <w:rsid w:val="00167028"/>
    <w:rsid w:val="001700BE"/>
    <w:rsid w:val="00170DAD"/>
    <w:rsid w:val="001712A6"/>
    <w:rsid w:val="00171349"/>
    <w:rsid w:val="0017369B"/>
    <w:rsid w:val="00175CF4"/>
    <w:rsid w:val="001801F8"/>
    <w:rsid w:val="00181637"/>
    <w:rsid w:val="001819D2"/>
    <w:rsid w:val="001826D1"/>
    <w:rsid w:val="0018539D"/>
    <w:rsid w:val="00185773"/>
    <w:rsid w:val="0018643F"/>
    <w:rsid w:val="00187371"/>
    <w:rsid w:val="00187DFD"/>
    <w:rsid w:val="00190F22"/>
    <w:rsid w:val="0019127D"/>
    <w:rsid w:val="0019199F"/>
    <w:rsid w:val="00191C36"/>
    <w:rsid w:val="0019206D"/>
    <w:rsid w:val="00192225"/>
    <w:rsid w:val="00192F87"/>
    <w:rsid w:val="0019355C"/>
    <w:rsid w:val="00194FA4"/>
    <w:rsid w:val="00195A35"/>
    <w:rsid w:val="00195F75"/>
    <w:rsid w:val="00196B00"/>
    <w:rsid w:val="00197194"/>
    <w:rsid w:val="001A0664"/>
    <w:rsid w:val="001A1557"/>
    <w:rsid w:val="001A1CEE"/>
    <w:rsid w:val="001A226A"/>
    <w:rsid w:val="001A25C9"/>
    <w:rsid w:val="001A2A37"/>
    <w:rsid w:val="001A3F92"/>
    <w:rsid w:val="001A5293"/>
    <w:rsid w:val="001A6FBD"/>
    <w:rsid w:val="001A7A7A"/>
    <w:rsid w:val="001B2657"/>
    <w:rsid w:val="001B3002"/>
    <w:rsid w:val="001B5191"/>
    <w:rsid w:val="001B797B"/>
    <w:rsid w:val="001B7BAD"/>
    <w:rsid w:val="001C0CCF"/>
    <w:rsid w:val="001C1897"/>
    <w:rsid w:val="001C3C4D"/>
    <w:rsid w:val="001C3F53"/>
    <w:rsid w:val="001C40B0"/>
    <w:rsid w:val="001C4CC2"/>
    <w:rsid w:val="001C66B6"/>
    <w:rsid w:val="001C70A1"/>
    <w:rsid w:val="001C7E2E"/>
    <w:rsid w:val="001D26D8"/>
    <w:rsid w:val="001D2CDE"/>
    <w:rsid w:val="001D35C9"/>
    <w:rsid w:val="001D5DCA"/>
    <w:rsid w:val="001D6C7C"/>
    <w:rsid w:val="001E0EF0"/>
    <w:rsid w:val="001E1AE8"/>
    <w:rsid w:val="001E2828"/>
    <w:rsid w:val="001E2E7E"/>
    <w:rsid w:val="001E3AC2"/>
    <w:rsid w:val="001E3C36"/>
    <w:rsid w:val="001E5DCE"/>
    <w:rsid w:val="001E6651"/>
    <w:rsid w:val="001E7503"/>
    <w:rsid w:val="001F0198"/>
    <w:rsid w:val="001F0E2D"/>
    <w:rsid w:val="001F0FF3"/>
    <w:rsid w:val="001F1784"/>
    <w:rsid w:val="001F1BBD"/>
    <w:rsid w:val="001F2C43"/>
    <w:rsid w:val="001F5857"/>
    <w:rsid w:val="001F7142"/>
    <w:rsid w:val="00200506"/>
    <w:rsid w:val="00200C67"/>
    <w:rsid w:val="00201C94"/>
    <w:rsid w:val="002020D7"/>
    <w:rsid w:val="002028EC"/>
    <w:rsid w:val="00203191"/>
    <w:rsid w:val="002063C7"/>
    <w:rsid w:val="00206558"/>
    <w:rsid w:val="002070CE"/>
    <w:rsid w:val="00207596"/>
    <w:rsid w:val="00207DF4"/>
    <w:rsid w:val="00207E01"/>
    <w:rsid w:val="00211237"/>
    <w:rsid w:val="00212B16"/>
    <w:rsid w:val="00212D50"/>
    <w:rsid w:val="002132B8"/>
    <w:rsid w:val="00214194"/>
    <w:rsid w:val="00214C72"/>
    <w:rsid w:val="00215EEC"/>
    <w:rsid w:val="00216A4B"/>
    <w:rsid w:val="002208BF"/>
    <w:rsid w:val="002218A2"/>
    <w:rsid w:val="0022233B"/>
    <w:rsid w:val="00222853"/>
    <w:rsid w:val="00223704"/>
    <w:rsid w:val="00223A6D"/>
    <w:rsid w:val="00223F26"/>
    <w:rsid w:val="00225A79"/>
    <w:rsid w:val="00225EBC"/>
    <w:rsid w:val="00226757"/>
    <w:rsid w:val="0022745B"/>
    <w:rsid w:val="00227577"/>
    <w:rsid w:val="00227F4A"/>
    <w:rsid w:val="00231BB0"/>
    <w:rsid w:val="00232993"/>
    <w:rsid w:val="00234489"/>
    <w:rsid w:val="0023514D"/>
    <w:rsid w:val="00235D58"/>
    <w:rsid w:val="00235E23"/>
    <w:rsid w:val="0023629B"/>
    <w:rsid w:val="002366EF"/>
    <w:rsid w:val="00236DF9"/>
    <w:rsid w:val="00236FBA"/>
    <w:rsid w:val="002403BE"/>
    <w:rsid w:val="00240B53"/>
    <w:rsid w:val="00242C21"/>
    <w:rsid w:val="00242CE8"/>
    <w:rsid w:val="00243903"/>
    <w:rsid w:val="00244630"/>
    <w:rsid w:val="002452FD"/>
    <w:rsid w:val="002465E0"/>
    <w:rsid w:val="002466B8"/>
    <w:rsid w:val="002476BD"/>
    <w:rsid w:val="00247D83"/>
    <w:rsid w:val="0025034A"/>
    <w:rsid w:val="0025386A"/>
    <w:rsid w:val="00253D00"/>
    <w:rsid w:val="00254D26"/>
    <w:rsid w:val="0025530F"/>
    <w:rsid w:val="00256274"/>
    <w:rsid w:val="00257615"/>
    <w:rsid w:val="00260989"/>
    <w:rsid w:val="00260CDB"/>
    <w:rsid w:val="00261AB2"/>
    <w:rsid w:val="00261B04"/>
    <w:rsid w:val="00263C1C"/>
    <w:rsid w:val="002640B4"/>
    <w:rsid w:val="00265385"/>
    <w:rsid w:val="0026596B"/>
    <w:rsid w:val="00265CAF"/>
    <w:rsid w:val="0026662E"/>
    <w:rsid w:val="002666D0"/>
    <w:rsid w:val="00266E22"/>
    <w:rsid w:val="00267799"/>
    <w:rsid w:val="00267F93"/>
    <w:rsid w:val="00270818"/>
    <w:rsid w:val="00271833"/>
    <w:rsid w:val="00272FF4"/>
    <w:rsid w:val="00273205"/>
    <w:rsid w:val="00273223"/>
    <w:rsid w:val="002736B7"/>
    <w:rsid w:val="002753C9"/>
    <w:rsid w:val="00275C01"/>
    <w:rsid w:val="00275CDC"/>
    <w:rsid w:val="002773D6"/>
    <w:rsid w:val="00277FA9"/>
    <w:rsid w:val="00280F0A"/>
    <w:rsid w:val="00280F7B"/>
    <w:rsid w:val="00281A5E"/>
    <w:rsid w:val="0028216F"/>
    <w:rsid w:val="00282A8C"/>
    <w:rsid w:val="00282F72"/>
    <w:rsid w:val="002832DE"/>
    <w:rsid w:val="002850CC"/>
    <w:rsid w:val="0028774F"/>
    <w:rsid w:val="0029003A"/>
    <w:rsid w:val="00291296"/>
    <w:rsid w:val="0029177F"/>
    <w:rsid w:val="00291E7B"/>
    <w:rsid w:val="0029300C"/>
    <w:rsid w:val="0029472F"/>
    <w:rsid w:val="00294C23"/>
    <w:rsid w:val="00294C46"/>
    <w:rsid w:val="00294F62"/>
    <w:rsid w:val="00295E15"/>
    <w:rsid w:val="002964F3"/>
    <w:rsid w:val="00296E88"/>
    <w:rsid w:val="002A03A7"/>
    <w:rsid w:val="002A0605"/>
    <w:rsid w:val="002A143D"/>
    <w:rsid w:val="002A199A"/>
    <w:rsid w:val="002A4DE7"/>
    <w:rsid w:val="002A515E"/>
    <w:rsid w:val="002A6A6A"/>
    <w:rsid w:val="002A7E40"/>
    <w:rsid w:val="002B03C1"/>
    <w:rsid w:val="002B07E0"/>
    <w:rsid w:val="002B15FC"/>
    <w:rsid w:val="002B1C55"/>
    <w:rsid w:val="002B286F"/>
    <w:rsid w:val="002B2981"/>
    <w:rsid w:val="002B3A7D"/>
    <w:rsid w:val="002B3D92"/>
    <w:rsid w:val="002B5211"/>
    <w:rsid w:val="002B5F53"/>
    <w:rsid w:val="002B60D1"/>
    <w:rsid w:val="002B64E3"/>
    <w:rsid w:val="002B66D2"/>
    <w:rsid w:val="002B674C"/>
    <w:rsid w:val="002C0D14"/>
    <w:rsid w:val="002C0D63"/>
    <w:rsid w:val="002C0F7F"/>
    <w:rsid w:val="002C1F45"/>
    <w:rsid w:val="002C21F4"/>
    <w:rsid w:val="002C22A7"/>
    <w:rsid w:val="002C3092"/>
    <w:rsid w:val="002C4307"/>
    <w:rsid w:val="002C46BA"/>
    <w:rsid w:val="002C5489"/>
    <w:rsid w:val="002C664F"/>
    <w:rsid w:val="002C743D"/>
    <w:rsid w:val="002C74D4"/>
    <w:rsid w:val="002D0471"/>
    <w:rsid w:val="002D07D9"/>
    <w:rsid w:val="002D1233"/>
    <w:rsid w:val="002D138C"/>
    <w:rsid w:val="002D15B9"/>
    <w:rsid w:val="002D1D95"/>
    <w:rsid w:val="002D2335"/>
    <w:rsid w:val="002D24F6"/>
    <w:rsid w:val="002D2E7C"/>
    <w:rsid w:val="002D5998"/>
    <w:rsid w:val="002D660E"/>
    <w:rsid w:val="002D6CC5"/>
    <w:rsid w:val="002D6D4C"/>
    <w:rsid w:val="002D6EA3"/>
    <w:rsid w:val="002D7054"/>
    <w:rsid w:val="002D7853"/>
    <w:rsid w:val="002E0FF7"/>
    <w:rsid w:val="002E1BB1"/>
    <w:rsid w:val="002E341A"/>
    <w:rsid w:val="002E3A93"/>
    <w:rsid w:val="002E51DA"/>
    <w:rsid w:val="002E5618"/>
    <w:rsid w:val="002E566A"/>
    <w:rsid w:val="002E7465"/>
    <w:rsid w:val="002F0D9A"/>
    <w:rsid w:val="002F1CBD"/>
    <w:rsid w:val="002F1E0C"/>
    <w:rsid w:val="002F2DE7"/>
    <w:rsid w:val="002F5E2E"/>
    <w:rsid w:val="002F6950"/>
    <w:rsid w:val="002F7B7C"/>
    <w:rsid w:val="003013F0"/>
    <w:rsid w:val="003019C7"/>
    <w:rsid w:val="00302371"/>
    <w:rsid w:val="003028BD"/>
    <w:rsid w:val="00302DB5"/>
    <w:rsid w:val="00304812"/>
    <w:rsid w:val="003051A4"/>
    <w:rsid w:val="003064D6"/>
    <w:rsid w:val="00307D37"/>
    <w:rsid w:val="00307E49"/>
    <w:rsid w:val="0031030B"/>
    <w:rsid w:val="00310722"/>
    <w:rsid w:val="00310DEB"/>
    <w:rsid w:val="003126E2"/>
    <w:rsid w:val="00312F15"/>
    <w:rsid w:val="003138CC"/>
    <w:rsid w:val="00313F9E"/>
    <w:rsid w:val="00314205"/>
    <w:rsid w:val="00314DB1"/>
    <w:rsid w:val="00314F1B"/>
    <w:rsid w:val="00315A45"/>
    <w:rsid w:val="00315A58"/>
    <w:rsid w:val="00317567"/>
    <w:rsid w:val="00317855"/>
    <w:rsid w:val="00321836"/>
    <w:rsid w:val="00321B9F"/>
    <w:rsid w:val="003226DF"/>
    <w:rsid w:val="0032273B"/>
    <w:rsid w:val="00322C59"/>
    <w:rsid w:val="00323995"/>
    <w:rsid w:val="00323A05"/>
    <w:rsid w:val="00324D00"/>
    <w:rsid w:val="00324FCE"/>
    <w:rsid w:val="00325124"/>
    <w:rsid w:val="00325302"/>
    <w:rsid w:val="003300D3"/>
    <w:rsid w:val="00331EED"/>
    <w:rsid w:val="00332EC2"/>
    <w:rsid w:val="00333230"/>
    <w:rsid w:val="00333506"/>
    <w:rsid w:val="00335951"/>
    <w:rsid w:val="00335D98"/>
    <w:rsid w:val="003364C8"/>
    <w:rsid w:val="00340585"/>
    <w:rsid w:val="00340787"/>
    <w:rsid w:val="00340C64"/>
    <w:rsid w:val="00340E4D"/>
    <w:rsid w:val="00341906"/>
    <w:rsid w:val="00343556"/>
    <w:rsid w:val="00343B4C"/>
    <w:rsid w:val="00343CCD"/>
    <w:rsid w:val="00344468"/>
    <w:rsid w:val="0034620A"/>
    <w:rsid w:val="00346D4F"/>
    <w:rsid w:val="00351355"/>
    <w:rsid w:val="0035162C"/>
    <w:rsid w:val="00351BF6"/>
    <w:rsid w:val="0035356D"/>
    <w:rsid w:val="00354259"/>
    <w:rsid w:val="00355F0B"/>
    <w:rsid w:val="00356E38"/>
    <w:rsid w:val="0035701F"/>
    <w:rsid w:val="00357820"/>
    <w:rsid w:val="0036035C"/>
    <w:rsid w:val="00363514"/>
    <w:rsid w:val="00363ABB"/>
    <w:rsid w:val="00364306"/>
    <w:rsid w:val="00364E69"/>
    <w:rsid w:val="00365C2F"/>
    <w:rsid w:val="0036636E"/>
    <w:rsid w:val="00367407"/>
    <w:rsid w:val="003703FD"/>
    <w:rsid w:val="0037056F"/>
    <w:rsid w:val="00371E12"/>
    <w:rsid w:val="00371F71"/>
    <w:rsid w:val="0037291B"/>
    <w:rsid w:val="00373394"/>
    <w:rsid w:val="00374F50"/>
    <w:rsid w:val="00376008"/>
    <w:rsid w:val="00377345"/>
    <w:rsid w:val="00380247"/>
    <w:rsid w:val="00380F7A"/>
    <w:rsid w:val="00383DDD"/>
    <w:rsid w:val="003849B3"/>
    <w:rsid w:val="003850D4"/>
    <w:rsid w:val="00386C6E"/>
    <w:rsid w:val="00390567"/>
    <w:rsid w:val="0039084A"/>
    <w:rsid w:val="00391279"/>
    <w:rsid w:val="00392452"/>
    <w:rsid w:val="0039285F"/>
    <w:rsid w:val="00392B6B"/>
    <w:rsid w:val="003934C4"/>
    <w:rsid w:val="0039450F"/>
    <w:rsid w:val="00394D76"/>
    <w:rsid w:val="00394EB6"/>
    <w:rsid w:val="003950D8"/>
    <w:rsid w:val="0039591B"/>
    <w:rsid w:val="0039681B"/>
    <w:rsid w:val="00397DD5"/>
    <w:rsid w:val="00397FE5"/>
    <w:rsid w:val="003A0B33"/>
    <w:rsid w:val="003A0DFD"/>
    <w:rsid w:val="003A11A2"/>
    <w:rsid w:val="003A3325"/>
    <w:rsid w:val="003A343C"/>
    <w:rsid w:val="003A34D7"/>
    <w:rsid w:val="003A3E7E"/>
    <w:rsid w:val="003A43A3"/>
    <w:rsid w:val="003A4780"/>
    <w:rsid w:val="003A5BA6"/>
    <w:rsid w:val="003A5ECA"/>
    <w:rsid w:val="003A7328"/>
    <w:rsid w:val="003B1EF8"/>
    <w:rsid w:val="003B27B8"/>
    <w:rsid w:val="003B2F34"/>
    <w:rsid w:val="003B43B8"/>
    <w:rsid w:val="003B5126"/>
    <w:rsid w:val="003B5175"/>
    <w:rsid w:val="003B5259"/>
    <w:rsid w:val="003B553B"/>
    <w:rsid w:val="003B59A8"/>
    <w:rsid w:val="003B6866"/>
    <w:rsid w:val="003B75F5"/>
    <w:rsid w:val="003B77E8"/>
    <w:rsid w:val="003B77F5"/>
    <w:rsid w:val="003B7B91"/>
    <w:rsid w:val="003B7D0C"/>
    <w:rsid w:val="003C0226"/>
    <w:rsid w:val="003C03EA"/>
    <w:rsid w:val="003C26B2"/>
    <w:rsid w:val="003C4F66"/>
    <w:rsid w:val="003C5D88"/>
    <w:rsid w:val="003C62AA"/>
    <w:rsid w:val="003C7A28"/>
    <w:rsid w:val="003C7D32"/>
    <w:rsid w:val="003D02D5"/>
    <w:rsid w:val="003D0E38"/>
    <w:rsid w:val="003D0ED5"/>
    <w:rsid w:val="003D1173"/>
    <w:rsid w:val="003D2F69"/>
    <w:rsid w:val="003D33B1"/>
    <w:rsid w:val="003D385C"/>
    <w:rsid w:val="003D3CAA"/>
    <w:rsid w:val="003D5490"/>
    <w:rsid w:val="003D57BF"/>
    <w:rsid w:val="003D6291"/>
    <w:rsid w:val="003D682C"/>
    <w:rsid w:val="003D7A19"/>
    <w:rsid w:val="003D7F99"/>
    <w:rsid w:val="003E0849"/>
    <w:rsid w:val="003E09C3"/>
    <w:rsid w:val="003E1897"/>
    <w:rsid w:val="003E198B"/>
    <w:rsid w:val="003E199E"/>
    <w:rsid w:val="003E1E38"/>
    <w:rsid w:val="003E257E"/>
    <w:rsid w:val="003E31EF"/>
    <w:rsid w:val="003E4AA1"/>
    <w:rsid w:val="003E5268"/>
    <w:rsid w:val="003E5F31"/>
    <w:rsid w:val="003E712A"/>
    <w:rsid w:val="003E7675"/>
    <w:rsid w:val="003E7ADB"/>
    <w:rsid w:val="003E7CA4"/>
    <w:rsid w:val="003E7D4F"/>
    <w:rsid w:val="003E7FBC"/>
    <w:rsid w:val="003F038F"/>
    <w:rsid w:val="003F0685"/>
    <w:rsid w:val="003F1167"/>
    <w:rsid w:val="003F1CB7"/>
    <w:rsid w:val="003F218F"/>
    <w:rsid w:val="003F22F4"/>
    <w:rsid w:val="003F26D6"/>
    <w:rsid w:val="003F29C7"/>
    <w:rsid w:val="003F657E"/>
    <w:rsid w:val="004000CB"/>
    <w:rsid w:val="004005D5"/>
    <w:rsid w:val="00400825"/>
    <w:rsid w:val="00401BDD"/>
    <w:rsid w:val="00401DEA"/>
    <w:rsid w:val="004029FC"/>
    <w:rsid w:val="00402F42"/>
    <w:rsid w:val="00404514"/>
    <w:rsid w:val="00404B78"/>
    <w:rsid w:val="00405AF2"/>
    <w:rsid w:val="00405F42"/>
    <w:rsid w:val="004060F4"/>
    <w:rsid w:val="004070CB"/>
    <w:rsid w:val="0040715F"/>
    <w:rsid w:val="0040793B"/>
    <w:rsid w:val="00407A83"/>
    <w:rsid w:val="00407D90"/>
    <w:rsid w:val="0041032D"/>
    <w:rsid w:val="0041071D"/>
    <w:rsid w:val="00411040"/>
    <w:rsid w:val="00412529"/>
    <w:rsid w:val="004126E0"/>
    <w:rsid w:val="0041352D"/>
    <w:rsid w:val="00413F9B"/>
    <w:rsid w:val="004143A5"/>
    <w:rsid w:val="00415370"/>
    <w:rsid w:val="00417222"/>
    <w:rsid w:val="00417421"/>
    <w:rsid w:val="004215C6"/>
    <w:rsid w:val="00422283"/>
    <w:rsid w:val="0042284A"/>
    <w:rsid w:val="004235B8"/>
    <w:rsid w:val="004245C5"/>
    <w:rsid w:val="004264FA"/>
    <w:rsid w:val="00426E36"/>
    <w:rsid w:val="00427C59"/>
    <w:rsid w:val="00427E86"/>
    <w:rsid w:val="004310E8"/>
    <w:rsid w:val="0043208E"/>
    <w:rsid w:val="0043294F"/>
    <w:rsid w:val="00432978"/>
    <w:rsid w:val="004339E1"/>
    <w:rsid w:val="00433AA4"/>
    <w:rsid w:val="00434453"/>
    <w:rsid w:val="00436368"/>
    <w:rsid w:val="00436DC0"/>
    <w:rsid w:val="004374CF"/>
    <w:rsid w:val="004408D9"/>
    <w:rsid w:val="004409A6"/>
    <w:rsid w:val="00440D02"/>
    <w:rsid w:val="00440F12"/>
    <w:rsid w:val="004418A9"/>
    <w:rsid w:val="00442AA5"/>
    <w:rsid w:val="00442D33"/>
    <w:rsid w:val="004433FC"/>
    <w:rsid w:val="00444358"/>
    <w:rsid w:val="00445072"/>
    <w:rsid w:val="00445D24"/>
    <w:rsid w:val="00446338"/>
    <w:rsid w:val="004468AE"/>
    <w:rsid w:val="00450B60"/>
    <w:rsid w:val="004530E1"/>
    <w:rsid w:val="00455E56"/>
    <w:rsid w:val="00457AD6"/>
    <w:rsid w:val="00457B1C"/>
    <w:rsid w:val="00457E4B"/>
    <w:rsid w:val="004607B0"/>
    <w:rsid w:val="00460FE1"/>
    <w:rsid w:val="004617DB"/>
    <w:rsid w:val="004621DB"/>
    <w:rsid w:val="00462506"/>
    <w:rsid w:val="00462848"/>
    <w:rsid w:val="00465A49"/>
    <w:rsid w:val="004666E0"/>
    <w:rsid w:val="00467C3C"/>
    <w:rsid w:val="00467CF1"/>
    <w:rsid w:val="00470507"/>
    <w:rsid w:val="00471ACA"/>
    <w:rsid w:val="00471F4D"/>
    <w:rsid w:val="004735F8"/>
    <w:rsid w:val="00473840"/>
    <w:rsid w:val="00473F50"/>
    <w:rsid w:val="00474FC1"/>
    <w:rsid w:val="00475A76"/>
    <w:rsid w:val="004765F6"/>
    <w:rsid w:val="0047735F"/>
    <w:rsid w:val="00480594"/>
    <w:rsid w:val="00481329"/>
    <w:rsid w:val="004813AB"/>
    <w:rsid w:val="00481887"/>
    <w:rsid w:val="00482204"/>
    <w:rsid w:val="00483023"/>
    <w:rsid w:val="0048380C"/>
    <w:rsid w:val="00483AA2"/>
    <w:rsid w:val="00483BCA"/>
    <w:rsid w:val="00484F44"/>
    <w:rsid w:val="00484FC4"/>
    <w:rsid w:val="0048513D"/>
    <w:rsid w:val="004859D9"/>
    <w:rsid w:val="00486985"/>
    <w:rsid w:val="00492DE6"/>
    <w:rsid w:val="00493203"/>
    <w:rsid w:val="0049348C"/>
    <w:rsid w:val="00494657"/>
    <w:rsid w:val="004963F3"/>
    <w:rsid w:val="00496D8F"/>
    <w:rsid w:val="00497760"/>
    <w:rsid w:val="00497F41"/>
    <w:rsid w:val="004A339B"/>
    <w:rsid w:val="004A7D1C"/>
    <w:rsid w:val="004A7E8B"/>
    <w:rsid w:val="004B0D93"/>
    <w:rsid w:val="004B0F31"/>
    <w:rsid w:val="004B1750"/>
    <w:rsid w:val="004B1C72"/>
    <w:rsid w:val="004B387C"/>
    <w:rsid w:val="004B3D42"/>
    <w:rsid w:val="004B48D8"/>
    <w:rsid w:val="004B4F4B"/>
    <w:rsid w:val="004B538C"/>
    <w:rsid w:val="004B624E"/>
    <w:rsid w:val="004B6C6B"/>
    <w:rsid w:val="004B7F56"/>
    <w:rsid w:val="004C1AB3"/>
    <w:rsid w:val="004C2329"/>
    <w:rsid w:val="004C234C"/>
    <w:rsid w:val="004C2362"/>
    <w:rsid w:val="004C2B56"/>
    <w:rsid w:val="004C3648"/>
    <w:rsid w:val="004C3D6E"/>
    <w:rsid w:val="004C4550"/>
    <w:rsid w:val="004C5EE1"/>
    <w:rsid w:val="004C66AC"/>
    <w:rsid w:val="004C6DA9"/>
    <w:rsid w:val="004C6E9D"/>
    <w:rsid w:val="004D00DD"/>
    <w:rsid w:val="004D0B29"/>
    <w:rsid w:val="004D1BA7"/>
    <w:rsid w:val="004D20CC"/>
    <w:rsid w:val="004D288A"/>
    <w:rsid w:val="004D2AC1"/>
    <w:rsid w:val="004D3574"/>
    <w:rsid w:val="004D3839"/>
    <w:rsid w:val="004D38E2"/>
    <w:rsid w:val="004D449B"/>
    <w:rsid w:val="004D4878"/>
    <w:rsid w:val="004D5735"/>
    <w:rsid w:val="004D61AA"/>
    <w:rsid w:val="004D68A3"/>
    <w:rsid w:val="004D78E8"/>
    <w:rsid w:val="004E2359"/>
    <w:rsid w:val="004E3D44"/>
    <w:rsid w:val="004E4229"/>
    <w:rsid w:val="004E4416"/>
    <w:rsid w:val="004E495C"/>
    <w:rsid w:val="004E683D"/>
    <w:rsid w:val="004F18A2"/>
    <w:rsid w:val="004F1F1A"/>
    <w:rsid w:val="004F321C"/>
    <w:rsid w:val="004F4A64"/>
    <w:rsid w:val="004F523B"/>
    <w:rsid w:val="004F5E5F"/>
    <w:rsid w:val="004F6726"/>
    <w:rsid w:val="004F6E0C"/>
    <w:rsid w:val="004F7413"/>
    <w:rsid w:val="0050012B"/>
    <w:rsid w:val="005014BA"/>
    <w:rsid w:val="005014E4"/>
    <w:rsid w:val="00501C0A"/>
    <w:rsid w:val="00501F08"/>
    <w:rsid w:val="00502890"/>
    <w:rsid w:val="00502BCF"/>
    <w:rsid w:val="00503712"/>
    <w:rsid w:val="00503EE1"/>
    <w:rsid w:val="00504009"/>
    <w:rsid w:val="005053E7"/>
    <w:rsid w:val="005058E7"/>
    <w:rsid w:val="005062B8"/>
    <w:rsid w:val="0050661A"/>
    <w:rsid w:val="0050699A"/>
    <w:rsid w:val="00507778"/>
    <w:rsid w:val="0051029B"/>
    <w:rsid w:val="00510703"/>
    <w:rsid w:val="00512FD8"/>
    <w:rsid w:val="00513DAD"/>
    <w:rsid w:val="005144C8"/>
    <w:rsid w:val="00514987"/>
    <w:rsid w:val="00515268"/>
    <w:rsid w:val="00515739"/>
    <w:rsid w:val="0051670E"/>
    <w:rsid w:val="0052045C"/>
    <w:rsid w:val="00522976"/>
    <w:rsid w:val="00522A94"/>
    <w:rsid w:val="00523D63"/>
    <w:rsid w:val="00523DE4"/>
    <w:rsid w:val="0052480A"/>
    <w:rsid w:val="00524D4E"/>
    <w:rsid w:val="005268E1"/>
    <w:rsid w:val="00526939"/>
    <w:rsid w:val="00526CD7"/>
    <w:rsid w:val="005300D7"/>
    <w:rsid w:val="00533387"/>
    <w:rsid w:val="005346F6"/>
    <w:rsid w:val="005349E8"/>
    <w:rsid w:val="00534A30"/>
    <w:rsid w:val="00535789"/>
    <w:rsid w:val="00535FC4"/>
    <w:rsid w:val="00536C15"/>
    <w:rsid w:val="0053748F"/>
    <w:rsid w:val="00537CA6"/>
    <w:rsid w:val="00540488"/>
    <w:rsid w:val="0054160B"/>
    <w:rsid w:val="00541DE5"/>
    <w:rsid w:val="00542209"/>
    <w:rsid w:val="00542E72"/>
    <w:rsid w:val="0054382A"/>
    <w:rsid w:val="0054410D"/>
    <w:rsid w:val="00544706"/>
    <w:rsid w:val="00544788"/>
    <w:rsid w:val="00544B58"/>
    <w:rsid w:val="00546388"/>
    <w:rsid w:val="00546C80"/>
    <w:rsid w:val="00550ACE"/>
    <w:rsid w:val="00551C58"/>
    <w:rsid w:val="00552395"/>
    <w:rsid w:val="005531FF"/>
    <w:rsid w:val="00553569"/>
    <w:rsid w:val="00553F20"/>
    <w:rsid w:val="005547D3"/>
    <w:rsid w:val="00555300"/>
    <w:rsid w:val="00555B7A"/>
    <w:rsid w:val="00556133"/>
    <w:rsid w:val="00556B88"/>
    <w:rsid w:val="00557110"/>
    <w:rsid w:val="00557888"/>
    <w:rsid w:val="0056029D"/>
    <w:rsid w:val="005612DB"/>
    <w:rsid w:val="00562215"/>
    <w:rsid w:val="0056231C"/>
    <w:rsid w:val="005632B3"/>
    <w:rsid w:val="00563E16"/>
    <w:rsid w:val="00564010"/>
    <w:rsid w:val="0056575D"/>
    <w:rsid w:val="00565BB9"/>
    <w:rsid w:val="00565E21"/>
    <w:rsid w:val="00567A1F"/>
    <w:rsid w:val="00567BB0"/>
    <w:rsid w:val="00571574"/>
    <w:rsid w:val="0057196B"/>
    <w:rsid w:val="00573950"/>
    <w:rsid w:val="005750C4"/>
    <w:rsid w:val="0057541E"/>
    <w:rsid w:val="00575B68"/>
    <w:rsid w:val="00577635"/>
    <w:rsid w:val="00580186"/>
    <w:rsid w:val="00580D89"/>
    <w:rsid w:val="00582B29"/>
    <w:rsid w:val="00583773"/>
    <w:rsid w:val="00583A18"/>
    <w:rsid w:val="00583E53"/>
    <w:rsid w:val="0058450A"/>
    <w:rsid w:val="005845A2"/>
    <w:rsid w:val="00584C61"/>
    <w:rsid w:val="00584F16"/>
    <w:rsid w:val="005854ED"/>
    <w:rsid w:val="005903F5"/>
    <w:rsid w:val="0059070E"/>
    <w:rsid w:val="00592406"/>
    <w:rsid w:val="00593D75"/>
    <w:rsid w:val="00595E1C"/>
    <w:rsid w:val="00596599"/>
    <w:rsid w:val="00597410"/>
    <w:rsid w:val="00597443"/>
    <w:rsid w:val="00597D53"/>
    <w:rsid w:val="005A0ACC"/>
    <w:rsid w:val="005A0AE2"/>
    <w:rsid w:val="005A2D8F"/>
    <w:rsid w:val="005A2FE5"/>
    <w:rsid w:val="005A6E24"/>
    <w:rsid w:val="005A7B85"/>
    <w:rsid w:val="005A7F36"/>
    <w:rsid w:val="005B1E5E"/>
    <w:rsid w:val="005B1F24"/>
    <w:rsid w:val="005B26DC"/>
    <w:rsid w:val="005B2933"/>
    <w:rsid w:val="005B314F"/>
    <w:rsid w:val="005B3F5C"/>
    <w:rsid w:val="005B4F37"/>
    <w:rsid w:val="005B51D9"/>
    <w:rsid w:val="005B5C69"/>
    <w:rsid w:val="005B6777"/>
    <w:rsid w:val="005B6AB0"/>
    <w:rsid w:val="005B73E8"/>
    <w:rsid w:val="005B7491"/>
    <w:rsid w:val="005C06AE"/>
    <w:rsid w:val="005C06DB"/>
    <w:rsid w:val="005C075A"/>
    <w:rsid w:val="005C0F16"/>
    <w:rsid w:val="005C2670"/>
    <w:rsid w:val="005C358D"/>
    <w:rsid w:val="005C4B21"/>
    <w:rsid w:val="005C4F55"/>
    <w:rsid w:val="005C7C35"/>
    <w:rsid w:val="005D0457"/>
    <w:rsid w:val="005D064E"/>
    <w:rsid w:val="005D071E"/>
    <w:rsid w:val="005D1ADF"/>
    <w:rsid w:val="005D247E"/>
    <w:rsid w:val="005D43ED"/>
    <w:rsid w:val="005D45A9"/>
    <w:rsid w:val="005D5CC5"/>
    <w:rsid w:val="005D6835"/>
    <w:rsid w:val="005D6F2D"/>
    <w:rsid w:val="005D7937"/>
    <w:rsid w:val="005E094F"/>
    <w:rsid w:val="005E25E3"/>
    <w:rsid w:val="005E2D04"/>
    <w:rsid w:val="005E3F32"/>
    <w:rsid w:val="005E51AC"/>
    <w:rsid w:val="005E65CD"/>
    <w:rsid w:val="005E71EB"/>
    <w:rsid w:val="005F20A5"/>
    <w:rsid w:val="005F2650"/>
    <w:rsid w:val="005F4E13"/>
    <w:rsid w:val="005F4F34"/>
    <w:rsid w:val="005F5C48"/>
    <w:rsid w:val="005F7FC9"/>
    <w:rsid w:val="006002E8"/>
    <w:rsid w:val="0060039F"/>
    <w:rsid w:val="00601468"/>
    <w:rsid w:val="00601898"/>
    <w:rsid w:val="0060223C"/>
    <w:rsid w:val="006027B8"/>
    <w:rsid w:val="00602E11"/>
    <w:rsid w:val="00603519"/>
    <w:rsid w:val="00603853"/>
    <w:rsid w:val="00603E3C"/>
    <w:rsid w:val="00605A42"/>
    <w:rsid w:val="006069BF"/>
    <w:rsid w:val="00606A3D"/>
    <w:rsid w:val="00606DC2"/>
    <w:rsid w:val="00607612"/>
    <w:rsid w:val="0060788F"/>
    <w:rsid w:val="00607B03"/>
    <w:rsid w:val="006101A7"/>
    <w:rsid w:val="006103DC"/>
    <w:rsid w:val="00610A45"/>
    <w:rsid w:val="00610B4B"/>
    <w:rsid w:val="0061142C"/>
    <w:rsid w:val="0061188B"/>
    <w:rsid w:val="006118E3"/>
    <w:rsid w:val="00611C29"/>
    <w:rsid w:val="00611CB4"/>
    <w:rsid w:val="00611E67"/>
    <w:rsid w:val="0061258F"/>
    <w:rsid w:val="00613B9F"/>
    <w:rsid w:val="00614BCB"/>
    <w:rsid w:val="00614C4E"/>
    <w:rsid w:val="006172E1"/>
    <w:rsid w:val="00617D64"/>
    <w:rsid w:val="00620E35"/>
    <w:rsid w:val="00620E6F"/>
    <w:rsid w:val="00620F63"/>
    <w:rsid w:val="00621266"/>
    <w:rsid w:val="00624E9B"/>
    <w:rsid w:val="00625952"/>
    <w:rsid w:val="00625954"/>
    <w:rsid w:val="00625E0F"/>
    <w:rsid w:val="00626CAE"/>
    <w:rsid w:val="00627CC0"/>
    <w:rsid w:val="00631EF5"/>
    <w:rsid w:val="006320D9"/>
    <w:rsid w:val="00632A4B"/>
    <w:rsid w:val="00632FDB"/>
    <w:rsid w:val="006333FC"/>
    <w:rsid w:val="006337AD"/>
    <w:rsid w:val="00635385"/>
    <w:rsid w:val="0063611E"/>
    <w:rsid w:val="006365B5"/>
    <w:rsid w:val="00640265"/>
    <w:rsid w:val="0064035B"/>
    <w:rsid w:val="0064076E"/>
    <w:rsid w:val="006421D2"/>
    <w:rsid w:val="00642D11"/>
    <w:rsid w:val="00642F46"/>
    <w:rsid w:val="00642F97"/>
    <w:rsid w:val="0064322C"/>
    <w:rsid w:val="00643457"/>
    <w:rsid w:val="00644B61"/>
    <w:rsid w:val="00644F68"/>
    <w:rsid w:val="00646341"/>
    <w:rsid w:val="00646A0A"/>
    <w:rsid w:val="0064745B"/>
    <w:rsid w:val="0065124D"/>
    <w:rsid w:val="0065212D"/>
    <w:rsid w:val="006525D8"/>
    <w:rsid w:val="006552E0"/>
    <w:rsid w:val="00655480"/>
    <w:rsid w:val="00655C20"/>
    <w:rsid w:val="006568FF"/>
    <w:rsid w:val="00656AAC"/>
    <w:rsid w:val="00657C93"/>
    <w:rsid w:val="00661480"/>
    <w:rsid w:val="006615A5"/>
    <w:rsid w:val="0066167B"/>
    <w:rsid w:val="00663DC9"/>
    <w:rsid w:val="00664F28"/>
    <w:rsid w:val="00665C3C"/>
    <w:rsid w:val="00665EAD"/>
    <w:rsid w:val="00666776"/>
    <w:rsid w:val="006672FA"/>
    <w:rsid w:val="00667337"/>
    <w:rsid w:val="00667790"/>
    <w:rsid w:val="00667885"/>
    <w:rsid w:val="00667CD7"/>
    <w:rsid w:val="00670463"/>
    <w:rsid w:val="00670991"/>
    <w:rsid w:val="00670A46"/>
    <w:rsid w:val="00672B96"/>
    <w:rsid w:val="00672D51"/>
    <w:rsid w:val="00672EB9"/>
    <w:rsid w:val="006731AC"/>
    <w:rsid w:val="00674C5B"/>
    <w:rsid w:val="0067607C"/>
    <w:rsid w:val="00677941"/>
    <w:rsid w:val="00684C6B"/>
    <w:rsid w:val="00685151"/>
    <w:rsid w:val="00686B86"/>
    <w:rsid w:val="0068741A"/>
    <w:rsid w:val="00687E9A"/>
    <w:rsid w:val="00690439"/>
    <w:rsid w:val="0069233C"/>
    <w:rsid w:val="00693B80"/>
    <w:rsid w:val="0069416D"/>
    <w:rsid w:val="00695501"/>
    <w:rsid w:val="00695DF6"/>
    <w:rsid w:val="006A0C24"/>
    <w:rsid w:val="006A1003"/>
    <w:rsid w:val="006A101B"/>
    <w:rsid w:val="006A3064"/>
    <w:rsid w:val="006A3DD5"/>
    <w:rsid w:val="006A523D"/>
    <w:rsid w:val="006A56FB"/>
    <w:rsid w:val="006A5D0F"/>
    <w:rsid w:val="006A6287"/>
    <w:rsid w:val="006A649B"/>
    <w:rsid w:val="006A718A"/>
    <w:rsid w:val="006A73AE"/>
    <w:rsid w:val="006A7AE0"/>
    <w:rsid w:val="006B04BF"/>
    <w:rsid w:val="006B056F"/>
    <w:rsid w:val="006B08FA"/>
    <w:rsid w:val="006B2306"/>
    <w:rsid w:val="006B2582"/>
    <w:rsid w:val="006B3BC9"/>
    <w:rsid w:val="006B45A1"/>
    <w:rsid w:val="006B4701"/>
    <w:rsid w:val="006B64B5"/>
    <w:rsid w:val="006B74EB"/>
    <w:rsid w:val="006C063C"/>
    <w:rsid w:val="006C0756"/>
    <w:rsid w:val="006C0B00"/>
    <w:rsid w:val="006C24BB"/>
    <w:rsid w:val="006C2556"/>
    <w:rsid w:val="006C26F2"/>
    <w:rsid w:val="006C2D60"/>
    <w:rsid w:val="006C2E1B"/>
    <w:rsid w:val="006C2EBD"/>
    <w:rsid w:val="006C30D3"/>
    <w:rsid w:val="006C3FD0"/>
    <w:rsid w:val="006C45C8"/>
    <w:rsid w:val="006C4B2D"/>
    <w:rsid w:val="006C4EE1"/>
    <w:rsid w:val="006C503C"/>
    <w:rsid w:val="006C602C"/>
    <w:rsid w:val="006C7383"/>
    <w:rsid w:val="006C777E"/>
    <w:rsid w:val="006D1B83"/>
    <w:rsid w:val="006D1DC2"/>
    <w:rsid w:val="006D251E"/>
    <w:rsid w:val="006D275A"/>
    <w:rsid w:val="006D2D31"/>
    <w:rsid w:val="006D30F0"/>
    <w:rsid w:val="006D3CC8"/>
    <w:rsid w:val="006D4D21"/>
    <w:rsid w:val="006D6630"/>
    <w:rsid w:val="006D7645"/>
    <w:rsid w:val="006E09AE"/>
    <w:rsid w:val="006E0ADF"/>
    <w:rsid w:val="006E13DF"/>
    <w:rsid w:val="006E151E"/>
    <w:rsid w:val="006E19B1"/>
    <w:rsid w:val="006E1DEC"/>
    <w:rsid w:val="006E1F5D"/>
    <w:rsid w:val="006E2AC8"/>
    <w:rsid w:val="006E45C9"/>
    <w:rsid w:val="006E581B"/>
    <w:rsid w:val="006E590C"/>
    <w:rsid w:val="006E5949"/>
    <w:rsid w:val="006E6A1F"/>
    <w:rsid w:val="006E7239"/>
    <w:rsid w:val="006F0AC6"/>
    <w:rsid w:val="006F0C2B"/>
    <w:rsid w:val="006F1465"/>
    <w:rsid w:val="006F178C"/>
    <w:rsid w:val="006F23AF"/>
    <w:rsid w:val="006F35B9"/>
    <w:rsid w:val="006F3FB7"/>
    <w:rsid w:val="006F44D9"/>
    <w:rsid w:val="006F66C8"/>
    <w:rsid w:val="006F6840"/>
    <w:rsid w:val="007000F5"/>
    <w:rsid w:val="00702CA0"/>
    <w:rsid w:val="00704A23"/>
    <w:rsid w:val="00706FCF"/>
    <w:rsid w:val="0070713A"/>
    <w:rsid w:val="007074AD"/>
    <w:rsid w:val="0071005E"/>
    <w:rsid w:val="00710B42"/>
    <w:rsid w:val="00713386"/>
    <w:rsid w:val="0071356A"/>
    <w:rsid w:val="00713DEA"/>
    <w:rsid w:val="00714265"/>
    <w:rsid w:val="007152DC"/>
    <w:rsid w:val="00715ACF"/>
    <w:rsid w:val="00715B7D"/>
    <w:rsid w:val="00717BED"/>
    <w:rsid w:val="007209A5"/>
    <w:rsid w:val="00720BD9"/>
    <w:rsid w:val="00720DB2"/>
    <w:rsid w:val="00720F82"/>
    <w:rsid w:val="00722204"/>
    <w:rsid w:val="00722277"/>
    <w:rsid w:val="007245DF"/>
    <w:rsid w:val="00724AB2"/>
    <w:rsid w:val="007254DD"/>
    <w:rsid w:val="007256C8"/>
    <w:rsid w:val="007262A7"/>
    <w:rsid w:val="00727168"/>
    <w:rsid w:val="00727B6F"/>
    <w:rsid w:val="00727DF6"/>
    <w:rsid w:val="00730653"/>
    <w:rsid w:val="00732C8E"/>
    <w:rsid w:val="00733685"/>
    <w:rsid w:val="007337CA"/>
    <w:rsid w:val="00734164"/>
    <w:rsid w:val="00735496"/>
    <w:rsid w:val="00735C19"/>
    <w:rsid w:val="00736999"/>
    <w:rsid w:val="00736F39"/>
    <w:rsid w:val="00736F84"/>
    <w:rsid w:val="007407FA"/>
    <w:rsid w:val="00740D45"/>
    <w:rsid w:val="00741041"/>
    <w:rsid w:val="00741155"/>
    <w:rsid w:val="00741A3D"/>
    <w:rsid w:val="007423E1"/>
    <w:rsid w:val="00744209"/>
    <w:rsid w:val="00744FA1"/>
    <w:rsid w:val="00746C5D"/>
    <w:rsid w:val="00746CD2"/>
    <w:rsid w:val="007473D4"/>
    <w:rsid w:val="00747CD0"/>
    <w:rsid w:val="00750650"/>
    <w:rsid w:val="007535A5"/>
    <w:rsid w:val="00754666"/>
    <w:rsid w:val="007546B3"/>
    <w:rsid w:val="00754987"/>
    <w:rsid w:val="00755DBC"/>
    <w:rsid w:val="007573F5"/>
    <w:rsid w:val="00760D15"/>
    <w:rsid w:val="00761256"/>
    <w:rsid w:val="00761629"/>
    <w:rsid w:val="00761EE6"/>
    <w:rsid w:val="00763006"/>
    <w:rsid w:val="00764E15"/>
    <w:rsid w:val="00764F0A"/>
    <w:rsid w:val="007653EF"/>
    <w:rsid w:val="00765EAF"/>
    <w:rsid w:val="007662F8"/>
    <w:rsid w:val="00767A16"/>
    <w:rsid w:val="00770B58"/>
    <w:rsid w:val="00772719"/>
    <w:rsid w:val="00772C25"/>
    <w:rsid w:val="00773E1D"/>
    <w:rsid w:val="0077451F"/>
    <w:rsid w:val="00775DB3"/>
    <w:rsid w:val="007770C4"/>
    <w:rsid w:val="007802FA"/>
    <w:rsid w:val="007816CF"/>
    <w:rsid w:val="00781D76"/>
    <w:rsid w:val="00782983"/>
    <w:rsid w:val="00783208"/>
    <w:rsid w:val="00783C8A"/>
    <w:rsid w:val="00784E60"/>
    <w:rsid w:val="00786B74"/>
    <w:rsid w:val="00786F4F"/>
    <w:rsid w:val="00787854"/>
    <w:rsid w:val="00790195"/>
    <w:rsid w:val="00790629"/>
    <w:rsid w:val="00792B54"/>
    <w:rsid w:val="00793CA2"/>
    <w:rsid w:val="00794ADD"/>
    <w:rsid w:val="007961D6"/>
    <w:rsid w:val="007962AC"/>
    <w:rsid w:val="00796FDD"/>
    <w:rsid w:val="0079762F"/>
    <w:rsid w:val="00797BF2"/>
    <w:rsid w:val="00797D3E"/>
    <w:rsid w:val="00797EB4"/>
    <w:rsid w:val="007A07A2"/>
    <w:rsid w:val="007A2461"/>
    <w:rsid w:val="007A4F22"/>
    <w:rsid w:val="007A5C92"/>
    <w:rsid w:val="007A61AB"/>
    <w:rsid w:val="007A66D0"/>
    <w:rsid w:val="007A6EF9"/>
    <w:rsid w:val="007A780D"/>
    <w:rsid w:val="007A7BE5"/>
    <w:rsid w:val="007A7C7D"/>
    <w:rsid w:val="007A7EB4"/>
    <w:rsid w:val="007B05D0"/>
    <w:rsid w:val="007B0678"/>
    <w:rsid w:val="007B1D0A"/>
    <w:rsid w:val="007B225E"/>
    <w:rsid w:val="007B2264"/>
    <w:rsid w:val="007B23C4"/>
    <w:rsid w:val="007B2C6D"/>
    <w:rsid w:val="007B6008"/>
    <w:rsid w:val="007B6101"/>
    <w:rsid w:val="007B697A"/>
    <w:rsid w:val="007B7346"/>
    <w:rsid w:val="007C091B"/>
    <w:rsid w:val="007C0F00"/>
    <w:rsid w:val="007C26A4"/>
    <w:rsid w:val="007C3291"/>
    <w:rsid w:val="007C3CC7"/>
    <w:rsid w:val="007C570E"/>
    <w:rsid w:val="007C7A34"/>
    <w:rsid w:val="007D1E69"/>
    <w:rsid w:val="007D23DB"/>
    <w:rsid w:val="007D2A96"/>
    <w:rsid w:val="007D4199"/>
    <w:rsid w:val="007D4BA9"/>
    <w:rsid w:val="007D5307"/>
    <w:rsid w:val="007D5B20"/>
    <w:rsid w:val="007D63BA"/>
    <w:rsid w:val="007E0707"/>
    <w:rsid w:val="007E0C9C"/>
    <w:rsid w:val="007E0F4B"/>
    <w:rsid w:val="007E1E3A"/>
    <w:rsid w:val="007E2DF1"/>
    <w:rsid w:val="007E2EFB"/>
    <w:rsid w:val="007E385A"/>
    <w:rsid w:val="007E512B"/>
    <w:rsid w:val="007E5D86"/>
    <w:rsid w:val="007E7717"/>
    <w:rsid w:val="007F0B5A"/>
    <w:rsid w:val="007F1D0E"/>
    <w:rsid w:val="007F1D65"/>
    <w:rsid w:val="007F22B6"/>
    <w:rsid w:val="007F23EC"/>
    <w:rsid w:val="007F3484"/>
    <w:rsid w:val="007F48DA"/>
    <w:rsid w:val="007F4F5B"/>
    <w:rsid w:val="007F610F"/>
    <w:rsid w:val="007F718B"/>
    <w:rsid w:val="007F7754"/>
    <w:rsid w:val="008000BD"/>
    <w:rsid w:val="00800137"/>
    <w:rsid w:val="00800C2A"/>
    <w:rsid w:val="00801B4C"/>
    <w:rsid w:val="0080257D"/>
    <w:rsid w:val="00802B85"/>
    <w:rsid w:val="00802D61"/>
    <w:rsid w:val="008044D4"/>
    <w:rsid w:val="0080458C"/>
    <w:rsid w:val="00805CE6"/>
    <w:rsid w:val="00805F66"/>
    <w:rsid w:val="00806111"/>
    <w:rsid w:val="0081000F"/>
    <w:rsid w:val="00810151"/>
    <w:rsid w:val="00810249"/>
    <w:rsid w:val="00812110"/>
    <w:rsid w:val="00812AF0"/>
    <w:rsid w:val="0081300A"/>
    <w:rsid w:val="0081532D"/>
    <w:rsid w:val="00815434"/>
    <w:rsid w:val="00820073"/>
    <w:rsid w:val="00821A22"/>
    <w:rsid w:val="008221FC"/>
    <w:rsid w:val="0082231B"/>
    <w:rsid w:val="008236C4"/>
    <w:rsid w:val="00823D85"/>
    <w:rsid w:val="008241BE"/>
    <w:rsid w:val="00824208"/>
    <w:rsid w:val="00824853"/>
    <w:rsid w:val="00824EDB"/>
    <w:rsid w:val="008271BB"/>
    <w:rsid w:val="008300C7"/>
    <w:rsid w:val="00830150"/>
    <w:rsid w:val="0083034F"/>
    <w:rsid w:val="008305E5"/>
    <w:rsid w:val="00830822"/>
    <w:rsid w:val="00830DD4"/>
    <w:rsid w:val="00831D31"/>
    <w:rsid w:val="00831D91"/>
    <w:rsid w:val="00833CF5"/>
    <w:rsid w:val="0083447A"/>
    <w:rsid w:val="00834525"/>
    <w:rsid w:val="00834900"/>
    <w:rsid w:val="00834AFB"/>
    <w:rsid w:val="0083553F"/>
    <w:rsid w:val="008357E7"/>
    <w:rsid w:val="00836197"/>
    <w:rsid w:val="0083670A"/>
    <w:rsid w:val="00836D08"/>
    <w:rsid w:val="0083772B"/>
    <w:rsid w:val="008414FF"/>
    <w:rsid w:val="00841FF6"/>
    <w:rsid w:val="008435B3"/>
    <w:rsid w:val="0084554F"/>
    <w:rsid w:val="00846147"/>
    <w:rsid w:val="00847AB3"/>
    <w:rsid w:val="0085073F"/>
    <w:rsid w:val="008552A2"/>
    <w:rsid w:val="008578BD"/>
    <w:rsid w:val="0085794B"/>
    <w:rsid w:val="00860DCB"/>
    <w:rsid w:val="00860DE8"/>
    <w:rsid w:val="0086152A"/>
    <w:rsid w:val="00862FB8"/>
    <w:rsid w:val="00863B93"/>
    <w:rsid w:val="00864BFA"/>
    <w:rsid w:val="00865A0C"/>
    <w:rsid w:val="00865C4A"/>
    <w:rsid w:val="00866145"/>
    <w:rsid w:val="00866553"/>
    <w:rsid w:val="008670A8"/>
    <w:rsid w:val="008671B0"/>
    <w:rsid w:val="00870742"/>
    <w:rsid w:val="0087076C"/>
    <w:rsid w:val="00870804"/>
    <w:rsid w:val="008725F9"/>
    <w:rsid w:val="00872672"/>
    <w:rsid w:val="008749B0"/>
    <w:rsid w:val="008753A5"/>
    <w:rsid w:val="00875A4B"/>
    <w:rsid w:val="00875F07"/>
    <w:rsid w:val="00876175"/>
    <w:rsid w:val="00876B62"/>
    <w:rsid w:val="00881617"/>
    <w:rsid w:val="008818B3"/>
    <w:rsid w:val="00881B08"/>
    <w:rsid w:val="0088495A"/>
    <w:rsid w:val="00884B95"/>
    <w:rsid w:val="008851C9"/>
    <w:rsid w:val="008857BB"/>
    <w:rsid w:val="00885F53"/>
    <w:rsid w:val="00886327"/>
    <w:rsid w:val="00886A3A"/>
    <w:rsid w:val="00886AFA"/>
    <w:rsid w:val="00886C30"/>
    <w:rsid w:val="008876C6"/>
    <w:rsid w:val="00887899"/>
    <w:rsid w:val="008901C6"/>
    <w:rsid w:val="008902D6"/>
    <w:rsid w:val="00890EA5"/>
    <w:rsid w:val="0089224E"/>
    <w:rsid w:val="00892DE9"/>
    <w:rsid w:val="00892DF6"/>
    <w:rsid w:val="0089334B"/>
    <w:rsid w:val="008933F8"/>
    <w:rsid w:val="008967FA"/>
    <w:rsid w:val="00896B6D"/>
    <w:rsid w:val="00896D20"/>
    <w:rsid w:val="00896E27"/>
    <w:rsid w:val="00896FB0"/>
    <w:rsid w:val="00897AE0"/>
    <w:rsid w:val="008A0DC8"/>
    <w:rsid w:val="008A1162"/>
    <w:rsid w:val="008A139B"/>
    <w:rsid w:val="008A31AC"/>
    <w:rsid w:val="008A3D1A"/>
    <w:rsid w:val="008A3EED"/>
    <w:rsid w:val="008A439E"/>
    <w:rsid w:val="008A4EA4"/>
    <w:rsid w:val="008A53C2"/>
    <w:rsid w:val="008A644F"/>
    <w:rsid w:val="008B095E"/>
    <w:rsid w:val="008B1ACE"/>
    <w:rsid w:val="008B2656"/>
    <w:rsid w:val="008B2851"/>
    <w:rsid w:val="008B50D5"/>
    <w:rsid w:val="008B64E0"/>
    <w:rsid w:val="008B67DD"/>
    <w:rsid w:val="008B731E"/>
    <w:rsid w:val="008B73E6"/>
    <w:rsid w:val="008C056D"/>
    <w:rsid w:val="008C12C4"/>
    <w:rsid w:val="008C1A9B"/>
    <w:rsid w:val="008C2DEB"/>
    <w:rsid w:val="008C48FD"/>
    <w:rsid w:val="008C49F9"/>
    <w:rsid w:val="008C4A28"/>
    <w:rsid w:val="008C5AC4"/>
    <w:rsid w:val="008C5B62"/>
    <w:rsid w:val="008C6653"/>
    <w:rsid w:val="008C7607"/>
    <w:rsid w:val="008D0609"/>
    <w:rsid w:val="008D0856"/>
    <w:rsid w:val="008D0BEA"/>
    <w:rsid w:val="008D0F49"/>
    <w:rsid w:val="008D1CA8"/>
    <w:rsid w:val="008D22CE"/>
    <w:rsid w:val="008D329C"/>
    <w:rsid w:val="008D37B5"/>
    <w:rsid w:val="008D3F34"/>
    <w:rsid w:val="008D443B"/>
    <w:rsid w:val="008D4FF8"/>
    <w:rsid w:val="008D51E2"/>
    <w:rsid w:val="008D7CF4"/>
    <w:rsid w:val="008E0231"/>
    <w:rsid w:val="008E036E"/>
    <w:rsid w:val="008E0B22"/>
    <w:rsid w:val="008E1E7E"/>
    <w:rsid w:val="008E1E85"/>
    <w:rsid w:val="008E273F"/>
    <w:rsid w:val="008E562E"/>
    <w:rsid w:val="008E618A"/>
    <w:rsid w:val="008E626A"/>
    <w:rsid w:val="008F01DB"/>
    <w:rsid w:val="008F0225"/>
    <w:rsid w:val="008F0D20"/>
    <w:rsid w:val="008F105B"/>
    <w:rsid w:val="008F157B"/>
    <w:rsid w:val="008F19C9"/>
    <w:rsid w:val="008F1A4F"/>
    <w:rsid w:val="008F1C39"/>
    <w:rsid w:val="008F2F7B"/>
    <w:rsid w:val="008F344F"/>
    <w:rsid w:val="008F37B5"/>
    <w:rsid w:val="008F3AD8"/>
    <w:rsid w:val="008F5265"/>
    <w:rsid w:val="008F69F3"/>
    <w:rsid w:val="008F74C9"/>
    <w:rsid w:val="008F7C46"/>
    <w:rsid w:val="008F7D13"/>
    <w:rsid w:val="00900F08"/>
    <w:rsid w:val="00901449"/>
    <w:rsid w:val="009019E5"/>
    <w:rsid w:val="009026A3"/>
    <w:rsid w:val="00902CFC"/>
    <w:rsid w:val="009038EB"/>
    <w:rsid w:val="00903B06"/>
    <w:rsid w:val="00903B5A"/>
    <w:rsid w:val="009061BB"/>
    <w:rsid w:val="00906A3E"/>
    <w:rsid w:val="00906BF3"/>
    <w:rsid w:val="00907AFC"/>
    <w:rsid w:val="00910F54"/>
    <w:rsid w:val="009115FF"/>
    <w:rsid w:val="00912611"/>
    <w:rsid w:val="009135D2"/>
    <w:rsid w:val="00914C5A"/>
    <w:rsid w:val="00915587"/>
    <w:rsid w:val="00915BD7"/>
    <w:rsid w:val="00916517"/>
    <w:rsid w:val="00917021"/>
    <w:rsid w:val="0091764F"/>
    <w:rsid w:val="0092167F"/>
    <w:rsid w:val="00922B8F"/>
    <w:rsid w:val="00923124"/>
    <w:rsid w:val="00923604"/>
    <w:rsid w:val="00923FC6"/>
    <w:rsid w:val="009242CE"/>
    <w:rsid w:val="00925185"/>
    <w:rsid w:val="0092548B"/>
    <w:rsid w:val="00925971"/>
    <w:rsid w:val="00925C3E"/>
    <w:rsid w:val="00926EC2"/>
    <w:rsid w:val="009303D0"/>
    <w:rsid w:val="00930922"/>
    <w:rsid w:val="0093329C"/>
    <w:rsid w:val="00933D82"/>
    <w:rsid w:val="00934236"/>
    <w:rsid w:val="00935361"/>
    <w:rsid w:val="009363F8"/>
    <w:rsid w:val="009367CE"/>
    <w:rsid w:val="00936A0C"/>
    <w:rsid w:val="009377D9"/>
    <w:rsid w:val="009427F2"/>
    <w:rsid w:val="00944817"/>
    <w:rsid w:val="00947994"/>
    <w:rsid w:val="00947BD5"/>
    <w:rsid w:val="00947DF1"/>
    <w:rsid w:val="009504C6"/>
    <w:rsid w:val="009508BE"/>
    <w:rsid w:val="00953283"/>
    <w:rsid w:val="009533BA"/>
    <w:rsid w:val="009578BB"/>
    <w:rsid w:val="00960C68"/>
    <w:rsid w:val="00961582"/>
    <w:rsid w:val="00961E00"/>
    <w:rsid w:val="00962AF5"/>
    <w:rsid w:val="009631A5"/>
    <w:rsid w:val="00963AB2"/>
    <w:rsid w:val="00964892"/>
    <w:rsid w:val="00964989"/>
    <w:rsid w:val="00965B6D"/>
    <w:rsid w:val="00967060"/>
    <w:rsid w:val="0097091F"/>
    <w:rsid w:val="00971CC7"/>
    <w:rsid w:val="00971F57"/>
    <w:rsid w:val="00972153"/>
    <w:rsid w:val="00972521"/>
    <w:rsid w:val="009729AF"/>
    <w:rsid w:val="009738E9"/>
    <w:rsid w:val="009742A2"/>
    <w:rsid w:val="00974521"/>
    <w:rsid w:val="00975658"/>
    <w:rsid w:val="00976A43"/>
    <w:rsid w:val="00976F4B"/>
    <w:rsid w:val="00977C04"/>
    <w:rsid w:val="00981498"/>
    <w:rsid w:val="00981EA8"/>
    <w:rsid w:val="0098203B"/>
    <w:rsid w:val="0098494A"/>
    <w:rsid w:val="00984C5B"/>
    <w:rsid w:val="00985836"/>
    <w:rsid w:val="00985D3A"/>
    <w:rsid w:val="00986179"/>
    <w:rsid w:val="00986D69"/>
    <w:rsid w:val="00990096"/>
    <w:rsid w:val="009919C9"/>
    <w:rsid w:val="00991A6E"/>
    <w:rsid w:val="00991C85"/>
    <w:rsid w:val="00993541"/>
    <w:rsid w:val="009939CF"/>
    <w:rsid w:val="009946C3"/>
    <w:rsid w:val="0099565C"/>
    <w:rsid w:val="00995B6C"/>
    <w:rsid w:val="00996181"/>
    <w:rsid w:val="009979E5"/>
    <w:rsid w:val="009A08A5"/>
    <w:rsid w:val="009A14B9"/>
    <w:rsid w:val="009A42D1"/>
    <w:rsid w:val="009A57DC"/>
    <w:rsid w:val="009A5B50"/>
    <w:rsid w:val="009A5D72"/>
    <w:rsid w:val="009A625F"/>
    <w:rsid w:val="009A63EB"/>
    <w:rsid w:val="009A66C2"/>
    <w:rsid w:val="009B17BB"/>
    <w:rsid w:val="009B1F98"/>
    <w:rsid w:val="009B3C8F"/>
    <w:rsid w:val="009B4108"/>
    <w:rsid w:val="009B4922"/>
    <w:rsid w:val="009B4AC8"/>
    <w:rsid w:val="009B4B73"/>
    <w:rsid w:val="009B4F94"/>
    <w:rsid w:val="009B7B08"/>
    <w:rsid w:val="009B7D70"/>
    <w:rsid w:val="009C0250"/>
    <w:rsid w:val="009C087D"/>
    <w:rsid w:val="009C0E3F"/>
    <w:rsid w:val="009C1C0A"/>
    <w:rsid w:val="009C2BDF"/>
    <w:rsid w:val="009C307C"/>
    <w:rsid w:val="009C6F1A"/>
    <w:rsid w:val="009C7070"/>
    <w:rsid w:val="009C72F0"/>
    <w:rsid w:val="009C7833"/>
    <w:rsid w:val="009C78F2"/>
    <w:rsid w:val="009D0505"/>
    <w:rsid w:val="009D14D6"/>
    <w:rsid w:val="009D2127"/>
    <w:rsid w:val="009D3606"/>
    <w:rsid w:val="009D3E43"/>
    <w:rsid w:val="009D44B4"/>
    <w:rsid w:val="009D4AFF"/>
    <w:rsid w:val="009D4E30"/>
    <w:rsid w:val="009D571D"/>
    <w:rsid w:val="009D7159"/>
    <w:rsid w:val="009E0FEC"/>
    <w:rsid w:val="009E1E69"/>
    <w:rsid w:val="009E22AB"/>
    <w:rsid w:val="009E4984"/>
    <w:rsid w:val="009E544A"/>
    <w:rsid w:val="009E649E"/>
    <w:rsid w:val="009E6830"/>
    <w:rsid w:val="009E78A0"/>
    <w:rsid w:val="009F15BB"/>
    <w:rsid w:val="009F1952"/>
    <w:rsid w:val="009F19E6"/>
    <w:rsid w:val="009F1F31"/>
    <w:rsid w:val="009F251C"/>
    <w:rsid w:val="009F27FE"/>
    <w:rsid w:val="009F3047"/>
    <w:rsid w:val="009F409B"/>
    <w:rsid w:val="009F44DB"/>
    <w:rsid w:val="009F4784"/>
    <w:rsid w:val="009F4834"/>
    <w:rsid w:val="009F533C"/>
    <w:rsid w:val="009F5A5E"/>
    <w:rsid w:val="009F5C61"/>
    <w:rsid w:val="009F7A64"/>
    <w:rsid w:val="00A0060D"/>
    <w:rsid w:val="00A01801"/>
    <w:rsid w:val="00A01B4D"/>
    <w:rsid w:val="00A01D9B"/>
    <w:rsid w:val="00A02272"/>
    <w:rsid w:val="00A0482B"/>
    <w:rsid w:val="00A052B1"/>
    <w:rsid w:val="00A06075"/>
    <w:rsid w:val="00A10DB3"/>
    <w:rsid w:val="00A131D6"/>
    <w:rsid w:val="00A13A28"/>
    <w:rsid w:val="00A14CC0"/>
    <w:rsid w:val="00A15D56"/>
    <w:rsid w:val="00A17494"/>
    <w:rsid w:val="00A1788F"/>
    <w:rsid w:val="00A179AF"/>
    <w:rsid w:val="00A17D78"/>
    <w:rsid w:val="00A20DDF"/>
    <w:rsid w:val="00A2194A"/>
    <w:rsid w:val="00A26BBC"/>
    <w:rsid w:val="00A26C86"/>
    <w:rsid w:val="00A30001"/>
    <w:rsid w:val="00A301D5"/>
    <w:rsid w:val="00A31D0B"/>
    <w:rsid w:val="00A323C0"/>
    <w:rsid w:val="00A3267D"/>
    <w:rsid w:val="00A32D12"/>
    <w:rsid w:val="00A33A2E"/>
    <w:rsid w:val="00A34074"/>
    <w:rsid w:val="00A34FEE"/>
    <w:rsid w:val="00A354F9"/>
    <w:rsid w:val="00A36B50"/>
    <w:rsid w:val="00A36BD1"/>
    <w:rsid w:val="00A37D69"/>
    <w:rsid w:val="00A37F2B"/>
    <w:rsid w:val="00A40DF3"/>
    <w:rsid w:val="00A41ECC"/>
    <w:rsid w:val="00A43C50"/>
    <w:rsid w:val="00A44BB1"/>
    <w:rsid w:val="00A44E75"/>
    <w:rsid w:val="00A452BC"/>
    <w:rsid w:val="00A455CE"/>
    <w:rsid w:val="00A46FB1"/>
    <w:rsid w:val="00A500A2"/>
    <w:rsid w:val="00A50C85"/>
    <w:rsid w:val="00A52108"/>
    <w:rsid w:val="00A5252B"/>
    <w:rsid w:val="00A525D4"/>
    <w:rsid w:val="00A5266E"/>
    <w:rsid w:val="00A52769"/>
    <w:rsid w:val="00A53C99"/>
    <w:rsid w:val="00A53FF8"/>
    <w:rsid w:val="00A60D28"/>
    <w:rsid w:val="00A60D5D"/>
    <w:rsid w:val="00A64131"/>
    <w:rsid w:val="00A651A5"/>
    <w:rsid w:val="00A65E8D"/>
    <w:rsid w:val="00A669F5"/>
    <w:rsid w:val="00A67289"/>
    <w:rsid w:val="00A67913"/>
    <w:rsid w:val="00A71365"/>
    <w:rsid w:val="00A7202A"/>
    <w:rsid w:val="00A7244C"/>
    <w:rsid w:val="00A72A7E"/>
    <w:rsid w:val="00A73074"/>
    <w:rsid w:val="00A731ED"/>
    <w:rsid w:val="00A73705"/>
    <w:rsid w:val="00A73913"/>
    <w:rsid w:val="00A73F83"/>
    <w:rsid w:val="00A7472C"/>
    <w:rsid w:val="00A74F6C"/>
    <w:rsid w:val="00A754AA"/>
    <w:rsid w:val="00A77253"/>
    <w:rsid w:val="00A77D3B"/>
    <w:rsid w:val="00A81099"/>
    <w:rsid w:val="00A8127F"/>
    <w:rsid w:val="00A815A1"/>
    <w:rsid w:val="00A82F1C"/>
    <w:rsid w:val="00A83C01"/>
    <w:rsid w:val="00A859EB"/>
    <w:rsid w:val="00A866E9"/>
    <w:rsid w:val="00A86E2B"/>
    <w:rsid w:val="00A90F38"/>
    <w:rsid w:val="00A92343"/>
    <w:rsid w:val="00A92E42"/>
    <w:rsid w:val="00A9391D"/>
    <w:rsid w:val="00A93BE9"/>
    <w:rsid w:val="00A93CE1"/>
    <w:rsid w:val="00A94583"/>
    <w:rsid w:val="00A95F91"/>
    <w:rsid w:val="00A95FF3"/>
    <w:rsid w:val="00AA01AA"/>
    <w:rsid w:val="00AA04F1"/>
    <w:rsid w:val="00AA08CB"/>
    <w:rsid w:val="00AA0BC0"/>
    <w:rsid w:val="00AA0E1D"/>
    <w:rsid w:val="00AA285B"/>
    <w:rsid w:val="00AA2927"/>
    <w:rsid w:val="00AA4767"/>
    <w:rsid w:val="00AA54FF"/>
    <w:rsid w:val="00AA5BE4"/>
    <w:rsid w:val="00AA6964"/>
    <w:rsid w:val="00AA70D1"/>
    <w:rsid w:val="00AA75C3"/>
    <w:rsid w:val="00AA7CD0"/>
    <w:rsid w:val="00AA7E0C"/>
    <w:rsid w:val="00AB018C"/>
    <w:rsid w:val="00AB03ED"/>
    <w:rsid w:val="00AB078B"/>
    <w:rsid w:val="00AB0848"/>
    <w:rsid w:val="00AB1686"/>
    <w:rsid w:val="00AB293B"/>
    <w:rsid w:val="00AB2BE6"/>
    <w:rsid w:val="00AB47EE"/>
    <w:rsid w:val="00AB538E"/>
    <w:rsid w:val="00AB64B0"/>
    <w:rsid w:val="00AB6F93"/>
    <w:rsid w:val="00AB78DB"/>
    <w:rsid w:val="00AB7E1A"/>
    <w:rsid w:val="00AC0ADF"/>
    <w:rsid w:val="00AC0B26"/>
    <w:rsid w:val="00AC0D51"/>
    <w:rsid w:val="00AC1155"/>
    <w:rsid w:val="00AC2876"/>
    <w:rsid w:val="00AC4842"/>
    <w:rsid w:val="00AC5215"/>
    <w:rsid w:val="00AC649D"/>
    <w:rsid w:val="00AC6803"/>
    <w:rsid w:val="00AC6929"/>
    <w:rsid w:val="00AC6E37"/>
    <w:rsid w:val="00AC783C"/>
    <w:rsid w:val="00AD0810"/>
    <w:rsid w:val="00AD0DCD"/>
    <w:rsid w:val="00AD14A2"/>
    <w:rsid w:val="00AD1C80"/>
    <w:rsid w:val="00AD2321"/>
    <w:rsid w:val="00AD2ED6"/>
    <w:rsid w:val="00AD4221"/>
    <w:rsid w:val="00AD6299"/>
    <w:rsid w:val="00AD71C3"/>
    <w:rsid w:val="00AD741D"/>
    <w:rsid w:val="00AE079E"/>
    <w:rsid w:val="00AE1BE2"/>
    <w:rsid w:val="00AE2071"/>
    <w:rsid w:val="00AE2A46"/>
    <w:rsid w:val="00AE30BE"/>
    <w:rsid w:val="00AE3B76"/>
    <w:rsid w:val="00AE52AC"/>
    <w:rsid w:val="00AE52FD"/>
    <w:rsid w:val="00AE70D3"/>
    <w:rsid w:val="00AE77BE"/>
    <w:rsid w:val="00AE7DFE"/>
    <w:rsid w:val="00AF1440"/>
    <w:rsid w:val="00AF174C"/>
    <w:rsid w:val="00AF1988"/>
    <w:rsid w:val="00AF2286"/>
    <w:rsid w:val="00AF31FE"/>
    <w:rsid w:val="00AF3598"/>
    <w:rsid w:val="00AF36EF"/>
    <w:rsid w:val="00AF4310"/>
    <w:rsid w:val="00AF4FF0"/>
    <w:rsid w:val="00AF5DB6"/>
    <w:rsid w:val="00AF5F88"/>
    <w:rsid w:val="00AF6799"/>
    <w:rsid w:val="00AF74EF"/>
    <w:rsid w:val="00AF7BB9"/>
    <w:rsid w:val="00B008BC"/>
    <w:rsid w:val="00B01476"/>
    <w:rsid w:val="00B0172B"/>
    <w:rsid w:val="00B02234"/>
    <w:rsid w:val="00B02814"/>
    <w:rsid w:val="00B0284C"/>
    <w:rsid w:val="00B02BA2"/>
    <w:rsid w:val="00B03670"/>
    <w:rsid w:val="00B04696"/>
    <w:rsid w:val="00B0469F"/>
    <w:rsid w:val="00B04AD8"/>
    <w:rsid w:val="00B04B05"/>
    <w:rsid w:val="00B05548"/>
    <w:rsid w:val="00B058FF"/>
    <w:rsid w:val="00B0612E"/>
    <w:rsid w:val="00B0634B"/>
    <w:rsid w:val="00B075B0"/>
    <w:rsid w:val="00B07611"/>
    <w:rsid w:val="00B07BB4"/>
    <w:rsid w:val="00B07E49"/>
    <w:rsid w:val="00B118A5"/>
    <w:rsid w:val="00B1226B"/>
    <w:rsid w:val="00B12674"/>
    <w:rsid w:val="00B13158"/>
    <w:rsid w:val="00B13B59"/>
    <w:rsid w:val="00B1464F"/>
    <w:rsid w:val="00B14788"/>
    <w:rsid w:val="00B1478C"/>
    <w:rsid w:val="00B148B0"/>
    <w:rsid w:val="00B160F1"/>
    <w:rsid w:val="00B162DB"/>
    <w:rsid w:val="00B172D9"/>
    <w:rsid w:val="00B1780F"/>
    <w:rsid w:val="00B179C5"/>
    <w:rsid w:val="00B20582"/>
    <w:rsid w:val="00B207A0"/>
    <w:rsid w:val="00B20F5E"/>
    <w:rsid w:val="00B21389"/>
    <w:rsid w:val="00B22BF2"/>
    <w:rsid w:val="00B238AC"/>
    <w:rsid w:val="00B24115"/>
    <w:rsid w:val="00B247E0"/>
    <w:rsid w:val="00B252D5"/>
    <w:rsid w:val="00B256F5"/>
    <w:rsid w:val="00B27165"/>
    <w:rsid w:val="00B3142D"/>
    <w:rsid w:val="00B32907"/>
    <w:rsid w:val="00B332AC"/>
    <w:rsid w:val="00B33582"/>
    <w:rsid w:val="00B33ABD"/>
    <w:rsid w:val="00B35878"/>
    <w:rsid w:val="00B35A04"/>
    <w:rsid w:val="00B35FC9"/>
    <w:rsid w:val="00B363A4"/>
    <w:rsid w:val="00B36572"/>
    <w:rsid w:val="00B36E8D"/>
    <w:rsid w:val="00B37F53"/>
    <w:rsid w:val="00B427FC"/>
    <w:rsid w:val="00B42F99"/>
    <w:rsid w:val="00B4328E"/>
    <w:rsid w:val="00B435A8"/>
    <w:rsid w:val="00B43FC9"/>
    <w:rsid w:val="00B44E41"/>
    <w:rsid w:val="00B45389"/>
    <w:rsid w:val="00B4632C"/>
    <w:rsid w:val="00B46580"/>
    <w:rsid w:val="00B502DB"/>
    <w:rsid w:val="00B51C72"/>
    <w:rsid w:val="00B5220C"/>
    <w:rsid w:val="00B528F1"/>
    <w:rsid w:val="00B5382D"/>
    <w:rsid w:val="00B5489A"/>
    <w:rsid w:val="00B549C6"/>
    <w:rsid w:val="00B551D0"/>
    <w:rsid w:val="00B55202"/>
    <w:rsid w:val="00B553F7"/>
    <w:rsid w:val="00B573D3"/>
    <w:rsid w:val="00B60BF0"/>
    <w:rsid w:val="00B60F26"/>
    <w:rsid w:val="00B6148C"/>
    <w:rsid w:val="00B61766"/>
    <w:rsid w:val="00B62174"/>
    <w:rsid w:val="00B6271B"/>
    <w:rsid w:val="00B627C7"/>
    <w:rsid w:val="00B639F8"/>
    <w:rsid w:val="00B64786"/>
    <w:rsid w:val="00B6627C"/>
    <w:rsid w:val="00B66664"/>
    <w:rsid w:val="00B667A9"/>
    <w:rsid w:val="00B670CF"/>
    <w:rsid w:val="00B6729A"/>
    <w:rsid w:val="00B704AD"/>
    <w:rsid w:val="00B708FA"/>
    <w:rsid w:val="00B7368B"/>
    <w:rsid w:val="00B73D3E"/>
    <w:rsid w:val="00B73ED6"/>
    <w:rsid w:val="00B747B2"/>
    <w:rsid w:val="00B75E84"/>
    <w:rsid w:val="00B7713A"/>
    <w:rsid w:val="00B77441"/>
    <w:rsid w:val="00B77B4D"/>
    <w:rsid w:val="00B77D4D"/>
    <w:rsid w:val="00B802E2"/>
    <w:rsid w:val="00B803A9"/>
    <w:rsid w:val="00B80F6B"/>
    <w:rsid w:val="00B82FD5"/>
    <w:rsid w:val="00B83219"/>
    <w:rsid w:val="00B843B2"/>
    <w:rsid w:val="00B8470A"/>
    <w:rsid w:val="00B84FDD"/>
    <w:rsid w:val="00B85249"/>
    <w:rsid w:val="00B86B3F"/>
    <w:rsid w:val="00B86BFB"/>
    <w:rsid w:val="00B8724C"/>
    <w:rsid w:val="00B8728A"/>
    <w:rsid w:val="00B87647"/>
    <w:rsid w:val="00B9249C"/>
    <w:rsid w:val="00B927C7"/>
    <w:rsid w:val="00B9495B"/>
    <w:rsid w:val="00B95495"/>
    <w:rsid w:val="00B97423"/>
    <w:rsid w:val="00B9743D"/>
    <w:rsid w:val="00BA020B"/>
    <w:rsid w:val="00BA0264"/>
    <w:rsid w:val="00BA0689"/>
    <w:rsid w:val="00BA1B6D"/>
    <w:rsid w:val="00BA278B"/>
    <w:rsid w:val="00BA2D04"/>
    <w:rsid w:val="00BA34A3"/>
    <w:rsid w:val="00BA453E"/>
    <w:rsid w:val="00BA51CC"/>
    <w:rsid w:val="00BA601E"/>
    <w:rsid w:val="00BA66B1"/>
    <w:rsid w:val="00BA67A0"/>
    <w:rsid w:val="00BA7195"/>
    <w:rsid w:val="00BA746B"/>
    <w:rsid w:val="00BA7762"/>
    <w:rsid w:val="00BA7A57"/>
    <w:rsid w:val="00BA7C13"/>
    <w:rsid w:val="00BA7D14"/>
    <w:rsid w:val="00BB1810"/>
    <w:rsid w:val="00BB2635"/>
    <w:rsid w:val="00BB28E1"/>
    <w:rsid w:val="00BB2B9D"/>
    <w:rsid w:val="00BB3128"/>
    <w:rsid w:val="00BB3266"/>
    <w:rsid w:val="00BB4081"/>
    <w:rsid w:val="00BB74C0"/>
    <w:rsid w:val="00BC03E1"/>
    <w:rsid w:val="00BC055A"/>
    <w:rsid w:val="00BC0C44"/>
    <w:rsid w:val="00BC0D6B"/>
    <w:rsid w:val="00BC2618"/>
    <w:rsid w:val="00BC3C36"/>
    <w:rsid w:val="00BC52B5"/>
    <w:rsid w:val="00BC5551"/>
    <w:rsid w:val="00BC5567"/>
    <w:rsid w:val="00BC6F54"/>
    <w:rsid w:val="00BC70AB"/>
    <w:rsid w:val="00BD0536"/>
    <w:rsid w:val="00BD073C"/>
    <w:rsid w:val="00BD3417"/>
    <w:rsid w:val="00BD5358"/>
    <w:rsid w:val="00BD55DB"/>
    <w:rsid w:val="00BD6BA5"/>
    <w:rsid w:val="00BD7439"/>
    <w:rsid w:val="00BE0482"/>
    <w:rsid w:val="00BE0617"/>
    <w:rsid w:val="00BE0988"/>
    <w:rsid w:val="00BE1774"/>
    <w:rsid w:val="00BE21F2"/>
    <w:rsid w:val="00BE23F9"/>
    <w:rsid w:val="00BE2650"/>
    <w:rsid w:val="00BE2AA4"/>
    <w:rsid w:val="00BE3FB5"/>
    <w:rsid w:val="00BE6C45"/>
    <w:rsid w:val="00BE7253"/>
    <w:rsid w:val="00BE7EF7"/>
    <w:rsid w:val="00BF035C"/>
    <w:rsid w:val="00BF0734"/>
    <w:rsid w:val="00BF0867"/>
    <w:rsid w:val="00BF0D61"/>
    <w:rsid w:val="00BF18D6"/>
    <w:rsid w:val="00BF18F3"/>
    <w:rsid w:val="00BF213C"/>
    <w:rsid w:val="00BF3850"/>
    <w:rsid w:val="00BF39D7"/>
    <w:rsid w:val="00BF3C50"/>
    <w:rsid w:val="00BF4AAF"/>
    <w:rsid w:val="00BF4DA2"/>
    <w:rsid w:val="00BF582A"/>
    <w:rsid w:val="00BF6C25"/>
    <w:rsid w:val="00BF73ED"/>
    <w:rsid w:val="00C0079A"/>
    <w:rsid w:val="00C0154F"/>
    <w:rsid w:val="00C01E6C"/>
    <w:rsid w:val="00C0229A"/>
    <w:rsid w:val="00C02392"/>
    <w:rsid w:val="00C033CE"/>
    <w:rsid w:val="00C0445D"/>
    <w:rsid w:val="00C04E84"/>
    <w:rsid w:val="00C05A21"/>
    <w:rsid w:val="00C05FFF"/>
    <w:rsid w:val="00C0694F"/>
    <w:rsid w:val="00C06AFE"/>
    <w:rsid w:val="00C07479"/>
    <w:rsid w:val="00C078C3"/>
    <w:rsid w:val="00C07E04"/>
    <w:rsid w:val="00C1038B"/>
    <w:rsid w:val="00C1078F"/>
    <w:rsid w:val="00C108A0"/>
    <w:rsid w:val="00C11E4B"/>
    <w:rsid w:val="00C1361A"/>
    <w:rsid w:val="00C14BA5"/>
    <w:rsid w:val="00C206B0"/>
    <w:rsid w:val="00C20B40"/>
    <w:rsid w:val="00C217FD"/>
    <w:rsid w:val="00C219B9"/>
    <w:rsid w:val="00C22BEB"/>
    <w:rsid w:val="00C22E4E"/>
    <w:rsid w:val="00C242BE"/>
    <w:rsid w:val="00C242D4"/>
    <w:rsid w:val="00C248C4"/>
    <w:rsid w:val="00C24FFB"/>
    <w:rsid w:val="00C251B1"/>
    <w:rsid w:val="00C25F27"/>
    <w:rsid w:val="00C26E53"/>
    <w:rsid w:val="00C26E59"/>
    <w:rsid w:val="00C27D6B"/>
    <w:rsid w:val="00C30416"/>
    <w:rsid w:val="00C3147E"/>
    <w:rsid w:val="00C317B6"/>
    <w:rsid w:val="00C31F38"/>
    <w:rsid w:val="00C32EEE"/>
    <w:rsid w:val="00C32F18"/>
    <w:rsid w:val="00C33069"/>
    <w:rsid w:val="00C33B74"/>
    <w:rsid w:val="00C34441"/>
    <w:rsid w:val="00C344EC"/>
    <w:rsid w:val="00C35136"/>
    <w:rsid w:val="00C3580F"/>
    <w:rsid w:val="00C400E1"/>
    <w:rsid w:val="00C41081"/>
    <w:rsid w:val="00C410FF"/>
    <w:rsid w:val="00C41221"/>
    <w:rsid w:val="00C41DCF"/>
    <w:rsid w:val="00C424E6"/>
    <w:rsid w:val="00C43E47"/>
    <w:rsid w:val="00C44B64"/>
    <w:rsid w:val="00C4566B"/>
    <w:rsid w:val="00C45FC4"/>
    <w:rsid w:val="00C46293"/>
    <w:rsid w:val="00C46ABF"/>
    <w:rsid w:val="00C475C0"/>
    <w:rsid w:val="00C47F44"/>
    <w:rsid w:val="00C504E7"/>
    <w:rsid w:val="00C5174D"/>
    <w:rsid w:val="00C5324E"/>
    <w:rsid w:val="00C53326"/>
    <w:rsid w:val="00C53864"/>
    <w:rsid w:val="00C53D7A"/>
    <w:rsid w:val="00C5588F"/>
    <w:rsid w:val="00C574D6"/>
    <w:rsid w:val="00C60669"/>
    <w:rsid w:val="00C607E2"/>
    <w:rsid w:val="00C61D73"/>
    <w:rsid w:val="00C63591"/>
    <w:rsid w:val="00C643E1"/>
    <w:rsid w:val="00C65136"/>
    <w:rsid w:val="00C65D71"/>
    <w:rsid w:val="00C67C28"/>
    <w:rsid w:val="00C7083C"/>
    <w:rsid w:val="00C70F47"/>
    <w:rsid w:val="00C71446"/>
    <w:rsid w:val="00C7283C"/>
    <w:rsid w:val="00C72CFB"/>
    <w:rsid w:val="00C739E5"/>
    <w:rsid w:val="00C73AA9"/>
    <w:rsid w:val="00C73E37"/>
    <w:rsid w:val="00C767B1"/>
    <w:rsid w:val="00C771F5"/>
    <w:rsid w:val="00C80BC8"/>
    <w:rsid w:val="00C80C26"/>
    <w:rsid w:val="00C80D50"/>
    <w:rsid w:val="00C818E3"/>
    <w:rsid w:val="00C81B7F"/>
    <w:rsid w:val="00C81BEE"/>
    <w:rsid w:val="00C81CBD"/>
    <w:rsid w:val="00C829DA"/>
    <w:rsid w:val="00C82B35"/>
    <w:rsid w:val="00C8514F"/>
    <w:rsid w:val="00C85E1A"/>
    <w:rsid w:val="00C870D5"/>
    <w:rsid w:val="00C871B3"/>
    <w:rsid w:val="00C87920"/>
    <w:rsid w:val="00C900D9"/>
    <w:rsid w:val="00C917B0"/>
    <w:rsid w:val="00C91847"/>
    <w:rsid w:val="00C91ABD"/>
    <w:rsid w:val="00C92599"/>
    <w:rsid w:val="00C925A9"/>
    <w:rsid w:val="00C92798"/>
    <w:rsid w:val="00C9652C"/>
    <w:rsid w:val="00C96997"/>
    <w:rsid w:val="00CA0384"/>
    <w:rsid w:val="00CA0631"/>
    <w:rsid w:val="00CA0AD6"/>
    <w:rsid w:val="00CA34F9"/>
    <w:rsid w:val="00CA37A3"/>
    <w:rsid w:val="00CA464C"/>
    <w:rsid w:val="00CA58D1"/>
    <w:rsid w:val="00CA5FC8"/>
    <w:rsid w:val="00CA66B3"/>
    <w:rsid w:val="00CA6731"/>
    <w:rsid w:val="00CA676B"/>
    <w:rsid w:val="00CA6B8B"/>
    <w:rsid w:val="00CA718A"/>
    <w:rsid w:val="00CA7626"/>
    <w:rsid w:val="00CB06BD"/>
    <w:rsid w:val="00CB0CA3"/>
    <w:rsid w:val="00CB1077"/>
    <w:rsid w:val="00CB123E"/>
    <w:rsid w:val="00CB17D0"/>
    <w:rsid w:val="00CB186C"/>
    <w:rsid w:val="00CB2023"/>
    <w:rsid w:val="00CB3A4C"/>
    <w:rsid w:val="00CB3FC4"/>
    <w:rsid w:val="00CB42E9"/>
    <w:rsid w:val="00CB7EDB"/>
    <w:rsid w:val="00CC2D37"/>
    <w:rsid w:val="00CC2EE8"/>
    <w:rsid w:val="00CC3246"/>
    <w:rsid w:val="00CC4421"/>
    <w:rsid w:val="00CC6329"/>
    <w:rsid w:val="00CC676E"/>
    <w:rsid w:val="00CC7593"/>
    <w:rsid w:val="00CC7602"/>
    <w:rsid w:val="00CC7808"/>
    <w:rsid w:val="00CC7BFD"/>
    <w:rsid w:val="00CD0E2B"/>
    <w:rsid w:val="00CD1A9F"/>
    <w:rsid w:val="00CD242A"/>
    <w:rsid w:val="00CD2D85"/>
    <w:rsid w:val="00CD30FD"/>
    <w:rsid w:val="00CD375B"/>
    <w:rsid w:val="00CD44B5"/>
    <w:rsid w:val="00CD4B23"/>
    <w:rsid w:val="00CD4C54"/>
    <w:rsid w:val="00CD4FEC"/>
    <w:rsid w:val="00CD5082"/>
    <w:rsid w:val="00CD5818"/>
    <w:rsid w:val="00CD6DC9"/>
    <w:rsid w:val="00CE094B"/>
    <w:rsid w:val="00CE0A92"/>
    <w:rsid w:val="00CE1E70"/>
    <w:rsid w:val="00CE28AE"/>
    <w:rsid w:val="00CE368B"/>
    <w:rsid w:val="00CE3BC3"/>
    <w:rsid w:val="00CE4533"/>
    <w:rsid w:val="00CE4EBB"/>
    <w:rsid w:val="00CE61D9"/>
    <w:rsid w:val="00CE6C65"/>
    <w:rsid w:val="00CF00E5"/>
    <w:rsid w:val="00CF0167"/>
    <w:rsid w:val="00CF0CD9"/>
    <w:rsid w:val="00CF1062"/>
    <w:rsid w:val="00CF237F"/>
    <w:rsid w:val="00CF3DEA"/>
    <w:rsid w:val="00CF4757"/>
    <w:rsid w:val="00CF5428"/>
    <w:rsid w:val="00CF5CA2"/>
    <w:rsid w:val="00D00989"/>
    <w:rsid w:val="00D00B9F"/>
    <w:rsid w:val="00D00E0A"/>
    <w:rsid w:val="00D011EC"/>
    <w:rsid w:val="00D030B0"/>
    <w:rsid w:val="00D05044"/>
    <w:rsid w:val="00D05D82"/>
    <w:rsid w:val="00D063AE"/>
    <w:rsid w:val="00D071E6"/>
    <w:rsid w:val="00D0776A"/>
    <w:rsid w:val="00D07C4D"/>
    <w:rsid w:val="00D10279"/>
    <w:rsid w:val="00D11964"/>
    <w:rsid w:val="00D1212E"/>
    <w:rsid w:val="00D12E0B"/>
    <w:rsid w:val="00D12ECB"/>
    <w:rsid w:val="00D13D3E"/>
    <w:rsid w:val="00D13F9A"/>
    <w:rsid w:val="00D14DFE"/>
    <w:rsid w:val="00D1531D"/>
    <w:rsid w:val="00D15379"/>
    <w:rsid w:val="00D15960"/>
    <w:rsid w:val="00D15D67"/>
    <w:rsid w:val="00D21210"/>
    <w:rsid w:val="00D2288D"/>
    <w:rsid w:val="00D228B5"/>
    <w:rsid w:val="00D24BDF"/>
    <w:rsid w:val="00D25DC5"/>
    <w:rsid w:val="00D26384"/>
    <w:rsid w:val="00D26A52"/>
    <w:rsid w:val="00D27E25"/>
    <w:rsid w:val="00D27F49"/>
    <w:rsid w:val="00D301F4"/>
    <w:rsid w:val="00D318F9"/>
    <w:rsid w:val="00D31B3A"/>
    <w:rsid w:val="00D31FD9"/>
    <w:rsid w:val="00D32317"/>
    <w:rsid w:val="00D340B0"/>
    <w:rsid w:val="00D341C3"/>
    <w:rsid w:val="00D34AEF"/>
    <w:rsid w:val="00D357F4"/>
    <w:rsid w:val="00D37E34"/>
    <w:rsid w:val="00D37E47"/>
    <w:rsid w:val="00D41240"/>
    <w:rsid w:val="00D4129D"/>
    <w:rsid w:val="00D41B44"/>
    <w:rsid w:val="00D41D51"/>
    <w:rsid w:val="00D4297E"/>
    <w:rsid w:val="00D42D16"/>
    <w:rsid w:val="00D433F0"/>
    <w:rsid w:val="00D43CA8"/>
    <w:rsid w:val="00D472EB"/>
    <w:rsid w:val="00D50038"/>
    <w:rsid w:val="00D5194F"/>
    <w:rsid w:val="00D52421"/>
    <w:rsid w:val="00D53971"/>
    <w:rsid w:val="00D53B36"/>
    <w:rsid w:val="00D546D7"/>
    <w:rsid w:val="00D54988"/>
    <w:rsid w:val="00D554FC"/>
    <w:rsid w:val="00D56155"/>
    <w:rsid w:val="00D56E3C"/>
    <w:rsid w:val="00D61835"/>
    <w:rsid w:val="00D61A82"/>
    <w:rsid w:val="00D62277"/>
    <w:rsid w:val="00D6252D"/>
    <w:rsid w:val="00D625E1"/>
    <w:rsid w:val="00D62A32"/>
    <w:rsid w:val="00D64C72"/>
    <w:rsid w:val="00D6555F"/>
    <w:rsid w:val="00D6698B"/>
    <w:rsid w:val="00D67032"/>
    <w:rsid w:val="00D671AA"/>
    <w:rsid w:val="00D6720E"/>
    <w:rsid w:val="00D712FA"/>
    <w:rsid w:val="00D71ADE"/>
    <w:rsid w:val="00D71D14"/>
    <w:rsid w:val="00D7270B"/>
    <w:rsid w:val="00D7320C"/>
    <w:rsid w:val="00D732B0"/>
    <w:rsid w:val="00D73316"/>
    <w:rsid w:val="00D73372"/>
    <w:rsid w:val="00D73D89"/>
    <w:rsid w:val="00D7488A"/>
    <w:rsid w:val="00D7489E"/>
    <w:rsid w:val="00D75B58"/>
    <w:rsid w:val="00D76103"/>
    <w:rsid w:val="00D7627E"/>
    <w:rsid w:val="00D76351"/>
    <w:rsid w:val="00D77B2D"/>
    <w:rsid w:val="00D80299"/>
    <w:rsid w:val="00D80912"/>
    <w:rsid w:val="00D819D2"/>
    <w:rsid w:val="00D81CB1"/>
    <w:rsid w:val="00D8205A"/>
    <w:rsid w:val="00D82438"/>
    <w:rsid w:val="00D82828"/>
    <w:rsid w:val="00D90E6A"/>
    <w:rsid w:val="00D913E8"/>
    <w:rsid w:val="00D91AF0"/>
    <w:rsid w:val="00D91B65"/>
    <w:rsid w:val="00D91EE0"/>
    <w:rsid w:val="00D9203C"/>
    <w:rsid w:val="00D921E7"/>
    <w:rsid w:val="00D9299D"/>
    <w:rsid w:val="00D941AF"/>
    <w:rsid w:val="00D94A3E"/>
    <w:rsid w:val="00D953F4"/>
    <w:rsid w:val="00D9550F"/>
    <w:rsid w:val="00D97796"/>
    <w:rsid w:val="00DA0044"/>
    <w:rsid w:val="00DA1047"/>
    <w:rsid w:val="00DA19AC"/>
    <w:rsid w:val="00DA19ED"/>
    <w:rsid w:val="00DA238C"/>
    <w:rsid w:val="00DA29F4"/>
    <w:rsid w:val="00DA2A71"/>
    <w:rsid w:val="00DA339C"/>
    <w:rsid w:val="00DA598D"/>
    <w:rsid w:val="00DA67A9"/>
    <w:rsid w:val="00DA6A72"/>
    <w:rsid w:val="00DA6CB1"/>
    <w:rsid w:val="00DB00E8"/>
    <w:rsid w:val="00DB04B2"/>
    <w:rsid w:val="00DB0A5B"/>
    <w:rsid w:val="00DB1011"/>
    <w:rsid w:val="00DB296B"/>
    <w:rsid w:val="00DB29DC"/>
    <w:rsid w:val="00DB4495"/>
    <w:rsid w:val="00DB4E4A"/>
    <w:rsid w:val="00DB55EF"/>
    <w:rsid w:val="00DB7DEB"/>
    <w:rsid w:val="00DC069B"/>
    <w:rsid w:val="00DC1EB9"/>
    <w:rsid w:val="00DC297E"/>
    <w:rsid w:val="00DC2EAB"/>
    <w:rsid w:val="00DC2EC3"/>
    <w:rsid w:val="00DC40E4"/>
    <w:rsid w:val="00DC4416"/>
    <w:rsid w:val="00DC46CF"/>
    <w:rsid w:val="00DC4859"/>
    <w:rsid w:val="00DD01BF"/>
    <w:rsid w:val="00DD055B"/>
    <w:rsid w:val="00DD0A4E"/>
    <w:rsid w:val="00DD0C26"/>
    <w:rsid w:val="00DD0E5A"/>
    <w:rsid w:val="00DD101B"/>
    <w:rsid w:val="00DD1CA7"/>
    <w:rsid w:val="00DD2346"/>
    <w:rsid w:val="00DD26C9"/>
    <w:rsid w:val="00DD282A"/>
    <w:rsid w:val="00DD283D"/>
    <w:rsid w:val="00DD2A57"/>
    <w:rsid w:val="00DD2F41"/>
    <w:rsid w:val="00DD34A7"/>
    <w:rsid w:val="00DD3A86"/>
    <w:rsid w:val="00DD470B"/>
    <w:rsid w:val="00DD481F"/>
    <w:rsid w:val="00DD789C"/>
    <w:rsid w:val="00DD7EA0"/>
    <w:rsid w:val="00DD7F6F"/>
    <w:rsid w:val="00DE0024"/>
    <w:rsid w:val="00DE1D7E"/>
    <w:rsid w:val="00DE2ACA"/>
    <w:rsid w:val="00DE2E6D"/>
    <w:rsid w:val="00DE3396"/>
    <w:rsid w:val="00DE357A"/>
    <w:rsid w:val="00DE38B0"/>
    <w:rsid w:val="00DE4A21"/>
    <w:rsid w:val="00DE56C4"/>
    <w:rsid w:val="00DE6D39"/>
    <w:rsid w:val="00DE6F8E"/>
    <w:rsid w:val="00DE72BF"/>
    <w:rsid w:val="00DE76B3"/>
    <w:rsid w:val="00DE78C3"/>
    <w:rsid w:val="00DE7CC5"/>
    <w:rsid w:val="00DF001C"/>
    <w:rsid w:val="00DF1880"/>
    <w:rsid w:val="00DF21F4"/>
    <w:rsid w:val="00DF2AF7"/>
    <w:rsid w:val="00DF3B34"/>
    <w:rsid w:val="00DF3FB0"/>
    <w:rsid w:val="00DF50FB"/>
    <w:rsid w:val="00E00E42"/>
    <w:rsid w:val="00E00E59"/>
    <w:rsid w:val="00E01574"/>
    <w:rsid w:val="00E01BAD"/>
    <w:rsid w:val="00E020DF"/>
    <w:rsid w:val="00E0211C"/>
    <w:rsid w:val="00E0347D"/>
    <w:rsid w:val="00E038A6"/>
    <w:rsid w:val="00E04CB5"/>
    <w:rsid w:val="00E052C4"/>
    <w:rsid w:val="00E05638"/>
    <w:rsid w:val="00E058A3"/>
    <w:rsid w:val="00E06917"/>
    <w:rsid w:val="00E06F06"/>
    <w:rsid w:val="00E10086"/>
    <w:rsid w:val="00E1102F"/>
    <w:rsid w:val="00E113BC"/>
    <w:rsid w:val="00E114B9"/>
    <w:rsid w:val="00E11FD2"/>
    <w:rsid w:val="00E1224E"/>
    <w:rsid w:val="00E125E8"/>
    <w:rsid w:val="00E13830"/>
    <w:rsid w:val="00E14379"/>
    <w:rsid w:val="00E14A08"/>
    <w:rsid w:val="00E14D3D"/>
    <w:rsid w:val="00E15CE3"/>
    <w:rsid w:val="00E15F75"/>
    <w:rsid w:val="00E15FEE"/>
    <w:rsid w:val="00E2050E"/>
    <w:rsid w:val="00E20546"/>
    <w:rsid w:val="00E20CF3"/>
    <w:rsid w:val="00E21E52"/>
    <w:rsid w:val="00E2438D"/>
    <w:rsid w:val="00E245B2"/>
    <w:rsid w:val="00E245E7"/>
    <w:rsid w:val="00E24719"/>
    <w:rsid w:val="00E24DBA"/>
    <w:rsid w:val="00E25458"/>
    <w:rsid w:val="00E26B2D"/>
    <w:rsid w:val="00E275FC"/>
    <w:rsid w:val="00E33996"/>
    <w:rsid w:val="00E33CDF"/>
    <w:rsid w:val="00E341A8"/>
    <w:rsid w:val="00E34778"/>
    <w:rsid w:val="00E35715"/>
    <w:rsid w:val="00E35A60"/>
    <w:rsid w:val="00E417C2"/>
    <w:rsid w:val="00E422C1"/>
    <w:rsid w:val="00E4393E"/>
    <w:rsid w:val="00E4638A"/>
    <w:rsid w:val="00E46FEB"/>
    <w:rsid w:val="00E475CB"/>
    <w:rsid w:val="00E47948"/>
    <w:rsid w:val="00E47A0F"/>
    <w:rsid w:val="00E47D15"/>
    <w:rsid w:val="00E47DDB"/>
    <w:rsid w:val="00E50667"/>
    <w:rsid w:val="00E50FF1"/>
    <w:rsid w:val="00E53F8E"/>
    <w:rsid w:val="00E55311"/>
    <w:rsid w:val="00E55768"/>
    <w:rsid w:val="00E564DC"/>
    <w:rsid w:val="00E574E5"/>
    <w:rsid w:val="00E57EBD"/>
    <w:rsid w:val="00E601EF"/>
    <w:rsid w:val="00E61CA8"/>
    <w:rsid w:val="00E62736"/>
    <w:rsid w:val="00E63106"/>
    <w:rsid w:val="00E631D6"/>
    <w:rsid w:val="00E634F4"/>
    <w:rsid w:val="00E63DBE"/>
    <w:rsid w:val="00E64613"/>
    <w:rsid w:val="00E64FEE"/>
    <w:rsid w:val="00E66E0F"/>
    <w:rsid w:val="00E6709A"/>
    <w:rsid w:val="00E67DC2"/>
    <w:rsid w:val="00E71DCA"/>
    <w:rsid w:val="00E72CC2"/>
    <w:rsid w:val="00E73153"/>
    <w:rsid w:val="00E73D45"/>
    <w:rsid w:val="00E73F88"/>
    <w:rsid w:val="00E74B30"/>
    <w:rsid w:val="00E7541E"/>
    <w:rsid w:val="00E7695D"/>
    <w:rsid w:val="00E80F05"/>
    <w:rsid w:val="00E81881"/>
    <w:rsid w:val="00E827A7"/>
    <w:rsid w:val="00E82D16"/>
    <w:rsid w:val="00E8436C"/>
    <w:rsid w:val="00E84538"/>
    <w:rsid w:val="00E87C8F"/>
    <w:rsid w:val="00E909F0"/>
    <w:rsid w:val="00E913A5"/>
    <w:rsid w:val="00E91AAC"/>
    <w:rsid w:val="00E91E97"/>
    <w:rsid w:val="00E92A71"/>
    <w:rsid w:val="00E93E5E"/>
    <w:rsid w:val="00E9522F"/>
    <w:rsid w:val="00E9589D"/>
    <w:rsid w:val="00E95A7E"/>
    <w:rsid w:val="00E963D5"/>
    <w:rsid w:val="00E972FE"/>
    <w:rsid w:val="00E9746D"/>
    <w:rsid w:val="00E978CD"/>
    <w:rsid w:val="00E97B64"/>
    <w:rsid w:val="00EA09B6"/>
    <w:rsid w:val="00EA0E31"/>
    <w:rsid w:val="00EA0EEC"/>
    <w:rsid w:val="00EA1080"/>
    <w:rsid w:val="00EA1F9A"/>
    <w:rsid w:val="00EA283E"/>
    <w:rsid w:val="00EA31A9"/>
    <w:rsid w:val="00EA462C"/>
    <w:rsid w:val="00EA4AB2"/>
    <w:rsid w:val="00EA4F19"/>
    <w:rsid w:val="00EA5104"/>
    <w:rsid w:val="00EA52DB"/>
    <w:rsid w:val="00EA5E14"/>
    <w:rsid w:val="00EA7505"/>
    <w:rsid w:val="00EA7793"/>
    <w:rsid w:val="00EA7EAE"/>
    <w:rsid w:val="00EB0303"/>
    <w:rsid w:val="00EB03AA"/>
    <w:rsid w:val="00EB0C3B"/>
    <w:rsid w:val="00EB1763"/>
    <w:rsid w:val="00EB2083"/>
    <w:rsid w:val="00EB2084"/>
    <w:rsid w:val="00EB2533"/>
    <w:rsid w:val="00EB28D9"/>
    <w:rsid w:val="00EB31C5"/>
    <w:rsid w:val="00EB5546"/>
    <w:rsid w:val="00EB55F2"/>
    <w:rsid w:val="00EB56E7"/>
    <w:rsid w:val="00EC348F"/>
    <w:rsid w:val="00EC42D6"/>
    <w:rsid w:val="00EC4843"/>
    <w:rsid w:val="00EC4B15"/>
    <w:rsid w:val="00EC54EA"/>
    <w:rsid w:val="00EC55F8"/>
    <w:rsid w:val="00EC58EE"/>
    <w:rsid w:val="00EC759A"/>
    <w:rsid w:val="00ED3C24"/>
    <w:rsid w:val="00ED6455"/>
    <w:rsid w:val="00ED7FD6"/>
    <w:rsid w:val="00EE0B09"/>
    <w:rsid w:val="00EE3EB5"/>
    <w:rsid w:val="00EE4611"/>
    <w:rsid w:val="00EE477E"/>
    <w:rsid w:val="00EE4EF8"/>
    <w:rsid w:val="00EE6DE2"/>
    <w:rsid w:val="00EF1683"/>
    <w:rsid w:val="00EF1AD3"/>
    <w:rsid w:val="00EF281B"/>
    <w:rsid w:val="00EF2B61"/>
    <w:rsid w:val="00EF2BDD"/>
    <w:rsid w:val="00EF38C2"/>
    <w:rsid w:val="00EF4130"/>
    <w:rsid w:val="00EF4D12"/>
    <w:rsid w:val="00EF4F55"/>
    <w:rsid w:val="00EF66BD"/>
    <w:rsid w:val="00EF6D44"/>
    <w:rsid w:val="00EF7A2D"/>
    <w:rsid w:val="00EF7D88"/>
    <w:rsid w:val="00F01057"/>
    <w:rsid w:val="00F02556"/>
    <w:rsid w:val="00F046F2"/>
    <w:rsid w:val="00F05239"/>
    <w:rsid w:val="00F05469"/>
    <w:rsid w:val="00F054D3"/>
    <w:rsid w:val="00F05A94"/>
    <w:rsid w:val="00F05B1B"/>
    <w:rsid w:val="00F06CEA"/>
    <w:rsid w:val="00F07399"/>
    <w:rsid w:val="00F07EF5"/>
    <w:rsid w:val="00F102F1"/>
    <w:rsid w:val="00F10955"/>
    <w:rsid w:val="00F122DD"/>
    <w:rsid w:val="00F13521"/>
    <w:rsid w:val="00F14654"/>
    <w:rsid w:val="00F172D4"/>
    <w:rsid w:val="00F1748B"/>
    <w:rsid w:val="00F2047E"/>
    <w:rsid w:val="00F2063C"/>
    <w:rsid w:val="00F214BC"/>
    <w:rsid w:val="00F21C82"/>
    <w:rsid w:val="00F21D35"/>
    <w:rsid w:val="00F22680"/>
    <w:rsid w:val="00F22D12"/>
    <w:rsid w:val="00F230EC"/>
    <w:rsid w:val="00F23C7D"/>
    <w:rsid w:val="00F23EE3"/>
    <w:rsid w:val="00F25A4C"/>
    <w:rsid w:val="00F2745F"/>
    <w:rsid w:val="00F31A52"/>
    <w:rsid w:val="00F32C3C"/>
    <w:rsid w:val="00F33EEA"/>
    <w:rsid w:val="00F340A8"/>
    <w:rsid w:val="00F344F3"/>
    <w:rsid w:val="00F35E20"/>
    <w:rsid w:val="00F375A8"/>
    <w:rsid w:val="00F37C87"/>
    <w:rsid w:val="00F40DB9"/>
    <w:rsid w:val="00F411A0"/>
    <w:rsid w:val="00F422AF"/>
    <w:rsid w:val="00F42748"/>
    <w:rsid w:val="00F42F30"/>
    <w:rsid w:val="00F4348A"/>
    <w:rsid w:val="00F43A4D"/>
    <w:rsid w:val="00F444BA"/>
    <w:rsid w:val="00F45103"/>
    <w:rsid w:val="00F475D6"/>
    <w:rsid w:val="00F53642"/>
    <w:rsid w:val="00F53CDD"/>
    <w:rsid w:val="00F53E13"/>
    <w:rsid w:val="00F54E0A"/>
    <w:rsid w:val="00F54F83"/>
    <w:rsid w:val="00F556B8"/>
    <w:rsid w:val="00F55B12"/>
    <w:rsid w:val="00F55FB9"/>
    <w:rsid w:val="00F576D0"/>
    <w:rsid w:val="00F57F8A"/>
    <w:rsid w:val="00F6111E"/>
    <w:rsid w:val="00F6265F"/>
    <w:rsid w:val="00F62A47"/>
    <w:rsid w:val="00F64374"/>
    <w:rsid w:val="00F65070"/>
    <w:rsid w:val="00F655AD"/>
    <w:rsid w:val="00F671CE"/>
    <w:rsid w:val="00F67CD4"/>
    <w:rsid w:val="00F67E6D"/>
    <w:rsid w:val="00F70342"/>
    <w:rsid w:val="00F70471"/>
    <w:rsid w:val="00F70C2E"/>
    <w:rsid w:val="00F72C7F"/>
    <w:rsid w:val="00F72E3F"/>
    <w:rsid w:val="00F72E49"/>
    <w:rsid w:val="00F72F07"/>
    <w:rsid w:val="00F7347B"/>
    <w:rsid w:val="00F75C2D"/>
    <w:rsid w:val="00F767FC"/>
    <w:rsid w:val="00F77DF1"/>
    <w:rsid w:val="00F80432"/>
    <w:rsid w:val="00F807FF"/>
    <w:rsid w:val="00F80B7D"/>
    <w:rsid w:val="00F80E26"/>
    <w:rsid w:val="00F8451B"/>
    <w:rsid w:val="00F87CBE"/>
    <w:rsid w:val="00F87F35"/>
    <w:rsid w:val="00F90E16"/>
    <w:rsid w:val="00F90F73"/>
    <w:rsid w:val="00F921C0"/>
    <w:rsid w:val="00F930E3"/>
    <w:rsid w:val="00F94823"/>
    <w:rsid w:val="00F95365"/>
    <w:rsid w:val="00FA0119"/>
    <w:rsid w:val="00FA191B"/>
    <w:rsid w:val="00FA1D98"/>
    <w:rsid w:val="00FA2FD0"/>
    <w:rsid w:val="00FA399F"/>
    <w:rsid w:val="00FA4A5E"/>
    <w:rsid w:val="00FA526B"/>
    <w:rsid w:val="00FA5892"/>
    <w:rsid w:val="00FA62FC"/>
    <w:rsid w:val="00FA649B"/>
    <w:rsid w:val="00FA6509"/>
    <w:rsid w:val="00FA6E0C"/>
    <w:rsid w:val="00FB0F99"/>
    <w:rsid w:val="00FB1A95"/>
    <w:rsid w:val="00FB1B86"/>
    <w:rsid w:val="00FB219E"/>
    <w:rsid w:val="00FB2538"/>
    <w:rsid w:val="00FB282D"/>
    <w:rsid w:val="00FB4534"/>
    <w:rsid w:val="00FB54DD"/>
    <w:rsid w:val="00FB5D33"/>
    <w:rsid w:val="00FB6ACF"/>
    <w:rsid w:val="00FC1880"/>
    <w:rsid w:val="00FC21CB"/>
    <w:rsid w:val="00FC281C"/>
    <w:rsid w:val="00FC2E29"/>
    <w:rsid w:val="00FC301E"/>
    <w:rsid w:val="00FC4F23"/>
    <w:rsid w:val="00FC563D"/>
    <w:rsid w:val="00FC6759"/>
    <w:rsid w:val="00FD0011"/>
    <w:rsid w:val="00FD0188"/>
    <w:rsid w:val="00FD0436"/>
    <w:rsid w:val="00FD0D8B"/>
    <w:rsid w:val="00FD12BA"/>
    <w:rsid w:val="00FD16BD"/>
    <w:rsid w:val="00FD2064"/>
    <w:rsid w:val="00FD3A64"/>
    <w:rsid w:val="00FD564C"/>
    <w:rsid w:val="00FD5765"/>
    <w:rsid w:val="00FD6116"/>
    <w:rsid w:val="00FD71C5"/>
    <w:rsid w:val="00FD7BD4"/>
    <w:rsid w:val="00FE0121"/>
    <w:rsid w:val="00FE12CD"/>
    <w:rsid w:val="00FE2329"/>
    <w:rsid w:val="00FE2A17"/>
    <w:rsid w:val="00FE2B96"/>
    <w:rsid w:val="00FE316B"/>
    <w:rsid w:val="00FE41FA"/>
    <w:rsid w:val="00FE4875"/>
    <w:rsid w:val="00FE5070"/>
    <w:rsid w:val="00FE540B"/>
    <w:rsid w:val="00FE5553"/>
    <w:rsid w:val="00FE5D5E"/>
    <w:rsid w:val="00FE66F4"/>
    <w:rsid w:val="00FE6A62"/>
    <w:rsid w:val="00FE70B9"/>
    <w:rsid w:val="00FF0242"/>
    <w:rsid w:val="00FF0AC5"/>
    <w:rsid w:val="00FF0E36"/>
    <w:rsid w:val="00FF1321"/>
    <w:rsid w:val="00FF25BD"/>
    <w:rsid w:val="00FF28CF"/>
    <w:rsid w:val="00FF2E6E"/>
    <w:rsid w:val="00FF3A12"/>
    <w:rsid w:val="00FF4B2C"/>
    <w:rsid w:val="00FF4F6F"/>
    <w:rsid w:val="00FF5D11"/>
    <w:rsid w:val="00FF5E6A"/>
    <w:rsid w:val="00FF691B"/>
    <w:rsid w:val="00FF7B0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62497">
      <o:colormenu v:ext="edit" shadowcolor="none"/>
    </o:shapedefaults>
    <o:shapelayout v:ext="edit">
      <o:idmap v:ext="edit" data="1,83"/>
      <o:rules v:ext="edit">
        <o:r id="V:Rule14" type="connector" idref="#_x0000_s85506"/>
        <o:r id="V:Rule15" type="connector" idref="#_x0000_s85455"/>
        <o:r id="V:Rule16" type="connector" idref="#_x0000_s85507"/>
        <o:r id="V:Rule17" type="connector" idref="#_x0000_s85462"/>
        <o:r id="V:Rule18" type="connector" idref="#_x0000_s85461"/>
        <o:r id="V:Rule19" type="connector" idref="#_x0000_s85504"/>
        <o:r id="V:Rule20" type="connector" idref="#_x0000_s85508"/>
        <o:r id="V:Rule21" type="connector" idref="#_x0000_s85457"/>
        <o:r id="V:Rule22" type="connector" idref="#_x0000_s85456"/>
        <o:r id="V:Rule23" type="connector" idref="#_x0000_s85505"/>
        <o:r id="V:Rule24" type="connector" idref="#_x0000_s85458"/>
        <o:r id="V:Rule25" type="connector" idref="#_x0000_s85460"/>
        <o:r id="V:Rule26" type="connector" idref="#_x0000_s8545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0FE1"/>
    <w:rPr>
      <w:rFonts w:eastAsiaTheme="minorEastAsia"/>
      <w:lang w:eastAsia="es-EC"/>
    </w:rPr>
  </w:style>
  <w:style w:type="paragraph" w:styleId="Ttulo1">
    <w:name w:val="heading 1"/>
    <w:basedOn w:val="Normal"/>
    <w:next w:val="Normal"/>
    <w:link w:val="Ttulo1Car"/>
    <w:qFormat/>
    <w:rsid w:val="001B3002"/>
    <w:pPr>
      <w:keepNext/>
      <w:widowControl w:val="0"/>
      <w:tabs>
        <w:tab w:val="left" w:pos="-720"/>
        <w:tab w:val="left" w:pos="0"/>
      </w:tabs>
      <w:suppressAutoHyphens/>
      <w:spacing w:after="0" w:line="240" w:lineRule="auto"/>
      <w:ind w:left="1800" w:hanging="360"/>
      <w:jc w:val="both"/>
      <w:outlineLvl w:val="0"/>
    </w:pPr>
    <w:rPr>
      <w:rFonts w:ascii="Arial Narrow" w:eastAsia="Times New Roman" w:hAnsi="Arial Narrow" w:cs="Times New Roman"/>
      <w:b/>
      <w:spacing w:val="-3"/>
      <w:sz w:val="32"/>
      <w:szCs w:val="20"/>
      <w:lang w:val="es-ES_tradnl" w:eastAsia="ar-SA"/>
    </w:rPr>
  </w:style>
  <w:style w:type="paragraph" w:styleId="Ttulo4">
    <w:name w:val="heading 4"/>
    <w:basedOn w:val="Normal"/>
    <w:next w:val="Normal"/>
    <w:link w:val="Ttulo4Car"/>
    <w:qFormat/>
    <w:rsid w:val="001B3002"/>
    <w:pPr>
      <w:keepNext/>
      <w:suppressAutoHyphens/>
      <w:spacing w:after="0" w:line="240" w:lineRule="auto"/>
      <w:ind w:left="3960" w:hanging="360"/>
      <w:outlineLvl w:val="3"/>
    </w:pPr>
    <w:rPr>
      <w:rFonts w:ascii="Arial" w:eastAsia="Times New Roman" w:hAnsi="Arial" w:cs="Arial"/>
      <w:sz w:val="28"/>
      <w:szCs w:val="20"/>
      <w:lang w:val="es-MX"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1B3002"/>
    <w:rPr>
      <w:rFonts w:ascii="Arial Narrow" w:eastAsia="Times New Roman" w:hAnsi="Arial Narrow" w:cs="Times New Roman"/>
      <w:b/>
      <w:spacing w:val="-3"/>
      <w:sz w:val="32"/>
      <w:szCs w:val="20"/>
      <w:lang w:val="es-ES_tradnl" w:eastAsia="ar-SA"/>
    </w:rPr>
  </w:style>
  <w:style w:type="character" w:customStyle="1" w:styleId="Ttulo4Car">
    <w:name w:val="Título 4 Car"/>
    <w:basedOn w:val="Fuentedeprrafopredeter"/>
    <w:link w:val="Ttulo4"/>
    <w:rsid w:val="001B3002"/>
    <w:rPr>
      <w:rFonts w:ascii="Arial" w:eastAsia="Times New Roman" w:hAnsi="Arial" w:cs="Arial"/>
      <w:sz w:val="28"/>
      <w:szCs w:val="20"/>
      <w:lang w:val="es-MX" w:eastAsia="ar-SA"/>
    </w:rPr>
  </w:style>
  <w:style w:type="paragraph" w:styleId="Prrafodelista">
    <w:name w:val="List Paragraph"/>
    <w:basedOn w:val="Normal"/>
    <w:link w:val="PrrafodelistaCar"/>
    <w:qFormat/>
    <w:rsid w:val="00FA399F"/>
    <w:pPr>
      <w:ind w:left="720"/>
      <w:contextualSpacing/>
    </w:pPr>
  </w:style>
  <w:style w:type="character" w:customStyle="1" w:styleId="PrrafodelistaCar">
    <w:name w:val="Párrafo de lista Car"/>
    <w:basedOn w:val="Fuentedeprrafopredeter"/>
    <w:link w:val="Prrafodelista"/>
    <w:rsid w:val="007000F5"/>
  </w:style>
  <w:style w:type="character" w:styleId="Refdecomentario">
    <w:name w:val="annotation reference"/>
    <w:basedOn w:val="Fuentedeprrafopredeter"/>
    <w:uiPriority w:val="99"/>
    <w:semiHidden/>
    <w:unhideWhenUsed/>
    <w:rsid w:val="00672EB9"/>
    <w:rPr>
      <w:sz w:val="16"/>
      <w:szCs w:val="16"/>
    </w:rPr>
  </w:style>
  <w:style w:type="paragraph" w:styleId="Textocomentario">
    <w:name w:val="annotation text"/>
    <w:basedOn w:val="Normal"/>
    <w:link w:val="TextocomentarioCar"/>
    <w:uiPriority w:val="99"/>
    <w:semiHidden/>
    <w:unhideWhenUsed/>
    <w:rsid w:val="00672EB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72EB9"/>
    <w:rPr>
      <w:sz w:val="20"/>
      <w:szCs w:val="20"/>
    </w:rPr>
  </w:style>
  <w:style w:type="paragraph" w:styleId="Asuntodelcomentario">
    <w:name w:val="annotation subject"/>
    <w:basedOn w:val="Textocomentario"/>
    <w:next w:val="Textocomentario"/>
    <w:link w:val="AsuntodelcomentarioCar"/>
    <w:uiPriority w:val="99"/>
    <w:semiHidden/>
    <w:unhideWhenUsed/>
    <w:rsid w:val="00672EB9"/>
    <w:rPr>
      <w:b/>
      <w:bCs/>
    </w:rPr>
  </w:style>
  <w:style w:type="character" w:customStyle="1" w:styleId="AsuntodelcomentarioCar">
    <w:name w:val="Asunto del comentario Car"/>
    <w:basedOn w:val="TextocomentarioCar"/>
    <w:link w:val="Asuntodelcomentario"/>
    <w:uiPriority w:val="99"/>
    <w:semiHidden/>
    <w:rsid w:val="00672EB9"/>
    <w:rPr>
      <w:b/>
      <w:bCs/>
    </w:rPr>
  </w:style>
  <w:style w:type="paragraph" w:styleId="Textodeglobo">
    <w:name w:val="Balloon Text"/>
    <w:basedOn w:val="Normal"/>
    <w:link w:val="TextodegloboCar"/>
    <w:uiPriority w:val="99"/>
    <w:semiHidden/>
    <w:unhideWhenUsed/>
    <w:rsid w:val="00672EB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72EB9"/>
    <w:rPr>
      <w:rFonts w:ascii="Tahoma" w:hAnsi="Tahoma" w:cs="Tahoma"/>
      <w:sz w:val="16"/>
      <w:szCs w:val="16"/>
    </w:rPr>
  </w:style>
  <w:style w:type="table" w:styleId="Tablaconcuadrcula">
    <w:name w:val="Table Grid"/>
    <w:basedOn w:val="Tablanormal"/>
    <w:uiPriority w:val="59"/>
    <w:rsid w:val="0026662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666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6662E"/>
  </w:style>
  <w:style w:type="paragraph" w:styleId="Piedepgina">
    <w:name w:val="footer"/>
    <w:basedOn w:val="Normal"/>
    <w:link w:val="PiedepginaCar"/>
    <w:uiPriority w:val="99"/>
    <w:unhideWhenUsed/>
    <w:rsid w:val="002666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6662E"/>
  </w:style>
  <w:style w:type="paragraph" w:styleId="Textonotaalfinal">
    <w:name w:val="endnote text"/>
    <w:basedOn w:val="Normal"/>
    <w:link w:val="TextonotaalfinalCar"/>
    <w:uiPriority w:val="99"/>
    <w:semiHidden/>
    <w:unhideWhenUsed/>
    <w:rsid w:val="0026662E"/>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26662E"/>
    <w:rPr>
      <w:sz w:val="20"/>
      <w:szCs w:val="20"/>
    </w:rPr>
  </w:style>
  <w:style w:type="character" w:styleId="Refdenotaalfinal">
    <w:name w:val="endnote reference"/>
    <w:basedOn w:val="Fuentedeprrafopredeter"/>
    <w:uiPriority w:val="99"/>
    <w:semiHidden/>
    <w:unhideWhenUsed/>
    <w:rsid w:val="0026662E"/>
    <w:rPr>
      <w:vertAlign w:val="superscript"/>
    </w:rPr>
  </w:style>
  <w:style w:type="paragraph" w:styleId="Textonotapie">
    <w:name w:val="footnote text"/>
    <w:basedOn w:val="Normal"/>
    <w:link w:val="TextonotapieCar"/>
    <w:semiHidden/>
    <w:unhideWhenUsed/>
    <w:rsid w:val="0026662E"/>
    <w:pPr>
      <w:spacing w:after="0" w:line="240" w:lineRule="auto"/>
    </w:pPr>
    <w:rPr>
      <w:sz w:val="20"/>
      <w:szCs w:val="20"/>
    </w:rPr>
  </w:style>
  <w:style w:type="character" w:customStyle="1" w:styleId="TextonotapieCar">
    <w:name w:val="Texto nota pie Car"/>
    <w:basedOn w:val="Fuentedeprrafopredeter"/>
    <w:link w:val="Textonotapie"/>
    <w:semiHidden/>
    <w:rsid w:val="0026662E"/>
    <w:rPr>
      <w:sz w:val="20"/>
      <w:szCs w:val="20"/>
    </w:rPr>
  </w:style>
  <w:style w:type="character" w:styleId="Refdenotaalpie">
    <w:name w:val="footnote reference"/>
    <w:basedOn w:val="Fuentedeprrafopredeter"/>
    <w:semiHidden/>
    <w:unhideWhenUsed/>
    <w:rsid w:val="0026662E"/>
    <w:rPr>
      <w:vertAlign w:val="superscript"/>
    </w:rPr>
  </w:style>
  <w:style w:type="paragraph" w:customStyle="1" w:styleId="TITULOSCENTRALES">
    <w:name w:val="TITULOS CENTRALES"/>
    <w:basedOn w:val="Prrafodelista"/>
    <w:qFormat/>
    <w:rsid w:val="007000F5"/>
    <w:pPr>
      <w:spacing w:after="0" w:line="240" w:lineRule="auto"/>
      <w:ind w:left="567" w:hanging="567"/>
      <w:jc w:val="both"/>
    </w:pPr>
    <w:rPr>
      <w:rFonts w:ascii="Arial" w:hAnsi="Arial" w:cs="Arial"/>
      <w:b/>
      <w:sz w:val="20"/>
      <w:szCs w:val="20"/>
      <w:u w:val="single"/>
      <w:lang w:val="es-ES"/>
    </w:rPr>
  </w:style>
  <w:style w:type="paragraph" w:customStyle="1" w:styleId="TITULOSPROPUESTA">
    <w:name w:val="TITULOS PROPUESTA"/>
    <w:basedOn w:val="TITULOSCENTRALES"/>
    <w:link w:val="TITULOSPROPUESTACar"/>
    <w:qFormat/>
    <w:rsid w:val="007000F5"/>
  </w:style>
  <w:style w:type="character" w:customStyle="1" w:styleId="TITULOSPROPUESTACar">
    <w:name w:val="TITULOS PROPUESTA Car"/>
    <w:basedOn w:val="Fuentedeprrafopredeter"/>
    <w:link w:val="TITULOSPROPUESTA"/>
    <w:rsid w:val="007000F5"/>
    <w:rPr>
      <w:rFonts w:ascii="Arial" w:eastAsiaTheme="minorEastAsia" w:hAnsi="Arial" w:cs="Arial"/>
      <w:b/>
      <w:sz w:val="20"/>
      <w:szCs w:val="20"/>
      <w:u w:val="single"/>
      <w:lang w:val="es-ES" w:eastAsia="es-EC"/>
    </w:rPr>
  </w:style>
  <w:style w:type="paragraph" w:customStyle="1" w:styleId="CUADROSPDOT">
    <w:name w:val="CUADROS PDOT"/>
    <w:basedOn w:val="Normal"/>
    <w:link w:val="CUADROSPDOTCar"/>
    <w:qFormat/>
    <w:rsid w:val="005E25E3"/>
    <w:pPr>
      <w:spacing w:after="0" w:line="240" w:lineRule="auto"/>
      <w:jc w:val="both"/>
    </w:pPr>
    <w:rPr>
      <w:rFonts w:ascii="Arial" w:eastAsia="Calibri" w:hAnsi="Arial" w:cs="Arial"/>
      <w:b/>
      <w:sz w:val="20"/>
      <w:szCs w:val="20"/>
      <w:lang w:val="es-ES" w:eastAsia="en-US"/>
    </w:rPr>
  </w:style>
  <w:style w:type="character" w:customStyle="1" w:styleId="CUADROSPDOTCar">
    <w:name w:val="CUADROS PDOT Car"/>
    <w:basedOn w:val="Fuentedeprrafopredeter"/>
    <w:link w:val="CUADROSPDOT"/>
    <w:rsid w:val="005E25E3"/>
    <w:rPr>
      <w:rFonts w:ascii="Arial" w:eastAsia="Calibri" w:hAnsi="Arial" w:cs="Arial"/>
      <w:b/>
      <w:sz w:val="20"/>
      <w:szCs w:val="20"/>
      <w:lang w:val="es-ES"/>
    </w:rPr>
  </w:style>
  <w:style w:type="paragraph" w:customStyle="1" w:styleId="GRAFICOSPDOT">
    <w:name w:val="GRAFICOS PDOT"/>
    <w:basedOn w:val="CUADROSPDOT"/>
    <w:link w:val="GRAFICOSPDOTCar"/>
    <w:qFormat/>
    <w:rsid w:val="005E25E3"/>
  </w:style>
  <w:style w:type="character" w:customStyle="1" w:styleId="GRAFICOSPDOTCar">
    <w:name w:val="GRAFICOS PDOT Car"/>
    <w:basedOn w:val="CUADROSPDOTCar"/>
    <w:link w:val="GRAFICOSPDOT"/>
    <w:rsid w:val="005E25E3"/>
  </w:style>
  <w:style w:type="paragraph" w:styleId="Tabladeilustraciones">
    <w:name w:val="table of figures"/>
    <w:basedOn w:val="Normal"/>
    <w:next w:val="Normal"/>
    <w:uiPriority w:val="99"/>
    <w:unhideWhenUsed/>
    <w:rsid w:val="005E25E3"/>
    <w:pPr>
      <w:spacing w:after="0"/>
    </w:pPr>
    <w:rPr>
      <w:rFonts w:ascii="Calibri" w:eastAsia="Calibri" w:hAnsi="Calibri" w:cs="Times New Roman"/>
      <w:lang w:val="es-ES" w:eastAsia="en-US"/>
    </w:rPr>
  </w:style>
  <w:style w:type="character" w:styleId="Hipervnculo">
    <w:name w:val="Hyperlink"/>
    <w:basedOn w:val="Fuentedeprrafopredeter"/>
    <w:uiPriority w:val="99"/>
    <w:unhideWhenUsed/>
    <w:rsid w:val="005E25E3"/>
    <w:rPr>
      <w:color w:val="0000FF"/>
      <w:u w:val="single"/>
    </w:rPr>
  </w:style>
  <w:style w:type="paragraph" w:customStyle="1" w:styleId="FIGURASPDOT">
    <w:name w:val="FIGURAS PDOT"/>
    <w:basedOn w:val="Normal"/>
    <w:link w:val="FIGURASPDOTCar"/>
    <w:qFormat/>
    <w:rsid w:val="005E25E3"/>
    <w:pPr>
      <w:spacing w:after="0" w:line="240" w:lineRule="auto"/>
    </w:pPr>
    <w:rPr>
      <w:rFonts w:ascii="Arial" w:eastAsia="Calibri" w:hAnsi="Arial" w:cs="Arial"/>
      <w:b/>
      <w:sz w:val="20"/>
      <w:szCs w:val="20"/>
      <w:lang w:val="es-ES" w:eastAsia="en-US"/>
    </w:rPr>
  </w:style>
  <w:style w:type="character" w:customStyle="1" w:styleId="FIGURASPDOTCar">
    <w:name w:val="FIGURAS PDOT Car"/>
    <w:basedOn w:val="Fuentedeprrafopredeter"/>
    <w:link w:val="FIGURASPDOT"/>
    <w:rsid w:val="005E25E3"/>
    <w:rPr>
      <w:rFonts w:ascii="Arial" w:eastAsia="Calibri" w:hAnsi="Arial" w:cs="Arial"/>
      <w:b/>
      <w:sz w:val="20"/>
      <w:szCs w:val="20"/>
      <w:lang w:val="es-ES"/>
    </w:rPr>
  </w:style>
  <w:style w:type="paragraph" w:customStyle="1" w:styleId="TITULOSPDOT">
    <w:name w:val="TITULOS PDOT"/>
    <w:basedOn w:val="Prrafodelista"/>
    <w:link w:val="TITULOSPDOTCar"/>
    <w:qFormat/>
    <w:rsid w:val="005E25E3"/>
    <w:pPr>
      <w:spacing w:after="0" w:line="240" w:lineRule="auto"/>
      <w:ind w:left="567" w:hanging="567"/>
      <w:jc w:val="both"/>
    </w:pPr>
    <w:rPr>
      <w:rFonts w:ascii="Arial" w:eastAsia="Calibri" w:hAnsi="Arial" w:cs="Arial"/>
      <w:b/>
      <w:sz w:val="20"/>
      <w:szCs w:val="20"/>
      <w:u w:val="single"/>
      <w:lang w:val="es-ES" w:eastAsia="en-US"/>
    </w:rPr>
  </w:style>
  <w:style w:type="character" w:customStyle="1" w:styleId="TITULOSPDOTCar">
    <w:name w:val="TITULOS PDOT Car"/>
    <w:basedOn w:val="PrrafodelistaCar"/>
    <w:link w:val="TITULOSPDOT"/>
    <w:rsid w:val="005E25E3"/>
    <w:rPr>
      <w:rFonts w:ascii="Arial" w:eastAsia="Calibri" w:hAnsi="Arial" w:cs="Arial"/>
      <w:b/>
      <w:sz w:val="20"/>
      <w:szCs w:val="20"/>
      <w:u w:val="single"/>
      <w:lang w:val="es-ES"/>
    </w:rPr>
  </w:style>
  <w:style w:type="paragraph" w:customStyle="1" w:styleId="Default">
    <w:name w:val="Default"/>
    <w:rsid w:val="005E25E3"/>
    <w:pPr>
      <w:autoSpaceDE w:val="0"/>
      <w:autoSpaceDN w:val="0"/>
      <w:adjustRightInd w:val="0"/>
      <w:spacing w:after="0" w:line="240" w:lineRule="auto"/>
    </w:pPr>
    <w:rPr>
      <w:rFonts w:ascii="Arial" w:eastAsia="Calibri" w:hAnsi="Arial" w:cs="Arial"/>
      <w:color w:val="000000"/>
      <w:sz w:val="24"/>
      <w:szCs w:val="24"/>
      <w:lang w:val="es-MX" w:eastAsia="es-MX"/>
    </w:rPr>
  </w:style>
  <w:style w:type="paragraph" w:customStyle="1" w:styleId="indice">
    <w:name w:val="indice"/>
    <w:basedOn w:val="Normal"/>
    <w:qFormat/>
    <w:rsid w:val="00AE52AC"/>
    <w:pPr>
      <w:spacing w:before="120" w:after="120" w:line="240" w:lineRule="auto"/>
      <w:jc w:val="both"/>
    </w:pPr>
    <w:rPr>
      <w:rFonts w:ascii="Arial" w:hAnsi="Arial" w:cs="Arial"/>
      <w:b/>
      <w:sz w:val="20"/>
      <w:szCs w:val="20"/>
      <w:u w:val="single"/>
    </w:rPr>
  </w:style>
  <w:style w:type="character" w:styleId="Hipervnculovisitado">
    <w:name w:val="FollowedHyperlink"/>
    <w:basedOn w:val="Fuentedeprrafopredeter"/>
    <w:uiPriority w:val="99"/>
    <w:semiHidden/>
    <w:unhideWhenUsed/>
    <w:rsid w:val="00720DB2"/>
    <w:rPr>
      <w:color w:val="800080"/>
      <w:u w:val="single"/>
    </w:rPr>
  </w:style>
  <w:style w:type="paragraph" w:customStyle="1" w:styleId="font5">
    <w:name w:val="font5"/>
    <w:basedOn w:val="Normal"/>
    <w:rsid w:val="00720DB2"/>
    <w:pPr>
      <w:spacing w:before="100" w:beforeAutospacing="1" w:after="100" w:afterAutospacing="1" w:line="240" w:lineRule="auto"/>
    </w:pPr>
    <w:rPr>
      <w:rFonts w:ascii="Tahoma" w:eastAsia="Times New Roman" w:hAnsi="Tahoma" w:cs="Tahoma"/>
      <w:color w:val="000000"/>
      <w:sz w:val="16"/>
      <w:szCs w:val="16"/>
      <w:lang w:val="es-ES" w:eastAsia="es-ES"/>
    </w:rPr>
  </w:style>
  <w:style w:type="paragraph" w:customStyle="1" w:styleId="font6">
    <w:name w:val="font6"/>
    <w:basedOn w:val="Normal"/>
    <w:rsid w:val="00720DB2"/>
    <w:pPr>
      <w:spacing w:before="100" w:beforeAutospacing="1" w:after="100" w:afterAutospacing="1" w:line="240" w:lineRule="auto"/>
    </w:pPr>
    <w:rPr>
      <w:rFonts w:ascii="Tahoma" w:eastAsia="Times New Roman" w:hAnsi="Tahoma" w:cs="Tahoma"/>
      <w:b/>
      <w:bCs/>
      <w:color w:val="000000"/>
      <w:sz w:val="16"/>
      <w:szCs w:val="16"/>
      <w:lang w:val="es-ES" w:eastAsia="es-ES"/>
    </w:rPr>
  </w:style>
  <w:style w:type="paragraph" w:customStyle="1" w:styleId="font7">
    <w:name w:val="font7"/>
    <w:basedOn w:val="Normal"/>
    <w:rsid w:val="00720DB2"/>
    <w:pPr>
      <w:spacing w:before="100" w:beforeAutospacing="1" w:after="100" w:afterAutospacing="1" w:line="240" w:lineRule="auto"/>
    </w:pPr>
    <w:rPr>
      <w:rFonts w:ascii="Tahoma" w:eastAsia="Times New Roman" w:hAnsi="Tahoma" w:cs="Tahoma"/>
      <w:b/>
      <w:bCs/>
      <w:color w:val="000000"/>
      <w:sz w:val="18"/>
      <w:szCs w:val="18"/>
      <w:lang w:val="es-ES" w:eastAsia="es-ES"/>
    </w:rPr>
  </w:style>
  <w:style w:type="paragraph" w:customStyle="1" w:styleId="font8">
    <w:name w:val="font8"/>
    <w:basedOn w:val="Normal"/>
    <w:rsid w:val="00720DB2"/>
    <w:pPr>
      <w:spacing w:before="100" w:beforeAutospacing="1" w:after="100" w:afterAutospacing="1" w:line="240" w:lineRule="auto"/>
    </w:pPr>
    <w:rPr>
      <w:rFonts w:ascii="Tahoma" w:eastAsia="Times New Roman" w:hAnsi="Tahoma" w:cs="Tahoma"/>
      <w:color w:val="000000"/>
      <w:sz w:val="18"/>
      <w:szCs w:val="18"/>
      <w:lang w:val="es-ES" w:eastAsia="es-ES"/>
    </w:rPr>
  </w:style>
  <w:style w:type="paragraph" w:customStyle="1" w:styleId="font9">
    <w:name w:val="font9"/>
    <w:basedOn w:val="Normal"/>
    <w:rsid w:val="00720DB2"/>
    <w:pPr>
      <w:spacing w:before="100" w:beforeAutospacing="1" w:after="100" w:afterAutospacing="1" w:line="240" w:lineRule="auto"/>
    </w:pPr>
    <w:rPr>
      <w:rFonts w:ascii="Arial" w:eastAsia="Times New Roman" w:hAnsi="Arial" w:cs="Arial"/>
      <w:color w:val="000000"/>
      <w:sz w:val="20"/>
      <w:szCs w:val="20"/>
      <w:lang w:val="es-ES" w:eastAsia="es-ES"/>
    </w:rPr>
  </w:style>
  <w:style w:type="paragraph" w:customStyle="1" w:styleId="xl65">
    <w:name w:val="xl65"/>
    <w:basedOn w:val="Normal"/>
    <w:rsid w:val="00720DB2"/>
    <w:pPr>
      <w:spacing w:before="100" w:beforeAutospacing="1" w:after="100" w:afterAutospacing="1" w:line="240" w:lineRule="auto"/>
      <w:jc w:val="both"/>
    </w:pPr>
    <w:rPr>
      <w:rFonts w:ascii="Arial" w:eastAsia="Times New Roman" w:hAnsi="Arial" w:cs="Arial"/>
      <w:color w:val="000000"/>
      <w:sz w:val="20"/>
      <w:szCs w:val="20"/>
      <w:lang w:val="es-ES" w:eastAsia="es-ES"/>
    </w:rPr>
  </w:style>
  <w:style w:type="paragraph" w:customStyle="1" w:styleId="xl66">
    <w:name w:val="xl66"/>
    <w:basedOn w:val="Normal"/>
    <w:rsid w:val="00720DB2"/>
    <w:pPr>
      <w:pBdr>
        <w:bottom w:val="single" w:sz="8" w:space="0" w:color="auto"/>
        <w:right w:val="single" w:sz="8" w:space="0" w:color="auto"/>
      </w:pBdr>
      <w:spacing w:before="100" w:beforeAutospacing="1" w:after="100" w:afterAutospacing="1" w:line="240" w:lineRule="auto"/>
      <w:jc w:val="both"/>
      <w:textAlignment w:val="top"/>
    </w:pPr>
    <w:rPr>
      <w:rFonts w:ascii="Arial" w:eastAsia="Times New Roman" w:hAnsi="Arial" w:cs="Arial"/>
      <w:color w:val="000000"/>
      <w:sz w:val="20"/>
      <w:szCs w:val="20"/>
      <w:lang w:val="es-ES" w:eastAsia="es-ES"/>
    </w:rPr>
  </w:style>
  <w:style w:type="paragraph" w:customStyle="1" w:styleId="xl67">
    <w:name w:val="xl67"/>
    <w:basedOn w:val="Normal"/>
    <w:rsid w:val="00720DB2"/>
    <w:pPr>
      <w:spacing w:before="100" w:beforeAutospacing="1" w:after="100" w:afterAutospacing="1" w:line="240" w:lineRule="auto"/>
    </w:pPr>
    <w:rPr>
      <w:rFonts w:ascii="Times New Roman" w:eastAsia="Times New Roman" w:hAnsi="Times New Roman" w:cs="Times New Roman"/>
      <w:color w:val="000000"/>
      <w:sz w:val="20"/>
      <w:szCs w:val="20"/>
      <w:lang w:val="es-ES" w:eastAsia="es-ES"/>
    </w:rPr>
  </w:style>
  <w:style w:type="paragraph" w:customStyle="1" w:styleId="xl68">
    <w:name w:val="xl68"/>
    <w:basedOn w:val="Normal"/>
    <w:rsid w:val="00720DB2"/>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both"/>
      <w:textAlignment w:val="top"/>
    </w:pPr>
    <w:rPr>
      <w:rFonts w:ascii="Arial" w:eastAsia="Times New Roman" w:hAnsi="Arial" w:cs="Arial"/>
      <w:b/>
      <w:bCs/>
      <w:color w:val="000000"/>
      <w:sz w:val="20"/>
      <w:szCs w:val="20"/>
      <w:lang w:val="es-ES" w:eastAsia="es-ES"/>
    </w:rPr>
  </w:style>
  <w:style w:type="paragraph" w:customStyle="1" w:styleId="xl69">
    <w:name w:val="xl69"/>
    <w:basedOn w:val="Normal"/>
    <w:rsid w:val="00720DB2"/>
    <w:pPr>
      <w:pBdr>
        <w:left w:val="single" w:sz="8" w:space="0" w:color="auto"/>
        <w:bottom w:val="single" w:sz="8" w:space="0" w:color="auto"/>
        <w:right w:val="single" w:sz="8" w:space="0" w:color="auto"/>
      </w:pBdr>
      <w:spacing w:before="100" w:beforeAutospacing="1" w:after="100" w:afterAutospacing="1" w:line="240" w:lineRule="auto"/>
      <w:jc w:val="both"/>
      <w:textAlignment w:val="top"/>
    </w:pPr>
    <w:rPr>
      <w:rFonts w:ascii="Arial" w:eastAsia="Times New Roman" w:hAnsi="Arial" w:cs="Arial"/>
      <w:color w:val="000000"/>
      <w:sz w:val="20"/>
      <w:szCs w:val="20"/>
      <w:lang w:val="es-ES" w:eastAsia="es-ES"/>
    </w:rPr>
  </w:style>
  <w:style w:type="paragraph" w:customStyle="1" w:styleId="xl70">
    <w:name w:val="xl70"/>
    <w:basedOn w:val="Normal"/>
    <w:rsid w:val="00720DB2"/>
    <w:pPr>
      <w:spacing w:before="100" w:beforeAutospacing="1" w:after="100" w:afterAutospacing="1" w:line="240" w:lineRule="auto"/>
    </w:pPr>
    <w:rPr>
      <w:rFonts w:ascii="Times New Roman" w:eastAsia="Times New Roman" w:hAnsi="Times New Roman" w:cs="Times New Roman"/>
      <w:color w:val="000000"/>
      <w:sz w:val="20"/>
      <w:szCs w:val="20"/>
      <w:lang w:val="es-ES" w:eastAsia="es-ES"/>
    </w:rPr>
  </w:style>
  <w:style w:type="paragraph" w:customStyle="1" w:styleId="xl71">
    <w:name w:val="xl71"/>
    <w:basedOn w:val="Normal"/>
    <w:rsid w:val="00720DB2"/>
    <w:pPr>
      <w:spacing w:before="100" w:beforeAutospacing="1" w:after="100" w:afterAutospacing="1" w:line="240" w:lineRule="auto"/>
    </w:pPr>
    <w:rPr>
      <w:rFonts w:ascii="Times New Roman" w:eastAsia="Times New Roman" w:hAnsi="Times New Roman" w:cs="Times New Roman"/>
      <w:sz w:val="20"/>
      <w:szCs w:val="20"/>
      <w:lang w:val="es-ES" w:eastAsia="es-ES"/>
    </w:rPr>
  </w:style>
  <w:style w:type="paragraph" w:customStyle="1" w:styleId="xl72">
    <w:name w:val="xl72"/>
    <w:basedOn w:val="Normal"/>
    <w:rsid w:val="00720DB2"/>
    <w:pPr>
      <w:spacing w:before="100" w:beforeAutospacing="1" w:after="100" w:afterAutospacing="1" w:line="240" w:lineRule="auto"/>
      <w:jc w:val="center"/>
    </w:pPr>
    <w:rPr>
      <w:rFonts w:ascii="Times New Roman" w:eastAsia="Times New Roman" w:hAnsi="Times New Roman" w:cs="Times New Roman"/>
      <w:sz w:val="20"/>
      <w:szCs w:val="20"/>
      <w:lang w:val="es-ES" w:eastAsia="es-ES"/>
    </w:rPr>
  </w:style>
  <w:style w:type="paragraph" w:customStyle="1" w:styleId="xl73">
    <w:name w:val="xl73"/>
    <w:basedOn w:val="Normal"/>
    <w:rsid w:val="00720DB2"/>
    <w:pPr>
      <w:spacing w:before="100" w:beforeAutospacing="1" w:after="100" w:afterAutospacing="1" w:line="240" w:lineRule="auto"/>
    </w:pPr>
    <w:rPr>
      <w:rFonts w:ascii="Times New Roman" w:eastAsia="Times New Roman" w:hAnsi="Times New Roman" w:cs="Times New Roman"/>
      <w:sz w:val="20"/>
      <w:szCs w:val="20"/>
      <w:lang w:val="es-ES" w:eastAsia="es-ES"/>
    </w:rPr>
  </w:style>
  <w:style w:type="paragraph" w:customStyle="1" w:styleId="xl74">
    <w:name w:val="xl74"/>
    <w:basedOn w:val="Normal"/>
    <w:rsid w:val="00720DB2"/>
    <w:pPr>
      <w:pBdr>
        <w:bottom w:val="single" w:sz="8" w:space="0" w:color="auto"/>
        <w:right w:val="single" w:sz="8" w:space="0" w:color="auto"/>
      </w:pBdr>
      <w:spacing w:before="100" w:beforeAutospacing="1" w:after="100" w:afterAutospacing="1" w:line="240" w:lineRule="auto"/>
      <w:jc w:val="center"/>
      <w:textAlignment w:val="top"/>
    </w:pPr>
    <w:rPr>
      <w:rFonts w:ascii="Arial" w:eastAsia="Times New Roman" w:hAnsi="Arial" w:cs="Arial"/>
      <w:b/>
      <w:bCs/>
      <w:color w:val="000000"/>
      <w:sz w:val="20"/>
      <w:szCs w:val="20"/>
      <w:lang w:val="es-ES" w:eastAsia="es-ES"/>
    </w:rPr>
  </w:style>
  <w:style w:type="paragraph" w:customStyle="1" w:styleId="xl75">
    <w:name w:val="xl75"/>
    <w:basedOn w:val="Normal"/>
    <w:rsid w:val="00720DB2"/>
    <w:pPr>
      <w:pBdr>
        <w:bottom w:val="single" w:sz="8" w:space="0" w:color="auto"/>
        <w:right w:val="single" w:sz="8" w:space="0" w:color="auto"/>
      </w:pBdr>
      <w:spacing w:before="100" w:beforeAutospacing="1" w:after="100" w:afterAutospacing="1" w:line="240" w:lineRule="auto"/>
      <w:jc w:val="both"/>
      <w:textAlignment w:val="top"/>
    </w:pPr>
    <w:rPr>
      <w:rFonts w:ascii="Arial" w:eastAsia="Times New Roman" w:hAnsi="Arial" w:cs="Arial"/>
      <w:b/>
      <w:bCs/>
      <w:color w:val="000000"/>
      <w:sz w:val="20"/>
      <w:szCs w:val="20"/>
      <w:lang w:val="es-ES" w:eastAsia="es-ES"/>
    </w:rPr>
  </w:style>
  <w:style w:type="paragraph" w:customStyle="1" w:styleId="xl76">
    <w:name w:val="xl76"/>
    <w:basedOn w:val="Normal"/>
    <w:rsid w:val="00720DB2"/>
    <w:pPr>
      <w:pBdr>
        <w:top w:val="single" w:sz="8" w:space="0" w:color="auto"/>
        <w:bottom w:val="single" w:sz="8" w:space="0" w:color="auto"/>
        <w:right w:val="single" w:sz="8" w:space="0" w:color="auto"/>
      </w:pBdr>
      <w:spacing w:before="100" w:beforeAutospacing="1" w:after="100" w:afterAutospacing="1" w:line="240" w:lineRule="auto"/>
      <w:jc w:val="both"/>
      <w:textAlignment w:val="top"/>
    </w:pPr>
    <w:rPr>
      <w:rFonts w:ascii="Arial" w:eastAsia="Times New Roman" w:hAnsi="Arial" w:cs="Arial"/>
      <w:b/>
      <w:bCs/>
      <w:color w:val="000000"/>
      <w:sz w:val="20"/>
      <w:szCs w:val="20"/>
      <w:lang w:val="es-ES" w:eastAsia="es-ES"/>
    </w:rPr>
  </w:style>
  <w:style w:type="paragraph" w:customStyle="1" w:styleId="xl77">
    <w:name w:val="xl77"/>
    <w:basedOn w:val="Normal"/>
    <w:rsid w:val="00720DB2"/>
    <w:pPr>
      <w:pBdr>
        <w:left w:val="single" w:sz="8" w:space="0" w:color="auto"/>
        <w:bottom w:val="single" w:sz="8"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color w:val="000000"/>
      <w:sz w:val="20"/>
      <w:szCs w:val="20"/>
      <w:lang w:val="es-ES" w:eastAsia="es-ES"/>
    </w:rPr>
  </w:style>
  <w:style w:type="paragraph" w:customStyle="1" w:styleId="xl78">
    <w:name w:val="xl78"/>
    <w:basedOn w:val="Normal"/>
    <w:rsid w:val="00720DB2"/>
    <w:pPr>
      <w:pBdr>
        <w:bottom w:val="single" w:sz="8"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color w:val="000000"/>
      <w:sz w:val="20"/>
      <w:szCs w:val="20"/>
      <w:lang w:val="es-ES" w:eastAsia="es-ES"/>
    </w:rPr>
  </w:style>
  <w:style w:type="paragraph" w:customStyle="1" w:styleId="xl79">
    <w:name w:val="xl79"/>
    <w:basedOn w:val="Normal"/>
    <w:rsid w:val="00720DB2"/>
    <w:pPr>
      <w:shd w:val="clear" w:color="000000" w:fill="FF6600"/>
      <w:spacing w:before="100" w:beforeAutospacing="1" w:after="100" w:afterAutospacing="1" w:line="240" w:lineRule="auto"/>
    </w:pPr>
    <w:rPr>
      <w:rFonts w:ascii="Times New Roman" w:eastAsia="Times New Roman" w:hAnsi="Times New Roman" w:cs="Times New Roman"/>
      <w:sz w:val="20"/>
      <w:szCs w:val="20"/>
      <w:lang w:val="es-ES" w:eastAsia="es-ES"/>
    </w:rPr>
  </w:style>
  <w:style w:type="paragraph" w:customStyle="1" w:styleId="xl80">
    <w:name w:val="xl80"/>
    <w:basedOn w:val="Normal"/>
    <w:rsid w:val="00720DB2"/>
    <w:pPr>
      <w:shd w:val="clear" w:color="000000" w:fill="FFFF00"/>
      <w:spacing w:before="100" w:beforeAutospacing="1" w:after="100" w:afterAutospacing="1" w:line="240" w:lineRule="auto"/>
    </w:pPr>
    <w:rPr>
      <w:rFonts w:ascii="Arial" w:eastAsia="Times New Roman" w:hAnsi="Arial" w:cs="Arial"/>
      <w:b/>
      <w:bCs/>
      <w:color w:val="000000"/>
      <w:sz w:val="20"/>
      <w:szCs w:val="20"/>
      <w:lang w:val="es-ES" w:eastAsia="es-ES"/>
    </w:rPr>
  </w:style>
  <w:style w:type="paragraph" w:customStyle="1" w:styleId="xl81">
    <w:name w:val="xl81"/>
    <w:basedOn w:val="Normal"/>
    <w:rsid w:val="00720DB2"/>
    <w:pPr>
      <w:shd w:val="clear" w:color="000000" w:fill="FFFF00"/>
      <w:spacing w:before="100" w:beforeAutospacing="1" w:after="100" w:afterAutospacing="1" w:line="240" w:lineRule="auto"/>
    </w:pPr>
    <w:rPr>
      <w:rFonts w:ascii="Times New Roman" w:eastAsia="Times New Roman" w:hAnsi="Times New Roman" w:cs="Times New Roman"/>
      <w:color w:val="000000"/>
      <w:sz w:val="20"/>
      <w:szCs w:val="20"/>
      <w:lang w:val="es-ES" w:eastAsia="es-ES"/>
    </w:rPr>
  </w:style>
  <w:style w:type="paragraph" w:customStyle="1" w:styleId="xl82">
    <w:name w:val="xl82"/>
    <w:basedOn w:val="Normal"/>
    <w:rsid w:val="00720DB2"/>
    <w:pPr>
      <w:shd w:val="clear" w:color="000000" w:fill="FFFF00"/>
      <w:spacing w:before="100" w:beforeAutospacing="1" w:after="100" w:afterAutospacing="1" w:line="240" w:lineRule="auto"/>
    </w:pPr>
    <w:rPr>
      <w:rFonts w:ascii="Times New Roman" w:eastAsia="Times New Roman" w:hAnsi="Times New Roman" w:cs="Times New Roman"/>
      <w:sz w:val="20"/>
      <w:szCs w:val="20"/>
      <w:lang w:val="es-ES" w:eastAsia="es-ES"/>
    </w:rPr>
  </w:style>
  <w:style w:type="paragraph" w:customStyle="1" w:styleId="xl83">
    <w:name w:val="xl83"/>
    <w:basedOn w:val="Normal"/>
    <w:rsid w:val="00720DB2"/>
    <w:pPr>
      <w:pBdr>
        <w:top w:val="single" w:sz="8" w:space="0" w:color="auto"/>
        <w:left w:val="single" w:sz="8" w:space="0" w:color="auto"/>
      </w:pBdr>
      <w:spacing w:before="100" w:beforeAutospacing="1" w:after="100" w:afterAutospacing="1" w:line="240" w:lineRule="auto"/>
      <w:jc w:val="center"/>
      <w:textAlignment w:val="top"/>
    </w:pPr>
    <w:rPr>
      <w:rFonts w:ascii="Arial" w:eastAsia="Times New Roman" w:hAnsi="Arial" w:cs="Arial"/>
      <w:b/>
      <w:bCs/>
      <w:color w:val="000000"/>
      <w:sz w:val="20"/>
      <w:szCs w:val="20"/>
      <w:lang w:val="es-ES" w:eastAsia="es-ES"/>
    </w:rPr>
  </w:style>
  <w:style w:type="paragraph" w:customStyle="1" w:styleId="xl84">
    <w:name w:val="xl84"/>
    <w:basedOn w:val="Normal"/>
    <w:rsid w:val="00720DB2"/>
    <w:pPr>
      <w:pBdr>
        <w:left w:val="single" w:sz="8" w:space="0" w:color="auto"/>
        <w:bottom w:val="single" w:sz="8" w:space="0" w:color="auto"/>
      </w:pBdr>
      <w:spacing w:before="100" w:beforeAutospacing="1" w:after="100" w:afterAutospacing="1" w:line="240" w:lineRule="auto"/>
      <w:jc w:val="center"/>
      <w:textAlignment w:val="top"/>
    </w:pPr>
    <w:rPr>
      <w:rFonts w:ascii="Arial" w:eastAsia="Times New Roman" w:hAnsi="Arial" w:cs="Arial"/>
      <w:b/>
      <w:bCs/>
      <w:color w:val="000000"/>
      <w:sz w:val="20"/>
      <w:szCs w:val="20"/>
      <w:lang w:val="es-ES" w:eastAsia="es-ES"/>
    </w:rPr>
  </w:style>
  <w:style w:type="paragraph" w:customStyle="1" w:styleId="xl85">
    <w:name w:val="xl85"/>
    <w:basedOn w:val="Normal"/>
    <w:rsid w:val="00720DB2"/>
    <w:pPr>
      <w:pBdr>
        <w:top w:val="single" w:sz="8" w:space="0" w:color="auto"/>
        <w:right w:val="single" w:sz="8" w:space="0" w:color="auto"/>
      </w:pBdr>
      <w:spacing w:before="100" w:beforeAutospacing="1" w:after="100" w:afterAutospacing="1" w:line="240" w:lineRule="auto"/>
      <w:jc w:val="center"/>
      <w:textAlignment w:val="top"/>
    </w:pPr>
    <w:rPr>
      <w:rFonts w:ascii="Arial" w:eastAsia="Times New Roman" w:hAnsi="Arial" w:cs="Arial"/>
      <w:b/>
      <w:bCs/>
      <w:color w:val="000000"/>
      <w:sz w:val="20"/>
      <w:szCs w:val="20"/>
      <w:lang w:val="es-ES" w:eastAsia="es-ES"/>
    </w:rPr>
  </w:style>
  <w:style w:type="paragraph" w:customStyle="1" w:styleId="xl86">
    <w:name w:val="xl86"/>
    <w:basedOn w:val="Normal"/>
    <w:rsid w:val="00720DB2"/>
    <w:pPr>
      <w:shd w:val="clear" w:color="000000" w:fill="00B0F0"/>
      <w:spacing w:before="100" w:beforeAutospacing="1" w:after="100" w:afterAutospacing="1" w:line="240" w:lineRule="auto"/>
    </w:pPr>
    <w:rPr>
      <w:rFonts w:ascii="Times New Roman" w:eastAsia="Times New Roman" w:hAnsi="Times New Roman" w:cs="Times New Roman"/>
      <w:sz w:val="20"/>
      <w:szCs w:val="20"/>
      <w:lang w:val="es-ES" w:eastAsia="es-ES"/>
    </w:rPr>
  </w:style>
  <w:style w:type="paragraph" w:customStyle="1" w:styleId="xl87">
    <w:name w:val="xl87"/>
    <w:basedOn w:val="Normal"/>
    <w:rsid w:val="00720DB2"/>
    <w:pPr>
      <w:pBdr>
        <w:left w:val="single" w:sz="8" w:space="0" w:color="auto"/>
        <w:bottom w:val="single" w:sz="8" w:space="0" w:color="auto"/>
        <w:right w:val="single" w:sz="8" w:space="0" w:color="auto"/>
      </w:pBdr>
      <w:spacing w:before="100" w:beforeAutospacing="1" w:after="100" w:afterAutospacing="1" w:line="240" w:lineRule="auto"/>
      <w:jc w:val="both"/>
      <w:textAlignment w:val="top"/>
    </w:pPr>
    <w:rPr>
      <w:rFonts w:ascii="Arial" w:eastAsia="Times New Roman" w:hAnsi="Arial" w:cs="Arial"/>
      <w:b/>
      <w:bCs/>
      <w:color w:val="000000"/>
      <w:sz w:val="20"/>
      <w:szCs w:val="20"/>
      <w:lang w:val="es-ES" w:eastAsia="es-ES"/>
    </w:rPr>
  </w:style>
  <w:style w:type="paragraph" w:customStyle="1" w:styleId="xl88">
    <w:name w:val="xl88"/>
    <w:basedOn w:val="Normal"/>
    <w:rsid w:val="00720DB2"/>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top"/>
    </w:pPr>
    <w:rPr>
      <w:rFonts w:ascii="Arial" w:eastAsia="Times New Roman" w:hAnsi="Arial" w:cs="Arial"/>
      <w:b/>
      <w:bCs/>
      <w:color w:val="000000"/>
      <w:sz w:val="20"/>
      <w:szCs w:val="20"/>
      <w:lang w:val="es-ES" w:eastAsia="es-ES"/>
    </w:rPr>
  </w:style>
  <w:style w:type="paragraph" w:customStyle="1" w:styleId="xl89">
    <w:name w:val="xl89"/>
    <w:basedOn w:val="Normal"/>
    <w:rsid w:val="00720DB2"/>
    <w:pPr>
      <w:pBdr>
        <w:top w:val="single" w:sz="8" w:space="0" w:color="auto"/>
        <w:left w:val="single" w:sz="8" w:space="0" w:color="auto"/>
        <w:right w:val="single" w:sz="8" w:space="0" w:color="auto"/>
      </w:pBdr>
      <w:spacing w:before="100" w:beforeAutospacing="1" w:after="100" w:afterAutospacing="1" w:line="240" w:lineRule="auto"/>
      <w:jc w:val="both"/>
      <w:textAlignment w:val="top"/>
    </w:pPr>
    <w:rPr>
      <w:rFonts w:ascii="Arial" w:eastAsia="Times New Roman" w:hAnsi="Arial" w:cs="Arial"/>
      <w:color w:val="000000"/>
      <w:sz w:val="20"/>
      <w:szCs w:val="20"/>
      <w:lang w:val="es-ES" w:eastAsia="es-ES"/>
    </w:rPr>
  </w:style>
  <w:style w:type="paragraph" w:customStyle="1" w:styleId="xl90">
    <w:name w:val="xl90"/>
    <w:basedOn w:val="Normal"/>
    <w:rsid w:val="00720DB2"/>
    <w:pPr>
      <w:pBdr>
        <w:left w:val="single" w:sz="8" w:space="0" w:color="auto"/>
        <w:right w:val="single" w:sz="8" w:space="0" w:color="auto"/>
      </w:pBdr>
      <w:spacing w:before="100" w:beforeAutospacing="1" w:after="100" w:afterAutospacing="1" w:line="240" w:lineRule="auto"/>
      <w:jc w:val="both"/>
      <w:textAlignment w:val="top"/>
    </w:pPr>
    <w:rPr>
      <w:rFonts w:ascii="Arial" w:eastAsia="Times New Roman" w:hAnsi="Arial" w:cs="Arial"/>
      <w:color w:val="000000"/>
      <w:sz w:val="20"/>
      <w:szCs w:val="20"/>
      <w:lang w:val="es-ES" w:eastAsia="es-ES"/>
    </w:rPr>
  </w:style>
  <w:style w:type="paragraph" w:customStyle="1" w:styleId="xl91">
    <w:name w:val="xl91"/>
    <w:basedOn w:val="Normal"/>
    <w:rsid w:val="00720DB2"/>
    <w:pPr>
      <w:pBdr>
        <w:top w:val="single" w:sz="8" w:space="0" w:color="auto"/>
        <w:left w:val="single" w:sz="8" w:space="0" w:color="auto"/>
        <w:bottom w:val="single" w:sz="8" w:space="0" w:color="auto"/>
      </w:pBdr>
      <w:spacing w:before="100" w:beforeAutospacing="1" w:after="100" w:afterAutospacing="1" w:line="240" w:lineRule="auto"/>
      <w:jc w:val="center"/>
      <w:textAlignment w:val="top"/>
    </w:pPr>
    <w:rPr>
      <w:rFonts w:ascii="Arial" w:eastAsia="Times New Roman" w:hAnsi="Arial" w:cs="Arial"/>
      <w:b/>
      <w:bCs/>
      <w:color w:val="000000"/>
      <w:sz w:val="20"/>
      <w:szCs w:val="20"/>
      <w:lang w:val="es-ES" w:eastAsia="es-ES"/>
    </w:rPr>
  </w:style>
  <w:style w:type="paragraph" w:customStyle="1" w:styleId="xl92">
    <w:name w:val="xl92"/>
    <w:basedOn w:val="Normal"/>
    <w:rsid w:val="00720DB2"/>
    <w:pPr>
      <w:pBdr>
        <w:top w:val="single" w:sz="8" w:space="0" w:color="auto"/>
        <w:bottom w:val="single" w:sz="8" w:space="0" w:color="auto"/>
      </w:pBdr>
      <w:spacing w:before="100" w:beforeAutospacing="1" w:after="100" w:afterAutospacing="1" w:line="240" w:lineRule="auto"/>
      <w:jc w:val="center"/>
      <w:textAlignment w:val="top"/>
    </w:pPr>
    <w:rPr>
      <w:rFonts w:ascii="Arial" w:eastAsia="Times New Roman" w:hAnsi="Arial" w:cs="Arial"/>
      <w:b/>
      <w:bCs/>
      <w:color w:val="000000"/>
      <w:sz w:val="20"/>
      <w:szCs w:val="20"/>
      <w:lang w:val="es-ES" w:eastAsia="es-ES"/>
    </w:rPr>
  </w:style>
  <w:style w:type="paragraph" w:customStyle="1" w:styleId="xl93">
    <w:name w:val="xl93"/>
    <w:basedOn w:val="Normal"/>
    <w:rsid w:val="00720DB2"/>
    <w:pPr>
      <w:pBdr>
        <w:top w:val="single" w:sz="8" w:space="0" w:color="auto"/>
        <w:bottom w:val="single" w:sz="8" w:space="0" w:color="auto"/>
        <w:right w:val="single" w:sz="8" w:space="0" w:color="auto"/>
      </w:pBdr>
      <w:spacing w:before="100" w:beforeAutospacing="1" w:after="100" w:afterAutospacing="1" w:line="240" w:lineRule="auto"/>
      <w:jc w:val="center"/>
      <w:textAlignment w:val="top"/>
    </w:pPr>
    <w:rPr>
      <w:rFonts w:ascii="Arial" w:eastAsia="Times New Roman" w:hAnsi="Arial" w:cs="Arial"/>
      <w:b/>
      <w:bCs/>
      <w:color w:val="000000"/>
      <w:sz w:val="20"/>
      <w:szCs w:val="20"/>
      <w:lang w:val="es-ES" w:eastAsia="es-ES"/>
    </w:rPr>
  </w:style>
  <w:style w:type="paragraph" w:customStyle="1" w:styleId="xl94">
    <w:name w:val="xl94"/>
    <w:basedOn w:val="Normal"/>
    <w:rsid w:val="00720DB2"/>
    <w:pPr>
      <w:pBdr>
        <w:top w:val="single" w:sz="8" w:space="0" w:color="auto"/>
        <w:left w:val="single" w:sz="8" w:space="0" w:color="auto"/>
        <w:right w:val="single" w:sz="8" w:space="0" w:color="auto"/>
      </w:pBdr>
      <w:spacing w:before="100" w:beforeAutospacing="1" w:after="100" w:afterAutospacing="1" w:line="240" w:lineRule="auto"/>
      <w:jc w:val="both"/>
      <w:textAlignment w:val="top"/>
    </w:pPr>
    <w:rPr>
      <w:rFonts w:ascii="Arial" w:eastAsia="Times New Roman" w:hAnsi="Arial" w:cs="Arial"/>
      <w:b/>
      <w:bCs/>
      <w:color w:val="000000"/>
      <w:sz w:val="20"/>
      <w:szCs w:val="20"/>
      <w:lang w:val="es-ES" w:eastAsia="es-ES"/>
    </w:rPr>
  </w:style>
  <w:style w:type="paragraph" w:customStyle="1" w:styleId="xl95">
    <w:name w:val="xl95"/>
    <w:basedOn w:val="Normal"/>
    <w:rsid w:val="00720DB2"/>
    <w:pPr>
      <w:pBdr>
        <w:left w:val="single" w:sz="8" w:space="0" w:color="auto"/>
        <w:right w:val="single" w:sz="8" w:space="0" w:color="auto"/>
      </w:pBdr>
      <w:spacing w:before="100" w:beforeAutospacing="1" w:after="100" w:afterAutospacing="1" w:line="240" w:lineRule="auto"/>
      <w:jc w:val="both"/>
      <w:textAlignment w:val="top"/>
    </w:pPr>
    <w:rPr>
      <w:rFonts w:ascii="Arial" w:eastAsia="Times New Roman" w:hAnsi="Arial" w:cs="Arial"/>
      <w:b/>
      <w:bCs/>
      <w:color w:val="000000"/>
      <w:sz w:val="20"/>
      <w:szCs w:val="20"/>
      <w:lang w:val="es-ES" w:eastAsia="es-ES"/>
    </w:rPr>
  </w:style>
  <w:style w:type="paragraph" w:customStyle="1" w:styleId="xl96">
    <w:name w:val="xl96"/>
    <w:basedOn w:val="Normal"/>
    <w:rsid w:val="00720DB2"/>
    <w:pPr>
      <w:pBdr>
        <w:top w:val="single" w:sz="8" w:space="0" w:color="auto"/>
        <w:left w:val="single" w:sz="8"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color w:val="000000"/>
      <w:sz w:val="20"/>
      <w:szCs w:val="20"/>
      <w:lang w:val="es-ES" w:eastAsia="es-ES"/>
    </w:rPr>
  </w:style>
  <w:style w:type="paragraph" w:customStyle="1" w:styleId="xl97">
    <w:name w:val="xl97"/>
    <w:basedOn w:val="Normal"/>
    <w:rsid w:val="00720DB2"/>
    <w:pPr>
      <w:pBdr>
        <w:left w:val="single" w:sz="8"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color w:val="000000"/>
      <w:sz w:val="20"/>
      <w:szCs w:val="20"/>
      <w:lang w:val="es-ES" w:eastAsia="es-ES"/>
    </w:rPr>
  </w:style>
  <w:style w:type="paragraph" w:customStyle="1" w:styleId="xl98">
    <w:name w:val="xl98"/>
    <w:basedOn w:val="Normal"/>
    <w:rsid w:val="00720DB2"/>
    <w:pPr>
      <w:pBdr>
        <w:top w:val="single" w:sz="8" w:space="0" w:color="auto"/>
        <w:left w:val="single" w:sz="8" w:space="0" w:color="auto"/>
        <w:right w:val="single" w:sz="8" w:space="0" w:color="auto"/>
      </w:pBdr>
      <w:spacing w:before="100" w:beforeAutospacing="1" w:after="100" w:afterAutospacing="1" w:line="240" w:lineRule="auto"/>
      <w:jc w:val="center"/>
      <w:textAlignment w:val="top"/>
    </w:pPr>
    <w:rPr>
      <w:rFonts w:ascii="Arial" w:eastAsia="Times New Roman" w:hAnsi="Arial" w:cs="Arial"/>
      <w:b/>
      <w:bCs/>
      <w:color w:val="000000"/>
      <w:sz w:val="20"/>
      <w:szCs w:val="20"/>
      <w:lang w:val="es-ES" w:eastAsia="es-ES"/>
    </w:rPr>
  </w:style>
  <w:style w:type="paragraph" w:customStyle="1" w:styleId="xl99">
    <w:name w:val="xl99"/>
    <w:basedOn w:val="Normal"/>
    <w:rsid w:val="00720DB2"/>
    <w:pPr>
      <w:pBdr>
        <w:left w:val="single" w:sz="8" w:space="0" w:color="auto"/>
        <w:bottom w:val="single" w:sz="8" w:space="0" w:color="auto"/>
        <w:right w:val="single" w:sz="8" w:space="0" w:color="auto"/>
      </w:pBdr>
      <w:spacing w:before="100" w:beforeAutospacing="1" w:after="100" w:afterAutospacing="1" w:line="240" w:lineRule="auto"/>
      <w:jc w:val="center"/>
      <w:textAlignment w:val="top"/>
    </w:pPr>
    <w:rPr>
      <w:rFonts w:ascii="Arial" w:eastAsia="Times New Roman" w:hAnsi="Arial" w:cs="Arial"/>
      <w:b/>
      <w:bCs/>
      <w:color w:val="000000"/>
      <w:sz w:val="20"/>
      <w:szCs w:val="20"/>
      <w:lang w:val="es-ES" w:eastAsia="es-ES"/>
    </w:rPr>
  </w:style>
  <w:style w:type="paragraph" w:customStyle="1" w:styleId="xl100">
    <w:name w:val="xl100"/>
    <w:basedOn w:val="Normal"/>
    <w:rsid w:val="00720DB2"/>
    <w:pPr>
      <w:spacing w:before="100" w:beforeAutospacing="1" w:after="100" w:afterAutospacing="1" w:line="240" w:lineRule="auto"/>
      <w:jc w:val="center"/>
      <w:textAlignment w:val="top"/>
    </w:pPr>
    <w:rPr>
      <w:rFonts w:ascii="Arial" w:eastAsia="Times New Roman" w:hAnsi="Arial" w:cs="Arial"/>
      <w:b/>
      <w:bCs/>
      <w:color w:val="000000"/>
      <w:sz w:val="20"/>
      <w:szCs w:val="20"/>
      <w:lang w:val="es-ES" w:eastAsia="es-ES"/>
    </w:rPr>
  </w:style>
  <w:style w:type="paragraph" w:customStyle="1" w:styleId="xl101">
    <w:name w:val="xl101"/>
    <w:basedOn w:val="Normal"/>
    <w:rsid w:val="00720DB2"/>
    <w:pPr>
      <w:pBdr>
        <w:top w:val="single" w:sz="8" w:space="0" w:color="auto"/>
      </w:pBdr>
      <w:spacing w:before="100" w:beforeAutospacing="1" w:after="100" w:afterAutospacing="1" w:line="240" w:lineRule="auto"/>
      <w:jc w:val="center"/>
      <w:textAlignment w:val="top"/>
    </w:pPr>
    <w:rPr>
      <w:rFonts w:ascii="Arial" w:eastAsia="Times New Roman" w:hAnsi="Arial" w:cs="Arial"/>
      <w:b/>
      <w:bCs/>
      <w:color w:val="000000"/>
      <w:sz w:val="20"/>
      <w:szCs w:val="20"/>
      <w:lang w:val="es-ES" w:eastAsia="es-ES"/>
    </w:rPr>
  </w:style>
  <w:style w:type="paragraph" w:customStyle="1" w:styleId="xl102">
    <w:name w:val="xl102"/>
    <w:basedOn w:val="Normal"/>
    <w:rsid w:val="00720DB2"/>
    <w:pPr>
      <w:pBdr>
        <w:bottom w:val="single" w:sz="8" w:space="0" w:color="auto"/>
      </w:pBdr>
      <w:spacing w:before="100" w:beforeAutospacing="1" w:after="100" w:afterAutospacing="1" w:line="240" w:lineRule="auto"/>
      <w:jc w:val="center"/>
      <w:textAlignment w:val="top"/>
    </w:pPr>
    <w:rPr>
      <w:rFonts w:ascii="Arial" w:eastAsia="Times New Roman" w:hAnsi="Arial" w:cs="Arial"/>
      <w:b/>
      <w:bCs/>
      <w:color w:val="000000"/>
      <w:sz w:val="20"/>
      <w:szCs w:val="20"/>
      <w:lang w:val="es-ES" w:eastAsia="es-ES"/>
    </w:rPr>
  </w:style>
  <w:style w:type="paragraph" w:customStyle="1" w:styleId="xl103">
    <w:name w:val="xl103"/>
    <w:basedOn w:val="Normal"/>
    <w:rsid w:val="00720DB2"/>
    <w:pPr>
      <w:pBdr>
        <w:top w:val="single" w:sz="8" w:space="0" w:color="auto"/>
        <w:left w:val="single" w:sz="8" w:space="0" w:color="auto"/>
      </w:pBdr>
      <w:spacing w:before="100" w:beforeAutospacing="1" w:after="100" w:afterAutospacing="1" w:line="240" w:lineRule="auto"/>
      <w:jc w:val="both"/>
      <w:textAlignment w:val="top"/>
    </w:pPr>
    <w:rPr>
      <w:rFonts w:ascii="Arial" w:eastAsia="Times New Roman" w:hAnsi="Arial" w:cs="Arial"/>
      <w:b/>
      <w:bCs/>
      <w:color w:val="000000"/>
      <w:sz w:val="20"/>
      <w:szCs w:val="20"/>
      <w:lang w:val="es-ES" w:eastAsia="es-ES"/>
    </w:rPr>
  </w:style>
  <w:style w:type="paragraph" w:customStyle="1" w:styleId="xl104">
    <w:name w:val="xl104"/>
    <w:basedOn w:val="Normal"/>
    <w:rsid w:val="00720DB2"/>
    <w:pPr>
      <w:pBdr>
        <w:top w:val="single" w:sz="8" w:space="0" w:color="auto"/>
        <w:right w:val="single" w:sz="8" w:space="0" w:color="auto"/>
      </w:pBdr>
      <w:spacing w:before="100" w:beforeAutospacing="1" w:after="100" w:afterAutospacing="1" w:line="240" w:lineRule="auto"/>
      <w:jc w:val="both"/>
      <w:textAlignment w:val="top"/>
    </w:pPr>
    <w:rPr>
      <w:rFonts w:ascii="Arial" w:eastAsia="Times New Roman" w:hAnsi="Arial" w:cs="Arial"/>
      <w:b/>
      <w:bCs/>
      <w:color w:val="000000"/>
      <w:sz w:val="20"/>
      <w:szCs w:val="20"/>
      <w:lang w:val="es-ES" w:eastAsia="es-ES"/>
    </w:rPr>
  </w:style>
  <w:style w:type="paragraph" w:customStyle="1" w:styleId="xl105">
    <w:name w:val="xl105"/>
    <w:basedOn w:val="Normal"/>
    <w:rsid w:val="00720DB2"/>
    <w:pPr>
      <w:pBdr>
        <w:left w:val="single" w:sz="8" w:space="0" w:color="auto"/>
      </w:pBdr>
      <w:spacing w:before="100" w:beforeAutospacing="1" w:after="100" w:afterAutospacing="1" w:line="240" w:lineRule="auto"/>
      <w:jc w:val="both"/>
      <w:textAlignment w:val="top"/>
    </w:pPr>
    <w:rPr>
      <w:rFonts w:ascii="Arial" w:eastAsia="Times New Roman" w:hAnsi="Arial" w:cs="Arial"/>
      <w:b/>
      <w:bCs/>
      <w:color w:val="000000"/>
      <w:sz w:val="20"/>
      <w:szCs w:val="20"/>
      <w:lang w:val="es-ES" w:eastAsia="es-ES"/>
    </w:rPr>
  </w:style>
  <w:style w:type="paragraph" w:customStyle="1" w:styleId="xl106">
    <w:name w:val="xl106"/>
    <w:basedOn w:val="Normal"/>
    <w:rsid w:val="00720DB2"/>
    <w:pPr>
      <w:pBdr>
        <w:right w:val="single" w:sz="8" w:space="0" w:color="auto"/>
      </w:pBdr>
      <w:spacing w:before="100" w:beforeAutospacing="1" w:after="100" w:afterAutospacing="1" w:line="240" w:lineRule="auto"/>
      <w:jc w:val="both"/>
      <w:textAlignment w:val="top"/>
    </w:pPr>
    <w:rPr>
      <w:rFonts w:ascii="Arial" w:eastAsia="Times New Roman" w:hAnsi="Arial" w:cs="Arial"/>
      <w:b/>
      <w:bCs/>
      <w:color w:val="000000"/>
      <w:sz w:val="20"/>
      <w:szCs w:val="20"/>
      <w:lang w:val="es-ES" w:eastAsia="es-ES"/>
    </w:rPr>
  </w:style>
  <w:style w:type="paragraph" w:customStyle="1" w:styleId="xl107">
    <w:name w:val="xl107"/>
    <w:basedOn w:val="Normal"/>
    <w:rsid w:val="00720DB2"/>
    <w:pPr>
      <w:pBdr>
        <w:left w:val="single" w:sz="8" w:space="0" w:color="auto"/>
        <w:bottom w:val="single" w:sz="8" w:space="0" w:color="auto"/>
      </w:pBdr>
      <w:spacing w:before="100" w:beforeAutospacing="1" w:after="100" w:afterAutospacing="1" w:line="240" w:lineRule="auto"/>
      <w:jc w:val="both"/>
      <w:textAlignment w:val="top"/>
    </w:pPr>
    <w:rPr>
      <w:rFonts w:ascii="Arial" w:eastAsia="Times New Roman" w:hAnsi="Arial" w:cs="Arial"/>
      <w:b/>
      <w:bCs/>
      <w:color w:val="000000"/>
      <w:sz w:val="20"/>
      <w:szCs w:val="20"/>
      <w:lang w:val="es-ES" w:eastAsia="es-ES"/>
    </w:rPr>
  </w:style>
  <w:style w:type="paragraph" w:customStyle="1" w:styleId="xl108">
    <w:name w:val="xl108"/>
    <w:basedOn w:val="Normal"/>
    <w:rsid w:val="00720DB2"/>
    <w:pPr>
      <w:pBdr>
        <w:left w:val="single" w:sz="8" w:space="0" w:color="auto"/>
      </w:pBdr>
      <w:spacing w:before="100" w:beforeAutospacing="1" w:after="100" w:afterAutospacing="1" w:line="240" w:lineRule="auto"/>
      <w:jc w:val="center"/>
      <w:textAlignment w:val="top"/>
    </w:pPr>
    <w:rPr>
      <w:rFonts w:ascii="Arial" w:eastAsia="Times New Roman" w:hAnsi="Arial" w:cs="Arial"/>
      <w:b/>
      <w:bCs/>
      <w:color w:val="000000"/>
      <w:sz w:val="20"/>
      <w:szCs w:val="20"/>
      <w:lang w:val="es-ES" w:eastAsia="es-ES"/>
    </w:rPr>
  </w:style>
  <w:style w:type="paragraph" w:customStyle="1" w:styleId="xl109">
    <w:name w:val="xl109"/>
    <w:basedOn w:val="Normal"/>
    <w:rsid w:val="00720DB2"/>
    <w:pPr>
      <w:pBdr>
        <w:right w:val="single" w:sz="8" w:space="0" w:color="auto"/>
      </w:pBdr>
      <w:spacing w:before="100" w:beforeAutospacing="1" w:after="100" w:afterAutospacing="1" w:line="240" w:lineRule="auto"/>
      <w:jc w:val="center"/>
      <w:textAlignment w:val="top"/>
    </w:pPr>
    <w:rPr>
      <w:rFonts w:ascii="Arial" w:eastAsia="Times New Roman" w:hAnsi="Arial" w:cs="Arial"/>
      <w:b/>
      <w:bCs/>
      <w:color w:val="000000"/>
      <w:sz w:val="20"/>
      <w:szCs w:val="20"/>
      <w:lang w:val="es-ES" w:eastAsia="es-ES"/>
    </w:rPr>
  </w:style>
  <w:style w:type="paragraph" w:customStyle="1" w:styleId="xl110">
    <w:name w:val="xl110"/>
    <w:basedOn w:val="Normal"/>
    <w:rsid w:val="00720DB2"/>
    <w:pPr>
      <w:pBdr>
        <w:top w:val="single" w:sz="8" w:space="0" w:color="auto"/>
        <w:left w:val="single" w:sz="8" w:space="0" w:color="auto"/>
        <w:bottom w:val="single" w:sz="8" w:space="0" w:color="auto"/>
      </w:pBdr>
      <w:spacing w:before="100" w:beforeAutospacing="1" w:after="100" w:afterAutospacing="1" w:line="240" w:lineRule="auto"/>
      <w:jc w:val="both"/>
      <w:textAlignment w:val="top"/>
    </w:pPr>
    <w:rPr>
      <w:rFonts w:ascii="Arial" w:eastAsia="Times New Roman" w:hAnsi="Arial" w:cs="Arial"/>
      <w:b/>
      <w:bCs/>
      <w:color w:val="000000"/>
      <w:sz w:val="20"/>
      <w:szCs w:val="20"/>
      <w:lang w:val="es-ES" w:eastAsia="es-ES"/>
    </w:rPr>
  </w:style>
  <w:style w:type="paragraph" w:customStyle="1" w:styleId="xl111">
    <w:name w:val="xl111"/>
    <w:basedOn w:val="Normal"/>
    <w:rsid w:val="00720DB2"/>
    <w:pPr>
      <w:pBdr>
        <w:top w:val="single" w:sz="8" w:space="0" w:color="auto"/>
      </w:pBdr>
      <w:spacing w:before="100" w:beforeAutospacing="1" w:after="100" w:afterAutospacing="1" w:line="240" w:lineRule="auto"/>
      <w:jc w:val="both"/>
      <w:textAlignment w:val="top"/>
    </w:pPr>
    <w:rPr>
      <w:rFonts w:ascii="Arial" w:eastAsia="Times New Roman" w:hAnsi="Arial" w:cs="Arial"/>
      <w:b/>
      <w:bCs/>
      <w:color w:val="000000"/>
      <w:sz w:val="20"/>
      <w:szCs w:val="20"/>
      <w:lang w:val="es-ES" w:eastAsia="es-ES"/>
    </w:rPr>
  </w:style>
  <w:style w:type="paragraph" w:customStyle="1" w:styleId="xl112">
    <w:name w:val="xl112"/>
    <w:basedOn w:val="Normal"/>
    <w:rsid w:val="00720DB2"/>
    <w:pPr>
      <w:spacing w:before="100" w:beforeAutospacing="1" w:after="100" w:afterAutospacing="1" w:line="240" w:lineRule="auto"/>
      <w:jc w:val="both"/>
      <w:textAlignment w:val="top"/>
    </w:pPr>
    <w:rPr>
      <w:rFonts w:ascii="Arial" w:eastAsia="Times New Roman" w:hAnsi="Arial" w:cs="Arial"/>
      <w:b/>
      <w:bCs/>
      <w:color w:val="000000"/>
      <w:sz w:val="20"/>
      <w:szCs w:val="20"/>
      <w:lang w:val="es-ES" w:eastAsia="es-ES"/>
    </w:rPr>
  </w:style>
  <w:style w:type="paragraph" w:customStyle="1" w:styleId="xl113">
    <w:name w:val="xl113"/>
    <w:basedOn w:val="Normal"/>
    <w:rsid w:val="00720DB2"/>
    <w:pPr>
      <w:pBdr>
        <w:bottom w:val="single" w:sz="8" w:space="0" w:color="auto"/>
      </w:pBdr>
      <w:spacing w:before="100" w:beforeAutospacing="1" w:after="100" w:afterAutospacing="1" w:line="240" w:lineRule="auto"/>
      <w:jc w:val="both"/>
      <w:textAlignment w:val="top"/>
    </w:pPr>
    <w:rPr>
      <w:rFonts w:ascii="Arial" w:eastAsia="Times New Roman" w:hAnsi="Arial" w:cs="Arial"/>
      <w:b/>
      <w:bCs/>
      <w:color w:val="000000"/>
      <w:sz w:val="20"/>
      <w:szCs w:val="20"/>
      <w:lang w:val="es-ES" w:eastAsia="es-ES"/>
    </w:rPr>
  </w:style>
  <w:style w:type="paragraph" w:customStyle="1" w:styleId="xl114">
    <w:name w:val="xl114"/>
    <w:basedOn w:val="Normal"/>
    <w:rsid w:val="00720DB2"/>
    <w:pPr>
      <w:pBdr>
        <w:top w:val="single" w:sz="8" w:space="0" w:color="auto"/>
        <w:lef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val="es-ES" w:eastAsia="es-ES"/>
    </w:rPr>
  </w:style>
  <w:style w:type="paragraph" w:customStyle="1" w:styleId="xl115">
    <w:name w:val="xl115"/>
    <w:basedOn w:val="Normal"/>
    <w:rsid w:val="00720DB2"/>
    <w:pPr>
      <w:pBdr>
        <w:top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val="es-ES" w:eastAsia="es-ES"/>
    </w:rPr>
  </w:style>
  <w:style w:type="paragraph" w:customStyle="1" w:styleId="xl116">
    <w:name w:val="xl116"/>
    <w:basedOn w:val="Normal"/>
    <w:rsid w:val="00720DB2"/>
    <w:pPr>
      <w:pBdr>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val="es-ES" w:eastAsia="es-ES"/>
    </w:rPr>
  </w:style>
  <w:style w:type="paragraph" w:customStyle="1" w:styleId="xl117">
    <w:name w:val="xl117"/>
    <w:basedOn w:val="Normal"/>
    <w:rsid w:val="00720DB2"/>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val="es-ES" w:eastAsia="es-ES"/>
    </w:rPr>
  </w:style>
  <w:style w:type="paragraph" w:customStyle="1" w:styleId="xl118">
    <w:name w:val="xl118"/>
    <w:basedOn w:val="Normal"/>
    <w:rsid w:val="00720DB2"/>
    <w:pPr>
      <w:pBdr>
        <w:left w:val="single" w:sz="8" w:space="0" w:color="auto"/>
        <w:right w:val="single" w:sz="8" w:space="0" w:color="auto"/>
      </w:pBdr>
      <w:spacing w:before="100" w:beforeAutospacing="1" w:after="100" w:afterAutospacing="1" w:line="240" w:lineRule="auto"/>
      <w:jc w:val="center"/>
      <w:textAlignment w:val="top"/>
    </w:pPr>
    <w:rPr>
      <w:rFonts w:ascii="Arial" w:eastAsia="Times New Roman" w:hAnsi="Arial" w:cs="Arial"/>
      <w:b/>
      <w:bCs/>
      <w:color w:val="000000"/>
      <w:sz w:val="20"/>
      <w:szCs w:val="20"/>
      <w:lang w:val="es-ES" w:eastAsia="es-ES"/>
    </w:rPr>
  </w:style>
  <w:style w:type="paragraph" w:customStyle="1" w:styleId="font10">
    <w:name w:val="font10"/>
    <w:basedOn w:val="Normal"/>
    <w:rsid w:val="00E2050E"/>
    <w:pPr>
      <w:spacing w:before="100" w:beforeAutospacing="1" w:after="100" w:afterAutospacing="1" w:line="240" w:lineRule="auto"/>
    </w:pPr>
    <w:rPr>
      <w:rFonts w:ascii="Arial" w:eastAsia="Times New Roman" w:hAnsi="Arial" w:cs="Arial"/>
      <w:i/>
      <w:iCs/>
      <w:color w:val="000000"/>
      <w:sz w:val="20"/>
      <w:szCs w:val="20"/>
      <w:lang w:val="es-ES" w:eastAsia="es-ES"/>
    </w:rPr>
  </w:style>
  <w:style w:type="paragraph" w:customStyle="1" w:styleId="font11">
    <w:name w:val="font11"/>
    <w:basedOn w:val="Normal"/>
    <w:rsid w:val="00E2050E"/>
    <w:pPr>
      <w:spacing w:before="100" w:beforeAutospacing="1" w:after="100" w:afterAutospacing="1" w:line="240" w:lineRule="auto"/>
    </w:pPr>
    <w:rPr>
      <w:rFonts w:ascii="Arial" w:eastAsia="Times New Roman" w:hAnsi="Arial" w:cs="Arial"/>
      <w:color w:val="000000"/>
      <w:sz w:val="20"/>
      <w:szCs w:val="20"/>
      <w:lang w:val="es-ES" w:eastAsia="es-ES"/>
    </w:rPr>
  </w:style>
  <w:style w:type="paragraph" w:customStyle="1" w:styleId="font12">
    <w:name w:val="font12"/>
    <w:basedOn w:val="Normal"/>
    <w:rsid w:val="00E2050E"/>
    <w:pPr>
      <w:spacing w:before="100" w:beforeAutospacing="1" w:after="100" w:afterAutospacing="1" w:line="240" w:lineRule="auto"/>
    </w:pPr>
    <w:rPr>
      <w:rFonts w:ascii="Arial" w:eastAsia="Times New Roman" w:hAnsi="Arial" w:cs="Arial"/>
      <w:i/>
      <w:iCs/>
      <w:sz w:val="20"/>
      <w:szCs w:val="20"/>
      <w:lang w:val="es-ES" w:eastAsia="es-ES"/>
    </w:rPr>
  </w:style>
  <w:style w:type="paragraph" w:styleId="Sinespaciado">
    <w:name w:val="No Spacing"/>
    <w:uiPriority w:val="1"/>
    <w:qFormat/>
    <w:rsid w:val="00CA464C"/>
    <w:pPr>
      <w:spacing w:after="0" w:line="240" w:lineRule="auto"/>
    </w:pPr>
    <w:rPr>
      <w:lang w:val="es-ES"/>
    </w:rPr>
  </w:style>
</w:styles>
</file>

<file path=word/webSettings.xml><?xml version="1.0" encoding="utf-8"?>
<w:webSettings xmlns:r="http://schemas.openxmlformats.org/officeDocument/2006/relationships" xmlns:w="http://schemas.openxmlformats.org/wordprocessingml/2006/main">
  <w:divs>
    <w:div w:id="7217043">
      <w:bodyDiv w:val="1"/>
      <w:marLeft w:val="0"/>
      <w:marRight w:val="0"/>
      <w:marTop w:val="0"/>
      <w:marBottom w:val="0"/>
      <w:divBdr>
        <w:top w:val="none" w:sz="0" w:space="0" w:color="auto"/>
        <w:left w:val="none" w:sz="0" w:space="0" w:color="auto"/>
        <w:bottom w:val="none" w:sz="0" w:space="0" w:color="auto"/>
        <w:right w:val="none" w:sz="0" w:space="0" w:color="auto"/>
      </w:divBdr>
    </w:div>
    <w:div w:id="10378873">
      <w:bodyDiv w:val="1"/>
      <w:marLeft w:val="0"/>
      <w:marRight w:val="0"/>
      <w:marTop w:val="0"/>
      <w:marBottom w:val="0"/>
      <w:divBdr>
        <w:top w:val="none" w:sz="0" w:space="0" w:color="auto"/>
        <w:left w:val="none" w:sz="0" w:space="0" w:color="auto"/>
        <w:bottom w:val="none" w:sz="0" w:space="0" w:color="auto"/>
        <w:right w:val="none" w:sz="0" w:space="0" w:color="auto"/>
      </w:divBdr>
    </w:div>
    <w:div w:id="15084731">
      <w:bodyDiv w:val="1"/>
      <w:marLeft w:val="0"/>
      <w:marRight w:val="0"/>
      <w:marTop w:val="0"/>
      <w:marBottom w:val="0"/>
      <w:divBdr>
        <w:top w:val="none" w:sz="0" w:space="0" w:color="auto"/>
        <w:left w:val="none" w:sz="0" w:space="0" w:color="auto"/>
        <w:bottom w:val="none" w:sz="0" w:space="0" w:color="auto"/>
        <w:right w:val="none" w:sz="0" w:space="0" w:color="auto"/>
      </w:divBdr>
    </w:div>
    <w:div w:id="16085225">
      <w:bodyDiv w:val="1"/>
      <w:marLeft w:val="0"/>
      <w:marRight w:val="0"/>
      <w:marTop w:val="0"/>
      <w:marBottom w:val="0"/>
      <w:divBdr>
        <w:top w:val="none" w:sz="0" w:space="0" w:color="auto"/>
        <w:left w:val="none" w:sz="0" w:space="0" w:color="auto"/>
        <w:bottom w:val="none" w:sz="0" w:space="0" w:color="auto"/>
        <w:right w:val="none" w:sz="0" w:space="0" w:color="auto"/>
      </w:divBdr>
    </w:div>
    <w:div w:id="17317082">
      <w:bodyDiv w:val="1"/>
      <w:marLeft w:val="0"/>
      <w:marRight w:val="0"/>
      <w:marTop w:val="0"/>
      <w:marBottom w:val="0"/>
      <w:divBdr>
        <w:top w:val="none" w:sz="0" w:space="0" w:color="auto"/>
        <w:left w:val="none" w:sz="0" w:space="0" w:color="auto"/>
        <w:bottom w:val="none" w:sz="0" w:space="0" w:color="auto"/>
        <w:right w:val="none" w:sz="0" w:space="0" w:color="auto"/>
      </w:divBdr>
    </w:div>
    <w:div w:id="18315900">
      <w:bodyDiv w:val="1"/>
      <w:marLeft w:val="0"/>
      <w:marRight w:val="0"/>
      <w:marTop w:val="0"/>
      <w:marBottom w:val="0"/>
      <w:divBdr>
        <w:top w:val="none" w:sz="0" w:space="0" w:color="auto"/>
        <w:left w:val="none" w:sz="0" w:space="0" w:color="auto"/>
        <w:bottom w:val="none" w:sz="0" w:space="0" w:color="auto"/>
        <w:right w:val="none" w:sz="0" w:space="0" w:color="auto"/>
      </w:divBdr>
    </w:div>
    <w:div w:id="20134869">
      <w:bodyDiv w:val="1"/>
      <w:marLeft w:val="0"/>
      <w:marRight w:val="0"/>
      <w:marTop w:val="0"/>
      <w:marBottom w:val="0"/>
      <w:divBdr>
        <w:top w:val="none" w:sz="0" w:space="0" w:color="auto"/>
        <w:left w:val="none" w:sz="0" w:space="0" w:color="auto"/>
        <w:bottom w:val="none" w:sz="0" w:space="0" w:color="auto"/>
        <w:right w:val="none" w:sz="0" w:space="0" w:color="auto"/>
      </w:divBdr>
    </w:div>
    <w:div w:id="20977994">
      <w:bodyDiv w:val="1"/>
      <w:marLeft w:val="0"/>
      <w:marRight w:val="0"/>
      <w:marTop w:val="0"/>
      <w:marBottom w:val="0"/>
      <w:divBdr>
        <w:top w:val="none" w:sz="0" w:space="0" w:color="auto"/>
        <w:left w:val="none" w:sz="0" w:space="0" w:color="auto"/>
        <w:bottom w:val="none" w:sz="0" w:space="0" w:color="auto"/>
        <w:right w:val="none" w:sz="0" w:space="0" w:color="auto"/>
      </w:divBdr>
    </w:div>
    <w:div w:id="22479660">
      <w:bodyDiv w:val="1"/>
      <w:marLeft w:val="0"/>
      <w:marRight w:val="0"/>
      <w:marTop w:val="0"/>
      <w:marBottom w:val="0"/>
      <w:divBdr>
        <w:top w:val="none" w:sz="0" w:space="0" w:color="auto"/>
        <w:left w:val="none" w:sz="0" w:space="0" w:color="auto"/>
        <w:bottom w:val="none" w:sz="0" w:space="0" w:color="auto"/>
        <w:right w:val="none" w:sz="0" w:space="0" w:color="auto"/>
      </w:divBdr>
    </w:div>
    <w:div w:id="23794265">
      <w:bodyDiv w:val="1"/>
      <w:marLeft w:val="0"/>
      <w:marRight w:val="0"/>
      <w:marTop w:val="0"/>
      <w:marBottom w:val="0"/>
      <w:divBdr>
        <w:top w:val="none" w:sz="0" w:space="0" w:color="auto"/>
        <w:left w:val="none" w:sz="0" w:space="0" w:color="auto"/>
        <w:bottom w:val="none" w:sz="0" w:space="0" w:color="auto"/>
        <w:right w:val="none" w:sz="0" w:space="0" w:color="auto"/>
      </w:divBdr>
    </w:div>
    <w:div w:id="28452897">
      <w:bodyDiv w:val="1"/>
      <w:marLeft w:val="0"/>
      <w:marRight w:val="0"/>
      <w:marTop w:val="0"/>
      <w:marBottom w:val="0"/>
      <w:divBdr>
        <w:top w:val="none" w:sz="0" w:space="0" w:color="auto"/>
        <w:left w:val="none" w:sz="0" w:space="0" w:color="auto"/>
        <w:bottom w:val="none" w:sz="0" w:space="0" w:color="auto"/>
        <w:right w:val="none" w:sz="0" w:space="0" w:color="auto"/>
      </w:divBdr>
    </w:div>
    <w:div w:id="35617580">
      <w:bodyDiv w:val="1"/>
      <w:marLeft w:val="0"/>
      <w:marRight w:val="0"/>
      <w:marTop w:val="0"/>
      <w:marBottom w:val="0"/>
      <w:divBdr>
        <w:top w:val="none" w:sz="0" w:space="0" w:color="auto"/>
        <w:left w:val="none" w:sz="0" w:space="0" w:color="auto"/>
        <w:bottom w:val="none" w:sz="0" w:space="0" w:color="auto"/>
        <w:right w:val="none" w:sz="0" w:space="0" w:color="auto"/>
      </w:divBdr>
    </w:div>
    <w:div w:id="43069747">
      <w:bodyDiv w:val="1"/>
      <w:marLeft w:val="0"/>
      <w:marRight w:val="0"/>
      <w:marTop w:val="0"/>
      <w:marBottom w:val="0"/>
      <w:divBdr>
        <w:top w:val="none" w:sz="0" w:space="0" w:color="auto"/>
        <w:left w:val="none" w:sz="0" w:space="0" w:color="auto"/>
        <w:bottom w:val="none" w:sz="0" w:space="0" w:color="auto"/>
        <w:right w:val="none" w:sz="0" w:space="0" w:color="auto"/>
      </w:divBdr>
    </w:div>
    <w:div w:id="44988345">
      <w:bodyDiv w:val="1"/>
      <w:marLeft w:val="0"/>
      <w:marRight w:val="0"/>
      <w:marTop w:val="0"/>
      <w:marBottom w:val="0"/>
      <w:divBdr>
        <w:top w:val="none" w:sz="0" w:space="0" w:color="auto"/>
        <w:left w:val="none" w:sz="0" w:space="0" w:color="auto"/>
        <w:bottom w:val="none" w:sz="0" w:space="0" w:color="auto"/>
        <w:right w:val="none" w:sz="0" w:space="0" w:color="auto"/>
      </w:divBdr>
    </w:div>
    <w:div w:id="52196906">
      <w:bodyDiv w:val="1"/>
      <w:marLeft w:val="0"/>
      <w:marRight w:val="0"/>
      <w:marTop w:val="0"/>
      <w:marBottom w:val="0"/>
      <w:divBdr>
        <w:top w:val="none" w:sz="0" w:space="0" w:color="auto"/>
        <w:left w:val="none" w:sz="0" w:space="0" w:color="auto"/>
        <w:bottom w:val="none" w:sz="0" w:space="0" w:color="auto"/>
        <w:right w:val="none" w:sz="0" w:space="0" w:color="auto"/>
      </w:divBdr>
    </w:div>
    <w:div w:id="54008371">
      <w:bodyDiv w:val="1"/>
      <w:marLeft w:val="0"/>
      <w:marRight w:val="0"/>
      <w:marTop w:val="0"/>
      <w:marBottom w:val="0"/>
      <w:divBdr>
        <w:top w:val="none" w:sz="0" w:space="0" w:color="auto"/>
        <w:left w:val="none" w:sz="0" w:space="0" w:color="auto"/>
        <w:bottom w:val="none" w:sz="0" w:space="0" w:color="auto"/>
        <w:right w:val="none" w:sz="0" w:space="0" w:color="auto"/>
      </w:divBdr>
    </w:div>
    <w:div w:id="56824061">
      <w:bodyDiv w:val="1"/>
      <w:marLeft w:val="0"/>
      <w:marRight w:val="0"/>
      <w:marTop w:val="0"/>
      <w:marBottom w:val="0"/>
      <w:divBdr>
        <w:top w:val="none" w:sz="0" w:space="0" w:color="auto"/>
        <w:left w:val="none" w:sz="0" w:space="0" w:color="auto"/>
        <w:bottom w:val="none" w:sz="0" w:space="0" w:color="auto"/>
        <w:right w:val="none" w:sz="0" w:space="0" w:color="auto"/>
      </w:divBdr>
    </w:div>
    <w:div w:id="57825564">
      <w:bodyDiv w:val="1"/>
      <w:marLeft w:val="0"/>
      <w:marRight w:val="0"/>
      <w:marTop w:val="0"/>
      <w:marBottom w:val="0"/>
      <w:divBdr>
        <w:top w:val="none" w:sz="0" w:space="0" w:color="auto"/>
        <w:left w:val="none" w:sz="0" w:space="0" w:color="auto"/>
        <w:bottom w:val="none" w:sz="0" w:space="0" w:color="auto"/>
        <w:right w:val="none" w:sz="0" w:space="0" w:color="auto"/>
      </w:divBdr>
    </w:div>
    <w:div w:id="67121231">
      <w:bodyDiv w:val="1"/>
      <w:marLeft w:val="0"/>
      <w:marRight w:val="0"/>
      <w:marTop w:val="0"/>
      <w:marBottom w:val="0"/>
      <w:divBdr>
        <w:top w:val="none" w:sz="0" w:space="0" w:color="auto"/>
        <w:left w:val="none" w:sz="0" w:space="0" w:color="auto"/>
        <w:bottom w:val="none" w:sz="0" w:space="0" w:color="auto"/>
        <w:right w:val="none" w:sz="0" w:space="0" w:color="auto"/>
      </w:divBdr>
    </w:div>
    <w:div w:id="69424183">
      <w:bodyDiv w:val="1"/>
      <w:marLeft w:val="0"/>
      <w:marRight w:val="0"/>
      <w:marTop w:val="0"/>
      <w:marBottom w:val="0"/>
      <w:divBdr>
        <w:top w:val="none" w:sz="0" w:space="0" w:color="auto"/>
        <w:left w:val="none" w:sz="0" w:space="0" w:color="auto"/>
        <w:bottom w:val="none" w:sz="0" w:space="0" w:color="auto"/>
        <w:right w:val="none" w:sz="0" w:space="0" w:color="auto"/>
      </w:divBdr>
    </w:div>
    <w:div w:id="75324785">
      <w:bodyDiv w:val="1"/>
      <w:marLeft w:val="0"/>
      <w:marRight w:val="0"/>
      <w:marTop w:val="0"/>
      <w:marBottom w:val="0"/>
      <w:divBdr>
        <w:top w:val="none" w:sz="0" w:space="0" w:color="auto"/>
        <w:left w:val="none" w:sz="0" w:space="0" w:color="auto"/>
        <w:bottom w:val="none" w:sz="0" w:space="0" w:color="auto"/>
        <w:right w:val="none" w:sz="0" w:space="0" w:color="auto"/>
      </w:divBdr>
    </w:div>
    <w:div w:id="76680319">
      <w:bodyDiv w:val="1"/>
      <w:marLeft w:val="0"/>
      <w:marRight w:val="0"/>
      <w:marTop w:val="0"/>
      <w:marBottom w:val="0"/>
      <w:divBdr>
        <w:top w:val="none" w:sz="0" w:space="0" w:color="auto"/>
        <w:left w:val="none" w:sz="0" w:space="0" w:color="auto"/>
        <w:bottom w:val="none" w:sz="0" w:space="0" w:color="auto"/>
        <w:right w:val="none" w:sz="0" w:space="0" w:color="auto"/>
      </w:divBdr>
    </w:div>
    <w:div w:id="79453314">
      <w:bodyDiv w:val="1"/>
      <w:marLeft w:val="0"/>
      <w:marRight w:val="0"/>
      <w:marTop w:val="0"/>
      <w:marBottom w:val="0"/>
      <w:divBdr>
        <w:top w:val="none" w:sz="0" w:space="0" w:color="auto"/>
        <w:left w:val="none" w:sz="0" w:space="0" w:color="auto"/>
        <w:bottom w:val="none" w:sz="0" w:space="0" w:color="auto"/>
        <w:right w:val="none" w:sz="0" w:space="0" w:color="auto"/>
      </w:divBdr>
    </w:div>
    <w:div w:id="94400861">
      <w:bodyDiv w:val="1"/>
      <w:marLeft w:val="0"/>
      <w:marRight w:val="0"/>
      <w:marTop w:val="0"/>
      <w:marBottom w:val="0"/>
      <w:divBdr>
        <w:top w:val="none" w:sz="0" w:space="0" w:color="auto"/>
        <w:left w:val="none" w:sz="0" w:space="0" w:color="auto"/>
        <w:bottom w:val="none" w:sz="0" w:space="0" w:color="auto"/>
        <w:right w:val="none" w:sz="0" w:space="0" w:color="auto"/>
      </w:divBdr>
    </w:div>
    <w:div w:id="109133122">
      <w:bodyDiv w:val="1"/>
      <w:marLeft w:val="0"/>
      <w:marRight w:val="0"/>
      <w:marTop w:val="0"/>
      <w:marBottom w:val="0"/>
      <w:divBdr>
        <w:top w:val="none" w:sz="0" w:space="0" w:color="auto"/>
        <w:left w:val="none" w:sz="0" w:space="0" w:color="auto"/>
        <w:bottom w:val="none" w:sz="0" w:space="0" w:color="auto"/>
        <w:right w:val="none" w:sz="0" w:space="0" w:color="auto"/>
      </w:divBdr>
    </w:div>
    <w:div w:id="112752406">
      <w:bodyDiv w:val="1"/>
      <w:marLeft w:val="0"/>
      <w:marRight w:val="0"/>
      <w:marTop w:val="0"/>
      <w:marBottom w:val="0"/>
      <w:divBdr>
        <w:top w:val="none" w:sz="0" w:space="0" w:color="auto"/>
        <w:left w:val="none" w:sz="0" w:space="0" w:color="auto"/>
        <w:bottom w:val="none" w:sz="0" w:space="0" w:color="auto"/>
        <w:right w:val="none" w:sz="0" w:space="0" w:color="auto"/>
      </w:divBdr>
    </w:div>
    <w:div w:id="115149454">
      <w:bodyDiv w:val="1"/>
      <w:marLeft w:val="0"/>
      <w:marRight w:val="0"/>
      <w:marTop w:val="0"/>
      <w:marBottom w:val="0"/>
      <w:divBdr>
        <w:top w:val="none" w:sz="0" w:space="0" w:color="auto"/>
        <w:left w:val="none" w:sz="0" w:space="0" w:color="auto"/>
        <w:bottom w:val="none" w:sz="0" w:space="0" w:color="auto"/>
        <w:right w:val="none" w:sz="0" w:space="0" w:color="auto"/>
      </w:divBdr>
    </w:div>
    <w:div w:id="118761440">
      <w:bodyDiv w:val="1"/>
      <w:marLeft w:val="0"/>
      <w:marRight w:val="0"/>
      <w:marTop w:val="0"/>
      <w:marBottom w:val="0"/>
      <w:divBdr>
        <w:top w:val="none" w:sz="0" w:space="0" w:color="auto"/>
        <w:left w:val="none" w:sz="0" w:space="0" w:color="auto"/>
        <w:bottom w:val="none" w:sz="0" w:space="0" w:color="auto"/>
        <w:right w:val="none" w:sz="0" w:space="0" w:color="auto"/>
      </w:divBdr>
    </w:div>
    <w:div w:id="119764569">
      <w:bodyDiv w:val="1"/>
      <w:marLeft w:val="0"/>
      <w:marRight w:val="0"/>
      <w:marTop w:val="0"/>
      <w:marBottom w:val="0"/>
      <w:divBdr>
        <w:top w:val="none" w:sz="0" w:space="0" w:color="auto"/>
        <w:left w:val="none" w:sz="0" w:space="0" w:color="auto"/>
        <w:bottom w:val="none" w:sz="0" w:space="0" w:color="auto"/>
        <w:right w:val="none" w:sz="0" w:space="0" w:color="auto"/>
      </w:divBdr>
    </w:div>
    <w:div w:id="125440593">
      <w:bodyDiv w:val="1"/>
      <w:marLeft w:val="0"/>
      <w:marRight w:val="0"/>
      <w:marTop w:val="0"/>
      <w:marBottom w:val="0"/>
      <w:divBdr>
        <w:top w:val="none" w:sz="0" w:space="0" w:color="auto"/>
        <w:left w:val="none" w:sz="0" w:space="0" w:color="auto"/>
        <w:bottom w:val="none" w:sz="0" w:space="0" w:color="auto"/>
        <w:right w:val="none" w:sz="0" w:space="0" w:color="auto"/>
      </w:divBdr>
    </w:div>
    <w:div w:id="126557934">
      <w:bodyDiv w:val="1"/>
      <w:marLeft w:val="0"/>
      <w:marRight w:val="0"/>
      <w:marTop w:val="0"/>
      <w:marBottom w:val="0"/>
      <w:divBdr>
        <w:top w:val="none" w:sz="0" w:space="0" w:color="auto"/>
        <w:left w:val="none" w:sz="0" w:space="0" w:color="auto"/>
        <w:bottom w:val="none" w:sz="0" w:space="0" w:color="auto"/>
        <w:right w:val="none" w:sz="0" w:space="0" w:color="auto"/>
      </w:divBdr>
    </w:div>
    <w:div w:id="129131547">
      <w:bodyDiv w:val="1"/>
      <w:marLeft w:val="0"/>
      <w:marRight w:val="0"/>
      <w:marTop w:val="0"/>
      <w:marBottom w:val="0"/>
      <w:divBdr>
        <w:top w:val="none" w:sz="0" w:space="0" w:color="auto"/>
        <w:left w:val="none" w:sz="0" w:space="0" w:color="auto"/>
        <w:bottom w:val="none" w:sz="0" w:space="0" w:color="auto"/>
        <w:right w:val="none" w:sz="0" w:space="0" w:color="auto"/>
      </w:divBdr>
    </w:div>
    <w:div w:id="135027656">
      <w:bodyDiv w:val="1"/>
      <w:marLeft w:val="0"/>
      <w:marRight w:val="0"/>
      <w:marTop w:val="0"/>
      <w:marBottom w:val="0"/>
      <w:divBdr>
        <w:top w:val="none" w:sz="0" w:space="0" w:color="auto"/>
        <w:left w:val="none" w:sz="0" w:space="0" w:color="auto"/>
        <w:bottom w:val="none" w:sz="0" w:space="0" w:color="auto"/>
        <w:right w:val="none" w:sz="0" w:space="0" w:color="auto"/>
      </w:divBdr>
    </w:div>
    <w:div w:id="136264128">
      <w:bodyDiv w:val="1"/>
      <w:marLeft w:val="0"/>
      <w:marRight w:val="0"/>
      <w:marTop w:val="0"/>
      <w:marBottom w:val="0"/>
      <w:divBdr>
        <w:top w:val="none" w:sz="0" w:space="0" w:color="auto"/>
        <w:left w:val="none" w:sz="0" w:space="0" w:color="auto"/>
        <w:bottom w:val="none" w:sz="0" w:space="0" w:color="auto"/>
        <w:right w:val="none" w:sz="0" w:space="0" w:color="auto"/>
      </w:divBdr>
    </w:div>
    <w:div w:id="136804417">
      <w:bodyDiv w:val="1"/>
      <w:marLeft w:val="0"/>
      <w:marRight w:val="0"/>
      <w:marTop w:val="0"/>
      <w:marBottom w:val="0"/>
      <w:divBdr>
        <w:top w:val="none" w:sz="0" w:space="0" w:color="auto"/>
        <w:left w:val="none" w:sz="0" w:space="0" w:color="auto"/>
        <w:bottom w:val="none" w:sz="0" w:space="0" w:color="auto"/>
        <w:right w:val="none" w:sz="0" w:space="0" w:color="auto"/>
      </w:divBdr>
    </w:div>
    <w:div w:id="138694387">
      <w:bodyDiv w:val="1"/>
      <w:marLeft w:val="0"/>
      <w:marRight w:val="0"/>
      <w:marTop w:val="0"/>
      <w:marBottom w:val="0"/>
      <w:divBdr>
        <w:top w:val="none" w:sz="0" w:space="0" w:color="auto"/>
        <w:left w:val="none" w:sz="0" w:space="0" w:color="auto"/>
        <w:bottom w:val="none" w:sz="0" w:space="0" w:color="auto"/>
        <w:right w:val="none" w:sz="0" w:space="0" w:color="auto"/>
      </w:divBdr>
    </w:div>
    <w:div w:id="145435342">
      <w:bodyDiv w:val="1"/>
      <w:marLeft w:val="0"/>
      <w:marRight w:val="0"/>
      <w:marTop w:val="0"/>
      <w:marBottom w:val="0"/>
      <w:divBdr>
        <w:top w:val="none" w:sz="0" w:space="0" w:color="auto"/>
        <w:left w:val="none" w:sz="0" w:space="0" w:color="auto"/>
        <w:bottom w:val="none" w:sz="0" w:space="0" w:color="auto"/>
        <w:right w:val="none" w:sz="0" w:space="0" w:color="auto"/>
      </w:divBdr>
    </w:div>
    <w:div w:id="147944759">
      <w:bodyDiv w:val="1"/>
      <w:marLeft w:val="0"/>
      <w:marRight w:val="0"/>
      <w:marTop w:val="0"/>
      <w:marBottom w:val="0"/>
      <w:divBdr>
        <w:top w:val="none" w:sz="0" w:space="0" w:color="auto"/>
        <w:left w:val="none" w:sz="0" w:space="0" w:color="auto"/>
        <w:bottom w:val="none" w:sz="0" w:space="0" w:color="auto"/>
        <w:right w:val="none" w:sz="0" w:space="0" w:color="auto"/>
      </w:divBdr>
    </w:div>
    <w:div w:id="148525548">
      <w:bodyDiv w:val="1"/>
      <w:marLeft w:val="0"/>
      <w:marRight w:val="0"/>
      <w:marTop w:val="0"/>
      <w:marBottom w:val="0"/>
      <w:divBdr>
        <w:top w:val="none" w:sz="0" w:space="0" w:color="auto"/>
        <w:left w:val="none" w:sz="0" w:space="0" w:color="auto"/>
        <w:bottom w:val="none" w:sz="0" w:space="0" w:color="auto"/>
        <w:right w:val="none" w:sz="0" w:space="0" w:color="auto"/>
      </w:divBdr>
    </w:div>
    <w:div w:id="149368495">
      <w:bodyDiv w:val="1"/>
      <w:marLeft w:val="0"/>
      <w:marRight w:val="0"/>
      <w:marTop w:val="0"/>
      <w:marBottom w:val="0"/>
      <w:divBdr>
        <w:top w:val="none" w:sz="0" w:space="0" w:color="auto"/>
        <w:left w:val="none" w:sz="0" w:space="0" w:color="auto"/>
        <w:bottom w:val="none" w:sz="0" w:space="0" w:color="auto"/>
        <w:right w:val="none" w:sz="0" w:space="0" w:color="auto"/>
      </w:divBdr>
    </w:div>
    <w:div w:id="152380607">
      <w:bodyDiv w:val="1"/>
      <w:marLeft w:val="0"/>
      <w:marRight w:val="0"/>
      <w:marTop w:val="0"/>
      <w:marBottom w:val="0"/>
      <w:divBdr>
        <w:top w:val="none" w:sz="0" w:space="0" w:color="auto"/>
        <w:left w:val="none" w:sz="0" w:space="0" w:color="auto"/>
        <w:bottom w:val="none" w:sz="0" w:space="0" w:color="auto"/>
        <w:right w:val="none" w:sz="0" w:space="0" w:color="auto"/>
      </w:divBdr>
    </w:div>
    <w:div w:id="153421032">
      <w:bodyDiv w:val="1"/>
      <w:marLeft w:val="0"/>
      <w:marRight w:val="0"/>
      <w:marTop w:val="0"/>
      <w:marBottom w:val="0"/>
      <w:divBdr>
        <w:top w:val="none" w:sz="0" w:space="0" w:color="auto"/>
        <w:left w:val="none" w:sz="0" w:space="0" w:color="auto"/>
        <w:bottom w:val="none" w:sz="0" w:space="0" w:color="auto"/>
        <w:right w:val="none" w:sz="0" w:space="0" w:color="auto"/>
      </w:divBdr>
    </w:div>
    <w:div w:id="155922644">
      <w:bodyDiv w:val="1"/>
      <w:marLeft w:val="0"/>
      <w:marRight w:val="0"/>
      <w:marTop w:val="0"/>
      <w:marBottom w:val="0"/>
      <w:divBdr>
        <w:top w:val="none" w:sz="0" w:space="0" w:color="auto"/>
        <w:left w:val="none" w:sz="0" w:space="0" w:color="auto"/>
        <w:bottom w:val="none" w:sz="0" w:space="0" w:color="auto"/>
        <w:right w:val="none" w:sz="0" w:space="0" w:color="auto"/>
      </w:divBdr>
    </w:div>
    <w:div w:id="156657140">
      <w:bodyDiv w:val="1"/>
      <w:marLeft w:val="0"/>
      <w:marRight w:val="0"/>
      <w:marTop w:val="0"/>
      <w:marBottom w:val="0"/>
      <w:divBdr>
        <w:top w:val="none" w:sz="0" w:space="0" w:color="auto"/>
        <w:left w:val="none" w:sz="0" w:space="0" w:color="auto"/>
        <w:bottom w:val="none" w:sz="0" w:space="0" w:color="auto"/>
        <w:right w:val="none" w:sz="0" w:space="0" w:color="auto"/>
      </w:divBdr>
    </w:div>
    <w:div w:id="160244688">
      <w:bodyDiv w:val="1"/>
      <w:marLeft w:val="0"/>
      <w:marRight w:val="0"/>
      <w:marTop w:val="0"/>
      <w:marBottom w:val="0"/>
      <w:divBdr>
        <w:top w:val="none" w:sz="0" w:space="0" w:color="auto"/>
        <w:left w:val="none" w:sz="0" w:space="0" w:color="auto"/>
        <w:bottom w:val="none" w:sz="0" w:space="0" w:color="auto"/>
        <w:right w:val="none" w:sz="0" w:space="0" w:color="auto"/>
      </w:divBdr>
    </w:div>
    <w:div w:id="161088430">
      <w:bodyDiv w:val="1"/>
      <w:marLeft w:val="0"/>
      <w:marRight w:val="0"/>
      <w:marTop w:val="0"/>
      <w:marBottom w:val="0"/>
      <w:divBdr>
        <w:top w:val="none" w:sz="0" w:space="0" w:color="auto"/>
        <w:left w:val="none" w:sz="0" w:space="0" w:color="auto"/>
        <w:bottom w:val="none" w:sz="0" w:space="0" w:color="auto"/>
        <w:right w:val="none" w:sz="0" w:space="0" w:color="auto"/>
      </w:divBdr>
    </w:div>
    <w:div w:id="165167597">
      <w:bodyDiv w:val="1"/>
      <w:marLeft w:val="0"/>
      <w:marRight w:val="0"/>
      <w:marTop w:val="0"/>
      <w:marBottom w:val="0"/>
      <w:divBdr>
        <w:top w:val="none" w:sz="0" w:space="0" w:color="auto"/>
        <w:left w:val="none" w:sz="0" w:space="0" w:color="auto"/>
        <w:bottom w:val="none" w:sz="0" w:space="0" w:color="auto"/>
        <w:right w:val="none" w:sz="0" w:space="0" w:color="auto"/>
      </w:divBdr>
    </w:div>
    <w:div w:id="166293746">
      <w:bodyDiv w:val="1"/>
      <w:marLeft w:val="0"/>
      <w:marRight w:val="0"/>
      <w:marTop w:val="0"/>
      <w:marBottom w:val="0"/>
      <w:divBdr>
        <w:top w:val="none" w:sz="0" w:space="0" w:color="auto"/>
        <w:left w:val="none" w:sz="0" w:space="0" w:color="auto"/>
        <w:bottom w:val="none" w:sz="0" w:space="0" w:color="auto"/>
        <w:right w:val="none" w:sz="0" w:space="0" w:color="auto"/>
      </w:divBdr>
    </w:div>
    <w:div w:id="170069442">
      <w:bodyDiv w:val="1"/>
      <w:marLeft w:val="0"/>
      <w:marRight w:val="0"/>
      <w:marTop w:val="0"/>
      <w:marBottom w:val="0"/>
      <w:divBdr>
        <w:top w:val="none" w:sz="0" w:space="0" w:color="auto"/>
        <w:left w:val="none" w:sz="0" w:space="0" w:color="auto"/>
        <w:bottom w:val="none" w:sz="0" w:space="0" w:color="auto"/>
        <w:right w:val="none" w:sz="0" w:space="0" w:color="auto"/>
      </w:divBdr>
    </w:div>
    <w:div w:id="172648698">
      <w:bodyDiv w:val="1"/>
      <w:marLeft w:val="0"/>
      <w:marRight w:val="0"/>
      <w:marTop w:val="0"/>
      <w:marBottom w:val="0"/>
      <w:divBdr>
        <w:top w:val="none" w:sz="0" w:space="0" w:color="auto"/>
        <w:left w:val="none" w:sz="0" w:space="0" w:color="auto"/>
        <w:bottom w:val="none" w:sz="0" w:space="0" w:color="auto"/>
        <w:right w:val="none" w:sz="0" w:space="0" w:color="auto"/>
      </w:divBdr>
    </w:div>
    <w:div w:id="183058845">
      <w:bodyDiv w:val="1"/>
      <w:marLeft w:val="0"/>
      <w:marRight w:val="0"/>
      <w:marTop w:val="0"/>
      <w:marBottom w:val="0"/>
      <w:divBdr>
        <w:top w:val="none" w:sz="0" w:space="0" w:color="auto"/>
        <w:left w:val="none" w:sz="0" w:space="0" w:color="auto"/>
        <w:bottom w:val="none" w:sz="0" w:space="0" w:color="auto"/>
        <w:right w:val="none" w:sz="0" w:space="0" w:color="auto"/>
      </w:divBdr>
    </w:div>
    <w:div w:id="183986050">
      <w:bodyDiv w:val="1"/>
      <w:marLeft w:val="0"/>
      <w:marRight w:val="0"/>
      <w:marTop w:val="0"/>
      <w:marBottom w:val="0"/>
      <w:divBdr>
        <w:top w:val="none" w:sz="0" w:space="0" w:color="auto"/>
        <w:left w:val="none" w:sz="0" w:space="0" w:color="auto"/>
        <w:bottom w:val="none" w:sz="0" w:space="0" w:color="auto"/>
        <w:right w:val="none" w:sz="0" w:space="0" w:color="auto"/>
      </w:divBdr>
    </w:div>
    <w:div w:id="185756608">
      <w:bodyDiv w:val="1"/>
      <w:marLeft w:val="0"/>
      <w:marRight w:val="0"/>
      <w:marTop w:val="0"/>
      <w:marBottom w:val="0"/>
      <w:divBdr>
        <w:top w:val="none" w:sz="0" w:space="0" w:color="auto"/>
        <w:left w:val="none" w:sz="0" w:space="0" w:color="auto"/>
        <w:bottom w:val="none" w:sz="0" w:space="0" w:color="auto"/>
        <w:right w:val="none" w:sz="0" w:space="0" w:color="auto"/>
      </w:divBdr>
    </w:div>
    <w:div w:id="189994192">
      <w:bodyDiv w:val="1"/>
      <w:marLeft w:val="0"/>
      <w:marRight w:val="0"/>
      <w:marTop w:val="0"/>
      <w:marBottom w:val="0"/>
      <w:divBdr>
        <w:top w:val="none" w:sz="0" w:space="0" w:color="auto"/>
        <w:left w:val="none" w:sz="0" w:space="0" w:color="auto"/>
        <w:bottom w:val="none" w:sz="0" w:space="0" w:color="auto"/>
        <w:right w:val="none" w:sz="0" w:space="0" w:color="auto"/>
      </w:divBdr>
    </w:div>
    <w:div w:id="191772758">
      <w:bodyDiv w:val="1"/>
      <w:marLeft w:val="0"/>
      <w:marRight w:val="0"/>
      <w:marTop w:val="0"/>
      <w:marBottom w:val="0"/>
      <w:divBdr>
        <w:top w:val="none" w:sz="0" w:space="0" w:color="auto"/>
        <w:left w:val="none" w:sz="0" w:space="0" w:color="auto"/>
        <w:bottom w:val="none" w:sz="0" w:space="0" w:color="auto"/>
        <w:right w:val="none" w:sz="0" w:space="0" w:color="auto"/>
      </w:divBdr>
    </w:div>
    <w:div w:id="193229560">
      <w:bodyDiv w:val="1"/>
      <w:marLeft w:val="0"/>
      <w:marRight w:val="0"/>
      <w:marTop w:val="0"/>
      <w:marBottom w:val="0"/>
      <w:divBdr>
        <w:top w:val="none" w:sz="0" w:space="0" w:color="auto"/>
        <w:left w:val="none" w:sz="0" w:space="0" w:color="auto"/>
        <w:bottom w:val="none" w:sz="0" w:space="0" w:color="auto"/>
        <w:right w:val="none" w:sz="0" w:space="0" w:color="auto"/>
      </w:divBdr>
    </w:div>
    <w:div w:id="199437781">
      <w:bodyDiv w:val="1"/>
      <w:marLeft w:val="0"/>
      <w:marRight w:val="0"/>
      <w:marTop w:val="0"/>
      <w:marBottom w:val="0"/>
      <w:divBdr>
        <w:top w:val="none" w:sz="0" w:space="0" w:color="auto"/>
        <w:left w:val="none" w:sz="0" w:space="0" w:color="auto"/>
        <w:bottom w:val="none" w:sz="0" w:space="0" w:color="auto"/>
        <w:right w:val="none" w:sz="0" w:space="0" w:color="auto"/>
      </w:divBdr>
    </w:div>
    <w:div w:id="200216143">
      <w:bodyDiv w:val="1"/>
      <w:marLeft w:val="0"/>
      <w:marRight w:val="0"/>
      <w:marTop w:val="0"/>
      <w:marBottom w:val="0"/>
      <w:divBdr>
        <w:top w:val="none" w:sz="0" w:space="0" w:color="auto"/>
        <w:left w:val="none" w:sz="0" w:space="0" w:color="auto"/>
        <w:bottom w:val="none" w:sz="0" w:space="0" w:color="auto"/>
        <w:right w:val="none" w:sz="0" w:space="0" w:color="auto"/>
      </w:divBdr>
    </w:div>
    <w:div w:id="201064661">
      <w:bodyDiv w:val="1"/>
      <w:marLeft w:val="0"/>
      <w:marRight w:val="0"/>
      <w:marTop w:val="0"/>
      <w:marBottom w:val="0"/>
      <w:divBdr>
        <w:top w:val="none" w:sz="0" w:space="0" w:color="auto"/>
        <w:left w:val="none" w:sz="0" w:space="0" w:color="auto"/>
        <w:bottom w:val="none" w:sz="0" w:space="0" w:color="auto"/>
        <w:right w:val="none" w:sz="0" w:space="0" w:color="auto"/>
      </w:divBdr>
    </w:div>
    <w:div w:id="203640154">
      <w:bodyDiv w:val="1"/>
      <w:marLeft w:val="0"/>
      <w:marRight w:val="0"/>
      <w:marTop w:val="0"/>
      <w:marBottom w:val="0"/>
      <w:divBdr>
        <w:top w:val="none" w:sz="0" w:space="0" w:color="auto"/>
        <w:left w:val="none" w:sz="0" w:space="0" w:color="auto"/>
        <w:bottom w:val="none" w:sz="0" w:space="0" w:color="auto"/>
        <w:right w:val="none" w:sz="0" w:space="0" w:color="auto"/>
      </w:divBdr>
    </w:div>
    <w:div w:id="220672491">
      <w:bodyDiv w:val="1"/>
      <w:marLeft w:val="0"/>
      <w:marRight w:val="0"/>
      <w:marTop w:val="0"/>
      <w:marBottom w:val="0"/>
      <w:divBdr>
        <w:top w:val="none" w:sz="0" w:space="0" w:color="auto"/>
        <w:left w:val="none" w:sz="0" w:space="0" w:color="auto"/>
        <w:bottom w:val="none" w:sz="0" w:space="0" w:color="auto"/>
        <w:right w:val="none" w:sz="0" w:space="0" w:color="auto"/>
      </w:divBdr>
    </w:div>
    <w:div w:id="232085425">
      <w:bodyDiv w:val="1"/>
      <w:marLeft w:val="0"/>
      <w:marRight w:val="0"/>
      <w:marTop w:val="0"/>
      <w:marBottom w:val="0"/>
      <w:divBdr>
        <w:top w:val="none" w:sz="0" w:space="0" w:color="auto"/>
        <w:left w:val="none" w:sz="0" w:space="0" w:color="auto"/>
        <w:bottom w:val="none" w:sz="0" w:space="0" w:color="auto"/>
        <w:right w:val="none" w:sz="0" w:space="0" w:color="auto"/>
      </w:divBdr>
    </w:div>
    <w:div w:id="234047277">
      <w:bodyDiv w:val="1"/>
      <w:marLeft w:val="0"/>
      <w:marRight w:val="0"/>
      <w:marTop w:val="0"/>
      <w:marBottom w:val="0"/>
      <w:divBdr>
        <w:top w:val="none" w:sz="0" w:space="0" w:color="auto"/>
        <w:left w:val="none" w:sz="0" w:space="0" w:color="auto"/>
        <w:bottom w:val="none" w:sz="0" w:space="0" w:color="auto"/>
        <w:right w:val="none" w:sz="0" w:space="0" w:color="auto"/>
      </w:divBdr>
    </w:div>
    <w:div w:id="235209897">
      <w:bodyDiv w:val="1"/>
      <w:marLeft w:val="0"/>
      <w:marRight w:val="0"/>
      <w:marTop w:val="0"/>
      <w:marBottom w:val="0"/>
      <w:divBdr>
        <w:top w:val="none" w:sz="0" w:space="0" w:color="auto"/>
        <w:left w:val="none" w:sz="0" w:space="0" w:color="auto"/>
        <w:bottom w:val="none" w:sz="0" w:space="0" w:color="auto"/>
        <w:right w:val="none" w:sz="0" w:space="0" w:color="auto"/>
      </w:divBdr>
    </w:div>
    <w:div w:id="235356684">
      <w:bodyDiv w:val="1"/>
      <w:marLeft w:val="0"/>
      <w:marRight w:val="0"/>
      <w:marTop w:val="0"/>
      <w:marBottom w:val="0"/>
      <w:divBdr>
        <w:top w:val="none" w:sz="0" w:space="0" w:color="auto"/>
        <w:left w:val="none" w:sz="0" w:space="0" w:color="auto"/>
        <w:bottom w:val="none" w:sz="0" w:space="0" w:color="auto"/>
        <w:right w:val="none" w:sz="0" w:space="0" w:color="auto"/>
      </w:divBdr>
    </w:div>
    <w:div w:id="236744659">
      <w:bodyDiv w:val="1"/>
      <w:marLeft w:val="0"/>
      <w:marRight w:val="0"/>
      <w:marTop w:val="0"/>
      <w:marBottom w:val="0"/>
      <w:divBdr>
        <w:top w:val="none" w:sz="0" w:space="0" w:color="auto"/>
        <w:left w:val="none" w:sz="0" w:space="0" w:color="auto"/>
        <w:bottom w:val="none" w:sz="0" w:space="0" w:color="auto"/>
        <w:right w:val="none" w:sz="0" w:space="0" w:color="auto"/>
      </w:divBdr>
    </w:div>
    <w:div w:id="239022313">
      <w:bodyDiv w:val="1"/>
      <w:marLeft w:val="0"/>
      <w:marRight w:val="0"/>
      <w:marTop w:val="0"/>
      <w:marBottom w:val="0"/>
      <w:divBdr>
        <w:top w:val="none" w:sz="0" w:space="0" w:color="auto"/>
        <w:left w:val="none" w:sz="0" w:space="0" w:color="auto"/>
        <w:bottom w:val="none" w:sz="0" w:space="0" w:color="auto"/>
        <w:right w:val="none" w:sz="0" w:space="0" w:color="auto"/>
      </w:divBdr>
    </w:div>
    <w:div w:id="240409651">
      <w:bodyDiv w:val="1"/>
      <w:marLeft w:val="0"/>
      <w:marRight w:val="0"/>
      <w:marTop w:val="0"/>
      <w:marBottom w:val="0"/>
      <w:divBdr>
        <w:top w:val="none" w:sz="0" w:space="0" w:color="auto"/>
        <w:left w:val="none" w:sz="0" w:space="0" w:color="auto"/>
        <w:bottom w:val="none" w:sz="0" w:space="0" w:color="auto"/>
        <w:right w:val="none" w:sz="0" w:space="0" w:color="auto"/>
      </w:divBdr>
    </w:div>
    <w:div w:id="243731771">
      <w:bodyDiv w:val="1"/>
      <w:marLeft w:val="0"/>
      <w:marRight w:val="0"/>
      <w:marTop w:val="0"/>
      <w:marBottom w:val="0"/>
      <w:divBdr>
        <w:top w:val="none" w:sz="0" w:space="0" w:color="auto"/>
        <w:left w:val="none" w:sz="0" w:space="0" w:color="auto"/>
        <w:bottom w:val="none" w:sz="0" w:space="0" w:color="auto"/>
        <w:right w:val="none" w:sz="0" w:space="0" w:color="auto"/>
      </w:divBdr>
    </w:div>
    <w:div w:id="248008675">
      <w:bodyDiv w:val="1"/>
      <w:marLeft w:val="0"/>
      <w:marRight w:val="0"/>
      <w:marTop w:val="0"/>
      <w:marBottom w:val="0"/>
      <w:divBdr>
        <w:top w:val="none" w:sz="0" w:space="0" w:color="auto"/>
        <w:left w:val="none" w:sz="0" w:space="0" w:color="auto"/>
        <w:bottom w:val="none" w:sz="0" w:space="0" w:color="auto"/>
        <w:right w:val="none" w:sz="0" w:space="0" w:color="auto"/>
      </w:divBdr>
    </w:div>
    <w:div w:id="251134681">
      <w:bodyDiv w:val="1"/>
      <w:marLeft w:val="0"/>
      <w:marRight w:val="0"/>
      <w:marTop w:val="0"/>
      <w:marBottom w:val="0"/>
      <w:divBdr>
        <w:top w:val="none" w:sz="0" w:space="0" w:color="auto"/>
        <w:left w:val="none" w:sz="0" w:space="0" w:color="auto"/>
        <w:bottom w:val="none" w:sz="0" w:space="0" w:color="auto"/>
        <w:right w:val="none" w:sz="0" w:space="0" w:color="auto"/>
      </w:divBdr>
    </w:div>
    <w:div w:id="258492993">
      <w:bodyDiv w:val="1"/>
      <w:marLeft w:val="0"/>
      <w:marRight w:val="0"/>
      <w:marTop w:val="0"/>
      <w:marBottom w:val="0"/>
      <w:divBdr>
        <w:top w:val="none" w:sz="0" w:space="0" w:color="auto"/>
        <w:left w:val="none" w:sz="0" w:space="0" w:color="auto"/>
        <w:bottom w:val="none" w:sz="0" w:space="0" w:color="auto"/>
        <w:right w:val="none" w:sz="0" w:space="0" w:color="auto"/>
      </w:divBdr>
    </w:div>
    <w:div w:id="259996954">
      <w:bodyDiv w:val="1"/>
      <w:marLeft w:val="0"/>
      <w:marRight w:val="0"/>
      <w:marTop w:val="0"/>
      <w:marBottom w:val="0"/>
      <w:divBdr>
        <w:top w:val="none" w:sz="0" w:space="0" w:color="auto"/>
        <w:left w:val="none" w:sz="0" w:space="0" w:color="auto"/>
        <w:bottom w:val="none" w:sz="0" w:space="0" w:color="auto"/>
        <w:right w:val="none" w:sz="0" w:space="0" w:color="auto"/>
      </w:divBdr>
    </w:div>
    <w:div w:id="267546160">
      <w:bodyDiv w:val="1"/>
      <w:marLeft w:val="0"/>
      <w:marRight w:val="0"/>
      <w:marTop w:val="0"/>
      <w:marBottom w:val="0"/>
      <w:divBdr>
        <w:top w:val="none" w:sz="0" w:space="0" w:color="auto"/>
        <w:left w:val="none" w:sz="0" w:space="0" w:color="auto"/>
        <w:bottom w:val="none" w:sz="0" w:space="0" w:color="auto"/>
        <w:right w:val="none" w:sz="0" w:space="0" w:color="auto"/>
      </w:divBdr>
    </w:div>
    <w:div w:id="273170252">
      <w:bodyDiv w:val="1"/>
      <w:marLeft w:val="0"/>
      <w:marRight w:val="0"/>
      <w:marTop w:val="0"/>
      <w:marBottom w:val="0"/>
      <w:divBdr>
        <w:top w:val="none" w:sz="0" w:space="0" w:color="auto"/>
        <w:left w:val="none" w:sz="0" w:space="0" w:color="auto"/>
        <w:bottom w:val="none" w:sz="0" w:space="0" w:color="auto"/>
        <w:right w:val="none" w:sz="0" w:space="0" w:color="auto"/>
      </w:divBdr>
    </w:div>
    <w:div w:id="281351956">
      <w:bodyDiv w:val="1"/>
      <w:marLeft w:val="0"/>
      <w:marRight w:val="0"/>
      <w:marTop w:val="0"/>
      <w:marBottom w:val="0"/>
      <w:divBdr>
        <w:top w:val="none" w:sz="0" w:space="0" w:color="auto"/>
        <w:left w:val="none" w:sz="0" w:space="0" w:color="auto"/>
        <w:bottom w:val="none" w:sz="0" w:space="0" w:color="auto"/>
        <w:right w:val="none" w:sz="0" w:space="0" w:color="auto"/>
      </w:divBdr>
    </w:div>
    <w:div w:id="284577218">
      <w:bodyDiv w:val="1"/>
      <w:marLeft w:val="0"/>
      <w:marRight w:val="0"/>
      <w:marTop w:val="0"/>
      <w:marBottom w:val="0"/>
      <w:divBdr>
        <w:top w:val="none" w:sz="0" w:space="0" w:color="auto"/>
        <w:left w:val="none" w:sz="0" w:space="0" w:color="auto"/>
        <w:bottom w:val="none" w:sz="0" w:space="0" w:color="auto"/>
        <w:right w:val="none" w:sz="0" w:space="0" w:color="auto"/>
      </w:divBdr>
    </w:div>
    <w:div w:id="286595163">
      <w:bodyDiv w:val="1"/>
      <w:marLeft w:val="0"/>
      <w:marRight w:val="0"/>
      <w:marTop w:val="0"/>
      <w:marBottom w:val="0"/>
      <w:divBdr>
        <w:top w:val="none" w:sz="0" w:space="0" w:color="auto"/>
        <w:left w:val="none" w:sz="0" w:space="0" w:color="auto"/>
        <w:bottom w:val="none" w:sz="0" w:space="0" w:color="auto"/>
        <w:right w:val="none" w:sz="0" w:space="0" w:color="auto"/>
      </w:divBdr>
    </w:div>
    <w:div w:id="288097369">
      <w:bodyDiv w:val="1"/>
      <w:marLeft w:val="0"/>
      <w:marRight w:val="0"/>
      <w:marTop w:val="0"/>
      <w:marBottom w:val="0"/>
      <w:divBdr>
        <w:top w:val="none" w:sz="0" w:space="0" w:color="auto"/>
        <w:left w:val="none" w:sz="0" w:space="0" w:color="auto"/>
        <w:bottom w:val="none" w:sz="0" w:space="0" w:color="auto"/>
        <w:right w:val="none" w:sz="0" w:space="0" w:color="auto"/>
      </w:divBdr>
    </w:div>
    <w:div w:id="292294259">
      <w:bodyDiv w:val="1"/>
      <w:marLeft w:val="0"/>
      <w:marRight w:val="0"/>
      <w:marTop w:val="0"/>
      <w:marBottom w:val="0"/>
      <w:divBdr>
        <w:top w:val="none" w:sz="0" w:space="0" w:color="auto"/>
        <w:left w:val="none" w:sz="0" w:space="0" w:color="auto"/>
        <w:bottom w:val="none" w:sz="0" w:space="0" w:color="auto"/>
        <w:right w:val="none" w:sz="0" w:space="0" w:color="auto"/>
      </w:divBdr>
    </w:div>
    <w:div w:id="294453980">
      <w:bodyDiv w:val="1"/>
      <w:marLeft w:val="0"/>
      <w:marRight w:val="0"/>
      <w:marTop w:val="0"/>
      <w:marBottom w:val="0"/>
      <w:divBdr>
        <w:top w:val="none" w:sz="0" w:space="0" w:color="auto"/>
        <w:left w:val="none" w:sz="0" w:space="0" w:color="auto"/>
        <w:bottom w:val="none" w:sz="0" w:space="0" w:color="auto"/>
        <w:right w:val="none" w:sz="0" w:space="0" w:color="auto"/>
      </w:divBdr>
    </w:div>
    <w:div w:id="297342075">
      <w:bodyDiv w:val="1"/>
      <w:marLeft w:val="0"/>
      <w:marRight w:val="0"/>
      <w:marTop w:val="0"/>
      <w:marBottom w:val="0"/>
      <w:divBdr>
        <w:top w:val="none" w:sz="0" w:space="0" w:color="auto"/>
        <w:left w:val="none" w:sz="0" w:space="0" w:color="auto"/>
        <w:bottom w:val="none" w:sz="0" w:space="0" w:color="auto"/>
        <w:right w:val="none" w:sz="0" w:space="0" w:color="auto"/>
      </w:divBdr>
    </w:div>
    <w:div w:id="302078811">
      <w:bodyDiv w:val="1"/>
      <w:marLeft w:val="0"/>
      <w:marRight w:val="0"/>
      <w:marTop w:val="0"/>
      <w:marBottom w:val="0"/>
      <w:divBdr>
        <w:top w:val="none" w:sz="0" w:space="0" w:color="auto"/>
        <w:left w:val="none" w:sz="0" w:space="0" w:color="auto"/>
        <w:bottom w:val="none" w:sz="0" w:space="0" w:color="auto"/>
        <w:right w:val="none" w:sz="0" w:space="0" w:color="auto"/>
      </w:divBdr>
    </w:div>
    <w:div w:id="303050886">
      <w:bodyDiv w:val="1"/>
      <w:marLeft w:val="0"/>
      <w:marRight w:val="0"/>
      <w:marTop w:val="0"/>
      <w:marBottom w:val="0"/>
      <w:divBdr>
        <w:top w:val="none" w:sz="0" w:space="0" w:color="auto"/>
        <w:left w:val="none" w:sz="0" w:space="0" w:color="auto"/>
        <w:bottom w:val="none" w:sz="0" w:space="0" w:color="auto"/>
        <w:right w:val="none" w:sz="0" w:space="0" w:color="auto"/>
      </w:divBdr>
    </w:div>
    <w:div w:id="306858725">
      <w:bodyDiv w:val="1"/>
      <w:marLeft w:val="0"/>
      <w:marRight w:val="0"/>
      <w:marTop w:val="0"/>
      <w:marBottom w:val="0"/>
      <w:divBdr>
        <w:top w:val="none" w:sz="0" w:space="0" w:color="auto"/>
        <w:left w:val="none" w:sz="0" w:space="0" w:color="auto"/>
        <w:bottom w:val="none" w:sz="0" w:space="0" w:color="auto"/>
        <w:right w:val="none" w:sz="0" w:space="0" w:color="auto"/>
      </w:divBdr>
    </w:div>
    <w:div w:id="314069656">
      <w:bodyDiv w:val="1"/>
      <w:marLeft w:val="0"/>
      <w:marRight w:val="0"/>
      <w:marTop w:val="0"/>
      <w:marBottom w:val="0"/>
      <w:divBdr>
        <w:top w:val="none" w:sz="0" w:space="0" w:color="auto"/>
        <w:left w:val="none" w:sz="0" w:space="0" w:color="auto"/>
        <w:bottom w:val="none" w:sz="0" w:space="0" w:color="auto"/>
        <w:right w:val="none" w:sz="0" w:space="0" w:color="auto"/>
      </w:divBdr>
    </w:div>
    <w:div w:id="318580310">
      <w:bodyDiv w:val="1"/>
      <w:marLeft w:val="0"/>
      <w:marRight w:val="0"/>
      <w:marTop w:val="0"/>
      <w:marBottom w:val="0"/>
      <w:divBdr>
        <w:top w:val="none" w:sz="0" w:space="0" w:color="auto"/>
        <w:left w:val="none" w:sz="0" w:space="0" w:color="auto"/>
        <w:bottom w:val="none" w:sz="0" w:space="0" w:color="auto"/>
        <w:right w:val="none" w:sz="0" w:space="0" w:color="auto"/>
      </w:divBdr>
    </w:div>
    <w:div w:id="320427663">
      <w:bodyDiv w:val="1"/>
      <w:marLeft w:val="0"/>
      <w:marRight w:val="0"/>
      <w:marTop w:val="0"/>
      <w:marBottom w:val="0"/>
      <w:divBdr>
        <w:top w:val="none" w:sz="0" w:space="0" w:color="auto"/>
        <w:left w:val="none" w:sz="0" w:space="0" w:color="auto"/>
        <w:bottom w:val="none" w:sz="0" w:space="0" w:color="auto"/>
        <w:right w:val="none" w:sz="0" w:space="0" w:color="auto"/>
      </w:divBdr>
    </w:div>
    <w:div w:id="328489003">
      <w:bodyDiv w:val="1"/>
      <w:marLeft w:val="0"/>
      <w:marRight w:val="0"/>
      <w:marTop w:val="0"/>
      <w:marBottom w:val="0"/>
      <w:divBdr>
        <w:top w:val="none" w:sz="0" w:space="0" w:color="auto"/>
        <w:left w:val="none" w:sz="0" w:space="0" w:color="auto"/>
        <w:bottom w:val="none" w:sz="0" w:space="0" w:color="auto"/>
        <w:right w:val="none" w:sz="0" w:space="0" w:color="auto"/>
      </w:divBdr>
    </w:div>
    <w:div w:id="333150622">
      <w:bodyDiv w:val="1"/>
      <w:marLeft w:val="0"/>
      <w:marRight w:val="0"/>
      <w:marTop w:val="0"/>
      <w:marBottom w:val="0"/>
      <w:divBdr>
        <w:top w:val="none" w:sz="0" w:space="0" w:color="auto"/>
        <w:left w:val="none" w:sz="0" w:space="0" w:color="auto"/>
        <w:bottom w:val="none" w:sz="0" w:space="0" w:color="auto"/>
        <w:right w:val="none" w:sz="0" w:space="0" w:color="auto"/>
      </w:divBdr>
    </w:div>
    <w:div w:id="337272590">
      <w:bodyDiv w:val="1"/>
      <w:marLeft w:val="0"/>
      <w:marRight w:val="0"/>
      <w:marTop w:val="0"/>
      <w:marBottom w:val="0"/>
      <w:divBdr>
        <w:top w:val="none" w:sz="0" w:space="0" w:color="auto"/>
        <w:left w:val="none" w:sz="0" w:space="0" w:color="auto"/>
        <w:bottom w:val="none" w:sz="0" w:space="0" w:color="auto"/>
        <w:right w:val="none" w:sz="0" w:space="0" w:color="auto"/>
      </w:divBdr>
    </w:div>
    <w:div w:id="337775576">
      <w:bodyDiv w:val="1"/>
      <w:marLeft w:val="0"/>
      <w:marRight w:val="0"/>
      <w:marTop w:val="0"/>
      <w:marBottom w:val="0"/>
      <w:divBdr>
        <w:top w:val="none" w:sz="0" w:space="0" w:color="auto"/>
        <w:left w:val="none" w:sz="0" w:space="0" w:color="auto"/>
        <w:bottom w:val="none" w:sz="0" w:space="0" w:color="auto"/>
        <w:right w:val="none" w:sz="0" w:space="0" w:color="auto"/>
      </w:divBdr>
    </w:div>
    <w:div w:id="344945911">
      <w:bodyDiv w:val="1"/>
      <w:marLeft w:val="0"/>
      <w:marRight w:val="0"/>
      <w:marTop w:val="0"/>
      <w:marBottom w:val="0"/>
      <w:divBdr>
        <w:top w:val="none" w:sz="0" w:space="0" w:color="auto"/>
        <w:left w:val="none" w:sz="0" w:space="0" w:color="auto"/>
        <w:bottom w:val="none" w:sz="0" w:space="0" w:color="auto"/>
        <w:right w:val="none" w:sz="0" w:space="0" w:color="auto"/>
      </w:divBdr>
    </w:div>
    <w:div w:id="348147098">
      <w:bodyDiv w:val="1"/>
      <w:marLeft w:val="0"/>
      <w:marRight w:val="0"/>
      <w:marTop w:val="0"/>
      <w:marBottom w:val="0"/>
      <w:divBdr>
        <w:top w:val="none" w:sz="0" w:space="0" w:color="auto"/>
        <w:left w:val="none" w:sz="0" w:space="0" w:color="auto"/>
        <w:bottom w:val="none" w:sz="0" w:space="0" w:color="auto"/>
        <w:right w:val="none" w:sz="0" w:space="0" w:color="auto"/>
      </w:divBdr>
    </w:div>
    <w:div w:id="349067509">
      <w:bodyDiv w:val="1"/>
      <w:marLeft w:val="0"/>
      <w:marRight w:val="0"/>
      <w:marTop w:val="0"/>
      <w:marBottom w:val="0"/>
      <w:divBdr>
        <w:top w:val="none" w:sz="0" w:space="0" w:color="auto"/>
        <w:left w:val="none" w:sz="0" w:space="0" w:color="auto"/>
        <w:bottom w:val="none" w:sz="0" w:space="0" w:color="auto"/>
        <w:right w:val="none" w:sz="0" w:space="0" w:color="auto"/>
      </w:divBdr>
    </w:div>
    <w:div w:id="350032912">
      <w:bodyDiv w:val="1"/>
      <w:marLeft w:val="0"/>
      <w:marRight w:val="0"/>
      <w:marTop w:val="0"/>
      <w:marBottom w:val="0"/>
      <w:divBdr>
        <w:top w:val="none" w:sz="0" w:space="0" w:color="auto"/>
        <w:left w:val="none" w:sz="0" w:space="0" w:color="auto"/>
        <w:bottom w:val="none" w:sz="0" w:space="0" w:color="auto"/>
        <w:right w:val="none" w:sz="0" w:space="0" w:color="auto"/>
      </w:divBdr>
    </w:div>
    <w:div w:id="355935577">
      <w:bodyDiv w:val="1"/>
      <w:marLeft w:val="0"/>
      <w:marRight w:val="0"/>
      <w:marTop w:val="0"/>
      <w:marBottom w:val="0"/>
      <w:divBdr>
        <w:top w:val="none" w:sz="0" w:space="0" w:color="auto"/>
        <w:left w:val="none" w:sz="0" w:space="0" w:color="auto"/>
        <w:bottom w:val="none" w:sz="0" w:space="0" w:color="auto"/>
        <w:right w:val="none" w:sz="0" w:space="0" w:color="auto"/>
      </w:divBdr>
    </w:div>
    <w:div w:id="359622738">
      <w:bodyDiv w:val="1"/>
      <w:marLeft w:val="0"/>
      <w:marRight w:val="0"/>
      <w:marTop w:val="0"/>
      <w:marBottom w:val="0"/>
      <w:divBdr>
        <w:top w:val="none" w:sz="0" w:space="0" w:color="auto"/>
        <w:left w:val="none" w:sz="0" w:space="0" w:color="auto"/>
        <w:bottom w:val="none" w:sz="0" w:space="0" w:color="auto"/>
        <w:right w:val="none" w:sz="0" w:space="0" w:color="auto"/>
      </w:divBdr>
    </w:div>
    <w:div w:id="364868733">
      <w:bodyDiv w:val="1"/>
      <w:marLeft w:val="0"/>
      <w:marRight w:val="0"/>
      <w:marTop w:val="0"/>
      <w:marBottom w:val="0"/>
      <w:divBdr>
        <w:top w:val="none" w:sz="0" w:space="0" w:color="auto"/>
        <w:left w:val="none" w:sz="0" w:space="0" w:color="auto"/>
        <w:bottom w:val="none" w:sz="0" w:space="0" w:color="auto"/>
        <w:right w:val="none" w:sz="0" w:space="0" w:color="auto"/>
      </w:divBdr>
    </w:div>
    <w:div w:id="373390722">
      <w:bodyDiv w:val="1"/>
      <w:marLeft w:val="0"/>
      <w:marRight w:val="0"/>
      <w:marTop w:val="0"/>
      <w:marBottom w:val="0"/>
      <w:divBdr>
        <w:top w:val="none" w:sz="0" w:space="0" w:color="auto"/>
        <w:left w:val="none" w:sz="0" w:space="0" w:color="auto"/>
        <w:bottom w:val="none" w:sz="0" w:space="0" w:color="auto"/>
        <w:right w:val="none" w:sz="0" w:space="0" w:color="auto"/>
      </w:divBdr>
    </w:div>
    <w:div w:id="383020817">
      <w:bodyDiv w:val="1"/>
      <w:marLeft w:val="0"/>
      <w:marRight w:val="0"/>
      <w:marTop w:val="0"/>
      <w:marBottom w:val="0"/>
      <w:divBdr>
        <w:top w:val="none" w:sz="0" w:space="0" w:color="auto"/>
        <w:left w:val="none" w:sz="0" w:space="0" w:color="auto"/>
        <w:bottom w:val="none" w:sz="0" w:space="0" w:color="auto"/>
        <w:right w:val="none" w:sz="0" w:space="0" w:color="auto"/>
      </w:divBdr>
    </w:div>
    <w:div w:id="383798978">
      <w:bodyDiv w:val="1"/>
      <w:marLeft w:val="0"/>
      <w:marRight w:val="0"/>
      <w:marTop w:val="0"/>
      <w:marBottom w:val="0"/>
      <w:divBdr>
        <w:top w:val="none" w:sz="0" w:space="0" w:color="auto"/>
        <w:left w:val="none" w:sz="0" w:space="0" w:color="auto"/>
        <w:bottom w:val="none" w:sz="0" w:space="0" w:color="auto"/>
        <w:right w:val="none" w:sz="0" w:space="0" w:color="auto"/>
      </w:divBdr>
    </w:div>
    <w:div w:id="383911141">
      <w:bodyDiv w:val="1"/>
      <w:marLeft w:val="0"/>
      <w:marRight w:val="0"/>
      <w:marTop w:val="0"/>
      <w:marBottom w:val="0"/>
      <w:divBdr>
        <w:top w:val="none" w:sz="0" w:space="0" w:color="auto"/>
        <w:left w:val="none" w:sz="0" w:space="0" w:color="auto"/>
        <w:bottom w:val="none" w:sz="0" w:space="0" w:color="auto"/>
        <w:right w:val="none" w:sz="0" w:space="0" w:color="auto"/>
      </w:divBdr>
    </w:div>
    <w:div w:id="384375677">
      <w:bodyDiv w:val="1"/>
      <w:marLeft w:val="0"/>
      <w:marRight w:val="0"/>
      <w:marTop w:val="0"/>
      <w:marBottom w:val="0"/>
      <w:divBdr>
        <w:top w:val="none" w:sz="0" w:space="0" w:color="auto"/>
        <w:left w:val="none" w:sz="0" w:space="0" w:color="auto"/>
        <w:bottom w:val="none" w:sz="0" w:space="0" w:color="auto"/>
        <w:right w:val="none" w:sz="0" w:space="0" w:color="auto"/>
      </w:divBdr>
    </w:div>
    <w:div w:id="390202436">
      <w:bodyDiv w:val="1"/>
      <w:marLeft w:val="0"/>
      <w:marRight w:val="0"/>
      <w:marTop w:val="0"/>
      <w:marBottom w:val="0"/>
      <w:divBdr>
        <w:top w:val="none" w:sz="0" w:space="0" w:color="auto"/>
        <w:left w:val="none" w:sz="0" w:space="0" w:color="auto"/>
        <w:bottom w:val="none" w:sz="0" w:space="0" w:color="auto"/>
        <w:right w:val="none" w:sz="0" w:space="0" w:color="auto"/>
      </w:divBdr>
    </w:div>
    <w:div w:id="391269626">
      <w:bodyDiv w:val="1"/>
      <w:marLeft w:val="0"/>
      <w:marRight w:val="0"/>
      <w:marTop w:val="0"/>
      <w:marBottom w:val="0"/>
      <w:divBdr>
        <w:top w:val="none" w:sz="0" w:space="0" w:color="auto"/>
        <w:left w:val="none" w:sz="0" w:space="0" w:color="auto"/>
        <w:bottom w:val="none" w:sz="0" w:space="0" w:color="auto"/>
        <w:right w:val="none" w:sz="0" w:space="0" w:color="auto"/>
      </w:divBdr>
    </w:div>
    <w:div w:id="393050375">
      <w:bodyDiv w:val="1"/>
      <w:marLeft w:val="0"/>
      <w:marRight w:val="0"/>
      <w:marTop w:val="0"/>
      <w:marBottom w:val="0"/>
      <w:divBdr>
        <w:top w:val="none" w:sz="0" w:space="0" w:color="auto"/>
        <w:left w:val="none" w:sz="0" w:space="0" w:color="auto"/>
        <w:bottom w:val="none" w:sz="0" w:space="0" w:color="auto"/>
        <w:right w:val="none" w:sz="0" w:space="0" w:color="auto"/>
      </w:divBdr>
    </w:div>
    <w:div w:id="394789891">
      <w:bodyDiv w:val="1"/>
      <w:marLeft w:val="0"/>
      <w:marRight w:val="0"/>
      <w:marTop w:val="0"/>
      <w:marBottom w:val="0"/>
      <w:divBdr>
        <w:top w:val="none" w:sz="0" w:space="0" w:color="auto"/>
        <w:left w:val="none" w:sz="0" w:space="0" w:color="auto"/>
        <w:bottom w:val="none" w:sz="0" w:space="0" w:color="auto"/>
        <w:right w:val="none" w:sz="0" w:space="0" w:color="auto"/>
      </w:divBdr>
    </w:div>
    <w:div w:id="396128254">
      <w:bodyDiv w:val="1"/>
      <w:marLeft w:val="0"/>
      <w:marRight w:val="0"/>
      <w:marTop w:val="0"/>
      <w:marBottom w:val="0"/>
      <w:divBdr>
        <w:top w:val="none" w:sz="0" w:space="0" w:color="auto"/>
        <w:left w:val="none" w:sz="0" w:space="0" w:color="auto"/>
        <w:bottom w:val="none" w:sz="0" w:space="0" w:color="auto"/>
        <w:right w:val="none" w:sz="0" w:space="0" w:color="auto"/>
      </w:divBdr>
    </w:div>
    <w:div w:id="396368710">
      <w:bodyDiv w:val="1"/>
      <w:marLeft w:val="0"/>
      <w:marRight w:val="0"/>
      <w:marTop w:val="0"/>
      <w:marBottom w:val="0"/>
      <w:divBdr>
        <w:top w:val="none" w:sz="0" w:space="0" w:color="auto"/>
        <w:left w:val="none" w:sz="0" w:space="0" w:color="auto"/>
        <w:bottom w:val="none" w:sz="0" w:space="0" w:color="auto"/>
        <w:right w:val="none" w:sz="0" w:space="0" w:color="auto"/>
      </w:divBdr>
    </w:div>
    <w:div w:id="396903278">
      <w:bodyDiv w:val="1"/>
      <w:marLeft w:val="0"/>
      <w:marRight w:val="0"/>
      <w:marTop w:val="0"/>
      <w:marBottom w:val="0"/>
      <w:divBdr>
        <w:top w:val="none" w:sz="0" w:space="0" w:color="auto"/>
        <w:left w:val="none" w:sz="0" w:space="0" w:color="auto"/>
        <w:bottom w:val="none" w:sz="0" w:space="0" w:color="auto"/>
        <w:right w:val="none" w:sz="0" w:space="0" w:color="auto"/>
      </w:divBdr>
    </w:div>
    <w:div w:id="410080792">
      <w:bodyDiv w:val="1"/>
      <w:marLeft w:val="0"/>
      <w:marRight w:val="0"/>
      <w:marTop w:val="0"/>
      <w:marBottom w:val="0"/>
      <w:divBdr>
        <w:top w:val="none" w:sz="0" w:space="0" w:color="auto"/>
        <w:left w:val="none" w:sz="0" w:space="0" w:color="auto"/>
        <w:bottom w:val="none" w:sz="0" w:space="0" w:color="auto"/>
        <w:right w:val="none" w:sz="0" w:space="0" w:color="auto"/>
      </w:divBdr>
    </w:div>
    <w:div w:id="414010426">
      <w:bodyDiv w:val="1"/>
      <w:marLeft w:val="0"/>
      <w:marRight w:val="0"/>
      <w:marTop w:val="0"/>
      <w:marBottom w:val="0"/>
      <w:divBdr>
        <w:top w:val="none" w:sz="0" w:space="0" w:color="auto"/>
        <w:left w:val="none" w:sz="0" w:space="0" w:color="auto"/>
        <w:bottom w:val="none" w:sz="0" w:space="0" w:color="auto"/>
        <w:right w:val="none" w:sz="0" w:space="0" w:color="auto"/>
      </w:divBdr>
    </w:div>
    <w:div w:id="423694712">
      <w:bodyDiv w:val="1"/>
      <w:marLeft w:val="0"/>
      <w:marRight w:val="0"/>
      <w:marTop w:val="0"/>
      <w:marBottom w:val="0"/>
      <w:divBdr>
        <w:top w:val="none" w:sz="0" w:space="0" w:color="auto"/>
        <w:left w:val="none" w:sz="0" w:space="0" w:color="auto"/>
        <w:bottom w:val="none" w:sz="0" w:space="0" w:color="auto"/>
        <w:right w:val="none" w:sz="0" w:space="0" w:color="auto"/>
      </w:divBdr>
    </w:div>
    <w:div w:id="431054423">
      <w:bodyDiv w:val="1"/>
      <w:marLeft w:val="0"/>
      <w:marRight w:val="0"/>
      <w:marTop w:val="0"/>
      <w:marBottom w:val="0"/>
      <w:divBdr>
        <w:top w:val="none" w:sz="0" w:space="0" w:color="auto"/>
        <w:left w:val="none" w:sz="0" w:space="0" w:color="auto"/>
        <w:bottom w:val="none" w:sz="0" w:space="0" w:color="auto"/>
        <w:right w:val="none" w:sz="0" w:space="0" w:color="auto"/>
      </w:divBdr>
    </w:div>
    <w:div w:id="433549967">
      <w:bodyDiv w:val="1"/>
      <w:marLeft w:val="0"/>
      <w:marRight w:val="0"/>
      <w:marTop w:val="0"/>
      <w:marBottom w:val="0"/>
      <w:divBdr>
        <w:top w:val="none" w:sz="0" w:space="0" w:color="auto"/>
        <w:left w:val="none" w:sz="0" w:space="0" w:color="auto"/>
        <w:bottom w:val="none" w:sz="0" w:space="0" w:color="auto"/>
        <w:right w:val="none" w:sz="0" w:space="0" w:color="auto"/>
      </w:divBdr>
    </w:div>
    <w:div w:id="436489303">
      <w:bodyDiv w:val="1"/>
      <w:marLeft w:val="0"/>
      <w:marRight w:val="0"/>
      <w:marTop w:val="0"/>
      <w:marBottom w:val="0"/>
      <w:divBdr>
        <w:top w:val="none" w:sz="0" w:space="0" w:color="auto"/>
        <w:left w:val="none" w:sz="0" w:space="0" w:color="auto"/>
        <w:bottom w:val="none" w:sz="0" w:space="0" w:color="auto"/>
        <w:right w:val="none" w:sz="0" w:space="0" w:color="auto"/>
      </w:divBdr>
    </w:div>
    <w:div w:id="437600394">
      <w:bodyDiv w:val="1"/>
      <w:marLeft w:val="0"/>
      <w:marRight w:val="0"/>
      <w:marTop w:val="0"/>
      <w:marBottom w:val="0"/>
      <w:divBdr>
        <w:top w:val="none" w:sz="0" w:space="0" w:color="auto"/>
        <w:left w:val="none" w:sz="0" w:space="0" w:color="auto"/>
        <w:bottom w:val="none" w:sz="0" w:space="0" w:color="auto"/>
        <w:right w:val="none" w:sz="0" w:space="0" w:color="auto"/>
      </w:divBdr>
    </w:div>
    <w:div w:id="442656048">
      <w:bodyDiv w:val="1"/>
      <w:marLeft w:val="0"/>
      <w:marRight w:val="0"/>
      <w:marTop w:val="0"/>
      <w:marBottom w:val="0"/>
      <w:divBdr>
        <w:top w:val="none" w:sz="0" w:space="0" w:color="auto"/>
        <w:left w:val="none" w:sz="0" w:space="0" w:color="auto"/>
        <w:bottom w:val="none" w:sz="0" w:space="0" w:color="auto"/>
        <w:right w:val="none" w:sz="0" w:space="0" w:color="auto"/>
      </w:divBdr>
    </w:div>
    <w:div w:id="445581462">
      <w:bodyDiv w:val="1"/>
      <w:marLeft w:val="0"/>
      <w:marRight w:val="0"/>
      <w:marTop w:val="0"/>
      <w:marBottom w:val="0"/>
      <w:divBdr>
        <w:top w:val="none" w:sz="0" w:space="0" w:color="auto"/>
        <w:left w:val="none" w:sz="0" w:space="0" w:color="auto"/>
        <w:bottom w:val="none" w:sz="0" w:space="0" w:color="auto"/>
        <w:right w:val="none" w:sz="0" w:space="0" w:color="auto"/>
      </w:divBdr>
    </w:div>
    <w:div w:id="445660748">
      <w:bodyDiv w:val="1"/>
      <w:marLeft w:val="0"/>
      <w:marRight w:val="0"/>
      <w:marTop w:val="0"/>
      <w:marBottom w:val="0"/>
      <w:divBdr>
        <w:top w:val="none" w:sz="0" w:space="0" w:color="auto"/>
        <w:left w:val="none" w:sz="0" w:space="0" w:color="auto"/>
        <w:bottom w:val="none" w:sz="0" w:space="0" w:color="auto"/>
        <w:right w:val="none" w:sz="0" w:space="0" w:color="auto"/>
      </w:divBdr>
    </w:div>
    <w:div w:id="453597838">
      <w:bodyDiv w:val="1"/>
      <w:marLeft w:val="0"/>
      <w:marRight w:val="0"/>
      <w:marTop w:val="0"/>
      <w:marBottom w:val="0"/>
      <w:divBdr>
        <w:top w:val="none" w:sz="0" w:space="0" w:color="auto"/>
        <w:left w:val="none" w:sz="0" w:space="0" w:color="auto"/>
        <w:bottom w:val="none" w:sz="0" w:space="0" w:color="auto"/>
        <w:right w:val="none" w:sz="0" w:space="0" w:color="auto"/>
      </w:divBdr>
    </w:div>
    <w:div w:id="465007019">
      <w:bodyDiv w:val="1"/>
      <w:marLeft w:val="0"/>
      <w:marRight w:val="0"/>
      <w:marTop w:val="0"/>
      <w:marBottom w:val="0"/>
      <w:divBdr>
        <w:top w:val="none" w:sz="0" w:space="0" w:color="auto"/>
        <w:left w:val="none" w:sz="0" w:space="0" w:color="auto"/>
        <w:bottom w:val="none" w:sz="0" w:space="0" w:color="auto"/>
        <w:right w:val="none" w:sz="0" w:space="0" w:color="auto"/>
      </w:divBdr>
    </w:div>
    <w:div w:id="466360450">
      <w:bodyDiv w:val="1"/>
      <w:marLeft w:val="0"/>
      <w:marRight w:val="0"/>
      <w:marTop w:val="0"/>
      <w:marBottom w:val="0"/>
      <w:divBdr>
        <w:top w:val="none" w:sz="0" w:space="0" w:color="auto"/>
        <w:left w:val="none" w:sz="0" w:space="0" w:color="auto"/>
        <w:bottom w:val="none" w:sz="0" w:space="0" w:color="auto"/>
        <w:right w:val="none" w:sz="0" w:space="0" w:color="auto"/>
      </w:divBdr>
    </w:div>
    <w:div w:id="467675677">
      <w:bodyDiv w:val="1"/>
      <w:marLeft w:val="0"/>
      <w:marRight w:val="0"/>
      <w:marTop w:val="0"/>
      <w:marBottom w:val="0"/>
      <w:divBdr>
        <w:top w:val="none" w:sz="0" w:space="0" w:color="auto"/>
        <w:left w:val="none" w:sz="0" w:space="0" w:color="auto"/>
        <w:bottom w:val="none" w:sz="0" w:space="0" w:color="auto"/>
        <w:right w:val="none" w:sz="0" w:space="0" w:color="auto"/>
      </w:divBdr>
    </w:div>
    <w:div w:id="469905361">
      <w:bodyDiv w:val="1"/>
      <w:marLeft w:val="0"/>
      <w:marRight w:val="0"/>
      <w:marTop w:val="0"/>
      <w:marBottom w:val="0"/>
      <w:divBdr>
        <w:top w:val="none" w:sz="0" w:space="0" w:color="auto"/>
        <w:left w:val="none" w:sz="0" w:space="0" w:color="auto"/>
        <w:bottom w:val="none" w:sz="0" w:space="0" w:color="auto"/>
        <w:right w:val="none" w:sz="0" w:space="0" w:color="auto"/>
      </w:divBdr>
    </w:div>
    <w:div w:id="471679086">
      <w:bodyDiv w:val="1"/>
      <w:marLeft w:val="0"/>
      <w:marRight w:val="0"/>
      <w:marTop w:val="0"/>
      <w:marBottom w:val="0"/>
      <w:divBdr>
        <w:top w:val="none" w:sz="0" w:space="0" w:color="auto"/>
        <w:left w:val="none" w:sz="0" w:space="0" w:color="auto"/>
        <w:bottom w:val="none" w:sz="0" w:space="0" w:color="auto"/>
        <w:right w:val="none" w:sz="0" w:space="0" w:color="auto"/>
      </w:divBdr>
    </w:div>
    <w:div w:id="474031188">
      <w:bodyDiv w:val="1"/>
      <w:marLeft w:val="0"/>
      <w:marRight w:val="0"/>
      <w:marTop w:val="0"/>
      <w:marBottom w:val="0"/>
      <w:divBdr>
        <w:top w:val="none" w:sz="0" w:space="0" w:color="auto"/>
        <w:left w:val="none" w:sz="0" w:space="0" w:color="auto"/>
        <w:bottom w:val="none" w:sz="0" w:space="0" w:color="auto"/>
        <w:right w:val="none" w:sz="0" w:space="0" w:color="auto"/>
      </w:divBdr>
    </w:div>
    <w:div w:id="474949700">
      <w:bodyDiv w:val="1"/>
      <w:marLeft w:val="0"/>
      <w:marRight w:val="0"/>
      <w:marTop w:val="0"/>
      <w:marBottom w:val="0"/>
      <w:divBdr>
        <w:top w:val="none" w:sz="0" w:space="0" w:color="auto"/>
        <w:left w:val="none" w:sz="0" w:space="0" w:color="auto"/>
        <w:bottom w:val="none" w:sz="0" w:space="0" w:color="auto"/>
        <w:right w:val="none" w:sz="0" w:space="0" w:color="auto"/>
      </w:divBdr>
    </w:div>
    <w:div w:id="478350972">
      <w:bodyDiv w:val="1"/>
      <w:marLeft w:val="0"/>
      <w:marRight w:val="0"/>
      <w:marTop w:val="0"/>
      <w:marBottom w:val="0"/>
      <w:divBdr>
        <w:top w:val="none" w:sz="0" w:space="0" w:color="auto"/>
        <w:left w:val="none" w:sz="0" w:space="0" w:color="auto"/>
        <w:bottom w:val="none" w:sz="0" w:space="0" w:color="auto"/>
        <w:right w:val="none" w:sz="0" w:space="0" w:color="auto"/>
      </w:divBdr>
    </w:div>
    <w:div w:id="480579493">
      <w:bodyDiv w:val="1"/>
      <w:marLeft w:val="0"/>
      <w:marRight w:val="0"/>
      <w:marTop w:val="0"/>
      <w:marBottom w:val="0"/>
      <w:divBdr>
        <w:top w:val="none" w:sz="0" w:space="0" w:color="auto"/>
        <w:left w:val="none" w:sz="0" w:space="0" w:color="auto"/>
        <w:bottom w:val="none" w:sz="0" w:space="0" w:color="auto"/>
        <w:right w:val="none" w:sz="0" w:space="0" w:color="auto"/>
      </w:divBdr>
    </w:div>
    <w:div w:id="484274059">
      <w:bodyDiv w:val="1"/>
      <w:marLeft w:val="0"/>
      <w:marRight w:val="0"/>
      <w:marTop w:val="0"/>
      <w:marBottom w:val="0"/>
      <w:divBdr>
        <w:top w:val="none" w:sz="0" w:space="0" w:color="auto"/>
        <w:left w:val="none" w:sz="0" w:space="0" w:color="auto"/>
        <w:bottom w:val="none" w:sz="0" w:space="0" w:color="auto"/>
        <w:right w:val="none" w:sz="0" w:space="0" w:color="auto"/>
      </w:divBdr>
    </w:div>
    <w:div w:id="490367102">
      <w:bodyDiv w:val="1"/>
      <w:marLeft w:val="0"/>
      <w:marRight w:val="0"/>
      <w:marTop w:val="0"/>
      <w:marBottom w:val="0"/>
      <w:divBdr>
        <w:top w:val="none" w:sz="0" w:space="0" w:color="auto"/>
        <w:left w:val="none" w:sz="0" w:space="0" w:color="auto"/>
        <w:bottom w:val="none" w:sz="0" w:space="0" w:color="auto"/>
        <w:right w:val="none" w:sz="0" w:space="0" w:color="auto"/>
      </w:divBdr>
    </w:div>
    <w:div w:id="493230814">
      <w:bodyDiv w:val="1"/>
      <w:marLeft w:val="0"/>
      <w:marRight w:val="0"/>
      <w:marTop w:val="0"/>
      <w:marBottom w:val="0"/>
      <w:divBdr>
        <w:top w:val="none" w:sz="0" w:space="0" w:color="auto"/>
        <w:left w:val="none" w:sz="0" w:space="0" w:color="auto"/>
        <w:bottom w:val="none" w:sz="0" w:space="0" w:color="auto"/>
        <w:right w:val="none" w:sz="0" w:space="0" w:color="auto"/>
      </w:divBdr>
    </w:div>
    <w:div w:id="508713017">
      <w:bodyDiv w:val="1"/>
      <w:marLeft w:val="0"/>
      <w:marRight w:val="0"/>
      <w:marTop w:val="0"/>
      <w:marBottom w:val="0"/>
      <w:divBdr>
        <w:top w:val="none" w:sz="0" w:space="0" w:color="auto"/>
        <w:left w:val="none" w:sz="0" w:space="0" w:color="auto"/>
        <w:bottom w:val="none" w:sz="0" w:space="0" w:color="auto"/>
        <w:right w:val="none" w:sz="0" w:space="0" w:color="auto"/>
      </w:divBdr>
    </w:div>
    <w:div w:id="511116514">
      <w:bodyDiv w:val="1"/>
      <w:marLeft w:val="0"/>
      <w:marRight w:val="0"/>
      <w:marTop w:val="0"/>
      <w:marBottom w:val="0"/>
      <w:divBdr>
        <w:top w:val="none" w:sz="0" w:space="0" w:color="auto"/>
        <w:left w:val="none" w:sz="0" w:space="0" w:color="auto"/>
        <w:bottom w:val="none" w:sz="0" w:space="0" w:color="auto"/>
        <w:right w:val="none" w:sz="0" w:space="0" w:color="auto"/>
      </w:divBdr>
    </w:div>
    <w:div w:id="511645303">
      <w:bodyDiv w:val="1"/>
      <w:marLeft w:val="0"/>
      <w:marRight w:val="0"/>
      <w:marTop w:val="0"/>
      <w:marBottom w:val="0"/>
      <w:divBdr>
        <w:top w:val="none" w:sz="0" w:space="0" w:color="auto"/>
        <w:left w:val="none" w:sz="0" w:space="0" w:color="auto"/>
        <w:bottom w:val="none" w:sz="0" w:space="0" w:color="auto"/>
        <w:right w:val="none" w:sz="0" w:space="0" w:color="auto"/>
      </w:divBdr>
    </w:div>
    <w:div w:id="512305525">
      <w:bodyDiv w:val="1"/>
      <w:marLeft w:val="0"/>
      <w:marRight w:val="0"/>
      <w:marTop w:val="0"/>
      <w:marBottom w:val="0"/>
      <w:divBdr>
        <w:top w:val="none" w:sz="0" w:space="0" w:color="auto"/>
        <w:left w:val="none" w:sz="0" w:space="0" w:color="auto"/>
        <w:bottom w:val="none" w:sz="0" w:space="0" w:color="auto"/>
        <w:right w:val="none" w:sz="0" w:space="0" w:color="auto"/>
      </w:divBdr>
    </w:div>
    <w:div w:id="515847731">
      <w:bodyDiv w:val="1"/>
      <w:marLeft w:val="0"/>
      <w:marRight w:val="0"/>
      <w:marTop w:val="0"/>
      <w:marBottom w:val="0"/>
      <w:divBdr>
        <w:top w:val="none" w:sz="0" w:space="0" w:color="auto"/>
        <w:left w:val="none" w:sz="0" w:space="0" w:color="auto"/>
        <w:bottom w:val="none" w:sz="0" w:space="0" w:color="auto"/>
        <w:right w:val="none" w:sz="0" w:space="0" w:color="auto"/>
      </w:divBdr>
    </w:div>
    <w:div w:id="522206231">
      <w:bodyDiv w:val="1"/>
      <w:marLeft w:val="0"/>
      <w:marRight w:val="0"/>
      <w:marTop w:val="0"/>
      <w:marBottom w:val="0"/>
      <w:divBdr>
        <w:top w:val="none" w:sz="0" w:space="0" w:color="auto"/>
        <w:left w:val="none" w:sz="0" w:space="0" w:color="auto"/>
        <w:bottom w:val="none" w:sz="0" w:space="0" w:color="auto"/>
        <w:right w:val="none" w:sz="0" w:space="0" w:color="auto"/>
      </w:divBdr>
    </w:div>
    <w:div w:id="523371472">
      <w:bodyDiv w:val="1"/>
      <w:marLeft w:val="0"/>
      <w:marRight w:val="0"/>
      <w:marTop w:val="0"/>
      <w:marBottom w:val="0"/>
      <w:divBdr>
        <w:top w:val="none" w:sz="0" w:space="0" w:color="auto"/>
        <w:left w:val="none" w:sz="0" w:space="0" w:color="auto"/>
        <w:bottom w:val="none" w:sz="0" w:space="0" w:color="auto"/>
        <w:right w:val="none" w:sz="0" w:space="0" w:color="auto"/>
      </w:divBdr>
    </w:div>
    <w:div w:id="523595194">
      <w:bodyDiv w:val="1"/>
      <w:marLeft w:val="0"/>
      <w:marRight w:val="0"/>
      <w:marTop w:val="0"/>
      <w:marBottom w:val="0"/>
      <w:divBdr>
        <w:top w:val="none" w:sz="0" w:space="0" w:color="auto"/>
        <w:left w:val="none" w:sz="0" w:space="0" w:color="auto"/>
        <w:bottom w:val="none" w:sz="0" w:space="0" w:color="auto"/>
        <w:right w:val="none" w:sz="0" w:space="0" w:color="auto"/>
      </w:divBdr>
    </w:div>
    <w:div w:id="527186330">
      <w:bodyDiv w:val="1"/>
      <w:marLeft w:val="0"/>
      <w:marRight w:val="0"/>
      <w:marTop w:val="0"/>
      <w:marBottom w:val="0"/>
      <w:divBdr>
        <w:top w:val="none" w:sz="0" w:space="0" w:color="auto"/>
        <w:left w:val="none" w:sz="0" w:space="0" w:color="auto"/>
        <w:bottom w:val="none" w:sz="0" w:space="0" w:color="auto"/>
        <w:right w:val="none" w:sz="0" w:space="0" w:color="auto"/>
      </w:divBdr>
    </w:div>
    <w:div w:id="529420437">
      <w:bodyDiv w:val="1"/>
      <w:marLeft w:val="0"/>
      <w:marRight w:val="0"/>
      <w:marTop w:val="0"/>
      <w:marBottom w:val="0"/>
      <w:divBdr>
        <w:top w:val="none" w:sz="0" w:space="0" w:color="auto"/>
        <w:left w:val="none" w:sz="0" w:space="0" w:color="auto"/>
        <w:bottom w:val="none" w:sz="0" w:space="0" w:color="auto"/>
        <w:right w:val="none" w:sz="0" w:space="0" w:color="auto"/>
      </w:divBdr>
    </w:div>
    <w:div w:id="534000894">
      <w:bodyDiv w:val="1"/>
      <w:marLeft w:val="0"/>
      <w:marRight w:val="0"/>
      <w:marTop w:val="0"/>
      <w:marBottom w:val="0"/>
      <w:divBdr>
        <w:top w:val="none" w:sz="0" w:space="0" w:color="auto"/>
        <w:left w:val="none" w:sz="0" w:space="0" w:color="auto"/>
        <w:bottom w:val="none" w:sz="0" w:space="0" w:color="auto"/>
        <w:right w:val="none" w:sz="0" w:space="0" w:color="auto"/>
      </w:divBdr>
    </w:div>
    <w:div w:id="534079537">
      <w:bodyDiv w:val="1"/>
      <w:marLeft w:val="0"/>
      <w:marRight w:val="0"/>
      <w:marTop w:val="0"/>
      <w:marBottom w:val="0"/>
      <w:divBdr>
        <w:top w:val="none" w:sz="0" w:space="0" w:color="auto"/>
        <w:left w:val="none" w:sz="0" w:space="0" w:color="auto"/>
        <w:bottom w:val="none" w:sz="0" w:space="0" w:color="auto"/>
        <w:right w:val="none" w:sz="0" w:space="0" w:color="auto"/>
      </w:divBdr>
    </w:div>
    <w:div w:id="535390736">
      <w:bodyDiv w:val="1"/>
      <w:marLeft w:val="0"/>
      <w:marRight w:val="0"/>
      <w:marTop w:val="0"/>
      <w:marBottom w:val="0"/>
      <w:divBdr>
        <w:top w:val="none" w:sz="0" w:space="0" w:color="auto"/>
        <w:left w:val="none" w:sz="0" w:space="0" w:color="auto"/>
        <w:bottom w:val="none" w:sz="0" w:space="0" w:color="auto"/>
        <w:right w:val="none" w:sz="0" w:space="0" w:color="auto"/>
      </w:divBdr>
    </w:div>
    <w:div w:id="536894565">
      <w:bodyDiv w:val="1"/>
      <w:marLeft w:val="0"/>
      <w:marRight w:val="0"/>
      <w:marTop w:val="0"/>
      <w:marBottom w:val="0"/>
      <w:divBdr>
        <w:top w:val="none" w:sz="0" w:space="0" w:color="auto"/>
        <w:left w:val="none" w:sz="0" w:space="0" w:color="auto"/>
        <w:bottom w:val="none" w:sz="0" w:space="0" w:color="auto"/>
        <w:right w:val="none" w:sz="0" w:space="0" w:color="auto"/>
      </w:divBdr>
    </w:div>
    <w:div w:id="537282412">
      <w:bodyDiv w:val="1"/>
      <w:marLeft w:val="0"/>
      <w:marRight w:val="0"/>
      <w:marTop w:val="0"/>
      <w:marBottom w:val="0"/>
      <w:divBdr>
        <w:top w:val="none" w:sz="0" w:space="0" w:color="auto"/>
        <w:left w:val="none" w:sz="0" w:space="0" w:color="auto"/>
        <w:bottom w:val="none" w:sz="0" w:space="0" w:color="auto"/>
        <w:right w:val="none" w:sz="0" w:space="0" w:color="auto"/>
      </w:divBdr>
    </w:div>
    <w:div w:id="539241460">
      <w:bodyDiv w:val="1"/>
      <w:marLeft w:val="0"/>
      <w:marRight w:val="0"/>
      <w:marTop w:val="0"/>
      <w:marBottom w:val="0"/>
      <w:divBdr>
        <w:top w:val="none" w:sz="0" w:space="0" w:color="auto"/>
        <w:left w:val="none" w:sz="0" w:space="0" w:color="auto"/>
        <w:bottom w:val="none" w:sz="0" w:space="0" w:color="auto"/>
        <w:right w:val="none" w:sz="0" w:space="0" w:color="auto"/>
      </w:divBdr>
    </w:div>
    <w:div w:id="540900394">
      <w:bodyDiv w:val="1"/>
      <w:marLeft w:val="0"/>
      <w:marRight w:val="0"/>
      <w:marTop w:val="0"/>
      <w:marBottom w:val="0"/>
      <w:divBdr>
        <w:top w:val="none" w:sz="0" w:space="0" w:color="auto"/>
        <w:left w:val="none" w:sz="0" w:space="0" w:color="auto"/>
        <w:bottom w:val="none" w:sz="0" w:space="0" w:color="auto"/>
        <w:right w:val="none" w:sz="0" w:space="0" w:color="auto"/>
      </w:divBdr>
    </w:div>
    <w:div w:id="544370624">
      <w:bodyDiv w:val="1"/>
      <w:marLeft w:val="0"/>
      <w:marRight w:val="0"/>
      <w:marTop w:val="0"/>
      <w:marBottom w:val="0"/>
      <w:divBdr>
        <w:top w:val="none" w:sz="0" w:space="0" w:color="auto"/>
        <w:left w:val="none" w:sz="0" w:space="0" w:color="auto"/>
        <w:bottom w:val="none" w:sz="0" w:space="0" w:color="auto"/>
        <w:right w:val="none" w:sz="0" w:space="0" w:color="auto"/>
      </w:divBdr>
    </w:div>
    <w:div w:id="544832873">
      <w:bodyDiv w:val="1"/>
      <w:marLeft w:val="0"/>
      <w:marRight w:val="0"/>
      <w:marTop w:val="0"/>
      <w:marBottom w:val="0"/>
      <w:divBdr>
        <w:top w:val="none" w:sz="0" w:space="0" w:color="auto"/>
        <w:left w:val="none" w:sz="0" w:space="0" w:color="auto"/>
        <w:bottom w:val="none" w:sz="0" w:space="0" w:color="auto"/>
        <w:right w:val="none" w:sz="0" w:space="0" w:color="auto"/>
      </w:divBdr>
    </w:div>
    <w:div w:id="545600956">
      <w:bodyDiv w:val="1"/>
      <w:marLeft w:val="0"/>
      <w:marRight w:val="0"/>
      <w:marTop w:val="0"/>
      <w:marBottom w:val="0"/>
      <w:divBdr>
        <w:top w:val="none" w:sz="0" w:space="0" w:color="auto"/>
        <w:left w:val="none" w:sz="0" w:space="0" w:color="auto"/>
        <w:bottom w:val="none" w:sz="0" w:space="0" w:color="auto"/>
        <w:right w:val="none" w:sz="0" w:space="0" w:color="auto"/>
      </w:divBdr>
    </w:div>
    <w:div w:id="546257501">
      <w:bodyDiv w:val="1"/>
      <w:marLeft w:val="0"/>
      <w:marRight w:val="0"/>
      <w:marTop w:val="0"/>
      <w:marBottom w:val="0"/>
      <w:divBdr>
        <w:top w:val="none" w:sz="0" w:space="0" w:color="auto"/>
        <w:left w:val="none" w:sz="0" w:space="0" w:color="auto"/>
        <w:bottom w:val="none" w:sz="0" w:space="0" w:color="auto"/>
        <w:right w:val="none" w:sz="0" w:space="0" w:color="auto"/>
      </w:divBdr>
    </w:div>
    <w:div w:id="557477427">
      <w:bodyDiv w:val="1"/>
      <w:marLeft w:val="0"/>
      <w:marRight w:val="0"/>
      <w:marTop w:val="0"/>
      <w:marBottom w:val="0"/>
      <w:divBdr>
        <w:top w:val="none" w:sz="0" w:space="0" w:color="auto"/>
        <w:left w:val="none" w:sz="0" w:space="0" w:color="auto"/>
        <w:bottom w:val="none" w:sz="0" w:space="0" w:color="auto"/>
        <w:right w:val="none" w:sz="0" w:space="0" w:color="auto"/>
      </w:divBdr>
    </w:div>
    <w:div w:id="560558644">
      <w:bodyDiv w:val="1"/>
      <w:marLeft w:val="0"/>
      <w:marRight w:val="0"/>
      <w:marTop w:val="0"/>
      <w:marBottom w:val="0"/>
      <w:divBdr>
        <w:top w:val="none" w:sz="0" w:space="0" w:color="auto"/>
        <w:left w:val="none" w:sz="0" w:space="0" w:color="auto"/>
        <w:bottom w:val="none" w:sz="0" w:space="0" w:color="auto"/>
        <w:right w:val="none" w:sz="0" w:space="0" w:color="auto"/>
      </w:divBdr>
    </w:div>
    <w:div w:id="560792445">
      <w:bodyDiv w:val="1"/>
      <w:marLeft w:val="0"/>
      <w:marRight w:val="0"/>
      <w:marTop w:val="0"/>
      <w:marBottom w:val="0"/>
      <w:divBdr>
        <w:top w:val="none" w:sz="0" w:space="0" w:color="auto"/>
        <w:left w:val="none" w:sz="0" w:space="0" w:color="auto"/>
        <w:bottom w:val="none" w:sz="0" w:space="0" w:color="auto"/>
        <w:right w:val="none" w:sz="0" w:space="0" w:color="auto"/>
      </w:divBdr>
    </w:div>
    <w:div w:id="562064417">
      <w:bodyDiv w:val="1"/>
      <w:marLeft w:val="0"/>
      <w:marRight w:val="0"/>
      <w:marTop w:val="0"/>
      <w:marBottom w:val="0"/>
      <w:divBdr>
        <w:top w:val="none" w:sz="0" w:space="0" w:color="auto"/>
        <w:left w:val="none" w:sz="0" w:space="0" w:color="auto"/>
        <w:bottom w:val="none" w:sz="0" w:space="0" w:color="auto"/>
        <w:right w:val="none" w:sz="0" w:space="0" w:color="auto"/>
      </w:divBdr>
    </w:div>
    <w:div w:id="563296057">
      <w:bodyDiv w:val="1"/>
      <w:marLeft w:val="0"/>
      <w:marRight w:val="0"/>
      <w:marTop w:val="0"/>
      <w:marBottom w:val="0"/>
      <w:divBdr>
        <w:top w:val="none" w:sz="0" w:space="0" w:color="auto"/>
        <w:left w:val="none" w:sz="0" w:space="0" w:color="auto"/>
        <w:bottom w:val="none" w:sz="0" w:space="0" w:color="auto"/>
        <w:right w:val="none" w:sz="0" w:space="0" w:color="auto"/>
      </w:divBdr>
    </w:div>
    <w:div w:id="567959293">
      <w:bodyDiv w:val="1"/>
      <w:marLeft w:val="0"/>
      <w:marRight w:val="0"/>
      <w:marTop w:val="0"/>
      <w:marBottom w:val="0"/>
      <w:divBdr>
        <w:top w:val="none" w:sz="0" w:space="0" w:color="auto"/>
        <w:left w:val="none" w:sz="0" w:space="0" w:color="auto"/>
        <w:bottom w:val="none" w:sz="0" w:space="0" w:color="auto"/>
        <w:right w:val="none" w:sz="0" w:space="0" w:color="auto"/>
      </w:divBdr>
    </w:div>
    <w:div w:id="568002903">
      <w:bodyDiv w:val="1"/>
      <w:marLeft w:val="0"/>
      <w:marRight w:val="0"/>
      <w:marTop w:val="0"/>
      <w:marBottom w:val="0"/>
      <w:divBdr>
        <w:top w:val="none" w:sz="0" w:space="0" w:color="auto"/>
        <w:left w:val="none" w:sz="0" w:space="0" w:color="auto"/>
        <w:bottom w:val="none" w:sz="0" w:space="0" w:color="auto"/>
        <w:right w:val="none" w:sz="0" w:space="0" w:color="auto"/>
      </w:divBdr>
    </w:div>
    <w:div w:id="569736847">
      <w:bodyDiv w:val="1"/>
      <w:marLeft w:val="0"/>
      <w:marRight w:val="0"/>
      <w:marTop w:val="0"/>
      <w:marBottom w:val="0"/>
      <w:divBdr>
        <w:top w:val="none" w:sz="0" w:space="0" w:color="auto"/>
        <w:left w:val="none" w:sz="0" w:space="0" w:color="auto"/>
        <w:bottom w:val="none" w:sz="0" w:space="0" w:color="auto"/>
        <w:right w:val="none" w:sz="0" w:space="0" w:color="auto"/>
      </w:divBdr>
    </w:div>
    <w:div w:id="576281683">
      <w:bodyDiv w:val="1"/>
      <w:marLeft w:val="0"/>
      <w:marRight w:val="0"/>
      <w:marTop w:val="0"/>
      <w:marBottom w:val="0"/>
      <w:divBdr>
        <w:top w:val="none" w:sz="0" w:space="0" w:color="auto"/>
        <w:left w:val="none" w:sz="0" w:space="0" w:color="auto"/>
        <w:bottom w:val="none" w:sz="0" w:space="0" w:color="auto"/>
        <w:right w:val="none" w:sz="0" w:space="0" w:color="auto"/>
      </w:divBdr>
    </w:div>
    <w:div w:id="576940785">
      <w:bodyDiv w:val="1"/>
      <w:marLeft w:val="0"/>
      <w:marRight w:val="0"/>
      <w:marTop w:val="0"/>
      <w:marBottom w:val="0"/>
      <w:divBdr>
        <w:top w:val="none" w:sz="0" w:space="0" w:color="auto"/>
        <w:left w:val="none" w:sz="0" w:space="0" w:color="auto"/>
        <w:bottom w:val="none" w:sz="0" w:space="0" w:color="auto"/>
        <w:right w:val="none" w:sz="0" w:space="0" w:color="auto"/>
      </w:divBdr>
    </w:div>
    <w:div w:id="577056451">
      <w:bodyDiv w:val="1"/>
      <w:marLeft w:val="0"/>
      <w:marRight w:val="0"/>
      <w:marTop w:val="0"/>
      <w:marBottom w:val="0"/>
      <w:divBdr>
        <w:top w:val="none" w:sz="0" w:space="0" w:color="auto"/>
        <w:left w:val="none" w:sz="0" w:space="0" w:color="auto"/>
        <w:bottom w:val="none" w:sz="0" w:space="0" w:color="auto"/>
        <w:right w:val="none" w:sz="0" w:space="0" w:color="auto"/>
      </w:divBdr>
    </w:div>
    <w:div w:id="584388397">
      <w:bodyDiv w:val="1"/>
      <w:marLeft w:val="0"/>
      <w:marRight w:val="0"/>
      <w:marTop w:val="0"/>
      <w:marBottom w:val="0"/>
      <w:divBdr>
        <w:top w:val="none" w:sz="0" w:space="0" w:color="auto"/>
        <w:left w:val="none" w:sz="0" w:space="0" w:color="auto"/>
        <w:bottom w:val="none" w:sz="0" w:space="0" w:color="auto"/>
        <w:right w:val="none" w:sz="0" w:space="0" w:color="auto"/>
      </w:divBdr>
    </w:div>
    <w:div w:id="586693280">
      <w:bodyDiv w:val="1"/>
      <w:marLeft w:val="0"/>
      <w:marRight w:val="0"/>
      <w:marTop w:val="0"/>
      <w:marBottom w:val="0"/>
      <w:divBdr>
        <w:top w:val="none" w:sz="0" w:space="0" w:color="auto"/>
        <w:left w:val="none" w:sz="0" w:space="0" w:color="auto"/>
        <w:bottom w:val="none" w:sz="0" w:space="0" w:color="auto"/>
        <w:right w:val="none" w:sz="0" w:space="0" w:color="auto"/>
      </w:divBdr>
    </w:div>
    <w:div w:id="589433342">
      <w:bodyDiv w:val="1"/>
      <w:marLeft w:val="0"/>
      <w:marRight w:val="0"/>
      <w:marTop w:val="0"/>
      <w:marBottom w:val="0"/>
      <w:divBdr>
        <w:top w:val="none" w:sz="0" w:space="0" w:color="auto"/>
        <w:left w:val="none" w:sz="0" w:space="0" w:color="auto"/>
        <w:bottom w:val="none" w:sz="0" w:space="0" w:color="auto"/>
        <w:right w:val="none" w:sz="0" w:space="0" w:color="auto"/>
      </w:divBdr>
    </w:div>
    <w:div w:id="593511428">
      <w:bodyDiv w:val="1"/>
      <w:marLeft w:val="0"/>
      <w:marRight w:val="0"/>
      <w:marTop w:val="0"/>
      <w:marBottom w:val="0"/>
      <w:divBdr>
        <w:top w:val="none" w:sz="0" w:space="0" w:color="auto"/>
        <w:left w:val="none" w:sz="0" w:space="0" w:color="auto"/>
        <w:bottom w:val="none" w:sz="0" w:space="0" w:color="auto"/>
        <w:right w:val="none" w:sz="0" w:space="0" w:color="auto"/>
      </w:divBdr>
    </w:div>
    <w:div w:id="594440841">
      <w:bodyDiv w:val="1"/>
      <w:marLeft w:val="0"/>
      <w:marRight w:val="0"/>
      <w:marTop w:val="0"/>
      <w:marBottom w:val="0"/>
      <w:divBdr>
        <w:top w:val="none" w:sz="0" w:space="0" w:color="auto"/>
        <w:left w:val="none" w:sz="0" w:space="0" w:color="auto"/>
        <w:bottom w:val="none" w:sz="0" w:space="0" w:color="auto"/>
        <w:right w:val="none" w:sz="0" w:space="0" w:color="auto"/>
      </w:divBdr>
    </w:div>
    <w:div w:id="604923214">
      <w:bodyDiv w:val="1"/>
      <w:marLeft w:val="0"/>
      <w:marRight w:val="0"/>
      <w:marTop w:val="0"/>
      <w:marBottom w:val="0"/>
      <w:divBdr>
        <w:top w:val="none" w:sz="0" w:space="0" w:color="auto"/>
        <w:left w:val="none" w:sz="0" w:space="0" w:color="auto"/>
        <w:bottom w:val="none" w:sz="0" w:space="0" w:color="auto"/>
        <w:right w:val="none" w:sz="0" w:space="0" w:color="auto"/>
      </w:divBdr>
    </w:div>
    <w:div w:id="605697884">
      <w:bodyDiv w:val="1"/>
      <w:marLeft w:val="0"/>
      <w:marRight w:val="0"/>
      <w:marTop w:val="0"/>
      <w:marBottom w:val="0"/>
      <w:divBdr>
        <w:top w:val="none" w:sz="0" w:space="0" w:color="auto"/>
        <w:left w:val="none" w:sz="0" w:space="0" w:color="auto"/>
        <w:bottom w:val="none" w:sz="0" w:space="0" w:color="auto"/>
        <w:right w:val="none" w:sz="0" w:space="0" w:color="auto"/>
      </w:divBdr>
    </w:div>
    <w:div w:id="612631501">
      <w:bodyDiv w:val="1"/>
      <w:marLeft w:val="0"/>
      <w:marRight w:val="0"/>
      <w:marTop w:val="0"/>
      <w:marBottom w:val="0"/>
      <w:divBdr>
        <w:top w:val="none" w:sz="0" w:space="0" w:color="auto"/>
        <w:left w:val="none" w:sz="0" w:space="0" w:color="auto"/>
        <w:bottom w:val="none" w:sz="0" w:space="0" w:color="auto"/>
        <w:right w:val="none" w:sz="0" w:space="0" w:color="auto"/>
      </w:divBdr>
    </w:div>
    <w:div w:id="613249409">
      <w:bodyDiv w:val="1"/>
      <w:marLeft w:val="0"/>
      <w:marRight w:val="0"/>
      <w:marTop w:val="0"/>
      <w:marBottom w:val="0"/>
      <w:divBdr>
        <w:top w:val="none" w:sz="0" w:space="0" w:color="auto"/>
        <w:left w:val="none" w:sz="0" w:space="0" w:color="auto"/>
        <w:bottom w:val="none" w:sz="0" w:space="0" w:color="auto"/>
        <w:right w:val="none" w:sz="0" w:space="0" w:color="auto"/>
      </w:divBdr>
    </w:div>
    <w:div w:id="617683995">
      <w:bodyDiv w:val="1"/>
      <w:marLeft w:val="0"/>
      <w:marRight w:val="0"/>
      <w:marTop w:val="0"/>
      <w:marBottom w:val="0"/>
      <w:divBdr>
        <w:top w:val="none" w:sz="0" w:space="0" w:color="auto"/>
        <w:left w:val="none" w:sz="0" w:space="0" w:color="auto"/>
        <w:bottom w:val="none" w:sz="0" w:space="0" w:color="auto"/>
        <w:right w:val="none" w:sz="0" w:space="0" w:color="auto"/>
      </w:divBdr>
    </w:div>
    <w:div w:id="620768100">
      <w:bodyDiv w:val="1"/>
      <w:marLeft w:val="0"/>
      <w:marRight w:val="0"/>
      <w:marTop w:val="0"/>
      <w:marBottom w:val="0"/>
      <w:divBdr>
        <w:top w:val="none" w:sz="0" w:space="0" w:color="auto"/>
        <w:left w:val="none" w:sz="0" w:space="0" w:color="auto"/>
        <w:bottom w:val="none" w:sz="0" w:space="0" w:color="auto"/>
        <w:right w:val="none" w:sz="0" w:space="0" w:color="auto"/>
      </w:divBdr>
    </w:div>
    <w:div w:id="620960104">
      <w:bodyDiv w:val="1"/>
      <w:marLeft w:val="0"/>
      <w:marRight w:val="0"/>
      <w:marTop w:val="0"/>
      <w:marBottom w:val="0"/>
      <w:divBdr>
        <w:top w:val="none" w:sz="0" w:space="0" w:color="auto"/>
        <w:left w:val="none" w:sz="0" w:space="0" w:color="auto"/>
        <w:bottom w:val="none" w:sz="0" w:space="0" w:color="auto"/>
        <w:right w:val="none" w:sz="0" w:space="0" w:color="auto"/>
      </w:divBdr>
    </w:div>
    <w:div w:id="626207058">
      <w:bodyDiv w:val="1"/>
      <w:marLeft w:val="0"/>
      <w:marRight w:val="0"/>
      <w:marTop w:val="0"/>
      <w:marBottom w:val="0"/>
      <w:divBdr>
        <w:top w:val="none" w:sz="0" w:space="0" w:color="auto"/>
        <w:left w:val="none" w:sz="0" w:space="0" w:color="auto"/>
        <w:bottom w:val="none" w:sz="0" w:space="0" w:color="auto"/>
        <w:right w:val="none" w:sz="0" w:space="0" w:color="auto"/>
      </w:divBdr>
    </w:div>
    <w:div w:id="630208863">
      <w:bodyDiv w:val="1"/>
      <w:marLeft w:val="0"/>
      <w:marRight w:val="0"/>
      <w:marTop w:val="0"/>
      <w:marBottom w:val="0"/>
      <w:divBdr>
        <w:top w:val="none" w:sz="0" w:space="0" w:color="auto"/>
        <w:left w:val="none" w:sz="0" w:space="0" w:color="auto"/>
        <w:bottom w:val="none" w:sz="0" w:space="0" w:color="auto"/>
        <w:right w:val="none" w:sz="0" w:space="0" w:color="auto"/>
      </w:divBdr>
    </w:div>
    <w:div w:id="634143467">
      <w:bodyDiv w:val="1"/>
      <w:marLeft w:val="0"/>
      <w:marRight w:val="0"/>
      <w:marTop w:val="0"/>
      <w:marBottom w:val="0"/>
      <w:divBdr>
        <w:top w:val="none" w:sz="0" w:space="0" w:color="auto"/>
        <w:left w:val="none" w:sz="0" w:space="0" w:color="auto"/>
        <w:bottom w:val="none" w:sz="0" w:space="0" w:color="auto"/>
        <w:right w:val="none" w:sz="0" w:space="0" w:color="auto"/>
      </w:divBdr>
    </w:div>
    <w:div w:id="634798758">
      <w:bodyDiv w:val="1"/>
      <w:marLeft w:val="0"/>
      <w:marRight w:val="0"/>
      <w:marTop w:val="0"/>
      <w:marBottom w:val="0"/>
      <w:divBdr>
        <w:top w:val="none" w:sz="0" w:space="0" w:color="auto"/>
        <w:left w:val="none" w:sz="0" w:space="0" w:color="auto"/>
        <w:bottom w:val="none" w:sz="0" w:space="0" w:color="auto"/>
        <w:right w:val="none" w:sz="0" w:space="0" w:color="auto"/>
      </w:divBdr>
    </w:div>
    <w:div w:id="639698915">
      <w:bodyDiv w:val="1"/>
      <w:marLeft w:val="0"/>
      <w:marRight w:val="0"/>
      <w:marTop w:val="0"/>
      <w:marBottom w:val="0"/>
      <w:divBdr>
        <w:top w:val="none" w:sz="0" w:space="0" w:color="auto"/>
        <w:left w:val="none" w:sz="0" w:space="0" w:color="auto"/>
        <w:bottom w:val="none" w:sz="0" w:space="0" w:color="auto"/>
        <w:right w:val="none" w:sz="0" w:space="0" w:color="auto"/>
      </w:divBdr>
    </w:div>
    <w:div w:id="642387458">
      <w:bodyDiv w:val="1"/>
      <w:marLeft w:val="0"/>
      <w:marRight w:val="0"/>
      <w:marTop w:val="0"/>
      <w:marBottom w:val="0"/>
      <w:divBdr>
        <w:top w:val="none" w:sz="0" w:space="0" w:color="auto"/>
        <w:left w:val="none" w:sz="0" w:space="0" w:color="auto"/>
        <w:bottom w:val="none" w:sz="0" w:space="0" w:color="auto"/>
        <w:right w:val="none" w:sz="0" w:space="0" w:color="auto"/>
      </w:divBdr>
    </w:div>
    <w:div w:id="644356650">
      <w:bodyDiv w:val="1"/>
      <w:marLeft w:val="0"/>
      <w:marRight w:val="0"/>
      <w:marTop w:val="0"/>
      <w:marBottom w:val="0"/>
      <w:divBdr>
        <w:top w:val="none" w:sz="0" w:space="0" w:color="auto"/>
        <w:left w:val="none" w:sz="0" w:space="0" w:color="auto"/>
        <w:bottom w:val="none" w:sz="0" w:space="0" w:color="auto"/>
        <w:right w:val="none" w:sz="0" w:space="0" w:color="auto"/>
      </w:divBdr>
    </w:div>
    <w:div w:id="647245965">
      <w:bodyDiv w:val="1"/>
      <w:marLeft w:val="0"/>
      <w:marRight w:val="0"/>
      <w:marTop w:val="0"/>
      <w:marBottom w:val="0"/>
      <w:divBdr>
        <w:top w:val="none" w:sz="0" w:space="0" w:color="auto"/>
        <w:left w:val="none" w:sz="0" w:space="0" w:color="auto"/>
        <w:bottom w:val="none" w:sz="0" w:space="0" w:color="auto"/>
        <w:right w:val="none" w:sz="0" w:space="0" w:color="auto"/>
      </w:divBdr>
    </w:div>
    <w:div w:id="650257330">
      <w:bodyDiv w:val="1"/>
      <w:marLeft w:val="0"/>
      <w:marRight w:val="0"/>
      <w:marTop w:val="0"/>
      <w:marBottom w:val="0"/>
      <w:divBdr>
        <w:top w:val="none" w:sz="0" w:space="0" w:color="auto"/>
        <w:left w:val="none" w:sz="0" w:space="0" w:color="auto"/>
        <w:bottom w:val="none" w:sz="0" w:space="0" w:color="auto"/>
        <w:right w:val="none" w:sz="0" w:space="0" w:color="auto"/>
      </w:divBdr>
    </w:div>
    <w:div w:id="654602455">
      <w:bodyDiv w:val="1"/>
      <w:marLeft w:val="0"/>
      <w:marRight w:val="0"/>
      <w:marTop w:val="0"/>
      <w:marBottom w:val="0"/>
      <w:divBdr>
        <w:top w:val="none" w:sz="0" w:space="0" w:color="auto"/>
        <w:left w:val="none" w:sz="0" w:space="0" w:color="auto"/>
        <w:bottom w:val="none" w:sz="0" w:space="0" w:color="auto"/>
        <w:right w:val="none" w:sz="0" w:space="0" w:color="auto"/>
      </w:divBdr>
    </w:div>
    <w:div w:id="656960712">
      <w:bodyDiv w:val="1"/>
      <w:marLeft w:val="0"/>
      <w:marRight w:val="0"/>
      <w:marTop w:val="0"/>
      <w:marBottom w:val="0"/>
      <w:divBdr>
        <w:top w:val="none" w:sz="0" w:space="0" w:color="auto"/>
        <w:left w:val="none" w:sz="0" w:space="0" w:color="auto"/>
        <w:bottom w:val="none" w:sz="0" w:space="0" w:color="auto"/>
        <w:right w:val="none" w:sz="0" w:space="0" w:color="auto"/>
      </w:divBdr>
    </w:div>
    <w:div w:id="657391947">
      <w:bodyDiv w:val="1"/>
      <w:marLeft w:val="0"/>
      <w:marRight w:val="0"/>
      <w:marTop w:val="0"/>
      <w:marBottom w:val="0"/>
      <w:divBdr>
        <w:top w:val="none" w:sz="0" w:space="0" w:color="auto"/>
        <w:left w:val="none" w:sz="0" w:space="0" w:color="auto"/>
        <w:bottom w:val="none" w:sz="0" w:space="0" w:color="auto"/>
        <w:right w:val="none" w:sz="0" w:space="0" w:color="auto"/>
      </w:divBdr>
    </w:div>
    <w:div w:id="658849897">
      <w:bodyDiv w:val="1"/>
      <w:marLeft w:val="0"/>
      <w:marRight w:val="0"/>
      <w:marTop w:val="0"/>
      <w:marBottom w:val="0"/>
      <w:divBdr>
        <w:top w:val="none" w:sz="0" w:space="0" w:color="auto"/>
        <w:left w:val="none" w:sz="0" w:space="0" w:color="auto"/>
        <w:bottom w:val="none" w:sz="0" w:space="0" w:color="auto"/>
        <w:right w:val="none" w:sz="0" w:space="0" w:color="auto"/>
      </w:divBdr>
    </w:div>
    <w:div w:id="662666647">
      <w:bodyDiv w:val="1"/>
      <w:marLeft w:val="0"/>
      <w:marRight w:val="0"/>
      <w:marTop w:val="0"/>
      <w:marBottom w:val="0"/>
      <w:divBdr>
        <w:top w:val="none" w:sz="0" w:space="0" w:color="auto"/>
        <w:left w:val="none" w:sz="0" w:space="0" w:color="auto"/>
        <w:bottom w:val="none" w:sz="0" w:space="0" w:color="auto"/>
        <w:right w:val="none" w:sz="0" w:space="0" w:color="auto"/>
      </w:divBdr>
    </w:div>
    <w:div w:id="663242527">
      <w:bodyDiv w:val="1"/>
      <w:marLeft w:val="0"/>
      <w:marRight w:val="0"/>
      <w:marTop w:val="0"/>
      <w:marBottom w:val="0"/>
      <w:divBdr>
        <w:top w:val="none" w:sz="0" w:space="0" w:color="auto"/>
        <w:left w:val="none" w:sz="0" w:space="0" w:color="auto"/>
        <w:bottom w:val="none" w:sz="0" w:space="0" w:color="auto"/>
        <w:right w:val="none" w:sz="0" w:space="0" w:color="auto"/>
      </w:divBdr>
    </w:div>
    <w:div w:id="663625617">
      <w:bodyDiv w:val="1"/>
      <w:marLeft w:val="0"/>
      <w:marRight w:val="0"/>
      <w:marTop w:val="0"/>
      <w:marBottom w:val="0"/>
      <w:divBdr>
        <w:top w:val="none" w:sz="0" w:space="0" w:color="auto"/>
        <w:left w:val="none" w:sz="0" w:space="0" w:color="auto"/>
        <w:bottom w:val="none" w:sz="0" w:space="0" w:color="auto"/>
        <w:right w:val="none" w:sz="0" w:space="0" w:color="auto"/>
      </w:divBdr>
    </w:div>
    <w:div w:id="665744804">
      <w:bodyDiv w:val="1"/>
      <w:marLeft w:val="0"/>
      <w:marRight w:val="0"/>
      <w:marTop w:val="0"/>
      <w:marBottom w:val="0"/>
      <w:divBdr>
        <w:top w:val="none" w:sz="0" w:space="0" w:color="auto"/>
        <w:left w:val="none" w:sz="0" w:space="0" w:color="auto"/>
        <w:bottom w:val="none" w:sz="0" w:space="0" w:color="auto"/>
        <w:right w:val="none" w:sz="0" w:space="0" w:color="auto"/>
      </w:divBdr>
    </w:div>
    <w:div w:id="669404836">
      <w:bodyDiv w:val="1"/>
      <w:marLeft w:val="0"/>
      <w:marRight w:val="0"/>
      <w:marTop w:val="0"/>
      <w:marBottom w:val="0"/>
      <w:divBdr>
        <w:top w:val="none" w:sz="0" w:space="0" w:color="auto"/>
        <w:left w:val="none" w:sz="0" w:space="0" w:color="auto"/>
        <w:bottom w:val="none" w:sz="0" w:space="0" w:color="auto"/>
        <w:right w:val="none" w:sz="0" w:space="0" w:color="auto"/>
      </w:divBdr>
    </w:div>
    <w:div w:id="670837923">
      <w:bodyDiv w:val="1"/>
      <w:marLeft w:val="0"/>
      <w:marRight w:val="0"/>
      <w:marTop w:val="0"/>
      <w:marBottom w:val="0"/>
      <w:divBdr>
        <w:top w:val="none" w:sz="0" w:space="0" w:color="auto"/>
        <w:left w:val="none" w:sz="0" w:space="0" w:color="auto"/>
        <w:bottom w:val="none" w:sz="0" w:space="0" w:color="auto"/>
        <w:right w:val="none" w:sz="0" w:space="0" w:color="auto"/>
      </w:divBdr>
    </w:div>
    <w:div w:id="676422177">
      <w:bodyDiv w:val="1"/>
      <w:marLeft w:val="0"/>
      <w:marRight w:val="0"/>
      <w:marTop w:val="0"/>
      <w:marBottom w:val="0"/>
      <w:divBdr>
        <w:top w:val="none" w:sz="0" w:space="0" w:color="auto"/>
        <w:left w:val="none" w:sz="0" w:space="0" w:color="auto"/>
        <w:bottom w:val="none" w:sz="0" w:space="0" w:color="auto"/>
        <w:right w:val="none" w:sz="0" w:space="0" w:color="auto"/>
      </w:divBdr>
    </w:div>
    <w:div w:id="677543897">
      <w:bodyDiv w:val="1"/>
      <w:marLeft w:val="0"/>
      <w:marRight w:val="0"/>
      <w:marTop w:val="0"/>
      <w:marBottom w:val="0"/>
      <w:divBdr>
        <w:top w:val="none" w:sz="0" w:space="0" w:color="auto"/>
        <w:left w:val="none" w:sz="0" w:space="0" w:color="auto"/>
        <w:bottom w:val="none" w:sz="0" w:space="0" w:color="auto"/>
        <w:right w:val="none" w:sz="0" w:space="0" w:color="auto"/>
      </w:divBdr>
    </w:div>
    <w:div w:id="677653664">
      <w:bodyDiv w:val="1"/>
      <w:marLeft w:val="0"/>
      <w:marRight w:val="0"/>
      <w:marTop w:val="0"/>
      <w:marBottom w:val="0"/>
      <w:divBdr>
        <w:top w:val="none" w:sz="0" w:space="0" w:color="auto"/>
        <w:left w:val="none" w:sz="0" w:space="0" w:color="auto"/>
        <w:bottom w:val="none" w:sz="0" w:space="0" w:color="auto"/>
        <w:right w:val="none" w:sz="0" w:space="0" w:color="auto"/>
      </w:divBdr>
    </w:div>
    <w:div w:id="688602719">
      <w:bodyDiv w:val="1"/>
      <w:marLeft w:val="0"/>
      <w:marRight w:val="0"/>
      <w:marTop w:val="0"/>
      <w:marBottom w:val="0"/>
      <w:divBdr>
        <w:top w:val="none" w:sz="0" w:space="0" w:color="auto"/>
        <w:left w:val="none" w:sz="0" w:space="0" w:color="auto"/>
        <w:bottom w:val="none" w:sz="0" w:space="0" w:color="auto"/>
        <w:right w:val="none" w:sz="0" w:space="0" w:color="auto"/>
      </w:divBdr>
    </w:div>
    <w:div w:id="693068708">
      <w:bodyDiv w:val="1"/>
      <w:marLeft w:val="0"/>
      <w:marRight w:val="0"/>
      <w:marTop w:val="0"/>
      <w:marBottom w:val="0"/>
      <w:divBdr>
        <w:top w:val="none" w:sz="0" w:space="0" w:color="auto"/>
        <w:left w:val="none" w:sz="0" w:space="0" w:color="auto"/>
        <w:bottom w:val="none" w:sz="0" w:space="0" w:color="auto"/>
        <w:right w:val="none" w:sz="0" w:space="0" w:color="auto"/>
      </w:divBdr>
    </w:div>
    <w:div w:id="707919980">
      <w:bodyDiv w:val="1"/>
      <w:marLeft w:val="0"/>
      <w:marRight w:val="0"/>
      <w:marTop w:val="0"/>
      <w:marBottom w:val="0"/>
      <w:divBdr>
        <w:top w:val="none" w:sz="0" w:space="0" w:color="auto"/>
        <w:left w:val="none" w:sz="0" w:space="0" w:color="auto"/>
        <w:bottom w:val="none" w:sz="0" w:space="0" w:color="auto"/>
        <w:right w:val="none" w:sz="0" w:space="0" w:color="auto"/>
      </w:divBdr>
    </w:div>
    <w:div w:id="714236691">
      <w:bodyDiv w:val="1"/>
      <w:marLeft w:val="0"/>
      <w:marRight w:val="0"/>
      <w:marTop w:val="0"/>
      <w:marBottom w:val="0"/>
      <w:divBdr>
        <w:top w:val="none" w:sz="0" w:space="0" w:color="auto"/>
        <w:left w:val="none" w:sz="0" w:space="0" w:color="auto"/>
        <w:bottom w:val="none" w:sz="0" w:space="0" w:color="auto"/>
        <w:right w:val="none" w:sz="0" w:space="0" w:color="auto"/>
      </w:divBdr>
    </w:div>
    <w:div w:id="718824179">
      <w:bodyDiv w:val="1"/>
      <w:marLeft w:val="0"/>
      <w:marRight w:val="0"/>
      <w:marTop w:val="0"/>
      <w:marBottom w:val="0"/>
      <w:divBdr>
        <w:top w:val="none" w:sz="0" w:space="0" w:color="auto"/>
        <w:left w:val="none" w:sz="0" w:space="0" w:color="auto"/>
        <w:bottom w:val="none" w:sz="0" w:space="0" w:color="auto"/>
        <w:right w:val="none" w:sz="0" w:space="0" w:color="auto"/>
      </w:divBdr>
    </w:div>
    <w:div w:id="733432679">
      <w:bodyDiv w:val="1"/>
      <w:marLeft w:val="0"/>
      <w:marRight w:val="0"/>
      <w:marTop w:val="0"/>
      <w:marBottom w:val="0"/>
      <w:divBdr>
        <w:top w:val="none" w:sz="0" w:space="0" w:color="auto"/>
        <w:left w:val="none" w:sz="0" w:space="0" w:color="auto"/>
        <w:bottom w:val="none" w:sz="0" w:space="0" w:color="auto"/>
        <w:right w:val="none" w:sz="0" w:space="0" w:color="auto"/>
      </w:divBdr>
    </w:div>
    <w:div w:id="737095062">
      <w:bodyDiv w:val="1"/>
      <w:marLeft w:val="0"/>
      <w:marRight w:val="0"/>
      <w:marTop w:val="0"/>
      <w:marBottom w:val="0"/>
      <w:divBdr>
        <w:top w:val="none" w:sz="0" w:space="0" w:color="auto"/>
        <w:left w:val="none" w:sz="0" w:space="0" w:color="auto"/>
        <w:bottom w:val="none" w:sz="0" w:space="0" w:color="auto"/>
        <w:right w:val="none" w:sz="0" w:space="0" w:color="auto"/>
      </w:divBdr>
    </w:div>
    <w:div w:id="740517979">
      <w:bodyDiv w:val="1"/>
      <w:marLeft w:val="0"/>
      <w:marRight w:val="0"/>
      <w:marTop w:val="0"/>
      <w:marBottom w:val="0"/>
      <w:divBdr>
        <w:top w:val="none" w:sz="0" w:space="0" w:color="auto"/>
        <w:left w:val="none" w:sz="0" w:space="0" w:color="auto"/>
        <w:bottom w:val="none" w:sz="0" w:space="0" w:color="auto"/>
        <w:right w:val="none" w:sz="0" w:space="0" w:color="auto"/>
      </w:divBdr>
    </w:div>
    <w:div w:id="745803122">
      <w:bodyDiv w:val="1"/>
      <w:marLeft w:val="0"/>
      <w:marRight w:val="0"/>
      <w:marTop w:val="0"/>
      <w:marBottom w:val="0"/>
      <w:divBdr>
        <w:top w:val="none" w:sz="0" w:space="0" w:color="auto"/>
        <w:left w:val="none" w:sz="0" w:space="0" w:color="auto"/>
        <w:bottom w:val="none" w:sz="0" w:space="0" w:color="auto"/>
        <w:right w:val="none" w:sz="0" w:space="0" w:color="auto"/>
      </w:divBdr>
    </w:div>
    <w:div w:id="750275863">
      <w:bodyDiv w:val="1"/>
      <w:marLeft w:val="0"/>
      <w:marRight w:val="0"/>
      <w:marTop w:val="0"/>
      <w:marBottom w:val="0"/>
      <w:divBdr>
        <w:top w:val="none" w:sz="0" w:space="0" w:color="auto"/>
        <w:left w:val="none" w:sz="0" w:space="0" w:color="auto"/>
        <w:bottom w:val="none" w:sz="0" w:space="0" w:color="auto"/>
        <w:right w:val="none" w:sz="0" w:space="0" w:color="auto"/>
      </w:divBdr>
    </w:div>
    <w:div w:id="752357845">
      <w:bodyDiv w:val="1"/>
      <w:marLeft w:val="0"/>
      <w:marRight w:val="0"/>
      <w:marTop w:val="0"/>
      <w:marBottom w:val="0"/>
      <w:divBdr>
        <w:top w:val="none" w:sz="0" w:space="0" w:color="auto"/>
        <w:left w:val="none" w:sz="0" w:space="0" w:color="auto"/>
        <w:bottom w:val="none" w:sz="0" w:space="0" w:color="auto"/>
        <w:right w:val="none" w:sz="0" w:space="0" w:color="auto"/>
      </w:divBdr>
    </w:div>
    <w:div w:id="755127042">
      <w:bodyDiv w:val="1"/>
      <w:marLeft w:val="0"/>
      <w:marRight w:val="0"/>
      <w:marTop w:val="0"/>
      <w:marBottom w:val="0"/>
      <w:divBdr>
        <w:top w:val="none" w:sz="0" w:space="0" w:color="auto"/>
        <w:left w:val="none" w:sz="0" w:space="0" w:color="auto"/>
        <w:bottom w:val="none" w:sz="0" w:space="0" w:color="auto"/>
        <w:right w:val="none" w:sz="0" w:space="0" w:color="auto"/>
      </w:divBdr>
    </w:div>
    <w:div w:id="758251727">
      <w:bodyDiv w:val="1"/>
      <w:marLeft w:val="0"/>
      <w:marRight w:val="0"/>
      <w:marTop w:val="0"/>
      <w:marBottom w:val="0"/>
      <w:divBdr>
        <w:top w:val="none" w:sz="0" w:space="0" w:color="auto"/>
        <w:left w:val="none" w:sz="0" w:space="0" w:color="auto"/>
        <w:bottom w:val="none" w:sz="0" w:space="0" w:color="auto"/>
        <w:right w:val="none" w:sz="0" w:space="0" w:color="auto"/>
      </w:divBdr>
    </w:div>
    <w:div w:id="760684016">
      <w:bodyDiv w:val="1"/>
      <w:marLeft w:val="0"/>
      <w:marRight w:val="0"/>
      <w:marTop w:val="0"/>
      <w:marBottom w:val="0"/>
      <w:divBdr>
        <w:top w:val="none" w:sz="0" w:space="0" w:color="auto"/>
        <w:left w:val="none" w:sz="0" w:space="0" w:color="auto"/>
        <w:bottom w:val="none" w:sz="0" w:space="0" w:color="auto"/>
        <w:right w:val="none" w:sz="0" w:space="0" w:color="auto"/>
      </w:divBdr>
    </w:div>
    <w:div w:id="767458102">
      <w:bodyDiv w:val="1"/>
      <w:marLeft w:val="0"/>
      <w:marRight w:val="0"/>
      <w:marTop w:val="0"/>
      <w:marBottom w:val="0"/>
      <w:divBdr>
        <w:top w:val="none" w:sz="0" w:space="0" w:color="auto"/>
        <w:left w:val="none" w:sz="0" w:space="0" w:color="auto"/>
        <w:bottom w:val="none" w:sz="0" w:space="0" w:color="auto"/>
        <w:right w:val="none" w:sz="0" w:space="0" w:color="auto"/>
      </w:divBdr>
    </w:div>
    <w:div w:id="768038654">
      <w:bodyDiv w:val="1"/>
      <w:marLeft w:val="0"/>
      <w:marRight w:val="0"/>
      <w:marTop w:val="0"/>
      <w:marBottom w:val="0"/>
      <w:divBdr>
        <w:top w:val="none" w:sz="0" w:space="0" w:color="auto"/>
        <w:left w:val="none" w:sz="0" w:space="0" w:color="auto"/>
        <w:bottom w:val="none" w:sz="0" w:space="0" w:color="auto"/>
        <w:right w:val="none" w:sz="0" w:space="0" w:color="auto"/>
      </w:divBdr>
    </w:div>
    <w:div w:id="771123473">
      <w:bodyDiv w:val="1"/>
      <w:marLeft w:val="0"/>
      <w:marRight w:val="0"/>
      <w:marTop w:val="0"/>
      <w:marBottom w:val="0"/>
      <w:divBdr>
        <w:top w:val="none" w:sz="0" w:space="0" w:color="auto"/>
        <w:left w:val="none" w:sz="0" w:space="0" w:color="auto"/>
        <w:bottom w:val="none" w:sz="0" w:space="0" w:color="auto"/>
        <w:right w:val="none" w:sz="0" w:space="0" w:color="auto"/>
      </w:divBdr>
    </w:div>
    <w:div w:id="785852856">
      <w:bodyDiv w:val="1"/>
      <w:marLeft w:val="0"/>
      <w:marRight w:val="0"/>
      <w:marTop w:val="0"/>
      <w:marBottom w:val="0"/>
      <w:divBdr>
        <w:top w:val="none" w:sz="0" w:space="0" w:color="auto"/>
        <w:left w:val="none" w:sz="0" w:space="0" w:color="auto"/>
        <w:bottom w:val="none" w:sz="0" w:space="0" w:color="auto"/>
        <w:right w:val="none" w:sz="0" w:space="0" w:color="auto"/>
      </w:divBdr>
    </w:div>
    <w:div w:id="787897451">
      <w:bodyDiv w:val="1"/>
      <w:marLeft w:val="0"/>
      <w:marRight w:val="0"/>
      <w:marTop w:val="0"/>
      <w:marBottom w:val="0"/>
      <w:divBdr>
        <w:top w:val="none" w:sz="0" w:space="0" w:color="auto"/>
        <w:left w:val="none" w:sz="0" w:space="0" w:color="auto"/>
        <w:bottom w:val="none" w:sz="0" w:space="0" w:color="auto"/>
        <w:right w:val="none" w:sz="0" w:space="0" w:color="auto"/>
      </w:divBdr>
    </w:div>
    <w:div w:id="794523086">
      <w:bodyDiv w:val="1"/>
      <w:marLeft w:val="0"/>
      <w:marRight w:val="0"/>
      <w:marTop w:val="0"/>
      <w:marBottom w:val="0"/>
      <w:divBdr>
        <w:top w:val="none" w:sz="0" w:space="0" w:color="auto"/>
        <w:left w:val="none" w:sz="0" w:space="0" w:color="auto"/>
        <w:bottom w:val="none" w:sz="0" w:space="0" w:color="auto"/>
        <w:right w:val="none" w:sz="0" w:space="0" w:color="auto"/>
      </w:divBdr>
    </w:div>
    <w:div w:id="800613910">
      <w:bodyDiv w:val="1"/>
      <w:marLeft w:val="0"/>
      <w:marRight w:val="0"/>
      <w:marTop w:val="0"/>
      <w:marBottom w:val="0"/>
      <w:divBdr>
        <w:top w:val="none" w:sz="0" w:space="0" w:color="auto"/>
        <w:left w:val="none" w:sz="0" w:space="0" w:color="auto"/>
        <w:bottom w:val="none" w:sz="0" w:space="0" w:color="auto"/>
        <w:right w:val="none" w:sz="0" w:space="0" w:color="auto"/>
      </w:divBdr>
    </w:div>
    <w:div w:id="812985905">
      <w:bodyDiv w:val="1"/>
      <w:marLeft w:val="0"/>
      <w:marRight w:val="0"/>
      <w:marTop w:val="0"/>
      <w:marBottom w:val="0"/>
      <w:divBdr>
        <w:top w:val="none" w:sz="0" w:space="0" w:color="auto"/>
        <w:left w:val="none" w:sz="0" w:space="0" w:color="auto"/>
        <w:bottom w:val="none" w:sz="0" w:space="0" w:color="auto"/>
        <w:right w:val="none" w:sz="0" w:space="0" w:color="auto"/>
      </w:divBdr>
    </w:div>
    <w:div w:id="816263151">
      <w:bodyDiv w:val="1"/>
      <w:marLeft w:val="0"/>
      <w:marRight w:val="0"/>
      <w:marTop w:val="0"/>
      <w:marBottom w:val="0"/>
      <w:divBdr>
        <w:top w:val="none" w:sz="0" w:space="0" w:color="auto"/>
        <w:left w:val="none" w:sz="0" w:space="0" w:color="auto"/>
        <w:bottom w:val="none" w:sz="0" w:space="0" w:color="auto"/>
        <w:right w:val="none" w:sz="0" w:space="0" w:color="auto"/>
      </w:divBdr>
    </w:div>
    <w:div w:id="819924568">
      <w:bodyDiv w:val="1"/>
      <w:marLeft w:val="0"/>
      <w:marRight w:val="0"/>
      <w:marTop w:val="0"/>
      <w:marBottom w:val="0"/>
      <w:divBdr>
        <w:top w:val="none" w:sz="0" w:space="0" w:color="auto"/>
        <w:left w:val="none" w:sz="0" w:space="0" w:color="auto"/>
        <w:bottom w:val="none" w:sz="0" w:space="0" w:color="auto"/>
        <w:right w:val="none" w:sz="0" w:space="0" w:color="auto"/>
      </w:divBdr>
    </w:div>
    <w:div w:id="838274919">
      <w:bodyDiv w:val="1"/>
      <w:marLeft w:val="0"/>
      <w:marRight w:val="0"/>
      <w:marTop w:val="0"/>
      <w:marBottom w:val="0"/>
      <w:divBdr>
        <w:top w:val="none" w:sz="0" w:space="0" w:color="auto"/>
        <w:left w:val="none" w:sz="0" w:space="0" w:color="auto"/>
        <w:bottom w:val="none" w:sz="0" w:space="0" w:color="auto"/>
        <w:right w:val="none" w:sz="0" w:space="0" w:color="auto"/>
      </w:divBdr>
    </w:div>
    <w:div w:id="840319080">
      <w:bodyDiv w:val="1"/>
      <w:marLeft w:val="0"/>
      <w:marRight w:val="0"/>
      <w:marTop w:val="0"/>
      <w:marBottom w:val="0"/>
      <w:divBdr>
        <w:top w:val="none" w:sz="0" w:space="0" w:color="auto"/>
        <w:left w:val="none" w:sz="0" w:space="0" w:color="auto"/>
        <w:bottom w:val="none" w:sz="0" w:space="0" w:color="auto"/>
        <w:right w:val="none" w:sz="0" w:space="0" w:color="auto"/>
      </w:divBdr>
    </w:div>
    <w:div w:id="843394269">
      <w:bodyDiv w:val="1"/>
      <w:marLeft w:val="0"/>
      <w:marRight w:val="0"/>
      <w:marTop w:val="0"/>
      <w:marBottom w:val="0"/>
      <w:divBdr>
        <w:top w:val="none" w:sz="0" w:space="0" w:color="auto"/>
        <w:left w:val="none" w:sz="0" w:space="0" w:color="auto"/>
        <w:bottom w:val="none" w:sz="0" w:space="0" w:color="auto"/>
        <w:right w:val="none" w:sz="0" w:space="0" w:color="auto"/>
      </w:divBdr>
    </w:div>
    <w:div w:id="853419051">
      <w:bodyDiv w:val="1"/>
      <w:marLeft w:val="0"/>
      <w:marRight w:val="0"/>
      <w:marTop w:val="0"/>
      <w:marBottom w:val="0"/>
      <w:divBdr>
        <w:top w:val="none" w:sz="0" w:space="0" w:color="auto"/>
        <w:left w:val="none" w:sz="0" w:space="0" w:color="auto"/>
        <w:bottom w:val="none" w:sz="0" w:space="0" w:color="auto"/>
        <w:right w:val="none" w:sz="0" w:space="0" w:color="auto"/>
      </w:divBdr>
    </w:div>
    <w:div w:id="855462294">
      <w:bodyDiv w:val="1"/>
      <w:marLeft w:val="0"/>
      <w:marRight w:val="0"/>
      <w:marTop w:val="0"/>
      <w:marBottom w:val="0"/>
      <w:divBdr>
        <w:top w:val="none" w:sz="0" w:space="0" w:color="auto"/>
        <w:left w:val="none" w:sz="0" w:space="0" w:color="auto"/>
        <w:bottom w:val="none" w:sz="0" w:space="0" w:color="auto"/>
        <w:right w:val="none" w:sz="0" w:space="0" w:color="auto"/>
      </w:divBdr>
    </w:div>
    <w:div w:id="862598880">
      <w:bodyDiv w:val="1"/>
      <w:marLeft w:val="0"/>
      <w:marRight w:val="0"/>
      <w:marTop w:val="0"/>
      <w:marBottom w:val="0"/>
      <w:divBdr>
        <w:top w:val="none" w:sz="0" w:space="0" w:color="auto"/>
        <w:left w:val="none" w:sz="0" w:space="0" w:color="auto"/>
        <w:bottom w:val="none" w:sz="0" w:space="0" w:color="auto"/>
        <w:right w:val="none" w:sz="0" w:space="0" w:color="auto"/>
      </w:divBdr>
    </w:div>
    <w:div w:id="862792318">
      <w:bodyDiv w:val="1"/>
      <w:marLeft w:val="0"/>
      <w:marRight w:val="0"/>
      <w:marTop w:val="0"/>
      <w:marBottom w:val="0"/>
      <w:divBdr>
        <w:top w:val="none" w:sz="0" w:space="0" w:color="auto"/>
        <w:left w:val="none" w:sz="0" w:space="0" w:color="auto"/>
        <w:bottom w:val="none" w:sz="0" w:space="0" w:color="auto"/>
        <w:right w:val="none" w:sz="0" w:space="0" w:color="auto"/>
      </w:divBdr>
    </w:div>
    <w:div w:id="872621202">
      <w:bodyDiv w:val="1"/>
      <w:marLeft w:val="0"/>
      <w:marRight w:val="0"/>
      <w:marTop w:val="0"/>
      <w:marBottom w:val="0"/>
      <w:divBdr>
        <w:top w:val="none" w:sz="0" w:space="0" w:color="auto"/>
        <w:left w:val="none" w:sz="0" w:space="0" w:color="auto"/>
        <w:bottom w:val="none" w:sz="0" w:space="0" w:color="auto"/>
        <w:right w:val="none" w:sz="0" w:space="0" w:color="auto"/>
      </w:divBdr>
    </w:div>
    <w:div w:id="878854342">
      <w:bodyDiv w:val="1"/>
      <w:marLeft w:val="0"/>
      <w:marRight w:val="0"/>
      <w:marTop w:val="0"/>
      <w:marBottom w:val="0"/>
      <w:divBdr>
        <w:top w:val="none" w:sz="0" w:space="0" w:color="auto"/>
        <w:left w:val="none" w:sz="0" w:space="0" w:color="auto"/>
        <w:bottom w:val="none" w:sz="0" w:space="0" w:color="auto"/>
        <w:right w:val="none" w:sz="0" w:space="0" w:color="auto"/>
      </w:divBdr>
    </w:div>
    <w:div w:id="882791927">
      <w:bodyDiv w:val="1"/>
      <w:marLeft w:val="0"/>
      <w:marRight w:val="0"/>
      <w:marTop w:val="0"/>
      <w:marBottom w:val="0"/>
      <w:divBdr>
        <w:top w:val="none" w:sz="0" w:space="0" w:color="auto"/>
        <w:left w:val="none" w:sz="0" w:space="0" w:color="auto"/>
        <w:bottom w:val="none" w:sz="0" w:space="0" w:color="auto"/>
        <w:right w:val="none" w:sz="0" w:space="0" w:color="auto"/>
      </w:divBdr>
    </w:div>
    <w:div w:id="882909548">
      <w:bodyDiv w:val="1"/>
      <w:marLeft w:val="0"/>
      <w:marRight w:val="0"/>
      <w:marTop w:val="0"/>
      <w:marBottom w:val="0"/>
      <w:divBdr>
        <w:top w:val="none" w:sz="0" w:space="0" w:color="auto"/>
        <w:left w:val="none" w:sz="0" w:space="0" w:color="auto"/>
        <w:bottom w:val="none" w:sz="0" w:space="0" w:color="auto"/>
        <w:right w:val="none" w:sz="0" w:space="0" w:color="auto"/>
      </w:divBdr>
    </w:div>
    <w:div w:id="883754244">
      <w:bodyDiv w:val="1"/>
      <w:marLeft w:val="0"/>
      <w:marRight w:val="0"/>
      <w:marTop w:val="0"/>
      <w:marBottom w:val="0"/>
      <w:divBdr>
        <w:top w:val="none" w:sz="0" w:space="0" w:color="auto"/>
        <w:left w:val="none" w:sz="0" w:space="0" w:color="auto"/>
        <w:bottom w:val="none" w:sz="0" w:space="0" w:color="auto"/>
        <w:right w:val="none" w:sz="0" w:space="0" w:color="auto"/>
      </w:divBdr>
    </w:div>
    <w:div w:id="885340852">
      <w:bodyDiv w:val="1"/>
      <w:marLeft w:val="0"/>
      <w:marRight w:val="0"/>
      <w:marTop w:val="0"/>
      <w:marBottom w:val="0"/>
      <w:divBdr>
        <w:top w:val="none" w:sz="0" w:space="0" w:color="auto"/>
        <w:left w:val="none" w:sz="0" w:space="0" w:color="auto"/>
        <w:bottom w:val="none" w:sz="0" w:space="0" w:color="auto"/>
        <w:right w:val="none" w:sz="0" w:space="0" w:color="auto"/>
      </w:divBdr>
    </w:div>
    <w:div w:id="885412490">
      <w:bodyDiv w:val="1"/>
      <w:marLeft w:val="0"/>
      <w:marRight w:val="0"/>
      <w:marTop w:val="0"/>
      <w:marBottom w:val="0"/>
      <w:divBdr>
        <w:top w:val="none" w:sz="0" w:space="0" w:color="auto"/>
        <w:left w:val="none" w:sz="0" w:space="0" w:color="auto"/>
        <w:bottom w:val="none" w:sz="0" w:space="0" w:color="auto"/>
        <w:right w:val="none" w:sz="0" w:space="0" w:color="auto"/>
      </w:divBdr>
    </w:div>
    <w:div w:id="891579671">
      <w:bodyDiv w:val="1"/>
      <w:marLeft w:val="0"/>
      <w:marRight w:val="0"/>
      <w:marTop w:val="0"/>
      <w:marBottom w:val="0"/>
      <w:divBdr>
        <w:top w:val="none" w:sz="0" w:space="0" w:color="auto"/>
        <w:left w:val="none" w:sz="0" w:space="0" w:color="auto"/>
        <w:bottom w:val="none" w:sz="0" w:space="0" w:color="auto"/>
        <w:right w:val="none" w:sz="0" w:space="0" w:color="auto"/>
      </w:divBdr>
    </w:div>
    <w:div w:id="899098357">
      <w:bodyDiv w:val="1"/>
      <w:marLeft w:val="0"/>
      <w:marRight w:val="0"/>
      <w:marTop w:val="0"/>
      <w:marBottom w:val="0"/>
      <w:divBdr>
        <w:top w:val="none" w:sz="0" w:space="0" w:color="auto"/>
        <w:left w:val="none" w:sz="0" w:space="0" w:color="auto"/>
        <w:bottom w:val="none" w:sz="0" w:space="0" w:color="auto"/>
        <w:right w:val="none" w:sz="0" w:space="0" w:color="auto"/>
      </w:divBdr>
    </w:div>
    <w:div w:id="900365404">
      <w:bodyDiv w:val="1"/>
      <w:marLeft w:val="0"/>
      <w:marRight w:val="0"/>
      <w:marTop w:val="0"/>
      <w:marBottom w:val="0"/>
      <w:divBdr>
        <w:top w:val="none" w:sz="0" w:space="0" w:color="auto"/>
        <w:left w:val="none" w:sz="0" w:space="0" w:color="auto"/>
        <w:bottom w:val="none" w:sz="0" w:space="0" w:color="auto"/>
        <w:right w:val="none" w:sz="0" w:space="0" w:color="auto"/>
      </w:divBdr>
    </w:div>
    <w:div w:id="906913960">
      <w:bodyDiv w:val="1"/>
      <w:marLeft w:val="0"/>
      <w:marRight w:val="0"/>
      <w:marTop w:val="0"/>
      <w:marBottom w:val="0"/>
      <w:divBdr>
        <w:top w:val="none" w:sz="0" w:space="0" w:color="auto"/>
        <w:left w:val="none" w:sz="0" w:space="0" w:color="auto"/>
        <w:bottom w:val="none" w:sz="0" w:space="0" w:color="auto"/>
        <w:right w:val="none" w:sz="0" w:space="0" w:color="auto"/>
      </w:divBdr>
    </w:div>
    <w:div w:id="914972155">
      <w:bodyDiv w:val="1"/>
      <w:marLeft w:val="0"/>
      <w:marRight w:val="0"/>
      <w:marTop w:val="0"/>
      <w:marBottom w:val="0"/>
      <w:divBdr>
        <w:top w:val="none" w:sz="0" w:space="0" w:color="auto"/>
        <w:left w:val="none" w:sz="0" w:space="0" w:color="auto"/>
        <w:bottom w:val="none" w:sz="0" w:space="0" w:color="auto"/>
        <w:right w:val="none" w:sz="0" w:space="0" w:color="auto"/>
      </w:divBdr>
    </w:div>
    <w:div w:id="917908855">
      <w:bodyDiv w:val="1"/>
      <w:marLeft w:val="0"/>
      <w:marRight w:val="0"/>
      <w:marTop w:val="0"/>
      <w:marBottom w:val="0"/>
      <w:divBdr>
        <w:top w:val="none" w:sz="0" w:space="0" w:color="auto"/>
        <w:left w:val="none" w:sz="0" w:space="0" w:color="auto"/>
        <w:bottom w:val="none" w:sz="0" w:space="0" w:color="auto"/>
        <w:right w:val="none" w:sz="0" w:space="0" w:color="auto"/>
      </w:divBdr>
    </w:div>
    <w:div w:id="919490091">
      <w:bodyDiv w:val="1"/>
      <w:marLeft w:val="0"/>
      <w:marRight w:val="0"/>
      <w:marTop w:val="0"/>
      <w:marBottom w:val="0"/>
      <w:divBdr>
        <w:top w:val="none" w:sz="0" w:space="0" w:color="auto"/>
        <w:left w:val="none" w:sz="0" w:space="0" w:color="auto"/>
        <w:bottom w:val="none" w:sz="0" w:space="0" w:color="auto"/>
        <w:right w:val="none" w:sz="0" w:space="0" w:color="auto"/>
      </w:divBdr>
    </w:div>
    <w:div w:id="921449154">
      <w:bodyDiv w:val="1"/>
      <w:marLeft w:val="0"/>
      <w:marRight w:val="0"/>
      <w:marTop w:val="0"/>
      <w:marBottom w:val="0"/>
      <w:divBdr>
        <w:top w:val="none" w:sz="0" w:space="0" w:color="auto"/>
        <w:left w:val="none" w:sz="0" w:space="0" w:color="auto"/>
        <w:bottom w:val="none" w:sz="0" w:space="0" w:color="auto"/>
        <w:right w:val="none" w:sz="0" w:space="0" w:color="auto"/>
      </w:divBdr>
    </w:div>
    <w:div w:id="923419053">
      <w:bodyDiv w:val="1"/>
      <w:marLeft w:val="0"/>
      <w:marRight w:val="0"/>
      <w:marTop w:val="0"/>
      <w:marBottom w:val="0"/>
      <w:divBdr>
        <w:top w:val="none" w:sz="0" w:space="0" w:color="auto"/>
        <w:left w:val="none" w:sz="0" w:space="0" w:color="auto"/>
        <w:bottom w:val="none" w:sz="0" w:space="0" w:color="auto"/>
        <w:right w:val="none" w:sz="0" w:space="0" w:color="auto"/>
      </w:divBdr>
    </w:div>
    <w:div w:id="924995668">
      <w:bodyDiv w:val="1"/>
      <w:marLeft w:val="0"/>
      <w:marRight w:val="0"/>
      <w:marTop w:val="0"/>
      <w:marBottom w:val="0"/>
      <w:divBdr>
        <w:top w:val="none" w:sz="0" w:space="0" w:color="auto"/>
        <w:left w:val="none" w:sz="0" w:space="0" w:color="auto"/>
        <w:bottom w:val="none" w:sz="0" w:space="0" w:color="auto"/>
        <w:right w:val="none" w:sz="0" w:space="0" w:color="auto"/>
      </w:divBdr>
    </w:div>
    <w:div w:id="933198776">
      <w:bodyDiv w:val="1"/>
      <w:marLeft w:val="0"/>
      <w:marRight w:val="0"/>
      <w:marTop w:val="0"/>
      <w:marBottom w:val="0"/>
      <w:divBdr>
        <w:top w:val="none" w:sz="0" w:space="0" w:color="auto"/>
        <w:left w:val="none" w:sz="0" w:space="0" w:color="auto"/>
        <w:bottom w:val="none" w:sz="0" w:space="0" w:color="auto"/>
        <w:right w:val="none" w:sz="0" w:space="0" w:color="auto"/>
      </w:divBdr>
    </w:div>
    <w:div w:id="935096673">
      <w:bodyDiv w:val="1"/>
      <w:marLeft w:val="0"/>
      <w:marRight w:val="0"/>
      <w:marTop w:val="0"/>
      <w:marBottom w:val="0"/>
      <w:divBdr>
        <w:top w:val="none" w:sz="0" w:space="0" w:color="auto"/>
        <w:left w:val="none" w:sz="0" w:space="0" w:color="auto"/>
        <w:bottom w:val="none" w:sz="0" w:space="0" w:color="auto"/>
        <w:right w:val="none" w:sz="0" w:space="0" w:color="auto"/>
      </w:divBdr>
    </w:div>
    <w:div w:id="938875759">
      <w:bodyDiv w:val="1"/>
      <w:marLeft w:val="0"/>
      <w:marRight w:val="0"/>
      <w:marTop w:val="0"/>
      <w:marBottom w:val="0"/>
      <w:divBdr>
        <w:top w:val="none" w:sz="0" w:space="0" w:color="auto"/>
        <w:left w:val="none" w:sz="0" w:space="0" w:color="auto"/>
        <w:bottom w:val="none" w:sz="0" w:space="0" w:color="auto"/>
        <w:right w:val="none" w:sz="0" w:space="0" w:color="auto"/>
      </w:divBdr>
    </w:div>
    <w:div w:id="944849251">
      <w:bodyDiv w:val="1"/>
      <w:marLeft w:val="0"/>
      <w:marRight w:val="0"/>
      <w:marTop w:val="0"/>
      <w:marBottom w:val="0"/>
      <w:divBdr>
        <w:top w:val="none" w:sz="0" w:space="0" w:color="auto"/>
        <w:left w:val="none" w:sz="0" w:space="0" w:color="auto"/>
        <w:bottom w:val="none" w:sz="0" w:space="0" w:color="auto"/>
        <w:right w:val="none" w:sz="0" w:space="0" w:color="auto"/>
      </w:divBdr>
    </w:div>
    <w:div w:id="950550707">
      <w:bodyDiv w:val="1"/>
      <w:marLeft w:val="0"/>
      <w:marRight w:val="0"/>
      <w:marTop w:val="0"/>
      <w:marBottom w:val="0"/>
      <w:divBdr>
        <w:top w:val="none" w:sz="0" w:space="0" w:color="auto"/>
        <w:left w:val="none" w:sz="0" w:space="0" w:color="auto"/>
        <w:bottom w:val="none" w:sz="0" w:space="0" w:color="auto"/>
        <w:right w:val="none" w:sz="0" w:space="0" w:color="auto"/>
      </w:divBdr>
    </w:div>
    <w:div w:id="955908345">
      <w:bodyDiv w:val="1"/>
      <w:marLeft w:val="0"/>
      <w:marRight w:val="0"/>
      <w:marTop w:val="0"/>
      <w:marBottom w:val="0"/>
      <w:divBdr>
        <w:top w:val="none" w:sz="0" w:space="0" w:color="auto"/>
        <w:left w:val="none" w:sz="0" w:space="0" w:color="auto"/>
        <w:bottom w:val="none" w:sz="0" w:space="0" w:color="auto"/>
        <w:right w:val="none" w:sz="0" w:space="0" w:color="auto"/>
      </w:divBdr>
    </w:div>
    <w:div w:id="963924189">
      <w:bodyDiv w:val="1"/>
      <w:marLeft w:val="0"/>
      <w:marRight w:val="0"/>
      <w:marTop w:val="0"/>
      <w:marBottom w:val="0"/>
      <w:divBdr>
        <w:top w:val="none" w:sz="0" w:space="0" w:color="auto"/>
        <w:left w:val="none" w:sz="0" w:space="0" w:color="auto"/>
        <w:bottom w:val="none" w:sz="0" w:space="0" w:color="auto"/>
        <w:right w:val="none" w:sz="0" w:space="0" w:color="auto"/>
      </w:divBdr>
    </w:div>
    <w:div w:id="968630566">
      <w:bodyDiv w:val="1"/>
      <w:marLeft w:val="0"/>
      <w:marRight w:val="0"/>
      <w:marTop w:val="0"/>
      <w:marBottom w:val="0"/>
      <w:divBdr>
        <w:top w:val="none" w:sz="0" w:space="0" w:color="auto"/>
        <w:left w:val="none" w:sz="0" w:space="0" w:color="auto"/>
        <w:bottom w:val="none" w:sz="0" w:space="0" w:color="auto"/>
        <w:right w:val="none" w:sz="0" w:space="0" w:color="auto"/>
      </w:divBdr>
    </w:div>
    <w:div w:id="972753624">
      <w:bodyDiv w:val="1"/>
      <w:marLeft w:val="0"/>
      <w:marRight w:val="0"/>
      <w:marTop w:val="0"/>
      <w:marBottom w:val="0"/>
      <w:divBdr>
        <w:top w:val="none" w:sz="0" w:space="0" w:color="auto"/>
        <w:left w:val="none" w:sz="0" w:space="0" w:color="auto"/>
        <w:bottom w:val="none" w:sz="0" w:space="0" w:color="auto"/>
        <w:right w:val="none" w:sz="0" w:space="0" w:color="auto"/>
      </w:divBdr>
    </w:div>
    <w:div w:id="973486876">
      <w:bodyDiv w:val="1"/>
      <w:marLeft w:val="0"/>
      <w:marRight w:val="0"/>
      <w:marTop w:val="0"/>
      <w:marBottom w:val="0"/>
      <w:divBdr>
        <w:top w:val="none" w:sz="0" w:space="0" w:color="auto"/>
        <w:left w:val="none" w:sz="0" w:space="0" w:color="auto"/>
        <w:bottom w:val="none" w:sz="0" w:space="0" w:color="auto"/>
        <w:right w:val="none" w:sz="0" w:space="0" w:color="auto"/>
      </w:divBdr>
    </w:div>
    <w:div w:id="973943271">
      <w:bodyDiv w:val="1"/>
      <w:marLeft w:val="0"/>
      <w:marRight w:val="0"/>
      <w:marTop w:val="0"/>
      <w:marBottom w:val="0"/>
      <w:divBdr>
        <w:top w:val="none" w:sz="0" w:space="0" w:color="auto"/>
        <w:left w:val="none" w:sz="0" w:space="0" w:color="auto"/>
        <w:bottom w:val="none" w:sz="0" w:space="0" w:color="auto"/>
        <w:right w:val="none" w:sz="0" w:space="0" w:color="auto"/>
      </w:divBdr>
    </w:div>
    <w:div w:id="985470305">
      <w:bodyDiv w:val="1"/>
      <w:marLeft w:val="0"/>
      <w:marRight w:val="0"/>
      <w:marTop w:val="0"/>
      <w:marBottom w:val="0"/>
      <w:divBdr>
        <w:top w:val="none" w:sz="0" w:space="0" w:color="auto"/>
        <w:left w:val="none" w:sz="0" w:space="0" w:color="auto"/>
        <w:bottom w:val="none" w:sz="0" w:space="0" w:color="auto"/>
        <w:right w:val="none" w:sz="0" w:space="0" w:color="auto"/>
      </w:divBdr>
    </w:div>
    <w:div w:id="995301811">
      <w:bodyDiv w:val="1"/>
      <w:marLeft w:val="0"/>
      <w:marRight w:val="0"/>
      <w:marTop w:val="0"/>
      <w:marBottom w:val="0"/>
      <w:divBdr>
        <w:top w:val="none" w:sz="0" w:space="0" w:color="auto"/>
        <w:left w:val="none" w:sz="0" w:space="0" w:color="auto"/>
        <w:bottom w:val="none" w:sz="0" w:space="0" w:color="auto"/>
        <w:right w:val="none" w:sz="0" w:space="0" w:color="auto"/>
      </w:divBdr>
    </w:div>
    <w:div w:id="1000735748">
      <w:bodyDiv w:val="1"/>
      <w:marLeft w:val="0"/>
      <w:marRight w:val="0"/>
      <w:marTop w:val="0"/>
      <w:marBottom w:val="0"/>
      <w:divBdr>
        <w:top w:val="none" w:sz="0" w:space="0" w:color="auto"/>
        <w:left w:val="none" w:sz="0" w:space="0" w:color="auto"/>
        <w:bottom w:val="none" w:sz="0" w:space="0" w:color="auto"/>
        <w:right w:val="none" w:sz="0" w:space="0" w:color="auto"/>
      </w:divBdr>
    </w:div>
    <w:div w:id="1001004316">
      <w:bodyDiv w:val="1"/>
      <w:marLeft w:val="0"/>
      <w:marRight w:val="0"/>
      <w:marTop w:val="0"/>
      <w:marBottom w:val="0"/>
      <w:divBdr>
        <w:top w:val="none" w:sz="0" w:space="0" w:color="auto"/>
        <w:left w:val="none" w:sz="0" w:space="0" w:color="auto"/>
        <w:bottom w:val="none" w:sz="0" w:space="0" w:color="auto"/>
        <w:right w:val="none" w:sz="0" w:space="0" w:color="auto"/>
      </w:divBdr>
    </w:div>
    <w:div w:id="1002121882">
      <w:bodyDiv w:val="1"/>
      <w:marLeft w:val="0"/>
      <w:marRight w:val="0"/>
      <w:marTop w:val="0"/>
      <w:marBottom w:val="0"/>
      <w:divBdr>
        <w:top w:val="none" w:sz="0" w:space="0" w:color="auto"/>
        <w:left w:val="none" w:sz="0" w:space="0" w:color="auto"/>
        <w:bottom w:val="none" w:sz="0" w:space="0" w:color="auto"/>
        <w:right w:val="none" w:sz="0" w:space="0" w:color="auto"/>
      </w:divBdr>
    </w:div>
    <w:div w:id="1002664240">
      <w:bodyDiv w:val="1"/>
      <w:marLeft w:val="0"/>
      <w:marRight w:val="0"/>
      <w:marTop w:val="0"/>
      <w:marBottom w:val="0"/>
      <w:divBdr>
        <w:top w:val="none" w:sz="0" w:space="0" w:color="auto"/>
        <w:left w:val="none" w:sz="0" w:space="0" w:color="auto"/>
        <w:bottom w:val="none" w:sz="0" w:space="0" w:color="auto"/>
        <w:right w:val="none" w:sz="0" w:space="0" w:color="auto"/>
      </w:divBdr>
    </w:div>
    <w:div w:id="1007634000">
      <w:bodyDiv w:val="1"/>
      <w:marLeft w:val="0"/>
      <w:marRight w:val="0"/>
      <w:marTop w:val="0"/>
      <w:marBottom w:val="0"/>
      <w:divBdr>
        <w:top w:val="none" w:sz="0" w:space="0" w:color="auto"/>
        <w:left w:val="none" w:sz="0" w:space="0" w:color="auto"/>
        <w:bottom w:val="none" w:sz="0" w:space="0" w:color="auto"/>
        <w:right w:val="none" w:sz="0" w:space="0" w:color="auto"/>
      </w:divBdr>
    </w:div>
    <w:div w:id="1009874416">
      <w:bodyDiv w:val="1"/>
      <w:marLeft w:val="0"/>
      <w:marRight w:val="0"/>
      <w:marTop w:val="0"/>
      <w:marBottom w:val="0"/>
      <w:divBdr>
        <w:top w:val="none" w:sz="0" w:space="0" w:color="auto"/>
        <w:left w:val="none" w:sz="0" w:space="0" w:color="auto"/>
        <w:bottom w:val="none" w:sz="0" w:space="0" w:color="auto"/>
        <w:right w:val="none" w:sz="0" w:space="0" w:color="auto"/>
      </w:divBdr>
    </w:div>
    <w:div w:id="1021399068">
      <w:bodyDiv w:val="1"/>
      <w:marLeft w:val="0"/>
      <w:marRight w:val="0"/>
      <w:marTop w:val="0"/>
      <w:marBottom w:val="0"/>
      <w:divBdr>
        <w:top w:val="none" w:sz="0" w:space="0" w:color="auto"/>
        <w:left w:val="none" w:sz="0" w:space="0" w:color="auto"/>
        <w:bottom w:val="none" w:sz="0" w:space="0" w:color="auto"/>
        <w:right w:val="none" w:sz="0" w:space="0" w:color="auto"/>
      </w:divBdr>
    </w:div>
    <w:div w:id="1026441478">
      <w:bodyDiv w:val="1"/>
      <w:marLeft w:val="0"/>
      <w:marRight w:val="0"/>
      <w:marTop w:val="0"/>
      <w:marBottom w:val="0"/>
      <w:divBdr>
        <w:top w:val="none" w:sz="0" w:space="0" w:color="auto"/>
        <w:left w:val="none" w:sz="0" w:space="0" w:color="auto"/>
        <w:bottom w:val="none" w:sz="0" w:space="0" w:color="auto"/>
        <w:right w:val="none" w:sz="0" w:space="0" w:color="auto"/>
      </w:divBdr>
    </w:div>
    <w:div w:id="1034384445">
      <w:bodyDiv w:val="1"/>
      <w:marLeft w:val="0"/>
      <w:marRight w:val="0"/>
      <w:marTop w:val="0"/>
      <w:marBottom w:val="0"/>
      <w:divBdr>
        <w:top w:val="none" w:sz="0" w:space="0" w:color="auto"/>
        <w:left w:val="none" w:sz="0" w:space="0" w:color="auto"/>
        <w:bottom w:val="none" w:sz="0" w:space="0" w:color="auto"/>
        <w:right w:val="none" w:sz="0" w:space="0" w:color="auto"/>
      </w:divBdr>
    </w:div>
    <w:div w:id="1035160774">
      <w:bodyDiv w:val="1"/>
      <w:marLeft w:val="0"/>
      <w:marRight w:val="0"/>
      <w:marTop w:val="0"/>
      <w:marBottom w:val="0"/>
      <w:divBdr>
        <w:top w:val="none" w:sz="0" w:space="0" w:color="auto"/>
        <w:left w:val="none" w:sz="0" w:space="0" w:color="auto"/>
        <w:bottom w:val="none" w:sz="0" w:space="0" w:color="auto"/>
        <w:right w:val="none" w:sz="0" w:space="0" w:color="auto"/>
      </w:divBdr>
    </w:div>
    <w:div w:id="1039354653">
      <w:bodyDiv w:val="1"/>
      <w:marLeft w:val="0"/>
      <w:marRight w:val="0"/>
      <w:marTop w:val="0"/>
      <w:marBottom w:val="0"/>
      <w:divBdr>
        <w:top w:val="none" w:sz="0" w:space="0" w:color="auto"/>
        <w:left w:val="none" w:sz="0" w:space="0" w:color="auto"/>
        <w:bottom w:val="none" w:sz="0" w:space="0" w:color="auto"/>
        <w:right w:val="none" w:sz="0" w:space="0" w:color="auto"/>
      </w:divBdr>
    </w:div>
    <w:div w:id="1040017016">
      <w:bodyDiv w:val="1"/>
      <w:marLeft w:val="0"/>
      <w:marRight w:val="0"/>
      <w:marTop w:val="0"/>
      <w:marBottom w:val="0"/>
      <w:divBdr>
        <w:top w:val="none" w:sz="0" w:space="0" w:color="auto"/>
        <w:left w:val="none" w:sz="0" w:space="0" w:color="auto"/>
        <w:bottom w:val="none" w:sz="0" w:space="0" w:color="auto"/>
        <w:right w:val="none" w:sz="0" w:space="0" w:color="auto"/>
      </w:divBdr>
    </w:div>
    <w:div w:id="1040979247">
      <w:bodyDiv w:val="1"/>
      <w:marLeft w:val="0"/>
      <w:marRight w:val="0"/>
      <w:marTop w:val="0"/>
      <w:marBottom w:val="0"/>
      <w:divBdr>
        <w:top w:val="none" w:sz="0" w:space="0" w:color="auto"/>
        <w:left w:val="none" w:sz="0" w:space="0" w:color="auto"/>
        <w:bottom w:val="none" w:sz="0" w:space="0" w:color="auto"/>
        <w:right w:val="none" w:sz="0" w:space="0" w:color="auto"/>
      </w:divBdr>
    </w:div>
    <w:div w:id="1047946814">
      <w:bodyDiv w:val="1"/>
      <w:marLeft w:val="0"/>
      <w:marRight w:val="0"/>
      <w:marTop w:val="0"/>
      <w:marBottom w:val="0"/>
      <w:divBdr>
        <w:top w:val="none" w:sz="0" w:space="0" w:color="auto"/>
        <w:left w:val="none" w:sz="0" w:space="0" w:color="auto"/>
        <w:bottom w:val="none" w:sz="0" w:space="0" w:color="auto"/>
        <w:right w:val="none" w:sz="0" w:space="0" w:color="auto"/>
      </w:divBdr>
    </w:div>
    <w:div w:id="1048142028">
      <w:bodyDiv w:val="1"/>
      <w:marLeft w:val="0"/>
      <w:marRight w:val="0"/>
      <w:marTop w:val="0"/>
      <w:marBottom w:val="0"/>
      <w:divBdr>
        <w:top w:val="none" w:sz="0" w:space="0" w:color="auto"/>
        <w:left w:val="none" w:sz="0" w:space="0" w:color="auto"/>
        <w:bottom w:val="none" w:sz="0" w:space="0" w:color="auto"/>
        <w:right w:val="none" w:sz="0" w:space="0" w:color="auto"/>
      </w:divBdr>
    </w:div>
    <w:div w:id="1054081630">
      <w:bodyDiv w:val="1"/>
      <w:marLeft w:val="0"/>
      <w:marRight w:val="0"/>
      <w:marTop w:val="0"/>
      <w:marBottom w:val="0"/>
      <w:divBdr>
        <w:top w:val="none" w:sz="0" w:space="0" w:color="auto"/>
        <w:left w:val="none" w:sz="0" w:space="0" w:color="auto"/>
        <w:bottom w:val="none" w:sz="0" w:space="0" w:color="auto"/>
        <w:right w:val="none" w:sz="0" w:space="0" w:color="auto"/>
      </w:divBdr>
    </w:div>
    <w:div w:id="1056469617">
      <w:bodyDiv w:val="1"/>
      <w:marLeft w:val="0"/>
      <w:marRight w:val="0"/>
      <w:marTop w:val="0"/>
      <w:marBottom w:val="0"/>
      <w:divBdr>
        <w:top w:val="none" w:sz="0" w:space="0" w:color="auto"/>
        <w:left w:val="none" w:sz="0" w:space="0" w:color="auto"/>
        <w:bottom w:val="none" w:sz="0" w:space="0" w:color="auto"/>
        <w:right w:val="none" w:sz="0" w:space="0" w:color="auto"/>
      </w:divBdr>
    </w:div>
    <w:div w:id="1061175828">
      <w:bodyDiv w:val="1"/>
      <w:marLeft w:val="0"/>
      <w:marRight w:val="0"/>
      <w:marTop w:val="0"/>
      <w:marBottom w:val="0"/>
      <w:divBdr>
        <w:top w:val="none" w:sz="0" w:space="0" w:color="auto"/>
        <w:left w:val="none" w:sz="0" w:space="0" w:color="auto"/>
        <w:bottom w:val="none" w:sz="0" w:space="0" w:color="auto"/>
        <w:right w:val="none" w:sz="0" w:space="0" w:color="auto"/>
      </w:divBdr>
    </w:div>
    <w:div w:id="1061442393">
      <w:bodyDiv w:val="1"/>
      <w:marLeft w:val="0"/>
      <w:marRight w:val="0"/>
      <w:marTop w:val="0"/>
      <w:marBottom w:val="0"/>
      <w:divBdr>
        <w:top w:val="none" w:sz="0" w:space="0" w:color="auto"/>
        <w:left w:val="none" w:sz="0" w:space="0" w:color="auto"/>
        <w:bottom w:val="none" w:sz="0" w:space="0" w:color="auto"/>
        <w:right w:val="none" w:sz="0" w:space="0" w:color="auto"/>
      </w:divBdr>
    </w:div>
    <w:div w:id="1062799182">
      <w:bodyDiv w:val="1"/>
      <w:marLeft w:val="0"/>
      <w:marRight w:val="0"/>
      <w:marTop w:val="0"/>
      <w:marBottom w:val="0"/>
      <w:divBdr>
        <w:top w:val="none" w:sz="0" w:space="0" w:color="auto"/>
        <w:left w:val="none" w:sz="0" w:space="0" w:color="auto"/>
        <w:bottom w:val="none" w:sz="0" w:space="0" w:color="auto"/>
        <w:right w:val="none" w:sz="0" w:space="0" w:color="auto"/>
      </w:divBdr>
    </w:div>
    <w:div w:id="1063799353">
      <w:bodyDiv w:val="1"/>
      <w:marLeft w:val="0"/>
      <w:marRight w:val="0"/>
      <w:marTop w:val="0"/>
      <w:marBottom w:val="0"/>
      <w:divBdr>
        <w:top w:val="none" w:sz="0" w:space="0" w:color="auto"/>
        <w:left w:val="none" w:sz="0" w:space="0" w:color="auto"/>
        <w:bottom w:val="none" w:sz="0" w:space="0" w:color="auto"/>
        <w:right w:val="none" w:sz="0" w:space="0" w:color="auto"/>
      </w:divBdr>
    </w:div>
    <w:div w:id="1064639929">
      <w:bodyDiv w:val="1"/>
      <w:marLeft w:val="0"/>
      <w:marRight w:val="0"/>
      <w:marTop w:val="0"/>
      <w:marBottom w:val="0"/>
      <w:divBdr>
        <w:top w:val="none" w:sz="0" w:space="0" w:color="auto"/>
        <w:left w:val="none" w:sz="0" w:space="0" w:color="auto"/>
        <w:bottom w:val="none" w:sz="0" w:space="0" w:color="auto"/>
        <w:right w:val="none" w:sz="0" w:space="0" w:color="auto"/>
      </w:divBdr>
    </w:div>
    <w:div w:id="1069114677">
      <w:bodyDiv w:val="1"/>
      <w:marLeft w:val="0"/>
      <w:marRight w:val="0"/>
      <w:marTop w:val="0"/>
      <w:marBottom w:val="0"/>
      <w:divBdr>
        <w:top w:val="none" w:sz="0" w:space="0" w:color="auto"/>
        <w:left w:val="none" w:sz="0" w:space="0" w:color="auto"/>
        <w:bottom w:val="none" w:sz="0" w:space="0" w:color="auto"/>
        <w:right w:val="none" w:sz="0" w:space="0" w:color="auto"/>
      </w:divBdr>
    </w:div>
    <w:div w:id="1070033753">
      <w:bodyDiv w:val="1"/>
      <w:marLeft w:val="0"/>
      <w:marRight w:val="0"/>
      <w:marTop w:val="0"/>
      <w:marBottom w:val="0"/>
      <w:divBdr>
        <w:top w:val="none" w:sz="0" w:space="0" w:color="auto"/>
        <w:left w:val="none" w:sz="0" w:space="0" w:color="auto"/>
        <w:bottom w:val="none" w:sz="0" w:space="0" w:color="auto"/>
        <w:right w:val="none" w:sz="0" w:space="0" w:color="auto"/>
      </w:divBdr>
    </w:div>
    <w:div w:id="1070079558">
      <w:bodyDiv w:val="1"/>
      <w:marLeft w:val="0"/>
      <w:marRight w:val="0"/>
      <w:marTop w:val="0"/>
      <w:marBottom w:val="0"/>
      <w:divBdr>
        <w:top w:val="none" w:sz="0" w:space="0" w:color="auto"/>
        <w:left w:val="none" w:sz="0" w:space="0" w:color="auto"/>
        <w:bottom w:val="none" w:sz="0" w:space="0" w:color="auto"/>
        <w:right w:val="none" w:sz="0" w:space="0" w:color="auto"/>
      </w:divBdr>
    </w:div>
    <w:div w:id="1075126187">
      <w:bodyDiv w:val="1"/>
      <w:marLeft w:val="0"/>
      <w:marRight w:val="0"/>
      <w:marTop w:val="0"/>
      <w:marBottom w:val="0"/>
      <w:divBdr>
        <w:top w:val="none" w:sz="0" w:space="0" w:color="auto"/>
        <w:left w:val="none" w:sz="0" w:space="0" w:color="auto"/>
        <w:bottom w:val="none" w:sz="0" w:space="0" w:color="auto"/>
        <w:right w:val="none" w:sz="0" w:space="0" w:color="auto"/>
      </w:divBdr>
    </w:div>
    <w:div w:id="1075279744">
      <w:bodyDiv w:val="1"/>
      <w:marLeft w:val="0"/>
      <w:marRight w:val="0"/>
      <w:marTop w:val="0"/>
      <w:marBottom w:val="0"/>
      <w:divBdr>
        <w:top w:val="none" w:sz="0" w:space="0" w:color="auto"/>
        <w:left w:val="none" w:sz="0" w:space="0" w:color="auto"/>
        <w:bottom w:val="none" w:sz="0" w:space="0" w:color="auto"/>
        <w:right w:val="none" w:sz="0" w:space="0" w:color="auto"/>
      </w:divBdr>
    </w:div>
    <w:div w:id="1075784745">
      <w:bodyDiv w:val="1"/>
      <w:marLeft w:val="0"/>
      <w:marRight w:val="0"/>
      <w:marTop w:val="0"/>
      <w:marBottom w:val="0"/>
      <w:divBdr>
        <w:top w:val="none" w:sz="0" w:space="0" w:color="auto"/>
        <w:left w:val="none" w:sz="0" w:space="0" w:color="auto"/>
        <w:bottom w:val="none" w:sz="0" w:space="0" w:color="auto"/>
        <w:right w:val="none" w:sz="0" w:space="0" w:color="auto"/>
      </w:divBdr>
    </w:div>
    <w:div w:id="1077357913">
      <w:bodyDiv w:val="1"/>
      <w:marLeft w:val="0"/>
      <w:marRight w:val="0"/>
      <w:marTop w:val="0"/>
      <w:marBottom w:val="0"/>
      <w:divBdr>
        <w:top w:val="none" w:sz="0" w:space="0" w:color="auto"/>
        <w:left w:val="none" w:sz="0" w:space="0" w:color="auto"/>
        <w:bottom w:val="none" w:sz="0" w:space="0" w:color="auto"/>
        <w:right w:val="none" w:sz="0" w:space="0" w:color="auto"/>
      </w:divBdr>
    </w:div>
    <w:div w:id="1078482163">
      <w:bodyDiv w:val="1"/>
      <w:marLeft w:val="0"/>
      <w:marRight w:val="0"/>
      <w:marTop w:val="0"/>
      <w:marBottom w:val="0"/>
      <w:divBdr>
        <w:top w:val="none" w:sz="0" w:space="0" w:color="auto"/>
        <w:left w:val="none" w:sz="0" w:space="0" w:color="auto"/>
        <w:bottom w:val="none" w:sz="0" w:space="0" w:color="auto"/>
        <w:right w:val="none" w:sz="0" w:space="0" w:color="auto"/>
      </w:divBdr>
    </w:div>
    <w:div w:id="1087189848">
      <w:bodyDiv w:val="1"/>
      <w:marLeft w:val="0"/>
      <w:marRight w:val="0"/>
      <w:marTop w:val="0"/>
      <w:marBottom w:val="0"/>
      <w:divBdr>
        <w:top w:val="none" w:sz="0" w:space="0" w:color="auto"/>
        <w:left w:val="none" w:sz="0" w:space="0" w:color="auto"/>
        <w:bottom w:val="none" w:sz="0" w:space="0" w:color="auto"/>
        <w:right w:val="none" w:sz="0" w:space="0" w:color="auto"/>
      </w:divBdr>
    </w:div>
    <w:div w:id="1091005608">
      <w:bodyDiv w:val="1"/>
      <w:marLeft w:val="0"/>
      <w:marRight w:val="0"/>
      <w:marTop w:val="0"/>
      <w:marBottom w:val="0"/>
      <w:divBdr>
        <w:top w:val="none" w:sz="0" w:space="0" w:color="auto"/>
        <w:left w:val="none" w:sz="0" w:space="0" w:color="auto"/>
        <w:bottom w:val="none" w:sz="0" w:space="0" w:color="auto"/>
        <w:right w:val="none" w:sz="0" w:space="0" w:color="auto"/>
      </w:divBdr>
    </w:div>
    <w:div w:id="1094008166">
      <w:bodyDiv w:val="1"/>
      <w:marLeft w:val="0"/>
      <w:marRight w:val="0"/>
      <w:marTop w:val="0"/>
      <w:marBottom w:val="0"/>
      <w:divBdr>
        <w:top w:val="none" w:sz="0" w:space="0" w:color="auto"/>
        <w:left w:val="none" w:sz="0" w:space="0" w:color="auto"/>
        <w:bottom w:val="none" w:sz="0" w:space="0" w:color="auto"/>
        <w:right w:val="none" w:sz="0" w:space="0" w:color="auto"/>
      </w:divBdr>
    </w:div>
    <w:div w:id="1096443643">
      <w:bodyDiv w:val="1"/>
      <w:marLeft w:val="0"/>
      <w:marRight w:val="0"/>
      <w:marTop w:val="0"/>
      <w:marBottom w:val="0"/>
      <w:divBdr>
        <w:top w:val="none" w:sz="0" w:space="0" w:color="auto"/>
        <w:left w:val="none" w:sz="0" w:space="0" w:color="auto"/>
        <w:bottom w:val="none" w:sz="0" w:space="0" w:color="auto"/>
        <w:right w:val="none" w:sz="0" w:space="0" w:color="auto"/>
      </w:divBdr>
    </w:div>
    <w:div w:id="1097672114">
      <w:bodyDiv w:val="1"/>
      <w:marLeft w:val="0"/>
      <w:marRight w:val="0"/>
      <w:marTop w:val="0"/>
      <w:marBottom w:val="0"/>
      <w:divBdr>
        <w:top w:val="none" w:sz="0" w:space="0" w:color="auto"/>
        <w:left w:val="none" w:sz="0" w:space="0" w:color="auto"/>
        <w:bottom w:val="none" w:sz="0" w:space="0" w:color="auto"/>
        <w:right w:val="none" w:sz="0" w:space="0" w:color="auto"/>
      </w:divBdr>
    </w:div>
    <w:div w:id="1101341866">
      <w:bodyDiv w:val="1"/>
      <w:marLeft w:val="0"/>
      <w:marRight w:val="0"/>
      <w:marTop w:val="0"/>
      <w:marBottom w:val="0"/>
      <w:divBdr>
        <w:top w:val="none" w:sz="0" w:space="0" w:color="auto"/>
        <w:left w:val="none" w:sz="0" w:space="0" w:color="auto"/>
        <w:bottom w:val="none" w:sz="0" w:space="0" w:color="auto"/>
        <w:right w:val="none" w:sz="0" w:space="0" w:color="auto"/>
      </w:divBdr>
    </w:div>
    <w:div w:id="1107311703">
      <w:bodyDiv w:val="1"/>
      <w:marLeft w:val="0"/>
      <w:marRight w:val="0"/>
      <w:marTop w:val="0"/>
      <w:marBottom w:val="0"/>
      <w:divBdr>
        <w:top w:val="none" w:sz="0" w:space="0" w:color="auto"/>
        <w:left w:val="none" w:sz="0" w:space="0" w:color="auto"/>
        <w:bottom w:val="none" w:sz="0" w:space="0" w:color="auto"/>
        <w:right w:val="none" w:sz="0" w:space="0" w:color="auto"/>
      </w:divBdr>
    </w:div>
    <w:div w:id="1109080681">
      <w:bodyDiv w:val="1"/>
      <w:marLeft w:val="0"/>
      <w:marRight w:val="0"/>
      <w:marTop w:val="0"/>
      <w:marBottom w:val="0"/>
      <w:divBdr>
        <w:top w:val="none" w:sz="0" w:space="0" w:color="auto"/>
        <w:left w:val="none" w:sz="0" w:space="0" w:color="auto"/>
        <w:bottom w:val="none" w:sz="0" w:space="0" w:color="auto"/>
        <w:right w:val="none" w:sz="0" w:space="0" w:color="auto"/>
      </w:divBdr>
    </w:div>
    <w:div w:id="1114406446">
      <w:bodyDiv w:val="1"/>
      <w:marLeft w:val="0"/>
      <w:marRight w:val="0"/>
      <w:marTop w:val="0"/>
      <w:marBottom w:val="0"/>
      <w:divBdr>
        <w:top w:val="none" w:sz="0" w:space="0" w:color="auto"/>
        <w:left w:val="none" w:sz="0" w:space="0" w:color="auto"/>
        <w:bottom w:val="none" w:sz="0" w:space="0" w:color="auto"/>
        <w:right w:val="none" w:sz="0" w:space="0" w:color="auto"/>
      </w:divBdr>
    </w:div>
    <w:div w:id="1120034667">
      <w:bodyDiv w:val="1"/>
      <w:marLeft w:val="0"/>
      <w:marRight w:val="0"/>
      <w:marTop w:val="0"/>
      <w:marBottom w:val="0"/>
      <w:divBdr>
        <w:top w:val="none" w:sz="0" w:space="0" w:color="auto"/>
        <w:left w:val="none" w:sz="0" w:space="0" w:color="auto"/>
        <w:bottom w:val="none" w:sz="0" w:space="0" w:color="auto"/>
        <w:right w:val="none" w:sz="0" w:space="0" w:color="auto"/>
      </w:divBdr>
    </w:div>
    <w:div w:id="1126581324">
      <w:bodyDiv w:val="1"/>
      <w:marLeft w:val="0"/>
      <w:marRight w:val="0"/>
      <w:marTop w:val="0"/>
      <w:marBottom w:val="0"/>
      <w:divBdr>
        <w:top w:val="none" w:sz="0" w:space="0" w:color="auto"/>
        <w:left w:val="none" w:sz="0" w:space="0" w:color="auto"/>
        <w:bottom w:val="none" w:sz="0" w:space="0" w:color="auto"/>
        <w:right w:val="none" w:sz="0" w:space="0" w:color="auto"/>
      </w:divBdr>
    </w:div>
    <w:div w:id="1128280705">
      <w:bodyDiv w:val="1"/>
      <w:marLeft w:val="0"/>
      <w:marRight w:val="0"/>
      <w:marTop w:val="0"/>
      <w:marBottom w:val="0"/>
      <w:divBdr>
        <w:top w:val="none" w:sz="0" w:space="0" w:color="auto"/>
        <w:left w:val="none" w:sz="0" w:space="0" w:color="auto"/>
        <w:bottom w:val="none" w:sz="0" w:space="0" w:color="auto"/>
        <w:right w:val="none" w:sz="0" w:space="0" w:color="auto"/>
      </w:divBdr>
    </w:div>
    <w:div w:id="1130630537">
      <w:bodyDiv w:val="1"/>
      <w:marLeft w:val="0"/>
      <w:marRight w:val="0"/>
      <w:marTop w:val="0"/>
      <w:marBottom w:val="0"/>
      <w:divBdr>
        <w:top w:val="none" w:sz="0" w:space="0" w:color="auto"/>
        <w:left w:val="none" w:sz="0" w:space="0" w:color="auto"/>
        <w:bottom w:val="none" w:sz="0" w:space="0" w:color="auto"/>
        <w:right w:val="none" w:sz="0" w:space="0" w:color="auto"/>
      </w:divBdr>
    </w:div>
    <w:div w:id="1132333492">
      <w:bodyDiv w:val="1"/>
      <w:marLeft w:val="0"/>
      <w:marRight w:val="0"/>
      <w:marTop w:val="0"/>
      <w:marBottom w:val="0"/>
      <w:divBdr>
        <w:top w:val="none" w:sz="0" w:space="0" w:color="auto"/>
        <w:left w:val="none" w:sz="0" w:space="0" w:color="auto"/>
        <w:bottom w:val="none" w:sz="0" w:space="0" w:color="auto"/>
        <w:right w:val="none" w:sz="0" w:space="0" w:color="auto"/>
      </w:divBdr>
    </w:div>
    <w:div w:id="1139343766">
      <w:bodyDiv w:val="1"/>
      <w:marLeft w:val="0"/>
      <w:marRight w:val="0"/>
      <w:marTop w:val="0"/>
      <w:marBottom w:val="0"/>
      <w:divBdr>
        <w:top w:val="none" w:sz="0" w:space="0" w:color="auto"/>
        <w:left w:val="none" w:sz="0" w:space="0" w:color="auto"/>
        <w:bottom w:val="none" w:sz="0" w:space="0" w:color="auto"/>
        <w:right w:val="none" w:sz="0" w:space="0" w:color="auto"/>
      </w:divBdr>
    </w:div>
    <w:div w:id="1140074375">
      <w:bodyDiv w:val="1"/>
      <w:marLeft w:val="0"/>
      <w:marRight w:val="0"/>
      <w:marTop w:val="0"/>
      <w:marBottom w:val="0"/>
      <w:divBdr>
        <w:top w:val="none" w:sz="0" w:space="0" w:color="auto"/>
        <w:left w:val="none" w:sz="0" w:space="0" w:color="auto"/>
        <w:bottom w:val="none" w:sz="0" w:space="0" w:color="auto"/>
        <w:right w:val="none" w:sz="0" w:space="0" w:color="auto"/>
      </w:divBdr>
    </w:div>
    <w:div w:id="1141535706">
      <w:bodyDiv w:val="1"/>
      <w:marLeft w:val="0"/>
      <w:marRight w:val="0"/>
      <w:marTop w:val="0"/>
      <w:marBottom w:val="0"/>
      <w:divBdr>
        <w:top w:val="none" w:sz="0" w:space="0" w:color="auto"/>
        <w:left w:val="none" w:sz="0" w:space="0" w:color="auto"/>
        <w:bottom w:val="none" w:sz="0" w:space="0" w:color="auto"/>
        <w:right w:val="none" w:sz="0" w:space="0" w:color="auto"/>
      </w:divBdr>
    </w:div>
    <w:div w:id="1143963158">
      <w:bodyDiv w:val="1"/>
      <w:marLeft w:val="0"/>
      <w:marRight w:val="0"/>
      <w:marTop w:val="0"/>
      <w:marBottom w:val="0"/>
      <w:divBdr>
        <w:top w:val="none" w:sz="0" w:space="0" w:color="auto"/>
        <w:left w:val="none" w:sz="0" w:space="0" w:color="auto"/>
        <w:bottom w:val="none" w:sz="0" w:space="0" w:color="auto"/>
        <w:right w:val="none" w:sz="0" w:space="0" w:color="auto"/>
      </w:divBdr>
    </w:div>
    <w:div w:id="1144394206">
      <w:bodyDiv w:val="1"/>
      <w:marLeft w:val="0"/>
      <w:marRight w:val="0"/>
      <w:marTop w:val="0"/>
      <w:marBottom w:val="0"/>
      <w:divBdr>
        <w:top w:val="none" w:sz="0" w:space="0" w:color="auto"/>
        <w:left w:val="none" w:sz="0" w:space="0" w:color="auto"/>
        <w:bottom w:val="none" w:sz="0" w:space="0" w:color="auto"/>
        <w:right w:val="none" w:sz="0" w:space="0" w:color="auto"/>
      </w:divBdr>
    </w:div>
    <w:div w:id="1154224546">
      <w:bodyDiv w:val="1"/>
      <w:marLeft w:val="0"/>
      <w:marRight w:val="0"/>
      <w:marTop w:val="0"/>
      <w:marBottom w:val="0"/>
      <w:divBdr>
        <w:top w:val="none" w:sz="0" w:space="0" w:color="auto"/>
        <w:left w:val="none" w:sz="0" w:space="0" w:color="auto"/>
        <w:bottom w:val="none" w:sz="0" w:space="0" w:color="auto"/>
        <w:right w:val="none" w:sz="0" w:space="0" w:color="auto"/>
      </w:divBdr>
    </w:div>
    <w:div w:id="1156458115">
      <w:bodyDiv w:val="1"/>
      <w:marLeft w:val="0"/>
      <w:marRight w:val="0"/>
      <w:marTop w:val="0"/>
      <w:marBottom w:val="0"/>
      <w:divBdr>
        <w:top w:val="none" w:sz="0" w:space="0" w:color="auto"/>
        <w:left w:val="none" w:sz="0" w:space="0" w:color="auto"/>
        <w:bottom w:val="none" w:sz="0" w:space="0" w:color="auto"/>
        <w:right w:val="none" w:sz="0" w:space="0" w:color="auto"/>
      </w:divBdr>
    </w:div>
    <w:div w:id="1157307441">
      <w:bodyDiv w:val="1"/>
      <w:marLeft w:val="0"/>
      <w:marRight w:val="0"/>
      <w:marTop w:val="0"/>
      <w:marBottom w:val="0"/>
      <w:divBdr>
        <w:top w:val="none" w:sz="0" w:space="0" w:color="auto"/>
        <w:left w:val="none" w:sz="0" w:space="0" w:color="auto"/>
        <w:bottom w:val="none" w:sz="0" w:space="0" w:color="auto"/>
        <w:right w:val="none" w:sz="0" w:space="0" w:color="auto"/>
      </w:divBdr>
    </w:div>
    <w:div w:id="1164860681">
      <w:bodyDiv w:val="1"/>
      <w:marLeft w:val="0"/>
      <w:marRight w:val="0"/>
      <w:marTop w:val="0"/>
      <w:marBottom w:val="0"/>
      <w:divBdr>
        <w:top w:val="none" w:sz="0" w:space="0" w:color="auto"/>
        <w:left w:val="none" w:sz="0" w:space="0" w:color="auto"/>
        <w:bottom w:val="none" w:sz="0" w:space="0" w:color="auto"/>
        <w:right w:val="none" w:sz="0" w:space="0" w:color="auto"/>
      </w:divBdr>
    </w:div>
    <w:div w:id="1168206733">
      <w:bodyDiv w:val="1"/>
      <w:marLeft w:val="0"/>
      <w:marRight w:val="0"/>
      <w:marTop w:val="0"/>
      <w:marBottom w:val="0"/>
      <w:divBdr>
        <w:top w:val="none" w:sz="0" w:space="0" w:color="auto"/>
        <w:left w:val="none" w:sz="0" w:space="0" w:color="auto"/>
        <w:bottom w:val="none" w:sz="0" w:space="0" w:color="auto"/>
        <w:right w:val="none" w:sz="0" w:space="0" w:color="auto"/>
      </w:divBdr>
    </w:div>
    <w:div w:id="1173029919">
      <w:bodyDiv w:val="1"/>
      <w:marLeft w:val="0"/>
      <w:marRight w:val="0"/>
      <w:marTop w:val="0"/>
      <w:marBottom w:val="0"/>
      <w:divBdr>
        <w:top w:val="none" w:sz="0" w:space="0" w:color="auto"/>
        <w:left w:val="none" w:sz="0" w:space="0" w:color="auto"/>
        <w:bottom w:val="none" w:sz="0" w:space="0" w:color="auto"/>
        <w:right w:val="none" w:sz="0" w:space="0" w:color="auto"/>
      </w:divBdr>
    </w:div>
    <w:div w:id="1186286281">
      <w:bodyDiv w:val="1"/>
      <w:marLeft w:val="0"/>
      <w:marRight w:val="0"/>
      <w:marTop w:val="0"/>
      <w:marBottom w:val="0"/>
      <w:divBdr>
        <w:top w:val="none" w:sz="0" w:space="0" w:color="auto"/>
        <w:left w:val="none" w:sz="0" w:space="0" w:color="auto"/>
        <w:bottom w:val="none" w:sz="0" w:space="0" w:color="auto"/>
        <w:right w:val="none" w:sz="0" w:space="0" w:color="auto"/>
      </w:divBdr>
    </w:div>
    <w:div w:id="1186360575">
      <w:bodyDiv w:val="1"/>
      <w:marLeft w:val="0"/>
      <w:marRight w:val="0"/>
      <w:marTop w:val="0"/>
      <w:marBottom w:val="0"/>
      <w:divBdr>
        <w:top w:val="none" w:sz="0" w:space="0" w:color="auto"/>
        <w:left w:val="none" w:sz="0" w:space="0" w:color="auto"/>
        <w:bottom w:val="none" w:sz="0" w:space="0" w:color="auto"/>
        <w:right w:val="none" w:sz="0" w:space="0" w:color="auto"/>
      </w:divBdr>
    </w:div>
    <w:div w:id="1189610890">
      <w:bodyDiv w:val="1"/>
      <w:marLeft w:val="0"/>
      <w:marRight w:val="0"/>
      <w:marTop w:val="0"/>
      <w:marBottom w:val="0"/>
      <w:divBdr>
        <w:top w:val="none" w:sz="0" w:space="0" w:color="auto"/>
        <w:left w:val="none" w:sz="0" w:space="0" w:color="auto"/>
        <w:bottom w:val="none" w:sz="0" w:space="0" w:color="auto"/>
        <w:right w:val="none" w:sz="0" w:space="0" w:color="auto"/>
      </w:divBdr>
    </w:div>
    <w:div w:id="1189637271">
      <w:bodyDiv w:val="1"/>
      <w:marLeft w:val="0"/>
      <w:marRight w:val="0"/>
      <w:marTop w:val="0"/>
      <w:marBottom w:val="0"/>
      <w:divBdr>
        <w:top w:val="none" w:sz="0" w:space="0" w:color="auto"/>
        <w:left w:val="none" w:sz="0" w:space="0" w:color="auto"/>
        <w:bottom w:val="none" w:sz="0" w:space="0" w:color="auto"/>
        <w:right w:val="none" w:sz="0" w:space="0" w:color="auto"/>
      </w:divBdr>
    </w:div>
    <w:div w:id="1190413158">
      <w:bodyDiv w:val="1"/>
      <w:marLeft w:val="0"/>
      <w:marRight w:val="0"/>
      <w:marTop w:val="0"/>
      <w:marBottom w:val="0"/>
      <w:divBdr>
        <w:top w:val="none" w:sz="0" w:space="0" w:color="auto"/>
        <w:left w:val="none" w:sz="0" w:space="0" w:color="auto"/>
        <w:bottom w:val="none" w:sz="0" w:space="0" w:color="auto"/>
        <w:right w:val="none" w:sz="0" w:space="0" w:color="auto"/>
      </w:divBdr>
    </w:div>
    <w:div w:id="1194608845">
      <w:bodyDiv w:val="1"/>
      <w:marLeft w:val="0"/>
      <w:marRight w:val="0"/>
      <w:marTop w:val="0"/>
      <w:marBottom w:val="0"/>
      <w:divBdr>
        <w:top w:val="none" w:sz="0" w:space="0" w:color="auto"/>
        <w:left w:val="none" w:sz="0" w:space="0" w:color="auto"/>
        <w:bottom w:val="none" w:sz="0" w:space="0" w:color="auto"/>
        <w:right w:val="none" w:sz="0" w:space="0" w:color="auto"/>
      </w:divBdr>
    </w:div>
    <w:div w:id="1195314223">
      <w:bodyDiv w:val="1"/>
      <w:marLeft w:val="0"/>
      <w:marRight w:val="0"/>
      <w:marTop w:val="0"/>
      <w:marBottom w:val="0"/>
      <w:divBdr>
        <w:top w:val="none" w:sz="0" w:space="0" w:color="auto"/>
        <w:left w:val="none" w:sz="0" w:space="0" w:color="auto"/>
        <w:bottom w:val="none" w:sz="0" w:space="0" w:color="auto"/>
        <w:right w:val="none" w:sz="0" w:space="0" w:color="auto"/>
      </w:divBdr>
    </w:div>
    <w:div w:id="1195849056">
      <w:bodyDiv w:val="1"/>
      <w:marLeft w:val="0"/>
      <w:marRight w:val="0"/>
      <w:marTop w:val="0"/>
      <w:marBottom w:val="0"/>
      <w:divBdr>
        <w:top w:val="none" w:sz="0" w:space="0" w:color="auto"/>
        <w:left w:val="none" w:sz="0" w:space="0" w:color="auto"/>
        <w:bottom w:val="none" w:sz="0" w:space="0" w:color="auto"/>
        <w:right w:val="none" w:sz="0" w:space="0" w:color="auto"/>
      </w:divBdr>
    </w:div>
    <w:div w:id="1196385109">
      <w:bodyDiv w:val="1"/>
      <w:marLeft w:val="0"/>
      <w:marRight w:val="0"/>
      <w:marTop w:val="0"/>
      <w:marBottom w:val="0"/>
      <w:divBdr>
        <w:top w:val="none" w:sz="0" w:space="0" w:color="auto"/>
        <w:left w:val="none" w:sz="0" w:space="0" w:color="auto"/>
        <w:bottom w:val="none" w:sz="0" w:space="0" w:color="auto"/>
        <w:right w:val="none" w:sz="0" w:space="0" w:color="auto"/>
      </w:divBdr>
    </w:div>
    <w:div w:id="1199968684">
      <w:bodyDiv w:val="1"/>
      <w:marLeft w:val="0"/>
      <w:marRight w:val="0"/>
      <w:marTop w:val="0"/>
      <w:marBottom w:val="0"/>
      <w:divBdr>
        <w:top w:val="none" w:sz="0" w:space="0" w:color="auto"/>
        <w:left w:val="none" w:sz="0" w:space="0" w:color="auto"/>
        <w:bottom w:val="none" w:sz="0" w:space="0" w:color="auto"/>
        <w:right w:val="none" w:sz="0" w:space="0" w:color="auto"/>
      </w:divBdr>
    </w:div>
    <w:div w:id="1202983106">
      <w:bodyDiv w:val="1"/>
      <w:marLeft w:val="0"/>
      <w:marRight w:val="0"/>
      <w:marTop w:val="0"/>
      <w:marBottom w:val="0"/>
      <w:divBdr>
        <w:top w:val="none" w:sz="0" w:space="0" w:color="auto"/>
        <w:left w:val="none" w:sz="0" w:space="0" w:color="auto"/>
        <w:bottom w:val="none" w:sz="0" w:space="0" w:color="auto"/>
        <w:right w:val="none" w:sz="0" w:space="0" w:color="auto"/>
      </w:divBdr>
    </w:div>
    <w:div w:id="1204635706">
      <w:bodyDiv w:val="1"/>
      <w:marLeft w:val="0"/>
      <w:marRight w:val="0"/>
      <w:marTop w:val="0"/>
      <w:marBottom w:val="0"/>
      <w:divBdr>
        <w:top w:val="none" w:sz="0" w:space="0" w:color="auto"/>
        <w:left w:val="none" w:sz="0" w:space="0" w:color="auto"/>
        <w:bottom w:val="none" w:sz="0" w:space="0" w:color="auto"/>
        <w:right w:val="none" w:sz="0" w:space="0" w:color="auto"/>
      </w:divBdr>
    </w:div>
    <w:div w:id="1205212939">
      <w:bodyDiv w:val="1"/>
      <w:marLeft w:val="0"/>
      <w:marRight w:val="0"/>
      <w:marTop w:val="0"/>
      <w:marBottom w:val="0"/>
      <w:divBdr>
        <w:top w:val="none" w:sz="0" w:space="0" w:color="auto"/>
        <w:left w:val="none" w:sz="0" w:space="0" w:color="auto"/>
        <w:bottom w:val="none" w:sz="0" w:space="0" w:color="auto"/>
        <w:right w:val="none" w:sz="0" w:space="0" w:color="auto"/>
      </w:divBdr>
    </w:div>
    <w:div w:id="1205217973">
      <w:bodyDiv w:val="1"/>
      <w:marLeft w:val="0"/>
      <w:marRight w:val="0"/>
      <w:marTop w:val="0"/>
      <w:marBottom w:val="0"/>
      <w:divBdr>
        <w:top w:val="none" w:sz="0" w:space="0" w:color="auto"/>
        <w:left w:val="none" w:sz="0" w:space="0" w:color="auto"/>
        <w:bottom w:val="none" w:sz="0" w:space="0" w:color="auto"/>
        <w:right w:val="none" w:sz="0" w:space="0" w:color="auto"/>
      </w:divBdr>
    </w:div>
    <w:div w:id="1215195900">
      <w:bodyDiv w:val="1"/>
      <w:marLeft w:val="0"/>
      <w:marRight w:val="0"/>
      <w:marTop w:val="0"/>
      <w:marBottom w:val="0"/>
      <w:divBdr>
        <w:top w:val="none" w:sz="0" w:space="0" w:color="auto"/>
        <w:left w:val="none" w:sz="0" w:space="0" w:color="auto"/>
        <w:bottom w:val="none" w:sz="0" w:space="0" w:color="auto"/>
        <w:right w:val="none" w:sz="0" w:space="0" w:color="auto"/>
      </w:divBdr>
    </w:div>
    <w:div w:id="1216350822">
      <w:bodyDiv w:val="1"/>
      <w:marLeft w:val="0"/>
      <w:marRight w:val="0"/>
      <w:marTop w:val="0"/>
      <w:marBottom w:val="0"/>
      <w:divBdr>
        <w:top w:val="none" w:sz="0" w:space="0" w:color="auto"/>
        <w:left w:val="none" w:sz="0" w:space="0" w:color="auto"/>
        <w:bottom w:val="none" w:sz="0" w:space="0" w:color="auto"/>
        <w:right w:val="none" w:sz="0" w:space="0" w:color="auto"/>
      </w:divBdr>
    </w:div>
    <w:div w:id="1222518804">
      <w:bodyDiv w:val="1"/>
      <w:marLeft w:val="0"/>
      <w:marRight w:val="0"/>
      <w:marTop w:val="0"/>
      <w:marBottom w:val="0"/>
      <w:divBdr>
        <w:top w:val="none" w:sz="0" w:space="0" w:color="auto"/>
        <w:left w:val="none" w:sz="0" w:space="0" w:color="auto"/>
        <w:bottom w:val="none" w:sz="0" w:space="0" w:color="auto"/>
        <w:right w:val="none" w:sz="0" w:space="0" w:color="auto"/>
      </w:divBdr>
    </w:div>
    <w:div w:id="1223832019">
      <w:bodyDiv w:val="1"/>
      <w:marLeft w:val="0"/>
      <w:marRight w:val="0"/>
      <w:marTop w:val="0"/>
      <w:marBottom w:val="0"/>
      <w:divBdr>
        <w:top w:val="none" w:sz="0" w:space="0" w:color="auto"/>
        <w:left w:val="none" w:sz="0" w:space="0" w:color="auto"/>
        <w:bottom w:val="none" w:sz="0" w:space="0" w:color="auto"/>
        <w:right w:val="none" w:sz="0" w:space="0" w:color="auto"/>
      </w:divBdr>
    </w:div>
    <w:div w:id="1227499375">
      <w:bodyDiv w:val="1"/>
      <w:marLeft w:val="0"/>
      <w:marRight w:val="0"/>
      <w:marTop w:val="0"/>
      <w:marBottom w:val="0"/>
      <w:divBdr>
        <w:top w:val="none" w:sz="0" w:space="0" w:color="auto"/>
        <w:left w:val="none" w:sz="0" w:space="0" w:color="auto"/>
        <w:bottom w:val="none" w:sz="0" w:space="0" w:color="auto"/>
        <w:right w:val="none" w:sz="0" w:space="0" w:color="auto"/>
      </w:divBdr>
    </w:div>
    <w:div w:id="1227642557">
      <w:bodyDiv w:val="1"/>
      <w:marLeft w:val="0"/>
      <w:marRight w:val="0"/>
      <w:marTop w:val="0"/>
      <w:marBottom w:val="0"/>
      <w:divBdr>
        <w:top w:val="none" w:sz="0" w:space="0" w:color="auto"/>
        <w:left w:val="none" w:sz="0" w:space="0" w:color="auto"/>
        <w:bottom w:val="none" w:sz="0" w:space="0" w:color="auto"/>
        <w:right w:val="none" w:sz="0" w:space="0" w:color="auto"/>
      </w:divBdr>
    </w:div>
    <w:div w:id="1227913529">
      <w:bodyDiv w:val="1"/>
      <w:marLeft w:val="0"/>
      <w:marRight w:val="0"/>
      <w:marTop w:val="0"/>
      <w:marBottom w:val="0"/>
      <w:divBdr>
        <w:top w:val="none" w:sz="0" w:space="0" w:color="auto"/>
        <w:left w:val="none" w:sz="0" w:space="0" w:color="auto"/>
        <w:bottom w:val="none" w:sz="0" w:space="0" w:color="auto"/>
        <w:right w:val="none" w:sz="0" w:space="0" w:color="auto"/>
      </w:divBdr>
    </w:div>
    <w:div w:id="1228492246">
      <w:bodyDiv w:val="1"/>
      <w:marLeft w:val="0"/>
      <w:marRight w:val="0"/>
      <w:marTop w:val="0"/>
      <w:marBottom w:val="0"/>
      <w:divBdr>
        <w:top w:val="none" w:sz="0" w:space="0" w:color="auto"/>
        <w:left w:val="none" w:sz="0" w:space="0" w:color="auto"/>
        <w:bottom w:val="none" w:sz="0" w:space="0" w:color="auto"/>
        <w:right w:val="none" w:sz="0" w:space="0" w:color="auto"/>
      </w:divBdr>
    </w:div>
    <w:div w:id="1230723613">
      <w:bodyDiv w:val="1"/>
      <w:marLeft w:val="0"/>
      <w:marRight w:val="0"/>
      <w:marTop w:val="0"/>
      <w:marBottom w:val="0"/>
      <w:divBdr>
        <w:top w:val="none" w:sz="0" w:space="0" w:color="auto"/>
        <w:left w:val="none" w:sz="0" w:space="0" w:color="auto"/>
        <w:bottom w:val="none" w:sz="0" w:space="0" w:color="auto"/>
        <w:right w:val="none" w:sz="0" w:space="0" w:color="auto"/>
      </w:divBdr>
    </w:div>
    <w:div w:id="1240292058">
      <w:bodyDiv w:val="1"/>
      <w:marLeft w:val="0"/>
      <w:marRight w:val="0"/>
      <w:marTop w:val="0"/>
      <w:marBottom w:val="0"/>
      <w:divBdr>
        <w:top w:val="none" w:sz="0" w:space="0" w:color="auto"/>
        <w:left w:val="none" w:sz="0" w:space="0" w:color="auto"/>
        <w:bottom w:val="none" w:sz="0" w:space="0" w:color="auto"/>
        <w:right w:val="none" w:sz="0" w:space="0" w:color="auto"/>
      </w:divBdr>
    </w:div>
    <w:div w:id="1244682414">
      <w:bodyDiv w:val="1"/>
      <w:marLeft w:val="0"/>
      <w:marRight w:val="0"/>
      <w:marTop w:val="0"/>
      <w:marBottom w:val="0"/>
      <w:divBdr>
        <w:top w:val="none" w:sz="0" w:space="0" w:color="auto"/>
        <w:left w:val="none" w:sz="0" w:space="0" w:color="auto"/>
        <w:bottom w:val="none" w:sz="0" w:space="0" w:color="auto"/>
        <w:right w:val="none" w:sz="0" w:space="0" w:color="auto"/>
      </w:divBdr>
    </w:div>
    <w:div w:id="1253776721">
      <w:bodyDiv w:val="1"/>
      <w:marLeft w:val="0"/>
      <w:marRight w:val="0"/>
      <w:marTop w:val="0"/>
      <w:marBottom w:val="0"/>
      <w:divBdr>
        <w:top w:val="none" w:sz="0" w:space="0" w:color="auto"/>
        <w:left w:val="none" w:sz="0" w:space="0" w:color="auto"/>
        <w:bottom w:val="none" w:sz="0" w:space="0" w:color="auto"/>
        <w:right w:val="none" w:sz="0" w:space="0" w:color="auto"/>
      </w:divBdr>
    </w:div>
    <w:div w:id="1256205544">
      <w:bodyDiv w:val="1"/>
      <w:marLeft w:val="0"/>
      <w:marRight w:val="0"/>
      <w:marTop w:val="0"/>
      <w:marBottom w:val="0"/>
      <w:divBdr>
        <w:top w:val="none" w:sz="0" w:space="0" w:color="auto"/>
        <w:left w:val="none" w:sz="0" w:space="0" w:color="auto"/>
        <w:bottom w:val="none" w:sz="0" w:space="0" w:color="auto"/>
        <w:right w:val="none" w:sz="0" w:space="0" w:color="auto"/>
      </w:divBdr>
    </w:div>
    <w:div w:id="1258639116">
      <w:bodyDiv w:val="1"/>
      <w:marLeft w:val="0"/>
      <w:marRight w:val="0"/>
      <w:marTop w:val="0"/>
      <w:marBottom w:val="0"/>
      <w:divBdr>
        <w:top w:val="none" w:sz="0" w:space="0" w:color="auto"/>
        <w:left w:val="none" w:sz="0" w:space="0" w:color="auto"/>
        <w:bottom w:val="none" w:sz="0" w:space="0" w:color="auto"/>
        <w:right w:val="none" w:sz="0" w:space="0" w:color="auto"/>
      </w:divBdr>
    </w:div>
    <w:div w:id="1268586971">
      <w:bodyDiv w:val="1"/>
      <w:marLeft w:val="0"/>
      <w:marRight w:val="0"/>
      <w:marTop w:val="0"/>
      <w:marBottom w:val="0"/>
      <w:divBdr>
        <w:top w:val="none" w:sz="0" w:space="0" w:color="auto"/>
        <w:left w:val="none" w:sz="0" w:space="0" w:color="auto"/>
        <w:bottom w:val="none" w:sz="0" w:space="0" w:color="auto"/>
        <w:right w:val="none" w:sz="0" w:space="0" w:color="auto"/>
      </w:divBdr>
    </w:div>
    <w:div w:id="1273593333">
      <w:bodyDiv w:val="1"/>
      <w:marLeft w:val="0"/>
      <w:marRight w:val="0"/>
      <w:marTop w:val="0"/>
      <w:marBottom w:val="0"/>
      <w:divBdr>
        <w:top w:val="none" w:sz="0" w:space="0" w:color="auto"/>
        <w:left w:val="none" w:sz="0" w:space="0" w:color="auto"/>
        <w:bottom w:val="none" w:sz="0" w:space="0" w:color="auto"/>
        <w:right w:val="none" w:sz="0" w:space="0" w:color="auto"/>
      </w:divBdr>
    </w:div>
    <w:div w:id="1274947013">
      <w:bodyDiv w:val="1"/>
      <w:marLeft w:val="0"/>
      <w:marRight w:val="0"/>
      <w:marTop w:val="0"/>
      <w:marBottom w:val="0"/>
      <w:divBdr>
        <w:top w:val="none" w:sz="0" w:space="0" w:color="auto"/>
        <w:left w:val="none" w:sz="0" w:space="0" w:color="auto"/>
        <w:bottom w:val="none" w:sz="0" w:space="0" w:color="auto"/>
        <w:right w:val="none" w:sz="0" w:space="0" w:color="auto"/>
      </w:divBdr>
    </w:div>
    <w:div w:id="1280184581">
      <w:bodyDiv w:val="1"/>
      <w:marLeft w:val="0"/>
      <w:marRight w:val="0"/>
      <w:marTop w:val="0"/>
      <w:marBottom w:val="0"/>
      <w:divBdr>
        <w:top w:val="none" w:sz="0" w:space="0" w:color="auto"/>
        <w:left w:val="none" w:sz="0" w:space="0" w:color="auto"/>
        <w:bottom w:val="none" w:sz="0" w:space="0" w:color="auto"/>
        <w:right w:val="none" w:sz="0" w:space="0" w:color="auto"/>
      </w:divBdr>
    </w:div>
    <w:div w:id="1284771101">
      <w:bodyDiv w:val="1"/>
      <w:marLeft w:val="0"/>
      <w:marRight w:val="0"/>
      <w:marTop w:val="0"/>
      <w:marBottom w:val="0"/>
      <w:divBdr>
        <w:top w:val="none" w:sz="0" w:space="0" w:color="auto"/>
        <w:left w:val="none" w:sz="0" w:space="0" w:color="auto"/>
        <w:bottom w:val="none" w:sz="0" w:space="0" w:color="auto"/>
        <w:right w:val="none" w:sz="0" w:space="0" w:color="auto"/>
      </w:divBdr>
    </w:div>
    <w:div w:id="1286355652">
      <w:bodyDiv w:val="1"/>
      <w:marLeft w:val="0"/>
      <w:marRight w:val="0"/>
      <w:marTop w:val="0"/>
      <w:marBottom w:val="0"/>
      <w:divBdr>
        <w:top w:val="none" w:sz="0" w:space="0" w:color="auto"/>
        <w:left w:val="none" w:sz="0" w:space="0" w:color="auto"/>
        <w:bottom w:val="none" w:sz="0" w:space="0" w:color="auto"/>
        <w:right w:val="none" w:sz="0" w:space="0" w:color="auto"/>
      </w:divBdr>
    </w:div>
    <w:div w:id="1287928295">
      <w:bodyDiv w:val="1"/>
      <w:marLeft w:val="0"/>
      <w:marRight w:val="0"/>
      <w:marTop w:val="0"/>
      <w:marBottom w:val="0"/>
      <w:divBdr>
        <w:top w:val="none" w:sz="0" w:space="0" w:color="auto"/>
        <w:left w:val="none" w:sz="0" w:space="0" w:color="auto"/>
        <w:bottom w:val="none" w:sz="0" w:space="0" w:color="auto"/>
        <w:right w:val="none" w:sz="0" w:space="0" w:color="auto"/>
      </w:divBdr>
    </w:div>
    <w:div w:id="1291279195">
      <w:bodyDiv w:val="1"/>
      <w:marLeft w:val="0"/>
      <w:marRight w:val="0"/>
      <w:marTop w:val="0"/>
      <w:marBottom w:val="0"/>
      <w:divBdr>
        <w:top w:val="none" w:sz="0" w:space="0" w:color="auto"/>
        <w:left w:val="none" w:sz="0" w:space="0" w:color="auto"/>
        <w:bottom w:val="none" w:sz="0" w:space="0" w:color="auto"/>
        <w:right w:val="none" w:sz="0" w:space="0" w:color="auto"/>
      </w:divBdr>
    </w:div>
    <w:div w:id="1294600876">
      <w:bodyDiv w:val="1"/>
      <w:marLeft w:val="0"/>
      <w:marRight w:val="0"/>
      <w:marTop w:val="0"/>
      <w:marBottom w:val="0"/>
      <w:divBdr>
        <w:top w:val="none" w:sz="0" w:space="0" w:color="auto"/>
        <w:left w:val="none" w:sz="0" w:space="0" w:color="auto"/>
        <w:bottom w:val="none" w:sz="0" w:space="0" w:color="auto"/>
        <w:right w:val="none" w:sz="0" w:space="0" w:color="auto"/>
      </w:divBdr>
    </w:div>
    <w:div w:id="1294604291">
      <w:bodyDiv w:val="1"/>
      <w:marLeft w:val="0"/>
      <w:marRight w:val="0"/>
      <w:marTop w:val="0"/>
      <w:marBottom w:val="0"/>
      <w:divBdr>
        <w:top w:val="none" w:sz="0" w:space="0" w:color="auto"/>
        <w:left w:val="none" w:sz="0" w:space="0" w:color="auto"/>
        <w:bottom w:val="none" w:sz="0" w:space="0" w:color="auto"/>
        <w:right w:val="none" w:sz="0" w:space="0" w:color="auto"/>
      </w:divBdr>
    </w:div>
    <w:div w:id="1296762672">
      <w:bodyDiv w:val="1"/>
      <w:marLeft w:val="0"/>
      <w:marRight w:val="0"/>
      <w:marTop w:val="0"/>
      <w:marBottom w:val="0"/>
      <w:divBdr>
        <w:top w:val="none" w:sz="0" w:space="0" w:color="auto"/>
        <w:left w:val="none" w:sz="0" w:space="0" w:color="auto"/>
        <w:bottom w:val="none" w:sz="0" w:space="0" w:color="auto"/>
        <w:right w:val="none" w:sz="0" w:space="0" w:color="auto"/>
      </w:divBdr>
    </w:div>
    <w:div w:id="1306159001">
      <w:bodyDiv w:val="1"/>
      <w:marLeft w:val="0"/>
      <w:marRight w:val="0"/>
      <w:marTop w:val="0"/>
      <w:marBottom w:val="0"/>
      <w:divBdr>
        <w:top w:val="none" w:sz="0" w:space="0" w:color="auto"/>
        <w:left w:val="none" w:sz="0" w:space="0" w:color="auto"/>
        <w:bottom w:val="none" w:sz="0" w:space="0" w:color="auto"/>
        <w:right w:val="none" w:sz="0" w:space="0" w:color="auto"/>
      </w:divBdr>
    </w:div>
    <w:div w:id="1316185972">
      <w:bodyDiv w:val="1"/>
      <w:marLeft w:val="0"/>
      <w:marRight w:val="0"/>
      <w:marTop w:val="0"/>
      <w:marBottom w:val="0"/>
      <w:divBdr>
        <w:top w:val="none" w:sz="0" w:space="0" w:color="auto"/>
        <w:left w:val="none" w:sz="0" w:space="0" w:color="auto"/>
        <w:bottom w:val="none" w:sz="0" w:space="0" w:color="auto"/>
        <w:right w:val="none" w:sz="0" w:space="0" w:color="auto"/>
      </w:divBdr>
    </w:div>
    <w:div w:id="1320844370">
      <w:bodyDiv w:val="1"/>
      <w:marLeft w:val="0"/>
      <w:marRight w:val="0"/>
      <w:marTop w:val="0"/>
      <w:marBottom w:val="0"/>
      <w:divBdr>
        <w:top w:val="none" w:sz="0" w:space="0" w:color="auto"/>
        <w:left w:val="none" w:sz="0" w:space="0" w:color="auto"/>
        <w:bottom w:val="none" w:sz="0" w:space="0" w:color="auto"/>
        <w:right w:val="none" w:sz="0" w:space="0" w:color="auto"/>
      </w:divBdr>
    </w:div>
    <w:div w:id="1324814816">
      <w:bodyDiv w:val="1"/>
      <w:marLeft w:val="0"/>
      <w:marRight w:val="0"/>
      <w:marTop w:val="0"/>
      <w:marBottom w:val="0"/>
      <w:divBdr>
        <w:top w:val="none" w:sz="0" w:space="0" w:color="auto"/>
        <w:left w:val="none" w:sz="0" w:space="0" w:color="auto"/>
        <w:bottom w:val="none" w:sz="0" w:space="0" w:color="auto"/>
        <w:right w:val="none" w:sz="0" w:space="0" w:color="auto"/>
      </w:divBdr>
    </w:div>
    <w:div w:id="1328291459">
      <w:bodyDiv w:val="1"/>
      <w:marLeft w:val="0"/>
      <w:marRight w:val="0"/>
      <w:marTop w:val="0"/>
      <w:marBottom w:val="0"/>
      <w:divBdr>
        <w:top w:val="none" w:sz="0" w:space="0" w:color="auto"/>
        <w:left w:val="none" w:sz="0" w:space="0" w:color="auto"/>
        <w:bottom w:val="none" w:sz="0" w:space="0" w:color="auto"/>
        <w:right w:val="none" w:sz="0" w:space="0" w:color="auto"/>
      </w:divBdr>
    </w:div>
    <w:div w:id="1337420115">
      <w:bodyDiv w:val="1"/>
      <w:marLeft w:val="0"/>
      <w:marRight w:val="0"/>
      <w:marTop w:val="0"/>
      <w:marBottom w:val="0"/>
      <w:divBdr>
        <w:top w:val="none" w:sz="0" w:space="0" w:color="auto"/>
        <w:left w:val="none" w:sz="0" w:space="0" w:color="auto"/>
        <w:bottom w:val="none" w:sz="0" w:space="0" w:color="auto"/>
        <w:right w:val="none" w:sz="0" w:space="0" w:color="auto"/>
      </w:divBdr>
    </w:div>
    <w:div w:id="1342275078">
      <w:bodyDiv w:val="1"/>
      <w:marLeft w:val="0"/>
      <w:marRight w:val="0"/>
      <w:marTop w:val="0"/>
      <w:marBottom w:val="0"/>
      <w:divBdr>
        <w:top w:val="none" w:sz="0" w:space="0" w:color="auto"/>
        <w:left w:val="none" w:sz="0" w:space="0" w:color="auto"/>
        <w:bottom w:val="none" w:sz="0" w:space="0" w:color="auto"/>
        <w:right w:val="none" w:sz="0" w:space="0" w:color="auto"/>
      </w:divBdr>
    </w:div>
    <w:div w:id="1352535180">
      <w:bodyDiv w:val="1"/>
      <w:marLeft w:val="0"/>
      <w:marRight w:val="0"/>
      <w:marTop w:val="0"/>
      <w:marBottom w:val="0"/>
      <w:divBdr>
        <w:top w:val="none" w:sz="0" w:space="0" w:color="auto"/>
        <w:left w:val="none" w:sz="0" w:space="0" w:color="auto"/>
        <w:bottom w:val="none" w:sz="0" w:space="0" w:color="auto"/>
        <w:right w:val="none" w:sz="0" w:space="0" w:color="auto"/>
      </w:divBdr>
    </w:div>
    <w:div w:id="1359238593">
      <w:bodyDiv w:val="1"/>
      <w:marLeft w:val="0"/>
      <w:marRight w:val="0"/>
      <w:marTop w:val="0"/>
      <w:marBottom w:val="0"/>
      <w:divBdr>
        <w:top w:val="none" w:sz="0" w:space="0" w:color="auto"/>
        <w:left w:val="none" w:sz="0" w:space="0" w:color="auto"/>
        <w:bottom w:val="none" w:sz="0" w:space="0" w:color="auto"/>
        <w:right w:val="none" w:sz="0" w:space="0" w:color="auto"/>
      </w:divBdr>
    </w:div>
    <w:div w:id="1364088491">
      <w:bodyDiv w:val="1"/>
      <w:marLeft w:val="0"/>
      <w:marRight w:val="0"/>
      <w:marTop w:val="0"/>
      <w:marBottom w:val="0"/>
      <w:divBdr>
        <w:top w:val="none" w:sz="0" w:space="0" w:color="auto"/>
        <w:left w:val="none" w:sz="0" w:space="0" w:color="auto"/>
        <w:bottom w:val="none" w:sz="0" w:space="0" w:color="auto"/>
        <w:right w:val="none" w:sz="0" w:space="0" w:color="auto"/>
      </w:divBdr>
    </w:div>
    <w:div w:id="1374964294">
      <w:bodyDiv w:val="1"/>
      <w:marLeft w:val="0"/>
      <w:marRight w:val="0"/>
      <w:marTop w:val="0"/>
      <w:marBottom w:val="0"/>
      <w:divBdr>
        <w:top w:val="none" w:sz="0" w:space="0" w:color="auto"/>
        <w:left w:val="none" w:sz="0" w:space="0" w:color="auto"/>
        <w:bottom w:val="none" w:sz="0" w:space="0" w:color="auto"/>
        <w:right w:val="none" w:sz="0" w:space="0" w:color="auto"/>
      </w:divBdr>
    </w:div>
    <w:div w:id="1376585265">
      <w:bodyDiv w:val="1"/>
      <w:marLeft w:val="0"/>
      <w:marRight w:val="0"/>
      <w:marTop w:val="0"/>
      <w:marBottom w:val="0"/>
      <w:divBdr>
        <w:top w:val="none" w:sz="0" w:space="0" w:color="auto"/>
        <w:left w:val="none" w:sz="0" w:space="0" w:color="auto"/>
        <w:bottom w:val="none" w:sz="0" w:space="0" w:color="auto"/>
        <w:right w:val="none" w:sz="0" w:space="0" w:color="auto"/>
      </w:divBdr>
    </w:div>
    <w:div w:id="1379665165">
      <w:bodyDiv w:val="1"/>
      <w:marLeft w:val="0"/>
      <w:marRight w:val="0"/>
      <w:marTop w:val="0"/>
      <w:marBottom w:val="0"/>
      <w:divBdr>
        <w:top w:val="none" w:sz="0" w:space="0" w:color="auto"/>
        <w:left w:val="none" w:sz="0" w:space="0" w:color="auto"/>
        <w:bottom w:val="none" w:sz="0" w:space="0" w:color="auto"/>
        <w:right w:val="none" w:sz="0" w:space="0" w:color="auto"/>
      </w:divBdr>
    </w:div>
    <w:div w:id="1387296949">
      <w:bodyDiv w:val="1"/>
      <w:marLeft w:val="0"/>
      <w:marRight w:val="0"/>
      <w:marTop w:val="0"/>
      <w:marBottom w:val="0"/>
      <w:divBdr>
        <w:top w:val="none" w:sz="0" w:space="0" w:color="auto"/>
        <w:left w:val="none" w:sz="0" w:space="0" w:color="auto"/>
        <w:bottom w:val="none" w:sz="0" w:space="0" w:color="auto"/>
        <w:right w:val="none" w:sz="0" w:space="0" w:color="auto"/>
      </w:divBdr>
    </w:div>
    <w:div w:id="1388458221">
      <w:bodyDiv w:val="1"/>
      <w:marLeft w:val="0"/>
      <w:marRight w:val="0"/>
      <w:marTop w:val="0"/>
      <w:marBottom w:val="0"/>
      <w:divBdr>
        <w:top w:val="none" w:sz="0" w:space="0" w:color="auto"/>
        <w:left w:val="none" w:sz="0" w:space="0" w:color="auto"/>
        <w:bottom w:val="none" w:sz="0" w:space="0" w:color="auto"/>
        <w:right w:val="none" w:sz="0" w:space="0" w:color="auto"/>
      </w:divBdr>
    </w:div>
    <w:div w:id="1393771229">
      <w:bodyDiv w:val="1"/>
      <w:marLeft w:val="0"/>
      <w:marRight w:val="0"/>
      <w:marTop w:val="0"/>
      <w:marBottom w:val="0"/>
      <w:divBdr>
        <w:top w:val="none" w:sz="0" w:space="0" w:color="auto"/>
        <w:left w:val="none" w:sz="0" w:space="0" w:color="auto"/>
        <w:bottom w:val="none" w:sz="0" w:space="0" w:color="auto"/>
        <w:right w:val="none" w:sz="0" w:space="0" w:color="auto"/>
      </w:divBdr>
    </w:div>
    <w:div w:id="1397439002">
      <w:bodyDiv w:val="1"/>
      <w:marLeft w:val="0"/>
      <w:marRight w:val="0"/>
      <w:marTop w:val="0"/>
      <w:marBottom w:val="0"/>
      <w:divBdr>
        <w:top w:val="none" w:sz="0" w:space="0" w:color="auto"/>
        <w:left w:val="none" w:sz="0" w:space="0" w:color="auto"/>
        <w:bottom w:val="none" w:sz="0" w:space="0" w:color="auto"/>
        <w:right w:val="none" w:sz="0" w:space="0" w:color="auto"/>
      </w:divBdr>
    </w:div>
    <w:div w:id="1399281435">
      <w:bodyDiv w:val="1"/>
      <w:marLeft w:val="0"/>
      <w:marRight w:val="0"/>
      <w:marTop w:val="0"/>
      <w:marBottom w:val="0"/>
      <w:divBdr>
        <w:top w:val="none" w:sz="0" w:space="0" w:color="auto"/>
        <w:left w:val="none" w:sz="0" w:space="0" w:color="auto"/>
        <w:bottom w:val="none" w:sz="0" w:space="0" w:color="auto"/>
        <w:right w:val="none" w:sz="0" w:space="0" w:color="auto"/>
      </w:divBdr>
    </w:div>
    <w:div w:id="1399591339">
      <w:bodyDiv w:val="1"/>
      <w:marLeft w:val="0"/>
      <w:marRight w:val="0"/>
      <w:marTop w:val="0"/>
      <w:marBottom w:val="0"/>
      <w:divBdr>
        <w:top w:val="none" w:sz="0" w:space="0" w:color="auto"/>
        <w:left w:val="none" w:sz="0" w:space="0" w:color="auto"/>
        <w:bottom w:val="none" w:sz="0" w:space="0" w:color="auto"/>
        <w:right w:val="none" w:sz="0" w:space="0" w:color="auto"/>
      </w:divBdr>
    </w:div>
    <w:div w:id="1412507979">
      <w:bodyDiv w:val="1"/>
      <w:marLeft w:val="0"/>
      <w:marRight w:val="0"/>
      <w:marTop w:val="0"/>
      <w:marBottom w:val="0"/>
      <w:divBdr>
        <w:top w:val="none" w:sz="0" w:space="0" w:color="auto"/>
        <w:left w:val="none" w:sz="0" w:space="0" w:color="auto"/>
        <w:bottom w:val="none" w:sz="0" w:space="0" w:color="auto"/>
        <w:right w:val="none" w:sz="0" w:space="0" w:color="auto"/>
      </w:divBdr>
    </w:div>
    <w:div w:id="1420953963">
      <w:bodyDiv w:val="1"/>
      <w:marLeft w:val="0"/>
      <w:marRight w:val="0"/>
      <w:marTop w:val="0"/>
      <w:marBottom w:val="0"/>
      <w:divBdr>
        <w:top w:val="none" w:sz="0" w:space="0" w:color="auto"/>
        <w:left w:val="none" w:sz="0" w:space="0" w:color="auto"/>
        <w:bottom w:val="none" w:sz="0" w:space="0" w:color="auto"/>
        <w:right w:val="none" w:sz="0" w:space="0" w:color="auto"/>
      </w:divBdr>
    </w:div>
    <w:div w:id="1421292691">
      <w:bodyDiv w:val="1"/>
      <w:marLeft w:val="0"/>
      <w:marRight w:val="0"/>
      <w:marTop w:val="0"/>
      <w:marBottom w:val="0"/>
      <w:divBdr>
        <w:top w:val="none" w:sz="0" w:space="0" w:color="auto"/>
        <w:left w:val="none" w:sz="0" w:space="0" w:color="auto"/>
        <w:bottom w:val="none" w:sz="0" w:space="0" w:color="auto"/>
        <w:right w:val="none" w:sz="0" w:space="0" w:color="auto"/>
      </w:divBdr>
    </w:div>
    <w:div w:id="1429161449">
      <w:bodyDiv w:val="1"/>
      <w:marLeft w:val="0"/>
      <w:marRight w:val="0"/>
      <w:marTop w:val="0"/>
      <w:marBottom w:val="0"/>
      <w:divBdr>
        <w:top w:val="none" w:sz="0" w:space="0" w:color="auto"/>
        <w:left w:val="none" w:sz="0" w:space="0" w:color="auto"/>
        <w:bottom w:val="none" w:sz="0" w:space="0" w:color="auto"/>
        <w:right w:val="none" w:sz="0" w:space="0" w:color="auto"/>
      </w:divBdr>
    </w:div>
    <w:div w:id="1435974092">
      <w:bodyDiv w:val="1"/>
      <w:marLeft w:val="0"/>
      <w:marRight w:val="0"/>
      <w:marTop w:val="0"/>
      <w:marBottom w:val="0"/>
      <w:divBdr>
        <w:top w:val="none" w:sz="0" w:space="0" w:color="auto"/>
        <w:left w:val="none" w:sz="0" w:space="0" w:color="auto"/>
        <w:bottom w:val="none" w:sz="0" w:space="0" w:color="auto"/>
        <w:right w:val="none" w:sz="0" w:space="0" w:color="auto"/>
      </w:divBdr>
    </w:div>
    <w:div w:id="1440105606">
      <w:bodyDiv w:val="1"/>
      <w:marLeft w:val="0"/>
      <w:marRight w:val="0"/>
      <w:marTop w:val="0"/>
      <w:marBottom w:val="0"/>
      <w:divBdr>
        <w:top w:val="none" w:sz="0" w:space="0" w:color="auto"/>
        <w:left w:val="none" w:sz="0" w:space="0" w:color="auto"/>
        <w:bottom w:val="none" w:sz="0" w:space="0" w:color="auto"/>
        <w:right w:val="none" w:sz="0" w:space="0" w:color="auto"/>
      </w:divBdr>
    </w:div>
    <w:div w:id="1448164533">
      <w:bodyDiv w:val="1"/>
      <w:marLeft w:val="0"/>
      <w:marRight w:val="0"/>
      <w:marTop w:val="0"/>
      <w:marBottom w:val="0"/>
      <w:divBdr>
        <w:top w:val="none" w:sz="0" w:space="0" w:color="auto"/>
        <w:left w:val="none" w:sz="0" w:space="0" w:color="auto"/>
        <w:bottom w:val="none" w:sz="0" w:space="0" w:color="auto"/>
        <w:right w:val="none" w:sz="0" w:space="0" w:color="auto"/>
      </w:divBdr>
    </w:div>
    <w:div w:id="1451824144">
      <w:bodyDiv w:val="1"/>
      <w:marLeft w:val="0"/>
      <w:marRight w:val="0"/>
      <w:marTop w:val="0"/>
      <w:marBottom w:val="0"/>
      <w:divBdr>
        <w:top w:val="none" w:sz="0" w:space="0" w:color="auto"/>
        <w:left w:val="none" w:sz="0" w:space="0" w:color="auto"/>
        <w:bottom w:val="none" w:sz="0" w:space="0" w:color="auto"/>
        <w:right w:val="none" w:sz="0" w:space="0" w:color="auto"/>
      </w:divBdr>
    </w:div>
    <w:div w:id="1465806603">
      <w:bodyDiv w:val="1"/>
      <w:marLeft w:val="0"/>
      <w:marRight w:val="0"/>
      <w:marTop w:val="0"/>
      <w:marBottom w:val="0"/>
      <w:divBdr>
        <w:top w:val="none" w:sz="0" w:space="0" w:color="auto"/>
        <w:left w:val="none" w:sz="0" w:space="0" w:color="auto"/>
        <w:bottom w:val="none" w:sz="0" w:space="0" w:color="auto"/>
        <w:right w:val="none" w:sz="0" w:space="0" w:color="auto"/>
      </w:divBdr>
    </w:div>
    <w:div w:id="1468350130">
      <w:bodyDiv w:val="1"/>
      <w:marLeft w:val="0"/>
      <w:marRight w:val="0"/>
      <w:marTop w:val="0"/>
      <w:marBottom w:val="0"/>
      <w:divBdr>
        <w:top w:val="none" w:sz="0" w:space="0" w:color="auto"/>
        <w:left w:val="none" w:sz="0" w:space="0" w:color="auto"/>
        <w:bottom w:val="none" w:sz="0" w:space="0" w:color="auto"/>
        <w:right w:val="none" w:sz="0" w:space="0" w:color="auto"/>
      </w:divBdr>
    </w:div>
    <w:div w:id="1473331610">
      <w:bodyDiv w:val="1"/>
      <w:marLeft w:val="0"/>
      <w:marRight w:val="0"/>
      <w:marTop w:val="0"/>
      <w:marBottom w:val="0"/>
      <w:divBdr>
        <w:top w:val="none" w:sz="0" w:space="0" w:color="auto"/>
        <w:left w:val="none" w:sz="0" w:space="0" w:color="auto"/>
        <w:bottom w:val="none" w:sz="0" w:space="0" w:color="auto"/>
        <w:right w:val="none" w:sz="0" w:space="0" w:color="auto"/>
      </w:divBdr>
    </w:div>
    <w:div w:id="1478299665">
      <w:bodyDiv w:val="1"/>
      <w:marLeft w:val="0"/>
      <w:marRight w:val="0"/>
      <w:marTop w:val="0"/>
      <w:marBottom w:val="0"/>
      <w:divBdr>
        <w:top w:val="none" w:sz="0" w:space="0" w:color="auto"/>
        <w:left w:val="none" w:sz="0" w:space="0" w:color="auto"/>
        <w:bottom w:val="none" w:sz="0" w:space="0" w:color="auto"/>
        <w:right w:val="none" w:sz="0" w:space="0" w:color="auto"/>
      </w:divBdr>
    </w:div>
    <w:div w:id="1479423509">
      <w:bodyDiv w:val="1"/>
      <w:marLeft w:val="0"/>
      <w:marRight w:val="0"/>
      <w:marTop w:val="0"/>
      <w:marBottom w:val="0"/>
      <w:divBdr>
        <w:top w:val="none" w:sz="0" w:space="0" w:color="auto"/>
        <w:left w:val="none" w:sz="0" w:space="0" w:color="auto"/>
        <w:bottom w:val="none" w:sz="0" w:space="0" w:color="auto"/>
        <w:right w:val="none" w:sz="0" w:space="0" w:color="auto"/>
      </w:divBdr>
    </w:div>
    <w:div w:id="1480802534">
      <w:bodyDiv w:val="1"/>
      <w:marLeft w:val="0"/>
      <w:marRight w:val="0"/>
      <w:marTop w:val="0"/>
      <w:marBottom w:val="0"/>
      <w:divBdr>
        <w:top w:val="none" w:sz="0" w:space="0" w:color="auto"/>
        <w:left w:val="none" w:sz="0" w:space="0" w:color="auto"/>
        <w:bottom w:val="none" w:sz="0" w:space="0" w:color="auto"/>
        <w:right w:val="none" w:sz="0" w:space="0" w:color="auto"/>
      </w:divBdr>
    </w:div>
    <w:div w:id="1488395265">
      <w:bodyDiv w:val="1"/>
      <w:marLeft w:val="0"/>
      <w:marRight w:val="0"/>
      <w:marTop w:val="0"/>
      <w:marBottom w:val="0"/>
      <w:divBdr>
        <w:top w:val="none" w:sz="0" w:space="0" w:color="auto"/>
        <w:left w:val="none" w:sz="0" w:space="0" w:color="auto"/>
        <w:bottom w:val="none" w:sz="0" w:space="0" w:color="auto"/>
        <w:right w:val="none" w:sz="0" w:space="0" w:color="auto"/>
      </w:divBdr>
    </w:div>
    <w:div w:id="1490176868">
      <w:bodyDiv w:val="1"/>
      <w:marLeft w:val="0"/>
      <w:marRight w:val="0"/>
      <w:marTop w:val="0"/>
      <w:marBottom w:val="0"/>
      <w:divBdr>
        <w:top w:val="none" w:sz="0" w:space="0" w:color="auto"/>
        <w:left w:val="none" w:sz="0" w:space="0" w:color="auto"/>
        <w:bottom w:val="none" w:sz="0" w:space="0" w:color="auto"/>
        <w:right w:val="none" w:sz="0" w:space="0" w:color="auto"/>
      </w:divBdr>
    </w:div>
    <w:div w:id="1499728408">
      <w:bodyDiv w:val="1"/>
      <w:marLeft w:val="0"/>
      <w:marRight w:val="0"/>
      <w:marTop w:val="0"/>
      <w:marBottom w:val="0"/>
      <w:divBdr>
        <w:top w:val="none" w:sz="0" w:space="0" w:color="auto"/>
        <w:left w:val="none" w:sz="0" w:space="0" w:color="auto"/>
        <w:bottom w:val="none" w:sz="0" w:space="0" w:color="auto"/>
        <w:right w:val="none" w:sz="0" w:space="0" w:color="auto"/>
      </w:divBdr>
    </w:div>
    <w:div w:id="1511289667">
      <w:bodyDiv w:val="1"/>
      <w:marLeft w:val="0"/>
      <w:marRight w:val="0"/>
      <w:marTop w:val="0"/>
      <w:marBottom w:val="0"/>
      <w:divBdr>
        <w:top w:val="none" w:sz="0" w:space="0" w:color="auto"/>
        <w:left w:val="none" w:sz="0" w:space="0" w:color="auto"/>
        <w:bottom w:val="none" w:sz="0" w:space="0" w:color="auto"/>
        <w:right w:val="none" w:sz="0" w:space="0" w:color="auto"/>
      </w:divBdr>
    </w:div>
    <w:div w:id="1511944332">
      <w:bodyDiv w:val="1"/>
      <w:marLeft w:val="0"/>
      <w:marRight w:val="0"/>
      <w:marTop w:val="0"/>
      <w:marBottom w:val="0"/>
      <w:divBdr>
        <w:top w:val="none" w:sz="0" w:space="0" w:color="auto"/>
        <w:left w:val="none" w:sz="0" w:space="0" w:color="auto"/>
        <w:bottom w:val="none" w:sz="0" w:space="0" w:color="auto"/>
        <w:right w:val="none" w:sz="0" w:space="0" w:color="auto"/>
      </w:divBdr>
    </w:div>
    <w:div w:id="1513448590">
      <w:bodyDiv w:val="1"/>
      <w:marLeft w:val="0"/>
      <w:marRight w:val="0"/>
      <w:marTop w:val="0"/>
      <w:marBottom w:val="0"/>
      <w:divBdr>
        <w:top w:val="none" w:sz="0" w:space="0" w:color="auto"/>
        <w:left w:val="none" w:sz="0" w:space="0" w:color="auto"/>
        <w:bottom w:val="none" w:sz="0" w:space="0" w:color="auto"/>
        <w:right w:val="none" w:sz="0" w:space="0" w:color="auto"/>
      </w:divBdr>
    </w:div>
    <w:div w:id="1532037994">
      <w:bodyDiv w:val="1"/>
      <w:marLeft w:val="0"/>
      <w:marRight w:val="0"/>
      <w:marTop w:val="0"/>
      <w:marBottom w:val="0"/>
      <w:divBdr>
        <w:top w:val="none" w:sz="0" w:space="0" w:color="auto"/>
        <w:left w:val="none" w:sz="0" w:space="0" w:color="auto"/>
        <w:bottom w:val="none" w:sz="0" w:space="0" w:color="auto"/>
        <w:right w:val="none" w:sz="0" w:space="0" w:color="auto"/>
      </w:divBdr>
    </w:div>
    <w:div w:id="1538277220">
      <w:bodyDiv w:val="1"/>
      <w:marLeft w:val="0"/>
      <w:marRight w:val="0"/>
      <w:marTop w:val="0"/>
      <w:marBottom w:val="0"/>
      <w:divBdr>
        <w:top w:val="none" w:sz="0" w:space="0" w:color="auto"/>
        <w:left w:val="none" w:sz="0" w:space="0" w:color="auto"/>
        <w:bottom w:val="none" w:sz="0" w:space="0" w:color="auto"/>
        <w:right w:val="none" w:sz="0" w:space="0" w:color="auto"/>
      </w:divBdr>
    </w:div>
    <w:div w:id="1539003780">
      <w:bodyDiv w:val="1"/>
      <w:marLeft w:val="0"/>
      <w:marRight w:val="0"/>
      <w:marTop w:val="0"/>
      <w:marBottom w:val="0"/>
      <w:divBdr>
        <w:top w:val="none" w:sz="0" w:space="0" w:color="auto"/>
        <w:left w:val="none" w:sz="0" w:space="0" w:color="auto"/>
        <w:bottom w:val="none" w:sz="0" w:space="0" w:color="auto"/>
        <w:right w:val="none" w:sz="0" w:space="0" w:color="auto"/>
      </w:divBdr>
    </w:div>
    <w:div w:id="1542742064">
      <w:bodyDiv w:val="1"/>
      <w:marLeft w:val="0"/>
      <w:marRight w:val="0"/>
      <w:marTop w:val="0"/>
      <w:marBottom w:val="0"/>
      <w:divBdr>
        <w:top w:val="none" w:sz="0" w:space="0" w:color="auto"/>
        <w:left w:val="none" w:sz="0" w:space="0" w:color="auto"/>
        <w:bottom w:val="none" w:sz="0" w:space="0" w:color="auto"/>
        <w:right w:val="none" w:sz="0" w:space="0" w:color="auto"/>
      </w:divBdr>
    </w:div>
    <w:div w:id="1550607182">
      <w:bodyDiv w:val="1"/>
      <w:marLeft w:val="0"/>
      <w:marRight w:val="0"/>
      <w:marTop w:val="0"/>
      <w:marBottom w:val="0"/>
      <w:divBdr>
        <w:top w:val="none" w:sz="0" w:space="0" w:color="auto"/>
        <w:left w:val="none" w:sz="0" w:space="0" w:color="auto"/>
        <w:bottom w:val="none" w:sz="0" w:space="0" w:color="auto"/>
        <w:right w:val="none" w:sz="0" w:space="0" w:color="auto"/>
      </w:divBdr>
    </w:div>
    <w:div w:id="1556546970">
      <w:bodyDiv w:val="1"/>
      <w:marLeft w:val="0"/>
      <w:marRight w:val="0"/>
      <w:marTop w:val="0"/>
      <w:marBottom w:val="0"/>
      <w:divBdr>
        <w:top w:val="none" w:sz="0" w:space="0" w:color="auto"/>
        <w:left w:val="none" w:sz="0" w:space="0" w:color="auto"/>
        <w:bottom w:val="none" w:sz="0" w:space="0" w:color="auto"/>
        <w:right w:val="none" w:sz="0" w:space="0" w:color="auto"/>
      </w:divBdr>
    </w:div>
    <w:div w:id="1561668012">
      <w:bodyDiv w:val="1"/>
      <w:marLeft w:val="0"/>
      <w:marRight w:val="0"/>
      <w:marTop w:val="0"/>
      <w:marBottom w:val="0"/>
      <w:divBdr>
        <w:top w:val="none" w:sz="0" w:space="0" w:color="auto"/>
        <w:left w:val="none" w:sz="0" w:space="0" w:color="auto"/>
        <w:bottom w:val="none" w:sz="0" w:space="0" w:color="auto"/>
        <w:right w:val="none" w:sz="0" w:space="0" w:color="auto"/>
      </w:divBdr>
    </w:div>
    <w:div w:id="1562980366">
      <w:bodyDiv w:val="1"/>
      <w:marLeft w:val="0"/>
      <w:marRight w:val="0"/>
      <w:marTop w:val="0"/>
      <w:marBottom w:val="0"/>
      <w:divBdr>
        <w:top w:val="none" w:sz="0" w:space="0" w:color="auto"/>
        <w:left w:val="none" w:sz="0" w:space="0" w:color="auto"/>
        <w:bottom w:val="none" w:sz="0" w:space="0" w:color="auto"/>
        <w:right w:val="none" w:sz="0" w:space="0" w:color="auto"/>
      </w:divBdr>
    </w:div>
    <w:div w:id="1564099752">
      <w:bodyDiv w:val="1"/>
      <w:marLeft w:val="0"/>
      <w:marRight w:val="0"/>
      <w:marTop w:val="0"/>
      <w:marBottom w:val="0"/>
      <w:divBdr>
        <w:top w:val="none" w:sz="0" w:space="0" w:color="auto"/>
        <w:left w:val="none" w:sz="0" w:space="0" w:color="auto"/>
        <w:bottom w:val="none" w:sz="0" w:space="0" w:color="auto"/>
        <w:right w:val="none" w:sz="0" w:space="0" w:color="auto"/>
      </w:divBdr>
    </w:div>
    <w:div w:id="1564757241">
      <w:bodyDiv w:val="1"/>
      <w:marLeft w:val="0"/>
      <w:marRight w:val="0"/>
      <w:marTop w:val="0"/>
      <w:marBottom w:val="0"/>
      <w:divBdr>
        <w:top w:val="none" w:sz="0" w:space="0" w:color="auto"/>
        <w:left w:val="none" w:sz="0" w:space="0" w:color="auto"/>
        <w:bottom w:val="none" w:sz="0" w:space="0" w:color="auto"/>
        <w:right w:val="none" w:sz="0" w:space="0" w:color="auto"/>
      </w:divBdr>
    </w:div>
    <w:div w:id="1570116547">
      <w:bodyDiv w:val="1"/>
      <w:marLeft w:val="0"/>
      <w:marRight w:val="0"/>
      <w:marTop w:val="0"/>
      <w:marBottom w:val="0"/>
      <w:divBdr>
        <w:top w:val="none" w:sz="0" w:space="0" w:color="auto"/>
        <w:left w:val="none" w:sz="0" w:space="0" w:color="auto"/>
        <w:bottom w:val="none" w:sz="0" w:space="0" w:color="auto"/>
        <w:right w:val="none" w:sz="0" w:space="0" w:color="auto"/>
      </w:divBdr>
    </w:div>
    <w:div w:id="1574509458">
      <w:bodyDiv w:val="1"/>
      <w:marLeft w:val="0"/>
      <w:marRight w:val="0"/>
      <w:marTop w:val="0"/>
      <w:marBottom w:val="0"/>
      <w:divBdr>
        <w:top w:val="none" w:sz="0" w:space="0" w:color="auto"/>
        <w:left w:val="none" w:sz="0" w:space="0" w:color="auto"/>
        <w:bottom w:val="none" w:sz="0" w:space="0" w:color="auto"/>
        <w:right w:val="none" w:sz="0" w:space="0" w:color="auto"/>
      </w:divBdr>
    </w:div>
    <w:div w:id="1575626282">
      <w:bodyDiv w:val="1"/>
      <w:marLeft w:val="0"/>
      <w:marRight w:val="0"/>
      <w:marTop w:val="0"/>
      <w:marBottom w:val="0"/>
      <w:divBdr>
        <w:top w:val="none" w:sz="0" w:space="0" w:color="auto"/>
        <w:left w:val="none" w:sz="0" w:space="0" w:color="auto"/>
        <w:bottom w:val="none" w:sz="0" w:space="0" w:color="auto"/>
        <w:right w:val="none" w:sz="0" w:space="0" w:color="auto"/>
      </w:divBdr>
    </w:div>
    <w:div w:id="1581450393">
      <w:bodyDiv w:val="1"/>
      <w:marLeft w:val="0"/>
      <w:marRight w:val="0"/>
      <w:marTop w:val="0"/>
      <w:marBottom w:val="0"/>
      <w:divBdr>
        <w:top w:val="none" w:sz="0" w:space="0" w:color="auto"/>
        <w:left w:val="none" w:sz="0" w:space="0" w:color="auto"/>
        <w:bottom w:val="none" w:sz="0" w:space="0" w:color="auto"/>
        <w:right w:val="none" w:sz="0" w:space="0" w:color="auto"/>
      </w:divBdr>
    </w:div>
    <w:div w:id="1585335507">
      <w:bodyDiv w:val="1"/>
      <w:marLeft w:val="0"/>
      <w:marRight w:val="0"/>
      <w:marTop w:val="0"/>
      <w:marBottom w:val="0"/>
      <w:divBdr>
        <w:top w:val="none" w:sz="0" w:space="0" w:color="auto"/>
        <w:left w:val="none" w:sz="0" w:space="0" w:color="auto"/>
        <w:bottom w:val="none" w:sz="0" w:space="0" w:color="auto"/>
        <w:right w:val="none" w:sz="0" w:space="0" w:color="auto"/>
      </w:divBdr>
    </w:div>
    <w:div w:id="1588148192">
      <w:bodyDiv w:val="1"/>
      <w:marLeft w:val="0"/>
      <w:marRight w:val="0"/>
      <w:marTop w:val="0"/>
      <w:marBottom w:val="0"/>
      <w:divBdr>
        <w:top w:val="none" w:sz="0" w:space="0" w:color="auto"/>
        <w:left w:val="none" w:sz="0" w:space="0" w:color="auto"/>
        <w:bottom w:val="none" w:sz="0" w:space="0" w:color="auto"/>
        <w:right w:val="none" w:sz="0" w:space="0" w:color="auto"/>
      </w:divBdr>
    </w:div>
    <w:div w:id="1593123751">
      <w:bodyDiv w:val="1"/>
      <w:marLeft w:val="0"/>
      <w:marRight w:val="0"/>
      <w:marTop w:val="0"/>
      <w:marBottom w:val="0"/>
      <w:divBdr>
        <w:top w:val="none" w:sz="0" w:space="0" w:color="auto"/>
        <w:left w:val="none" w:sz="0" w:space="0" w:color="auto"/>
        <w:bottom w:val="none" w:sz="0" w:space="0" w:color="auto"/>
        <w:right w:val="none" w:sz="0" w:space="0" w:color="auto"/>
      </w:divBdr>
    </w:div>
    <w:div w:id="1593663842">
      <w:bodyDiv w:val="1"/>
      <w:marLeft w:val="0"/>
      <w:marRight w:val="0"/>
      <w:marTop w:val="0"/>
      <w:marBottom w:val="0"/>
      <w:divBdr>
        <w:top w:val="none" w:sz="0" w:space="0" w:color="auto"/>
        <w:left w:val="none" w:sz="0" w:space="0" w:color="auto"/>
        <w:bottom w:val="none" w:sz="0" w:space="0" w:color="auto"/>
        <w:right w:val="none" w:sz="0" w:space="0" w:color="auto"/>
      </w:divBdr>
    </w:div>
    <w:div w:id="1599363232">
      <w:bodyDiv w:val="1"/>
      <w:marLeft w:val="0"/>
      <w:marRight w:val="0"/>
      <w:marTop w:val="0"/>
      <w:marBottom w:val="0"/>
      <w:divBdr>
        <w:top w:val="none" w:sz="0" w:space="0" w:color="auto"/>
        <w:left w:val="none" w:sz="0" w:space="0" w:color="auto"/>
        <w:bottom w:val="none" w:sz="0" w:space="0" w:color="auto"/>
        <w:right w:val="none" w:sz="0" w:space="0" w:color="auto"/>
      </w:divBdr>
    </w:div>
    <w:div w:id="1602295689">
      <w:bodyDiv w:val="1"/>
      <w:marLeft w:val="0"/>
      <w:marRight w:val="0"/>
      <w:marTop w:val="0"/>
      <w:marBottom w:val="0"/>
      <w:divBdr>
        <w:top w:val="none" w:sz="0" w:space="0" w:color="auto"/>
        <w:left w:val="none" w:sz="0" w:space="0" w:color="auto"/>
        <w:bottom w:val="none" w:sz="0" w:space="0" w:color="auto"/>
        <w:right w:val="none" w:sz="0" w:space="0" w:color="auto"/>
      </w:divBdr>
    </w:div>
    <w:div w:id="1608728596">
      <w:bodyDiv w:val="1"/>
      <w:marLeft w:val="0"/>
      <w:marRight w:val="0"/>
      <w:marTop w:val="0"/>
      <w:marBottom w:val="0"/>
      <w:divBdr>
        <w:top w:val="none" w:sz="0" w:space="0" w:color="auto"/>
        <w:left w:val="none" w:sz="0" w:space="0" w:color="auto"/>
        <w:bottom w:val="none" w:sz="0" w:space="0" w:color="auto"/>
        <w:right w:val="none" w:sz="0" w:space="0" w:color="auto"/>
      </w:divBdr>
    </w:div>
    <w:div w:id="1615088373">
      <w:bodyDiv w:val="1"/>
      <w:marLeft w:val="0"/>
      <w:marRight w:val="0"/>
      <w:marTop w:val="0"/>
      <w:marBottom w:val="0"/>
      <w:divBdr>
        <w:top w:val="none" w:sz="0" w:space="0" w:color="auto"/>
        <w:left w:val="none" w:sz="0" w:space="0" w:color="auto"/>
        <w:bottom w:val="none" w:sz="0" w:space="0" w:color="auto"/>
        <w:right w:val="none" w:sz="0" w:space="0" w:color="auto"/>
      </w:divBdr>
    </w:div>
    <w:div w:id="1615332997">
      <w:bodyDiv w:val="1"/>
      <w:marLeft w:val="0"/>
      <w:marRight w:val="0"/>
      <w:marTop w:val="0"/>
      <w:marBottom w:val="0"/>
      <w:divBdr>
        <w:top w:val="none" w:sz="0" w:space="0" w:color="auto"/>
        <w:left w:val="none" w:sz="0" w:space="0" w:color="auto"/>
        <w:bottom w:val="none" w:sz="0" w:space="0" w:color="auto"/>
        <w:right w:val="none" w:sz="0" w:space="0" w:color="auto"/>
      </w:divBdr>
    </w:div>
    <w:div w:id="1616599426">
      <w:bodyDiv w:val="1"/>
      <w:marLeft w:val="0"/>
      <w:marRight w:val="0"/>
      <w:marTop w:val="0"/>
      <w:marBottom w:val="0"/>
      <w:divBdr>
        <w:top w:val="none" w:sz="0" w:space="0" w:color="auto"/>
        <w:left w:val="none" w:sz="0" w:space="0" w:color="auto"/>
        <w:bottom w:val="none" w:sz="0" w:space="0" w:color="auto"/>
        <w:right w:val="none" w:sz="0" w:space="0" w:color="auto"/>
      </w:divBdr>
    </w:div>
    <w:div w:id="1620646421">
      <w:bodyDiv w:val="1"/>
      <w:marLeft w:val="0"/>
      <w:marRight w:val="0"/>
      <w:marTop w:val="0"/>
      <w:marBottom w:val="0"/>
      <w:divBdr>
        <w:top w:val="none" w:sz="0" w:space="0" w:color="auto"/>
        <w:left w:val="none" w:sz="0" w:space="0" w:color="auto"/>
        <w:bottom w:val="none" w:sz="0" w:space="0" w:color="auto"/>
        <w:right w:val="none" w:sz="0" w:space="0" w:color="auto"/>
      </w:divBdr>
    </w:div>
    <w:div w:id="1621105426">
      <w:bodyDiv w:val="1"/>
      <w:marLeft w:val="0"/>
      <w:marRight w:val="0"/>
      <w:marTop w:val="0"/>
      <w:marBottom w:val="0"/>
      <w:divBdr>
        <w:top w:val="none" w:sz="0" w:space="0" w:color="auto"/>
        <w:left w:val="none" w:sz="0" w:space="0" w:color="auto"/>
        <w:bottom w:val="none" w:sz="0" w:space="0" w:color="auto"/>
        <w:right w:val="none" w:sz="0" w:space="0" w:color="auto"/>
      </w:divBdr>
    </w:div>
    <w:div w:id="1627200327">
      <w:bodyDiv w:val="1"/>
      <w:marLeft w:val="0"/>
      <w:marRight w:val="0"/>
      <w:marTop w:val="0"/>
      <w:marBottom w:val="0"/>
      <w:divBdr>
        <w:top w:val="none" w:sz="0" w:space="0" w:color="auto"/>
        <w:left w:val="none" w:sz="0" w:space="0" w:color="auto"/>
        <w:bottom w:val="none" w:sz="0" w:space="0" w:color="auto"/>
        <w:right w:val="none" w:sz="0" w:space="0" w:color="auto"/>
      </w:divBdr>
    </w:div>
    <w:div w:id="1630208839">
      <w:bodyDiv w:val="1"/>
      <w:marLeft w:val="0"/>
      <w:marRight w:val="0"/>
      <w:marTop w:val="0"/>
      <w:marBottom w:val="0"/>
      <w:divBdr>
        <w:top w:val="none" w:sz="0" w:space="0" w:color="auto"/>
        <w:left w:val="none" w:sz="0" w:space="0" w:color="auto"/>
        <w:bottom w:val="none" w:sz="0" w:space="0" w:color="auto"/>
        <w:right w:val="none" w:sz="0" w:space="0" w:color="auto"/>
      </w:divBdr>
    </w:div>
    <w:div w:id="1632862205">
      <w:bodyDiv w:val="1"/>
      <w:marLeft w:val="0"/>
      <w:marRight w:val="0"/>
      <w:marTop w:val="0"/>
      <w:marBottom w:val="0"/>
      <w:divBdr>
        <w:top w:val="none" w:sz="0" w:space="0" w:color="auto"/>
        <w:left w:val="none" w:sz="0" w:space="0" w:color="auto"/>
        <w:bottom w:val="none" w:sz="0" w:space="0" w:color="auto"/>
        <w:right w:val="none" w:sz="0" w:space="0" w:color="auto"/>
      </w:divBdr>
    </w:div>
    <w:div w:id="1635866087">
      <w:bodyDiv w:val="1"/>
      <w:marLeft w:val="0"/>
      <w:marRight w:val="0"/>
      <w:marTop w:val="0"/>
      <w:marBottom w:val="0"/>
      <w:divBdr>
        <w:top w:val="none" w:sz="0" w:space="0" w:color="auto"/>
        <w:left w:val="none" w:sz="0" w:space="0" w:color="auto"/>
        <w:bottom w:val="none" w:sz="0" w:space="0" w:color="auto"/>
        <w:right w:val="none" w:sz="0" w:space="0" w:color="auto"/>
      </w:divBdr>
    </w:div>
    <w:div w:id="1641880828">
      <w:bodyDiv w:val="1"/>
      <w:marLeft w:val="0"/>
      <w:marRight w:val="0"/>
      <w:marTop w:val="0"/>
      <w:marBottom w:val="0"/>
      <w:divBdr>
        <w:top w:val="none" w:sz="0" w:space="0" w:color="auto"/>
        <w:left w:val="none" w:sz="0" w:space="0" w:color="auto"/>
        <w:bottom w:val="none" w:sz="0" w:space="0" w:color="auto"/>
        <w:right w:val="none" w:sz="0" w:space="0" w:color="auto"/>
      </w:divBdr>
    </w:div>
    <w:div w:id="1646229919">
      <w:bodyDiv w:val="1"/>
      <w:marLeft w:val="0"/>
      <w:marRight w:val="0"/>
      <w:marTop w:val="0"/>
      <w:marBottom w:val="0"/>
      <w:divBdr>
        <w:top w:val="none" w:sz="0" w:space="0" w:color="auto"/>
        <w:left w:val="none" w:sz="0" w:space="0" w:color="auto"/>
        <w:bottom w:val="none" w:sz="0" w:space="0" w:color="auto"/>
        <w:right w:val="none" w:sz="0" w:space="0" w:color="auto"/>
      </w:divBdr>
    </w:div>
    <w:div w:id="1647661111">
      <w:bodyDiv w:val="1"/>
      <w:marLeft w:val="0"/>
      <w:marRight w:val="0"/>
      <w:marTop w:val="0"/>
      <w:marBottom w:val="0"/>
      <w:divBdr>
        <w:top w:val="none" w:sz="0" w:space="0" w:color="auto"/>
        <w:left w:val="none" w:sz="0" w:space="0" w:color="auto"/>
        <w:bottom w:val="none" w:sz="0" w:space="0" w:color="auto"/>
        <w:right w:val="none" w:sz="0" w:space="0" w:color="auto"/>
      </w:divBdr>
    </w:div>
    <w:div w:id="1654144006">
      <w:bodyDiv w:val="1"/>
      <w:marLeft w:val="0"/>
      <w:marRight w:val="0"/>
      <w:marTop w:val="0"/>
      <w:marBottom w:val="0"/>
      <w:divBdr>
        <w:top w:val="none" w:sz="0" w:space="0" w:color="auto"/>
        <w:left w:val="none" w:sz="0" w:space="0" w:color="auto"/>
        <w:bottom w:val="none" w:sz="0" w:space="0" w:color="auto"/>
        <w:right w:val="none" w:sz="0" w:space="0" w:color="auto"/>
      </w:divBdr>
    </w:div>
    <w:div w:id="1665550436">
      <w:bodyDiv w:val="1"/>
      <w:marLeft w:val="0"/>
      <w:marRight w:val="0"/>
      <w:marTop w:val="0"/>
      <w:marBottom w:val="0"/>
      <w:divBdr>
        <w:top w:val="none" w:sz="0" w:space="0" w:color="auto"/>
        <w:left w:val="none" w:sz="0" w:space="0" w:color="auto"/>
        <w:bottom w:val="none" w:sz="0" w:space="0" w:color="auto"/>
        <w:right w:val="none" w:sz="0" w:space="0" w:color="auto"/>
      </w:divBdr>
    </w:div>
    <w:div w:id="1671179372">
      <w:bodyDiv w:val="1"/>
      <w:marLeft w:val="0"/>
      <w:marRight w:val="0"/>
      <w:marTop w:val="0"/>
      <w:marBottom w:val="0"/>
      <w:divBdr>
        <w:top w:val="none" w:sz="0" w:space="0" w:color="auto"/>
        <w:left w:val="none" w:sz="0" w:space="0" w:color="auto"/>
        <w:bottom w:val="none" w:sz="0" w:space="0" w:color="auto"/>
        <w:right w:val="none" w:sz="0" w:space="0" w:color="auto"/>
      </w:divBdr>
    </w:div>
    <w:div w:id="1672641537">
      <w:bodyDiv w:val="1"/>
      <w:marLeft w:val="0"/>
      <w:marRight w:val="0"/>
      <w:marTop w:val="0"/>
      <w:marBottom w:val="0"/>
      <w:divBdr>
        <w:top w:val="none" w:sz="0" w:space="0" w:color="auto"/>
        <w:left w:val="none" w:sz="0" w:space="0" w:color="auto"/>
        <w:bottom w:val="none" w:sz="0" w:space="0" w:color="auto"/>
        <w:right w:val="none" w:sz="0" w:space="0" w:color="auto"/>
      </w:divBdr>
    </w:div>
    <w:div w:id="1673725574">
      <w:bodyDiv w:val="1"/>
      <w:marLeft w:val="0"/>
      <w:marRight w:val="0"/>
      <w:marTop w:val="0"/>
      <w:marBottom w:val="0"/>
      <w:divBdr>
        <w:top w:val="none" w:sz="0" w:space="0" w:color="auto"/>
        <w:left w:val="none" w:sz="0" w:space="0" w:color="auto"/>
        <w:bottom w:val="none" w:sz="0" w:space="0" w:color="auto"/>
        <w:right w:val="none" w:sz="0" w:space="0" w:color="auto"/>
      </w:divBdr>
    </w:div>
    <w:div w:id="1678388782">
      <w:bodyDiv w:val="1"/>
      <w:marLeft w:val="0"/>
      <w:marRight w:val="0"/>
      <w:marTop w:val="0"/>
      <w:marBottom w:val="0"/>
      <w:divBdr>
        <w:top w:val="none" w:sz="0" w:space="0" w:color="auto"/>
        <w:left w:val="none" w:sz="0" w:space="0" w:color="auto"/>
        <w:bottom w:val="none" w:sz="0" w:space="0" w:color="auto"/>
        <w:right w:val="none" w:sz="0" w:space="0" w:color="auto"/>
      </w:divBdr>
    </w:div>
    <w:div w:id="1680037570">
      <w:bodyDiv w:val="1"/>
      <w:marLeft w:val="0"/>
      <w:marRight w:val="0"/>
      <w:marTop w:val="0"/>
      <w:marBottom w:val="0"/>
      <w:divBdr>
        <w:top w:val="none" w:sz="0" w:space="0" w:color="auto"/>
        <w:left w:val="none" w:sz="0" w:space="0" w:color="auto"/>
        <w:bottom w:val="none" w:sz="0" w:space="0" w:color="auto"/>
        <w:right w:val="none" w:sz="0" w:space="0" w:color="auto"/>
      </w:divBdr>
    </w:div>
    <w:div w:id="1685744888">
      <w:bodyDiv w:val="1"/>
      <w:marLeft w:val="0"/>
      <w:marRight w:val="0"/>
      <w:marTop w:val="0"/>
      <w:marBottom w:val="0"/>
      <w:divBdr>
        <w:top w:val="none" w:sz="0" w:space="0" w:color="auto"/>
        <w:left w:val="none" w:sz="0" w:space="0" w:color="auto"/>
        <w:bottom w:val="none" w:sz="0" w:space="0" w:color="auto"/>
        <w:right w:val="none" w:sz="0" w:space="0" w:color="auto"/>
      </w:divBdr>
    </w:div>
    <w:div w:id="1686175999">
      <w:bodyDiv w:val="1"/>
      <w:marLeft w:val="0"/>
      <w:marRight w:val="0"/>
      <w:marTop w:val="0"/>
      <w:marBottom w:val="0"/>
      <w:divBdr>
        <w:top w:val="none" w:sz="0" w:space="0" w:color="auto"/>
        <w:left w:val="none" w:sz="0" w:space="0" w:color="auto"/>
        <w:bottom w:val="none" w:sz="0" w:space="0" w:color="auto"/>
        <w:right w:val="none" w:sz="0" w:space="0" w:color="auto"/>
      </w:divBdr>
    </w:div>
    <w:div w:id="1696535974">
      <w:bodyDiv w:val="1"/>
      <w:marLeft w:val="0"/>
      <w:marRight w:val="0"/>
      <w:marTop w:val="0"/>
      <w:marBottom w:val="0"/>
      <w:divBdr>
        <w:top w:val="none" w:sz="0" w:space="0" w:color="auto"/>
        <w:left w:val="none" w:sz="0" w:space="0" w:color="auto"/>
        <w:bottom w:val="none" w:sz="0" w:space="0" w:color="auto"/>
        <w:right w:val="none" w:sz="0" w:space="0" w:color="auto"/>
      </w:divBdr>
    </w:div>
    <w:div w:id="1703940475">
      <w:bodyDiv w:val="1"/>
      <w:marLeft w:val="0"/>
      <w:marRight w:val="0"/>
      <w:marTop w:val="0"/>
      <w:marBottom w:val="0"/>
      <w:divBdr>
        <w:top w:val="none" w:sz="0" w:space="0" w:color="auto"/>
        <w:left w:val="none" w:sz="0" w:space="0" w:color="auto"/>
        <w:bottom w:val="none" w:sz="0" w:space="0" w:color="auto"/>
        <w:right w:val="none" w:sz="0" w:space="0" w:color="auto"/>
      </w:divBdr>
    </w:div>
    <w:div w:id="1704280784">
      <w:bodyDiv w:val="1"/>
      <w:marLeft w:val="0"/>
      <w:marRight w:val="0"/>
      <w:marTop w:val="0"/>
      <w:marBottom w:val="0"/>
      <w:divBdr>
        <w:top w:val="none" w:sz="0" w:space="0" w:color="auto"/>
        <w:left w:val="none" w:sz="0" w:space="0" w:color="auto"/>
        <w:bottom w:val="none" w:sz="0" w:space="0" w:color="auto"/>
        <w:right w:val="none" w:sz="0" w:space="0" w:color="auto"/>
      </w:divBdr>
    </w:div>
    <w:div w:id="1704863104">
      <w:bodyDiv w:val="1"/>
      <w:marLeft w:val="0"/>
      <w:marRight w:val="0"/>
      <w:marTop w:val="0"/>
      <w:marBottom w:val="0"/>
      <w:divBdr>
        <w:top w:val="none" w:sz="0" w:space="0" w:color="auto"/>
        <w:left w:val="none" w:sz="0" w:space="0" w:color="auto"/>
        <w:bottom w:val="none" w:sz="0" w:space="0" w:color="auto"/>
        <w:right w:val="none" w:sz="0" w:space="0" w:color="auto"/>
      </w:divBdr>
    </w:div>
    <w:div w:id="1711759388">
      <w:bodyDiv w:val="1"/>
      <w:marLeft w:val="0"/>
      <w:marRight w:val="0"/>
      <w:marTop w:val="0"/>
      <w:marBottom w:val="0"/>
      <w:divBdr>
        <w:top w:val="none" w:sz="0" w:space="0" w:color="auto"/>
        <w:left w:val="none" w:sz="0" w:space="0" w:color="auto"/>
        <w:bottom w:val="none" w:sz="0" w:space="0" w:color="auto"/>
        <w:right w:val="none" w:sz="0" w:space="0" w:color="auto"/>
      </w:divBdr>
    </w:div>
    <w:div w:id="1711805618">
      <w:bodyDiv w:val="1"/>
      <w:marLeft w:val="0"/>
      <w:marRight w:val="0"/>
      <w:marTop w:val="0"/>
      <w:marBottom w:val="0"/>
      <w:divBdr>
        <w:top w:val="none" w:sz="0" w:space="0" w:color="auto"/>
        <w:left w:val="none" w:sz="0" w:space="0" w:color="auto"/>
        <w:bottom w:val="none" w:sz="0" w:space="0" w:color="auto"/>
        <w:right w:val="none" w:sz="0" w:space="0" w:color="auto"/>
      </w:divBdr>
    </w:div>
    <w:div w:id="1716154466">
      <w:bodyDiv w:val="1"/>
      <w:marLeft w:val="0"/>
      <w:marRight w:val="0"/>
      <w:marTop w:val="0"/>
      <w:marBottom w:val="0"/>
      <w:divBdr>
        <w:top w:val="none" w:sz="0" w:space="0" w:color="auto"/>
        <w:left w:val="none" w:sz="0" w:space="0" w:color="auto"/>
        <w:bottom w:val="none" w:sz="0" w:space="0" w:color="auto"/>
        <w:right w:val="none" w:sz="0" w:space="0" w:color="auto"/>
      </w:divBdr>
    </w:div>
    <w:div w:id="1716538218">
      <w:bodyDiv w:val="1"/>
      <w:marLeft w:val="0"/>
      <w:marRight w:val="0"/>
      <w:marTop w:val="0"/>
      <w:marBottom w:val="0"/>
      <w:divBdr>
        <w:top w:val="none" w:sz="0" w:space="0" w:color="auto"/>
        <w:left w:val="none" w:sz="0" w:space="0" w:color="auto"/>
        <w:bottom w:val="none" w:sz="0" w:space="0" w:color="auto"/>
        <w:right w:val="none" w:sz="0" w:space="0" w:color="auto"/>
      </w:divBdr>
    </w:div>
    <w:div w:id="1717313314">
      <w:bodyDiv w:val="1"/>
      <w:marLeft w:val="0"/>
      <w:marRight w:val="0"/>
      <w:marTop w:val="0"/>
      <w:marBottom w:val="0"/>
      <w:divBdr>
        <w:top w:val="none" w:sz="0" w:space="0" w:color="auto"/>
        <w:left w:val="none" w:sz="0" w:space="0" w:color="auto"/>
        <w:bottom w:val="none" w:sz="0" w:space="0" w:color="auto"/>
        <w:right w:val="none" w:sz="0" w:space="0" w:color="auto"/>
      </w:divBdr>
    </w:div>
    <w:div w:id="1719669931">
      <w:bodyDiv w:val="1"/>
      <w:marLeft w:val="0"/>
      <w:marRight w:val="0"/>
      <w:marTop w:val="0"/>
      <w:marBottom w:val="0"/>
      <w:divBdr>
        <w:top w:val="none" w:sz="0" w:space="0" w:color="auto"/>
        <w:left w:val="none" w:sz="0" w:space="0" w:color="auto"/>
        <w:bottom w:val="none" w:sz="0" w:space="0" w:color="auto"/>
        <w:right w:val="none" w:sz="0" w:space="0" w:color="auto"/>
      </w:divBdr>
    </w:div>
    <w:div w:id="1723600701">
      <w:bodyDiv w:val="1"/>
      <w:marLeft w:val="0"/>
      <w:marRight w:val="0"/>
      <w:marTop w:val="0"/>
      <w:marBottom w:val="0"/>
      <w:divBdr>
        <w:top w:val="none" w:sz="0" w:space="0" w:color="auto"/>
        <w:left w:val="none" w:sz="0" w:space="0" w:color="auto"/>
        <w:bottom w:val="none" w:sz="0" w:space="0" w:color="auto"/>
        <w:right w:val="none" w:sz="0" w:space="0" w:color="auto"/>
      </w:divBdr>
    </w:div>
    <w:div w:id="1723941699">
      <w:bodyDiv w:val="1"/>
      <w:marLeft w:val="0"/>
      <w:marRight w:val="0"/>
      <w:marTop w:val="0"/>
      <w:marBottom w:val="0"/>
      <w:divBdr>
        <w:top w:val="none" w:sz="0" w:space="0" w:color="auto"/>
        <w:left w:val="none" w:sz="0" w:space="0" w:color="auto"/>
        <w:bottom w:val="none" w:sz="0" w:space="0" w:color="auto"/>
        <w:right w:val="none" w:sz="0" w:space="0" w:color="auto"/>
      </w:divBdr>
    </w:div>
    <w:div w:id="1727727021">
      <w:bodyDiv w:val="1"/>
      <w:marLeft w:val="0"/>
      <w:marRight w:val="0"/>
      <w:marTop w:val="0"/>
      <w:marBottom w:val="0"/>
      <w:divBdr>
        <w:top w:val="none" w:sz="0" w:space="0" w:color="auto"/>
        <w:left w:val="none" w:sz="0" w:space="0" w:color="auto"/>
        <w:bottom w:val="none" w:sz="0" w:space="0" w:color="auto"/>
        <w:right w:val="none" w:sz="0" w:space="0" w:color="auto"/>
      </w:divBdr>
    </w:div>
    <w:div w:id="1727875656">
      <w:bodyDiv w:val="1"/>
      <w:marLeft w:val="0"/>
      <w:marRight w:val="0"/>
      <w:marTop w:val="0"/>
      <w:marBottom w:val="0"/>
      <w:divBdr>
        <w:top w:val="none" w:sz="0" w:space="0" w:color="auto"/>
        <w:left w:val="none" w:sz="0" w:space="0" w:color="auto"/>
        <w:bottom w:val="none" w:sz="0" w:space="0" w:color="auto"/>
        <w:right w:val="none" w:sz="0" w:space="0" w:color="auto"/>
      </w:divBdr>
    </w:div>
    <w:div w:id="1729307066">
      <w:bodyDiv w:val="1"/>
      <w:marLeft w:val="0"/>
      <w:marRight w:val="0"/>
      <w:marTop w:val="0"/>
      <w:marBottom w:val="0"/>
      <w:divBdr>
        <w:top w:val="none" w:sz="0" w:space="0" w:color="auto"/>
        <w:left w:val="none" w:sz="0" w:space="0" w:color="auto"/>
        <w:bottom w:val="none" w:sz="0" w:space="0" w:color="auto"/>
        <w:right w:val="none" w:sz="0" w:space="0" w:color="auto"/>
      </w:divBdr>
    </w:div>
    <w:div w:id="1730806672">
      <w:bodyDiv w:val="1"/>
      <w:marLeft w:val="0"/>
      <w:marRight w:val="0"/>
      <w:marTop w:val="0"/>
      <w:marBottom w:val="0"/>
      <w:divBdr>
        <w:top w:val="none" w:sz="0" w:space="0" w:color="auto"/>
        <w:left w:val="none" w:sz="0" w:space="0" w:color="auto"/>
        <w:bottom w:val="none" w:sz="0" w:space="0" w:color="auto"/>
        <w:right w:val="none" w:sz="0" w:space="0" w:color="auto"/>
      </w:divBdr>
    </w:div>
    <w:div w:id="1736472627">
      <w:bodyDiv w:val="1"/>
      <w:marLeft w:val="0"/>
      <w:marRight w:val="0"/>
      <w:marTop w:val="0"/>
      <w:marBottom w:val="0"/>
      <w:divBdr>
        <w:top w:val="none" w:sz="0" w:space="0" w:color="auto"/>
        <w:left w:val="none" w:sz="0" w:space="0" w:color="auto"/>
        <w:bottom w:val="none" w:sz="0" w:space="0" w:color="auto"/>
        <w:right w:val="none" w:sz="0" w:space="0" w:color="auto"/>
      </w:divBdr>
    </w:div>
    <w:div w:id="1738167469">
      <w:bodyDiv w:val="1"/>
      <w:marLeft w:val="0"/>
      <w:marRight w:val="0"/>
      <w:marTop w:val="0"/>
      <w:marBottom w:val="0"/>
      <w:divBdr>
        <w:top w:val="none" w:sz="0" w:space="0" w:color="auto"/>
        <w:left w:val="none" w:sz="0" w:space="0" w:color="auto"/>
        <w:bottom w:val="none" w:sz="0" w:space="0" w:color="auto"/>
        <w:right w:val="none" w:sz="0" w:space="0" w:color="auto"/>
      </w:divBdr>
    </w:div>
    <w:div w:id="1740246889">
      <w:bodyDiv w:val="1"/>
      <w:marLeft w:val="0"/>
      <w:marRight w:val="0"/>
      <w:marTop w:val="0"/>
      <w:marBottom w:val="0"/>
      <w:divBdr>
        <w:top w:val="none" w:sz="0" w:space="0" w:color="auto"/>
        <w:left w:val="none" w:sz="0" w:space="0" w:color="auto"/>
        <w:bottom w:val="none" w:sz="0" w:space="0" w:color="auto"/>
        <w:right w:val="none" w:sz="0" w:space="0" w:color="auto"/>
      </w:divBdr>
    </w:div>
    <w:div w:id="1742093091">
      <w:bodyDiv w:val="1"/>
      <w:marLeft w:val="0"/>
      <w:marRight w:val="0"/>
      <w:marTop w:val="0"/>
      <w:marBottom w:val="0"/>
      <w:divBdr>
        <w:top w:val="none" w:sz="0" w:space="0" w:color="auto"/>
        <w:left w:val="none" w:sz="0" w:space="0" w:color="auto"/>
        <w:bottom w:val="none" w:sz="0" w:space="0" w:color="auto"/>
        <w:right w:val="none" w:sz="0" w:space="0" w:color="auto"/>
      </w:divBdr>
    </w:div>
    <w:div w:id="1747847032">
      <w:bodyDiv w:val="1"/>
      <w:marLeft w:val="0"/>
      <w:marRight w:val="0"/>
      <w:marTop w:val="0"/>
      <w:marBottom w:val="0"/>
      <w:divBdr>
        <w:top w:val="none" w:sz="0" w:space="0" w:color="auto"/>
        <w:left w:val="none" w:sz="0" w:space="0" w:color="auto"/>
        <w:bottom w:val="none" w:sz="0" w:space="0" w:color="auto"/>
        <w:right w:val="none" w:sz="0" w:space="0" w:color="auto"/>
      </w:divBdr>
    </w:div>
    <w:div w:id="1753431336">
      <w:bodyDiv w:val="1"/>
      <w:marLeft w:val="0"/>
      <w:marRight w:val="0"/>
      <w:marTop w:val="0"/>
      <w:marBottom w:val="0"/>
      <w:divBdr>
        <w:top w:val="none" w:sz="0" w:space="0" w:color="auto"/>
        <w:left w:val="none" w:sz="0" w:space="0" w:color="auto"/>
        <w:bottom w:val="none" w:sz="0" w:space="0" w:color="auto"/>
        <w:right w:val="none" w:sz="0" w:space="0" w:color="auto"/>
      </w:divBdr>
    </w:div>
    <w:div w:id="1754012270">
      <w:bodyDiv w:val="1"/>
      <w:marLeft w:val="0"/>
      <w:marRight w:val="0"/>
      <w:marTop w:val="0"/>
      <w:marBottom w:val="0"/>
      <w:divBdr>
        <w:top w:val="none" w:sz="0" w:space="0" w:color="auto"/>
        <w:left w:val="none" w:sz="0" w:space="0" w:color="auto"/>
        <w:bottom w:val="none" w:sz="0" w:space="0" w:color="auto"/>
        <w:right w:val="none" w:sz="0" w:space="0" w:color="auto"/>
      </w:divBdr>
    </w:div>
    <w:div w:id="1754819585">
      <w:bodyDiv w:val="1"/>
      <w:marLeft w:val="0"/>
      <w:marRight w:val="0"/>
      <w:marTop w:val="0"/>
      <w:marBottom w:val="0"/>
      <w:divBdr>
        <w:top w:val="none" w:sz="0" w:space="0" w:color="auto"/>
        <w:left w:val="none" w:sz="0" w:space="0" w:color="auto"/>
        <w:bottom w:val="none" w:sz="0" w:space="0" w:color="auto"/>
        <w:right w:val="none" w:sz="0" w:space="0" w:color="auto"/>
      </w:divBdr>
    </w:div>
    <w:div w:id="1755739153">
      <w:bodyDiv w:val="1"/>
      <w:marLeft w:val="0"/>
      <w:marRight w:val="0"/>
      <w:marTop w:val="0"/>
      <w:marBottom w:val="0"/>
      <w:divBdr>
        <w:top w:val="none" w:sz="0" w:space="0" w:color="auto"/>
        <w:left w:val="none" w:sz="0" w:space="0" w:color="auto"/>
        <w:bottom w:val="none" w:sz="0" w:space="0" w:color="auto"/>
        <w:right w:val="none" w:sz="0" w:space="0" w:color="auto"/>
      </w:divBdr>
    </w:div>
    <w:div w:id="1757903278">
      <w:bodyDiv w:val="1"/>
      <w:marLeft w:val="0"/>
      <w:marRight w:val="0"/>
      <w:marTop w:val="0"/>
      <w:marBottom w:val="0"/>
      <w:divBdr>
        <w:top w:val="none" w:sz="0" w:space="0" w:color="auto"/>
        <w:left w:val="none" w:sz="0" w:space="0" w:color="auto"/>
        <w:bottom w:val="none" w:sz="0" w:space="0" w:color="auto"/>
        <w:right w:val="none" w:sz="0" w:space="0" w:color="auto"/>
      </w:divBdr>
    </w:div>
    <w:div w:id="1763253965">
      <w:bodyDiv w:val="1"/>
      <w:marLeft w:val="0"/>
      <w:marRight w:val="0"/>
      <w:marTop w:val="0"/>
      <w:marBottom w:val="0"/>
      <w:divBdr>
        <w:top w:val="none" w:sz="0" w:space="0" w:color="auto"/>
        <w:left w:val="none" w:sz="0" w:space="0" w:color="auto"/>
        <w:bottom w:val="none" w:sz="0" w:space="0" w:color="auto"/>
        <w:right w:val="none" w:sz="0" w:space="0" w:color="auto"/>
      </w:divBdr>
    </w:div>
    <w:div w:id="1776366501">
      <w:bodyDiv w:val="1"/>
      <w:marLeft w:val="0"/>
      <w:marRight w:val="0"/>
      <w:marTop w:val="0"/>
      <w:marBottom w:val="0"/>
      <w:divBdr>
        <w:top w:val="none" w:sz="0" w:space="0" w:color="auto"/>
        <w:left w:val="none" w:sz="0" w:space="0" w:color="auto"/>
        <w:bottom w:val="none" w:sz="0" w:space="0" w:color="auto"/>
        <w:right w:val="none" w:sz="0" w:space="0" w:color="auto"/>
      </w:divBdr>
    </w:div>
    <w:div w:id="1784835318">
      <w:bodyDiv w:val="1"/>
      <w:marLeft w:val="0"/>
      <w:marRight w:val="0"/>
      <w:marTop w:val="0"/>
      <w:marBottom w:val="0"/>
      <w:divBdr>
        <w:top w:val="none" w:sz="0" w:space="0" w:color="auto"/>
        <w:left w:val="none" w:sz="0" w:space="0" w:color="auto"/>
        <w:bottom w:val="none" w:sz="0" w:space="0" w:color="auto"/>
        <w:right w:val="none" w:sz="0" w:space="0" w:color="auto"/>
      </w:divBdr>
    </w:div>
    <w:div w:id="1785267996">
      <w:bodyDiv w:val="1"/>
      <w:marLeft w:val="0"/>
      <w:marRight w:val="0"/>
      <w:marTop w:val="0"/>
      <w:marBottom w:val="0"/>
      <w:divBdr>
        <w:top w:val="none" w:sz="0" w:space="0" w:color="auto"/>
        <w:left w:val="none" w:sz="0" w:space="0" w:color="auto"/>
        <w:bottom w:val="none" w:sz="0" w:space="0" w:color="auto"/>
        <w:right w:val="none" w:sz="0" w:space="0" w:color="auto"/>
      </w:divBdr>
    </w:div>
    <w:div w:id="1798832935">
      <w:bodyDiv w:val="1"/>
      <w:marLeft w:val="0"/>
      <w:marRight w:val="0"/>
      <w:marTop w:val="0"/>
      <w:marBottom w:val="0"/>
      <w:divBdr>
        <w:top w:val="none" w:sz="0" w:space="0" w:color="auto"/>
        <w:left w:val="none" w:sz="0" w:space="0" w:color="auto"/>
        <w:bottom w:val="none" w:sz="0" w:space="0" w:color="auto"/>
        <w:right w:val="none" w:sz="0" w:space="0" w:color="auto"/>
      </w:divBdr>
    </w:div>
    <w:div w:id="1814104395">
      <w:bodyDiv w:val="1"/>
      <w:marLeft w:val="0"/>
      <w:marRight w:val="0"/>
      <w:marTop w:val="0"/>
      <w:marBottom w:val="0"/>
      <w:divBdr>
        <w:top w:val="none" w:sz="0" w:space="0" w:color="auto"/>
        <w:left w:val="none" w:sz="0" w:space="0" w:color="auto"/>
        <w:bottom w:val="none" w:sz="0" w:space="0" w:color="auto"/>
        <w:right w:val="none" w:sz="0" w:space="0" w:color="auto"/>
      </w:divBdr>
    </w:div>
    <w:div w:id="1817646203">
      <w:bodyDiv w:val="1"/>
      <w:marLeft w:val="0"/>
      <w:marRight w:val="0"/>
      <w:marTop w:val="0"/>
      <w:marBottom w:val="0"/>
      <w:divBdr>
        <w:top w:val="none" w:sz="0" w:space="0" w:color="auto"/>
        <w:left w:val="none" w:sz="0" w:space="0" w:color="auto"/>
        <w:bottom w:val="none" w:sz="0" w:space="0" w:color="auto"/>
        <w:right w:val="none" w:sz="0" w:space="0" w:color="auto"/>
      </w:divBdr>
    </w:div>
    <w:div w:id="1828089624">
      <w:bodyDiv w:val="1"/>
      <w:marLeft w:val="0"/>
      <w:marRight w:val="0"/>
      <w:marTop w:val="0"/>
      <w:marBottom w:val="0"/>
      <w:divBdr>
        <w:top w:val="none" w:sz="0" w:space="0" w:color="auto"/>
        <w:left w:val="none" w:sz="0" w:space="0" w:color="auto"/>
        <w:bottom w:val="none" w:sz="0" w:space="0" w:color="auto"/>
        <w:right w:val="none" w:sz="0" w:space="0" w:color="auto"/>
      </w:divBdr>
    </w:div>
    <w:div w:id="1830754398">
      <w:bodyDiv w:val="1"/>
      <w:marLeft w:val="0"/>
      <w:marRight w:val="0"/>
      <w:marTop w:val="0"/>
      <w:marBottom w:val="0"/>
      <w:divBdr>
        <w:top w:val="none" w:sz="0" w:space="0" w:color="auto"/>
        <w:left w:val="none" w:sz="0" w:space="0" w:color="auto"/>
        <w:bottom w:val="none" w:sz="0" w:space="0" w:color="auto"/>
        <w:right w:val="none" w:sz="0" w:space="0" w:color="auto"/>
      </w:divBdr>
    </w:div>
    <w:div w:id="1838033051">
      <w:bodyDiv w:val="1"/>
      <w:marLeft w:val="0"/>
      <w:marRight w:val="0"/>
      <w:marTop w:val="0"/>
      <w:marBottom w:val="0"/>
      <w:divBdr>
        <w:top w:val="none" w:sz="0" w:space="0" w:color="auto"/>
        <w:left w:val="none" w:sz="0" w:space="0" w:color="auto"/>
        <w:bottom w:val="none" w:sz="0" w:space="0" w:color="auto"/>
        <w:right w:val="none" w:sz="0" w:space="0" w:color="auto"/>
      </w:divBdr>
    </w:div>
    <w:div w:id="1840730880">
      <w:bodyDiv w:val="1"/>
      <w:marLeft w:val="0"/>
      <w:marRight w:val="0"/>
      <w:marTop w:val="0"/>
      <w:marBottom w:val="0"/>
      <w:divBdr>
        <w:top w:val="none" w:sz="0" w:space="0" w:color="auto"/>
        <w:left w:val="none" w:sz="0" w:space="0" w:color="auto"/>
        <w:bottom w:val="none" w:sz="0" w:space="0" w:color="auto"/>
        <w:right w:val="none" w:sz="0" w:space="0" w:color="auto"/>
      </w:divBdr>
    </w:div>
    <w:div w:id="1850948512">
      <w:bodyDiv w:val="1"/>
      <w:marLeft w:val="0"/>
      <w:marRight w:val="0"/>
      <w:marTop w:val="0"/>
      <w:marBottom w:val="0"/>
      <w:divBdr>
        <w:top w:val="none" w:sz="0" w:space="0" w:color="auto"/>
        <w:left w:val="none" w:sz="0" w:space="0" w:color="auto"/>
        <w:bottom w:val="none" w:sz="0" w:space="0" w:color="auto"/>
        <w:right w:val="none" w:sz="0" w:space="0" w:color="auto"/>
      </w:divBdr>
    </w:div>
    <w:div w:id="1853686977">
      <w:bodyDiv w:val="1"/>
      <w:marLeft w:val="0"/>
      <w:marRight w:val="0"/>
      <w:marTop w:val="0"/>
      <w:marBottom w:val="0"/>
      <w:divBdr>
        <w:top w:val="none" w:sz="0" w:space="0" w:color="auto"/>
        <w:left w:val="none" w:sz="0" w:space="0" w:color="auto"/>
        <w:bottom w:val="none" w:sz="0" w:space="0" w:color="auto"/>
        <w:right w:val="none" w:sz="0" w:space="0" w:color="auto"/>
      </w:divBdr>
    </w:div>
    <w:div w:id="1855068442">
      <w:bodyDiv w:val="1"/>
      <w:marLeft w:val="0"/>
      <w:marRight w:val="0"/>
      <w:marTop w:val="0"/>
      <w:marBottom w:val="0"/>
      <w:divBdr>
        <w:top w:val="none" w:sz="0" w:space="0" w:color="auto"/>
        <w:left w:val="none" w:sz="0" w:space="0" w:color="auto"/>
        <w:bottom w:val="none" w:sz="0" w:space="0" w:color="auto"/>
        <w:right w:val="none" w:sz="0" w:space="0" w:color="auto"/>
      </w:divBdr>
    </w:div>
    <w:div w:id="1857038442">
      <w:bodyDiv w:val="1"/>
      <w:marLeft w:val="0"/>
      <w:marRight w:val="0"/>
      <w:marTop w:val="0"/>
      <w:marBottom w:val="0"/>
      <w:divBdr>
        <w:top w:val="none" w:sz="0" w:space="0" w:color="auto"/>
        <w:left w:val="none" w:sz="0" w:space="0" w:color="auto"/>
        <w:bottom w:val="none" w:sz="0" w:space="0" w:color="auto"/>
        <w:right w:val="none" w:sz="0" w:space="0" w:color="auto"/>
      </w:divBdr>
    </w:div>
    <w:div w:id="1863589533">
      <w:bodyDiv w:val="1"/>
      <w:marLeft w:val="0"/>
      <w:marRight w:val="0"/>
      <w:marTop w:val="0"/>
      <w:marBottom w:val="0"/>
      <w:divBdr>
        <w:top w:val="none" w:sz="0" w:space="0" w:color="auto"/>
        <w:left w:val="none" w:sz="0" w:space="0" w:color="auto"/>
        <w:bottom w:val="none" w:sz="0" w:space="0" w:color="auto"/>
        <w:right w:val="none" w:sz="0" w:space="0" w:color="auto"/>
      </w:divBdr>
    </w:div>
    <w:div w:id="1866016731">
      <w:bodyDiv w:val="1"/>
      <w:marLeft w:val="0"/>
      <w:marRight w:val="0"/>
      <w:marTop w:val="0"/>
      <w:marBottom w:val="0"/>
      <w:divBdr>
        <w:top w:val="none" w:sz="0" w:space="0" w:color="auto"/>
        <w:left w:val="none" w:sz="0" w:space="0" w:color="auto"/>
        <w:bottom w:val="none" w:sz="0" w:space="0" w:color="auto"/>
        <w:right w:val="none" w:sz="0" w:space="0" w:color="auto"/>
      </w:divBdr>
    </w:div>
    <w:div w:id="1867131393">
      <w:bodyDiv w:val="1"/>
      <w:marLeft w:val="0"/>
      <w:marRight w:val="0"/>
      <w:marTop w:val="0"/>
      <w:marBottom w:val="0"/>
      <w:divBdr>
        <w:top w:val="none" w:sz="0" w:space="0" w:color="auto"/>
        <w:left w:val="none" w:sz="0" w:space="0" w:color="auto"/>
        <w:bottom w:val="none" w:sz="0" w:space="0" w:color="auto"/>
        <w:right w:val="none" w:sz="0" w:space="0" w:color="auto"/>
      </w:divBdr>
    </w:div>
    <w:div w:id="1868785173">
      <w:bodyDiv w:val="1"/>
      <w:marLeft w:val="0"/>
      <w:marRight w:val="0"/>
      <w:marTop w:val="0"/>
      <w:marBottom w:val="0"/>
      <w:divBdr>
        <w:top w:val="none" w:sz="0" w:space="0" w:color="auto"/>
        <w:left w:val="none" w:sz="0" w:space="0" w:color="auto"/>
        <w:bottom w:val="none" w:sz="0" w:space="0" w:color="auto"/>
        <w:right w:val="none" w:sz="0" w:space="0" w:color="auto"/>
      </w:divBdr>
    </w:div>
    <w:div w:id="1870297038">
      <w:bodyDiv w:val="1"/>
      <w:marLeft w:val="0"/>
      <w:marRight w:val="0"/>
      <w:marTop w:val="0"/>
      <w:marBottom w:val="0"/>
      <w:divBdr>
        <w:top w:val="none" w:sz="0" w:space="0" w:color="auto"/>
        <w:left w:val="none" w:sz="0" w:space="0" w:color="auto"/>
        <w:bottom w:val="none" w:sz="0" w:space="0" w:color="auto"/>
        <w:right w:val="none" w:sz="0" w:space="0" w:color="auto"/>
      </w:divBdr>
    </w:div>
    <w:div w:id="1877425934">
      <w:bodyDiv w:val="1"/>
      <w:marLeft w:val="0"/>
      <w:marRight w:val="0"/>
      <w:marTop w:val="0"/>
      <w:marBottom w:val="0"/>
      <w:divBdr>
        <w:top w:val="none" w:sz="0" w:space="0" w:color="auto"/>
        <w:left w:val="none" w:sz="0" w:space="0" w:color="auto"/>
        <w:bottom w:val="none" w:sz="0" w:space="0" w:color="auto"/>
        <w:right w:val="none" w:sz="0" w:space="0" w:color="auto"/>
      </w:divBdr>
    </w:div>
    <w:div w:id="1879198467">
      <w:bodyDiv w:val="1"/>
      <w:marLeft w:val="0"/>
      <w:marRight w:val="0"/>
      <w:marTop w:val="0"/>
      <w:marBottom w:val="0"/>
      <w:divBdr>
        <w:top w:val="none" w:sz="0" w:space="0" w:color="auto"/>
        <w:left w:val="none" w:sz="0" w:space="0" w:color="auto"/>
        <w:bottom w:val="none" w:sz="0" w:space="0" w:color="auto"/>
        <w:right w:val="none" w:sz="0" w:space="0" w:color="auto"/>
      </w:divBdr>
    </w:div>
    <w:div w:id="1885480314">
      <w:bodyDiv w:val="1"/>
      <w:marLeft w:val="0"/>
      <w:marRight w:val="0"/>
      <w:marTop w:val="0"/>
      <w:marBottom w:val="0"/>
      <w:divBdr>
        <w:top w:val="none" w:sz="0" w:space="0" w:color="auto"/>
        <w:left w:val="none" w:sz="0" w:space="0" w:color="auto"/>
        <w:bottom w:val="none" w:sz="0" w:space="0" w:color="auto"/>
        <w:right w:val="none" w:sz="0" w:space="0" w:color="auto"/>
      </w:divBdr>
    </w:div>
    <w:div w:id="1887260132">
      <w:bodyDiv w:val="1"/>
      <w:marLeft w:val="0"/>
      <w:marRight w:val="0"/>
      <w:marTop w:val="0"/>
      <w:marBottom w:val="0"/>
      <w:divBdr>
        <w:top w:val="none" w:sz="0" w:space="0" w:color="auto"/>
        <w:left w:val="none" w:sz="0" w:space="0" w:color="auto"/>
        <w:bottom w:val="none" w:sz="0" w:space="0" w:color="auto"/>
        <w:right w:val="none" w:sz="0" w:space="0" w:color="auto"/>
      </w:divBdr>
    </w:div>
    <w:div w:id="1890844980">
      <w:bodyDiv w:val="1"/>
      <w:marLeft w:val="0"/>
      <w:marRight w:val="0"/>
      <w:marTop w:val="0"/>
      <w:marBottom w:val="0"/>
      <w:divBdr>
        <w:top w:val="none" w:sz="0" w:space="0" w:color="auto"/>
        <w:left w:val="none" w:sz="0" w:space="0" w:color="auto"/>
        <w:bottom w:val="none" w:sz="0" w:space="0" w:color="auto"/>
        <w:right w:val="none" w:sz="0" w:space="0" w:color="auto"/>
      </w:divBdr>
    </w:div>
    <w:div w:id="1892615026">
      <w:bodyDiv w:val="1"/>
      <w:marLeft w:val="0"/>
      <w:marRight w:val="0"/>
      <w:marTop w:val="0"/>
      <w:marBottom w:val="0"/>
      <w:divBdr>
        <w:top w:val="none" w:sz="0" w:space="0" w:color="auto"/>
        <w:left w:val="none" w:sz="0" w:space="0" w:color="auto"/>
        <w:bottom w:val="none" w:sz="0" w:space="0" w:color="auto"/>
        <w:right w:val="none" w:sz="0" w:space="0" w:color="auto"/>
      </w:divBdr>
    </w:div>
    <w:div w:id="1898130277">
      <w:bodyDiv w:val="1"/>
      <w:marLeft w:val="0"/>
      <w:marRight w:val="0"/>
      <w:marTop w:val="0"/>
      <w:marBottom w:val="0"/>
      <w:divBdr>
        <w:top w:val="none" w:sz="0" w:space="0" w:color="auto"/>
        <w:left w:val="none" w:sz="0" w:space="0" w:color="auto"/>
        <w:bottom w:val="none" w:sz="0" w:space="0" w:color="auto"/>
        <w:right w:val="none" w:sz="0" w:space="0" w:color="auto"/>
      </w:divBdr>
    </w:div>
    <w:div w:id="1899584811">
      <w:bodyDiv w:val="1"/>
      <w:marLeft w:val="0"/>
      <w:marRight w:val="0"/>
      <w:marTop w:val="0"/>
      <w:marBottom w:val="0"/>
      <w:divBdr>
        <w:top w:val="none" w:sz="0" w:space="0" w:color="auto"/>
        <w:left w:val="none" w:sz="0" w:space="0" w:color="auto"/>
        <w:bottom w:val="none" w:sz="0" w:space="0" w:color="auto"/>
        <w:right w:val="none" w:sz="0" w:space="0" w:color="auto"/>
      </w:divBdr>
    </w:div>
    <w:div w:id="1899708441">
      <w:bodyDiv w:val="1"/>
      <w:marLeft w:val="0"/>
      <w:marRight w:val="0"/>
      <w:marTop w:val="0"/>
      <w:marBottom w:val="0"/>
      <w:divBdr>
        <w:top w:val="none" w:sz="0" w:space="0" w:color="auto"/>
        <w:left w:val="none" w:sz="0" w:space="0" w:color="auto"/>
        <w:bottom w:val="none" w:sz="0" w:space="0" w:color="auto"/>
        <w:right w:val="none" w:sz="0" w:space="0" w:color="auto"/>
      </w:divBdr>
    </w:div>
    <w:div w:id="1901331829">
      <w:bodyDiv w:val="1"/>
      <w:marLeft w:val="0"/>
      <w:marRight w:val="0"/>
      <w:marTop w:val="0"/>
      <w:marBottom w:val="0"/>
      <w:divBdr>
        <w:top w:val="none" w:sz="0" w:space="0" w:color="auto"/>
        <w:left w:val="none" w:sz="0" w:space="0" w:color="auto"/>
        <w:bottom w:val="none" w:sz="0" w:space="0" w:color="auto"/>
        <w:right w:val="none" w:sz="0" w:space="0" w:color="auto"/>
      </w:divBdr>
    </w:div>
    <w:div w:id="1913660279">
      <w:bodyDiv w:val="1"/>
      <w:marLeft w:val="0"/>
      <w:marRight w:val="0"/>
      <w:marTop w:val="0"/>
      <w:marBottom w:val="0"/>
      <w:divBdr>
        <w:top w:val="none" w:sz="0" w:space="0" w:color="auto"/>
        <w:left w:val="none" w:sz="0" w:space="0" w:color="auto"/>
        <w:bottom w:val="none" w:sz="0" w:space="0" w:color="auto"/>
        <w:right w:val="none" w:sz="0" w:space="0" w:color="auto"/>
      </w:divBdr>
    </w:div>
    <w:div w:id="1915235431">
      <w:bodyDiv w:val="1"/>
      <w:marLeft w:val="0"/>
      <w:marRight w:val="0"/>
      <w:marTop w:val="0"/>
      <w:marBottom w:val="0"/>
      <w:divBdr>
        <w:top w:val="none" w:sz="0" w:space="0" w:color="auto"/>
        <w:left w:val="none" w:sz="0" w:space="0" w:color="auto"/>
        <w:bottom w:val="none" w:sz="0" w:space="0" w:color="auto"/>
        <w:right w:val="none" w:sz="0" w:space="0" w:color="auto"/>
      </w:divBdr>
    </w:div>
    <w:div w:id="1916473825">
      <w:bodyDiv w:val="1"/>
      <w:marLeft w:val="0"/>
      <w:marRight w:val="0"/>
      <w:marTop w:val="0"/>
      <w:marBottom w:val="0"/>
      <w:divBdr>
        <w:top w:val="none" w:sz="0" w:space="0" w:color="auto"/>
        <w:left w:val="none" w:sz="0" w:space="0" w:color="auto"/>
        <w:bottom w:val="none" w:sz="0" w:space="0" w:color="auto"/>
        <w:right w:val="none" w:sz="0" w:space="0" w:color="auto"/>
      </w:divBdr>
    </w:div>
    <w:div w:id="1918249281">
      <w:bodyDiv w:val="1"/>
      <w:marLeft w:val="0"/>
      <w:marRight w:val="0"/>
      <w:marTop w:val="0"/>
      <w:marBottom w:val="0"/>
      <w:divBdr>
        <w:top w:val="none" w:sz="0" w:space="0" w:color="auto"/>
        <w:left w:val="none" w:sz="0" w:space="0" w:color="auto"/>
        <w:bottom w:val="none" w:sz="0" w:space="0" w:color="auto"/>
        <w:right w:val="none" w:sz="0" w:space="0" w:color="auto"/>
      </w:divBdr>
    </w:div>
    <w:div w:id="1921013631">
      <w:bodyDiv w:val="1"/>
      <w:marLeft w:val="0"/>
      <w:marRight w:val="0"/>
      <w:marTop w:val="0"/>
      <w:marBottom w:val="0"/>
      <w:divBdr>
        <w:top w:val="none" w:sz="0" w:space="0" w:color="auto"/>
        <w:left w:val="none" w:sz="0" w:space="0" w:color="auto"/>
        <w:bottom w:val="none" w:sz="0" w:space="0" w:color="auto"/>
        <w:right w:val="none" w:sz="0" w:space="0" w:color="auto"/>
      </w:divBdr>
    </w:div>
    <w:div w:id="1921868322">
      <w:bodyDiv w:val="1"/>
      <w:marLeft w:val="0"/>
      <w:marRight w:val="0"/>
      <w:marTop w:val="0"/>
      <w:marBottom w:val="0"/>
      <w:divBdr>
        <w:top w:val="none" w:sz="0" w:space="0" w:color="auto"/>
        <w:left w:val="none" w:sz="0" w:space="0" w:color="auto"/>
        <w:bottom w:val="none" w:sz="0" w:space="0" w:color="auto"/>
        <w:right w:val="none" w:sz="0" w:space="0" w:color="auto"/>
      </w:divBdr>
    </w:div>
    <w:div w:id="1922787201">
      <w:bodyDiv w:val="1"/>
      <w:marLeft w:val="0"/>
      <w:marRight w:val="0"/>
      <w:marTop w:val="0"/>
      <w:marBottom w:val="0"/>
      <w:divBdr>
        <w:top w:val="none" w:sz="0" w:space="0" w:color="auto"/>
        <w:left w:val="none" w:sz="0" w:space="0" w:color="auto"/>
        <w:bottom w:val="none" w:sz="0" w:space="0" w:color="auto"/>
        <w:right w:val="none" w:sz="0" w:space="0" w:color="auto"/>
      </w:divBdr>
    </w:div>
    <w:div w:id="1924341510">
      <w:bodyDiv w:val="1"/>
      <w:marLeft w:val="0"/>
      <w:marRight w:val="0"/>
      <w:marTop w:val="0"/>
      <w:marBottom w:val="0"/>
      <w:divBdr>
        <w:top w:val="none" w:sz="0" w:space="0" w:color="auto"/>
        <w:left w:val="none" w:sz="0" w:space="0" w:color="auto"/>
        <w:bottom w:val="none" w:sz="0" w:space="0" w:color="auto"/>
        <w:right w:val="none" w:sz="0" w:space="0" w:color="auto"/>
      </w:divBdr>
    </w:div>
    <w:div w:id="1924607655">
      <w:bodyDiv w:val="1"/>
      <w:marLeft w:val="0"/>
      <w:marRight w:val="0"/>
      <w:marTop w:val="0"/>
      <w:marBottom w:val="0"/>
      <w:divBdr>
        <w:top w:val="none" w:sz="0" w:space="0" w:color="auto"/>
        <w:left w:val="none" w:sz="0" w:space="0" w:color="auto"/>
        <w:bottom w:val="none" w:sz="0" w:space="0" w:color="auto"/>
        <w:right w:val="none" w:sz="0" w:space="0" w:color="auto"/>
      </w:divBdr>
    </w:div>
    <w:div w:id="1924608137">
      <w:bodyDiv w:val="1"/>
      <w:marLeft w:val="0"/>
      <w:marRight w:val="0"/>
      <w:marTop w:val="0"/>
      <w:marBottom w:val="0"/>
      <w:divBdr>
        <w:top w:val="none" w:sz="0" w:space="0" w:color="auto"/>
        <w:left w:val="none" w:sz="0" w:space="0" w:color="auto"/>
        <w:bottom w:val="none" w:sz="0" w:space="0" w:color="auto"/>
        <w:right w:val="none" w:sz="0" w:space="0" w:color="auto"/>
      </w:divBdr>
    </w:div>
    <w:div w:id="1931698843">
      <w:bodyDiv w:val="1"/>
      <w:marLeft w:val="0"/>
      <w:marRight w:val="0"/>
      <w:marTop w:val="0"/>
      <w:marBottom w:val="0"/>
      <w:divBdr>
        <w:top w:val="none" w:sz="0" w:space="0" w:color="auto"/>
        <w:left w:val="none" w:sz="0" w:space="0" w:color="auto"/>
        <w:bottom w:val="none" w:sz="0" w:space="0" w:color="auto"/>
        <w:right w:val="none" w:sz="0" w:space="0" w:color="auto"/>
      </w:divBdr>
    </w:div>
    <w:div w:id="1937328653">
      <w:bodyDiv w:val="1"/>
      <w:marLeft w:val="0"/>
      <w:marRight w:val="0"/>
      <w:marTop w:val="0"/>
      <w:marBottom w:val="0"/>
      <w:divBdr>
        <w:top w:val="none" w:sz="0" w:space="0" w:color="auto"/>
        <w:left w:val="none" w:sz="0" w:space="0" w:color="auto"/>
        <w:bottom w:val="none" w:sz="0" w:space="0" w:color="auto"/>
        <w:right w:val="none" w:sz="0" w:space="0" w:color="auto"/>
      </w:divBdr>
    </w:div>
    <w:div w:id="1938756001">
      <w:bodyDiv w:val="1"/>
      <w:marLeft w:val="0"/>
      <w:marRight w:val="0"/>
      <w:marTop w:val="0"/>
      <w:marBottom w:val="0"/>
      <w:divBdr>
        <w:top w:val="none" w:sz="0" w:space="0" w:color="auto"/>
        <w:left w:val="none" w:sz="0" w:space="0" w:color="auto"/>
        <w:bottom w:val="none" w:sz="0" w:space="0" w:color="auto"/>
        <w:right w:val="none" w:sz="0" w:space="0" w:color="auto"/>
      </w:divBdr>
    </w:div>
    <w:div w:id="1939169009">
      <w:bodyDiv w:val="1"/>
      <w:marLeft w:val="0"/>
      <w:marRight w:val="0"/>
      <w:marTop w:val="0"/>
      <w:marBottom w:val="0"/>
      <w:divBdr>
        <w:top w:val="none" w:sz="0" w:space="0" w:color="auto"/>
        <w:left w:val="none" w:sz="0" w:space="0" w:color="auto"/>
        <w:bottom w:val="none" w:sz="0" w:space="0" w:color="auto"/>
        <w:right w:val="none" w:sz="0" w:space="0" w:color="auto"/>
      </w:divBdr>
    </w:div>
    <w:div w:id="1940137630">
      <w:bodyDiv w:val="1"/>
      <w:marLeft w:val="0"/>
      <w:marRight w:val="0"/>
      <w:marTop w:val="0"/>
      <w:marBottom w:val="0"/>
      <w:divBdr>
        <w:top w:val="none" w:sz="0" w:space="0" w:color="auto"/>
        <w:left w:val="none" w:sz="0" w:space="0" w:color="auto"/>
        <w:bottom w:val="none" w:sz="0" w:space="0" w:color="auto"/>
        <w:right w:val="none" w:sz="0" w:space="0" w:color="auto"/>
      </w:divBdr>
    </w:div>
    <w:div w:id="1941643672">
      <w:bodyDiv w:val="1"/>
      <w:marLeft w:val="0"/>
      <w:marRight w:val="0"/>
      <w:marTop w:val="0"/>
      <w:marBottom w:val="0"/>
      <w:divBdr>
        <w:top w:val="none" w:sz="0" w:space="0" w:color="auto"/>
        <w:left w:val="none" w:sz="0" w:space="0" w:color="auto"/>
        <w:bottom w:val="none" w:sz="0" w:space="0" w:color="auto"/>
        <w:right w:val="none" w:sz="0" w:space="0" w:color="auto"/>
      </w:divBdr>
    </w:div>
    <w:div w:id="1954164495">
      <w:bodyDiv w:val="1"/>
      <w:marLeft w:val="0"/>
      <w:marRight w:val="0"/>
      <w:marTop w:val="0"/>
      <w:marBottom w:val="0"/>
      <w:divBdr>
        <w:top w:val="none" w:sz="0" w:space="0" w:color="auto"/>
        <w:left w:val="none" w:sz="0" w:space="0" w:color="auto"/>
        <w:bottom w:val="none" w:sz="0" w:space="0" w:color="auto"/>
        <w:right w:val="none" w:sz="0" w:space="0" w:color="auto"/>
      </w:divBdr>
    </w:div>
    <w:div w:id="1954315959">
      <w:bodyDiv w:val="1"/>
      <w:marLeft w:val="0"/>
      <w:marRight w:val="0"/>
      <w:marTop w:val="0"/>
      <w:marBottom w:val="0"/>
      <w:divBdr>
        <w:top w:val="none" w:sz="0" w:space="0" w:color="auto"/>
        <w:left w:val="none" w:sz="0" w:space="0" w:color="auto"/>
        <w:bottom w:val="none" w:sz="0" w:space="0" w:color="auto"/>
        <w:right w:val="none" w:sz="0" w:space="0" w:color="auto"/>
      </w:divBdr>
    </w:div>
    <w:div w:id="1958444820">
      <w:bodyDiv w:val="1"/>
      <w:marLeft w:val="0"/>
      <w:marRight w:val="0"/>
      <w:marTop w:val="0"/>
      <w:marBottom w:val="0"/>
      <w:divBdr>
        <w:top w:val="none" w:sz="0" w:space="0" w:color="auto"/>
        <w:left w:val="none" w:sz="0" w:space="0" w:color="auto"/>
        <w:bottom w:val="none" w:sz="0" w:space="0" w:color="auto"/>
        <w:right w:val="none" w:sz="0" w:space="0" w:color="auto"/>
      </w:divBdr>
    </w:div>
    <w:div w:id="1967345545">
      <w:bodyDiv w:val="1"/>
      <w:marLeft w:val="0"/>
      <w:marRight w:val="0"/>
      <w:marTop w:val="0"/>
      <w:marBottom w:val="0"/>
      <w:divBdr>
        <w:top w:val="none" w:sz="0" w:space="0" w:color="auto"/>
        <w:left w:val="none" w:sz="0" w:space="0" w:color="auto"/>
        <w:bottom w:val="none" w:sz="0" w:space="0" w:color="auto"/>
        <w:right w:val="none" w:sz="0" w:space="0" w:color="auto"/>
      </w:divBdr>
    </w:div>
    <w:div w:id="1971546081">
      <w:bodyDiv w:val="1"/>
      <w:marLeft w:val="0"/>
      <w:marRight w:val="0"/>
      <w:marTop w:val="0"/>
      <w:marBottom w:val="0"/>
      <w:divBdr>
        <w:top w:val="none" w:sz="0" w:space="0" w:color="auto"/>
        <w:left w:val="none" w:sz="0" w:space="0" w:color="auto"/>
        <w:bottom w:val="none" w:sz="0" w:space="0" w:color="auto"/>
        <w:right w:val="none" w:sz="0" w:space="0" w:color="auto"/>
      </w:divBdr>
    </w:div>
    <w:div w:id="1980722402">
      <w:bodyDiv w:val="1"/>
      <w:marLeft w:val="0"/>
      <w:marRight w:val="0"/>
      <w:marTop w:val="0"/>
      <w:marBottom w:val="0"/>
      <w:divBdr>
        <w:top w:val="none" w:sz="0" w:space="0" w:color="auto"/>
        <w:left w:val="none" w:sz="0" w:space="0" w:color="auto"/>
        <w:bottom w:val="none" w:sz="0" w:space="0" w:color="auto"/>
        <w:right w:val="none" w:sz="0" w:space="0" w:color="auto"/>
      </w:divBdr>
    </w:div>
    <w:div w:id="1980911516">
      <w:bodyDiv w:val="1"/>
      <w:marLeft w:val="0"/>
      <w:marRight w:val="0"/>
      <w:marTop w:val="0"/>
      <w:marBottom w:val="0"/>
      <w:divBdr>
        <w:top w:val="none" w:sz="0" w:space="0" w:color="auto"/>
        <w:left w:val="none" w:sz="0" w:space="0" w:color="auto"/>
        <w:bottom w:val="none" w:sz="0" w:space="0" w:color="auto"/>
        <w:right w:val="none" w:sz="0" w:space="0" w:color="auto"/>
      </w:divBdr>
    </w:div>
    <w:div w:id="1982886266">
      <w:bodyDiv w:val="1"/>
      <w:marLeft w:val="0"/>
      <w:marRight w:val="0"/>
      <w:marTop w:val="0"/>
      <w:marBottom w:val="0"/>
      <w:divBdr>
        <w:top w:val="none" w:sz="0" w:space="0" w:color="auto"/>
        <w:left w:val="none" w:sz="0" w:space="0" w:color="auto"/>
        <w:bottom w:val="none" w:sz="0" w:space="0" w:color="auto"/>
        <w:right w:val="none" w:sz="0" w:space="0" w:color="auto"/>
      </w:divBdr>
    </w:div>
    <w:div w:id="1983347712">
      <w:bodyDiv w:val="1"/>
      <w:marLeft w:val="0"/>
      <w:marRight w:val="0"/>
      <w:marTop w:val="0"/>
      <w:marBottom w:val="0"/>
      <w:divBdr>
        <w:top w:val="none" w:sz="0" w:space="0" w:color="auto"/>
        <w:left w:val="none" w:sz="0" w:space="0" w:color="auto"/>
        <w:bottom w:val="none" w:sz="0" w:space="0" w:color="auto"/>
        <w:right w:val="none" w:sz="0" w:space="0" w:color="auto"/>
      </w:divBdr>
    </w:div>
    <w:div w:id="1983578869">
      <w:bodyDiv w:val="1"/>
      <w:marLeft w:val="0"/>
      <w:marRight w:val="0"/>
      <w:marTop w:val="0"/>
      <w:marBottom w:val="0"/>
      <w:divBdr>
        <w:top w:val="none" w:sz="0" w:space="0" w:color="auto"/>
        <w:left w:val="none" w:sz="0" w:space="0" w:color="auto"/>
        <w:bottom w:val="none" w:sz="0" w:space="0" w:color="auto"/>
        <w:right w:val="none" w:sz="0" w:space="0" w:color="auto"/>
      </w:divBdr>
    </w:div>
    <w:div w:id="1989047152">
      <w:bodyDiv w:val="1"/>
      <w:marLeft w:val="0"/>
      <w:marRight w:val="0"/>
      <w:marTop w:val="0"/>
      <w:marBottom w:val="0"/>
      <w:divBdr>
        <w:top w:val="none" w:sz="0" w:space="0" w:color="auto"/>
        <w:left w:val="none" w:sz="0" w:space="0" w:color="auto"/>
        <w:bottom w:val="none" w:sz="0" w:space="0" w:color="auto"/>
        <w:right w:val="none" w:sz="0" w:space="0" w:color="auto"/>
      </w:divBdr>
    </w:div>
    <w:div w:id="1990742996">
      <w:bodyDiv w:val="1"/>
      <w:marLeft w:val="0"/>
      <w:marRight w:val="0"/>
      <w:marTop w:val="0"/>
      <w:marBottom w:val="0"/>
      <w:divBdr>
        <w:top w:val="none" w:sz="0" w:space="0" w:color="auto"/>
        <w:left w:val="none" w:sz="0" w:space="0" w:color="auto"/>
        <w:bottom w:val="none" w:sz="0" w:space="0" w:color="auto"/>
        <w:right w:val="none" w:sz="0" w:space="0" w:color="auto"/>
      </w:divBdr>
    </w:div>
    <w:div w:id="1997295920">
      <w:bodyDiv w:val="1"/>
      <w:marLeft w:val="0"/>
      <w:marRight w:val="0"/>
      <w:marTop w:val="0"/>
      <w:marBottom w:val="0"/>
      <w:divBdr>
        <w:top w:val="none" w:sz="0" w:space="0" w:color="auto"/>
        <w:left w:val="none" w:sz="0" w:space="0" w:color="auto"/>
        <w:bottom w:val="none" w:sz="0" w:space="0" w:color="auto"/>
        <w:right w:val="none" w:sz="0" w:space="0" w:color="auto"/>
      </w:divBdr>
    </w:div>
    <w:div w:id="1999114776">
      <w:bodyDiv w:val="1"/>
      <w:marLeft w:val="0"/>
      <w:marRight w:val="0"/>
      <w:marTop w:val="0"/>
      <w:marBottom w:val="0"/>
      <w:divBdr>
        <w:top w:val="none" w:sz="0" w:space="0" w:color="auto"/>
        <w:left w:val="none" w:sz="0" w:space="0" w:color="auto"/>
        <w:bottom w:val="none" w:sz="0" w:space="0" w:color="auto"/>
        <w:right w:val="none" w:sz="0" w:space="0" w:color="auto"/>
      </w:divBdr>
    </w:div>
    <w:div w:id="2000113126">
      <w:bodyDiv w:val="1"/>
      <w:marLeft w:val="0"/>
      <w:marRight w:val="0"/>
      <w:marTop w:val="0"/>
      <w:marBottom w:val="0"/>
      <w:divBdr>
        <w:top w:val="none" w:sz="0" w:space="0" w:color="auto"/>
        <w:left w:val="none" w:sz="0" w:space="0" w:color="auto"/>
        <w:bottom w:val="none" w:sz="0" w:space="0" w:color="auto"/>
        <w:right w:val="none" w:sz="0" w:space="0" w:color="auto"/>
      </w:divBdr>
    </w:div>
    <w:div w:id="2005430392">
      <w:bodyDiv w:val="1"/>
      <w:marLeft w:val="0"/>
      <w:marRight w:val="0"/>
      <w:marTop w:val="0"/>
      <w:marBottom w:val="0"/>
      <w:divBdr>
        <w:top w:val="none" w:sz="0" w:space="0" w:color="auto"/>
        <w:left w:val="none" w:sz="0" w:space="0" w:color="auto"/>
        <w:bottom w:val="none" w:sz="0" w:space="0" w:color="auto"/>
        <w:right w:val="none" w:sz="0" w:space="0" w:color="auto"/>
      </w:divBdr>
    </w:div>
    <w:div w:id="2005471975">
      <w:bodyDiv w:val="1"/>
      <w:marLeft w:val="0"/>
      <w:marRight w:val="0"/>
      <w:marTop w:val="0"/>
      <w:marBottom w:val="0"/>
      <w:divBdr>
        <w:top w:val="none" w:sz="0" w:space="0" w:color="auto"/>
        <w:left w:val="none" w:sz="0" w:space="0" w:color="auto"/>
        <w:bottom w:val="none" w:sz="0" w:space="0" w:color="auto"/>
        <w:right w:val="none" w:sz="0" w:space="0" w:color="auto"/>
      </w:divBdr>
    </w:div>
    <w:div w:id="2013219870">
      <w:bodyDiv w:val="1"/>
      <w:marLeft w:val="0"/>
      <w:marRight w:val="0"/>
      <w:marTop w:val="0"/>
      <w:marBottom w:val="0"/>
      <w:divBdr>
        <w:top w:val="none" w:sz="0" w:space="0" w:color="auto"/>
        <w:left w:val="none" w:sz="0" w:space="0" w:color="auto"/>
        <w:bottom w:val="none" w:sz="0" w:space="0" w:color="auto"/>
        <w:right w:val="none" w:sz="0" w:space="0" w:color="auto"/>
      </w:divBdr>
    </w:div>
    <w:div w:id="2013800533">
      <w:bodyDiv w:val="1"/>
      <w:marLeft w:val="0"/>
      <w:marRight w:val="0"/>
      <w:marTop w:val="0"/>
      <w:marBottom w:val="0"/>
      <w:divBdr>
        <w:top w:val="none" w:sz="0" w:space="0" w:color="auto"/>
        <w:left w:val="none" w:sz="0" w:space="0" w:color="auto"/>
        <w:bottom w:val="none" w:sz="0" w:space="0" w:color="auto"/>
        <w:right w:val="none" w:sz="0" w:space="0" w:color="auto"/>
      </w:divBdr>
    </w:div>
    <w:div w:id="2015767186">
      <w:bodyDiv w:val="1"/>
      <w:marLeft w:val="0"/>
      <w:marRight w:val="0"/>
      <w:marTop w:val="0"/>
      <w:marBottom w:val="0"/>
      <w:divBdr>
        <w:top w:val="none" w:sz="0" w:space="0" w:color="auto"/>
        <w:left w:val="none" w:sz="0" w:space="0" w:color="auto"/>
        <w:bottom w:val="none" w:sz="0" w:space="0" w:color="auto"/>
        <w:right w:val="none" w:sz="0" w:space="0" w:color="auto"/>
      </w:divBdr>
    </w:div>
    <w:div w:id="2018268657">
      <w:bodyDiv w:val="1"/>
      <w:marLeft w:val="0"/>
      <w:marRight w:val="0"/>
      <w:marTop w:val="0"/>
      <w:marBottom w:val="0"/>
      <w:divBdr>
        <w:top w:val="none" w:sz="0" w:space="0" w:color="auto"/>
        <w:left w:val="none" w:sz="0" w:space="0" w:color="auto"/>
        <w:bottom w:val="none" w:sz="0" w:space="0" w:color="auto"/>
        <w:right w:val="none" w:sz="0" w:space="0" w:color="auto"/>
      </w:divBdr>
    </w:div>
    <w:div w:id="2022705418">
      <w:bodyDiv w:val="1"/>
      <w:marLeft w:val="0"/>
      <w:marRight w:val="0"/>
      <w:marTop w:val="0"/>
      <w:marBottom w:val="0"/>
      <w:divBdr>
        <w:top w:val="none" w:sz="0" w:space="0" w:color="auto"/>
        <w:left w:val="none" w:sz="0" w:space="0" w:color="auto"/>
        <w:bottom w:val="none" w:sz="0" w:space="0" w:color="auto"/>
        <w:right w:val="none" w:sz="0" w:space="0" w:color="auto"/>
      </w:divBdr>
    </w:div>
    <w:div w:id="2024938644">
      <w:bodyDiv w:val="1"/>
      <w:marLeft w:val="0"/>
      <w:marRight w:val="0"/>
      <w:marTop w:val="0"/>
      <w:marBottom w:val="0"/>
      <w:divBdr>
        <w:top w:val="none" w:sz="0" w:space="0" w:color="auto"/>
        <w:left w:val="none" w:sz="0" w:space="0" w:color="auto"/>
        <w:bottom w:val="none" w:sz="0" w:space="0" w:color="auto"/>
        <w:right w:val="none" w:sz="0" w:space="0" w:color="auto"/>
      </w:divBdr>
    </w:div>
    <w:div w:id="2036271630">
      <w:bodyDiv w:val="1"/>
      <w:marLeft w:val="0"/>
      <w:marRight w:val="0"/>
      <w:marTop w:val="0"/>
      <w:marBottom w:val="0"/>
      <w:divBdr>
        <w:top w:val="none" w:sz="0" w:space="0" w:color="auto"/>
        <w:left w:val="none" w:sz="0" w:space="0" w:color="auto"/>
        <w:bottom w:val="none" w:sz="0" w:space="0" w:color="auto"/>
        <w:right w:val="none" w:sz="0" w:space="0" w:color="auto"/>
      </w:divBdr>
    </w:div>
    <w:div w:id="2036732811">
      <w:bodyDiv w:val="1"/>
      <w:marLeft w:val="0"/>
      <w:marRight w:val="0"/>
      <w:marTop w:val="0"/>
      <w:marBottom w:val="0"/>
      <w:divBdr>
        <w:top w:val="none" w:sz="0" w:space="0" w:color="auto"/>
        <w:left w:val="none" w:sz="0" w:space="0" w:color="auto"/>
        <w:bottom w:val="none" w:sz="0" w:space="0" w:color="auto"/>
        <w:right w:val="none" w:sz="0" w:space="0" w:color="auto"/>
      </w:divBdr>
    </w:div>
    <w:div w:id="2037191281">
      <w:bodyDiv w:val="1"/>
      <w:marLeft w:val="0"/>
      <w:marRight w:val="0"/>
      <w:marTop w:val="0"/>
      <w:marBottom w:val="0"/>
      <w:divBdr>
        <w:top w:val="none" w:sz="0" w:space="0" w:color="auto"/>
        <w:left w:val="none" w:sz="0" w:space="0" w:color="auto"/>
        <w:bottom w:val="none" w:sz="0" w:space="0" w:color="auto"/>
        <w:right w:val="none" w:sz="0" w:space="0" w:color="auto"/>
      </w:divBdr>
    </w:div>
    <w:div w:id="2049792240">
      <w:bodyDiv w:val="1"/>
      <w:marLeft w:val="0"/>
      <w:marRight w:val="0"/>
      <w:marTop w:val="0"/>
      <w:marBottom w:val="0"/>
      <w:divBdr>
        <w:top w:val="none" w:sz="0" w:space="0" w:color="auto"/>
        <w:left w:val="none" w:sz="0" w:space="0" w:color="auto"/>
        <w:bottom w:val="none" w:sz="0" w:space="0" w:color="auto"/>
        <w:right w:val="none" w:sz="0" w:space="0" w:color="auto"/>
      </w:divBdr>
    </w:div>
    <w:div w:id="2052219205">
      <w:bodyDiv w:val="1"/>
      <w:marLeft w:val="0"/>
      <w:marRight w:val="0"/>
      <w:marTop w:val="0"/>
      <w:marBottom w:val="0"/>
      <w:divBdr>
        <w:top w:val="none" w:sz="0" w:space="0" w:color="auto"/>
        <w:left w:val="none" w:sz="0" w:space="0" w:color="auto"/>
        <w:bottom w:val="none" w:sz="0" w:space="0" w:color="auto"/>
        <w:right w:val="none" w:sz="0" w:space="0" w:color="auto"/>
      </w:divBdr>
    </w:div>
    <w:div w:id="2064285400">
      <w:bodyDiv w:val="1"/>
      <w:marLeft w:val="0"/>
      <w:marRight w:val="0"/>
      <w:marTop w:val="0"/>
      <w:marBottom w:val="0"/>
      <w:divBdr>
        <w:top w:val="none" w:sz="0" w:space="0" w:color="auto"/>
        <w:left w:val="none" w:sz="0" w:space="0" w:color="auto"/>
        <w:bottom w:val="none" w:sz="0" w:space="0" w:color="auto"/>
        <w:right w:val="none" w:sz="0" w:space="0" w:color="auto"/>
      </w:divBdr>
    </w:div>
    <w:div w:id="2071927137">
      <w:bodyDiv w:val="1"/>
      <w:marLeft w:val="0"/>
      <w:marRight w:val="0"/>
      <w:marTop w:val="0"/>
      <w:marBottom w:val="0"/>
      <w:divBdr>
        <w:top w:val="none" w:sz="0" w:space="0" w:color="auto"/>
        <w:left w:val="none" w:sz="0" w:space="0" w:color="auto"/>
        <w:bottom w:val="none" w:sz="0" w:space="0" w:color="auto"/>
        <w:right w:val="none" w:sz="0" w:space="0" w:color="auto"/>
      </w:divBdr>
    </w:div>
    <w:div w:id="2073656827">
      <w:bodyDiv w:val="1"/>
      <w:marLeft w:val="0"/>
      <w:marRight w:val="0"/>
      <w:marTop w:val="0"/>
      <w:marBottom w:val="0"/>
      <w:divBdr>
        <w:top w:val="none" w:sz="0" w:space="0" w:color="auto"/>
        <w:left w:val="none" w:sz="0" w:space="0" w:color="auto"/>
        <w:bottom w:val="none" w:sz="0" w:space="0" w:color="auto"/>
        <w:right w:val="none" w:sz="0" w:space="0" w:color="auto"/>
      </w:divBdr>
    </w:div>
    <w:div w:id="2073961495">
      <w:bodyDiv w:val="1"/>
      <w:marLeft w:val="0"/>
      <w:marRight w:val="0"/>
      <w:marTop w:val="0"/>
      <w:marBottom w:val="0"/>
      <w:divBdr>
        <w:top w:val="none" w:sz="0" w:space="0" w:color="auto"/>
        <w:left w:val="none" w:sz="0" w:space="0" w:color="auto"/>
        <w:bottom w:val="none" w:sz="0" w:space="0" w:color="auto"/>
        <w:right w:val="none" w:sz="0" w:space="0" w:color="auto"/>
      </w:divBdr>
    </w:div>
    <w:div w:id="2078631574">
      <w:bodyDiv w:val="1"/>
      <w:marLeft w:val="0"/>
      <w:marRight w:val="0"/>
      <w:marTop w:val="0"/>
      <w:marBottom w:val="0"/>
      <w:divBdr>
        <w:top w:val="none" w:sz="0" w:space="0" w:color="auto"/>
        <w:left w:val="none" w:sz="0" w:space="0" w:color="auto"/>
        <w:bottom w:val="none" w:sz="0" w:space="0" w:color="auto"/>
        <w:right w:val="none" w:sz="0" w:space="0" w:color="auto"/>
      </w:divBdr>
    </w:div>
    <w:div w:id="2079207523">
      <w:bodyDiv w:val="1"/>
      <w:marLeft w:val="0"/>
      <w:marRight w:val="0"/>
      <w:marTop w:val="0"/>
      <w:marBottom w:val="0"/>
      <w:divBdr>
        <w:top w:val="none" w:sz="0" w:space="0" w:color="auto"/>
        <w:left w:val="none" w:sz="0" w:space="0" w:color="auto"/>
        <w:bottom w:val="none" w:sz="0" w:space="0" w:color="auto"/>
        <w:right w:val="none" w:sz="0" w:space="0" w:color="auto"/>
      </w:divBdr>
    </w:div>
    <w:div w:id="2080057180">
      <w:bodyDiv w:val="1"/>
      <w:marLeft w:val="0"/>
      <w:marRight w:val="0"/>
      <w:marTop w:val="0"/>
      <w:marBottom w:val="0"/>
      <w:divBdr>
        <w:top w:val="none" w:sz="0" w:space="0" w:color="auto"/>
        <w:left w:val="none" w:sz="0" w:space="0" w:color="auto"/>
        <w:bottom w:val="none" w:sz="0" w:space="0" w:color="auto"/>
        <w:right w:val="none" w:sz="0" w:space="0" w:color="auto"/>
      </w:divBdr>
    </w:div>
    <w:div w:id="2086224098">
      <w:bodyDiv w:val="1"/>
      <w:marLeft w:val="0"/>
      <w:marRight w:val="0"/>
      <w:marTop w:val="0"/>
      <w:marBottom w:val="0"/>
      <w:divBdr>
        <w:top w:val="none" w:sz="0" w:space="0" w:color="auto"/>
        <w:left w:val="none" w:sz="0" w:space="0" w:color="auto"/>
        <w:bottom w:val="none" w:sz="0" w:space="0" w:color="auto"/>
        <w:right w:val="none" w:sz="0" w:space="0" w:color="auto"/>
      </w:divBdr>
    </w:div>
    <w:div w:id="2089181497">
      <w:bodyDiv w:val="1"/>
      <w:marLeft w:val="0"/>
      <w:marRight w:val="0"/>
      <w:marTop w:val="0"/>
      <w:marBottom w:val="0"/>
      <w:divBdr>
        <w:top w:val="none" w:sz="0" w:space="0" w:color="auto"/>
        <w:left w:val="none" w:sz="0" w:space="0" w:color="auto"/>
        <w:bottom w:val="none" w:sz="0" w:space="0" w:color="auto"/>
        <w:right w:val="none" w:sz="0" w:space="0" w:color="auto"/>
      </w:divBdr>
    </w:div>
    <w:div w:id="2094543993">
      <w:bodyDiv w:val="1"/>
      <w:marLeft w:val="0"/>
      <w:marRight w:val="0"/>
      <w:marTop w:val="0"/>
      <w:marBottom w:val="0"/>
      <w:divBdr>
        <w:top w:val="none" w:sz="0" w:space="0" w:color="auto"/>
        <w:left w:val="none" w:sz="0" w:space="0" w:color="auto"/>
        <w:bottom w:val="none" w:sz="0" w:space="0" w:color="auto"/>
        <w:right w:val="none" w:sz="0" w:space="0" w:color="auto"/>
      </w:divBdr>
    </w:div>
    <w:div w:id="2096587641">
      <w:bodyDiv w:val="1"/>
      <w:marLeft w:val="0"/>
      <w:marRight w:val="0"/>
      <w:marTop w:val="0"/>
      <w:marBottom w:val="0"/>
      <w:divBdr>
        <w:top w:val="none" w:sz="0" w:space="0" w:color="auto"/>
        <w:left w:val="none" w:sz="0" w:space="0" w:color="auto"/>
        <w:bottom w:val="none" w:sz="0" w:space="0" w:color="auto"/>
        <w:right w:val="none" w:sz="0" w:space="0" w:color="auto"/>
      </w:divBdr>
    </w:div>
    <w:div w:id="2098280397">
      <w:bodyDiv w:val="1"/>
      <w:marLeft w:val="0"/>
      <w:marRight w:val="0"/>
      <w:marTop w:val="0"/>
      <w:marBottom w:val="0"/>
      <w:divBdr>
        <w:top w:val="none" w:sz="0" w:space="0" w:color="auto"/>
        <w:left w:val="none" w:sz="0" w:space="0" w:color="auto"/>
        <w:bottom w:val="none" w:sz="0" w:space="0" w:color="auto"/>
        <w:right w:val="none" w:sz="0" w:space="0" w:color="auto"/>
      </w:divBdr>
    </w:div>
    <w:div w:id="2112582273">
      <w:bodyDiv w:val="1"/>
      <w:marLeft w:val="0"/>
      <w:marRight w:val="0"/>
      <w:marTop w:val="0"/>
      <w:marBottom w:val="0"/>
      <w:divBdr>
        <w:top w:val="none" w:sz="0" w:space="0" w:color="auto"/>
        <w:left w:val="none" w:sz="0" w:space="0" w:color="auto"/>
        <w:bottom w:val="none" w:sz="0" w:space="0" w:color="auto"/>
        <w:right w:val="none" w:sz="0" w:space="0" w:color="auto"/>
      </w:divBdr>
    </w:div>
    <w:div w:id="2119988869">
      <w:bodyDiv w:val="1"/>
      <w:marLeft w:val="0"/>
      <w:marRight w:val="0"/>
      <w:marTop w:val="0"/>
      <w:marBottom w:val="0"/>
      <w:divBdr>
        <w:top w:val="none" w:sz="0" w:space="0" w:color="auto"/>
        <w:left w:val="none" w:sz="0" w:space="0" w:color="auto"/>
        <w:bottom w:val="none" w:sz="0" w:space="0" w:color="auto"/>
        <w:right w:val="none" w:sz="0" w:space="0" w:color="auto"/>
      </w:divBdr>
    </w:div>
    <w:div w:id="2127117709">
      <w:bodyDiv w:val="1"/>
      <w:marLeft w:val="0"/>
      <w:marRight w:val="0"/>
      <w:marTop w:val="0"/>
      <w:marBottom w:val="0"/>
      <w:divBdr>
        <w:top w:val="none" w:sz="0" w:space="0" w:color="auto"/>
        <w:left w:val="none" w:sz="0" w:space="0" w:color="auto"/>
        <w:bottom w:val="none" w:sz="0" w:space="0" w:color="auto"/>
        <w:right w:val="none" w:sz="0" w:space="0" w:color="auto"/>
      </w:divBdr>
    </w:div>
    <w:div w:id="2129667234">
      <w:bodyDiv w:val="1"/>
      <w:marLeft w:val="0"/>
      <w:marRight w:val="0"/>
      <w:marTop w:val="0"/>
      <w:marBottom w:val="0"/>
      <w:divBdr>
        <w:top w:val="none" w:sz="0" w:space="0" w:color="auto"/>
        <w:left w:val="none" w:sz="0" w:space="0" w:color="auto"/>
        <w:bottom w:val="none" w:sz="0" w:space="0" w:color="auto"/>
        <w:right w:val="none" w:sz="0" w:space="0" w:color="auto"/>
      </w:divBdr>
    </w:div>
    <w:div w:id="2130464952">
      <w:bodyDiv w:val="1"/>
      <w:marLeft w:val="0"/>
      <w:marRight w:val="0"/>
      <w:marTop w:val="0"/>
      <w:marBottom w:val="0"/>
      <w:divBdr>
        <w:top w:val="none" w:sz="0" w:space="0" w:color="auto"/>
        <w:left w:val="none" w:sz="0" w:space="0" w:color="auto"/>
        <w:bottom w:val="none" w:sz="0" w:space="0" w:color="auto"/>
        <w:right w:val="none" w:sz="0" w:space="0" w:color="auto"/>
      </w:divBdr>
    </w:div>
    <w:div w:id="2131437756">
      <w:bodyDiv w:val="1"/>
      <w:marLeft w:val="0"/>
      <w:marRight w:val="0"/>
      <w:marTop w:val="0"/>
      <w:marBottom w:val="0"/>
      <w:divBdr>
        <w:top w:val="none" w:sz="0" w:space="0" w:color="auto"/>
        <w:left w:val="none" w:sz="0" w:space="0" w:color="auto"/>
        <w:bottom w:val="none" w:sz="0" w:space="0" w:color="auto"/>
        <w:right w:val="none" w:sz="0" w:space="0" w:color="auto"/>
      </w:divBdr>
    </w:div>
    <w:div w:id="2133278201">
      <w:bodyDiv w:val="1"/>
      <w:marLeft w:val="0"/>
      <w:marRight w:val="0"/>
      <w:marTop w:val="0"/>
      <w:marBottom w:val="0"/>
      <w:divBdr>
        <w:top w:val="none" w:sz="0" w:space="0" w:color="auto"/>
        <w:left w:val="none" w:sz="0" w:space="0" w:color="auto"/>
        <w:bottom w:val="none" w:sz="0" w:space="0" w:color="auto"/>
        <w:right w:val="none" w:sz="0" w:space="0" w:color="auto"/>
      </w:divBdr>
    </w:div>
    <w:div w:id="2133286139">
      <w:bodyDiv w:val="1"/>
      <w:marLeft w:val="0"/>
      <w:marRight w:val="0"/>
      <w:marTop w:val="0"/>
      <w:marBottom w:val="0"/>
      <w:divBdr>
        <w:top w:val="none" w:sz="0" w:space="0" w:color="auto"/>
        <w:left w:val="none" w:sz="0" w:space="0" w:color="auto"/>
        <w:bottom w:val="none" w:sz="0" w:space="0" w:color="auto"/>
        <w:right w:val="none" w:sz="0" w:space="0" w:color="auto"/>
      </w:divBdr>
    </w:div>
    <w:div w:id="2135904624">
      <w:bodyDiv w:val="1"/>
      <w:marLeft w:val="0"/>
      <w:marRight w:val="0"/>
      <w:marTop w:val="0"/>
      <w:marBottom w:val="0"/>
      <w:divBdr>
        <w:top w:val="none" w:sz="0" w:space="0" w:color="auto"/>
        <w:left w:val="none" w:sz="0" w:space="0" w:color="auto"/>
        <w:bottom w:val="none" w:sz="0" w:space="0" w:color="auto"/>
        <w:right w:val="none" w:sz="0" w:space="0" w:color="auto"/>
      </w:divBdr>
    </w:div>
    <w:div w:id="2139759094">
      <w:bodyDiv w:val="1"/>
      <w:marLeft w:val="0"/>
      <w:marRight w:val="0"/>
      <w:marTop w:val="0"/>
      <w:marBottom w:val="0"/>
      <w:divBdr>
        <w:top w:val="none" w:sz="0" w:space="0" w:color="auto"/>
        <w:left w:val="none" w:sz="0" w:space="0" w:color="auto"/>
        <w:bottom w:val="none" w:sz="0" w:space="0" w:color="auto"/>
        <w:right w:val="none" w:sz="0" w:space="0" w:color="auto"/>
      </w:divBdr>
    </w:div>
    <w:div w:id="2140872395">
      <w:bodyDiv w:val="1"/>
      <w:marLeft w:val="0"/>
      <w:marRight w:val="0"/>
      <w:marTop w:val="0"/>
      <w:marBottom w:val="0"/>
      <w:divBdr>
        <w:top w:val="none" w:sz="0" w:space="0" w:color="auto"/>
        <w:left w:val="none" w:sz="0" w:space="0" w:color="auto"/>
        <w:bottom w:val="none" w:sz="0" w:space="0" w:color="auto"/>
        <w:right w:val="none" w:sz="0" w:space="0" w:color="auto"/>
      </w:divBdr>
    </w:div>
    <w:div w:id="2141806081">
      <w:bodyDiv w:val="1"/>
      <w:marLeft w:val="0"/>
      <w:marRight w:val="0"/>
      <w:marTop w:val="0"/>
      <w:marBottom w:val="0"/>
      <w:divBdr>
        <w:top w:val="none" w:sz="0" w:space="0" w:color="auto"/>
        <w:left w:val="none" w:sz="0" w:space="0" w:color="auto"/>
        <w:bottom w:val="none" w:sz="0" w:space="0" w:color="auto"/>
        <w:right w:val="none" w:sz="0" w:space="0" w:color="auto"/>
      </w:divBdr>
    </w:div>
    <w:div w:id="2146657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image" Target="media/image4.emf"/><Relationship Id="rId26" Type="http://schemas.openxmlformats.org/officeDocument/2006/relationships/image" Target="media/image12.png"/><Relationship Id="rId39" Type="http://schemas.openxmlformats.org/officeDocument/2006/relationships/chart" Target="charts/chart6.xml"/><Relationship Id="rId21" Type="http://schemas.openxmlformats.org/officeDocument/2006/relationships/image" Target="media/image7.png"/><Relationship Id="rId34" Type="http://schemas.openxmlformats.org/officeDocument/2006/relationships/chart" Target="charts/chart1.xml"/><Relationship Id="rId42" Type="http://schemas.openxmlformats.org/officeDocument/2006/relationships/chart" Target="charts/chart9.xml"/><Relationship Id="rId47" Type="http://schemas.openxmlformats.org/officeDocument/2006/relationships/chart" Target="charts/chart14.xml"/><Relationship Id="rId50" Type="http://schemas.openxmlformats.org/officeDocument/2006/relationships/chart" Target="charts/chart17.xml"/><Relationship Id="rId55" Type="http://schemas.openxmlformats.org/officeDocument/2006/relationships/image" Target="media/image18.jpeg"/><Relationship Id="rId63" Type="http://schemas.openxmlformats.org/officeDocument/2006/relationships/image" Target="media/image26.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1.xml"/><Relationship Id="rId29" Type="http://schemas.openxmlformats.org/officeDocument/2006/relationships/diagramData" Target="diagrams/data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0.png"/><Relationship Id="rId32" Type="http://schemas.openxmlformats.org/officeDocument/2006/relationships/diagramColors" Target="diagrams/colors2.xml"/><Relationship Id="rId37" Type="http://schemas.openxmlformats.org/officeDocument/2006/relationships/chart" Target="charts/chart4.xml"/><Relationship Id="rId40" Type="http://schemas.openxmlformats.org/officeDocument/2006/relationships/chart" Target="charts/chart7.xml"/><Relationship Id="rId45" Type="http://schemas.openxmlformats.org/officeDocument/2006/relationships/chart" Target="charts/chart12.xml"/><Relationship Id="rId53" Type="http://schemas.openxmlformats.org/officeDocument/2006/relationships/image" Target="media/image16.jpeg"/><Relationship Id="rId58" Type="http://schemas.openxmlformats.org/officeDocument/2006/relationships/image" Target="media/image21.jpeg"/><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chart" Target="charts/chart3.xml"/><Relationship Id="rId49" Type="http://schemas.openxmlformats.org/officeDocument/2006/relationships/chart" Target="charts/chart16.xml"/><Relationship Id="rId57" Type="http://schemas.openxmlformats.org/officeDocument/2006/relationships/image" Target="media/image20.emf"/><Relationship Id="rId61" Type="http://schemas.openxmlformats.org/officeDocument/2006/relationships/image" Target="media/image24.jpeg"/><Relationship Id="rId10" Type="http://schemas.openxmlformats.org/officeDocument/2006/relationships/header" Target="header1.xml"/><Relationship Id="rId19" Type="http://schemas.openxmlformats.org/officeDocument/2006/relationships/image" Target="media/image5.png"/><Relationship Id="rId31" Type="http://schemas.openxmlformats.org/officeDocument/2006/relationships/diagramQuickStyle" Target="diagrams/quickStyle2.xml"/><Relationship Id="rId44" Type="http://schemas.openxmlformats.org/officeDocument/2006/relationships/chart" Target="charts/chart11.xml"/><Relationship Id="rId52" Type="http://schemas.openxmlformats.org/officeDocument/2006/relationships/image" Target="media/image15.jpeg"/><Relationship Id="rId60" Type="http://schemas.openxmlformats.org/officeDocument/2006/relationships/image" Target="media/image23.jpeg"/><Relationship Id="rId65" Type="http://schemas.openxmlformats.org/officeDocument/2006/relationships/image" Target="media/image28.jpeg"/><Relationship Id="rId4" Type="http://schemas.openxmlformats.org/officeDocument/2006/relationships/settings" Target="settings.xml"/><Relationship Id="rId9" Type="http://schemas.openxmlformats.org/officeDocument/2006/relationships/hyperlink" Target="file:///C:\Users\Enrique\Desktop\1.%20IMPRESION%20FINALPDOT%20%2017%20MAYO%202013\1.%20PDOT%20GONZOL%202013%20Listo%20para%20imprimir%2017%20Mayo%202013.docx" TargetMode="External"/><Relationship Id="rId14" Type="http://schemas.openxmlformats.org/officeDocument/2006/relationships/diagramLayout" Target="diagrams/layout1.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diagramLayout" Target="diagrams/layout2.xml"/><Relationship Id="rId35" Type="http://schemas.openxmlformats.org/officeDocument/2006/relationships/chart" Target="charts/chart2.xml"/><Relationship Id="rId43" Type="http://schemas.openxmlformats.org/officeDocument/2006/relationships/chart" Target="charts/chart10.xml"/><Relationship Id="rId48" Type="http://schemas.openxmlformats.org/officeDocument/2006/relationships/chart" Target="charts/chart15.xml"/><Relationship Id="rId56" Type="http://schemas.openxmlformats.org/officeDocument/2006/relationships/image" Target="media/image19.jpeg"/><Relationship Id="rId64" Type="http://schemas.openxmlformats.org/officeDocument/2006/relationships/image" Target="media/image27.jpeg"/><Relationship Id="rId8" Type="http://schemas.openxmlformats.org/officeDocument/2006/relationships/image" Target="media/image1.png"/><Relationship Id="rId51" Type="http://schemas.openxmlformats.org/officeDocument/2006/relationships/chart" Target="charts/chart18.xml"/><Relationship Id="rId3" Type="http://schemas.openxmlformats.org/officeDocument/2006/relationships/styles" Target="styles.xml"/><Relationship Id="rId12" Type="http://schemas.openxmlformats.org/officeDocument/2006/relationships/image" Target="media/image3.jpeg"/><Relationship Id="rId17" Type="http://schemas.microsoft.com/office/2007/relationships/diagramDrawing" Target="diagrams/drawing1.xml"/><Relationship Id="rId25" Type="http://schemas.openxmlformats.org/officeDocument/2006/relationships/image" Target="media/image11.png"/><Relationship Id="rId33" Type="http://schemas.microsoft.com/office/2007/relationships/diagramDrawing" Target="diagrams/drawing2.xml"/><Relationship Id="rId38" Type="http://schemas.openxmlformats.org/officeDocument/2006/relationships/chart" Target="charts/chart5.xml"/><Relationship Id="rId46" Type="http://schemas.openxmlformats.org/officeDocument/2006/relationships/chart" Target="charts/chart13.xml"/><Relationship Id="rId59" Type="http://schemas.openxmlformats.org/officeDocument/2006/relationships/image" Target="media/image22.jpeg"/><Relationship Id="rId67" Type="http://schemas.openxmlformats.org/officeDocument/2006/relationships/theme" Target="theme/theme1.xml"/><Relationship Id="rId20" Type="http://schemas.openxmlformats.org/officeDocument/2006/relationships/image" Target="media/image6.png"/><Relationship Id="rId41" Type="http://schemas.openxmlformats.org/officeDocument/2006/relationships/chart" Target="charts/chart8.xml"/><Relationship Id="rId54" Type="http://schemas.openxmlformats.org/officeDocument/2006/relationships/image" Target="media/image17.jpeg"/><Relationship Id="rId62" Type="http://schemas.openxmlformats.org/officeDocument/2006/relationships/image" Target="media/image25.jpeg"/></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usuario\Escritorio\GONZOL%20PDOT%20AGOSTO%20ww\CUADROS%20PDOT%20GONZOL%20FINAL.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Enrique\Desktop\CUADROS%20PDOT%20GONZOL%2029%20dic%20201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Documents%20and%20Settings\usuario\Escritorio\GONZOL%20PDOT%20AGOSTO%20ww\CUADROS%20PDOT%20GONZOL%20FINAL%20fff.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Enrique\Desktop\CUADROS%20PDOT%20GONZOL%2029%20dic%20201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Enrique\Desktop\CUADROS%20PDOT%20GONZOL.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Enrique\Desktop\CUADROS%20PDOT%20GONZOL%2029%20dic%202011.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Enrique\Desktop\CUADROS%20PDOT%20GONZOL%2029%20dic%20201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Enrique\Desktop\CUADROS%20PDOT%20GONZOL%2029%20dic%202011.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Enrique\Desktop\CUADROS%20PDOT%20GONZOL%2029%20dic%202011.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Enrique\Desktop\CUADROS%20PDOT%20GONZOL%2029%20dic%20201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Enrique\Desktop\CUADROS%20PDOT%20GONZOL%2029%20dic%20201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Enrique\Desktop\CUADROS%20PDOT%20GONZO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Enrique\Desktop\CUADROS%20PDOT%20GONZO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Enrique\Desktop\CUADROS%20PDOT%20GONZO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Enrique\Desktop\CUADROS%20PDOT%20GONZOL%2022%20dic%20201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usuario\Escritorio\GONZOL%20PDOT%20AGOSTO%20ww\CUADROS%20PDOT%20GONZOL%20FINA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usuario\Escritorio\GONZOL%20PDOT%20AGOSTO%20ww\CUADROS%20PDOT%20GONZOL%20FINAL.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Enrique\Desktop\CUADROS%20PDOT%20GONZOL%2029%20dic%2020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0.20062780743011147"/>
          <c:y val="5.5555555555555455E-2"/>
          <c:w val="0.67991446035690062"/>
          <c:h val="0.79869969378833416"/>
        </c:manualLayout>
      </c:layout>
      <c:barChart>
        <c:barDir val="bar"/>
        <c:grouping val="clustered"/>
        <c:ser>
          <c:idx val="0"/>
          <c:order val="0"/>
          <c:tx>
            <c:strRef>
              <c:f>SOCIOCULT!$F$2</c:f>
              <c:strCache>
                <c:ptCount val="1"/>
                <c:pt idx="0">
                  <c:v>Hombres</c:v>
                </c:pt>
              </c:strCache>
            </c:strRef>
          </c:tx>
          <c:dLbls>
            <c:dLbl>
              <c:idx val="0"/>
              <c:layout>
                <c:manualLayout>
                  <c:x val="-1.7895682502774401E-3"/>
                  <c:y val="0"/>
                </c:manualLayout>
              </c:layout>
              <c:dLblPos val="outEnd"/>
              <c:showVal val="1"/>
            </c:dLbl>
            <c:numFmt formatCode="0;0.0%" sourceLinked="0"/>
            <c:spPr>
              <a:noFill/>
              <a:ln w="25400">
                <a:noFill/>
              </a:ln>
            </c:spPr>
            <c:txPr>
              <a:bodyPr/>
              <a:lstStyle/>
              <a:p>
                <a:pPr>
                  <a:defRPr lang="es-ES"/>
                </a:pPr>
                <a:endParaRPr lang="es-ES"/>
              </a:p>
            </c:txPr>
            <c:showVal val="1"/>
          </c:dLbls>
          <c:cat>
            <c:strRef>
              <c:f>SOCIOCULT!$B$3:$B$9</c:f>
              <c:strCache>
                <c:ptCount val="7"/>
                <c:pt idx="0">
                  <c:v>Menores de 1 año</c:v>
                </c:pt>
                <c:pt idx="1">
                  <c:v>1 y 9 años</c:v>
                </c:pt>
                <c:pt idx="2">
                  <c:v>10 y 14 años</c:v>
                </c:pt>
                <c:pt idx="3">
                  <c:v>15 a 29 años</c:v>
                </c:pt>
                <c:pt idx="4">
                  <c:v>30 y 49 años</c:v>
                </c:pt>
                <c:pt idx="5">
                  <c:v>50 y 64 años</c:v>
                </c:pt>
                <c:pt idx="6">
                  <c:v>Más de 65 años</c:v>
                </c:pt>
              </c:strCache>
            </c:strRef>
          </c:cat>
          <c:val>
            <c:numRef>
              <c:f>SOCIOCULT!$F$3:$F$9</c:f>
              <c:numCache>
                <c:formatCode>0.00</c:formatCode>
                <c:ptCount val="7"/>
                <c:pt idx="0">
                  <c:v>-5.9880239520961661E-3</c:v>
                </c:pt>
                <c:pt idx="1">
                  <c:v>-0.10094097519247185</c:v>
                </c:pt>
                <c:pt idx="2">
                  <c:v>-7.1856287425150114E-2</c:v>
                </c:pt>
                <c:pt idx="3">
                  <c:v>-0.11206159110350726</c:v>
                </c:pt>
                <c:pt idx="4">
                  <c:v>-7.2711719418309534E-2</c:v>
                </c:pt>
                <c:pt idx="5">
                  <c:v>-5.6458511548332133E-2</c:v>
                </c:pt>
                <c:pt idx="6">
                  <c:v>-6.3301967493584313E-2</c:v>
                </c:pt>
              </c:numCache>
            </c:numRef>
          </c:val>
        </c:ser>
        <c:ser>
          <c:idx val="1"/>
          <c:order val="1"/>
          <c:tx>
            <c:strRef>
              <c:f>SOCIOCULT!$G$2</c:f>
              <c:strCache>
                <c:ptCount val="1"/>
                <c:pt idx="0">
                  <c:v>Mujeres</c:v>
                </c:pt>
              </c:strCache>
            </c:strRef>
          </c:tx>
          <c:dLbls>
            <c:dLbl>
              <c:idx val="0"/>
              <c:layout>
                <c:manualLayout>
                  <c:x val="1.2527964205816621E-2"/>
                  <c:y val="0"/>
                </c:manualLayout>
              </c:layout>
              <c:tx>
                <c:rich>
                  <a:bodyPr/>
                  <a:lstStyle/>
                  <a:p>
                    <a:r>
                      <a:t>0,6%</a:t>
                    </a:r>
                  </a:p>
                </c:rich>
              </c:tx>
              <c:showVal val="1"/>
            </c:dLbl>
            <c:numFmt formatCode="#,###.#%" sourceLinked="0"/>
            <c:spPr>
              <a:noFill/>
              <a:ln w="25400">
                <a:noFill/>
              </a:ln>
            </c:spPr>
            <c:txPr>
              <a:bodyPr/>
              <a:lstStyle/>
              <a:p>
                <a:pPr>
                  <a:defRPr lang="es-ES"/>
                </a:pPr>
                <a:endParaRPr lang="es-ES"/>
              </a:p>
            </c:txPr>
            <c:showVal val="1"/>
          </c:dLbls>
          <c:cat>
            <c:strRef>
              <c:f>SOCIOCULT!$B$3:$B$9</c:f>
              <c:strCache>
                <c:ptCount val="7"/>
                <c:pt idx="0">
                  <c:v>Menores de 1 año</c:v>
                </c:pt>
                <c:pt idx="1">
                  <c:v>1 y 9 años</c:v>
                </c:pt>
                <c:pt idx="2">
                  <c:v>10 y 14 años</c:v>
                </c:pt>
                <c:pt idx="3">
                  <c:v>15 a 29 años</c:v>
                </c:pt>
                <c:pt idx="4">
                  <c:v>30 y 49 años</c:v>
                </c:pt>
                <c:pt idx="5">
                  <c:v>50 y 64 años</c:v>
                </c:pt>
                <c:pt idx="6">
                  <c:v>Más de 65 años</c:v>
                </c:pt>
              </c:strCache>
            </c:strRef>
          </c:cat>
          <c:val>
            <c:numRef>
              <c:f>SOCIOCULT!$G$3:$G$9</c:f>
              <c:numCache>
                <c:formatCode>0.00</c:formatCode>
                <c:ptCount val="7"/>
                <c:pt idx="0">
                  <c:v>6.8434559452525854E-3</c:v>
                </c:pt>
                <c:pt idx="1">
                  <c:v>9.3242087254063327E-2</c:v>
                </c:pt>
                <c:pt idx="2">
                  <c:v>5.9880239520959534E-2</c:v>
                </c:pt>
                <c:pt idx="3">
                  <c:v>0.12061591103507271</c:v>
                </c:pt>
                <c:pt idx="4">
                  <c:v>7.955517536355855E-2</c:v>
                </c:pt>
                <c:pt idx="5">
                  <c:v>8.2976903336184793E-2</c:v>
                </c:pt>
                <c:pt idx="6">
                  <c:v>7.3567151411462792E-2</c:v>
                </c:pt>
              </c:numCache>
            </c:numRef>
          </c:val>
        </c:ser>
        <c:gapWidth val="0"/>
        <c:overlap val="100"/>
        <c:axId val="75132288"/>
        <c:axId val="75019392"/>
      </c:barChart>
      <c:catAx>
        <c:axId val="75132288"/>
        <c:scaling>
          <c:orientation val="minMax"/>
        </c:scaling>
        <c:axPos val="l"/>
        <c:numFmt formatCode="@" sourceLinked="1"/>
        <c:majorTickMark val="in"/>
        <c:minorTickMark val="in"/>
        <c:tickLblPos val="low"/>
        <c:txPr>
          <a:bodyPr/>
          <a:lstStyle/>
          <a:p>
            <a:pPr>
              <a:defRPr lang="es-ES"/>
            </a:pPr>
            <a:endParaRPr lang="es-ES"/>
          </a:p>
        </c:txPr>
        <c:crossAx val="75019392"/>
        <c:crosses val="autoZero"/>
        <c:auto val="1"/>
        <c:lblAlgn val="ctr"/>
        <c:lblOffset val="100"/>
      </c:catAx>
      <c:valAx>
        <c:axId val="75019392"/>
        <c:scaling>
          <c:orientation val="minMax"/>
        </c:scaling>
        <c:axPos val="b"/>
        <c:majorGridlines/>
        <c:numFmt formatCode="#,###%" sourceLinked="0"/>
        <c:majorTickMark val="none"/>
        <c:tickLblPos val="low"/>
        <c:txPr>
          <a:bodyPr/>
          <a:lstStyle/>
          <a:p>
            <a:pPr>
              <a:defRPr lang="es-ES"/>
            </a:pPr>
            <a:endParaRPr lang="es-ES"/>
          </a:p>
        </c:txPr>
        <c:crossAx val="75132288"/>
        <c:crosses val="autoZero"/>
        <c:crossBetween val="between"/>
      </c:valAx>
    </c:plotArea>
    <c:legend>
      <c:legendPos val="r"/>
      <c:layout>
        <c:manualLayout>
          <c:xMode val="edge"/>
          <c:yMode val="edge"/>
          <c:x val="0.89261801335237811"/>
          <c:y val="0.41883116883116883"/>
          <c:w val="9.6644295302015765E-2"/>
          <c:h val="0.3492506280785253"/>
        </c:manualLayout>
      </c:layout>
      <c:txPr>
        <a:bodyPr/>
        <a:lstStyle/>
        <a:p>
          <a:pPr>
            <a:defRPr lang="es-ES"/>
          </a:pPr>
          <a:endParaRPr lang="es-ES"/>
        </a:p>
      </c:txPr>
    </c:legend>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ES"/>
              <a:t>Idioma</a:t>
            </a:r>
            <a:r>
              <a:rPr lang="es-ES" baseline="0"/>
              <a:t> empleado mayoritariamente por la poblaciòn en la parroquia.</a:t>
            </a:r>
            <a:endParaRPr lang="es-ES"/>
          </a:p>
        </c:rich>
      </c:tx>
    </c:title>
    <c:view3D>
      <c:rotX val="30"/>
      <c:perspective val="30"/>
    </c:view3D>
    <c:plotArea>
      <c:layout/>
      <c:pie3DChart>
        <c:varyColors val="1"/>
        <c:ser>
          <c:idx val="0"/>
          <c:order val="0"/>
          <c:explosion val="25"/>
          <c:cat>
            <c:strRef>
              <c:f>SOCIOCULT!$B$144:$B$146</c:f>
              <c:strCache>
                <c:ptCount val="3"/>
                <c:pt idx="0">
                  <c:v>Comunidades mayoritariamente de habla kichwa</c:v>
                </c:pt>
                <c:pt idx="1">
                  <c:v>Comunidades mayoritariamente de habla hispana</c:v>
                </c:pt>
                <c:pt idx="2">
                  <c:v>Comunidades mayoritariamente bilingües</c:v>
                </c:pt>
              </c:strCache>
            </c:strRef>
          </c:cat>
          <c:val>
            <c:numRef>
              <c:f>SOCIOCULT!$C$144:$C$146</c:f>
              <c:numCache>
                <c:formatCode>General</c:formatCode>
                <c:ptCount val="3"/>
                <c:pt idx="0">
                  <c:v>0</c:v>
                </c:pt>
                <c:pt idx="1">
                  <c:v>4</c:v>
                </c:pt>
                <c:pt idx="2">
                  <c:v>1</c:v>
                </c:pt>
              </c:numCache>
            </c:numRef>
          </c:val>
        </c:ser>
        <c:dLbls>
          <c:showPercent val="1"/>
        </c:dLbls>
      </c:pie3DChart>
    </c:plotArea>
    <c:legend>
      <c:legendPos val="r"/>
      <c:txPr>
        <a:bodyPr/>
        <a:lstStyle/>
        <a:p>
          <a:pPr>
            <a:defRPr lang="es-ES"/>
          </a:pPr>
          <a:endParaRPr lang="es-ES"/>
        </a:p>
      </c:txP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chart>
    <c:view3D>
      <c:depthPercent val="100"/>
      <c:rAngAx val="1"/>
    </c:view3D>
    <c:plotArea>
      <c:layout/>
      <c:bar3DChart>
        <c:barDir val="col"/>
        <c:grouping val="stacked"/>
        <c:ser>
          <c:idx val="0"/>
          <c:order val="0"/>
          <c:tx>
            <c:strRef>
              <c:f>'CUADR-WORD'!$D$487</c:f>
              <c:strCache>
                <c:ptCount val="1"/>
                <c:pt idx="0">
                  <c:v>CABECERA PARROQUIAL</c:v>
                </c:pt>
              </c:strCache>
            </c:strRef>
          </c:tx>
          <c:cat>
            <c:multiLvlStrRef>
              <c:f>'CUADR-WORD'!$E$485:$L$486</c:f>
              <c:multiLvlStrCache>
                <c:ptCount val="8"/>
                <c:lvl>
                  <c:pt idx="0">
                    <c:v>Si</c:v>
                  </c:pt>
                  <c:pt idx="1">
                    <c:v>No</c:v>
                  </c:pt>
                  <c:pt idx="2">
                    <c:v>Si</c:v>
                  </c:pt>
                  <c:pt idx="3">
                    <c:v>No</c:v>
                  </c:pt>
                  <c:pt idx="4">
                    <c:v>Si</c:v>
                  </c:pt>
                  <c:pt idx="5">
                    <c:v>No</c:v>
                  </c:pt>
                  <c:pt idx="6">
                    <c:v>Si</c:v>
                  </c:pt>
                  <c:pt idx="7">
                    <c:v>No</c:v>
                  </c:pt>
                </c:lvl>
                <c:lvl>
                  <c:pt idx="0">
                    <c:v>Se practica la minga</c:v>
                  </c:pt>
                  <c:pt idx="2">
                    <c:v>Se práctica el presta manos</c:v>
                  </c:pt>
                  <c:pt idx="4">
                    <c:v>Se practica la jocha</c:v>
                  </c:pt>
                  <c:pt idx="6">
                    <c:v>Se practica la tumina</c:v>
                  </c:pt>
                </c:lvl>
              </c:multiLvlStrCache>
            </c:multiLvlStrRef>
          </c:cat>
          <c:val>
            <c:numRef>
              <c:f>'CUADR-WORD'!$E$487:$L$487</c:f>
              <c:numCache>
                <c:formatCode>General</c:formatCode>
                <c:ptCount val="8"/>
                <c:pt idx="0">
                  <c:v>0</c:v>
                </c:pt>
                <c:pt idx="2">
                  <c:v>0</c:v>
                </c:pt>
                <c:pt idx="4">
                  <c:v>0</c:v>
                </c:pt>
                <c:pt idx="7">
                  <c:v>0</c:v>
                </c:pt>
              </c:numCache>
            </c:numRef>
          </c:val>
        </c:ser>
        <c:ser>
          <c:idx val="1"/>
          <c:order val="1"/>
          <c:tx>
            <c:strRef>
              <c:f>'CUADR-WORD'!$D$488</c:f>
              <c:strCache>
                <c:ptCount val="1"/>
                <c:pt idx="0">
                  <c:v>COCHAPAMBA</c:v>
                </c:pt>
              </c:strCache>
            </c:strRef>
          </c:tx>
          <c:cat>
            <c:multiLvlStrRef>
              <c:f>'CUADR-WORD'!$E$485:$L$486</c:f>
              <c:multiLvlStrCache>
                <c:ptCount val="8"/>
                <c:lvl>
                  <c:pt idx="0">
                    <c:v>Si</c:v>
                  </c:pt>
                  <c:pt idx="1">
                    <c:v>No</c:v>
                  </c:pt>
                  <c:pt idx="2">
                    <c:v>Si</c:v>
                  </c:pt>
                  <c:pt idx="3">
                    <c:v>No</c:v>
                  </c:pt>
                  <c:pt idx="4">
                    <c:v>Si</c:v>
                  </c:pt>
                  <c:pt idx="5">
                    <c:v>No</c:v>
                  </c:pt>
                  <c:pt idx="6">
                    <c:v>Si</c:v>
                  </c:pt>
                  <c:pt idx="7">
                    <c:v>No</c:v>
                  </c:pt>
                </c:lvl>
                <c:lvl>
                  <c:pt idx="0">
                    <c:v>Se practica la minga</c:v>
                  </c:pt>
                  <c:pt idx="2">
                    <c:v>Se práctica el presta manos</c:v>
                  </c:pt>
                  <c:pt idx="4">
                    <c:v>Se practica la jocha</c:v>
                  </c:pt>
                  <c:pt idx="6">
                    <c:v>Se practica la tumina</c:v>
                  </c:pt>
                </c:lvl>
              </c:multiLvlStrCache>
            </c:multiLvlStrRef>
          </c:cat>
          <c:val>
            <c:numRef>
              <c:f>'CUADR-WORD'!$E$488:$L$488</c:f>
              <c:numCache>
                <c:formatCode>General</c:formatCode>
                <c:ptCount val="8"/>
                <c:pt idx="0">
                  <c:v>0</c:v>
                </c:pt>
                <c:pt idx="2">
                  <c:v>0</c:v>
                </c:pt>
                <c:pt idx="5">
                  <c:v>0</c:v>
                </c:pt>
                <c:pt idx="7">
                  <c:v>0</c:v>
                </c:pt>
              </c:numCache>
            </c:numRef>
          </c:val>
        </c:ser>
        <c:ser>
          <c:idx val="2"/>
          <c:order val="2"/>
          <c:tx>
            <c:strRef>
              <c:f>'CUADR-WORD'!$D$489</c:f>
              <c:strCache>
                <c:ptCount val="1"/>
                <c:pt idx="0">
                  <c:v>SAN MARTÌN</c:v>
                </c:pt>
              </c:strCache>
            </c:strRef>
          </c:tx>
          <c:cat>
            <c:multiLvlStrRef>
              <c:f>'CUADR-WORD'!$E$485:$L$486</c:f>
              <c:multiLvlStrCache>
                <c:ptCount val="8"/>
                <c:lvl>
                  <c:pt idx="0">
                    <c:v>Si</c:v>
                  </c:pt>
                  <c:pt idx="1">
                    <c:v>No</c:v>
                  </c:pt>
                  <c:pt idx="2">
                    <c:v>Si</c:v>
                  </c:pt>
                  <c:pt idx="3">
                    <c:v>No</c:v>
                  </c:pt>
                  <c:pt idx="4">
                    <c:v>Si</c:v>
                  </c:pt>
                  <c:pt idx="5">
                    <c:v>No</c:v>
                  </c:pt>
                  <c:pt idx="6">
                    <c:v>Si</c:v>
                  </c:pt>
                  <c:pt idx="7">
                    <c:v>No</c:v>
                  </c:pt>
                </c:lvl>
                <c:lvl>
                  <c:pt idx="0">
                    <c:v>Se practica la minga</c:v>
                  </c:pt>
                  <c:pt idx="2">
                    <c:v>Se práctica el presta manos</c:v>
                  </c:pt>
                  <c:pt idx="4">
                    <c:v>Se practica la jocha</c:v>
                  </c:pt>
                  <c:pt idx="6">
                    <c:v>Se practica la tumina</c:v>
                  </c:pt>
                </c:lvl>
              </c:multiLvlStrCache>
            </c:multiLvlStrRef>
          </c:cat>
          <c:val>
            <c:numRef>
              <c:f>'CUADR-WORD'!$E$489:$L$489</c:f>
              <c:numCache>
                <c:formatCode>General</c:formatCode>
                <c:ptCount val="8"/>
                <c:pt idx="0">
                  <c:v>0</c:v>
                </c:pt>
                <c:pt idx="2">
                  <c:v>0</c:v>
                </c:pt>
                <c:pt idx="5">
                  <c:v>0</c:v>
                </c:pt>
                <c:pt idx="7">
                  <c:v>0</c:v>
                </c:pt>
              </c:numCache>
            </c:numRef>
          </c:val>
        </c:ser>
        <c:ser>
          <c:idx val="3"/>
          <c:order val="3"/>
          <c:tx>
            <c:strRef>
              <c:f>'CUADR-WORD'!$D$490</c:f>
              <c:strCache>
                <c:ptCount val="1"/>
                <c:pt idx="0">
                  <c:v>ZUNAG</c:v>
                </c:pt>
              </c:strCache>
            </c:strRef>
          </c:tx>
          <c:cat>
            <c:multiLvlStrRef>
              <c:f>'CUADR-WORD'!$E$485:$L$486</c:f>
              <c:multiLvlStrCache>
                <c:ptCount val="8"/>
                <c:lvl>
                  <c:pt idx="0">
                    <c:v>Si</c:v>
                  </c:pt>
                  <c:pt idx="1">
                    <c:v>No</c:v>
                  </c:pt>
                  <c:pt idx="2">
                    <c:v>Si</c:v>
                  </c:pt>
                  <c:pt idx="3">
                    <c:v>No</c:v>
                  </c:pt>
                  <c:pt idx="4">
                    <c:v>Si</c:v>
                  </c:pt>
                  <c:pt idx="5">
                    <c:v>No</c:v>
                  </c:pt>
                  <c:pt idx="6">
                    <c:v>Si</c:v>
                  </c:pt>
                  <c:pt idx="7">
                    <c:v>No</c:v>
                  </c:pt>
                </c:lvl>
                <c:lvl>
                  <c:pt idx="0">
                    <c:v>Se practica la minga</c:v>
                  </c:pt>
                  <c:pt idx="2">
                    <c:v>Se práctica el presta manos</c:v>
                  </c:pt>
                  <c:pt idx="4">
                    <c:v>Se practica la jocha</c:v>
                  </c:pt>
                  <c:pt idx="6">
                    <c:v>Se practica la tumina</c:v>
                  </c:pt>
                </c:lvl>
              </c:multiLvlStrCache>
            </c:multiLvlStrRef>
          </c:cat>
          <c:val>
            <c:numRef>
              <c:f>'CUADR-WORD'!$E$490:$L$490</c:f>
              <c:numCache>
                <c:formatCode>General</c:formatCode>
                <c:ptCount val="8"/>
                <c:pt idx="0">
                  <c:v>0</c:v>
                </c:pt>
                <c:pt idx="2">
                  <c:v>0</c:v>
                </c:pt>
                <c:pt idx="5">
                  <c:v>0</c:v>
                </c:pt>
                <c:pt idx="7">
                  <c:v>0</c:v>
                </c:pt>
              </c:numCache>
            </c:numRef>
          </c:val>
        </c:ser>
        <c:ser>
          <c:idx val="4"/>
          <c:order val="4"/>
          <c:tx>
            <c:strRef>
              <c:f>'CUADR-WORD'!$D$491</c:f>
              <c:strCache>
                <c:ptCount val="1"/>
                <c:pt idx="0">
                  <c:v>ILTUS</c:v>
                </c:pt>
              </c:strCache>
            </c:strRef>
          </c:tx>
          <c:cat>
            <c:multiLvlStrRef>
              <c:f>'CUADR-WORD'!$E$485:$L$486</c:f>
              <c:multiLvlStrCache>
                <c:ptCount val="8"/>
                <c:lvl>
                  <c:pt idx="0">
                    <c:v>Si</c:v>
                  </c:pt>
                  <c:pt idx="1">
                    <c:v>No</c:v>
                  </c:pt>
                  <c:pt idx="2">
                    <c:v>Si</c:v>
                  </c:pt>
                  <c:pt idx="3">
                    <c:v>No</c:v>
                  </c:pt>
                  <c:pt idx="4">
                    <c:v>Si</c:v>
                  </c:pt>
                  <c:pt idx="5">
                    <c:v>No</c:v>
                  </c:pt>
                  <c:pt idx="6">
                    <c:v>Si</c:v>
                  </c:pt>
                  <c:pt idx="7">
                    <c:v>No</c:v>
                  </c:pt>
                </c:lvl>
                <c:lvl>
                  <c:pt idx="0">
                    <c:v>Se practica la minga</c:v>
                  </c:pt>
                  <c:pt idx="2">
                    <c:v>Se práctica el presta manos</c:v>
                  </c:pt>
                  <c:pt idx="4">
                    <c:v>Se practica la jocha</c:v>
                  </c:pt>
                  <c:pt idx="6">
                    <c:v>Se practica la tumina</c:v>
                  </c:pt>
                </c:lvl>
              </c:multiLvlStrCache>
            </c:multiLvlStrRef>
          </c:cat>
          <c:val>
            <c:numRef>
              <c:f>'CUADR-WORD'!$E$491:$L$491</c:f>
              <c:numCache>
                <c:formatCode>General</c:formatCode>
                <c:ptCount val="8"/>
                <c:pt idx="0">
                  <c:v>0</c:v>
                </c:pt>
                <c:pt idx="2">
                  <c:v>0</c:v>
                </c:pt>
                <c:pt idx="5">
                  <c:v>0</c:v>
                </c:pt>
                <c:pt idx="7">
                  <c:v>0</c:v>
                </c:pt>
              </c:numCache>
            </c:numRef>
          </c:val>
        </c:ser>
        <c:ser>
          <c:idx val="5"/>
          <c:order val="5"/>
          <c:tx>
            <c:strRef>
              <c:f>'CUADR-WORD'!$D$492</c:f>
              <c:strCache>
                <c:ptCount val="1"/>
                <c:pt idx="0">
                  <c:v>TOTAL</c:v>
                </c:pt>
              </c:strCache>
            </c:strRef>
          </c:tx>
          <c:cat>
            <c:multiLvlStrRef>
              <c:f>'CUADR-WORD'!$E$485:$L$486</c:f>
              <c:multiLvlStrCache>
                <c:ptCount val="8"/>
                <c:lvl>
                  <c:pt idx="0">
                    <c:v>Si</c:v>
                  </c:pt>
                  <c:pt idx="1">
                    <c:v>No</c:v>
                  </c:pt>
                  <c:pt idx="2">
                    <c:v>Si</c:v>
                  </c:pt>
                  <c:pt idx="3">
                    <c:v>No</c:v>
                  </c:pt>
                  <c:pt idx="4">
                    <c:v>Si</c:v>
                  </c:pt>
                  <c:pt idx="5">
                    <c:v>No</c:v>
                  </c:pt>
                  <c:pt idx="6">
                    <c:v>Si</c:v>
                  </c:pt>
                  <c:pt idx="7">
                    <c:v>No</c:v>
                  </c:pt>
                </c:lvl>
                <c:lvl>
                  <c:pt idx="0">
                    <c:v>Se practica la minga</c:v>
                  </c:pt>
                  <c:pt idx="2">
                    <c:v>Se práctica el presta manos</c:v>
                  </c:pt>
                  <c:pt idx="4">
                    <c:v>Se practica la jocha</c:v>
                  </c:pt>
                  <c:pt idx="6">
                    <c:v>Se practica la tumina</c:v>
                  </c:pt>
                </c:lvl>
              </c:multiLvlStrCache>
            </c:multiLvlStrRef>
          </c:cat>
          <c:val>
            <c:numRef>
              <c:f>'CUADR-WORD'!$E$492:$L$492</c:f>
              <c:numCache>
                <c:formatCode>General</c:formatCode>
                <c:ptCount val="8"/>
                <c:pt idx="0">
                  <c:v>5</c:v>
                </c:pt>
                <c:pt idx="1">
                  <c:v>0</c:v>
                </c:pt>
                <c:pt idx="2">
                  <c:v>5</c:v>
                </c:pt>
                <c:pt idx="3">
                  <c:v>0</c:v>
                </c:pt>
                <c:pt idx="4">
                  <c:v>1</c:v>
                </c:pt>
                <c:pt idx="5">
                  <c:v>4</c:v>
                </c:pt>
                <c:pt idx="6">
                  <c:v>0</c:v>
                </c:pt>
                <c:pt idx="7">
                  <c:v>5</c:v>
                </c:pt>
              </c:numCache>
            </c:numRef>
          </c:val>
        </c:ser>
        <c:shape val="box"/>
        <c:axId val="75847168"/>
        <c:axId val="75848704"/>
        <c:axId val="0"/>
      </c:bar3DChart>
      <c:catAx>
        <c:axId val="75847168"/>
        <c:scaling>
          <c:orientation val="minMax"/>
        </c:scaling>
        <c:axPos val="b"/>
        <c:numFmt formatCode="General" sourceLinked="1"/>
        <c:tickLblPos val="nextTo"/>
        <c:txPr>
          <a:bodyPr/>
          <a:lstStyle/>
          <a:p>
            <a:pPr>
              <a:defRPr lang="es-EC"/>
            </a:pPr>
            <a:endParaRPr lang="es-ES"/>
          </a:p>
        </c:txPr>
        <c:crossAx val="75848704"/>
        <c:crosses val="autoZero"/>
        <c:auto val="1"/>
        <c:lblAlgn val="ctr"/>
        <c:lblOffset val="100"/>
      </c:catAx>
      <c:valAx>
        <c:axId val="75848704"/>
        <c:scaling>
          <c:orientation val="minMax"/>
        </c:scaling>
        <c:axPos val="l"/>
        <c:majorGridlines/>
        <c:numFmt formatCode="General" sourceLinked="1"/>
        <c:tickLblPos val="nextTo"/>
        <c:txPr>
          <a:bodyPr/>
          <a:lstStyle/>
          <a:p>
            <a:pPr>
              <a:defRPr lang="es-EC"/>
            </a:pPr>
            <a:endParaRPr lang="es-ES"/>
          </a:p>
        </c:txPr>
        <c:crossAx val="75847168"/>
        <c:crosses val="autoZero"/>
        <c:crossBetween val="between"/>
      </c:valAx>
      <c:spPr>
        <a:noFill/>
        <a:ln w="25400">
          <a:noFill/>
        </a:ln>
      </c:spPr>
    </c:plotArea>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chart>
    <c:plotArea>
      <c:layout/>
      <c:barChart>
        <c:barDir val="col"/>
        <c:grouping val="clustered"/>
        <c:ser>
          <c:idx val="0"/>
          <c:order val="0"/>
          <c:tx>
            <c:strRef>
              <c:f>SOCIOCULT!$B$169</c:f>
              <c:strCache>
                <c:ptCount val="1"/>
                <c:pt idx="0">
                  <c:v>Uso de vestimenta tradicional</c:v>
                </c:pt>
              </c:strCache>
            </c:strRef>
          </c:tx>
          <c:cat>
            <c:multiLvlStrRef>
              <c:f>SOCIOCULT!$C$167:$F$168</c:f>
              <c:multiLvlStrCache>
                <c:ptCount val="4"/>
                <c:lvl>
                  <c:pt idx="0">
                    <c:v>Hombre adulto</c:v>
                  </c:pt>
                  <c:pt idx="1">
                    <c:v>Mujer adulta</c:v>
                  </c:pt>
                  <c:pt idx="2">
                    <c:v>Hombre adolescente</c:v>
                  </c:pt>
                  <c:pt idx="3">
                    <c:v>Mujer adolescente</c:v>
                  </c:pt>
                </c:lvl>
                <c:lvl>
                  <c:pt idx="0">
                    <c:v>Población</c:v>
                  </c:pt>
                </c:lvl>
              </c:multiLvlStrCache>
            </c:multiLvlStrRef>
          </c:cat>
          <c:val>
            <c:numRef>
              <c:f>SOCIOCULT!$C$169:$F$169</c:f>
              <c:numCache>
                <c:formatCode>0.0%</c:formatCode>
                <c:ptCount val="4"/>
                <c:pt idx="0">
                  <c:v>0</c:v>
                </c:pt>
                <c:pt idx="1">
                  <c:v>0.2</c:v>
                </c:pt>
                <c:pt idx="2">
                  <c:v>0</c:v>
                </c:pt>
                <c:pt idx="3">
                  <c:v>0</c:v>
                </c:pt>
              </c:numCache>
            </c:numRef>
          </c:val>
        </c:ser>
        <c:ser>
          <c:idx val="1"/>
          <c:order val="1"/>
          <c:tx>
            <c:strRef>
              <c:f>SOCIOCULT!$B$170</c:f>
              <c:strCache>
                <c:ptCount val="1"/>
                <c:pt idx="0">
                  <c:v>Uso de vestimenta occidentalizada</c:v>
                </c:pt>
              </c:strCache>
            </c:strRef>
          </c:tx>
          <c:cat>
            <c:multiLvlStrRef>
              <c:f>SOCIOCULT!$C$167:$F$168</c:f>
              <c:multiLvlStrCache>
                <c:ptCount val="4"/>
                <c:lvl>
                  <c:pt idx="0">
                    <c:v>Hombre adulto</c:v>
                  </c:pt>
                  <c:pt idx="1">
                    <c:v>Mujer adulta</c:v>
                  </c:pt>
                  <c:pt idx="2">
                    <c:v>Hombre adolescente</c:v>
                  </c:pt>
                  <c:pt idx="3">
                    <c:v>Mujer adolescente</c:v>
                  </c:pt>
                </c:lvl>
                <c:lvl>
                  <c:pt idx="0">
                    <c:v>Población</c:v>
                  </c:pt>
                </c:lvl>
              </c:multiLvlStrCache>
            </c:multiLvlStrRef>
          </c:cat>
          <c:val>
            <c:numRef>
              <c:f>SOCIOCULT!$C$170:$F$170</c:f>
              <c:numCache>
                <c:formatCode>0.0%</c:formatCode>
                <c:ptCount val="4"/>
                <c:pt idx="0">
                  <c:v>1</c:v>
                </c:pt>
                <c:pt idx="1">
                  <c:v>0.8</c:v>
                </c:pt>
                <c:pt idx="2">
                  <c:v>1</c:v>
                </c:pt>
                <c:pt idx="3">
                  <c:v>1</c:v>
                </c:pt>
              </c:numCache>
            </c:numRef>
          </c:val>
        </c:ser>
        <c:axId val="75864704"/>
        <c:axId val="75874688"/>
      </c:barChart>
      <c:catAx>
        <c:axId val="75864704"/>
        <c:scaling>
          <c:orientation val="minMax"/>
        </c:scaling>
        <c:axPos val="b"/>
        <c:numFmt formatCode="General" sourceLinked="1"/>
        <c:tickLblPos val="nextTo"/>
        <c:txPr>
          <a:bodyPr/>
          <a:lstStyle/>
          <a:p>
            <a:pPr>
              <a:defRPr lang="es-ES"/>
            </a:pPr>
            <a:endParaRPr lang="es-ES"/>
          </a:p>
        </c:txPr>
        <c:crossAx val="75874688"/>
        <c:crosses val="autoZero"/>
        <c:auto val="1"/>
        <c:lblAlgn val="ctr"/>
        <c:lblOffset val="100"/>
      </c:catAx>
      <c:valAx>
        <c:axId val="75874688"/>
        <c:scaling>
          <c:orientation val="minMax"/>
        </c:scaling>
        <c:axPos val="l"/>
        <c:majorGridlines/>
        <c:numFmt formatCode="0.0%" sourceLinked="1"/>
        <c:tickLblPos val="nextTo"/>
        <c:txPr>
          <a:bodyPr/>
          <a:lstStyle/>
          <a:p>
            <a:pPr>
              <a:defRPr lang="es-ES"/>
            </a:pPr>
            <a:endParaRPr lang="es-ES"/>
          </a:p>
        </c:txPr>
        <c:crossAx val="75864704"/>
        <c:crosses val="autoZero"/>
        <c:crossBetween val="between"/>
      </c:valAx>
    </c:plotArea>
    <c:legend>
      <c:legendPos val="r"/>
      <c:layout>
        <c:manualLayout>
          <c:xMode val="edge"/>
          <c:yMode val="edge"/>
          <c:x val="0.72500153105861764"/>
          <c:y val="0.34375109361329825"/>
          <c:w val="0.25625043744531723"/>
          <c:h val="0.27777887139109975"/>
        </c:manualLayout>
      </c:layout>
      <c:txPr>
        <a:bodyPr/>
        <a:lstStyle/>
        <a:p>
          <a:pPr>
            <a:defRPr lang="es-ES"/>
          </a:pPr>
          <a:endParaRPr lang="es-ES"/>
        </a:p>
      </c:txPr>
    </c:legend>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t>Uso</a:t>
            </a:r>
            <a:r>
              <a:rPr baseline="0"/>
              <a:t> actual del suelo en la parroquia.</a:t>
            </a:r>
            <a:endParaRPr/>
          </a:p>
        </c:rich>
      </c:tx>
    </c:title>
    <c:view3D>
      <c:rotX val="30"/>
      <c:perspective val="30"/>
    </c:view3D>
    <c:plotArea>
      <c:layout>
        <c:manualLayout>
          <c:layoutTarget val="inner"/>
          <c:xMode val="edge"/>
          <c:yMode val="edge"/>
          <c:x val="0.18472222222223128"/>
          <c:y val="0.34914901644191138"/>
          <c:w val="0.81388888888889765"/>
          <c:h val="0.64812127293364963"/>
        </c:manualLayout>
      </c:layout>
      <c:pie3DChart>
        <c:varyColors val="1"/>
        <c:ser>
          <c:idx val="0"/>
          <c:order val="0"/>
          <c:explosion val="25"/>
          <c:dLbls>
            <c:dLbl>
              <c:idx val="0"/>
              <c:layout>
                <c:manualLayout>
                  <c:x val="-4.2228960573345879E-3"/>
                  <c:y val="-1.7855764718151961E-2"/>
                </c:manualLayout>
              </c:layout>
              <c:showCatName val="1"/>
              <c:showPercent val="1"/>
            </c:dLbl>
            <c:dLbl>
              <c:idx val="2"/>
              <c:layout>
                <c:manualLayout>
                  <c:x val="-0.12497784891270328"/>
                  <c:y val="-6.7726269315673424E-2"/>
                </c:manualLayout>
              </c:layout>
              <c:showCatName val="1"/>
              <c:showPercent val="1"/>
            </c:dLbl>
            <c:dLbl>
              <c:idx val="3"/>
              <c:layout>
                <c:manualLayout>
                  <c:x val="1.1110218882855195E-2"/>
                  <c:y val="2.6532825780883517E-2"/>
                </c:manualLayout>
              </c:layout>
              <c:showCatName val="1"/>
              <c:showPercent val="1"/>
            </c:dLbl>
            <c:dLbl>
              <c:idx val="6"/>
              <c:layout>
                <c:manualLayout>
                  <c:x val="6.5111330315371321E-2"/>
                  <c:y val="7.9132989171055833E-3"/>
                </c:manualLayout>
              </c:layout>
              <c:showCatName val="1"/>
              <c:showPercent val="1"/>
            </c:dLbl>
            <c:showCatName val="1"/>
            <c:showPercent val="1"/>
          </c:dLbls>
          <c:cat>
            <c:strRef>
              <c:f>'CUADROS PDOT'!$D$810:$D$816</c:f>
              <c:strCache>
                <c:ptCount val="7"/>
                <c:pt idx="0">
                  <c:v>Páramo</c:v>
                </c:pt>
                <c:pt idx="1">
                  <c:v>Pastos</c:v>
                </c:pt>
                <c:pt idx="2">
                  <c:v>Cultivos</c:v>
                </c:pt>
                <c:pt idx="3">
                  <c:v>Bosque natural</c:v>
                </c:pt>
                <c:pt idx="4">
                  <c:v>Vegetación  arbustiva</c:v>
                </c:pt>
                <c:pt idx="5">
                  <c:v>Bosque exótico</c:v>
                </c:pt>
                <c:pt idx="6">
                  <c:v>Zona rural amanzanada</c:v>
                </c:pt>
              </c:strCache>
            </c:strRef>
          </c:cat>
          <c:val>
            <c:numRef>
              <c:f>'CUADROS PDOT'!$E$810:$E$816</c:f>
              <c:numCache>
                <c:formatCode>General</c:formatCode>
                <c:ptCount val="7"/>
                <c:pt idx="0">
                  <c:v>396.01</c:v>
                </c:pt>
                <c:pt idx="1">
                  <c:v>100.89</c:v>
                </c:pt>
                <c:pt idx="2" formatCode="#,##0.00">
                  <c:v>1691.1699999999998</c:v>
                </c:pt>
                <c:pt idx="3">
                  <c:v>38.11</c:v>
                </c:pt>
                <c:pt idx="4">
                  <c:v>74.39</c:v>
                </c:pt>
                <c:pt idx="5">
                  <c:v>148.05000000000001</c:v>
                </c:pt>
                <c:pt idx="6">
                  <c:v>27.330000000000005</c:v>
                </c:pt>
              </c:numCache>
            </c:numRef>
          </c:val>
        </c:ser>
        <c:dLbls>
          <c:showCatName val="1"/>
          <c:showPercent val="1"/>
        </c:dLbls>
      </c:pie3DChart>
    </c:plotArea>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ES"/>
              <a:t>ESPECIES DE FLORA Y SUS USOS EN LA PARROQUIA.</a:t>
            </a:r>
          </a:p>
        </c:rich>
      </c:tx>
    </c:title>
    <c:view3D>
      <c:rotX val="30"/>
      <c:perspective val="30"/>
    </c:view3D>
    <c:plotArea>
      <c:layout/>
      <c:pie3DChart>
        <c:varyColors val="1"/>
        <c:ser>
          <c:idx val="0"/>
          <c:order val="0"/>
          <c:explosion val="25"/>
          <c:dLbls>
            <c:dLbl>
              <c:idx val="3"/>
              <c:layout>
                <c:manualLayout>
                  <c:x val="-0.17069540754855772"/>
                  <c:y val="-0.26252555539041378"/>
                </c:manualLayout>
              </c:layout>
              <c:showCatName val="1"/>
              <c:showPercent val="1"/>
            </c:dLbl>
            <c:dLbl>
              <c:idx val="4"/>
              <c:layout>
                <c:manualLayout>
                  <c:x val="0.1225262457040128"/>
                  <c:y val="-9.7959335052407545E-2"/>
                </c:manualLayout>
              </c:layout>
              <c:showCatName val="1"/>
              <c:showPercent val="1"/>
            </c:dLbl>
            <c:txPr>
              <a:bodyPr/>
              <a:lstStyle/>
              <a:p>
                <a:pPr>
                  <a:defRPr lang="es-ES"/>
                </a:pPr>
                <a:endParaRPr lang="es-ES"/>
              </a:p>
            </c:txPr>
            <c:showCatName val="1"/>
            <c:showPercent val="1"/>
            <c:showLeaderLines val="1"/>
          </c:dLbls>
          <c:cat>
            <c:strRef>
              <c:f>'CUADROS PDOT'!$D$1462:$D$1467</c:f>
              <c:strCache>
                <c:ptCount val="6"/>
                <c:pt idx="0">
                  <c:v>Alimentación humana</c:v>
                </c:pt>
                <c:pt idx="1">
                  <c:v>Alimentación animal de especies mayores</c:v>
                </c:pt>
                <c:pt idx="2">
                  <c:v>Alimentación animal de especies menores</c:v>
                </c:pt>
                <c:pt idx="3">
                  <c:v>Medicinal</c:v>
                </c:pt>
                <c:pt idx="4">
                  <c:v>Leña</c:v>
                </c:pt>
                <c:pt idx="5">
                  <c:v>Construcción de viviendas</c:v>
                </c:pt>
              </c:strCache>
            </c:strRef>
          </c:cat>
          <c:val>
            <c:numRef>
              <c:f>'CUADROS PDOT'!$N$1462:$N$1467</c:f>
              <c:numCache>
                <c:formatCode>General</c:formatCode>
                <c:ptCount val="6"/>
                <c:pt idx="0">
                  <c:v>21.130000000000031</c:v>
                </c:pt>
                <c:pt idx="1">
                  <c:v>3.01</c:v>
                </c:pt>
                <c:pt idx="2">
                  <c:v>2.65</c:v>
                </c:pt>
                <c:pt idx="3">
                  <c:v>35.1</c:v>
                </c:pt>
                <c:pt idx="4">
                  <c:v>26.03</c:v>
                </c:pt>
                <c:pt idx="5">
                  <c:v>12.08</c:v>
                </c:pt>
              </c:numCache>
            </c:numRef>
          </c:val>
        </c:ser>
        <c:dLbls>
          <c:showCatName val="1"/>
          <c:showPercent val="1"/>
        </c:dLbls>
      </c:pie3DChart>
    </c:plotArea>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ES"/>
              <a:t>Distribución</a:t>
            </a:r>
            <a:r>
              <a:rPr lang="es-ES" baseline="0"/>
              <a:t> de las especies de fauna en la parroquia.</a:t>
            </a:r>
            <a:endParaRPr lang="es-ES"/>
          </a:p>
        </c:rich>
      </c:tx>
      <c:layout>
        <c:manualLayout>
          <c:xMode val="edge"/>
          <c:yMode val="edge"/>
          <c:x val="0.14641047763274703"/>
          <c:y val="1.3906251425755765E-2"/>
        </c:manualLayout>
      </c:layout>
    </c:title>
    <c:view3D>
      <c:rotX val="30"/>
      <c:perspective val="30"/>
    </c:view3D>
    <c:plotArea>
      <c:layout/>
      <c:pie3DChart>
        <c:varyColors val="1"/>
        <c:ser>
          <c:idx val="0"/>
          <c:order val="0"/>
          <c:explosion val="25"/>
          <c:cat>
            <c:strRef>
              <c:f>'CUADROS PDOT'!$D$1573:$D$1576</c:f>
              <c:strCache>
                <c:ptCount val="4"/>
                <c:pt idx="0">
                  <c:v>Mamíferos</c:v>
                </c:pt>
                <c:pt idx="1">
                  <c:v>Aves</c:v>
                </c:pt>
                <c:pt idx="2">
                  <c:v>Reptiles y anfibios</c:v>
                </c:pt>
                <c:pt idx="3">
                  <c:v>Peces</c:v>
                </c:pt>
              </c:strCache>
            </c:strRef>
          </c:cat>
          <c:val>
            <c:numRef>
              <c:f>'CUADROS PDOT'!$M$1573:$M$1576</c:f>
              <c:numCache>
                <c:formatCode>General</c:formatCode>
                <c:ptCount val="4"/>
                <c:pt idx="0">
                  <c:v>26</c:v>
                </c:pt>
                <c:pt idx="1">
                  <c:v>35</c:v>
                </c:pt>
                <c:pt idx="2">
                  <c:v>8</c:v>
                </c:pt>
                <c:pt idx="3">
                  <c:v>2</c:v>
                </c:pt>
              </c:numCache>
            </c:numRef>
          </c:val>
        </c:ser>
        <c:dLbls>
          <c:showCatName val="1"/>
          <c:showPercent val="1"/>
        </c:dLbls>
      </c:pie3DChart>
    </c:plotArea>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ES"/>
              <a:t>Ocurrencia de eventos adversos en la parroquia</a:t>
            </a:r>
          </a:p>
        </c:rich>
      </c:tx>
    </c:title>
    <c:view3D>
      <c:rotX val="30"/>
      <c:perspective val="30"/>
    </c:view3D>
    <c:plotArea>
      <c:layout/>
      <c:pie3DChart>
        <c:varyColors val="1"/>
        <c:ser>
          <c:idx val="0"/>
          <c:order val="0"/>
          <c:explosion val="25"/>
          <c:cat>
            <c:strRef>
              <c:f>'CUADROS PDOT'!$D$1657:$D$1669</c:f>
              <c:strCache>
                <c:ptCount val="13"/>
                <c:pt idx="0">
                  <c:v>Año 1978</c:v>
                </c:pt>
                <c:pt idx="1">
                  <c:v>Año 1980</c:v>
                </c:pt>
                <c:pt idx="2">
                  <c:v>Año 1983</c:v>
                </c:pt>
                <c:pt idx="3">
                  <c:v>Año 1984</c:v>
                </c:pt>
                <c:pt idx="4">
                  <c:v>Año 1985</c:v>
                </c:pt>
                <c:pt idx="5">
                  <c:v>Año 1994</c:v>
                </c:pt>
                <c:pt idx="6">
                  <c:v>Año 1995</c:v>
                </c:pt>
                <c:pt idx="7">
                  <c:v>Año 2001</c:v>
                </c:pt>
                <c:pt idx="8">
                  <c:v>Año 2005</c:v>
                </c:pt>
                <c:pt idx="9">
                  <c:v>Año 2007</c:v>
                </c:pt>
                <c:pt idx="10">
                  <c:v>Año 2008</c:v>
                </c:pt>
                <c:pt idx="11">
                  <c:v>Año 2009</c:v>
                </c:pt>
                <c:pt idx="12">
                  <c:v>Año 2010</c:v>
                </c:pt>
              </c:strCache>
            </c:strRef>
          </c:cat>
          <c:val>
            <c:numRef>
              <c:f>'CUADROS PDOT'!$R$1657:$R$1669</c:f>
              <c:numCache>
                <c:formatCode>0.0%</c:formatCode>
                <c:ptCount val="13"/>
                <c:pt idx="0">
                  <c:v>6.666666666666668E-2</c:v>
                </c:pt>
                <c:pt idx="1">
                  <c:v>6.666666666666668E-2</c:v>
                </c:pt>
                <c:pt idx="2">
                  <c:v>6.666666666666668E-2</c:v>
                </c:pt>
                <c:pt idx="3">
                  <c:v>6.666666666666668E-2</c:v>
                </c:pt>
                <c:pt idx="4">
                  <c:v>0.13333333333333341</c:v>
                </c:pt>
                <c:pt idx="5">
                  <c:v>6.666666666666668E-2</c:v>
                </c:pt>
                <c:pt idx="6">
                  <c:v>0.13333333333333341</c:v>
                </c:pt>
                <c:pt idx="7">
                  <c:v>6.666666666666668E-2</c:v>
                </c:pt>
                <c:pt idx="8">
                  <c:v>6.666666666666668E-2</c:v>
                </c:pt>
                <c:pt idx="9">
                  <c:v>6.666666666666668E-2</c:v>
                </c:pt>
                <c:pt idx="10">
                  <c:v>6.666666666666668E-2</c:v>
                </c:pt>
                <c:pt idx="11">
                  <c:v>6.666666666666668E-2</c:v>
                </c:pt>
                <c:pt idx="12">
                  <c:v>6.666666666666668E-2</c:v>
                </c:pt>
              </c:numCache>
            </c:numRef>
          </c:val>
        </c:ser>
        <c:dLbls>
          <c:showCatName val="1"/>
          <c:showPercent val="1"/>
        </c:dLbls>
      </c:pie3DChart>
    </c:plotArea>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otX val="30"/>
      <c:perspective val="30"/>
    </c:view3D>
    <c:plotArea>
      <c:layout>
        <c:manualLayout>
          <c:layoutTarget val="inner"/>
          <c:xMode val="edge"/>
          <c:yMode val="edge"/>
          <c:x val="0.10291405378208369"/>
          <c:y val="0.13390768772998971"/>
          <c:w val="0.68414698162729659"/>
          <c:h val="0.77323133150560064"/>
        </c:manualLayout>
      </c:layout>
      <c:pie3DChart>
        <c:varyColors val="1"/>
        <c:ser>
          <c:idx val="0"/>
          <c:order val="0"/>
          <c:explosion val="25"/>
          <c:cat>
            <c:strRef>
              <c:f>'CUADROS PDOT'!$D$1702:$D$1705</c:f>
              <c:strCache>
                <c:ptCount val="4"/>
                <c:pt idx="0">
                  <c:v>Cebada</c:v>
                </c:pt>
                <c:pt idx="1">
                  <c:v>Trigo</c:v>
                </c:pt>
                <c:pt idx="2">
                  <c:v>Arveja</c:v>
                </c:pt>
                <c:pt idx="3">
                  <c:v>Maíz</c:v>
                </c:pt>
              </c:strCache>
            </c:strRef>
          </c:cat>
          <c:val>
            <c:numRef>
              <c:f>'CUADROS PDOT'!$E$1702:$E$1705</c:f>
              <c:numCache>
                <c:formatCode>General</c:formatCode>
                <c:ptCount val="4"/>
                <c:pt idx="0">
                  <c:v>93.1</c:v>
                </c:pt>
                <c:pt idx="1">
                  <c:v>93.1</c:v>
                </c:pt>
                <c:pt idx="2">
                  <c:v>75.25</c:v>
                </c:pt>
                <c:pt idx="3">
                  <c:v>73.149999999999991</c:v>
                </c:pt>
              </c:numCache>
            </c:numRef>
          </c:val>
        </c:ser>
        <c:dLbls>
          <c:showPercent val="1"/>
        </c:dLbls>
      </c:pie3DChart>
    </c:plotArea>
    <c:legend>
      <c:legendPos val="r"/>
      <c:txPr>
        <a:bodyPr/>
        <a:lstStyle/>
        <a:p>
          <a:pPr>
            <a:defRPr lang="es-ES"/>
          </a:pPr>
          <a:endParaRPr lang="es-ES"/>
        </a:p>
      </c:txPr>
    </c:legend>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otX val="30"/>
      <c:perspective val="30"/>
    </c:view3D>
    <c:plotArea>
      <c:layout/>
      <c:pie3DChart>
        <c:varyColors val="1"/>
        <c:ser>
          <c:idx val="0"/>
          <c:order val="0"/>
          <c:explosion val="25"/>
          <c:cat>
            <c:strRef>
              <c:f>Hoja1!$G$11:$G$14</c:f>
              <c:strCache>
                <c:ptCount val="4"/>
                <c:pt idx="0">
                  <c:v>Cebada</c:v>
                </c:pt>
                <c:pt idx="1">
                  <c:v>Trigo</c:v>
                </c:pt>
                <c:pt idx="2">
                  <c:v>Arveja</c:v>
                </c:pt>
                <c:pt idx="3">
                  <c:v>Maíz</c:v>
                </c:pt>
              </c:strCache>
            </c:strRef>
          </c:cat>
          <c:val>
            <c:numRef>
              <c:f>Hoja1!$I$11:$I$14</c:f>
              <c:numCache>
                <c:formatCode>General</c:formatCode>
                <c:ptCount val="4"/>
                <c:pt idx="0">
                  <c:v>129.87</c:v>
                </c:pt>
                <c:pt idx="1">
                  <c:v>148.78</c:v>
                </c:pt>
                <c:pt idx="2">
                  <c:v>69.36</c:v>
                </c:pt>
                <c:pt idx="3">
                  <c:v>51.55</c:v>
                </c:pt>
              </c:numCache>
            </c:numRef>
          </c:val>
        </c:ser>
        <c:dLbls>
          <c:showPercent val="1"/>
        </c:dLbls>
      </c:pie3DChart>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ES"/>
              <a:t>Extructura familiar por comunidades.</a:t>
            </a:r>
          </a:p>
        </c:rich>
      </c:tx>
      <c:layout>
        <c:manualLayout>
          <c:xMode val="edge"/>
          <c:yMode val="edge"/>
          <c:x val="0.12243044619422568"/>
          <c:y val="1.7094017094017103E-2"/>
        </c:manualLayout>
      </c:layout>
    </c:title>
    <c:view3D>
      <c:rotX val="30"/>
      <c:perspective val="30"/>
    </c:view3D>
    <c:plotArea>
      <c:layout/>
      <c:pie3DChart>
        <c:varyColors val="1"/>
        <c:ser>
          <c:idx val="0"/>
          <c:order val="0"/>
          <c:explosion val="25"/>
          <c:cat>
            <c:strRef>
              <c:f>'CUADROS PDOT'!$D$42:$D$46</c:f>
              <c:strCache>
                <c:ptCount val="5"/>
                <c:pt idx="0">
                  <c:v>CABECERA PARROQUIAL</c:v>
                </c:pt>
                <c:pt idx="1">
                  <c:v>COCHAPAMBA</c:v>
                </c:pt>
                <c:pt idx="2">
                  <c:v>SAN MARTÌN</c:v>
                </c:pt>
                <c:pt idx="3">
                  <c:v>ZUNAG</c:v>
                </c:pt>
                <c:pt idx="4">
                  <c:v>ILTUS</c:v>
                </c:pt>
              </c:strCache>
            </c:strRef>
          </c:cat>
          <c:val>
            <c:numRef>
              <c:f>'CUADROS PDOT'!$I$42:$I$46</c:f>
              <c:numCache>
                <c:formatCode>General</c:formatCode>
                <c:ptCount val="5"/>
                <c:pt idx="0">
                  <c:v>136</c:v>
                </c:pt>
                <c:pt idx="1">
                  <c:v>53</c:v>
                </c:pt>
                <c:pt idx="2">
                  <c:v>27</c:v>
                </c:pt>
                <c:pt idx="3">
                  <c:v>52</c:v>
                </c:pt>
                <c:pt idx="4">
                  <c:v>77</c:v>
                </c:pt>
              </c:numCache>
            </c:numRef>
          </c:val>
        </c:ser>
        <c:dLbls>
          <c:showCatName val="1"/>
          <c:showPercent val="1"/>
        </c:dLbls>
      </c:pie3DChart>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ES"/>
              <a:t>Estructura familiar en la parroquia</a:t>
            </a:r>
          </a:p>
        </c:rich>
      </c:tx>
    </c:title>
    <c:view3D>
      <c:rotX val="30"/>
      <c:perspective val="30"/>
    </c:view3D>
    <c:plotArea>
      <c:layout>
        <c:manualLayout>
          <c:layoutTarget val="inner"/>
          <c:xMode val="edge"/>
          <c:yMode val="edge"/>
          <c:x val="7.8035914315529503E-2"/>
          <c:y val="0.44897782006541881"/>
          <c:w val="0.42742863565709838"/>
          <c:h val="0.35665593751599589"/>
        </c:manualLayout>
      </c:layout>
      <c:pie3DChart>
        <c:varyColors val="1"/>
        <c:ser>
          <c:idx val="0"/>
          <c:order val="0"/>
          <c:explosion val="9"/>
          <c:cat>
            <c:strRef>
              <c:f>'CUADROS PDOT'!$D$51:$D$52</c:f>
              <c:strCache>
                <c:ptCount val="2"/>
                <c:pt idx="0">
                  <c:v>Jefes de familia hombres</c:v>
                </c:pt>
                <c:pt idx="1">
                  <c:v>Jefes de familia mujeres</c:v>
                </c:pt>
              </c:strCache>
            </c:strRef>
          </c:cat>
          <c:val>
            <c:numRef>
              <c:f>'CUADROS PDOT'!$F$51:$F$52</c:f>
              <c:numCache>
                <c:formatCode>0%</c:formatCode>
                <c:ptCount val="2"/>
                <c:pt idx="0">
                  <c:v>0.72173913043482762</c:v>
                </c:pt>
                <c:pt idx="1">
                  <c:v>0.27826086956522988</c:v>
                </c:pt>
              </c:numCache>
            </c:numRef>
          </c:val>
        </c:ser>
        <c:dLbls>
          <c:showPercent val="1"/>
        </c:dLbls>
      </c:pie3DChart>
    </c:plotArea>
    <c:legend>
      <c:legendPos val="r"/>
      <c:layout>
        <c:manualLayout>
          <c:xMode val="edge"/>
          <c:yMode val="edge"/>
          <c:x val="0.61202957861576268"/>
          <c:y val="0.4097053988776303"/>
          <c:w val="0.37130377930133401"/>
          <c:h val="0.32387510786067497"/>
        </c:manualLayout>
      </c:layout>
      <c:txPr>
        <a:bodyPr/>
        <a:lstStyle/>
        <a:p>
          <a:pPr>
            <a:defRPr lang="es-ES"/>
          </a:pPr>
          <a:endParaRPr lang="es-ES"/>
        </a:p>
      </c:txPr>
    </c:legend>
    <c:plotVisOnly val="1"/>
  </c:chart>
  <c:txPr>
    <a:bodyPr/>
    <a:lstStyle/>
    <a:p>
      <a:pPr>
        <a:defRPr b="1"/>
      </a:pPr>
      <a:endParaRPr lang="es-E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ES"/>
              <a:t>Promedio de aportantes al ingreso familiar.</a:t>
            </a:r>
          </a:p>
        </c:rich>
      </c:tx>
    </c:title>
    <c:plotArea>
      <c:layout/>
      <c:barChart>
        <c:barDir val="col"/>
        <c:grouping val="clustered"/>
        <c:ser>
          <c:idx val="0"/>
          <c:order val="0"/>
          <c:dLbls>
            <c:dLbl>
              <c:idx val="4"/>
              <c:layout>
                <c:manualLayout>
                  <c:x val="-9.7124258744482508E-17"/>
                  <c:y val="2.6574408133526572E-2"/>
                </c:manualLayout>
              </c:layout>
              <c:showVal val="1"/>
            </c:dLbl>
            <c:txPr>
              <a:bodyPr/>
              <a:lstStyle/>
              <a:p>
                <a:pPr>
                  <a:defRPr lang="es-ES"/>
                </a:pPr>
                <a:endParaRPr lang="es-ES"/>
              </a:p>
            </c:txPr>
            <c:showVal val="1"/>
          </c:dLbls>
          <c:cat>
            <c:strRef>
              <c:f>'CUADROS PDOT'!$D$68:$D$72</c:f>
              <c:strCache>
                <c:ptCount val="5"/>
                <c:pt idx="0">
                  <c:v>CABECERA PARROQUIAL</c:v>
                </c:pt>
                <c:pt idx="1">
                  <c:v>COCHAPAMBA</c:v>
                </c:pt>
                <c:pt idx="2">
                  <c:v>SAN MARTÌN</c:v>
                </c:pt>
                <c:pt idx="3">
                  <c:v>ZUNAG</c:v>
                </c:pt>
                <c:pt idx="4">
                  <c:v>ILTUS</c:v>
                </c:pt>
              </c:strCache>
            </c:strRef>
          </c:cat>
          <c:val>
            <c:numRef>
              <c:f>'CUADROS PDOT'!$G$68:$G$72</c:f>
              <c:numCache>
                <c:formatCode>0.00</c:formatCode>
                <c:ptCount val="5"/>
                <c:pt idx="0">
                  <c:v>1.4926470588235301</c:v>
                </c:pt>
                <c:pt idx="1">
                  <c:v>1.5094339622641118</c:v>
                </c:pt>
                <c:pt idx="2">
                  <c:v>2.3333333333333335</c:v>
                </c:pt>
                <c:pt idx="3">
                  <c:v>1.9615384615384621</c:v>
                </c:pt>
                <c:pt idx="4">
                  <c:v>2.1428571428571432</c:v>
                </c:pt>
              </c:numCache>
            </c:numRef>
          </c:val>
        </c:ser>
        <c:gapWidth val="100"/>
        <c:axId val="29426048"/>
        <c:axId val="29427584"/>
      </c:barChart>
      <c:catAx>
        <c:axId val="29426048"/>
        <c:scaling>
          <c:orientation val="minMax"/>
        </c:scaling>
        <c:axPos val="b"/>
        <c:tickLblPos val="nextTo"/>
        <c:txPr>
          <a:bodyPr/>
          <a:lstStyle/>
          <a:p>
            <a:pPr>
              <a:defRPr lang="es-ES"/>
            </a:pPr>
            <a:endParaRPr lang="es-ES"/>
          </a:p>
        </c:txPr>
        <c:crossAx val="29427584"/>
        <c:crosses val="autoZero"/>
        <c:auto val="1"/>
        <c:lblAlgn val="ctr"/>
        <c:lblOffset val="100"/>
      </c:catAx>
      <c:valAx>
        <c:axId val="29427584"/>
        <c:scaling>
          <c:orientation val="minMax"/>
        </c:scaling>
        <c:axPos val="l"/>
        <c:majorGridlines/>
        <c:numFmt formatCode="0.00" sourceLinked="1"/>
        <c:tickLblPos val="nextTo"/>
        <c:txPr>
          <a:bodyPr/>
          <a:lstStyle/>
          <a:p>
            <a:pPr>
              <a:defRPr lang="es-ES"/>
            </a:pPr>
            <a:endParaRPr lang="es-ES"/>
          </a:p>
        </c:txPr>
        <c:crossAx val="29426048"/>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ES"/>
              <a:t>Población económicamente activa por segmento de ocupación.</a:t>
            </a:r>
          </a:p>
        </c:rich>
      </c:tx>
      <c:layout>
        <c:manualLayout>
          <c:xMode val="edge"/>
          <c:yMode val="edge"/>
          <c:x val="0.14898600174978141"/>
          <c:y val="0"/>
        </c:manualLayout>
      </c:layout>
    </c:title>
    <c:view3D>
      <c:rotX val="30"/>
      <c:perspective val="30"/>
    </c:view3D>
    <c:plotArea>
      <c:layout/>
      <c:pie3DChart>
        <c:varyColors val="1"/>
        <c:ser>
          <c:idx val="0"/>
          <c:order val="0"/>
          <c:explosion val="25"/>
          <c:cat>
            <c:strRef>
              <c:f>'CUADROS PDOT'!$D$79:$D$85</c:f>
              <c:strCache>
                <c:ptCount val="7"/>
                <c:pt idx="0">
                  <c:v>Actividad agrícola</c:v>
                </c:pt>
                <c:pt idx="1">
                  <c:v>Actividad pecuaria</c:v>
                </c:pt>
                <c:pt idx="2">
                  <c:v>Actividades de construcción</c:v>
                </c:pt>
                <c:pt idx="3">
                  <c:v>Actividades relacionadas con el comercio</c:v>
                </c:pt>
                <c:pt idx="4">
                  <c:v>Actividades artesanales</c:v>
                </c:pt>
                <c:pt idx="5">
                  <c:v>Empleados en el sector público</c:v>
                </c:pt>
                <c:pt idx="6">
                  <c:v>Empleados en el sector privado</c:v>
                </c:pt>
              </c:strCache>
            </c:strRef>
          </c:cat>
          <c:val>
            <c:numRef>
              <c:f>'CUADROS PDOT'!$E$79:$E$85</c:f>
              <c:numCache>
                <c:formatCode>0</c:formatCode>
                <c:ptCount val="7"/>
                <c:pt idx="0" formatCode="General">
                  <c:v>309</c:v>
                </c:pt>
                <c:pt idx="1">
                  <c:v>2.5</c:v>
                </c:pt>
                <c:pt idx="2" formatCode="General">
                  <c:v>133.19999999999999</c:v>
                </c:pt>
                <c:pt idx="3" formatCode="General">
                  <c:v>36.700000000000003</c:v>
                </c:pt>
                <c:pt idx="4" formatCode="General">
                  <c:v>43.900000000000006</c:v>
                </c:pt>
                <c:pt idx="5" formatCode="General">
                  <c:v>53.2</c:v>
                </c:pt>
                <c:pt idx="6" formatCode="General">
                  <c:v>34.5</c:v>
                </c:pt>
              </c:numCache>
            </c:numRef>
          </c:val>
        </c:ser>
        <c:ser>
          <c:idx val="1"/>
          <c:order val="1"/>
          <c:explosion val="25"/>
          <c:cat>
            <c:strRef>
              <c:f>'CUADROS PDOT'!$D$79:$D$85</c:f>
              <c:strCache>
                <c:ptCount val="7"/>
                <c:pt idx="0">
                  <c:v>Actividad agrícola</c:v>
                </c:pt>
                <c:pt idx="1">
                  <c:v>Actividad pecuaria</c:v>
                </c:pt>
                <c:pt idx="2">
                  <c:v>Actividades de construcción</c:v>
                </c:pt>
                <c:pt idx="3">
                  <c:v>Actividades relacionadas con el comercio</c:v>
                </c:pt>
                <c:pt idx="4">
                  <c:v>Actividades artesanales</c:v>
                </c:pt>
                <c:pt idx="5">
                  <c:v>Empleados en el sector público</c:v>
                </c:pt>
                <c:pt idx="6">
                  <c:v>Empleados en el sector privado</c:v>
                </c:pt>
              </c:strCache>
            </c:strRef>
          </c:cat>
          <c:val>
            <c:numRef>
              <c:f>'CUADROS PDOT'!$F$79:$F$85</c:f>
              <c:numCache>
                <c:formatCode>0.0</c:formatCode>
                <c:ptCount val="7"/>
                <c:pt idx="0">
                  <c:v>50.407830342577512</c:v>
                </c:pt>
                <c:pt idx="1">
                  <c:v>0.40783034257748785</c:v>
                </c:pt>
                <c:pt idx="2">
                  <c:v>21.729200652528526</c:v>
                </c:pt>
                <c:pt idx="3">
                  <c:v>5.9869494290375433</c:v>
                </c:pt>
                <c:pt idx="4">
                  <c:v>7.1615008156606867</c:v>
                </c:pt>
                <c:pt idx="5">
                  <c:v>8.6786296900489397</c:v>
                </c:pt>
                <c:pt idx="6">
                  <c:v>5.6280587275693295</c:v>
                </c:pt>
              </c:numCache>
            </c:numRef>
          </c:val>
        </c:ser>
        <c:dLbls>
          <c:showPercent val="1"/>
        </c:dLbls>
      </c:pie3DChart>
    </c:plotArea>
    <c:legend>
      <c:legendPos val="r"/>
      <c:txPr>
        <a:bodyPr/>
        <a:lstStyle/>
        <a:p>
          <a:pPr>
            <a:defRPr lang="es-ES"/>
          </a:pPr>
          <a:endParaRPr lang="es-ES"/>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ES"/>
              <a:t>Población</a:t>
            </a:r>
            <a:r>
              <a:rPr lang="es-ES" baseline="0"/>
              <a:t> económicamente activa por comunidad.</a:t>
            </a:r>
            <a:endParaRPr lang="es-ES"/>
          </a:p>
        </c:rich>
      </c:tx>
      <c:layout>
        <c:manualLayout>
          <c:xMode val="edge"/>
          <c:yMode val="edge"/>
          <c:x val="0.14326346977807194"/>
          <c:y val="2.317708570959294E-2"/>
        </c:manualLayout>
      </c:layout>
    </c:title>
    <c:view3D>
      <c:rotX val="30"/>
      <c:perspective val="30"/>
    </c:view3D>
    <c:plotArea>
      <c:layout/>
      <c:pie3DChart>
        <c:varyColors val="1"/>
        <c:ser>
          <c:idx val="0"/>
          <c:order val="0"/>
          <c:explosion val="24"/>
          <c:cat>
            <c:strRef>
              <c:f>'CUADROS PDOT'!$D$58:$D$62</c:f>
              <c:strCache>
                <c:ptCount val="5"/>
                <c:pt idx="0">
                  <c:v>CABECERA PARROQUIAL</c:v>
                </c:pt>
                <c:pt idx="1">
                  <c:v>COCHAPAMBA</c:v>
                </c:pt>
                <c:pt idx="2">
                  <c:v>SAN MARTÌN</c:v>
                </c:pt>
                <c:pt idx="3">
                  <c:v>ZUNAG</c:v>
                </c:pt>
                <c:pt idx="4">
                  <c:v>ILTUS</c:v>
                </c:pt>
              </c:strCache>
            </c:strRef>
          </c:cat>
          <c:val>
            <c:numRef>
              <c:f>'CUADROS PDOT'!$S$58:$S$62</c:f>
              <c:numCache>
                <c:formatCode>0</c:formatCode>
                <c:ptCount val="5"/>
                <c:pt idx="0">
                  <c:v>202.99999999999994</c:v>
                </c:pt>
                <c:pt idx="1">
                  <c:v>80</c:v>
                </c:pt>
                <c:pt idx="2">
                  <c:v>63</c:v>
                </c:pt>
                <c:pt idx="3">
                  <c:v>102</c:v>
                </c:pt>
                <c:pt idx="4">
                  <c:v>165</c:v>
                </c:pt>
              </c:numCache>
            </c:numRef>
          </c:val>
        </c:ser>
        <c:dLbls>
          <c:showCatName val="1"/>
          <c:showPercent val="1"/>
        </c:dLbls>
      </c:pie3DChart>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ES"/>
              <a:t>Ciudades destino en migración temporal dentro del país</a:t>
            </a:r>
          </a:p>
        </c:rich>
      </c:tx>
    </c:title>
    <c:view3D>
      <c:rotX val="30"/>
      <c:perspective val="30"/>
    </c:view3D>
    <c:plotArea>
      <c:layout>
        <c:manualLayout>
          <c:layoutTarget val="inner"/>
          <c:xMode val="edge"/>
          <c:yMode val="edge"/>
          <c:x val="9.0978773284407427E-2"/>
          <c:y val="0.31801451289178201"/>
          <c:w val="0.81804245343120063"/>
          <c:h val="0.57726073456504212"/>
        </c:manualLayout>
      </c:layout>
      <c:pie3DChart>
        <c:varyColors val="1"/>
        <c:ser>
          <c:idx val="0"/>
          <c:order val="0"/>
          <c:explosion val="25"/>
          <c:cat>
            <c:strRef>
              <c:f>'CUADR-WORD'!$D$106:$D$110</c:f>
              <c:strCache>
                <c:ptCount val="5"/>
                <c:pt idx="0">
                  <c:v>Riobamba</c:v>
                </c:pt>
                <c:pt idx="1">
                  <c:v>Quito</c:v>
                </c:pt>
                <c:pt idx="2">
                  <c:v>Guayaquil</c:v>
                </c:pt>
                <c:pt idx="3">
                  <c:v>Ambato</c:v>
                </c:pt>
                <c:pt idx="4">
                  <c:v>Cuenca</c:v>
                </c:pt>
              </c:strCache>
            </c:strRef>
          </c:cat>
          <c:val>
            <c:numRef>
              <c:f>'CUADR-WORD'!$E$106:$E$110</c:f>
              <c:numCache>
                <c:formatCode>General</c:formatCode>
                <c:ptCount val="5"/>
                <c:pt idx="0">
                  <c:v>128</c:v>
                </c:pt>
                <c:pt idx="1">
                  <c:v>52</c:v>
                </c:pt>
                <c:pt idx="2">
                  <c:v>4</c:v>
                </c:pt>
                <c:pt idx="3">
                  <c:v>50</c:v>
                </c:pt>
                <c:pt idx="4">
                  <c:v>52</c:v>
                </c:pt>
              </c:numCache>
            </c:numRef>
          </c:val>
        </c:ser>
        <c:dLbls>
          <c:showCatName val="1"/>
          <c:showPercent val="1"/>
        </c:dLbls>
      </c:pie3DChart>
      <c:spPr>
        <a:noFill/>
        <a:ln w="25400">
          <a:noFill/>
        </a:ln>
      </c:spPr>
    </c:plotArea>
    <c:plotVisOnly val="1"/>
  </c:chart>
  <c:spPr>
    <a:noFill/>
    <a:ln>
      <a:no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ES"/>
              <a:t>Paises  destino</a:t>
            </a:r>
            <a:r>
              <a:rPr lang="es-ES" baseline="0"/>
              <a:t> en migración permanente fuera del paìs</a:t>
            </a:r>
            <a:endParaRPr lang="es-ES"/>
          </a:p>
        </c:rich>
      </c:tx>
    </c:title>
    <c:view3D>
      <c:rotX val="30"/>
      <c:perspective val="30"/>
    </c:view3D>
    <c:plotArea>
      <c:layout/>
      <c:pie3DChart>
        <c:varyColors val="1"/>
        <c:ser>
          <c:idx val="0"/>
          <c:order val="0"/>
          <c:explosion val="25"/>
          <c:cat>
            <c:strRef>
              <c:f>'CUADR-WORD'!$D$133:$D$136</c:f>
              <c:strCache>
                <c:ptCount val="4"/>
                <c:pt idx="0">
                  <c:v>España</c:v>
                </c:pt>
                <c:pt idx="1">
                  <c:v>EE.UU</c:v>
                </c:pt>
                <c:pt idx="2">
                  <c:v>Inglaterra</c:v>
                </c:pt>
                <c:pt idx="3">
                  <c:v>Otros</c:v>
                </c:pt>
              </c:strCache>
            </c:strRef>
          </c:cat>
          <c:val>
            <c:numRef>
              <c:f>'CUADR-WORD'!$F$133:$F$136</c:f>
              <c:numCache>
                <c:formatCode>0%</c:formatCode>
                <c:ptCount val="4"/>
                <c:pt idx="0">
                  <c:v>0.47457627118646639</c:v>
                </c:pt>
                <c:pt idx="1">
                  <c:v>0.26553672316385657</c:v>
                </c:pt>
                <c:pt idx="2">
                  <c:v>0.11299435028248619</c:v>
                </c:pt>
                <c:pt idx="3">
                  <c:v>0.146892655367238</c:v>
                </c:pt>
              </c:numCache>
            </c:numRef>
          </c:val>
        </c:ser>
        <c:dLbls>
          <c:showCatName val="1"/>
          <c:showPercent val="1"/>
        </c:dLbls>
      </c:pie3DChart>
    </c:plotArea>
    <c:plotVisOnly val="1"/>
  </c:chart>
  <c:spPr>
    <a:noFill/>
    <a:ln>
      <a:no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hart>
    <c:view3D>
      <c:rotX val="30"/>
      <c:perspective val="30"/>
    </c:view3D>
    <c:plotArea>
      <c:layout/>
      <c:pie3DChart>
        <c:varyColors val="1"/>
        <c:ser>
          <c:idx val="0"/>
          <c:order val="0"/>
          <c:explosion val="25"/>
          <c:dLbls>
            <c:spPr>
              <a:noFill/>
              <a:ln w="25400">
                <a:noFill/>
              </a:ln>
            </c:spPr>
            <c:txPr>
              <a:bodyPr/>
              <a:lstStyle/>
              <a:p>
                <a:pPr>
                  <a:defRPr lang="es-ES"/>
                </a:pPr>
                <a:endParaRPr lang="es-ES"/>
              </a:p>
            </c:txPr>
            <c:showVal val="1"/>
            <c:showLeaderLines val="1"/>
          </c:dLbls>
          <c:cat>
            <c:strRef>
              <c:f>SOCIOCULT!$B$124:$B$125</c:f>
              <c:strCache>
                <c:ptCount val="2"/>
                <c:pt idx="0">
                  <c:v>Comunidades mayoritariamente indígenas</c:v>
                </c:pt>
                <c:pt idx="1">
                  <c:v>Comunidades mayoritariamente mestizas</c:v>
                </c:pt>
              </c:strCache>
            </c:strRef>
          </c:cat>
          <c:val>
            <c:numRef>
              <c:f>SOCIOCULT!$D$124:$D$125</c:f>
              <c:numCache>
                <c:formatCode>0.0%</c:formatCode>
                <c:ptCount val="2"/>
                <c:pt idx="0">
                  <c:v>0</c:v>
                </c:pt>
                <c:pt idx="1">
                  <c:v>1</c:v>
                </c:pt>
              </c:numCache>
            </c:numRef>
          </c:val>
        </c:ser>
      </c:pie3DChart>
      <c:spPr>
        <a:noFill/>
        <a:ln w="25400">
          <a:noFill/>
        </a:ln>
      </c:spPr>
    </c:plotArea>
    <c:legend>
      <c:legendPos val="r"/>
      <c:layout>
        <c:manualLayout>
          <c:xMode val="edge"/>
          <c:yMode val="edge"/>
          <c:x val="0.73333486439195106"/>
          <c:y val="0.30208442694665505"/>
          <c:w val="0.25000043744531925"/>
          <c:h val="0.38889034703998276"/>
        </c:manualLayout>
      </c:layout>
      <c:txPr>
        <a:bodyPr/>
        <a:lstStyle/>
        <a:p>
          <a:pPr>
            <a:defRPr lang="es-ES"/>
          </a:pPr>
          <a:endParaRPr lang="es-ES"/>
        </a:p>
      </c:txPr>
    </c:legend>
    <c:plotVisOnly val="1"/>
    <c:dispBlanksAs val="zero"/>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EADC66B-B28A-4A45-92DE-6A681E1FC6F5}"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es-ES"/>
        </a:p>
      </dgm:t>
    </dgm:pt>
    <dgm:pt modelId="{393A4B33-D945-45FF-8738-C041B8203758}">
      <dgm:prSet phldrT="[Texto]" custT="1"/>
      <dgm:spPr/>
      <dgm:t>
        <a:bodyPr/>
        <a:lstStyle/>
        <a:p>
          <a:r>
            <a:rPr lang="es-ES" sz="1000" b="1" dirty="0" smtClean="0"/>
            <a:t>Competencias constitucionales</a:t>
          </a:r>
          <a:endParaRPr lang="es-ES" sz="1000" b="1" dirty="0"/>
        </a:p>
      </dgm:t>
    </dgm:pt>
    <dgm:pt modelId="{5D5B9F55-52A1-4CFD-97D5-B54B0337C628}" type="parTrans" cxnId="{51842141-DDF9-4F61-8640-01AA501301B4}">
      <dgm:prSet/>
      <dgm:spPr/>
      <dgm:t>
        <a:bodyPr/>
        <a:lstStyle/>
        <a:p>
          <a:endParaRPr lang="es-ES" b="1"/>
        </a:p>
      </dgm:t>
    </dgm:pt>
    <dgm:pt modelId="{58662B83-DD90-4B67-A98F-28CB2B5E743A}" type="sibTrans" cxnId="{51842141-DDF9-4F61-8640-01AA501301B4}">
      <dgm:prSet/>
      <dgm:spPr/>
      <dgm:t>
        <a:bodyPr/>
        <a:lstStyle/>
        <a:p>
          <a:endParaRPr lang="es-ES" b="1"/>
        </a:p>
      </dgm:t>
    </dgm:pt>
    <dgm:pt modelId="{4C177716-5D18-457C-AB82-E25576CA07D0}">
      <dgm:prSet phldrT="[Texto]" custT="1"/>
      <dgm:spPr>
        <a:solidFill>
          <a:schemeClr val="accent6">
            <a:lumMod val="75000"/>
          </a:schemeClr>
        </a:solidFill>
      </dgm:spPr>
      <dgm:t>
        <a:bodyPr/>
        <a:lstStyle/>
        <a:p>
          <a:r>
            <a:rPr lang="es-ES" sz="700" b="1" dirty="0" smtClean="0"/>
            <a:t>Planificación del desarrollo parroquial</a:t>
          </a:r>
          <a:endParaRPr lang="es-ES" sz="700" b="1" dirty="0"/>
        </a:p>
      </dgm:t>
    </dgm:pt>
    <dgm:pt modelId="{6E4565CA-049E-4F68-A398-08B4A68A6350}" type="parTrans" cxnId="{8761AF9D-6A04-4D50-888E-9DE37149684B}">
      <dgm:prSet/>
      <dgm:spPr/>
      <dgm:t>
        <a:bodyPr/>
        <a:lstStyle/>
        <a:p>
          <a:endParaRPr lang="es-ES" b="1" dirty="0"/>
        </a:p>
      </dgm:t>
    </dgm:pt>
    <dgm:pt modelId="{6598D892-7E0E-4094-900A-E2B462077FE2}" type="sibTrans" cxnId="{8761AF9D-6A04-4D50-888E-9DE37149684B}">
      <dgm:prSet/>
      <dgm:spPr/>
      <dgm:t>
        <a:bodyPr/>
        <a:lstStyle/>
        <a:p>
          <a:endParaRPr lang="es-ES" b="1"/>
        </a:p>
      </dgm:t>
    </dgm:pt>
    <dgm:pt modelId="{DFC07F4E-6256-41A1-AB81-EA4375EEEEE6}">
      <dgm:prSet phldrT="[Texto]" custT="1"/>
      <dgm:spPr>
        <a:solidFill>
          <a:schemeClr val="accent5">
            <a:lumMod val="75000"/>
          </a:schemeClr>
        </a:solidFill>
      </dgm:spPr>
      <dgm:t>
        <a:bodyPr/>
        <a:lstStyle/>
        <a:p>
          <a:r>
            <a:rPr lang="es-ES" sz="600" b="1" dirty="0" smtClean="0"/>
            <a:t>Construcción y mantenimiento de infraestructura física</a:t>
          </a:r>
          <a:endParaRPr lang="es-ES" sz="600" b="1" dirty="0"/>
        </a:p>
      </dgm:t>
    </dgm:pt>
    <dgm:pt modelId="{F7AE8B6B-854E-442C-9930-5BCF1412FBB7}" type="parTrans" cxnId="{CF66F041-B9EE-430A-8A3A-353FB8BEB4C8}">
      <dgm:prSet/>
      <dgm:spPr/>
      <dgm:t>
        <a:bodyPr/>
        <a:lstStyle/>
        <a:p>
          <a:endParaRPr lang="es-ES" b="1" dirty="0"/>
        </a:p>
      </dgm:t>
    </dgm:pt>
    <dgm:pt modelId="{4B6E5B7E-71D6-4CD4-93BC-CA7FF00FA6FB}" type="sibTrans" cxnId="{CF66F041-B9EE-430A-8A3A-353FB8BEB4C8}">
      <dgm:prSet/>
      <dgm:spPr/>
      <dgm:t>
        <a:bodyPr/>
        <a:lstStyle/>
        <a:p>
          <a:endParaRPr lang="es-ES" b="1"/>
        </a:p>
      </dgm:t>
    </dgm:pt>
    <dgm:pt modelId="{BA1E0869-A2C7-4C8F-89E9-29A312835479}">
      <dgm:prSet phldrT="[Texto]" custT="1"/>
      <dgm:spPr>
        <a:solidFill>
          <a:schemeClr val="tx2">
            <a:lumMod val="75000"/>
          </a:schemeClr>
        </a:solidFill>
      </dgm:spPr>
      <dgm:t>
        <a:bodyPr/>
        <a:lstStyle/>
        <a:p>
          <a:r>
            <a:rPr lang="es-ES" sz="700" b="1" dirty="0" smtClean="0"/>
            <a:t>Gestionar la cooperación internacional</a:t>
          </a:r>
          <a:endParaRPr lang="es-ES" sz="700" b="1" dirty="0"/>
        </a:p>
      </dgm:t>
    </dgm:pt>
    <dgm:pt modelId="{735810D5-C4A7-4214-A6A3-C76B0B490835}" type="parTrans" cxnId="{575D8257-1228-4138-AA1E-58F7274FA622}">
      <dgm:prSet/>
      <dgm:spPr/>
      <dgm:t>
        <a:bodyPr/>
        <a:lstStyle/>
        <a:p>
          <a:endParaRPr lang="es-ES" b="1" dirty="0"/>
        </a:p>
      </dgm:t>
    </dgm:pt>
    <dgm:pt modelId="{0A447CF3-543E-4F65-9904-529FFF042C02}" type="sibTrans" cxnId="{575D8257-1228-4138-AA1E-58F7274FA622}">
      <dgm:prSet/>
      <dgm:spPr/>
      <dgm:t>
        <a:bodyPr/>
        <a:lstStyle/>
        <a:p>
          <a:endParaRPr lang="es-ES" b="1"/>
        </a:p>
      </dgm:t>
    </dgm:pt>
    <dgm:pt modelId="{59257180-51D0-4BFF-9698-133B3817847B}">
      <dgm:prSet phldrT="[Texto]" custT="1"/>
      <dgm:spPr>
        <a:solidFill>
          <a:schemeClr val="bg2">
            <a:lumMod val="25000"/>
          </a:schemeClr>
        </a:solidFill>
      </dgm:spPr>
      <dgm:t>
        <a:bodyPr/>
        <a:lstStyle/>
        <a:p>
          <a:r>
            <a:rPr lang="es-ES" sz="700" b="1" dirty="0" smtClean="0"/>
            <a:t>Vigilar la ejecución de las obras y la calidad de los servicios públicos</a:t>
          </a:r>
          <a:endParaRPr lang="es-ES" sz="700" b="1" dirty="0"/>
        </a:p>
      </dgm:t>
    </dgm:pt>
    <dgm:pt modelId="{090293D2-3FD6-4AC2-B4AE-2E57D2CE8149}" type="parTrans" cxnId="{EEEE4AE3-6625-4ECF-A1AF-B5D08EDF55E8}">
      <dgm:prSet/>
      <dgm:spPr/>
      <dgm:t>
        <a:bodyPr/>
        <a:lstStyle/>
        <a:p>
          <a:endParaRPr lang="es-ES" b="1" dirty="0"/>
        </a:p>
      </dgm:t>
    </dgm:pt>
    <dgm:pt modelId="{BDE3176A-5FAF-454A-AD50-57AC269FA161}" type="sibTrans" cxnId="{EEEE4AE3-6625-4ECF-A1AF-B5D08EDF55E8}">
      <dgm:prSet/>
      <dgm:spPr/>
      <dgm:t>
        <a:bodyPr/>
        <a:lstStyle/>
        <a:p>
          <a:endParaRPr lang="es-ES" b="1"/>
        </a:p>
      </dgm:t>
    </dgm:pt>
    <dgm:pt modelId="{93F69C0D-F292-471C-9CF6-8BA3C313C765}">
      <dgm:prSet phldrT="[Texto]" custT="1"/>
      <dgm:spPr>
        <a:solidFill>
          <a:srgbClr val="663300"/>
        </a:solidFill>
      </dgm:spPr>
      <dgm:t>
        <a:bodyPr/>
        <a:lstStyle/>
        <a:p>
          <a:r>
            <a:rPr lang="es-ES" sz="900" b="1" dirty="0" smtClean="0"/>
            <a:t>Mantenimiento vial</a:t>
          </a:r>
          <a:endParaRPr lang="es-ES" sz="900" b="1" dirty="0"/>
        </a:p>
      </dgm:t>
    </dgm:pt>
    <dgm:pt modelId="{FF44D468-0932-4CA9-978E-C8D19079AD1D}" type="parTrans" cxnId="{A5004D57-FCF3-43DB-B57C-05A8D03A391A}">
      <dgm:prSet/>
      <dgm:spPr/>
      <dgm:t>
        <a:bodyPr/>
        <a:lstStyle/>
        <a:p>
          <a:endParaRPr lang="es-ES" b="1" dirty="0"/>
        </a:p>
      </dgm:t>
    </dgm:pt>
    <dgm:pt modelId="{2B46E6E5-7830-4E41-AAF7-E05C18491BCF}" type="sibTrans" cxnId="{A5004D57-FCF3-43DB-B57C-05A8D03A391A}">
      <dgm:prSet/>
      <dgm:spPr/>
      <dgm:t>
        <a:bodyPr/>
        <a:lstStyle/>
        <a:p>
          <a:endParaRPr lang="es-ES" b="1"/>
        </a:p>
      </dgm:t>
    </dgm:pt>
    <dgm:pt modelId="{9630CEF9-6D87-4D2F-8FF0-20CF3BFEF9F4}">
      <dgm:prSet phldrT="[Texto]" custT="1"/>
      <dgm:spPr>
        <a:solidFill>
          <a:schemeClr val="accent3">
            <a:lumMod val="75000"/>
          </a:schemeClr>
        </a:solidFill>
      </dgm:spPr>
      <dgm:t>
        <a:bodyPr/>
        <a:lstStyle/>
        <a:p>
          <a:r>
            <a:rPr lang="es-ES" sz="700" b="1" dirty="0" smtClean="0"/>
            <a:t>Fomento productivo y conservación ambiental</a:t>
          </a:r>
          <a:endParaRPr lang="es-ES" sz="700" b="1" dirty="0"/>
        </a:p>
      </dgm:t>
    </dgm:pt>
    <dgm:pt modelId="{43B65B9C-06DE-4810-91BF-A0B2BE3A23BC}" type="parTrans" cxnId="{5B2EE39F-67BE-412B-8845-C7754F3FA178}">
      <dgm:prSet/>
      <dgm:spPr/>
      <dgm:t>
        <a:bodyPr/>
        <a:lstStyle/>
        <a:p>
          <a:endParaRPr lang="es-ES" b="1" dirty="0"/>
        </a:p>
      </dgm:t>
    </dgm:pt>
    <dgm:pt modelId="{36EF77E8-2609-4A34-B596-5357E021EC8B}" type="sibTrans" cxnId="{5B2EE39F-67BE-412B-8845-C7754F3FA178}">
      <dgm:prSet/>
      <dgm:spPr/>
      <dgm:t>
        <a:bodyPr/>
        <a:lstStyle/>
        <a:p>
          <a:endParaRPr lang="es-ES" b="1"/>
        </a:p>
      </dgm:t>
    </dgm:pt>
    <dgm:pt modelId="{632E6EC6-6E93-417F-A818-FCA079B51E03}">
      <dgm:prSet phldrT="[Texto]" phldr="1"/>
      <dgm:spPr/>
      <dgm:t>
        <a:bodyPr/>
        <a:lstStyle/>
        <a:p>
          <a:endParaRPr lang="es-ES" b="1" dirty="0"/>
        </a:p>
      </dgm:t>
    </dgm:pt>
    <dgm:pt modelId="{1B2D5EAA-5547-4419-BECF-C6EEC67EF840}" type="parTrans" cxnId="{C94B3B5E-402B-465F-8FA9-F4322BC3D949}">
      <dgm:prSet/>
      <dgm:spPr/>
      <dgm:t>
        <a:bodyPr/>
        <a:lstStyle/>
        <a:p>
          <a:endParaRPr lang="es-ES" b="1"/>
        </a:p>
      </dgm:t>
    </dgm:pt>
    <dgm:pt modelId="{AEE12F9E-4379-4255-A43D-5987FA8A4E87}" type="sibTrans" cxnId="{C94B3B5E-402B-465F-8FA9-F4322BC3D949}">
      <dgm:prSet/>
      <dgm:spPr/>
      <dgm:t>
        <a:bodyPr/>
        <a:lstStyle/>
        <a:p>
          <a:endParaRPr lang="es-ES" b="1"/>
        </a:p>
      </dgm:t>
    </dgm:pt>
    <dgm:pt modelId="{FBBFC436-672A-4D07-A38C-F33EBA5DB24B}">
      <dgm:prSet phldrT="[Texto]" custT="1"/>
      <dgm:spPr>
        <a:solidFill>
          <a:schemeClr val="accent2">
            <a:lumMod val="75000"/>
          </a:schemeClr>
        </a:solidFill>
      </dgm:spPr>
      <dgm:t>
        <a:bodyPr/>
        <a:lstStyle/>
        <a:p>
          <a:r>
            <a:rPr lang="es-ES" sz="600" b="1" dirty="0" smtClean="0"/>
            <a:t>Gestionar, coordinar y administrar los servicios públicos que le sean delegados </a:t>
          </a:r>
          <a:endParaRPr lang="es-ES" sz="900" b="1" dirty="0"/>
        </a:p>
      </dgm:t>
    </dgm:pt>
    <dgm:pt modelId="{5A9A08D5-0A76-47EB-A986-5F63DDAF89BF}" type="parTrans" cxnId="{6494B2DC-CF49-4D37-BB4E-6C4BE11996B5}">
      <dgm:prSet/>
      <dgm:spPr/>
      <dgm:t>
        <a:bodyPr/>
        <a:lstStyle/>
        <a:p>
          <a:endParaRPr lang="es-ES" b="1" dirty="0"/>
        </a:p>
      </dgm:t>
    </dgm:pt>
    <dgm:pt modelId="{3C95797C-111D-4E8D-AF6A-689FE380359B}" type="sibTrans" cxnId="{6494B2DC-CF49-4D37-BB4E-6C4BE11996B5}">
      <dgm:prSet/>
      <dgm:spPr/>
      <dgm:t>
        <a:bodyPr/>
        <a:lstStyle/>
        <a:p>
          <a:endParaRPr lang="es-ES" b="1"/>
        </a:p>
      </dgm:t>
    </dgm:pt>
    <dgm:pt modelId="{252F6121-3238-4D99-90E0-1328F0355FDA}">
      <dgm:prSet phldrT="[Texto]" custT="1"/>
      <dgm:spPr>
        <a:solidFill>
          <a:schemeClr val="accent1">
            <a:lumMod val="75000"/>
          </a:schemeClr>
        </a:solidFill>
      </dgm:spPr>
      <dgm:t>
        <a:bodyPr/>
        <a:lstStyle/>
        <a:p>
          <a:r>
            <a:rPr lang="es-ES" sz="700" b="1" dirty="0" smtClean="0"/>
            <a:t>Promover la organización de los ciudadanos </a:t>
          </a:r>
          <a:endParaRPr lang="es-ES" sz="700" b="1" dirty="0"/>
        </a:p>
      </dgm:t>
    </dgm:pt>
    <dgm:pt modelId="{0A7CE3FC-4A55-4F6C-9844-D163BD9DD060}" type="parTrans" cxnId="{AF05ACC6-7501-4B60-8A3A-A508B45E07A3}">
      <dgm:prSet/>
      <dgm:spPr/>
      <dgm:t>
        <a:bodyPr/>
        <a:lstStyle/>
        <a:p>
          <a:endParaRPr lang="es-ES" b="1" dirty="0"/>
        </a:p>
      </dgm:t>
    </dgm:pt>
    <dgm:pt modelId="{154C37C0-7718-46C0-AC1E-93639F35A24A}" type="sibTrans" cxnId="{AF05ACC6-7501-4B60-8A3A-A508B45E07A3}">
      <dgm:prSet/>
      <dgm:spPr/>
      <dgm:t>
        <a:bodyPr/>
        <a:lstStyle/>
        <a:p>
          <a:endParaRPr lang="es-ES" b="1"/>
        </a:p>
      </dgm:t>
    </dgm:pt>
    <dgm:pt modelId="{C315CB74-9933-416E-9787-F7F06E5465E0}" type="pres">
      <dgm:prSet presAssocID="{8EADC66B-B28A-4A45-92DE-6A681E1FC6F5}" presName="Name0" presStyleCnt="0">
        <dgm:presLayoutVars>
          <dgm:chMax val="1"/>
          <dgm:dir/>
          <dgm:animLvl val="ctr"/>
          <dgm:resizeHandles val="exact"/>
        </dgm:presLayoutVars>
      </dgm:prSet>
      <dgm:spPr/>
      <dgm:t>
        <a:bodyPr/>
        <a:lstStyle/>
        <a:p>
          <a:endParaRPr lang="es-ES"/>
        </a:p>
      </dgm:t>
    </dgm:pt>
    <dgm:pt modelId="{3ACC7913-DDAE-4D15-9DBD-C4913D58CE5B}" type="pres">
      <dgm:prSet presAssocID="{393A4B33-D945-45FF-8738-C041B8203758}" presName="centerShape" presStyleLbl="node0" presStyleIdx="0" presStyleCnt="1" custScaleX="168264" custScaleY="125452"/>
      <dgm:spPr/>
      <dgm:t>
        <a:bodyPr/>
        <a:lstStyle/>
        <a:p>
          <a:endParaRPr lang="es-ES"/>
        </a:p>
      </dgm:t>
    </dgm:pt>
    <dgm:pt modelId="{CC0C8447-5FAE-43BF-840D-04849EF8CED9}" type="pres">
      <dgm:prSet presAssocID="{6E4565CA-049E-4F68-A398-08B4A68A6350}" presName="parTrans" presStyleLbl="sibTrans2D1" presStyleIdx="0" presStyleCnt="8"/>
      <dgm:spPr/>
      <dgm:t>
        <a:bodyPr/>
        <a:lstStyle/>
        <a:p>
          <a:endParaRPr lang="es-ES"/>
        </a:p>
      </dgm:t>
    </dgm:pt>
    <dgm:pt modelId="{C689397F-D59F-4283-BF82-39A9A7DE250E}" type="pres">
      <dgm:prSet presAssocID="{6E4565CA-049E-4F68-A398-08B4A68A6350}" presName="connectorText" presStyleLbl="sibTrans2D1" presStyleIdx="0" presStyleCnt="8"/>
      <dgm:spPr/>
      <dgm:t>
        <a:bodyPr/>
        <a:lstStyle/>
        <a:p>
          <a:endParaRPr lang="es-ES"/>
        </a:p>
      </dgm:t>
    </dgm:pt>
    <dgm:pt modelId="{F79A2762-93BE-40AF-8A30-4C950C0CD696}" type="pres">
      <dgm:prSet presAssocID="{4C177716-5D18-457C-AB82-E25576CA07D0}" presName="node" presStyleLbl="node1" presStyleIdx="0" presStyleCnt="8">
        <dgm:presLayoutVars>
          <dgm:bulletEnabled val="1"/>
        </dgm:presLayoutVars>
      </dgm:prSet>
      <dgm:spPr/>
      <dgm:t>
        <a:bodyPr/>
        <a:lstStyle/>
        <a:p>
          <a:endParaRPr lang="es-ES"/>
        </a:p>
      </dgm:t>
    </dgm:pt>
    <dgm:pt modelId="{3881E0CB-4A86-4CB3-B20D-99770271A677}" type="pres">
      <dgm:prSet presAssocID="{F7AE8B6B-854E-442C-9930-5BCF1412FBB7}" presName="parTrans" presStyleLbl="sibTrans2D1" presStyleIdx="1" presStyleCnt="8"/>
      <dgm:spPr/>
      <dgm:t>
        <a:bodyPr/>
        <a:lstStyle/>
        <a:p>
          <a:endParaRPr lang="es-ES"/>
        </a:p>
      </dgm:t>
    </dgm:pt>
    <dgm:pt modelId="{B0D563A2-4BCC-4DF3-9683-11ADEBEEE5F9}" type="pres">
      <dgm:prSet presAssocID="{F7AE8B6B-854E-442C-9930-5BCF1412FBB7}" presName="connectorText" presStyleLbl="sibTrans2D1" presStyleIdx="1" presStyleCnt="8"/>
      <dgm:spPr/>
      <dgm:t>
        <a:bodyPr/>
        <a:lstStyle/>
        <a:p>
          <a:endParaRPr lang="es-ES"/>
        </a:p>
      </dgm:t>
    </dgm:pt>
    <dgm:pt modelId="{C0026AD2-77B4-43EB-821A-82530340935E}" type="pres">
      <dgm:prSet presAssocID="{DFC07F4E-6256-41A1-AB81-EA4375EEEEE6}" presName="node" presStyleLbl="node1" presStyleIdx="1" presStyleCnt="8" custScaleX="108899" custScaleY="101740">
        <dgm:presLayoutVars>
          <dgm:bulletEnabled val="1"/>
        </dgm:presLayoutVars>
      </dgm:prSet>
      <dgm:spPr/>
      <dgm:t>
        <a:bodyPr/>
        <a:lstStyle/>
        <a:p>
          <a:endParaRPr lang="es-ES"/>
        </a:p>
      </dgm:t>
    </dgm:pt>
    <dgm:pt modelId="{334557B2-ACE5-4BCD-BA4C-DA6C0E89FEED}" type="pres">
      <dgm:prSet presAssocID="{FF44D468-0932-4CA9-978E-C8D19079AD1D}" presName="parTrans" presStyleLbl="sibTrans2D1" presStyleIdx="2" presStyleCnt="8"/>
      <dgm:spPr/>
      <dgm:t>
        <a:bodyPr/>
        <a:lstStyle/>
        <a:p>
          <a:endParaRPr lang="es-ES"/>
        </a:p>
      </dgm:t>
    </dgm:pt>
    <dgm:pt modelId="{2F14195A-E596-4941-BB8F-AE15815E70BA}" type="pres">
      <dgm:prSet presAssocID="{FF44D468-0932-4CA9-978E-C8D19079AD1D}" presName="connectorText" presStyleLbl="sibTrans2D1" presStyleIdx="2" presStyleCnt="8"/>
      <dgm:spPr/>
      <dgm:t>
        <a:bodyPr/>
        <a:lstStyle/>
        <a:p>
          <a:endParaRPr lang="es-ES"/>
        </a:p>
      </dgm:t>
    </dgm:pt>
    <dgm:pt modelId="{52AB2320-A156-4562-AB19-1971A0D22C92}" type="pres">
      <dgm:prSet presAssocID="{93F69C0D-F292-471C-9CF6-8BA3C313C765}" presName="node" presStyleLbl="node1" presStyleIdx="2" presStyleCnt="8" custScaleX="110345" custScaleY="104860">
        <dgm:presLayoutVars>
          <dgm:bulletEnabled val="1"/>
        </dgm:presLayoutVars>
      </dgm:prSet>
      <dgm:spPr/>
      <dgm:t>
        <a:bodyPr/>
        <a:lstStyle/>
        <a:p>
          <a:endParaRPr lang="es-ES"/>
        </a:p>
      </dgm:t>
    </dgm:pt>
    <dgm:pt modelId="{B0A499AD-B029-43F7-A672-1C07D7B00FC0}" type="pres">
      <dgm:prSet presAssocID="{43B65B9C-06DE-4810-91BF-A0B2BE3A23BC}" presName="parTrans" presStyleLbl="sibTrans2D1" presStyleIdx="3" presStyleCnt="8"/>
      <dgm:spPr/>
      <dgm:t>
        <a:bodyPr/>
        <a:lstStyle/>
        <a:p>
          <a:endParaRPr lang="es-ES"/>
        </a:p>
      </dgm:t>
    </dgm:pt>
    <dgm:pt modelId="{442532F8-BA1B-4EFA-9731-010386E68684}" type="pres">
      <dgm:prSet presAssocID="{43B65B9C-06DE-4810-91BF-A0B2BE3A23BC}" presName="connectorText" presStyleLbl="sibTrans2D1" presStyleIdx="3" presStyleCnt="8"/>
      <dgm:spPr/>
      <dgm:t>
        <a:bodyPr/>
        <a:lstStyle/>
        <a:p>
          <a:endParaRPr lang="es-ES"/>
        </a:p>
      </dgm:t>
    </dgm:pt>
    <dgm:pt modelId="{4D94DB0E-EB0D-4622-B936-AD6381CA2D74}" type="pres">
      <dgm:prSet presAssocID="{9630CEF9-6D87-4D2F-8FF0-20CF3BFEF9F4}" presName="node" presStyleLbl="node1" presStyleIdx="3" presStyleCnt="8">
        <dgm:presLayoutVars>
          <dgm:bulletEnabled val="1"/>
        </dgm:presLayoutVars>
      </dgm:prSet>
      <dgm:spPr/>
      <dgm:t>
        <a:bodyPr/>
        <a:lstStyle/>
        <a:p>
          <a:endParaRPr lang="es-ES"/>
        </a:p>
      </dgm:t>
    </dgm:pt>
    <dgm:pt modelId="{6DC0E645-4CDC-47A1-B2EF-531730009ED1}" type="pres">
      <dgm:prSet presAssocID="{5A9A08D5-0A76-47EB-A986-5F63DDAF89BF}" presName="parTrans" presStyleLbl="sibTrans2D1" presStyleIdx="4" presStyleCnt="8"/>
      <dgm:spPr/>
      <dgm:t>
        <a:bodyPr/>
        <a:lstStyle/>
        <a:p>
          <a:endParaRPr lang="es-ES"/>
        </a:p>
      </dgm:t>
    </dgm:pt>
    <dgm:pt modelId="{05806FBD-DFCF-41CC-8FFF-E45245E9EB87}" type="pres">
      <dgm:prSet presAssocID="{5A9A08D5-0A76-47EB-A986-5F63DDAF89BF}" presName="connectorText" presStyleLbl="sibTrans2D1" presStyleIdx="4" presStyleCnt="8"/>
      <dgm:spPr/>
      <dgm:t>
        <a:bodyPr/>
        <a:lstStyle/>
        <a:p>
          <a:endParaRPr lang="es-ES"/>
        </a:p>
      </dgm:t>
    </dgm:pt>
    <dgm:pt modelId="{C4E64428-BCD7-4C96-8A98-3F3B147EBF85}" type="pres">
      <dgm:prSet presAssocID="{FBBFC436-672A-4D07-A38C-F33EBA5DB24B}" presName="node" presStyleLbl="node1" presStyleIdx="4" presStyleCnt="8">
        <dgm:presLayoutVars>
          <dgm:bulletEnabled val="1"/>
        </dgm:presLayoutVars>
      </dgm:prSet>
      <dgm:spPr/>
      <dgm:t>
        <a:bodyPr/>
        <a:lstStyle/>
        <a:p>
          <a:endParaRPr lang="es-ES"/>
        </a:p>
      </dgm:t>
    </dgm:pt>
    <dgm:pt modelId="{8E693205-8DCE-4A08-A563-FABD7774A099}" type="pres">
      <dgm:prSet presAssocID="{0A7CE3FC-4A55-4F6C-9844-D163BD9DD060}" presName="parTrans" presStyleLbl="sibTrans2D1" presStyleIdx="5" presStyleCnt="8"/>
      <dgm:spPr/>
      <dgm:t>
        <a:bodyPr/>
        <a:lstStyle/>
        <a:p>
          <a:endParaRPr lang="es-ES"/>
        </a:p>
      </dgm:t>
    </dgm:pt>
    <dgm:pt modelId="{B668863A-A495-424E-83D4-35692054095F}" type="pres">
      <dgm:prSet presAssocID="{0A7CE3FC-4A55-4F6C-9844-D163BD9DD060}" presName="connectorText" presStyleLbl="sibTrans2D1" presStyleIdx="5" presStyleCnt="8"/>
      <dgm:spPr/>
      <dgm:t>
        <a:bodyPr/>
        <a:lstStyle/>
        <a:p>
          <a:endParaRPr lang="es-ES"/>
        </a:p>
      </dgm:t>
    </dgm:pt>
    <dgm:pt modelId="{8E518C08-F66C-46B7-8603-FFE1E8D85F09}" type="pres">
      <dgm:prSet presAssocID="{252F6121-3238-4D99-90E0-1328F0355FDA}" presName="node" presStyleLbl="node1" presStyleIdx="5" presStyleCnt="8">
        <dgm:presLayoutVars>
          <dgm:bulletEnabled val="1"/>
        </dgm:presLayoutVars>
      </dgm:prSet>
      <dgm:spPr/>
      <dgm:t>
        <a:bodyPr/>
        <a:lstStyle/>
        <a:p>
          <a:endParaRPr lang="es-ES"/>
        </a:p>
      </dgm:t>
    </dgm:pt>
    <dgm:pt modelId="{1D74919D-847B-4A3C-8D89-1E0D3A3888AD}" type="pres">
      <dgm:prSet presAssocID="{735810D5-C4A7-4214-A6A3-C76B0B490835}" presName="parTrans" presStyleLbl="sibTrans2D1" presStyleIdx="6" presStyleCnt="8"/>
      <dgm:spPr/>
      <dgm:t>
        <a:bodyPr/>
        <a:lstStyle/>
        <a:p>
          <a:endParaRPr lang="es-ES"/>
        </a:p>
      </dgm:t>
    </dgm:pt>
    <dgm:pt modelId="{90E61794-4055-4D42-A741-A064BB1DFFBB}" type="pres">
      <dgm:prSet presAssocID="{735810D5-C4A7-4214-A6A3-C76B0B490835}" presName="connectorText" presStyleLbl="sibTrans2D1" presStyleIdx="6" presStyleCnt="8"/>
      <dgm:spPr/>
      <dgm:t>
        <a:bodyPr/>
        <a:lstStyle/>
        <a:p>
          <a:endParaRPr lang="es-ES"/>
        </a:p>
      </dgm:t>
    </dgm:pt>
    <dgm:pt modelId="{38440689-5E66-4FC4-A32D-A81871173296}" type="pres">
      <dgm:prSet presAssocID="{BA1E0869-A2C7-4C8F-89E9-29A312835479}" presName="node" presStyleLbl="node1" presStyleIdx="6" presStyleCnt="8">
        <dgm:presLayoutVars>
          <dgm:bulletEnabled val="1"/>
        </dgm:presLayoutVars>
      </dgm:prSet>
      <dgm:spPr/>
      <dgm:t>
        <a:bodyPr/>
        <a:lstStyle/>
        <a:p>
          <a:endParaRPr lang="es-ES"/>
        </a:p>
      </dgm:t>
    </dgm:pt>
    <dgm:pt modelId="{0745A250-352D-4AE8-8F3B-8E003A6C3FBD}" type="pres">
      <dgm:prSet presAssocID="{090293D2-3FD6-4AC2-B4AE-2E57D2CE8149}" presName="parTrans" presStyleLbl="sibTrans2D1" presStyleIdx="7" presStyleCnt="8"/>
      <dgm:spPr/>
      <dgm:t>
        <a:bodyPr/>
        <a:lstStyle/>
        <a:p>
          <a:endParaRPr lang="es-ES"/>
        </a:p>
      </dgm:t>
    </dgm:pt>
    <dgm:pt modelId="{33A31979-4371-43E8-BA2A-C46334A1AE80}" type="pres">
      <dgm:prSet presAssocID="{090293D2-3FD6-4AC2-B4AE-2E57D2CE8149}" presName="connectorText" presStyleLbl="sibTrans2D1" presStyleIdx="7" presStyleCnt="8"/>
      <dgm:spPr/>
      <dgm:t>
        <a:bodyPr/>
        <a:lstStyle/>
        <a:p>
          <a:endParaRPr lang="es-ES"/>
        </a:p>
      </dgm:t>
    </dgm:pt>
    <dgm:pt modelId="{16044479-76CE-4E6D-97C3-A57DA63188CF}" type="pres">
      <dgm:prSet presAssocID="{59257180-51D0-4BFF-9698-133B3817847B}" presName="node" presStyleLbl="node1" presStyleIdx="7" presStyleCnt="8" custScaleX="112820" custScaleY="97036">
        <dgm:presLayoutVars>
          <dgm:bulletEnabled val="1"/>
        </dgm:presLayoutVars>
      </dgm:prSet>
      <dgm:spPr/>
      <dgm:t>
        <a:bodyPr/>
        <a:lstStyle/>
        <a:p>
          <a:endParaRPr lang="es-ES"/>
        </a:p>
      </dgm:t>
    </dgm:pt>
  </dgm:ptLst>
  <dgm:cxnLst>
    <dgm:cxn modelId="{DC744FFE-124D-4A54-8E70-FB9C924D67B5}" type="presOf" srcId="{6E4565CA-049E-4F68-A398-08B4A68A6350}" destId="{CC0C8447-5FAE-43BF-840D-04849EF8CED9}" srcOrd="0" destOrd="0" presId="urn:microsoft.com/office/officeart/2005/8/layout/radial5"/>
    <dgm:cxn modelId="{4F06C1B6-3298-4F38-BF4F-425BC680FF3A}" type="presOf" srcId="{93F69C0D-F292-471C-9CF6-8BA3C313C765}" destId="{52AB2320-A156-4562-AB19-1971A0D22C92}" srcOrd="0" destOrd="0" presId="urn:microsoft.com/office/officeart/2005/8/layout/radial5"/>
    <dgm:cxn modelId="{DDBA9257-874C-4EB3-9D5A-5337C4FBFD98}" type="presOf" srcId="{9630CEF9-6D87-4D2F-8FF0-20CF3BFEF9F4}" destId="{4D94DB0E-EB0D-4622-B936-AD6381CA2D74}" srcOrd="0" destOrd="0" presId="urn:microsoft.com/office/officeart/2005/8/layout/radial5"/>
    <dgm:cxn modelId="{FCF8E3C3-2FCD-4223-BFFB-2DE58B2364EF}" type="presOf" srcId="{FF44D468-0932-4CA9-978E-C8D19079AD1D}" destId="{2F14195A-E596-4941-BB8F-AE15815E70BA}" srcOrd="1" destOrd="0" presId="urn:microsoft.com/office/officeart/2005/8/layout/radial5"/>
    <dgm:cxn modelId="{917F04A1-39AC-42DF-AC71-B1F5643EADF4}" type="presOf" srcId="{FBBFC436-672A-4D07-A38C-F33EBA5DB24B}" destId="{C4E64428-BCD7-4C96-8A98-3F3B147EBF85}" srcOrd="0" destOrd="0" presId="urn:microsoft.com/office/officeart/2005/8/layout/radial5"/>
    <dgm:cxn modelId="{68B73C55-48B5-47C8-9474-8B1EE103D3DF}" type="presOf" srcId="{F7AE8B6B-854E-442C-9930-5BCF1412FBB7}" destId="{B0D563A2-4BCC-4DF3-9683-11ADEBEEE5F9}" srcOrd="1" destOrd="0" presId="urn:microsoft.com/office/officeart/2005/8/layout/radial5"/>
    <dgm:cxn modelId="{51842141-DDF9-4F61-8640-01AA501301B4}" srcId="{8EADC66B-B28A-4A45-92DE-6A681E1FC6F5}" destId="{393A4B33-D945-45FF-8738-C041B8203758}" srcOrd="0" destOrd="0" parTransId="{5D5B9F55-52A1-4CFD-97D5-B54B0337C628}" sibTransId="{58662B83-DD90-4B67-A98F-28CB2B5E743A}"/>
    <dgm:cxn modelId="{B5D95995-B89E-44B4-88E3-78928D7F34CD}" type="presOf" srcId="{BA1E0869-A2C7-4C8F-89E9-29A312835479}" destId="{38440689-5E66-4FC4-A32D-A81871173296}" srcOrd="0" destOrd="0" presId="urn:microsoft.com/office/officeart/2005/8/layout/radial5"/>
    <dgm:cxn modelId="{945ED501-EF80-47CD-B445-9C086511170F}" type="presOf" srcId="{252F6121-3238-4D99-90E0-1328F0355FDA}" destId="{8E518C08-F66C-46B7-8603-FFE1E8D85F09}" srcOrd="0" destOrd="0" presId="urn:microsoft.com/office/officeart/2005/8/layout/radial5"/>
    <dgm:cxn modelId="{C94B3B5E-402B-465F-8FA9-F4322BC3D949}" srcId="{8EADC66B-B28A-4A45-92DE-6A681E1FC6F5}" destId="{632E6EC6-6E93-417F-A818-FCA079B51E03}" srcOrd="1" destOrd="0" parTransId="{1B2D5EAA-5547-4419-BECF-C6EEC67EF840}" sibTransId="{AEE12F9E-4379-4255-A43D-5987FA8A4E87}"/>
    <dgm:cxn modelId="{BC1836A6-5840-4982-B47A-97DFBDBE2638}" type="presOf" srcId="{5A9A08D5-0A76-47EB-A986-5F63DDAF89BF}" destId="{6DC0E645-4CDC-47A1-B2EF-531730009ED1}" srcOrd="0" destOrd="0" presId="urn:microsoft.com/office/officeart/2005/8/layout/radial5"/>
    <dgm:cxn modelId="{AF05ACC6-7501-4B60-8A3A-A508B45E07A3}" srcId="{393A4B33-D945-45FF-8738-C041B8203758}" destId="{252F6121-3238-4D99-90E0-1328F0355FDA}" srcOrd="5" destOrd="0" parTransId="{0A7CE3FC-4A55-4F6C-9844-D163BD9DD060}" sibTransId="{154C37C0-7718-46C0-AC1E-93639F35A24A}"/>
    <dgm:cxn modelId="{EE77CDAC-5ECE-4126-A6C3-F97A3C3A6618}" type="presOf" srcId="{4C177716-5D18-457C-AB82-E25576CA07D0}" destId="{F79A2762-93BE-40AF-8A30-4C950C0CD696}" srcOrd="0" destOrd="0" presId="urn:microsoft.com/office/officeart/2005/8/layout/radial5"/>
    <dgm:cxn modelId="{073FFD15-C820-46B0-9ECE-DC1CF68BCAB0}" type="presOf" srcId="{F7AE8B6B-854E-442C-9930-5BCF1412FBB7}" destId="{3881E0CB-4A86-4CB3-B20D-99770271A677}" srcOrd="0" destOrd="0" presId="urn:microsoft.com/office/officeart/2005/8/layout/radial5"/>
    <dgm:cxn modelId="{EABE346F-EEBE-4B06-AB1A-F0CBAEADD598}" type="presOf" srcId="{735810D5-C4A7-4214-A6A3-C76B0B490835}" destId="{1D74919D-847B-4A3C-8D89-1E0D3A3888AD}" srcOrd="0" destOrd="0" presId="urn:microsoft.com/office/officeart/2005/8/layout/radial5"/>
    <dgm:cxn modelId="{A5004D57-FCF3-43DB-B57C-05A8D03A391A}" srcId="{393A4B33-D945-45FF-8738-C041B8203758}" destId="{93F69C0D-F292-471C-9CF6-8BA3C313C765}" srcOrd="2" destOrd="0" parTransId="{FF44D468-0932-4CA9-978E-C8D19079AD1D}" sibTransId="{2B46E6E5-7830-4E41-AAF7-E05C18491BCF}"/>
    <dgm:cxn modelId="{8A7EA8CB-A415-46D7-AA34-C20D52730F26}" type="presOf" srcId="{090293D2-3FD6-4AC2-B4AE-2E57D2CE8149}" destId="{0745A250-352D-4AE8-8F3B-8E003A6C3FBD}" srcOrd="0" destOrd="0" presId="urn:microsoft.com/office/officeart/2005/8/layout/radial5"/>
    <dgm:cxn modelId="{5B2EE39F-67BE-412B-8845-C7754F3FA178}" srcId="{393A4B33-D945-45FF-8738-C041B8203758}" destId="{9630CEF9-6D87-4D2F-8FF0-20CF3BFEF9F4}" srcOrd="3" destOrd="0" parTransId="{43B65B9C-06DE-4810-91BF-A0B2BE3A23BC}" sibTransId="{36EF77E8-2609-4A34-B596-5357E021EC8B}"/>
    <dgm:cxn modelId="{7C594932-1E56-4803-96B9-6B102EA88B77}" type="presOf" srcId="{8EADC66B-B28A-4A45-92DE-6A681E1FC6F5}" destId="{C315CB74-9933-416E-9787-F7F06E5465E0}" srcOrd="0" destOrd="0" presId="urn:microsoft.com/office/officeart/2005/8/layout/radial5"/>
    <dgm:cxn modelId="{F51C6B43-DF77-4FD6-BE2F-320866024DD7}" type="presOf" srcId="{59257180-51D0-4BFF-9698-133B3817847B}" destId="{16044479-76CE-4E6D-97C3-A57DA63188CF}" srcOrd="0" destOrd="0" presId="urn:microsoft.com/office/officeart/2005/8/layout/radial5"/>
    <dgm:cxn modelId="{624299F7-6F23-4C76-8776-4C87CDE1755D}" type="presOf" srcId="{0A7CE3FC-4A55-4F6C-9844-D163BD9DD060}" destId="{8E693205-8DCE-4A08-A563-FABD7774A099}" srcOrd="0" destOrd="0" presId="urn:microsoft.com/office/officeart/2005/8/layout/radial5"/>
    <dgm:cxn modelId="{575D8257-1228-4138-AA1E-58F7274FA622}" srcId="{393A4B33-D945-45FF-8738-C041B8203758}" destId="{BA1E0869-A2C7-4C8F-89E9-29A312835479}" srcOrd="6" destOrd="0" parTransId="{735810D5-C4A7-4214-A6A3-C76B0B490835}" sibTransId="{0A447CF3-543E-4F65-9904-529FFF042C02}"/>
    <dgm:cxn modelId="{EEEE4AE3-6625-4ECF-A1AF-B5D08EDF55E8}" srcId="{393A4B33-D945-45FF-8738-C041B8203758}" destId="{59257180-51D0-4BFF-9698-133B3817847B}" srcOrd="7" destOrd="0" parTransId="{090293D2-3FD6-4AC2-B4AE-2E57D2CE8149}" sibTransId="{BDE3176A-5FAF-454A-AD50-57AC269FA161}"/>
    <dgm:cxn modelId="{8642EEF0-3386-47E5-951F-9F9D3860BCDF}" type="presOf" srcId="{393A4B33-D945-45FF-8738-C041B8203758}" destId="{3ACC7913-DDAE-4D15-9DBD-C4913D58CE5B}" srcOrd="0" destOrd="0" presId="urn:microsoft.com/office/officeart/2005/8/layout/radial5"/>
    <dgm:cxn modelId="{26A84569-43D6-4D80-9016-3EB40CDF51BB}" type="presOf" srcId="{6E4565CA-049E-4F68-A398-08B4A68A6350}" destId="{C689397F-D59F-4283-BF82-39A9A7DE250E}" srcOrd="1" destOrd="0" presId="urn:microsoft.com/office/officeart/2005/8/layout/radial5"/>
    <dgm:cxn modelId="{8761AF9D-6A04-4D50-888E-9DE37149684B}" srcId="{393A4B33-D945-45FF-8738-C041B8203758}" destId="{4C177716-5D18-457C-AB82-E25576CA07D0}" srcOrd="0" destOrd="0" parTransId="{6E4565CA-049E-4F68-A398-08B4A68A6350}" sibTransId="{6598D892-7E0E-4094-900A-E2B462077FE2}"/>
    <dgm:cxn modelId="{D5A39F16-72FF-41FE-A74E-3A5E8C092C11}" type="presOf" srcId="{090293D2-3FD6-4AC2-B4AE-2E57D2CE8149}" destId="{33A31979-4371-43E8-BA2A-C46334A1AE80}" srcOrd="1" destOrd="0" presId="urn:microsoft.com/office/officeart/2005/8/layout/radial5"/>
    <dgm:cxn modelId="{4F140AAA-35FB-41F0-9DC7-02D349F03616}" type="presOf" srcId="{5A9A08D5-0A76-47EB-A986-5F63DDAF89BF}" destId="{05806FBD-DFCF-41CC-8FFF-E45245E9EB87}" srcOrd="1" destOrd="0" presId="urn:microsoft.com/office/officeart/2005/8/layout/radial5"/>
    <dgm:cxn modelId="{1841D9FD-A81B-4602-AC57-A06CB2AD72E7}" type="presOf" srcId="{0A7CE3FC-4A55-4F6C-9844-D163BD9DD060}" destId="{B668863A-A495-424E-83D4-35692054095F}" srcOrd="1" destOrd="0" presId="urn:microsoft.com/office/officeart/2005/8/layout/radial5"/>
    <dgm:cxn modelId="{CF66F041-B9EE-430A-8A3A-353FB8BEB4C8}" srcId="{393A4B33-D945-45FF-8738-C041B8203758}" destId="{DFC07F4E-6256-41A1-AB81-EA4375EEEEE6}" srcOrd="1" destOrd="0" parTransId="{F7AE8B6B-854E-442C-9930-5BCF1412FBB7}" sibTransId="{4B6E5B7E-71D6-4CD4-93BC-CA7FF00FA6FB}"/>
    <dgm:cxn modelId="{6494B2DC-CF49-4D37-BB4E-6C4BE11996B5}" srcId="{393A4B33-D945-45FF-8738-C041B8203758}" destId="{FBBFC436-672A-4D07-A38C-F33EBA5DB24B}" srcOrd="4" destOrd="0" parTransId="{5A9A08D5-0A76-47EB-A986-5F63DDAF89BF}" sibTransId="{3C95797C-111D-4E8D-AF6A-689FE380359B}"/>
    <dgm:cxn modelId="{956E5622-0300-455E-B27D-E6E1012F2F4B}" type="presOf" srcId="{735810D5-C4A7-4214-A6A3-C76B0B490835}" destId="{90E61794-4055-4D42-A741-A064BB1DFFBB}" srcOrd="1" destOrd="0" presId="urn:microsoft.com/office/officeart/2005/8/layout/radial5"/>
    <dgm:cxn modelId="{451513BB-A69B-48D8-AD2A-DA108D0E32BA}" type="presOf" srcId="{FF44D468-0932-4CA9-978E-C8D19079AD1D}" destId="{334557B2-ACE5-4BCD-BA4C-DA6C0E89FEED}" srcOrd="0" destOrd="0" presId="urn:microsoft.com/office/officeart/2005/8/layout/radial5"/>
    <dgm:cxn modelId="{4B67A66E-8859-48F3-975E-91B5B80C267E}" type="presOf" srcId="{43B65B9C-06DE-4810-91BF-A0B2BE3A23BC}" destId="{442532F8-BA1B-4EFA-9731-010386E68684}" srcOrd="1" destOrd="0" presId="urn:microsoft.com/office/officeart/2005/8/layout/radial5"/>
    <dgm:cxn modelId="{05BDF982-2EA3-43B8-B802-41633A3D4C15}" type="presOf" srcId="{43B65B9C-06DE-4810-91BF-A0B2BE3A23BC}" destId="{B0A499AD-B029-43F7-A672-1C07D7B00FC0}" srcOrd="0" destOrd="0" presId="urn:microsoft.com/office/officeart/2005/8/layout/radial5"/>
    <dgm:cxn modelId="{BF607C2E-175B-4418-BAC4-02350F79F746}" type="presOf" srcId="{DFC07F4E-6256-41A1-AB81-EA4375EEEEE6}" destId="{C0026AD2-77B4-43EB-821A-82530340935E}" srcOrd="0" destOrd="0" presId="urn:microsoft.com/office/officeart/2005/8/layout/radial5"/>
    <dgm:cxn modelId="{E437A7F4-15E5-41C7-8CDB-E4F551BB8171}" type="presParOf" srcId="{C315CB74-9933-416E-9787-F7F06E5465E0}" destId="{3ACC7913-DDAE-4D15-9DBD-C4913D58CE5B}" srcOrd="0" destOrd="0" presId="urn:microsoft.com/office/officeart/2005/8/layout/radial5"/>
    <dgm:cxn modelId="{031F7B22-5635-4836-99B9-7456BA47B92A}" type="presParOf" srcId="{C315CB74-9933-416E-9787-F7F06E5465E0}" destId="{CC0C8447-5FAE-43BF-840D-04849EF8CED9}" srcOrd="1" destOrd="0" presId="urn:microsoft.com/office/officeart/2005/8/layout/radial5"/>
    <dgm:cxn modelId="{387CD3F9-E7E3-47D3-B9F2-B9B2919BAFA4}" type="presParOf" srcId="{CC0C8447-5FAE-43BF-840D-04849EF8CED9}" destId="{C689397F-D59F-4283-BF82-39A9A7DE250E}" srcOrd="0" destOrd="0" presId="urn:microsoft.com/office/officeart/2005/8/layout/radial5"/>
    <dgm:cxn modelId="{025EB9FD-FDE0-4947-A203-1132EA63AA3B}" type="presParOf" srcId="{C315CB74-9933-416E-9787-F7F06E5465E0}" destId="{F79A2762-93BE-40AF-8A30-4C950C0CD696}" srcOrd="2" destOrd="0" presId="urn:microsoft.com/office/officeart/2005/8/layout/radial5"/>
    <dgm:cxn modelId="{17448542-45EC-447D-A230-3C0C95F7707E}" type="presParOf" srcId="{C315CB74-9933-416E-9787-F7F06E5465E0}" destId="{3881E0CB-4A86-4CB3-B20D-99770271A677}" srcOrd="3" destOrd="0" presId="urn:microsoft.com/office/officeart/2005/8/layout/radial5"/>
    <dgm:cxn modelId="{62AA70F4-EEA3-471B-8F53-EC6E0AAE9F1C}" type="presParOf" srcId="{3881E0CB-4A86-4CB3-B20D-99770271A677}" destId="{B0D563A2-4BCC-4DF3-9683-11ADEBEEE5F9}" srcOrd="0" destOrd="0" presId="urn:microsoft.com/office/officeart/2005/8/layout/radial5"/>
    <dgm:cxn modelId="{8E13A07B-0B50-42BF-B14A-1B03219BBC8D}" type="presParOf" srcId="{C315CB74-9933-416E-9787-F7F06E5465E0}" destId="{C0026AD2-77B4-43EB-821A-82530340935E}" srcOrd="4" destOrd="0" presId="urn:microsoft.com/office/officeart/2005/8/layout/radial5"/>
    <dgm:cxn modelId="{B92DEDB5-AE1F-4805-BB3C-49D047584879}" type="presParOf" srcId="{C315CB74-9933-416E-9787-F7F06E5465E0}" destId="{334557B2-ACE5-4BCD-BA4C-DA6C0E89FEED}" srcOrd="5" destOrd="0" presId="urn:microsoft.com/office/officeart/2005/8/layout/radial5"/>
    <dgm:cxn modelId="{0532B5D4-5124-4158-86A6-2137AAACF3E7}" type="presParOf" srcId="{334557B2-ACE5-4BCD-BA4C-DA6C0E89FEED}" destId="{2F14195A-E596-4941-BB8F-AE15815E70BA}" srcOrd="0" destOrd="0" presId="urn:microsoft.com/office/officeart/2005/8/layout/radial5"/>
    <dgm:cxn modelId="{2DD96D58-B60B-401C-A648-9462E04A2D69}" type="presParOf" srcId="{C315CB74-9933-416E-9787-F7F06E5465E0}" destId="{52AB2320-A156-4562-AB19-1971A0D22C92}" srcOrd="6" destOrd="0" presId="urn:microsoft.com/office/officeart/2005/8/layout/radial5"/>
    <dgm:cxn modelId="{B5E748CC-36EF-4CC5-BE75-425D6ABB77AE}" type="presParOf" srcId="{C315CB74-9933-416E-9787-F7F06E5465E0}" destId="{B0A499AD-B029-43F7-A672-1C07D7B00FC0}" srcOrd="7" destOrd="0" presId="urn:microsoft.com/office/officeart/2005/8/layout/radial5"/>
    <dgm:cxn modelId="{8D8C5444-9E9E-4D8B-A9D9-C0E4ABA6C957}" type="presParOf" srcId="{B0A499AD-B029-43F7-A672-1C07D7B00FC0}" destId="{442532F8-BA1B-4EFA-9731-010386E68684}" srcOrd="0" destOrd="0" presId="urn:microsoft.com/office/officeart/2005/8/layout/radial5"/>
    <dgm:cxn modelId="{88C93568-1ECB-4AA5-9EFC-97DBF125BE2D}" type="presParOf" srcId="{C315CB74-9933-416E-9787-F7F06E5465E0}" destId="{4D94DB0E-EB0D-4622-B936-AD6381CA2D74}" srcOrd="8" destOrd="0" presId="urn:microsoft.com/office/officeart/2005/8/layout/radial5"/>
    <dgm:cxn modelId="{AE8864D6-2B99-4BC7-AC05-52EF2E244DE4}" type="presParOf" srcId="{C315CB74-9933-416E-9787-F7F06E5465E0}" destId="{6DC0E645-4CDC-47A1-B2EF-531730009ED1}" srcOrd="9" destOrd="0" presId="urn:microsoft.com/office/officeart/2005/8/layout/radial5"/>
    <dgm:cxn modelId="{1A86D2B3-B8B4-4572-B099-6C093D07825A}" type="presParOf" srcId="{6DC0E645-4CDC-47A1-B2EF-531730009ED1}" destId="{05806FBD-DFCF-41CC-8FFF-E45245E9EB87}" srcOrd="0" destOrd="0" presId="urn:microsoft.com/office/officeart/2005/8/layout/radial5"/>
    <dgm:cxn modelId="{44C49B5D-861D-4CFA-9A66-C579D9FB49EC}" type="presParOf" srcId="{C315CB74-9933-416E-9787-F7F06E5465E0}" destId="{C4E64428-BCD7-4C96-8A98-3F3B147EBF85}" srcOrd="10" destOrd="0" presId="urn:microsoft.com/office/officeart/2005/8/layout/radial5"/>
    <dgm:cxn modelId="{337FB310-74EA-40A2-8857-BB9D668A2FE6}" type="presParOf" srcId="{C315CB74-9933-416E-9787-F7F06E5465E0}" destId="{8E693205-8DCE-4A08-A563-FABD7774A099}" srcOrd="11" destOrd="0" presId="urn:microsoft.com/office/officeart/2005/8/layout/radial5"/>
    <dgm:cxn modelId="{6D25B8B9-5605-44DB-AD57-5AA584F487D4}" type="presParOf" srcId="{8E693205-8DCE-4A08-A563-FABD7774A099}" destId="{B668863A-A495-424E-83D4-35692054095F}" srcOrd="0" destOrd="0" presId="urn:microsoft.com/office/officeart/2005/8/layout/radial5"/>
    <dgm:cxn modelId="{C85C6664-CA39-49A5-942D-7A60C425EA2A}" type="presParOf" srcId="{C315CB74-9933-416E-9787-F7F06E5465E0}" destId="{8E518C08-F66C-46B7-8603-FFE1E8D85F09}" srcOrd="12" destOrd="0" presId="urn:microsoft.com/office/officeart/2005/8/layout/radial5"/>
    <dgm:cxn modelId="{44DBCD79-A1B9-4CD6-A280-654D693A0765}" type="presParOf" srcId="{C315CB74-9933-416E-9787-F7F06E5465E0}" destId="{1D74919D-847B-4A3C-8D89-1E0D3A3888AD}" srcOrd="13" destOrd="0" presId="urn:microsoft.com/office/officeart/2005/8/layout/radial5"/>
    <dgm:cxn modelId="{B304D8E9-CACB-45E1-BFD5-010733A596C7}" type="presParOf" srcId="{1D74919D-847B-4A3C-8D89-1E0D3A3888AD}" destId="{90E61794-4055-4D42-A741-A064BB1DFFBB}" srcOrd="0" destOrd="0" presId="urn:microsoft.com/office/officeart/2005/8/layout/radial5"/>
    <dgm:cxn modelId="{E7522B3E-4E2A-4437-AF69-CA5E723A686B}" type="presParOf" srcId="{C315CB74-9933-416E-9787-F7F06E5465E0}" destId="{38440689-5E66-4FC4-A32D-A81871173296}" srcOrd="14" destOrd="0" presId="urn:microsoft.com/office/officeart/2005/8/layout/radial5"/>
    <dgm:cxn modelId="{24BBD6C9-52AA-47E4-8BC0-4DE8BAC5887B}" type="presParOf" srcId="{C315CB74-9933-416E-9787-F7F06E5465E0}" destId="{0745A250-352D-4AE8-8F3B-8E003A6C3FBD}" srcOrd="15" destOrd="0" presId="urn:microsoft.com/office/officeart/2005/8/layout/radial5"/>
    <dgm:cxn modelId="{DBD6DCD7-14B1-470A-8293-F4EE411E98BA}" type="presParOf" srcId="{0745A250-352D-4AE8-8F3B-8E003A6C3FBD}" destId="{33A31979-4371-43E8-BA2A-C46334A1AE80}" srcOrd="0" destOrd="0" presId="urn:microsoft.com/office/officeart/2005/8/layout/radial5"/>
    <dgm:cxn modelId="{D513FBCB-BF6B-4CE0-B37B-4059E33D325C}" type="presParOf" srcId="{C315CB74-9933-416E-9787-F7F06E5465E0}" destId="{16044479-76CE-4E6D-97C3-A57DA63188CF}" srcOrd="16" destOrd="0" presId="urn:microsoft.com/office/officeart/2005/8/layout/radial5"/>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B605831-4848-4939-B8DA-3AC94245370D}" type="doc">
      <dgm:prSet loTypeId="urn:microsoft.com/office/officeart/2005/8/layout/gear1" loCatId="cycle" qsTypeId="urn:microsoft.com/office/officeart/2005/8/quickstyle/simple1" qsCatId="simple" csTypeId="urn:microsoft.com/office/officeart/2005/8/colors/accent1_2" csCatId="accent1" phldr="1"/>
      <dgm:spPr/>
    </dgm:pt>
    <dgm:pt modelId="{45F23261-6D1F-49CA-9EBE-666C1C0CA80E}">
      <dgm:prSet phldrT="[Texto]">
        <dgm:style>
          <a:lnRef idx="0">
            <a:schemeClr val="accent4"/>
          </a:lnRef>
          <a:fillRef idx="3">
            <a:schemeClr val="accent4"/>
          </a:fillRef>
          <a:effectRef idx="3">
            <a:schemeClr val="accent4"/>
          </a:effectRef>
          <a:fontRef idx="minor">
            <a:schemeClr val="lt1"/>
          </a:fontRef>
        </dgm:style>
      </dgm:prSet>
      <dgm:spPr/>
      <dgm:t>
        <a:bodyPr/>
        <a:lstStyle/>
        <a:p>
          <a:r>
            <a:rPr lang="es-EC"/>
            <a:t>ASAMBLEA</a:t>
          </a:r>
        </a:p>
      </dgm:t>
    </dgm:pt>
    <dgm:pt modelId="{03EC9573-519A-424B-B88A-F9D5C78760FD}" type="parTrans" cxnId="{7D2B8B40-75FF-4C25-BD3E-FC95C42B8835}">
      <dgm:prSet/>
      <dgm:spPr/>
      <dgm:t>
        <a:bodyPr/>
        <a:lstStyle/>
        <a:p>
          <a:endParaRPr lang="es-EC"/>
        </a:p>
      </dgm:t>
    </dgm:pt>
    <dgm:pt modelId="{5F76157E-672A-48C9-9A99-070134BD6AB9}" type="sibTrans" cxnId="{7D2B8B40-75FF-4C25-BD3E-FC95C42B8835}">
      <dgm:prSet/>
      <dgm:spPr/>
      <dgm:t>
        <a:bodyPr/>
        <a:lstStyle/>
        <a:p>
          <a:endParaRPr lang="es-EC"/>
        </a:p>
      </dgm:t>
    </dgm:pt>
    <dgm:pt modelId="{9F71986A-B145-490A-B0BE-64D38F281902}">
      <dgm:prSet phldrT="[Texto]">
        <dgm:style>
          <a:lnRef idx="1">
            <a:schemeClr val="accent2"/>
          </a:lnRef>
          <a:fillRef idx="3">
            <a:schemeClr val="accent2"/>
          </a:fillRef>
          <a:effectRef idx="2">
            <a:schemeClr val="accent2"/>
          </a:effectRef>
          <a:fontRef idx="minor">
            <a:schemeClr val="lt1"/>
          </a:fontRef>
        </dgm:style>
      </dgm:prSet>
      <dgm:spPr/>
      <dgm:t>
        <a:bodyPr/>
        <a:lstStyle/>
        <a:p>
          <a:r>
            <a:rPr lang="es-EC"/>
            <a:t>CONSEJO DE PLANIFICACIÒN PARROQUIAL.</a:t>
          </a:r>
        </a:p>
      </dgm:t>
    </dgm:pt>
    <dgm:pt modelId="{EBC5157C-9B9C-485A-A5E5-30C7D688C06C}" type="parTrans" cxnId="{1D446BD3-02EC-4902-B7D1-4719BBAABE7F}">
      <dgm:prSet/>
      <dgm:spPr/>
      <dgm:t>
        <a:bodyPr/>
        <a:lstStyle/>
        <a:p>
          <a:endParaRPr lang="es-EC"/>
        </a:p>
      </dgm:t>
    </dgm:pt>
    <dgm:pt modelId="{738AAB90-63A7-4020-AFD6-7EA1F56542A4}" type="sibTrans" cxnId="{1D446BD3-02EC-4902-B7D1-4719BBAABE7F}">
      <dgm:prSet/>
      <dgm:spPr/>
      <dgm:t>
        <a:bodyPr/>
        <a:lstStyle/>
        <a:p>
          <a:endParaRPr lang="es-EC"/>
        </a:p>
      </dgm:t>
    </dgm:pt>
    <dgm:pt modelId="{AA362FEC-FEEA-4045-A79C-E4706A092A76}">
      <dgm:prSet phldrT="[Texto]">
        <dgm:style>
          <a:lnRef idx="0">
            <a:schemeClr val="accent3"/>
          </a:lnRef>
          <a:fillRef idx="3">
            <a:schemeClr val="accent3"/>
          </a:fillRef>
          <a:effectRef idx="3">
            <a:schemeClr val="accent3"/>
          </a:effectRef>
          <a:fontRef idx="minor">
            <a:schemeClr val="lt1"/>
          </a:fontRef>
        </dgm:style>
      </dgm:prSet>
      <dgm:spPr/>
      <dgm:t>
        <a:bodyPr/>
        <a:lstStyle/>
        <a:p>
          <a:r>
            <a:rPr lang="es-EC"/>
            <a:t>COMITE DE PARTICIPACIÒN CIUDADANA Y CONTROL SOCIAL.</a:t>
          </a:r>
        </a:p>
      </dgm:t>
    </dgm:pt>
    <dgm:pt modelId="{04D1AC3B-7E53-428C-99FC-A0AF14138957}" type="parTrans" cxnId="{6319EF19-4244-4E33-ACD6-8A202F8403CC}">
      <dgm:prSet/>
      <dgm:spPr/>
      <dgm:t>
        <a:bodyPr/>
        <a:lstStyle/>
        <a:p>
          <a:endParaRPr lang="es-EC"/>
        </a:p>
      </dgm:t>
    </dgm:pt>
    <dgm:pt modelId="{5839C081-FAD0-4568-A84C-18A9B85D58BE}" type="sibTrans" cxnId="{6319EF19-4244-4E33-ACD6-8A202F8403CC}">
      <dgm:prSet/>
      <dgm:spPr/>
      <dgm:t>
        <a:bodyPr/>
        <a:lstStyle/>
        <a:p>
          <a:endParaRPr lang="es-EC"/>
        </a:p>
      </dgm:t>
    </dgm:pt>
    <dgm:pt modelId="{258E5ABC-9D18-471D-990C-EF4A808FDB93}" type="pres">
      <dgm:prSet presAssocID="{4B605831-4848-4939-B8DA-3AC94245370D}" presName="composite" presStyleCnt="0">
        <dgm:presLayoutVars>
          <dgm:chMax val="3"/>
          <dgm:animLvl val="lvl"/>
          <dgm:resizeHandles val="exact"/>
        </dgm:presLayoutVars>
      </dgm:prSet>
      <dgm:spPr/>
    </dgm:pt>
    <dgm:pt modelId="{52A6E3CD-E357-42A7-B17D-16D83F502584}" type="pres">
      <dgm:prSet presAssocID="{45F23261-6D1F-49CA-9EBE-666C1C0CA80E}" presName="gear1" presStyleLbl="node1" presStyleIdx="0" presStyleCnt="3">
        <dgm:presLayoutVars>
          <dgm:chMax val="1"/>
          <dgm:bulletEnabled val="1"/>
        </dgm:presLayoutVars>
      </dgm:prSet>
      <dgm:spPr/>
      <dgm:t>
        <a:bodyPr/>
        <a:lstStyle/>
        <a:p>
          <a:endParaRPr lang="es-EC"/>
        </a:p>
      </dgm:t>
    </dgm:pt>
    <dgm:pt modelId="{4F741014-44D0-4D08-8BB2-980CBD60FEE1}" type="pres">
      <dgm:prSet presAssocID="{45F23261-6D1F-49CA-9EBE-666C1C0CA80E}" presName="gear1srcNode" presStyleLbl="node1" presStyleIdx="0" presStyleCnt="3"/>
      <dgm:spPr/>
      <dgm:t>
        <a:bodyPr/>
        <a:lstStyle/>
        <a:p>
          <a:endParaRPr lang="es-EC"/>
        </a:p>
      </dgm:t>
    </dgm:pt>
    <dgm:pt modelId="{6AF3D907-318B-432A-BEB7-3A636CDBB1F4}" type="pres">
      <dgm:prSet presAssocID="{45F23261-6D1F-49CA-9EBE-666C1C0CA80E}" presName="gear1dstNode" presStyleLbl="node1" presStyleIdx="0" presStyleCnt="3"/>
      <dgm:spPr/>
      <dgm:t>
        <a:bodyPr/>
        <a:lstStyle/>
        <a:p>
          <a:endParaRPr lang="es-EC"/>
        </a:p>
      </dgm:t>
    </dgm:pt>
    <dgm:pt modelId="{194465CB-1023-46FE-B6EB-5856179E7B00}" type="pres">
      <dgm:prSet presAssocID="{9F71986A-B145-490A-B0BE-64D38F281902}" presName="gear2" presStyleLbl="node1" presStyleIdx="1" presStyleCnt="3">
        <dgm:presLayoutVars>
          <dgm:chMax val="1"/>
          <dgm:bulletEnabled val="1"/>
        </dgm:presLayoutVars>
      </dgm:prSet>
      <dgm:spPr/>
      <dgm:t>
        <a:bodyPr/>
        <a:lstStyle/>
        <a:p>
          <a:endParaRPr lang="es-EC"/>
        </a:p>
      </dgm:t>
    </dgm:pt>
    <dgm:pt modelId="{5564CA35-E142-4D3A-9F9E-782AF143692B}" type="pres">
      <dgm:prSet presAssocID="{9F71986A-B145-490A-B0BE-64D38F281902}" presName="gear2srcNode" presStyleLbl="node1" presStyleIdx="1" presStyleCnt="3"/>
      <dgm:spPr/>
      <dgm:t>
        <a:bodyPr/>
        <a:lstStyle/>
        <a:p>
          <a:endParaRPr lang="es-EC"/>
        </a:p>
      </dgm:t>
    </dgm:pt>
    <dgm:pt modelId="{0599B753-ACEE-46A7-B928-C747670CA7A5}" type="pres">
      <dgm:prSet presAssocID="{9F71986A-B145-490A-B0BE-64D38F281902}" presName="gear2dstNode" presStyleLbl="node1" presStyleIdx="1" presStyleCnt="3"/>
      <dgm:spPr/>
      <dgm:t>
        <a:bodyPr/>
        <a:lstStyle/>
        <a:p>
          <a:endParaRPr lang="es-EC"/>
        </a:p>
      </dgm:t>
    </dgm:pt>
    <dgm:pt modelId="{A76DF7B4-3145-4190-B130-D589A368C6D1}" type="pres">
      <dgm:prSet presAssocID="{AA362FEC-FEEA-4045-A79C-E4706A092A76}" presName="gear3" presStyleLbl="node1" presStyleIdx="2" presStyleCnt="3"/>
      <dgm:spPr/>
      <dgm:t>
        <a:bodyPr/>
        <a:lstStyle/>
        <a:p>
          <a:endParaRPr lang="es-EC"/>
        </a:p>
      </dgm:t>
    </dgm:pt>
    <dgm:pt modelId="{8E878E22-6536-48EE-AE66-DAFD4183BCA3}" type="pres">
      <dgm:prSet presAssocID="{AA362FEC-FEEA-4045-A79C-E4706A092A76}" presName="gear3tx" presStyleLbl="node1" presStyleIdx="2" presStyleCnt="3">
        <dgm:presLayoutVars>
          <dgm:chMax val="1"/>
          <dgm:bulletEnabled val="1"/>
        </dgm:presLayoutVars>
      </dgm:prSet>
      <dgm:spPr/>
      <dgm:t>
        <a:bodyPr/>
        <a:lstStyle/>
        <a:p>
          <a:endParaRPr lang="es-EC"/>
        </a:p>
      </dgm:t>
    </dgm:pt>
    <dgm:pt modelId="{75A5FDF4-3ABB-484D-986D-DC4F0FF4D16A}" type="pres">
      <dgm:prSet presAssocID="{AA362FEC-FEEA-4045-A79C-E4706A092A76}" presName="gear3srcNode" presStyleLbl="node1" presStyleIdx="2" presStyleCnt="3"/>
      <dgm:spPr/>
      <dgm:t>
        <a:bodyPr/>
        <a:lstStyle/>
        <a:p>
          <a:endParaRPr lang="es-EC"/>
        </a:p>
      </dgm:t>
    </dgm:pt>
    <dgm:pt modelId="{B45A9F97-ECC2-4EF2-9971-28AA714A906B}" type="pres">
      <dgm:prSet presAssocID="{AA362FEC-FEEA-4045-A79C-E4706A092A76}" presName="gear3dstNode" presStyleLbl="node1" presStyleIdx="2" presStyleCnt="3"/>
      <dgm:spPr/>
      <dgm:t>
        <a:bodyPr/>
        <a:lstStyle/>
        <a:p>
          <a:endParaRPr lang="es-EC"/>
        </a:p>
      </dgm:t>
    </dgm:pt>
    <dgm:pt modelId="{5AFDCC61-D8AA-40A2-B98D-EEC5EDCEAC09}" type="pres">
      <dgm:prSet presAssocID="{5F76157E-672A-48C9-9A99-070134BD6AB9}" presName="connector1" presStyleLbl="sibTrans2D1" presStyleIdx="0" presStyleCnt="3"/>
      <dgm:spPr/>
      <dgm:t>
        <a:bodyPr/>
        <a:lstStyle/>
        <a:p>
          <a:endParaRPr lang="es-EC"/>
        </a:p>
      </dgm:t>
    </dgm:pt>
    <dgm:pt modelId="{92938A63-AD6A-485B-BAB8-B95B0F4C50F0}" type="pres">
      <dgm:prSet presAssocID="{738AAB90-63A7-4020-AFD6-7EA1F56542A4}" presName="connector2" presStyleLbl="sibTrans2D1" presStyleIdx="1" presStyleCnt="3"/>
      <dgm:spPr/>
      <dgm:t>
        <a:bodyPr/>
        <a:lstStyle/>
        <a:p>
          <a:endParaRPr lang="es-EC"/>
        </a:p>
      </dgm:t>
    </dgm:pt>
    <dgm:pt modelId="{879DD773-6726-4BC3-9DA3-0F06680255B1}" type="pres">
      <dgm:prSet presAssocID="{5839C081-FAD0-4568-A84C-18A9B85D58BE}" presName="connector3" presStyleLbl="sibTrans2D1" presStyleIdx="2" presStyleCnt="3"/>
      <dgm:spPr/>
      <dgm:t>
        <a:bodyPr/>
        <a:lstStyle/>
        <a:p>
          <a:endParaRPr lang="es-EC"/>
        </a:p>
      </dgm:t>
    </dgm:pt>
  </dgm:ptLst>
  <dgm:cxnLst>
    <dgm:cxn modelId="{B60BC4DD-9688-49E8-A2D2-39A09645D29F}" type="presOf" srcId="{9F71986A-B145-490A-B0BE-64D38F281902}" destId="{5564CA35-E142-4D3A-9F9E-782AF143692B}" srcOrd="1" destOrd="0" presId="urn:microsoft.com/office/officeart/2005/8/layout/gear1"/>
    <dgm:cxn modelId="{77B2E825-D737-4CBC-8F58-3039A753E766}" type="presOf" srcId="{4B605831-4848-4939-B8DA-3AC94245370D}" destId="{258E5ABC-9D18-471D-990C-EF4A808FDB93}" srcOrd="0" destOrd="0" presId="urn:microsoft.com/office/officeart/2005/8/layout/gear1"/>
    <dgm:cxn modelId="{7D2B8B40-75FF-4C25-BD3E-FC95C42B8835}" srcId="{4B605831-4848-4939-B8DA-3AC94245370D}" destId="{45F23261-6D1F-49CA-9EBE-666C1C0CA80E}" srcOrd="0" destOrd="0" parTransId="{03EC9573-519A-424B-B88A-F9D5C78760FD}" sibTransId="{5F76157E-672A-48C9-9A99-070134BD6AB9}"/>
    <dgm:cxn modelId="{8A58F831-24ED-416F-9FD1-AF02175EA2D7}" type="presOf" srcId="{9F71986A-B145-490A-B0BE-64D38F281902}" destId="{194465CB-1023-46FE-B6EB-5856179E7B00}" srcOrd="0" destOrd="0" presId="urn:microsoft.com/office/officeart/2005/8/layout/gear1"/>
    <dgm:cxn modelId="{A10E4207-4074-45B5-B122-26C4BDA82711}" type="presOf" srcId="{45F23261-6D1F-49CA-9EBE-666C1C0CA80E}" destId="{52A6E3CD-E357-42A7-B17D-16D83F502584}" srcOrd="0" destOrd="0" presId="urn:microsoft.com/office/officeart/2005/8/layout/gear1"/>
    <dgm:cxn modelId="{CF072205-18FF-4BD4-800E-F0F10990A914}" type="presOf" srcId="{738AAB90-63A7-4020-AFD6-7EA1F56542A4}" destId="{92938A63-AD6A-485B-BAB8-B95B0F4C50F0}" srcOrd="0" destOrd="0" presId="urn:microsoft.com/office/officeart/2005/8/layout/gear1"/>
    <dgm:cxn modelId="{1D446BD3-02EC-4902-B7D1-4719BBAABE7F}" srcId="{4B605831-4848-4939-B8DA-3AC94245370D}" destId="{9F71986A-B145-490A-B0BE-64D38F281902}" srcOrd="1" destOrd="0" parTransId="{EBC5157C-9B9C-485A-A5E5-30C7D688C06C}" sibTransId="{738AAB90-63A7-4020-AFD6-7EA1F56542A4}"/>
    <dgm:cxn modelId="{6319EF19-4244-4E33-ACD6-8A202F8403CC}" srcId="{4B605831-4848-4939-B8DA-3AC94245370D}" destId="{AA362FEC-FEEA-4045-A79C-E4706A092A76}" srcOrd="2" destOrd="0" parTransId="{04D1AC3B-7E53-428C-99FC-A0AF14138957}" sibTransId="{5839C081-FAD0-4568-A84C-18A9B85D58BE}"/>
    <dgm:cxn modelId="{364B91AB-375F-41CA-9867-72FE3967F395}" type="presOf" srcId="{45F23261-6D1F-49CA-9EBE-666C1C0CA80E}" destId="{6AF3D907-318B-432A-BEB7-3A636CDBB1F4}" srcOrd="2" destOrd="0" presId="urn:microsoft.com/office/officeart/2005/8/layout/gear1"/>
    <dgm:cxn modelId="{F513D2B3-AEDF-4288-8909-586363151EDE}" type="presOf" srcId="{5839C081-FAD0-4568-A84C-18A9B85D58BE}" destId="{879DD773-6726-4BC3-9DA3-0F06680255B1}" srcOrd="0" destOrd="0" presId="urn:microsoft.com/office/officeart/2005/8/layout/gear1"/>
    <dgm:cxn modelId="{10A22DD9-4E88-4D10-9F69-58D548375660}" type="presOf" srcId="{9F71986A-B145-490A-B0BE-64D38F281902}" destId="{0599B753-ACEE-46A7-B928-C747670CA7A5}" srcOrd="2" destOrd="0" presId="urn:microsoft.com/office/officeart/2005/8/layout/gear1"/>
    <dgm:cxn modelId="{9BCB41AE-A802-4A35-BB0F-4198D014AED0}" type="presOf" srcId="{45F23261-6D1F-49CA-9EBE-666C1C0CA80E}" destId="{4F741014-44D0-4D08-8BB2-980CBD60FEE1}" srcOrd="1" destOrd="0" presId="urn:microsoft.com/office/officeart/2005/8/layout/gear1"/>
    <dgm:cxn modelId="{DDBF5882-FA1C-475E-AC21-C2B06FA08DC3}" type="presOf" srcId="{5F76157E-672A-48C9-9A99-070134BD6AB9}" destId="{5AFDCC61-D8AA-40A2-B98D-EEC5EDCEAC09}" srcOrd="0" destOrd="0" presId="urn:microsoft.com/office/officeart/2005/8/layout/gear1"/>
    <dgm:cxn modelId="{580CFC48-A3D1-4A7D-B96A-14DA54102707}" type="presOf" srcId="{AA362FEC-FEEA-4045-A79C-E4706A092A76}" destId="{B45A9F97-ECC2-4EF2-9971-28AA714A906B}" srcOrd="3" destOrd="0" presId="urn:microsoft.com/office/officeart/2005/8/layout/gear1"/>
    <dgm:cxn modelId="{729AB09E-9912-453A-9654-7CE9AF68C601}" type="presOf" srcId="{AA362FEC-FEEA-4045-A79C-E4706A092A76}" destId="{75A5FDF4-3ABB-484D-986D-DC4F0FF4D16A}" srcOrd="2" destOrd="0" presId="urn:microsoft.com/office/officeart/2005/8/layout/gear1"/>
    <dgm:cxn modelId="{FD32F112-D0F3-4E7F-90C4-2F347B82FE64}" type="presOf" srcId="{AA362FEC-FEEA-4045-A79C-E4706A092A76}" destId="{8E878E22-6536-48EE-AE66-DAFD4183BCA3}" srcOrd="1" destOrd="0" presId="urn:microsoft.com/office/officeart/2005/8/layout/gear1"/>
    <dgm:cxn modelId="{07B09610-41F0-4E1D-BDF8-F789239A3695}" type="presOf" srcId="{AA362FEC-FEEA-4045-A79C-E4706A092A76}" destId="{A76DF7B4-3145-4190-B130-D589A368C6D1}" srcOrd="0" destOrd="0" presId="urn:microsoft.com/office/officeart/2005/8/layout/gear1"/>
    <dgm:cxn modelId="{3E415DCC-4097-4117-ACD6-5D32551541B6}" type="presParOf" srcId="{258E5ABC-9D18-471D-990C-EF4A808FDB93}" destId="{52A6E3CD-E357-42A7-B17D-16D83F502584}" srcOrd="0" destOrd="0" presId="urn:microsoft.com/office/officeart/2005/8/layout/gear1"/>
    <dgm:cxn modelId="{6F2EBC3A-C11D-443E-A4B1-7BE5A703A70A}" type="presParOf" srcId="{258E5ABC-9D18-471D-990C-EF4A808FDB93}" destId="{4F741014-44D0-4D08-8BB2-980CBD60FEE1}" srcOrd="1" destOrd="0" presId="urn:microsoft.com/office/officeart/2005/8/layout/gear1"/>
    <dgm:cxn modelId="{E9F67C31-6868-4B5B-8ECB-08F50E48C6B0}" type="presParOf" srcId="{258E5ABC-9D18-471D-990C-EF4A808FDB93}" destId="{6AF3D907-318B-432A-BEB7-3A636CDBB1F4}" srcOrd="2" destOrd="0" presId="urn:microsoft.com/office/officeart/2005/8/layout/gear1"/>
    <dgm:cxn modelId="{1DA38B23-11ED-48E2-85C6-FBD5AA6306D9}" type="presParOf" srcId="{258E5ABC-9D18-471D-990C-EF4A808FDB93}" destId="{194465CB-1023-46FE-B6EB-5856179E7B00}" srcOrd="3" destOrd="0" presId="urn:microsoft.com/office/officeart/2005/8/layout/gear1"/>
    <dgm:cxn modelId="{070194B4-743B-41C8-85E8-C7BB270E9D60}" type="presParOf" srcId="{258E5ABC-9D18-471D-990C-EF4A808FDB93}" destId="{5564CA35-E142-4D3A-9F9E-782AF143692B}" srcOrd="4" destOrd="0" presId="urn:microsoft.com/office/officeart/2005/8/layout/gear1"/>
    <dgm:cxn modelId="{64A241EB-7723-4750-ACBC-BCEA6E14F3A6}" type="presParOf" srcId="{258E5ABC-9D18-471D-990C-EF4A808FDB93}" destId="{0599B753-ACEE-46A7-B928-C747670CA7A5}" srcOrd="5" destOrd="0" presId="urn:microsoft.com/office/officeart/2005/8/layout/gear1"/>
    <dgm:cxn modelId="{BED3DE77-2F47-43B4-9EEE-E33EA9F63550}" type="presParOf" srcId="{258E5ABC-9D18-471D-990C-EF4A808FDB93}" destId="{A76DF7B4-3145-4190-B130-D589A368C6D1}" srcOrd="6" destOrd="0" presId="urn:microsoft.com/office/officeart/2005/8/layout/gear1"/>
    <dgm:cxn modelId="{E8F0BB2B-6E0F-4DF3-8DFD-BB6803903F3B}" type="presParOf" srcId="{258E5ABC-9D18-471D-990C-EF4A808FDB93}" destId="{8E878E22-6536-48EE-AE66-DAFD4183BCA3}" srcOrd="7" destOrd="0" presId="urn:microsoft.com/office/officeart/2005/8/layout/gear1"/>
    <dgm:cxn modelId="{9D18CE37-0619-442B-88AC-2EE31441CBB9}" type="presParOf" srcId="{258E5ABC-9D18-471D-990C-EF4A808FDB93}" destId="{75A5FDF4-3ABB-484D-986D-DC4F0FF4D16A}" srcOrd="8" destOrd="0" presId="urn:microsoft.com/office/officeart/2005/8/layout/gear1"/>
    <dgm:cxn modelId="{0468350E-A895-4183-9DFB-27C0116A0D40}" type="presParOf" srcId="{258E5ABC-9D18-471D-990C-EF4A808FDB93}" destId="{B45A9F97-ECC2-4EF2-9971-28AA714A906B}" srcOrd="9" destOrd="0" presId="urn:microsoft.com/office/officeart/2005/8/layout/gear1"/>
    <dgm:cxn modelId="{4AB5F1C3-7CAE-421B-9546-22343ABE0C44}" type="presParOf" srcId="{258E5ABC-9D18-471D-990C-EF4A808FDB93}" destId="{5AFDCC61-D8AA-40A2-B98D-EEC5EDCEAC09}" srcOrd="10" destOrd="0" presId="urn:microsoft.com/office/officeart/2005/8/layout/gear1"/>
    <dgm:cxn modelId="{53868EF5-BF82-41EB-A427-4324EC333C97}" type="presParOf" srcId="{258E5ABC-9D18-471D-990C-EF4A808FDB93}" destId="{92938A63-AD6A-485B-BAB8-B95B0F4C50F0}" srcOrd="11" destOrd="0" presId="urn:microsoft.com/office/officeart/2005/8/layout/gear1"/>
    <dgm:cxn modelId="{63400DF2-712D-4B06-9AA4-54DCEBA8EC1A}" type="presParOf" srcId="{258E5ABC-9D18-471D-990C-EF4A808FDB93}" destId="{879DD773-6726-4BC3-9DA3-0F06680255B1}" srcOrd="12" destOrd="0" presId="urn:microsoft.com/office/officeart/2005/8/layout/gear1"/>
  </dgm:cxnLst>
  <dgm:bg/>
  <dgm:whole/>
  <dgm:extLst>
    <a:ext uri="http://schemas.microsoft.com/office/drawing/2008/diagram">
      <dsp:dataModelExt xmlns:dsp="http://schemas.microsoft.com/office/drawing/2008/diagram" xmlns="" relId="rId33"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ACC7913-DDAE-4D15-9DBD-C4913D58CE5B}">
      <dsp:nvSpPr>
        <dsp:cNvPr id="0" name=""/>
        <dsp:cNvSpPr/>
      </dsp:nvSpPr>
      <dsp:spPr>
        <a:xfrm>
          <a:off x="1881681" y="1220571"/>
          <a:ext cx="1089668" cy="81242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ES" sz="1000" b="1" kern="1200" dirty="0" smtClean="0"/>
            <a:t>Competencias constitucionales</a:t>
          </a:r>
          <a:endParaRPr lang="es-ES" sz="1000" b="1" kern="1200" dirty="0"/>
        </a:p>
      </dsp:txBody>
      <dsp:txXfrm>
        <a:off x="1881681" y="1220571"/>
        <a:ext cx="1089668" cy="812420"/>
      </dsp:txXfrm>
    </dsp:sp>
    <dsp:sp modelId="{CC0C8447-5FAE-43BF-840D-04849EF8CED9}">
      <dsp:nvSpPr>
        <dsp:cNvPr id="0" name=""/>
        <dsp:cNvSpPr/>
      </dsp:nvSpPr>
      <dsp:spPr>
        <a:xfrm rot="16200000">
          <a:off x="2300566" y="851490"/>
          <a:ext cx="251899" cy="27713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s-ES" sz="1100" b="1" kern="1200" dirty="0"/>
        </a:p>
      </dsp:txBody>
      <dsp:txXfrm rot="16200000">
        <a:off x="2300566" y="851490"/>
        <a:ext cx="251899" cy="277138"/>
      </dsp:txXfrm>
    </dsp:sp>
    <dsp:sp modelId="{F79A2762-93BE-40AF-8A30-4C950C0CD696}">
      <dsp:nvSpPr>
        <dsp:cNvPr id="0" name=""/>
        <dsp:cNvSpPr/>
      </dsp:nvSpPr>
      <dsp:spPr>
        <a:xfrm>
          <a:off x="2059714" y="11687"/>
          <a:ext cx="733601" cy="733601"/>
        </a:xfrm>
        <a:prstGeom prst="ellipse">
          <a:avLst/>
        </a:prstGeom>
        <a:solidFill>
          <a:schemeClr val="accent6">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s-ES" sz="700" b="1" kern="1200" dirty="0" smtClean="0"/>
            <a:t>Planificación del desarrollo parroquial</a:t>
          </a:r>
          <a:endParaRPr lang="es-ES" sz="700" b="1" kern="1200" dirty="0"/>
        </a:p>
      </dsp:txBody>
      <dsp:txXfrm>
        <a:off x="2059714" y="11687"/>
        <a:ext cx="733601" cy="733601"/>
      </dsp:txXfrm>
    </dsp:sp>
    <dsp:sp modelId="{3881E0CB-4A86-4CB3-B20D-99770271A677}">
      <dsp:nvSpPr>
        <dsp:cNvPr id="0" name=""/>
        <dsp:cNvSpPr/>
      </dsp:nvSpPr>
      <dsp:spPr>
        <a:xfrm rot="18900000">
          <a:off x="2783517" y="1024654"/>
          <a:ext cx="213111" cy="27713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s-ES" sz="1100" b="1" kern="1200" dirty="0"/>
        </a:p>
      </dsp:txBody>
      <dsp:txXfrm rot="18900000">
        <a:off x="2783517" y="1024654"/>
        <a:ext cx="213111" cy="277138"/>
      </dsp:txXfrm>
    </dsp:sp>
    <dsp:sp modelId="{C0026AD2-77B4-43EB-821A-82530340935E}">
      <dsp:nvSpPr>
        <dsp:cNvPr id="0" name=""/>
        <dsp:cNvSpPr/>
      </dsp:nvSpPr>
      <dsp:spPr>
        <a:xfrm>
          <a:off x="2909749" y="370922"/>
          <a:ext cx="798884" cy="746366"/>
        </a:xfrm>
        <a:prstGeom prst="ellipse">
          <a:avLst/>
        </a:prstGeom>
        <a:solidFill>
          <a:schemeClr val="accent5">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es-ES" sz="600" b="1" kern="1200" dirty="0" smtClean="0"/>
            <a:t>Construcción y mantenimiento de infraestructura física</a:t>
          </a:r>
          <a:endParaRPr lang="es-ES" sz="600" b="1" kern="1200" dirty="0"/>
        </a:p>
      </dsp:txBody>
      <dsp:txXfrm>
        <a:off x="2909749" y="370922"/>
        <a:ext cx="798884" cy="746366"/>
      </dsp:txXfrm>
    </dsp:sp>
    <dsp:sp modelId="{334557B2-ACE5-4BCD-BA4C-DA6C0E89FEED}">
      <dsp:nvSpPr>
        <dsp:cNvPr id="0" name=""/>
        <dsp:cNvSpPr/>
      </dsp:nvSpPr>
      <dsp:spPr>
        <a:xfrm>
          <a:off x="3037066" y="1488212"/>
          <a:ext cx="158317" cy="27713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s-ES" sz="1100" b="1" kern="1200" dirty="0"/>
        </a:p>
      </dsp:txBody>
      <dsp:txXfrm>
        <a:off x="3037066" y="1488212"/>
        <a:ext cx="158317" cy="277138"/>
      </dsp:txXfrm>
    </dsp:sp>
    <dsp:sp modelId="{52AB2320-A156-4562-AB19-1971A0D22C92}">
      <dsp:nvSpPr>
        <dsp:cNvPr id="0" name=""/>
        <dsp:cNvSpPr/>
      </dsp:nvSpPr>
      <dsp:spPr>
        <a:xfrm>
          <a:off x="3270062" y="1242154"/>
          <a:ext cx="809492" cy="769254"/>
        </a:xfrm>
        <a:prstGeom prst="ellipse">
          <a:avLst/>
        </a:prstGeom>
        <a:solidFill>
          <a:srgbClr val="6633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ES" sz="900" b="1" kern="1200" dirty="0" smtClean="0"/>
            <a:t>Mantenimiento vial</a:t>
          </a:r>
          <a:endParaRPr lang="es-ES" sz="900" b="1" kern="1200" dirty="0"/>
        </a:p>
      </dsp:txBody>
      <dsp:txXfrm>
        <a:off x="3270062" y="1242154"/>
        <a:ext cx="809492" cy="769254"/>
      </dsp:txXfrm>
    </dsp:sp>
    <dsp:sp modelId="{B0A499AD-B029-43F7-A672-1C07D7B00FC0}">
      <dsp:nvSpPr>
        <dsp:cNvPr id="0" name=""/>
        <dsp:cNvSpPr/>
      </dsp:nvSpPr>
      <dsp:spPr>
        <a:xfrm rot="2700000">
          <a:off x="2784986" y="1958231"/>
          <a:ext cx="223097" cy="27713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s-ES" sz="1100" b="1" kern="1200" dirty="0"/>
        </a:p>
      </dsp:txBody>
      <dsp:txXfrm rot="2700000">
        <a:off x="2784986" y="1958231"/>
        <a:ext cx="223097" cy="277138"/>
      </dsp:txXfrm>
    </dsp:sp>
    <dsp:sp modelId="{4D94DB0E-EB0D-4622-B936-AD6381CA2D74}">
      <dsp:nvSpPr>
        <dsp:cNvPr id="0" name=""/>
        <dsp:cNvSpPr/>
      </dsp:nvSpPr>
      <dsp:spPr>
        <a:xfrm>
          <a:off x="2942391" y="2142656"/>
          <a:ext cx="733601" cy="733601"/>
        </a:xfrm>
        <a:prstGeom prst="ellipse">
          <a:avLst/>
        </a:prstGeom>
        <a:solidFill>
          <a:schemeClr val="accent3">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s-ES" sz="700" b="1" kern="1200" dirty="0" smtClean="0"/>
            <a:t>Fomento productivo y conservación ambiental</a:t>
          </a:r>
          <a:endParaRPr lang="es-ES" sz="700" b="1" kern="1200" dirty="0"/>
        </a:p>
      </dsp:txBody>
      <dsp:txXfrm>
        <a:off x="2942391" y="2142656"/>
        <a:ext cx="733601" cy="733601"/>
      </dsp:txXfrm>
    </dsp:sp>
    <dsp:sp modelId="{6DC0E645-4CDC-47A1-B2EF-531730009ED1}">
      <dsp:nvSpPr>
        <dsp:cNvPr id="0" name=""/>
        <dsp:cNvSpPr/>
      </dsp:nvSpPr>
      <dsp:spPr>
        <a:xfrm rot="5400000">
          <a:off x="2300566" y="2124933"/>
          <a:ext cx="251899" cy="27713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s-ES" sz="1100" b="1" kern="1200" dirty="0"/>
        </a:p>
      </dsp:txBody>
      <dsp:txXfrm rot="5400000">
        <a:off x="2300566" y="2124933"/>
        <a:ext cx="251899" cy="277138"/>
      </dsp:txXfrm>
    </dsp:sp>
    <dsp:sp modelId="{C4E64428-BCD7-4C96-8A98-3F3B147EBF85}">
      <dsp:nvSpPr>
        <dsp:cNvPr id="0" name=""/>
        <dsp:cNvSpPr/>
      </dsp:nvSpPr>
      <dsp:spPr>
        <a:xfrm>
          <a:off x="2059714" y="2508273"/>
          <a:ext cx="733601" cy="733601"/>
        </a:xfrm>
        <a:prstGeom prst="ellipse">
          <a:avLst/>
        </a:prstGeom>
        <a:solidFill>
          <a:schemeClr val="accent2">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es-ES" sz="600" b="1" kern="1200" dirty="0" smtClean="0"/>
            <a:t>Gestionar, coordinar y administrar los servicios públicos que le sean delegados </a:t>
          </a:r>
          <a:endParaRPr lang="es-ES" sz="900" b="1" kern="1200" dirty="0"/>
        </a:p>
      </dsp:txBody>
      <dsp:txXfrm>
        <a:off x="2059714" y="2508273"/>
        <a:ext cx="733601" cy="733601"/>
      </dsp:txXfrm>
    </dsp:sp>
    <dsp:sp modelId="{8E693205-8DCE-4A08-A563-FABD7774A099}">
      <dsp:nvSpPr>
        <dsp:cNvPr id="0" name=""/>
        <dsp:cNvSpPr/>
      </dsp:nvSpPr>
      <dsp:spPr>
        <a:xfrm rot="8100000">
          <a:off x="1844947" y="1958231"/>
          <a:ext cx="223097" cy="27713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s-ES" sz="1100" b="1" kern="1200" dirty="0"/>
        </a:p>
      </dsp:txBody>
      <dsp:txXfrm rot="8100000">
        <a:off x="1844947" y="1958231"/>
        <a:ext cx="223097" cy="277138"/>
      </dsp:txXfrm>
    </dsp:sp>
    <dsp:sp modelId="{8E518C08-F66C-46B7-8603-FFE1E8D85F09}">
      <dsp:nvSpPr>
        <dsp:cNvPr id="0" name=""/>
        <dsp:cNvSpPr/>
      </dsp:nvSpPr>
      <dsp:spPr>
        <a:xfrm>
          <a:off x="1177038" y="2142656"/>
          <a:ext cx="733601" cy="733601"/>
        </a:xfrm>
        <a:prstGeom prst="ellipse">
          <a:avLst/>
        </a:prstGeom>
        <a:solidFill>
          <a:schemeClr val="accent1">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s-ES" sz="700" b="1" kern="1200" dirty="0" smtClean="0"/>
            <a:t>Promover la organización de los ciudadanos </a:t>
          </a:r>
          <a:endParaRPr lang="es-ES" sz="700" b="1" kern="1200" dirty="0"/>
        </a:p>
      </dsp:txBody>
      <dsp:txXfrm>
        <a:off x="1177038" y="2142656"/>
        <a:ext cx="733601" cy="733601"/>
      </dsp:txXfrm>
    </dsp:sp>
    <dsp:sp modelId="{1D74919D-847B-4A3C-8D89-1E0D3A3888AD}">
      <dsp:nvSpPr>
        <dsp:cNvPr id="0" name=""/>
        <dsp:cNvSpPr/>
      </dsp:nvSpPr>
      <dsp:spPr>
        <a:xfrm rot="10800000">
          <a:off x="1629188" y="1488212"/>
          <a:ext cx="178428" cy="27713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s-ES" sz="1100" b="1" kern="1200" dirty="0"/>
        </a:p>
      </dsp:txBody>
      <dsp:txXfrm rot="10800000">
        <a:off x="1629188" y="1488212"/>
        <a:ext cx="178428" cy="277138"/>
      </dsp:txXfrm>
    </dsp:sp>
    <dsp:sp modelId="{38440689-5E66-4FC4-A32D-A81871173296}">
      <dsp:nvSpPr>
        <dsp:cNvPr id="0" name=""/>
        <dsp:cNvSpPr/>
      </dsp:nvSpPr>
      <dsp:spPr>
        <a:xfrm>
          <a:off x="811422" y="1259980"/>
          <a:ext cx="733601" cy="733601"/>
        </a:xfrm>
        <a:prstGeom prst="ellipse">
          <a:avLst/>
        </a:prstGeom>
        <a:solidFill>
          <a:schemeClr val="tx2">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s-ES" sz="700" b="1" kern="1200" dirty="0" smtClean="0"/>
            <a:t>Gestionar la cooperación internacional</a:t>
          </a:r>
          <a:endParaRPr lang="es-ES" sz="700" b="1" kern="1200" dirty="0"/>
        </a:p>
      </dsp:txBody>
      <dsp:txXfrm>
        <a:off x="811422" y="1259980"/>
        <a:ext cx="733601" cy="733601"/>
      </dsp:txXfrm>
    </dsp:sp>
    <dsp:sp modelId="{0745A250-352D-4AE8-8F3B-8E003A6C3FBD}">
      <dsp:nvSpPr>
        <dsp:cNvPr id="0" name=""/>
        <dsp:cNvSpPr/>
      </dsp:nvSpPr>
      <dsp:spPr>
        <a:xfrm rot="13500000">
          <a:off x="1853957" y="1023275"/>
          <a:ext cx="215242" cy="27713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s-ES" sz="1100" b="1" kern="1200" dirty="0"/>
        </a:p>
      </dsp:txBody>
      <dsp:txXfrm rot="13500000">
        <a:off x="1853957" y="1023275"/>
        <a:ext cx="215242" cy="277138"/>
      </dsp:txXfrm>
    </dsp:sp>
    <dsp:sp modelId="{16044479-76CE-4E6D-97C3-A57DA63188CF}">
      <dsp:nvSpPr>
        <dsp:cNvPr id="0" name=""/>
        <dsp:cNvSpPr/>
      </dsp:nvSpPr>
      <dsp:spPr>
        <a:xfrm>
          <a:off x="1130014" y="388176"/>
          <a:ext cx="827649" cy="711857"/>
        </a:xfrm>
        <a:prstGeom prst="ellipse">
          <a:avLst/>
        </a:prstGeom>
        <a:solidFill>
          <a:schemeClr val="bg2">
            <a:lumMod val="2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s-ES" sz="700" b="1" kern="1200" dirty="0" smtClean="0"/>
            <a:t>Vigilar la ejecución de las obras y la calidad de los servicios públicos</a:t>
          </a:r>
          <a:endParaRPr lang="es-ES" sz="700" b="1" kern="1200" dirty="0"/>
        </a:p>
      </dsp:txBody>
      <dsp:txXfrm>
        <a:off x="1130014" y="388176"/>
        <a:ext cx="827649" cy="711857"/>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52A6E3CD-E357-42A7-B17D-16D83F502584}">
      <dsp:nvSpPr>
        <dsp:cNvPr id="0" name=""/>
        <dsp:cNvSpPr/>
      </dsp:nvSpPr>
      <dsp:spPr>
        <a:xfrm>
          <a:off x="2444114" y="2134552"/>
          <a:ext cx="2608897" cy="2608897"/>
        </a:xfrm>
        <a:prstGeom prst="gear9">
          <a:avLst/>
        </a:prstGeom>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4"/>
        </a:lnRef>
        <a:fillRef idx="3">
          <a:schemeClr val="accent4"/>
        </a:fillRef>
        <a:effectRef idx="3">
          <a:schemeClr val="accent4"/>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EC" sz="1100" kern="1200"/>
            <a:t>ASAMBLEA</a:t>
          </a:r>
        </a:p>
      </dsp:txBody>
      <dsp:txXfrm>
        <a:off x="2444114" y="2134552"/>
        <a:ext cx="2608897" cy="2608897"/>
      </dsp:txXfrm>
    </dsp:sp>
    <dsp:sp modelId="{194465CB-1023-46FE-B6EB-5856179E7B00}">
      <dsp:nvSpPr>
        <dsp:cNvPr id="0" name=""/>
        <dsp:cNvSpPr/>
      </dsp:nvSpPr>
      <dsp:spPr>
        <a:xfrm>
          <a:off x="926210" y="1517904"/>
          <a:ext cx="1897379" cy="1897379"/>
        </a:xfrm>
        <a:prstGeom prst="gear6">
          <a:avLst/>
        </a:prstGeom>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w="9525" cap="flat" cmpd="sng" algn="ctr">
          <a:solidFill>
            <a:schemeClr val="accent2">
              <a:shade val="95000"/>
              <a:satMod val="105000"/>
            </a:schemeClr>
          </a:solidFill>
          <a:prstDash val="solid"/>
        </a:ln>
        <a:effectLst>
          <a:outerShdw blurRad="40000" dist="23000" dir="5400000" rotWithShape="0">
            <a:srgbClr val="000000">
              <a:alpha val="35000"/>
            </a:srgbClr>
          </a:outerShdw>
        </a:effectLst>
      </dsp:spPr>
      <dsp:style>
        <a:lnRef idx="1">
          <a:schemeClr val="accent2"/>
        </a:lnRef>
        <a:fillRef idx="3">
          <a:schemeClr val="accent2"/>
        </a:fillRef>
        <a:effectRef idx="2">
          <a:schemeClr val="accent2"/>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EC" sz="1100" kern="1200"/>
            <a:t>CONSEJO DE PLANIFICACIÒN PARROQUIAL.</a:t>
          </a:r>
        </a:p>
      </dsp:txBody>
      <dsp:txXfrm>
        <a:off x="926210" y="1517904"/>
        <a:ext cx="1897379" cy="1897379"/>
      </dsp:txXfrm>
    </dsp:sp>
    <dsp:sp modelId="{A76DF7B4-3145-4190-B130-D589A368C6D1}">
      <dsp:nvSpPr>
        <dsp:cNvPr id="0" name=""/>
        <dsp:cNvSpPr/>
      </dsp:nvSpPr>
      <dsp:spPr>
        <a:xfrm rot="20700000">
          <a:off x="1988937" y="208905"/>
          <a:ext cx="1859045" cy="1859045"/>
        </a:xfrm>
        <a:prstGeom prst="gear6">
          <a:avLst/>
        </a:prstGeom>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3"/>
        </a:lnRef>
        <a:fillRef idx="3">
          <a:schemeClr val="accent3"/>
        </a:fillRef>
        <a:effectRef idx="3">
          <a:schemeClr val="accent3"/>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s-EC" sz="1100" kern="1200"/>
            <a:t>COMITE DE PARTICIPACIÒN CIUDADANA Y CONTROL SOCIAL.</a:t>
          </a:r>
        </a:p>
      </dsp:txBody>
      <dsp:txXfrm>
        <a:off x="2396680" y="616648"/>
        <a:ext cx="1043559" cy="1043559"/>
      </dsp:txXfrm>
    </dsp:sp>
    <dsp:sp modelId="{5AFDCC61-D8AA-40A2-B98D-EEC5EDCEAC09}">
      <dsp:nvSpPr>
        <dsp:cNvPr id="0" name=""/>
        <dsp:cNvSpPr/>
      </dsp:nvSpPr>
      <dsp:spPr>
        <a:xfrm>
          <a:off x="2249580" y="1737412"/>
          <a:ext cx="3339388" cy="3339388"/>
        </a:xfrm>
        <a:prstGeom prst="circularArrow">
          <a:avLst>
            <a:gd name="adj1" fmla="val 4687"/>
            <a:gd name="adj2" fmla="val 299029"/>
            <a:gd name="adj3" fmla="val 2527885"/>
            <a:gd name="adj4" fmla="val 15836258"/>
            <a:gd name="adj5" fmla="val 546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2938A63-AD6A-485B-BAB8-B95B0F4C50F0}">
      <dsp:nvSpPr>
        <dsp:cNvPr id="0" name=""/>
        <dsp:cNvSpPr/>
      </dsp:nvSpPr>
      <dsp:spPr>
        <a:xfrm>
          <a:off x="590188" y="1095728"/>
          <a:ext cx="2426274" cy="2426274"/>
        </a:xfrm>
        <a:prstGeom prst="leftCircularArrow">
          <a:avLst>
            <a:gd name="adj1" fmla="val 6452"/>
            <a:gd name="adj2" fmla="val 429999"/>
            <a:gd name="adj3" fmla="val 10489124"/>
            <a:gd name="adj4" fmla="val 14837806"/>
            <a:gd name="adj5" fmla="val 7527"/>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79DD773-6726-4BC3-9DA3-0F06680255B1}">
      <dsp:nvSpPr>
        <dsp:cNvPr id="0" name=""/>
        <dsp:cNvSpPr/>
      </dsp:nvSpPr>
      <dsp:spPr>
        <a:xfrm>
          <a:off x="1558921" y="-200652"/>
          <a:ext cx="2616012" cy="2616012"/>
        </a:xfrm>
        <a:prstGeom prst="circularArrow">
          <a:avLst>
            <a:gd name="adj1" fmla="val 5984"/>
            <a:gd name="adj2" fmla="val 394124"/>
            <a:gd name="adj3" fmla="val 13313824"/>
            <a:gd name="adj4" fmla="val 10508221"/>
            <a:gd name="adj5" fmla="val 698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gear1">
  <dgm:title val=""/>
  <dgm:desc val=""/>
  <dgm:catLst>
    <dgm:cat type="relationship" pri="3000"/>
    <dgm:cat type="process" pri="28000"/>
    <dgm:cat type="cycle" pri="1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composite">
    <dgm:varLst>
      <dgm:chMax val="3"/>
      <dgm:animLvl val="lvl"/>
      <dgm:resizeHandles val="exact"/>
    </dgm:varLst>
    <dgm:alg type="composite">
      <dgm:param type="ar" val="1"/>
    </dgm:alg>
    <dgm:shape xmlns:r="http://schemas.openxmlformats.org/officeDocument/2006/relationships" r:blip="">
      <dgm:adjLst/>
    </dgm:shape>
    <dgm:presOf/>
    <dgm:choose name="Name0">
      <dgm:if name="Name1" axis="ch" ptType="node" func="cnt" op="lte" val="1">
        <dgm:constrLst>
          <dgm:constr type="primFontSz" for="ch" ptType="node" op="equ" val="65"/>
          <dgm:constr type="w" for="ch" forName="gear1" refType="w" fact="0.55"/>
          <dgm:constr type="h" for="ch" forName="gear1" refType="w" fact="0.55"/>
          <dgm:constr type="l" for="ch" forName="gear1" refType="w" fact="0.05"/>
          <dgm:constr type="t" for="ch" forName="gear1" refType="w" fact="0.05"/>
          <dgm:constr type="w" for="ch" forName="gear1srcNode" val="1"/>
          <dgm:constr type="h" for="ch" forName="gear1srcNode" val="1"/>
          <dgm:constr type="l" for="ch" forName="gear1srcNode" refType="w" fact="0.32"/>
          <dgm:constr type="t" for="ch" forName="gear1srcNode"/>
          <dgm:constr type="w" for="ch" forName="gear1dstNode" val="1"/>
          <dgm:constr type="h" for="ch" forName="gear1dstNode" val="1"/>
          <dgm:constr type="r" for="ch" forName="gear1dstNode" refType="w" fact="0.58"/>
          <dgm:constr type="t" for="ch" forName="gear1dstNode" refType="h" fact="0.5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dgm:constr type="b" for="ch" forName="gear1ch" refType="h" fact="0.6"/>
        </dgm:constrLst>
      </dgm:if>
      <dgm:if name="Name2" axis="ch" ptType="node" func="cnt" op="equ" val="2">
        <dgm:constrLst>
          <dgm:constr type="primFontSz" for="ch" ptType="node" op="equ" val="65"/>
          <dgm:constr type="w" for="ch" forName="gear1" refType="w" fact="0.55"/>
          <dgm:constr type="h" for="ch" forName="gear1" refType="w" fact="0.55"/>
          <dgm:constr type="l" for="ch" forName="gear1" refType="w" fact="0.45"/>
          <dgm:constr type="t" for="ch" forName="gear1" refType="w" fact="0.25"/>
          <dgm:constr type="w" for="ch" forName="gear1srcNode" val="1"/>
          <dgm:constr type="h" for="ch" forName="gear1srcNode" val="1"/>
          <dgm:constr type="l" for="ch" forName="gear1srcNode" refType="w" fact="0.72"/>
          <dgm:constr type="t" for="ch" forName="gear1srcNode" refType="w" fact="0.2"/>
          <dgm:constr type="w" for="ch" forName="gear1dstNode" val="1"/>
          <dgm:constr type="h" for="ch" forName="gear1dstNode" val="1"/>
          <dgm:constr type="r" for="ch" forName="gear1dstNode" refType="w" fact="0.98"/>
          <dgm:constr type="t" for="ch" forName="gear1dstNode" refType="h" fact="0.7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w" fact="0.8"/>
          <dgm:constr type="w" for="ch" forName="gear2" refType="w" fact="0.4"/>
          <dgm:constr type="h" for="ch" forName="gear2" refType="w" fact="0.4"/>
          <dgm:constr type="l" for="ch" forName="gear2" refType="w" fact="0.13"/>
          <dgm:constr type="t" for="ch" forName="gear2" refType="w" fact="0.12"/>
          <dgm:constr type="w" for="ch" forName="gear2srcNode" val="1"/>
          <dgm:constr type="h" for="ch" forName="gear2srcNode" val="1"/>
          <dgm:constr type="l" for="ch" forName="gear2srcNode" refType="w" fact="0.23"/>
          <dgm:constr type="t" for="ch" forName="gear2srcNode" refType="w" fact="0.08"/>
          <dgm:constr type="w" for="ch" forName="gear2dstNode" val="1"/>
          <dgm:constr type="h" for="ch" forName="gear2dstNode" val="1"/>
          <dgm:constr type="l" for="ch" forName="gear2dstNode" refType="w" fact="0.1"/>
          <dgm:constr type="t" for="ch" forName="gear2dstNode" refType="h" fact="0.3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refType="w" fact="0.34"/>
          <dgm:constr type="t" for="ch" forName="gear2ch" refType="w" fact="0.04"/>
        </dgm:constrLst>
      </dgm:if>
      <dgm:else name="Name3">
        <dgm:constrLst>
          <dgm:constr type="primFontSz" for="ch" ptType="node" op="equ" val="65"/>
          <dgm:constr type="w" for="ch" forName="gear1" refType="w" fact="0.55"/>
          <dgm:constr type="h" for="ch" forName="gear1" refType="w" fact="0.55"/>
          <dgm:constr type="l" for="ch" forName="gear1" refType="w" fact="0.45"/>
          <dgm:constr type="t" for="ch" forName="gear1" refType="w" fact="0.45"/>
          <dgm:constr type="w" for="ch" forName="gear1srcNode" val="1"/>
          <dgm:constr type="h" for="ch" forName="gear1srcNode" val="1"/>
          <dgm:constr type="l" for="ch" forName="gear1srcNode" refType="w" fact="0.72"/>
          <dgm:constr type="t" for="ch" forName="gear1srcNode" refType="w" fact="0.4"/>
          <dgm:constr type="w" for="ch" forName="gear1dstNode" val="1"/>
          <dgm:constr type="h" for="ch" forName="gear1dstNode" val="1"/>
          <dgm:constr type="r" for="ch" forName="gear1dstNode" refType="w" fact="0.98"/>
          <dgm:constr type="t" for="ch" forName="gear1dstNode" refType="h" fact="0.95"/>
          <dgm:constr type="diam" for="des" forName="connector1" refType="w" refFor="ch" refForName="gear1" op="equ" fact="1.15"/>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h"/>
          <dgm:constr type="w" for="ch" forName="gear2" refType="w" fact="0.4"/>
          <dgm:constr type="h" for="ch" forName="gear2" refType="w" fact="0.4"/>
          <dgm:constr type="l" for="ch" forName="gear2" refType="w" fact="0.13"/>
          <dgm:constr type="t" for="ch" forName="gear2" refType="w" fact="0.32"/>
          <dgm:constr type="w" for="ch" forName="gear2srcNode" val="1"/>
          <dgm:constr type="h" for="ch" forName="gear2srcNode" val="1"/>
          <dgm:constr type="l" for="ch" forName="gear2srcNode" refType="w" fact="0.23"/>
          <dgm:constr type="t" for="ch" forName="gear2srcNode" refType="w" fact="0.28"/>
          <dgm:constr type="w" for="ch" forName="gear2dstNode" val="1"/>
          <dgm:constr type="h" for="ch" forName="gear2dstNode" val="1"/>
          <dgm:constr type="l" for="ch" forName="gear2dstNode" refType="w" fact="0.1"/>
          <dgm:constr type="t" for="ch" forName="gear2dstNode" refType="h" fact="0.5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dgm:constr type="t" for="ch" forName="gear2ch" refType="w" fact="0.58"/>
          <dgm:constr type="w" for="ch" forName="gear3" refType="w" fact="0.48"/>
          <dgm:constr type="h" for="ch" forName="gear3" refType="w" fact="0.48"/>
          <dgm:constr type="l" for="ch" forName="gear3" refType="w" fact="0.31"/>
          <dgm:constr type="t" for="ch" forName="gear3"/>
          <dgm:constr type="w" for="ch" forName="gear3tx" refType="w" fact="0.22"/>
          <dgm:constr type="h" for="ch" forName="gear3tx" refType="w" fact="0.22"/>
          <dgm:constr type="ctrX" for="ch" forName="gear3tx" refType="ctrX" refFor="ch" refForName="gear3"/>
          <dgm:constr type="ctrY" for="ch" forName="gear3tx" refType="ctrY" refFor="ch" refForName="gear3"/>
          <dgm:constr type="w" for="ch" forName="gear3srcNode" val="1"/>
          <dgm:constr type="h" for="ch" forName="gear3srcNode" val="1"/>
          <dgm:constr type="l" for="ch" forName="gear3srcNode" refType="w" fact="0.3"/>
          <dgm:constr type="t" for="ch" forName="gear3srcNode" refType="w" fact="0.25"/>
          <dgm:constr type="w" for="ch" forName="gear3dstNode" val="1"/>
          <dgm:constr type="h" for="ch" forName="gear3dstNode" val="1"/>
          <dgm:constr type="l" for="ch" forName="gear3dstNode" refType="w" fact="0.38"/>
          <dgm:constr type="t" for="ch" forName="gear3dstNode" refType="h" fact="0.05"/>
          <dgm:constr type="diam" for="des" forName="connector3" refType="w" refFor="ch" refForName="gear3" op="equ"/>
          <dgm:constr type="h" for="des" forName="connector3" refType="w" refFor="ch" refForName="gear1" op="equ" fact="0.1"/>
          <dgm:constr type="w" for="ch" forName="gear3ch" refType="w" fact="0.35"/>
          <dgm:constr type="h" for="ch" forName="gear3ch" refType="w" refFor="ch" refForName="gear3ch" fact="0.6"/>
          <dgm:constr type="l" for="ch" forName="gear3ch" refType="w" fact="0.65"/>
          <dgm:constr type="t" for="ch" forName="gear3ch" refType="h" fact="0.13"/>
        </dgm:constrLst>
      </dgm:else>
    </dgm:choose>
    <dgm:ruleLst/>
    <dgm:forEach name="Name4" axis="ch" ptType="node" cnt="1">
      <dgm:layoutNode name="gear1" styleLbl="node1">
        <dgm:varLst>
          <dgm:chMax val="1"/>
          <dgm:bulletEnabled val="1"/>
        </dgm:varLst>
        <dgm:alg type="tx">
          <dgm:param type="txAnchorVertCh" val="mid"/>
        </dgm:alg>
        <dgm:shape xmlns:r="http://schemas.openxmlformats.org/officeDocument/2006/relationships" type="gear9"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1srcNode">
        <dgm:alg type="sp"/>
        <dgm:shape xmlns:r="http://schemas.openxmlformats.org/officeDocument/2006/relationships" type="rect" r:blip="" hideGeom="1">
          <dgm:adjLst/>
        </dgm:shape>
        <dgm:presOf axis="self"/>
        <dgm:constrLst/>
        <dgm:ruleLst/>
      </dgm:layoutNode>
      <dgm:layoutNode name="gear1dstNode">
        <dgm:alg type="sp"/>
        <dgm:shape xmlns:r="http://schemas.openxmlformats.org/officeDocument/2006/relationships" type="rect" r:blip="" hideGeom="1">
          <dgm:adjLst/>
        </dgm:shape>
        <dgm:presOf axis="self"/>
        <dgm:constrLst/>
        <dgm:ruleLst/>
      </dgm:layoutNode>
      <dgm:choose name="Name5">
        <dgm:if name="Name6" axis="ch" ptType="node" func="cnt" op="gte" val="1">
          <dgm:layoutNode name="gear1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7"/>
      </dgm:choose>
    </dgm:forEach>
    <dgm:forEach name="Name8" axis="ch" ptType="node" st="2" cnt="1">
      <dgm:layoutNode name="gear2" styleLbl="node1">
        <dgm:varLst>
          <dgm:chMax val="1"/>
          <dgm:bulletEnabled val="1"/>
        </dgm:varLst>
        <dgm:alg type="tx">
          <dgm:param type="txAnchorVertCh" val="mid"/>
        </dgm:alg>
        <dgm:shape xmlns:r="http://schemas.openxmlformats.org/officeDocument/2006/relationships" type="gear6"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2srcNode">
        <dgm:alg type="sp"/>
        <dgm:shape xmlns:r="http://schemas.openxmlformats.org/officeDocument/2006/relationships" type="rect" r:blip="" hideGeom="1">
          <dgm:adjLst/>
        </dgm:shape>
        <dgm:presOf axis="self"/>
        <dgm:constrLst/>
        <dgm:ruleLst/>
      </dgm:layoutNode>
      <dgm:layoutNode name="gear2dstNode">
        <dgm:alg type="sp"/>
        <dgm:shape xmlns:r="http://schemas.openxmlformats.org/officeDocument/2006/relationships" type="rect" r:blip="" hideGeom="1">
          <dgm:adjLst/>
        </dgm:shape>
        <dgm:presOf axis="self"/>
        <dgm:constrLst/>
        <dgm:ruleLst/>
      </dgm:layoutNode>
      <dgm:choose name="Name9">
        <dgm:if name="Name10" axis="ch" ptType="node" func="cnt" op="gte" val="1">
          <dgm:layoutNode name="gear2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1"/>
      </dgm:choose>
    </dgm:forEach>
    <dgm:forEach name="Name12" axis="ch" ptType="node" st="3" cnt="1">
      <dgm:layoutNode name="gear3" styleLbl="node1">
        <dgm:alg type="sp"/>
        <dgm:shape xmlns:r="http://schemas.openxmlformats.org/officeDocument/2006/relationships" rot="-15" type="gear6" r:blip="">
          <dgm:adjLst/>
        </dgm:shape>
        <dgm:presOf axis="self"/>
        <dgm:constrLst/>
        <dgm:ruleLst/>
      </dgm:layoutNode>
      <dgm:layoutNode name="gear3tx" styleLbl="node1">
        <dgm:varLst>
          <dgm:chMax val="1"/>
          <dgm:bulletEnabled val="1"/>
        </dgm:varLst>
        <dgm:alg type="tx">
          <dgm:param type="txAnchorVertCh" val="mid"/>
        </dgm:alg>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3srcNode">
        <dgm:alg type="sp"/>
        <dgm:shape xmlns:r="http://schemas.openxmlformats.org/officeDocument/2006/relationships" type="rect" r:blip="" hideGeom="1">
          <dgm:adjLst/>
        </dgm:shape>
        <dgm:presOf axis="self"/>
        <dgm:constrLst/>
        <dgm:ruleLst/>
      </dgm:layoutNode>
      <dgm:layoutNode name="gear3dstNode">
        <dgm:alg type="sp"/>
        <dgm:shape xmlns:r="http://schemas.openxmlformats.org/officeDocument/2006/relationships" type="rect" r:blip="" hideGeom="1">
          <dgm:adjLst/>
        </dgm:shape>
        <dgm:presOf axis="self"/>
        <dgm:constrLst/>
        <dgm:ruleLst/>
      </dgm:layoutNode>
      <dgm:choose name="Name13">
        <dgm:if name="Name14" axis="ch" ptType="node" func="cnt" op="gte" val="1">
          <dgm:layoutNode name="gear3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5"/>
      </dgm:choose>
    </dgm:forEach>
    <dgm:forEach name="Name16" axis="ch" ptType="sibTrans" hideLastTrans="0" cnt="1">
      <dgm:layoutNode name="connector1" styleLbl="sibTrans2D1">
        <dgm:alg type="conn">
          <dgm:param type="connRout" val="curve"/>
          <dgm:param type="srcNode" val="gear1srcNode"/>
          <dgm:param type="dstNode" val="gear1dstNode"/>
          <dgm:param type="begPts" val="midR"/>
          <dgm:param type="endPts" val="tCtr"/>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7" axis="ch" ptType="sibTrans" hideLastTrans="0" st="2" cnt="1">
      <dgm:layoutNode name="connector2" styleLbl="sibTrans2D1">
        <dgm:alg type="conn">
          <dgm:param type="connRout" val="curve"/>
          <dgm:param type="srcNode" val="gear2srcNode"/>
          <dgm:param type="dstNode" val="gear2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8" axis="ch" ptType="sibTrans" hideLastTrans="0" st="3" cnt="1">
      <dgm:layoutNode name="connector3" styleLbl="sibTrans2D1">
        <dgm:alg type="conn">
          <dgm:param type="connRout" val="curve"/>
          <dgm:param type="srcNode" val="gear3srcNode"/>
          <dgm:param type="dstNode" val="gear3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Aspecto">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A54F57-0E6C-415A-BE65-4261940B3C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24424</TotalTime>
  <Pages>312</Pages>
  <Words>55446</Words>
  <Characters>304956</Characters>
  <Application>Microsoft Office Word</Application>
  <DocSecurity>0</DocSecurity>
  <Lines>2541</Lines>
  <Paragraphs>719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359683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Polo</dc:creator>
  <cp:keywords/>
  <dc:description/>
  <cp:lastModifiedBy>Enrique</cp:lastModifiedBy>
  <cp:revision>472</cp:revision>
  <cp:lastPrinted>2013-05-17T17:15:00Z</cp:lastPrinted>
  <dcterms:created xsi:type="dcterms:W3CDTF">2011-10-21T16:07:00Z</dcterms:created>
  <dcterms:modified xsi:type="dcterms:W3CDTF">2013-07-31T21:43:00Z</dcterms:modified>
</cp:coreProperties>
</file>